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6DD1" w14:textId="77777777" w:rsidR="001544CA" w:rsidRPr="001544CA" w:rsidRDefault="001544CA" w:rsidP="001544CA">
      <w:pPr>
        <w:spacing w:after="0" w:line="240" w:lineRule="auto"/>
        <w:ind w:left="1440" w:hanging="1440"/>
        <w:rPr>
          <w:rFonts w:ascii="Arial" w:eastAsia="Calibri" w:hAnsi="Arial" w:cs="Arial"/>
        </w:rPr>
      </w:pPr>
      <w:r w:rsidRPr="001544CA">
        <w:rPr>
          <w:rFonts w:ascii="Arial" w:eastAsia="Calibri" w:hAnsi="Arial" w:cs="Arial"/>
          <w:b/>
        </w:rPr>
        <w:t xml:space="preserve">Title: </w:t>
      </w:r>
      <w:r w:rsidRPr="001544CA">
        <w:rPr>
          <w:rFonts w:ascii="Arial" w:eastAsia="Calibri" w:hAnsi="Arial" w:cs="Arial"/>
          <w:b/>
        </w:rPr>
        <w:tab/>
      </w:r>
      <w:r w:rsidRPr="001544CA">
        <w:rPr>
          <w:rFonts w:ascii="Arial" w:eastAsia="Calibri" w:hAnsi="Arial" w:cs="Arial"/>
        </w:rPr>
        <w:t>Development of a workforce competency framework for enhanced health in care homes</w:t>
      </w:r>
    </w:p>
    <w:p w14:paraId="4682C178" w14:textId="77777777" w:rsidR="001544CA" w:rsidRPr="001544CA" w:rsidRDefault="001544CA" w:rsidP="001544CA">
      <w:pPr>
        <w:spacing w:after="0" w:line="240" w:lineRule="auto"/>
        <w:ind w:left="1440" w:hanging="1440"/>
        <w:rPr>
          <w:rFonts w:ascii="Arial" w:eastAsia="Calibri" w:hAnsi="Arial" w:cs="Arial"/>
        </w:rPr>
      </w:pPr>
    </w:p>
    <w:p w14:paraId="2144EA91"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b/>
        </w:rPr>
        <w:t xml:space="preserve">Authors: </w:t>
      </w:r>
      <w:r w:rsidRPr="001544CA">
        <w:rPr>
          <w:rFonts w:ascii="Arial" w:eastAsia="Calibri" w:hAnsi="Arial" w:cs="Arial"/>
          <w:b/>
        </w:rPr>
        <w:tab/>
      </w:r>
      <w:r w:rsidRPr="001544CA">
        <w:rPr>
          <w:rFonts w:ascii="Arial" w:eastAsia="Calibri" w:hAnsi="Arial" w:cs="Arial"/>
        </w:rPr>
        <w:t>Juliana Thompson (corresponding author)</w:t>
      </w:r>
    </w:p>
    <w:p w14:paraId="6BE78B93"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t xml:space="preserve">    </w:t>
      </w:r>
      <w:r w:rsidRPr="001544CA">
        <w:rPr>
          <w:rFonts w:ascii="Arial" w:eastAsia="Calibri" w:hAnsi="Arial" w:cs="Arial"/>
        </w:rPr>
        <w:tab/>
        <w:t>Senior Lecturer in Adult Nursing</w:t>
      </w:r>
    </w:p>
    <w:p w14:paraId="2CE26A82"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Northumbria University</w:t>
      </w:r>
    </w:p>
    <w:p w14:paraId="051CCA7B"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Department of Nursing, Midwifery and Health</w:t>
      </w:r>
    </w:p>
    <w:p w14:paraId="3C908E93"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Faculty of Health and Life Sciences</w:t>
      </w:r>
    </w:p>
    <w:p w14:paraId="10BA7898"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Coach Lane Campus</w:t>
      </w:r>
    </w:p>
    <w:p w14:paraId="5CB114DE"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Newcastle upon Tyne</w:t>
      </w:r>
    </w:p>
    <w:p w14:paraId="107A6497"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United Kingdom</w:t>
      </w:r>
    </w:p>
    <w:p w14:paraId="4271A376"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NE7 7XA</w:t>
      </w:r>
    </w:p>
    <w:p w14:paraId="1C98BEF6"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Tel: 0191 215 6497</w:t>
      </w:r>
    </w:p>
    <w:p w14:paraId="2AE295B8"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 xml:space="preserve">Email: </w:t>
      </w:r>
      <w:hyperlink r:id="rId5" w:history="1">
        <w:r w:rsidRPr="001544CA">
          <w:rPr>
            <w:rFonts w:ascii="Arial" w:eastAsia="Calibri" w:hAnsi="Arial" w:cs="Arial"/>
            <w:color w:val="0000FF"/>
            <w:u w:val="single"/>
          </w:rPr>
          <w:t>juliana2.thompson@northumbria.ac.uk</w:t>
        </w:r>
      </w:hyperlink>
    </w:p>
    <w:p w14:paraId="51969014" w14:textId="77777777" w:rsidR="001544CA" w:rsidRPr="001544CA" w:rsidRDefault="001544CA" w:rsidP="001544CA">
      <w:pPr>
        <w:spacing w:after="0" w:line="240" w:lineRule="auto"/>
        <w:rPr>
          <w:rFonts w:ascii="Arial" w:eastAsia="Calibri" w:hAnsi="Arial" w:cs="Arial"/>
        </w:rPr>
      </w:pPr>
    </w:p>
    <w:p w14:paraId="1822401C"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 xml:space="preserve">Sue Tiplady </w:t>
      </w:r>
    </w:p>
    <w:p w14:paraId="75023AC6"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Senior Lecturer in Adult Nursing</w:t>
      </w:r>
    </w:p>
    <w:p w14:paraId="7195BE81"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Northumbria University</w:t>
      </w:r>
    </w:p>
    <w:p w14:paraId="18BA4F61"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r>
    </w:p>
    <w:p w14:paraId="3E840119"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 xml:space="preserve">Anne </w:t>
      </w:r>
      <w:proofErr w:type="spellStart"/>
      <w:r w:rsidRPr="001544CA">
        <w:rPr>
          <w:rFonts w:ascii="Arial" w:eastAsia="Calibri" w:hAnsi="Arial" w:cs="Arial"/>
        </w:rPr>
        <w:t>McNall</w:t>
      </w:r>
      <w:proofErr w:type="spellEnd"/>
    </w:p>
    <w:p w14:paraId="692AF326" w14:textId="77777777" w:rsidR="001544CA" w:rsidRPr="001544CA" w:rsidRDefault="001544CA" w:rsidP="001544CA">
      <w:pPr>
        <w:spacing w:after="0" w:line="240" w:lineRule="auto"/>
        <w:ind w:left="720" w:firstLine="720"/>
        <w:rPr>
          <w:rFonts w:ascii="Arial" w:eastAsia="Calibri" w:hAnsi="Arial" w:cs="Arial"/>
          <w:iCs/>
        </w:rPr>
      </w:pPr>
      <w:r w:rsidRPr="001544CA">
        <w:rPr>
          <w:rFonts w:ascii="Arial" w:eastAsia="Calibri" w:hAnsi="Arial" w:cs="Arial"/>
          <w:iCs/>
        </w:rPr>
        <w:t xml:space="preserve">Associate Professor of Strategic Workforce Planning &amp; Development </w:t>
      </w:r>
    </w:p>
    <w:p w14:paraId="2FBED531"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Northumbria University</w:t>
      </w:r>
    </w:p>
    <w:p w14:paraId="47059137" w14:textId="77777777" w:rsidR="001544CA" w:rsidRPr="001544CA" w:rsidRDefault="001544CA" w:rsidP="001544CA">
      <w:pPr>
        <w:spacing w:after="0" w:line="240" w:lineRule="auto"/>
        <w:ind w:left="720" w:firstLine="720"/>
        <w:rPr>
          <w:rFonts w:ascii="Arial" w:eastAsia="Calibri" w:hAnsi="Arial" w:cs="Arial"/>
        </w:rPr>
      </w:pPr>
    </w:p>
    <w:p w14:paraId="3BA0D1B5"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Jane Murray</w:t>
      </w:r>
    </w:p>
    <w:p w14:paraId="2399E7B8"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Senior Lecturer in Mental Health Nursing</w:t>
      </w:r>
    </w:p>
    <w:p w14:paraId="625B44F3"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Northumbria University</w:t>
      </w:r>
    </w:p>
    <w:p w14:paraId="62710693" w14:textId="77777777" w:rsidR="001544CA" w:rsidRPr="001544CA" w:rsidRDefault="001544CA" w:rsidP="001544CA">
      <w:pPr>
        <w:spacing w:after="0" w:line="240" w:lineRule="auto"/>
        <w:ind w:left="720" w:firstLine="720"/>
        <w:rPr>
          <w:rFonts w:ascii="Arial" w:eastAsia="Calibri" w:hAnsi="Arial" w:cs="Arial"/>
        </w:rPr>
      </w:pPr>
    </w:p>
    <w:p w14:paraId="25162F9D"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 xml:space="preserve">Glenda Cook </w:t>
      </w:r>
    </w:p>
    <w:p w14:paraId="5F2D5753"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Professor of Nursing</w:t>
      </w:r>
    </w:p>
    <w:p w14:paraId="697BFB51"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Northumbria University</w:t>
      </w:r>
    </w:p>
    <w:p w14:paraId="54654F68" w14:textId="77777777" w:rsidR="001544CA" w:rsidRPr="001544CA" w:rsidRDefault="001544CA" w:rsidP="001544CA">
      <w:pPr>
        <w:spacing w:after="0" w:line="240" w:lineRule="auto"/>
        <w:rPr>
          <w:rFonts w:ascii="Arial" w:eastAsia="Calibri" w:hAnsi="Arial" w:cs="Arial"/>
        </w:rPr>
      </w:pPr>
    </w:p>
    <w:p w14:paraId="4DA421B8" w14:textId="77777777" w:rsidR="001544CA" w:rsidRPr="001544CA" w:rsidRDefault="001544CA" w:rsidP="001544CA">
      <w:pPr>
        <w:spacing w:after="0" w:line="240" w:lineRule="auto"/>
        <w:rPr>
          <w:rFonts w:ascii="Arial" w:eastAsia="Calibri" w:hAnsi="Arial" w:cs="Arial"/>
        </w:rPr>
      </w:pPr>
      <w:r w:rsidRPr="001544CA">
        <w:rPr>
          <w:rFonts w:ascii="Arial" w:eastAsia="Calibri" w:hAnsi="Arial" w:cs="Arial"/>
        </w:rPr>
        <w:tab/>
      </w:r>
      <w:r w:rsidRPr="001544CA">
        <w:rPr>
          <w:rFonts w:ascii="Arial" w:eastAsia="Calibri" w:hAnsi="Arial" w:cs="Arial"/>
        </w:rPr>
        <w:tab/>
        <w:t>Phil Hodgson</w:t>
      </w:r>
    </w:p>
    <w:p w14:paraId="2CAE80FD"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Senior Research Assistant</w:t>
      </w:r>
    </w:p>
    <w:p w14:paraId="3D972807"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Northumbria University</w:t>
      </w:r>
    </w:p>
    <w:p w14:paraId="6AE75E45" w14:textId="77777777" w:rsidR="001544CA" w:rsidRPr="001544CA" w:rsidRDefault="001544CA" w:rsidP="001544CA">
      <w:pPr>
        <w:spacing w:after="0" w:line="240" w:lineRule="auto"/>
        <w:ind w:left="720" w:firstLine="720"/>
        <w:rPr>
          <w:rFonts w:ascii="Arial" w:eastAsia="Calibri" w:hAnsi="Arial" w:cs="Arial"/>
        </w:rPr>
      </w:pPr>
    </w:p>
    <w:p w14:paraId="49187314"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Lesley Bainbridge</w:t>
      </w:r>
    </w:p>
    <w:p w14:paraId="4A03A367"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Lead Nurse Care Home Vanguard Programme</w:t>
      </w:r>
    </w:p>
    <w:p w14:paraId="08A077CB" w14:textId="77777777" w:rsidR="001544CA" w:rsidRPr="001544CA" w:rsidRDefault="001544CA" w:rsidP="001544CA">
      <w:pPr>
        <w:spacing w:after="0" w:line="240" w:lineRule="auto"/>
        <w:ind w:left="720" w:firstLine="720"/>
        <w:rPr>
          <w:rFonts w:ascii="Arial" w:eastAsia="Calibri" w:hAnsi="Arial" w:cs="Arial"/>
        </w:rPr>
      </w:pPr>
      <w:r w:rsidRPr="001544CA">
        <w:rPr>
          <w:rFonts w:ascii="Arial" w:eastAsia="Calibri" w:hAnsi="Arial" w:cs="Arial"/>
        </w:rPr>
        <w:t>NHS Newcastle Gateshead Clinical Commissioning Group</w:t>
      </w:r>
    </w:p>
    <w:p w14:paraId="0F206444" w14:textId="77777777" w:rsidR="001544CA" w:rsidRPr="001544CA" w:rsidRDefault="001544CA" w:rsidP="001544CA">
      <w:pPr>
        <w:spacing w:after="0" w:line="240" w:lineRule="auto"/>
        <w:ind w:left="720" w:firstLine="720"/>
        <w:rPr>
          <w:rFonts w:ascii="Arial" w:eastAsia="Calibri" w:hAnsi="Arial" w:cs="Arial"/>
        </w:rPr>
      </w:pPr>
    </w:p>
    <w:p w14:paraId="68B33D0C" w14:textId="77777777" w:rsidR="001544CA" w:rsidRPr="001544CA" w:rsidRDefault="001544CA" w:rsidP="001544CA">
      <w:pPr>
        <w:spacing w:after="0" w:line="240" w:lineRule="auto"/>
        <w:rPr>
          <w:rFonts w:ascii="Arial" w:eastAsia="Calibri" w:hAnsi="Arial" w:cs="Arial"/>
        </w:rPr>
      </w:pPr>
    </w:p>
    <w:p w14:paraId="3F39E5FA" w14:textId="77777777" w:rsidR="001544CA" w:rsidRPr="001544CA" w:rsidRDefault="001544CA" w:rsidP="001544CA">
      <w:pPr>
        <w:spacing w:after="0" w:line="240" w:lineRule="auto"/>
        <w:rPr>
          <w:rFonts w:ascii="Arial" w:eastAsia="Calibri" w:hAnsi="Arial" w:cs="Arial"/>
        </w:rPr>
      </w:pPr>
    </w:p>
    <w:p w14:paraId="2B3881E3" w14:textId="77777777" w:rsidR="001544CA" w:rsidRPr="001544CA" w:rsidRDefault="001544CA" w:rsidP="001544CA">
      <w:pPr>
        <w:rPr>
          <w:rFonts w:ascii="Arial" w:eastAsia="Calibri" w:hAnsi="Arial" w:cs="Arial"/>
        </w:rPr>
      </w:pPr>
    </w:p>
    <w:p w14:paraId="31DBA1AE" w14:textId="77777777" w:rsidR="001544CA" w:rsidRPr="001544CA" w:rsidRDefault="001544CA" w:rsidP="001544CA">
      <w:pPr>
        <w:rPr>
          <w:rFonts w:ascii="Arial" w:eastAsia="Calibri" w:hAnsi="Arial" w:cs="Arial"/>
        </w:rPr>
      </w:pPr>
    </w:p>
    <w:p w14:paraId="27C3BC83" w14:textId="77777777" w:rsidR="001544CA" w:rsidRDefault="001544CA" w:rsidP="00941614">
      <w:pPr>
        <w:spacing w:after="200" w:line="360" w:lineRule="auto"/>
        <w:jc w:val="both"/>
        <w:rPr>
          <w:rFonts w:ascii="Arial" w:eastAsia="Calibri" w:hAnsi="Arial" w:cs="Arial"/>
          <w:b/>
        </w:rPr>
      </w:pPr>
    </w:p>
    <w:p w14:paraId="42F4E32E" w14:textId="77777777" w:rsidR="001544CA" w:rsidRDefault="001544CA" w:rsidP="00941614">
      <w:pPr>
        <w:spacing w:after="200" w:line="360" w:lineRule="auto"/>
        <w:jc w:val="both"/>
        <w:rPr>
          <w:rFonts w:ascii="Arial" w:eastAsia="Calibri" w:hAnsi="Arial" w:cs="Arial"/>
          <w:b/>
        </w:rPr>
      </w:pPr>
    </w:p>
    <w:p w14:paraId="1C44FE0A" w14:textId="77777777" w:rsidR="001544CA" w:rsidRDefault="001544CA" w:rsidP="00941614">
      <w:pPr>
        <w:spacing w:after="200" w:line="360" w:lineRule="auto"/>
        <w:jc w:val="both"/>
        <w:rPr>
          <w:rFonts w:ascii="Arial" w:eastAsia="Calibri" w:hAnsi="Arial" w:cs="Arial"/>
          <w:b/>
        </w:rPr>
      </w:pPr>
    </w:p>
    <w:p w14:paraId="3348619F" w14:textId="77777777" w:rsidR="001544CA" w:rsidRDefault="001544CA" w:rsidP="00941614">
      <w:pPr>
        <w:spacing w:after="200" w:line="360" w:lineRule="auto"/>
        <w:jc w:val="both"/>
        <w:rPr>
          <w:rFonts w:ascii="Arial" w:eastAsia="Calibri" w:hAnsi="Arial" w:cs="Arial"/>
          <w:b/>
        </w:rPr>
      </w:pPr>
    </w:p>
    <w:p w14:paraId="7C453FBA" w14:textId="77777777" w:rsidR="001544CA" w:rsidRDefault="001544CA" w:rsidP="00941614">
      <w:pPr>
        <w:spacing w:after="200" w:line="360" w:lineRule="auto"/>
        <w:jc w:val="both"/>
        <w:rPr>
          <w:rFonts w:ascii="Arial" w:eastAsia="Calibri" w:hAnsi="Arial" w:cs="Arial"/>
          <w:b/>
        </w:rPr>
      </w:pPr>
    </w:p>
    <w:p w14:paraId="0A32E273" w14:textId="7AD5EF2B" w:rsidR="00702604" w:rsidRDefault="00702604" w:rsidP="00941614">
      <w:pPr>
        <w:spacing w:after="200" w:line="360" w:lineRule="auto"/>
        <w:jc w:val="both"/>
        <w:rPr>
          <w:rFonts w:ascii="Arial" w:eastAsia="Calibri" w:hAnsi="Arial" w:cs="Arial"/>
          <w:b/>
        </w:rPr>
      </w:pPr>
      <w:r>
        <w:rPr>
          <w:rFonts w:ascii="Arial" w:eastAsia="Calibri" w:hAnsi="Arial" w:cs="Arial"/>
          <w:b/>
        </w:rPr>
        <w:lastRenderedPageBreak/>
        <w:t xml:space="preserve">Title </w:t>
      </w:r>
    </w:p>
    <w:p w14:paraId="30DF6710" w14:textId="77777777" w:rsidR="00702604" w:rsidRPr="00702604" w:rsidRDefault="00702604" w:rsidP="00702604">
      <w:pPr>
        <w:spacing w:after="0" w:line="240" w:lineRule="auto"/>
        <w:ind w:left="1440" w:hanging="1440"/>
        <w:rPr>
          <w:rFonts w:ascii="Arial" w:eastAsia="Calibri" w:hAnsi="Arial" w:cs="Arial"/>
        </w:rPr>
      </w:pPr>
      <w:r w:rsidRPr="00702604">
        <w:rPr>
          <w:rFonts w:ascii="Arial" w:eastAsia="Calibri" w:hAnsi="Arial" w:cs="Arial"/>
        </w:rPr>
        <w:t>Development of a workforce competency framework for enhanced health in care homes</w:t>
      </w:r>
    </w:p>
    <w:p w14:paraId="5AB337E2" w14:textId="77777777" w:rsidR="00702604" w:rsidRDefault="00702604" w:rsidP="00941614">
      <w:pPr>
        <w:spacing w:after="200" w:line="360" w:lineRule="auto"/>
        <w:jc w:val="both"/>
        <w:rPr>
          <w:rFonts w:ascii="Arial" w:eastAsia="Calibri" w:hAnsi="Arial" w:cs="Arial"/>
          <w:b/>
        </w:rPr>
      </w:pPr>
    </w:p>
    <w:p w14:paraId="22EDC297" w14:textId="0581AC14" w:rsidR="00572926" w:rsidRDefault="00572926" w:rsidP="00941614">
      <w:pPr>
        <w:spacing w:after="200" w:line="360" w:lineRule="auto"/>
        <w:jc w:val="both"/>
        <w:rPr>
          <w:rFonts w:ascii="Arial" w:eastAsia="Calibri" w:hAnsi="Arial" w:cs="Arial"/>
          <w:b/>
        </w:rPr>
      </w:pPr>
      <w:r>
        <w:rPr>
          <w:rFonts w:ascii="Arial" w:eastAsia="Calibri" w:hAnsi="Arial" w:cs="Arial"/>
          <w:b/>
        </w:rPr>
        <w:t>Introduction</w:t>
      </w:r>
    </w:p>
    <w:p w14:paraId="6408DBDE" w14:textId="6F77653A" w:rsidR="00572926" w:rsidRDefault="00572926" w:rsidP="000A2341">
      <w:pPr>
        <w:spacing w:after="200" w:line="360" w:lineRule="auto"/>
        <w:jc w:val="both"/>
        <w:rPr>
          <w:rFonts w:ascii="Arial" w:eastAsia="Calibri" w:hAnsi="Arial" w:cs="Arial"/>
        </w:rPr>
      </w:pPr>
      <w:r>
        <w:rPr>
          <w:rFonts w:ascii="Arial" w:eastAsia="Calibri" w:hAnsi="Arial" w:cs="Arial"/>
        </w:rPr>
        <w:t>Newcastle Gateshead Clinical Commissioning Group commissioned Northumbria University to develop a workforce competency framework for enhanced health in care homes. This integrated framework covers the whole workforce from those providing essential care to specialist and advanced practice.</w:t>
      </w:r>
    </w:p>
    <w:p w14:paraId="52735F93" w14:textId="6387E845" w:rsidR="002973D1" w:rsidRDefault="002973D1" w:rsidP="000A2341">
      <w:pPr>
        <w:spacing w:after="200" w:line="360" w:lineRule="auto"/>
        <w:jc w:val="both"/>
        <w:rPr>
          <w:rFonts w:ascii="Arial" w:eastAsia="Calibri" w:hAnsi="Arial" w:cs="Arial"/>
          <w:b/>
        </w:rPr>
      </w:pPr>
      <w:r w:rsidRPr="002973D1">
        <w:rPr>
          <w:rFonts w:ascii="Arial" w:eastAsia="Calibri" w:hAnsi="Arial" w:cs="Arial"/>
          <w:b/>
        </w:rPr>
        <w:t>Key Points</w:t>
      </w:r>
    </w:p>
    <w:p w14:paraId="6FE69527" w14:textId="22B9125B" w:rsidR="002973D1" w:rsidRPr="002973D1" w:rsidRDefault="002973D1" w:rsidP="002973D1">
      <w:pPr>
        <w:pStyle w:val="ListParagraph"/>
        <w:numPr>
          <w:ilvl w:val="0"/>
          <w:numId w:val="11"/>
        </w:numPr>
        <w:spacing w:after="200" w:line="360" w:lineRule="auto"/>
        <w:jc w:val="both"/>
        <w:rPr>
          <w:rFonts w:ascii="Arial" w:eastAsia="Calibri" w:hAnsi="Arial" w:cs="Arial"/>
          <w:b/>
        </w:rPr>
      </w:pPr>
      <w:r>
        <w:rPr>
          <w:rFonts w:ascii="Arial" w:eastAsia="Calibri" w:hAnsi="Arial" w:cs="Arial"/>
        </w:rPr>
        <w:t>The whole health and social care workforce involved in the care of older care home residents needs to be highly competent and appropriately skilled.</w:t>
      </w:r>
    </w:p>
    <w:p w14:paraId="3101EABA" w14:textId="261F3434" w:rsidR="002973D1" w:rsidRPr="002973D1" w:rsidRDefault="002973D1" w:rsidP="002973D1">
      <w:pPr>
        <w:pStyle w:val="ListParagraph"/>
        <w:numPr>
          <w:ilvl w:val="0"/>
          <w:numId w:val="11"/>
        </w:numPr>
        <w:spacing w:after="200" w:line="360" w:lineRule="auto"/>
        <w:jc w:val="both"/>
        <w:rPr>
          <w:rFonts w:ascii="Arial" w:eastAsia="Calibri" w:hAnsi="Arial" w:cs="Arial"/>
          <w:b/>
        </w:rPr>
      </w:pPr>
      <w:r>
        <w:rPr>
          <w:rFonts w:ascii="Arial" w:eastAsia="Calibri" w:hAnsi="Arial" w:cs="Arial"/>
        </w:rPr>
        <w:t>Newcastle Gateshead Clinical Commissioning Group commissioned Northumbria University to develop a workforce competency framework for enhanced health in care homes to address this need.</w:t>
      </w:r>
    </w:p>
    <w:p w14:paraId="6B8B84BE" w14:textId="61D0A46D" w:rsidR="002973D1" w:rsidRPr="002973D1" w:rsidRDefault="002973D1" w:rsidP="002973D1">
      <w:pPr>
        <w:pStyle w:val="ListParagraph"/>
        <w:numPr>
          <w:ilvl w:val="0"/>
          <w:numId w:val="11"/>
        </w:numPr>
        <w:spacing w:after="200" w:line="360" w:lineRule="auto"/>
        <w:jc w:val="both"/>
        <w:rPr>
          <w:rFonts w:ascii="Arial" w:eastAsia="Calibri" w:hAnsi="Arial" w:cs="Arial"/>
          <w:b/>
        </w:rPr>
      </w:pPr>
      <w:r>
        <w:rPr>
          <w:rFonts w:ascii="Arial" w:eastAsia="Calibri" w:hAnsi="Arial" w:cs="Arial"/>
        </w:rPr>
        <w:t>The workforce competency framework is relevant to all staff from those providing essential care to specialist and advanced practice.</w:t>
      </w:r>
    </w:p>
    <w:p w14:paraId="1C40CAEF" w14:textId="388CE5F6" w:rsidR="002973D1" w:rsidRPr="002973D1" w:rsidRDefault="002973D1" w:rsidP="002973D1">
      <w:pPr>
        <w:pStyle w:val="ListParagraph"/>
        <w:numPr>
          <w:ilvl w:val="0"/>
          <w:numId w:val="11"/>
        </w:numPr>
        <w:spacing w:after="200" w:line="360" w:lineRule="auto"/>
        <w:jc w:val="both"/>
        <w:rPr>
          <w:rFonts w:ascii="Arial" w:eastAsia="Calibri" w:hAnsi="Arial" w:cs="Arial"/>
          <w:b/>
        </w:rPr>
      </w:pPr>
      <w:r>
        <w:rPr>
          <w:rFonts w:ascii="Arial" w:eastAsia="Calibri" w:hAnsi="Arial" w:cs="Arial"/>
        </w:rPr>
        <w:t>The workforce competency framework requires the whole workforce to develop competencies in:</w:t>
      </w:r>
    </w:p>
    <w:p w14:paraId="6853B357" w14:textId="0BAE80BA" w:rsidR="002973D1" w:rsidRPr="002973D1" w:rsidRDefault="002973D1" w:rsidP="002973D1">
      <w:pPr>
        <w:pStyle w:val="ListParagraph"/>
        <w:numPr>
          <w:ilvl w:val="1"/>
          <w:numId w:val="11"/>
        </w:numPr>
        <w:spacing w:after="200" w:line="360" w:lineRule="auto"/>
        <w:rPr>
          <w:rFonts w:ascii="Arial" w:eastAsia="Calibri" w:hAnsi="Arial" w:cs="Arial"/>
        </w:rPr>
      </w:pPr>
      <w:r>
        <w:rPr>
          <w:rFonts w:ascii="Arial" w:eastAsia="Calibri" w:hAnsi="Arial" w:cs="Arial"/>
        </w:rPr>
        <w:t>Values and attitudes</w:t>
      </w:r>
    </w:p>
    <w:p w14:paraId="6E13FED3" w14:textId="10EC8D9A" w:rsidR="002973D1" w:rsidRPr="002973D1" w:rsidRDefault="002973D1" w:rsidP="002973D1">
      <w:pPr>
        <w:pStyle w:val="ListParagraph"/>
        <w:numPr>
          <w:ilvl w:val="1"/>
          <w:numId w:val="11"/>
        </w:numPr>
        <w:spacing w:after="200" w:line="360" w:lineRule="auto"/>
        <w:rPr>
          <w:rFonts w:ascii="Arial" w:eastAsia="Calibri" w:hAnsi="Arial" w:cs="Arial"/>
        </w:rPr>
      </w:pPr>
      <w:r w:rsidRPr="002973D1">
        <w:rPr>
          <w:rFonts w:ascii="Arial" w:eastAsia="Calibri" w:hAnsi="Arial" w:cs="Arial"/>
        </w:rPr>
        <w:t>Workforce collaboration, co-operation and support</w:t>
      </w:r>
    </w:p>
    <w:p w14:paraId="20CAD6B9" w14:textId="5E00F57B" w:rsidR="002973D1" w:rsidRPr="002973D1" w:rsidRDefault="002973D1" w:rsidP="002973D1">
      <w:pPr>
        <w:pStyle w:val="ListParagraph"/>
        <w:numPr>
          <w:ilvl w:val="1"/>
          <w:numId w:val="11"/>
        </w:numPr>
        <w:spacing w:before="240" w:after="200" w:line="360" w:lineRule="auto"/>
        <w:rPr>
          <w:rFonts w:ascii="Arial" w:eastAsia="Calibri" w:hAnsi="Arial" w:cs="Arial"/>
        </w:rPr>
      </w:pPr>
      <w:r w:rsidRPr="002973D1">
        <w:rPr>
          <w:rFonts w:ascii="Arial" w:eastAsia="Calibri" w:hAnsi="Arial" w:cs="Arial"/>
        </w:rPr>
        <w:t xml:space="preserve">Leading, organising, managing and improving care </w:t>
      </w:r>
    </w:p>
    <w:p w14:paraId="12C96622" w14:textId="65D653C9" w:rsidR="002973D1" w:rsidRPr="002973D1" w:rsidRDefault="002973D1" w:rsidP="002973D1">
      <w:pPr>
        <w:pStyle w:val="ListParagraph"/>
        <w:numPr>
          <w:ilvl w:val="1"/>
          <w:numId w:val="11"/>
        </w:numPr>
        <w:spacing w:before="240" w:after="200" w:line="360" w:lineRule="auto"/>
        <w:rPr>
          <w:rFonts w:ascii="Arial" w:eastAsia="Calibri" w:hAnsi="Arial" w:cs="Arial"/>
        </w:rPr>
      </w:pPr>
      <w:r w:rsidRPr="002973D1">
        <w:rPr>
          <w:rFonts w:ascii="Arial" w:eastAsia="Calibri" w:hAnsi="Arial" w:cs="Arial"/>
        </w:rPr>
        <w:t>Knowledge and skills for care delivery</w:t>
      </w:r>
    </w:p>
    <w:p w14:paraId="786B77D7" w14:textId="08FF01B9" w:rsidR="000A2341" w:rsidRDefault="000A2341" w:rsidP="000A2341">
      <w:pPr>
        <w:spacing w:after="200" w:line="360" w:lineRule="auto"/>
        <w:jc w:val="both"/>
        <w:rPr>
          <w:rFonts w:ascii="Arial" w:eastAsia="Calibri" w:hAnsi="Arial" w:cs="Arial"/>
          <w:b/>
        </w:rPr>
      </w:pPr>
      <w:r w:rsidRPr="000A2341">
        <w:rPr>
          <w:rFonts w:ascii="Arial" w:eastAsia="Calibri" w:hAnsi="Arial" w:cs="Arial"/>
          <w:b/>
        </w:rPr>
        <w:t>Abstract</w:t>
      </w:r>
    </w:p>
    <w:p w14:paraId="39F1DDC4" w14:textId="42B960B6" w:rsidR="000A2341" w:rsidRPr="000A2341" w:rsidRDefault="000A2341" w:rsidP="000A2341">
      <w:pPr>
        <w:spacing w:after="200" w:line="360" w:lineRule="auto"/>
        <w:jc w:val="both"/>
        <w:rPr>
          <w:rFonts w:ascii="Arial" w:eastAsia="Calibri" w:hAnsi="Arial" w:cs="Arial"/>
        </w:rPr>
      </w:pPr>
      <w:r>
        <w:rPr>
          <w:rFonts w:ascii="Arial" w:eastAsia="Calibri" w:hAnsi="Arial" w:cs="Arial"/>
        </w:rPr>
        <w:t>Health and social care staff from a wide range of professions and organisations are involved in the care of older care home residents. In order to ensure seamless, quality care for the care home population, it is essential that the whole workforce is highly competent and appropriately skilled in the care of older people. Newcastle Gateshead Clinical Commissioning Group commissioned Northumbria University to develop a workforce competency framework for enhanced health in care homes that is standardised and integrated, specific to the needs of residents, and cover the whole workforce from those providing essential care to specialist and advanced level practice.</w:t>
      </w:r>
    </w:p>
    <w:p w14:paraId="70BFA9BC" w14:textId="1094437D" w:rsidR="009D18BC" w:rsidRPr="009D18BC" w:rsidRDefault="009D18BC" w:rsidP="00941614">
      <w:pPr>
        <w:spacing w:after="200" w:line="360" w:lineRule="auto"/>
        <w:jc w:val="both"/>
        <w:rPr>
          <w:rFonts w:ascii="Arial" w:eastAsia="Calibri" w:hAnsi="Arial" w:cs="Arial"/>
          <w:b/>
        </w:rPr>
      </w:pPr>
      <w:r w:rsidRPr="009D18BC">
        <w:rPr>
          <w:rFonts w:ascii="Arial" w:eastAsia="Calibri" w:hAnsi="Arial" w:cs="Arial"/>
          <w:b/>
        </w:rPr>
        <w:t>Background</w:t>
      </w:r>
    </w:p>
    <w:p w14:paraId="03DF80CB" w14:textId="40B6E4DE" w:rsidR="00311E9E" w:rsidRDefault="00311E9E" w:rsidP="00941614">
      <w:pPr>
        <w:spacing w:after="200" w:line="360" w:lineRule="auto"/>
        <w:jc w:val="both"/>
        <w:rPr>
          <w:rFonts w:ascii="Arial" w:eastAsia="Calibri" w:hAnsi="Arial" w:cs="Arial"/>
        </w:rPr>
      </w:pPr>
      <w:r w:rsidRPr="00A510A7">
        <w:rPr>
          <w:rFonts w:ascii="Arial" w:eastAsia="Calibri" w:hAnsi="Arial" w:cs="Arial"/>
        </w:rPr>
        <w:lastRenderedPageBreak/>
        <w:t xml:space="preserve">The national Vanguard initiative </w:t>
      </w:r>
      <w:r>
        <w:rPr>
          <w:rFonts w:ascii="Arial" w:eastAsia="Calibri" w:hAnsi="Arial" w:cs="Arial"/>
        </w:rPr>
        <w:t xml:space="preserve">was set up to </w:t>
      </w:r>
      <w:r w:rsidRPr="00A510A7">
        <w:rPr>
          <w:rFonts w:ascii="Arial" w:eastAsia="Calibri" w:hAnsi="Arial" w:cs="Arial"/>
        </w:rPr>
        <w:t>identify</w:t>
      </w:r>
      <w:r>
        <w:rPr>
          <w:rFonts w:ascii="Arial" w:eastAsia="Calibri" w:hAnsi="Arial" w:cs="Arial"/>
        </w:rPr>
        <w:t xml:space="preserve"> </w:t>
      </w:r>
      <w:r w:rsidRPr="00A510A7">
        <w:rPr>
          <w:rFonts w:ascii="Arial" w:eastAsia="Calibri" w:hAnsi="Arial" w:cs="Arial"/>
        </w:rPr>
        <w:t xml:space="preserve">and test new care models with the </w:t>
      </w:r>
      <w:r>
        <w:rPr>
          <w:rFonts w:ascii="Arial" w:eastAsia="Calibri" w:hAnsi="Arial" w:cs="Arial"/>
        </w:rPr>
        <w:t>purpose</w:t>
      </w:r>
      <w:r w:rsidRPr="00A510A7">
        <w:rPr>
          <w:rFonts w:ascii="Arial" w:eastAsia="Calibri" w:hAnsi="Arial" w:cs="Arial"/>
        </w:rPr>
        <w:t xml:space="preserve"> of developing blueprints for the transformation of National Health Service (NHS) community and primary services in England (NHS</w:t>
      </w:r>
      <w:r w:rsidR="009B43FC">
        <w:rPr>
          <w:rFonts w:ascii="Arial" w:eastAsia="Calibri" w:hAnsi="Arial" w:cs="Arial"/>
        </w:rPr>
        <w:t xml:space="preserve"> England</w:t>
      </w:r>
      <w:r w:rsidRPr="00A510A7">
        <w:rPr>
          <w:rFonts w:ascii="Arial" w:eastAsia="Calibri" w:hAnsi="Arial" w:cs="Arial"/>
        </w:rPr>
        <w:t>, 201</w:t>
      </w:r>
      <w:r w:rsidR="00334601">
        <w:rPr>
          <w:rFonts w:ascii="Arial" w:eastAsia="Calibri" w:hAnsi="Arial" w:cs="Arial"/>
        </w:rPr>
        <w:t>7a</w:t>
      </w:r>
      <w:r w:rsidRPr="00A510A7">
        <w:rPr>
          <w:rFonts w:ascii="Arial" w:eastAsia="Calibri" w:hAnsi="Arial" w:cs="Arial"/>
        </w:rPr>
        <w:t xml:space="preserve">). </w:t>
      </w:r>
      <w:r w:rsidR="00362B2E">
        <w:rPr>
          <w:rFonts w:ascii="Arial" w:eastAsia="Calibri" w:hAnsi="Arial" w:cs="Arial"/>
        </w:rPr>
        <w:t>One of the five types of Vanguard is Enhanced</w:t>
      </w:r>
      <w:r>
        <w:rPr>
          <w:rFonts w:ascii="Arial" w:eastAsia="Calibri" w:hAnsi="Arial" w:cs="Arial"/>
        </w:rPr>
        <w:t xml:space="preserve"> </w:t>
      </w:r>
      <w:r w:rsidR="00362B2E">
        <w:rPr>
          <w:rFonts w:ascii="Arial" w:eastAsia="Calibri" w:hAnsi="Arial" w:cs="Arial"/>
        </w:rPr>
        <w:t>Health in Care Homes (EHCH)</w:t>
      </w:r>
      <w:r>
        <w:rPr>
          <w:rFonts w:ascii="Arial" w:eastAsia="Calibri" w:hAnsi="Arial" w:cs="Arial"/>
        </w:rPr>
        <w:t xml:space="preserve">. </w:t>
      </w:r>
      <w:r w:rsidR="00782126">
        <w:rPr>
          <w:rFonts w:ascii="Arial" w:eastAsia="Calibri" w:hAnsi="Arial" w:cs="Arial"/>
        </w:rPr>
        <w:t xml:space="preserve">The EHCH programmes </w:t>
      </w:r>
      <w:r>
        <w:rPr>
          <w:rFonts w:ascii="Arial" w:eastAsia="Calibri" w:hAnsi="Arial" w:cs="Arial"/>
        </w:rPr>
        <w:t xml:space="preserve">recognise that care homes </w:t>
      </w:r>
      <w:r w:rsidR="00787CB0">
        <w:rPr>
          <w:rFonts w:ascii="Arial" w:eastAsia="Calibri" w:hAnsi="Arial" w:cs="Arial"/>
        </w:rPr>
        <w:t xml:space="preserve">are </w:t>
      </w:r>
      <w:r>
        <w:rPr>
          <w:rFonts w:ascii="Arial" w:eastAsia="Calibri" w:hAnsi="Arial" w:cs="Arial"/>
        </w:rPr>
        <w:t>caring for older people with increasing levels of frailty</w:t>
      </w:r>
      <w:r w:rsidR="003B2609">
        <w:rPr>
          <w:rFonts w:ascii="Arial" w:eastAsia="Calibri" w:hAnsi="Arial" w:cs="Arial"/>
        </w:rPr>
        <w:t xml:space="preserve">, disability and </w:t>
      </w:r>
      <w:r w:rsidR="00787CB0">
        <w:rPr>
          <w:rFonts w:ascii="Arial" w:eastAsia="Calibri" w:hAnsi="Arial" w:cs="Arial"/>
        </w:rPr>
        <w:t xml:space="preserve">multi-morbidities; and who are </w:t>
      </w:r>
      <w:r w:rsidR="00787CB0" w:rsidRPr="005A418E">
        <w:rPr>
          <w:rFonts w:ascii="Arial" w:eastAsia="Calibri" w:hAnsi="Arial" w:cs="Arial"/>
        </w:rPr>
        <w:t xml:space="preserve">highly dependent, have complex conditions including </w:t>
      </w:r>
      <w:r w:rsidR="00787CB0">
        <w:rPr>
          <w:rFonts w:ascii="Arial" w:eastAsia="Calibri" w:hAnsi="Arial" w:cs="Arial"/>
        </w:rPr>
        <w:t xml:space="preserve">dementia, </w:t>
      </w:r>
      <w:r w:rsidR="00787CB0" w:rsidRPr="005A418E">
        <w:rPr>
          <w:rFonts w:ascii="Arial" w:eastAsia="Calibri" w:hAnsi="Arial" w:cs="Arial"/>
        </w:rPr>
        <w:t>have limited functional reserve, and require end</w:t>
      </w:r>
      <w:r w:rsidR="00787CB0">
        <w:rPr>
          <w:rFonts w:ascii="Arial" w:eastAsia="Calibri" w:hAnsi="Arial" w:cs="Arial"/>
        </w:rPr>
        <w:t>-</w:t>
      </w:r>
      <w:r w:rsidR="00787CB0" w:rsidRPr="005A418E">
        <w:rPr>
          <w:rFonts w:ascii="Arial" w:eastAsia="Calibri" w:hAnsi="Arial" w:cs="Arial"/>
        </w:rPr>
        <w:t>of</w:t>
      </w:r>
      <w:r w:rsidR="00787CB0">
        <w:rPr>
          <w:rFonts w:ascii="Arial" w:eastAsia="Calibri" w:hAnsi="Arial" w:cs="Arial"/>
        </w:rPr>
        <w:t>-</w:t>
      </w:r>
      <w:r w:rsidR="00787CB0" w:rsidRPr="005A418E">
        <w:rPr>
          <w:rFonts w:ascii="Arial" w:eastAsia="Calibri" w:hAnsi="Arial" w:cs="Arial"/>
        </w:rPr>
        <w:t>life care</w:t>
      </w:r>
      <w:r w:rsidR="004738D1">
        <w:rPr>
          <w:rFonts w:ascii="Arial" w:eastAsia="Calibri" w:hAnsi="Arial" w:cs="Arial"/>
        </w:rPr>
        <w:t xml:space="preserve"> </w:t>
      </w:r>
      <w:r w:rsidR="004738D1" w:rsidRPr="004738D1">
        <w:rPr>
          <w:rFonts w:ascii="Arial" w:eastAsia="Calibri" w:hAnsi="Arial" w:cs="Arial"/>
        </w:rPr>
        <w:t>(Salisbury</w:t>
      </w:r>
      <w:r w:rsidR="004738D1">
        <w:rPr>
          <w:rFonts w:ascii="Arial" w:eastAsia="Calibri" w:hAnsi="Arial" w:cs="Arial"/>
        </w:rPr>
        <w:t xml:space="preserve"> et al</w:t>
      </w:r>
      <w:r w:rsidR="004738D1" w:rsidRPr="004738D1">
        <w:rPr>
          <w:rFonts w:ascii="Arial" w:eastAsia="Calibri" w:hAnsi="Arial" w:cs="Arial"/>
        </w:rPr>
        <w:t>, 2011; Barnett et al, 2012; Cornwell, 2012; European Commission, 2015).</w:t>
      </w:r>
      <w:r>
        <w:rPr>
          <w:rFonts w:ascii="Arial" w:eastAsia="Calibri" w:hAnsi="Arial" w:cs="Arial"/>
        </w:rPr>
        <w:t xml:space="preserve"> </w:t>
      </w:r>
      <w:r w:rsidR="00787CB0">
        <w:rPr>
          <w:rFonts w:ascii="Arial" w:eastAsia="Calibri" w:hAnsi="Arial" w:cs="Arial"/>
        </w:rPr>
        <w:t xml:space="preserve">The EHCH programmes </w:t>
      </w:r>
      <w:r>
        <w:rPr>
          <w:rFonts w:ascii="Arial" w:eastAsia="Calibri" w:hAnsi="Arial" w:cs="Arial"/>
        </w:rPr>
        <w:t>aim</w:t>
      </w:r>
      <w:r w:rsidRPr="00A510A7">
        <w:rPr>
          <w:rFonts w:ascii="Arial" w:eastAsia="Calibri" w:hAnsi="Arial" w:cs="Arial"/>
        </w:rPr>
        <w:t xml:space="preserve"> to make health services for </w:t>
      </w:r>
      <w:r>
        <w:rPr>
          <w:rFonts w:ascii="Arial" w:eastAsia="Calibri" w:hAnsi="Arial" w:cs="Arial"/>
        </w:rPr>
        <w:t>care home residents</w:t>
      </w:r>
      <w:r w:rsidRPr="00A510A7">
        <w:rPr>
          <w:rFonts w:ascii="Arial" w:eastAsia="Calibri" w:hAnsi="Arial" w:cs="Arial"/>
        </w:rPr>
        <w:t xml:space="preserve"> more accessible, cost effective, and </w:t>
      </w:r>
      <w:r>
        <w:rPr>
          <w:rFonts w:ascii="Arial" w:eastAsia="Calibri" w:hAnsi="Arial" w:cs="Arial"/>
        </w:rPr>
        <w:t>tailored</w:t>
      </w:r>
      <w:r w:rsidRPr="00A510A7">
        <w:rPr>
          <w:rFonts w:ascii="Arial" w:eastAsia="Calibri" w:hAnsi="Arial" w:cs="Arial"/>
        </w:rPr>
        <w:t xml:space="preserve"> to their needs, </w:t>
      </w:r>
      <w:r>
        <w:rPr>
          <w:rFonts w:ascii="Arial" w:eastAsia="Calibri" w:hAnsi="Arial" w:cs="Arial"/>
        </w:rPr>
        <w:t xml:space="preserve">so that quality of </w:t>
      </w:r>
      <w:r w:rsidR="003B2609">
        <w:rPr>
          <w:rFonts w:ascii="Arial" w:eastAsia="Calibri" w:hAnsi="Arial" w:cs="Arial"/>
        </w:rPr>
        <w:t xml:space="preserve">life and quality of </w:t>
      </w:r>
      <w:r>
        <w:rPr>
          <w:rFonts w:ascii="Arial" w:eastAsia="Calibri" w:hAnsi="Arial" w:cs="Arial"/>
        </w:rPr>
        <w:t>care is improved and</w:t>
      </w:r>
      <w:r w:rsidRPr="00A510A7">
        <w:rPr>
          <w:rFonts w:ascii="Arial" w:eastAsia="Calibri" w:hAnsi="Arial" w:cs="Arial"/>
        </w:rPr>
        <w:t xml:space="preserve"> unnecessary </w:t>
      </w:r>
      <w:r>
        <w:rPr>
          <w:rFonts w:ascii="Arial" w:eastAsia="Calibri" w:hAnsi="Arial" w:cs="Arial"/>
        </w:rPr>
        <w:t xml:space="preserve">hospital </w:t>
      </w:r>
      <w:r w:rsidRPr="00A510A7">
        <w:rPr>
          <w:rFonts w:ascii="Arial" w:eastAsia="Calibri" w:hAnsi="Arial" w:cs="Arial"/>
        </w:rPr>
        <w:t xml:space="preserve">admissions </w:t>
      </w:r>
      <w:r>
        <w:rPr>
          <w:rFonts w:ascii="Arial" w:eastAsia="Calibri" w:hAnsi="Arial" w:cs="Arial"/>
        </w:rPr>
        <w:t>are avoided</w:t>
      </w:r>
      <w:r w:rsidRPr="00A510A7">
        <w:rPr>
          <w:rFonts w:ascii="Arial" w:eastAsia="Calibri" w:hAnsi="Arial" w:cs="Arial"/>
        </w:rPr>
        <w:t>.</w:t>
      </w:r>
    </w:p>
    <w:p w14:paraId="305CAA03" w14:textId="5F2EACC0" w:rsidR="00311E9E" w:rsidRPr="00A510A7" w:rsidRDefault="0003145D" w:rsidP="00941614">
      <w:pPr>
        <w:spacing w:after="200" w:line="360" w:lineRule="auto"/>
        <w:jc w:val="both"/>
        <w:rPr>
          <w:rFonts w:ascii="Arial" w:eastAsia="Calibri" w:hAnsi="Arial" w:cs="Arial"/>
        </w:rPr>
      </w:pPr>
      <w:r>
        <w:rPr>
          <w:rFonts w:ascii="Arial" w:eastAsia="Calibri" w:hAnsi="Arial" w:cs="Arial"/>
        </w:rPr>
        <w:t>In recent years, t</w:t>
      </w:r>
      <w:r w:rsidR="00351917">
        <w:rPr>
          <w:rFonts w:ascii="Arial" w:eastAsia="Calibri" w:hAnsi="Arial" w:cs="Arial"/>
        </w:rPr>
        <w:t>he Gateshead Care Home</w:t>
      </w:r>
      <w:r w:rsidR="00311E9E" w:rsidRPr="00A510A7">
        <w:rPr>
          <w:rFonts w:ascii="Arial" w:eastAsia="Calibri" w:hAnsi="Arial" w:cs="Arial"/>
        </w:rPr>
        <w:t xml:space="preserve"> programme </w:t>
      </w:r>
      <w:r>
        <w:rPr>
          <w:rFonts w:ascii="Arial" w:eastAsia="Calibri" w:hAnsi="Arial" w:cs="Arial"/>
        </w:rPr>
        <w:t>has provided</w:t>
      </w:r>
      <w:r w:rsidR="00311E9E" w:rsidRPr="00A510A7">
        <w:rPr>
          <w:rFonts w:ascii="Arial" w:eastAsia="Calibri" w:hAnsi="Arial" w:cs="Arial"/>
        </w:rPr>
        <w:t xml:space="preserve"> enhanced healthcare in care homes through </w:t>
      </w:r>
      <w:r w:rsidR="00311E9E">
        <w:rPr>
          <w:rFonts w:ascii="Arial" w:eastAsia="Calibri" w:hAnsi="Arial" w:cs="Arial"/>
        </w:rPr>
        <w:t xml:space="preserve">integrated </w:t>
      </w:r>
      <w:r w:rsidR="00311E9E" w:rsidRPr="00A510A7">
        <w:rPr>
          <w:rFonts w:ascii="Arial" w:eastAsia="Calibri" w:hAnsi="Arial" w:cs="Arial"/>
        </w:rPr>
        <w:t xml:space="preserve">multi-sector working. This involves </w:t>
      </w:r>
      <w:r w:rsidR="00311E9E">
        <w:rPr>
          <w:rFonts w:ascii="Arial" w:eastAsia="Calibri" w:hAnsi="Arial" w:cs="Arial"/>
        </w:rPr>
        <w:t>aligning general practitioner (GP) practices</w:t>
      </w:r>
      <w:r w:rsidR="00311E9E" w:rsidRPr="00A510A7">
        <w:rPr>
          <w:rFonts w:ascii="Arial" w:eastAsia="Calibri" w:hAnsi="Arial" w:cs="Arial"/>
        </w:rPr>
        <w:t xml:space="preserve"> </w:t>
      </w:r>
      <w:r w:rsidR="00311E9E">
        <w:rPr>
          <w:rFonts w:ascii="Arial" w:eastAsia="Calibri" w:hAnsi="Arial" w:cs="Arial"/>
        </w:rPr>
        <w:t>and</w:t>
      </w:r>
      <w:r w:rsidR="00311E9E" w:rsidRPr="00A510A7">
        <w:rPr>
          <w:rFonts w:ascii="Arial" w:eastAsia="Calibri" w:hAnsi="Arial" w:cs="Arial"/>
        </w:rPr>
        <w:t xml:space="preserve"> older people nurse specialists (OPNSs) to care homes. </w:t>
      </w:r>
      <w:r w:rsidR="00311E9E">
        <w:rPr>
          <w:rFonts w:ascii="Arial" w:eastAsia="Calibri" w:hAnsi="Arial" w:cs="Arial"/>
        </w:rPr>
        <w:t>This allows these care homes to access</w:t>
      </w:r>
      <w:r w:rsidR="00311E9E" w:rsidRPr="00A510A7">
        <w:rPr>
          <w:rFonts w:ascii="Arial" w:eastAsia="Calibri" w:hAnsi="Arial" w:cs="Arial"/>
        </w:rPr>
        <w:t xml:space="preserve"> multi-disciplinary community virtual ward</w:t>
      </w:r>
      <w:r w:rsidR="00311E9E">
        <w:rPr>
          <w:rFonts w:ascii="Arial" w:eastAsia="Calibri" w:hAnsi="Arial" w:cs="Arial"/>
        </w:rPr>
        <w:t>s</w:t>
      </w:r>
      <w:r w:rsidR="00311E9E" w:rsidRPr="00A510A7">
        <w:rPr>
          <w:rFonts w:ascii="Arial" w:eastAsia="Calibri" w:hAnsi="Arial" w:cs="Arial"/>
        </w:rPr>
        <w:t>, and wider health</w:t>
      </w:r>
      <w:r w:rsidR="00311E9E">
        <w:rPr>
          <w:rFonts w:ascii="Arial" w:eastAsia="Calibri" w:hAnsi="Arial" w:cs="Arial"/>
        </w:rPr>
        <w:t xml:space="preserve"> and social care</w:t>
      </w:r>
      <w:r w:rsidR="00311E9E" w:rsidRPr="00A510A7">
        <w:rPr>
          <w:rFonts w:ascii="Arial" w:eastAsia="Calibri" w:hAnsi="Arial" w:cs="Arial"/>
        </w:rPr>
        <w:t xml:space="preserve"> </w:t>
      </w:r>
      <w:r w:rsidR="00311E9E">
        <w:rPr>
          <w:rFonts w:ascii="Arial" w:eastAsia="Calibri" w:hAnsi="Arial" w:cs="Arial"/>
        </w:rPr>
        <w:t>services</w:t>
      </w:r>
      <w:r w:rsidR="00311E9E" w:rsidRPr="00A510A7">
        <w:rPr>
          <w:rFonts w:ascii="Arial" w:eastAsia="Calibri" w:hAnsi="Arial" w:cs="Arial"/>
        </w:rPr>
        <w:t xml:space="preserve">. </w:t>
      </w:r>
      <w:r w:rsidR="00311E9E">
        <w:rPr>
          <w:rFonts w:ascii="Arial" w:eastAsia="Calibri" w:hAnsi="Arial" w:cs="Arial"/>
        </w:rPr>
        <w:t>Locally, this</w:t>
      </w:r>
      <w:r w:rsidR="00311E9E" w:rsidRPr="00A510A7">
        <w:rPr>
          <w:rFonts w:ascii="Arial" w:eastAsia="Calibri" w:hAnsi="Arial" w:cs="Arial"/>
        </w:rPr>
        <w:t xml:space="preserve"> multi-disciplinary approach is leading to improved quality of care, and reductions in avoidable hospital admissions. </w:t>
      </w:r>
      <w:r w:rsidR="00311E9E">
        <w:rPr>
          <w:rFonts w:ascii="Arial" w:eastAsia="Calibri" w:hAnsi="Arial" w:cs="Arial"/>
        </w:rPr>
        <w:t xml:space="preserve">These </w:t>
      </w:r>
      <w:r w:rsidR="00311E9E" w:rsidRPr="00A510A7">
        <w:rPr>
          <w:rFonts w:ascii="Arial" w:eastAsia="Calibri" w:hAnsi="Arial" w:cs="Arial"/>
        </w:rPr>
        <w:t xml:space="preserve">positive outcomes </w:t>
      </w:r>
      <w:r w:rsidR="00311E9E">
        <w:rPr>
          <w:rFonts w:ascii="Arial" w:eastAsia="Calibri" w:hAnsi="Arial" w:cs="Arial"/>
        </w:rPr>
        <w:t>led to the</w:t>
      </w:r>
      <w:r w:rsidR="00311E9E" w:rsidRPr="00A510A7">
        <w:rPr>
          <w:rFonts w:ascii="Arial" w:eastAsia="Calibri" w:hAnsi="Arial" w:cs="Arial"/>
        </w:rPr>
        <w:t xml:space="preserve"> Gateshead Care Home programme </w:t>
      </w:r>
      <w:r w:rsidR="00311E9E">
        <w:rPr>
          <w:rFonts w:ascii="Arial" w:eastAsia="Calibri" w:hAnsi="Arial" w:cs="Arial"/>
        </w:rPr>
        <w:t xml:space="preserve">becoming a </w:t>
      </w:r>
      <w:r w:rsidR="00311E9E" w:rsidRPr="00A510A7">
        <w:rPr>
          <w:rFonts w:ascii="Arial" w:eastAsia="Calibri" w:hAnsi="Arial" w:cs="Arial"/>
        </w:rPr>
        <w:t xml:space="preserve">Vanguard ‘Enhanced Health in Care Homes’ (EHCH) </w:t>
      </w:r>
      <w:r w:rsidR="00311E9E">
        <w:rPr>
          <w:rFonts w:ascii="Arial" w:eastAsia="Calibri" w:hAnsi="Arial" w:cs="Arial"/>
        </w:rPr>
        <w:t>site, enabling it to build and develop this model of care</w:t>
      </w:r>
      <w:r>
        <w:rPr>
          <w:rFonts w:ascii="Arial" w:eastAsia="Calibri" w:hAnsi="Arial" w:cs="Arial"/>
        </w:rPr>
        <w:t xml:space="preserve"> (</w:t>
      </w:r>
      <w:r w:rsidR="001176C8">
        <w:rPr>
          <w:rFonts w:ascii="Arial" w:eastAsia="Calibri" w:hAnsi="Arial" w:cs="Arial"/>
        </w:rPr>
        <w:t>NHS England, 2017</w:t>
      </w:r>
      <w:r w:rsidR="004738D1">
        <w:rPr>
          <w:rFonts w:ascii="Arial" w:eastAsia="Calibri" w:hAnsi="Arial" w:cs="Arial"/>
        </w:rPr>
        <w:t>b</w:t>
      </w:r>
      <w:r>
        <w:rPr>
          <w:rFonts w:ascii="Arial" w:eastAsia="Calibri" w:hAnsi="Arial" w:cs="Arial"/>
        </w:rPr>
        <w:t>).</w:t>
      </w:r>
    </w:p>
    <w:p w14:paraId="6DF30CC1" w14:textId="77777777" w:rsidR="00911CD2" w:rsidRPr="005A418E" w:rsidRDefault="00311E9E" w:rsidP="00941614">
      <w:pPr>
        <w:spacing w:after="200" w:line="360" w:lineRule="auto"/>
        <w:jc w:val="both"/>
        <w:rPr>
          <w:rFonts w:ascii="Arial" w:eastAsia="Calibri" w:hAnsi="Arial" w:cs="Arial"/>
        </w:rPr>
      </w:pPr>
      <w:r w:rsidRPr="00926075">
        <w:rPr>
          <w:rFonts w:ascii="Arial" w:eastAsia="Calibri" w:hAnsi="Arial" w:cs="Arial"/>
        </w:rPr>
        <w:t xml:space="preserve">The Gateshead </w:t>
      </w:r>
      <w:r>
        <w:rPr>
          <w:rFonts w:ascii="Arial" w:eastAsia="Calibri" w:hAnsi="Arial" w:cs="Arial"/>
        </w:rPr>
        <w:t xml:space="preserve">EHCH </w:t>
      </w:r>
      <w:r w:rsidR="00EC181F">
        <w:rPr>
          <w:rFonts w:ascii="Arial" w:eastAsia="Calibri" w:hAnsi="Arial" w:cs="Arial"/>
        </w:rPr>
        <w:t>model</w:t>
      </w:r>
      <w:r w:rsidRPr="00926075">
        <w:rPr>
          <w:rFonts w:ascii="Arial" w:eastAsia="Calibri" w:hAnsi="Arial" w:cs="Arial"/>
        </w:rPr>
        <w:t xml:space="preserve"> cuts across traditional health and social care boundaries</w:t>
      </w:r>
      <w:r>
        <w:rPr>
          <w:rFonts w:ascii="Arial" w:eastAsia="Calibri" w:hAnsi="Arial" w:cs="Arial"/>
        </w:rPr>
        <w:t xml:space="preserve"> and</w:t>
      </w:r>
      <w:r w:rsidRPr="00926075">
        <w:rPr>
          <w:rFonts w:ascii="Arial" w:eastAsia="Calibri" w:hAnsi="Arial" w:cs="Arial"/>
        </w:rPr>
        <w:t xml:space="preserve"> focuses on transform</w:t>
      </w:r>
      <w:r>
        <w:rPr>
          <w:rFonts w:ascii="Arial" w:eastAsia="Calibri" w:hAnsi="Arial" w:cs="Arial"/>
        </w:rPr>
        <w:t>ing</w:t>
      </w:r>
      <w:r w:rsidRPr="00926075">
        <w:rPr>
          <w:rFonts w:ascii="Arial" w:eastAsia="Calibri" w:hAnsi="Arial" w:cs="Arial"/>
        </w:rPr>
        <w:t xml:space="preserve"> the whole system</w:t>
      </w:r>
      <w:r>
        <w:rPr>
          <w:rFonts w:ascii="Arial" w:eastAsia="Calibri" w:hAnsi="Arial" w:cs="Arial"/>
        </w:rPr>
        <w:t>.</w:t>
      </w:r>
      <w:r w:rsidRPr="00926075">
        <w:rPr>
          <w:rFonts w:ascii="Arial" w:eastAsia="Calibri" w:hAnsi="Arial" w:cs="Arial"/>
        </w:rPr>
        <w:t xml:space="preserve"> </w:t>
      </w:r>
      <w:r>
        <w:rPr>
          <w:rFonts w:ascii="Arial" w:eastAsia="Calibri" w:hAnsi="Arial" w:cs="Arial"/>
        </w:rPr>
        <w:t xml:space="preserve">This involves </w:t>
      </w:r>
      <w:r w:rsidRPr="00926075">
        <w:rPr>
          <w:rFonts w:ascii="Arial" w:eastAsia="Calibri" w:hAnsi="Arial" w:cs="Arial"/>
        </w:rPr>
        <w:t xml:space="preserve">developing new care pathways and systems/services for </w:t>
      </w:r>
      <w:r>
        <w:rPr>
          <w:rFonts w:ascii="Arial" w:eastAsia="Calibri" w:hAnsi="Arial" w:cs="Arial"/>
        </w:rPr>
        <w:t xml:space="preserve">care </w:t>
      </w:r>
      <w:r w:rsidRPr="00926075">
        <w:rPr>
          <w:rFonts w:ascii="Arial" w:eastAsia="Calibri" w:hAnsi="Arial" w:cs="Arial"/>
        </w:rPr>
        <w:t>delivery</w:t>
      </w:r>
      <w:r w:rsidR="00787CB0">
        <w:rPr>
          <w:rFonts w:ascii="Arial" w:eastAsia="Calibri" w:hAnsi="Arial" w:cs="Arial"/>
        </w:rPr>
        <w:t xml:space="preserve">, so that high quality care for residents can be provided. </w:t>
      </w:r>
      <w:r>
        <w:rPr>
          <w:rFonts w:ascii="Arial" w:eastAsia="Calibri" w:hAnsi="Arial" w:cs="Arial"/>
        </w:rPr>
        <w:t>This transformation requires a</w:t>
      </w:r>
      <w:r w:rsidRPr="00A510A7">
        <w:rPr>
          <w:rFonts w:ascii="Arial" w:eastAsia="Calibri" w:hAnsi="Arial" w:cs="Arial"/>
        </w:rPr>
        <w:t xml:space="preserve"> workforce </w:t>
      </w:r>
      <w:r>
        <w:rPr>
          <w:rFonts w:ascii="Arial" w:eastAsia="Calibri" w:hAnsi="Arial" w:cs="Arial"/>
        </w:rPr>
        <w:t xml:space="preserve">that is </w:t>
      </w:r>
      <w:r w:rsidR="00911CD2">
        <w:rPr>
          <w:rFonts w:ascii="Arial" w:eastAsia="Calibri" w:hAnsi="Arial" w:cs="Arial"/>
        </w:rPr>
        <w:t>highly compe</w:t>
      </w:r>
      <w:r w:rsidR="00787CB0">
        <w:rPr>
          <w:rFonts w:ascii="Arial" w:eastAsia="Calibri" w:hAnsi="Arial" w:cs="Arial"/>
        </w:rPr>
        <w:t>tent, and appropriately skilled.</w:t>
      </w:r>
    </w:p>
    <w:p w14:paraId="203D35E3" w14:textId="79DB1937" w:rsidR="00911CD2" w:rsidRDefault="00911CD2" w:rsidP="00941614">
      <w:pPr>
        <w:spacing w:after="200" w:line="360" w:lineRule="auto"/>
        <w:jc w:val="both"/>
        <w:rPr>
          <w:rFonts w:ascii="Arial" w:eastAsia="Calibri" w:hAnsi="Arial" w:cs="Arial"/>
        </w:rPr>
      </w:pPr>
      <w:r w:rsidRPr="00A510A7">
        <w:rPr>
          <w:rFonts w:ascii="Arial" w:eastAsia="Calibri" w:hAnsi="Arial" w:cs="Arial"/>
        </w:rPr>
        <w:t xml:space="preserve">An initial </w:t>
      </w:r>
      <w:r w:rsidR="00C0344E">
        <w:rPr>
          <w:rFonts w:ascii="Arial" w:eastAsia="Calibri" w:hAnsi="Arial" w:cs="Arial"/>
        </w:rPr>
        <w:t xml:space="preserve">research </w:t>
      </w:r>
      <w:r w:rsidRPr="00A510A7">
        <w:rPr>
          <w:rFonts w:ascii="Arial" w:eastAsia="Calibri" w:hAnsi="Arial" w:cs="Arial"/>
        </w:rPr>
        <w:t>study was commissioned by Newcastle Gateshead Clinical Commissioning Group</w:t>
      </w:r>
      <w:r w:rsidR="00351917">
        <w:rPr>
          <w:rFonts w:ascii="Arial" w:eastAsia="Calibri" w:hAnsi="Arial" w:cs="Arial"/>
        </w:rPr>
        <w:t xml:space="preserve"> (CCG)</w:t>
      </w:r>
      <w:r w:rsidRPr="00A510A7">
        <w:rPr>
          <w:rFonts w:ascii="Arial" w:eastAsia="Calibri" w:hAnsi="Arial" w:cs="Arial"/>
        </w:rPr>
        <w:t xml:space="preserve"> in early 2016 (Cook</w:t>
      </w:r>
      <w:r w:rsidR="00334601">
        <w:rPr>
          <w:rFonts w:ascii="Arial" w:eastAsia="Calibri" w:hAnsi="Arial" w:cs="Arial"/>
        </w:rPr>
        <w:t xml:space="preserve"> et al</w:t>
      </w:r>
      <w:r>
        <w:rPr>
          <w:rFonts w:ascii="Arial" w:eastAsia="Calibri" w:hAnsi="Arial" w:cs="Arial"/>
        </w:rPr>
        <w:t>,</w:t>
      </w:r>
      <w:r w:rsidRPr="00A510A7">
        <w:rPr>
          <w:rFonts w:ascii="Arial" w:eastAsia="Calibri" w:hAnsi="Arial" w:cs="Arial"/>
        </w:rPr>
        <w:t xml:space="preserve"> 2016). The aim of this study was to explore the experiences and competencies of the current Gateshead Care Home workforce team to inform workforce development for the delivery of the Gateshead </w:t>
      </w:r>
      <w:r w:rsidR="00351917">
        <w:rPr>
          <w:rFonts w:ascii="Arial" w:eastAsia="Calibri" w:hAnsi="Arial" w:cs="Arial"/>
        </w:rPr>
        <w:t xml:space="preserve">EHCH </w:t>
      </w:r>
      <w:r w:rsidRPr="00A510A7">
        <w:rPr>
          <w:rFonts w:ascii="Arial" w:eastAsia="Calibri" w:hAnsi="Arial" w:cs="Arial"/>
        </w:rPr>
        <w:t xml:space="preserve">service model. </w:t>
      </w:r>
      <w:r w:rsidR="00810978">
        <w:rPr>
          <w:rFonts w:ascii="Arial" w:eastAsia="Calibri" w:hAnsi="Arial" w:cs="Arial"/>
        </w:rPr>
        <w:t xml:space="preserve">The findings of this study </w:t>
      </w:r>
      <w:r w:rsidR="00EC181F">
        <w:rPr>
          <w:rFonts w:ascii="Arial" w:eastAsia="Calibri" w:hAnsi="Arial" w:cs="Arial"/>
        </w:rPr>
        <w:t xml:space="preserve">suggested a need for a </w:t>
      </w:r>
      <w:r w:rsidR="00810978">
        <w:rPr>
          <w:rFonts w:ascii="Arial" w:eastAsia="Calibri" w:hAnsi="Arial" w:cs="Arial"/>
        </w:rPr>
        <w:t xml:space="preserve">workforce competency framework </w:t>
      </w:r>
      <w:r w:rsidR="009D18BC">
        <w:rPr>
          <w:rFonts w:ascii="Arial" w:eastAsia="Calibri" w:hAnsi="Arial" w:cs="Arial"/>
        </w:rPr>
        <w:t xml:space="preserve">that is </w:t>
      </w:r>
      <w:r w:rsidRPr="009D18BC">
        <w:rPr>
          <w:rFonts w:ascii="Arial" w:eastAsia="Calibri" w:hAnsi="Arial" w:cs="Arial"/>
          <w:bCs/>
        </w:rPr>
        <w:t xml:space="preserve">standardised </w:t>
      </w:r>
      <w:r w:rsidR="009D18BC" w:rsidRPr="009D18BC">
        <w:rPr>
          <w:rFonts w:ascii="Arial" w:eastAsia="Calibri" w:hAnsi="Arial" w:cs="Arial"/>
          <w:bCs/>
        </w:rPr>
        <w:t xml:space="preserve">and </w:t>
      </w:r>
      <w:r w:rsidRPr="009D18BC">
        <w:rPr>
          <w:rFonts w:ascii="Arial" w:eastAsia="Calibri" w:hAnsi="Arial" w:cs="Arial"/>
          <w:bCs/>
        </w:rPr>
        <w:t>integrated</w:t>
      </w:r>
      <w:r w:rsidR="009D18BC">
        <w:rPr>
          <w:rFonts w:ascii="Arial" w:eastAsia="Calibri" w:hAnsi="Arial" w:cs="Arial"/>
          <w:b/>
          <w:bCs/>
        </w:rPr>
        <w:t xml:space="preserve">, </w:t>
      </w:r>
      <w:r w:rsidRPr="005A418E">
        <w:rPr>
          <w:rFonts w:ascii="Arial" w:eastAsia="Calibri" w:hAnsi="Arial" w:cs="Arial"/>
        </w:rPr>
        <w:t xml:space="preserve">specific to the needs of </w:t>
      </w:r>
      <w:r w:rsidR="009D18BC">
        <w:rPr>
          <w:rFonts w:ascii="Arial" w:eastAsia="Calibri" w:hAnsi="Arial" w:cs="Arial"/>
        </w:rPr>
        <w:t>residents</w:t>
      </w:r>
      <w:r w:rsidRPr="005A418E">
        <w:rPr>
          <w:rFonts w:ascii="Arial" w:eastAsia="Calibri" w:hAnsi="Arial" w:cs="Arial"/>
        </w:rPr>
        <w:t xml:space="preserve">, </w:t>
      </w:r>
      <w:r w:rsidR="009D18BC">
        <w:rPr>
          <w:rFonts w:ascii="Arial" w:eastAsia="Calibri" w:hAnsi="Arial" w:cs="Arial"/>
        </w:rPr>
        <w:t xml:space="preserve">and </w:t>
      </w:r>
      <w:r w:rsidRPr="005A418E">
        <w:rPr>
          <w:rFonts w:ascii="Arial" w:eastAsia="Calibri" w:hAnsi="Arial" w:cs="Arial"/>
        </w:rPr>
        <w:t>cover</w:t>
      </w:r>
      <w:r w:rsidR="009D18BC">
        <w:rPr>
          <w:rFonts w:ascii="Arial" w:eastAsia="Calibri" w:hAnsi="Arial" w:cs="Arial"/>
        </w:rPr>
        <w:t>s</w:t>
      </w:r>
      <w:r w:rsidRPr="005A418E">
        <w:rPr>
          <w:rFonts w:ascii="Arial" w:eastAsia="Calibri" w:hAnsi="Arial" w:cs="Arial"/>
        </w:rPr>
        <w:t xml:space="preserve"> the whole workforce from those providing essential care to specialist</w:t>
      </w:r>
      <w:r w:rsidR="005134A7">
        <w:rPr>
          <w:rFonts w:ascii="Arial" w:eastAsia="Calibri" w:hAnsi="Arial" w:cs="Arial"/>
        </w:rPr>
        <w:t xml:space="preserve"> and </w:t>
      </w:r>
      <w:r w:rsidRPr="005A418E">
        <w:rPr>
          <w:rFonts w:ascii="Arial" w:eastAsia="Calibri" w:hAnsi="Arial" w:cs="Arial"/>
        </w:rPr>
        <w:t>advanced practice level</w:t>
      </w:r>
      <w:r w:rsidR="005134A7">
        <w:rPr>
          <w:rFonts w:ascii="Arial" w:eastAsia="Calibri" w:hAnsi="Arial" w:cs="Arial"/>
        </w:rPr>
        <w:t>s</w:t>
      </w:r>
      <w:r w:rsidR="0020248D">
        <w:rPr>
          <w:rFonts w:ascii="Arial" w:eastAsia="Calibri" w:hAnsi="Arial" w:cs="Arial"/>
        </w:rPr>
        <w:t>.</w:t>
      </w:r>
      <w:r w:rsidRPr="005A418E">
        <w:rPr>
          <w:rFonts w:ascii="Arial" w:eastAsia="Calibri" w:hAnsi="Arial" w:cs="Arial"/>
        </w:rPr>
        <w:t xml:space="preserve"> </w:t>
      </w:r>
      <w:r w:rsidR="00EC181F">
        <w:rPr>
          <w:rFonts w:ascii="Arial" w:eastAsia="Calibri" w:hAnsi="Arial" w:cs="Arial"/>
        </w:rPr>
        <w:t>As a consequence, Newcastle Gateshead CCG commissioned the development of a workforce competency framework for Enhanced Health in Care Homes</w:t>
      </w:r>
      <w:r w:rsidR="0003145D">
        <w:rPr>
          <w:rFonts w:ascii="Arial" w:eastAsia="Calibri" w:hAnsi="Arial" w:cs="Arial"/>
        </w:rPr>
        <w:t xml:space="preserve"> (</w:t>
      </w:r>
      <w:r w:rsidR="00000AAC">
        <w:rPr>
          <w:rFonts w:ascii="Arial" w:eastAsia="Calibri" w:hAnsi="Arial" w:cs="Arial"/>
        </w:rPr>
        <w:t>Thompson et al, 2017</w:t>
      </w:r>
      <w:r w:rsidR="0003145D">
        <w:rPr>
          <w:rFonts w:ascii="Arial" w:eastAsia="Calibri" w:hAnsi="Arial" w:cs="Arial"/>
        </w:rPr>
        <w:t>).</w:t>
      </w:r>
    </w:p>
    <w:p w14:paraId="72BCF658" w14:textId="77777777" w:rsidR="003148C2" w:rsidRPr="005A418E" w:rsidRDefault="003148C2" w:rsidP="00941614">
      <w:pPr>
        <w:spacing w:after="200" w:line="360" w:lineRule="auto"/>
        <w:jc w:val="both"/>
        <w:rPr>
          <w:rFonts w:ascii="Arial" w:eastAsia="Calibri" w:hAnsi="Arial" w:cs="Arial"/>
        </w:rPr>
      </w:pPr>
    </w:p>
    <w:p w14:paraId="6748FCFC" w14:textId="77777777" w:rsidR="008706D4" w:rsidRPr="008706D4" w:rsidRDefault="008706D4" w:rsidP="00941614">
      <w:pPr>
        <w:spacing w:after="200" w:line="360" w:lineRule="auto"/>
        <w:jc w:val="both"/>
        <w:rPr>
          <w:rFonts w:ascii="Arial" w:eastAsia="Calibri" w:hAnsi="Arial" w:cs="Arial"/>
          <w:b/>
        </w:rPr>
      </w:pPr>
      <w:r w:rsidRPr="008706D4">
        <w:rPr>
          <w:rFonts w:ascii="Arial" w:eastAsia="Calibri" w:hAnsi="Arial" w:cs="Arial"/>
          <w:b/>
        </w:rPr>
        <w:t xml:space="preserve">Development of the </w:t>
      </w:r>
      <w:r>
        <w:rPr>
          <w:rFonts w:ascii="Arial" w:eastAsia="Calibri" w:hAnsi="Arial" w:cs="Arial"/>
          <w:b/>
        </w:rPr>
        <w:t>EHCH</w:t>
      </w:r>
      <w:r w:rsidRPr="008706D4">
        <w:rPr>
          <w:rFonts w:ascii="Arial" w:eastAsia="Calibri" w:hAnsi="Arial" w:cs="Arial"/>
          <w:b/>
        </w:rPr>
        <w:t xml:space="preserve"> workforce competency framework</w:t>
      </w:r>
    </w:p>
    <w:p w14:paraId="4B0C6AFC" w14:textId="3C22898D" w:rsidR="000E6FF8" w:rsidRPr="00B5277F" w:rsidRDefault="0020248D" w:rsidP="00B5277F">
      <w:pPr>
        <w:spacing w:after="200" w:line="360" w:lineRule="auto"/>
        <w:rPr>
          <w:rFonts w:ascii="Arial" w:eastAsia="Calibri" w:hAnsi="Arial" w:cs="Arial"/>
        </w:rPr>
      </w:pPr>
      <w:r w:rsidRPr="00B5277F">
        <w:rPr>
          <w:rFonts w:ascii="Arial" w:eastAsia="Calibri" w:hAnsi="Arial" w:cs="Arial"/>
        </w:rPr>
        <w:lastRenderedPageBreak/>
        <w:t>The emphasis on competency rather than on role allows the framework to be both standardised and flexible, enabling it to encompass and support the development of all health and social care personnel who provide services for residents, regardless of role, or employing organisation.</w:t>
      </w:r>
      <w:r w:rsidR="000E6FF8" w:rsidRPr="00B5277F">
        <w:rPr>
          <w:rFonts w:ascii="Arial" w:eastAsia="Calibri" w:hAnsi="Arial" w:cs="Arial"/>
        </w:rPr>
        <w:t xml:space="preserve"> The purpose of competency frameworks is to provide a </w:t>
      </w:r>
      <w:r w:rsidR="004738D1" w:rsidRPr="00B5277F">
        <w:rPr>
          <w:rFonts w:ascii="Arial" w:eastAsia="Calibri" w:hAnsi="Arial" w:cs="Arial"/>
        </w:rPr>
        <w:t xml:space="preserve">system-wide </w:t>
      </w:r>
      <w:r w:rsidR="000E6FF8" w:rsidRPr="00B5277F">
        <w:rPr>
          <w:rFonts w:ascii="Arial" w:eastAsia="Calibri" w:hAnsi="Arial" w:cs="Arial"/>
        </w:rPr>
        <w:t xml:space="preserve">coherent approach to: determining what competencies are required within the workforce; identifying ‘competency gaps’; identifying, commissioning, and providing training and education programmes and assessment processes to support competency development; developing clear career progression opportunities and pathways within and across organisations; </w:t>
      </w:r>
      <w:r w:rsidR="00B5277F" w:rsidRPr="00B5277F">
        <w:rPr>
          <w:rFonts w:ascii="Arial" w:eastAsia="Calibri" w:hAnsi="Arial" w:cs="Arial"/>
        </w:rPr>
        <w:t xml:space="preserve">facilitate the adoption of high quality practices; pursue innovative service strategies, and </w:t>
      </w:r>
      <w:r w:rsidR="000E6FF8" w:rsidRPr="00B5277F">
        <w:rPr>
          <w:rFonts w:ascii="Arial" w:eastAsia="Calibri" w:hAnsi="Arial" w:cs="Arial"/>
        </w:rPr>
        <w:t>informing service users what competencies they should expect staff to have (</w:t>
      </w:r>
      <w:proofErr w:type="spellStart"/>
      <w:r w:rsidR="00F477EA" w:rsidRPr="00B5277F">
        <w:rPr>
          <w:rFonts w:ascii="Arial" w:eastAsia="Calibri" w:hAnsi="Arial" w:cs="Arial"/>
        </w:rPr>
        <w:t>Staron</w:t>
      </w:r>
      <w:proofErr w:type="spellEnd"/>
      <w:r w:rsidR="00F477EA" w:rsidRPr="00B5277F">
        <w:rPr>
          <w:rFonts w:ascii="Arial" w:eastAsia="Calibri" w:hAnsi="Arial" w:cs="Arial"/>
        </w:rPr>
        <w:t>, 2008</w:t>
      </w:r>
      <w:r w:rsidR="00773FE3" w:rsidRPr="00B5277F">
        <w:rPr>
          <w:rFonts w:ascii="Arial" w:eastAsia="Calibri" w:hAnsi="Arial" w:cs="Arial"/>
        </w:rPr>
        <w:t xml:space="preserve">; </w:t>
      </w:r>
      <w:r w:rsidR="00697ED4" w:rsidRPr="00697ED4">
        <w:rPr>
          <w:rFonts w:ascii="Arial" w:eastAsia="Calibri" w:hAnsi="Arial" w:cs="Arial"/>
        </w:rPr>
        <w:t xml:space="preserve">Roche, 2009; </w:t>
      </w:r>
      <w:r w:rsidR="00773FE3" w:rsidRPr="00B5277F">
        <w:rPr>
          <w:rFonts w:ascii="Arial" w:eastAsia="Calibri" w:hAnsi="Arial" w:cs="Arial"/>
        </w:rPr>
        <w:t>McNall, 2012</w:t>
      </w:r>
      <w:r w:rsidR="00106E3B" w:rsidRPr="00B5277F">
        <w:rPr>
          <w:rFonts w:ascii="Arial" w:eastAsia="Calibri" w:hAnsi="Arial" w:cs="Arial"/>
        </w:rPr>
        <w:t>).</w:t>
      </w:r>
      <w:r w:rsidR="000E6FF8" w:rsidRPr="00B5277F">
        <w:rPr>
          <w:rFonts w:ascii="Arial" w:eastAsia="Calibri" w:hAnsi="Arial" w:cs="Arial"/>
        </w:rPr>
        <w:t xml:space="preserve"> </w:t>
      </w:r>
    </w:p>
    <w:p w14:paraId="01934532" w14:textId="77777777" w:rsidR="00FB59E0" w:rsidRDefault="00EC181F" w:rsidP="00941614">
      <w:pPr>
        <w:spacing w:after="200" w:line="360" w:lineRule="auto"/>
        <w:rPr>
          <w:rFonts w:ascii="Arial" w:eastAsia="Calibri" w:hAnsi="Arial" w:cs="Arial"/>
        </w:rPr>
      </w:pPr>
      <w:r w:rsidRPr="005A418E">
        <w:rPr>
          <w:rFonts w:ascii="Arial" w:eastAsia="Calibri" w:hAnsi="Arial" w:cs="Arial"/>
        </w:rPr>
        <w:t>The most effective competency frameworks are co-produced by practitioners and educationalists/academics (</w:t>
      </w:r>
      <w:proofErr w:type="spellStart"/>
      <w:r w:rsidRPr="005A418E">
        <w:rPr>
          <w:rFonts w:ascii="Arial" w:eastAsia="Calibri" w:hAnsi="Arial" w:cs="Arial"/>
        </w:rPr>
        <w:t>Anema</w:t>
      </w:r>
      <w:proofErr w:type="spellEnd"/>
      <w:r w:rsidRPr="005A418E">
        <w:rPr>
          <w:rFonts w:ascii="Arial" w:eastAsia="Calibri" w:hAnsi="Arial" w:cs="Arial"/>
        </w:rPr>
        <w:t xml:space="preserve"> &amp; McCoy</w:t>
      </w:r>
      <w:r>
        <w:rPr>
          <w:rFonts w:ascii="Arial" w:eastAsia="Calibri" w:hAnsi="Arial" w:cs="Arial"/>
        </w:rPr>
        <w:t>,</w:t>
      </w:r>
      <w:r w:rsidRPr="005A418E">
        <w:rPr>
          <w:rFonts w:ascii="Arial" w:eastAsia="Calibri" w:hAnsi="Arial" w:cs="Arial"/>
        </w:rPr>
        <w:t xml:space="preserve"> 2010). The </w:t>
      </w:r>
      <w:r>
        <w:rPr>
          <w:rFonts w:ascii="Arial" w:eastAsia="Calibri" w:hAnsi="Arial" w:cs="Arial"/>
        </w:rPr>
        <w:t>EHCH</w:t>
      </w:r>
      <w:r w:rsidRPr="005A418E">
        <w:rPr>
          <w:rFonts w:ascii="Arial" w:eastAsia="Calibri" w:hAnsi="Arial" w:cs="Arial"/>
        </w:rPr>
        <w:t xml:space="preserve"> framework was developed via a collaborative process involving academic staff from Northumbria University with expertise in </w:t>
      </w:r>
      <w:r>
        <w:rPr>
          <w:rFonts w:ascii="Arial" w:eastAsia="Calibri" w:hAnsi="Arial" w:cs="Arial"/>
        </w:rPr>
        <w:t>the care of older people</w:t>
      </w:r>
      <w:r w:rsidRPr="005A418E">
        <w:rPr>
          <w:rFonts w:ascii="Arial" w:eastAsia="Calibri" w:hAnsi="Arial" w:cs="Arial"/>
        </w:rPr>
        <w:t xml:space="preserve"> and workforce development, and practitioner stakeholders with expertise and experience </w:t>
      </w:r>
      <w:r>
        <w:rPr>
          <w:rFonts w:ascii="Arial" w:eastAsia="Calibri" w:hAnsi="Arial" w:cs="Arial"/>
        </w:rPr>
        <w:t>in providing care</w:t>
      </w:r>
      <w:r w:rsidRPr="005A418E">
        <w:rPr>
          <w:rFonts w:ascii="Arial" w:eastAsia="Calibri" w:hAnsi="Arial" w:cs="Arial"/>
        </w:rPr>
        <w:t xml:space="preserve"> for older people</w:t>
      </w:r>
      <w:r>
        <w:rPr>
          <w:rFonts w:ascii="Arial" w:eastAsia="Calibri" w:hAnsi="Arial" w:cs="Arial"/>
        </w:rPr>
        <w:t xml:space="preserve"> and care home residents</w:t>
      </w:r>
      <w:r w:rsidRPr="005A418E">
        <w:rPr>
          <w:rFonts w:ascii="Arial" w:eastAsia="Calibri" w:hAnsi="Arial" w:cs="Arial"/>
        </w:rPr>
        <w:t xml:space="preserve"> </w:t>
      </w:r>
      <w:r>
        <w:rPr>
          <w:rFonts w:ascii="Arial" w:eastAsia="Calibri" w:hAnsi="Arial" w:cs="Arial"/>
        </w:rPr>
        <w:t>with complex needs</w:t>
      </w:r>
      <w:r w:rsidRPr="005A418E">
        <w:rPr>
          <w:rFonts w:ascii="Arial" w:eastAsia="Calibri" w:hAnsi="Arial" w:cs="Arial"/>
        </w:rPr>
        <w:t xml:space="preserve">. </w:t>
      </w:r>
    </w:p>
    <w:p w14:paraId="09D24B56" w14:textId="77777777" w:rsidR="008326A8" w:rsidRDefault="00EC181F" w:rsidP="00941614">
      <w:pPr>
        <w:spacing w:after="0" w:line="360" w:lineRule="auto"/>
        <w:jc w:val="both"/>
        <w:rPr>
          <w:rFonts w:ascii="Arial" w:eastAsia="Calibri" w:hAnsi="Arial" w:cs="Arial"/>
        </w:rPr>
      </w:pPr>
      <w:r w:rsidRPr="005A418E">
        <w:rPr>
          <w:rFonts w:ascii="Arial" w:eastAsia="Calibri" w:hAnsi="Arial" w:cs="Arial"/>
        </w:rPr>
        <w:t xml:space="preserve">The study design consisted of two interrelated stages. Stage one involved the development of a draft workforce competency framework </w:t>
      </w:r>
      <w:r w:rsidR="005134A7">
        <w:rPr>
          <w:rFonts w:ascii="Arial" w:eastAsia="Calibri" w:hAnsi="Arial" w:cs="Arial"/>
        </w:rPr>
        <w:t xml:space="preserve">by a team of researchers from Northumbria University. This involved: </w:t>
      </w:r>
    </w:p>
    <w:p w14:paraId="63A0D03F" w14:textId="77777777" w:rsidR="008326A8" w:rsidRDefault="008326A8" w:rsidP="00941614">
      <w:pPr>
        <w:pStyle w:val="ListParagraph"/>
        <w:numPr>
          <w:ilvl w:val="0"/>
          <w:numId w:val="9"/>
        </w:numPr>
        <w:spacing w:after="0" w:line="360" w:lineRule="auto"/>
        <w:jc w:val="both"/>
        <w:rPr>
          <w:rFonts w:ascii="Arial" w:eastAsia="Calibri" w:hAnsi="Arial" w:cs="Arial"/>
        </w:rPr>
      </w:pPr>
      <w:r w:rsidRPr="008326A8">
        <w:rPr>
          <w:rFonts w:ascii="Arial" w:eastAsia="Calibri" w:hAnsi="Arial" w:cs="Arial"/>
        </w:rPr>
        <w:t>r</w:t>
      </w:r>
      <w:r w:rsidR="005134A7" w:rsidRPr="008326A8">
        <w:rPr>
          <w:rFonts w:ascii="Arial" w:eastAsia="Calibri" w:hAnsi="Arial" w:cs="Arial"/>
        </w:rPr>
        <w:t xml:space="preserve">eview of existing workforce competency </w:t>
      </w:r>
      <w:r w:rsidRPr="008326A8">
        <w:rPr>
          <w:rFonts w:ascii="Arial" w:eastAsia="Calibri" w:hAnsi="Arial" w:cs="Arial"/>
        </w:rPr>
        <w:t>research</w:t>
      </w:r>
      <w:r w:rsidR="005134A7" w:rsidRPr="008326A8">
        <w:rPr>
          <w:rFonts w:ascii="Arial" w:eastAsia="Calibri" w:hAnsi="Arial" w:cs="Arial"/>
        </w:rPr>
        <w:t xml:space="preserve"> literature relevant to care homes</w:t>
      </w:r>
    </w:p>
    <w:p w14:paraId="2B61FA76" w14:textId="77777777" w:rsidR="008326A8" w:rsidRDefault="005134A7" w:rsidP="00941614">
      <w:pPr>
        <w:pStyle w:val="ListParagraph"/>
        <w:numPr>
          <w:ilvl w:val="0"/>
          <w:numId w:val="9"/>
        </w:numPr>
        <w:spacing w:after="0" w:line="360" w:lineRule="auto"/>
        <w:jc w:val="both"/>
        <w:rPr>
          <w:rFonts w:ascii="Arial" w:eastAsia="Calibri" w:hAnsi="Arial" w:cs="Arial"/>
        </w:rPr>
      </w:pPr>
      <w:r w:rsidRPr="008326A8">
        <w:rPr>
          <w:rFonts w:ascii="Arial" w:eastAsia="Calibri" w:hAnsi="Arial" w:cs="Arial"/>
        </w:rPr>
        <w:t>analysis of existing competency frameworks that have relevance to the care of older people</w:t>
      </w:r>
    </w:p>
    <w:p w14:paraId="68D23C82" w14:textId="77777777" w:rsidR="00EC181F" w:rsidRPr="008326A8" w:rsidRDefault="008326A8" w:rsidP="00941614">
      <w:pPr>
        <w:pStyle w:val="ListParagraph"/>
        <w:numPr>
          <w:ilvl w:val="0"/>
          <w:numId w:val="9"/>
        </w:numPr>
        <w:spacing w:after="0" w:line="360" w:lineRule="auto"/>
        <w:jc w:val="both"/>
        <w:rPr>
          <w:rFonts w:ascii="Arial" w:eastAsia="Calibri" w:hAnsi="Arial" w:cs="Arial"/>
        </w:rPr>
      </w:pPr>
      <w:r w:rsidRPr="008326A8">
        <w:rPr>
          <w:rFonts w:ascii="Arial" w:eastAsia="Calibri" w:hAnsi="Arial" w:cs="Arial"/>
        </w:rPr>
        <w:t xml:space="preserve">discussions with the multi-disciplinary, multi-sector </w:t>
      </w:r>
      <w:r w:rsidR="003B2609">
        <w:rPr>
          <w:rFonts w:ascii="Arial" w:eastAsia="Calibri" w:hAnsi="Arial" w:cs="Arial"/>
        </w:rPr>
        <w:t xml:space="preserve">Care Home </w:t>
      </w:r>
      <w:r w:rsidRPr="008326A8">
        <w:rPr>
          <w:rFonts w:ascii="Arial" w:eastAsia="Calibri" w:hAnsi="Arial" w:cs="Arial"/>
        </w:rPr>
        <w:t>Vanguard ‘Pathways of Care’ (</w:t>
      </w:r>
      <w:proofErr w:type="spellStart"/>
      <w:r w:rsidRPr="008326A8">
        <w:rPr>
          <w:rFonts w:ascii="Arial" w:eastAsia="Calibri" w:hAnsi="Arial" w:cs="Arial"/>
        </w:rPr>
        <w:t>PoC</w:t>
      </w:r>
      <w:proofErr w:type="spellEnd"/>
      <w:r w:rsidRPr="008326A8">
        <w:rPr>
          <w:rFonts w:ascii="Arial" w:eastAsia="Calibri" w:hAnsi="Arial" w:cs="Arial"/>
        </w:rPr>
        <w:t>) team</w:t>
      </w:r>
      <w:r w:rsidR="003B2609">
        <w:rPr>
          <w:rFonts w:ascii="Arial" w:eastAsia="Calibri" w:hAnsi="Arial" w:cs="Arial"/>
        </w:rPr>
        <w:t xml:space="preserve"> from Gateshead and Newcastle localities</w:t>
      </w:r>
      <w:r w:rsidRPr="008326A8">
        <w:rPr>
          <w:rFonts w:ascii="Arial" w:eastAsia="Calibri" w:hAnsi="Arial" w:cs="Arial"/>
        </w:rPr>
        <w:t xml:space="preserve"> </w:t>
      </w:r>
      <w:r w:rsidR="005134A7" w:rsidRPr="008326A8">
        <w:rPr>
          <w:rFonts w:ascii="Arial" w:eastAsia="Calibri" w:hAnsi="Arial" w:cs="Arial"/>
        </w:rPr>
        <w:t xml:space="preserve">to identify competencies required at each practice level (essential, specialist and advanced). </w:t>
      </w:r>
      <w:r w:rsidR="00FB59E0" w:rsidRPr="008326A8">
        <w:rPr>
          <w:rFonts w:ascii="Arial" w:eastAsia="Calibri" w:hAnsi="Arial" w:cs="Arial"/>
        </w:rPr>
        <w:t xml:space="preserve">The </w:t>
      </w:r>
      <w:proofErr w:type="spellStart"/>
      <w:r w:rsidR="00FB59E0" w:rsidRPr="008326A8">
        <w:rPr>
          <w:rFonts w:ascii="Arial" w:eastAsia="Calibri" w:hAnsi="Arial" w:cs="Arial"/>
        </w:rPr>
        <w:t>PoC</w:t>
      </w:r>
      <w:proofErr w:type="spellEnd"/>
      <w:r w:rsidR="00FB59E0" w:rsidRPr="008326A8">
        <w:rPr>
          <w:rFonts w:ascii="Arial" w:eastAsia="Calibri" w:hAnsi="Arial" w:cs="Arial"/>
        </w:rPr>
        <w:t xml:space="preserve"> team consists of represent</w:t>
      </w:r>
      <w:r w:rsidR="0003145D">
        <w:rPr>
          <w:rFonts w:ascii="Arial" w:eastAsia="Calibri" w:hAnsi="Arial" w:cs="Arial"/>
        </w:rPr>
        <w:t>atives</w:t>
      </w:r>
      <w:r w:rsidR="00FB59E0" w:rsidRPr="008326A8">
        <w:rPr>
          <w:rFonts w:ascii="Arial" w:eastAsia="Calibri" w:hAnsi="Arial" w:cs="Arial"/>
        </w:rPr>
        <w:t xml:space="preserve"> </w:t>
      </w:r>
      <w:r w:rsidR="00D3672C">
        <w:rPr>
          <w:rFonts w:ascii="Arial" w:eastAsia="Calibri" w:hAnsi="Arial" w:cs="Arial"/>
        </w:rPr>
        <w:t xml:space="preserve">from a wide range of health and social care professionals and organisations. </w:t>
      </w:r>
      <w:r w:rsidR="00FB59E0" w:rsidRPr="008326A8">
        <w:rPr>
          <w:rFonts w:ascii="Arial" w:eastAsia="Calibri" w:hAnsi="Arial" w:cs="Arial"/>
        </w:rPr>
        <w:t xml:space="preserve">The aim of the team is to improve healthcare services for local care home residents and their families by identifying practice areas requiring improvement, then designing, implementing and evaluating new care delivery models to address these improvement needs. </w:t>
      </w:r>
    </w:p>
    <w:p w14:paraId="6468378B" w14:textId="77777777" w:rsidR="008326A8" w:rsidRDefault="008326A8" w:rsidP="00941614">
      <w:pPr>
        <w:spacing w:after="0" w:line="360" w:lineRule="auto"/>
        <w:jc w:val="both"/>
        <w:rPr>
          <w:rFonts w:ascii="Arial" w:eastAsia="Calibri" w:hAnsi="Arial" w:cs="Arial"/>
        </w:rPr>
      </w:pPr>
    </w:p>
    <w:p w14:paraId="0D27B40E" w14:textId="7B5008ED" w:rsidR="00EC181F" w:rsidRDefault="00EC181F" w:rsidP="00941614">
      <w:pPr>
        <w:spacing w:after="200" w:line="360" w:lineRule="auto"/>
        <w:jc w:val="both"/>
        <w:rPr>
          <w:rFonts w:ascii="Arial" w:eastAsia="Calibri" w:hAnsi="Arial" w:cs="Arial"/>
        </w:rPr>
      </w:pPr>
      <w:r w:rsidRPr="005A418E">
        <w:rPr>
          <w:rFonts w:ascii="Arial" w:eastAsia="Calibri" w:hAnsi="Arial" w:cs="Arial"/>
        </w:rPr>
        <w:t xml:space="preserve">Stage two involved a stakeholder workshop to </w:t>
      </w:r>
      <w:r>
        <w:rPr>
          <w:rFonts w:ascii="Arial" w:eastAsia="Calibri" w:hAnsi="Arial" w:cs="Arial"/>
        </w:rPr>
        <w:t>discuss</w:t>
      </w:r>
      <w:r w:rsidRPr="005A418E">
        <w:rPr>
          <w:rFonts w:ascii="Arial" w:eastAsia="Calibri" w:hAnsi="Arial" w:cs="Arial"/>
        </w:rPr>
        <w:t xml:space="preserve"> the draft framework, and to provide an opportunity for </w:t>
      </w:r>
      <w:r>
        <w:rPr>
          <w:rFonts w:ascii="Arial" w:eastAsia="Calibri" w:hAnsi="Arial" w:cs="Arial"/>
        </w:rPr>
        <w:t>attendee</w:t>
      </w:r>
      <w:r w:rsidRPr="005A418E">
        <w:rPr>
          <w:rFonts w:ascii="Arial" w:eastAsia="Calibri" w:hAnsi="Arial" w:cs="Arial"/>
        </w:rPr>
        <w:t>s to contribute their views on its further development. Attendees</w:t>
      </w:r>
      <w:r w:rsidR="006072D1">
        <w:rPr>
          <w:rFonts w:ascii="Arial" w:eastAsia="Calibri" w:hAnsi="Arial" w:cs="Arial"/>
        </w:rPr>
        <w:t xml:space="preserve"> </w:t>
      </w:r>
      <w:r w:rsidR="006072D1">
        <w:rPr>
          <w:rFonts w:ascii="Arial" w:eastAsia="Calibri" w:hAnsi="Arial" w:cs="Arial"/>
        </w:rPr>
        <w:lastRenderedPageBreak/>
        <w:t>numbered 65 and</w:t>
      </w:r>
      <w:r w:rsidRPr="005A418E">
        <w:rPr>
          <w:rFonts w:ascii="Arial" w:eastAsia="Calibri" w:hAnsi="Arial" w:cs="Arial"/>
        </w:rPr>
        <w:t xml:space="preserve"> represented a broad </w:t>
      </w:r>
      <w:r>
        <w:rPr>
          <w:rFonts w:ascii="Arial" w:eastAsia="Calibri" w:hAnsi="Arial" w:cs="Arial"/>
        </w:rPr>
        <w:t>range</w:t>
      </w:r>
      <w:r w:rsidRPr="005A418E">
        <w:rPr>
          <w:rFonts w:ascii="Arial" w:eastAsia="Calibri" w:hAnsi="Arial" w:cs="Arial"/>
        </w:rPr>
        <w:t xml:space="preserve"> of </w:t>
      </w:r>
      <w:r w:rsidR="006072D1">
        <w:rPr>
          <w:rFonts w:ascii="Arial" w:eastAsia="Calibri" w:hAnsi="Arial" w:cs="Arial"/>
        </w:rPr>
        <w:t xml:space="preserve">professions and service-users, and </w:t>
      </w:r>
      <w:r w:rsidRPr="005A418E">
        <w:rPr>
          <w:rFonts w:ascii="Arial" w:eastAsia="Calibri" w:hAnsi="Arial" w:cs="Arial"/>
        </w:rPr>
        <w:t>stakeholder groups</w:t>
      </w:r>
      <w:r w:rsidR="006072D1">
        <w:rPr>
          <w:rFonts w:ascii="Arial" w:eastAsia="Calibri" w:hAnsi="Arial" w:cs="Arial"/>
        </w:rPr>
        <w:t xml:space="preserve"> from the NHS, private and voluntary care sectors. </w:t>
      </w:r>
    </w:p>
    <w:p w14:paraId="4733276C" w14:textId="48736A80" w:rsidR="00EC181F" w:rsidRPr="005A418E" w:rsidRDefault="00EC181F" w:rsidP="00941614">
      <w:pPr>
        <w:spacing w:after="0" w:line="360" w:lineRule="auto"/>
        <w:jc w:val="both"/>
        <w:rPr>
          <w:rFonts w:ascii="Arial" w:eastAsia="Calibri" w:hAnsi="Arial" w:cs="Arial"/>
        </w:rPr>
      </w:pPr>
      <w:r w:rsidRPr="005A418E">
        <w:rPr>
          <w:rFonts w:ascii="Arial" w:eastAsia="Calibri" w:hAnsi="Arial" w:cs="Arial"/>
        </w:rPr>
        <w:t xml:space="preserve">The involvement of individuals from a range of groups ensured that </w:t>
      </w:r>
      <w:r>
        <w:rPr>
          <w:rFonts w:ascii="Arial" w:eastAsia="Calibri" w:hAnsi="Arial" w:cs="Arial"/>
        </w:rPr>
        <w:t>many</w:t>
      </w:r>
      <w:r w:rsidRPr="005A418E">
        <w:rPr>
          <w:rFonts w:ascii="Arial" w:eastAsia="Calibri" w:hAnsi="Arial" w:cs="Arial"/>
        </w:rPr>
        <w:t xml:space="preserve"> perspectives were brought to the discussions. This was important, as </w:t>
      </w:r>
      <w:r>
        <w:rPr>
          <w:rFonts w:ascii="Arial" w:eastAsia="Calibri" w:hAnsi="Arial" w:cs="Arial"/>
        </w:rPr>
        <w:t xml:space="preserve">care homes </w:t>
      </w:r>
      <w:r w:rsidRPr="005A418E">
        <w:rPr>
          <w:rFonts w:ascii="Arial" w:eastAsia="Calibri" w:hAnsi="Arial" w:cs="Arial"/>
        </w:rPr>
        <w:t>are located at the intersection of health</w:t>
      </w:r>
      <w:r>
        <w:rPr>
          <w:rFonts w:ascii="Arial" w:eastAsia="Calibri" w:hAnsi="Arial" w:cs="Arial"/>
        </w:rPr>
        <w:t xml:space="preserve"> and </w:t>
      </w:r>
      <w:r w:rsidRPr="005A418E">
        <w:rPr>
          <w:rFonts w:ascii="Arial" w:eastAsia="Calibri" w:hAnsi="Arial" w:cs="Arial"/>
        </w:rPr>
        <w:t>so</w:t>
      </w:r>
      <w:r>
        <w:rPr>
          <w:rFonts w:ascii="Arial" w:eastAsia="Calibri" w:hAnsi="Arial" w:cs="Arial"/>
        </w:rPr>
        <w:t xml:space="preserve">cial care, and public, private and voluntary sector care services </w:t>
      </w:r>
      <w:r w:rsidRPr="005A418E">
        <w:rPr>
          <w:rFonts w:ascii="Arial" w:eastAsia="Calibri" w:hAnsi="Arial" w:cs="Arial"/>
        </w:rPr>
        <w:t xml:space="preserve">– locations where cross-organisational working and the enabling of seamless transitions across services is essential. </w:t>
      </w:r>
    </w:p>
    <w:p w14:paraId="76FD1363" w14:textId="77777777" w:rsidR="003148C2" w:rsidRDefault="003148C2" w:rsidP="00941614">
      <w:pPr>
        <w:spacing w:after="200" w:line="360" w:lineRule="auto"/>
        <w:ind w:left="720" w:hanging="720"/>
        <w:rPr>
          <w:rFonts w:ascii="Arial" w:eastAsia="Calibri" w:hAnsi="Arial" w:cs="Arial"/>
          <w:b/>
        </w:rPr>
      </w:pPr>
    </w:p>
    <w:p w14:paraId="05C18748" w14:textId="564382C8" w:rsidR="00911CD2" w:rsidRPr="00782C09" w:rsidRDefault="00911CD2" w:rsidP="00941614">
      <w:pPr>
        <w:spacing w:after="200" w:line="360" w:lineRule="auto"/>
        <w:ind w:left="720" w:hanging="720"/>
        <w:rPr>
          <w:rFonts w:ascii="Arial" w:eastAsia="Calibri" w:hAnsi="Arial" w:cs="Arial"/>
          <w:b/>
        </w:rPr>
      </w:pPr>
      <w:r w:rsidRPr="00782C09">
        <w:rPr>
          <w:rFonts w:ascii="Arial" w:eastAsia="Calibri" w:hAnsi="Arial" w:cs="Arial"/>
          <w:b/>
        </w:rPr>
        <w:t xml:space="preserve">Structure of the </w:t>
      </w:r>
      <w:r w:rsidR="00782C09">
        <w:rPr>
          <w:rFonts w:ascii="Arial" w:eastAsia="Calibri" w:hAnsi="Arial" w:cs="Arial"/>
          <w:b/>
        </w:rPr>
        <w:t>EHCH</w:t>
      </w:r>
      <w:r w:rsidRPr="00782C09">
        <w:rPr>
          <w:rFonts w:ascii="Arial" w:eastAsia="Calibri" w:hAnsi="Arial" w:cs="Arial"/>
          <w:b/>
        </w:rPr>
        <w:t xml:space="preserve"> workforce competency framework</w:t>
      </w:r>
    </w:p>
    <w:p w14:paraId="6C6F75AC" w14:textId="5B76F484" w:rsidR="00911CD2" w:rsidRDefault="00911CD2" w:rsidP="00941614">
      <w:pPr>
        <w:spacing w:after="200" w:line="360" w:lineRule="auto"/>
        <w:jc w:val="both"/>
        <w:rPr>
          <w:rFonts w:ascii="Arial" w:eastAsia="Calibri" w:hAnsi="Arial" w:cs="Arial"/>
        </w:rPr>
      </w:pPr>
      <w:r w:rsidRPr="005A418E">
        <w:rPr>
          <w:rFonts w:ascii="Arial" w:eastAsia="Calibri" w:hAnsi="Arial" w:cs="Arial"/>
        </w:rPr>
        <w:t>The framework consists of four inter-related domains, and each domain is comprised</w:t>
      </w:r>
      <w:r w:rsidR="00CD76F9">
        <w:rPr>
          <w:rFonts w:ascii="Arial" w:eastAsia="Calibri" w:hAnsi="Arial" w:cs="Arial"/>
        </w:rPr>
        <w:t xml:space="preserve"> of sets and subsets </w:t>
      </w:r>
      <w:r w:rsidRPr="005A418E">
        <w:rPr>
          <w:rFonts w:ascii="Arial" w:eastAsia="Calibri" w:hAnsi="Arial" w:cs="Arial"/>
        </w:rPr>
        <w:t>of competencies:</w:t>
      </w:r>
    </w:p>
    <w:p w14:paraId="0B02413F" w14:textId="248D4AAF" w:rsidR="00CD76F9" w:rsidRPr="00CD76F9" w:rsidRDefault="00CD76F9" w:rsidP="00941614">
      <w:pPr>
        <w:spacing w:after="200" w:line="360" w:lineRule="auto"/>
        <w:rPr>
          <w:rFonts w:ascii="Arial" w:eastAsia="Calibri" w:hAnsi="Arial" w:cs="Arial"/>
        </w:rPr>
      </w:pPr>
      <w:r w:rsidRPr="00CD76F9">
        <w:rPr>
          <w:rFonts w:ascii="Arial" w:eastAsia="Calibri" w:hAnsi="Arial" w:cs="Arial"/>
          <w:i/>
        </w:rPr>
        <w:t xml:space="preserve">A: Values and attitudes:  </w:t>
      </w:r>
      <w:r w:rsidR="00487D6E">
        <w:rPr>
          <w:rFonts w:ascii="Arial" w:eastAsia="Calibri" w:hAnsi="Arial" w:cs="Arial"/>
        </w:rPr>
        <w:t>I</w:t>
      </w:r>
      <w:r w:rsidRPr="00CD76F9">
        <w:rPr>
          <w:rFonts w:ascii="Arial" w:eastAsia="Calibri" w:hAnsi="Arial" w:cs="Arial"/>
        </w:rPr>
        <w:t xml:space="preserve">ncludes values </w:t>
      </w:r>
      <w:r w:rsidR="00D3672C">
        <w:rPr>
          <w:rFonts w:ascii="Arial" w:eastAsia="Calibri" w:hAnsi="Arial" w:cs="Arial"/>
        </w:rPr>
        <w:t xml:space="preserve">and attitudes </w:t>
      </w:r>
      <w:r w:rsidRPr="00CD76F9">
        <w:rPr>
          <w:rFonts w:ascii="Arial" w:eastAsia="Calibri" w:hAnsi="Arial" w:cs="Arial"/>
        </w:rPr>
        <w:t>competencies</w:t>
      </w:r>
      <w:r w:rsidR="006436E9">
        <w:rPr>
          <w:rFonts w:ascii="Arial" w:eastAsia="Calibri" w:hAnsi="Arial" w:cs="Arial"/>
        </w:rPr>
        <w:t>;</w:t>
      </w:r>
      <w:r w:rsidRPr="00CD76F9">
        <w:rPr>
          <w:rFonts w:ascii="Arial" w:eastAsia="Calibri" w:hAnsi="Arial" w:cs="Arial"/>
        </w:rPr>
        <w:t xml:space="preserve"> and also includes competencies requiring </w:t>
      </w:r>
      <w:r>
        <w:rPr>
          <w:rFonts w:ascii="Arial" w:eastAsia="Calibri" w:hAnsi="Arial" w:cs="Arial"/>
        </w:rPr>
        <w:t xml:space="preserve">staff </w:t>
      </w:r>
      <w:r w:rsidRPr="00CD76F9">
        <w:rPr>
          <w:rFonts w:ascii="Arial" w:eastAsia="Calibri" w:hAnsi="Arial" w:cs="Arial"/>
        </w:rPr>
        <w:t>to be aware of their own values and attitudes, and acknowledge that residents and their families and friends will have their own sets of values and beliefs that influence their choices and decisions.</w:t>
      </w:r>
    </w:p>
    <w:p w14:paraId="708DC7CE" w14:textId="77777777" w:rsidR="00CD76F9" w:rsidRPr="00CD76F9" w:rsidRDefault="00CD76F9" w:rsidP="00941614">
      <w:pPr>
        <w:spacing w:after="200" w:line="360" w:lineRule="auto"/>
        <w:rPr>
          <w:rFonts w:ascii="Arial" w:eastAsia="Calibri" w:hAnsi="Arial" w:cs="Arial"/>
          <w:i/>
        </w:rPr>
      </w:pPr>
      <w:r w:rsidRPr="00CD76F9">
        <w:rPr>
          <w:rFonts w:ascii="Arial" w:eastAsia="Calibri" w:hAnsi="Arial" w:cs="Arial"/>
          <w:i/>
        </w:rPr>
        <w:t>B: Workforce collaboration, co-operation and support</w:t>
      </w:r>
    </w:p>
    <w:p w14:paraId="0A371357" w14:textId="77777777" w:rsidR="00CD76F9" w:rsidRPr="00CD76F9" w:rsidRDefault="00CD76F9" w:rsidP="00941614">
      <w:pPr>
        <w:spacing w:after="200" w:line="360" w:lineRule="auto"/>
        <w:ind w:left="720"/>
        <w:rPr>
          <w:rFonts w:ascii="Arial" w:eastAsia="Calibri" w:hAnsi="Arial" w:cs="Arial"/>
        </w:rPr>
      </w:pPr>
      <w:r w:rsidRPr="00CD76F9">
        <w:rPr>
          <w:rFonts w:ascii="Arial" w:eastAsia="Calibri" w:hAnsi="Arial" w:cs="Arial"/>
          <w:i/>
        </w:rPr>
        <w:t xml:space="preserve">B1: Inter-professional and inter-organisational working and communication: </w:t>
      </w:r>
      <w:r w:rsidR="00487D6E">
        <w:rPr>
          <w:rFonts w:ascii="Arial" w:eastAsia="Calibri" w:hAnsi="Arial" w:cs="Arial"/>
        </w:rPr>
        <w:t>I</w:t>
      </w:r>
      <w:r w:rsidRPr="00CD76F9">
        <w:rPr>
          <w:rFonts w:ascii="Arial" w:eastAsia="Calibri" w:hAnsi="Arial" w:cs="Arial"/>
        </w:rPr>
        <w:t>ncludes competencies requiring staff to engage in inter-professional and inter-organisational working and communication, and develop collaborative, co-operative working relationships with all members of the care team.</w:t>
      </w:r>
    </w:p>
    <w:p w14:paraId="7DED9A7D" w14:textId="77777777" w:rsidR="00CD76F9" w:rsidRPr="00CD76F9" w:rsidRDefault="00CD76F9" w:rsidP="00941614">
      <w:pPr>
        <w:spacing w:after="200" w:line="360" w:lineRule="auto"/>
        <w:ind w:left="720"/>
        <w:rPr>
          <w:rFonts w:ascii="Arial" w:eastAsia="Calibri" w:hAnsi="Arial" w:cs="Arial"/>
        </w:rPr>
      </w:pPr>
      <w:r w:rsidRPr="00CD76F9">
        <w:rPr>
          <w:rFonts w:ascii="Arial" w:eastAsia="Calibri" w:hAnsi="Arial" w:cs="Arial"/>
          <w:i/>
        </w:rPr>
        <w:t>B2: Teaching, learning, and supporting competence development:</w:t>
      </w:r>
      <w:r w:rsidRPr="00CD76F9">
        <w:t xml:space="preserve"> </w:t>
      </w:r>
      <w:r w:rsidR="00487D6E">
        <w:rPr>
          <w:rFonts w:ascii="Arial" w:eastAsia="Calibri" w:hAnsi="Arial" w:cs="Arial"/>
        </w:rPr>
        <w:t>I</w:t>
      </w:r>
      <w:r w:rsidRPr="00CD76F9">
        <w:rPr>
          <w:rFonts w:ascii="Arial" w:eastAsia="Calibri" w:hAnsi="Arial" w:cs="Arial"/>
        </w:rPr>
        <w:t>ncludes competencies requiring staff to acquire and maintain evidence-based knowledge and skill</w:t>
      </w:r>
      <w:r w:rsidR="00487D6E">
        <w:rPr>
          <w:rFonts w:ascii="Arial" w:eastAsia="Calibri" w:hAnsi="Arial" w:cs="Arial"/>
        </w:rPr>
        <w:t xml:space="preserve">s, </w:t>
      </w:r>
      <w:r w:rsidRPr="00CD76F9">
        <w:rPr>
          <w:rFonts w:ascii="Arial" w:eastAsia="Calibri" w:hAnsi="Arial" w:cs="Arial"/>
        </w:rPr>
        <w:t xml:space="preserve">and support others in the development of knowledge and skills on an ongoing basis in order to increase scope of practice and ensure a highly competent workforce.  </w:t>
      </w:r>
    </w:p>
    <w:p w14:paraId="1F4C9BDB" w14:textId="77777777" w:rsidR="00CD76F9" w:rsidRPr="00CD76F9" w:rsidRDefault="00CD76F9" w:rsidP="00941614">
      <w:pPr>
        <w:spacing w:before="240" w:after="200" w:line="360" w:lineRule="auto"/>
        <w:rPr>
          <w:rFonts w:ascii="Arial" w:eastAsia="Calibri" w:hAnsi="Arial" w:cs="Arial"/>
          <w:i/>
        </w:rPr>
      </w:pPr>
      <w:r w:rsidRPr="00CD76F9">
        <w:rPr>
          <w:rFonts w:ascii="Arial" w:eastAsia="Calibri" w:hAnsi="Arial" w:cs="Arial"/>
          <w:i/>
        </w:rPr>
        <w:t xml:space="preserve">C: Leading, organising, managing and improving care </w:t>
      </w:r>
    </w:p>
    <w:p w14:paraId="5903F082" w14:textId="77777777" w:rsidR="00CD76F9" w:rsidRPr="00CD76F9" w:rsidRDefault="00CD76F9" w:rsidP="00941614">
      <w:pPr>
        <w:spacing w:line="360" w:lineRule="auto"/>
        <w:ind w:left="720"/>
        <w:rPr>
          <w:rFonts w:ascii="Arial" w:eastAsia="Calibri" w:hAnsi="Arial" w:cs="Arial"/>
        </w:rPr>
      </w:pPr>
      <w:r w:rsidRPr="00CD76F9">
        <w:rPr>
          <w:rFonts w:ascii="Arial" w:eastAsia="Calibri" w:hAnsi="Arial" w:cs="Arial"/>
          <w:i/>
        </w:rPr>
        <w:t xml:space="preserve">C1: Leading, organising and managing care: </w:t>
      </w:r>
      <w:r w:rsidR="00487D6E">
        <w:rPr>
          <w:rFonts w:ascii="Arial" w:eastAsia="Calibri" w:hAnsi="Arial" w:cs="Arial"/>
        </w:rPr>
        <w:t>I</w:t>
      </w:r>
      <w:r w:rsidRPr="00CD76F9">
        <w:rPr>
          <w:rFonts w:ascii="Arial" w:eastAsia="Calibri" w:hAnsi="Arial" w:cs="Arial"/>
        </w:rPr>
        <w:t>ncludes competencies requiring staff to use principles of leadership, organisation and management in order to facilitate provision of safe, effective and efficient practice. This involves engaging with care systems and clinical governance, and managing services and resources including staffing and skill mix. Staff also require competence to understand, negotiate and apply contractual and financial arrangements to maximise sustainability of services.</w:t>
      </w:r>
    </w:p>
    <w:p w14:paraId="072E7DCD" w14:textId="77777777" w:rsidR="00CD76F9" w:rsidRPr="00CD76F9" w:rsidRDefault="00CD76F9" w:rsidP="00941614">
      <w:pPr>
        <w:spacing w:after="0" w:line="360" w:lineRule="auto"/>
        <w:ind w:left="720"/>
        <w:rPr>
          <w:rFonts w:ascii="Arial" w:eastAsia="Calibri" w:hAnsi="Arial" w:cs="Arial"/>
        </w:rPr>
      </w:pPr>
      <w:r w:rsidRPr="00CD76F9">
        <w:rPr>
          <w:rFonts w:ascii="Arial" w:eastAsia="Calibri" w:hAnsi="Arial" w:cs="Arial"/>
          <w:i/>
        </w:rPr>
        <w:lastRenderedPageBreak/>
        <w:t xml:space="preserve">C2: Improving care: </w:t>
      </w:r>
      <w:r w:rsidR="00487D6E">
        <w:rPr>
          <w:rFonts w:ascii="Arial" w:eastAsia="Calibri" w:hAnsi="Arial" w:cs="Arial"/>
        </w:rPr>
        <w:t>I</w:t>
      </w:r>
      <w:r w:rsidRPr="00CD76F9">
        <w:rPr>
          <w:rFonts w:ascii="Arial" w:eastAsia="Calibri" w:hAnsi="Arial" w:cs="Arial"/>
        </w:rPr>
        <w:t>ncludes competencies requiring staff to be committed to service improvement, by engaging with assessment, monitoring and evaluation of services, service improvement initiatives, evidence-based practice and research, and by early adaption and adoption of change.</w:t>
      </w:r>
    </w:p>
    <w:p w14:paraId="1D9CDB65" w14:textId="77777777" w:rsidR="00CD76F9" w:rsidRPr="00CD76F9" w:rsidRDefault="00CD76F9" w:rsidP="00941614">
      <w:pPr>
        <w:spacing w:before="240" w:after="200" w:line="360" w:lineRule="auto"/>
        <w:rPr>
          <w:rFonts w:ascii="Arial" w:eastAsia="Calibri" w:hAnsi="Arial" w:cs="Arial"/>
          <w:i/>
        </w:rPr>
      </w:pPr>
      <w:r w:rsidRPr="00CD76F9">
        <w:rPr>
          <w:rFonts w:ascii="Arial" w:eastAsia="Calibri" w:hAnsi="Arial" w:cs="Arial"/>
          <w:i/>
        </w:rPr>
        <w:t>D: Knowledge and skills for care delivery</w:t>
      </w:r>
    </w:p>
    <w:p w14:paraId="259974D4" w14:textId="77777777" w:rsidR="00CD76F9" w:rsidRPr="00CD76F9" w:rsidRDefault="00CD76F9" w:rsidP="00941614">
      <w:pPr>
        <w:spacing w:line="360" w:lineRule="auto"/>
        <w:ind w:left="720"/>
        <w:rPr>
          <w:rFonts w:ascii="Arial" w:eastAsia="Calibri" w:hAnsi="Arial" w:cs="Arial"/>
        </w:rPr>
      </w:pPr>
      <w:r w:rsidRPr="00CD76F9">
        <w:rPr>
          <w:rFonts w:ascii="Arial" w:eastAsia="Calibri" w:hAnsi="Arial" w:cs="Arial"/>
          <w:i/>
        </w:rPr>
        <w:t>D1: Communication with residents, families and friends</w:t>
      </w:r>
      <w:r w:rsidRPr="00CD76F9">
        <w:rPr>
          <w:rFonts w:ascii="Arial" w:eastAsia="Calibri" w:hAnsi="Arial" w:cs="Arial"/>
        </w:rPr>
        <w:t xml:space="preserve">: </w:t>
      </w:r>
      <w:r w:rsidR="00487D6E">
        <w:rPr>
          <w:rFonts w:ascii="Arial" w:eastAsia="Calibri" w:hAnsi="Arial" w:cs="Arial"/>
        </w:rPr>
        <w:t>I</w:t>
      </w:r>
      <w:r w:rsidRPr="00CD76F9">
        <w:rPr>
          <w:rFonts w:ascii="Arial" w:eastAsia="Calibri" w:hAnsi="Arial" w:cs="Arial"/>
        </w:rPr>
        <w:t>ncludes competencies requiring staff to use a range of communication methods to support safe, quality care decisions that account for residents’ preferences and choices.</w:t>
      </w:r>
    </w:p>
    <w:p w14:paraId="0B23B944" w14:textId="77777777" w:rsidR="00CD76F9" w:rsidRPr="00CD76F9" w:rsidRDefault="00CD76F9" w:rsidP="00941614">
      <w:pPr>
        <w:spacing w:after="0" w:line="360" w:lineRule="auto"/>
        <w:rPr>
          <w:rFonts w:ascii="Arial" w:eastAsia="Calibri" w:hAnsi="Arial" w:cs="Arial"/>
        </w:rPr>
      </w:pPr>
      <w:r w:rsidRPr="00CD76F9">
        <w:rPr>
          <w:rFonts w:ascii="Arial" w:eastAsia="Calibri" w:hAnsi="Arial" w:cs="Arial"/>
        </w:rPr>
        <w:tab/>
      </w:r>
      <w:r w:rsidRPr="00CD76F9">
        <w:rPr>
          <w:rFonts w:ascii="Arial" w:eastAsia="Calibri" w:hAnsi="Arial" w:cs="Arial"/>
          <w:i/>
        </w:rPr>
        <w:t xml:space="preserve">D2: Care process: </w:t>
      </w:r>
    </w:p>
    <w:p w14:paraId="74872DC8" w14:textId="77777777" w:rsidR="00CD76F9" w:rsidRPr="00CD76F9" w:rsidRDefault="00CD76F9" w:rsidP="00941614">
      <w:pPr>
        <w:spacing w:after="0" w:line="360" w:lineRule="auto"/>
        <w:ind w:left="720" w:firstLine="720"/>
        <w:rPr>
          <w:rFonts w:ascii="Arial" w:eastAsia="Calibri" w:hAnsi="Arial" w:cs="Arial"/>
          <w:i/>
        </w:rPr>
      </w:pPr>
      <w:r w:rsidRPr="00CD76F9">
        <w:rPr>
          <w:rFonts w:ascii="Arial" w:eastAsia="Calibri" w:hAnsi="Arial" w:cs="Arial"/>
          <w:i/>
        </w:rPr>
        <w:t>D2.1: Assessing, planning, implementing and evaluating care</w:t>
      </w:r>
    </w:p>
    <w:p w14:paraId="00F447D3" w14:textId="77777777" w:rsidR="00CD76F9" w:rsidRPr="00CD76F9" w:rsidRDefault="00CD76F9" w:rsidP="00941614">
      <w:pPr>
        <w:spacing w:line="360" w:lineRule="auto"/>
        <w:ind w:left="720" w:firstLine="720"/>
        <w:rPr>
          <w:rFonts w:ascii="Arial" w:eastAsia="Calibri" w:hAnsi="Arial" w:cs="Arial"/>
          <w:i/>
        </w:rPr>
      </w:pPr>
      <w:r w:rsidRPr="00CD76F9">
        <w:rPr>
          <w:rFonts w:ascii="Arial" w:eastAsia="Calibri" w:hAnsi="Arial" w:cs="Arial"/>
          <w:i/>
        </w:rPr>
        <w:t>D2.2: Pharmacology and management of medicines</w:t>
      </w:r>
    </w:p>
    <w:p w14:paraId="36740800" w14:textId="77777777" w:rsidR="00CD76F9" w:rsidRPr="00CD76F9" w:rsidRDefault="00487D6E" w:rsidP="00941614">
      <w:pPr>
        <w:spacing w:line="360" w:lineRule="auto"/>
        <w:ind w:left="720"/>
        <w:rPr>
          <w:rFonts w:ascii="Arial" w:eastAsia="Calibri" w:hAnsi="Arial" w:cs="Arial"/>
        </w:rPr>
      </w:pPr>
      <w:r>
        <w:rPr>
          <w:rFonts w:ascii="Arial" w:eastAsia="Calibri" w:hAnsi="Arial" w:cs="Arial"/>
        </w:rPr>
        <w:t>I</w:t>
      </w:r>
      <w:r w:rsidR="00CD76F9" w:rsidRPr="00CD76F9">
        <w:rPr>
          <w:rFonts w:ascii="Arial" w:eastAsia="Calibri" w:hAnsi="Arial" w:cs="Arial"/>
        </w:rPr>
        <w:t xml:space="preserve">ncludes competencies requiring staff to engage in ongoing comprehensive assessment, planning, implementation and evaluation of individual resident’s health and care needs. This requires having in depth knowledge of common health problems within their own </w:t>
      </w:r>
      <w:r>
        <w:rPr>
          <w:rFonts w:ascii="Arial" w:eastAsia="Calibri" w:hAnsi="Arial" w:cs="Arial"/>
        </w:rPr>
        <w:t>level</w:t>
      </w:r>
      <w:r w:rsidR="00CD76F9" w:rsidRPr="00CD76F9">
        <w:rPr>
          <w:rFonts w:ascii="Arial" w:eastAsia="Calibri" w:hAnsi="Arial" w:cs="Arial"/>
        </w:rPr>
        <w:t xml:space="preserve"> of practice, and competencies in carrying out a range of diagnostic and clinical interventions, monitoring progress against expected outcomes, and amending care plans where necessary. The sub-domain highlights the requirement for competency in pharmacology relating to older people.</w:t>
      </w:r>
    </w:p>
    <w:p w14:paraId="1C63B122" w14:textId="77777777" w:rsidR="00CD76F9" w:rsidRPr="00CD76F9" w:rsidRDefault="00CD76F9" w:rsidP="00941614">
      <w:pPr>
        <w:spacing w:after="0" w:line="360" w:lineRule="auto"/>
        <w:rPr>
          <w:rFonts w:ascii="Arial" w:eastAsia="Calibri" w:hAnsi="Arial" w:cs="Arial"/>
          <w:i/>
        </w:rPr>
      </w:pPr>
      <w:r w:rsidRPr="00CD76F9">
        <w:rPr>
          <w:rFonts w:ascii="Arial" w:eastAsia="Calibri" w:hAnsi="Arial" w:cs="Arial"/>
        </w:rPr>
        <w:tab/>
      </w:r>
      <w:r w:rsidRPr="00CD76F9">
        <w:rPr>
          <w:rFonts w:ascii="Arial" w:eastAsia="Calibri" w:hAnsi="Arial" w:cs="Arial"/>
          <w:i/>
        </w:rPr>
        <w:t>D3: Promoting health, wellbeing and independence</w:t>
      </w:r>
    </w:p>
    <w:p w14:paraId="378F2F15" w14:textId="77777777" w:rsidR="00CD76F9" w:rsidRPr="00CD76F9" w:rsidRDefault="00CD76F9" w:rsidP="00941614">
      <w:pPr>
        <w:spacing w:after="0" w:line="360" w:lineRule="auto"/>
        <w:rPr>
          <w:rFonts w:ascii="Arial" w:eastAsia="Calibri" w:hAnsi="Arial" w:cs="Arial"/>
          <w:i/>
        </w:rPr>
      </w:pPr>
      <w:r w:rsidRPr="00CD76F9">
        <w:rPr>
          <w:rFonts w:ascii="Arial" w:eastAsia="Calibri" w:hAnsi="Arial" w:cs="Arial"/>
          <w:i/>
        </w:rPr>
        <w:tab/>
      </w:r>
      <w:r w:rsidRPr="00CD76F9">
        <w:rPr>
          <w:rFonts w:ascii="Arial" w:eastAsia="Calibri" w:hAnsi="Arial" w:cs="Arial"/>
          <w:i/>
        </w:rPr>
        <w:tab/>
        <w:t>D3.1: Promoting and supporting independence and autonomy</w:t>
      </w:r>
    </w:p>
    <w:p w14:paraId="0B0E0848" w14:textId="77777777" w:rsidR="00CD76F9" w:rsidRPr="00CD76F9" w:rsidRDefault="00CD76F9" w:rsidP="00941614">
      <w:pPr>
        <w:spacing w:line="360" w:lineRule="auto"/>
        <w:rPr>
          <w:rFonts w:ascii="Arial" w:eastAsia="Calibri" w:hAnsi="Arial" w:cs="Arial"/>
          <w:i/>
        </w:rPr>
      </w:pPr>
      <w:r w:rsidRPr="00CD76F9">
        <w:rPr>
          <w:rFonts w:ascii="Arial" w:eastAsia="Calibri" w:hAnsi="Arial" w:cs="Arial"/>
          <w:i/>
        </w:rPr>
        <w:tab/>
      </w:r>
      <w:r w:rsidRPr="00CD76F9">
        <w:rPr>
          <w:rFonts w:ascii="Arial" w:eastAsia="Calibri" w:hAnsi="Arial" w:cs="Arial"/>
          <w:i/>
        </w:rPr>
        <w:tab/>
        <w:t>D3.2: Promoting and supporting holistic health and wellbeing</w:t>
      </w:r>
    </w:p>
    <w:p w14:paraId="346068DB" w14:textId="35D8C3EA" w:rsidR="00CD76F9" w:rsidRPr="00CD76F9" w:rsidRDefault="00487D6E" w:rsidP="00941614">
      <w:pPr>
        <w:spacing w:line="360" w:lineRule="auto"/>
        <w:ind w:left="720"/>
        <w:rPr>
          <w:rFonts w:ascii="Arial" w:eastAsia="Calibri" w:hAnsi="Arial" w:cs="Arial"/>
        </w:rPr>
      </w:pPr>
      <w:r>
        <w:rPr>
          <w:rFonts w:ascii="Arial" w:eastAsia="Calibri" w:hAnsi="Arial" w:cs="Arial"/>
        </w:rPr>
        <w:t>I</w:t>
      </w:r>
      <w:r w:rsidR="00CD76F9" w:rsidRPr="00CD76F9">
        <w:rPr>
          <w:rFonts w:ascii="Arial" w:eastAsia="Calibri" w:hAnsi="Arial" w:cs="Arial"/>
        </w:rPr>
        <w:t>ncludes competencies requiring staff to promote residents’ health, wellbeing and independence by providing enriched environments which accommodate residents’ choices about their life, health and activities, and their decisions about end-of-life. Also included are competencies to facilitate equal access to health services</w:t>
      </w:r>
      <w:r>
        <w:rPr>
          <w:rFonts w:ascii="Arial" w:eastAsia="Calibri" w:hAnsi="Arial" w:cs="Arial"/>
        </w:rPr>
        <w:t>,</w:t>
      </w:r>
      <w:r w:rsidR="00CD76F9" w:rsidRPr="00CD76F9">
        <w:rPr>
          <w:rFonts w:ascii="Arial" w:eastAsia="Calibri" w:hAnsi="Arial" w:cs="Arial"/>
        </w:rPr>
        <w:t xml:space="preserve"> self-care, healthy lifestyle choices, and rehabilitation and </w:t>
      </w:r>
      <w:proofErr w:type="spellStart"/>
      <w:r w:rsidR="00CD76F9" w:rsidRPr="00CD76F9">
        <w:rPr>
          <w:rFonts w:ascii="Arial" w:eastAsia="Calibri" w:hAnsi="Arial" w:cs="Arial"/>
        </w:rPr>
        <w:t>reablement</w:t>
      </w:r>
      <w:proofErr w:type="spellEnd"/>
      <w:r w:rsidR="00CD76F9" w:rsidRPr="00CD76F9">
        <w:rPr>
          <w:rFonts w:ascii="Arial" w:eastAsia="Calibri" w:hAnsi="Arial" w:cs="Arial"/>
        </w:rPr>
        <w:t xml:space="preserve"> opportunities; and risk management, and effective utilisation of the Mental Capacity Act, best interest decisions, and safeguarding.  </w:t>
      </w:r>
      <w:r w:rsidR="006436E9">
        <w:rPr>
          <w:rFonts w:ascii="Arial" w:eastAsia="Calibri" w:hAnsi="Arial" w:cs="Arial"/>
        </w:rPr>
        <w:t>The following sub-domains include additional competencies required to meet the specific needs of residents with particular prob</w:t>
      </w:r>
      <w:r w:rsidR="00E027BB">
        <w:rPr>
          <w:rFonts w:ascii="Arial" w:eastAsia="Calibri" w:hAnsi="Arial" w:cs="Arial"/>
        </w:rPr>
        <w:t>l</w:t>
      </w:r>
      <w:r w:rsidR="006436E9">
        <w:rPr>
          <w:rFonts w:ascii="Arial" w:eastAsia="Calibri" w:hAnsi="Arial" w:cs="Arial"/>
        </w:rPr>
        <w:t>ems:</w:t>
      </w:r>
    </w:p>
    <w:p w14:paraId="71A363F6" w14:textId="77777777" w:rsidR="00CD76F9" w:rsidRPr="00CD76F9" w:rsidRDefault="00CD76F9" w:rsidP="00941614">
      <w:pPr>
        <w:spacing w:line="360" w:lineRule="auto"/>
        <w:rPr>
          <w:rFonts w:ascii="Arial" w:eastAsia="Calibri" w:hAnsi="Arial" w:cs="Arial"/>
          <w:i/>
        </w:rPr>
      </w:pPr>
      <w:r w:rsidRPr="00CD76F9">
        <w:rPr>
          <w:rFonts w:ascii="Arial" w:eastAsia="Calibri" w:hAnsi="Arial" w:cs="Arial"/>
        </w:rPr>
        <w:tab/>
      </w:r>
      <w:r w:rsidRPr="00CD76F9">
        <w:rPr>
          <w:rFonts w:ascii="Arial" w:eastAsia="Calibri" w:hAnsi="Arial" w:cs="Arial"/>
          <w:i/>
        </w:rPr>
        <w:t>D4: Management of dementia (these competencies are in addition to D1,2 and 3)</w:t>
      </w:r>
    </w:p>
    <w:p w14:paraId="243EBC5F" w14:textId="77777777" w:rsidR="00CD76F9" w:rsidRPr="00CD76F9" w:rsidRDefault="00CD76F9" w:rsidP="00941614">
      <w:pPr>
        <w:spacing w:line="360" w:lineRule="auto"/>
        <w:rPr>
          <w:rFonts w:ascii="Arial" w:eastAsia="Calibri" w:hAnsi="Arial" w:cs="Arial"/>
          <w:i/>
        </w:rPr>
      </w:pPr>
      <w:r w:rsidRPr="00CD76F9">
        <w:rPr>
          <w:rFonts w:ascii="Arial" w:eastAsia="Calibri" w:hAnsi="Arial" w:cs="Arial"/>
          <w:i/>
        </w:rPr>
        <w:tab/>
        <w:t>D5: Management of mental health (these competencies are in addition to D1,2 and 3)</w:t>
      </w:r>
    </w:p>
    <w:p w14:paraId="15CD407C" w14:textId="77777777" w:rsidR="00CD76F9" w:rsidRPr="00CD76F9" w:rsidRDefault="00CD76F9" w:rsidP="00941614">
      <w:pPr>
        <w:spacing w:line="360" w:lineRule="auto"/>
        <w:rPr>
          <w:rFonts w:ascii="Arial" w:eastAsia="Calibri" w:hAnsi="Arial" w:cs="Arial"/>
          <w:i/>
        </w:rPr>
      </w:pPr>
      <w:r w:rsidRPr="00CD76F9">
        <w:rPr>
          <w:rFonts w:ascii="Arial" w:eastAsia="Calibri" w:hAnsi="Arial" w:cs="Arial"/>
          <w:i/>
        </w:rPr>
        <w:tab/>
        <w:t>D6: Management of frailty (these competencies are in addition to D1,2 and 3)</w:t>
      </w:r>
    </w:p>
    <w:p w14:paraId="7E2FA2D2" w14:textId="77777777" w:rsidR="00CD76F9" w:rsidRPr="00CD76F9" w:rsidRDefault="00CD76F9" w:rsidP="00941614">
      <w:pPr>
        <w:spacing w:line="360" w:lineRule="auto"/>
        <w:rPr>
          <w:rFonts w:ascii="Arial" w:eastAsia="Calibri" w:hAnsi="Arial" w:cs="Arial"/>
          <w:i/>
        </w:rPr>
      </w:pPr>
      <w:r w:rsidRPr="00CD76F9">
        <w:rPr>
          <w:rFonts w:ascii="Arial" w:eastAsia="Calibri" w:hAnsi="Arial" w:cs="Arial"/>
          <w:i/>
        </w:rPr>
        <w:lastRenderedPageBreak/>
        <w:tab/>
        <w:t>D7: End of Life care (these competencies are in addition to D1,2 and 3)</w:t>
      </w:r>
      <w:r w:rsidR="006436E9">
        <w:rPr>
          <w:rFonts w:ascii="Arial" w:eastAsia="Calibri" w:hAnsi="Arial" w:cs="Arial"/>
          <w:i/>
        </w:rPr>
        <w:t>.</w:t>
      </w:r>
    </w:p>
    <w:p w14:paraId="2D76DBC9" w14:textId="77777777" w:rsidR="00911CD2" w:rsidRPr="005A418E" w:rsidRDefault="00911CD2" w:rsidP="00941614">
      <w:pPr>
        <w:spacing w:after="200" w:line="360" w:lineRule="auto"/>
        <w:jc w:val="both"/>
        <w:rPr>
          <w:rFonts w:ascii="Arial" w:eastAsia="Calibri" w:hAnsi="Arial" w:cs="Arial"/>
        </w:rPr>
      </w:pPr>
      <w:r w:rsidRPr="005A418E">
        <w:rPr>
          <w:rFonts w:ascii="Arial" w:eastAsia="Calibri" w:hAnsi="Arial" w:cs="Arial"/>
        </w:rPr>
        <w:t xml:space="preserve">Although all domains and competencies are inter-related, findings from the literature review and analysis of the discussions from the </w:t>
      </w:r>
      <w:proofErr w:type="spellStart"/>
      <w:r w:rsidR="00982282">
        <w:rPr>
          <w:rFonts w:ascii="Arial" w:eastAsia="Calibri" w:hAnsi="Arial" w:cs="Arial"/>
        </w:rPr>
        <w:t>PoC</w:t>
      </w:r>
      <w:proofErr w:type="spellEnd"/>
      <w:r w:rsidRPr="005A418E">
        <w:rPr>
          <w:rFonts w:ascii="Arial" w:eastAsia="Calibri" w:hAnsi="Arial" w:cs="Arial"/>
        </w:rPr>
        <w:t xml:space="preserve"> meetings highlighted that the ability of staff to deliver quality care very much depend upon a whole workforce ability to:</w:t>
      </w:r>
    </w:p>
    <w:p w14:paraId="43DA6D42" w14:textId="77777777" w:rsidR="00911CD2" w:rsidRPr="005A418E" w:rsidRDefault="00911CD2" w:rsidP="00941614">
      <w:pPr>
        <w:numPr>
          <w:ilvl w:val="0"/>
          <w:numId w:val="7"/>
        </w:numPr>
        <w:spacing w:after="200" w:line="360" w:lineRule="auto"/>
        <w:contextualSpacing/>
        <w:jc w:val="both"/>
        <w:rPr>
          <w:rFonts w:ascii="Arial" w:eastAsia="Calibri" w:hAnsi="Arial" w:cs="Arial"/>
        </w:rPr>
      </w:pPr>
      <w:r w:rsidRPr="005A418E">
        <w:rPr>
          <w:rFonts w:ascii="Arial" w:eastAsia="Calibri" w:hAnsi="Arial" w:cs="Arial"/>
        </w:rPr>
        <w:t xml:space="preserve">Establish and maintain a culture of </w:t>
      </w:r>
      <w:r>
        <w:rPr>
          <w:rFonts w:ascii="Arial" w:eastAsia="Calibri" w:hAnsi="Arial" w:cs="Arial"/>
        </w:rPr>
        <w:t>compassionate, relationship</w:t>
      </w:r>
      <w:r w:rsidRPr="005A418E">
        <w:rPr>
          <w:rFonts w:ascii="Arial" w:eastAsia="Calibri" w:hAnsi="Arial" w:cs="Arial"/>
        </w:rPr>
        <w:t>-centred values and attitudes.</w:t>
      </w:r>
    </w:p>
    <w:p w14:paraId="2D9E6281" w14:textId="77777777" w:rsidR="00911CD2" w:rsidRPr="005A418E" w:rsidRDefault="00911CD2" w:rsidP="00941614">
      <w:pPr>
        <w:numPr>
          <w:ilvl w:val="0"/>
          <w:numId w:val="7"/>
        </w:numPr>
        <w:spacing w:after="200" w:line="360" w:lineRule="auto"/>
        <w:contextualSpacing/>
        <w:jc w:val="both"/>
        <w:rPr>
          <w:rFonts w:ascii="Arial" w:eastAsia="Calibri" w:hAnsi="Arial" w:cs="Arial"/>
        </w:rPr>
      </w:pPr>
      <w:r w:rsidRPr="005A418E">
        <w:rPr>
          <w:rFonts w:ascii="Arial" w:eastAsia="Calibri" w:hAnsi="Arial" w:cs="Arial"/>
        </w:rPr>
        <w:t>Work collaboratively, co-operatively and supportively.</w:t>
      </w:r>
    </w:p>
    <w:p w14:paraId="3035CD6D" w14:textId="77777777" w:rsidR="00911CD2" w:rsidRDefault="00911CD2" w:rsidP="00941614">
      <w:pPr>
        <w:numPr>
          <w:ilvl w:val="0"/>
          <w:numId w:val="7"/>
        </w:numPr>
        <w:spacing w:after="200" w:line="360" w:lineRule="auto"/>
        <w:contextualSpacing/>
        <w:jc w:val="both"/>
        <w:rPr>
          <w:rFonts w:ascii="Arial" w:eastAsia="Calibri" w:hAnsi="Arial" w:cs="Arial"/>
        </w:rPr>
      </w:pPr>
      <w:r w:rsidRPr="005A418E">
        <w:rPr>
          <w:rFonts w:ascii="Arial" w:eastAsia="Calibri" w:hAnsi="Arial" w:cs="Arial"/>
        </w:rPr>
        <w:t>Lead, manage, organise and continuously improve systems of care</w:t>
      </w:r>
      <w:r>
        <w:rPr>
          <w:rFonts w:ascii="Arial" w:eastAsia="Calibri" w:hAnsi="Arial" w:cs="Arial"/>
        </w:rPr>
        <w:t>, and sustain these improvements</w:t>
      </w:r>
      <w:r w:rsidRPr="005A418E">
        <w:rPr>
          <w:rFonts w:ascii="Arial" w:eastAsia="Calibri" w:hAnsi="Arial" w:cs="Arial"/>
        </w:rPr>
        <w:t>.</w:t>
      </w:r>
    </w:p>
    <w:p w14:paraId="1B168AEB" w14:textId="77777777" w:rsidR="00911CD2" w:rsidRPr="005A418E" w:rsidRDefault="00911CD2" w:rsidP="00941614">
      <w:pPr>
        <w:spacing w:after="200" w:line="360" w:lineRule="auto"/>
        <w:ind w:left="720"/>
        <w:contextualSpacing/>
        <w:jc w:val="both"/>
        <w:rPr>
          <w:rFonts w:ascii="Arial" w:eastAsia="Calibri" w:hAnsi="Arial" w:cs="Arial"/>
        </w:rPr>
      </w:pPr>
    </w:p>
    <w:p w14:paraId="4ADC1550" w14:textId="77777777" w:rsidR="00911CD2" w:rsidRPr="005A418E" w:rsidRDefault="00911CD2" w:rsidP="00941614">
      <w:pPr>
        <w:spacing w:after="200" w:line="360" w:lineRule="auto"/>
        <w:jc w:val="both"/>
        <w:rPr>
          <w:rFonts w:ascii="Arial" w:eastAsia="Calibri" w:hAnsi="Arial" w:cs="Arial"/>
        </w:rPr>
      </w:pPr>
      <w:r w:rsidRPr="005A418E">
        <w:rPr>
          <w:rFonts w:ascii="Arial" w:eastAsia="Calibri" w:hAnsi="Arial" w:cs="Arial"/>
        </w:rPr>
        <w:t xml:space="preserve">When developing the framework, the decision was made to emphasise these core workforce requirements by creating domains that comprise of competencies that specifically address these (domains A, B and C). </w:t>
      </w:r>
      <w:r w:rsidR="00782C09">
        <w:rPr>
          <w:rFonts w:ascii="Arial" w:eastAsia="Calibri" w:hAnsi="Arial" w:cs="Arial"/>
        </w:rPr>
        <w:t>These</w:t>
      </w:r>
      <w:r w:rsidRPr="005A418E">
        <w:rPr>
          <w:rFonts w:ascii="Arial" w:eastAsia="Calibri" w:hAnsi="Arial" w:cs="Arial"/>
        </w:rPr>
        <w:t xml:space="preserve"> domain</w:t>
      </w:r>
      <w:r w:rsidR="00782C09">
        <w:rPr>
          <w:rFonts w:ascii="Arial" w:eastAsia="Calibri" w:hAnsi="Arial" w:cs="Arial"/>
        </w:rPr>
        <w:t xml:space="preserve">s precede domain </w:t>
      </w:r>
      <w:r w:rsidRPr="005A418E">
        <w:rPr>
          <w:rFonts w:ascii="Arial" w:eastAsia="Calibri" w:hAnsi="Arial" w:cs="Arial"/>
        </w:rPr>
        <w:t xml:space="preserve">D </w:t>
      </w:r>
      <w:r w:rsidR="008F4C1C">
        <w:rPr>
          <w:rFonts w:ascii="Arial" w:eastAsia="Calibri" w:hAnsi="Arial" w:cs="Arial"/>
        </w:rPr>
        <w:t xml:space="preserve">because </w:t>
      </w:r>
      <w:r w:rsidRPr="005A418E">
        <w:rPr>
          <w:rFonts w:ascii="Arial" w:eastAsia="Calibri" w:hAnsi="Arial" w:cs="Arial"/>
        </w:rPr>
        <w:t>the study findings suggest they are prerequisites for the development of knowledge and skills for care delivery, and quality, seamless care delivery practice.</w:t>
      </w:r>
      <w:r w:rsidR="009D7528">
        <w:rPr>
          <w:rFonts w:ascii="Arial" w:eastAsia="Calibri" w:hAnsi="Arial" w:cs="Arial"/>
        </w:rPr>
        <w:t xml:space="preserve"> In other words, having knowledge and skills in care delivery is not enough on its own. Practitioners need to have the right values, be able to work together, and lead and improve care if the care delivered is going to be effective.</w:t>
      </w:r>
    </w:p>
    <w:p w14:paraId="782A83E3" w14:textId="77777777" w:rsidR="00911CD2" w:rsidRDefault="00911CD2" w:rsidP="00941614">
      <w:pPr>
        <w:spacing w:after="200" w:line="360" w:lineRule="auto"/>
        <w:ind w:left="1560"/>
        <w:rPr>
          <w:rFonts w:ascii="Arial" w:eastAsia="Calibri" w:hAnsi="Arial" w:cs="Arial"/>
        </w:rPr>
      </w:pPr>
      <w:r w:rsidRPr="005A418E">
        <w:rPr>
          <w:rFonts w:ascii="Arial" w:eastAsia="Calibri" w:hAnsi="Arial" w:cs="Arial"/>
          <w:noProof/>
          <w:lang w:val="en-US"/>
        </w:rPr>
        <w:drawing>
          <wp:inline distT="0" distB="0" distL="0" distR="0" wp14:anchorId="43601C3E" wp14:editId="5928602C">
            <wp:extent cx="3486150" cy="2252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93154" cy="2256742"/>
                    </a:xfrm>
                    <a:prstGeom prst="rect">
                      <a:avLst/>
                    </a:prstGeom>
                  </pic:spPr>
                </pic:pic>
              </a:graphicData>
            </a:graphic>
          </wp:inline>
        </w:drawing>
      </w:r>
    </w:p>
    <w:p w14:paraId="121295E7" w14:textId="77777777" w:rsidR="006436E9" w:rsidRPr="00E027BB" w:rsidRDefault="006436E9" w:rsidP="00E027BB">
      <w:pPr>
        <w:spacing w:after="200" w:line="360" w:lineRule="auto"/>
        <w:rPr>
          <w:rFonts w:ascii="Arial" w:eastAsia="Calibri" w:hAnsi="Arial" w:cs="Arial"/>
          <w:b/>
          <w:sz w:val="20"/>
          <w:szCs w:val="20"/>
        </w:rPr>
      </w:pPr>
      <w:r>
        <w:rPr>
          <w:rFonts w:ascii="Arial" w:eastAsia="Calibri" w:hAnsi="Arial" w:cs="Arial"/>
          <w:b/>
          <w:sz w:val="20"/>
          <w:szCs w:val="20"/>
        </w:rPr>
        <w:t>Figure 1: Competency domains for a care home workforce</w:t>
      </w:r>
    </w:p>
    <w:p w14:paraId="6E0D6AE6" w14:textId="77777777" w:rsidR="006436E9" w:rsidRPr="00E027BB" w:rsidRDefault="006436E9" w:rsidP="00941614">
      <w:pPr>
        <w:spacing w:after="200" w:line="360" w:lineRule="auto"/>
        <w:jc w:val="both"/>
        <w:rPr>
          <w:rFonts w:ascii="Arial" w:eastAsia="Calibri" w:hAnsi="Arial" w:cs="Arial"/>
          <w:b/>
        </w:rPr>
      </w:pPr>
      <w:r w:rsidRPr="00E027BB">
        <w:rPr>
          <w:rFonts w:ascii="Arial" w:eastAsia="Calibri" w:hAnsi="Arial" w:cs="Arial"/>
          <w:b/>
        </w:rPr>
        <w:t>Levels of practice</w:t>
      </w:r>
    </w:p>
    <w:p w14:paraId="13CAEB4D" w14:textId="77777777" w:rsidR="00911CD2" w:rsidRPr="005A418E" w:rsidRDefault="00911CD2" w:rsidP="00941614">
      <w:pPr>
        <w:spacing w:after="200" w:line="360" w:lineRule="auto"/>
        <w:jc w:val="both"/>
        <w:rPr>
          <w:rFonts w:ascii="Arial" w:eastAsia="Calibri" w:hAnsi="Arial" w:cs="Arial"/>
          <w:noProof/>
          <w:lang w:eastAsia="en-GB"/>
        </w:rPr>
      </w:pPr>
      <w:r w:rsidRPr="005A418E">
        <w:rPr>
          <w:rFonts w:ascii="Arial" w:eastAsia="Calibri" w:hAnsi="Arial" w:cs="Arial"/>
        </w:rPr>
        <w:t xml:space="preserve">The framework includes three competency levels: essential practice, specialist practice and advanced practice. The competency levels are progressive and cumulative i.e. as levels advance, they integrate and expand upon competencies from the preceding level. Some individuals may have competencies from more than one level. For example, a registered nurse working in a care home may have all essential practice competencies and some specialist </w:t>
      </w:r>
      <w:r w:rsidRPr="005A418E">
        <w:rPr>
          <w:rFonts w:ascii="Arial" w:eastAsia="Calibri" w:hAnsi="Arial" w:cs="Arial"/>
        </w:rPr>
        <w:lastRenderedPageBreak/>
        <w:t xml:space="preserve">practice competencies; a care home manager, an OPNS or a GP may have most specialist practice competencies and some advanced practice competencies. By comparing existing competencies and competency levels with the framework, areas for development can be identified. On an individual basis, this knowledge can support personal development and career progression. </w:t>
      </w:r>
      <w:r w:rsidRPr="005A418E">
        <w:rPr>
          <w:rFonts w:ascii="Arial" w:eastAsia="Calibri" w:hAnsi="Arial" w:cs="Arial"/>
          <w:noProof/>
          <w:lang w:eastAsia="en-GB"/>
        </w:rPr>
        <w:t xml:space="preserve">   </w:t>
      </w:r>
    </w:p>
    <w:p w14:paraId="6AB19242" w14:textId="5B3E2E3C" w:rsidR="00911CD2" w:rsidRDefault="00911CD2" w:rsidP="00941614">
      <w:pPr>
        <w:spacing w:after="200" w:line="360" w:lineRule="auto"/>
        <w:jc w:val="both"/>
        <w:rPr>
          <w:rFonts w:ascii="Arial" w:eastAsia="Calibri" w:hAnsi="Arial" w:cs="Arial"/>
        </w:rPr>
      </w:pPr>
      <w:r w:rsidRPr="005A418E">
        <w:rPr>
          <w:rFonts w:ascii="Arial" w:eastAsia="Calibri" w:hAnsi="Arial" w:cs="Arial"/>
        </w:rPr>
        <w:t xml:space="preserve">On a whole workforce basis, this knowledge can support understanding of workforce education and development needs and workforce planning. </w:t>
      </w:r>
    </w:p>
    <w:p w14:paraId="7B809C05" w14:textId="47E6396E" w:rsidR="00E32C0A" w:rsidRDefault="00E32C0A" w:rsidP="00E32C0A">
      <w:pPr>
        <w:spacing w:after="200" w:line="360" w:lineRule="auto"/>
        <w:ind w:left="-567"/>
        <w:jc w:val="both"/>
        <w:rPr>
          <w:rFonts w:ascii="Arial" w:eastAsia="Calibri" w:hAnsi="Arial" w:cs="Arial"/>
        </w:rPr>
      </w:pPr>
      <w:r>
        <w:rPr>
          <w:noProof/>
          <w:lang w:val="en-US"/>
        </w:rPr>
        <w:drawing>
          <wp:inline distT="0" distB="0" distL="0" distR="0" wp14:anchorId="6635FA77" wp14:editId="79E126C7">
            <wp:extent cx="6658577" cy="4200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75753" cy="4211360"/>
                    </a:xfrm>
                    <a:prstGeom prst="rect">
                      <a:avLst/>
                    </a:prstGeom>
                  </pic:spPr>
                </pic:pic>
              </a:graphicData>
            </a:graphic>
          </wp:inline>
        </w:drawing>
      </w:r>
    </w:p>
    <w:p w14:paraId="1F2E090A" w14:textId="19A37A67" w:rsidR="00487D6E" w:rsidRPr="00E027BB" w:rsidRDefault="00C878AC" w:rsidP="00E32C0A">
      <w:pPr>
        <w:spacing w:after="200" w:line="360" w:lineRule="auto"/>
        <w:jc w:val="both"/>
        <w:rPr>
          <w:rFonts w:ascii="Arial" w:eastAsia="Calibri" w:hAnsi="Arial" w:cs="Arial"/>
          <w:b/>
          <w:sz w:val="20"/>
          <w:szCs w:val="20"/>
        </w:rPr>
      </w:pPr>
      <w:r w:rsidRPr="00C878AC">
        <w:t xml:space="preserve"> </w:t>
      </w:r>
      <w:r w:rsidR="006436E9" w:rsidRPr="00E027BB">
        <w:rPr>
          <w:rFonts w:ascii="Arial" w:eastAsia="Calibri" w:hAnsi="Arial" w:cs="Arial"/>
          <w:b/>
          <w:sz w:val="20"/>
          <w:szCs w:val="20"/>
        </w:rPr>
        <w:t xml:space="preserve">Figure 2: </w:t>
      </w:r>
      <w:r w:rsidR="00487D6E" w:rsidRPr="00E027BB">
        <w:rPr>
          <w:rFonts w:ascii="Arial" w:eastAsia="Calibri" w:hAnsi="Arial" w:cs="Arial"/>
          <w:b/>
          <w:sz w:val="20"/>
          <w:szCs w:val="20"/>
        </w:rPr>
        <w:t>Example of a page from the framework</w:t>
      </w:r>
    </w:p>
    <w:p w14:paraId="441D8645" w14:textId="77777777" w:rsidR="00C878AC" w:rsidRPr="00C878AC" w:rsidRDefault="00C878AC" w:rsidP="00941614">
      <w:pPr>
        <w:spacing w:after="200" w:line="360" w:lineRule="auto"/>
        <w:jc w:val="both"/>
        <w:rPr>
          <w:rFonts w:ascii="Arial" w:hAnsi="Arial" w:cs="Arial"/>
          <w:b/>
        </w:rPr>
      </w:pPr>
      <w:r w:rsidRPr="00C878AC">
        <w:rPr>
          <w:rFonts w:ascii="Arial" w:hAnsi="Arial" w:cs="Arial"/>
          <w:b/>
        </w:rPr>
        <w:t>Next Steps</w:t>
      </w:r>
    </w:p>
    <w:p w14:paraId="3BB4E367" w14:textId="31EC967C" w:rsidR="00C878AC" w:rsidRDefault="00C878AC" w:rsidP="00941614">
      <w:pPr>
        <w:spacing w:after="200" w:line="360" w:lineRule="auto"/>
        <w:jc w:val="both"/>
        <w:rPr>
          <w:rFonts w:ascii="Arial" w:eastAsia="Calibri" w:hAnsi="Arial" w:cs="Arial"/>
        </w:rPr>
      </w:pPr>
      <w:r w:rsidRPr="00C878AC">
        <w:rPr>
          <w:rFonts w:ascii="Arial" w:eastAsia="Calibri" w:hAnsi="Arial" w:cs="Arial"/>
        </w:rPr>
        <w:t xml:space="preserve">The EHCH workforce competency framework describes an end product </w:t>
      </w:r>
      <w:r>
        <w:rPr>
          <w:rFonts w:ascii="Arial" w:eastAsia="Calibri" w:hAnsi="Arial" w:cs="Arial"/>
        </w:rPr>
        <w:t>-</w:t>
      </w:r>
      <w:r w:rsidRPr="00C878AC">
        <w:rPr>
          <w:rFonts w:ascii="Arial" w:eastAsia="Calibri" w:hAnsi="Arial" w:cs="Arial"/>
        </w:rPr>
        <w:t xml:space="preserve"> what does a competent health or social care professional looks like.</w:t>
      </w:r>
      <w:r>
        <w:rPr>
          <w:rFonts w:ascii="Arial" w:eastAsia="Calibri" w:hAnsi="Arial" w:cs="Arial"/>
        </w:rPr>
        <w:t xml:space="preserve"> </w:t>
      </w:r>
      <w:r w:rsidRPr="00C878AC">
        <w:rPr>
          <w:rFonts w:ascii="Arial" w:eastAsia="Calibri" w:hAnsi="Arial" w:cs="Arial"/>
        </w:rPr>
        <w:t xml:space="preserve">The framework </w:t>
      </w:r>
      <w:r w:rsidRPr="00C878AC">
        <w:rPr>
          <w:rFonts w:ascii="Arial" w:eastAsia="Calibri" w:hAnsi="Arial" w:cs="Arial"/>
          <w:bCs/>
        </w:rPr>
        <w:t>does not at this stage</w:t>
      </w:r>
      <w:r w:rsidRPr="00C878AC">
        <w:rPr>
          <w:rFonts w:ascii="Arial" w:eastAsia="Calibri" w:hAnsi="Arial" w:cs="Arial"/>
          <w:b/>
          <w:bCs/>
        </w:rPr>
        <w:t xml:space="preserve"> </w:t>
      </w:r>
      <w:r w:rsidRPr="00C878AC">
        <w:rPr>
          <w:rFonts w:ascii="Arial" w:eastAsia="Calibri" w:hAnsi="Arial" w:cs="Arial"/>
        </w:rPr>
        <w:t>provide instructions, guidance</w:t>
      </w:r>
      <w:r w:rsidR="00786D93">
        <w:rPr>
          <w:rFonts w:ascii="Arial" w:eastAsia="Calibri" w:hAnsi="Arial" w:cs="Arial"/>
        </w:rPr>
        <w:t xml:space="preserve"> or</w:t>
      </w:r>
      <w:r w:rsidR="00786D93" w:rsidRPr="00C878AC">
        <w:rPr>
          <w:rFonts w:ascii="Arial" w:eastAsia="Calibri" w:hAnsi="Arial" w:cs="Arial"/>
        </w:rPr>
        <w:t xml:space="preserve"> </w:t>
      </w:r>
      <w:r w:rsidRPr="00C878AC">
        <w:rPr>
          <w:rFonts w:ascii="Arial" w:eastAsia="Calibri" w:hAnsi="Arial" w:cs="Arial"/>
        </w:rPr>
        <w:t>education, i</w:t>
      </w:r>
      <w:r>
        <w:rPr>
          <w:rFonts w:ascii="Arial" w:eastAsia="Calibri" w:hAnsi="Arial" w:cs="Arial"/>
        </w:rPr>
        <w:t>.</w:t>
      </w:r>
      <w:r w:rsidRPr="00C878AC">
        <w:rPr>
          <w:rFonts w:ascii="Arial" w:eastAsia="Calibri" w:hAnsi="Arial" w:cs="Arial"/>
        </w:rPr>
        <w:t>e</w:t>
      </w:r>
      <w:r>
        <w:rPr>
          <w:rFonts w:ascii="Arial" w:eastAsia="Calibri" w:hAnsi="Arial" w:cs="Arial"/>
        </w:rPr>
        <w:t>.</w:t>
      </w:r>
      <w:r w:rsidRPr="00C878AC">
        <w:rPr>
          <w:rFonts w:ascii="Arial" w:eastAsia="Calibri" w:hAnsi="Arial" w:cs="Arial"/>
        </w:rPr>
        <w:t xml:space="preserve"> means of achieving the required competencies</w:t>
      </w:r>
      <w:r w:rsidR="00786D93">
        <w:rPr>
          <w:rFonts w:ascii="Arial" w:eastAsia="Calibri" w:hAnsi="Arial" w:cs="Arial"/>
        </w:rPr>
        <w:t>, or how they are to be assessed</w:t>
      </w:r>
      <w:r w:rsidRPr="00C878AC">
        <w:rPr>
          <w:rFonts w:ascii="Arial" w:eastAsia="Calibri" w:hAnsi="Arial" w:cs="Arial"/>
        </w:rPr>
        <w:t>.</w:t>
      </w:r>
      <w:r>
        <w:rPr>
          <w:rFonts w:ascii="Arial" w:eastAsia="Calibri" w:hAnsi="Arial" w:cs="Arial"/>
        </w:rPr>
        <w:t xml:space="preserve"> Future work is therefore necessary to determine what needs to be developed and put in place to support achievement of the competencies.</w:t>
      </w:r>
    </w:p>
    <w:p w14:paraId="2584B432" w14:textId="77777777" w:rsidR="0003145D" w:rsidRPr="00C878AC" w:rsidRDefault="0003145D" w:rsidP="00941614">
      <w:pPr>
        <w:spacing w:after="200" w:line="360" w:lineRule="auto"/>
        <w:jc w:val="both"/>
        <w:rPr>
          <w:rFonts w:ascii="Arial" w:eastAsia="Calibri" w:hAnsi="Arial" w:cs="Arial"/>
        </w:rPr>
      </w:pPr>
      <w:bookmarkStart w:id="0" w:name="_GoBack"/>
      <w:bookmarkEnd w:id="0"/>
      <w:r>
        <w:rPr>
          <w:rFonts w:ascii="Arial" w:eastAsia="Calibri" w:hAnsi="Arial" w:cs="Arial"/>
        </w:rPr>
        <w:lastRenderedPageBreak/>
        <w:t>In addition, it has become apparent when disseminating the framework, that it is relevant to the care of all older people with complex needs, not just those living in care homes. We are therefore in the process of adapting it to widen its use beyond the care home setting.</w:t>
      </w:r>
    </w:p>
    <w:p w14:paraId="6F01AA78" w14:textId="77777777" w:rsidR="0070037A" w:rsidRPr="0003145D" w:rsidRDefault="0003145D" w:rsidP="00941614">
      <w:pPr>
        <w:spacing w:after="200" w:line="360" w:lineRule="auto"/>
        <w:jc w:val="both"/>
        <w:rPr>
          <w:rFonts w:ascii="Arial" w:eastAsia="Calibri" w:hAnsi="Arial" w:cs="Arial"/>
          <w:b/>
        </w:rPr>
      </w:pPr>
      <w:r w:rsidRPr="0003145D">
        <w:rPr>
          <w:rFonts w:ascii="Arial" w:eastAsia="Calibri" w:hAnsi="Arial" w:cs="Arial"/>
          <w:b/>
        </w:rPr>
        <w:t>Conclusion</w:t>
      </w:r>
    </w:p>
    <w:p w14:paraId="2DF5A24C" w14:textId="185E15AB" w:rsidR="0070037A" w:rsidRDefault="00067CF4" w:rsidP="00941614">
      <w:pPr>
        <w:spacing w:after="200" w:line="360" w:lineRule="auto"/>
        <w:jc w:val="both"/>
        <w:rPr>
          <w:rFonts w:ascii="Arial" w:eastAsia="Calibri" w:hAnsi="Arial" w:cs="Arial"/>
        </w:rPr>
      </w:pPr>
      <w:r>
        <w:rPr>
          <w:rFonts w:ascii="Arial" w:eastAsia="Calibri" w:hAnsi="Arial" w:cs="Arial"/>
        </w:rPr>
        <w:t>Due to the increasing levels of complex needs in the older care home population, it is essential to develop the right workforce. Providing care for this group requires the contribution of a number of professions, organisations and sectors</w:t>
      </w:r>
      <w:r w:rsidR="006436E9">
        <w:rPr>
          <w:rFonts w:ascii="Arial" w:eastAsia="Calibri" w:hAnsi="Arial" w:cs="Arial"/>
        </w:rPr>
        <w:t xml:space="preserve"> effectively working together</w:t>
      </w:r>
      <w:r>
        <w:rPr>
          <w:rFonts w:ascii="Arial" w:eastAsia="Calibri" w:hAnsi="Arial" w:cs="Arial"/>
        </w:rPr>
        <w:t>. Developing a competency framework that cuts across professional, organisational and sector boundaries, will promote a standardised high quality seamless service.</w:t>
      </w:r>
    </w:p>
    <w:p w14:paraId="7ECBF20A" w14:textId="77777777" w:rsidR="00EC6BEE" w:rsidRDefault="00EC6BEE" w:rsidP="00941614">
      <w:pPr>
        <w:spacing w:after="200" w:line="360" w:lineRule="auto"/>
        <w:jc w:val="both"/>
        <w:rPr>
          <w:rFonts w:ascii="Arial" w:eastAsia="Calibri" w:hAnsi="Arial" w:cs="Arial"/>
          <w:b/>
        </w:rPr>
      </w:pPr>
    </w:p>
    <w:p w14:paraId="4EC4C741" w14:textId="15447868" w:rsidR="00EC6BEE" w:rsidRPr="00EC6BEE" w:rsidRDefault="00EC6BEE" w:rsidP="00941614">
      <w:pPr>
        <w:spacing w:after="200" w:line="360" w:lineRule="auto"/>
        <w:jc w:val="both"/>
        <w:rPr>
          <w:rFonts w:ascii="Arial" w:eastAsia="Calibri" w:hAnsi="Arial" w:cs="Arial"/>
          <w:b/>
        </w:rPr>
      </w:pPr>
      <w:r w:rsidRPr="00EC6BEE">
        <w:rPr>
          <w:rFonts w:ascii="Arial" w:eastAsia="Calibri" w:hAnsi="Arial" w:cs="Arial"/>
          <w:b/>
        </w:rPr>
        <w:t>References</w:t>
      </w:r>
    </w:p>
    <w:p w14:paraId="7D2E7E16" w14:textId="0A60DD0A" w:rsidR="00106E3B" w:rsidRPr="006C448F" w:rsidRDefault="00106E3B" w:rsidP="00106E3B">
      <w:pPr>
        <w:spacing w:after="200" w:line="360" w:lineRule="auto"/>
        <w:jc w:val="both"/>
        <w:rPr>
          <w:rFonts w:ascii="Arial" w:eastAsia="Calibri" w:hAnsi="Arial" w:cs="Arial"/>
        </w:rPr>
      </w:pPr>
      <w:proofErr w:type="spellStart"/>
      <w:r w:rsidRPr="00106E3B">
        <w:rPr>
          <w:rFonts w:ascii="Arial" w:eastAsia="Calibri" w:hAnsi="Arial" w:cs="Arial"/>
        </w:rPr>
        <w:t>Anema</w:t>
      </w:r>
      <w:proofErr w:type="spellEnd"/>
      <w:r w:rsidRPr="00106E3B">
        <w:rPr>
          <w:rFonts w:ascii="Arial" w:eastAsia="Calibri" w:hAnsi="Arial" w:cs="Arial"/>
        </w:rPr>
        <w:t xml:space="preserve"> M</w:t>
      </w:r>
      <w:r w:rsidR="006C448F">
        <w:rPr>
          <w:rFonts w:ascii="Arial" w:eastAsia="Calibri" w:hAnsi="Arial" w:cs="Arial"/>
        </w:rPr>
        <w:t xml:space="preserve">, </w:t>
      </w:r>
      <w:r w:rsidRPr="00106E3B">
        <w:rPr>
          <w:rFonts w:ascii="Arial" w:eastAsia="Calibri" w:hAnsi="Arial" w:cs="Arial"/>
        </w:rPr>
        <w:t>McCoy</w:t>
      </w:r>
      <w:r w:rsidR="006C448F">
        <w:rPr>
          <w:rFonts w:ascii="Arial" w:eastAsia="Calibri" w:hAnsi="Arial" w:cs="Arial"/>
        </w:rPr>
        <w:t xml:space="preserve"> </w:t>
      </w:r>
      <w:r w:rsidRPr="00106E3B">
        <w:rPr>
          <w:rFonts w:ascii="Arial" w:eastAsia="Calibri" w:hAnsi="Arial" w:cs="Arial"/>
        </w:rPr>
        <w:t xml:space="preserve">J (2010) </w:t>
      </w:r>
      <w:r w:rsidRPr="006C448F">
        <w:rPr>
          <w:rFonts w:ascii="Arial" w:eastAsia="Calibri" w:hAnsi="Arial" w:cs="Arial"/>
        </w:rPr>
        <w:t xml:space="preserve">Competency-Based Nursing Education: Guide to Achieving Outstanding Learner Outcomes. </w:t>
      </w:r>
      <w:r w:rsidR="003F0F10" w:rsidRPr="006C448F">
        <w:rPr>
          <w:rFonts w:ascii="Arial" w:eastAsia="Calibri" w:hAnsi="Arial" w:cs="Arial"/>
        </w:rPr>
        <w:t xml:space="preserve">Springer, </w:t>
      </w:r>
      <w:r w:rsidRPr="006C448F">
        <w:rPr>
          <w:rFonts w:ascii="Arial" w:eastAsia="Calibri" w:hAnsi="Arial" w:cs="Arial"/>
        </w:rPr>
        <w:t>New York.</w:t>
      </w:r>
    </w:p>
    <w:p w14:paraId="6E3ECA4A" w14:textId="5AFE3510" w:rsidR="004738D1" w:rsidRPr="004738D1" w:rsidRDefault="001544CA" w:rsidP="004738D1">
      <w:pPr>
        <w:spacing w:after="200" w:line="360" w:lineRule="auto"/>
        <w:jc w:val="both"/>
        <w:rPr>
          <w:rFonts w:ascii="Arial" w:eastAsia="Calibri" w:hAnsi="Arial" w:cs="Arial"/>
        </w:rPr>
      </w:pPr>
      <w:hyperlink r:id="rId8" w:history="1">
        <w:r w:rsidR="004738D1" w:rsidRPr="003F0F10">
          <w:rPr>
            <w:rStyle w:val="Hyperlink"/>
            <w:rFonts w:ascii="Arial" w:eastAsia="Calibri" w:hAnsi="Arial" w:cs="Arial"/>
            <w:color w:val="auto"/>
            <w:u w:val="none"/>
          </w:rPr>
          <w:t>Barnett K</w:t>
        </w:r>
      </w:hyperlink>
      <w:r w:rsidR="004738D1" w:rsidRPr="003F0F10">
        <w:rPr>
          <w:rFonts w:ascii="Arial" w:eastAsia="Calibri" w:hAnsi="Arial" w:cs="Arial"/>
        </w:rPr>
        <w:t xml:space="preserve">, </w:t>
      </w:r>
      <w:hyperlink r:id="rId9" w:history="1">
        <w:r w:rsidR="004738D1" w:rsidRPr="003F0F10">
          <w:rPr>
            <w:rStyle w:val="Hyperlink"/>
            <w:rFonts w:ascii="Arial" w:eastAsia="Calibri" w:hAnsi="Arial" w:cs="Arial"/>
            <w:color w:val="auto"/>
            <w:u w:val="none"/>
          </w:rPr>
          <w:t>Mercer SW</w:t>
        </w:r>
      </w:hyperlink>
      <w:r w:rsidR="004738D1" w:rsidRPr="003F0F10">
        <w:rPr>
          <w:rFonts w:ascii="Arial" w:eastAsia="Calibri" w:hAnsi="Arial" w:cs="Arial"/>
        </w:rPr>
        <w:t xml:space="preserve">, </w:t>
      </w:r>
      <w:hyperlink r:id="rId10" w:history="1">
        <w:proofErr w:type="spellStart"/>
        <w:r w:rsidR="004738D1" w:rsidRPr="003F0F10">
          <w:rPr>
            <w:rStyle w:val="Hyperlink"/>
            <w:rFonts w:ascii="Arial" w:eastAsia="Calibri" w:hAnsi="Arial" w:cs="Arial"/>
            <w:color w:val="auto"/>
            <w:u w:val="none"/>
          </w:rPr>
          <w:t>Norbury</w:t>
        </w:r>
        <w:proofErr w:type="spellEnd"/>
        <w:r w:rsidR="004738D1" w:rsidRPr="003F0F10">
          <w:rPr>
            <w:rStyle w:val="Hyperlink"/>
            <w:rFonts w:ascii="Arial" w:eastAsia="Calibri" w:hAnsi="Arial" w:cs="Arial"/>
            <w:color w:val="auto"/>
            <w:u w:val="none"/>
          </w:rPr>
          <w:t xml:space="preserve"> M</w:t>
        </w:r>
      </w:hyperlink>
      <w:r w:rsidR="004738D1" w:rsidRPr="003F0F10">
        <w:rPr>
          <w:rFonts w:ascii="Arial" w:eastAsia="Calibri" w:hAnsi="Arial" w:cs="Arial"/>
        </w:rPr>
        <w:t xml:space="preserve">, </w:t>
      </w:r>
      <w:hyperlink r:id="rId11" w:history="1">
        <w:r w:rsidR="004738D1" w:rsidRPr="003F0F10">
          <w:rPr>
            <w:rStyle w:val="Hyperlink"/>
            <w:rFonts w:ascii="Arial" w:eastAsia="Calibri" w:hAnsi="Arial" w:cs="Arial"/>
            <w:color w:val="auto"/>
            <w:u w:val="none"/>
          </w:rPr>
          <w:t>Watt G</w:t>
        </w:r>
      </w:hyperlink>
      <w:r w:rsidR="004738D1" w:rsidRPr="003F0F10">
        <w:rPr>
          <w:rFonts w:ascii="Arial" w:eastAsia="Calibri" w:hAnsi="Arial" w:cs="Arial"/>
        </w:rPr>
        <w:t xml:space="preserve">, </w:t>
      </w:r>
      <w:hyperlink r:id="rId12" w:history="1">
        <w:proofErr w:type="spellStart"/>
        <w:r w:rsidR="004738D1" w:rsidRPr="003F0F10">
          <w:rPr>
            <w:rStyle w:val="Hyperlink"/>
            <w:rFonts w:ascii="Arial" w:eastAsia="Calibri" w:hAnsi="Arial" w:cs="Arial"/>
            <w:color w:val="auto"/>
            <w:u w:val="none"/>
          </w:rPr>
          <w:t>Wyke</w:t>
        </w:r>
        <w:proofErr w:type="spellEnd"/>
        <w:r w:rsidR="004738D1" w:rsidRPr="003F0F10">
          <w:rPr>
            <w:rStyle w:val="Hyperlink"/>
            <w:rFonts w:ascii="Arial" w:eastAsia="Calibri" w:hAnsi="Arial" w:cs="Arial"/>
            <w:color w:val="auto"/>
            <w:u w:val="none"/>
          </w:rPr>
          <w:t xml:space="preserve"> S</w:t>
        </w:r>
      </w:hyperlink>
      <w:r w:rsidR="004738D1" w:rsidRPr="003F0F10">
        <w:rPr>
          <w:rFonts w:ascii="Arial" w:eastAsia="Calibri" w:hAnsi="Arial" w:cs="Arial"/>
        </w:rPr>
        <w:t xml:space="preserve">, </w:t>
      </w:r>
      <w:hyperlink r:id="rId13" w:history="1">
        <w:r w:rsidR="004738D1" w:rsidRPr="003F0F10">
          <w:rPr>
            <w:rStyle w:val="Hyperlink"/>
            <w:rFonts w:ascii="Arial" w:eastAsia="Calibri" w:hAnsi="Arial" w:cs="Arial"/>
            <w:color w:val="auto"/>
            <w:u w:val="none"/>
          </w:rPr>
          <w:t>Guthrie B</w:t>
        </w:r>
      </w:hyperlink>
      <w:r w:rsidR="004738D1" w:rsidRPr="003F0F10">
        <w:rPr>
          <w:rFonts w:ascii="Arial" w:eastAsia="Calibri" w:hAnsi="Arial" w:cs="Arial"/>
        </w:rPr>
        <w:t xml:space="preserve"> (2012) Epidemiology of </w:t>
      </w:r>
      <w:proofErr w:type="spellStart"/>
      <w:r w:rsidR="004738D1" w:rsidRPr="003F0F10">
        <w:rPr>
          <w:rFonts w:ascii="Arial" w:eastAsia="Calibri" w:hAnsi="Arial" w:cs="Arial"/>
        </w:rPr>
        <w:t>multimorbidity</w:t>
      </w:r>
      <w:proofErr w:type="spellEnd"/>
      <w:r w:rsidR="004738D1" w:rsidRPr="003F0F10">
        <w:rPr>
          <w:rFonts w:ascii="Arial" w:eastAsia="Calibri" w:hAnsi="Arial" w:cs="Arial"/>
        </w:rPr>
        <w:t xml:space="preserve"> and implications for health care, research, and me</w:t>
      </w:r>
      <w:r w:rsidR="004738D1" w:rsidRPr="004738D1">
        <w:rPr>
          <w:rFonts w:ascii="Arial" w:eastAsia="Calibri" w:hAnsi="Arial" w:cs="Arial"/>
        </w:rPr>
        <w:t xml:space="preserve">dical education: A cross-sectional study. </w:t>
      </w:r>
      <w:r w:rsidR="004738D1" w:rsidRPr="006C448F">
        <w:rPr>
          <w:rFonts w:ascii="Arial" w:eastAsia="Calibri" w:hAnsi="Arial" w:cs="Arial"/>
        </w:rPr>
        <w:t>Lancet</w:t>
      </w:r>
      <w:r w:rsidR="004738D1" w:rsidRPr="004738D1">
        <w:rPr>
          <w:rFonts w:ascii="Arial" w:eastAsia="Calibri" w:hAnsi="Arial" w:cs="Arial"/>
          <w:i/>
        </w:rPr>
        <w:t xml:space="preserve"> </w:t>
      </w:r>
      <w:r w:rsidR="004738D1" w:rsidRPr="003F0F10">
        <w:rPr>
          <w:rFonts w:ascii="Arial" w:eastAsia="Calibri" w:hAnsi="Arial" w:cs="Arial"/>
        </w:rPr>
        <w:t>380</w:t>
      </w:r>
      <w:r w:rsidR="004738D1" w:rsidRPr="004738D1">
        <w:rPr>
          <w:rFonts w:ascii="Arial" w:eastAsia="Calibri" w:hAnsi="Arial" w:cs="Arial"/>
        </w:rPr>
        <w:t>(9836)</w:t>
      </w:r>
      <w:r w:rsidR="003F0F10">
        <w:rPr>
          <w:rFonts w:ascii="Arial" w:eastAsia="Calibri" w:hAnsi="Arial" w:cs="Arial"/>
        </w:rPr>
        <w:t>:</w:t>
      </w:r>
      <w:r w:rsidR="004738D1" w:rsidRPr="004738D1">
        <w:rPr>
          <w:rFonts w:ascii="Arial" w:eastAsia="Calibri" w:hAnsi="Arial" w:cs="Arial"/>
        </w:rPr>
        <w:t xml:space="preserve"> 37-43. </w:t>
      </w:r>
    </w:p>
    <w:p w14:paraId="62D77433" w14:textId="4690A4A0" w:rsidR="009B43FC" w:rsidRPr="006C448F" w:rsidRDefault="009B43FC" w:rsidP="009B43FC">
      <w:pPr>
        <w:spacing w:after="200" w:line="360" w:lineRule="auto"/>
        <w:jc w:val="both"/>
        <w:rPr>
          <w:rFonts w:ascii="Arial" w:eastAsia="Calibri" w:hAnsi="Arial" w:cs="Arial"/>
        </w:rPr>
      </w:pPr>
      <w:r>
        <w:rPr>
          <w:rFonts w:ascii="Arial" w:eastAsia="Calibri" w:hAnsi="Arial" w:cs="Arial"/>
        </w:rPr>
        <w:t>Cook G, McNall A, Thompson J</w:t>
      </w:r>
      <w:r w:rsidR="006C448F">
        <w:rPr>
          <w:rFonts w:ascii="Arial" w:eastAsia="Calibri" w:hAnsi="Arial" w:cs="Arial"/>
        </w:rPr>
        <w:t>,</w:t>
      </w:r>
      <w:r>
        <w:rPr>
          <w:rFonts w:ascii="Arial" w:eastAsia="Calibri" w:hAnsi="Arial" w:cs="Arial"/>
        </w:rPr>
        <w:t xml:space="preserve"> Hodgson P </w:t>
      </w:r>
      <w:r w:rsidR="00334601">
        <w:rPr>
          <w:rFonts w:ascii="Arial" w:eastAsia="Calibri" w:hAnsi="Arial" w:cs="Arial"/>
        </w:rPr>
        <w:t>(</w:t>
      </w:r>
      <w:r>
        <w:rPr>
          <w:rFonts w:ascii="Arial" w:eastAsia="Calibri" w:hAnsi="Arial" w:cs="Arial"/>
        </w:rPr>
        <w:t>2016</w:t>
      </w:r>
      <w:r w:rsidR="00334601">
        <w:rPr>
          <w:rFonts w:ascii="Arial" w:eastAsia="Calibri" w:hAnsi="Arial" w:cs="Arial"/>
        </w:rPr>
        <w:t>)</w:t>
      </w:r>
      <w:r>
        <w:rPr>
          <w:rFonts w:ascii="Arial" w:eastAsia="Calibri" w:hAnsi="Arial" w:cs="Arial"/>
        </w:rPr>
        <w:t xml:space="preserve"> </w:t>
      </w:r>
      <w:r w:rsidRPr="006C448F">
        <w:rPr>
          <w:rFonts w:ascii="Arial" w:eastAsia="Calibri" w:hAnsi="Arial" w:cs="Arial"/>
        </w:rPr>
        <w:t>Gateshead Care Home Workforce Competencies</w:t>
      </w:r>
      <w:r w:rsidR="006C448F">
        <w:rPr>
          <w:rFonts w:ascii="Arial" w:eastAsia="Calibri" w:hAnsi="Arial" w:cs="Arial"/>
        </w:rPr>
        <w:t>. Northumbria University, Newcastle.</w:t>
      </w:r>
    </w:p>
    <w:p w14:paraId="6297AC13" w14:textId="6FF0E8E9" w:rsidR="004738D1" w:rsidRPr="006C448F" w:rsidRDefault="006C448F" w:rsidP="004738D1">
      <w:pPr>
        <w:spacing w:after="200" w:line="360" w:lineRule="auto"/>
        <w:jc w:val="both"/>
        <w:rPr>
          <w:rFonts w:ascii="Arial" w:eastAsia="Calibri" w:hAnsi="Arial" w:cs="Arial"/>
        </w:rPr>
      </w:pPr>
      <w:r>
        <w:rPr>
          <w:rFonts w:ascii="Arial" w:eastAsia="Calibri" w:hAnsi="Arial" w:cs="Arial"/>
        </w:rPr>
        <w:t>Cornwell</w:t>
      </w:r>
      <w:r w:rsidR="004738D1" w:rsidRPr="004738D1">
        <w:rPr>
          <w:rFonts w:ascii="Arial" w:eastAsia="Calibri" w:hAnsi="Arial" w:cs="Arial"/>
        </w:rPr>
        <w:t xml:space="preserve"> J (2012) </w:t>
      </w:r>
      <w:r w:rsidR="004738D1" w:rsidRPr="006C448F">
        <w:rPr>
          <w:rFonts w:ascii="Arial" w:eastAsia="Calibri" w:hAnsi="Arial" w:cs="Arial"/>
        </w:rPr>
        <w:t xml:space="preserve">The </w:t>
      </w:r>
      <w:r>
        <w:rPr>
          <w:rFonts w:ascii="Arial" w:eastAsia="Calibri" w:hAnsi="Arial" w:cs="Arial"/>
        </w:rPr>
        <w:t>C</w:t>
      </w:r>
      <w:r w:rsidR="004738D1" w:rsidRPr="006C448F">
        <w:rPr>
          <w:rFonts w:ascii="Arial" w:eastAsia="Calibri" w:hAnsi="Arial" w:cs="Arial"/>
        </w:rPr>
        <w:t xml:space="preserve">are of </w:t>
      </w:r>
      <w:r>
        <w:rPr>
          <w:rFonts w:ascii="Arial" w:eastAsia="Calibri" w:hAnsi="Arial" w:cs="Arial"/>
        </w:rPr>
        <w:t>F</w:t>
      </w:r>
      <w:r w:rsidR="004738D1" w:rsidRPr="006C448F">
        <w:rPr>
          <w:rFonts w:ascii="Arial" w:eastAsia="Calibri" w:hAnsi="Arial" w:cs="Arial"/>
        </w:rPr>
        <w:t xml:space="preserve">rail </w:t>
      </w:r>
      <w:r>
        <w:rPr>
          <w:rFonts w:ascii="Arial" w:eastAsia="Calibri" w:hAnsi="Arial" w:cs="Arial"/>
        </w:rPr>
        <w:t>O</w:t>
      </w:r>
      <w:r w:rsidR="004738D1" w:rsidRPr="006C448F">
        <w:rPr>
          <w:rFonts w:ascii="Arial" w:eastAsia="Calibri" w:hAnsi="Arial" w:cs="Arial"/>
        </w:rPr>
        <w:t xml:space="preserve">lder </w:t>
      </w:r>
      <w:r>
        <w:rPr>
          <w:rFonts w:ascii="Arial" w:eastAsia="Calibri" w:hAnsi="Arial" w:cs="Arial"/>
        </w:rPr>
        <w:t>P</w:t>
      </w:r>
      <w:r w:rsidR="004738D1" w:rsidRPr="006C448F">
        <w:rPr>
          <w:rFonts w:ascii="Arial" w:eastAsia="Calibri" w:hAnsi="Arial" w:cs="Arial"/>
        </w:rPr>
        <w:t xml:space="preserve">eople with </w:t>
      </w:r>
      <w:r>
        <w:rPr>
          <w:rFonts w:ascii="Arial" w:eastAsia="Calibri" w:hAnsi="Arial" w:cs="Arial"/>
        </w:rPr>
        <w:t>C</w:t>
      </w:r>
      <w:r w:rsidR="004738D1" w:rsidRPr="006C448F">
        <w:rPr>
          <w:rFonts w:ascii="Arial" w:eastAsia="Calibri" w:hAnsi="Arial" w:cs="Arial"/>
        </w:rPr>
        <w:t xml:space="preserve">omplex </w:t>
      </w:r>
      <w:r>
        <w:rPr>
          <w:rFonts w:ascii="Arial" w:eastAsia="Calibri" w:hAnsi="Arial" w:cs="Arial"/>
        </w:rPr>
        <w:t>N</w:t>
      </w:r>
      <w:r w:rsidR="004738D1" w:rsidRPr="006C448F">
        <w:rPr>
          <w:rFonts w:ascii="Arial" w:eastAsia="Calibri" w:hAnsi="Arial" w:cs="Arial"/>
        </w:rPr>
        <w:t xml:space="preserve">eeds: Time for a </w:t>
      </w:r>
      <w:r>
        <w:rPr>
          <w:rFonts w:ascii="Arial" w:eastAsia="Calibri" w:hAnsi="Arial" w:cs="Arial"/>
        </w:rPr>
        <w:t>R</w:t>
      </w:r>
      <w:r w:rsidR="004738D1" w:rsidRPr="006C448F">
        <w:rPr>
          <w:rFonts w:ascii="Arial" w:eastAsia="Calibri" w:hAnsi="Arial" w:cs="Arial"/>
        </w:rPr>
        <w:t>evolution. The King’s Fund</w:t>
      </w:r>
      <w:r>
        <w:rPr>
          <w:rFonts w:ascii="Arial" w:eastAsia="Calibri" w:hAnsi="Arial" w:cs="Arial"/>
        </w:rPr>
        <w:t>, London.</w:t>
      </w:r>
    </w:p>
    <w:p w14:paraId="4D56DA11" w14:textId="51D86DBA" w:rsidR="004738D1" w:rsidRPr="004738D1" w:rsidRDefault="004738D1" w:rsidP="004738D1">
      <w:pPr>
        <w:spacing w:after="200" w:line="360" w:lineRule="auto"/>
        <w:jc w:val="both"/>
        <w:rPr>
          <w:rFonts w:ascii="Arial" w:eastAsia="Calibri" w:hAnsi="Arial" w:cs="Arial"/>
          <w:iCs/>
        </w:rPr>
      </w:pPr>
      <w:r w:rsidRPr="004738D1">
        <w:rPr>
          <w:rFonts w:ascii="Arial" w:eastAsia="Calibri" w:hAnsi="Arial" w:cs="Arial"/>
          <w:iCs/>
        </w:rPr>
        <w:t xml:space="preserve">European Commission (2015) </w:t>
      </w:r>
      <w:r w:rsidRPr="006C448F">
        <w:rPr>
          <w:rFonts w:ascii="Arial" w:eastAsia="Calibri" w:hAnsi="Arial" w:cs="Arial"/>
          <w:iCs/>
        </w:rPr>
        <w:t xml:space="preserve">The </w:t>
      </w:r>
      <w:r w:rsidR="006C448F">
        <w:rPr>
          <w:rFonts w:ascii="Arial" w:eastAsia="Calibri" w:hAnsi="Arial" w:cs="Arial"/>
          <w:iCs/>
        </w:rPr>
        <w:t>A</w:t>
      </w:r>
      <w:r w:rsidRPr="006C448F">
        <w:rPr>
          <w:rFonts w:ascii="Arial" w:eastAsia="Calibri" w:hAnsi="Arial" w:cs="Arial"/>
          <w:iCs/>
        </w:rPr>
        <w:t xml:space="preserve">geing </w:t>
      </w:r>
      <w:r w:rsidR="006C448F">
        <w:rPr>
          <w:rFonts w:ascii="Arial" w:eastAsia="Calibri" w:hAnsi="Arial" w:cs="Arial"/>
          <w:iCs/>
        </w:rPr>
        <w:t>R</w:t>
      </w:r>
      <w:r w:rsidRPr="006C448F">
        <w:rPr>
          <w:rFonts w:ascii="Arial" w:eastAsia="Calibri" w:hAnsi="Arial" w:cs="Arial"/>
          <w:iCs/>
        </w:rPr>
        <w:t xml:space="preserve">eport: Economic and </w:t>
      </w:r>
      <w:r w:rsidR="006C448F">
        <w:rPr>
          <w:rFonts w:ascii="Arial" w:eastAsia="Calibri" w:hAnsi="Arial" w:cs="Arial"/>
          <w:iCs/>
        </w:rPr>
        <w:t>B</w:t>
      </w:r>
      <w:r w:rsidRPr="006C448F">
        <w:rPr>
          <w:rFonts w:ascii="Arial" w:eastAsia="Calibri" w:hAnsi="Arial" w:cs="Arial"/>
          <w:iCs/>
        </w:rPr>
        <w:t>udgetary</w:t>
      </w:r>
      <w:r w:rsidR="006C448F">
        <w:rPr>
          <w:rFonts w:ascii="Arial" w:eastAsia="Calibri" w:hAnsi="Arial" w:cs="Arial"/>
          <w:iCs/>
        </w:rPr>
        <w:t xml:space="preserve"> P</w:t>
      </w:r>
      <w:r w:rsidRPr="006C448F">
        <w:rPr>
          <w:rFonts w:ascii="Arial" w:eastAsia="Calibri" w:hAnsi="Arial" w:cs="Arial"/>
          <w:iCs/>
        </w:rPr>
        <w:t xml:space="preserve">rojections for the 28 EU </w:t>
      </w:r>
      <w:r w:rsidR="006C448F">
        <w:rPr>
          <w:rFonts w:ascii="Arial" w:eastAsia="Calibri" w:hAnsi="Arial" w:cs="Arial"/>
          <w:iCs/>
        </w:rPr>
        <w:t>M</w:t>
      </w:r>
      <w:r w:rsidRPr="006C448F">
        <w:rPr>
          <w:rFonts w:ascii="Arial" w:eastAsia="Calibri" w:hAnsi="Arial" w:cs="Arial"/>
          <w:iCs/>
        </w:rPr>
        <w:t xml:space="preserve">ember </w:t>
      </w:r>
      <w:r w:rsidR="006C448F">
        <w:rPr>
          <w:rFonts w:ascii="Arial" w:eastAsia="Calibri" w:hAnsi="Arial" w:cs="Arial"/>
          <w:iCs/>
        </w:rPr>
        <w:t>S</w:t>
      </w:r>
      <w:r w:rsidRPr="006C448F">
        <w:rPr>
          <w:rFonts w:ascii="Arial" w:eastAsia="Calibri" w:hAnsi="Arial" w:cs="Arial"/>
          <w:iCs/>
        </w:rPr>
        <w:t>tates (2013-2060).</w:t>
      </w:r>
      <w:r w:rsidR="006C448F">
        <w:rPr>
          <w:rFonts w:ascii="Arial" w:eastAsia="Calibri" w:hAnsi="Arial" w:cs="Arial"/>
          <w:iCs/>
        </w:rPr>
        <w:t xml:space="preserve"> </w:t>
      </w:r>
      <w:r w:rsidRPr="004738D1">
        <w:rPr>
          <w:rFonts w:ascii="Arial" w:eastAsia="Calibri" w:hAnsi="Arial" w:cs="Arial"/>
          <w:iCs/>
        </w:rPr>
        <w:t>European Commission</w:t>
      </w:r>
      <w:r w:rsidR="006C448F">
        <w:rPr>
          <w:rFonts w:ascii="Arial" w:eastAsia="Calibri" w:hAnsi="Arial" w:cs="Arial"/>
          <w:iCs/>
        </w:rPr>
        <w:t>, Brussels.</w:t>
      </w:r>
    </w:p>
    <w:p w14:paraId="1B921B52" w14:textId="644D9F70" w:rsidR="00106E3B" w:rsidRPr="00106E3B" w:rsidRDefault="00106E3B" w:rsidP="00106E3B">
      <w:pPr>
        <w:spacing w:after="200" w:line="360" w:lineRule="auto"/>
        <w:jc w:val="both"/>
        <w:rPr>
          <w:rFonts w:ascii="Arial" w:eastAsia="Calibri" w:hAnsi="Arial" w:cs="Arial"/>
        </w:rPr>
      </w:pPr>
      <w:r w:rsidRPr="006C448F">
        <w:rPr>
          <w:rFonts w:ascii="Arial" w:eastAsia="Calibri" w:hAnsi="Arial" w:cs="Arial"/>
        </w:rPr>
        <w:t xml:space="preserve">McNall A (2012) </w:t>
      </w:r>
      <w:r w:rsidRPr="006C448F">
        <w:rPr>
          <w:rFonts w:ascii="Arial" w:eastAsia="Calibri" w:hAnsi="Arial" w:cs="Arial"/>
          <w:iCs/>
        </w:rPr>
        <w:t xml:space="preserve">An </w:t>
      </w:r>
      <w:r w:rsidR="006C448F">
        <w:rPr>
          <w:rFonts w:ascii="Arial" w:eastAsia="Calibri" w:hAnsi="Arial" w:cs="Arial"/>
          <w:iCs/>
        </w:rPr>
        <w:t>E</w:t>
      </w:r>
      <w:r w:rsidRPr="006C448F">
        <w:rPr>
          <w:rFonts w:ascii="Arial" w:eastAsia="Calibri" w:hAnsi="Arial" w:cs="Arial"/>
          <w:iCs/>
        </w:rPr>
        <w:t xml:space="preserve">mancipatory </w:t>
      </w:r>
      <w:r w:rsidR="006C448F">
        <w:rPr>
          <w:rFonts w:ascii="Arial" w:eastAsia="Calibri" w:hAnsi="Arial" w:cs="Arial"/>
          <w:iCs/>
        </w:rPr>
        <w:t>P</w:t>
      </w:r>
      <w:r w:rsidRPr="006C448F">
        <w:rPr>
          <w:rFonts w:ascii="Arial" w:eastAsia="Calibri" w:hAnsi="Arial" w:cs="Arial"/>
          <w:iCs/>
        </w:rPr>
        <w:t xml:space="preserve">ractice </w:t>
      </w:r>
      <w:r w:rsidR="006C448F">
        <w:rPr>
          <w:rFonts w:ascii="Arial" w:eastAsia="Calibri" w:hAnsi="Arial" w:cs="Arial"/>
          <w:iCs/>
        </w:rPr>
        <w:t>D</w:t>
      </w:r>
      <w:r w:rsidRPr="006C448F">
        <w:rPr>
          <w:rFonts w:ascii="Arial" w:eastAsia="Calibri" w:hAnsi="Arial" w:cs="Arial"/>
          <w:iCs/>
        </w:rPr>
        <w:t xml:space="preserve">evelopment </w:t>
      </w:r>
      <w:r w:rsidR="006C448F">
        <w:rPr>
          <w:rFonts w:ascii="Arial" w:eastAsia="Calibri" w:hAnsi="Arial" w:cs="Arial"/>
          <w:iCs/>
        </w:rPr>
        <w:t>S</w:t>
      </w:r>
      <w:r w:rsidRPr="006C448F">
        <w:rPr>
          <w:rFonts w:ascii="Arial" w:eastAsia="Calibri" w:hAnsi="Arial" w:cs="Arial"/>
          <w:iCs/>
        </w:rPr>
        <w:t xml:space="preserve">tudy: </w:t>
      </w:r>
      <w:r w:rsidR="006C448F">
        <w:rPr>
          <w:rFonts w:ascii="Arial" w:eastAsia="Calibri" w:hAnsi="Arial" w:cs="Arial"/>
          <w:iCs/>
        </w:rPr>
        <w:t>U</w:t>
      </w:r>
      <w:r w:rsidRPr="006C448F">
        <w:rPr>
          <w:rFonts w:ascii="Arial" w:eastAsia="Calibri" w:hAnsi="Arial" w:cs="Arial"/>
          <w:iCs/>
        </w:rPr>
        <w:t xml:space="preserve">sing </w:t>
      </w:r>
      <w:r w:rsidR="006C448F">
        <w:rPr>
          <w:rFonts w:ascii="Arial" w:eastAsia="Calibri" w:hAnsi="Arial" w:cs="Arial"/>
          <w:iCs/>
        </w:rPr>
        <w:t>C</w:t>
      </w:r>
      <w:r w:rsidRPr="006C448F">
        <w:rPr>
          <w:rFonts w:ascii="Arial" w:eastAsia="Calibri" w:hAnsi="Arial" w:cs="Arial"/>
          <w:iCs/>
        </w:rPr>
        <w:t xml:space="preserve">ritical </w:t>
      </w:r>
      <w:r w:rsidR="006C448F">
        <w:rPr>
          <w:rFonts w:ascii="Arial" w:eastAsia="Calibri" w:hAnsi="Arial" w:cs="Arial"/>
          <w:iCs/>
        </w:rPr>
        <w:t>D</w:t>
      </w:r>
      <w:r w:rsidRPr="006C448F">
        <w:rPr>
          <w:rFonts w:ascii="Arial" w:eastAsia="Calibri" w:hAnsi="Arial" w:cs="Arial"/>
          <w:iCs/>
        </w:rPr>
        <w:t xml:space="preserve">iscourse </w:t>
      </w:r>
      <w:r w:rsidR="006C448F">
        <w:rPr>
          <w:rFonts w:ascii="Arial" w:eastAsia="Calibri" w:hAnsi="Arial" w:cs="Arial"/>
          <w:iCs/>
        </w:rPr>
        <w:t>A</w:t>
      </w:r>
      <w:r w:rsidRPr="006C448F">
        <w:rPr>
          <w:rFonts w:ascii="Arial" w:eastAsia="Calibri" w:hAnsi="Arial" w:cs="Arial"/>
          <w:iCs/>
        </w:rPr>
        <w:t xml:space="preserve">nalysis to </w:t>
      </w:r>
      <w:r w:rsidR="006C448F">
        <w:rPr>
          <w:rFonts w:ascii="Arial" w:eastAsia="Calibri" w:hAnsi="Arial" w:cs="Arial"/>
          <w:iCs/>
        </w:rPr>
        <w:t>D</w:t>
      </w:r>
      <w:r w:rsidRPr="006C448F">
        <w:rPr>
          <w:rFonts w:ascii="Arial" w:eastAsia="Calibri" w:hAnsi="Arial" w:cs="Arial"/>
          <w:iCs/>
        </w:rPr>
        <w:t xml:space="preserve">evelop the </w:t>
      </w:r>
      <w:r w:rsidR="006C448F">
        <w:rPr>
          <w:rFonts w:ascii="Arial" w:eastAsia="Calibri" w:hAnsi="Arial" w:cs="Arial"/>
          <w:iCs/>
        </w:rPr>
        <w:t>T</w:t>
      </w:r>
      <w:r w:rsidRPr="006C448F">
        <w:rPr>
          <w:rFonts w:ascii="Arial" w:eastAsia="Calibri" w:hAnsi="Arial" w:cs="Arial"/>
          <w:iCs/>
        </w:rPr>
        <w:t xml:space="preserve">heory and </w:t>
      </w:r>
      <w:r w:rsidR="006C448F">
        <w:rPr>
          <w:rFonts w:ascii="Arial" w:eastAsia="Calibri" w:hAnsi="Arial" w:cs="Arial"/>
          <w:iCs/>
        </w:rPr>
        <w:t>P</w:t>
      </w:r>
      <w:r w:rsidRPr="006C448F">
        <w:rPr>
          <w:rFonts w:ascii="Arial" w:eastAsia="Calibri" w:hAnsi="Arial" w:cs="Arial"/>
          <w:iCs/>
        </w:rPr>
        <w:t xml:space="preserve">ractice of </w:t>
      </w:r>
      <w:r w:rsidR="006C448F">
        <w:rPr>
          <w:rFonts w:ascii="Arial" w:eastAsia="Calibri" w:hAnsi="Arial" w:cs="Arial"/>
          <w:iCs/>
        </w:rPr>
        <w:t>S</w:t>
      </w:r>
      <w:r w:rsidRPr="006C448F">
        <w:rPr>
          <w:rFonts w:ascii="Arial" w:eastAsia="Calibri" w:hAnsi="Arial" w:cs="Arial"/>
          <w:iCs/>
        </w:rPr>
        <w:t xml:space="preserve">exual </w:t>
      </w:r>
      <w:r w:rsidR="006C448F">
        <w:rPr>
          <w:rFonts w:ascii="Arial" w:eastAsia="Calibri" w:hAnsi="Arial" w:cs="Arial"/>
          <w:iCs/>
        </w:rPr>
        <w:t>H</w:t>
      </w:r>
      <w:r w:rsidRPr="006C448F">
        <w:rPr>
          <w:rFonts w:ascii="Arial" w:eastAsia="Calibri" w:hAnsi="Arial" w:cs="Arial"/>
          <w:iCs/>
        </w:rPr>
        <w:t xml:space="preserve">ealth </w:t>
      </w:r>
      <w:r w:rsidR="006C448F">
        <w:rPr>
          <w:rFonts w:ascii="Arial" w:eastAsia="Calibri" w:hAnsi="Arial" w:cs="Arial"/>
          <w:iCs/>
        </w:rPr>
        <w:t>W</w:t>
      </w:r>
      <w:r w:rsidRPr="006C448F">
        <w:rPr>
          <w:rFonts w:ascii="Arial" w:eastAsia="Calibri" w:hAnsi="Arial" w:cs="Arial"/>
          <w:iCs/>
        </w:rPr>
        <w:t xml:space="preserve">orkforce </w:t>
      </w:r>
      <w:r w:rsidR="006C448F">
        <w:rPr>
          <w:rFonts w:ascii="Arial" w:eastAsia="Calibri" w:hAnsi="Arial" w:cs="Arial"/>
          <w:iCs/>
        </w:rPr>
        <w:t>D</w:t>
      </w:r>
      <w:r w:rsidRPr="006C448F">
        <w:rPr>
          <w:rFonts w:ascii="Arial" w:eastAsia="Calibri" w:hAnsi="Arial" w:cs="Arial"/>
          <w:iCs/>
        </w:rPr>
        <w:t>evelopment</w:t>
      </w:r>
      <w:r w:rsidRPr="006C448F">
        <w:rPr>
          <w:rFonts w:ascii="Arial" w:eastAsia="Calibri" w:hAnsi="Arial" w:cs="Arial"/>
        </w:rPr>
        <w:t>.</w:t>
      </w:r>
      <w:r w:rsidRPr="00106E3B">
        <w:rPr>
          <w:rFonts w:ascii="Arial" w:eastAsia="Calibri" w:hAnsi="Arial" w:cs="Arial"/>
        </w:rPr>
        <w:t xml:space="preserve"> Thesis submitted for the award of Professional Doctorate in Nursing</w:t>
      </w:r>
      <w:r w:rsidR="006C448F">
        <w:rPr>
          <w:rFonts w:ascii="Arial" w:eastAsia="Calibri" w:hAnsi="Arial" w:cs="Arial"/>
        </w:rPr>
        <w:t>,</w:t>
      </w:r>
      <w:r w:rsidRPr="00106E3B">
        <w:rPr>
          <w:rFonts w:ascii="Arial" w:eastAsia="Calibri" w:hAnsi="Arial" w:cs="Arial"/>
        </w:rPr>
        <w:t xml:space="preserve"> Northumbria University</w:t>
      </w:r>
      <w:r w:rsidR="006C448F">
        <w:rPr>
          <w:rFonts w:ascii="Arial" w:eastAsia="Calibri" w:hAnsi="Arial" w:cs="Arial"/>
        </w:rPr>
        <w:t>.</w:t>
      </w:r>
    </w:p>
    <w:p w14:paraId="29F6F994" w14:textId="519EE4F3" w:rsidR="009B43FC" w:rsidRDefault="009B43FC" w:rsidP="009B43FC">
      <w:pPr>
        <w:spacing w:after="200" w:line="360" w:lineRule="auto"/>
        <w:jc w:val="both"/>
        <w:rPr>
          <w:rFonts w:ascii="Arial" w:eastAsia="Calibri" w:hAnsi="Arial" w:cs="Arial"/>
        </w:rPr>
      </w:pPr>
      <w:r w:rsidRPr="009B43FC">
        <w:rPr>
          <w:rFonts w:ascii="Arial" w:eastAsia="Calibri" w:hAnsi="Arial" w:cs="Arial"/>
        </w:rPr>
        <w:t>NHS England (201</w:t>
      </w:r>
      <w:r w:rsidR="004738D1">
        <w:rPr>
          <w:rFonts w:ascii="Arial" w:eastAsia="Calibri" w:hAnsi="Arial" w:cs="Arial"/>
        </w:rPr>
        <w:t>7a</w:t>
      </w:r>
      <w:r w:rsidRPr="009B43FC">
        <w:rPr>
          <w:rFonts w:ascii="Arial" w:eastAsia="Calibri" w:hAnsi="Arial" w:cs="Arial"/>
        </w:rPr>
        <w:t xml:space="preserve">) New </w:t>
      </w:r>
      <w:r w:rsidR="006C448F">
        <w:rPr>
          <w:rFonts w:ascii="Arial" w:eastAsia="Calibri" w:hAnsi="Arial" w:cs="Arial"/>
        </w:rPr>
        <w:t>C</w:t>
      </w:r>
      <w:r w:rsidRPr="009B43FC">
        <w:rPr>
          <w:rFonts w:ascii="Arial" w:eastAsia="Calibri" w:hAnsi="Arial" w:cs="Arial"/>
        </w:rPr>
        <w:t xml:space="preserve">are </w:t>
      </w:r>
      <w:r w:rsidR="006C448F">
        <w:rPr>
          <w:rFonts w:ascii="Arial" w:eastAsia="Calibri" w:hAnsi="Arial" w:cs="Arial"/>
        </w:rPr>
        <w:t>M</w:t>
      </w:r>
      <w:r w:rsidRPr="009B43FC">
        <w:rPr>
          <w:rFonts w:ascii="Arial" w:eastAsia="Calibri" w:hAnsi="Arial" w:cs="Arial"/>
        </w:rPr>
        <w:t>odels.</w:t>
      </w:r>
      <w:hyperlink r:id="rId14" w:history="1">
        <w:r w:rsidR="00334601" w:rsidRPr="00AA4312">
          <w:rPr>
            <w:rStyle w:val="Hyperlink"/>
            <w:rFonts w:ascii="Arial" w:eastAsia="Calibri" w:hAnsi="Arial" w:cs="Arial"/>
          </w:rPr>
          <w:t>https://www.england.nhs.uk/ourwork/futurenhs/new-care-models/</w:t>
        </w:r>
      </w:hyperlink>
      <w:r w:rsidR="006C448F">
        <w:rPr>
          <w:rFonts w:ascii="Arial" w:eastAsia="Calibri" w:hAnsi="Arial" w:cs="Arial"/>
        </w:rPr>
        <w:t xml:space="preserve"> (accessed 3 October 2017).</w:t>
      </w:r>
    </w:p>
    <w:p w14:paraId="2A643D6C" w14:textId="77777777" w:rsidR="006C448F" w:rsidRDefault="00570E31" w:rsidP="006C448F">
      <w:pPr>
        <w:spacing w:after="200" w:line="360" w:lineRule="auto"/>
        <w:jc w:val="both"/>
        <w:rPr>
          <w:rFonts w:ascii="Arial" w:eastAsia="Calibri" w:hAnsi="Arial" w:cs="Arial"/>
        </w:rPr>
      </w:pPr>
      <w:r>
        <w:rPr>
          <w:rFonts w:ascii="Arial" w:eastAsia="Calibri" w:hAnsi="Arial" w:cs="Arial"/>
        </w:rPr>
        <w:t xml:space="preserve">NHS England </w:t>
      </w:r>
      <w:r w:rsidR="006C448F">
        <w:rPr>
          <w:rFonts w:ascii="Arial" w:eastAsia="Calibri" w:hAnsi="Arial" w:cs="Arial"/>
        </w:rPr>
        <w:t>(</w:t>
      </w:r>
      <w:r>
        <w:rPr>
          <w:rFonts w:ascii="Arial" w:eastAsia="Calibri" w:hAnsi="Arial" w:cs="Arial"/>
        </w:rPr>
        <w:t>2017</w:t>
      </w:r>
      <w:r w:rsidR="004738D1">
        <w:rPr>
          <w:rFonts w:ascii="Arial" w:eastAsia="Calibri" w:hAnsi="Arial" w:cs="Arial"/>
        </w:rPr>
        <w:t>b</w:t>
      </w:r>
      <w:r w:rsidR="006C448F">
        <w:rPr>
          <w:rFonts w:ascii="Arial" w:eastAsia="Calibri" w:hAnsi="Arial" w:cs="Arial"/>
        </w:rPr>
        <w:t>)</w:t>
      </w:r>
      <w:r>
        <w:rPr>
          <w:rFonts w:ascii="Arial" w:eastAsia="Calibri" w:hAnsi="Arial" w:cs="Arial"/>
        </w:rPr>
        <w:t xml:space="preserve"> </w:t>
      </w:r>
      <w:r w:rsidRPr="006C448F">
        <w:rPr>
          <w:rFonts w:ascii="Arial" w:eastAsia="Calibri" w:hAnsi="Arial" w:cs="Arial"/>
          <w:bCs/>
          <w:lang w:val="en-US"/>
        </w:rPr>
        <w:t>Newcastle and Gateshead Clinical Commissioning Group</w:t>
      </w:r>
      <w:r w:rsidR="006C448F">
        <w:rPr>
          <w:rFonts w:ascii="Arial" w:eastAsia="Calibri" w:hAnsi="Arial" w:cs="Arial"/>
          <w:bCs/>
          <w:lang w:val="en-US"/>
        </w:rPr>
        <w:t xml:space="preserve">: </w:t>
      </w:r>
      <w:r w:rsidRPr="006C448F">
        <w:rPr>
          <w:rFonts w:ascii="Arial" w:eastAsia="Calibri" w:hAnsi="Arial" w:cs="Arial"/>
          <w:bCs/>
          <w:lang w:val="en-US"/>
        </w:rPr>
        <w:t xml:space="preserve">The </w:t>
      </w:r>
      <w:r w:rsidR="006C448F">
        <w:rPr>
          <w:rFonts w:ascii="Arial" w:eastAsia="Calibri" w:hAnsi="Arial" w:cs="Arial"/>
          <w:bCs/>
          <w:lang w:val="en-US"/>
        </w:rPr>
        <w:t>V</w:t>
      </w:r>
      <w:r w:rsidRPr="006C448F">
        <w:rPr>
          <w:rFonts w:ascii="Arial" w:eastAsia="Calibri" w:hAnsi="Arial" w:cs="Arial"/>
          <w:bCs/>
          <w:lang w:val="en-US"/>
        </w:rPr>
        <w:t xml:space="preserve">anguard and the </w:t>
      </w:r>
      <w:r w:rsidR="006C448F">
        <w:rPr>
          <w:rFonts w:ascii="Arial" w:eastAsia="Calibri" w:hAnsi="Arial" w:cs="Arial"/>
          <w:bCs/>
          <w:lang w:val="en-US"/>
        </w:rPr>
        <w:t>P</w:t>
      </w:r>
      <w:r w:rsidRPr="006C448F">
        <w:rPr>
          <w:rFonts w:ascii="Arial" w:eastAsia="Calibri" w:hAnsi="Arial" w:cs="Arial"/>
          <w:bCs/>
          <w:lang w:val="en-US"/>
        </w:rPr>
        <w:t xml:space="preserve">eople </w:t>
      </w:r>
      <w:proofErr w:type="gramStart"/>
      <w:r w:rsidRPr="006C448F">
        <w:rPr>
          <w:rFonts w:ascii="Arial" w:eastAsia="Calibri" w:hAnsi="Arial" w:cs="Arial"/>
          <w:bCs/>
          <w:lang w:val="en-US"/>
        </w:rPr>
        <w:t>it</w:t>
      </w:r>
      <w:proofErr w:type="gramEnd"/>
      <w:r w:rsidRPr="006C448F">
        <w:rPr>
          <w:rFonts w:ascii="Arial" w:eastAsia="Calibri" w:hAnsi="Arial" w:cs="Arial"/>
          <w:bCs/>
          <w:lang w:val="en-US"/>
        </w:rPr>
        <w:t xml:space="preserve"> </w:t>
      </w:r>
      <w:r w:rsidR="006C448F">
        <w:rPr>
          <w:rFonts w:ascii="Arial" w:eastAsia="Calibri" w:hAnsi="Arial" w:cs="Arial"/>
          <w:bCs/>
          <w:lang w:val="en-US"/>
        </w:rPr>
        <w:t>S</w:t>
      </w:r>
      <w:r w:rsidRPr="006C448F">
        <w:rPr>
          <w:rFonts w:ascii="Arial" w:eastAsia="Calibri" w:hAnsi="Arial" w:cs="Arial"/>
          <w:bCs/>
          <w:lang w:val="en-US"/>
        </w:rPr>
        <w:t>erves</w:t>
      </w:r>
      <w:r w:rsidR="006C448F">
        <w:rPr>
          <w:rFonts w:ascii="Arial" w:eastAsia="Calibri" w:hAnsi="Arial" w:cs="Arial"/>
          <w:bCs/>
          <w:lang w:val="en-US"/>
        </w:rPr>
        <w:t>.</w:t>
      </w:r>
      <w:r w:rsidRPr="006C448F">
        <w:rPr>
          <w:rFonts w:ascii="Arial" w:eastAsia="Calibri" w:hAnsi="Arial" w:cs="Arial"/>
          <w:bCs/>
          <w:lang w:val="en-US"/>
        </w:rPr>
        <w:t xml:space="preserve"> </w:t>
      </w:r>
      <w:hyperlink r:id="rId15" w:history="1">
        <w:r w:rsidR="00106E3B" w:rsidRPr="006C448F">
          <w:rPr>
            <w:rStyle w:val="Hyperlink"/>
            <w:rFonts w:ascii="Arial" w:eastAsia="Calibri" w:hAnsi="Arial" w:cs="Arial"/>
            <w:bCs/>
            <w:lang w:val="en-US"/>
          </w:rPr>
          <w:t>https://www.england.nhs.uk/ourwork/new-care-models/vanguards/care-models/care-homes-sites/gateshead/</w:t>
        </w:r>
      </w:hyperlink>
      <w:r w:rsidR="006C448F">
        <w:rPr>
          <w:rFonts w:ascii="Arial" w:eastAsia="Calibri" w:hAnsi="Arial" w:cs="Arial"/>
          <w:bCs/>
          <w:lang w:val="en-US"/>
        </w:rPr>
        <w:t xml:space="preserve"> </w:t>
      </w:r>
      <w:r w:rsidR="006C448F">
        <w:rPr>
          <w:rFonts w:ascii="Arial" w:eastAsia="Calibri" w:hAnsi="Arial" w:cs="Arial"/>
        </w:rPr>
        <w:t>(accessed 3 October 2017).</w:t>
      </w:r>
    </w:p>
    <w:p w14:paraId="04B2E0EC" w14:textId="1A7B46BB" w:rsidR="00570E31" w:rsidRPr="006C448F" w:rsidRDefault="00570E31" w:rsidP="00570E31">
      <w:pPr>
        <w:spacing w:after="200" w:line="360" w:lineRule="auto"/>
        <w:jc w:val="both"/>
        <w:rPr>
          <w:rFonts w:ascii="Arial" w:eastAsia="Calibri" w:hAnsi="Arial" w:cs="Arial"/>
          <w:bCs/>
          <w:lang w:val="en-US"/>
        </w:rPr>
      </w:pPr>
    </w:p>
    <w:p w14:paraId="0E29FFD7" w14:textId="72E31794" w:rsidR="00773FE3" w:rsidRPr="00D86284" w:rsidRDefault="00773FE3" w:rsidP="00D86284">
      <w:pPr>
        <w:spacing w:after="200" w:line="360" w:lineRule="auto"/>
        <w:jc w:val="both"/>
        <w:rPr>
          <w:rFonts w:ascii="Arial" w:eastAsia="Calibri" w:hAnsi="Arial" w:cs="Arial"/>
          <w:bCs/>
        </w:rPr>
      </w:pPr>
      <w:r w:rsidRPr="00D86284">
        <w:rPr>
          <w:rFonts w:ascii="Arial" w:eastAsia="Calibri" w:hAnsi="Arial" w:cs="Arial"/>
          <w:bCs/>
        </w:rPr>
        <w:t xml:space="preserve">Roche A. </w:t>
      </w:r>
      <w:r w:rsidR="00D86284" w:rsidRPr="00D86284">
        <w:rPr>
          <w:rFonts w:ascii="Arial" w:eastAsia="Calibri" w:hAnsi="Arial" w:cs="Arial"/>
          <w:bCs/>
        </w:rPr>
        <w:t>(2009) New horizons in AOD workforce development. Drugs, Education, Prevention and Policy 16(3): 193-204.</w:t>
      </w:r>
    </w:p>
    <w:p w14:paraId="06BA05B8" w14:textId="463D9776" w:rsidR="004738D1" w:rsidRPr="009D1768" w:rsidRDefault="004738D1" w:rsidP="004738D1">
      <w:pPr>
        <w:spacing w:after="200" w:line="360" w:lineRule="auto"/>
        <w:jc w:val="both"/>
        <w:rPr>
          <w:rFonts w:ascii="Arial" w:eastAsia="Calibri" w:hAnsi="Arial" w:cs="Arial"/>
          <w:bCs/>
        </w:rPr>
      </w:pPr>
      <w:r w:rsidRPr="009D1768">
        <w:rPr>
          <w:rFonts w:ascii="Arial" w:eastAsia="Calibri" w:hAnsi="Arial" w:cs="Arial"/>
          <w:bCs/>
        </w:rPr>
        <w:t xml:space="preserve">Salisbury C, Johnson L, Purdy S, </w:t>
      </w:r>
      <w:proofErr w:type="spellStart"/>
      <w:r w:rsidRPr="009D1768">
        <w:rPr>
          <w:rFonts w:ascii="Arial" w:eastAsia="Calibri" w:hAnsi="Arial" w:cs="Arial"/>
          <w:bCs/>
        </w:rPr>
        <w:t>Valderas</w:t>
      </w:r>
      <w:proofErr w:type="spellEnd"/>
      <w:r w:rsidRPr="009D1768">
        <w:rPr>
          <w:rFonts w:ascii="Arial" w:eastAsia="Calibri" w:hAnsi="Arial" w:cs="Arial"/>
          <w:bCs/>
        </w:rPr>
        <w:t xml:space="preserve"> JM, Montgomery AA (2011) Epidemiology and impact of </w:t>
      </w:r>
      <w:proofErr w:type="spellStart"/>
      <w:r w:rsidRPr="009D1768">
        <w:rPr>
          <w:rFonts w:ascii="Arial" w:eastAsia="Calibri" w:hAnsi="Arial" w:cs="Arial"/>
          <w:bCs/>
        </w:rPr>
        <w:t>multimorbidity</w:t>
      </w:r>
      <w:proofErr w:type="spellEnd"/>
      <w:r w:rsidRPr="009D1768">
        <w:rPr>
          <w:rFonts w:ascii="Arial" w:eastAsia="Calibri" w:hAnsi="Arial" w:cs="Arial"/>
          <w:bCs/>
        </w:rPr>
        <w:t xml:space="preserve"> in primary care: A retrospective cohort study. British Journal of General Practice 61(582)</w:t>
      </w:r>
      <w:r w:rsidR="009D1768">
        <w:rPr>
          <w:rFonts w:ascii="Arial" w:eastAsia="Calibri" w:hAnsi="Arial" w:cs="Arial"/>
          <w:bCs/>
        </w:rPr>
        <w:t>:</w:t>
      </w:r>
      <w:r w:rsidRPr="009D1768">
        <w:rPr>
          <w:rFonts w:ascii="Arial" w:eastAsia="Calibri" w:hAnsi="Arial" w:cs="Arial"/>
          <w:bCs/>
        </w:rPr>
        <w:t xml:space="preserve"> 12–e21.</w:t>
      </w:r>
    </w:p>
    <w:p w14:paraId="4AF7AD6A" w14:textId="655D31F5" w:rsidR="00697ED4" w:rsidRPr="00697ED4" w:rsidRDefault="00697ED4" w:rsidP="00697ED4">
      <w:pPr>
        <w:spacing w:after="200" w:line="360" w:lineRule="auto"/>
        <w:jc w:val="both"/>
        <w:rPr>
          <w:rFonts w:ascii="Arial" w:eastAsia="Calibri" w:hAnsi="Arial" w:cs="Arial"/>
          <w:bCs/>
        </w:rPr>
      </w:pPr>
      <w:proofErr w:type="spellStart"/>
      <w:r w:rsidRPr="00697ED4">
        <w:rPr>
          <w:rFonts w:ascii="Arial" w:eastAsia="Calibri" w:hAnsi="Arial" w:cs="Arial"/>
          <w:bCs/>
        </w:rPr>
        <w:t>Staron</w:t>
      </w:r>
      <w:proofErr w:type="spellEnd"/>
      <w:r w:rsidRPr="00697ED4">
        <w:rPr>
          <w:rFonts w:ascii="Arial" w:eastAsia="Calibri" w:hAnsi="Arial" w:cs="Arial"/>
          <w:bCs/>
        </w:rPr>
        <w:t xml:space="preserve"> M (2008) Workforce </w:t>
      </w:r>
      <w:r>
        <w:rPr>
          <w:rFonts w:ascii="Arial" w:eastAsia="Calibri" w:hAnsi="Arial" w:cs="Arial"/>
          <w:bCs/>
        </w:rPr>
        <w:t>D</w:t>
      </w:r>
      <w:r w:rsidRPr="00697ED4">
        <w:rPr>
          <w:rFonts w:ascii="Arial" w:eastAsia="Calibri" w:hAnsi="Arial" w:cs="Arial"/>
          <w:bCs/>
        </w:rPr>
        <w:t>evelopment</w:t>
      </w:r>
      <w:r>
        <w:rPr>
          <w:rFonts w:ascii="Arial" w:eastAsia="Calibri" w:hAnsi="Arial" w:cs="Arial"/>
          <w:bCs/>
        </w:rPr>
        <w:t>: A</w:t>
      </w:r>
      <w:r w:rsidRPr="00697ED4">
        <w:rPr>
          <w:rFonts w:ascii="Arial" w:eastAsia="Calibri" w:hAnsi="Arial" w:cs="Arial"/>
          <w:bCs/>
        </w:rPr>
        <w:t xml:space="preserve"> </w:t>
      </w:r>
      <w:r>
        <w:rPr>
          <w:rFonts w:ascii="Arial" w:eastAsia="Calibri" w:hAnsi="Arial" w:cs="Arial"/>
          <w:bCs/>
        </w:rPr>
        <w:t>W</w:t>
      </w:r>
      <w:r w:rsidRPr="00697ED4">
        <w:rPr>
          <w:rFonts w:ascii="Arial" w:eastAsia="Calibri" w:hAnsi="Arial" w:cs="Arial"/>
          <w:bCs/>
        </w:rPr>
        <w:t>hole-of-</w:t>
      </w:r>
      <w:r>
        <w:rPr>
          <w:rFonts w:ascii="Arial" w:eastAsia="Calibri" w:hAnsi="Arial" w:cs="Arial"/>
          <w:bCs/>
        </w:rPr>
        <w:t>S</w:t>
      </w:r>
      <w:r w:rsidRPr="00697ED4">
        <w:rPr>
          <w:rFonts w:ascii="Arial" w:eastAsia="Calibri" w:hAnsi="Arial" w:cs="Arial"/>
          <w:bCs/>
        </w:rPr>
        <w:t xml:space="preserve">ystem </w:t>
      </w:r>
      <w:r>
        <w:rPr>
          <w:rFonts w:ascii="Arial" w:eastAsia="Calibri" w:hAnsi="Arial" w:cs="Arial"/>
          <w:bCs/>
        </w:rPr>
        <w:t>M</w:t>
      </w:r>
      <w:r w:rsidRPr="00697ED4">
        <w:rPr>
          <w:rFonts w:ascii="Arial" w:eastAsia="Calibri" w:hAnsi="Arial" w:cs="Arial"/>
          <w:bCs/>
        </w:rPr>
        <w:t xml:space="preserve">odel for </w:t>
      </w:r>
      <w:r>
        <w:rPr>
          <w:rFonts w:ascii="Arial" w:eastAsia="Calibri" w:hAnsi="Arial" w:cs="Arial"/>
          <w:bCs/>
        </w:rPr>
        <w:t>W</w:t>
      </w:r>
      <w:r w:rsidRPr="00697ED4">
        <w:rPr>
          <w:rFonts w:ascii="Arial" w:eastAsia="Calibri" w:hAnsi="Arial" w:cs="Arial"/>
          <w:bCs/>
        </w:rPr>
        <w:t xml:space="preserve">orkforce </w:t>
      </w:r>
      <w:r>
        <w:rPr>
          <w:rFonts w:ascii="Arial" w:eastAsia="Calibri" w:hAnsi="Arial" w:cs="Arial"/>
          <w:bCs/>
        </w:rPr>
        <w:t>D</w:t>
      </w:r>
      <w:r w:rsidRPr="00697ED4">
        <w:rPr>
          <w:rFonts w:ascii="Arial" w:eastAsia="Calibri" w:hAnsi="Arial" w:cs="Arial"/>
          <w:bCs/>
        </w:rPr>
        <w:t xml:space="preserve">evelopment. </w:t>
      </w:r>
      <w:hyperlink r:id="rId16" w:history="1">
        <w:r w:rsidRPr="005B64EA">
          <w:rPr>
            <w:rStyle w:val="Hyperlink"/>
            <w:rFonts w:ascii="Arial" w:eastAsia="Calibri" w:hAnsi="Arial" w:cs="Arial"/>
            <w:bCs/>
          </w:rPr>
          <w:t>http://lrrpublic.cli.det.nsw.edu.au/lrrSecure/Sites/Web/13289/ezine/year_2008/sep/thinkpiece_whole_system_approach.htm</w:t>
        </w:r>
      </w:hyperlink>
      <w:r>
        <w:rPr>
          <w:rFonts w:ascii="Arial" w:eastAsia="Calibri" w:hAnsi="Arial" w:cs="Arial"/>
          <w:bCs/>
        </w:rPr>
        <w:t xml:space="preserve"> (accessed 4 October 2017).</w:t>
      </w:r>
    </w:p>
    <w:p w14:paraId="42425B6C" w14:textId="6BE47020" w:rsidR="004738D1" w:rsidRPr="00697ED4" w:rsidRDefault="00697ED4" w:rsidP="00570E31">
      <w:pPr>
        <w:spacing w:after="200" w:line="360" w:lineRule="auto"/>
        <w:jc w:val="both"/>
        <w:rPr>
          <w:rFonts w:ascii="Arial" w:eastAsia="Calibri" w:hAnsi="Arial" w:cs="Arial"/>
          <w:bCs/>
          <w:lang w:val="en-US"/>
        </w:rPr>
      </w:pPr>
      <w:r>
        <w:rPr>
          <w:rFonts w:ascii="Arial" w:eastAsia="Calibri" w:hAnsi="Arial" w:cs="Arial"/>
          <w:bCs/>
          <w:lang w:val="en-US"/>
        </w:rPr>
        <w:t xml:space="preserve">Thompson J, Tiplady S, </w:t>
      </w:r>
      <w:proofErr w:type="spellStart"/>
      <w:r>
        <w:rPr>
          <w:rFonts w:ascii="Arial" w:eastAsia="Calibri" w:hAnsi="Arial" w:cs="Arial"/>
          <w:bCs/>
          <w:lang w:val="en-US"/>
        </w:rPr>
        <w:t>McNall</w:t>
      </w:r>
      <w:proofErr w:type="spellEnd"/>
      <w:r>
        <w:rPr>
          <w:rFonts w:ascii="Arial" w:eastAsia="Calibri" w:hAnsi="Arial" w:cs="Arial"/>
          <w:bCs/>
          <w:lang w:val="en-US"/>
        </w:rPr>
        <w:t xml:space="preserve"> A, Murray J, Cook G, Hodgson P (2017) Workforce Competency Framework: Enhanced Health in Care Homes. </w:t>
      </w:r>
      <w:r w:rsidRPr="00697ED4">
        <w:rPr>
          <w:rFonts w:ascii="Arial" w:eastAsia="Calibri" w:hAnsi="Arial" w:cs="Arial"/>
          <w:bCs/>
        </w:rPr>
        <w:t>Northumbria University, Newcastle.</w:t>
      </w:r>
    </w:p>
    <w:p w14:paraId="1C159059" w14:textId="4963DEE8" w:rsidR="00570E31" w:rsidRPr="005A418E" w:rsidRDefault="00570E31" w:rsidP="00941614">
      <w:pPr>
        <w:spacing w:after="200" w:line="360" w:lineRule="auto"/>
        <w:jc w:val="both"/>
        <w:rPr>
          <w:rFonts w:ascii="Arial" w:eastAsia="Calibri" w:hAnsi="Arial" w:cs="Arial"/>
        </w:rPr>
      </w:pPr>
    </w:p>
    <w:sectPr w:rsidR="00570E31" w:rsidRPr="005A4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90D"/>
    <w:multiLevelType w:val="hybridMultilevel"/>
    <w:tmpl w:val="6B46D4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20D3DB2"/>
    <w:multiLevelType w:val="hybridMultilevel"/>
    <w:tmpl w:val="1214E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A58AA"/>
    <w:multiLevelType w:val="hybridMultilevel"/>
    <w:tmpl w:val="7368EF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13974CC"/>
    <w:multiLevelType w:val="hybridMultilevel"/>
    <w:tmpl w:val="265E4B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1A21CC5"/>
    <w:multiLevelType w:val="hybridMultilevel"/>
    <w:tmpl w:val="C68E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43082"/>
    <w:multiLevelType w:val="hybridMultilevel"/>
    <w:tmpl w:val="00FE8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00311"/>
    <w:multiLevelType w:val="hybridMultilevel"/>
    <w:tmpl w:val="89EE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732E2"/>
    <w:multiLevelType w:val="hybridMultilevel"/>
    <w:tmpl w:val="651A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41F27"/>
    <w:multiLevelType w:val="hybridMultilevel"/>
    <w:tmpl w:val="B6EE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95D5F"/>
    <w:multiLevelType w:val="multilevel"/>
    <w:tmpl w:val="BE0A0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37BD5"/>
    <w:multiLevelType w:val="hybridMultilevel"/>
    <w:tmpl w:val="ED7C7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8"/>
  </w:num>
  <w:num w:numId="7">
    <w:abstractNumId w:val="4"/>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D2"/>
    <w:rsid w:val="00000AAC"/>
    <w:rsid w:val="00011524"/>
    <w:rsid w:val="0003145D"/>
    <w:rsid w:val="00067CF4"/>
    <w:rsid w:val="000A2341"/>
    <w:rsid w:val="000C4A19"/>
    <w:rsid w:val="000E6FF8"/>
    <w:rsid w:val="00106E3B"/>
    <w:rsid w:val="001176C8"/>
    <w:rsid w:val="00125520"/>
    <w:rsid w:val="001544CA"/>
    <w:rsid w:val="001C7FCF"/>
    <w:rsid w:val="0020248D"/>
    <w:rsid w:val="00214B5A"/>
    <w:rsid w:val="002973D1"/>
    <w:rsid w:val="00311E9E"/>
    <w:rsid w:val="003148C2"/>
    <w:rsid w:val="00334601"/>
    <w:rsid w:val="00351917"/>
    <w:rsid w:val="00362B2E"/>
    <w:rsid w:val="00384CFD"/>
    <w:rsid w:val="003B2609"/>
    <w:rsid w:val="003B6A6C"/>
    <w:rsid w:val="003F0F10"/>
    <w:rsid w:val="00440BBF"/>
    <w:rsid w:val="004738D1"/>
    <w:rsid w:val="0048735E"/>
    <w:rsid w:val="00487D6E"/>
    <w:rsid w:val="005134A7"/>
    <w:rsid w:val="00570E31"/>
    <w:rsid w:val="00572926"/>
    <w:rsid w:val="005E0D23"/>
    <w:rsid w:val="006072D1"/>
    <w:rsid w:val="006436E9"/>
    <w:rsid w:val="00697ED4"/>
    <w:rsid w:val="006C448F"/>
    <w:rsid w:val="0070037A"/>
    <w:rsid w:val="00702604"/>
    <w:rsid w:val="00773FE3"/>
    <w:rsid w:val="00782126"/>
    <w:rsid w:val="00782C09"/>
    <w:rsid w:val="0078402F"/>
    <w:rsid w:val="00786D93"/>
    <w:rsid w:val="00787CB0"/>
    <w:rsid w:val="007F6362"/>
    <w:rsid w:val="00810978"/>
    <w:rsid w:val="008326A8"/>
    <w:rsid w:val="008706D4"/>
    <w:rsid w:val="008F4C1C"/>
    <w:rsid w:val="00911CD2"/>
    <w:rsid w:val="00941614"/>
    <w:rsid w:val="00982282"/>
    <w:rsid w:val="0099326C"/>
    <w:rsid w:val="009B43FC"/>
    <w:rsid w:val="009D1768"/>
    <w:rsid w:val="009D18BC"/>
    <w:rsid w:val="009D7528"/>
    <w:rsid w:val="00B5277F"/>
    <w:rsid w:val="00BE6006"/>
    <w:rsid w:val="00C0344E"/>
    <w:rsid w:val="00C878AC"/>
    <w:rsid w:val="00CC0449"/>
    <w:rsid w:val="00CD36E5"/>
    <w:rsid w:val="00CD76F9"/>
    <w:rsid w:val="00D3672C"/>
    <w:rsid w:val="00D86284"/>
    <w:rsid w:val="00D9789F"/>
    <w:rsid w:val="00E027BB"/>
    <w:rsid w:val="00E07C44"/>
    <w:rsid w:val="00E32C0A"/>
    <w:rsid w:val="00E67902"/>
    <w:rsid w:val="00EC181F"/>
    <w:rsid w:val="00EC6BEE"/>
    <w:rsid w:val="00EF3CA7"/>
    <w:rsid w:val="00F477EA"/>
    <w:rsid w:val="00FB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6582"/>
  <w15:chartTrackingRefBased/>
  <w15:docId w15:val="{130BE42D-2345-45AE-8D04-6DDE1C64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D2"/>
  </w:style>
  <w:style w:type="paragraph" w:styleId="Heading1">
    <w:name w:val="heading 1"/>
    <w:basedOn w:val="Normal"/>
    <w:next w:val="Normal"/>
    <w:link w:val="Heading1Char"/>
    <w:uiPriority w:val="9"/>
    <w:qFormat/>
    <w:rsid w:val="00570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1CD2"/>
    <w:rPr>
      <w:sz w:val="16"/>
      <w:szCs w:val="16"/>
    </w:rPr>
  </w:style>
  <w:style w:type="paragraph" w:styleId="CommentText">
    <w:name w:val="annotation text"/>
    <w:basedOn w:val="Normal"/>
    <w:link w:val="CommentTextChar"/>
    <w:uiPriority w:val="99"/>
    <w:semiHidden/>
    <w:unhideWhenUsed/>
    <w:rsid w:val="00911CD2"/>
    <w:pPr>
      <w:spacing w:line="240" w:lineRule="auto"/>
    </w:pPr>
    <w:rPr>
      <w:sz w:val="20"/>
      <w:szCs w:val="20"/>
    </w:rPr>
  </w:style>
  <w:style w:type="character" w:customStyle="1" w:styleId="CommentTextChar">
    <w:name w:val="Comment Text Char"/>
    <w:basedOn w:val="DefaultParagraphFont"/>
    <w:link w:val="CommentText"/>
    <w:uiPriority w:val="99"/>
    <w:semiHidden/>
    <w:rsid w:val="00911CD2"/>
    <w:rPr>
      <w:sz w:val="20"/>
      <w:szCs w:val="20"/>
    </w:rPr>
  </w:style>
  <w:style w:type="paragraph" w:styleId="BalloonText">
    <w:name w:val="Balloon Text"/>
    <w:basedOn w:val="Normal"/>
    <w:link w:val="BalloonTextChar"/>
    <w:uiPriority w:val="99"/>
    <w:semiHidden/>
    <w:unhideWhenUsed/>
    <w:rsid w:val="0091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D2"/>
    <w:rPr>
      <w:rFonts w:ascii="Segoe UI" w:hAnsi="Segoe UI" w:cs="Segoe UI"/>
      <w:sz w:val="18"/>
      <w:szCs w:val="18"/>
    </w:rPr>
  </w:style>
  <w:style w:type="paragraph" w:styleId="ListParagraph">
    <w:name w:val="List Paragraph"/>
    <w:basedOn w:val="Normal"/>
    <w:uiPriority w:val="34"/>
    <w:qFormat/>
    <w:rsid w:val="00FB59E0"/>
    <w:pPr>
      <w:ind w:left="720"/>
      <w:contextualSpacing/>
    </w:pPr>
  </w:style>
  <w:style w:type="paragraph" w:styleId="CommentSubject">
    <w:name w:val="annotation subject"/>
    <w:basedOn w:val="CommentText"/>
    <w:next w:val="CommentText"/>
    <w:link w:val="CommentSubjectChar"/>
    <w:uiPriority w:val="99"/>
    <w:semiHidden/>
    <w:unhideWhenUsed/>
    <w:rsid w:val="003B2609"/>
    <w:rPr>
      <w:b/>
      <w:bCs/>
    </w:rPr>
  </w:style>
  <w:style w:type="character" w:customStyle="1" w:styleId="CommentSubjectChar">
    <w:name w:val="Comment Subject Char"/>
    <w:basedOn w:val="CommentTextChar"/>
    <w:link w:val="CommentSubject"/>
    <w:uiPriority w:val="99"/>
    <w:semiHidden/>
    <w:rsid w:val="003B2609"/>
    <w:rPr>
      <w:b/>
      <w:bCs/>
      <w:sz w:val="20"/>
      <w:szCs w:val="20"/>
    </w:rPr>
  </w:style>
  <w:style w:type="character" w:customStyle="1" w:styleId="Heading1Char">
    <w:name w:val="Heading 1 Char"/>
    <w:basedOn w:val="DefaultParagraphFont"/>
    <w:link w:val="Heading1"/>
    <w:uiPriority w:val="9"/>
    <w:rsid w:val="00570E3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06E3B"/>
    <w:rPr>
      <w:color w:val="0563C1" w:themeColor="hyperlink"/>
      <w:u w:val="single"/>
    </w:rPr>
  </w:style>
  <w:style w:type="character" w:styleId="FollowedHyperlink">
    <w:name w:val="FollowedHyperlink"/>
    <w:basedOn w:val="DefaultParagraphFont"/>
    <w:uiPriority w:val="99"/>
    <w:semiHidden/>
    <w:unhideWhenUsed/>
    <w:rsid w:val="00334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6577">
      <w:bodyDiv w:val="1"/>
      <w:marLeft w:val="0"/>
      <w:marRight w:val="0"/>
      <w:marTop w:val="0"/>
      <w:marBottom w:val="0"/>
      <w:divBdr>
        <w:top w:val="none" w:sz="0" w:space="0" w:color="auto"/>
        <w:left w:val="none" w:sz="0" w:space="0" w:color="auto"/>
        <w:bottom w:val="none" w:sz="0" w:space="0" w:color="auto"/>
        <w:right w:val="none" w:sz="0" w:space="0" w:color="auto"/>
      </w:divBdr>
    </w:div>
    <w:div w:id="481577524">
      <w:bodyDiv w:val="1"/>
      <w:marLeft w:val="0"/>
      <w:marRight w:val="0"/>
      <w:marTop w:val="0"/>
      <w:marBottom w:val="0"/>
      <w:divBdr>
        <w:top w:val="none" w:sz="0" w:space="0" w:color="auto"/>
        <w:left w:val="none" w:sz="0" w:space="0" w:color="auto"/>
        <w:bottom w:val="none" w:sz="0" w:space="0" w:color="auto"/>
        <w:right w:val="none" w:sz="0" w:space="0" w:color="auto"/>
      </w:divBdr>
      <w:divsChild>
        <w:div w:id="888610329">
          <w:marLeft w:val="547"/>
          <w:marRight w:val="0"/>
          <w:marTop w:val="200"/>
          <w:marBottom w:val="0"/>
          <w:divBdr>
            <w:top w:val="none" w:sz="0" w:space="0" w:color="auto"/>
            <w:left w:val="none" w:sz="0" w:space="0" w:color="auto"/>
            <w:bottom w:val="none" w:sz="0" w:space="0" w:color="auto"/>
            <w:right w:val="none" w:sz="0" w:space="0" w:color="auto"/>
          </w:divBdr>
        </w:div>
        <w:div w:id="1455827108">
          <w:marLeft w:val="547"/>
          <w:marRight w:val="0"/>
          <w:marTop w:val="200"/>
          <w:marBottom w:val="0"/>
          <w:divBdr>
            <w:top w:val="none" w:sz="0" w:space="0" w:color="auto"/>
            <w:left w:val="none" w:sz="0" w:space="0" w:color="auto"/>
            <w:bottom w:val="none" w:sz="0" w:space="0" w:color="auto"/>
            <w:right w:val="none" w:sz="0" w:space="0" w:color="auto"/>
          </w:divBdr>
        </w:div>
        <w:div w:id="696779500">
          <w:marLeft w:val="547"/>
          <w:marRight w:val="0"/>
          <w:marTop w:val="200"/>
          <w:marBottom w:val="0"/>
          <w:divBdr>
            <w:top w:val="none" w:sz="0" w:space="0" w:color="auto"/>
            <w:left w:val="none" w:sz="0" w:space="0" w:color="auto"/>
            <w:bottom w:val="none" w:sz="0" w:space="0" w:color="auto"/>
            <w:right w:val="none" w:sz="0" w:space="0" w:color="auto"/>
          </w:divBdr>
        </w:div>
      </w:divsChild>
    </w:div>
    <w:div w:id="866411940">
      <w:bodyDiv w:val="1"/>
      <w:marLeft w:val="0"/>
      <w:marRight w:val="0"/>
      <w:marTop w:val="0"/>
      <w:marBottom w:val="0"/>
      <w:divBdr>
        <w:top w:val="none" w:sz="0" w:space="0" w:color="auto"/>
        <w:left w:val="none" w:sz="0" w:space="0" w:color="auto"/>
        <w:bottom w:val="none" w:sz="0" w:space="0" w:color="auto"/>
        <w:right w:val="none" w:sz="0" w:space="0" w:color="auto"/>
      </w:divBdr>
      <w:divsChild>
        <w:div w:id="470249368">
          <w:marLeft w:val="0"/>
          <w:marRight w:val="0"/>
          <w:marTop w:val="0"/>
          <w:marBottom w:val="0"/>
          <w:divBdr>
            <w:top w:val="none" w:sz="0" w:space="0" w:color="auto"/>
            <w:left w:val="none" w:sz="0" w:space="0" w:color="auto"/>
            <w:bottom w:val="none" w:sz="0" w:space="0" w:color="auto"/>
            <w:right w:val="none" w:sz="0" w:space="0" w:color="auto"/>
          </w:divBdr>
          <w:divsChild>
            <w:div w:id="3097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arnett%20K%5BAuthor%5D&amp;cauthor=true&amp;cauthor_uid=22579043" TargetMode="External"/><Relationship Id="rId13" Type="http://schemas.openxmlformats.org/officeDocument/2006/relationships/hyperlink" Target="http://www.ncbi.nlm.nih.gov/pubmed/?term=Guthrie%20B%5BAuthor%5D&amp;cauthor=true&amp;cauthor_uid=2257904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ncbi.nlm.nih.gov/pubmed/?term=Wyke%20S%5BAuthor%5D&amp;cauthor=true&amp;cauthor_uid=225790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rrpublic.cli.det.nsw.edu.au/lrrSecure/Sites/Web/13289/ezine/year_2008/sep/thinkpiece_whole_system_approach.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cbi.nlm.nih.gov/pubmed/?term=Watt%20G%5BAuthor%5D&amp;cauthor=true&amp;cauthor_uid=22579043" TargetMode="External"/><Relationship Id="rId5" Type="http://schemas.openxmlformats.org/officeDocument/2006/relationships/hyperlink" Target="mailto:juliana2.thompson@northumbria.ac.uk" TargetMode="External"/><Relationship Id="rId15" Type="http://schemas.openxmlformats.org/officeDocument/2006/relationships/hyperlink" Target="https://www.england.nhs.uk/ourwork/new-care-models/vanguards/care-models/care-homes-sites/gateshead/" TargetMode="External"/><Relationship Id="rId10" Type="http://schemas.openxmlformats.org/officeDocument/2006/relationships/hyperlink" Target="http://www.ncbi.nlm.nih.gov/pubmed/?term=Norbury%20M%5BAuthor%5D&amp;cauthor=true&amp;cauthor_uid=22579043" TargetMode="External"/><Relationship Id="rId4" Type="http://schemas.openxmlformats.org/officeDocument/2006/relationships/webSettings" Target="webSettings.xml"/><Relationship Id="rId9" Type="http://schemas.openxmlformats.org/officeDocument/2006/relationships/hyperlink" Target="http://www.ncbi.nlm.nih.gov/pubmed/?term=Mercer%20SW%5BAuthor%5D&amp;cauthor=true&amp;cauthor_uid=22579043" TargetMode="External"/><Relationship Id="rId14" Type="http://schemas.openxmlformats.org/officeDocument/2006/relationships/hyperlink" Target="https://www.england.nhs.uk/ourwork/futurenhs/new-care-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10</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Thompson</dc:creator>
  <cp:keywords/>
  <dc:description/>
  <cp:lastModifiedBy>Juliana Thompson</cp:lastModifiedBy>
  <cp:revision>7</cp:revision>
  <cp:lastPrinted>2017-10-03T15:58:00Z</cp:lastPrinted>
  <dcterms:created xsi:type="dcterms:W3CDTF">2017-10-05T07:07:00Z</dcterms:created>
  <dcterms:modified xsi:type="dcterms:W3CDTF">2018-01-04T09:09:00Z</dcterms:modified>
</cp:coreProperties>
</file>