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8F705" w14:textId="109E2F98" w:rsidR="005D50A5" w:rsidRPr="007C322B" w:rsidRDefault="005D50A5" w:rsidP="005D50A5">
      <w:pPr>
        <w:pStyle w:val="PlainText"/>
        <w:rPr>
          <w:i/>
        </w:rPr>
      </w:pPr>
      <w:r w:rsidRPr="007C322B">
        <w:rPr>
          <w:i/>
        </w:rPr>
        <w:t>Open communication strategies between a triad of ‘experts’ facilitates Death in Usual Place of Residence: A realist</w:t>
      </w:r>
      <w:r w:rsidR="002646E5" w:rsidRPr="007C322B">
        <w:rPr>
          <w:i/>
        </w:rPr>
        <w:t xml:space="preserve"> evaluation</w:t>
      </w:r>
      <w:r w:rsidRPr="007C322B">
        <w:rPr>
          <w:i/>
        </w:rPr>
        <w:t>.</w:t>
      </w:r>
    </w:p>
    <w:p w14:paraId="3B19461F" w14:textId="77777777" w:rsidR="009B2F6C" w:rsidRPr="007C322B" w:rsidRDefault="009B2F6C">
      <w:pPr>
        <w:rPr>
          <w:rFonts w:asciiTheme="majorHAnsi" w:hAnsiTheme="majorHAnsi"/>
          <w:sz w:val="20"/>
          <w:szCs w:val="20"/>
        </w:rPr>
      </w:pPr>
    </w:p>
    <w:p w14:paraId="53A3DBCB" w14:textId="77777777" w:rsidR="009B2F6C" w:rsidRPr="007C322B" w:rsidRDefault="008D3BA6" w:rsidP="00507E87">
      <w:pPr>
        <w:pStyle w:val="Heading2"/>
        <w:rPr>
          <w:rFonts w:asciiTheme="majorHAnsi" w:hAnsiTheme="majorHAnsi"/>
          <w:sz w:val="20"/>
          <w:szCs w:val="20"/>
        </w:rPr>
      </w:pPr>
      <w:r w:rsidRPr="007C322B">
        <w:rPr>
          <w:rFonts w:asciiTheme="majorHAnsi" w:hAnsiTheme="majorHAnsi"/>
          <w:sz w:val="20"/>
          <w:szCs w:val="20"/>
        </w:rPr>
        <w:t>ABSTRACT</w:t>
      </w:r>
      <w:r w:rsidR="009B2F6C" w:rsidRPr="007C322B">
        <w:rPr>
          <w:rFonts w:asciiTheme="majorHAnsi" w:hAnsiTheme="majorHAnsi"/>
          <w:sz w:val="20"/>
          <w:szCs w:val="20"/>
        </w:rPr>
        <w:t xml:space="preserve"> (</w:t>
      </w:r>
      <w:r w:rsidR="006852B1" w:rsidRPr="007C322B">
        <w:rPr>
          <w:rFonts w:asciiTheme="majorHAnsi" w:hAnsiTheme="majorHAnsi"/>
          <w:sz w:val="20"/>
          <w:szCs w:val="20"/>
        </w:rPr>
        <w:t>2</w:t>
      </w:r>
      <w:r w:rsidR="009B2F6C" w:rsidRPr="007C322B">
        <w:rPr>
          <w:rFonts w:asciiTheme="majorHAnsi" w:hAnsiTheme="majorHAnsi"/>
          <w:sz w:val="20"/>
          <w:szCs w:val="20"/>
        </w:rPr>
        <w:t>50 words)</w:t>
      </w:r>
    </w:p>
    <w:p w14:paraId="5033CDFE" w14:textId="77777777" w:rsidR="002955A0" w:rsidRPr="007C322B" w:rsidRDefault="00C0262E" w:rsidP="00220EFE">
      <w:pPr>
        <w:spacing w:line="240" w:lineRule="auto"/>
        <w:rPr>
          <w:rFonts w:asciiTheme="majorHAnsi" w:hAnsiTheme="majorHAnsi"/>
          <w:sz w:val="20"/>
          <w:szCs w:val="20"/>
        </w:rPr>
      </w:pPr>
      <w:r w:rsidRPr="007C322B">
        <w:rPr>
          <w:rFonts w:asciiTheme="majorHAnsi" w:hAnsiTheme="majorHAnsi"/>
          <w:sz w:val="20"/>
          <w:szCs w:val="20"/>
        </w:rPr>
        <w:t xml:space="preserve">Background: </w:t>
      </w:r>
      <w:r w:rsidR="002955A0" w:rsidRPr="007C322B">
        <w:rPr>
          <w:rFonts w:asciiTheme="majorHAnsi" w:hAnsiTheme="majorHAnsi"/>
          <w:sz w:val="20"/>
          <w:szCs w:val="20"/>
        </w:rPr>
        <w:t>In order to meet policy drivers on de</w:t>
      </w:r>
      <w:r w:rsidR="00F07D8B" w:rsidRPr="007C322B">
        <w:rPr>
          <w:rFonts w:asciiTheme="majorHAnsi" w:hAnsiTheme="majorHAnsi"/>
          <w:sz w:val="20"/>
          <w:szCs w:val="20"/>
        </w:rPr>
        <w:t>ath in usual place of residence</w:t>
      </w:r>
      <w:r w:rsidR="002955A0" w:rsidRPr="007C322B">
        <w:rPr>
          <w:rFonts w:asciiTheme="majorHAnsi" w:hAnsiTheme="majorHAnsi"/>
          <w:sz w:val="20"/>
          <w:szCs w:val="20"/>
        </w:rPr>
        <w:t xml:space="preserve">, </w:t>
      </w:r>
      <w:r w:rsidR="000A0909" w:rsidRPr="007C322B">
        <w:rPr>
          <w:rFonts w:asciiTheme="majorHAnsi" w:hAnsiTheme="majorHAnsi"/>
          <w:sz w:val="20"/>
          <w:szCs w:val="20"/>
        </w:rPr>
        <w:t>it is key to understand</w:t>
      </w:r>
      <w:r w:rsidR="002955A0" w:rsidRPr="007C322B">
        <w:rPr>
          <w:rFonts w:asciiTheme="majorHAnsi" w:hAnsiTheme="majorHAnsi"/>
          <w:sz w:val="20"/>
          <w:szCs w:val="20"/>
        </w:rPr>
        <w:t xml:space="preserve"> how </w:t>
      </w:r>
      <w:r w:rsidR="002E6038" w:rsidRPr="007C322B">
        <w:rPr>
          <w:rFonts w:asciiTheme="majorHAnsi" w:hAnsiTheme="majorHAnsi"/>
          <w:sz w:val="20"/>
          <w:szCs w:val="20"/>
        </w:rPr>
        <w:t xml:space="preserve">shared </w:t>
      </w:r>
      <w:proofErr w:type="gramStart"/>
      <w:r w:rsidR="002E6038" w:rsidRPr="007C322B">
        <w:rPr>
          <w:rFonts w:asciiTheme="majorHAnsi" w:hAnsiTheme="majorHAnsi"/>
          <w:sz w:val="20"/>
          <w:szCs w:val="20"/>
        </w:rPr>
        <w:t>decision making</w:t>
      </w:r>
      <w:proofErr w:type="gramEnd"/>
      <w:r w:rsidR="002E6038" w:rsidRPr="007C322B">
        <w:rPr>
          <w:rFonts w:asciiTheme="majorHAnsi" w:hAnsiTheme="majorHAnsi"/>
          <w:sz w:val="20"/>
          <w:szCs w:val="20"/>
        </w:rPr>
        <w:t xml:space="preserve"> </w:t>
      </w:r>
      <w:r w:rsidR="002955A0" w:rsidRPr="007C322B">
        <w:rPr>
          <w:rFonts w:asciiTheme="majorHAnsi" w:hAnsiTheme="majorHAnsi"/>
          <w:sz w:val="20"/>
          <w:szCs w:val="20"/>
        </w:rPr>
        <w:t xml:space="preserve">can be facilitated in practice. </w:t>
      </w:r>
      <w:r w:rsidR="00374246" w:rsidRPr="007C322B">
        <w:rPr>
          <w:rFonts w:asciiTheme="majorHAnsi" w:hAnsiTheme="majorHAnsi"/>
          <w:sz w:val="20"/>
          <w:szCs w:val="20"/>
        </w:rPr>
        <w:t xml:space="preserve">An Integrated Care Pathway </w:t>
      </w:r>
      <w:proofErr w:type="gramStart"/>
      <w:r w:rsidR="00FB5FBF" w:rsidRPr="007C322B">
        <w:rPr>
          <w:rFonts w:asciiTheme="majorHAnsi" w:hAnsiTheme="majorHAnsi"/>
          <w:sz w:val="20"/>
          <w:szCs w:val="20"/>
        </w:rPr>
        <w:t>was implemented</w:t>
      </w:r>
      <w:proofErr w:type="gramEnd"/>
      <w:r w:rsidR="00075C3E" w:rsidRPr="007C322B">
        <w:rPr>
          <w:rFonts w:asciiTheme="majorHAnsi" w:hAnsiTheme="majorHAnsi"/>
          <w:sz w:val="20"/>
          <w:szCs w:val="20"/>
        </w:rPr>
        <w:t xml:space="preserve"> in primary care</w:t>
      </w:r>
      <w:r w:rsidR="00FB5FBF" w:rsidRPr="007C322B">
        <w:rPr>
          <w:rFonts w:asciiTheme="majorHAnsi" w:hAnsiTheme="majorHAnsi"/>
          <w:sz w:val="20"/>
          <w:szCs w:val="20"/>
        </w:rPr>
        <w:t xml:space="preserve"> in the North Ea</w:t>
      </w:r>
      <w:r w:rsidR="00B07C4C" w:rsidRPr="007C322B">
        <w:rPr>
          <w:rFonts w:asciiTheme="majorHAnsi" w:hAnsiTheme="majorHAnsi"/>
          <w:sz w:val="20"/>
          <w:szCs w:val="20"/>
        </w:rPr>
        <w:t>st of England</w:t>
      </w:r>
      <w:r w:rsidR="000A0909" w:rsidRPr="007C322B">
        <w:rPr>
          <w:rFonts w:asciiTheme="majorHAnsi" w:hAnsiTheme="majorHAnsi"/>
          <w:sz w:val="20"/>
          <w:szCs w:val="20"/>
        </w:rPr>
        <w:t xml:space="preserve"> </w:t>
      </w:r>
      <w:r w:rsidR="00FB5FBF" w:rsidRPr="007C322B">
        <w:rPr>
          <w:rFonts w:asciiTheme="majorHAnsi" w:hAnsiTheme="majorHAnsi"/>
          <w:sz w:val="20"/>
          <w:szCs w:val="20"/>
        </w:rPr>
        <w:t>to facilitate D</w:t>
      </w:r>
      <w:r w:rsidR="0074168E" w:rsidRPr="007C322B">
        <w:rPr>
          <w:rFonts w:asciiTheme="majorHAnsi" w:hAnsiTheme="majorHAnsi"/>
          <w:sz w:val="20"/>
          <w:szCs w:val="20"/>
        </w:rPr>
        <w:t xml:space="preserve">eath </w:t>
      </w:r>
      <w:r w:rsidR="00FB5FBF" w:rsidRPr="007C322B">
        <w:rPr>
          <w:rFonts w:asciiTheme="majorHAnsi" w:hAnsiTheme="majorHAnsi"/>
          <w:sz w:val="20"/>
          <w:szCs w:val="20"/>
        </w:rPr>
        <w:t>i</w:t>
      </w:r>
      <w:r w:rsidR="0074168E" w:rsidRPr="007C322B">
        <w:rPr>
          <w:rFonts w:asciiTheme="majorHAnsi" w:hAnsiTheme="majorHAnsi"/>
          <w:sz w:val="20"/>
          <w:szCs w:val="20"/>
        </w:rPr>
        <w:t xml:space="preserve">n </w:t>
      </w:r>
      <w:r w:rsidR="00FB5FBF" w:rsidRPr="007C322B">
        <w:rPr>
          <w:rFonts w:asciiTheme="majorHAnsi" w:hAnsiTheme="majorHAnsi"/>
          <w:sz w:val="20"/>
          <w:szCs w:val="20"/>
        </w:rPr>
        <w:t>U</w:t>
      </w:r>
      <w:r w:rsidR="0074168E" w:rsidRPr="007C322B">
        <w:rPr>
          <w:rFonts w:asciiTheme="majorHAnsi" w:hAnsiTheme="majorHAnsi"/>
          <w:sz w:val="20"/>
          <w:szCs w:val="20"/>
        </w:rPr>
        <w:t xml:space="preserve">sual </w:t>
      </w:r>
      <w:r w:rsidR="00FB5FBF" w:rsidRPr="007C322B">
        <w:rPr>
          <w:rFonts w:asciiTheme="majorHAnsi" w:hAnsiTheme="majorHAnsi"/>
          <w:sz w:val="20"/>
          <w:szCs w:val="20"/>
        </w:rPr>
        <w:t>P</w:t>
      </w:r>
      <w:r w:rsidR="0074168E" w:rsidRPr="007C322B">
        <w:rPr>
          <w:rFonts w:asciiTheme="majorHAnsi" w:hAnsiTheme="majorHAnsi"/>
          <w:sz w:val="20"/>
          <w:szCs w:val="20"/>
        </w:rPr>
        <w:t xml:space="preserve">lace of </w:t>
      </w:r>
      <w:r w:rsidR="00FB5FBF" w:rsidRPr="007C322B">
        <w:rPr>
          <w:rFonts w:asciiTheme="majorHAnsi" w:hAnsiTheme="majorHAnsi"/>
          <w:sz w:val="20"/>
          <w:szCs w:val="20"/>
        </w:rPr>
        <w:t>R</w:t>
      </w:r>
      <w:r w:rsidR="0074168E" w:rsidRPr="007C322B">
        <w:rPr>
          <w:rFonts w:asciiTheme="majorHAnsi" w:hAnsiTheme="majorHAnsi"/>
          <w:sz w:val="20"/>
          <w:szCs w:val="20"/>
        </w:rPr>
        <w:t>esidence</w:t>
      </w:r>
      <w:r w:rsidR="00FB5FBF" w:rsidRPr="007C322B">
        <w:rPr>
          <w:rFonts w:asciiTheme="majorHAnsi" w:hAnsiTheme="majorHAnsi"/>
          <w:sz w:val="20"/>
          <w:szCs w:val="20"/>
        </w:rPr>
        <w:t xml:space="preserve">. </w:t>
      </w:r>
    </w:p>
    <w:p w14:paraId="6E725B8B" w14:textId="77777777" w:rsidR="00FB5FBF" w:rsidRPr="007C322B" w:rsidRDefault="00C0262E" w:rsidP="00220EFE">
      <w:pPr>
        <w:spacing w:line="240" w:lineRule="auto"/>
        <w:rPr>
          <w:rFonts w:asciiTheme="majorHAnsi" w:hAnsiTheme="majorHAnsi"/>
          <w:sz w:val="20"/>
          <w:szCs w:val="20"/>
        </w:rPr>
      </w:pPr>
      <w:r w:rsidRPr="007C322B">
        <w:rPr>
          <w:rFonts w:asciiTheme="majorHAnsi" w:hAnsiTheme="majorHAnsi"/>
          <w:sz w:val="20"/>
          <w:szCs w:val="20"/>
        </w:rPr>
        <w:t xml:space="preserve">Aim: </w:t>
      </w:r>
      <w:r w:rsidR="00FB5FBF" w:rsidRPr="007C322B">
        <w:rPr>
          <w:rFonts w:asciiTheme="majorHAnsi" w:hAnsiTheme="majorHAnsi"/>
          <w:sz w:val="20"/>
          <w:szCs w:val="20"/>
        </w:rPr>
        <w:t xml:space="preserve">To understand how, for whom and in which circumstances </w:t>
      </w:r>
      <w:r w:rsidR="0074168E" w:rsidRPr="007C322B">
        <w:rPr>
          <w:rFonts w:asciiTheme="majorHAnsi" w:hAnsiTheme="majorHAnsi"/>
          <w:sz w:val="20"/>
          <w:szCs w:val="20"/>
        </w:rPr>
        <w:t xml:space="preserve">Death in Usual Place of Residence </w:t>
      </w:r>
      <w:proofErr w:type="gramStart"/>
      <w:r w:rsidR="00FB5FBF" w:rsidRPr="007C322B">
        <w:rPr>
          <w:rFonts w:asciiTheme="majorHAnsi" w:hAnsiTheme="majorHAnsi"/>
          <w:sz w:val="20"/>
          <w:szCs w:val="20"/>
        </w:rPr>
        <w:t>is facilitated</w:t>
      </w:r>
      <w:proofErr w:type="gramEnd"/>
      <w:r w:rsidR="00FB5FBF" w:rsidRPr="007C322B">
        <w:rPr>
          <w:rFonts w:asciiTheme="majorHAnsi" w:hAnsiTheme="majorHAnsi"/>
          <w:sz w:val="20"/>
          <w:szCs w:val="20"/>
        </w:rPr>
        <w:t xml:space="preserve">. </w:t>
      </w:r>
    </w:p>
    <w:p w14:paraId="342ECE45" w14:textId="7128CD5D" w:rsidR="00FB5FBF" w:rsidRPr="007C322B" w:rsidRDefault="00C0262E" w:rsidP="00220EFE">
      <w:pPr>
        <w:spacing w:line="240" w:lineRule="auto"/>
        <w:rPr>
          <w:rFonts w:asciiTheme="majorHAnsi" w:hAnsiTheme="majorHAnsi"/>
          <w:sz w:val="20"/>
          <w:szCs w:val="20"/>
        </w:rPr>
      </w:pPr>
      <w:r w:rsidRPr="007C322B">
        <w:rPr>
          <w:rFonts w:asciiTheme="majorHAnsi" w:hAnsiTheme="majorHAnsi"/>
          <w:sz w:val="20"/>
          <w:szCs w:val="20"/>
        </w:rPr>
        <w:t xml:space="preserve">Design: </w:t>
      </w:r>
      <w:r w:rsidR="00FB5FBF" w:rsidRPr="007C322B">
        <w:rPr>
          <w:rFonts w:asciiTheme="majorHAnsi" w:hAnsiTheme="majorHAnsi"/>
          <w:sz w:val="20"/>
          <w:szCs w:val="20"/>
        </w:rPr>
        <w:t>A mixed methods reali</w:t>
      </w:r>
      <w:r w:rsidR="006E0A77">
        <w:rPr>
          <w:rFonts w:asciiTheme="majorHAnsi" w:hAnsiTheme="majorHAnsi"/>
          <w:sz w:val="20"/>
          <w:szCs w:val="20"/>
        </w:rPr>
        <w:t xml:space="preserve">st evaluation </w:t>
      </w:r>
      <w:proofErr w:type="gramStart"/>
      <w:r w:rsidR="006E0A77">
        <w:rPr>
          <w:rFonts w:asciiTheme="majorHAnsi" w:hAnsiTheme="majorHAnsi"/>
          <w:sz w:val="20"/>
          <w:szCs w:val="20"/>
        </w:rPr>
        <w:t>was used</w:t>
      </w:r>
      <w:proofErr w:type="gramEnd"/>
      <w:r w:rsidR="006E0A77">
        <w:rPr>
          <w:rFonts w:asciiTheme="majorHAnsi" w:hAnsiTheme="majorHAnsi"/>
          <w:sz w:val="20"/>
          <w:szCs w:val="20"/>
        </w:rPr>
        <w:t>. Local primary care</w:t>
      </w:r>
      <w:r w:rsidR="00FB5FBF" w:rsidRPr="007C322B">
        <w:rPr>
          <w:rFonts w:asciiTheme="majorHAnsi" w:hAnsiTheme="majorHAnsi"/>
          <w:sz w:val="20"/>
          <w:szCs w:val="20"/>
        </w:rPr>
        <w:t xml:space="preserve"> </w:t>
      </w:r>
      <w:proofErr w:type="gramStart"/>
      <w:r w:rsidR="00FB5FBF" w:rsidRPr="007C322B">
        <w:rPr>
          <w:rFonts w:asciiTheme="majorHAnsi" w:hAnsiTheme="majorHAnsi"/>
          <w:sz w:val="20"/>
          <w:szCs w:val="20"/>
        </w:rPr>
        <w:t>practice death audit data</w:t>
      </w:r>
      <w:proofErr w:type="gramEnd"/>
      <w:r w:rsidR="00FB5FBF" w:rsidRPr="007C322B">
        <w:rPr>
          <w:rFonts w:asciiTheme="majorHAnsi" w:hAnsiTheme="majorHAnsi"/>
          <w:sz w:val="20"/>
          <w:szCs w:val="20"/>
        </w:rPr>
        <w:t xml:space="preserve"> was analysed to identify outcomes using a mixed effects logistic regression model. </w:t>
      </w:r>
      <w:r w:rsidR="00220EFE" w:rsidRPr="007C322B">
        <w:rPr>
          <w:rFonts w:asciiTheme="majorHAnsi" w:hAnsiTheme="majorHAnsi"/>
          <w:sz w:val="20"/>
          <w:szCs w:val="20"/>
        </w:rPr>
        <w:t xml:space="preserve">Focus groups and </w:t>
      </w:r>
      <w:r w:rsidR="00F07D8B" w:rsidRPr="007C322B">
        <w:rPr>
          <w:rFonts w:asciiTheme="majorHAnsi" w:hAnsiTheme="majorHAnsi"/>
          <w:sz w:val="20"/>
          <w:szCs w:val="20"/>
        </w:rPr>
        <w:t>i</w:t>
      </w:r>
      <w:r w:rsidR="006E0A77">
        <w:rPr>
          <w:rFonts w:asciiTheme="majorHAnsi" w:hAnsiTheme="majorHAnsi"/>
          <w:sz w:val="20"/>
          <w:szCs w:val="20"/>
        </w:rPr>
        <w:t>nterviews with staff of the Integrated Care P</w:t>
      </w:r>
      <w:r w:rsidR="006E0A77" w:rsidRPr="006E0A77">
        <w:rPr>
          <w:rFonts w:asciiTheme="majorHAnsi" w:hAnsiTheme="majorHAnsi"/>
          <w:sz w:val="20"/>
          <w:szCs w:val="20"/>
        </w:rPr>
        <w:t xml:space="preserve">athway </w:t>
      </w:r>
      <w:r w:rsidR="00220EFE" w:rsidRPr="007C322B">
        <w:rPr>
          <w:rFonts w:asciiTheme="majorHAnsi" w:hAnsiTheme="majorHAnsi"/>
          <w:sz w:val="20"/>
          <w:szCs w:val="20"/>
        </w:rPr>
        <w:t>and bereaved relatives were</w:t>
      </w:r>
      <w:r w:rsidR="00FB5FBF" w:rsidRPr="007C322B">
        <w:rPr>
          <w:rFonts w:asciiTheme="majorHAnsi" w:hAnsiTheme="majorHAnsi"/>
          <w:sz w:val="20"/>
          <w:szCs w:val="20"/>
        </w:rPr>
        <w:t xml:space="preserve"> analysed to identify </w:t>
      </w:r>
      <w:r w:rsidR="00F07D8B" w:rsidRPr="007C322B">
        <w:rPr>
          <w:rFonts w:asciiTheme="majorHAnsi" w:hAnsiTheme="majorHAnsi"/>
          <w:sz w:val="20"/>
          <w:szCs w:val="20"/>
        </w:rPr>
        <w:t xml:space="preserve">the </w:t>
      </w:r>
      <w:r w:rsidR="00FB5FBF" w:rsidRPr="007C322B">
        <w:rPr>
          <w:rFonts w:asciiTheme="majorHAnsi" w:hAnsiTheme="majorHAnsi"/>
          <w:sz w:val="20"/>
          <w:szCs w:val="20"/>
        </w:rPr>
        <w:t xml:space="preserve">related context and mechanism. </w:t>
      </w:r>
    </w:p>
    <w:p w14:paraId="02AC00C4" w14:textId="77777777" w:rsidR="00FB5FBF" w:rsidRPr="00345B4E" w:rsidRDefault="00C0262E" w:rsidP="00220EFE">
      <w:pPr>
        <w:spacing w:line="240" w:lineRule="auto"/>
        <w:rPr>
          <w:rFonts w:asciiTheme="majorHAnsi" w:hAnsiTheme="majorHAnsi"/>
          <w:sz w:val="20"/>
          <w:szCs w:val="20"/>
        </w:rPr>
      </w:pPr>
      <w:r w:rsidRPr="007C322B">
        <w:rPr>
          <w:rFonts w:asciiTheme="majorHAnsi" w:hAnsiTheme="majorHAnsi"/>
          <w:sz w:val="20"/>
          <w:szCs w:val="20"/>
        </w:rPr>
        <w:t xml:space="preserve">Setting/participants: </w:t>
      </w:r>
      <w:r w:rsidR="00FB5FBF" w:rsidRPr="007C322B">
        <w:rPr>
          <w:rFonts w:asciiTheme="majorHAnsi" w:hAnsiTheme="majorHAnsi"/>
          <w:sz w:val="20"/>
          <w:szCs w:val="20"/>
        </w:rPr>
        <w:t xml:space="preserve">Death audit data </w:t>
      </w:r>
      <w:r w:rsidR="00075C3E" w:rsidRPr="007C322B">
        <w:rPr>
          <w:rFonts w:asciiTheme="majorHAnsi" w:hAnsiTheme="majorHAnsi"/>
          <w:sz w:val="20"/>
          <w:szCs w:val="20"/>
        </w:rPr>
        <w:t xml:space="preserve">of 4,182 patients </w:t>
      </w:r>
      <w:r w:rsidR="00FB5FBF" w:rsidRPr="007C322B">
        <w:rPr>
          <w:rFonts w:asciiTheme="majorHAnsi" w:hAnsiTheme="majorHAnsi"/>
          <w:sz w:val="20"/>
          <w:szCs w:val="20"/>
        </w:rPr>
        <w:t xml:space="preserve">was readily available from 14 GP practices. </w:t>
      </w:r>
      <w:r w:rsidR="000A0909" w:rsidRPr="007C322B">
        <w:rPr>
          <w:rFonts w:asciiTheme="majorHAnsi" w:hAnsiTheme="majorHAnsi"/>
          <w:sz w:val="20"/>
          <w:szCs w:val="20"/>
        </w:rPr>
        <w:t>Three f</w:t>
      </w:r>
      <w:r w:rsidR="00FB5FBF" w:rsidRPr="007C322B">
        <w:rPr>
          <w:rFonts w:asciiTheme="majorHAnsi" w:hAnsiTheme="majorHAnsi"/>
          <w:sz w:val="20"/>
          <w:szCs w:val="20"/>
        </w:rPr>
        <w:t>ocus groups</w:t>
      </w:r>
      <w:r w:rsidR="00075C3E" w:rsidRPr="007C322B">
        <w:rPr>
          <w:rFonts w:asciiTheme="majorHAnsi" w:hAnsiTheme="majorHAnsi"/>
          <w:sz w:val="20"/>
          <w:szCs w:val="20"/>
        </w:rPr>
        <w:t xml:space="preserve"> </w:t>
      </w:r>
      <w:proofErr w:type="gramStart"/>
      <w:r w:rsidR="00FB5FBF" w:rsidRPr="007C322B">
        <w:rPr>
          <w:rFonts w:asciiTheme="majorHAnsi" w:hAnsiTheme="majorHAnsi"/>
          <w:sz w:val="20"/>
          <w:szCs w:val="20"/>
        </w:rPr>
        <w:t>were conducted</w:t>
      </w:r>
      <w:proofErr w:type="gramEnd"/>
      <w:r w:rsidR="000A0909" w:rsidRPr="007C322B">
        <w:rPr>
          <w:rFonts w:asciiTheme="majorHAnsi" w:hAnsiTheme="majorHAnsi"/>
          <w:sz w:val="20"/>
          <w:szCs w:val="20"/>
        </w:rPr>
        <w:t xml:space="preserve"> with</w:t>
      </w:r>
      <w:r w:rsidR="00FB5FBF" w:rsidRPr="007C322B">
        <w:rPr>
          <w:rFonts w:asciiTheme="majorHAnsi" w:hAnsiTheme="majorHAnsi"/>
          <w:sz w:val="20"/>
          <w:szCs w:val="20"/>
        </w:rPr>
        <w:t xml:space="preserve"> primary </w:t>
      </w:r>
      <w:r w:rsidR="000A0909" w:rsidRPr="007C322B">
        <w:rPr>
          <w:rFonts w:asciiTheme="majorHAnsi" w:hAnsiTheme="majorHAnsi"/>
          <w:sz w:val="20"/>
          <w:szCs w:val="20"/>
        </w:rPr>
        <w:t>and</w:t>
      </w:r>
      <w:r w:rsidR="00FB5FBF" w:rsidRPr="007C322B">
        <w:rPr>
          <w:rFonts w:asciiTheme="majorHAnsi" w:hAnsiTheme="majorHAnsi"/>
          <w:sz w:val="20"/>
          <w:szCs w:val="20"/>
        </w:rPr>
        <w:t xml:space="preserve"> secondary care staff, voluntary sector organisations and care home representatives. Interviews with bereaved relatives were carried </w:t>
      </w:r>
      <w:r w:rsidR="00FB5FBF" w:rsidRPr="00345B4E">
        <w:rPr>
          <w:rFonts w:asciiTheme="majorHAnsi" w:hAnsiTheme="majorHAnsi"/>
          <w:sz w:val="20"/>
          <w:szCs w:val="20"/>
        </w:rPr>
        <w:t>out in the participants</w:t>
      </w:r>
      <w:r w:rsidR="00075C3E" w:rsidRPr="00345B4E">
        <w:rPr>
          <w:rFonts w:asciiTheme="majorHAnsi" w:hAnsiTheme="majorHAnsi"/>
          <w:sz w:val="20"/>
          <w:szCs w:val="20"/>
        </w:rPr>
        <w:t>’</w:t>
      </w:r>
      <w:r w:rsidR="00FB5FBF" w:rsidRPr="00345B4E">
        <w:rPr>
          <w:rFonts w:asciiTheme="majorHAnsi" w:hAnsiTheme="majorHAnsi"/>
          <w:sz w:val="20"/>
          <w:szCs w:val="20"/>
        </w:rPr>
        <w:t xml:space="preserve"> home (</w:t>
      </w:r>
      <w:r w:rsidR="00075C3E" w:rsidRPr="00345B4E">
        <w:rPr>
          <w:rFonts w:asciiTheme="majorHAnsi" w:hAnsiTheme="majorHAnsi"/>
          <w:sz w:val="20"/>
          <w:szCs w:val="20"/>
        </w:rPr>
        <w:t>n=5</w:t>
      </w:r>
      <w:r w:rsidR="00FB5FBF" w:rsidRPr="00345B4E">
        <w:rPr>
          <w:rFonts w:asciiTheme="majorHAnsi" w:hAnsiTheme="majorHAnsi"/>
          <w:sz w:val="20"/>
          <w:szCs w:val="20"/>
        </w:rPr>
        <w:t>)</w:t>
      </w:r>
      <w:r w:rsidR="00F07D8B" w:rsidRPr="00345B4E">
        <w:rPr>
          <w:rFonts w:asciiTheme="majorHAnsi" w:hAnsiTheme="majorHAnsi"/>
          <w:sz w:val="20"/>
          <w:szCs w:val="20"/>
        </w:rPr>
        <w:t>.</w:t>
      </w:r>
    </w:p>
    <w:p w14:paraId="1BA60E8F" w14:textId="1EF6270A" w:rsidR="00075C3E" w:rsidRPr="00345B4E" w:rsidRDefault="00C0262E" w:rsidP="00220EFE">
      <w:pPr>
        <w:spacing w:line="240" w:lineRule="auto"/>
        <w:rPr>
          <w:rFonts w:asciiTheme="majorHAnsi" w:hAnsiTheme="majorHAnsi" w:cs="Arial"/>
          <w:sz w:val="20"/>
          <w:szCs w:val="20"/>
        </w:rPr>
      </w:pPr>
      <w:r w:rsidRPr="00345B4E">
        <w:rPr>
          <w:rFonts w:asciiTheme="majorHAnsi" w:hAnsiTheme="majorHAnsi"/>
          <w:sz w:val="20"/>
          <w:szCs w:val="20"/>
        </w:rPr>
        <w:t xml:space="preserve">Results: </w:t>
      </w:r>
      <w:r w:rsidR="00075C3E" w:rsidRPr="00345B4E">
        <w:rPr>
          <w:rFonts w:asciiTheme="majorHAnsi" w:hAnsiTheme="majorHAnsi" w:cs="Arial"/>
          <w:sz w:val="20"/>
          <w:szCs w:val="20"/>
        </w:rPr>
        <w:t xml:space="preserve">A mixed effects logistic regression model indicated that a significant effect of year on </w:t>
      </w:r>
      <w:r w:rsidR="0074168E" w:rsidRPr="00345B4E">
        <w:rPr>
          <w:rFonts w:asciiTheme="majorHAnsi" w:hAnsiTheme="majorHAnsi"/>
          <w:sz w:val="20"/>
          <w:szCs w:val="20"/>
        </w:rPr>
        <w:t>Death in Usual Place of Residence</w:t>
      </w:r>
      <w:r w:rsidR="0074168E" w:rsidRPr="00345B4E">
        <w:rPr>
          <w:rFonts w:asciiTheme="majorHAnsi" w:hAnsiTheme="majorHAnsi" w:cs="Arial"/>
          <w:sz w:val="20"/>
          <w:szCs w:val="20"/>
        </w:rPr>
        <w:t xml:space="preserve"> </w:t>
      </w:r>
      <w:r w:rsidR="00075C3E" w:rsidRPr="00345B4E">
        <w:rPr>
          <w:rFonts w:asciiTheme="majorHAnsi" w:hAnsiTheme="majorHAnsi" w:cs="Arial"/>
          <w:sz w:val="20"/>
          <w:szCs w:val="20"/>
        </w:rPr>
        <w:t xml:space="preserve">when compared to a model without year using an analysis of deviance (p = 0.016). </w:t>
      </w:r>
      <w:r w:rsidR="00F07D8B" w:rsidRPr="00345B4E">
        <w:rPr>
          <w:rFonts w:asciiTheme="majorHAnsi" w:hAnsiTheme="majorHAnsi" w:cs="Arial"/>
          <w:sz w:val="20"/>
          <w:szCs w:val="20"/>
        </w:rPr>
        <w:t xml:space="preserve">Qualitative analysis </w:t>
      </w:r>
      <w:r w:rsidR="00075C3E" w:rsidRPr="00345B4E">
        <w:rPr>
          <w:rFonts w:asciiTheme="majorHAnsi" w:hAnsiTheme="majorHAnsi" w:cs="Arial"/>
          <w:sz w:val="20"/>
          <w:szCs w:val="20"/>
        </w:rPr>
        <w:t>suggested that this outcome was achieved when a triad of ‘experts’</w:t>
      </w:r>
      <w:r w:rsidR="00E504BD" w:rsidRPr="00345B4E">
        <w:rPr>
          <w:rFonts w:asciiTheme="majorHAnsi" w:hAnsiTheme="majorHAnsi" w:cs="Arial"/>
          <w:sz w:val="20"/>
          <w:szCs w:val="20"/>
        </w:rPr>
        <w:t xml:space="preserve"> (comprised of the patient, family members/family carers/formal carers and health care professionals)</w:t>
      </w:r>
      <w:r w:rsidR="00075C3E" w:rsidRPr="00345B4E">
        <w:rPr>
          <w:rFonts w:asciiTheme="majorHAnsi" w:hAnsiTheme="majorHAnsi" w:cs="Arial"/>
          <w:sz w:val="20"/>
          <w:szCs w:val="20"/>
        </w:rPr>
        <w:t xml:space="preserve"> utilised open communication strategies</w:t>
      </w:r>
      <w:r w:rsidR="00E504BD" w:rsidRPr="00345B4E">
        <w:rPr>
          <w:rFonts w:asciiTheme="majorHAnsi" w:hAnsiTheme="majorHAnsi" w:cs="Arial"/>
          <w:sz w:val="20"/>
          <w:szCs w:val="20"/>
        </w:rPr>
        <w:t>.</w:t>
      </w:r>
    </w:p>
    <w:p w14:paraId="4C8955FF" w14:textId="77777777" w:rsidR="00220EFE" w:rsidRPr="00345B4E" w:rsidRDefault="00C0262E" w:rsidP="00220EFE">
      <w:pPr>
        <w:spacing w:line="240" w:lineRule="auto"/>
        <w:rPr>
          <w:rFonts w:asciiTheme="majorHAnsi" w:hAnsiTheme="majorHAnsi"/>
          <w:sz w:val="20"/>
          <w:szCs w:val="20"/>
        </w:rPr>
      </w:pPr>
      <w:r w:rsidRPr="00345B4E">
        <w:rPr>
          <w:rFonts w:asciiTheme="majorHAnsi" w:hAnsiTheme="majorHAnsi"/>
          <w:sz w:val="20"/>
          <w:szCs w:val="20"/>
        </w:rPr>
        <w:t xml:space="preserve">Conclusions: </w:t>
      </w:r>
      <w:r w:rsidR="00220EFE" w:rsidRPr="00345B4E">
        <w:rPr>
          <w:rFonts w:asciiTheme="majorHAnsi" w:hAnsiTheme="majorHAnsi"/>
          <w:sz w:val="20"/>
          <w:szCs w:val="20"/>
        </w:rPr>
        <w:t>A</w:t>
      </w:r>
      <w:r w:rsidR="00C82ADA" w:rsidRPr="00345B4E">
        <w:rPr>
          <w:rFonts w:asciiTheme="majorHAnsi" w:hAnsiTheme="majorHAnsi"/>
          <w:sz w:val="20"/>
          <w:szCs w:val="20"/>
        </w:rPr>
        <w:t xml:space="preserve">n empirically supported </w:t>
      </w:r>
      <w:r w:rsidR="00220EFE" w:rsidRPr="00345B4E">
        <w:rPr>
          <w:rFonts w:asciiTheme="majorHAnsi" w:hAnsiTheme="majorHAnsi"/>
          <w:sz w:val="20"/>
          <w:szCs w:val="20"/>
        </w:rPr>
        <w:t>theory of</w:t>
      </w:r>
      <w:r w:rsidR="00C82ADA" w:rsidRPr="00345B4E">
        <w:rPr>
          <w:rFonts w:asciiTheme="majorHAnsi" w:hAnsiTheme="majorHAnsi"/>
          <w:sz w:val="20"/>
          <w:szCs w:val="20"/>
        </w:rPr>
        <w:t xml:space="preserve"> how, for whom and in which circumstances</w:t>
      </w:r>
      <w:r w:rsidR="00220EFE" w:rsidRPr="00345B4E">
        <w:rPr>
          <w:rFonts w:asciiTheme="majorHAnsi" w:hAnsiTheme="majorHAnsi"/>
          <w:sz w:val="20"/>
          <w:szCs w:val="20"/>
        </w:rPr>
        <w:t xml:space="preserve"> </w:t>
      </w:r>
      <w:r w:rsidR="0074168E" w:rsidRPr="00345B4E">
        <w:rPr>
          <w:rFonts w:asciiTheme="majorHAnsi" w:hAnsiTheme="majorHAnsi"/>
          <w:sz w:val="20"/>
          <w:szCs w:val="20"/>
        </w:rPr>
        <w:t xml:space="preserve">Death in Usual Place of Residence </w:t>
      </w:r>
      <w:r w:rsidR="00C82ADA" w:rsidRPr="00345B4E">
        <w:rPr>
          <w:rFonts w:asciiTheme="majorHAnsi" w:hAnsiTheme="majorHAnsi"/>
          <w:sz w:val="20"/>
          <w:szCs w:val="20"/>
        </w:rPr>
        <w:t xml:space="preserve">happens </w:t>
      </w:r>
      <w:r w:rsidR="00220EFE" w:rsidRPr="00345B4E">
        <w:rPr>
          <w:rFonts w:asciiTheme="majorHAnsi" w:hAnsiTheme="majorHAnsi"/>
          <w:sz w:val="20"/>
          <w:szCs w:val="20"/>
        </w:rPr>
        <w:t>is provided</w:t>
      </w:r>
      <w:r w:rsidR="00C82ADA" w:rsidRPr="00345B4E">
        <w:rPr>
          <w:rFonts w:asciiTheme="majorHAnsi" w:hAnsiTheme="majorHAnsi"/>
          <w:sz w:val="20"/>
          <w:szCs w:val="20"/>
        </w:rPr>
        <w:t>,</w:t>
      </w:r>
      <w:r w:rsidR="00220EFE" w:rsidRPr="00345B4E">
        <w:rPr>
          <w:rFonts w:asciiTheme="majorHAnsi" w:hAnsiTheme="majorHAnsi"/>
          <w:sz w:val="20"/>
          <w:szCs w:val="20"/>
        </w:rPr>
        <w:t xml:space="preserve"> which has important implications for both policy and practice. </w:t>
      </w:r>
    </w:p>
    <w:p w14:paraId="4BB50482" w14:textId="77777777" w:rsidR="00A644C7" w:rsidRPr="00345B4E" w:rsidRDefault="00A644C7" w:rsidP="0064685E">
      <w:pPr>
        <w:rPr>
          <w:rFonts w:asciiTheme="majorHAnsi" w:hAnsiTheme="majorHAnsi"/>
          <w:sz w:val="20"/>
          <w:szCs w:val="20"/>
        </w:rPr>
      </w:pPr>
    </w:p>
    <w:p w14:paraId="7A7AC624" w14:textId="7149B755" w:rsidR="0064685E" w:rsidRPr="00345B4E" w:rsidRDefault="0064685E" w:rsidP="0064685E">
      <w:pPr>
        <w:rPr>
          <w:rFonts w:asciiTheme="majorHAnsi" w:hAnsiTheme="majorHAnsi"/>
          <w:sz w:val="20"/>
          <w:szCs w:val="20"/>
        </w:rPr>
      </w:pPr>
      <w:r w:rsidRPr="00345B4E">
        <w:rPr>
          <w:rFonts w:asciiTheme="majorHAnsi" w:hAnsiTheme="majorHAnsi"/>
          <w:b/>
          <w:sz w:val="20"/>
          <w:szCs w:val="20"/>
        </w:rPr>
        <w:t>Keywords:</w:t>
      </w:r>
      <w:r w:rsidRPr="00345B4E">
        <w:rPr>
          <w:rFonts w:asciiTheme="majorHAnsi" w:hAnsiTheme="majorHAnsi"/>
          <w:sz w:val="20"/>
          <w:szCs w:val="20"/>
        </w:rPr>
        <w:t xml:space="preserve"> </w:t>
      </w:r>
      <w:r w:rsidR="00AC52C0" w:rsidRPr="00345B4E">
        <w:rPr>
          <w:rFonts w:asciiTheme="majorHAnsi" w:hAnsiTheme="majorHAnsi"/>
          <w:sz w:val="20"/>
          <w:szCs w:val="20"/>
        </w:rPr>
        <w:t xml:space="preserve">advance </w:t>
      </w:r>
      <w:r w:rsidR="0074168E" w:rsidRPr="00345B4E">
        <w:rPr>
          <w:rFonts w:asciiTheme="majorHAnsi" w:hAnsiTheme="majorHAnsi"/>
          <w:sz w:val="20"/>
          <w:szCs w:val="20"/>
        </w:rPr>
        <w:t>care planning</w:t>
      </w:r>
      <w:r w:rsidR="00AC52C0" w:rsidRPr="00345B4E">
        <w:rPr>
          <w:rFonts w:asciiTheme="majorHAnsi" w:hAnsiTheme="majorHAnsi"/>
          <w:sz w:val="20"/>
          <w:szCs w:val="20"/>
        </w:rPr>
        <w:t>, decis</w:t>
      </w:r>
      <w:r w:rsidR="0074168E" w:rsidRPr="00345B4E">
        <w:rPr>
          <w:rFonts w:asciiTheme="majorHAnsi" w:hAnsiTheme="majorHAnsi"/>
          <w:sz w:val="20"/>
          <w:szCs w:val="20"/>
        </w:rPr>
        <w:t>ion making</w:t>
      </w:r>
      <w:r w:rsidR="00B8519B" w:rsidRPr="00345B4E">
        <w:rPr>
          <w:rFonts w:asciiTheme="majorHAnsi" w:hAnsiTheme="majorHAnsi"/>
          <w:sz w:val="20"/>
          <w:szCs w:val="20"/>
        </w:rPr>
        <w:t xml:space="preserve"> (shared)</w:t>
      </w:r>
      <w:r w:rsidR="0074168E" w:rsidRPr="00345B4E">
        <w:rPr>
          <w:rFonts w:asciiTheme="majorHAnsi" w:hAnsiTheme="majorHAnsi"/>
          <w:sz w:val="20"/>
          <w:szCs w:val="20"/>
        </w:rPr>
        <w:t>, palliative care, end of life care, Dea</w:t>
      </w:r>
      <w:r w:rsidR="00555404" w:rsidRPr="00345B4E">
        <w:rPr>
          <w:rFonts w:asciiTheme="majorHAnsi" w:hAnsiTheme="majorHAnsi"/>
          <w:sz w:val="20"/>
          <w:szCs w:val="20"/>
        </w:rPr>
        <w:t>th in Usual Place of Residence</w:t>
      </w:r>
    </w:p>
    <w:p w14:paraId="531047E4" w14:textId="77777777" w:rsidR="00C0262E" w:rsidRPr="00345B4E" w:rsidRDefault="00C0262E">
      <w:pPr>
        <w:rPr>
          <w:rFonts w:asciiTheme="majorHAnsi" w:hAnsiTheme="majorHAnsi"/>
          <w:sz w:val="20"/>
          <w:szCs w:val="20"/>
        </w:rPr>
      </w:pPr>
    </w:p>
    <w:p w14:paraId="32A2D690" w14:textId="77777777" w:rsidR="00815C49" w:rsidRPr="00345B4E" w:rsidRDefault="00C0262E" w:rsidP="00815C49">
      <w:pPr>
        <w:shd w:val="clear" w:color="auto" w:fill="FFFFFF"/>
        <w:spacing w:after="210" w:line="240" w:lineRule="auto"/>
        <w:rPr>
          <w:rFonts w:asciiTheme="majorHAnsi" w:eastAsia="Times New Roman" w:hAnsiTheme="majorHAnsi" w:cs="Arial"/>
          <w:sz w:val="20"/>
          <w:szCs w:val="20"/>
        </w:rPr>
      </w:pPr>
      <w:r w:rsidRPr="00345B4E">
        <w:rPr>
          <w:rFonts w:asciiTheme="majorHAnsi" w:eastAsia="Times New Roman" w:hAnsiTheme="majorHAnsi" w:cs="Arial"/>
          <w:b/>
          <w:bCs/>
          <w:sz w:val="20"/>
          <w:szCs w:val="20"/>
        </w:rPr>
        <w:t xml:space="preserve">What </w:t>
      </w:r>
      <w:proofErr w:type="gramStart"/>
      <w:r w:rsidRPr="00345B4E">
        <w:rPr>
          <w:rFonts w:asciiTheme="majorHAnsi" w:eastAsia="Times New Roman" w:hAnsiTheme="majorHAnsi" w:cs="Arial"/>
          <w:b/>
          <w:bCs/>
          <w:sz w:val="20"/>
          <w:szCs w:val="20"/>
        </w:rPr>
        <w:t>is already known</w:t>
      </w:r>
      <w:proofErr w:type="gramEnd"/>
      <w:r w:rsidRPr="00345B4E">
        <w:rPr>
          <w:rFonts w:asciiTheme="majorHAnsi" w:eastAsia="Times New Roman" w:hAnsiTheme="majorHAnsi" w:cs="Arial"/>
          <w:b/>
          <w:bCs/>
          <w:sz w:val="20"/>
          <w:szCs w:val="20"/>
        </w:rPr>
        <w:t xml:space="preserve"> about the topic?</w:t>
      </w:r>
    </w:p>
    <w:p w14:paraId="2C0E18E6" w14:textId="77777777" w:rsidR="00815C49" w:rsidRPr="00345B4E" w:rsidRDefault="00C83F46" w:rsidP="00815C49">
      <w:pPr>
        <w:pStyle w:val="ListParagraph"/>
        <w:numPr>
          <w:ilvl w:val="0"/>
          <w:numId w:val="5"/>
        </w:numPr>
        <w:shd w:val="clear" w:color="auto" w:fill="FFFFFF"/>
        <w:spacing w:after="210" w:line="240" w:lineRule="auto"/>
        <w:rPr>
          <w:rFonts w:asciiTheme="majorHAnsi" w:eastAsia="Times New Roman" w:hAnsiTheme="majorHAnsi" w:cs="Arial"/>
          <w:sz w:val="20"/>
          <w:szCs w:val="20"/>
        </w:rPr>
      </w:pPr>
      <w:r w:rsidRPr="00345B4E">
        <w:rPr>
          <w:rFonts w:asciiTheme="majorHAnsi" w:eastAsia="Times New Roman" w:hAnsiTheme="majorHAnsi" w:cs="Arial"/>
          <w:sz w:val="20"/>
          <w:szCs w:val="20"/>
        </w:rPr>
        <w:t>Increasing patient engagement in healthcare has become a health policy priority</w:t>
      </w:r>
      <w:r w:rsidR="00D936E1" w:rsidRPr="00345B4E">
        <w:rPr>
          <w:rFonts w:asciiTheme="majorHAnsi" w:eastAsia="Times New Roman" w:hAnsiTheme="majorHAnsi" w:cs="Arial"/>
          <w:sz w:val="20"/>
          <w:szCs w:val="20"/>
        </w:rPr>
        <w:t xml:space="preserve"> </w:t>
      </w:r>
      <w:r w:rsidR="00D936E1" w:rsidRPr="00345B4E">
        <w:rPr>
          <w:rFonts w:asciiTheme="majorHAnsi" w:eastAsia="Times New Roman" w:hAnsiTheme="majorHAnsi" w:cs="Arial"/>
          <w:sz w:val="20"/>
          <w:szCs w:val="20"/>
        </w:rPr>
        <w:fldChar w:fldCharType="begin"/>
      </w:r>
      <w:r w:rsidR="00B8519B" w:rsidRPr="00345B4E">
        <w:rPr>
          <w:rFonts w:asciiTheme="majorHAnsi" w:eastAsia="Times New Roman" w:hAnsiTheme="majorHAnsi" w:cs="Arial"/>
          <w:sz w:val="20"/>
          <w:szCs w:val="20"/>
        </w:rPr>
        <w:instrText xml:space="preserve"> ADDIN EN.CITE &lt;EndNote&gt;&lt;Cite&gt;&lt;Author&gt;Durand&lt;/Author&gt;&lt;Year&gt;2014&lt;/Year&gt;&lt;RecNum&gt;74&lt;/RecNum&gt;&lt;DisplayText&gt;(1)&lt;/DisplayText&gt;&lt;record&gt;&lt;rec-number&gt;74&lt;/rec-number&gt;&lt;foreign-keys&gt;&lt;key app="EN" db-id="vzwrs9psgwea52e2d0oxx09je95asr9e25sw" timestamp="1494327586"&gt;74&lt;/key&gt;&lt;/foreign-keys&gt;&lt;ref-type name="Journal Article"&gt;17&lt;/ref-type&gt;&lt;contributors&gt;&lt;authors&gt;&lt;author&gt;Durand, M &lt;/author&gt;&lt;author&gt;Carpenter, L&lt;/author&gt;&lt;author&gt;Dolan, H&lt;/author&gt;&lt;author&gt;Bravo, P&lt;/author&gt;&lt;author&gt;Mann, M&lt;/author&gt;&lt;author&gt;Bunn, F&lt;/author&gt;&lt;author&gt;Elwyn, G&lt;/author&gt;&lt;/authors&gt;&lt;/contributors&gt;&lt;titles&gt;&lt;title&gt;Do Interventions Designed to Support Shared Decision-Making Reduce Health Inequalities? A Systematic Review and Meta-Analysis&lt;/title&gt;&lt;secondary-title&gt;PLOS One&lt;/secondary-title&gt;&lt;/titles&gt;&lt;periodical&gt;&lt;full-title&gt;PLOS One&lt;/full-title&gt;&lt;/periodical&gt;&lt;dates&gt;&lt;year&gt;2014&lt;/year&gt;&lt;/dates&gt;&lt;urls&gt;&lt;related-urls&gt;&lt;url&gt;https://doi.org/10.1371/journal.pone.0094670&lt;/url&gt;&lt;/related-urls&gt;&lt;/urls&gt;&lt;/record&gt;&lt;/Cite&gt;&lt;/EndNote&gt;</w:instrText>
      </w:r>
      <w:r w:rsidR="00D936E1" w:rsidRPr="00345B4E">
        <w:rPr>
          <w:rFonts w:asciiTheme="majorHAnsi" w:eastAsia="Times New Roman" w:hAnsiTheme="majorHAnsi" w:cs="Arial"/>
          <w:sz w:val="20"/>
          <w:szCs w:val="20"/>
        </w:rPr>
        <w:fldChar w:fldCharType="separate"/>
      </w:r>
      <w:r w:rsidR="00B8519B" w:rsidRPr="00345B4E">
        <w:rPr>
          <w:rFonts w:asciiTheme="majorHAnsi" w:eastAsia="Times New Roman" w:hAnsiTheme="majorHAnsi" w:cs="Arial"/>
          <w:noProof/>
          <w:sz w:val="20"/>
          <w:szCs w:val="20"/>
        </w:rPr>
        <w:t>(1)</w:t>
      </w:r>
      <w:r w:rsidR="00D936E1" w:rsidRPr="00345B4E">
        <w:rPr>
          <w:rFonts w:asciiTheme="majorHAnsi" w:eastAsia="Times New Roman" w:hAnsiTheme="majorHAnsi" w:cs="Arial"/>
          <w:sz w:val="20"/>
          <w:szCs w:val="20"/>
        </w:rPr>
        <w:fldChar w:fldCharType="end"/>
      </w:r>
      <w:r w:rsidR="00916D59" w:rsidRPr="00345B4E">
        <w:rPr>
          <w:rFonts w:asciiTheme="majorHAnsi" w:eastAsia="Times New Roman" w:hAnsiTheme="majorHAnsi" w:cs="Arial"/>
          <w:sz w:val="20"/>
          <w:szCs w:val="20"/>
        </w:rPr>
        <w:t xml:space="preserve">. </w:t>
      </w:r>
    </w:p>
    <w:p w14:paraId="33DDE714" w14:textId="77777777" w:rsidR="00815C49" w:rsidRPr="00345B4E" w:rsidRDefault="00D936E1" w:rsidP="00815C49">
      <w:pPr>
        <w:pStyle w:val="ListParagraph"/>
        <w:numPr>
          <w:ilvl w:val="0"/>
          <w:numId w:val="5"/>
        </w:numPr>
        <w:shd w:val="clear" w:color="auto" w:fill="FFFFFF"/>
        <w:spacing w:after="210" w:line="240" w:lineRule="auto"/>
        <w:rPr>
          <w:rFonts w:asciiTheme="majorHAnsi" w:eastAsia="Times New Roman" w:hAnsiTheme="majorHAnsi" w:cs="Arial"/>
          <w:sz w:val="20"/>
          <w:szCs w:val="20"/>
        </w:rPr>
      </w:pPr>
      <w:r w:rsidRPr="00345B4E">
        <w:rPr>
          <w:rFonts w:asciiTheme="majorHAnsi" w:eastAsia="Times New Roman" w:hAnsiTheme="majorHAnsi" w:cs="Arial"/>
          <w:sz w:val="20"/>
          <w:szCs w:val="20"/>
        </w:rPr>
        <w:fldChar w:fldCharType="begin"/>
      </w:r>
      <w:r w:rsidR="00B8519B" w:rsidRPr="00345B4E">
        <w:rPr>
          <w:rFonts w:asciiTheme="majorHAnsi" w:eastAsia="Times New Roman" w:hAnsiTheme="majorHAnsi" w:cs="Arial"/>
          <w:sz w:val="20"/>
          <w:szCs w:val="20"/>
        </w:rPr>
        <w:instrText xml:space="preserve"> ADDIN EN.CITE &lt;EndNote&gt;&lt;Cite AuthorYear="1"&gt;&lt;Author&gt;National Voices&lt;/Author&gt;&lt;Year&gt;2014&lt;/Year&gt;&lt;RecNum&gt;71&lt;/RecNum&gt;&lt;DisplayText&gt;National Voices (2)&lt;/DisplayText&gt;&lt;record&gt;&lt;rec-number&gt;71&lt;/rec-number&gt;&lt;foreign-keys&gt;&lt;key app="EN" db-id="vzwrs9psgwea52e2d0oxx09je95asr9e25sw" timestamp="1494324734"&gt;71&lt;/key&gt;&lt;/foreign-keys&gt;&lt;ref-type name="Report"&gt;27&lt;/ref-type&gt;&lt;contributors&gt;&lt;authors&gt;&lt;author&gt;National Voices, &lt;/author&gt;&lt;/authors&gt;&lt;/contributors&gt;&lt;titles&gt;&lt;title&gt;Every Moment Counts: A narrative for person centred coordinated care for people near the end of life&lt;/title&gt;&lt;/titles&gt;&lt;dates&gt;&lt;year&gt;2014&lt;/year&gt;&lt;/dates&gt;&lt;publisher&gt;The National Council for Palliative Care&lt;/publisher&gt;&lt;urls&gt;&lt;/urls&gt;&lt;/record&gt;&lt;/Cite&gt;&lt;/EndNote&gt;</w:instrText>
      </w:r>
      <w:r w:rsidRPr="00345B4E">
        <w:rPr>
          <w:rFonts w:asciiTheme="majorHAnsi" w:eastAsia="Times New Roman" w:hAnsiTheme="majorHAnsi" w:cs="Arial"/>
          <w:sz w:val="20"/>
          <w:szCs w:val="20"/>
        </w:rPr>
        <w:fldChar w:fldCharType="separate"/>
      </w:r>
      <w:r w:rsidR="00B8519B" w:rsidRPr="00345B4E">
        <w:rPr>
          <w:rFonts w:asciiTheme="majorHAnsi" w:eastAsia="Times New Roman" w:hAnsiTheme="majorHAnsi" w:cs="Arial"/>
          <w:noProof/>
          <w:sz w:val="20"/>
          <w:szCs w:val="20"/>
        </w:rPr>
        <w:t>National Voices (2)</w:t>
      </w:r>
      <w:r w:rsidRPr="00345B4E">
        <w:rPr>
          <w:rFonts w:asciiTheme="majorHAnsi" w:eastAsia="Times New Roman" w:hAnsiTheme="majorHAnsi" w:cs="Arial"/>
          <w:sz w:val="20"/>
          <w:szCs w:val="20"/>
        </w:rPr>
        <w:fldChar w:fldCharType="end"/>
      </w:r>
      <w:r w:rsidR="00815C49" w:rsidRPr="00345B4E">
        <w:rPr>
          <w:rFonts w:asciiTheme="majorHAnsi" w:eastAsia="Times New Roman" w:hAnsiTheme="majorHAnsi" w:cs="Arial"/>
          <w:sz w:val="20"/>
          <w:szCs w:val="20"/>
        </w:rPr>
        <w:t xml:space="preserve"> </w:t>
      </w:r>
      <w:r w:rsidR="00C83F46" w:rsidRPr="00345B4E">
        <w:rPr>
          <w:rFonts w:asciiTheme="majorHAnsi" w:eastAsia="Times New Roman" w:hAnsiTheme="majorHAnsi" w:cs="Arial"/>
          <w:sz w:val="20"/>
          <w:szCs w:val="20"/>
        </w:rPr>
        <w:t>suggest involving people who are important to the person with palliative needs in their care</w:t>
      </w:r>
      <w:r w:rsidR="00916D59" w:rsidRPr="00345B4E">
        <w:rPr>
          <w:rFonts w:asciiTheme="majorHAnsi" w:eastAsia="Times New Roman" w:hAnsiTheme="majorHAnsi" w:cs="Arial"/>
          <w:sz w:val="20"/>
          <w:szCs w:val="20"/>
        </w:rPr>
        <w:t xml:space="preserve">. </w:t>
      </w:r>
    </w:p>
    <w:p w14:paraId="62F6B498" w14:textId="77777777" w:rsidR="00C0262E" w:rsidRPr="00345B4E" w:rsidRDefault="00C83F46" w:rsidP="00815C49">
      <w:pPr>
        <w:pStyle w:val="ListParagraph"/>
        <w:numPr>
          <w:ilvl w:val="0"/>
          <w:numId w:val="5"/>
        </w:numPr>
        <w:shd w:val="clear" w:color="auto" w:fill="FFFFFF"/>
        <w:spacing w:after="210" w:line="240" w:lineRule="auto"/>
        <w:rPr>
          <w:rFonts w:asciiTheme="majorHAnsi" w:eastAsia="Times New Roman" w:hAnsiTheme="majorHAnsi" w:cs="Arial"/>
          <w:sz w:val="20"/>
          <w:szCs w:val="20"/>
        </w:rPr>
      </w:pPr>
      <w:r w:rsidRPr="00345B4E">
        <w:rPr>
          <w:rFonts w:asciiTheme="majorHAnsi" w:eastAsia="Times New Roman" w:hAnsiTheme="majorHAnsi" w:cs="Arial"/>
          <w:sz w:val="20"/>
          <w:szCs w:val="20"/>
        </w:rPr>
        <w:t>Practical ways of implementing this in practice are vast</w:t>
      </w:r>
      <w:r w:rsidR="00876438" w:rsidRPr="00345B4E">
        <w:rPr>
          <w:rFonts w:asciiTheme="majorHAnsi" w:eastAsia="Times New Roman" w:hAnsiTheme="majorHAnsi" w:cs="Arial"/>
          <w:sz w:val="20"/>
          <w:szCs w:val="20"/>
        </w:rPr>
        <w:t>,</w:t>
      </w:r>
      <w:r w:rsidR="00D936E1" w:rsidRPr="00345B4E">
        <w:rPr>
          <w:rFonts w:asciiTheme="majorHAnsi" w:eastAsia="Times New Roman" w:hAnsiTheme="majorHAnsi" w:cs="Arial"/>
          <w:sz w:val="20"/>
          <w:szCs w:val="20"/>
        </w:rPr>
        <w:t xml:space="preserve"> yet </w:t>
      </w:r>
      <w:r w:rsidRPr="00345B4E">
        <w:rPr>
          <w:rFonts w:asciiTheme="majorHAnsi" w:eastAsia="Times New Roman" w:hAnsiTheme="majorHAnsi" w:cs="Arial"/>
          <w:sz w:val="20"/>
          <w:szCs w:val="20"/>
        </w:rPr>
        <w:t>variable in use and</w:t>
      </w:r>
      <w:r w:rsidR="00815C49" w:rsidRPr="00345B4E">
        <w:rPr>
          <w:rFonts w:asciiTheme="majorHAnsi" w:eastAsia="Times New Roman" w:hAnsiTheme="majorHAnsi" w:cs="Arial"/>
          <w:sz w:val="20"/>
          <w:szCs w:val="20"/>
        </w:rPr>
        <w:t xml:space="preserve"> efficiency; those that target both health care professional and patient show more promise </w:t>
      </w:r>
      <w:r w:rsidR="00815C49" w:rsidRPr="00345B4E">
        <w:rPr>
          <w:rFonts w:asciiTheme="majorHAnsi" w:eastAsia="Times New Roman" w:hAnsiTheme="majorHAnsi" w:cs="Arial"/>
          <w:sz w:val="20"/>
          <w:szCs w:val="20"/>
        </w:rPr>
        <w:fldChar w:fldCharType="begin"/>
      </w:r>
      <w:r w:rsidR="00B8519B" w:rsidRPr="00345B4E">
        <w:rPr>
          <w:rFonts w:asciiTheme="majorHAnsi" w:eastAsia="Times New Roman" w:hAnsiTheme="majorHAnsi" w:cs="Arial"/>
          <w:sz w:val="20"/>
          <w:szCs w:val="20"/>
        </w:rPr>
        <w:instrText xml:space="preserve"> ADDIN EN.CITE &lt;EndNote&gt;&lt;Cite&gt;&lt;Author&gt;Légaré&lt;/Author&gt;&lt;Year&gt;2014&lt;/Year&gt;&lt;RecNum&gt;75&lt;/RecNum&gt;&lt;DisplayText&gt;(3)&lt;/DisplayText&gt;&lt;record&gt;&lt;rec-number&gt;75&lt;/rec-number&gt;&lt;foreign-keys&gt;&lt;key app="EN" db-id="vzwrs9psgwea52e2d0oxx09je95asr9e25sw" timestamp="1494328572"&gt;75&lt;/key&gt;&lt;/foreign-keys&gt;&lt;ref-type name="Journal Article"&gt;17&lt;/ref-type&gt;&lt;contributors&gt;&lt;authors&gt;&lt;author&gt;Légaré, F&lt;/author&gt;&lt;author&gt;Stacey, D&lt;/author&gt;&lt;author&gt;Turcotte, S&lt;/author&gt;&lt;author&gt;Cossi, MJ&lt;/author&gt;&lt;author&gt;Kryworuchko, J&lt;/author&gt;&lt;author&gt;Graham, ID&lt;/author&gt;&lt;author&gt;Lyddiatt, A&lt;/author&gt;&lt;author&gt;Politi, MC&lt;/author&gt;&lt;author&gt;Thomson, R&lt;/author&gt;&lt;author&gt;Elwyn, G&lt;/author&gt;&lt;author&gt;Donner-Banzhoff, N&lt;/author&gt;&lt;/authors&gt;&lt;/contributors&gt;&lt;titles&gt;&lt;title&gt;Interventions for improving the adoption of shared decision making by healthcare professionals&lt;/title&gt;&lt;secondary-title&gt;Cochrane Database of Systematic Reviews&lt;/secondary-title&gt;&lt;/titles&gt;&lt;periodical&gt;&lt;full-title&gt;Cochrane Database of Systematic Reviews&lt;/full-title&gt;&lt;/periodical&gt;&lt;volume&gt;9&lt;/volume&gt;&lt;dates&gt;&lt;year&gt;2014&lt;/year&gt;&lt;/dates&gt;&lt;urls&gt;&lt;/urls&gt;&lt;/record&gt;&lt;/Cite&gt;&lt;/EndNote&gt;</w:instrText>
      </w:r>
      <w:r w:rsidR="00815C49" w:rsidRPr="00345B4E">
        <w:rPr>
          <w:rFonts w:asciiTheme="majorHAnsi" w:eastAsia="Times New Roman" w:hAnsiTheme="majorHAnsi" w:cs="Arial"/>
          <w:sz w:val="20"/>
          <w:szCs w:val="20"/>
        </w:rPr>
        <w:fldChar w:fldCharType="separate"/>
      </w:r>
      <w:r w:rsidR="00B8519B" w:rsidRPr="00345B4E">
        <w:rPr>
          <w:rFonts w:asciiTheme="majorHAnsi" w:eastAsia="Times New Roman" w:hAnsiTheme="majorHAnsi" w:cs="Arial"/>
          <w:noProof/>
          <w:sz w:val="20"/>
          <w:szCs w:val="20"/>
        </w:rPr>
        <w:t>(3)</w:t>
      </w:r>
      <w:r w:rsidR="00815C49" w:rsidRPr="00345B4E">
        <w:rPr>
          <w:rFonts w:asciiTheme="majorHAnsi" w:eastAsia="Times New Roman" w:hAnsiTheme="majorHAnsi" w:cs="Arial"/>
          <w:sz w:val="20"/>
          <w:szCs w:val="20"/>
        </w:rPr>
        <w:fldChar w:fldCharType="end"/>
      </w:r>
      <w:r w:rsidR="00FD2FB6" w:rsidRPr="00345B4E">
        <w:rPr>
          <w:rFonts w:asciiTheme="majorHAnsi" w:eastAsia="Times New Roman" w:hAnsiTheme="majorHAnsi" w:cs="Arial"/>
          <w:sz w:val="20"/>
          <w:szCs w:val="20"/>
        </w:rPr>
        <w:t xml:space="preserve">. </w:t>
      </w:r>
    </w:p>
    <w:p w14:paraId="2D7B0C41" w14:textId="77777777" w:rsidR="00815C49" w:rsidRPr="00345B4E" w:rsidRDefault="00C0262E" w:rsidP="00815C49">
      <w:pPr>
        <w:shd w:val="clear" w:color="auto" w:fill="FFFFFF"/>
        <w:spacing w:after="210" w:line="240" w:lineRule="auto"/>
        <w:rPr>
          <w:rFonts w:asciiTheme="majorHAnsi" w:eastAsia="Times New Roman" w:hAnsiTheme="majorHAnsi" w:cs="Arial"/>
          <w:sz w:val="20"/>
          <w:szCs w:val="20"/>
        </w:rPr>
      </w:pPr>
      <w:r w:rsidRPr="00345B4E">
        <w:rPr>
          <w:rFonts w:asciiTheme="majorHAnsi" w:eastAsia="Times New Roman" w:hAnsiTheme="majorHAnsi" w:cs="Arial"/>
          <w:b/>
          <w:bCs/>
          <w:sz w:val="20"/>
          <w:szCs w:val="20"/>
        </w:rPr>
        <w:t>What this paper adds?</w:t>
      </w:r>
    </w:p>
    <w:p w14:paraId="6491D5B4" w14:textId="77777777" w:rsidR="00815C49" w:rsidRPr="00345B4E" w:rsidRDefault="00815C49" w:rsidP="00815C49">
      <w:pPr>
        <w:pStyle w:val="ListParagraph"/>
        <w:numPr>
          <w:ilvl w:val="0"/>
          <w:numId w:val="5"/>
        </w:numPr>
        <w:shd w:val="clear" w:color="auto" w:fill="FFFFFF"/>
        <w:spacing w:after="210" w:line="240" w:lineRule="auto"/>
        <w:rPr>
          <w:rFonts w:asciiTheme="majorHAnsi" w:eastAsia="Times New Roman" w:hAnsiTheme="majorHAnsi" w:cs="Arial"/>
          <w:sz w:val="20"/>
          <w:szCs w:val="20"/>
        </w:rPr>
      </w:pPr>
      <w:r w:rsidRPr="00345B4E">
        <w:rPr>
          <w:rFonts w:asciiTheme="majorHAnsi" w:eastAsia="Times New Roman" w:hAnsiTheme="majorHAnsi" w:cs="Arial"/>
          <w:sz w:val="20"/>
          <w:szCs w:val="20"/>
        </w:rPr>
        <w:t>This paper contributes to the significant literature base on the effectiveness of open communication strategies in health care, specifically in palliative care.</w:t>
      </w:r>
    </w:p>
    <w:p w14:paraId="49C04E28" w14:textId="77777777" w:rsidR="00815C49" w:rsidRPr="00345B4E" w:rsidRDefault="00815C49" w:rsidP="00815C49">
      <w:pPr>
        <w:pStyle w:val="ListParagraph"/>
        <w:numPr>
          <w:ilvl w:val="0"/>
          <w:numId w:val="5"/>
        </w:numPr>
        <w:shd w:val="clear" w:color="auto" w:fill="FFFFFF"/>
        <w:spacing w:after="210" w:line="240" w:lineRule="auto"/>
        <w:rPr>
          <w:rFonts w:asciiTheme="majorHAnsi" w:eastAsia="Times New Roman" w:hAnsiTheme="majorHAnsi" w:cs="Arial"/>
          <w:sz w:val="20"/>
          <w:szCs w:val="20"/>
        </w:rPr>
      </w:pPr>
      <w:r w:rsidRPr="00345B4E">
        <w:rPr>
          <w:rFonts w:asciiTheme="majorHAnsi" w:eastAsia="Times New Roman" w:hAnsiTheme="majorHAnsi" w:cs="Arial"/>
          <w:sz w:val="20"/>
          <w:szCs w:val="20"/>
        </w:rPr>
        <w:t xml:space="preserve">This paper demonstrates the value of including three ‘experts’ in palliative care: the patient, the health care professional and the </w:t>
      </w:r>
      <w:r w:rsidR="00916D59" w:rsidRPr="00345B4E">
        <w:rPr>
          <w:rFonts w:asciiTheme="majorHAnsi" w:eastAsia="Times New Roman" w:hAnsiTheme="majorHAnsi" w:cs="Arial"/>
          <w:sz w:val="20"/>
          <w:szCs w:val="20"/>
        </w:rPr>
        <w:t xml:space="preserve">main </w:t>
      </w:r>
      <w:r w:rsidRPr="00345B4E">
        <w:rPr>
          <w:rFonts w:asciiTheme="majorHAnsi" w:eastAsia="Times New Roman" w:hAnsiTheme="majorHAnsi" w:cs="Arial"/>
          <w:sz w:val="20"/>
          <w:szCs w:val="20"/>
        </w:rPr>
        <w:t xml:space="preserve">carer. </w:t>
      </w:r>
    </w:p>
    <w:p w14:paraId="7183205B" w14:textId="680EEE6D" w:rsidR="00815C49" w:rsidRPr="00345B4E" w:rsidRDefault="00815C49" w:rsidP="00815C49">
      <w:pPr>
        <w:pStyle w:val="ListParagraph"/>
        <w:numPr>
          <w:ilvl w:val="0"/>
          <w:numId w:val="5"/>
        </w:numPr>
        <w:shd w:val="clear" w:color="auto" w:fill="FFFFFF"/>
        <w:spacing w:after="210" w:line="240" w:lineRule="auto"/>
        <w:rPr>
          <w:rFonts w:asciiTheme="majorHAnsi" w:eastAsia="Times New Roman" w:hAnsiTheme="majorHAnsi" w:cs="Arial"/>
          <w:sz w:val="20"/>
          <w:szCs w:val="20"/>
        </w:rPr>
      </w:pPr>
      <w:r w:rsidRPr="00345B4E">
        <w:rPr>
          <w:rFonts w:asciiTheme="majorHAnsi" w:eastAsia="Times New Roman" w:hAnsiTheme="majorHAnsi" w:cs="Arial"/>
          <w:sz w:val="20"/>
          <w:szCs w:val="20"/>
        </w:rPr>
        <w:t xml:space="preserve">A refined programme theory of achieving Death in Usual Place of Residence </w:t>
      </w:r>
      <w:proofErr w:type="gramStart"/>
      <w:r w:rsidRPr="00345B4E">
        <w:rPr>
          <w:rFonts w:asciiTheme="majorHAnsi" w:eastAsia="Times New Roman" w:hAnsiTheme="majorHAnsi" w:cs="Arial"/>
          <w:sz w:val="20"/>
          <w:szCs w:val="20"/>
        </w:rPr>
        <w:t>is provided</w:t>
      </w:r>
      <w:proofErr w:type="gramEnd"/>
      <w:r w:rsidRPr="00345B4E">
        <w:rPr>
          <w:rFonts w:asciiTheme="majorHAnsi" w:eastAsia="Times New Roman" w:hAnsiTheme="majorHAnsi" w:cs="Arial"/>
          <w:sz w:val="20"/>
          <w:szCs w:val="20"/>
        </w:rPr>
        <w:t xml:space="preserve">. </w:t>
      </w:r>
    </w:p>
    <w:p w14:paraId="4E7D3C5E" w14:textId="77777777" w:rsidR="00C0262E" w:rsidRPr="00345B4E" w:rsidRDefault="00C0262E" w:rsidP="00C0262E">
      <w:pPr>
        <w:shd w:val="clear" w:color="auto" w:fill="FFFFFF"/>
        <w:spacing w:after="210" w:line="240" w:lineRule="auto"/>
        <w:rPr>
          <w:rFonts w:asciiTheme="majorHAnsi" w:eastAsia="Times New Roman" w:hAnsiTheme="majorHAnsi" w:cs="Arial"/>
          <w:b/>
          <w:bCs/>
          <w:sz w:val="20"/>
          <w:szCs w:val="20"/>
        </w:rPr>
      </w:pPr>
      <w:r w:rsidRPr="00345B4E">
        <w:rPr>
          <w:rFonts w:asciiTheme="majorHAnsi" w:eastAsia="Times New Roman" w:hAnsiTheme="majorHAnsi" w:cs="Arial"/>
          <w:b/>
          <w:bCs/>
          <w:sz w:val="20"/>
          <w:szCs w:val="20"/>
        </w:rPr>
        <w:t>Implications for practice, theory or policy?</w:t>
      </w:r>
    </w:p>
    <w:p w14:paraId="3581BEFC" w14:textId="77777777" w:rsidR="00815C49" w:rsidRPr="00345B4E" w:rsidRDefault="00815C49" w:rsidP="00815C49">
      <w:pPr>
        <w:pStyle w:val="ListParagraph"/>
        <w:numPr>
          <w:ilvl w:val="0"/>
          <w:numId w:val="6"/>
        </w:numPr>
        <w:shd w:val="clear" w:color="auto" w:fill="FFFFFF"/>
        <w:spacing w:after="210" w:line="240" w:lineRule="auto"/>
        <w:rPr>
          <w:rFonts w:asciiTheme="majorHAnsi" w:eastAsia="Times New Roman" w:hAnsiTheme="majorHAnsi" w:cs="Arial"/>
          <w:sz w:val="20"/>
          <w:szCs w:val="20"/>
        </w:rPr>
      </w:pPr>
      <w:r w:rsidRPr="00345B4E">
        <w:rPr>
          <w:rFonts w:asciiTheme="majorHAnsi" w:eastAsia="Times New Roman" w:hAnsiTheme="majorHAnsi" w:cs="Arial"/>
          <w:sz w:val="20"/>
          <w:szCs w:val="20"/>
        </w:rPr>
        <w:t xml:space="preserve">In </w:t>
      </w:r>
      <w:r w:rsidR="008E131A" w:rsidRPr="00345B4E">
        <w:rPr>
          <w:rFonts w:asciiTheme="majorHAnsi" w:eastAsia="Times New Roman" w:hAnsiTheme="majorHAnsi" w:cs="Arial"/>
          <w:sz w:val="20"/>
          <w:szCs w:val="20"/>
        </w:rPr>
        <w:t xml:space="preserve">practice, where possible and with patient consent, health care practitioners should involve family members and/or </w:t>
      </w:r>
      <w:r w:rsidR="00916D59" w:rsidRPr="00345B4E">
        <w:rPr>
          <w:rFonts w:asciiTheme="majorHAnsi" w:eastAsia="Times New Roman" w:hAnsiTheme="majorHAnsi" w:cs="Arial"/>
          <w:sz w:val="20"/>
          <w:szCs w:val="20"/>
        </w:rPr>
        <w:t>the patient</w:t>
      </w:r>
      <w:r w:rsidR="005851BD" w:rsidRPr="00345B4E">
        <w:rPr>
          <w:rFonts w:asciiTheme="majorHAnsi" w:eastAsia="Times New Roman" w:hAnsiTheme="majorHAnsi" w:cs="Arial"/>
          <w:sz w:val="20"/>
          <w:szCs w:val="20"/>
        </w:rPr>
        <w:t>’</w:t>
      </w:r>
      <w:r w:rsidR="00916D59" w:rsidRPr="00345B4E">
        <w:rPr>
          <w:rFonts w:asciiTheme="majorHAnsi" w:eastAsia="Times New Roman" w:hAnsiTheme="majorHAnsi" w:cs="Arial"/>
          <w:sz w:val="20"/>
          <w:szCs w:val="20"/>
        </w:rPr>
        <w:t>s main carer</w:t>
      </w:r>
      <w:r w:rsidR="008E131A" w:rsidRPr="00345B4E">
        <w:rPr>
          <w:rFonts w:asciiTheme="majorHAnsi" w:eastAsia="Times New Roman" w:hAnsiTheme="majorHAnsi" w:cs="Arial"/>
          <w:sz w:val="20"/>
          <w:szCs w:val="20"/>
        </w:rPr>
        <w:t xml:space="preserve"> in palliative shared </w:t>
      </w:r>
      <w:proofErr w:type="gramStart"/>
      <w:r w:rsidR="008E131A" w:rsidRPr="00345B4E">
        <w:rPr>
          <w:rFonts w:asciiTheme="majorHAnsi" w:eastAsia="Times New Roman" w:hAnsiTheme="majorHAnsi" w:cs="Arial"/>
          <w:sz w:val="20"/>
          <w:szCs w:val="20"/>
        </w:rPr>
        <w:t>decision making</w:t>
      </w:r>
      <w:proofErr w:type="gramEnd"/>
      <w:r w:rsidR="008E131A" w:rsidRPr="00345B4E">
        <w:rPr>
          <w:rFonts w:asciiTheme="majorHAnsi" w:eastAsia="Times New Roman" w:hAnsiTheme="majorHAnsi" w:cs="Arial"/>
          <w:sz w:val="20"/>
          <w:szCs w:val="20"/>
        </w:rPr>
        <w:t xml:space="preserve">. </w:t>
      </w:r>
    </w:p>
    <w:p w14:paraId="4D88A569" w14:textId="77777777" w:rsidR="00815C49" w:rsidRPr="00345B4E" w:rsidRDefault="00815C49" w:rsidP="00815C49">
      <w:pPr>
        <w:pStyle w:val="ListParagraph"/>
        <w:numPr>
          <w:ilvl w:val="0"/>
          <w:numId w:val="6"/>
        </w:numPr>
        <w:shd w:val="clear" w:color="auto" w:fill="FFFFFF"/>
        <w:spacing w:after="210" w:line="240" w:lineRule="auto"/>
        <w:rPr>
          <w:rFonts w:asciiTheme="majorHAnsi" w:eastAsia="Times New Roman" w:hAnsiTheme="majorHAnsi" w:cs="Arial"/>
          <w:sz w:val="20"/>
          <w:szCs w:val="20"/>
        </w:rPr>
      </w:pPr>
      <w:r w:rsidRPr="00345B4E">
        <w:rPr>
          <w:rFonts w:asciiTheme="majorHAnsi" w:eastAsia="Times New Roman" w:hAnsiTheme="majorHAnsi" w:cs="Arial"/>
          <w:sz w:val="20"/>
          <w:szCs w:val="20"/>
        </w:rPr>
        <w:t xml:space="preserve">In order to move care in to the community in line with national drivers, </w:t>
      </w:r>
      <w:r w:rsidR="008E131A" w:rsidRPr="00345B4E">
        <w:rPr>
          <w:rFonts w:asciiTheme="majorHAnsi" w:eastAsia="Times New Roman" w:hAnsiTheme="majorHAnsi" w:cs="Arial"/>
          <w:sz w:val="20"/>
          <w:szCs w:val="20"/>
        </w:rPr>
        <w:t xml:space="preserve">we must </w:t>
      </w:r>
      <w:r w:rsidR="008E131A" w:rsidRPr="00345B4E">
        <w:rPr>
          <w:rFonts w:asciiTheme="majorHAnsi" w:hAnsiTheme="majorHAnsi"/>
          <w:sz w:val="20"/>
          <w:szCs w:val="20"/>
        </w:rPr>
        <w:t xml:space="preserve">strengthen the community workforce but also ensure health care professionals have the necessary tools and skills in order to engage patients and their families or </w:t>
      </w:r>
      <w:r w:rsidR="00916D59" w:rsidRPr="00345B4E">
        <w:rPr>
          <w:rFonts w:asciiTheme="majorHAnsi" w:hAnsiTheme="majorHAnsi"/>
          <w:sz w:val="20"/>
          <w:szCs w:val="20"/>
        </w:rPr>
        <w:t>main carer</w:t>
      </w:r>
      <w:r w:rsidR="008E131A" w:rsidRPr="00345B4E">
        <w:rPr>
          <w:rFonts w:asciiTheme="majorHAnsi" w:hAnsiTheme="majorHAnsi"/>
          <w:sz w:val="20"/>
          <w:szCs w:val="20"/>
        </w:rPr>
        <w:t xml:space="preserve"> in open communication strategies. </w:t>
      </w:r>
    </w:p>
    <w:p w14:paraId="0E3E7B26" w14:textId="77777777" w:rsidR="0064685E" w:rsidRPr="00345B4E" w:rsidRDefault="008E131A" w:rsidP="005D50A5">
      <w:pPr>
        <w:pStyle w:val="ListParagraph"/>
        <w:numPr>
          <w:ilvl w:val="0"/>
          <w:numId w:val="6"/>
        </w:numPr>
        <w:shd w:val="clear" w:color="auto" w:fill="FFFFFF"/>
        <w:spacing w:after="210" w:line="240" w:lineRule="auto"/>
        <w:rPr>
          <w:rFonts w:asciiTheme="majorHAnsi" w:hAnsiTheme="majorHAnsi"/>
          <w:sz w:val="20"/>
          <w:szCs w:val="20"/>
        </w:rPr>
      </w:pPr>
      <w:r w:rsidRPr="00345B4E">
        <w:rPr>
          <w:rFonts w:asciiTheme="majorHAnsi" w:eastAsia="Times New Roman" w:hAnsiTheme="majorHAnsi" w:cs="Arial"/>
          <w:sz w:val="20"/>
          <w:szCs w:val="20"/>
        </w:rPr>
        <w:lastRenderedPageBreak/>
        <w:t xml:space="preserve">Internationally, shared decision making could </w:t>
      </w:r>
      <w:r w:rsidR="00195090" w:rsidRPr="00345B4E">
        <w:rPr>
          <w:rFonts w:asciiTheme="majorHAnsi" w:eastAsia="Times New Roman" w:hAnsiTheme="majorHAnsi" w:cs="Arial"/>
          <w:sz w:val="20"/>
          <w:szCs w:val="20"/>
        </w:rPr>
        <w:t>move beyond a process that takes place between two experts (patient/professional), to include close family members</w:t>
      </w:r>
      <w:r w:rsidR="00916D59" w:rsidRPr="00345B4E">
        <w:rPr>
          <w:rFonts w:asciiTheme="majorHAnsi" w:eastAsia="Times New Roman" w:hAnsiTheme="majorHAnsi" w:cs="Arial"/>
          <w:sz w:val="20"/>
          <w:szCs w:val="20"/>
        </w:rPr>
        <w:t xml:space="preserve"> or main carers where appropriate</w:t>
      </w:r>
      <w:r w:rsidR="00195090" w:rsidRPr="00345B4E">
        <w:rPr>
          <w:rFonts w:asciiTheme="majorHAnsi" w:eastAsia="Times New Roman" w:hAnsiTheme="majorHAnsi" w:cs="Arial"/>
          <w:sz w:val="20"/>
          <w:szCs w:val="20"/>
        </w:rPr>
        <w:t xml:space="preserve">. </w:t>
      </w:r>
      <w:r w:rsidR="0064685E" w:rsidRPr="00345B4E">
        <w:rPr>
          <w:rFonts w:asciiTheme="majorHAnsi" w:hAnsiTheme="majorHAnsi"/>
          <w:sz w:val="20"/>
          <w:szCs w:val="20"/>
        </w:rPr>
        <w:br w:type="page"/>
      </w:r>
    </w:p>
    <w:p w14:paraId="0E0717A8" w14:textId="77777777" w:rsidR="0064685E" w:rsidRPr="00345B4E" w:rsidRDefault="008D3BA6" w:rsidP="00507E87">
      <w:pPr>
        <w:pStyle w:val="Heading2"/>
        <w:rPr>
          <w:rFonts w:asciiTheme="majorHAnsi" w:hAnsiTheme="majorHAnsi"/>
          <w:sz w:val="20"/>
          <w:szCs w:val="20"/>
        </w:rPr>
      </w:pPr>
      <w:r w:rsidRPr="00345B4E">
        <w:rPr>
          <w:rFonts w:asciiTheme="majorHAnsi" w:hAnsiTheme="majorHAnsi"/>
          <w:sz w:val="20"/>
          <w:szCs w:val="20"/>
        </w:rPr>
        <w:lastRenderedPageBreak/>
        <w:t>BACKGROUND</w:t>
      </w:r>
    </w:p>
    <w:p w14:paraId="41233A02" w14:textId="3744EC22" w:rsidR="00864682" w:rsidRPr="00345B4E" w:rsidRDefault="00A709DD" w:rsidP="004D6C95">
      <w:pPr>
        <w:pStyle w:val="Default"/>
        <w:spacing w:line="480" w:lineRule="auto"/>
        <w:rPr>
          <w:rFonts w:asciiTheme="majorHAnsi" w:hAnsiTheme="majorHAnsi"/>
          <w:color w:val="auto"/>
          <w:sz w:val="20"/>
          <w:szCs w:val="20"/>
        </w:rPr>
      </w:pPr>
      <w:r w:rsidRPr="00345B4E">
        <w:rPr>
          <w:rFonts w:asciiTheme="majorHAnsi" w:hAnsiTheme="majorHAnsi"/>
          <w:color w:val="auto"/>
          <w:sz w:val="20"/>
          <w:szCs w:val="20"/>
        </w:rPr>
        <w:t xml:space="preserve">Patient </w:t>
      </w:r>
      <w:proofErr w:type="spellStart"/>
      <w:r w:rsidRPr="00345B4E">
        <w:rPr>
          <w:rFonts w:asciiTheme="majorHAnsi" w:hAnsiTheme="majorHAnsi"/>
          <w:color w:val="auto"/>
          <w:sz w:val="20"/>
          <w:szCs w:val="20"/>
        </w:rPr>
        <w:t>centredness</w:t>
      </w:r>
      <w:proofErr w:type="spellEnd"/>
      <w:r w:rsidRPr="00345B4E">
        <w:rPr>
          <w:rFonts w:asciiTheme="majorHAnsi" w:hAnsiTheme="majorHAnsi"/>
          <w:color w:val="auto"/>
          <w:sz w:val="20"/>
          <w:szCs w:val="20"/>
        </w:rPr>
        <w:t xml:space="preserve"> entails </w:t>
      </w:r>
      <w:r w:rsidR="00762410" w:rsidRPr="00345B4E">
        <w:rPr>
          <w:rFonts w:asciiTheme="majorHAnsi" w:hAnsiTheme="majorHAnsi"/>
          <w:color w:val="auto"/>
          <w:sz w:val="20"/>
          <w:szCs w:val="20"/>
        </w:rPr>
        <w:t xml:space="preserve">focusing on the whole person </w:t>
      </w:r>
      <w:r w:rsidRPr="00345B4E">
        <w:rPr>
          <w:rFonts w:asciiTheme="majorHAnsi" w:hAnsiTheme="majorHAnsi"/>
          <w:color w:val="auto"/>
          <w:sz w:val="20"/>
          <w:szCs w:val="20"/>
        </w:rPr>
        <w:t>beyond</w:t>
      </w:r>
      <w:r w:rsidR="00762410" w:rsidRPr="00345B4E">
        <w:rPr>
          <w:rFonts w:asciiTheme="majorHAnsi" w:hAnsiTheme="majorHAnsi"/>
          <w:color w:val="auto"/>
          <w:sz w:val="20"/>
          <w:szCs w:val="20"/>
        </w:rPr>
        <w:t xml:space="preserve"> their health care needs </w:t>
      </w:r>
      <w:r w:rsidR="00A61423" w:rsidRPr="00345B4E">
        <w:rPr>
          <w:rFonts w:asciiTheme="majorHAnsi" w:hAnsiTheme="majorHAnsi"/>
          <w:color w:val="auto"/>
          <w:sz w:val="20"/>
          <w:szCs w:val="20"/>
        </w:rPr>
        <w:fldChar w:fldCharType="begin"/>
      </w:r>
      <w:r w:rsidR="00B8519B" w:rsidRPr="00345B4E">
        <w:rPr>
          <w:rFonts w:asciiTheme="majorHAnsi" w:hAnsiTheme="majorHAnsi"/>
          <w:color w:val="auto"/>
          <w:sz w:val="20"/>
          <w:szCs w:val="20"/>
        </w:rPr>
        <w:instrText xml:space="preserve"> ADDIN EN.CITE &lt;EndNote&gt;&lt;Cite&gt;&lt;Author&gt;Wagner&lt;/Author&gt;&lt;Year&gt;2005&lt;/Year&gt;&lt;RecNum&gt;520&lt;/RecNum&gt;&lt;DisplayText&gt;(4, 5)&lt;/DisplayText&gt;&lt;record&gt;&lt;rec-number&gt;520&lt;/rec-number&gt;&lt;foreign-keys&gt;&lt;key app="EN" db-id="swxffdwtm0wprdeev5a5edv90radtarf9fd0" timestamp="0"&gt;520&lt;/key&gt;&lt;/foreign-keys&gt;&lt;ref-type name="Journal Article"&gt;17&lt;/ref-type&gt;&lt;contributors&gt;&lt;authors&gt;&lt;author&gt;Wagner, EH&lt;/author&gt;&lt;author&gt;Bennett, SM&lt;/author&gt;&lt;author&gt;Austin, BT&lt;/author&gt;&lt;author&gt;Greene, SM&lt;/author&gt;&lt;author&gt;Schaefer, JK&lt;/author&gt;&lt;author&gt;Vonkorff, M&lt;/author&gt;&lt;/authors&gt;&lt;/contributors&gt;&lt;titles&gt;&lt;title&gt;Finding Common Ground: Patient-Centeredness and Evidence-Based Chronic Illness Care&lt;/title&gt;&lt;secondary-title&gt;The Journal of Alternative and Complementary Medicine&lt;/secondary-title&gt;&lt;/titles&gt;&lt;volume&gt;11&lt;/volume&gt;&lt;number&gt;1&lt;/number&gt;&lt;dates&gt;&lt;year&gt;2005&lt;/year&gt;&lt;/dates&gt;&lt;urls&gt;&lt;/urls&gt;&lt;/record&gt;&lt;/Cite&gt;&lt;Cite&gt;&lt;Author&gt;Manley&lt;/Author&gt;&lt;Year&gt;2011&lt;/Year&gt;&lt;RecNum&gt;514&lt;/RecNum&gt;&lt;record&gt;&lt;rec-number&gt;514&lt;/rec-number&gt;&lt;foreign-keys&gt;&lt;key app="EN" db-id="swxffdwtm0wprdeev5a5edv90radtarf9fd0" timestamp="0"&gt;514&lt;/key&gt;&lt;/foreign-keys&gt;&lt;ref-type name="Journal Article"&gt;17&lt;/ref-type&gt;&lt;contributors&gt;&lt;authors&gt;&lt;author&gt;Manley,, K&lt;/author&gt;&lt;author&gt;Hills, V&lt;/author&gt;&lt;author&gt;Marriot, S&lt;/author&gt;&lt;/authors&gt;&lt;/contributors&gt;&lt;titles&gt;&lt;title&gt;Person-centred care: Principle of Nursing Practice D&lt;/title&gt;&lt;secondary-title&gt;Nursing Standard&lt;/secondary-title&gt;&lt;/titles&gt;&lt;pages&gt;35-37&lt;/pages&gt;&lt;volume&gt;25 &lt;/volume&gt;&lt;number&gt;31&lt;/number&gt;&lt;dates&gt;&lt;year&gt;2011&lt;/year&gt;&lt;/dates&gt;&lt;urls&gt;&lt;/urls&gt;&lt;/record&gt;&lt;/Cite&gt;&lt;/EndNote&gt;</w:instrText>
      </w:r>
      <w:r w:rsidR="00A61423" w:rsidRPr="00345B4E">
        <w:rPr>
          <w:rFonts w:asciiTheme="majorHAnsi" w:hAnsiTheme="majorHAnsi"/>
          <w:color w:val="auto"/>
          <w:sz w:val="20"/>
          <w:szCs w:val="20"/>
        </w:rPr>
        <w:fldChar w:fldCharType="separate"/>
      </w:r>
      <w:r w:rsidR="00B8519B" w:rsidRPr="00345B4E">
        <w:rPr>
          <w:rFonts w:asciiTheme="majorHAnsi" w:hAnsiTheme="majorHAnsi"/>
          <w:noProof/>
          <w:color w:val="auto"/>
          <w:sz w:val="20"/>
          <w:szCs w:val="20"/>
        </w:rPr>
        <w:t>(4, 5)</w:t>
      </w:r>
      <w:r w:rsidR="00A61423" w:rsidRPr="00345B4E">
        <w:rPr>
          <w:rFonts w:asciiTheme="majorHAnsi" w:hAnsiTheme="majorHAnsi"/>
          <w:color w:val="auto"/>
          <w:sz w:val="20"/>
          <w:szCs w:val="20"/>
        </w:rPr>
        <w:fldChar w:fldCharType="end"/>
      </w:r>
      <w:r w:rsidRPr="00345B4E">
        <w:rPr>
          <w:rFonts w:asciiTheme="majorHAnsi" w:hAnsiTheme="majorHAnsi"/>
          <w:color w:val="auto"/>
          <w:sz w:val="20"/>
          <w:szCs w:val="20"/>
        </w:rPr>
        <w:t xml:space="preserve">, and including </w:t>
      </w:r>
      <w:r w:rsidR="00762410" w:rsidRPr="00345B4E">
        <w:rPr>
          <w:rFonts w:asciiTheme="majorHAnsi" w:hAnsiTheme="majorHAnsi"/>
          <w:color w:val="auto"/>
          <w:sz w:val="20"/>
          <w:szCs w:val="20"/>
        </w:rPr>
        <w:t>consideration of their feelings</w:t>
      </w:r>
      <w:r w:rsidR="00104B59" w:rsidRPr="00345B4E">
        <w:rPr>
          <w:rFonts w:asciiTheme="majorHAnsi" w:hAnsiTheme="majorHAnsi"/>
          <w:color w:val="auto"/>
          <w:sz w:val="20"/>
          <w:szCs w:val="20"/>
        </w:rPr>
        <w:t>,</w:t>
      </w:r>
      <w:r w:rsidR="00762410" w:rsidRPr="00345B4E">
        <w:rPr>
          <w:rFonts w:asciiTheme="majorHAnsi" w:hAnsiTheme="majorHAnsi"/>
          <w:color w:val="auto"/>
          <w:sz w:val="20"/>
          <w:szCs w:val="20"/>
        </w:rPr>
        <w:t xml:space="preserve"> experience of illness</w:t>
      </w:r>
      <w:r w:rsidR="00104B59" w:rsidRPr="00345B4E">
        <w:rPr>
          <w:rFonts w:asciiTheme="majorHAnsi" w:hAnsiTheme="majorHAnsi"/>
          <w:color w:val="auto"/>
          <w:sz w:val="20"/>
          <w:szCs w:val="20"/>
        </w:rPr>
        <w:t>,</w:t>
      </w:r>
      <w:r w:rsidR="00762410" w:rsidRPr="00345B4E">
        <w:rPr>
          <w:rFonts w:asciiTheme="majorHAnsi" w:hAnsiTheme="majorHAnsi"/>
          <w:color w:val="auto"/>
          <w:sz w:val="20"/>
          <w:szCs w:val="20"/>
        </w:rPr>
        <w:t xml:space="preserve"> psychological and social factors </w:t>
      </w:r>
      <w:r w:rsidR="00A61423" w:rsidRPr="00345B4E">
        <w:rPr>
          <w:rFonts w:asciiTheme="majorHAnsi" w:hAnsiTheme="majorHAnsi"/>
          <w:color w:val="auto"/>
          <w:sz w:val="20"/>
          <w:szCs w:val="20"/>
        </w:rPr>
        <w:fldChar w:fldCharType="begin"/>
      </w:r>
      <w:r w:rsidR="00B8519B" w:rsidRPr="00345B4E">
        <w:rPr>
          <w:rFonts w:asciiTheme="majorHAnsi" w:hAnsiTheme="majorHAnsi"/>
          <w:color w:val="auto"/>
          <w:sz w:val="20"/>
          <w:szCs w:val="20"/>
        </w:rPr>
        <w:instrText xml:space="preserve"> ADDIN EN.CITE &lt;EndNote&gt;&lt;Cite&gt;&lt;Author&gt;Wagner&lt;/Author&gt;&lt;Year&gt;2005&lt;/Year&gt;&lt;RecNum&gt;520&lt;/RecNum&gt;&lt;DisplayText&gt;(4)&lt;/DisplayText&gt;&lt;record&gt;&lt;rec-number&gt;520&lt;/rec-number&gt;&lt;foreign-keys&gt;&lt;key app="EN" db-id="swxffdwtm0wprdeev5a5edv90radtarf9fd0" timestamp="0"&gt;520&lt;/key&gt;&lt;/foreign-keys&gt;&lt;ref-type name="Journal Article"&gt;17&lt;/ref-type&gt;&lt;contributors&gt;&lt;authors&gt;&lt;author&gt;Wagner, EH&lt;/author&gt;&lt;author&gt;Bennett, SM&lt;/author&gt;&lt;author&gt;Austin, BT&lt;/author&gt;&lt;author&gt;Greene, SM&lt;/author&gt;&lt;author&gt;Schaefer, JK&lt;/author&gt;&lt;author&gt;Vonkorff, M&lt;/author&gt;&lt;/authors&gt;&lt;/contributors&gt;&lt;titles&gt;&lt;title&gt;Finding Common Ground: Patient-Centeredness and Evidence-Based Chronic Illness Care&lt;/title&gt;&lt;secondary-title&gt;The Journal of Alternative and Complementary Medicine&lt;/secondary-title&gt;&lt;/titles&gt;&lt;volume&gt;11&lt;/volume&gt;&lt;number&gt;1&lt;/number&gt;&lt;dates&gt;&lt;year&gt;2005&lt;/year&gt;&lt;/dates&gt;&lt;urls&gt;&lt;/urls&gt;&lt;/record&gt;&lt;/Cite&gt;&lt;/EndNote&gt;</w:instrText>
      </w:r>
      <w:r w:rsidR="00A61423" w:rsidRPr="00345B4E">
        <w:rPr>
          <w:rFonts w:asciiTheme="majorHAnsi" w:hAnsiTheme="majorHAnsi"/>
          <w:color w:val="auto"/>
          <w:sz w:val="20"/>
          <w:szCs w:val="20"/>
        </w:rPr>
        <w:fldChar w:fldCharType="separate"/>
      </w:r>
      <w:r w:rsidR="00B8519B" w:rsidRPr="00345B4E">
        <w:rPr>
          <w:rFonts w:asciiTheme="majorHAnsi" w:hAnsiTheme="majorHAnsi"/>
          <w:noProof/>
          <w:color w:val="auto"/>
          <w:sz w:val="20"/>
          <w:szCs w:val="20"/>
        </w:rPr>
        <w:t>(4)</w:t>
      </w:r>
      <w:r w:rsidR="00A61423" w:rsidRPr="00345B4E">
        <w:rPr>
          <w:rFonts w:asciiTheme="majorHAnsi" w:hAnsiTheme="majorHAnsi"/>
          <w:color w:val="auto"/>
          <w:sz w:val="20"/>
          <w:szCs w:val="20"/>
        </w:rPr>
        <w:fldChar w:fldCharType="end"/>
      </w:r>
      <w:r w:rsidR="00762410" w:rsidRPr="00345B4E">
        <w:rPr>
          <w:rFonts w:asciiTheme="majorHAnsi" w:hAnsiTheme="majorHAnsi"/>
          <w:color w:val="auto"/>
          <w:sz w:val="20"/>
          <w:szCs w:val="20"/>
        </w:rPr>
        <w:t xml:space="preserve">. </w:t>
      </w:r>
      <w:r w:rsidRPr="00345B4E">
        <w:rPr>
          <w:rFonts w:asciiTheme="majorHAnsi" w:hAnsiTheme="majorHAnsi"/>
          <w:color w:val="auto"/>
          <w:sz w:val="20"/>
          <w:szCs w:val="20"/>
        </w:rPr>
        <w:t>Shared</w:t>
      </w:r>
      <w:r w:rsidR="006A5397" w:rsidRPr="00345B4E">
        <w:rPr>
          <w:rFonts w:asciiTheme="majorHAnsi" w:hAnsiTheme="majorHAnsi"/>
          <w:color w:val="auto"/>
          <w:sz w:val="20"/>
          <w:szCs w:val="20"/>
        </w:rPr>
        <w:t xml:space="preserve"> decision making </w:t>
      </w:r>
      <w:r w:rsidR="008D5857" w:rsidRPr="00345B4E">
        <w:rPr>
          <w:rFonts w:asciiTheme="majorHAnsi" w:hAnsiTheme="majorHAnsi"/>
          <w:color w:val="auto"/>
          <w:sz w:val="20"/>
          <w:szCs w:val="20"/>
        </w:rPr>
        <w:t xml:space="preserve">has been referred to as the crux of patient </w:t>
      </w:r>
      <w:proofErr w:type="spellStart"/>
      <w:r w:rsidR="000500F2" w:rsidRPr="00345B4E">
        <w:rPr>
          <w:rFonts w:asciiTheme="majorHAnsi" w:hAnsiTheme="majorHAnsi"/>
          <w:color w:val="auto"/>
          <w:sz w:val="20"/>
          <w:szCs w:val="20"/>
        </w:rPr>
        <w:t>centredness</w:t>
      </w:r>
      <w:proofErr w:type="spellEnd"/>
      <w:r w:rsidR="008D5857" w:rsidRPr="00345B4E">
        <w:rPr>
          <w:rFonts w:asciiTheme="majorHAnsi" w:hAnsiTheme="majorHAnsi"/>
          <w:color w:val="auto"/>
          <w:sz w:val="20"/>
          <w:szCs w:val="20"/>
        </w:rPr>
        <w:t xml:space="preserve"> </w:t>
      </w:r>
      <w:r w:rsidR="008D5857" w:rsidRPr="00345B4E">
        <w:rPr>
          <w:rFonts w:asciiTheme="majorHAnsi" w:hAnsiTheme="majorHAnsi"/>
          <w:color w:val="auto"/>
          <w:sz w:val="20"/>
          <w:szCs w:val="20"/>
        </w:rPr>
        <w:fldChar w:fldCharType="begin"/>
      </w:r>
      <w:r w:rsidR="00B8519B" w:rsidRPr="00345B4E">
        <w:rPr>
          <w:rFonts w:asciiTheme="majorHAnsi" w:hAnsiTheme="majorHAnsi"/>
          <w:color w:val="auto"/>
          <w:sz w:val="20"/>
          <w:szCs w:val="20"/>
        </w:rPr>
        <w:instrText xml:space="preserve"> ADDIN EN.CITE &lt;EndNote&gt;&lt;Cite&gt;&lt;Author&gt;Godolphin&lt;/Author&gt;&lt;Year&gt;2009&lt;/Year&gt;&lt;RecNum&gt;524&lt;/RecNum&gt;&lt;DisplayText&gt;(6)&lt;/DisplayText&gt;&lt;record&gt;&lt;rec-number&gt;524&lt;/rec-number&gt;&lt;foreign-keys&gt;&lt;key app="EN" db-id="swxffdwtm0wprdeev5a5edv90radtarf9fd0" timestamp="0"&gt;524&lt;/key&gt;&lt;/foreign-keys&gt;&lt;ref-type name="Journal Article"&gt;17&lt;/ref-type&gt;&lt;contributors&gt;&lt;authors&gt;&lt;author&gt;Godolphin, W&lt;/author&gt;&lt;/authors&gt;&lt;/contributors&gt;&lt;titles&gt;&lt;title&gt;Shared Decision Making &lt;/title&gt;&lt;secondary-title&gt;Healthcare Quarterly &lt;/secondary-title&gt;&lt;/titles&gt;&lt;pages&gt;e186-190&lt;/pages&gt;&lt;volume&gt;12&lt;/volume&gt;&lt;number&gt;Special Issue&lt;/number&gt;&lt;dates&gt;&lt;year&gt;2009&lt;/year&gt;&lt;/dates&gt;&lt;urls&gt;&lt;/urls&gt;&lt;/record&gt;&lt;/Cite&gt;&lt;/EndNote&gt;</w:instrText>
      </w:r>
      <w:r w:rsidR="008D5857" w:rsidRPr="00345B4E">
        <w:rPr>
          <w:rFonts w:asciiTheme="majorHAnsi" w:hAnsiTheme="majorHAnsi"/>
          <w:color w:val="auto"/>
          <w:sz w:val="20"/>
          <w:szCs w:val="20"/>
        </w:rPr>
        <w:fldChar w:fldCharType="separate"/>
      </w:r>
      <w:r w:rsidR="00B8519B" w:rsidRPr="00345B4E">
        <w:rPr>
          <w:rFonts w:asciiTheme="majorHAnsi" w:hAnsiTheme="majorHAnsi"/>
          <w:noProof/>
          <w:color w:val="auto"/>
          <w:sz w:val="20"/>
          <w:szCs w:val="20"/>
        </w:rPr>
        <w:t>(6)</w:t>
      </w:r>
      <w:r w:rsidR="008D5857" w:rsidRPr="00345B4E">
        <w:rPr>
          <w:rFonts w:asciiTheme="majorHAnsi" w:hAnsiTheme="majorHAnsi"/>
          <w:color w:val="auto"/>
          <w:sz w:val="20"/>
          <w:szCs w:val="20"/>
        </w:rPr>
        <w:fldChar w:fldCharType="end"/>
      </w:r>
      <w:r w:rsidR="008D5857" w:rsidRPr="00345B4E">
        <w:rPr>
          <w:rFonts w:asciiTheme="majorHAnsi" w:hAnsiTheme="majorHAnsi"/>
          <w:color w:val="auto"/>
          <w:sz w:val="20"/>
          <w:szCs w:val="20"/>
        </w:rPr>
        <w:t xml:space="preserve">, promoting the right of patients to be involved in decisions concerning their health </w:t>
      </w:r>
      <w:r w:rsidR="008D5857" w:rsidRPr="00345B4E">
        <w:rPr>
          <w:rFonts w:asciiTheme="majorHAnsi" w:hAnsiTheme="majorHAnsi"/>
          <w:color w:val="auto"/>
          <w:sz w:val="20"/>
          <w:szCs w:val="20"/>
        </w:rPr>
        <w:fldChar w:fldCharType="begin"/>
      </w:r>
      <w:r w:rsidR="00B8519B" w:rsidRPr="00345B4E">
        <w:rPr>
          <w:rFonts w:asciiTheme="majorHAnsi" w:hAnsiTheme="majorHAnsi"/>
          <w:color w:val="auto"/>
          <w:sz w:val="20"/>
          <w:szCs w:val="20"/>
        </w:rPr>
        <w:instrText xml:space="preserve"> ADDIN EN.CITE &lt;EndNote&gt;&lt;Cite&gt;&lt;Author&gt;Straub&lt;/Author&gt;&lt;Year&gt;2008&lt;/Year&gt;&lt;RecNum&gt;538&lt;/RecNum&gt;&lt;DisplayText&gt;(7, 8)&lt;/DisplayText&gt;&lt;record&gt;&lt;rec-number&gt;538&lt;/rec-number&gt;&lt;foreign-keys&gt;&lt;key app="EN" db-id="swxffdwtm0wprdeev5a5edv90radtarf9fd0" timestamp="0"&gt;538&lt;/key&gt;&lt;/foreign-keys&gt;&lt;ref-type name="Journal Article"&gt;17&lt;/ref-type&gt;&lt;contributors&gt;&lt;authors&gt;&lt;author&gt;Straub, C&lt;/author&gt;&lt;author&gt;Nebling, T&lt;/author&gt;&lt;author&gt;Muller, H&lt;/author&gt;&lt;/authors&gt;&lt;/contributors&gt;&lt;titles&gt;&lt;title&gt;Translating research into practice: a German sickness fund supporting patient participation&lt;/title&gt;&lt;secondary-title&gt;Patient Education and Counseling&lt;/secondary-title&gt;&lt;/titles&gt;&lt;pages&gt;544-550&lt;/pages&gt;&lt;volume&gt;73&lt;/volume&gt;&lt;dates&gt;&lt;year&gt;2008&lt;/year&gt;&lt;/dates&gt;&lt;urls&gt;&lt;/urls&gt;&lt;/record&gt;&lt;/Cite&gt;&lt;Cite&gt;&lt;Author&gt;Légaré&lt;/Author&gt;&lt;Year&gt;2010&lt;/Year&gt;&lt;RecNum&gt;536&lt;/RecNum&gt;&lt;record&gt;&lt;rec-number&gt;536&lt;/rec-number&gt;&lt;foreign-keys&gt;&lt;key app="EN" db-id="swxffdwtm0wprdeev5a5edv90radtarf9fd0" timestamp="0"&gt;536&lt;/key&gt;&lt;/foreign-keys&gt;&lt;ref-type name="Journal Article"&gt;17&lt;/ref-type&gt;&lt;contributors&gt;&lt;authors&gt;&lt;author&gt;Légaré, F &lt;/author&gt;&lt;author&gt;Ratté, S&lt;/author&gt;&lt;author&gt;Stacey, D&lt;/author&gt;&lt;author&gt;Kryworuchko, J&lt;/author&gt;&lt;author&gt;Gravel, K &lt;/author&gt;&lt;author&gt;Graham, ID&lt;/author&gt;&lt;author&gt;Turcotte, S&lt;/author&gt;&lt;/authors&gt;&lt;/contributors&gt;&lt;titles&gt;&lt;title&gt;Interventions for improving the adoption of shared decision making by healthcare professionals&lt;/title&gt;&lt;secondary-title&gt;The Cochrane Library&lt;/secondary-title&gt;&lt;/titles&gt;&lt;volume&gt;5&lt;/volume&gt;&lt;dates&gt;&lt;year&gt;2010&lt;/year&gt;&lt;/dates&gt;&lt;urls&gt;&lt;/urls&gt;&lt;/record&gt;&lt;/Cite&gt;&lt;/EndNote&gt;</w:instrText>
      </w:r>
      <w:r w:rsidR="008D5857" w:rsidRPr="00345B4E">
        <w:rPr>
          <w:rFonts w:asciiTheme="majorHAnsi" w:hAnsiTheme="majorHAnsi"/>
          <w:color w:val="auto"/>
          <w:sz w:val="20"/>
          <w:szCs w:val="20"/>
        </w:rPr>
        <w:fldChar w:fldCharType="separate"/>
      </w:r>
      <w:r w:rsidR="00B8519B" w:rsidRPr="00345B4E">
        <w:rPr>
          <w:rFonts w:asciiTheme="majorHAnsi" w:hAnsiTheme="majorHAnsi"/>
          <w:noProof/>
          <w:color w:val="auto"/>
          <w:sz w:val="20"/>
          <w:szCs w:val="20"/>
        </w:rPr>
        <w:t>(7, 8)</w:t>
      </w:r>
      <w:r w:rsidR="008D5857" w:rsidRPr="00345B4E">
        <w:rPr>
          <w:rFonts w:asciiTheme="majorHAnsi" w:hAnsiTheme="majorHAnsi"/>
          <w:color w:val="auto"/>
          <w:sz w:val="20"/>
          <w:szCs w:val="20"/>
        </w:rPr>
        <w:fldChar w:fldCharType="end"/>
      </w:r>
      <w:r w:rsidR="008D5857" w:rsidRPr="00345B4E">
        <w:rPr>
          <w:rFonts w:asciiTheme="majorHAnsi" w:hAnsiTheme="majorHAnsi"/>
          <w:color w:val="auto"/>
          <w:sz w:val="20"/>
          <w:szCs w:val="20"/>
        </w:rPr>
        <w:t xml:space="preserve">. </w:t>
      </w:r>
      <w:r w:rsidR="004D2C44" w:rsidRPr="00345B4E">
        <w:rPr>
          <w:rFonts w:asciiTheme="majorHAnsi" w:hAnsiTheme="majorHAnsi"/>
          <w:color w:val="auto"/>
          <w:sz w:val="20"/>
          <w:szCs w:val="20"/>
        </w:rPr>
        <w:t xml:space="preserve">It has considerable research and policy support </w:t>
      </w:r>
      <w:r w:rsidR="004D2C44" w:rsidRPr="00345B4E">
        <w:rPr>
          <w:rFonts w:asciiTheme="majorHAnsi" w:hAnsiTheme="majorHAnsi"/>
          <w:color w:val="auto"/>
          <w:sz w:val="20"/>
          <w:szCs w:val="20"/>
        </w:rPr>
        <w:fldChar w:fldCharType="begin">
          <w:fldData xml:space="preserve">PEVuZE5vdGU+PENpdGU+PEF1dGhvcj5Kb3NlcGgtV2lsbGlhbXM8L0F1dGhvcj48WWVhcj4yMDE3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</w:fldData>
        </w:fldChar>
      </w:r>
      <w:r w:rsidR="00E53358" w:rsidRPr="00345B4E">
        <w:rPr>
          <w:rFonts w:asciiTheme="majorHAnsi" w:hAnsiTheme="majorHAnsi"/>
          <w:color w:val="auto"/>
          <w:sz w:val="20"/>
          <w:szCs w:val="20"/>
        </w:rPr>
        <w:instrText xml:space="preserve"> ADDIN EN.CITE </w:instrText>
      </w:r>
      <w:r w:rsidR="00E53358" w:rsidRPr="00345B4E">
        <w:rPr>
          <w:rFonts w:asciiTheme="majorHAnsi" w:hAnsiTheme="majorHAnsi"/>
          <w:color w:val="auto"/>
          <w:sz w:val="20"/>
          <w:szCs w:val="20"/>
        </w:rPr>
        <w:fldChar w:fldCharType="begin">
          <w:fldData xml:space="preserve">PEVuZE5vdGU+PENpdGU+PEF1dGhvcj5Kb3NlcGgtV2lsbGlhbXM8L0F1dGhvcj48WWVhcj4yMDE3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</w:fldData>
        </w:fldChar>
      </w:r>
      <w:r w:rsidR="00E53358" w:rsidRPr="00345B4E">
        <w:rPr>
          <w:rFonts w:asciiTheme="majorHAnsi" w:hAnsiTheme="majorHAnsi"/>
          <w:color w:val="auto"/>
          <w:sz w:val="20"/>
          <w:szCs w:val="20"/>
        </w:rPr>
        <w:instrText xml:space="preserve"> ADDIN EN.CITE.DATA </w:instrText>
      </w:r>
      <w:r w:rsidR="00E53358" w:rsidRPr="00345B4E">
        <w:rPr>
          <w:rFonts w:asciiTheme="majorHAnsi" w:hAnsiTheme="majorHAnsi"/>
          <w:color w:val="auto"/>
          <w:sz w:val="20"/>
          <w:szCs w:val="20"/>
        </w:rPr>
      </w:r>
      <w:r w:rsidR="00E53358" w:rsidRPr="00345B4E">
        <w:rPr>
          <w:rFonts w:asciiTheme="majorHAnsi" w:hAnsiTheme="majorHAnsi"/>
          <w:color w:val="auto"/>
          <w:sz w:val="20"/>
          <w:szCs w:val="20"/>
        </w:rPr>
        <w:fldChar w:fldCharType="end"/>
      </w:r>
      <w:r w:rsidR="004D2C44" w:rsidRPr="00345B4E">
        <w:rPr>
          <w:rFonts w:asciiTheme="majorHAnsi" w:hAnsiTheme="majorHAnsi"/>
          <w:color w:val="auto"/>
          <w:sz w:val="20"/>
          <w:szCs w:val="20"/>
        </w:rPr>
      </w:r>
      <w:r w:rsidR="004D2C44" w:rsidRPr="00345B4E">
        <w:rPr>
          <w:rFonts w:asciiTheme="majorHAnsi" w:hAnsiTheme="majorHAnsi"/>
          <w:color w:val="auto"/>
          <w:sz w:val="20"/>
          <w:szCs w:val="20"/>
        </w:rPr>
        <w:fldChar w:fldCharType="separate"/>
      </w:r>
      <w:r w:rsidR="00E53358" w:rsidRPr="00345B4E">
        <w:rPr>
          <w:rFonts w:asciiTheme="majorHAnsi" w:hAnsiTheme="majorHAnsi"/>
          <w:noProof/>
          <w:color w:val="auto"/>
          <w:sz w:val="20"/>
          <w:szCs w:val="20"/>
        </w:rPr>
        <w:t>(1, 9, 10)</w:t>
      </w:r>
      <w:r w:rsidR="004D2C44" w:rsidRPr="00345B4E">
        <w:rPr>
          <w:rFonts w:asciiTheme="majorHAnsi" w:hAnsiTheme="majorHAnsi"/>
          <w:color w:val="auto"/>
          <w:sz w:val="20"/>
          <w:szCs w:val="20"/>
        </w:rPr>
        <w:fldChar w:fldCharType="end"/>
      </w:r>
      <w:r w:rsidR="004D2C44" w:rsidRPr="00345B4E">
        <w:rPr>
          <w:rFonts w:asciiTheme="majorHAnsi" w:hAnsiTheme="majorHAnsi"/>
          <w:color w:val="auto"/>
          <w:sz w:val="20"/>
          <w:szCs w:val="20"/>
        </w:rPr>
        <w:t xml:space="preserve"> </w:t>
      </w:r>
      <w:r w:rsidR="00104B59" w:rsidRPr="00345B4E">
        <w:rPr>
          <w:rFonts w:asciiTheme="majorHAnsi" w:hAnsiTheme="majorHAnsi"/>
          <w:color w:val="auto"/>
          <w:sz w:val="20"/>
          <w:szCs w:val="20"/>
        </w:rPr>
        <w:t>and has</w:t>
      </w:r>
      <w:r w:rsidR="00864682" w:rsidRPr="00345B4E">
        <w:rPr>
          <w:rFonts w:asciiTheme="majorHAnsi" w:hAnsiTheme="majorHAnsi"/>
          <w:color w:val="auto"/>
          <w:sz w:val="20"/>
          <w:szCs w:val="20"/>
        </w:rPr>
        <w:t xml:space="preserve"> be</w:t>
      </w:r>
      <w:r w:rsidR="00104B59" w:rsidRPr="00345B4E">
        <w:rPr>
          <w:rFonts w:asciiTheme="majorHAnsi" w:hAnsiTheme="majorHAnsi"/>
          <w:color w:val="auto"/>
          <w:sz w:val="20"/>
          <w:szCs w:val="20"/>
        </w:rPr>
        <w:t>en</w:t>
      </w:r>
      <w:r w:rsidR="00864682" w:rsidRPr="00345B4E">
        <w:rPr>
          <w:rFonts w:asciiTheme="majorHAnsi" w:hAnsiTheme="majorHAnsi"/>
          <w:color w:val="auto"/>
          <w:sz w:val="20"/>
          <w:szCs w:val="20"/>
        </w:rPr>
        <w:t xml:space="preserve"> described as the meeting of two experts - the patient as an expert in </w:t>
      </w:r>
      <w:r w:rsidR="00F96886" w:rsidRPr="00345B4E">
        <w:rPr>
          <w:rFonts w:asciiTheme="majorHAnsi" w:hAnsiTheme="majorHAnsi"/>
          <w:color w:val="auto"/>
          <w:sz w:val="20"/>
          <w:szCs w:val="20"/>
        </w:rPr>
        <w:t>their</w:t>
      </w:r>
      <w:r w:rsidR="00864682" w:rsidRPr="00345B4E">
        <w:rPr>
          <w:rFonts w:asciiTheme="majorHAnsi" w:hAnsiTheme="majorHAnsi"/>
          <w:color w:val="auto"/>
          <w:sz w:val="20"/>
          <w:szCs w:val="20"/>
        </w:rPr>
        <w:t xml:space="preserve"> own life, values, and circumstances, and the </w:t>
      </w:r>
      <w:r w:rsidR="00104B59" w:rsidRPr="00345B4E">
        <w:rPr>
          <w:rFonts w:asciiTheme="majorHAnsi" w:hAnsiTheme="majorHAnsi"/>
          <w:color w:val="auto"/>
          <w:sz w:val="20"/>
          <w:szCs w:val="20"/>
        </w:rPr>
        <w:t>medical</w:t>
      </w:r>
      <w:r w:rsidR="00864682" w:rsidRPr="00345B4E">
        <w:rPr>
          <w:rFonts w:asciiTheme="majorHAnsi" w:hAnsiTheme="majorHAnsi"/>
          <w:color w:val="auto"/>
          <w:sz w:val="20"/>
          <w:szCs w:val="20"/>
        </w:rPr>
        <w:t xml:space="preserve"> expert </w:t>
      </w:r>
      <w:r w:rsidR="00A61423" w:rsidRPr="00345B4E">
        <w:rPr>
          <w:rFonts w:asciiTheme="majorHAnsi" w:hAnsiTheme="majorHAnsi"/>
          <w:color w:val="auto"/>
          <w:sz w:val="20"/>
          <w:szCs w:val="20"/>
        </w:rPr>
        <w:fldChar w:fldCharType="begin"/>
      </w:r>
      <w:r w:rsidR="00B8519B" w:rsidRPr="00345B4E">
        <w:rPr>
          <w:rFonts w:asciiTheme="majorHAnsi" w:hAnsiTheme="majorHAnsi"/>
          <w:color w:val="auto"/>
          <w:sz w:val="20"/>
          <w:szCs w:val="20"/>
        </w:rPr>
        <w:instrText xml:space="preserve"> ADDIN EN.CITE &lt;EndNote&gt;&lt;Cite&gt;&lt;Author&gt;Tuckett&lt;/Author&gt;&lt;Year&gt;1985&lt;/Year&gt;&lt;RecNum&gt;525&lt;/RecNum&gt;&lt;DisplayText&gt;(6, 11)&lt;/DisplayText&gt;&lt;record&gt;&lt;rec-number&gt;525&lt;/rec-number&gt;&lt;foreign-keys&gt;&lt;key app="EN" db-id="swxffdwtm0wprdeev5a5edv90radtarf9fd0" timestamp="0"&gt;525&lt;/key&gt;&lt;/foreign-keys&gt;&lt;ref-type name="Book"&gt;6&lt;/ref-type&gt;&lt;contributors&gt;&lt;authors&gt;&lt;author&gt;Tuckett, DM&lt;/author&gt;&lt;author&gt;Boulton, M&lt;/author&gt;&lt;author&gt;Olson, C&lt;/author&gt;&lt;author&gt;Williams, A&lt;/author&gt;&lt;/authors&gt;&lt;/contributors&gt;&lt;titles&gt;&lt;title&gt;Meetings between Experts. An Approach to Sharing Ideas in Medical Consultations&lt;/title&gt;&lt;/titles&gt;&lt;dates&gt;&lt;year&gt;1985&lt;/year&gt;&lt;/dates&gt;&lt;pub-location&gt;New York&lt;/pub-location&gt;&lt;publisher&gt;Routledge&lt;/publisher&gt;&lt;urls&gt;&lt;/urls&gt;&lt;/record&gt;&lt;/Cite&gt;&lt;Cite&gt;&lt;Author&gt;Godolphin&lt;/Author&gt;&lt;Year&gt;2009&lt;/Year&gt;&lt;RecNum&gt;524&lt;/RecNum&gt;&lt;record&gt;&lt;rec-number&gt;524&lt;/rec-number&gt;&lt;foreign-keys&gt;&lt;key app="EN" db-id="swxffdwtm0wprdeev5a5edv90radtarf9fd0" timestamp="0"&gt;524&lt;/key&gt;&lt;/foreign-keys&gt;&lt;ref-type name="Journal Article"&gt;17&lt;/ref-type&gt;&lt;contributors&gt;&lt;authors&gt;&lt;author&gt;Godolphin, W&lt;/author&gt;&lt;/authors&gt;&lt;/contributors&gt;&lt;titles&gt;&lt;title&gt;Shared Decision Making &lt;/title&gt;&lt;secondary-title&gt;Healthcare Quarterly &lt;/secondary-title&gt;&lt;/titles&gt;&lt;pages&gt;e186-190&lt;/pages&gt;&lt;volume&gt;12&lt;/volume&gt;&lt;number&gt;Special Issue&lt;/number&gt;&lt;dates&gt;&lt;year&gt;2009&lt;/year&gt;&lt;/dates&gt;&lt;urls&gt;&lt;/urls&gt;&lt;/record&gt;&lt;/Cite&gt;&lt;/EndNote&gt;</w:instrText>
      </w:r>
      <w:r w:rsidR="00A61423" w:rsidRPr="00345B4E">
        <w:rPr>
          <w:rFonts w:asciiTheme="majorHAnsi" w:hAnsiTheme="majorHAnsi"/>
          <w:color w:val="auto"/>
          <w:sz w:val="20"/>
          <w:szCs w:val="20"/>
        </w:rPr>
        <w:fldChar w:fldCharType="separate"/>
      </w:r>
      <w:r w:rsidR="00B8519B" w:rsidRPr="00345B4E">
        <w:rPr>
          <w:rFonts w:asciiTheme="majorHAnsi" w:hAnsiTheme="majorHAnsi"/>
          <w:noProof/>
          <w:color w:val="auto"/>
          <w:sz w:val="20"/>
          <w:szCs w:val="20"/>
        </w:rPr>
        <w:t>(6, 11)</w:t>
      </w:r>
      <w:r w:rsidR="00A61423" w:rsidRPr="00345B4E">
        <w:rPr>
          <w:rFonts w:asciiTheme="majorHAnsi" w:hAnsiTheme="majorHAnsi"/>
          <w:color w:val="auto"/>
          <w:sz w:val="20"/>
          <w:szCs w:val="20"/>
        </w:rPr>
        <w:fldChar w:fldCharType="end"/>
      </w:r>
      <w:r w:rsidR="00A61423" w:rsidRPr="00345B4E">
        <w:rPr>
          <w:rFonts w:asciiTheme="majorHAnsi" w:hAnsiTheme="majorHAnsi"/>
          <w:color w:val="auto"/>
          <w:sz w:val="20"/>
          <w:szCs w:val="20"/>
        </w:rPr>
        <w:t>.</w:t>
      </w:r>
      <w:r w:rsidR="00864682" w:rsidRPr="00345B4E">
        <w:rPr>
          <w:rFonts w:asciiTheme="majorHAnsi" w:hAnsiTheme="majorHAnsi"/>
          <w:color w:val="auto"/>
          <w:sz w:val="20"/>
          <w:szCs w:val="20"/>
        </w:rPr>
        <w:t xml:space="preserve"> </w:t>
      </w:r>
    </w:p>
    <w:p w14:paraId="63858079" w14:textId="4D0F5958" w:rsidR="00F94A1A" w:rsidRPr="00345B4E" w:rsidRDefault="00864682" w:rsidP="009F288E">
      <w:pPr>
        <w:spacing w:line="480" w:lineRule="auto"/>
        <w:rPr>
          <w:rFonts w:asciiTheme="majorHAnsi" w:hAnsiTheme="majorHAnsi"/>
          <w:sz w:val="20"/>
          <w:szCs w:val="20"/>
        </w:rPr>
      </w:pPr>
      <w:r w:rsidRPr="00345B4E">
        <w:rPr>
          <w:rFonts w:asciiTheme="majorHAnsi" w:hAnsiTheme="majorHAnsi"/>
          <w:sz w:val="20"/>
          <w:szCs w:val="20"/>
        </w:rPr>
        <w:t xml:space="preserve">Involving patients in care decisions makes a potentially significant and lasting difference to health outcomes </w:t>
      </w:r>
      <w:r w:rsidR="00090821" w:rsidRPr="00345B4E">
        <w:rPr>
          <w:rFonts w:asciiTheme="majorHAnsi" w:hAnsiTheme="majorHAnsi"/>
          <w:sz w:val="20"/>
          <w:szCs w:val="20"/>
        </w:rPr>
        <w:fldChar w:fldCharType="begin"/>
      </w:r>
      <w:r w:rsidR="00B8519B" w:rsidRPr="00345B4E">
        <w:rPr>
          <w:rFonts w:asciiTheme="majorHAnsi" w:hAnsiTheme="majorHAnsi"/>
          <w:sz w:val="20"/>
          <w:szCs w:val="20"/>
        </w:rPr>
        <w:instrText xml:space="preserve"> ADDIN EN.CITE &lt;EndNote&gt;&lt;Cite&gt;&lt;Author&gt;Stewart&lt;/Author&gt;&lt;Year&gt;1995&lt;/Year&gt;&lt;RecNum&gt;527&lt;/RecNum&gt;&lt;DisplayText&gt;(12, 13)&lt;/DisplayText&gt;&lt;record&gt;&lt;rec-number&gt;527&lt;/rec-number&gt;&lt;foreign-keys&gt;&lt;key app="EN" db-id="swxffdwtm0wprdeev5a5edv90radtarf9fd0" timestamp="0"&gt;527&lt;/key&gt;&lt;/foreign-keys&gt;&lt;ref-type name="Book Section"&gt;5&lt;/ref-type&gt;&lt;contributors&gt;&lt;authors&gt;&lt;author&gt;Stewart, M&lt;/author&gt;&lt;/authors&gt;&lt;secondary-authors&gt;&lt;author&gt;Stewart, M&lt;/author&gt;&lt;author&gt;Brown, JB&lt;/author&gt;&lt;author&gt;Weston, WW&lt;/author&gt;&lt;/secondary-authors&gt;&lt;/contributors&gt;&lt;titles&gt;&lt;title&gt;Studies of health outcomes and patient-centered communication.&lt;/title&gt;&lt;secondary-title&gt;Patient-Centered Medicine: Transforming the Clinical Method&lt;/secondary-title&gt;&lt;/titles&gt;&lt;dates&gt;&lt;year&gt;1995&lt;/year&gt;&lt;/dates&gt;&lt;pub-location&gt;Thousand Oaks, CA&lt;/pub-location&gt;&lt;publisher&gt;Sage&lt;/publisher&gt;&lt;urls&gt;&lt;/urls&gt;&lt;/record&gt;&lt;/Cite&gt;&lt;Cite&gt;&lt;Author&gt;Elwyn&lt;/Author&gt;&lt;Year&gt;2000&lt;/Year&gt;&lt;RecNum&gt;526&lt;/RecNum&gt;&lt;record&gt;&lt;rec-number&gt;526&lt;/rec-number&gt;&lt;foreign-keys&gt;&lt;key app="EN" db-id="swxffdwtm0wprdeev5a5edv90radtarf9fd0" timestamp="0"&gt;526&lt;/key&gt;&lt;/foreign-keys&gt;&lt;ref-type name="Journal Article"&gt;17&lt;/ref-type&gt;&lt;contributors&gt;&lt;authors&gt;&lt;author&gt;Elwyn, G&lt;/author&gt;&lt;author&gt;Edwards, A&lt;/author&gt;&lt;author&gt;Kinnersley, P&lt;/author&gt;&lt;author&gt;Grol, R&lt;/author&gt;&lt;/authors&gt;&lt;/contributors&gt;&lt;titles&gt;&lt;title&gt;Shared decision making and the concept of equipoise: the competences of involving patients in healthcare choices&lt;/title&gt;&lt;secondary-title&gt;British Journal of General Practice&lt;/secondary-title&gt;&lt;/titles&gt;&lt;pages&gt;892-897&lt;/pages&gt;&lt;volume&gt;50&lt;/volume&gt;&lt;dates&gt;&lt;year&gt;2000&lt;/year&gt;&lt;/dates&gt;&lt;urls&gt;&lt;/urls&gt;&lt;/record&gt;&lt;/Cite&gt;&lt;/EndNote&gt;</w:instrText>
      </w:r>
      <w:r w:rsidR="00090821" w:rsidRPr="00345B4E">
        <w:rPr>
          <w:rFonts w:asciiTheme="majorHAnsi" w:hAnsiTheme="majorHAnsi"/>
          <w:sz w:val="20"/>
          <w:szCs w:val="20"/>
        </w:rPr>
        <w:fldChar w:fldCharType="separate"/>
      </w:r>
      <w:r w:rsidR="00B8519B" w:rsidRPr="00345B4E">
        <w:rPr>
          <w:rFonts w:asciiTheme="majorHAnsi" w:hAnsiTheme="majorHAnsi"/>
          <w:noProof/>
          <w:sz w:val="20"/>
          <w:szCs w:val="20"/>
        </w:rPr>
        <w:t>(12, 13)</w:t>
      </w:r>
      <w:r w:rsidR="00090821" w:rsidRPr="00345B4E">
        <w:rPr>
          <w:rFonts w:asciiTheme="majorHAnsi" w:hAnsiTheme="majorHAnsi"/>
          <w:sz w:val="20"/>
          <w:szCs w:val="20"/>
        </w:rPr>
        <w:fldChar w:fldCharType="end"/>
      </w:r>
      <w:r w:rsidR="00B3135E" w:rsidRPr="00345B4E">
        <w:rPr>
          <w:rFonts w:asciiTheme="majorHAnsi" w:hAnsiTheme="majorHAnsi"/>
          <w:sz w:val="20"/>
          <w:szCs w:val="20"/>
        </w:rPr>
        <w:t>;</w:t>
      </w:r>
      <w:r w:rsidR="004D2C44" w:rsidRPr="00345B4E">
        <w:rPr>
          <w:rFonts w:asciiTheme="majorHAnsi" w:hAnsiTheme="majorHAnsi"/>
          <w:sz w:val="20"/>
          <w:szCs w:val="20"/>
        </w:rPr>
        <w:t xml:space="preserve"> the </w:t>
      </w:r>
      <w:r w:rsidR="005851BD" w:rsidRPr="00345B4E">
        <w:rPr>
          <w:rFonts w:asciiTheme="majorHAnsi" w:hAnsiTheme="majorHAnsi"/>
          <w:sz w:val="20"/>
          <w:szCs w:val="20"/>
        </w:rPr>
        <w:t xml:space="preserve">Five Year Forward View </w:t>
      </w:r>
      <w:r w:rsidR="00B3135E" w:rsidRPr="00345B4E">
        <w:rPr>
          <w:rFonts w:asciiTheme="majorHAnsi" w:hAnsiTheme="majorHAnsi"/>
          <w:sz w:val="20"/>
          <w:szCs w:val="20"/>
        </w:rPr>
        <w:fldChar w:fldCharType="begin"/>
      </w:r>
      <w:r w:rsidR="00B8519B" w:rsidRPr="00345B4E">
        <w:rPr>
          <w:rFonts w:asciiTheme="majorHAnsi" w:hAnsiTheme="majorHAnsi"/>
          <w:sz w:val="20"/>
          <w:szCs w:val="20"/>
        </w:rPr>
        <w:instrText xml:space="preserve"> ADDIN EN.CITE &lt;EndNote&gt;&lt;Cite&gt;&lt;Author&gt;NHS&lt;/Author&gt;&lt;Year&gt;2014&lt;/Year&gt;&lt;RecNum&gt;68&lt;/RecNum&gt;&lt;DisplayText&gt;(14)&lt;/DisplayText&gt;&lt;record&gt;&lt;rec-number&gt;68&lt;/rec-number&gt;&lt;foreign-keys&gt;&lt;key app="EN" db-id="vzwrs9psgwea52e2d0oxx09je95asr9e25sw" timestamp="1494257992"&gt;68&lt;/key&gt;&lt;/foreign-keys&gt;&lt;ref-type name="Report"&gt;27&lt;/ref-type&gt;&lt;contributors&gt;&lt;authors&gt;&lt;author&gt;NHS,&lt;/author&gt;&lt;/authors&gt;&lt;/contributors&gt;&lt;titles&gt;&lt;title&gt;Five Year Forward View &lt;/title&gt;&lt;/titles&gt;&lt;dates&gt;&lt;year&gt;2014&lt;/year&gt;&lt;/dates&gt;&lt;urls&gt;&lt;/urls&gt;&lt;/record&gt;&lt;/Cite&gt;&lt;/EndNote&gt;</w:instrText>
      </w:r>
      <w:r w:rsidR="00B3135E" w:rsidRPr="00345B4E">
        <w:rPr>
          <w:rFonts w:asciiTheme="majorHAnsi" w:hAnsiTheme="majorHAnsi"/>
          <w:sz w:val="20"/>
          <w:szCs w:val="20"/>
        </w:rPr>
        <w:fldChar w:fldCharType="separate"/>
      </w:r>
      <w:r w:rsidR="00B8519B" w:rsidRPr="00345B4E">
        <w:rPr>
          <w:rFonts w:asciiTheme="majorHAnsi" w:hAnsiTheme="majorHAnsi"/>
          <w:noProof/>
          <w:sz w:val="20"/>
          <w:szCs w:val="20"/>
        </w:rPr>
        <w:t>(14)</w:t>
      </w:r>
      <w:r w:rsidR="00B3135E" w:rsidRPr="00345B4E">
        <w:rPr>
          <w:rFonts w:asciiTheme="majorHAnsi" w:hAnsiTheme="majorHAnsi"/>
          <w:sz w:val="20"/>
          <w:szCs w:val="20"/>
        </w:rPr>
        <w:fldChar w:fldCharType="end"/>
      </w:r>
      <w:r w:rsidR="009F288E" w:rsidRPr="00345B4E">
        <w:rPr>
          <w:rFonts w:asciiTheme="majorHAnsi" w:hAnsiTheme="majorHAnsi"/>
          <w:sz w:val="20"/>
          <w:szCs w:val="20"/>
        </w:rPr>
        <w:t xml:space="preserve"> </w:t>
      </w:r>
      <w:r w:rsidR="00A53B4C" w:rsidRPr="00345B4E">
        <w:rPr>
          <w:rFonts w:asciiTheme="majorHAnsi" w:hAnsiTheme="majorHAnsi"/>
          <w:sz w:val="20"/>
          <w:szCs w:val="20"/>
        </w:rPr>
        <w:t xml:space="preserve">provides clear direction for improvement of the UK health service </w:t>
      </w:r>
      <w:r w:rsidR="009F288E" w:rsidRPr="00345B4E">
        <w:rPr>
          <w:rFonts w:asciiTheme="majorHAnsi" w:hAnsiTheme="majorHAnsi"/>
          <w:sz w:val="20"/>
          <w:szCs w:val="20"/>
        </w:rPr>
        <w:t>and</w:t>
      </w:r>
      <w:r w:rsidR="00B3135E" w:rsidRPr="00345B4E">
        <w:rPr>
          <w:rFonts w:asciiTheme="majorHAnsi" w:hAnsiTheme="majorHAnsi"/>
          <w:sz w:val="20"/>
          <w:szCs w:val="20"/>
        </w:rPr>
        <w:t xml:space="preserve"> </w:t>
      </w:r>
      <w:r w:rsidR="004D2C44" w:rsidRPr="00345B4E">
        <w:rPr>
          <w:rFonts w:asciiTheme="majorHAnsi" w:hAnsiTheme="majorHAnsi"/>
          <w:sz w:val="20"/>
          <w:szCs w:val="20"/>
        </w:rPr>
        <w:t xml:space="preserve">stresses the importance of patients having greater control. </w:t>
      </w:r>
      <w:r w:rsidRPr="00345B4E">
        <w:rPr>
          <w:rFonts w:asciiTheme="majorHAnsi" w:hAnsiTheme="majorHAnsi"/>
          <w:sz w:val="20"/>
          <w:szCs w:val="20"/>
        </w:rPr>
        <w:t>Despite</w:t>
      </w:r>
      <w:r w:rsidRPr="00345B4E">
        <w:rPr>
          <w:rFonts w:asciiTheme="majorHAnsi" w:hAnsiTheme="majorHAnsi"/>
          <w:b/>
          <w:sz w:val="20"/>
          <w:szCs w:val="20"/>
        </w:rPr>
        <w:t xml:space="preserve"> </w:t>
      </w:r>
      <w:r w:rsidRPr="00345B4E">
        <w:rPr>
          <w:rFonts w:asciiTheme="majorHAnsi" w:hAnsiTheme="majorHAnsi"/>
          <w:sz w:val="20"/>
          <w:szCs w:val="20"/>
        </w:rPr>
        <w:t xml:space="preserve">this, the literature indicates that quality </w:t>
      </w:r>
      <w:r w:rsidR="006E0A77" w:rsidRPr="00345B4E">
        <w:rPr>
          <w:rFonts w:asciiTheme="majorHAnsi" w:hAnsiTheme="majorHAnsi"/>
          <w:sz w:val="20"/>
          <w:szCs w:val="20"/>
        </w:rPr>
        <w:t xml:space="preserve">shared decision making </w:t>
      </w:r>
      <w:r w:rsidRPr="00345B4E">
        <w:rPr>
          <w:rFonts w:asciiTheme="majorHAnsi" w:hAnsiTheme="majorHAnsi"/>
          <w:sz w:val="20"/>
          <w:szCs w:val="20"/>
        </w:rPr>
        <w:t>only occurs about 10% of the time</w:t>
      </w:r>
      <w:r w:rsidR="00090821" w:rsidRPr="00345B4E">
        <w:rPr>
          <w:rFonts w:asciiTheme="majorHAnsi" w:hAnsiTheme="majorHAnsi"/>
          <w:sz w:val="20"/>
          <w:szCs w:val="20"/>
        </w:rPr>
        <w:t xml:space="preserve"> </w:t>
      </w:r>
      <w:r w:rsidR="00090821" w:rsidRPr="00345B4E">
        <w:rPr>
          <w:rFonts w:asciiTheme="majorHAnsi" w:hAnsiTheme="majorHAnsi"/>
          <w:sz w:val="20"/>
          <w:szCs w:val="20"/>
        </w:rPr>
        <w:fldChar w:fldCharType="begin"/>
      </w:r>
      <w:r w:rsidR="00B8519B" w:rsidRPr="00345B4E">
        <w:rPr>
          <w:rFonts w:asciiTheme="majorHAnsi" w:hAnsiTheme="majorHAnsi"/>
          <w:sz w:val="20"/>
          <w:szCs w:val="20"/>
        </w:rPr>
        <w:instrText xml:space="preserve"> ADDIN EN.CITE &lt;EndNote&gt;&lt;Cite&gt;&lt;Author&gt;Braddock&lt;/Author&gt;&lt;Year&gt;1999&lt;/Year&gt;&lt;RecNum&gt;532&lt;/RecNum&gt;&lt;DisplayText&gt;(6, 15)&lt;/DisplayText&gt;&lt;record&gt;&lt;rec-number&gt;532&lt;/rec-number&gt;&lt;foreign-keys&gt;&lt;key app="EN" db-id="swxffdwtm0wprdeev5a5edv90radtarf9fd0" timestamp="0"&gt;532&lt;/key&gt;&lt;/foreign-keys&gt;&lt;ref-type name="Journal Article"&gt;17&lt;/ref-type&gt;&lt;contributors&gt;&lt;authors&gt;&lt;author&gt;Braddock, CH&lt;/author&gt;&lt;author&gt;Edwards, KA&lt;/author&gt;&lt;author&gt;Hasenberg, NM&lt;/author&gt;&lt;author&gt;Laidley, TL&lt;/author&gt;&lt;author&gt;Levinson, W&lt;/author&gt;&lt;/authors&gt;&lt;/contributors&gt;&lt;titles&gt;&lt;title&gt;Informaed Decision Making in Outpatient Practice: Time to Get Back to Basics&lt;/title&gt;&lt;secondary-title&gt;Journal of the American Medical Association&lt;/secondary-title&gt;&lt;/titles&gt;&lt;volume&gt;282&lt;/volume&gt;&lt;number&gt;2313-2320&lt;/number&gt;&lt;dates&gt;&lt;year&gt;1999&lt;/year&gt;&lt;/dates&gt;&lt;urls&gt;&lt;/urls&gt;&lt;/record&gt;&lt;/Cite&gt;&lt;Cite&gt;&lt;Author&gt;Godolphin&lt;/Author&gt;&lt;Year&gt;2009&lt;/Year&gt;&lt;RecNum&gt;524&lt;/RecNum&gt;&lt;record&gt;&lt;rec-number&gt;524&lt;/rec-number&gt;&lt;foreign-keys&gt;&lt;key app="EN" db-id="swxffdwtm0wprdeev5a5edv90radtarf9fd0" timestamp="0"&gt;524&lt;/key&gt;&lt;/foreign-keys&gt;&lt;ref-type name="Journal Article"&gt;17&lt;/ref-type&gt;&lt;contributors&gt;&lt;authors&gt;&lt;author&gt;Godolphin, W&lt;/author&gt;&lt;/authors&gt;&lt;/contributors&gt;&lt;titles&gt;&lt;title&gt;Shared Decision Making &lt;/title&gt;&lt;secondary-title&gt;Healthcare Quarterly &lt;/secondary-title&gt;&lt;/titles&gt;&lt;pages&gt;e186-190&lt;/pages&gt;&lt;volume&gt;12&lt;/volume&gt;&lt;number&gt;Special Issue&lt;/number&gt;&lt;dates&gt;&lt;year&gt;2009&lt;/year&gt;&lt;/dates&gt;&lt;urls&gt;&lt;/urls&gt;&lt;/record&gt;&lt;/Cite&gt;&lt;/EndNote&gt;</w:instrText>
      </w:r>
      <w:r w:rsidR="00090821" w:rsidRPr="00345B4E">
        <w:rPr>
          <w:rFonts w:asciiTheme="majorHAnsi" w:hAnsiTheme="majorHAnsi"/>
          <w:sz w:val="20"/>
          <w:szCs w:val="20"/>
        </w:rPr>
        <w:fldChar w:fldCharType="separate"/>
      </w:r>
      <w:r w:rsidR="00B8519B" w:rsidRPr="00345B4E">
        <w:rPr>
          <w:rFonts w:asciiTheme="majorHAnsi" w:hAnsiTheme="majorHAnsi"/>
          <w:noProof/>
          <w:sz w:val="20"/>
          <w:szCs w:val="20"/>
        </w:rPr>
        <w:t>(6, 15)</w:t>
      </w:r>
      <w:r w:rsidR="00090821" w:rsidRPr="00345B4E">
        <w:rPr>
          <w:rFonts w:asciiTheme="majorHAnsi" w:hAnsiTheme="majorHAnsi"/>
          <w:sz w:val="20"/>
          <w:szCs w:val="20"/>
        </w:rPr>
        <w:fldChar w:fldCharType="end"/>
      </w:r>
      <w:r w:rsidR="00F94A1A" w:rsidRPr="00345B4E">
        <w:rPr>
          <w:rFonts w:asciiTheme="majorHAnsi" w:hAnsiTheme="majorHAnsi"/>
          <w:sz w:val="20"/>
          <w:szCs w:val="20"/>
        </w:rPr>
        <w:t xml:space="preserve">, </w:t>
      </w:r>
      <w:r w:rsidR="004D2C44" w:rsidRPr="00345B4E">
        <w:rPr>
          <w:rFonts w:asciiTheme="majorHAnsi" w:hAnsiTheme="majorHAnsi"/>
          <w:sz w:val="20"/>
          <w:szCs w:val="20"/>
        </w:rPr>
        <w:t xml:space="preserve">adoption in practice has been slow </w:t>
      </w:r>
      <w:r w:rsidR="004D2C44" w:rsidRPr="00345B4E">
        <w:rPr>
          <w:rFonts w:asciiTheme="majorHAnsi" w:hAnsiTheme="majorHAnsi"/>
          <w:sz w:val="20"/>
          <w:szCs w:val="20"/>
        </w:rPr>
        <w:fldChar w:fldCharType="begin"/>
      </w:r>
      <w:r w:rsidR="00B8519B" w:rsidRPr="00345B4E">
        <w:rPr>
          <w:rFonts w:asciiTheme="majorHAnsi" w:hAnsiTheme="majorHAnsi"/>
          <w:sz w:val="20"/>
          <w:szCs w:val="20"/>
        </w:rPr>
        <w:instrText xml:space="preserve"> ADDIN EN.CITE &lt;EndNote&gt;&lt;Cite&gt;&lt;Author&gt;Joseph-Williams&lt;/Author&gt;&lt;Year&gt;2017&lt;/Year&gt;&lt;RecNum&gt;67&lt;/RecNum&gt;&lt;DisplayText&gt;(9)&lt;/DisplayText&gt;&lt;record&gt;&lt;rec-number&gt;67&lt;/rec-number&gt;&lt;foreign-keys&gt;&lt;key app="EN" db-id="vzwrs9psgwea52e2d0oxx09je95asr9e25sw" timestamp="1494257472"&gt;67&lt;/key&gt;&lt;/foreign-keys&gt;&lt;ref-type name="Journal Article"&gt;17&lt;/ref-type&gt;&lt;contributors&gt;&lt;authors&gt;&lt;author&gt;Joseph-Williams, N&lt;/author&gt;&lt;author&gt;Lloyd, A&lt;/author&gt;&lt;author&gt;Edwards,A&lt;/author&gt;&lt;author&gt;Stobbart, L&lt;/author&gt;&lt;author&gt;Tomson, D&lt;/author&gt;&lt;author&gt;Macphail, S&lt;/author&gt;&lt;author&gt;Dodd, C&lt;/author&gt;&lt;author&gt;Brain, K&lt;/author&gt;&lt;author&gt;Elwyn, G&lt;/author&gt;&lt;author&gt;Thomson, R&lt;/author&gt;&lt;/authors&gt;&lt;/contributors&gt;&lt;titles&gt;&lt;title&gt;Implementing shared decision making in the NHS: lessons from the MAGIC programme&lt;/title&gt;&lt;secondary-title&gt;BMJ&lt;/secondary-title&gt;&lt;/titles&gt;&lt;periodical&gt;&lt;full-title&gt;BMJ&lt;/full-title&gt;&lt;/periodical&gt;&lt;volume&gt;357&lt;/volume&gt;&lt;number&gt;j1744&lt;/number&gt;&lt;dates&gt;&lt;year&gt;2017&lt;/year&gt;&lt;/dates&gt;&lt;urls&gt;&lt;/urls&gt;&lt;/record&gt;&lt;/Cite&gt;&lt;/EndNote&gt;</w:instrText>
      </w:r>
      <w:r w:rsidR="004D2C44" w:rsidRPr="00345B4E">
        <w:rPr>
          <w:rFonts w:asciiTheme="majorHAnsi" w:hAnsiTheme="majorHAnsi"/>
          <w:sz w:val="20"/>
          <w:szCs w:val="20"/>
        </w:rPr>
        <w:fldChar w:fldCharType="separate"/>
      </w:r>
      <w:r w:rsidR="00B8519B" w:rsidRPr="00345B4E">
        <w:rPr>
          <w:rFonts w:asciiTheme="majorHAnsi" w:hAnsiTheme="majorHAnsi"/>
          <w:noProof/>
          <w:sz w:val="20"/>
          <w:szCs w:val="20"/>
        </w:rPr>
        <w:t>(9)</w:t>
      </w:r>
      <w:r w:rsidR="004D2C44" w:rsidRPr="00345B4E">
        <w:rPr>
          <w:rFonts w:asciiTheme="majorHAnsi" w:hAnsiTheme="majorHAnsi"/>
          <w:sz w:val="20"/>
          <w:szCs w:val="20"/>
        </w:rPr>
        <w:fldChar w:fldCharType="end"/>
      </w:r>
      <w:r w:rsidR="00F94A1A" w:rsidRPr="00345B4E">
        <w:rPr>
          <w:rFonts w:asciiTheme="majorHAnsi" w:hAnsiTheme="majorHAnsi"/>
          <w:sz w:val="20"/>
          <w:szCs w:val="20"/>
        </w:rPr>
        <w:t xml:space="preserve"> and there is a lack of evidence about how </w:t>
      </w:r>
      <w:r w:rsidR="00B057CC" w:rsidRPr="00345B4E">
        <w:rPr>
          <w:rFonts w:asciiTheme="majorHAnsi" w:hAnsiTheme="majorHAnsi"/>
          <w:sz w:val="20"/>
          <w:szCs w:val="20"/>
        </w:rPr>
        <w:t xml:space="preserve">to successfully implement </w:t>
      </w:r>
      <w:r w:rsidR="006E0A77" w:rsidRPr="00345B4E">
        <w:rPr>
          <w:rFonts w:asciiTheme="majorHAnsi" w:hAnsiTheme="majorHAnsi"/>
          <w:sz w:val="20"/>
          <w:szCs w:val="20"/>
        </w:rPr>
        <w:t xml:space="preserve">shared decision making </w:t>
      </w:r>
      <w:r w:rsidR="00D61C91"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&lt;EndNote&gt;&lt;Cite&gt;&lt;Author&gt;Elwyn&lt;/Author&gt;&lt;Year&gt;2013&lt;/Year&gt;&lt;RecNum&gt;784&lt;/RecNum&gt;&lt;DisplayText&gt;(16)&lt;/DisplayText&gt;&lt;record&gt;&lt;rec-number&gt;784&lt;/rec-number&gt;&lt;foreign-keys&gt;&lt;key app="EN" db-id="swxffdwtm0wprdeev5a5edv90radtarf9fd0" timestamp="1510674002"&gt;784&lt;/key&gt;&lt;/foreign-keys&gt;&lt;ref-type name="Journal Article"&gt;17&lt;/ref-type&gt;&lt;contributors&gt;&lt;authors&gt;&lt;author&gt;Elwyn, G&lt;/author&gt;&lt;author&gt;Scholl, I&lt;/author&gt;&lt;author&gt;Tietbohl, C&lt;/author&gt;&lt;author&gt;Mann, M&lt;/author&gt;&lt;author&gt;Edwards, AG &lt;/author&gt;&lt;author&gt;Clay, C &lt;/author&gt;&lt;author&gt;Légaré, F&lt;/author&gt;&lt;author&gt;van der Weijden, T &lt;/author&gt;&lt;author&gt;Lewis, CL &lt;/author&gt;&lt;author&gt;Wexler, RM &lt;/author&gt;&lt;author&gt;Frosch, DL&lt;/author&gt;&lt;/authors&gt;&lt;/contributors&gt;&lt;titles&gt;&lt;title&gt;&amp;quot;Many miles to go…”: a systematic review of the implementation of patient decision support interventions into routine clinical practice.&lt;/title&gt;&lt;secondary-title&gt;BMC Medical Informatics and Decision Making&lt;/secondary-title&gt;&lt;/titles&gt;&lt;periodical&gt;&lt;full-title&gt;BMC Medical Informatics and Decision Making&lt;/full-title&gt;&lt;/periodical&gt;&lt;volume&gt;13&lt;/volume&gt;&lt;number&gt;2: S14&lt;/number&gt;&lt;dates&gt;&lt;year&gt;2013&lt;/year&gt;&lt;/dates&gt;&lt;urls&gt;&lt;/urls&gt;&lt;/record&gt;&lt;/Cite&gt;&lt;/EndNote&gt;</w:instrText>
      </w:r>
      <w:r w:rsidR="00D61C91" w:rsidRPr="00345B4E">
        <w:rPr>
          <w:rFonts w:asciiTheme="majorHAnsi" w:hAnsiTheme="majorHAnsi"/>
          <w:sz w:val="20"/>
          <w:szCs w:val="20"/>
        </w:rPr>
        <w:fldChar w:fldCharType="separate"/>
      </w:r>
      <w:r w:rsidR="00D61C91" w:rsidRPr="00345B4E">
        <w:rPr>
          <w:rFonts w:asciiTheme="majorHAnsi" w:hAnsiTheme="majorHAnsi"/>
          <w:noProof/>
          <w:sz w:val="20"/>
          <w:szCs w:val="20"/>
        </w:rPr>
        <w:t>(16)</w:t>
      </w:r>
      <w:r w:rsidR="00D61C91" w:rsidRPr="00345B4E">
        <w:rPr>
          <w:rFonts w:asciiTheme="majorHAnsi" w:hAnsiTheme="majorHAnsi"/>
          <w:sz w:val="20"/>
          <w:szCs w:val="20"/>
        </w:rPr>
        <w:fldChar w:fldCharType="end"/>
      </w:r>
    </w:p>
    <w:p w14:paraId="7F753E7B" w14:textId="65A17B3D" w:rsidR="00762410" w:rsidRPr="00345B4E" w:rsidRDefault="006E0A77" w:rsidP="009F288E">
      <w:pPr>
        <w:spacing w:line="480" w:lineRule="auto"/>
        <w:rPr>
          <w:rFonts w:asciiTheme="majorHAnsi" w:hAnsiTheme="majorHAnsi"/>
          <w:sz w:val="20"/>
          <w:szCs w:val="20"/>
        </w:rPr>
      </w:pPr>
      <w:proofErr w:type="gramStart"/>
      <w:r w:rsidRPr="00345B4E">
        <w:rPr>
          <w:rFonts w:asciiTheme="majorHAnsi" w:hAnsiTheme="majorHAnsi"/>
          <w:sz w:val="20"/>
          <w:szCs w:val="20"/>
        </w:rPr>
        <w:t xml:space="preserve">Shared decision making </w:t>
      </w:r>
      <w:r w:rsidR="00F94A1A" w:rsidRPr="00345B4E">
        <w:rPr>
          <w:rFonts w:asciiTheme="majorHAnsi" w:hAnsiTheme="majorHAnsi"/>
          <w:sz w:val="20"/>
          <w:szCs w:val="20"/>
        </w:rPr>
        <w:t xml:space="preserve">is essential in </w:t>
      </w:r>
      <w:r w:rsidR="00F60258" w:rsidRPr="00345B4E">
        <w:rPr>
          <w:rFonts w:asciiTheme="majorHAnsi" w:hAnsiTheme="majorHAnsi"/>
          <w:sz w:val="20"/>
          <w:szCs w:val="20"/>
        </w:rPr>
        <w:t xml:space="preserve">palliative </w:t>
      </w:r>
      <w:r w:rsidR="00F94A1A" w:rsidRPr="00345B4E">
        <w:rPr>
          <w:rFonts w:asciiTheme="majorHAnsi" w:hAnsiTheme="majorHAnsi"/>
          <w:sz w:val="20"/>
          <w:szCs w:val="20"/>
        </w:rPr>
        <w:t xml:space="preserve">care in order to </w:t>
      </w:r>
      <w:r w:rsidR="00CF23A4" w:rsidRPr="00345B4E">
        <w:rPr>
          <w:rFonts w:asciiTheme="majorHAnsi" w:hAnsiTheme="majorHAnsi"/>
          <w:sz w:val="20"/>
          <w:szCs w:val="20"/>
        </w:rPr>
        <w:t>elicit preferences about care, including place of care,</w:t>
      </w:r>
      <w:r w:rsidR="00F60258" w:rsidRPr="00345B4E">
        <w:rPr>
          <w:rFonts w:asciiTheme="majorHAnsi" w:hAnsiTheme="majorHAnsi"/>
          <w:sz w:val="20"/>
          <w:szCs w:val="20"/>
        </w:rPr>
        <w:t xml:space="preserve"> however recent </w:t>
      </w:r>
      <w:r w:rsidR="006518B6" w:rsidRPr="00345B4E">
        <w:rPr>
          <w:rFonts w:asciiTheme="majorHAnsi" w:hAnsiTheme="majorHAnsi"/>
          <w:sz w:val="20"/>
          <w:szCs w:val="20"/>
        </w:rPr>
        <w:t xml:space="preserve">research </w:t>
      </w:r>
      <w:r w:rsidR="00F96886" w:rsidRPr="00345B4E">
        <w:rPr>
          <w:rFonts w:asciiTheme="majorHAnsi" w:hAnsiTheme="majorHAnsi"/>
          <w:sz w:val="20"/>
          <w:szCs w:val="20"/>
        </w:rPr>
        <w:t xml:space="preserve">indicates mixed implementation </w:t>
      </w:r>
      <w:r w:rsidR="00F60258" w:rsidRPr="00345B4E">
        <w:rPr>
          <w:rFonts w:asciiTheme="majorHAnsi" w:hAnsiTheme="majorHAnsi"/>
          <w:sz w:val="20"/>
          <w:szCs w:val="20"/>
        </w:rPr>
        <w:fldChar w:fldCharType="begin">
          <w:fldData xml:space="preserve">PEVuZE5vdGU+PENpdGU+PEF1dGhvcj5FdmFuczwvQXV0aG9yPjxZZWFyPjIwMTI8L1llYXI+PFJl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</w:fldData>
        </w:fldChar>
      </w:r>
      <w:r w:rsidR="00D61C91" w:rsidRPr="00345B4E">
        <w:rPr>
          <w:rFonts w:asciiTheme="majorHAnsi" w:hAnsiTheme="majorHAnsi"/>
          <w:sz w:val="20"/>
          <w:szCs w:val="20"/>
        </w:rPr>
        <w:instrText xml:space="preserve"> ADDIN EN.CITE </w:instrText>
      </w:r>
      <w:proofErr w:type="gramEnd"/>
      <w:r w:rsidR="00D61C91" w:rsidRPr="00345B4E">
        <w:rPr>
          <w:rFonts w:asciiTheme="majorHAnsi" w:hAnsiTheme="majorHAnsi"/>
          <w:sz w:val="20"/>
          <w:szCs w:val="20"/>
        </w:rPr>
        <w:fldChar w:fldCharType="begin">
          <w:fldData xml:space="preserve">PEVuZE5vdGU+PENpdGU+PEF1dGhvcj5FdmFuczwvQXV0aG9yPjxZZWFyPjIwMTI8L1llYXI+PFJl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</w:fldData>
        </w:fldChar>
      </w:r>
      <w:r w:rsidR="00D61C91" w:rsidRPr="00345B4E">
        <w:rPr>
          <w:rFonts w:asciiTheme="majorHAnsi" w:hAnsiTheme="majorHAnsi"/>
          <w:sz w:val="20"/>
          <w:szCs w:val="20"/>
        </w:rPr>
        <w:instrText xml:space="preserve"> ADDIN EN.CITE.DATA </w:instrText>
      </w:r>
      <w:r w:rsidR="00D61C91" w:rsidRPr="00345B4E">
        <w:rPr>
          <w:rFonts w:asciiTheme="majorHAnsi" w:hAnsiTheme="majorHAnsi"/>
          <w:sz w:val="20"/>
          <w:szCs w:val="20"/>
        </w:rPr>
      </w:r>
      <w:r w:rsidR="00D61C91" w:rsidRPr="00345B4E">
        <w:rPr>
          <w:rFonts w:asciiTheme="majorHAnsi" w:hAnsiTheme="majorHAnsi"/>
          <w:sz w:val="20"/>
          <w:szCs w:val="20"/>
        </w:rPr>
        <w:fldChar w:fldCharType="end"/>
      </w:r>
      <w:proofErr w:type="gramStart"/>
      <w:r w:rsidR="00F60258" w:rsidRPr="00345B4E">
        <w:rPr>
          <w:rFonts w:asciiTheme="majorHAnsi" w:hAnsiTheme="majorHAnsi"/>
          <w:sz w:val="20"/>
          <w:szCs w:val="20"/>
        </w:rPr>
      </w:r>
      <w:r w:rsidR="00F60258" w:rsidRPr="00345B4E">
        <w:rPr>
          <w:rFonts w:asciiTheme="majorHAnsi" w:hAnsiTheme="majorHAnsi"/>
          <w:sz w:val="20"/>
          <w:szCs w:val="20"/>
        </w:rPr>
        <w:fldChar w:fldCharType="separate"/>
      </w:r>
      <w:r w:rsidR="00D61C91" w:rsidRPr="00345B4E">
        <w:rPr>
          <w:rFonts w:asciiTheme="majorHAnsi" w:hAnsiTheme="majorHAnsi"/>
          <w:noProof/>
          <w:sz w:val="20"/>
          <w:szCs w:val="20"/>
        </w:rPr>
        <w:t>(17-19)</w:t>
      </w:r>
      <w:r w:rsidR="00F60258" w:rsidRPr="00345B4E">
        <w:rPr>
          <w:rFonts w:asciiTheme="majorHAnsi" w:hAnsiTheme="majorHAnsi"/>
          <w:sz w:val="20"/>
          <w:szCs w:val="20"/>
        </w:rPr>
        <w:fldChar w:fldCharType="end"/>
      </w:r>
      <w:r w:rsidR="00F94A1A" w:rsidRPr="00345B4E">
        <w:rPr>
          <w:rFonts w:asciiTheme="majorHAnsi" w:hAnsiTheme="majorHAnsi"/>
          <w:sz w:val="20"/>
          <w:szCs w:val="20"/>
        </w:rPr>
        <w:t xml:space="preserve">, which may be due to the particular difficulty of using </w:t>
      </w:r>
      <w:r w:rsidRPr="00345B4E">
        <w:rPr>
          <w:rFonts w:asciiTheme="majorHAnsi" w:hAnsiTheme="majorHAnsi"/>
          <w:sz w:val="20"/>
          <w:szCs w:val="20"/>
        </w:rPr>
        <w:t xml:space="preserve">shared decision making </w:t>
      </w:r>
      <w:r w:rsidR="00F94A1A" w:rsidRPr="00345B4E">
        <w:rPr>
          <w:rFonts w:asciiTheme="majorHAnsi" w:hAnsiTheme="majorHAnsi"/>
          <w:sz w:val="20"/>
          <w:szCs w:val="20"/>
        </w:rPr>
        <w:t xml:space="preserve">in integrated care sites such as palliative care, where decisions need to be negotiated between, and shared with, multiple health and social care practitioners, employed carers, patients and their family carers </w:t>
      </w:r>
      <w:r w:rsidR="00D61C91"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&lt;EndNote&gt;&lt;Cite&gt;&lt;Author&gt;Bunn&lt;/Author&gt;&lt;Year&gt;2017&lt;/Year&gt;&lt;RecNum&gt;783&lt;/RecNum&gt;&lt;DisplayText&gt;(20)&lt;/DisplayText&gt;&lt;record&gt;&lt;rec-number&gt;783&lt;/rec-number&gt;&lt;foreign-keys&gt;&lt;key app="EN" db-id="swxffdwtm0wprdeev5a5edv90radtarf9fd0" timestamp="1510673787"&gt;783&lt;/key&gt;&lt;/foreign-keys&gt;&lt;ref-type name="Journal Article"&gt;17&lt;/ref-type&gt;&lt;contributors&gt;&lt;authors&gt;&lt;author&gt;Bunn, F&lt;/author&gt;&lt;author&gt;Goodman, C&lt;/author&gt;&lt;author&gt;Manthorpe, J&lt;/author&gt;&lt;author&gt;Durand, MA&lt;/author&gt;&lt;author&gt;Hodkinson, I&lt;/author&gt;&lt;author&gt;Rait, G&lt;/author&gt;&lt;author&gt;Millac, P&lt;/author&gt;&lt;author&gt;Davies, SL&lt;/author&gt;&lt;author&gt;Russel, B&lt;/author&gt;&lt;author&gt;Wilson, P&lt;/author&gt;&lt;/authors&gt;&lt;/contributors&gt;&lt;titles&gt;&lt;title&gt;Supporting shared decision-making for older people with multiple health and social care needs: a protocol for a realist synthesis to inform integrated care models &lt;/title&gt;&lt;secondary-title&gt;Health Services Research&lt;/secondary-title&gt;&lt;/titles&gt;&lt;periodical&gt;&lt;full-title&gt;Health Services Research&lt;/full-title&gt;&lt;/periodical&gt;&lt;volume&gt;7&lt;/volume&gt;&lt;number&gt;2&lt;/number&gt;&lt;dates&gt;&lt;year&gt;2017&lt;/year&gt;&lt;/dates&gt;&lt;urls&gt;&lt;/urls&gt;&lt;/record&gt;&lt;/Cite&gt;&lt;/EndNote&gt;</w:instrText>
      </w:r>
      <w:r w:rsidR="00D61C91" w:rsidRPr="00345B4E">
        <w:rPr>
          <w:rFonts w:asciiTheme="majorHAnsi" w:hAnsiTheme="majorHAnsi"/>
          <w:sz w:val="20"/>
          <w:szCs w:val="20"/>
        </w:rPr>
        <w:fldChar w:fldCharType="separate"/>
      </w:r>
      <w:r w:rsidR="00D61C91" w:rsidRPr="00345B4E">
        <w:rPr>
          <w:rFonts w:asciiTheme="majorHAnsi" w:hAnsiTheme="majorHAnsi"/>
          <w:noProof/>
          <w:sz w:val="20"/>
          <w:szCs w:val="20"/>
        </w:rPr>
        <w:t>(20)</w:t>
      </w:r>
      <w:r w:rsidR="00D61C91" w:rsidRPr="00345B4E">
        <w:rPr>
          <w:rFonts w:asciiTheme="majorHAnsi" w:hAnsiTheme="majorHAnsi"/>
          <w:sz w:val="20"/>
          <w:szCs w:val="20"/>
        </w:rPr>
        <w:fldChar w:fldCharType="end"/>
      </w:r>
      <w:proofErr w:type="gramEnd"/>
    </w:p>
    <w:p w14:paraId="4FEAFA21" w14:textId="08638B2F" w:rsidR="009F49EB" w:rsidRPr="00345B4E" w:rsidRDefault="009F49EB" w:rsidP="007D7437">
      <w:pPr>
        <w:pStyle w:val="Default"/>
        <w:spacing w:line="480" w:lineRule="auto"/>
        <w:rPr>
          <w:rFonts w:asciiTheme="majorHAnsi" w:hAnsiTheme="majorHAnsi"/>
          <w:color w:val="auto"/>
          <w:sz w:val="20"/>
          <w:szCs w:val="20"/>
        </w:rPr>
      </w:pPr>
      <w:r w:rsidRPr="00345B4E">
        <w:rPr>
          <w:rFonts w:asciiTheme="majorHAnsi" w:hAnsiTheme="majorHAnsi"/>
          <w:color w:val="auto"/>
          <w:sz w:val="20"/>
          <w:szCs w:val="20"/>
        </w:rPr>
        <w:t xml:space="preserve">It is important that patient preferences are discussed in advance of </w:t>
      </w:r>
      <w:r w:rsidR="00832499" w:rsidRPr="00345B4E">
        <w:rPr>
          <w:rFonts w:asciiTheme="majorHAnsi" w:hAnsiTheme="majorHAnsi"/>
          <w:color w:val="auto"/>
          <w:sz w:val="20"/>
          <w:szCs w:val="20"/>
        </w:rPr>
        <w:t>end of li</w:t>
      </w:r>
      <w:r w:rsidR="007C5360" w:rsidRPr="00345B4E">
        <w:rPr>
          <w:rFonts w:asciiTheme="majorHAnsi" w:hAnsiTheme="majorHAnsi"/>
          <w:color w:val="auto"/>
          <w:sz w:val="20"/>
          <w:szCs w:val="20"/>
        </w:rPr>
        <w:t>f</w:t>
      </w:r>
      <w:r w:rsidR="00832499" w:rsidRPr="00345B4E">
        <w:rPr>
          <w:rFonts w:asciiTheme="majorHAnsi" w:hAnsiTheme="majorHAnsi"/>
          <w:color w:val="auto"/>
          <w:sz w:val="20"/>
          <w:szCs w:val="20"/>
        </w:rPr>
        <w:t>e</w:t>
      </w:r>
      <w:r w:rsidRPr="00345B4E">
        <w:rPr>
          <w:rFonts w:asciiTheme="majorHAnsi" w:hAnsiTheme="majorHAnsi"/>
          <w:color w:val="auto"/>
          <w:sz w:val="20"/>
          <w:szCs w:val="20"/>
        </w:rPr>
        <w:t xml:space="preserve"> care</w:t>
      </w:r>
      <w:r w:rsidR="00780892" w:rsidRPr="00345B4E">
        <w:rPr>
          <w:rFonts w:asciiTheme="majorHAnsi" w:hAnsiTheme="majorHAnsi"/>
          <w:color w:val="auto"/>
          <w:sz w:val="20"/>
          <w:szCs w:val="20"/>
        </w:rPr>
        <w:t xml:space="preserve">, before lack of capacity sets in, to avoid </w:t>
      </w:r>
      <w:r w:rsidRPr="00345B4E">
        <w:rPr>
          <w:rFonts w:asciiTheme="majorHAnsi" w:hAnsiTheme="majorHAnsi"/>
          <w:color w:val="auto"/>
          <w:sz w:val="20"/>
          <w:szCs w:val="20"/>
        </w:rPr>
        <w:t>unwanted, futile, aggressive and costly medical treatment</w:t>
      </w:r>
      <w:r w:rsidR="00D24820" w:rsidRPr="00345B4E">
        <w:rPr>
          <w:rFonts w:asciiTheme="majorHAnsi" w:hAnsiTheme="majorHAnsi"/>
          <w:color w:val="auto"/>
          <w:sz w:val="20"/>
          <w:szCs w:val="20"/>
        </w:rPr>
        <w:t xml:space="preserve">, avoid the cessation of treatment when continuation is preferred, and </w:t>
      </w:r>
      <w:r w:rsidR="00904E8A" w:rsidRPr="00345B4E">
        <w:rPr>
          <w:rFonts w:asciiTheme="majorHAnsi" w:hAnsiTheme="majorHAnsi"/>
          <w:color w:val="auto"/>
          <w:sz w:val="20"/>
          <w:szCs w:val="20"/>
        </w:rPr>
        <w:t xml:space="preserve">to ensure that </w:t>
      </w:r>
      <w:r w:rsidR="00D24820" w:rsidRPr="00345B4E">
        <w:rPr>
          <w:rFonts w:asciiTheme="majorHAnsi" w:hAnsiTheme="majorHAnsi"/>
          <w:color w:val="auto"/>
          <w:sz w:val="20"/>
          <w:szCs w:val="20"/>
        </w:rPr>
        <w:t xml:space="preserve">preferred place of care or death </w:t>
      </w:r>
      <w:r w:rsidR="00904E8A" w:rsidRPr="00345B4E">
        <w:rPr>
          <w:rFonts w:asciiTheme="majorHAnsi" w:hAnsiTheme="majorHAnsi"/>
          <w:color w:val="auto"/>
          <w:sz w:val="20"/>
          <w:szCs w:val="20"/>
        </w:rPr>
        <w:t>is</w:t>
      </w:r>
      <w:r w:rsidR="00D24820" w:rsidRPr="00345B4E">
        <w:rPr>
          <w:rFonts w:asciiTheme="majorHAnsi" w:hAnsiTheme="majorHAnsi"/>
          <w:color w:val="auto"/>
          <w:sz w:val="20"/>
          <w:szCs w:val="20"/>
        </w:rPr>
        <w:t xml:space="preserve"> clear to all</w:t>
      </w:r>
      <w:r w:rsidR="009F288E" w:rsidRPr="00345B4E">
        <w:rPr>
          <w:rFonts w:asciiTheme="majorHAnsi" w:hAnsiTheme="majorHAnsi"/>
          <w:color w:val="auto"/>
          <w:sz w:val="20"/>
          <w:szCs w:val="20"/>
        </w:rPr>
        <w:t xml:space="preserve"> </w:t>
      </w:r>
      <w:r w:rsidR="007C400D" w:rsidRPr="00345B4E">
        <w:rPr>
          <w:rFonts w:asciiTheme="majorHAnsi" w:hAnsiTheme="majorHAnsi"/>
          <w:color w:val="auto"/>
          <w:sz w:val="20"/>
          <w:szCs w:val="20"/>
        </w:rPr>
        <w:fldChar w:fldCharType="begin"/>
      </w:r>
      <w:r w:rsidR="00D61C91" w:rsidRPr="00345B4E">
        <w:rPr>
          <w:rFonts w:asciiTheme="majorHAnsi" w:hAnsiTheme="majorHAnsi"/>
          <w:color w:val="auto"/>
          <w:sz w:val="20"/>
          <w:szCs w:val="20"/>
        </w:rPr>
        <w:instrText xml:space="preserve"> ADDIN EN.CITE &lt;EndNote&gt;&lt;Cite&gt;&lt;Author&gt;Detering&lt;/Author&gt;&lt;Year&gt;2010&lt;/Year&gt;&lt;RecNum&gt;256&lt;/RecNum&gt;&lt;DisplayText&gt;(21, 22)&lt;/DisplayText&gt;&lt;record&gt;&lt;rec-number&gt;256&lt;/rec-number&gt;&lt;foreign-keys&gt;&lt;key app="EN" db-id="swxffdwtm0wprdeev5a5edv90radtarf9fd0" timestamp="0"&gt;256&lt;/key&gt;&lt;/foreign-keys&gt;&lt;ref-type name="Journal Article"&gt;17&lt;/ref-type&gt;&lt;contributors&gt;&lt;authors&gt;&lt;author&gt;Detering, KM &lt;/author&gt;&lt;author&gt;Hancock, AD&lt;/author&gt;&lt;author&gt;Reade, MC&lt;/author&gt;&lt;author&gt;Silvester, W. &lt;/author&gt;&lt;/authors&gt;&lt;/contributors&gt;&lt;titles&gt;&lt;title&gt;The impact of advance care planning on end of life in elderly patients: randomised controlled trial&lt;/title&gt;&lt;secondary-title&gt;British Medical Journal &lt;/secondary-title&gt;&lt;/titles&gt;&lt;volume&gt;340&lt;/volume&gt;&lt;number&gt;c1345&lt;/number&gt;&lt;dates&gt;&lt;year&gt;2010&lt;/year&gt;&lt;/dates&gt;&lt;urls&gt;&lt;/urls&gt;&lt;/record&gt;&lt;/Cite&gt;&lt;Cite&gt;&lt;Author&gt;Silveira&lt;/Author&gt;&lt;Year&gt;2010&lt;/Year&gt;&lt;RecNum&gt;257&lt;/RecNum&gt;&lt;record&gt;&lt;rec-number&gt;257&lt;/rec-number&gt;&lt;foreign-keys&gt;&lt;key app="EN" db-id="swxffdwtm0wprdeev5a5edv90radtarf9fd0" timestamp="0"&gt;257&lt;/key&gt;&lt;/foreign-keys&gt;&lt;ref-type name="Journal Article"&gt;17&lt;/ref-type&gt;&lt;contributors&gt;&lt;authors&gt;&lt;author&gt;Silveira, MJ&lt;/author&gt;&lt;author&gt;Kim, SY&lt;/author&gt;&lt;author&gt;Langa, KM&lt;/author&gt;&lt;/authors&gt;&lt;/contributors&gt;&lt;titles&gt;&lt;title&gt;Advance directives and outcomes of surrogate decision making before death&lt;/title&gt;&lt;secondary-title&gt;New England Journal of Medicine&lt;/secondary-title&gt;&lt;/titles&gt;&lt;pages&gt;1211-1218&lt;/pages&gt;&lt;volume&gt;362&lt;/volume&gt;&lt;dates&gt;&lt;year&gt;2010&lt;/year&gt;&lt;/dates&gt;&lt;urls&gt;&lt;/urls&gt;&lt;/record&gt;&lt;/Cite&gt;&lt;/EndNote&gt;</w:instrText>
      </w:r>
      <w:r w:rsidR="007C400D" w:rsidRPr="00345B4E">
        <w:rPr>
          <w:rFonts w:asciiTheme="majorHAnsi" w:hAnsiTheme="majorHAnsi"/>
          <w:color w:val="auto"/>
          <w:sz w:val="20"/>
          <w:szCs w:val="20"/>
        </w:rPr>
        <w:fldChar w:fldCharType="separate"/>
      </w:r>
      <w:r w:rsidR="00D61C91" w:rsidRPr="00345B4E">
        <w:rPr>
          <w:rFonts w:asciiTheme="majorHAnsi" w:hAnsiTheme="majorHAnsi"/>
          <w:noProof/>
          <w:color w:val="auto"/>
          <w:sz w:val="20"/>
          <w:szCs w:val="20"/>
        </w:rPr>
        <w:t>(21, 22)</w:t>
      </w:r>
      <w:r w:rsidR="007C400D" w:rsidRPr="00345B4E">
        <w:rPr>
          <w:rFonts w:asciiTheme="majorHAnsi" w:hAnsiTheme="majorHAnsi"/>
          <w:color w:val="auto"/>
          <w:sz w:val="20"/>
          <w:szCs w:val="20"/>
        </w:rPr>
        <w:fldChar w:fldCharType="end"/>
      </w:r>
      <w:r w:rsidR="007C400D" w:rsidRPr="00345B4E">
        <w:rPr>
          <w:rFonts w:asciiTheme="majorHAnsi" w:hAnsiTheme="majorHAnsi"/>
          <w:color w:val="auto"/>
          <w:sz w:val="20"/>
          <w:szCs w:val="20"/>
        </w:rPr>
        <w:t>.</w:t>
      </w:r>
      <w:r w:rsidR="009F288E" w:rsidRPr="00345B4E">
        <w:rPr>
          <w:rFonts w:asciiTheme="majorHAnsi" w:hAnsiTheme="majorHAnsi"/>
          <w:color w:val="auto"/>
          <w:sz w:val="20"/>
          <w:szCs w:val="20"/>
        </w:rPr>
        <w:t xml:space="preserve"> </w:t>
      </w:r>
      <w:r w:rsidR="007F178B" w:rsidRPr="00345B4E">
        <w:rPr>
          <w:rFonts w:asciiTheme="majorHAnsi" w:hAnsiTheme="majorHAnsi"/>
          <w:color w:val="auto"/>
          <w:sz w:val="20"/>
          <w:szCs w:val="20"/>
        </w:rPr>
        <w:t>In 2010, 60% of</w:t>
      </w:r>
      <w:r w:rsidR="00A917D8" w:rsidRPr="00345B4E">
        <w:rPr>
          <w:rFonts w:asciiTheme="majorHAnsi" w:hAnsiTheme="majorHAnsi"/>
          <w:color w:val="auto"/>
          <w:sz w:val="20"/>
          <w:szCs w:val="20"/>
        </w:rPr>
        <w:t xml:space="preserve"> adults stated they would prefer to die at home, making home the most preferred place</w:t>
      </w:r>
      <w:r w:rsidR="00D86096" w:rsidRPr="00345B4E">
        <w:rPr>
          <w:rFonts w:asciiTheme="majorHAnsi" w:hAnsiTheme="majorHAnsi"/>
          <w:color w:val="auto"/>
          <w:sz w:val="20"/>
          <w:szCs w:val="20"/>
        </w:rPr>
        <w:t xml:space="preserve"> of death</w:t>
      </w:r>
      <w:r w:rsidR="00A917D8" w:rsidRPr="00345B4E">
        <w:rPr>
          <w:rFonts w:asciiTheme="majorHAnsi" w:hAnsiTheme="majorHAnsi"/>
          <w:color w:val="auto"/>
          <w:sz w:val="20"/>
          <w:szCs w:val="20"/>
        </w:rPr>
        <w:t xml:space="preserve">; hospital was the least preferred place of death across all government office regions </w:t>
      </w:r>
      <w:r w:rsidR="00A917D8" w:rsidRPr="00345B4E">
        <w:rPr>
          <w:rFonts w:asciiTheme="majorHAnsi" w:hAnsiTheme="majorHAnsi"/>
          <w:color w:val="auto"/>
          <w:sz w:val="20"/>
          <w:szCs w:val="20"/>
        </w:rPr>
        <w:fldChar w:fldCharType="begin"/>
      </w:r>
      <w:r w:rsidR="00D61C91" w:rsidRPr="00345B4E">
        <w:rPr>
          <w:rFonts w:asciiTheme="majorHAnsi" w:hAnsiTheme="majorHAnsi"/>
          <w:color w:val="auto"/>
          <w:sz w:val="20"/>
          <w:szCs w:val="20"/>
        </w:rPr>
        <w:instrText xml:space="preserve"> ADDIN EN.CITE &lt;EndNote&gt;&lt;Cite&gt;&lt;Author&gt;Gomes&lt;/Author&gt;&lt;Year&gt;2011&lt;/Year&gt;&lt;RecNum&gt;264&lt;/RecNum&gt;&lt;DisplayText&gt;(23)&lt;/DisplayText&gt;&lt;record&gt;&lt;rec-number&gt;264&lt;/rec-number&gt;&lt;foreign-keys&gt;&lt;key app="EN" db-id="swxffdwtm0wprdeev5a5edv90radtarf9fd0" timestamp="0"&gt;264&lt;/key&gt;&lt;/foreign-keys&gt;&lt;ref-type name="Report"&gt;27&lt;/ref-type&gt;&lt;contributors&gt;&lt;authors&gt;&lt;author&gt;Gomes, B&lt;/author&gt;&lt;author&gt;Calanzani, N&lt;/author&gt;&lt;author&gt;Higginson, IJ&lt;/author&gt;&lt;/authors&gt;&lt;/contributors&gt;&lt;titles&gt;&lt;title&gt;Local preferences and place of death in regions within England&lt;/title&gt;&lt;secondary-title&gt;Cicely Saunders International&lt;/secondary-title&gt;&lt;/titles&gt;&lt;dates&gt;&lt;year&gt;2011&lt;/year&gt;&lt;/dates&gt;&lt;urls&gt;&lt;/urls&gt;&lt;/record&gt;&lt;/Cite&gt;&lt;/EndNote&gt;</w:instrText>
      </w:r>
      <w:r w:rsidR="00A917D8" w:rsidRPr="00345B4E">
        <w:rPr>
          <w:rFonts w:asciiTheme="majorHAnsi" w:hAnsiTheme="majorHAnsi"/>
          <w:color w:val="auto"/>
          <w:sz w:val="20"/>
          <w:szCs w:val="20"/>
        </w:rPr>
        <w:fldChar w:fldCharType="separate"/>
      </w:r>
      <w:r w:rsidR="00D61C91" w:rsidRPr="00345B4E">
        <w:rPr>
          <w:rFonts w:asciiTheme="majorHAnsi" w:hAnsiTheme="majorHAnsi"/>
          <w:noProof/>
          <w:color w:val="auto"/>
          <w:sz w:val="20"/>
          <w:szCs w:val="20"/>
        </w:rPr>
        <w:t>(23)</w:t>
      </w:r>
      <w:r w:rsidR="00A917D8" w:rsidRPr="00345B4E">
        <w:rPr>
          <w:rFonts w:asciiTheme="majorHAnsi" w:hAnsiTheme="majorHAnsi"/>
          <w:color w:val="auto"/>
          <w:sz w:val="20"/>
          <w:szCs w:val="20"/>
        </w:rPr>
        <w:fldChar w:fldCharType="end"/>
      </w:r>
      <w:r w:rsidR="00A917D8" w:rsidRPr="00345B4E">
        <w:rPr>
          <w:rFonts w:asciiTheme="majorHAnsi" w:hAnsiTheme="majorHAnsi"/>
          <w:color w:val="auto"/>
          <w:sz w:val="20"/>
          <w:szCs w:val="20"/>
        </w:rPr>
        <w:t xml:space="preserve">. </w:t>
      </w:r>
      <w:r w:rsidR="001432CA" w:rsidRPr="00345B4E">
        <w:rPr>
          <w:rFonts w:asciiTheme="majorHAnsi" w:hAnsiTheme="majorHAnsi"/>
          <w:color w:val="auto"/>
          <w:sz w:val="20"/>
          <w:szCs w:val="20"/>
        </w:rPr>
        <w:t>D</w:t>
      </w:r>
      <w:r w:rsidR="006A711D" w:rsidRPr="00345B4E">
        <w:rPr>
          <w:rStyle w:val="CommentReference"/>
          <w:rFonts w:asciiTheme="majorHAnsi" w:hAnsiTheme="majorHAnsi"/>
          <w:color w:val="auto"/>
          <w:sz w:val="20"/>
          <w:szCs w:val="20"/>
        </w:rPr>
        <w:t xml:space="preserve">espite </w:t>
      </w:r>
      <w:r w:rsidR="00CA5922" w:rsidRPr="00345B4E">
        <w:rPr>
          <w:rStyle w:val="CommentReference"/>
          <w:rFonts w:asciiTheme="majorHAnsi" w:hAnsiTheme="majorHAnsi"/>
          <w:color w:val="auto"/>
          <w:sz w:val="20"/>
          <w:szCs w:val="20"/>
        </w:rPr>
        <w:t xml:space="preserve">this </w:t>
      </w:r>
      <w:r w:rsidR="006A711D" w:rsidRPr="00345B4E">
        <w:rPr>
          <w:rStyle w:val="CommentReference"/>
          <w:rFonts w:asciiTheme="majorHAnsi" w:hAnsiTheme="majorHAnsi"/>
          <w:color w:val="auto"/>
          <w:sz w:val="20"/>
          <w:szCs w:val="20"/>
        </w:rPr>
        <w:t>evidence</w:t>
      </w:r>
      <w:r w:rsidR="00CA5922" w:rsidRPr="00345B4E">
        <w:rPr>
          <w:rStyle w:val="CommentReference"/>
          <w:rFonts w:asciiTheme="majorHAnsi" w:hAnsiTheme="majorHAnsi"/>
          <w:color w:val="auto"/>
          <w:sz w:val="20"/>
          <w:szCs w:val="20"/>
        </w:rPr>
        <w:t>,</w:t>
      </w:r>
      <w:r w:rsidR="006A711D" w:rsidRPr="00345B4E">
        <w:rPr>
          <w:rStyle w:val="CommentReference"/>
          <w:rFonts w:asciiTheme="majorHAnsi" w:hAnsiTheme="majorHAnsi"/>
          <w:color w:val="auto"/>
          <w:sz w:val="20"/>
          <w:szCs w:val="20"/>
        </w:rPr>
        <w:t xml:space="preserve"> </w:t>
      </w:r>
      <w:r w:rsidR="006A711D" w:rsidRPr="00345B4E">
        <w:rPr>
          <w:rStyle w:val="CommentReference"/>
          <w:rFonts w:asciiTheme="majorHAnsi" w:hAnsiTheme="majorHAnsi"/>
          <w:color w:val="auto"/>
          <w:sz w:val="20"/>
          <w:szCs w:val="20"/>
        </w:rPr>
        <w:fldChar w:fldCharType="begin">
          <w:fldData xml:space="preserve">PEVuZE5vdGU+PENpdGU+PEF1dGhvcj5Ib2FyZTwvQXV0aG9yPjxZZWFyPjIwMTU8L1llYXI+PFJl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</w:fldData>
        </w:fldChar>
      </w:r>
      <w:r w:rsidR="00D61C91" w:rsidRPr="00345B4E">
        <w:rPr>
          <w:rStyle w:val="CommentReference"/>
          <w:rFonts w:asciiTheme="majorHAnsi" w:hAnsiTheme="majorHAnsi"/>
          <w:color w:val="auto"/>
          <w:sz w:val="20"/>
          <w:szCs w:val="20"/>
        </w:rPr>
        <w:instrText xml:space="preserve"> ADDIN EN.CITE </w:instrText>
      </w:r>
      <w:r w:rsidR="00D61C91" w:rsidRPr="00345B4E">
        <w:rPr>
          <w:rStyle w:val="CommentReference"/>
          <w:rFonts w:asciiTheme="majorHAnsi" w:hAnsiTheme="majorHAnsi"/>
          <w:color w:val="auto"/>
          <w:sz w:val="20"/>
          <w:szCs w:val="20"/>
        </w:rPr>
        <w:fldChar w:fldCharType="begin">
          <w:fldData xml:space="preserve">PEVuZE5vdGU+PENpdGU+PEF1dGhvcj5Ib2FyZTwvQXV0aG9yPjxZZWFyPjIwMTU8L1llYXI+PFJl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</w:fldData>
        </w:fldChar>
      </w:r>
      <w:r w:rsidR="00D61C91" w:rsidRPr="00345B4E">
        <w:rPr>
          <w:rStyle w:val="CommentReference"/>
          <w:rFonts w:asciiTheme="majorHAnsi" w:hAnsiTheme="majorHAnsi"/>
          <w:color w:val="auto"/>
          <w:sz w:val="20"/>
          <w:szCs w:val="20"/>
        </w:rPr>
        <w:instrText xml:space="preserve"> ADDIN EN.CITE.DATA </w:instrText>
      </w:r>
      <w:r w:rsidR="00D61C91" w:rsidRPr="00345B4E">
        <w:rPr>
          <w:rStyle w:val="CommentReference"/>
          <w:rFonts w:asciiTheme="majorHAnsi" w:hAnsiTheme="majorHAnsi"/>
          <w:color w:val="auto"/>
          <w:sz w:val="20"/>
          <w:szCs w:val="20"/>
        </w:rPr>
      </w:r>
      <w:r w:rsidR="00D61C91" w:rsidRPr="00345B4E">
        <w:rPr>
          <w:rStyle w:val="CommentReference"/>
          <w:rFonts w:asciiTheme="majorHAnsi" w:hAnsiTheme="majorHAnsi"/>
          <w:color w:val="auto"/>
          <w:sz w:val="20"/>
          <w:szCs w:val="20"/>
        </w:rPr>
        <w:fldChar w:fldCharType="end"/>
      </w:r>
      <w:r w:rsidR="006A711D" w:rsidRPr="00345B4E">
        <w:rPr>
          <w:rStyle w:val="CommentReference"/>
          <w:rFonts w:asciiTheme="majorHAnsi" w:hAnsiTheme="majorHAnsi"/>
          <w:color w:val="auto"/>
          <w:sz w:val="20"/>
          <w:szCs w:val="20"/>
        </w:rPr>
      </w:r>
      <w:r w:rsidR="006A711D" w:rsidRPr="00345B4E">
        <w:rPr>
          <w:rStyle w:val="CommentReference"/>
          <w:rFonts w:asciiTheme="majorHAnsi" w:hAnsiTheme="majorHAnsi"/>
          <w:color w:val="auto"/>
          <w:sz w:val="20"/>
          <w:szCs w:val="20"/>
        </w:rPr>
        <w:fldChar w:fldCharType="separate"/>
      </w:r>
      <w:r w:rsidR="00D61C91" w:rsidRPr="00345B4E">
        <w:rPr>
          <w:rStyle w:val="CommentReference"/>
          <w:rFonts w:asciiTheme="majorHAnsi" w:hAnsiTheme="majorHAnsi"/>
          <w:noProof/>
          <w:color w:val="auto"/>
          <w:sz w:val="20"/>
          <w:szCs w:val="20"/>
        </w:rPr>
        <w:t>(23-25)</w:t>
      </w:r>
      <w:r w:rsidR="006A711D" w:rsidRPr="00345B4E">
        <w:rPr>
          <w:rStyle w:val="CommentReference"/>
          <w:rFonts w:asciiTheme="majorHAnsi" w:hAnsiTheme="majorHAnsi"/>
          <w:color w:val="auto"/>
          <w:sz w:val="20"/>
          <w:szCs w:val="20"/>
        </w:rPr>
        <w:fldChar w:fldCharType="end"/>
      </w:r>
      <w:r w:rsidR="006A711D" w:rsidRPr="00345B4E">
        <w:rPr>
          <w:rStyle w:val="CommentReference"/>
          <w:rFonts w:asciiTheme="majorHAnsi" w:hAnsiTheme="majorHAnsi"/>
          <w:color w:val="auto"/>
          <w:sz w:val="20"/>
          <w:szCs w:val="20"/>
        </w:rPr>
        <w:t xml:space="preserve">, </w:t>
      </w:r>
      <w:r w:rsidR="00734F72" w:rsidRPr="00345B4E">
        <w:rPr>
          <w:rFonts w:asciiTheme="majorHAnsi" w:hAnsiTheme="majorHAnsi"/>
          <w:color w:val="auto"/>
          <w:sz w:val="20"/>
          <w:szCs w:val="20"/>
        </w:rPr>
        <w:t>Public</w:t>
      </w:r>
      <w:r w:rsidR="006A711D" w:rsidRPr="00345B4E">
        <w:rPr>
          <w:rFonts w:asciiTheme="majorHAnsi" w:hAnsiTheme="majorHAnsi"/>
          <w:color w:val="auto"/>
          <w:sz w:val="20"/>
          <w:szCs w:val="20"/>
        </w:rPr>
        <w:t xml:space="preserve"> Health England </w:t>
      </w:r>
      <w:r w:rsidR="006A711D" w:rsidRPr="00345B4E">
        <w:rPr>
          <w:rFonts w:asciiTheme="majorHAnsi" w:hAnsiTheme="majorHAnsi"/>
          <w:color w:val="auto"/>
          <w:sz w:val="20"/>
          <w:szCs w:val="20"/>
        </w:rPr>
        <w:fldChar w:fldCharType="begin"/>
      </w:r>
      <w:r w:rsidR="00D61C91" w:rsidRPr="00345B4E">
        <w:rPr>
          <w:rFonts w:asciiTheme="majorHAnsi" w:hAnsiTheme="majorHAnsi"/>
          <w:color w:val="auto"/>
          <w:sz w:val="20"/>
          <w:szCs w:val="20"/>
        </w:rPr>
        <w:instrText xml:space="preserve"> ADDIN EN.CITE &lt;EndNote&gt;&lt;Cite&gt;&lt;Author&gt;National End of Life Care Intelligence Network&lt;/Author&gt;&lt;Year&gt;2017&lt;/Year&gt;&lt;RecNum&gt;764&lt;/RecNum&gt;&lt;DisplayText&gt;(26)&lt;/DisplayText&gt;&lt;record&gt;&lt;rec-number&gt;764&lt;/rec-number&gt;&lt;foreign-keys&gt;&lt;key app="EN" db-id="swxffdwtm0wprdeev5a5edv90radtarf9fd0" timestamp="1493119817"&gt;764&lt;/key&gt;&lt;/foreign-keys&gt;&lt;ref-type name="Web Page"&gt;12&lt;/ref-type&gt;&lt;contributors&gt;&lt;authors&gt;&lt;author&gt;National End of Life Care Intelligence Network, &lt;/author&gt;&lt;/authors&gt;&lt;/contributors&gt;&lt;titles&gt;&lt;title&gt;Data Soures; Place of Death &lt;/title&gt;&lt;/titles&gt;&lt;volume&gt;2017&lt;/volume&gt;&lt;number&gt;25.04.2017&lt;/number&gt;&lt;dates&gt;&lt;year&gt;2017&lt;/year&gt;&lt;/dates&gt;&lt;publisher&gt;Public Health England&lt;/publisher&gt;&lt;urls&gt;&lt;related-urls&gt;&lt;url&gt;http://www.endoflifecare-intelligence.org.uk/data_sources/place_of_death&lt;/url&gt;&lt;/related-urls&gt;&lt;/urls&gt;&lt;/record&gt;&lt;/Cite&gt;&lt;/EndNote&gt;</w:instrText>
      </w:r>
      <w:r w:rsidR="006A711D" w:rsidRPr="00345B4E">
        <w:rPr>
          <w:rFonts w:asciiTheme="majorHAnsi" w:hAnsiTheme="majorHAnsi"/>
          <w:color w:val="auto"/>
          <w:sz w:val="20"/>
          <w:szCs w:val="20"/>
        </w:rPr>
        <w:fldChar w:fldCharType="separate"/>
      </w:r>
      <w:r w:rsidR="00D61C91" w:rsidRPr="00345B4E">
        <w:rPr>
          <w:rFonts w:asciiTheme="majorHAnsi" w:hAnsiTheme="majorHAnsi"/>
          <w:noProof/>
          <w:color w:val="auto"/>
          <w:sz w:val="20"/>
          <w:szCs w:val="20"/>
        </w:rPr>
        <w:t>(26)</w:t>
      </w:r>
      <w:r w:rsidR="006A711D" w:rsidRPr="00345B4E">
        <w:rPr>
          <w:rFonts w:asciiTheme="majorHAnsi" w:hAnsiTheme="majorHAnsi"/>
          <w:color w:val="auto"/>
          <w:sz w:val="20"/>
          <w:szCs w:val="20"/>
        </w:rPr>
        <w:fldChar w:fldCharType="end"/>
      </w:r>
      <w:r w:rsidR="00734F72" w:rsidRPr="00345B4E">
        <w:rPr>
          <w:rFonts w:asciiTheme="majorHAnsi" w:hAnsiTheme="majorHAnsi"/>
          <w:color w:val="auto"/>
          <w:sz w:val="20"/>
          <w:szCs w:val="20"/>
        </w:rPr>
        <w:t xml:space="preserve"> indicates </w:t>
      </w:r>
      <w:r w:rsidR="00D51E34" w:rsidRPr="00345B4E">
        <w:rPr>
          <w:rFonts w:asciiTheme="majorHAnsi" w:hAnsiTheme="majorHAnsi"/>
          <w:color w:val="auto"/>
          <w:sz w:val="20"/>
          <w:szCs w:val="20"/>
        </w:rPr>
        <w:t>that only 45.7% people died in their usual place of residence in 2015-16.</w:t>
      </w:r>
      <w:r w:rsidR="00B25D13" w:rsidRPr="00345B4E">
        <w:t xml:space="preserve"> </w:t>
      </w:r>
      <w:r w:rsidR="00B25D13" w:rsidRPr="00345B4E">
        <w:rPr>
          <w:rFonts w:asciiTheme="majorHAnsi" w:hAnsiTheme="majorHAnsi"/>
          <w:color w:val="auto"/>
          <w:sz w:val="20"/>
          <w:szCs w:val="20"/>
        </w:rPr>
        <w:t>This points to a mismatch between desired and actual outcome, which could arise from a multiplicity of causes</w:t>
      </w:r>
      <w:r w:rsidR="00EE1E4B" w:rsidRPr="00345B4E">
        <w:rPr>
          <w:rFonts w:asciiTheme="majorHAnsi" w:hAnsiTheme="majorHAnsi"/>
          <w:color w:val="auto"/>
          <w:sz w:val="20"/>
          <w:szCs w:val="20"/>
        </w:rPr>
        <w:t xml:space="preserve"> including complex symptoms, lack of support or fear of death. </w:t>
      </w:r>
      <w:r w:rsidR="00BD242F" w:rsidRPr="00345B4E">
        <w:rPr>
          <w:rStyle w:val="CommentReference"/>
          <w:rFonts w:asciiTheme="majorHAnsi" w:hAnsiTheme="majorHAnsi"/>
          <w:color w:val="auto"/>
          <w:sz w:val="20"/>
          <w:szCs w:val="20"/>
        </w:rPr>
        <w:t xml:space="preserve">Death in Usual Place of Residence </w:t>
      </w:r>
      <w:r w:rsidR="001C5BB7" w:rsidRPr="00345B4E">
        <w:rPr>
          <w:rFonts w:asciiTheme="majorHAnsi" w:hAnsiTheme="majorHAnsi"/>
          <w:color w:val="auto"/>
          <w:sz w:val="20"/>
          <w:szCs w:val="20"/>
        </w:rPr>
        <w:t xml:space="preserve">has been highlighted as an important proxy marker for quality </w:t>
      </w:r>
      <w:r w:rsidR="001C5BB7" w:rsidRPr="00345B4E">
        <w:rPr>
          <w:rFonts w:asciiTheme="majorHAnsi" w:hAnsiTheme="majorHAnsi"/>
          <w:color w:val="auto"/>
          <w:sz w:val="20"/>
          <w:szCs w:val="20"/>
        </w:rPr>
        <w:fldChar w:fldCharType="begin"/>
      </w:r>
      <w:r w:rsidR="00D61C91" w:rsidRPr="00345B4E">
        <w:rPr>
          <w:rFonts w:asciiTheme="majorHAnsi" w:hAnsiTheme="majorHAnsi"/>
          <w:color w:val="auto"/>
          <w:sz w:val="20"/>
          <w:szCs w:val="20"/>
        </w:rPr>
        <w:instrText xml:space="preserve"> ADDIN EN.CITE &lt;EndNote&gt;&lt;Cite&gt;&lt;Author&gt;National End of Life Care Intelligence Network&lt;/Author&gt;&lt;Year&gt;2013&lt;/Year&gt;&lt;RecNum&gt;424&lt;/RecNum&gt;&lt;DisplayText&gt;(27)&lt;/DisplayText&gt;&lt;record&gt;&lt;rec-number&gt;424&lt;/rec-number&gt;&lt;foreign-keys&gt;&lt;key app="EN" db-id="swxffdwtm0wprdeev5a5edv90radtarf9fd0" timestamp="0"&gt;424&lt;/key&gt;&lt;/foreign-keys&gt;&lt;ref-type name="Web Page"&gt;12&lt;/ref-type&gt;&lt;contributors&gt;&lt;authors&gt;&lt;author&gt;National End of Life Care Intelligence Network, &lt;/author&gt;&lt;/authors&gt;&lt;/contributors&gt;&lt;titles&gt;&lt;title&gt;Data Sources: Place of Death&lt;/title&gt;&lt;/titles&gt;&lt;dates&gt;&lt;year&gt;2013&lt;/year&gt;&lt;/dates&gt;&lt;urls&gt;&lt;related-urls&gt;&lt;url&gt;http://www.endoflifecare-intelligence.org.uk/data_sources/place_of_death&lt;/url&gt;&lt;/related-urls&gt;&lt;/urls&gt;&lt;/record&gt;&lt;/Cite&gt;&lt;/EndNote&gt;</w:instrText>
      </w:r>
      <w:r w:rsidR="001C5BB7" w:rsidRPr="00345B4E">
        <w:rPr>
          <w:rFonts w:asciiTheme="majorHAnsi" w:hAnsiTheme="majorHAnsi"/>
          <w:color w:val="auto"/>
          <w:sz w:val="20"/>
          <w:szCs w:val="20"/>
        </w:rPr>
        <w:fldChar w:fldCharType="separate"/>
      </w:r>
      <w:r w:rsidR="00D61C91" w:rsidRPr="00345B4E">
        <w:rPr>
          <w:rFonts w:asciiTheme="majorHAnsi" w:hAnsiTheme="majorHAnsi"/>
          <w:noProof/>
          <w:color w:val="auto"/>
          <w:sz w:val="20"/>
          <w:szCs w:val="20"/>
        </w:rPr>
        <w:t>(27)</w:t>
      </w:r>
      <w:r w:rsidR="001C5BB7" w:rsidRPr="00345B4E">
        <w:rPr>
          <w:rFonts w:asciiTheme="majorHAnsi" w:hAnsiTheme="majorHAnsi"/>
          <w:color w:val="auto"/>
          <w:sz w:val="20"/>
          <w:szCs w:val="20"/>
        </w:rPr>
        <w:fldChar w:fldCharType="end"/>
      </w:r>
      <w:r w:rsidR="006606CE" w:rsidRPr="00345B4E">
        <w:rPr>
          <w:rFonts w:asciiTheme="majorHAnsi" w:hAnsiTheme="majorHAnsi"/>
          <w:color w:val="auto"/>
          <w:sz w:val="20"/>
          <w:szCs w:val="20"/>
        </w:rPr>
        <w:t>,</w:t>
      </w:r>
      <w:r w:rsidR="001C5BB7" w:rsidRPr="00345B4E">
        <w:rPr>
          <w:rFonts w:asciiTheme="majorHAnsi" w:hAnsiTheme="majorHAnsi"/>
          <w:color w:val="auto"/>
          <w:sz w:val="20"/>
          <w:szCs w:val="20"/>
        </w:rPr>
        <w:t xml:space="preserve"> and is reported in the most recent Public Health England statistics </w:t>
      </w:r>
      <w:r w:rsidR="001C5BB7" w:rsidRPr="00345B4E">
        <w:rPr>
          <w:rFonts w:asciiTheme="majorHAnsi" w:hAnsiTheme="majorHAnsi"/>
          <w:color w:val="auto"/>
          <w:sz w:val="20"/>
          <w:szCs w:val="20"/>
        </w:rPr>
        <w:fldChar w:fldCharType="begin"/>
      </w:r>
      <w:r w:rsidR="00D61C91" w:rsidRPr="00345B4E">
        <w:rPr>
          <w:rFonts w:asciiTheme="majorHAnsi" w:hAnsiTheme="majorHAnsi"/>
          <w:color w:val="auto"/>
          <w:sz w:val="20"/>
          <w:szCs w:val="20"/>
        </w:rPr>
        <w:instrText xml:space="preserve"> ADDIN EN.CITE &lt;EndNote&gt;&lt;Cite&gt;&lt;Author&gt;Public Health England&lt;/Author&gt;&lt;Year&gt;2017&lt;/Year&gt;&lt;RecNum&gt;754&lt;/RecNum&gt;&lt;DisplayText&gt;(28)&lt;/DisplayText&gt;&lt;record&gt;&lt;rec-number&gt;754&lt;/rec-number&gt;&lt;foreign-keys&gt;&lt;key app="EN" db-id="swxffdwtm0wprdeev5a5edv90radtarf9fd0" timestamp="1487677450"&gt;754&lt;/key&gt;&lt;/foreign-keys&gt;&lt;ref-type name="Web Page"&gt;12&lt;/ref-type&gt;&lt;contributors&gt;&lt;authors&gt;&lt;author&gt;Public Health England, &lt;/author&gt;&lt;/authors&gt;&lt;/contributors&gt;&lt;titles&gt;&lt;title&gt;Recent trends in place of death in England&lt;/title&gt;&lt;/titles&gt;&lt;dates&gt;&lt;year&gt;2017&lt;/year&gt;&lt;/dates&gt;&lt;urls&gt;&lt;related-urls&gt;&lt;url&gt;file:///C:/Users/YFCH6/Downloads/Place_of_death_England_summary.pdf&lt;/url&gt;&lt;/related-urls&gt;&lt;/urls&gt;&lt;/record&gt;&lt;/Cite&gt;&lt;/EndNote&gt;</w:instrText>
      </w:r>
      <w:r w:rsidR="001C5BB7" w:rsidRPr="00345B4E">
        <w:rPr>
          <w:rFonts w:asciiTheme="majorHAnsi" w:hAnsiTheme="majorHAnsi"/>
          <w:color w:val="auto"/>
          <w:sz w:val="20"/>
          <w:szCs w:val="20"/>
        </w:rPr>
        <w:fldChar w:fldCharType="separate"/>
      </w:r>
      <w:r w:rsidR="00D61C91" w:rsidRPr="00345B4E">
        <w:rPr>
          <w:rFonts w:asciiTheme="majorHAnsi" w:hAnsiTheme="majorHAnsi"/>
          <w:noProof/>
          <w:color w:val="auto"/>
          <w:sz w:val="20"/>
          <w:szCs w:val="20"/>
        </w:rPr>
        <w:t>(28)</w:t>
      </w:r>
      <w:r w:rsidR="001C5BB7" w:rsidRPr="00345B4E">
        <w:rPr>
          <w:rFonts w:asciiTheme="majorHAnsi" w:hAnsiTheme="majorHAnsi"/>
          <w:color w:val="auto"/>
          <w:sz w:val="20"/>
          <w:szCs w:val="20"/>
        </w:rPr>
        <w:fldChar w:fldCharType="end"/>
      </w:r>
      <w:r w:rsidR="00555404" w:rsidRPr="00345B4E">
        <w:rPr>
          <w:rFonts w:asciiTheme="majorHAnsi" w:hAnsiTheme="majorHAnsi"/>
          <w:color w:val="auto"/>
          <w:sz w:val="20"/>
          <w:szCs w:val="20"/>
        </w:rPr>
        <w:t>; death in usual place of residence</w:t>
      </w:r>
      <w:r w:rsidR="006606CE" w:rsidRPr="00345B4E">
        <w:rPr>
          <w:rFonts w:asciiTheme="majorHAnsi" w:hAnsiTheme="majorHAnsi"/>
          <w:color w:val="auto"/>
          <w:sz w:val="20"/>
          <w:szCs w:val="20"/>
        </w:rPr>
        <w:t xml:space="preserve"> </w:t>
      </w:r>
      <w:r w:rsidR="00BD242F" w:rsidRPr="00345B4E">
        <w:rPr>
          <w:rFonts w:asciiTheme="majorHAnsi" w:hAnsiTheme="majorHAnsi"/>
          <w:color w:val="auto"/>
          <w:sz w:val="20"/>
          <w:szCs w:val="20"/>
        </w:rPr>
        <w:t xml:space="preserve">forms </w:t>
      </w:r>
      <w:r w:rsidR="004C46C7" w:rsidRPr="00345B4E">
        <w:rPr>
          <w:rFonts w:asciiTheme="majorHAnsi" w:hAnsiTheme="majorHAnsi"/>
          <w:color w:val="auto"/>
          <w:sz w:val="20"/>
          <w:szCs w:val="20"/>
        </w:rPr>
        <w:t xml:space="preserve">the </w:t>
      </w:r>
      <w:r w:rsidR="006606CE" w:rsidRPr="00345B4E">
        <w:rPr>
          <w:rFonts w:asciiTheme="majorHAnsi" w:hAnsiTheme="majorHAnsi"/>
          <w:color w:val="auto"/>
          <w:sz w:val="20"/>
          <w:szCs w:val="20"/>
        </w:rPr>
        <w:t>outcome of interest in</w:t>
      </w:r>
      <w:r w:rsidR="004C46C7" w:rsidRPr="00345B4E">
        <w:rPr>
          <w:rFonts w:asciiTheme="majorHAnsi" w:hAnsiTheme="majorHAnsi"/>
          <w:color w:val="auto"/>
          <w:sz w:val="20"/>
          <w:szCs w:val="20"/>
        </w:rPr>
        <w:t xml:space="preserve"> this study</w:t>
      </w:r>
      <w:r w:rsidR="00BD242F" w:rsidRPr="00345B4E">
        <w:rPr>
          <w:rFonts w:asciiTheme="majorHAnsi" w:hAnsiTheme="majorHAnsi"/>
          <w:color w:val="auto"/>
          <w:sz w:val="20"/>
          <w:szCs w:val="20"/>
        </w:rPr>
        <w:t>.</w:t>
      </w:r>
      <w:r w:rsidR="004C46C7" w:rsidRPr="00345B4E">
        <w:rPr>
          <w:rFonts w:asciiTheme="majorHAnsi" w:hAnsiTheme="majorHAnsi"/>
          <w:color w:val="auto"/>
          <w:sz w:val="20"/>
          <w:szCs w:val="20"/>
        </w:rPr>
        <w:t xml:space="preserve"> </w:t>
      </w:r>
    </w:p>
    <w:p w14:paraId="048AB12A" w14:textId="380A14F4" w:rsidR="00605B6F" w:rsidRPr="00345B4E" w:rsidRDefault="006C6806" w:rsidP="006606CE">
      <w:pPr>
        <w:pStyle w:val="Default"/>
        <w:spacing w:line="480" w:lineRule="auto"/>
        <w:rPr>
          <w:rFonts w:asciiTheme="majorHAnsi" w:hAnsiTheme="majorHAnsi"/>
          <w:color w:val="auto"/>
          <w:sz w:val="20"/>
          <w:szCs w:val="20"/>
        </w:rPr>
      </w:pPr>
      <w:r w:rsidRPr="00345B4E">
        <w:rPr>
          <w:rFonts w:asciiTheme="majorHAnsi" w:hAnsiTheme="majorHAnsi"/>
          <w:color w:val="auto"/>
          <w:sz w:val="20"/>
          <w:szCs w:val="20"/>
        </w:rPr>
        <w:lastRenderedPageBreak/>
        <w:t>T</w:t>
      </w:r>
      <w:r w:rsidR="004D6C95" w:rsidRPr="00345B4E">
        <w:rPr>
          <w:rFonts w:asciiTheme="majorHAnsi" w:hAnsiTheme="majorHAnsi"/>
          <w:color w:val="auto"/>
          <w:sz w:val="20"/>
          <w:szCs w:val="20"/>
        </w:rPr>
        <w:t>h</w:t>
      </w:r>
      <w:r w:rsidR="006E0A77" w:rsidRPr="00345B4E">
        <w:rPr>
          <w:rFonts w:asciiTheme="majorHAnsi" w:hAnsiTheme="majorHAnsi"/>
          <w:color w:val="auto"/>
          <w:sz w:val="20"/>
          <w:szCs w:val="20"/>
        </w:rPr>
        <w:t xml:space="preserve">e Integrated Care Pathway </w:t>
      </w:r>
      <w:r w:rsidR="004D6C95" w:rsidRPr="00345B4E">
        <w:rPr>
          <w:rFonts w:asciiTheme="majorHAnsi" w:hAnsiTheme="majorHAnsi"/>
          <w:color w:val="auto"/>
          <w:sz w:val="20"/>
          <w:szCs w:val="20"/>
        </w:rPr>
        <w:t xml:space="preserve">evaluated in this study </w:t>
      </w:r>
      <w:r w:rsidR="00762410" w:rsidRPr="00345B4E">
        <w:rPr>
          <w:rFonts w:asciiTheme="majorHAnsi" w:hAnsiTheme="majorHAnsi"/>
          <w:color w:val="auto"/>
          <w:sz w:val="20"/>
          <w:szCs w:val="20"/>
        </w:rPr>
        <w:t xml:space="preserve">has been described in detail elsewhere </w:t>
      </w:r>
      <w:r w:rsidR="00762410" w:rsidRPr="00345B4E">
        <w:rPr>
          <w:rFonts w:asciiTheme="majorHAnsi" w:hAnsiTheme="majorHAnsi"/>
          <w:color w:val="auto"/>
          <w:sz w:val="20"/>
          <w:szCs w:val="20"/>
        </w:rPr>
        <w:fldChar w:fldCharType="begin"/>
      </w:r>
      <w:r w:rsidR="00D61C91" w:rsidRPr="00345B4E">
        <w:rPr>
          <w:rFonts w:asciiTheme="majorHAnsi" w:hAnsiTheme="majorHAnsi"/>
          <w:color w:val="auto"/>
          <w:sz w:val="20"/>
          <w:szCs w:val="20"/>
        </w:rPr>
        <w:instrText xml:space="preserve"> ADDIN EN.CITE &lt;EndNote&gt;&lt;Cite&gt;&lt;Author&gt;Dalkin&lt;/Author&gt;&lt;Year&gt;2014&lt;/Year&gt;&lt;RecNum&gt;659&lt;/RecNum&gt;&lt;DisplayText&gt;(29)&lt;/DisplayText&gt;&lt;record&gt;&lt;rec-number&gt;659&lt;/rec-number&gt;&lt;foreign-keys&gt;&lt;key app="EN" db-id="swxffdwtm0wprdeev5a5edv90radtarf9fd0" timestamp="0"&gt;659&lt;/key&gt;&lt;/foreign-keys&gt;&lt;ref-type name="Thesis"&gt;32&lt;/ref-type&gt;&lt;contributors&gt;&lt;authors&gt;&lt;author&gt;Dalkin, SM&lt;/author&gt;&lt;/authors&gt;&lt;/contributors&gt;&lt;titles&gt;&lt;title&gt;The Realist Evaluation of a Palliative Integrated Care Pathway in Primary Care: What Works, For Whom and in What Circumstances?&lt;/title&gt;&lt;secondary-title&gt;Faculty of Health and Life Sciences&lt;/secondary-title&gt;&lt;/titles&gt;&lt;volume&gt;Doctor of Philiosophy &lt;/volume&gt;&lt;dates&gt;&lt;year&gt;2014&lt;/year&gt;&lt;/dates&gt;&lt;pub-location&gt;Newcastle Upon Tyne, UK&lt;/pub-location&gt;&lt;publisher&gt;Northumbria University&lt;/publisher&gt;&lt;urls&gt;&lt;related-urls&gt;&lt;url&gt;http://nrl.northumbria.ac.uk/18251/&lt;/url&gt;&lt;/related-urls&gt;&lt;/urls&gt;&lt;/record&gt;&lt;/Cite&gt;&lt;/EndNote&gt;</w:instrText>
      </w:r>
      <w:r w:rsidR="00762410" w:rsidRPr="00345B4E">
        <w:rPr>
          <w:rFonts w:asciiTheme="majorHAnsi" w:hAnsiTheme="majorHAnsi"/>
          <w:color w:val="auto"/>
          <w:sz w:val="20"/>
          <w:szCs w:val="20"/>
        </w:rPr>
        <w:fldChar w:fldCharType="separate"/>
      </w:r>
      <w:r w:rsidR="00D61C91" w:rsidRPr="00345B4E">
        <w:rPr>
          <w:rFonts w:asciiTheme="majorHAnsi" w:hAnsiTheme="majorHAnsi"/>
          <w:noProof/>
          <w:color w:val="auto"/>
          <w:sz w:val="20"/>
          <w:szCs w:val="20"/>
        </w:rPr>
        <w:t>(29)</w:t>
      </w:r>
      <w:r w:rsidR="00762410" w:rsidRPr="00345B4E">
        <w:rPr>
          <w:rFonts w:asciiTheme="majorHAnsi" w:hAnsiTheme="majorHAnsi"/>
          <w:color w:val="auto"/>
          <w:sz w:val="20"/>
          <w:szCs w:val="20"/>
        </w:rPr>
        <w:fldChar w:fldCharType="end"/>
      </w:r>
      <w:r w:rsidR="00762410" w:rsidRPr="00345B4E">
        <w:rPr>
          <w:rFonts w:asciiTheme="majorHAnsi" w:hAnsiTheme="majorHAnsi"/>
          <w:color w:val="auto"/>
          <w:sz w:val="20"/>
          <w:szCs w:val="20"/>
        </w:rPr>
        <w:t xml:space="preserve">, but </w:t>
      </w:r>
      <w:r w:rsidR="00864682" w:rsidRPr="00345B4E">
        <w:rPr>
          <w:rFonts w:asciiTheme="majorHAnsi" w:hAnsiTheme="majorHAnsi"/>
          <w:color w:val="auto"/>
          <w:sz w:val="20"/>
          <w:szCs w:val="20"/>
        </w:rPr>
        <w:t>in brief,</w:t>
      </w:r>
      <w:r w:rsidR="006606CE" w:rsidRPr="00345B4E">
        <w:rPr>
          <w:rFonts w:asciiTheme="majorHAnsi" w:hAnsiTheme="majorHAnsi"/>
          <w:sz w:val="20"/>
          <w:szCs w:val="20"/>
        </w:rPr>
        <w:t xml:space="preserve"> </w:t>
      </w:r>
      <w:r w:rsidR="006606CE" w:rsidRPr="00345B4E">
        <w:rPr>
          <w:rFonts w:asciiTheme="majorHAnsi" w:hAnsiTheme="majorHAnsi"/>
          <w:color w:val="auto"/>
          <w:sz w:val="20"/>
          <w:szCs w:val="20"/>
        </w:rPr>
        <w:t xml:space="preserve">it </w:t>
      </w:r>
      <w:r w:rsidR="002D74FB" w:rsidRPr="00345B4E">
        <w:rPr>
          <w:rFonts w:asciiTheme="majorHAnsi" w:hAnsiTheme="majorHAnsi"/>
          <w:color w:val="auto"/>
          <w:sz w:val="20"/>
          <w:szCs w:val="20"/>
        </w:rPr>
        <w:t>was implemented in 2009</w:t>
      </w:r>
      <w:r w:rsidR="007B5079" w:rsidRPr="00345B4E">
        <w:rPr>
          <w:rFonts w:asciiTheme="majorHAnsi" w:hAnsiTheme="majorHAnsi"/>
          <w:color w:val="auto"/>
          <w:sz w:val="20"/>
          <w:szCs w:val="20"/>
        </w:rPr>
        <w:t xml:space="preserve"> and </w:t>
      </w:r>
      <w:r w:rsidR="006606CE" w:rsidRPr="00345B4E">
        <w:rPr>
          <w:rFonts w:asciiTheme="majorHAnsi" w:hAnsiTheme="majorHAnsi"/>
          <w:color w:val="auto"/>
          <w:sz w:val="20"/>
          <w:szCs w:val="20"/>
        </w:rPr>
        <w:t xml:space="preserve">was based in one locality in primary care covering 14 GP practices </w:t>
      </w:r>
      <w:r w:rsidR="006606CE" w:rsidRPr="00345B4E">
        <w:rPr>
          <w:rFonts w:asciiTheme="majorHAnsi" w:hAnsiTheme="majorHAnsi"/>
          <w:color w:val="auto"/>
          <w:sz w:val="20"/>
          <w:szCs w:val="20"/>
        </w:rPr>
        <w:fldChar w:fldCharType="begin"/>
      </w:r>
      <w:r w:rsidR="00D61C91" w:rsidRPr="00345B4E">
        <w:rPr>
          <w:rFonts w:asciiTheme="majorHAnsi" w:hAnsiTheme="majorHAnsi"/>
          <w:color w:val="auto"/>
          <w:sz w:val="20"/>
          <w:szCs w:val="20"/>
        </w:rPr>
        <w:instrText xml:space="preserve"> ADDIN EN.CITE &lt;EndNote&gt;&lt;Cite&gt;&lt;Author&gt;Dalkin&lt;/Author&gt;&lt;Year&gt;2014&lt;/Year&gt;&lt;RecNum&gt;659&lt;/RecNum&gt;&lt;DisplayText&gt;(29)&lt;/DisplayText&gt;&lt;record&gt;&lt;rec-number&gt;659&lt;/rec-number&gt;&lt;foreign-keys&gt;&lt;key app="EN" db-id="swxffdwtm0wprdeev5a5edv90radtarf9fd0" timestamp="0"&gt;659&lt;/key&gt;&lt;/foreign-keys&gt;&lt;ref-type name="Thesis"&gt;32&lt;/ref-type&gt;&lt;contributors&gt;&lt;authors&gt;&lt;author&gt;Dalkin, SM&lt;/author&gt;&lt;/authors&gt;&lt;/contributors&gt;&lt;titles&gt;&lt;title&gt;The Realist Evaluation of a Palliative Integrated Care Pathway in Primary Care: What Works, For Whom and in What Circumstances?&lt;/title&gt;&lt;secondary-title&gt;Faculty of Health and Life Sciences&lt;/secondary-title&gt;&lt;/titles&gt;&lt;volume&gt;Doctor of Philiosophy &lt;/volume&gt;&lt;dates&gt;&lt;year&gt;2014&lt;/year&gt;&lt;/dates&gt;&lt;pub-location&gt;Newcastle Upon Tyne, UK&lt;/pub-location&gt;&lt;publisher&gt;Northumbria University&lt;/publisher&gt;&lt;urls&gt;&lt;related-urls&gt;&lt;url&gt;http://nrl.northumbria.ac.uk/18251/&lt;/url&gt;&lt;/related-urls&gt;&lt;/urls&gt;&lt;/record&gt;&lt;/Cite&gt;&lt;/EndNote&gt;</w:instrText>
      </w:r>
      <w:r w:rsidR="006606CE" w:rsidRPr="00345B4E">
        <w:rPr>
          <w:rFonts w:asciiTheme="majorHAnsi" w:hAnsiTheme="majorHAnsi"/>
          <w:color w:val="auto"/>
          <w:sz w:val="20"/>
          <w:szCs w:val="20"/>
        </w:rPr>
        <w:fldChar w:fldCharType="separate"/>
      </w:r>
      <w:r w:rsidR="00D61C91" w:rsidRPr="00345B4E">
        <w:rPr>
          <w:rFonts w:asciiTheme="majorHAnsi" w:hAnsiTheme="majorHAnsi"/>
          <w:noProof/>
          <w:color w:val="auto"/>
          <w:sz w:val="20"/>
          <w:szCs w:val="20"/>
        </w:rPr>
        <w:t>(29)</w:t>
      </w:r>
      <w:r w:rsidR="006606CE" w:rsidRPr="00345B4E">
        <w:rPr>
          <w:rFonts w:asciiTheme="majorHAnsi" w:hAnsiTheme="majorHAnsi"/>
          <w:color w:val="auto"/>
          <w:sz w:val="20"/>
          <w:szCs w:val="20"/>
        </w:rPr>
        <w:fldChar w:fldCharType="end"/>
      </w:r>
      <w:r w:rsidR="006606CE" w:rsidRPr="00345B4E">
        <w:rPr>
          <w:rFonts w:asciiTheme="majorHAnsi" w:hAnsiTheme="majorHAnsi"/>
          <w:color w:val="auto"/>
          <w:sz w:val="20"/>
          <w:szCs w:val="20"/>
        </w:rPr>
        <w:t xml:space="preserve">. The aim of the </w:t>
      </w:r>
      <w:r w:rsidR="006E0A77" w:rsidRPr="00345B4E">
        <w:rPr>
          <w:rFonts w:asciiTheme="majorHAnsi" w:hAnsiTheme="majorHAnsi"/>
          <w:color w:val="auto"/>
          <w:sz w:val="20"/>
          <w:szCs w:val="20"/>
        </w:rPr>
        <w:t xml:space="preserve">Integrated Care Pathway </w:t>
      </w:r>
      <w:r w:rsidR="006606CE" w:rsidRPr="00345B4E">
        <w:rPr>
          <w:rFonts w:asciiTheme="majorHAnsi" w:hAnsiTheme="majorHAnsi"/>
          <w:color w:val="auto"/>
          <w:sz w:val="20"/>
          <w:szCs w:val="20"/>
        </w:rPr>
        <w:t xml:space="preserve">was </w:t>
      </w:r>
      <w:r w:rsidR="00864682" w:rsidRPr="00345B4E">
        <w:rPr>
          <w:rFonts w:asciiTheme="majorHAnsi" w:hAnsiTheme="majorHAnsi"/>
          <w:color w:val="auto"/>
          <w:sz w:val="20"/>
          <w:szCs w:val="20"/>
        </w:rPr>
        <w:t>to meet palliative patient</w:t>
      </w:r>
      <w:r w:rsidR="002C0D33" w:rsidRPr="00345B4E">
        <w:rPr>
          <w:rFonts w:asciiTheme="majorHAnsi" w:hAnsiTheme="majorHAnsi"/>
          <w:color w:val="auto"/>
          <w:sz w:val="20"/>
          <w:szCs w:val="20"/>
        </w:rPr>
        <w:t>s’</w:t>
      </w:r>
      <w:r w:rsidR="005F16E9" w:rsidRPr="00345B4E">
        <w:rPr>
          <w:rFonts w:asciiTheme="majorHAnsi" w:hAnsiTheme="majorHAnsi"/>
          <w:color w:val="auto"/>
          <w:sz w:val="20"/>
          <w:szCs w:val="20"/>
        </w:rPr>
        <w:t xml:space="preserve"> preferences by engaging </w:t>
      </w:r>
      <w:r w:rsidR="007F178B" w:rsidRPr="00345B4E">
        <w:rPr>
          <w:rFonts w:asciiTheme="majorHAnsi" w:hAnsiTheme="majorHAnsi"/>
          <w:color w:val="auto"/>
          <w:sz w:val="20"/>
          <w:szCs w:val="20"/>
        </w:rPr>
        <w:t xml:space="preserve">in </w:t>
      </w:r>
      <w:r w:rsidR="006E0A77" w:rsidRPr="00345B4E">
        <w:rPr>
          <w:rFonts w:asciiTheme="majorHAnsi" w:hAnsiTheme="majorHAnsi"/>
          <w:color w:val="auto"/>
          <w:sz w:val="20"/>
          <w:szCs w:val="20"/>
        </w:rPr>
        <w:t>shared decision making</w:t>
      </w:r>
      <w:r w:rsidR="006518B6" w:rsidRPr="00345B4E">
        <w:rPr>
          <w:rFonts w:asciiTheme="majorHAnsi" w:hAnsiTheme="majorHAnsi"/>
          <w:color w:val="auto"/>
          <w:sz w:val="20"/>
          <w:szCs w:val="20"/>
        </w:rPr>
        <w:t xml:space="preserve"> </w:t>
      </w:r>
      <w:r w:rsidR="007F178B" w:rsidRPr="00345B4E">
        <w:rPr>
          <w:rFonts w:asciiTheme="majorHAnsi" w:hAnsiTheme="majorHAnsi"/>
          <w:color w:val="auto"/>
          <w:sz w:val="20"/>
          <w:szCs w:val="20"/>
        </w:rPr>
        <w:t xml:space="preserve">and </w:t>
      </w:r>
      <w:r w:rsidR="006E0A77" w:rsidRPr="00345B4E">
        <w:rPr>
          <w:rFonts w:asciiTheme="majorHAnsi" w:hAnsiTheme="majorHAnsi"/>
          <w:color w:val="auto"/>
          <w:sz w:val="20"/>
          <w:szCs w:val="20"/>
        </w:rPr>
        <w:t>advance care planning</w:t>
      </w:r>
      <w:r w:rsidR="00C22838" w:rsidRPr="00345B4E">
        <w:rPr>
          <w:rFonts w:asciiTheme="majorHAnsi" w:hAnsiTheme="majorHAnsi"/>
          <w:color w:val="auto"/>
          <w:sz w:val="20"/>
          <w:szCs w:val="20"/>
        </w:rPr>
        <w:t>, including preferred place of death</w:t>
      </w:r>
      <w:r w:rsidR="004D6C95" w:rsidRPr="00345B4E">
        <w:rPr>
          <w:rFonts w:asciiTheme="majorHAnsi" w:hAnsiTheme="majorHAnsi"/>
          <w:color w:val="auto"/>
          <w:sz w:val="20"/>
          <w:szCs w:val="20"/>
        </w:rPr>
        <w:t>. In order to do this</w:t>
      </w:r>
      <w:r w:rsidR="007F178B" w:rsidRPr="00345B4E">
        <w:rPr>
          <w:rFonts w:asciiTheme="majorHAnsi" w:hAnsiTheme="majorHAnsi"/>
          <w:color w:val="auto"/>
          <w:sz w:val="20"/>
          <w:szCs w:val="20"/>
        </w:rPr>
        <w:t>,</w:t>
      </w:r>
      <w:r w:rsidR="005D5ADD" w:rsidRPr="00345B4E">
        <w:rPr>
          <w:rFonts w:asciiTheme="majorHAnsi" w:hAnsiTheme="majorHAnsi"/>
          <w:color w:val="auto"/>
          <w:sz w:val="20"/>
          <w:szCs w:val="20"/>
        </w:rPr>
        <w:t xml:space="preserve"> the </w:t>
      </w:r>
      <w:r w:rsidR="006E0A77" w:rsidRPr="00345B4E">
        <w:rPr>
          <w:rFonts w:asciiTheme="majorHAnsi" w:hAnsiTheme="majorHAnsi"/>
          <w:color w:val="auto"/>
          <w:sz w:val="20"/>
          <w:szCs w:val="20"/>
        </w:rPr>
        <w:t xml:space="preserve">Integrated Care Pathway </w:t>
      </w:r>
      <w:r w:rsidR="00C22838" w:rsidRPr="00345B4E">
        <w:rPr>
          <w:rFonts w:asciiTheme="majorHAnsi" w:hAnsiTheme="majorHAnsi"/>
          <w:color w:val="auto"/>
          <w:sz w:val="20"/>
          <w:szCs w:val="20"/>
        </w:rPr>
        <w:t xml:space="preserve">used </w:t>
      </w:r>
      <w:r w:rsidR="00762410" w:rsidRPr="00345B4E">
        <w:rPr>
          <w:rFonts w:asciiTheme="majorHAnsi" w:hAnsiTheme="majorHAnsi"/>
          <w:color w:val="auto"/>
          <w:sz w:val="20"/>
          <w:szCs w:val="20"/>
        </w:rPr>
        <w:t xml:space="preserve">several ‘tools’, such as palliative registers, </w:t>
      </w:r>
      <w:r w:rsidR="00864682" w:rsidRPr="00345B4E">
        <w:rPr>
          <w:rFonts w:asciiTheme="majorHAnsi" w:hAnsiTheme="majorHAnsi"/>
          <w:color w:val="auto"/>
          <w:sz w:val="20"/>
          <w:szCs w:val="20"/>
        </w:rPr>
        <w:t>tr</w:t>
      </w:r>
      <w:r w:rsidR="00605B6F" w:rsidRPr="00345B4E">
        <w:rPr>
          <w:rFonts w:asciiTheme="majorHAnsi" w:hAnsiTheme="majorHAnsi"/>
          <w:sz w:val="20"/>
          <w:szCs w:val="20"/>
        </w:rPr>
        <w:t xml:space="preserve">affic light systems of wellness, </w:t>
      </w:r>
      <w:r w:rsidR="006E0A77" w:rsidRPr="00345B4E">
        <w:rPr>
          <w:rFonts w:asciiTheme="majorHAnsi" w:hAnsiTheme="majorHAnsi"/>
          <w:sz w:val="20"/>
          <w:szCs w:val="20"/>
        </w:rPr>
        <w:t>advance care planning</w:t>
      </w:r>
      <w:r w:rsidR="00605B6F" w:rsidRPr="00345B4E">
        <w:rPr>
          <w:rFonts w:asciiTheme="majorHAnsi" w:hAnsiTheme="majorHAnsi"/>
          <w:sz w:val="20"/>
          <w:szCs w:val="20"/>
        </w:rPr>
        <w:t xml:space="preserve">, including preference discussions. </w:t>
      </w:r>
      <w:r w:rsidR="006E0A77" w:rsidRPr="00345B4E">
        <w:rPr>
          <w:rFonts w:asciiTheme="majorHAnsi" w:hAnsiTheme="majorHAnsi"/>
          <w:sz w:val="20"/>
          <w:szCs w:val="20"/>
        </w:rPr>
        <w:t>Advance care planning</w:t>
      </w:r>
      <w:r w:rsidR="00605B6F" w:rsidRPr="00345B4E">
        <w:rPr>
          <w:rFonts w:asciiTheme="majorHAnsi" w:hAnsiTheme="majorHAnsi"/>
          <w:sz w:val="20"/>
          <w:szCs w:val="20"/>
        </w:rPr>
        <w:t xml:space="preserve"> includes the advance statement; Do Not Attempt Cardiopulmonary Resuscitation form; Emergency Health Care Plan</w:t>
      </w:r>
      <w:proofErr w:type="gramStart"/>
      <w:r w:rsidR="00605B6F" w:rsidRPr="00345B4E">
        <w:rPr>
          <w:rFonts w:asciiTheme="majorHAnsi" w:hAnsiTheme="majorHAnsi"/>
          <w:sz w:val="20"/>
          <w:szCs w:val="20"/>
        </w:rPr>
        <w:t>;</w:t>
      </w:r>
      <w:proofErr w:type="gramEnd"/>
      <w:r w:rsidR="00605B6F" w:rsidRPr="00345B4E">
        <w:rPr>
          <w:rFonts w:asciiTheme="majorHAnsi" w:hAnsiTheme="majorHAnsi"/>
          <w:sz w:val="20"/>
          <w:szCs w:val="20"/>
        </w:rPr>
        <w:t xml:space="preserve"> </w:t>
      </w:r>
      <w:r w:rsidR="004871AA" w:rsidRPr="00345B4E">
        <w:rPr>
          <w:rFonts w:asciiTheme="majorHAnsi" w:hAnsiTheme="majorHAnsi"/>
          <w:sz w:val="20"/>
          <w:szCs w:val="20"/>
        </w:rPr>
        <w:t xml:space="preserve">and the </w:t>
      </w:r>
      <w:r w:rsidR="00605B6F" w:rsidRPr="00345B4E">
        <w:rPr>
          <w:rFonts w:asciiTheme="majorHAnsi" w:hAnsiTheme="majorHAnsi"/>
          <w:sz w:val="20"/>
          <w:szCs w:val="20"/>
        </w:rPr>
        <w:t>Lasting Power of Attorney for Health and Welfare.</w:t>
      </w:r>
      <w:r w:rsidR="006E0A77" w:rsidRPr="00345B4E">
        <w:rPr>
          <w:rFonts w:asciiTheme="majorHAnsi" w:hAnsiTheme="majorHAnsi"/>
          <w:sz w:val="20"/>
          <w:szCs w:val="20"/>
        </w:rPr>
        <w:t xml:space="preserve"> All the component parts of advance care planning </w:t>
      </w:r>
      <w:proofErr w:type="gramStart"/>
      <w:r w:rsidR="00605B6F" w:rsidRPr="00345B4E">
        <w:rPr>
          <w:rFonts w:asciiTheme="majorHAnsi" w:hAnsiTheme="majorHAnsi"/>
          <w:sz w:val="20"/>
          <w:szCs w:val="20"/>
        </w:rPr>
        <w:t>can be considered</w:t>
      </w:r>
      <w:proofErr w:type="gramEnd"/>
      <w:r w:rsidR="00605B6F" w:rsidRPr="00345B4E">
        <w:rPr>
          <w:rFonts w:asciiTheme="majorHAnsi" w:hAnsiTheme="majorHAnsi"/>
          <w:sz w:val="20"/>
          <w:szCs w:val="20"/>
        </w:rPr>
        <w:t xml:space="preserve"> as open communication strategies that promote discussions about care with patients, such as what care they would like to receive and where they would like to be cared for. Discussions should be open and aim to ensure that patients and their family members are involved in, understand and accept their palliative care plan. </w:t>
      </w:r>
    </w:p>
    <w:p w14:paraId="57BB3E52" w14:textId="3CDCF287" w:rsidR="00605B6F" w:rsidRPr="00345B4E" w:rsidRDefault="00864682" w:rsidP="00605B6F">
      <w:pPr>
        <w:pStyle w:val="Default"/>
        <w:spacing w:line="480" w:lineRule="auto"/>
        <w:rPr>
          <w:rFonts w:asciiTheme="majorHAnsi" w:hAnsiTheme="majorHAnsi"/>
          <w:sz w:val="20"/>
          <w:szCs w:val="20"/>
        </w:rPr>
      </w:pPr>
      <w:r w:rsidRPr="00345B4E">
        <w:rPr>
          <w:rFonts w:asciiTheme="majorHAnsi" w:hAnsiTheme="majorHAnsi"/>
          <w:sz w:val="20"/>
          <w:szCs w:val="20"/>
        </w:rPr>
        <w:t xml:space="preserve">This article addresses if, how and under which circumstances the </w:t>
      </w:r>
      <w:r w:rsidR="006E0A77" w:rsidRPr="00345B4E">
        <w:rPr>
          <w:rFonts w:asciiTheme="majorHAnsi" w:hAnsiTheme="majorHAnsi"/>
          <w:color w:val="auto"/>
          <w:sz w:val="20"/>
          <w:szCs w:val="20"/>
        </w:rPr>
        <w:t xml:space="preserve">Integrated Care Pathway </w:t>
      </w:r>
      <w:r w:rsidRPr="00345B4E">
        <w:rPr>
          <w:rFonts w:asciiTheme="majorHAnsi" w:hAnsiTheme="majorHAnsi"/>
          <w:sz w:val="20"/>
          <w:szCs w:val="20"/>
        </w:rPr>
        <w:t>was successful in eliciting and adhering to patients</w:t>
      </w:r>
      <w:r w:rsidR="002C0D33" w:rsidRPr="00345B4E">
        <w:rPr>
          <w:rFonts w:asciiTheme="majorHAnsi" w:hAnsiTheme="majorHAnsi"/>
          <w:sz w:val="20"/>
          <w:szCs w:val="20"/>
        </w:rPr>
        <w:t>’</w:t>
      </w:r>
      <w:r w:rsidRPr="00345B4E">
        <w:rPr>
          <w:rFonts w:asciiTheme="majorHAnsi" w:hAnsiTheme="majorHAnsi"/>
          <w:sz w:val="20"/>
          <w:szCs w:val="20"/>
        </w:rPr>
        <w:t xml:space="preserve"> prefer</w:t>
      </w:r>
      <w:r w:rsidR="00CB3EAA" w:rsidRPr="00345B4E">
        <w:rPr>
          <w:rFonts w:asciiTheme="majorHAnsi" w:hAnsiTheme="majorHAnsi"/>
          <w:sz w:val="20"/>
          <w:szCs w:val="20"/>
        </w:rPr>
        <w:t>ences</w:t>
      </w:r>
      <w:r w:rsidR="007D7437" w:rsidRPr="00345B4E">
        <w:rPr>
          <w:rFonts w:asciiTheme="majorHAnsi" w:hAnsiTheme="majorHAnsi"/>
          <w:sz w:val="20"/>
          <w:szCs w:val="20"/>
        </w:rPr>
        <w:t xml:space="preserve">. </w:t>
      </w:r>
    </w:p>
    <w:p w14:paraId="4552B41E" w14:textId="77777777" w:rsidR="0064685E" w:rsidRPr="00345B4E" w:rsidRDefault="0064685E" w:rsidP="0064685E">
      <w:pPr>
        <w:rPr>
          <w:rFonts w:asciiTheme="majorHAnsi" w:hAnsiTheme="majorHAnsi"/>
          <w:b/>
          <w:sz w:val="20"/>
          <w:szCs w:val="20"/>
        </w:rPr>
      </w:pPr>
    </w:p>
    <w:p w14:paraId="10D4C50F" w14:textId="7F11C258" w:rsidR="008D3BA6" w:rsidRPr="00345B4E" w:rsidRDefault="008D3BA6" w:rsidP="008D3BA6">
      <w:pPr>
        <w:pStyle w:val="Heading2"/>
        <w:rPr>
          <w:rFonts w:asciiTheme="majorHAnsi" w:hAnsiTheme="majorHAnsi"/>
          <w:sz w:val="20"/>
          <w:szCs w:val="20"/>
        </w:rPr>
      </w:pPr>
      <w:r w:rsidRPr="00345B4E">
        <w:rPr>
          <w:rFonts w:asciiTheme="majorHAnsi" w:hAnsiTheme="majorHAnsi"/>
          <w:sz w:val="20"/>
          <w:szCs w:val="20"/>
        </w:rPr>
        <w:t>METHODS</w:t>
      </w:r>
    </w:p>
    <w:p w14:paraId="7BFE235E" w14:textId="71927BF5" w:rsidR="009326C1" w:rsidRPr="00345B4E" w:rsidRDefault="009326C1" w:rsidP="005C78CB">
      <w:pPr>
        <w:spacing w:line="480" w:lineRule="auto"/>
        <w:rPr>
          <w:b/>
        </w:rPr>
      </w:pPr>
      <w:r w:rsidRPr="00345B4E">
        <w:rPr>
          <w:b/>
        </w:rPr>
        <w:t xml:space="preserve">Realist Evaluation </w:t>
      </w:r>
    </w:p>
    <w:p w14:paraId="4D9881FA" w14:textId="2E0DFF39" w:rsidR="00344115" w:rsidRPr="00345B4E" w:rsidRDefault="00AB1138" w:rsidP="005C78CB">
      <w:pPr>
        <w:spacing w:line="480" w:lineRule="auto"/>
        <w:rPr>
          <w:rFonts w:asciiTheme="majorHAnsi" w:hAnsiTheme="majorHAnsi"/>
          <w:sz w:val="20"/>
          <w:szCs w:val="20"/>
        </w:rPr>
      </w:pPr>
      <w:r w:rsidRPr="00345B4E">
        <w:rPr>
          <w:rFonts w:asciiTheme="majorHAnsi" w:hAnsiTheme="majorHAnsi"/>
          <w:sz w:val="20"/>
          <w:szCs w:val="20"/>
        </w:rPr>
        <w:t xml:space="preserve">The </w:t>
      </w:r>
      <w:r w:rsidR="006E0A77" w:rsidRPr="00345B4E">
        <w:rPr>
          <w:rFonts w:asciiTheme="majorHAnsi" w:hAnsiTheme="majorHAnsi"/>
          <w:sz w:val="20"/>
          <w:szCs w:val="20"/>
        </w:rPr>
        <w:t xml:space="preserve">Integrated Care Pathway </w:t>
      </w:r>
      <w:r w:rsidRPr="00345B4E">
        <w:rPr>
          <w:rFonts w:asciiTheme="majorHAnsi" w:hAnsiTheme="majorHAnsi"/>
          <w:sz w:val="20"/>
          <w:szCs w:val="20"/>
        </w:rPr>
        <w:t xml:space="preserve">is a complex intervention with varying outcomes that </w:t>
      </w:r>
      <w:proofErr w:type="gramStart"/>
      <w:r w:rsidRPr="00345B4E">
        <w:rPr>
          <w:rFonts w:asciiTheme="majorHAnsi" w:hAnsiTheme="majorHAnsi"/>
          <w:sz w:val="20"/>
          <w:szCs w:val="20"/>
        </w:rPr>
        <w:t>could be affected</w:t>
      </w:r>
      <w:proofErr w:type="gramEnd"/>
      <w:r w:rsidRPr="00345B4E">
        <w:rPr>
          <w:rFonts w:asciiTheme="majorHAnsi" w:hAnsiTheme="majorHAnsi"/>
          <w:sz w:val="20"/>
          <w:szCs w:val="20"/>
        </w:rPr>
        <w:t xml:space="preserve"> by numerous compounding factors.  Realist evaluation is a theory driven approach which seeks to understand not only whether an intervention works, but what it is about it that works, for whom, in what circumstances and why </w:t>
      </w:r>
      <w:r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&lt;EndNote&gt;&lt;Cite&gt;&lt;Author&gt;Pawson&lt;/Author&gt;&lt;Year&gt;2012&lt;/Year&gt;&lt;RecNum&gt;648&lt;/RecNum&gt;&lt;DisplayText&gt;(30, 31)&lt;/DisplayText&gt;&lt;record&gt;&lt;rec-number&gt;648&lt;/rec-number&gt;&lt;foreign-keys&gt;&lt;key app="EN" db-id="swxffdwtm0wprdeev5a5edv90radtarf9fd0" timestamp="0"&gt;648&lt;/key&gt;&lt;/foreign-keys&gt;&lt;ref-type name="Journal Article"&gt;17&lt;/ref-type&gt;&lt;contributors&gt;&lt;authors&gt;&lt;author&gt;Pawson, R&lt;/author&gt;&lt;author&gt;Manzano-Santaella, A&lt;/author&gt;&lt;/authors&gt;&lt;/contributors&gt;&lt;titles&gt;&lt;title&gt;A realist diagnostic workshop&lt;/title&gt;&lt;secondary-title&gt;Evaluation&lt;/secondary-title&gt;&lt;/titles&gt;&lt;periodical&gt;&lt;full-title&gt;Evaluation&lt;/full-title&gt;&lt;/periodical&gt;&lt;volume&gt;18&lt;/volume&gt;&lt;dates&gt;&lt;year&gt;2012&lt;/year&gt;&lt;/dates&gt;&lt;urls&gt;&lt;/urls&gt;&lt;/record&gt;&lt;/Cite&gt;&lt;Cite&gt;&lt;Author&gt;Dalkin&lt;/Author&gt;&lt;Year&gt;2012&lt;/Year&gt;&lt;RecNum&gt;183&lt;/RecNum&gt;&lt;record&gt;&lt;rec-number&gt;183&lt;/rec-number&gt;&lt;foreign-keys&gt;&lt;key app="EN" db-id="swxffdwtm0wprdeev5a5edv90radtarf9fd0" timestamp="0"&gt;183&lt;/key&gt;&lt;/foreign-keys&gt;&lt;ref-type name="Journal Article"&gt;17&lt;/ref-type&gt;&lt;contributors&gt;&lt;authors&gt;&lt;author&gt;Dalkin, S.M &lt;/author&gt;&lt;author&gt;Jones, D&lt;/author&gt;&lt;author&gt;Lhussier, M&lt;/author&gt;&lt;author&gt;Cunningham, B&lt;/author&gt;&lt;/authors&gt;&lt;/contributors&gt;&lt;titles&gt;&lt;title&gt;Understanding integrated care pathways in palliative care using realist evaluation: a mixed methods study protocol&lt;/title&gt;&lt;secondary-title&gt;BMJ Open&lt;/secondary-title&gt;&lt;/titles&gt;&lt;periodical&gt;&lt;full-title&gt;BMJ Open&lt;/full-title&gt;&lt;/periodical&gt;&lt;volume&gt;2&lt;/volume&gt;&lt;number&gt;e001533&lt;/number&gt;&lt;dates&gt;&lt;year&gt;2012&lt;/year&gt;&lt;/dates&gt;&lt;urls&gt;&lt;/urls&gt;&lt;electronic-resource-num&gt;doi:10.1136/bmjopen-2012-001533&lt;/electronic-resource-num&gt;&lt;/record&gt;&lt;/Cite&gt;&lt;/EndNote&gt;</w:instrText>
      </w:r>
      <w:r w:rsidRPr="00345B4E">
        <w:rPr>
          <w:rFonts w:asciiTheme="majorHAnsi" w:hAnsiTheme="majorHAnsi"/>
          <w:sz w:val="20"/>
          <w:szCs w:val="20"/>
        </w:rPr>
        <w:fldChar w:fldCharType="separate"/>
      </w:r>
      <w:r w:rsidR="00D61C91" w:rsidRPr="00345B4E">
        <w:rPr>
          <w:rFonts w:asciiTheme="majorHAnsi" w:hAnsiTheme="majorHAnsi"/>
          <w:noProof/>
          <w:sz w:val="20"/>
          <w:szCs w:val="20"/>
        </w:rPr>
        <w:t>(30, 31)</w:t>
      </w:r>
      <w:r w:rsidRPr="00345B4E">
        <w:rPr>
          <w:rFonts w:asciiTheme="majorHAnsi" w:hAnsiTheme="majorHAnsi"/>
          <w:sz w:val="20"/>
          <w:szCs w:val="20"/>
        </w:rPr>
        <w:fldChar w:fldCharType="end"/>
      </w:r>
      <w:r w:rsidRPr="00345B4E">
        <w:rPr>
          <w:rFonts w:asciiTheme="majorHAnsi" w:hAnsiTheme="majorHAnsi"/>
          <w:sz w:val="20"/>
          <w:szCs w:val="20"/>
        </w:rPr>
        <w:t xml:space="preserve">. It acknowledges that interventions take place within complex social systems </w:t>
      </w:r>
      <w:r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&lt;EndNote&gt;&lt;Cite&gt;&lt;Author&gt;Pawson&lt;/Author&gt;&lt;Year&gt;1997&lt;/Year&gt;&lt;RecNum&gt;177&lt;/RecNum&gt;&lt;DisplayText&gt;(32)&lt;/DisplayText&gt;&lt;record&gt;&lt;rec-number&gt;177&lt;/rec-number&gt;&lt;foreign-keys&gt;&lt;key app="EN" db-id="swxffdwtm0wprdeev5a5edv90radtarf9fd0" timestamp="0"&gt;177&lt;/key&gt;&lt;/foreign-keys&gt;&lt;ref-type name="Book"&gt;6&lt;/ref-type&gt;&lt;contributors&gt;&lt;authors&gt;&lt;author&gt;Pawson, R&lt;/author&gt;&lt;author&gt;Tilley, N&lt;/author&gt;&lt;/authors&gt;&lt;/contributors&gt;&lt;titles&gt;&lt;title&gt;Realistic evaluation&lt;/title&gt;&lt;/titles&gt;&lt;keywords&gt;&lt;keyword&gt;Evaluation.&lt;/keyword&gt;&lt;/keywords&gt;&lt;dates&gt;&lt;year&gt;1997&lt;/year&gt;&lt;/dates&gt;&lt;pub-location&gt;London&lt;/pub-location&gt;&lt;publisher&gt;SAGE&lt;/publisher&gt;&lt;isbn&gt;9780761950080&amp;#xD;9780761950097&amp;#xD;0761950087&amp;#xD;0761950095&lt;/isbn&gt;&lt;urls&gt;&lt;related-urls&gt;&lt;url&gt;http://prism.talis.com/northumbria-ac/items/749252&lt;/url&gt;&lt;/related-urls&gt;&lt;/urls&gt;&lt;language&gt;English&lt;/language&gt;&lt;access-date&gt;5 Mar 2013 14:19:45&lt;/access-date&gt;&lt;/record&gt;&lt;/Cite&gt;&lt;/EndNote&gt;</w:instrText>
      </w:r>
      <w:r w:rsidRPr="00345B4E">
        <w:rPr>
          <w:rFonts w:asciiTheme="majorHAnsi" w:hAnsiTheme="majorHAnsi"/>
          <w:sz w:val="20"/>
          <w:szCs w:val="20"/>
        </w:rPr>
        <w:fldChar w:fldCharType="separate"/>
      </w:r>
      <w:r w:rsidR="00D61C91" w:rsidRPr="00345B4E">
        <w:rPr>
          <w:rFonts w:asciiTheme="majorHAnsi" w:hAnsiTheme="majorHAnsi"/>
          <w:noProof/>
          <w:sz w:val="20"/>
          <w:szCs w:val="20"/>
        </w:rPr>
        <w:t>(32)</w:t>
      </w:r>
      <w:r w:rsidRPr="00345B4E">
        <w:rPr>
          <w:rFonts w:asciiTheme="majorHAnsi" w:hAnsiTheme="majorHAnsi"/>
          <w:sz w:val="20"/>
          <w:szCs w:val="20"/>
        </w:rPr>
        <w:fldChar w:fldCharType="end"/>
      </w:r>
      <w:r w:rsidRPr="00345B4E">
        <w:rPr>
          <w:rFonts w:asciiTheme="majorHAnsi" w:hAnsiTheme="majorHAnsi"/>
          <w:sz w:val="20"/>
          <w:szCs w:val="20"/>
        </w:rPr>
        <w:t xml:space="preserve"> and is therefore well suited to studying interventions, such as the</w:t>
      </w:r>
      <w:r w:rsidR="006E0A77" w:rsidRPr="00345B4E">
        <w:rPr>
          <w:rFonts w:asciiTheme="majorHAnsi" w:hAnsiTheme="majorHAnsi"/>
          <w:sz w:val="20"/>
          <w:szCs w:val="20"/>
        </w:rPr>
        <w:t xml:space="preserve"> Integrated Care Pathway</w:t>
      </w:r>
      <w:r w:rsidRPr="00345B4E">
        <w:rPr>
          <w:rFonts w:asciiTheme="majorHAnsi" w:hAnsiTheme="majorHAnsi"/>
          <w:sz w:val="20"/>
          <w:szCs w:val="20"/>
        </w:rPr>
        <w:t xml:space="preserve">, with complex and potentially multiple pathways from implementation to impact. </w:t>
      </w:r>
      <w:r w:rsidR="00FE3A97" w:rsidRPr="00345B4E">
        <w:rPr>
          <w:rFonts w:asciiTheme="majorHAnsi" w:hAnsiTheme="majorHAnsi"/>
          <w:sz w:val="20"/>
          <w:szCs w:val="20"/>
        </w:rPr>
        <w:t>In a realist approach, the research begins with a programme theory</w:t>
      </w:r>
      <w:r w:rsidR="00FE0DA8" w:rsidRPr="00345B4E">
        <w:rPr>
          <w:rFonts w:asciiTheme="majorHAnsi" w:hAnsiTheme="majorHAnsi"/>
          <w:sz w:val="20"/>
          <w:szCs w:val="20"/>
        </w:rPr>
        <w:t>,</w:t>
      </w:r>
      <w:r w:rsidR="00FE3A97" w:rsidRPr="00345B4E">
        <w:rPr>
          <w:rFonts w:asciiTheme="majorHAnsi" w:hAnsiTheme="majorHAnsi"/>
          <w:sz w:val="20"/>
          <w:szCs w:val="20"/>
        </w:rPr>
        <w:t xml:space="preserve"> which is refined using relevant evidence to provide a more precise programme theory, with greater explanatory potential </w:t>
      </w:r>
      <w:r w:rsidR="009F288E"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&lt;EndNote&gt;&lt;Cite&gt;&lt;Author&gt;Wong&lt;/Author&gt;&lt;Year&gt;2013&lt;/Year&gt;&lt;RecNum&gt;332&lt;/RecNum&gt;&lt;DisplayText&gt;(33)&lt;/DisplayText&gt;&lt;record&gt;&lt;rec-number&gt;332&lt;/rec-number&gt;&lt;foreign-keys&gt;&lt;key app="EN" db-id="swxffdwtm0wprdeev5a5edv90radtarf9fd0" timestamp="0"&gt;332&lt;/key&gt;&lt;/foreign-keys&gt;&lt;ref-type name="Web Page"&gt;12&lt;/ref-type&gt;&lt;contributors&gt;&lt;authors&gt;&lt;author&gt;Wong, G&lt;/author&gt;&lt;author&gt;Westhorp, G&lt;/author&gt;&lt;author&gt;Pawson, R&lt;/author&gt;&lt;author&gt;Greenhalgh, T&lt;/author&gt;&lt;/authors&gt;&lt;/contributors&gt;&lt;titles&gt;&lt;title&gt;Realist Synthesis: RAMESES training materials &lt;/title&gt;&lt;/titles&gt;&lt;dates&gt;&lt;year&gt;2013&lt;/year&gt;&lt;/dates&gt;&lt;urls&gt;&lt;related-urls&gt;&lt;url&gt;http://www.ramesesproject.org/media/Realist_reviews_training_materials.pdf&lt;/url&gt;&lt;/related-urls&gt;&lt;/urls&gt;&lt;/record&gt;&lt;/Cite&gt;&lt;/EndNote&gt;</w:instrText>
      </w:r>
      <w:r w:rsidR="009F288E" w:rsidRPr="00345B4E">
        <w:rPr>
          <w:rFonts w:asciiTheme="majorHAnsi" w:hAnsiTheme="majorHAnsi"/>
          <w:sz w:val="20"/>
          <w:szCs w:val="20"/>
        </w:rPr>
        <w:fldChar w:fldCharType="separate"/>
      </w:r>
      <w:r w:rsidR="00D61C91" w:rsidRPr="00345B4E">
        <w:rPr>
          <w:rFonts w:asciiTheme="majorHAnsi" w:hAnsiTheme="majorHAnsi"/>
          <w:noProof/>
          <w:sz w:val="20"/>
          <w:szCs w:val="20"/>
        </w:rPr>
        <w:t>(33)</w:t>
      </w:r>
      <w:r w:rsidR="009F288E" w:rsidRPr="00345B4E">
        <w:rPr>
          <w:rFonts w:asciiTheme="majorHAnsi" w:hAnsiTheme="majorHAnsi"/>
          <w:sz w:val="20"/>
          <w:szCs w:val="20"/>
        </w:rPr>
        <w:fldChar w:fldCharType="end"/>
      </w:r>
      <w:r w:rsidR="00FE3A97" w:rsidRPr="00345B4E">
        <w:rPr>
          <w:rFonts w:asciiTheme="majorHAnsi" w:hAnsiTheme="majorHAnsi"/>
          <w:sz w:val="20"/>
          <w:szCs w:val="20"/>
        </w:rPr>
        <w:t xml:space="preserve">. A realist programme theory </w:t>
      </w:r>
      <w:r w:rsidR="00FE0DA8" w:rsidRPr="00345B4E">
        <w:rPr>
          <w:rFonts w:asciiTheme="majorHAnsi" w:hAnsiTheme="majorHAnsi"/>
          <w:sz w:val="20"/>
          <w:szCs w:val="20"/>
        </w:rPr>
        <w:t xml:space="preserve">details how the programme or intervention is supposed to work </w:t>
      </w:r>
      <w:r w:rsidR="00287A99" w:rsidRPr="00345B4E">
        <w:rPr>
          <w:rFonts w:asciiTheme="majorHAnsi" w:hAnsiTheme="majorHAnsi"/>
          <w:sz w:val="20"/>
          <w:szCs w:val="20"/>
        </w:rPr>
        <w:t xml:space="preserve">and </w:t>
      </w:r>
      <w:r w:rsidR="00DA379B" w:rsidRPr="00345B4E">
        <w:rPr>
          <w:rFonts w:asciiTheme="majorHAnsi" w:hAnsiTheme="majorHAnsi"/>
          <w:sz w:val="20"/>
          <w:szCs w:val="20"/>
        </w:rPr>
        <w:t>is formulated as a Context-Mechanism-Outcome Configuration (CMOC)</w:t>
      </w:r>
      <w:r w:rsidR="00FE0DA8" w:rsidRPr="00345B4E">
        <w:rPr>
          <w:rFonts w:asciiTheme="majorHAnsi" w:hAnsiTheme="majorHAnsi"/>
          <w:sz w:val="20"/>
          <w:szCs w:val="20"/>
        </w:rPr>
        <w:t xml:space="preserve"> </w:t>
      </w:r>
      <w:r w:rsidR="005E18B2"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&lt;EndNote&gt;&lt;Cite&gt;&lt;Author&gt;Greenhalgh&lt;/Author&gt;&lt;Year&gt;2014&lt;/Year&gt;&lt;RecNum&gt;678&lt;/RecNum&gt;&lt;DisplayText&gt;(33, 34)&lt;/DisplayText&gt;&lt;record&gt;&lt;rec-number&gt;678&lt;/rec-number&gt;&lt;foreign-keys&gt;&lt;key app="EN" db-id="swxffdwtm0wprdeev5a5edv90radtarf9fd0" timestamp="1440752193"&gt;678&lt;/key&gt;&lt;/foreign-keys&gt;&lt;ref-type name="Journal Article"&gt;17&lt;/ref-type&gt;&lt;contributors&gt;&lt;authors&gt;&lt;author&gt;Greenhalgh, G&lt;/author&gt;&lt;author&gt;Pawson, P&lt;/author&gt;&lt;author&gt;Wright, J&lt;/author&gt;&lt;author&gt;Black, N&lt;/author&gt;&lt;author&gt;Valderas, J&lt;/author&gt;&lt;author&gt;Meads, D&lt;/author&gt;&lt;author&gt;Gibbons, E&lt;/author&gt;&lt;author&gt;Wood, L&lt;/author&gt;&lt;author&gt;Wood, C&lt;/author&gt;&lt;author&gt;Mills, C&lt;/author&gt;&lt;author&gt;Dalkin, S&lt;/author&gt;&lt;/authors&gt;&lt;/contributors&gt;&lt;titles&gt;&lt;title&gt;Functionality and feedback: a protocol for a realist synthesis of the collation, interpretation and utilisation of PROMs data to improve patient care&lt;/title&gt;&lt;secondary-title&gt;BMJ Open&lt;/secondary-title&gt;&lt;/titles&gt;&lt;periodical&gt;&lt;full-title&gt;BMJ Open&lt;/full-title&gt;&lt;/periodical&gt;&lt;volume&gt;4&lt;/volume&gt;&lt;number&gt;e005601.&lt;/number&gt;&lt;dates&gt;&lt;year&gt;2014&lt;/year&gt;&lt;/dates&gt;&lt;urls&gt;&lt;/urls&gt;&lt;electronic-resource-num&gt;doi:10.1136/bmjopen-2014-005601&lt;/electronic-resource-num&gt;&lt;/record&gt;&lt;/Cite&gt;&lt;Cite&gt;&lt;Author&gt;Wong&lt;/Author&gt;&lt;Year&gt;2013&lt;/Year&gt;&lt;RecNum&gt;332&lt;/RecNum&gt;&lt;record&gt;&lt;rec-number&gt;332&lt;/rec-number&gt;&lt;foreign-keys&gt;&lt;key app="EN" db-id="swxffdwtm0wprdeev5a5edv90radtarf9fd0" timestamp="0"&gt;332&lt;/key&gt;&lt;/foreign-keys&gt;&lt;ref-type name="Web Page"&gt;12&lt;/ref-type&gt;&lt;contributors&gt;&lt;authors&gt;&lt;author&gt;Wong, G&lt;/author&gt;&lt;author&gt;Westhorp, G&lt;/author&gt;&lt;author&gt;Pawson, R&lt;/author&gt;&lt;author&gt;Greenhalgh, T&lt;/author&gt;&lt;/authors&gt;&lt;/contributors&gt;&lt;titles&gt;&lt;title&gt;Realist Synthesis: RAMESES training materials &lt;/title&gt;&lt;/titles&gt;&lt;dates&gt;&lt;year&gt;2013&lt;/year&gt;&lt;/dates&gt;&lt;urls&gt;&lt;related-urls&gt;&lt;url&gt;http://www.ramesesproject.org/media/Realist_reviews_training_materials.pdf&lt;/url&gt;&lt;/related-urls&gt;&lt;/urls&gt;&lt;/record&gt;&lt;/Cite&gt;&lt;/EndNote&gt;</w:instrText>
      </w:r>
      <w:r w:rsidR="005E18B2" w:rsidRPr="00345B4E">
        <w:rPr>
          <w:rFonts w:asciiTheme="majorHAnsi" w:hAnsiTheme="majorHAnsi"/>
          <w:sz w:val="20"/>
          <w:szCs w:val="20"/>
        </w:rPr>
        <w:fldChar w:fldCharType="separate"/>
      </w:r>
      <w:r w:rsidR="00D61C91" w:rsidRPr="00345B4E">
        <w:rPr>
          <w:rFonts w:asciiTheme="majorHAnsi" w:hAnsiTheme="majorHAnsi"/>
          <w:noProof/>
          <w:sz w:val="20"/>
          <w:szCs w:val="20"/>
        </w:rPr>
        <w:t>(33, 34)</w:t>
      </w:r>
      <w:r w:rsidR="005E18B2" w:rsidRPr="00345B4E">
        <w:rPr>
          <w:rFonts w:asciiTheme="majorHAnsi" w:hAnsiTheme="majorHAnsi"/>
          <w:sz w:val="20"/>
          <w:szCs w:val="20"/>
        </w:rPr>
        <w:fldChar w:fldCharType="end"/>
      </w:r>
      <w:r w:rsidR="005E18B2" w:rsidRPr="00345B4E">
        <w:rPr>
          <w:rFonts w:asciiTheme="majorHAnsi" w:hAnsiTheme="majorHAnsi"/>
          <w:sz w:val="20"/>
          <w:szCs w:val="20"/>
        </w:rPr>
        <w:t>.</w:t>
      </w:r>
      <w:r w:rsidR="00FE0DA8" w:rsidRPr="00345B4E">
        <w:rPr>
          <w:rFonts w:asciiTheme="majorHAnsi" w:hAnsiTheme="majorHAnsi"/>
          <w:sz w:val="20"/>
          <w:szCs w:val="20"/>
        </w:rPr>
        <w:t xml:space="preserve"> </w:t>
      </w:r>
      <w:r w:rsidR="005E18B2" w:rsidRPr="00345B4E">
        <w:rPr>
          <w:rFonts w:asciiTheme="majorHAnsi" w:hAnsiTheme="majorHAnsi"/>
          <w:sz w:val="20"/>
          <w:szCs w:val="20"/>
        </w:rPr>
        <w:t xml:space="preserve">Mechanisms are understood as being a combination of the </w:t>
      </w:r>
      <w:r w:rsidR="00555404" w:rsidRPr="00345B4E">
        <w:rPr>
          <w:rFonts w:asciiTheme="majorHAnsi" w:hAnsiTheme="majorHAnsi"/>
          <w:sz w:val="20"/>
          <w:szCs w:val="20"/>
        </w:rPr>
        <w:t xml:space="preserve">often multiple </w:t>
      </w:r>
      <w:r w:rsidR="005E18B2" w:rsidRPr="00345B4E">
        <w:rPr>
          <w:rFonts w:asciiTheme="majorHAnsi" w:hAnsiTheme="majorHAnsi"/>
          <w:sz w:val="20"/>
          <w:szCs w:val="20"/>
        </w:rPr>
        <w:t>resources offered by an intervention and the reasoning this enhances in a</w:t>
      </w:r>
      <w:r w:rsidR="006606CE" w:rsidRPr="00345B4E">
        <w:rPr>
          <w:rFonts w:asciiTheme="majorHAnsi" w:hAnsiTheme="majorHAnsi"/>
          <w:sz w:val="20"/>
          <w:szCs w:val="20"/>
        </w:rPr>
        <w:t>n individual, in</w:t>
      </w:r>
      <w:r w:rsidR="005E18B2" w:rsidRPr="00345B4E">
        <w:rPr>
          <w:rFonts w:asciiTheme="majorHAnsi" w:hAnsiTheme="majorHAnsi"/>
          <w:sz w:val="20"/>
          <w:szCs w:val="20"/>
        </w:rPr>
        <w:t xml:space="preserve"> </w:t>
      </w:r>
      <w:r w:rsidR="006606CE" w:rsidRPr="00345B4E">
        <w:rPr>
          <w:rFonts w:asciiTheme="majorHAnsi" w:hAnsiTheme="majorHAnsi"/>
          <w:sz w:val="20"/>
          <w:szCs w:val="20"/>
        </w:rPr>
        <w:t xml:space="preserve">a particular </w:t>
      </w:r>
      <w:r w:rsidR="005E18B2" w:rsidRPr="00345B4E">
        <w:rPr>
          <w:rFonts w:asciiTheme="majorHAnsi" w:hAnsiTheme="majorHAnsi"/>
          <w:sz w:val="20"/>
          <w:szCs w:val="20"/>
        </w:rPr>
        <w:t xml:space="preserve">context </w:t>
      </w:r>
      <w:r w:rsidR="005E18B2"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&lt;EndNote&gt;&lt;Cite&gt;&lt;Author&gt;Dalkin&lt;/Author&gt;&lt;Year&gt;2015&lt;/Year&gt;&lt;RecNum&gt;677&lt;/RecNum&gt;&lt;DisplayText&gt;(35)&lt;/DisplayText&gt;&lt;record&gt;&lt;rec-number&gt;677&lt;/rec-number&gt;&lt;foreign-keys&gt;&lt;key app="EN" db-id="swxffdwtm0wprdeev5a5edv90radtarf9fd0" timestamp="1437045640"&gt;677&lt;/key&gt;&lt;/foreign-keys&gt;&lt;ref-type name="Journal Article"&gt;17&lt;/ref-type&gt;&lt;contributors&gt;&lt;authors&gt;&lt;author&gt;Dalkin, S&lt;/author&gt;&lt;author&gt;Greenhalgh, G&lt;/author&gt;&lt;author&gt;Jones, D&lt;/author&gt;&lt;author&gt;Cunningham, B&lt;/author&gt;&lt;author&gt;Lhussier, M&lt;/author&gt;&lt;/authors&gt;&lt;/contributors&gt;&lt;titles&gt;&lt;title&gt;What’s in a mechanism? Development of a key concept in realist evaluation&lt;/title&gt;&lt;secondary-title&gt;Implementation Science &lt;/secondary-title&gt;&lt;/titles&gt;&lt;periodical&gt;&lt;full-title&gt;Implementation Science&lt;/full-title&gt;&lt;/periodical&gt;&lt;volume&gt;10&lt;/volume&gt;&lt;dates&gt;&lt;year&gt;2015&lt;/year&gt;&lt;/dates&gt;&lt;urls&gt;&lt;/urls&gt;&lt;/record&gt;&lt;/Cite&gt;&lt;/EndNote&gt;</w:instrText>
      </w:r>
      <w:r w:rsidR="005E18B2" w:rsidRPr="00345B4E">
        <w:rPr>
          <w:rFonts w:asciiTheme="majorHAnsi" w:hAnsiTheme="majorHAnsi"/>
          <w:sz w:val="20"/>
          <w:szCs w:val="20"/>
        </w:rPr>
        <w:fldChar w:fldCharType="separate"/>
      </w:r>
      <w:r w:rsidR="00D61C91" w:rsidRPr="00345B4E">
        <w:rPr>
          <w:rFonts w:asciiTheme="majorHAnsi" w:hAnsiTheme="majorHAnsi"/>
          <w:noProof/>
          <w:sz w:val="20"/>
          <w:szCs w:val="20"/>
        </w:rPr>
        <w:t>(35)</w:t>
      </w:r>
      <w:r w:rsidR="005E18B2" w:rsidRPr="00345B4E">
        <w:rPr>
          <w:rFonts w:asciiTheme="majorHAnsi" w:hAnsiTheme="majorHAnsi"/>
          <w:sz w:val="20"/>
          <w:szCs w:val="20"/>
        </w:rPr>
        <w:fldChar w:fldCharType="end"/>
      </w:r>
      <w:r w:rsidR="005E18B2" w:rsidRPr="00345B4E">
        <w:rPr>
          <w:rFonts w:asciiTheme="majorHAnsi" w:hAnsiTheme="majorHAnsi"/>
          <w:sz w:val="20"/>
          <w:szCs w:val="20"/>
        </w:rPr>
        <w:t>. This alters the behaviour of participants, which leads</w:t>
      </w:r>
      <w:r w:rsidR="005E18B2" w:rsidRPr="00345B4E">
        <w:rPr>
          <w:rFonts w:asciiTheme="majorHAnsi" w:hAnsiTheme="majorHAnsi"/>
          <w:b/>
          <w:sz w:val="20"/>
          <w:szCs w:val="20"/>
        </w:rPr>
        <w:t xml:space="preserve"> </w:t>
      </w:r>
      <w:r w:rsidR="005E18B2" w:rsidRPr="00345B4E">
        <w:rPr>
          <w:rFonts w:asciiTheme="majorHAnsi" w:hAnsiTheme="majorHAnsi"/>
          <w:sz w:val="20"/>
          <w:szCs w:val="20"/>
        </w:rPr>
        <w:t>to measurable or observable outcomes. Empirical data are used to test the programme theories to identify how the intervention works in practice</w:t>
      </w:r>
      <w:r w:rsidR="00451713" w:rsidRPr="00345B4E">
        <w:rPr>
          <w:rFonts w:asciiTheme="majorHAnsi" w:hAnsiTheme="majorHAnsi"/>
          <w:sz w:val="20"/>
          <w:szCs w:val="20"/>
        </w:rPr>
        <w:t xml:space="preserve"> </w:t>
      </w:r>
      <w:r w:rsidR="005E18B2"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&lt;EndNote&gt;&lt;Cite&gt;&lt;Author&gt;Dalkin&lt;/Author&gt;&lt;Year&gt;2015&lt;/Year&gt;&lt;RecNum&gt;677&lt;/RecNum&gt;&lt;DisplayText&gt;(35)&lt;/DisplayText&gt;&lt;record&gt;&lt;rec-number&gt;677&lt;/rec-number&gt;&lt;foreign-keys&gt;&lt;key app="EN" db-id="swxffdwtm0wprdeev5a5edv90radtarf9fd0" timestamp="1437045640"&gt;677&lt;/key&gt;&lt;/foreign-keys&gt;&lt;ref-type name="Journal Article"&gt;17&lt;/ref-type&gt;&lt;contributors&gt;&lt;authors&gt;&lt;author&gt;Dalkin, S&lt;/author&gt;&lt;author&gt;Greenhalgh, G&lt;/author&gt;&lt;author&gt;Jones, D&lt;/author&gt;&lt;author&gt;Cunningham, B&lt;/author&gt;&lt;author&gt;Lhussier, M&lt;/author&gt;&lt;/authors&gt;&lt;/contributors&gt;&lt;titles&gt;&lt;title&gt;What’s in a mechanism? Development of a key concept in realist evaluation&lt;/title&gt;&lt;secondary-title&gt;Implementation Science &lt;/secondary-title&gt;&lt;/titles&gt;&lt;periodical&gt;&lt;full-title&gt;Implementation Science&lt;/full-title&gt;&lt;/periodical&gt;&lt;volume&gt;10&lt;/volume&gt;&lt;dates&gt;&lt;year&gt;2015&lt;/year&gt;&lt;/dates&gt;&lt;urls&gt;&lt;/urls&gt;&lt;/record&gt;&lt;/Cite&gt;&lt;/EndNote&gt;</w:instrText>
      </w:r>
      <w:r w:rsidR="005E18B2" w:rsidRPr="00345B4E">
        <w:rPr>
          <w:rFonts w:asciiTheme="majorHAnsi" w:hAnsiTheme="majorHAnsi"/>
          <w:sz w:val="20"/>
          <w:szCs w:val="20"/>
        </w:rPr>
        <w:fldChar w:fldCharType="separate"/>
      </w:r>
      <w:r w:rsidR="00D61C91" w:rsidRPr="00345B4E">
        <w:rPr>
          <w:rFonts w:asciiTheme="majorHAnsi" w:hAnsiTheme="majorHAnsi"/>
          <w:noProof/>
          <w:sz w:val="20"/>
          <w:szCs w:val="20"/>
        </w:rPr>
        <w:t>(35)</w:t>
      </w:r>
      <w:r w:rsidR="005E18B2" w:rsidRPr="00345B4E">
        <w:rPr>
          <w:rFonts w:asciiTheme="majorHAnsi" w:hAnsiTheme="majorHAnsi"/>
          <w:sz w:val="20"/>
          <w:szCs w:val="20"/>
        </w:rPr>
        <w:fldChar w:fldCharType="end"/>
      </w:r>
      <w:r w:rsidR="005E18B2" w:rsidRPr="00345B4E">
        <w:rPr>
          <w:rFonts w:asciiTheme="majorHAnsi" w:hAnsiTheme="majorHAnsi"/>
          <w:sz w:val="20"/>
          <w:szCs w:val="20"/>
        </w:rPr>
        <w:t xml:space="preserve">. </w:t>
      </w:r>
      <w:r w:rsidR="00344115" w:rsidRPr="00345B4E">
        <w:rPr>
          <w:rFonts w:asciiTheme="majorHAnsi" w:hAnsiTheme="majorHAnsi"/>
          <w:sz w:val="20"/>
          <w:szCs w:val="20"/>
        </w:rPr>
        <w:t xml:space="preserve">The initial programme theory </w:t>
      </w:r>
      <w:r w:rsidR="005C0AEF" w:rsidRPr="00345B4E">
        <w:rPr>
          <w:rFonts w:asciiTheme="majorHAnsi" w:hAnsiTheme="majorHAnsi"/>
          <w:sz w:val="20"/>
          <w:szCs w:val="20"/>
        </w:rPr>
        <w:t xml:space="preserve">(developed through a </w:t>
      </w:r>
      <w:r w:rsidR="005C0AEF" w:rsidRPr="00345B4E">
        <w:rPr>
          <w:rFonts w:asciiTheme="majorHAnsi" w:hAnsiTheme="majorHAnsi"/>
          <w:sz w:val="20"/>
          <w:szCs w:val="20"/>
        </w:rPr>
        <w:lastRenderedPageBreak/>
        <w:t>literature review and a familiarisation with the study setting</w:t>
      </w:r>
      <w:r w:rsidR="00B53953" w:rsidRPr="00345B4E">
        <w:rPr>
          <w:rFonts w:asciiTheme="majorHAnsi" w:hAnsiTheme="majorHAnsi"/>
          <w:sz w:val="20"/>
          <w:szCs w:val="20"/>
        </w:rPr>
        <w:t xml:space="preserve"> </w:t>
      </w:r>
      <w:r w:rsidR="00B53953"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&lt;EndNote&gt;&lt;Cite&gt;&lt;Author&gt;Dalkin&lt;/Author&gt;&lt;Year&gt;2014&lt;/Year&gt;&lt;RecNum&gt;659&lt;/RecNum&gt;&lt;DisplayText&gt;(29)&lt;/DisplayText&gt;&lt;record&gt;&lt;rec-number&gt;659&lt;/rec-number&gt;&lt;foreign-keys&gt;&lt;key app="EN" db-id="swxffdwtm0wprdeev5a5edv90radtarf9fd0" timestamp="0"&gt;659&lt;/key&gt;&lt;/foreign-keys&gt;&lt;ref-type name="Thesis"&gt;32&lt;/ref-type&gt;&lt;contributors&gt;&lt;authors&gt;&lt;author&gt;Dalkin, SM&lt;/author&gt;&lt;/authors&gt;&lt;/contributors&gt;&lt;titles&gt;&lt;title&gt;The Realist Evaluation of a Palliative Integrated Care Pathway in Primary Care: What Works, For Whom and in What Circumstances?&lt;/title&gt;&lt;secondary-title&gt;Faculty of Health and Life Sciences&lt;/secondary-title&gt;&lt;/titles&gt;&lt;volume&gt;Doctor of Philiosophy &lt;/volume&gt;&lt;dates&gt;&lt;year&gt;2014&lt;/year&gt;&lt;/dates&gt;&lt;pub-location&gt;Newcastle Upon Tyne, UK&lt;/pub-location&gt;&lt;publisher&gt;Northumbria University&lt;/publisher&gt;&lt;urls&gt;&lt;related-urls&gt;&lt;url&gt;http://nrl.northumbria.ac.uk/18251/&lt;/url&gt;&lt;/related-urls&gt;&lt;/urls&gt;&lt;/record&gt;&lt;/Cite&gt;&lt;/EndNote&gt;</w:instrText>
      </w:r>
      <w:r w:rsidR="00B53953" w:rsidRPr="00345B4E">
        <w:rPr>
          <w:rFonts w:asciiTheme="majorHAnsi" w:hAnsiTheme="majorHAnsi"/>
          <w:sz w:val="20"/>
          <w:szCs w:val="20"/>
        </w:rPr>
        <w:fldChar w:fldCharType="separate"/>
      </w:r>
      <w:r w:rsidR="00D61C91" w:rsidRPr="00345B4E">
        <w:rPr>
          <w:rFonts w:asciiTheme="majorHAnsi" w:hAnsiTheme="majorHAnsi"/>
          <w:noProof/>
          <w:sz w:val="20"/>
          <w:szCs w:val="20"/>
        </w:rPr>
        <w:t>(29)</w:t>
      </w:r>
      <w:r w:rsidR="00B53953" w:rsidRPr="00345B4E">
        <w:rPr>
          <w:rFonts w:asciiTheme="majorHAnsi" w:hAnsiTheme="majorHAnsi"/>
          <w:sz w:val="20"/>
          <w:szCs w:val="20"/>
        </w:rPr>
        <w:fldChar w:fldCharType="end"/>
      </w:r>
      <w:r w:rsidR="005C0AEF" w:rsidRPr="00345B4E">
        <w:rPr>
          <w:rFonts w:asciiTheme="majorHAnsi" w:hAnsiTheme="majorHAnsi"/>
          <w:sz w:val="20"/>
          <w:szCs w:val="20"/>
        </w:rPr>
        <w:t xml:space="preserve">, </w:t>
      </w:r>
      <w:r w:rsidR="005E18B2" w:rsidRPr="00345B4E">
        <w:rPr>
          <w:rFonts w:asciiTheme="majorHAnsi" w:hAnsiTheme="majorHAnsi"/>
          <w:sz w:val="20"/>
          <w:szCs w:val="20"/>
        </w:rPr>
        <w:t>stated</w:t>
      </w:r>
      <w:r w:rsidR="005C0AEF" w:rsidRPr="00345B4E">
        <w:rPr>
          <w:rFonts w:asciiTheme="majorHAnsi" w:hAnsiTheme="majorHAnsi"/>
          <w:sz w:val="20"/>
          <w:szCs w:val="20"/>
        </w:rPr>
        <w:t xml:space="preserve">: </w:t>
      </w:r>
      <w:r w:rsidR="005E18B2" w:rsidRPr="00345B4E">
        <w:rPr>
          <w:rFonts w:asciiTheme="majorHAnsi" w:hAnsiTheme="majorHAnsi"/>
          <w:sz w:val="20"/>
          <w:szCs w:val="20"/>
        </w:rPr>
        <w:t xml:space="preserve">‘The </w:t>
      </w:r>
      <w:r w:rsidR="00E66C30" w:rsidRPr="00345B4E">
        <w:rPr>
          <w:rFonts w:asciiTheme="majorHAnsi" w:hAnsiTheme="majorHAnsi"/>
          <w:sz w:val="20"/>
          <w:szCs w:val="20"/>
        </w:rPr>
        <w:t>Integrated Care P</w:t>
      </w:r>
      <w:r w:rsidR="006E0A77" w:rsidRPr="00345B4E">
        <w:rPr>
          <w:rFonts w:asciiTheme="majorHAnsi" w:hAnsiTheme="majorHAnsi"/>
          <w:sz w:val="20"/>
          <w:szCs w:val="20"/>
        </w:rPr>
        <w:t xml:space="preserve">athway </w:t>
      </w:r>
      <w:r w:rsidR="005E18B2" w:rsidRPr="00345B4E">
        <w:rPr>
          <w:rFonts w:asciiTheme="majorHAnsi" w:hAnsiTheme="majorHAnsi"/>
          <w:sz w:val="20"/>
          <w:szCs w:val="20"/>
        </w:rPr>
        <w:t>can facilitate preferred place of death and prevent emergency admissions (outcome) through identifying patient preferences (context) and using the locality advance care plan (mechanism)’.</w:t>
      </w:r>
    </w:p>
    <w:p w14:paraId="6A04F077" w14:textId="2DA21101" w:rsidR="009326C1" w:rsidRPr="00345B4E" w:rsidRDefault="009326C1" w:rsidP="005C78CB">
      <w:pPr>
        <w:spacing w:line="480" w:lineRule="auto"/>
        <w:rPr>
          <w:rFonts w:asciiTheme="majorHAnsi" w:hAnsiTheme="majorHAnsi"/>
          <w:b/>
          <w:sz w:val="20"/>
          <w:szCs w:val="20"/>
        </w:rPr>
      </w:pPr>
      <w:r w:rsidRPr="00345B4E">
        <w:rPr>
          <w:rFonts w:asciiTheme="majorHAnsi" w:hAnsiTheme="majorHAnsi"/>
          <w:b/>
          <w:sz w:val="20"/>
          <w:szCs w:val="20"/>
        </w:rPr>
        <w:t xml:space="preserve">Data collection </w:t>
      </w:r>
    </w:p>
    <w:p w14:paraId="6EBF3021" w14:textId="1E37658E" w:rsidR="00C86C05" w:rsidRPr="00345B4E" w:rsidRDefault="005E18B2" w:rsidP="00507E87">
      <w:pPr>
        <w:spacing w:line="480" w:lineRule="auto"/>
        <w:rPr>
          <w:rFonts w:asciiTheme="majorHAnsi" w:hAnsiTheme="majorHAnsi" w:cs="Arial"/>
          <w:sz w:val="20"/>
          <w:szCs w:val="20"/>
        </w:rPr>
      </w:pPr>
      <w:r w:rsidRPr="00345B4E">
        <w:rPr>
          <w:rFonts w:asciiTheme="majorHAnsi" w:hAnsiTheme="majorHAnsi"/>
          <w:sz w:val="20"/>
          <w:szCs w:val="20"/>
        </w:rPr>
        <w:t xml:space="preserve">In </w:t>
      </w:r>
      <w:r w:rsidR="006C510A" w:rsidRPr="00345B4E">
        <w:rPr>
          <w:rFonts w:asciiTheme="majorHAnsi" w:hAnsiTheme="majorHAnsi"/>
          <w:sz w:val="20"/>
          <w:szCs w:val="20"/>
        </w:rPr>
        <w:t>keeping with real</w:t>
      </w:r>
      <w:r w:rsidR="00A86E05" w:rsidRPr="00345B4E">
        <w:rPr>
          <w:rFonts w:asciiTheme="majorHAnsi" w:hAnsiTheme="majorHAnsi"/>
          <w:sz w:val="20"/>
          <w:szCs w:val="20"/>
        </w:rPr>
        <w:t>ist evaluation, this theory was</w:t>
      </w:r>
      <w:r w:rsidRPr="00345B4E">
        <w:rPr>
          <w:rFonts w:asciiTheme="majorHAnsi" w:hAnsiTheme="majorHAnsi"/>
          <w:sz w:val="20"/>
          <w:szCs w:val="20"/>
        </w:rPr>
        <w:t xml:space="preserve"> ‘test</w:t>
      </w:r>
      <w:r w:rsidR="006C510A" w:rsidRPr="00345B4E">
        <w:rPr>
          <w:rFonts w:asciiTheme="majorHAnsi" w:hAnsiTheme="majorHAnsi"/>
          <w:sz w:val="20"/>
          <w:szCs w:val="20"/>
        </w:rPr>
        <w:t>ed</w:t>
      </w:r>
      <w:r w:rsidRPr="00345B4E">
        <w:rPr>
          <w:rFonts w:asciiTheme="majorHAnsi" w:hAnsiTheme="majorHAnsi"/>
          <w:sz w:val="20"/>
          <w:szCs w:val="20"/>
        </w:rPr>
        <w:t>’</w:t>
      </w:r>
      <w:r w:rsidR="006C510A" w:rsidRPr="00345B4E">
        <w:rPr>
          <w:rFonts w:asciiTheme="majorHAnsi" w:hAnsiTheme="majorHAnsi"/>
          <w:sz w:val="20"/>
          <w:szCs w:val="20"/>
        </w:rPr>
        <w:t xml:space="preserve"> using empirical data. </w:t>
      </w:r>
      <w:r w:rsidRPr="00345B4E">
        <w:rPr>
          <w:rFonts w:asciiTheme="majorHAnsi" w:hAnsiTheme="majorHAnsi"/>
          <w:sz w:val="20"/>
          <w:szCs w:val="20"/>
        </w:rPr>
        <w:t xml:space="preserve"> </w:t>
      </w:r>
      <w:r w:rsidR="006C510A" w:rsidRPr="00345B4E">
        <w:rPr>
          <w:rFonts w:asciiTheme="majorHAnsi" w:hAnsiTheme="majorHAnsi"/>
          <w:sz w:val="20"/>
          <w:szCs w:val="20"/>
        </w:rPr>
        <w:t>Q</w:t>
      </w:r>
      <w:r w:rsidRPr="00345B4E">
        <w:rPr>
          <w:rFonts w:asciiTheme="majorHAnsi" w:hAnsiTheme="majorHAnsi"/>
          <w:sz w:val="20"/>
          <w:szCs w:val="20"/>
        </w:rPr>
        <w:t xml:space="preserve">uantitative data analysis in the form of routinely collected locality Death Audit data </w:t>
      </w:r>
      <w:r w:rsidR="00FB5FBF" w:rsidRPr="00345B4E">
        <w:rPr>
          <w:rFonts w:asciiTheme="majorHAnsi" w:hAnsiTheme="majorHAnsi"/>
          <w:sz w:val="20"/>
          <w:szCs w:val="20"/>
        </w:rPr>
        <w:t xml:space="preserve">from 14 GP practices </w:t>
      </w:r>
      <w:r w:rsidR="00161D15" w:rsidRPr="00345B4E">
        <w:rPr>
          <w:rFonts w:asciiTheme="majorHAnsi" w:hAnsiTheme="majorHAnsi"/>
          <w:sz w:val="20"/>
          <w:szCs w:val="20"/>
        </w:rPr>
        <w:t>(including 4078</w:t>
      </w:r>
      <w:r w:rsidR="00A46463" w:rsidRPr="00345B4E">
        <w:rPr>
          <w:rFonts w:asciiTheme="majorHAnsi" w:hAnsiTheme="majorHAnsi"/>
          <w:sz w:val="20"/>
          <w:szCs w:val="20"/>
        </w:rPr>
        <w:t xml:space="preserve"> patients who died) </w:t>
      </w:r>
      <w:r w:rsidRPr="00345B4E">
        <w:rPr>
          <w:rFonts w:asciiTheme="majorHAnsi" w:hAnsiTheme="majorHAnsi"/>
          <w:sz w:val="20"/>
          <w:szCs w:val="20"/>
        </w:rPr>
        <w:t xml:space="preserve">explored variations in </w:t>
      </w:r>
      <w:r w:rsidR="00555404" w:rsidRPr="00345B4E">
        <w:rPr>
          <w:rFonts w:asciiTheme="majorHAnsi" w:hAnsiTheme="majorHAnsi"/>
          <w:sz w:val="20"/>
          <w:szCs w:val="20"/>
        </w:rPr>
        <w:t xml:space="preserve">death in usual place of residence </w:t>
      </w:r>
      <w:r w:rsidRPr="00345B4E">
        <w:rPr>
          <w:rFonts w:asciiTheme="majorHAnsi" w:hAnsiTheme="majorHAnsi"/>
          <w:sz w:val="20"/>
          <w:szCs w:val="20"/>
        </w:rPr>
        <w:t>in the locality over time (</w:t>
      </w:r>
      <w:r w:rsidR="00737E94" w:rsidRPr="00345B4E">
        <w:rPr>
          <w:rFonts w:asciiTheme="majorHAnsi" w:hAnsiTheme="majorHAnsi"/>
          <w:sz w:val="20"/>
          <w:szCs w:val="20"/>
        </w:rPr>
        <w:t xml:space="preserve">2007-2012). </w:t>
      </w:r>
      <w:r w:rsidR="004245B7" w:rsidRPr="00345B4E">
        <w:rPr>
          <w:rFonts w:asciiTheme="majorHAnsi" w:hAnsiTheme="majorHAnsi"/>
          <w:sz w:val="20"/>
          <w:szCs w:val="20"/>
        </w:rPr>
        <w:t xml:space="preserve">The dependent variable was the rate of ‘home’ deaths, here expressed as a fraction of total deaths for each practice in each year with year itself being the sole independent variable. Variation across practices </w:t>
      </w:r>
      <w:proofErr w:type="gramStart"/>
      <w:r w:rsidR="004245B7" w:rsidRPr="00345B4E">
        <w:rPr>
          <w:rFonts w:asciiTheme="majorHAnsi" w:hAnsiTheme="majorHAnsi"/>
          <w:sz w:val="20"/>
          <w:szCs w:val="20"/>
        </w:rPr>
        <w:t>was accounted for</w:t>
      </w:r>
      <w:proofErr w:type="gramEnd"/>
      <w:r w:rsidR="004245B7" w:rsidRPr="00345B4E">
        <w:rPr>
          <w:rFonts w:asciiTheme="majorHAnsi" w:hAnsiTheme="majorHAnsi"/>
          <w:sz w:val="20"/>
          <w:szCs w:val="20"/>
        </w:rPr>
        <w:t xml:space="preserve"> by including practice as a random effect. </w:t>
      </w:r>
      <w:r w:rsidR="004245B7" w:rsidRPr="00345B4E">
        <w:rPr>
          <w:rFonts w:asciiTheme="majorHAnsi" w:hAnsiTheme="majorHAnsi" w:cs="Arial"/>
          <w:sz w:val="20"/>
          <w:szCs w:val="20"/>
        </w:rPr>
        <w:t xml:space="preserve">A mixed effects logistic regression model was used to </w:t>
      </w:r>
      <w:r w:rsidR="00C86C05" w:rsidRPr="00345B4E">
        <w:rPr>
          <w:rFonts w:asciiTheme="majorHAnsi" w:hAnsiTheme="majorHAnsi" w:cs="Arial"/>
          <w:sz w:val="20"/>
          <w:szCs w:val="20"/>
        </w:rPr>
        <w:t>investigate the hypothesis of</w:t>
      </w:r>
      <w:r w:rsidR="004245B7" w:rsidRPr="00345B4E">
        <w:rPr>
          <w:rFonts w:asciiTheme="majorHAnsi" w:hAnsiTheme="majorHAnsi" w:cs="Arial"/>
          <w:sz w:val="20"/>
          <w:szCs w:val="20"/>
        </w:rPr>
        <w:t xml:space="preserve"> whether</w:t>
      </w:r>
      <w:r w:rsidR="00555404" w:rsidRPr="00345B4E">
        <w:rPr>
          <w:rFonts w:asciiTheme="majorHAnsi" w:hAnsiTheme="majorHAnsi" w:cs="Arial"/>
          <w:sz w:val="20"/>
          <w:szCs w:val="20"/>
        </w:rPr>
        <w:t xml:space="preserve"> death in usual place of residence</w:t>
      </w:r>
      <w:r w:rsidR="00D62213" w:rsidRPr="00345B4E">
        <w:rPr>
          <w:rFonts w:asciiTheme="majorHAnsi" w:hAnsiTheme="majorHAnsi" w:cs="Arial"/>
          <w:sz w:val="20"/>
          <w:szCs w:val="20"/>
        </w:rPr>
        <w:t>,</w:t>
      </w:r>
      <w:r w:rsidR="004245B7" w:rsidRPr="00345B4E">
        <w:rPr>
          <w:rFonts w:asciiTheme="majorHAnsi" w:hAnsiTheme="majorHAnsi" w:cs="Arial"/>
          <w:sz w:val="20"/>
          <w:szCs w:val="20"/>
        </w:rPr>
        <w:t xml:space="preserve"> </w:t>
      </w:r>
      <w:r w:rsidR="00D62213" w:rsidRPr="00345B4E">
        <w:rPr>
          <w:rFonts w:asciiTheme="majorHAnsi" w:hAnsiTheme="majorHAnsi" w:cs="Arial"/>
          <w:sz w:val="20"/>
          <w:szCs w:val="20"/>
        </w:rPr>
        <w:t xml:space="preserve">as measured by the rate of ’home’ deaths, </w:t>
      </w:r>
      <w:r w:rsidR="004245B7" w:rsidRPr="00345B4E">
        <w:rPr>
          <w:rFonts w:asciiTheme="majorHAnsi" w:hAnsiTheme="majorHAnsi" w:cs="Arial"/>
          <w:sz w:val="20"/>
          <w:szCs w:val="20"/>
        </w:rPr>
        <w:t>had changed over time in the locality</w:t>
      </w:r>
      <w:r w:rsidR="00C86C05" w:rsidRPr="00345B4E">
        <w:rPr>
          <w:rFonts w:asciiTheme="majorHAnsi" w:hAnsiTheme="majorHAnsi" w:cs="Arial"/>
          <w:sz w:val="20"/>
          <w:szCs w:val="20"/>
        </w:rPr>
        <w:t xml:space="preserve">.  </w:t>
      </w:r>
    </w:p>
    <w:p w14:paraId="37A659CD" w14:textId="3FD36740" w:rsidR="006606CE" w:rsidRPr="00345B4E" w:rsidRDefault="00737E94" w:rsidP="006606CE">
      <w:pPr>
        <w:pStyle w:val="Default"/>
        <w:spacing w:line="480" w:lineRule="auto"/>
        <w:rPr>
          <w:rFonts w:asciiTheme="majorHAnsi" w:hAnsiTheme="majorHAnsi"/>
          <w:sz w:val="20"/>
          <w:szCs w:val="20"/>
        </w:rPr>
      </w:pPr>
      <w:r w:rsidRPr="00345B4E">
        <w:rPr>
          <w:rFonts w:asciiTheme="majorHAnsi" w:hAnsiTheme="majorHAnsi"/>
          <w:sz w:val="20"/>
          <w:szCs w:val="20"/>
        </w:rPr>
        <w:t xml:space="preserve">It is acknowledged that the statistical tests performed are at odds with the realist notion of generative causation </w:t>
      </w:r>
      <w:r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&lt;EndNote&gt;&lt;Cite&gt;&lt;Author&gt;Pawson&lt;/Author&gt;&lt;Year&gt;2002&lt;/Year&gt;&lt;RecNum&gt;8&lt;/RecNum&gt;&lt;DisplayText&gt;(36)&lt;/DisplayText&gt;&lt;record&gt;&lt;rec-number&gt;8&lt;/rec-number&gt;&lt;foreign-keys&gt;&lt;key app="EN" db-id="swxffdwtm0wprdeev5a5edv90radtarf9fd0" timestamp="0"&gt;8&lt;/key&gt;&lt;/foreign-keys&gt;&lt;ref-type name="Journal Article"&gt;17&lt;/ref-type&gt;&lt;contributors&gt;&lt;authors&gt;&lt;author&gt;Pawson, R&lt;/author&gt;&lt;/authors&gt;&lt;/contributors&gt;&lt;titles&gt;&lt;title&gt;Evidence-based Policy: The Promise of &amp;apos;Realist Synthesis&amp;apos;&lt;/title&gt;&lt;secondary-title&gt;Evaluation&lt;/secondary-title&gt;&lt;/titles&gt;&lt;periodical&gt;&lt;full-title&gt;Evaluation&lt;/full-title&gt;&lt;/periodical&gt;&lt;pages&gt;340-358&lt;/pages&gt;&lt;volume&gt;8&lt;/volume&gt;&lt;number&gt;3&lt;/number&gt;&lt;dates&gt;&lt;year&gt;2002&lt;/year&gt;&lt;/dates&gt;&lt;urls&gt;&lt;/urls&gt;&lt;/record&gt;&lt;/Cite&gt;&lt;/EndNote&gt;</w:instrText>
      </w:r>
      <w:r w:rsidRPr="00345B4E">
        <w:rPr>
          <w:rFonts w:asciiTheme="majorHAnsi" w:hAnsiTheme="majorHAnsi"/>
          <w:sz w:val="20"/>
          <w:szCs w:val="20"/>
        </w:rPr>
        <w:fldChar w:fldCharType="separate"/>
      </w:r>
      <w:r w:rsidR="00D61C91" w:rsidRPr="00345B4E">
        <w:rPr>
          <w:rFonts w:asciiTheme="majorHAnsi" w:hAnsiTheme="majorHAnsi"/>
          <w:noProof/>
          <w:sz w:val="20"/>
          <w:szCs w:val="20"/>
        </w:rPr>
        <w:t>(36)</w:t>
      </w:r>
      <w:r w:rsidRPr="00345B4E">
        <w:rPr>
          <w:rFonts w:asciiTheme="majorHAnsi" w:hAnsiTheme="majorHAnsi"/>
          <w:sz w:val="20"/>
          <w:szCs w:val="20"/>
        </w:rPr>
        <w:fldChar w:fldCharType="end"/>
      </w:r>
      <w:r w:rsidRPr="00345B4E">
        <w:rPr>
          <w:rFonts w:asciiTheme="majorHAnsi" w:hAnsiTheme="majorHAnsi"/>
          <w:sz w:val="20"/>
          <w:szCs w:val="20"/>
        </w:rPr>
        <w:t>,</w:t>
      </w:r>
      <w:r w:rsidR="007C400D" w:rsidRPr="00345B4E">
        <w:rPr>
          <w:rFonts w:asciiTheme="majorHAnsi" w:hAnsiTheme="majorHAnsi"/>
          <w:sz w:val="20"/>
          <w:szCs w:val="20"/>
        </w:rPr>
        <w:t xml:space="preserve"> meaning that outcomes of interest are generated by relevant mechanisms which are triggered by context </w:t>
      </w:r>
      <w:r w:rsidR="007C400D"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&lt;EndNote&gt;&lt;Cite&gt;&lt;Author&gt;Wong&lt;/Author&gt;&lt;Year&gt;2016&lt;/Year&gt;&lt;RecNum&gt;6&lt;/RecNum&gt;&lt;DisplayText&gt;(37)&lt;/DisplayText&gt;&lt;record&gt;&lt;rec-number&gt;6&lt;/rec-number&gt;&lt;foreign-keys&gt;&lt;key app="EN" db-id="wzaxpzeaexf9rjez50tvwxwne205atp0arpt" timestamp="1507192865"&gt;6&lt;/key&gt;&lt;/foreign-keys&gt;&lt;ref-type name="Journal Article"&gt;17&lt;/ref-type&gt;&lt;contributors&gt;&lt;authors&gt;&lt;author&gt;Wong, G&lt;/author&gt;&lt;author&gt;Westhorp, G&lt;/author&gt;&lt;author&gt;Manzano, A&lt;/author&gt;&lt;author&gt;Greenhalgh, J&lt;/author&gt;&lt;author&gt;Jagosh, J&lt;/author&gt;&lt;author&gt;Greenhalgh, T&lt;/author&gt;&lt;/authors&gt;&lt;/contributors&gt;&lt;titles&gt;&lt;title&gt;RAMESES II reporting standards for realist evaluations&lt;/title&gt;&lt;secondary-title&gt;BMC Medicine&lt;/secondary-title&gt;&lt;/titles&gt;&lt;volume&gt;14&lt;/volume&gt;&lt;number&gt;96&lt;/number&gt;&lt;dates&gt;&lt;year&gt;2016&lt;/year&gt;&lt;/dates&gt;&lt;urls&gt;&lt;/urls&gt;&lt;/record&gt;&lt;/Cite&gt;&lt;/EndNote&gt;</w:instrText>
      </w:r>
      <w:r w:rsidR="007C400D" w:rsidRPr="00345B4E">
        <w:rPr>
          <w:rFonts w:asciiTheme="majorHAnsi" w:hAnsiTheme="majorHAnsi"/>
          <w:sz w:val="20"/>
          <w:szCs w:val="20"/>
        </w:rPr>
        <w:fldChar w:fldCharType="separate"/>
      </w:r>
      <w:r w:rsidR="00D61C91" w:rsidRPr="00345B4E">
        <w:rPr>
          <w:rFonts w:asciiTheme="majorHAnsi" w:hAnsiTheme="majorHAnsi"/>
          <w:noProof/>
          <w:sz w:val="20"/>
          <w:szCs w:val="20"/>
        </w:rPr>
        <w:t>(37)</w:t>
      </w:r>
      <w:r w:rsidR="007C400D" w:rsidRPr="00345B4E">
        <w:rPr>
          <w:rFonts w:asciiTheme="majorHAnsi" w:hAnsiTheme="majorHAnsi"/>
          <w:sz w:val="20"/>
          <w:szCs w:val="20"/>
        </w:rPr>
        <w:fldChar w:fldCharType="end"/>
      </w:r>
      <w:r w:rsidR="007C400D" w:rsidRPr="00345B4E">
        <w:rPr>
          <w:rFonts w:asciiTheme="majorHAnsi" w:hAnsiTheme="majorHAnsi"/>
          <w:sz w:val="20"/>
          <w:szCs w:val="20"/>
        </w:rPr>
        <w:t>. Y</w:t>
      </w:r>
      <w:r w:rsidR="00CB3EAA" w:rsidRPr="00345B4E">
        <w:rPr>
          <w:rFonts w:asciiTheme="majorHAnsi" w:hAnsiTheme="majorHAnsi"/>
          <w:sz w:val="20"/>
          <w:szCs w:val="20"/>
        </w:rPr>
        <w:t xml:space="preserve">et </w:t>
      </w:r>
      <w:r w:rsidRPr="00345B4E">
        <w:rPr>
          <w:rFonts w:asciiTheme="majorHAnsi" w:hAnsiTheme="majorHAnsi"/>
          <w:sz w:val="20"/>
          <w:szCs w:val="20"/>
        </w:rPr>
        <w:t xml:space="preserve">these analyses demonstrate tangible </w:t>
      </w:r>
      <w:r w:rsidR="00451713" w:rsidRPr="00345B4E">
        <w:rPr>
          <w:rFonts w:asciiTheme="majorHAnsi" w:hAnsiTheme="majorHAnsi"/>
          <w:sz w:val="20"/>
          <w:szCs w:val="20"/>
        </w:rPr>
        <w:t xml:space="preserve">outcome patterns </w:t>
      </w:r>
      <w:r w:rsidRPr="00345B4E">
        <w:rPr>
          <w:rFonts w:asciiTheme="majorHAnsi" w:hAnsiTheme="majorHAnsi"/>
          <w:sz w:val="20"/>
          <w:szCs w:val="20"/>
        </w:rPr>
        <w:t xml:space="preserve">over time and therefore </w:t>
      </w:r>
      <w:r w:rsidR="00204726" w:rsidRPr="00345B4E">
        <w:rPr>
          <w:rFonts w:asciiTheme="majorHAnsi" w:hAnsiTheme="majorHAnsi"/>
          <w:sz w:val="20"/>
          <w:szCs w:val="20"/>
        </w:rPr>
        <w:t xml:space="preserve">complement </w:t>
      </w:r>
      <w:r w:rsidRPr="00345B4E">
        <w:rPr>
          <w:rFonts w:asciiTheme="majorHAnsi" w:hAnsiTheme="majorHAnsi"/>
          <w:sz w:val="20"/>
          <w:szCs w:val="20"/>
        </w:rPr>
        <w:t>the realist</w:t>
      </w:r>
      <w:r w:rsidR="0051287D" w:rsidRPr="00345B4E">
        <w:rPr>
          <w:rFonts w:asciiTheme="majorHAnsi" w:hAnsiTheme="majorHAnsi"/>
          <w:sz w:val="20"/>
          <w:szCs w:val="20"/>
        </w:rPr>
        <w:t xml:space="preserve"> explanatory</w:t>
      </w:r>
      <w:r w:rsidRPr="00345B4E">
        <w:rPr>
          <w:rFonts w:asciiTheme="majorHAnsi" w:hAnsiTheme="majorHAnsi"/>
          <w:sz w:val="20"/>
          <w:szCs w:val="20"/>
        </w:rPr>
        <w:t xml:space="preserve"> endeavour. </w:t>
      </w:r>
    </w:p>
    <w:p w14:paraId="03CFD209" w14:textId="2B0FCEC3" w:rsidR="007B5079" w:rsidRPr="00345B4E" w:rsidRDefault="00737E94" w:rsidP="00507E87">
      <w:pPr>
        <w:spacing w:line="480" w:lineRule="auto"/>
        <w:rPr>
          <w:rFonts w:asciiTheme="majorHAnsi" w:hAnsiTheme="majorHAnsi"/>
          <w:sz w:val="20"/>
          <w:szCs w:val="20"/>
        </w:rPr>
      </w:pPr>
      <w:r w:rsidRPr="00345B4E">
        <w:rPr>
          <w:rFonts w:asciiTheme="majorHAnsi" w:hAnsiTheme="majorHAnsi"/>
          <w:sz w:val="20"/>
          <w:szCs w:val="20"/>
        </w:rPr>
        <w:t>Q</w:t>
      </w:r>
      <w:r w:rsidR="005E18B2" w:rsidRPr="00345B4E">
        <w:rPr>
          <w:rFonts w:asciiTheme="majorHAnsi" w:hAnsiTheme="majorHAnsi"/>
          <w:sz w:val="20"/>
          <w:szCs w:val="20"/>
        </w:rPr>
        <w:t>ualitative</w:t>
      </w:r>
      <w:r w:rsidR="00451713" w:rsidRPr="00345B4E">
        <w:rPr>
          <w:rFonts w:asciiTheme="majorHAnsi" w:hAnsiTheme="majorHAnsi"/>
          <w:sz w:val="20"/>
          <w:szCs w:val="20"/>
        </w:rPr>
        <w:t xml:space="preserve"> data</w:t>
      </w:r>
      <w:r w:rsidR="005E18B2" w:rsidRPr="00345B4E">
        <w:rPr>
          <w:rFonts w:asciiTheme="majorHAnsi" w:hAnsiTheme="majorHAnsi"/>
          <w:sz w:val="20"/>
          <w:szCs w:val="20"/>
        </w:rPr>
        <w:t xml:space="preserve"> </w:t>
      </w:r>
      <w:proofErr w:type="gramStart"/>
      <w:r w:rsidR="005E18B2" w:rsidRPr="00345B4E">
        <w:rPr>
          <w:rFonts w:asciiTheme="majorHAnsi" w:hAnsiTheme="majorHAnsi"/>
          <w:sz w:val="20"/>
          <w:szCs w:val="20"/>
        </w:rPr>
        <w:t xml:space="preserve">was </w:t>
      </w:r>
      <w:r w:rsidR="0051287D" w:rsidRPr="00345B4E">
        <w:rPr>
          <w:rFonts w:asciiTheme="majorHAnsi" w:hAnsiTheme="majorHAnsi"/>
          <w:sz w:val="20"/>
          <w:szCs w:val="20"/>
        </w:rPr>
        <w:t>collected</w:t>
      </w:r>
      <w:proofErr w:type="gramEnd"/>
      <w:r w:rsidR="0051287D" w:rsidRPr="00345B4E">
        <w:rPr>
          <w:rFonts w:asciiTheme="majorHAnsi" w:hAnsiTheme="majorHAnsi"/>
          <w:sz w:val="20"/>
          <w:szCs w:val="20"/>
        </w:rPr>
        <w:t xml:space="preserve"> to explain</w:t>
      </w:r>
      <w:r w:rsidR="005E18B2" w:rsidRPr="00345B4E">
        <w:rPr>
          <w:rFonts w:asciiTheme="majorHAnsi" w:hAnsiTheme="majorHAnsi"/>
          <w:sz w:val="20"/>
          <w:szCs w:val="20"/>
        </w:rPr>
        <w:t xml:space="preserve"> </w:t>
      </w:r>
      <w:r w:rsidR="0051287D" w:rsidRPr="00345B4E">
        <w:rPr>
          <w:rFonts w:asciiTheme="majorHAnsi" w:hAnsiTheme="majorHAnsi"/>
          <w:sz w:val="20"/>
          <w:szCs w:val="20"/>
        </w:rPr>
        <w:t xml:space="preserve">any </w:t>
      </w:r>
      <w:r w:rsidR="00861942" w:rsidRPr="00345B4E">
        <w:rPr>
          <w:rFonts w:asciiTheme="majorHAnsi" w:hAnsiTheme="majorHAnsi"/>
          <w:sz w:val="20"/>
          <w:szCs w:val="20"/>
        </w:rPr>
        <w:t>variations in outcomes: t</w:t>
      </w:r>
      <w:r w:rsidR="005E18B2" w:rsidRPr="00345B4E">
        <w:rPr>
          <w:rFonts w:asciiTheme="majorHAnsi" w:hAnsiTheme="majorHAnsi"/>
          <w:sz w:val="20"/>
          <w:szCs w:val="20"/>
        </w:rPr>
        <w:t xml:space="preserve">hree focus groups </w:t>
      </w:r>
      <w:r w:rsidR="00861942" w:rsidRPr="00345B4E">
        <w:rPr>
          <w:rFonts w:asciiTheme="majorHAnsi" w:hAnsiTheme="majorHAnsi"/>
          <w:sz w:val="20"/>
          <w:szCs w:val="20"/>
        </w:rPr>
        <w:t xml:space="preserve">and semi structured interviews with bereaved relatives and carers. Consent to contact </w:t>
      </w:r>
      <w:r w:rsidR="00B76382" w:rsidRPr="00345B4E">
        <w:rPr>
          <w:rFonts w:asciiTheme="majorHAnsi" w:hAnsiTheme="majorHAnsi"/>
          <w:sz w:val="20"/>
          <w:szCs w:val="20"/>
        </w:rPr>
        <w:t xml:space="preserve">eligible </w:t>
      </w:r>
      <w:r w:rsidR="00861942" w:rsidRPr="00345B4E">
        <w:rPr>
          <w:rFonts w:asciiTheme="majorHAnsi" w:hAnsiTheme="majorHAnsi"/>
          <w:sz w:val="20"/>
          <w:szCs w:val="20"/>
        </w:rPr>
        <w:t xml:space="preserve">staff to participate in focus groups </w:t>
      </w:r>
      <w:proofErr w:type="gramStart"/>
      <w:r w:rsidR="00861942" w:rsidRPr="00345B4E">
        <w:rPr>
          <w:rFonts w:asciiTheme="majorHAnsi" w:hAnsiTheme="majorHAnsi"/>
          <w:sz w:val="20"/>
          <w:szCs w:val="20"/>
        </w:rPr>
        <w:t>was obtained</w:t>
      </w:r>
      <w:proofErr w:type="gramEnd"/>
      <w:r w:rsidR="00861942" w:rsidRPr="00345B4E">
        <w:rPr>
          <w:rFonts w:asciiTheme="majorHAnsi" w:hAnsiTheme="majorHAnsi"/>
          <w:sz w:val="20"/>
          <w:szCs w:val="20"/>
        </w:rPr>
        <w:t xml:space="preserve"> through R&amp;D approval and letters to relevant organisations. The date and time of the focus group </w:t>
      </w:r>
      <w:proofErr w:type="gramStart"/>
      <w:r w:rsidR="00861942" w:rsidRPr="00345B4E">
        <w:rPr>
          <w:rFonts w:asciiTheme="majorHAnsi" w:hAnsiTheme="majorHAnsi"/>
          <w:sz w:val="20"/>
          <w:szCs w:val="20"/>
        </w:rPr>
        <w:t xml:space="preserve">was arranged and emailed to all the relevant potential participants (GPs, community matrons, social care workers, </w:t>
      </w:r>
      <w:r w:rsidR="003D2B9C" w:rsidRPr="00345B4E">
        <w:rPr>
          <w:rFonts w:asciiTheme="majorHAnsi" w:hAnsiTheme="majorHAnsi"/>
          <w:sz w:val="20"/>
          <w:szCs w:val="20"/>
        </w:rPr>
        <w:t xml:space="preserve">Out of Hours </w:t>
      </w:r>
      <w:r w:rsidR="00861942" w:rsidRPr="00345B4E">
        <w:rPr>
          <w:rFonts w:asciiTheme="majorHAnsi" w:hAnsiTheme="majorHAnsi"/>
          <w:sz w:val="20"/>
          <w:szCs w:val="20"/>
        </w:rPr>
        <w:t xml:space="preserve">staff, ambulance service, urgent care staff, voluntary organisations and relevant hospices including the locality palliative </w:t>
      </w:r>
      <w:r w:rsidR="00E66C30" w:rsidRPr="00345B4E">
        <w:rPr>
          <w:rFonts w:asciiTheme="majorHAnsi" w:hAnsiTheme="majorHAnsi"/>
          <w:sz w:val="20"/>
          <w:szCs w:val="20"/>
        </w:rPr>
        <w:t>care unit)</w:t>
      </w:r>
      <w:proofErr w:type="gramEnd"/>
      <w:r w:rsidR="00E66C30" w:rsidRPr="00345B4E">
        <w:rPr>
          <w:rFonts w:asciiTheme="majorHAnsi" w:hAnsiTheme="majorHAnsi"/>
          <w:sz w:val="20"/>
          <w:szCs w:val="20"/>
        </w:rPr>
        <w:t xml:space="preserve">. Focus group </w:t>
      </w:r>
      <w:r w:rsidR="00861942" w:rsidRPr="00345B4E">
        <w:rPr>
          <w:rFonts w:asciiTheme="majorHAnsi" w:hAnsiTheme="majorHAnsi"/>
          <w:sz w:val="20"/>
          <w:szCs w:val="20"/>
        </w:rPr>
        <w:t>1 took place in May 2012 (</w:t>
      </w:r>
      <w:r w:rsidR="001E1818" w:rsidRPr="00345B4E">
        <w:rPr>
          <w:rFonts w:asciiTheme="majorHAnsi" w:hAnsiTheme="majorHAnsi"/>
          <w:sz w:val="20"/>
          <w:szCs w:val="20"/>
        </w:rPr>
        <w:t xml:space="preserve">n=12; 3 </w:t>
      </w:r>
      <w:r w:rsidR="00861942" w:rsidRPr="00345B4E">
        <w:rPr>
          <w:rFonts w:asciiTheme="majorHAnsi" w:hAnsiTheme="majorHAnsi"/>
          <w:sz w:val="20"/>
          <w:szCs w:val="20"/>
        </w:rPr>
        <w:t xml:space="preserve">GPs, </w:t>
      </w:r>
      <w:r w:rsidR="001E1818" w:rsidRPr="00345B4E">
        <w:rPr>
          <w:rFonts w:asciiTheme="majorHAnsi" w:hAnsiTheme="majorHAnsi"/>
          <w:sz w:val="20"/>
          <w:szCs w:val="20"/>
        </w:rPr>
        <w:t xml:space="preserve">2 </w:t>
      </w:r>
      <w:r w:rsidR="00861942" w:rsidRPr="00345B4E">
        <w:rPr>
          <w:rFonts w:asciiTheme="majorHAnsi" w:hAnsiTheme="majorHAnsi"/>
          <w:sz w:val="20"/>
          <w:szCs w:val="20"/>
        </w:rPr>
        <w:t xml:space="preserve">community matrons, </w:t>
      </w:r>
      <w:r w:rsidR="001E1818" w:rsidRPr="00345B4E">
        <w:rPr>
          <w:rFonts w:asciiTheme="majorHAnsi" w:hAnsiTheme="majorHAnsi"/>
          <w:sz w:val="20"/>
          <w:szCs w:val="20"/>
        </w:rPr>
        <w:t xml:space="preserve">2 </w:t>
      </w:r>
      <w:r w:rsidR="00861942" w:rsidRPr="00345B4E">
        <w:rPr>
          <w:rFonts w:asciiTheme="majorHAnsi" w:hAnsiTheme="majorHAnsi"/>
          <w:sz w:val="20"/>
          <w:szCs w:val="20"/>
        </w:rPr>
        <w:t xml:space="preserve">ward staff nurses, </w:t>
      </w:r>
      <w:r w:rsidR="001E1818" w:rsidRPr="00345B4E">
        <w:rPr>
          <w:rFonts w:asciiTheme="majorHAnsi" w:hAnsiTheme="majorHAnsi"/>
          <w:sz w:val="20"/>
          <w:szCs w:val="20"/>
        </w:rPr>
        <w:t xml:space="preserve">1 </w:t>
      </w:r>
      <w:r w:rsidR="00861942" w:rsidRPr="00345B4E">
        <w:rPr>
          <w:rFonts w:asciiTheme="majorHAnsi" w:hAnsiTheme="majorHAnsi"/>
          <w:sz w:val="20"/>
          <w:szCs w:val="20"/>
        </w:rPr>
        <w:t xml:space="preserve">social care team lead, </w:t>
      </w:r>
      <w:r w:rsidR="001E1818" w:rsidRPr="00345B4E">
        <w:rPr>
          <w:rFonts w:asciiTheme="majorHAnsi" w:hAnsiTheme="majorHAnsi"/>
          <w:sz w:val="20"/>
          <w:szCs w:val="20"/>
        </w:rPr>
        <w:t xml:space="preserve">1 </w:t>
      </w:r>
      <w:r w:rsidR="00861942" w:rsidRPr="00345B4E">
        <w:rPr>
          <w:rFonts w:asciiTheme="majorHAnsi" w:hAnsiTheme="majorHAnsi"/>
          <w:sz w:val="20"/>
          <w:szCs w:val="20"/>
        </w:rPr>
        <w:t xml:space="preserve">junior doctor, </w:t>
      </w:r>
      <w:r w:rsidR="001E1818" w:rsidRPr="00345B4E">
        <w:rPr>
          <w:rFonts w:asciiTheme="majorHAnsi" w:hAnsiTheme="majorHAnsi"/>
          <w:sz w:val="20"/>
          <w:szCs w:val="20"/>
        </w:rPr>
        <w:t xml:space="preserve">1 </w:t>
      </w:r>
      <w:r w:rsidR="00861942" w:rsidRPr="00345B4E">
        <w:rPr>
          <w:rFonts w:asciiTheme="majorHAnsi" w:hAnsiTheme="majorHAnsi"/>
          <w:sz w:val="20"/>
          <w:szCs w:val="20"/>
        </w:rPr>
        <w:t xml:space="preserve">palliative care unit project manager, </w:t>
      </w:r>
      <w:r w:rsidR="001E1818" w:rsidRPr="00345B4E">
        <w:rPr>
          <w:rFonts w:asciiTheme="majorHAnsi" w:hAnsiTheme="majorHAnsi"/>
          <w:sz w:val="20"/>
          <w:szCs w:val="20"/>
        </w:rPr>
        <w:t xml:space="preserve">1 </w:t>
      </w:r>
      <w:r w:rsidR="00861942" w:rsidRPr="00345B4E">
        <w:rPr>
          <w:rFonts w:asciiTheme="majorHAnsi" w:hAnsiTheme="majorHAnsi"/>
          <w:sz w:val="20"/>
          <w:szCs w:val="20"/>
        </w:rPr>
        <w:t xml:space="preserve">palliative care unit deputy manager, </w:t>
      </w:r>
      <w:r w:rsidR="001E1818" w:rsidRPr="00345B4E">
        <w:rPr>
          <w:rFonts w:asciiTheme="majorHAnsi" w:hAnsiTheme="majorHAnsi"/>
          <w:sz w:val="20"/>
          <w:szCs w:val="20"/>
        </w:rPr>
        <w:t xml:space="preserve">1 </w:t>
      </w:r>
      <w:r w:rsidR="00861942" w:rsidRPr="00345B4E">
        <w:rPr>
          <w:rFonts w:asciiTheme="majorHAnsi" w:hAnsiTheme="majorHAnsi"/>
          <w:sz w:val="20"/>
          <w:szCs w:val="20"/>
        </w:rPr>
        <w:t>team leader for the OOH nursing service).</w:t>
      </w:r>
      <w:r w:rsidR="00B76382" w:rsidRPr="00345B4E">
        <w:rPr>
          <w:rFonts w:asciiTheme="majorHAnsi" w:hAnsiTheme="majorHAnsi"/>
          <w:sz w:val="20"/>
          <w:szCs w:val="20"/>
        </w:rPr>
        <w:t xml:space="preserve"> It</w:t>
      </w:r>
      <w:r w:rsidR="006E0A77" w:rsidRPr="00345B4E">
        <w:rPr>
          <w:rFonts w:asciiTheme="majorHAnsi" w:hAnsiTheme="majorHAnsi"/>
          <w:sz w:val="20"/>
          <w:szCs w:val="20"/>
        </w:rPr>
        <w:t xml:space="preserve"> aimed to understand how the </w:t>
      </w:r>
      <w:r w:rsidR="00E66C30" w:rsidRPr="00345B4E">
        <w:rPr>
          <w:rFonts w:asciiTheme="majorHAnsi" w:hAnsiTheme="majorHAnsi"/>
          <w:sz w:val="20"/>
          <w:szCs w:val="20"/>
        </w:rPr>
        <w:t>Integrated Care P</w:t>
      </w:r>
      <w:r w:rsidR="006E0A77" w:rsidRPr="00345B4E">
        <w:rPr>
          <w:rFonts w:asciiTheme="majorHAnsi" w:hAnsiTheme="majorHAnsi"/>
          <w:sz w:val="20"/>
          <w:szCs w:val="20"/>
        </w:rPr>
        <w:t>athway</w:t>
      </w:r>
      <w:r w:rsidR="00B76382" w:rsidRPr="00345B4E">
        <w:rPr>
          <w:rFonts w:asciiTheme="majorHAnsi" w:hAnsiTheme="majorHAnsi"/>
          <w:sz w:val="20"/>
          <w:szCs w:val="20"/>
        </w:rPr>
        <w:t xml:space="preserve"> functioned in practice.</w:t>
      </w:r>
      <w:r w:rsidR="00E66C30" w:rsidRPr="00345B4E">
        <w:rPr>
          <w:rFonts w:asciiTheme="majorHAnsi" w:hAnsiTheme="majorHAnsi"/>
          <w:sz w:val="20"/>
          <w:szCs w:val="20"/>
        </w:rPr>
        <w:t xml:space="preserve"> Focus group </w:t>
      </w:r>
      <w:r w:rsidR="00861942" w:rsidRPr="00345B4E">
        <w:rPr>
          <w:rFonts w:asciiTheme="majorHAnsi" w:hAnsiTheme="majorHAnsi"/>
          <w:sz w:val="20"/>
          <w:szCs w:val="20"/>
        </w:rPr>
        <w:t>2 took place in October 2012 (</w:t>
      </w:r>
      <w:r w:rsidR="009D503B" w:rsidRPr="00345B4E">
        <w:rPr>
          <w:rFonts w:asciiTheme="majorHAnsi" w:hAnsiTheme="majorHAnsi"/>
          <w:sz w:val="20"/>
          <w:szCs w:val="20"/>
        </w:rPr>
        <w:t xml:space="preserve">n=8; 2 </w:t>
      </w:r>
      <w:r w:rsidR="00861942" w:rsidRPr="00345B4E">
        <w:rPr>
          <w:rFonts w:asciiTheme="majorHAnsi" w:hAnsiTheme="majorHAnsi"/>
          <w:sz w:val="20"/>
          <w:szCs w:val="20"/>
        </w:rPr>
        <w:t xml:space="preserve">GPs, </w:t>
      </w:r>
      <w:r w:rsidR="009D503B" w:rsidRPr="00345B4E">
        <w:rPr>
          <w:rFonts w:asciiTheme="majorHAnsi" w:hAnsiTheme="majorHAnsi"/>
          <w:sz w:val="20"/>
          <w:szCs w:val="20"/>
        </w:rPr>
        <w:t xml:space="preserve">1 </w:t>
      </w:r>
      <w:r w:rsidR="002945F8" w:rsidRPr="00345B4E">
        <w:rPr>
          <w:rFonts w:asciiTheme="majorHAnsi" w:hAnsiTheme="majorHAnsi"/>
          <w:sz w:val="20"/>
          <w:szCs w:val="20"/>
        </w:rPr>
        <w:t xml:space="preserve">Macmillan </w:t>
      </w:r>
      <w:r w:rsidR="00861942" w:rsidRPr="00345B4E">
        <w:rPr>
          <w:rFonts w:asciiTheme="majorHAnsi" w:hAnsiTheme="majorHAnsi"/>
          <w:sz w:val="20"/>
          <w:szCs w:val="20"/>
        </w:rPr>
        <w:t xml:space="preserve">nurse, </w:t>
      </w:r>
      <w:r w:rsidR="009D503B" w:rsidRPr="00345B4E">
        <w:rPr>
          <w:rFonts w:asciiTheme="majorHAnsi" w:hAnsiTheme="majorHAnsi"/>
          <w:sz w:val="20"/>
          <w:szCs w:val="20"/>
        </w:rPr>
        <w:t xml:space="preserve">1 </w:t>
      </w:r>
      <w:r w:rsidR="00861942" w:rsidRPr="00345B4E">
        <w:rPr>
          <w:rFonts w:asciiTheme="majorHAnsi" w:hAnsiTheme="majorHAnsi"/>
          <w:sz w:val="20"/>
          <w:szCs w:val="20"/>
        </w:rPr>
        <w:t xml:space="preserve">ward staff nurse, </w:t>
      </w:r>
      <w:r w:rsidR="009D503B" w:rsidRPr="00345B4E">
        <w:rPr>
          <w:rFonts w:asciiTheme="majorHAnsi" w:hAnsiTheme="majorHAnsi"/>
          <w:sz w:val="20"/>
          <w:szCs w:val="20"/>
        </w:rPr>
        <w:t xml:space="preserve">1 </w:t>
      </w:r>
      <w:r w:rsidR="00861942" w:rsidRPr="00345B4E">
        <w:rPr>
          <w:rFonts w:asciiTheme="majorHAnsi" w:hAnsiTheme="majorHAnsi"/>
          <w:sz w:val="20"/>
          <w:szCs w:val="20"/>
        </w:rPr>
        <w:t xml:space="preserve">community matron, </w:t>
      </w:r>
      <w:r w:rsidR="009D503B" w:rsidRPr="00345B4E">
        <w:rPr>
          <w:rFonts w:asciiTheme="majorHAnsi" w:hAnsiTheme="majorHAnsi"/>
          <w:sz w:val="20"/>
          <w:szCs w:val="20"/>
        </w:rPr>
        <w:t xml:space="preserve">1 </w:t>
      </w:r>
      <w:r w:rsidR="00861942" w:rsidRPr="00345B4E">
        <w:rPr>
          <w:rFonts w:asciiTheme="majorHAnsi" w:hAnsiTheme="majorHAnsi"/>
          <w:sz w:val="20"/>
          <w:szCs w:val="20"/>
        </w:rPr>
        <w:t xml:space="preserve">social care team lead, </w:t>
      </w:r>
      <w:r w:rsidR="009D503B" w:rsidRPr="00345B4E">
        <w:rPr>
          <w:rFonts w:asciiTheme="majorHAnsi" w:hAnsiTheme="majorHAnsi"/>
          <w:sz w:val="20"/>
          <w:szCs w:val="20"/>
        </w:rPr>
        <w:t xml:space="preserve">1 </w:t>
      </w:r>
      <w:r w:rsidR="00861942" w:rsidRPr="00345B4E">
        <w:rPr>
          <w:rFonts w:asciiTheme="majorHAnsi" w:hAnsiTheme="majorHAnsi"/>
          <w:sz w:val="20"/>
          <w:szCs w:val="20"/>
        </w:rPr>
        <w:t xml:space="preserve">district nurse, </w:t>
      </w:r>
      <w:r w:rsidR="009D503B" w:rsidRPr="00345B4E">
        <w:rPr>
          <w:rFonts w:asciiTheme="majorHAnsi" w:hAnsiTheme="majorHAnsi"/>
          <w:sz w:val="20"/>
          <w:szCs w:val="20"/>
        </w:rPr>
        <w:t xml:space="preserve">1 </w:t>
      </w:r>
      <w:r w:rsidR="00861942" w:rsidRPr="00345B4E">
        <w:rPr>
          <w:rFonts w:asciiTheme="majorHAnsi" w:hAnsiTheme="majorHAnsi"/>
          <w:sz w:val="20"/>
          <w:szCs w:val="20"/>
        </w:rPr>
        <w:t>palliative care unit deputy manager)</w:t>
      </w:r>
      <w:r w:rsidR="00B76382" w:rsidRPr="00345B4E">
        <w:rPr>
          <w:rFonts w:asciiTheme="majorHAnsi" w:hAnsiTheme="majorHAnsi"/>
          <w:sz w:val="20"/>
          <w:szCs w:val="20"/>
        </w:rPr>
        <w:t xml:space="preserve"> with a focus on refining Soft Systems Methodology maps of the </w:t>
      </w:r>
      <w:r w:rsidR="00E66C30" w:rsidRPr="00345B4E">
        <w:rPr>
          <w:rFonts w:asciiTheme="majorHAnsi" w:hAnsiTheme="majorHAnsi"/>
          <w:sz w:val="20"/>
          <w:szCs w:val="20"/>
        </w:rPr>
        <w:t>Integrated Care P</w:t>
      </w:r>
      <w:r w:rsidR="006E0A77" w:rsidRPr="00345B4E">
        <w:rPr>
          <w:rFonts w:asciiTheme="majorHAnsi" w:hAnsiTheme="majorHAnsi"/>
          <w:sz w:val="20"/>
          <w:szCs w:val="20"/>
        </w:rPr>
        <w:t xml:space="preserve">athway </w:t>
      </w:r>
      <w:r w:rsidR="00B76382" w:rsidRPr="00345B4E">
        <w:rPr>
          <w:rFonts w:asciiTheme="majorHAnsi" w:hAnsiTheme="majorHAnsi"/>
          <w:sz w:val="20"/>
          <w:szCs w:val="20"/>
        </w:rPr>
        <w:t xml:space="preserve">created </w:t>
      </w:r>
      <w:r w:rsidR="009D503B" w:rsidRPr="00345B4E">
        <w:rPr>
          <w:rFonts w:asciiTheme="majorHAnsi" w:hAnsiTheme="majorHAnsi"/>
          <w:sz w:val="20"/>
          <w:szCs w:val="20"/>
        </w:rPr>
        <w:t xml:space="preserve">from </w:t>
      </w:r>
      <w:r w:rsidR="00E66C30" w:rsidRPr="00345B4E">
        <w:rPr>
          <w:rFonts w:asciiTheme="majorHAnsi" w:hAnsiTheme="majorHAnsi"/>
          <w:sz w:val="20"/>
          <w:szCs w:val="20"/>
        </w:rPr>
        <w:t xml:space="preserve">focus group </w:t>
      </w:r>
      <w:r w:rsidR="00B76382" w:rsidRPr="00345B4E">
        <w:rPr>
          <w:rFonts w:asciiTheme="majorHAnsi" w:hAnsiTheme="majorHAnsi"/>
          <w:sz w:val="20"/>
          <w:szCs w:val="20"/>
        </w:rPr>
        <w:t>1</w:t>
      </w:r>
      <w:r w:rsidR="00861942" w:rsidRPr="00345B4E">
        <w:rPr>
          <w:rFonts w:asciiTheme="majorHAnsi" w:hAnsiTheme="majorHAnsi"/>
          <w:sz w:val="20"/>
          <w:szCs w:val="20"/>
        </w:rPr>
        <w:t xml:space="preserve">. </w:t>
      </w:r>
      <w:r w:rsidR="00E66C30" w:rsidRPr="00345B4E">
        <w:rPr>
          <w:rFonts w:asciiTheme="majorHAnsi" w:hAnsiTheme="majorHAnsi"/>
          <w:sz w:val="20"/>
          <w:szCs w:val="20"/>
        </w:rPr>
        <w:t xml:space="preserve">Focus group </w:t>
      </w:r>
      <w:r w:rsidR="00B76382" w:rsidRPr="00345B4E">
        <w:rPr>
          <w:rFonts w:asciiTheme="majorHAnsi" w:hAnsiTheme="majorHAnsi"/>
          <w:sz w:val="20"/>
          <w:szCs w:val="20"/>
        </w:rPr>
        <w:t>3</w:t>
      </w:r>
      <w:r w:rsidR="00861942" w:rsidRPr="00345B4E">
        <w:rPr>
          <w:rFonts w:asciiTheme="majorHAnsi" w:hAnsiTheme="majorHAnsi"/>
          <w:sz w:val="20"/>
          <w:szCs w:val="20"/>
        </w:rPr>
        <w:t xml:space="preserve"> took place in October 2013 (</w:t>
      </w:r>
      <w:r w:rsidR="009D503B" w:rsidRPr="00345B4E">
        <w:rPr>
          <w:rFonts w:asciiTheme="majorHAnsi" w:hAnsiTheme="majorHAnsi"/>
          <w:sz w:val="20"/>
          <w:szCs w:val="20"/>
        </w:rPr>
        <w:t>n=</w:t>
      </w:r>
      <w:proofErr w:type="gramStart"/>
      <w:r w:rsidR="009D503B" w:rsidRPr="00345B4E">
        <w:rPr>
          <w:rFonts w:asciiTheme="majorHAnsi" w:hAnsiTheme="majorHAnsi"/>
          <w:sz w:val="20"/>
          <w:szCs w:val="20"/>
        </w:rPr>
        <w:t>6</w:t>
      </w:r>
      <w:proofErr w:type="gramEnd"/>
      <w:r w:rsidR="009D503B" w:rsidRPr="00345B4E">
        <w:rPr>
          <w:rFonts w:asciiTheme="majorHAnsi" w:hAnsiTheme="majorHAnsi"/>
          <w:sz w:val="20"/>
          <w:szCs w:val="20"/>
        </w:rPr>
        <w:t xml:space="preserve">; 4 </w:t>
      </w:r>
      <w:r w:rsidR="00861942" w:rsidRPr="00345B4E">
        <w:rPr>
          <w:rFonts w:asciiTheme="majorHAnsi" w:hAnsiTheme="majorHAnsi"/>
          <w:sz w:val="20"/>
          <w:szCs w:val="20"/>
        </w:rPr>
        <w:t xml:space="preserve">GPs, </w:t>
      </w:r>
      <w:r w:rsidR="009D503B" w:rsidRPr="00345B4E">
        <w:rPr>
          <w:rFonts w:asciiTheme="majorHAnsi" w:hAnsiTheme="majorHAnsi"/>
          <w:sz w:val="20"/>
          <w:szCs w:val="20"/>
        </w:rPr>
        <w:t xml:space="preserve">1 </w:t>
      </w:r>
      <w:r w:rsidR="00861942" w:rsidRPr="00345B4E">
        <w:rPr>
          <w:rFonts w:asciiTheme="majorHAnsi" w:hAnsiTheme="majorHAnsi"/>
          <w:sz w:val="20"/>
          <w:szCs w:val="20"/>
        </w:rPr>
        <w:t xml:space="preserve">care home </w:t>
      </w:r>
      <w:r w:rsidR="00861942" w:rsidRPr="00345B4E">
        <w:rPr>
          <w:rFonts w:asciiTheme="majorHAnsi" w:hAnsiTheme="majorHAnsi"/>
          <w:sz w:val="20"/>
          <w:szCs w:val="20"/>
        </w:rPr>
        <w:lastRenderedPageBreak/>
        <w:t xml:space="preserve">manager, </w:t>
      </w:r>
      <w:r w:rsidR="009D503B" w:rsidRPr="00345B4E">
        <w:rPr>
          <w:rFonts w:asciiTheme="majorHAnsi" w:hAnsiTheme="majorHAnsi"/>
          <w:sz w:val="20"/>
          <w:szCs w:val="20"/>
        </w:rPr>
        <w:t xml:space="preserve">1 </w:t>
      </w:r>
      <w:r w:rsidR="00861942" w:rsidRPr="00345B4E">
        <w:rPr>
          <w:rFonts w:asciiTheme="majorHAnsi" w:hAnsiTheme="majorHAnsi"/>
          <w:sz w:val="20"/>
          <w:szCs w:val="20"/>
        </w:rPr>
        <w:t>social care team lead)</w:t>
      </w:r>
      <w:r w:rsidR="00B76382" w:rsidRPr="00345B4E">
        <w:rPr>
          <w:rFonts w:asciiTheme="majorHAnsi" w:hAnsiTheme="majorHAnsi"/>
          <w:sz w:val="20"/>
          <w:szCs w:val="20"/>
        </w:rPr>
        <w:t xml:space="preserve"> and acted as a final round of refinement for the CMO</w:t>
      </w:r>
      <w:r w:rsidR="009D503B" w:rsidRPr="00345B4E">
        <w:rPr>
          <w:rFonts w:asciiTheme="majorHAnsi" w:hAnsiTheme="majorHAnsi"/>
          <w:sz w:val="20"/>
          <w:szCs w:val="20"/>
        </w:rPr>
        <w:t>C</w:t>
      </w:r>
      <w:r w:rsidR="00B76382" w:rsidRPr="00345B4E">
        <w:rPr>
          <w:rFonts w:asciiTheme="majorHAnsi" w:hAnsiTheme="majorHAnsi"/>
          <w:sz w:val="20"/>
          <w:szCs w:val="20"/>
        </w:rPr>
        <w:t>s</w:t>
      </w:r>
      <w:r w:rsidR="00DA379B" w:rsidRPr="00345B4E">
        <w:rPr>
          <w:rFonts w:asciiTheme="majorHAnsi" w:hAnsiTheme="majorHAnsi"/>
          <w:sz w:val="20"/>
          <w:szCs w:val="20"/>
        </w:rPr>
        <w:t xml:space="preserve"> (programme theories)</w:t>
      </w:r>
      <w:r w:rsidR="00B76382" w:rsidRPr="00345B4E">
        <w:rPr>
          <w:rFonts w:asciiTheme="majorHAnsi" w:hAnsiTheme="majorHAnsi"/>
          <w:sz w:val="20"/>
          <w:szCs w:val="20"/>
        </w:rPr>
        <w:t xml:space="preserve"> creat</w:t>
      </w:r>
      <w:r w:rsidR="00E66C30" w:rsidRPr="00345B4E">
        <w:rPr>
          <w:rFonts w:asciiTheme="majorHAnsi" w:hAnsiTheme="majorHAnsi"/>
          <w:sz w:val="20"/>
          <w:szCs w:val="20"/>
        </w:rPr>
        <w:t xml:space="preserve">ed from focus group </w:t>
      </w:r>
      <w:r w:rsidR="00B76382" w:rsidRPr="00345B4E">
        <w:rPr>
          <w:rFonts w:asciiTheme="majorHAnsi" w:hAnsiTheme="majorHAnsi"/>
          <w:sz w:val="20"/>
          <w:szCs w:val="20"/>
        </w:rPr>
        <w:t>2</w:t>
      </w:r>
      <w:r w:rsidR="00861942" w:rsidRPr="00345B4E">
        <w:rPr>
          <w:rFonts w:asciiTheme="majorHAnsi" w:hAnsiTheme="majorHAnsi"/>
          <w:sz w:val="20"/>
          <w:szCs w:val="20"/>
        </w:rPr>
        <w:t xml:space="preserve">. Each </w:t>
      </w:r>
      <w:r w:rsidR="00B76382" w:rsidRPr="00345B4E">
        <w:rPr>
          <w:rFonts w:asciiTheme="majorHAnsi" w:hAnsiTheme="majorHAnsi"/>
          <w:sz w:val="20"/>
          <w:szCs w:val="20"/>
        </w:rPr>
        <w:t>focus group was located</w:t>
      </w:r>
      <w:r w:rsidR="00861942" w:rsidRPr="00345B4E">
        <w:rPr>
          <w:rFonts w:asciiTheme="majorHAnsi" w:hAnsiTheme="majorHAnsi"/>
          <w:sz w:val="20"/>
          <w:szCs w:val="20"/>
        </w:rPr>
        <w:t xml:space="preserve"> at </w:t>
      </w:r>
      <w:r w:rsidR="00B76382" w:rsidRPr="00345B4E">
        <w:rPr>
          <w:rFonts w:asciiTheme="majorHAnsi" w:hAnsiTheme="majorHAnsi"/>
          <w:sz w:val="20"/>
          <w:szCs w:val="20"/>
        </w:rPr>
        <w:t xml:space="preserve">a central GP practice in the locality for ease of access, was an hour and a half in length, and was audio recorded. </w:t>
      </w:r>
    </w:p>
    <w:p w14:paraId="35382000" w14:textId="0709A3A6" w:rsidR="009326C1" w:rsidRPr="00345B4E" w:rsidRDefault="009326C1" w:rsidP="00507E87">
      <w:pPr>
        <w:spacing w:line="480" w:lineRule="auto"/>
        <w:rPr>
          <w:rFonts w:asciiTheme="majorHAnsi" w:hAnsiTheme="majorHAnsi"/>
          <w:b/>
          <w:sz w:val="20"/>
          <w:szCs w:val="20"/>
        </w:rPr>
      </w:pPr>
      <w:r w:rsidRPr="00345B4E">
        <w:rPr>
          <w:rFonts w:asciiTheme="majorHAnsi" w:hAnsiTheme="majorHAnsi"/>
          <w:b/>
          <w:sz w:val="20"/>
          <w:szCs w:val="20"/>
        </w:rPr>
        <w:t xml:space="preserve">Population and recruitment </w:t>
      </w:r>
    </w:p>
    <w:p w14:paraId="56B95E76" w14:textId="692E092C" w:rsidR="00B76382" w:rsidRPr="00345B4E" w:rsidRDefault="005E18B2" w:rsidP="009D503B">
      <w:pPr>
        <w:spacing w:line="480" w:lineRule="auto"/>
        <w:rPr>
          <w:rFonts w:asciiTheme="majorHAnsi" w:hAnsiTheme="majorHAnsi"/>
          <w:sz w:val="20"/>
          <w:szCs w:val="20"/>
        </w:rPr>
      </w:pPr>
      <w:r w:rsidRPr="00345B4E">
        <w:rPr>
          <w:rFonts w:asciiTheme="majorHAnsi" w:hAnsiTheme="majorHAnsi"/>
          <w:sz w:val="20"/>
          <w:szCs w:val="20"/>
        </w:rPr>
        <w:t>Semi structured interviews were conducted with bereaved relatives</w:t>
      </w:r>
      <w:r w:rsidR="001E1818" w:rsidRPr="00345B4E">
        <w:rPr>
          <w:rFonts w:asciiTheme="majorHAnsi" w:hAnsiTheme="majorHAnsi"/>
          <w:sz w:val="20"/>
          <w:szCs w:val="20"/>
        </w:rPr>
        <w:t xml:space="preserve"> (n=4)</w:t>
      </w:r>
      <w:r w:rsidRPr="00345B4E">
        <w:rPr>
          <w:rFonts w:asciiTheme="majorHAnsi" w:hAnsiTheme="majorHAnsi"/>
          <w:sz w:val="20"/>
          <w:szCs w:val="20"/>
        </w:rPr>
        <w:t xml:space="preserve"> and palliative care patients</w:t>
      </w:r>
      <w:r w:rsidR="001E1818" w:rsidRPr="00345B4E">
        <w:rPr>
          <w:rFonts w:asciiTheme="majorHAnsi" w:hAnsiTheme="majorHAnsi"/>
          <w:sz w:val="20"/>
          <w:szCs w:val="20"/>
        </w:rPr>
        <w:t xml:space="preserve"> (n=3)</w:t>
      </w:r>
      <w:r w:rsidRPr="00345B4E">
        <w:rPr>
          <w:rFonts w:asciiTheme="majorHAnsi" w:hAnsiTheme="majorHAnsi"/>
          <w:sz w:val="20"/>
          <w:szCs w:val="20"/>
        </w:rPr>
        <w:t>.</w:t>
      </w:r>
      <w:r w:rsidR="009D503B" w:rsidRPr="00345B4E">
        <w:rPr>
          <w:rFonts w:asciiTheme="majorHAnsi" w:hAnsiTheme="majorHAnsi"/>
          <w:sz w:val="20"/>
          <w:szCs w:val="20"/>
        </w:rPr>
        <w:t xml:space="preserve"> </w:t>
      </w:r>
      <w:r w:rsidRPr="00345B4E">
        <w:rPr>
          <w:rFonts w:asciiTheme="majorHAnsi" w:hAnsiTheme="majorHAnsi"/>
          <w:sz w:val="20"/>
          <w:szCs w:val="20"/>
        </w:rPr>
        <w:t xml:space="preserve"> </w:t>
      </w:r>
      <w:r w:rsidR="00B76382" w:rsidRPr="00345B4E">
        <w:rPr>
          <w:rFonts w:asciiTheme="majorHAnsi" w:hAnsiTheme="majorHAnsi"/>
          <w:sz w:val="20"/>
          <w:szCs w:val="20"/>
        </w:rPr>
        <w:t xml:space="preserve">Patients and bereaved relatives were identified by GPs in Practice D (data collection was spread amongst the 12 practices </w:t>
      </w:r>
      <w:r w:rsidR="001E1818"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&lt;EndNote&gt;&lt;Cite&gt;&lt;Author&gt;Dalkin&lt;/Author&gt;&lt;Year&gt;2014&lt;/Year&gt;&lt;RecNum&gt;659&lt;/RecNum&gt;&lt;DisplayText&gt;(29)&lt;/DisplayText&gt;&lt;record&gt;&lt;rec-number&gt;659&lt;/rec-number&gt;&lt;foreign-keys&gt;&lt;key app="EN" db-id="swxffdwtm0wprdeev5a5edv90radtarf9fd0" timestamp="0"&gt;659&lt;/key&gt;&lt;/foreign-keys&gt;&lt;ref-type name="Thesis"&gt;32&lt;/ref-type&gt;&lt;contributors&gt;&lt;authors&gt;&lt;author&gt;Dalkin, SM&lt;/author&gt;&lt;/authors&gt;&lt;/contributors&gt;&lt;titles&gt;&lt;title&gt;The Realist Evaluation of a Palliative Integrated Care Pathway in Primary Care: What Works, For Whom and in What Circumstances?&lt;/title&gt;&lt;secondary-title&gt;Faculty of Health and Life Sciences&lt;/secondary-title&gt;&lt;/titles&gt;&lt;volume&gt;Doctor of Philiosophy &lt;/volume&gt;&lt;dates&gt;&lt;year&gt;2014&lt;/year&gt;&lt;/dates&gt;&lt;pub-location&gt;Newcastle Upon Tyne, UK&lt;/pub-location&gt;&lt;publisher&gt;Northumbria University&lt;/publisher&gt;&lt;urls&gt;&lt;related-urls&gt;&lt;url&gt;http://nrl.northumbria.ac.uk/18251/&lt;/url&gt;&lt;/related-urls&gt;&lt;/urls&gt;&lt;/record&gt;&lt;/Cite&gt;&lt;/EndNote&gt;</w:instrText>
      </w:r>
      <w:r w:rsidR="001E1818" w:rsidRPr="00345B4E">
        <w:rPr>
          <w:rFonts w:asciiTheme="majorHAnsi" w:hAnsiTheme="majorHAnsi"/>
          <w:sz w:val="20"/>
          <w:szCs w:val="20"/>
        </w:rPr>
        <w:fldChar w:fldCharType="separate"/>
      </w:r>
      <w:r w:rsidR="00D61C91" w:rsidRPr="00345B4E">
        <w:rPr>
          <w:rFonts w:asciiTheme="majorHAnsi" w:hAnsiTheme="majorHAnsi"/>
          <w:noProof/>
          <w:sz w:val="20"/>
          <w:szCs w:val="20"/>
        </w:rPr>
        <w:t>(29)</w:t>
      </w:r>
      <w:r w:rsidR="001E1818" w:rsidRPr="00345B4E">
        <w:rPr>
          <w:rFonts w:asciiTheme="majorHAnsi" w:hAnsiTheme="majorHAnsi"/>
          <w:sz w:val="20"/>
          <w:szCs w:val="20"/>
        </w:rPr>
        <w:fldChar w:fldCharType="end"/>
      </w:r>
      <w:r w:rsidR="00B76382" w:rsidRPr="00345B4E">
        <w:rPr>
          <w:rFonts w:asciiTheme="majorHAnsi" w:hAnsiTheme="majorHAnsi"/>
          <w:sz w:val="20"/>
          <w:szCs w:val="20"/>
        </w:rPr>
        <w:t xml:space="preserve">). All bereaved relatives were four months post bereavement; this was an inclusion criterion of the study. Once a potential participant was identified by a GP, they were discussed with the founder of the </w:t>
      </w:r>
      <w:r w:rsidR="00E66C30" w:rsidRPr="00345B4E">
        <w:rPr>
          <w:rFonts w:asciiTheme="majorHAnsi" w:hAnsiTheme="majorHAnsi"/>
          <w:sz w:val="20"/>
          <w:szCs w:val="20"/>
        </w:rPr>
        <w:t>Integrated Care P</w:t>
      </w:r>
      <w:r w:rsidR="006E0A77" w:rsidRPr="00345B4E">
        <w:rPr>
          <w:rFonts w:asciiTheme="majorHAnsi" w:hAnsiTheme="majorHAnsi"/>
          <w:sz w:val="20"/>
          <w:szCs w:val="20"/>
        </w:rPr>
        <w:t xml:space="preserve">athway </w:t>
      </w:r>
      <w:r w:rsidR="00B76382" w:rsidRPr="00345B4E">
        <w:rPr>
          <w:rFonts w:asciiTheme="majorHAnsi" w:hAnsiTheme="majorHAnsi"/>
          <w:sz w:val="20"/>
          <w:szCs w:val="20"/>
        </w:rPr>
        <w:t xml:space="preserve">(retired GP with an interest in palliative care) to ensure that they were suitable and psychologically stable to participate in the study. Once </w:t>
      </w:r>
      <w:r w:rsidR="00C920BA" w:rsidRPr="00345B4E">
        <w:rPr>
          <w:rFonts w:asciiTheme="majorHAnsi" w:hAnsiTheme="majorHAnsi"/>
          <w:sz w:val="20"/>
          <w:szCs w:val="20"/>
        </w:rPr>
        <w:t>confirmed</w:t>
      </w:r>
      <w:r w:rsidR="001E1818" w:rsidRPr="00345B4E">
        <w:rPr>
          <w:rFonts w:asciiTheme="majorHAnsi" w:hAnsiTheme="majorHAnsi"/>
          <w:sz w:val="20"/>
          <w:szCs w:val="20"/>
        </w:rPr>
        <w:t xml:space="preserve"> they </w:t>
      </w:r>
      <w:proofErr w:type="gramStart"/>
      <w:r w:rsidR="001E1818" w:rsidRPr="00345B4E">
        <w:rPr>
          <w:rFonts w:asciiTheme="majorHAnsi" w:hAnsiTheme="majorHAnsi"/>
          <w:sz w:val="20"/>
          <w:szCs w:val="20"/>
        </w:rPr>
        <w:t>were sent</w:t>
      </w:r>
      <w:proofErr w:type="gramEnd"/>
      <w:r w:rsidR="001E1818" w:rsidRPr="00345B4E">
        <w:rPr>
          <w:rFonts w:asciiTheme="majorHAnsi" w:hAnsiTheme="majorHAnsi"/>
          <w:sz w:val="20"/>
          <w:szCs w:val="20"/>
        </w:rPr>
        <w:t xml:space="preserve"> a study</w:t>
      </w:r>
      <w:r w:rsidR="00B76382" w:rsidRPr="00345B4E">
        <w:rPr>
          <w:rFonts w:asciiTheme="majorHAnsi" w:hAnsiTheme="majorHAnsi"/>
          <w:sz w:val="20"/>
          <w:szCs w:val="20"/>
        </w:rPr>
        <w:t xml:space="preserve"> invitation letter</w:t>
      </w:r>
      <w:r w:rsidR="001E1818" w:rsidRPr="00345B4E">
        <w:rPr>
          <w:rFonts w:asciiTheme="majorHAnsi" w:hAnsiTheme="majorHAnsi"/>
          <w:sz w:val="20"/>
          <w:szCs w:val="20"/>
        </w:rPr>
        <w:t>, which they returned to the PI with contact details if they wishe</w:t>
      </w:r>
      <w:r w:rsidR="00C920BA" w:rsidRPr="00345B4E">
        <w:rPr>
          <w:rFonts w:asciiTheme="majorHAnsi" w:hAnsiTheme="majorHAnsi"/>
          <w:sz w:val="20"/>
          <w:szCs w:val="20"/>
        </w:rPr>
        <w:t>d</w:t>
      </w:r>
      <w:r w:rsidR="001E1818" w:rsidRPr="00345B4E">
        <w:rPr>
          <w:rFonts w:asciiTheme="majorHAnsi" w:hAnsiTheme="majorHAnsi"/>
          <w:sz w:val="20"/>
          <w:szCs w:val="20"/>
        </w:rPr>
        <w:t xml:space="preserve"> to participate. </w:t>
      </w:r>
      <w:r w:rsidR="009D503B" w:rsidRPr="00345B4E">
        <w:rPr>
          <w:rFonts w:asciiTheme="majorHAnsi" w:hAnsiTheme="majorHAnsi"/>
          <w:sz w:val="20"/>
          <w:szCs w:val="20"/>
        </w:rPr>
        <w:t xml:space="preserve">Palliative care patients were over 18 years of age, had cancer and non-cancer illnesses, and </w:t>
      </w:r>
      <w:proofErr w:type="gramStart"/>
      <w:r w:rsidR="009D503B" w:rsidRPr="00345B4E">
        <w:rPr>
          <w:rFonts w:asciiTheme="majorHAnsi" w:hAnsiTheme="majorHAnsi"/>
          <w:sz w:val="20"/>
          <w:szCs w:val="20"/>
        </w:rPr>
        <w:t>were not excluded</w:t>
      </w:r>
      <w:proofErr w:type="gramEnd"/>
      <w:r w:rsidR="009D503B" w:rsidRPr="00345B4E">
        <w:rPr>
          <w:rFonts w:asciiTheme="majorHAnsi" w:hAnsiTheme="majorHAnsi"/>
          <w:sz w:val="20"/>
          <w:szCs w:val="20"/>
        </w:rPr>
        <w:t xml:space="preserve"> due to frailty. All i</w:t>
      </w:r>
      <w:r w:rsidR="001E1818" w:rsidRPr="00345B4E">
        <w:rPr>
          <w:rFonts w:asciiTheme="majorHAnsi" w:hAnsiTheme="majorHAnsi"/>
          <w:sz w:val="20"/>
          <w:szCs w:val="20"/>
        </w:rPr>
        <w:t xml:space="preserve">nterviews were located at the patient and bereaved </w:t>
      </w:r>
      <w:r w:rsidR="009D503B" w:rsidRPr="00345B4E">
        <w:rPr>
          <w:rFonts w:asciiTheme="majorHAnsi" w:hAnsiTheme="majorHAnsi"/>
          <w:sz w:val="20"/>
          <w:szCs w:val="20"/>
        </w:rPr>
        <w:t>relatives’</w:t>
      </w:r>
      <w:r w:rsidR="001E1818" w:rsidRPr="00345B4E">
        <w:rPr>
          <w:rFonts w:asciiTheme="majorHAnsi" w:hAnsiTheme="majorHAnsi"/>
          <w:sz w:val="20"/>
          <w:szCs w:val="20"/>
        </w:rPr>
        <w:t xml:space="preserve"> homes</w:t>
      </w:r>
      <w:r w:rsidR="009D503B" w:rsidRPr="00345B4E">
        <w:rPr>
          <w:rFonts w:asciiTheme="majorHAnsi" w:hAnsiTheme="majorHAnsi"/>
          <w:sz w:val="20"/>
          <w:szCs w:val="20"/>
        </w:rPr>
        <w:t xml:space="preserve"> and all participants </w:t>
      </w:r>
      <w:proofErr w:type="gramStart"/>
      <w:r w:rsidR="009D503B" w:rsidRPr="00345B4E">
        <w:rPr>
          <w:rFonts w:asciiTheme="majorHAnsi" w:hAnsiTheme="majorHAnsi"/>
          <w:sz w:val="20"/>
          <w:szCs w:val="20"/>
        </w:rPr>
        <w:t>were given</w:t>
      </w:r>
      <w:proofErr w:type="gramEnd"/>
      <w:r w:rsidR="009D503B" w:rsidRPr="00345B4E">
        <w:rPr>
          <w:rFonts w:asciiTheme="majorHAnsi" w:hAnsiTheme="majorHAnsi"/>
          <w:sz w:val="20"/>
          <w:szCs w:val="20"/>
        </w:rPr>
        <w:t xml:space="preserve"> pseudonyms. </w:t>
      </w:r>
      <w:r w:rsidR="00C920BA" w:rsidRPr="00345B4E">
        <w:rPr>
          <w:rFonts w:asciiTheme="majorHAnsi" w:hAnsiTheme="majorHAnsi"/>
          <w:sz w:val="20"/>
          <w:szCs w:val="20"/>
        </w:rPr>
        <w:t xml:space="preserve">Participants </w:t>
      </w:r>
      <w:proofErr w:type="gramStart"/>
      <w:r w:rsidR="009D503B" w:rsidRPr="00345B4E">
        <w:rPr>
          <w:rFonts w:asciiTheme="majorHAnsi" w:hAnsiTheme="majorHAnsi"/>
          <w:sz w:val="20"/>
          <w:szCs w:val="20"/>
        </w:rPr>
        <w:t>were provided</w:t>
      </w:r>
      <w:proofErr w:type="gramEnd"/>
      <w:r w:rsidR="009D503B" w:rsidRPr="00345B4E">
        <w:rPr>
          <w:rFonts w:asciiTheme="majorHAnsi" w:hAnsiTheme="majorHAnsi"/>
          <w:sz w:val="20"/>
          <w:szCs w:val="20"/>
        </w:rPr>
        <w:t xml:space="preserve"> with contact details of the founder of the </w:t>
      </w:r>
      <w:r w:rsidR="00E66C30" w:rsidRPr="00345B4E">
        <w:rPr>
          <w:rFonts w:asciiTheme="majorHAnsi" w:hAnsiTheme="majorHAnsi"/>
          <w:sz w:val="20"/>
          <w:szCs w:val="20"/>
        </w:rPr>
        <w:t>Integrated Care P</w:t>
      </w:r>
      <w:r w:rsidR="006E0A77" w:rsidRPr="00345B4E">
        <w:rPr>
          <w:rFonts w:asciiTheme="majorHAnsi" w:hAnsiTheme="majorHAnsi"/>
          <w:sz w:val="20"/>
          <w:szCs w:val="20"/>
        </w:rPr>
        <w:t xml:space="preserve">athway </w:t>
      </w:r>
      <w:r w:rsidR="009D503B" w:rsidRPr="00345B4E">
        <w:rPr>
          <w:rFonts w:asciiTheme="majorHAnsi" w:hAnsiTheme="majorHAnsi"/>
          <w:sz w:val="20"/>
          <w:szCs w:val="20"/>
        </w:rPr>
        <w:t>in case of distress</w:t>
      </w:r>
      <w:r w:rsidR="00554D97" w:rsidRPr="00345B4E">
        <w:rPr>
          <w:rFonts w:asciiTheme="majorHAnsi" w:hAnsiTheme="majorHAnsi"/>
          <w:sz w:val="20"/>
          <w:szCs w:val="20"/>
        </w:rPr>
        <w:t xml:space="preserve"> and were </w:t>
      </w:r>
      <w:r w:rsidR="00C920BA" w:rsidRPr="00345B4E">
        <w:rPr>
          <w:rFonts w:asciiTheme="majorHAnsi" w:hAnsiTheme="majorHAnsi"/>
          <w:sz w:val="20"/>
          <w:szCs w:val="20"/>
        </w:rPr>
        <w:t xml:space="preserve">assured </w:t>
      </w:r>
      <w:r w:rsidR="00554D97" w:rsidRPr="00345B4E">
        <w:rPr>
          <w:rFonts w:asciiTheme="majorHAnsi" w:hAnsiTheme="majorHAnsi"/>
          <w:sz w:val="20"/>
          <w:szCs w:val="20"/>
        </w:rPr>
        <w:t>of anonymity and confidentiality throughout the research process</w:t>
      </w:r>
      <w:r w:rsidR="009D503B" w:rsidRPr="00345B4E">
        <w:rPr>
          <w:rFonts w:asciiTheme="majorHAnsi" w:hAnsiTheme="majorHAnsi"/>
          <w:sz w:val="20"/>
          <w:szCs w:val="20"/>
        </w:rPr>
        <w:t>.</w:t>
      </w:r>
      <w:r w:rsidR="00554D97" w:rsidRPr="00345B4E">
        <w:rPr>
          <w:rFonts w:asciiTheme="majorHAnsi" w:hAnsiTheme="majorHAnsi"/>
          <w:sz w:val="20"/>
          <w:szCs w:val="20"/>
        </w:rPr>
        <w:t xml:space="preserve"> The interviewer was fully prepared to discuss sensitive issues and had attended training on qualitative data collection techniques.</w:t>
      </w:r>
      <w:r w:rsidR="009D503B" w:rsidRPr="00345B4E">
        <w:rPr>
          <w:rFonts w:asciiTheme="majorHAnsi" w:hAnsiTheme="majorHAnsi"/>
          <w:sz w:val="20"/>
          <w:szCs w:val="20"/>
        </w:rPr>
        <w:t xml:space="preserve"> Interviews used realist interviewing techniques </w:t>
      </w:r>
      <w:r w:rsidR="009D503B"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&lt;EndNote&gt;&lt;Cite&gt;&lt;Author&gt;Manzano&lt;/Author&gt;&lt;Year&gt;2016&lt;/Year&gt;&lt;RecNum&gt;707&lt;/RecNum&gt;&lt;DisplayText&gt;(38)&lt;/DisplayText&gt;&lt;record&gt;&lt;rec-number&gt;707&lt;/rec-number&gt;&lt;foreign-keys&gt;&lt;key app="EN" db-id="swxffdwtm0wprdeev5a5edv90radtarf9fd0" timestamp="1461584529"&gt;707&lt;/key&gt;&lt;/foreign-keys&gt;&lt;ref-type name="Journal Article"&gt;17&lt;/ref-type&gt;&lt;contributors&gt;&lt;authors&gt;&lt;author&gt;Manzano, A&lt;/author&gt;&lt;/authors&gt;&lt;/contributors&gt;&lt;titles&gt;&lt;title&gt;The craft of interviewing in realist evaluation&lt;/title&gt;&lt;secondary-title&gt;Evaluation &lt;/secondary-title&gt;&lt;/titles&gt;&lt;periodical&gt;&lt;full-title&gt;Evaluation&lt;/full-title&gt;&lt;/periodical&gt;&lt;pages&gt;1-19&lt;/pages&gt;&lt;dates&gt;&lt;year&gt;2016&lt;/year&gt;&lt;/dates&gt;&lt;urls&gt;&lt;/urls&gt;&lt;electronic-resource-num&gt;10.1177/1356389016638615&lt;/electronic-resource-num&gt;&lt;/record&gt;&lt;/Cite&gt;&lt;/EndNote&gt;</w:instrText>
      </w:r>
      <w:r w:rsidR="009D503B" w:rsidRPr="00345B4E">
        <w:rPr>
          <w:rFonts w:asciiTheme="majorHAnsi" w:hAnsiTheme="majorHAnsi"/>
          <w:sz w:val="20"/>
          <w:szCs w:val="20"/>
        </w:rPr>
        <w:fldChar w:fldCharType="separate"/>
      </w:r>
      <w:r w:rsidR="00D61C91" w:rsidRPr="00345B4E">
        <w:rPr>
          <w:rFonts w:asciiTheme="majorHAnsi" w:hAnsiTheme="majorHAnsi"/>
          <w:noProof/>
          <w:sz w:val="20"/>
          <w:szCs w:val="20"/>
        </w:rPr>
        <w:t>(38)</w:t>
      </w:r>
      <w:r w:rsidR="009D503B" w:rsidRPr="00345B4E">
        <w:rPr>
          <w:rFonts w:asciiTheme="majorHAnsi" w:hAnsiTheme="majorHAnsi"/>
          <w:sz w:val="20"/>
          <w:szCs w:val="20"/>
        </w:rPr>
        <w:fldChar w:fldCharType="end"/>
      </w:r>
      <w:r w:rsidR="009D503B" w:rsidRPr="00345B4E">
        <w:rPr>
          <w:rFonts w:asciiTheme="majorHAnsi" w:hAnsiTheme="majorHAnsi"/>
          <w:sz w:val="20"/>
          <w:szCs w:val="20"/>
        </w:rPr>
        <w:t xml:space="preserve"> which focus on testing the programme theory and employ a teacher-learner approach to interviewing where both parties take an active role in informally refining relevant </w:t>
      </w:r>
      <w:r w:rsidR="00161D15" w:rsidRPr="00345B4E">
        <w:rPr>
          <w:rFonts w:asciiTheme="majorHAnsi" w:hAnsiTheme="majorHAnsi"/>
          <w:sz w:val="20"/>
          <w:szCs w:val="20"/>
        </w:rPr>
        <w:t xml:space="preserve">programme </w:t>
      </w:r>
      <w:r w:rsidR="009D503B" w:rsidRPr="00345B4E">
        <w:rPr>
          <w:rFonts w:asciiTheme="majorHAnsi" w:hAnsiTheme="majorHAnsi"/>
          <w:sz w:val="20"/>
          <w:szCs w:val="20"/>
        </w:rPr>
        <w:t>theories.</w:t>
      </w:r>
      <w:r w:rsidR="00DA379B" w:rsidRPr="00345B4E">
        <w:rPr>
          <w:rFonts w:asciiTheme="majorHAnsi" w:hAnsiTheme="majorHAnsi"/>
          <w:sz w:val="20"/>
          <w:szCs w:val="20"/>
        </w:rPr>
        <w:t xml:space="preserve"> Data analysis </w:t>
      </w:r>
      <w:proofErr w:type="gramStart"/>
      <w:r w:rsidR="00DA379B" w:rsidRPr="00345B4E">
        <w:rPr>
          <w:rFonts w:asciiTheme="majorHAnsi" w:hAnsiTheme="majorHAnsi"/>
          <w:sz w:val="20"/>
          <w:szCs w:val="20"/>
        </w:rPr>
        <w:t>was conducted</w:t>
      </w:r>
      <w:proofErr w:type="gramEnd"/>
      <w:r w:rsidR="00DA379B" w:rsidRPr="00345B4E">
        <w:rPr>
          <w:rFonts w:asciiTheme="majorHAnsi" w:hAnsiTheme="majorHAnsi"/>
          <w:sz w:val="20"/>
          <w:szCs w:val="20"/>
        </w:rPr>
        <w:t xml:space="preserve"> using a realist approach, identifying CMOCs using an iterative approach. </w:t>
      </w:r>
    </w:p>
    <w:p w14:paraId="2069C1BE" w14:textId="203BED7C" w:rsidR="00161D15" w:rsidRPr="00345B4E" w:rsidRDefault="009D503B" w:rsidP="00161D15">
      <w:pPr>
        <w:spacing w:line="480" w:lineRule="auto"/>
        <w:rPr>
          <w:rFonts w:asciiTheme="majorHAnsi" w:hAnsiTheme="majorHAnsi"/>
          <w:sz w:val="20"/>
          <w:szCs w:val="20"/>
        </w:rPr>
      </w:pPr>
      <w:r w:rsidRPr="00345B4E">
        <w:rPr>
          <w:rFonts w:asciiTheme="majorHAnsi" w:hAnsiTheme="majorHAnsi"/>
          <w:sz w:val="20"/>
          <w:szCs w:val="20"/>
        </w:rPr>
        <w:t>The</w:t>
      </w:r>
      <w:r w:rsidR="00071236" w:rsidRPr="00345B4E">
        <w:rPr>
          <w:rFonts w:asciiTheme="majorHAnsi" w:hAnsiTheme="majorHAnsi"/>
          <w:sz w:val="20"/>
          <w:szCs w:val="20"/>
        </w:rPr>
        <w:t xml:space="preserve"> data</w:t>
      </w:r>
      <w:r w:rsidR="00507E87" w:rsidRPr="00345B4E">
        <w:rPr>
          <w:rFonts w:asciiTheme="majorHAnsi" w:hAnsiTheme="majorHAnsi"/>
          <w:sz w:val="20"/>
          <w:szCs w:val="20"/>
        </w:rPr>
        <w:t xml:space="preserve"> </w:t>
      </w:r>
      <w:r w:rsidRPr="00345B4E">
        <w:rPr>
          <w:rFonts w:asciiTheme="majorHAnsi" w:hAnsiTheme="majorHAnsi"/>
          <w:sz w:val="20"/>
          <w:szCs w:val="20"/>
        </w:rPr>
        <w:t>from</w:t>
      </w:r>
      <w:r w:rsidR="00E66C30" w:rsidRPr="00345B4E">
        <w:rPr>
          <w:rFonts w:asciiTheme="majorHAnsi" w:hAnsiTheme="majorHAnsi"/>
          <w:sz w:val="20"/>
          <w:szCs w:val="20"/>
        </w:rPr>
        <w:t xml:space="preserve"> both the focus group</w:t>
      </w:r>
      <w:r w:rsidR="00161D15" w:rsidRPr="00345B4E">
        <w:rPr>
          <w:rFonts w:asciiTheme="majorHAnsi" w:hAnsiTheme="majorHAnsi"/>
          <w:sz w:val="20"/>
          <w:szCs w:val="20"/>
        </w:rPr>
        <w:t xml:space="preserve">s and interviews </w:t>
      </w:r>
      <w:proofErr w:type="gramStart"/>
      <w:r w:rsidR="00161D15" w:rsidRPr="00345B4E">
        <w:rPr>
          <w:rFonts w:asciiTheme="majorHAnsi" w:hAnsiTheme="majorHAnsi"/>
          <w:sz w:val="20"/>
          <w:szCs w:val="20"/>
        </w:rPr>
        <w:t>were</w:t>
      </w:r>
      <w:r w:rsidRPr="00345B4E">
        <w:rPr>
          <w:rFonts w:asciiTheme="majorHAnsi" w:hAnsiTheme="majorHAnsi"/>
          <w:sz w:val="20"/>
          <w:szCs w:val="20"/>
        </w:rPr>
        <w:t xml:space="preserve"> </w:t>
      </w:r>
      <w:r w:rsidR="00071236" w:rsidRPr="00345B4E">
        <w:rPr>
          <w:rFonts w:asciiTheme="majorHAnsi" w:hAnsiTheme="majorHAnsi"/>
          <w:sz w:val="20"/>
          <w:szCs w:val="20"/>
        </w:rPr>
        <w:t>used</w:t>
      </w:r>
      <w:proofErr w:type="gramEnd"/>
      <w:r w:rsidR="00507E87" w:rsidRPr="00345B4E">
        <w:rPr>
          <w:rFonts w:asciiTheme="majorHAnsi" w:hAnsiTheme="majorHAnsi"/>
          <w:sz w:val="20"/>
          <w:szCs w:val="20"/>
        </w:rPr>
        <w:t xml:space="preserve"> to test and refine the pro</w:t>
      </w:r>
      <w:r w:rsidR="005E18B2" w:rsidRPr="00345B4E">
        <w:rPr>
          <w:rFonts w:asciiTheme="majorHAnsi" w:hAnsiTheme="majorHAnsi"/>
          <w:sz w:val="20"/>
          <w:szCs w:val="20"/>
        </w:rPr>
        <w:t>gramme theory</w:t>
      </w:r>
      <w:r w:rsidRPr="00345B4E">
        <w:rPr>
          <w:rFonts w:asciiTheme="majorHAnsi" w:hAnsiTheme="majorHAnsi"/>
          <w:sz w:val="20"/>
          <w:szCs w:val="20"/>
        </w:rPr>
        <w:t>.</w:t>
      </w:r>
      <w:r w:rsidR="005E18B2" w:rsidRPr="00345B4E">
        <w:rPr>
          <w:rFonts w:asciiTheme="majorHAnsi" w:hAnsiTheme="majorHAnsi"/>
          <w:sz w:val="20"/>
          <w:szCs w:val="20"/>
        </w:rPr>
        <w:t xml:space="preserve"> </w:t>
      </w:r>
    </w:p>
    <w:p w14:paraId="36126904" w14:textId="1FCE1C56" w:rsidR="009326C1" w:rsidRPr="00345B4E" w:rsidRDefault="009326C1" w:rsidP="00161D15">
      <w:pPr>
        <w:spacing w:line="480" w:lineRule="auto"/>
        <w:rPr>
          <w:rFonts w:asciiTheme="majorHAnsi" w:hAnsiTheme="majorHAnsi"/>
          <w:b/>
          <w:sz w:val="20"/>
          <w:szCs w:val="20"/>
        </w:rPr>
      </w:pPr>
      <w:r w:rsidRPr="00345B4E">
        <w:rPr>
          <w:rFonts w:asciiTheme="majorHAnsi" w:hAnsiTheme="majorHAnsi"/>
          <w:b/>
          <w:sz w:val="20"/>
          <w:szCs w:val="20"/>
        </w:rPr>
        <w:t xml:space="preserve">Ethical approval </w:t>
      </w:r>
    </w:p>
    <w:p w14:paraId="143A4694" w14:textId="5B96A100" w:rsidR="005C78CB" w:rsidRPr="00345B4E" w:rsidRDefault="00161D15" w:rsidP="00507E87">
      <w:pPr>
        <w:spacing w:line="480" w:lineRule="auto"/>
        <w:rPr>
          <w:rFonts w:asciiTheme="majorHAnsi" w:hAnsiTheme="majorHAnsi"/>
          <w:b/>
          <w:sz w:val="20"/>
          <w:szCs w:val="20"/>
        </w:rPr>
      </w:pPr>
      <w:r w:rsidRPr="00345B4E">
        <w:rPr>
          <w:rFonts w:asciiTheme="majorHAnsi" w:hAnsiTheme="majorHAnsi"/>
          <w:sz w:val="20"/>
          <w:szCs w:val="20"/>
        </w:rPr>
        <w:t xml:space="preserve">The study </w:t>
      </w:r>
      <w:proofErr w:type="gramStart"/>
      <w:r w:rsidRPr="00345B4E">
        <w:rPr>
          <w:rFonts w:asciiTheme="majorHAnsi" w:hAnsiTheme="majorHAnsi"/>
          <w:sz w:val="20"/>
          <w:szCs w:val="20"/>
        </w:rPr>
        <w:t>was granted</w:t>
      </w:r>
      <w:proofErr w:type="gramEnd"/>
      <w:r w:rsidRPr="00345B4E">
        <w:rPr>
          <w:rFonts w:asciiTheme="majorHAnsi" w:hAnsiTheme="majorHAnsi"/>
          <w:sz w:val="20"/>
          <w:szCs w:val="20"/>
        </w:rPr>
        <w:t xml:space="preserve"> full ethical approval from the National Health Service (NHS) Research Ethics Committee (REC) on 13 December 2011. Permission </w:t>
      </w:r>
      <w:proofErr w:type="gramStart"/>
      <w:r w:rsidRPr="00345B4E">
        <w:rPr>
          <w:rFonts w:asciiTheme="majorHAnsi" w:hAnsiTheme="majorHAnsi"/>
          <w:sz w:val="20"/>
          <w:szCs w:val="20"/>
        </w:rPr>
        <w:t>was sought</w:t>
      </w:r>
      <w:proofErr w:type="gramEnd"/>
      <w:r w:rsidRPr="00345B4E">
        <w:rPr>
          <w:rFonts w:asciiTheme="majorHAnsi" w:hAnsiTheme="majorHAnsi"/>
          <w:sz w:val="20"/>
          <w:szCs w:val="20"/>
        </w:rPr>
        <w:t xml:space="preserve"> to use GP practice data from 14 GP practices and the manager of Research and Development (R&amp;D) at NHS North of Tyne Primary Care Trust (PCT). Written informed consent </w:t>
      </w:r>
      <w:proofErr w:type="gramStart"/>
      <w:r w:rsidRPr="00345B4E">
        <w:rPr>
          <w:rFonts w:asciiTheme="majorHAnsi" w:hAnsiTheme="majorHAnsi"/>
          <w:sz w:val="20"/>
          <w:szCs w:val="20"/>
        </w:rPr>
        <w:t>was obtained</w:t>
      </w:r>
      <w:proofErr w:type="gramEnd"/>
      <w:r w:rsidRPr="00345B4E">
        <w:rPr>
          <w:rFonts w:asciiTheme="majorHAnsi" w:hAnsiTheme="majorHAnsi"/>
          <w:sz w:val="20"/>
          <w:szCs w:val="20"/>
        </w:rPr>
        <w:t xml:space="preserve"> from all participants. RAMESES II reporting standards for realist evaluation have been adhered to throughout the article </w:t>
      </w:r>
      <w:r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&lt;EndNote&gt;&lt;Cite&gt;&lt;Author&gt;Wong&lt;/Author&gt;&lt;Year&gt;2016&lt;/Year&gt;&lt;RecNum&gt;69&lt;/RecNum&gt;&lt;DisplayText&gt;(37)&lt;/DisplayText&gt;&lt;record&gt;&lt;rec-number&gt;69&lt;/rec-number&gt;&lt;foreign-keys&gt;&lt;key app="EN" db-id="vzwrs9psgwea52e2d0oxx09je95asr9e25sw" timestamp="1494258256"&gt;69&lt;/key&gt;&lt;/foreign-keys&gt;&lt;ref-type name="Journal Article"&gt;17&lt;/ref-type&gt;&lt;contributors&gt;&lt;authors&gt;&lt;author&gt;Wong, G&lt;/author&gt;&lt;author&gt;Westhorp, G&lt;/author&gt;&lt;author&gt;Manzano, A&lt;/author&gt;&lt;author&gt;Greenhalgh, J&lt;/author&gt;&lt;author&gt;Jagosh, J&lt;/author&gt;&lt;author&gt;Greenhalgh, T&lt;/author&gt;&lt;/authors&gt;&lt;/contributors&gt;&lt;titles&gt;&lt;title&gt;RAMESES II reporting standards for realist evaluations&lt;/title&gt;&lt;secondary-title&gt;BMC Medicine&lt;/secondary-title&gt;&lt;/titles&gt;&lt;periodical&gt;&lt;full-title&gt;BMC Medicine&lt;/full-title&gt;&lt;/periodical&gt;&lt;volume&gt;14&lt;/volume&gt;&lt;number&gt;96&lt;/number&gt;&lt;dates&gt;&lt;year&gt;2016&lt;/year&gt;&lt;/dates&gt;&lt;urls&gt;&lt;/urls&gt;&lt;/record&gt;&lt;/Cite&gt;&lt;/EndNote&gt;</w:instrText>
      </w:r>
      <w:r w:rsidRPr="00345B4E">
        <w:rPr>
          <w:rFonts w:asciiTheme="majorHAnsi" w:hAnsiTheme="majorHAnsi"/>
          <w:sz w:val="20"/>
          <w:szCs w:val="20"/>
        </w:rPr>
        <w:fldChar w:fldCharType="separate"/>
      </w:r>
      <w:r w:rsidR="00D61C91" w:rsidRPr="00345B4E">
        <w:rPr>
          <w:rFonts w:asciiTheme="majorHAnsi" w:hAnsiTheme="majorHAnsi"/>
          <w:noProof/>
          <w:sz w:val="20"/>
          <w:szCs w:val="20"/>
        </w:rPr>
        <w:t>(37)</w:t>
      </w:r>
      <w:r w:rsidRPr="00345B4E">
        <w:rPr>
          <w:rFonts w:asciiTheme="majorHAnsi" w:hAnsiTheme="majorHAnsi"/>
          <w:sz w:val="20"/>
          <w:szCs w:val="20"/>
        </w:rPr>
        <w:fldChar w:fldCharType="end"/>
      </w:r>
      <w:r w:rsidRPr="00345B4E">
        <w:rPr>
          <w:rFonts w:asciiTheme="majorHAnsi" w:hAnsiTheme="majorHAnsi"/>
          <w:sz w:val="20"/>
          <w:szCs w:val="20"/>
        </w:rPr>
        <w:t xml:space="preserve">. </w:t>
      </w:r>
    </w:p>
    <w:p w14:paraId="49A1A0A3" w14:textId="2A0A72BB" w:rsidR="0064685E" w:rsidRPr="00345B4E" w:rsidRDefault="00451713" w:rsidP="008D3BA6">
      <w:pPr>
        <w:spacing w:line="480" w:lineRule="auto"/>
        <w:rPr>
          <w:rFonts w:asciiTheme="majorHAnsi" w:hAnsiTheme="majorHAnsi"/>
          <w:sz w:val="20"/>
          <w:szCs w:val="20"/>
        </w:rPr>
      </w:pPr>
      <w:r w:rsidRPr="00345B4E">
        <w:rPr>
          <w:rFonts w:asciiTheme="majorHAnsi" w:hAnsiTheme="majorHAnsi"/>
          <w:sz w:val="20"/>
          <w:szCs w:val="20"/>
        </w:rPr>
        <w:lastRenderedPageBreak/>
        <w:t>In the Results section, data used to understand</w:t>
      </w:r>
      <w:r w:rsidR="00046F50" w:rsidRPr="00345B4E">
        <w:rPr>
          <w:rFonts w:asciiTheme="majorHAnsi" w:hAnsiTheme="majorHAnsi"/>
          <w:sz w:val="20"/>
          <w:szCs w:val="20"/>
        </w:rPr>
        <w:t xml:space="preserve"> and test the programme theory</w:t>
      </w:r>
      <w:r w:rsidRPr="00345B4E">
        <w:rPr>
          <w:rFonts w:asciiTheme="majorHAnsi" w:hAnsiTheme="majorHAnsi"/>
          <w:sz w:val="20"/>
          <w:szCs w:val="20"/>
        </w:rPr>
        <w:t xml:space="preserve"> </w:t>
      </w:r>
      <w:proofErr w:type="gramStart"/>
      <w:r w:rsidR="00046F50" w:rsidRPr="00345B4E">
        <w:rPr>
          <w:rFonts w:asciiTheme="majorHAnsi" w:hAnsiTheme="majorHAnsi"/>
          <w:sz w:val="20"/>
          <w:szCs w:val="20"/>
        </w:rPr>
        <w:t>are presented</w:t>
      </w:r>
      <w:proofErr w:type="gramEnd"/>
      <w:r w:rsidR="00271651" w:rsidRPr="00345B4E">
        <w:rPr>
          <w:rFonts w:asciiTheme="majorHAnsi" w:hAnsiTheme="majorHAnsi"/>
          <w:sz w:val="20"/>
          <w:szCs w:val="20"/>
        </w:rPr>
        <w:t>, which then form</w:t>
      </w:r>
      <w:r w:rsidR="00046F50" w:rsidRPr="00345B4E">
        <w:rPr>
          <w:rFonts w:asciiTheme="majorHAnsi" w:hAnsiTheme="majorHAnsi"/>
          <w:sz w:val="20"/>
          <w:szCs w:val="20"/>
        </w:rPr>
        <w:t xml:space="preserve"> a </w:t>
      </w:r>
      <w:r w:rsidR="00742F15" w:rsidRPr="00345B4E">
        <w:rPr>
          <w:rFonts w:asciiTheme="majorHAnsi" w:hAnsiTheme="majorHAnsi"/>
          <w:sz w:val="20"/>
          <w:szCs w:val="20"/>
        </w:rPr>
        <w:t>Context-Mechanism-Outcome configuration</w:t>
      </w:r>
      <w:r w:rsidR="00271651" w:rsidRPr="00345B4E">
        <w:rPr>
          <w:rFonts w:asciiTheme="majorHAnsi" w:hAnsiTheme="majorHAnsi"/>
          <w:sz w:val="20"/>
          <w:szCs w:val="20"/>
        </w:rPr>
        <w:t xml:space="preserve"> (CMOC)</w:t>
      </w:r>
      <w:r w:rsidR="00742F15" w:rsidRPr="00345B4E">
        <w:rPr>
          <w:rFonts w:asciiTheme="majorHAnsi" w:hAnsiTheme="majorHAnsi"/>
          <w:sz w:val="20"/>
          <w:szCs w:val="20"/>
        </w:rPr>
        <w:t xml:space="preserve"> </w:t>
      </w:r>
      <w:r w:rsidR="00046F50" w:rsidRPr="00345B4E">
        <w:rPr>
          <w:rFonts w:asciiTheme="majorHAnsi" w:hAnsiTheme="majorHAnsi"/>
          <w:sz w:val="20"/>
          <w:szCs w:val="20"/>
        </w:rPr>
        <w:t>as part of a refined programme theory</w:t>
      </w:r>
      <w:r w:rsidRPr="00345B4E">
        <w:rPr>
          <w:rFonts w:asciiTheme="majorHAnsi" w:hAnsiTheme="majorHAnsi"/>
          <w:sz w:val="20"/>
          <w:szCs w:val="20"/>
        </w:rPr>
        <w:t>. Outcomes</w:t>
      </w:r>
      <w:r w:rsidR="00046F50" w:rsidRPr="00345B4E">
        <w:rPr>
          <w:rFonts w:asciiTheme="majorHAnsi" w:hAnsiTheme="majorHAnsi"/>
          <w:sz w:val="20"/>
          <w:szCs w:val="20"/>
        </w:rPr>
        <w:t xml:space="preserve"> </w:t>
      </w:r>
      <w:proofErr w:type="gramStart"/>
      <w:r w:rsidR="00046F50" w:rsidRPr="00345B4E">
        <w:rPr>
          <w:rFonts w:asciiTheme="majorHAnsi" w:hAnsiTheme="majorHAnsi"/>
          <w:sz w:val="20"/>
          <w:szCs w:val="20"/>
        </w:rPr>
        <w:t>are presented</w:t>
      </w:r>
      <w:proofErr w:type="gramEnd"/>
      <w:r w:rsidR="00046F50" w:rsidRPr="00345B4E">
        <w:rPr>
          <w:rFonts w:asciiTheme="majorHAnsi" w:hAnsiTheme="majorHAnsi"/>
          <w:sz w:val="20"/>
          <w:szCs w:val="20"/>
        </w:rPr>
        <w:t xml:space="preserve"> first in the Results section as t</w:t>
      </w:r>
      <w:r w:rsidR="00A80DC5" w:rsidRPr="00345B4E">
        <w:rPr>
          <w:rFonts w:asciiTheme="majorHAnsi" w:hAnsiTheme="majorHAnsi"/>
          <w:sz w:val="20"/>
          <w:szCs w:val="20"/>
        </w:rPr>
        <w:t>his echoes the analysis procedure</w:t>
      </w:r>
      <w:r w:rsidR="006C510A" w:rsidRPr="00345B4E">
        <w:rPr>
          <w:rFonts w:asciiTheme="majorHAnsi" w:hAnsiTheme="majorHAnsi"/>
          <w:sz w:val="20"/>
          <w:szCs w:val="20"/>
        </w:rPr>
        <w:t xml:space="preserve">. </w:t>
      </w:r>
    </w:p>
    <w:p w14:paraId="589C7331" w14:textId="77777777" w:rsidR="00605B6F" w:rsidRPr="00345B4E" w:rsidRDefault="00605B6F" w:rsidP="008D3BA6">
      <w:pPr>
        <w:spacing w:line="480" w:lineRule="auto"/>
        <w:rPr>
          <w:rFonts w:asciiTheme="majorHAnsi" w:hAnsiTheme="majorHAnsi"/>
          <w:b/>
          <w:sz w:val="20"/>
          <w:szCs w:val="20"/>
        </w:rPr>
      </w:pPr>
    </w:p>
    <w:p w14:paraId="04FC00D0" w14:textId="77777777" w:rsidR="00BF47E7" w:rsidRPr="00345B4E" w:rsidRDefault="008D3BA6" w:rsidP="00AB7D03">
      <w:pPr>
        <w:pStyle w:val="Heading2"/>
        <w:spacing w:line="480" w:lineRule="auto"/>
        <w:rPr>
          <w:rFonts w:asciiTheme="majorHAnsi" w:hAnsiTheme="majorHAnsi"/>
          <w:sz w:val="20"/>
          <w:szCs w:val="20"/>
        </w:rPr>
      </w:pPr>
      <w:r w:rsidRPr="00345B4E">
        <w:rPr>
          <w:rFonts w:asciiTheme="majorHAnsi" w:hAnsiTheme="majorHAnsi"/>
          <w:sz w:val="20"/>
          <w:szCs w:val="20"/>
        </w:rPr>
        <w:t>RESULTS</w:t>
      </w:r>
      <w:r w:rsidR="0064685E" w:rsidRPr="00345B4E">
        <w:rPr>
          <w:rFonts w:asciiTheme="majorHAnsi" w:hAnsiTheme="majorHAnsi"/>
          <w:sz w:val="20"/>
          <w:szCs w:val="20"/>
        </w:rPr>
        <w:t xml:space="preserve"> </w:t>
      </w:r>
    </w:p>
    <w:p w14:paraId="52B7CF27" w14:textId="02FFD9B0" w:rsidR="00421CBD" w:rsidRPr="00345B4E" w:rsidRDefault="00421CBD" w:rsidP="00421CBD">
      <w:pPr>
        <w:pStyle w:val="Heading4"/>
        <w:spacing w:line="480" w:lineRule="auto"/>
        <w:rPr>
          <w:rFonts w:asciiTheme="majorHAnsi" w:hAnsiTheme="majorHAnsi"/>
          <w:sz w:val="20"/>
          <w:szCs w:val="20"/>
        </w:rPr>
      </w:pPr>
      <w:bookmarkStart w:id="0" w:name="_Toc390693887"/>
      <w:r w:rsidRPr="00345B4E">
        <w:rPr>
          <w:rFonts w:asciiTheme="majorHAnsi" w:hAnsiTheme="majorHAnsi"/>
          <w:sz w:val="20"/>
          <w:szCs w:val="20"/>
        </w:rPr>
        <w:t>Outcome: Increase in</w:t>
      </w:r>
      <w:bookmarkEnd w:id="0"/>
      <w:r w:rsidR="00555404" w:rsidRPr="00345B4E">
        <w:rPr>
          <w:rFonts w:asciiTheme="majorHAnsi" w:hAnsiTheme="majorHAnsi"/>
          <w:sz w:val="20"/>
          <w:szCs w:val="20"/>
        </w:rPr>
        <w:t xml:space="preserve"> death in usual place of residence</w:t>
      </w:r>
    </w:p>
    <w:p w14:paraId="7092EFB8" w14:textId="055D72F0" w:rsidR="007306CE" w:rsidRPr="00345B4E" w:rsidRDefault="007306CE" w:rsidP="00AB7D03">
      <w:pPr>
        <w:spacing w:line="480" w:lineRule="auto"/>
        <w:rPr>
          <w:rFonts w:asciiTheme="majorHAnsi" w:hAnsiTheme="majorHAnsi" w:cs="Arial"/>
          <w:sz w:val="20"/>
          <w:szCs w:val="20"/>
        </w:rPr>
      </w:pPr>
      <w:r w:rsidRPr="00345B4E">
        <w:rPr>
          <w:rFonts w:asciiTheme="majorHAnsi" w:hAnsiTheme="majorHAnsi" w:cs="Arial"/>
          <w:sz w:val="20"/>
          <w:szCs w:val="20"/>
        </w:rPr>
        <w:t>The</w:t>
      </w:r>
      <w:r w:rsidR="00014449" w:rsidRPr="00345B4E">
        <w:rPr>
          <w:rFonts w:asciiTheme="majorHAnsi" w:hAnsiTheme="majorHAnsi" w:cs="Arial"/>
          <w:sz w:val="20"/>
          <w:szCs w:val="20"/>
        </w:rPr>
        <w:t xml:space="preserve"> effect of </w:t>
      </w:r>
      <w:r w:rsidRPr="00345B4E">
        <w:rPr>
          <w:rFonts w:asciiTheme="majorHAnsi" w:hAnsiTheme="majorHAnsi" w:cs="Arial"/>
          <w:sz w:val="20"/>
          <w:szCs w:val="20"/>
        </w:rPr>
        <w:t>year was significant when compared to a model without year using an analysis of deviance (p = 0.016)</w:t>
      </w:r>
      <w:r w:rsidR="00FB396C" w:rsidRPr="00345B4E">
        <w:rPr>
          <w:rFonts w:asciiTheme="majorHAnsi" w:hAnsiTheme="majorHAnsi" w:cs="Arial"/>
          <w:sz w:val="20"/>
          <w:szCs w:val="20"/>
        </w:rPr>
        <w:t>. Inspecting the coefficients fo</w:t>
      </w:r>
      <w:r w:rsidRPr="00345B4E">
        <w:rPr>
          <w:rFonts w:asciiTheme="majorHAnsi" w:hAnsiTheme="majorHAnsi" w:cs="Arial"/>
          <w:sz w:val="20"/>
          <w:szCs w:val="20"/>
        </w:rPr>
        <w:t xml:space="preserve">r each year showed that the significance </w:t>
      </w:r>
      <w:proofErr w:type="gramStart"/>
      <w:r w:rsidRPr="00345B4E">
        <w:rPr>
          <w:rFonts w:asciiTheme="majorHAnsi" w:hAnsiTheme="majorHAnsi" w:cs="Arial"/>
          <w:sz w:val="20"/>
          <w:szCs w:val="20"/>
        </w:rPr>
        <w:t>was driven</w:t>
      </w:r>
      <w:proofErr w:type="gramEnd"/>
      <w:r w:rsidRPr="00345B4E">
        <w:rPr>
          <w:rFonts w:asciiTheme="majorHAnsi" w:hAnsiTheme="majorHAnsi" w:cs="Arial"/>
          <w:sz w:val="20"/>
          <w:szCs w:val="20"/>
        </w:rPr>
        <w:t xml:space="preserve"> by the large increase in the rate during 2012 (the other years were largely simi</w:t>
      </w:r>
      <w:r w:rsidR="0037377A" w:rsidRPr="00345B4E">
        <w:rPr>
          <w:rFonts w:asciiTheme="majorHAnsi" w:hAnsiTheme="majorHAnsi" w:cs="Arial"/>
          <w:sz w:val="20"/>
          <w:szCs w:val="20"/>
        </w:rPr>
        <w:t>lar</w:t>
      </w:r>
      <w:r w:rsidR="00555404" w:rsidRPr="00345B4E">
        <w:rPr>
          <w:rFonts w:asciiTheme="majorHAnsi" w:hAnsiTheme="majorHAnsi" w:cs="Arial"/>
          <w:sz w:val="20"/>
          <w:szCs w:val="20"/>
        </w:rPr>
        <w:t xml:space="preserve">). During </w:t>
      </w:r>
      <w:proofErr w:type="gramStart"/>
      <w:r w:rsidR="00555404" w:rsidRPr="00345B4E">
        <w:rPr>
          <w:rFonts w:asciiTheme="majorHAnsi" w:hAnsiTheme="majorHAnsi" w:cs="Arial"/>
          <w:sz w:val="20"/>
          <w:szCs w:val="20"/>
        </w:rPr>
        <w:t>2012</w:t>
      </w:r>
      <w:proofErr w:type="gramEnd"/>
      <w:r w:rsidR="00555404" w:rsidRPr="00345B4E">
        <w:rPr>
          <w:rFonts w:asciiTheme="majorHAnsi" w:hAnsiTheme="majorHAnsi" w:cs="Arial"/>
          <w:sz w:val="20"/>
          <w:szCs w:val="20"/>
        </w:rPr>
        <w:t xml:space="preserve"> the odds of death in usual place of residence</w:t>
      </w:r>
      <w:r w:rsidR="0037377A" w:rsidRPr="00345B4E">
        <w:rPr>
          <w:rFonts w:asciiTheme="majorHAnsi" w:hAnsiTheme="majorHAnsi" w:cs="Arial"/>
          <w:sz w:val="20"/>
          <w:szCs w:val="20"/>
        </w:rPr>
        <w:t xml:space="preserve"> </w:t>
      </w:r>
      <w:r w:rsidRPr="00345B4E">
        <w:rPr>
          <w:rFonts w:asciiTheme="majorHAnsi" w:hAnsiTheme="majorHAnsi" w:cs="Arial"/>
          <w:sz w:val="20"/>
          <w:szCs w:val="20"/>
        </w:rPr>
        <w:t>were 40% greater than in 2007 with a 95% confidence interval</w:t>
      </w:r>
      <w:r w:rsidR="00132AD7" w:rsidRPr="00345B4E">
        <w:rPr>
          <w:rFonts w:asciiTheme="majorHAnsi" w:hAnsiTheme="majorHAnsi" w:cs="Arial"/>
          <w:sz w:val="20"/>
          <w:szCs w:val="20"/>
        </w:rPr>
        <w:t xml:space="preserve"> indicating that this increase could range from a</w:t>
      </w:r>
      <w:r w:rsidR="00FB396C" w:rsidRPr="00345B4E">
        <w:rPr>
          <w:rFonts w:asciiTheme="majorHAnsi" w:hAnsiTheme="majorHAnsi" w:cs="Arial"/>
          <w:sz w:val="20"/>
          <w:szCs w:val="20"/>
        </w:rPr>
        <w:t xml:space="preserve"> 12% increase to a 73% increase</w:t>
      </w:r>
      <w:r w:rsidRPr="00345B4E">
        <w:rPr>
          <w:rFonts w:asciiTheme="majorHAnsi" w:hAnsiTheme="majorHAnsi" w:cs="Arial"/>
          <w:sz w:val="20"/>
          <w:szCs w:val="20"/>
        </w:rPr>
        <w:t>.</w:t>
      </w:r>
      <w:r w:rsidR="00BD242F" w:rsidRPr="00345B4E">
        <w:rPr>
          <w:rFonts w:asciiTheme="majorHAnsi" w:hAnsiTheme="majorHAnsi" w:cs="Arial"/>
          <w:sz w:val="20"/>
          <w:szCs w:val="20"/>
        </w:rPr>
        <w:t xml:space="preserve"> </w:t>
      </w:r>
      <w:r w:rsidRPr="00345B4E">
        <w:rPr>
          <w:rFonts w:asciiTheme="majorHAnsi" w:hAnsiTheme="majorHAnsi" w:cs="Arial"/>
          <w:sz w:val="20"/>
          <w:szCs w:val="20"/>
        </w:rPr>
        <w:t xml:space="preserve">Analyses </w:t>
      </w:r>
      <w:proofErr w:type="gramStart"/>
      <w:r w:rsidRPr="00345B4E">
        <w:rPr>
          <w:rFonts w:asciiTheme="majorHAnsi" w:hAnsiTheme="majorHAnsi" w:cs="Arial"/>
          <w:sz w:val="20"/>
          <w:szCs w:val="20"/>
        </w:rPr>
        <w:t>were carried</w:t>
      </w:r>
      <w:proofErr w:type="gramEnd"/>
      <w:r w:rsidRPr="00345B4E">
        <w:rPr>
          <w:rFonts w:asciiTheme="majorHAnsi" w:hAnsiTheme="majorHAnsi" w:cs="Arial"/>
          <w:sz w:val="20"/>
          <w:szCs w:val="20"/>
        </w:rPr>
        <w:t xml:space="preserve"> out using the R (2016) package lme4 (Bates et al, 2015).</w:t>
      </w:r>
    </w:p>
    <w:p w14:paraId="50035CE7" w14:textId="60D14BD2" w:rsidR="008744EE" w:rsidRPr="00345B4E" w:rsidRDefault="00B53953" w:rsidP="002B622A">
      <w:pPr>
        <w:jc w:val="center"/>
        <w:rPr>
          <w:rFonts w:asciiTheme="majorHAnsi" w:hAnsiTheme="majorHAnsi"/>
          <w:sz w:val="20"/>
          <w:szCs w:val="20"/>
          <w:lang w:eastAsia="en-GB"/>
        </w:rPr>
      </w:pPr>
      <w:r w:rsidRPr="00345B4E">
        <w:rPr>
          <w:rFonts w:asciiTheme="majorHAnsi" w:hAnsiTheme="majorHAnsi"/>
          <w:noProof/>
          <w:sz w:val="20"/>
          <w:szCs w:val="20"/>
        </w:rPr>
        <w:drawing>
          <wp:anchor distT="0" distB="0" distL="114300" distR="114300" simplePos="0" relativeHeight="251662336" behindDoc="1" locked="0" layoutInCell="1" allowOverlap="1" wp14:anchorId="0720FE23" wp14:editId="4F018F12">
            <wp:simplePos x="0" y="0"/>
            <wp:positionH relativeFrom="column">
              <wp:posOffset>790575</wp:posOffset>
            </wp:positionH>
            <wp:positionV relativeFrom="paragraph">
              <wp:posOffset>11430</wp:posOffset>
            </wp:positionV>
            <wp:extent cx="3563620" cy="3629025"/>
            <wp:effectExtent l="0" t="0" r="0" b="9525"/>
            <wp:wrapThrough wrapText="bothSides">
              <wp:wrapPolygon edited="0">
                <wp:start x="0" y="0"/>
                <wp:lineTo x="0" y="21543"/>
                <wp:lineTo x="21477" y="21543"/>
                <wp:lineTo x="2147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UPR.png"/>
                    <pic:cNvPicPr/>
                  </pic:nvPicPr>
                  <pic:blipFill rotWithShape="1">
                    <a:blip r:embed="rId8">
                      <a:extLst>
                        <a:ext uri="{28A0092B-C50C-407E-A947-70E740481C1C}">
                          <a14:useLocalDpi xmlns:a14="http://schemas.microsoft.com/office/drawing/2010/main" val="0"/>
                        </a:ext>
                      </a:extLst>
                    </a:blip>
                    <a:srcRect r="81886" b="39543"/>
                    <a:stretch/>
                  </pic:blipFill>
                  <pic:spPr bwMode="auto">
                    <a:xfrm>
                      <a:off x="0" y="0"/>
                      <a:ext cx="3563620" cy="3629025"/>
                    </a:xfrm>
                    <a:prstGeom prst="rect">
                      <a:avLst/>
                    </a:prstGeom>
                    <a:ln>
                      <a:noFill/>
                    </a:ln>
                    <a:extLst>
                      <a:ext uri="{53640926-AAD7-44D8-BBD7-CCE9431645EC}">
                        <a14:shadowObscured xmlns:a14="http://schemas.microsoft.com/office/drawing/2010/main"/>
                      </a:ext>
                    </a:extLst>
                  </pic:spPr>
                </pic:pic>
              </a:graphicData>
            </a:graphic>
          </wp:anchor>
        </w:drawing>
      </w:r>
    </w:p>
    <w:p w14:paraId="137B3956" w14:textId="77777777" w:rsidR="00B53953" w:rsidRPr="00345B4E" w:rsidRDefault="00B53953" w:rsidP="008744EE">
      <w:pPr>
        <w:rPr>
          <w:rFonts w:asciiTheme="majorHAnsi" w:hAnsiTheme="majorHAnsi"/>
          <w:b/>
          <w:sz w:val="20"/>
          <w:szCs w:val="20"/>
          <w:lang w:eastAsia="en-GB"/>
        </w:rPr>
      </w:pPr>
    </w:p>
    <w:p w14:paraId="4DE14A3D" w14:textId="77777777" w:rsidR="00B53953" w:rsidRPr="00345B4E" w:rsidRDefault="00B53953" w:rsidP="008744EE">
      <w:pPr>
        <w:rPr>
          <w:rFonts w:asciiTheme="majorHAnsi" w:hAnsiTheme="majorHAnsi"/>
          <w:b/>
          <w:sz w:val="20"/>
          <w:szCs w:val="20"/>
          <w:lang w:eastAsia="en-GB"/>
        </w:rPr>
      </w:pPr>
    </w:p>
    <w:p w14:paraId="408DD4CA" w14:textId="77777777" w:rsidR="00B53953" w:rsidRPr="00345B4E" w:rsidRDefault="00B53953" w:rsidP="008744EE">
      <w:pPr>
        <w:rPr>
          <w:rFonts w:asciiTheme="majorHAnsi" w:hAnsiTheme="majorHAnsi"/>
          <w:b/>
          <w:sz w:val="20"/>
          <w:szCs w:val="20"/>
          <w:lang w:eastAsia="en-GB"/>
        </w:rPr>
      </w:pPr>
    </w:p>
    <w:p w14:paraId="01144025" w14:textId="3846E155" w:rsidR="00B53953" w:rsidRPr="00345B4E" w:rsidRDefault="00B53953" w:rsidP="008744EE">
      <w:pPr>
        <w:rPr>
          <w:rFonts w:asciiTheme="majorHAnsi" w:hAnsiTheme="majorHAnsi"/>
          <w:b/>
          <w:sz w:val="20"/>
          <w:szCs w:val="20"/>
          <w:lang w:eastAsia="en-GB"/>
        </w:rPr>
      </w:pPr>
    </w:p>
    <w:p w14:paraId="34FC1356" w14:textId="123F3B38" w:rsidR="00B53953" w:rsidRPr="00345B4E" w:rsidRDefault="00CA5912" w:rsidP="008744EE">
      <w:pPr>
        <w:rPr>
          <w:rFonts w:asciiTheme="majorHAnsi" w:hAnsiTheme="majorHAnsi"/>
          <w:b/>
          <w:sz w:val="20"/>
          <w:szCs w:val="20"/>
          <w:lang w:eastAsia="en-GB"/>
        </w:rPr>
      </w:pPr>
      <w:r w:rsidRPr="00345B4E">
        <w:rPr>
          <w:rFonts w:asciiTheme="majorHAnsi" w:hAnsiTheme="majorHAnsi"/>
          <w:noProof/>
          <w:sz w:val="20"/>
          <w:szCs w:val="20"/>
        </w:rPr>
        <mc:AlternateContent>
          <mc:Choice Requires="wps">
            <w:drawing>
              <wp:anchor distT="45720" distB="45720" distL="114300" distR="114300" simplePos="0" relativeHeight="251661312" behindDoc="0" locked="0" layoutInCell="1" allowOverlap="1" wp14:anchorId="16683B49" wp14:editId="520A82C4">
                <wp:simplePos x="0" y="0"/>
                <wp:positionH relativeFrom="column">
                  <wp:posOffset>-699135</wp:posOffset>
                </wp:positionH>
                <wp:positionV relativeFrom="paragraph">
                  <wp:posOffset>222885</wp:posOffset>
                </wp:positionV>
                <wp:extent cx="2564130" cy="304800"/>
                <wp:effectExtent l="5715"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64130" cy="304800"/>
                        </a:xfrm>
                        <a:prstGeom prst="rect">
                          <a:avLst/>
                        </a:prstGeom>
                        <a:solidFill>
                          <a:srgbClr val="FFFFFF"/>
                        </a:solidFill>
                        <a:ln w="9525">
                          <a:noFill/>
                          <a:miter lim="800000"/>
                          <a:headEnd/>
                          <a:tailEnd/>
                        </a:ln>
                      </wps:spPr>
                      <wps:txbx>
                        <w:txbxContent>
                          <w:p w14:paraId="1774EAC1" w14:textId="4DD6C1C9" w:rsidR="009326C1" w:rsidRDefault="009326C1" w:rsidP="00B53953">
                            <w:r>
                              <w:t>Rate of death in usual place of residence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683B49" id="_x0000_t202" coordsize="21600,21600" o:spt="202" path="m,l,21600r21600,l21600,xe">
                <v:stroke joinstyle="miter"/>
                <v:path gradientshapeok="t" o:connecttype="rect"/>
              </v:shapetype>
              <v:shape id="Text Box 2" o:spid="_x0000_s1026" type="#_x0000_t202" style="position:absolute;margin-left:-55.05pt;margin-top:17.55pt;width:201.9pt;height:24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" stroked="f">
                <v:textbox>
                  <w:txbxContent>
                    <w:p w14:paraId="1774EAC1" w14:textId="4DD6C1C9" w:rsidR="009326C1" w:rsidRDefault="009326C1" w:rsidP="00B53953">
                      <w:r>
                        <w:t>Rate of death in usual place of residence</w:t>
                      </w:r>
                    </w:p>
                  </w:txbxContent>
                </v:textbox>
                <w10:wrap type="square"/>
              </v:shape>
            </w:pict>
          </mc:Fallback>
        </mc:AlternateContent>
      </w:r>
    </w:p>
    <w:p w14:paraId="0E7D565B" w14:textId="2E993BDB" w:rsidR="00B53953" w:rsidRPr="00345B4E" w:rsidRDefault="00B53953" w:rsidP="008744EE">
      <w:pPr>
        <w:rPr>
          <w:rFonts w:asciiTheme="majorHAnsi" w:hAnsiTheme="majorHAnsi"/>
          <w:b/>
          <w:sz w:val="20"/>
          <w:szCs w:val="20"/>
          <w:lang w:eastAsia="en-GB"/>
        </w:rPr>
      </w:pPr>
    </w:p>
    <w:p w14:paraId="5A12D27D" w14:textId="77777777" w:rsidR="00B53953" w:rsidRPr="00345B4E" w:rsidRDefault="00B53953" w:rsidP="008744EE">
      <w:pPr>
        <w:rPr>
          <w:rFonts w:asciiTheme="majorHAnsi" w:hAnsiTheme="majorHAnsi"/>
          <w:b/>
          <w:sz w:val="20"/>
          <w:szCs w:val="20"/>
          <w:lang w:eastAsia="en-GB"/>
        </w:rPr>
      </w:pPr>
    </w:p>
    <w:p w14:paraId="4FDC1932" w14:textId="77777777" w:rsidR="00B53953" w:rsidRPr="00345B4E" w:rsidRDefault="00B53953" w:rsidP="008744EE">
      <w:pPr>
        <w:rPr>
          <w:rFonts w:asciiTheme="majorHAnsi" w:hAnsiTheme="majorHAnsi"/>
          <w:b/>
          <w:sz w:val="20"/>
          <w:szCs w:val="20"/>
          <w:lang w:eastAsia="en-GB"/>
        </w:rPr>
      </w:pPr>
    </w:p>
    <w:p w14:paraId="4BEBC61A" w14:textId="77777777" w:rsidR="00B53953" w:rsidRPr="00345B4E" w:rsidRDefault="00B53953" w:rsidP="008744EE">
      <w:pPr>
        <w:rPr>
          <w:rFonts w:asciiTheme="majorHAnsi" w:hAnsiTheme="majorHAnsi"/>
          <w:b/>
          <w:sz w:val="20"/>
          <w:szCs w:val="20"/>
          <w:lang w:eastAsia="en-GB"/>
        </w:rPr>
      </w:pPr>
    </w:p>
    <w:p w14:paraId="73BBBFA9" w14:textId="77777777" w:rsidR="00B53953" w:rsidRPr="00345B4E" w:rsidRDefault="00B53953" w:rsidP="008744EE">
      <w:pPr>
        <w:rPr>
          <w:rFonts w:asciiTheme="majorHAnsi" w:hAnsiTheme="majorHAnsi"/>
          <w:b/>
          <w:sz w:val="20"/>
          <w:szCs w:val="20"/>
          <w:lang w:eastAsia="en-GB"/>
        </w:rPr>
      </w:pPr>
    </w:p>
    <w:p w14:paraId="0A79FC83" w14:textId="77777777" w:rsidR="00B53953" w:rsidRPr="00345B4E" w:rsidRDefault="00B53953" w:rsidP="008744EE">
      <w:pPr>
        <w:rPr>
          <w:rFonts w:asciiTheme="majorHAnsi" w:hAnsiTheme="majorHAnsi"/>
          <w:b/>
          <w:sz w:val="20"/>
          <w:szCs w:val="20"/>
          <w:lang w:eastAsia="en-GB"/>
        </w:rPr>
      </w:pPr>
    </w:p>
    <w:p w14:paraId="52E3B231" w14:textId="77777777" w:rsidR="00B53953" w:rsidRPr="00345B4E" w:rsidRDefault="00B53953" w:rsidP="008744EE">
      <w:pPr>
        <w:rPr>
          <w:rFonts w:asciiTheme="majorHAnsi" w:hAnsiTheme="majorHAnsi"/>
          <w:b/>
          <w:sz w:val="20"/>
          <w:szCs w:val="20"/>
          <w:lang w:eastAsia="en-GB"/>
        </w:rPr>
      </w:pPr>
    </w:p>
    <w:p w14:paraId="05304819" w14:textId="77777777" w:rsidR="00B53953" w:rsidRPr="00345B4E" w:rsidRDefault="00B53953" w:rsidP="008744EE">
      <w:pPr>
        <w:rPr>
          <w:rFonts w:asciiTheme="majorHAnsi" w:hAnsiTheme="majorHAnsi"/>
          <w:b/>
          <w:sz w:val="20"/>
          <w:szCs w:val="20"/>
          <w:lang w:eastAsia="en-GB"/>
        </w:rPr>
      </w:pPr>
    </w:p>
    <w:p w14:paraId="2C0FFBE3" w14:textId="13ABBF98" w:rsidR="00AB7D03" w:rsidRPr="00345B4E" w:rsidRDefault="00555404" w:rsidP="008744EE">
      <w:pPr>
        <w:rPr>
          <w:rFonts w:asciiTheme="majorHAnsi" w:hAnsiTheme="majorHAnsi"/>
          <w:b/>
          <w:sz w:val="20"/>
          <w:szCs w:val="20"/>
          <w:lang w:eastAsia="en-GB"/>
        </w:rPr>
      </w:pPr>
      <w:r w:rsidRPr="00345B4E">
        <w:rPr>
          <w:rFonts w:asciiTheme="majorHAnsi" w:hAnsiTheme="majorHAnsi"/>
          <w:b/>
          <w:sz w:val="20"/>
          <w:szCs w:val="20"/>
          <w:lang w:eastAsia="en-GB"/>
        </w:rPr>
        <w:t xml:space="preserve">Figure 1: Mean rate of death in usual place of residence </w:t>
      </w:r>
      <w:r w:rsidR="00AB7D03" w:rsidRPr="00345B4E">
        <w:rPr>
          <w:rFonts w:asciiTheme="majorHAnsi" w:hAnsiTheme="majorHAnsi"/>
          <w:b/>
          <w:sz w:val="20"/>
          <w:szCs w:val="20"/>
          <w:lang w:eastAsia="en-GB"/>
        </w:rPr>
        <w:t xml:space="preserve">in the </w:t>
      </w:r>
      <w:r w:rsidR="00161D15" w:rsidRPr="00345B4E">
        <w:rPr>
          <w:rFonts w:asciiTheme="majorHAnsi" w:hAnsiTheme="majorHAnsi"/>
          <w:b/>
          <w:sz w:val="20"/>
          <w:szCs w:val="20"/>
          <w:lang w:eastAsia="en-GB"/>
        </w:rPr>
        <w:t>14</w:t>
      </w:r>
      <w:r w:rsidR="001C698E" w:rsidRPr="00345B4E">
        <w:rPr>
          <w:rFonts w:asciiTheme="majorHAnsi" w:hAnsiTheme="majorHAnsi"/>
          <w:b/>
          <w:sz w:val="20"/>
          <w:szCs w:val="20"/>
          <w:lang w:eastAsia="en-GB"/>
        </w:rPr>
        <w:t xml:space="preserve"> </w:t>
      </w:r>
      <w:r w:rsidR="00AB7D03" w:rsidRPr="00345B4E">
        <w:rPr>
          <w:rFonts w:asciiTheme="majorHAnsi" w:hAnsiTheme="majorHAnsi"/>
          <w:b/>
          <w:sz w:val="20"/>
          <w:szCs w:val="20"/>
          <w:lang w:eastAsia="en-GB"/>
        </w:rPr>
        <w:t>GP practices with complete data between 2007 and 2012, using Death Audit data</w:t>
      </w:r>
    </w:p>
    <w:p w14:paraId="7C3EF181" w14:textId="77777777" w:rsidR="00AB7D03" w:rsidRPr="00345B4E" w:rsidRDefault="00AB7D03" w:rsidP="008744EE">
      <w:pPr>
        <w:rPr>
          <w:rFonts w:asciiTheme="majorHAnsi" w:hAnsiTheme="majorHAnsi"/>
          <w:sz w:val="20"/>
          <w:szCs w:val="20"/>
          <w:lang w:eastAsia="en-GB"/>
        </w:rPr>
      </w:pPr>
    </w:p>
    <w:p w14:paraId="15C3CAFE" w14:textId="77777777" w:rsidR="00421CBD" w:rsidRPr="00345B4E" w:rsidRDefault="00421CBD" w:rsidP="008744EE">
      <w:pPr>
        <w:pStyle w:val="Heading4"/>
        <w:rPr>
          <w:rFonts w:asciiTheme="majorHAnsi" w:hAnsiTheme="majorHAnsi"/>
          <w:sz w:val="20"/>
          <w:szCs w:val="20"/>
        </w:rPr>
      </w:pPr>
      <w:bookmarkStart w:id="1" w:name="_Toc390693888"/>
      <w:r w:rsidRPr="00345B4E">
        <w:rPr>
          <w:rFonts w:asciiTheme="majorHAnsi" w:hAnsiTheme="majorHAnsi"/>
          <w:sz w:val="20"/>
          <w:szCs w:val="20"/>
        </w:rPr>
        <w:lastRenderedPageBreak/>
        <w:t>Mechanism</w:t>
      </w:r>
      <w:r w:rsidR="00AE2C61" w:rsidRPr="00345B4E">
        <w:rPr>
          <w:rFonts w:asciiTheme="majorHAnsi" w:hAnsiTheme="majorHAnsi"/>
          <w:sz w:val="20"/>
          <w:szCs w:val="20"/>
        </w:rPr>
        <w:t>s</w:t>
      </w:r>
      <w:r w:rsidRPr="00345B4E">
        <w:rPr>
          <w:rFonts w:asciiTheme="majorHAnsi" w:hAnsiTheme="majorHAnsi"/>
          <w:sz w:val="20"/>
          <w:szCs w:val="20"/>
        </w:rPr>
        <w:t xml:space="preserve">: Open communication strategies </w:t>
      </w:r>
      <w:bookmarkEnd w:id="1"/>
      <w:r w:rsidR="00AE2C61" w:rsidRPr="00345B4E">
        <w:rPr>
          <w:rFonts w:asciiTheme="majorHAnsi" w:hAnsiTheme="majorHAnsi"/>
          <w:sz w:val="20"/>
          <w:szCs w:val="20"/>
        </w:rPr>
        <w:t xml:space="preserve">and access to palliative expertise </w:t>
      </w:r>
    </w:p>
    <w:p w14:paraId="134F1FC2" w14:textId="77777777" w:rsidR="00AE2C61" w:rsidRPr="00345B4E" w:rsidRDefault="00AE2C61" w:rsidP="00AE2C61">
      <w:pPr>
        <w:rPr>
          <w:rFonts w:asciiTheme="majorHAnsi" w:hAnsiTheme="majorHAnsi"/>
          <w:b/>
          <w:sz w:val="20"/>
          <w:szCs w:val="20"/>
        </w:rPr>
      </w:pPr>
      <w:r w:rsidRPr="00345B4E">
        <w:rPr>
          <w:rFonts w:asciiTheme="majorHAnsi" w:hAnsiTheme="majorHAnsi"/>
          <w:b/>
          <w:sz w:val="20"/>
          <w:szCs w:val="20"/>
        </w:rPr>
        <w:t xml:space="preserve">Open Communication strategies </w:t>
      </w:r>
    </w:p>
    <w:p w14:paraId="5D8212C4" w14:textId="39F7BE72" w:rsidR="00421CBD" w:rsidRPr="00345B4E" w:rsidRDefault="001C698E" w:rsidP="00421CBD">
      <w:pPr>
        <w:spacing w:line="480" w:lineRule="auto"/>
        <w:rPr>
          <w:rFonts w:asciiTheme="majorHAnsi" w:hAnsiTheme="majorHAnsi"/>
          <w:sz w:val="20"/>
          <w:szCs w:val="20"/>
        </w:rPr>
      </w:pPr>
      <w:r w:rsidRPr="00345B4E">
        <w:rPr>
          <w:rFonts w:asciiTheme="majorHAnsi" w:hAnsiTheme="majorHAnsi"/>
          <w:sz w:val="20"/>
          <w:szCs w:val="20"/>
        </w:rPr>
        <w:t>P</w:t>
      </w:r>
      <w:r w:rsidR="00421CBD" w:rsidRPr="00345B4E">
        <w:rPr>
          <w:rFonts w:asciiTheme="majorHAnsi" w:hAnsiTheme="majorHAnsi"/>
          <w:sz w:val="20"/>
          <w:szCs w:val="20"/>
        </w:rPr>
        <w:t xml:space="preserve">reference discussions </w:t>
      </w:r>
      <w:r w:rsidRPr="00345B4E">
        <w:rPr>
          <w:rFonts w:asciiTheme="majorHAnsi" w:hAnsiTheme="majorHAnsi"/>
          <w:sz w:val="20"/>
          <w:szCs w:val="20"/>
        </w:rPr>
        <w:t xml:space="preserve">within </w:t>
      </w:r>
      <w:r w:rsidR="006E0A77" w:rsidRPr="00345B4E">
        <w:rPr>
          <w:rFonts w:asciiTheme="majorHAnsi" w:hAnsiTheme="majorHAnsi"/>
          <w:sz w:val="20"/>
          <w:szCs w:val="20"/>
        </w:rPr>
        <w:t>advance care planning</w:t>
      </w:r>
      <w:r w:rsidR="00421CBD" w:rsidRPr="00345B4E">
        <w:rPr>
          <w:rFonts w:asciiTheme="majorHAnsi" w:hAnsiTheme="majorHAnsi"/>
          <w:sz w:val="20"/>
          <w:szCs w:val="20"/>
        </w:rPr>
        <w:t xml:space="preserve"> are integral to avoiding emergency admissions and facilitating a home death. A Macmillan nurse </w:t>
      </w:r>
      <w:r w:rsidR="00E66C30" w:rsidRPr="00345B4E">
        <w:rPr>
          <w:rFonts w:asciiTheme="majorHAnsi" w:hAnsiTheme="majorHAnsi"/>
          <w:sz w:val="20"/>
          <w:szCs w:val="20"/>
        </w:rPr>
        <w:t>(Focus group 1</w:t>
      </w:r>
      <w:r w:rsidRPr="00345B4E">
        <w:rPr>
          <w:rFonts w:asciiTheme="majorHAnsi" w:hAnsiTheme="majorHAnsi"/>
          <w:sz w:val="20"/>
          <w:szCs w:val="20"/>
        </w:rPr>
        <w:t xml:space="preserve">) </w:t>
      </w:r>
      <w:r w:rsidR="00421CBD" w:rsidRPr="00345B4E">
        <w:rPr>
          <w:rFonts w:asciiTheme="majorHAnsi" w:hAnsiTheme="majorHAnsi"/>
          <w:sz w:val="20"/>
          <w:szCs w:val="20"/>
        </w:rPr>
        <w:t>describe</w:t>
      </w:r>
      <w:r w:rsidR="0071768F" w:rsidRPr="00345B4E">
        <w:rPr>
          <w:rFonts w:asciiTheme="majorHAnsi" w:hAnsiTheme="majorHAnsi"/>
          <w:sz w:val="20"/>
          <w:szCs w:val="20"/>
        </w:rPr>
        <w:t>s</w:t>
      </w:r>
      <w:r w:rsidR="00421CBD" w:rsidRPr="00345B4E">
        <w:rPr>
          <w:rFonts w:asciiTheme="majorHAnsi" w:hAnsiTheme="majorHAnsi"/>
          <w:sz w:val="20"/>
          <w:szCs w:val="20"/>
        </w:rPr>
        <w:t xml:space="preserve"> how </w:t>
      </w:r>
      <w:r w:rsidR="006E0A77" w:rsidRPr="00345B4E">
        <w:rPr>
          <w:rFonts w:asciiTheme="majorHAnsi" w:hAnsiTheme="majorHAnsi"/>
          <w:sz w:val="20"/>
          <w:szCs w:val="20"/>
        </w:rPr>
        <w:t xml:space="preserve">advance care planning </w:t>
      </w:r>
      <w:r w:rsidR="006F067C" w:rsidRPr="00345B4E">
        <w:rPr>
          <w:rFonts w:asciiTheme="majorHAnsi" w:hAnsiTheme="majorHAnsi"/>
          <w:sz w:val="20"/>
          <w:szCs w:val="20"/>
        </w:rPr>
        <w:t xml:space="preserve">leads </w:t>
      </w:r>
      <w:r w:rsidR="00421CBD" w:rsidRPr="00345B4E">
        <w:rPr>
          <w:rFonts w:asciiTheme="majorHAnsi" w:hAnsiTheme="majorHAnsi"/>
          <w:sz w:val="20"/>
          <w:szCs w:val="20"/>
        </w:rPr>
        <w:t xml:space="preserve">patients </w:t>
      </w:r>
      <w:r w:rsidR="006F067C" w:rsidRPr="00345B4E">
        <w:rPr>
          <w:rFonts w:asciiTheme="majorHAnsi" w:hAnsiTheme="majorHAnsi"/>
          <w:sz w:val="20"/>
          <w:szCs w:val="20"/>
        </w:rPr>
        <w:t xml:space="preserve">to </w:t>
      </w:r>
      <w:r w:rsidR="00421CBD" w:rsidRPr="00345B4E">
        <w:rPr>
          <w:rFonts w:asciiTheme="majorHAnsi" w:hAnsiTheme="majorHAnsi"/>
          <w:sz w:val="20"/>
          <w:szCs w:val="20"/>
        </w:rPr>
        <w:t>hav</w:t>
      </w:r>
      <w:r w:rsidR="006F067C" w:rsidRPr="00345B4E">
        <w:rPr>
          <w:rFonts w:asciiTheme="majorHAnsi" w:hAnsiTheme="majorHAnsi"/>
          <w:sz w:val="20"/>
          <w:szCs w:val="20"/>
        </w:rPr>
        <w:t>e</w:t>
      </w:r>
      <w:r w:rsidR="00421CBD" w:rsidRPr="00345B4E">
        <w:rPr>
          <w:rFonts w:asciiTheme="majorHAnsi" w:hAnsiTheme="majorHAnsi"/>
          <w:sz w:val="20"/>
          <w:szCs w:val="20"/>
        </w:rPr>
        <w:t xml:space="preserve"> a better understanding about their care</w:t>
      </w:r>
      <w:r w:rsidR="00AC718F" w:rsidRPr="00345B4E">
        <w:rPr>
          <w:rFonts w:asciiTheme="majorHAnsi" w:hAnsiTheme="majorHAnsi"/>
          <w:sz w:val="20"/>
          <w:szCs w:val="20"/>
        </w:rPr>
        <w:t xml:space="preserve">, </w:t>
      </w:r>
      <w:r w:rsidR="006F067C" w:rsidRPr="00345B4E">
        <w:rPr>
          <w:rFonts w:asciiTheme="majorHAnsi" w:hAnsiTheme="majorHAnsi"/>
          <w:sz w:val="20"/>
          <w:szCs w:val="20"/>
        </w:rPr>
        <w:t>and</w:t>
      </w:r>
      <w:r w:rsidR="00AC718F" w:rsidRPr="00345B4E">
        <w:rPr>
          <w:rFonts w:asciiTheme="majorHAnsi" w:hAnsiTheme="majorHAnsi"/>
          <w:sz w:val="20"/>
          <w:szCs w:val="20"/>
        </w:rPr>
        <w:t xml:space="preserve"> feel more competent in </w:t>
      </w:r>
      <w:r w:rsidR="00DD0AAF" w:rsidRPr="00345B4E">
        <w:rPr>
          <w:rFonts w:asciiTheme="majorHAnsi" w:hAnsiTheme="majorHAnsi"/>
          <w:sz w:val="20"/>
          <w:szCs w:val="20"/>
        </w:rPr>
        <w:t>directing it</w:t>
      </w:r>
      <w:r w:rsidR="00F96886" w:rsidRPr="00345B4E">
        <w:rPr>
          <w:rFonts w:asciiTheme="majorHAnsi" w:hAnsiTheme="majorHAnsi"/>
          <w:sz w:val="20"/>
          <w:szCs w:val="20"/>
        </w:rPr>
        <w:t>.</w:t>
      </w:r>
      <w:r w:rsidR="00E0596A" w:rsidRPr="00345B4E">
        <w:rPr>
          <w:rFonts w:asciiTheme="majorHAnsi" w:hAnsiTheme="majorHAnsi"/>
          <w:sz w:val="20"/>
          <w:szCs w:val="20"/>
        </w:rPr>
        <w:t xml:space="preserve"> </w:t>
      </w:r>
      <w:r w:rsidR="00421CBD" w:rsidRPr="00345B4E">
        <w:rPr>
          <w:rFonts w:asciiTheme="majorHAnsi" w:hAnsiTheme="majorHAnsi"/>
          <w:sz w:val="20"/>
          <w:szCs w:val="20"/>
        </w:rPr>
        <w:t xml:space="preserve"> </w:t>
      </w:r>
    </w:p>
    <w:p w14:paraId="6216D95E" w14:textId="7A87DDB1" w:rsidR="001432CA" w:rsidRPr="00345B4E" w:rsidRDefault="00340BCA" w:rsidP="00BD242F">
      <w:pPr>
        <w:tabs>
          <w:tab w:val="left" w:pos="7938"/>
        </w:tabs>
        <w:spacing w:line="480" w:lineRule="auto"/>
        <w:ind w:left="567" w:right="1088"/>
        <w:rPr>
          <w:rFonts w:asciiTheme="majorHAnsi" w:hAnsiTheme="majorHAnsi" w:cs="Calibri"/>
          <w:sz w:val="20"/>
          <w:szCs w:val="20"/>
        </w:rPr>
      </w:pPr>
      <w:r w:rsidRPr="00345B4E">
        <w:rPr>
          <w:rFonts w:asciiTheme="majorHAnsi" w:hAnsiTheme="majorHAnsi" w:cs="Calibri"/>
          <w:sz w:val="20"/>
          <w:szCs w:val="20"/>
        </w:rPr>
        <w:t xml:space="preserve">Macmillan </w:t>
      </w:r>
      <w:r w:rsidR="00E66C30" w:rsidRPr="00345B4E">
        <w:rPr>
          <w:rFonts w:asciiTheme="majorHAnsi" w:hAnsiTheme="majorHAnsi" w:cs="Calibri"/>
          <w:sz w:val="20"/>
          <w:szCs w:val="20"/>
        </w:rPr>
        <w:t xml:space="preserve">nurse (Focus group </w:t>
      </w:r>
      <w:r w:rsidR="00421CBD" w:rsidRPr="00345B4E">
        <w:rPr>
          <w:rFonts w:asciiTheme="majorHAnsi" w:hAnsiTheme="majorHAnsi" w:cs="Calibri"/>
          <w:sz w:val="20"/>
          <w:szCs w:val="20"/>
        </w:rPr>
        <w:t xml:space="preserve">1): </w:t>
      </w:r>
      <w:r w:rsidR="00421CBD" w:rsidRPr="00345B4E">
        <w:rPr>
          <w:rFonts w:asciiTheme="majorHAnsi" w:hAnsiTheme="majorHAnsi" w:cs="Calibri"/>
          <w:i/>
          <w:sz w:val="20"/>
          <w:szCs w:val="20"/>
        </w:rPr>
        <w:t>“So if it’s (advance statement) in the house it gives them a chance to sit and read through it as well you know? Often people don’t like to look through things when someone’s, a professional’s there, but if they’ve got it to look at you can encourage them, and if they’ve got more questions they can understand more about what’s going on.”</w:t>
      </w:r>
      <w:r w:rsidR="00421CBD" w:rsidRPr="00345B4E">
        <w:rPr>
          <w:rFonts w:asciiTheme="majorHAnsi" w:hAnsiTheme="majorHAnsi" w:cs="Calibri"/>
          <w:sz w:val="20"/>
          <w:szCs w:val="20"/>
        </w:rPr>
        <w:t xml:space="preserve"> </w:t>
      </w:r>
    </w:p>
    <w:p w14:paraId="219DE822" w14:textId="77777777" w:rsidR="00421CBD" w:rsidRPr="00345B4E" w:rsidRDefault="00421CBD" w:rsidP="00421CBD">
      <w:pPr>
        <w:spacing w:line="480" w:lineRule="auto"/>
        <w:rPr>
          <w:rFonts w:asciiTheme="majorHAnsi" w:hAnsiTheme="majorHAnsi"/>
          <w:sz w:val="20"/>
          <w:szCs w:val="20"/>
        </w:rPr>
      </w:pPr>
      <w:r w:rsidRPr="00345B4E">
        <w:rPr>
          <w:rFonts w:asciiTheme="majorHAnsi" w:hAnsiTheme="majorHAnsi"/>
          <w:sz w:val="20"/>
          <w:szCs w:val="20"/>
        </w:rPr>
        <w:t xml:space="preserve">Comprehensive communication strategies </w:t>
      </w:r>
      <w:proofErr w:type="gramStart"/>
      <w:r w:rsidRPr="00345B4E">
        <w:rPr>
          <w:rFonts w:asciiTheme="majorHAnsi" w:hAnsiTheme="majorHAnsi"/>
          <w:sz w:val="20"/>
          <w:szCs w:val="20"/>
        </w:rPr>
        <w:t>were also seen</w:t>
      </w:r>
      <w:proofErr w:type="gramEnd"/>
      <w:r w:rsidRPr="00345B4E">
        <w:rPr>
          <w:rFonts w:asciiTheme="majorHAnsi" w:hAnsiTheme="majorHAnsi"/>
          <w:sz w:val="20"/>
          <w:szCs w:val="20"/>
        </w:rPr>
        <w:t xml:space="preserve"> as an anticipatory mechanism that reduces patient and family stress. </w:t>
      </w:r>
    </w:p>
    <w:p w14:paraId="41DF12EE" w14:textId="72E371F7" w:rsidR="001432CA" w:rsidRPr="00345B4E" w:rsidRDefault="00E66C30" w:rsidP="00BD242F">
      <w:pPr>
        <w:tabs>
          <w:tab w:val="left" w:pos="7230"/>
        </w:tabs>
        <w:spacing w:line="480" w:lineRule="auto"/>
        <w:ind w:left="567" w:right="1088"/>
        <w:rPr>
          <w:rFonts w:asciiTheme="majorHAnsi" w:hAnsiTheme="majorHAnsi" w:cs="Calibri"/>
          <w:i/>
          <w:sz w:val="20"/>
          <w:szCs w:val="20"/>
        </w:rPr>
      </w:pPr>
      <w:proofErr w:type="gramStart"/>
      <w:r w:rsidRPr="00345B4E">
        <w:rPr>
          <w:rFonts w:asciiTheme="majorHAnsi" w:hAnsiTheme="majorHAnsi" w:cs="Calibri"/>
          <w:sz w:val="20"/>
          <w:szCs w:val="20"/>
        </w:rPr>
        <w:t>GP1 (Focus group 2</w:t>
      </w:r>
      <w:r w:rsidR="00421CBD" w:rsidRPr="00345B4E">
        <w:rPr>
          <w:rFonts w:asciiTheme="majorHAnsi" w:hAnsiTheme="majorHAnsi" w:cs="Calibri"/>
          <w:sz w:val="20"/>
          <w:szCs w:val="20"/>
        </w:rPr>
        <w:t xml:space="preserve">): </w:t>
      </w:r>
      <w:r w:rsidR="00421CBD" w:rsidRPr="00345B4E">
        <w:rPr>
          <w:rFonts w:asciiTheme="majorHAnsi" w:hAnsiTheme="majorHAnsi" w:cs="Calibri"/>
          <w:i/>
          <w:sz w:val="20"/>
          <w:szCs w:val="20"/>
        </w:rPr>
        <w:t>“It’s what we expect to happen, this is what we, this is what we can do, if it’s like this, if it’s like that, and it takes the pressure off them, you’ve talked to the families, you’ve said remember when we talked about the plan, and remember when we said if, and they go, ah yeah, yeah.”</w:t>
      </w:r>
      <w:proofErr w:type="gramEnd"/>
      <w:r w:rsidR="00421CBD" w:rsidRPr="00345B4E">
        <w:rPr>
          <w:rFonts w:asciiTheme="majorHAnsi" w:hAnsiTheme="majorHAnsi" w:cs="Calibri"/>
          <w:i/>
          <w:sz w:val="20"/>
          <w:szCs w:val="20"/>
        </w:rPr>
        <w:t xml:space="preserve"> </w:t>
      </w:r>
    </w:p>
    <w:p w14:paraId="25E5FF3E" w14:textId="1796D8FA" w:rsidR="00421CBD" w:rsidRPr="00345B4E" w:rsidRDefault="00520F39" w:rsidP="00421CBD">
      <w:pPr>
        <w:spacing w:line="480" w:lineRule="auto"/>
        <w:rPr>
          <w:rFonts w:asciiTheme="majorHAnsi" w:hAnsiTheme="majorHAnsi"/>
          <w:sz w:val="20"/>
          <w:szCs w:val="20"/>
        </w:rPr>
      </w:pPr>
      <w:r w:rsidRPr="00345B4E">
        <w:rPr>
          <w:rFonts w:asciiTheme="majorHAnsi" w:hAnsiTheme="majorHAnsi" w:cs="Calibri"/>
          <w:sz w:val="20"/>
          <w:szCs w:val="20"/>
        </w:rPr>
        <w:t>P</w:t>
      </w:r>
      <w:r w:rsidR="00421CBD" w:rsidRPr="00345B4E">
        <w:rPr>
          <w:rFonts w:asciiTheme="majorHAnsi" w:hAnsiTheme="majorHAnsi"/>
          <w:sz w:val="20"/>
          <w:szCs w:val="20"/>
        </w:rPr>
        <w:t>atients’ understanding of their illness</w:t>
      </w:r>
      <w:r w:rsidR="00CF7A64" w:rsidRPr="00345B4E">
        <w:rPr>
          <w:rFonts w:asciiTheme="majorHAnsi" w:hAnsiTheme="majorHAnsi"/>
          <w:sz w:val="20"/>
          <w:szCs w:val="20"/>
        </w:rPr>
        <w:t xml:space="preserve"> </w:t>
      </w:r>
      <w:r w:rsidR="00421CBD" w:rsidRPr="00345B4E">
        <w:rPr>
          <w:rFonts w:asciiTheme="majorHAnsi" w:hAnsiTheme="majorHAnsi"/>
          <w:sz w:val="20"/>
          <w:szCs w:val="20"/>
        </w:rPr>
        <w:t xml:space="preserve">their preferences and their palliative care </w:t>
      </w:r>
      <w:r w:rsidR="00204726" w:rsidRPr="00345B4E">
        <w:rPr>
          <w:rFonts w:asciiTheme="majorHAnsi" w:hAnsiTheme="majorHAnsi"/>
          <w:sz w:val="20"/>
          <w:szCs w:val="20"/>
        </w:rPr>
        <w:t xml:space="preserve">is </w:t>
      </w:r>
      <w:r w:rsidR="00421CBD" w:rsidRPr="00345B4E">
        <w:rPr>
          <w:rFonts w:asciiTheme="majorHAnsi" w:hAnsiTheme="majorHAnsi"/>
          <w:sz w:val="20"/>
          <w:szCs w:val="20"/>
        </w:rPr>
        <w:t>enhanced through</w:t>
      </w:r>
      <w:r w:rsidR="00CF7A64" w:rsidRPr="00345B4E">
        <w:rPr>
          <w:rFonts w:asciiTheme="majorHAnsi" w:hAnsiTheme="majorHAnsi"/>
          <w:sz w:val="20"/>
          <w:szCs w:val="20"/>
        </w:rPr>
        <w:t xml:space="preserve"> </w:t>
      </w:r>
      <w:r w:rsidR="002B0F1A" w:rsidRPr="00345B4E">
        <w:rPr>
          <w:rFonts w:asciiTheme="majorHAnsi" w:hAnsiTheme="majorHAnsi"/>
          <w:sz w:val="20"/>
          <w:szCs w:val="20"/>
        </w:rPr>
        <w:t xml:space="preserve">open communication strategies </w:t>
      </w:r>
      <w:r w:rsidR="00CF7A64" w:rsidRPr="00345B4E">
        <w:rPr>
          <w:rFonts w:asciiTheme="majorHAnsi" w:hAnsiTheme="majorHAnsi"/>
          <w:sz w:val="20"/>
          <w:szCs w:val="20"/>
        </w:rPr>
        <w:t xml:space="preserve">with primary care providers to complete </w:t>
      </w:r>
      <w:r w:rsidR="006E0A77" w:rsidRPr="00345B4E">
        <w:rPr>
          <w:rFonts w:asciiTheme="majorHAnsi" w:hAnsiTheme="majorHAnsi"/>
          <w:sz w:val="20"/>
          <w:szCs w:val="20"/>
        </w:rPr>
        <w:t>advance care planning,</w:t>
      </w:r>
      <w:r w:rsidR="00421CBD" w:rsidRPr="00345B4E">
        <w:rPr>
          <w:rFonts w:asciiTheme="majorHAnsi" w:hAnsiTheme="majorHAnsi"/>
          <w:sz w:val="20"/>
          <w:szCs w:val="20"/>
        </w:rPr>
        <w:t xml:space="preserve"> </w:t>
      </w:r>
      <w:r w:rsidRPr="00345B4E">
        <w:rPr>
          <w:rFonts w:asciiTheme="majorHAnsi" w:hAnsiTheme="majorHAnsi"/>
          <w:sz w:val="20"/>
          <w:szCs w:val="20"/>
        </w:rPr>
        <w:t>potentially</w:t>
      </w:r>
      <w:r w:rsidR="00421CBD" w:rsidRPr="00345B4E">
        <w:rPr>
          <w:rFonts w:asciiTheme="majorHAnsi" w:hAnsiTheme="majorHAnsi"/>
          <w:sz w:val="20"/>
          <w:szCs w:val="20"/>
        </w:rPr>
        <w:t xml:space="preserve"> lead</w:t>
      </w:r>
      <w:r w:rsidRPr="00345B4E">
        <w:rPr>
          <w:rFonts w:asciiTheme="majorHAnsi" w:hAnsiTheme="majorHAnsi"/>
          <w:sz w:val="20"/>
          <w:szCs w:val="20"/>
        </w:rPr>
        <w:t>ing</w:t>
      </w:r>
      <w:r w:rsidR="00421CBD" w:rsidRPr="00345B4E">
        <w:rPr>
          <w:rFonts w:asciiTheme="majorHAnsi" w:hAnsiTheme="majorHAnsi"/>
          <w:sz w:val="20"/>
          <w:szCs w:val="20"/>
        </w:rPr>
        <w:t xml:space="preserve"> to less emergency admissions </w:t>
      </w:r>
      <w:r w:rsidR="002B622A" w:rsidRPr="00345B4E">
        <w:rPr>
          <w:rFonts w:asciiTheme="majorHAnsi" w:hAnsiTheme="majorHAnsi"/>
          <w:sz w:val="20"/>
          <w:szCs w:val="20"/>
        </w:rPr>
        <w:t xml:space="preserve">and </w:t>
      </w:r>
      <w:r w:rsidR="00421CBD" w:rsidRPr="00345B4E">
        <w:rPr>
          <w:rFonts w:asciiTheme="majorHAnsi" w:hAnsiTheme="majorHAnsi"/>
          <w:sz w:val="20"/>
          <w:szCs w:val="20"/>
        </w:rPr>
        <w:t>facilitat</w:t>
      </w:r>
      <w:r w:rsidRPr="00345B4E">
        <w:rPr>
          <w:rFonts w:asciiTheme="majorHAnsi" w:hAnsiTheme="majorHAnsi"/>
          <w:sz w:val="20"/>
          <w:szCs w:val="20"/>
        </w:rPr>
        <w:t>ing</w:t>
      </w:r>
      <w:r w:rsidR="00421CBD" w:rsidRPr="00345B4E">
        <w:rPr>
          <w:rFonts w:asciiTheme="majorHAnsi" w:hAnsiTheme="majorHAnsi"/>
          <w:sz w:val="20"/>
          <w:szCs w:val="20"/>
        </w:rPr>
        <w:t xml:space="preserve"> home deaths</w:t>
      </w:r>
      <w:r w:rsidR="00CF7A64" w:rsidRPr="00345B4E">
        <w:rPr>
          <w:rFonts w:asciiTheme="majorHAnsi" w:hAnsiTheme="majorHAnsi"/>
          <w:sz w:val="20"/>
          <w:szCs w:val="20"/>
        </w:rPr>
        <w:t>.</w:t>
      </w:r>
      <w:r w:rsidR="00421CBD" w:rsidRPr="00345B4E">
        <w:rPr>
          <w:rFonts w:asciiTheme="majorHAnsi" w:hAnsiTheme="majorHAnsi"/>
          <w:sz w:val="20"/>
          <w:szCs w:val="20"/>
        </w:rPr>
        <w:t xml:space="preserve"> However, if an emergency admission occurs, this three way open, honest and comprehensive communication between the GP, patient and carer</w:t>
      </w:r>
      <w:r w:rsidR="00DD0AAF" w:rsidRPr="00345B4E">
        <w:rPr>
          <w:rFonts w:asciiTheme="majorHAnsi" w:hAnsiTheme="majorHAnsi"/>
          <w:sz w:val="20"/>
          <w:szCs w:val="20"/>
        </w:rPr>
        <w:t xml:space="preserve"> may</w:t>
      </w:r>
      <w:r w:rsidR="00BD242F" w:rsidRPr="00345B4E">
        <w:rPr>
          <w:rFonts w:asciiTheme="majorHAnsi" w:hAnsiTheme="majorHAnsi"/>
          <w:sz w:val="20"/>
          <w:szCs w:val="20"/>
        </w:rPr>
        <w:t xml:space="preserve"> break</w:t>
      </w:r>
      <w:r w:rsidR="00421CBD" w:rsidRPr="00345B4E">
        <w:rPr>
          <w:rFonts w:asciiTheme="majorHAnsi" w:hAnsiTheme="majorHAnsi"/>
          <w:sz w:val="20"/>
          <w:szCs w:val="20"/>
        </w:rPr>
        <w:t xml:space="preserve"> down. </w:t>
      </w:r>
      <w:r w:rsidR="00EB1BAC" w:rsidRPr="00345B4E">
        <w:rPr>
          <w:rFonts w:asciiTheme="majorHAnsi" w:hAnsiTheme="majorHAnsi"/>
          <w:sz w:val="20"/>
          <w:szCs w:val="20"/>
        </w:rPr>
        <w:t>P</w:t>
      </w:r>
      <w:r w:rsidR="00421CBD" w:rsidRPr="00345B4E">
        <w:rPr>
          <w:rFonts w:asciiTheme="majorHAnsi" w:hAnsiTheme="majorHAnsi"/>
          <w:sz w:val="20"/>
          <w:szCs w:val="20"/>
        </w:rPr>
        <w:t xml:space="preserve">rimary care health </w:t>
      </w:r>
      <w:r w:rsidR="00AC718F" w:rsidRPr="00345B4E">
        <w:rPr>
          <w:rFonts w:asciiTheme="majorHAnsi" w:hAnsiTheme="majorHAnsi"/>
          <w:sz w:val="20"/>
          <w:szCs w:val="20"/>
        </w:rPr>
        <w:t>team</w:t>
      </w:r>
      <w:r w:rsidR="00EB1BAC" w:rsidRPr="00345B4E">
        <w:rPr>
          <w:rFonts w:asciiTheme="majorHAnsi" w:hAnsiTheme="majorHAnsi"/>
          <w:sz w:val="20"/>
          <w:szCs w:val="20"/>
        </w:rPr>
        <w:t>s</w:t>
      </w:r>
      <w:r w:rsidR="00AC718F" w:rsidRPr="00345B4E">
        <w:rPr>
          <w:rFonts w:asciiTheme="majorHAnsi" w:hAnsiTheme="majorHAnsi"/>
          <w:sz w:val="20"/>
          <w:szCs w:val="20"/>
        </w:rPr>
        <w:t xml:space="preserve"> </w:t>
      </w:r>
      <w:r w:rsidR="00421CBD" w:rsidRPr="00345B4E">
        <w:rPr>
          <w:rFonts w:asciiTheme="majorHAnsi" w:hAnsiTheme="majorHAnsi"/>
          <w:sz w:val="20"/>
          <w:szCs w:val="20"/>
        </w:rPr>
        <w:t>are not significantly involved</w:t>
      </w:r>
      <w:r w:rsidR="00AC718F" w:rsidRPr="00345B4E">
        <w:rPr>
          <w:rFonts w:asciiTheme="majorHAnsi" w:hAnsiTheme="majorHAnsi"/>
          <w:sz w:val="20"/>
          <w:szCs w:val="20"/>
        </w:rPr>
        <w:t xml:space="preserve"> </w:t>
      </w:r>
      <w:r w:rsidR="00EB1BAC" w:rsidRPr="00345B4E">
        <w:rPr>
          <w:rFonts w:asciiTheme="majorHAnsi" w:hAnsiTheme="majorHAnsi"/>
          <w:sz w:val="20"/>
          <w:szCs w:val="20"/>
        </w:rPr>
        <w:t>in hospitalisations,</w:t>
      </w:r>
      <w:r w:rsidR="00E0596A" w:rsidRPr="00345B4E">
        <w:rPr>
          <w:rFonts w:asciiTheme="majorHAnsi" w:hAnsiTheme="majorHAnsi"/>
          <w:sz w:val="20"/>
          <w:szCs w:val="20"/>
        </w:rPr>
        <w:t xml:space="preserve"> </w:t>
      </w:r>
      <w:r w:rsidR="00EB1BAC" w:rsidRPr="00345B4E">
        <w:rPr>
          <w:rFonts w:asciiTheme="majorHAnsi" w:hAnsiTheme="majorHAnsi"/>
          <w:sz w:val="20"/>
          <w:szCs w:val="20"/>
        </w:rPr>
        <w:t>p</w:t>
      </w:r>
      <w:r w:rsidR="00421CBD" w:rsidRPr="00345B4E">
        <w:rPr>
          <w:rFonts w:asciiTheme="majorHAnsi" w:hAnsiTheme="majorHAnsi"/>
          <w:sz w:val="20"/>
          <w:szCs w:val="20"/>
        </w:rPr>
        <w:t xml:space="preserve">atients are </w:t>
      </w:r>
      <w:proofErr w:type="gramStart"/>
      <w:r w:rsidR="00EB1BAC" w:rsidRPr="00345B4E">
        <w:rPr>
          <w:rFonts w:asciiTheme="majorHAnsi" w:hAnsiTheme="majorHAnsi"/>
          <w:sz w:val="20"/>
          <w:szCs w:val="20"/>
        </w:rPr>
        <w:t xml:space="preserve">very </w:t>
      </w:r>
      <w:r w:rsidR="00421CBD" w:rsidRPr="00345B4E">
        <w:rPr>
          <w:rFonts w:asciiTheme="majorHAnsi" w:hAnsiTheme="majorHAnsi"/>
          <w:sz w:val="20"/>
          <w:szCs w:val="20"/>
        </w:rPr>
        <w:t>unwell</w:t>
      </w:r>
      <w:proofErr w:type="gramEnd"/>
      <w:r w:rsidR="00421CBD" w:rsidRPr="00345B4E">
        <w:rPr>
          <w:rFonts w:asciiTheme="majorHAnsi" w:hAnsiTheme="majorHAnsi"/>
          <w:sz w:val="20"/>
          <w:szCs w:val="20"/>
        </w:rPr>
        <w:t xml:space="preserve">, and families </w:t>
      </w:r>
      <w:r w:rsidR="005E5F2E" w:rsidRPr="00345B4E">
        <w:rPr>
          <w:rFonts w:asciiTheme="majorHAnsi" w:hAnsiTheme="majorHAnsi"/>
          <w:sz w:val="20"/>
          <w:szCs w:val="20"/>
        </w:rPr>
        <w:t xml:space="preserve">can </w:t>
      </w:r>
      <w:r w:rsidR="00421CBD" w:rsidRPr="00345B4E">
        <w:rPr>
          <w:rFonts w:asciiTheme="majorHAnsi" w:hAnsiTheme="majorHAnsi"/>
          <w:sz w:val="20"/>
          <w:szCs w:val="20"/>
        </w:rPr>
        <w:t xml:space="preserve">become emotional, scared and disempowered. Ned and Caroline (bereaved relatives) explained how their </w:t>
      </w:r>
      <w:r w:rsidR="00DD0AAF" w:rsidRPr="00345B4E">
        <w:rPr>
          <w:rFonts w:asciiTheme="majorHAnsi" w:hAnsiTheme="majorHAnsi"/>
          <w:sz w:val="20"/>
          <w:szCs w:val="20"/>
        </w:rPr>
        <w:t xml:space="preserve">elderly </w:t>
      </w:r>
      <w:r w:rsidR="00421CBD" w:rsidRPr="00345B4E">
        <w:rPr>
          <w:rFonts w:asciiTheme="majorHAnsi" w:hAnsiTheme="majorHAnsi"/>
          <w:sz w:val="20"/>
          <w:szCs w:val="20"/>
        </w:rPr>
        <w:t>mother had gone into hospital after a brain haemorrhage and had remained there for some time having futile investigative tests, against their will.</w:t>
      </w:r>
    </w:p>
    <w:p w14:paraId="037DABA5" w14:textId="77777777" w:rsidR="00BD242F" w:rsidRPr="00345B4E" w:rsidRDefault="00421CBD" w:rsidP="00BD242F">
      <w:pPr>
        <w:spacing w:line="480" w:lineRule="auto"/>
        <w:ind w:left="567" w:right="1088"/>
        <w:rPr>
          <w:rFonts w:asciiTheme="majorHAnsi" w:hAnsiTheme="majorHAnsi" w:cs="Calibri"/>
          <w:i/>
          <w:sz w:val="20"/>
          <w:szCs w:val="20"/>
        </w:rPr>
      </w:pPr>
      <w:proofErr w:type="gramStart"/>
      <w:r w:rsidRPr="00345B4E">
        <w:rPr>
          <w:rFonts w:asciiTheme="majorHAnsi" w:hAnsiTheme="majorHAnsi" w:cs="Calibri"/>
          <w:sz w:val="20"/>
          <w:szCs w:val="20"/>
        </w:rPr>
        <w:t>Caroline (bereaved relative):</w:t>
      </w:r>
      <w:r w:rsidRPr="00345B4E">
        <w:rPr>
          <w:rFonts w:asciiTheme="majorHAnsi" w:hAnsiTheme="majorHAnsi" w:cs="Calibri"/>
          <w:i/>
          <w:sz w:val="20"/>
          <w:szCs w:val="20"/>
        </w:rPr>
        <w:t xml:space="preserve"> “If you like that’s a bit like what they </w:t>
      </w:r>
      <w:r w:rsidR="00A32162" w:rsidRPr="00345B4E">
        <w:rPr>
          <w:rFonts w:asciiTheme="majorHAnsi" w:hAnsiTheme="majorHAnsi" w:cs="Calibri"/>
          <w:i/>
          <w:sz w:val="20"/>
          <w:szCs w:val="20"/>
        </w:rPr>
        <w:t xml:space="preserve">(hospital staff) </w:t>
      </w:r>
      <w:r w:rsidRPr="00345B4E">
        <w:rPr>
          <w:rFonts w:asciiTheme="majorHAnsi" w:hAnsiTheme="majorHAnsi" w:cs="Calibri"/>
          <w:i/>
          <w:sz w:val="20"/>
          <w:szCs w:val="20"/>
        </w:rPr>
        <w:t xml:space="preserve">were doing with (Ned’s mother), to say well we know this lady’s had a brain haemorrhage, we want to know what’s happening, well we know there is something going on in her head that </w:t>
      </w:r>
      <w:r w:rsidRPr="00345B4E">
        <w:rPr>
          <w:rFonts w:asciiTheme="majorHAnsi" w:hAnsiTheme="majorHAnsi" w:cs="Calibri"/>
          <w:i/>
          <w:sz w:val="20"/>
          <w:szCs w:val="20"/>
        </w:rPr>
        <w:lastRenderedPageBreak/>
        <w:t>involves blood</w:t>
      </w:r>
      <w:r w:rsidR="00A32162" w:rsidRPr="00345B4E">
        <w:rPr>
          <w:rFonts w:asciiTheme="majorHAnsi" w:hAnsiTheme="majorHAnsi" w:cs="Calibri"/>
          <w:i/>
          <w:sz w:val="20"/>
          <w:szCs w:val="20"/>
        </w:rPr>
        <w:t xml:space="preserve"> pressure and, so probably this, </w:t>
      </w:r>
      <w:r w:rsidRPr="00345B4E">
        <w:rPr>
          <w:rFonts w:asciiTheme="majorHAnsi" w:hAnsiTheme="majorHAnsi" w:cs="Calibri"/>
          <w:i/>
          <w:sz w:val="20"/>
          <w:szCs w:val="20"/>
        </w:rPr>
        <w:t>but we need to prove, we need to prove what’s happening so we can do nothing.”</w:t>
      </w:r>
      <w:proofErr w:type="gramEnd"/>
    </w:p>
    <w:p w14:paraId="072E7C50" w14:textId="77777777" w:rsidR="00421CBD" w:rsidRPr="00345B4E" w:rsidRDefault="00421CBD" w:rsidP="00421CBD">
      <w:pPr>
        <w:spacing w:line="480" w:lineRule="auto"/>
        <w:rPr>
          <w:rFonts w:asciiTheme="majorHAnsi" w:hAnsiTheme="majorHAnsi"/>
          <w:sz w:val="20"/>
          <w:szCs w:val="20"/>
        </w:rPr>
      </w:pPr>
      <w:r w:rsidRPr="00345B4E">
        <w:rPr>
          <w:rFonts w:asciiTheme="majorHAnsi" w:hAnsiTheme="majorHAnsi"/>
          <w:sz w:val="20"/>
          <w:szCs w:val="20"/>
        </w:rPr>
        <w:t xml:space="preserve">Caroline and Ned </w:t>
      </w:r>
      <w:proofErr w:type="gramStart"/>
      <w:r w:rsidRPr="00345B4E">
        <w:rPr>
          <w:rFonts w:asciiTheme="majorHAnsi" w:hAnsiTheme="majorHAnsi"/>
          <w:sz w:val="20"/>
          <w:szCs w:val="20"/>
        </w:rPr>
        <w:t xml:space="preserve">were </w:t>
      </w:r>
      <w:r w:rsidR="00AC718F" w:rsidRPr="00345B4E">
        <w:rPr>
          <w:rFonts w:asciiTheme="majorHAnsi" w:hAnsiTheme="majorHAnsi"/>
          <w:sz w:val="20"/>
          <w:szCs w:val="20"/>
        </w:rPr>
        <w:t>distressed</w:t>
      </w:r>
      <w:proofErr w:type="gramEnd"/>
      <w:r w:rsidR="00AC718F" w:rsidRPr="00345B4E">
        <w:rPr>
          <w:rFonts w:asciiTheme="majorHAnsi" w:hAnsiTheme="majorHAnsi"/>
          <w:sz w:val="20"/>
          <w:szCs w:val="20"/>
        </w:rPr>
        <w:t xml:space="preserve"> </w:t>
      </w:r>
      <w:r w:rsidRPr="00345B4E">
        <w:rPr>
          <w:rFonts w:asciiTheme="majorHAnsi" w:hAnsiTheme="majorHAnsi"/>
          <w:sz w:val="20"/>
          <w:szCs w:val="20"/>
        </w:rPr>
        <w:t xml:space="preserve">by their mother’s extended hospital stay and tests but felt that they did not have the experience, knowledge or empowerment to request </w:t>
      </w:r>
      <w:r w:rsidR="00366A12" w:rsidRPr="00345B4E">
        <w:rPr>
          <w:rFonts w:asciiTheme="majorHAnsi" w:hAnsiTheme="majorHAnsi"/>
          <w:sz w:val="20"/>
          <w:szCs w:val="20"/>
        </w:rPr>
        <w:t>a</w:t>
      </w:r>
      <w:r w:rsidRPr="00345B4E">
        <w:rPr>
          <w:rFonts w:asciiTheme="majorHAnsi" w:hAnsiTheme="majorHAnsi"/>
          <w:sz w:val="20"/>
          <w:szCs w:val="20"/>
        </w:rPr>
        <w:t xml:space="preserve"> discharge. </w:t>
      </w:r>
    </w:p>
    <w:p w14:paraId="1D63B25A" w14:textId="77777777" w:rsidR="00421CBD" w:rsidRPr="00345B4E" w:rsidRDefault="00421CBD" w:rsidP="00E0596A">
      <w:pPr>
        <w:spacing w:line="480" w:lineRule="auto"/>
        <w:ind w:left="567" w:right="1088"/>
        <w:rPr>
          <w:rFonts w:asciiTheme="majorHAnsi" w:hAnsiTheme="majorHAnsi" w:cs="Calibri"/>
          <w:i/>
          <w:sz w:val="20"/>
          <w:szCs w:val="20"/>
        </w:rPr>
      </w:pPr>
      <w:proofErr w:type="gramStart"/>
      <w:r w:rsidRPr="00345B4E">
        <w:rPr>
          <w:rFonts w:asciiTheme="majorHAnsi" w:hAnsiTheme="majorHAnsi" w:cs="Calibri"/>
          <w:sz w:val="20"/>
          <w:szCs w:val="20"/>
        </w:rPr>
        <w:t xml:space="preserve">Caroline (bereaved relative): </w:t>
      </w:r>
      <w:r w:rsidRPr="00345B4E">
        <w:rPr>
          <w:rFonts w:asciiTheme="majorHAnsi" w:hAnsiTheme="majorHAnsi" w:cs="Calibri"/>
          <w:i/>
          <w:sz w:val="20"/>
          <w:szCs w:val="20"/>
        </w:rPr>
        <w:t xml:space="preserve">“(You have less experience) than the medics do, and so inevitably you are going to be slightly shocked, and not certain whether there is going to be the possibility of, </w:t>
      </w:r>
      <w:proofErr w:type="spellStart"/>
      <w:r w:rsidRPr="00345B4E">
        <w:rPr>
          <w:rFonts w:asciiTheme="majorHAnsi" w:hAnsiTheme="majorHAnsi" w:cs="Calibri"/>
          <w:i/>
          <w:sz w:val="20"/>
          <w:szCs w:val="20"/>
        </w:rPr>
        <w:t>erm</w:t>
      </w:r>
      <w:proofErr w:type="spellEnd"/>
      <w:r w:rsidRPr="00345B4E">
        <w:rPr>
          <w:rFonts w:asciiTheme="majorHAnsi" w:hAnsiTheme="majorHAnsi" w:cs="Calibri"/>
          <w:i/>
          <w:sz w:val="20"/>
          <w:szCs w:val="20"/>
        </w:rPr>
        <w:t>, some form of effective treatment</w:t>
      </w:r>
      <w:r w:rsidR="00961A3D" w:rsidRPr="00345B4E">
        <w:rPr>
          <w:rFonts w:asciiTheme="majorHAnsi" w:hAnsiTheme="majorHAnsi" w:cs="Calibri"/>
          <w:i/>
          <w:sz w:val="20"/>
          <w:szCs w:val="20"/>
        </w:rPr>
        <w:t xml:space="preserve"> </w:t>
      </w:r>
      <w:r w:rsidR="00734F72" w:rsidRPr="00345B4E">
        <w:rPr>
          <w:rFonts w:asciiTheme="majorHAnsi" w:hAnsiTheme="majorHAnsi" w:cs="Calibri"/>
          <w:i/>
          <w:sz w:val="20"/>
          <w:szCs w:val="20"/>
        </w:rPr>
        <w:t>[</w:t>
      </w:r>
      <w:r w:rsidR="00961A3D" w:rsidRPr="00345B4E">
        <w:rPr>
          <w:rFonts w:asciiTheme="majorHAnsi" w:hAnsiTheme="majorHAnsi" w:cs="Calibri"/>
          <w:i/>
          <w:sz w:val="20"/>
          <w:szCs w:val="20"/>
        </w:rPr>
        <w:t>…</w:t>
      </w:r>
      <w:r w:rsidR="00734F72" w:rsidRPr="00345B4E">
        <w:rPr>
          <w:rFonts w:asciiTheme="majorHAnsi" w:hAnsiTheme="majorHAnsi" w:cs="Calibri"/>
          <w:i/>
          <w:sz w:val="20"/>
          <w:szCs w:val="20"/>
        </w:rPr>
        <w:t xml:space="preserve">] </w:t>
      </w:r>
      <w:r w:rsidRPr="00345B4E">
        <w:rPr>
          <w:rFonts w:asciiTheme="majorHAnsi" w:hAnsiTheme="majorHAnsi" w:cs="Calibri"/>
          <w:i/>
          <w:sz w:val="20"/>
          <w:szCs w:val="20"/>
        </w:rPr>
        <w:t>and, it was, it was clear when she came out four days later that no one had done anything, apart from, apart from find out what was happening.</w:t>
      </w:r>
      <w:r w:rsidR="008F09F0" w:rsidRPr="00345B4E">
        <w:rPr>
          <w:rFonts w:asciiTheme="majorHAnsi" w:hAnsiTheme="majorHAnsi" w:cs="Calibri"/>
          <w:i/>
          <w:sz w:val="20"/>
          <w:szCs w:val="20"/>
        </w:rPr>
        <w:t xml:space="preserve">[…] </w:t>
      </w:r>
      <w:r w:rsidRPr="00345B4E">
        <w:rPr>
          <w:rFonts w:asciiTheme="majorHAnsi" w:hAnsiTheme="majorHAnsi" w:cs="Calibri"/>
          <w:sz w:val="20"/>
          <w:szCs w:val="20"/>
        </w:rPr>
        <w:t xml:space="preserve"> </w:t>
      </w:r>
      <w:r w:rsidRPr="00345B4E">
        <w:rPr>
          <w:rFonts w:asciiTheme="majorHAnsi" w:hAnsiTheme="majorHAnsi" w:cs="Calibri"/>
          <w:i/>
          <w:sz w:val="20"/>
          <w:szCs w:val="20"/>
        </w:rPr>
        <w:t>Perhaps we weren’t strong enough (to take her out of hospital).”</w:t>
      </w:r>
      <w:proofErr w:type="gramEnd"/>
    </w:p>
    <w:p w14:paraId="14BDDD65" w14:textId="757A54DE" w:rsidR="00421CBD" w:rsidRPr="00345B4E" w:rsidRDefault="001432CA" w:rsidP="00421CBD">
      <w:pPr>
        <w:spacing w:line="480" w:lineRule="auto"/>
        <w:rPr>
          <w:rFonts w:asciiTheme="majorHAnsi" w:hAnsiTheme="majorHAnsi"/>
          <w:sz w:val="20"/>
          <w:szCs w:val="20"/>
        </w:rPr>
      </w:pPr>
      <w:r w:rsidRPr="00345B4E">
        <w:rPr>
          <w:rFonts w:asciiTheme="majorHAnsi" w:hAnsiTheme="majorHAnsi"/>
          <w:sz w:val="20"/>
          <w:szCs w:val="20"/>
        </w:rPr>
        <w:t xml:space="preserve">Secondary care </w:t>
      </w:r>
      <w:r w:rsidR="00366A12" w:rsidRPr="00345B4E">
        <w:rPr>
          <w:rFonts w:asciiTheme="majorHAnsi" w:hAnsiTheme="majorHAnsi"/>
          <w:sz w:val="20"/>
          <w:szCs w:val="20"/>
        </w:rPr>
        <w:t xml:space="preserve">is characterised by a dominant curative culture, which </w:t>
      </w:r>
      <w:r w:rsidRPr="00345B4E">
        <w:rPr>
          <w:rFonts w:asciiTheme="majorHAnsi" w:hAnsiTheme="majorHAnsi"/>
          <w:sz w:val="20"/>
          <w:szCs w:val="20"/>
        </w:rPr>
        <w:t xml:space="preserve">is </w:t>
      </w:r>
      <w:r w:rsidR="00421CBD" w:rsidRPr="00345B4E">
        <w:rPr>
          <w:rFonts w:asciiTheme="majorHAnsi" w:hAnsiTheme="majorHAnsi"/>
          <w:sz w:val="20"/>
          <w:szCs w:val="20"/>
        </w:rPr>
        <w:t xml:space="preserve">not </w:t>
      </w:r>
      <w:r w:rsidR="00AC718F" w:rsidRPr="00345B4E">
        <w:rPr>
          <w:rFonts w:asciiTheme="majorHAnsi" w:hAnsiTheme="majorHAnsi"/>
          <w:sz w:val="20"/>
          <w:szCs w:val="20"/>
        </w:rPr>
        <w:t xml:space="preserve">facilitative </w:t>
      </w:r>
      <w:r w:rsidR="00340BCA" w:rsidRPr="00345B4E">
        <w:rPr>
          <w:rFonts w:asciiTheme="majorHAnsi" w:hAnsiTheme="majorHAnsi"/>
          <w:sz w:val="20"/>
          <w:szCs w:val="20"/>
        </w:rPr>
        <w:t xml:space="preserve">of </w:t>
      </w:r>
      <w:r w:rsidR="00421CBD" w:rsidRPr="00345B4E">
        <w:rPr>
          <w:rFonts w:asciiTheme="majorHAnsi" w:hAnsiTheme="majorHAnsi"/>
          <w:sz w:val="20"/>
          <w:szCs w:val="20"/>
        </w:rPr>
        <w:t xml:space="preserve">challenging discussions. In emotionally charged </w:t>
      </w:r>
      <w:r w:rsidR="00AC718F" w:rsidRPr="00345B4E">
        <w:rPr>
          <w:rFonts w:asciiTheme="majorHAnsi" w:hAnsiTheme="majorHAnsi"/>
          <w:sz w:val="20"/>
          <w:szCs w:val="20"/>
        </w:rPr>
        <w:t>circumstance</w:t>
      </w:r>
      <w:r w:rsidR="00366A12" w:rsidRPr="00345B4E">
        <w:rPr>
          <w:rFonts w:asciiTheme="majorHAnsi" w:hAnsiTheme="majorHAnsi"/>
          <w:sz w:val="20"/>
          <w:szCs w:val="20"/>
        </w:rPr>
        <w:t>s</w:t>
      </w:r>
      <w:r w:rsidR="00AC718F" w:rsidRPr="00345B4E">
        <w:rPr>
          <w:rFonts w:asciiTheme="majorHAnsi" w:hAnsiTheme="majorHAnsi"/>
          <w:sz w:val="20"/>
          <w:szCs w:val="20"/>
        </w:rPr>
        <w:t xml:space="preserve"> </w:t>
      </w:r>
      <w:r w:rsidR="00421CBD" w:rsidRPr="00345B4E">
        <w:rPr>
          <w:rFonts w:asciiTheme="majorHAnsi" w:hAnsiTheme="majorHAnsi"/>
          <w:sz w:val="20"/>
          <w:szCs w:val="20"/>
        </w:rPr>
        <w:t>and with less technical knowledge than medical staff, families rarely feel confident to challenge a consultant’s decisions about</w:t>
      </w:r>
      <w:r w:rsidR="00524DAA" w:rsidRPr="00345B4E">
        <w:rPr>
          <w:rFonts w:asciiTheme="majorHAnsi" w:hAnsiTheme="majorHAnsi"/>
          <w:sz w:val="20"/>
          <w:szCs w:val="20"/>
        </w:rPr>
        <w:t xml:space="preserve"> investigations</w:t>
      </w:r>
      <w:r w:rsidR="00421CBD" w:rsidRPr="00345B4E">
        <w:rPr>
          <w:rFonts w:asciiTheme="majorHAnsi" w:hAnsiTheme="majorHAnsi"/>
          <w:sz w:val="20"/>
          <w:szCs w:val="20"/>
        </w:rPr>
        <w:t xml:space="preserve"> and request </w:t>
      </w:r>
      <w:r w:rsidR="00366A12" w:rsidRPr="00345B4E">
        <w:rPr>
          <w:rFonts w:asciiTheme="majorHAnsi" w:hAnsiTheme="majorHAnsi"/>
          <w:sz w:val="20"/>
          <w:szCs w:val="20"/>
        </w:rPr>
        <w:t>a</w:t>
      </w:r>
      <w:r w:rsidR="00421CBD" w:rsidRPr="00345B4E">
        <w:rPr>
          <w:rFonts w:asciiTheme="majorHAnsi" w:hAnsiTheme="majorHAnsi"/>
          <w:sz w:val="20"/>
          <w:szCs w:val="20"/>
        </w:rPr>
        <w:t xml:space="preserve"> discharge. Families may not be given the chance to engage in decision making (as above with Ned and Caroline). </w:t>
      </w:r>
      <w:r w:rsidR="00347DB9" w:rsidRPr="00345B4E">
        <w:rPr>
          <w:rFonts w:asciiTheme="majorHAnsi" w:hAnsiTheme="majorHAnsi"/>
          <w:sz w:val="20"/>
          <w:szCs w:val="20"/>
        </w:rPr>
        <w:t xml:space="preserve">This difference in the place of patient </w:t>
      </w:r>
      <w:proofErr w:type="spellStart"/>
      <w:r w:rsidR="00347DB9" w:rsidRPr="00345B4E">
        <w:rPr>
          <w:rFonts w:asciiTheme="majorHAnsi" w:hAnsiTheme="majorHAnsi"/>
          <w:sz w:val="20"/>
          <w:szCs w:val="20"/>
        </w:rPr>
        <w:t>centredness</w:t>
      </w:r>
      <w:proofErr w:type="spellEnd"/>
      <w:r w:rsidR="00347DB9" w:rsidRPr="00345B4E">
        <w:rPr>
          <w:rFonts w:asciiTheme="majorHAnsi" w:hAnsiTheme="majorHAnsi"/>
          <w:sz w:val="20"/>
          <w:szCs w:val="20"/>
        </w:rPr>
        <w:t xml:space="preserve"> between primary and secondary care is </w:t>
      </w:r>
      <w:r w:rsidR="00421CBD" w:rsidRPr="00345B4E">
        <w:rPr>
          <w:rFonts w:asciiTheme="majorHAnsi" w:hAnsiTheme="majorHAnsi"/>
          <w:sz w:val="20"/>
          <w:szCs w:val="20"/>
        </w:rPr>
        <w:t xml:space="preserve">paramount. </w:t>
      </w:r>
      <w:r w:rsidR="006E0A77" w:rsidRPr="00345B4E">
        <w:rPr>
          <w:rFonts w:asciiTheme="majorHAnsi" w:hAnsiTheme="majorHAnsi"/>
          <w:sz w:val="20"/>
          <w:szCs w:val="20"/>
        </w:rPr>
        <w:t xml:space="preserve">Although shared </w:t>
      </w:r>
      <w:proofErr w:type="gramStart"/>
      <w:r w:rsidR="006E0A77" w:rsidRPr="00345B4E">
        <w:rPr>
          <w:rFonts w:asciiTheme="majorHAnsi" w:hAnsiTheme="majorHAnsi"/>
          <w:sz w:val="20"/>
          <w:szCs w:val="20"/>
        </w:rPr>
        <w:t>decision making</w:t>
      </w:r>
      <w:proofErr w:type="gramEnd"/>
      <w:r w:rsidR="006E0A77" w:rsidRPr="00345B4E">
        <w:rPr>
          <w:rFonts w:asciiTheme="majorHAnsi" w:hAnsiTheme="majorHAnsi"/>
          <w:sz w:val="20"/>
          <w:szCs w:val="20"/>
        </w:rPr>
        <w:t xml:space="preserve"> </w:t>
      </w:r>
      <w:r w:rsidR="00347DB9" w:rsidRPr="00345B4E">
        <w:rPr>
          <w:rFonts w:asciiTheme="majorHAnsi" w:hAnsiTheme="majorHAnsi"/>
          <w:sz w:val="20"/>
          <w:szCs w:val="20"/>
        </w:rPr>
        <w:t xml:space="preserve">is an </w:t>
      </w:r>
      <w:r w:rsidR="00421CBD" w:rsidRPr="00345B4E">
        <w:rPr>
          <w:rFonts w:asciiTheme="majorHAnsi" w:hAnsiTheme="majorHAnsi"/>
          <w:sz w:val="20"/>
          <w:szCs w:val="20"/>
        </w:rPr>
        <w:t>aspir</w:t>
      </w:r>
      <w:r w:rsidR="00347DB9" w:rsidRPr="00345B4E">
        <w:rPr>
          <w:rFonts w:asciiTheme="majorHAnsi" w:hAnsiTheme="majorHAnsi"/>
          <w:sz w:val="20"/>
          <w:szCs w:val="20"/>
        </w:rPr>
        <w:t xml:space="preserve">ation </w:t>
      </w:r>
      <w:r w:rsidR="00421CBD" w:rsidRPr="00345B4E">
        <w:rPr>
          <w:rFonts w:asciiTheme="majorHAnsi" w:hAnsiTheme="majorHAnsi"/>
          <w:sz w:val="20"/>
          <w:szCs w:val="20"/>
        </w:rPr>
        <w:t xml:space="preserve">in secondary care, </w:t>
      </w:r>
      <w:r w:rsidR="00347DB9" w:rsidRPr="00345B4E">
        <w:rPr>
          <w:rFonts w:asciiTheme="majorHAnsi" w:hAnsiTheme="majorHAnsi"/>
          <w:sz w:val="20"/>
          <w:szCs w:val="20"/>
        </w:rPr>
        <w:t xml:space="preserve">it </w:t>
      </w:r>
      <w:r w:rsidR="00A32162" w:rsidRPr="00345B4E">
        <w:rPr>
          <w:rFonts w:asciiTheme="majorHAnsi" w:hAnsiTheme="majorHAnsi"/>
          <w:sz w:val="20"/>
          <w:szCs w:val="20"/>
        </w:rPr>
        <w:t xml:space="preserve">can be </w:t>
      </w:r>
      <w:r w:rsidR="00421CBD" w:rsidRPr="00345B4E">
        <w:rPr>
          <w:rFonts w:asciiTheme="majorHAnsi" w:hAnsiTheme="majorHAnsi"/>
          <w:sz w:val="20"/>
          <w:szCs w:val="20"/>
        </w:rPr>
        <w:t xml:space="preserve">more </w:t>
      </w:r>
      <w:r w:rsidR="00347DB9" w:rsidRPr="00345B4E">
        <w:rPr>
          <w:rFonts w:asciiTheme="majorHAnsi" w:hAnsiTheme="majorHAnsi"/>
          <w:sz w:val="20"/>
          <w:szCs w:val="20"/>
        </w:rPr>
        <w:t xml:space="preserve">challenging </w:t>
      </w:r>
      <w:r w:rsidR="00421CBD" w:rsidRPr="00345B4E">
        <w:rPr>
          <w:rFonts w:asciiTheme="majorHAnsi" w:hAnsiTheme="majorHAnsi"/>
          <w:sz w:val="20"/>
          <w:szCs w:val="20"/>
        </w:rPr>
        <w:t>to deliver</w:t>
      </w:r>
      <w:r w:rsidR="008F554E" w:rsidRPr="00345B4E">
        <w:rPr>
          <w:rFonts w:asciiTheme="majorHAnsi" w:hAnsiTheme="majorHAnsi"/>
          <w:sz w:val="20"/>
          <w:szCs w:val="20"/>
        </w:rPr>
        <w:t xml:space="preserve"> within </w:t>
      </w:r>
      <w:r w:rsidR="00347DB9" w:rsidRPr="00345B4E">
        <w:rPr>
          <w:rFonts w:asciiTheme="majorHAnsi" w:hAnsiTheme="majorHAnsi"/>
          <w:sz w:val="20"/>
          <w:szCs w:val="20"/>
        </w:rPr>
        <w:t>a</w:t>
      </w:r>
      <w:r w:rsidR="00DA1C8D" w:rsidRPr="00345B4E">
        <w:rPr>
          <w:rFonts w:asciiTheme="majorHAnsi" w:hAnsiTheme="majorHAnsi"/>
          <w:sz w:val="20"/>
          <w:szCs w:val="20"/>
        </w:rPr>
        <w:t xml:space="preserve"> </w:t>
      </w:r>
      <w:r w:rsidR="008F554E" w:rsidRPr="00345B4E">
        <w:rPr>
          <w:rFonts w:asciiTheme="majorHAnsi" w:hAnsiTheme="majorHAnsi"/>
          <w:sz w:val="20"/>
          <w:szCs w:val="20"/>
        </w:rPr>
        <w:t>dominant curative culture</w:t>
      </w:r>
      <w:r w:rsidR="00CF7A64" w:rsidRPr="00345B4E">
        <w:rPr>
          <w:rFonts w:asciiTheme="majorHAnsi" w:hAnsiTheme="majorHAnsi"/>
          <w:sz w:val="20"/>
          <w:szCs w:val="20"/>
        </w:rPr>
        <w:t xml:space="preserve">. </w:t>
      </w:r>
      <w:proofErr w:type="gramStart"/>
      <w:r w:rsidR="002B0F1A" w:rsidRPr="00345B4E">
        <w:rPr>
          <w:rFonts w:asciiTheme="majorHAnsi" w:hAnsiTheme="majorHAnsi"/>
          <w:sz w:val="20"/>
          <w:szCs w:val="20"/>
        </w:rPr>
        <w:t>This results</w:t>
      </w:r>
      <w:proofErr w:type="gramEnd"/>
      <w:r w:rsidR="002B0F1A" w:rsidRPr="00345B4E">
        <w:rPr>
          <w:rFonts w:asciiTheme="majorHAnsi" w:hAnsiTheme="majorHAnsi"/>
          <w:sz w:val="20"/>
          <w:szCs w:val="20"/>
        </w:rPr>
        <w:t xml:space="preserve"> in difficulty using resources such as open communication strategies, therefore leaving patients and their carers disempowered. </w:t>
      </w:r>
      <w:r w:rsidR="00421CBD" w:rsidRPr="00345B4E">
        <w:rPr>
          <w:rFonts w:asciiTheme="majorHAnsi" w:hAnsiTheme="majorHAnsi"/>
          <w:sz w:val="20"/>
          <w:szCs w:val="20"/>
        </w:rPr>
        <w:t xml:space="preserve">GP1 </w:t>
      </w:r>
      <w:r w:rsidR="00CF7A64" w:rsidRPr="00345B4E">
        <w:rPr>
          <w:rFonts w:asciiTheme="majorHAnsi" w:hAnsiTheme="majorHAnsi"/>
          <w:sz w:val="20"/>
          <w:szCs w:val="20"/>
        </w:rPr>
        <w:t xml:space="preserve">highlights the curative culture of secondary care; </w:t>
      </w:r>
      <w:r w:rsidR="002B0F1A" w:rsidRPr="00345B4E">
        <w:rPr>
          <w:rFonts w:asciiTheme="majorHAnsi" w:hAnsiTheme="majorHAnsi"/>
          <w:sz w:val="20"/>
          <w:szCs w:val="20"/>
        </w:rPr>
        <w:t xml:space="preserve">the GP </w:t>
      </w:r>
      <w:r w:rsidR="00421CBD" w:rsidRPr="00345B4E">
        <w:rPr>
          <w:rFonts w:asciiTheme="majorHAnsi" w:hAnsiTheme="majorHAnsi"/>
          <w:sz w:val="20"/>
          <w:szCs w:val="20"/>
        </w:rPr>
        <w:t xml:space="preserve">did not challenge the consultants when her own father was ill, thus questioning how families with no medical knowledge </w:t>
      </w:r>
      <w:r w:rsidR="00524DAA" w:rsidRPr="00345B4E">
        <w:rPr>
          <w:rFonts w:asciiTheme="majorHAnsi" w:hAnsiTheme="majorHAnsi"/>
          <w:sz w:val="20"/>
          <w:szCs w:val="20"/>
        </w:rPr>
        <w:t>mig</w:t>
      </w:r>
      <w:r w:rsidRPr="00345B4E">
        <w:rPr>
          <w:rFonts w:asciiTheme="majorHAnsi" w:hAnsiTheme="majorHAnsi"/>
          <w:sz w:val="20"/>
          <w:szCs w:val="20"/>
        </w:rPr>
        <w:t>ht find a voice in that setting</w:t>
      </w:r>
      <w:r w:rsidR="00421CBD" w:rsidRPr="00345B4E">
        <w:rPr>
          <w:rFonts w:asciiTheme="majorHAnsi" w:hAnsiTheme="majorHAnsi"/>
          <w:sz w:val="20"/>
          <w:szCs w:val="20"/>
        </w:rPr>
        <w:t xml:space="preserve">. </w:t>
      </w:r>
    </w:p>
    <w:p w14:paraId="52E33618" w14:textId="151EE215" w:rsidR="00421CBD" w:rsidRPr="00345B4E" w:rsidRDefault="00E66C30" w:rsidP="00AC718F">
      <w:pPr>
        <w:pStyle w:val="ListParagraph"/>
        <w:ind w:left="567" w:right="1088"/>
        <w:rPr>
          <w:rFonts w:asciiTheme="majorHAnsi" w:hAnsiTheme="majorHAnsi" w:cs="Calibri"/>
          <w:i/>
          <w:sz w:val="20"/>
          <w:szCs w:val="20"/>
        </w:rPr>
      </w:pPr>
      <w:r w:rsidRPr="00345B4E">
        <w:rPr>
          <w:rFonts w:asciiTheme="majorHAnsi" w:hAnsiTheme="majorHAnsi" w:cs="Calibri"/>
          <w:sz w:val="20"/>
          <w:szCs w:val="20"/>
        </w:rPr>
        <w:t xml:space="preserve">GP1 (Focus group </w:t>
      </w:r>
      <w:r w:rsidR="00421CBD" w:rsidRPr="00345B4E">
        <w:rPr>
          <w:rFonts w:asciiTheme="majorHAnsi" w:hAnsiTheme="majorHAnsi" w:cs="Calibri"/>
          <w:sz w:val="20"/>
          <w:szCs w:val="20"/>
        </w:rPr>
        <w:t>2):</w:t>
      </w:r>
      <w:r w:rsidR="00421CBD" w:rsidRPr="00345B4E">
        <w:rPr>
          <w:rFonts w:asciiTheme="majorHAnsi" w:hAnsiTheme="majorHAnsi" w:cs="Calibri"/>
          <w:i/>
          <w:sz w:val="20"/>
          <w:szCs w:val="20"/>
        </w:rPr>
        <w:t xml:space="preserve"> “Well once you’re in a technical setting it’s very difficult to keep your brain straight. My dad was on ITU for 6 weeks with an open abdomen, that’s crackers </w:t>
      </w:r>
      <w:proofErr w:type="gramStart"/>
      <w:r w:rsidR="00421CBD" w:rsidRPr="00345B4E">
        <w:rPr>
          <w:rFonts w:asciiTheme="majorHAnsi" w:hAnsiTheme="majorHAnsi" w:cs="Calibri"/>
          <w:i/>
          <w:sz w:val="20"/>
          <w:szCs w:val="20"/>
        </w:rPr>
        <w:t>isn’t</w:t>
      </w:r>
      <w:proofErr w:type="gramEnd"/>
      <w:r w:rsidR="00421CBD" w:rsidRPr="00345B4E">
        <w:rPr>
          <w:rFonts w:asciiTheme="majorHAnsi" w:hAnsiTheme="majorHAnsi" w:cs="Calibri"/>
          <w:i/>
          <w:sz w:val="20"/>
          <w:szCs w:val="20"/>
        </w:rPr>
        <w:t xml:space="preserve"> it? That’s crackers. </w:t>
      </w:r>
      <w:proofErr w:type="gramStart"/>
      <w:r w:rsidR="00421CBD" w:rsidRPr="00345B4E">
        <w:rPr>
          <w:rFonts w:asciiTheme="majorHAnsi" w:hAnsiTheme="majorHAnsi" w:cs="Calibri"/>
          <w:i/>
          <w:sz w:val="20"/>
          <w:szCs w:val="20"/>
        </w:rPr>
        <w:t>But</w:t>
      </w:r>
      <w:proofErr w:type="gramEnd"/>
      <w:r w:rsidR="00421CBD" w:rsidRPr="00345B4E">
        <w:rPr>
          <w:rFonts w:asciiTheme="majorHAnsi" w:hAnsiTheme="majorHAnsi" w:cs="Calibri"/>
          <w:i/>
          <w:sz w:val="20"/>
          <w:szCs w:val="20"/>
        </w:rPr>
        <w:t xml:space="preserve"> I lost the plot as well because you’re in such a technical setting that you lose the plot. I mean, I look back and I think, he was a corpse, for goodness sake what was anybody thinking, but </w:t>
      </w:r>
      <w:proofErr w:type="gramStart"/>
      <w:r w:rsidR="00421CBD" w:rsidRPr="00345B4E">
        <w:rPr>
          <w:rFonts w:asciiTheme="majorHAnsi" w:hAnsiTheme="majorHAnsi" w:cs="Calibri"/>
          <w:i/>
          <w:sz w:val="20"/>
          <w:szCs w:val="20"/>
        </w:rPr>
        <w:t>you’re</w:t>
      </w:r>
      <w:proofErr w:type="gramEnd"/>
      <w:r w:rsidR="00421CBD" w:rsidRPr="00345B4E">
        <w:rPr>
          <w:rFonts w:asciiTheme="majorHAnsi" w:hAnsiTheme="majorHAnsi" w:cs="Calibri"/>
          <w:i/>
          <w:sz w:val="20"/>
          <w:szCs w:val="20"/>
        </w:rPr>
        <w:t xml:space="preserve"> in a high tech setting where everybody’s doing things constantly for 6 weeks. </w:t>
      </w:r>
      <w:proofErr w:type="gramStart"/>
      <w:r w:rsidR="00421CBD" w:rsidRPr="00345B4E">
        <w:rPr>
          <w:rFonts w:asciiTheme="majorHAnsi" w:hAnsiTheme="majorHAnsi" w:cs="Calibri"/>
          <w:i/>
          <w:sz w:val="20"/>
          <w:szCs w:val="20"/>
        </w:rPr>
        <w:t>You lose the plot</w:t>
      </w:r>
      <w:proofErr w:type="gramEnd"/>
      <w:r w:rsidR="00421CBD" w:rsidRPr="00345B4E">
        <w:rPr>
          <w:rFonts w:asciiTheme="majorHAnsi" w:hAnsiTheme="majorHAnsi" w:cs="Calibri"/>
          <w:i/>
          <w:sz w:val="20"/>
          <w:szCs w:val="20"/>
        </w:rPr>
        <w:t xml:space="preserve">, </w:t>
      </w:r>
      <w:proofErr w:type="gramStart"/>
      <w:r w:rsidR="00421CBD" w:rsidRPr="00345B4E">
        <w:rPr>
          <w:rFonts w:asciiTheme="majorHAnsi" w:hAnsiTheme="majorHAnsi" w:cs="Calibri"/>
          <w:i/>
          <w:sz w:val="20"/>
          <w:szCs w:val="20"/>
        </w:rPr>
        <w:t>you really lose the plot</w:t>
      </w:r>
      <w:proofErr w:type="gramEnd"/>
      <w:r w:rsidR="00421CBD" w:rsidRPr="00345B4E">
        <w:rPr>
          <w:rFonts w:asciiTheme="majorHAnsi" w:hAnsiTheme="majorHAnsi" w:cs="Calibri"/>
          <w:i/>
          <w:sz w:val="20"/>
          <w:szCs w:val="20"/>
        </w:rPr>
        <w:t xml:space="preserve">. </w:t>
      </w:r>
      <w:proofErr w:type="gramStart"/>
      <w:r w:rsidR="00421CBD" w:rsidRPr="00345B4E">
        <w:rPr>
          <w:rFonts w:asciiTheme="majorHAnsi" w:hAnsiTheme="majorHAnsi" w:cs="Calibri"/>
          <w:i/>
          <w:sz w:val="20"/>
          <w:szCs w:val="20"/>
        </w:rPr>
        <w:t>So</w:t>
      </w:r>
      <w:proofErr w:type="gramEnd"/>
      <w:r w:rsidR="00421CBD" w:rsidRPr="00345B4E">
        <w:rPr>
          <w:rFonts w:asciiTheme="majorHAnsi" w:hAnsiTheme="majorHAnsi" w:cs="Calibri"/>
          <w:i/>
          <w:sz w:val="20"/>
          <w:szCs w:val="20"/>
        </w:rPr>
        <w:t xml:space="preserve"> I wish somebody would have given me some, some sort of common sense, but you do lose the plot yeah. I think families do that.” </w:t>
      </w:r>
    </w:p>
    <w:p w14:paraId="719F1EB7" w14:textId="48A63C55" w:rsidR="00AC718F" w:rsidRPr="00345B4E" w:rsidRDefault="00AC718F" w:rsidP="00AC718F">
      <w:pPr>
        <w:spacing w:line="480" w:lineRule="auto"/>
        <w:ind w:right="1088"/>
        <w:rPr>
          <w:rFonts w:asciiTheme="majorHAnsi" w:hAnsiTheme="majorHAnsi" w:cs="Calibri"/>
          <w:sz w:val="20"/>
          <w:szCs w:val="20"/>
        </w:rPr>
      </w:pPr>
      <w:r w:rsidRPr="00345B4E">
        <w:rPr>
          <w:rFonts w:asciiTheme="majorHAnsi" w:hAnsiTheme="majorHAnsi" w:cs="Calibri"/>
          <w:sz w:val="20"/>
          <w:szCs w:val="20"/>
        </w:rPr>
        <w:lastRenderedPageBreak/>
        <w:t xml:space="preserve">Focus groups with </w:t>
      </w:r>
      <w:r w:rsidR="006E0A77" w:rsidRPr="00345B4E">
        <w:rPr>
          <w:rFonts w:asciiTheme="majorHAnsi" w:hAnsiTheme="majorHAnsi" w:cs="Calibri"/>
          <w:sz w:val="20"/>
          <w:szCs w:val="20"/>
        </w:rPr>
        <w:t xml:space="preserve">the </w:t>
      </w:r>
      <w:r w:rsidR="00E66C30" w:rsidRPr="00345B4E">
        <w:rPr>
          <w:rFonts w:asciiTheme="majorHAnsi" w:hAnsiTheme="majorHAnsi"/>
          <w:sz w:val="20"/>
          <w:szCs w:val="20"/>
        </w:rPr>
        <w:t>Integrated Care P</w:t>
      </w:r>
      <w:r w:rsidR="006E0A77" w:rsidRPr="00345B4E">
        <w:rPr>
          <w:rFonts w:asciiTheme="majorHAnsi" w:hAnsiTheme="majorHAnsi"/>
          <w:sz w:val="20"/>
          <w:szCs w:val="20"/>
        </w:rPr>
        <w:t xml:space="preserve">athway </w:t>
      </w:r>
      <w:r w:rsidRPr="00345B4E">
        <w:rPr>
          <w:rFonts w:asciiTheme="majorHAnsi" w:hAnsiTheme="majorHAnsi" w:cs="Calibri"/>
          <w:sz w:val="20"/>
          <w:szCs w:val="20"/>
        </w:rPr>
        <w:t>staff and interviews with bereaved relative</w:t>
      </w:r>
      <w:r w:rsidR="00317D33" w:rsidRPr="00345B4E">
        <w:rPr>
          <w:rFonts w:asciiTheme="majorHAnsi" w:hAnsiTheme="majorHAnsi" w:cs="Calibri"/>
          <w:sz w:val="20"/>
          <w:szCs w:val="20"/>
        </w:rPr>
        <w:t>s</w:t>
      </w:r>
      <w:r w:rsidRPr="00345B4E">
        <w:rPr>
          <w:rFonts w:asciiTheme="majorHAnsi" w:hAnsiTheme="majorHAnsi" w:cs="Calibri"/>
          <w:sz w:val="20"/>
          <w:szCs w:val="20"/>
        </w:rPr>
        <w:t xml:space="preserve"> identified that open communication strategies were an essential mechanism in facilitating a home death. </w:t>
      </w:r>
    </w:p>
    <w:p w14:paraId="006A572F" w14:textId="77777777" w:rsidR="002B622A" w:rsidRPr="00345B4E" w:rsidRDefault="002B622A" w:rsidP="00421CBD">
      <w:pPr>
        <w:spacing w:line="480" w:lineRule="auto"/>
        <w:rPr>
          <w:rFonts w:asciiTheme="majorHAnsi" w:hAnsiTheme="majorHAnsi"/>
          <w:sz w:val="20"/>
          <w:szCs w:val="20"/>
        </w:rPr>
      </w:pPr>
    </w:p>
    <w:p w14:paraId="0A9F4D91" w14:textId="7C1639D5" w:rsidR="00AE2C61" w:rsidRPr="00345B4E" w:rsidRDefault="001432CA" w:rsidP="00421CBD">
      <w:pPr>
        <w:spacing w:line="480" w:lineRule="auto"/>
        <w:rPr>
          <w:rFonts w:asciiTheme="majorHAnsi" w:hAnsiTheme="majorHAnsi"/>
          <w:b/>
          <w:sz w:val="20"/>
          <w:szCs w:val="20"/>
        </w:rPr>
      </w:pPr>
      <w:r w:rsidRPr="00345B4E">
        <w:rPr>
          <w:rFonts w:asciiTheme="majorHAnsi" w:hAnsiTheme="majorHAnsi"/>
          <w:b/>
          <w:sz w:val="20"/>
          <w:szCs w:val="20"/>
        </w:rPr>
        <w:t xml:space="preserve">Access to </w:t>
      </w:r>
      <w:r w:rsidR="00AE2C61" w:rsidRPr="00345B4E">
        <w:rPr>
          <w:rFonts w:asciiTheme="majorHAnsi" w:hAnsiTheme="majorHAnsi"/>
          <w:b/>
          <w:sz w:val="20"/>
          <w:szCs w:val="20"/>
        </w:rPr>
        <w:t>expertise</w:t>
      </w:r>
      <w:r w:rsidR="00690B67" w:rsidRPr="00345B4E">
        <w:rPr>
          <w:rFonts w:asciiTheme="majorHAnsi" w:hAnsiTheme="majorHAnsi"/>
          <w:b/>
          <w:sz w:val="20"/>
          <w:szCs w:val="20"/>
        </w:rPr>
        <w:t xml:space="preserve"> and responsibility</w:t>
      </w:r>
    </w:p>
    <w:p w14:paraId="1C6F5C97" w14:textId="48F56C21" w:rsidR="00AC718F" w:rsidRPr="00345B4E" w:rsidRDefault="00B223B9" w:rsidP="00421CBD">
      <w:pPr>
        <w:spacing w:line="480" w:lineRule="auto"/>
        <w:rPr>
          <w:rFonts w:asciiTheme="majorHAnsi" w:hAnsiTheme="majorHAnsi"/>
          <w:sz w:val="20"/>
          <w:szCs w:val="20"/>
        </w:rPr>
      </w:pPr>
      <w:r w:rsidRPr="00345B4E">
        <w:rPr>
          <w:rFonts w:asciiTheme="majorHAnsi" w:hAnsiTheme="majorHAnsi"/>
          <w:sz w:val="20"/>
          <w:szCs w:val="20"/>
        </w:rPr>
        <w:t xml:space="preserve">Qualitative data highlighted that open communication strategies needed to involve a person with significant </w:t>
      </w:r>
      <w:r w:rsidR="008149AE" w:rsidRPr="00345B4E">
        <w:rPr>
          <w:rFonts w:asciiTheme="majorHAnsi" w:hAnsiTheme="majorHAnsi"/>
          <w:sz w:val="20"/>
          <w:szCs w:val="20"/>
        </w:rPr>
        <w:t xml:space="preserve">health </w:t>
      </w:r>
      <w:r w:rsidRPr="00345B4E">
        <w:rPr>
          <w:rFonts w:asciiTheme="majorHAnsi" w:hAnsiTheme="majorHAnsi"/>
          <w:sz w:val="20"/>
          <w:szCs w:val="20"/>
        </w:rPr>
        <w:t>expertise</w:t>
      </w:r>
      <w:r w:rsidR="006606CE" w:rsidRPr="00345B4E">
        <w:rPr>
          <w:rFonts w:asciiTheme="majorHAnsi" w:hAnsiTheme="majorHAnsi"/>
          <w:sz w:val="20"/>
          <w:szCs w:val="20"/>
        </w:rPr>
        <w:t xml:space="preserve"> </w:t>
      </w:r>
      <w:r w:rsidR="008149AE" w:rsidRPr="00345B4E">
        <w:rPr>
          <w:rFonts w:asciiTheme="majorHAnsi" w:hAnsiTheme="majorHAnsi"/>
          <w:sz w:val="20"/>
          <w:szCs w:val="20"/>
        </w:rPr>
        <w:t xml:space="preserve">and palliative knowledge </w:t>
      </w:r>
      <w:proofErr w:type="gramStart"/>
      <w:r w:rsidR="006606CE" w:rsidRPr="00345B4E">
        <w:rPr>
          <w:rFonts w:asciiTheme="majorHAnsi" w:hAnsiTheme="majorHAnsi"/>
          <w:sz w:val="20"/>
          <w:szCs w:val="20"/>
        </w:rPr>
        <w:t>to effectively</w:t>
      </w:r>
      <w:r w:rsidR="00DA1C8D" w:rsidRPr="00345B4E">
        <w:rPr>
          <w:rFonts w:asciiTheme="majorHAnsi" w:hAnsiTheme="majorHAnsi"/>
          <w:sz w:val="20"/>
          <w:szCs w:val="20"/>
        </w:rPr>
        <w:t xml:space="preserve"> </w:t>
      </w:r>
      <w:r w:rsidR="00C37621" w:rsidRPr="00345B4E">
        <w:rPr>
          <w:rFonts w:asciiTheme="majorHAnsi" w:hAnsiTheme="majorHAnsi"/>
          <w:sz w:val="20"/>
          <w:szCs w:val="20"/>
        </w:rPr>
        <w:t>facilitat</w:t>
      </w:r>
      <w:r w:rsidRPr="00345B4E">
        <w:rPr>
          <w:rFonts w:asciiTheme="majorHAnsi" w:hAnsiTheme="majorHAnsi"/>
          <w:sz w:val="20"/>
          <w:szCs w:val="20"/>
        </w:rPr>
        <w:t>e</w:t>
      </w:r>
      <w:proofErr w:type="gramEnd"/>
      <w:r w:rsidR="006606CE" w:rsidRPr="00345B4E">
        <w:rPr>
          <w:rFonts w:asciiTheme="majorHAnsi" w:hAnsiTheme="majorHAnsi"/>
          <w:sz w:val="20"/>
          <w:szCs w:val="20"/>
        </w:rPr>
        <w:t xml:space="preserve"> a</w:t>
      </w:r>
      <w:r w:rsidRPr="00345B4E">
        <w:rPr>
          <w:rFonts w:asciiTheme="majorHAnsi" w:hAnsiTheme="majorHAnsi"/>
          <w:sz w:val="20"/>
          <w:szCs w:val="20"/>
        </w:rPr>
        <w:t xml:space="preserve"> </w:t>
      </w:r>
      <w:r w:rsidR="00C37621" w:rsidRPr="00345B4E">
        <w:rPr>
          <w:rFonts w:asciiTheme="majorHAnsi" w:hAnsiTheme="majorHAnsi"/>
          <w:sz w:val="20"/>
          <w:szCs w:val="20"/>
        </w:rPr>
        <w:t>home death</w:t>
      </w:r>
      <w:r w:rsidRPr="00345B4E">
        <w:rPr>
          <w:rFonts w:asciiTheme="majorHAnsi" w:hAnsiTheme="majorHAnsi"/>
          <w:sz w:val="20"/>
          <w:szCs w:val="20"/>
        </w:rPr>
        <w:t xml:space="preserve">. </w:t>
      </w:r>
    </w:p>
    <w:p w14:paraId="773FD293" w14:textId="77777777" w:rsidR="00AE2C61" w:rsidRPr="00345B4E" w:rsidRDefault="00AE2C61" w:rsidP="00AE2C61">
      <w:pPr>
        <w:spacing w:line="480" w:lineRule="auto"/>
        <w:rPr>
          <w:rFonts w:asciiTheme="majorHAnsi" w:hAnsiTheme="majorHAnsi"/>
          <w:sz w:val="20"/>
          <w:szCs w:val="20"/>
        </w:rPr>
      </w:pPr>
      <w:r w:rsidRPr="00345B4E">
        <w:rPr>
          <w:rFonts w:asciiTheme="majorHAnsi" w:hAnsiTheme="majorHAnsi"/>
          <w:sz w:val="20"/>
          <w:szCs w:val="20"/>
        </w:rPr>
        <w:t xml:space="preserve">Rachel (bereaved relative) </w:t>
      </w:r>
      <w:proofErr w:type="gramStart"/>
      <w:r w:rsidRPr="00345B4E">
        <w:rPr>
          <w:rFonts w:asciiTheme="majorHAnsi" w:hAnsiTheme="majorHAnsi"/>
          <w:sz w:val="20"/>
          <w:szCs w:val="20"/>
        </w:rPr>
        <w:t>was provided</w:t>
      </w:r>
      <w:proofErr w:type="gramEnd"/>
      <w:r w:rsidRPr="00345B4E">
        <w:rPr>
          <w:rFonts w:asciiTheme="majorHAnsi" w:hAnsiTheme="majorHAnsi"/>
          <w:sz w:val="20"/>
          <w:szCs w:val="20"/>
        </w:rPr>
        <w:t xml:space="preserve"> with an </w:t>
      </w:r>
      <w:r w:rsidR="00E0226A" w:rsidRPr="00345B4E">
        <w:rPr>
          <w:rFonts w:asciiTheme="majorHAnsi" w:hAnsiTheme="majorHAnsi"/>
          <w:sz w:val="20"/>
          <w:szCs w:val="20"/>
        </w:rPr>
        <w:t>OOH</w:t>
      </w:r>
      <w:r w:rsidR="00317D33" w:rsidRPr="00345B4E">
        <w:rPr>
          <w:rFonts w:asciiTheme="majorHAnsi" w:hAnsiTheme="majorHAnsi"/>
          <w:sz w:val="20"/>
          <w:szCs w:val="20"/>
        </w:rPr>
        <w:t xml:space="preserve"> </w:t>
      </w:r>
      <w:r w:rsidRPr="00345B4E">
        <w:rPr>
          <w:rFonts w:asciiTheme="majorHAnsi" w:hAnsiTheme="majorHAnsi"/>
          <w:sz w:val="20"/>
          <w:szCs w:val="20"/>
        </w:rPr>
        <w:t xml:space="preserve">district nursing service telephone number after she expressed anxieties </w:t>
      </w:r>
      <w:r w:rsidR="00317D33" w:rsidRPr="00345B4E">
        <w:rPr>
          <w:rFonts w:asciiTheme="majorHAnsi" w:hAnsiTheme="majorHAnsi"/>
          <w:sz w:val="20"/>
          <w:szCs w:val="20"/>
        </w:rPr>
        <w:t>about</w:t>
      </w:r>
      <w:r w:rsidR="00C37621" w:rsidRPr="00345B4E">
        <w:rPr>
          <w:rFonts w:asciiTheme="majorHAnsi" w:hAnsiTheme="majorHAnsi"/>
          <w:sz w:val="20"/>
          <w:szCs w:val="20"/>
        </w:rPr>
        <w:t xml:space="preserve"> caring for her husband</w:t>
      </w:r>
      <w:r w:rsidR="00317D33" w:rsidRPr="00345B4E">
        <w:rPr>
          <w:rFonts w:asciiTheme="majorHAnsi" w:hAnsiTheme="majorHAnsi"/>
          <w:sz w:val="20"/>
          <w:szCs w:val="20"/>
        </w:rPr>
        <w:t xml:space="preserve"> at night</w:t>
      </w:r>
      <w:r w:rsidRPr="00345B4E">
        <w:rPr>
          <w:rFonts w:asciiTheme="majorHAnsi" w:hAnsiTheme="majorHAnsi"/>
          <w:sz w:val="20"/>
          <w:szCs w:val="20"/>
        </w:rPr>
        <w:t>. Th</w:t>
      </w:r>
      <w:r w:rsidR="00C913B3" w:rsidRPr="00345B4E">
        <w:rPr>
          <w:rFonts w:asciiTheme="majorHAnsi" w:hAnsiTheme="majorHAnsi"/>
          <w:sz w:val="20"/>
          <w:szCs w:val="20"/>
        </w:rPr>
        <w:t xml:space="preserve">is ready </w:t>
      </w:r>
      <w:r w:rsidRPr="00345B4E">
        <w:rPr>
          <w:rFonts w:asciiTheme="majorHAnsi" w:hAnsiTheme="majorHAnsi"/>
          <w:sz w:val="20"/>
          <w:szCs w:val="20"/>
        </w:rPr>
        <w:t xml:space="preserve">access to palliative and </w:t>
      </w:r>
      <w:r w:rsidR="00832499" w:rsidRPr="00345B4E">
        <w:rPr>
          <w:rFonts w:asciiTheme="majorHAnsi" w:hAnsiTheme="majorHAnsi"/>
          <w:sz w:val="20"/>
          <w:szCs w:val="20"/>
        </w:rPr>
        <w:t>end of li</w:t>
      </w:r>
      <w:r w:rsidR="00D00D59" w:rsidRPr="00345B4E">
        <w:rPr>
          <w:rFonts w:asciiTheme="majorHAnsi" w:hAnsiTheme="majorHAnsi"/>
          <w:sz w:val="20"/>
          <w:szCs w:val="20"/>
        </w:rPr>
        <w:t>f</w:t>
      </w:r>
      <w:r w:rsidR="00832499" w:rsidRPr="00345B4E">
        <w:rPr>
          <w:rFonts w:asciiTheme="majorHAnsi" w:hAnsiTheme="majorHAnsi"/>
          <w:sz w:val="20"/>
          <w:szCs w:val="20"/>
        </w:rPr>
        <w:t>e</w:t>
      </w:r>
      <w:r w:rsidRPr="00345B4E">
        <w:rPr>
          <w:rFonts w:asciiTheme="majorHAnsi" w:hAnsiTheme="majorHAnsi"/>
          <w:sz w:val="20"/>
          <w:szCs w:val="20"/>
        </w:rPr>
        <w:t xml:space="preserve"> exp</w:t>
      </w:r>
      <w:r w:rsidR="00C37621" w:rsidRPr="00345B4E">
        <w:rPr>
          <w:rFonts w:asciiTheme="majorHAnsi" w:hAnsiTheme="majorHAnsi"/>
          <w:sz w:val="20"/>
          <w:szCs w:val="20"/>
        </w:rPr>
        <w:t xml:space="preserve">ertise </w:t>
      </w:r>
      <w:r w:rsidR="00C913B3" w:rsidRPr="00345B4E">
        <w:rPr>
          <w:rFonts w:asciiTheme="majorHAnsi" w:hAnsiTheme="majorHAnsi"/>
          <w:sz w:val="20"/>
          <w:szCs w:val="20"/>
        </w:rPr>
        <w:t xml:space="preserve">at all times </w:t>
      </w:r>
      <w:r w:rsidR="00C37621" w:rsidRPr="00345B4E">
        <w:rPr>
          <w:rFonts w:asciiTheme="majorHAnsi" w:hAnsiTheme="majorHAnsi"/>
          <w:sz w:val="20"/>
          <w:szCs w:val="20"/>
        </w:rPr>
        <w:t>eased her anxieties</w:t>
      </w:r>
      <w:r w:rsidRPr="00345B4E">
        <w:rPr>
          <w:rFonts w:asciiTheme="majorHAnsi" w:hAnsiTheme="majorHAnsi"/>
          <w:sz w:val="20"/>
          <w:szCs w:val="20"/>
        </w:rPr>
        <w:t xml:space="preserve">. </w:t>
      </w:r>
    </w:p>
    <w:p w14:paraId="667E3F0F" w14:textId="77777777" w:rsidR="00AE2C61" w:rsidRPr="00345B4E" w:rsidRDefault="00AE2C61" w:rsidP="00DA1C8D">
      <w:pPr>
        <w:spacing w:line="480" w:lineRule="auto"/>
        <w:ind w:left="567" w:right="1088"/>
        <w:rPr>
          <w:rFonts w:asciiTheme="majorHAnsi" w:hAnsiTheme="majorHAnsi"/>
          <w:i/>
          <w:sz w:val="20"/>
          <w:szCs w:val="20"/>
        </w:rPr>
      </w:pPr>
      <w:r w:rsidRPr="00345B4E">
        <w:rPr>
          <w:rFonts w:asciiTheme="majorHAnsi" w:hAnsiTheme="majorHAnsi"/>
          <w:sz w:val="20"/>
          <w:szCs w:val="20"/>
        </w:rPr>
        <w:t xml:space="preserve">Rachel (bereaved relative): </w:t>
      </w:r>
      <w:r w:rsidRPr="00345B4E">
        <w:rPr>
          <w:rFonts w:asciiTheme="majorHAnsi" w:hAnsiTheme="majorHAnsi"/>
          <w:i/>
          <w:sz w:val="20"/>
          <w:szCs w:val="20"/>
        </w:rPr>
        <w:t xml:space="preserve">“And that was better because then I knew I could ring them at any time, through the night, because everything’s always worse through the night. </w:t>
      </w:r>
      <w:proofErr w:type="gramStart"/>
      <w:r w:rsidRPr="00345B4E">
        <w:rPr>
          <w:rFonts w:asciiTheme="majorHAnsi" w:hAnsiTheme="majorHAnsi"/>
          <w:i/>
          <w:sz w:val="20"/>
          <w:szCs w:val="20"/>
        </w:rPr>
        <w:t>And</w:t>
      </w:r>
      <w:proofErr w:type="gramEnd"/>
      <w:r w:rsidRPr="00345B4E">
        <w:rPr>
          <w:rFonts w:asciiTheme="majorHAnsi" w:hAnsiTheme="majorHAnsi"/>
          <w:i/>
          <w:sz w:val="20"/>
          <w:szCs w:val="20"/>
        </w:rPr>
        <w:t xml:space="preserve"> it was, you felt, alone, you know, on your own. </w:t>
      </w:r>
      <w:r w:rsidR="002B2635" w:rsidRPr="00345B4E">
        <w:rPr>
          <w:rFonts w:asciiTheme="majorHAnsi" w:hAnsiTheme="majorHAnsi"/>
          <w:i/>
          <w:sz w:val="20"/>
          <w:szCs w:val="20"/>
        </w:rPr>
        <w:t>[</w:t>
      </w:r>
      <w:r w:rsidR="00317D33" w:rsidRPr="00345B4E">
        <w:rPr>
          <w:rFonts w:asciiTheme="majorHAnsi" w:hAnsiTheme="majorHAnsi"/>
          <w:i/>
          <w:sz w:val="20"/>
          <w:szCs w:val="20"/>
        </w:rPr>
        <w:t>…</w:t>
      </w:r>
      <w:r w:rsidR="002B2635" w:rsidRPr="00345B4E">
        <w:rPr>
          <w:rFonts w:asciiTheme="majorHAnsi" w:hAnsiTheme="majorHAnsi"/>
          <w:i/>
          <w:sz w:val="20"/>
          <w:szCs w:val="20"/>
        </w:rPr>
        <w:t>]</w:t>
      </w:r>
      <w:r w:rsidR="00476F12" w:rsidRPr="00345B4E">
        <w:rPr>
          <w:rFonts w:asciiTheme="majorHAnsi" w:hAnsiTheme="majorHAnsi"/>
          <w:i/>
          <w:sz w:val="20"/>
          <w:szCs w:val="20"/>
        </w:rPr>
        <w:t xml:space="preserve"> </w:t>
      </w:r>
      <w:r w:rsidRPr="00345B4E">
        <w:rPr>
          <w:rFonts w:asciiTheme="majorHAnsi" w:hAnsiTheme="majorHAnsi"/>
          <w:i/>
          <w:sz w:val="20"/>
          <w:szCs w:val="20"/>
        </w:rPr>
        <w:t>I didn’t need to ring it on the Thursday night but definitely on the Friday night when he was pulling the drip out.”</w:t>
      </w:r>
    </w:p>
    <w:p w14:paraId="14460907" w14:textId="77777777" w:rsidR="00AE2C61" w:rsidRPr="00345B4E" w:rsidRDefault="00317D33" w:rsidP="00421CBD">
      <w:pPr>
        <w:spacing w:line="480" w:lineRule="auto"/>
        <w:rPr>
          <w:rFonts w:asciiTheme="majorHAnsi" w:hAnsiTheme="majorHAnsi"/>
          <w:sz w:val="20"/>
          <w:szCs w:val="20"/>
        </w:rPr>
      </w:pPr>
      <w:proofErr w:type="gramStart"/>
      <w:r w:rsidRPr="00345B4E">
        <w:rPr>
          <w:rFonts w:asciiTheme="majorHAnsi" w:hAnsiTheme="majorHAnsi"/>
          <w:sz w:val="20"/>
          <w:szCs w:val="20"/>
        </w:rPr>
        <w:t>I</w:t>
      </w:r>
      <w:r w:rsidR="00AE2C61" w:rsidRPr="00345B4E">
        <w:rPr>
          <w:rFonts w:asciiTheme="majorHAnsi" w:hAnsiTheme="majorHAnsi"/>
          <w:sz w:val="20"/>
          <w:szCs w:val="20"/>
        </w:rPr>
        <w:t xml:space="preserve">t was not loneliness that caused </w:t>
      </w:r>
      <w:r w:rsidR="00C37621" w:rsidRPr="00345B4E">
        <w:rPr>
          <w:rFonts w:asciiTheme="majorHAnsi" w:hAnsiTheme="majorHAnsi"/>
          <w:sz w:val="20"/>
          <w:szCs w:val="20"/>
        </w:rPr>
        <w:t>Rachel</w:t>
      </w:r>
      <w:r w:rsidRPr="00345B4E">
        <w:rPr>
          <w:rFonts w:asciiTheme="majorHAnsi" w:hAnsiTheme="majorHAnsi"/>
          <w:sz w:val="20"/>
          <w:szCs w:val="20"/>
        </w:rPr>
        <w:t xml:space="preserve"> anxiety</w:t>
      </w:r>
      <w:proofErr w:type="gramEnd"/>
      <w:r w:rsidR="00227B84" w:rsidRPr="00345B4E">
        <w:rPr>
          <w:rFonts w:asciiTheme="majorHAnsi" w:hAnsiTheme="majorHAnsi"/>
          <w:sz w:val="20"/>
          <w:szCs w:val="20"/>
        </w:rPr>
        <w:t>; s</w:t>
      </w:r>
      <w:r w:rsidR="00C37621" w:rsidRPr="00345B4E">
        <w:rPr>
          <w:rFonts w:asciiTheme="majorHAnsi" w:hAnsiTheme="majorHAnsi"/>
          <w:sz w:val="20"/>
          <w:szCs w:val="20"/>
        </w:rPr>
        <w:t xml:space="preserve">he </w:t>
      </w:r>
      <w:r w:rsidRPr="00345B4E">
        <w:rPr>
          <w:rFonts w:asciiTheme="majorHAnsi" w:hAnsiTheme="majorHAnsi"/>
          <w:sz w:val="20"/>
          <w:szCs w:val="20"/>
        </w:rPr>
        <w:t>explain</w:t>
      </w:r>
      <w:r w:rsidR="00D5529F" w:rsidRPr="00345B4E">
        <w:rPr>
          <w:rFonts w:asciiTheme="majorHAnsi" w:hAnsiTheme="majorHAnsi"/>
          <w:sz w:val="20"/>
          <w:szCs w:val="20"/>
        </w:rPr>
        <w:t xml:space="preserve">s </w:t>
      </w:r>
      <w:r w:rsidR="00C37621" w:rsidRPr="00345B4E">
        <w:rPr>
          <w:rFonts w:asciiTheme="majorHAnsi" w:hAnsiTheme="majorHAnsi"/>
          <w:sz w:val="20"/>
          <w:szCs w:val="20"/>
        </w:rPr>
        <w:t xml:space="preserve">that </w:t>
      </w:r>
      <w:r w:rsidR="00AE2C61" w:rsidRPr="00345B4E">
        <w:rPr>
          <w:rFonts w:asciiTheme="majorHAnsi" w:hAnsiTheme="majorHAnsi"/>
          <w:sz w:val="20"/>
          <w:szCs w:val="20"/>
        </w:rPr>
        <w:t>contacting her family did not</w:t>
      </w:r>
      <w:r w:rsidR="00C37621" w:rsidRPr="00345B4E">
        <w:rPr>
          <w:rFonts w:asciiTheme="majorHAnsi" w:hAnsiTheme="majorHAnsi"/>
          <w:sz w:val="20"/>
          <w:szCs w:val="20"/>
        </w:rPr>
        <w:t xml:space="preserve"> </w:t>
      </w:r>
      <w:r w:rsidR="00227B84" w:rsidRPr="00345B4E">
        <w:rPr>
          <w:rFonts w:asciiTheme="majorHAnsi" w:hAnsiTheme="majorHAnsi"/>
          <w:sz w:val="20"/>
          <w:szCs w:val="20"/>
        </w:rPr>
        <w:t>help</w:t>
      </w:r>
      <w:r w:rsidR="00D5529F" w:rsidRPr="00345B4E">
        <w:rPr>
          <w:rFonts w:asciiTheme="majorHAnsi" w:hAnsiTheme="majorHAnsi"/>
          <w:sz w:val="20"/>
          <w:szCs w:val="20"/>
        </w:rPr>
        <w:t xml:space="preserve"> as, “…</w:t>
      </w:r>
      <w:r w:rsidR="00AE2C61" w:rsidRPr="00345B4E">
        <w:rPr>
          <w:rFonts w:asciiTheme="majorHAnsi" w:hAnsiTheme="majorHAnsi"/>
          <w:sz w:val="20"/>
          <w:szCs w:val="20"/>
        </w:rPr>
        <w:t>.</w:t>
      </w:r>
      <w:r w:rsidR="00AE2C61" w:rsidRPr="00345B4E">
        <w:rPr>
          <w:rFonts w:asciiTheme="majorHAnsi" w:hAnsiTheme="majorHAnsi"/>
          <w:i/>
          <w:sz w:val="20"/>
          <w:szCs w:val="20"/>
        </w:rPr>
        <w:t>they couldn’t diagnose anything or tell us what to do.”</w:t>
      </w:r>
      <w:r w:rsidR="00D5529F" w:rsidRPr="00345B4E">
        <w:rPr>
          <w:rFonts w:asciiTheme="majorHAnsi" w:hAnsiTheme="majorHAnsi"/>
          <w:sz w:val="20"/>
          <w:szCs w:val="20"/>
        </w:rPr>
        <w:t xml:space="preserve"> </w:t>
      </w:r>
      <w:r w:rsidR="00227B84" w:rsidRPr="00345B4E">
        <w:rPr>
          <w:rFonts w:asciiTheme="majorHAnsi" w:hAnsiTheme="majorHAnsi"/>
          <w:sz w:val="20"/>
          <w:szCs w:val="20"/>
        </w:rPr>
        <w:t xml:space="preserve">Her </w:t>
      </w:r>
      <w:r w:rsidR="00AE2C61" w:rsidRPr="00345B4E">
        <w:rPr>
          <w:rFonts w:asciiTheme="majorHAnsi" w:hAnsiTheme="majorHAnsi"/>
          <w:sz w:val="20"/>
          <w:szCs w:val="20"/>
        </w:rPr>
        <w:t>reasoning changed</w:t>
      </w:r>
      <w:r w:rsidR="00C37621" w:rsidRPr="00345B4E">
        <w:rPr>
          <w:rFonts w:asciiTheme="majorHAnsi" w:hAnsiTheme="majorHAnsi"/>
          <w:sz w:val="20"/>
          <w:szCs w:val="20"/>
        </w:rPr>
        <w:t xml:space="preserve"> when she had access to palliative expertise</w:t>
      </w:r>
      <w:r w:rsidR="00227B84" w:rsidRPr="00345B4E">
        <w:rPr>
          <w:rFonts w:asciiTheme="majorHAnsi" w:hAnsiTheme="majorHAnsi"/>
          <w:sz w:val="20"/>
          <w:szCs w:val="20"/>
        </w:rPr>
        <w:t xml:space="preserve"> at all </w:t>
      </w:r>
      <w:proofErr w:type="gramStart"/>
      <w:r w:rsidR="00227B84" w:rsidRPr="00345B4E">
        <w:rPr>
          <w:rFonts w:asciiTheme="majorHAnsi" w:hAnsiTheme="majorHAnsi"/>
          <w:sz w:val="20"/>
          <w:szCs w:val="20"/>
        </w:rPr>
        <w:t>times</w:t>
      </w:r>
      <w:r w:rsidR="00AE2C61" w:rsidRPr="00345B4E">
        <w:rPr>
          <w:rFonts w:asciiTheme="majorHAnsi" w:hAnsiTheme="majorHAnsi"/>
          <w:sz w:val="20"/>
          <w:szCs w:val="20"/>
        </w:rPr>
        <w:t>:</w:t>
      </w:r>
      <w:proofErr w:type="gramEnd"/>
      <w:r w:rsidR="00AE2C61" w:rsidRPr="00345B4E">
        <w:rPr>
          <w:rFonts w:asciiTheme="majorHAnsi" w:hAnsiTheme="majorHAnsi"/>
          <w:sz w:val="20"/>
          <w:szCs w:val="20"/>
        </w:rPr>
        <w:t xml:space="preserve"> GP surgery during the day and </w:t>
      </w:r>
      <w:r w:rsidR="00E0226A" w:rsidRPr="00345B4E">
        <w:rPr>
          <w:rFonts w:asciiTheme="majorHAnsi" w:hAnsiTheme="majorHAnsi"/>
          <w:sz w:val="20"/>
          <w:szCs w:val="20"/>
        </w:rPr>
        <w:t>OOH</w:t>
      </w:r>
      <w:r w:rsidR="00AE2C61" w:rsidRPr="00345B4E">
        <w:rPr>
          <w:rFonts w:asciiTheme="majorHAnsi" w:hAnsiTheme="majorHAnsi"/>
          <w:sz w:val="20"/>
          <w:szCs w:val="20"/>
        </w:rPr>
        <w:t xml:space="preserve"> telephone number. This</w:t>
      </w:r>
      <w:r w:rsidR="00C37621" w:rsidRPr="00345B4E">
        <w:rPr>
          <w:rFonts w:asciiTheme="majorHAnsi" w:hAnsiTheme="majorHAnsi"/>
          <w:sz w:val="20"/>
          <w:szCs w:val="20"/>
        </w:rPr>
        <w:t xml:space="preserve"> allowed Rachel to care for her husband at home, thus facilitating a home death. </w:t>
      </w:r>
    </w:p>
    <w:p w14:paraId="5DD51E91" w14:textId="38BFBAD4" w:rsidR="002B622A" w:rsidRPr="00345B4E" w:rsidRDefault="00C37621" w:rsidP="002B622A">
      <w:pPr>
        <w:spacing w:line="480" w:lineRule="auto"/>
        <w:rPr>
          <w:rFonts w:asciiTheme="majorHAnsi" w:hAnsiTheme="majorHAnsi"/>
          <w:b/>
          <w:sz w:val="20"/>
          <w:szCs w:val="20"/>
        </w:rPr>
      </w:pPr>
      <w:r w:rsidRPr="00345B4E">
        <w:rPr>
          <w:rFonts w:asciiTheme="majorHAnsi" w:hAnsiTheme="majorHAnsi"/>
          <w:sz w:val="20"/>
          <w:szCs w:val="20"/>
        </w:rPr>
        <w:t xml:space="preserve">In care homes, palliative expertise was not always readily available. </w:t>
      </w:r>
      <w:r w:rsidR="00C05F96" w:rsidRPr="00345B4E">
        <w:rPr>
          <w:rFonts w:asciiTheme="majorHAnsi" w:hAnsiTheme="majorHAnsi"/>
          <w:sz w:val="20"/>
          <w:szCs w:val="20"/>
        </w:rPr>
        <w:t>Q</w:t>
      </w:r>
      <w:r w:rsidR="002B622A" w:rsidRPr="00345B4E">
        <w:rPr>
          <w:rFonts w:asciiTheme="majorHAnsi" w:hAnsiTheme="majorHAnsi"/>
          <w:sz w:val="20"/>
          <w:szCs w:val="20"/>
        </w:rPr>
        <w:t>ualit</w:t>
      </w:r>
      <w:r w:rsidR="00555404" w:rsidRPr="00345B4E">
        <w:rPr>
          <w:rFonts w:asciiTheme="majorHAnsi" w:hAnsiTheme="majorHAnsi"/>
          <w:sz w:val="20"/>
          <w:szCs w:val="20"/>
        </w:rPr>
        <w:t>ative data suggested that often death in usual place of residence</w:t>
      </w:r>
      <w:r w:rsidR="00CB3EAA" w:rsidRPr="00345B4E">
        <w:rPr>
          <w:rFonts w:asciiTheme="majorHAnsi" w:hAnsiTheme="majorHAnsi"/>
          <w:sz w:val="20"/>
          <w:szCs w:val="20"/>
        </w:rPr>
        <w:t xml:space="preserve"> </w:t>
      </w:r>
      <w:r w:rsidR="00AE2C61" w:rsidRPr="00345B4E">
        <w:rPr>
          <w:rFonts w:asciiTheme="majorHAnsi" w:hAnsiTheme="majorHAnsi"/>
          <w:sz w:val="20"/>
          <w:szCs w:val="20"/>
        </w:rPr>
        <w:t xml:space="preserve">was more difficult </w:t>
      </w:r>
      <w:r w:rsidR="00C05F96" w:rsidRPr="00345B4E">
        <w:rPr>
          <w:rFonts w:asciiTheme="majorHAnsi" w:hAnsiTheme="majorHAnsi"/>
          <w:sz w:val="20"/>
          <w:szCs w:val="20"/>
        </w:rPr>
        <w:t>to achieve</w:t>
      </w:r>
      <w:r w:rsidR="00DA1C8D" w:rsidRPr="00345B4E">
        <w:rPr>
          <w:rFonts w:asciiTheme="majorHAnsi" w:hAnsiTheme="majorHAnsi"/>
          <w:sz w:val="20"/>
          <w:szCs w:val="20"/>
        </w:rPr>
        <w:t xml:space="preserve"> </w:t>
      </w:r>
      <w:r w:rsidR="00AE2C61" w:rsidRPr="00345B4E">
        <w:rPr>
          <w:rFonts w:asciiTheme="majorHAnsi" w:hAnsiTheme="majorHAnsi"/>
          <w:sz w:val="20"/>
          <w:szCs w:val="20"/>
        </w:rPr>
        <w:t>in care home</w:t>
      </w:r>
      <w:r w:rsidR="00C05F96" w:rsidRPr="00345B4E">
        <w:rPr>
          <w:rFonts w:asciiTheme="majorHAnsi" w:hAnsiTheme="majorHAnsi"/>
          <w:sz w:val="20"/>
          <w:szCs w:val="20"/>
        </w:rPr>
        <w:t>s</w:t>
      </w:r>
      <w:r w:rsidR="00AE2C61" w:rsidRPr="00345B4E">
        <w:rPr>
          <w:rFonts w:asciiTheme="majorHAnsi" w:hAnsiTheme="majorHAnsi"/>
          <w:sz w:val="20"/>
          <w:szCs w:val="20"/>
        </w:rPr>
        <w:t>,</w:t>
      </w:r>
      <w:r w:rsidR="002B622A" w:rsidRPr="00345B4E">
        <w:rPr>
          <w:rFonts w:asciiTheme="majorHAnsi" w:hAnsiTheme="majorHAnsi"/>
          <w:sz w:val="20"/>
          <w:szCs w:val="20"/>
        </w:rPr>
        <w:t xml:space="preserve"> due to carers</w:t>
      </w:r>
      <w:r w:rsidR="00E0226A" w:rsidRPr="00345B4E">
        <w:rPr>
          <w:rFonts w:asciiTheme="majorHAnsi" w:hAnsiTheme="majorHAnsi"/>
          <w:sz w:val="20"/>
          <w:szCs w:val="20"/>
        </w:rPr>
        <w:t>’</w:t>
      </w:r>
      <w:r w:rsidR="002B622A" w:rsidRPr="00345B4E">
        <w:rPr>
          <w:rFonts w:asciiTheme="majorHAnsi" w:hAnsiTheme="majorHAnsi"/>
          <w:sz w:val="20"/>
          <w:szCs w:val="20"/>
        </w:rPr>
        <w:t xml:space="preserve"> </w:t>
      </w:r>
      <w:r w:rsidRPr="00345B4E">
        <w:rPr>
          <w:rFonts w:asciiTheme="majorHAnsi" w:hAnsiTheme="majorHAnsi"/>
          <w:sz w:val="20"/>
          <w:szCs w:val="20"/>
        </w:rPr>
        <w:t>lack of palliative expertise</w:t>
      </w:r>
      <w:r w:rsidR="002B622A" w:rsidRPr="00345B4E">
        <w:rPr>
          <w:rFonts w:asciiTheme="majorHAnsi" w:hAnsiTheme="majorHAnsi"/>
          <w:sz w:val="20"/>
          <w:szCs w:val="20"/>
        </w:rPr>
        <w:t xml:space="preserve">. This </w:t>
      </w:r>
      <w:proofErr w:type="gramStart"/>
      <w:r w:rsidR="002B622A" w:rsidRPr="00345B4E">
        <w:rPr>
          <w:rFonts w:asciiTheme="majorHAnsi" w:hAnsiTheme="majorHAnsi"/>
          <w:sz w:val="20"/>
          <w:szCs w:val="20"/>
        </w:rPr>
        <w:t>was exemplified</w:t>
      </w:r>
      <w:proofErr w:type="gramEnd"/>
      <w:r w:rsidR="002B622A" w:rsidRPr="00345B4E">
        <w:rPr>
          <w:rFonts w:asciiTheme="majorHAnsi" w:hAnsiTheme="majorHAnsi"/>
          <w:sz w:val="20"/>
          <w:szCs w:val="20"/>
        </w:rPr>
        <w:t xml:space="preserve"> when a care home staff member explained how he </w:t>
      </w:r>
      <w:r w:rsidR="00690B67" w:rsidRPr="00345B4E">
        <w:rPr>
          <w:rFonts w:asciiTheme="majorHAnsi" w:hAnsiTheme="majorHAnsi"/>
          <w:sz w:val="20"/>
          <w:szCs w:val="20"/>
        </w:rPr>
        <w:t xml:space="preserve">felt </w:t>
      </w:r>
      <w:r w:rsidR="002B622A" w:rsidRPr="00345B4E">
        <w:rPr>
          <w:rFonts w:asciiTheme="majorHAnsi" w:hAnsiTheme="majorHAnsi"/>
          <w:sz w:val="20"/>
          <w:szCs w:val="20"/>
        </w:rPr>
        <w:t xml:space="preserve">it </w:t>
      </w:r>
      <w:r w:rsidR="00690B67" w:rsidRPr="00345B4E">
        <w:rPr>
          <w:rFonts w:asciiTheme="majorHAnsi" w:hAnsiTheme="majorHAnsi"/>
          <w:sz w:val="20"/>
          <w:szCs w:val="20"/>
        </w:rPr>
        <w:t xml:space="preserve">was </w:t>
      </w:r>
      <w:r w:rsidR="002B622A" w:rsidRPr="00345B4E">
        <w:rPr>
          <w:rFonts w:asciiTheme="majorHAnsi" w:hAnsiTheme="majorHAnsi"/>
          <w:sz w:val="20"/>
          <w:szCs w:val="20"/>
        </w:rPr>
        <w:t xml:space="preserve">safer to call an ambulance in case of future questioning about their decision. </w:t>
      </w:r>
      <w:r w:rsidR="00690B67" w:rsidRPr="00345B4E">
        <w:rPr>
          <w:rFonts w:asciiTheme="majorHAnsi" w:hAnsiTheme="majorHAnsi"/>
          <w:sz w:val="20"/>
          <w:szCs w:val="20"/>
        </w:rPr>
        <w:t xml:space="preserve">A GP also reinforced concerns about staff expertise and responsibility. </w:t>
      </w:r>
    </w:p>
    <w:p w14:paraId="54029663" w14:textId="22ED2C23" w:rsidR="002B622A" w:rsidRPr="00345B4E" w:rsidRDefault="00E66C30" w:rsidP="00DA1C8D">
      <w:pPr>
        <w:spacing w:line="480" w:lineRule="auto"/>
        <w:ind w:left="567" w:right="1088"/>
        <w:rPr>
          <w:rFonts w:asciiTheme="majorHAnsi" w:hAnsiTheme="majorHAnsi" w:cs="Calibri"/>
          <w:sz w:val="20"/>
          <w:szCs w:val="20"/>
        </w:rPr>
      </w:pPr>
      <w:r w:rsidRPr="00345B4E">
        <w:rPr>
          <w:rFonts w:asciiTheme="majorHAnsi" w:hAnsiTheme="majorHAnsi" w:cs="Calibri"/>
          <w:sz w:val="20"/>
          <w:szCs w:val="20"/>
        </w:rPr>
        <w:t xml:space="preserve">GP1 (Focus group </w:t>
      </w:r>
      <w:r w:rsidR="002B622A" w:rsidRPr="00345B4E">
        <w:rPr>
          <w:rFonts w:asciiTheme="majorHAnsi" w:hAnsiTheme="majorHAnsi" w:cs="Calibri"/>
          <w:sz w:val="20"/>
          <w:szCs w:val="20"/>
        </w:rPr>
        <w:t>2):</w:t>
      </w:r>
      <w:r w:rsidR="002B622A" w:rsidRPr="00345B4E">
        <w:rPr>
          <w:rFonts w:asciiTheme="majorHAnsi" w:hAnsiTheme="majorHAnsi" w:cs="Calibri"/>
          <w:i/>
          <w:sz w:val="20"/>
          <w:szCs w:val="20"/>
        </w:rPr>
        <w:t xml:space="preserve"> “In some of the patients in care homes the reason it (emergency admission) happens is because of, </w:t>
      </w:r>
      <w:proofErr w:type="spellStart"/>
      <w:r w:rsidR="002B622A" w:rsidRPr="00345B4E">
        <w:rPr>
          <w:rFonts w:asciiTheme="majorHAnsi" w:hAnsiTheme="majorHAnsi" w:cs="Calibri"/>
          <w:i/>
          <w:sz w:val="20"/>
          <w:szCs w:val="20"/>
        </w:rPr>
        <w:t>erm</w:t>
      </w:r>
      <w:proofErr w:type="spellEnd"/>
      <w:r w:rsidR="002B622A" w:rsidRPr="00345B4E">
        <w:rPr>
          <w:rFonts w:asciiTheme="majorHAnsi" w:hAnsiTheme="majorHAnsi" w:cs="Calibri"/>
          <w:i/>
          <w:sz w:val="20"/>
          <w:szCs w:val="20"/>
        </w:rPr>
        <w:t xml:space="preserve">, staffing levels on the weekend, and it can simply </w:t>
      </w:r>
      <w:r w:rsidR="002B622A" w:rsidRPr="00345B4E">
        <w:rPr>
          <w:rFonts w:asciiTheme="majorHAnsi" w:hAnsiTheme="majorHAnsi" w:cs="Calibri"/>
          <w:i/>
          <w:sz w:val="20"/>
          <w:szCs w:val="20"/>
        </w:rPr>
        <w:lastRenderedPageBreak/>
        <w:t xml:space="preserve">come down to that confidence and grade of staff in a nursing home who are not prepared to take responsibility and not paid to…” </w:t>
      </w:r>
    </w:p>
    <w:p w14:paraId="02503B85" w14:textId="77777777" w:rsidR="002B622A" w:rsidRPr="00345B4E" w:rsidRDefault="00690B67" w:rsidP="002B622A">
      <w:pPr>
        <w:spacing w:line="480" w:lineRule="auto"/>
        <w:rPr>
          <w:rFonts w:asciiTheme="majorHAnsi" w:hAnsiTheme="majorHAnsi"/>
          <w:sz w:val="20"/>
          <w:szCs w:val="20"/>
        </w:rPr>
      </w:pPr>
      <w:r w:rsidRPr="00345B4E">
        <w:rPr>
          <w:rFonts w:asciiTheme="majorHAnsi" w:hAnsiTheme="majorHAnsi"/>
          <w:sz w:val="20"/>
          <w:szCs w:val="20"/>
        </w:rPr>
        <w:t xml:space="preserve">Family support </w:t>
      </w:r>
      <w:proofErr w:type="gramStart"/>
      <w:r w:rsidRPr="00345B4E">
        <w:rPr>
          <w:rFonts w:asciiTheme="majorHAnsi" w:hAnsiTheme="majorHAnsi"/>
          <w:sz w:val="20"/>
          <w:szCs w:val="20"/>
        </w:rPr>
        <w:t xml:space="preserve">was </w:t>
      </w:r>
      <w:r w:rsidR="00D5529F" w:rsidRPr="00345B4E">
        <w:rPr>
          <w:rFonts w:asciiTheme="majorHAnsi" w:hAnsiTheme="majorHAnsi"/>
          <w:sz w:val="20"/>
          <w:szCs w:val="20"/>
        </w:rPr>
        <w:t xml:space="preserve">also </w:t>
      </w:r>
      <w:r w:rsidRPr="00345B4E">
        <w:rPr>
          <w:rFonts w:asciiTheme="majorHAnsi" w:hAnsiTheme="majorHAnsi"/>
          <w:sz w:val="20"/>
          <w:szCs w:val="20"/>
        </w:rPr>
        <w:t>considered</w:t>
      </w:r>
      <w:proofErr w:type="gramEnd"/>
      <w:r w:rsidRPr="00345B4E">
        <w:rPr>
          <w:rFonts w:asciiTheme="majorHAnsi" w:hAnsiTheme="majorHAnsi"/>
          <w:sz w:val="20"/>
          <w:szCs w:val="20"/>
        </w:rPr>
        <w:t xml:space="preserve"> pivotal in allowing care home staff to manage death in a care home, as opposed to calling for an ambulance, often leading to the patient being admitted to</w:t>
      </w:r>
      <w:r w:rsidR="001432CA" w:rsidRPr="00345B4E">
        <w:rPr>
          <w:rFonts w:asciiTheme="majorHAnsi" w:hAnsiTheme="majorHAnsi"/>
          <w:sz w:val="20"/>
          <w:szCs w:val="20"/>
        </w:rPr>
        <w:t xml:space="preserve"> hospital</w:t>
      </w:r>
      <w:r w:rsidRPr="00345B4E">
        <w:rPr>
          <w:rFonts w:asciiTheme="majorHAnsi" w:hAnsiTheme="majorHAnsi"/>
          <w:sz w:val="20"/>
          <w:szCs w:val="20"/>
        </w:rPr>
        <w:t xml:space="preserve">. </w:t>
      </w:r>
    </w:p>
    <w:p w14:paraId="5B0811D7" w14:textId="74C1E36B" w:rsidR="002B622A" w:rsidRPr="00345B4E" w:rsidRDefault="00E66C30" w:rsidP="002B622A">
      <w:pPr>
        <w:spacing w:line="480" w:lineRule="auto"/>
        <w:ind w:left="567" w:right="1088"/>
        <w:rPr>
          <w:rFonts w:asciiTheme="majorHAnsi" w:hAnsiTheme="majorHAnsi" w:cs="Calibri"/>
          <w:sz w:val="20"/>
          <w:szCs w:val="20"/>
        </w:rPr>
      </w:pPr>
      <w:proofErr w:type="gramStart"/>
      <w:r w:rsidRPr="00345B4E">
        <w:rPr>
          <w:rFonts w:asciiTheme="majorHAnsi" w:hAnsiTheme="majorHAnsi" w:cs="Calibri"/>
          <w:sz w:val="20"/>
          <w:szCs w:val="20"/>
        </w:rPr>
        <w:t xml:space="preserve">GP1 (Focus group </w:t>
      </w:r>
      <w:r w:rsidR="002B622A" w:rsidRPr="00345B4E">
        <w:rPr>
          <w:rFonts w:asciiTheme="majorHAnsi" w:hAnsiTheme="majorHAnsi" w:cs="Calibri"/>
          <w:sz w:val="20"/>
          <w:szCs w:val="20"/>
        </w:rPr>
        <w:t xml:space="preserve">2): </w:t>
      </w:r>
      <w:r w:rsidR="002B622A" w:rsidRPr="00345B4E">
        <w:rPr>
          <w:rFonts w:asciiTheme="majorHAnsi" w:hAnsiTheme="majorHAnsi" w:cs="Calibri"/>
          <w:i/>
          <w:sz w:val="20"/>
          <w:szCs w:val="20"/>
        </w:rPr>
        <w:t>“I mean</w:t>
      </w:r>
      <w:r w:rsidR="00D5529F" w:rsidRPr="00345B4E">
        <w:rPr>
          <w:rFonts w:asciiTheme="majorHAnsi" w:hAnsiTheme="majorHAnsi" w:cs="Calibri"/>
          <w:i/>
          <w:sz w:val="20"/>
          <w:szCs w:val="20"/>
        </w:rPr>
        <w:t xml:space="preserve">, it is part of the education we do with them (care home staff), but  … </w:t>
      </w:r>
      <w:r w:rsidR="002B622A" w:rsidRPr="00345B4E">
        <w:rPr>
          <w:rFonts w:asciiTheme="majorHAnsi" w:hAnsiTheme="majorHAnsi" w:cs="Calibri"/>
          <w:i/>
          <w:sz w:val="20"/>
          <w:szCs w:val="20"/>
        </w:rPr>
        <w:t>they can be just teenagers and it’s a hell of a responsibility isn’t it to ring up someone’s family and say your patient, you know, your mums deteriorated but we’re not doing anything, you know it’s very difficult for them</w:t>
      </w:r>
      <w:r w:rsidR="00D5529F" w:rsidRPr="00345B4E">
        <w:rPr>
          <w:rFonts w:asciiTheme="majorHAnsi" w:hAnsiTheme="majorHAnsi" w:cs="Calibri"/>
          <w:i/>
          <w:sz w:val="20"/>
          <w:szCs w:val="20"/>
        </w:rPr>
        <w:t xml:space="preserve"> … </w:t>
      </w:r>
      <w:r w:rsidR="002B622A" w:rsidRPr="00345B4E">
        <w:rPr>
          <w:rFonts w:asciiTheme="majorHAnsi" w:hAnsiTheme="majorHAnsi" w:cs="Calibri"/>
          <w:i/>
          <w:sz w:val="20"/>
          <w:szCs w:val="20"/>
        </w:rPr>
        <w:t>It’s the family that need to be saying to the staff, please do not, you know, we’ve already discussed this and this is what we want to happen.</w:t>
      </w:r>
      <w:proofErr w:type="gramEnd"/>
      <w:r w:rsidR="002B622A" w:rsidRPr="00345B4E">
        <w:rPr>
          <w:rFonts w:asciiTheme="majorHAnsi" w:hAnsiTheme="majorHAnsi" w:cs="Calibri"/>
          <w:i/>
          <w:sz w:val="20"/>
          <w:szCs w:val="20"/>
        </w:rPr>
        <w:t xml:space="preserve"> Your protection is the family.”</w:t>
      </w:r>
      <w:r w:rsidR="002B622A" w:rsidRPr="00345B4E">
        <w:rPr>
          <w:rFonts w:asciiTheme="majorHAnsi" w:hAnsiTheme="majorHAnsi" w:cs="Calibri"/>
          <w:sz w:val="20"/>
          <w:szCs w:val="20"/>
        </w:rPr>
        <w:t xml:space="preserve"> </w:t>
      </w:r>
    </w:p>
    <w:p w14:paraId="5FA14B9C" w14:textId="77777777" w:rsidR="002B622A" w:rsidRPr="00345B4E" w:rsidRDefault="002B622A" w:rsidP="002B622A">
      <w:pPr>
        <w:spacing w:line="480" w:lineRule="auto"/>
        <w:rPr>
          <w:rFonts w:asciiTheme="majorHAnsi" w:hAnsiTheme="majorHAnsi"/>
          <w:sz w:val="20"/>
          <w:szCs w:val="20"/>
        </w:rPr>
      </w:pPr>
      <w:proofErr w:type="gramStart"/>
      <w:r w:rsidRPr="00345B4E">
        <w:rPr>
          <w:rFonts w:asciiTheme="majorHAnsi" w:hAnsiTheme="majorHAnsi"/>
          <w:sz w:val="20"/>
          <w:szCs w:val="20"/>
        </w:rPr>
        <w:t xml:space="preserve">Fear of </w:t>
      </w:r>
      <w:r w:rsidR="00D5529F" w:rsidRPr="00345B4E">
        <w:rPr>
          <w:rFonts w:asciiTheme="majorHAnsi" w:hAnsiTheme="majorHAnsi"/>
          <w:sz w:val="20"/>
          <w:szCs w:val="20"/>
        </w:rPr>
        <w:t xml:space="preserve">litigation </w:t>
      </w:r>
      <w:r w:rsidRPr="00345B4E">
        <w:rPr>
          <w:rFonts w:asciiTheme="majorHAnsi" w:hAnsiTheme="majorHAnsi"/>
          <w:sz w:val="20"/>
          <w:szCs w:val="20"/>
        </w:rPr>
        <w:t>and responsibility for death were also commented upon by one of the bereaved relatives, Ned</w:t>
      </w:r>
      <w:proofErr w:type="gramEnd"/>
      <w:r w:rsidRPr="00345B4E">
        <w:rPr>
          <w:rFonts w:asciiTheme="majorHAnsi" w:hAnsiTheme="majorHAnsi"/>
          <w:sz w:val="20"/>
          <w:szCs w:val="20"/>
        </w:rPr>
        <w:t xml:space="preserve">. He referred to </w:t>
      </w:r>
      <w:r w:rsidR="00D5529F" w:rsidRPr="00345B4E">
        <w:rPr>
          <w:rFonts w:asciiTheme="majorHAnsi" w:hAnsiTheme="majorHAnsi"/>
          <w:sz w:val="20"/>
          <w:szCs w:val="20"/>
        </w:rPr>
        <w:t xml:space="preserve">recrimination </w:t>
      </w:r>
      <w:r w:rsidRPr="00345B4E">
        <w:rPr>
          <w:rFonts w:asciiTheme="majorHAnsi" w:hAnsiTheme="majorHAnsi"/>
          <w:sz w:val="20"/>
          <w:szCs w:val="20"/>
        </w:rPr>
        <w:t xml:space="preserve">being not only institutional but also public, through the media. </w:t>
      </w:r>
    </w:p>
    <w:p w14:paraId="49DE7CBC" w14:textId="77777777" w:rsidR="002B622A" w:rsidRPr="00345B4E" w:rsidRDefault="002B622A" w:rsidP="002B622A">
      <w:pPr>
        <w:spacing w:line="480" w:lineRule="auto"/>
        <w:ind w:left="567" w:right="1088"/>
        <w:rPr>
          <w:rFonts w:asciiTheme="majorHAnsi" w:hAnsiTheme="majorHAnsi"/>
          <w:sz w:val="20"/>
          <w:szCs w:val="20"/>
        </w:rPr>
      </w:pPr>
      <w:r w:rsidRPr="00345B4E">
        <w:rPr>
          <w:rFonts w:asciiTheme="majorHAnsi" w:hAnsiTheme="majorHAnsi"/>
          <w:sz w:val="20"/>
          <w:szCs w:val="20"/>
        </w:rPr>
        <w:t xml:space="preserve">Ned (bereaved relative): </w:t>
      </w:r>
      <w:r w:rsidRPr="00345B4E">
        <w:rPr>
          <w:rFonts w:asciiTheme="majorHAnsi" w:hAnsiTheme="majorHAnsi"/>
          <w:i/>
          <w:sz w:val="20"/>
          <w:szCs w:val="20"/>
        </w:rPr>
        <w:t>“</w:t>
      </w:r>
      <w:r w:rsidR="00D5529F" w:rsidRPr="00345B4E">
        <w:rPr>
          <w:rFonts w:asciiTheme="majorHAnsi" w:hAnsiTheme="majorHAnsi"/>
          <w:i/>
          <w:sz w:val="20"/>
          <w:szCs w:val="20"/>
        </w:rPr>
        <w:t xml:space="preserve">… </w:t>
      </w:r>
      <w:r w:rsidRPr="00345B4E">
        <w:rPr>
          <w:rFonts w:asciiTheme="majorHAnsi" w:hAnsiTheme="majorHAnsi"/>
          <w:i/>
          <w:sz w:val="20"/>
          <w:szCs w:val="20"/>
        </w:rPr>
        <w:t xml:space="preserve">you’ve got this terrible fear, you know of, of, I’m </w:t>
      </w:r>
      <w:proofErr w:type="spellStart"/>
      <w:r w:rsidRPr="00345B4E">
        <w:rPr>
          <w:rFonts w:asciiTheme="majorHAnsi" w:hAnsiTheme="majorHAnsi"/>
          <w:i/>
          <w:sz w:val="20"/>
          <w:szCs w:val="20"/>
        </w:rPr>
        <w:t>g</w:t>
      </w:r>
      <w:r w:rsidR="00B41CE8" w:rsidRPr="00345B4E">
        <w:rPr>
          <w:rFonts w:asciiTheme="majorHAnsi" w:hAnsiTheme="majorHAnsi"/>
          <w:i/>
          <w:sz w:val="20"/>
          <w:szCs w:val="20"/>
        </w:rPr>
        <w:t>o</w:t>
      </w:r>
      <w:r w:rsidRPr="00345B4E">
        <w:rPr>
          <w:rFonts w:asciiTheme="majorHAnsi" w:hAnsiTheme="majorHAnsi"/>
          <w:i/>
          <w:sz w:val="20"/>
          <w:szCs w:val="20"/>
        </w:rPr>
        <w:t>nna</w:t>
      </w:r>
      <w:proofErr w:type="spellEnd"/>
      <w:r w:rsidRPr="00345B4E">
        <w:rPr>
          <w:rFonts w:asciiTheme="majorHAnsi" w:hAnsiTheme="majorHAnsi"/>
          <w:i/>
          <w:sz w:val="20"/>
          <w:szCs w:val="20"/>
        </w:rPr>
        <w:t xml:space="preserve"> get sued or am I going to get in the </w:t>
      </w:r>
      <w:r w:rsidR="00B41CE8" w:rsidRPr="00345B4E">
        <w:rPr>
          <w:rFonts w:asciiTheme="majorHAnsi" w:hAnsiTheme="majorHAnsi"/>
          <w:i/>
          <w:sz w:val="20"/>
          <w:szCs w:val="20"/>
        </w:rPr>
        <w:t>n</w:t>
      </w:r>
      <w:r w:rsidRPr="00345B4E">
        <w:rPr>
          <w:rFonts w:asciiTheme="majorHAnsi" w:hAnsiTheme="majorHAnsi"/>
          <w:i/>
          <w:sz w:val="20"/>
          <w:szCs w:val="20"/>
        </w:rPr>
        <w:t>ewspapers you know, somebody died at (</w:t>
      </w:r>
      <w:r w:rsidR="00690B67" w:rsidRPr="00345B4E">
        <w:rPr>
          <w:rFonts w:asciiTheme="majorHAnsi" w:hAnsiTheme="majorHAnsi"/>
          <w:i/>
          <w:sz w:val="20"/>
          <w:szCs w:val="20"/>
        </w:rPr>
        <w:t xml:space="preserve">care </w:t>
      </w:r>
      <w:r w:rsidRPr="00345B4E">
        <w:rPr>
          <w:rFonts w:asciiTheme="majorHAnsi" w:hAnsiTheme="majorHAnsi"/>
          <w:i/>
          <w:sz w:val="20"/>
          <w:szCs w:val="20"/>
        </w:rPr>
        <w:t>home) that should have gone to hospital and that, also the impulse of the carers to</w:t>
      </w:r>
      <w:r w:rsidR="00B41CE8" w:rsidRPr="00345B4E">
        <w:rPr>
          <w:rFonts w:asciiTheme="majorHAnsi" w:hAnsiTheme="majorHAnsi"/>
          <w:i/>
          <w:sz w:val="20"/>
          <w:szCs w:val="20"/>
        </w:rPr>
        <w:t xml:space="preserve"> </w:t>
      </w:r>
      <w:r w:rsidRPr="00345B4E">
        <w:rPr>
          <w:rFonts w:asciiTheme="majorHAnsi" w:hAnsiTheme="majorHAnsi"/>
          <w:i/>
          <w:sz w:val="20"/>
          <w:szCs w:val="20"/>
        </w:rPr>
        <w:t>… To worry… to care… Ring an ambulance!”</w:t>
      </w:r>
    </w:p>
    <w:p w14:paraId="776402B3" w14:textId="362B9D3D" w:rsidR="002B622A" w:rsidRPr="00345B4E" w:rsidRDefault="00E229A6" w:rsidP="002B622A">
      <w:pPr>
        <w:spacing w:line="480" w:lineRule="auto"/>
        <w:rPr>
          <w:rFonts w:asciiTheme="majorHAnsi" w:hAnsiTheme="majorHAnsi"/>
          <w:i/>
          <w:sz w:val="20"/>
          <w:szCs w:val="20"/>
        </w:rPr>
      </w:pPr>
      <w:r w:rsidRPr="00345B4E">
        <w:rPr>
          <w:rFonts w:asciiTheme="majorHAnsi" w:hAnsiTheme="majorHAnsi"/>
          <w:sz w:val="20"/>
          <w:szCs w:val="20"/>
        </w:rPr>
        <w:t>I</w:t>
      </w:r>
      <w:r w:rsidR="002B622A" w:rsidRPr="00345B4E">
        <w:rPr>
          <w:rFonts w:asciiTheme="majorHAnsi" w:hAnsiTheme="majorHAnsi"/>
          <w:sz w:val="20"/>
          <w:szCs w:val="20"/>
        </w:rPr>
        <w:t>n 2011</w:t>
      </w:r>
      <w:r w:rsidR="00A644A1" w:rsidRPr="00345B4E">
        <w:rPr>
          <w:rFonts w:asciiTheme="majorHAnsi" w:hAnsiTheme="majorHAnsi"/>
          <w:sz w:val="20"/>
          <w:szCs w:val="20"/>
        </w:rPr>
        <w:t>,</w:t>
      </w:r>
      <w:r w:rsidR="002B622A" w:rsidRPr="00345B4E">
        <w:rPr>
          <w:rFonts w:asciiTheme="majorHAnsi" w:hAnsiTheme="majorHAnsi"/>
          <w:sz w:val="20"/>
          <w:szCs w:val="20"/>
        </w:rPr>
        <w:t xml:space="preserve"> </w:t>
      </w:r>
      <w:r w:rsidRPr="00345B4E">
        <w:rPr>
          <w:rFonts w:asciiTheme="majorHAnsi" w:hAnsiTheme="majorHAnsi"/>
          <w:sz w:val="20"/>
          <w:szCs w:val="20"/>
        </w:rPr>
        <w:t xml:space="preserve">local </w:t>
      </w:r>
      <w:r w:rsidR="002B622A" w:rsidRPr="00345B4E">
        <w:rPr>
          <w:rFonts w:asciiTheme="majorHAnsi" w:hAnsiTheme="majorHAnsi"/>
          <w:sz w:val="20"/>
          <w:szCs w:val="20"/>
        </w:rPr>
        <w:t>care homes implement</w:t>
      </w:r>
      <w:r w:rsidRPr="00345B4E">
        <w:rPr>
          <w:rFonts w:asciiTheme="majorHAnsi" w:hAnsiTheme="majorHAnsi"/>
          <w:sz w:val="20"/>
          <w:szCs w:val="20"/>
        </w:rPr>
        <w:t>ed</w:t>
      </w:r>
      <w:r w:rsidR="002B622A" w:rsidRPr="00345B4E">
        <w:rPr>
          <w:rFonts w:asciiTheme="majorHAnsi" w:hAnsiTheme="majorHAnsi"/>
          <w:sz w:val="20"/>
          <w:szCs w:val="20"/>
        </w:rPr>
        <w:t xml:space="preserve"> </w:t>
      </w:r>
      <w:r w:rsidR="00DD0AAF" w:rsidRPr="00345B4E">
        <w:rPr>
          <w:rFonts w:asciiTheme="majorHAnsi" w:hAnsiTheme="majorHAnsi"/>
          <w:sz w:val="20"/>
          <w:szCs w:val="20"/>
        </w:rPr>
        <w:t xml:space="preserve">a separate </w:t>
      </w:r>
      <w:r w:rsidR="00D00D59" w:rsidRPr="00345B4E">
        <w:rPr>
          <w:rFonts w:asciiTheme="majorHAnsi" w:hAnsiTheme="majorHAnsi"/>
          <w:sz w:val="20"/>
          <w:szCs w:val="20"/>
        </w:rPr>
        <w:t>end of lif</w:t>
      </w:r>
      <w:r w:rsidR="00832499" w:rsidRPr="00345B4E">
        <w:rPr>
          <w:rFonts w:asciiTheme="majorHAnsi" w:hAnsiTheme="majorHAnsi"/>
          <w:sz w:val="20"/>
          <w:szCs w:val="20"/>
        </w:rPr>
        <w:t>e</w:t>
      </w:r>
      <w:r w:rsidR="00DD0AAF" w:rsidRPr="00345B4E">
        <w:rPr>
          <w:rFonts w:asciiTheme="majorHAnsi" w:hAnsiTheme="majorHAnsi"/>
          <w:sz w:val="20"/>
          <w:szCs w:val="20"/>
        </w:rPr>
        <w:t xml:space="preserve"> care planning form as a requirement of the county council</w:t>
      </w:r>
      <w:r w:rsidR="002B622A" w:rsidRPr="00345B4E">
        <w:rPr>
          <w:rFonts w:asciiTheme="majorHAnsi" w:hAnsiTheme="majorHAnsi"/>
          <w:sz w:val="20"/>
          <w:szCs w:val="20"/>
        </w:rPr>
        <w:t>.</w:t>
      </w:r>
      <w:r w:rsidR="00DD0AAF" w:rsidRPr="00345B4E">
        <w:rPr>
          <w:rFonts w:asciiTheme="majorHAnsi" w:hAnsiTheme="majorHAnsi"/>
          <w:sz w:val="20"/>
          <w:szCs w:val="20"/>
        </w:rPr>
        <w:t xml:space="preserve"> This was part of the assessment of new residents, under a scheme called ‘</w:t>
      </w:r>
      <w:r w:rsidR="005B6B8F" w:rsidRPr="00345B4E">
        <w:rPr>
          <w:rFonts w:asciiTheme="majorHAnsi" w:hAnsiTheme="majorHAnsi"/>
          <w:sz w:val="20"/>
          <w:szCs w:val="20"/>
        </w:rPr>
        <w:t>Future Wishes’</w:t>
      </w:r>
      <w:r w:rsidR="00DD0AAF" w:rsidRPr="00345B4E">
        <w:rPr>
          <w:rFonts w:asciiTheme="majorHAnsi" w:hAnsiTheme="majorHAnsi"/>
          <w:sz w:val="20"/>
          <w:szCs w:val="20"/>
        </w:rPr>
        <w:t>.</w:t>
      </w:r>
      <w:r w:rsidR="002B622A" w:rsidRPr="00345B4E">
        <w:rPr>
          <w:rFonts w:asciiTheme="majorHAnsi" w:hAnsiTheme="majorHAnsi"/>
          <w:sz w:val="20"/>
          <w:szCs w:val="20"/>
        </w:rPr>
        <w:t xml:space="preserve"> </w:t>
      </w:r>
      <w:r w:rsidRPr="00345B4E">
        <w:rPr>
          <w:rFonts w:asciiTheme="majorHAnsi" w:hAnsiTheme="majorHAnsi"/>
          <w:sz w:val="20"/>
          <w:szCs w:val="20"/>
        </w:rPr>
        <w:t xml:space="preserve">This </w:t>
      </w:r>
      <w:r w:rsidR="002B622A" w:rsidRPr="00345B4E">
        <w:rPr>
          <w:rFonts w:asciiTheme="majorHAnsi" w:hAnsiTheme="majorHAnsi"/>
          <w:sz w:val="20"/>
          <w:szCs w:val="20"/>
        </w:rPr>
        <w:t xml:space="preserve">care home initiated </w:t>
      </w:r>
      <w:r w:rsidR="00832499" w:rsidRPr="00345B4E">
        <w:rPr>
          <w:rFonts w:asciiTheme="majorHAnsi" w:hAnsiTheme="majorHAnsi"/>
          <w:sz w:val="20"/>
          <w:szCs w:val="20"/>
        </w:rPr>
        <w:t>end of li</w:t>
      </w:r>
      <w:r w:rsidR="00D00D59" w:rsidRPr="00345B4E">
        <w:rPr>
          <w:rFonts w:asciiTheme="majorHAnsi" w:hAnsiTheme="majorHAnsi"/>
          <w:sz w:val="20"/>
          <w:szCs w:val="20"/>
        </w:rPr>
        <w:t>f</w:t>
      </w:r>
      <w:r w:rsidR="00832499" w:rsidRPr="00345B4E">
        <w:rPr>
          <w:rFonts w:asciiTheme="majorHAnsi" w:hAnsiTheme="majorHAnsi"/>
          <w:sz w:val="20"/>
          <w:szCs w:val="20"/>
        </w:rPr>
        <w:t>e</w:t>
      </w:r>
      <w:r w:rsidR="002B622A" w:rsidRPr="00345B4E">
        <w:rPr>
          <w:rFonts w:asciiTheme="majorHAnsi" w:hAnsiTheme="majorHAnsi"/>
          <w:sz w:val="20"/>
          <w:szCs w:val="20"/>
        </w:rPr>
        <w:t xml:space="preserve"> care planning may be a more effective way of achieving a statement of preferences that are active in the minds of </w:t>
      </w:r>
      <w:r w:rsidR="00690B67" w:rsidRPr="00345B4E">
        <w:rPr>
          <w:rFonts w:asciiTheme="majorHAnsi" w:hAnsiTheme="majorHAnsi"/>
          <w:sz w:val="20"/>
          <w:szCs w:val="20"/>
        </w:rPr>
        <w:t xml:space="preserve">(care home) </w:t>
      </w:r>
      <w:r w:rsidR="002B622A" w:rsidRPr="00345B4E">
        <w:rPr>
          <w:rFonts w:asciiTheme="majorHAnsi" w:hAnsiTheme="majorHAnsi"/>
          <w:sz w:val="20"/>
          <w:szCs w:val="20"/>
        </w:rPr>
        <w:t>carers. GP</w:t>
      </w:r>
      <w:r w:rsidR="00B41CE8" w:rsidRPr="00345B4E">
        <w:rPr>
          <w:rFonts w:asciiTheme="majorHAnsi" w:hAnsiTheme="majorHAnsi"/>
          <w:sz w:val="20"/>
          <w:szCs w:val="20"/>
        </w:rPr>
        <w:t>4</w:t>
      </w:r>
      <w:r w:rsidR="002B622A" w:rsidRPr="00345B4E">
        <w:rPr>
          <w:rFonts w:asciiTheme="majorHAnsi" w:hAnsiTheme="majorHAnsi"/>
          <w:sz w:val="20"/>
          <w:szCs w:val="20"/>
        </w:rPr>
        <w:t xml:space="preserve"> </w:t>
      </w:r>
      <w:r w:rsidR="00B41CE8" w:rsidRPr="00345B4E">
        <w:rPr>
          <w:rFonts w:asciiTheme="majorHAnsi" w:hAnsiTheme="majorHAnsi"/>
          <w:sz w:val="20"/>
          <w:szCs w:val="20"/>
        </w:rPr>
        <w:t>(</w:t>
      </w:r>
      <w:r w:rsidR="00E66C30" w:rsidRPr="00345B4E">
        <w:rPr>
          <w:rFonts w:asciiTheme="majorHAnsi" w:hAnsiTheme="majorHAnsi"/>
          <w:sz w:val="20"/>
          <w:szCs w:val="20"/>
        </w:rPr>
        <w:t xml:space="preserve">Focus group </w:t>
      </w:r>
      <w:r w:rsidR="002B622A" w:rsidRPr="00345B4E">
        <w:rPr>
          <w:rFonts w:asciiTheme="majorHAnsi" w:hAnsiTheme="majorHAnsi"/>
          <w:sz w:val="20"/>
          <w:szCs w:val="20"/>
        </w:rPr>
        <w:t>3</w:t>
      </w:r>
      <w:r w:rsidR="00B41CE8" w:rsidRPr="00345B4E">
        <w:rPr>
          <w:rFonts w:asciiTheme="majorHAnsi" w:hAnsiTheme="majorHAnsi"/>
          <w:sz w:val="20"/>
          <w:szCs w:val="20"/>
        </w:rPr>
        <w:t>)</w:t>
      </w:r>
      <w:r w:rsidR="002B622A" w:rsidRPr="00345B4E">
        <w:rPr>
          <w:rFonts w:asciiTheme="majorHAnsi" w:hAnsiTheme="majorHAnsi"/>
          <w:sz w:val="20"/>
          <w:szCs w:val="20"/>
        </w:rPr>
        <w:t xml:space="preserve"> felt that the use of </w:t>
      </w:r>
      <w:r w:rsidR="00832499" w:rsidRPr="00345B4E">
        <w:rPr>
          <w:rFonts w:asciiTheme="majorHAnsi" w:hAnsiTheme="majorHAnsi"/>
          <w:sz w:val="20"/>
          <w:szCs w:val="20"/>
        </w:rPr>
        <w:t>end of li</w:t>
      </w:r>
      <w:r w:rsidR="00D00D59" w:rsidRPr="00345B4E">
        <w:rPr>
          <w:rFonts w:asciiTheme="majorHAnsi" w:hAnsiTheme="majorHAnsi"/>
          <w:sz w:val="20"/>
          <w:szCs w:val="20"/>
        </w:rPr>
        <w:t>f</w:t>
      </w:r>
      <w:r w:rsidR="00832499" w:rsidRPr="00345B4E">
        <w:rPr>
          <w:rFonts w:asciiTheme="majorHAnsi" w:hAnsiTheme="majorHAnsi"/>
          <w:sz w:val="20"/>
          <w:szCs w:val="20"/>
        </w:rPr>
        <w:t>e</w:t>
      </w:r>
      <w:r w:rsidR="002B622A" w:rsidRPr="00345B4E">
        <w:rPr>
          <w:rFonts w:asciiTheme="majorHAnsi" w:hAnsiTheme="majorHAnsi"/>
          <w:sz w:val="20"/>
          <w:szCs w:val="20"/>
        </w:rPr>
        <w:t xml:space="preserve"> care planning by care home staff may provide them with more ownership of the plan and avoid crises of confidence when medical emergencies occur, as they have a familiar, care home completed plan to refer to. </w:t>
      </w:r>
    </w:p>
    <w:p w14:paraId="52C87507" w14:textId="594D24FF" w:rsidR="002B622A" w:rsidRPr="00345B4E" w:rsidRDefault="00E66C30" w:rsidP="00DA1C8D">
      <w:pPr>
        <w:spacing w:line="480" w:lineRule="auto"/>
        <w:ind w:left="567" w:right="1088"/>
        <w:rPr>
          <w:rFonts w:asciiTheme="majorHAnsi" w:hAnsiTheme="majorHAnsi"/>
          <w:sz w:val="20"/>
          <w:szCs w:val="20"/>
        </w:rPr>
      </w:pPr>
      <w:r w:rsidRPr="00345B4E">
        <w:rPr>
          <w:rFonts w:asciiTheme="majorHAnsi" w:hAnsiTheme="majorHAnsi"/>
          <w:sz w:val="20"/>
          <w:szCs w:val="20"/>
        </w:rPr>
        <w:t xml:space="preserve">GP4 (Focus group </w:t>
      </w:r>
      <w:r w:rsidR="002B622A" w:rsidRPr="00345B4E">
        <w:rPr>
          <w:rFonts w:asciiTheme="majorHAnsi" w:hAnsiTheme="majorHAnsi"/>
          <w:sz w:val="20"/>
          <w:szCs w:val="20"/>
        </w:rPr>
        <w:t xml:space="preserve">3): </w:t>
      </w:r>
      <w:r w:rsidR="002B622A" w:rsidRPr="00345B4E">
        <w:rPr>
          <w:rFonts w:asciiTheme="majorHAnsi" w:hAnsiTheme="majorHAnsi"/>
          <w:i/>
          <w:sz w:val="20"/>
          <w:szCs w:val="20"/>
        </w:rPr>
        <w:t>“That’s kind of giving the carers (care home staff) more ownership of this instead of being just medically driven.”</w:t>
      </w:r>
      <w:r w:rsidR="002B622A" w:rsidRPr="00345B4E">
        <w:rPr>
          <w:rFonts w:asciiTheme="majorHAnsi" w:hAnsiTheme="majorHAnsi"/>
          <w:sz w:val="20"/>
          <w:szCs w:val="20"/>
        </w:rPr>
        <w:t xml:space="preserve"> </w:t>
      </w:r>
    </w:p>
    <w:p w14:paraId="6F3E6BE0" w14:textId="43C76DFC" w:rsidR="002B622A" w:rsidRPr="00345B4E" w:rsidRDefault="00BE29E2" w:rsidP="002B622A">
      <w:pPr>
        <w:spacing w:line="480" w:lineRule="auto"/>
        <w:rPr>
          <w:rFonts w:asciiTheme="majorHAnsi" w:hAnsiTheme="majorHAnsi"/>
          <w:sz w:val="20"/>
          <w:szCs w:val="20"/>
        </w:rPr>
      </w:pPr>
      <w:r w:rsidRPr="00345B4E">
        <w:rPr>
          <w:rFonts w:asciiTheme="majorHAnsi" w:hAnsiTheme="majorHAnsi"/>
          <w:sz w:val="20"/>
          <w:szCs w:val="20"/>
        </w:rPr>
        <w:t>F</w:t>
      </w:r>
      <w:r w:rsidR="002B622A" w:rsidRPr="00345B4E">
        <w:rPr>
          <w:rFonts w:asciiTheme="majorHAnsi" w:hAnsiTheme="majorHAnsi"/>
          <w:sz w:val="20"/>
          <w:szCs w:val="20"/>
        </w:rPr>
        <w:t>amil</w:t>
      </w:r>
      <w:r w:rsidRPr="00345B4E">
        <w:rPr>
          <w:rFonts w:asciiTheme="majorHAnsi" w:hAnsiTheme="majorHAnsi"/>
          <w:sz w:val="20"/>
          <w:szCs w:val="20"/>
        </w:rPr>
        <w:t>ies</w:t>
      </w:r>
      <w:r w:rsidR="002B622A" w:rsidRPr="00345B4E">
        <w:rPr>
          <w:rFonts w:asciiTheme="majorHAnsi" w:hAnsiTheme="majorHAnsi"/>
          <w:sz w:val="20"/>
          <w:szCs w:val="20"/>
        </w:rPr>
        <w:t xml:space="preserve"> </w:t>
      </w:r>
      <w:r w:rsidRPr="00345B4E">
        <w:rPr>
          <w:rFonts w:asciiTheme="majorHAnsi" w:hAnsiTheme="majorHAnsi"/>
          <w:sz w:val="20"/>
          <w:szCs w:val="20"/>
        </w:rPr>
        <w:t>are</w:t>
      </w:r>
      <w:r w:rsidR="002B622A" w:rsidRPr="00345B4E">
        <w:rPr>
          <w:rFonts w:asciiTheme="majorHAnsi" w:hAnsiTheme="majorHAnsi"/>
          <w:sz w:val="20"/>
          <w:szCs w:val="20"/>
        </w:rPr>
        <w:t xml:space="preserve"> a strong source of support for</w:t>
      </w:r>
      <w:r w:rsidR="00DD0AAF" w:rsidRPr="00345B4E">
        <w:rPr>
          <w:rFonts w:asciiTheme="majorHAnsi" w:hAnsiTheme="majorHAnsi"/>
          <w:sz w:val="20"/>
          <w:szCs w:val="20"/>
        </w:rPr>
        <w:t xml:space="preserve"> care home workers when </w:t>
      </w:r>
      <w:r w:rsidRPr="00345B4E">
        <w:rPr>
          <w:rFonts w:asciiTheme="majorHAnsi" w:hAnsiTheme="majorHAnsi"/>
          <w:sz w:val="20"/>
          <w:szCs w:val="20"/>
        </w:rPr>
        <w:t xml:space="preserve">a resident </w:t>
      </w:r>
      <w:r w:rsidR="00DD0AAF" w:rsidRPr="00345B4E">
        <w:rPr>
          <w:rFonts w:asciiTheme="majorHAnsi" w:hAnsiTheme="majorHAnsi"/>
          <w:sz w:val="20"/>
          <w:szCs w:val="20"/>
        </w:rPr>
        <w:t>is dying</w:t>
      </w:r>
      <w:r w:rsidR="002B622A" w:rsidRPr="00345B4E">
        <w:rPr>
          <w:rFonts w:asciiTheme="majorHAnsi" w:hAnsiTheme="majorHAnsi"/>
          <w:sz w:val="20"/>
          <w:szCs w:val="20"/>
        </w:rPr>
        <w:t xml:space="preserve">. This </w:t>
      </w:r>
      <w:r w:rsidR="00832499" w:rsidRPr="00345B4E">
        <w:rPr>
          <w:rFonts w:asciiTheme="majorHAnsi" w:hAnsiTheme="majorHAnsi"/>
          <w:sz w:val="20"/>
          <w:szCs w:val="20"/>
        </w:rPr>
        <w:t>end of li</w:t>
      </w:r>
      <w:r w:rsidR="00D00D59" w:rsidRPr="00345B4E">
        <w:rPr>
          <w:rFonts w:asciiTheme="majorHAnsi" w:hAnsiTheme="majorHAnsi"/>
          <w:sz w:val="20"/>
          <w:szCs w:val="20"/>
        </w:rPr>
        <w:t>fe</w:t>
      </w:r>
      <w:r w:rsidR="002B622A" w:rsidRPr="00345B4E">
        <w:rPr>
          <w:rFonts w:asciiTheme="majorHAnsi" w:hAnsiTheme="majorHAnsi"/>
          <w:sz w:val="20"/>
          <w:szCs w:val="20"/>
        </w:rPr>
        <w:t xml:space="preserve"> care plan </w:t>
      </w:r>
      <w:proofErr w:type="gramStart"/>
      <w:r w:rsidR="002B622A" w:rsidRPr="00345B4E">
        <w:rPr>
          <w:rFonts w:asciiTheme="majorHAnsi" w:hAnsiTheme="majorHAnsi"/>
          <w:sz w:val="20"/>
          <w:szCs w:val="20"/>
        </w:rPr>
        <w:t>is carried out</w:t>
      </w:r>
      <w:proofErr w:type="gramEnd"/>
      <w:r w:rsidR="002B622A" w:rsidRPr="00345B4E">
        <w:rPr>
          <w:rFonts w:asciiTheme="majorHAnsi" w:hAnsiTheme="majorHAnsi"/>
          <w:sz w:val="20"/>
          <w:szCs w:val="20"/>
        </w:rPr>
        <w:t xml:space="preserve"> with family members and thus may provide care home workers with </w:t>
      </w:r>
      <w:r w:rsidRPr="00345B4E">
        <w:rPr>
          <w:rFonts w:asciiTheme="majorHAnsi" w:hAnsiTheme="majorHAnsi"/>
          <w:sz w:val="20"/>
          <w:szCs w:val="20"/>
        </w:rPr>
        <w:t xml:space="preserve">the </w:t>
      </w:r>
      <w:r w:rsidR="002B622A" w:rsidRPr="00345B4E">
        <w:rPr>
          <w:rFonts w:asciiTheme="majorHAnsi" w:hAnsiTheme="majorHAnsi"/>
          <w:sz w:val="20"/>
          <w:szCs w:val="20"/>
        </w:rPr>
        <w:t xml:space="preserve">reassurance of their </w:t>
      </w:r>
      <w:r w:rsidR="002B622A" w:rsidRPr="00345B4E">
        <w:rPr>
          <w:rFonts w:asciiTheme="majorHAnsi" w:hAnsiTheme="majorHAnsi"/>
          <w:sz w:val="20"/>
          <w:szCs w:val="20"/>
        </w:rPr>
        <w:lastRenderedPageBreak/>
        <w:t>support</w:t>
      </w:r>
      <w:r w:rsidRPr="00345B4E">
        <w:rPr>
          <w:rFonts w:asciiTheme="majorHAnsi" w:hAnsiTheme="majorHAnsi"/>
          <w:sz w:val="20"/>
          <w:szCs w:val="20"/>
        </w:rPr>
        <w:t xml:space="preserve">, and more ownership over the </w:t>
      </w:r>
      <w:r w:rsidR="00832499" w:rsidRPr="00345B4E">
        <w:rPr>
          <w:rFonts w:asciiTheme="majorHAnsi" w:hAnsiTheme="majorHAnsi"/>
          <w:sz w:val="20"/>
          <w:szCs w:val="20"/>
        </w:rPr>
        <w:t>end of li</w:t>
      </w:r>
      <w:r w:rsidR="00D00D59" w:rsidRPr="00345B4E">
        <w:rPr>
          <w:rFonts w:asciiTheme="majorHAnsi" w:hAnsiTheme="majorHAnsi"/>
          <w:sz w:val="20"/>
          <w:szCs w:val="20"/>
        </w:rPr>
        <w:t>fe</w:t>
      </w:r>
      <w:r w:rsidRPr="00345B4E">
        <w:rPr>
          <w:rFonts w:asciiTheme="majorHAnsi" w:hAnsiTheme="majorHAnsi"/>
          <w:sz w:val="20"/>
          <w:szCs w:val="20"/>
        </w:rPr>
        <w:t xml:space="preserve"> process than if it is only discussed with medical staff</w:t>
      </w:r>
      <w:r w:rsidR="002B622A" w:rsidRPr="00345B4E">
        <w:rPr>
          <w:rFonts w:asciiTheme="majorHAnsi" w:hAnsiTheme="majorHAnsi"/>
          <w:sz w:val="20"/>
          <w:szCs w:val="20"/>
        </w:rPr>
        <w:t xml:space="preserve">.  This increased </w:t>
      </w:r>
      <w:r w:rsidRPr="00345B4E">
        <w:rPr>
          <w:rFonts w:asciiTheme="majorHAnsi" w:hAnsiTheme="majorHAnsi"/>
          <w:sz w:val="20"/>
          <w:szCs w:val="20"/>
        </w:rPr>
        <w:t xml:space="preserve">sense of </w:t>
      </w:r>
      <w:r w:rsidR="002B622A" w:rsidRPr="00345B4E">
        <w:rPr>
          <w:rFonts w:asciiTheme="majorHAnsi" w:hAnsiTheme="majorHAnsi"/>
          <w:sz w:val="20"/>
          <w:szCs w:val="20"/>
        </w:rPr>
        <w:t>ownership may reduce care</w:t>
      </w:r>
      <w:r w:rsidR="00690B67" w:rsidRPr="00345B4E">
        <w:rPr>
          <w:rFonts w:asciiTheme="majorHAnsi" w:hAnsiTheme="majorHAnsi"/>
          <w:sz w:val="20"/>
          <w:szCs w:val="20"/>
        </w:rPr>
        <w:t xml:space="preserve"> home staff</w:t>
      </w:r>
      <w:r w:rsidR="00832499" w:rsidRPr="00345B4E">
        <w:rPr>
          <w:rFonts w:asciiTheme="majorHAnsi" w:hAnsiTheme="majorHAnsi"/>
          <w:sz w:val="20"/>
          <w:szCs w:val="20"/>
        </w:rPr>
        <w:t>’</w:t>
      </w:r>
      <w:r w:rsidR="00690B67" w:rsidRPr="00345B4E">
        <w:rPr>
          <w:rFonts w:asciiTheme="majorHAnsi" w:hAnsiTheme="majorHAnsi"/>
          <w:sz w:val="20"/>
          <w:szCs w:val="20"/>
        </w:rPr>
        <w:t xml:space="preserve">s fear of reprimand, </w:t>
      </w:r>
      <w:proofErr w:type="gramStart"/>
      <w:r w:rsidR="00690B67" w:rsidRPr="00345B4E">
        <w:rPr>
          <w:rFonts w:asciiTheme="majorHAnsi" w:hAnsiTheme="majorHAnsi"/>
          <w:sz w:val="20"/>
          <w:szCs w:val="20"/>
        </w:rPr>
        <w:t>and also</w:t>
      </w:r>
      <w:proofErr w:type="gramEnd"/>
      <w:r w:rsidR="00690B67" w:rsidRPr="00345B4E">
        <w:rPr>
          <w:rFonts w:asciiTheme="majorHAnsi" w:hAnsiTheme="majorHAnsi"/>
          <w:sz w:val="20"/>
          <w:szCs w:val="20"/>
        </w:rPr>
        <w:t xml:space="preserve"> increase their feelings of expertise in the patient’s and family’s wishes, thus reducing emergency admissions. </w:t>
      </w:r>
      <w:r w:rsidR="00D03FD7" w:rsidRPr="00345B4E">
        <w:rPr>
          <w:rFonts w:asciiTheme="majorHAnsi" w:hAnsiTheme="majorHAnsi"/>
          <w:sz w:val="20"/>
          <w:szCs w:val="20"/>
        </w:rPr>
        <w:t xml:space="preserve">Use of this care planning </w:t>
      </w:r>
      <w:proofErr w:type="gramStart"/>
      <w:r w:rsidR="00D03FD7" w:rsidRPr="00345B4E">
        <w:rPr>
          <w:rFonts w:asciiTheme="majorHAnsi" w:hAnsiTheme="majorHAnsi"/>
          <w:sz w:val="20"/>
          <w:szCs w:val="20"/>
        </w:rPr>
        <w:t>was introduced</w:t>
      </w:r>
      <w:proofErr w:type="gramEnd"/>
      <w:r w:rsidR="00D03FD7" w:rsidRPr="00345B4E">
        <w:rPr>
          <w:rFonts w:asciiTheme="majorHAnsi" w:hAnsiTheme="majorHAnsi"/>
          <w:sz w:val="20"/>
          <w:szCs w:val="20"/>
        </w:rPr>
        <w:t xml:space="preserve"> in 2011, prior to the increase in</w:t>
      </w:r>
      <w:r w:rsidR="00555404" w:rsidRPr="00345B4E">
        <w:rPr>
          <w:rFonts w:asciiTheme="majorHAnsi" w:hAnsiTheme="majorHAnsi"/>
          <w:sz w:val="20"/>
          <w:szCs w:val="20"/>
        </w:rPr>
        <w:t xml:space="preserve"> death in usual place of residence</w:t>
      </w:r>
      <w:r w:rsidR="0037377A" w:rsidRPr="00345B4E">
        <w:rPr>
          <w:rFonts w:asciiTheme="majorHAnsi" w:hAnsiTheme="majorHAnsi"/>
          <w:sz w:val="20"/>
          <w:szCs w:val="20"/>
        </w:rPr>
        <w:t xml:space="preserve"> </w:t>
      </w:r>
      <w:r w:rsidR="00B24B15" w:rsidRPr="00345B4E">
        <w:rPr>
          <w:rFonts w:asciiTheme="majorHAnsi" w:hAnsiTheme="majorHAnsi"/>
          <w:sz w:val="20"/>
          <w:szCs w:val="20"/>
        </w:rPr>
        <w:t>in 2012. Figure 2 indicates an increase in care home deaths from 2011 to 2012, thus supporting the theory that the newly introduced end of life care plan in care homes may have had an impact on</w:t>
      </w:r>
      <w:r w:rsidR="00555404" w:rsidRPr="00345B4E">
        <w:rPr>
          <w:rFonts w:asciiTheme="majorHAnsi" w:hAnsiTheme="majorHAnsi"/>
          <w:sz w:val="20"/>
          <w:szCs w:val="20"/>
        </w:rPr>
        <w:t xml:space="preserve"> death in usual place of residence</w:t>
      </w:r>
      <w:r w:rsidR="00B24B15" w:rsidRPr="00345B4E">
        <w:rPr>
          <w:rFonts w:asciiTheme="majorHAnsi" w:hAnsiTheme="majorHAnsi"/>
          <w:sz w:val="20"/>
          <w:szCs w:val="20"/>
        </w:rPr>
        <w:t xml:space="preserve">. However, statistical analysis did not show a significant change between 2007 and 2012 with the overall effect of year deemed </w:t>
      </w:r>
      <w:proofErr w:type="spellStart"/>
      <w:proofErr w:type="gramStart"/>
      <w:r w:rsidR="00B24B15" w:rsidRPr="00345B4E">
        <w:rPr>
          <w:rFonts w:asciiTheme="majorHAnsi" w:hAnsiTheme="majorHAnsi"/>
          <w:sz w:val="20"/>
          <w:szCs w:val="20"/>
        </w:rPr>
        <w:t>non significant</w:t>
      </w:r>
      <w:proofErr w:type="spellEnd"/>
      <w:proofErr w:type="gramEnd"/>
      <w:r w:rsidR="00B24B15" w:rsidRPr="00345B4E">
        <w:rPr>
          <w:rFonts w:asciiTheme="majorHAnsi" w:hAnsiTheme="majorHAnsi"/>
          <w:sz w:val="20"/>
          <w:szCs w:val="20"/>
        </w:rPr>
        <w:t xml:space="preserve"> in an analysis of deviance (p = 0.14). However, there is less power to detect a change in the </w:t>
      </w:r>
      <w:proofErr w:type="gramStart"/>
      <w:r w:rsidR="00B24B15" w:rsidRPr="00345B4E">
        <w:rPr>
          <w:rFonts w:asciiTheme="majorHAnsi" w:hAnsiTheme="majorHAnsi"/>
          <w:sz w:val="20"/>
          <w:szCs w:val="20"/>
        </w:rPr>
        <w:t>care home death data</w:t>
      </w:r>
      <w:proofErr w:type="gramEnd"/>
      <w:r w:rsidR="00B24B15" w:rsidRPr="00345B4E">
        <w:rPr>
          <w:rFonts w:asciiTheme="majorHAnsi" w:hAnsiTheme="majorHAnsi"/>
          <w:sz w:val="20"/>
          <w:szCs w:val="20"/>
        </w:rPr>
        <w:t xml:space="preserve"> since the numbers involved are necessarily smaller.</w:t>
      </w:r>
    </w:p>
    <w:p w14:paraId="48BD6483" w14:textId="7529389E" w:rsidR="00421CBD" w:rsidRPr="00345B4E" w:rsidRDefault="00B24B15" w:rsidP="00B24B15">
      <w:pPr>
        <w:spacing w:line="480" w:lineRule="auto"/>
        <w:rPr>
          <w:rFonts w:asciiTheme="majorHAnsi" w:hAnsiTheme="majorHAnsi"/>
          <w:b/>
          <w:sz w:val="20"/>
          <w:szCs w:val="20"/>
        </w:rPr>
      </w:pPr>
      <w:r w:rsidRPr="00345B4E">
        <w:rPr>
          <w:noProof/>
        </w:rPr>
        <w:drawing>
          <wp:anchor distT="0" distB="0" distL="114300" distR="114300" simplePos="0" relativeHeight="251663360" behindDoc="0" locked="0" layoutInCell="1" allowOverlap="1" wp14:anchorId="6B02C4C0" wp14:editId="30EFF840">
            <wp:simplePos x="0" y="0"/>
            <wp:positionH relativeFrom="column">
              <wp:posOffset>1181100</wp:posOffset>
            </wp:positionH>
            <wp:positionV relativeFrom="paragraph">
              <wp:posOffset>0</wp:posOffset>
            </wp:positionV>
            <wp:extent cx="3467100" cy="34671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3467100"/>
                    </a:xfrm>
                    <a:prstGeom prst="rect">
                      <a:avLst/>
                    </a:prstGeom>
                    <a:noFill/>
                    <a:ln>
                      <a:noFill/>
                    </a:ln>
                  </pic:spPr>
                </pic:pic>
              </a:graphicData>
            </a:graphic>
          </wp:anchor>
        </w:drawing>
      </w:r>
      <w:r w:rsidRPr="00345B4E">
        <w:rPr>
          <w:rFonts w:asciiTheme="majorHAnsi" w:hAnsiTheme="majorHAnsi"/>
          <w:sz w:val="20"/>
          <w:szCs w:val="20"/>
        </w:rPr>
        <w:br w:type="textWrapping" w:clear="all"/>
      </w:r>
      <w:r w:rsidRPr="00345B4E">
        <w:rPr>
          <w:rFonts w:asciiTheme="majorHAnsi" w:hAnsiTheme="majorHAnsi"/>
          <w:b/>
          <w:sz w:val="20"/>
          <w:szCs w:val="20"/>
        </w:rPr>
        <w:t>Figure 2: Mean rate of care home deaths in the 12 GP practices with complete data between 2007 and 2012, using Death Audit data</w:t>
      </w:r>
    </w:p>
    <w:p w14:paraId="77D63325" w14:textId="77777777" w:rsidR="00B24B15" w:rsidRPr="00345B4E" w:rsidRDefault="00B24B15" w:rsidP="00A32162">
      <w:pPr>
        <w:pStyle w:val="Heading4"/>
        <w:rPr>
          <w:rFonts w:asciiTheme="majorHAnsi" w:hAnsiTheme="majorHAnsi"/>
          <w:sz w:val="20"/>
          <w:szCs w:val="20"/>
        </w:rPr>
      </w:pPr>
      <w:bookmarkStart w:id="2" w:name="_Toc390693889"/>
    </w:p>
    <w:p w14:paraId="24C5E469" w14:textId="4C4E6DC6" w:rsidR="00421CBD" w:rsidRPr="00345B4E" w:rsidRDefault="00421CBD" w:rsidP="00A32162">
      <w:pPr>
        <w:pStyle w:val="Heading4"/>
        <w:rPr>
          <w:rFonts w:asciiTheme="majorHAnsi" w:hAnsiTheme="majorHAnsi"/>
          <w:sz w:val="20"/>
          <w:szCs w:val="20"/>
        </w:rPr>
      </w:pPr>
      <w:r w:rsidRPr="00345B4E">
        <w:rPr>
          <w:rFonts w:asciiTheme="majorHAnsi" w:hAnsiTheme="majorHAnsi"/>
          <w:sz w:val="20"/>
          <w:szCs w:val="20"/>
        </w:rPr>
        <w:t xml:space="preserve">Context: </w:t>
      </w:r>
      <w:bookmarkEnd w:id="2"/>
      <w:r w:rsidR="00085E57" w:rsidRPr="00345B4E">
        <w:rPr>
          <w:rFonts w:asciiTheme="majorHAnsi" w:hAnsiTheme="majorHAnsi"/>
          <w:sz w:val="20"/>
          <w:szCs w:val="20"/>
        </w:rPr>
        <w:t xml:space="preserve">Triad of </w:t>
      </w:r>
      <w:r w:rsidR="00C83F46" w:rsidRPr="00345B4E">
        <w:rPr>
          <w:rFonts w:asciiTheme="majorHAnsi" w:hAnsiTheme="majorHAnsi"/>
          <w:sz w:val="20"/>
          <w:szCs w:val="20"/>
        </w:rPr>
        <w:t>‘experts’</w:t>
      </w:r>
    </w:p>
    <w:p w14:paraId="56D85C6C" w14:textId="7B4ABD71" w:rsidR="00FF6E56" w:rsidRPr="00345B4E" w:rsidRDefault="00A32162" w:rsidP="003D5F97">
      <w:pPr>
        <w:spacing w:line="480" w:lineRule="auto"/>
        <w:rPr>
          <w:rFonts w:asciiTheme="majorHAnsi" w:hAnsiTheme="majorHAnsi"/>
          <w:sz w:val="20"/>
          <w:szCs w:val="20"/>
        </w:rPr>
      </w:pPr>
      <w:r w:rsidRPr="00345B4E">
        <w:rPr>
          <w:rFonts w:asciiTheme="majorHAnsi" w:hAnsiTheme="majorHAnsi"/>
          <w:sz w:val="20"/>
          <w:szCs w:val="20"/>
        </w:rPr>
        <w:t xml:space="preserve">Having </w:t>
      </w:r>
      <w:r w:rsidR="00085E57" w:rsidRPr="00345B4E">
        <w:rPr>
          <w:rFonts w:asciiTheme="majorHAnsi" w:hAnsiTheme="majorHAnsi"/>
          <w:sz w:val="20"/>
          <w:szCs w:val="20"/>
        </w:rPr>
        <w:t xml:space="preserve">informal </w:t>
      </w:r>
      <w:r w:rsidR="006E0A77" w:rsidRPr="00345B4E">
        <w:rPr>
          <w:rFonts w:asciiTheme="majorHAnsi" w:hAnsiTheme="majorHAnsi"/>
          <w:sz w:val="20"/>
          <w:szCs w:val="20"/>
        </w:rPr>
        <w:t>preference discussions and advance care planning</w:t>
      </w:r>
      <w:r w:rsidRPr="00345B4E">
        <w:rPr>
          <w:rFonts w:asciiTheme="majorHAnsi" w:hAnsiTheme="majorHAnsi"/>
          <w:sz w:val="20"/>
          <w:szCs w:val="20"/>
        </w:rPr>
        <w:t xml:space="preserve"> as part of the </w:t>
      </w:r>
      <w:r w:rsidR="00E66C30" w:rsidRPr="00345B4E">
        <w:rPr>
          <w:rFonts w:asciiTheme="majorHAnsi" w:hAnsiTheme="majorHAnsi"/>
          <w:sz w:val="20"/>
          <w:szCs w:val="20"/>
        </w:rPr>
        <w:t>Integrated Care P</w:t>
      </w:r>
      <w:r w:rsidR="006E0A77" w:rsidRPr="00345B4E">
        <w:rPr>
          <w:rFonts w:asciiTheme="majorHAnsi" w:hAnsiTheme="majorHAnsi"/>
          <w:sz w:val="20"/>
          <w:szCs w:val="20"/>
        </w:rPr>
        <w:t xml:space="preserve">athway </w:t>
      </w:r>
      <w:r w:rsidRPr="00345B4E">
        <w:rPr>
          <w:rFonts w:asciiTheme="majorHAnsi" w:hAnsiTheme="majorHAnsi"/>
          <w:sz w:val="20"/>
          <w:szCs w:val="20"/>
        </w:rPr>
        <w:t>encourages discussions about care</w:t>
      </w:r>
      <w:r w:rsidR="007933A1" w:rsidRPr="00345B4E">
        <w:rPr>
          <w:rFonts w:asciiTheme="majorHAnsi" w:hAnsiTheme="majorHAnsi"/>
          <w:sz w:val="20"/>
          <w:szCs w:val="20"/>
        </w:rPr>
        <w:t>, making</w:t>
      </w:r>
      <w:r w:rsidR="007F4D65" w:rsidRPr="00345B4E">
        <w:rPr>
          <w:rFonts w:asciiTheme="majorHAnsi" w:hAnsiTheme="majorHAnsi"/>
          <w:sz w:val="20"/>
          <w:szCs w:val="20"/>
        </w:rPr>
        <w:t xml:space="preserve"> the patient’s preferences</w:t>
      </w:r>
      <w:r w:rsidR="007933A1" w:rsidRPr="00345B4E">
        <w:rPr>
          <w:rFonts w:asciiTheme="majorHAnsi" w:hAnsiTheme="majorHAnsi"/>
          <w:sz w:val="20"/>
          <w:szCs w:val="20"/>
        </w:rPr>
        <w:t xml:space="preserve"> explicit </w:t>
      </w:r>
      <w:r w:rsidR="007F4D65" w:rsidRPr="00345B4E">
        <w:rPr>
          <w:rFonts w:asciiTheme="majorHAnsi" w:hAnsiTheme="majorHAnsi"/>
          <w:sz w:val="20"/>
          <w:szCs w:val="20"/>
        </w:rPr>
        <w:t xml:space="preserve">not only to themselves, </w:t>
      </w:r>
      <w:r w:rsidR="007933A1" w:rsidRPr="00345B4E">
        <w:rPr>
          <w:rFonts w:asciiTheme="majorHAnsi" w:hAnsiTheme="majorHAnsi"/>
          <w:sz w:val="20"/>
          <w:szCs w:val="20"/>
        </w:rPr>
        <w:t xml:space="preserve">but also </w:t>
      </w:r>
      <w:r w:rsidR="007F4D65" w:rsidRPr="00345B4E">
        <w:rPr>
          <w:rFonts w:asciiTheme="majorHAnsi" w:hAnsiTheme="majorHAnsi"/>
          <w:sz w:val="20"/>
          <w:szCs w:val="20"/>
        </w:rPr>
        <w:t xml:space="preserve">crucially to </w:t>
      </w:r>
      <w:r w:rsidR="007933A1" w:rsidRPr="00345B4E">
        <w:rPr>
          <w:rFonts w:asciiTheme="majorHAnsi" w:hAnsiTheme="majorHAnsi"/>
          <w:sz w:val="20"/>
          <w:szCs w:val="20"/>
        </w:rPr>
        <w:t>those involved in their care</w:t>
      </w:r>
      <w:r w:rsidRPr="00345B4E">
        <w:rPr>
          <w:rFonts w:asciiTheme="majorHAnsi" w:hAnsiTheme="majorHAnsi"/>
          <w:sz w:val="20"/>
          <w:szCs w:val="20"/>
        </w:rPr>
        <w:t xml:space="preserve">. These discussions can take </w:t>
      </w:r>
      <w:r w:rsidR="001370C3" w:rsidRPr="00345B4E">
        <w:rPr>
          <w:rFonts w:asciiTheme="majorHAnsi" w:hAnsiTheme="majorHAnsi"/>
          <w:sz w:val="20"/>
          <w:szCs w:val="20"/>
        </w:rPr>
        <w:t>place between a triad of people:</w:t>
      </w:r>
      <w:r w:rsidRPr="00345B4E">
        <w:rPr>
          <w:rFonts w:asciiTheme="majorHAnsi" w:hAnsiTheme="majorHAnsi"/>
          <w:sz w:val="20"/>
          <w:szCs w:val="20"/>
        </w:rPr>
        <w:t xml:space="preserve"> health care </w:t>
      </w:r>
      <w:r w:rsidRPr="00345B4E">
        <w:rPr>
          <w:rFonts w:asciiTheme="majorHAnsi" w:hAnsiTheme="majorHAnsi"/>
          <w:sz w:val="20"/>
          <w:szCs w:val="20"/>
        </w:rPr>
        <w:lastRenderedPageBreak/>
        <w:t>professionals, the family</w:t>
      </w:r>
      <w:r w:rsidR="000370EE" w:rsidRPr="00345B4E">
        <w:rPr>
          <w:rFonts w:asciiTheme="majorHAnsi" w:hAnsiTheme="majorHAnsi"/>
          <w:sz w:val="20"/>
          <w:szCs w:val="20"/>
        </w:rPr>
        <w:t xml:space="preserve"> or </w:t>
      </w:r>
      <w:r w:rsidR="00D03FD7" w:rsidRPr="00345B4E">
        <w:rPr>
          <w:rFonts w:asciiTheme="majorHAnsi" w:hAnsiTheme="majorHAnsi"/>
          <w:sz w:val="20"/>
          <w:szCs w:val="20"/>
        </w:rPr>
        <w:t xml:space="preserve">main </w:t>
      </w:r>
      <w:r w:rsidR="000370EE" w:rsidRPr="00345B4E">
        <w:rPr>
          <w:rFonts w:asciiTheme="majorHAnsi" w:hAnsiTheme="majorHAnsi"/>
          <w:sz w:val="20"/>
          <w:szCs w:val="20"/>
        </w:rPr>
        <w:t>carer</w:t>
      </w:r>
      <w:r w:rsidR="00494692" w:rsidRPr="00345B4E">
        <w:rPr>
          <w:rFonts w:asciiTheme="majorHAnsi" w:hAnsiTheme="majorHAnsi"/>
          <w:sz w:val="20"/>
          <w:szCs w:val="20"/>
        </w:rPr>
        <w:t xml:space="preserve"> and the patient.  </w:t>
      </w:r>
      <w:proofErr w:type="gramStart"/>
      <w:r w:rsidR="00494692" w:rsidRPr="00345B4E">
        <w:rPr>
          <w:rFonts w:asciiTheme="majorHAnsi" w:hAnsiTheme="majorHAnsi"/>
          <w:sz w:val="20"/>
          <w:szCs w:val="20"/>
        </w:rPr>
        <w:t xml:space="preserve">Each member of the triad </w:t>
      </w:r>
      <w:r w:rsidR="00DA1C8D" w:rsidRPr="00345B4E">
        <w:rPr>
          <w:rFonts w:asciiTheme="majorHAnsi" w:hAnsiTheme="majorHAnsi"/>
          <w:sz w:val="20"/>
          <w:szCs w:val="20"/>
        </w:rPr>
        <w:t xml:space="preserve">can </w:t>
      </w:r>
      <w:r w:rsidR="00104AFE" w:rsidRPr="00345B4E">
        <w:rPr>
          <w:rFonts w:asciiTheme="majorHAnsi" w:hAnsiTheme="majorHAnsi"/>
          <w:sz w:val="20"/>
          <w:szCs w:val="20"/>
        </w:rPr>
        <w:t xml:space="preserve">be considered as </w:t>
      </w:r>
      <w:r w:rsidR="00621623" w:rsidRPr="00345B4E">
        <w:rPr>
          <w:rFonts w:asciiTheme="majorHAnsi" w:hAnsiTheme="majorHAnsi"/>
          <w:sz w:val="20"/>
          <w:szCs w:val="20"/>
        </w:rPr>
        <w:t>‘</w:t>
      </w:r>
      <w:r w:rsidR="000370EE" w:rsidRPr="00345B4E">
        <w:rPr>
          <w:rFonts w:asciiTheme="majorHAnsi" w:hAnsiTheme="majorHAnsi"/>
          <w:sz w:val="20"/>
          <w:szCs w:val="20"/>
        </w:rPr>
        <w:t>expert</w:t>
      </w:r>
      <w:r w:rsidR="00621623" w:rsidRPr="00345B4E">
        <w:rPr>
          <w:rFonts w:asciiTheme="majorHAnsi" w:hAnsiTheme="majorHAnsi"/>
          <w:sz w:val="20"/>
          <w:szCs w:val="20"/>
        </w:rPr>
        <w:t>’</w:t>
      </w:r>
      <w:r w:rsidR="000370EE" w:rsidRPr="00345B4E">
        <w:rPr>
          <w:rFonts w:asciiTheme="majorHAnsi" w:hAnsiTheme="majorHAnsi"/>
          <w:sz w:val="20"/>
          <w:szCs w:val="20"/>
        </w:rPr>
        <w:t xml:space="preserve"> in the</w:t>
      </w:r>
      <w:r w:rsidR="007F4D65" w:rsidRPr="00345B4E">
        <w:rPr>
          <w:rFonts w:asciiTheme="majorHAnsi" w:hAnsiTheme="majorHAnsi"/>
          <w:sz w:val="20"/>
          <w:szCs w:val="20"/>
        </w:rPr>
        <w:t>ir</w:t>
      </w:r>
      <w:proofErr w:type="gramEnd"/>
      <w:r w:rsidR="007F4D65" w:rsidRPr="00345B4E">
        <w:rPr>
          <w:rFonts w:asciiTheme="majorHAnsi" w:hAnsiTheme="majorHAnsi"/>
          <w:sz w:val="20"/>
          <w:szCs w:val="20"/>
        </w:rPr>
        <w:t xml:space="preserve"> own right, as</w:t>
      </w:r>
      <w:r w:rsidR="00621623" w:rsidRPr="00345B4E">
        <w:rPr>
          <w:rFonts w:asciiTheme="majorHAnsi" w:hAnsiTheme="majorHAnsi"/>
          <w:sz w:val="20"/>
          <w:szCs w:val="20"/>
        </w:rPr>
        <w:t xml:space="preserve"> if</w:t>
      </w:r>
      <w:r w:rsidR="007F4D65" w:rsidRPr="00345B4E">
        <w:rPr>
          <w:rFonts w:asciiTheme="majorHAnsi" w:hAnsiTheme="majorHAnsi"/>
          <w:sz w:val="20"/>
          <w:szCs w:val="20"/>
        </w:rPr>
        <w:t xml:space="preserve"> </w:t>
      </w:r>
      <w:r w:rsidR="000370EE" w:rsidRPr="00345B4E">
        <w:rPr>
          <w:rFonts w:asciiTheme="majorHAnsi" w:hAnsiTheme="majorHAnsi"/>
          <w:sz w:val="20"/>
          <w:szCs w:val="20"/>
        </w:rPr>
        <w:t xml:space="preserve">one </w:t>
      </w:r>
      <w:r w:rsidR="007F4D65" w:rsidRPr="00345B4E">
        <w:rPr>
          <w:rFonts w:asciiTheme="majorHAnsi" w:hAnsiTheme="majorHAnsi"/>
          <w:sz w:val="20"/>
          <w:szCs w:val="20"/>
        </w:rPr>
        <w:t xml:space="preserve">of them </w:t>
      </w:r>
      <w:r w:rsidR="000370EE" w:rsidRPr="00345B4E">
        <w:rPr>
          <w:rFonts w:asciiTheme="majorHAnsi" w:hAnsiTheme="majorHAnsi"/>
          <w:sz w:val="20"/>
          <w:szCs w:val="20"/>
        </w:rPr>
        <w:t xml:space="preserve">is omitted from </w:t>
      </w:r>
      <w:r w:rsidR="007F4D65" w:rsidRPr="00345B4E">
        <w:rPr>
          <w:rFonts w:asciiTheme="majorHAnsi" w:hAnsiTheme="majorHAnsi"/>
          <w:sz w:val="20"/>
          <w:szCs w:val="20"/>
        </w:rPr>
        <w:t xml:space="preserve">the decision making </w:t>
      </w:r>
      <w:r w:rsidR="000370EE" w:rsidRPr="00345B4E">
        <w:rPr>
          <w:rFonts w:asciiTheme="majorHAnsi" w:hAnsiTheme="majorHAnsi"/>
          <w:sz w:val="20"/>
          <w:szCs w:val="20"/>
        </w:rPr>
        <w:t>process,</w:t>
      </w:r>
      <w:r w:rsidR="00621623" w:rsidRPr="00345B4E">
        <w:rPr>
          <w:rFonts w:asciiTheme="majorHAnsi" w:hAnsiTheme="majorHAnsi"/>
          <w:sz w:val="20"/>
          <w:szCs w:val="20"/>
        </w:rPr>
        <w:t xml:space="preserve"> home death becomes less likely</w:t>
      </w:r>
      <w:r w:rsidR="000370EE" w:rsidRPr="00345B4E">
        <w:rPr>
          <w:rFonts w:asciiTheme="majorHAnsi" w:hAnsiTheme="majorHAnsi"/>
          <w:sz w:val="20"/>
          <w:szCs w:val="20"/>
        </w:rPr>
        <w:t>. For example, if a patient wishes to die in</w:t>
      </w:r>
      <w:r w:rsidR="00C83F46" w:rsidRPr="00345B4E">
        <w:rPr>
          <w:rFonts w:asciiTheme="majorHAnsi" w:hAnsiTheme="majorHAnsi"/>
          <w:sz w:val="20"/>
          <w:szCs w:val="20"/>
        </w:rPr>
        <w:t xml:space="preserve"> </w:t>
      </w:r>
      <w:r w:rsidR="00173E28" w:rsidRPr="00345B4E">
        <w:rPr>
          <w:rFonts w:asciiTheme="majorHAnsi" w:hAnsiTheme="majorHAnsi"/>
          <w:sz w:val="20"/>
          <w:szCs w:val="20"/>
        </w:rPr>
        <w:t>their</w:t>
      </w:r>
      <w:r w:rsidR="00C83F46" w:rsidRPr="00345B4E">
        <w:rPr>
          <w:rFonts w:asciiTheme="majorHAnsi" w:hAnsiTheme="majorHAnsi"/>
          <w:sz w:val="20"/>
          <w:szCs w:val="20"/>
        </w:rPr>
        <w:t xml:space="preserve"> own home</w:t>
      </w:r>
      <w:r w:rsidR="000370EE" w:rsidRPr="00345B4E">
        <w:rPr>
          <w:rFonts w:asciiTheme="majorHAnsi" w:hAnsiTheme="majorHAnsi"/>
          <w:sz w:val="20"/>
          <w:szCs w:val="20"/>
        </w:rPr>
        <w:t xml:space="preserve"> </w:t>
      </w:r>
      <w:r w:rsidR="00C83F46" w:rsidRPr="00345B4E">
        <w:rPr>
          <w:rFonts w:asciiTheme="majorHAnsi" w:hAnsiTheme="majorHAnsi"/>
          <w:sz w:val="20"/>
          <w:szCs w:val="20"/>
        </w:rPr>
        <w:t>but</w:t>
      </w:r>
      <w:r w:rsidR="000370EE" w:rsidRPr="00345B4E">
        <w:rPr>
          <w:rFonts w:asciiTheme="majorHAnsi" w:hAnsiTheme="majorHAnsi"/>
          <w:sz w:val="20"/>
          <w:szCs w:val="20"/>
        </w:rPr>
        <w:t xml:space="preserve"> family </w:t>
      </w:r>
      <w:r w:rsidR="00C83F46" w:rsidRPr="00345B4E">
        <w:rPr>
          <w:rFonts w:asciiTheme="majorHAnsi" w:hAnsiTheme="majorHAnsi"/>
          <w:sz w:val="20"/>
          <w:szCs w:val="20"/>
        </w:rPr>
        <w:t xml:space="preserve">members are not involved in </w:t>
      </w:r>
      <w:r w:rsidR="00015068" w:rsidRPr="00345B4E">
        <w:rPr>
          <w:rFonts w:asciiTheme="majorHAnsi" w:hAnsiTheme="majorHAnsi"/>
          <w:sz w:val="20"/>
          <w:szCs w:val="20"/>
        </w:rPr>
        <w:t xml:space="preserve">this </w:t>
      </w:r>
      <w:r w:rsidR="00C83F46" w:rsidRPr="00345B4E">
        <w:rPr>
          <w:rFonts w:asciiTheme="majorHAnsi" w:hAnsiTheme="majorHAnsi"/>
          <w:sz w:val="20"/>
          <w:szCs w:val="20"/>
        </w:rPr>
        <w:t xml:space="preserve">decision making process, necessary arrangements </w:t>
      </w:r>
      <w:proofErr w:type="gramStart"/>
      <w:r w:rsidR="00C83F46" w:rsidRPr="00345B4E">
        <w:rPr>
          <w:rFonts w:asciiTheme="majorHAnsi" w:hAnsiTheme="majorHAnsi"/>
          <w:sz w:val="20"/>
          <w:szCs w:val="20"/>
        </w:rPr>
        <w:t xml:space="preserve">cannot be </w:t>
      </w:r>
      <w:r w:rsidR="00015068" w:rsidRPr="00345B4E">
        <w:rPr>
          <w:rFonts w:asciiTheme="majorHAnsi" w:hAnsiTheme="majorHAnsi"/>
          <w:sz w:val="20"/>
          <w:szCs w:val="20"/>
        </w:rPr>
        <w:t>made</w:t>
      </w:r>
      <w:proofErr w:type="gramEnd"/>
      <w:r w:rsidR="00C83F46" w:rsidRPr="00345B4E">
        <w:rPr>
          <w:rFonts w:asciiTheme="majorHAnsi" w:hAnsiTheme="majorHAnsi"/>
          <w:sz w:val="20"/>
          <w:szCs w:val="20"/>
        </w:rPr>
        <w:t xml:space="preserve"> to avoid emergency hospital admissions. </w:t>
      </w:r>
      <w:r w:rsidR="000370EE" w:rsidRPr="00345B4E">
        <w:rPr>
          <w:rFonts w:asciiTheme="majorHAnsi" w:hAnsiTheme="majorHAnsi"/>
          <w:sz w:val="20"/>
          <w:szCs w:val="20"/>
        </w:rPr>
        <w:t xml:space="preserve"> </w:t>
      </w:r>
      <w:r w:rsidR="00015068" w:rsidRPr="00345B4E">
        <w:rPr>
          <w:rFonts w:asciiTheme="majorHAnsi" w:hAnsiTheme="majorHAnsi"/>
          <w:sz w:val="20"/>
          <w:szCs w:val="20"/>
        </w:rPr>
        <w:t>When admission does occur,</w:t>
      </w:r>
      <w:r w:rsidR="007933A1" w:rsidRPr="00345B4E">
        <w:rPr>
          <w:rFonts w:asciiTheme="majorHAnsi" w:hAnsiTheme="majorHAnsi"/>
          <w:sz w:val="20"/>
          <w:szCs w:val="20"/>
        </w:rPr>
        <w:t xml:space="preserve"> secondary care </w:t>
      </w:r>
      <w:r w:rsidR="00AE2C61" w:rsidRPr="00345B4E">
        <w:rPr>
          <w:rFonts w:asciiTheme="majorHAnsi" w:hAnsiTheme="majorHAnsi"/>
          <w:sz w:val="20"/>
          <w:szCs w:val="20"/>
        </w:rPr>
        <w:t xml:space="preserve">is not a favourable context for open communication, as it is not </w:t>
      </w:r>
      <w:r w:rsidR="00015068" w:rsidRPr="00345B4E">
        <w:rPr>
          <w:rFonts w:asciiTheme="majorHAnsi" w:hAnsiTheme="majorHAnsi"/>
          <w:sz w:val="20"/>
          <w:szCs w:val="20"/>
        </w:rPr>
        <w:t>set up</w:t>
      </w:r>
      <w:r w:rsidR="007933A1" w:rsidRPr="00345B4E">
        <w:rPr>
          <w:rFonts w:asciiTheme="majorHAnsi" w:hAnsiTheme="majorHAnsi"/>
          <w:sz w:val="20"/>
          <w:szCs w:val="20"/>
        </w:rPr>
        <w:t xml:space="preserve"> to</w:t>
      </w:r>
      <w:r w:rsidR="00015068" w:rsidRPr="00345B4E">
        <w:rPr>
          <w:rFonts w:asciiTheme="majorHAnsi" w:hAnsiTheme="majorHAnsi"/>
          <w:sz w:val="20"/>
          <w:szCs w:val="20"/>
        </w:rPr>
        <w:t xml:space="preserve"> use</w:t>
      </w:r>
      <w:r w:rsidR="007933A1" w:rsidRPr="00345B4E">
        <w:rPr>
          <w:rFonts w:asciiTheme="majorHAnsi" w:hAnsiTheme="majorHAnsi"/>
          <w:sz w:val="20"/>
          <w:szCs w:val="20"/>
        </w:rPr>
        <w:t xml:space="preserve"> </w:t>
      </w:r>
      <w:r w:rsidR="00015068" w:rsidRPr="00345B4E">
        <w:rPr>
          <w:rFonts w:asciiTheme="majorHAnsi" w:hAnsiTheme="majorHAnsi"/>
          <w:sz w:val="20"/>
          <w:szCs w:val="20"/>
        </w:rPr>
        <w:t xml:space="preserve">end of life primary care </w:t>
      </w:r>
      <w:r w:rsidR="00AE2C61" w:rsidRPr="00345B4E">
        <w:rPr>
          <w:rFonts w:asciiTheme="majorHAnsi" w:hAnsiTheme="majorHAnsi"/>
          <w:sz w:val="20"/>
          <w:szCs w:val="20"/>
        </w:rPr>
        <w:t>resources</w:t>
      </w:r>
      <w:r w:rsidR="006E0A77" w:rsidRPr="00345B4E">
        <w:rPr>
          <w:rFonts w:asciiTheme="majorHAnsi" w:hAnsiTheme="majorHAnsi"/>
          <w:sz w:val="20"/>
          <w:szCs w:val="20"/>
        </w:rPr>
        <w:t xml:space="preserve"> (preference discussions and advance care planning</w:t>
      </w:r>
      <w:r w:rsidR="00AE2C61" w:rsidRPr="00345B4E">
        <w:rPr>
          <w:rFonts w:asciiTheme="majorHAnsi" w:hAnsiTheme="majorHAnsi"/>
          <w:sz w:val="20"/>
          <w:szCs w:val="20"/>
        </w:rPr>
        <w:t xml:space="preserve">). </w:t>
      </w:r>
    </w:p>
    <w:p w14:paraId="455E71A0" w14:textId="3E941A0A" w:rsidR="00AE2C61" w:rsidRPr="00345B4E" w:rsidRDefault="003D5F97" w:rsidP="00A32162">
      <w:pPr>
        <w:spacing w:line="480" w:lineRule="auto"/>
        <w:rPr>
          <w:rFonts w:asciiTheme="majorHAnsi" w:hAnsiTheme="majorHAnsi"/>
          <w:sz w:val="20"/>
          <w:szCs w:val="20"/>
        </w:rPr>
      </w:pPr>
      <w:r w:rsidRPr="00345B4E">
        <w:rPr>
          <w:rFonts w:asciiTheme="majorHAnsi" w:hAnsiTheme="majorHAnsi"/>
          <w:sz w:val="20"/>
          <w:szCs w:val="20"/>
        </w:rPr>
        <w:t>In summary</w:t>
      </w:r>
      <w:r w:rsidR="00AE2C61" w:rsidRPr="00345B4E">
        <w:rPr>
          <w:rFonts w:asciiTheme="majorHAnsi" w:hAnsiTheme="majorHAnsi"/>
          <w:sz w:val="20"/>
          <w:szCs w:val="20"/>
        </w:rPr>
        <w:t xml:space="preserve">, preference discussions and </w:t>
      </w:r>
      <w:r w:rsidR="006E0A77" w:rsidRPr="00345B4E">
        <w:rPr>
          <w:rFonts w:asciiTheme="majorHAnsi" w:hAnsiTheme="majorHAnsi"/>
          <w:sz w:val="20"/>
          <w:szCs w:val="20"/>
        </w:rPr>
        <w:t xml:space="preserve">advance care planning </w:t>
      </w:r>
      <w:r w:rsidR="00AE2C61" w:rsidRPr="00345B4E">
        <w:rPr>
          <w:rFonts w:asciiTheme="majorHAnsi" w:hAnsiTheme="majorHAnsi"/>
          <w:sz w:val="20"/>
          <w:szCs w:val="20"/>
        </w:rPr>
        <w:t>are integral in the community setting</w:t>
      </w:r>
      <w:r w:rsidRPr="00345B4E">
        <w:rPr>
          <w:rFonts w:asciiTheme="majorHAnsi" w:hAnsiTheme="majorHAnsi"/>
          <w:sz w:val="20"/>
          <w:szCs w:val="20"/>
        </w:rPr>
        <w:t xml:space="preserve"> when used with a triad of experts who are aware of and adhere to the patient</w:t>
      </w:r>
      <w:r w:rsidR="00832499" w:rsidRPr="00345B4E">
        <w:rPr>
          <w:rFonts w:asciiTheme="majorHAnsi" w:hAnsiTheme="majorHAnsi"/>
          <w:sz w:val="20"/>
          <w:szCs w:val="20"/>
        </w:rPr>
        <w:t>’</w:t>
      </w:r>
      <w:r w:rsidRPr="00345B4E">
        <w:rPr>
          <w:rFonts w:asciiTheme="majorHAnsi" w:hAnsiTheme="majorHAnsi"/>
          <w:sz w:val="20"/>
          <w:szCs w:val="20"/>
        </w:rPr>
        <w:t>s preferences;</w:t>
      </w:r>
      <w:r w:rsidR="00AE2C61" w:rsidRPr="00345B4E">
        <w:rPr>
          <w:rFonts w:asciiTheme="majorHAnsi" w:hAnsiTheme="majorHAnsi"/>
          <w:sz w:val="20"/>
          <w:szCs w:val="20"/>
        </w:rPr>
        <w:t xml:space="preserve"> they can prevent emergency admission</w:t>
      </w:r>
      <w:r w:rsidRPr="00345B4E">
        <w:rPr>
          <w:rFonts w:asciiTheme="majorHAnsi" w:hAnsiTheme="majorHAnsi"/>
          <w:sz w:val="20"/>
          <w:szCs w:val="20"/>
        </w:rPr>
        <w:t>s</w:t>
      </w:r>
      <w:r w:rsidR="00BD62DE" w:rsidRPr="00345B4E">
        <w:rPr>
          <w:rFonts w:asciiTheme="majorHAnsi" w:hAnsiTheme="majorHAnsi"/>
          <w:sz w:val="20"/>
          <w:szCs w:val="20"/>
        </w:rPr>
        <w:t xml:space="preserve">, </w:t>
      </w:r>
      <w:r w:rsidRPr="00345B4E">
        <w:rPr>
          <w:rFonts w:asciiTheme="majorHAnsi" w:hAnsiTheme="majorHAnsi"/>
          <w:sz w:val="20"/>
          <w:szCs w:val="20"/>
        </w:rPr>
        <w:t>which can break down a palliative approach.</w:t>
      </w:r>
    </w:p>
    <w:p w14:paraId="5339F186" w14:textId="77777777" w:rsidR="00EC0FF0" w:rsidRPr="00345B4E" w:rsidRDefault="00EC0FF0" w:rsidP="00A32162">
      <w:pPr>
        <w:spacing w:line="480" w:lineRule="auto"/>
        <w:rPr>
          <w:rFonts w:asciiTheme="majorHAnsi" w:hAnsiTheme="majorHAnsi"/>
          <w:sz w:val="20"/>
          <w:szCs w:val="20"/>
        </w:rPr>
      </w:pPr>
    </w:p>
    <w:p w14:paraId="70F378D2" w14:textId="77777777" w:rsidR="002B622A" w:rsidRPr="00345B4E" w:rsidRDefault="00EC0FF0" w:rsidP="00EC0FF0">
      <w:pPr>
        <w:pStyle w:val="Heading2"/>
        <w:rPr>
          <w:rFonts w:asciiTheme="majorHAnsi" w:hAnsiTheme="majorHAnsi"/>
          <w:sz w:val="20"/>
          <w:szCs w:val="20"/>
        </w:rPr>
      </w:pPr>
      <w:bookmarkStart w:id="3" w:name="_Toc390693893"/>
      <w:r w:rsidRPr="00345B4E">
        <w:rPr>
          <w:rFonts w:asciiTheme="majorHAnsi" w:hAnsiTheme="majorHAnsi"/>
          <w:sz w:val="20"/>
          <w:szCs w:val="20"/>
        </w:rPr>
        <w:t>DISCUSSION</w:t>
      </w:r>
    </w:p>
    <w:bookmarkEnd w:id="3"/>
    <w:p w14:paraId="476EF3A5" w14:textId="77777777" w:rsidR="004979A2" w:rsidRPr="00345B4E" w:rsidRDefault="004979A2" w:rsidP="00507E87">
      <w:pPr>
        <w:spacing w:line="480" w:lineRule="auto"/>
        <w:rPr>
          <w:rFonts w:asciiTheme="majorHAnsi" w:hAnsiTheme="majorHAnsi"/>
          <w:b/>
          <w:sz w:val="20"/>
          <w:szCs w:val="20"/>
        </w:rPr>
      </w:pPr>
      <w:r w:rsidRPr="00345B4E">
        <w:rPr>
          <w:rFonts w:asciiTheme="majorHAnsi" w:hAnsiTheme="majorHAnsi"/>
          <w:b/>
          <w:sz w:val="20"/>
          <w:szCs w:val="20"/>
        </w:rPr>
        <w:t xml:space="preserve">Refined Programme Theory </w:t>
      </w:r>
    </w:p>
    <w:p w14:paraId="6F5B3077" w14:textId="2F1033C6" w:rsidR="001828B7" w:rsidRPr="00345B4E" w:rsidRDefault="004979A2" w:rsidP="00507E87">
      <w:pPr>
        <w:spacing w:line="480" w:lineRule="auto"/>
        <w:rPr>
          <w:rFonts w:asciiTheme="majorHAnsi" w:hAnsiTheme="majorHAnsi"/>
          <w:sz w:val="20"/>
          <w:szCs w:val="20"/>
        </w:rPr>
      </w:pPr>
      <w:r w:rsidRPr="00345B4E">
        <w:rPr>
          <w:rFonts w:asciiTheme="majorHAnsi" w:hAnsiTheme="majorHAnsi"/>
          <w:sz w:val="20"/>
          <w:szCs w:val="20"/>
        </w:rPr>
        <w:t xml:space="preserve">The evidence </w:t>
      </w:r>
      <w:r w:rsidR="00DA1C8D" w:rsidRPr="00345B4E">
        <w:rPr>
          <w:rFonts w:asciiTheme="majorHAnsi" w:hAnsiTheme="majorHAnsi"/>
          <w:sz w:val="20"/>
          <w:szCs w:val="20"/>
        </w:rPr>
        <w:t xml:space="preserve">detailed </w:t>
      </w:r>
      <w:r w:rsidR="00671367" w:rsidRPr="00345B4E">
        <w:rPr>
          <w:rFonts w:asciiTheme="majorHAnsi" w:hAnsiTheme="majorHAnsi"/>
          <w:sz w:val="20"/>
          <w:szCs w:val="20"/>
        </w:rPr>
        <w:t xml:space="preserve">in this article </w:t>
      </w:r>
      <w:r w:rsidRPr="00345B4E">
        <w:rPr>
          <w:rFonts w:asciiTheme="majorHAnsi" w:hAnsiTheme="majorHAnsi"/>
          <w:sz w:val="20"/>
          <w:szCs w:val="20"/>
        </w:rPr>
        <w:t xml:space="preserve">suggests that </w:t>
      </w:r>
      <w:r w:rsidR="00671367" w:rsidRPr="00345B4E">
        <w:rPr>
          <w:rFonts w:asciiTheme="majorHAnsi" w:hAnsiTheme="majorHAnsi"/>
          <w:sz w:val="20"/>
          <w:szCs w:val="20"/>
        </w:rPr>
        <w:t xml:space="preserve">the initial programme </w:t>
      </w:r>
      <w:r w:rsidRPr="00345B4E">
        <w:rPr>
          <w:rFonts w:asciiTheme="majorHAnsi" w:hAnsiTheme="majorHAnsi"/>
          <w:sz w:val="20"/>
          <w:szCs w:val="20"/>
        </w:rPr>
        <w:t xml:space="preserve">theory can be refined </w:t>
      </w:r>
      <w:proofErr w:type="gramStart"/>
      <w:r w:rsidRPr="00345B4E">
        <w:rPr>
          <w:rFonts w:asciiTheme="majorHAnsi" w:hAnsiTheme="majorHAnsi"/>
          <w:sz w:val="20"/>
          <w:szCs w:val="20"/>
        </w:rPr>
        <w:t>to better reflect</w:t>
      </w:r>
      <w:proofErr w:type="gramEnd"/>
      <w:r w:rsidRPr="00345B4E">
        <w:rPr>
          <w:rFonts w:asciiTheme="majorHAnsi" w:hAnsiTheme="majorHAnsi"/>
          <w:sz w:val="20"/>
          <w:szCs w:val="20"/>
        </w:rPr>
        <w:t xml:space="preserve"> how the </w:t>
      </w:r>
      <w:r w:rsidR="00E66C30" w:rsidRPr="00345B4E">
        <w:rPr>
          <w:rFonts w:asciiTheme="majorHAnsi" w:hAnsiTheme="majorHAnsi"/>
          <w:sz w:val="20"/>
          <w:szCs w:val="20"/>
        </w:rPr>
        <w:t>Integrated Care P</w:t>
      </w:r>
      <w:r w:rsidR="006E0A77" w:rsidRPr="00345B4E">
        <w:rPr>
          <w:rFonts w:asciiTheme="majorHAnsi" w:hAnsiTheme="majorHAnsi"/>
          <w:sz w:val="20"/>
          <w:szCs w:val="20"/>
        </w:rPr>
        <w:t xml:space="preserve">athway </w:t>
      </w:r>
      <w:r w:rsidRPr="00345B4E">
        <w:rPr>
          <w:rFonts w:asciiTheme="majorHAnsi" w:hAnsiTheme="majorHAnsi"/>
          <w:sz w:val="20"/>
          <w:szCs w:val="20"/>
        </w:rPr>
        <w:t xml:space="preserve">facilitates home deaths. </w:t>
      </w:r>
      <w:r w:rsidR="00450D63" w:rsidRPr="00345B4E">
        <w:rPr>
          <w:rFonts w:asciiTheme="majorHAnsi" w:hAnsiTheme="majorHAnsi"/>
          <w:sz w:val="20"/>
          <w:szCs w:val="20"/>
        </w:rPr>
        <w:t>When a triad of experts (context) are able to use o</w:t>
      </w:r>
      <w:r w:rsidRPr="00345B4E">
        <w:rPr>
          <w:rFonts w:asciiTheme="majorHAnsi" w:hAnsiTheme="majorHAnsi"/>
          <w:sz w:val="20"/>
          <w:szCs w:val="20"/>
        </w:rPr>
        <w:t>pen commu</w:t>
      </w:r>
      <w:r w:rsidR="006E0A77" w:rsidRPr="00345B4E">
        <w:rPr>
          <w:rFonts w:asciiTheme="majorHAnsi" w:hAnsiTheme="majorHAnsi"/>
          <w:sz w:val="20"/>
          <w:szCs w:val="20"/>
        </w:rPr>
        <w:t>nication strategies, such as advance care planning,</w:t>
      </w:r>
      <w:r w:rsidRPr="00345B4E">
        <w:rPr>
          <w:rFonts w:asciiTheme="majorHAnsi" w:hAnsiTheme="majorHAnsi"/>
          <w:sz w:val="20"/>
          <w:szCs w:val="20"/>
        </w:rPr>
        <w:t xml:space="preserve"> preference discussions, or emergency palliative care access (resources) </w:t>
      </w:r>
      <w:r w:rsidR="00450D63" w:rsidRPr="00345B4E">
        <w:rPr>
          <w:rFonts w:asciiTheme="majorHAnsi" w:hAnsiTheme="majorHAnsi"/>
          <w:sz w:val="20"/>
          <w:szCs w:val="20"/>
        </w:rPr>
        <w:t xml:space="preserve">this leads to expert (informed) </w:t>
      </w:r>
      <w:r w:rsidR="00D03FD7" w:rsidRPr="00345B4E">
        <w:rPr>
          <w:rFonts w:asciiTheme="majorHAnsi" w:hAnsiTheme="majorHAnsi"/>
          <w:sz w:val="20"/>
          <w:szCs w:val="20"/>
        </w:rPr>
        <w:t xml:space="preserve">carers </w:t>
      </w:r>
      <w:r w:rsidR="00450D63" w:rsidRPr="00345B4E">
        <w:rPr>
          <w:rFonts w:asciiTheme="majorHAnsi" w:hAnsiTheme="majorHAnsi"/>
          <w:sz w:val="20"/>
          <w:szCs w:val="20"/>
        </w:rPr>
        <w:t xml:space="preserve">(reasoning), whether these are family members or care home staff. This leads to increased confidence to care and retain the person in </w:t>
      </w:r>
      <w:r w:rsidR="00CB3EAA" w:rsidRPr="00345B4E">
        <w:rPr>
          <w:rFonts w:asciiTheme="majorHAnsi" w:hAnsiTheme="majorHAnsi"/>
          <w:sz w:val="20"/>
          <w:szCs w:val="20"/>
        </w:rPr>
        <w:t xml:space="preserve">their usual place of residence </w:t>
      </w:r>
      <w:r w:rsidR="00450D63" w:rsidRPr="00345B4E">
        <w:rPr>
          <w:rFonts w:asciiTheme="majorHAnsi" w:hAnsiTheme="majorHAnsi"/>
          <w:sz w:val="20"/>
          <w:szCs w:val="20"/>
        </w:rPr>
        <w:t>(reasoning), resulting in an increase in</w:t>
      </w:r>
      <w:r w:rsidR="00555404" w:rsidRPr="00345B4E">
        <w:rPr>
          <w:rFonts w:asciiTheme="majorHAnsi" w:hAnsiTheme="majorHAnsi"/>
          <w:sz w:val="20"/>
          <w:szCs w:val="20"/>
        </w:rPr>
        <w:t xml:space="preserve"> death in usual place of residence </w:t>
      </w:r>
      <w:r w:rsidR="00331342" w:rsidRPr="00345B4E">
        <w:rPr>
          <w:rFonts w:asciiTheme="majorHAnsi" w:hAnsiTheme="majorHAnsi"/>
          <w:sz w:val="20"/>
          <w:szCs w:val="20"/>
        </w:rPr>
        <w:t>(Figure 3)</w:t>
      </w:r>
      <w:r w:rsidR="00615200" w:rsidRPr="00345B4E">
        <w:rPr>
          <w:rFonts w:asciiTheme="majorHAnsi" w:hAnsiTheme="majorHAnsi"/>
          <w:sz w:val="20"/>
          <w:szCs w:val="20"/>
        </w:rPr>
        <w:t>.</w:t>
      </w:r>
    </w:p>
    <w:p w14:paraId="1B9F001C" w14:textId="042BDCB1" w:rsidR="00615200" w:rsidRPr="00345B4E" w:rsidRDefault="00615200" w:rsidP="00507E87">
      <w:pPr>
        <w:spacing w:line="480" w:lineRule="auto"/>
        <w:rPr>
          <w:rFonts w:asciiTheme="majorHAnsi" w:hAnsiTheme="majorHAnsi"/>
          <w:sz w:val="20"/>
          <w:szCs w:val="20"/>
        </w:rPr>
      </w:pPr>
    </w:p>
    <w:p w14:paraId="21BE25C7" w14:textId="59FF5909" w:rsidR="00615200" w:rsidRPr="00345B4E" w:rsidRDefault="00615200" w:rsidP="00507E87">
      <w:pPr>
        <w:spacing w:line="480" w:lineRule="auto"/>
        <w:rPr>
          <w:rFonts w:asciiTheme="majorHAnsi" w:hAnsiTheme="majorHAnsi"/>
          <w:sz w:val="20"/>
          <w:szCs w:val="20"/>
        </w:rPr>
      </w:pPr>
    </w:p>
    <w:p w14:paraId="34078483" w14:textId="0B8FD189" w:rsidR="00615200" w:rsidRPr="00345B4E" w:rsidRDefault="00615200" w:rsidP="00507E87">
      <w:pPr>
        <w:spacing w:line="480" w:lineRule="auto"/>
        <w:rPr>
          <w:rFonts w:asciiTheme="majorHAnsi" w:hAnsiTheme="majorHAnsi"/>
          <w:sz w:val="20"/>
          <w:szCs w:val="20"/>
        </w:rPr>
      </w:pPr>
    </w:p>
    <w:p w14:paraId="27662CAB" w14:textId="0FBB2F40" w:rsidR="00615200" w:rsidRPr="00345B4E" w:rsidRDefault="00615200" w:rsidP="00507E87">
      <w:pPr>
        <w:spacing w:line="480" w:lineRule="auto"/>
        <w:rPr>
          <w:rFonts w:asciiTheme="majorHAnsi" w:hAnsiTheme="majorHAnsi"/>
          <w:sz w:val="20"/>
          <w:szCs w:val="20"/>
        </w:rPr>
      </w:pPr>
    </w:p>
    <w:p w14:paraId="1B105CFB" w14:textId="593F98A9" w:rsidR="00615200" w:rsidRPr="00345B4E" w:rsidRDefault="00615200" w:rsidP="00507E87">
      <w:pPr>
        <w:spacing w:line="480" w:lineRule="auto"/>
        <w:rPr>
          <w:rFonts w:asciiTheme="majorHAnsi" w:hAnsiTheme="majorHAnsi"/>
          <w:sz w:val="20"/>
          <w:szCs w:val="20"/>
        </w:rPr>
      </w:pPr>
    </w:p>
    <w:p w14:paraId="77D0630F" w14:textId="22214D37" w:rsidR="00615200" w:rsidRPr="00345B4E" w:rsidRDefault="00615200" w:rsidP="00507E87">
      <w:pPr>
        <w:spacing w:line="480" w:lineRule="auto"/>
        <w:rPr>
          <w:rFonts w:asciiTheme="majorHAnsi" w:hAnsiTheme="majorHAnsi"/>
          <w:sz w:val="20"/>
          <w:szCs w:val="20"/>
        </w:rPr>
      </w:pPr>
    </w:p>
    <w:p w14:paraId="729BFB3D" w14:textId="77777777" w:rsidR="00615200" w:rsidRPr="00345B4E" w:rsidRDefault="00615200" w:rsidP="00507E87">
      <w:pPr>
        <w:spacing w:line="480" w:lineRule="auto"/>
        <w:rPr>
          <w:rFonts w:asciiTheme="majorHAnsi" w:hAnsiTheme="majorHAnsi"/>
          <w:sz w:val="20"/>
          <w:szCs w:val="20"/>
        </w:rPr>
      </w:pPr>
    </w:p>
    <w:p w14:paraId="57C43FF2" w14:textId="77777777" w:rsidR="001828B7" w:rsidRPr="00345B4E" w:rsidRDefault="001828B7" w:rsidP="00507E87">
      <w:pPr>
        <w:spacing w:line="480" w:lineRule="auto"/>
        <w:rPr>
          <w:rFonts w:asciiTheme="majorHAnsi" w:hAnsiTheme="majorHAnsi"/>
          <w:sz w:val="20"/>
          <w:szCs w:val="20"/>
        </w:rPr>
      </w:pPr>
    </w:p>
    <w:p w14:paraId="575805A3" w14:textId="77777777" w:rsidR="00083130" w:rsidRPr="00345B4E" w:rsidRDefault="00DA1C8D" w:rsidP="00507E87">
      <w:pPr>
        <w:spacing w:line="480" w:lineRule="auto"/>
        <w:rPr>
          <w:rFonts w:asciiTheme="majorHAnsi" w:hAnsiTheme="majorHAnsi"/>
          <w:b/>
          <w:sz w:val="20"/>
          <w:szCs w:val="20"/>
        </w:rPr>
      </w:pPr>
      <w:r w:rsidRPr="00345B4E">
        <w:rPr>
          <w:noProof/>
        </w:rPr>
        <mc:AlternateContent>
          <mc:Choice Requires="wpg">
            <w:drawing>
              <wp:anchor distT="0" distB="0" distL="114300" distR="114300" simplePos="0" relativeHeight="251659264" behindDoc="0" locked="0" layoutInCell="1" allowOverlap="1" wp14:anchorId="52C8B4D7" wp14:editId="07668D38">
                <wp:simplePos x="0" y="0"/>
                <wp:positionH relativeFrom="column">
                  <wp:posOffset>1276350</wp:posOffset>
                </wp:positionH>
                <wp:positionV relativeFrom="paragraph">
                  <wp:posOffset>123825</wp:posOffset>
                </wp:positionV>
                <wp:extent cx="3021178" cy="2457907"/>
                <wp:effectExtent l="0" t="114300" r="0" b="38100"/>
                <wp:wrapNone/>
                <wp:docPr id="1" name="Group 4"/>
                <wp:cNvGraphicFramePr/>
                <a:graphic xmlns:a="http://schemas.openxmlformats.org/drawingml/2006/main">
                  <a:graphicData uri="http://schemas.microsoft.com/office/word/2010/wordprocessingGroup">
                    <wpg:wgp>
                      <wpg:cNvGrpSpPr/>
                      <wpg:grpSpPr bwMode="auto">
                        <a:xfrm>
                          <a:off x="0" y="0"/>
                          <a:ext cx="3021178" cy="2457907"/>
                          <a:chOff x="0" y="0"/>
                          <a:chExt cx="7905" cy="5743"/>
                        </a:xfrm>
                      </wpg:grpSpPr>
                      <wps:wsp>
                        <wps:cNvPr id="2" name="Rectangle 2"/>
                        <wps:cNvSpPr>
                          <a:spLocks noChangeArrowheads="1"/>
                        </wps:cNvSpPr>
                        <wps:spPr bwMode="auto">
                          <a:xfrm rot="-2269841">
                            <a:off x="0" y="1782"/>
                            <a:ext cx="7905" cy="2005"/>
                          </a:xfrm>
                          <a:prstGeom prst="rect">
                            <a:avLst/>
                          </a:prstGeom>
                          <a:solidFill>
                            <a:srgbClr val="4F81BD"/>
                          </a:solidFill>
                          <a:ln w="31750">
                            <a:solidFill>
                              <a:srgbClr val="000000"/>
                            </a:solidFill>
                            <a:miter lim="800000"/>
                            <a:headEnd/>
                            <a:tailEnd/>
                          </a:ln>
                        </wps:spPr>
                        <wps:bodyPr anchor="ctr"/>
                      </wps:wsp>
                      <wps:wsp>
                        <wps:cNvPr id="4" name="Text Box 7"/>
                        <wps:cNvSpPr txBox="1">
                          <a:spLocks noChangeArrowheads="1"/>
                        </wps:cNvSpPr>
                        <wps:spPr bwMode="auto">
                          <a:xfrm>
                            <a:off x="3003" y="2559"/>
                            <a:ext cx="2068" cy="581"/>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CDB4D5" w14:textId="77777777" w:rsidR="009326C1" w:rsidRPr="00083130" w:rsidRDefault="009326C1" w:rsidP="00083130">
                              <w:pPr>
                                <w:pStyle w:val="NormalWeb"/>
                                <w:spacing w:before="0" w:beforeAutospacing="0" w:after="0" w:afterAutospacing="0"/>
                                <w:textAlignment w:val="baseline"/>
                                <w:rPr>
                                  <w:rFonts w:asciiTheme="majorHAnsi" w:hAnsiTheme="majorHAnsi"/>
                                  <w:sz w:val="16"/>
                                  <w:szCs w:val="16"/>
                                </w:rPr>
                              </w:pPr>
                              <w:r w:rsidRPr="00083130">
                                <w:rPr>
                                  <w:rFonts w:asciiTheme="majorHAnsi" w:hAnsiTheme="majorHAnsi"/>
                                  <w:b/>
                                  <w:bCs/>
                                  <w:color w:val="FFFFFF"/>
                                  <w:kern w:val="24"/>
                                  <w:sz w:val="16"/>
                                  <w:szCs w:val="16"/>
                                </w:rPr>
                                <w:t>MECHANISM</w:t>
                              </w:r>
                            </w:p>
                          </w:txbxContent>
                        </wps:txbx>
                        <wps:bodyPr/>
                      </wps:wsp>
                      <wps:wsp>
                        <wps:cNvPr id="5" name="Cloud 2"/>
                        <wps:cNvSpPr>
                          <a:spLocks/>
                        </wps:cNvSpPr>
                        <wps:spPr bwMode="auto">
                          <a:xfrm>
                            <a:off x="160" y="3220"/>
                            <a:ext cx="3182" cy="2523"/>
                          </a:xfrm>
                          <a:custGeom>
                            <a:avLst/>
                            <a:gdLst>
                              <a:gd name="T0" fmla="*/ 0 w 43200"/>
                              <a:gd name="T1" fmla="*/ 0 h 43200"/>
                              <a:gd name="T2" fmla="*/ 0 w 43200"/>
                              <a:gd name="T3" fmla="*/ 0 h 43200"/>
                              <a:gd name="T4" fmla="*/ 0 w 43200"/>
                              <a:gd name="T5" fmla="*/ 0 h 43200"/>
                              <a:gd name="T6" fmla="*/ 0 w 43200"/>
                              <a:gd name="T7" fmla="*/ 0 h 43200"/>
                              <a:gd name="T8" fmla="*/ 0 w 43200"/>
                              <a:gd name="T9" fmla="*/ 0 h 43200"/>
                              <a:gd name="T10" fmla="*/ 0 w 43200"/>
                              <a:gd name="T11" fmla="*/ 0 h 43200"/>
                              <a:gd name="T12" fmla="*/ 0 w 43200"/>
                              <a:gd name="T13" fmla="*/ 0 h 43200"/>
                              <a:gd name="T14" fmla="*/ 0 w 43200"/>
                              <a:gd name="T15" fmla="*/ 0 h 43200"/>
                              <a:gd name="T16" fmla="*/ 0 w 43200"/>
                              <a:gd name="T17" fmla="*/ 0 h 43200"/>
                              <a:gd name="T18" fmla="*/ 0 w 43200"/>
                              <a:gd name="T19" fmla="*/ 0 h 43200"/>
                              <a:gd name="T20" fmla="*/ 0 w 43200"/>
                              <a:gd name="T21" fmla="*/ 0 h 43200"/>
                              <a:gd name="T22" fmla="*/ 0 w 43200"/>
                              <a:gd name="T23" fmla="*/ 0 h 43200"/>
                              <a:gd name="T24" fmla="*/ 0 w 43200"/>
                              <a:gd name="T25" fmla="*/ 0 h 43200"/>
                              <a:gd name="T26" fmla="*/ 0 w 43200"/>
                              <a:gd name="T27" fmla="*/ 0 h 43200"/>
                              <a:gd name="T28" fmla="*/ 0 w 43200"/>
                              <a:gd name="T29" fmla="*/ 0 h 43200"/>
                              <a:gd name="T30" fmla="*/ 0 w 43200"/>
                              <a:gd name="T31" fmla="*/ 0 h 43200"/>
                              <a:gd name="T32" fmla="*/ 0 w 43200"/>
                              <a:gd name="T33" fmla="*/ 0 h 43200"/>
                              <a:gd name="T34" fmla="*/ 0 w 43200"/>
                              <a:gd name="T35" fmla="*/ 0 h 43200"/>
                              <a:gd name="T36" fmla="*/ 0 w 43200"/>
                              <a:gd name="T37" fmla="*/ 0 h 43200"/>
                              <a:gd name="T38" fmla="*/ 0 w 43200"/>
                              <a:gd name="T39" fmla="*/ 0 h 43200"/>
                              <a:gd name="T40" fmla="*/ 0 w 43200"/>
                              <a:gd name="T41" fmla="*/ 0 h 43200"/>
                              <a:gd name="T42" fmla="*/ 0 w 43200"/>
                              <a:gd name="T43" fmla="*/ 0 h 4320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43200"/>
                              <a:gd name="T67" fmla="*/ 0 h 43200"/>
                              <a:gd name="T68" fmla="*/ 43200 w 43200"/>
                              <a:gd name="T69" fmla="*/ 43200 h 43200"/>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43200" h="43200">
                                <a:moveTo>
                                  <a:pt x="3900" y="14370"/>
                                </a:moveTo>
                                <a:cubicBezTo>
                                  <a:pt x="3629" y="11657"/>
                                  <a:pt x="4261" y="8921"/>
                                  <a:pt x="5623" y="6907"/>
                                </a:cubicBezTo>
                                <a:cubicBezTo>
                                  <a:pt x="7775" y="3726"/>
                                  <a:pt x="11264" y="3017"/>
                                  <a:pt x="14005" y="5202"/>
                                </a:cubicBezTo>
                                <a:cubicBezTo>
                                  <a:pt x="15678" y="909"/>
                                  <a:pt x="19914" y="22"/>
                                  <a:pt x="22456" y="3432"/>
                                </a:cubicBezTo>
                                <a:cubicBezTo>
                                  <a:pt x="23097" y="1683"/>
                                  <a:pt x="24328" y="474"/>
                                  <a:pt x="25749" y="200"/>
                                </a:cubicBezTo>
                                <a:cubicBezTo>
                                  <a:pt x="27313" y="-102"/>
                                  <a:pt x="28875" y="770"/>
                                  <a:pt x="29833" y="2481"/>
                                </a:cubicBezTo>
                                <a:cubicBezTo>
                                  <a:pt x="31215" y="267"/>
                                  <a:pt x="33501" y="-460"/>
                                  <a:pt x="35463" y="690"/>
                                </a:cubicBezTo>
                                <a:cubicBezTo>
                                  <a:pt x="36958" y="1566"/>
                                  <a:pt x="38030" y="3400"/>
                                  <a:pt x="38318" y="5576"/>
                                </a:cubicBezTo>
                                <a:cubicBezTo>
                                  <a:pt x="40046" y="6218"/>
                                  <a:pt x="41422" y="7998"/>
                                  <a:pt x="41982" y="10318"/>
                                </a:cubicBezTo>
                                <a:cubicBezTo>
                                  <a:pt x="42389" y="12002"/>
                                  <a:pt x="42331" y="13831"/>
                                  <a:pt x="41818" y="15460"/>
                                </a:cubicBezTo>
                                <a:cubicBezTo>
                                  <a:pt x="43079" y="17694"/>
                                  <a:pt x="43520" y="20590"/>
                                  <a:pt x="43016" y="23322"/>
                                </a:cubicBezTo>
                                <a:cubicBezTo>
                                  <a:pt x="42346" y="26954"/>
                                  <a:pt x="40128" y="29674"/>
                                  <a:pt x="37404" y="30204"/>
                                </a:cubicBezTo>
                                <a:cubicBezTo>
                                  <a:pt x="37391" y="32471"/>
                                  <a:pt x="36658" y="34621"/>
                                  <a:pt x="35395" y="36101"/>
                                </a:cubicBezTo>
                                <a:cubicBezTo>
                                  <a:pt x="33476" y="38350"/>
                                  <a:pt x="30704" y="38639"/>
                                  <a:pt x="28555" y="36815"/>
                                </a:cubicBezTo>
                                <a:cubicBezTo>
                                  <a:pt x="27860" y="39948"/>
                                  <a:pt x="25999" y="42343"/>
                                  <a:pt x="23667" y="43106"/>
                                </a:cubicBezTo>
                                <a:cubicBezTo>
                                  <a:pt x="20919" y="44005"/>
                                  <a:pt x="18051" y="42473"/>
                                  <a:pt x="16480" y="39266"/>
                                </a:cubicBezTo>
                                <a:cubicBezTo>
                                  <a:pt x="12772" y="42310"/>
                                  <a:pt x="7956" y="40599"/>
                                  <a:pt x="5804" y="35472"/>
                                </a:cubicBezTo>
                                <a:cubicBezTo>
                                  <a:pt x="3690" y="35809"/>
                                  <a:pt x="1705" y="34024"/>
                                  <a:pt x="1110" y="31250"/>
                                </a:cubicBezTo>
                                <a:cubicBezTo>
                                  <a:pt x="679" y="29243"/>
                                  <a:pt x="1060" y="27077"/>
                                  <a:pt x="2113" y="25551"/>
                                </a:cubicBezTo>
                                <a:cubicBezTo>
                                  <a:pt x="619" y="24354"/>
                                  <a:pt x="-213" y="22057"/>
                                  <a:pt x="-5" y="19704"/>
                                </a:cubicBezTo>
                                <a:cubicBezTo>
                                  <a:pt x="239" y="16949"/>
                                  <a:pt x="1845" y="14791"/>
                                  <a:pt x="3863" y="14507"/>
                                </a:cubicBezTo>
                                <a:cubicBezTo>
                                  <a:pt x="3875" y="14461"/>
                                  <a:pt x="3888" y="14416"/>
                                  <a:pt x="3900" y="14370"/>
                                </a:cubicBezTo>
                                <a:close/>
                              </a:path>
                              <a:path w="43200" h="43200" fill="none">
                                <a:moveTo>
                                  <a:pt x="4693" y="26177"/>
                                </a:moveTo>
                                <a:cubicBezTo>
                                  <a:pt x="3809" y="26271"/>
                                  <a:pt x="2925" y="25993"/>
                                  <a:pt x="2160" y="25380"/>
                                </a:cubicBezTo>
                                <a:moveTo>
                                  <a:pt x="6928" y="34899"/>
                                </a:moveTo>
                                <a:cubicBezTo>
                                  <a:pt x="6573" y="35092"/>
                                  <a:pt x="6200" y="35220"/>
                                  <a:pt x="5820" y="35280"/>
                                </a:cubicBezTo>
                                <a:moveTo>
                                  <a:pt x="16478" y="39090"/>
                                </a:moveTo>
                                <a:cubicBezTo>
                                  <a:pt x="16211" y="38544"/>
                                  <a:pt x="15987" y="37961"/>
                                  <a:pt x="15810" y="37350"/>
                                </a:cubicBezTo>
                                <a:moveTo>
                                  <a:pt x="28827" y="34751"/>
                                </a:moveTo>
                                <a:cubicBezTo>
                                  <a:pt x="28788" y="35398"/>
                                  <a:pt x="28698" y="36038"/>
                                  <a:pt x="28560" y="36660"/>
                                </a:cubicBezTo>
                                <a:moveTo>
                                  <a:pt x="34129" y="22954"/>
                                </a:moveTo>
                                <a:cubicBezTo>
                                  <a:pt x="36133" y="24282"/>
                                  <a:pt x="37398" y="27058"/>
                                  <a:pt x="37380" y="30090"/>
                                </a:cubicBezTo>
                                <a:moveTo>
                                  <a:pt x="41798" y="15354"/>
                                </a:moveTo>
                                <a:cubicBezTo>
                                  <a:pt x="41473" y="16386"/>
                                  <a:pt x="40978" y="17302"/>
                                  <a:pt x="40350" y="18030"/>
                                </a:cubicBezTo>
                                <a:moveTo>
                                  <a:pt x="38324" y="5426"/>
                                </a:moveTo>
                                <a:cubicBezTo>
                                  <a:pt x="38379" y="5843"/>
                                  <a:pt x="38405" y="6266"/>
                                  <a:pt x="38400" y="6690"/>
                                </a:cubicBezTo>
                                <a:moveTo>
                                  <a:pt x="29078" y="3952"/>
                                </a:moveTo>
                                <a:cubicBezTo>
                                  <a:pt x="29267" y="3369"/>
                                  <a:pt x="29516" y="2826"/>
                                  <a:pt x="29820" y="2340"/>
                                </a:cubicBezTo>
                                <a:moveTo>
                                  <a:pt x="22141" y="4720"/>
                                </a:moveTo>
                                <a:cubicBezTo>
                                  <a:pt x="22218" y="4238"/>
                                  <a:pt x="22339" y="3771"/>
                                  <a:pt x="22500" y="3330"/>
                                </a:cubicBezTo>
                                <a:moveTo>
                                  <a:pt x="14000" y="5192"/>
                                </a:moveTo>
                                <a:cubicBezTo>
                                  <a:pt x="14472" y="5568"/>
                                  <a:pt x="14908" y="6021"/>
                                  <a:pt x="15300" y="6540"/>
                                </a:cubicBezTo>
                                <a:moveTo>
                                  <a:pt x="4127" y="15789"/>
                                </a:moveTo>
                                <a:cubicBezTo>
                                  <a:pt x="4024" y="15325"/>
                                  <a:pt x="3948" y="14851"/>
                                  <a:pt x="3900" y="14370"/>
                                </a:cubicBezTo>
                              </a:path>
                            </a:pathLst>
                          </a:custGeom>
                          <a:solidFill>
                            <a:srgbClr val="4F81BD"/>
                          </a:solidFill>
                          <a:ln w="12700">
                            <a:solidFill>
                              <a:srgbClr val="000000"/>
                            </a:solidFill>
                            <a:miter lim="800000"/>
                            <a:headEnd/>
                            <a:tailEnd/>
                          </a:ln>
                        </wps:spPr>
                        <wps:txbx>
                          <w:txbxContent>
                            <w:p w14:paraId="2997FD04" w14:textId="77777777" w:rsidR="009326C1" w:rsidRPr="00083130" w:rsidRDefault="009326C1" w:rsidP="00083130">
                              <w:pPr>
                                <w:pStyle w:val="NormalWeb"/>
                                <w:spacing w:before="0" w:beforeAutospacing="0" w:after="0" w:afterAutospacing="0"/>
                                <w:jc w:val="center"/>
                                <w:textAlignment w:val="baseline"/>
                                <w:rPr>
                                  <w:rFonts w:asciiTheme="majorHAnsi" w:hAnsiTheme="majorHAnsi"/>
                                  <w:sz w:val="16"/>
                                  <w:szCs w:val="16"/>
                                </w:rPr>
                              </w:pPr>
                              <w:r>
                                <w:rPr>
                                  <w:rFonts w:asciiTheme="majorHAnsi" w:hAnsiTheme="majorHAnsi"/>
                                  <w:b/>
                                  <w:bCs/>
                                  <w:color w:val="FFFFFF"/>
                                  <w:kern w:val="24"/>
                                  <w:sz w:val="16"/>
                                  <w:szCs w:val="16"/>
                                </w:rPr>
                                <w:t>Reasoning: ‘Expert’ (informed) carers (care home staff or family members)</w:t>
                              </w:r>
                            </w:p>
                          </w:txbxContent>
                        </wps:txbx>
                        <wps:bodyPr anchor="ctr"/>
                      </wps:wsp>
                      <wps:wsp>
                        <wps:cNvPr id="6" name="Rectangle 6"/>
                        <wps:cNvSpPr>
                          <a:spLocks noChangeArrowheads="1"/>
                        </wps:cNvSpPr>
                        <wps:spPr bwMode="auto">
                          <a:xfrm>
                            <a:off x="4962" y="3814"/>
                            <a:ext cx="2636" cy="1883"/>
                          </a:xfrm>
                          <a:prstGeom prst="rect">
                            <a:avLst/>
                          </a:prstGeom>
                          <a:solidFill>
                            <a:srgbClr val="FFFFFF"/>
                          </a:solidFill>
                          <a:ln w="50800">
                            <a:solidFill>
                              <a:schemeClr val="tx1"/>
                            </a:solidFill>
                            <a:miter lim="800000"/>
                            <a:headEnd/>
                            <a:tailEnd/>
                          </a:ln>
                        </wps:spPr>
                        <wps:txbx>
                          <w:txbxContent>
                            <w:p w14:paraId="09CD78BD" w14:textId="1D9DD8D4" w:rsidR="009326C1" w:rsidRPr="00083130" w:rsidRDefault="009326C1" w:rsidP="00083130">
                              <w:pPr>
                                <w:pStyle w:val="NormalWeb"/>
                                <w:spacing w:before="0" w:beforeAutospacing="0" w:after="0" w:afterAutospacing="0"/>
                                <w:jc w:val="center"/>
                                <w:textAlignment w:val="baseline"/>
                                <w:rPr>
                                  <w:rFonts w:asciiTheme="majorHAnsi" w:hAnsiTheme="majorHAnsi"/>
                                  <w:sz w:val="16"/>
                                  <w:szCs w:val="16"/>
                                </w:rPr>
                              </w:pPr>
                              <w:r w:rsidRPr="00083130">
                                <w:rPr>
                                  <w:rFonts w:asciiTheme="majorHAnsi" w:hAnsiTheme="majorHAnsi"/>
                                  <w:b/>
                                  <w:bCs/>
                                  <w:color w:val="000000" w:themeColor="text1"/>
                                  <w:kern w:val="24"/>
                                  <w:sz w:val="16"/>
                                  <w:szCs w:val="16"/>
                                </w:rPr>
                                <w:t>OUTCOME</w:t>
                              </w:r>
                              <w:r>
                                <w:rPr>
                                  <w:rFonts w:asciiTheme="majorHAnsi" w:hAnsiTheme="majorHAnsi"/>
                                  <w:b/>
                                  <w:bCs/>
                                  <w:color w:val="000000" w:themeColor="text1"/>
                                  <w:kern w:val="24"/>
                                  <w:sz w:val="16"/>
                                  <w:szCs w:val="16"/>
                                </w:rPr>
                                <w:t>: Significant increase in death in usual place of residence</w:t>
                              </w:r>
                            </w:p>
                          </w:txbxContent>
                        </wps:txbx>
                        <wps:bodyPr/>
                      </wps:wsp>
                      <wps:wsp>
                        <wps:cNvPr id="7" name="AutoShape 40"/>
                        <wps:cNvSpPr>
                          <a:spLocks noChangeArrowheads="1"/>
                        </wps:cNvSpPr>
                        <wps:spPr bwMode="auto">
                          <a:xfrm>
                            <a:off x="4515" y="0"/>
                            <a:ext cx="3085" cy="2405"/>
                          </a:xfrm>
                          <a:prstGeom prst="octagon">
                            <a:avLst>
                              <a:gd name="adj" fmla="val 29287"/>
                            </a:avLst>
                          </a:prstGeom>
                          <a:solidFill>
                            <a:srgbClr val="4F81BD"/>
                          </a:solidFill>
                          <a:ln w="9525">
                            <a:solidFill>
                              <a:srgbClr val="000000"/>
                            </a:solidFill>
                            <a:miter lim="800000"/>
                            <a:headEnd/>
                            <a:tailEnd/>
                          </a:ln>
                        </wps:spPr>
                        <wps:txbx>
                          <w:txbxContent>
                            <w:p w14:paraId="7DB6E024" w14:textId="77777777" w:rsidR="009326C1" w:rsidRPr="00083130" w:rsidRDefault="009326C1" w:rsidP="00083130">
                              <w:pPr>
                                <w:pStyle w:val="NormalWeb"/>
                                <w:spacing w:before="0" w:beforeAutospacing="0" w:after="0" w:afterAutospacing="0"/>
                                <w:jc w:val="center"/>
                                <w:textAlignment w:val="baseline"/>
                                <w:rPr>
                                  <w:rFonts w:asciiTheme="majorHAnsi" w:hAnsiTheme="majorHAnsi"/>
                                  <w:sz w:val="16"/>
                                  <w:szCs w:val="16"/>
                                </w:rPr>
                              </w:pPr>
                              <w:r w:rsidRPr="00083130">
                                <w:rPr>
                                  <w:rFonts w:asciiTheme="majorHAnsi" w:hAnsiTheme="majorHAnsi"/>
                                  <w:b/>
                                  <w:bCs/>
                                  <w:color w:val="FFFFFF"/>
                                  <w:kern w:val="24"/>
                                  <w:sz w:val="16"/>
                                  <w:szCs w:val="16"/>
                                </w:rPr>
                                <w:t>Resource: Open communication strategies</w:t>
                              </w:r>
                            </w:p>
                          </w:txbxContent>
                        </wps:txbx>
                        <wps:bodyPr/>
                      </wps:wsp>
                      <wps:wsp>
                        <wps:cNvPr id="8" name="Oval 8"/>
                        <wps:cNvSpPr>
                          <a:spLocks noChangeArrowheads="1"/>
                        </wps:cNvSpPr>
                        <wps:spPr bwMode="auto">
                          <a:xfrm>
                            <a:off x="968" y="0"/>
                            <a:ext cx="2660" cy="2082"/>
                          </a:xfrm>
                          <a:prstGeom prst="ellipse">
                            <a:avLst/>
                          </a:prstGeom>
                          <a:solidFill>
                            <a:srgbClr val="FFFFFF"/>
                          </a:solidFill>
                          <a:ln w="9525">
                            <a:solidFill>
                              <a:srgbClr val="000000"/>
                            </a:solidFill>
                            <a:round/>
                            <a:headEnd/>
                            <a:tailEnd/>
                          </a:ln>
                        </wps:spPr>
                        <wps:txbx>
                          <w:txbxContent>
                            <w:p w14:paraId="00EB8D3D" w14:textId="77777777" w:rsidR="009326C1" w:rsidRPr="00083130" w:rsidRDefault="009326C1" w:rsidP="00083130">
                              <w:pPr>
                                <w:pStyle w:val="NormalWeb"/>
                                <w:spacing w:before="0" w:beforeAutospacing="0" w:after="0" w:afterAutospacing="0"/>
                                <w:jc w:val="center"/>
                                <w:textAlignment w:val="baseline"/>
                                <w:rPr>
                                  <w:rFonts w:asciiTheme="majorHAnsi" w:hAnsiTheme="majorHAnsi"/>
                                  <w:sz w:val="16"/>
                                  <w:szCs w:val="16"/>
                                </w:rPr>
                              </w:pPr>
                              <w:r w:rsidRPr="00083130">
                                <w:rPr>
                                  <w:rFonts w:asciiTheme="majorHAnsi" w:hAnsiTheme="majorHAnsi"/>
                                  <w:b/>
                                  <w:bCs/>
                                  <w:color w:val="000000" w:themeColor="text1"/>
                                  <w:kern w:val="24"/>
                                  <w:sz w:val="16"/>
                                  <w:szCs w:val="16"/>
                                </w:rPr>
                                <w:t>CONTEXT</w:t>
                              </w:r>
                              <w:r>
                                <w:rPr>
                                  <w:rFonts w:asciiTheme="majorHAnsi" w:hAnsiTheme="majorHAnsi"/>
                                  <w:b/>
                                  <w:bCs/>
                                  <w:color w:val="000000" w:themeColor="text1"/>
                                  <w:kern w:val="24"/>
                                  <w:sz w:val="16"/>
                                  <w:szCs w:val="16"/>
                                </w:rPr>
                                <w:t>: Triad of ‘experts’</w:t>
                              </w:r>
                            </w:p>
                          </w:txbxContent>
                        </wps:txbx>
                        <wps:bodyPr/>
                      </wps:wsp>
                      <wps:wsp>
                        <wps:cNvPr id="9" name="AutoShape 43"/>
                        <wps:cNvSpPr>
                          <a:spLocks noChangeArrowheads="1"/>
                        </wps:cNvSpPr>
                        <wps:spPr bwMode="auto">
                          <a:xfrm>
                            <a:off x="3423" y="815"/>
                            <a:ext cx="1466" cy="571"/>
                          </a:xfrm>
                          <a:prstGeom prst="leftArrow">
                            <a:avLst>
                              <a:gd name="adj1" fmla="val 50000"/>
                              <a:gd name="adj2" fmla="val 73600"/>
                            </a:avLst>
                          </a:prstGeom>
                          <a:solidFill>
                            <a:srgbClr val="333333"/>
                          </a:solidFill>
                          <a:ln w="28575">
                            <a:solidFill>
                              <a:schemeClr val="bg1"/>
                            </a:solidFill>
                            <a:miter lim="800000"/>
                            <a:headEnd/>
                            <a:tailEnd/>
                          </a:ln>
                        </wps:spPr>
                        <wps:bodyPr/>
                      </wps:wsp>
                      <wps:wsp>
                        <wps:cNvPr id="10" name="AutoShape 50"/>
                        <wps:cNvSpPr>
                          <a:spLocks noChangeArrowheads="1"/>
                        </wps:cNvSpPr>
                        <wps:spPr bwMode="auto">
                          <a:xfrm>
                            <a:off x="324" y="1329"/>
                            <a:ext cx="1174" cy="2595"/>
                          </a:xfrm>
                          <a:prstGeom prst="curvedRightArrow">
                            <a:avLst>
                              <a:gd name="adj1" fmla="val 44208"/>
                              <a:gd name="adj2" fmla="val 88416"/>
                              <a:gd name="adj3" fmla="val 33333"/>
                            </a:avLst>
                          </a:prstGeom>
                          <a:gradFill rotWithShape="1">
                            <a:gsLst>
                              <a:gs pos="0">
                                <a:srgbClr val="808080"/>
                              </a:gs>
                              <a:gs pos="50000">
                                <a:srgbClr val="C6D9F1"/>
                              </a:gs>
                              <a:gs pos="100000">
                                <a:srgbClr val="808080"/>
                              </a:gs>
                            </a:gsLst>
                            <a:lin ang="5400000" scaled="1"/>
                          </a:gradFill>
                          <a:ln w="9525">
                            <a:solidFill>
                              <a:srgbClr val="000000"/>
                            </a:solidFill>
                            <a:miter lim="800000"/>
                            <a:headEnd/>
                            <a:tailEnd/>
                          </a:ln>
                        </wps:spPr>
                        <wps:bodyPr/>
                      </wps:wsp>
                      <wps:wsp>
                        <wps:cNvPr id="11" name="AutoShape 44"/>
                        <wps:cNvSpPr>
                          <a:spLocks noChangeArrowheads="1"/>
                        </wps:cNvSpPr>
                        <wps:spPr bwMode="auto">
                          <a:xfrm>
                            <a:off x="3423" y="4150"/>
                            <a:ext cx="1466" cy="664"/>
                          </a:xfrm>
                          <a:prstGeom prst="rightArrow">
                            <a:avLst>
                              <a:gd name="adj1" fmla="val 50000"/>
                              <a:gd name="adj2" fmla="val 55196"/>
                            </a:avLst>
                          </a:prstGeom>
                          <a:solidFill>
                            <a:srgbClr val="333333"/>
                          </a:solidFill>
                          <a:ln w="31750">
                            <a:solidFill>
                              <a:schemeClr val="bg1"/>
                            </a:solidFill>
                            <a:miter lim="800000"/>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52C8B4D7" id="Group 4" o:spid="_x0000_s1027" style="position:absolute;margin-left:100.5pt;margin-top:9.75pt;width:237.9pt;height:193.55pt;z-index:251659264;mso-width-relative:margin;mso-height-relative:margin" coordsize="7905,5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">
                <v:rect id="Rectangle 2" o:spid="_x0000_s1028" style="position:absolute;top:1782;width:7905;height:2005;rotation:-24792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" fillcolor="#4f81bd" strokeweight="2.5pt"/>
                <v:shape id="Text Box 7" o:spid="_x0000_s1029" type="#_x0000_t202" style="position:absolute;left:3003;top:2559;width:2068;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LCwwAAANoAAAAPAAAAZHJzL2Rvd25yZXYueG1sRI9fa8Iw&#10;FMXfBb9DuMJexKYTGa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vzgCwsMAAADaAAAADwAA&#10;AAAAAAAAAAAAAAAHAgAAZHJzL2Rvd25yZXYueG1sUEsFBgAAAAADAAMAtwAAAPcCAAAAAA==&#10;" stroked="f">
                  <v:fill opacity="0"/>
                  <v:textbox>
                    <w:txbxContent>
                      <w:p w14:paraId="5CCDB4D5" w14:textId="77777777" w:rsidR="009326C1" w:rsidRPr="00083130" w:rsidRDefault="009326C1" w:rsidP="00083130">
                        <w:pPr>
                          <w:pStyle w:val="NormalWeb"/>
                          <w:spacing w:before="0" w:beforeAutospacing="0" w:after="0" w:afterAutospacing="0"/>
                          <w:textAlignment w:val="baseline"/>
                          <w:rPr>
                            <w:rFonts w:asciiTheme="majorHAnsi" w:hAnsiTheme="majorHAnsi"/>
                            <w:sz w:val="16"/>
                            <w:szCs w:val="16"/>
                          </w:rPr>
                        </w:pPr>
                        <w:r w:rsidRPr="00083130">
                          <w:rPr>
                            <w:rFonts w:asciiTheme="majorHAnsi" w:hAnsiTheme="majorHAnsi"/>
                            <w:b/>
                            <w:bCs/>
                            <w:color w:val="FFFFFF"/>
                            <w:kern w:val="24"/>
                            <w:sz w:val="16"/>
                            <w:szCs w:val="16"/>
                          </w:rPr>
                          <w:t>MECHANISM</w:t>
                        </w:r>
                      </w:p>
                    </w:txbxContent>
                  </v:textbox>
                </v:shape>
                <v:shape id="Cloud 2" o:spid="_x0000_s1030" style="position:absolute;left:160;top:3220;width:3182;height:2523;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strokeweight="1pt">
                  <v:stroke joinstyle="miter"/>
                  <v:formulas/>
                  <v:path arrowok="t" o:connecttype="custom" o:connectlocs="0,0;0,0;0,0;0,0;0,0;0,0;0,0;0,0;0,0;0,0;0,0;0,0;0,0;0,0;0,0;0,0;0,0;0,0;0,0;0,0;0,0;0,0" o:connectangles="0,0,0,0,0,0,0,0,0,0,0,0,0,0,0,0,0,0,0,0,0,0" textboxrect="0,0,43200,43200"/>
                  <v:textbox>
                    <w:txbxContent>
                      <w:p w14:paraId="2997FD04" w14:textId="77777777" w:rsidR="009326C1" w:rsidRPr="00083130" w:rsidRDefault="009326C1" w:rsidP="00083130">
                        <w:pPr>
                          <w:pStyle w:val="NormalWeb"/>
                          <w:spacing w:before="0" w:beforeAutospacing="0" w:after="0" w:afterAutospacing="0"/>
                          <w:jc w:val="center"/>
                          <w:textAlignment w:val="baseline"/>
                          <w:rPr>
                            <w:rFonts w:asciiTheme="majorHAnsi" w:hAnsiTheme="majorHAnsi"/>
                            <w:sz w:val="16"/>
                            <w:szCs w:val="16"/>
                          </w:rPr>
                        </w:pPr>
                        <w:r>
                          <w:rPr>
                            <w:rFonts w:asciiTheme="majorHAnsi" w:hAnsiTheme="majorHAnsi"/>
                            <w:b/>
                            <w:bCs/>
                            <w:color w:val="FFFFFF"/>
                            <w:kern w:val="24"/>
                            <w:sz w:val="16"/>
                            <w:szCs w:val="16"/>
                          </w:rPr>
                          <w:t>Reasoning: ‘Expert’ (informed) carers (care home staff or family members)</w:t>
                        </w:r>
                      </w:p>
                    </w:txbxContent>
                  </v:textbox>
                </v:shape>
                <v:rect id="Rectangle 6" o:spid="_x0000_s1031" style="position:absolute;left:4962;top:3814;width:2636;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" strokecolor="black [3213]" strokeweight="4pt">
                  <v:textbox>
                    <w:txbxContent>
                      <w:p w14:paraId="09CD78BD" w14:textId="1D9DD8D4" w:rsidR="009326C1" w:rsidRPr="00083130" w:rsidRDefault="009326C1" w:rsidP="00083130">
                        <w:pPr>
                          <w:pStyle w:val="NormalWeb"/>
                          <w:spacing w:before="0" w:beforeAutospacing="0" w:after="0" w:afterAutospacing="0"/>
                          <w:jc w:val="center"/>
                          <w:textAlignment w:val="baseline"/>
                          <w:rPr>
                            <w:rFonts w:asciiTheme="majorHAnsi" w:hAnsiTheme="majorHAnsi"/>
                            <w:sz w:val="16"/>
                            <w:szCs w:val="16"/>
                          </w:rPr>
                        </w:pPr>
                        <w:r w:rsidRPr="00083130">
                          <w:rPr>
                            <w:rFonts w:asciiTheme="majorHAnsi" w:hAnsiTheme="majorHAnsi"/>
                            <w:b/>
                            <w:bCs/>
                            <w:color w:val="000000" w:themeColor="text1"/>
                            <w:kern w:val="24"/>
                            <w:sz w:val="16"/>
                            <w:szCs w:val="16"/>
                          </w:rPr>
                          <w:t>OUTCOME</w:t>
                        </w:r>
                        <w:r>
                          <w:rPr>
                            <w:rFonts w:asciiTheme="majorHAnsi" w:hAnsiTheme="majorHAnsi"/>
                            <w:b/>
                            <w:bCs/>
                            <w:color w:val="000000" w:themeColor="text1"/>
                            <w:kern w:val="24"/>
                            <w:sz w:val="16"/>
                            <w:szCs w:val="16"/>
                          </w:rPr>
                          <w:t>: Significant increase in death in usual place of residence</w:t>
                        </w:r>
                      </w:p>
                    </w:txbxContent>
                  </v:textbox>
                </v:re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40" o:spid="_x0000_s1032" type="#_x0000_t10" style="position:absolute;left:4515;width:3085;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" fillcolor="#4f81bd">
                  <v:textbox>
                    <w:txbxContent>
                      <w:p w14:paraId="7DB6E024" w14:textId="77777777" w:rsidR="009326C1" w:rsidRPr="00083130" w:rsidRDefault="009326C1" w:rsidP="00083130">
                        <w:pPr>
                          <w:pStyle w:val="NormalWeb"/>
                          <w:spacing w:before="0" w:beforeAutospacing="0" w:after="0" w:afterAutospacing="0"/>
                          <w:jc w:val="center"/>
                          <w:textAlignment w:val="baseline"/>
                          <w:rPr>
                            <w:rFonts w:asciiTheme="majorHAnsi" w:hAnsiTheme="majorHAnsi"/>
                            <w:sz w:val="16"/>
                            <w:szCs w:val="16"/>
                          </w:rPr>
                        </w:pPr>
                        <w:r w:rsidRPr="00083130">
                          <w:rPr>
                            <w:rFonts w:asciiTheme="majorHAnsi" w:hAnsiTheme="majorHAnsi"/>
                            <w:b/>
                            <w:bCs/>
                            <w:color w:val="FFFFFF"/>
                            <w:kern w:val="24"/>
                            <w:sz w:val="16"/>
                            <w:szCs w:val="16"/>
                          </w:rPr>
                          <w:t>Resource: Open communication strategies</w:t>
                        </w:r>
                      </w:p>
                    </w:txbxContent>
                  </v:textbox>
                </v:shape>
                <v:oval id="Oval 8" o:spid="_x0000_s1033" style="position:absolute;left:968;width:2660;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textbox>
                    <w:txbxContent>
                      <w:p w14:paraId="00EB8D3D" w14:textId="77777777" w:rsidR="009326C1" w:rsidRPr="00083130" w:rsidRDefault="009326C1" w:rsidP="00083130">
                        <w:pPr>
                          <w:pStyle w:val="NormalWeb"/>
                          <w:spacing w:before="0" w:beforeAutospacing="0" w:after="0" w:afterAutospacing="0"/>
                          <w:jc w:val="center"/>
                          <w:textAlignment w:val="baseline"/>
                          <w:rPr>
                            <w:rFonts w:asciiTheme="majorHAnsi" w:hAnsiTheme="majorHAnsi"/>
                            <w:sz w:val="16"/>
                            <w:szCs w:val="16"/>
                          </w:rPr>
                        </w:pPr>
                        <w:r w:rsidRPr="00083130">
                          <w:rPr>
                            <w:rFonts w:asciiTheme="majorHAnsi" w:hAnsiTheme="majorHAnsi"/>
                            <w:b/>
                            <w:bCs/>
                            <w:color w:val="000000" w:themeColor="text1"/>
                            <w:kern w:val="24"/>
                            <w:sz w:val="16"/>
                            <w:szCs w:val="16"/>
                          </w:rPr>
                          <w:t>CONTEXT</w:t>
                        </w:r>
                        <w:r>
                          <w:rPr>
                            <w:rFonts w:asciiTheme="majorHAnsi" w:hAnsiTheme="majorHAnsi"/>
                            <w:b/>
                            <w:bCs/>
                            <w:color w:val="000000" w:themeColor="text1"/>
                            <w:kern w:val="24"/>
                            <w:sz w:val="16"/>
                            <w:szCs w:val="16"/>
                          </w:rPr>
                          <w:t>: Triad of ‘experts’</w:t>
                        </w:r>
                      </w:p>
                    </w:txbxContent>
                  </v:textbox>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3" o:spid="_x0000_s1034" type="#_x0000_t66" style="position:absolute;left:3423;top:815;width:1466;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" adj="6192" fillcolor="#333" strokecolor="white [3212]" strokeweight="2.25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50" o:spid="_x0000_s1035" type="#_x0000_t102" style="position:absolute;left:324;top:1329;width:1174;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" fillcolor="gray">
                  <v:fill color2="#c6d9f1" rotate="t" focus="50%" type="gradien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4" o:spid="_x0000_s1036" type="#_x0000_t13" style="position:absolute;left:3423;top:4150;width:1466;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" fillcolor="#333" strokecolor="white [3212]" strokeweight="2.5pt"/>
              </v:group>
            </w:pict>
          </mc:Fallback>
        </mc:AlternateContent>
      </w:r>
    </w:p>
    <w:p w14:paraId="66DD33C6" w14:textId="77777777" w:rsidR="00083130" w:rsidRPr="00345B4E" w:rsidRDefault="00083130" w:rsidP="00507E87">
      <w:pPr>
        <w:spacing w:line="480" w:lineRule="auto"/>
        <w:rPr>
          <w:rFonts w:asciiTheme="majorHAnsi" w:hAnsiTheme="majorHAnsi"/>
          <w:b/>
          <w:sz w:val="20"/>
          <w:szCs w:val="20"/>
        </w:rPr>
      </w:pPr>
    </w:p>
    <w:p w14:paraId="4F1832E8" w14:textId="77777777" w:rsidR="00083130" w:rsidRPr="00345B4E" w:rsidRDefault="00083130" w:rsidP="00507E87">
      <w:pPr>
        <w:spacing w:line="480" w:lineRule="auto"/>
        <w:rPr>
          <w:rFonts w:asciiTheme="majorHAnsi" w:hAnsiTheme="majorHAnsi"/>
          <w:b/>
          <w:sz w:val="20"/>
          <w:szCs w:val="20"/>
        </w:rPr>
      </w:pPr>
    </w:p>
    <w:p w14:paraId="6E65D169" w14:textId="77777777" w:rsidR="00083130" w:rsidRPr="00345B4E" w:rsidRDefault="00083130" w:rsidP="00507E87">
      <w:pPr>
        <w:spacing w:line="480" w:lineRule="auto"/>
        <w:rPr>
          <w:rFonts w:asciiTheme="majorHAnsi" w:hAnsiTheme="majorHAnsi"/>
          <w:b/>
          <w:sz w:val="20"/>
          <w:szCs w:val="20"/>
        </w:rPr>
      </w:pPr>
    </w:p>
    <w:p w14:paraId="531F8EE5" w14:textId="77777777" w:rsidR="00083130" w:rsidRPr="00345B4E" w:rsidRDefault="00083130" w:rsidP="00507E87">
      <w:pPr>
        <w:spacing w:line="480" w:lineRule="auto"/>
        <w:rPr>
          <w:rFonts w:asciiTheme="majorHAnsi" w:hAnsiTheme="majorHAnsi"/>
          <w:b/>
          <w:sz w:val="20"/>
          <w:szCs w:val="20"/>
        </w:rPr>
      </w:pPr>
    </w:p>
    <w:p w14:paraId="7CB9DACD" w14:textId="77777777" w:rsidR="00083130" w:rsidRPr="00345B4E" w:rsidRDefault="00083130" w:rsidP="00507E87">
      <w:pPr>
        <w:spacing w:line="480" w:lineRule="auto"/>
        <w:rPr>
          <w:rFonts w:asciiTheme="majorHAnsi" w:hAnsiTheme="majorHAnsi"/>
          <w:b/>
          <w:sz w:val="20"/>
          <w:szCs w:val="20"/>
        </w:rPr>
      </w:pPr>
    </w:p>
    <w:p w14:paraId="010BF518" w14:textId="77777777" w:rsidR="00DA1C8D" w:rsidRPr="00345B4E" w:rsidRDefault="00DA1C8D" w:rsidP="00507E87">
      <w:pPr>
        <w:spacing w:line="480" w:lineRule="auto"/>
        <w:rPr>
          <w:rFonts w:asciiTheme="majorHAnsi" w:hAnsiTheme="majorHAnsi"/>
          <w:b/>
          <w:sz w:val="20"/>
          <w:szCs w:val="20"/>
        </w:rPr>
      </w:pPr>
    </w:p>
    <w:p w14:paraId="42C64EB1" w14:textId="135172D5" w:rsidR="004979A2" w:rsidRPr="00345B4E" w:rsidRDefault="00331342" w:rsidP="00507E87">
      <w:pPr>
        <w:spacing w:line="480" w:lineRule="auto"/>
        <w:rPr>
          <w:rFonts w:asciiTheme="majorHAnsi" w:hAnsiTheme="majorHAnsi"/>
          <w:b/>
          <w:sz w:val="20"/>
          <w:szCs w:val="20"/>
        </w:rPr>
      </w:pPr>
      <w:r w:rsidRPr="00345B4E">
        <w:rPr>
          <w:rFonts w:asciiTheme="majorHAnsi" w:hAnsiTheme="majorHAnsi"/>
          <w:b/>
          <w:sz w:val="20"/>
          <w:szCs w:val="20"/>
        </w:rPr>
        <w:t>Figure 3</w:t>
      </w:r>
      <w:r w:rsidR="00083130" w:rsidRPr="00345B4E">
        <w:rPr>
          <w:rFonts w:asciiTheme="majorHAnsi" w:hAnsiTheme="majorHAnsi"/>
          <w:b/>
          <w:sz w:val="20"/>
          <w:szCs w:val="20"/>
        </w:rPr>
        <w:t xml:space="preserve">: Refined programme theory; Open communication strategies used with a triad of experts to increase </w:t>
      </w:r>
      <w:r w:rsidR="001731F2" w:rsidRPr="00345B4E">
        <w:rPr>
          <w:rFonts w:asciiTheme="majorHAnsi" w:hAnsiTheme="majorHAnsi"/>
          <w:b/>
          <w:sz w:val="20"/>
          <w:szCs w:val="20"/>
        </w:rPr>
        <w:t>knowledge of the patient</w:t>
      </w:r>
      <w:r w:rsidR="00D00D59" w:rsidRPr="00345B4E">
        <w:rPr>
          <w:rFonts w:asciiTheme="majorHAnsi" w:hAnsiTheme="majorHAnsi"/>
          <w:b/>
          <w:sz w:val="20"/>
          <w:szCs w:val="20"/>
        </w:rPr>
        <w:t>’s wishes</w:t>
      </w:r>
      <w:r w:rsidR="001731F2" w:rsidRPr="00345B4E">
        <w:rPr>
          <w:rFonts w:asciiTheme="majorHAnsi" w:hAnsiTheme="majorHAnsi"/>
          <w:b/>
          <w:sz w:val="20"/>
          <w:szCs w:val="20"/>
        </w:rPr>
        <w:t xml:space="preserve"> and increase</w:t>
      </w:r>
      <w:r w:rsidR="00CB3EAA" w:rsidRPr="00345B4E">
        <w:rPr>
          <w:rFonts w:asciiTheme="majorHAnsi" w:hAnsiTheme="majorHAnsi"/>
          <w:b/>
          <w:sz w:val="20"/>
          <w:szCs w:val="20"/>
        </w:rPr>
        <w:t xml:space="preserve"> in</w:t>
      </w:r>
      <w:r w:rsidR="00555404" w:rsidRPr="00345B4E">
        <w:rPr>
          <w:rFonts w:asciiTheme="majorHAnsi" w:hAnsiTheme="majorHAnsi"/>
          <w:b/>
          <w:sz w:val="20"/>
          <w:szCs w:val="20"/>
        </w:rPr>
        <w:t xml:space="preserve"> death in usual place of residence</w:t>
      </w:r>
      <w:r w:rsidR="00204726" w:rsidRPr="00345B4E">
        <w:rPr>
          <w:rFonts w:asciiTheme="majorHAnsi" w:hAnsiTheme="majorHAnsi"/>
          <w:b/>
          <w:sz w:val="20"/>
          <w:szCs w:val="20"/>
        </w:rPr>
        <w:t xml:space="preserve">. </w:t>
      </w:r>
    </w:p>
    <w:p w14:paraId="4CC5C640" w14:textId="7E834EBD" w:rsidR="00BF47E7" w:rsidRPr="00345B4E" w:rsidRDefault="00015068" w:rsidP="006E4315">
      <w:pPr>
        <w:spacing w:line="480" w:lineRule="auto"/>
        <w:rPr>
          <w:rFonts w:asciiTheme="majorHAnsi" w:hAnsiTheme="majorHAnsi"/>
          <w:sz w:val="20"/>
          <w:szCs w:val="20"/>
        </w:rPr>
      </w:pPr>
      <w:r w:rsidRPr="00345B4E">
        <w:rPr>
          <w:rFonts w:asciiTheme="majorHAnsi" w:hAnsiTheme="majorHAnsi"/>
          <w:sz w:val="20"/>
          <w:szCs w:val="20"/>
        </w:rPr>
        <w:t xml:space="preserve">This </w:t>
      </w:r>
      <w:r w:rsidR="007F4D65" w:rsidRPr="00345B4E">
        <w:rPr>
          <w:rFonts w:asciiTheme="majorHAnsi" w:hAnsiTheme="majorHAnsi"/>
          <w:sz w:val="20"/>
          <w:szCs w:val="20"/>
        </w:rPr>
        <w:t xml:space="preserve">mixed method study </w:t>
      </w:r>
      <w:r w:rsidRPr="00345B4E">
        <w:rPr>
          <w:rFonts w:asciiTheme="majorHAnsi" w:hAnsiTheme="majorHAnsi"/>
          <w:sz w:val="20"/>
          <w:szCs w:val="20"/>
        </w:rPr>
        <w:t xml:space="preserve">used </w:t>
      </w:r>
      <w:r w:rsidR="007F4D65" w:rsidRPr="00345B4E">
        <w:rPr>
          <w:rFonts w:asciiTheme="majorHAnsi" w:hAnsiTheme="majorHAnsi"/>
          <w:sz w:val="20"/>
          <w:szCs w:val="20"/>
        </w:rPr>
        <w:t>GP locality practice data in combination with qualitat</w:t>
      </w:r>
      <w:r w:rsidR="00555404" w:rsidRPr="00345B4E">
        <w:rPr>
          <w:rFonts w:asciiTheme="majorHAnsi" w:hAnsiTheme="majorHAnsi"/>
          <w:sz w:val="20"/>
          <w:szCs w:val="20"/>
        </w:rPr>
        <w:t>ive data to understand how death in usual place of residence</w:t>
      </w:r>
      <w:r w:rsidR="007F4D65" w:rsidRPr="00345B4E">
        <w:rPr>
          <w:rFonts w:asciiTheme="majorHAnsi" w:hAnsiTheme="majorHAnsi"/>
          <w:sz w:val="20"/>
          <w:szCs w:val="20"/>
        </w:rPr>
        <w:t xml:space="preserve"> </w:t>
      </w:r>
      <w:proofErr w:type="gramStart"/>
      <w:r w:rsidR="007F4D65" w:rsidRPr="00345B4E">
        <w:rPr>
          <w:rFonts w:asciiTheme="majorHAnsi" w:hAnsiTheme="majorHAnsi"/>
          <w:sz w:val="20"/>
          <w:szCs w:val="20"/>
        </w:rPr>
        <w:t>is achieved</w:t>
      </w:r>
      <w:proofErr w:type="gramEnd"/>
      <w:r w:rsidR="00594397" w:rsidRPr="00345B4E">
        <w:rPr>
          <w:rFonts w:asciiTheme="majorHAnsi" w:hAnsiTheme="majorHAnsi"/>
          <w:sz w:val="20"/>
          <w:szCs w:val="20"/>
        </w:rPr>
        <w:t>, through the testing of a realist programme theory</w:t>
      </w:r>
      <w:r w:rsidR="007F4D65" w:rsidRPr="00345B4E">
        <w:rPr>
          <w:rFonts w:asciiTheme="majorHAnsi" w:hAnsiTheme="majorHAnsi"/>
          <w:sz w:val="20"/>
          <w:szCs w:val="20"/>
        </w:rPr>
        <w:t>.</w:t>
      </w:r>
      <w:r w:rsidR="00204726" w:rsidRPr="00345B4E">
        <w:rPr>
          <w:rFonts w:asciiTheme="majorHAnsi" w:hAnsiTheme="majorHAnsi"/>
          <w:sz w:val="20"/>
          <w:szCs w:val="20"/>
        </w:rPr>
        <w:t xml:space="preserve"> Quantitative data indicated a significant increase in </w:t>
      </w:r>
      <w:r w:rsidR="00555404" w:rsidRPr="00345B4E">
        <w:rPr>
          <w:rFonts w:asciiTheme="majorHAnsi" w:hAnsiTheme="majorHAnsi"/>
          <w:sz w:val="20"/>
          <w:szCs w:val="20"/>
        </w:rPr>
        <w:t xml:space="preserve">death in usual place of residence </w:t>
      </w:r>
      <w:r w:rsidR="00204726" w:rsidRPr="00345B4E">
        <w:rPr>
          <w:rFonts w:asciiTheme="majorHAnsi" w:hAnsiTheme="majorHAnsi"/>
          <w:sz w:val="20"/>
          <w:szCs w:val="20"/>
        </w:rPr>
        <w:t>over the time of data collection from 2007 to 2012</w:t>
      </w:r>
      <w:r w:rsidR="00594397" w:rsidRPr="00345B4E">
        <w:rPr>
          <w:rFonts w:asciiTheme="majorHAnsi" w:hAnsiTheme="majorHAnsi"/>
          <w:sz w:val="20"/>
          <w:szCs w:val="20"/>
        </w:rPr>
        <w:t xml:space="preserve">. Qualitative data highlighted the importance of open communication strategies and expertise in palliative care. </w:t>
      </w:r>
      <w:r w:rsidR="00BF47E7" w:rsidRPr="00345B4E">
        <w:rPr>
          <w:rFonts w:asciiTheme="majorHAnsi" w:hAnsiTheme="majorHAnsi"/>
          <w:sz w:val="20"/>
          <w:szCs w:val="20"/>
        </w:rPr>
        <w:t xml:space="preserve">The </w:t>
      </w:r>
      <w:r w:rsidR="00E66C30" w:rsidRPr="00345B4E">
        <w:rPr>
          <w:rFonts w:asciiTheme="majorHAnsi" w:hAnsiTheme="majorHAnsi"/>
          <w:sz w:val="20"/>
          <w:szCs w:val="20"/>
        </w:rPr>
        <w:t>Integrated Care P</w:t>
      </w:r>
      <w:r w:rsidR="006E0A77" w:rsidRPr="00345B4E">
        <w:rPr>
          <w:rFonts w:asciiTheme="majorHAnsi" w:hAnsiTheme="majorHAnsi"/>
          <w:sz w:val="20"/>
          <w:szCs w:val="20"/>
        </w:rPr>
        <w:t xml:space="preserve">athway </w:t>
      </w:r>
      <w:r w:rsidR="00CB3EAA" w:rsidRPr="00345B4E">
        <w:rPr>
          <w:rFonts w:asciiTheme="majorHAnsi" w:hAnsiTheme="majorHAnsi"/>
          <w:sz w:val="20"/>
          <w:szCs w:val="20"/>
        </w:rPr>
        <w:t xml:space="preserve">facilitated </w:t>
      </w:r>
      <w:r w:rsidR="00555404" w:rsidRPr="00345B4E">
        <w:rPr>
          <w:rFonts w:asciiTheme="majorHAnsi" w:hAnsiTheme="majorHAnsi"/>
          <w:sz w:val="20"/>
          <w:szCs w:val="20"/>
        </w:rPr>
        <w:t xml:space="preserve">death in usual place of residence </w:t>
      </w:r>
      <w:r w:rsidR="009C0045" w:rsidRPr="00345B4E">
        <w:rPr>
          <w:rFonts w:asciiTheme="majorHAnsi" w:hAnsiTheme="majorHAnsi"/>
          <w:sz w:val="20"/>
          <w:szCs w:val="20"/>
        </w:rPr>
        <w:t xml:space="preserve">through use of open communication strategies with a triad of </w:t>
      </w:r>
      <w:r w:rsidR="00C83F46" w:rsidRPr="00345B4E">
        <w:rPr>
          <w:rFonts w:asciiTheme="majorHAnsi" w:hAnsiTheme="majorHAnsi"/>
          <w:sz w:val="20"/>
          <w:szCs w:val="20"/>
        </w:rPr>
        <w:t>‘</w:t>
      </w:r>
      <w:r w:rsidR="009C0045" w:rsidRPr="00345B4E">
        <w:rPr>
          <w:rFonts w:asciiTheme="majorHAnsi" w:hAnsiTheme="majorHAnsi"/>
          <w:sz w:val="20"/>
          <w:szCs w:val="20"/>
        </w:rPr>
        <w:t>experts</w:t>
      </w:r>
      <w:r w:rsidR="00C83F46" w:rsidRPr="00345B4E">
        <w:rPr>
          <w:rFonts w:asciiTheme="majorHAnsi" w:hAnsiTheme="majorHAnsi"/>
          <w:sz w:val="20"/>
          <w:szCs w:val="20"/>
        </w:rPr>
        <w:t>’</w:t>
      </w:r>
      <w:r w:rsidR="009C0045" w:rsidRPr="00345B4E">
        <w:rPr>
          <w:rFonts w:asciiTheme="majorHAnsi" w:hAnsiTheme="majorHAnsi"/>
          <w:sz w:val="20"/>
          <w:szCs w:val="20"/>
        </w:rPr>
        <w:t>, who were informed in the patient’s care</w:t>
      </w:r>
      <w:r w:rsidR="002009BF" w:rsidRPr="00345B4E">
        <w:rPr>
          <w:rFonts w:asciiTheme="majorHAnsi" w:hAnsiTheme="majorHAnsi"/>
          <w:sz w:val="20"/>
          <w:szCs w:val="20"/>
        </w:rPr>
        <w:t xml:space="preserve">. </w:t>
      </w:r>
      <w:r w:rsidR="003404E5" w:rsidRPr="00345B4E">
        <w:rPr>
          <w:rFonts w:asciiTheme="majorHAnsi" w:hAnsiTheme="majorHAnsi"/>
          <w:sz w:val="20"/>
          <w:szCs w:val="20"/>
        </w:rPr>
        <w:t>A realist review on engaging older adults in healthcare decision-making identified few studies that considered involvement of patients’ f</w:t>
      </w:r>
      <w:r w:rsidR="006E0A77" w:rsidRPr="00345B4E">
        <w:rPr>
          <w:rFonts w:asciiTheme="majorHAnsi" w:hAnsiTheme="majorHAnsi"/>
          <w:sz w:val="20"/>
          <w:szCs w:val="20"/>
        </w:rPr>
        <w:t>amily members and friends in shared decision making</w:t>
      </w:r>
      <w:r w:rsidR="003404E5" w:rsidRPr="00345B4E">
        <w:rPr>
          <w:rFonts w:asciiTheme="majorHAnsi" w:hAnsiTheme="majorHAnsi"/>
          <w:sz w:val="20"/>
          <w:szCs w:val="20"/>
        </w:rPr>
        <w:t xml:space="preserve"> </w:t>
      </w:r>
      <w:r w:rsidR="000E20A2"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&lt;EndNote&gt;&lt;Cite&gt;&lt;Author&gt;Elliot&lt;/Author&gt;&lt;Year&gt;2016&lt;/Year&gt;&lt;RecNum&gt;769&lt;/RecNum&gt;&lt;DisplayText&gt;(39)&lt;/DisplayText&gt;&lt;record&gt;&lt;rec-number&gt;769&lt;/rec-number&gt;&lt;foreign-keys&gt;&lt;key app="EN" db-id="swxffdwtm0wprdeev5a5edv90radtarf9fd0" timestamp="1507216454"&gt;769&lt;/key&gt;&lt;/foreign-keys&gt;&lt;ref-type name="Journal Article"&gt;17&lt;/ref-type&gt;&lt;contributors&gt;&lt;authors&gt;&lt;author&gt;Elliot, J&lt;/author&gt;&lt;author&gt;McNeil, H&lt;/author&gt;&lt;author&gt;Ashbourne, J&lt;/author&gt;&lt;author&gt;Huson, K&lt;/author&gt;&lt;author&gt;Boscart, V&lt;/author&gt;&lt;author&gt;Stolee, P&lt;/author&gt;&lt;/authors&gt;&lt;/contributors&gt;&lt;titles&gt;&lt;title&gt;Engaging Older Adults in Health Care Decision-Making: A realist synthesis&lt;/title&gt;&lt;secondary-title&gt;Patient &lt;/secondary-title&gt;&lt;/titles&gt;&lt;periodical&gt;&lt;full-title&gt;Patient&lt;/full-title&gt;&lt;/periodical&gt;&lt;pages&gt;1-11&lt;/pages&gt;&lt;dates&gt;&lt;year&gt;2016&lt;/year&gt;&lt;/dates&gt;&lt;urls&gt;&lt;/urls&gt;&lt;/record&gt;&lt;/Cite&gt;&lt;/EndNote&gt;</w:instrText>
      </w:r>
      <w:r w:rsidR="000E20A2" w:rsidRPr="00345B4E">
        <w:rPr>
          <w:rFonts w:asciiTheme="majorHAnsi" w:hAnsiTheme="majorHAnsi"/>
          <w:sz w:val="20"/>
          <w:szCs w:val="20"/>
        </w:rPr>
        <w:fldChar w:fldCharType="separate"/>
      </w:r>
      <w:r w:rsidR="00D61C91" w:rsidRPr="00345B4E">
        <w:rPr>
          <w:rFonts w:asciiTheme="majorHAnsi" w:hAnsiTheme="majorHAnsi"/>
          <w:noProof/>
          <w:sz w:val="20"/>
          <w:szCs w:val="20"/>
        </w:rPr>
        <w:t>(39)</w:t>
      </w:r>
      <w:r w:rsidR="000E20A2" w:rsidRPr="00345B4E">
        <w:rPr>
          <w:rFonts w:asciiTheme="majorHAnsi" w:hAnsiTheme="majorHAnsi"/>
          <w:sz w:val="20"/>
          <w:szCs w:val="20"/>
        </w:rPr>
        <w:fldChar w:fldCharType="end"/>
      </w:r>
      <w:r w:rsidR="003404E5" w:rsidRPr="00345B4E">
        <w:rPr>
          <w:rFonts w:asciiTheme="majorHAnsi" w:hAnsiTheme="majorHAnsi"/>
          <w:sz w:val="20"/>
          <w:szCs w:val="20"/>
        </w:rPr>
        <w:t xml:space="preserve">. However, supporting our findings, </w:t>
      </w:r>
      <w:r w:rsidR="006E0A77" w:rsidRPr="00345B4E">
        <w:rPr>
          <w:rFonts w:asciiTheme="majorHAnsi" w:hAnsiTheme="majorHAnsi"/>
          <w:sz w:val="20"/>
          <w:szCs w:val="20"/>
        </w:rPr>
        <w:t xml:space="preserve">shared decision making </w:t>
      </w:r>
      <w:proofErr w:type="gramStart"/>
      <w:r w:rsidR="003404E5" w:rsidRPr="00345B4E">
        <w:rPr>
          <w:rFonts w:asciiTheme="majorHAnsi" w:hAnsiTheme="majorHAnsi"/>
          <w:sz w:val="20"/>
          <w:szCs w:val="20"/>
        </w:rPr>
        <w:t>has been described</w:t>
      </w:r>
      <w:proofErr w:type="gramEnd"/>
      <w:r w:rsidR="003404E5" w:rsidRPr="00345B4E">
        <w:rPr>
          <w:rFonts w:asciiTheme="majorHAnsi" w:hAnsiTheme="majorHAnsi"/>
          <w:sz w:val="20"/>
          <w:szCs w:val="20"/>
        </w:rPr>
        <w:t xml:space="preserve"> in the literature as a series of conversations that patients and their carers should have with several </w:t>
      </w:r>
      <w:r w:rsidR="006A5CBC" w:rsidRPr="00345B4E">
        <w:rPr>
          <w:rFonts w:asciiTheme="majorHAnsi" w:hAnsiTheme="majorHAnsi"/>
          <w:sz w:val="20"/>
          <w:szCs w:val="20"/>
        </w:rPr>
        <w:t xml:space="preserve">health care professionals </w:t>
      </w:r>
      <w:r w:rsidR="000E20A2" w:rsidRPr="00345B4E">
        <w:rPr>
          <w:rFonts w:asciiTheme="majorHAnsi" w:hAnsiTheme="majorHAnsi"/>
          <w:sz w:val="20"/>
          <w:szCs w:val="20"/>
        </w:rPr>
        <w:fldChar w:fldCharType="begin">
          <w:fldData xml:space="preserve">PEVuZE5vdGU+PENpdGU+PEF1dGhvcj5Qb2xpdGk8L0F1dGhvcj48WWVhcj4yMDExPC9ZZWFyPjxS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</w:fldData>
        </w:fldChar>
      </w:r>
      <w:r w:rsidR="00D61C91" w:rsidRPr="00345B4E">
        <w:rPr>
          <w:rFonts w:asciiTheme="majorHAnsi" w:hAnsiTheme="majorHAnsi"/>
          <w:sz w:val="20"/>
          <w:szCs w:val="20"/>
        </w:rPr>
        <w:instrText xml:space="preserve"> ADDIN EN.CITE </w:instrText>
      </w:r>
      <w:r w:rsidR="00D61C91" w:rsidRPr="00345B4E">
        <w:rPr>
          <w:rFonts w:asciiTheme="majorHAnsi" w:hAnsiTheme="majorHAnsi"/>
          <w:sz w:val="20"/>
          <w:szCs w:val="20"/>
        </w:rPr>
        <w:fldChar w:fldCharType="begin">
          <w:fldData xml:space="preserve">PEVuZE5vdGU+PENpdGU+PEF1dGhvcj5Qb2xpdGk8L0F1dGhvcj48WWVhcj4yMDExPC9ZZWFyPjxS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</w:fldData>
        </w:fldChar>
      </w:r>
      <w:r w:rsidR="00D61C91" w:rsidRPr="00345B4E">
        <w:rPr>
          <w:rFonts w:asciiTheme="majorHAnsi" w:hAnsiTheme="majorHAnsi"/>
          <w:sz w:val="20"/>
          <w:szCs w:val="20"/>
        </w:rPr>
        <w:instrText xml:space="preserve"> ADDIN EN.CITE.DATA </w:instrText>
      </w:r>
      <w:r w:rsidR="00D61C91" w:rsidRPr="00345B4E">
        <w:rPr>
          <w:rFonts w:asciiTheme="majorHAnsi" w:hAnsiTheme="majorHAnsi"/>
          <w:sz w:val="20"/>
          <w:szCs w:val="20"/>
        </w:rPr>
      </w:r>
      <w:r w:rsidR="00D61C91" w:rsidRPr="00345B4E">
        <w:rPr>
          <w:rFonts w:asciiTheme="majorHAnsi" w:hAnsiTheme="majorHAnsi"/>
          <w:sz w:val="20"/>
          <w:szCs w:val="20"/>
        </w:rPr>
        <w:fldChar w:fldCharType="end"/>
      </w:r>
      <w:r w:rsidR="000E20A2" w:rsidRPr="00345B4E">
        <w:rPr>
          <w:rFonts w:asciiTheme="majorHAnsi" w:hAnsiTheme="majorHAnsi"/>
          <w:sz w:val="20"/>
          <w:szCs w:val="20"/>
        </w:rPr>
      </w:r>
      <w:r w:rsidR="000E20A2" w:rsidRPr="00345B4E">
        <w:rPr>
          <w:rFonts w:asciiTheme="majorHAnsi" w:hAnsiTheme="majorHAnsi"/>
          <w:sz w:val="20"/>
          <w:szCs w:val="20"/>
        </w:rPr>
        <w:fldChar w:fldCharType="separate"/>
      </w:r>
      <w:r w:rsidR="00D61C91" w:rsidRPr="00345B4E">
        <w:rPr>
          <w:rFonts w:asciiTheme="majorHAnsi" w:hAnsiTheme="majorHAnsi"/>
          <w:noProof/>
          <w:sz w:val="20"/>
          <w:szCs w:val="20"/>
        </w:rPr>
        <w:t>(40-42)</w:t>
      </w:r>
      <w:r w:rsidR="000E20A2" w:rsidRPr="00345B4E">
        <w:rPr>
          <w:rFonts w:asciiTheme="majorHAnsi" w:hAnsiTheme="majorHAnsi"/>
          <w:sz w:val="20"/>
          <w:szCs w:val="20"/>
        </w:rPr>
        <w:fldChar w:fldCharType="end"/>
      </w:r>
      <w:r w:rsidR="003404E5" w:rsidRPr="00345B4E">
        <w:rPr>
          <w:rFonts w:asciiTheme="majorHAnsi" w:hAnsiTheme="majorHAnsi"/>
          <w:sz w:val="20"/>
          <w:szCs w:val="20"/>
        </w:rPr>
        <w:t xml:space="preserve">, although not specifically in palliative care. </w:t>
      </w:r>
      <w:r w:rsidR="002F4D74" w:rsidRPr="00345B4E">
        <w:rPr>
          <w:rFonts w:asciiTheme="majorHAnsi" w:hAnsiTheme="majorHAnsi"/>
          <w:sz w:val="20"/>
          <w:szCs w:val="20"/>
        </w:rPr>
        <w:t>However, others have highlighted that older people with complex care needs are often reliant on family members and carers to make decisions on their behalf</w:t>
      </w:r>
      <w:r w:rsidR="00D61C91" w:rsidRPr="00345B4E">
        <w:rPr>
          <w:rFonts w:asciiTheme="majorHAnsi" w:hAnsiTheme="majorHAnsi"/>
          <w:sz w:val="20"/>
          <w:szCs w:val="20"/>
        </w:rPr>
        <w:t xml:space="preserve"> </w:t>
      </w:r>
      <w:r w:rsidR="00D61C91"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&lt;EndNote&gt;&lt;Cite&gt;&lt;Author&gt;Dixon-Woods&lt;/Author&gt;&lt;Year&gt;2006&lt;/Year&gt;&lt;RecNum&gt;785&lt;/RecNum&gt;&lt;DisplayText&gt;(43)&lt;/DisplayText&gt;&lt;record&gt;&lt;rec-number&gt;785&lt;/rec-number&gt;&lt;foreign-keys&gt;&lt;key app="EN" db-id="swxffdwtm0wprdeev5a5edv90radtarf9fd0" timestamp="1510675747"&gt;785&lt;/key&gt;&lt;/foreign-keys&gt;&lt;ref-type name="Journal Article"&gt;17&lt;/ref-type&gt;&lt;contributors&gt;&lt;authors&gt;&lt;author&gt;Dixon-Woods, M &lt;/author&gt;&lt;author&gt;Cavers, D &lt;/author&gt;&lt;author&gt;Agarwal, S  &lt;/author&gt;&lt;author&gt;Annandale, E&lt;/author&gt;&lt;author&gt;Arthur, A&lt;/author&gt;&lt;author&gt;Harvey, J&lt;/author&gt;&lt;author&gt;Hsu, R&lt;/author&gt;&lt;author&gt;Katbamna, S&lt;/author&gt;&lt;author&gt;Olsen, R&lt;/author&gt;&lt;author&gt;Smith, L&lt;/author&gt;&lt;author&gt;Riley, R&lt;/author&gt;&lt;author&gt;Sutton, AJ&lt;/author&gt;&lt;/authors&gt;&lt;/contributors&gt;&lt;titles&gt;&lt;title&gt;Conducting a critical interpretive synthesis of the literature on access to healthcare by vulnerable groups. &lt;/title&gt;&lt;secondary-title&gt;BMC Medical Research Methodology &lt;/secondary-title&gt;&lt;/titles&gt;&lt;periodical&gt;&lt;full-title&gt;BMC Medical Research Methodology&lt;/full-title&gt;&lt;/periodical&gt;&lt;volume&gt;6&lt;/volume&gt;&lt;number&gt;35&lt;/number&gt;&lt;dates&gt;&lt;year&gt;2006&lt;/year&gt;&lt;/dates&gt;&lt;urls&gt;&lt;/urls&gt;&lt;/record&gt;&lt;/Cite&gt;&lt;/EndNote&gt;</w:instrText>
      </w:r>
      <w:r w:rsidR="00D61C91" w:rsidRPr="00345B4E">
        <w:rPr>
          <w:rFonts w:asciiTheme="majorHAnsi" w:hAnsiTheme="majorHAnsi"/>
          <w:sz w:val="20"/>
          <w:szCs w:val="20"/>
        </w:rPr>
        <w:fldChar w:fldCharType="separate"/>
      </w:r>
      <w:r w:rsidR="00D61C91" w:rsidRPr="00345B4E">
        <w:rPr>
          <w:rFonts w:asciiTheme="majorHAnsi" w:hAnsiTheme="majorHAnsi"/>
          <w:noProof/>
          <w:sz w:val="20"/>
          <w:szCs w:val="20"/>
        </w:rPr>
        <w:t>(43)</w:t>
      </w:r>
      <w:r w:rsidR="00D61C91" w:rsidRPr="00345B4E">
        <w:rPr>
          <w:rFonts w:asciiTheme="majorHAnsi" w:hAnsiTheme="majorHAnsi"/>
          <w:sz w:val="20"/>
          <w:szCs w:val="20"/>
        </w:rPr>
        <w:fldChar w:fldCharType="end"/>
      </w:r>
      <w:r w:rsidR="002F4D74" w:rsidRPr="00345B4E">
        <w:rPr>
          <w:rFonts w:asciiTheme="majorHAnsi" w:hAnsiTheme="majorHAnsi"/>
          <w:sz w:val="20"/>
          <w:szCs w:val="20"/>
        </w:rPr>
        <w:t>.</w:t>
      </w:r>
      <w:r w:rsidR="00D61C91" w:rsidRPr="00345B4E">
        <w:rPr>
          <w:rFonts w:asciiTheme="majorHAnsi" w:hAnsiTheme="majorHAnsi"/>
          <w:sz w:val="20"/>
          <w:szCs w:val="20"/>
        </w:rPr>
        <w:t xml:space="preserve"> Bunn et al. </w:t>
      </w:r>
      <w:r w:rsidR="00D61C91"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&lt;EndNote&gt;&lt;Cite&gt;&lt;Author&gt;Bunn&lt;/Author&gt;&lt;Year&gt;2017&lt;/Year&gt;&lt;RecNum&gt;783&lt;/RecNum&gt;&lt;DisplayText&gt;(20)&lt;/DisplayText&gt;&lt;record&gt;&lt;rec-number&gt;783&lt;/rec-number&gt;&lt;foreign-keys&gt;&lt;key app="EN" db-id="swxffdwtm0wprdeev5a5edv90radtarf9fd0" timestamp="1510673787"&gt;783&lt;/key&gt;&lt;/foreign-keys&gt;&lt;ref-type name="Journal Article"&gt;17&lt;/ref-type&gt;&lt;contributors&gt;&lt;authors&gt;&lt;author&gt;Bunn, F&lt;/author&gt;&lt;author&gt;Goodman, C&lt;/author&gt;&lt;author&gt;Manthorpe, J&lt;/author&gt;&lt;author&gt;Durand, MA&lt;/author&gt;&lt;author&gt;Hodkinson, I&lt;/author&gt;&lt;author&gt;Rait, G&lt;/author&gt;&lt;author&gt;Millac, P&lt;/author&gt;&lt;author&gt;Davies, SL&lt;/author&gt;&lt;author&gt;Russel, B&lt;/author&gt;&lt;author&gt;Wilson, P&lt;/author&gt;&lt;/authors&gt;&lt;/contributors&gt;&lt;titles&gt;&lt;title&gt;Supporting shared decision-making for older people with multiple health and social care needs: a protocol for a realist synthesis to inform integrated care models &lt;/title&gt;&lt;secondary-title&gt;Health Services Research&lt;/secondary-title&gt;&lt;/titles&gt;&lt;periodical&gt;&lt;full-title&gt;Health Services Research&lt;/full-title&gt;&lt;/periodical&gt;&lt;volume&gt;7&lt;/volume&gt;&lt;number&gt;2&lt;/number&gt;&lt;dates&gt;&lt;year&gt;2017&lt;/year&gt;&lt;/dates&gt;&lt;urls&gt;&lt;/urls&gt;&lt;/record&gt;&lt;/Cite&gt;&lt;/EndNote&gt;</w:instrText>
      </w:r>
      <w:r w:rsidR="00D61C91" w:rsidRPr="00345B4E">
        <w:rPr>
          <w:rFonts w:asciiTheme="majorHAnsi" w:hAnsiTheme="majorHAnsi"/>
          <w:sz w:val="20"/>
          <w:szCs w:val="20"/>
        </w:rPr>
        <w:fldChar w:fldCharType="separate"/>
      </w:r>
      <w:r w:rsidR="00D61C91" w:rsidRPr="00345B4E">
        <w:rPr>
          <w:rFonts w:asciiTheme="majorHAnsi" w:hAnsiTheme="majorHAnsi"/>
          <w:noProof/>
          <w:sz w:val="20"/>
          <w:szCs w:val="20"/>
        </w:rPr>
        <w:t>(20)</w:t>
      </w:r>
      <w:r w:rsidR="00D61C91" w:rsidRPr="00345B4E">
        <w:rPr>
          <w:rFonts w:asciiTheme="majorHAnsi" w:hAnsiTheme="majorHAnsi"/>
          <w:sz w:val="20"/>
          <w:szCs w:val="20"/>
        </w:rPr>
        <w:fldChar w:fldCharType="end"/>
      </w:r>
      <w:r w:rsidR="002F4D74" w:rsidRPr="00345B4E">
        <w:rPr>
          <w:rFonts w:asciiTheme="majorHAnsi" w:hAnsiTheme="majorHAnsi"/>
          <w:sz w:val="20"/>
          <w:szCs w:val="20"/>
        </w:rPr>
        <w:t xml:space="preserve"> </w:t>
      </w:r>
      <w:r w:rsidR="00D61C91" w:rsidRPr="00345B4E">
        <w:rPr>
          <w:rFonts w:asciiTheme="majorHAnsi" w:hAnsiTheme="majorHAnsi"/>
          <w:sz w:val="20"/>
          <w:szCs w:val="20"/>
        </w:rPr>
        <w:t>indicate</w:t>
      </w:r>
      <w:r w:rsidR="002F4D74" w:rsidRPr="00345B4E">
        <w:rPr>
          <w:rFonts w:asciiTheme="majorHAnsi" w:hAnsiTheme="majorHAnsi"/>
          <w:sz w:val="20"/>
          <w:szCs w:val="20"/>
        </w:rPr>
        <w:t xml:space="preserve"> that models such as </w:t>
      </w:r>
      <w:r w:rsidR="00D61C91" w:rsidRPr="00345B4E">
        <w:rPr>
          <w:rFonts w:asciiTheme="majorHAnsi" w:hAnsiTheme="majorHAnsi"/>
          <w:sz w:val="20"/>
          <w:szCs w:val="20"/>
        </w:rPr>
        <w:t xml:space="preserve">the triangle of care and patient centred approaches support involvement of </w:t>
      </w:r>
      <w:r w:rsidR="00D61C91" w:rsidRPr="00345B4E">
        <w:rPr>
          <w:rFonts w:asciiTheme="majorHAnsi" w:hAnsiTheme="majorHAnsi"/>
          <w:color w:val="333333"/>
          <w:sz w:val="20"/>
          <w:szCs w:val="20"/>
          <w:shd w:val="clear" w:color="auto" w:fill="FFFFFF"/>
        </w:rPr>
        <w:t>families for both</w:t>
      </w:r>
      <w:r w:rsidR="00193EB6" w:rsidRPr="00345B4E">
        <w:rPr>
          <w:rFonts w:asciiTheme="majorHAnsi" w:hAnsiTheme="majorHAnsi"/>
          <w:color w:val="333333"/>
          <w:sz w:val="20"/>
          <w:szCs w:val="20"/>
          <w:shd w:val="clear" w:color="auto" w:fill="FFFFFF"/>
        </w:rPr>
        <w:t xml:space="preserve"> quality and safety and should </w:t>
      </w:r>
      <w:r w:rsidR="00D61C91" w:rsidRPr="00345B4E">
        <w:rPr>
          <w:rFonts w:asciiTheme="majorHAnsi" w:hAnsiTheme="majorHAnsi"/>
          <w:color w:val="333333"/>
          <w:sz w:val="20"/>
          <w:szCs w:val="20"/>
          <w:shd w:val="clear" w:color="auto" w:fill="FFFFFF"/>
        </w:rPr>
        <w:t>be routin</w:t>
      </w:r>
      <w:r w:rsidR="006E0A77" w:rsidRPr="00345B4E">
        <w:rPr>
          <w:rFonts w:asciiTheme="majorHAnsi" w:hAnsiTheme="majorHAnsi"/>
          <w:color w:val="333333"/>
          <w:sz w:val="20"/>
          <w:szCs w:val="20"/>
          <w:shd w:val="clear" w:color="auto" w:fill="FFFFFF"/>
        </w:rPr>
        <w:t>ely involved in shared decision making</w:t>
      </w:r>
      <w:r w:rsidR="00193EB6" w:rsidRPr="00345B4E">
        <w:rPr>
          <w:rFonts w:asciiTheme="majorHAnsi" w:hAnsiTheme="majorHAnsi"/>
          <w:color w:val="333333"/>
          <w:sz w:val="20"/>
          <w:szCs w:val="20"/>
          <w:shd w:val="clear" w:color="auto" w:fill="FFFFFF"/>
        </w:rPr>
        <w:t xml:space="preserve"> </w:t>
      </w:r>
      <w:r w:rsidR="00D61C91" w:rsidRPr="00345B4E">
        <w:rPr>
          <w:rFonts w:asciiTheme="majorHAnsi" w:hAnsiTheme="majorHAnsi"/>
          <w:color w:val="333333"/>
          <w:sz w:val="20"/>
          <w:szCs w:val="20"/>
          <w:shd w:val="clear" w:color="auto" w:fill="FFFFFF"/>
        </w:rPr>
        <w:t>for older people with complex health needs</w:t>
      </w:r>
      <w:r w:rsidR="00F6389A" w:rsidRPr="00345B4E">
        <w:rPr>
          <w:rFonts w:asciiTheme="majorHAnsi" w:hAnsiTheme="majorHAnsi"/>
          <w:color w:val="333333"/>
          <w:sz w:val="20"/>
          <w:szCs w:val="20"/>
          <w:shd w:val="clear" w:color="auto" w:fill="FFFFFF"/>
        </w:rPr>
        <w:t>, with their agreement</w:t>
      </w:r>
      <w:r w:rsidR="00F6389A" w:rsidRPr="00345B4E">
        <w:rPr>
          <w:rFonts w:asciiTheme="majorHAnsi" w:hAnsiTheme="majorHAnsi"/>
          <w:sz w:val="20"/>
          <w:szCs w:val="20"/>
        </w:rPr>
        <w:t xml:space="preserve"> </w:t>
      </w:r>
      <w:r w:rsidR="00F6389A" w:rsidRPr="00345B4E">
        <w:rPr>
          <w:rFonts w:asciiTheme="majorHAnsi" w:hAnsiTheme="majorHAnsi"/>
          <w:sz w:val="20"/>
          <w:szCs w:val="20"/>
        </w:rPr>
        <w:fldChar w:fldCharType="begin"/>
      </w:r>
      <w:r w:rsidR="00F6389A" w:rsidRPr="00345B4E">
        <w:rPr>
          <w:rFonts w:asciiTheme="majorHAnsi" w:hAnsiTheme="majorHAnsi"/>
          <w:sz w:val="20"/>
          <w:szCs w:val="20"/>
        </w:rPr>
        <w:instrText xml:space="preserve"> ADDIN EN.CITE &lt;EndNote&gt;&lt;Cite&gt;&lt;Author&gt;Conway&lt;/Author&gt;&lt;Year&gt;2008&lt;/Year&gt;&lt;RecNum&gt;786&lt;/RecNum&gt;&lt;DisplayText&gt;(44, 45)&lt;/DisplayText&gt;&lt;record&gt;&lt;rec-number&gt;786&lt;/rec-number&gt;&lt;foreign-keys&gt;&lt;key app="EN" db-id="swxffdwtm0wprdeev5a5edv90radtarf9fd0" timestamp="1510748238"&gt;786&lt;/key&gt;&lt;/foreign-keys&gt;&lt;ref-type name="Report"&gt;27&lt;/ref-type&gt;&lt;contributors&gt;&lt;authors&gt;&lt;author&gt;Conway, J &lt;/author&gt;&lt;author&gt;Johnson, B &lt;/author&gt;&lt;author&gt;Edgman-Levitan, S&lt;/author&gt;&lt;author&gt;Schlucter, J &lt;/author&gt;&lt;author&gt;Ford, D &lt;/author&gt;&lt;author&gt;Sodomka, P&lt;/author&gt;&lt;author&gt;Simmons, L&lt;/author&gt;&lt;/authors&gt;&lt;/contributors&gt;&lt;titles&gt;&lt;title&gt;Partnering with patients and families to design a patient- and family- centered health care system.&lt;/title&gt;&lt;/titles&gt;&lt;dates&gt;&lt;year&gt;2008&lt;/year&gt;&lt;/dates&gt;&lt;publisher&gt;Institute for Patient and Family Centered Care and Institute for Healthcare Improvement&lt;/publisher&gt;&lt;urls&gt;&lt;related-urls&gt;&lt;url&gt;http://www.ipfcc.org/resources/Roadmap.pdf&lt;/url&gt;&lt;/related-urls&gt;&lt;/urls&gt;&lt;access-date&gt;15.11.2017&lt;/access-date&gt;&lt;/record&gt;&lt;/Cite&gt;&lt;Cite&gt;&lt;Author&gt;Hannan&lt;/Author&gt;&lt;Year&gt;2013&lt;/Year&gt;&lt;RecNum&gt;787&lt;/RecNum&gt;&lt;record&gt;&lt;rec-number&gt;787&lt;/rec-number&gt;&lt;foreign-keys&gt;&lt;key app="EN" db-id="swxffdwtm0wprdeev5a5edv90radtarf9fd0" timestamp="1510748398"&gt;787&lt;/key&gt;&lt;/foreign-keys&gt;&lt;ref-type name="Report"&gt;27&lt;/ref-type&gt;&lt;contributors&gt;&lt;authors&gt;&lt;author&gt;Hannan, R&lt;/author&gt;&lt;author&gt;Thompson, R&lt;/author&gt;&lt;author&gt;Worthington, A&lt;/author&gt;&lt;author&gt;Rooney, P&lt;/author&gt;&lt;/authors&gt;&lt;/contributors&gt;&lt;titles&gt;&lt;title&gt;The triangle of care. Carers included: a guide to best practice for dementia care. &lt;/title&gt;&lt;/titles&gt;&lt;dates&gt;&lt;year&gt;2013&lt;/year&gt;&lt;/dates&gt;&lt;publisher&gt;Carers Trust&lt;/publisher&gt;&lt;urls&gt;&lt;related-urls&gt;&lt;url&gt;https://my.rcn.org.uk/__data/assets/pdf_file/0009/549063/Triangle_of_Care_-_Carers_Included_Sept_2013.pdf&lt;/url&gt;&lt;/related-urls&gt;&lt;/urls&gt;&lt;/record&gt;&lt;/Cite&gt;&lt;/EndNote&gt;</w:instrText>
      </w:r>
      <w:r w:rsidR="00F6389A" w:rsidRPr="00345B4E">
        <w:rPr>
          <w:rFonts w:asciiTheme="majorHAnsi" w:hAnsiTheme="majorHAnsi"/>
          <w:sz w:val="20"/>
          <w:szCs w:val="20"/>
        </w:rPr>
        <w:fldChar w:fldCharType="separate"/>
      </w:r>
      <w:r w:rsidR="00F6389A" w:rsidRPr="00345B4E">
        <w:rPr>
          <w:rFonts w:asciiTheme="majorHAnsi" w:hAnsiTheme="majorHAnsi"/>
          <w:noProof/>
          <w:sz w:val="20"/>
          <w:szCs w:val="20"/>
        </w:rPr>
        <w:t>(44, 45)</w:t>
      </w:r>
      <w:r w:rsidR="00F6389A" w:rsidRPr="00345B4E">
        <w:rPr>
          <w:rFonts w:asciiTheme="majorHAnsi" w:hAnsiTheme="majorHAnsi"/>
          <w:sz w:val="20"/>
          <w:szCs w:val="20"/>
        </w:rPr>
        <w:fldChar w:fldCharType="end"/>
      </w:r>
      <w:r w:rsidR="00D61C91" w:rsidRPr="00345B4E">
        <w:rPr>
          <w:rFonts w:asciiTheme="majorHAnsi" w:hAnsiTheme="majorHAnsi"/>
          <w:color w:val="333333"/>
          <w:sz w:val="20"/>
          <w:szCs w:val="20"/>
          <w:shd w:val="clear" w:color="auto" w:fill="FFFFFF"/>
        </w:rPr>
        <w:t xml:space="preserve">. Yet evidence has indicated that although this contribution is </w:t>
      </w:r>
      <w:r w:rsidR="00193EB6" w:rsidRPr="00345B4E">
        <w:rPr>
          <w:rFonts w:asciiTheme="majorHAnsi" w:hAnsiTheme="majorHAnsi"/>
          <w:color w:val="333333"/>
          <w:sz w:val="20"/>
          <w:szCs w:val="20"/>
          <w:shd w:val="clear" w:color="auto" w:fill="FFFFFF"/>
        </w:rPr>
        <w:t>accepted,</w:t>
      </w:r>
      <w:r w:rsidR="00D61C91" w:rsidRPr="00345B4E">
        <w:rPr>
          <w:rFonts w:asciiTheme="majorHAnsi" w:hAnsiTheme="majorHAnsi"/>
          <w:color w:val="333333"/>
          <w:sz w:val="20"/>
          <w:szCs w:val="20"/>
          <w:shd w:val="clear" w:color="auto" w:fill="FFFFFF"/>
        </w:rPr>
        <w:t xml:space="preserve"> in practice it does not result in routine engagement </w:t>
      </w:r>
      <w:r w:rsidR="00F6389A" w:rsidRPr="00345B4E">
        <w:rPr>
          <w:rFonts w:asciiTheme="majorHAnsi" w:hAnsiTheme="majorHAnsi"/>
          <w:color w:val="333333"/>
          <w:sz w:val="20"/>
          <w:szCs w:val="20"/>
          <w:shd w:val="clear" w:color="auto" w:fill="FFFFFF"/>
        </w:rPr>
        <w:t xml:space="preserve">of family members and carers </w:t>
      </w:r>
      <w:r w:rsidR="00193EB6" w:rsidRPr="00345B4E">
        <w:rPr>
          <w:rFonts w:asciiTheme="majorHAnsi" w:hAnsiTheme="majorHAnsi"/>
          <w:color w:val="333333"/>
          <w:sz w:val="20"/>
          <w:szCs w:val="20"/>
          <w:shd w:val="clear" w:color="auto" w:fill="FFFFFF"/>
        </w:rPr>
        <w:fldChar w:fldCharType="begin"/>
      </w:r>
      <w:r w:rsidR="009232BA" w:rsidRPr="00345B4E">
        <w:rPr>
          <w:rFonts w:asciiTheme="majorHAnsi" w:hAnsiTheme="majorHAnsi"/>
          <w:color w:val="333333"/>
          <w:sz w:val="20"/>
          <w:szCs w:val="20"/>
          <w:shd w:val="clear" w:color="auto" w:fill="FFFFFF"/>
        </w:rPr>
        <w:instrText xml:space="preserve"> ADDIN EN.CITE &lt;EndNote&gt;&lt;Cite&gt;&lt;Author&gt;Bunn&lt;/Author&gt;&lt;Year&gt;2016&lt;/Year&gt;&lt;RecNum&gt;788&lt;/RecNum&gt;&lt;DisplayText&gt;(46, 47)&lt;/DisplayText&gt;&lt;record&gt;&lt;rec-number&gt;788&lt;/rec-number&gt;&lt;foreign-keys&gt;&lt;key app="EN" db-id="swxffdwtm0wprdeev5a5edv90radtarf9fd0" timestamp="1510748648"&gt;788&lt;/key&gt;&lt;/foreign-keys&gt;&lt;ref-type name="Journal Article"&gt;17&lt;/ref-type&gt;&lt;contributors&gt;&lt;authors&gt;&lt;author&gt;Bunn, F&lt;/author&gt;&lt;author&gt;Burn, AM&lt;/author&gt;&lt;author&gt;Goodman, C&lt;/author&gt;&lt;author&gt;Robinson, L&lt;/author&gt;&lt;author&gt;Rait, G&lt;/author&gt;&lt;author&gt;Norton, S&lt;/author&gt;&lt;author&gt;Bennett, H&lt;/author&gt;&lt;author&gt;Poole, M&lt;/author&gt;&lt;author&gt;Schoeman, J &lt;/author&gt;&lt;author&gt;Brayne, C&lt;/author&gt;&lt;/authors&gt;&lt;/contributors&gt;&lt;titles&gt;&lt;title&gt;Comorbidity and dementia: a mixed-method study on improving health care for people with dementia (CoDem).&lt;/title&gt;&lt;/titles&gt;&lt;volume&gt;4&lt;/volume&gt;&lt;number&gt;8&lt;/number&gt;&lt;dates&gt;&lt;year&gt;2016&lt;/year&gt;&lt;/dates&gt;&lt;publisher&gt;Health services and delivery research&lt;/publisher&gt;&lt;urls&gt;&lt;/urls&gt;&lt;/record&gt;&lt;/Cite&gt;&lt;Cite&gt;&lt;Author&gt;Groot&lt;/Author&gt;&lt;Year&gt;2017&lt;/Year&gt;&lt;RecNum&gt;789&lt;/RecNum&gt;&lt;record&gt;&lt;rec-number&gt;789&lt;/rec-number&gt;&lt;foreign-keys&gt;&lt;key app="EN" db-id="swxffdwtm0wprdeev5a5edv90radtarf9fd0" timestamp="1510749037"&gt;789&lt;/key&gt;&lt;/foreign-keys&gt;&lt;ref-type name="Journal Article"&gt;17&lt;/ref-type&gt;&lt;contributors&gt;&lt;authors&gt;&lt;author&gt;Groot, G&lt;/author&gt;&lt;author&gt;Waldron, T&lt;/author&gt;&lt;author&gt;Carr, T&lt;/author&gt;&lt;author&gt;McMullen, L&lt;/author&gt;&lt;author&gt;Bandura, LA&lt;/author&gt;&lt;author&gt;Neufeld, SM&lt;/author&gt;&lt;author&gt;Duncan, V&lt;/author&gt;&lt;/authors&gt;&lt;/contributors&gt;&lt;titles&gt;&lt;title&gt;Development of a program theory for shared decision-making: a realist review protocol&lt;/title&gt;&lt;secondary-title&gt;Systematic Reviews&lt;/secondary-title&gt;&lt;/titles&gt;&lt;periodical&gt;&lt;full-title&gt;Systematic Reviews&lt;/full-title&gt;&lt;/periodical&gt;&lt;volume&gt;6&lt;/volume&gt;&lt;number&gt;114&lt;/number&gt;&lt;dates&gt;&lt;year&gt;2017&lt;/year&gt;&lt;/dates&gt;&lt;urls&gt;&lt;/urls&gt;&lt;/record&gt;&lt;/Cite&gt;&lt;/EndNote&gt;</w:instrText>
      </w:r>
      <w:r w:rsidR="00193EB6" w:rsidRPr="00345B4E">
        <w:rPr>
          <w:rFonts w:asciiTheme="majorHAnsi" w:hAnsiTheme="majorHAnsi"/>
          <w:color w:val="333333"/>
          <w:sz w:val="20"/>
          <w:szCs w:val="20"/>
          <w:shd w:val="clear" w:color="auto" w:fill="FFFFFF"/>
        </w:rPr>
        <w:fldChar w:fldCharType="separate"/>
      </w:r>
      <w:r w:rsidR="009232BA" w:rsidRPr="00345B4E">
        <w:rPr>
          <w:rFonts w:asciiTheme="majorHAnsi" w:hAnsiTheme="majorHAnsi"/>
          <w:noProof/>
          <w:color w:val="333333"/>
          <w:sz w:val="20"/>
          <w:szCs w:val="20"/>
          <w:shd w:val="clear" w:color="auto" w:fill="FFFFFF"/>
        </w:rPr>
        <w:t>(46, 47)</w:t>
      </w:r>
      <w:r w:rsidR="00193EB6" w:rsidRPr="00345B4E">
        <w:rPr>
          <w:rFonts w:asciiTheme="majorHAnsi" w:hAnsiTheme="majorHAnsi"/>
          <w:color w:val="333333"/>
          <w:sz w:val="20"/>
          <w:szCs w:val="20"/>
          <w:shd w:val="clear" w:color="auto" w:fill="FFFFFF"/>
        </w:rPr>
        <w:fldChar w:fldCharType="end"/>
      </w:r>
      <w:r w:rsidR="00193EB6" w:rsidRPr="00345B4E">
        <w:rPr>
          <w:rFonts w:asciiTheme="majorHAnsi" w:hAnsiTheme="majorHAnsi"/>
          <w:color w:val="333333"/>
          <w:sz w:val="20"/>
          <w:szCs w:val="20"/>
          <w:shd w:val="clear" w:color="auto" w:fill="FFFFFF"/>
        </w:rPr>
        <w:t xml:space="preserve">. </w:t>
      </w:r>
    </w:p>
    <w:p w14:paraId="5A536468" w14:textId="2A1610F2" w:rsidR="00FF6E56" w:rsidRPr="00345B4E" w:rsidRDefault="00FF6E56" w:rsidP="006E4315">
      <w:pPr>
        <w:spacing w:line="480" w:lineRule="auto"/>
        <w:rPr>
          <w:rFonts w:asciiTheme="majorHAnsi" w:hAnsiTheme="majorHAnsi"/>
          <w:sz w:val="20"/>
          <w:szCs w:val="20"/>
        </w:rPr>
      </w:pPr>
      <w:r w:rsidRPr="00345B4E">
        <w:rPr>
          <w:rFonts w:asciiTheme="majorHAnsi" w:hAnsiTheme="majorHAnsi"/>
          <w:sz w:val="20"/>
          <w:szCs w:val="20"/>
        </w:rPr>
        <w:lastRenderedPageBreak/>
        <w:t xml:space="preserve">The concept of organisational culture </w:t>
      </w:r>
      <w:proofErr w:type="gramStart"/>
      <w:r w:rsidRPr="00345B4E">
        <w:rPr>
          <w:rFonts w:asciiTheme="majorHAnsi" w:hAnsiTheme="majorHAnsi"/>
          <w:sz w:val="20"/>
          <w:szCs w:val="20"/>
        </w:rPr>
        <w:t>was identifie</w:t>
      </w:r>
      <w:r w:rsidR="00193EB6" w:rsidRPr="00345B4E">
        <w:rPr>
          <w:rFonts w:asciiTheme="majorHAnsi" w:hAnsiTheme="majorHAnsi"/>
          <w:sz w:val="20"/>
          <w:szCs w:val="20"/>
        </w:rPr>
        <w:t>d</w:t>
      </w:r>
      <w:proofErr w:type="gramEnd"/>
      <w:r w:rsidR="00193EB6" w:rsidRPr="00345B4E">
        <w:rPr>
          <w:rFonts w:asciiTheme="majorHAnsi" w:hAnsiTheme="majorHAnsi"/>
          <w:sz w:val="20"/>
          <w:szCs w:val="20"/>
        </w:rPr>
        <w:t xml:space="preserve"> as important within the study,</w:t>
      </w:r>
      <w:r w:rsidRPr="00345B4E">
        <w:rPr>
          <w:rFonts w:asciiTheme="majorHAnsi" w:hAnsiTheme="majorHAnsi"/>
          <w:sz w:val="20"/>
          <w:szCs w:val="20"/>
        </w:rPr>
        <w:t xml:space="preserve"> specifically the differences between primary and secondary care. Definitions of organisational culture are wide ranging from simplistic, ‘the</w:t>
      </w:r>
      <w:r w:rsidR="00E53358" w:rsidRPr="00345B4E">
        <w:rPr>
          <w:rFonts w:asciiTheme="majorHAnsi" w:hAnsiTheme="majorHAnsi"/>
          <w:sz w:val="20"/>
          <w:szCs w:val="20"/>
        </w:rPr>
        <w:t xml:space="preserve"> way we do things around here’ </w:t>
      </w:r>
      <w:r w:rsidR="00ED4E31"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&lt;EndNote&gt;&lt;Cite&gt;&lt;Author&gt;Lundy&lt;/Author&gt;&lt;Year&gt;1996&lt;/Year&gt;&lt;RecNum&gt;779&lt;/RecNum&gt;&lt;DisplayText&gt;(48)&lt;/DisplayText&gt;&lt;record&gt;&lt;rec-number&gt;779&lt;/rec-number&gt;&lt;foreign-keys&gt;&lt;key app="EN" db-id="swxffdwtm0wprdeev5a5edv90radtarf9fd0" timestamp="1509640768"&gt;779&lt;/key&gt;&lt;/foreign-keys&gt;&lt;ref-type name="Book"&gt;6&lt;/ref-type&gt;&lt;contributors&gt;&lt;authors&gt;&lt;author&gt;Lundy, O&lt;/author&gt;&lt;author&gt;Cowling, A &lt;/author&gt;&lt;/authors&gt;&lt;/contributors&gt;&lt;titles&gt;&lt;title&gt;Strategic Human Resource Management&lt;/title&gt;&lt;/titles&gt;&lt;dates&gt;&lt;year&gt;1996&lt;/year&gt;&lt;/dates&gt;&lt;pub-location&gt;London: &lt;/pub-location&gt;&lt;publisher&gt;Thompson&lt;/publisher&gt;&lt;urls&gt;&lt;/urls&gt;&lt;/record&gt;&lt;/Cite&gt;&lt;/EndNote&gt;</w:instrText>
      </w:r>
      <w:r w:rsidR="00ED4E31" w:rsidRPr="00345B4E">
        <w:rPr>
          <w:rFonts w:asciiTheme="majorHAnsi" w:hAnsiTheme="majorHAnsi"/>
          <w:sz w:val="20"/>
          <w:szCs w:val="20"/>
        </w:rPr>
        <w:fldChar w:fldCharType="separate"/>
      </w:r>
      <w:r w:rsidR="009232BA" w:rsidRPr="00345B4E">
        <w:rPr>
          <w:rFonts w:asciiTheme="majorHAnsi" w:hAnsiTheme="majorHAnsi"/>
          <w:noProof/>
          <w:sz w:val="20"/>
          <w:szCs w:val="20"/>
        </w:rPr>
        <w:t>(48)</w:t>
      </w:r>
      <w:r w:rsidR="00ED4E31" w:rsidRPr="00345B4E">
        <w:rPr>
          <w:rFonts w:asciiTheme="majorHAnsi" w:hAnsiTheme="majorHAnsi"/>
          <w:sz w:val="20"/>
          <w:szCs w:val="20"/>
        </w:rPr>
        <w:fldChar w:fldCharType="end"/>
      </w:r>
      <w:r w:rsidR="00E53358" w:rsidRPr="00345B4E">
        <w:rPr>
          <w:rFonts w:asciiTheme="majorHAnsi" w:hAnsiTheme="majorHAnsi"/>
          <w:sz w:val="20"/>
          <w:szCs w:val="20"/>
        </w:rPr>
        <w:t xml:space="preserve"> </w:t>
      </w:r>
      <w:r w:rsidRPr="00345B4E">
        <w:rPr>
          <w:rFonts w:asciiTheme="majorHAnsi" w:hAnsiTheme="majorHAnsi"/>
          <w:sz w:val="20"/>
          <w:szCs w:val="20"/>
        </w:rPr>
        <w:t xml:space="preserve">to more detailed ‘shared beliefs, norms and routines that a society can be </w:t>
      </w:r>
      <w:r w:rsidR="00E53358" w:rsidRPr="00345B4E">
        <w:rPr>
          <w:rFonts w:asciiTheme="majorHAnsi" w:hAnsiTheme="majorHAnsi"/>
          <w:sz w:val="20"/>
          <w:szCs w:val="20"/>
        </w:rPr>
        <w:t xml:space="preserve">interpreted and understood by’ </w:t>
      </w:r>
      <w:r w:rsidR="00ED4E31"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&lt;EndNote&gt;&lt;Cite&gt;&lt;Author&gt;Rafferty&lt;/Author&gt;&lt;Year&gt;2015&lt;/Year&gt;&lt;RecNum&gt;780&lt;/RecNum&gt;&lt;DisplayText&gt;(49)&lt;/DisplayText&gt;&lt;record&gt;&lt;rec-number&gt;780&lt;/rec-number&gt;&lt;foreign-keys&gt;&lt;key app="EN" db-id="swxffdwtm0wprdeev5a5edv90radtarf9fd0" timestamp="1509640944"&gt;780&lt;/key&gt;&lt;/foreign-keys&gt;&lt;ref-type name="Report"&gt;27&lt;/ref-type&gt;&lt;contributors&gt;&lt;authors&gt;&lt;author&gt;Rafferty, AM&lt;/author&gt;&lt;author&gt;Philippou, J&lt;/author&gt;&lt;author&gt;Fitzpatrick, JM&lt;/author&gt;&lt;author&gt;Ball, J&lt;/author&gt;&lt;/authors&gt;&lt;/contributors&gt;&lt;titles&gt;&lt;title&gt;‘Culture of Care’ Barometer&lt;/title&gt;&lt;/titles&gt;&lt;dates&gt;&lt;year&gt;2015&lt;/year&gt;&lt;/dates&gt;&lt;publisher&gt;King&amp;apos;s College London&lt;/publisher&gt;&lt;urls&gt;&lt;/urls&gt;&lt;/record&gt;&lt;/Cite&gt;&lt;/EndNote&gt;</w:instrText>
      </w:r>
      <w:r w:rsidR="00ED4E31" w:rsidRPr="00345B4E">
        <w:rPr>
          <w:rFonts w:asciiTheme="majorHAnsi" w:hAnsiTheme="majorHAnsi"/>
          <w:sz w:val="20"/>
          <w:szCs w:val="20"/>
        </w:rPr>
        <w:fldChar w:fldCharType="separate"/>
      </w:r>
      <w:r w:rsidR="009232BA" w:rsidRPr="00345B4E">
        <w:rPr>
          <w:rFonts w:asciiTheme="majorHAnsi" w:hAnsiTheme="majorHAnsi"/>
          <w:noProof/>
          <w:sz w:val="20"/>
          <w:szCs w:val="20"/>
        </w:rPr>
        <w:t>(49)</w:t>
      </w:r>
      <w:r w:rsidR="00ED4E31" w:rsidRPr="00345B4E">
        <w:rPr>
          <w:rFonts w:asciiTheme="majorHAnsi" w:hAnsiTheme="majorHAnsi"/>
          <w:sz w:val="20"/>
          <w:szCs w:val="20"/>
        </w:rPr>
        <w:fldChar w:fldCharType="end"/>
      </w:r>
      <w:r w:rsidRPr="00345B4E">
        <w:rPr>
          <w:rFonts w:asciiTheme="majorHAnsi" w:hAnsiTheme="majorHAnsi"/>
          <w:sz w:val="20"/>
          <w:szCs w:val="20"/>
        </w:rPr>
        <w:t xml:space="preserve">.  Secondary care professionals have reported that discussions about adopting a palliative care approach to patient management </w:t>
      </w:r>
      <w:proofErr w:type="gramStart"/>
      <w:r w:rsidRPr="00345B4E">
        <w:rPr>
          <w:rFonts w:asciiTheme="majorHAnsi" w:hAnsiTheme="majorHAnsi"/>
          <w:sz w:val="20"/>
          <w:szCs w:val="20"/>
        </w:rPr>
        <w:t>were not often held</w:t>
      </w:r>
      <w:proofErr w:type="gramEnd"/>
      <w:r w:rsidRPr="00345B4E">
        <w:rPr>
          <w:rFonts w:asciiTheme="majorHAnsi" w:hAnsiTheme="majorHAnsi"/>
          <w:sz w:val="20"/>
          <w:szCs w:val="20"/>
        </w:rPr>
        <w:t xml:space="preserve"> with patients, thus suggesting a curative culture. Primary care professionals confirmed that patients were often discharged from hospital with “false hope” of cure because this information had not been conveyed, thus suggesting a dominant curative culture in secondary care</w:t>
      </w:r>
      <w:r w:rsidR="00E53358" w:rsidRPr="00345B4E">
        <w:rPr>
          <w:rFonts w:asciiTheme="majorHAnsi" w:hAnsiTheme="majorHAnsi"/>
          <w:sz w:val="20"/>
          <w:szCs w:val="20"/>
        </w:rPr>
        <w:t xml:space="preserve"> </w:t>
      </w:r>
      <w:r w:rsidR="00E53358" w:rsidRPr="00345B4E">
        <w:rPr>
          <w:rFonts w:asciiTheme="majorHAnsi" w:hAnsiTheme="majorHAnsi"/>
          <w:sz w:val="20"/>
          <w:szCs w:val="20"/>
        </w:rPr>
        <w:fldChar w:fldCharType="begin"/>
      </w:r>
      <w:r w:rsidR="00D61C91" w:rsidRPr="00345B4E">
        <w:rPr>
          <w:rFonts w:asciiTheme="majorHAnsi" w:hAnsiTheme="majorHAnsi"/>
          <w:sz w:val="20"/>
          <w:szCs w:val="20"/>
        </w:rPr>
        <w:instrText xml:space="preserve"> ADDIN EN.CITE &lt;EndNote&gt;&lt;Cite&gt;&lt;Author&gt;Elliot&lt;/Author&gt;&lt;Year&gt;2016&lt;/Year&gt;&lt;RecNum&gt;769&lt;/RecNum&gt;&lt;DisplayText&gt;(39)&lt;/DisplayText&gt;&lt;record&gt;&lt;rec-number&gt;769&lt;/rec-number&gt;&lt;foreign-keys&gt;&lt;key app="EN" db-id="swxffdwtm0wprdeev5a5edv90radtarf9fd0" timestamp="1507216454"&gt;769&lt;/key&gt;&lt;/foreign-keys&gt;&lt;ref-type name="Journal Article"&gt;17&lt;/ref-type&gt;&lt;contributors&gt;&lt;authors&gt;&lt;author&gt;Elliot, J&lt;/author&gt;&lt;author&gt;McNeil, H&lt;/author&gt;&lt;author&gt;Ashbourne, J&lt;/author&gt;&lt;author&gt;Huson, K&lt;/author&gt;&lt;author&gt;Boscart, V&lt;/author&gt;&lt;author&gt;Stolee, P&lt;/author&gt;&lt;/authors&gt;&lt;/contributors&gt;&lt;titles&gt;&lt;title&gt;Engaging Older Adults in Health Care Decision-Making: A realist synthesis&lt;/title&gt;&lt;secondary-title&gt;Patient &lt;/secondary-title&gt;&lt;/titles&gt;&lt;periodical&gt;&lt;full-title&gt;Patient&lt;/full-title&gt;&lt;/periodical&gt;&lt;pages&gt;1-11&lt;/pages&gt;&lt;dates&gt;&lt;year&gt;2016&lt;/year&gt;&lt;/dates&gt;&lt;urls&gt;&lt;/urls&gt;&lt;/record&gt;&lt;/Cite&gt;&lt;/EndNote&gt;</w:instrText>
      </w:r>
      <w:r w:rsidR="00E53358" w:rsidRPr="00345B4E">
        <w:rPr>
          <w:rFonts w:asciiTheme="majorHAnsi" w:hAnsiTheme="majorHAnsi"/>
          <w:sz w:val="20"/>
          <w:szCs w:val="20"/>
        </w:rPr>
        <w:fldChar w:fldCharType="separate"/>
      </w:r>
      <w:r w:rsidR="00D61C91" w:rsidRPr="00345B4E">
        <w:rPr>
          <w:rFonts w:asciiTheme="majorHAnsi" w:hAnsiTheme="majorHAnsi"/>
          <w:noProof/>
          <w:sz w:val="20"/>
          <w:szCs w:val="20"/>
        </w:rPr>
        <w:t>(39)</w:t>
      </w:r>
      <w:r w:rsidR="00E53358" w:rsidRPr="00345B4E">
        <w:rPr>
          <w:rFonts w:asciiTheme="majorHAnsi" w:hAnsiTheme="majorHAnsi"/>
          <w:sz w:val="20"/>
          <w:szCs w:val="20"/>
        </w:rPr>
        <w:fldChar w:fldCharType="end"/>
      </w:r>
      <w:r w:rsidRPr="00345B4E">
        <w:rPr>
          <w:rFonts w:asciiTheme="majorHAnsi" w:hAnsiTheme="majorHAnsi"/>
          <w:sz w:val="20"/>
          <w:szCs w:val="20"/>
        </w:rPr>
        <w:t xml:space="preserve">. Barriers to ensuring a smooth transition to palliative care in secondary care included </w:t>
      </w:r>
      <w:r w:rsidR="00566A65" w:rsidRPr="00345B4E">
        <w:rPr>
          <w:rFonts w:asciiTheme="majorHAnsi" w:hAnsiTheme="majorHAnsi"/>
          <w:sz w:val="20"/>
          <w:szCs w:val="20"/>
        </w:rPr>
        <w:t>the difficulty of ‘standing back’</w:t>
      </w:r>
      <w:r w:rsidRPr="00345B4E">
        <w:rPr>
          <w:rFonts w:asciiTheme="majorHAnsi" w:hAnsiTheme="majorHAnsi"/>
          <w:sz w:val="20"/>
          <w:szCs w:val="20"/>
        </w:rPr>
        <w:t xml:space="preserve">, professional hierarchies that limited the ability of junior medical and nursing staff to input into decisions on care, and poor communication </w:t>
      </w:r>
      <w:r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&lt;EndNote&gt;&lt;Cite&gt;&lt;Author&gt;Gott&lt;/Author&gt;&lt;Year&gt;2011&lt;/Year&gt;&lt;RecNum&gt;550&lt;/RecNum&gt;&lt;DisplayText&gt;(50)&lt;/DisplayText&gt;&lt;record&gt;&lt;rec-number&gt;550&lt;/rec-number&gt;&lt;foreign-keys&gt;&lt;key app="EN" db-id="swxffdwtm0wprdeev5a5edv90radtarf9fd0" timestamp="0"&gt;550&lt;/key&gt;&lt;/foreign-keys&gt;&lt;ref-type name="Journal Article"&gt;17&lt;/ref-type&gt;&lt;contributors&gt;&lt;authors&gt;&lt;author&gt;Gott, M&lt;/author&gt;&lt;author&gt;Ingleton, C&lt;/author&gt;&lt;author&gt;Bennett, M&lt;/author&gt;&lt;author&gt;Gardiner, C&lt;/author&gt;&lt;/authors&gt;&lt;/contributors&gt;&lt;titles&gt;&lt;title&gt;Transitions to palliative care in acute hospitals in England: qualitative study&lt;/title&gt;&lt;secondary-title&gt;British Medical Journal&lt;/secondary-title&gt;&lt;/titles&gt;&lt;volume&gt;342&lt;/volume&gt;&lt;number&gt;d1773&lt;/number&gt;&lt;dates&gt;&lt;year&gt;2011&lt;/year&gt;&lt;/dates&gt;&lt;urls&gt;&lt;/urls&gt;&lt;electronic-resource-num&gt;10.1136/bmj.d1773&lt;/electronic-resource-num&gt;&lt;/record&gt;&lt;/Cite&gt;&lt;/EndNote&gt;</w:instrText>
      </w:r>
      <w:r w:rsidRPr="00345B4E">
        <w:rPr>
          <w:rFonts w:asciiTheme="majorHAnsi" w:hAnsiTheme="majorHAnsi"/>
          <w:sz w:val="20"/>
          <w:szCs w:val="20"/>
        </w:rPr>
        <w:fldChar w:fldCharType="separate"/>
      </w:r>
      <w:r w:rsidR="009232BA" w:rsidRPr="00345B4E">
        <w:rPr>
          <w:rFonts w:asciiTheme="majorHAnsi" w:hAnsiTheme="majorHAnsi"/>
          <w:noProof/>
          <w:sz w:val="20"/>
          <w:szCs w:val="20"/>
        </w:rPr>
        <w:t>(50)</w:t>
      </w:r>
      <w:r w:rsidRPr="00345B4E">
        <w:rPr>
          <w:rFonts w:asciiTheme="majorHAnsi" w:hAnsiTheme="majorHAnsi"/>
          <w:sz w:val="20"/>
          <w:szCs w:val="20"/>
        </w:rPr>
        <w:fldChar w:fldCharType="end"/>
      </w:r>
      <w:r w:rsidR="00566A65" w:rsidRPr="00345B4E">
        <w:rPr>
          <w:rFonts w:asciiTheme="majorHAnsi" w:hAnsiTheme="majorHAnsi"/>
          <w:sz w:val="20"/>
          <w:szCs w:val="20"/>
        </w:rPr>
        <w:t>, all of which can be suggested contribute to the organisational culture of secondary care</w:t>
      </w:r>
      <w:r w:rsidRPr="00345B4E">
        <w:rPr>
          <w:rFonts w:asciiTheme="majorHAnsi" w:hAnsiTheme="majorHAnsi"/>
          <w:sz w:val="20"/>
          <w:szCs w:val="20"/>
        </w:rPr>
        <w:t xml:space="preserve">. Furthermore, it has been found that the diagnosis of dying in secondary care is often made late; this was accredited partly to prognostic uncertainty but also by a curative culture that did not acknowledge death as a possible outcome until it was imminent </w:t>
      </w:r>
      <w:r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&lt;EndNote&gt;&lt;Cite&gt;&lt;Author&gt;Reid&lt;/Author&gt;&lt;Year&gt;2013&lt;/Year&gt;&lt;RecNum&gt;768&lt;/RecNum&gt;&lt;DisplayText&gt;(51)&lt;/DisplayText&gt;&lt;record&gt;&lt;rec-number&gt;768&lt;/rec-number&gt;&lt;foreign-keys&gt;&lt;key app="EN" db-id="swxffdwtm0wprdeev5a5edv90radtarf9fd0" timestamp="1507203647"&gt;768&lt;/key&gt;&lt;/foreign-keys&gt;&lt;ref-type name="Journal Article"&gt;17&lt;/ref-type&gt;&lt;contributors&gt;&lt;authors&gt;&lt;author&gt;Reid, C&lt;/author&gt;&lt;author&gt;Gibbins, J&lt;/author&gt;&lt;author&gt;Bloor, S&lt;/author&gt;&lt;author&gt;Burcombe, M&lt;/author&gt;&lt;author&gt;McCoubrie, R&lt;/author&gt;&lt;author&gt;Forbes, K&lt;/author&gt;&lt;/authors&gt;&lt;/contributors&gt;&lt;titles&gt;&lt;title&gt;Healthcare professionals’ perspectives on delivering end-of-life care within acute hospital trusts: a qualitative study &lt;/title&gt;&lt;secondary-title&gt;BMJ Supportive &amp;amp; Palliative Care&lt;/secondary-title&gt;&lt;/titles&gt;&lt;periodical&gt;&lt;full-title&gt;BMJ Supportive &amp;amp; Palliative Care&lt;/full-title&gt;&lt;/periodical&gt;&lt;dates&gt;&lt;year&gt;2013&lt;/year&gt;&lt;/dates&gt;&lt;urls&gt;&lt;/urls&gt;&lt;electronic-resource-num&gt;10.1136/bmjspcare-2013-000468&lt;/electronic-resource-num&gt;&lt;/record&gt;&lt;/Cite&gt;&lt;/EndNote&gt;</w:instrText>
      </w:r>
      <w:r w:rsidRPr="00345B4E">
        <w:rPr>
          <w:rFonts w:asciiTheme="majorHAnsi" w:hAnsiTheme="majorHAnsi"/>
          <w:sz w:val="20"/>
          <w:szCs w:val="20"/>
        </w:rPr>
        <w:fldChar w:fldCharType="separate"/>
      </w:r>
      <w:r w:rsidR="009232BA" w:rsidRPr="00345B4E">
        <w:rPr>
          <w:rFonts w:asciiTheme="majorHAnsi" w:hAnsiTheme="majorHAnsi"/>
          <w:noProof/>
          <w:sz w:val="20"/>
          <w:szCs w:val="20"/>
        </w:rPr>
        <w:t>(51)</w:t>
      </w:r>
      <w:r w:rsidRPr="00345B4E">
        <w:rPr>
          <w:rFonts w:asciiTheme="majorHAnsi" w:hAnsiTheme="majorHAnsi"/>
          <w:sz w:val="20"/>
          <w:szCs w:val="20"/>
        </w:rPr>
        <w:fldChar w:fldCharType="end"/>
      </w:r>
      <w:r w:rsidRPr="00345B4E">
        <w:rPr>
          <w:rFonts w:asciiTheme="majorHAnsi" w:hAnsiTheme="majorHAnsi"/>
          <w:sz w:val="20"/>
          <w:szCs w:val="20"/>
        </w:rPr>
        <w:t xml:space="preserve">.  </w:t>
      </w:r>
    </w:p>
    <w:p w14:paraId="4C3FDDD8" w14:textId="09274DAE" w:rsidR="00215F27" w:rsidRPr="00345B4E" w:rsidRDefault="0086691F" w:rsidP="006E4315">
      <w:pPr>
        <w:spacing w:line="480" w:lineRule="auto"/>
        <w:rPr>
          <w:rFonts w:asciiTheme="majorHAnsi" w:hAnsiTheme="majorHAnsi"/>
          <w:sz w:val="20"/>
          <w:szCs w:val="20"/>
        </w:rPr>
      </w:pPr>
      <w:r w:rsidRPr="00345B4E">
        <w:rPr>
          <w:rFonts w:asciiTheme="majorHAnsi" w:hAnsiTheme="majorHAnsi"/>
          <w:sz w:val="20"/>
          <w:szCs w:val="20"/>
        </w:rPr>
        <w:t xml:space="preserve">A </w:t>
      </w:r>
      <w:r w:rsidR="007E556F" w:rsidRPr="00345B4E">
        <w:rPr>
          <w:rFonts w:asciiTheme="majorHAnsi" w:hAnsiTheme="majorHAnsi"/>
          <w:sz w:val="20"/>
          <w:szCs w:val="20"/>
        </w:rPr>
        <w:t xml:space="preserve">limitation of the study </w:t>
      </w:r>
      <w:r w:rsidR="007933A1" w:rsidRPr="00345B4E">
        <w:rPr>
          <w:rFonts w:asciiTheme="majorHAnsi" w:hAnsiTheme="majorHAnsi"/>
          <w:sz w:val="20"/>
          <w:szCs w:val="20"/>
        </w:rPr>
        <w:t xml:space="preserve">was </w:t>
      </w:r>
      <w:r w:rsidR="007E556F" w:rsidRPr="00345B4E">
        <w:rPr>
          <w:rFonts w:asciiTheme="majorHAnsi" w:hAnsiTheme="majorHAnsi"/>
          <w:sz w:val="20"/>
          <w:szCs w:val="20"/>
        </w:rPr>
        <w:t xml:space="preserve">that the last year of data </w:t>
      </w:r>
      <w:r w:rsidR="007933A1" w:rsidRPr="00345B4E">
        <w:rPr>
          <w:rFonts w:asciiTheme="majorHAnsi" w:hAnsiTheme="majorHAnsi"/>
          <w:sz w:val="20"/>
          <w:szCs w:val="20"/>
        </w:rPr>
        <w:t xml:space="preserve">available for analysis </w:t>
      </w:r>
      <w:r w:rsidR="007E556F" w:rsidRPr="00345B4E">
        <w:rPr>
          <w:rFonts w:asciiTheme="majorHAnsi" w:hAnsiTheme="majorHAnsi"/>
          <w:sz w:val="20"/>
          <w:szCs w:val="20"/>
        </w:rPr>
        <w:t>was 2012</w:t>
      </w:r>
      <w:r w:rsidR="000C16E4" w:rsidRPr="00345B4E">
        <w:rPr>
          <w:rFonts w:asciiTheme="majorHAnsi" w:hAnsiTheme="majorHAnsi"/>
          <w:sz w:val="20"/>
          <w:szCs w:val="20"/>
        </w:rPr>
        <w:t>;</w:t>
      </w:r>
      <w:r w:rsidR="00A94A41" w:rsidRPr="00345B4E">
        <w:rPr>
          <w:rFonts w:asciiTheme="majorHAnsi" w:hAnsiTheme="majorHAnsi"/>
          <w:sz w:val="20"/>
          <w:szCs w:val="20"/>
        </w:rPr>
        <w:t xml:space="preserve"> d</w:t>
      </w:r>
      <w:r w:rsidR="0008564A" w:rsidRPr="00345B4E">
        <w:rPr>
          <w:rFonts w:asciiTheme="majorHAnsi" w:hAnsiTheme="majorHAnsi"/>
          <w:sz w:val="20"/>
          <w:szCs w:val="20"/>
        </w:rPr>
        <w:t xml:space="preserve">atasets of this kind are </w:t>
      </w:r>
      <w:r w:rsidR="00DA1C8D" w:rsidRPr="00345B4E">
        <w:rPr>
          <w:rFonts w:asciiTheme="majorHAnsi" w:hAnsiTheme="majorHAnsi"/>
          <w:sz w:val="20"/>
          <w:szCs w:val="20"/>
        </w:rPr>
        <w:t>now un</w:t>
      </w:r>
      <w:r w:rsidR="0008564A" w:rsidRPr="00345B4E">
        <w:rPr>
          <w:rFonts w:asciiTheme="majorHAnsi" w:hAnsiTheme="majorHAnsi"/>
          <w:sz w:val="20"/>
          <w:szCs w:val="20"/>
        </w:rPr>
        <w:t xml:space="preserve">available due to locality restrictions. This is </w:t>
      </w:r>
      <w:r w:rsidR="00E57591" w:rsidRPr="00345B4E">
        <w:rPr>
          <w:rFonts w:asciiTheme="majorHAnsi" w:hAnsiTheme="majorHAnsi"/>
          <w:sz w:val="20"/>
          <w:szCs w:val="20"/>
        </w:rPr>
        <w:t xml:space="preserve">nevertheless </w:t>
      </w:r>
      <w:r w:rsidR="0008564A" w:rsidRPr="00345B4E">
        <w:rPr>
          <w:rFonts w:asciiTheme="majorHAnsi" w:hAnsiTheme="majorHAnsi"/>
          <w:sz w:val="20"/>
          <w:szCs w:val="20"/>
        </w:rPr>
        <w:t xml:space="preserve">a large data set from 12 GP practices over 6 years, and the aim of the </w:t>
      </w:r>
      <w:r w:rsidR="00E66C30" w:rsidRPr="00345B4E">
        <w:rPr>
          <w:rFonts w:asciiTheme="majorHAnsi" w:hAnsiTheme="majorHAnsi"/>
          <w:sz w:val="20"/>
          <w:szCs w:val="20"/>
        </w:rPr>
        <w:t>Integrated Care P</w:t>
      </w:r>
      <w:r w:rsidR="006E0A77" w:rsidRPr="00345B4E">
        <w:rPr>
          <w:rFonts w:asciiTheme="majorHAnsi" w:hAnsiTheme="majorHAnsi"/>
          <w:sz w:val="20"/>
          <w:szCs w:val="20"/>
        </w:rPr>
        <w:t xml:space="preserve">athway </w:t>
      </w:r>
      <w:r w:rsidR="0008564A" w:rsidRPr="00345B4E">
        <w:rPr>
          <w:rFonts w:asciiTheme="majorHAnsi" w:hAnsiTheme="majorHAnsi"/>
          <w:sz w:val="20"/>
          <w:szCs w:val="20"/>
        </w:rPr>
        <w:t xml:space="preserve">under study is still strived for in today’s care; to address patient preferences early in the illness trajectory and facilitate preferred place of death. The </w:t>
      </w:r>
      <w:r w:rsidR="00E66C30" w:rsidRPr="00345B4E">
        <w:rPr>
          <w:rFonts w:asciiTheme="majorHAnsi" w:hAnsiTheme="majorHAnsi"/>
          <w:sz w:val="20"/>
          <w:szCs w:val="20"/>
        </w:rPr>
        <w:t>Integrated Care P</w:t>
      </w:r>
      <w:r w:rsidR="006E0A77" w:rsidRPr="00345B4E">
        <w:rPr>
          <w:rFonts w:asciiTheme="majorHAnsi" w:hAnsiTheme="majorHAnsi"/>
          <w:sz w:val="20"/>
          <w:szCs w:val="20"/>
        </w:rPr>
        <w:t xml:space="preserve">athway </w:t>
      </w:r>
      <w:r w:rsidR="0008564A" w:rsidRPr="00345B4E">
        <w:rPr>
          <w:rFonts w:asciiTheme="majorHAnsi" w:hAnsiTheme="majorHAnsi"/>
          <w:sz w:val="20"/>
          <w:szCs w:val="20"/>
        </w:rPr>
        <w:t xml:space="preserve">is also still in use in the locality. </w:t>
      </w:r>
      <w:proofErr w:type="gramStart"/>
      <w:r w:rsidR="007F4D65" w:rsidRPr="00345B4E">
        <w:rPr>
          <w:rFonts w:asciiTheme="majorHAnsi" w:hAnsiTheme="majorHAnsi"/>
          <w:sz w:val="20"/>
          <w:szCs w:val="20"/>
        </w:rPr>
        <w:t>Thus</w:t>
      </w:r>
      <w:proofErr w:type="gramEnd"/>
      <w:r w:rsidR="007F4D65" w:rsidRPr="00345B4E">
        <w:rPr>
          <w:rFonts w:asciiTheme="majorHAnsi" w:hAnsiTheme="majorHAnsi"/>
          <w:sz w:val="20"/>
          <w:szCs w:val="20"/>
        </w:rPr>
        <w:t xml:space="preserve"> the age of the dataset should not detract from the currency of the explanatory proposition drawn from it.</w:t>
      </w:r>
      <w:r w:rsidR="00215F27" w:rsidRPr="00345B4E">
        <w:rPr>
          <w:rFonts w:asciiTheme="majorHAnsi" w:hAnsiTheme="majorHAnsi"/>
          <w:sz w:val="20"/>
          <w:szCs w:val="20"/>
        </w:rPr>
        <w:t xml:space="preserve"> </w:t>
      </w:r>
    </w:p>
    <w:p w14:paraId="492E8F2B" w14:textId="4B304FB3" w:rsidR="00C84B03" w:rsidRPr="00345B4E" w:rsidRDefault="00215F27" w:rsidP="006E4315">
      <w:pPr>
        <w:spacing w:line="480" w:lineRule="auto"/>
        <w:rPr>
          <w:rFonts w:asciiTheme="majorHAnsi" w:hAnsiTheme="majorHAnsi"/>
          <w:sz w:val="20"/>
          <w:szCs w:val="20"/>
        </w:rPr>
      </w:pPr>
      <w:r w:rsidRPr="00345B4E">
        <w:rPr>
          <w:rFonts w:asciiTheme="majorHAnsi" w:hAnsiTheme="majorHAnsi"/>
          <w:sz w:val="20"/>
          <w:szCs w:val="20"/>
        </w:rPr>
        <w:t>Another limitation of this article pertains to the balance between ensuring transparency of realist analysis process, and exposing the findings in a way that is substantiated and engaging. An alternative option would have been to present a set of alternative explanatory th</w:t>
      </w:r>
      <w:r w:rsidR="00555404" w:rsidRPr="00345B4E">
        <w:rPr>
          <w:rFonts w:asciiTheme="majorHAnsi" w:hAnsiTheme="majorHAnsi"/>
          <w:sz w:val="20"/>
          <w:szCs w:val="20"/>
        </w:rPr>
        <w:t>eories for the increase of death in usual place of residence</w:t>
      </w:r>
      <w:r w:rsidRPr="00345B4E">
        <w:rPr>
          <w:rFonts w:asciiTheme="majorHAnsi" w:hAnsiTheme="majorHAnsi"/>
          <w:sz w:val="20"/>
          <w:szCs w:val="20"/>
        </w:rPr>
        <w:t xml:space="preserve">, and expose the process of disconfirming some, while substantiating others. However, the emphasis of the article would have then been on the process of analysis rather than the findings, somehow distracting from our key message for this particular readership.  </w:t>
      </w:r>
    </w:p>
    <w:p w14:paraId="1A374D73" w14:textId="495535EE" w:rsidR="0092010C" w:rsidRPr="00345B4E" w:rsidRDefault="006518B6" w:rsidP="00227AB7">
      <w:pPr>
        <w:spacing w:line="480" w:lineRule="auto"/>
        <w:rPr>
          <w:rFonts w:asciiTheme="majorHAnsi" w:hAnsiTheme="majorHAnsi"/>
          <w:sz w:val="20"/>
          <w:szCs w:val="20"/>
        </w:rPr>
      </w:pPr>
      <w:r w:rsidRPr="00345B4E">
        <w:rPr>
          <w:rFonts w:asciiTheme="majorHAnsi" w:hAnsiTheme="majorHAnsi"/>
          <w:sz w:val="20"/>
          <w:szCs w:val="20"/>
        </w:rPr>
        <w:t>The study found open communication strategies to be essential in facilitating a home death</w:t>
      </w:r>
      <w:r w:rsidR="00E47287" w:rsidRPr="00345B4E">
        <w:rPr>
          <w:rFonts w:asciiTheme="majorHAnsi" w:hAnsiTheme="majorHAnsi"/>
          <w:sz w:val="20"/>
          <w:szCs w:val="20"/>
        </w:rPr>
        <w:t xml:space="preserve">. </w:t>
      </w:r>
      <w:r w:rsidR="006E0A77" w:rsidRPr="00345B4E">
        <w:rPr>
          <w:rFonts w:asciiTheme="majorHAnsi" w:hAnsiTheme="majorHAnsi"/>
          <w:sz w:val="20"/>
          <w:szCs w:val="20"/>
        </w:rPr>
        <w:t>These included shared decision making</w:t>
      </w:r>
      <w:r w:rsidRPr="00345B4E">
        <w:rPr>
          <w:rFonts w:asciiTheme="majorHAnsi" w:hAnsiTheme="majorHAnsi"/>
          <w:sz w:val="20"/>
          <w:szCs w:val="20"/>
        </w:rPr>
        <w:t xml:space="preserve"> in terms of </w:t>
      </w:r>
      <w:r w:rsidR="00FD5177" w:rsidRPr="00345B4E">
        <w:rPr>
          <w:rFonts w:asciiTheme="majorHAnsi" w:hAnsiTheme="majorHAnsi"/>
          <w:sz w:val="20"/>
          <w:szCs w:val="20"/>
        </w:rPr>
        <w:t xml:space="preserve">preference discussions and </w:t>
      </w:r>
      <w:r w:rsidR="006E0A77" w:rsidRPr="00345B4E">
        <w:rPr>
          <w:rFonts w:asciiTheme="majorHAnsi" w:hAnsiTheme="majorHAnsi"/>
          <w:sz w:val="20"/>
          <w:szCs w:val="20"/>
        </w:rPr>
        <w:t>advance care planning</w:t>
      </w:r>
      <w:r w:rsidRPr="00345B4E">
        <w:rPr>
          <w:rFonts w:asciiTheme="majorHAnsi" w:hAnsiTheme="majorHAnsi"/>
          <w:sz w:val="20"/>
          <w:szCs w:val="20"/>
        </w:rPr>
        <w:t xml:space="preserve">, </w:t>
      </w:r>
      <w:r w:rsidR="00E57591" w:rsidRPr="00345B4E">
        <w:rPr>
          <w:rFonts w:asciiTheme="majorHAnsi" w:hAnsiTheme="majorHAnsi"/>
          <w:sz w:val="20"/>
          <w:szCs w:val="20"/>
        </w:rPr>
        <w:t xml:space="preserve">as reported in the literature </w:t>
      </w:r>
      <w:r w:rsidR="00E57591"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&lt;EndNote&gt;&lt;Cite&gt;&lt;Author&gt;Brighton&lt;/Author&gt;&lt;Year&gt;2016&lt;/Year&gt;&lt;RecNum&gt;755&lt;/RecNum&gt;&lt;DisplayText&gt;(6, 52, 53)&lt;/DisplayText&gt;&lt;record&gt;&lt;rec-number&gt;755&lt;/rec-number&gt;&lt;foreign-keys&gt;&lt;key app="EN" db-id="swxffdwtm0wprdeev5a5edv90radtarf9fd0" timestamp="1487680497"&gt;755&lt;/key&gt;&lt;/foreign-keys&gt;&lt;ref-type name="Journal Article"&gt;17&lt;/ref-type&gt;&lt;contributors&gt;&lt;authors&gt;&lt;author&gt;Brighton, LJ&lt;/author&gt;&lt;author&gt;Bristowe, K&lt;/author&gt;&lt;/authors&gt;&lt;/contributors&gt;&lt;titles&gt;&lt;title&gt;Communication in palliative care: talking about the end of life, before the end of life&lt;/title&gt;&lt;secondary-title&gt;Postgraduate Medical Journal &lt;/secondary-title&gt;&lt;/titles&gt;&lt;periodical&gt;&lt;full-title&gt;Postgraduate Medical Journal&lt;/full-title&gt;&lt;/periodical&gt;&lt;dates&gt;&lt;year&gt;2016&lt;/year&gt;&lt;/dates&gt;&lt;urls&gt;&lt;/urls&gt;&lt;electronic-resource-num&gt;10.1136/postgradmedj-2015-13336&lt;/electronic-resource-num&gt;&lt;/record&gt;&lt;/Cite&gt;&lt;Cite&gt;&lt;Author&gt;Godolphin&lt;/Author&gt;&lt;Year&gt;2009&lt;/Year&gt;&lt;RecNum&gt;524&lt;/RecNum&gt;&lt;record&gt;&lt;rec-number&gt;524&lt;/rec-number&gt;&lt;foreign-keys&gt;&lt;key app="EN" db-id="swxffdwtm0wprdeev5a5edv90radtarf9fd0" timestamp="0"&gt;524&lt;/key&gt;&lt;/foreign-keys&gt;&lt;ref-type name="Journal Article"&gt;17&lt;/ref-type&gt;&lt;contributors&gt;&lt;authors&gt;&lt;author&gt;Godolphin, W&lt;/author&gt;&lt;/authors&gt;&lt;/contributors&gt;&lt;titles&gt;&lt;title&gt;Shared Decision Making &lt;/title&gt;&lt;secondary-title&gt;Healthcare Quarterly &lt;/secondary-title&gt;&lt;/titles&gt;&lt;pages&gt;e186-190&lt;/pages&gt;&lt;volume&gt;12&lt;/volume&gt;&lt;number&gt;Special Issue&lt;/number&gt;&lt;dates&gt;&lt;year&gt;2009&lt;/year&gt;&lt;/dates&gt;&lt;urls&gt;&lt;/urls&gt;&lt;/record&gt;&lt;/Cite&gt;&lt;Cite&gt;&lt;Author&gt;Ferrer&lt;/Author&gt;&lt;Year&gt;2013&lt;/Year&gt;&lt;RecNum&gt;636&lt;/RecNum&gt;&lt;record&gt;&lt;rec-number&gt;636&lt;/rec-number&gt;&lt;foreign-keys&gt;&lt;key app="EN" db-id="swxffdwtm0wprdeev5a5edv90radtarf9fd0" timestamp="0"&gt;636&lt;/key&gt;&lt;/foreign-keys&gt;&lt;ref-type name="Journal Article"&gt;17&lt;/ref-type&gt;&lt;contributors&gt;&lt;authors&gt;&lt;author&gt;Ferrer, RL&lt;/author&gt;&lt;author&gt;Gill, JM&lt;/author&gt;&lt;/authors&gt;&lt;/contributors&gt;&lt;titles&gt;&lt;title&gt;Shared Decision Making, Contextualized&lt;/title&gt;&lt;secondary-title&gt;Annuals of Family Medicine &lt;/secondary-title&gt;&lt;/titles&gt;&lt;pages&gt;303-305&lt;/pages&gt;&lt;volume&gt;11&lt;/volume&gt;&lt;number&gt;4&lt;/number&gt;&lt;dates&gt;&lt;year&gt;2013&lt;/year&gt;&lt;/dates&gt;&lt;urls&gt;&lt;/urls&gt;&lt;/record&gt;&lt;/Cite&gt;&lt;/EndNote&gt;</w:instrText>
      </w:r>
      <w:r w:rsidR="00E57591" w:rsidRPr="00345B4E">
        <w:rPr>
          <w:rFonts w:asciiTheme="majorHAnsi" w:hAnsiTheme="majorHAnsi"/>
          <w:sz w:val="20"/>
          <w:szCs w:val="20"/>
        </w:rPr>
        <w:fldChar w:fldCharType="separate"/>
      </w:r>
      <w:r w:rsidR="009232BA" w:rsidRPr="00345B4E">
        <w:rPr>
          <w:rFonts w:asciiTheme="majorHAnsi" w:hAnsiTheme="majorHAnsi"/>
          <w:noProof/>
          <w:sz w:val="20"/>
          <w:szCs w:val="20"/>
        </w:rPr>
        <w:t>(6, 52, 53)</w:t>
      </w:r>
      <w:r w:rsidR="00E57591" w:rsidRPr="00345B4E">
        <w:rPr>
          <w:rFonts w:asciiTheme="majorHAnsi" w:hAnsiTheme="majorHAnsi"/>
          <w:sz w:val="20"/>
          <w:szCs w:val="20"/>
        </w:rPr>
        <w:fldChar w:fldCharType="end"/>
      </w:r>
      <w:r w:rsidR="00E57591" w:rsidRPr="00345B4E">
        <w:rPr>
          <w:rFonts w:asciiTheme="majorHAnsi" w:hAnsiTheme="majorHAnsi"/>
          <w:sz w:val="20"/>
          <w:szCs w:val="20"/>
        </w:rPr>
        <w:t xml:space="preserve">, </w:t>
      </w:r>
      <w:r w:rsidRPr="00345B4E">
        <w:rPr>
          <w:rFonts w:asciiTheme="majorHAnsi" w:hAnsiTheme="majorHAnsi"/>
          <w:sz w:val="20"/>
          <w:szCs w:val="20"/>
        </w:rPr>
        <w:t>but also having immediate access to palliative</w:t>
      </w:r>
      <w:r w:rsidR="001828B7" w:rsidRPr="00345B4E">
        <w:rPr>
          <w:rFonts w:asciiTheme="majorHAnsi" w:hAnsiTheme="majorHAnsi"/>
          <w:sz w:val="20"/>
          <w:szCs w:val="20"/>
        </w:rPr>
        <w:t xml:space="preserve"> care</w:t>
      </w:r>
      <w:r w:rsidRPr="00345B4E">
        <w:rPr>
          <w:rFonts w:asciiTheme="majorHAnsi" w:hAnsiTheme="majorHAnsi"/>
          <w:sz w:val="20"/>
          <w:szCs w:val="20"/>
        </w:rPr>
        <w:t xml:space="preserve"> expertise</w:t>
      </w:r>
      <w:r w:rsidR="008149AE" w:rsidRPr="00345B4E">
        <w:rPr>
          <w:rFonts w:asciiTheme="majorHAnsi" w:hAnsiTheme="majorHAnsi"/>
          <w:sz w:val="20"/>
          <w:szCs w:val="20"/>
        </w:rPr>
        <w:t xml:space="preserve">, whether this be in the form </w:t>
      </w:r>
      <w:r w:rsidR="008149AE" w:rsidRPr="00345B4E">
        <w:rPr>
          <w:rFonts w:asciiTheme="majorHAnsi" w:hAnsiTheme="majorHAnsi"/>
          <w:sz w:val="20"/>
          <w:szCs w:val="20"/>
        </w:rPr>
        <w:lastRenderedPageBreak/>
        <w:t>of access to primary care staff or an Out of Hours Service</w:t>
      </w:r>
      <w:r w:rsidR="00E71C24" w:rsidRPr="00345B4E">
        <w:rPr>
          <w:rFonts w:asciiTheme="majorHAnsi" w:hAnsiTheme="majorHAnsi"/>
          <w:sz w:val="20"/>
          <w:szCs w:val="20"/>
        </w:rPr>
        <w:t xml:space="preserve">. Both </w:t>
      </w:r>
      <w:r w:rsidR="000C16E4" w:rsidRPr="00345B4E">
        <w:rPr>
          <w:rFonts w:asciiTheme="majorHAnsi" w:hAnsiTheme="majorHAnsi"/>
          <w:sz w:val="20"/>
          <w:szCs w:val="20"/>
        </w:rPr>
        <w:t xml:space="preserve">family </w:t>
      </w:r>
      <w:r w:rsidR="00E71C24" w:rsidRPr="00345B4E">
        <w:rPr>
          <w:rFonts w:asciiTheme="majorHAnsi" w:hAnsiTheme="majorHAnsi"/>
          <w:sz w:val="20"/>
          <w:szCs w:val="20"/>
        </w:rPr>
        <w:t xml:space="preserve">carers and patients take reassurance from knowing that they can receive skilled support quickly if they need help out of hours </w:t>
      </w:r>
      <w:r w:rsidR="00E71C24"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&lt;EndNote&gt;&lt;Cite&gt;&lt;Author&gt;Ellershaw&lt;/Author&gt;&lt;Year&gt;2003&lt;/Year&gt;&lt;RecNum&gt;13&lt;/RecNum&gt;&lt;DisplayText&gt;(54, 55)&lt;/DisplayText&gt;&lt;record&gt;&lt;rec-number&gt;13&lt;/rec-number&gt;&lt;foreign-keys&gt;&lt;key app="EN" db-id="swxffdwtm0wprdeev5a5edv90radtarf9fd0" timestamp="0"&gt;13&lt;/key&gt;&lt;/foreign-keys&gt;&lt;ref-type name="Journal Article"&gt;17&lt;/ref-type&gt;&lt;contributors&gt;&lt;authors&gt;&lt;author&gt;Ellershaw, J&lt;/author&gt;&lt;author&gt;Ward, C&lt;/author&gt;&lt;/authors&gt;&lt;/contributors&gt;&lt;titles&gt;&lt;title&gt;Care of the dying patient: the last hours or days of life&lt;/title&gt;&lt;secondary-title&gt;British Medical Journal&lt;/secondary-title&gt;&lt;/titles&gt;&lt;pages&gt;30-34&lt;/pages&gt;&lt;volume&gt;326&lt;/volume&gt;&lt;dates&gt;&lt;year&gt;2003&lt;/year&gt;&lt;/dates&gt;&lt;urls&gt;&lt;/urls&gt;&lt;/record&gt;&lt;/Cite&gt;&lt;Cite&gt;&lt;Author&gt;Eyre&lt;/Author&gt;&lt;Year&gt;2010&lt;/Year&gt;&lt;RecNum&gt;372&lt;/RecNum&gt;&lt;record&gt;&lt;rec-number&gt;372&lt;/rec-number&gt;&lt;foreign-keys&gt;&lt;key app="EN" db-id="swxffdwtm0wprdeev5a5edv90radtarf9fd0" timestamp="0"&gt;372&lt;/key&gt;&lt;/foreign-keys&gt;&lt;ref-type name="Journal Article"&gt;17&lt;/ref-type&gt;&lt;contributors&gt;&lt;authors&gt;&lt;author&gt;Eyre, S&lt;/author&gt;&lt;/authors&gt;&lt;/contributors&gt;&lt;titles&gt;&lt;title&gt;Supporting informal carers of dying patients: the district nurse&amp;apos;s role&lt;/title&gt;&lt;secondary-title&gt;Nursing Standard&lt;/secondary-title&gt;&lt;/titles&gt;&lt;pages&gt;43-48&lt;/pages&gt;&lt;volume&gt;24&lt;/volume&gt;&lt;number&gt;22&lt;/number&gt;&lt;dates&gt;&lt;year&gt;2010&lt;/year&gt;&lt;/dates&gt;&lt;urls&gt;&lt;/urls&gt;&lt;/record&gt;&lt;/Cite&gt;&lt;/EndNote&gt;</w:instrText>
      </w:r>
      <w:r w:rsidR="00E71C24" w:rsidRPr="00345B4E">
        <w:rPr>
          <w:rFonts w:asciiTheme="majorHAnsi" w:hAnsiTheme="majorHAnsi"/>
          <w:sz w:val="20"/>
          <w:szCs w:val="20"/>
        </w:rPr>
        <w:fldChar w:fldCharType="separate"/>
      </w:r>
      <w:r w:rsidR="009232BA" w:rsidRPr="00345B4E">
        <w:rPr>
          <w:rFonts w:asciiTheme="majorHAnsi" w:hAnsiTheme="majorHAnsi"/>
          <w:noProof/>
          <w:sz w:val="20"/>
          <w:szCs w:val="20"/>
        </w:rPr>
        <w:t>(54, 55)</w:t>
      </w:r>
      <w:r w:rsidR="00E71C24" w:rsidRPr="00345B4E">
        <w:rPr>
          <w:rFonts w:asciiTheme="majorHAnsi" w:hAnsiTheme="majorHAnsi"/>
          <w:sz w:val="20"/>
          <w:szCs w:val="20"/>
        </w:rPr>
        <w:fldChar w:fldCharType="end"/>
      </w:r>
      <w:r w:rsidRPr="00345B4E">
        <w:rPr>
          <w:rFonts w:asciiTheme="majorHAnsi" w:hAnsiTheme="majorHAnsi"/>
          <w:sz w:val="20"/>
          <w:szCs w:val="20"/>
        </w:rPr>
        <w:t>.</w:t>
      </w:r>
      <w:r w:rsidR="007E556F" w:rsidRPr="00345B4E">
        <w:rPr>
          <w:rFonts w:asciiTheme="majorHAnsi" w:hAnsiTheme="majorHAnsi"/>
          <w:sz w:val="20"/>
          <w:szCs w:val="20"/>
        </w:rPr>
        <w:t xml:space="preserve"> </w:t>
      </w:r>
      <w:r w:rsidR="00605D22" w:rsidRPr="00345B4E">
        <w:rPr>
          <w:rFonts w:asciiTheme="majorHAnsi" w:hAnsiTheme="majorHAnsi"/>
          <w:sz w:val="20"/>
          <w:szCs w:val="20"/>
        </w:rPr>
        <w:t>In the</w:t>
      </w:r>
      <w:r w:rsidR="006E0A77" w:rsidRPr="00345B4E">
        <w:rPr>
          <w:rFonts w:asciiTheme="majorHAnsi" w:hAnsiTheme="majorHAnsi"/>
          <w:sz w:val="20"/>
          <w:szCs w:val="20"/>
        </w:rPr>
        <w:t xml:space="preserve"> </w:t>
      </w:r>
      <w:r w:rsidR="00E66C30" w:rsidRPr="00345B4E">
        <w:rPr>
          <w:rFonts w:asciiTheme="majorHAnsi" w:hAnsiTheme="majorHAnsi"/>
          <w:sz w:val="20"/>
          <w:szCs w:val="20"/>
        </w:rPr>
        <w:t>Integrated Care P</w:t>
      </w:r>
      <w:r w:rsidR="006E0A77" w:rsidRPr="00345B4E">
        <w:rPr>
          <w:rFonts w:asciiTheme="majorHAnsi" w:hAnsiTheme="majorHAnsi"/>
          <w:sz w:val="20"/>
          <w:szCs w:val="20"/>
        </w:rPr>
        <w:t>athway</w:t>
      </w:r>
      <w:r w:rsidR="00605D22" w:rsidRPr="00345B4E">
        <w:rPr>
          <w:rFonts w:asciiTheme="majorHAnsi" w:hAnsiTheme="majorHAnsi"/>
          <w:sz w:val="20"/>
          <w:szCs w:val="20"/>
        </w:rPr>
        <w:t xml:space="preserve">, as with most practice development efforts, interpersonal relationships between health care professionals and patients embody the intervention and have the ability to bring about change </w:t>
      </w:r>
      <w:r w:rsidR="005A7B02"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&lt;EndNote&gt;&lt;Cite&gt;&lt;Author&gt;The Health Foundation&lt;/Author&gt;&lt;Year&gt;2013&lt;/Year&gt;&lt;RecNum&gt;73&lt;/RecNum&gt;&lt;DisplayText&gt;(56)&lt;/DisplayText&gt;&lt;record&gt;&lt;rec-number&gt;73&lt;/rec-number&gt;&lt;foreign-keys&gt;&lt;key app="EN" db-id="vzwrs9psgwea52e2d0oxx09je95asr9e25sw" timestamp="1494327292"&gt;73&lt;/key&gt;&lt;/foreign-keys&gt;&lt;ref-type name="Report"&gt;27&lt;/ref-type&gt;&lt;contributors&gt;&lt;authors&gt;&lt;author&gt;The Health Foundation,&lt;/author&gt;&lt;/authors&gt;&lt;/contributors&gt;&lt;titles&gt;&lt;title&gt;Enabling people to live well &lt;/title&gt;&lt;/titles&gt;&lt;dates&gt;&lt;year&gt;2013&lt;/year&gt;&lt;/dates&gt;&lt;urls&gt;&lt;/urls&gt;&lt;/record&gt;&lt;/Cite&gt;&lt;/EndNote&gt;</w:instrText>
      </w:r>
      <w:r w:rsidR="005A7B02" w:rsidRPr="00345B4E">
        <w:rPr>
          <w:rFonts w:asciiTheme="majorHAnsi" w:hAnsiTheme="majorHAnsi"/>
          <w:sz w:val="20"/>
          <w:szCs w:val="20"/>
        </w:rPr>
        <w:fldChar w:fldCharType="separate"/>
      </w:r>
      <w:r w:rsidR="009232BA" w:rsidRPr="00345B4E">
        <w:rPr>
          <w:rFonts w:asciiTheme="majorHAnsi" w:hAnsiTheme="majorHAnsi"/>
          <w:noProof/>
          <w:sz w:val="20"/>
          <w:szCs w:val="20"/>
        </w:rPr>
        <w:t>(56)</w:t>
      </w:r>
      <w:r w:rsidR="005A7B02" w:rsidRPr="00345B4E">
        <w:rPr>
          <w:rFonts w:asciiTheme="majorHAnsi" w:hAnsiTheme="majorHAnsi"/>
          <w:sz w:val="20"/>
          <w:szCs w:val="20"/>
        </w:rPr>
        <w:fldChar w:fldCharType="end"/>
      </w:r>
      <w:r w:rsidR="00605D22" w:rsidRPr="00345B4E">
        <w:rPr>
          <w:rFonts w:asciiTheme="majorHAnsi" w:hAnsiTheme="majorHAnsi"/>
          <w:sz w:val="20"/>
          <w:szCs w:val="20"/>
        </w:rPr>
        <w:t xml:space="preserve">. </w:t>
      </w:r>
      <w:r w:rsidR="006E0A77" w:rsidRPr="00345B4E">
        <w:rPr>
          <w:rFonts w:asciiTheme="majorHAnsi" w:hAnsiTheme="majorHAnsi"/>
          <w:sz w:val="20"/>
          <w:szCs w:val="20"/>
        </w:rPr>
        <w:t>Accordingly, shared decision making</w:t>
      </w:r>
      <w:r w:rsidRPr="00345B4E">
        <w:rPr>
          <w:rFonts w:asciiTheme="majorHAnsi" w:hAnsiTheme="majorHAnsi"/>
          <w:sz w:val="20"/>
          <w:szCs w:val="20"/>
        </w:rPr>
        <w:t xml:space="preserve"> </w:t>
      </w:r>
      <w:r w:rsidR="00605D22" w:rsidRPr="00345B4E">
        <w:rPr>
          <w:rFonts w:asciiTheme="majorHAnsi" w:hAnsiTheme="majorHAnsi"/>
          <w:sz w:val="20"/>
          <w:szCs w:val="20"/>
        </w:rPr>
        <w:t xml:space="preserve">has been referred to as the crux of patient centred care </w:t>
      </w:r>
      <w:r w:rsidR="005A7B02"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&lt;EndNote&gt;&lt;Cite&gt;&lt;Author&gt;Godolphin&lt;/Author&gt;&lt;Year&gt;2009&lt;/Year&gt;&lt;RecNum&gt;524&lt;/RecNum&gt;&lt;DisplayText&gt;(6, 53)&lt;/DisplayText&gt;&lt;record&gt;&lt;rec-number&gt;524&lt;/rec-number&gt;&lt;foreign-keys&gt;&lt;key app="EN" db-id="swxffdwtm0wprdeev5a5edv90radtarf9fd0" timestamp="0"&gt;524&lt;/key&gt;&lt;/foreign-keys&gt;&lt;ref-type name="Journal Article"&gt;17&lt;/ref-type&gt;&lt;contributors&gt;&lt;authors&gt;&lt;author&gt;Godolphin, W&lt;/author&gt;&lt;/authors&gt;&lt;/contributors&gt;&lt;titles&gt;&lt;title&gt;Shared Decision Making &lt;/title&gt;&lt;secondary-title&gt;Healthcare Quarterly &lt;/secondary-title&gt;&lt;/titles&gt;&lt;pages&gt;e186-190&lt;/pages&gt;&lt;volume&gt;12&lt;/volume&gt;&lt;number&gt;Special Issue&lt;/number&gt;&lt;dates&gt;&lt;year&gt;2009&lt;/year&gt;&lt;/dates&gt;&lt;urls&gt;&lt;/urls&gt;&lt;/record&gt;&lt;/Cite&gt;&lt;Cite&gt;&lt;Author&gt;Ferrer&lt;/Author&gt;&lt;Year&gt;2013&lt;/Year&gt;&lt;RecNum&gt;636&lt;/RecNum&gt;&lt;record&gt;&lt;rec-number&gt;636&lt;/rec-number&gt;&lt;foreign-keys&gt;&lt;key app="EN" db-id="swxffdwtm0wprdeev5a5edv90radtarf9fd0" timestamp="0"&gt;636&lt;/key&gt;&lt;/foreign-keys&gt;&lt;ref-type name="Journal Article"&gt;17&lt;/ref-type&gt;&lt;contributors&gt;&lt;authors&gt;&lt;author&gt;Ferrer, RL&lt;/author&gt;&lt;author&gt;Gill, JM&lt;/author&gt;&lt;/authors&gt;&lt;/contributors&gt;&lt;titles&gt;&lt;title&gt;Shared Decision Making, Contextualized&lt;/title&gt;&lt;secondary-title&gt;Annuals of Family Medicine &lt;/secondary-title&gt;&lt;/titles&gt;&lt;pages&gt;303-305&lt;/pages&gt;&lt;volume&gt;11&lt;/volume&gt;&lt;number&gt;4&lt;/number&gt;&lt;dates&gt;&lt;year&gt;2013&lt;/year&gt;&lt;/dates&gt;&lt;urls&gt;&lt;/urls&gt;&lt;/record&gt;&lt;/Cite&gt;&lt;/EndNote&gt;</w:instrText>
      </w:r>
      <w:r w:rsidR="005A7B02" w:rsidRPr="00345B4E">
        <w:rPr>
          <w:rFonts w:asciiTheme="majorHAnsi" w:hAnsiTheme="majorHAnsi"/>
          <w:sz w:val="20"/>
          <w:szCs w:val="20"/>
        </w:rPr>
        <w:fldChar w:fldCharType="separate"/>
      </w:r>
      <w:r w:rsidR="009232BA" w:rsidRPr="00345B4E">
        <w:rPr>
          <w:rFonts w:asciiTheme="majorHAnsi" w:hAnsiTheme="majorHAnsi"/>
          <w:noProof/>
          <w:sz w:val="20"/>
          <w:szCs w:val="20"/>
        </w:rPr>
        <w:t>(6, 53)</w:t>
      </w:r>
      <w:r w:rsidR="005A7B02" w:rsidRPr="00345B4E">
        <w:rPr>
          <w:rFonts w:asciiTheme="majorHAnsi" w:hAnsiTheme="majorHAnsi"/>
          <w:sz w:val="20"/>
          <w:szCs w:val="20"/>
        </w:rPr>
        <w:fldChar w:fldCharType="end"/>
      </w:r>
      <w:r w:rsidR="00605D22" w:rsidRPr="00345B4E">
        <w:rPr>
          <w:rFonts w:asciiTheme="majorHAnsi" w:hAnsiTheme="majorHAnsi"/>
          <w:sz w:val="20"/>
          <w:szCs w:val="20"/>
        </w:rPr>
        <w:t xml:space="preserve"> and appears throughout the findings of this </w:t>
      </w:r>
      <w:r w:rsidR="0092010C" w:rsidRPr="00345B4E">
        <w:rPr>
          <w:rFonts w:asciiTheme="majorHAnsi" w:hAnsiTheme="majorHAnsi"/>
          <w:sz w:val="20"/>
          <w:szCs w:val="20"/>
        </w:rPr>
        <w:t>research</w:t>
      </w:r>
      <w:r w:rsidR="00605D22" w:rsidRPr="00345B4E">
        <w:rPr>
          <w:rFonts w:asciiTheme="majorHAnsi" w:hAnsiTheme="majorHAnsi"/>
          <w:sz w:val="20"/>
          <w:szCs w:val="20"/>
        </w:rPr>
        <w:t>. It is known that most pati</w:t>
      </w:r>
      <w:r w:rsidR="006E0A77" w:rsidRPr="00345B4E">
        <w:rPr>
          <w:rFonts w:asciiTheme="majorHAnsi" w:hAnsiTheme="majorHAnsi"/>
          <w:sz w:val="20"/>
          <w:szCs w:val="20"/>
        </w:rPr>
        <w:t>ents and their relatives prefer shared decision making</w:t>
      </w:r>
      <w:r w:rsidR="00605D22" w:rsidRPr="00345B4E">
        <w:rPr>
          <w:rFonts w:asciiTheme="majorHAnsi" w:hAnsiTheme="majorHAnsi"/>
          <w:sz w:val="20"/>
          <w:szCs w:val="20"/>
        </w:rPr>
        <w:t xml:space="preserve"> </w:t>
      </w:r>
      <w:proofErr w:type="gramStart"/>
      <w:r w:rsidR="00605D22" w:rsidRPr="00345B4E">
        <w:rPr>
          <w:rFonts w:asciiTheme="majorHAnsi" w:hAnsiTheme="majorHAnsi"/>
          <w:sz w:val="20"/>
          <w:szCs w:val="20"/>
        </w:rPr>
        <w:t>over</w:t>
      </w:r>
      <w:proofErr w:type="gramEnd"/>
      <w:r w:rsidR="00605D22" w:rsidRPr="00345B4E">
        <w:rPr>
          <w:rFonts w:asciiTheme="majorHAnsi" w:hAnsiTheme="majorHAnsi"/>
          <w:sz w:val="20"/>
          <w:szCs w:val="20"/>
        </w:rPr>
        <w:t xml:space="preserve"> strict autonomy or health care professional directed decision making</w:t>
      </w:r>
      <w:r w:rsidR="00E53358" w:rsidRPr="00345B4E">
        <w:rPr>
          <w:rFonts w:asciiTheme="majorHAnsi" w:hAnsiTheme="majorHAnsi"/>
          <w:sz w:val="20"/>
          <w:szCs w:val="20"/>
        </w:rPr>
        <w:t xml:space="preserve"> </w:t>
      </w:r>
      <w:r w:rsidR="00E53358" w:rsidRPr="00345B4E">
        <w:rPr>
          <w:rFonts w:asciiTheme="majorHAnsi" w:hAnsiTheme="majorHAnsi"/>
          <w:sz w:val="20"/>
          <w:szCs w:val="20"/>
        </w:rPr>
        <w:fldChar w:fldCharType="begin">
          <w:fldData xml:space="preserve">PEVuZE5vdGU+PENpdGU+PEF1dGhvcj5TaGllbGRzPC9BdXRob3I+PFllYXI+MjAwNDwvWWVhcj48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</w:fldData>
        </w:fldChar>
      </w:r>
      <w:r w:rsidR="009232BA" w:rsidRPr="00345B4E">
        <w:rPr>
          <w:rFonts w:asciiTheme="majorHAnsi" w:hAnsiTheme="majorHAnsi"/>
          <w:sz w:val="20"/>
          <w:szCs w:val="20"/>
        </w:rPr>
        <w:instrText xml:space="preserve"> ADDIN EN.CITE </w:instrText>
      </w:r>
      <w:r w:rsidR="009232BA" w:rsidRPr="00345B4E">
        <w:rPr>
          <w:rFonts w:asciiTheme="majorHAnsi" w:hAnsiTheme="majorHAnsi"/>
          <w:sz w:val="20"/>
          <w:szCs w:val="20"/>
        </w:rPr>
        <w:fldChar w:fldCharType="begin">
          <w:fldData xml:space="preserve">PEVuZE5vdGU+PENpdGU+PEF1dGhvcj5TaGllbGRzPC9BdXRob3I+PFllYXI+MjAwNDwvWWVhcj48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</w:fldData>
        </w:fldChar>
      </w:r>
      <w:r w:rsidR="009232BA" w:rsidRPr="00345B4E">
        <w:rPr>
          <w:rFonts w:asciiTheme="majorHAnsi" w:hAnsiTheme="majorHAnsi"/>
          <w:sz w:val="20"/>
          <w:szCs w:val="20"/>
        </w:rPr>
        <w:instrText xml:space="preserve"> ADDIN EN.CITE.DATA </w:instrText>
      </w:r>
      <w:r w:rsidR="009232BA" w:rsidRPr="00345B4E">
        <w:rPr>
          <w:rFonts w:asciiTheme="majorHAnsi" w:hAnsiTheme="majorHAnsi"/>
          <w:sz w:val="20"/>
          <w:szCs w:val="20"/>
        </w:rPr>
      </w:r>
      <w:r w:rsidR="009232BA" w:rsidRPr="00345B4E">
        <w:rPr>
          <w:rFonts w:asciiTheme="majorHAnsi" w:hAnsiTheme="majorHAnsi"/>
          <w:sz w:val="20"/>
          <w:szCs w:val="20"/>
        </w:rPr>
        <w:fldChar w:fldCharType="end"/>
      </w:r>
      <w:r w:rsidR="00E53358" w:rsidRPr="00345B4E">
        <w:rPr>
          <w:rFonts w:asciiTheme="majorHAnsi" w:hAnsiTheme="majorHAnsi"/>
          <w:sz w:val="20"/>
          <w:szCs w:val="20"/>
        </w:rPr>
      </w:r>
      <w:r w:rsidR="00E53358" w:rsidRPr="00345B4E">
        <w:rPr>
          <w:rFonts w:asciiTheme="majorHAnsi" w:hAnsiTheme="majorHAnsi"/>
          <w:sz w:val="20"/>
          <w:szCs w:val="20"/>
        </w:rPr>
        <w:fldChar w:fldCharType="separate"/>
      </w:r>
      <w:r w:rsidR="009232BA" w:rsidRPr="00345B4E">
        <w:rPr>
          <w:rFonts w:asciiTheme="majorHAnsi" w:hAnsiTheme="majorHAnsi"/>
          <w:noProof/>
          <w:sz w:val="20"/>
          <w:szCs w:val="20"/>
        </w:rPr>
        <w:t>(2, 57-59)</w:t>
      </w:r>
      <w:r w:rsidR="00E53358" w:rsidRPr="00345B4E">
        <w:rPr>
          <w:rFonts w:asciiTheme="majorHAnsi" w:hAnsiTheme="majorHAnsi"/>
          <w:sz w:val="20"/>
          <w:szCs w:val="20"/>
        </w:rPr>
        <w:fldChar w:fldCharType="end"/>
      </w:r>
      <w:r w:rsidR="00E53358" w:rsidRPr="00345B4E">
        <w:rPr>
          <w:rFonts w:asciiTheme="majorHAnsi" w:hAnsiTheme="majorHAnsi"/>
          <w:sz w:val="20"/>
          <w:szCs w:val="20"/>
        </w:rPr>
        <w:t xml:space="preserve">. </w:t>
      </w:r>
      <w:r w:rsidR="001D15F0" w:rsidRPr="00345B4E">
        <w:rPr>
          <w:rFonts w:asciiTheme="majorHAnsi" w:hAnsiTheme="majorHAnsi"/>
          <w:sz w:val="20"/>
          <w:szCs w:val="20"/>
        </w:rPr>
        <w:t>T</w:t>
      </w:r>
      <w:r w:rsidR="00102378" w:rsidRPr="00345B4E">
        <w:rPr>
          <w:rFonts w:asciiTheme="majorHAnsi" w:hAnsiTheme="majorHAnsi"/>
          <w:sz w:val="20"/>
          <w:szCs w:val="20"/>
        </w:rPr>
        <w:t xml:space="preserve">his </w:t>
      </w:r>
      <w:r w:rsidR="00FD5177" w:rsidRPr="00345B4E">
        <w:rPr>
          <w:rFonts w:asciiTheme="majorHAnsi" w:hAnsiTheme="majorHAnsi"/>
          <w:sz w:val="20"/>
          <w:szCs w:val="20"/>
        </w:rPr>
        <w:t xml:space="preserve">study </w:t>
      </w:r>
      <w:r w:rsidR="00102378" w:rsidRPr="00345B4E">
        <w:rPr>
          <w:rFonts w:asciiTheme="majorHAnsi" w:hAnsiTheme="majorHAnsi"/>
          <w:sz w:val="20"/>
          <w:szCs w:val="20"/>
        </w:rPr>
        <w:t xml:space="preserve">provides evidence to suggest that </w:t>
      </w:r>
      <w:r w:rsidR="006E0A77" w:rsidRPr="00345B4E">
        <w:rPr>
          <w:rFonts w:asciiTheme="majorHAnsi" w:hAnsiTheme="majorHAnsi"/>
          <w:sz w:val="20"/>
          <w:szCs w:val="20"/>
        </w:rPr>
        <w:t xml:space="preserve">shared decision making </w:t>
      </w:r>
      <w:r w:rsidR="00FD5177" w:rsidRPr="00345B4E">
        <w:rPr>
          <w:rFonts w:asciiTheme="majorHAnsi" w:hAnsiTheme="majorHAnsi"/>
          <w:sz w:val="20"/>
          <w:szCs w:val="20"/>
        </w:rPr>
        <w:t xml:space="preserve">in palliative care </w:t>
      </w:r>
      <w:r w:rsidR="00102378" w:rsidRPr="00345B4E">
        <w:rPr>
          <w:rFonts w:asciiTheme="majorHAnsi" w:hAnsiTheme="majorHAnsi"/>
          <w:sz w:val="20"/>
          <w:szCs w:val="20"/>
        </w:rPr>
        <w:t xml:space="preserve">is most effective when it consists of a triad of ‘experts’, the patient, health </w:t>
      </w:r>
      <w:r w:rsidR="002819BB" w:rsidRPr="00345B4E">
        <w:rPr>
          <w:rFonts w:asciiTheme="majorHAnsi" w:hAnsiTheme="majorHAnsi"/>
          <w:sz w:val="20"/>
          <w:szCs w:val="20"/>
        </w:rPr>
        <w:t>c</w:t>
      </w:r>
      <w:r w:rsidR="00102378" w:rsidRPr="00345B4E">
        <w:rPr>
          <w:rFonts w:asciiTheme="majorHAnsi" w:hAnsiTheme="majorHAnsi"/>
          <w:sz w:val="20"/>
          <w:szCs w:val="20"/>
        </w:rPr>
        <w:t>are professional</w:t>
      </w:r>
      <w:r w:rsidR="004113D4" w:rsidRPr="00345B4E">
        <w:rPr>
          <w:rFonts w:asciiTheme="majorHAnsi" w:hAnsiTheme="majorHAnsi"/>
          <w:sz w:val="20"/>
          <w:szCs w:val="20"/>
        </w:rPr>
        <w:t xml:space="preserve"> and</w:t>
      </w:r>
      <w:r w:rsidR="000C16E4" w:rsidRPr="00345B4E">
        <w:rPr>
          <w:rFonts w:asciiTheme="majorHAnsi" w:hAnsiTheme="majorHAnsi"/>
          <w:sz w:val="20"/>
          <w:szCs w:val="20"/>
        </w:rPr>
        <w:t xml:space="preserve"> main</w:t>
      </w:r>
      <w:r w:rsidR="004113D4" w:rsidRPr="00345B4E">
        <w:rPr>
          <w:rFonts w:asciiTheme="majorHAnsi" w:hAnsiTheme="majorHAnsi"/>
          <w:sz w:val="20"/>
          <w:szCs w:val="20"/>
        </w:rPr>
        <w:t xml:space="preserve"> carer</w:t>
      </w:r>
      <w:r w:rsidR="00102378" w:rsidRPr="00345B4E">
        <w:rPr>
          <w:rFonts w:asciiTheme="majorHAnsi" w:hAnsiTheme="majorHAnsi"/>
          <w:sz w:val="20"/>
          <w:szCs w:val="20"/>
        </w:rPr>
        <w:t xml:space="preserve">, using open communication strategies. </w:t>
      </w:r>
      <w:r w:rsidR="002819BB" w:rsidRPr="00345B4E">
        <w:rPr>
          <w:rFonts w:asciiTheme="majorHAnsi" w:hAnsiTheme="majorHAnsi"/>
          <w:sz w:val="20"/>
          <w:szCs w:val="20"/>
        </w:rPr>
        <w:t xml:space="preserve">This has been previously alluded to by authors such as </w:t>
      </w:r>
      <w:r w:rsidR="002819BB" w:rsidRPr="00345B4E">
        <w:rPr>
          <w:rFonts w:asciiTheme="majorHAnsi" w:hAnsiTheme="majorHAnsi"/>
          <w:sz w:val="20"/>
          <w:szCs w:val="20"/>
        </w:rPr>
        <w:fldChar w:fldCharType="begin"/>
      </w:r>
      <w:r w:rsidR="00B8519B" w:rsidRPr="00345B4E">
        <w:rPr>
          <w:rFonts w:asciiTheme="majorHAnsi" w:hAnsiTheme="majorHAnsi"/>
          <w:sz w:val="20"/>
          <w:szCs w:val="20"/>
        </w:rPr>
        <w:instrText xml:space="preserve"> ADDIN EN.CITE &lt;EndNote&gt;&lt;Cite AuthorYear="1"&gt;&lt;Author&gt;Godolphin&lt;/Author&gt;&lt;Year&gt;2009&lt;/Year&gt;&lt;RecNum&gt;524&lt;/RecNum&gt;&lt;DisplayText&gt;Godolphin (6)&lt;/DisplayText&gt;&lt;record&gt;&lt;rec-number&gt;524&lt;/rec-number&gt;&lt;foreign-keys&gt;&lt;key app="EN" db-id="swxffdwtm0wprdeev5a5edv90radtarf9fd0" timestamp="0"&gt;524&lt;/key&gt;&lt;/foreign-keys&gt;&lt;ref-type name="Journal Article"&gt;17&lt;/ref-type&gt;&lt;contributors&gt;&lt;authors&gt;&lt;author&gt;Godolphin, W&lt;/author&gt;&lt;/authors&gt;&lt;/contributors&gt;&lt;titles&gt;&lt;title&gt;Shared Decision Making &lt;/title&gt;&lt;secondary-title&gt;Healthcare Quarterly &lt;/secondary-title&gt;&lt;/titles&gt;&lt;pages&gt;e186-190&lt;/pages&gt;&lt;volume&gt;12&lt;/volume&gt;&lt;number&gt;Special Issue&lt;/number&gt;&lt;dates&gt;&lt;year&gt;2009&lt;/year&gt;&lt;/dates&gt;&lt;urls&gt;&lt;/urls&gt;&lt;/record&gt;&lt;/Cite&gt;&lt;/EndNote&gt;</w:instrText>
      </w:r>
      <w:r w:rsidR="002819BB" w:rsidRPr="00345B4E">
        <w:rPr>
          <w:rFonts w:asciiTheme="majorHAnsi" w:hAnsiTheme="majorHAnsi"/>
          <w:sz w:val="20"/>
          <w:szCs w:val="20"/>
        </w:rPr>
        <w:fldChar w:fldCharType="separate"/>
      </w:r>
      <w:r w:rsidR="00B8519B" w:rsidRPr="00345B4E">
        <w:rPr>
          <w:rFonts w:asciiTheme="majorHAnsi" w:hAnsiTheme="majorHAnsi"/>
          <w:noProof/>
          <w:sz w:val="20"/>
          <w:szCs w:val="20"/>
        </w:rPr>
        <w:t>Godolphin (6)</w:t>
      </w:r>
      <w:r w:rsidR="002819BB" w:rsidRPr="00345B4E">
        <w:rPr>
          <w:rFonts w:asciiTheme="majorHAnsi" w:hAnsiTheme="majorHAnsi"/>
          <w:sz w:val="20"/>
          <w:szCs w:val="20"/>
        </w:rPr>
        <w:fldChar w:fldCharType="end"/>
      </w:r>
      <w:r w:rsidR="002819BB" w:rsidRPr="00345B4E">
        <w:rPr>
          <w:rFonts w:asciiTheme="majorHAnsi" w:hAnsiTheme="majorHAnsi"/>
          <w:sz w:val="20"/>
          <w:szCs w:val="20"/>
        </w:rPr>
        <w:t xml:space="preserve">, however </w:t>
      </w:r>
      <w:r w:rsidR="007F4D65" w:rsidRPr="00345B4E">
        <w:rPr>
          <w:rFonts w:asciiTheme="majorHAnsi" w:hAnsiTheme="majorHAnsi"/>
          <w:sz w:val="20"/>
          <w:szCs w:val="20"/>
        </w:rPr>
        <w:t xml:space="preserve">our </w:t>
      </w:r>
      <w:r w:rsidR="002819BB" w:rsidRPr="00345B4E">
        <w:rPr>
          <w:rFonts w:asciiTheme="majorHAnsi" w:hAnsiTheme="majorHAnsi"/>
          <w:sz w:val="20"/>
          <w:szCs w:val="20"/>
        </w:rPr>
        <w:t>research finding</w:t>
      </w:r>
      <w:r w:rsidR="00F30EA6" w:rsidRPr="00345B4E">
        <w:rPr>
          <w:rFonts w:asciiTheme="majorHAnsi" w:hAnsiTheme="majorHAnsi"/>
          <w:sz w:val="20"/>
          <w:szCs w:val="20"/>
        </w:rPr>
        <w:t>s</w:t>
      </w:r>
      <w:r w:rsidR="002819BB" w:rsidRPr="00345B4E">
        <w:rPr>
          <w:rFonts w:asciiTheme="majorHAnsi" w:hAnsiTheme="majorHAnsi"/>
          <w:sz w:val="20"/>
          <w:szCs w:val="20"/>
        </w:rPr>
        <w:t xml:space="preserve"> further stress t</w:t>
      </w:r>
      <w:r w:rsidR="007954AB" w:rsidRPr="00345B4E">
        <w:rPr>
          <w:rFonts w:asciiTheme="majorHAnsi" w:hAnsiTheme="majorHAnsi"/>
          <w:sz w:val="20"/>
          <w:szCs w:val="20"/>
        </w:rPr>
        <w:t xml:space="preserve">he importance of family members, </w:t>
      </w:r>
      <w:r w:rsidR="002819BB" w:rsidRPr="00345B4E">
        <w:rPr>
          <w:rFonts w:asciiTheme="majorHAnsi" w:hAnsiTheme="majorHAnsi"/>
          <w:sz w:val="20"/>
          <w:szCs w:val="20"/>
        </w:rPr>
        <w:t>carers</w:t>
      </w:r>
      <w:r w:rsidR="007954AB" w:rsidRPr="00345B4E">
        <w:rPr>
          <w:rFonts w:asciiTheme="majorHAnsi" w:hAnsiTheme="majorHAnsi"/>
          <w:sz w:val="20"/>
          <w:szCs w:val="20"/>
        </w:rPr>
        <w:t xml:space="preserve"> and care home staff</w:t>
      </w:r>
      <w:r w:rsidR="002819BB" w:rsidRPr="00345B4E">
        <w:rPr>
          <w:rFonts w:asciiTheme="majorHAnsi" w:hAnsiTheme="majorHAnsi"/>
          <w:sz w:val="20"/>
          <w:szCs w:val="20"/>
        </w:rPr>
        <w:t xml:space="preserve">. </w:t>
      </w:r>
      <w:r w:rsidR="007F4D65" w:rsidRPr="00345B4E">
        <w:rPr>
          <w:rFonts w:asciiTheme="majorHAnsi" w:hAnsiTheme="majorHAnsi"/>
          <w:sz w:val="20"/>
          <w:szCs w:val="20"/>
        </w:rPr>
        <w:t>The palliative con</w:t>
      </w:r>
      <w:r w:rsidR="006E0A77" w:rsidRPr="00345B4E">
        <w:rPr>
          <w:rFonts w:asciiTheme="majorHAnsi" w:hAnsiTheme="majorHAnsi"/>
          <w:sz w:val="20"/>
          <w:szCs w:val="20"/>
        </w:rPr>
        <w:t>text complicates reflections on shared decision making</w:t>
      </w:r>
      <w:r w:rsidR="007F4D65" w:rsidRPr="00345B4E">
        <w:rPr>
          <w:rFonts w:asciiTheme="majorHAnsi" w:hAnsiTheme="majorHAnsi"/>
          <w:sz w:val="20"/>
          <w:szCs w:val="20"/>
        </w:rPr>
        <w:t xml:space="preserve">, in that </w:t>
      </w:r>
      <w:r w:rsidR="0092010C" w:rsidRPr="00345B4E">
        <w:rPr>
          <w:rFonts w:asciiTheme="majorHAnsi" w:hAnsiTheme="majorHAnsi"/>
          <w:sz w:val="20"/>
          <w:szCs w:val="20"/>
        </w:rPr>
        <w:t>illness progression, capacity,</w:t>
      </w:r>
      <w:r w:rsidR="00102378" w:rsidRPr="00345B4E">
        <w:rPr>
          <w:rFonts w:asciiTheme="majorHAnsi" w:hAnsiTheme="majorHAnsi"/>
          <w:sz w:val="20"/>
          <w:szCs w:val="20"/>
        </w:rPr>
        <w:t xml:space="preserve"> and confidentiality</w:t>
      </w:r>
      <w:r w:rsidR="007D0EA1" w:rsidRPr="00345B4E">
        <w:rPr>
          <w:rFonts w:asciiTheme="majorHAnsi" w:hAnsiTheme="majorHAnsi"/>
          <w:sz w:val="20"/>
          <w:szCs w:val="20"/>
        </w:rPr>
        <w:t xml:space="preserve"> are key influencing factors on each experts</w:t>
      </w:r>
      <w:r w:rsidR="007954AB" w:rsidRPr="00345B4E">
        <w:rPr>
          <w:rFonts w:asciiTheme="majorHAnsi" w:hAnsiTheme="majorHAnsi"/>
          <w:sz w:val="20"/>
          <w:szCs w:val="20"/>
        </w:rPr>
        <w:t>’</w:t>
      </w:r>
      <w:r w:rsidR="007D0EA1" w:rsidRPr="00345B4E">
        <w:rPr>
          <w:rFonts w:asciiTheme="majorHAnsi" w:hAnsiTheme="majorHAnsi"/>
          <w:sz w:val="20"/>
          <w:szCs w:val="20"/>
        </w:rPr>
        <w:t xml:space="preserve"> participation</w:t>
      </w:r>
      <w:r w:rsidR="00102378" w:rsidRPr="00345B4E">
        <w:rPr>
          <w:rFonts w:asciiTheme="majorHAnsi" w:hAnsiTheme="majorHAnsi"/>
          <w:sz w:val="20"/>
          <w:szCs w:val="20"/>
        </w:rPr>
        <w:t xml:space="preserve">. </w:t>
      </w:r>
    </w:p>
    <w:p w14:paraId="56A2ECAC" w14:textId="17E2E256" w:rsidR="00FD5177" w:rsidRPr="00345B4E" w:rsidRDefault="005D5ADD" w:rsidP="00F30EA6">
      <w:pPr>
        <w:spacing w:line="480" w:lineRule="auto"/>
        <w:rPr>
          <w:rFonts w:asciiTheme="majorHAnsi" w:hAnsiTheme="majorHAnsi"/>
          <w:sz w:val="20"/>
          <w:szCs w:val="20"/>
        </w:rPr>
      </w:pPr>
      <w:r w:rsidRPr="00345B4E">
        <w:rPr>
          <w:rFonts w:asciiTheme="majorHAnsi" w:hAnsiTheme="majorHAnsi"/>
          <w:sz w:val="20"/>
          <w:szCs w:val="20"/>
        </w:rPr>
        <w:t xml:space="preserve">In the UK, </w:t>
      </w:r>
      <w:r w:rsidR="00D065E1" w:rsidRPr="00345B4E">
        <w:rPr>
          <w:rFonts w:asciiTheme="majorHAnsi" w:hAnsiTheme="majorHAnsi"/>
          <w:sz w:val="20"/>
          <w:szCs w:val="20"/>
        </w:rPr>
        <w:t xml:space="preserve">over ten years ago, </w:t>
      </w:r>
      <w:r w:rsidRPr="00345B4E">
        <w:rPr>
          <w:rFonts w:asciiTheme="majorHAnsi" w:hAnsiTheme="majorHAnsi"/>
          <w:sz w:val="20"/>
          <w:szCs w:val="20"/>
        </w:rPr>
        <w:t>the Department of Health</w:t>
      </w:r>
      <w:r w:rsidR="00905FC0" w:rsidRPr="00345B4E">
        <w:rPr>
          <w:rFonts w:asciiTheme="majorHAnsi" w:hAnsiTheme="majorHAnsi"/>
          <w:sz w:val="20"/>
          <w:szCs w:val="20"/>
        </w:rPr>
        <w:t xml:space="preserve"> White Paper</w:t>
      </w:r>
      <w:r w:rsidRPr="00345B4E">
        <w:rPr>
          <w:rFonts w:asciiTheme="majorHAnsi" w:hAnsiTheme="majorHAnsi"/>
          <w:sz w:val="20"/>
          <w:szCs w:val="20"/>
        </w:rPr>
        <w:t xml:space="preserve"> recognised that additional investment was needed to improve </w:t>
      </w:r>
      <w:r w:rsidR="00832499" w:rsidRPr="00345B4E">
        <w:rPr>
          <w:rFonts w:asciiTheme="majorHAnsi" w:hAnsiTheme="majorHAnsi"/>
          <w:sz w:val="20"/>
          <w:szCs w:val="20"/>
        </w:rPr>
        <w:t>end of li</w:t>
      </w:r>
      <w:r w:rsidR="00D00D59" w:rsidRPr="00345B4E">
        <w:rPr>
          <w:rFonts w:asciiTheme="majorHAnsi" w:hAnsiTheme="majorHAnsi"/>
          <w:sz w:val="20"/>
          <w:szCs w:val="20"/>
        </w:rPr>
        <w:t>f</w:t>
      </w:r>
      <w:r w:rsidR="00832499" w:rsidRPr="00345B4E">
        <w:rPr>
          <w:rFonts w:asciiTheme="majorHAnsi" w:hAnsiTheme="majorHAnsi"/>
          <w:sz w:val="20"/>
          <w:szCs w:val="20"/>
        </w:rPr>
        <w:t>e</w:t>
      </w:r>
      <w:r w:rsidRPr="00345B4E">
        <w:rPr>
          <w:rFonts w:asciiTheme="majorHAnsi" w:hAnsiTheme="majorHAnsi"/>
          <w:sz w:val="20"/>
          <w:szCs w:val="20"/>
        </w:rPr>
        <w:t xml:space="preserve"> care in the community and to facilitate home</w:t>
      </w:r>
      <w:r w:rsidR="00905FC0" w:rsidRPr="00345B4E">
        <w:rPr>
          <w:rFonts w:asciiTheme="majorHAnsi" w:hAnsiTheme="majorHAnsi"/>
          <w:sz w:val="20"/>
          <w:szCs w:val="20"/>
        </w:rPr>
        <w:t xml:space="preserve"> deaths </w:t>
      </w:r>
      <w:r w:rsidR="002A1926"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&lt;EndNote&gt;&lt;Cite&gt;&lt;Author&gt;Department of Health&lt;/Author&gt;&lt;Year&gt;2006&lt;/Year&gt;&lt;RecNum&gt;758&lt;/RecNum&gt;&lt;DisplayText&gt;(60)&lt;/DisplayText&gt;&lt;record&gt;&lt;rec-number&gt;758&lt;/rec-number&gt;&lt;foreign-keys&gt;&lt;key app="EN" db-id="swxffdwtm0wprdeev5a5edv90radtarf9fd0" timestamp="1487686341"&gt;758&lt;/key&gt;&lt;/foreign-keys&gt;&lt;ref-type name="Report"&gt;27&lt;/ref-type&gt;&lt;contributors&gt;&lt;authors&gt;&lt;author&gt;Department of Health,&lt;/author&gt;&lt;/authors&gt;&lt;/contributors&gt;&lt;titles&gt;&lt;title&gt;Our health, our care, our say: a new direction for community services&lt;/title&gt;&lt;/titles&gt;&lt;dates&gt;&lt;year&gt;2006&lt;/year&gt;&lt;/dates&gt;&lt;urls&gt;&lt;/urls&gt;&lt;/record&gt;&lt;/Cite&gt;&lt;/EndNote&gt;</w:instrText>
      </w:r>
      <w:r w:rsidR="002A1926" w:rsidRPr="00345B4E">
        <w:rPr>
          <w:rFonts w:asciiTheme="majorHAnsi" w:hAnsiTheme="majorHAnsi"/>
          <w:sz w:val="20"/>
          <w:szCs w:val="20"/>
        </w:rPr>
        <w:fldChar w:fldCharType="separate"/>
      </w:r>
      <w:r w:rsidR="009232BA" w:rsidRPr="00345B4E">
        <w:rPr>
          <w:rFonts w:asciiTheme="majorHAnsi" w:hAnsiTheme="majorHAnsi"/>
          <w:noProof/>
          <w:sz w:val="20"/>
          <w:szCs w:val="20"/>
        </w:rPr>
        <w:t>(60)</w:t>
      </w:r>
      <w:r w:rsidR="002A1926" w:rsidRPr="00345B4E">
        <w:rPr>
          <w:rFonts w:asciiTheme="majorHAnsi" w:hAnsiTheme="majorHAnsi"/>
          <w:sz w:val="20"/>
          <w:szCs w:val="20"/>
        </w:rPr>
        <w:fldChar w:fldCharType="end"/>
      </w:r>
      <w:r w:rsidR="0010768D" w:rsidRPr="00345B4E">
        <w:rPr>
          <w:rFonts w:asciiTheme="majorHAnsi" w:hAnsiTheme="majorHAnsi"/>
          <w:sz w:val="20"/>
          <w:szCs w:val="20"/>
        </w:rPr>
        <w:t>.</w:t>
      </w:r>
      <w:r w:rsidR="00905FC0" w:rsidRPr="00345B4E">
        <w:rPr>
          <w:rFonts w:asciiTheme="majorHAnsi" w:hAnsiTheme="majorHAnsi"/>
          <w:sz w:val="20"/>
          <w:szCs w:val="20"/>
        </w:rPr>
        <w:t xml:space="preserve"> Subsequently, the 2010 White paper highlighted the importance of increasing patient engagement in medical decisions </w:t>
      </w:r>
      <w:r w:rsidR="00905FC0"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&lt;EndNote&gt;&lt;Cite&gt;&lt;Author&gt;Department of Health&lt;/Author&gt;&lt;Year&gt;2010&lt;/Year&gt;&lt;RecNum&gt;72&lt;/RecNum&gt;&lt;DisplayText&gt;(61)&lt;/DisplayText&gt;&lt;record&gt;&lt;rec-number&gt;72&lt;/rec-number&gt;&lt;foreign-keys&gt;&lt;key app="EN" db-id="vzwrs9psgwea52e2d0oxx09je95asr9e25sw" timestamp="1494325314"&gt;72&lt;/key&gt;&lt;/foreign-keys&gt;&lt;ref-type name="Report"&gt;27&lt;/ref-type&gt;&lt;contributors&gt;&lt;authors&gt;&lt;author&gt;Department of Health,&lt;/author&gt;&lt;/authors&gt;&lt;/contributors&gt;&lt;titles&gt;&lt;title&gt;Equity and Excellence: Liberating the NHS&lt;/title&gt;&lt;/titles&gt;&lt;dates&gt;&lt;year&gt;2010&lt;/year&gt;&lt;/dates&gt;&lt;publisher&gt;NHS White Paper&lt;/publisher&gt;&lt;urls&gt;&lt;/urls&gt;&lt;/record&gt;&lt;/Cite&gt;&lt;/EndNote&gt;</w:instrText>
      </w:r>
      <w:r w:rsidR="00905FC0" w:rsidRPr="00345B4E">
        <w:rPr>
          <w:rFonts w:asciiTheme="majorHAnsi" w:hAnsiTheme="majorHAnsi"/>
          <w:sz w:val="20"/>
          <w:szCs w:val="20"/>
        </w:rPr>
        <w:fldChar w:fldCharType="separate"/>
      </w:r>
      <w:r w:rsidR="009232BA" w:rsidRPr="00345B4E">
        <w:rPr>
          <w:rFonts w:asciiTheme="majorHAnsi" w:hAnsiTheme="majorHAnsi"/>
          <w:noProof/>
          <w:sz w:val="20"/>
          <w:szCs w:val="20"/>
        </w:rPr>
        <w:t>(61)</w:t>
      </w:r>
      <w:r w:rsidR="00905FC0" w:rsidRPr="00345B4E">
        <w:rPr>
          <w:rFonts w:asciiTheme="majorHAnsi" w:hAnsiTheme="majorHAnsi"/>
          <w:sz w:val="20"/>
          <w:szCs w:val="20"/>
        </w:rPr>
        <w:fldChar w:fldCharType="end"/>
      </w:r>
      <w:r w:rsidR="00905FC0" w:rsidRPr="00345B4E">
        <w:rPr>
          <w:rFonts w:asciiTheme="majorHAnsi" w:hAnsiTheme="majorHAnsi"/>
          <w:sz w:val="20"/>
          <w:szCs w:val="20"/>
        </w:rPr>
        <w:t>.</w:t>
      </w:r>
      <w:r w:rsidR="00227AB7" w:rsidRPr="00345B4E">
        <w:rPr>
          <w:rFonts w:asciiTheme="majorHAnsi" w:hAnsiTheme="majorHAnsi"/>
          <w:sz w:val="20"/>
          <w:szCs w:val="20"/>
        </w:rPr>
        <w:t xml:space="preserve"> Furthermore, in 2011</w:t>
      </w:r>
      <w:r w:rsidR="0010768D" w:rsidRPr="00345B4E">
        <w:rPr>
          <w:rFonts w:asciiTheme="majorHAnsi" w:hAnsiTheme="majorHAnsi"/>
          <w:sz w:val="20"/>
          <w:szCs w:val="20"/>
        </w:rPr>
        <w:t>,</w:t>
      </w:r>
      <w:r w:rsidR="00227AB7" w:rsidRPr="00345B4E">
        <w:rPr>
          <w:rFonts w:asciiTheme="majorHAnsi" w:hAnsiTheme="majorHAnsi"/>
          <w:sz w:val="20"/>
          <w:szCs w:val="20"/>
        </w:rPr>
        <w:t xml:space="preserve"> death in preferred place</w:t>
      </w:r>
      <w:r w:rsidR="0010768D" w:rsidRPr="00345B4E">
        <w:rPr>
          <w:rFonts w:asciiTheme="majorHAnsi" w:hAnsiTheme="majorHAnsi"/>
          <w:sz w:val="20"/>
          <w:szCs w:val="20"/>
        </w:rPr>
        <w:t xml:space="preserve"> of care was highlighted as a quality indicator in </w:t>
      </w:r>
      <w:r w:rsidR="002A1926" w:rsidRPr="00345B4E">
        <w:rPr>
          <w:rFonts w:asciiTheme="majorHAnsi" w:hAnsiTheme="majorHAnsi"/>
          <w:sz w:val="20"/>
          <w:szCs w:val="20"/>
        </w:rPr>
        <w:t xml:space="preserve">the </w:t>
      </w:r>
      <w:r w:rsidR="00227AB7" w:rsidRPr="00345B4E">
        <w:rPr>
          <w:rFonts w:asciiTheme="majorHAnsi" w:hAnsiTheme="majorHAnsi"/>
          <w:sz w:val="20"/>
          <w:szCs w:val="20"/>
        </w:rPr>
        <w:t xml:space="preserve">Community Indicators for Quality Improvement </w:t>
      </w:r>
      <w:r w:rsidR="002A1926"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&lt;EndNote&gt;&lt;Cite&gt;&lt;Author&gt;Department of Health&lt;/Author&gt;&lt;Year&gt;2011&lt;/Year&gt;&lt;RecNum&gt;757&lt;/RecNum&gt;&lt;DisplayText&gt;(62)&lt;/DisplayText&gt;&lt;record&gt;&lt;rec-number&gt;757&lt;/rec-number&gt;&lt;foreign-keys&gt;&lt;key app="EN" db-id="swxffdwtm0wprdeev5a5edv90radtarf9fd0" timestamp="1487686172"&gt;757&lt;/key&gt;&lt;/foreign-keys&gt;&lt;ref-type name="Report"&gt;27&lt;/ref-type&gt;&lt;contributors&gt;&lt;authors&gt;&lt;author&gt;Department of Health,&lt;/author&gt;&lt;/authors&gt;&lt;/contributors&gt;&lt;titles&gt;&lt;title&gt;Transforming Community Services. Demonstrating and Measuring Achievement: Community Indicators for Quality Improvement&lt;/title&gt;&lt;/titles&gt;&lt;dates&gt;&lt;year&gt;2011&lt;/year&gt;&lt;/dates&gt;&lt;urls&gt;&lt;/urls&gt;&lt;/record&gt;&lt;/Cite&gt;&lt;/EndNote&gt;</w:instrText>
      </w:r>
      <w:r w:rsidR="002A1926" w:rsidRPr="00345B4E">
        <w:rPr>
          <w:rFonts w:asciiTheme="majorHAnsi" w:hAnsiTheme="majorHAnsi"/>
          <w:sz w:val="20"/>
          <w:szCs w:val="20"/>
        </w:rPr>
        <w:fldChar w:fldCharType="separate"/>
      </w:r>
      <w:r w:rsidR="009232BA" w:rsidRPr="00345B4E">
        <w:rPr>
          <w:rFonts w:asciiTheme="majorHAnsi" w:hAnsiTheme="majorHAnsi"/>
          <w:noProof/>
          <w:sz w:val="20"/>
          <w:szCs w:val="20"/>
        </w:rPr>
        <w:t>(62)</w:t>
      </w:r>
      <w:r w:rsidR="002A1926" w:rsidRPr="00345B4E">
        <w:rPr>
          <w:rFonts w:asciiTheme="majorHAnsi" w:hAnsiTheme="majorHAnsi"/>
          <w:sz w:val="20"/>
          <w:szCs w:val="20"/>
        </w:rPr>
        <w:fldChar w:fldCharType="end"/>
      </w:r>
      <w:r w:rsidR="00227AB7" w:rsidRPr="00345B4E">
        <w:rPr>
          <w:rFonts w:asciiTheme="majorHAnsi" w:hAnsiTheme="majorHAnsi"/>
          <w:sz w:val="20"/>
          <w:szCs w:val="20"/>
        </w:rPr>
        <w:t>.</w:t>
      </w:r>
      <w:r w:rsidR="00D065E1" w:rsidRPr="00345B4E">
        <w:rPr>
          <w:rFonts w:asciiTheme="majorHAnsi" w:hAnsiTheme="majorHAnsi"/>
          <w:sz w:val="20"/>
          <w:szCs w:val="20"/>
        </w:rPr>
        <w:t xml:space="preserve"> Yet in 2012, the </w:t>
      </w:r>
      <w:r w:rsidR="00FC34F3" w:rsidRPr="00345B4E">
        <w:rPr>
          <w:rFonts w:asciiTheme="majorHAnsi" w:hAnsiTheme="majorHAnsi"/>
          <w:sz w:val="20"/>
          <w:szCs w:val="20"/>
        </w:rPr>
        <w:t xml:space="preserve">Royal College of General Practitioners </w:t>
      </w:r>
      <w:r w:rsidR="00D065E1" w:rsidRPr="00345B4E">
        <w:rPr>
          <w:rFonts w:asciiTheme="majorHAnsi" w:hAnsiTheme="majorHAnsi"/>
          <w:sz w:val="20"/>
          <w:szCs w:val="20"/>
        </w:rPr>
        <w:fldChar w:fldCharType="begin"/>
      </w:r>
      <w:r w:rsidR="009232BA" w:rsidRPr="00345B4E">
        <w:rPr>
          <w:rFonts w:asciiTheme="majorHAnsi" w:hAnsiTheme="majorHAnsi"/>
          <w:sz w:val="20"/>
          <w:szCs w:val="20"/>
        </w:rPr>
        <w:instrText xml:space="preserve"> ADDIN EN.CITE &lt;EndNote&gt;&lt;Cite&gt;&lt;Author&gt;Practitioners&lt;/Author&gt;&lt;Year&gt;2012&lt;/Year&gt;&lt;RecNum&gt;70&lt;/RecNum&gt;&lt;DisplayText&gt;(63)&lt;/DisplayText&gt;&lt;record&gt;&lt;rec-number&gt;70&lt;/rec-number&gt;&lt;foreign-keys&gt;&lt;key app="EN" db-id="vzwrs9psgwea52e2d0oxx09je95asr9e25sw" timestamp="1494323942"&gt;70&lt;/key&gt;&lt;/foreign-keys&gt;&lt;ref-type name="Report"&gt;27&lt;/ref-type&gt;&lt;contributors&gt;&lt;authors&gt;&lt;author&gt;Royal College of General Practitioners,&lt;/author&gt;&lt;/authors&gt;&lt;/contributors&gt;&lt;titles&gt;&lt;title&gt;Matters of Life and Death: Helping people to live well until they die &lt;/title&gt;&lt;/titles&gt;&lt;dates&gt;&lt;year&gt;2012&lt;/year&gt;&lt;/dates&gt;&lt;urls&gt;&lt;/urls&gt;&lt;/record&gt;&lt;/Cite&gt;&lt;/EndNote&gt;</w:instrText>
      </w:r>
      <w:r w:rsidR="00D065E1" w:rsidRPr="00345B4E">
        <w:rPr>
          <w:rFonts w:asciiTheme="majorHAnsi" w:hAnsiTheme="majorHAnsi"/>
          <w:sz w:val="20"/>
          <w:szCs w:val="20"/>
        </w:rPr>
        <w:fldChar w:fldCharType="separate"/>
      </w:r>
      <w:r w:rsidR="009232BA" w:rsidRPr="00345B4E">
        <w:rPr>
          <w:rFonts w:asciiTheme="majorHAnsi" w:hAnsiTheme="majorHAnsi"/>
          <w:noProof/>
          <w:sz w:val="20"/>
          <w:szCs w:val="20"/>
        </w:rPr>
        <w:t>(63)</w:t>
      </w:r>
      <w:r w:rsidR="00D065E1" w:rsidRPr="00345B4E">
        <w:rPr>
          <w:rFonts w:asciiTheme="majorHAnsi" w:hAnsiTheme="majorHAnsi"/>
          <w:sz w:val="20"/>
          <w:szCs w:val="20"/>
        </w:rPr>
        <w:fldChar w:fldCharType="end"/>
      </w:r>
      <w:r w:rsidR="00D065E1" w:rsidRPr="00345B4E">
        <w:rPr>
          <w:rFonts w:asciiTheme="majorHAnsi" w:hAnsiTheme="majorHAnsi"/>
          <w:sz w:val="20"/>
          <w:szCs w:val="20"/>
        </w:rPr>
        <w:t xml:space="preserve"> found that on average each patient will have three crisis admissions in the final year of life, cos</w:t>
      </w:r>
      <w:r w:rsidR="006E0A77" w:rsidRPr="00345B4E">
        <w:rPr>
          <w:rFonts w:asciiTheme="majorHAnsi" w:hAnsiTheme="majorHAnsi"/>
          <w:sz w:val="20"/>
          <w:szCs w:val="20"/>
        </w:rPr>
        <w:t>ting £3200 on average. Using shared decision making</w:t>
      </w:r>
      <w:r w:rsidR="00D065E1" w:rsidRPr="00345B4E">
        <w:rPr>
          <w:rFonts w:asciiTheme="majorHAnsi" w:hAnsiTheme="majorHAnsi"/>
          <w:sz w:val="20"/>
          <w:szCs w:val="20"/>
        </w:rPr>
        <w:t xml:space="preserve"> as a triad may help in the prevention of these emergency admissions and meet current policy initiatives for patients to have more control over their care </w:t>
      </w:r>
      <w:r w:rsidR="00D065E1" w:rsidRPr="00345B4E">
        <w:rPr>
          <w:rFonts w:asciiTheme="majorHAnsi" w:hAnsiTheme="majorHAnsi"/>
          <w:sz w:val="20"/>
          <w:szCs w:val="20"/>
        </w:rPr>
        <w:fldChar w:fldCharType="begin"/>
      </w:r>
      <w:r w:rsidR="00B8519B" w:rsidRPr="00345B4E">
        <w:rPr>
          <w:rFonts w:asciiTheme="majorHAnsi" w:hAnsiTheme="majorHAnsi"/>
          <w:sz w:val="20"/>
          <w:szCs w:val="20"/>
        </w:rPr>
        <w:instrText xml:space="preserve"> ADDIN EN.CITE &lt;EndNote&gt;&lt;Cite&gt;&lt;Author&gt;NHS&lt;/Author&gt;&lt;Year&gt;2014&lt;/Year&gt;&lt;RecNum&gt;68&lt;/RecNum&gt;&lt;DisplayText&gt;(14)&lt;/DisplayText&gt;&lt;record&gt;&lt;rec-number&gt;68&lt;/rec-number&gt;&lt;foreign-keys&gt;&lt;key app="EN" db-id="vzwrs9psgwea52e2d0oxx09je95asr9e25sw" timestamp="1494257992"&gt;68&lt;/key&gt;&lt;/foreign-keys&gt;&lt;ref-type name="Report"&gt;27&lt;/ref-type&gt;&lt;contributors&gt;&lt;authors&gt;&lt;author&gt;NHS,&lt;/author&gt;&lt;/authors&gt;&lt;/contributors&gt;&lt;titles&gt;&lt;title&gt;Five Year Forward View &lt;/title&gt;&lt;/titles&gt;&lt;dates&gt;&lt;year&gt;2014&lt;/year&gt;&lt;/dates&gt;&lt;urls&gt;&lt;/urls&gt;&lt;/record&gt;&lt;/Cite&gt;&lt;/EndNote&gt;</w:instrText>
      </w:r>
      <w:r w:rsidR="00D065E1" w:rsidRPr="00345B4E">
        <w:rPr>
          <w:rFonts w:asciiTheme="majorHAnsi" w:hAnsiTheme="majorHAnsi"/>
          <w:sz w:val="20"/>
          <w:szCs w:val="20"/>
        </w:rPr>
        <w:fldChar w:fldCharType="separate"/>
      </w:r>
      <w:r w:rsidR="00B8519B" w:rsidRPr="00345B4E">
        <w:rPr>
          <w:rFonts w:asciiTheme="majorHAnsi" w:hAnsiTheme="majorHAnsi"/>
          <w:noProof/>
          <w:sz w:val="20"/>
          <w:szCs w:val="20"/>
        </w:rPr>
        <w:t>(14)</w:t>
      </w:r>
      <w:r w:rsidR="00D065E1" w:rsidRPr="00345B4E">
        <w:rPr>
          <w:rFonts w:asciiTheme="majorHAnsi" w:hAnsiTheme="majorHAnsi"/>
          <w:sz w:val="20"/>
          <w:szCs w:val="20"/>
        </w:rPr>
        <w:fldChar w:fldCharType="end"/>
      </w:r>
      <w:r w:rsidR="0053471B" w:rsidRPr="00345B4E">
        <w:rPr>
          <w:rFonts w:asciiTheme="majorHAnsi" w:hAnsiTheme="majorHAnsi"/>
          <w:sz w:val="20"/>
          <w:szCs w:val="20"/>
        </w:rPr>
        <w:t>. Thus in order to facilitate the</w:t>
      </w:r>
      <w:r w:rsidR="00227AB7" w:rsidRPr="00345B4E">
        <w:rPr>
          <w:rFonts w:asciiTheme="majorHAnsi" w:hAnsiTheme="majorHAnsi"/>
          <w:sz w:val="20"/>
          <w:szCs w:val="20"/>
        </w:rPr>
        <w:t xml:space="preserve"> move </w:t>
      </w:r>
      <w:r w:rsidR="00D00D59" w:rsidRPr="00345B4E">
        <w:rPr>
          <w:rFonts w:asciiTheme="majorHAnsi" w:hAnsiTheme="majorHAnsi"/>
          <w:sz w:val="20"/>
          <w:szCs w:val="20"/>
        </w:rPr>
        <w:t>end of life</w:t>
      </w:r>
      <w:r w:rsidR="002A1926" w:rsidRPr="00345B4E">
        <w:rPr>
          <w:rFonts w:asciiTheme="majorHAnsi" w:hAnsiTheme="majorHAnsi"/>
          <w:sz w:val="20"/>
          <w:szCs w:val="20"/>
        </w:rPr>
        <w:t xml:space="preserve"> </w:t>
      </w:r>
      <w:r w:rsidR="00227AB7" w:rsidRPr="00345B4E">
        <w:rPr>
          <w:rFonts w:asciiTheme="majorHAnsi" w:hAnsiTheme="majorHAnsi"/>
          <w:sz w:val="20"/>
          <w:szCs w:val="20"/>
        </w:rPr>
        <w:t>care into the community</w:t>
      </w:r>
      <w:r w:rsidR="00F30EA6" w:rsidRPr="00345B4E">
        <w:rPr>
          <w:rFonts w:asciiTheme="majorHAnsi" w:hAnsiTheme="majorHAnsi"/>
          <w:sz w:val="20"/>
          <w:szCs w:val="20"/>
        </w:rPr>
        <w:t>, not only must investment be made to strengthen the community workforce but also in ensuring health care professionals have the necessary tools and skills in order to engage patients and their families</w:t>
      </w:r>
      <w:r w:rsidR="007954AB" w:rsidRPr="00345B4E">
        <w:rPr>
          <w:rFonts w:asciiTheme="majorHAnsi" w:hAnsiTheme="majorHAnsi"/>
          <w:sz w:val="20"/>
          <w:szCs w:val="20"/>
        </w:rPr>
        <w:t>, carers</w:t>
      </w:r>
      <w:r w:rsidR="00F30EA6" w:rsidRPr="00345B4E">
        <w:rPr>
          <w:rFonts w:asciiTheme="majorHAnsi" w:hAnsiTheme="majorHAnsi"/>
          <w:sz w:val="20"/>
          <w:szCs w:val="20"/>
        </w:rPr>
        <w:t xml:space="preserve"> or </w:t>
      </w:r>
      <w:r w:rsidR="007954AB" w:rsidRPr="00345B4E">
        <w:rPr>
          <w:rFonts w:asciiTheme="majorHAnsi" w:hAnsiTheme="majorHAnsi"/>
          <w:sz w:val="20"/>
          <w:szCs w:val="20"/>
        </w:rPr>
        <w:t xml:space="preserve">care home staff </w:t>
      </w:r>
      <w:r w:rsidR="00F30EA6" w:rsidRPr="00345B4E">
        <w:rPr>
          <w:rFonts w:asciiTheme="majorHAnsi" w:hAnsiTheme="majorHAnsi"/>
          <w:sz w:val="20"/>
          <w:szCs w:val="20"/>
        </w:rPr>
        <w:t>in open communication strategies</w:t>
      </w:r>
      <w:r w:rsidR="007954AB" w:rsidRPr="00345B4E">
        <w:rPr>
          <w:rFonts w:asciiTheme="majorHAnsi" w:hAnsiTheme="majorHAnsi"/>
          <w:sz w:val="20"/>
          <w:szCs w:val="20"/>
        </w:rPr>
        <w:t xml:space="preserve"> where appropriate</w:t>
      </w:r>
      <w:r w:rsidR="00F30EA6" w:rsidRPr="00345B4E">
        <w:rPr>
          <w:rFonts w:asciiTheme="majorHAnsi" w:hAnsiTheme="majorHAnsi"/>
          <w:sz w:val="20"/>
          <w:szCs w:val="20"/>
        </w:rPr>
        <w:t xml:space="preserve">. </w:t>
      </w:r>
    </w:p>
    <w:p w14:paraId="435E6FA8" w14:textId="23DB83DA" w:rsidR="00D065E1" w:rsidRPr="00345B4E" w:rsidRDefault="00D065E1" w:rsidP="00F30EA6">
      <w:pPr>
        <w:spacing w:line="480" w:lineRule="auto"/>
        <w:rPr>
          <w:rFonts w:asciiTheme="majorHAnsi" w:hAnsiTheme="majorHAnsi"/>
          <w:sz w:val="20"/>
          <w:szCs w:val="20"/>
        </w:rPr>
      </w:pPr>
    </w:p>
    <w:p w14:paraId="375E00FC" w14:textId="0096084A" w:rsidR="00615200" w:rsidRPr="00345B4E" w:rsidRDefault="00615200" w:rsidP="00F30EA6">
      <w:pPr>
        <w:spacing w:line="480" w:lineRule="auto"/>
        <w:rPr>
          <w:rFonts w:asciiTheme="majorHAnsi" w:hAnsiTheme="majorHAnsi"/>
          <w:sz w:val="20"/>
          <w:szCs w:val="20"/>
        </w:rPr>
      </w:pPr>
    </w:p>
    <w:p w14:paraId="16C8A83F" w14:textId="77777777" w:rsidR="00615200" w:rsidRPr="00345B4E" w:rsidRDefault="00615200" w:rsidP="00F30EA6">
      <w:pPr>
        <w:spacing w:line="480" w:lineRule="auto"/>
        <w:rPr>
          <w:rFonts w:asciiTheme="majorHAnsi" w:hAnsiTheme="majorHAnsi"/>
          <w:sz w:val="20"/>
          <w:szCs w:val="20"/>
        </w:rPr>
      </w:pPr>
    </w:p>
    <w:p w14:paraId="18EE4C76" w14:textId="77777777" w:rsidR="00C0262E" w:rsidRPr="00345B4E" w:rsidRDefault="00C0262E" w:rsidP="00227AB7">
      <w:pPr>
        <w:spacing w:line="480" w:lineRule="auto"/>
        <w:rPr>
          <w:rFonts w:asciiTheme="majorHAnsi" w:hAnsiTheme="majorHAnsi"/>
          <w:b/>
          <w:sz w:val="20"/>
          <w:szCs w:val="20"/>
        </w:rPr>
      </w:pPr>
      <w:r w:rsidRPr="00345B4E">
        <w:rPr>
          <w:rFonts w:asciiTheme="majorHAnsi" w:hAnsiTheme="majorHAnsi"/>
          <w:b/>
          <w:sz w:val="20"/>
          <w:szCs w:val="20"/>
        </w:rPr>
        <w:lastRenderedPageBreak/>
        <w:t>Acknowledgements</w:t>
      </w:r>
    </w:p>
    <w:p w14:paraId="08F808D6" w14:textId="38807ED8" w:rsidR="00C0262E" w:rsidRPr="00345B4E" w:rsidRDefault="00C0262E" w:rsidP="00A80DC5">
      <w:pPr>
        <w:spacing w:line="480" w:lineRule="auto"/>
        <w:rPr>
          <w:rFonts w:asciiTheme="majorHAnsi" w:hAnsiTheme="majorHAnsi"/>
          <w:b/>
          <w:sz w:val="20"/>
          <w:szCs w:val="20"/>
        </w:rPr>
      </w:pPr>
      <w:r w:rsidRPr="00345B4E">
        <w:rPr>
          <w:rFonts w:asciiTheme="majorHAnsi" w:hAnsiTheme="majorHAnsi"/>
          <w:sz w:val="20"/>
          <w:szCs w:val="20"/>
        </w:rPr>
        <w:t xml:space="preserve">The authors would like to thank all the </w:t>
      </w:r>
      <w:r w:rsidR="00E66C30" w:rsidRPr="00345B4E">
        <w:rPr>
          <w:rFonts w:asciiTheme="majorHAnsi" w:hAnsiTheme="majorHAnsi"/>
          <w:sz w:val="20"/>
          <w:szCs w:val="20"/>
        </w:rPr>
        <w:t>Integrated Care P</w:t>
      </w:r>
      <w:r w:rsidR="006E0A77" w:rsidRPr="00345B4E">
        <w:rPr>
          <w:rFonts w:asciiTheme="majorHAnsi" w:hAnsiTheme="majorHAnsi"/>
          <w:sz w:val="20"/>
          <w:szCs w:val="20"/>
        </w:rPr>
        <w:t xml:space="preserve">athway </w:t>
      </w:r>
      <w:r w:rsidRPr="00345B4E">
        <w:rPr>
          <w:rFonts w:asciiTheme="majorHAnsi" w:hAnsiTheme="majorHAnsi"/>
          <w:sz w:val="20"/>
          <w:szCs w:val="20"/>
        </w:rPr>
        <w:t xml:space="preserve">staff, carers and patients who participated in the study. </w:t>
      </w:r>
      <w:r w:rsidR="00CB396A" w:rsidRPr="00345B4E">
        <w:rPr>
          <w:rFonts w:asciiTheme="majorHAnsi" w:hAnsiTheme="majorHAnsi"/>
          <w:sz w:val="20"/>
          <w:szCs w:val="20"/>
        </w:rPr>
        <w:t xml:space="preserve">We would also like to thank the referees for their </w:t>
      </w:r>
      <w:r w:rsidR="007753BE" w:rsidRPr="00345B4E">
        <w:rPr>
          <w:rFonts w:asciiTheme="majorHAnsi" w:hAnsiTheme="majorHAnsi"/>
          <w:sz w:val="20"/>
          <w:szCs w:val="20"/>
        </w:rPr>
        <w:t xml:space="preserve">constructive comments. </w:t>
      </w:r>
      <w:r w:rsidR="00CB396A" w:rsidRPr="00345B4E">
        <w:rPr>
          <w:rFonts w:asciiTheme="majorHAnsi" w:hAnsiTheme="majorHAnsi"/>
          <w:sz w:val="20"/>
          <w:szCs w:val="20"/>
        </w:rPr>
        <w:t xml:space="preserve"> </w:t>
      </w:r>
    </w:p>
    <w:p w14:paraId="2E77B589" w14:textId="77777777" w:rsidR="00C0262E" w:rsidRPr="00345B4E" w:rsidRDefault="00C0262E" w:rsidP="00A80DC5">
      <w:pPr>
        <w:spacing w:line="480" w:lineRule="auto"/>
        <w:rPr>
          <w:rFonts w:asciiTheme="majorHAnsi" w:hAnsiTheme="majorHAnsi"/>
          <w:b/>
          <w:sz w:val="20"/>
          <w:szCs w:val="20"/>
        </w:rPr>
      </w:pPr>
    </w:p>
    <w:p w14:paraId="417C20A9" w14:textId="77777777" w:rsidR="00615EB2" w:rsidRPr="00345B4E" w:rsidRDefault="00615EB2" w:rsidP="00A80DC5">
      <w:pPr>
        <w:spacing w:line="480" w:lineRule="auto"/>
        <w:rPr>
          <w:rFonts w:asciiTheme="majorHAnsi" w:hAnsiTheme="majorHAnsi"/>
          <w:b/>
          <w:sz w:val="20"/>
          <w:szCs w:val="20"/>
        </w:rPr>
      </w:pPr>
      <w:r w:rsidRPr="00345B4E">
        <w:rPr>
          <w:rFonts w:asciiTheme="majorHAnsi" w:hAnsiTheme="majorHAnsi"/>
          <w:b/>
          <w:sz w:val="20"/>
          <w:szCs w:val="20"/>
        </w:rPr>
        <w:t>Funding</w:t>
      </w:r>
    </w:p>
    <w:p w14:paraId="51FDCFB5" w14:textId="77777777" w:rsidR="00615EB2" w:rsidRPr="00345B4E" w:rsidRDefault="00615EB2" w:rsidP="00A80DC5">
      <w:pPr>
        <w:spacing w:line="480" w:lineRule="auto"/>
        <w:rPr>
          <w:rFonts w:asciiTheme="majorHAnsi" w:hAnsiTheme="majorHAnsi"/>
          <w:b/>
          <w:sz w:val="20"/>
          <w:szCs w:val="20"/>
        </w:rPr>
      </w:pPr>
      <w:r w:rsidRPr="00345B4E">
        <w:rPr>
          <w:rFonts w:asciiTheme="majorHAnsi" w:hAnsiTheme="majorHAnsi"/>
          <w:sz w:val="20"/>
          <w:szCs w:val="20"/>
        </w:rPr>
        <w:t xml:space="preserve">This study was undertaken as part of a PhD project co-funded by Northumbria University and NHS North of Tyne. The funding body was not involved in the design of the study, collection, analysis or interpretation of the results. They funders were also not involved in writing the manuscript. </w:t>
      </w:r>
    </w:p>
    <w:p w14:paraId="11162434" w14:textId="77777777" w:rsidR="00C0262E" w:rsidRPr="00345B4E" w:rsidRDefault="00C0262E" w:rsidP="00C0262E">
      <w:pPr>
        <w:rPr>
          <w:rFonts w:asciiTheme="majorHAnsi" w:hAnsiTheme="majorHAnsi"/>
          <w:b/>
          <w:sz w:val="20"/>
          <w:szCs w:val="20"/>
        </w:rPr>
      </w:pPr>
    </w:p>
    <w:p w14:paraId="1977A361" w14:textId="77777777" w:rsidR="00C0262E" w:rsidRPr="00345B4E" w:rsidRDefault="00C0262E" w:rsidP="00C0262E">
      <w:pPr>
        <w:spacing w:line="480" w:lineRule="auto"/>
        <w:rPr>
          <w:rFonts w:asciiTheme="majorHAnsi" w:hAnsiTheme="majorHAnsi"/>
          <w:b/>
          <w:sz w:val="20"/>
          <w:szCs w:val="20"/>
        </w:rPr>
      </w:pPr>
      <w:r w:rsidRPr="00345B4E">
        <w:rPr>
          <w:rFonts w:asciiTheme="majorHAnsi" w:hAnsiTheme="majorHAnsi"/>
          <w:b/>
          <w:sz w:val="20"/>
          <w:szCs w:val="20"/>
        </w:rPr>
        <w:t xml:space="preserve">Conflict of Interests </w:t>
      </w:r>
    </w:p>
    <w:p w14:paraId="1DC37477" w14:textId="77777777" w:rsidR="00C0262E" w:rsidRPr="00345B4E" w:rsidRDefault="00C0262E" w:rsidP="00C0262E">
      <w:pPr>
        <w:spacing w:line="480" w:lineRule="auto"/>
        <w:rPr>
          <w:rFonts w:asciiTheme="majorHAnsi" w:hAnsiTheme="majorHAnsi"/>
          <w:sz w:val="20"/>
          <w:szCs w:val="20"/>
        </w:rPr>
      </w:pPr>
      <w:r w:rsidRPr="00345B4E">
        <w:rPr>
          <w:rFonts w:asciiTheme="majorHAnsi" w:hAnsiTheme="majorHAnsi"/>
          <w:sz w:val="20"/>
          <w:szCs w:val="20"/>
        </w:rPr>
        <w:t>The Authors declare that there is no conflict of interest.</w:t>
      </w:r>
    </w:p>
    <w:p w14:paraId="6E57C3DB" w14:textId="77777777" w:rsidR="005C78CB" w:rsidRPr="00345B4E" w:rsidRDefault="005C78CB" w:rsidP="00A80DC5">
      <w:pPr>
        <w:spacing w:line="480" w:lineRule="auto"/>
        <w:rPr>
          <w:rFonts w:asciiTheme="majorHAnsi" w:hAnsiTheme="majorHAnsi"/>
          <w:b/>
          <w:sz w:val="20"/>
          <w:szCs w:val="20"/>
        </w:rPr>
      </w:pPr>
    </w:p>
    <w:p w14:paraId="3801A577" w14:textId="77777777" w:rsidR="00344115" w:rsidRPr="00345B4E" w:rsidRDefault="00507E87" w:rsidP="00A80DC5">
      <w:pPr>
        <w:spacing w:line="480" w:lineRule="auto"/>
        <w:rPr>
          <w:rFonts w:asciiTheme="majorHAnsi" w:hAnsiTheme="majorHAnsi"/>
          <w:b/>
          <w:sz w:val="20"/>
          <w:szCs w:val="20"/>
        </w:rPr>
      </w:pPr>
      <w:r w:rsidRPr="00345B4E">
        <w:rPr>
          <w:rFonts w:asciiTheme="majorHAnsi" w:hAnsiTheme="majorHAnsi"/>
          <w:b/>
          <w:sz w:val="20"/>
          <w:szCs w:val="20"/>
        </w:rPr>
        <w:t xml:space="preserve">References </w:t>
      </w:r>
    </w:p>
    <w:p w14:paraId="77B4BC74" w14:textId="77777777" w:rsidR="009232BA" w:rsidRPr="00345B4E" w:rsidRDefault="00344115" w:rsidP="009232BA">
      <w:pPr>
        <w:pStyle w:val="EndNoteBibliography"/>
        <w:spacing w:after="0"/>
      </w:pPr>
      <w:r w:rsidRPr="00345B4E">
        <w:rPr>
          <w:rFonts w:asciiTheme="majorHAnsi" w:hAnsiTheme="majorHAnsi"/>
          <w:b/>
          <w:sz w:val="20"/>
          <w:szCs w:val="20"/>
        </w:rPr>
        <w:fldChar w:fldCharType="begin"/>
      </w:r>
      <w:r w:rsidRPr="00345B4E">
        <w:rPr>
          <w:rFonts w:asciiTheme="majorHAnsi" w:hAnsiTheme="majorHAnsi"/>
          <w:b/>
          <w:sz w:val="20"/>
          <w:szCs w:val="20"/>
        </w:rPr>
        <w:instrText xml:space="preserve"> ADDIN EN.REFLIST </w:instrText>
      </w:r>
      <w:r w:rsidRPr="00345B4E">
        <w:rPr>
          <w:rFonts w:asciiTheme="majorHAnsi" w:hAnsiTheme="majorHAnsi"/>
          <w:b/>
          <w:sz w:val="20"/>
          <w:szCs w:val="20"/>
        </w:rPr>
        <w:fldChar w:fldCharType="separate"/>
      </w:r>
      <w:r w:rsidR="009232BA" w:rsidRPr="00345B4E">
        <w:t>1.</w:t>
      </w:r>
      <w:r w:rsidR="009232BA" w:rsidRPr="00345B4E">
        <w:tab/>
        <w:t>Durand M, Carpenter L, Dolan H, Bravo P, Mann M, Bunn F, et al. Do Interventions Designed to Support Shared Decision-Making Reduce Health Inequalities? A Systematic Review and Meta-Analysis. PLOS One. 2014.</w:t>
      </w:r>
    </w:p>
    <w:p w14:paraId="5B900B69" w14:textId="77777777" w:rsidR="009232BA" w:rsidRPr="00345B4E" w:rsidRDefault="009232BA" w:rsidP="009232BA">
      <w:pPr>
        <w:pStyle w:val="EndNoteBibliography"/>
        <w:spacing w:after="0"/>
      </w:pPr>
      <w:r w:rsidRPr="00345B4E">
        <w:t>2.</w:t>
      </w:r>
      <w:r w:rsidRPr="00345B4E">
        <w:tab/>
        <w:t>National Voices. Every Moment Counts: A narrative for person centred coordinated care for people near the end of life. The National Council for Palliative Care, 2014.</w:t>
      </w:r>
    </w:p>
    <w:p w14:paraId="2B10C70A" w14:textId="77777777" w:rsidR="009232BA" w:rsidRPr="00345B4E" w:rsidRDefault="009232BA" w:rsidP="009232BA">
      <w:pPr>
        <w:pStyle w:val="EndNoteBibliography"/>
        <w:spacing w:after="0"/>
      </w:pPr>
      <w:r w:rsidRPr="00345B4E">
        <w:t>3.</w:t>
      </w:r>
      <w:r w:rsidRPr="00345B4E">
        <w:tab/>
        <w:t>Légaré F, Stacey D, Turcotte S, Cossi M, Kryworuchko J, Graham I, et al. Interventions for improving the adoption of shared decision making by healthcare professionals. Cochrane Database of Systematic Reviews. 2014;9.</w:t>
      </w:r>
    </w:p>
    <w:p w14:paraId="09205D52" w14:textId="77777777" w:rsidR="009232BA" w:rsidRPr="00345B4E" w:rsidRDefault="009232BA" w:rsidP="009232BA">
      <w:pPr>
        <w:pStyle w:val="EndNoteBibliography"/>
        <w:spacing w:after="0"/>
      </w:pPr>
      <w:r w:rsidRPr="00345B4E">
        <w:t>4.</w:t>
      </w:r>
      <w:r w:rsidRPr="00345B4E">
        <w:tab/>
        <w:t>Wagner E, Bennett S, Austin B, Greene S, Schaefer J, Vonkorff M. Finding Common Ground: Patient-Centeredness and Evidence-Based Chronic Illness Care. The Journal of Alternative and Complementary Medicine. 2005;11(1).</w:t>
      </w:r>
    </w:p>
    <w:p w14:paraId="18D3E702" w14:textId="77777777" w:rsidR="009232BA" w:rsidRPr="00345B4E" w:rsidRDefault="009232BA" w:rsidP="009232BA">
      <w:pPr>
        <w:pStyle w:val="EndNoteBibliography"/>
        <w:spacing w:after="0"/>
      </w:pPr>
      <w:r w:rsidRPr="00345B4E">
        <w:t>5.</w:t>
      </w:r>
      <w:r w:rsidRPr="00345B4E">
        <w:tab/>
        <w:t>Manley, K, Hills V, Marriot S. Person-centred care: Principle of Nursing Practice D. Nursing Standard. 2011;25 (31):35-7.</w:t>
      </w:r>
    </w:p>
    <w:p w14:paraId="5D704EA3" w14:textId="77777777" w:rsidR="009232BA" w:rsidRPr="00345B4E" w:rsidRDefault="009232BA" w:rsidP="009232BA">
      <w:pPr>
        <w:pStyle w:val="EndNoteBibliography"/>
        <w:spacing w:after="0"/>
      </w:pPr>
      <w:r w:rsidRPr="00345B4E">
        <w:t>6.</w:t>
      </w:r>
      <w:r w:rsidRPr="00345B4E">
        <w:tab/>
        <w:t>Godolphin W. Shared Decision Making Healthcare Quarterly 2009;12(Special Issue):e186-90.</w:t>
      </w:r>
    </w:p>
    <w:p w14:paraId="7C8A49DA" w14:textId="77777777" w:rsidR="009232BA" w:rsidRPr="00345B4E" w:rsidRDefault="009232BA" w:rsidP="009232BA">
      <w:pPr>
        <w:pStyle w:val="EndNoteBibliography"/>
        <w:spacing w:after="0"/>
      </w:pPr>
      <w:r w:rsidRPr="00345B4E">
        <w:t>7.</w:t>
      </w:r>
      <w:r w:rsidRPr="00345B4E">
        <w:tab/>
        <w:t>Straub C, Nebling T, Muller H. Translating research into practice: a German sickness fund supporting patient participation. Patient Education and Counseling. 2008;73:544-50.</w:t>
      </w:r>
    </w:p>
    <w:p w14:paraId="63ED9C8D" w14:textId="77777777" w:rsidR="009232BA" w:rsidRPr="00345B4E" w:rsidRDefault="009232BA" w:rsidP="009232BA">
      <w:pPr>
        <w:pStyle w:val="EndNoteBibliography"/>
        <w:spacing w:after="0"/>
      </w:pPr>
      <w:r w:rsidRPr="00345B4E">
        <w:t>8.</w:t>
      </w:r>
      <w:r w:rsidRPr="00345B4E">
        <w:tab/>
        <w:t>Légaré F, Ratté S, Stacey D, Kryworuchko J, Gravel K, Graham I, et al. Interventions for improving the adoption of shared decision making by healthcare professionals. The Cochrane Library. 2010;5.</w:t>
      </w:r>
    </w:p>
    <w:p w14:paraId="03D51403" w14:textId="77777777" w:rsidR="009232BA" w:rsidRPr="00345B4E" w:rsidRDefault="009232BA" w:rsidP="009232BA">
      <w:pPr>
        <w:pStyle w:val="EndNoteBibliography"/>
        <w:spacing w:after="0"/>
      </w:pPr>
      <w:r w:rsidRPr="00345B4E">
        <w:t>9.</w:t>
      </w:r>
      <w:r w:rsidRPr="00345B4E">
        <w:tab/>
        <w:t>Joseph-Williams N, Lloyd A, Edwards A, Stobbart L, Tomson D, Macphail S, et al. Implementing shared decision making in the NHS: lessons from the MAGIC programme. BMJ. 2017;357(j1744).</w:t>
      </w:r>
    </w:p>
    <w:p w14:paraId="21F9DEB4" w14:textId="77777777" w:rsidR="009232BA" w:rsidRPr="00345B4E" w:rsidRDefault="009232BA" w:rsidP="009232BA">
      <w:pPr>
        <w:pStyle w:val="EndNoteBibliography"/>
        <w:spacing w:after="0"/>
      </w:pPr>
      <w:r w:rsidRPr="00345B4E">
        <w:lastRenderedPageBreak/>
        <w:t>10.</w:t>
      </w:r>
      <w:r w:rsidRPr="00345B4E">
        <w:tab/>
        <w:t>Coulter A. Engaging patients in their healthcare. How is the UK doing relative to other countries. Oxford: Picker Institute Europe; 2006.</w:t>
      </w:r>
    </w:p>
    <w:p w14:paraId="742E71B9" w14:textId="77777777" w:rsidR="009232BA" w:rsidRPr="00345B4E" w:rsidRDefault="009232BA" w:rsidP="009232BA">
      <w:pPr>
        <w:pStyle w:val="EndNoteBibliography"/>
        <w:spacing w:after="0"/>
      </w:pPr>
      <w:r w:rsidRPr="00345B4E">
        <w:t>11.</w:t>
      </w:r>
      <w:r w:rsidRPr="00345B4E">
        <w:tab/>
        <w:t>Tuckett D, Boulton M, Olson C, Williams A. Meetings between Experts. An Approach to Sharing Ideas in Medical Consultations. New York: Routledge; 1985.</w:t>
      </w:r>
    </w:p>
    <w:p w14:paraId="42B845DE" w14:textId="77777777" w:rsidR="009232BA" w:rsidRPr="00345B4E" w:rsidRDefault="009232BA" w:rsidP="009232BA">
      <w:pPr>
        <w:pStyle w:val="EndNoteBibliography"/>
        <w:spacing w:after="0"/>
      </w:pPr>
      <w:r w:rsidRPr="00345B4E">
        <w:t>12.</w:t>
      </w:r>
      <w:r w:rsidRPr="00345B4E">
        <w:tab/>
        <w:t>Stewart M. Studies of health outcomes and patient-centered communication. In: Stewart M, Brown J, Weston W, editors. Patient-Centered Medicine: Transforming the Clinical Method. Thousand Oaks, CA: Sage; 1995.</w:t>
      </w:r>
    </w:p>
    <w:p w14:paraId="00A98C6D" w14:textId="77777777" w:rsidR="009232BA" w:rsidRPr="00345B4E" w:rsidRDefault="009232BA" w:rsidP="009232BA">
      <w:pPr>
        <w:pStyle w:val="EndNoteBibliography"/>
        <w:spacing w:after="0"/>
      </w:pPr>
      <w:r w:rsidRPr="00345B4E">
        <w:t>13.</w:t>
      </w:r>
      <w:r w:rsidRPr="00345B4E">
        <w:tab/>
        <w:t>Elwyn G, Edwards A, Kinnersley P, Grol R. Shared decision making and the concept of equipoise: the competences of involving patients in healthcare choices. British Journal of General Practice. 2000;50:892-7.</w:t>
      </w:r>
    </w:p>
    <w:p w14:paraId="689B0504" w14:textId="77777777" w:rsidR="009232BA" w:rsidRPr="00345B4E" w:rsidRDefault="009232BA" w:rsidP="009232BA">
      <w:pPr>
        <w:pStyle w:val="EndNoteBibliography"/>
        <w:spacing w:after="0"/>
      </w:pPr>
      <w:r w:rsidRPr="00345B4E">
        <w:t>14.</w:t>
      </w:r>
      <w:r w:rsidRPr="00345B4E">
        <w:tab/>
        <w:t>NHS. Five Year Forward View 2014.</w:t>
      </w:r>
    </w:p>
    <w:p w14:paraId="61CD8BD4" w14:textId="77777777" w:rsidR="009232BA" w:rsidRPr="00345B4E" w:rsidRDefault="009232BA" w:rsidP="009232BA">
      <w:pPr>
        <w:pStyle w:val="EndNoteBibliography"/>
        <w:spacing w:after="0"/>
      </w:pPr>
      <w:r w:rsidRPr="00345B4E">
        <w:t>15.</w:t>
      </w:r>
      <w:r w:rsidRPr="00345B4E">
        <w:tab/>
        <w:t>Braddock C, Edwards K, Hasenberg N, Laidley T, Levinson W. Informaed Decision Making in Outpatient Practice: Time to Get Back to Basics. Journal of the American Medical Association. 1999;282(2313-2320).</w:t>
      </w:r>
    </w:p>
    <w:p w14:paraId="61C482D6" w14:textId="77777777" w:rsidR="009232BA" w:rsidRPr="00345B4E" w:rsidRDefault="009232BA" w:rsidP="009232BA">
      <w:pPr>
        <w:pStyle w:val="EndNoteBibliography"/>
        <w:spacing w:after="0"/>
      </w:pPr>
      <w:r w:rsidRPr="00345B4E">
        <w:t>16.</w:t>
      </w:r>
      <w:r w:rsidRPr="00345B4E">
        <w:tab/>
        <w:t>Elwyn G, Scholl I, Tietbohl C, Mann M, Edwards A, Clay C, et al. "Many miles to go…”: a systematic review of the implementation of patient decision support interventions into routine clinical practice. BMC Medical Informatics and Decision Making. 2013;13(2: S14).</w:t>
      </w:r>
    </w:p>
    <w:p w14:paraId="3C94C8D3" w14:textId="77777777" w:rsidR="009232BA" w:rsidRPr="00345B4E" w:rsidRDefault="009232BA" w:rsidP="009232BA">
      <w:pPr>
        <w:pStyle w:val="EndNoteBibliography"/>
        <w:spacing w:after="0"/>
      </w:pPr>
      <w:r w:rsidRPr="00345B4E">
        <w:t>17.</w:t>
      </w:r>
      <w:r w:rsidRPr="00345B4E">
        <w:tab/>
        <w:t>Evans N, Pasman HRW, Payne SA, Seymour J, Pleschberger S, Deschepper R, et al. Older patients' attitudes towards and experiences of patient-physician end-of-life communication: a secondary analysis of interviews from British, Dutch and Belgian patients. BMC Palliative Care. 2012;11(24).</w:t>
      </w:r>
    </w:p>
    <w:p w14:paraId="5710D94D" w14:textId="77777777" w:rsidR="009232BA" w:rsidRPr="00345B4E" w:rsidRDefault="009232BA" w:rsidP="009232BA">
      <w:pPr>
        <w:pStyle w:val="EndNoteBibliography"/>
        <w:spacing w:after="0"/>
      </w:pPr>
      <w:r w:rsidRPr="00345B4E">
        <w:t>18.</w:t>
      </w:r>
      <w:r w:rsidRPr="00345B4E">
        <w:tab/>
        <w:t>Eneanya N, Goff S, Martinez T, Gutierrez N, Klingensmith J, Griffith J, et al. Shared decision-making in end-stage renal disease: a protocol for a multi-center study of a communication intervention to improve end-of-life care for dialysis patients. BMC Palliative Care. 2015;14(30).</w:t>
      </w:r>
    </w:p>
    <w:p w14:paraId="39E734A6" w14:textId="77777777" w:rsidR="009232BA" w:rsidRPr="00345B4E" w:rsidRDefault="009232BA" w:rsidP="009232BA">
      <w:pPr>
        <w:pStyle w:val="EndNoteBibliography"/>
        <w:spacing w:after="0"/>
      </w:pPr>
      <w:r w:rsidRPr="00345B4E">
        <w:t>19.</w:t>
      </w:r>
      <w:r w:rsidRPr="00345B4E">
        <w:tab/>
        <w:t>Belanger E, Rodriguez C, Groleau D. Shared decision-making in palliative care: A systematic mixed studies review using narrative synthesis. Palliative Medicine. 2011.</w:t>
      </w:r>
    </w:p>
    <w:p w14:paraId="2843CA23" w14:textId="77777777" w:rsidR="009232BA" w:rsidRPr="00345B4E" w:rsidRDefault="009232BA" w:rsidP="009232BA">
      <w:pPr>
        <w:pStyle w:val="EndNoteBibliography"/>
        <w:spacing w:after="0"/>
      </w:pPr>
      <w:r w:rsidRPr="00345B4E">
        <w:t>20.</w:t>
      </w:r>
      <w:r w:rsidRPr="00345B4E">
        <w:tab/>
        <w:t>Bunn F, Goodman C, Manthorpe J, Durand M, Hodkinson I, Rait G, et al. Supporting shared decision-making for older people with multiple health and social care needs: a protocol for a realist synthesis to inform integrated care models Health Services Research. 2017;7(2).</w:t>
      </w:r>
    </w:p>
    <w:p w14:paraId="7E7E2F52" w14:textId="77777777" w:rsidR="009232BA" w:rsidRPr="00345B4E" w:rsidRDefault="009232BA" w:rsidP="009232BA">
      <w:pPr>
        <w:pStyle w:val="EndNoteBibliography"/>
        <w:spacing w:after="0"/>
      </w:pPr>
      <w:r w:rsidRPr="00345B4E">
        <w:t>21.</w:t>
      </w:r>
      <w:r w:rsidRPr="00345B4E">
        <w:tab/>
        <w:t>Detering K, Hancock A, Reade M, Silvester W. The impact of advance care planning on end of life in elderly patients: randomised controlled trial. British Medical Journal 2010;340(c1345).</w:t>
      </w:r>
    </w:p>
    <w:p w14:paraId="5CE7947A" w14:textId="77777777" w:rsidR="009232BA" w:rsidRPr="00345B4E" w:rsidRDefault="009232BA" w:rsidP="009232BA">
      <w:pPr>
        <w:pStyle w:val="EndNoteBibliography"/>
        <w:spacing w:after="0"/>
      </w:pPr>
      <w:r w:rsidRPr="00345B4E">
        <w:t>22.</w:t>
      </w:r>
      <w:r w:rsidRPr="00345B4E">
        <w:tab/>
        <w:t>Silveira M, Kim S, Langa K. Advance directives and outcomes of surrogate decision making before death. New England Journal of Medicine. 2010;362:1211-8.</w:t>
      </w:r>
    </w:p>
    <w:p w14:paraId="6DF51CFD" w14:textId="77777777" w:rsidR="009232BA" w:rsidRPr="00345B4E" w:rsidRDefault="009232BA" w:rsidP="009232BA">
      <w:pPr>
        <w:pStyle w:val="EndNoteBibliography"/>
        <w:spacing w:after="0"/>
      </w:pPr>
      <w:r w:rsidRPr="00345B4E">
        <w:t>23.</w:t>
      </w:r>
      <w:r w:rsidRPr="00345B4E">
        <w:tab/>
        <w:t>Gomes B, Calanzani N, Higginson I. Local preferences and place of death in regions within England. 2011.</w:t>
      </w:r>
    </w:p>
    <w:p w14:paraId="14760408" w14:textId="77777777" w:rsidR="009232BA" w:rsidRPr="00345B4E" w:rsidRDefault="009232BA" w:rsidP="009232BA">
      <w:pPr>
        <w:pStyle w:val="EndNoteBibliography"/>
        <w:spacing w:after="0"/>
      </w:pPr>
      <w:r w:rsidRPr="00345B4E">
        <w:t>24.</w:t>
      </w:r>
      <w:r w:rsidRPr="00345B4E">
        <w:tab/>
        <w:t>Hoare S, Morris z, Kelly M, Kuhn I, Barclay S. Do Patients Want to Die at Home? A Systematic Review of the UK Literature, Focused on Missing Preferences for Place of Death. PLoS ONE. 2015;10(11).</w:t>
      </w:r>
    </w:p>
    <w:p w14:paraId="2EF73B9C" w14:textId="77777777" w:rsidR="009232BA" w:rsidRPr="00345B4E" w:rsidRDefault="009232BA" w:rsidP="009232BA">
      <w:pPr>
        <w:pStyle w:val="EndNoteBibliography"/>
        <w:spacing w:after="0"/>
      </w:pPr>
      <w:r w:rsidRPr="00345B4E">
        <w:t>25.</w:t>
      </w:r>
      <w:r w:rsidRPr="00345B4E">
        <w:tab/>
        <w:t>The National Audit Office. End of Life Care. London: 2008.</w:t>
      </w:r>
    </w:p>
    <w:p w14:paraId="0CCA7B3C" w14:textId="2B7712DF" w:rsidR="009232BA" w:rsidRPr="00345B4E" w:rsidRDefault="009232BA" w:rsidP="009232BA">
      <w:pPr>
        <w:pStyle w:val="EndNoteBibliography"/>
        <w:spacing w:after="0"/>
      </w:pPr>
      <w:r w:rsidRPr="00345B4E">
        <w:t>26.</w:t>
      </w:r>
      <w:r w:rsidRPr="00345B4E">
        <w:tab/>
        <w:t xml:space="preserve">National End of Life Care Intelligence Network. Data Soures; Place of Death Public Health England; 2017 [cited 2017 25.04.2017]. Available from: </w:t>
      </w:r>
      <w:hyperlink r:id="rId10" w:history="1">
        <w:r w:rsidRPr="00345B4E">
          <w:rPr>
            <w:rStyle w:val="Hyperlink"/>
          </w:rPr>
          <w:t>http://www.endoflifecare-intelligence.org.uk/data_sources/place_of_death</w:t>
        </w:r>
      </w:hyperlink>
      <w:r w:rsidRPr="00345B4E">
        <w:t>.</w:t>
      </w:r>
    </w:p>
    <w:p w14:paraId="3CF97260" w14:textId="478B1CC3" w:rsidR="009232BA" w:rsidRPr="00345B4E" w:rsidRDefault="009232BA" w:rsidP="009232BA">
      <w:pPr>
        <w:pStyle w:val="EndNoteBibliography"/>
        <w:spacing w:after="0"/>
      </w:pPr>
      <w:r w:rsidRPr="00345B4E">
        <w:t>27.</w:t>
      </w:r>
      <w:r w:rsidRPr="00345B4E">
        <w:tab/>
        <w:t xml:space="preserve">National End of Life Care Intelligence Network. Data Sources: Place of Death 2013. Available from: </w:t>
      </w:r>
      <w:hyperlink r:id="rId11" w:history="1">
        <w:r w:rsidRPr="00345B4E">
          <w:rPr>
            <w:rStyle w:val="Hyperlink"/>
          </w:rPr>
          <w:t>http://www.endoflifecare-intelligence.org.uk/data_sources/place_of_death</w:t>
        </w:r>
      </w:hyperlink>
      <w:r w:rsidRPr="00345B4E">
        <w:t>.</w:t>
      </w:r>
    </w:p>
    <w:p w14:paraId="124B6D0D" w14:textId="77777777" w:rsidR="009232BA" w:rsidRPr="00345B4E" w:rsidRDefault="009232BA" w:rsidP="009232BA">
      <w:pPr>
        <w:pStyle w:val="EndNoteBibliography"/>
        <w:spacing w:after="0"/>
      </w:pPr>
      <w:r w:rsidRPr="00345B4E">
        <w:t>28.</w:t>
      </w:r>
      <w:r w:rsidRPr="00345B4E">
        <w:tab/>
        <w:t>Public Health England. Recent trends in place of death in England 2017. Available from: file:///C:/Users/YFCH6/Downloads/Place_of_death_England_summary.pdf.</w:t>
      </w:r>
    </w:p>
    <w:p w14:paraId="7B12C0D3" w14:textId="77777777" w:rsidR="009232BA" w:rsidRPr="00345B4E" w:rsidRDefault="009232BA" w:rsidP="009232BA">
      <w:pPr>
        <w:pStyle w:val="EndNoteBibliography"/>
        <w:spacing w:after="0"/>
      </w:pPr>
      <w:r w:rsidRPr="00345B4E">
        <w:t>29.</w:t>
      </w:r>
      <w:r w:rsidRPr="00345B4E">
        <w:tab/>
        <w:t>Dalkin S. The Realist Evaluation of a Palliative Integrated Care Pathway in Primary Care: What Works, For Whom and in What Circumstances? Newcastle Upon Tyne, UK: Northumbria University; 2014.</w:t>
      </w:r>
    </w:p>
    <w:p w14:paraId="15201354" w14:textId="77777777" w:rsidR="009232BA" w:rsidRPr="00345B4E" w:rsidRDefault="009232BA" w:rsidP="009232BA">
      <w:pPr>
        <w:pStyle w:val="EndNoteBibliography"/>
        <w:spacing w:after="0"/>
      </w:pPr>
      <w:r w:rsidRPr="00345B4E">
        <w:t>30.</w:t>
      </w:r>
      <w:r w:rsidRPr="00345B4E">
        <w:tab/>
        <w:t>Pawson R, Manzano-Santaella A. A realist diagnostic workshop. Evaluation. 2012;18.</w:t>
      </w:r>
    </w:p>
    <w:p w14:paraId="68BF5966" w14:textId="77777777" w:rsidR="009232BA" w:rsidRPr="00345B4E" w:rsidRDefault="009232BA" w:rsidP="009232BA">
      <w:pPr>
        <w:pStyle w:val="EndNoteBibliography"/>
        <w:spacing w:after="0"/>
      </w:pPr>
      <w:r w:rsidRPr="00345B4E">
        <w:lastRenderedPageBreak/>
        <w:t>31.</w:t>
      </w:r>
      <w:r w:rsidRPr="00345B4E">
        <w:tab/>
        <w:t>Dalkin SM, Jones D, Lhussier M, Cunningham B. Understanding integrated care pathways in palliative care using realist evaluation: a mixed methods study protocol. BMJ Open. 2012;2(e001533).</w:t>
      </w:r>
    </w:p>
    <w:p w14:paraId="1047C59C" w14:textId="77777777" w:rsidR="009232BA" w:rsidRPr="00345B4E" w:rsidRDefault="009232BA" w:rsidP="009232BA">
      <w:pPr>
        <w:pStyle w:val="EndNoteBibliography"/>
        <w:spacing w:after="0"/>
      </w:pPr>
      <w:r w:rsidRPr="00345B4E">
        <w:t>32.</w:t>
      </w:r>
      <w:r w:rsidRPr="00345B4E">
        <w:tab/>
        <w:t>Pawson R, Tilley N. Realistic evaluation. London: SAGE; 1997.</w:t>
      </w:r>
    </w:p>
    <w:p w14:paraId="1B46492C" w14:textId="5B69484F" w:rsidR="009232BA" w:rsidRPr="00345B4E" w:rsidRDefault="009232BA" w:rsidP="009232BA">
      <w:pPr>
        <w:pStyle w:val="EndNoteBibliography"/>
        <w:spacing w:after="0"/>
      </w:pPr>
      <w:r w:rsidRPr="00345B4E">
        <w:t>33.</w:t>
      </w:r>
      <w:r w:rsidRPr="00345B4E">
        <w:tab/>
        <w:t xml:space="preserve">Wong G, Westhorp G, Pawson R, Greenhalgh T. Realist Synthesis: RAMESES training materials 2013. Available from: </w:t>
      </w:r>
      <w:hyperlink r:id="rId12" w:history="1">
        <w:r w:rsidRPr="00345B4E">
          <w:rPr>
            <w:rStyle w:val="Hyperlink"/>
          </w:rPr>
          <w:t>http://www.ramesesproject.org/media/Realist_reviews_training_materials.pdf</w:t>
        </w:r>
      </w:hyperlink>
      <w:r w:rsidRPr="00345B4E">
        <w:t>.</w:t>
      </w:r>
    </w:p>
    <w:p w14:paraId="319583BE" w14:textId="77777777" w:rsidR="009232BA" w:rsidRPr="00345B4E" w:rsidRDefault="009232BA" w:rsidP="009232BA">
      <w:pPr>
        <w:pStyle w:val="EndNoteBibliography"/>
        <w:spacing w:after="0"/>
      </w:pPr>
      <w:r w:rsidRPr="00345B4E">
        <w:t>34.</w:t>
      </w:r>
      <w:r w:rsidRPr="00345B4E">
        <w:tab/>
        <w:t>Greenhalgh G, Pawson P, Wright J, Black N, Valderas J, Meads D, et al. Functionality and feedback: a protocol for a realist synthesis of the collation, interpretation and utilisation of PROMs data to improve patient care. BMJ Open. 2014;4(e005601.).</w:t>
      </w:r>
    </w:p>
    <w:p w14:paraId="269D4A4C" w14:textId="77777777" w:rsidR="009232BA" w:rsidRPr="00345B4E" w:rsidRDefault="009232BA" w:rsidP="009232BA">
      <w:pPr>
        <w:pStyle w:val="EndNoteBibliography"/>
        <w:spacing w:after="0"/>
      </w:pPr>
      <w:r w:rsidRPr="00345B4E">
        <w:t>35.</w:t>
      </w:r>
      <w:r w:rsidRPr="00345B4E">
        <w:tab/>
        <w:t>Dalkin S, Greenhalgh G, Jones D, Cunningham B, Lhussier M. What’s in a mechanism? Development of a key concept in realist evaluation. Implementation Science 2015;10.</w:t>
      </w:r>
    </w:p>
    <w:p w14:paraId="677B5750" w14:textId="77777777" w:rsidR="009232BA" w:rsidRPr="00345B4E" w:rsidRDefault="009232BA" w:rsidP="009232BA">
      <w:pPr>
        <w:pStyle w:val="EndNoteBibliography"/>
        <w:spacing w:after="0"/>
      </w:pPr>
      <w:r w:rsidRPr="00345B4E">
        <w:t>36.</w:t>
      </w:r>
      <w:r w:rsidRPr="00345B4E">
        <w:tab/>
        <w:t>Pawson R. Evidence-based Policy: The Promise of 'Realist Synthesis'. Evaluation. 2002;8(3):340-58.</w:t>
      </w:r>
    </w:p>
    <w:p w14:paraId="5D97FF3B" w14:textId="77777777" w:rsidR="009232BA" w:rsidRPr="00345B4E" w:rsidRDefault="009232BA" w:rsidP="009232BA">
      <w:pPr>
        <w:pStyle w:val="EndNoteBibliography"/>
        <w:spacing w:after="0"/>
      </w:pPr>
      <w:r w:rsidRPr="00345B4E">
        <w:t>37.</w:t>
      </w:r>
      <w:r w:rsidRPr="00345B4E">
        <w:tab/>
        <w:t>Wong G, Westhorp G, Manzano A, Greenhalgh J, Jagosh J, Greenhalgh T. RAMESES II reporting standards for realist evaluations. BMC Medicine. 2016;14(96).</w:t>
      </w:r>
    </w:p>
    <w:p w14:paraId="1D97AE59" w14:textId="77777777" w:rsidR="009232BA" w:rsidRPr="00345B4E" w:rsidRDefault="009232BA" w:rsidP="009232BA">
      <w:pPr>
        <w:pStyle w:val="EndNoteBibliography"/>
        <w:spacing w:after="0"/>
      </w:pPr>
      <w:r w:rsidRPr="00345B4E">
        <w:t>38.</w:t>
      </w:r>
      <w:r w:rsidRPr="00345B4E">
        <w:tab/>
        <w:t>Manzano A. The craft of interviewing in realist evaluation. Evaluation 2016:1-19.</w:t>
      </w:r>
    </w:p>
    <w:p w14:paraId="5EC0691D" w14:textId="77777777" w:rsidR="009232BA" w:rsidRPr="00345B4E" w:rsidRDefault="009232BA" w:rsidP="009232BA">
      <w:pPr>
        <w:pStyle w:val="EndNoteBibliography"/>
        <w:spacing w:after="0"/>
      </w:pPr>
      <w:r w:rsidRPr="00345B4E">
        <w:t>39.</w:t>
      </w:r>
      <w:r w:rsidRPr="00345B4E">
        <w:tab/>
        <w:t>Elliot J, McNeil H, Ashbourne J, Huson K, Boscart V, Stolee P. Engaging Older Adults in Health Care Decision-Making: A realist synthesis. Patient 2016:1-11.</w:t>
      </w:r>
    </w:p>
    <w:p w14:paraId="13F9D9CF" w14:textId="77777777" w:rsidR="009232BA" w:rsidRPr="00345B4E" w:rsidRDefault="009232BA" w:rsidP="009232BA">
      <w:pPr>
        <w:pStyle w:val="EndNoteBibliography"/>
        <w:spacing w:after="0"/>
      </w:pPr>
      <w:r w:rsidRPr="00345B4E">
        <w:t>40.</w:t>
      </w:r>
      <w:r w:rsidRPr="00345B4E">
        <w:tab/>
        <w:t>Politi M, Street R. The importance of communication in collaborative decision making: Facilitating shared mind and the management of uncertainty. Journal of Evaluation in Clinical Practice. 2011;17(4):579-84.</w:t>
      </w:r>
    </w:p>
    <w:p w14:paraId="49E3F28C" w14:textId="77777777" w:rsidR="009232BA" w:rsidRPr="00345B4E" w:rsidRDefault="009232BA" w:rsidP="009232BA">
      <w:pPr>
        <w:pStyle w:val="EndNoteBibliography"/>
        <w:spacing w:after="0"/>
      </w:pPr>
      <w:r w:rsidRPr="00345B4E">
        <w:t>41.</w:t>
      </w:r>
      <w:r w:rsidRPr="00345B4E">
        <w:tab/>
        <w:t>Gagliardi AR, Légaré F, Brouwers MC, Webster F, Wiljer D, Badley E, et al. Protocol: developing a conceptual framework of patient mediated knowledge translation, systematic review using a realist approach. Implementation Science. 2011;6(25).</w:t>
      </w:r>
    </w:p>
    <w:p w14:paraId="48B5A776" w14:textId="77777777" w:rsidR="009232BA" w:rsidRPr="00345B4E" w:rsidRDefault="009232BA" w:rsidP="009232BA">
      <w:pPr>
        <w:pStyle w:val="EndNoteBibliography"/>
        <w:spacing w:after="0"/>
      </w:pPr>
      <w:r w:rsidRPr="00345B4E">
        <w:t>42.</w:t>
      </w:r>
      <w:r w:rsidRPr="00345B4E">
        <w:tab/>
        <w:t>Shay A, Lafata J. Where is the evidence? A systematic review of shared decision making and patient outcomes. . Medical Decision Making. 2015;9(4):1-13.</w:t>
      </w:r>
    </w:p>
    <w:p w14:paraId="6E158F51" w14:textId="77777777" w:rsidR="009232BA" w:rsidRPr="00345B4E" w:rsidRDefault="009232BA" w:rsidP="009232BA">
      <w:pPr>
        <w:pStyle w:val="EndNoteBibliography"/>
        <w:spacing w:after="0"/>
      </w:pPr>
      <w:r w:rsidRPr="00345B4E">
        <w:t>43.</w:t>
      </w:r>
      <w:r w:rsidRPr="00345B4E">
        <w:tab/>
        <w:t>Dixon-Woods M, Cavers D, Agarwal S, Annandale E, Arthur A, Harvey J, et al. Conducting a critical interpretive synthesis of the literature on access to healthcare by vulnerable groups. . BMC Medical Research Methodology 2006;6(35).</w:t>
      </w:r>
    </w:p>
    <w:p w14:paraId="64F87190" w14:textId="77777777" w:rsidR="009232BA" w:rsidRPr="00345B4E" w:rsidRDefault="009232BA" w:rsidP="009232BA">
      <w:pPr>
        <w:pStyle w:val="EndNoteBibliography"/>
        <w:spacing w:after="0"/>
      </w:pPr>
      <w:r w:rsidRPr="00345B4E">
        <w:t>44.</w:t>
      </w:r>
      <w:r w:rsidRPr="00345B4E">
        <w:tab/>
        <w:t>Conway J, Johnson B, Edgman-Levitan S, Schlucter J, Ford D, Sodomka P, et al. Partnering with patients and families to design a patient- and family- centered health care system. Institute for Patient and Family Centered Care and Institute for Healthcare Improvement, 2008.</w:t>
      </w:r>
    </w:p>
    <w:p w14:paraId="179C73DB" w14:textId="77777777" w:rsidR="009232BA" w:rsidRPr="00345B4E" w:rsidRDefault="009232BA" w:rsidP="009232BA">
      <w:pPr>
        <w:pStyle w:val="EndNoteBibliography"/>
        <w:spacing w:after="0"/>
      </w:pPr>
      <w:r w:rsidRPr="00345B4E">
        <w:t>45.</w:t>
      </w:r>
      <w:r w:rsidRPr="00345B4E">
        <w:tab/>
        <w:t>Hannan R, Thompson R, Worthington A, Rooney P. The triangle of care. Carers included: a guide to best practice for dementia care. . Carers Trust, 2013.</w:t>
      </w:r>
    </w:p>
    <w:p w14:paraId="44CF2612" w14:textId="77777777" w:rsidR="009232BA" w:rsidRPr="00345B4E" w:rsidRDefault="009232BA" w:rsidP="009232BA">
      <w:pPr>
        <w:pStyle w:val="EndNoteBibliography"/>
        <w:spacing w:after="0"/>
      </w:pPr>
      <w:r w:rsidRPr="00345B4E">
        <w:t>46.</w:t>
      </w:r>
      <w:r w:rsidRPr="00345B4E">
        <w:tab/>
        <w:t>Bunn F, Burn A, Goodman C, Robinson L, Rait G, Norton S, et al. Comorbidity and dementia: a mixed-method study on improving health care for people with dementia (CoDem). 2016;4(8).</w:t>
      </w:r>
    </w:p>
    <w:p w14:paraId="4A5B809D" w14:textId="77777777" w:rsidR="009232BA" w:rsidRPr="00345B4E" w:rsidRDefault="009232BA" w:rsidP="009232BA">
      <w:pPr>
        <w:pStyle w:val="EndNoteBibliography"/>
        <w:spacing w:after="0"/>
      </w:pPr>
      <w:r w:rsidRPr="00345B4E">
        <w:t>47.</w:t>
      </w:r>
      <w:r w:rsidRPr="00345B4E">
        <w:tab/>
        <w:t>Groot G, Waldron T, Carr T, McMullen L, Bandura L, Neufeld S, et al. Development of a program theory for shared decision-making: a realist review protocol. Systematic Reviews. 2017;6(114).</w:t>
      </w:r>
    </w:p>
    <w:p w14:paraId="4BFA0EB0" w14:textId="77777777" w:rsidR="009232BA" w:rsidRPr="00345B4E" w:rsidRDefault="009232BA" w:rsidP="009232BA">
      <w:pPr>
        <w:pStyle w:val="EndNoteBibliography"/>
        <w:spacing w:after="0"/>
      </w:pPr>
      <w:r w:rsidRPr="00345B4E">
        <w:t>48.</w:t>
      </w:r>
      <w:r w:rsidRPr="00345B4E">
        <w:tab/>
        <w:t>Lundy O, Cowling A. Strategic Human Resource Management. London: : Thompson; 1996.</w:t>
      </w:r>
    </w:p>
    <w:p w14:paraId="7E916DB9" w14:textId="77777777" w:rsidR="009232BA" w:rsidRPr="00345B4E" w:rsidRDefault="009232BA" w:rsidP="009232BA">
      <w:pPr>
        <w:pStyle w:val="EndNoteBibliography"/>
        <w:spacing w:after="0"/>
      </w:pPr>
      <w:r w:rsidRPr="00345B4E">
        <w:t>49.</w:t>
      </w:r>
      <w:r w:rsidRPr="00345B4E">
        <w:tab/>
        <w:t>Rafferty A, Philippou J, Fitzpatrick J, Ball J. ‘Culture of Care’ Barometer. King's College London, 2015.</w:t>
      </w:r>
    </w:p>
    <w:p w14:paraId="462F5017" w14:textId="77777777" w:rsidR="009232BA" w:rsidRPr="00345B4E" w:rsidRDefault="009232BA" w:rsidP="009232BA">
      <w:pPr>
        <w:pStyle w:val="EndNoteBibliography"/>
        <w:spacing w:after="0"/>
      </w:pPr>
      <w:r w:rsidRPr="00345B4E">
        <w:t>50.</w:t>
      </w:r>
      <w:r w:rsidRPr="00345B4E">
        <w:tab/>
        <w:t>Gott M, Ingleton C, Bennett M, Gardiner C. Transitions to palliative care in acute hospitals in England: qualitative study. British Medical Journal. 2011;342(d1773).</w:t>
      </w:r>
    </w:p>
    <w:p w14:paraId="7F6916A1" w14:textId="77777777" w:rsidR="009232BA" w:rsidRPr="00345B4E" w:rsidRDefault="009232BA" w:rsidP="009232BA">
      <w:pPr>
        <w:pStyle w:val="EndNoteBibliography"/>
        <w:spacing w:after="0"/>
      </w:pPr>
      <w:r w:rsidRPr="00345B4E">
        <w:t>51.</w:t>
      </w:r>
      <w:r w:rsidRPr="00345B4E">
        <w:tab/>
        <w:t>Reid C, Gibbins J, Bloor S, Burcombe M, McCoubrie R, Forbes K. Healthcare professionals’ perspectives on delivering end-of-life care within acute hospital trusts: a qualitative study BMJ Supportive &amp; Palliative Care. 2013.</w:t>
      </w:r>
    </w:p>
    <w:p w14:paraId="47CA6460" w14:textId="77777777" w:rsidR="009232BA" w:rsidRPr="00345B4E" w:rsidRDefault="009232BA" w:rsidP="009232BA">
      <w:pPr>
        <w:pStyle w:val="EndNoteBibliography"/>
        <w:spacing w:after="0"/>
      </w:pPr>
      <w:r w:rsidRPr="00345B4E">
        <w:t>52.</w:t>
      </w:r>
      <w:r w:rsidRPr="00345B4E">
        <w:tab/>
        <w:t>Brighton L, Bristowe K. Communication in palliative care: talking about the end of life, before the end of life. Postgraduate Medical Journal 2016.</w:t>
      </w:r>
    </w:p>
    <w:p w14:paraId="644749F0" w14:textId="77777777" w:rsidR="009232BA" w:rsidRPr="00345B4E" w:rsidRDefault="009232BA" w:rsidP="009232BA">
      <w:pPr>
        <w:pStyle w:val="EndNoteBibliography"/>
        <w:spacing w:after="0"/>
      </w:pPr>
      <w:r w:rsidRPr="00345B4E">
        <w:lastRenderedPageBreak/>
        <w:t>53.</w:t>
      </w:r>
      <w:r w:rsidRPr="00345B4E">
        <w:tab/>
        <w:t>Ferrer R, Gill J. Shared Decision Making, Contextualized. Annuals of Family Medicine 2013;11(4):303-5.</w:t>
      </w:r>
    </w:p>
    <w:p w14:paraId="607222B2" w14:textId="77777777" w:rsidR="009232BA" w:rsidRPr="00345B4E" w:rsidRDefault="009232BA" w:rsidP="009232BA">
      <w:pPr>
        <w:pStyle w:val="EndNoteBibliography"/>
        <w:spacing w:after="0"/>
      </w:pPr>
      <w:r w:rsidRPr="00345B4E">
        <w:t>54.</w:t>
      </w:r>
      <w:r w:rsidRPr="00345B4E">
        <w:tab/>
        <w:t>Ellershaw J, Ward C. Care of the dying patient: the last hours or days of life. British Medical Journal. 2003;326:30-4.</w:t>
      </w:r>
    </w:p>
    <w:p w14:paraId="32FC50AE" w14:textId="77777777" w:rsidR="009232BA" w:rsidRPr="00345B4E" w:rsidRDefault="009232BA" w:rsidP="009232BA">
      <w:pPr>
        <w:pStyle w:val="EndNoteBibliography"/>
        <w:spacing w:after="0"/>
      </w:pPr>
      <w:r w:rsidRPr="00345B4E">
        <w:t>55.</w:t>
      </w:r>
      <w:r w:rsidRPr="00345B4E">
        <w:tab/>
        <w:t>Eyre S. Supporting informal carers of dying patients: the district nurse's role. Nursing Standard. 2010;24(22):43-8.</w:t>
      </w:r>
    </w:p>
    <w:p w14:paraId="3D975863" w14:textId="77777777" w:rsidR="009232BA" w:rsidRPr="00345B4E" w:rsidRDefault="009232BA" w:rsidP="009232BA">
      <w:pPr>
        <w:pStyle w:val="EndNoteBibliography"/>
        <w:spacing w:after="0"/>
      </w:pPr>
      <w:r w:rsidRPr="00345B4E">
        <w:t>56.</w:t>
      </w:r>
      <w:r w:rsidRPr="00345B4E">
        <w:tab/>
        <w:t>The Health Foundation. Enabling people to live well 2013.</w:t>
      </w:r>
    </w:p>
    <w:p w14:paraId="7F8A9F05" w14:textId="77777777" w:rsidR="009232BA" w:rsidRPr="00345B4E" w:rsidRDefault="009232BA" w:rsidP="009232BA">
      <w:pPr>
        <w:pStyle w:val="EndNoteBibliography"/>
        <w:spacing w:after="0"/>
      </w:pPr>
      <w:r w:rsidRPr="00345B4E">
        <w:t>57.</w:t>
      </w:r>
      <w:r w:rsidRPr="00345B4E">
        <w:tab/>
        <w:t>Shields C, Morrow G, Griggs J, Mallinger J, Roscoe J, Wade J, et al. Decision-making role preferences of patients receiving adjuvant cancer treatment. . Supportive Cancer Therapy. 2004;1(2):119-26.</w:t>
      </w:r>
    </w:p>
    <w:p w14:paraId="0E1497F5" w14:textId="77777777" w:rsidR="009232BA" w:rsidRPr="00345B4E" w:rsidRDefault="009232BA" w:rsidP="009232BA">
      <w:pPr>
        <w:pStyle w:val="EndNoteBibliography"/>
        <w:spacing w:after="0"/>
      </w:pPr>
      <w:r w:rsidRPr="00345B4E">
        <w:t>58.</w:t>
      </w:r>
      <w:r w:rsidRPr="00345B4E">
        <w:tab/>
        <w:t>Murray E, Pollack L, White M, Lo B. Clinical decision-making: Patients’ preferences and experiences. Patient Eduaction and Counselling. 2007;65(2):189-96.</w:t>
      </w:r>
    </w:p>
    <w:p w14:paraId="3B9F9AED" w14:textId="77777777" w:rsidR="009232BA" w:rsidRPr="00345B4E" w:rsidRDefault="009232BA" w:rsidP="009232BA">
      <w:pPr>
        <w:pStyle w:val="EndNoteBibliography"/>
        <w:spacing w:after="0"/>
      </w:pPr>
      <w:r w:rsidRPr="00345B4E">
        <w:t>59.</w:t>
      </w:r>
      <w:r w:rsidRPr="00345B4E">
        <w:tab/>
        <w:t>Coulter A. Do patients want a choice and does it work? . British Medical Journal. 2010;341:973-5.</w:t>
      </w:r>
    </w:p>
    <w:p w14:paraId="34368000" w14:textId="77777777" w:rsidR="009232BA" w:rsidRPr="00345B4E" w:rsidRDefault="009232BA" w:rsidP="009232BA">
      <w:pPr>
        <w:pStyle w:val="EndNoteBibliography"/>
        <w:spacing w:after="0"/>
      </w:pPr>
      <w:r w:rsidRPr="00345B4E">
        <w:t>60.</w:t>
      </w:r>
      <w:r w:rsidRPr="00345B4E">
        <w:tab/>
        <w:t>Department of Health. Our health, our care, our say: a new direction for community services. 2006.</w:t>
      </w:r>
    </w:p>
    <w:p w14:paraId="1AE8099D" w14:textId="77777777" w:rsidR="009232BA" w:rsidRPr="00345B4E" w:rsidRDefault="009232BA" w:rsidP="009232BA">
      <w:pPr>
        <w:pStyle w:val="EndNoteBibliography"/>
        <w:spacing w:after="0"/>
      </w:pPr>
      <w:r w:rsidRPr="00345B4E">
        <w:t>61.</w:t>
      </w:r>
      <w:r w:rsidRPr="00345B4E">
        <w:tab/>
        <w:t>Department of Health. Equity and Excellence: Liberating the NHS. NHS White Paper, 2010.</w:t>
      </w:r>
    </w:p>
    <w:p w14:paraId="7CD6807A" w14:textId="77777777" w:rsidR="009232BA" w:rsidRPr="00345B4E" w:rsidRDefault="009232BA" w:rsidP="009232BA">
      <w:pPr>
        <w:pStyle w:val="EndNoteBibliography"/>
        <w:spacing w:after="0"/>
      </w:pPr>
      <w:r w:rsidRPr="00345B4E">
        <w:t>62.</w:t>
      </w:r>
      <w:r w:rsidRPr="00345B4E">
        <w:tab/>
        <w:t>Department of Health. Transforming Community Services. Demonstrating and Measuring Achievement: Community Indicators for Quality Improvement. 2011.</w:t>
      </w:r>
    </w:p>
    <w:p w14:paraId="1822673E" w14:textId="77777777" w:rsidR="009232BA" w:rsidRPr="00345B4E" w:rsidRDefault="009232BA" w:rsidP="009232BA">
      <w:pPr>
        <w:pStyle w:val="EndNoteBibliography"/>
      </w:pPr>
      <w:r w:rsidRPr="00345B4E">
        <w:t>63.</w:t>
      </w:r>
      <w:r w:rsidRPr="00345B4E">
        <w:tab/>
        <w:t>Royal College of General Practitioners. Matters of Life and Death: Helping people to live well until they die 2012.</w:t>
      </w:r>
    </w:p>
    <w:p w14:paraId="710F0488" w14:textId="31D43D58" w:rsidR="009939F4" w:rsidRDefault="00344115" w:rsidP="00A80DC5">
      <w:pPr>
        <w:spacing w:line="240" w:lineRule="auto"/>
      </w:pPr>
      <w:r w:rsidRPr="00345B4E">
        <w:rPr>
          <w:rFonts w:asciiTheme="majorHAnsi" w:hAnsiTheme="majorHAnsi"/>
          <w:b/>
          <w:sz w:val="20"/>
          <w:szCs w:val="20"/>
        </w:rPr>
        <w:fldChar w:fldCharType="end"/>
      </w:r>
      <w:r w:rsidR="009939F4">
        <w:t xml:space="preserve"> </w:t>
      </w:r>
      <w:bookmarkStart w:id="4" w:name="_GoBack"/>
      <w:bookmarkEnd w:id="4"/>
    </w:p>
    <w:sectPr w:rsidR="009939F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DDCEB" w14:textId="77777777" w:rsidR="009326C1" w:rsidRDefault="009326C1" w:rsidP="0074168E">
      <w:pPr>
        <w:spacing w:after="0" w:line="240" w:lineRule="auto"/>
      </w:pPr>
      <w:r>
        <w:separator/>
      </w:r>
    </w:p>
  </w:endnote>
  <w:endnote w:type="continuationSeparator" w:id="0">
    <w:p w14:paraId="2BE3FAB2" w14:textId="77777777" w:rsidR="009326C1" w:rsidRDefault="009326C1" w:rsidP="00741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EC6D0" w14:textId="77777777" w:rsidR="009326C1" w:rsidRDefault="009326C1" w:rsidP="0074168E">
      <w:pPr>
        <w:spacing w:after="0" w:line="240" w:lineRule="auto"/>
      </w:pPr>
      <w:r>
        <w:separator/>
      </w:r>
    </w:p>
  </w:footnote>
  <w:footnote w:type="continuationSeparator" w:id="0">
    <w:p w14:paraId="3C3EB4C4" w14:textId="77777777" w:rsidR="009326C1" w:rsidRDefault="009326C1" w:rsidP="00741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127142"/>
      <w:docPartObj>
        <w:docPartGallery w:val="Page Numbers (Top of Page)"/>
        <w:docPartUnique/>
      </w:docPartObj>
    </w:sdtPr>
    <w:sdtEndPr>
      <w:rPr>
        <w:noProof/>
      </w:rPr>
    </w:sdtEndPr>
    <w:sdtContent>
      <w:p w14:paraId="21C6007A" w14:textId="31410721" w:rsidR="009326C1" w:rsidRDefault="009326C1">
        <w:pPr>
          <w:pStyle w:val="Header"/>
          <w:jc w:val="right"/>
        </w:pPr>
        <w:r>
          <w:fldChar w:fldCharType="begin"/>
        </w:r>
        <w:r>
          <w:instrText xml:space="preserve"> PAGE   \* MERGEFORMAT </w:instrText>
        </w:r>
        <w:r>
          <w:fldChar w:fldCharType="separate"/>
        </w:r>
        <w:r w:rsidR="00345B4E">
          <w:rPr>
            <w:noProof/>
          </w:rPr>
          <w:t>4</w:t>
        </w:r>
        <w:r>
          <w:rPr>
            <w:noProof/>
          </w:rPr>
          <w:fldChar w:fldCharType="end"/>
        </w:r>
      </w:p>
    </w:sdtContent>
  </w:sdt>
  <w:p w14:paraId="440D12CD" w14:textId="77777777" w:rsidR="009326C1" w:rsidRDefault="00932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0023"/>
    <w:multiLevelType w:val="multilevel"/>
    <w:tmpl w:val="C458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25C60"/>
    <w:multiLevelType w:val="multilevel"/>
    <w:tmpl w:val="1482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10EF6"/>
    <w:multiLevelType w:val="hybridMultilevel"/>
    <w:tmpl w:val="11E6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0069D"/>
    <w:multiLevelType w:val="hybridMultilevel"/>
    <w:tmpl w:val="E2D0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075542"/>
    <w:multiLevelType w:val="multilevel"/>
    <w:tmpl w:val="004C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10F8F"/>
    <w:multiLevelType w:val="multilevel"/>
    <w:tmpl w:val="319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fr-FR" w:vendorID="64" w:dllVersion="131078" w:nlCheck="1" w:checkStyle="0"/>
  <w:activeWritingStyle w:appName="MSWord" w:lang="es-ES_tradnl"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xffdwtm0wprdeev5a5edv90radtarf9fd0&quot;&gt;My EndNote Library_Palliative&lt;record-ids&gt;&lt;item&gt;8&lt;/item&gt;&lt;item&gt;13&lt;/item&gt;&lt;item&gt;164&lt;/item&gt;&lt;item&gt;177&lt;/item&gt;&lt;item&gt;183&lt;/item&gt;&lt;item&gt;242&lt;/item&gt;&lt;item&gt;256&lt;/item&gt;&lt;item&gt;257&lt;/item&gt;&lt;item&gt;264&lt;/item&gt;&lt;item&gt;332&lt;/item&gt;&lt;item&gt;372&lt;/item&gt;&lt;item&gt;424&lt;/item&gt;&lt;item&gt;514&lt;/item&gt;&lt;item&gt;520&lt;/item&gt;&lt;item&gt;524&lt;/item&gt;&lt;item&gt;525&lt;/item&gt;&lt;item&gt;526&lt;/item&gt;&lt;item&gt;527&lt;/item&gt;&lt;item&gt;532&lt;/item&gt;&lt;item&gt;536&lt;/item&gt;&lt;item&gt;537&lt;/item&gt;&lt;item&gt;538&lt;/item&gt;&lt;item&gt;550&lt;/item&gt;&lt;item&gt;599&lt;/item&gt;&lt;item&gt;600&lt;/item&gt;&lt;item&gt;611&lt;/item&gt;&lt;item&gt;636&lt;/item&gt;&lt;item&gt;648&lt;/item&gt;&lt;item&gt;659&lt;/item&gt;&lt;item&gt;677&lt;/item&gt;&lt;item&gt;678&lt;/item&gt;&lt;item&gt;707&lt;/item&gt;&lt;item&gt;739&lt;/item&gt;&lt;item&gt;741&lt;/item&gt;&lt;item&gt;742&lt;/item&gt;&lt;item&gt;753&lt;/item&gt;&lt;item&gt;754&lt;/item&gt;&lt;item&gt;755&lt;/item&gt;&lt;item&gt;757&lt;/item&gt;&lt;item&gt;758&lt;/item&gt;&lt;item&gt;764&lt;/item&gt;&lt;item&gt;768&lt;/item&gt;&lt;item&gt;769&lt;/item&gt;&lt;item&gt;770&lt;/item&gt;&lt;item&gt;772&lt;/item&gt;&lt;item&gt;779&lt;/item&gt;&lt;item&gt;780&lt;/item&gt;&lt;item&gt;783&lt;/item&gt;&lt;item&gt;784&lt;/item&gt;&lt;item&gt;785&lt;/item&gt;&lt;item&gt;786&lt;/item&gt;&lt;item&gt;787&lt;/item&gt;&lt;item&gt;788&lt;/item&gt;&lt;item&gt;789&lt;/item&gt;&lt;/record-ids&gt;&lt;/item&gt;&lt;/Libraries&gt;"/>
  </w:docVars>
  <w:rsids>
    <w:rsidRoot w:val="009B2F6C"/>
    <w:rsid w:val="000100F6"/>
    <w:rsid w:val="00014449"/>
    <w:rsid w:val="00015068"/>
    <w:rsid w:val="00021039"/>
    <w:rsid w:val="00026385"/>
    <w:rsid w:val="0002715E"/>
    <w:rsid w:val="000370EE"/>
    <w:rsid w:val="00045B36"/>
    <w:rsid w:val="00046F50"/>
    <w:rsid w:val="000500F2"/>
    <w:rsid w:val="00071236"/>
    <w:rsid w:val="00075C3E"/>
    <w:rsid w:val="00083130"/>
    <w:rsid w:val="000854B1"/>
    <w:rsid w:val="0008564A"/>
    <w:rsid w:val="00085E57"/>
    <w:rsid w:val="00087085"/>
    <w:rsid w:val="00090821"/>
    <w:rsid w:val="00091EDC"/>
    <w:rsid w:val="000923CD"/>
    <w:rsid w:val="000A0909"/>
    <w:rsid w:val="000C16E4"/>
    <w:rsid w:val="000E20A2"/>
    <w:rsid w:val="000F392C"/>
    <w:rsid w:val="00102378"/>
    <w:rsid w:val="00104AFE"/>
    <w:rsid w:val="00104B59"/>
    <w:rsid w:val="0010768D"/>
    <w:rsid w:val="00110AF3"/>
    <w:rsid w:val="001252D2"/>
    <w:rsid w:val="00130798"/>
    <w:rsid w:val="00132AD7"/>
    <w:rsid w:val="001370C3"/>
    <w:rsid w:val="001432CA"/>
    <w:rsid w:val="00161D15"/>
    <w:rsid w:val="00163749"/>
    <w:rsid w:val="001731F2"/>
    <w:rsid w:val="00173E28"/>
    <w:rsid w:val="001828B7"/>
    <w:rsid w:val="00191673"/>
    <w:rsid w:val="00193EB6"/>
    <w:rsid w:val="00195090"/>
    <w:rsid w:val="0019589B"/>
    <w:rsid w:val="001B5324"/>
    <w:rsid w:val="001B57DB"/>
    <w:rsid w:val="001C5BB7"/>
    <w:rsid w:val="001C698E"/>
    <w:rsid w:val="001C769B"/>
    <w:rsid w:val="001D15F0"/>
    <w:rsid w:val="001D4EF8"/>
    <w:rsid w:val="001E1818"/>
    <w:rsid w:val="002009BF"/>
    <w:rsid w:val="00204726"/>
    <w:rsid w:val="00212764"/>
    <w:rsid w:val="00215F27"/>
    <w:rsid w:val="00220EFE"/>
    <w:rsid w:val="00227AB7"/>
    <w:rsid w:val="00227B84"/>
    <w:rsid w:val="00247EC4"/>
    <w:rsid w:val="00250DED"/>
    <w:rsid w:val="002646E5"/>
    <w:rsid w:val="00271651"/>
    <w:rsid w:val="002745FF"/>
    <w:rsid w:val="002819BB"/>
    <w:rsid w:val="00284353"/>
    <w:rsid w:val="00287A99"/>
    <w:rsid w:val="002945F8"/>
    <w:rsid w:val="002955A0"/>
    <w:rsid w:val="002A1926"/>
    <w:rsid w:val="002B0F1A"/>
    <w:rsid w:val="002B2635"/>
    <w:rsid w:val="002B622A"/>
    <w:rsid w:val="002B75EC"/>
    <w:rsid w:val="002C0D33"/>
    <w:rsid w:val="002D74FB"/>
    <w:rsid w:val="002E6038"/>
    <w:rsid w:val="002E67E5"/>
    <w:rsid w:val="002F1C4D"/>
    <w:rsid w:val="002F371D"/>
    <w:rsid w:val="002F4D74"/>
    <w:rsid w:val="00304CF2"/>
    <w:rsid w:val="00317D33"/>
    <w:rsid w:val="00331342"/>
    <w:rsid w:val="003404E5"/>
    <w:rsid w:val="00340840"/>
    <w:rsid w:val="00340BCA"/>
    <w:rsid w:val="00344115"/>
    <w:rsid w:val="00345B4E"/>
    <w:rsid w:val="0034614D"/>
    <w:rsid w:val="00347DB9"/>
    <w:rsid w:val="00356355"/>
    <w:rsid w:val="00362C05"/>
    <w:rsid w:val="00366A12"/>
    <w:rsid w:val="0037377A"/>
    <w:rsid w:val="00374246"/>
    <w:rsid w:val="00380582"/>
    <w:rsid w:val="00386372"/>
    <w:rsid w:val="003A6606"/>
    <w:rsid w:val="003A7CDC"/>
    <w:rsid w:val="003B2140"/>
    <w:rsid w:val="003D2B9C"/>
    <w:rsid w:val="003D5F97"/>
    <w:rsid w:val="003E2152"/>
    <w:rsid w:val="00402A67"/>
    <w:rsid w:val="004113D4"/>
    <w:rsid w:val="00421CBD"/>
    <w:rsid w:val="004245B7"/>
    <w:rsid w:val="004349BE"/>
    <w:rsid w:val="00450321"/>
    <w:rsid w:val="00450D63"/>
    <w:rsid w:val="00451713"/>
    <w:rsid w:val="00476F12"/>
    <w:rsid w:val="004871AA"/>
    <w:rsid w:val="0049298E"/>
    <w:rsid w:val="00494692"/>
    <w:rsid w:val="004979A2"/>
    <w:rsid w:val="004A19A8"/>
    <w:rsid w:val="004B0EF0"/>
    <w:rsid w:val="004B4FC6"/>
    <w:rsid w:val="004C46C7"/>
    <w:rsid w:val="004D2C44"/>
    <w:rsid w:val="004D4AB3"/>
    <w:rsid w:val="004D6C95"/>
    <w:rsid w:val="004F1493"/>
    <w:rsid w:val="004F48B1"/>
    <w:rsid w:val="00500AF2"/>
    <w:rsid w:val="00507E87"/>
    <w:rsid w:val="0051287D"/>
    <w:rsid w:val="00520F39"/>
    <w:rsid w:val="00524DAA"/>
    <w:rsid w:val="00532D98"/>
    <w:rsid w:val="0053471B"/>
    <w:rsid w:val="00554D97"/>
    <w:rsid w:val="00555404"/>
    <w:rsid w:val="00566A65"/>
    <w:rsid w:val="00584AC2"/>
    <w:rsid w:val="005851BD"/>
    <w:rsid w:val="00594397"/>
    <w:rsid w:val="005A3417"/>
    <w:rsid w:val="005A7B02"/>
    <w:rsid w:val="005B26FD"/>
    <w:rsid w:val="005B3189"/>
    <w:rsid w:val="005B6B8F"/>
    <w:rsid w:val="005B6FBC"/>
    <w:rsid w:val="005C0AEF"/>
    <w:rsid w:val="005C7878"/>
    <w:rsid w:val="005C78CB"/>
    <w:rsid w:val="005D50A5"/>
    <w:rsid w:val="005D5ADD"/>
    <w:rsid w:val="005E18B2"/>
    <w:rsid w:val="005E5F2E"/>
    <w:rsid w:val="005F16E9"/>
    <w:rsid w:val="00602913"/>
    <w:rsid w:val="00605B6F"/>
    <w:rsid w:val="00605D22"/>
    <w:rsid w:val="00615200"/>
    <w:rsid w:val="00615EB2"/>
    <w:rsid w:val="00621623"/>
    <w:rsid w:val="0064685E"/>
    <w:rsid w:val="006518B6"/>
    <w:rsid w:val="006606CE"/>
    <w:rsid w:val="00671367"/>
    <w:rsid w:val="006768C3"/>
    <w:rsid w:val="00682511"/>
    <w:rsid w:val="006852B1"/>
    <w:rsid w:val="00690B67"/>
    <w:rsid w:val="00692DD3"/>
    <w:rsid w:val="0069684A"/>
    <w:rsid w:val="006A5397"/>
    <w:rsid w:val="006A5CBC"/>
    <w:rsid w:val="006A711D"/>
    <w:rsid w:val="006C510A"/>
    <w:rsid w:val="006C6806"/>
    <w:rsid w:val="006D53FA"/>
    <w:rsid w:val="006E0A77"/>
    <w:rsid w:val="006E4315"/>
    <w:rsid w:val="006F067C"/>
    <w:rsid w:val="007044E0"/>
    <w:rsid w:val="007105F4"/>
    <w:rsid w:val="0071768F"/>
    <w:rsid w:val="00727545"/>
    <w:rsid w:val="007306CE"/>
    <w:rsid w:val="0073137E"/>
    <w:rsid w:val="00734F72"/>
    <w:rsid w:val="00737E94"/>
    <w:rsid w:val="0074168E"/>
    <w:rsid w:val="0074230F"/>
    <w:rsid w:val="00742F15"/>
    <w:rsid w:val="00743426"/>
    <w:rsid w:val="00762410"/>
    <w:rsid w:val="00765DB9"/>
    <w:rsid w:val="007753BE"/>
    <w:rsid w:val="00780208"/>
    <w:rsid w:val="00780892"/>
    <w:rsid w:val="00783788"/>
    <w:rsid w:val="007933A1"/>
    <w:rsid w:val="007954AB"/>
    <w:rsid w:val="007B5079"/>
    <w:rsid w:val="007B7426"/>
    <w:rsid w:val="007C322B"/>
    <w:rsid w:val="007C3804"/>
    <w:rsid w:val="007C400D"/>
    <w:rsid w:val="007C5205"/>
    <w:rsid w:val="007C5360"/>
    <w:rsid w:val="007C57BF"/>
    <w:rsid w:val="007D0EA1"/>
    <w:rsid w:val="007D7437"/>
    <w:rsid w:val="007E556F"/>
    <w:rsid w:val="007F178B"/>
    <w:rsid w:val="007F342A"/>
    <w:rsid w:val="007F4D65"/>
    <w:rsid w:val="00805FB8"/>
    <w:rsid w:val="008149AE"/>
    <w:rsid w:val="00814C91"/>
    <w:rsid w:val="00815C49"/>
    <w:rsid w:val="008217F3"/>
    <w:rsid w:val="00824FF3"/>
    <w:rsid w:val="00832499"/>
    <w:rsid w:val="008409F5"/>
    <w:rsid w:val="00841297"/>
    <w:rsid w:val="00861942"/>
    <w:rsid w:val="00864682"/>
    <w:rsid w:val="0086691F"/>
    <w:rsid w:val="008744EE"/>
    <w:rsid w:val="00876438"/>
    <w:rsid w:val="00885933"/>
    <w:rsid w:val="008A3236"/>
    <w:rsid w:val="008B34C3"/>
    <w:rsid w:val="008C16F9"/>
    <w:rsid w:val="008D3BA6"/>
    <w:rsid w:val="008D5857"/>
    <w:rsid w:val="008E131A"/>
    <w:rsid w:val="008F09F0"/>
    <w:rsid w:val="008F554E"/>
    <w:rsid w:val="009028C9"/>
    <w:rsid w:val="00904E8A"/>
    <w:rsid w:val="00905FC0"/>
    <w:rsid w:val="00916D59"/>
    <w:rsid w:val="0092010C"/>
    <w:rsid w:val="009232BA"/>
    <w:rsid w:val="009326C1"/>
    <w:rsid w:val="00937C2F"/>
    <w:rsid w:val="00946F47"/>
    <w:rsid w:val="009524B6"/>
    <w:rsid w:val="009532A7"/>
    <w:rsid w:val="00961A3D"/>
    <w:rsid w:val="00970E4D"/>
    <w:rsid w:val="00973353"/>
    <w:rsid w:val="0098774E"/>
    <w:rsid w:val="00990E56"/>
    <w:rsid w:val="009939F4"/>
    <w:rsid w:val="009B00B0"/>
    <w:rsid w:val="009B2F6C"/>
    <w:rsid w:val="009C0045"/>
    <w:rsid w:val="009D503B"/>
    <w:rsid w:val="009D6BC8"/>
    <w:rsid w:val="009F074F"/>
    <w:rsid w:val="009F288E"/>
    <w:rsid w:val="009F49EB"/>
    <w:rsid w:val="009F66C0"/>
    <w:rsid w:val="00A1790E"/>
    <w:rsid w:val="00A32162"/>
    <w:rsid w:val="00A417DE"/>
    <w:rsid w:val="00A46463"/>
    <w:rsid w:val="00A53B4C"/>
    <w:rsid w:val="00A61423"/>
    <w:rsid w:val="00A634AB"/>
    <w:rsid w:val="00A644A1"/>
    <w:rsid w:val="00A644C7"/>
    <w:rsid w:val="00A709DD"/>
    <w:rsid w:val="00A80DC5"/>
    <w:rsid w:val="00A86E05"/>
    <w:rsid w:val="00A917D8"/>
    <w:rsid w:val="00A94A41"/>
    <w:rsid w:val="00A95385"/>
    <w:rsid w:val="00AA2F1B"/>
    <w:rsid w:val="00AA7468"/>
    <w:rsid w:val="00AB1138"/>
    <w:rsid w:val="00AB7D03"/>
    <w:rsid w:val="00AC52C0"/>
    <w:rsid w:val="00AC5441"/>
    <w:rsid w:val="00AC718F"/>
    <w:rsid w:val="00AD39E5"/>
    <w:rsid w:val="00AE2C61"/>
    <w:rsid w:val="00AF5CAB"/>
    <w:rsid w:val="00B057CC"/>
    <w:rsid w:val="00B06253"/>
    <w:rsid w:val="00B07C4C"/>
    <w:rsid w:val="00B1087B"/>
    <w:rsid w:val="00B223B9"/>
    <w:rsid w:val="00B2335E"/>
    <w:rsid w:val="00B24B15"/>
    <w:rsid w:val="00B25D13"/>
    <w:rsid w:val="00B3135E"/>
    <w:rsid w:val="00B34A0A"/>
    <w:rsid w:val="00B351C4"/>
    <w:rsid w:val="00B37D80"/>
    <w:rsid w:val="00B41CE8"/>
    <w:rsid w:val="00B53953"/>
    <w:rsid w:val="00B72231"/>
    <w:rsid w:val="00B76382"/>
    <w:rsid w:val="00B8519B"/>
    <w:rsid w:val="00B96D3C"/>
    <w:rsid w:val="00BA4648"/>
    <w:rsid w:val="00BA7D87"/>
    <w:rsid w:val="00BC4B82"/>
    <w:rsid w:val="00BC5E0F"/>
    <w:rsid w:val="00BD242F"/>
    <w:rsid w:val="00BD62DE"/>
    <w:rsid w:val="00BE29E2"/>
    <w:rsid w:val="00BF47E7"/>
    <w:rsid w:val="00C0262E"/>
    <w:rsid w:val="00C05F96"/>
    <w:rsid w:val="00C11E62"/>
    <w:rsid w:val="00C22838"/>
    <w:rsid w:val="00C37621"/>
    <w:rsid w:val="00C55475"/>
    <w:rsid w:val="00C73FCA"/>
    <w:rsid w:val="00C8287B"/>
    <w:rsid w:val="00C82ADA"/>
    <w:rsid w:val="00C83F46"/>
    <w:rsid w:val="00C84B03"/>
    <w:rsid w:val="00C86C05"/>
    <w:rsid w:val="00C90085"/>
    <w:rsid w:val="00C913B3"/>
    <w:rsid w:val="00C9161B"/>
    <w:rsid w:val="00C916F5"/>
    <w:rsid w:val="00C920BA"/>
    <w:rsid w:val="00C941D7"/>
    <w:rsid w:val="00CA4483"/>
    <w:rsid w:val="00CA5912"/>
    <w:rsid w:val="00CA5922"/>
    <w:rsid w:val="00CB396A"/>
    <w:rsid w:val="00CB3EAA"/>
    <w:rsid w:val="00CD3AB8"/>
    <w:rsid w:val="00CF23A4"/>
    <w:rsid w:val="00CF7A64"/>
    <w:rsid w:val="00D00D59"/>
    <w:rsid w:val="00D03FD7"/>
    <w:rsid w:val="00D065E1"/>
    <w:rsid w:val="00D117E4"/>
    <w:rsid w:val="00D24820"/>
    <w:rsid w:val="00D3127E"/>
    <w:rsid w:val="00D42B0D"/>
    <w:rsid w:val="00D51E34"/>
    <w:rsid w:val="00D5529F"/>
    <w:rsid w:val="00D55D84"/>
    <w:rsid w:val="00D6192E"/>
    <w:rsid w:val="00D61C91"/>
    <w:rsid w:val="00D62213"/>
    <w:rsid w:val="00D73708"/>
    <w:rsid w:val="00D86096"/>
    <w:rsid w:val="00D936E1"/>
    <w:rsid w:val="00DA0A2F"/>
    <w:rsid w:val="00DA1C8D"/>
    <w:rsid w:val="00DA379B"/>
    <w:rsid w:val="00DD0AAF"/>
    <w:rsid w:val="00E0226A"/>
    <w:rsid w:val="00E0596A"/>
    <w:rsid w:val="00E171F0"/>
    <w:rsid w:val="00E229A6"/>
    <w:rsid w:val="00E2413B"/>
    <w:rsid w:val="00E321AE"/>
    <w:rsid w:val="00E42A9C"/>
    <w:rsid w:val="00E47287"/>
    <w:rsid w:val="00E504BD"/>
    <w:rsid w:val="00E53358"/>
    <w:rsid w:val="00E57591"/>
    <w:rsid w:val="00E6584D"/>
    <w:rsid w:val="00E66C30"/>
    <w:rsid w:val="00E71C24"/>
    <w:rsid w:val="00EB1BAC"/>
    <w:rsid w:val="00EC0FF0"/>
    <w:rsid w:val="00ED2AF1"/>
    <w:rsid w:val="00ED4E31"/>
    <w:rsid w:val="00ED7AB9"/>
    <w:rsid w:val="00EE0578"/>
    <w:rsid w:val="00EE1E4B"/>
    <w:rsid w:val="00F07D8B"/>
    <w:rsid w:val="00F30EA6"/>
    <w:rsid w:val="00F60258"/>
    <w:rsid w:val="00F62811"/>
    <w:rsid w:val="00F6389A"/>
    <w:rsid w:val="00F7125C"/>
    <w:rsid w:val="00F75820"/>
    <w:rsid w:val="00F94A1A"/>
    <w:rsid w:val="00F96886"/>
    <w:rsid w:val="00FB396C"/>
    <w:rsid w:val="00FB5FBF"/>
    <w:rsid w:val="00FC03B9"/>
    <w:rsid w:val="00FC34F3"/>
    <w:rsid w:val="00FC7A6B"/>
    <w:rsid w:val="00FD2FB6"/>
    <w:rsid w:val="00FD5177"/>
    <w:rsid w:val="00FE0C56"/>
    <w:rsid w:val="00FE0DA8"/>
    <w:rsid w:val="00FE3A97"/>
    <w:rsid w:val="00FF6E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815D7"/>
  <w15:docId w15:val="{6EC6F425-7635-45BB-9B41-9B6EA790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7E87"/>
    <w:pPr>
      <w:keepNext/>
      <w:keepLines/>
      <w:spacing w:before="240" w:after="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507E87"/>
    <w:pPr>
      <w:keepNext/>
      <w:keepLines/>
      <w:spacing w:before="160" w:after="120"/>
      <w:outlineLvl w:val="1"/>
    </w:pPr>
    <w:rPr>
      <w:rFonts w:ascii="Calibri" w:eastAsiaTheme="majorEastAsia" w:hAnsi="Calibri" w:cstheme="majorBidi"/>
      <w:b/>
      <w:sz w:val="24"/>
      <w:szCs w:val="26"/>
    </w:rPr>
  </w:style>
  <w:style w:type="paragraph" w:styleId="Heading3">
    <w:name w:val="heading 3"/>
    <w:basedOn w:val="Normal"/>
    <w:next w:val="Normal"/>
    <w:link w:val="Heading3Char"/>
    <w:uiPriority w:val="9"/>
    <w:unhideWhenUsed/>
    <w:qFormat/>
    <w:rsid w:val="001B57DB"/>
    <w:pPr>
      <w:keepNext/>
      <w:keepLines/>
      <w:spacing w:before="120" w:after="120"/>
      <w:outlineLvl w:val="2"/>
    </w:pPr>
    <w:rPr>
      <w:rFonts w:ascii="Calibri" w:eastAsiaTheme="majorEastAsia" w:hAnsi="Calibri" w:cstheme="majorBidi"/>
      <w:sz w:val="24"/>
      <w:szCs w:val="24"/>
    </w:rPr>
  </w:style>
  <w:style w:type="paragraph" w:styleId="Heading4">
    <w:name w:val="heading 4"/>
    <w:basedOn w:val="Normal"/>
    <w:next w:val="Normal"/>
    <w:link w:val="Heading4Char"/>
    <w:uiPriority w:val="9"/>
    <w:unhideWhenUsed/>
    <w:qFormat/>
    <w:rsid w:val="00AE2C61"/>
    <w:pPr>
      <w:keepNext/>
      <w:keepLines/>
      <w:spacing w:before="280" w:after="240"/>
      <w:outlineLvl w:val="3"/>
    </w:pPr>
    <w:rPr>
      <w:rFonts w:ascii="Calibri" w:eastAsiaTheme="majorEastAsia" w:hAnsi="Calibri"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85E"/>
    <w:rPr>
      <w:color w:val="0563C1" w:themeColor="hyperlink"/>
      <w:u w:val="single"/>
    </w:rPr>
  </w:style>
  <w:style w:type="character" w:customStyle="1" w:styleId="Normal1">
    <w:name w:val="Normal1"/>
    <w:rsid w:val="00BF47E7"/>
    <w:rPr>
      <w:rFonts w:ascii="Calibri" w:hAnsi="Calibri"/>
      <w:sz w:val="22"/>
    </w:rPr>
  </w:style>
  <w:style w:type="character" w:styleId="CommentReference">
    <w:name w:val="annotation reference"/>
    <w:basedOn w:val="DefaultParagraphFont"/>
    <w:uiPriority w:val="99"/>
    <w:semiHidden/>
    <w:unhideWhenUsed/>
    <w:rsid w:val="00344115"/>
    <w:rPr>
      <w:sz w:val="16"/>
      <w:szCs w:val="16"/>
    </w:rPr>
  </w:style>
  <w:style w:type="paragraph" w:styleId="CommentText">
    <w:name w:val="annotation text"/>
    <w:basedOn w:val="Normal"/>
    <w:link w:val="CommentTextChar"/>
    <w:uiPriority w:val="99"/>
    <w:semiHidden/>
    <w:unhideWhenUsed/>
    <w:rsid w:val="00344115"/>
    <w:pPr>
      <w:spacing w:line="240" w:lineRule="auto"/>
    </w:pPr>
    <w:rPr>
      <w:sz w:val="20"/>
      <w:szCs w:val="20"/>
    </w:rPr>
  </w:style>
  <w:style w:type="character" w:customStyle="1" w:styleId="CommentTextChar">
    <w:name w:val="Comment Text Char"/>
    <w:basedOn w:val="DefaultParagraphFont"/>
    <w:link w:val="CommentText"/>
    <w:uiPriority w:val="99"/>
    <w:semiHidden/>
    <w:rsid w:val="00344115"/>
    <w:rPr>
      <w:sz w:val="20"/>
      <w:szCs w:val="20"/>
    </w:rPr>
  </w:style>
  <w:style w:type="paragraph" w:styleId="CommentSubject">
    <w:name w:val="annotation subject"/>
    <w:basedOn w:val="CommentText"/>
    <w:next w:val="CommentText"/>
    <w:link w:val="CommentSubjectChar"/>
    <w:uiPriority w:val="99"/>
    <w:semiHidden/>
    <w:unhideWhenUsed/>
    <w:rsid w:val="00344115"/>
    <w:rPr>
      <w:b/>
      <w:bCs/>
    </w:rPr>
  </w:style>
  <w:style w:type="character" w:customStyle="1" w:styleId="CommentSubjectChar">
    <w:name w:val="Comment Subject Char"/>
    <w:basedOn w:val="CommentTextChar"/>
    <w:link w:val="CommentSubject"/>
    <w:uiPriority w:val="99"/>
    <w:semiHidden/>
    <w:rsid w:val="00344115"/>
    <w:rPr>
      <w:b/>
      <w:bCs/>
      <w:sz w:val="20"/>
      <w:szCs w:val="20"/>
    </w:rPr>
  </w:style>
  <w:style w:type="paragraph" w:styleId="BalloonText">
    <w:name w:val="Balloon Text"/>
    <w:basedOn w:val="Normal"/>
    <w:link w:val="BalloonTextChar"/>
    <w:uiPriority w:val="99"/>
    <w:semiHidden/>
    <w:unhideWhenUsed/>
    <w:rsid w:val="00344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115"/>
    <w:rPr>
      <w:rFonts w:ascii="Segoe UI" w:hAnsi="Segoe UI" w:cs="Segoe UI"/>
      <w:sz w:val="18"/>
      <w:szCs w:val="18"/>
    </w:rPr>
  </w:style>
  <w:style w:type="paragraph" w:customStyle="1" w:styleId="EndNoteBibliographyTitle">
    <w:name w:val="EndNote Bibliography Title"/>
    <w:basedOn w:val="Normal"/>
    <w:link w:val="EndNoteBibliographyTitleChar"/>
    <w:rsid w:val="0034411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44115"/>
    <w:rPr>
      <w:rFonts w:ascii="Calibri" w:hAnsi="Calibri"/>
      <w:noProof/>
    </w:rPr>
  </w:style>
  <w:style w:type="paragraph" w:customStyle="1" w:styleId="EndNoteBibliography">
    <w:name w:val="EndNote Bibliography"/>
    <w:basedOn w:val="Normal"/>
    <w:link w:val="EndNoteBibliographyChar"/>
    <w:rsid w:val="0034411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44115"/>
    <w:rPr>
      <w:rFonts w:ascii="Calibri" w:hAnsi="Calibri"/>
      <w:noProof/>
    </w:rPr>
  </w:style>
  <w:style w:type="character" w:customStyle="1" w:styleId="Heading1Char">
    <w:name w:val="Heading 1 Char"/>
    <w:basedOn w:val="DefaultParagraphFont"/>
    <w:link w:val="Heading1"/>
    <w:uiPriority w:val="9"/>
    <w:rsid w:val="00507E87"/>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507E87"/>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1B57DB"/>
    <w:rPr>
      <w:rFonts w:ascii="Calibri" w:eastAsiaTheme="majorEastAsia" w:hAnsi="Calibri" w:cstheme="majorBidi"/>
      <w:sz w:val="24"/>
      <w:szCs w:val="24"/>
    </w:rPr>
  </w:style>
  <w:style w:type="paragraph" w:styleId="Caption">
    <w:name w:val="caption"/>
    <w:basedOn w:val="Normal"/>
    <w:next w:val="Normal"/>
    <w:qFormat/>
    <w:rsid w:val="00A80DC5"/>
    <w:pPr>
      <w:spacing w:after="200" w:line="240" w:lineRule="auto"/>
      <w:jc w:val="both"/>
    </w:pPr>
    <w:rPr>
      <w:rFonts w:ascii="Times New Roman" w:eastAsia="Times New Roman" w:hAnsi="Times New Roman" w:cs="Times New Roman"/>
      <w:b/>
      <w:bCs/>
      <w:color w:val="4F81BD"/>
      <w:sz w:val="18"/>
      <w:szCs w:val="18"/>
      <w:lang w:eastAsia="en-GB"/>
    </w:rPr>
  </w:style>
  <w:style w:type="character" w:customStyle="1" w:styleId="Heading4Char">
    <w:name w:val="Heading 4 Char"/>
    <w:basedOn w:val="DefaultParagraphFont"/>
    <w:link w:val="Heading4"/>
    <w:uiPriority w:val="9"/>
    <w:rsid w:val="00AE2C61"/>
    <w:rPr>
      <w:rFonts w:ascii="Calibri" w:eastAsiaTheme="majorEastAsia" w:hAnsi="Calibri" w:cstheme="majorBidi"/>
      <w:b/>
      <w:iCs/>
      <w:sz w:val="24"/>
    </w:rPr>
  </w:style>
  <w:style w:type="paragraph" w:styleId="ListParagraph">
    <w:name w:val="List Paragraph"/>
    <w:basedOn w:val="Normal"/>
    <w:qFormat/>
    <w:rsid w:val="00421CBD"/>
    <w:pPr>
      <w:spacing w:after="200" w:line="480" w:lineRule="auto"/>
      <w:ind w:left="720"/>
      <w:contextualSpacing/>
      <w:jc w:val="both"/>
    </w:pPr>
    <w:rPr>
      <w:rFonts w:ascii="Times New Roman" w:eastAsia="Calibri" w:hAnsi="Times New Roman" w:cs="Times New Roman"/>
      <w:sz w:val="24"/>
      <w:lang w:eastAsia="en-GB"/>
    </w:rPr>
  </w:style>
  <w:style w:type="character" w:styleId="FollowedHyperlink">
    <w:name w:val="FollowedHyperlink"/>
    <w:basedOn w:val="DefaultParagraphFont"/>
    <w:uiPriority w:val="99"/>
    <w:semiHidden/>
    <w:unhideWhenUsed/>
    <w:rsid w:val="00762410"/>
    <w:rPr>
      <w:color w:val="954F72" w:themeColor="followedHyperlink"/>
      <w:u w:val="single"/>
    </w:rPr>
  </w:style>
  <w:style w:type="paragraph" w:customStyle="1" w:styleId="Default">
    <w:name w:val="Default"/>
    <w:rsid w:val="0076241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026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62E"/>
    <w:rPr>
      <w:b/>
      <w:bCs/>
    </w:rPr>
  </w:style>
  <w:style w:type="character" w:customStyle="1" w:styleId="apple-converted-space">
    <w:name w:val="apple-converted-space"/>
    <w:basedOn w:val="DefaultParagraphFont"/>
    <w:rsid w:val="00C0262E"/>
  </w:style>
  <w:style w:type="paragraph" w:styleId="Revision">
    <w:name w:val="Revision"/>
    <w:hidden/>
    <w:uiPriority w:val="99"/>
    <w:semiHidden/>
    <w:rsid w:val="008F554E"/>
    <w:pPr>
      <w:spacing w:after="0" w:line="240" w:lineRule="auto"/>
    </w:pPr>
  </w:style>
  <w:style w:type="paragraph" w:customStyle="1" w:styleId="simplepara">
    <w:name w:val="simplepara"/>
    <w:basedOn w:val="Normal"/>
    <w:rsid w:val="001432C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41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68E"/>
  </w:style>
  <w:style w:type="paragraph" w:styleId="Footer">
    <w:name w:val="footer"/>
    <w:basedOn w:val="Normal"/>
    <w:link w:val="FooterChar"/>
    <w:uiPriority w:val="99"/>
    <w:unhideWhenUsed/>
    <w:rsid w:val="00741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68E"/>
  </w:style>
  <w:style w:type="paragraph" w:styleId="PlainText">
    <w:name w:val="Plain Text"/>
    <w:basedOn w:val="Normal"/>
    <w:link w:val="PlainTextChar"/>
    <w:uiPriority w:val="99"/>
    <w:semiHidden/>
    <w:unhideWhenUsed/>
    <w:rsid w:val="005D50A5"/>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5D50A5"/>
    <w:rPr>
      <w:rFonts w:ascii="Calibri" w:eastAsiaTheme="minorHAnsi" w:hAnsi="Calibri"/>
      <w:szCs w:val="21"/>
      <w:lang w:eastAsia="en-US"/>
    </w:rPr>
  </w:style>
  <w:style w:type="character" w:customStyle="1" w:styleId="xref-sep">
    <w:name w:val="xref-sep"/>
    <w:basedOn w:val="DefaultParagraphFont"/>
    <w:rsid w:val="002F4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95691">
      <w:bodyDiv w:val="1"/>
      <w:marLeft w:val="0"/>
      <w:marRight w:val="0"/>
      <w:marTop w:val="0"/>
      <w:marBottom w:val="0"/>
      <w:divBdr>
        <w:top w:val="none" w:sz="0" w:space="0" w:color="auto"/>
        <w:left w:val="none" w:sz="0" w:space="0" w:color="auto"/>
        <w:bottom w:val="none" w:sz="0" w:space="0" w:color="auto"/>
        <w:right w:val="none" w:sz="0" w:space="0" w:color="auto"/>
      </w:divBdr>
    </w:div>
    <w:div w:id="366293815">
      <w:bodyDiv w:val="1"/>
      <w:marLeft w:val="0"/>
      <w:marRight w:val="0"/>
      <w:marTop w:val="0"/>
      <w:marBottom w:val="0"/>
      <w:divBdr>
        <w:top w:val="none" w:sz="0" w:space="0" w:color="auto"/>
        <w:left w:val="none" w:sz="0" w:space="0" w:color="auto"/>
        <w:bottom w:val="none" w:sz="0" w:space="0" w:color="auto"/>
        <w:right w:val="none" w:sz="0" w:space="0" w:color="auto"/>
      </w:divBdr>
    </w:div>
    <w:div w:id="372265541">
      <w:bodyDiv w:val="1"/>
      <w:marLeft w:val="0"/>
      <w:marRight w:val="0"/>
      <w:marTop w:val="0"/>
      <w:marBottom w:val="0"/>
      <w:divBdr>
        <w:top w:val="none" w:sz="0" w:space="0" w:color="auto"/>
        <w:left w:val="none" w:sz="0" w:space="0" w:color="auto"/>
        <w:bottom w:val="none" w:sz="0" w:space="0" w:color="auto"/>
        <w:right w:val="none" w:sz="0" w:space="0" w:color="auto"/>
      </w:divBdr>
    </w:div>
    <w:div w:id="673335895">
      <w:bodyDiv w:val="1"/>
      <w:marLeft w:val="0"/>
      <w:marRight w:val="0"/>
      <w:marTop w:val="0"/>
      <w:marBottom w:val="0"/>
      <w:divBdr>
        <w:top w:val="none" w:sz="0" w:space="0" w:color="auto"/>
        <w:left w:val="none" w:sz="0" w:space="0" w:color="auto"/>
        <w:bottom w:val="none" w:sz="0" w:space="0" w:color="auto"/>
        <w:right w:val="none" w:sz="0" w:space="0" w:color="auto"/>
      </w:divBdr>
    </w:div>
    <w:div w:id="927883144">
      <w:bodyDiv w:val="1"/>
      <w:marLeft w:val="0"/>
      <w:marRight w:val="0"/>
      <w:marTop w:val="0"/>
      <w:marBottom w:val="0"/>
      <w:divBdr>
        <w:top w:val="none" w:sz="0" w:space="0" w:color="auto"/>
        <w:left w:val="none" w:sz="0" w:space="0" w:color="auto"/>
        <w:bottom w:val="none" w:sz="0" w:space="0" w:color="auto"/>
        <w:right w:val="none" w:sz="0" w:space="0" w:color="auto"/>
      </w:divBdr>
    </w:div>
    <w:div w:id="16556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mesesproject.org/media/Realist_reviews_training_material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doflifecare-intelligence.org.uk/data_sources/place_of_dea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doflifecare-intelligence.org.uk/data_sources/place_of_death"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BCC6-FB02-4A2E-AFB7-3BD06649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20</Pages>
  <Words>14730</Words>
  <Characters>83964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98498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Dalkin</dc:creator>
  <cp:keywords/>
  <dc:description/>
  <cp:lastModifiedBy>Sonia Dalkin</cp:lastModifiedBy>
  <cp:revision>13</cp:revision>
  <cp:lastPrinted>2017-02-20T16:07:00Z</cp:lastPrinted>
  <dcterms:created xsi:type="dcterms:W3CDTF">2018-01-08T14:10:00Z</dcterms:created>
  <dcterms:modified xsi:type="dcterms:W3CDTF">2018-01-17T12:21:00Z</dcterms:modified>
</cp:coreProperties>
</file>