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3B3D4" w14:textId="101F3C77" w:rsidR="001306EB" w:rsidRPr="00995260" w:rsidRDefault="001306EB" w:rsidP="00995260">
      <w:pPr>
        <w:widowControl w:val="0"/>
        <w:contextualSpacing/>
        <w:rPr>
          <w:rFonts w:ascii="Times New Roman" w:hAnsi="Times New Roman" w:cs="Times New Roman"/>
          <w:sz w:val="22"/>
          <w:szCs w:val="22"/>
        </w:rPr>
      </w:pPr>
      <w:r w:rsidRPr="00995260">
        <w:rPr>
          <w:rFonts w:ascii="Times New Roman" w:hAnsi="Times New Roman" w:cs="Times New Roman"/>
          <w:sz w:val="22"/>
          <w:szCs w:val="22"/>
        </w:rPr>
        <w:t>Introduction</w:t>
      </w:r>
    </w:p>
    <w:p w14:paraId="576A5EFF" w14:textId="355C1CB5" w:rsidR="00F16F2B" w:rsidRPr="00995260" w:rsidRDefault="00E4319E" w:rsidP="00995260">
      <w:pPr>
        <w:widowControl w:val="0"/>
        <w:contextualSpacing/>
        <w:rPr>
          <w:rFonts w:ascii="Times New Roman" w:hAnsi="Times New Roman" w:cs="Times New Roman"/>
          <w:sz w:val="22"/>
          <w:szCs w:val="22"/>
        </w:rPr>
      </w:pPr>
      <w:r w:rsidRPr="00995260">
        <w:rPr>
          <w:rFonts w:ascii="Times New Roman" w:hAnsi="Times New Roman" w:cs="Times New Roman"/>
          <w:sz w:val="22"/>
          <w:szCs w:val="22"/>
        </w:rPr>
        <w:t xml:space="preserve">An </w:t>
      </w:r>
      <w:r w:rsidR="00AC61F1" w:rsidRPr="00995260">
        <w:rPr>
          <w:rFonts w:ascii="Times New Roman" w:hAnsi="Times New Roman" w:cs="Times New Roman"/>
          <w:sz w:val="22"/>
          <w:szCs w:val="22"/>
        </w:rPr>
        <w:t>E</w:t>
      </w:r>
      <w:r w:rsidRPr="00995260">
        <w:rPr>
          <w:rFonts w:ascii="Times New Roman" w:hAnsi="Times New Roman" w:cs="Times New Roman"/>
          <w:sz w:val="22"/>
          <w:szCs w:val="22"/>
        </w:rPr>
        <w:t xml:space="preserve">xclusive </w:t>
      </w:r>
      <w:r w:rsidR="00AC61F1" w:rsidRPr="00995260">
        <w:rPr>
          <w:rFonts w:ascii="Times New Roman" w:hAnsi="Times New Roman" w:cs="Times New Roman"/>
          <w:sz w:val="22"/>
          <w:szCs w:val="22"/>
        </w:rPr>
        <w:t>P</w:t>
      </w:r>
      <w:r w:rsidRPr="00995260">
        <w:rPr>
          <w:rFonts w:ascii="Times New Roman" w:hAnsi="Times New Roman" w:cs="Times New Roman"/>
          <w:sz w:val="22"/>
          <w:szCs w:val="22"/>
        </w:rPr>
        <w:t xml:space="preserve">rivilege to </w:t>
      </w:r>
      <w:r w:rsidR="00AC61F1" w:rsidRPr="00995260">
        <w:rPr>
          <w:rFonts w:ascii="Times New Roman" w:hAnsi="Times New Roman" w:cs="Times New Roman"/>
          <w:sz w:val="22"/>
          <w:szCs w:val="22"/>
        </w:rPr>
        <w:t>C</w:t>
      </w:r>
      <w:r w:rsidRPr="00995260">
        <w:rPr>
          <w:rFonts w:ascii="Times New Roman" w:hAnsi="Times New Roman" w:cs="Times New Roman"/>
          <w:sz w:val="22"/>
          <w:szCs w:val="22"/>
        </w:rPr>
        <w:t xml:space="preserve">omplain: </w:t>
      </w:r>
    </w:p>
    <w:p w14:paraId="5FC457A9" w14:textId="0A820F25" w:rsidR="00F16F2B" w:rsidRPr="00995260" w:rsidRDefault="00E4319E" w:rsidP="00995260">
      <w:pPr>
        <w:widowControl w:val="0"/>
        <w:contextualSpacing/>
        <w:rPr>
          <w:rFonts w:ascii="Times New Roman" w:hAnsi="Times New Roman" w:cs="Times New Roman"/>
          <w:sz w:val="22"/>
          <w:szCs w:val="22"/>
        </w:rPr>
      </w:pPr>
      <w:r w:rsidRPr="00995260">
        <w:rPr>
          <w:rFonts w:ascii="Times New Roman" w:hAnsi="Times New Roman" w:cs="Times New Roman"/>
          <w:sz w:val="22"/>
          <w:szCs w:val="22"/>
        </w:rPr>
        <w:t>Framing Fashionable Diseases in the Long Eighteenth Century</w:t>
      </w:r>
      <w:r w:rsidR="00465E94" w:rsidRPr="00995260">
        <w:rPr>
          <w:rStyle w:val="EndnoteReference"/>
          <w:rFonts w:ascii="Times New Roman" w:hAnsi="Times New Roman" w:cs="Times New Roman"/>
          <w:sz w:val="22"/>
          <w:szCs w:val="22"/>
        </w:rPr>
        <w:endnoteReference w:id="1"/>
      </w:r>
    </w:p>
    <w:p w14:paraId="19A605C2" w14:textId="77777777" w:rsidR="001306EB" w:rsidRPr="00995260" w:rsidRDefault="001306EB" w:rsidP="00995260">
      <w:pPr>
        <w:widowControl w:val="0"/>
        <w:contextualSpacing/>
        <w:rPr>
          <w:rFonts w:ascii="Times New Roman" w:hAnsi="Times New Roman" w:cs="Times New Roman"/>
          <w:sz w:val="22"/>
          <w:szCs w:val="22"/>
        </w:rPr>
      </w:pPr>
      <w:r w:rsidRPr="00995260">
        <w:rPr>
          <w:rFonts w:ascii="Times New Roman" w:hAnsi="Times New Roman" w:cs="Times New Roman"/>
          <w:sz w:val="22"/>
          <w:szCs w:val="22"/>
        </w:rPr>
        <w:t xml:space="preserve">Jonathan Andrews and Clark Lawlor </w:t>
      </w:r>
      <w:bookmarkStart w:id="0" w:name="_GoBack"/>
      <w:bookmarkEnd w:id="0"/>
    </w:p>
    <w:p w14:paraId="1137B0BB" w14:textId="77777777" w:rsidR="001306EB" w:rsidRPr="00995260" w:rsidRDefault="001306EB" w:rsidP="00995260">
      <w:pPr>
        <w:pStyle w:val="PlainText"/>
        <w:widowControl w:val="0"/>
        <w:contextualSpacing/>
        <w:rPr>
          <w:rFonts w:ascii="Times New Roman" w:hAnsi="Times New Roman" w:cs="Times New Roman"/>
          <w:sz w:val="22"/>
          <w:szCs w:val="22"/>
        </w:rPr>
      </w:pPr>
    </w:p>
    <w:p w14:paraId="621A2E5E" w14:textId="77777777" w:rsidR="00AC61F1" w:rsidRPr="00995260" w:rsidRDefault="00AC61F1" w:rsidP="00995260">
      <w:pPr>
        <w:pStyle w:val="PlainText"/>
        <w:widowControl w:val="0"/>
        <w:contextualSpacing/>
        <w:rPr>
          <w:rFonts w:ascii="Times New Roman" w:hAnsi="Times New Roman" w:cs="Times New Roman"/>
          <w:sz w:val="22"/>
          <w:szCs w:val="22"/>
        </w:rPr>
      </w:pPr>
    </w:p>
    <w:p w14:paraId="2171C336" w14:textId="135E814E" w:rsidR="00AC61F1" w:rsidRPr="00995260" w:rsidRDefault="00AC61F1" w:rsidP="00995260">
      <w:pPr>
        <w:pStyle w:val="PlainText"/>
        <w:widowControl w:val="0"/>
        <w:ind w:left="36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[A]s people of fashion claim an exclusive privilege of having always something to complain of; so the mutual communication of their ailments is often a topic of conversation; the imagination frequently suggests a similarity of disease, though none such really exists, and thus the term becomes soon completely fashionable. </w:t>
      </w:r>
    </w:p>
    <w:p w14:paraId="16C4B4F3" w14:textId="522A1F31" w:rsidR="00AC61F1" w:rsidRPr="00995260" w:rsidRDefault="00D43515" w:rsidP="00995260">
      <w:pPr>
        <w:pStyle w:val="PlainText"/>
        <w:widowControl w:val="0"/>
        <w:ind w:left="360"/>
        <w:contextualSpacing/>
        <w:jc w:val="right"/>
        <w:rPr>
          <w:rFonts w:ascii="Times New Roman" w:hAnsi="Times New Roman" w:cs="Times New Roman"/>
          <w:sz w:val="22"/>
          <w:szCs w:val="22"/>
        </w:rPr>
      </w:pPr>
      <w:r w:rsidRPr="00995260">
        <w:rPr>
          <w:rFonts w:ascii="Times New Roman" w:hAnsi="Times New Roman" w:cs="Times New Roman"/>
          <w:bCs/>
          <w:sz w:val="22"/>
          <w:szCs w:val="22"/>
        </w:rPr>
        <w:t>—</w:t>
      </w:r>
      <w:r w:rsidR="00AC61F1" w:rsidRPr="00995260">
        <w:rPr>
          <w:rFonts w:ascii="Times New Roman" w:hAnsi="Times New Roman" w:cs="Times New Roman"/>
          <w:bCs/>
          <w:sz w:val="22"/>
          <w:szCs w:val="22"/>
        </w:rPr>
        <w:t xml:space="preserve">James </w:t>
      </w:r>
      <w:r w:rsidR="00517BF7" w:rsidRPr="00995260">
        <w:rPr>
          <w:rFonts w:ascii="Times New Roman" w:hAnsi="Times New Roman" w:cs="Times New Roman"/>
          <w:bCs/>
          <w:sz w:val="22"/>
          <w:szCs w:val="22"/>
        </w:rPr>
        <w:t xml:space="preserve">M. </w:t>
      </w:r>
      <w:r w:rsidR="00AC61F1" w:rsidRPr="00995260">
        <w:rPr>
          <w:rFonts w:ascii="Times New Roman" w:hAnsi="Times New Roman" w:cs="Times New Roman"/>
          <w:bCs/>
          <w:sz w:val="22"/>
          <w:szCs w:val="22"/>
        </w:rPr>
        <w:t>Adair, “On Fashionable Diseases” (1812)</w:t>
      </w:r>
    </w:p>
    <w:p w14:paraId="121EBA59" w14:textId="77777777" w:rsidR="00E125F0" w:rsidRPr="00995260" w:rsidRDefault="00E125F0" w:rsidP="00995260">
      <w:pPr>
        <w:widowControl w:val="0"/>
        <w:contextualSpacing/>
        <w:rPr>
          <w:rFonts w:ascii="Times New Roman" w:hAnsi="Times New Roman" w:cs="Times New Roman"/>
          <w:sz w:val="22"/>
          <w:szCs w:val="22"/>
        </w:rPr>
      </w:pPr>
    </w:p>
    <w:p w14:paraId="3D45B4C2" w14:textId="77777777" w:rsidR="00AC61F1" w:rsidRPr="00995260" w:rsidRDefault="00AC61F1" w:rsidP="00995260">
      <w:pPr>
        <w:widowControl w:val="0"/>
        <w:contextualSpacing/>
        <w:rPr>
          <w:rFonts w:ascii="Times New Roman" w:hAnsi="Times New Roman" w:cs="Times New Roman"/>
          <w:sz w:val="22"/>
          <w:szCs w:val="22"/>
        </w:rPr>
      </w:pPr>
    </w:p>
    <w:p w14:paraId="4ED07219" w14:textId="68BAE60D" w:rsidR="00922552" w:rsidRPr="00995260" w:rsidRDefault="00332D12" w:rsidP="00995260">
      <w:pPr>
        <w:pStyle w:val="Default"/>
        <w:widowControl w:val="0"/>
        <w:contextualSpacing/>
        <w:rPr>
          <w:rFonts w:ascii="Times New Roman" w:hAnsi="Times New Roman" w:cs="Times New Roman"/>
          <w:bCs/>
          <w:sz w:val="22"/>
          <w:szCs w:val="22"/>
        </w:rPr>
      </w:pPr>
      <w:r w:rsidRPr="00995260">
        <w:rPr>
          <w:rFonts w:ascii="Times New Roman" w:hAnsi="Times New Roman" w:cs="Times New Roman"/>
          <w:bCs/>
          <w:sz w:val="22"/>
          <w:szCs w:val="22"/>
        </w:rPr>
        <w:t>I</w:t>
      </w:r>
      <w:r w:rsidR="004E7561" w:rsidRPr="00995260">
        <w:rPr>
          <w:rFonts w:ascii="Times New Roman" w:hAnsi="Times New Roman" w:cs="Times New Roman"/>
          <w:bCs/>
          <w:sz w:val="22"/>
          <w:szCs w:val="22"/>
        </w:rPr>
        <w:t xml:space="preserve">t was during the course of the long eighteenth century </w:t>
      </w:r>
      <w:r w:rsidR="00BB1E26" w:rsidRPr="00995260">
        <w:rPr>
          <w:rFonts w:ascii="Times New Roman" w:hAnsi="Times New Roman" w:cs="Times New Roman"/>
          <w:bCs/>
          <w:sz w:val="22"/>
          <w:szCs w:val="22"/>
        </w:rPr>
        <w:t>especially</w:t>
      </w:r>
      <w:r w:rsidR="004E7561" w:rsidRPr="00995260">
        <w:rPr>
          <w:rFonts w:ascii="Times New Roman" w:hAnsi="Times New Roman" w:cs="Times New Roman"/>
          <w:bCs/>
          <w:sz w:val="22"/>
          <w:szCs w:val="22"/>
        </w:rPr>
        <w:t xml:space="preserve"> that </w:t>
      </w:r>
      <w:r w:rsidR="00BB1E26" w:rsidRPr="00995260">
        <w:rPr>
          <w:rFonts w:ascii="Times New Roman" w:hAnsi="Times New Roman" w:cs="Times New Roman"/>
          <w:bCs/>
          <w:sz w:val="22"/>
          <w:szCs w:val="22"/>
        </w:rPr>
        <w:t xml:space="preserve">British and European </w:t>
      </w:r>
      <w:r w:rsidR="004E7561" w:rsidRPr="00995260">
        <w:rPr>
          <w:rFonts w:ascii="Times New Roman" w:hAnsi="Times New Roman" w:cs="Times New Roman"/>
          <w:bCs/>
          <w:sz w:val="22"/>
          <w:szCs w:val="22"/>
        </w:rPr>
        <w:t>medical commentators</w:t>
      </w:r>
      <w:r w:rsidR="00BA6F75" w:rsidRPr="00995260">
        <w:rPr>
          <w:rFonts w:ascii="Times New Roman" w:hAnsi="Times New Roman" w:cs="Times New Roman"/>
          <w:bCs/>
          <w:sz w:val="22"/>
          <w:szCs w:val="22"/>
        </w:rPr>
        <w:t xml:space="preserve"> </w:t>
      </w:r>
      <w:r w:rsidR="000C50B8" w:rsidRPr="00995260">
        <w:rPr>
          <w:rFonts w:ascii="Times New Roman" w:hAnsi="Times New Roman" w:cs="Times New Roman"/>
          <w:bCs/>
          <w:sz w:val="22"/>
          <w:szCs w:val="22"/>
        </w:rPr>
        <w:t xml:space="preserve">drew critical attention to the novel, modish prominence of certain diseases. Practitioners who afforded conspicuous coverage to fashionable diseases ranged (most famously) </w:t>
      </w:r>
      <w:r w:rsidR="004E7561" w:rsidRPr="00995260">
        <w:rPr>
          <w:rFonts w:ascii="Times New Roman" w:hAnsi="Times New Roman" w:cs="Times New Roman"/>
          <w:bCs/>
          <w:sz w:val="22"/>
          <w:szCs w:val="22"/>
        </w:rPr>
        <w:t>from</w:t>
      </w:r>
      <w:r w:rsidR="000D7A09" w:rsidRPr="00995260">
        <w:rPr>
          <w:rFonts w:ascii="Times New Roman" w:hAnsi="Times New Roman" w:cs="Times New Roman"/>
          <w:bCs/>
          <w:sz w:val="22"/>
          <w:szCs w:val="22"/>
        </w:rPr>
        <w:t xml:space="preserve"> the </w:t>
      </w:r>
      <w:r w:rsidR="00802930" w:rsidRPr="00995260">
        <w:rPr>
          <w:rFonts w:ascii="Times New Roman" w:hAnsi="Times New Roman" w:cs="Times New Roman"/>
          <w:bCs/>
          <w:sz w:val="22"/>
          <w:szCs w:val="22"/>
        </w:rPr>
        <w:t xml:space="preserve">respectable </w:t>
      </w:r>
      <w:r w:rsidR="000D7A09" w:rsidRPr="00995260">
        <w:rPr>
          <w:rFonts w:ascii="Times New Roman" w:hAnsi="Times New Roman" w:cs="Times New Roman"/>
          <w:bCs/>
          <w:sz w:val="22"/>
          <w:szCs w:val="22"/>
        </w:rPr>
        <w:t xml:space="preserve">Bath </w:t>
      </w:r>
      <w:r w:rsidR="00EE458C" w:rsidRPr="00995260">
        <w:rPr>
          <w:rFonts w:ascii="Times New Roman" w:hAnsi="Times New Roman" w:cs="Times New Roman"/>
          <w:bCs/>
          <w:sz w:val="22"/>
          <w:szCs w:val="22"/>
        </w:rPr>
        <w:t xml:space="preserve">physician </w:t>
      </w:r>
      <w:r w:rsidR="004E7561" w:rsidRPr="00995260">
        <w:rPr>
          <w:rFonts w:ascii="Times New Roman" w:hAnsi="Times New Roman" w:cs="Times New Roman"/>
          <w:bCs/>
          <w:sz w:val="22"/>
          <w:szCs w:val="22"/>
        </w:rPr>
        <w:t xml:space="preserve">James </w:t>
      </w:r>
      <w:r w:rsidR="00F44FC5" w:rsidRPr="00995260">
        <w:rPr>
          <w:rFonts w:ascii="Times New Roman" w:hAnsi="Times New Roman" w:cs="Times New Roman"/>
          <w:bCs/>
          <w:sz w:val="22"/>
          <w:szCs w:val="22"/>
        </w:rPr>
        <w:t xml:space="preserve">Mackittrick </w:t>
      </w:r>
      <w:r w:rsidR="004E7561" w:rsidRPr="00995260">
        <w:rPr>
          <w:rFonts w:ascii="Times New Roman" w:hAnsi="Times New Roman" w:cs="Times New Roman"/>
          <w:bCs/>
          <w:sz w:val="22"/>
          <w:szCs w:val="22"/>
        </w:rPr>
        <w:t xml:space="preserve">Adair </w:t>
      </w:r>
      <w:r w:rsidR="005C74F6" w:rsidRPr="00995260">
        <w:rPr>
          <w:rFonts w:ascii="Times New Roman" w:hAnsi="Times New Roman" w:cs="Times New Roman"/>
          <w:bCs/>
          <w:sz w:val="22"/>
          <w:szCs w:val="22"/>
        </w:rPr>
        <w:t>(1728</w:t>
      </w:r>
      <w:r w:rsidR="00885129" w:rsidRPr="00995260">
        <w:rPr>
          <w:rFonts w:ascii="Times New Roman" w:hAnsi="Times New Roman" w:cs="Times New Roman"/>
          <w:bCs/>
          <w:sz w:val="22"/>
          <w:szCs w:val="22"/>
        </w:rPr>
        <w:t>–</w:t>
      </w:r>
      <w:r w:rsidR="005C74F6" w:rsidRPr="00995260">
        <w:rPr>
          <w:rFonts w:ascii="Times New Roman" w:hAnsi="Times New Roman" w:cs="Times New Roman"/>
          <w:bCs/>
          <w:sz w:val="22"/>
          <w:szCs w:val="22"/>
        </w:rPr>
        <w:t xml:space="preserve">1802) </w:t>
      </w:r>
      <w:r w:rsidR="00802930" w:rsidRPr="00995260">
        <w:rPr>
          <w:rFonts w:ascii="Times New Roman" w:hAnsi="Times New Roman" w:cs="Times New Roman"/>
          <w:bCs/>
          <w:sz w:val="22"/>
          <w:szCs w:val="22"/>
        </w:rPr>
        <w:t>and</w:t>
      </w:r>
      <w:r w:rsidR="004E7561" w:rsidRPr="00995260">
        <w:rPr>
          <w:rFonts w:ascii="Times New Roman" w:hAnsi="Times New Roman" w:cs="Times New Roman"/>
          <w:bCs/>
          <w:sz w:val="22"/>
          <w:szCs w:val="22"/>
        </w:rPr>
        <w:t xml:space="preserve"> </w:t>
      </w:r>
      <w:r w:rsidR="000D7A09" w:rsidRPr="00995260">
        <w:rPr>
          <w:rFonts w:ascii="Times New Roman" w:hAnsi="Times New Roman" w:cs="Times New Roman"/>
          <w:bCs/>
          <w:sz w:val="22"/>
          <w:szCs w:val="22"/>
        </w:rPr>
        <w:t>the Lausanne doctor</w:t>
      </w:r>
      <w:r w:rsidR="00191F81" w:rsidRPr="00995260">
        <w:rPr>
          <w:rFonts w:ascii="Times New Roman" w:hAnsi="Times New Roman" w:cs="Times New Roman"/>
          <w:bCs/>
          <w:sz w:val="22"/>
          <w:szCs w:val="22"/>
        </w:rPr>
        <w:t xml:space="preserve"> of sedentary and literary maladies</w:t>
      </w:r>
      <w:r w:rsidR="000D7A09" w:rsidRPr="00995260">
        <w:rPr>
          <w:rFonts w:ascii="Times New Roman" w:hAnsi="Times New Roman" w:cs="Times New Roman"/>
          <w:bCs/>
          <w:sz w:val="22"/>
          <w:szCs w:val="22"/>
        </w:rPr>
        <w:t xml:space="preserve"> </w:t>
      </w:r>
      <w:r w:rsidR="004E7561" w:rsidRPr="00995260">
        <w:rPr>
          <w:rFonts w:ascii="Times New Roman" w:hAnsi="Times New Roman" w:cs="Times New Roman"/>
          <w:bCs/>
          <w:sz w:val="22"/>
          <w:szCs w:val="22"/>
        </w:rPr>
        <w:t>S</w:t>
      </w:r>
      <w:r w:rsidR="00F44FC5" w:rsidRPr="00995260">
        <w:rPr>
          <w:rFonts w:ascii="Times New Roman" w:hAnsi="Times New Roman" w:cs="Times New Roman"/>
          <w:bCs/>
          <w:sz w:val="22"/>
          <w:szCs w:val="22"/>
        </w:rPr>
        <w:t>amuel Auguste</w:t>
      </w:r>
      <w:r w:rsidR="00DB54CA" w:rsidRPr="00995260">
        <w:rPr>
          <w:rFonts w:ascii="Times New Roman" w:hAnsi="Times New Roman" w:cs="Times New Roman"/>
          <w:bCs/>
          <w:sz w:val="22"/>
          <w:szCs w:val="22"/>
        </w:rPr>
        <w:t xml:space="preserve"> Tissot</w:t>
      </w:r>
      <w:r w:rsidR="005C74F6" w:rsidRPr="00995260">
        <w:rPr>
          <w:rFonts w:ascii="Times New Roman" w:hAnsi="Times New Roman" w:cs="Times New Roman"/>
          <w:bCs/>
          <w:sz w:val="22"/>
          <w:szCs w:val="22"/>
        </w:rPr>
        <w:t xml:space="preserve"> (1728</w:t>
      </w:r>
      <w:r w:rsidR="00885129" w:rsidRPr="00995260">
        <w:rPr>
          <w:rFonts w:ascii="Times New Roman" w:hAnsi="Times New Roman" w:cs="Times New Roman"/>
          <w:bCs/>
          <w:sz w:val="22"/>
          <w:szCs w:val="22"/>
        </w:rPr>
        <w:t>–</w:t>
      </w:r>
      <w:r w:rsidR="005C74F6" w:rsidRPr="00995260">
        <w:rPr>
          <w:rFonts w:ascii="Times New Roman" w:hAnsi="Times New Roman" w:cs="Times New Roman"/>
          <w:bCs/>
          <w:sz w:val="22"/>
          <w:szCs w:val="22"/>
        </w:rPr>
        <w:t>97)</w:t>
      </w:r>
      <w:r w:rsidR="00DB54CA" w:rsidRPr="00995260">
        <w:rPr>
          <w:rFonts w:ascii="Times New Roman" w:hAnsi="Times New Roman" w:cs="Times New Roman"/>
          <w:bCs/>
          <w:sz w:val="22"/>
          <w:szCs w:val="22"/>
        </w:rPr>
        <w:t xml:space="preserve"> </w:t>
      </w:r>
      <w:r w:rsidR="00802930" w:rsidRPr="00995260">
        <w:rPr>
          <w:rFonts w:ascii="Times New Roman" w:hAnsi="Times New Roman" w:cs="Times New Roman"/>
          <w:bCs/>
          <w:sz w:val="22"/>
          <w:szCs w:val="22"/>
        </w:rPr>
        <w:t>to</w:t>
      </w:r>
      <w:r w:rsidR="00DB54CA" w:rsidRPr="00995260">
        <w:rPr>
          <w:rFonts w:ascii="Times New Roman" w:hAnsi="Times New Roman" w:cs="Times New Roman"/>
          <w:bCs/>
          <w:sz w:val="22"/>
          <w:szCs w:val="22"/>
        </w:rPr>
        <w:t xml:space="preserve"> </w:t>
      </w:r>
      <w:r w:rsidR="000D7A09" w:rsidRPr="00995260">
        <w:rPr>
          <w:rFonts w:ascii="Times New Roman" w:hAnsi="Times New Roman" w:cs="Times New Roman"/>
          <w:bCs/>
          <w:sz w:val="22"/>
          <w:szCs w:val="22"/>
        </w:rPr>
        <w:t xml:space="preserve">the </w:t>
      </w:r>
      <w:r w:rsidR="000061C9" w:rsidRPr="00995260">
        <w:rPr>
          <w:rFonts w:ascii="Times New Roman" w:hAnsi="Times New Roman" w:cs="Times New Roman"/>
          <w:bCs/>
          <w:sz w:val="22"/>
          <w:szCs w:val="22"/>
        </w:rPr>
        <w:t>rather more obscure</w:t>
      </w:r>
      <w:r w:rsidR="00614A35" w:rsidRPr="00995260">
        <w:rPr>
          <w:rFonts w:ascii="Times New Roman" w:hAnsi="Times New Roman" w:cs="Times New Roman"/>
          <w:bCs/>
          <w:sz w:val="22"/>
          <w:szCs w:val="22"/>
        </w:rPr>
        <w:t xml:space="preserve"> Montpel</w:t>
      </w:r>
      <w:r w:rsidR="00EE458C" w:rsidRPr="00995260">
        <w:rPr>
          <w:rFonts w:ascii="Times New Roman" w:hAnsi="Times New Roman" w:cs="Times New Roman"/>
          <w:bCs/>
          <w:sz w:val="22"/>
          <w:szCs w:val="22"/>
        </w:rPr>
        <w:t>l</w:t>
      </w:r>
      <w:r w:rsidR="00614A35" w:rsidRPr="00995260">
        <w:rPr>
          <w:rFonts w:ascii="Times New Roman" w:hAnsi="Times New Roman" w:cs="Times New Roman"/>
          <w:bCs/>
          <w:sz w:val="22"/>
          <w:szCs w:val="22"/>
        </w:rPr>
        <w:t>ier emigré,</w:t>
      </w:r>
      <w:r w:rsidR="000061C9" w:rsidRPr="00995260">
        <w:rPr>
          <w:rFonts w:ascii="Times New Roman" w:hAnsi="Times New Roman" w:cs="Times New Roman"/>
          <w:bCs/>
          <w:sz w:val="22"/>
          <w:szCs w:val="22"/>
        </w:rPr>
        <w:t xml:space="preserve"> </w:t>
      </w:r>
      <w:r w:rsidR="002F4362" w:rsidRPr="00995260">
        <w:rPr>
          <w:rFonts w:ascii="Times New Roman" w:hAnsi="Times New Roman" w:cs="Times New Roman"/>
          <w:bCs/>
          <w:sz w:val="22"/>
          <w:szCs w:val="22"/>
        </w:rPr>
        <w:t xml:space="preserve">London-based </w:t>
      </w:r>
      <w:r w:rsidR="00802930" w:rsidRPr="00995260">
        <w:rPr>
          <w:rFonts w:ascii="Times New Roman" w:hAnsi="Times New Roman" w:cs="Times New Roman"/>
          <w:bCs/>
          <w:sz w:val="22"/>
          <w:szCs w:val="22"/>
        </w:rPr>
        <w:t xml:space="preserve">quack </w:t>
      </w:r>
      <w:r w:rsidR="002F4362" w:rsidRPr="00995260">
        <w:rPr>
          <w:rFonts w:ascii="Times New Roman" w:hAnsi="Times New Roman" w:cs="Times New Roman"/>
          <w:bCs/>
          <w:sz w:val="22"/>
          <w:szCs w:val="22"/>
        </w:rPr>
        <w:t>M.D.</w:t>
      </w:r>
      <w:r w:rsidR="00802930" w:rsidRPr="00995260">
        <w:rPr>
          <w:rFonts w:ascii="Times New Roman" w:hAnsi="Times New Roman" w:cs="Times New Roman"/>
          <w:bCs/>
          <w:sz w:val="22"/>
          <w:szCs w:val="22"/>
        </w:rPr>
        <w:t>,</w:t>
      </w:r>
      <w:r w:rsidR="000061C9" w:rsidRPr="00995260">
        <w:rPr>
          <w:rFonts w:ascii="Times New Roman" w:hAnsi="Times New Roman" w:cs="Times New Roman"/>
          <w:bCs/>
          <w:sz w:val="22"/>
          <w:szCs w:val="22"/>
        </w:rPr>
        <w:t xml:space="preserve"> </w:t>
      </w:r>
      <w:r w:rsidR="00A80CE2" w:rsidRPr="00A20BCE">
        <w:rPr>
          <w:rFonts w:ascii="Times New Roman" w:hAnsi="Times New Roman" w:cs="Times New Roman"/>
          <w:bCs/>
          <w:sz w:val="22"/>
          <w:szCs w:val="22"/>
        </w:rPr>
        <w:t>M</w:t>
      </w:r>
      <w:r w:rsidR="00614A35" w:rsidRPr="00A20BCE">
        <w:rPr>
          <w:rFonts w:ascii="Times New Roman" w:hAnsi="Times New Roman" w:cs="Times New Roman"/>
          <w:bCs/>
          <w:sz w:val="22"/>
          <w:szCs w:val="22"/>
        </w:rPr>
        <w:t>armaduke</w:t>
      </w:r>
      <w:r w:rsidR="004E7561" w:rsidRPr="00A20BCE">
        <w:rPr>
          <w:rFonts w:ascii="Times New Roman" w:hAnsi="Times New Roman" w:cs="Times New Roman"/>
          <w:bCs/>
          <w:sz w:val="22"/>
          <w:szCs w:val="22"/>
        </w:rPr>
        <w:t xml:space="preserve"> Venel</w:t>
      </w:r>
      <w:r w:rsidR="00BA6F75" w:rsidRPr="00A20BCE">
        <w:rPr>
          <w:rFonts w:ascii="Times New Roman" w:hAnsi="Times New Roman" w:cs="Times New Roman"/>
          <w:bCs/>
          <w:sz w:val="22"/>
          <w:szCs w:val="22"/>
        </w:rPr>
        <w:t xml:space="preserve"> </w:t>
      </w:r>
      <w:r w:rsidR="005C74F6" w:rsidRPr="00A20BCE">
        <w:rPr>
          <w:rFonts w:ascii="Times New Roman" w:hAnsi="Times New Roman" w:cs="Times New Roman"/>
          <w:bCs/>
          <w:sz w:val="22"/>
          <w:szCs w:val="22"/>
        </w:rPr>
        <w:t>(</w:t>
      </w:r>
      <w:r w:rsidR="00614A35" w:rsidRPr="00A20BCE">
        <w:rPr>
          <w:rFonts w:ascii="Times New Roman" w:hAnsi="Times New Roman" w:cs="Times New Roman"/>
          <w:bCs/>
          <w:sz w:val="22"/>
          <w:szCs w:val="22"/>
        </w:rPr>
        <w:t>fl. 1808</w:t>
      </w:r>
      <w:r w:rsidR="00885129" w:rsidRPr="00A20BCE">
        <w:rPr>
          <w:rFonts w:ascii="Times New Roman" w:hAnsi="Times New Roman" w:cs="Times New Roman"/>
          <w:bCs/>
          <w:sz w:val="22"/>
          <w:szCs w:val="22"/>
        </w:rPr>
        <w:t>–</w:t>
      </w:r>
      <w:r w:rsidR="00802930" w:rsidRPr="00A20BCE">
        <w:rPr>
          <w:rFonts w:ascii="Times New Roman" w:hAnsi="Times New Roman" w:cs="Times New Roman"/>
          <w:bCs/>
          <w:sz w:val="22"/>
          <w:szCs w:val="22"/>
        </w:rPr>
        <w:t>1</w:t>
      </w:r>
      <w:r w:rsidR="00614A35" w:rsidRPr="00A20BCE">
        <w:rPr>
          <w:rFonts w:ascii="Times New Roman" w:hAnsi="Times New Roman" w:cs="Times New Roman"/>
          <w:bCs/>
          <w:sz w:val="22"/>
          <w:szCs w:val="22"/>
        </w:rPr>
        <w:t>6</w:t>
      </w:r>
      <w:r w:rsidR="000C50B8" w:rsidRPr="00A20BCE">
        <w:rPr>
          <w:rFonts w:ascii="Times New Roman" w:hAnsi="Times New Roman" w:cs="Times New Roman"/>
          <w:bCs/>
          <w:sz w:val="22"/>
          <w:szCs w:val="22"/>
        </w:rPr>
        <w:t>)</w:t>
      </w:r>
      <w:r w:rsidRPr="00A20BCE">
        <w:rPr>
          <w:rFonts w:ascii="Times New Roman" w:hAnsi="Times New Roman" w:cs="Times New Roman"/>
          <w:bCs/>
          <w:sz w:val="22"/>
          <w:szCs w:val="22"/>
        </w:rPr>
        <w:t>.</w:t>
      </w:r>
      <w:r w:rsidR="00DB54CA" w:rsidRPr="00A20BCE">
        <w:rPr>
          <w:rStyle w:val="EndnoteReference"/>
          <w:rFonts w:ascii="Times New Roman" w:hAnsi="Times New Roman" w:cs="Times New Roman"/>
          <w:bCs/>
          <w:sz w:val="22"/>
          <w:szCs w:val="22"/>
        </w:rPr>
        <w:endnoteReference w:id="2"/>
      </w:r>
      <w:r w:rsidR="003B3087" w:rsidRPr="00A20BCE">
        <w:rPr>
          <w:rFonts w:ascii="Times New Roman" w:hAnsi="Times New Roman" w:cs="Times New Roman"/>
          <w:bCs/>
          <w:sz w:val="22"/>
          <w:szCs w:val="22"/>
        </w:rPr>
        <w:t xml:space="preserve"> </w:t>
      </w:r>
      <w:r w:rsidRPr="00A20BCE">
        <w:rPr>
          <w:rFonts w:ascii="Times New Roman" w:hAnsi="Times New Roman" w:cs="Times New Roman"/>
          <w:bCs/>
          <w:sz w:val="22"/>
          <w:szCs w:val="22"/>
        </w:rPr>
        <w:t>L</w:t>
      </w:r>
      <w:r w:rsidR="007D2E52" w:rsidRPr="00A20BCE">
        <w:rPr>
          <w:rFonts w:ascii="Times New Roman" w:hAnsi="Times New Roman" w:cs="Times New Roman"/>
          <w:bCs/>
          <w:sz w:val="22"/>
          <w:szCs w:val="22"/>
        </w:rPr>
        <w:t xml:space="preserve">ay </w:t>
      </w:r>
      <w:r w:rsidR="000C50B8" w:rsidRPr="00A20BCE">
        <w:rPr>
          <w:rFonts w:ascii="Times New Roman" w:hAnsi="Times New Roman" w:cs="Times New Roman"/>
          <w:bCs/>
          <w:sz w:val="22"/>
          <w:szCs w:val="22"/>
        </w:rPr>
        <w:t xml:space="preserve">and medical </w:t>
      </w:r>
      <w:r w:rsidR="007D2E52" w:rsidRPr="00A20BCE">
        <w:rPr>
          <w:rFonts w:ascii="Times New Roman" w:hAnsi="Times New Roman" w:cs="Times New Roman"/>
          <w:bCs/>
          <w:sz w:val="22"/>
          <w:szCs w:val="22"/>
        </w:rPr>
        <w:t xml:space="preserve">observers </w:t>
      </w:r>
      <w:r w:rsidR="003B3087" w:rsidRPr="00A20BCE">
        <w:rPr>
          <w:rFonts w:ascii="Times New Roman" w:hAnsi="Times New Roman" w:cs="Times New Roman"/>
          <w:bCs/>
          <w:sz w:val="22"/>
          <w:szCs w:val="22"/>
        </w:rPr>
        <w:t>alike</w:t>
      </w:r>
      <w:r w:rsidR="003B3087" w:rsidRPr="00995260">
        <w:rPr>
          <w:rFonts w:ascii="Times New Roman" w:hAnsi="Times New Roman" w:cs="Times New Roman"/>
          <w:bCs/>
          <w:sz w:val="22"/>
          <w:szCs w:val="22"/>
        </w:rPr>
        <w:t xml:space="preserve"> ha</w:t>
      </w:r>
      <w:r w:rsidR="007D2E52" w:rsidRPr="00995260">
        <w:rPr>
          <w:rFonts w:ascii="Times New Roman" w:hAnsi="Times New Roman" w:cs="Times New Roman"/>
          <w:bCs/>
          <w:sz w:val="22"/>
          <w:szCs w:val="22"/>
        </w:rPr>
        <w:t>d</w:t>
      </w:r>
      <w:r w:rsidR="003B3087" w:rsidRPr="00995260">
        <w:rPr>
          <w:rFonts w:ascii="Times New Roman" w:hAnsi="Times New Roman" w:cs="Times New Roman"/>
          <w:bCs/>
          <w:sz w:val="22"/>
          <w:szCs w:val="22"/>
        </w:rPr>
        <w:t xml:space="preserve"> often </w:t>
      </w:r>
      <w:r w:rsidR="007D2E52" w:rsidRPr="00995260">
        <w:rPr>
          <w:rFonts w:ascii="Times New Roman" w:hAnsi="Times New Roman" w:cs="Times New Roman"/>
          <w:bCs/>
          <w:sz w:val="22"/>
          <w:szCs w:val="22"/>
        </w:rPr>
        <w:t xml:space="preserve">before and have often since </w:t>
      </w:r>
      <w:r w:rsidR="003B3087" w:rsidRPr="00995260">
        <w:rPr>
          <w:rFonts w:ascii="Times New Roman" w:hAnsi="Times New Roman" w:cs="Times New Roman"/>
          <w:bCs/>
          <w:sz w:val="22"/>
          <w:szCs w:val="22"/>
        </w:rPr>
        <w:t>recogn</w:t>
      </w:r>
      <w:r w:rsidR="00F43F5C" w:rsidRPr="00995260">
        <w:rPr>
          <w:rFonts w:ascii="Times New Roman" w:hAnsi="Times New Roman" w:cs="Times New Roman"/>
          <w:bCs/>
          <w:sz w:val="22"/>
          <w:szCs w:val="22"/>
        </w:rPr>
        <w:t>ized</w:t>
      </w:r>
      <w:r w:rsidR="003B3087" w:rsidRPr="00995260">
        <w:rPr>
          <w:rFonts w:ascii="Times New Roman" w:hAnsi="Times New Roman" w:cs="Times New Roman"/>
          <w:bCs/>
          <w:sz w:val="22"/>
          <w:szCs w:val="22"/>
        </w:rPr>
        <w:t xml:space="preserve"> how constructions of both illness and its treatment </w:t>
      </w:r>
      <w:r w:rsidR="00C5504F" w:rsidRPr="00995260">
        <w:rPr>
          <w:rFonts w:ascii="Times New Roman" w:hAnsi="Times New Roman" w:cs="Times New Roman"/>
          <w:bCs/>
          <w:sz w:val="22"/>
          <w:szCs w:val="22"/>
        </w:rPr>
        <w:t>are</w:t>
      </w:r>
      <w:r w:rsidR="003B3087" w:rsidRPr="00995260">
        <w:rPr>
          <w:rFonts w:ascii="Times New Roman" w:hAnsi="Times New Roman" w:cs="Times New Roman"/>
          <w:bCs/>
          <w:sz w:val="22"/>
          <w:szCs w:val="22"/>
        </w:rPr>
        <w:t xml:space="preserve"> </w:t>
      </w:r>
      <w:r w:rsidR="00183B0F" w:rsidRPr="00995260">
        <w:rPr>
          <w:rFonts w:ascii="Times New Roman" w:hAnsi="Times New Roman" w:cs="Times New Roman"/>
          <w:bCs/>
          <w:sz w:val="22"/>
          <w:szCs w:val="22"/>
        </w:rPr>
        <w:t xml:space="preserve">profoundly </w:t>
      </w:r>
      <w:r w:rsidR="003B3087" w:rsidRPr="00995260">
        <w:rPr>
          <w:rFonts w:ascii="Times New Roman" w:hAnsi="Times New Roman" w:cs="Times New Roman"/>
          <w:bCs/>
          <w:sz w:val="22"/>
          <w:szCs w:val="22"/>
        </w:rPr>
        <w:t>col</w:t>
      </w:r>
      <w:r w:rsidR="00DF0296" w:rsidRPr="00995260">
        <w:rPr>
          <w:rFonts w:ascii="Times New Roman" w:hAnsi="Times New Roman" w:cs="Times New Roman"/>
          <w:bCs/>
          <w:sz w:val="22"/>
          <w:szCs w:val="22"/>
        </w:rPr>
        <w:t>or</w:t>
      </w:r>
      <w:r w:rsidR="003B3087" w:rsidRPr="00995260">
        <w:rPr>
          <w:rFonts w:ascii="Times New Roman" w:hAnsi="Times New Roman" w:cs="Times New Roman"/>
          <w:bCs/>
          <w:sz w:val="22"/>
          <w:szCs w:val="22"/>
        </w:rPr>
        <w:t xml:space="preserve">ed by shifting fashions. Just as </w:t>
      </w:r>
      <w:r w:rsidR="007D2E52" w:rsidRPr="00995260">
        <w:rPr>
          <w:rFonts w:ascii="Times New Roman" w:hAnsi="Times New Roman" w:cs="Times New Roman"/>
          <w:bCs/>
          <w:sz w:val="22"/>
          <w:szCs w:val="22"/>
        </w:rPr>
        <w:t xml:space="preserve">gout commonly took on the </w:t>
      </w:r>
      <w:r w:rsidR="005B4832" w:rsidRPr="00995260">
        <w:rPr>
          <w:rFonts w:ascii="Times New Roman" w:hAnsi="Times New Roman" w:cs="Times New Roman"/>
          <w:bCs/>
          <w:sz w:val="22"/>
          <w:szCs w:val="22"/>
        </w:rPr>
        <w:t>culturally</w:t>
      </w:r>
      <w:r w:rsidR="00266B37">
        <w:rPr>
          <w:rFonts w:ascii="Times New Roman" w:hAnsi="Times New Roman" w:cs="Times New Roman"/>
          <w:bCs/>
          <w:sz w:val="22"/>
          <w:szCs w:val="22"/>
        </w:rPr>
        <w:t>-</w:t>
      </w:r>
      <w:r w:rsidR="005B4832" w:rsidRPr="00995260">
        <w:rPr>
          <w:rFonts w:ascii="Times New Roman" w:hAnsi="Times New Roman" w:cs="Times New Roman"/>
          <w:bCs/>
          <w:sz w:val="22"/>
          <w:szCs w:val="22"/>
        </w:rPr>
        <w:t xml:space="preserve"> and </w:t>
      </w:r>
      <w:r w:rsidR="00266B37">
        <w:rPr>
          <w:rFonts w:ascii="Times New Roman" w:hAnsi="Times New Roman" w:cs="Times New Roman"/>
          <w:bCs/>
          <w:sz w:val="22"/>
          <w:szCs w:val="22"/>
        </w:rPr>
        <w:t xml:space="preserve">rather </w:t>
      </w:r>
      <w:r w:rsidR="005B4832" w:rsidRPr="00995260">
        <w:rPr>
          <w:rFonts w:ascii="Times New Roman" w:hAnsi="Times New Roman" w:cs="Times New Roman"/>
          <w:bCs/>
          <w:sz w:val="22"/>
          <w:szCs w:val="22"/>
        </w:rPr>
        <w:t>gender</w:t>
      </w:r>
      <w:r w:rsidR="00701B8A" w:rsidRPr="00995260">
        <w:rPr>
          <w:rFonts w:ascii="Times New Roman" w:hAnsi="Times New Roman" w:cs="Times New Roman"/>
          <w:bCs/>
          <w:sz w:val="22"/>
          <w:szCs w:val="22"/>
        </w:rPr>
        <w:t>-</w:t>
      </w:r>
      <w:r w:rsidR="007D2E52" w:rsidRPr="00995260">
        <w:rPr>
          <w:rFonts w:ascii="Times New Roman" w:hAnsi="Times New Roman" w:cs="Times New Roman"/>
          <w:bCs/>
          <w:sz w:val="22"/>
          <w:szCs w:val="22"/>
        </w:rPr>
        <w:t xml:space="preserve">exclusive mantle of a </w:t>
      </w:r>
      <w:r w:rsidR="000961E7" w:rsidRPr="00995260">
        <w:rPr>
          <w:rFonts w:ascii="Times New Roman" w:hAnsi="Times New Roman" w:cs="Times New Roman"/>
          <w:bCs/>
          <w:sz w:val="22"/>
          <w:szCs w:val="22"/>
        </w:rPr>
        <w:t>“</w:t>
      </w:r>
      <w:r w:rsidR="005B4832" w:rsidRPr="00995260">
        <w:rPr>
          <w:rFonts w:ascii="Times New Roman" w:hAnsi="Times New Roman" w:cs="Times New Roman"/>
          <w:bCs/>
          <w:sz w:val="22"/>
          <w:szCs w:val="22"/>
        </w:rPr>
        <w:t>patrician</w:t>
      </w:r>
      <w:r w:rsidR="007D2E52" w:rsidRPr="00995260">
        <w:rPr>
          <w:rFonts w:ascii="Times New Roman" w:hAnsi="Times New Roman" w:cs="Times New Roman"/>
          <w:bCs/>
          <w:sz w:val="22"/>
          <w:szCs w:val="22"/>
        </w:rPr>
        <w:t xml:space="preserve"> malady</w:t>
      </w:r>
      <w:r w:rsidR="000961E7" w:rsidRPr="00995260">
        <w:rPr>
          <w:rFonts w:ascii="Times New Roman" w:hAnsi="Times New Roman" w:cs="Times New Roman"/>
          <w:bCs/>
          <w:sz w:val="22"/>
          <w:szCs w:val="22"/>
        </w:rPr>
        <w:t>”</w:t>
      </w:r>
      <w:r w:rsidR="00EE458C" w:rsidRPr="00995260">
        <w:rPr>
          <w:rFonts w:ascii="Times New Roman" w:hAnsi="Times New Roman" w:cs="Times New Roman"/>
          <w:bCs/>
          <w:sz w:val="22"/>
          <w:szCs w:val="22"/>
        </w:rPr>
        <w:t xml:space="preserve"> during the Georgian era,</w:t>
      </w:r>
      <w:r w:rsidR="005B4832" w:rsidRPr="00995260">
        <w:rPr>
          <w:rStyle w:val="EndnoteReference"/>
          <w:rFonts w:ascii="Times New Roman" w:hAnsi="Times New Roman" w:cs="Times New Roman"/>
          <w:bCs/>
          <w:sz w:val="22"/>
          <w:szCs w:val="22"/>
        </w:rPr>
        <w:endnoteReference w:id="3"/>
      </w:r>
      <w:r w:rsidR="00E02BF8" w:rsidRPr="00995260">
        <w:rPr>
          <w:rFonts w:ascii="Times New Roman" w:hAnsi="Times New Roman" w:cs="Times New Roman"/>
          <w:bCs/>
          <w:sz w:val="22"/>
          <w:szCs w:val="22"/>
        </w:rPr>
        <w:t xml:space="preserve"> </w:t>
      </w:r>
      <w:r w:rsidR="003B3087" w:rsidRPr="00995260">
        <w:rPr>
          <w:rFonts w:ascii="Times New Roman" w:hAnsi="Times New Roman" w:cs="Times New Roman"/>
          <w:bCs/>
          <w:sz w:val="22"/>
          <w:szCs w:val="22"/>
        </w:rPr>
        <w:t xml:space="preserve">the </w:t>
      </w:r>
      <w:r w:rsidR="002C05FC" w:rsidRPr="00995260">
        <w:rPr>
          <w:rFonts w:ascii="Times New Roman" w:hAnsi="Times New Roman" w:cs="Times New Roman"/>
          <w:bCs/>
          <w:sz w:val="22"/>
          <w:szCs w:val="22"/>
        </w:rPr>
        <w:t>manner and mod</w:t>
      </w:r>
      <w:r w:rsidR="00701B8A" w:rsidRPr="00995260">
        <w:rPr>
          <w:rFonts w:ascii="Times New Roman" w:hAnsi="Times New Roman" w:cs="Times New Roman"/>
          <w:bCs/>
          <w:sz w:val="22"/>
          <w:szCs w:val="22"/>
        </w:rPr>
        <w:t>e</w:t>
      </w:r>
      <w:r w:rsidR="002C05FC" w:rsidRPr="00995260">
        <w:rPr>
          <w:rFonts w:ascii="Times New Roman" w:hAnsi="Times New Roman" w:cs="Times New Roman"/>
          <w:bCs/>
          <w:sz w:val="22"/>
          <w:szCs w:val="22"/>
        </w:rPr>
        <w:t xml:space="preserve"> of </w:t>
      </w:r>
      <w:r w:rsidR="003B3087" w:rsidRPr="00995260">
        <w:rPr>
          <w:rFonts w:ascii="Times New Roman" w:hAnsi="Times New Roman" w:cs="Times New Roman"/>
          <w:bCs/>
          <w:sz w:val="22"/>
          <w:szCs w:val="22"/>
        </w:rPr>
        <w:t>melancholy</w:t>
      </w:r>
      <w:r w:rsidR="007D2E52" w:rsidRPr="00995260">
        <w:rPr>
          <w:rFonts w:ascii="Times New Roman" w:hAnsi="Times New Roman" w:cs="Times New Roman"/>
          <w:bCs/>
          <w:sz w:val="22"/>
          <w:szCs w:val="22"/>
        </w:rPr>
        <w:t xml:space="preserve"> </w:t>
      </w:r>
      <w:r w:rsidR="003B3087" w:rsidRPr="00995260">
        <w:rPr>
          <w:rFonts w:ascii="Times New Roman" w:hAnsi="Times New Roman" w:cs="Times New Roman"/>
          <w:bCs/>
          <w:sz w:val="22"/>
          <w:szCs w:val="22"/>
        </w:rPr>
        <w:t xml:space="preserve">became a somewhat cultish </w:t>
      </w:r>
      <w:r w:rsidR="002C05FC" w:rsidRPr="00995260">
        <w:rPr>
          <w:rFonts w:ascii="Times New Roman" w:hAnsi="Times New Roman" w:cs="Times New Roman"/>
          <w:bCs/>
          <w:sz w:val="22"/>
          <w:szCs w:val="22"/>
        </w:rPr>
        <w:t xml:space="preserve">discourse for British writers </w:t>
      </w:r>
      <w:r w:rsidR="007D2E52" w:rsidRPr="00995260">
        <w:rPr>
          <w:rFonts w:ascii="Times New Roman" w:hAnsi="Times New Roman" w:cs="Times New Roman"/>
          <w:bCs/>
          <w:sz w:val="22"/>
          <w:szCs w:val="22"/>
        </w:rPr>
        <w:t xml:space="preserve">and elite sufferers </w:t>
      </w:r>
      <w:r w:rsidR="00191F81" w:rsidRPr="00995260">
        <w:rPr>
          <w:rFonts w:ascii="Times New Roman" w:hAnsi="Times New Roman" w:cs="Times New Roman"/>
          <w:bCs/>
          <w:sz w:val="22"/>
          <w:szCs w:val="22"/>
        </w:rPr>
        <w:t>during</w:t>
      </w:r>
      <w:r w:rsidR="002C05FC" w:rsidRPr="00995260">
        <w:rPr>
          <w:rFonts w:ascii="Times New Roman" w:hAnsi="Times New Roman" w:cs="Times New Roman"/>
          <w:bCs/>
          <w:sz w:val="22"/>
          <w:szCs w:val="22"/>
        </w:rPr>
        <w:t xml:space="preserve"> the Elizabethan </w:t>
      </w:r>
      <w:r w:rsidR="00241EAF" w:rsidRPr="00995260">
        <w:rPr>
          <w:rFonts w:ascii="Times New Roman" w:hAnsi="Times New Roman" w:cs="Times New Roman"/>
          <w:bCs/>
          <w:sz w:val="22"/>
          <w:szCs w:val="22"/>
        </w:rPr>
        <w:t>period</w:t>
      </w:r>
      <w:r w:rsidR="00BB1E26" w:rsidRPr="00995260">
        <w:rPr>
          <w:rFonts w:ascii="Times New Roman" w:hAnsi="Times New Roman" w:cs="Times New Roman"/>
          <w:bCs/>
          <w:sz w:val="22"/>
          <w:szCs w:val="22"/>
        </w:rPr>
        <w:t>.</w:t>
      </w:r>
      <w:r w:rsidR="004D475A" w:rsidRPr="00995260">
        <w:rPr>
          <w:rStyle w:val="EndnoteReference"/>
          <w:rFonts w:ascii="Times New Roman" w:hAnsi="Times New Roman" w:cs="Times New Roman"/>
          <w:bCs/>
          <w:sz w:val="22"/>
          <w:szCs w:val="22"/>
        </w:rPr>
        <w:endnoteReference w:id="4"/>
      </w:r>
      <w:r w:rsidR="00BB1E26" w:rsidRPr="00995260">
        <w:rPr>
          <w:rFonts w:ascii="Times New Roman" w:hAnsi="Times New Roman" w:cs="Times New Roman"/>
          <w:bCs/>
          <w:sz w:val="22"/>
          <w:szCs w:val="22"/>
        </w:rPr>
        <w:t xml:space="preserve"> </w:t>
      </w:r>
      <w:r w:rsidR="00266B37" w:rsidRPr="00995260">
        <w:rPr>
          <w:rFonts w:ascii="Times New Roman" w:hAnsi="Times New Roman" w:cs="Times New Roman"/>
          <w:bCs/>
          <w:sz w:val="22"/>
          <w:szCs w:val="22"/>
        </w:rPr>
        <w:t xml:space="preserve">Victorian Britain </w:t>
      </w:r>
      <w:r w:rsidR="00266B37">
        <w:rPr>
          <w:rFonts w:ascii="Times New Roman" w:hAnsi="Times New Roman" w:cs="Times New Roman"/>
          <w:bCs/>
          <w:sz w:val="22"/>
          <w:szCs w:val="22"/>
        </w:rPr>
        <w:t>s</w:t>
      </w:r>
      <w:r w:rsidR="00D406F8" w:rsidRPr="00995260">
        <w:rPr>
          <w:rFonts w:ascii="Times New Roman" w:hAnsi="Times New Roman" w:cs="Times New Roman"/>
          <w:bCs/>
          <w:sz w:val="22"/>
          <w:szCs w:val="22"/>
        </w:rPr>
        <w:t>cholars such as Lorna Duffin have stressed how</w:t>
      </w:r>
      <w:r w:rsidR="00EE458C" w:rsidRPr="00995260">
        <w:rPr>
          <w:rFonts w:ascii="Times New Roman" w:hAnsi="Times New Roman" w:cs="Times New Roman"/>
          <w:bCs/>
          <w:sz w:val="22"/>
          <w:szCs w:val="22"/>
        </w:rPr>
        <w:t xml:space="preserve">, </w:t>
      </w:r>
      <w:r w:rsidR="00D406F8" w:rsidRPr="00995260">
        <w:rPr>
          <w:rFonts w:ascii="Times New Roman" w:hAnsi="Times New Roman" w:cs="Times New Roman"/>
          <w:bCs/>
          <w:sz w:val="22"/>
          <w:szCs w:val="22"/>
        </w:rPr>
        <w:t>middl</w:t>
      </w:r>
      <w:r w:rsidR="00EE458C" w:rsidRPr="00995260">
        <w:rPr>
          <w:rFonts w:ascii="Times New Roman" w:hAnsi="Times New Roman" w:cs="Times New Roman"/>
          <w:bCs/>
          <w:sz w:val="22"/>
          <w:szCs w:val="22"/>
        </w:rPr>
        <w:t>e-</w:t>
      </w:r>
      <w:r w:rsidR="00D406F8" w:rsidRPr="00995260">
        <w:rPr>
          <w:rFonts w:ascii="Times New Roman" w:hAnsi="Times New Roman" w:cs="Times New Roman"/>
          <w:bCs/>
          <w:sz w:val="22"/>
          <w:szCs w:val="22"/>
        </w:rPr>
        <w:t xml:space="preserve"> and upper</w:t>
      </w:r>
      <w:r w:rsidR="00EE458C" w:rsidRPr="00995260">
        <w:rPr>
          <w:rFonts w:ascii="Times New Roman" w:hAnsi="Times New Roman" w:cs="Times New Roman"/>
          <w:bCs/>
          <w:sz w:val="22"/>
          <w:szCs w:val="22"/>
        </w:rPr>
        <w:t>-</w:t>
      </w:r>
      <w:r w:rsidR="00D406F8" w:rsidRPr="00995260">
        <w:rPr>
          <w:rFonts w:ascii="Times New Roman" w:hAnsi="Times New Roman" w:cs="Times New Roman"/>
          <w:bCs/>
          <w:sz w:val="22"/>
          <w:szCs w:val="22"/>
        </w:rPr>
        <w:t>class women (the nervous and consumptive especially) were constructed as innately frail, delicate</w:t>
      </w:r>
      <w:r w:rsidR="00EE458C" w:rsidRPr="00995260">
        <w:rPr>
          <w:rFonts w:ascii="Times New Roman" w:hAnsi="Times New Roman" w:cs="Times New Roman"/>
          <w:bCs/>
          <w:sz w:val="22"/>
          <w:szCs w:val="22"/>
        </w:rPr>
        <w:t>,</w:t>
      </w:r>
      <w:r w:rsidR="00D406F8" w:rsidRPr="00995260">
        <w:rPr>
          <w:rFonts w:ascii="Times New Roman" w:hAnsi="Times New Roman" w:cs="Times New Roman"/>
          <w:bCs/>
          <w:sz w:val="22"/>
          <w:szCs w:val="22"/>
        </w:rPr>
        <w:t xml:space="preserve"> and sick, requiring invalid care and bed rest, not activity and work.</w:t>
      </w:r>
      <w:r w:rsidR="00D406F8" w:rsidRPr="00995260">
        <w:rPr>
          <w:rStyle w:val="EndnoteReference"/>
          <w:rFonts w:ascii="Times New Roman" w:hAnsi="Times New Roman" w:cs="Times New Roman"/>
          <w:bCs/>
          <w:sz w:val="22"/>
          <w:szCs w:val="22"/>
        </w:rPr>
        <w:endnoteReference w:id="5"/>
      </w:r>
      <w:r w:rsidR="00D406F8" w:rsidRPr="00995260">
        <w:rPr>
          <w:rFonts w:ascii="Times New Roman" w:hAnsi="Times New Roman" w:cs="Times New Roman"/>
          <w:bCs/>
          <w:sz w:val="22"/>
          <w:szCs w:val="22"/>
        </w:rPr>
        <w:t xml:space="preserve"> Similarly, f</w:t>
      </w:r>
      <w:r w:rsidR="00C07424" w:rsidRPr="00995260">
        <w:rPr>
          <w:rFonts w:ascii="Times New Roman" w:hAnsi="Times New Roman" w:cs="Times New Roman"/>
          <w:bCs/>
          <w:sz w:val="22"/>
          <w:szCs w:val="22"/>
        </w:rPr>
        <w:t xml:space="preserve">or </w:t>
      </w:r>
      <w:r w:rsidR="00D406F8" w:rsidRPr="00995260">
        <w:rPr>
          <w:rFonts w:ascii="Times New Roman" w:hAnsi="Times New Roman" w:cs="Times New Roman"/>
          <w:bCs/>
          <w:sz w:val="22"/>
          <w:szCs w:val="22"/>
        </w:rPr>
        <w:t xml:space="preserve">modern </w:t>
      </w:r>
      <w:r w:rsidR="00C07424" w:rsidRPr="00995260">
        <w:rPr>
          <w:rFonts w:ascii="Times New Roman" w:hAnsi="Times New Roman" w:cs="Times New Roman"/>
          <w:bCs/>
          <w:sz w:val="22"/>
          <w:szCs w:val="22"/>
        </w:rPr>
        <w:t xml:space="preserve">America, scholars such as </w:t>
      </w:r>
      <w:r w:rsidR="00AF769C" w:rsidRPr="00995260">
        <w:rPr>
          <w:rFonts w:ascii="Times New Roman" w:hAnsi="Times New Roman" w:cs="Times New Roman"/>
          <w:bCs/>
          <w:sz w:val="22"/>
          <w:szCs w:val="22"/>
        </w:rPr>
        <w:t xml:space="preserve">Ann </w:t>
      </w:r>
      <w:r w:rsidR="00C07424" w:rsidRPr="00995260">
        <w:rPr>
          <w:rFonts w:ascii="Times New Roman" w:hAnsi="Times New Roman" w:cs="Times New Roman"/>
          <w:bCs/>
          <w:sz w:val="22"/>
          <w:szCs w:val="22"/>
        </w:rPr>
        <w:t xml:space="preserve">Wood controversially argue that it was in the nineteenth century that “ill health in women </w:t>
      </w:r>
      <w:r w:rsidR="00F0075A" w:rsidRPr="00995260">
        <w:rPr>
          <w:rFonts w:ascii="Times New Roman" w:hAnsi="Times New Roman" w:cs="Times New Roman"/>
          <w:bCs/>
          <w:sz w:val="22"/>
          <w:szCs w:val="22"/>
        </w:rPr>
        <w:t xml:space="preserve">[nervous women in particular] </w:t>
      </w:r>
      <w:r w:rsidR="00C07424" w:rsidRPr="00995260">
        <w:rPr>
          <w:rFonts w:ascii="Times New Roman" w:hAnsi="Times New Roman" w:cs="Times New Roman"/>
          <w:bCs/>
          <w:sz w:val="22"/>
          <w:szCs w:val="22"/>
        </w:rPr>
        <w:t>had become positively fashionable and was exploited by its victims and practitioners as an advertisement of genteel sensibility and an escape from the too pressing demands of bedroom and kitchen</w:t>
      </w:r>
      <w:r w:rsidR="00F839E5" w:rsidRPr="00995260">
        <w:rPr>
          <w:rFonts w:ascii="Times New Roman" w:hAnsi="Times New Roman" w:cs="Times New Roman"/>
          <w:bCs/>
          <w:sz w:val="22"/>
          <w:szCs w:val="22"/>
        </w:rPr>
        <w:t>.</w:t>
      </w:r>
      <w:r w:rsidR="00C07424" w:rsidRPr="00995260">
        <w:rPr>
          <w:rFonts w:ascii="Times New Roman" w:hAnsi="Times New Roman" w:cs="Times New Roman"/>
          <w:bCs/>
          <w:sz w:val="22"/>
          <w:szCs w:val="22"/>
        </w:rPr>
        <w:t>”</w:t>
      </w:r>
      <w:r w:rsidR="00C07424" w:rsidRPr="00995260">
        <w:rPr>
          <w:rStyle w:val="EndnoteReference"/>
          <w:rFonts w:ascii="Times New Roman" w:hAnsi="Times New Roman" w:cs="Times New Roman"/>
          <w:bCs/>
          <w:sz w:val="22"/>
          <w:szCs w:val="22"/>
        </w:rPr>
        <w:endnoteReference w:id="6"/>
      </w:r>
      <w:r w:rsidR="00C07424" w:rsidRPr="00995260">
        <w:rPr>
          <w:rFonts w:ascii="Times New Roman" w:hAnsi="Times New Roman" w:cs="Times New Roman"/>
          <w:bCs/>
          <w:sz w:val="22"/>
          <w:szCs w:val="22"/>
        </w:rPr>
        <w:t xml:space="preserve"> </w:t>
      </w:r>
      <w:r w:rsidR="00F839E5" w:rsidRPr="00995260">
        <w:rPr>
          <w:rFonts w:ascii="Times New Roman" w:hAnsi="Times New Roman" w:cs="Times New Roman"/>
          <w:bCs/>
          <w:sz w:val="22"/>
          <w:szCs w:val="22"/>
        </w:rPr>
        <w:t>While this assessment rather crudely underplays fashionable nervousness in men and over-emphasizes the contrast with the eighteenth century, when “women . . . did not [routinely] talk of themselves as sick,”</w:t>
      </w:r>
      <w:r w:rsidR="003854A2" w:rsidRPr="00995260">
        <w:rPr>
          <w:rFonts w:ascii="Times New Roman" w:hAnsi="Times New Roman" w:cs="Times New Roman"/>
          <w:bCs/>
          <w:sz w:val="22"/>
          <w:szCs w:val="22"/>
        </w:rPr>
        <w:t xml:space="preserve"> </w:t>
      </w:r>
      <w:r w:rsidR="00F839E5" w:rsidRPr="00995260">
        <w:rPr>
          <w:rFonts w:ascii="Times New Roman" w:hAnsi="Times New Roman" w:cs="Times New Roman"/>
          <w:bCs/>
          <w:sz w:val="22"/>
          <w:szCs w:val="22"/>
        </w:rPr>
        <w:t xml:space="preserve">it </w:t>
      </w:r>
      <w:r w:rsidR="00F839E5" w:rsidRPr="00995260">
        <w:rPr>
          <w:rFonts w:ascii="Times New Roman" w:hAnsi="Times New Roman" w:cs="Times New Roman"/>
          <w:bCs/>
          <w:sz w:val="22"/>
          <w:szCs w:val="22"/>
        </w:rPr>
        <w:lastRenderedPageBreak/>
        <w:t xml:space="preserve">nonetheless </w:t>
      </w:r>
      <w:r w:rsidR="0084784D" w:rsidRPr="00995260">
        <w:rPr>
          <w:rFonts w:ascii="Times New Roman" w:hAnsi="Times New Roman" w:cs="Times New Roman"/>
          <w:bCs/>
          <w:sz w:val="22"/>
          <w:szCs w:val="22"/>
        </w:rPr>
        <w:t>echo</w:t>
      </w:r>
      <w:r w:rsidR="00F839E5" w:rsidRPr="00995260">
        <w:rPr>
          <w:rFonts w:ascii="Times New Roman" w:hAnsi="Times New Roman" w:cs="Times New Roman"/>
          <w:bCs/>
          <w:sz w:val="22"/>
          <w:szCs w:val="22"/>
        </w:rPr>
        <w:t>es</w:t>
      </w:r>
      <w:r w:rsidR="003854A2" w:rsidRPr="00995260">
        <w:rPr>
          <w:rFonts w:ascii="Times New Roman" w:hAnsi="Times New Roman" w:cs="Times New Roman"/>
          <w:bCs/>
          <w:sz w:val="22"/>
          <w:szCs w:val="22"/>
        </w:rPr>
        <w:t xml:space="preserve"> account</w:t>
      </w:r>
      <w:r w:rsidR="00F839E5" w:rsidRPr="00995260">
        <w:rPr>
          <w:rFonts w:ascii="Times New Roman" w:hAnsi="Times New Roman" w:cs="Times New Roman"/>
          <w:bCs/>
          <w:sz w:val="22"/>
          <w:szCs w:val="22"/>
        </w:rPr>
        <w:t>s</w:t>
      </w:r>
      <w:r w:rsidR="003854A2" w:rsidRPr="00995260">
        <w:rPr>
          <w:rFonts w:ascii="Times New Roman" w:hAnsi="Times New Roman" w:cs="Times New Roman"/>
          <w:bCs/>
          <w:sz w:val="22"/>
          <w:szCs w:val="22"/>
        </w:rPr>
        <w:t xml:space="preserve"> offered by a number of </w:t>
      </w:r>
      <w:r w:rsidR="00241EAF" w:rsidRPr="00995260">
        <w:rPr>
          <w:rFonts w:ascii="Times New Roman" w:hAnsi="Times New Roman" w:cs="Times New Roman"/>
          <w:bCs/>
          <w:sz w:val="22"/>
          <w:szCs w:val="22"/>
        </w:rPr>
        <w:t xml:space="preserve">leading </w:t>
      </w:r>
      <w:r w:rsidR="003854A2" w:rsidRPr="00995260">
        <w:rPr>
          <w:rFonts w:ascii="Times New Roman" w:hAnsi="Times New Roman" w:cs="Times New Roman"/>
          <w:bCs/>
          <w:sz w:val="22"/>
          <w:szCs w:val="22"/>
        </w:rPr>
        <w:t>scholars underlining the social construction of fashionable diseases in past societies.</w:t>
      </w:r>
      <w:r w:rsidR="0067688A" w:rsidRPr="00995260">
        <w:rPr>
          <w:rStyle w:val="EndnoteReference"/>
          <w:rFonts w:ascii="Times New Roman" w:hAnsi="Times New Roman" w:cs="Times New Roman"/>
          <w:bCs/>
          <w:sz w:val="22"/>
          <w:szCs w:val="22"/>
        </w:rPr>
        <w:endnoteReference w:id="7"/>
      </w:r>
    </w:p>
    <w:p w14:paraId="41F05797" w14:textId="4F31F98B" w:rsidR="00922552" w:rsidRPr="00995260" w:rsidRDefault="008A2AA3"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T</w:t>
      </w:r>
      <w:r w:rsidR="008667D9" w:rsidRPr="00995260">
        <w:rPr>
          <w:rFonts w:ascii="Times New Roman" w:hAnsi="Times New Roman" w:cs="Times New Roman"/>
          <w:bCs/>
          <w:sz w:val="22"/>
          <w:szCs w:val="22"/>
        </w:rPr>
        <w:t xml:space="preserve">he persuasiveness of such </w:t>
      </w:r>
      <w:r w:rsidR="00EF6728" w:rsidRPr="00995260">
        <w:rPr>
          <w:rFonts w:ascii="Times New Roman" w:hAnsi="Times New Roman" w:cs="Times New Roman"/>
          <w:bCs/>
          <w:sz w:val="22"/>
          <w:szCs w:val="22"/>
        </w:rPr>
        <w:t>interpretations of the meaning of disease has</w:t>
      </w:r>
      <w:r w:rsidR="008667D9" w:rsidRPr="00995260">
        <w:rPr>
          <w:rFonts w:ascii="Times New Roman" w:hAnsi="Times New Roman" w:cs="Times New Roman"/>
          <w:bCs/>
          <w:sz w:val="22"/>
          <w:szCs w:val="22"/>
        </w:rPr>
        <w:t xml:space="preserve"> </w:t>
      </w:r>
      <w:r w:rsidR="003854A2" w:rsidRPr="00995260">
        <w:rPr>
          <w:rFonts w:ascii="Times New Roman" w:hAnsi="Times New Roman" w:cs="Times New Roman"/>
          <w:bCs/>
          <w:sz w:val="22"/>
          <w:szCs w:val="22"/>
        </w:rPr>
        <w:t xml:space="preserve">to some extent </w:t>
      </w:r>
      <w:r w:rsidR="008667D9" w:rsidRPr="00995260">
        <w:rPr>
          <w:rFonts w:ascii="Times New Roman" w:hAnsi="Times New Roman" w:cs="Times New Roman"/>
          <w:bCs/>
          <w:sz w:val="22"/>
          <w:szCs w:val="22"/>
        </w:rPr>
        <w:t>been challenged by subsequent generations of inter</w:t>
      </w:r>
      <w:r w:rsidR="00241EAF" w:rsidRPr="00995260">
        <w:rPr>
          <w:rFonts w:ascii="Times New Roman" w:hAnsi="Times New Roman" w:cs="Times New Roman"/>
          <w:bCs/>
          <w:sz w:val="22"/>
          <w:szCs w:val="22"/>
        </w:rPr>
        <w:t>disciplinary</w:t>
      </w:r>
      <w:r w:rsidR="003854A2" w:rsidRPr="00995260">
        <w:rPr>
          <w:rFonts w:ascii="Times New Roman" w:hAnsi="Times New Roman" w:cs="Times New Roman"/>
          <w:bCs/>
          <w:sz w:val="22"/>
          <w:szCs w:val="22"/>
        </w:rPr>
        <w:t xml:space="preserve"> critique.</w:t>
      </w:r>
      <w:r w:rsidR="00855126" w:rsidRPr="00995260">
        <w:rPr>
          <w:rStyle w:val="EndnoteReference"/>
          <w:rFonts w:ascii="Times New Roman" w:hAnsi="Times New Roman" w:cs="Times New Roman"/>
          <w:bCs/>
          <w:sz w:val="22"/>
          <w:szCs w:val="22"/>
        </w:rPr>
        <w:endnoteReference w:id="8"/>
      </w:r>
      <w:r w:rsidR="008667D9" w:rsidRPr="00995260">
        <w:rPr>
          <w:rFonts w:ascii="Times New Roman" w:hAnsi="Times New Roman" w:cs="Times New Roman"/>
          <w:bCs/>
          <w:sz w:val="22"/>
          <w:szCs w:val="22"/>
        </w:rPr>
        <w:t xml:space="preserve"> </w:t>
      </w:r>
      <w:r w:rsidR="00C07424" w:rsidRPr="00995260">
        <w:rPr>
          <w:rFonts w:ascii="Times New Roman" w:hAnsi="Times New Roman" w:cs="Times New Roman"/>
          <w:bCs/>
          <w:sz w:val="22"/>
          <w:szCs w:val="22"/>
        </w:rPr>
        <w:t xml:space="preserve">Inspired by and departing from </w:t>
      </w:r>
      <w:r w:rsidR="00D53CC3" w:rsidRPr="00995260">
        <w:rPr>
          <w:rFonts w:ascii="Times New Roman" w:hAnsi="Times New Roman" w:cs="Times New Roman"/>
          <w:bCs/>
          <w:sz w:val="22"/>
          <w:szCs w:val="22"/>
        </w:rPr>
        <w:t xml:space="preserve">earlier </w:t>
      </w:r>
      <w:r w:rsidR="00C07424" w:rsidRPr="00995260">
        <w:rPr>
          <w:rFonts w:ascii="Times New Roman" w:hAnsi="Times New Roman" w:cs="Times New Roman"/>
          <w:bCs/>
          <w:sz w:val="22"/>
          <w:szCs w:val="22"/>
        </w:rPr>
        <w:t>perspectives, for example, scholars such as Diane Herndl contend that the sickly</w:t>
      </w:r>
      <w:r w:rsidR="00591D2F" w:rsidRPr="00995260">
        <w:rPr>
          <w:rFonts w:ascii="Times New Roman" w:hAnsi="Times New Roman" w:cs="Times New Roman"/>
          <w:bCs/>
          <w:sz w:val="22"/>
          <w:szCs w:val="22"/>
        </w:rPr>
        <w:t xml:space="preserve">, </w:t>
      </w:r>
      <w:r w:rsidR="000C50B8" w:rsidRPr="00995260">
        <w:rPr>
          <w:rFonts w:ascii="Times New Roman" w:hAnsi="Times New Roman" w:cs="Times New Roman"/>
          <w:bCs/>
          <w:sz w:val="22"/>
          <w:szCs w:val="22"/>
        </w:rPr>
        <w:t>invalid</w:t>
      </w:r>
      <w:r w:rsidR="00C07424" w:rsidRPr="00995260">
        <w:rPr>
          <w:rFonts w:ascii="Times New Roman" w:hAnsi="Times New Roman" w:cs="Times New Roman"/>
          <w:bCs/>
          <w:sz w:val="22"/>
          <w:szCs w:val="22"/>
        </w:rPr>
        <w:t xml:space="preserve"> woman emerged in </w:t>
      </w:r>
      <w:r w:rsidR="00D53CC3" w:rsidRPr="00995260">
        <w:rPr>
          <w:rFonts w:ascii="Times New Roman" w:hAnsi="Times New Roman" w:cs="Times New Roman"/>
          <w:bCs/>
          <w:sz w:val="22"/>
          <w:szCs w:val="22"/>
        </w:rPr>
        <w:t xml:space="preserve">nineteenth-century Britain </w:t>
      </w:r>
      <w:r w:rsidR="00C07424" w:rsidRPr="00995260">
        <w:rPr>
          <w:rFonts w:ascii="Times New Roman" w:hAnsi="Times New Roman" w:cs="Times New Roman"/>
          <w:bCs/>
          <w:sz w:val="22"/>
          <w:szCs w:val="22"/>
        </w:rPr>
        <w:t xml:space="preserve">(much more than coincidentally) at the very time that </w:t>
      </w:r>
      <w:r w:rsidR="000C50B8" w:rsidRPr="00995260">
        <w:rPr>
          <w:rFonts w:ascii="Times New Roman" w:hAnsi="Times New Roman" w:cs="Times New Roman"/>
          <w:bCs/>
          <w:sz w:val="22"/>
          <w:szCs w:val="22"/>
        </w:rPr>
        <w:t>she</w:t>
      </w:r>
      <w:r w:rsidR="00C07424" w:rsidRPr="00995260">
        <w:rPr>
          <w:rFonts w:ascii="Times New Roman" w:hAnsi="Times New Roman" w:cs="Times New Roman"/>
          <w:bCs/>
          <w:sz w:val="22"/>
          <w:szCs w:val="22"/>
        </w:rPr>
        <w:t xml:space="preserve"> </w:t>
      </w:r>
      <w:r w:rsidR="000C50B8" w:rsidRPr="00995260">
        <w:rPr>
          <w:rFonts w:ascii="Times New Roman" w:hAnsi="Times New Roman" w:cs="Times New Roman"/>
          <w:bCs/>
          <w:sz w:val="22"/>
          <w:szCs w:val="22"/>
        </w:rPr>
        <w:t>“</w:t>
      </w:r>
      <w:r w:rsidR="00C07424" w:rsidRPr="00995260">
        <w:rPr>
          <w:rFonts w:ascii="Times New Roman" w:hAnsi="Times New Roman" w:cs="Times New Roman"/>
          <w:bCs/>
          <w:sz w:val="22"/>
          <w:szCs w:val="22"/>
        </w:rPr>
        <w:t>became a predominant literary figure</w:t>
      </w:r>
      <w:r w:rsidR="002851F3" w:rsidRPr="00995260">
        <w:rPr>
          <w:rFonts w:ascii="Times New Roman" w:hAnsi="Times New Roman" w:cs="Times New Roman"/>
          <w:bCs/>
          <w:sz w:val="22"/>
          <w:szCs w:val="22"/>
        </w:rPr>
        <w:t>,</w:t>
      </w:r>
      <w:r w:rsidR="00C07424" w:rsidRPr="00995260">
        <w:rPr>
          <w:rFonts w:ascii="Times New Roman" w:hAnsi="Times New Roman" w:cs="Times New Roman"/>
          <w:bCs/>
          <w:sz w:val="22"/>
          <w:szCs w:val="22"/>
        </w:rPr>
        <w:t>” in part at least “because women’s health was genuinely worse.”</w:t>
      </w:r>
      <w:r w:rsidR="00C07424" w:rsidRPr="00995260">
        <w:rPr>
          <w:rStyle w:val="EndnoteReference"/>
          <w:rFonts w:ascii="Times New Roman" w:hAnsi="Times New Roman" w:cs="Times New Roman"/>
          <w:bCs/>
          <w:sz w:val="22"/>
          <w:szCs w:val="22"/>
        </w:rPr>
        <w:endnoteReference w:id="9"/>
      </w:r>
      <w:r w:rsidR="00C07424" w:rsidRPr="00995260">
        <w:rPr>
          <w:rFonts w:ascii="Times New Roman" w:hAnsi="Times New Roman" w:cs="Times New Roman"/>
          <w:bCs/>
          <w:sz w:val="22"/>
          <w:szCs w:val="22"/>
        </w:rPr>
        <w:t xml:space="preserve"> In a broader study of</w:t>
      </w:r>
      <w:r w:rsidRPr="00995260">
        <w:rPr>
          <w:rFonts w:ascii="Times New Roman" w:hAnsi="Times New Roman" w:cs="Times New Roman"/>
          <w:bCs/>
          <w:sz w:val="22"/>
          <w:szCs w:val="22"/>
        </w:rPr>
        <w:t xml:space="preserve"> </w:t>
      </w:r>
      <w:r w:rsidR="00C07424" w:rsidRPr="00995260">
        <w:rPr>
          <w:rFonts w:ascii="Times New Roman" w:hAnsi="Times New Roman" w:cs="Times New Roman"/>
          <w:bCs/>
          <w:sz w:val="22"/>
          <w:szCs w:val="22"/>
        </w:rPr>
        <w:t xml:space="preserve">European notions of melancholy, Jennifer Radden, meanwhile, </w:t>
      </w:r>
      <w:r w:rsidR="003854A2" w:rsidRPr="00995260">
        <w:rPr>
          <w:rFonts w:ascii="Times New Roman" w:hAnsi="Times New Roman" w:cs="Times New Roman"/>
          <w:bCs/>
          <w:sz w:val="22"/>
          <w:szCs w:val="22"/>
        </w:rPr>
        <w:t>has elucidated</w:t>
      </w:r>
      <w:r w:rsidR="008667D9" w:rsidRPr="00995260">
        <w:rPr>
          <w:rFonts w:ascii="Times New Roman" w:hAnsi="Times New Roman" w:cs="Times New Roman"/>
          <w:bCs/>
          <w:sz w:val="22"/>
          <w:szCs w:val="22"/>
        </w:rPr>
        <w:t xml:space="preserve"> the tensions</w:t>
      </w:r>
      <w:r w:rsidR="00701B8A" w:rsidRPr="00995260">
        <w:rPr>
          <w:rFonts w:ascii="Times New Roman" w:hAnsi="Times New Roman" w:cs="Times New Roman"/>
          <w:bCs/>
          <w:sz w:val="22"/>
          <w:szCs w:val="22"/>
        </w:rPr>
        <w:t>,</w:t>
      </w:r>
      <w:r w:rsidR="008667D9" w:rsidRPr="00995260">
        <w:rPr>
          <w:rFonts w:ascii="Times New Roman" w:hAnsi="Times New Roman" w:cs="Times New Roman"/>
          <w:bCs/>
          <w:sz w:val="22"/>
          <w:szCs w:val="22"/>
        </w:rPr>
        <w:t xml:space="preserve"> if not incompatibilities</w:t>
      </w:r>
      <w:r w:rsidR="00701B8A" w:rsidRPr="00995260">
        <w:rPr>
          <w:rFonts w:ascii="Times New Roman" w:hAnsi="Times New Roman" w:cs="Times New Roman"/>
          <w:bCs/>
          <w:sz w:val="22"/>
          <w:szCs w:val="22"/>
        </w:rPr>
        <w:t xml:space="preserve">, </w:t>
      </w:r>
      <w:r w:rsidR="008667D9" w:rsidRPr="00995260">
        <w:rPr>
          <w:rFonts w:ascii="Times New Roman" w:hAnsi="Times New Roman" w:cs="Times New Roman"/>
          <w:bCs/>
          <w:sz w:val="22"/>
          <w:szCs w:val="22"/>
        </w:rPr>
        <w:t xml:space="preserve">between </w:t>
      </w:r>
      <w:r w:rsidR="00397DE6" w:rsidRPr="00995260">
        <w:rPr>
          <w:rFonts w:ascii="Times New Roman" w:hAnsi="Times New Roman" w:cs="Times New Roman"/>
          <w:bCs/>
          <w:sz w:val="22"/>
          <w:szCs w:val="22"/>
        </w:rPr>
        <w:t xml:space="preserve">historical and contemporary accounts </w:t>
      </w:r>
      <w:r w:rsidR="008667D9" w:rsidRPr="00995260">
        <w:rPr>
          <w:rFonts w:ascii="Times New Roman" w:hAnsi="Times New Roman" w:cs="Times New Roman"/>
          <w:bCs/>
          <w:sz w:val="22"/>
          <w:szCs w:val="22"/>
        </w:rPr>
        <w:t>framing melancholic illness</w:t>
      </w:r>
      <w:r w:rsidR="00D406F8" w:rsidRPr="00995260">
        <w:rPr>
          <w:rFonts w:ascii="Times New Roman" w:hAnsi="Times New Roman" w:cs="Times New Roman"/>
          <w:bCs/>
          <w:sz w:val="22"/>
          <w:szCs w:val="22"/>
        </w:rPr>
        <w:t xml:space="preserve">. Radden </w:t>
      </w:r>
      <w:r w:rsidRPr="00995260">
        <w:rPr>
          <w:rFonts w:ascii="Times New Roman" w:hAnsi="Times New Roman" w:cs="Times New Roman"/>
          <w:bCs/>
          <w:sz w:val="22"/>
          <w:szCs w:val="22"/>
        </w:rPr>
        <w:t>points to the contradict</w:t>
      </w:r>
      <w:r w:rsidR="0002493F" w:rsidRPr="00995260">
        <w:rPr>
          <w:rFonts w:ascii="Times New Roman" w:hAnsi="Times New Roman" w:cs="Times New Roman"/>
          <w:bCs/>
          <w:sz w:val="22"/>
          <w:szCs w:val="22"/>
        </w:rPr>
        <w:t>ions</w:t>
      </w:r>
      <w:r w:rsidRPr="00995260">
        <w:rPr>
          <w:rFonts w:ascii="Times New Roman" w:hAnsi="Times New Roman" w:cs="Times New Roman"/>
          <w:bCs/>
          <w:sz w:val="22"/>
          <w:szCs w:val="22"/>
        </w:rPr>
        <w:t xml:space="preserve"> pervasive </w:t>
      </w:r>
      <w:r w:rsidR="0002493F" w:rsidRPr="00995260">
        <w:rPr>
          <w:rFonts w:ascii="Times New Roman" w:hAnsi="Times New Roman" w:cs="Times New Roman"/>
          <w:bCs/>
          <w:sz w:val="22"/>
          <w:szCs w:val="22"/>
        </w:rPr>
        <w:t>in</w:t>
      </w:r>
      <w:r w:rsidR="00D406F8" w:rsidRPr="00995260">
        <w:rPr>
          <w:rFonts w:ascii="Times New Roman" w:hAnsi="Times New Roman" w:cs="Times New Roman"/>
          <w:bCs/>
          <w:sz w:val="22"/>
          <w:szCs w:val="22"/>
        </w:rPr>
        <w:t xml:space="preserve"> cultural representations of melancholy</w:t>
      </w:r>
      <w:r w:rsidRPr="00995260">
        <w:rPr>
          <w:rFonts w:ascii="Times New Roman" w:hAnsi="Times New Roman" w:cs="Times New Roman"/>
          <w:bCs/>
          <w:sz w:val="22"/>
          <w:szCs w:val="22"/>
        </w:rPr>
        <w:t xml:space="preserve"> and depression</w:t>
      </w:r>
      <w:r w:rsidR="0002493F" w:rsidRPr="00995260">
        <w:rPr>
          <w:rFonts w:ascii="Times New Roman" w:hAnsi="Times New Roman" w:cs="Times New Roman"/>
          <w:bCs/>
          <w:sz w:val="22"/>
          <w:szCs w:val="22"/>
        </w:rPr>
        <w:t>, which are depicted</w:t>
      </w:r>
      <w:r w:rsidR="00D406F8" w:rsidRPr="00995260">
        <w:rPr>
          <w:rFonts w:ascii="Times New Roman" w:hAnsi="Times New Roman" w:cs="Times New Roman"/>
          <w:bCs/>
          <w:sz w:val="22"/>
          <w:szCs w:val="22"/>
        </w:rPr>
        <w:t xml:space="preserve"> </w:t>
      </w:r>
      <w:r w:rsidR="0002493F" w:rsidRPr="00995260">
        <w:rPr>
          <w:rFonts w:ascii="Times New Roman" w:hAnsi="Times New Roman" w:cs="Times New Roman"/>
          <w:bCs/>
          <w:sz w:val="22"/>
          <w:szCs w:val="22"/>
        </w:rPr>
        <w:t xml:space="preserve">both </w:t>
      </w:r>
      <w:r w:rsidR="00D406F8" w:rsidRPr="00995260">
        <w:rPr>
          <w:rFonts w:ascii="Times New Roman" w:hAnsi="Times New Roman" w:cs="Times New Roman"/>
          <w:bCs/>
          <w:sz w:val="22"/>
          <w:szCs w:val="22"/>
        </w:rPr>
        <w:t>as</w:t>
      </w:r>
      <w:r w:rsidR="008667D9" w:rsidRPr="00995260">
        <w:rPr>
          <w:rFonts w:ascii="Times New Roman" w:hAnsi="Times New Roman" w:cs="Times New Roman"/>
          <w:bCs/>
          <w:sz w:val="22"/>
          <w:szCs w:val="22"/>
        </w:rPr>
        <w:t xml:space="preserve"> replete with values and meaning, and integral to selfhood, </w:t>
      </w:r>
      <w:r w:rsidR="0002493F" w:rsidRPr="00995260">
        <w:rPr>
          <w:rFonts w:ascii="Times New Roman" w:hAnsi="Times New Roman" w:cs="Times New Roman"/>
          <w:bCs/>
          <w:sz w:val="22"/>
          <w:szCs w:val="22"/>
        </w:rPr>
        <w:t>and</w:t>
      </w:r>
      <w:r w:rsidRPr="00995260">
        <w:rPr>
          <w:rFonts w:ascii="Times New Roman" w:hAnsi="Times New Roman" w:cs="Times New Roman"/>
          <w:bCs/>
          <w:sz w:val="22"/>
          <w:szCs w:val="22"/>
        </w:rPr>
        <w:t xml:space="preserve"> </w:t>
      </w:r>
      <w:r w:rsidR="0002493F" w:rsidRPr="00995260">
        <w:rPr>
          <w:rFonts w:ascii="Times New Roman" w:hAnsi="Times New Roman" w:cs="Times New Roman"/>
          <w:bCs/>
          <w:sz w:val="22"/>
          <w:szCs w:val="22"/>
        </w:rPr>
        <w:t xml:space="preserve">also </w:t>
      </w:r>
      <w:r w:rsidRPr="00995260">
        <w:rPr>
          <w:rFonts w:ascii="Times New Roman" w:hAnsi="Times New Roman" w:cs="Times New Roman"/>
          <w:bCs/>
          <w:sz w:val="22"/>
          <w:szCs w:val="22"/>
        </w:rPr>
        <w:t xml:space="preserve">as </w:t>
      </w:r>
      <w:r w:rsidR="008667D9" w:rsidRPr="00995260">
        <w:rPr>
          <w:rFonts w:ascii="Times New Roman" w:hAnsi="Times New Roman" w:cs="Times New Roman"/>
          <w:bCs/>
          <w:sz w:val="22"/>
          <w:szCs w:val="22"/>
        </w:rPr>
        <w:t>alienating to</w:t>
      </w:r>
      <w:r w:rsidR="00701B8A" w:rsidRPr="00995260">
        <w:rPr>
          <w:rFonts w:ascii="Times New Roman" w:hAnsi="Times New Roman" w:cs="Times New Roman"/>
          <w:bCs/>
          <w:sz w:val="22"/>
          <w:szCs w:val="22"/>
        </w:rPr>
        <w:t>,</w:t>
      </w:r>
      <w:r w:rsidR="008667D9" w:rsidRPr="00995260">
        <w:rPr>
          <w:rFonts w:ascii="Times New Roman" w:hAnsi="Times New Roman" w:cs="Times New Roman"/>
          <w:bCs/>
          <w:sz w:val="22"/>
          <w:szCs w:val="22"/>
        </w:rPr>
        <w:t xml:space="preserve"> and compromising of</w:t>
      </w:r>
      <w:r w:rsidR="00701B8A" w:rsidRPr="00995260">
        <w:rPr>
          <w:rFonts w:ascii="Times New Roman" w:hAnsi="Times New Roman" w:cs="Times New Roman"/>
          <w:bCs/>
          <w:sz w:val="22"/>
          <w:szCs w:val="22"/>
        </w:rPr>
        <w:t>,</w:t>
      </w:r>
      <w:r w:rsidR="008667D9" w:rsidRPr="00995260">
        <w:rPr>
          <w:rFonts w:ascii="Times New Roman" w:hAnsi="Times New Roman" w:cs="Times New Roman"/>
          <w:bCs/>
          <w:sz w:val="22"/>
          <w:szCs w:val="22"/>
        </w:rPr>
        <w:t xml:space="preserve"> the self</w:t>
      </w:r>
      <w:r w:rsidR="0002493F" w:rsidRPr="00995260">
        <w:rPr>
          <w:rFonts w:ascii="Times New Roman" w:hAnsi="Times New Roman" w:cs="Times New Roman"/>
          <w:bCs/>
          <w:sz w:val="22"/>
          <w:szCs w:val="22"/>
        </w:rPr>
        <w:t xml:space="preserve"> (a trope </w:t>
      </w:r>
      <w:r w:rsidR="008667D9" w:rsidRPr="00995260">
        <w:rPr>
          <w:rFonts w:ascii="Times New Roman" w:hAnsi="Times New Roman" w:cs="Times New Roman"/>
          <w:bCs/>
          <w:sz w:val="22"/>
          <w:szCs w:val="22"/>
        </w:rPr>
        <w:t xml:space="preserve">often found in </w:t>
      </w:r>
      <w:r w:rsidR="000961E7" w:rsidRPr="00995260">
        <w:rPr>
          <w:rFonts w:ascii="Times New Roman" w:hAnsi="Times New Roman" w:cs="Times New Roman"/>
          <w:bCs/>
          <w:sz w:val="22"/>
          <w:szCs w:val="22"/>
        </w:rPr>
        <w:t>“</w:t>
      </w:r>
      <w:r w:rsidR="008667D9" w:rsidRPr="00995260">
        <w:rPr>
          <w:rFonts w:ascii="Times New Roman" w:hAnsi="Times New Roman" w:cs="Times New Roman"/>
          <w:bCs/>
          <w:sz w:val="22"/>
          <w:szCs w:val="22"/>
        </w:rPr>
        <w:t>recovery</w:t>
      </w:r>
      <w:r w:rsidR="000961E7" w:rsidRPr="00995260">
        <w:rPr>
          <w:rFonts w:ascii="Times New Roman" w:hAnsi="Times New Roman" w:cs="Times New Roman"/>
          <w:bCs/>
          <w:sz w:val="22"/>
          <w:szCs w:val="22"/>
        </w:rPr>
        <w:t>”</w:t>
      </w:r>
      <w:r w:rsidR="008667D9" w:rsidRPr="00995260">
        <w:rPr>
          <w:rFonts w:ascii="Times New Roman" w:hAnsi="Times New Roman" w:cs="Times New Roman"/>
          <w:bCs/>
          <w:sz w:val="22"/>
          <w:szCs w:val="22"/>
        </w:rPr>
        <w:t xml:space="preserve"> or </w:t>
      </w:r>
      <w:r w:rsidR="000961E7" w:rsidRPr="00995260">
        <w:rPr>
          <w:rFonts w:ascii="Times New Roman" w:hAnsi="Times New Roman" w:cs="Times New Roman"/>
          <w:bCs/>
          <w:sz w:val="22"/>
          <w:szCs w:val="22"/>
        </w:rPr>
        <w:t>“</w:t>
      </w:r>
      <w:r w:rsidR="008667D9" w:rsidRPr="00995260">
        <w:rPr>
          <w:rFonts w:ascii="Times New Roman" w:hAnsi="Times New Roman" w:cs="Times New Roman"/>
          <w:bCs/>
          <w:sz w:val="22"/>
          <w:szCs w:val="22"/>
        </w:rPr>
        <w:t>survivor</w:t>
      </w:r>
      <w:r w:rsidR="000961E7" w:rsidRPr="00995260">
        <w:rPr>
          <w:rFonts w:ascii="Times New Roman" w:hAnsi="Times New Roman" w:cs="Times New Roman"/>
          <w:bCs/>
          <w:sz w:val="22"/>
          <w:szCs w:val="22"/>
        </w:rPr>
        <w:t>”</w:t>
      </w:r>
      <w:r w:rsidR="008667D9" w:rsidRPr="00995260">
        <w:rPr>
          <w:rFonts w:ascii="Times New Roman" w:hAnsi="Times New Roman" w:cs="Times New Roman"/>
          <w:bCs/>
          <w:sz w:val="22"/>
          <w:szCs w:val="22"/>
        </w:rPr>
        <w:t xml:space="preserve"> oriented </w:t>
      </w:r>
      <w:r w:rsidR="00397DE6" w:rsidRPr="00995260">
        <w:rPr>
          <w:rFonts w:ascii="Times New Roman" w:hAnsi="Times New Roman" w:cs="Times New Roman"/>
          <w:bCs/>
          <w:sz w:val="22"/>
          <w:szCs w:val="22"/>
        </w:rPr>
        <w:t>illness</w:t>
      </w:r>
      <w:r w:rsidR="008667D9" w:rsidRPr="00995260">
        <w:rPr>
          <w:rFonts w:ascii="Times New Roman" w:hAnsi="Times New Roman" w:cs="Times New Roman"/>
          <w:bCs/>
          <w:sz w:val="22"/>
          <w:szCs w:val="22"/>
        </w:rPr>
        <w:t xml:space="preserve"> narratives</w:t>
      </w:r>
      <w:r w:rsidR="0002493F" w:rsidRPr="00995260">
        <w:rPr>
          <w:rFonts w:ascii="Times New Roman" w:hAnsi="Times New Roman" w:cs="Times New Roman"/>
          <w:bCs/>
          <w:sz w:val="22"/>
          <w:szCs w:val="22"/>
        </w:rPr>
        <w:t>)</w:t>
      </w:r>
      <w:r w:rsidR="008667D9" w:rsidRPr="00995260">
        <w:rPr>
          <w:rFonts w:ascii="Times New Roman" w:hAnsi="Times New Roman" w:cs="Times New Roman"/>
          <w:bCs/>
          <w:sz w:val="22"/>
          <w:szCs w:val="22"/>
        </w:rPr>
        <w:t>.</w:t>
      </w:r>
      <w:r w:rsidR="008667D9" w:rsidRPr="00995260">
        <w:rPr>
          <w:rStyle w:val="EndnoteReference"/>
          <w:rFonts w:ascii="Times New Roman" w:hAnsi="Times New Roman" w:cs="Times New Roman"/>
          <w:bCs/>
          <w:sz w:val="22"/>
          <w:szCs w:val="22"/>
        </w:rPr>
        <w:endnoteReference w:id="10"/>
      </w:r>
      <w:r w:rsidR="008667D9" w:rsidRPr="00995260">
        <w:rPr>
          <w:rFonts w:ascii="Times New Roman" w:hAnsi="Times New Roman" w:cs="Times New Roman"/>
          <w:bCs/>
          <w:sz w:val="22"/>
          <w:szCs w:val="22"/>
        </w:rPr>
        <w:t xml:space="preserve"> </w:t>
      </w:r>
      <w:r w:rsidR="000647AE" w:rsidRPr="00995260">
        <w:rPr>
          <w:rFonts w:ascii="Times New Roman" w:hAnsi="Times New Roman" w:cs="Times New Roman"/>
          <w:bCs/>
          <w:sz w:val="22"/>
          <w:szCs w:val="22"/>
        </w:rPr>
        <w:t xml:space="preserve">Analysts who focus on </w:t>
      </w:r>
      <w:r w:rsidR="0079590A" w:rsidRPr="00995260">
        <w:rPr>
          <w:rFonts w:ascii="Times New Roman" w:hAnsi="Times New Roman" w:cs="Times New Roman"/>
          <w:bCs/>
          <w:sz w:val="22"/>
          <w:szCs w:val="22"/>
        </w:rPr>
        <w:t xml:space="preserve">later </w:t>
      </w:r>
      <w:r w:rsidR="000647AE" w:rsidRPr="00995260">
        <w:rPr>
          <w:rFonts w:ascii="Times New Roman" w:hAnsi="Times New Roman" w:cs="Times New Roman"/>
          <w:bCs/>
          <w:sz w:val="22"/>
          <w:szCs w:val="22"/>
        </w:rPr>
        <w:t>twentieth</w:t>
      </w:r>
      <w:r w:rsidR="0002493F" w:rsidRPr="00995260">
        <w:rPr>
          <w:rFonts w:ascii="Times New Roman" w:hAnsi="Times New Roman" w:cs="Times New Roman"/>
          <w:bCs/>
          <w:sz w:val="22"/>
          <w:szCs w:val="22"/>
        </w:rPr>
        <w:t>-</w:t>
      </w:r>
      <w:r w:rsidR="000647AE" w:rsidRPr="00995260">
        <w:rPr>
          <w:rFonts w:ascii="Times New Roman" w:hAnsi="Times New Roman" w:cs="Times New Roman"/>
          <w:bCs/>
          <w:sz w:val="22"/>
          <w:szCs w:val="22"/>
        </w:rPr>
        <w:t xml:space="preserve"> and twenty-first</w:t>
      </w:r>
      <w:r w:rsidR="0002493F" w:rsidRPr="00995260">
        <w:rPr>
          <w:rFonts w:ascii="Times New Roman" w:hAnsi="Times New Roman" w:cs="Times New Roman"/>
          <w:bCs/>
          <w:sz w:val="22"/>
          <w:szCs w:val="22"/>
        </w:rPr>
        <w:t>-</w:t>
      </w:r>
      <w:r w:rsidR="000647AE" w:rsidRPr="00995260">
        <w:rPr>
          <w:rFonts w:ascii="Times New Roman" w:hAnsi="Times New Roman" w:cs="Times New Roman"/>
          <w:bCs/>
          <w:sz w:val="22"/>
          <w:szCs w:val="22"/>
        </w:rPr>
        <w:t xml:space="preserve">century </w:t>
      </w:r>
      <w:r w:rsidR="0079590A" w:rsidRPr="00995260">
        <w:rPr>
          <w:rFonts w:ascii="Times New Roman" w:hAnsi="Times New Roman" w:cs="Times New Roman"/>
          <w:bCs/>
          <w:sz w:val="22"/>
          <w:szCs w:val="22"/>
        </w:rPr>
        <w:t>clinical contexts</w:t>
      </w:r>
      <w:r w:rsidRPr="00995260">
        <w:rPr>
          <w:rFonts w:ascii="Times New Roman" w:hAnsi="Times New Roman" w:cs="Times New Roman"/>
          <w:bCs/>
          <w:sz w:val="22"/>
          <w:szCs w:val="22"/>
        </w:rPr>
        <w:t>, meanwhile,</w:t>
      </w:r>
      <w:r w:rsidR="002C05FC" w:rsidRPr="00995260">
        <w:rPr>
          <w:rFonts w:ascii="Times New Roman" w:hAnsi="Times New Roman" w:cs="Times New Roman"/>
          <w:bCs/>
          <w:sz w:val="22"/>
          <w:szCs w:val="22"/>
        </w:rPr>
        <w:t xml:space="preserve"> have </w:t>
      </w:r>
      <w:r w:rsidR="0079590A" w:rsidRPr="00995260">
        <w:rPr>
          <w:rFonts w:ascii="Times New Roman" w:hAnsi="Times New Roman" w:cs="Times New Roman"/>
          <w:bCs/>
          <w:sz w:val="22"/>
          <w:szCs w:val="22"/>
        </w:rPr>
        <w:t xml:space="preserve">repeatedly </w:t>
      </w:r>
      <w:r w:rsidR="00C07424" w:rsidRPr="00995260">
        <w:rPr>
          <w:rFonts w:ascii="Times New Roman" w:hAnsi="Times New Roman" w:cs="Times New Roman"/>
          <w:bCs/>
          <w:sz w:val="22"/>
          <w:szCs w:val="22"/>
        </w:rPr>
        <w:t>revisited the link between fashion and medicine</w:t>
      </w:r>
      <w:r w:rsidR="0084784D" w:rsidRPr="00995260">
        <w:rPr>
          <w:rFonts w:ascii="Times New Roman" w:hAnsi="Times New Roman" w:cs="Times New Roman"/>
          <w:bCs/>
          <w:sz w:val="22"/>
          <w:szCs w:val="22"/>
        </w:rPr>
        <w:t xml:space="preserve">, </w:t>
      </w:r>
      <w:r w:rsidR="003C32D7" w:rsidRPr="00995260">
        <w:rPr>
          <w:rFonts w:ascii="Times New Roman" w:hAnsi="Times New Roman" w:cs="Times New Roman"/>
          <w:bCs/>
          <w:sz w:val="22"/>
          <w:szCs w:val="22"/>
        </w:rPr>
        <w:t>debating</w:t>
      </w:r>
      <w:r w:rsidRPr="00995260">
        <w:rPr>
          <w:rFonts w:ascii="Times New Roman" w:hAnsi="Times New Roman" w:cs="Times New Roman"/>
          <w:bCs/>
          <w:sz w:val="22"/>
          <w:szCs w:val="22"/>
        </w:rPr>
        <w:t xml:space="preserve"> in particular</w:t>
      </w:r>
      <w:r w:rsidR="002C05FC" w:rsidRPr="00995260">
        <w:rPr>
          <w:rFonts w:ascii="Times New Roman" w:hAnsi="Times New Roman" w:cs="Times New Roman"/>
          <w:bCs/>
          <w:sz w:val="22"/>
          <w:szCs w:val="22"/>
        </w:rPr>
        <w:t xml:space="preserve"> </w:t>
      </w:r>
      <w:r w:rsidR="009B5D36" w:rsidRPr="00995260">
        <w:rPr>
          <w:rFonts w:ascii="Times New Roman" w:hAnsi="Times New Roman" w:cs="Times New Roman"/>
          <w:bCs/>
          <w:sz w:val="22"/>
          <w:szCs w:val="22"/>
        </w:rPr>
        <w:t>how influential</w:t>
      </w:r>
      <w:r w:rsidR="003C32D7" w:rsidRPr="00995260">
        <w:rPr>
          <w:rFonts w:ascii="Times New Roman" w:hAnsi="Times New Roman" w:cs="Times New Roman"/>
          <w:bCs/>
          <w:sz w:val="22"/>
          <w:szCs w:val="22"/>
        </w:rPr>
        <w:t xml:space="preserve"> fashions in medicine and health care </w:t>
      </w:r>
      <w:r w:rsidR="009B5D36" w:rsidRPr="00995260">
        <w:rPr>
          <w:rFonts w:ascii="Times New Roman" w:hAnsi="Times New Roman" w:cs="Times New Roman"/>
          <w:bCs/>
          <w:sz w:val="22"/>
          <w:szCs w:val="22"/>
        </w:rPr>
        <w:t xml:space="preserve">have been </w:t>
      </w:r>
      <w:r w:rsidR="003C32D7" w:rsidRPr="00995260">
        <w:rPr>
          <w:rFonts w:ascii="Times New Roman" w:hAnsi="Times New Roman" w:cs="Times New Roman"/>
          <w:bCs/>
          <w:sz w:val="22"/>
          <w:szCs w:val="22"/>
        </w:rPr>
        <w:t>on</w:t>
      </w:r>
      <w:r w:rsidR="002C05FC" w:rsidRPr="00995260">
        <w:rPr>
          <w:rFonts w:ascii="Times New Roman" w:hAnsi="Times New Roman" w:cs="Times New Roman"/>
          <w:bCs/>
          <w:sz w:val="22"/>
          <w:szCs w:val="22"/>
        </w:rPr>
        <w:t xml:space="preserve"> recent diagnostic</w:t>
      </w:r>
      <w:r w:rsidR="00154797" w:rsidRPr="00995260">
        <w:rPr>
          <w:rFonts w:ascii="Times New Roman" w:hAnsi="Times New Roman" w:cs="Times New Roman"/>
          <w:bCs/>
          <w:sz w:val="22"/>
          <w:szCs w:val="22"/>
        </w:rPr>
        <w:t>, therapeutic, commercial</w:t>
      </w:r>
      <w:r w:rsidR="0002493F" w:rsidRPr="00995260">
        <w:rPr>
          <w:rFonts w:ascii="Times New Roman" w:hAnsi="Times New Roman" w:cs="Times New Roman"/>
          <w:bCs/>
          <w:sz w:val="22"/>
          <w:szCs w:val="22"/>
        </w:rPr>
        <w:t>,</w:t>
      </w:r>
      <w:r w:rsidR="00154797" w:rsidRPr="00995260">
        <w:rPr>
          <w:rFonts w:ascii="Times New Roman" w:hAnsi="Times New Roman" w:cs="Times New Roman"/>
          <w:bCs/>
          <w:sz w:val="22"/>
          <w:szCs w:val="22"/>
        </w:rPr>
        <w:t xml:space="preserve"> and medical research </w:t>
      </w:r>
      <w:r w:rsidR="002C05FC" w:rsidRPr="00995260">
        <w:rPr>
          <w:rFonts w:ascii="Times New Roman" w:hAnsi="Times New Roman" w:cs="Times New Roman"/>
          <w:bCs/>
          <w:sz w:val="22"/>
          <w:szCs w:val="22"/>
        </w:rPr>
        <w:t>trends</w:t>
      </w:r>
      <w:r w:rsidR="003C32D7" w:rsidRPr="00995260">
        <w:rPr>
          <w:rFonts w:ascii="Times New Roman" w:hAnsi="Times New Roman" w:cs="Times New Roman"/>
          <w:bCs/>
          <w:sz w:val="22"/>
          <w:szCs w:val="22"/>
        </w:rPr>
        <w:t>—</w:t>
      </w:r>
      <w:r w:rsidR="002C05FC" w:rsidRPr="00995260">
        <w:rPr>
          <w:rFonts w:ascii="Times New Roman" w:hAnsi="Times New Roman" w:cs="Times New Roman"/>
          <w:bCs/>
          <w:sz w:val="22"/>
          <w:szCs w:val="22"/>
        </w:rPr>
        <w:t>and even patient/community behavi</w:t>
      </w:r>
      <w:r w:rsidR="00DF0296" w:rsidRPr="00995260">
        <w:rPr>
          <w:rFonts w:ascii="Times New Roman" w:hAnsi="Times New Roman" w:cs="Times New Roman"/>
          <w:bCs/>
          <w:sz w:val="22"/>
          <w:szCs w:val="22"/>
        </w:rPr>
        <w:t>or</w:t>
      </w:r>
      <w:r w:rsidR="003C32D7" w:rsidRPr="00995260">
        <w:rPr>
          <w:rFonts w:ascii="Times New Roman" w:hAnsi="Times New Roman" w:cs="Times New Roman"/>
          <w:bCs/>
          <w:sz w:val="22"/>
          <w:szCs w:val="22"/>
        </w:rPr>
        <w:t>—</w:t>
      </w:r>
      <w:r w:rsidR="002C05FC" w:rsidRPr="00995260">
        <w:rPr>
          <w:rFonts w:ascii="Times New Roman" w:hAnsi="Times New Roman" w:cs="Times New Roman"/>
          <w:bCs/>
          <w:sz w:val="22"/>
          <w:szCs w:val="22"/>
        </w:rPr>
        <w:t>with respect to conditions like</w:t>
      </w:r>
      <w:r w:rsidR="00D34DAE" w:rsidRPr="00995260">
        <w:rPr>
          <w:rFonts w:ascii="Times New Roman" w:hAnsi="Times New Roman" w:cs="Times New Roman"/>
          <w:bCs/>
          <w:sz w:val="22"/>
          <w:szCs w:val="22"/>
        </w:rPr>
        <w:t xml:space="preserve"> fibromyalgia, multiple chemical sensitivities,</w:t>
      </w:r>
      <w:r w:rsidR="002C05FC" w:rsidRPr="00995260">
        <w:rPr>
          <w:rFonts w:ascii="Times New Roman" w:hAnsi="Times New Roman" w:cs="Times New Roman"/>
          <w:bCs/>
          <w:sz w:val="22"/>
          <w:szCs w:val="22"/>
        </w:rPr>
        <w:t xml:space="preserve"> </w:t>
      </w:r>
      <w:r w:rsidR="0079590A" w:rsidRPr="00995260">
        <w:rPr>
          <w:rFonts w:ascii="Times New Roman" w:hAnsi="Times New Roman" w:cs="Times New Roman"/>
          <w:bCs/>
          <w:sz w:val="22"/>
          <w:szCs w:val="22"/>
        </w:rPr>
        <w:t xml:space="preserve">reactive hypoglycemia, </w:t>
      </w:r>
      <w:r w:rsidR="00561F69" w:rsidRPr="00995260">
        <w:rPr>
          <w:rFonts w:ascii="Times New Roman" w:hAnsi="Times New Roman" w:cs="Times New Roman"/>
          <w:bCs/>
          <w:sz w:val="22"/>
          <w:szCs w:val="22"/>
        </w:rPr>
        <w:t>ASD</w:t>
      </w:r>
      <w:r w:rsidR="00701B8A" w:rsidRPr="00995260">
        <w:rPr>
          <w:rFonts w:ascii="Times New Roman" w:hAnsi="Times New Roman" w:cs="Times New Roman"/>
          <w:bCs/>
          <w:sz w:val="22"/>
          <w:szCs w:val="22"/>
        </w:rPr>
        <w:t xml:space="preserve"> (Autism Spectrum Disorders) </w:t>
      </w:r>
      <w:r w:rsidR="002C05FC" w:rsidRPr="00995260">
        <w:rPr>
          <w:rFonts w:ascii="Times New Roman" w:hAnsi="Times New Roman" w:cs="Times New Roman"/>
          <w:bCs/>
          <w:sz w:val="22"/>
          <w:szCs w:val="22"/>
        </w:rPr>
        <w:t>and ME</w:t>
      </w:r>
      <w:r w:rsidR="00191F81" w:rsidRPr="00995260">
        <w:rPr>
          <w:rFonts w:ascii="Times New Roman" w:hAnsi="Times New Roman" w:cs="Times New Roman"/>
          <w:bCs/>
          <w:sz w:val="22"/>
          <w:szCs w:val="22"/>
        </w:rPr>
        <w:t>/CFS (Myalgic Encephalopathy/Chronic Fatigue Syndrome)</w:t>
      </w:r>
      <w:r w:rsidR="002C05FC" w:rsidRPr="00995260">
        <w:rPr>
          <w:rFonts w:ascii="Times New Roman" w:hAnsi="Times New Roman" w:cs="Times New Roman"/>
          <w:bCs/>
          <w:sz w:val="22"/>
          <w:szCs w:val="22"/>
        </w:rPr>
        <w:t xml:space="preserve">. </w:t>
      </w:r>
      <w:r w:rsidR="0084784D" w:rsidRPr="00995260">
        <w:rPr>
          <w:rFonts w:ascii="Times New Roman" w:hAnsi="Times New Roman" w:cs="Times New Roman"/>
          <w:bCs/>
          <w:sz w:val="22"/>
          <w:szCs w:val="22"/>
        </w:rPr>
        <w:t>O</w:t>
      </w:r>
      <w:r w:rsidR="00B23E18" w:rsidRPr="00995260">
        <w:rPr>
          <w:rFonts w:ascii="Times New Roman" w:hAnsi="Times New Roman" w:cs="Times New Roman"/>
          <w:bCs/>
          <w:sz w:val="22"/>
          <w:szCs w:val="22"/>
        </w:rPr>
        <w:t>ther researchers</w:t>
      </w:r>
      <w:r w:rsidR="00D34DAE" w:rsidRPr="00995260">
        <w:rPr>
          <w:rFonts w:ascii="Times New Roman" w:hAnsi="Times New Roman" w:cs="Times New Roman"/>
          <w:bCs/>
          <w:sz w:val="22"/>
          <w:szCs w:val="22"/>
        </w:rPr>
        <w:t xml:space="preserve"> </w:t>
      </w:r>
      <w:r w:rsidR="0035266D" w:rsidRPr="00995260">
        <w:rPr>
          <w:rFonts w:ascii="Times New Roman" w:hAnsi="Times New Roman" w:cs="Times New Roman"/>
          <w:bCs/>
          <w:sz w:val="22"/>
          <w:szCs w:val="22"/>
        </w:rPr>
        <w:t>have</w:t>
      </w:r>
      <w:r w:rsidR="000647AE" w:rsidRPr="00995260">
        <w:rPr>
          <w:rFonts w:ascii="Times New Roman" w:hAnsi="Times New Roman" w:cs="Times New Roman"/>
          <w:bCs/>
          <w:sz w:val="22"/>
          <w:szCs w:val="22"/>
        </w:rPr>
        <w:t xml:space="preserve"> </w:t>
      </w:r>
      <w:r w:rsidR="0079590A" w:rsidRPr="00995260">
        <w:rPr>
          <w:rFonts w:ascii="Times New Roman" w:hAnsi="Times New Roman" w:cs="Times New Roman"/>
          <w:bCs/>
          <w:sz w:val="22"/>
          <w:szCs w:val="22"/>
        </w:rPr>
        <w:t xml:space="preserve">highlighted the psychogenic character of such conditions, the typical lack of relation in their symptoms to distinct physiological systems, </w:t>
      </w:r>
      <w:r w:rsidR="0035266D" w:rsidRPr="00995260">
        <w:rPr>
          <w:rFonts w:ascii="Times New Roman" w:hAnsi="Times New Roman" w:cs="Times New Roman"/>
          <w:bCs/>
          <w:sz w:val="22"/>
          <w:szCs w:val="22"/>
        </w:rPr>
        <w:t>the range of vague somatic expressions associated with them</w:t>
      </w:r>
      <w:r w:rsidR="00D2047E" w:rsidRPr="00995260">
        <w:rPr>
          <w:rFonts w:ascii="Times New Roman" w:hAnsi="Times New Roman" w:cs="Times New Roman"/>
          <w:bCs/>
          <w:sz w:val="22"/>
          <w:szCs w:val="22"/>
        </w:rPr>
        <w:t>,</w:t>
      </w:r>
      <w:r w:rsidR="0035266D" w:rsidRPr="00995260">
        <w:rPr>
          <w:rFonts w:ascii="Times New Roman" w:hAnsi="Times New Roman" w:cs="Times New Roman"/>
          <w:bCs/>
          <w:sz w:val="22"/>
          <w:szCs w:val="22"/>
        </w:rPr>
        <w:t xml:space="preserve"> </w:t>
      </w:r>
      <w:r w:rsidR="0079590A" w:rsidRPr="00995260">
        <w:rPr>
          <w:rFonts w:ascii="Times New Roman" w:hAnsi="Times New Roman" w:cs="Times New Roman"/>
          <w:bCs/>
          <w:sz w:val="22"/>
          <w:szCs w:val="22"/>
        </w:rPr>
        <w:t>and their strong dependency on shifting historical and cultural factors.</w:t>
      </w:r>
      <w:r w:rsidR="00311964" w:rsidRPr="00995260">
        <w:rPr>
          <w:rStyle w:val="EndnoteReference"/>
          <w:rFonts w:ascii="Times New Roman" w:hAnsi="Times New Roman" w:cs="Times New Roman"/>
          <w:bCs/>
          <w:sz w:val="22"/>
          <w:szCs w:val="22"/>
        </w:rPr>
        <w:endnoteReference w:id="11"/>
      </w:r>
      <w:r w:rsidR="0079590A" w:rsidRPr="00995260">
        <w:rPr>
          <w:rFonts w:ascii="Times New Roman" w:hAnsi="Times New Roman" w:cs="Times New Roman"/>
          <w:bCs/>
          <w:sz w:val="22"/>
          <w:szCs w:val="22"/>
        </w:rPr>
        <w:t xml:space="preserve"> </w:t>
      </w:r>
      <w:r w:rsidR="0035266D" w:rsidRPr="00995260">
        <w:rPr>
          <w:rFonts w:ascii="Times New Roman" w:hAnsi="Times New Roman" w:cs="Times New Roman"/>
          <w:bCs/>
          <w:sz w:val="22"/>
          <w:szCs w:val="22"/>
        </w:rPr>
        <w:t>T</w:t>
      </w:r>
      <w:r w:rsidR="0079590A" w:rsidRPr="00995260">
        <w:rPr>
          <w:rFonts w:ascii="Times New Roman" w:hAnsi="Times New Roman" w:cs="Times New Roman"/>
          <w:bCs/>
          <w:sz w:val="22"/>
          <w:szCs w:val="22"/>
        </w:rPr>
        <w:t>hese studies likewise point to</w:t>
      </w:r>
      <w:r w:rsidR="000647AE" w:rsidRPr="00995260">
        <w:rPr>
          <w:rFonts w:ascii="Times New Roman" w:hAnsi="Times New Roman" w:cs="Times New Roman"/>
          <w:bCs/>
          <w:sz w:val="22"/>
          <w:szCs w:val="22"/>
        </w:rPr>
        <w:t xml:space="preserve"> </w:t>
      </w:r>
      <w:r w:rsidR="0079590A" w:rsidRPr="00995260">
        <w:rPr>
          <w:rFonts w:ascii="Times New Roman" w:hAnsi="Times New Roman" w:cs="Times New Roman"/>
          <w:bCs/>
          <w:sz w:val="22"/>
          <w:szCs w:val="22"/>
        </w:rPr>
        <w:t>how the</w:t>
      </w:r>
      <w:r w:rsidR="00D34DAE" w:rsidRPr="00995260">
        <w:rPr>
          <w:rFonts w:ascii="Times New Roman" w:hAnsi="Times New Roman" w:cs="Times New Roman"/>
          <w:bCs/>
          <w:sz w:val="22"/>
          <w:szCs w:val="22"/>
        </w:rPr>
        <w:t xml:space="preserve"> fashionability </w:t>
      </w:r>
      <w:r w:rsidR="0079590A" w:rsidRPr="00995260">
        <w:rPr>
          <w:rFonts w:ascii="Times New Roman" w:hAnsi="Times New Roman" w:cs="Times New Roman"/>
          <w:bCs/>
          <w:sz w:val="22"/>
          <w:szCs w:val="22"/>
        </w:rPr>
        <w:t xml:space="preserve">of such conditions and syndromes </w:t>
      </w:r>
      <w:r w:rsidR="00D34DAE" w:rsidRPr="00995260">
        <w:rPr>
          <w:rFonts w:ascii="Times New Roman" w:hAnsi="Times New Roman" w:cs="Times New Roman"/>
          <w:bCs/>
          <w:sz w:val="22"/>
          <w:szCs w:val="22"/>
        </w:rPr>
        <w:t xml:space="preserve">was fundamentally reflected in how fluid their clinically accepted definitions were over time. </w:t>
      </w:r>
      <w:r w:rsidR="0035266D" w:rsidRPr="00995260">
        <w:rPr>
          <w:rFonts w:ascii="Times New Roman" w:hAnsi="Times New Roman" w:cs="Times New Roman"/>
          <w:bCs/>
          <w:sz w:val="22"/>
          <w:szCs w:val="22"/>
        </w:rPr>
        <w:t>Other p</w:t>
      </w:r>
      <w:r w:rsidR="00C136A0" w:rsidRPr="00995260">
        <w:rPr>
          <w:rFonts w:ascii="Times New Roman" w:hAnsi="Times New Roman" w:cs="Times New Roman"/>
          <w:bCs/>
          <w:sz w:val="22"/>
          <w:szCs w:val="22"/>
        </w:rPr>
        <w:t>rovocative recent studies</w:t>
      </w:r>
      <w:r w:rsidR="007D2E52" w:rsidRPr="00995260">
        <w:rPr>
          <w:rFonts w:ascii="Times New Roman" w:hAnsi="Times New Roman" w:cs="Times New Roman"/>
          <w:bCs/>
          <w:sz w:val="22"/>
          <w:szCs w:val="22"/>
        </w:rPr>
        <w:t>,</w:t>
      </w:r>
      <w:r w:rsidR="00C136A0" w:rsidRPr="00995260">
        <w:rPr>
          <w:rFonts w:ascii="Times New Roman" w:hAnsi="Times New Roman" w:cs="Times New Roman"/>
          <w:bCs/>
          <w:sz w:val="22"/>
          <w:szCs w:val="22"/>
        </w:rPr>
        <w:t xml:space="preserve"> </w:t>
      </w:r>
      <w:r w:rsidR="00E3190B" w:rsidRPr="00995260">
        <w:rPr>
          <w:rFonts w:ascii="Times New Roman" w:hAnsi="Times New Roman" w:cs="Times New Roman"/>
          <w:bCs/>
          <w:sz w:val="22"/>
          <w:szCs w:val="22"/>
        </w:rPr>
        <w:t xml:space="preserve">for example </w:t>
      </w:r>
      <w:r w:rsidR="00C136A0" w:rsidRPr="00995260">
        <w:rPr>
          <w:rFonts w:ascii="Times New Roman" w:hAnsi="Times New Roman" w:cs="Times New Roman"/>
          <w:bCs/>
          <w:sz w:val="22"/>
          <w:szCs w:val="22"/>
        </w:rPr>
        <w:t xml:space="preserve">by </w:t>
      </w:r>
      <w:r w:rsidR="00E3190B" w:rsidRPr="00995260">
        <w:rPr>
          <w:rFonts w:ascii="Times New Roman" w:hAnsi="Times New Roman" w:cs="Times New Roman"/>
          <w:bCs/>
          <w:sz w:val="22"/>
          <w:szCs w:val="22"/>
        </w:rPr>
        <w:t xml:space="preserve">Tuzikow and Holburn, </w:t>
      </w:r>
      <w:r w:rsidR="00C136A0" w:rsidRPr="00995260">
        <w:rPr>
          <w:rFonts w:ascii="Times New Roman" w:hAnsi="Times New Roman" w:cs="Times New Roman"/>
          <w:bCs/>
          <w:sz w:val="22"/>
          <w:szCs w:val="22"/>
        </w:rPr>
        <w:t xml:space="preserve">have sought to explicate and to </w:t>
      </w:r>
      <w:r w:rsidR="00E3190B" w:rsidRPr="00995260">
        <w:rPr>
          <w:rFonts w:ascii="Times New Roman" w:hAnsi="Times New Roman" w:cs="Times New Roman"/>
          <w:bCs/>
          <w:sz w:val="22"/>
          <w:szCs w:val="22"/>
        </w:rPr>
        <w:t>critique</w:t>
      </w:r>
      <w:r w:rsidR="00C136A0" w:rsidRPr="00995260">
        <w:rPr>
          <w:rFonts w:ascii="Times New Roman" w:hAnsi="Times New Roman" w:cs="Times New Roman"/>
          <w:bCs/>
          <w:sz w:val="22"/>
          <w:szCs w:val="22"/>
        </w:rPr>
        <w:t xml:space="preserve"> the genesis </w:t>
      </w:r>
      <w:r w:rsidR="0005016F" w:rsidRPr="00995260">
        <w:rPr>
          <w:rFonts w:ascii="Times New Roman" w:hAnsi="Times New Roman" w:cs="Times New Roman"/>
          <w:bCs/>
          <w:sz w:val="22"/>
          <w:szCs w:val="22"/>
        </w:rPr>
        <w:t xml:space="preserve">and actual basis </w:t>
      </w:r>
      <w:r w:rsidR="00C136A0" w:rsidRPr="00995260">
        <w:rPr>
          <w:rFonts w:ascii="Times New Roman" w:hAnsi="Times New Roman" w:cs="Times New Roman"/>
          <w:bCs/>
          <w:sz w:val="22"/>
          <w:szCs w:val="22"/>
        </w:rPr>
        <w:t xml:space="preserve">of </w:t>
      </w:r>
      <w:r w:rsidR="000961E7" w:rsidRPr="00995260">
        <w:rPr>
          <w:rFonts w:ascii="Times New Roman" w:hAnsi="Times New Roman" w:cs="Times New Roman"/>
          <w:bCs/>
          <w:sz w:val="22"/>
          <w:szCs w:val="22"/>
        </w:rPr>
        <w:t>“</w:t>
      </w:r>
      <w:r w:rsidR="00C136A0" w:rsidRPr="00995260">
        <w:rPr>
          <w:rFonts w:ascii="Times New Roman" w:hAnsi="Times New Roman" w:cs="Times New Roman"/>
          <w:bCs/>
          <w:sz w:val="22"/>
          <w:szCs w:val="22"/>
        </w:rPr>
        <w:t>fad therapies</w:t>
      </w:r>
      <w:r w:rsidR="000961E7" w:rsidRPr="00995260">
        <w:rPr>
          <w:rFonts w:ascii="Times New Roman" w:hAnsi="Times New Roman" w:cs="Times New Roman"/>
          <w:bCs/>
          <w:sz w:val="22"/>
          <w:szCs w:val="22"/>
        </w:rPr>
        <w:t>”</w:t>
      </w:r>
      <w:r w:rsidR="00C136A0" w:rsidRPr="00995260">
        <w:rPr>
          <w:rFonts w:ascii="Times New Roman" w:hAnsi="Times New Roman" w:cs="Times New Roman"/>
          <w:bCs/>
          <w:sz w:val="22"/>
          <w:szCs w:val="22"/>
        </w:rPr>
        <w:t xml:space="preserve"> for </w:t>
      </w:r>
      <w:r w:rsidR="00183B0F" w:rsidRPr="00995260">
        <w:rPr>
          <w:rFonts w:ascii="Times New Roman" w:hAnsi="Times New Roman" w:cs="Times New Roman"/>
          <w:bCs/>
          <w:sz w:val="22"/>
          <w:szCs w:val="22"/>
        </w:rPr>
        <w:t xml:space="preserve">ASD and </w:t>
      </w:r>
      <w:r w:rsidR="00C136A0" w:rsidRPr="00995260">
        <w:rPr>
          <w:rFonts w:ascii="Times New Roman" w:hAnsi="Times New Roman" w:cs="Times New Roman"/>
          <w:bCs/>
          <w:sz w:val="22"/>
          <w:szCs w:val="22"/>
        </w:rPr>
        <w:t>ADHD</w:t>
      </w:r>
      <w:r w:rsidR="00183B0F" w:rsidRPr="00995260">
        <w:rPr>
          <w:rFonts w:ascii="Times New Roman" w:hAnsi="Times New Roman" w:cs="Times New Roman"/>
          <w:bCs/>
          <w:sz w:val="22"/>
          <w:szCs w:val="22"/>
        </w:rPr>
        <w:t xml:space="preserve"> (Attention Deficit</w:t>
      </w:r>
      <w:r w:rsidR="00E02BF8" w:rsidRPr="00995260">
        <w:rPr>
          <w:rFonts w:ascii="Times New Roman" w:hAnsi="Times New Roman" w:cs="Times New Roman"/>
          <w:bCs/>
          <w:sz w:val="22"/>
          <w:szCs w:val="22"/>
        </w:rPr>
        <w:t xml:space="preserve"> Hyperactivity</w:t>
      </w:r>
      <w:r w:rsidR="00183B0F" w:rsidRPr="00995260">
        <w:rPr>
          <w:rFonts w:ascii="Times New Roman" w:hAnsi="Times New Roman" w:cs="Times New Roman"/>
          <w:bCs/>
          <w:sz w:val="22"/>
          <w:szCs w:val="22"/>
        </w:rPr>
        <w:t xml:space="preserve"> Disorder)</w:t>
      </w:r>
      <w:r w:rsidR="00C136A0" w:rsidRPr="00995260">
        <w:rPr>
          <w:rFonts w:ascii="Times New Roman" w:hAnsi="Times New Roman" w:cs="Times New Roman"/>
          <w:bCs/>
          <w:sz w:val="22"/>
          <w:szCs w:val="22"/>
        </w:rPr>
        <w:t xml:space="preserve"> and </w:t>
      </w:r>
      <w:r w:rsidR="0079590A" w:rsidRPr="00995260">
        <w:rPr>
          <w:rFonts w:ascii="Times New Roman" w:hAnsi="Times New Roman" w:cs="Times New Roman"/>
          <w:bCs/>
          <w:sz w:val="22"/>
          <w:szCs w:val="22"/>
        </w:rPr>
        <w:t>analogous illnesses</w:t>
      </w:r>
      <w:r w:rsidRPr="00995260">
        <w:rPr>
          <w:rFonts w:ascii="Times New Roman" w:hAnsi="Times New Roman" w:cs="Times New Roman"/>
          <w:bCs/>
          <w:sz w:val="22"/>
          <w:szCs w:val="22"/>
        </w:rPr>
        <w:t xml:space="preserve">. They have </w:t>
      </w:r>
      <w:r w:rsidR="00831ECD" w:rsidRPr="00995260">
        <w:rPr>
          <w:rFonts w:ascii="Times New Roman" w:hAnsi="Times New Roman" w:cs="Times New Roman"/>
          <w:bCs/>
          <w:sz w:val="22"/>
          <w:szCs w:val="22"/>
        </w:rPr>
        <w:t>demonstr</w:t>
      </w:r>
      <w:r w:rsidRPr="00995260">
        <w:rPr>
          <w:rFonts w:ascii="Times New Roman" w:hAnsi="Times New Roman" w:cs="Times New Roman"/>
          <w:bCs/>
          <w:sz w:val="22"/>
          <w:szCs w:val="22"/>
        </w:rPr>
        <w:t>ated</w:t>
      </w:r>
      <w:r w:rsidR="00C136A0" w:rsidRPr="00995260">
        <w:rPr>
          <w:rFonts w:ascii="Times New Roman" w:hAnsi="Times New Roman" w:cs="Times New Roman"/>
          <w:bCs/>
          <w:sz w:val="22"/>
          <w:szCs w:val="22"/>
        </w:rPr>
        <w:t xml:space="preserve"> how the rise of such </w:t>
      </w:r>
      <w:r w:rsidR="000961E7" w:rsidRPr="00995260">
        <w:rPr>
          <w:rFonts w:ascii="Times New Roman" w:hAnsi="Times New Roman" w:cs="Times New Roman"/>
          <w:bCs/>
          <w:sz w:val="22"/>
          <w:szCs w:val="22"/>
        </w:rPr>
        <w:t>“</w:t>
      </w:r>
      <w:r w:rsidR="00E3190B" w:rsidRPr="00995260">
        <w:rPr>
          <w:rFonts w:ascii="Times New Roman" w:hAnsi="Times New Roman" w:cs="Times New Roman"/>
          <w:bCs/>
          <w:sz w:val="22"/>
          <w:szCs w:val="22"/>
        </w:rPr>
        <w:t>new</w:t>
      </w:r>
      <w:r w:rsidR="000961E7" w:rsidRPr="00995260">
        <w:rPr>
          <w:rFonts w:ascii="Times New Roman" w:hAnsi="Times New Roman" w:cs="Times New Roman"/>
          <w:bCs/>
          <w:sz w:val="22"/>
          <w:szCs w:val="22"/>
        </w:rPr>
        <w:t>”</w:t>
      </w:r>
      <w:r w:rsidR="00E3190B" w:rsidRPr="00995260">
        <w:rPr>
          <w:rFonts w:ascii="Times New Roman" w:hAnsi="Times New Roman" w:cs="Times New Roman"/>
          <w:bCs/>
          <w:sz w:val="22"/>
          <w:szCs w:val="22"/>
        </w:rPr>
        <w:t xml:space="preserve"> </w:t>
      </w:r>
      <w:r w:rsidR="00C136A0" w:rsidRPr="00995260">
        <w:rPr>
          <w:rFonts w:ascii="Times New Roman" w:hAnsi="Times New Roman" w:cs="Times New Roman"/>
          <w:bCs/>
          <w:sz w:val="22"/>
          <w:szCs w:val="22"/>
        </w:rPr>
        <w:t xml:space="preserve">therapies </w:t>
      </w:r>
      <w:r w:rsidR="00E3190B" w:rsidRPr="00995260">
        <w:rPr>
          <w:rFonts w:ascii="Times New Roman" w:hAnsi="Times New Roman" w:cs="Times New Roman"/>
          <w:bCs/>
          <w:sz w:val="22"/>
          <w:szCs w:val="22"/>
        </w:rPr>
        <w:t>may be</w:t>
      </w:r>
      <w:r w:rsidR="00C136A0" w:rsidRPr="00995260">
        <w:rPr>
          <w:rFonts w:ascii="Times New Roman" w:hAnsi="Times New Roman" w:cs="Times New Roman"/>
          <w:bCs/>
          <w:sz w:val="22"/>
          <w:szCs w:val="22"/>
        </w:rPr>
        <w:t xml:space="preserve"> </w:t>
      </w:r>
      <w:r w:rsidR="0005016F" w:rsidRPr="00995260">
        <w:rPr>
          <w:rFonts w:ascii="Times New Roman" w:hAnsi="Times New Roman" w:cs="Times New Roman"/>
          <w:bCs/>
          <w:sz w:val="22"/>
          <w:szCs w:val="22"/>
        </w:rPr>
        <w:t xml:space="preserve">substantially </w:t>
      </w:r>
      <w:r w:rsidR="00C136A0" w:rsidRPr="00995260">
        <w:rPr>
          <w:rFonts w:ascii="Times New Roman" w:hAnsi="Times New Roman" w:cs="Times New Roman"/>
          <w:bCs/>
          <w:sz w:val="22"/>
          <w:szCs w:val="22"/>
        </w:rPr>
        <w:t xml:space="preserve">predicated on </w:t>
      </w:r>
      <w:r w:rsidR="00E02BF8" w:rsidRPr="00995260">
        <w:rPr>
          <w:rFonts w:ascii="Times New Roman" w:hAnsi="Times New Roman" w:cs="Times New Roman"/>
          <w:bCs/>
          <w:sz w:val="22"/>
          <w:szCs w:val="22"/>
        </w:rPr>
        <w:t xml:space="preserve">the </w:t>
      </w:r>
      <w:r w:rsidR="00E3190B" w:rsidRPr="00995260">
        <w:rPr>
          <w:rFonts w:ascii="Times New Roman" w:hAnsi="Times New Roman" w:cs="Times New Roman"/>
          <w:bCs/>
          <w:sz w:val="22"/>
          <w:szCs w:val="22"/>
        </w:rPr>
        <w:t xml:space="preserve">economic and careerist inducements of particular drug companies and promoters, or on </w:t>
      </w:r>
      <w:r w:rsidR="00A3517B" w:rsidRPr="00995260">
        <w:rPr>
          <w:rFonts w:ascii="Times New Roman" w:hAnsi="Times New Roman" w:cs="Times New Roman"/>
          <w:bCs/>
          <w:sz w:val="22"/>
          <w:szCs w:val="22"/>
        </w:rPr>
        <w:t xml:space="preserve">evidentially and ideologically </w:t>
      </w:r>
      <w:r w:rsidR="00E3190B" w:rsidRPr="00995260">
        <w:rPr>
          <w:rFonts w:ascii="Times New Roman" w:hAnsi="Times New Roman" w:cs="Times New Roman"/>
          <w:bCs/>
          <w:sz w:val="22"/>
          <w:szCs w:val="22"/>
        </w:rPr>
        <w:t>debateable attacks on existing orthodoxies in medicine.</w:t>
      </w:r>
      <w:r w:rsidR="0005016F" w:rsidRPr="00995260">
        <w:rPr>
          <w:rStyle w:val="EndnoteReference"/>
          <w:rFonts w:ascii="Times New Roman" w:hAnsi="Times New Roman" w:cs="Times New Roman"/>
          <w:bCs/>
          <w:sz w:val="22"/>
          <w:szCs w:val="22"/>
        </w:rPr>
        <w:endnoteReference w:id="12"/>
      </w:r>
    </w:p>
    <w:p w14:paraId="3E0DD68D" w14:textId="0A62D1BD" w:rsidR="00922552" w:rsidRPr="00995260" w:rsidRDefault="00B23E18"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lastRenderedPageBreak/>
        <w:t>The epigraph to this issue</w:t>
      </w:r>
      <w:r w:rsidR="009238F7" w:rsidRPr="00995260">
        <w:rPr>
          <w:rFonts w:ascii="Times New Roman" w:hAnsi="Times New Roman" w:cs="Times New Roman"/>
          <w:bCs/>
          <w:sz w:val="22"/>
          <w:szCs w:val="22"/>
        </w:rPr>
        <w:t xml:space="preserve"> highlights s</w:t>
      </w:r>
      <w:r w:rsidR="00AF644E">
        <w:rPr>
          <w:rFonts w:ascii="Times New Roman" w:hAnsi="Times New Roman" w:cs="Times New Roman"/>
          <w:bCs/>
          <w:sz w:val="22"/>
          <w:szCs w:val="22"/>
        </w:rPr>
        <w:t>k</w:t>
      </w:r>
      <w:r w:rsidR="009238F7" w:rsidRPr="00995260">
        <w:rPr>
          <w:rFonts w:ascii="Times New Roman" w:hAnsi="Times New Roman" w:cs="Times New Roman"/>
          <w:bCs/>
          <w:sz w:val="22"/>
          <w:szCs w:val="22"/>
        </w:rPr>
        <w:t xml:space="preserve">epticism </w:t>
      </w:r>
      <w:r w:rsidR="00344633" w:rsidRPr="00995260">
        <w:rPr>
          <w:rFonts w:ascii="Times New Roman" w:hAnsi="Times New Roman" w:cs="Times New Roman"/>
          <w:bCs/>
          <w:sz w:val="22"/>
          <w:szCs w:val="22"/>
        </w:rPr>
        <w:t xml:space="preserve">towards fashionable diseases </w:t>
      </w:r>
      <w:r w:rsidR="009238F7" w:rsidRPr="00995260">
        <w:rPr>
          <w:rFonts w:ascii="Times New Roman" w:hAnsi="Times New Roman" w:cs="Times New Roman"/>
          <w:bCs/>
          <w:sz w:val="22"/>
          <w:szCs w:val="22"/>
        </w:rPr>
        <w:t>even amongst society practition</w:t>
      </w:r>
      <w:r w:rsidR="00FC30DD" w:rsidRPr="00995260">
        <w:rPr>
          <w:rFonts w:ascii="Times New Roman" w:hAnsi="Times New Roman" w:cs="Times New Roman"/>
          <w:bCs/>
          <w:sz w:val="22"/>
          <w:szCs w:val="22"/>
        </w:rPr>
        <w:t>e</w:t>
      </w:r>
      <w:r w:rsidR="009238F7" w:rsidRPr="00995260">
        <w:rPr>
          <w:rFonts w:ascii="Times New Roman" w:hAnsi="Times New Roman" w:cs="Times New Roman"/>
          <w:bCs/>
          <w:sz w:val="22"/>
          <w:szCs w:val="22"/>
        </w:rPr>
        <w:t xml:space="preserve">rs at </w:t>
      </w:r>
      <w:r w:rsidR="00FC30DD" w:rsidRPr="00995260">
        <w:rPr>
          <w:rFonts w:ascii="Times New Roman" w:hAnsi="Times New Roman" w:cs="Times New Roman"/>
          <w:bCs/>
          <w:sz w:val="22"/>
          <w:szCs w:val="22"/>
        </w:rPr>
        <w:t>eighteenth-century</w:t>
      </w:r>
      <w:r w:rsidR="00A5416B" w:rsidRPr="00995260">
        <w:rPr>
          <w:rFonts w:ascii="Times New Roman" w:hAnsi="Times New Roman" w:cs="Times New Roman"/>
          <w:bCs/>
          <w:sz w:val="22"/>
          <w:szCs w:val="22"/>
        </w:rPr>
        <w:t xml:space="preserve"> health resorts</w:t>
      </w:r>
      <w:r w:rsidR="001F47D0" w:rsidRPr="00995260">
        <w:rPr>
          <w:rFonts w:ascii="Times New Roman" w:hAnsi="Times New Roman" w:cs="Times New Roman"/>
          <w:bCs/>
          <w:sz w:val="22"/>
          <w:szCs w:val="22"/>
        </w:rPr>
        <w:t>.</w:t>
      </w:r>
      <w:r w:rsidR="00A5416B" w:rsidRPr="00995260">
        <w:rPr>
          <w:rFonts w:ascii="Times New Roman" w:hAnsi="Times New Roman" w:cs="Times New Roman"/>
          <w:bCs/>
          <w:sz w:val="22"/>
          <w:szCs w:val="22"/>
        </w:rPr>
        <w:t xml:space="preserve"> </w:t>
      </w:r>
      <w:r w:rsidR="00831ECD" w:rsidRPr="00995260">
        <w:rPr>
          <w:rFonts w:ascii="Times New Roman" w:hAnsi="Times New Roman" w:cs="Times New Roman"/>
          <w:bCs/>
          <w:sz w:val="22"/>
          <w:szCs w:val="22"/>
        </w:rPr>
        <w:t>Penned by</w:t>
      </w:r>
      <w:r w:rsidR="001F47D0" w:rsidRPr="00995260">
        <w:rPr>
          <w:rFonts w:ascii="Times New Roman" w:hAnsi="Times New Roman" w:cs="Times New Roman"/>
          <w:bCs/>
          <w:sz w:val="22"/>
          <w:szCs w:val="22"/>
        </w:rPr>
        <w:t xml:space="preserve"> </w:t>
      </w:r>
      <w:r w:rsidR="009238F7" w:rsidRPr="00995260">
        <w:rPr>
          <w:rFonts w:ascii="Times New Roman" w:hAnsi="Times New Roman" w:cs="Times New Roman"/>
          <w:bCs/>
          <w:sz w:val="22"/>
          <w:szCs w:val="22"/>
        </w:rPr>
        <w:t xml:space="preserve">Adair, </w:t>
      </w:r>
      <w:r w:rsidR="00831ECD" w:rsidRPr="00995260">
        <w:rPr>
          <w:rFonts w:ascii="Times New Roman" w:hAnsi="Times New Roman" w:cs="Times New Roman"/>
          <w:bCs/>
          <w:sz w:val="22"/>
          <w:szCs w:val="22"/>
        </w:rPr>
        <w:t>the phrase</w:t>
      </w:r>
      <w:r w:rsidR="001F47D0" w:rsidRPr="00995260">
        <w:rPr>
          <w:rFonts w:ascii="Times New Roman" w:hAnsi="Times New Roman" w:cs="Times New Roman"/>
          <w:bCs/>
          <w:sz w:val="22"/>
          <w:szCs w:val="22"/>
        </w:rPr>
        <w:t xml:space="preserve"> </w:t>
      </w:r>
      <w:r w:rsidR="00344633" w:rsidRPr="00995260">
        <w:rPr>
          <w:rFonts w:ascii="Times New Roman" w:hAnsi="Times New Roman" w:cs="Times New Roman"/>
          <w:bCs/>
          <w:sz w:val="22"/>
          <w:szCs w:val="22"/>
        </w:rPr>
        <w:t>emphasi</w:t>
      </w:r>
      <w:r w:rsidR="009B5D36" w:rsidRPr="00995260">
        <w:rPr>
          <w:rFonts w:ascii="Times New Roman" w:hAnsi="Times New Roman" w:cs="Times New Roman"/>
          <w:bCs/>
          <w:sz w:val="22"/>
          <w:szCs w:val="22"/>
        </w:rPr>
        <w:t>z</w:t>
      </w:r>
      <w:r w:rsidR="001F47D0" w:rsidRPr="00995260">
        <w:rPr>
          <w:rFonts w:ascii="Times New Roman" w:hAnsi="Times New Roman" w:cs="Times New Roman"/>
          <w:bCs/>
          <w:sz w:val="22"/>
          <w:szCs w:val="22"/>
        </w:rPr>
        <w:t>es</w:t>
      </w:r>
      <w:r w:rsidR="009238F7" w:rsidRPr="00995260">
        <w:rPr>
          <w:rFonts w:ascii="Times New Roman" w:hAnsi="Times New Roman" w:cs="Times New Roman"/>
          <w:bCs/>
          <w:sz w:val="22"/>
          <w:szCs w:val="22"/>
        </w:rPr>
        <w:t xml:space="preserve"> </w:t>
      </w:r>
      <w:r w:rsidR="00263424" w:rsidRPr="00995260">
        <w:rPr>
          <w:rFonts w:ascii="Times New Roman" w:hAnsi="Times New Roman" w:cs="Times New Roman"/>
          <w:bCs/>
          <w:sz w:val="22"/>
          <w:szCs w:val="22"/>
        </w:rPr>
        <w:t xml:space="preserve">intensifying </w:t>
      </w:r>
      <w:r w:rsidR="001F47D0" w:rsidRPr="00995260">
        <w:rPr>
          <w:rFonts w:ascii="Times New Roman" w:hAnsi="Times New Roman" w:cs="Times New Roman"/>
          <w:bCs/>
          <w:sz w:val="22"/>
          <w:szCs w:val="22"/>
        </w:rPr>
        <w:t xml:space="preserve">contemporary </w:t>
      </w:r>
      <w:r w:rsidR="00263424" w:rsidRPr="00995260">
        <w:rPr>
          <w:rFonts w:ascii="Times New Roman" w:hAnsi="Times New Roman" w:cs="Times New Roman"/>
          <w:bCs/>
          <w:sz w:val="22"/>
          <w:szCs w:val="22"/>
        </w:rPr>
        <w:t>critique of</w:t>
      </w:r>
      <w:r w:rsidR="001F47D0" w:rsidRPr="00995260">
        <w:rPr>
          <w:rFonts w:ascii="Times New Roman" w:hAnsi="Times New Roman" w:cs="Times New Roman"/>
          <w:bCs/>
          <w:sz w:val="22"/>
          <w:szCs w:val="22"/>
        </w:rPr>
        <w:t xml:space="preserve"> </w:t>
      </w:r>
      <w:r w:rsidR="009238F7" w:rsidRPr="00995260">
        <w:rPr>
          <w:rFonts w:ascii="Times New Roman" w:hAnsi="Times New Roman" w:cs="Times New Roman"/>
          <w:bCs/>
          <w:sz w:val="22"/>
          <w:szCs w:val="22"/>
        </w:rPr>
        <w:t xml:space="preserve">the </w:t>
      </w:r>
      <w:r w:rsidR="009904F0" w:rsidRPr="00995260">
        <w:rPr>
          <w:rFonts w:ascii="Times New Roman" w:hAnsi="Times New Roman" w:cs="Times New Roman"/>
          <w:bCs/>
          <w:sz w:val="22"/>
          <w:szCs w:val="22"/>
        </w:rPr>
        <w:t>collective</w:t>
      </w:r>
      <w:r w:rsidR="0070134E" w:rsidRPr="00995260">
        <w:rPr>
          <w:rFonts w:ascii="Times New Roman" w:hAnsi="Times New Roman" w:cs="Times New Roman"/>
          <w:bCs/>
          <w:sz w:val="22"/>
          <w:szCs w:val="22"/>
        </w:rPr>
        <w:t xml:space="preserve"> and personal</w:t>
      </w:r>
      <w:r w:rsidR="009904F0" w:rsidRPr="00995260">
        <w:rPr>
          <w:rFonts w:ascii="Times New Roman" w:hAnsi="Times New Roman" w:cs="Times New Roman"/>
          <w:bCs/>
          <w:sz w:val="22"/>
          <w:szCs w:val="22"/>
        </w:rPr>
        <w:t xml:space="preserve"> self-fashioning</w:t>
      </w:r>
      <w:r w:rsidR="001F47D0" w:rsidRPr="00995260">
        <w:rPr>
          <w:rFonts w:ascii="Times New Roman" w:hAnsi="Times New Roman" w:cs="Times New Roman"/>
          <w:bCs/>
          <w:sz w:val="22"/>
          <w:szCs w:val="22"/>
        </w:rPr>
        <w:t xml:space="preserve"> </w:t>
      </w:r>
      <w:r w:rsidR="00263424" w:rsidRPr="00995260">
        <w:rPr>
          <w:rFonts w:ascii="Times New Roman" w:hAnsi="Times New Roman" w:cs="Times New Roman"/>
          <w:bCs/>
          <w:sz w:val="22"/>
          <w:szCs w:val="22"/>
        </w:rPr>
        <w:t xml:space="preserve">of modish maladies, the distorting potentiality of their </w:t>
      </w:r>
      <w:r w:rsidR="009238F7" w:rsidRPr="00995260">
        <w:rPr>
          <w:rFonts w:ascii="Times New Roman" w:hAnsi="Times New Roman" w:cs="Times New Roman"/>
          <w:bCs/>
          <w:sz w:val="22"/>
          <w:szCs w:val="22"/>
        </w:rPr>
        <w:t>social exclusivity</w:t>
      </w:r>
      <w:r w:rsidR="009B5D36" w:rsidRPr="00995260">
        <w:rPr>
          <w:rFonts w:ascii="Times New Roman" w:hAnsi="Times New Roman" w:cs="Times New Roman"/>
          <w:bCs/>
          <w:sz w:val="22"/>
          <w:szCs w:val="22"/>
        </w:rPr>
        <w:t>,</w:t>
      </w:r>
      <w:r w:rsidR="009238F7" w:rsidRPr="00995260">
        <w:rPr>
          <w:rFonts w:ascii="Times New Roman" w:hAnsi="Times New Roman" w:cs="Times New Roman"/>
          <w:bCs/>
          <w:sz w:val="22"/>
          <w:szCs w:val="22"/>
        </w:rPr>
        <w:t xml:space="preserve"> </w:t>
      </w:r>
      <w:r w:rsidR="00344633" w:rsidRPr="00995260">
        <w:rPr>
          <w:rFonts w:ascii="Times New Roman" w:hAnsi="Times New Roman" w:cs="Times New Roman"/>
          <w:bCs/>
          <w:sz w:val="22"/>
          <w:szCs w:val="22"/>
        </w:rPr>
        <w:t xml:space="preserve">and the </w:t>
      </w:r>
      <w:r w:rsidR="00263424" w:rsidRPr="00995260">
        <w:rPr>
          <w:rFonts w:ascii="Times New Roman" w:hAnsi="Times New Roman" w:cs="Times New Roman"/>
          <w:bCs/>
          <w:sz w:val="22"/>
          <w:szCs w:val="22"/>
        </w:rPr>
        <w:t>unreliable forms</w:t>
      </w:r>
      <w:r w:rsidR="001F47D0" w:rsidRPr="00995260">
        <w:rPr>
          <w:rFonts w:ascii="Times New Roman" w:hAnsi="Times New Roman" w:cs="Times New Roman"/>
          <w:bCs/>
          <w:sz w:val="22"/>
          <w:szCs w:val="22"/>
        </w:rPr>
        <w:t xml:space="preserve"> </w:t>
      </w:r>
      <w:r w:rsidR="00344633" w:rsidRPr="00995260">
        <w:rPr>
          <w:rFonts w:ascii="Times New Roman" w:hAnsi="Times New Roman" w:cs="Times New Roman"/>
          <w:bCs/>
          <w:sz w:val="22"/>
          <w:szCs w:val="22"/>
        </w:rPr>
        <w:t>in which the</w:t>
      </w:r>
      <w:r w:rsidR="00263424" w:rsidRPr="00995260">
        <w:rPr>
          <w:rFonts w:ascii="Times New Roman" w:hAnsi="Times New Roman" w:cs="Times New Roman"/>
          <w:bCs/>
          <w:sz w:val="22"/>
          <w:szCs w:val="22"/>
        </w:rPr>
        <w:t>ir symptoms</w:t>
      </w:r>
      <w:r w:rsidR="00344633" w:rsidRPr="00995260">
        <w:rPr>
          <w:rFonts w:ascii="Times New Roman" w:hAnsi="Times New Roman" w:cs="Times New Roman"/>
          <w:bCs/>
          <w:sz w:val="22"/>
          <w:szCs w:val="22"/>
        </w:rPr>
        <w:t xml:space="preserve"> were owned</w:t>
      </w:r>
      <w:r w:rsidR="00263424" w:rsidRPr="00995260">
        <w:rPr>
          <w:rFonts w:ascii="Times New Roman" w:hAnsi="Times New Roman" w:cs="Times New Roman"/>
          <w:bCs/>
          <w:sz w:val="22"/>
          <w:szCs w:val="22"/>
        </w:rPr>
        <w:t>, named</w:t>
      </w:r>
      <w:r w:rsidRPr="00995260">
        <w:rPr>
          <w:rFonts w:ascii="Times New Roman" w:hAnsi="Times New Roman" w:cs="Times New Roman"/>
          <w:bCs/>
          <w:sz w:val="22"/>
          <w:szCs w:val="22"/>
        </w:rPr>
        <w:t>,</w:t>
      </w:r>
      <w:r w:rsidR="00344633" w:rsidRPr="00995260">
        <w:rPr>
          <w:rFonts w:ascii="Times New Roman" w:hAnsi="Times New Roman" w:cs="Times New Roman"/>
          <w:bCs/>
          <w:sz w:val="22"/>
          <w:szCs w:val="22"/>
        </w:rPr>
        <w:t xml:space="preserve"> and articulated</w:t>
      </w:r>
      <w:r w:rsidR="008B3749" w:rsidRPr="00995260">
        <w:rPr>
          <w:rFonts w:ascii="Times New Roman" w:hAnsi="Times New Roman" w:cs="Times New Roman"/>
          <w:bCs/>
          <w:sz w:val="22"/>
          <w:szCs w:val="22"/>
        </w:rPr>
        <w:t xml:space="preserve">. </w:t>
      </w:r>
      <w:r w:rsidR="00862522" w:rsidRPr="00995260">
        <w:rPr>
          <w:rFonts w:ascii="Times New Roman" w:hAnsi="Times New Roman" w:cs="Times New Roman"/>
          <w:bCs/>
          <w:sz w:val="22"/>
          <w:szCs w:val="22"/>
        </w:rPr>
        <w:t>Adair</w:t>
      </w:r>
      <w:r w:rsidR="009904F0" w:rsidRPr="00995260">
        <w:rPr>
          <w:rFonts w:ascii="Times New Roman" w:hAnsi="Times New Roman" w:cs="Times New Roman"/>
          <w:bCs/>
          <w:sz w:val="22"/>
          <w:szCs w:val="22"/>
        </w:rPr>
        <w:t xml:space="preserve"> a</w:t>
      </w:r>
      <w:r w:rsidR="00241EAF" w:rsidRPr="00995260">
        <w:rPr>
          <w:rFonts w:ascii="Times New Roman" w:hAnsi="Times New Roman" w:cs="Times New Roman"/>
          <w:bCs/>
          <w:sz w:val="22"/>
          <w:szCs w:val="22"/>
        </w:rPr>
        <w:t>lleg</w:t>
      </w:r>
      <w:r w:rsidR="009904F0" w:rsidRPr="00995260">
        <w:rPr>
          <w:rFonts w:ascii="Times New Roman" w:hAnsi="Times New Roman" w:cs="Times New Roman"/>
          <w:bCs/>
          <w:sz w:val="22"/>
          <w:szCs w:val="22"/>
        </w:rPr>
        <w:t>ed (in a manner very much reflecting the power of patronage in eighteenth-century medicine)</w:t>
      </w:r>
      <w:r w:rsidR="004A09D6" w:rsidRPr="00995260">
        <w:rPr>
          <w:rFonts w:ascii="Times New Roman" w:hAnsi="Times New Roman" w:cs="Times New Roman"/>
          <w:bCs/>
          <w:sz w:val="22"/>
          <w:szCs w:val="22"/>
        </w:rPr>
        <w:t xml:space="preserve"> that fashion profoundly influenced the choices of the elite in their selection, not only of medical practitioners, but also of their very diseases.</w:t>
      </w:r>
      <w:r w:rsidR="00BA6F75" w:rsidRPr="00995260">
        <w:rPr>
          <w:rStyle w:val="EndnoteReference"/>
          <w:rFonts w:ascii="Times New Roman" w:hAnsi="Times New Roman" w:cs="Times New Roman"/>
          <w:bCs/>
          <w:sz w:val="22"/>
          <w:szCs w:val="22"/>
        </w:rPr>
        <w:endnoteReference w:id="13"/>
      </w:r>
      <w:r w:rsidR="009904F0" w:rsidRPr="00995260">
        <w:rPr>
          <w:rFonts w:ascii="Times New Roman" w:hAnsi="Times New Roman" w:cs="Times New Roman"/>
          <w:bCs/>
          <w:sz w:val="22"/>
          <w:szCs w:val="22"/>
        </w:rPr>
        <w:t xml:space="preserve"> </w:t>
      </w:r>
      <w:r w:rsidR="00C82D4E" w:rsidRPr="00995260">
        <w:rPr>
          <w:rFonts w:ascii="Times New Roman" w:hAnsi="Times New Roman" w:cs="Times New Roman"/>
          <w:bCs/>
          <w:sz w:val="22"/>
          <w:szCs w:val="22"/>
        </w:rPr>
        <w:t>Stressing the commonality but moreover the problematics of self-diagnosis, h</w:t>
      </w:r>
      <w:r w:rsidR="00862522" w:rsidRPr="00995260">
        <w:rPr>
          <w:rFonts w:ascii="Times New Roman" w:hAnsi="Times New Roman" w:cs="Times New Roman"/>
          <w:bCs/>
          <w:sz w:val="22"/>
          <w:szCs w:val="22"/>
        </w:rPr>
        <w:t xml:space="preserve">e underlined </w:t>
      </w:r>
      <w:r w:rsidR="004A364D" w:rsidRPr="00995260">
        <w:rPr>
          <w:rFonts w:ascii="Times New Roman" w:hAnsi="Times New Roman" w:cs="Times New Roman"/>
          <w:bCs/>
          <w:sz w:val="22"/>
          <w:szCs w:val="22"/>
        </w:rPr>
        <w:t xml:space="preserve">that </w:t>
      </w:r>
      <w:r w:rsidR="00C82D4E" w:rsidRPr="00995260">
        <w:rPr>
          <w:rFonts w:ascii="Times New Roman" w:hAnsi="Times New Roman" w:cs="Times New Roman"/>
          <w:bCs/>
          <w:sz w:val="22"/>
          <w:szCs w:val="22"/>
        </w:rPr>
        <w:t xml:space="preserve">it was </w:t>
      </w:r>
      <w:r w:rsidR="004A364D" w:rsidRPr="00995260">
        <w:rPr>
          <w:rFonts w:ascii="Times New Roman" w:hAnsi="Times New Roman" w:cs="Times New Roman"/>
          <w:bCs/>
          <w:sz w:val="22"/>
          <w:szCs w:val="22"/>
        </w:rPr>
        <w:t xml:space="preserve">“the great and opulent” </w:t>
      </w:r>
      <w:r w:rsidR="00C82D4E" w:rsidRPr="00995260">
        <w:rPr>
          <w:rFonts w:ascii="Times New Roman" w:hAnsi="Times New Roman" w:cs="Times New Roman"/>
          <w:bCs/>
          <w:sz w:val="22"/>
          <w:szCs w:val="22"/>
        </w:rPr>
        <w:t xml:space="preserve">who </w:t>
      </w:r>
      <w:r w:rsidR="001F47D0" w:rsidRPr="00995260">
        <w:rPr>
          <w:rFonts w:ascii="Times New Roman" w:hAnsi="Times New Roman" w:cs="Times New Roman"/>
          <w:bCs/>
          <w:sz w:val="22"/>
          <w:szCs w:val="22"/>
        </w:rPr>
        <w:t xml:space="preserve">could exercise the most </w:t>
      </w:r>
      <w:r w:rsidR="004A364D" w:rsidRPr="00995260">
        <w:rPr>
          <w:rFonts w:ascii="Times New Roman" w:hAnsi="Times New Roman" w:cs="Times New Roman"/>
          <w:bCs/>
          <w:sz w:val="22"/>
          <w:szCs w:val="22"/>
        </w:rPr>
        <w:t xml:space="preserve">choice </w:t>
      </w:r>
      <w:r w:rsidR="001F47D0" w:rsidRPr="00995260">
        <w:rPr>
          <w:rFonts w:ascii="Times New Roman" w:hAnsi="Times New Roman" w:cs="Times New Roman"/>
          <w:bCs/>
          <w:sz w:val="22"/>
          <w:szCs w:val="22"/>
        </w:rPr>
        <w:t xml:space="preserve">over </w:t>
      </w:r>
      <w:r w:rsidR="004A364D" w:rsidRPr="00995260">
        <w:rPr>
          <w:rFonts w:ascii="Times New Roman" w:hAnsi="Times New Roman" w:cs="Times New Roman"/>
          <w:bCs/>
          <w:sz w:val="22"/>
          <w:szCs w:val="22"/>
        </w:rPr>
        <w:t>their diseases</w:t>
      </w:r>
      <w:r w:rsidR="00C82D4E" w:rsidRPr="00995260">
        <w:rPr>
          <w:rFonts w:ascii="Times New Roman" w:hAnsi="Times New Roman" w:cs="Times New Roman"/>
          <w:bCs/>
          <w:sz w:val="22"/>
          <w:szCs w:val="22"/>
        </w:rPr>
        <w:t>.</w:t>
      </w:r>
      <w:r w:rsidR="001F47D0" w:rsidRPr="00995260">
        <w:rPr>
          <w:rFonts w:ascii="Times New Roman" w:hAnsi="Times New Roman" w:cs="Times New Roman"/>
          <w:bCs/>
          <w:sz w:val="22"/>
          <w:szCs w:val="22"/>
          <w:vertAlign w:val="superscript"/>
        </w:rPr>
        <w:endnoteReference w:id="14"/>
      </w:r>
      <w:r w:rsidR="00922552" w:rsidRPr="00995260">
        <w:rPr>
          <w:rFonts w:ascii="Times New Roman" w:hAnsi="Times New Roman" w:cs="Times New Roman"/>
          <w:bCs/>
          <w:sz w:val="22"/>
          <w:szCs w:val="22"/>
        </w:rPr>
        <w:t xml:space="preserve"> </w:t>
      </w:r>
      <w:r w:rsidR="004A09D6" w:rsidRPr="00995260">
        <w:rPr>
          <w:rFonts w:ascii="Times New Roman" w:hAnsi="Times New Roman" w:cs="Times New Roman"/>
          <w:bCs/>
          <w:sz w:val="22"/>
          <w:szCs w:val="22"/>
        </w:rPr>
        <w:t xml:space="preserve">For this reason, Adair also perceived persons of fashion as more apt to imagine disease similarities and fallaciously adopt the same complaints as others in their social circles: as </w:t>
      </w:r>
      <w:r w:rsidRPr="00995260">
        <w:rPr>
          <w:rFonts w:ascii="Times New Roman" w:hAnsi="Times New Roman" w:cs="Times New Roman"/>
          <w:bCs/>
          <w:sz w:val="22"/>
          <w:szCs w:val="22"/>
        </w:rPr>
        <w:t>they</w:t>
      </w:r>
      <w:r w:rsidR="004A09D6"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w:t>
      </w:r>
      <w:r w:rsidR="004A09D6" w:rsidRPr="00995260">
        <w:rPr>
          <w:rFonts w:ascii="Times New Roman" w:hAnsi="Times New Roman" w:cs="Times New Roman"/>
          <w:bCs/>
          <w:sz w:val="22"/>
          <w:szCs w:val="22"/>
        </w:rPr>
        <w:t>claim an exclusive privilege of having always something to complain of</w:t>
      </w:r>
      <w:r w:rsidRPr="00995260">
        <w:rPr>
          <w:rFonts w:ascii="Times New Roman" w:hAnsi="Times New Roman" w:cs="Times New Roman"/>
          <w:bCs/>
          <w:sz w:val="22"/>
          <w:szCs w:val="22"/>
        </w:rPr>
        <w:t xml:space="preserve">,” </w:t>
      </w:r>
      <w:r w:rsidR="004A09D6" w:rsidRPr="00995260">
        <w:rPr>
          <w:rFonts w:ascii="Times New Roman" w:hAnsi="Times New Roman" w:cs="Times New Roman"/>
          <w:bCs/>
          <w:sz w:val="22"/>
          <w:szCs w:val="22"/>
        </w:rPr>
        <w:t xml:space="preserve">the </w:t>
      </w:r>
      <w:r w:rsidRPr="00995260">
        <w:rPr>
          <w:rFonts w:ascii="Times New Roman" w:hAnsi="Times New Roman" w:cs="Times New Roman"/>
          <w:bCs/>
          <w:sz w:val="22"/>
          <w:szCs w:val="22"/>
        </w:rPr>
        <w:t>“</w:t>
      </w:r>
      <w:r w:rsidR="004A09D6" w:rsidRPr="00995260">
        <w:rPr>
          <w:rFonts w:ascii="Times New Roman" w:hAnsi="Times New Roman" w:cs="Times New Roman"/>
          <w:bCs/>
          <w:sz w:val="22"/>
          <w:szCs w:val="22"/>
        </w:rPr>
        <w:t>mutual communication of their ailments is often a topic of conversation</w:t>
      </w:r>
      <w:r w:rsidRPr="00995260">
        <w:rPr>
          <w:rFonts w:ascii="Times New Roman" w:hAnsi="Times New Roman" w:cs="Times New Roman"/>
          <w:bCs/>
          <w:sz w:val="22"/>
          <w:szCs w:val="22"/>
        </w:rPr>
        <w:t>” and</w:t>
      </w:r>
      <w:r w:rsidR="004A09D6" w:rsidRPr="00995260">
        <w:rPr>
          <w:rFonts w:ascii="Times New Roman" w:hAnsi="Times New Roman" w:cs="Times New Roman"/>
          <w:bCs/>
          <w:sz w:val="22"/>
          <w:szCs w:val="22"/>
        </w:rPr>
        <w:t xml:space="preserve"> the</w:t>
      </w:r>
      <w:r w:rsidRPr="00995260">
        <w:rPr>
          <w:rFonts w:ascii="Times New Roman" w:hAnsi="Times New Roman" w:cs="Times New Roman"/>
          <w:bCs/>
          <w:sz w:val="22"/>
          <w:szCs w:val="22"/>
        </w:rPr>
        <w:t>ir</w:t>
      </w:r>
      <w:r w:rsidR="004A09D6" w:rsidRPr="00995260">
        <w:rPr>
          <w:rFonts w:ascii="Times New Roman" w:hAnsi="Times New Roman" w:cs="Times New Roman"/>
          <w:bCs/>
          <w:sz w:val="22"/>
          <w:szCs w:val="22"/>
        </w:rPr>
        <w:t xml:space="preserve"> imagination </w:t>
      </w:r>
      <w:r w:rsidRPr="00995260">
        <w:rPr>
          <w:rFonts w:ascii="Times New Roman" w:hAnsi="Times New Roman" w:cs="Times New Roman"/>
          <w:bCs/>
          <w:sz w:val="22"/>
          <w:szCs w:val="22"/>
        </w:rPr>
        <w:t>“</w:t>
      </w:r>
      <w:r w:rsidR="004A09D6" w:rsidRPr="00995260">
        <w:rPr>
          <w:rFonts w:ascii="Times New Roman" w:hAnsi="Times New Roman" w:cs="Times New Roman"/>
          <w:bCs/>
          <w:sz w:val="22"/>
          <w:szCs w:val="22"/>
        </w:rPr>
        <w:t>suggests a similarity of disease, though none such really exists</w:t>
      </w:r>
      <w:r w:rsidRPr="00995260">
        <w:rPr>
          <w:rFonts w:ascii="Times New Roman" w:hAnsi="Times New Roman" w:cs="Times New Roman"/>
          <w:bCs/>
          <w:sz w:val="22"/>
          <w:szCs w:val="22"/>
        </w:rPr>
        <w:t>”: as a result,</w:t>
      </w:r>
      <w:r w:rsidR="004A09D6"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w:t>
      </w:r>
      <w:r w:rsidR="004A09D6" w:rsidRPr="00995260">
        <w:rPr>
          <w:rFonts w:ascii="Times New Roman" w:hAnsi="Times New Roman" w:cs="Times New Roman"/>
          <w:bCs/>
          <w:sz w:val="22"/>
          <w:szCs w:val="22"/>
        </w:rPr>
        <w:t>the term becomes soon completely fashionable.”</w:t>
      </w:r>
      <w:r w:rsidR="004A09D6" w:rsidRPr="00995260">
        <w:rPr>
          <w:rStyle w:val="EndnoteReference"/>
          <w:rFonts w:ascii="Times New Roman" w:hAnsi="Times New Roman" w:cs="Times New Roman"/>
          <w:bCs/>
          <w:sz w:val="22"/>
          <w:szCs w:val="22"/>
        </w:rPr>
        <w:endnoteReference w:id="15"/>
      </w:r>
      <w:r w:rsidR="004A09D6" w:rsidRPr="00995260">
        <w:rPr>
          <w:rFonts w:ascii="Times New Roman" w:hAnsi="Times New Roman" w:cs="Times New Roman"/>
          <w:bCs/>
          <w:sz w:val="22"/>
          <w:szCs w:val="22"/>
        </w:rPr>
        <w:t xml:space="preserve"> </w:t>
      </w:r>
      <w:r w:rsidR="003A3F5A" w:rsidRPr="00995260">
        <w:rPr>
          <w:rFonts w:ascii="Times New Roman" w:hAnsi="Times New Roman" w:cs="Times New Roman"/>
          <w:bCs/>
          <w:sz w:val="22"/>
          <w:szCs w:val="22"/>
        </w:rPr>
        <w:t>Adair</w:t>
      </w:r>
      <w:r w:rsidR="009238F7" w:rsidRPr="00995260">
        <w:rPr>
          <w:rFonts w:ascii="Times New Roman" w:hAnsi="Times New Roman" w:cs="Times New Roman"/>
          <w:bCs/>
          <w:sz w:val="22"/>
          <w:szCs w:val="22"/>
        </w:rPr>
        <w:t xml:space="preserve"> controversial</w:t>
      </w:r>
      <w:r w:rsidR="003A3F5A" w:rsidRPr="00995260">
        <w:rPr>
          <w:rFonts w:ascii="Times New Roman" w:hAnsi="Times New Roman" w:cs="Times New Roman"/>
          <w:bCs/>
          <w:sz w:val="22"/>
          <w:szCs w:val="22"/>
        </w:rPr>
        <w:t>ly claimed</w:t>
      </w:r>
      <w:r w:rsidR="009904F0" w:rsidRPr="00995260">
        <w:rPr>
          <w:rFonts w:ascii="Times New Roman" w:hAnsi="Times New Roman" w:cs="Times New Roman"/>
          <w:bCs/>
          <w:sz w:val="22"/>
          <w:szCs w:val="22"/>
        </w:rPr>
        <w:t xml:space="preserve">, therefore, </w:t>
      </w:r>
      <w:r w:rsidR="009238F7" w:rsidRPr="00995260">
        <w:rPr>
          <w:rFonts w:ascii="Times New Roman" w:hAnsi="Times New Roman" w:cs="Times New Roman"/>
          <w:bCs/>
          <w:sz w:val="22"/>
          <w:szCs w:val="22"/>
        </w:rPr>
        <w:t xml:space="preserve">that </w:t>
      </w:r>
      <w:r w:rsidR="003A3F5A" w:rsidRPr="00995260">
        <w:rPr>
          <w:rFonts w:ascii="Times New Roman" w:hAnsi="Times New Roman" w:cs="Times New Roman"/>
          <w:bCs/>
          <w:sz w:val="22"/>
          <w:szCs w:val="22"/>
        </w:rPr>
        <w:t xml:space="preserve">what </w:t>
      </w:r>
      <w:r w:rsidR="0007543D" w:rsidRPr="00995260">
        <w:rPr>
          <w:rFonts w:ascii="Times New Roman" w:hAnsi="Times New Roman" w:cs="Times New Roman"/>
          <w:bCs/>
          <w:sz w:val="22"/>
          <w:szCs w:val="22"/>
        </w:rPr>
        <w:t>captivat</w:t>
      </w:r>
      <w:r w:rsidR="003A3F5A" w:rsidRPr="00995260">
        <w:rPr>
          <w:rFonts w:ascii="Times New Roman" w:hAnsi="Times New Roman" w:cs="Times New Roman"/>
          <w:bCs/>
          <w:sz w:val="22"/>
          <w:szCs w:val="22"/>
        </w:rPr>
        <w:t xml:space="preserve">ed the minds and bodies of </w:t>
      </w:r>
      <w:r w:rsidR="006A7EB3" w:rsidRPr="00995260">
        <w:rPr>
          <w:rFonts w:ascii="Times New Roman" w:hAnsi="Times New Roman" w:cs="Times New Roman"/>
          <w:bCs/>
          <w:sz w:val="22"/>
          <w:szCs w:val="22"/>
        </w:rPr>
        <w:t xml:space="preserve">many of </w:t>
      </w:r>
      <w:r w:rsidR="003A3F5A" w:rsidRPr="00995260">
        <w:rPr>
          <w:rFonts w:ascii="Times New Roman" w:hAnsi="Times New Roman" w:cs="Times New Roman"/>
          <w:bCs/>
          <w:sz w:val="22"/>
          <w:szCs w:val="22"/>
        </w:rPr>
        <w:t>his own clients</w:t>
      </w:r>
      <w:r w:rsidR="005952FB" w:rsidRPr="00995260">
        <w:rPr>
          <w:rFonts w:ascii="Times New Roman" w:hAnsi="Times New Roman" w:cs="Times New Roman"/>
          <w:bCs/>
          <w:sz w:val="22"/>
          <w:szCs w:val="22"/>
        </w:rPr>
        <w:t>—</w:t>
      </w:r>
      <w:r w:rsidR="0007543D" w:rsidRPr="00995260">
        <w:rPr>
          <w:rFonts w:ascii="Times New Roman" w:hAnsi="Times New Roman" w:cs="Times New Roman"/>
          <w:bCs/>
          <w:sz w:val="22"/>
          <w:szCs w:val="22"/>
        </w:rPr>
        <w:t>what was actually ailing many of them</w:t>
      </w:r>
      <w:r w:rsidR="005952FB" w:rsidRPr="00995260">
        <w:rPr>
          <w:rFonts w:ascii="Times New Roman" w:hAnsi="Times New Roman" w:cs="Times New Roman"/>
          <w:bCs/>
          <w:sz w:val="22"/>
          <w:szCs w:val="22"/>
        </w:rPr>
        <w:t>—</w:t>
      </w:r>
      <w:r w:rsidR="003A3F5A" w:rsidRPr="00995260">
        <w:rPr>
          <w:rFonts w:ascii="Times New Roman" w:hAnsi="Times New Roman" w:cs="Times New Roman"/>
          <w:bCs/>
          <w:sz w:val="22"/>
          <w:szCs w:val="22"/>
        </w:rPr>
        <w:t>was</w:t>
      </w:r>
      <w:r w:rsidR="009238F7" w:rsidRPr="00995260">
        <w:rPr>
          <w:rFonts w:ascii="Times New Roman" w:hAnsi="Times New Roman" w:cs="Times New Roman"/>
          <w:bCs/>
          <w:sz w:val="22"/>
          <w:szCs w:val="22"/>
        </w:rPr>
        <w:t xml:space="preserve"> </w:t>
      </w:r>
      <w:r w:rsidR="00862522" w:rsidRPr="00995260">
        <w:rPr>
          <w:rFonts w:ascii="Times New Roman" w:hAnsi="Times New Roman" w:cs="Times New Roman"/>
          <w:bCs/>
          <w:sz w:val="22"/>
          <w:szCs w:val="22"/>
        </w:rPr>
        <w:t xml:space="preserve">substantially, if not wholly, </w:t>
      </w:r>
      <w:r w:rsidR="00C82D4E" w:rsidRPr="00995260">
        <w:rPr>
          <w:rFonts w:ascii="Times New Roman" w:hAnsi="Times New Roman" w:cs="Times New Roman"/>
          <w:bCs/>
          <w:sz w:val="22"/>
          <w:szCs w:val="22"/>
        </w:rPr>
        <w:t xml:space="preserve">imaginary. </w:t>
      </w:r>
      <w:r w:rsidR="00D85EDD" w:rsidRPr="00995260">
        <w:rPr>
          <w:rFonts w:ascii="Times New Roman" w:hAnsi="Times New Roman" w:cs="Times New Roman"/>
          <w:bCs/>
          <w:sz w:val="22"/>
          <w:szCs w:val="22"/>
        </w:rPr>
        <w:t>F</w:t>
      </w:r>
      <w:r w:rsidR="00C82D4E" w:rsidRPr="00995260">
        <w:rPr>
          <w:rFonts w:ascii="Times New Roman" w:hAnsi="Times New Roman" w:cs="Times New Roman"/>
          <w:bCs/>
          <w:sz w:val="22"/>
          <w:szCs w:val="22"/>
        </w:rPr>
        <w:t>or Adair and other Georgian commentators, th</w:t>
      </w:r>
      <w:r w:rsidR="00D85EDD" w:rsidRPr="00995260">
        <w:rPr>
          <w:rFonts w:ascii="Times New Roman" w:hAnsi="Times New Roman" w:cs="Times New Roman"/>
          <w:bCs/>
          <w:sz w:val="22"/>
          <w:szCs w:val="22"/>
        </w:rPr>
        <w:t>ese afflictions</w:t>
      </w:r>
      <w:r w:rsidR="00A5416B" w:rsidRPr="00995260">
        <w:rPr>
          <w:rFonts w:ascii="Times New Roman" w:hAnsi="Times New Roman" w:cs="Times New Roman"/>
          <w:bCs/>
          <w:sz w:val="22"/>
          <w:szCs w:val="22"/>
        </w:rPr>
        <w:t xml:space="preserve"> w</w:t>
      </w:r>
      <w:r w:rsidR="00D85EDD" w:rsidRPr="00995260">
        <w:rPr>
          <w:rFonts w:ascii="Times New Roman" w:hAnsi="Times New Roman" w:cs="Times New Roman"/>
          <w:bCs/>
          <w:sz w:val="22"/>
          <w:szCs w:val="22"/>
        </w:rPr>
        <w:t>ere</w:t>
      </w:r>
      <w:r w:rsidR="00A5416B" w:rsidRPr="00995260">
        <w:rPr>
          <w:rFonts w:ascii="Times New Roman" w:hAnsi="Times New Roman" w:cs="Times New Roman"/>
          <w:bCs/>
          <w:sz w:val="22"/>
          <w:szCs w:val="22"/>
        </w:rPr>
        <w:t xml:space="preserve"> </w:t>
      </w:r>
      <w:r w:rsidR="009238F7" w:rsidRPr="00995260">
        <w:rPr>
          <w:rFonts w:ascii="Times New Roman" w:hAnsi="Times New Roman" w:cs="Times New Roman"/>
          <w:bCs/>
          <w:sz w:val="22"/>
          <w:szCs w:val="22"/>
        </w:rPr>
        <w:t>int</w:t>
      </w:r>
      <w:r w:rsidR="003A3F5A" w:rsidRPr="00995260">
        <w:rPr>
          <w:rFonts w:ascii="Times New Roman" w:hAnsi="Times New Roman" w:cs="Times New Roman"/>
          <w:bCs/>
          <w:sz w:val="22"/>
          <w:szCs w:val="22"/>
        </w:rPr>
        <w:t>imately bound up with the alluring kudos</w:t>
      </w:r>
      <w:r w:rsidR="009238F7" w:rsidRPr="00995260">
        <w:rPr>
          <w:rFonts w:ascii="Times New Roman" w:hAnsi="Times New Roman" w:cs="Times New Roman"/>
          <w:bCs/>
          <w:sz w:val="22"/>
          <w:szCs w:val="22"/>
        </w:rPr>
        <w:t xml:space="preserve"> of fashionable notions of diseases and the novel terminologies attached to them</w:t>
      </w:r>
      <w:r w:rsidR="00FC30DD" w:rsidRPr="00995260">
        <w:rPr>
          <w:rFonts w:ascii="Times New Roman" w:hAnsi="Times New Roman" w:cs="Times New Roman"/>
          <w:bCs/>
          <w:sz w:val="22"/>
          <w:szCs w:val="22"/>
        </w:rPr>
        <w:t xml:space="preserve">. </w:t>
      </w:r>
      <w:r w:rsidR="006F3399" w:rsidRPr="00995260">
        <w:rPr>
          <w:rFonts w:ascii="Times New Roman" w:hAnsi="Times New Roman" w:cs="Times New Roman"/>
          <w:bCs/>
          <w:sz w:val="22"/>
          <w:szCs w:val="22"/>
        </w:rPr>
        <w:t xml:space="preserve">While </w:t>
      </w:r>
      <w:r w:rsidR="006E6179" w:rsidRPr="00995260">
        <w:rPr>
          <w:rFonts w:ascii="Times New Roman" w:hAnsi="Times New Roman" w:cs="Times New Roman"/>
          <w:bCs/>
          <w:sz w:val="22"/>
          <w:szCs w:val="22"/>
        </w:rPr>
        <w:t xml:space="preserve">Adair </w:t>
      </w:r>
      <w:r w:rsidR="006F3399" w:rsidRPr="00995260">
        <w:rPr>
          <w:rFonts w:ascii="Times New Roman" w:hAnsi="Times New Roman" w:cs="Times New Roman"/>
          <w:bCs/>
          <w:sz w:val="22"/>
          <w:szCs w:val="22"/>
        </w:rPr>
        <w:t xml:space="preserve">regarded </w:t>
      </w:r>
      <w:r w:rsidR="004A6998" w:rsidRPr="00995260">
        <w:rPr>
          <w:rFonts w:ascii="Times New Roman" w:hAnsi="Times New Roman" w:cs="Times New Roman"/>
          <w:bCs/>
          <w:sz w:val="22"/>
          <w:szCs w:val="22"/>
        </w:rPr>
        <w:t xml:space="preserve">some </w:t>
      </w:r>
      <w:r w:rsidR="00D85EDD" w:rsidRPr="00995260">
        <w:rPr>
          <w:rFonts w:ascii="Times New Roman" w:hAnsi="Times New Roman" w:cs="Times New Roman"/>
          <w:bCs/>
          <w:sz w:val="22"/>
          <w:szCs w:val="22"/>
        </w:rPr>
        <w:t xml:space="preserve">of these patients </w:t>
      </w:r>
      <w:r w:rsidR="006F3399" w:rsidRPr="00995260">
        <w:rPr>
          <w:rFonts w:ascii="Times New Roman" w:hAnsi="Times New Roman" w:cs="Times New Roman"/>
          <w:bCs/>
          <w:sz w:val="22"/>
          <w:szCs w:val="22"/>
        </w:rPr>
        <w:t>as genuinely sick, others he derided as inauthentic</w:t>
      </w:r>
      <w:r w:rsidR="00862522" w:rsidRPr="00995260">
        <w:rPr>
          <w:rFonts w:ascii="Times New Roman" w:hAnsi="Times New Roman" w:cs="Times New Roman"/>
          <w:bCs/>
          <w:sz w:val="22"/>
          <w:szCs w:val="22"/>
        </w:rPr>
        <w:t xml:space="preserve"> </w:t>
      </w:r>
      <w:r w:rsidR="00432958" w:rsidRPr="00995260">
        <w:rPr>
          <w:rFonts w:ascii="Times New Roman" w:hAnsi="Times New Roman" w:cs="Times New Roman"/>
          <w:bCs/>
          <w:sz w:val="22"/>
          <w:szCs w:val="22"/>
        </w:rPr>
        <w:t>invalids</w:t>
      </w:r>
      <w:r w:rsidR="006F3399" w:rsidRPr="00995260">
        <w:rPr>
          <w:rFonts w:ascii="Times New Roman" w:hAnsi="Times New Roman" w:cs="Times New Roman"/>
          <w:bCs/>
          <w:sz w:val="22"/>
          <w:szCs w:val="22"/>
        </w:rPr>
        <w:t xml:space="preserve">; both </w:t>
      </w:r>
      <w:r w:rsidR="00432958" w:rsidRPr="00995260">
        <w:rPr>
          <w:rFonts w:ascii="Times New Roman" w:hAnsi="Times New Roman" w:cs="Times New Roman"/>
          <w:bCs/>
          <w:sz w:val="22"/>
          <w:szCs w:val="22"/>
        </w:rPr>
        <w:t xml:space="preserve">classes </w:t>
      </w:r>
      <w:r w:rsidR="00344633" w:rsidRPr="00995260">
        <w:rPr>
          <w:rFonts w:ascii="Times New Roman" w:hAnsi="Times New Roman" w:cs="Times New Roman"/>
          <w:bCs/>
          <w:sz w:val="22"/>
          <w:szCs w:val="22"/>
        </w:rPr>
        <w:t>of sufferer</w:t>
      </w:r>
      <w:r w:rsidR="004A6998" w:rsidRPr="00995260">
        <w:rPr>
          <w:rFonts w:ascii="Times New Roman" w:hAnsi="Times New Roman" w:cs="Times New Roman"/>
          <w:bCs/>
          <w:sz w:val="22"/>
          <w:szCs w:val="22"/>
        </w:rPr>
        <w:t>,</w:t>
      </w:r>
      <w:r w:rsidR="00344633" w:rsidRPr="00995260">
        <w:rPr>
          <w:rFonts w:ascii="Times New Roman" w:hAnsi="Times New Roman" w:cs="Times New Roman"/>
          <w:bCs/>
          <w:sz w:val="22"/>
          <w:szCs w:val="22"/>
        </w:rPr>
        <w:t xml:space="preserve"> </w:t>
      </w:r>
      <w:r w:rsidR="00432958" w:rsidRPr="00995260">
        <w:rPr>
          <w:rFonts w:ascii="Times New Roman" w:hAnsi="Times New Roman" w:cs="Times New Roman"/>
          <w:bCs/>
          <w:sz w:val="22"/>
          <w:szCs w:val="22"/>
        </w:rPr>
        <w:t>he alleged</w:t>
      </w:r>
      <w:r w:rsidR="004A6998" w:rsidRPr="00995260">
        <w:rPr>
          <w:rFonts w:ascii="Times New Roman" w:hAnsi="Times New Roman" w:cs="Times New Roman"/>
          <w:bCs/>
          <w:sz w:val="22"/>
          <w:szCs w:val="22"/>
        </w:rPr>
        <w:t>,</w:t>
      </w:r>
      <w:r w:rsidR="00432958" w:rsidRPr="00995260">
        <w:rPr>
          <w:rFonts w:ascii="Times New Roman" w:hAnsi="Times New Roman" w:cs="Times New Roman"/>
          <w:bCs/>
          <w:sz w:val="22"/>
          <w:szCs w:val="22"/>
        </w:rPr>
        <w:t xml:space="preserve"> </w:t>
      </w:r>
      <w:r w:rsidR="006F3399" w:rsidRPr="00995260">
        <w:rPr>
          <w:rFonts w:ascii="Times New Roman" w:hAnsi="Times New Roman" w:cs="Times New Roman"/>
          <w:bCs/>
          <w:sz w:val="22"/>
          <w:szCs w:val="22"/>
        </w:rPr>
        <w:t xml:space="preserve">were </w:t>
      </w:r>
      <w:r w:rsidR="00432958" w:rsidRPr="00995260">
        <w:rPr>
          <w:rFonts w:ascii="Times New Roman" w:hAnsi="Times New Roman" w:cs="Times New Roman"/>
          <w:bCs/>
          <w:sz w:val="22"/>
          <w:szCs w:val="22"/>
        </w:rPr>
        <w:t xml:space="preserve">to differing degrees </w:t>
      </w:r>
      <w:r w:rsidR="006F3399" w:rsidRPr="00995260">
        <w:rPr>
          <w:rFonts w:ascii="Times New Roman" w:hAnsi="Times New Roman" w:cs="Times New Roman"/>
          <w:bCs/>
          <w:sz w:val="22"/>
          <w:szCs w:val="22"/>
        </w:rPr>
        <w:t xml:space="preserve">apt to be </w:t>
      </w:r>
      <w:r w:rsidR="00432958" w:rsidRPr="00995260">
        <w:rPr>
          <w:rFonts w:ascii="Times New Roman" w:hAnsi="Times New Roman" w:cs="Times New Roman"/>
          <w:bCs/>
          <w:sz w:val="22"/>
          <w:szCs w:val="22"/>
        </w:rPr>
        <w:t xml:space="preserve">gulled and </w:t>
      </w:r>
      <w:r w:rsidR="006F3399" w:rsidRPr="00995260">
        <w:rPr>
          <w:rFonts w:ascii="Times New Roman" w:hAnsi="Times New Roman" w:cs="Times New Roman"/>
          <w:bCs/>
          <w:sz w:val="22"/>
          <w:szCs w:val="22"/>
        </w:rPr>
        <w:t xml:space="preserve">confounded by </w:t>
      </w:r>
      <w:r w:rsidR="008B3749" w:rsidRPr="00995260">
        <w:rPr>
          <w:rFonts w:ascii="Times New Roman" w:hAnsi="Times New Roman" w:cs="Times New Roman"/>
          <w:bCs/>
          <w:sz w:val="22"/>
          <w:szCs w:val="22"/>
        </w:rPr>
        <w:t xml:space="preserve">the </w:t>
      </w:r>
      <w:r w:rsidR="006F3399" w:rsidRPr="00995260">
        <w:rPr>
          <w:rFonts w:ascii="Times New Roman" w:hAnsi="Times New Roman" w:cs="Times New Roman"/>
          <w:bCs/>
          <w:sz w:val="22"/>
          <w:szCs w:val="22"/>
        </w:rPr>
        <w:t>false diagnoses and prescriptions of quack-peddlers of the la</w:t>
      </w:r>
      <w:r w:rsidR="00432958" w:rsidRPr="00995260">
        <w:rPr>
          <w:rFonts w:ascii="Times New Roman" w:hAnsi="Times New Roman" w:cs="Times New Roman"/>
          <w:bCs/>
          <w:sz w:val="22"/>
          <w:szCs w:val="22"/>
        </w:rPr>
        <w:t>test</w:t>
      </w:r>
      <w:r w:rsidR="006F3399" w:rsidRPr="00995260">
        <w:rPr>
          <w:rFonts w:ascii="Times New Roman" w:hAnsi="Times New Roman" w:cs="Times New Roman"/>
          <w:bCs/>
          <w:sz w:val="22"/>
          <w:szCs w:val="22"/>
        </w:rPr>
        <w:t xml:space="preserve"> cures for the latest afflictions. </w:t>
      </w:r>
    </w:p>
    <w:p w14:paraId="349516AB" w14:textId="5D54045C" w:rsidR="00922552" w:rsidRPr="00995260" w:rsidRDefault="00E82A5D"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Notwithstanding </w:t>
      </w:r>
      <w:r w:rsidR="00535F78" w:rsidRPr="00995260">
        <w:rPr>
          <w:rFonts w:ascii="Times New Roman" w:hAnsi="Times New Roman" w:cs="Times New Roman"/>
          <w:bCs/>
          <w:sz w:val="22"/>
          <w:szCs w:val="22"/>
        </w:rPr>
        <w:t xml:space="preserve">the growth of recent scholarly attention to fashionable diseases, it is striking how much more </w:t>
      </w:r>
      <w:r w:rsidR="00415EBA" w:rsidRPr="00995260">
        <w:rPr>
          <w:rFonts w:ascii="Times New Roman" w:hAnsi="Times New Roman" w:cs="Times New Roman"/>
          <w:bCs/>
          <w:sz w:val="22"/>
          <w:szCs w:val="22"/>
        </w:rPr>
        <w:t xml:space="preserve">historiographical </w:t>
      </w:r>
      <w:r w:rsidR="00535F78" w:rsidRPr="00995260">
        <w:rPr>
          <w:rFonts w:ascii="Times New Roman" w:hAnsi="Times New Roman" w:cs="Times New Roman"/>
          <w:bCs/>
          <w:sz w:val="22"/>
          <w:szCs w:val="22"/>
        </w:rPr>
        <w:t>focus there has been on less fashionable</w:t>
      </w:r>
      <w:r w:rsidR="004A6998" w:rsidRPr="00995260">
        <w:rPr>
          <w:rFonts w:ascii="Times New Roman" w:hAnsi="Times New Roman" w:cs="Times New Roman"/>
          <w:bCs/>
          <w:sz w:val="22"/>
          <w:szCs w:val="22"/>
        </w:rPr>
        <w:t>,</w:t>
      </w:r>
      <w:r w:rsidR="00535F78" w:rsidRPr="00995260">
        <w:rPr>
          <w:rFonts w:ascii="Times New Roman" w:hAnsi="Times New Roman" w:cs="Times New Roman"/>
          <w:bCs/>
          <w:sz w:val="22"/>
          <w:szCs w:val="22"/>
        </w:rPr>
        <w:t xml:space="preserve"> </w:t>
      </w:r>
      <w:r w:rsidR="00415EBA" w:rsidRPr="00995260">
        <w:rPr>
          <w:rFonts w:ascii="Times New Roman" w:hAnsi="Times New Roman" w:cs="Times New Roman"/>
          <w:bCs/>
          <w:sz w:val="22"/>
          <w:szCs w:val="22"/>
        </w:rPr>
        <w:t>but more deadly</w:t>
      </w:r>
      <w:r w:rsidR="006E6179" w:rsidRPr="00995260">
        <w:rPr>
          <w:rFonts w:ascii="Times New Roman" w:hAnsi="Times New Roman" w:cs="Times New Roman"/>
          <w:bCs/>
          <w:sz w:val="22"/>
          <w:szCs w:val="22"/>
        </w:rPr>
        <w:t>,</w:t>
      </w:r>
      <w:r w:rsidR="00415EBA" w:rsidRPr="00995260">
        <w:rPr>
          <w:rFonts w:ascii="Times New Roman" w:hAnsi="Times New Roman" w:cs="Times New Roman"/>
          <w:bCs/>
          <w:sz w:val="22"/>
          <w:szCs w:val="22"/>
        </w:rPr>
        <w:t xml:space="preserve"> </w:t>
      </w:r>
      <w:r w:rsidR="00535F78" w:rsidRPr="00995260">
        <w:rPr>
          <w:rFonts w:ascii="Times New Roman" w:hAnsi="Times New Roman" w:cs="Times New Roman"/>
          <w:bCs/>
          <w:sz w:val="22"/>
          <w:szCs w:val="22"/>
        </w:rPr>
        <w:t>infectious and contagious diseases. Chronic diseases</w:t>
      </w:r>
      <w:r w:rsidR="00D17FFB" w:rsidRPr="00995260">
        <w:rPr>
          <w:rFonts w:ascii="Times New Roman" w:hAnsi="Times New Roman" w:cs="Times New Roman"/>
          <w:bCs/>
          <w:sz w:val="22"/>
          <w:szCs w:val="22"/>
        </w:rPr>
        <w:t xml:space="preserve"> including biliousness, indigestion, rheumatism, arthritis and headache</w:t>
      </w:r>
      <w:r w:rsidR="00415EBA" w:rsidRPr="00995260">
        <w:rPr>
          <w:rFonts w:ascii="Times New Roman" w:hAnsi="Times New Roman" w:cs="Times New Roman"/>
          <w:bCs/>
          <w:sz w:val="22"/>
          <w:szCs w:val="22"/>
        </w:rPr>
        <w:t xml:space="preserve">, despite attracting a burgeoning </w:t>
      </w:r>
      <w:r w:rsidR="00862522" w:rsidRPr="00995260">
        <w:rPr>
          <w:rFonts w:ascii="Times New Roman" w:hAnsi="Times New Roman" w:cs="Times New Roman"/>
          <w:bCs/>
          <w:sz w:val="22"/>
          <w:szCs w:val="22"/>
        </w:rPr>
        <w:t xml:space="preserve">contemporaneous </w:t>
      </w:r>
      <w:r w:rsidR="00415EBA" w:rsidRPr="00995260">
        <w:rPr>
          <w:rFonts w:ascii="Times New Roman" w:hAnsi="Times New Roman" w:cs="Times New Roman"/>
          <w:bCs/>
          <w:sz w:val="22"/>
          <w:szCs w:val="22"/>
        </w:rPr>
        <w:t>medical literature and</w:t>
      </w:r>
      <w:r w:rsidR="00535F78" w:rsidRPr="00995260">
        <w:rPr>
          <w:rFonts w:ascii="Times New Roman" w:hAnsi="Times New Roman" w:cs="Times New Roman"/>
          <w:bCs/>
          <w:sz w:val="22"/>
          <w:szCs w:val="22"/>
        </w:rPr>
        <w:t xml:space="preserve"> often </w:t>
      </w:r>
      <w:r w:rsidR="00415EBA" w:rsidRPr="00995260">
        <w:rPr>
          <w:rFonts w:ascii="Times New Roman" w:hAnsi="Times New Roman" w:cs="Times New Roman"/>
          <w:bCs/>
          <w:sz w:val="22"/>
          <w:szCs w:val="22"/>
        </w:rPr>
        <w:t>producing</w:t>
      </w:r>
      <w:r w:rsidR="00535F78" w:rsidRPr="00995260">
        <w:rPr>
          <w:rFonts w:ascii="Times New Roman" w:hAnsi="Times New Roman" w:cs="Times New Roman"/>
          <w:bCs/>
          <w:sz w:val="22"/>
          <w:szCs w:val="22"/>
        </w:rPr>
        <w:t xml:space="preserve"> </w:t>
      </w:r>
      <w:r w:rsidR="00415EBA" w:rsidRPr="00995260">
        <w:rPr>
          <w:rFonts w:ascii="Times New Roman" w:hAnsi="Times New Roman" w:cs="Times New Roman"/>
          <w:bCs/>
          <w:sz w:val="22"/>
          <w:szCs w:val="22"/>
        </w:rPr>
        <w:t xml:space="preserve">a </w:t>
      </w:r>
      <w:r w:rsidR="00535F78" w:rsidRPr="00995260">
        <w:rPr>
          <w:rFonts w:ascii="Times New Roman" w:hAnsi="Times New Roman" w:cs="Times New Roman"/>
          <w:bCs/>
          <w:sz w:val="22"/>
          <w:szCs w:val="22"/>
        </w:rPr>
        <w:t xml:space="preserve">very complex </w:t>
      </w:r>
      <w:r w:rsidR="00415EBA" w:rsidRPr="00995260">
        <w:rPr>
          <w:rFonts w:ascii="Times New Roman" w:hAnsi="Times New Roman" w:cs="Times New Roman"/>
          <w:bCs/>
          <w:sz w:val="22"/>
          <w:szCs w:val="22"/>
        </w:rPr>
        <w:t xml:space="preserve">range of </w:t>
      </w:r>
      <w:r w:rsidR="00535F78" w:rsidRPr="00995260">
        <w:rPr>
          <w:rFonts w:ascii="Times New Roman" w:hAnsi="Times New Roman" w:cs="Times New Roman"/>
          <w:bCs/>
          <w:sz w:val="22"/>
          <w:szCs w:val="22"/>
        </w:rPr>
        <w:t>soci</w:t>
      </w:r>
      <w:r w:rsidR="009C6B4F">
        <w:rPr>
          <w:rFonts w:ascii="Times New Roman" w:hAnsi="Times New Roman" w:cs="Times New Roman"/>
          <w:bCs/>
          <w:sz w:val="22"/>
          <w:szCs w:val="22"/>
        </w:rPr>
        <w:t>o</w:t>
      </w:r>
      <w:r w:rsidR="00535F78" w:rsidRPr="00995260">
        <w:rPr>
          <w:rFonts w:ascii="Times New Roman" w:hAnsi="Times New Roman" w:cs="Times New Roman"/>
          <w:bCs/>
          <w:sz w:val="22"/>
          <w:szCs w:val="22"/>
        </w:rPr>
        <w:t>cultural representations</w:t>
      </w:r>
      <w:r w:rsidR="00D17FFB" w:rsidRPr="00995260">
        <w:rPr>
          <w:rFonts w:ascii="Times New Roman" w:hAnsi="Times New Roman" w:cs="Times New Roman"/>
          <w:bCs/>
          <w:sz w:val="22"/>
          <w:szCs w:val="22"/>
        </w:rPr>
        <w:t>,</w:t>
      </w:r>
      <w:r w:rsidR="004A6998" w:rsidRPr="00995260">
        <w:rPr>
          <w:rFonts w:ascii="Times New Roman" w:hAnsi="Times New Roman" w:cs="Times New Roman"/>
          <w:bCs/>
          <w:sz w:val="22"/>
          <w:szCs w:val="22"/>
        </w:rPr>
        <w:t xml:space="preserve"> </w:t>
      </w:r>
      <w:r w:rsidR="00415EBA" w:rsidRPr="00995260">
        <w:rPr>
          <w:rFonts w:ascii="Times New Roman" w:hAnsi="Times New Roman" w:cs="Times New Roman"/>
          <w:bCs/>
          <w:sz w:val="22"/>
          <w:szCs w:val="22"/>
        </w:rPr>
        <w:t>have been surprisingly neglected</w:t>
      </w:r>
      <w:r w:rsidR="00862522" w:rsidRPr="00995260">
        <w:rPr>
          <w:rFonts w:ascii="Times New Roman" w:hAnsi="Times New Roman" w:cs="Times New Roman"/>
          <w:bCs/>
          <w:sz w:val="22"/>
          <w:szCs w:val="22"/>
        </w:rPr>
        <w:t xml:space="preserve"> historiographically</w:t>
      </w:r>
      <w:r w:rsidR="00FC66C9" w:rsidRPr="00995260">
        <w:rPr>
          <w:rFonts w:ascii="Times New Roman" w:hAnsi="Times New Roman" w:cs="Times New Roman"/>
          <w:bCs/>
          <w:sz w:val="22"/>
          <w:szCs w:val="22"/>
        </w:rPr>
        <w:t>.</w:t>
      </w:r>
      <w:r w:rsidR="00415EBA" w:rsidRPr="00995260">
        <w:rPr>
          <w:rStyle w:val="EndnoteReference"/>
          <w:rFonts w:ascii="Times New Roman" w:hAnsi="Times New Roman" w:cs="Times New Roman"/>
          <w:bCs/>
          <w:sz w:val="22"/>
          <w:szCs w:val="22"/>
        </w:rPr>
        <w:endnoteReference w:id="16"/>
      </w:r>
      <w:r w:rsidR="00415EBA" w:rsidRPr="00995260">
        <w:rPr>
          <w:rFonts w:ascii="Times New Roman" w:hAnsi="Times New Roman" w:cs="Times New Roman"/>
          <w:bCs/>
          <w:sz w:val="22"/>
          <w:szCs w:val="22"/>
        </w:rPr>
        <w:t xml:space="preserve"> </w:t>
      </w:r>
      <w:r w:rsidR="00AF02A5" w:rsidRPr="00995260">
        <w:rPr>
          <w:rFonts w:ascii="Times New Roman" w:hAnsi="Times New Roman" w:cs="Times New Roman"/>
          <w:bCs/>
          <w:sz w:val="22"/>
          <w:szCs w:val="22"/>
        </w:rPr>
        <w:t xml:space="preserve">In 2010, </w:t>
      </w:r>
      <w:r w:rsidR="00676C54" w:rsidRPr="00995260">
        <w:rPr>
          <w:rFonts w:ascii="Times New Roman" w:hAnsi="Times New Roman" w:cs="Times New Roman"/>
          <w:bCs/>
          <w:sz w:val="22"/>
          <w:szCs w:val="22"/>
        </w:rPr>
        <w:t>Hisao Ishizuka</w:t>
      </w:r>
      <w:r w:rsidR="00AF02A5" w:rsidRPr="00995260">
        <w:rPr>
          <w:rFonts w:ascii="Times New Roman" w:hAnsi="Times New Roman" w:cs="Times New Roman"/>
          <w:bCs/>
          <w:sz w:val="22"/>
          <w:szCs w:val="22"/>
        </w:rPr>
        <w:t>,</w:t>
      </w:r>
      <w:r w:rsidR="00676C54" w:rsidRPr="00995260">
        <w:rPr>
          <w:rFonts w:ascii="Times New Roman" w:hAnsi="Times New Roman" w:cs="Times New Roman"/>
          <w:bCs/>
          <w:sz w:val="22"/>
          <w:szCs w:val="22"/>
        </w:rPr>
        <w:t xml:space="preserve"> for example</w:t>
      </w:r>
      <w:r w:rsidR="00AF02A5" w:rsidRPr="00995260">
        <w:rPr>
          <w:rFonts w:ascii="Times New Roman" w:hAnsi="Times New Roman" w:cs="Times New Roman"/>
          <w:bCs/>
          <w:sz w:val="22"/>
          <w:szCs w:val="22"/>
        </w:rPr>
        <w:t>,</w:t>
      </w:r>
      <w:r w:rsidR="0090765D">
        <w:rPr>
          <w:rFonts w:ascii="Times New Roman" w:hAnsi="Times New Roman" w:cs="Times New Roman"/>
          <w:bCs/>
          <w:sz w:val="22"/>
          <w:szCs w:val="22"/>
        </w:rPr>
        <w:t xml:space="preserve"> emphasiz</w:t>
      </w:r>
      <w:r w:rsidR="00676C54" w:rsidRPr="00995260">
        <w:rPr>
          <w:rFonts w:ascii="Times New Roman" w:hAnsi="Times New Roman" w:cs="Times New Roman"/>
          <w:bCs/>
          <w:sz w:val="22"/>
          <w:szCs w:val="22"/>
        </w:rPr>
        <w:t>ed the surprising scholarly neglect of “the quotidian experience of digestive problems” des</w:t>
      </w:r>
      <w:r w:rsidR="00AF02A5" w:rsidRPr="00995260">
        <w:rPr>
          <w:rFonts w:ascii="Times New Roman" w:hAnsi="Times New Roman" w:cs="Times New Roman"/>
          <w:bCs/>
          <w:sz w:val="22"/>
          <w:szCs w:val="22"/>
        </w:rPr>
        <w:t>pite their universality in late Georgian and Victorian life, gastrointestinal disorders comprising perhaps the most commonly complained of “disease of modern life.”</w:t>
      </w:r>
      <w:r w:rsidR="00AF02A5" w:rsidRPr="00995260">
        <w:rPr>
          <w:rStyle w:val="EndnoteReference"/>
          <w:rFonts w:ascii="Times New Roman" w:hAnsi="Times New Roman" w:cs="Times New Roman"/>
          <w:bCs/>
          <w:sz w:val="22"/>
          <w:szCs w:val="22"/>
        </w:rPr>
        <w:endnoteReference w:id="17"/>
      </w:r>
      <w:r w:rsidR="00A20BCE">
        <w:rPr>
          <w:rFonts w:ascii="Times New Roman" w:hAnsi="Times New Roman" w:cs="Times New Roman"/>
          <w:bCs/>
          <w:sz w:val="22"/>
          <w:szCs w:val="22"/>
        </w:rPr>
        <w:t xml:space="preserve"> </w:t>
      </w:r>
      <w:r w:rsidR="00FC66C9" w:rsidRPr="00995260">
        <w:rPr>
          <w:rFonts w:ascii="Times New Roman" w:hAnsi="Times New Roman" w:cs="Times New Roman"/>
          <w:bCs/>
          <w:sz w:val="22"/>
          <w:szCs w:val="22"/>
        </w:rPr>
        <w:t>E</w:t>
      </w:r>
      <w:r w:rsidR="00415EBA" w:rsidRPr="00995260">
        <w:rPr>
          <w:rFonts w:ascii="Times New Roman" w:hAnsi="Times New Roman" w:cs="Times New Roman"/>
          <w:bCs/>
          <w:sz w:val="22"/>
          <w:szCs w:val="22"/>
        </w:rPr>
        <w:t>ven those scholars who address</w:t>
      </w:r>
      <w:r w:rsidR="00244BEC" w:rsidRPr="00995260">
        <w:rPr>
          <w:rFonts w:ascii="Times New Roman" w:hAnsi="Times New Roman" w:cs="Times New Roman"/>
          <w:bCs/>
          <w:sz w:val="22"/>
          <w:szCs w:val="22"/>
        </w:rPr>
        <w:t xml:space="preserve"> </w:t>
      </w:r>
      <w:r w:rsidR="00415EBA" w:rsidRPr="00995260">
        <w:rPr>
          <w:rFonts w:ascii="Times New Roman" w:hAnsi="Times New Roman" w:cs="Times New Roman"/>
          <w:bCs/>
          <w:sz w:val="22"/>
          <w:szCs w:val="22"/>
        </w:rPr>
        <w:t xml:space="preserve">such diseases more concertedly </w:t>
      </w:r>
      <w:r w:rsidR="0098731F" w:rsidRPr="00995260">
        <w:rPr>
          <w:rFonts w:ascii="Times New Roman" w:hAnsi="Times New Roman" w:cs="Times New Roman"/>
          <w:bCs/>
          <w:sz w:val="22"/>
          <w:szCs w:val="22"/>
        </w:rPr>
        <w:t>have sometimes</w:t>
      </w:r>
      <w:r w:rsidR="00415EBA" w:rsidRPr="00995260">
        <w:rPr>
          <w:rFonts w:ascii="Times New Roman" w:hAnsi="Times New Roman" w:cs="Times New Roman"/>
          <w:bCs/>
          <w:sz w:val="22"/>
          <w:szCs w:val="22"/>
        </w:rPr>
        <w:t xml:space="preserve"> skirted around </w:t>
      </w:r>
      <w:r w:rsidR="0098731F" w:rsidRPr="00995260">
        <w:rPr>
          <w:rFonts w:ascii="Times New Roman" w:hAnsi="Times New Roman" w:cs="Times New Roman"/>
          <w:bCs/>
          <w:sz w:val="22"/>
          <w:szCs w:val="22"/>
        </w:rPr>
        <w:t>key dimensions</w:t>
      </w:r>
      <w:r w:rsidR="00415EBA" w:rsidRPr="00995260">
        <w:rPr>
          <w:rFonts w:ascii="Times New Roman" w:hAnsi="Times New Roman" w:cs="Times New Roman"/>
          <w:bCs/>
          <w:sz w:val="22"/>
          <w:szCs w:val="22"/>
        </w:rPr>
        <w:t xml:space="preserve"> of their more fashionable constructions. </w:t>
      </w:r>
      <w:r w:rsidR="00244BEC" w:rsidRPr="00995260">
        <w:rPr>
          <w:rFonts w:ascii="Times New Roman" w:hAnsi="Times New Roman" w:cs="Times New Roman"/>
          <w:bCs/>
          <w:sz w:val="22"/>
          <w:szCs w:val="22"/>
        </w:rPr>
        <w:t xml:space="preserve">By contrast, Roy Porter and George Rousseau’s magisterial longue durée cultural history of gout has offered a wide-ranging and apparently definitive survey of that disorder, careful </w:t>
      </w:r>
      <w:r w:rsidR="00C233D4" w:rsidRPr="00995260">
        <w:rPr>
          <w:rFonts w:ascii="Times New Roman" w:hAnsi="Times New Roman" w:cs="Times New Roman"/>
          <w:bCs/>
          <w:sz w:val="22"/>
          <w:szCs w:val="22"/>
        </w:rPr>
        <w:t xml:space="preserve">by attention to a wide range of medical and lay source material to </w:t>
      </w:r>
      <w:r w:rsidR="00E46885" w:rsidRPr="00995260">
        <w:rPr>
          <w:rFonts w:ascii="Times New Roman" w:hAnsi="Times New Roman" w:cs="Times New Roman"/>
          <w:bCs/>
          <w:sz w:val="22"/>
          <w:szCs w:val="22"/>
        </w:rPr>
        <w:t xml:space="preserve">explicate </w:t>
      </w:r>
      <w:r w:rsidR="00244BEC" w:rsidRPr="00995260">
        <w:rPr>
          <w:rFonts w:ascii="Times New Roman" w:hAnsi="Times New Roman" w:cs="Times New Roman"/>
          <w:bCs/>
          <w:sz w:val="22"/>
          <w:szCs w:val="22"/>
        </w:rPr>
        <w:t xml:space="preserve">the nature </w:t>
      </w:r>
      <w:r w:rsidR="00C233D4" w:rsidRPr="00995260">
        <w:rPr>
          <w:rFonts w:ascii="Times New Roman" w:hAnsi="Times New Roman" w:cs="Times New Roman"/>
          <w:bCs/>
          <w:sz w:val="22"/>
          <w:szCs w:val="22"/>
        </w:rPr>
        <w:t xml:space="preserve">of </w:t>
      </w:r>
      <w:r w:rsidR="00244BEC" w:rsidRPr="00995260">
        <w:rPr>
          <w:rFonts w:ascii="Times New Roman" w:hAnsi="Times New Roman" w:cs="Times New Roman"/>
          <w:bCs/>
          <w:sz w:val="22"/>
          <w:szCs w:val="22"/>
        </w:rPr>
        <w:t xml:space="preserve">and </w:t>
      </w:r>
      <w:r w:rsidR="00C233D4" w:rsidRPr="00995260">
        <w:rPr>
          <w:rFonts w:ascii="Times New Roman" w:hAnsi="Times New Roman" w:cs="Times New Roman"/>
          <w:bCs/>
          <w:sz w:val="22"/>
          <w:szCs w:val="22"/>
        </w:rPr>
        <w:t>factors involved in</w:t>
      </w:r>
      <w:r w:rsidR="00244BEC" w:rsidRPr="00995260">
        <w:rPr>
          <w:rFonts w:ascii="Times New Roman" w:hAnsi="Times New Roman" w:cs="Times New Roman"/>
          <w:bCs/>
          <w:sz w:val="22"/>
          <w:szCs w:val="22"/>
        </w:rPr>
        <w:t xml:space="preserve"> its fashionable social construction. Nonetheless, their almost 400-page monograph has had the opposite of any anticipated impact on the field. Whilst offering what some scholars have recognized as a “fruitful” spur to cultural approaches to illness, it has singularly failed to inspire a substantial spate of new research on gout, let alone any further or competing comprehensive historical study of this disease.</w:t>
      </w:r>
      <w:r w:rsidR="00244BEC" w:rsidRPr="00995260">
        <w:rPr>
          <w:rStyle w:val="EndnoteReference"/>
          <w:rFonts w:ascii="Times New Roman" w:hAnsi="Times New Roman" w:cs="Times New Roman"/>
          <w:bCs/>
          <w:sz w:val="22"/>
          <w:szCs w:val="22"/>
        </w:rPr>
        <w:endnoteReference w:id="18"/>
      </w:r>
      <w:r w:rsidR="00244BEC" w:rsidRPr="00995260">
        <w:rPr>
          <w:rFonts w:ascii="Times New Roman" w:hAnsi="Times New Roman" w:cs="Times New Roman"/>
          <w:bCs/>
          <w:sz w:val="22"/>
          <w:szCs w:val="22"/>
        </w:rPr>
        <w:t xml:space="preserve"> This seems especially surprising given some obvious</w:t>
      </w:r>
      <w:r w:rsidR="00885129" w:rsidRPr="00995260">
        <w:rPr>
          <w:rFonts w:ascii="Times New Roman" w:hAnsi="Times New Roman" w:cs="Times New Roman"/>
          <w:bCs/>
          <w:sz w:val="22"/>
          <w:szCs w:val="22"/>
        </w:rPr>
        <w:t xml:space="preserve"> flaws</w:t>
      </w:r>
      <w:r w:rsidR="00244BEC" w:rsidRPr="00995260">
        <w:rPr>
          <w:rFonts w:ascii="Times New Roman" w:hAnsi="Times New Roman" w:cs="Times New Roman"/>
          <w:bCs/>
          <w:sz w:val="22"/>
          <w:szCs w:val="22"/>
        </w:rPr>
        <w:t xml:space="preserve"> in its coverage</w:t>
      </w:r>
      <w:r w:rsidR="00885129" w:rsidRPr="00995260">
        <w:rPr>
          <w:rFonts w:ascii="Times New Roman" w:hAnsi="Times New Roman" w:cs="Times New Roman"/>
          <w:bCs/>
          <w:sz w:val="22"/>
          <w:szCs w:val="22"/>
        </w:rPr>
        <w:t>—</w:t>
      </w:r>
      <w:r w:rsidR="00EF03A1" w:rsidRPr="00995260">
        <w:rPr>
          <w:rFonts w:ascii="Times New Roman" w:hAnsi="Times New Roman" w:cs="Times New Roman"/>
          <w:bCs/>
          <w:sz w:val="22"/>
          <w:szCs w:val="22"/>
        </w:rPr>
        <w:t>in particular i</w:t>
      </w:r>
      <w:r w:rsidR="00944A03" w:rsidRPr="00995260">
        <w:rPr>
          <w:rFonts w:ascii="Times New Roman" w:hAnsi="Times New Roman" w:cs="Times New Roman"/>
          <w:bCs/>
          <w:sz w:val="22"/>
          <w:szCs w:val="22"/>
        </w:rPr>
        <w:t>ts</w:t>
      </w:r>
      <w:r w:rsidR="00EF03A1" w:rsidRPr="00995260">
        <w:rPr>
          <w:rFonts w:ascii="Times New Roman" w:hAnsi="Times New Roman" w:cs="Times New Roman"/>
          <w:bCs/>
          <w:sz w:val="22"/>
          <w:szCs w:val="22"/>
        </w:rPr>
        <w:t xml:space="preserve"> </w:t>
      </w:r>
      <w:r w:rsidR="00415EBA" w:rsidRPr="00995260">
        <w:rPr>
          <w:rFonts w:ascii="Times New Roman" w:hAnsi="Times New Roman" w:cs="Times New Roman"/>
          <w:bCs/>
          <w:sz w:val="22"/>
          <w:szCs w:val="22"/>
        </w:rPr>
        <w:t>neglect</w:t>
      </w:r>
      <w:r w:rsidR="00944A03" w:rsidRPr="00995260">
        <w:rPr>
          <w:rFonts w:ascii="Times New Roman" w:hAnsi="Times New Roman" w:cs="Times New Roman"/>
          <w:bCs/>
          <w:sz w:val="22"/>
          <w:szCs w:val="22"/>
        </w:rPr>
        <w:t xml:space="preserve"> of</w:t>
      </w:r>
      <w:r w:rsidR="00415EBA" w:rsidRPr="00995260">
        <w:rPr>
          <w:rFonts w:ascii="Times New Roman" w:hAnsi="Times New Roman" w:cs="Times New Roman"/>
          <w:bCs/>
          <w:sz w:val="22"/>
          <w:szCs w:val="22"/>
        </w:rPr>
        <w:t xml:space="preserve"> female sufferers</w:t>
      </w:r>
      <w:r w:rsidR="00244BEC" w:rsidRPr="00995260">
        <w:rPr>
          <w:rFonts w:ascii="Times New Roman" w:hAnsi="Times New Roman" w:cs="Times New Roman"/>
          <w:bCs/>
          <w:sz w:val="22"/>
          <w:szCs w:val="22"/>
        </w:rPr>
        <w:t>.</w:t>
      </w:r>
      <w:r w:rsidR="00415EBA" w:rsidRPr="00995260">
        <w:rPr>
          <w:rFonts w:ascii="Times New Roman" w:hAnsi="Times New Roman" w:cs="Times New Roman"/>
          <w:bCs/>
          <w:sz w:val="22"/>
          <w:szCs w:val="22"/>
        </w:rPr>
        <w:t xml:space="preserve"> </w:t>
      </w:r>
    </w:p>
    <w:p w14:paraId="01862327" w14:textId="57B00C59" w:rsidR="00922552" w:rsidRPr="00995260" w:rsidRDefault="003B3087"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H</w:t>
      </w:r>
      <w:r w:rsidR="00536FF4" w:rsidRPr="00995260">
        <w:rPr>
          <w:rFonts w:ascii="Times New Roman" w:hAnsi="Times New Roman" w:cs="Times New Roman"/>
          <w:bCs/>
          <w:sz w:val="22"/>
          <w:szCs w:val="22"/>
        </w:rPr>
        <w:t xml:space="preserve">ow </w:t>
      </w:r>
      <w:r w:rsidRPr="00995260">
        <w:rPr>
          <w:rFonts w:ascii="Times New Roman" w:hAnsi="Times New Roman" w:cs="Times New Roman"/>
          <w:bCs/>
          <w:sz w:val="22"/>
          <w:szCs w:val="22"/>
        </w:rPr>
        <w:t xml:space="preserve">far </w:t>
      </w:r>
      <w:r w:rsidR="00536FF4" w:rsidRPr="00995260">
        <w:rPr>
          <w:rFonts w:ascii="Times New Roman" w:hAnsi="Times New Roman" w:cs="Times New Roman"/>
          <w:bCs/>
          <w:sz w:val="22"/>
          <w:szCs w:val="22"/>
        </w:rPr>
        <w:t xml:space="preserve">can </w:t>
      </w:r>
      <w:r w:rsidRPr="00995260">
        <w:rPr>
          <w:rFonts w:ascii="Times New Roman" w:hAnsi="Times New Roman" w:cs="Times New Roman"/>
          <w:bCs/>
          <w:sz w:val="22"/>
          <w:szCs w:val="22"/>
        </w:rPr>
        <w:t xml:space="preserve">and should </w:t>
      </w:r>
      <w:r w:rsidR="00536FF4" w:rsidRPr="00995260">
        <w:rPr>
          <w:rFonts w:ascii="Times New Roman" w:hAnsi="Times New Roman" w:cs="Times New Roman"/>
          <w:bCs/>
          <w:sz w:val="22"/>
          <w:szCs w:val="22"/>
        </w:rPr>
        <w:t xml:space="preserve">we </w:t>
      </w:r>
      <w:r w:rsidRPr="00995260">
        <w:rPr>
          <w:rFonts w:ascii="Times New Roman" w:hAnsi="Times New Roman" w:cs="Times New Roman"/>
          <w:bCs/>
          <w:sz w:val="22"/>
          <w:szCs w:val="22"/>
        </w:rPr>
        <w:t xml:space="preserve">seek to </w:t>
      </w:r>
      <w:r w:rsidR="00536FF4" w:rsidRPr="00995260">
        <w:rPr>
          <w:rFonts w:ascii="Times New Roman" w:hAnsi="Times New Roman" w:cs="Times New Roman"/>
          <w:bCs/>
          <w:sz w:val="22"/>
          <w:szCs w:val="22"/>
        </w:rPr>
        <w:t xml:space="preserve">define </w:t>
      </w:r>
      <w:r w:rsidRPr="00995260">
        <w:rPr>
          <w:rFonts w:ascii="Times New Roman" w:hAnsi="Times New Roman" w:cs="Times New Roman"/>
          <w:bCs/>
          <w:sz w:val="22"/>
          <w:szCs w:val="22"/>
        </w:rPr>
        <w:t xml:space="preserve">and understand </w:t>
      </w:r>
      <w:r w:rsidR="00536FF4" w:rsidRPr="00995260">
        <w:rPr>
          <w:rFonts w:ascii="Times New Roman" w:hAnsi="Times New Roman" w:cs="Times New Roman"/>
          <w:bCs/>
          <w:sz w:val="22"/>
          <w:szCs w:val="22"/>
        </w:rPr>
        <w:t>disease</w:t>
      </w:r>
      <w:r w:rsidR="002C05FC" w:rsidRPr="00995260">
        <w:rPr>
          <w:rFonts w:ascii="Times New Roman" w:hAnsi="Times New Roman" w:cs="Times New Roman"/>
          <w:bCs/>
          <w:sz w:val="22"/>
          <w:szCs w:val="22"/>
        </w:rPr>
        <w:t xml:space="preserve"> in general, or </w:t>
      </w:r>
      <w:r w:rsidR="00DA4F98" w:rsidRPr="00995260">
        <w:rPr>
          <w:rFonts w:ascii="Times New Roman" w:hAnsi="Times New Roman" w:cs="Times New Roman"/>
          <w:bCs/>
          <w:sz w:val="22"/>
          <w:szCs w:val="22"/>
        </w:rPr>
        <w:t>certain</w:t>
      </w:r>
      <w:r w:rsidR="002C05FC" w:rsidRPr="00995260">
        <w:rPr>
          <w:rFonts w:ascii="Times New Roman" w:hAnsi="Times New Roman" w:cs="Times New Roman"/>
          <w:bCs/>
          <w:sz w:val="22"/>
          <w:szCs w:val="22"/>
        </w:rPr>
        <w:t xml:space="preserve"> diseases</w:t>
      </w:r>
      <w:r w:rsidR="00DA4F98" w:rsidRPr="00995260">
        <w:rPr>
          <w:rFonts w:ascii="Times New Roman" w:hAnsi="Times New Roman" w:cs="Times New Roman"/>
          <w:bCs/>
          <w:sz w:val="22"/>
          <w:szCs w:val="22"/>
        </w:rPr>
        <w:t xml:space="preserve"> in particular</w:t>
      </w:r>
      <w:r w:rsidR="002C05FC"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 xml:space="preserve"> in terms of fashionability</w:t>
      </w:r>
      <w:r w:rsidRPr="00995260">
        <w:rPr>
          <w:rFonts w:ascii="Times New Roman" w:hAnsi="Times New Roman" w:cs="Times New Roman"/>
          <w:bCs/>
          <w:sz w:val="22"/>
          <w:szCs w:val="22"/>
        </w:rPr>
        <w:t xml:space="preserve"> at particular </w:t>
      </w:r>
      <w:r w:rsidR="002C05FC" w:rsidRPr="00995260">
        <w:rPr>
          <w:rFonts w:ascii="Times New Roman" w:hAnsi="Times New Roman" w:cs="Times New Roman"/>
          <w:bCs/>
          <w:sz w:val="22"/>
          <w:szCs w:val="22"/>
        </w:rPr>
        <w:t>temporal</w:t>
      </w:r>
      <w:r w:rsidRPr="00995260">
        <w:rPr>
          <w:rFonts w:ascii="Times New Roman" w:hAnsi="Times New Roman" w:cs="Times New Roman"/>
          <w:bCs/>
          <w:sz w:val="22"/>
          <w:szCs w:val="22"/>
        </w:rPr>
        <w:t xml:space="preserve"> junctures</w:t>
      </w:r>
      <w:r w:rsidR="00536FF4" w:rsidRPr="00995260">
        <w:rPr>
          <w:rFonts w:ascii="Times New Roman" w:hAnsi="Times New Roman" w:cs="Times New Roman"/>
          <w:bCs/>
          <w:sz w:val="22"/>
          <w:szCs w:val="22"/>
        </w:rPr>
        <w:t xml:space="preserve">? </w:t>
      </w:r>
      <w:r w:rsidR="00EF03A1" w:rsidRPr="00995260">
        <w:rPr>
          <w:rFonts w:ascii="Times New Roman" w:hAnsi="Times New Roman" w:cs="Times New Roman"/>
          <w:bCs/>
          <w:sz w:val="22"/>
          <w:szCs w:val="22"/>
        </w:rPr>
        <w:t>This collection offer</w:t>
      </w:r>
      <w:r w:rsidR="00430968" w:rsidRPr="00995260">
        <w:rPr>
          <w:rFonts w:ascii="Times New Roman" w:hAnsi="Times New Roman" w:cs="Times New Roman"/>
          <w:bCs/>
          <w:sz w:val="22"/>
          <w:szCs w:val="22"/>
        </w:rPr>
        <w:t>s</w:t>
      </w:r>
      <w:r w:rsidR="00EF03A1" w:rsidRPr="00995260">
        <w:rPr>
          <w:rFonts w:ascii="Times New Roman" w:hAnsi="Times New Roman" w:cs="Times New Roman"/>
          <w:bCs/>
          <w:sz w:val="22"/>
          <w:szCs w:val="22"/>
        </w:rPr>
        <w:t xml:space="preserve"> a range of case studies to further elucidate how and why</w:t>
      </w:r>
      <w:r w:rsidR="009636D4" w:rsidRPr="00995260">
        <w:rPr>
          <w:rFonts w:ascii="Times New Roman" w:hAnsi="Times New Roman" w:cs="Times New Roman"/>
          <w:bCs/>
          <w:sz w:val="22"/>
          <w:szCs w:val="22"/>
        </w:rPr>
        <w:t xml:space="preserve"> some diseases appear to be </w:t>
      </w:r>
      <w:r w:rsidR="00AE1199" w:rsidRPr="00995260">
        <w:rPr>
          <w:rFonts w:ascii="Times New Roman" w:hAnsi="Times New Roman" w:cs="Times New Roman"/>
          <w:bCs/>
          <w:sz w:val="22"/>
          <w:szCs w:val="22"/>
        </w:rPr>
        <w:t xml:space="preserve">comprehended </w:t>
      </w:r>
      <w:r w:rsidR="009636D4" w:rsidRPr="00995260">
        <w:rPr>
          <w:rFonts w:ascii="Times New Roman" w:hAnsi="Times New Roman" w:cs="Times New Roman"/>
          <w:bCs/>
          <w:sz w:val="22"/>
          <w:szCs w:val="22"/>
        </w:rPr>
        <w:t xml:space="preserve">by contemporaries as </w:t>
      </w:r>
      <w:r w:rsidRPr="00995260">
        <w:rPr>
          <w:rFonts w:ascii="Times New Roman" w:hAnsi="Times New Roman" w:cs="Times New Roman"/>
          <w:bCs/>
          <w:sz w:val="22"/>
          <w:szCs w:val="22"/>
        </w:rPr>
        <w:t>more fashionable than others</w:t>
      </w:r>
      <w:r w:rsidR="00EF03A1"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w:t>
      </w:r>
      <w:r w:rsidR="004E7561" w:rsidRPr="00995260">
        <w:rPr>
          <w:rFonts w:ascii="Times New Roman" w:hAnsi="Times New Roman" w:cs="Times New Roman"/>
          <w:bCs/>
          <w:sz w:val="22"/>
          <w:szCs w:val="22"/>
        </w:rPr>
        <w:t>At the heart of this terminological conjunction</w:t>
      </w:r>
      <w:r w:rsidR="00885129" w:rsidRPr="00995260">
        <w:rPr>
          <w:rFonts w:ascii="Times New Roman" w:hAnsi="Times New Roman" w:cs="Times New Roman"/>
          <w:bCs/>
          <w:sz w:val="22"/>
          <w:szCs w:val="22"/>
        </w:rPr>
        <w:t>—</w:t>
      </w:r>
      <w:r w:rsidR="005C6C55" w:rsidRPr="00995260">
        <w:rPr>
          <w:rFonts w:ascii="Times New Roman" w:hAnsi="Times New Roman" w:cs="Times New Roman"/>
          <w:bCs/>
          <w:sz w:val="22"/>
          <w:szCs w:val="22"/>
        </w:rPr>
        <w:t>“</w:t>
      </w:r>
      <w:r w:rsidR="00EF03A1" w:rsidRPr="00995260">
        <w:rPr>
          <w:rFonts w:ascii="Times New Roman" w:hAnsi="Times New Roman" w:cs="Times New Roman"/>
          <w:bCs/>
          <w:sz w:val="22"/>
          <w:szCs w:val="22"/>
        </w:rPr>
        <w:t>fashionable disease</w:t>
      </w:r>
      <w:r w:rsidR="005C6C55" w:rsidRPr="00995260">
        <w:rPr>
          <w:rFonts w:ascii="Times New Roman" w:hAnsi="Times New Roman" w:cs="Times New Roman"/>
          <w:bCs/>
          <w:sz w:val="22"/>
          <w:szCs w:val="22"/>
        </w:rPr>
        <w:t>”</w:t>
      </w:r>
      <w:r w:rsidR="00885129" w:rsidRPr="00995260">
        <w:rPr>
          <w:rFonts w:ascii="Times New Roman" w:hAnsi="Times New Roman" w:cs="Times New Roman"/>
          <w:bCs/>
          <w:sz w:val="22"/>
          <w:szCs w:val="22"/>
        </w:rPr>
        <w:t>—</w:t>
      </w:r>
      <w:r w:rsidR="004E7561" w:rsidRPr="00995260">
        <w:rPr>
          <w:rFonts w:ascii="Times New Roman" w:hAnsi="Times New Roman" w:cs="Times New Roman"/>
          <w:bCs/>
          <w:sz w:val="22"/>
          <w:szCs w:val="22"/>
        </w:rPr>
        <w:t>is</w:t>
      </w:r>
      <w:r w:rsidR="00536FF4" w:rsidRPr="00995260">
        <w:rPr>
          <w:rFonts w:ascii="Times New Roman" w:hAnsi="Times New Roman" w:cs="Times New Roman"/>
          <w:bCs/>
          <w:sz w:val="22"/>
          <w:szCs w:val="22"/>
        </w:rPr>
        <w:t xml:space="preserve"> a</w:t>
      </w:r>
      <w:r w:rsidR="004E7561" w:rsidRPr="00995260">
        <w:rPr>
          <w:rFonts w:ascii="Times New Roman" w:hAnsi="Times New Roman" w:cs="Times New Roman"/>
          <w:bCs/>
          <w:sz w:val="22"/>
          <w:szCs w:val="22"/>
        </w:rPr>
        <w:t>n apparent</w:t>
      </w:r>
      <w:r w:rsidR="00536FF4" w:rsidRPr="00995260">
        <w:rPr>
          <w:rFonts w:ascii="Times New Roman" w:hAnsi="Times New Roman" w:cs="Times New Roman"/>
          <w:bCs/>
          <w:sz w:val="22"/>
          <w:szCs w:val="22"/>
        </w:rPr>
        <w:t xml:space="preserve"> paradox: a negative phenomenon (disease</w:t>
      </w:r>
      <w:r w:rsidR="00561F69" w:rsidRPr="00995260">
        <w:rPr>
          <w:rFonts w:ascii="Times New Roman" w:hAnsi="Times New Roman" w:cs="Times New Roman"/>
          <w:bCs/>
          <w:sz w:val="22"/>
          <w:szCs w:val="22"/>
        </w:rPr>
        <w:t>/illness</w:t>
      </w:r>
      <w:r w:rsidR="00536FF4" w:rsidRPr="00995260">
        <w:rPr>
          <w:rFonts w:ascii="Times New Roman" w:hAnsi="Times New Roman" w:cs="Times New Roman"/>
          <w:bCs/>
          <w:sz w:val="22"/>
          <w:szCs w:val="22"/>
        </w:rPr>
        <w:t xml:space="preserve">) becomes </w:t>
      </w:r>
      <w:r w:rsidR="004E7561" w:rsidRPr="00995260">
        <w:rPr>
          <w:rFonts w:ascii="Times New Roman" w:hAnsi="Times New Roman" w:cs="Times New Roman"/>
          <w:bCs/>
          <w:sz w:val="22"/>
          <w:szCs w:val="22"/>
        </w:rPr>
        <w:t xml:space="preserve">to some extent </w:t>
      </w:r>
      <w:r w:rsidR="00536FF4" w:rsidRPr="00995260">
        <w:rPr>
          <w:rFonts w:ascii="Times New Roman" w:hAnsi="Times New Roman" w:cs="Times New Roman"/>
          <w:bCs/>
          <w:sz w:val="22"/>
          <w:szCs w:val="22"/>
        </w:rPr>
        <w:t>a positive one (fashionable)</w:t>
      </w:r>
      <w:r w:rsidR="00847974" w:rsidRPr="00995260">
        <w:rPr>
          <w:rFonts w:ascii="Times New Roman" w:hAnsi="Times New Roman" w:cs="Times New Roman"/>
          <w:bCs/>
          <w:sz w:val="22"/>
          <w:szCs w:val="22"/>
        </w:rPr>
        <w:t xml:space="preserve">, taking on traits that may be </w:t>
      </w:r>
      <w:r w:rsidR="00A83253" w:rsidRPr="00995260">
        <w:rPr>
          <w:rFonts w:ascii="Times New Roman" w:hAnsi="Times New Roman" w:cs="Times New Roman"/>
          <w:bCs/>
          <w:sz w:val="22"/>
          <w:szCs w:val="22"/>
        </w:rPr>
        <w:t xml:space="preserve">conceived </w:t>
      </w:r>
      <w:r w:rsidR="00847974" w:rsidRPr="00995260">
        <w:rPr>
          <w:rFonts w:ascii="Times New Roman" w:hAnsi="Times New Roman" w:cs="Times New Roman"/>
          <w:bCs/>
          <w:sz w:val="22"/>
          <w:szCs w:val="22"/>
        </w:rPr>
        <w:t xml:space="preserve">to varying degrees </w:t>
      </w:r>
      <w:r w:rsidR="00A83253" w:rsidRPr="00995260">
        <w:rPr>
          <w:rFonts w:ascii="Times New Roman" w:hAnsi="Times New Roman" w:cs="Times New Roman"/>
          <w:bCs/>
          <w:sz w:val="22"/>
          <w:szCs w:val="22"/>
        </w:rPr>
        <w:t xml:space="preserve">as </w:t>
      </w:r>
      <w:r w:rsidR="00847974" w:rsidRPr="00995260">
        <w:rPr>
          <w:rFonts w:ascii="Times New Roman" w:hAnsi="Times New Roman" w:cs="Times New Roman"/>
          <w:bCs/>
          <w:sz w:val="22"/>
          <w:szCs w:val="22"/>
        </w:rPr>
        <w:t>to the actual credit of the afflicted</w:t>
      </w:r>
      <w:r w:rsidR="00536FF4" w:rsidRPr="00995260">
        <w:rPr>
          <w:rFonts w:ascii="Times New Roman" w:hAnsi="Times New Roman" w:cs="Times New Roman"/>
          <w:bCs/>
          <w:sz w:val="22"/>
          <w:szCs w:val="22"/>
        </w:rPr>
        <w:t xml:space="preserve">. </w:t>
      </w:r>
      <w:r w:rsidR="00430968" w:rsidRPr="00995260">
        <w:rPr>
          <w:rFonts w:ascii="Times New Roman" w:hAnsi="Times New Roman" w:cs="Times New Roman"/>
          <w:bCs/>
          <w:sz w:val="22"/>
          <w:szCs w:val="22"/>
        </w:rPr>
        <w:t>I</w:t>
      </w:r>
      <w:r w:rsidR="00847974" w:rsidRPr="00995260">
        <w:rPr>
          <w:rFonts w:ascii="Times New Roman" w:hAnsi="Times New Roman" w:cs="Times New Roman"/>
          <w:bCs/>
          <w:sz w:val="22"/>
          <w:szCs w:val="22"/>
        </w:rPr>
        <w:t>n what ways</w:t>
      </w:r>
      <w:r w:rsidR="00430968" w:rsidRPr="00995260">
        <w:rPr>
          <w:rFonts w:ascii="Times New Roman" w:hAnsi="Times New Roman" w:cs="Times New Roman"/>
          <w:bCs/>
          <w:sz w:val="22"/>
          <w:szCs w:val="22"/>
        </w:rPr>
        <w:t>, we ask,</w:t>
      </w:r>
      <w:r w:rsidR="00847974" w:rsidRPr="00995260">
        <w:rPr>
          <w:rFonts w:ascii="Times New Roman" w:hAnsi="Times New Roman" w:cs="Times New Roman"/>
          <w:bCs/>
          <w:sz w:val="22"/>
          <w:szCs w:val="22"/>
        </w:rPr>
        <w:t xml:space="preserve"> may</w:t>
      </w:r>
      <w:r w:rsidR="00536FF4" w:rsidRPr="00995260">
        <w:rPr>
          <w:rFonts w:ascii="Times New Roman" w:hAnsi="Times New Roman" w:cs="Times New Roman"/>
          <w:bCs/>
          <w:sz w:val="22"/>
          <w:szCs w:val="22"/>
        </w:rPr>
        <w:t xml:space="preserve"> </w:t>
      </w:r>
      <w:r w:rsidR="00847974" w:rsidRPr="00995260">
        <w:rPr>
          <w:rFonts w:ascii="Times New Roman" w:hAnsi="Times New Roman" w:cs="Times New Roman"/>
          <w:bCs/>
          <w:sz w:val="22"/>
          <w:szCs w:val="22"/>
        </w:rPr>
        <w:t xml:space="preserve">the </w:t>
      </w:r>
      <w:r w:rsidR="00536FF4" w:rsidRPr="00995260">
        <w:rPr>
          <w:rFonts w:ascii="Times New Roman" w:hAnsi="Times New Roman" w:cs="Times New Roman"/>
          <w:bCs/>
          <w:sz w:val="22"/>
          <w:szCs w:val="22"/>
        </w:rPr>
        <w:t>fashion</w:t>
      </w:r>
      <w:r w:rsidR="009636D4" w:rsidRPr="00995260">
        <w:rPr>
          <w:rFonts w:ascii="Times New Roman" w:hAnsi="Times New Roman" w:cs="Times New Roman"/>
          <w:bCs/>
          <w:sz w:val="22"/>
          <w:szCs w:val="22"/>
        </w:rPr>
        <w:t>ability of a disease</w:t>
      </w:r>
      <w:r w:rsidR="00536FF4" w:rsidRPr="00995260">
        <w:rPr>
          <w:rFonts w:ascii="Times New Roman" w:hAnsi="Times New Roman" w:cs="Times New Roman"/>
          <w:bCs/>
          <w:sz w:val="22"/>
          <w:szCs w:val="22"/>
        </w:rPr>
        <w:t xml:space="preserve"> </w:t>
      </w:r>
      <w:r w:rsidR="00154797" w:rsidRPr="00995260">
        <w:rPr>
          <w:rFonts w:ascii="Times New Roman" w:hAnsi="Times New Roman" w:cs="Times New Roman"/>
          <w:bCs/>
          <w:sz w:val="22"/>
          <w:szCs w:val="22"/>
        </w:rPr>
        <w:t xml:space="preserve">(and indeed the commonly novel or modish </w:t>
      </w:r>
      <w:r w:rsidR="002B31DE" w:rsidRPr="00995260">
        <w:rPr>
          <w:rFonts w:ascii="Times New Roman" w:hAnsi="Times New Roman" w:cs="Times New Roman"/>
          <w:bCs/>
          <w:sz w:val="22"/>
          <w:szCs w:val="22"/>
        </w:rPr>
        <w:t>therapie</w:t>
      </w:r>
      <w:r w:rsidR="00154797" w:rsidRPr="00995260">
        <w:rPr>
          <w:rFonts w:ascii="Times New Roman" w:hAnsi="Times New Roman" w:cs="Times New Roman"/>
          <w:bCs/>
          <w:sz w:val="22"/>
          <w:szCs w:val="22"/>
        </w:rPr>
        <w:t xml:space="preserve">s that accompany it) </w:t>
      </w:r>
      <w:r w:rsidR="00847974" w:rsidRPr="00995260">
        <w:rPr>
          <w:rFonts w:ascii="Times New Roman" w:hAnsi="Times New Roman" w:cs="Times New Roman"/>
          <w:bCs/>
          <w:sz w:val="22"/>
          <w:szCs w:val="22"/>
        </w:rPr>
        <w:t xml:space="preserve">be </w:t>
      </w:r>
      <w:r w:rsidR="00536FF4" w:rsidRPr="00995260">
        <w:rPr>
          <w:rFonts w:ascii="Times New Roman" w:hAnsi="Times New Roman" w:cs="Times New Roman"/>
          <w:bCs/>
          <w:sz w:val="22"/>
          <w:szCs w:val="22"/>
        </w:rPr>
        <w:t>actually positive</w:t>
      </w:r>
      <w:r w:rsidR="00377025" w:rsidRPr="00995260">
        <w:rPr>
          <w:rFonts w:ascii="Times New Roman" w:hAnsi="Times New Roman" w:cs="Times New Roman"/>
          <w:bCs/>
          <w:sz w:val="22"/>
          <w:szCs w:val="22"/>
        </w:rPr>
        <w:t xml:space="preserve">? </w:t>
      </w:r>
      <w:r w:rsidR="00E82A5D" w:rsidRPr="00995260">
        <w:rPr>
          <w:rFonts w:ascii="Times New Roman" w:hAnsi="Times New Roman" w:cs="Times New Roman"/>
          <w:bCs/>
          <w:sz w:val="22"/>
          <w:szCs w:val="22"/>
        </w:rPr>
        <w:t>This question seems</w:t>
      </w:r>
      <w:r w:rsidR="00057BEE" w:rsidRPr="00995260">
        <w:rPr>
          <w:rFonts w:ascii="Times New Roman" w:hAnsi="Times New Roman" w:cs="Times New Roman"/>
          <w:bCs/>
          <w:sz w:val="22"/>
          <w:szCs w:val="22"/>
        </w:rPr>
        <w:t xml:space="preserve"> especially pertinent given that</w:t>
      </w:r>
      <w:r w:rsidR="00E02BF8" w:rsidRPr="00995260">
        <w:rPr>
          <w:rFonts w:ascii="Times New Roman" w:hAnsi="Times New Roman" w:cs="Times New Roman"/>
          <w:bCs/>
          <w:sz w:val="22"/>
          <w:szCs w:val="22"/>
        </w:rPr>
        <w:t xml:space="preserve"> </w:t>
      </w:r>
      <w:r w:rsidR="005C6C55" w:rsidRPr="00995260">
        <w:rPr>
          <w:rFonts w:ascii="Times New Roman" w:hAnsi="Times New Roman" w:cs="Times New Roman"/>
          <w:bCs/>
          <w:sz w:val="22"/>
          <w:szCs w:val="22"/>
        </w:rPr>
        <w:t>such a relative, unstable</w:t>
      </w:r>
      <w:r w:rsidR="00430968" w:rsidRPr="00995260">
        <w:rPr>
          <w:rFonts w:ascii="Times New Roman" w:hAnsi="Times New Roman" w:cs="Times New Roman"/>
          <w:bCs/>
          <w:sz w:val="22"/>
          <w:szCs w:val="22"/>
        </w:rPr>
        <w:t>,</w:t>
      </w:r>
      <w:r w:rsidR="005C6C55" w:rsidRPr="00995260">
        <w:rPr>
          <w:rFonts w:ascii="Times New Roman" w:hAnsi="Times New Roman" w:cs="Times New Roman"/>
          <w:bCs/>
          <w:sz w:val="22"/>
          <w:szCs w:val="22"/>
        </w:rPr>
        <w:t xml:space="preserve"> and value-laden quality </w:t>
      </w:r>
      <w:r w:rsidR="00DA4F98" w:rsidRPr="00995260">
        <w:rPr>
          <w:rFonts w:ascii="Times New Roman" w:hAnsi="Times New Roman" w:cs="Times New Roman"/>
          <w:bCs/>
          <w:sz w:val="22"/>
          <w:szCs w:val="22"/>
        </w:rPr>
        <w:t>as</w:t>
      </w:r>
      <w:r w:rsidR="00A144BD" w:rsidRPr="00995260">
        <w:rPr>
          <w:rFonts w:ascii="Times New Roman" w:hAnsi="Times New Roman" w:cs="Times New Roman"/>
          <w:bCs/>
          <w:sz w:val="22"/>
          <w:szCs w:val="22"/>
        </w:rPr>
        <w:t xml:space="preserve"> </w:t>
      </w:r>
      <w:r w:rsidR="00430968" w:rsidRPr="00995260">
        <w:rPr>
          <w:rFonts w:ascii="Times New Roman" w:hAnsi="Times New Roman" w:cs="Times New Roman"/>
          <w:bCs/>
          <w:sz w:val="22"/>
          <w:szCs w:val="22"/>
        </w:rPr>
        <w:t>“</w:t>
      </w:r>
      <w:r w:rsidR="00A144BD" w:rsidRPr="00995260">
        <w:rPr>
          <w:rFonts w:ascii="Times New Roman" w:hAnsi="Times New Roman" w:cs="Times New Roman"/>
          <w:bCs/>
          <w:sz w:val="22"/>
          <w:szCs w:val="22"/>
        </w:rPr>
        <w:t>fashion</w:t>
      </w:r>
      <w:r w:rsidR="00430968" w:rsidRPr="00995260">
        <w:rPr>
          <w:rFonts w:ascii="Times New Roman" w:hAnsi="Times New Roman" w:cs="Times New Roman"/>
          <w:bCs/>
          <w:sz w:val="22"/>
          <w:szCs w:val="22"/>
        </w:rPr>
        <w:t>”</w:t>
      </w:r>
      <w:r w:rsidR="00A144BD" w:rsidRPr="00995260">
        <w:rPr>
          <w:rFonts w:ascii="Times New Roman" w:hAnsi="Times New Roman" w:cs="Times New Roman"/>
          <w:bCs/>
          <w:sz w:val="22"/>
          <w:szCs w:val="22"/>
        </w:rPr>
        <w:t xml:space="preserve"> in</w:t>
      </w:r>
      <w:r w:rsidR="00DA4F98" w:rsidRPr="00995260">
        <w:rPr>
          <w:rFonts w:ascii="Times New Roman" w:hAnsi="Times New Roman" w:cs="Times New Roman"/>
          <w:bCs/>
          <w:sz w:val="22"/>
          <w:szCs w:val="22"/>
        </w:rPr>
        <w:t xml:space="preserve"> </w:t>
      </w:r>
      <w:r w:rsidR="00E02BF8" w:rsidRPr="00995260">
        <w:rPr>
          <w:rFonts w:ascii="Times New Roman" w:hAnsi="Times New Roman" w:cs="Times New Roman"/>
          <w:bCs/>
          <w:sz w:val="22"/>
          <w:szCs w:val="22"/>
        </w:rPr>
        <w:t xml:space="preserve">disease </w:t>
      </w:r>
      <w:r w:rsidR="00057BEE" w:rsidRPr="00995260">
        <w:rPr>
          <w:rFonts w:ascii="Times New Roman" w:hAnsi="Times New Roman" w:cs="Times New Roman"/>
          <w:bCs/>
          <w:sz w:val="22"/>
          <w:szCs w:val="22"/>
        </w:rPr>
        <w:t>and culture is almost</w:t>
      </w:r>
      <w:r w:rsidR="00A11569" w:rsidRPr="00995260">
        <w:rPr>
          <w:rFonts w:ascii="Times New Roman" w:hAnsi="Times New Roman" w:cs="Times New Roman"/>
          <w:bCs/>
          <w:sz w:val="22"/>
          <w:szCs w:val="22"/>
        </w:rPr>
        <w:t xml:space="preserve"> invariably </w:t>
      </w:r>
      <w:r w:rsidR="005C6C55" w:rsidRPr="00995260">
        <w:rPr>
          <w:rFonts w:ascii="Times New Roman" w:hAnsi="Times New Roman" w:cs="Times New Roman"/>
          <w:bCs/>
          <w:sz w:val="22"/>
          <w:szCs w:val="22"/>
        </w:rPr>
        <w:t xml:space="preserve">ambiguous and </w:t>
      </w:r>
      <w:r w:rsidR="00E02BF8" w:rsidRPr="00995260">
        <w:rPr>
          <w:rFonts w:ascii="Times New Roman" w:hAnsi="Times New Roman" w:cs="Times New Roman"/>
          <w:bCs/>
          <w:sz w:val="22"/>
          <w:szCs w:val="22"/>
        </w:rPr>
        <w:t>profoundly</w:t>
      </w:r>
      <w:r w:rsidR="00057BEE" w:rsidRPr="00995260">
        <w:rPr>
          <w:rFonts w:ascii="Times New Roman" w:hAnsi="Times New Roman" w:cs="Times New Roman"/>
          <w:bCs/>
          <w:sz w:val="22"/>
          <w:szCs w:val="22"/>
        </w:rPr>
        <w:t xml:space="preserve"> double-edged.</w:t>
      </w:r>
      <w:r w:rsidR="00344633" w:rsidRPr="00995260">
        <w:rPr>
          <w:rFonts w:ascii="Times New Roman" w:hAnsi="Times New Roman" w:cs="Times New Roman"/>
          <w:bCs/>
          <w:sz w:val="22"/>
          <w:szCs w:val="22"/>
        </w:rPr>
        <w:t xml:space="preserve"> </w:t>
      </w:r>
      <w:r w:rsidR="00057BEE" w:rsidRPr="00995260">
        <w:rPr>
          <w:rFonts w:ascii="Times New Roman" w:hAnsi="Times New Roman" w:cs="Times New Roman"/>
          <w:bCs/>
          <w:sz w:val="22"/>
          <w:szCs w:val="22"/>
        </w:rPr>
        <w:t xml:space="preserve">But it also </w:t>
      </w:r>
      <w:r w:rsidR="00A26511" w:rsidRPr="00995260">
        <w:rPr>
          <w:rFonts w:ascii="Times New Roman" w:hAnsi="Times New Roman" w:cs="Times New Roman"/>
          <w:bCs/>
          <w:sz w:val="22"/>
          <w:szCs w:val="22"/>
        </w:rPr>
        <w:t xml:space="preserve">raises </w:t>
      </w:r>
      <w:r w:rsidR="00057BEE" w:rsidRPr="00995260">
        <w:rPr>
          <w:rFonts w:ascii="Times New Roman" w:hAnsi="Times New Roman" w:cs="Times New Roman"/>
          <w:bCs/>
          <w:sz w:val="22"/>
          <w:szCs w:val="22"/>
        </w:rPr>
        <w:t xml:space="preserve">a range of further key questions addressed in this volume. </w:t>
      </w:r>
      <w:r w:rsidR="00344633" w:rsidRPr="00995260">
        <w:rPr>
          <w:rFonts w:ascii="Times New Roman" w:hAnsi="Times New Roman" w:cs="Times New Roman"/>
          <w:bCs/>
          <w:sz w:val="22"/>
          <w:szCs w:val="22"/>
        </w:rPr>
        <w:t>D</w:t>
      </w:r>
      <w:r w:rsidR="009636D4" w:rsidRPr="00995260">
        <w:rPr>
          <w:rFonts w:ascii="Times New Roman" w:hAnsi="Times New Roman" w:cs="Times New Roman"/>
          <w:bCs/>
          <w:sz w:val="22"/>
          <w:szCs w:val="22"/>
        </w:rPr>
        <w:t xml:space="preserve">oes </w:t>
      </w:r>
      <w:r w:rsidR="006E6179" w:rsidRPr="00995260">
        <w:rPr>
          <w:rFonts w:ascii="Times New Roman" w:hAnsi="Times New Roman" w:cs="Times New Roman"/>
          <w:bCs/>
          <w:sz w:val="22"/>
          <w:szCs w:val="22"/>
        </w:rPr>
        <w:t>the aura of fashion when associated with disease</w:t>
      </w:r>
      <w:r w:rsidR="009636D4" w:rsidRPr="00995260">
        <w:rPr>
          <w:rFonts w:ascii="Times New Roman" w:hAnsi="Times New Roman" w:cs="Times New Roman"/>
          <w:bCs/>
          <w:sz w:val="22"/>
          <w:szCs w:val="22"/>
        </w:rPr>
        <w:t xml:space="preserve"> </w:t>
      </w:r>
      <w:r w:rsidR="00057BEE" w:rsidRPr="00995260">
        <w:rPr>
          <w:rFonts w:ascii="Times New Roman" w:hAnsi="Times New Roman" w:cs="Times New Roman"/>
          <w:bCs/>
          <w:sz w:val="22"/>
          <w:szCs w:val="22"/>
        </w:rPr>
        <w:t xml:space="preserve">tend </w:t>
      </w:r>
      <w:r w:rsidR="00A11569" w:rsidRPr="00995260">
        <w:rPr>
          <w:rFonts w:ascii="Times New Roman" w:hAnsi="Times New Roman" w:cs="Times New Roman"/>
          <w:bCs/>
          <w:sz w:val="22"/>
          <w:szCs w:val="22"/>
        </w:rPr>
        <w:t xml:space="preserve">inevitably </w:t>
      </w:r>
      <w:r w:rsidR="00057BEE" w:rsidRPr="00995260">
        <w:rPr>
          <w:rFonts w:ascii="Times New Roman" w:hAnsi="Times New Roman" w:cs="Times New Roman"/>
          <w:bCs/>
          <w:sz w:val="22"/>
          <w:szCs w:val="22"/>
        </w:rPr>
        <w:t xml:space="preserve">to </w:t>
      </w:r>
      <w:r w:rsidR="00A11569" w:rsidRPr="00995260">
        <w:rPr>
          <w:rFonts w:ascii="Times New Roman" w:hAnsi="Times New Roman" w:cs="Times New Roman"/>
          <w:bCs/>
          <w:sz w:val="22"/>
          <w:szCs w:val="22"/>
        </w:rPr>
        <w:t xml:space="preserve">render both sufferers and </w:t>
      </w:r>
      <w:r w:rsidR="0043718A" w:rsidRPr="00995260">
        <w:rPr>
          <w:rFonts w:ascii="Times New Roman" w:hAnsi="Times New Roman" w:cs="Times New Roman"/>
          <w:bCs/>
          <w:sz w:val="22"/>
          <w:szCs w:val="22"/>
        </w:rPr>
        <w:t>practitioners more subject to s</w:t>
      </w:r>
      <w:r w:rsidR="00540F23">
        <w:rPr>
          <w:rFonts w:ascii="Times New Roman" w:hAnsi="Times New Roman" w:cs="Times New Roman"/>
          <w:bCs/>
          <w:sz w:val="22"/>
          <w:szCs w:val="22"/>
        </w:rPr>
        <w:t>k</w:t>
      </w:r>
      <w:r w:rsidR="00A11569" w:rsidRPr="00995260">
        <w:rPr>
          <w:rFonts w:ascii="Times New Roman" w:hAnsi="Times New Roman" w:cs="Times New Roman"/>
          <w:bCs/>
          <w:sz w:val="22"/>
          <w:szCs w:val="22"/>
        </w:rPr>
        <w:t>epticism, critique</w:t>
      </w:r>
      <w:r w:rsidR="00E46885" w:rsidRPr="00995260">
        <w:rPr>
          <w:rFonts w:ascii="Times New Roman" w:hAnsi="Times New Roman" w:cs="Times New Roman"/>
          <w:bCs/>
          <w:sz w:val="22"/>
          <w:szCs w:val="22"/>
        </w:rPr>
        <w:t>,</w:t>
      </w:r>
      <w:r w:rsidR="00A11569" w:rsidRPr="00995260">
        <w:rPr>
          <w:rFonts w:ascii="Times New Roman" w:hAnsi="Times New Roman" w:cs="Times New Roman"/>
          <w:bCs/>
          <w:sz w:val="22"/>
          <w:szCs w:val="22"/>
        </w:rPr>
        <w:t xml:space="preserve"> </w:t>
      </w:r>
      <w:r w:rsidR="00536FF4" w:rsidRPr="00995260">
        <w:rPr>
          <w:rFonts w:ascii="Times New Roman" w:hAnsi="Times New Roman" w:cs="Times New Roman"/>
          <w:bCs/>
          <w:sz w:val="22"/>
          <w:szCs w:val="22"/>
        </w:rPr>
        <w:t>satire</w:t>
      </w:r>
      <w:r w:rsidR="00EF03A1" w:rsidRPr="00995260">
        <w:rPr>
          <w:rFonts w:ascii="Times New Roman" w:hAnsi="Times New Roman" w:cs="Times New Roman"/>
          <w:bCs/>
          <w:sz w:val="22"/>
          <w:szCs w:val="22"/>
        </w:rPr>
        <w:t>, and reputational risk</w:t>
      </w:r>
      <w:r w:rsidR="00536FF4" w:rsidRPr="00995260">
        <w:rPr>
          <w:rFonts w:ascii="Times New Roman" w:hAnsi="Times New Roman" w:cs="Times New Roman"/>
          <w:bCs/>
          <w:sz w:val="22"/>
          <w:szCs w:val="22"/>
        </w:rPr>
        <w:t xml:space="preserve">? What </w:t>
      </w:r>
      <w:r w:rsidR="00A5503A" w:rsidRPr="00995260">
        <w:rPr>
          <w:rFonts w:ascii="Times New Roman" w:hAnsi="Times New Roman" w:cs="Times New Roman"/>
          <w:bCs/>
          <w:sz w:val="22"/>
          <w:szCs w:val="22"/>
        </w:rPr>
        <w:t xml:space="preserve">social and occupational </w:t>
      </w:r>
      <w:r w:rsidR="00536FF4" w:rsidRPr="00995260">
        <w:rPr>
          <w:rFonts w:ascii="Times New Roman" w:hAnsi="Times New Roman" w:cs="Times New Roman"/>
          <w:bCs/>
          <w:sz w:val="22"/>
          <w:szCs w:val="22"/>
        </w:rPr>
        <w:t xml:space="preserve">groups might </w:t>
      </w:r>
      <w:r w:rsidR="005C6C55" w:rsidRPr="00995260">
        <w:rPr>
          <w:rFonts w:ascii="Times New Roman" w:hAnsi="Times New Roman" w:cs="Times New Roman"/>
          <w:bCs/>
          <w:sz w:val="22"/>
          <w:szCs w:val="22"/>
        </w:rPr>
        <w:t xml:space="preserve">perceive </w:t>
      </w:r>
      <w:r w:rsidR="00536FF4" w:rsidRPr="00995260">
        <w:rPr>
          <w:rFonts w:ascii="Times New Roman" w:hAnsi="Times New Roman" w:cs="Times New Roman"/>
          <w:bCs/>
          <w:sz w:val="22"/>
          <w:szCs w:val="22"/>
        </w:rPr>
        <w:t>a certain disease as fashionable</w:t>
      </w:r>
      <w:r w:rsidR="002B31DE" w:rsidRPr="00995260">
        <w:rPr>
          <w:rFonts w:ascii="Times New Roman" w:hAnsi="Times New Roman" w:cs="Times New Roman"/>
          <w:bCs/>
          <w:sz w:val="22"/>
          <w:szCs w:val="22"/>
        </w:rPr>
        <w:t xml:space="preserve">, and for what reasons: what might be attractive, desirable, </w:t>
      </w:r>
      <w:r w:rsidR="00806B49" w:rsidRPr="00995260">
        <w:rPr>
          <w:rFonts w:ascii="Times New Roman" w:hAnsi="Times New Roman" w:cs="Times New Roman"/>
          <w:bCs/>
          <w:sz w:val="22"/>
          <w:szCs w:val="22"/>
        </w:rPr>
        <w:t xml:space="preserve">and </w:t>
      </w:r>
      <w:r w:rsidR="002B31DE" w:rsidRPr="00995260">
        <w:rPr>
          <w:rFonts w:ascii="Times New Roman" w:hAnsi="Times New Roman" w:cs="Times New Roman"/>
          <w:bCs/>
          <w:sz w:val="22"/>
          <w:szCs w:val="22"/>
        </w:rPr>
        <w:t xml:space="preserve">glamorous </w:t>
      </w:r>
      <w:r w:rsidR="008B3749" w:rsidRPr="00995260">
        <w:rPr>
          <w:rFonts w:ascii="Times New Roman" w:hAnsi="Times New Roman" w:cs="Times New Roman"/>
          <w:bCs/>
          <w:sz w:val="22"/>
          <w:szCs w:val="22"/>
        </w:rPr>
        <w:t xml:space="preserve">even, </w:t>
      </w:r>
      <w:r w:rsidR="002B31DE" w:rsidRPr="00995260">
        <w:rPr>
          <w:rFonts w:ascii="Times New Roman" w:hAnsi="Times New Roman" w:cs="Times New Roman"/>
          <w:bCs/>
          <w:sz w:val="22"/>
          <w:szCs w:val="22"/>
        </w:rPr>
        <w:t>about disease</w:t>
      </w:r>
      <w:r w:rsidR="00344633" w:rsidRPr="00995260">
        <w:rPr>
          <w:rFonts w:ascii="Times New Roman" w:hAnsi="Times New Roman" w:cs="Times New Roman"/>
          <w:bCs/>
          <w:sz w:val="22"/>
          <w:szCs w:val="22"/>
        </w:rPr>
        <w:t xml:space="preserve">? </w:t>
      </w:r>
      <w:r w:rsidR="002B31DE" w:rsidRPr="00995260">
        <w:rPr>
          <w:rFonts w:ascii="Times New Roman" w:hAnsi="Times New Roman" w:cs="Times New Roman"/>
          <w:bCs/>
          <w:sz w:val="22"/>
          <w:szCs w:val="22"/>
        </w:rPr>
        <w:t>Or</w:t>
      </w:r>
      <w:r w:rsidR="00701B8A" w:rsidRPr="00995260">
        <w:rPr>
          <w:rFonts w:ascii="Times New Roman" w:hAnsi="Times New Roman" w:cs="Times New Roman"/>
          <w:bCs/>
          <w:sz w:val="22"/>
          <w:szCs w:val="22"/>
        </w:rPr>
        <w:t>,</w:t>
      </w:r>
      <w:r w:rsidR="002B31DE" w:rsidRPr="00995260">
        <w:rPr>
          <w:rFonts w:ascii="Times New Roman" w:hAnsi="Times New Roman" w:cs="Times New Roman"/>
          <w:bCs/>
          <w:sz w:val="22"/>
          <w:szCs w:val="22"/>
        </w:rPr>
        <w:t xml:space="preserve"> as Glen Colburn </w:t>
      </w:r>
      <w:r w:rsidR="005516A2" w:rsidRPr="00995260">
        <w:rPr>
          <w:rFonts w:ascii="Times New Roman" w:hAnsi="Times New Roman" w:cs="Times New Roman"/>
          <w:bCs/>
          <w:sz w:val="22"/>
          <w:szCs w:val="22"/>
        </w:rPr>
        <w:t xml:space="preserve">recently </w:t>
      </w:r>
      <w:r w:rsidR="002B31DE" w:rsidRPr="00995260">
        <w:rPr>
          <w:rFonts w:ascii="Times New Roman" w:hAnsi="Times New Roman" w:cs="Times New Roman"/>
          <w:bCs/>
          <w:sz w:val="22"/>
          <w:szCs w:val="22"/>
        </w:rPr>
        <w:t xml:space="preserve">asked in addressing </w:t>
      </w:r>
      <w:r w:rsidR="00A83253" w:rsidRPr="00995260">
        <w:rPr>
          <w:rFonts w:ascii="Times New Roman" w:hAnsi="Times New Roman" w:cs="Times New Roman"/>
          <w:bCs/>
          <w:sz w:val="22"/>
          <w:szCs w:val="22"/>
        </w:rPr>
        <w:t xml:space="preserve">literary discourse </w:t>
      </w:r>
      <w:r w:rsidR="00515889" w:rsidRPr="00995260">
        <w:rPr>
          <w:rFonts w:ascii="Times New Roman" w:hAnsi="Times New Roman" w:cs="Times New Roman"/>
          <w:bCs/>
          <w:sz w:val="22"/>
          <w:szCs w:val="22"/>
        </w:rPr>
        <w:t>concerning</w:t>
      </w:r>
      <w:r w:rsidR="00A83253" w:rsidRPr="00995260">
        <w:rPr>
          <w:rFonts w:ascii="Times New Roman" w:hAnsi="Times New Roman" w:cs="Times New Roman"/>
          <w:bCs/>
          <w:sz w:val="22"/>
          <w:szCs w:val="22"/>
        </w:rPr>
        <w:t xml:space="preserve"> </w:t>
      </w:r>
      <w:r w:rsidR="00847974" w:rsidRPr="00995260">
        <w:rPr>
          <w:rFonts w:ascii="Times New Roman" w:hAnsi="Times New Roman" w:cs="Times New Roman"/>
          <w:bCs/>
          <w:sz w:val="22"/>
          <w:szCs w:val="22"/>
        </w:rPr>
        <w:t>eighteenth-</w:t>
      </w:r>
      <w:r w:rsidR="005516A2" w:rsidRPr="00995260">
        <w:rPr>
          <w:rFonts w:ascii="Times New Roman" w:hAnsi="Times New Roman" w:cs="Times New Roman"/>
          <w:bCs/>
          <w:sz w:val="22"/>
          <w:szCs w:val="22"/>
        </w:rPr>
        <w:t>century nervous diseases</w:t>
      </w:r>
      <w:r w:rsidR="00701B8A" w:rsidRPr="00995260">
        <w:rPr>
          <w:rFonts w:ascii="Times New Roman" w:hAnsi="Times New Roman" w:cs="Times New Roman"/>
          <w:bCs/>
          <w:sz w:val="22"/>
          <w:szCs w:val="22"/>
        </w:rPr>
        <w:t xml:space="preserve"> (</w:t>
      </w:r>
      <w:r w:rsidR="00A83253" w:rsidRPr="00995260">
        <w:rPr>
          <w:rFonts w:ascii="Times New Roman" w:hAnsi="Times New Roman" w:cs="Times New Roman"/>
          <w:bCs/>
          <w:sz w:val="22"/>
          <w:szCs w:val="22"/>
        </w:rPr>
        <w:t>newly nationally</w:t>
      </w:r>
      <w:r w:rsidR="005516A2" w:rsidRPr="00995260">
        <w:rPr>
          <w:rFonts w:ascii="Times New Roman" w:hAnsi="Times New Roman" w:cs="Times New Roman"/>
          <w:bCs/>
          <w:sz w:val="22"/>
          <w:szCs w:val="22"/>
        </w:rPr>
        <w:t xml:space="preserve"> </w:t>
      </w:r>
      <w:r w:rsidR="00A83253" w:rsidRPr="00995260">
        <w:rPr>
          <w:rFonts w:ascii="Times New Roman" w:hAnsi="Times New Roman" w:cs="Times New Roman"/>
          <w:bCs/>
          <w:sz w:val="22"/>
          <w:szCs w:val="22"/>
        </w:rPr>
        <w:t>embraced</w:t>
      </w:r>
      <w:r w:rsidR="005516A2" w:rsidRPr="00995260">
        <w:rPr>
          <w:rFonts w:ascii="Times New Roman" w:hAnsi="Times New Roman" w:cs="Times New Roman"/>
          <w:bCs/>
          <w:sz w:val="22"/>
          <w:szCs w:val="22"/>
        </w:rPr>
        <w:t xml:space="preserve"> </w:t>
      </w:r>
      <w:r w:rsidR="00A83253" w:rsidRPr="00995260">
        <w:rPr>
          <w:rFonts w:ascii="Times New Roman" w:hAnsi="Times New Roman" w:cs="Times New Roman"/>
          <w:bCs/>
          <w:sz w:val="22"/>
          <w:szCs w:val="22"/>
        </w:rPr>
        <w:t>under the</w:t>
      </w:r>
      <w:r w:rsidR="00257951">
        <w:rPr>
          <w:rFonts w:ascii="Times New Roman" w:hAnsi="Times New Roman" w:cs="Times New Roman"/>
          <w:bCs/>
          <w:sz w:val="22"/>
          <w:szCs w:val="22"/>
        </w:rPr>
        <w:t xml:space="preserve"> voguish</w:t>
      </w:r>
      <w:r w:rsidR="00A83253" w:rsidRPr="00995260">
        <w:rPr>
          <w:rFonts w:ascii="Times New Roman" w:hAnsi="Times New Roman" w:cs="Times New Roman"/>
          <w:bCs/>
          <w:sz w:val="22"/>
          <w:szCs w:val="22"/>
        </w:rPr>
        <w:t xml:space="preserve"> term </w:t>
      </w:r>
      <w:r w:rsidR="000961E7" w:rsidRPr="00995260">
        <w:rPr>
          <w:rFonts w:ascii="Times New Roman" w:hAnsi="Times New Roman" w:cs="Times New Roman"/>
          <w:bCs/>
          <w:sz w:val="22"/>
          <w:szCs w:val="22"/>
        </w:rPr>
        <w:t>“</w:t>
      </w:r>
      <w:r w:rsidR="005516A2" w:rsidRPr="00995260">
        <w:rPr>
          <w:rFonts w:ascii="Times New Roman" w:hAnsi="Times New Roman" w:cs="Times New Roman"/>
          <w:bCs/>
          <w:sz w:val="22"/>
          <w:szCs w:val="22"/>
        </w:rPr>
        <w:t>The English Malady</w:t>
      </w:r>
      <w:r w:rsidR="000961E7" w:rsidRPr="00995260">
        <w:rPr>
          <w:rFonts w:ascii="Times New Roman" w:hAnsi="Times New Roman" w:cs="Times New Roman"/>
          <w:bCs/>
          <w:sz w:val="22"/>
          <w:szCs w:val="22"/>
        </w:rPr>
        <w:t>”</w:t>
      </w:r>
      <w:r w:rsidR="00701B8A" w:rsidRPr="00995260">
        <w:rPr>
          <w:rFonts w:ascii="Times New Roman" w:hAnsi="Times New Roman" w:cs="Times New Roman"/>
          <w:bCs/>
          <w:sz w:val="22"/>
          <w:szCs w:val="22"/>
        </w:rPr>
        <w:t>)</w:t>
      </w:r>
      <w:r w:rsidR="002B31DE" w:rsidRPr="00995260">
        <w:rPr>
          <w:rFonts w:ascii="Times New Roman" w:hAnsi="Times New Roman" w:cs="Times New Roman"/>
          <w:bCs/>
          <w:sz w:val="22"/>
          <w:szCs w:val="22"/>
        </w:rPr>
        <w:t xml:space="preserve">, in what ways are diseases </w:t>
      </w:r>
      <w:r w:rsidR="001B4726" w:rsidRPr="00995260">
        <w:rPr>
          <w:rFonts w:ascii="Times New Roman" w:hAnsi="Times New Roman" w:cs="Times New Roman"/>
          <w:bCs/>
          <w:sz w:val="22"/>
          <w:szCs w:val="22"/>
        </w:rPr>
        <w:t>represented</w:t>
      </w:r>
      <w:r w:rsidR="005C6C55" w:rsidRPr="00995260">
        <w:rPr>
          <w:rFonts w:ascii="Times New Roman" w:hAnsi="Times New Roman" w:cs="Times New Roman"/>
          <w:bCs/>
          <w:sz w:val="22"/>
          <w:szCs w:val="22"/>
        </w:rPr>
        <w:t>,</w:t>
      </w:r>
      <w:r w:rsidR="001B4726" w:rsidRPr="00995260">
        <w:rPr>
          <w:rFonts w:ascii="Times New Roman" w:hAnsi="Times New Roman" w:cs="Times New Roman"/>
          <w:bCs/>
          <w:sz w:val="22"/>
          <w:szCs w:val="22"/>
        </w:rPr>
        <w:t xml:space="preserve"> </w:t>
      </w:r>
      <w:r w:rsidR="00AE1199" w:rsidRPr="00995260">
        <w:rPr>
          <w:rFonts w:ascii="Times New Roman" w:hAnsi="Times New Roman" w:cs="Times New Roman"/>
          <w:bCs/>
          <w:sz w:val="22"/>
          <w:szCs w:val="22"/>
        </w:rPr>
        <w:t>conceived</w:t>
      </w:r>
      <w:r w:rsidR="00430968" w:rsidRPr="00995260">
        <w:rPr>
          <w:rFonts w:ascii="Times New Roman" w:hAnsi="Times New Roman" w:cs="Times New Roman"/>
          <w:bCs/>
          <w:sz w:val="22"/>
          <w:szCs w:val="22"/>
        </w:rPr>
        <w:t>,</w:t>
      </w:r>
      <w:r w:rsidR="00AE1199" w:rsidRPr="00995260">
        <w:rPr>
          <w:rFonts w:ascii="Times New Roman" w:hAnsi="Times New Roman" w:cs="Times New Roman"/>
          <w:bCs/>
          <w:sz w:val="22"/>
          <w:szCs w:val="22"/>
        </w:rPr>
        <w:t xml:space="preserve"> </w:t>
      </w:r>
      <w:r w:rsidR="005C6C55" w:rsidRPr="00995260">
        <w:rPr>
          <w:rFonts w:ascii="Times New Roman" w:hAnsi="Times New Roman" w:cs="Times New Roman"/>
          <w:bCs/>
          <w:sz w:val="22"/>
          <w:szCs w:val="22"/>
        </w:rPr>
        <w:t xml:space="preserve">and </w:t>
      </w:r>
      <w:r w:rsidR="0009145D" w:rsidRPr="00995260">
        <w:rPr>
          <w:rFonts w:ascii="Times New Roman" w:hAnsi="Times New Roman" w:cs="Times New Roman"/>
          <w:bCs/>
          <w:sz w:val="22"/>
          <w:szCs w:val="22"/>
        </w:rPr>
        <w:t xml:space="preserve">experienced </w:t>
      </w:r>
      <w:r w:rsidR="002B31DE" w:rsidRPr="00995260">
        <w:rPr>
          <w:rFonts w:ascii="Times New Roman" w:hAnsi="Times New Roman" w:cs="Times New Roman"/>
          <w:bCs/>
          <w:sz w:val="22"/>
          <w:szCs w:val="22"/>
        </w:rPr>
        <w:t>as enabling as well as disabling?</w:t>
      </w:r>
      <w:r w:rsidR="005516A2" w:rsidRPr="00995260">
        <w:rPr>
          <w:rStyle w:val="EndnoteReference"/>
          <w:rFonts w:ascii="Times New Roman" w:hAnsi="Times New Roman" w:cs="Times New Roman"/>
          <w:bCs/>
          <w:sz w:val="22"/>
          <w:szCs w:val="22"/>
        </w:rPr>
        <w:endnoteReference w:id="19"/>
      </w:r>
      <w:r w:rsidR="002B31DE" w:rsidRPr="00995260">
        <w:rPr>
          <w:rFonts w:ascii="Times New Roman" w:hAnsi="Times New Roman" w:cs="Times New Roman"/>
          <w:bCs/>
          <w:sz w:val="22"/>
          <w:szCs w:val="22"/>
        </w:rPr>
        <w:t xml:space="preserve"> </w:t>
      </w:r>
    </w:p>
    <w:p w14:paraId="1A37F268" w14:textId="34FFBA30" w:rsidR="00922552" w:rsidRPr="00995260" w:rsidRDefault="00A83253"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Porter and Rousseau argued that </w:t>
      </w:r>
      <w:r w:rsidR="00183B0F" w:rsidRPr="00995260">
        <w:rPr>
          <w:rFonts w:ascii="Times New Roman" w:hAnsi="Times New Roman" w:cs="Times New Roman"/>
          <w:bCs/>
          <w:sz w:val="22"/>
          <w:szCs w:val="22"/>
        </w:rPr>
        <w:t>the fashio</w:t>
      </w:r>
      <w:r w:rsidRPr="00995260">
        <w:rPr>
          <w:rFonts w:ascii="Times New Roman" w:hAnsi="Times New Roman" w:cs="Times New Roman"/>
          <w:bCs/>
          <w:sz w:val="22"/>
          <w:szCs w:val="22"/>
        </w:rPr>
        <w:t xml:space="preserve">nability of gout was intimately bound up with its </w:t>
      </w:r>
      <w:r w:rsidR="00515889" w:rsidRPr="00995260">
        <w:rPr>
          <w:rFonts w:ascii="Times New Roman" w:hAnsi="Times New Roman" w:cs="Times New Roman"/>
          <w:bCs/>
          <w:sz w:val="22"/>
          <w:szCs w:val="22"/>
        </w:rPr>
        <w:t xml:space="preserve">sociocultural </w:t>
      </w:r>
      <w:r w:rsidRPr="00995260">
        <w:rPr>
          <w:rFonts w:ascii="Times New Roman" w:hAnsi="Times New Roman" w:cs="Times New Roman"/>
          <w:bCs/>
          <w:sz w:val="22"/>
          <w:szCs w:val="22"/>
        </w:rPr>
        <w:t xml:space="preserve">construction as both </w:t>
      </w:r>
      <w:r w:rsidR="00BE24EB" w:rsidRPr="00995260">
        <w:rPr>
          <w:rFonts w:ascii="Times New Roman" w:hAnsi="Times New Roman" w:cs="Times New Roman"/>
          <w:bCs/>
          <w:sz w:val="22"/>
          <w:szCs w:val="22"/>
        </w:rPr>
        <w:t xml:space="preserve">a </w:t>
      </w:r>
      <w:r w:rsidRPr="00995260">
        <w:rPr>
          <w:rFonts w:ascii="Times New Roman" w:hAnsi="Times New Roman" w:cs="Times New Roman"/>
          <w:bCs/>
          <w:sz w:val="22"/>
          <w:szCs w:val="22"/>
        </w:rPr>
        <w:t>disease of civili</w:t>
      </w:r>
      <w:r w:rsidR="00430968" w:rsidRPr="00995260">
        <w:rPr>
          <w:rFonts w:ascii="Times New Roman" w:hAnsi="Times New Roman" w:cs="Times New Roman"/>
          <w:bCs/>
          <w:sz w:val="22"/>
          <w:szCs w:val="22"/>
        </w:rPr>
        <w:t>z</w:t>
      </w:r>
      <w:r w:rsidRPr="00995260">
        <w:rPr>
          <w:rFonts w:ascii="Times New Roman" w:hAnsi="Times New Roman" w:cs="Times New Roman"/>
          <w:bCs/>
          <w:sz w:val="22"/>
          <w:szCs w:val="22"/>
        </w:rPr>
        <w:t>ation and a disease of the better sort</w:t>
      </w:r>
      <w:r w:rsidR="00EF03A1" w:rsidRPr="00995260">
        <w:rPr>
          <w:rFonts w:ascii="Times New Roman" w:hAnsi="Times New Roman" w:cs="Times New Roman"/>
          <w:bCs/>
          <w:sz w:val="22"/>
          <w:szCs w:val="22"/>
        </w:rPr>
        <w:t xml:space="preserve"> and the powerful (primarily male) patrician classes</w:t>
      </w:r>
      <w:r w:rsidR="007F11A0" w:rsidRPr="00995260">
        <w:rPr>
          <w:rFonts w:ascii="Times New Roman" w:hAnsi="Times New Roman" w:cs="Times New Roman"/>
          <w:bCs/>
          <w:sz w:val="22"/>
          <w:szCs w:val="22"/>
        </w:rPr>
        <w:t>. They showed that this was also closely associated</w:t>
      </w:r>
      <w:r w:rsidRPr="00995260">
        <w:rPr>
          <w:rFonts w:ascii="Times New Roman" w:hAnsi="Times New Roman" w:cs="Times New Roman"/>
          <w:bCs/>
          <w:sz w:val="22"/>
          <w:szCs w:val="22"/>
        </w:rPr>
        <w:t xml:space="preserve"> with </w:t>
      </w:r>
      <w:r w:rsidR="00183B0F" w:rsidRPr="00995260">
        <w:rPr>
          <w:rFonts w:ascii="Times New Roman" w:hAnsi="Times New Roman" w:cs="Times New Roman"/>
          <w:bCs/>
          <w:sz w:val="22"/>
          <w:szCs w:val="22"/>
        </w:rPr>
        <w:t>the notion that the disease might be an actual blessing in disguise, owing to its putative concomitan</w:t>
      </w:r>
      <w:r w:rsidR="00A8175F" w:rsidRPr="00995260">
        <w:rPr>
          <w:rFonts w:ascii="Times New Roman" w:hAnsi="Times New Roman" w:cs="Times New Roman"/>
          <w:bCs/>
          <w:sz w:val="22"/>
          <w:szCs w:val="22"/>
        </w:rPr>
        <w:t>ces</w:t>
      </w:r>
      <w:r w:rsidR="00183B0F" w:rsidRPr="00995260">
        <w:rPr>
          <w:rFonts w:ascii="Times New Roman" w:hAnsi="Times New Roman" w:cs="Times New Roman"/>
          <w:bCs/>
          <w:sz w:val="22"/>
          <w:szCs w:val="22"/>
        </w:rPr>
        <w:t xml:space="preserve"> of assisting longevity and insulating sufferers against more </w:t>
      </w:r>
      <w:r w:rsidR="005C6C55" w:rsidRPr="00995260">
        <w:rPr>
          <w:rFonts w:ascii="Times New Roman" w:hAnsi="Times New Roman" w:cs="Times New Roman"/>
          <w:bCs/>
          <w:sz w:val="22"/>
          <w:szCs w:val="22"/>
        </w:rPr>
        <w:t>serious</w:t>
      </w:r>
      <w:r w:rsidR="00183B0F" w:rsidRPr="00995260">
        <w:rPr>
          <w:rFonts w:ascii="Times New Roman" w:hAnsi="Times New Roman" w:cs="Times New Roman"/>
          <w:bCs/>
          <w:sz w:val="22"/>
          <w:szCs w:val="22"/>
        </w:rPr>
        <w:t xml:space="preserve"> afflictions, </w:t>
      </w:r>
      <w:r w:rsidR="00AE1199" w:rsidRPr="00995260">
        <w:rPr>
          <w:rFonts w:ascii="Times New Roman" w:hAnsi="Times New Roman" w:cs="Times New Roman"/>
          <w:bCs/>
          <w:sz w:val="22"/>
          <w:szCs w:val="22"/>
        </w:rPr>
        <w:t xml:space="preserve">such as </w:t>
      </w:r>
      <w:r w:rsidR="00183B0F" w:rsidRPr="00995260">
        <w:rPr>
          <w:rFonts w:ascii="Times New Roman" w:hAnsi="Times New Roman" w:cs="Times New Roman"/>
          <w:bCs/>
          <w:sz w:val="22"/>
          <w:szCs w:val="22"/>
        </w:rPr>
        <w:t xml:space="preserve">palsy and apoplexy. </w:t>
      </w:r>
      <w:r w:rsidR="009904F0" w:rsidRPr="00995260">
        <w:rPr>
          <w:rFonts w:ascii="Times New Roman" w:hAnsi="Times New Roman" w:cs="Times New Roman"/>
          <w:bCs/>
          <w:sz w:val="22"/>
          <w:szCs w:val="22"/>
        </w:rPr>
        <w:t xml:space="preserve">Most of our contributors seek to elucidate more precisely </w:t>
      </w:r>
      <w:r w:rsidR="00383B54" w:rsidRPr="00995260">
        <w:rPr>
          <w:rFonts w:ascii="Times New Roman" w:hAnsi="Times New Roman" w:cs="Times New Roman"/>
          <w:bCs/>
          <w:sz w:val="22"/>
          <w:szCs w:val="22"/>
        </w:rPr>
        <w:t xml:space="preserve">the </w:t>
      </w:r>
      <w:r w:rsidR="000E25FD" w:rsidRPr="00995260">
        <w:rPr>
          <w:rFonts w:ascii="Times New Roman" w:hAnsi="Times New Roman" w:cs="Times New Roman"/>
          <w:bCs/>
          <w:sz w:val="22"/>
          <w:szCs w:val="22"/>
        </w:rPr>
        <w:t xml:space="preserve">nature and extent of the </w:t>
      </w:r>
      <w:r w:rsidR="00383B54" w:rsidRPr="00995260">
        <w:rPr>
          <w:rFonts w:ascii="Times New Roman" w:hAnsi="Times New Roman" w:cs="Times New Roman"/>
          <w:bCs/>
          <w:sz w:val="22"/>
          <w:szCs w:val="22"/>
        </w:rPr>
        <w:t>allure of particular diseases for particular sufferers</w:t>
      </w:r>
      <w:r w:rsidR="000E25FD" w:rsidRPr="00995260">
        <w:rPr>
          <w:rFonts w:ascii="Times New Roman" w:hAnsi="Times New Roman" w:cs="Times New Roman"/>
          <w:bCs/>
          <w:sz w:val="22"/>
          <w:szCs w:val="22"/>
        </w:rPr>
        <w:t xml:space="preserve"> in the Georgian era</w:t>
      </w:r>
      <w:r w:rsidR="00135FE6" w:rsidRPr="00995260">
        <w:rPr>
          <w:rFonts w:ascii="Times New Roman" w:hAnsi="Times New Roman" w:cs="Times New Roman"/>
          <w:bCs/>
          <w:sz w:val="22"/>
          <w:szCs w:val="22"/>
        </w:rPr>
        <w:t>; they also explore</w:t>
      </w:r>
      <w:r w:rsidR="00383B54" w:rsidRPr="00995260">
        <w:rPr>
          <w:rFonts w:ascii="Times New Roman" w:hAnsi="Times New Roman" w:cs="Times New Roman"/>
          <w:bCs/>
          <w:sz w:val="22"/>
          <w:szCs w:val="22"/>
        </w:rPr>
        <w:t xml:space="preserve"> in what ways </w:t>
      </w:r>
      <w:r w:rsidR="00AE12D5" w:rsidRPr="00995260">
        <w:rPr>
          <w:rFonts w:ascii="Times New Roman" w:hAnsi="Times New Roman" w:cs="Times New Roman"/>
          <w:bCs/>
          <w:sz w:val="22"/>
          <w:szCs w:val="22"/>
        </w:rPr>
        <w:t>sufferers</w:t>
      </w:r>
      <w:r w:rsidR="00383B54" w:rsidRPr="00995260">
        <w:rPr>
          <w:rFonts w:ascii="Times New Roman" w:hAnsi="Times New Roman" w:cs="Times New Roman"/>
          <w:bCs/>
          <w:sz w:val="22"/>
          <w:szCs w:val="22"/>
        </w:rPr>
        <w:t xml:space="preserve"> sought to find, assert</w:t>
      </w:r>
      <w:r w:rsidR="00135FE6" w:rsidRPr="00995260">
        <w:rPr>
          <w:rFonts w:ascii="Times New Roman" w:hAnsi="Times New Roman" w:cs="Times New Roman"/>
          <w:bCs/>
          <w:sz w:val="22"/>
          <w:szCs w:val="22"/>
        </w:rPr>
        <w:t>,</w:t>
      </w:r>
      <w:r w:rsidR="00383B54" w:rsidRPr="00995260">
        <w:rPr>
          <w:rFonts w:ascii="Times New Roman" w:hAnsi="Times New Roman" w:cs="Times New Roman"/>
          <w:bCs/>
          <w:sz w:val="22"/>
          <w:szCs w:val="22"/>
        </w:rPr>
        <w:t xml:space="preserve"> and socially perform wider functional meaning and value in </w:t>
      </w:r>
      <w:r w:rsidR="000E25FD" w:rsidRPr="00995260">
        <w:rPr>
          <w:rFonts w:ascii="Times New Roman" w:hAnsi="Times New Roman" w:cs="Times New Roman"/>
          <w:bCs/>
          <w:sz w:val="22"/>
          <w:szCs w:val="22"/>
        </w:rPr>
        <w:t xml:space="preserve">presenting </w:t>
      </w:r>
      <w:r w:rsidR="00383B54" w:rsidRPr="00995260">
        <w:rPr>
          <w:rFonts w:ascii="Times New Roman" w:hAnsi="Times New Roman" w:cs="Times New Roman"/>
          <w:bCs/>
          <w:sz w:val="22"/>
          <w:szCs w:val="22"/>
        </w:rPr>
        <w:t>their ailments.</w:t>
      </w:r>
      <w:r w:rsidR="009904F0" w:rsidRPr="00995260">
        <w:rPr>
          <w:rFonts w:ascii="Times New Roman" w:hAnsi="Times New Roman" w:cs="Times New Roman"/>
          <w:bCs/>
          <w:sz w:val="22"/>
          <w:szCs w:val="22"/>
        </w:rPr>
        <w:t xml:space="preserve"> What were the added values</w:t>
      </w:r>
      <w:r w:rsidR="000E25FD" w:rsidRPr="00995260">
        <w:rPr>
          <w:rFonts w:ascii="Times New Roman" w:hAnsi="Times New Roman" w:cs="Times New Roman"/>
          <w:bCs/>
          <w:sz w:val="22"/>
          <w:szCs w:val="22"/>
        </w:rPr>
        <w:t>, compensations</w:t>
      </w:r>
      <w:r w:rsidR="00AF5192" w:rsidRPr="00995260">
        <w:rPr>
          <w:rFonts w:ascii="Times New Roman" w:hAnsi="Times New Roman" w:cs="Times New Roman"/>
          <w:bCs/>
          <w:sz w:val="22"/>
          <w:szCs w:val="22"/>
        </w:rPr>
        <w:t>,</w:t>
      </w:r>
      <w:r w:rsidR="009904F0" w:rsidRPr="00995260">
        <w:rPr>
          <w:rFonts w:ascii="Times New Roman" w:hAnsi="Times New Roman" w:cs="Times New Roman"/>
          <w:bCs/>
          <w:sz w:val="22"/>
          <w:szCs w:val="22"/>
        </w:rPr>
        <w:t xml:space="preserve"> </w:t>
      </w:r>
      <w:r w:rsidR="00383B54" w:rsidRPr="00995260">
        <w:rPr>
          <w:rFonts w:ascii="Times New Roman" w:hAnsi="Times New Roman" w:cs="Times New Roman"/>
          <w:bCs/>
          <w:sz w:val="22"/>
          <w:szCs w:val="22"/>
        </w:rPr>
        <w:t xml:space="preserve">or secondary gains </w:t>
      </w:r>
      <w:r w:rsidR="009904F0" w:rsidRPr="00995260">
        <w:rPr>
          <w:rFonts w:ascii="Times New Roman" w:hAnsi="Times New Roman" w:cs="Times New Roman"/>
          <w:bCs/>
          <w:sz w:val="22"/>
          <w:szCs w:val="22"/>
        </w:rPr>
        <w:t xml:space="preserve">for </w:t>
      </w:r>
      <w:r w:rsidR="00AE12D5" w:rsidRPr="00995260">
        <w:rPr>
          <w:rFonts w:ascii="Times New Roman" w:hAnsi="Times New Roman" w:cs="Times New Roman"/>
          <w:bCs/>
          <w:sz w:val="22"/>
          <w:szCs w:val="22"/>
        </w:rPr>
        <w:t>the afflicted</w:t>
      </w:r>
      <w:r w:rsidR="009904F0" w:rsidRPr="00995260">
        <w:rPr>
          <w:rFonts w:ascii="Times New Roman" w:hAnsi="Times New Roman" w:cs="Times New Roman"/>
          <w:bCs/>
          <w:sz w:val="22"/>
          <w:szCs w:val="22"/>
        </w:rPr>
        <w:t>, and how far were these outweighed by the significant demerits, disadvantages</w:t>
      </w:r>
      <w:r w:rsidR="004358C9" w:rsidRPr="00995260">
        <w:rPr>
          <w:rFonts w:ascii="Times New Roman" w:hAnsi="Times New Roman" w:cs="Times New Roman"/>
          <w:bCs/>
          <w:sz w:val="22"/>
          <w:szCs w:val="22"/>
        </w:rPr>
        <w:t>,</w:t>
      </w:r>
      <w:r w:rsidR="009904F0" w:rsidRPr="00995260">
        <w:rPr>
          <w:rFonts w:ascii="Times New Roman" w:hAnsi="Times New Roman" w:cs="Times New Roman"/>
          <w:bCs/>
          <w:sz w:val="22"/>
          <w:szCs w:val="22"/>
        </w:rPr>
        <w:t xml:space="preserve"> and dangers?</w:t>
      </w:r>
      <w:r w:rsidR="00383B54" w:rsidRPr="00995260">
        <w:rPr>
          <w:rFonts w:ascii="Times New Roman" w:hAnsi="Times New Roman" w:cs="Times New Roman"/>
          <w:bCs/>
          <w:sz w:val="22"/>
          <w:szCs w:val="22"/>
        </w:rPr>
        <w:t xml:space="preserve"> As a range of scholars</w:t>
      </w:r>
      <w:r w:rsidR="00535F78" w:rsidRPr="00995260">
        <w:rPr>
          <w:rFonts w:ascii="Times New Roman" w:hAnsi="Times New Roman" w:cs="Times New Roman"/>
          <w:bCs/>
          <w:sz w:val="22"/>
          <w:szCs w:val="22"/>
        </w:rPr>
        <w:t xml:space="preserve"> aver</w:t>
      </w:r>
      <w:r w:rsidR="00383B54" w:rsidRPr="00995260">
        <w:rPr>
          <w:rFonts w:ascii="Times New Roman" w:hAnsi="Times New Roman" w:cs="Times New Roman"/>
          <w:bCs/>
          <w:sz w:val="22"/>
          <w:szCs w:val="22"/>
        </w:rPr>
        <w:t xml:space="preserve">, acute infectious diseases such as smallpox, plague and cholera, with </w:t>
      </w:r>
      <w:r w:rsidR="004358C9" w:rsidRPr="00995260">
        <w:rPr>
          <w:rFonts w:ascii="Times New Roman" w:hAnsi="Times New Roman" w:cs="Times New Roman"/>
          <w:bCs/>
          <w:sz w:val="22"/>
          <w:szCs w:val="22"/>
        </w:rPr>
        <w:t xml:space="preserve">their </w:t>
      </w:r>
      <w:r w:rsidR="00383B54" w:rsidRPr="00995260">
        <w:rPr>
          <w:rFonts w:ascii="Times New Roman" w:hAnsi="Times New Roman" w:cs="Times New Roman"/>
          <w:bCs/>
          <w:sz w:val="22"/>
          <w:szCs w:val="22"/>
        </w:rPr>
        <w:t>typically rapid mortality and</w:t>
      </w:r>
      <w:r w:rsidR="00533B11" w:rsidRPr="00995260">
        <w:rPr>
          <w:rFonts w:ascii="Times New Roman" w:hAnsi="Times New Roman" w:cs="Times New Roman"/>
          <w:bCs/>
          <w:sz w:val="22"/>
          <w:szCs w:val="22"/>
        </w:rPr>
        <w:t>/or</w:t>
      </w:r>
      <w:r w:rsidR="00383B54" w:rsidRPr="00995260">
        <w:rPr>
          <w:rFonts w:ascii="Times New Roman" w:hAnsi="Times New Roman" w:cs="Times New Roman"/>
          <w:bCs/>
          <w:sz w:val="22"/>
          <w:szCs w:val="22"/>
        </w:rPr>
        <w:t xml:space="preserve"> intensely </w:t>
      </w:r>
      <w:r w:rsidR="00533B11" w:rsidRPr="00995260">
        <w:rPr>
          <w:rFonts w:ascii="Times New Roman" w:hAnsi="Times New Roman" w:cs="Times New Roman"/>
          <w:bCs/>
          <w:sz w:val="22"/>
          <w:szCs w:val="22"/>
        </w:rPr>
        <w:t xml:space="preserve">unpleasant, </w:t>
      </w:r>
      <w:r w:rsidR="00383B54" w:rsidRPr="00995260">
        <w:rPr>
          <w:rFonts w:ascii="Times New Roman" w:hAnsi="Times New Roman" w:cs="Times New Roman"/>
          <w:bCs/>
          <w:sz w:val="22"/>
          <w:szCs w:val="22"/>
        </w:rPr>
        <w:t>disfiguring symptoms</w:t>
      </w:r>
      <w:r w:rsidR="000E25FD" w:rsidRPr="00995260">
        <w:rPr>
          <w:rFonts w:ascii="Times New Roman" w:hAnsi="Times New Roman" w:cs="Times New Roman"/>
          <w:bCs/>
          <w:sz w:val="22"/>
          <w:szCs w:val="22"/>
        </w:rPr>
        <w:t>,</w:t>
      </w:r>
      <w:r w:rsidR="00383B54" w:rsidRPr="00995260">
        <w:rPr>
          <w:rFonts w:ascii="Times New Roman" w:hAnsi="Times New Roman" w:cs="Times New Roman"/>
          <w:bCs/>
          <w:sz w:val="22"/>
          <w:szCs w:val="22"/>
        </w:rPr>
        <w:t xml:space="preserve"> did not readily </w:t>
      </w:r>
      <w:r w:rsidR="004358C9" w:rsidRPr="00995260">
        <w:rPr>
          <w:rFonts w:ascii="Times New Roman" w:hAnsi="Times New Roman" w:cs="Times New Roman"/>
          <w:bCs/>
          <w:sz w:val="22"/>
          <w:szCs w:val="22"/>
        </w:rPr>
        <w:t xml:space="preserve">allow </w:t>
      </w:r>
      <w:r w:rsidR="00383B54" w:rsidRPr="00995260">
        <w:rPr>
          <w:rFonts w:ascii="Times New Roman" w:hAnsi="Times New Roman" w:cs="Times New Roman"/>
          <w:bCs/>
          <w:sz w:val="22"/>
          <w:szCs w:val="22"/>
        </w:rPr>
        <w:t xml:space="preserve">for more </w:t>
      </w:r>
      <w:r w:rsidR="00FE4965" w:rsidRPr="00995260">
        <w:rPr>
          <w:rFonts w:ascii="Times New Roman" w:hAnsi="Times New Roman" w:cs="Times New Roman"/>
          <w:bCs/>
          <w:sz w:val="22"/>
          <w:szCs w:val="22"/>
        </w:rPr>
        <w:t>prestigious,</w:t>
      </w:r>
      <w:r w:rsidR="00FE4965" w:rsidRPr="00995260" w:rsidDel="00FE4965">
        <w:rPr>
          <w:rFonts w:ascii="Times New Roman" w:hAnsi="Times New Roman" w:cs="Times New Roman"/>
          <w:bCs/>
          <w:sz w:val="22"/>
          <w:szCs w:val="22"/>
        </w:rPr>
        <w:t xml:space="preserve"> </w:t>
      </w:r>
      <w:r w:rsidR="00383B54" w:rsidRPr="00995260">
        <w:rPr>
          <w:rFonts w:ascii="Times New Roman" w:hAnsi="Times New Roman" w:cs="Times New Roman"/>
          <w:bCs/>
          <w:sz w:val="22"/>
          <w:szCs w:val="22"/>
        </w:rPr>
        <w:t>positive</w:t>
      </w:r>
      <w:r w:rsidR="004358C9" w:rsidRPr="00995260">
        <w:rPr>
          <w:rFonts w:ascii="Times New Roman" w:hAnsi="Times New Roman" w:cs="Times New Roman"/>
          <w:bCs/>
          <w:sz w:val="22"/>
          <w:szCs w:val="22"/>
        </w:rPr>
        <w:t>,</w:t>
      </w:r>
      <w:r w:rsidR="00383B54" w:rsidRPr="00995260">
        <w:rPr>
          <w:rFonts w:ascii="Times New Roman" w:hAnsi="Times New Roman" w:cs="Times New Roman"/>
          <w:bCs/>
          <w:sz w:val="22"/>
          <w:szCs w:val="22"/>
        </w:rPr>
        <w:t xml:space="preserve"> and aestheticized appropriation of </w:t>
      </w:r>
      <w:r w:rsidR="000E25FD" w:rsidRPr="00995260">
        <w:rPr>
          <w:rFonts w:ascii="Times New Roman" w:hAnsi="Times New Roman" w:cs="Times New Roman"/>
          <w:bCs/>
          <w:sz w:val="22"/>
          <w:szCs w:val="22"/>
        </w:rPr>
        <w:t xml:space="preserve">modish </w:t>
      </w:r>
      <w:r w:rsidR="00383B54" w:rsidRPr="00995260">
        <w:rPr>
          <w:rFonts w:ascii="Times New Roman" w:hAnsi="Times New Roman" w:cs="Times New Roman"/>
          <w:bCs/>
          <w:sz w:val="22"/>
          <w:szCs w:val="22"/>
        </w:rPr>
        <w:t>meaning, by contrast with chronic, less infectious</w:t>
      </w:r>
      <w:r w:rsidR="005C6C55" w:rsidRPr="00995260">
        <w:rPr>
          <w:rFonts w:ascii="Times New Roman" w:hAnsi="Times New Roman" w:cs="Times New Roman"/>
          <w:bCs/>
          <w:sz w:val="22"/>
          <w:szCs w:val="22"/>
        </w:rPr>
        <w:t>,</w:t>
      </w:r>
      <w:r w:rsidR="00FE4965" w:rsidRPr="00995260">
        <w:rPr>
          <w:rFonts w:ascii="Times New Roman" w:hAnsi="Times New Roman" w:cs="Times New Roman"/>
          <w:bCs/>
          <w:sz w:val="22"/>
          <w:szCs w:val="22"/>
        </w:rPr>
        <w:t xml:space="preserve"> </w:t>
      </w:r>
      <w:r w:rsidR="00383B54" w:rsidRPr="00995260">
        <w:rPr>
          <w:rFonts w:ascii="Times New Roman" w:hAnsi="Times New Roman" w:cs="Times New Roman"/>
          <w:bCs/>
          <w:sz w:val="22"/>
          <w:szCs w:val="22"/>
        </w:rPr>
        <w:t xml:space="preserve">or </w:t>
      </w:r>
      <w:r w:rsidR="00533B11" w:rsidRPr="00995260">
        <w:rPr>
          <w:rFonts w:ascii="Times New Roman" w:hAnsi="Times New Roman" w:cs="Times New Roman"/>
          <w:bCs/>
          <w:sz w:val="22"/>
          <w:szCs w:val="22"/>
        </w:rPr>
        <w:t>typically non-</w:t>
      </w:r>
      <w:r w:rsidR="00383B54" w:rsidRPr="00995260">
        <w:rPr>
          <w:rFonts w:ascii="Times New Roman" w:hAnsi="Times New Roman" w:cs="Times New Roman"/>
          <w:bCs/>
          <w:sz w:val="22"/>
          <w:szCs w:val="22"/>
        </w:rPr>
        <w:t xml:space="preserve">mortal </w:t>
      </w:r>
      <w:r w:rsidR="000E25FD" w:rsidRPr="00995260">
        <w:rPr>
          <w:rFonts w:ascii="Times New Roman" w:hAnsi="Times New Roman" w:cs="Times New Roman"/>
          <w:bCs/>
          <w:sz w:val="22"/>
          <w:szCs w:val="22"/>
        </w:rPr>
        <w:t>afflict</w:t>
      </w:r>
      <w:r w:rsidR="00383B54" w:rsidRPr="00995260">
        <w:rPr>
          <w:rFonts w:ascii="Times New Roman" w:hAnsi="Times New Roman" w:cs="Times New Roman"/>
          <w:bCs/>
          <w:sz w:val="22"/>
          <w:szCs w:val="22"/>
        </w:rPr>
        <w:t xml:space="preserve">ions like gout, nervous maladies, headache, </w:t>
      </w:r>
      <w:r w:rsidR="000E25FD" w:rsidRPr="00995260">
        <w:rPr>
          <w:rFonts w:ascii="Times New Roman" w:hAnsi="Times New Roman" w:cs="Times New Roman"/>
          <w:bCs/>
          <w:sz w:val="22"/>
          <w:szCs w:val="22"/>
        </w:rPr>
        <w:t>bilious</w:t>
      </w:r>
      <w:r w:rsidR="00383B54" w:rsidRPr="00995260">
        <w:rPr>
          <w:rFonts w:ascii="Times New Roman" w:hAnsi="Times New Roman" w:cs="Times New Roman"/>
          <w:bCs/>
          <w:sz w:val="22"/>
          <w:szCs w:val="22"/>
        </w:rPr>
        <w:t xml:space="preserve"> disorders, or </w:t>
      </w:r>
      <w:r w:rsidR="00FE4965" w:rsidRPr="00995260">
        <w:rPr>
          <w:rFonts w:ascii="Times New Roman" w:hAnsi="Times New Roman" w:cs="Times New Roman"/>
          <w:bCs/>
          <w:sz w:val="22"/>
          <w:szCs w:val="22"/>
        </w:rPr>
        <w:t xml:space="preserve">characteristically </w:t>
      </w:r>
      <w:r w:rsidR="00533B11" w:rsidRPr="00995260">
        <w:rPr>
          <w:rFonts w:ascii="Times New Roman" w:hAnsi="Times New Roman" w:cs="Times New Roman"/>
          <w:bCs/>
          <w:sz w:val="22"/>
          <w:szCs w:val="22"/>
        </w:rPr>
        <w:t>slow, “wasting” killers like</w:t>
      </w:r>
      <w:r w:rsidR="00383B54" w:rsidRPr="00995260">
        <w:rPr>
          <w:rFonts w:ascii="Times New Roman" w:hAnsi="Times New Roman" w:cs="Times New Roman"/>
          <w:bCs/>
          <w:sz w:val="22"/>
          <w:szCs w:val="22"/>
        </w:rPr>
        <w:t xml:space="preserve"> consumption</w:t>
      </w:r>
      <w:r w:rsidR="00555E4B" w:rsidRPr="00995260">
        <w:rPr>
          <w:rFonts w:ascii="Times New Roman" w:hAnsi="Times New Roman" w:cs="Times New Roman"/>
          <w:bCs/>
          <w:sz w:val="22"/>
          <w:szCs w:val="22"/>
        </w:rPr>
        <w:t xml:space="preserve"> (see </w:t>
      </w:r>
      <w:r w:rsidR="000C705C">
        <w:rPr>
          <w:rFonts w:ascii="Times New Roman" w:hAnsi="Times New Roman" w:cs="Times New Roman"/>
          <w:bCs/>
          <w:sz w:val="22"/>
          <w:szCs w:val="22"/>
        </w:rPr>
        <w:t xml:space="preserve">Clark </w:t>
      </w:r>
      <w:r w:rsidR="00555E4B" w:rsidRPr="00995260">
        <w:rPr>
          <w:rFonts w:ascii="Times New Roman" w:hAnsi="Times New Roman" w:cs="Times New Roman"/>
          <w:bCs/>
          <w:sz w:val="22"/>
          <w:szCs w:val="22"/>
        </w:rPr>
        <w:t xml:space="preserve">Lawlor and </w:t>
      </w:r>
      <w:r w:rsidR="000C705C">
        <w:rPr>
          <w:rFonts w:ascii="Times New Roman" w:hAnsi="Times New Roman" w:cs="Times New Roman"/>
          <w:bCs/>
          <w:sz w:val="22"/>
          <w:szCs w:val="22"/>
        </w:rPr>
        <w:t xml:space="preserve">David E. </w:t>
      </w:r>
      <w:r w:rsidR="00555E4B" w:rsidRPr="00995260">
        <w:rPr>
          <w:rFonts w:ascii="Times New Roman" w:hAnsi="Times New Roman" w:cs="Times New Roman"/>
          <w:bCs/>
          <w:sz w:val="22"/>
          <w:szCs w:val="22"/>
        </w:rPr>
        <w:t>Shuttleton in the present collection)</w:t>
      </w:r>
      <w:r w:rsidR="00383B54" w:rsidRPr="00995260">
        <w:rPr>
          <w:rFonts w:ascii="Times New Roman" w:hAnsi="Times New Roman" w:cs="Times New Roman"/>
          <w:bCs/>
          <w:sz w:val="22"/>
          <w:szCs w:val="22"/>
        </w:rPr>
        <w:t>.</w:t>
      </w:r>
      <w:r w:rsidR="002E31F8" w:rsidRPr="00995260">
        <w:rPr>
          <w:rFonts w:ascii="Times New Roman" w:hAnsi="Times New Roman" w:cs="Times New Roman"/>
          <w:bCs/>
          <w:sz w:val="22"/>
          <w:szCs w:val="22"/>
        </w:rPr>
        <w:t xml:space="preserve"> </w:t>
      </w:r>
      <w:r w:rsidR="00961EB3" w:rsidRPr="00995260">
        <w:rPr>
          <w:rFonts w:ascii="Times New Roman" w:hAnsi="Times New Roman" w:cs="Times New Roman"/>
          <w:bCs/>
          <w:sz w:val="22"/>
          <w:szCs w:val="22"/>
        </w:rPr>
        <w:t>Earlier s</w:t>
      </w:r>
      <w:r w:rsidR="005C6C55" w:rsidRPr="00995260">
        <w:rPr>
          <w:rFonts w:ascii="Times New Roman" w:hAnsi="Times New Roman" w:cs="Times New Roman"/>
          <w:bCs/>
          <w:sz w:val="22"/>
          <w:szCs w:val="22"/>
        </w:rPr>
        <w:t>cholars of venereal disease, for example, have often stressed how</w:t>
      </w:r>
      <w:r w:rsidR="00555E4B" w:rsidRPr="00995260">
        <w:rPr>
          <w:rFonts w:ascii="Times New Roman" w:hAnsi="Times New Roman" w:cs="Times New Roman"/>
          <w:bCs/>
          <w:sz w:val="22"/>
          <w:szCs w:val="22"/>
        </w:rPr>
        <w:t xml:space="preserve"> it</w:t>
      </w:r>
      <w:r w:rsidR="005C6C55" w:rsidRPr="00995260">
        <w:rPr>
          <w:rFonts w:ascii="Times New Roman" w:hAnsi="Times New Roman" w:cs="Times New Roman"/>
          <w:bCs/>
          <w:sz w:val="22"/>
          <w:szCs w:val="22"/>
        </w:rPr>
        <w:t xml:space="preserve"> “was far too unpleasant for its association with the rich, talented and influential to make it a glamorous or fashionable disease.”</w:t>
      </w:r>
      <w:r w:rsidR="005C6C55" w:rsidRPr="00995260">
        <w:rPr>
          <w:rStyle w:val="EndnoteReference"/>
          <w:rFonts w:ascii="Times New Roman" w:hAnsi="Times New Roman" w:cs="Times New Roman"/>
          <w:bCs/>
          <w:sz w:val="22"/>
          <w:szCs w:val="22"/>
        </w:rPr>
        <w:endnoteReference w:id="20"/>
      </w:r>
      <w:r w:rsidR="009E2884" w:rsidRPr="00995260">
        <w:rPr>
          <w:rFonts w:ascii="Times New Roman" w:hAnsi="Times New Roman" w:cs="Times New Roman"/>
          <w:bCs/>
          <w:sz w:val="22"/>
          <w:szCs w:val="22"/>
        </w:rPr>
        <w:t xml:space="preserve"> </w:t>
      </w:r>
      <w:r w:rsidR="00377025" w:rsidRPr="00995260">
        <w:rPr>
          <w:rFonts w:ascii="Times New Roman" w:hAnsi="Times New Roman" w:cs="Times New Roman"/>
          <w:bCs/>
          <w:sz w:val="22"/>
          <w:szCs w:val="22"/>
        </w:rPr>
        <w:t>Yet</w:t>
      </w:r>
      <w:r w:rsidR="0022713E" w:rsidRPr="00995260">
        <w:rPr>
          <w:rFonts w:ascii="Times New Roman" w:hAnsi="Times New Roman" w:cs="Times New Roman"/>
          <w:bCs/>
          <w:sz w:val="22"/>
          <w:szCs w:val="22"/>
        </w:rPr>
        <w:t xml:space="preserve"> it is possible to overdraw the polarity between chronic and deadly diseases. M</w:t>
      </w:r>
      <w:r w:rsidR="00D27257" w:rsidRPr="00995260">
        <w:rPr>
          <w:rFonts w:ascii="Times New Roman" w:hAnsi="Times New Roman" w:cs="Times New Roman"/>
          <w:bCs/>
          <w:sz w:val="22"/>
          <w:szCs w:val="22"/>
        </w:rPr>
        <w:t>ore recent scholars</w:t>
      </w:r>
      <w:r w:rsidR="00377A43" w:rsidRPr="00995260">
        <w:rPr>
          <w:rFonts w:ascii="Times New Roman" w:hAnsi="Times New Roman" w:cs="Times New Roman"/>
          <w:bCs/>
          <w:sz w:val="22"/>
          <w:szCs w:val="22"/>
        </w:rPr>
        <w:t>hip</w:t>
      </w:r>
      <w:r w:rsidR="00D27257" w:rsidRPr="00995260">
        <w:rPr>
          <w:rFonts w:ascii="Times New Roman" w:hAnsi="Times New Roman" w:cs="Times New Roman"/>
          <w:bCs/>
          <w:sz w:val="22"/>
          <w:szCs w:val="22"/>
        </w:rPr>
        <w:t xml:space="preserve"> </w:t>
      </w:r>
      <w:r w:rsidR="00961EB3" w:rsidRPr="00995260">
        <w:rPr>
          <w:rFonts w:ascii="Times New Roman" w:hAnsi="Times New Roman" w:cs="Times New Roman"/>
          <w:bCs/>
          <w:sz w:val="22"/>
          <w:szCs w:val="22"/>
        </w:rPr>
        <w:t>ha</w:t>
      </w:r>
      <w:r w:rsidR="00377A43" w:rsidRPr="00995260">
        <w:rPr>
          <w:rFonts w:ascii="Times New Roman" w:hAnsi="Times New Roman" w:cs="Times New Roman"/>
          <w:bCs/>
          <w:sz w:val="22"/>
          <w:szCs w:val="22"/>
        </w:rPr>
        <w:t>s</w:t>
      </w:r>
      <w:r w:rsidR="00377025" w:rsidRPr="00995260">
        <w:rPr>
          <w:rFonts w:ascii="Times New Roman" w:hAnsi="Times New Roman" w:cs="Times New Roman"/>
          <w:bCs/>
          <w:sz w:val="22"/>
          <w:szCs w:val="22"/>
        </w:rPr>
        <w:t xml:space="preserve"> </w:t>
      </w:r>
      <w:r w:rsidR="00D27257" w:rsidRPr="00995260">
        <w:rPr>
          <w:rFonts w:ascii="Times New Roman" w:hAnsi="Times New Roman" w:cs="Times New Roman"/>
          <w:bCs/>
          <w:sz w:val="22"/>
          <w:szCs w:val="22"/>
        </w:rPr>
        <w:t>contend</w:t>
      </w:r>
      <w:r w:rsidR="00377025" w:rsidRPr="00995260">
        <w:rPr>
          <w:rFonts w:ascii="Times New Roman" w:hAnsi="Times New Roman" w:cs="Times New Roman"/>
          <w:bCs/>
          <w:sz w:val="22"/>
          <w:szCs w:val="22"/>
        </w:rPr>
        <w:t xml:space="preserve">ed that </w:t>
      </w:r>
      <w:r w:rsidR="00961EB3" w:rsidRPr="00995260">
        <w:rPr>
          <w:rFonts w:ascii="Times New Roman" w:hAnsi="Times New Roman" w:cs="Times New Roman"/>
          <w:bCs/>
          <w:sz w:val="22"/>
          <w:szCs w:val="22"/>
        </w:rPr>
        <w:t>even</w:t>
      </w:r>
      <w:r w:rsidR="00D27257" w:rsidRPr="00995260">
        <w:rPr>
          <w:rFonts w:ascii="Times New Roman" w:hAnsi="Times New Roman" w:cs="Times New Roman"/>
          <w:bCs/>
          <w:sz w:val="22"/>
          <w:szCs w:val="22"/>
        </w:rPr>
        <w:t xml:space="preserve"> the more </w:t>
      </w:r>
      <w:r w:rsidR="00BC675C" w:rsidRPr="00995260">
        <w:rPr>
          <w:rFonts w:ascii="Times New Roman" w:hAnsi="Times New Roman" w:cs="Times New Roman"/>
          <w:bCs/>
          <w:sz w:val="22"/>
          <w:szCs w:val="22"/>
        </w:rPr>
        <w:t xml:space="preserve">nasty or </w:t>
      </w:r>
      <w:r w:rsidR="00D27257" w:rsidRPr="00995260">
        <w:rPr>
          <w:rFonts w:ascii="Times New Roman" w:hAnsi="Times New Roman" w:cs="Times New Roman"/>
          <w:bCs/>
          <w:sz w:val="22"/>
          <w:szCs w:val="22"/>
        </w:rPr>
        <w:t>virulent diseases, including</w:t>
      </w:r>
      <w:r w:rsidR="00961EB3" w:rsidRPr="00995260">
        <w:rPr>
          <w:rFonts w:ascii="Times New Roman" w:hAnsi="Times New Roman" w:cs="Times New Roman"/>
          <w:bCs/>
          <w:sz w:val="22"/>
          <w:szCs w:val="22"/>
        </w:rPr>
        <w:t xml:space="preserve"> </w:t>
      </w:r>
      <w:r w:rsidR="00707BCF" w:rsidRPr="00995260">
        <w:rPr>
          <w:rFonts w:ascii="Times New Roman" w:hAnsi="Times New Roman" w:cs="Times New Roman"/>
          <w:bCs/>
          <w:sz w:val="22"/>
          <w:szCs w:val="22"/>
        </w:rPr>
        <w:t xml:space="preserve">syphilis, or </w:t>
      </w:r>
      <w:r w:rsidR="00377025" w:rsidRPr="00995260">
        <w:rPr>
          <w:rFonts w:ascii="Times New Roman" w:hAnsi="Times New Roman" w:cs="Times New Roman"/>
          <w:bCs/>
          <w:sz w:val="22"/>
          <w:szCs w:val="22"/>
        </w:rPr>
        <w:t xml:space="preserve">“the French Disease” as the English termed it, </w:t>
      </w:r>
      <w:r w:rsidR="00961EB3" w:rsidRPr="00995260">
        <w:rPr>
          <w:rFonts w:ascii="Times New Roman" w:hAnsi="Times New Roman" w:cs="Times New Roman"/>
          <w:bCs/>
          <w:sz w:val="22"/>
          <w:szCs w:val="22"/>
        </w:rPr>
        <w:t xml:space="preserve">might be </w:t>
      </w:r>
      <w:r w:rsidR="00961EB3" w:rsidRPr="00995260">
        <w:rPr>
          <w:rFonts w:ascii="Times New Roman" w:hAnsi="Times New Roman" w:cs="Times New Roman"/>
          <w:bCs/>
          <w:i/>
          <w:sz w:val="22"/>
          <w:szCs w:val="22"/>
        </w:rPr>
        <w:t>à la mode</w:t>
      </w:r>
      <w:r w:rsidR="00BC675C" w:rsidRPr="00995260">
        <w:rPr>
          <w:rFonts w:ascii="Times New Roman" w:hAnsi="Times New Roman" w:cs="Times New Roman"/>
          <w:bCs/>
          <w:sz w:val="22"/>
          <w:szCs w:val="22"/>
        </w:rPr>
        <w:t xml:space="preserve">, and </w:t>
      </w:r>
      <w:r w:rsidR="00636E4A" w:rsidRPr="00995260">
        <w:rPr>
          <w:rFonts w:ascii="Times New Roman" w:hAnsi="Times New Roman" w:cs="Times New Roman"/>
          <w:bCs/>
          <w:sz w:val="22"/>
          <w:szCs w:val="22"/>
        </w:rPr>
        <w:t xml:space="preserve">not only less repugnant but distinctly </w:t>
      </w:r>
      <w:r w:rsidR="00BC675C" w:rsidRPr="00995260">
        <w:rPr>
          <w:rFonts w:ascii="Times New Roman" w:hAnsi="Times New Roman" w:cs="Times New Roman"/>
          <w:bCs/>
          <w:sz w:val="22"/>
          <w:szCs w:val="22"/>
        </w:rPr>
        <w:t>m</w:t>
      </w:r>
      <w:r w:rsidR="00636E4A" w:rsidRPr="00995260">
        <w:rPr>
          <w:rFonts w:ascii="Times New Roman" w:hAnsi="Times New Roman" w:cs="Times New Roman"/>
          <w:bCs/>
          <w:sz w:val="22"/>
          <w:szCs w:val="22"/>
        </w:rPr>
        <w:t>ore palat</w:t>
      </w:r>
      <w:r w:rsidR="00BC675C" w:rsidRPr="00995260">
        <w:rPr>
          <w:rFonts w:ascii="Times New Roman" w:hAnsi="Times New Roman" w:cs="Times New Roman"/>
          <w:bCs/>
          <w:sz w:val="22"/>
          <w:szCs w:val="22"/>
        </w:rPr>
        <w:t>able in some cultures and chronological periods than others</w:t>
      </w:r>
      <w:r w:rsidR="00961EB3" w:rsidRPr="00995260">
        <w:rPr>
          <w:rFonts w:ascii="Times New Roman" w:hAnsi="Times New Roman" w:cs="Times New Roman"/>
          <w:bCs/>
          <w:sz w:val="22"/>
          <w:szCs w:val="22"/>
        </w:rPr>
        <w:t xml:space="preserve">. </w:t>
      </w:r>
      <w:r w:rsidR="00AE12D5" w:rsidRPr="00995260">
        <w:rPr>
          <w:rFonts w:ascii="Times New Roman" w:hAnsi="Times New Roman" w:cs="Times New Roman"/>
          <w:bCs/>
          <w:sz w:val="22"/>
          <w:szCs w:val="22"/>
        </w:rPr>
        <w:t>In</w:t>
      </w:r>
      <w:r w:rsidR="00961EB3" w:rsidRPr="00995260">
        <w:rPr>
          <w:rFonts w:ascii="Times New Roman" w:hAnsi="Times New Roman" w:cs="Times New Roman"/>
          <w:bCs/>
          <w:sz w:val="22"/>
          <w:szCs w:val="22"/>
        </w:rPr>
        <w:t xml:space="preserve"> Emily Cock</w:t>
      </w:r>
      <w:r w:rsidR="00AE12D5" w:rsidRPr="00995260">
        <w:rPr>
          <w:rFonts w:ascii="Times New Roman" w:hAnsi="Times New Roman" w:cs="Times New Roman"/>
          <w:bCs/>
          <w:sz w:val="22"/>
          <w:szCs w:val="22"/>
        </w:rPr>
        <w:t>’s judgement, for example,</w:t>
      </w:r>
      <w:r w:rsidR="00961EB3" w:rsidRPr="00995260">
        <w:rPr>
          <w:rFonts w:ascii="Times New Roman" w:hAnsi="Times New Roman" w:cs="Times New Roman"/>
          <w:bCs/>
          <w:sz w:val="22"/>
          <w:szCs w:val="22"/>
        </w:rPr>
        <w:t xml:space="preserve"> </w:t>
      </w:r>
      <w:r w:rsidR="00636E4A" w:rsidRPr="00995260">
        <w:rPr>
          <w:rFonts w:ascii="Times New Roman" w:hAnsi="Times New Roman" w:cs="Times New Roman"/>
          <w:bCs/>
          <w:sz w:val="22"/>
          <w:szCs w:val="22"/>
        </w:rPr>
        <w:t xml:space="preserve">syphilis </w:t>
      </w:r>
      <w:r w:rsidR="00961EB3" w:rsidRPr="00995260">
        <w:rPr>
          <w:rFonts w:ascii="Times New Roman" w:hAnsi="Times New Roman" w:cs="Times New Roman"/>
          <w:bCs/>
          <w:sz w:val="22"/>
          <w:szCs w:val="22"/>
        </w:rPr>
        <w:t>assumed</w:t>
      </w:r>
      <w:r w:rsidR="00377025" w:rsidRPr="00995260">
        <w:rPr>
          <w:rFonts w:ascii="Times New Roman" w:hAnsi="Times New Roman" w:cs="Times New Roman"/>
          <w:bCs/>
          <w:sz w:val="22"/>
          <w:szCs w:val="22"/>
        </w:rPr>
        <w:t xml:space="preserve"> a decidedly </w:t>
      </w:r>
      <w:r w:rsidR="00961EB3" w:rsidRPr="00995260">
        <w:rPr>
          <w:rFonts w:ascii="Times New Roman" w:hAnsi="Times New Roman" w:cs="Times New Roman"/>
          <w:bCs/>
          <w:sz w:val="22"/>
          <w:szCs w:val="22"/>
        </w:rPr>
        <w:t>on</w:t>
      </w:r>
      <w:r w:rsidR="00377A43" w:rsidRPr="00995260">
        <w:rPr>
          <w:rFonts w:ascii="Times New Roman" w:hAnsi="Times New Roman" w:cs="Times New Roman"/>
          <w:bCs/>
          <w:sz w:val="22"/>
          <w:szCs w:val="22"/>
        </w:rPr>
        <w:t>-</w:t>
      </w:r>
      <w:r w:rsidR="00961EB3" w:rsidRPr="00995260">
        <w:rPr>
          <w:rFonts w:ascii="Times New Roman" w:hAnsi="Times New Roman" w:cs="Times New Roman"/>
          <w:bCs/>
          <w:sz w:val="22"/>
          <w:szCs w:val="22"/>
        </w:rPr>
        <w:t>trend</w:t>
      </w:r>
      <w:r w:rsidR="00D27257" w:rsidRPr="00995260">
        <w:rPr>
          <w:rFonts w:ascii="Times New Roman" w:hAnsi="Times New Roman" w:cs="Times New Roman"/>
          <w:bCs/>
          <w:sz w:val="22"/>
          <w:szCs w:val="22"/>
        </w:rPr>
        <w:t xml:space="preserve"> sociocultural</w:t>
      </w:r>
      <w:r w:rsidR="00961EB3" w:rsidRPr="00995260">
        <w:rPr>
          <w:rFonts w:ascii="Times New Roman" w:hAnsi="Times New Roman" w:cs="Times New Roman"/>
          <w:bCs/>
          <w:sz w:val="22"/>
          <w:szCs w:val="22"/>
        </w:rPr>
        <w:t xml:space="preserve"> </w:t>
      </w:r>
      <w:r w:rsidR="00961EB3" w:rsidRPr="00995260">
        <w:rPr>
          <w:rFonts w:ascii="Times New Roman" w:hAnsi="Times New Roman" w:cs="Times New Roman"/>
          <w:bCs/>
          <w:i/>
          <w:sz w:val="22"/>
          <w:szCs w:val="22"/>
        </w:rPr>
        <w:t>modus operandi</w:t>
      </w:r>
      <w:r w:rsidR="00961EB3" w:rsidRPr="00995260">
        <w:rPr>
          <w:rFonts w:ascii="Times New Roman" w:hAnsi="Times New Roman" w:cs="Times New Roman"/>
          <w:bCs/>
          <w:sz w:val="22"/>
          <w:szCs w:val="22"/>
        </w:rPr>
        <w:t xml:space="preserve"> </w:t>
      </w:r>
      <w:r w:rsidR="00377025" w:rsidRPr="00995260">
        <w:rPr>
          <w:rFonts w:ascii="Times New Roman" w:hAnsi="Times New Roman" w:cs="Times New Roman"/>
          <w:bCs/>
          <w:sz w:val="22"/>
          <w:szCs w:val="22"/>
        </w:rPr>
        <w:t>in eighteenth-century England</w:t>
      </w:r>
      <w:r w:rsidR="00961EB3" w:rsidRPr="00995260">
        <w:rPr>
          <w:rFonts w:ascii="Times New Roman" w:hAnsi="Times New Roman" w:cs="Times New Roman"/>
          <w:bCs/>
          <w:sz w:val="22"/>
          <w:szCs w:val="22"/>
        </w:rPr>
        <w:t xml:space="preserve">, as </w:t>
      </w:r>
      <w:r w:rsidR="00377025" w:rsidRPr="00995260">
        <w:rPr>
          <w:rFonts w:ascii="Times New Roman" w:hAnsi="Times New Roman" w:cs="Times New Roman"/>
          <w:bCs/>
          <w:sz w:val="22"/>
          <w:szCs w:val="22"/>
        </w:rPr>
        <w:t>the disease be</w:t>
      </w:r>
      <w:r w:rsidR="00961EB3" w:rsidRPr="00995260">
        <w:rPr>
          <w:rFonts w:ascii="Times New Roman" w:hAnsi="Times New Roman" w:cs="Times New Roman"/>
          <w:bCs/>
          <w:sz w:val="22"/>
          <w:szCs w:val="22"/>
        </w:rPr>
        <w:t>came</w:t>
      </w:r>
      <w:r w:rsidR="00377025" w:rsidRPr="00995260">
        <w:rPr>
          <w:rFonts w:ascii="Times New Roman" w:hAnsi="Times New Roman" w:cs="Times New Roman"/>
          <w:bCs/>
          <w:sz w:val="22"/>
          <w:szCs w:val="22"/>
        </w:rPr>
        <w:t xml:space="preserve"> associated with </w:t>
      </w:r>
      <w:r w:rsidR="00084691" w:rsidRPr="00995260">
        <w:rPr>
          <w:rFonts w:ascii="Times New Roman" w:hAnsi="Times New Roman" w:cs="Times New Roman"/>
          <w:bCs/>
          <w:sz w:val="22"/>
          <w:szCs w:val="22"/>
        </w:rPr>
        <w:t xml:space="preserve">novelty </w:t>
      </w:r>
      <w:r w:rsidR="00377A43" w:rsidRPr="00995260">
        <w:rPr>
          <w:rFonts w:ascii="Times New Roman" w:hAnsi="Times New Roman" w:cs="Times New Roman"/>
          <w:bCs/>
          <w:sz w:val="22"/>
          <w:szCs w:val="22"/>
        </w:rPr>
        <w:t xml:space="preserve">as well as </w:t>
      </w:r>
      <w:r w:rsidR="00084691" w:rsidRPr="00995260">
        <w:rPr>
          <w:rFonts w:ascii="Times New Roman" w:hAnsi="Times New Roman" w:cs="Times New Roman"/>
          <w:bCs/>
          <w:sz w:val="22"/>
          <w:szCs w:val="22"/>
        </w:rPr>
        <w:t>with carefree pleasure</w:t>
      </w:r>
      <w:r w:rsidR="00377A43" w:rsidRPr="00995260">
        <w:rPr>
          <w:rFonts w:ascii="Times New Roman" w:hAnsi="Times New Roman" w:cs="Times New Roman"/>
          <w:bCs/>
          <w:sz w:val="22"/>
          <w:szCs w:val="22"/>
        </w:rPr>
        <w:t>-</w:t>
      </w:r>
      <w:r w:rsidR="00084691" w:rsidRPr="00995260">
        <w:rPr>
          <w:rFonts w:ascii="Times New Roman" w:hAnsi="Times New Roman" w:cs="Times New Roman"/>
          <w:bCs/>
          <w:sz w:val="22"/>
          <w:szCs w:val="22"/>
        </w:rPr>
        <w:t xml:space="preserve">seeking, </w:t>
      </w:r>
      <w:r w:rsidR="00BC675C" w:rsidRPr="00995260">
        <w:rPr>
          <w:rFonts w:ascii="Times New Roman" w:hAnsi="Times New Roman" w:cs="Times New Roman"/>
          <w:bCs/>
          <w:sz w:val="22"/>
          <w:szCs w:val="22"/>
        </w:rPr>
        <w:t>social</w:t>
      </w:r>
      <w:r w:rsidR="00084691" w:rsidRPr="00995260">
        <w:rPr>
          <w:rFonts w:ascii="Times New Roman" w:hAnsi="Times New Roman" w:cs="Times New Roman"/>
          <w:bCs/>
          <w:sz w:val="22"/>
          <w:szCs w:val="22"/>
        </w:rPr>
        <w:t xml:space="preserve"> contravention, and reckless and libertine </w:t>
      </w:r>
      <w:r w:rsidR="00BC675C" w:rsidRPr="00995260">
        <w:rPr>
          <w:rFonts w:ascii="Times New Roman" w:hAnsi="Times New Roman" w:cs="Times New Roman"/>
          <w:bCs/>
          <w:sz w:val="22"/>
          <w:szCs w:val="22"/>
        </w:rPr>
        <w:t>living. This was</w:t>
      </w:r>
      <w:r w:rsidR="00084691" w:rsidRPr="00995260">
        <w:rPr>
          <w:rFonts w:ascii="Times New Roman" w:hAnsi="Times New Roman" w:cs="Times New Roman"/>
          <w:bCs/>
          <w:sz w:val="22"/>
          <w:szCs w:val="22"/>
        </w:rPr>
        <w:t xml:space="preserve"> </w:t>
      </w:r>
      <w:r w:rsidR="003D4A3A" w:rsidRPr="00995260">
        <w:rPr>
          <w:rFonts w:ascii="Times New Roman" w:hAnsi="Times New Roman" w:cs="Times New Roman"/>
          <w:bCs/>
          <w:sz w:val="22"/>
          <w:szCs w:val="22"/>
        </w:rPr>
        <w:t>a phenomenon which somewhat</w:t>
      </w:r>
      <w:r w:rsidR="00BC675C" w:rsidRPr="00995260">
        <w:rPr>
          <w:rFonts w:ascii="Times New Roman" w:hAnsi="Times New Roman" w:cs="Times New Roman"/>
          <w:bCs/>
          <w:sz w:val="22"/>
          <w:szCs w:val="22"/>
        </w:rPr>
        <w:t xml:space="preserve"> </w:t>
      </w:r>
      <w:r w:rsidR="00700172" w:rsidRPr="00995260">
        <w:rPr>
          <w:rFonts w:ascii="Times New Roman" w:hAnsi="Times New Roman" w:cs="Times New Roman"/>
          <w:bCs/>
          <w:sz w:val="22"/>
          <w:szCs w:val="22"/>
        </w:rPr>
        <w:t xml:space="preserve">mitigated </w:t>
      </w:r>
      <w:r w:rsidR="00BC675C" w:rsidRPr="00995260">
        <w:rPr>
          <w:rFonts w:ascii="Times New Roman" w:hAnsi="Times New Roman" w:cs="Times New Roman"/>
          <w:bCs/>
          <w:sz w:val="22"/>
          <w:szCs w:val="22"/>
        </w:rPr>
        <w:t>(if rather ambivalently)</w:t>
      </w:r>
      <w:r w:rsidR="003D4A3A" w:rsidRPr="00995260">
        <w:rPr>
          <w:rFonts w:ascii="Times New Roman" w:hAnsi="Times New Roman" w:cs="Times New Roman"/>
          <w:bCs/>
          <w:sz w:val="22"/>
          <w:szCs w:val="22"/>
        </w:rPr>
        <w:t xml:space="preserve"> </w:t>
      </w:r>
      <w:r w:rsidR="00961EB3" w:rsidRPr="00995260">
        <w:rPr>
          <w:rFonts w:ascii="Times New Roman" w:hAnsi="Times New Roman" w:cs="Times New Roman"/>
          <w:bCs/>
          <w:sz w:val="22"/>
          <w:szCs w:val="22"/>
        </w:rPr>
        <w:t xml:space="preserve">the negative consequences of </w:t>
      </w:r>
      <w:r w:rsidR="0087122B" w:rsidRPr="00995260">
        <w:rPr>
          <w:rFonts w:ascii="Times New Roman" w:hAnsi="Times New Roman" w:cs="Times New Roman"/>
          <w:bCs/>
          <w:sz w:val="22"/>
          <w:szCs w:val="22"/>
        </w:rPr>
        <w:t>syphilis’</w:t>
      </w:r>
      <w:r w:rsidR="00377A43" w:rsidRPr="00995260">
        <w:rPr>
          <w:rFonts w:ascii="Times New Roman" w:hAnsi="Times New Roman" w:cs="Times New Roman"/>
          <w:bCs/>
          <w:sz w:val="22"/>
          <w:szCs w:val="22"/>
        </w:rPr>
        <w:t>s</w:t>
      </w:r>
      <w:r w:rsidR="00961EB3" w:rsidRPr="00995260">
        <w:rPr>
          <w:rFonts w:ascii="Times New Roman" w:hAnsi="Times New Roman" w:cs="Times New Roman"/>
          <w:bCs/>
          <w:sz w:val="22"/>
          <w:szCs w:val="22"/>
        </w:rPr>
        <w:t xml:space="preserve"> longer term effects</w:t>
      </w:r>
      <w:r w:rsidR="00084691" w:rsidRPr="00995260">
        <w:rPr>
          <w:rFonts w:ascii="Times New Roman" w:hAnsi="Times New Roman" w:cs="Times New Roman"/>
          <w:bCs/>
          <w:sz w:val="22"/>
          <w:szCs w:val="22"/>
        </w:rPr>
        <w:t xml:space="preserve">, </w:t>
      </w:r>
      <w:r w:rsidR="003D4A3A" w:rsidRPr="00995260">
        <w:rPr>
          <w:rFonts w:ascii="Times New Roman" w:hAnsi="Times New Roman" w:cs="Times New Roman"/>
          <w:bCs/>
          <w:sz w:val="22"/>
          <w:szCs w:val="22"/>
        </w:rPr>
        <w:t>whilst</w:t>
      </w:r>
      <w:r w:rsidR="00084691" w:rsidRPr="00995260">
        <w:rPr>
          <w:rFonts w:ascii="Times New Roman" w:hAnsi="Times New Roman" w:cs="Times New Roman"/>
          <w:bCs/>
          <w:sz w:val="22"/>
          <w:szCs w:val="22"/>
        </w:rPr>
        <w:t xml:space="preserve"> concurrently requiring </w:t>
      </w:r>
      <w:r w:rsidR="00636E4A" w:rsidRPr="00995260">
        <w:rPr>
          <w:rFonts w:ascii="Times New Roman" w:hAnsi="Times New Roman" w:cs="Times New Roman"/>
          <w:bCs/>
          <w:sz w:val="22"/>
          <w:szCs w:val="22"/>
        </w:rPr>
        <w:t xml:space="preserve">sufferers’ </w:t>
      </w:r>
      <w:r w:rsidR="00084691" w:rsidRPr="00995260">
        <w:rPr>
          <w:rFonts w:ascii="Times New Roman" w:hAnsi="Times New Roman" w:cs="Times New Roman"/>
          <w:bCs/>
          <w:sz w:val="22"/>
          <w:szCs w:val="22"/>
        </w:rPr>
        <w:t>subjection to prolonged and uncomfortable treatment regimes</w:t>
      </w:r>
      <w:r w:rsidR="007109F7" w:rsidRPr="00995260">
        <w:rPr>
          <w:rFonts w:ascii="Times New Roman" w:hAnsi="Times New Roman" w:cs="Times New Roman"/>
          <w:bCs/>
          <w:sz w:val="22"/>
          <w:szCs w:val="22"/>
        </w:rPr>
        <w:t xml:space="preserve"> </w:t>
      </w:r>
      <w:r w:rsidR="003D4A3A" w:rsidRPr="00995260">
        <w:rPr>
          <w:rFonts w:ascii="Times New Roman" w:hAnsi="Times New Roman" w:cs="Times New Roman"/>
          <w:bCs/>
          <w:sz w:val="22"/>
          <w:szCs w:val="22"/>
        </w:rPr>
        <w:t>often worse than the symptoms themselves</w:t>
      </w:r>
      <w:r w:rsidR="00377025" w:rsidRPr="00995260">
        <w:rPr>
          <w:rFonts w:ascii="Times New Roman" w:hAnsi="Times New Roman" w:cs="Times New Roman"/>
          <w:bCs/>
          <w:sz w:val="22"/>
          <w:szCs w:val="22"/>
        </w:rPr>
        <w:t>.</w:t>
      </w:r>
      <w:r w:rsidR="00961EB3" w:rsidRPr="00995260">
        <w:rPr>
          <w:rStyle w:val="EndnoteReference"/>
          <w:rFonts w:ascii="Times New Roman" w:hAnsi="Times New Roman" w:cs="Times New Roman"/>
          <w:bCs/>
          <w:sz w:val="22"/>
          <w:szCs w:val="22"/>
        </w:rPr>
        <w:endnoteReference w:id="21"/>
      </w:r>
    </w:p>
    <w:p w14:paraId="294FC1B9" w14:textId="50F9C6B2" w:rsidR="00922552" w:rsidRPr="00995260" w:rsidRDefault="00084691"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For </w:t>
      </w:r>
      <w:r w:rsidR="00742162" w:rsidRPr="00995260">
        <w:rPr>
          <w:rFonts w:ascii="Times New Roman" w:hAnsi="Times New Roman" w:cs="Times New Roman"/>
          <w:bCs/>
          <w:sz w:val="22"/>
          <w:szCs w:val="22"/>
        </w:rPr>
        <w:t xml:space="preserve">many </w:t>
      </w:r>
      <w:r w:rsidR="00BC675C" w:rsidRPr="00995260">
        <w:rPr>
          <w:rFonts w:ascii="Times New Roman" w:hAnsi="Times New Roman" w:cs="Times New Roman"/>
          <w:bCs/>
          <w:sz w:val="22"/>
          <w:szCs w:val="22"/>
        </w:rPr>
        <w:t>diseas</w:t>
      </w:r>
      <w:r w:rsidR="00742162" w:rsidRPr="00995260">
        <w:rPr>
          <w:rFonts w:ascii="Times New Roman" w:hAnsi="Times New Roman" w:cs="Times New Roman"/>
          <w:bCs/>
          <w:sz w:val="22"/>
          <w:szCs w:val="22"/>
        </w:rPr>
        <w:t>es</w:t>
      </w:r>
      <w:r w:rsidRPr="00995260">
        <w:rPr>
          <w:rFonts w:ascii="Times New Roman" w:hAnsi="Times New Roman" w:cs="Times New Roman"/>
          <w:bCs/>
          <w:sz w:val="22"/>
          <w:szCs w:val="22"/>
        </w:rPr>
        <w:t xml:space="preserve">, of course, it </w:t>
      </w:r>
      <w:r w:rsidR="00742162" w:rsidRPr="00995260">
        <w:rPr>
          <w:rFonts w:ascii="Times New Roman" w:hAnsi="Times New Roman" w:cs="Times New Roman"/>
          <w:bCs/>
          <w:sz w:val="22"/>
          <w:szCs w:val="22"/>
        </w:rPr>
        <w:t>was</w:t>
      </w:r>
      <w:r w:rsidRPr="00995260">
        <w:rPr>
          <w:rFonts w:ascii="Times New Roman" w:hAnsi="Times New Roman" w:cs="Times New Roman"/>
          <w:bCs/>
          <w:sz w:val="22"/>
          <w:szCs w:val="22"/>
        </w:rPr>
        <w:t xml:space="preserve"> the </w:t>
      </w:r>
      <w:r w:rsidR="00707BCF" w:rsidRPr="00995260">
        <w:rPr>
          <w:rFonts w:ascii="Times New Roman" w:hAnsi="Times New Roman" w:cs="Times New Roman"/>
          <w:bCs/>
          <w:sz w:val="22"/>
          <w:szCs w:val="22"/>
        </w:rPr>
        <w:t>effective</w:t>
      </w:r>
      <w:r w:rsidRPr="00995260">
        <w:rPr>
          <w:rFonts w:ascii="Times New Roman" w:hAnsi="Times New Roman" w:cs="Times New Roman"/>
          <w:bCs/>
          <w:sz w:val="22"/>
          <w:szCs w:val="22"/>
        </w:rPr>
        <w:t xml:space="preserve"> marketing, affordability, desirability</w:t>
      </w:r>
      <w:r w:rsidR="009C279E"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legitimating discursive exchange of the latest, </w:t>
      </w:r>
      <w:r w:rsidR="00742162" w:rsidRPr="00995260">
        <w:rPr>
          <w:rFonts w:ascii="Times New Roman" w:hAnsi="Times New Roman" w:cs="Times New Roman"/>
          <w:bCs/>
          <w:sz w:val="22"/>
          <w:szCs w:val="22"/>
        </w:rPr>
        <w:t>fa</w:t>
      </w:r>
      <w:r w:rsidR="00BC675C" w:rsidRPr="00995260">
        <w:rPr>
          <w:rFonts w:ascii="Times New Roman" w:hAnsi="Times New Roman" w:cs="Times New Roman"/>
          <w:bCs/>
          <w:sz w:val="22"/>
          <w:szCs w:val="22"/>
        </w:rPr>
        <w:t>ddish</w:t>
      </w:r>
      <w:r w:rsidR="00742162" w:rsidRPr="00995260">
        <w:rPr>
          <w:rFonts w:ascii="Times New Roman" w:hAnsi="Times New Roman" w:cs="Times New Roman"/>
          <w:bCs/>
          <w:sz w:val="22"/>
          <w:szCs w:val="22"/>
        </w:rPr>
        <w:t xml:space="preserve"> treatment</w:t>
      </w:r>
      <w:r w:rsidR="00377A43" w:rsidRPr="00995260">
        <w:rPr>
          <w:rFonts w:ascii="Times New Roman" w:hAnsi="Times New Roman" w:cs="Times New Roman"/>
          <w:bCs/>
          <w:sz w:val="22"/>
          <w:szCs w:val="22"/>
        </w:rPr>
        <w:t>s</w:t>
      </w:r>
      <w:r w:rsidR="00742162"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 xml:space="preserve">that contributed to rendering a malady </w:t>
      </w:r>
      <w:r w:rsidR="00742162" w:rsidRPr="00995260">
        <w:rPr>
          <w:rFonts w:ascii="Times New Roman" w:hAnsi="Times New Roman" w:cs="Times New Roman"/>
          <w:bCs/>
          <w:sz w:val="22"/>
          <w:szCs w:val="22"/>
        </w:rPr>
        <w:t>more modish.</w:t>
      </w:r>
      <w:r w:rsidR="00377025" w:rsidRPr="00995260">
        <w:rPr>
          <w:rFonts w:ascii="Times New Roman" w:hAnsi="Times New Roman" w:cs="Times New Roman"/>
          <w:bCs/>
          <w:sz w:val="22"/>
          <w:szCs w:val="22"/>
        </w:rPr>
        <w:t xml:space="preserve"> </w:t>
      </w:r>
      <w:r w:rsidR="00D27257" w:rsidRPr="00995260">
        <w:rPr>
          <w:rFonts w:ascii="Times New Roman" w:hAnsi="Times New Roman" w:cs="Times New Roman"/>
          <w:bCs/>
          <w:sz w:val="22"/>
          <w:szCs w:val="22"/>
        </w:rPr>
        <w:t xml:space="preserve">Indeed, it was </w:t>
      </w:r>
      <w:r w:rsidR="009C279E" w:rsidRPr="00995260">
        <w:rPr>
          <w:rFonts w:ascii="Times New Roman" w:hAnsi="Times New Roman" w:cs="Times New Roman"/>
          <w:bCs/>
          <w:sz w:val="22"/>
          <w:szCs w:val="22"/>
        </w:rPr>
        <w:t xml:space="preserve">arguably </w:t>
      </w:r>
      <w:r w:rsidR="00BC675C" w:rsidRPr="00995260">
        <w:rPr>
          <w:rFonts w:ascii="Times New Roman" w:hAnsi="Times New Roman" w:cs="Times New Roman"/>
          <w:bCs/>
          <w:sz w:val="22"/>
          <w:szCs w:val="22"/>
        </w:rPr>
        <w:t xml:space="preserve">more </w:t>
      </w:r>
      <w:r w:rsidR="00D27257" w:rsidRPr="00995260">
        <w:rPr>
          <w:rFonts w:ascii="Times New Roman" w:hAnsi="Times New Roman" w:cs="Times New Roman"/>
          <w:bCs/>
          <w:sz w:val="22"/>
          <w:szCs w:val="22"/>
        </w:rPr>
        <w:t>often the putative</w:t>
      </w:r>
      <w:r w:rsidR="006341A6" w:rsidRPr="00995260">
        <w:rPr>
          <w:rFonts w:ascii="Times New Roman" w:hAnsi="Times New Roman" w:cs="Times New Roman"/>
          <w:bCs/>
          <w:sz w:val="22"/>
          <w:szCs w:val="22"/>
        </w:rPr>
        <w:t>,</w:t>
      </w:r>
      <w:r w:rsidR="00D27257" w:rsidRPr="00995260">
        <w:rPr>
          <w:rFonts w:ascii="Times New Roman" w:hAnsi="Times New Roman" w:cs="Times New Roman"/>
          <w:bCs/>
          <w:sz w:val="22"/>
          <w:szCs w:val="22"/>
        </w:rPr>
        <w:t xml:space="preserve"> </w:t>
      </w:r>
      <w:r w:rsidR="006341A6" w:rsidRPr="00995260">
        <w:rPr>
          <w:rFonts w:ascii="Times New Roman" w:hAnsi="Times New Roman" w:cs="Times New Roman"/>
          <w:bCs/>
          <w:sz w:val="22"/>
          <w:szCs w:val="22"/>
        </w:rPr>
        <w:t xml:space="preserve">if shifting, social </w:t>
      </w:r>
      <w:r w:rsidR="00D27257" w:rsidRPr="00995260">
        <w:rPr>
          <w:rFonts w:ascii="Times New Roman" w:hAnsi="Times New Roman" w:cs="Times New Roman"/>
          <w:bCs/>
          <w:sz w:val="22"/>
          <w:szCs w:val="22"/>
        </w:rPr>
        <w:t xml:space="preserve">exclusivity of diseases and their </w:t>
      </w:r>
      <w:r w:rsidR="006341A6" w:rsidRPr="00995260">
        <w:rPr>
          <w:rFonts w:ascii="Times New Roman" w:hAnsi="Times New Roman" w:cs="Times New Roman"/>
          <w:bCs/>
          <w:sz w:val="22"/>
          <w:szCs w:val="22"/>
        </w:rPr>
        <w:t xml:space="preserve">particular therapeutics, rather than the differential severity of the symptoms of diseases, which rendered them fashionable. </w:t>
      </w:r>
      <w:r w:rsidR="00802930" w:rsidRPr="00995260">
        <w:rPr>
          <w:rFonts w:ascii="Times New Roman" w:hAnsi="Times New Roman" w:cs="Times New Roman"/>
          <w:bCs/>
          <w:sz w:val="22"/>
          <w:szCs w:val="22"/>
        </w:rPr>
        <w:t>The London</w:t>
      </w:r>
      <w:r w:rsidR="00AE12D5" w:rsidRPr="00995260">
        <w:rPr>
          <w:rFonts w:ascii="Times New Roman" w:hAnsi="Times New Roman" w:cs="Times New Roman"/>
          <w:bCs/>
          <w:sz w:val="22"/>
          <w:szCs w:val="22"/>
        </w:rPr>
        <w:t>-based</w:t>
      </w:r>
      <w:r w:rsidR="00802930" w:rsidRPr="00995260">
        <w:rPr>
          <w:rFonts w:ascii="Times New Roman" w:hAnsi="Times New Roman" w:cs="Times New Roman"/>
          <w:bCs/>
          <w:sz w:val="22"/>
          <w:szCs w:val="22"/>
        </w:rPr>
        <w:t xml:space="preserve"> quack practitioner, </w:t>
      </w:r>
      <w:r w:rsidR="00A42DB7" w:rsidRPr="00995260">
        <w:rPr>
          <w:rFonts w:ascii="Times New Roman" w:hAnsi="Times New Roman" w:cs="Times New Roman"/>
          <w:bCs/>
          <w:sz w:val="22"/>
          <w:szCs w:val="22"/>
        </w:rPr>
        <w:t xml:space="preserve">Marmaduke </w:t>
      </w:r>
      <w:r w:rsidR="002F4362" w:rsidRPr="00995260">
        <w:rPr>
          <w:rFonts w:ascii="Times New Roman" w:hAnsi="Times New Roman" w:cs="Times New Roman"/>
          <w:bCs/>
          <w:sz w:val="22"/>
          <w:szCs w:val="22"/>
        </w:rPr>
        <w:t>Venel, for example, deployed a rapid-fire spate of pamphlet publications in the 1810s offering advice to “ladies”</w:t>
      </w:r>
      <w:r w:rsidR="00E5261D" w:rsidRPr="00995260">
        <w:rPr>
          <w:rFonts w:ascii="Times New Roman" w:hAnsi="Times New Roman" w:cs="Times New Roman"/>
          <w:bCs/>
          <w:sz w:val="22"/>
          <w:szCs w:val="22"/>
        </w:rPr>
        <w:t xml:space="preserve"> and “women of fashion</w:t>
      </w:r>
      <w:r w:rsidR="001C4CA6" w:rsidRPr="00995260">
        <w:rPr>
          <w:rFonts w:ascii="Times New Roman" w:hAnsi="Times New Roman" w:cs="Times New Roman"/>
          <w:bCs/>
          <w:sz w:val="22"/>
          <w:szCs w:val="22"/>
        </w:rPr>
        <w:t xml:space="preserve"> . . .</w:t>
      </w:r>
      <w:r w:rsidR="00E5261D" w:rsidRPr="00995260">
        <w:rPr>
          <w:rFonts w:ascii="Times New Roman" w:hAnsi="Times New Roman" w:cs="Times New Roman"/>
          <w:bCs/>
          <w:sz w:val="22"/>
          <w:szCs w:val="22"/>
        </w:rPr>
        <w:t xml:space="preserve"> particularly subject to morbid affections, peculiar to their sex</w:t>
      </w:r>
      <w:r w:rsidR="002F4362" w:rsidRPr="00995260">
        <w:rPr>
          <w:rFonts w:ascii="Times New Roman" w:hAnsi="Times New Roman" w:cs="Times New Roman"/>
          <w:bCs/>
          <w:sz w:val="22"/>
          <w:szCs w:val="22"/>
        </w:rPr>
        <w:t>,</w:t>
      </w:r>
      <w:r w:rsidR="00E5261D" w:rsidRPr="00995260">
        <w:rPr>
          <w:rFonts w:ascii="Times New Roman" w:hAnsi="Times New Roman" w:cs="Times New Roman"/>
          <w:bCs/>
          <w:sz w:val="22"/>
          <w:szCs w:val="22"/>
        </w:rPr>
        <w:t>”</w:t>
      </w:r>
      <w:r w:rsidR="002F4362" w:rsidRPr="00995260">
        <w:rPr>
          <w:rFonts w:ascii="Times New Roman" w:hAnsi="Times New Roman" w:cs="Times New Roman"/>
          <w:bCs/>
          <w:sz w:val="22"/>
          <w:szCs w:val="22"/>
        </w:rPr>
        <w:t xml:space="preserve"> </w:t>
      </w:r>
      <w:r w:rsidR="00AE12D5" w:rsidRPr="00995260">
        <w:rPr>
          <w:rFonts w:ascii="Times New Roman" w:hAnsi="Times New Roman" w:cs="Times New Roman"/>
          <w:bCs/>
          <w:sz w:val="22"/>
          <w:szCs w:val="22"/>
        </w:rPr>
        <w:t xml:space="preserve">to </w:t>
      </w:r>
      <w:r w:rsidR="002F4362" w:rsidRPr="00995260">
        <w:rPr>
          <w:rFonts w:ascii="Times New Roman" w:hAnsi="Times New Roman" w:cs="Times New Roman"/>
          <w:bCs/>
          <w:sz w:val="22"/>
          <w:szCs w:val="22"/>
        </w:rPr>
        <w:t>the nervous</w:t>
      </w:r>
      <w:r w:rsidR="000E3FC4" w:rsidRPr="00995260">
        <w:rPr>
          <w:rFonts w:ascii="Times New Roman" w:hAnsi="Times New Roman" w:cs="Times New Roman"/>
          <w:bCs/>
          <w:sz w:val="22"/>
          <w:szCs w:val="22"/>
        </w:rPr>
        <w:t xml:space="preserve"> and hypochondriacal</w:t>
      </w:r>
      <w:r w:rsidR="002F4362" w:rsidRPr="00995260">
        <w:rPr>
          <w:rFonts w:ascii="Times New Roman" w:hAnsi="Times New Roman" w:cs="Times New Roman"/>
          <w:bCs/>
          <w:sz w:val="22"/>
          <w:szCs w:val="22"/>
        </w:rPr>
        <w:t>, the gouty</w:t>
      </w:r>
      <w:r w:rsidR="00AE12D5" w:rsidRPr="00995260">
        <w:rPr>
          <w:rFonts w:ascii="Times New Roman" w:hAnsi="Times New Roman" w:cs="Times New Roman"/>
          <w:bCs/>
          <w:sz w:val="22"/>
          <w:szCs w:val="22"/>
        </w:rPr>
        <w:t xml:space="preserve"> and</w:t>
      </w:r>
      <w:r w:rsidR="002F4362" w:rsidRPr="00995260">
        <w:rPr>
          <w:rFonts w:ascii="Times New Roman" w:hAnsi="Times New Roman" w:cs="Times New Roman"/>
          <w:bCs/>
          <w:sz w:val="22"/>
          <w:szCs w:val="22"/>
        </w:rPr>
        <w:t xml:space="preserve"> the consumptive</w:t>
      </w:r>
      <w:r w:rsidR="00802930" w:rsidRPr="00995260">
        <w:rPr>
          <w:rFonts w:ascii="Times New Roman" w:hAnsi="Times New Roman" w:cs="Times New Roman"/>
          <w:bCs/>
          <w:sz w:val="22"/>
          <w:szCs w:val="22"/>
        </w:rPr>
        <w:t>,</w:t>
      </w:r>
      <w:r w:rsidR="002F4362" w:rsidRPr="00995260">
        <w:rPr>
          <w:rFonts w:ascii="Times New Roman" w:hAnsi="Times New Roman" w:cs="Times New Roman"/>
          <w:bCs/>
          <w:sz w:val="22"/>
          <w:szCs w:val="22"/>
        </w:rPr>
        <w:t xml:space="preserve"> and </w:t>
      </w:r>
      <w:r w:rsidR="000E3FC4" w:rsidRPr="00995260">
        <w:rPr>
          <w:rFonts w:ascii="Times New Roman" w:hAnsi="Times New Roman" w:cs="Times New Roman"/>
          <w:bCs/>
          <w:sz w:val="22"/>
          <w:szCs w:val="22"/>
        </w:rPr>
        <w:t xml:space="preserve">to </w:t>
      </w:r>
      <w:r w:rsidR="002F4362" w:rsidRPr="00995260">
        <w:rPr>
          <w:rFonts w:ascii="Times New Roman" w:hAnsi="Times New Roman" w:cs="Times New Roman"/>
          <w:bCs/>
          <w:sz w:val="22"/>
          <w:szCs w:val="22"/>
        </w:rPr>
        <w:t xml:space="preserve">the </w:t>
      </w:r>
      <w:r w:rsidR="000E3FC4" w:rsidRPr="00995260">
        <w:rPr>
          <w:rFonts w:ascii="Times New Roman" w:hAnsi="Times New Roman" w:cs="Times New Roman"/>
          <w:bCs/>
          <w:sz w:val="22"/>
          <w:szCs w:val="22"/>
        </w:rPr>
        <w:t>bilious, constipated, dyspeptic, flatulent and stomachic</w:t>
      </w:r>
      <w:r w:rsidR="00F804DC" w:rsidRPr="00995260">
        <w:rPr>
          <w:rFonts w:ascii="Times New Roman" w:hAnsi="Times New Roman" w:cs="Times New Roman"/>
          <w:bCs/>
          <w:sz w:val="22"/>
          <w:szCs w:val="22"/>
        </w:rPr>
        <w:t xml:space="preserve">, </w:t>
      </w:r>
      <w:r w:rsidR="006023D6" w:rsidRPr="00995260">
        <w:rPr>
          <w:rFonts w:ascii="Times New Roman" w:hAnsi="Times New Roman" w:cs="Times New Roman"/>
          <w:bCs/>
          <w:sz w:val="22"/>
          <w:szCs w:val="22"/>
        </w:rPr>
        <w:t>determined</w:t>
      </w:r>
      <w:r w:rsidR="00F804DC" w:rsidRPr="00995260">
        <w:rPr>
          <w:rFonts w:ascii="Times New Roman" w:hAnsi="Times New Roman" w:cs="Times New Roman"/>
          <w:bCs/>
          <w:sz w:val="22"/>
          <w:szCs w:val="22"/>
        </w:rPr>
        <w:t xml:space="preserve"> to tailor his </w:t>
      </w:r>
      <w:r w:rsidR="00CB4B1B" w:rsidRPr="00995260">
        <w:rPr>
          <w:rFonts w:ascii="Times New Roman" w:hAnsi="Times New Roman" w:cs="Times New Roman"/>
          <w:bCs/>
          <w:sz w:val="22"/>
          <w:szCs w:val="22"/>
        </w:rPr>
        <w:t>Bedford Square</w:t>
      </w:r>
      <w:r w:rsidR="007116BF" w:rsidRPr="00995260">
        <w:rPr>
          <w:rFonts w:ascii="Times New Roman" w:hAnsi="Times New Roman" w:cs="Times New Roman"/>
          <w:bCs/>
          <w:sz w:val="22"/>
          <w:szCs w:val="22"/>
        </w:rPr>
        <w:t xml:space="preserve"> </w:t>
      </w:r>
      <w:r w:rsidR="00F804DC" w:rsidRPr="00995260">
        <w:rPr>
          <w:rFonts w:ascii="Times New Roman" w:hAnsi="Times New Roman" w:cs="Times New Roman"/>
          <w:bCs/>
          <w:sz w:val="22"/>
          <w:szCs w:val="22"/>
        </w:rPr>
        <w:t xml:space="preserve">practice to as </w:t>
      </w:r>
      <w:r w:rsidR="00AE12D5" w:rsidRPr="00995260">
        <w:rPr>
          <w:rFonts w:ascii="Times New Roman" w:hAnsi="Times New Roman" w:cs="Times New Roman"/>
          <w:bCs/>
          <w:sz w:val="22"/>
          <w:szCs w:val="22"/>
        </w:rPr>
        <w:t>broad</w:t>
      </w:r>
      <w:r w:rsidR="00F804DC" w:rsidRPr="00995260">
        <w:rPr>
          <w:rFonts w:ascii="Times New Roman" w:hAnsi="Times New Roman" w:cs="Times New Roman"/>
          <w:bCs/>
          <w:sz w:val="22"/>
          <w:szCs w:val="22"/>
        </w:rPr>
        <w:t xml:space="preserve"> a</w:t>
      </w:r>
      <w:r w:rsidR="00E5261D" w:rsidRPr="00995260">
        <w:rPr>
          <w:rFonts w:ascii="Times New Roman" w:hAnsi="Times New Roman" w:cs="Times New Roman"/>
          <w:bCs/>
          <w:sz w:val="22"/>
          <w:szCs w:val="22"/>
        </w:rPr>
        <w:t xml:space="preserve"> superior and</w:t>
      </w:r>
      <w:r w:rsidR="00F804DC" w:rsidRPr="00995260">
        <w:rPr>
          <w:rFonts w:ascii="Times New Roman" w:hAnsi="Times New Roman" w:cs="Times New Roman"/>
          <w:bCs/>
          <w:sz w:val="22"/>
          <w:szCs w:val="22"/>
        </w:rPr>
        <w:t xml:space="preserve"> wealthy clientele as possible</w:t>
      </w:r>
      <w:r w:rsidR="00802930" w:rsidRPr="00995260">
        <w:rPr>
          <w:rFonts w:ascii="Times New Roman" w:hAnsi="Times New Roman" w:cs="Times New Roman"/>
          <w:bCs/>
          <w:sz w:val="22"/>
          <w:szCs w:val="22"/>
        </w:rPr>
        <w:t xml:space="preserve">. </w:t>
      </w:r>
      <w:r w:rsidR="00AE12D5" w:rsidRPr="00995260">
        <w:rPr>
          <w:rFonts w:ascii="Times New Roman" w:hAnsi="Times New Roman" w:cs="Times New Roman"/>
          <w:bCs/>
          <w:sz w:val="22"/>
          <w:szCs w:val="22"/>
        </w:rPr>
        <w:t>V</w:t>
      </w:r>
      <w:r w:rsidR="00A15110" w:rsidRPr="00995260">
        <w:rPr>
          <w:rFonts w:ascii="Times New Roman" w:hAnsi="Times New Roman" w:cs="Times New Roman"/>
          <w:bCs/>
          <w:sz w:val="22"/>
          <w:szCs w:val="22"/>
        </w:rPr>
        <w:t xml:space="preserve">aingloriously stressing </w:t>
      </w:r>
      <w:r w:rsidR="000E3FC4" w:rsidRPr="00995260">
        <w:rPr>
          <w:rFonts w:ascii="Times New Roman" w:hAnsi="Times New Roman" w:cs="Times New Roman"/>
          <w:bCs/>
          <w:sz w:val="22"/>
          <w:szCs w:val="22"/>
        </w:rPr>
        <w:t xml:space="preserve">his </w:t>
      </w:r>
      <w:r w:rsidR="007116BF" w:rsidRPr="00995260">
        <w:rPr>
          <w:rFonts w:ascii="Times New Roman" w:hAnsi="Times New Roman" w:cs="Times New Roman"/>
          <w:bCs/>
          <w:sz w:val="22"/>
          <w:szCs w:val="22"/>
        </w:rPr>
        <w:t xml:space="preserve">freedom from “sordid” resort to inflated fees </w:t>
      </w:r>
      <w:r w:rsidR="00AE12D5" w:rsidRPr="00995260">
        <w:rPr>
          <w:rFonts w:ascii="Times New Roman" w:hAnsi="Times New Roman" w:cs="Times New Roman"/>
          <w:bCs/>
          <w:sz w:val="22"/>
          <w:szCs w:val="22"/>
        </w:rPr>
        <w:t>owing to</w:t>
      </w:r>
      <w:r w:rsidR="007116BF" w:rsidRPr="00995260">
        <w:rPr>
          <w:rFonts w:ascii="Times New Roman" w:hAnsi="Times New Roman" w:cs="Times New Roman"/>
          <w:bCs/>
          <w:sz w:val="22"/>
          <w:szCs w:val="22"/>
        </w:rPr>
        <w:t xml:space="preserve"> </w:t>
      </w:r>
      <w:r w:rsidR="00A15110" w:rsidRPr="00995260">
        <w:rPr>
          <w:rFonts w:ascii="Times New Roman" w:hAnsi="Times New Roman" w:cs="Times New Roman"/>
          <w:bCs/>
          <w:sz w:val="22"/>
          <w:szCs w:val="22"/>
        </w:rPr>
        <w:t xml:space="preserve">“the number, </w:t>
      </w:r>
      <w:r w:rsidR="00396A65" w:rsidRPr="00995260">
        <w:rPr>
          <w:rFonts w:ascii="Times New Roman" w:hAnsi="Times New Roman" w:cs="Times New Roman"/>
          <w:bCs/>
          <w:sz w:val="22"/>
          <w:szCs w:val="22"/>
        </w:rPr>
        <w:t>the respectability, and the munificence of my patients</w:t>
      </w:r>
      <w:r w:rsidR="00802930" w:rsidRPr="00995260">
        <w:rPr>
          <w:rFonts w:ascii="Times New Roman" w:hAnsi="Times New Roman" w:cs="Times New Roman"/>
          <w:bCs/>
          <w:sz w:val="22"/>
          <w:szCs w:val="22"/>
        </w:rPr>
        <w:t>,</w:t>
      </w:r>
      <w:r w:rsidR="00396A65" w:rsidRPr="00995260">
        <w:rPr>
          <w:rFonts w:ascii="Times New Roman" w:hAnsi="Times New Roman" w:cs="Times New Roman"/>
          <w:bCs/>
          <w:sz w:val="22"/>
          <w:szCs w:val="22"/>
        </w:rPr>
        <w:t>”</w:t>
      </w:r>
      <w:r w:rsidR="00802930" w:rsidRPr="00995260">
        <w:rPr>
          <w:rFonts w:ascii="Times New Roman" w:hAnsi="Times New Roman" w:cs="Times New Roman"/>
          <w:bCs/>
          <w:sz w:val="22"/>
          <w:szCs w:val="22"/>
        </w:rPr>
        <w:t xml:space="preserve"> h</w:t>
      </w:r>
      <w:r w:rsidR="00F804DC" w:rsidRPr="00995260">
        <w:rPr>
          <w:rFonts w:ascii="Times New Roman" w:hAnsi="Times New Roman" w:cs="Times New Roman"/>
          <w:bCs/>
          <w:sz w:val="22"/>
          <w:szCs w:val="22"/>
        </w:rPr>
        <w:t>e targeted a range of “new</w:t>
      </w:r>
      <w:r w:rsidR="00E5261D" w:rsidRPr="00995260">
        <w:rPr>
          <w:rFonts w:ascii="Times New Roman" w:hAnsi="Times New Roman" w:cs="Times New Roman"/>
          <w:bCs/>
          <w:sz w:val="22"/>
          <w:szCs w:val="22"/>
        </w:rPr>
        <w:t>ly</w:t>
      </w:r>
      <w:r w:rsidR="00F804DC" w:rsidRPr="00995260">
        <w:rPr>
          <w:rFonts w:ascii="Times New Roman" w:hAnsi="Times New Roman" w:cs="Times New Roman"/>
          <w:bCs/>
          <w:sz w:val="22"/>
          <w:szCs w:val="22"/>
        </w:rPr>
        <w:t xml:space="preserve">” </w:t>
      </w:r>
      <w:r w:rsidR="00E5261D" w:rsidRPr="00995260">
        <w:rPr>
          <w:rFonts w:ascii="Times New Roman" w:hAnsi="Times New Roman" w:cs="Times New Roman"/>
          <w:bCs/>
          <w:sz w:val="22"/>
          <w:szCs w:val="22"/>
        </w:rPr>
        <w:t xml:space="preserve">prevalent </w:t>
      </w:r>
      <w:r w:rsidR="00F804DC" w:rsidRPr="00995260">
        <w:rPr>
          <w:rFonts w:ascii="Times New Roman" w:hAnsi="Times New Roman" w:cs="Times New Roman"/>
          <w:bCs/>
          <w:sz w:val="22"/>
          <w:szCs w:val="22"/>
        </w:rPr>
        <w:t xml:space="preserve">or expanding </w:t>
      </w:r>
      <w:r w:rsidR="00CB4B1B" w:rsidRPr="00995260">
        <w:rPr>
          <w:rFonts w:ascii="Times New Roman" w:hAnsi="Times New Roman" w:cs="Times New Roman"/>
          <w:bCs/>
          <w:sz w:val="22"/>
          <w:szCs w:val="22"/>
        </w:rPr>
        <w:t>disease constituencies.</w:t>
      </w:r>
      <w:r w:rsidR="009C279E" w:rsidRPr="00995260">
        <w:rPr>
          <w:rStyle w:val="EndnoteReference"/>
          <w:rFonts w:ascii="Times New Roman" w:hAnsi="Times New Roman" w:cs="Times New Roman"/>
          <w:bCs/>
          <w:sz w:val="22"/>
          <w:szCs w:val="22"/>
        </w:rPr>
        <w:endnoteReference w:id="22"/>
      </w:r>
      <w:r w:rsidR="00CB4B1B" w:rsidRPr="00995260">
        <w:rPr>
          <w:rFonts w:ascii="Times New Roman" w:hAnsi="Times New Roman" w:cs="Times New Roman"/>
          <w:bCs/>
          <w:sz w:val="22"/>
          <w:szCs w:val="22"/>
        </w:rPr>
        <w:t xml:space="preserve"> These</w:t>
      </w:r>
      <w:r w:rsidR="00F804DC" w:rsidRPr="00995260">
        <w:rPr>
          <w:rFonts w:ascii="Times New Roman" w:hAnsi="Times New Roman" w:cs="Times New Roman"/>
          <w:bCs/>
          <w:sz w:val="22"/>
          <w:szCs w:val="22"/>
        </w:rPr>
        <w:t xml:space="preserve"> includ</w:t>
      </w:r>
      <w:r w:rsidR="00CB4B1B" w:rsidRPr="00995260">
        <w:rPr>
          <w:rFonts w:ascii="Times New Roman" w:hAnsi="Times New Roman" w:cs="Times New Roman"/>
          <w:bCs/>
          <w:sz w:val="22"/>
          <w:szCs w:val="22"/>
        </w:rPr>
        <w:t>ed</w:t>
      </w:r>
      <w:r w:rsidR="002F4362" w:rsidRPr="00995260">
        <w:rPr>
          <w:rFonts w:ascii="Times New Roman" w:hAnsi="Times New Roman" w:cs="Times New Roman"/>
          <w:bCs/>
          <w:sz w:val="22"/>
          <w:szCs w:val="22"/>
        </w:rPr>
        <w:t xml:space="preserve"> </w:t>
      </w:r>
      <w:r w:rsidR="00E5261D" w:rsidRPr="00995260">
        <w:rPr>
          <w:rFonts w:ascii="Times New Roman" w:hAnsi="Times New Roman" w:cs="Times New Roman"/>
          <w:bCs/>
          <w:sz w:val="22"/>
          <w:szCs w:val="22"/>
        </w:rPr>
        <w:t>clients</w:t>
      </w:r>
      <w:r w:rsidR="002F4362" w:rsidRPr="00995260">
        <w:rPr>
          <w:rFonts w:ascii="Times New Roman" w:hAnsi="Times New Roman" w:cs="Times New Roman"/>
          <w:bCs/>
          <w:sz w:val="22"/>
          <w:szCs w:val="22"/>
        </w:rPr>
        <w:t xml:space="preserve"> with </w:t>
      </w:r>
      <w:r w:rsidR="00E5261D" w:rsidRPr="00995260">
        <w:rPr>
          <w:rFonts w:ascii="Times New Roman" w:hAnsi="Times New Roman" w:cs="Times New Roman"/>
          <w:bCs/>
          <w:sz w:val="22"/>
          <w:szCs w:val="22"/>
        </w:rPr>
        <w:t>chlorosis</w:t>
      </w:r>
      <w:r w:rsidR="00FD1A15" w:rsidRPr="00995260">
        <w:rPr>
          <w:rFonts w:ascii="Times New Roman" w:hAnsi="Times New Roman" w:cs="Times New Roman"/>
          <w:bCs/>
          <w:sz w:val="22"/>
          <w:szCs w:val="22"/>
        </w:rPr>
        <w:t xml:space="preserve"> </w:t>
      </w:r>
      <w:r w:rsidR="00E5261D" w:rsidRPr="00995260">
        <w:rPr>
          <w:rFonts w:ascii="Times New Roman" w:hAnsi="Times New Roman" w:cs="Times New Roman"/>
          <w:bCs/>
          <w:sz w:val="22"/>
          <w:szCs w:val="22"/>
        </w:rPr>
        <w:t xml:space="preserve">and those with </w:t>
      </w:r>
      <w:r w:rsidR="002F4362" w:rsidRPr="00995260">
        <w:rPr>
          <w:rFonts w:ascii="Times New Roman" w:hAnsi="Times New Roman" w:cs="Times New Roman"/>
          <w:bCs/>
          <w:sz w:val="22"/>
          <w:szCs w:val="22"/>
        </w:rPr>
        <w:t xml:space="preserve">hemorrhoids </w:t>
      </w:r>
      <w:r w:rsidR="00F804DC" w:rsidRPr="00995260">
        <w:rPr>
          <w:rFonts w:ascii="Times New Roman" w:hAnsi="Times New Roman" w:cs="Times New Roman"/>
          <w:bCs/>
          <w:sz w:val="22"/>
          <w:szCs w:val="22"/>
        </w:rPr>
        <w:t>(re</w:t>
      </w:r>
      <w:r w:rsidR="00E5261D" w:rsidRPr="00995260">
        <w:rPr>
          <w:rFonts w:ascii="Times New Roman" w:hAnsi="Times New Roman" w:cs="Times New Roman"/>
          <w:bCs/>
          <w:sz w:val="22"/>
          <w:szCs w:val="22"/>
        </w:rPr>
        <w:t>-</w:t>
      </w:r>
      <w:r w:rsidR="00F804DC" w:rsidRPr="00995260">
        <w:rPr>
          <w:rFonts w:ascii="Times New Roman" w:hAnsi="Times New Roman" w:cs="Times New Roman"/>
          <w:bCs/>
          <w:sz w:val="22"/>
          <w:szCs w:val="22"/>
        </w:rPr>
        <w:t xml:space="preserve">designated </w:t>
      </w:r>
      <w:r w:rsidR="002F4362" w:rsidRPr="00995260">
        <w:rPr>
          <w:rFonts w:ascii="Times New Roman" w:hAnsi="Times New Roman" w:cs="Times New Roman"/>
          <w:bCs/>
          <w:sz w:val="22"/>
          <w:szCs w:val="22"/>
        </w:rPr>
        <w:t xml:space="preserve">from </w:t>
      </w:r>
      <w:r w:rsidR="00F804DC" w:rsidRPr="00995260">
        <w:rPr>
          <w:rFonts w:ascii="Times New Roman" w:hAnsi="Times New Roman" w:cs="Times New Roman"/>
          <w:bCs/>
          <w:sz w:val="22"/>
          <w:szCs w:val="22"/>
        </w:rPr>
        <w:t>“</w:t>
      </w:r>
      <w:r w:rsidR="002F4362" w:rsidRPr="00995260">
        <w:rPr>
          <w:rFonts w:ascii="Times New Roman" w:hAnsi="Times New Roman" w:cs="Times New Roman"/>
          <w:bCs/>
          <w:sz w:val="22"/>
          <w:szCs w:val="22"/>
        </w:rPr>
        <w:t xml:space="preserve">a disease of the </w:t>
      </w:r>
      <w:r w:rsidR="00F804DC" w:rsidRPr="00995260">
        <w:rPr>
          <w:rFonts w:ascii="Times New Roman" w:hAnsi="Times New Roman" w:cs="Times New Roman"/>
          <w:bCs/>
          <w:sz w:val="22"/>
          <w:szCs w:val="22"/>
        </w:rPr>
        <w:t>aged”</w:t>
      </w:r>
      <w:r w:rsidR="002F4362" w:rsidRPr="00995260">
        <w:rPr>
          <w:rFonts w:ascii="Times New Roman" w:hAnsi="Times New Roman" w:cs="Times New Roman"/>
          <w:bCs/>
          <w:sz w:val="22"/>
          <w:szCs w:val="22"/>
        </w:rPr>
        <w:t xml:space="preserve"> to </w:t>
      </w:r>
      <w:r w:rsidR="00F804DC" w:rsidRPr="00995260">
        <w:rPr>
          <w:rFonts w:ascii="Times New Roman" w:hAnsi="Times New Roman" w:cs="Times New Roman"/>
          <w:bCs/>
          <w:sz w:val="22"/>
          <w:szCs w:val="22"/>
        </w:rPr>
        <w:t>“</w:t>
      </w:r>
      <w:r w:rsidR="002F4362" w:rsidRPr="00995260">
        <w:rPr>
          <w:rFonts w:ascii="Times New Roman" w:hAnsi="Times New Roman" w:cs="Times New Roman"/>
          <w:bCs/>
          <w:sz w:val="22"/>
          <w:szCs w:val="22"/>
        </w:rPr>
        <w:t xml:space="preserve">now almost a general complaint of </w:t>
      </w:r>
      <w:r w:rsidR="00F804DC" w:rsidRPr="00995260">
        <w:rPr>
          <w:rFonts w:ascii="Times New Roman" w:hAnsi="Times New Roman" w:cs="Times New Roman"/>
          <w:bCs/>
          <w:sz w:val="22"/>
          <w:szCs w:val="22"/>
        </w:rPr>
        <w:t>hi</w:t>
      </w:r>
      <w:r w:rsidR="002F4362" w:rsidRPr="00995260">
        <w:rPr>
          <w:rFonts w:ascii="Times New Roman" w:hAnsi="Times New Roman" w:cs="Times New Roman"/>
          <w:bCs/>
          <w:sz w:val="22"/>
          <w:szCs w:val="22"/>
        </w:rPr>
        <w:t>gh, artificial, and irregular living”)</w:t>
      </w:r>
      <w:r w:rsidR="00AC421D" w:rsidRPr="00995260">
        <w:rPr>
          <w:rFonts w:ascii="Times New Roman" w:hAnsi="Times New Roman" w:cs="Times New Roman"/>
          <w:bCs/>
          <w:sz w:val="22"/>
          <w:szCs w:val="22"/>
        </w:rPr>
        <w:t>.</w:t>
      </w:r>
      <w:r w:rsidR="00AC421D" w:rsidRPr="00995260">
        <w:rPr>
          <w:rStyle w:val="EndnoteReference"/>
          <w:rFonts w:ascii="Times New Roman" w:hAnsi="Times New Roman" w:cs="Times New Roman"/>
          <w:bCs/>
          <w:sz w:val="22"/>
          <w:szCs w:val="22"/>
        </w:rPr>
        <w:endnoteReference w:id="23"/>
      </w:r>
      <w:r w:rsidR="002F4362" w:rsidRPr="00995260">
        <w:rPr>
          <w:rFonts w:ascii="Times New Roman" w:hAnsi="Times New Roman" w:cs="Times New Roman"/>
          <w:bCs/>
          <w:sz w:val="22"/>
          <w:szCs w:val="22"/>
        </w:rPr>
        <w:t xml:space="preserve"> </w:t>
      </w:r>
      <w:r w:rsidR="00CB4B1B" w:rsidRPr="00995260">
        <w:rPr>
          <w:rFonts w:ascii="Times New Roman" w:hAnsi="Times New Roman" w:cs="Times New Roman"/>
          <w:bCs/>
          <w:sz w:val="22"/>
          <w:szCs w:val="22"/>
        </w:rPr>
        <w:t xml:space="preserve">Venel </w:t>
      </w:r>
      <w:r w:rsidR="002F4362" w:rsidRPr="00995260">
        <w:rPr>
          <w:rFonts w:ascii="Times New Roman" w:hAnsi="Times New Roman" w:cs="Times New Roman"/>
          <w:bCs/>
          <w:sz w:val="22"/>
          <w:szCs w:val="22"/>
        </w:rPr>
        <w:t xml:space="preserve">also </w:t>
      </w:r>
      <w:r w:rsidR="00F804DC" w:rsidRPr="00995260">
        <w:rPr>
          <w:rFonts w:ascii="Times New Roman" w:hAnsi="Times New Roman" w:cs="Times New Roman"/>
          <w:bCs/>
          <w:sz w:val="22"/>
          <w:szCs w:val="22"/>
        </w:rPr>
        <w:t>penn</w:t>
      </w:r>
      <w:r w:rsidR="00AC421D" w:rsidRPr="00995260">
        <w:rPr>
          <w:rFonts w:ascii="Times New Roman" w:hAnsi="Times New Roman" w:cs="Times New Roman"/>
          <w:bCs/>
          <w:sz w:val="22"/>
          <w:szCs w:val="22"/>
        </w:rPr>
        <w:t>ed</w:t>
      </w:r>
      <w:r w:rsidR="00F804DC" w:rsidRPr="00995260">
        <w:rPr>
          <w:rFonts w:ascii="Times New Roman" w:hAnsi="Times New Roman" w:cs="Times New Roman"/>
          <w:bCs/>
          <w:sz w:val="22"/>
          <w:szCs w:val="22"/>
        </w:rPr>
        <w:t xml:space="preserve"> </w:t>
      </w:r>
      <w:r w:rsidR="002F4362" w:rsidRPr="00995260">
        <w:rPr>
          <w:rFonts w:ascii="Times New Roman" w:hAnsi="Times New Roman" w:cs="Times New Roman"/>
          <w:bCs/>
          <w:sz w:val="22"/>
          <w:szCs w:val="22"/>
        </w:rPr>
        <w:t xml:space="preserve">a </w:t>
      </w:r>
      <w:r w:rsidR="00F804DC" w:rsidRPr="00995260">
        <w:rPr>
          <w:rFonts w:ascii="Times New Roman" w:hAnsi="Times New Roman" w:cs="Times New Roman"/>
          <w:bCs/>
          <w:sz w:val="22"/>
          <w:szCs w:val="22"/>
        </w:rPr>
        <w:t xml:space="preserve">timely </w:t>
      </w:r>
      <w:r w:rsidR="002F4362" w:rsidRPr="00995260">
        <w:rPr>
          <w:rFonts w:ascii="Times New Roman" w:hAnsi="Times New Roman" w:cs="Times New Roman"/>
          <w:bCs/>
          <w:sz w:val="22"/>
          <w:szCs w:val="22"/>
        </w:rPr>
        <w:t>volume of medical admonitions on marriage</w:t>
      </w:r>
      <w:r w:rsidR="00257951">
        <w:rPr>
          <w:rFonts w:ascii="Times New Roman" w:hAnsi="Times New Roman" w:cs="Times New Roman"/>
          <w:bCs/>
          <w:sz w:val="22"/>
          <w:szCs w:val="22"/>
        </w:rPr>
        <w:t>, and co</w:t>
      </w:r>
      <w:r w:rsidR="00F804DC" w:rsidRPr="00995260">
        <w:rPr>
          <w:rFonts w:ascii="Times New Roman" w:hAnsi="Times New Roman" w:cs="Times New Roman"/>
          <w:bCs/>
          <w:sz w:val="22"/>
          <w:szCs w:val="22"/>
        </w:rPr>
        <w:t>ncurrently</w:t>
      </w:r>
      <w:r w:rsidR="002F4362" w:rsidRPr="00995260">
        <w:rPr>
          <w:rFonts w:ascii="Times New Roman" w:hAnsi="Times New Roman" w:cs="Times New Roman"/>
          <w:bCs/>
          <w:sz w:val="22"/>
          <w:szCs w:val="22"/>
        </w:rPr>
        <w:t xml:space="preserve"> peddled his very own specific</w:t>
      </w:r>
      <w:r w:rsidR="00614A35" w:rsidRPr="00995260">
        <w:rPr>
          <w:rFonts w:ascii="Times New Roman" w:hAnsi="Times New Roman" w:cs="Times New Roman"/>
          <w:bCs/>
          <w:sz w:val="22"/>
          <w:szCs w:val="22"/>
        </w:rPr>
        <w:t>s, including</w:t>
      </w:r>
      <w:r w:rsidR="002F4362" w:rsidRPr="00995260">
        <w:rPr>
          <w:rFonts w:ascii="Times New Roman" w:hAnsi="Times New Roman" w:cs="Times New Roman"/>
          <w:bCs/>
          <w:sz w:val="22"/>
          <w:szCs w:val="22"/>
        </w:rPr>
        <w:t xml:space="preserve"> Venel’s “Restorative Nervous Balsam”</w:t>
      </w:r>
      <w:r w:rsidR="00614A35" w:rsidRPr="00995260">
        <w:rPr>
          <w:rFonts w:ascii="Times New Roman" w:hAnsi="Times New Roman" w:cs="Times New Roman"/>
          <w:bCs/>
          <w:sz w:val="22"/>
          <w:szCs w:val="22"/>
        </w:rPr>
        <w:t xml:space="preserve"> and</w:t>
      </w:r>
      <w:r w:rsidR="002F4362" w:rsidRPr="00995260">
        <w:rPr>
          <w:rFonts w:ascii="Times New Roman" w:hAnsi="Times New Roman" w:cs="Times New Roman"/>
          <w:bCs/>
          <w:sz w:val="22"/>
          <w:szCs w:val="22"/>
        </w:rPr>
        <w:t xml:space="preserve"> </w:t>
      </w:r>
      <w:r w:rsidR="00614A35" w:rsidRPr="00995260">
        <w:rPr>
          <w:rFonts w:ascii="Times New Roman" w:hAnsi="Times New Roman" w:cs="Times New Roman"/>
          <w:bCs/>
          <w:sz w:val="22"/>
          <w:szCs w:val="22"/>
        </w:rPr>
        <w:t xml:space="preserve">“Antiscorbutick Vegetable Pills” </w:t>
      </w:r>
      <w:r w:rsidR="00E5261D" w:rsidRPr="00995260">
        <w:rPr>
          <w:rFonts w:ascii="Times New Roman" w:hAnsi="Times New Roman" w:cs="Times New Roman"/>
          <w:bCs/>
          <w:sz w:val="22"/>
          <w:szCs w:val="22"/>
        </w:rPr>
        <w:t>through</w:t>
      </w:r>
      <w:r w:rsidR="002F4362" w:rsidRPr="00995260">
        <w:rPr>
          <w:rFonts w:ascii="Times New Roman" w:hAnsi="Times New Roman" w:cs="Times New Roman"/>
          <w:bCs/>
          <w:sz w:val="22"/>
          <w:szCs w:val="22"/>
        </w:rPr>
        <w:t xml:space="preserve"> these publications</w:t>
      </w:r>
      <w:r w:rsidR="00F804DC" w:rsidRPr="00995260">
        <w:rPr>
          <w:rFonts w:ascii="Times New Roman" w:hAnsi="Times New Roman" w:cs="Times New Roman"/>
          <w:bCs/>
          <w:sz w:val="22"/>
          <w:szCs w:val="22"/>
        </w:rPr>
        <w:t>,</w:t>
      </w:r>
      <w:r w:rsidR="002F4362" w:rsidRPr="00995260">
        <w:rPr>
          <w:rFonts w:ascii="Times New Roman" w:hAnsi="Times New Roman" w:cs="Times New Roman"/>
          <w:bCs/>
          <w:sz w:val="22"/>
          <w:szCs w:val="22"/>
        </w:rPr>
        <w:t xml:space="preserve"> </w:t>
      </w:r>
      <w:r w:rsidR="00F804DC" w:rsidRPr="00995260">
        <w:rPr>
          <w:rFonts w:ascii="Times New Roman" w:hAnsi="Times New Roman" w:cs="Times New Roman"/>
          <w:bCs/>
          <w:sz w:val="22"/>
          <w:szCs w:val="22"/>
        </w:rPr>
        <w:t>various news and periodical press advertising</w:t>
      </w:r>
      <w:r w:rsidR="00AE12D5" w:rsidRPr="00995260">
        <w:rPr>
          <w:rFonts w:ascii="Times New Roman" w:hAnsi="Times New Roman" w:cs="Times New Roman"/>
          <w:bCs/>
          <w:sz w:val="22"/>
          <w:szCs w:val="22"/>
        </w:rPr>
        <w:t>, and via his practice</w:t>
      </w:r>
      <w:r w:rsidR="00F804DC" w:rsidRPr="00995260">
        <w:rPr>
          <w:rFonts w:ascii="Times New Roman" w:hAnsi="Times New Roman" w:cs="Times New Roman"/>
          <w:bCs/>
          <w:sz w:val="22"/>
          <w:szCs w:val="22"/>
        </w:rPr>
        <w:t>.</w:t>
      </w:r>
      <w:r w:rsidR="00614A35" w:rsidRPr="00995260">
        <w:rPr>
          <w:rStyle w:val="EndnoteReference"/>
          <w:rFonts w:ascii="Times New Roman" w:hAnsi="Times New Roman" w:cs="Times New Roman"/>
          <w:bCs/>
          <w:sz w:val="22"/>
          <w:szCs w:val="22"/>
        </w:rPr>
        <w:endnoteReference w:id="24"/>
      </w:r>
      <w:r w:rsidR="002F4362" w:rsidRPr="00995260">
        <w:rPr>
          <w:rFonts w:ascii="Times New Roman" w:hAnsi="Times New Roman" w:cs="Times New Roman"/>
          <w:bCs/>
          <w:sz w:val="22"/>
          <w:szCs w:val="22"/>
        </w:rPr>
        <w:t xml:space="preserve"> </w:t>
      </w:r>
      <w:r w:rsidR="00FD1A15" w:rsidRPr="00995260">
        <w:rPr>
          <w:rFonts w:ascii="Times New Roman" w:hAnsi="Times New Roman" w:cs="Times New Roman"/>
          <w:bCs/>
          <w:sz w:val="22"/>
          <w:szCs w:val="22"/>
        </w:rPr>
        <w:t>Gout</w:t>
      </w:r>
      <w:r w:rsidR="00FD1A15" w:rsidRPr="00995260">
        <w:rPr>
          <w:rFonts w:ascii="Times New Roman" w:hAnsi="Times New Roman" w:cs="Times New Roman"/>
          <w:sz w:val="22"/>
          <w:szCs w:val="22"/>
        </w:rPr>
        <w:t xml:space="preserve"> </w:t>
      </w:r>
      <w:r w:rsidR="00FD1A15" w:rsidRPr="00995260">
        <w:rPr>
          <w:rFonts w:ascii="Times New Roman" w:hAnsi="Times New Roman" w:cs="Times New Roman"/>
          <w:bCs/>
          <w:sz w:val="22"/>
          <w:szCs w:val="22"/>
        </w:rPr>
        <w:t xml:space="preserve">had been transformed in the Georgian era, according to the </w:t>
      </w:r>
      <w:r w:rsidR="00CB4B1B" w:rsidRPr="00995260">
        <w:rPr>
          <w:rFonts w:ascii="Times New Roman" w:hAnsi="Times New Roman" w:cs="Times New Roman"/>
          <w:bCs/>
          <w:sz w:val="22"/>
          <w:szCs w:val="22"/>
        </w:rPr>
        <w:t xml:space="preserve">opportunistic and </w:t>
      </w:r>
      <w:r w:rsidR="00FD1A15" w:rsidRPr="00995260">
        <w:rPr>
          <w:rFonts w:ascii="Times New Roman" w:hAnsi="Times New Roman" w:cs="Times New Roman"/>
          <w:bCs/>
          <w:sz w:val="22"/>
          <w:szCs w:val="22"/>
        </w:rPr>
        <w:t>rather hyperbolical Venel, from primarily</w:t>
      </w:r>
      <w:r w:rsidR="0026663D" w:rsidRPr="00995260">
        <w:rPr>
          <w:rFonts w:ascii="Times New Roman" w:hAnsi="Times New Roman" w:cs="Times New Roman"/>
          <w:bCs/>
          <w:sz w:val="22"/>
          <w:szCs w:val="22"/>
        </w:rPr>
        <w:t xml:space="preserve"> a</w:t>
      </w:r>
      <w:r w:rsidR="00FD1A15" w:rsidRPr="00995260">
        <w:rPr>
          <w:rFonts w:ascii="Times New Roman" w:hAnsi="Times New Roman" w:cs="Times New Roman"/>
          <w:bCs/>
          <w:sz w:val="22"/>
          <w:szCs w:val="22"/>
        </w:rPr>
        <w:t xml:space="preserve"> limited post-midlife affliction of the extremities to a complex multiplicity of general complaints afflicting “thousands” of all ages, rank</w:t>
      </w:r>
      <w:r w:rsidR="0090465F" w:rsidRPr="00995260">
        <w:rPr>
          <w:rFonts w:ascii="Times New Roman" w:hAnsi="Times New Roman" w:cs="Times New Roman"/>
          <w:bCs/>
          <w:sz w:val="22"/>
          <w:szCs w:val="22"/>
        </w:rPr>
        <w:t>,</w:t>
      </w:r>
      <w:r w:rsidR="00FD1A15" w:rsidRPr="00995260">
        <w:rPr>
          <w:rFonts w:ascii="Times New Roman" w:hAnsi="Times New Roman" w:cs="Times New Roman"/>
          <w:bCs/>
          <w:sz w:val="22"/>
          <w:szCs w:val="22"/>
        </w:rPr>
        <w:t xml:space="preserve"> and sex, embracing head, nervous</w:t>
      </w:r>
      <w:r w:rsidR="0090465F" w:rsidRPr="00995260">
        <w:rPr>
          <w:rFonts w:ascii="Times New Roman" w:hAnsi="Times New Roman" w:cs="Times New Roman"/>
          <w:bCs/>
          <w:sz w:val="22"/>
          <w:szCs w:val="22"/>
        </w:rPr>
        <w:t xml:space="preserve">, </w:t>
      </w:r>
      <w:r w:rsidR="00FD1A15" w:rsidRPr="00995260">
        <w:rPr>
          <w:rFonts w:ascii="Times New Roman" w:hAnsi="Times New Roman" w:cs="Times New Roman"/>
          <w:bCs/>
          <w:sz w:val="22"/>
          <w:szCs w:val="22"/>
        </w:rPr>
        <w:t>stomach</w:t>
      </w:r>
      <w:r w:rsidR="0090465F" w:rsidRPr="00995260">
        <w:rPr>
          <w:rFonts w:ascii="Times New Roman" w:hAnsi="Times New Roman" w:cs="Times New Roman"/>
          <w:bCs/>
          <w:sz w:val="22"/>
          <w:szCs w:val="22"/>
        </w:rPr>
        <w:t>, and</w:t>
      </w:r>
      <w:r w:rsidR="00FD1A15" w:rsidRPr="00995260">
        <w:rPr>
          <w:rFonts w:ascii="Times New Roman" w:hAnsi="Times New Roman" w:cs="Times New Roman"/>
          <w:bCs/>
          <w:sz w:val="22"/>
          <w:szCs w:val="22"/>
        </w:rPr>
        <w:t xml:space="preserve"> </w:t>
      </w:r>
      <w:r w:rsidR="0090465F" w:rsidRPr="00995260">
        <w:rPr>
          <w:rFonts w:ascii="Times New Roman" w:hAnsi="Times New Roman" w:cs="Times New Roman"/>
          <w:bCs/>
          <w:sz w:val="22"/>
          <w:szCs w:val="22"/>
        </w:rPr>
        <w:t xml:space="preserve">“flying” </w:t>
      </w:r>
      <w:r w:rsidR="00FD1A15" w:rsidRPr="00995260">
        <w:rPr>
          <w:rFonts w:ascii="Times New Roman" w:hAnsi="Times New Roman" w:cs="Times New Roman"/>
          <w:bCs/>
          <w:sz w:val="22"/>
          <w:szCs w:val="22"/>
        </w:rPr>
        <w:t>gout.</w:t>
      </w:r>
      <w:r w:rsidR="00FD1A15" w:rsidRPr="00995260">
        <w:rPr>
          <w:rStyle w:val="EndnoteReference"/>
          <w:rFonts w:ascii="Times New Roman" w:hAnsi="Times New Roman" w:cs="Times New Roman"/>
          <w:bCs/>
          <w:sz w:val="22"/>
          <w:szCs w:val="22"/>
        </w:rPr>
        <w:endnoteReference w:id="25"/>
      </w:r>
      <w:r w:rsidR="00FD1A15" w:rsidRPr="00995260">
        <w:rPr>
          <w:rFonts w:ascii="Times New Roman" w:hAnsi="Times New Roman" w:cs="Times New Roman"/>
          <w:bCs/>
          <w:sz w:val="22"/>
          <w:szCs w:val="22"/>
        </w:rPr>
        <w:t xml:space="preserve"> </w:t>
      </w:r>
      <w:r w:rsidR="00535F78" w:rsidRPr="00995260">
        <w:rPr>
          <w:rFonts w:ascii="Times New Roman" w:hAnsi="Times New Roman" w:cs="Times New Roman"/>
          <w:bCs/>
          <w:sz w:val="22"/>
          <w:szCs w:val="22"/>
        </w:rPr>
        <w:t>T</w:t>
      </w:r>
      <w:r w:rsidR="002E31F8" w:rsidRPr="00995260">
        <w:rPr>
          <w:rFonts w:ascii="Times New Roman" w:hAnsi="Times New Roman" w:cs="Times New Roman"/>
          <w:bCs/>
          <w:sz w:val="22"/>
          <w:szCs w:val="22"/>
        </w:rPr>
        <w:t>he fact that gout, nerves</w:t>
      </w:r>
      <w:r w:rsidR="0090465F" w:rsidRPr="00995260">
        <w:rPr>
          <w:rFonts w:ascii="Times New Roman" w:hAnsi="Times New Roman" w:cs="Times New Roman"/>
          <w:bCs/>
          <w:sz w:val="22"/>
          <w:szCs w:val="22"/>
        </w:rPr>
        <w:t>,</w:t>
      </w:r>
      <w:r w:rsidR="002E31F8" w:rsidRPr="00995260">
        <w:rPr>
          <w:rFonts w:ascii="Times New Roman" w:hAnsi="Times New Roman" w:cs="Times New Roman"/>
          <w:bCs/>
          <w:sz w:val="22"/>
          <w:szCs w:val="22"/>
        </w:rPr>
        <w:t xml:space="preserve"> and digestive disorders were commonly attributed a </w:t>
      </w:r>
      <w:r w:rsidRPr="00995260">
        <w:rPr>
          <w:rFonts w:ascii="Times New Roman" w:hAnsi="Times New Roman" w:cs="Times New Roman"/>
          <w:bCs/>
          <w:sz w:val="22"/>
          <w:szCs w:val="22"/>
        </w:rPr>
        <w:t xml:space="preserve">selective </w:t>
      </w:r>
      <w:r w:rsidR="00EB7A9B">
        <w:rPr>
          <w:rFonts w:ascii="Times New Roman" w:hAnsi="Times New Roman" w:cs="Times New Roman"/>
          <w:bCs/>
          <w:sz w:val="22"/>
          <w:szCs w:val="22"/>
        </w:rPr>
        <w:t xml:space="preserve">luster </w:t>
      </w:r>
      <w:r w:rsidR="002E31F8" w:rsidRPr="00995260">
        <w:rPr>
          <w:rFonts w:ascii="Times New Roman" w:hAnsi="Times New Roman" w:cs="Times New Roman"/>
          <w:bCs/>
          <w:sz w:val="22"/>
          <w:szCs w:val="22"/>
        </w:rPr>
        <w:t>associated with the superior classes, with their putatively special sensibilities</w:t>
      </w:r>
      <w:r w:rsidR="005C6C55" w:rsidRPr="00995260">
        <w:rPr>
          <w:rFonts w:ascii="Times New Roman" w:hAnsi="Times New Roman" w:cs="Times New Roman"/>
          <w:bCs/>
          <w:sz w:val="22"/>
          <w:szCs w:val="22"/>
        </w:rPr>
        <w:t>,</w:t>
      </w:r>
      <w:r w:rsidR="002E31F8" w:rsidRPr="00995260">
        <w:rPr>
          <w:rFonts w:ascii="Times New Roman" w:hAnsi="Times New Roman" w:cs="Times New Roman"/>
          <w:bCs/>
          <w:sz w:val="22"/>
          <w:szCs w:val="22"/>
        </w:rPr>
        <w:t xml:space="preserve"> physiologies</w:t>
      </w:r>
      <w:r w:rsidR="006A2AD2" w:rsidRPr="00995260">
        <w:rPr>
          <w:rFonts w:ascii="Times New Roman" w:hAnsi="Times New Roman" w:cs="Times New Roman"/>
          <w:bCs/>
          <w:sz w:val="22"/>
          <w:szCs w:val="22"/>
        </w:rPr>
        <w:t>,</w:t>
      </w:r>
      <w:r w:rsidR="002E31F8" w:rsidRPr="00995260">
        <w:rPr>
          <w:rFonts w:ascii="Times New Roman" w:hAnsi="Times New Roman" w:cs="Times New Roman"/>
          <w:bCs/>
          <w:sz w:val="22"/>
          <w:szCs w:val="22"/>
        </w:rPr>
        <w:t xml:space="preserve"> pedigrees, and privileged lifestyles and diets, was</w:t>
      </w:r>
      <w:r w:rsidR="00535F78" w:rsidRPr="00995260">
        <w:rPr>
          <w:rFonts w:ascii="Times New Roman" w:hAnsi="Times New Roman" w:cs="Times New Roman"/>
          <w:bCs/>
          <w:sz w:val="22"/>
          <w:szCs w:val="22"/>
        </w:rPr>
        <w:t xml:space="preserve"> of course</w:t>
      </w:r>
      <w:r w:rsidR="002E31F8" w:rsidRPr="00995260">
        <w:rPr>
          <w:rFonts w:ascii="Times New Roman" w:hAnsi="Times New Roman" w:cs="Times New Roman"/>
          <w:bCs/>
          <w:sz w:val="22"/>
          <w:szCs w:val="22"/>
        </w:rPr>
        <w:t xml:space="preserve"> </w:t>
      </w:r>
      <w:r w:rsidR="00707BCF" w:rsidRPr="00995260">
        <w:rPr>
          <w:rFonts w:ascii="Times New Roman" w:hAnsi="Times New Roman" w:cs="Times New Roman"/>
          <w:bCs/>
          <w:sz w:val="22"/>
          <w:szCs w:val="22"/>
        </w:rPr>
        <w:t xml:space="preserve">particularly </w:t>
      </w:r>
      <w:r w:rsidR="002E31F8" w:rsidRPr="00995260">
        <w:rPr>
          <w:rFonts w:ascii="Times New Roman" w:hAnsi="Times New Roman" w:cs="Times New Roman"/>
          <w:bCs/>
          <w:sz w:val="22"/>
          <w:szCs w:val="22"/>
        </w:rPr>
        <w:t>strongly con</w:t>
      </w:r>
      <w:r w:rsidR="00535F78" w:rsidRPr="00995260">
        <w:rPr>
          <w:rFonts w:ascii="Times New Roman" w:hAnsi="Times New Roman" w:cs="Times New Roman"/>
          <w:bCs/>
          <w:sz w:val="22"/>
          <w:szCs w:val="22"/>
        </w:rPr>
        <w:t xml:space="preserve">nected with </w:t>
      </w:r>
      <w:r w:rsidR="006A2AD2" w:rsidRPr="00995260">
        <w:rPr>
          <w:rFonts w:ascii="Times New Roman" w:hAnsi="Times New Roman" w:cs="Times New Roman"/>
          <w:bCs/>
          <w:sz w:val="22"/>
          <w:szCs w:val="22"/>
        </w:rPr>
        <w:t xml:space="preserve">these conditions’ </w:t>
      </w:r>
      <w:r w:rsidR="00742162" w:rsidRPr="00995260">
        <w:rPr>
          <w:rFonts w:ascii="Times New Roman" w:hAnsi="Times New Roman" w:cs="Times New Roman"/>
          <w:bCs/>
          <w:sz w:val="22"/>
          <w:szCs w:val="22"/>
        </w:rPr>
        <w:t xml:space="preserve">voguish appeal. </w:t>
      </w:r>
      <w:r w:rsidR="00BC675C" w:rsidRPr="00995260">
        <w:rPr>
          <w:rFonts w:ascii="Times New Roman" w:hAnsi="Times New Roman" w:cs="Times New Roman"/>
          <w:bCs/>
          <w:sz w:val="22"/>
          <w:szCs w:val="22"/>
        </w:rPr>
        <w:t>Yet</w:t>
      </w:r>
      <w:r w:rsidR="00742162" w:rsidRPr="00995260">
        <w:rPr>
          <w:rFonts w:ascii="Times New Roman" w:hAnsi="Times New Roman" w:cs="Times New Roman"/>
          <w:bCs/>
          <w:sz w:val="22"/>
          <w:szCs w:val="22"/>
        </w:rPr>
        <w:t xml:space="preserve"> </w:t>
      </w:r>
      <w:r w:rsidR="00BC675C" w:rsidRPr="00995260">
        <w:rPr>
          <w:rFonts w:ascii="Times New Roman" w:hAnsi="Times New Roman" w:cs="Times New Roman"/>
          <w:bCs/>
          <w:sz w:val="22"/>
          <w:szCs w:val="22"/>
        </w:rPr>
        <w:t>t</w:t>
      </w:r>
      <w:r w:rsidR="006D2D1A" w:rsidRPr="00995260">
        <w:rPr>
          <w:rFonts w:ascii="Times New Roman" w:hAnsi="Times New Roman" w:cs="Times New Roman"/>
          <w:bCs/>
          <w:sz w:val="22"/>
          <w:szCs w:val="22"/>
        </w:rPr>
        <w:t xml:space="preserve">he </w:t>
      </w:r>
      <w:r w:rsidR="002E31F8" w:rsidRPr="00995260">
        <w:rPr>
          <w:rFonts w:ascii="Times New Roman" w:hAnsi="Times New Roman" w:cs="Times New Roman"/>
          <w:bCs/>
          <w:sz w:val="22"/>
          <w:szCs w:val="22"/>
        </w:rPr>
        <w:t>links between diseases</w:t>
      </w:r>
      <w:r w:rsidR="00535F78" w:rsidRPr="00995260">
        <w:rPr>
          <w:rFonts w:ascii="Times New Roman" w:hAnsi="Times New Roman" w:cs="Times New Roman"/>
          <w:bCs/>
          <w:sz w:val="22"/>
          <w:szCs w:val="22"/>
        </w:rPr>
        <w:t xml:space="preserve"> and what they conveyed regarding notions of</w:t>
      </w:r>
      <w:r w:rsidR="002E31F8" w:rsidRPr="00995260">
        <w:rPr>
          <w:rFonts w:ascii="Times New Roman" w:hAnsi="Times New Roman" w:cs="Times New Roman"/>
          <w:bCs/>
          <w:sz w:val="22"/>
          <w:szCs w:val="22"/>
        </w:rPr>
        <w:t xml:space="preserve"> social status, talent</w:t>
      </w:r>
      <w:r w:rsidR="006A2AD2" w:rsidRPr="00995260">
        <w:rPr>
          <w:rFonts w:ascii="Times New Roman" w:hAnsi="Times New Roman" w:cs="Times New Roman"/>
          <w:bCs/>
          <w:sz w:val="22"/>
          <w:szCs w:val="22"/>
        </w:rPr>
        <w:t>,</w:t>
      </w:r>
      <w:r w:rsidR="002E31F8" w:rsidRPr="00995260">
        <w:rPr>
          <w:rFonts w:ascii="Times New Roman" w:hAnsi="Times New Roman" w:cs="Times New Roman"/>
          <w:bCs/>
          <w:sz w:val="22"/>
          <w:szCs w:val="22"/>
        </w:rPr>
        <w:t xml:space="preserve"> and power w</w:t>
      </w:r>
      <w:r w:rsidR="006D2D1A" w:rsidRPr="00995260">
        <w:rPr>
          <w:rFonts w:ascii="Times New Roman" w:hAnsi="Times New Roman" w:cs="Times New Roman"/>
          <w:bCs/>
          <w:sz w:val="22"/>
          <w:szCs w:val="22"/>
        </w:rPr>
        <w:t>ere</w:t>
      </w:r>
      <w:r w:rsidR="002E31F8" w:rsidRPr="00995260">
        <w:rPr>
          <w:rFonts w:ascii="Times New Roman" w:hAnsi="Times New Roman" w:cs="Times New Roman"/>
          <w:bCs/>
          <w:sz w:val="22"/>
          <w:szCs w:val="22"/>
        </w:rPr>
        <w:t xml:space="preserve"> subject to much variation</w:t>
      </w:r>
      <w:r w:rsidR="003B56DB" w:rsidRPr="00995260">
        <w:rPr>
          <w:rFonts w:ascii="Times New Roman" w:hAnsi="Times New Roman" w:cs="Times New Roman"/>
          <w:bCs/>
          <w:sz w:val="22"/>
          <w:szCs w:val="22"/>
        </w:rPr>
        <w:t>,</w:t>
      </w:r>
      <w:r w:rsidR="002E31F8" w:rsidRPr="00995260">
        <w:rPr>
          <w:rFonts w:ascii="Times New Roman" w:hAnsi="Times New Roman" w:cs="Times New Roman"/>
          <w:bCs/>
          <w:sz w:val="22"/>
          <w:szCs w:val="22"/>
        </w:rPr>
        <w:t xml:space="preserve"> </w:t>
      </w:r>
      <w:r w:rsidR="00BC675C" w:rsidRPr="00995260">
        <w:rPr>
          <w:rFonts w:ascii="Times New Roman" w:hAnsi="Times New Roman" w:cs="Times New Roman"/>
          <w:bCs/>
          <w:sz w:val="22"/>
          <w:szCs w:val="22"/>
        </w:rPr>
        <w:t xml:space="preserve">substantially </w:t>
      </w:r>
      <w:r w:rsidR="002E31F8" w:rsidRPr="00995260">
        <w:rPr>
          <w:rFonts w:ascii="Times New Roman" w:hAnsi="Times New Roman" w:cs="Times New Roman"/>
          <w:bCs/>
          <w:sz w:val="22"/>
          <w:szCs w:val="22"/>
        </w:rPr>
        <w:t>depend</w:t>
      </w:r>
      <w:r w:rsidR="006D2D1A" w:rsidRPr="00995260">
        <w:rPr>
          <w:rFonts w:ascii="Times New Roman" w:hAnsi="Times New Roman" w:cs="Times New Roman"/>
          <w:bCs/>
          <w:sz w:val="22"/>
          <w:szCs w:val="22"/>
        </w:rPr>
        <w:t>ent not just on</w:t>
      </w:r>
      <w:r w:rsidR="002E31F8" w:rsidRPr="00995260">
        <w:rPr>
          <w:rFonts w:ascii="Times New Roman" w:hAnsi="Times New Roman" w:cs="Times New Roman"/>
          <w:bCs/>
          <w:sz w:val="22"/>
          <w:szCs w:val="22"/>
        </w:rPr>
        <w:t xml:space="preserve"> </w:t>
      </w:r>
      <w:r w:rsidR="006D2D1A" w:rsidRPr="00995260">
        <w:rPr>
          <w:rFonts w:ascii="Times New Roman" w:hAnsi="Times New Roman" w:cs="Times New Roman"/>
          <w:bCs/>
          <w:sz w:val="22"/>
          <w:szCs w:val="22"/>
        </w:rPr>
        <w:t>differences in their more constant phenomenological</w:t>
      </w:r>
      <w:r w:rsidR="002E31F8" w:rsidRPr="00995260">
        <w:rPr>
          <w:rFonts w:ascii="Times New Roman" w:hAnsi="Times New Roman" w:cs="Times New Roman"/>
          <w:bCs/>
          <w:sz w:val="22"/>
          <w:szCs w:val="22"/>
        </w:rPr>
        <w:t xml:space="preserve"> properties, </w:t>
      </w:r>
      <w:r w:rsidR="006D2D1A" w:rsidRPr="00995260">
        <w:rPr>
          <w:rFonts w:ascii="Times New Roman" w:hAnsi="Times New Roman" w:cs="Times New Roman"/>
          <w:bCs/>
          <w:sz w:val="22"/>
          <w:szCs w:val="22"/>
        </w:rPr>
        <w:t xml:space="preserve">but on prevailing and shifting contextual </w:t>
      </w:r>
      <w:r w:rsidR="005C6C55" w:rsidRPr="00995260">
        <w:rPr>
          <w:rFonts w:ascii="Times New Roman" w:hAnsi="Times New Roman" w:cs="Times New Roman"/>
          <w:bCs/>
          <w:sz w:val="22"/>
          <w:szCs w:val="22"/>
        </w:rPr>
        <w:t xml:space="preserve">sociocultural </w:t>
      </w:r>
      <w:r w:rsidR="002E31F8" w:rsidRPr="00995260">
        <w:rPr>
          <w:rFonts w:ascii="Times New Roman" w:hAnsi="Times New Roman" w:cs="Times New Roman"/>
          <w:bCs/>
          <w:sz w:val="22"/>
          <w:szCs w:val="22"/>
        </w:rPr>
        <w:t xml:space="preserve">contingencies and </w:t>
      </w:r>
      <w:r w:rsidR="006D2D1A" w:rsidRPr="00995260">
        <w:rPr>
          <w:rFonts w:ascii="Times New Roman" w:hAnsi="Times New Roman" w:cs="Times New Roman"/>
          <w:bCs/>
          <w:sz w:val="22"/>
          <w:szCs w:val="22"/>
        </w:rPr>
        <w:t>definitions.</w:t>
      </w:r>
    </w:p>
    <w:p w14:paraId="72D080A2" w14:textId="37E70A57" w:rsidR="00922552" w:rsidRPr="00995260" w:rsidRDefault="00C777A5"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This brings us to a further set of critical issues about the historical relation between fashionable disease and identity. To what extent and exactly how then can a disease contribute to individual and collective identity in ways </w:t>
      </w:r>
      <w:r w:rsidR="006A2AD2" w:rsidRPr="00995260">
        <w:rPr>
          <w:rFonts w:ascii="Times New Roman" w:hAnsi="Times New Roman" w:cs="Times New Roman"/>
          <w:bCs/>
          <w:sz w:val="22"/>
          <w:szCs w:val="22"/>
        </w:rPr>
        <w:t xml:space="preserve">that </w:t>
      </w:r>
      <w:r w:rsidRPr="00995260">
        <w:rPr>
          <w:rFonts w:ascii="Times New Roman" w:hAnsi="Times New Roman" w:cs="Times New Roman"/>
          <w:bCs/>
          <w:sz w:val="22"/>
          <w:szCs w:val="22"/>
        </w:rPr>
        <w:t>impart some sort of secondary gain or benefit? A number of contributors to this volume demonstrate how representations of disease associated with aspects of enablement or sociocultural exclusivity frequently</w:t>
      </w:r>
      <w:r w:rsidR="00B3028F">
        <w:rPr>
          <w:rFonts w:ascii="Times New Roman" w:hAnsi="Times New Roman" w:cs="Times New Roman"/>
          <w:bCs/>
          <w:sz w:val="22"/>
          <w:szCs w:val="22"/>
        </w:rPr>
        <w:t xml:space="preserve"> </w:t>
      </w:r>
      <w:r w:rsidRPr="00995260">
        <w:rPr>
          <w:rFonts w:ascii="Times New Roman" w:hAnsi="Times New Roman" w:cs="Times New Roman"/>
          <w:bCs/>
          <w:sz w:val="22"/>
          <w:szCs w:val="22"/>
        </w:rPr>
        <w:t>stood at odds</w:t>
      </w:r>
      <w:r w:rsidR="00510D24" w:rsidRPr="00995260">
        <w:rPr>
          <w:rFonts w:ascii="Times New Roman" w:hAnsi="Times New Roman" w:cs="Times New Roman"/>
          <w:bCs/>
          <w:sz w:val="22"/>
          <w:szCs w:val="22"/>
        </w:rPr>
        <w:t xml:space="preserve"> with and</w:t>
      </w:r>
      <w:r w:rsidRPr="00995260">
        <w:rPr>
          <w:rFonts w:ascii="Times New Roman" w:hAnsi="Times New Roman" w:cs="Times New Roman"/>
          <w:bCs/>
          <w:sz w:val="22"/>
          <w:szCs w:val="22"/>
        </w:rPr>
        <w:t xml:space="preserve"> concurrently</w:t>
      </w:r>
      <w:r w:rsidR="00B3028F">
        <w:rPr>
          <w:rFonts w:ascii="Times New Roman" w:hAnsi="Times New Roman" w:cs="Times New Roman"/>
          <w:bCs/>
          <w:sz w:val="22"/>
          <w:szCs w:val="22"/>
        </w:rPr>
        <w:t xml:space="preserve"> embraced </w:t>
      </w:r>
      <w:r w:rsidRPr="00995260">
        <w:rPr>
          <w:rFonts w:ascii="Times New Roman" w:hAnsi="Times New Roman" w:cs="Times New Roman"/>
          <w:bCs/>
          <w:sz w:val="22"/>
          <w:szCs w:val="22"/>
        </w:rPr>
        <w:t>distressing, painful, stigmati</w:t>
      </w:r>
      <w:r w:rsidR="00510D24" w:rsidRPr="00995260">
        <w:rPr>
          <w:rFonts w:ascii="Times New Roman" w:hAnsi="Times New Roman" w:cs="Times New Roman"/>
          <w:bCs/>
          <w:sz w:val="22"/>
          <w:szCs w:val="22"/>
        </w:rPr>
        <w:t>z</w:t>
      </w:r>
      <w:r w:rsidRPr="00995260">
        <w:rPr>
          <w:rFonts w:ascii="Times New Roman" w:hAnsi="Times New Roman" w:cs="Times New Roman"/>
          <w:bCs/>
          <w:sz w:val="22"/>
          <w:szCs w:val="22"/>
        </w:rPr>
        <w:t>ing</w:t>
      </w:r>
      <w:r w:rsidR="00510D24"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disabling symptoms. When is and was a fashionable disease “real” or “authentic?” When was it more a matter of strategy, affectation</w:t>
      </w:r>
      <w:r w:rsidR="00510D24"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hyperbole? And how might the higher profile, heightened publicity</w:t>
      </w:r>
      <w:r w:rsidR="00510D24"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enhanced celebrity attached to particular ailments and </w:t>
      </w:r>
      <w:r w:rsidR="004E7E6F" w:rsidRPr="00995260">
        <w:rPr>
          <w:rFonts w:ascii="Times New Roman" w:hAnsi="Times New Roman" w:cs="Times New Roman"/>
          <w:bCs/>
          <w:sz w:val="22"/>
          <w:szCs w:val="22"/>
        </w:rPr>
        <w:t xml:space="preserve">particular sufferers </w:t>
      </w:r>
      <w:r w:rsidRPr="00995260">
        <w:rPr>
          <w:rFonts w:ascii="Times New Roman" w:hAnsi="Times New Roman" w:cs="Times New Roman"/>
          <w:bCs/>
          <w:sz w:val="22"/>
          <w:szCs w:val="22"/>
        </w:rPr>
        <w:t>significantly</w:t>
      </w:r>
      <w:r w:rsidR="00510D24" w:rsidRPr="00995260">
        <w:rPr>
          <w:rFonts w:ascii="Times New Roman" w:hAnsi="Times New Roman" w:cs="Times New Roman"/>
          <w:bCs/>
          <w:sz w:val="22"/>
          <w:szCs w:val="22"/>
        </w:rPr>
        <w:t xml:space="preserve"> affect </w:t>
      </w:r>
      <w:r w:rsidRPr="00995260">
        <w:rPr>
          <w:rFonts w:ascii="Times New Roman" w:hAnsi="Times New Roman" w:cs="Times New Roman"/>
          <w:bCs/>
          <w:sz w:val="22"/>
          <w:szCs w:val="22"/>
        </w:rPr>
        <w:t xml:space="preserve">not only the negotiation of identity and authenticity, but also </w:t>
      </w:r>
      <w:r w:rsidR="00510D24" w:rsidRPr="00995260">
        <w:rPr>
          <w:rFonts w:ascii="Times New Roman" w:hAnsi="Times New Roman" w:cs="Times New Roman"/>
          <w:bCs/>
          <w:sz w:val="22"/>
          <w:szCs w:val="22"/>
        </w:rPr>
        <w:t xml:space="preserve">practices of </w:t>
      </w:r>
      <w:r w:rsidRPr="00995260">
        <w:rPr>
          <w:rFonts w:ascii="Times New Roman" w:hAnsi="Times New Roman" w:cs="Times New Roman"/>
          <w:bCs/>
          <w:sz w:val="22"/>
          <w:szCs w:val="22"/>
        </w:rPr>
        <w:t>care, treatment</w:t>
      </w:r>
      <w:r w:rsidR="00510D24"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resource</w:t>
      </w:r>
      <w:r w:rsidR="00510D24" w:rsidRPr="00995260">
        <w:rPr>
          <w:rFonts w:ascii="Times New Roman" w:hAnsi="Times New Roman" w:cs="Times New Roman"/>
          <w:bCs/>
          <w:sz w:val="22"/>
          <w:szCs w:val="22"/>
        </w:rPr>
        <w:t xml:space="preserve"> use</w:t>
      </w:r>
      <w:r w:rsidRPr="00995260">
        <w:rPr>
          <w:rFonts w:ascii="Times New Roman" w:hAnsi="Times New Roman" w:cs="Times New Roman"/>
          <w:bCs/>
          <w:sz w:val="22"/>
          <w:szCs w:val="22"/>
        </w:rPr>
        <w:t>? Fashionable disease in this volume is addressed as both a personal, subjective, experiential matter, and as a deeply sociocultural, ideolog</w:t>
      </w:r>
      <w:r w:rsidR="00F43F5C" w:rsidRPr="00995260">
        <w:rPr>
          <w:rFonts w:ascii="Times New Roman" w:hAnsi="Times New Roman" w:cs="Times New Roman"/>
          <w:bCs/>
          <w:sz w:val="22"/>
          <w:szCs w:val="22"/>
        </w:rPr>
        <w:t>ized</w:t>
      </w:r>
      <w:r w:rsidRPr="00995260">
        <w:rPr>
          <w:rFonts w:ascii="Times New Roman" w:hAnsi="Times New Roman" w:cs="Times New Roman"/>
          <w:bCs/>
          <w:sz w:val="22"/>
          <w:szCs w:val="22"/>
        </w:rPr>
        <w:t xml:space="preserve"> and often performative concept and set of discourses. </w:t>
      </w:r>
    </w:p>
    <w:p w14:paraId="62689EB5" w14:textId="649F9421" w:rsidR="00922552" w:rsidRPr="00995260" w:rsidRDefault="00707BCF"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S</w:t>
      </w:r>
      <w:r w:rsidR="00691DB6" w:rsidRPr="00995260">
        <w:rPr>
          <w:rFonts w:ascii="Times New Roman" w:hAnsi="Times New Roman" w:cs="Times New Roman"/>
          <w:bCs/>
          <w:sz w:val="22"/>
          <w:szCs w:val="22"/>
        </w:rPr>
        <w:t>ources communicat</w:t>
      </w:r>
      <w:r w:rsidR="005B7626" w:rsidRPr="00995260">
        <w:rPr>
          <w:rFonts w:ascii="Times New Roman" w:hAnsi="Times New Roman" w:cs="Times New Roman"/>
          <w:bCs/>
          <w:sz w:val="22"/>
          <w:szCs w:val="22"/>
        </w:rPr>
        <w:t>ing</w:t>
      </w:r>
      <w:r w:rsidR="00691DB6" w:rsidRPr="00995260">
        <w:rPr>
          <w:rFonts w:ascii="Times New Roman" w:hAnsi="Times New Roman" w:cs="Times New Roman"/>
          <w:bCs/>
          <w:sz w:val="22"/>
          <w:szCs w:val="22"/>
        </w:rPr>
        <w:t xml:space="preserve"> </w:t>
      </w:r>
      <w:r w:rsidR="00FD4356" w:rsidRPr="00995260">
        <w:rPr>
          <w:rFonts w:ascii="Times New Roman" w:hAnsi="Times New Roman" w:cs="Times New Roman"/>
          <w:bCs/>
          <w:sz w:val="22"/>
          <w:szCs w:val="22"/>
        </w:rPr>
        <w:t xml:space="preserve">how diseases are constructed </w:t>
      </w:r>
      <w:r w:rsidR="00691DB6" w:rsidRPr="00995260">
        <w:rPr>
          <w:rFonts w:ascii="Times New Roman" w:hAnsi="Times New Roman" w:cs="Times New Roman"/>
          <w:bCs/>
          <w:sz w:val="22"/>
          <w:szCs w:val="22"/>
        </w:rPr>
        <w:t>and</w:t>
      </w:r>
      <w:r w:rsidR="00FD4356" w:rsidRPr="00995260">
        <w:rPr>
          <w:rFonts w:ascii="Times New Roman" w:hAnsi="Times New Roman" w:cs="Times New Roman"/>
          <w:bCs/>
          <w:sz w:val="22"/>
          <w:szCs w:val="22"/>
        </w:rPr>
        <w:t xml:space="preserve"> represented</w:t>
      </w:r>
      <w:r w:rsidR="000E25FD" w:rsidRPr="00995260">
        <w:rPr>
          <w:rFonts w:ascii="Times New Roman" w:hAnsi="Times New Roman" w:cs="Times New Roman"/>
          <w:bCs/>
          <w:sz w:val="22"/>
          <w:szCs w:val="22"/>
        </w:rPr>
        <w:t>, especially pictographic and literary sources,</w:t>
      </w:r>
      <w:r w:rsidR="00FD4356" w:rsidRPr="00995260">
        <w:rPr>
          <w:rFonts w:ascii="Times New Roman" w:hAnsi="Times New Roman" w:cs="Times New Roman"/>
          <w:bCs/>
          <w:sz w:val="22"/>
          <w:szCs w:val="22"/>
        </w:rPr>
        <w:t xml:space="preserve"> </w:t>
      </w:r>
      <w:r w:rsidR="00691DB6" w:rsidRPr="00995260">
        <w:rPr>
          <w:rFonts w:ascii="Times New Roman" w:hAnsi="Times New Roman" w:cs="Times New Roman"/>
          <w:bCs/>
          <w:sz w:val="22"/>
          <w:szCs w:val="22"/>
        </w:rPr>
        <w:t>are</w:t>
      </w:r>
      <w:r w:rsidR="00FD4356" w:rsidRPr="00995260">
        <w:rPr>
          <w:rFonts w:ascii="Times New Roman" w:hAnsi="Times New Roman" w:cs="Times New Roman"/>
          <w:bCs/>
          <w:sz w:val="22"/>
          <w:szCs w:val="22"/>
        </w:rPr>
        <w:t xml:space="preserve"> a partial</w:t>
      </w:r>
      <w:r w:rsidR="004E7E6F" w:rsidRPr="00995260">
        <w:rPr>
          <w:rFonts w:ascii="Times New Roman" w:hAnsi="Times New Roman" w:cs="Times New Roman"/>
          <w:bCs/>
          <w:sz w:val="22"/>
          <w:szCs w:val="22"/>
        </w:rPr>
        <w:t>,</w:t>
      </w:r>
      <w:r w:rsidR="00FD4356" w:rsidRPr="00995260">
        <w:rPr>
          <w:rFonts w:ascii="Times New Roman" w:hAnsi="Times New Roman" w:cs="Times New Roman"/>
          <w:bCs/>
          <w:sz w:val="22"/>
          <w:szCs w:val="22"/>
        </w:rPr>
        <w:t xml:space="preserve"> sometimes unreliable and distorting </w:t>
      </w:r>
      <w:r w:rsidR="008C1E38" w:rsidRPr="00995260">
        <w:rPr>
          <w:rFonts w:ascii="Times New Roman" w:hAnsi="Times New Roman" w:cs="Times New Roman"/>
          <w:bCs/>
          <w:sz w:val="22"/>
          <w:szCs w:val="22"/>
        </w:rPr>
        <w:t>ind</w:t>
      </w:r>
      <w:r w:rsidR="00701B8A" w:rsidRPr="00995260">
        <w:rPr>
          <w:rFonts w:ascii="Times New Roman" w:hAnsi="Times New Roman" w:cs="Times New Roman"/>
          <w:bCs/>
          <w:sz w:val="22"/>
          <w:szCs w:val="22"/>
        </w:rPr>
        <w:t>ex</w:t>
      </w:r>
      <w:r w:rsidR="00E03BED" w:rsidRPr="00995260">
        <w:rPr>
          <w:rFonts w:ascii="Times New Roman" w:hAnsi="Times New Roman" w:cs="Times New Roman"/>
          <w:bCs/>
          <w:sz w:val="22"/>
          <w:szCs w:val="22"/>
        </w:rPr>
        <w:t xml:space="preserve"> of</w:t>
      </w:r>
      <w:r w:rsidR="00FD4356" w:rsidRPr="00995260">
        <w:rPr>
          <w:rFonts w:ascii="Times New Roman" w:hAnsi="Times New Roman" w:cs="Times New Roman"/>
          <w:bCs/>
          <w:sz w:val="22"/>
          <w:szCs w:val="22"/>
        </w:rPr>
        <w:t xml:space="preserve"> how they are experienced</w:t>
      </w:r>
      <w:r w:rsidR="00636E4A" w:rsidRPr="00995260">
        <w:rPr>
          <w:rFonts w:ascii="Times New Roman" w:hAnsi="Times New Roman" w:cs="Times New Roman"/>
          <w:bCs/>
          <w:sz w:val="22"/>
          <w:szCs w:val="22"/>
        </w:rPr>
        <w:t xml:space="preserve"> and</w:t>
      </w:r>
      <w:r w:rsidR="00E03BED" w:rsidRPr="00995260">
        <w:rPr>
          <w:rFonts w:ascii="Times New Roman" w:hAnsi="Times New Roman" w:cs="Times New Roman"/>
          <w:bCs/>
          <w:sz w:val="22"/>
          <w:szCs w:val="22"/>
        </w:rPr>
        <w:t xml:space="preserve"> articulated</w:t>
      </w:r>
      <w:r w:rsidR="006341A6" w:rsidRPr="00995260">
        <w:rPr>
          <w:rFonts w:ascii="Times New Roman" w:hAnsi="Times New Roman" w:cs="Times New Roman"/>
          <w:bCs/>
          <w:sz w:val="22"/>
          <w:szCs w:val="22"/>
        </w:rPr>
        <w:t xml:space="preserve"> </w:t>
      </w:r>
      <w:r w:rsidR="00FD4356" w:rsidRPr="00995260">
        <w:rPr>
          <w:rFonts w:ascii="Times New Roman" w:hAnsi="Times New Roman" w:cs="Times New Roman"/>
          <w:bCs/>
          <w:sz w:val="22"/>
          <w:szCs w:val="22"/>
        </w:rPr>
        <w:t xml:space="preserve">by </w:t>
      </w:r>
      <w:r w:rsidR="005B7626" w:rsidRPr="00995260">
        <w:rPr>
          <w:rFonts w:ascii="Times New Roman" w:hAnsi="Times New Roman" w:cs="Times New Roman"/>
          <w:bCs/>
          <w:sz w:val="22"/>
          <w:szCs w:val="22"/>
        </w:rPr>
        <w:t>their</w:t>
      </w:r>
      <w:r w:rsidR="00FD4356" w:rsidRPr="00995260">
        <w:rPr>
          <w:rFonts w:ascii="Times New Roman" w:hAnsi="Times New Roman" w:cs="Times New Roman"/>
          <w:bCs/>
          <w:sz w:val="22"/>
          <w:szCs w:val="22"/>
        </w:rPr>
        <w:t xml:space="preserve"> suffer</w:t>
      </w:r>
      <w:r w:rsidR="005B7626" w:rsidRPr="00995260">
        <w:rPr>
          <w:rFonts w:ascii="Times New Roman" w:hAnsi="Times New Roman" w:cs="Times New Roman"/>
          <w:bCs/>
          <w:sz w:val="22"/>
          <w:szCs w:val="22"/>
        </w:rPr>
        <w:t>ers</w:t>
      </w:r>
      <w:r w:rsidR="00FD4356" w:rsidRPr="00995260">
        <w:rPr>
          <w:rFonts w:ascii="Times New Roman" w:hAnsi="Times New Roman" w:cs="Times New Roman"/>
          <w:bCs/>
          <w:sz w:val="22"/>
          <w:szCs w:val="22"/>
        </w:rPr>
        <w:t xml:space="preserve">. </w:t>
      </w:r>
      <w:r w:rsidR="00561F69" w:rsidRPr="00995260">
        <w:rPr>
          <w:rFonts w:ascii="Times New Roman" w:hAnsi="Times New Roman" w:cs="Times New Roman"/>
          <w:bCs/>
          <w:sz w:val="22"/>
          <w:szCs w:val="22"/>
        </w:rPr>
        <w:t xml:space="preserve">More recently, </w:t>
      </w:r>
      <w:r w:rsidR="005C6C55" w:rsidRPr="00995260">
        <w:rPr>
          <w:rFonts w:ascii="Times New Roman" w:hAnsi="Times New Roman" w:cs="Times New Roman"/>
          <w:bCs/>
          <w:sz w:val="22"/>
          <w:szCs w:val="22"/>
        </w:rPr>
        <w:t>some</w:t>
      </w:r>
      <w:r w:rsidR="00FD4356" w:rsidRPr="00995260">
        <w:rPr>
          <w:rFonts w:ascii="Times New Roman" w:hAnsi="Times New Roman" w:cs="Times New Roman"/>
          <w:bCs/>
          <w:sz w:val="22"/>
          <w:szCs w:val="22"/>
        </w:rPr>
        <w:t xml:space="preserve"> scholars </w:t>
      </w:r>
      <w:r w:rsidR="00E03BED" w:rsidRPr="00995260">
        <w:rPr>
          <w:rFonts w:ascii="Times New Roman" w:hAnsi="Times New Roman" w:cs="Times New Roman"/>
          <w:bCs/>
          <w:sz w:val="22"/>
          <w:szCs w:val="22"/>
        </w:rPr>
        <w:t>(</w:t>
      </w:r>
      <w:r w:rsidR="00FD4356" w:rsidRPr="00995260">
        <w:rPr>
          <w:rFonts w:ascii="Times New Roman" w:hAnsi="Times New Roman" w:cs="Times New Roman"/>
          <w:bCs/>
          <w:sz w:val="22"/>
          <w:szCs w:val="22"/>
        </w:rPr>
        <w:t xml:space="preserve">notably </w:t>
      </w:r>
      <w:r w:rsidR="00561F69" w:rsidRPr="00995260">
        <w:rPr>
          <w:rFonts w:ascii="Times New Roman" w:hAnsi="Times New Roman" w:cs="Times New Roman"/>
          <w:bCs/>
          <w:sz w:val="22"/>
          <w:szCs w:val="22"/>
        </w:rPr>
        <w:t>Heather Beatty</w:t>
      </w:r>
      <w:r w:rsidR="00E03BED" w:rsidRPr="00995260">
        <w:rPr>
          <w:rFonts w:ascii="Times New Roman" w:hAnsi="Times New Roman" w:cs="Times New Roman"/>
          <w:bCs/>
          <w:sz w:val="22"/>
          <w:szCs w:val="22"/>
        </w:rPr>
        <w:t>)</w:t>
      </w:r>
      <w:r w:rsidR="00561F69" w:rsidRPr="00995260">
        <w:rPr>
          <w:rFonts w:ascii="Times New Roman" w:hAnsi="Times New Roman" w:cs="Times New Roman"/>
          <w:bCs/>
          <w:sz w:val="22"/>
          <w:szCs w:val="22"/>
        </w:rPr>
        <w:t xml:space="preserve"> ha</w:t>
      </w:r>
      <w:r w:rsidR="00FD4356" w:rsidRPr="00995260">
        <w:rPr>
          <w:rFonts w:ascii="Times New Roman" w:hAnsi="Times New Roman" w:cs="Times New Roman"/>
          <w:bCs/>
          <w:sz w:val="22"/>
          <w:szCs w:val="22"/>
        </w:rPr>
        <w:t>ve</w:t>
      </w:r>
      <w:r w:rsidR="00561F69" w:rsidRPr="00995260">
        <w:rPr>
          <w:rFonts w:ascii="Times New Roman" w:hAnsi="Times New Roman" w:cs="Times New Roman"/>
          <w:bCs/>
          <w:sz w:val="22"/>
          <w:szCs w:val="22"/>
        </w:rPr>
        <w:t xml:space="preserve"> argued that it is </w:t>
      </w:r>
      <w:r w:rsidR="00FD4356" w:rsidRPr="00995260">
        <w:rPr>
          <w:rFonts w:ascii="Times New Roman" w:hAnsi="Times New Roman" w:cs="Times New Roman"/>
          <w:bCs/>
          <w:sz w:val="22"/>
          <w:szCs w:val="22"/>
        </w:rPr>
        <w:t xml:space="preserve">not the modishness or glamour of afflictions but </w:t>
      </w:r>
      <w:r w:rsidR="00561F69" w:rsidRPr="00995260">
        <w:rPr>
          <w:rFonts w:ascii="Times New Roman" w:hAnsi="Times New Roman" w:cs="Times New Roman"/>
          <w:bCs/>
          <w:sz w:val="22"/>
          <w:szCs w:val="22"/>
        </w:rPr>
        <w:t xml:space="preserve">the </w:t>
      </w:r>
      <w:r w:rsidR="00FD4356" w:rsidRPr="00995260">
        <w:rPr>
          <w:rFonts w:ascii="Times New Roman" w:hAnsi="Times New Roman" w:cs="Times New Roman"/>
          <w:bCs/>
          <w:sz w:val="22"/>
          <w:szCs w:val="22"/>
        </w:rPr>
        <w:t xml:space="preserve">phenomenological </w:t>
      </w:r>
      <w:r w:rsidR="000961E7" w:rsidRPr="00995260">
        <w:rPr>
          <w:rFonts w:ascii="Times New Roman" w:hAnsi="Times New Roman" w:cs="Times New Roman"/>
          <w:bCs/>
          <w:sz w:val="22"/>
          <w:szCs w:val="22"/>
        </w:rPr>
        <w:t>“</w:t>
      </w:r>
      <w:r w:rsidR="00561F69" w:rsidRPr="00995260">
        <w:rPr>
          <w:rFonts w:ascii="Times New Roman" w:hAnsi="Times New Roman" w:cs="Times New Roman"/>
          <w:bCs/>
          <w:sz w:val="22"/>
          <w:szCs w:val="22"/>
        </w:rPr>
        <w:t>reality</w:t>
      </w:r>
      <w:r w:rsidR="000961E7" w:rsidRPr="00995260">
        <w:rPr>
          <w:rFonts w:ascii="Times New Roman" w:hAnsi="Times New Roman" w:cs="Times New Roman"/>
          <w:bCs/>
          <w:sz w:val="22"/>
          <w:szCs w:val="22"/>
        </w:rPr>
        <w:t>”</w:t>
      </w:r>
      <w:r w:rsidR="00561F69" w:rsidRPr="00995260">
        <w:rPr>
          <w:rFonts w:ascii="Times New Roman" w:hAnsi="Times New Roman" w:cs="Times New Roman"/>
          <w:bCs/>
          <w:sz w:val="22"/>
          <w:szCs w:val="22"/>
        </w:rPr>
        <w:t xml:space="preserve"> of (nervous and</w:t>
      </w:r>
      <w:r w:rsidR="00636E4A" w:rsidRPr="00995260">
        <w:rPr>
          <w:rFonts w:ascii="Times New Roman" w:hAnsi="Times New Roman" w:cs="Times New Roman"/>
          <w:bCs/>
          <w:sz w:val="22"/>
          <w:szCs w:val="22"/>
        </w:rPr>
        <w:t>,</w:t>
      </w:r>
      <w:r w:rsidR="00561F69" w:rsidRPr="00995260">
        <w:rPr>
          <w:rFonts w:ascii="Times New Roman" w:hAnsi="Times New Roman" w:cs="Times New Roman"/>
          <w:bCs/>
          <w:sz w:val="22"/>
          <w:szCs w:val="22"/>
        </w:rPr>
        <w:t xml:space="preserve"> by implication</w:t>
      </w:r>
      <w:r w:rsidR="00636E4A" w:rsidRPr="00995260">
        <w:rPr>
          <w:rFonts w:ascii="Times New Roman" w:hAnsi="Times New Roman" w:cs="Times New Roman"/>
          <w:bCs/>
          <w:sz w:val="22"/>
          <w:szCs w:val="22"/>
        </w:rPr>
        <w:t>,</w:t>
      </w:r>
      <w:r w:rsidR="00561F69" w:rsidRPr="00995260">
        <w:rPr>
          <w:rFonts w:ascii="Times New Roman" w:hAnsi="Times New Roman" w:cs="Times New Roman"/>
          <w:bCs/>
          <w:sz w:val="22"/>
          <w:szCs w:val="22"/>
        </w:rPr>
        <w:t xml:space="preserve"> other) diseases</w:t>
      </w:r>
      <w:r w:rsidR="00FD4356" w:rsidRPr="00995260">
        <w:rPr>
          <w:rFonts w:ascii="Times New Roman" w:hAnsi="Times New Roman" w:cs="Times New Roman"/>
          <w:bCs/>
          <w:sz w:val="22"/>
          <w:szCs w:val="22"/>
        </w:rPr>
        <w:t xml:space="preserve"> which</w:t>
      </w:r>
      <w:r w:rsidR="00561F69"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should be foregrounded in historical research on disease.</w:t>
      </w:r>
      <w:r w:rsidR="000D4939" w:rsidRPr="00995260">
        <w:rPr>
          <w:rStyle w:val="EndnoteReference"/>
          <w:rFonts w:ascii="Times New Roman" w:hAnsi="Times New Roman" w:cs="Times New Roman"/>
          <w:bCs/>
          <w:sz w:val="22"/>
          <w:szCs w:val="22"/>
        </w:rPr>
        <w:endnoteReference w:id="26"/>
      </w:r>
      <w:r w:rsidR="00636E4A" w:rsidRPr="00995260">
        <w:rPr>
          <w:rFonts w:ascii="Times New Roman" w:hAnsi="Times New Roman" w:cs="Times New Roman"/>
          <w:bCs/>
          <w:sz w:val="22"/>
          <w:szCs w:val="22"/>
        </w:rPr>
        <w:t xml:space="preserve"> Beatty’s work encourages </w:t>
      </w:r>
      <w:r w:rsidR="00561F69" w:rsidRPr="00995260">
        <w:rPr>
          <w:rFonts w:ascii="Times New Roman" w:hAnsi="Times New Roman" w:cs="Times New Roman"/>
          <w:bCs/>
          <w:sz w:val="22"/>
          <w:szCs w:val="22"/>
        </w:rPr>
        <w:t xml:space="preserve">paying more attention to </w:t>
      </w:r>
      <w:r w:rsidR="00FD4356" w:rsidRPr="00995260">
        <w:rPr>
          <w:rFonts w:ascii="Times New Roman" w:hAnsi="Times New Roman" w:cs="Times New Roman"/>
          <w:bCs/>
          <w:sz w:val="22"/>
          <w:szCs w:val="22"/>
        </w:rPr>
        <w:t>the key emphases in</w:t>
      </w:r>
      <w:r w:rsidR="00FF005E" w:rsidRPr="00995260">
        <w:rPr>
          <w:rFonts w:ascii="Times New Roman" w:hAnsi="Times New Roman" w:cs="Times New Roman"/>
          <w:bCs/>
          <w:sz w:val="22"/>
          <w:szCs w:val="22"/>
        </w:rPr>
        <w:t xml:space="preserve"> the</w:t>
      </w:r>
      <w:r w:rsidR="00FD4356" w:rsidRPr="00995260">
        <w:rPr>
          <w:rFonts w:ascii="Times New Roman" w:hAnsi="Times New Roman" w:cs="Times New Roman"/>
          <w:bCs/>
          <w:sz w:val="22"/>
          <w:szCs w:val="22"/>
        </w:rPr>
        <w:t xml:space="preserve"> </w:t>
      </w:r>
      <w:r w:rsidR="00A2491C" w:rsidRPr="00995260">
        <w:rPr>
          <w:rFonts w:ascii="Times New Roman" w:hAnsi="Times New Roman" w:cs="Times New Roman"/>
          <w:bCs/>
          <w:sz w:val="22"/>
          <w:szCs w:val="22"/>
        </w:rPr>
        <w:t>“</w:t>
      </w:r>
      <w:r w:rsidR="00561F69" w:rsidRPr="00995260">
        <w:rPr>
          <w:rFonts w:ascii="Times New Roman" w:hAnsi="Times New Roman" w:cs="Times New Roman"/>
          <w:bCs/>
          <w:sz w:val="22"/>
          <w:szCs w:val="22"/>
        </w:rPr>
        <w:t>ordinary</w:t>
      </w:r>
      <w:r w:rsidR="00A2491C" w:rsidRPr="00995260">
        <w:rPr>
          <w:rFonts w:ascii="Times New Roman" w:hAnsi="Times New Roman" w:cs="Times New Roman"/>
          <w:bCs/>
          <w:sz w:val="22"/>
          <w:szCs w:val="22"/>
        </w:rPr>
        <w:t>”</w:t>
      </w:r>
      <w:r w:rsidR="009A18A7">
        <w:rPr>
          <w:rFonts w:ascii="Times New Roman" w:hAnsi="Times New Roman" w:cs="Times New Roman"/>
          <w:bCs/>
          <w:sz w:val="22"/>
          <w:szCs w:val="22"/>
        </w:rPr>
        <w:t xml:space="preserve"> dialogue </w:t>
      </w:r>
      <w:r w:rsidR="00FF005E" w:rsidRPr="00995260">
        <w:rPr>
          <w:rFonts w:ascii="Times New Roman" w:hAnsi="Times New Roman" w:cs="Times New Roman"/>
          <w:bCs/>
          <w:sz w:val="22"/>
          <w:szCs w:val="22"/>
        </w:rPr>
        <w:t xml:space="preserve">of </w:t>
      </w:r>
      <w:r w:rsidR="00561F69" w:rsidRPr="00995260">
        <w:rPr>
          <w:rFonts w:ascii="Times New Roman" w:hAnsi="Times New Roman" w:cs="Times New Roman"/>
          <w:bCs/>
          <w:sz w:val="22"/>
          <w:szCs w:val="22"/>
        </w:rPr>
        <w:t>patient</w:t>
      </w:r>
      <w:r w:rsidR="004E7E6F" w:rsidRPr="00995260">
        <w:rPr>
          <w:rFonts w:ascii="Times New Roman" w:hAnsi="Times New Roman" w:cs="Times New Roman"/>
          <w:bCs/>
          <w:sz w:val="22"/>
          <w:szCs w:val="22"/>
        </w:rPr>
        <w:t>s</w:t>
      </w:r>
      <w:r w:rsidR="00701B8A" w:rsidRPr="00995260">
        <w:rPr>
          <w:rFonts w:ascii="Times New Roman" w:hAnsi="Times New Roman" w:cs="Times New Roman"/>
          <w:bCs/>
          <w:sz w:val="22"/>
          <w:szCs w:val="22"/>
        </w:rPr>
        <w:t xml:space="preserve">, </w:t>
      </w:r>
      <w:r w:rsidR="00E03BED" w:rsidRPr="00995260">
        <w:rPr>
          <w:rFonts w:ascii="Times New Roman" w:hAnsi="Times New Roman" w:cs="Times New Roman"/>
          <w:bCs/>
          <w:sz w:val="22"/>
          <w:szCs w:val="22"/>
        </w:rPr>
        <w:t>practitione</w:t>
      </w:r>
      <w:r w:rsidR="00561F69" w:rsidRPr="00995260">
        <w:rPr>
          <w:rFonts w:ascii="Times New Roman" w:hAnsi="Times New Roman" w:cs="Times New Roman"/>
          <w:bCs/>
          <w:sz w:val="22"/>
          <w:szCs w:val="22"/>
        </w:rPr>
        <w:t>r</w:t>
      </w:r>
      <w:r w:rsidR="004E7E6F" w:rsidRPr="00995260">
        <w:rPr>
          <w:rFonts w:ascii="Times New Roman" w:hAnsi="Times New Roman" w:cs="Times New Roman"/>
          <w:bCs/>
          <w:sz w:val="22"/>
          <w:szCs w:val="22"/>
        </w:rPr>
        <w:t>s</w:t>
      </w:r>
      <w:r w:rsidR="00FF005E" w:rsidRPr="00995260">
        <w:rPr>
          <w:rFonts w:ascii="Times New Roman" w:hAnsi="Times New Roman" w:cs="Times New Roman"/>
          <w:bCs/>
          <w:sz w:val="22"/>
          <w:szCs w:val="22"/>
        </w:rPr>
        <w:t>,</w:t>
      </w:r>
      <w:r w:rsidR="00701B8A" w:rsidRPr="00995260">
        <w:rPr>
          <w:rFonts w:ascii="Times New Roman" w:hAnsi="Times New Roman" w:cs="Times New Roman"/>
          <w:bCs/>
          <w:sz w:val="22"/>
          <w:szCs w:val="22"/>
        </w:rPr>
        <w:t xml:space="preserve"> and </w:t>
      </w:r>
      <w:r w:rsidR="004E7E6F" w:rsidRPr="00995260">
        <w:rPr>
          <w:rFonts w:ascii="Times New Roman" w:hAnsi="Times New Roman" w:cs="Times New Roman"/>
          <w:bCs/>
          <w:sz w:val="22"/>
          <w:szCs w:val="22"/>
        </w:rPr>
        <w:t xml:space="preserve">the </w:t>
      </w:r>
      <w:r w:rsidR="00E03BED" w:rsidRPr="00995260">
        <w:rPr>
          <w:rFonts w:ascii="Times New Roman" w:hAnsi="Times New Roman" w:cs="Times New Roman"/>
          <w:bCs/>
          <w:sz w:val="22"/>
          <w:szCs w:val="22"/>
        </w:rPr>
        <w:t>wider community</w:t>
      </w:r>
      <w:r w:rsidR="00561F69" w:rsidRPr="00995260">
        <w:rPr>
          <w:rFonts w:ascii="Times New Roman" w:hAnsi="Times New Roman" w:cs="Times New Roman"/>
          <w:bCs/>
          <w:sz w:val="22"/>
          <w:szCs w:val="22"/>
        </w:rPr>
        <w:t xml:space="preserve">. </w:t>
      </w:r>
      <w:r w:rsidR="0087122B" w:rsidRPr="00995260">
        <w:rPr>
          <w:rFonts w:ascii="Times New Roman" w:hAnsi="Times New Roman" w:cs="Times New Roman"/>
          <w:bCs/>
          <w:sz w:val="22"/>
          <w:szCs w:val="22"/>
        </w:rPr>
        <w:t>Indeed, she</w:t>
      </w:r>
      <w:r w:rsidR="00344633" w:rsidRPr="00995260">
        <w:rPr>
          <w:rFonts w:ascii="Times New Roman" w:hAnsi="Times New Roman" w:cs="Times New Roman"/>
          <w:bCs/>
          <w:sz w:val="22"/>
          <w:szCs w:val="22"/>
        </w:rPr>
        <w:t xml:space="preserve"> </w:t>
      </w:r>
      <w:r w:rsidR="0087122B" w:rsidRPr="00995260">
        <w:rPr>
          <w:rFonts w:ascii="Times New Roman" w:hAnsi="Times New Roman" w:cs="Times New Roman"/>
          <w:bCs/>
          <w:sz w:val="22"/>
          <w:szCs w:val="22"/>
        </w:rPr>
        <w:t xml:space="preserve">has </w:t>
      </w:r>
      <w:r w:rsidR="00344633" w:rsidRPr="00995260">
        <w:rPr>
          <w:rFonts w:ascii="Times New Roman" w:hAnsi="Times New Roman" w:cs="Times New Roman"/>
          <w:bCs/>
          <w:sz w:val="22"/>
          <w:szCs w:val="22"/>
        </w:rPr>
        <w:t>offer</w:t>
      </w:r>
      <w:r w:rsidR="003C6313" w:rsidRPr="00995260">
        <w:rPr>
          <w:rFonts w:ascii="Times New Roman" w:hAnsi="Times New Roman" w:cs="Times New Roman"/>
          <w:bCs/>
          <w:sz w:val="22"/>
          <w:szCs w:val="22"/>
        </w:rPr>
        <w:t>ed</w:t>
      </w:r>
      <w:r w:rsidR="00344633" w:rsidRPr="00995260">
        <w:rPr>
          <w:rFonts w:ascii="Times New Roman" w:hAnsi="Times New Roman" w:cs="Times New Roman"/>
          <w:bCs/>
          <w:sz w:val="22"/>
          <w:szCs w:val="22"/>
        </w:rPr>
        <w:t xml:space="preserve"> a useful counter</w:t>
      </w:r>
      <w:r w:rsidR="003C6313" w:rsidRPr="00995260">
        <w:rPr>
          <w:rFonts w:ascii="Times New Roman" w:hAnsi="Times New Roman" w:cs="Times New Roman"/>
          <w:bCs/>
          <w:sz w:val="22"/>
          <w:szCs w:val="22"/>
        </w:rPr>
        <w:t>weight</w:t>
      </w:r>
      <w:r w:rsidR="00344633" w:rsidRPr="00995260">
        <w:rPr>
          <w:rFonts w:ascii="Times New Roman" w:hAnsi="Times New Roman" w:cs="Times New Roman"/>
          <w:bCs/>
          <w:sz w:val="22"/>
          <w:szCs w:val="22"/>
        </w:rPr>
        <w:t xml:space="preserve"> t</w:t>
      </w:r>
      <w:r w:rsidR="003C6313" w:rsidRPr="00995260">
        <w:rPr>
          <w:rFonts w:ascii="Times New Roman" w:hAnsi="Times New Roman" w:cs="Times New Roman"/>
          <w:bCs/>
          <w:sz w:val="22"/>
          <w:szCs w:val="22"/>
        </w:rPr>
        <w:t>o previous scholarship</w:t>
      </w:r>
      <w:r w:rsidR="00A22834" w:rsidRPr="00995260">
        <w:rPr>
          <w:rFonts w:ascii="Times New Roman" w:hAnsi="Times New Roman" w:cs="Times New Roman"/>
          <w:bCs/>
          <w:sz w:val="22"/>
          <w:szCs w:val="22"/>
        </w:rPr>
        <w:t xml:space="preserve"> </w:t>
      </w:r>
      <w:r w:rsidR="00636E4A" w:rsidRPr="00995260">
        <w:rPr>
          <w:rFonts w:ascii="Times New Roman" w:hAnsi="Times New Roman" w:cs="Times New Roman"/>
          <w:bCs/>
          <w:sz w:val="22"/>
          <w:szCs w:val="22"/>
        </w:rPr>
        <w:t xml:space="preserve">which </w:t>
      </w:r>
      <w:r w:rsidRPr="00995260">
        <w:rPr>
          <w:rFonts w:ascii="Times New Roman" w:hAnsi="Times New Roman" w:cs="Times New Roman"/>
          <w:bCs/>
          <w:sz w:val="22"/>
          <w:szCs w:val="22"/>
        </w:rPr>
        <w:t>appeared</w:t>
      </w:r>
      <w:r w:rsidR="00344633" w:rsidRPr="00995260">
        <w:rPr>
          <w:rFonts w:ascii="Times New Roman" w:hAnsi="Times New Roman" w:cs="Times New Roman"/>
          <w:bCs/>
          <w:sz w:val="22"/>
          <w:szCs w:val="22"/>
        </w:rPr>
        <w:t xml:space="preserve"> over-fixated on the social construction of diseases in the Georgian </w:t>
      </w:r>
      <w:r w:rsidR="003C6313" w:rsidRPr="00995260">
        <w:rPr>
          <w:rFonts w:ascii="Times New Roman" w:hAnsi="Times New Roman" w:cs="Times New Roman"/>
          <w:bCs/>
          <w:sz w:val="22"/>
          <w:szCs w:val="22"/>
        </w:rPr>
        <w:t xml:space="preserve">(and other) </w:t>
      </w:r>
      <w:r w:rsidR="00344633" w:rsidRPr="00995260">
        <w:rPr>
          <w:rFonts w:ascii="Times New Roman" w:hAnsi="Times New Roman" w:cs="Times New Roman"/>
          <w:bCs/>
          <w:sz w:val="22"/>
          <w:szCs w:val="22"/>
        </w:rPr>
        <w:t>era</w:t>
      </w:r>
      <w:r w:rsidR="003C6313" w:rsidRPr="00995260">
        <w:rPr>
          <w:rFonts w:ascii="Times New Roman" w:hAnsi="Times New Roman" w:cs="Times New Roman"/>
          <w:bCs/>
          <w:sz w:val="22"/>
          <w:szCs w:val="22"/>
        </w:rPr>
        <w:t>(s)</w:t>
      </w:r>
      <w:r w:rsidR="00344633" w:rsidRPr="00995260">
        <w:rPr>
          <w:rFonts w:ascii="Times New Roman" w:hAnsi="Times New Roman" w:cs="Times New Roman"/>
          <w:bCs/>
          <w:sz w:val="22"/>
          <w:szCs w:val="22"/>
        </w:rPr>
        <w:t xml:space="preserve">, and more specifically on the </w:t>
      </w:r>
      <w:r w:rsidR="00EC64EE" w:rsidRPr="00995260">
        <w:rPr>
          <w:rFonts w:ascii="Times New Roman" w:hAnsi="Times New Roman" w:cs="Times New Roman"/>
          <w:bCs/>
          <w:sz w:val="22"/>
          <w:szCs w:val="22"/>
        </w:rPr>
        <w:t>status</w:t>
      </w:r>
      <w:r w:rsidR="00A22834" w:rsidRPr="00995260">
        <w:rPr>
          <w:rFonts w:ascii="Times New Roman" w:hAnsi="Times New Roman" w:cs="Times New Roman"/>
          <w:bCs/>
          <w:sz w:val="22"/>
          <w:szCs w:val="22"/>
        </w:rPr>
        <w:t>-</w:t>
      </w:r>
      <w:r w:rsidR="00EC64EE" w:rsidRPr="00995260">
        <w:rPr>
          <w:rFonts w:ascii="Times New Roman" w:hAnsi="Times New Roman" w:cs="Times New Roman"/>
          <w:bCs/>
          <w:sz w:val="22"/>
          <w:szCs w:val="22"/>
        </w:rPr>
        <w:t>affirm</w:t>
      </w:r>
      <w:r w:rsidR="00344633" w:rsidRPr="00995260">
        <w:rPr>
          <w:rFonts w:ascii="Times New Roman" w:hAnsi="Times New Roman" w:cs="Times New Roman"/>
          <w:bCs/>
          <w:sz w:val="22"/>
          <w:szCs w:val="22"/>
        </w:rPr>
        <w:t>ing and glamor</w:t>
      </w:r>
      <w:r w:rsidR="00EC64EE" w:rsidRPr="00995260">
        <w:rPr>
          <w:rFonts w:ascii="Times New Roman" w:hAnsi="Times New Roman" w:cs="Times New Roman"/>
          <w:bCs/>
          <w:sz w:val="22"/>
          <w:szCs w:val="22"/>
        </w:rPr>
        <w:t>ising</w:t>
      </w:r>
      <w:r w:rsidR="00344633" w:rsidRPr="00995260">
        <w:rPr>
          <w:rFonts w:ascii="Times New Roman" w:hAnsi="Times New Roman" w:cs="Times New Roman"/>
          <w:bCs/>
          <w:sz w:val="22"/>
          <w:szCs w:val="22"/>
        </w:rPr>
        <w:t xml:space="preserve"> aspects of contemporary discourse about nerves.</w:t>
      </w:r>
      <w:r w:rsidR="00386D8D" w:rsidRPr="00995260">
        <w:rPr>
          <w:rStyle w:val="EndnoteReference"/>
          <w:rFonts w:ascii="Times New Roman" w:hAnsi="Times New Roman" w:cs="Times New Roman"/>
          <w:bCs/>
          <w:sz w:val="22"/>
          <w:szCs w:val="22"/>
        </w:rPr>
        <w:endnoteReference w:id="27"/>
      </w:r>
      <w:r w:rsidR="00A20BCE">
        <w:rPr>
          <w:rFonts w:ascii="Times New Roman" w:hAnsi="Times New Roman" w:cs="Times New Roman"/>
          <w:bCs/>
          <w:sz w:val="22"/>
          <w:szCs w:val="22"/>
        </w:rPr>
        <w:t xml:space="preserve"> </w:t>
      </w:r>
      <w:r w:rsidR="00283C5C" w:rsidRPr="00995260">
        <w:rPr>
          <w:rFonts w:ascii="Times New Roman" w:hAnsi="Times New Roman" w:cs="Times New Roman"/>
          <w:bCs/>
          <w:sz w:val="22"/>
          <w:szCs w:val="22"/>
        </w:rPr>
        <w:t>By contrast Beatty highlight</w:t>
      </w:r>
      <w:r w:rsidR="00A22834" w:rsidRPr="00995260">
        <w:rPr>
          <w:rFonts w:ascii="Times New Roman" w:hAnsi="Times New Roman" w:cs="Times New Roman"/>
          <w:bCs/>
          <w:sz w:val="22"/>
          <w:szCs w:val="22"/>
        </w:rPr>
        <w:t>s</w:t>
      </w:r>
      <w:r w:rsidR="00283C5C" w:rsidRPr="00995260">
        <w:rPr>
          <w:rFonts w:ascii="Times New Roman" w:hAnsi="Times New Roman" w:cs="Times New Roman"/>
          <w:bCs/>
          <w:sz w:val="22"/>
          <w:szCs w:val="22"/>
        </w:rPr>
        <w:t xml:space="preserve"> the unflattering accounts most patients gave of their illnesses, </w:t>
      </w:r>
      <w:r w:rsidR="00A22834" w:rsidRPr="00995260">
        <w:rPr>
          <w:rFonts w:ascii="Times New Roman" w:hAnsi="Times New Roman" w:cs="Times New Roman"/>
          <w:bCs/>
          <w:sz w:val="22"/>
          <w:szCs w:val="22"/>
        </w:rPr>
        <w:t xml:space="preserve">stressing </w:t>
      </w:r>
      <w:r w:rsidR="003C6313" w:rsidRPr="00995260">
        <w:rPr>
          <w:rFonts w:ascii="Times New Roman" w:hAnsi="Times New Roman" w:cs="Times New Roman"/>
          <w:bCs/>
          <w:sz w:val="22"/>
          <w:szCs w:val="22"/>
        </w:rPr>
        <w:t>sufferers’ reports of serious, painful</w:t>
      </w:r>
      <w:r w:rsidR="00A22834" w:rsidRPr="00995260">
        <w:rPr>
          <w:rFonts w:ascii="Times New Roman" w:hAnsi="Times New Roman" w:cs="Times New Roman"/>
          <w:bCs/>
          <w:sz w:val="22"/>
          <w:szCs w:val="22"/>
        </w:rPr>
        <w:t>,</w:t>
      </w:r>
      <w:r w:rsidR="003C6313" w:rsidRPr="00995260">
        <w:rPr>
          <w:rFonts w:ascii="Times New Roman" w:hAnsi="Times New Roman" w:cs="Times New Roman"/>
          <w:bCs/>
          <w:sz w:val="22"/>
          <w:szCs w:val="22"/>
        </w:rPr>
        <w:t xml:space="preserve"> and debilitating disease-linked experiences</w:t>
      </w:r>
      <w:r w:rsidR="00E12E03" w:rsidRPr="00995260">
        <w:rPr>
          <w:rFonts w:ascii="Times New Roman" w:hAnsi="Times New Roman" w:cs="Times New Roman"/>
          <w:bCs/>
          <w:sz w:val="22"/>
          <w:szCs w:val="22"/>
        </w:rPr>
        <w:t>. She identifie</w:t>
      </w:r>
      <w:r w:rsidR="00A22834" w:rsidRPr="00995260">
        <w:rPr>
          <w:rFonts w:ascii="Times New Roman" w:hAnsi="Times New Roman" w:cs="Times New Roman"/>
          <w:bCs/>
          <w:sz w:val="22"/>
          <w:szCs w:val="22"/>
        </w:rPr>
        <w:t>s</w:t>
      </w:r>
      <w:r w:rsidR="00E12E03" w:rsidRPr="00995260">
        <w:rPr>
          <w:rFonts w:ascii="Times New Roman" w:hAnsi="Times New Roman" w:cs="Times New Roman"/>
          <w:bCs/>
          <w:sz w:val="22"/>
          <w:szCs w:val="22"/>
        </w:rPr>
        <w:t xml:space="preserve"> a predominance of</w:t>
      </w:r>
      <w:r w:rsidR="003C6313" w:rsidRPr="00995260">
        <w:rPr>
          <w:rFonts w:ascii="Times New Roman" w:hAnsi="Times New Roman" w:cs="Times New Roman"/>
          <w:bCs/>
          <w:sz w:val="22"/>
          <w:szCs w:val="22"/>
        </w:rPr>
        <w:t xml:space="preserve"> </w:t>
      </w:r>
      <w:r w:rsidR="00283C5C" w:rsidRPr="00995260">
        <w:rPr>
          <w:rFonts w:ascii="Times New Roman" w:hAnsi="Times New Roman" w:cs="Times New Roman"/>
          <w:bCs/>
          <w:sz w:val="22"/>
          <w:szCs w:val="22"/>
        </w:rPr>
        <w:t xml:space="preserve">narratives </w:t>
      </w:r>
      <w:r w:rsidR="00E12E03" w:rsidRPr="00995260">
        <w:rPr>
          <w:rFonts w:ascii="Times New Roman" w:hAnsi="Times New Roman" w:cs="Times New Roman"/>
          <w:bCs/>
          <w:sz w:val="22"/>
          <w:szCs w:val="22"/>
        </w:rPr>
        <w:t>foreground</w:t>
      </w:r>
      <w:r w:rsidR="00A22834" w:rsidRPr="00995260">
        <w:rPr>
          <w:rFonts w:ascii="Times New Roman" w:hAnsi="Times New Roman" w:cs="Times New Roman"/>
          <w:bCs/>
          <w:sz w:val="22"/>
          <w:szCs w:val="22"/>
        </w:rPr>
        <w:t>ing</w:t>
      </w:r>
      <w:r w:rsidR="00283C5C" w:rsidRPr="00995260">
        <w:rPr>
          <w:rFonts w:ascii="Times New Roman" w:hAnsi="Times New Roman" w:cs="Times New Roman"/>
          <w:bCs/>
          <w:sz w:val="22"/>
          <w:szCs w:val="22"/>
        </w:rPr>
        <w:t xml:space="preserve"> </w:t>
      </w:r>
      <w:r w:rsidR="003C6313" w:rsidRPr="00995260">
        <w:rPr>
          <w:rFonts w:ascii="Times New Roman" w:hAnsi="Times New Roman" w:cs="Times New Roman"/>
          <w:bCs/>
          <w:sz w:val="22"/>
          <w:szCs w:val="22"/>
        </w:rPr>
        <w:t xml:space="preserve">distress, </w:t>
      </w:r>
      <w:r w:rsidR="00283C5C" w:rsidRPr="00995260">
        <w:rPr>
          <w:rFonts w:ascii="Times New Roman" w:hAnsi="Times New Roman" w:cs="Times New Roman"/>
          <w:bCs/>
          <w:sz w:val="22"/>
          <w:szCs w:val="22"/>
        </w:rPr>
        <w:t>disablement, and embarrassment</w:t>
      </w:r>
      <w:r w:rsidR="00E12E03" w:rsidRPr="00995260">
        <w:rPr>
          <w:rFonts w:ascii="Times New Roman" w:hAnsi="Times New Roman" w:cs="Times New Roman"/>
          <w:bCs/>
          <w:sz w:val="22"/>
          <w:szCs w:val="22"/>
        </w:rPr>
        <w:t>,</w:t>
      </w:r>
      <w:r w:rsidR="00283C5C" w:rsidRPr="00995260">
        <w:rPr>
          <w:rFonts w:ascii="Times New Roman" w:hAnsi="Times New Roman" w:cs="Times New Roman"/>
          <w:bCs/>
          <w:sz w:val="22"/>
          <w:szCs w:val="22"/>
        </w:rPr>
        <w:t xml:space="preserve"> rather than social kudos and specialness. </w:t>
      </w:r>
      <w:r w:rsidR="00561F69" w:rsidRPr="00995260">
        <w:rPr>
          <w:rFonts w:ascii="Times New Roman" w:hAnsi="Times New Roman" w:cs="Times New Roman"/>
          <w:bCs/>
          <w:sz w:val="22"/>
          <w:szCs w:val="22"/>
        </w:rPr>
        <w:t xml:space="preserve">Yet </w:t>
      </w:r>
      <w:r w:rsidR="00344633" w:rsidRPr="00995260">
        <w:rPr>
          <w:rFonts w:ascii="Times New Roman" w:hAnsi="Times New Roman" w:cs="Times New Roman"/>
          <w:bCs/>
          <w:sz w:val="22"/>
          <w:szCs w:val="22"/>
        </w:rPr>
        <w:t xml:space="preserve">Beatty’s </w:t>
      </w:r>
      <w:r w:rsidR="00283C5C" w:rsidRPr="00995260">
        <w:rPr>
          <w:rFonts w:ascii="Times New Roman" w:hAnsi="Times New Roman" w:cs="Times New Roman"/>
          <w:bCs/>
          <w:sz w:val="22"/>
          <w:szCs w:val="22"/>
        </w:rPr>
        <w:t>essentialist</w:t>
      </w:r>
      <w:r w:rsidR="00344633" w:rsidRPr="00995260">
        <w:rPr>
          <w:rFonts w:ascii="Times New Roman" w:hAnsi="Times New Roman" w:cs="Times New Roman"/>
          <w:bCs/>
          <w:sz w:val="22"/>
          <w:szCs w:val="22"/>
        </w:rPr>
        <w:t xml:space="preserve"> </w:t>
      </w:r>
      <w:r w:rsidR="00283C5C" w:rsidRPr="00995260">
        <w:rPr>
          <w:rFonts w:ascii="Times New Roman" w:hAnsi="Times New Roman" w:cs="Times New Roman"/>
          <w:bCs/>
          <w:sz w:val="22"/>
          <w:szCs w:val="22"/>
        </w:rPr>
        <w:t xml:space="preserve">approach </w:t>
      </w:r>
      <w:r w:rsidR="00344633" w:rsidRPr="00995260">
        <w:rPr>
          <w:rFonts w:ascii="Times New Roman" w:hAnsi="Times New Roman" w:cs="Times New Roman"/>
          <w:bCs/>
          <w:sz w:val="22"/>
          <w:szCs w:val="22"/>
        </w:rPr>
        <w:t>fail</w:t>
      </w:r>
      <w:r w:rsidR="00200D79" w:rsidRPr="00995260">
        <w:rPr>
          <w:rFonts w:ascii="Times New Roman" w:hAnsi="Times New Roman" w:cs="Times New Roman"/>
          <w:bCs/>
          <w:sz w:val="22"/>
          <w:szCs w:val="22"/>
        </w:rPr>
        <w:t>s</w:t>
      </w:r>
      <w:r w:rsidR="00344633" w:rsidRPr="00995260">
        <w:rPr>
          <w:rFonts w:ascii="Times New Roman" w:hAnsi="Times New Roman" w:cs="Times New Roman"/>
          <w:bCs/>
          <w:sz w:val="22"/>
          <w:szCs w:val="22"/>
        </w:rPr>
        <w:t xml:space="preserve"> to fully </w:t>
      </w:r>
      <w:r w:rsidR="00283C5C" w:rsidRPr="00995260">
        <w:rPr>
          <w:rFonts w:ascii="Times New Roman" w:hAnsi="Times New Roman" w:cs="Times New Roman"/>
          <w:bCs/>
          <w:sz w:val="22"/>
          <w:szCs w:val="22"/>
        </w:rPr>
        <w:t xml:space="preserve">clarify where the boundaries between real </w:t>
      </w:r>
      <w:r w:rsidR="003C6313" w:rsidRPr="00995260">
        <w:rPr>
          <w:rFonts w:ascii="Times New Roman" w:hAnsi="Times New Roman" w:cs="Times New Roman"/>
          <w:bCs/>
          <w:sz w:val="22"/>
          <w:szCs w:val="22"/>
        </w:rPr>
        <w:t xml:space="preserve">and </w:t>
      </w:r>
      <w:r w:rsidR="005A03D1" w:rsidRPr="00995260">
        <w:rPr>
          <w:rFonts w:ascii="Times New Roman" w:hAnsi="Times New Roman" w:cs="Times New Roman"/>
          <w:bCs/>
          <w:sz w:val="22"/>
          <w:szCs w:val="22"/>
        </w:rPr>
        <w:t xml:space="preserve">manufactured </w:t>
      </w:r>
      <w:r w:rsidR="00283C5C" w:rsidRPr="00995260">
        <w:rPr>
          <w:rFonts w:ascii="Times New Roman" w:hAnsi="Times New Roman" w:cs="Times New Roman"/>
          <w:bCs/>
          <w:sz w:val="22"/>
          <w:szCs w:val="22"/>
        </w:rPr>
        <w:t xml:space="preserve">symptoms </w:t>
      </w:r>
      <w:r w:rsidR="003C6313" w:rsidRPr="00995260">
        <w:rPr>
          <w:rFonts w:ascii="Times New Roman" w:hAnsi="Times New Roman" w:cs="Times New Roman"/>
          <w:bCs/>
          <w:sz w:val="22"/>
          <w:szCs w:val="22"/>
        </w:rPr>
        <w:t>reside</w:t>
      </w:r>
      <w:r w:rsidR="00200D79" w:rsidRPr="00995260">
        <w:rPr>
          <w:rFonts w:ascii="Times New Roman" w:hAnsi="Times New Roman" w:cs="Times New Roman"/>
          <w:bCs/>
          <w:sz w:val="22"/>
          <w:szCs w:val="22"/>
        </w:rPr>
        <w:t xml:space="preserve"> or </w:t>
      </w:r>
      <w:r w:rsidR="00283C5C" w:rsidRPr="00995260">
        <w:rPr>
          <w:rFonts w:ascii="Times New Roman" w:hAnsi="Times New Roman" w:cs="Times New Roman"/>
          <w:bCs/>
          <w:sz w:val="22"/>
          <w:szCs w:val="22"/>
        </w:rPr>
        <w:t>to offer clear methodological guidance</w:t>
      </w:r>
      <w:r w:rsidR="00AE642D" w:rsidRPr="00995260">
        <w:rPr>
          <w:rFonts w:ascii="Times New Roman" w:hAnsi="Times New Roman" w:cs="Times New Roman"/>
          <w:bCs/>
          <w:sz w:val="22"/>
          <w:szCs w:val="22"/>
        </w:rPr>
        <w:t xml:space="preserve"> on</w:t>
      </w:r>
      <w:r w:rsidR="00200D79" w:rsidRPr="00995260">
        <w:rPr>
          <w:rFonts w:ascii="Times New Roman" w:hAnsi="Times New Roman" w:cs="Times New Roman"/>
          <w:bCs/>
          <w:sz w:val="22"/>
          <w:szCs w:val="22"/>
        </w:rPr>
        <w:t xml:space="preserve"> determining</w:t>
      </w:r>
      <w:r w:rsidR="003C6313" w:rsidRPr="00995260">
        <w:rPr>
          <w:rFonts w:ascii="Times New Roman" w:hAnsi="Times New Roman" w:cs="Times New Roman"/>
          <w:bCs/>
          <w:sz w:val="22"/>
          <w:szCs w:val="22"/>
        </w:rPr>
        <w:t xml:space="preserve"> where cultural construction ends and </w:t>
      </w:r>
      <w:r w:rsidR="00E12E03" w:rsidRPr="00995260">
        <w:rPr>
          <w:rFonts w:ascii="Times New Roman" w:hAnsi="Times New Roman" w:cs="Times New Roman"/>
          <w:bCs/>
          <w:sz w:val="22"/>
          <w:szCs w:val="22"/>
        </w:rPr>
        <w:t xml:space="preserve">the </w:t>
      </w:r>
      <w:r w:rsidR="003C6313" w:rsidRPr="00995260">
        <w:rPr>
          <w:rFonts w:ascii="Times New Roman" w:hAnsi="Times New Roman" w:cs="Times New Roman"/>
          <w:bCs/>
          <w:sz w:val="22"/>
          <w:szCs w:val="22"/>
        </w:rPr>
        <w:t>ahistorical and extra-c</w:t>
      </w:r>
      <w:r w:rsidR="00AE642D" w:rsidRPr="00995260">
        <w:rPr>
          <w:rFonts w:ascii="Times New Roman" w:hAnsi="Times New Roman" w:cs="Times New Roman"/>
          <w:bCs/>
          <w:sz w:val="22"/>
          <w:szCs w:val="22"/>
        </w:rPr>
        <w:t xml:space="preserve">ultural begin. As Dror Wahrman appealed for </w:t>
      </w:r>
      <w:r w:rsidR="004A66A7" w:rsidRPr="00995260">
        <w:rPr>
          <w:rFonts w:ascii="Times New Roman" w:hAnsi="Times New Roman" w:cs="Times New Roman"/>
          <w:bCs/>
          <w:sz w:val="22"/>
          <w:szCs w:val="22"/>
        </w:rPr>
        <w:t>cultural historians</w:t>
      </w:r>
      <w:r w:rsidR="00AE642D" w:rsidRPr="00995260">
        <w:rPr>
          <w:rFonts w:ascii="Times New Roman" w:hAnsi="Times New Roman" w:cs="Times New Roman"/>
          <w:bCs/>
          <w:sz w:val="22"/>
          <w:szCs w:val="22"/>
        </w:rPr>
        <w:t xml:space="preserve"> to do, it is also important </w:t>
      </w:r>
      <w:r w:rsidR="004A66A7" w:rsidRPr="00995260">
        <w:rPr>
          <w:rFonts w:ascii="Times New Roman" w:hAnsi="Times New Roman" w:cs="Times New Roman"/>
          <w:bCs/>
          <w:sz w:val="22"/>
          <w:szCs w:val="22"/>
        </w:rPr>
        <w:t>not just “</w:t>
      </w:r>
      <w:r w:rsidR="00AE642D" w:rsidRPr="00995260">
        <w:rPr>
          <w:rFonts w:ascii="Times New Roman" w:hAnsi="Times New Roman" w:cs="Times New Roman"/>
          <w:bCs/>
          <w:sz w:val="22"/>
          <w:szCs w:val="22"/>
        </w:rPr>
        <w:t>to</w:t>
      </w:r>
      <w:r w:rsidR="004A66A7" w:rsidRPr="00995260">
        <w:rPr>
          <w:rFonts w:ascii="Times New Roman" w:hAnsi="Times New Roman" w:cs="Times New Roman"/>
          <w:sz w:val="22"/>
          <w:szCs w:val="22"/>
        </w:rPr>
        <w:t xml:space="preserve"> </w:t>
      </w:r>
      <w:r w:rsidR="00D43515" w:rsidRPr="00995260">
        <w:rPr>
          <w:rFonts w:ascii="Times New Roman" w:hAnsi="Times New Roman" w:cs="Times New Roman"/>
          <w:bCs/>
          <w:sz w:val="22"/>
          <w:szCs w:val="22"/>
        </w:rPr>
        <w:t xml:space="preserve">incorporate a modicum of . . . </w:t>
      </w:r>
      <w:r w:rsidR="004A66A7" w:rsidRPr="00995260">
        <w:rPr>
          <w:rFonts w:ascii="Times New Roman" w:hAnsi="Times New Roman" w:cs="Times New Roman"/>
          <w:bCs/>
          <w:sz w:val="22"/>
          <w:szCs w:val="22"/>
        </w:rPr>
        <w:t xml:space="preserve">[reflective] ’essentialist’ thinking” </w:t>
      </w:r>
      <w:r w:rsidR="00A361FD" w:rsidRPr="00995260">
        <w:rPr>
          <w:rFonts w:ascii="Times New Roman" w:hAnsi="Times New Roman" w:cs="Times New Roman"/>
          <w:bCs/>
          <w:sz w:val="22"/>
          <w:szCs w:val="22"/>
        </w:rPr>
        <w:t xml:space="preserve">in framing diseases, </w:t>
      </w:r>
      <w:r w:rsidR="004A66A7" w:rsidRPr="00995260">
        <w:rPr>
          <w:rFonts w:ascii="Times New Roman" w:hAnsi="Times New Roman" w:cs="Times New Roman"/>
          <w:bCs/>
          <w:sz w:val="22"/>
          <w:szCs w:val="22"/>
        </w:rPr>
        <w:t>but to</w:t>
      </w:r>
      <w:r w:rsidR="00AE642D" w:rsidRPr="00995260">
        <w:rPr>
          <w:rFonts w:ascii="Times New Roman" w:hAnsi="Times New Roman" w:cs="Times New Roman"/>
          <w:bCs/>
          <w:sz w:val="22"/>
          <w:szCs w:val="22"/>
        </w:rPr>
        <w:t xml:space="preserve"> investigate</w:t>
      </w:r>
      <w:r w:rsidR="003C6313" w:rsidRPr="00995260">
        <w:rPr>
          <w:rFonts w:ascii="Times New Roman" w:hAnsi="Times New Roman" w:cs="Times New Roman"/>
          <w:bCs/>
          <w:sz w:val="22"/>
          <w:szCs w:val="22"/>
        </w:rPr>
        <w:t xml:space="preserve"> how disease experience</w:t>
      </w:r>
      <w:r w:rsidR="00A361FD" w:rsidRPr="00995260">
        <w:rPr>
          <w:rFonts w:ascii="Times New Roman" w:hAnsi="Times New Roman" w:cs="Times New Roman"/>
          <w:bCs/>
          <w:sz w:val="22"/>
          <w:szCs w:val="22"/>
        </w:rPr>
        <w:t>,</w:t>
      </w:r>
      <w:r w:rsidR="003C6313" w:rsidRPr="00995260">
        <w:rPr>
          <w:rFonts w:ascii="Times New Roman" w:hAnsi="Times New Roman" w:cs="Times New Roman"/>
          <w:bCs/>
          <w:sz w:val="22"/>
          <w:szCs w:val="22"/>
        </w:rPr>
        <w:t xml:space="preserve"> and the performativity and sociocultural meanings inscribed upon </w:t>
      </w:r>
      <w:r w:rsidR="0087122B" w:rsidRPr="00995260">
        <w:rPr>
          <w:rFonts w:ascii="Times New Roman" w:hAnsi="Times New Roman" w:cs="Times New Roman"/>
          <w:bCs/>
          <w:sz w:val="22"/>
          <w:szCs w:val="22"/>
        </w:rPr>
        <w:t>diseases</w:t>
      </w:r>
      <w:r w:rsidR="003C6313" w:rsidRPr="00995260">
        <w:rPr>
          <w:rFonts w:ascii="Times New Roman" w:hAnsi="Times New Roman" w:cs="Times New Roman"/>
          <w:bCs/>
          <w:sz w:val="22"/>
          <w:szCs w:val="22"/>
        </w:rPr>
        <w:t xml:space="preserve"> actually “relate to each other.”</w:t>
      </w:r>
      <w:r w:rsidR="00AE642D" w:rsidRPr="00995260">
        <w:rPr>
          <w:rStyle w:val="EndnoteReference"/>
          <w:rFonts w:ascii="Times New Roman" w:hAnsi="Times New Roman" w:cs="Times New Roman"/>
          <w:bCs/>
          <w:sz w:val="22"/>
          <w:szCs w:val="22"/>
        </w:rPr>
        <w:endnoteReference w:id="28"/>
      </w:r>
      <w:r w:rsidR="003C6313" w:rsidRPr="00995260">
        <w:rPr>
          <w:rFonts w:ascii="Times New Roman" w:hAnsi="Times New Roman" w:cs="Times New Roman"/>
          <w:bCs/>
          <w:sz w:val="22"/>
          <w:szCs w:val="22"/>
        </w:rPr>
        <w:t xml:space="preserve"> Many of the essays in this volume grapple with the same methodological conundrum. </w:t>
      </w:r>
    </w:p>
    <w:p w14:paraId="358608C0" w14:textId="41B5E2AA" w:rsidR="00922552" w:rsidRPr="00995260" w:rsidRDefault="003C6313"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An additional problem is that r</w:t>
      </w:r>
      <w:r w:rsidR="00561F69" w:rsidRPr="00995260">
        <w:rPr>
          <w:rFonts w:ascii="Times New Roman" w:hAnsi="Times New Roman" w:cs="Times New Roman"/>
          <w:bCs/>
          <w:sz w:val="22"/>
          <w:szCs w:val="22"/>
        </w:rPr>
        <w:t>evisionist studies</w:t>
      </w:r>
      <w:r w:rsidR="00283C5C" w:rsidRPr="00995260">
        <w:rPr>
          <w:rFonts w:ascii="Times New Roman" w:hAnsi="Times New Roman" w:cs="Times New Roman"/>
          <w:bCs/>
          <w:sz w:val="22"/>
          <w:szCs w:val="22"/>
        </w:rPr>
        <w:t xml:space="preserve"> have</w:t>
      </w:r>
      <w:r w:rsidR="00E03BED" w:rsidRPr="00995260">
        <w:rPr>
          <w:rFonts w:ascii="Times New Roman" w:hAnsi="Times New Roman" w:cs="Times New Roman"/>
          <w:bCs/>
          <w:sz w:val="22"/>
          <w:szCs w:val="22"/>
        </w:rPr>
        <w:t xml:space="preserve"> </w:t>
      </w:r>
      <w:r w:rsidR="00515889" w:rsidRPr="00995260">
        <w:rPr>
          <w:rFonts w:ascii="Times New Roman" w:hAnsi="Times New Roman" w:cs="Times New Roman"/>
          <w:bCs/>
          <w:sz w:val="22"/>
          <w:szCs w:val="22"/>
        </w:rPr>
        <w:t>continue</w:t>
      </w:r>
      <w:r w:rsidR="00283C5C" w:rsidRPr="00995260">
        <w:rPr>
          <w:rFonts w:ascii="Times New Roman" w:hAnsi="Times New Roman" w:cs="Times New Roman"/>
          <w:bCs/>
          <w:sz w:val="22"/>
          <w:szCs w:val="22"/>
        </w:rPr>
        <w:t>d</w:t>
      </w:r>
      <w:r w:rsidR="00515889" w:rsidRPr="00995260">
        <w:rPr>
          <w:rFonts w:ascii="Times New Roman" w:hAnsi="Times New Roman" w:cs="Times New Roman"/>
          <w:bCs/>
          <w:sz w:val="22"/>
          <w:szCs w:val="22"/>
        </w:rPr>
        <w:t xml:space="preserve"> to </w:t>
      </w:r>
      <w:r w:rsidR="00E03BED" w:rsidRPr="00995260">
        <w:rPr>
          <w:rFonts w:ascii="Times New Roman" w:hAnsi="Times New Roman" w:cs="Times New Roman"/>
          <w:bCs/>
          <w:sz w:val="22"/>
          <w:szCs w:val="22"/>
        </w:rPr>
        <w:t>privilege the views of elite sufferers</w:t>
      </w:r>
      <w:r w:rsidR="00636E4A" w:rsidRPr="00995260">
        <w:rPr>
          <w:rFonts w:ascii="Times New Roman" w:hAnsi="Times New Roman" w:cs="Times New Roman"/>
          <w:bCs/>
          <w:sz w:val="22"/>
          <w:szCs w:val="22"/>
        </w:rPr>
        <w:t>. A</w:t>
      </w:r>
      <w:r w:rsidRPr="00995260">
        <w:rPr>
          <w:rFonts w:ascii="Times New Roman" w:hAnsi="Times New Roman" w:cs="Times New Roman"/>
          <w:bCs/>
          <w:sz w:val="22"/>
          <w:szCs w:val="22"/>
        </w:rPr>
        <w:t xml:space="preserve">nd yet the discourse around fashionable diseases seems almost inevitably delimited to the upper </w:t>
      </w:r>
      <w:r w:rsidR="00525F63" w:rsidRPr="00995260">
        <w:rPr>
          <w:rFonts w:ascii="Times New Roman" w:hAnsi="Times New Roman" w:cs="Times New Roman"/>
          <w:bCs/>
          <w:sz w:val="22"/>
          <w:szCs w:val="22"/>
        </w:rPr>
        <w:t>social clas</w:t>
      </w:r>
      <w:r w:rsidRPr="00995260">
        <w:rPr>
          <w:rFonts w:ascii="Times New Roman" w:hAnsi="Times New Roman" w:cs="Times New Roman"/>
          <w:bCs/>
          <w:sz w:val="22"/>
          <w:szCs w:val="22"/>
        </w:rPr>
        <w:t>s</w:t>
      </w:r>
      <w:r w:rsidR="00525F63" w:rsidRPr="00995260">
        <w:rPr>
          <w:rFonts w:ascii="Times New Roman" w:hAnsi="Times New Roman" w:cs="Times New Roman"/>
          <w:bCs/>
          <w:sz w:val="22"/>
          <w:szCs w:val="22"/>
        </w:rPr>
        <w:t>e</w:t>
      </w:r>
      <w:r w:rsidRPr="00995260">
        <w:rPr>
          <w:rFonts w:ascii="Times New Roman" w:hAnsi="Times New Roman" w:cs="Times New Roman"/>
          <w:bCs/>
          <w:sz w:val="22"/>
          <w:szCs w:val="22"/>
        </w:rPr>
        <w:t xml:space="preserve">s, making it difficult </w:t>
      </w:r>
      <w:r w:rsidR="00EE4C8C" w:rsidRPr="00995260">
        <w:rPr>
          <w:rFonts w:ascii="Times New Roman" w:hAnsi="Times New Roman" w:cs="Times New Roman"/>
          <w:bCs/>
          <w:sz w:val="22"/>
          <w:szCs w:val="22"/>
        </w:rPr>
        <w:t xml:space="preserve">(if nonetheless important) </w:t>
      </w:r>
      <w:r w:rsidRPr="00995260">
        <w:rPr>
          <w:rFonts w:ascii="Times New Roman" w:hAnsi="Times New Roman" w:cs="Times New Roman"/>
          <w:bCs/>
          <w:sz w:val="22"/>
          <w:szCs w:val="22"/>
        </w:rPr>
        <w:t xml:space="preserve">to locate and foreground the disease narratives of </w:t>
      </w:r>
      <w:r w:rsidR="00200D79" w:rsidRPr="00995260">
        <w:rPr>
          <w:rFonts w:ascii="Times New Roman" w:hAnsi="Times New Roman" w:cs="Times New Roman"/>
          <w:bCs/>
          <w:sz w:val="22"/>
          <w:szCs w:val="22"/>
        </w:rPr>
        <w:t>other</w:t>
      </w:r>
      <w:r w:rsidRPr="00995260">
        <w:rPr>
          <w:rFonts w:ascii="Times New Roman" w:hAnsi="Times New Roman" w:cs="Times New Roman"/>
          <w:bCs/>
          <w:sz w:val="22"/>
          <w:szCs w:val="22"/>
        </w:rPr>
        <w:t xml:space="preserve"> sufferers </w:t>
      </w:r>
      <w:r w:rsidR="00200D79" w:rsidRPr="00995260">
        <w:rPr>
          <w:rFonts w:ascii="Times New Roman" w:hAnsi="Times New Roman" w:cs="Times New Roman"/>
          <w:bCs/>
          <w:sz w:val="22"/>
          <w:szCs w:val="22"/>
        </w:rPr>
        <w:t xml:space="preserve">that </w:t>
      </w:r>
      <w:r w:rsidRPr="00995260">
        <w:rPr>
          <w:rFonts w:ascii="Times New Roman" w:hAnsi="Times New Roman" w:cs="Times New Roman"/>
          <w:bCs/>
          <w:sz w:val="22"/>
          <w:szCs w:val="22"/>
        </w:rPr>
        <w:t>engage significantly with a fashionable register.</w:t>
      </w:r>
      <w:r w:rsidR="00525F63"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E</w:t>
      </w:r>
      <w:r w:rsidR="00283C5C" w:rsidRPr="00995260">
        <w:rPr>
          <w:rFonts w:ascii="Times New Roman" w:hAnsi="Times New Roman" w:cs="Times New Roman"/>
          <w:bCs/>
          <w:sz w:val="22"/>
          <w:szCs w:val="22"/>
        </w:rPr>
        <w:t xml:space="preserve">ven Beatty’s </w:t>
      </w:r>
      <w:r w:rsidR="00A2491C" w:rsidRPr="00995260">
        <w:rPr>
          <w:rFonts w:ascii="Times New Roman" w:hAnsi="Times New Roman" w:cs="Times New Roman"/>
          <w:bCs/>
          <w:sz w:val="22"/>
          <w:szCs w:val="22"/>
        </w:rPr>
        <w:t xml:space="preserve">worthy agenda to eschew the “celebrity” sufferer and her </w:t>
      </w:r>
      <w:r w:rsidR="00283C5C" w:rsidRPr="00995260">
        <w:rPr>
          <w:rFonts w:ascii="Times New Roman" w:hAnsi="Times New Roman" w:cs="Times New Roman"/>
          <w:bCs/>
          <w:sz w:val="22"/>
          <w:szCs w:val="22"/>
        </w:rPr>
        <w:t xml:space="preserve">claim that </w:t>
      </w:r>
      <w:r w:rsidRPr="00995260">
        <w:rPr>
          <w:rFonts w:ascii="Times New Roman" w:hAnsi="Times New Roman" w:cs="Times New Roman"/>
          <w:bCs/>
          <w:sz w:val="22"/>
          <w:szCs w:val="22"/>
        </w:rPr>
        <w:t>the</w:t>
      </w:r>
      <w:r w:rsidR="00283C5C" w:rsidRPr="00995260">
        <w:rPr>
          <w:rFonts w:ascii="Times New Roman" w:hAnsi="Times New Roman" w:cs="Times New Roman"/>
          <w:bCs/>
          <w:sz w:val="22"/>
          <w:szCs w:val="22"/>
        </w:rPr>
        <w:t xml:space="preserve"> client</w:t>
      </w:r>
      <w:r w:rsidR="00B80EDF" w:rsidRPr="00995260">
        <w:rPr>
          <w:rFonts w:ascii="Times New Roman" w:hAnsi="Times New Roman" w:cs="Times New Roman"/>
          <w:bCs/>
          <w:sz w:val="22"/>
          <w:szCs w:val="22"/>
        </w:rPr>
        <w:t>s</w:t>
      </w:r>
      <w:r w:rsidR="00283C5C" w:rsidRPr="00995260">
        <w:rPr>
          <w:rFonts w:ascii="Times New Roman" w:hAnsi="Times New Roman" w:cs="Times New Roman"/>
          <w:bCs/>
          <w:sz w:val="22"/>
          <w:szCs w:val="22"/>
        </w:rPr>
        <w:t xml:space="preserve"> </w:t>
      </w:r>
      <w:r w:rsidR="00525F63" w:rsidRPr="00995260">
        <w:rPr>
          <w:rFonts w:ascii="Times New Roman" w:hAnsi="Times New Roman" w:cs="Times New Roman"/>
          <w:bCs/>
          <w:sz w:val="22"/>
          <w:szCs w:val="22"/>
        </w:rPr>
        <w:t xml:space="preserve">of </w:t>
      </w:r>
      <w:r w:rsidR="00283C5C" w:rsidRPr="00995260">
        <w:rPr>
          <w:rFonts w:ascii="Times New Roman" w:hAnsi="Times New Roman" w:cs="Times New Roman"/>
          <w:bCs/>
          <w:sz w:val="22"/>
          <w:szCs w:val="22"/>
        </w:rPr>
        <w:t>William Cullen</w:t>
      </w:r>
      <w:r w:rsidR="00525F63" w:rsidRPr="00995260">
        <w:rPr>
          <w:rFonts w:ascii="Times New Roman" w:hAnsi="Times New Roman" w:cs="Times New Roman"/>
          <w:bCs/>
          <w:sz w:val="22"/>
          <w:szCs w:val="22"/>
        </w:rPr>
        <w:t>, himself a</w:t>
      </w:r>
      <w:r w:rsidR="00200D79" w:rsidRPr="00995260">
        <w:rPr>
          <w:rFonts w:ascii="Times New Roman" w:hAnsi="Times New Roman" w:cs="Times New Roman"/>
          <w:bCs/>
          <w:sz w:val="22"/>
          <w:szCs w:val="22"/>
        </w:rPr>
        <w:t>n</w:t>
      </w:r>
      <w:r w:rsidR="00525F63" w:rsidRPr="00995260">
        <w:rPr>
          <w:rFonts w:ascii="Times New Roman" w:hAnsi="Times New Roman" w:cs="Times New Roman"/>
          <w:bCs/>
          <w:sz w:val="22"/>
          <w:szCs w:val="22"/>
        </w:rPr>
        <w:t xml:space="preserve"> elite Edinburgh Professor of Medicine,</w:t>
      </w:r>
      <w:r w:rsidR="00283C5C" w:rsidRPr="00995260">
        <w:rPr>
          <w:rFonts w:ascii="Times New Roman" w:hAnsi="Times New Roman" w:cs="Times New Roman"/>
          <w:bCs/>
          <w:sz w:val="22"/>
          <w:szCs w:val="22"/>
        </w:rPr>
        <w:t xml:space="preserve"> were </w:t>
      </w:r>
      <w:r w:rsidR="00A2491C" w:rsidRPr="00995260">
        <w:rPr>
          <w:rFonts w:ascii="Times New Roman" w:hAnsi="Times New Roman" w:cs="Times New Roman"/>
          <w:bCs/>
          <w:sz w:val="22"/>
          <w:szCs w:val="22"/>
        </w:rPr>
        <w:t xml:space="preserve">“ordinary” </w:t>
      </w:r>
      <w:r w:rsidR="00283C5C" w:rsidRPr="00995260">
        <w:rPr>
          <w:rFonts w:ascii="Times New Roman" w:hAnsi="Times New Roman" w:cs="Times New Roman"/>
          <w:bCs/>
          <w:sz w:val="22"/>
          <w:szCs w:val="22"/>
        </w:rPr>
        <w:t>and socially broad</w:t>
      </w:r>
      <w:r w:rsidR="00A2491C" w:rsidRPr="00995260">
        <w:rPr>
          <w:rFonts w:ascii="Times New Roman" w:hAnsi="Times New Roman" w:cs="Times New Roman"/>
          <w:bCs/>
          <w:sz w:val="22"/>
          <w:szCs w:val="22"/>
        </w:rPr>
        <w:t xml:space="preserve"> begs </w:t>
      </w:r>
      <w:r w:rsidR="00B80EDF" w:rsidRPr="00995260">
        <w:rPr>
          <w:rFonts w:ascii="Times New Roman" w:hAnsi="Times New Roman" w:cs="Times New Roman"/>
          <w:bCs/>
          <w:sz w:val="22"/>
          <w:szCs w:val="22"/>
        </w:rPr>
        <w:t xml:space="preserve">the </w:t>
      </w:r>
      <w:r w:rsidR="00A2491C" w:rsidRPr="00995260">
        <w:rPr>
          <w:rFonts w:ascii="Times New Roman" w:hAnsi="Times New Roman" w:cs="Times New Roman"/>
          <w:bCs/>
          <w:sz w:val="22"/>
          <w:szCs w:val="22"/>
        </w:rPr>
        <w:t>question</w:t>
      </w:r>
      <w:r w:rsidR="00283C5C" w:rsidRPr="00995260">
        <w:rPr>
          <w:rFonts w:ascii="Times New Roman" w:hAnsi="Times New Roman" w:cs="Times New Roman"/>
          <w:bCs/>
          <w:sz w:val="22"/>
          <w:szCs w:val="22"/>
        </w:rPr>
        <w:t xml:space="preserve"> given how many of his patients </w:t>
      </w:r>
      <w:r w:rsidR="00525F63" w:rsidRPr="00995260">
        <w:rPr>
          <w:rFonts w:ascii="Times New Roman" w:hAnsi="Times New Roman" w:cs="Times New Roman"/>
          <w:bCs/>
          <w:sz w:val="22"/>
          <w:szCs w:val="22"/>
        </w:rPr>
        <w:t>were</w:t>
      </w:r>
      <w:r w:rsidR="00283C5C" w:rsidRPr="00995260">
        <w:rPr>
          <w:rFonts w:ascii="Times New Roman" w:hAnsi="Times New Roman" w:cs="Times New Roman"/>
          <w:bCs/>
          <w:sz w:val="22"/>
          <w:szCs w:val="22"/>
        </w:rPr>
        <w:t xml:space="preserve"> highly literate and articulate lords, ladies,</w:t>
      </w:r>
      <w:r w:rsidR="00B739ED" w:rsidRPr="00995260">
        <w:rPr>
          <w:rFonts w:ascii="Times New Roman" w:hAnsi="Times New Roman" w:cs="Times New Roman"/>
          <w:bCs/>
          <w:sz w:val="22"/>
          <w:szCs w:val="22"/>
        </w:rPr>
        <w:t xml:space="preserve"> </w:t>
      </w:r>
      <w:r w:rsidR="00D235AE" w:rsidRPr="00995260">
        <w:rPr>
          <w:rFonts w:ascii="Times New Roman" w:hAnsi="Times New Roman" w:cs="Times New Roman"/>
          <w:bCs/>
          <w:sz w:val="22"/>
          <w:szCs w:val="22"/>
        </w:rPr>
        <w:t xml:space="preserve">educated gentry, </w:t>
      </w:r>
      <w:r w:rsidR="00B739ED" w:rsidRPr="00995260">
        <w:rPr>
          <w:rFonts w:ascii="Times New Roman" w:hAnsi="Times New Roman" w:cs="Times New Roman"/>
          <w:bCs/>
          <w:sz w:val="22"/>
          <w:szCs w:val="22"/>
        </w:rPr>
        <w:t>high clergy and professionals.</w:t>
      </w:r>
      <w:r w:rsidR="00B80EDF" w:rsidRPr="00995260">
        <w:rPr>
          <w:rStyle w:val="EndnoteReference"/>
          <w:rFonts w:ascii="Times New Roman" w:hAnsi="Times New Roman" w:cs="Times New Roman"/>
          <w:bCs/>
          <w:sz w:val="22"/>
          <w:szCs w:val="22"/>
        </w:rPr>
        <w:endnoteReference w:id="29"/>
      </w:r>
      <w:r w:rsidR="002C40E8" w:rsidRPr="00995260">
        <w:rPr>
          <w:rFonts w:ascii="Times New Roman" w:hAnsi="Times New Roman" w:cs="Times New Roman"/>
          <w:bCs/>
          <w:sz w:val="22"/>
          <w:szCs w:val="22"/>
        </w:rPr>
        <w:t xml:space="preserve"> H</w:t>
      </w:r>
      <w:r w:rsidR="00561F69" w:rsidRPr="00995260">
        <w:rPr>
          <w:rFonts w:ascii="Times New Roman" w:hAnsi="Times New Roman" w:cs="Times New Roman"/>
          <w:bCs/>
          <w:sz w:val="22"/>
          <w:szCs w:val="22"/>
        </w:rPr>
        <w:t xml:space="preserve">ow </w:t>
      </w:r>
      <w:r w:rsidR="00A2491C" w:rsidRPr="00995260">
        <w:rPr>
          <w:rFonts w:ascii="Times New Roman" w:hAnsi="Times New Roman" w:cs="Times New Roman"/>
          <w:bCs/>
          <w:sz w:val="22"/>
          <w:szCs w:val="22"/>
        </w:rPr>
        <w:t>appropriate</w:t>
      </w:r>
      <w:r w:rsidR="00561F69" w:rsidRPr="00995260">
        <w:rPr>
          <w:rFonts w:ascii="Times New Roman" w:hAnsi="Times New Roman" w:cs="Times New Roman"/>
          <w:bCs/>
          <w:sz w:val="22"/>
          <w:szCs w:val="22"/>
        </w:rPr>
        <w:t xml:space="preserve"> </w:t>
      </w:r>
      <w:r w:rsidR="00A2491C" w:rsidRPr="00995260">
        <w:rPr>
          <w:rFonts w:ascii="Times New Roman" w:hAnsi="Times New Roman" w:cs="Times New Roman"/>
          <w:bCs/>
          <w:sz w:val="22"/>
          <w:szCs w:val="22"/>
        </w:rPr>
        <w:t xml:space="preserve">or possible </w:t>
      </w:r>
      <w:r w:rsidR="00561F69" w:rsidRPr="00995260">
        <w:rPr>
          <w:rFonts w:ascii="Times New Roman" w:hAnsi="Times New Roman" w:cs="Times New Roman"/>
          <w:bCs/>
          <w:sz w:val="22"/>
          <w:szCs w:val="22"/>
        </w:rPr>
        <w:t xml:space="preserve">it is to </w:t>
      </w:r>
      <w:r w:rsidR="00A2491C" w:rsidRPr="00995260">
        <w:rPr>
          <w:rFonts w:ascii="Times New Roman" w:hAnsi="Times New Roman" w:cs="Times New Roman"/>
          <w:bCs/>
          <w:sz w:val="22"/>
          <w:szCs w:val="22"/>
        </w:rPr>
        <w:t>speak about the typical or</w:t>
      </w:r>
      <w:r w:rsidR="00561F69" w:rsidRPr="00995260">
        <w:rPr>
          <w:rFonts w:ascii="Times New Roman" w:hAnsi="Times New Roman" w:cs="Times New Roman"/>
          <w:bCs/>
          <w:sz w:val="22"/>
          <w:szCs w:val="22"/>
        </w:rPr>
        <w:t xml:space="preserve"> representative </w:t>
      </w:r>
      <w:r w:rsidR="00A2491C" w:rsidRPr="00995260">
        <w:rPr>
          <w:rFonts w:ascii="Times New Roman" w:hAnsi="Times New Roman" w:cs="Times New Roman"/>
          <w:bCs/>
          <w:sz w:val="22"/>
          <w:szCs w:val="22"/>
        </w:rPr>
        <w:t xml:space="preserve">sufferer of any disease </w:t>
      </w:r>
      <w:r w:rsidR="00E61107" w:rsidRPr="00995260">
        <w:rPr>
          <w:rFonts w:ascii="Times New Roman" w:hAnsi="Times New Roman" w:cs="Times New Roman"/>
          <w:bCs/>
          <w:sz w:val="22"/>
          <w:szCs w:val="22"/>
        </w:rPr>
        <w:t xml:space="preserve">when </w:t>
      </w:r>
      <w:r w:rsidR="00EC64EE" w:rsidRPr="00995260">
        <w:rPr>
          <w:rFonts w:ascii="Times New Roman" w:hAnsi="Times New Roman" w:cs="Times New Roman"/>
          <w:bCs/>
          <w:sz w:val="22"/>
          <w:szCs w:val="22"/>
        </w:rPr>
        <w:t xml:space="preserve">skewing </w:t>
      </w:r>
      <w:r w:rsidR="00A2491C" w:rsidRPr="00995260">
        <w:rPr>
          <w:rFonts w:ascii="Times New Roman" w:hAnsi="Times New Roman" w:cs="Times New Roman"/>
          <w:bCs/>
          <w:sz w:val="22"/>
          <w:szCs w:val="22"/>
        </w:rPr>
        <w:t xml:space="preserve">analysis </w:t>
      </w:r>
      <w:r w:rsidR="00EC64EE" w:rsidRPr="00995260">
        <w:rPr>
          <w:rFonts w:ascii="Times New Roman" w:hAnsi="Times New Roman" w:cs="Times New Roman"/>
          <w:bCs/>
          <w:sz w:val="22"/>
          <w:szCs w:val="22"/>
        </w:rPr>
        <w:t>towards</w:t>
      </w:r>
      <w:r w:rsidR="00A2491C" w:rsidRPr="00995260">
        <w:rPr>
          <w:rFonts w:ascii="Times New Roman" w:hAnsi="Times New Roman" w:cs="Times New Roman"/>
          <w:bCs/>
          <w:sz w:val="22"/>
          <w:szCs w:val="22"/>
        </w:rPr>
        <w:t xml:space="preserve"> a single elite practitioner’s correspondence</w:t>
      </w:r>
      <w:r w:rsidR="00515F65" w:rsidRPr="00995260">
        <w:rPr>
          <w:rFonts w:ascii="Times New Roman" w:hAnsi="Times New Roman" w:cs="Times New Roman"/>
          <w:bCs/>
          <w:sz w:val="22"/>
          <w:szCs w:val="22"/>
        </w:rPr>
        <w:t xml:space="preserve">? Cullen’s particular practice can also only partially illuminate </w:t>
      </w:r>
      <w:r w:rsidR="00283C5C" w:rsidRPr="00995260">
        <w:rPr>
          <w:rFonts w:ascii="Times New Roman" w:hAnsi="Times New Roman" w:cs="Times New Roman"/>
          <w:bCs/>
          <w:sz w:val="22"/>
          <w:szCs w:val="22"/>
        </w:rPr>
        <w:t xml:space="preserve">the manner and extent to which the fashionableness of </w:t>
      </w:r>
      <w:r w:rsidRPr="00995260">
        <w:rPr>
          <w:rFonts w:ascii="Times New Roman" w:hAnsi="Times New Roman" w:cs="Times New Roman"/>
          <w:bCs/>
          <w:sz w:val="22"/>
          <w:szCs w:val="22"/>
        </w:rPr>
        <w:t xml:space="preserve">certain </w:t>
      </w:r>
      <w:r w:rsidR="00283C5C" w:rsidRPr="00995260">
        <w:rPr>
          <w:rFonts w:ascii="Times New Roman" w:hAnsi="Times New Roman" w:cs="Times New Roman"/>
          <w:bCs/>
          <w:sz w:val="22"/>
          <w:szCs w:val="22"/>
        </w:rPr>
        <w:t xml:space="preserve">diseases trickled down the social scale in the </w:t>
      </w:r>
      <w:r w:rsidRPr="00995260">
        <w:rPr>
          <w:rFonts w:ascii="Times New Roman" w:hAnsi="Times New Roman" w:cs="Times New Roman"/>
          <w:bCs/>
          <w:sz w:val="22"/>
          <w:szCs w:val="22"/>
        </w:rPr>
        <w:t xml:space="preserve">widening </w:t>
      </w:r>
      <w:r w:rsidR="00283C5C" w:rsidRPr="00995260">
        <w:rPr>
          <w:rFonts w:ascii="Times New Roman" w:hAnsi="Times New Roman" w:cs="Times New Roman"/>
          <w:bCs/>
          <w:sz w:val="22"/>
          <w:szCs w:val="22"/>
        </w:rPr>
        <w:t>commercialising</w:t>
      </w:r>
      <w:r w:rsidRPr="00995260">
        <w:rPr>
          <w:rFonts w:ascii="Times New Roman" w:hAnsi="Times New Roman" w:cs="Times New Roman"/>
          <w:bCs/>
          <w:sz w:val="22"/>
          <w:szCs w:val="22"/>
        </w:rPr>
        <w:t>, consumerist</w:t>
      </w:r>
      <w:r w:rsidR="00283C5C" w:rsidRPr="00995260">
        <w:rPr>
          <w:rFonts w:ascii="Times New Roman" w:hAnsi="Times New Roman" w:cs="Times New Roman"/>
          <w:bCs/>
          <w:sz w:val="22"/>
          <w:szCs w:val="22"/>
        </w:rPr>
        <w:t xml:space="preserve"> culture of Georgian Britain</w:t>
      </w:r>
      <w:r w:rsidR="00404D41" w:rsidRPr="00995260">
        <w:rPr>
          <w:rFonts w:ascii="Times New Roman" w:hAnsi="Times New Roman" w:cs="Times New Roman"/>
          <w:bCs/>
          <w:sz w:val="22"/>
          <w:szCs w:val="22"/>
        </w:rPr>
        <w:t>.</w:t>
      </w:r>
      <w:r w:rsidR="00561F69" w:rsidRPr="00995260">
        <w:rPr>
          <w:rFonts w:ascii="Times New Roman" w:hAnsi="Times New Roman" w:cs="Times New Roman"/>
          <w:bCs/>
          <w:sz w:val="22"/>
          <w:szCs w:val="22"/>
        </w:rPr>
        <w:t xml:space="preserve"> </w:t>
      </w:r>
      <w:r w:rsidR="00EE4C8C" w:rsidRPr="00995260">
        <w:rPr>
          <w:rFonts w:ascii="Times New Roman" w:hAnsi="Times New Roman" w:cs="Times New Roman"/>
          <w:bCs/>
          <w:sz w:val="22"/>
          <w:szCs w:val="22"/>
        </w:rPr>
        <w:t>As Mary Fissell has stressed</w:t>
      </w:r>
      <w:r w:rsidR="00515F65" w:rsidRPr="00995260">
        <w:rPr>
          <w:rFonts w:ascii="Times New Roman" w:hAnsi="Times New Roman" w:cs="Times New Roman"/>
          <w:bCs/>
          <w:sz w:val="22"/>
          <w:szCs w:val="22"/>
        </w:rPr>
        <w:t xml:space="preserve">, </w:t>
      </w:r>
      <w:r w:rsidR="00EE4C8C" w:rsidRPr="00995260">
        <w:rPr>
          <w:rFonts w:ascii="Times New Roman" w:hAnsi="Times New Roman" w:cs="Times New Roman"/>
          <w:bCs/>
          <w:sz w:val="22"/>
          <w:szCs w:val="22"/>
        </w:rPr>
        <w:t>a trickle</w:t>
      </w:r>
      <w:r w:rsidR="005A03D1" w:rsidRPr="00995260">
        <w:rPr>
          <w:rFonts w:ascii="Times New Roman" w:hAnsi="Times New Roman" w:cs="Times New Roman"/>
          <w:bCs/>
          <w:sz w:val="22"/>
          <w:szCs w:val="22"/>
        </w:rPr>
        <w:t>-</w:t>
      </w:r>
      <w:r w:rsidR="00EE4C8C" w:rsidRPr="00995260">
        <w:rPr>
          <w:rFonts w:ascii="Times New Roman" w:hAnsi="Times New Roman" w:cs="Times New Roman"/>
          <w:bCs/>
          <w:sz w:val="22"/>
          <w:szCs w:val="22"/>
        </w:rPr>
        <w:t>down effect can often be shown to be limited by more concerted attention to middling and lower class source material.</w:t>
      </w:r>
      <w:r w:rsidR="00EE4C8C" w:rsidRPr="00995260">
        <w:rPr>
          <w:rStyle w:val="EndnoteReference"/>
          <w:rFonts w:ascii="Times New Roman" w:hAnsi="Times New Roman" w:cs="Times New Roman"/>
          <w:bCs/>
          <w:sz w:val="22"/>
          <w:szCs w:val="22"/>
        </w:rPr>
        <w:endnoteReference w:id="30"/>
      </w:r>
    </w:p>
    <w:p w14:paraId="56F96C1B" w14:textId="19B793C2" w:rsidR="00922552" w:rsidRPr="00995260" w:rsidRDefault="00DC4EFC"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Georgian society saw the </w:t>
      </w:r>
      <w:r w:rsidR="0088747C" w:rsidRPr="00995260">
        <w:rPr>
          <w:rFonts w:ascii="Times New Roman" w:hAnsi="Times New Roman" w:cs="Times New Roman"/>
          <w:bCs/>
          <w:sz w:val="22"/>
          <w:szCs w:val="22"/>
        </w:rPr>
        <w:t>marked</w:t>
      </w:r>
      <w:r w:rsidRPr="00995260">
        <w:rPr>
          <w:rFonts w:ascii="Times New Roman" w:hAnsi="Times New Roman" w:cs="Times New Roman"/>
          <w:bCs/>
          <w:sz w:val="22"/>
          <w:szCs w:val="22"/>
        </w:rPr>
        <w:t xml:space="preserve"> rise of a consumerist medical marketplace and over-the-counter medicine</w:t>
      </w:r>
      <w:r w:rsidR="009E757D" w:rsidRPr="00995260">
        <w:rPr>
          <w:rFonts w:ascii="Times New Roman" w:hAnsi="Times New Roman" w:cs="Times New Roman"/>
          <w:bCs/>
          <w:sz w:val="22"/>
          <w:szCs w:val="22"/>
        </w:rPr>
        <w:t xml:space="preserve"> (though recent research traces the origins of this marketplace back to the </w:t>
      </w:r>
      <w:r w:rsidR="00CF3225" w:rsidRPr="00995260">
        <w:rPr>
          <w:rFonts w:ascii="Times New Roman" w:hAnsi="Times New Roman" w:cs="Times New Roman"/>
          <w:bCs/>
          <w:sz w:val="22"/>
          <w:szCs w:val="22"/>
        </w:rPr>
        <w:t xml:space="preserve">sixteenth and </w:t>
      </w:r>
      <w:r w:rsidR="009E757D" w:rsidRPr="00995260">
        <w:rPr>
          <w:rFonts w:ascii="Times New Roman" w:hAnsi="Times New Roman" w:cs="Times New Roman"/>
          <w:bCs/>
          <w:sz w:val="22"/>
          <w:szCs w:val="22"/>
        </w:rPr>
        <w:t>seventeenth century or before)</w:t>
      </w:r>
      <w:r w:rsidR="0088747C" w:rsidRPr="00995260">
        <w:rPr>
          <w:rFonts w:ascii="Times New Roman" w:hAnsi="Times New Roman" w:cs="Times New Roman"/>
          <w:bCs/>
          <w:sz w:val="22"/>
          <w:szCs w:val="22"/>
        </w:rPr>
        <w:t>.</w:t>
      </w:r>
      <w:r w:rsidR="009E757D" w:rsidRPr="00995260">
        <w:rPr>
          <w:rStyle w:val="EndnoteReference"/>
          <w:rFonts w:ascii="Times New Roman" w:hAnsi="Times New Roman" w:cs="Times New Roman"/>
          <w:bCs/>
          <w:sz w:val="22"/>
          <w:szCs w:val="22"/>
        </w:rPr>
        <w:endnoteReference w:id="31"/>
      </w:r>
      <w:r w:rsidR="0088747C" w:rsidRPr="00995260">
        <w:rPr>
          <w:rFonts w:ascii="Times New Roman" w:hAnsi="Times New Roman" w:cs="Times New Roman"/>
          <w:bCs/>
          <w:sz w:val="22"/>
          <w:szCs w:val="22"/>
        </w:rPr>
        <w:t xml:space="preserve"> It was an era in which diseases were themselves being significantly fashioned or marketed to sufferers (elite sufferers especially), whilst some overtly contrasted the </w:t>
      </w:r>
      <w:r w:rsidR="003A3F01" w:rsidRPr="00995260">
        <w:rPr>
          <w:rFonts w:ascii="Times New Roman" w:hAnsi="Times New Roman" w:cs="Times New Roman"/>
          <w:bCs/>
          <w:i/>
          <w:sz w:val="22"/>
          <w:szCs w:val="22"/>
        </w:rPr>
        <w:t>à la mode</w:t>
      </w:r>
      <w:r w:rsidR="003A3F01" w:rsidRPr="00995260">
        <w:rPr>
          <w:rFonts w:ascii="Times New Roman" w:hAnsi="Times New Roman" w:cs="Times New Roman"/>
          <w:bCs/>
          <w:sz w:val="22"/>
          <w:szCs w:val="22"/>
        </w:rPr>
        <w:t xml:space="preserve"> ailments </w:t>
      </w:r>
      <w:r w:rsidR="0088747C" w:rsidRPr="00995260">
        <w:rPr>
          <w:rFonts w:ascii="Times New Roman" w:hAnsi="Times New Roman" w:cs="Times New Roman"/>
          <w:bCs/>
          <w:sz w:val="22"/>
          <w:szCs w:val="22"/>
        </w:rPr>
        <w:t xml:space="preserve">they were </w:t>
      </w:r>
      <w:r w:rsidR="005A03D1" w:rsidRPr="00995260">
        <w:rPr>
          <w:rFonts w:ascii="Times New Roman" w:hAnsi="Times New Roman" w:cs="Times New Roman"/>
          <w:bCs/>
          <w:sz w:val="22"/>
          <w:szCs w:val="22"/>
        </w:rPr>
        <w:t>encountering</w:t>
      </w:r>
      <w:r w:rsidR="0088747C" w:rsidRPr="00995260">
        <w:rPr>
          <w:rFonts w:ascii="Times New Roman" w:hAnsi="Times New Roman" w:cs="Times New Roman"/>
          <w:bCs/>
          <w:sz w:val="22"/>
          <w:szCs w:val="22"/>
        </w:rPr>
        <w:t xml:space="preserve"> with the </w:t>
      </w:r>
      <w:r w:rsidR="00446DD8" w:rsidRPr="00995260">
        <w:rPr>
          <w:rFonts w:ascii="Times New Roman" w:hAnsi="Times New Roman" w:cs="Times New Roman"/>
          <w:bCs/>
          <w:i/>
          <w:sz w:val="22"/>
          <w:szCs w:val="22"/>
        </w:rPr>
        <w:t>dé</w:t>
      </w:r>
      <w:r w:rsidR="0088747C" w:rsidRPr="00995260">
        <w:rPr>
          <w:rFonts w:ascii="Times New Roman" w:hAnsi="Times New Roman" w:cs="Times New Roman"/>
          <w:bCs/>
          <w:i/>
          <w:sz w:val="22"/>
          <w:szCs w:val="22"/>
        </w:rPr>
        <w:t>mod</w:t>
      </w:r>
      <w:r w:rsidR="009E757D" w:rsidRPr="00995260">
        <w:rPr>
          <w:rFonts w:ascii="Times New Roman" w:hAnsi="Times New Roman" w:cs="Times New Roman"/>
          <w:bCs/>
          <w:i/>
          <w:sz w:val="22"/>
          <w:szCs w:val="22"/>
        </w:rPr>
        <w:t>é</w:t>
      </w:r>
      <w:r w:rsidR="0088747C" w:rsidRPr="00995260">
        <w:rPr>
          <w:rFonts w:ascii="Times New Roman" w:hAnsi="Times New Roman" w:cs="Times New Roman"/>
          <w:bCs/>
          <w:sz w:val="22"/>
          <w:szCs w:val="22"/>
        </w:rPr>
        <w:t xml:space="preserve"> diseases of the lab</w:t>
      </w:r>
      <w:r w:rsidR="00DF0296" w:rsidRPr="00995260">
        <w:rPr>
          <w:rFonts w:ascii="Times New Roman" w:hAnsi="Times New Roman" w:cs="Times New Roman"/>
          <w:bCs/>
          <w:sz w:val="22"/>
          <w:szCs w:val="22"/>
        </w:rPr>
        <w:t>or</w:t>
      </w:r>
      <w:r w:rsidR="0088747C" w:rsidRPr="00995260">
        <w:rPr>
          <w:rFonts w:ascii="Times New Roman" w:hAnsi="Times New Roman" w:cs="Times New Roman"/>
          <w:bCs/>
          <w:sz w:val="22"/>
          <w:szCs w:val="22"/>
        </w:rPr>
        <w:t xml:space="preserve">ing classes. At the same time a range of lay and professional commentators sought to unfashion </w:t>
      </w:r>
      <w:r w:rsidR="009E757D" w:rsidRPr="00995260">
        <w:rPr>
          <w:rFonts w:ascii="Times New Roman" w:hAnsi="Times New Roman" w:cs="Times New Roman"/>
          <w:bCs/>
          <w:sz w:val="22"/>
          <w:szCs w:val="22"/>
        </w:rPr>
        <w:t xml:space="preserve">diseases, or to </w:t>
      </w:r>
      <w:r w:rsidR="0088747C" w:rsidRPr="00995260">
        <w:rPr>
          <w:rFonts w:ascii="Times New Roman" w:hAnsi="Times New Roman" w:cs="Times New Roman"/>
          <w:bCs/>
          <w:sz w:val="22"/>
          <w:szCs w:val="22"/>
        </w:rPr>
        <w:t xml:space="preserve">cast scorn </w:t>
      </w:r>
      <w:r w:rsidR="009E757D" w:rsidRPr="00995260">
        <w:rPr>
          <w:rFonts w:ascii="Times New Roman" w:hAnsi="Times New Roman" w:cs="Times New Roman"/>
          <w:bCs/>
          <w:sz w:val="22"/>
          <w:szCs w:val="22"/>
        </w:rPr>
        <w:t>on the genuineness of sufferers’ modish maladies and their accompanying medical jargon;</w:t>
      </w:r>
      <w:r w:rsidR="0088747C" w:rsidRPr="00995260">
        <w:rPr>
          <w:rFonts w:ascii="Times New Roman" w:hAnsi="Times New Roman" w:cs="Times New Roman"/>
          <w:bCs/>
          <w:sz w:val="22"/>
          <w:szCs w:val="22"/>
        </w:rPr>
        <w:t xml:space="preserve"> some disease terms themselves went rather spectacularly both in and out of fashion</w:t>
      </w:r>
      <w:r w:rsidR="002C7BB4" w:rsidRPr="00995260">
        <w:rPr>
          <w:rFonts w:ascii="Times New Roman" w:hAnsi="Times New Roman" w:cs="Times New Roman"/>
          <w:bCs/>
          <w:sz w:val="22"/>
          <w:szCs w:val="22"/>
        </w:rPr>
        <w:t>—</w:t>
      </w:r>
      <w:r w:rsidR="009238F7" w:rsidRPr="00995260">
        <w:rPr>
          <w:rFonts w:ascii="Times New Roman" w:hAnsi="Times New Roman" w:cs="Times New Roman"/>
          <w:bCs/>
          <w:sz w:val="22"/>
          <w:szCs w:val="22"/>
        </w:rPr>
        <w:t>hence the interest of some of our contributors in both fashioning</w:t>
      </w:r>
      <w:r w:rsidR="00012829" w:rsidRPr="00995260">
        <w:rPr>
          <w:rFonts w:ascii="Times New Roman" w:hAnsi="Times New Roman" w:cs="Times New Roman"/>
          <w:bCs/>
          <w:sz w:val="22"/>
          <w:szCs w:val="22"/>
        </w:rPr>
        <w:t>/glamorising</w:t>
      </w:r>
      <w:r w:rsidR="009238F7" w:rsidRPr="00995260">
        <w:rPr>
          <w:rFonts w:ascii="Times New Roman" w:hAnsi="Times New Roman" w:cs="Times New Roman"/>
          <w:bCs/>
          <w:sz w:val="22"/>
          <w:szCs w:val="22"/>
        </w:rPr>
        <w:t xml:space="preserve"> and </w:t>
      </w:r>
      <w:r w:rsidR="00012829" w:rsidRPr="00995260">
        <w:rPr>
          <w:rFonts w:ascii="Times New Roman" w:hAnsi="Times New Roman" w:cs="Times New Roman"/>
          <w:bCs/>
          <w:sz w:val="22"/>
          <w:szCs w:val="22"/>
        </w:rPr>
        <w:t>unglamorising/</w:t>
      </w:r>
      <w:r w:rsidR="009238F7" w:rsidRPr="00995260">
        <w:rPr>
          <w:rFonts w:ascii="Times New Roman" w:hAnsi="Times New Roman" w:cs="Times New Roman"/>
          <w:bCs/>
          <w:sz w:val="22"/>
          <w:szCs w:val="22"/>
        </w:rPr>
        <w:t>unfashioning diseases.</w:t>
      </w:r>
      <w:r w:rsidR="0059212D" w:rsidRPr="00995260">
        <w:rPr>
          <w:rStyle w:val="EndnoteReference"/>
          <w:rFonts w:ascii="Times New Roman" w:hAnsi="Times New Roman" w:cs="Times New Roman"/>
          <w:bCs/>
          <w:sz w:val="22"/>
          <w:szCs w:val="22"/>
        </w:rPr>
        <w:endnoteReference w:id="32"/>
      </w:r>
      <w:r w:rsidR="009E757D" w:rsidRPr="00995260">
        <w:rPr>
          <w:rFonts w:ascii="Times New Roman" w:hAnsi="Times New Roman" w:cs="Times New Roman"/>
          <w:bCs/>
          <w:sz w:val="22"/>
          <w:szCs w:val="22"/>
        </w:rPr>
        <w:t xml:space="preserve"> </w:t>
      </w:r>
    </w:p>
    <w:p w14:paraId="47242010" w14:textId="487B452A" w:rsidR="000C73D0" w:rsidRDefault="00D16711"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The fashionability of a disease also of course powerfully related</w:t>
      </w:r>
      <w:r w:rsidR="0017012B">
        <w:rPr>
          <w:rFonts w:ascii="Times New Roman" w:hAnsi="Times New Roman" w:cs="Times New Roman"/>
          <w:bCs/>
          <w:sz w:val="22"/>
          <w:szCs w:val="22"/>
        </w:rPr>
        <w:t xml:space="preserve"> </w:t>
      </w:r>
      <w:r w:rsidRPr="00995260">
        <w:rPr>
          <w:rFonts w:ascii="Times New Roman" w:hAnsi="Times New Roman" w:cs="Times New Roman"/>
          <w:bCs/>
          <w:sz w:val="22"/>
          <w:szCs w:val="22"/>
        </w:rPr>
        <w:t>to the frequency and popularity at any particular period of time of its diagnosis, and also to the</w:t>
      </w:r>
      <w:r w:rsidR="0017012B">
        <w:rPr>
          <w:rFonts w:ascii="Times New Roman" w:hAnsi="Times New Roman" w:cs="Times New Roman"/>
          <w:bCs/>
          <w:sz w:val="22"/>
          <w:szCs w:val="22"/>
        </w:rPr>
        <w:t xml:space="preserve"> </w:t>
      </w:r>
      <w:r w:rsidRPr="00995260">
        <w:rPr>
          <w:rFonts w:ascii="Times New Roman" w:hAnsi="Times New Roman" w:cs="Times New Roman"/>
          <w:bCs/>
          <w:sz w:val="22"/>
          <w:szCs w:val="22"/>
        </w:rPr>
        <w:t>modishness, social standing and appeal of those particular practitioners who treated it, especially those who special</w:t>
      </w:r>
      <w:r w:rsidR="00F43F5C" w:rsidRPr="00995260">
        <w:rPr>
          <w:rFonts w:ascii="Times New Roman" w:hAnsi="Times New Roman" w:cs="Times New Roman"/>
          <w:bCs/>
          <w:sz w:val="22"/>
          <w:szCs w:val="22"/>
        </w:rPr>
        <w:t>ized</w:t>
      </w:r>
      <w:r w:rsidRPr="00995260">
        <w:rPr>
          <w:rFonts w:ascii="Times New Roman" w:hAnsi="Times New Roman" w:cs="Times New Roman"/>
          <w:bCs/>
          <w:sz w:val="22"/>
          <w:szCs w:val="22"/>
        </w:rPr>
        <w:t xml:space="preserve"> and substantially built and staked their incomes and reputations on so doing. Likewise it relates to the prevailing cachet and market value of the therapeutics which practitioners offered. Disease fashionability is also contingent on a range of spatial, geographical, climatic</w:t>
      </w:r>
      <w:r w:rsidR="00257F07"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touristic issues connected with disease</w:t>
      </w:r>
      <w:r w:rsidR="00A724F6">
        <w:rPr>
          <w:rFonts w:ascii="Times New Roman" w:hAnsi="Times New Roman" w:cs="Times New Roman"/>
          <w:bCs/>
          <w:sz w:val="22"/>
          <w:szCs w:val="22"/>
        </w:rPr>
        <w:t xml:space="preserve"> incidence</w:t>
      </w:r>
      <w:r w:rsidRPr="00995260">
        <w:rPr>
          <w:rFonts w:ascii="Times New Roman" w:hAnsi="Times New Roman" w:cs="Times New Roman"/>
          <w:bCs/>
          <w:sz w:val="22"/>
          <w:szCs w:val="22"/>
        </w:rPr>
        <w:t xml:space="preserve">, </w:t>
      </w:r>
      <w:r w:rsidR="00A724F6">
        <w:rPr>
          <w:rFonts w:ascii="Times New Roman" w:hAnsi="Times New Roman" w:cs="Times New Roman"/>
          <w:bCs/>
          <w:sz w:val="22"/>
          <w:szCs w:val="22"/>
        </w:rPr>
        <w:t>epistemology and marketing, the</w:t>
      </w:r>
      <w:r w:rsidR="00A724F6"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developing sites</w:t>
      </w:r>
      <w:r w:rsidR="008F3B83"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and disseminated allures of treatment, and the wider recreational aspects of health and pleasure seeking. Indeed, the range of meanings attached to diseases</w:t>
      </w:r>
      <w:r w:rsidR="008F3B83" w:rsidRPr="00995260">
        <w:rPr>
          <w:rFonts w:ascii="Times New Roman" w:hAnsi="Times New Roman" w:cs="Times New Roman"/>
          <w:bCs/>
          <w:sz w:val="22"/>
          <w:szCs w:val="22"/>
        </w:rPr>
        <w:t xml:space="preserve"> was</w:t>
      </w:r>
      <w:r w:rsidRPr="00995260">
        <w:rPr>
          <w:rFonts w:ascii="Times New Roman" w:hAnsi="Times New Roman" w:cs="Times New Roman"/>
          <w:bCs/>
          <w:sz w:val="22"/>
          <w:szCs w:val="22"/>
        </w:rPr>
        <w:t xml:space="preserve"> linked</w:t>
      </w:r>
      <w:r w:rsidR="002B096C">
        <w:rPr>
          <w:rFonts w:ascii="Times New Roman" w:hAnsi="Times New Roman" w:cs="Times New Roman"/>
          <w:bCs/>
          <w:sz w:val="22"/>
          <w:szCs w:val="22"/>
        </w:rPr>
        <w:t xml:space="preserve"> intimately</w:t>
      </w:r>
      <w:r w:rsidRPr="00995260">
        <w:rPr>
          <w:rFonts w:ascii="Times New Roman" w:hAnsi="Times New Roman" w:cs="Times New Roman"/>
          <w:bCs/>
          <w:sz w:val="22"/>
          <w:szCs w:val="22"/>
        </w:rPr>
        <w:t xml:space="preserve"> to </w:t>
      </w:r>
      <w:r w:rsidR="00A724F6" w:rsidRPr="00995260">
        <w:rPr>
          <w:rFonts w:ascii="Times New Roman" w:hAnsi="Times New Roman" w:cs="Times New Roman"/>
          <w:bCs/>
          <w:sz w:val="22"/>
          <w:szCs w:val="22"/>
        </w:rPr>
        <w:t>the shifting and particular values attached to the environs where patients resorted for treatment</w:t>
      </w:r>
      <w:r w:rsidR="00A724F6">
        <w:rPr>
          <w:rFonts w:ascii="Times New Roman" w:hAnsi="Times New Roman" w:cs="Times New Roman"/>
          <w:bCs/>
          <w:sz w:val="22"/>
          <w:szCs w:val="22"/>
        </w:rPr>
        <w:t>, and</w:t>
      </w:r>
      <w:r w:rsidR="00A724F6"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the rising fashionability of particular health resorts</w:t>
      </w:r>
      <w:r w:rsidR="00A724F6">
        <w:rPr>
          <w:rFonts w:ascii="Times New Roman" w:hAnsi="Times New Roman" w:cs="Times New Roman"/>
          <w:bCs/>
          <w:sz w:val="22"/>
          <w:szCs w:val="22"/>
        </w:rPr>
        <w:t xml:space="preserve">. </w:t>
      </w:r>
      <w:r w:rsidR="000C73D0">
        <w:rPr>
          <w:rFonts w:ascii="Times New Roman" w:hAnsi="Times New Roman" w:cs="Times New Roman"/>
          <w:bCs/>
          <w:sz w:val="22"/>
          <w:szCs w:val="22"/>
        </w:rPr>
        <w:t>S</w:t>
      </w:r>
      <w:r w:rsidR="002B096C">
        <w:rPr>
          <w:rFonts w:ascii="Times New Roman" w:hAnsi="Times New Roman" w:cs="Times New Roman"/>
          <w:bCs/>
          <w:sz w:val="22"/>
          <w:szCs w:val="22"/>
        </w:rPr>
        <w:t>ince the 1980s, scholars have increasingly highlighted s</w:t>
      </w:r>
      <w:r w:rsidR="000C73D0">
        <w:rPr>
          <w:rFonts w:ascii="Times New Roman" w:hAnsi="Times New Roman" w:cs="Times New Roman"/>
          <w:bCs/>
          <w:sz w:val="22"/>
          <w:szCs w:val="22"/>
        </w:rPr>
        <w:t>uch contextual</w:t>
      </w:r>
      <w:r w:rsidR="00514256">
        <w:rPr>
          <w:rFonts w:ascii="Times New Roman" w:hAnsi="Times New Roman" w:cs="Times New Roman"/>
          <w:bCs/>
          <w:sz w:val="22"/>
          <w:szCs w:val="22"/>
        </w:rPr>
        <w:t xml:space="preserve"> dimensions</w:t>
      </w:r>
      <w:r w:rsidR="002B096C">
        <w:rPr>
          <w:rFonts w:ascii="Times New Roman" w:hAnsi="Times New Roman" w:cs="Times New Roman"/>
          <w:bCs/>
          <w:sz w:val="22"/>
          <w:szCs w:val="22"/>
        </w:rPr>
        <w:t xml:space="preserve">, </w:t>
      </w:r>
      <w:r w:rsidRPr="00995260">
        <w:rPr>
          <w:rFonts w:ascii="Times New Roman" w:hAnsi="Times New Roman" w:cs="Times New Roman"/>
          <w:bCs/>
          <w:sz w:val="22"/>
          <w:szCs w:val="22"/>
        </w:rPr>
        <w:t xml:space="preserve">from spa and seaside historians like Hembry to medical historians such as Porter and Walton, </w:t>
      </w:r>
      <w:r w:rsidR="002B096C">
        <w:rPr>
          <w:rFonts w:ascii="Times New Roman" w:hAnsi="Times New Roman" w:cs="Times New Roman"/>
          <w:bCs/>
          <w:sz w:val="22"/>
          <w:szCs w:val="22"/>
        </w:rPr>
        <w:t>and more recently by</w:t>
      </w:r>
      <w:r w:rsidRPr="00995260">
        <w:rPr>
          <w:rFonts w:ascii="Times New Roman" w:hAnsi="Times New Roman" w:cs="Times New Roman"/>
          <w:bCs/>
          <w:sz w:val="22"/>
          <w:szCs w:val="22"/>
        </w:rPr>
        <w:t xml:space="preserve"> historians, historical geographers and environmental historians, including Steward, Johnson, Gillespie and Jankovic</w:t>
      </w:r>
      <w:r w:rsidR="008F3B83" w:rsidRPr="00995260">
        <w:rPr>
          <w:rFonts w:ascii="Times New Roman" w:hAnsi="Times New Roman" w:cs="Times New Roman"/>
          <w:bCs/>
          <w:sz w:val="22"/>
          <w:szCs w:val="22"/>
        </w:rPr>
        <w:t>.</w:t>
      </w:r>
      <w:r w:rsidRPr="00995260">
        <w:rPr>
          <w:rStyle w:val="EndnoteReference"/>
          <w:rFonts w:ascii="Times New Roman" w:hAnsi="Times New Roman" w:cs="Times New Roman"/>
          <w:bCs/>
          <w:sz w:val="22"/>
          <w:szCs w:val="22"/>
        </w:rPr>
        <w:endnoteReference w:id="33"/>
      </w:r>
      <w:r w:rsidRPr="00995260">
        <w:rPr>
          <w:rFonts w:ascii="Times New Roman" w:hAnsi="Times New Roman" w:cs="Times New Roman"/>
          <w:bCs/>
          <w:sz w:val="22"/>
          <w:szCs w:val="22"/>
        </w:rPr>
        <w:t xml:space="preserve"> </w:t>
      </w:r>
      <w:r w:rsidR="009E2448" w:rsidRPr="00995260">
        <w:rPr>
          <w:rFonts w:ascii="Times New Roman" w:hAnsi="Times New Roman" w:cs="Times New Roman"/>
          <w:bCs/>
          <w:sz w:val="22"/>
          <w:szCs w:val="22"/>
        </w:rPr>
        <w:t xml:space="preserve">This </w:t>
      </w:r>
      <w:r w:rsidRPr="00995260">
        <w:rPr>
          <w:rFonts w:ascii="Times New Roman" w:hAnsi="Times New Roman" w:cs="Times New Roman"/>
          <w:bCs/>
          <w:sz w:val="22"/>
          <w:szCs w:val="22"/>
        </w:rPr>
        <w:t xml:space="preserve">is </w:t>
      </w:r>
      <w:r w:rsidR="000C73D0">
        <w:rPr>
          <w:rFonts w:ascii="Times New Roman" w:hAnsi="Times New Roman" w:cs="Times New Roman"/>
          <w:bCs/>
          <w:sz w:val="22"/>
          <w:szCs w:val="22"/>
        </w:rPr>
        <w:t xml:space="preserve">also </w:t>
      </w:r>
      <w:r w:rsidRPr="00995260">
        <w:rPr>
          <w:rFonts w:ascii="Times New Roman" w:hAnsi="Times New Roman" w:cs="Times New Roman"/>
          <w:bCs/>
          <w:sz w:val="22"/>
          <w:szCs w:val="22"/>
        </w:rPr>
        <w:t xml:space="preserve">an inevitable point of reference for the papers in this volume. </w:t>
      </w:r>
    </w:p>
    <w:p w14:paraId="0DBBE20E" w14:textId="24C4B5B4" w:rsidR="00922552" w:rsidRPr="00995260" w:rsidRDefault="00D16711"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A variety of work from Dubos and Dubos, and Pemble, to Maria Frawley’s excellent survey on the widening culture and cult of nineteenth-century invalidism in Britain, has provided substantial elucidation of how particular British and European resorts developed (and in some case lost) reputations conjoining health and fashionability in the eighteenth and nineteenth centuries.</w:t>
      </w:r>
      <w:r w:rsidR="008F3B83" w:rsidRPr="00995260">
        <w:rPr>
          <w:rStyle w:val="EndnoteReference"/>
          <w:rFonts w:ascii="Times New Roman" w:hAnsi="Times New Roman" w:cs="Times New Roman"/>
          <w:bCs/>
          <w:sz w:val="22"/>
          <w:szCs w:val="22"/>
        </w:rPr>
        <w:endnoteReference w:id="34"/>
      </w:r>
      <w:r w:rsidR="008F3B83"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Frawley’s study places especial emphasis on how health tourism texts constructed and fed medical fashions by offering detailed, bespoke guidance on the salutary benefits of specific resorts to eager readers.</w:t>
      </w:r>
      <w:r w:rsidRPr="00995260">
        <w:rPr>
          <w:rStyle w:val="EndnoteReference"/>
          <w:rFonts w:ascii="Times New Roman" w:hAnsi="Times New Roman" w:cs="Times New Roman"/>
          <w:bCs/>
          <w:sz w:val="22"/>
          <w:szCs w:val="22"/>
        </w:rPr>
        <w:endnoteReference w:id="35"/>
      </w:r>
      <w:r w:rsidRPr="00995260">
        <w:rPr>
          <w:rFonts w:ascii="Times New Roman" w:hAnsi="Times New Roman" w:cs="Times New Roman"/>
          <w:bCs/>
          <w:sz w:val="22"/>
          <w:szCs w:val="22"/>
        </w:rPr>
        <w:t xml:space="preserve"> Recent surveys excavating the key components of the fashionable allure of illnesses being compulsively watered, whether at the spa resorts of Georgian Kent, or the popular resorts of Central Europe in the 1800s, have </w:t>
      </w:r>
      <w:r w:rsidR="000C73D0">
        <w:rPr>
          <w:rFonts w:ascii="Times New Roman" w:hAnsi="Times New Roman" w:cs="Times New Roman"/>
          <w:bCs/>
          <w:sz w:val="22"/>
          <w:szCs w:val="22"/>
        </w:rPr>
        <w:t>provided</w:t>
      </w:r>
      <w:r w:rsidR="000C73D0"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 xml:space="preserve">a useful corrective to Porter’s over-emphasis on “the water cure as a ‘charade’ and spas as ‘but a vast marketplace of quackery </w:t>
      </w:r>
      <w:r w:rsidR="0089521F" w:rsidRPr="00995260">
        <w:rPr>
          <w:rFonts w:ascii="Times New Roman" w:hAnsi="Times New Roman" w:cs="Times New Roman"/>
          <w:bCs/>
          <w:sz w:val="22"/>
          <w:szCs w:val="22"/>
        </w:rPr>
        <w:t xml:space="preserve">. . . </w:t>
      </w:r>
      <w:r w:rsidRPr="00995260">
        <w:rPr>
          <w:rFonts w:ascii="Times New Roman" w:hAnsi="Times New Roman" w:cs="Times New Roman"/>
          <w:bCs/>
          <w:sz w:val="22"/>
          <w:szCs w:val="22"/>
        </w:rPr>
        <w:t>with the collusion of hypochondriacs and valetudinarians desperate for attention and anxious to ail fashionably.”</w:t>
      </w:r>
      <w:r w:rsidRPr="00995260">
        <w:rPr>
          <w:rStyle w:val="EndnoteReference"/>
          <w:rFonts w:ascii="Times New Roman" w:hAnsi="Times New Roman" w:cs="Times New Roman"/>
          <w:bCs/>
          <w:sz w:val="22"/>
          <w:szCs w:val="22"/>
        </w:rPr>
        <w:endnoteReference w:id="36"/>
      </w:r>
      <w:r w:rsidRPr="00995260">
        <w:rPr>
          <w:rFonts w:ascii="Times New Roman" w:hAnsi="Times New Roman" w:cs="Times New Roman"/>
          <w:bCs/>
          <w:sz w:val="22"/>
          <w:szCs w:val="22"/>
        </w:rPr>
        <w:t xml:space="preserve"> Such work has wisely eschewed over-polar</w:t>
      </w:r>
      <w:r w:rsidR="00F43F5C" w:rsidRPr="00995260">
        <w:rPr>
          <w:rFonts w:ascii="Times New Roman" w:hAnsi="Times New Roman" w:cs="Times New Roman"/>
          <w:bCs/>
          <w:sz w:val="22"/>
          <w:szCs w:val="22"/>
        </w:rPr>
        <w:t>ized</w:t>
      </w:r>
      <w:r w:rsidRPr="00995260">
        <w:rPr>
          <w:rFonts w:ascii="Times New Roman" w:hAnsi="Times New Roman" w:cs="Times New Roman"/>
          <w:bCs/>
          <w:sz w:val="22"/>
          <w:szCs w:val="22"/>
        </w:rPr>
        <w:t xml:space="preserve"> trends in earlier historiography positing watering places as either “centres for medical cure” or “as fashionable arenas for leisure and pleasure.”</w:t>
      </w:r>
      <w:r w:rsidR="003764DC" w:rsidRPr="00995260">
        <w:rPr>
          <w:rStyle w:val="EndnoteReference"/>
          <w:rFonts w:ascii="Times New Roman" w:hAnsi="Times New Roman" w:cs="Times New Roman"/>
          <w:bCs/>
          <w:sz w:val="22"/>
          <w:szCs w:val="22"/>
        </w:rPr>
        <w:endnoteReference w:id="37"/>
      </w:r>
      <w:r w:rsidR="00A20BCE">
        <w:rPr>
          <w:rFonts w:ascii="Times New Roman" w:hAnsi="Times New Roman" w:cs="Times New Roman"/>
          <w:bCs/>
          <w:sz w:val="22"/>
          <w:szCs w:val="22"/>
        </w:rPr>
        <w:t xml:space="preserve"> </w:t>
      </w:r>
      <w:r w:rsidRPr="00995260">
        <w:rPr>
          <w:rFonts w:ascii="Times New Roman" w:hAnsi="Times New Roman" w:cs="Times New Roman"/>
          <w:bCs/>
          <w:sz w:val="22"/>
          <w:szCs w:val="22"/>
        </w:rPr>
        <w:t>Building on Steward’s stress on European watering places as “settings [both] for theatrical display and the performance of health</w:t>
      </w:r>
      <w:r w:rsidR="0089521F"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also for</w:t>
      </w:r>
      <w:r w:rsidR="00A20BCE">
        <w:rPr>
          <w:rFonts w:ascii="Times New Roman" w:hAnsi="Times New Roman" w:cs="Times New Roman"/>
          <w:bCs/>
          <w:sz w:val="22"/>
          <w:szCs w:val="22"/>
        </w:rPr>
        <w:t xml:space="preserve"> </w:t>
      </w:r>
      <w:r w:rsidRPr="00995260">
        <w:rPr>
          <w:rFonts w:ascii="Times New Roman" w:hAnsi="Times New Roman" w:cs="Times New Roman"/>
          <w:bCs/>
          <w:sz w:val="22"/>
          <w:szCs w:val="22"/>
        </w:rPr>
        <w:t xml:space="preserve">“consumption of </w:t>
      </w:r>
      <w:r w:rsidR="0089521F" w:rsidRPr="00995260">
        <w:rPr>
          <w:rFonts w:ascii="Times New Roman" w:hAnsi="Times New Roman" w:cs="Times New Roman"/>
          <w:bCs/>
          <w:sz w:val="22"/>
          <w:szCs w:val="22"/>
        </w:rPr>
        <w:t xml:space="preserve">. . . </w:t>
      </w:r>
      <w:r w:rsidRPr="00995260">
        <w:rPr>
          <w:rFonts w:ascii="Times New Roman" w:hAnsi="Times New Roman" w:cs="Times New Roman"/>
          <w:bCs/>
          <w:sz w:val="22"/>
          <w:szCs w:val="22"/>
        </w:rPr>
        <w:t>fashionable, high-status medical therapy,” Johnson charts a more nuanced pathway sensitive to the multiform overlapping functions of spa culture, where “feigned and fashionable sickness each had their place.”</w:t>
      </w:r>
      <w:r w:rsidRPr="00995260">
        <w:rPr>
          <w:rStyle w:val="EndnoteReference"/>
          <w:rFonts w:ascii="Times New Roman" w:hAnsi="Times New Roman" w:cs="Times New Roman"/>
          <w:bCs/>
          <w:sz w:val="22"/>
          <w:szCs w:val="22"/>
        </w:rPr>
        <w:endnoteReference w:id="38"/>
      </w:r>
      <w:r w:rsidRPr="00995260">
        <w:rPr>
          <w:rFonts w:ascii="Times New Roman" w:hAnsi="Times New Roman" w:cs="Times New Roman"/>
          <w:sz w:val="22"/>
          <w:szCs w:val="22"/>
        </w:rPr>
        <w:t xml:space="preserve"> </w:t>
      </w:r>
      <w:r w:rsidRPr="00995260">
        <w:rPr>
          <w:rFonts w:ascii="Times New Roman" w:hAnsi="Times New Roman" w:cs="Times New Roman"/>
          <w:bCs/>
          <w:sz w:val="22"/>
          <w:szCs w:val="22"/>
        </w:rPr>
        <w:t xml:space="preserve">A range of essays analysing literary and medical-historical aspects of spa and seaside-resort cultures in a </w:t>
      </w:r>
      <w:r w:rsidR="00013330" w:rsidRPr="00995260">
        <w:rPr>
          <w:rFonts w:ascii="Times New Roman" w:hAnsi="Times New Roman" w:cs="Times New Roman"/>
          <w:bCs/>
          <w:sz w:val="22"/>
          <w:szCs w:val="22"/>
        </w:rPr>
        <w:t xml:space="preserve">2017 theme </w:t>
      </w:r>
      <w:r w:rsidR="00C22695" w:rsidRPr="00995260">
        <w:rPr>
          <w:rFonts w:ascii="Times New Roman" w:hAnsi="Times New Roman" w:cs="Times New Roman"/>
          <w:bCs/>
          <w:sz w:val="22"/>
          <w:szCs w:val="22"/>
        </w:rPr>
        <w:t>issue</w:t>
      </w:r>
      <w:r w:rsidRPr="00995260">
        <w:rPr>
          <w:rFonts w:ascii="Times New Roman" w:hAnsi="Times New Roman" w:cs="Times New Roman"/>
          <w:bCs/>
          <w:sz w:val="22"/>
          <w:szCs w:val="22"/>
        </w:rPr>
        <w:t xml:space="preserve"> of </w:t>
      </w:r>
      <w:r w:rsidR="00C22695" w:rsidRPr="00995260">
        <w:rPr>
          <w:rFonts w:ascii="Times New Roman" w:hAnsi="Times New Roman" w:cs="Times New Roman"/>
          <w:bCs/>
          <w:sz w:val="22"/>
          <w:szCs w:val="22"/>
        </w:rPr>
        <w:t xml:space="preserve">the </w:t>
      </w:r>
      <w:r w:rsidRPr="00995260">
        <w:rPr>
          <w:rFonts w:ascii="Times New Roman" w:hAnsi="Times New Roman" w:cs="Times New Roman"/>
          <w:bCs/>
          <w:i/>
          <w:sz w:val="22"/>
          <w:szCs w:val="22"/>
        </w:rPr>
        <w:t>J</w:t>
      </w:r>
      <w:r w:rsidR="00C22695" w:rsidRPr="00995260">
        <w:rPr>
          <w:rFonts w:ascii="Times New Roman" w:hAnsi="Times New Roman" w:cs="Times New Roman"/>
          <w:bCs/>
          <w:i/>
          <w:sz w:val="22"/>
          <w:szCs w:val="22"/>
        </w:rPr>
        <w:t xml:space="preserve">ournal of </w:t>
      </w:r>
      <w:r w:rsidRPr="00995260">
        <w:rPr>
          <w:rFonts w:ascii="Times New Roman" w:hAnsi="Times New Roman" w:cs="Times New Roman"/>
          <w:bCs/>
          <w:i/>
          <w:sz w:val="22"/>
          <w:szCs w:val="22"/>
        </w:rPr>
        <w:t>E</w:t>
      </w:r>
      <w:r w:rsidR="00E446B4" w:rsidRPr="00995260">
        <w:rPr>
          <w:rFonts w:ascii="Times New Roman" w:hAnsi="Times New Roman" w:cs="Times New Roman"/>
          <w:bCs/>
          <w:i/>
          <w:sz w:val="22"/>
          <w:szCs w:val="22"/>
        </w:rPr>
        <w:t>ighteenth-</w:t>
      </w:r>
      <w:r w:rsidRPr="00995260">
        <w:rPr>
          <w:rFonts w:ascii="Times New Roman" w:hAnsi="Times New Roman" w:cs="Times New Roman"/>
          <w:bCs/>
          <w:i/>
          <w:sz w:val="22"/>
          <w:szCs w:val="22"/>
        </w:rPr>
        <w:t>C</w:t>
      </w:r>
      <w:r w:rsidR="00E446B4" w:rsidRPr="00995260">
        <w:rPr>
          <w:rFonts w:ascii="Times New Roman" w:hAnsi="Times New Roman" w:cs="Times New Roman"/>
          <w:bCs/>
          <w:i/>
          <w:sz w:val="22"/>
          <w:szCs w:val="22"/>
        </w:rPr>
        <w:t xml:space="preserve">entury </w:t>
      </w:r>
      <w:r w:rsidRPr="00995260">
        <w:rPr>
          <w:rFonts w:ascii="Times New Roman" w:hAnsi="Times New Roman" w:cs="Times New Roman"/>
          <w:bCs/>
          <w:i/>
          <w:sz w:val="22"/>
          <w:szCs w:val="22"/>
        </w:rPr>
        <w:t>S</w:t>
      </w:r>
      <w:r w:rsidR="00E446B4" w:rsidRPr="00995260">
        <w:rPr>
          <w:rFonts w:ascii="Times New Roman" w:hAnsi="Times New Roman" w:cs="Times New Roman"/>
          <w:bCs/>
          <w:i/>
          <w:sz w:val="22"/>
          <w:szCs w:val="22"/>
        </w:rPr>
        <w:t>tudies</w:t>
      </w:r>
      <w:r w:rsidRPr="00995260">
        <w:rPr>
          <w:rFonts w:ascii="Times New Roman" w:hAnsi="Times New Roman" w:cs="Times New Roman"/>
          <w:bCs/>
          <w:sz w:val="22"/>
          <w:szCs w:val="22"/>
        </w:rPr>
        <w:t xml:space="preserve"> </w:t>
      </w:r>
      <w:r w:rsidR="000C73D0">
        <w:rPr>
          <w:rFonts w:ascii="Times New Roman" w:hAnsi="Times New Roman" w:cs="Times New Roman"/>
          <w:bCs/>
          <w:sz w:val="22"/>
          <w:szCs w:val="22"/>
        </w:rPr>
        <w:t>furnish</w:t>
      </w:r>
      <w:r w:rsidR="000C73D0"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further elucidation of the ways in which narratives of fashionable illness were produced by and shaped social interactions, creating expectations of resort lifestyles for consumers.</w:t>
      </w:r>
      <w:r w:rsidRPr="00995260">
        <w:rPr>
          <w:rStyle w:val="EndnoteReference"/>
          <w:rFonts w:ascii="Times New Roman" w:hAnsi="Times New Roman" w:cs="Times New Roman"/>
          <w:bCs/>
          <w:sz w:val="22"/>
          <w:szCs w:val="22"/>
        </w:rPr>
        <w:endnoteReference w:id="39"/>
      </w:r>
    </w:p>
    <w:p w14:paraId="18DCDDA2" w14:textId="7DF494E2" w:rsidR="00CE76A6" w:rsidRPr="00995260" w:rsidRDefault="00D16711"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Of course, </w:t>
      </w:r>
      <w:r w:rsidR="00DA7E81" w:rsidRPr="00995260">
        <w:rPr>
          <w:rFonts w:ascii="Times New Roman" w:hAnsi="Times New Roman" w:cs="Times New Roman"/>
          <w:bCs/>
          <w:sz w:val="22"/>
          <w:szCs w:val="22"/>
        </w:rPr>
        <w:t>such</w:t>
      </w:r>
      <w:r w:rsidRPr="00995260">
        <w:rPr>
          <w:rFonts w:ascii="Times New Roman" w:hAnsi="Times New Roman" w:cs="Times New Roman"/>
          <w:bCs/>
          <w:sz w:val="22"/>
          <w:szCs w:val="22"/>
        </w:rPr>
        <w:t xml:space="preserve"> work on modish therapies and maladies has also elucidated another key feature of fashionability</w:t>
      </w:r>
      <w:r w:rsidR="002C7BB4" w:rsidRPr="00995260">
        <w:rPr>
          <w:rFonts w:ascii="Times New Roman" w:hAnsi="Times New Roman" w:cs="Times New Roman"/>
          <w:bCs/>
          <w:sz w:val="22"/>
          <w:szCs w:val="22"/>
        </w:rPr>
        <w:t>—</w:t>
      </w:r>
      <w:r w:rsidRPr="00995260">
        <w:rPr>
          <w:rFonts w:ascii="Times New Roman" w:hAnsi="Times New Roman" w:cs="Times New Roman"/>
          <w:bCs/>
          <w:sz w:val="22"/>
          <w:szCs w:val="22"/>
        </w:rPr>
        <w:t>its ambiguous, changeable</w:t>
      </w:r>
      <w:r w:rsidR="00DA7E81"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unstable nature; what was in vogue could shift radically over time. Adair famously emphas</w:t>
      </w:r>
      <w:r w:rsidR="00F43F5C" w:rsidRPr="00995260">
        <w:rPr>
          <w:rFonts w:ascii="Times New Roman" w:hAnsi="Times New Roman" w:cs="Times New Roman"/>
          <w:bCs/>
          <w:sz w:val="22"/>
          <w:szCs w:val="22"/>
        </w:rPr>
        <w:t>ized</w:t>
      </w:r>
      <w:r w:rsidRPr="00995260">
        <w:rPr>
          <w:rFonts w:ascii="Times New Roman" w:hAnsi="Times New Roman" w:cs="Times New Roman"/>
          <w:bCs/>
          <w:sz w:val="22"/>
          <w:szCs w:val="22"/>
        </w:rPr>
        <w:t xml:space="preserve"> this when critiquing Protean shifts in the popularity and connotations of terms and disease concepts like biliousness, and their supplanting in the late Georgian era by new cults of indigestion, dyspepsia</w:t>
      </w:r>
      <w:r w:rsidR="00B372AA"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liver disease. Half a century later, specialists were reflecting archly upon the evident recent decades of decline in the fashionability of </w:t>
      </w:r>
      <w:r w:rsidR="00B372AA" w:rsidRPr="00995260">
        <w:rPr>
          <w:rFonts w:ascii="Times New Roman" w:hAnsi="Times New Roman" w:cs="Times New Roman"/>
          <w:bCs/>
          <w:sz w:val="22"/>
          <w:szCs w:val="22"/>
        </w:rPr>
        <w:t>such</w:t>
      </w:r>
      <w:r w:rsidRPr="00995260">
        <w:rPr>
          <w:rFonts w:ascii="Times New Roman" w:hAnsi="Times New Roman" w:cs="Times New Roman"/>
          <w:bCs/>
          <w:sz w:val="22"/>
          <w:szCs w:val="22"/>
        </w:rPr>
        <w:t xml:space="preserve"> diseases, associating </w:t>
      </w:r>
      <w:r w:rsidR="00B372AA" w:rsidRPr="00995260">
        <w:rPr>
          <w:rFonts w:ascii="Times New Roman" w:hAnsi="Times New Roman" w:cs="Times New Roman"/>
          <w:bCs/>
          <w:sz w:val="22"/>
          <w:szCs w:val="22"/>
        </w:rPr>
        <w:t>th</w:t>
      </w:r>
      <w:r w:rsidR="000C73D0">
        <w:rPr>
          <w:rFonts w:ascii="Times New Roman" w:hAnsi="Times New Roman" w:cs="Times New Roman"/>
          <w:bCs/>
          <w:sz w:val="22"/>
          <w:szCs w:val="22"/>
        </w:rPr>
        <w:t>e</w:t>
      </w:r>
      <w:r w:rsidR="00B372AA" w:rsidRPr="00995260">
        <w:rPr>
          <w:rFonts w:ascii="Times New Roman" w:hAnsi="Times New Roman" w:cs="Times New Roman"/>
          <w:bCs/>
          <w:sz w:val="22"/>
          <w:szCs w:val="22"/>
        </w:rPr>
        <w:t xml:space="preserve"> </w:t>
      </w:r>
      <w:r w:rsidR="000C73D0">
        <w:rPr>
          <w:rFonts w:ascii="Times New Roman" w:hAnsi="Times New Roman" w:cs="Times New Roman"/>
          <w:bCs/>
          <w:sz w:val="22"/>
          <w:szCs w:val="22"/>
        </w:rPr>
        <w:t>downgrade</w:t>
      </w:r>
      <w:r w:rsidR="000C73D0"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 xml:space="preserve">with </w:t>
      </w:r>
      <w:r w:rsidR="00B372AA" w:rsidRPr="00995260">
        <w:rPr>
          <w:rFonts w:ascii="Times New Roman" w:hAnsi="Times New Roman" w:cs="Times New Roman"/>
          <w:bCs/>
          <w:sz w:val="22"/>
          <w:szCs w:val="22"/>
        </w:rPr>
        <w:t xml:space="preserve">an </w:t>
      </w:r>
      <w:r w:rsidRPr="00995260">
        <w:rPr>
          <w:rFonts w:ascii="Times New Roman" w:hAnsi="Times New Roman" w:cs="Times New Roman"/>
          <w:bCs/>
          <w:sz w:val="22"/>
          <w:szCs w:val="22"/>
        </w:rPr>
        <w:t>oft</w:t>
      </w:r>
      <w:r w:rsidR="00B372AA" w:rsidRPr="00995260">
        <w:rPr>
          <w:rFonts w:ascii="Times New Roman" w:hAnsi="Times New Roman" w:cs="Times New Roman"/>
          <w:bCs/>
          <w:sz w:val="22"/>
          <w:szCs w:val="22"/>
        </w:rPr>
        <w:t>-</w:t>
      </w:r>
      <w:r w:rsidRPr="00995260">
        <w:rPr>
          <w:rFonts w:ascii="Times New Roman" w:hAnsi="Times New Roman" w:cs="Times New Roman"/>
          <w:bCs/>
          <w:sz w:val="22"/>
          <w:szCs w:val="22"/>
        </w:rPr>
        <w:t>observed downturn in bustling spa resorts like Bath and Tunbridge Wells. Many plausibly attributed this shift in somewhat self-congratulatory terms to advances in clinical patho-anatomy, physiology</w:t>
      </w:r>
      <w:r w:rsidR="00241999"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microscopy, as did </w:t>
      </w:r>
      <w:r w:rsidR="00241999" w:rsidRPr="00995260">
        <w:rPr>
          <w:rFonts w:ascii="Times New Roman" w:hAnsi="Times New Roman" w:cs="Times New Roman"/>
          <w:bCs/>
          <w:sz w:val="22"/>
          <w:szCs w:val="22"/>
        </w:rPr>
        <w:t>the</w:t>
      </w:r>
      <w:r w:rsidR="00241999" w:rsidRPr="00995260">
        <w:rPr>
          <w:rFonts w:ascii="Times New Roman" w:hAnsi="Times New Roman" w:cs="Times New Roman"/>
          <w:bCs/>
          <w:i/>
          <w:sz w:val="22"/>
          <w:szCs w:val="22"/>
        </w:rPr>
        <w:t xml:space="preserve"> </w:t>
      </w:r>
      <w:r w:rsidRPr="00995260">
        <w:rPr>
          <w:rFonts w:ascii="Times New Roman" w:hAnsi="Times New Roman" w:cs="Times New Roman"/>
          <w:bCs/>
          <w:i/>
          <w:sz w:val="22"/>
          <w:szCs w:val="22"/>
        </w:rPr>
        <w:t>Lancet</w:t>
      </w:r>
      <w:r w:rsidRPr="00995260">
        <w:rPr>
          <w:rFonts w:ascii="Times New Roman" w:hAnsi="Times New Roman" w:cs="Times New Roman"/>
          <w:bCs/>
          <w:sz w:val="22"/>
          <w:szCs w:val="22"/>
        </w:rPr>
        <w:t xml:space="preserve"> in 1846:</w:t>
      </w:r>
      <w:r w:rsidR="00922552"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Diseases of the liver</w:t>
      </w:r>
      <w:r w:rsidR="002C7BB4" w:rsidRPr="00995260">
        <w:rPr>
          <w:rFonts w:ascii="Times New Roman" w:hAnsi="Times New Roman" w:cs="Times New Roman"/>
          <w:bCs/>
          <w:sz w:val="22"/>
          <w:szCs w:val="22"/>
        </w:rPr>
        <w:t>—</w:t>
      </w:r>
      <w:r w:rsidR="00241999" w:rsidRPr="00995260">
        <w:rPr>
          <w:rFonts w:ascii="Times New Roman" w:hAnsi="Times New Roman" w:cs="Times New Roman"/>
          <w:bCs/>
          <w:sz w:val="22"/>
          <w:szCs w:val="22"/>
        </w:rPr>
        <w:t>‘</w:t>
      </w:r>
      <w:r w:rsidRPr="00995260">
        <w:rPr>
          <w:rFonts w:ascii="Times New Roman" w:hAnsi="Times New Roman" w:cs="Times New Roman"/>
          <w:bCs/>
          <w:sz w:val="22"/>
          <w:szCs w:val="22"/>
        </w:rPr>
        <w:t>liver complaints</w:t>
      </w:r>
      <w:r w:rsidR="00241999" w:rsidRPr="00995260">
        <w:rPr>
          <w:rFonts w:ascii="Times New Roman" w:hAnsi="Times New Roman" w:cs="Times New Roman"/>
          <w:bCs/>
          <w:sz w:val="22"/>
          <w:szCs w:val="22"/>
        </w:rPr>
        <w:t>’</w:t>
      </w:r>
      <w:r w:rsidR="002C7BB4" w:rsidRPr="00995260">
        <w:rPr>
          <w:rFonts w:ascii="Times New Roman" w:hAnsi="Times New Roman" w:cs="Times New Roman"/>
          <w:bCs/>
          <w:sz w:val="22"/>
          <w:szCs w:val="22"/>
        </w:rPr>
        <w:t>—</w:t>
      </w:r>
      <w:r w:rsidRPr="00995260">
        <w:rPr>
          <w:rFonts w:ascii="Times New Roman" w:hAnsi="Times New Roman" w:cs="Times New Roman"/>
          <w:bCs/>
          <w:sz w:val="22"/>
          <w:szCs w:val="22"/>
        </w:rPr>
        <w:t>were, some years ago, more fashionable than in more recent times</w:t>
      </w:r>
      <w:r w:rsidR="002C7BB4" w:rsidRPr="00995260">
        <w:rPr>
          <w:rFonts w:ascii="Times New Roman" w:hAnsi="Times New Roman" w:cs="Times New Roman"/>
          <w:bCs/>
          <w:sz w:val="22"/>
          <w:szCs w:val="22"/>
        </w:rPr>
        <w:t>—</w:t>
      </w:r>
      <w:r w:rsidRPr="00995260">
        <w:rPr>
          <w:rFonts w:ascii="Times New Roman" w:hAnsi="Times New Roman" w:cs="Times New Roman"/>
          <w:bCs/>
          <w:sz w:val="22"/>
          <w:szCs w:val="22"/>
        </w:rPr>
        <w:t>facts to which the verdant streets of our once fashionable spas bear desponding testimony. The rise and progress of physical diagnosis, in diseases of the</w:t>
      </w:r>
      <w:r w:rsidR="00922552" w:rsidRPr="00995260">
        <w:rPr>
          <w:rFonts w:ascii="Times New Roman" w:hAnsi="Times New Roman" w:cs="Times New Roman"/>
          <w:bCs/>
          <w:sz w:val="22"/>
          <w:szCs w:val="22"/>
        </w:rPr>
        <w:t xml:space="preserve"> chest, have . . .</w:t>
      </w:r>
      <w:r w:rsidRPr="00995260">
        <w:rPr>
          <w:rFonts w:ascii="Times New Roman" w:hAnsi="Times New Roman" w:cs="Times New Roman"/>
          <w:bCs/>
          <w:sz w:val="22"/>
          <w:szCs w:val="22"/>
        </w:rPr>
        <w:t xml:space="preserve"> withdrawn attention from those of the abdomen; whilst our improved pathological knowledge has made spinal irritation, hysteria, or a deranged gastric mucous membrane responsible for many errors once attributed to the liver.</w:t>
      </w:r>
      <w:r w:rsidR="00922552" w:rsidRPr="00995260">
        <w:rPr>
          <w:rFonts w:ascii="Times New Roman" w:hAnsi="Times New Roman" w:cs="Times New Roman"/>
          <w:bCs/>
          <w:sz w:val="22"/>
          <w:szCs w:val="22"/>
        </w:rPr>
        <w:t>”</w:t>
      </w:r>
      <w:r w:rsidRPr="00995260">
        <w:rPr>
          <w:rStyle w:val="EndnoteReference"/>
          <w:rFonts w:ascii="Times New Roman" w:hAnsi="Times New Roman" w:cs="Times New Roman"/>
          <w:bCs/>
          <w:sz w:val="22"/>
          <w:szCs w:val="22"/>
        </w:rPr>
        <w:endnoteReference w:id="40"/>
      </w:r>
      <w:r w:rsidR="00922552" w:rsidRPr="00995260">
        <w:rPr>
          <w:rFonts w:ascii="Times New Roman" w:hAnsi="Times New Roman" w:cs="Times New Roman"/>
          <w:bCs/>
          <w:sz w:val="22"/>
          <w:szCs w:val="22"/>
        </w:rPr>
        <w:t xml:space="preserve"> </w:t>
      </w:r>
    </w:p>
    <w:p w14:paraId="160AB3FE" w14:textId="651861FA" w:rsidR="00922552" w:rsidRPr="00995260" w:rsidRDefault="00C56CF8"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The </w:t>
      </w:r>
      <w:r w:rsidR="00CE76A6" w:rsidRPr="00995260">
        <w:rPr>
          <w:rFonts w:ascii="Times New Roman" w:hAnsi="Times New Roman" w:cs="Times New Roman"/>
          <w:bCs/>
          <w:sz w:val="22"/>
          <w:szCs w:val="22"/>
        </w:rPr>
        <w:t xml:space="preserve">work </w:t>
      </w:r>
      <w:r w:rsidRPr="00995260">
        <w:rPr>
          <w:rFonts w:ascii="Times New Roman" w:hAnsi="Times New Roman" w:cs="Times New Roman"/>
          <w:bCs/>
          <w:sz w:val="22"/>
          <w:szCs w:val="22"/>
        </w:rPr>
        <w:t>included in this</w:t>
      </w:r>
      <w:r w:rsidR="00AD5C51" w:rsidRPr="00995260">
        <w:rPr>
          <w:rFonts w:ascii="Times New Roman" w:hAnsi="Times New Roman" w:cs="Times New Roman"/>
          <w:bCs/>
          <w:sz w:val="22"/>
          <w:szCs w:val="22"/>
        </w:rPr>
        <w:t xml:space="preserve"> </w:t>
      </w:r>
      <w:r w:rsidR="00CE76A6" w:rsidRPr="00995260">
        <w:rPr>
          <w:rFonts w:ascii="Times New Roman" w:hAnsi="Times New Roman" w:cs="Times New Roman"/>
          <w:bCs/>
          <w:sz w:val="22"/>
          <w:szCs w:val="22"/>
        </w:rPr>
        <w:t xml:space="preserve">issue </w:t>
      </w:r>
      <w:r w:rsidR="00AD5C51" w:rsidRPr="00995260">
        <w:rPr>
          <w:rFonts w:ascii="Times New Roman" w:hAnsi="Times New Roman" w:cs="Times New Roman"/>
          <w:bCs/>
          <w:sz w:val="22"/>
          <w:szCs w:val="22"/>
        </w:rPr>
        <w:t>derive</w:t>
      </w:r>
      <w:r w:rsidR="00CE76A6" w:rsidRPr="00995260">
        <w:rPr>
          <w:rFonts w:ascii="Times New Roman" w:hAnsi="Times New Roman" w:cs="Times New Roman"/>
          <w:bCs/>
          <w:sz w:val="22"/>
          <w:szCs w:val="22"/>
        </w:rPr>
        <w:t>s</w:t>
      </w:r>
      <w:r w:rsidR="00D71D0F" w:rsidRPr="00995260">
        <w:rPr>
          <w:rFonts w:ascii="Times New Roman" w:hAnsi="Times New Roman" w:cs="Times New Roman"/>
          <w:bCs/>
          <w:sz w:val="22"/>
          <w:szCs w:val="22"/>
        </w:rPr>
        <w:t xml:space="preserve"> </w:t>
      </w:r>
      <w:r w:rsidR="00AD5C51" w:rsidRPr="00995260">
        <w:rPr>
          <w:rFonts w:ascii="Times New Roman" w:hAnsi="Times New Roman" w:cs="Times New Roman"/>
          <w:bCs/>
          <w:sz w:val="22"/>
          <w:szCs w:val="22"/>
        </w:rPr>
        <w:t>fr</w:t>
      </w:r>
      <w:r w:rsidR="0050790C" w:rsidRPr="00995260">
        <w:rPr>
          <w:rFonts w:ascii="Times New Roman" w:hAnsi="Times New Roman" w:cs="Times New Roman"/>
          <w:bCs/>
          <w:sz w:val="22"/>
          <w:szCs w:val="22"/>
        </w:rPr>
        <w:t>o</w:t>
      </w:r>
      <w:r w:rsidR="00AD5C51" w:rsidRPr="00995260">
        <w:rPr>
          <w:rFonts w:ascii="Times New Roman" w:hAnsi="Times New Roman" w:cs="Times New Roman"/>
          <w:bCs/>
          <w:sz w:val="22"/>
          <w:szCs w:val="22"/>
        </w:rPr>
        <w:t xml:space="preserve">m </w:t>
      </w:r>
      <w:r w:rsidR="0050790C" w:rsidRPr="00995260">
        <w:rPr>
          <w:rFonts w:ascii="Times New Roman" w:hAnsi="Times New Roman" w:cs="Times New Roman"/>
          <w:bCs/>
          <w:sz w:val="22"/>
          <w:szCs w:val="22"/>
        </w:rPr>
        <w:t>a</w:t>
      </w:r>
      <w:r w:rsidRPr="00995260">
        <w:rPr>
          <w:rFonts w:ascii="Times New Roman" w:hAnsi="Times New Roman" w:cs="Times New Roman"/>
          <w:bCs/>
          <w:sz w:val="22"/>
          <w:szCs w:val="22"/>
        </w:rPr>
        <w:t>n</w:t>
      </w:r>
      <w:r w:rsidR="00AD5C51" w:rsidRPr="00995260">
        <w:rPr>
          <w:rFonts w:ascii="Times New Roman" w:hAnsi="Times New Roman" w:cs="Times New Roman"/>
          <w:bCs/>
          <w:sz w:val="22"/>
          <w:szCs w:val="22"/>
        </w:rPr>
        <w:t xml:space="preserve"> international </w:t>
      </w:r>
      <w:r w:rsidR="00E21B98" w:rsidRPr="00995260">
        <w:rPr>
          <w:rFonts w:ascii="Times New Roman" w:hAnsi="Times New Roman" w:cs="Times New Roman"/>
          <w:bCs/>
          <w:sz w:val="22"/>
          <w:szCs w:val="22"/>
        </w:rPr>
        <w:t>Leverhulme</w:t>
      </w:r>
      <w:r w:rsidR="00CE76A6" w:rsidRPr="00995260">
        <w:rPr>
          <w:rFonts w:ascii="Times New Roman" w:hAnsi="Times New Roman" w:cs="Times New Roman"/>
          <w:bCs/>
          <w:sz w:val="22"/>
          <w:szCs w:val="22"/>
        </w:rPr>
        <w:t>-</w:t>
      </w:r>
      <w:r w:rsidR="00E21B98" w:rsidRPr="00995260">
        <w:rPr>
          <w:rFonts w:ascii="Times New Roman" w:hAnsi="Times New Roman" w:cs="Times New Roman"/>
          <w:bCs/>
          <w:sz w:val="22"/>
          <w:szCs w:val="22"/>
        </w:rPr>
        <w:t xml:space="preserve">funded </w:t>
      </w:r>
      <w:r w:rsidR="00AD5C51" w:rsidRPr="00995260">
        <w:rPr>
          <w:rFonts w:ascii="Times New Roman" w:hAnsi="Times New Roman" w:cs="Times New Roman"/>
          <w:bCs/>
          <w:sz w:val="22"/>
          <w:szCs w:val="22"/>
        </w:rPr>
        <w:t xml:space="preserve">conference on Fashionable Diseases </w:t>
      </w:r>
      <w:r w:rsidR="0050790C" w:rsidRPr="00995260">
        <w:rPr>
          <w:rFonts w:ascii="Times New Roman" w:hAnsi="Times New Roman" w:cs="Times New Roman"/>
          <w:bCs/>
          <w:sz w:val="22"/>
          <w:szCs w:val="22"/>
        </w:rPr>
        <w:t xml:space="preserve">at the Universities of Newcastle and Northumbria </w:t>
      </w:r>
      <w:r w:rsidR="00AD5C51" w:rsidRPr="00995260">
        <w:rPr>
          <w:rFonts w:ascii="Times New Roman" w:hAnsi="Times New Roman" w:cs="Times New Roman"/>
          <w:bCs/>
          <w:sz w:val="22"/>
          <w:szCs w:val="22"/>
        </w:rPr>
        <w:t xml:space="preserve">in </w:t>
      </w:r>
      <w:r w:rsidR="000961E7" w:rsidRPr="00995260">
        <w:rPr>
          <w:rFonts w:ascii="Times New Roman" w:hAnsi="Times New Roman" w:cs="Times New Roman"/>
          <w:bCs/>
          <w:sz w:val="22"/>
          <w:szCs w:val="22"/>
        </w:rPr>
        <w:t>July 2014</w:t>
      </w:r>
      <w:r w:rsidR="00DE6C82" w:rsidRPr="00995260">
        <w:rPr>
          <w:rFonts w:ascii="Times New Roman" w:hAnsi="Times New Roman" w:cs="Times New Roman"/>
          <w:bCs/>
          <w:sz w:val="22"/>
          <w:szCs w:val="22"/>
        </w:rPr>
        <w:t xml:space="preserve">. </w:t>
      </w:r>
      <w:r w:rsidR="00CE76A6" w:rsidRPr="00995260">
        <w:rPr>
          <w:rFonts w:ascii="Times New Roman" w:hAnsi="Times New Roman" w:cs="Times New Roman"/>
          <w:bCs/>
          <w:sz w:val="22"/>
          <w:szCs w:val="22"/>
        </w:rPr>
        <w:t>It has</w:t>
      </w:r>
      <w:r w:rsidRPr="00995260">
        <w:rPr>
          <w:rFonts w:ascii="Times New Roman" w:hAnsi="Times New Roman" w:cs="Times New Roman"/>
          <w:bCs/>
          <w:sz w:val="22"/>
          <w:szCs w:val="22"/>
        </w:rPr>
        <w:t xml:space="preserve"> developed over </w:t>
      </w:r>
      <w:r w:rsidR="00E21B98" w:rsidRPr="00995260">
        <w:rPr>
          <w:rFonts w:ascii="Times New Roman" w:hAnsi="Times New Roman" w:cs="Times New Roman"/>
          <w:bCs/>
          <w:sz w:val="22"/>
          <w:szCs w:val="22"/>
        </w:rPr>
        <w:t xml:space="preserve">the course of more than </w:t>
      </w:r>
      <w:r w:rsidRPr="00995260">
        <w:rPr>
          <w:rFonts w:ascii="Times New Roman" w:hAnsi="Times New Roman" w:cs="Times New Roman"/>
          <w:bCs/>
          <w:sz w:val="22"/>
          <w:szCs w:val="22"/>
        </w:rPr>
        <w:t>t</w:t>
      </w:r>
      <w:r w:rsidR="0059212D" w:rsidRPr="00995260">
        <w:rPr>
          <w:rFonts w:ascii="Times New Roman" w:hAnsi="Times New Roman" w:cs="Times New Roman"/>
          <w:bCs/>
          <w:sz w:val="22"/>
          <w:szCs w:val="22"/>
        </w:rPr>
        <w:t>hree</w:t>
      </w:r>
      <w:r w:rsidRPr="00995260">
        <w:rPr>
          <w:rFonts w:ascii="Times New Roman" w:hAnsi="Times New Roman" w:cs="Times New Roman"/>
          <w:bCs/>
          <w:sz w:val="22"/>
          <w:szCs w:val="22"/>
        </w:rPr>
        <w:t xml:space="preserve"> years of </w:t>
      </w:r>
      <w:r w:rsidR="00E21B98" w:rsidRPr="00995260">
        <w:rPr>
          <w:rFonts w:ascii="Times New Roman" w:hAnsi="Times New Roman" w:cs="Times New Roman"/>
          <w:bCs/>
          <w:sz w:val="22"/>
          <w:szCs w:val="22"/>
        </w:rPr>
        <w:t xml:space="preserve">reflective </w:t>
      </w:r>
      <w:r w:rsidRPr="00995260">
        <w:rPr>
          <w:rFonts w:ascii="Times New Roman" w:hAnsi="Times New Roman" w:cs="Times New Roman"/>
          <w:bCs/>
          <w:sz w:val="22"/>
          <w:szCs w:val="22"/>
        </w:rPr>
        <w:t>and productive dialogue between editors,</w:t>
      </w:r>
      <w:r w:rsidR="00E21B98" w:rsidRPr="00995260">
        <w:rPr>
          <w:rFonts w:ascii="Times New Roman" w:hAnsi="Times New Roman" w:cs="Times New Roman"/>
          <w:bCs/>
          <w:sz w:val="22"/>
          <w:szCs w:val="22"/>
        </w:rPr>
        <w:t xml:space="preserve"> four anonymous</w:t>
      </w:r>
      <w:r w:rsidRPr="00995260">
        <w:rPr>
          <w:rFonts w:ascii="Times New Roman" w:hAnsi="Times New Roman" w:cs="Times New Roman"/>
          <w:bCs/>
          <w:sz w:val="22"/>
          <w:szCs w:val="22"/>
        </w:rPr>
        <w:t xml:space="preserve"> </w:t>
      </w:r>
      <w:r w:rsidR="00C777A5" w:rsidRPr="00995260">
        <w:rPr>
          <w:rFonts w:ascii="Times New Roman" w:hAnsi="Times New Roman" w:cs="Times New Roman"/>
          <w:bCs/>
          <w:sz w:val="22"/>
          <w:szCs w:val="22"/>
        </w:rPr>
        <w:t xml:space="preserve">and insightful </w:t>
      </w:r>
      <w:r w:rsidRPr="00995260">
        <w:rPr>
          <w:rFonts w:ascii="Times New Roman" w:hAnsi="Times New Roman" w:cs="Times New Roman"/>
          <w:bCs/>
          <w:sz w:val="22"/>
          <w:szCs w:val="22"/>
        </w:rPr>
        <w:t>referees</w:t>
      </w:r>
      <w:r w:rsidR="0059212D"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w:t>
      </w:r>
      <w:r w:rsidR="00E21B98" w:rsidRPr="00995260">
        <w:rPr>
          <w:rFonts w:ascii="Times New Roman" w:hAnsi="Times New Roman" w:cs="Times New Roman"/>
          <w:bCs/>
          <w:sz w:val="22"/>
          <w:szCs w:val="22"/>
        </w:rPr>
        <w:t xml:space="preserve">the </w:t>
      </w:r>
      <w:r w:rsidRPr="00995260">
        <w:rPr>
          <w:rFonts w:ascii="Times New Roman" w:hAnsi="Times New Roman" w:cs="Times New Roman"/>
          <w:bCs/>
          <w:sz w:val="22"/>
          <w:szCs w:val="22"/>
        </w:rPr>
        <w:t xml:space="preserve">contributors </w:t>
      </w:r>
      <w:r w:rsidR="00E21B98" w:rsidRPr="00995260">
        <w:rPr>
          <w:rFonts w:ascii="Times New Roman" w:hAnsi="Times New Roman" w:cs="Times New Roman"/>
          <w:bCs/>
          <w:sz w:val="22"/>
          <w:szCs w:val="22"/>
        </w:rPr>
        <w:t>themselves</w:t>
      </w:r>
      <w:r w:rsidR="00CE76A6" w:rsidRPr="00995260">
        <w:rPr>
          <w:rFonts w:ascii="Times New Roman" w:hAnsi="Times New Roman" w:cs="Times New Roman"/>
          <w:bCs/>
          <w:sz w:val="22"/>
          <w:szCs w:val="22"/>
        </w:rPr>
        <w:t>,</w:t>
      </w:r>
      <w:r w:rsidR="0059212D" w:rsidRPr="00995260">
        <w:rPr>
          <w:rFonts w:ascii="Times New Roman" w:hAnsi="Times New Roman" w:cs="Times New Roman"/>
          <w:bCs/>
          <w:sz w:val="22"/>
          <w:szCs w:val="22"/>
        </w:rPr>
        <w:t xml:space="preserve"> and a range of other professional colleagues</w:t>
      </w:r>
      <w:r w:rsidR="00AD5C51" w:rsidRPr="00995260">
        <w:rPr>
          <w:rFonts w:ascii="Times New Roman" w:hAnsi="Times New Roman" w:cs="Times New Roman"/>
          <w:bCs/>
          <w:sz w:val="22"/>
          <w:szCs w:val="22"/>
        </w:rPr>
        <w:t>.</w:t>
      </w:r>
      <w:r w:rsidR="0050790C" w:rsidRPr="00995260">
        <w:rPr>
          <w:rStyle w:val="EndnoteReference"/>
          <w:rFonts w:ascii="Times New Roman" w:hAnsi="Times New Roman" w:cs="Times New Roman"/>
          <w:bCs/>
          <w:sz w:val="22"/>
          <w:szCs w:val="22"/>
        </w:rPr>
        <w:endnoteReference w:id="41"/>
      </w:r>
      <w:r w:rsidR="00AD5C51" w:rsidRPr="00995260">
        <w:rPr>
          <w:rFonts w:ascii="Times New Roman" w:hAnsi="Times New Roman" w:cs="Times New Roman"/>
          <w:bCs/>
          <w:sz w:val="22"/>
          <w:szCs w:val="22"/>
        </w:rPr>
        <w:t xml:space="preserve"> </w:t>
      </w:r>
      <w:r w:rsidR="000C73D0">
        <w:rPr>
          <w:rFonts w:ascii="Times New Roman" w:hAnsi="Times New Roman" w:cs="Times New Roman"/>
          <w:bCs/>
          <w:sz w:val="22"/>
          <w:szCs w:val="22"/>
        </w:rPr>
        <w:t>Our</w:t>
      </w:r>
      <w:r w:rsidR="000C73D0" w:rsidRPr="00995260">
        <w:rPr>
          <w:rFonts w:ascii="Times New Roman" w:hAnsi="Times New Roman" w:cs="Times New Roman"/>
          <w:bCs/>
          <w:sz w:val="22"/>
          <w:szCs w:val="22"/>
        </w:rPr>
        <w:t xml:space="preserve"> </w:t>
      </w:r>
      <w:r w:rsidR="00AD5C51" w:rsidRPr="00995260">
        <w:rPr>
          <w:rFonts w:ascii="Times New Roman" w:hAnsi="Times New Roman" w:cs="Times New Roman"/>
          <w:bCs/>
          <w:sz w:val="22"/>
          <w:szCs w:val="22"/>
        </w:rPr>
        <w:t xml:space="preserve">volume </w:t>
      </w:r>
      <w:r w:rsidR="000961E7" w:rsidRPr="00995260">
        <w:rPr>
          <w:rFonts w:ascii="Times New Roman" w:hAnsi="Times New Roman" w:cs="Times New Roman"/>
          <w:bCs/>
          <w:sz w:val="22"/>
          <w:szCs w:val="22"/>
        </w:rPr>
        <w:t>comprises</w:t>
      </w:r>
      <w:r w:rsidR="00AD5C51" w:rsidRPr="00995260">
        <w:rPr>
          <w:rFonts w:ascii="Times New Roman" w:hAnsi="Times New Roman" w:cs="Times New Roman"/>
          <w:bCs/>
          <w:sz w:val="22"/>
          <w:szCs w:val="22"/>
        </w:rPr>
        <w:t xml:space="preserve"> </w:t>
      </w:r>
      <w:r w:rsidR="000961E7" w:rsidRPr="00995260">
        <w:rPr>
          <w:rFonts w:ascii="Times New Roman" w:hAnsi="Times New Roman" w:cs="Times New Roman"/>
          <w:bCs/>
          <w:sz w:val="22"/>
          <w:szCs w:val="22"/>
        </w:rPr>
        <w:t xml:space="preserve">the </w:t>
      </w:r>
      <w:r w:rsidR="00AD5C51" w:rsidRPr="00995260">
        <w:rPr>
          <w:rFonts w:ascii="Times New Roman" w:hAnsi="Times New Roman" w:cs="Times New Roman"/>
          <w:bCs/>
          <w:sz w:val="22"/>
          <w:szCs w:val="22"/>
        </w:rPr>
        <w:t xml:space="preserve">second issue of </w:t>
      </w:r>
      <w:r w:rsidR="00AD5C51" w:rsidRPr="00995260">
        <w:rPr>
          <w:rFonts w:ascii="Times New Roman" w:hAnsi="Times New Roman" w:cs="Times New Roman"/>
          <w:bCs/>
          <w:i/>
          <w:sz w:val="22"/>
          <w:szCs w:val="22"/>
        </w:rPr>
        <w:t>Literature and Medicine</w:t>
      </w:r>
      <w:r w:rsidR="00AD5C51" w:rsidRPr="00995260">
        <w:rPr>
          <w:rFonts w:ascii="Times New Roman" w:hAnsi="Times New Roman" w:cs="Times New Roman"/>
          <w:bCs/>
          <w:sz w:val="22"/>
          <w:szCs w:val="22"/>
        </w:rPr>
        <w:t xml:space="preserve"> emanating from </w:t>
      </w:r>
      <w:r w:rsidRPr="00995260">
        <w:rPr>
          <w:rFonts w:ascii="Times New Roman" w:hAnsi="Times New Roman" w:cs="Times New Roman"/>
          <w:bCs/>
          <w:sz w:val="22"/>
          <w:szCs w:val="22"/>
        </w:rPr>
        <w:t>the</w:t>
      </w:r>
      <w:r w:rsidR="00AD5C51" w:rsidRPr="00995260">
        <w:rPr>
          <w:rFonts w:ascii="Times New Roman" w:hAnsi="Times New Roman" w:cs="Times New Roman"/>
          <w:bCs/>
          <w:sz w:val="22"/>
          <w:szCs w:val="22"/>
        </w:rPr>
        <w:t xml:space="preserve"> c</w:t>
      </w:r>
      <w:r w:rsidR="000961E7" w:rsidRPr="00995260">
        <w:rPr>
          <w:rFonts w:ascii="Times New Roman" w:hAnsi="Times New Roman" w:cs="Times New Roman"/>
          <w:bCs/>
          <w:sz w:val="22"/>
          <w:szCs w:val="22"/>
        </w:rPr>
        <w:t xml:space="preserve">onference. The first, </w:t>
      </w:r>
      <w:r w:rsidRPr="00995260">
        <w:rPr>
          <w:rFonts w:ascii="Times New Roman" w:hAnsi="Times New Roman" w:cs="Times New Roman"/>
          <w:bCs/>
          <w:sz w:val="22"/>
          <w:szCs w:val="22"/>
        </w:rPr>
        <w:t>preoccupied primarily with notions of disease and pathology linked to reading and literary consumption,</w:t>
      </w:r>
      <w:r w:rsidR="000961E7" w:rsidRPr="00995260">
        <w:rPr>
          <w:rFonts w:ascii="Times New Roman" w:hAnsi="Times New Roman" w:cs="Times New Roman"/>
          <w:bCs/>
          <w:sz w:val="22"/>
          <w:szCs w:val="22"/>
        </w:rPr>
        <w:t xml:space="preserve"> was</w:t>
      </w:r>
      <w:r w:rsidR="00AD5C51" w:rsidRPr="00995260">
        <w:rPr>
          <w:rFonts w:ascii="Times New Roman" w:hAnsi="Times New Roman" w:cs="Times New Roman"/>
          <w:bCs/>
          <w:sz w:val="22"/>
          <w:szCs w:val="22"/>
        </w:rPr>
        <w:t xml:space="preserve"> publi</w:t>
      </w:r>
      <w:r w:rsidR="000961E7" w:rsidRPr="00995260">
        <w:rPr>
          <w:rFonts w:ascii="Times New Roman" w:hAnsi="Times New Roman" w:cs="Times New Roman"/>
          <w:bCs/>
          <w:sz w:val="22"/>
          <w:szCs w:val="22"/>
        </w:rPr>
        <w:t>shed</w:t>
      </w:r>
      <w:r w:rsidR="00AD5C51" w:rsidRPr="00995260">
        <w:rPr>
          <w:rFonts w:ascii="Times New Roman" w:hAnsi="Times New Roman" w:cs="Times New Roman"/>
          <w:bCs/>
          <w:sz w:val="22"/>
          <w:szCs w:val="22"/>
        </w:rPr>
        <w:t xml:space="preserve"> during Fall 2016.</w:t>
      </w:r>
      <w:r w:rsidR="00246361" w:rsidRPr="00995260">
        <w:rPr>
          <w:rStyle w:val="EndnoteReference"/>
          <w:rFonts w:ascii="Times New Roman" w:hAnsi="Times New Roman" w:cs="Times New Roman"/>
          <w:bCs/>
          <w:sz w:val="22"/>
          <w:szCs w:val="22"/>
        </w:rPr>
        <w:endnoteReference w:id="42"/>
      </w:r>
      <w:r w:rsidR="00AD5C51" w:rsidRPr="00995260">
        <w:rPr>
          <w:rFonts w:ascii="Times New Roman" w:hAnsi="Times New Roman" w:cs="Times New Roman"/>
          <w:bCs/>
          <w:sz w:val="22"/>
          <w:szCs w:val="22"/>
        </w:rPr>
        <w:t xml:space="preserve"> </w:t>
      </w:r>
      <w:r w:rsidR="000961E7" w:rsidRPr="00995260">
        <w:rPr>
          <w:rFonts w:ascii="Times New Roman" w:hAnsi="Times New Roman" w:cs="Times New Roman"/>
          <w:bCs/>
          <w:sz w:val="22"/>
          <w:szCs w:val="22"/>
        </w:rPr>
        <w:t>A</w:t>
      </w:r>
      <w:r w:rsidR="00AD5C51" w:rsidRPr="00995260">
        <w:rPr>
          <w:rFonts w:ascii="Times New Roman" w:hAnsi="Times New Roman" w:cs="Times New Roman"/>
          <w:bCs/>
          <w:sz w:val="22"/>
          <w:szCs w:val="22"/>
        </w:rPr>
        <w:t xml:space="preserve"> third and fourth </w:t>
      </w:r>
      <w:r w:rsidRPr="00995260">
        <w:rPr>
          <w:rFonts w:ascii="Times New Roman" w:hAnsi="Times New Roman" w:cs="Times New Roman"/>
          <w:bCs/>
          <w:sz w:val="22"/>
          <w:szCs w:val="22"/>
        </w:rPr>
        <w:t xml:space="preserve">related </w:t>
      </w:r>
      <w:r w:rsidR="000961E7" w:rsidRPr="00995260">
        <w:rPr>
          <w:rFonts w:ascii="Times New Roman" w:hAnsi="Times New Roman" w:cs="Times New Roman"/>
          <w:bCs/>
          <w:sz w:val="22"/>
          <w:szCs w:val="22"/>
        </w:rPr>
        <w:t>outcom</w:t>
      </w:r>
      <w:r w:rsidR="00AD5C51" w:rsidRPr="00995260">
        <w:rPr>
          <w:rFonts w:ascii="Times New Roman" w:hAnsi="Times New Roman" w:cs="Times New Roman"/>
          <w:bCs/>
          <w:sz w:val="22"/>
          <w:szCs w:val="22"/>
        </w:rPr>
        <w:t xml:space="preserve">e </w:t>
      </w:r>
      <w:r w:rsidRPr="00995260">
        <w:rPr>
          <w:rFonts w:ascii="Times New Roman" w:hAnsi="Times New Roman" w:cs="Times New Roman"/>
          <w:bCs/>
          <w:sz w:val="22"/>
          <w:szCs w:val="22"/>
        </w:rPr>
        <w:t>of our Leverhulme</w:t>
      </w:r>
      <w:r w:rsidR="00BC6D6E">
        <w:rPr>
          <w:rFonts w:ascii="Times New Roman" w:hAnsi="Times New Roman" w:cs="Times New Roman"/>
          <w:bCs/>
          <w:sz w:val="22"/>
          <w:szCs w:val="22"/>
        </w:rPr>
        <w:t>-</w:t>
      </w:r>
      <w:r w:rsidRPr="00995260">
        <w:rPr>
          <w:rFonts w:ascii="Times New Roman" w:hAnsi="Times New Roman" w:cs="Times New Roman"/>
          <w:bCs/>
          <w:sz w:val="22"/>
          <w:szCs w:val="22"/>
        </w:rPr>
        <w:t xml:space="preserve">funded project on Fashionable Diseases </w:t>
      </w:r>
      <w:r w:rsidR="000961E7" w:rsidRPr="00995260">
        <w:rPr>
          <w:rFonts w:ascii="Times New Roman" w:hAnsi="Times New Roman" w:cs="Times New Roman"/>
          <w:bCs/>
          <w:sz w:val="22"/>
          <w:szCs w:val="22"/>
        </w:rPr>
        <w:t>have also appeared or are emerging.</w:t>
      </w:r>
      <w:r w:rsidR="000961E7" w:rsidRPr="00995260">
        <w:rPr>
          <w:rStyle w:val="EndnoteReference"/>
          <w:rFonts w:ascii="Times New Roman" w:hAnsi="Times New Roman" w:cs="Times New Roman"/>
          <w:bCs/>
          <w:sz w:val="22"/>
          <w:szCs w:val="22"/>
        </w:rPr>
        <w:endnoteReference w:id="43"/>
      </w:r>
      <w:r w:rsidR="00AD5C51" w:rsidRPr="00995260">
        <w:rPr>
          <w:rFonts w:ascii="Times New Roman" w:hAnsi="Times New Roman" w:cs="Times New Roman"/>
          <w:bCs/>
          <w:sz w:val="22"/>
          <w:szCs w:val="22"/>
        </w:rPr>
        <w:t xml:space="preserve"> </w:t>
      </w:r>
    </w:p>
    <w:p w14:paraId="0427C817" w14:textId="66068EDE" w:rsidR="00922552" w:rsidRPr="00995260" w:rsidRDefault="00146D1D"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Here </w:t>
      </w:r>
      <w:r w:rsidR="00A768A2" w:rsidRPr="00995260">
        <w:rPr>
          <w:rFonts w:ascii="Times New Roman" w:hAnsi="Times New Roman" w:cs="Times New Roman"/>
          <w:bCs/>
          <w:sz w:val="22"/>
          <w:szCs w:val="22"/>
        </w:rPr>
        <w:t>our objective is to</w:t>
      </w:r>
      <w:r w:rsidRPr="00995260">
        <w:rPr>
          <w:rFonts w:ascii="Times New Roman" w:hAnsi="Times New Roman" w:cs="Times New Roman"/>
          <w:bCs/>
          <w:sz w:val="22"/>
          <w:szCs w:val="22"/>
        </w:rPr>
        <w:t xml:space="preserve"> </w:t>
      </w:r>
      <w:r w:rsidR="00536FF4" w:rsidRPr="00995260">
        <w:rPr>
          <w:rFonts w:ascii="Times New Roman" w:hAnsi="Times New Roman" w:cs="Times New Roman"/>
          <w:bCs/>
          <w:sz w:val="22"/>
          <w:szCs w:val="22"/>
        </w:rPr>
        <w:t xml:space="preserve">showcase new and established </w:t>
      </w:r>
      <w:r w:rsidR="00AD5C51" w:rsidRPr="00995260">
        <w:rPr>
          <w:rFonts w:ascii="Times New Roman" w:hAnsi="Times New Roman" w:cs="Times New Roman"/>
          <w:bCs/>
          <w:sz w:val="22"/>
          <w:szCs w:val="22"/>
        </w:rPr>
        <w:t xml:space="preserve">interdisciplinary </w:t>
      </w:r>
      <w:r w:rsidR="00536FF4" w:rsidRPr="00995260">
        <w:rPr>
          <w:rFonts w:ascii="Times New Roman" w:hAnsi="Times New Roman" w:cs="Times New Roman"/>
          <w:bCs/>
          <w:sz w:val="22"/>
          <w:szCs w:val="22"/>
        </w:rPr>
        <w:t xml:space="preserve">research on fashionable diseases </w:t>
      </w:r>
      <w:r w:rsidR="00AD5C51" w:rsidRPr="00995260">
        <w:rPr>
          <w:rFonts w:ascii="Times New Roman" w:hAnsi="Times New Roman" w:cs="Times New Roman"/>
          <w:bCs/>
          <w:sz w:val="22"/>
          <w:szCs w:val="22"/>
        </w:rPr>
        <w:t>over the course of</w:t>
      </w:r>
      <w:r w:rsidR="00536FF4" w:rsidRPr="00995260">
        <w:rPr>
          <w:rFonts w:ascii="Times New Roman" w:hAnsi="Times New Roman" w:cs="Times New Roman"/>
          <w:bCs/>
          <w:sz w:val="22"/>
          <w:szCs w:val="22"/>
        </w:rPr>
        <w:t xml:space="preserve"> the </w:t>
      </w:r>
      <w:r w:rsidR="00AD5C51" w:rsidRPr="00995260">
        <w:rPr>
          <w:rFonts w:ascii="Times New Roman" w:hAnsi="Times New Roman" w:cs="Times New Roman"/>
          <w:bCs/>
          <w:sz w:val="22"/>
          <w:szCs w:val="22"/>
        </w:rPr>
        <w:t xml:space="preserve">long </w:t>
      </w:r>
      <w:r w:rsidR="00845C9B" w:rsidRPr="00995260">
        <w:rPr>
          <w:rFonts w:ascii="Times New Roman" w:hAnsi="Times New Roman" w:cs="Times New Roman"/>
          <w:bCs/>
          <w:sz w:val="22"/>
          <w:szCs w:val="22"/>
        </w:rPr>
        <w:t>eighteenth</w:t>
      </w:r>
      <w:r w:rsidRPr="00995260">
        <w:rPr>
          <w:rFonts w:ascii="Times New Roman" w:hAnsi="Times New Roman" w:cs="Times New Roman"/>
          <w:bCs/>
          <w:sz w:val="22"/>
          <w:szCs w:val="22"/>
        </w:rPr>
        <w:t xml:space="preserve"> century</w:t>
      </w:r>
      <w:r w:rsidR="00536FF4" w:rsidRPr="00995260">
        <w:rPr>
          <w:rFonts w:ascii="Times New Roman" w:hAnsi="Times New Roman" w:cs="Times New Roman"/>
          <w:bCs/>
          <w:sz w:val="22"/>
          <w:szCs w:val="22"/>
        </w:rPr>
        <w:t xml:space="preserve">. </w:t>
      </w:r>
      <w:r w:rsidR="00CF5664">
        <w:rPr>
          <w:rFonts w:ascii="Times New Roman" w:hAnsi="Times New Roman" w:cs="Times New Roman"/>
          <w:bCs/>
          <w:sz w:val="22"/>
          <w:szCs w:val="22"/>
        </w:rPr>
        <w:t>Contributors</w:t>
      </w:r>
      <w:r w:rsidR="004B30C1">
        <w:rPr>
          <w:rFonts w:ascii="Times New Roman" w:hAnsi="Times New Roman" w:cs="Times New Roman"/>
          <w:bCs/>
          <w:sz w:val="22"/>
          <w:szCs w:val="22"/>
        </w:rPr>
        <w:t>’</w:t>
      </w:r>
      <w:r w:rsidR="00CF5664">
        <w:rPr>
          <w:rFonts w:ascii="Times New Roman" w:hAnsi="Times New Roman" w:cs="Times New Roman"/>
          <w:bCs/>
          <w:sz w:val="22"/>
          <w:szCs w:val="22"/>
        </w:rPr>
        <w:t xml:space="preserve"> approaches are to some extent</w:t>
      </w:r>
      <w:r w:rsidR="008544CE" w:rsidRPr="00995260">
        <w:rPr>
          <w:rFonts w:ascii="Times New Roman" w:hAnsi="Times New Roman" w:cs="Times New Roman"/>
          <w:bCs/>
          <w:sz w:val="22"/>
          <w:szCs w:val="22"/>
        </w:rPr>
        <w:t xml:space="preserve"> unified in </w:t>
      </w:r>
      <w:r w:rsidR="00CF5664">
        <w:rPr>
          <w:rFonts w:ascii="Times New Roman" w:hAnsi="Times New Roman" w:cs="Times New Roman"/>
          <w:bCs/>
          <w:sz w:val="22"/>
          <w:szCs w:val="22"/>
        </w:rPr>
        <w:t>their</w:t>
      </w:r>
      <w:r w:rsidR="00CF5664" w:rsidRPr="00995260">
        <w:rPr>
          <w:rFonts w:ascii="Times New Roman" w:hAnsi="Times New Roman" w:cs="Times New Roman"/>
          <w:bCs/>
          <w:sz w:val="22"/>
          <w:szCs w:val="22"/>
        </w:rPr>
        <w:t xml:space="preserve"> </w:t>
      </w:r>
      <w:r w:rsidR="00536FF4" w:rsidRPr="00995260">
        <w:rPr>
          <w:rFonts w:ascii="Times New Roman" w:hAnsi="Times New Roman" w:cs="Times New Roman"/>
          <w:bCs/>
          <w:sz w:val="22"/>
          <w:szCs w:val="22"/>
        </w:rPr>
        <w:t xml:space="preserve">re-engagement with Charles E. Rosenberg’s influential concept of </w:t>
      </w:r>
      <w:r w:rsidR="0059212D"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framing diseases,</w:t>
      </w:r>
      <w:r w:rsidR="0059212D"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 xml:space="preserve"> the need to explain how a particular disease has a role </w:t>
      </w:r>
      <w:r w:rsidR="00344633"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as a structuring factor in social situations, as a social actor and mediator</w:t>
      </w:r>
      <w:r w:rsidR="00344633" w:rsidRPr="00995260">
        <w:rPr>
          <w:rFonts w:ascii="Times New Roman" w:hAnsi="Times New Roman" w:cs="Times New Roman"/>
          <w:bCs/>
          <w:sz w:val="22"/>
          <w:szCs w:val="22"/>
        </w:rPr>
        <w:t>.”</w:t>
      </w:r>
      <w:r w:rsidR="00344633" w:rsidRPr="00995260">
        <w:rPr>
          <w:rStyle w:val="EndnoteReference"/>
          <w:rFonts w:ascii="Times New Roman" w:hAnsi="Times New Roman" w:cs="Times New Roman"/>
          <w:bCs/>
          <w:sz w:val="22"/>
          <w:szCs w:val="22"/>
        </w:rPr>
        <w:endnoteReference w:id="44"/>
      </w:r>
      <w:r w:rsidR="00536FF4"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 xml:space="preserve">Ian Hacking’s seminal work on </w:t>
      </w:r>
      <w:r w:rsidR="00344633" w:rsidRPr="00995260">
        <w:rPr>
          <w:rFonts w:ascii="Times New Roman" w:hAnsi="Times New Roman" w:cs="Times New Roman"/>
          <w:bCs/>
          <w:sz w:val="22"/>
          <w:szCs w:val="22"/>
        </w:rPr>
        <w:t>“</w:t>
      </w:r>
      <w:r w:rsidRPr="00995260">
        <w:rPr>
          <w:rFonts w:ascii="Times New Roman" w:hAnsi="Times New Roman" w:cs="Times New Roman"/>
          <w:bCs/>
          <w:sz w:val="22"/>
          <w:szCs w:val="22"/>
        </w:rPr>
        <w:t>making up people</w:t>
      </w:r>
      <w:r w:rsidR="00344633"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has </w:t>
      </w:r>
      <w:r w:rsidR="000C73D0">
        <w:rPr>
          <w:rFonts w:ascii="Times New Roman" w:hAnsi="Times New Roman" w:cs="Times New Roman"/>
          <w:bCs/>
          <w:sz w:val="22"/>
          <w:szCs w:val="22"/>
        </w:rPr>
        <w:t xml:space="preserve">additionally </w:t>
      </w:r>
      <w:r w:rsidRPr="00995260">
        <w:rPr>
          <w:rFonts w:ascii="Times New Roman" w:hAnsi="Times New Roman" w:cs="Times New Roman"/>
          <w:bCs/>
          <w:sz w:val="22"/>
          <w:szCs w:val="22"/>
        </w:rPr>
        <w:t xml:space="preserve">provided a refined model </w:t>
      </w:r>
      <w:r w:rsidR="008544CE" w:rsidRPr="00995260">
        <w:rPr>
          <w:rFonts w:ascii="Times New Roman" w:hAnsi="Times New Roman" w:cs="Times New Roman"/>
          <w:bCs/>
          <w:sz w:val="22"/>
          <w:szCs w:val="22"/>
        </w:rPr>
        <w:t>for</w:t>
      </w:r>
      <w:r w:rsidRPr="00995260">
        <w:rPr>
          <w:rFonts w:ascii="Times New Roman" w:hAnsi="Times New Roman" w:cs="Times New Roman"/>
          <w:bCs/>
          <w:sz w:val="22"/>
          <w:szCs w:val="22"/>
        </w:rPr>
        <w:t xml:space="preserve"> understand</w:t>
      </w:r>
      <w:r w:rsidR="008544CE" w:rsidRPr="00995260">
        <w:rPr>
          <w:rFonts w:ascii="Times New Roman" w:hAnsi="Times New Roman" w:cs="Times New Roman"/>
          <w:bCs/>
          <w:sz w:val="22"/>
          <w:szCs w:val="22"/>
        </w:rPr>
        <w:t>ing</w:t>
      </w:r>
      <w:r w:rsidRPr="00995260">
        <w:rPr>
          <w:rFonts w:ascii="Times New Roman" w:hAnsi="Times New Roman" w:cs="Times New Roman"/>
          <w:bCs/>
          <w:sz w:val="22"/>
          <w:szCs w:val="22"/>
        </w:rPr>
        <w:t xml:space="preserve"> the appearance and disappearance of certain diseases at </w:t>
      </w:r>
      <w:r w:rsidR="00082C84" w:rsidRPr="00995260">
        <w:rPr>
          <w:rFonts w:ascii="Times New Roman" w:hAnsi="Times New Roman" w:cs="Times New Roman"/>
          <w:bCs/>
          <w:sz w:val="22"/>
          <w:szCs w:val="22"/>
        </w:rPr>
        <w:t>particular</w:t>
      </w:r>
      <w:r w:rsidRPr="00995260">
        <w:rPr>
          <w:rFonts w:ascii="Times New Roman" w:hAnsi="Times New Roman" w:cs="Times New Roman"/>
          <w:bCs/>
          <w:sz w:val="22"/>
          <w:szCs w:val="22"/>
        </w:rPr>
        <w:t xml:space="preserve"> points in history, while Sander Gilman’s influential research on the representation of </w:t>
      </w:r>
      <w:r w:rsidR="00845C9B" w:rsidRPr="00995260">
        <w:rPr>
          <w:rFonts w:ascii="Times New Roman" w:hAnsi="Times New Roman" w:cs="Times New Roman"/>
          <w:bCs/>
          <w:sz w:val="22"/>
          <w:szCs w:val="22"/>
        </w:rPr>
        <w:t xml:space="preserve">illness and </w:t>
      </w:r>
      <w:r w:rsidRPr="00995260">
        <w:rPr>
          <w:rFonts w:ascii="Times New Roman" w:hAnsi="Times New Roman" w:cs="Times New Roman"/>
          <w:bCs/>
          <w:sz w:val="22"/>
          <w:szCs w:val="22"/>
        </w:rPr>
        <w:t xml:space="preserve">disease in art and literature </w:t>
      </w:r>
      <w:r w:rsidR="00900924" w:rsidRPr="00995260">
        <w:rPr>
          <w:rFonts w:ascii="Times New Roman" w:hAnsi="Times New Roman" w:cs="Times New Roman"/>
          <w:bCs/>
          <w:sz w:val="22"/>
          <w:szCs w:val="22"/>
        </w:rPr>
        <w:t>is key to any subsequent analysis of fashionable disease.</w:t>
      </w:r>
      <w:r w:rsidR="00CC5663" w:rsidRPr="00995260">
        <w:rPr>
          <w:rStyle w:val="EndnoteReference"/>
          <w:rFonts w:ascii="Times New Roman" w:hAnsi="Times New Roman" w:cs="Times New Roman"/>
          <w:bCs/>
          <w:sz w:val="22"/>
          <w:szCs w:val="22"/>
        </w:rPr>
        <w:endnoteReference w:id="45"/>
      </w:r>
      <w:r w:rsidR="00900924" w:rsidRPr="00995260">
        <w:rPr>
          <w:rFonts w:ascii="Times New Roman" w:hAnsi="Times New Roman" w:cs="Times New Roman"/>
          <w:bCs/>
          <w:sz w:val="22"/>
          <w:szCs w:val="22"/>
        </w:rPr>
        <w:t xml:space="preserve"> </w:t>
      </w:r>
      <w:r w:rsidR="00777E76" w:rsidRPr="00995260">
        <w:rPr>
          <w:rFonts w:ascii="Times New Roman" w:hAnsi="Times New Roman" w:cs="Times New Roman"/>
          <w:bCs/>
          <w:sz w:val="22"/>
          <w:szCs w:val="22"/>
        </w:rPr>
        <w:t xml:space="preserve">Recent </w:t>
      </w:r>
      <w:r w:rsidR="005643F3" w:rsidRPr="00995260">
        <w:rPr>
          <w:rFonts w:ascii="Times New Roman" w:hAnsi="Times New Roman" w:cs="Times New Roman"/>
          <w:bCs/>
          <w:sz w:val="22"/>
          <w:szCs w:val="22"/>
        </w:rPr>
        <w:t xml:space="preserve">pathographies, including the excellent Oxford University Press </w:t>
      </w:r>
      <w:r w:rsidR="00602953" w:rsidRPr="00995260">
        <w:rPr>
          <w:rFonts w:ascii="Times New Roman" w:hAnsi="Times New Roman" w:cs="Times New Roman"/>
          <w:bCs/>
          <w:sz w:val="22"/>
          <w:szCs w:val="22"/>
        </w:rPr>
        <w:t>“</w:t>
      </w:r>
      <w:r w:rsidR="005643F3" w:rsidRPr="00995260">
        <w:rPr>
          <w:rFonts w:ascii="Times New Roman" w:hAnsi="Times New Roman" w:cs="Times New Roman"/>
          <w:bCs/>
          <w:sz w:val="22"/>
          <w:szCs w:val="22"/>
        </w:rPr>
        <w:t>Biographies of Disease</w:t>
      </w:r>
      <w:r w:rsidR="00602953" w:rsidRPr="00995260">
        <w:rPr>
          <w:rFonts w:ascii="Times New Roman" w:hAnsi="Times New Roman" w:cs="Times New Roman"/>
          <w:bCs/>
          <w:sz w:val="22"/>
          <w:szCs w:val="22"/>
        </w:rPr>
        <w:t>”</w:t>
      </w:r>
      <w:r w:rsidR="0059212D" w:rsidRPr="00995260">
        <w:rPr>
          <w:rFonts w:ascii="Times New Roman" w:hAnsi="Times New Roman" w:cs="Times New Roman"/>
          <w:bCs/>
          <w:sz w:val="22"/>
          <w:szCs w:val="22"/>
        </w:rPr>
        <w:t xml:space="preserve"> </w:t>
      </w:r>
      <w:r w:rsidR="005643F3" w:rsidRPr="00995260">
        <w:rPr>
          <w:rFonts w:ascii="Times New Roman" w:hAnsi="Times New Roman" w:cs="Times New Roman"/>
          <w:bCs/>
          <w:sz w:val="22"/>
          <w:szCs w:val="22"/>
        </w:rPr>
        <w:t>series</w:t>
      </w:r>
      <w:r w:rsidR="00777E76" w:rsidRPr="00995260">
        <w:rPr>
          <w:rFonts w:ascii="Times New Roman" w:hAnsi="Times New Roman" w:cs="Times New Roman"/>
          <w:bCs/>
          <w:sz w:val="22"/>
          <w:szCs w:val="22"/>
        </w:rPr>
        <w:t>,</w:t>
      </w:r>
      <w:r w:rsidR="005643F3" w:rsidRPr="00995260">
        <w:rPr>
          <w:rFonts w:ascii="Times New Roman" w:hAnsi="Times New Roman" w:cs="Times New Roman"/>
          <w:bCs/>
          <w:sz w:val="22"/>
          <w:szCs w:val="22"/>
        </w:rPr>
        <w:t xml:space="preserve"> have also </w:t>
      </w:r>
      <w:r w:rsidR="009B575C" w:rsidRPr="00995260">
        <w:rPr>
          <w:rFonts w:ascii="Times New Roman" w:hAnsi="Times New Roman" w:cs="Times New Roman"/>
          <w:bCs/>
          <w:sz w:val="22"/>
          <w:szCs w:val="22"/>
        </w:rPr>
        <w:t>deployed notions of shifting medical fashions</w:t>
      </w:r>
      <w:r w:rsidR="00B07483" w:rsidRPr="00995260">
        <w:rPr>
          <w:rFonts w:ascii="Times New Roman" w:hAnsi="Times New Roman" w:cs="Times New Roman"/>
          <w:bCs/>
          <w:sz w:val="22"/>
          <w:szCs w:val="22"/>
        </w:rPr>
        <w:t xml:space="preserve"> to explicate how and why</w:t>
      </w:r>
      <w:r w:rsidR="005643F3" w:rsidRPr="00995260">
        <w:rPr>
          <w:rFonts w:ascii="Times New Roman" w:hAnsi="Times New Roman" w:cs="Times New Roman"/>
          <w:bCs/>
          <w:sz w:val="22"/>
          <w:szCs w:val="22"/>
        </w:rPr>
        <w:t xml:space="preserve"> the sociocultural meanings of diseases have changed over time. Mark Jackson</w:t>
      </w:r>
      <w:r w:rsidR="0059212D" w:rsidRPr="00995260">
        <w:rPr>
          <w:rFonts w:ascii="Times New Roman" w:hAnsi="Times New Roman" w:cs="Times New Roman"/>
          <w:bCs/>
          <w:sz w:val="22"/>
          <w:szCs w:val="22"/>
        </w:rPr>
        <w:t>’s contribution to this series</w:t>
      </w:r>
      <w:r w:rsidR="005643F3" w:rsidRPr="00995260">
        <w:rPr>
          <w:rFonts w:ascii="Times New Roman" w:hAnsi="Times New Roman" w:cs="Times New Roman"/>
          <w:bCs/>
          <w:sz w:val="22"/>
          <w:szCs w:val="22"/>
        </w:rPr>
        <w:t xml:space="preserve">, for example, delineates how perceptions of asthma transitioned from an environmentally induced lung disease of the artisan classes in the eighteenth century, to become associated with </w:t>
      </w:r>
      <w:r w:rsidR="00B07483" w:rsidRPr="00995260">
        <w:rPr>
          <w:rFonts w:ascii="Times New Roman" w:hAnsi="Times New Roman" w:cs="Times New Roman"/>
          <w:bCs/>
          <w:sz w:val="22"/>
          <w:szCs w:val="22"/>
        </w:rPr>
        <w:t>modish spa treatments</w:t>
      </w:r>
      <w:r w:rsidR="009B575C" w:rsidRPr="00995260">
        <w:rPr>
          <w:rFonts w:ascii="Times New Roman" w:hAnsi="Times New Roman" w:cs="Times New Roman"/>
          <w:bCs/>
          <w:sz w:val="22"/>
          <w:szCs w:val="22"/>
        </w:rPr>
        <w:t>,</w:t>
      </w:r>
      <w:r w:rsidR="00B07483" w:rsidRPr="00995260">
        <w:rPr>
          <w:rFonts w:ascii="Times New Roman" w:hAnsi="Times New Roman" w:cs="Times New Roman"/>
          <w:bCs/>
          <w:sz w:val="22"/>
          <w:szCs w:val="22"/>
        </w:rPr>
        <w:t xml:space="preserve"> </w:t>
      </w:r>
      <w:r w:rsidR="005A03D1" w:rsidRPr="00995260">
        <w:rPr>
          <w:rFonts w:ascii="Times New Roman" w:hAnsi="Times New Roman" w:cs="Times New Roman"/>
          <w:bCs/>
          <w:sz w:val="22"/>
          <w:szCs w:val="22"/>
        </w:rPr>
        <w:t xml:space="preserve">and </w:t>
      </w:r>
      <w:r w:rsidR="00B07483" w:rsidRPr="00995260">
        <w:rPr>
          <w:rFonts w:ascii="Times New Roman" w:hAnsi="Times New Roman" w:cs="Times New Roman"/>
          <w:bCs/>
          <w:sz w:val="22"/>
          <w:szCs w:val="22"/>
        </w:rPr>
        <w:t xml:space="preserve">with </w:t>
      </w:r>
      <w:r w:rsidR="005643F3" w:rsidRPr="00995260">
        <w:rPr>
          <w:rFonts w:ascii="Times New Roman" w:hAnsi="Times New Roman" w:cs="Times New Roman"/>
          <w:bCs/>
          <w:sz w:val="22"/>
          <w:szCs w:val="22"/>
        </w:rPr>
        <w:t xml:space="preserve">the creativity and life histories of the literati and </w:t>
      </w:r>
      <w:r w:rsidR="00233DA0" w:rsidRPr="00995260">
        <w:rPr>
          <w:rFonts w:ascii="Times New Roman" w:hAnsi="Times New Roman" w:cs="Times New Roman"/>
          <w:bCs/>
          <w:sz w:val="22"/>
          <w:szCs w:val="22"/>
        </w:rPr>
        <w:t>“</w:t>
      </w:r>
      <w:r w:rsidR="005643F3" w:rsidRPr="00995260">
        <w:rPr>
          <w:rFonts w:ascii="Times New Roman" w:hAnsi="Times New Roman" w:cs="Times New Roman"/>
          <w:bCs/>
          <w:sz w:val="22"/>
          <w:szCs w:val="22"/>
        </w:rPr>
        <w:t>better sort</w:t>
      </w:r>
      <w:r w:rsidR="00233DA0" w:rsidRPr="00995260">
        <w:rPr>
          <w:rFonts w:ascii="Times New Roman" w:hAnsi="Times New Roman" w:cs="Times New Roman"/>
          <w:bCs/>
          <w:sz w:val="22"/>
          <w:szCs w:val="22"/>
        </w:rPr>
        <w:t>”</w:t>
      </w:r>
      <w:r w:rsidR="00B07483" w:rsidRPr="00995260">
        <w:rPr>
          <w:rFonts w:ascii="Times New Roman" w:hAnsi="Times New Roman" w:cs="Times New Roman"/>
          <w:bCs/>
          <w:sz w:val="22"/>
          <w:szCs w:val="22"/>
        </w:rPr>
        <w:t xml:space="preserve"> in the nineteenth century</w:t>
      </w:r>
      <w:r w:rsidR="005A03D1" w:rsidRPr="00995260">
        <w:rPr>
          <w:rFonts w:ascii="Times New Roman" w:hAnsi="Times New Roman" w:cs="Times New Roman"/>
          <w:bCs/>
          <w:sz w:val="22"/>
          <w:szCs w:val="22"/>
        </w:rPr>
        <w:t>. Subsequently,</w:t>
      </w:r>
      <w:r w:rsidR="00B07483" w:rsidRPr="00995260">
        <w:rPr>
          <w:rFonts w:ascii="Times New Roman" w:hAnsi="Times New Roman" w:cs="Times New Roman"/>
          <w:bCs/>
          <w:sz w:val="22"/>
          <w:szCs w:val="22"/>
        </w:rPr>
        <w:t xml:space="preserve"> </w:t>
      </w:r>
      <w:r w:rsidR="009B575C" w:rsidRPr="00995260">
        <w:rPr>
          <w:rFonts w:ascii="Times New Roman" w:hAnsi="Times New Roman" w:cs="Times New Roman"/>
          <w:bCs/>
          <w:sz w:val="22"/>
          <w:szCs w:val="22"/>
        </w:rPr>
        <w:t>asthma’s</w:t>
      </w:r>
      <w:r w:rsidR="001D57B5" w:rsidRPr="00995260">
        <w:rPr>
          <w:rFonts w:ascii="Times New Roman" w:hAnsi="Times New Roman" w:cs="Times New Roman"/>
          <w:bCs/>
          <w:sz w:val="22"/>
          <w:szCs w:val="22"/>
        </w:rPr>
        <w:t xml:space="preserve"> reconceptualiz</w:t>
      </w:r>
      <w:r w:rsidR="00B07483" w:rsidRPr="00995260">
        <w:rPr>
          <w:rFonts w:ascii="Times New Roman" w:hAnsi="Times New Roman" w:cs="Times New Roman"/>
          <w:bCs/>
          <w:sz w:val="22"/>
          <w:szCs w:val="22"/>
        </w:rPr>
        <w:t>ation as an allergic affliction</w:t>
      </w:r>
      <w:r w:rsidR="00DE6C82" w:rsidRPr="00995260">
        <w:rPr>
          <w:rFonts w:ascii="Times New Roman" w:hAnsi="Times New Roman" w:cs="Times New Roman"/>
          <w:bCs/>
          <w:sz w:val="22"/>
          <w:szCs w:val="22"/>
        </w:rPr>
        <w:t xml:space="preserve"> in the twentieth century</w:t>
      </w:r>
      <w:r w:rsidR="00B07483" w:rsidRPr="00995260">
        <w:rPr>
          <w:rFonts w:ascii="Times New Roman" w:hAnsi="Times New Roman" w:cs="Times New Roman"/>
          <w:bCs/>
          <w:sz w:val="22"/>
          <w:szCs w:val="22"/>
        </w:rPr>
        <w:t>, with manifold environmental and also psychological causes</w:t>
      </w:r>
      <w:r w:rsidR="005A03D1" w:rsidRPr="00995260">
        <w:rPr>
          <w:rFonts w:ascii="Times New Roman" w:hAnsi="Times New Roman" w:cs="Times New Roman"/>
          <w:bCs/>
          <w:sz w:val="22"/>
          <w:szCs w:val="22"/>
        </w:rPr>
        <w:t>,</w:t>
      </w:r>
      <w:r w:rsidR="00B07483" w:rsidRPr="00995260">
        <w:rPr>
          <w:rFonts w:ascii="Times New Roman" w:hAnsi="Times New Roman" w:cs="Times New Roman"/>
          <w:bCs/>
          <w:sz w:val="22"/>
          <w:szCs w:val="22"/>
        </w:rPr>
        <w:t xml:space="preserve"> did little to offset its perdurab</w:t>
      </w:r>
      <w:r w:rsidR="00E500EB" w:rsidRPr="00995260">
        <w:rPr>
          <w:rFonts w:ascii="Times New Roman" w:hAnsi="Times New Roman" w:cs="Times New Roman"/>
          <w:bCs/>
          <w:sz w:val="22"/>
          <w:szCs w:val="22"/>
        </w:rPr>
        <w:t>le link to celebrity sufferers.</w:t>
      </w:r>
      <w:r w:rsidR="009B575C" w:rsidRPr="00995260">
        <w:rPr>
          <w:rStyle w:val="EndnoteReference"/>
          <w:rFonts w:ascii="Times New Roman" w:hAnsi="Times New Roman" w:cs="Times New Roman"/>
          <w:bCs/>
          <w:sz w:val="22"/>
          <w:szCs w:val="22"/>
        </w:rPr>
        <w:endnoteReference w:id="46"/>
      </w:r>
      <w:r w:rsidR="00E500EB" w:rsidRPr="00995260">
        <w:rPr>
          <w:rFonts w:ascii="Times New Roman" w:hAnsi="Times New Roman" w:cs="Times New Roman"/>
          <w:bCs/>
          <w:sz w:val="22"/>
          <w:szCs w:val="22"/>
        </w:rPr>
        <w:t xml:space="preserve"> </w:t>
      </w:r>
      <w:r w:rsidR="005643F3" w:rsidRPr="00995260">
        <w:rPr>
          <w:rFonts w:ascii="Times New Roman" w:hAnsi="Times New Roman" w:cs="Times New Roman"/>
          <w:bCs/>
          <w:sz w:val="22"/>
          <w:szCs w:val="22"/>
        </w:rPr>
        <w:t xml:space="preserve">Such </w:t>
      </w:r>
      <w:r w:rsidR="00900924" w:rsidRPr="00995260">
        <w:rPr>
          <w:rFonts w:ascii="Times New Roman" w:hAnsi="Times New Roman" w:cs="Times New Roman"/>
          <w:bCs/>
          <w:sz w:val="22"/>
          <w:szCs w:val="22"/>
        </w:rPr>
        <w:t xml:space="preserve">work </w:t>
      </w:r>
      <w:r w:rsidR="00792CD7" w:rsidRPr="00995260">
        <w:rPr>
          <w:rFonts w:ascii="Times New Roman" w:hAnsi="Times New Roman" w:cs="Times New Roman"/>
          <w:bCs/>
          <w:sz w:val="22"/>
          <w:szCs w:val="22"/>
        </w:rPr>
        <w:t xml:space="preserve">has </w:t>
      </w:r>
      <w:r w:rsidR="00900924" w:rsidRPr="00995260">
        <w:rPr>
          <w:rFonts w:ascii="Times New Roman" w:hAnsi="Times New Roman" w:cs="Times New Roman"/>
          <w:bCs/>
          <w:sz w:val="22"/>
          <w:szCs w:val="22"/>
        </w:rPr>
        <w:t xml:space="preserve">enabled contemporary scholars to </w:t>
      </w:r>
      <w:r w:rsidR="00845C9B" w:rsidRPr="00995260">
        <w:rPr>
          <w:rFonts w:ascii="Times New Roman" w:hAnsi="Times New Roman" w:cs="Times New Roman"/>
          <w:bCs/>
          <w:sz w:val="22"/>
          <w:szCs w:val="22"/>
        </w:rPr>
        <w:t xml:space="preserve">better </w:t>
      </w:r>
      <w:r w:rsidR="00900924" w:rsidRPr="00995260">
        <w:rPr>
          <w:rFonts w:ascii="Times New Roman" w:hAnsi="Times New Roman" w:cs="Times New Roman"/>
          <w:bCs/>
          <w:sz w:val="22"/>
          <w:szCs w:val="22"/>
        </w:rPr>
        <w:t xml:space="preserve">understand the apparent tensions </w:t>
      </w:r>
      <w:r w:rsidR="00DC4EFC" w:rsidRPr="00995260">
        <w:rPr>
          <w:rFonts w:ascii="Times New Roman" w:hAnsi="Times New Roman" w:cs="Times New Roman"/>
          <w:bCs/>
          <w:sz w:val="22"/>
          <w:szCs w:val="22"/>
        </w:rPr>
        <w:t xml:space="preserve">and contradictions </w:t>
      </w:r>
      <w:r w:rsidR="00CD7DC0" w:rsidRPr="00995260">
        <w:rPr>
          <w:rFonts w:ascii="Times New Roman" w:hAnsi="Times New Roman" w:cs="Times New Roman"/>
          <w:bCs/>
          <w:sz w:val="22"/>
          <w:szCs w:val="22"/>
        </w:rPr>
        <w:t xml:space="preserve">that </w:t>
      </w:r>
      <w:r w:rsidR="00900924" w:rsidRPr="00995260">
        <w:rPr>
          <w:rFonts w:ascii="Times New Roman" w:hAnsi="Times New Roman" w:cs="Times New Roman"/>
          <w:bCs/>
          <w:sz w:val="22"/>
          <w:szCs w:val="22"/>
        </w:rPr>
        <w:t>characteri</w:t>
      </w:r>
      <w:r w:rsidR="00CD7DC0" w:rsidRPr="00995260">
        <w:rPr>
          <w:rFonts w:ascii="Times New Roman" w:hAnsi="Times New Roman" w:cs="Times New Roman"/>
          <w:bCs/>
          <w:sz w:val="22"/>
          <w:szCs w:val="22"/>
        </w:rPr>
        <w:t>z</w:t>
      </w:r>
      <w:r w:rsidR="00900924" w:rsidRPr="00995260">
        <w:rPr>
          <w:rFonts w:ascii="Times New Roman" w:hAnsi="Times New Roman" w:cs="Times New Roman"/>
          <w:bCs/>
          <w:sz w:val="22"/>
          <w:szCs w:val="22"/>
        </w:rPr>
        <w:t xml:space="preserve">e fashionable diseases. </w:t>
      </w:r>
    </w:p>
    <w:p w14:paraId="4E326206" w14:textId="7EA747C1" w:rsidR="00922552" w:rsidRPr="00995260" w:rsidRDefault="00845C9B"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Exploiting the core theoretical perspectives in some of this literature, this collection</w:t>
      </w:r>
      <w:r w:rsidR="00536FF4" w:rsidRPr="00995260">
        <w:rPr>
          <w:rFonts w:ascii="Times New Roman" w:hAnsi="Times New Roman" w:cs="Times New Roman"/>
          <w:bCs/>
          <w:sz w:val="22"/>
          <w:szCs w:val="22"/>
        </w:rPr>
        <w:t xml:space="preserve"> explore</w:t>
      </w:r>
      <w:r w:rsidR="005B4DE8" w:rsidRPr="00995260">
        <w:rPr>
          <w:rFonts w:ascii="Times New Roman" w:hAnsi="Times New Roman" w:cs="Times New Roman"/>
          <w:bCs/>
          <w:sz w:val="22"/>
          <w:szCs w:val="22"/>
        </w:rPr>
        <w:t>s</w:t>
      </w:r>
      <w:r w:rsidR="00536FF4" w:rsidRPr="00995260">
        <w:rPr>
          <w:rFonts w:ascii="Times New Roman" w:hAnsi="Times New Roman" w:cs="Times New Roman"/>
          <w:bCs/>
          <w:sz w:val="22"/>
          <w:szCs w:val="22"/>
        </w:rPr>
        <w:t xml:space="preserve"> how diagnostic, social</w:t>
      </w:r>
      <w:r w:rsidR="00CD7DC0"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 xml:space="preserve"> and cultural notions of fashionable diseases interacted and mediated relationships between medical practitioners, sufferers</w:t>
      </w:r>
      <w:r w:rsidR="00CD7DC0"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 xml:space="preserve"> and </w:t>
      </w:r>
      <w:r w:rsidR="00DE6C82" w:rsidRPr="00995260">
        <w:rPr>
          <w:rFonts w:ascii="Times New Roman" w:hAnsi="Times New Roman" w:cs="Times New Roman"/>
          <w:bCs/>
          <w:sz w:val="22"/>
          <w:szCs w:val="22"/>
        </w:rPr>
        <w:t>their relations</w:t>
      </w:r>
      <w:r w:rsidR="00536FF4" w:rsidRPr="00995260">
        <w:rPr>
          <w:rFonts w:ascii="Times New Roman" w:hAnsi="Times New Roman" w:cs="Times New Roman"/>
          <w:bCs/>
          <w:sz w:val="22"/>
          <w:szCs w:val="22"/>
        </w:rPr>
        <w:t xml:space="preserve">, and how sufferers themselves sought to negotiate and frame their own illnesses in obeisance </w:t>
      </w:r>
      <w:r w:rsidR="005A03D1" w:rsidRPr="00995260">
        <w:rPr>
          <w:rFonts w:ascii="Times New Roman" w:hAnsi="Times New Roman" w:cs="Times New Roman"/>
          <w:bCs/>
          <w:sz w:val="22"/>
          <w:szCs w:val="22"/>
        </w:rPr>
        <w:t>or</w:t>
      </w:r>
      <w:r w:rsidR="00536FF4" w:rsidRPr="00995260">
        <w:rPr>
          <w:rFonts w:ascii="Times New Roman" w:hAnsi="Times New Roman" w:cs="Times New Roman"/>
          <w:bCs/>
          <w:sz w:val="22"/>
          <w:szCs w:val="22"/>
        </w:rPr>
        <w:t xml:space="preserve"> in resistance to overarching moral, medical</w:t>
      </w:r>
      <w:r w:rsidR="00CD7DC0"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 xml:space="preserve"> and social constructions of diseases. </w:t>
      </w:r>
      <w:r w:rsidR="00900924" w:rsidRPr="00995260">
        <w:rPr>
          <w:rFonts w:ascii="Times New Roman" w:hAnsi="Times New Roman" w:cs="Times New Roman"/>
          <w:bCs/>
          <w:sz w:val="22"/>
          <w:szCs w:val="22"/>
        </w:rPr>
        <w:t>We foreground a</w:t>
      </w:r>
      <w:r w:rsidR="00536FF4" w:rsidRPr="00995260">
        <w:rPr>
          <w:rFonts w:ascii="Times New Roman" w:hAnsi="Times New Roman" w:cs="Times New Roman"/>
          <w:bCs/>
          <w:sz w:val="22"/>
          <w:szCs w:val="22"/>
        </w:rPr>
        <w:t xml:space="preserve"> range of key fashionable diseases</w:t>
      </w:r>
      <w:r w:rsidR="00DE6C82" w:rsidRPr="00995260">
        <w:rPr>
          <w:rFonts w:ascii="Times New Roman" w:hAnsi="Times New Roman" w:cs="Times New Roman"/>
          <w:bCs/>
          <w:sz w:val="22"/>
          <w:szCs w:val="22"/>
        </w:rPr>
        <w:t xml:space="preserve"> prominently identified in educated, literate Georgian discourse</w:t>
      </w:r>
      <w:r w:rsidR="00536FF4" w:rsidRPr="00995260">
        <w:rPr>
          <w:rFonts w:ascii="Times New Roman" w:hAnsi="Times New Roman" w:cs="Times New Roman"/>
          <w:bCs/>
          <w:sz w:val="22"/>
          <w:szCs w:val="22"/>
        </w:rPr>
        <w:t>, from early modern notions of biliousness</w:t>
      </w:r>
      <w:r w:rsidR="006D41F8" w:rsidRPr="00995260">
        <w:rPr>
          <w:rFonts w:ascii="Times New Roman" w:hAnsi="Times New Roman" w:cs="Times New Roman"/>
          <w:bCs/>
          <w:sz w:val="22"/>
          <w:szCs w:val="22"/>
        </w:rPr>
        <w:t>,</w:t>
      </w:r>
      <w:r w:rsidR="00364104" w:rsidRPr="00995260">
        <w:rPr>
          <w:rFonts w:ascii="Times New Roman" w:hAnsi="Times New Roman" w:cs="Times New Roman"/>
          <w:bCs/>
          <w:sz w:val="22"/>
          <w:szCs w:val="22"/>
        </w:rPr>
        <w:t xml:space="preserve"> </w:t>
      </w:r>
      <w:r w:rsidR="006D41F8" w:rsidRPr="00995260">
        <w:rPr>
          <w:rFonts w:ascii="Times New Roman" w:hAnsi="Times New Roman" w:cs="Times New Roman"/>
          <w:bCs/>
          <w:sz w:val="22"/>
          <w:szCs w:val="22"/>
        </w:rPr>
        <w:t>consumption</w:t>
      </w:r>
      <w:r w:rsidR="00CD7DC0" w:rsidRPr="00995260">
        <w:rPr>
          <w:rFonts w:ascii="Times New Roman" w:hAnsi="Times New Roman" w:cs="Times New Roman"/>
          <w:bCs/>
          <w:sz w:val="22"/>
          <w:szCs w:val="22"/>
        </w:rPr>
        <w:t>,</w:t>
      </w:r>
      <w:r w:rsidR="006D41F8" w:rsidRPr="00995260">
        <w:rPr>
          <w:rFonts w:ascii="Times New Roman" w:hAnsi="Times New Roman" w:cs="Times New Roman"/>
          <w:bCs/>
          <w:sz w:val="22"/>
          <w:szCs w:val="22"/>
        </w:rPr>
        <w:t xml:space="preserve"> </w:t>
      </w:r>
      <w:r w:rsidR="00364104" w:rsidRPr="00995260">
        <w:rPr>
          <w:rFonts w:ascii="Times New Roman" w:hAnsi="Times New Roman" w:cs="Times New Roman"/>
          <w:bCs/>
          <w:sz w:val="22"/>
          <w:szCs w:val="22"/>
        </w:rPr>
        <w:t>and headache</w:t>
      </w:r>
      <w:r w:rsidR="00536FF4" w:rsidRPr="00995260">
        <w:rPr>
          <w:rFonts w:ascii="Times New Roman" w:hAnsi="Times New Roman" w:cs="Times New Roman"/>
          <w:bCs/>
          <w:sz w:val="22"/>
          <w:szCs w:val="22"/>
        </w:rPr>
        <w:t xml:space="preserve">, to </w:t>
      </w:r>
      <w:r w:rsidR="006D41F8" w:rsidRPr="00995260">
        <w:rPr>
          <w:rFonts w:ascii="Times New Roman" w:hAnsi="Times New Roman" w:cs="Times New Roman"/>
          <w:bCs/>
          <w:sz w:val="22"/>
          <w:szCs w:val="22"/>
        </w:rPr>
        <w:t xml:space="preserve">masturbation, </w:t>
      </w:r>
      <w:r w:rsidR="007F627D" w:rsidRPr="00995260">
        <w:rPr>
          <w:rFonts w:ascii="Times New Roman" w:hAnsi="Times New Roman" w:cs="Times New Roman"/>
          <w:bCs/>
          <w:sz w:val="22"/>
          <w:szCs w:val="22"/>
        </w:rPr>
        <w:t>nerves</w:t>
      </w:r>
      <w:r w:rsidR="00CD7DC0" w:rsidRPr="00995260">
        <w:rPr>
          <w:rFonts w:ascii="Times New Roman" w:hAnsi="Times New Roman" w:cs="Times New Roman"/>
          <w:bCs/>
          <w:sz w:val="22"/>
          <w:szCs w:val="22"/>
        </w:rPr>
        <w:t>,</w:t>
      </w:r>
      <w:r w:rsidR="007F627D" w:rsidRPr="00995260">
        <w:rPr>
          <w:rFonts w:ascii="Times New Roman" w:hAnsi="Times New Roman" w:cs="Times New Roman"/>
          <w:bCs/>
          <w:sz w:val="22"/>
          <w:szCs w:val="22"/>
        </w:rPr>
        <w:t xml:space="preserve"> </w:t>
      </w:r>
      <w:r w:rsidR="006A7EB3" w:rsidRPr="00995260">
        <w:rPr>
          <w:rFonts w:ascii="Times New Roman" w:hAnsi="Times New Roman" w:cs="Times New Roman"/>
          <w:bCs/>
          <w:sz w:val="22"/>
          <w:szCs w:val="22"/>
        </w:rPr>
        <w:t xml:space="preserve">and </w:t>
      </w:r>
      <w:r w:rsidR="008165DF" w:rsidRPr="00995260">
        <w:rPr>
          <w:rFonts w:ascii="Times New Roman" w:hAnsi="Times New Roman" w:cs="Times New Roman"/>
          <w:bCs/>
          <w:sz w:val="22"/>
          <w:szCs w:val="22"/>
        </w:rPr>
        <w:t>obesity</w:t>
      </w:r>
      <w:r w:rsidR="00536FF4" w:rsidRPr="00995260">
        <w:rPr>
          <w:rFonts w:ascii="Times New Roman" w:hAnsi="Times New Roman" w:cs="Times New Roman"/>
          <w:bCs/>
          <w:sz w:val="22"/>
          <w:szCs w:val="22"/>
        </w:rPr>
        <w:t>. Authors address what made a particular disease fashionable at a particular time and why</w:t>
      </w:r>
      <w:r w:rsidR="00CD7DC0" w:rsidRPr="00995260">
        <w:rPr>
          <w:rFonts w:ascii="Times New Roman" w:hAnsi="Times New Roman" w:cs="Times New Roman"/>
          <w:bCs/>
          <w:sz w:val="22"/>
          <w:szCs w:val="22"/>
        </w:rPr>
        <w:t>, with</w:t>
      </w:r>
      <w:r w:rsidR="00536FF4" w:rsidRPr="00995260">
        <w:rPr>
          <w:rFonts w:ascii="Times New Roman" w:hAnsi="Times New Roman" w:cs="Times New Roman"/>
          <w:bCs/>
          <w:sz w:val="22"/>
          <w:szCs w:val="22"/>
        </w:rPr>
        <w:t xml:space="preserve"> particular focus on patient perspective</w:t>
      </w:r>
      <w:r w:rsidR="00CD7DC0" w:rsidRPr="00995260">
        <w:rPr>
          <w:rFonts w:ascii="Times New Roman" w:hAnsi="Times New Roman" w:cs="Times New Roman"/>
          <w:bCs/>
          <w:sz w:val="22"/>
          <w:szCs w:val="22"/>
        </w:rPr>
        <w:t>s</w:t>
      </w:r>
      <w:r w:rsidR="00536FF4" w:rsidRPr="00995260">
        <w:rPr>
          <w:rFonts w:ascii="Times New Roman" w:hAnsi="Times New Roman" w:cs="Times New Roman"/>
          <w:bCs/>
          <w:sz w:val="22"/>
          <w:szCs w:val="22"/>
        </w:rPr>
        <w:t xml:space="preserve"> regarding fashionable diseases, how </w:t>
      </w:r>
      <w:r w:rsidR="00CD7DC0" w:rsidRPr="00995260">
        <w:rPr>
          <w:rFonts w:ascii="Times New Roman" w:hAnsi="Times New Roman" w:cs="Times New Roman"/>
          <w:bCs/>
          <w:sz w:val="22"/>
          <w:szCs w:val="22"/>
        </w:rPr>
        <w:t>they</w:t>
      </w:r>
      <w:r w:rsidR="00536FF4" w:rsidRPr="00995260">
        <w:rPr>
          <w:rFonts w:ascii="Times New Roman" w:hAnsi="Times New Roman" w:cs="Times New Roman"/>
          <w:bCs/>
          <w:sz w:val="22"/>
          <w:szCs w:val="22"/>
        </w:rPr>
        <w:t xml:space="preserve"> have inflected identities and sociability, and how far the modishness of a disease implicates narrative authenticity. </w:t>
      </w:r>
      <w:r w:rsidR="00900924" w:rsidRPr="00995260">
        <w:rPr>
          <w:rFonts w:ascii="Times New Roman" w:hAnsi="Times New Roman" w:cs="Times New Roman"/>
          <w:bCs/>
          <w:sz w:val="22"/>
          <w:szCs w:val="22"/>
        </w:rPr>
        <w:t xml:space="preserve">Accusations of fakery have dogged certain fashionable diseases, such as </w:t>
      </w:r>
      <w:r w:rsidR="00364104" w:rsidRPr="00995260">
        <w:rPr>
          <w:rFonts w:ascii="Times New Roman" w:hAnsi="Times New Roman" w:cs="Times New Roman"/>
          <w:bCs/>
          <w:sz w:val="22"/>
          <w:szCs w:val="22"/>
        </w:rPr>
        <w:t xml:space="preserve">headache and </w:t>
      </w:r>
      <w:r w:rsidR="00900924" w:rsidRPr="00995260">
        <w:rPr>
          <w:rFonts w:ascii="Times New Roman" w:hAnsi="Times New Roman" w:cs="Times New Roman"/>
          <w:bCs/>
          <w:sz w:val="22"/>
          <w:szCs w:val="22"/>
        </w:rPr>
        <w:t xml:space="preserve">hypochondria, and </w:t>
      </w:r>
      <w:r w:rsidR="00E77FAC" w:rsidRPr="00995260">
        <w:rPr>
          <w:rFonts w:ascii="Times New Roman" w:hAnsi="Times New Roman" w:cs="Times New Roman"/>
          <w:bCs/>
          <w:sz w:val="22"/>
          <w:szCs w:val="22"/>
        </w:rPr>
        <w:t xml:space="preserve">these narratives of satire and </w:t>
      </w:r>
      <w:r w:rsidR="00900924" w:rsidRPr="00995260">
        <w:rPr>
          <w:rFonts w:ascii="Times New Roman" w:hAnsi="Times New Roman" w:cs="Times New Roman"/>
          <w:bCs/>
          <w:sz w:val="22"/>
          <w:szCs w:val="22"/>
        </w:rPr>
        <w:t>stigma ha</w:t>
      </w:r>
      <w:r w:rsidR="00E77FAC" w:rsidRPr="00995260">
        <w:rPr>
          <w:rFonts w:ascii="Times New Roman" w:hAnsi="Times New Roman" w:cs="Times New Roman"/>
          <w:bCs/>
          <w:sz w:val="22"/>
          <w:szCs w:val="22"/>
        </w:rPr>
        <w:t>ve</w:t>
      </w:r>
      <w:r w:rsidR="00900924" w:rsidRPr="00995260">
        <w:rPr>
          <w:rFonts w:ascii="Times New Roman" w:hAnsi="Times New Roman" w:cs="Times New Roman"/>
          <w:bCs/>
          <w:sz w:val="22"/>
          <w:szCs w:val="22"/>
        </w:rPr>
        <w:t xml:space="preserve"> had serious </w:t>
      </w:r>
      <w:r w:rsidR="00DE6C82" w:rsidRPr="00995260">
        <w:rPr>
          <w:rFonts w:ascii="Times New Roman" w:hAnsi="Times New Roman" w:cs="Times New Roman"/>
          <w:bCs/>
          <w:sz w:val="22"/>
          <w:szCs w:val="22"/>
        </w:rPr>
        <w:t xml:space="preserve">but variable </w:t>
      </w:r>
      <w:r w:rsidR="00900924" w:rsidRPr="00995260">
        <w:rPr>
          <w:rFonts w:ascii="Times New Roman" w:hAnsi="Times New Roman" w:cs="Times New Roman"/>
          <w:bCs/>
          <w:sz w:val="22"/>
          <w:szCs w:val="22"/>
        </w:rPr>
        <w:t xml:space="preserve">consequences for some </w:t>
      </w:r>
      <w:r w:rsidR="009E2DD0" w:rsidRPr="00995260">
        <w:rPr>
          <w:rFonts w:ascii="Times New Roman" w:hAnsi="Times New Roman" w:cs="Times New Roman"/>
          <w:bCs/>
          <w:sz w:val="22"/>
          <w:szCs w:val="22"/>
        </w:rPr>
        <w:t xml:space="preserve">individual and </w:t>
      </w:r>
      <w:r w:rsidR="000541B7" w:rsidRPr="00995260">
        <w:rPr>
          <w:rFonts w:ascii="Times New Roman" w:hAnsi="Times New Roman" w:cs="Times New Roman"/>
          <w:bCs/>
          <w:sz w:val="22"/>
          <w:szCs w:val="22"/>
        </w:rPr>
        <w:t xml:space="preserve">groups of </w:t>
      </w:r>
      <w:r w:rsidR="00E77FAC" w:rsidRPr="00995260">
        <w:rPr>
          <w:rFonts w:ascii="Times New Roman" w:hAnsi="Times New Roman" w:cs="Times New Roman"/>
          <w:bCs/>
          <w:sz w:val="22"/>
          <w:szCs w:val="22"/>
        </w:rPr>
        <w:t>sufferers, as several of our authors demonstrate.</w:t>
      </w:r>
    </w:p>
    <w:p w14:paraId="2E93FE85" w14:textId="543885A8" w:rsidR="00922552" w:rsidRPr="00995260" w:rsidRDefault="00E77FAC"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Patient</w:t>
      </w:r>
      <w:r w:rsidR="00536FF4" w:rsidRPr="00995260">
        <w:rPr>
          <w:rFonts w:ascii="Times New Roman" w:hAnsi="Times New Roman" w:cs="Times New Roman"/>
          <w:bCs/>
          <w:sz w:val="22"/>
          <w:szCs w:val="22"/>
        </w:rPr>
        <w:t xml:space="preserve"> perspective</w:t>
      </w:r>
      <w:r w:rsidRPr="00995260">
        <w:rPr>
          <w:rFonts w:ascii="Times New Roman" w:hAnsi="Times New Roman" w:cs="Times New Roman"/>
          <w:bCs/>
          <w:sz w:val="22"/>
          <w:szCs w:val="22"/>
        </w:rPr>
        <w:t>s</w:t>
      </w:r>
      <w:r w:rsidR="002C7BB4" w:rsidRPr="00995260">
        <w:rPr>
          <w:rFonts w:ascii="Times New Roman" w:hAnsi="Times New Roman" w:cs="Times New Roman"/>
          <w:bCs/>
          <w:sz w:val="22"/>
          <w:szCs w:val="22"/>
        </w:rPr>
        <w:t>—</w:t>
      </w:r>
      <w:r w:rsidR="00814F72" w:rsidRPr="00995260">
        <w:rPr>
          <w:rFonts w:ascii="Times New Roman" w:hAnsi="Times New Roman" w:cs="Times New Roman"/>
          <w:bCs/>
          <w:sz w:val="22"/>
          <w:szCs w:val="22"/>
        </w:rPr>
        <w:t xml:space="preserve">often </w:t>
      </w:r>
      <w:r w:rsidR="002053E2" w:rsidRPr="00995260">
        <w:rPr>
          <w:rFonts w:ascii="Times New Roman" w:hAnsi="Times New Roman" w:cs="Times New Roman"/>
          <w:bCs/>
          <w:sz w:val="22"/>
          <w:szCs w:val="22"/>
        </w:rPr>
        <w:t>refrac</w:t>
      </w:r>
      <w:r w:rsidR="00814F72" w:rsidRPr="00995260">
        <w:rPr>
          <w:rFonts w:ascii="Times New Roman" w:hAnsi="Times New Roman" w:cs="Times New Roman"/>
          <w:bCs/>
          <w:sz w:val="22"/>
          <w:szCs w:val="22"/>
        </w:rPr>
        <w:t>ted via the medium of creative literature</w:t>
      </w:r>
      <w:r w:rsidR="002C7BB4"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are closely related to how</w:t>
      </w:r>
      <w:r w:rsidR="00146D1D"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 xml:space="preserve"> and for what reasons</w:t>
      </w:r>
      <w:r w:rsidR="00146D1D"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 xml:space="preserve"> doctors and other social actors seek to frame and represent fashionable diseases within a range o</w:t>
      </w:r>
      <w:r w:rsidR="00146D1D" w:rsidRPr="00995260">
        <w:rPr>
          <w:rFonts w:ascii="Times New Roman" w:hAnsi="Times New Roman" w:cs="Times New Roman"/>
          <w:bCs/>
          <w:sz w:val="22"/>
          <w:szCs w:val="22"/>
        </w:rPr>
        <w:t xml:space="preserve">f </w:t>
      </w:r>
      <w:r w:rsidR="00923FB8" w:rsidRPr="00995260">
        <w:rPr>
          <w:rFonts w:ascii="Times New Roman" w:hAnsi="Times New Roman" w:cs="Times New Roman"/>
          <w:bCs/>
          <w:sz w:val="22"/>
          <w:szCs w:val="22"/>
        </w:rPr>
        <w:t>medical and non-medical texts</w:t>
      </w:r>
      <w:r w:rsidR="006D41F8" w:rsidRPr="00995260">
        <w:rPr>
          <w:rFonts w:ascii="Times New Roman" w:hAnsi="Times New Roman" w:cs="Times New Roman"/>
          <w:bCs/>
          <w:sz w:val="22"/>
          <w:szCs w:val="22"/>
        </w:rPr>
        <w:t>,</w:t>
      </w:r>
      <w:r w:rsidR="00536FF4" w:rsidRPr="00995260">
        <w:rPr>
          <w:rFonts w:ascii="Times New Roman" w:hAnsi="Times New Roman" w:cs="Times New Roman"/>
          <w:bCs/>
          <w:sz w:val="22"/>
          <w:szCs w:val="22"/>
        </w:rPr>
        <w:t xml:space="preserve"> including case narratives and domestic medical </w:t>
      </w:r>
      <w:r w:rsidR="00DC4EFC" w:rsidRPr="00995260">
        <w:rPr>
          <w:rFonts w:ascii="Times New Roman" w:hAnsi="Times New Roman" w:cs="Times New Roman"/>
          <w:bCs/>
          <w:sz w:val="22"/>
          <w:szCs w:val="22"/>
        </w:rPr>
        <w:t>texts</w:t>
      </w:r>
      <w:r w:rsidR="00536FF4" w:rsidRPr="00995260">
        <w:rPr>
          <w:rFonts w:ascii="Times New Roman" w:hAnsi="Times New Roman" w:cs="Times New Roman"/>
          <w:bCs/>
          <w:sz w:val="22"/>
          <w:szCs w:val="22"/>
        </w:rPr>
        <w:t xml:space="preserve">, and in </w:t>
      </w:r>
      <w:r w:rsidR="002053E2" w:rsidRPr="00995260">
        <w:rPr>
          <w:rFonts w:ascii="Times New Roman" w:hAnsi="Times New Roman" w:cs="Times New Roman"/>
          <w:bCs/>
          <w:sz w:val="22"/>
          <w:szCs w:val="22"/>
        </w:rPr>
        <w:t>lay correspondence, memoirs</w:t>
      </w:r>
      <w:r w:rsidR="00112509" w:rsidRPr="00995260">
        <w:rPr>
          <w:rFonts w:ascii="Times New Roman" w:hAnsi="Times New Roman" w:cs="Times New Roman"/>
          <w:bCs/>
          <w:sz w:val="22"/>
          <w:szCs w:val="22"/>
        </w:rPr>
        <w:t>,</w:t>
      </w:r>
      <w:r w:rsidR="002053E2" w:rsidRPr="00995260">
        <w:rPr>
          <w:rFonts w:ascii="Times New Roman" w:hAnsi="Times New Roman" w:cs="Times New Roman"/>
          <w:bCs/>
          <w:sz w:val="22"/>
          <w:szCs w:val="22"/>
        </w:rPr>
        <w:t xml:space="preserve"> and diaries</w:t>
      </w:r>
      <w:r w:rsidR="00536FF4" w:rsidRPr="00995260">
        <w:rPr>
          <w:rFonts w:ascii="Times New Roman" w:hAnsi="Times New Roman" w:cs="Times New Roman"/>
          <w:bCs/>
          <w:sz w:val="22"/>
          <w:szCs w:val="22"/>
        </w:rPr>
        <w:t>.</w:t>
      </w:r>
      <w:r w:rsidR="0017660B" w:rsidRPr="00995260">
        <w:rPr>
          <w:rFonts w:ascii="Times New Roman" w:hAnsi="Times New Roman" w:cs="Times New Roman"/>
          <w:bCs/>
          <w:sz w:val="22"/>
          <w:szCs w:val="22"/>
        </w:rPr>
        <w:t xml:space="preserve"> Several of our authors examine </w:t>
      </w:r>
      <w:r w:rsidR="006D41F8" w:rsidRPr="00995260">
        <w:rPr>
          <w:rFonts w:ascii="Times New Roman" w:hAnsi="Times New Roman" w:cs="Times New Roman"/>
          <w:bCs/>
          <w:sz w:val="22"/>
          <w:szCs w:val="22"/>
        </w:rPr>
        <w:t xml:space="preserve">the </w:t>
      </w:r>
      <w:r w:rsidR="00797DFB" w:rsidRPr="00995260">
        <w:rPr>
          <w:rFonts w:ascii="Times New Roman" w:hAnsi="Times New Roman" w:cs="Times New Roman"/>
          <w:bCs/>
          <w:sz w:val="22"/>
          <w:szCs w:val="22"/>
        </w:rPr>
        <w:t xml:space="preserve">framing of fashionable remedies for fashionable diseases, </w:t>
      </w:r>
      <w:r w:rsidR="00DA740D" w:rsidRPr="00995260">
        <w:rPr>
          <w:rFonts w:ascii="Times New Roman" w:hAnsi="Times New Roman" w:cs="Times New Roman"/>
          <w:bCs/>
          <w:sz w:val="22"/>
          <w:szCs w:val="22"/>
        </w:rPr>
        <w:t xml:space="preserve">as well as </w:t>
      </w:r>
      <w:r w:rsidR="002053E2" w:rsidRPr="00995260">
        <w:rPr>
          <w:rFonts w:ascii="Times New Roman" w:hAnsi="Times New Roman" w:cs="Times New Roman"/>
          <w:bCs/>
          <w:sz w:val="22"/>
          <w:szCs w:val="22"/>
        </w:rPr>
        <w:t>the nature of</w:t>
      </w:r>
      <w:r w:rsidR="0017660B" w:rsidRPr="00995260">
        <w:rPr>
          <w:rFonts w:ascii="Times New Roman" w:hAnsi="Times New Roman" w:cs="Times New Roman"/>
          <w:bCs/>
          <w:sz w:val="22"/>
          <w:szCs w:val="22"/>
        </w:rPr>
        <w:t xml:space="preserve"> day-to-day engagement with the practicalities of </w:t>
      </w:r>
      <w:r w:rsidR="00DA740D" w:rsidRPr="00995260">
        <w:rPr>
          <w:rFonts w:ascii="Times New Roman" w:hAnsi="Times New Roman" w:cs="Times New Roman"/>
          <w:bCs/>
          <w:sz w:val="22"/>
          <w:szCs w:val="22"/>
        </w:rPr>
        <w:t xml:space="preserve">such </w:t>
      </w:r>
      <w:r w:rsidR="0017660B" w:rsidRPr="00995260">
        <w:rPr>
          <w:rFonts w:ascii="Times New Roman" w:hAnsi="Times New Roman" w:cs="Times New Roman"/>
          <w:bCs/>
          <w:sz w:val="22"/>
          <w:szCs w:val="22"/>
        </w:rPr>
        <w:t>disease</w:t>
      </w:r>
      <w:r w:rsidR="00DA740D" w:rsidRPr="00995260">
        <w:rPr>
          <w:rFonts w:ascii="Times New Roman" w:hAnsi="Times New Roman" w:cs="Times New Roman"/>
          <w:bCs/>
          <w:sz w:val="22"/>
          <w:szCs w:val="22"/>
        </w:rPr>
        <w:t>s</w:t>
      </w:r>
      <w:r w:rsidR="0017660B" w:rsidRPr="00995260">
        <w:rPr>
          <w:rFonts w:ascii="Times New Roman" w:hAnsi="Times New Roman" w:cs="Times New Roman"/>
          <w:bCs/>
          <w:sz w:val="22"/>
          <w:szCs w:val="22"/>
        </w:rPr>
        <w:t xml:space="preserve">, however construed. </w:t>
      </w:r>
      <w:r w:rsidR="00DA740D" w:rsidRPr="00995260">
        <w:rPr>
          <w:rFonts w:ascii="Times New Roman" w:hAnsi="Times New Roman" w:cs="Times New Roman"/>
          <w:bCs/>
          <w:sz w:val="22"/>
          <w:szCs w:val="22"/>
        </w:rPr>
        <w:t xml:space="preserve">This volume also explores </w:t>
      </w:r>
      <w:r w:rsidR="00D81556" w:rsidRPr="00995260">
        <w:rPr>
          <w:rFonts w:ascii="Times New Roman" w:hAnsi="Times New Roman" w:cs="Times New Roman"/>
          <w:bCs/>
          <w:sz w:val="22"/>
          <w:szCs w:val="22"/>
        </w:rPr>
        <w:t xml:space="preserve">the effects of class or social rank, gender, sexuality, religion, nationality and other elements </w:t>
      </w:r>
      <w:r w:rsidR="00DA740D" w:rsidRPr="00995260">
        <w:rPr>
          <w:rFonts w:ascii="Times New Roman" w:hAnsi="Times New Roman" w:cs="Times New Roman"/>
          <w:bCs/>
          <w:sz w:val="22"/>
          <w:szCs w:val="22"/>
        </w:rPr>
        <w:t>making</w:t>
      </w:r>
      <w:r w:rsidR="00D81556" w:rsidRPr="00995260">
        <w:rPr>
          <w:rFonts w:ascii="Times New Roman" w:hAnsi="Times New Roman" w:cs="Times New Roman"/>
          <w:bCs/>
          <w:sz w:val="22"/>
          <w:szCs w:val="22"/>
        </w:rPr>
        <w:t xml:space="preserve"> up </w:t>
      </w:r>
      <w:r w:rsidR="00DA740D" w:rsidRPr="00995260">
        <w:rPr>
          <w:rFonts w:ascii="Times New Roman" w:hAnsi="Times New Roman" w:cs="Times New Roman"/>
          <w:bCs/>
          <w:sz w:val="22"/>
          <w:szCs w:val="22"/>
        </w:rPr>
        <w:t xml:space="preserve">the social and political </w:t>
      </w:r>
      <w:r w:rsidR="00D81556" w:rsidRPr="00995260">
        <w:rPr>
          <w:rFonts w:ascii="Times New Roman" w:hAnsi="Times New Roman" w:cs="Times New Roman"/>
          <w:bCs/>
          <w:sz w:val="22"/>
          <w:szCs w:val="22"/>
        </w:rPr>
        <w:t>identity of an individual or group.</w:t>
      </w:r>
    </w:p>
    <w:p w14:paraId="3BEFD1C7" w14:textId="43E2C32E" w:rsidR="00922552" w:rsidRPr="00995260" w:rsidRDefault="00237963"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In t</w:t>
      </w:r>
      <w:r w:rsidR="002A7B69" w:rsidRPr="00995260">
        <w:rPr>
          <w:rFonts w:ascii="Times New Roman" w:hAnsi="Times New Roman" w:cs="Times New Roman"/>
          <w:bCs/>
          <w:sz w:val="22"/>
          <w:szCs w:val="22"/>
        </w:rPr>
        <w:t xml:space="preserve">he first </w:t>
      </w:r>
      <w:r w:rsidRPr="00995260">
        <w:rPr>
          <w:rFonts w:ascii="Times New Roman" w:hAnsi="Times New Roman" w:cs="Times New Roman"/>
          <w:bCs/>
          <w:sz w:val="22"/>
          <w:szCs w:val="22"/>
        </w:rPr>
        <w:t xml:space="preserve">article, </w:t>
      </w:r>
      <w:r w:rsidR="003F59A0" w:rsidRPr="00995260">
        <w:rPr>
          <w:rFonts w:ascii="Times New Roman" w:hAnsi="Times New Roman" w:cs="Times New Roman"/>
          <w:bCs/>
          <w:sz w:val="22"/>
          <w:szCs w:val="22"/>
        </w:rPr>
        <w:t xml:space="preserve">David </w:t>
      </w:r>
      <w:r w:rsidR="000C705C">
        <w:rPr>
          <w:rFonts w:ascii="Times New Roman" w:hAnsi="Times New Roman" w:cs="Times New Roman"/>
          <w:bCs/>
          <w:sz w:val="22"/>
          <w:szCs w:val="22"/>
        </w:rPr>
        <w:t xml:space="preserve">E. </w:t>
      </w:r>
      <w:r w:rsidR="003F59A0" w:rsidRPr="00995260">
        <w:rPr>
          <w:rFonts w:ascii="Times New Roman" w:hAnsi="Times New Roman" w:cs="Times New Roman"/>
          <w:bCs/>
          <w:sz w:val="22"/>
          <w:szCs w:val="22"/>
        </w:rPr>
        <w:t>Shuttleton</w:t>
      </w:r>
      <w:r w:rsidRPr="00995260">
        <w:rPr>
          <w:rFonts w:ascii="Times New Roman" w:hAnsi="Times New Roman" w:cs="Times New Roman"/>
          <w:bCs/>
          <w:sz w:val="22"/>
          <w:szCs w:val="22"/>
        </w:rPr>
        <w:t xml:space="preserve"> </w:t>
      </w:r>
      <w:r w:rsidR="002A7B69" w:rsidRPr="00995260">
        <w:rPr>
          <w:rFonts w:ascii="Times New Roman" w:hAnsi="Times New Roman" w:cs="Times New Roman"/>
          <w:bCs/>
          <w:sz w:val="22"/>
          <w:szCs w:val="22"/>
        </w:rPr>
        <w:t xml:space="preserve">offers a </w:t>
      </w:r>
      <w:r w:rsidR="000400E6" w:rsidRPr="00995260">
        <w:rPr>
          <w:rFonts w:ascii="Times New Roman" w:hAnsi="Times New Roman" w:cs="Times New Roman"/>
          <w:bCs/>
          <w:sz w:val="22"/>
          <w:szCs w:val="22"/>
        </w:rPr>
        <w:t>fitting</w:t>
      </w:r>
      <w:r w:rsidR="002A7B69" w:rsidRPr="00995260">
        <w:rPr>
          <w:rFonts w:ascii="Times New Roman" w:hAnsi="Times New Roman" w:cs="Times New Roman"/>
          <w:bCs/>
          <w:sz w:val="22"/>
          <w:szCs w:val="22"/>
        </w:rPr>
        <w:t xml:space="preserve"> embarkation point for elucidating what factors made a disease fashionable and what it was about the Georgian </w:t>
      </w:r>
      <w:r w:rsidR="00C03ACC" w:rsidRPr="00995260">
        <w:rPr>
          <w:rFonts w:ascii="Times New Roman" w:hAnsi="Times New Roman" w:cs="Times New Roman"/>
          <w:bCs/>
          <w:sz w:val="22"/>
          <w:szCs w:val="22"/>
        </w:rPr>
        <w:t>age</w:t>
      </w:r>
      <w:r w:rsidR="002A7B69" w:rsidRPr="00995260">
        <w:rPr>
          <w:rFonts w:ascii="Times New Roman" w:hAnsi="Times New Roman" w:cs="Times New Roman"/>
          <w:bCs/>
          <w:sz w:val="22"/>
          <w:szCs w:val="22"/>
        </w:rPr>
        <w:t xml:space="preserve"> </w:t>
      </w:r>
      <w:r w:rsidR="00C904C7">
        <w:rPr>
          <w:rFonts w:ascii="Times New Roman" w:hAnsi="Times New Roman" w:cs="Times New Roman"/>
          <w:bCs/>
          <w:sz w:val="22"/>
          <w:szCs w:val="22"/>
        </w:rPr>
        <w:t xml:space="preserve">especially </w:t>
      </w:r>
      <w:r w:rsidR="00C03ACC" w:rsidRPr="00995260">
        <w:rPr>
          <w:rFonts w:ascii="Times New Roman" w:hAnsi="Times New Roman" w:cs="Times New Roman"/>
          <w:bCs/>
          <w:sz w:val="22"/>
          <w:szCs w:val="22"/>
        </w:rPr>
        <w:t>that seems to have endow</w:t>
      </w:r>
      <w:r w:rsidR="002A7B69" w:rsidRPr="00995260">
        <w:rPr>
          <w:rFonts w:ascii="Times New Roman" w:hAnsi="Times New Roman" w:cs="Times New Roman"/>
          <w:bCs/>
          <w:sz w:val="22"/>
          <w:szCs w:val="22"/>
        </w:rPr>
        <w:t>ed certain diseases with a cultish status. Shuttleton sensibly, but far from straightforwardly, links the phenomenon of fashionabil</w:t>
      </w:r>
      <w:r w:rsidR="008B564D" w:rsidRPr="00995260">
        <w:rPr>
          <w:rFonts w:ascii="Times New Roman" w:hAnsi="Times New Roman" w:cs="Times New Roman"/>
          <w:bCs/>
          <w:sz w:val="22"/>
          <w:szCs w:val="22"/>
        </w:rPr>
        <w:t>i</w:t>
      </w:r>
      <w:r w:rsidR="002A7B69" w:rsidRPr="00995260">
        <w:rPr>
          <w:rFonts w:ascii="Times New Roman" w:hAnsi="Times New Roman" w:cs="Times New Roman"/>
          <w:bCs/>
          <w:sz w:val="22"/>
          <w:szCs w:val="22"/>
        </w:rPr>
        <w:t>ty to that of (higher class-mediated) popularity</w:t>
      </w:r>
      <w:r w:rsidR="00495702" w:rsidRPr="00995260">
        <w:rPr>
          <w:rFonts w:ascii="Times New Roman" w:hAnsi="Times New Roman" w:cs="Times New Roman"/>
          <w:bCs/>
          <w:sz w:val="22"/>
          <w:szCs w:val="22"/>
        </w:rPr>
        <w:t xml:space="preserve">: </w:t>
      </w:r>
      <w:r w:rsidR="002A7B69" w:rsidRPr="00995260">
        <w:rPr>
          <w:rFonts w:ascii="Times New Roman" w:hAnsi="Times New Roman" w:cs="Times New Roman"/>
          <w:bCs/>
          <w:sz w:val="22"/>
          <w:szCs w:val="22"/>
        </w:rPr>
        <w:t>a disease becomes fashionable in part because large numbers of people from members of the social elites, those</w:t>
      </w:r>
      <w:r w:rsidR="00495702" w:rsidRPr="00995260">
        <w:rPr>
          <w:rFonts w:ascii="Times New Roman" w:hAnsi="Times New Roman" w:cs="Times New Roman"/>
          <w:bCs/>
          <w:sz w:val="22"/>
          <w:szCs w:val="22"/>
        </w:rPr>
        <w:t xml:space="preserve"> </w:t>
      </w:r>
      <w:r w:rsidR="002A7B69" w:rsidRPr="00995260">
        <w:rPr>
          <w:rFonts w:ascii="Times New Roman" w:hAnsi="Times New Roman" w:cs="Times New Roman"/>
          <w:bCs/>
          <w:sz w:val="22"/>
          <w:szCs w:val="22"/>
        </w:rPr>
        <w:t xml:space="preserve">with a beau monde </w:t>
      </w:r>
      <w:r w:rsidR="00181E02" w:rsidRPr="00995260">
        <w:rPr>
          <w:rFonts w:ascii="Times New Roman" w:hAnsi="Times New Roman" w:cs="Times New Roman"/>
          <w:bCs/>
          <w:sz w:val="22"/>
          <w:szCs w:val="22"/>
        </w:rPr>
        <w:t xml:space="preserve">lifestyle and </w:t>
      </w:r>
      <w:r w:rsidR="00775044" w:rsidRPr="00995260">
        <w:rPr>
          <w:rFonts w:ascii="Times New Roman" w:hAnsi="Times New Roman" w:cs="Times New Roman"/>
          <w:bCs/>
          <w:sz w:val="22"/>
          <w:szCs w:val="22"/>
        </w:rPr>
        <w:t xml:space="preserve">superior social </w:t>
      </w:r>
      <w:r w:rsidR="002A7B69" w:rsidRPr="00995260">
        <w:rPr>
          <w:rFonts w:ascii="Times New Roman" w:hAnsi="Times New Roman" w:cs="Times New Roman"/>
          <w:bCs/>
          <w:sz w:val="22"/>
          <w:szCs w:val="22"/>
        </w:rPr>
        <w:t>status, were prepared to see themselves as suffering from particular diseases.</w:t>
      </w:r>
      <w:r w:rsidR="00181E02" w:rsidRPr="00995260">
        <w:rPr>
          <w:rFonts w:ascii="Times New Roman" w:hAnsi="Times New Roman" w:cs="Times New Roman"/>
          <w:bCs/>
          <w:sz w:val="22"/>
          <w:szCs w:val="22"/>
        </w:rPr>
        <w:t xml:space="preserve"> </w:t>
      </w:r>
      <w:r w:rsidR="00102D84" w:rsidRPr="00995260">
        <w:rPr>
          <w:rFonts w:ascii="Times New Roman" w:hAnsi="Times New Roman" w:cs="Times New Roman"/>
          <w:bCs/>
          <w:sz w:val="22"/>
          <w:szCs w:val="22"/>
        </w:rPr>
        <w:t xml:space="preserve">In our view </w:t>
      </w:r>
      <w:r w:rsidR="00A90FCC" w:rsidRPr="00995260">
        <w:rPr>
          <w:rFonts w:ascii="Times New Roman" w:hAnsi="Times New Roman" w:cs="Times New Roman"/>
          <w:bCs/>
          <w:sz w:val="22"/>
          <w:szCs w:val="22"/>
        </w:rPr>
        <w:t xml:space="preserve">disease </w:t>
      </w:r>
      <w:r w:rsidR="00102D84" w:rsidRPr="00995260">
        <w:rPr>
          <w:rFonts w:ascii="Times New Roman" w:hAnsi="Times New Roman" w:cs="Times New Roman"/>
          <w:bCs/>
          <w:sz w:val="22"/>
          <w:szCs w:val="22"/>
        </w:rPr>
        <w:t>fashionability was generally, but not invariably, connected to some sort of intellectual, social</w:t>
      </w:r>
      <w:r w:rsidR="00A90FCC" w:rsidRPr="00995260">
        <w:rPr>
          <w:rFonts w:ascii="Times New Roman" w:hAnsi="Times New Roman" w:cs="Times New Roman"/>
          <w:bCs/>
          <w:sz w:val="22"/>
          <w:szCs w:val="22"/>
        </w:rPr>
        <w:t>,</w:t>
      </w:r>
      <w:r w:rsidR="00102D84" w:rsidRPr="00995260">
        <w:rPr>
          <w:rFonts w:ascii="Times New Roman" w:hAnsi="Times New Roman" w:cs="Times New Roman"/>
          <w:bCs/>
          <w:sz w:val="22"/>
          <w:szCs w:val="22"/>
        </w:rPr>
        <w:t xml:space="preserve"> cultural </w:t>
      </w:r>
      <w:r w:rsidR="00C904C7" w:rsidRPr="00995260">
        <w:rPr>
          <w:rFonts w:ascii="Times New Roman" w:hAnsi="Times New Roman" w:cs="Times New Roman"/>
          <w:bCs/>
          <w:sz w:val="22"/>
          <w:szCs w:val="22"/>
        </w:rPr>
        <w:t xml:space="preserve">or </w:t>
      </w:r>
      <w:r w:rsidR="00102D84" w:rsidRPr="00995260">
        <w:rPr>
          <w:rFonts w:ascii="Times New Roman" w:hAnsi="Times New Roman" w:cs="Times New Roman"/>
          <w:bCs/>
          <w:sz w:val="22"/>
          <w:szCs w:val="22"/>
        </w:rPr>
        <w:t>identity</w:t>
      </w:r>
      <w:r w:rsidR="00FE0E85" w:rsidRPr="00FE0E85">
        <w:rPr>
          <w:rFonts w:ascii="Times New Roman" w:hAnsi="Times New Roman" w:cs="Times New Roman"/>
          <w:bCs/>
          <w:sz w:val="22"/>
          <w:szCs w:val="22"/>
        </w:rPr>
        <w:t xml:space="preserve"> </w:t>
      </w:r>
      <w:r w:rsidR="00FE0E85">
        <w:rPr>
          <w:rFonts w:ascii="Times New Roman" w:hAnsi="Times New Roman" w:cs="Times New Roman"/>
          <w:bCs/>
          <w:sz w:val="22"/>
          <w:szCs w:val="22"/>
        </w:rPr>
        <w:t>polish</w:t>
      </w:r>
      <w:r w:rsidR="00102D84" w:rsidRPr="00995260">
        <w:rPr>
          <w:rFonts w:ascii="Times New Roman" w:hAnsi="Times New Roman" w:cs="Times New Roman"/>
          <w:bCs/>
          <w:sz w:val="22"/>
          <w:szCs w:val="22"/>
        </w:rPr>
        <w:t xml:space="preserve">, </w:t>
      </w:r>
      <w:r w:rsidR="00EE69A7" w:rsidRPr="00995260">
        <w:rPr>
          <w:rFonts w:ascii="Times New Roman" w:hAnsi="Times New Roman" w:cs="Times New Roman"/>
          <w:bCs/>
          <w:sz w:val="22"/>
          <w:szCs w:val="22"/>
        </w:rPr>
        <w:t>advantage</w:t>
      </w:r>
      <w:r w:rsidR="00A90FCC" w:rsidRPr="00995260">
        <w:rPr>
          <w:rFonts w:ascii="Times New Roman" w:hAnsi="Times New Roman" w:cs="Times New Roman"/>
          <w:bCs/>
          <w:sz w:val="22"/>
          <w:szCs w:val="22"/>
        </w:rPr>
        <w:t>,</w:t>
      </w:r>
      <w:r w:rsidR="00EE69A7" w:rsidRPr="00995260">
        <w:rPr>
          <w:rFonts w:ascii="Times New Roman" w:hAnsi="Times New Roman" w:cs="Times New Roman"/>
          <w:bCs/>
          <w:sz w:val="22"/>
          <w:szCs w:val="22"/>
        </w:rPr>
        <w:t xml:space="preserve"> </w:t>
      </w:r>
      <w:r w:rsidR="00102D84" w:rsidRPr="00995260">
        <w:rPr>
          <w:rFonts w:ascii="Times New Roman" w:hAnsi="Times New Roman" w:cs="Times New Roman"/>
          <w:bCs/>
          <w:sz w:val="22"/>
          <w:szCs w:val="22"/>
        </w:rPr>
        <w:t>or compensation. Indeed, a</w:t>
      </w:r>
      <w:r w:rsidR="00C46B20" w:rsidRPr="00995260">
        <w:rPr>
          <w:rFonts w:ascii="Times New Roman" w:hAnsi="Times New Roman" w:cs="Times New Roman"/>
          <w:bCs/>
          <w:sz w:val="22"/>
          <w:szCs w:val="22"/>
        </w:rPr>
        <w:t xml:space="preserve"> key thesis in this collection and wider scholarship is that diseases </w:t>
      </w:r>
      <w:r w:rsidR="00DF064F" w:rsidRPr="00995260">
        <w:rPr>
          <w:rFonts w:ascii="Times New Roman" w:hAnsi="Times New Roman" w:cs="Times New Roman"/>
          <w:bCs/>
          <w:sz w:val="22"/>
          <w:szCs w:val="22"/>
        </w:rPr>
        <w:t>that were fashionable</w:t>
      </w:r>
      <w:r w:rsidR="00FE0E85">
        <w:rPr>
          <w:rFonts w:ascii="Times New Roman" w:hAnsi="Times New Roman" w:cs="Times New Roman"/>
          <w:bCs/>
          <w:sz w:val="22"/>
          <w:szCs w:val="22"/>
        </w:rPr>
        <w:t>,</w:t>
      </w:r>
      <w:r w:rsidR="00DF064F" w:rsidRPr="00995260">
        <w:rPr>
          <w:rFonts w:ascii="Times New Roman" w:hAnsi="Times New Roman" w:cs="Times New Roman"/>
          <w:bCs/>
          <w:sz w:val="22"/>
          <w:szCs w:val="22"/>
        </w:rPr>
        <w:t xml:space="preserve"> </w:t>
      </w:r>
      <w:r w:rsidR="00C46B20" w:rsidRPr="00995260">
        <w:rPr>
          <w:rFonts w:ascii="Times New Roman" w:hAnsi="Times New Roman" w:cs="Times New Roman"/>
          <w:bCs/>
          <w:sz w:val="22"/>
          <w:szCs w:val="22"/>
        </w:rPr>
        <w:t>despite their disabling and distressing aspects</w:t>
      </w:r>
      <w:r w:rsidR="00FE0E85">
        <w:rPr>
          <w:rFonts w:ascii="Times New Roman" w:hAnsi="Times New Roman" w:cs="Times New Roman"/>
          <w:bCs/>
          <w:sz w:val="22"/>
          <w:szCs w:val="22"/>
        </w:rPr>
        <w:t>,</w:t>
      </w:r>
      <w:r w:rsidR="00DF064F" w:rsidRPr="00995260">
        <w:rPr>
          <w:rFonts w:ascii="Times New Roman" w:hAnsi="Times New Roman" w:cs="Times New Roman"/>
          <w:bCs/>
          <w:sz w:val="22"/>
          <w:szCs w:val="22"/>
        </w:rPr>
        <w:t xml:space="preserve"> </w:t>
      </w:r>
      <w:r w:rsidR="00C46B20" w:rsidRPr="00995260">
        <w:rPr>
          <w:rFonts w:ascii="Times New Roman" w:hAnsi="Times New Roman" w:cs="Times New Roman"/>
          <w:bCs/>
          <w:sz w:val="22"/>
          <w:szCs w:val="22"/>
        </w:rPr>
        <w:t xml:space="preserve">tended to have properties imparted to them entailing </w:t>
      </w:r>
      <w:r w:rsidR="00D6485C" w:rsidRPr="00995260">
        <w:rPr>
          <w:rFonts w:ascii="Times New Roman" w:hAnsi="Times New Roman" w:cs="Times New Roman"/>
          <w:bCs/>
          <w:sz w:val="22"/>
          <w:szCs w:val="22"/>
        </w:rPr>
        <w:t>some</w:t>
      </w:r>
      <w:r w:rsidR="00C46B20" w:rsidRPr="00995260">
        <w:rPr>
          <w:rFonts w:ascii="Times New Roman" w:hAnsi="Times New Roman" w:cs="Times New Roman"/>
          <w:bCs/>
          <w:sz w:val="22"/>
          <w:szCs w:val="22"/>
        </w:rPr>
        <w:t xml:space="preserve"> secondary gain or enablement.</w:t>
      </w:r>
      <w:r w:rsidR="00092CD5" w:rsidRPr="00995260">
        <w:rPr>
          <w:rStyle w:val="EndnoteReference"/>
          <w:rFonts w:ascii="Times New Roman" w:hAnsi="Times New Roman" w:cs="Times New Roman"/>
          <w:bCs/>
          <w:sz w:val="22"/>
          <w:szCs w:val="22"/>
        </w:rPr>
        <w:endnoteReference w:id="47"/>
      </w:r>
      <w:r w:rsidR="00C46B20" w:rsidRPr="00995260">
        <w:rPr>
          <w:rFonts w:ascii="Times New Roman" w:hAnsi="Times New Roman" w:cs="Times New Roman"/>
          <w:bCs/>
          <w:sz w:val="22"/>
          <w:szCs w:val="22"/>
        </w:rPr>
        <w:t xml:space="preserve"> While desirability and fashionability are not synonymous, it would be problematic to argue that they were not closely connected. What else would be the point of dissembling a disease if the disease did not impart some additional status</w:t>
      </w:r>
      <w:r w:rsidR="00FE0E85">
        <w:rPr>
          <w:rFonts w:ascii="Times New Roman" w:hAnsi="Times New Roman" w:cs="Times New Roman"/>
          <w:bCs/>
          <w:sz w:val="22"/>
          <w:szCs w:val="22"/>
        </w:rPr>
        <w:t>,</w:t>
      </w:r>
      <w:r w:rsidR="00364104" w:rsidRPr="00995260">
        <w:rPr>
          <w:rFonts w:ascii="Times New Roman" w:hAnsi="Times New Roman" w:cs="Times New Roman"/>
          <w:bCs/>
          <w:sz w:val="22"/>
          <w:szCs w:val="22"/>
        </w:rPr>
        <w:t xml:space="preserve"> or promise some sort of contingent reward</w:t>
      </w:r>
      <w:r w:rsidR="00C46B20" w:rsidRPr="00995260">
        <w:rPr>
          <w:rFonts w:ascii="Times New Roman" w:hAnsi="Times New Roman" w:cs="Times New Roman"/>
          <w:bCs/>
          <w:sz w:val="22"/>
          <w:szCs w:val="22"/>
        </w:rPr>
        <w:t xml:space="preserve">? </w:t>
      </w:r>
      <w:r w:rsidR="0070134E" w:rsidRPr="00995260">
        <w:rPr>
          <w:rFonts w:ascii="Times New Roman" w:hAnsi="Times New Roman" w:cs="Times New Roman"/>
          <w:bCs/>
          <w:sz w:val="22"/>
          <w:szCs w:val="22"/>
        </w:rPr>
        <w:t xml:space="preserve">Most contributors to this volume variously explore this close connection between fashion and the </w:t>
      </w:r>
      <w:r w:rsidR="00B56DF1" w:rsidRPr="00995260">
        <w:rPr>
          <w:rFonts w:ascii="Times New Roman" w:hAnsi="Times New Roman" w:cs="Times New Roman"/>
          <w:bCs/>
          <w:sz w:val="22"/>
          <w:szCs w:val="22"/>
        </w:rPr>
        <w:t xml:space="preserve">prestige </w:t>
      </w:r>
      <w:r w:rsidR="004A6F0C">
        <w:rPr>
          <w:rFonts w:ascii="Times New Roman" w:hAnsi="Times New Roman" w:cs="Times New Roman"/>
          <w:bCs/>
          <w:sz w:val="22"/>
          <w:szCs w:val="22"/>
        </w:rPr>
        <w:t>of a disease, while emphasiz</w:t>
      </w:r>
      <w:r w:rsidR="0070134E" w:rsidRPr="00995260">
        <w:rPr>
          <w:rFonts w:ascii="Times New Roman" w:hAnsi="Times New Roman" w:cs="Times New Roman"/>
          <w:bCs/>
          <w:sz w:val="22"/>
          <w:szCs w:val="22"/>
        </w:rPr>
        <w:t xml:space="preserve">ing the fragility and </w:t>
      </w:r>
      <w:r w:rsidR="007924A3" w:rsidRPr="00995260">
        <w:rPr>
          <w:rFonts w:ascii="Times New Roman" w:hAnsi="Times New Roman" w:cs="Times New Roman"/>
          <w:bCs/>
          <w:sz w:val="22"/>
          <w:szCs w:val="22"/>
        </w:rPr>
        <w:t xml:space="preserve">mutability </w:t>
      </w:r>
      <w:r w:rsidR="0070134E" w:rsidRPr="00995260">
        <w:rPr>
          <w:rFonts w:ascii="Times New Roman" w:hAnsi="Times New Roman" w:cs="Times New Roman"/>
          <w:bCs/>
          <w:sz w:val="22"/>
          <w:szCs w:val="22"/>
        </w:rPr>
        <w:t>of diseases’ status imparting</w:t>
      </w:r>
      <w:r w:rsidR="00B56DF1" w:rsidRPr="00995260">
        <w:rPr>
          <w:rFonts w:ascii="Times New Roman" w:hAnsi="Times New Roman" w:cs="Times New Roman"/>
          <w:bCs/>
          <w:sz w:val="22"/>
          <w:szCs w:val="22"/>
        </w:rPr>
        <w:t xml:space="preserve"> property</w:t>
      </w:r>
      <w:r w:rsidR="0070134E" w:rsidRPr="00995260">
        <w:rPr>
          <w:rFonts w:ascii="Times New Roman" w:hAnsi="Times New Roman" w:cs="Times New Roman"/>
          <w:bCs/>
          <w:sz w:val="22"/>
          <w:szCs w:val="22"/>
        </w:rPr>
        <w:t>, and how easily this very trendiness invited mockery</w:t>
      </w:r>
      <w:r w:rsidR="0070134E" w:rsidRPr="00995260" w:rsidDel="00602953">
        <w:rPr>
          <w:rFonts w:ascii="Times New Roman" w:hAnsi="Times New Roman" w:cs="Times New Roman"/>
          <w:bCs/>
          <w:sz w:val="22"/>
          <w:szCs w:val="22"/>
        </w:rPr>
        <w:t xml:space="preserve"> </w:t>
      </w:r>
      <w:r w:rsidR="0070134E" w:rsidRPr="00995260">
        <w:rPr>
          <w:rFonts w:ascii="Times New Roman" w:hAnsi="Times New Roman" w:cs="Times New Roman"/>
          <w:bCs/>
          <w:sz w:val="22"/>
          <w:szCs w:val="22"/>
        </w:rPr>
        <w:t>and accusations of affectation, exaggeration</w:t>
      </w:r>
      <w:r w:rsidR="0074177C" w:rsidRPr="00995260">
        <w:rPr>
          <w:rFonts w:ascii="Times New Roman" w:hAnsi="Times New Roman" w:cs="Times New Roman"/>
          <w:bCs/>
          <w:sz w:val="22"/>
          <w:szCs w:val="22"/>
        </w:rPr>
        <w:t>,</w:t>
      </w:r>
      <w:r w:rsidR="0070134E" w:rsidRPr="00995260">
        <w:rPr>
          <w:rFonts w:ascii="Times New Roman" w:hAnsi="Times New Roman" w:cs="Times New Roman"/>
          <w:bCs/>
          <w:sz w:val="22"/>
          <w:szCs w:val="22"/>
        </w:rPr>
        <w:t xml:space="preserve"> and </w:t>
      </w:r>
      <w:r w:rsidR="007924A3" w:rsidRPr="00995260">
        <w:rPr>
          <w:rFonts w:ascii="Times New Roman" w:hAnsi="Times New Roman" w:cs="Times New Roman"/>
          <w:bCs/>
          <w:sz w:val="22"/>
          <w:szCs w:val="22"/>
        </w:rPr>
        <w:t>dissimulation</w:t>
      </w:r>
      <w:r w:rsidR="0070134E" w:rsidRPr="00995260">
        <w:rPr>
          <w:rFonts w:ascii="Times New Roman" w:hAnsi="Times New Roman" w:cs="Times New Roman"/>
          <w:bCs/>
          <w:sz w:val="22"/>
          <w:szCs w:val="22"/>
        </w:rPr>
        <w:t>.</w:t>
      </w:r>
    </w:p>
    <w:p w14:paraId="57D15A87" w14:textId="62AA1979" w:rsidR="00922552" w:rsidRPr="00995260" w:rsidRDefault="00102D84"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After providing a compelling</w:t>
      </w:r>
      <w:r w:rsidR="000400E6" w:rsidRPr="00995260">
        <w:rPr>
          <w:rFonts w:ascii="Times New Roman" w:hAnsi="Times New Roman" w:cs="Times New Roman"/>
          <w:bCs/>
          <w:sz w:val="22"/>
          <w:szCs w:val="22"/>
        </w:rPr>
        <w:t xml:space="preserve"> </w:t>
      </w:r>
      <w:r w:rsidR="00987175" w:rsidRPr="00995260">
        <w:rPr>
          <w:rFonts w:ascii="Times New Roman" w:hAnsi="Times New Roman" w:cs="Times New Roman"/>
          <w:bCs/>
          <w:i/>
          <w:sz w:val="22"/>
          <w:szCs w:val="22"/>
        </w:rPr>
        <w:t>tour d’horizon</w:t>
      </w:r>
      <w:r w:rsidR="00987175" w:rsidRPr="00995260">
        <w:rPr>
          <w:rFonts w:ascii="Times New Roman" w:hAnsi="Times New Roman" w:cs="Times New Roman"/>
          <w:bCs/>
          <w:sz w:val="22"/>
          <w:szCs w:val="22"/>
        </w:rPr>
        <w:t xml:space="preserve"> </w:t>
      </w:r>
      <w:r w:rsidR="00533C11" w:rsidRPr="00995260">
        <w:rPr>
          <w:rFonts w:ascii="Times New Roman" w:hAnsi="Times New Roman" w:cs="Times New Roman"/>
          <w:bCs/>
          <w:sz w:val="22"/>
          <w:szCs w:val="22"/>
        </w:rPr>
        <w:t xml:space="preserve">of some of the key constituents distinguishing fashionable from unfashionable </w:t>
      </w:r>
      <w:r w:rsidR="00592D03" w:rsidRPr="00995260">
        <w:rPr>
          <w:rFonts w:ascii="Times New Roman" w:hAnsi="Times New Roman" w:cs="Times New Roman"/>
          <w:bCs/>
          <w:sz w:val="22"/>
          <w:szCs w:val="22"/>
        </w:rPr>
        <w:t xml:space="preserve">diseases </w:t>
      </w:r>
      <w:r w:rsidR="00533C11" w:rsidRPr="00995260">
        <w:rPr>
          <w:rFonts w:ascii="Times New Roman" w:hAnsi="Times New Roman" w:cs="Times New Roman"/>
          <w:bCs/>
          <w:sz w:val="22"/>
          <w:szCs w:val="22"/>
        </w:rPr>
        <w:t xml:space="preserve">and treatments, </w:t>
      </w:r>
      <w:r w:rsidR="00622076" w:rsidRPr="00995260">
        <w:rPr>
          <w:rFonts w:ascii="Times New Roman" w:hAnsi="Times New Roman" w:cs="Times New Roman"/>
          <w:bCs/>
          <w:sz w:val="22"/>
          <w:szCs w:val="22"/>
        </w:rPr>
        <w:t>Shuttleton</w:t>
      </w:r>
      <w:r w:rsidRPr="00995260">
        <w:rPr>
          <w:rFonts w:ascii="Times New Roman" w:hAnsi="Times New Roman" w:cs="Times New Roman"/>
          <w:bCs/>
          <w:sz w:val="22"/>
          <w:szCs w:val="22"/>
        </w:rPr>
        <w:t xml:space="preserve"> </w:t>
      </w:r>
      <w:r w:rsidR="000400E6" w:rsidRPr="00995260">
        <w:rPr>
          <w:rFonts w:ascii="Times New Roman" w:hAnsi="Times New Roman" w:cs="Times New Roman"/>
          <w:bCs/>
          <w:sz w:val="22"/>
          <w:szCs w:val="22"/>
        </w:rPr>
        <w:t>then more precisely exemplif</w:t>
      </w:r>
      <w:r w:rsidR="00622076" w:rsidRPr="00995260">
        <w:rPr>
          <w:rFonts w:ascii="Times New Roman" w:hAnsi="Times New Roman" w:cs="Times New Roman"/>
          <w:bCs/>
          <w:sz w:val="22"/>
          <w:szCs w:val="22"/>
        </w:rPr>
        <w:t>ies</w:t>
      </w:r>
      <w:r w:rsidR="000400E6" w:rsidRPr="00995260">
        <w:rPr>
          <w:rFonts w:ascii="Times New Roman" w:hAnsi="Times New Roman" w:cs="Times New Roman"/>
          <w:bCs/>
          <w:sz w:val="22"/>
          <w:szCs w:val="22"/>
        </w:rPr>
        <w:t xml:space="preserve"> and explore</w:t>
      </w:r>
      <w:r w:rsidR="00622076" w:rsidRPr="00995260">
        <w:rPr>
          <w:rFonts w:ascii="Times New Roman" w:hAnsi="Times New Roman" w:cs="Times New Roman"/>
          <w:bCs/>
          <w:sz w:val="22"/>
          <w:szCs w:val="22"/>
        </w:rPr>
        <w:t>s</w:t>
      </w:r>
      <w:r w:rsidR="000400E6" w:rsidRPr="00995260">
        <w:rPr>
          <w:rFonts w:ascii="Times New Roman" w:hAnsi="Times New Roman" w:cs="Times New Roman"/>
          <w:bCs/>
          <w:sz w:val="22"/>
          <w:szCs w:val="22"/>
        </w:rPr>
        <w:t xml:space="preserve"> the framing of </w:t>
      </w:r>
      <w:r w:rsidR="00592D03" w:rsidRPr="00995260">
        <w:rPr>
          <w:rFonts w:ascii="Times New Roman" w:hAnsi="Times New Roman" w:cs="Times New Roman"/>
          <w:bCs/>
          <w:sz w:val="22"/>
          <w:szCs w:val="22"/>
        </w:rPr>
        <w:t>modish</w:t>
      </w:r>
      <w:r w:rsidR="000400E6" w:rsidRPr="00995260">
        <w:rPr>
          <w:rFonts w:ascii="Times New Roman" w:hAnsi="Times New Roman" w:cs="Times New Roman"/>
          <w:bCs/>
          <w:sz w:val="22"/>
          <w:szCs w:val="22"/>
        </w:rPr>
        <w:t xml:space="preserve"> </w:t>
      </w:r>
      <w:r w:rsidR="00592D03" w:rsidRPr="00995260">
        <w:rPr>
          <w:rFonts w:ascii="Times New Roman" w:hAnsi="Times New Roman" w:cs="Times New Roman"/>
          <w:bCs/>
          <w:sz w:val="22"/>
          <w:szCs w:val="22"/>
        </w:rPr>
        <w:t xml:space="preserve">maladies </w:t>
      </w:r>
      <w:r w:rsidR="000400E6" w:rsidRPr="00995260">
        <w:rPr>
          <w:rFonts w:ascii="Times New Roman" w:hAnsi="Times New Roman" w:cs="Times New Roman"/>
          <w:bCs/>
          <w:sz w:val="22"/>
          <w:szCs w:val="22"/>
        </w:rPr>
        <w:t xml:space="preserve">via a case study of masturbation, </w:t>
      </w:r>
      <w:r w:rsidR="00622076" w:rsidRPr="00995260">
        <w:rPr>
          <w:rFonts w:ascii="Times New Roman" w:hAnsi="Times New Roman" w:cs="Times New Roman"/>
          <w:bCs/>
          <w:sz w:val="22"/>
          <w:szCs w:val="22"/>
        </w:rPr>
        <w:t>analyzing</w:t>
      </w:r>
      <w:r w:rsidR="000400E6" w:rsidRPr="00995260">
        <w:rPr>
          <w:rFonts w:ascii="Times New Roman" w:hAnsi="Times New Roman" w:cs="Times New Roman"/>
          <w:bCs/>
          <w:sz w:val="22"/>
          <w:szCs w:val="22"/>
        </w:rPr>
        <w:t xml:space="preserve"> </w:t>
      </w:r>
      <w:r w:rsidR="00E73B72" w:rsidRPr="00995260">
        <w:rPr>
          <w:rFonts w:ascii="Times New Roman" w:hAnsi="Times New Roman" w:cs="Times New Roman"/>
          <w:bCs/>
          <w:sz w:val="22"/>
          <w:szCs w:val="22"/>
        </w:rPr>
        <w:t xml:space="preserve">patients in </w:t>
      </w:r>
      <w:r w:rsidR="000400E6" w:rsidRPr="00995260">
        <w:rPr>
          <w:rFonts w:ascii="Times New Roman" w:hAnsi="Times New Roman" w:cs="Times New Roman"/>
          <w:bCs/>
          <w:sz w:val="22"/>
          <w:szCs w:val="22"/>
        </w:rPr>
        <w:t xml:space="preserve">Cullen’s correspondence and </w:t>
      </w:r>
      <w:r w:rsidR="00622076" w:rsidRPr="00995260">
        <w:rPr>
          <w:rFonts w:ascii="Times New Roman" w:hAnsi="Times New Roman" w:cs="Times New Roman"/>
          <w:bCs/>
          <w:sz w:val="22"/>
          <w:szCs w:val="22"/>
        </w:rPr>
        <w:t>closely</w:t>
      </w:r>
      <w:r w:rsidR="000400E6" w:rsidRPr="00995260">
        <w:rPr>
          <w:rFonts w:ascii="Times New Roman" w:hAnsi="Times New Roman" w:cs="Times New Roman"/>
          <w:bCs/>
          <w:sz w:val="22"/>
          <w:szCs w:val="22"/>
        </w:rPr>
        <w:t xml:space="preserve"> investigating the case of Robert Ligertwood. While Ligertwood was also acc</w:t>
      </w:r>
      <w:r w:rsidR="00533C11" w:rsidRPr="00995260">
        <w:rPr>
          <w:rFonts w:ascii="Times New Roman" w:hAnsi="Times New Roman" w:cs="Times New Roman"/>
          <w:bCs/>
          <w:sz w:val="22"/>
          <w:szCs w:val="22"/>
        </w:rPr>
        <w:t>orded significant attention in B</w:t>
      </w:r>
      <w:r w:rsidR="000400E6" w:rsidRPr="00995260">
        <w:rPr>
          <w:rFonts w:ascii="Times New Roman" w:hAnsi="Times New Roman" w:cs="Times New Roman"/>
          <w:bCs/>
          <w:sz w:val="22"/>
          <w:szCs w:val="22"/>
        </w:rPr>
        <w:t>eatty’s study of nerves, Shuttleton deliberately departs from Beatty’s</w:t>
      </w:r>
      <w:r w:rsidR="00A1246B" w:rsidRPr="00995260">
        <w:rPr>
          <w:rFonts w:ascii="Times New Roman" w:hAnsi="Times New Roman" w:cs="Times New Roman"/>
          <w:bCs/>
          <w:sz w:val="22"/>
          <w:szCs w:val="22"/>
        </w:rPr>
        <w:t xml:space="preserve"> more essentialist</w:t>
      </w:r>
      <w:r w:rsidR="000400E6" w:rsidRPr="00995260">
        <w:rPr>
          <w:rFonts w:ascii="Times New Roman" w:hAnsi="Times New Roman" w:cs="Times New Roman"/>
          <w:bCs/>
          <w:sz w:val="22"/>
          <w:szCs w:val="22"/>
        </w:rPr>
        <w:t xml:space="preserve"> </w:t>
      </w:r>
      <w:r w:rsidR="00533C11" w:rsidRPr="00995260">
        <w:rPr>
          <w:rFonts w:ascii="Times New Roman" w:hAnsi="Times New Roman" w:cs="Times New Roman"/>
          <w:bCs/>
          <w:sz w:val="22"/>
          <w:szCs w:val="22"/>
        </w:rPr>
        <w:t>approach.</w:t>
      </w:r>
      <w:r w:rsidR="00987175" w:rsidRPr="00995260">
        <w:rPr>
          <w:rFonts w:ascii="Times New Roman" w:hAnsi="Times New Roman" w:cs="Times New Roman"/>
          <w:bCs/>
          <w:sz w:val="22"/>
          <w:szCs w:val="22"/>
        </w:rPr>
        <w:t xml:space="preserve"> More concerned to illuminate social</w:t>
      </w:r>
      <w:r w:rsidR="00B9285A" w:rsidRPr="00995260">
        <w:rPr>
          <w:rFonts w:ascii="Times New Roman" w:hAnsi="Times New Roman" w:cs="Times New Roman"/>
          <w:bCs/>
          <w:sz w:val="22"/>
          <w:szCs w:val="22"/>
        </w:rPr>
        <w:t>,</w:t>
      </w:r>
      <w:r w:rsidR="00987175" w:rsidRPr="00995260">
        <w:rPr>
          <w:rFonts w:ascii="Times New Roman" w:hAnsi="Times New Roman" w:cs="Times New Roman"/>
          <w:bCs/>
          <w:sz w:val="22"/>
          <w:szCs w:val="22"/>
        </w:rPr>
        <w:t xml:space="preserve"> textual</w:t>
      </w:r>
      <w:r w:rsidR="00356C29" w:rsidRPr="00995260">
        <w:rPr>
          <w:rFonts w:ascii="Times New Roman" w:hAnsi="Times New Roman" w:cs="Times New Roman"/>
          <w:bCs/>
          <w:sz w:val="22"/>
          <w:szCs w:val="22"/>
        </w:rPr>
        <w:t>,</w:t>
      </w:r>
      <w:r w:rsidR="00987175" w:rsidRPr="00995260">
        <w:rPr>
          <w:rFonts w:ascii="Times New Roman" w:hAnsi="Times New Roman" w:cs="Times New Roman"/>
          <w:bCs/>
          <w:sz w:val="22"/>
          <w:szCs w:val="22"/>
        </w:rPr>
        <w:t xml:space="preserve"> </w:t>
      </w:r>
      <w:r w:rsidR="00B9285A" w:rsidRPr="00995260">
        <w:rPr>
          <w:rFonts w:ascii="Times New Roman" w:hAnsi="Times New Roman" w:cs="Times New Roman"/>
          <w:bCs/>
          <w:sz w:val="22"/>
          <w:szCs w:val="22"/>
        </w:rPr>
        <w:t xml:space="preserve">and clinical </w:t>
      </w:r>
      <w:r w:rsidR="00987175" w:rsidRPr="00995260">
        <w:rPr>
          <w:rFonts w:ascii="Times New Roman" w:hAnsi="Times New Roman" w:cs="Times New Roman"/>
          <w:bCs/>
          <w:sz w:val="22"/>
          <w:szCs w:val="22"/>
        </w:rPr>
        <w:t xml:space="preserve">influences </w:t>
      </w:r>
      <w:r w:rsidR="009D1E8D" w:rsidRPr="00995260">
        <w:rPr>
          <w:rFonts w:ascii="Times New Roman" w:hAnsi="Times New Roman" w:cs="Times New Roman"/>
          <w:bCs/>
          <w:sz w:val="22"/>
          <w:szCs w:val="22"/>
        </w:rPr>
        <w:t>col</w:t>
      </w:r>
      <w:r w:rsidR="00DF0296" w:rsidRPr="00995260">
        <w:rPr>
          <w:rFonts w:ascii="Times New Roman" w:hAnsi="Times New Roman" w:cs="Times New Roman"/>
          <w:bCs/>
          <w:sz w:val="22"/>
          <w:szCs w:val="22"/>
        </w:rPr>
        <w:t>or</w:t>
      </w:r>
      <w:r w:rsidR="009D1E8D" w:rsidRPr="00995260">
        <w:rPr>
          <w:rFonts w:ascii="Times New Roman" w:hAnsi="Times New Roman" w:cs="Times New Roman"/>
          <w:bCs/>
          <w:sz w:val="22"/>
          <w:szCs w:val="22"/>
        </w:rPr>
        <w:t xml:space="preserve">ing </w:t>
      </w:r>
      <w:r w:rsidR="00987175" w:rsidRPr="00995260">
        <w:rPr>
          <w:rFonts w:ascii="Times New Roman" w:hAnsi="Times New Roman" w:cs="Times New Roman"/>
          <w:bCs/>
          <w:sz w:val="22"/>
          <w:szCs w:val="22"/>
        </w:rPr>
        <w:t>Ligertwood’s self-</w:t>
      </w:r>
      <w:r w:rsidR="00F60BE9" w:rsidRPr="00995260">
        <w:rPr>
          <w:rFonts w:ascii="Times New Roman" w:hAnsi="Times New Roman" w:cs="Times New Roman"/>
          <w:bCs/>
          <w:sz w:val="22"/>
          <w:szCs w:val="22"/>
        </w:rPr>
        <w:t>fashioning</w:t>
      </w:r>
      <w:r w:rsidR="00B959FD" w:rsidRPr="00995260">
        <w:rPr>
          <w:rFonts w:ascii="Times New Roman" w:hAnsi="Times New Roman" w:cs="Times New Roman"/>
          <w:bCs/>
          <w:sz w:val="22"/>
          <w:szCs w:val="22"/>
        </w:rPr>
        <w:t xml:space="preserve"> and</w:t>
      </w:r>
      <w:r w:rsidR="00987175" w:rsidRPr="00995260">
        <w:rPr>
          <w:rFonts w:ascii="Times New Roman" w:hAnsi="Times New Roman" w:cs="Times New Roman"/>
          <w:bCs/>
          <w:sz w:val="22"/>
          <w:szCs w:val="22"/>
        </w:rPr>
        <w:t xml:space="preserve"> self-congratulatory framing of his illness as fashionably </w:t>
      </w:r>
      <w:r w:rsidR="00E73B72" w:rsidRPr="00995260">
        <w:rPr>
          <w:rFonts w:ascii="Times New Roman" w:hAnsi="Times New Roman" w:cs="Times New Roman"/>
          <w:bCs/>
          <w:sz w:val="22"/>
          <w:szCs w:val="22"/>
        </w:rPr>
        <w:t xml:space="preserve">“delicate” and </w:t>
      </w:r>
      <w:r w:rsidR="00987175" w:rsidRPr="00995260">
        <w:rPr>
          <w:rFonts w:ascii="Times New Roman" w:hAnsi="Times New Roman" w:cs="Times New Roman"/>
          <w:bCs/>
          <w:sz w:val="22"/>
          <w:szCs w:val="22"/>
        </w:rPr>
        <w:t xml:space="preserve">“nervous,” Shuttleton stresses </w:t>
      </w:r>
      <w:r w:rsidR="00356C29" w:rsidRPr="00995260">
        <w:rPr>
          <w:rFonts w:ascii="Times New Roman" w:hAnsi="Times New Roman" w:cs="Times New Roman"/>
          <w:bCs/>
          <w:sz w:val="22"/>
          <w:szCs w:val="22"/>
        </w:rPr>
        <w:t xml:space="preserve">the patient’s </w:t>
      </w:r>
      <w:r w:rsidR="00987175" w:rsidRPr="00995260">
        <w:rPr>
          <w:rFonts w:ascii="Times New Roman" w:hAnsi="Times New Roman" w:cs="Times New Roman"/>
          <w:bCs/>
          <w:sz w:val="22"/>
          <w:szCs w:val="22"/>
        </w:rPr>
        <w:t>linguistic appropriation of medical jargon</w:t>
      </w:r>
      <w:r w:rsidR="00B959FD" w:rsidRPr="00995260">
        <w:rPr>
          <w:rFonts w:ascii="Times New Roman" w:hAnsi="Times New Roman" w:cs="Times New Roman"/>
          <w:bCs/>
          <w:sz w:val="22"/>
          <w:szCs w:val="22"/>
        </w:rPr>
        <w:t xml:space="preserve">. </w:t>
      </w:r>
      <w:r w:rsidR="00B9285A" w:rsidRPr="00995260">
        <w:rPr>
          <w:rFonts w:ascii="Times New Roman" w:hAnsi="Times New Roman" w:cs="Times New Roman"/>
          <w:bCs/>
          <w:sz w:val="22"/>
          <w:szCs w:val="22"/>
        </w:rPr>
        <w:t>While (as Beatty recogn</w:t>
      </w:r>
      <w:r w:rsidR="00F43F5C" w:rsidRPr="00995260">
        <w:rPr>
          <w:rFonts w:ascii="Times New Roman" w:hAnsi="Times New Roman" w:cs="Times New Roman"/>
          <w:bCs/>
          <w:sz w:val="22"/>
          <w:szCs w:val="22"/>
        </w:rPr>
        <w:t>ized</w:t>
      </w:r>
      <w:r w:rsidR="00B9285A" w:rsidRPr="00995260">
        <w:rPr>
          <w:rFonts w:ascii="Times New Roman" w:hAnsi="Times New Roman" w:cs="Times New Roman"/>
          <w:bCs/>
          <w:sz w:val="22"/>
          <w:szCs w:val="22"/>
        </w:rPr>
        <w:t xml:space="preserve">) Ligertwood is </w:t>
      </w:r>
      <w:r w:rsidR="002E1518" w:rsidRPr="00995260">
        <w:rPr>
          <w:rFonts w:ascii="Times New Roman" w:hAnsi="Times New Roman" w:cs="Times New Roman"/>
          <w:bCs/>
          <w:sz w:val="22"/>
          <w:szCs w:val="22"/>
        </w:rPr>
        <w:t xml:space="preserve">concurrently </w:t>
      </w:r>
      <w:r w:rsidR="00B9285A" w:rsidRPr="00995260">
        <w:rPr>
          <w:rFonts w:ascii="Times New Roman" w:hAnsi="Times New Roman" w:cs="Times New Roman"/>
          <w:bCs/>
          <w:sz w:val="22"/>
          <w:szCs w:val="22"/>
        </w:rPr>
        <w:t xml:space="preserve">keen </w:t>
      </w:r>
      <w:r w:rsidR="002E1518" w:rsidRPr="00995260">
        <w:rPr>
          <w:rFonts w:ascii="Times New Roman" w:hAnsi="Times New Roman" w:cs="Times New Roman"/>
          <w:bCs/>
          <w:sz w:val="22"/>
          <w:szCs w:val="22"/>
        </w:rPr>
        <w:t>both for his physician’s cand</w:t>
      </w:r>
      <w:r w:rsidR="00DF0296" w:rsidRPr="00995260">
        <w:rPr>
          <w:rFonts w:ascii="Times New Roman" w:hAnsi="Times New Roman" w:cs="Times New Roman"/>
          <w:bCs/>
          <w:sz w:val="22"/>
          <w:szCs w:val="22"/>
        </w:rPr>
        <w:t>or</w:t>
      </w:r>
      <w:r w:rsidR="002E1518" w:rsidRPr="00995260">
        <w:rPr>
          <w:rFonts w:ascii="Times New Roman" w:hAnsi="Times New Roman" w:cs="Times New Roman"/>
          <w:bCs/>
          <w:sz w:val="22"/>
          <w:szCs w:val="22"/>
        </w:rPr>
        <w:t xml:space="preserve"> about the mental basis of his affliction and </w:t>
      </w:r>
      <w:r w:rsidR="00B9285A" w:rsidRPr="00995260">
        <w:rPr>
          <w:rFonts w:ascii="Times New Roman" w:hAnsi="Times New Roman" w:cs="Times New Roman"/>
          <w:bCs/>
          <w:sz w:val="22"/>
          <w:szCs w:val="22"/>
        </w:rPr>
        <w:t>to gloss and sublimate his illness experience as “too exquisite for sense,” he is also</w:t>
      </w:r>
      <w:r w:rsidR="00356C29" w:rsidRPr="00995260">
        <w:rPr>
          <w:rFonts w:ascii="Times New Roman" w:hAnsi="Times New Roman" w:cs="Times New Roman"/>
          <w:bCs/>
          <w:sz w:val="22"/>
          <w:szCs w:val="22"/>
        </w:rPr>
        <w:t xml:space="preserve"> quite evidently</w:t>
      </w:r>
      <w:r w:rsidR="00B9285A" w:rsidRPr="00995260">
        <w:rPr>
          <w:rFonts w:ascii="Times New Roman" w:hAnsi="Times New Roman" w:cs="Times New Roman"/>
          <w:bCs/>
          <w:sz w:val="22"/>
          <w:szCs w:val="22"/>
        </w:rPr>
        <w:t xml:space="preserve"> </w:t>
      </w:r>
      <w:r w:rsidR="001F24A8" w:rsidRPr="00995260">
        <w:rPr>
          <w:rFonts w:ascii="Times New Roman" w:hAnsi="Times New Roman" w:cs="Times New Roman"/>
          <w:bCs/>
          <w:sz w:val="22"/>
          <w:szCs w:val="22"/>
        </w:rPr>
        <w:t>resistant</w:t>
      </w:r>
      <w:r w:rsidR="00B959FD" w:rsidRPr="00995260">
        <w:rPr>
          <w:rFonts w:ascii="Times New Roman" w:hAnsi="Times New Roman" w:cs="Times New Roman"/>
          <w:bCs/>
          <w:sz w:val="22"/>
          <w:szCs w:val="22"/>
        </w:rPr>
        <w:t xml:space="preserve"> to a hypochondriacal </w:t>
      </w:r>
      <w:r w:rsidR="001F24A8" w:rsidRPr="00995260">
        <w:rPr>
          <w:rFonts w:ascii="Times New Roman" w:hAnsi="Times New Roman" w:cs="Times New Roman"/>
          <w:bCs/>
          <w:sz w:val="22"/>
          <w:szCs w:val="22"/>
        </w:rPr>
        <w:t xml:space="preserve">classification </w:t>
      </w:r>
      <w:r w:rsidR="00B959FD" w:rsidRPr="00995260">
        <w:rPr>
          <w:rFonts w:ascii="Times New Roman" w:hAnsi="Times New Roman" w:cs="Times New Roman"/>
          <w:bCs/>
          <w:sz w:val="22"/>
          <w:szCs w:val="22"/>
        </w:rPr>
        <w:t xml:space="preserve">or indeed </w:t>
      </w:r>
      <w:r w:rsidR="001F24A8" w:rsidRPr="00995260">
        <w:rPr>
          <w:rFonts w:ascii="Times New Roman" w:hAnsi="Times New Roman" w:cs="Times New Roman"/>
          <w:bCs/>
          <w:sz w:val="22"/>
          <w:szCs w:val="22"/>
        </w:rPr>
        <w:t xml:space="preserve">to </w:t>
      </w:r>
      <w:r w:rsidR="00EF3239" w:rsidRPr="00995260">
        <w:rPr>
          <w:rFonts w:ascii="Times New Roman" w:hAnsi="Times New Roman" w:cs="Times New Roman"/>
          <w:bCs/>
          <w:sz w:val="22"/>
          <w:szCs w:val="22"/>
        </w:rPr>
        <w:t>any</w:t>
      </w:r>
      <w:r w:rsidR="00B959FD" w:rsidRPr="00995260">
        <w:rPr>
          <w:rFonts w:ascii="Times New Roman" w:hAnsi="Times New Roman" w:cs="Times New Roman"/>
          <w:bCs/>
          <w:sz w:val="22"/>
          <w:szCs w:val="22"/>
        </w:rPr>
        <w:t xml:space="preserve"> simplistic single diagnostic label for </w:t>
      </w:r>
      <w:r w:rsidR="001F24A8" w:rsidRPr="00995260">
        <w:rPr>
          <w:rFonts w:ascii="Times New Roman" w:hAnsi="Times New Roman" w:cs="Times New Roman"/>
          <w:bCs/>
          <w:sz w:val="22"/>
          <w:szCs w:val="22"/>
        </w:rPr>
        <w:t>the</w:t>
      </w:r>
      <w:r w:rsidR="00B959FD" w:rsidRPr="00995260">
        <w:rPr>
          <w:rFonts w:ascii="Times New Roman" w:hAnsi="Times New Roman" w:cs="Times New Roman"/>
          <w:bCs/>
          <w:sz w:val="22"/>
          <w:szCs w:val="22"/>
        </w:rPr>
        <w:t xml:space="preserve"> peculiarly complex symptomology</w:t>
      </w:r>
      <w:r w:rsidR="001F24A8" w:rsidRPr="00995260">
        <w:rPr>
          <w:rFonts w:ascii="Times New Roman" w:hAnsi="Times New Roman" w:cs="Times New Roman"/>
          <w:bCs/>
          <w:sz w:val="22"/>
          <w:szCs w:val="22"/>
        </w:rPr>
        <w:t xml:space="preserve"> he exhaustively recounts to Cullen</w:t>
      </w:r>
      <w:r w:rsidR="007C3FC6" w:rsidRPr="00995260">
        <w:rPr>
          <w:rFonts w:ascii="Times New Roman" w:hAnsi="Times New Roman" w:cs="Times New Roman"/>
          <w:bCs/>
          <w:sz w:val="22"/>
          <w:szCs w:val="22"/>
        </w:rPr>
        <w:t>.</w:t>
      </w:r>
      <w:r w:rsidR="009361A4" w:rsidRPr="00995260">
        <w:rPr>
          <w:rStyle w:val="EndnoteReference"/>
          <w:rFonts w:ascii="Times New Roman" w:hAnsi="Times New Roman" w:cs="Times New Roman"/>
          <w:bCs/>
          <w:sz w:val="22"/>
          <w:szCs w:val="22"/>
        </w:rPr>
        <w:endnoteReference w:id="48"/>
      </w:r>
      <w:r w:rsidR="00A20BCE">
        <w:rPr>
          <w:rFonts w:ascii="Times New Roman" w:hAnsi="Times New Roman" w:cs="Times New Roman"/>
          <w:bCs/>
          <w:sz w:val="22"/>
          <w:szCs w:val="22"/>
        </w:rPr>
        <w:t xml:space="preserve"> </w:t>
      </w:r>
      <w:r w:rsidR="007C3FC6" w:rsidRPr="00995260">
        <w:rPr>
          <w:rFonts w:ascii="Times New Roman" w:hAnsi="Times New Roman" w:cs="Times New Roman"/>
          <w:bCs/>
          <w:sz w:val="22"/>
          <w:szCs w:val="22"/>
        </w:rPr>
        <w:t xml:space="preserve">It is </w:t>
      </w:r>
      <w:r w:rsidR="0004324C" w:rsidRPr="00995260">
        <w:rPr>
          <w:rFonts w:ascii="Times New Roman" w:hAnsi="Times New Roman" w:cs="Times New Roman"/>
          <w:bCs/>
          <w:sz w:val="22"/>
          <w:szCs w:val="22"/>
        </w:rPr>
        <w:t>the medico-</w:t>
      </w:r>
      <w:r w:rsidR="00987175" w:rsidRPr="00995260">
        <w:rPr>
          <w:rFonts w:ascii="Times New Roman" w:hAnsi="Times New Roman" w:cs="Times New Roman"/>
          <w:bCs/>
          <w:sz w:val="22"/>
          <w:szCs w:val="22"/>
        </w:rPr>
        <w:t>literary posturing</w:t>
      </w:r>
      <w:r w:rsidR="0004324C" w:rsidRPr="00995260">
        <w:rPr>
          <w:rFonts w:ascii="Times New Roman" w:hAnsi="Times New Roman" w:cs="Times New Roman"/>
          <w:bCs/>
          <w:sz w:val="22"/>
          <w:szCs w:val="22"/>
        </w:rPr>
        <w:t xml:space="preserve"> i</w:t>
      </w:r>
      <w:r w:rsidR="00B959FD" w:rsidRPr="00995260">
        <w:rPr>
          <w:rFonts w:ascii="Times New Roman" w:hAnsi="Times New Roman" w:cs="Times New Roman"/>
          <w:bCs/>
          <w:sz w:val="22"/>
          <w:szCs w:val="22"/>
        </w:rPr>
        <w:t>n</w:t>
      </w:r>
      <w:r w:rsidR="0004324C" w:rsidRPr="00995260">
        <w:rPr>
          <w:rFonts w:ascii="Times New Roman" w:hAnsi="Times New Roman" w:cs="Times New Roman"/>
          <w:bCs/>
          <w:sz w:val="22"/>
          <w:szCs w:val="22"/>
        </w:rPr>
        <w:t xml:space="preserve"> his ego</w:t>
      </w:r>
      <w:r w:rsidR="00F60BE9" w:rsidRPr="00995260">
        <w:rPr>
          <w:rFonts w:ascii="Times New Roman" w:hAnsi="Times New Roman" w:cs="Times New Roman"/>
          <w:bCs/>
          <w:sz w:val="22"/>
          <w:szCs w:val="22"/>
        </w:rPr>
        <w:t>i</w:t>
      </w:r>
      <w:r w:rsidR="0004324C" w:rsidRPr="00995260">
        <w:rPr>
          <w:rFonts w:ascii="Times New Roman" w:hAnsi="Times New Roman" w:cs="Times New Roman"/>
          <w:bCs/>
          <w:sz w:val="22"/>
          <w:szCs w:val="22"/>
        </w:rPr>
        <w:t>stic and often self-indulgent communications</w:t>
      </w:r>
      <w:r w:rsidR="007C3FC6" w:rsidRPr="00995260">
        <w:rPr>
          <w:rFonts w:ascii="Times New Roman" w:hAnsi="Times New Roman" w:cs="Times New Roman"/>
          <w:bCs/>
          <w:sz w:val="22"/>
          <w:szCs w:val="22"/>
        </w:rPr>
        <w:t>, alongside his internalising of medical constructions of his malady</w:t>
      </w:r>
      <w:r w:rsidR="00EF3239" w:rsidRPr="00995260">
        <w:rPr>
          <w:rFonts w:ascii="Times New Roman" w:hAnsi="Times New Roman" w:cs="Times New Roman"/>
          <w:bCs/>
          <w:sz w:val="22"/>
          <w:szCs w:val="22"/>
        </w:rPr>
        <w:t>,</w:t>
      </w:r>
      <w:r w:rsidR="007C3FC6" w:rsidRPr="00995260">
        <w:rPr>
          <w:rFonts w:ascii="Times New Roman" w:hAnsi="Times New Roman" w:cs="Times New Roman"/>
          <w:bCs/>
          <w:sz w:val="22"/>
          <w:szCs w:val="22"/>
        </w:rPr>
        <w:t xml:space="preserve"> that Shuttleton is interested to foreground</w:t>
      </w:r>
      <w:r w:rsidR="0004324C" w:rsidRPr="00995260">
        <w:rPr>
          <w:rFonts w:ascii="Times New Roman" w:hAnsi="Times New Roman" w:cs="Times New Roman"/>
          <w:bCs/>
          <w:sz w:val="22"/>
          <w:szCs w:val="22"/>
        </w:rPr>
        <w:t>.</w:t>
      </w:r>
      <w:r w:rsidR="00F60BE9" w:rsidRPr="00995260">
        <w:rPr>
          <w:rFonts w:ascii="Times New Roman" w:hAnsi="Times New Roman" w:cs="Times New Roman"/>
          <w:bCs/>
          <w:sz w:val="22"/>
          <w:szCs w:val="22"/>
        </w:rPr>
        <w:t xml:space="preserve"> What emerges from this analysis is not</w:t>
      </w:r>
      <w:r w:rsidR="007C3FC6" w:rsidRPr="00995260">
        <w:rPr>
          <w:rFonts w:ascii="Times New Roman" w:hAnsi="Times New Roman" w:cs="Times New Roman"/>
          <w:bCs/>
          <w:sz w:val="22"/>
          <w:szCs w:val="22"/>
        </w:rPr>
        <w:t>, however,</w:t>
      </w:r>
      <w:r w:rsidR="00F60BE9" w:rsidRPr="00995260">
        <w:rPr>
          <w:rFonts w:ascii="Times New Roman" w:hAnsi="Times New Roman" w:cs="Times New Roman"/>
          <w:bCs/>
          <w:sz w:val="22"/>
          <w:szCs w:val="22"/>
        </w:rPr>
        <w:t xml:space="preserve"> merely the novel pathologising of onanism and its common framing as constituent of a wide range of modish maladies in the eighteenth century, something already well recounted in existing scholarship. Shuttleton</w:t>
      </w:r>
      <w:r w:rsidR="007C3FC6" w:rsidRPr="00995260">
        <w:rPr>
          <w:rFonts w:ascii="Times New Roman" w:hAnsi="Times New Roman" w:cs="Times New Roman"/>
          <w:bCs/>
          <w:sz w:val="22"/>
          <w:szCs w:val="22"/>
        </w:rPr>
        <w:t xml:space="preserve"> </w:t>
      </w:r>
      <w:r w:rsidR="0031546B" w:rsidRPr="00995260">
        <w:rPr>
          <w:rFonts w:ascii="Times New Roman" w:hAnsi="Times New Roman" w:cs="Times New Roman"/>
          <w:bCs/>
          <w:sz w:val="22"/>
          <w:szCs w:val="22"/>
        </w:rPr>
        <w:t xml:space="preserve">also </w:t>
      </w:r>
      <w:r w:rsidR="00F60BE9" w:rsidRPr="00995260">
        <w:rPr>
          <w:rFonts w:ascii="Times New Roman" w:hAnsi="Times New Roman" w:cs="Times New Roman"/>
          <w:bCs/>
          <w:sz w:val="22"/>
          <w:szCs w:val="22"/>
        </w:rPr>
        <w:t>stresses that the social construction and identity</w:t>
      </w:r>
      <w:r w:rsidR="00632596" w:rsidRPr="00995260">
        <w:rPr>
          <w:rFonts w:ascii="Times New Roman" w:hAnsi="Times New Roman" w:cs="Times New Roman"/>
          <w:bCs/>
          <w:sz w:val="22"/>
          <w:szCs w:val="22"/>
        </w:rPr>
        <w:t>-</w:t>
      </w:r>
      <w:r w:rsidR="00F60BE9" w:rsidRPr="00995260">
        <w:rPr>
          <w:rFonts w:ascii="Times New Roman" w:hAnsi="Times New Roman" w:cs="Times New Roman"/>
          <w:bCs/>
          <w:sz w:val="22"/>
          <w:szCs w:val="22"/>
        </w:rPr>
        <w:t>enhancing aspects of such fluid sym</w:t>
      </w:r>
      <w:r w:rsidR="00E73B72" w:rsidRPr="00995260">
        <w:rPr>
          <w:rFonts w:ascii="Times New Roman" w:hAnsi="Times New Roman" w:cs="Times New Roman"/>
          <w:bCs/>
          <w:sz w:val="22"/>
          <w:szCs w:val="22"/>
        </w:rPr>
        <w:t>p</w:t>
      </w:r>
      <w:r w:rsidR="00F60BE9" w:rsidRPr="00995260">
        <w:rPr>
          <w:rFonts w:ascii="Times New Roman" w:hAnsi="Times New Roman" w:cs="Times New Roman"/>
          <w:bCs/>
          <w:sz w:val="22"/>
          <w:szCs w:val="22"/>
        </w:rPr>
        <w:t xml:space="preserve">tomological </w:t>
      </w:r>
      <w:r w:rsidR="00E73B72" w:rsidRPr="00995260">
        <w:rPr>
          <w:rFonts w:ascii="Times New Roman" w:hAnsi="Times New Roman" w:cs="Times New Roman"/>
          <w:bCs/>
          <w:sz w:val="22"/>
          <w:szCs w:val="22"/>
        </w:rPr>
        <w:t xml:space="preserve">mélanges </w:t>
      </w:r>
      <w:r w:rsidR="00F60BE9" w:rsidRPr="00995260">
        <w:rPr>
          <w:rFonts w:ascii="Times New Roman" w:hAnsi="Times New Roman" w:cs="Times New Roman"/>
          <w:bCs/>
          <w:sz w:val="22"/>
          <w:szCs w:val="22"/>
        </w:rPr>
        <w:t xml:space="preserve">do </w:t>
      </w:r>
      <w:r w:rsidR="0066799D" w:rsidRPr="00995260">
        <w:rPr>
          <w:rFonts w:ascii="Times New Roman" w:hAnsi="Times New Roman" w:cs="Times New Roman"/>
          <w:bCs/>
          <w:sz w:val="22"/>
          <w:szCs w:val="22"/>
        </w:rPr>
        <w:t xml:space="preserve">not undercut the </w:t>
      </w:r>
      <w:r w:rsidR="00F60BE9" w:rsidRPr="00995260">
        <w:rPr>
          <w:rFonts w:ascii="Times New Roman" w:hAnsi="Times New Roman" w:cs="Times New Roman"/>
          <w:bCs/>
          <w:sz w:val="22"/>
          <w:szCs w:val="22"/>
        </w:rPr>
        <w:t>real symptoms of distress being reported by patients, even if Georgian sufferers were more prone and clinically encouraged to (</w:t>
      </w:r>
      <w:r w:rsidR="00E73B72" w:rsidRPr="00995260">
        <w:rPr>
          <w:rFonts w:ascii="Times New Roman" w:hAnsi="Times New Roman" w:cs="Times New Roman"/>
          <w:bCs/>
          <w:sz w:val="22"/>
          <w:szCs w:val="22"/>
        </w:rPr>
        <w:t>fallaciously</w:t>
      </w:r>
      <w:r w:rsidR="00F60BE9" w:rsidRPr="00995260">
        <w:rPr>
          <w:rFonts w:ascii="Times New Roman" w:hAnsi="Times New Roman" w:cs="Times New Roman"/>
          <w:bCs/>
          <w:sz w:val="22"/>
          <w:szCs w:val="22"/>
        </w:rPr>
        <w:t xml:space="preserve">) relate </w:t>
      </w:r>
      <w:r w:rsidR="00BC687F" w:rsidRPr="00995260">
        <w:rPr>
          <w:rFonts w:ascii="Times New Roman" w:hAnsi="Times New Roman" w:cs="Times New Roman"/>
          <w:bCs/>
          <w:sz w:val="22"/>
          <w:szCs w:val="22"/>
        </w:rPr>
        <w:t xml:space="preserve">such distress </w:t>
      </w:r>
      <w:r w:rsidR="00F60BE9" w:rsidRPr="00995260">
        <w:rPr>
          <w:rFonts w:ascii="Times New Roman" w:hAnsi="Times New Roman" w:cs="Times New Roman"/>
          <w:bCs/>
          <w:sz w:val="22"/>
          <w:szCs w:val="22"/>
        </w:rPr>
        <w:t>to masturbation</w:t>
      </w:r>
      <w:r w:rsidR="0066799D" w:rsidRPr="00995260">
        <w:rPr>
          <w:rFonts w:ascii="Times New Roman" w:hAnsi="Times New Roman" w:cs="Times New Roman"/>
          <w:bCs/>
          <w:sz w:val="22"/>
          <w:szCs w:val="22"/>
        </w:rPr>
        <w:t>. This leads him to po</w:t>
      </w:r>
      <w:r w:rsidR="007C3FC6" w:rsidRPr="00995260">
        <w:rPr>
          <w:rFonts w:ascii="Times New Roman" w:hAnsi="Times New Roman" w:cs="Times New Roman"/>
          <w:bCs/>
          <w:sz w:val="22"/>
          <w:szCs w:val="22"/>
        </w:rPr>
        <w:t xml:space="preserve">sit </w:t>
      </w:r>
      <w:r w:rsidR="0066799D" w:rsidRPr="00995260">
        <w:rPr>
          <w:rFonts w:ascii="Times New Roman" w:hAnsi="Times New Roman" w:cs="Times New Roman"/>
          <w:bCs/>
          <w:sz w:val="22"/>
          <w:szCs w:val="22"/>
        </w:rPr>
        <w:t xml:space="preserve">onanism as more of a case-delimiter than an exemplum of the </w:t>
      </w:r>
      <w:r w:rsidR="008347E2" w:rsidRPr="00995260">
        <w:rPr>
          <w:rFonts w:ascii="Times New Roman" w:hAnsi="Times New Roman" w:cs="Times New Roman"/>
          <w:bCs/>
          <w:sz w:val="22"/>
          <w:szCs w:val="22"/>
        </w:rPr>
        <w:t xml:space="preserve">contemporary </w:t>
      </w:r>
      <w:r w:rsidR="0066799D" w:rsidRPr="00995260">
        <w:rPr>
          <w:rFonts w:ascii="Times New Roman" w:hAnsi="Times New Roman" w:cs="Times New Roman"/>
          <w:bCs/>
          <w:sz w:val="22"/>
          <w:szCs w:val="22"/>
        </w:rPr>
        <w:t>resonance of a fashionable</w:t>
      </w:r>
      <w:r w:rsidR="008347E2" w:rsidRPr="00995260">
        <w:rPr>
          <w:rFonts w:ascii="Times New Roman" w:hAnsi="Times New Roman" w:cs="Times New Roman"/>
          <w:bCs/>
          <w:sz w:val="22"/>
          <w:szCs w:val="22"/>
        </w:rPr>
        <w:t xml:space="preserve"> socially-constructed</w:t>
      </w:r>
      <w:r w:rsidR="0066799D" w:rsidRPr="00995260">
        <w:rPr>
          <w:rFonts w:ascii="Times New Roman" w:hAnsi="Times New Roman" w:cs="Times New Roman"/>
          <w:bCs/>
          <w:sz w:val="22"/>
          <w:szCs w:val="22"/>
        </w:rPr>
        <w:t xml:space="preserve"> disease register.</w:t>
      </w:r>
    </w:p>
    <w:p w14:paraId="5D2ED091" w14:textId="58CEB034" w:rsidR="00922552" w:rsidRPr="00995260" w:rsidRDefault="00FE0E85" w:rsidP="00995260">
      <w:pPr>
        <w:pStyle w:val="Default"/>
        <w:widowControl w:val="0"/>
        <w:ind w:firstLine="720"/>
        <w:contextualSpacing/>
        <w:rPr>
          <w:rFonts w:ascii="Times New Roman" w:hAnsi="Times New Roman" w:cs="Times New Roman"/>
          <w:bCs/>
          <w:sz w:val="22"/>
          <w:szCs w:val="22"/>
        </w:rPr>
      </w:pPr>
      <w:r>
        <w:rPr>
          <w:rFonts w:ascii="Times New Roman" w:hAnsi="Times New Roman" w:cs="Times New Roman"/>
          <w:bCs/>
          <w:sz w:val="22"/>
          <w:szCs w:val="22"/>
        </w:rPr>
        <w:t xml:space="preserve">In their ensuing article, </w:t>
      </w:r>
      <w:r w:rsidR="003F59A0" w:rsidRPr="00995260">
        <w:rPr>
          <w:rFonts w:ascii="Times New Roman" w:hAnsi="Times New Roman" w:cs="Times New Roman"/>
          <w:bCs/>
          <w:sz w:val="22"/>
          <w:szCs w:val="22"/>
        </w:rPr>
        <w:t>Jonathan Andrews and James Kennaway</w:t>
      </w:r>
      <w:r w:rsidR="00BC687F" w:rsidRPr="00995260">
        <w:rPr>
          <w:rFonts w:ascii="Times New Roman" w:hAnsi="Times New Roman" w:cs="Times New Roman"/>
          <w:bCs/>
          <w:sz w:val="22"/>
          <w:szCs w:val="22"/>
        </w:rPr>
        <w:t xml:space="preserve"> </w:t>
      </w:r>
      <w:r w:rsidR="0030020D" w:rsidRPr="00995260">
        <w:rPr>
          <w:rFonts w:ascii="Times New Roman" w:hAnsi="Times New Roman" w:cs="Times New Roman"/>
          <w:bCs/>
          <w:sz w:val="22"/>
          <w:szCs w:val="22"/>
        </w:rPr>
        <w:t>provide one of the first comprehensive scholarly explorations of “biliousness” as a relatively novel modish disorder in late Georgian Britain, exploiting a wide range of diary, memoir</w:t>
      </w:r>
      <w:r w:rsidR="006C29C2" w:rsidRPr="00995260">
        <w:rPr>
          <w:rFonts w:ascii="Times New Roman" w:hAnsi="Times New Roman" w:cs="Times New Roman"/>
          <w:bCs/>
          <w:sz w:val="22"/>
          <w:szCs w:val="22"/>
        </w:rPr>
        <w:t>,</w:t>
      </w:r>
      <w:r w:rsidR="0030020D" w:rsidRPr="00995260">
        <w:rPr>
          <w:rFonts w:ascii="Times New Roman" w:hAnsi="Times New Roman" w:cs="Times New Roman"/>
          <w:bCs/>
          <w:sz w:val="22"/>
          <w:szCs w:val="22"/>
        </w:rPr>
        <w:t xml:space="preserve"> correspondence</w:t>
      </w:r>
      <w:r w:rsidR="00BC687F" w:rsidRPr="00995260">
        <w:rPr>
          <w:rFonts w:ascii="Times New Roman" w:hAnsi="Times New Roman" w:cs="Times New Roman"/>
          <w:bCs/>
          <w:sz w:val="22"/>
          <w:szCs w:val="22"/>
        </w:rPr>
        <w:t>,</w:t>
      </w:r>
      <w:r w:rsidR="0030020D" w:rsidRPr="00995260">
        <w:rPr>
          <w:rFonts w:ascii="Times New Roman" w:hAnsi="Times New Roman" w:cs="Times New Roman"/>
          <w:bCs/>
          <w:sz w:val="22"/>
          <w:szCs w:val="22"/>
        </w:rPr>
        <w:t xml:space="preserve"> and biographical material to assess how elite and middling sufferers themselves experienced, presented</w:t>
      </w:r>
      <w:r w:rsidR="00BC687F" w:rsidRPr="00995260">
        <w:rPr>
          <w:rFonts w:ascii="Times New Roman" w:hAnsi="Times New Roman" w:cs="Times New Roman"/>
          <w:bCs/>
          <w:sz w:val="22"/>
          <w:szCs w:val="22"/>
        </w:rPr>
        <w:t>,</w:t>
      </w:r>
      <w:r w:rsidR="0030020D" w:rsidRPr="00995260">
        <w:rPr>
          <w:rFonts w:ascii="Times New Roman" w:hAnsi="Times New Roman" w:cs="Times New Roman"/>
          <w:bCs/>
          <w:sz w:val="22"/>
          <w:szCs w:val="22"/>
        </w:rPr>
        <w:t xml:space="preserve"> and negotiated their bile.</w:t>
      </w:r>
      <w:r w:rsidR="006C29C2" w:rsidRPr="00995260">
        <w:rPr>
          <w:rFonts w:ascii="Times New Roman" w:hAnsi="Times New Roman" w:cs="Times New Roman"/>
          <w:bCs/>
          <w:sz w:val="22"/>
          <w:szCs w:val="22"/>
        </w:rPr>
        <w:t xml:space="preserve"> Biliousness is in many ways one of the quintessential fashionable diseases of the late Georgian era, when we see it substantially enlarged and transformed into a particularly oft diagnosed and reported malady, deemed </w:t>
      </w:r>
      <w:r w:rsidR="00B56DF1" w:rsidRPr="00995260">
        <w:rPr>
          <w:rFonts w:ascii="Times New Roman" w:hAnsi="Times New Roman" w:cs="Times New Roman"/>
          <w:bCs/>
          <w:sz w:val="22"/>
          <w:szCs w:val="22"/>
        </w:rPr>
        <w:t xml:space="preserve">germane </w:t>
      </w:r>
      <w:r w:rsidR="006C29C2" w:rsidRPr="00995260">
        <w:rPr>
          <w:rFonts w:ascii="Times New Roman" w:hAnsi="Times New Roman" w:cs="Times New Roman"/>
          <w:bCs/>
          <w:sz w:val="22"/>
          <w:szCs w:val="22"/>
        </w:rPr>
        <w:t>to the privileged</w:t>
      </w:r>
      <w:r w:rsidR="00B56DF1" w:rsidRPr="00995260">
        <w:rPr>
          <w:rFonts w:ascii="Times New Roman" w:hAnsi="Times New Roman" w:cs="Times New Roman"/>
          <w:bCs/>
          <w:sz w:val="22"/>
          <w:szCs w:val="22"/>
        </w:rPr>
        <w:t xml:space="preserve">, </w:t>
      </w:r>
      <w:r w:rsidR="006C29C2" w:rsidRPr="00995260">
        <w:rPr>
          <w:rFonts w:ascii="Times New Roman" w:hAnsi="Times New Roman" w:cs="Times New Roman"/>
          <w:bCs/>
          <w:sz w:val="22"/>
          <w:szCs w:val="22"/>
        </w:rPr>
        <w:t xml:space="preserve">artificial lifestyles of the leisured rich and the bon ton. We also witness the emergence of a wide range of publications and practitioners specialising in servicing this complaint, and the more conspicuous presence and </w:t>
      </w:r>
      <w:r w:rsidR="00205093" w:rsidRPr="00995260">
        <w:rPr>
          <w:rFonts w:ascii="Times New Roman" w:hAnsi="Times New Roman" w:cs="Times New Roman"/>
          <w:bCs/>
          <w:sz w:val="22"/>
          <w:szCs w:val="22"/>
        </w:rPr>
        <w:t xml:space="preserve">made-to-measure </w:t>
      </w:r>
      <w:r w:rsidR="006C29C2" w:rsidRPr="00995260">
        <w:rPr>
          <w:rFonts w:ascii="Times New Roman" w:hAnsi="Times New Roman" w:cs="Times New Roman"/>
          <w:bCs/>
          <w:sz w:val="22"/>
          <w:szCs w:val="22"/>
        </w:rPr>
        <w:t xml:space="preserve">marketing of dietetic and regimen advice </w:t>
      </w:r>
      <w:r w:rsidR="003A3989">
        <w:rPr>
          <w:rFonts w:ascii="Times New Roman" w:hAnsi="Times New Roman" w:cs="Times New Roman"/>
          <w:bCs/>
          <w:sz w:val="22"/>
          <w:szCs w:val="22"/>
        </w:rPr>
        <w:t>for</w:t>
      </w:r>
      <w:r w:rsidR="003A3989" w:rsidRPr="00995260">
        <w:rPr>
          <w:rFonts w:ascii="Times New Roman" w:hAnsi="Times New Roman" w:cs="Times New Roman"/>
          <w:bCs/>
          <w:sz w:val="22"/>
          <w:szCs w:val="22"/>
        </w:rPr>
        <w:t xml:space="preserve"> </w:t>
      </w:r>
      <w:r w:rsidR="006C29C2" w:rsidRPr="00995260">
        <w:rPr>
          <w:rFonts w:ascii="Times New Roman" w:hAnsi="Times New Roman" w:cs="Times New Roman"/>
          <w:bCs/>
          <w:sz w:val="22"/>
          <w:szCs w:val="22"/>
        </w:rPr>
        <w:t xml:space="preserve">the bilious amongst the main clientele watering at seaside, spa and other fashionable health resorts. Andrews and Kennaway find </w:t>
      </w:r>
      <w:r w:rsidR="005F0B0E" w:rsidRPr="00995260">
        <w:rPr>
          <w:rFonts w:ascii="Times New Roman" w:hAnsi="Times New Roman" w:cs="Times New Roman"/>
          <w:bCs/>
          <w:sz w:val="22"/>
          <w:szCs w:val="22"/>
        </w:rPr>
        <w:t>plentiful</w:t>
      </w:r>
      <w:r w:rsidR="006C29C2" w:rsidRPr="00995260">
        <w:rPr>
          <w:rFonts w:ascii="Times New Roman" w:hAnsi="Times New Roman" w:cs="Times New Roman"/>
          <w:bCs/>
          <w:sz w:val="22"/>
          <w:szCs w:val="22"/>
        </w:rPr>
        <w:t xml:space="preserve"> evidence</w:t>
      </w:r>
      <w:r w:rsidR="006C29C2" w:rsidRPr="00995260">
        <w:rPr>
          <w:rFonts w:ascii="Times New Roman" w:hAnsi="Times New Roman" w:cs="Times New Roman"/>
          <w:sz w:val="22"/>
          <w:szCs w:val="22"/>
        </w:rPr>
        <w:t xml:space="preserve"> </w:t>
      </w:r>
      <w:r w:rsidR="00912E4E" w:rsidRPr="00995260">
        <w:rPr>
          <w:rFonts w:ascii="Times New Roman" w:hAnsi="Times New Roman" w:cs="Times New Roman"/>
          <w:sz w:val="22"/>
          <w:szCs w:val="22"/>
        </w:rPr>
        <w:t xml:space="preserve">of </w:t>
      </w:r>
      <w:r w:rsidR="005B5F85" w:rsidRPr="00995260">
        <w:rPr>
          <w:rFonts w:ascii="Times New Roman" w:hAnsi="Times New Roman" w:cs="Times New Roman"/>
          <w:sz w:val="22"/>
          <w:szCs w:val="22"/>
        </w:rPr>
        <w:t xml:space="preserve">fixation on </w:t>
      </w:r>
      <w:r w:rsidR="00912E4E" w:rsidRPr="00995260">
        <w:rPr>
          <w:rFonts w:ascii="Times New Roman" w:hAnsi="Times New Roman" w:cs="Times New Roman"/>
          <w:sz w:val="22"/>
          <w:szCs w:val="22"/>
        </w:rPr>
        <w:t xml:space="preserve">the genuine </w:t>
      </w:r>
      <w:r w:rsidR="005B5F85" w:rsidRPr="00995260">
        <w:rPr>
          <w:rFonts w:ascii="Times New Roman" w:hAnsi="Times New Roman" w:cs="Times New Roman"/>
          <w:sz w:val="22"/>
          <w:szCs w:val="22"/>
        </w:rPr>
        <w:t xml:space="preserve">and often unglamorous </w:t>
      </w:r>
      <w:r w:rsidR="00912E4E" w:rsidRPr="00995260">
        <w:rPr>
          <w:rFonts w:ascii="Times New Roman" w:hAnsi="Times New Roman" w:cs="Times New Roman"/>
          <w:sz w:val="22"/>
          <w:szCs w:val="22"/>
        </w:rPr>
        <w:t xml:space="preserve">discomfort that </w:t>
      </w:r>
      <w:r w:rsidR="005B5F85" w:rsidRPr="00995260">
        <w:rPr>
          <w:rFonts w:ascii="Times New Roman" w:hAnsi="Times New Roman" w:cs="Times New Roman"/>
          <w:sz w:val="22"/>
          <w:szCs w:val="22"/>
        </w:rPr>
        <w:t xml:space="preserve">attended prolonged experience of </w:t>
      </w:r>
      <w:r w:rsidR="00912E4E" w:rsidRPr="00995260">
        <w:rPr>
          <w:rFonts w:ascii="Times New Roman" w:hAnsi="Times New Roman" w:cs="Times New Roman"/>
          <w:sz w:val="22"/>
          <w:szCs w:val="22"/>
        </w:rPr>
        <w:t>bilious sym</w:t>
      </w:r>
      <w:r w:rsidR="005B5F85" w:rsidRPr="00995260">
        <w:rPr>
          <w:rFonts w:ascii="Times New Roman" w:hAnsi="Times New Roman" w:cs="Times New Roman"/>
          <w:sz w:val="22"/>
          <w:szCs w:val="22"/>
        </w:rPr>
        <w:t>p</w:t>
      </w:r>
      <w:r w:rsidR="00912E4E" w:rsidRPr="00995260">
        <w:rPr>
          <w:rFonts w:ascii="Times New Roman" w:hAnsi="Times New Roman" w:cs="Times New Roman"/>
          <w:sz w:val="22"/>
          <w:szCs w:val="22"/>
        </w:rPr>
        <w:t>toms</w:t>
      </w:r>
      <w:r w:rsidR="009D1E8D" w:rsidRPr="00995260">
        <w:rPr>
          <w:rFonts w:ascii="Times New Roman" w:hAnsi="Times New Roman" w:cs="Times New Roman"/>
          <w:sz w:val="22"/>
          <w:szCs w:val="22"/>
        </w:rPr>
        <w:t>.</w:t>
      </w:r>
      <w:r w:rsidR="00912E4E" w:rsidRPr="00995260">
        <w:rPr>
          <w:rFonts w:ascii="Times New Roman" w:hAnsi="Times New Roman" w:cs="Times New Roman"/>
          <w:sz w:val="22"/>
          <w:szCs w:val="22"/>
        </w:rPr>
        <w:t xml:space="preserve"> </w:t>
      </w:r>
      <w:r w:rsidR="00FE0D2B" w:rsidRPr="00995260">
        <w:rPr>
          <w:rFonts w:ascii="Times New Roman" w:hAnsi="Times New Roman" w:cs="Times New Roman"/>
          <w:sz w:val="22"/>
          <w:szCs w:val="22"/>
        </w:rPr>
        <w:t xml:space="preserve">Yet </w:t>
      </w:r>
      <w:r w:rsidR="00912E4E" w:rsidRPr="00995260">
        <w:rPr>
          <w:rFonts w:ascii="Times New Roman" w:hAnsi="Times New Roman" w:cs="Times New Roman"/>
          <w:sz w:val="22"/>
          <w:szCs w:val="22"/>
        </w:rPr>
        <w:t xml:space="preserve">they are </w:t>
      </w:r>
      <w:r w:rsidR="00FE0D2B" w:rsidRPr="00995260">
        <w:rPr>
          <w:rFonts w:ascii="Times New Roman" w:hAnsi="Times New Roman" w:cs="Times New Roman"/>
          <w:sz w:val="22"/>
          <w:szCs w:val="22"/>
        </w:rPr>
        <w:t>equally and</w:t>
      </w:r>
      <w:r w:rsidR="00912E4E" w:rsidRPr="00995260">
        <w:rPr>
          <w:rFonts w:ascii="Times New Roman" w:hAnsi="Times New Roman" w:cs="Times New Roman"/>
          <w:sz w:val="22"/>
          <w:szCs w:val="22"/>
        </w:rPr>
        <w:t xml:space="preserve"> concertedly concern</w:t>
      </w:r>
      <w:r w:rsidR="005B5F85" w:rsidRPr="00995260">
        <w:rPr>
          <w:rFonts w:ascii="Times New Roman" w:hAnsi="Times New Roman" w:cs="Times New Roman"/>
          <w:sz w:val="22"/>
          <w:szCs w:val="22"/>
        </w:rPr>
        <w:t>e</w:t>
      </w:r>
      <w:r w:rsidR="00912E4E" w:rsidRPr="00995260">
        <w:rPr>
          <w:rFonts w:ascii="Times New Roman" w:hAnsi="Times New Roman" w:cs="Times New Roman"/>
          <w:sz w:val="22"/>
          <w:szCs w:val="22"/>
        </w:rPr>
        <w:t>d with the wider soci</w:t>
      </w:r>
      <w:r w:rsidR="00841B0D" w:rsidRPr="00995260">
        <w:rPr>
          <w:rFonts w:ascii="Times New Roman" w:hAnsi="Times New Roman" w:cs="Times New Roman"/>
          <w:sz w:val="22"/>
          <w:szCs w:val="22"/>
        </w:rPr>
        <w:t>o</w:t>
      </w:r>
      <w:r w:rsidR="00912E4E" w:rsidRPr="00995260">
        <w:rPr>
          <w:rFonts w:ascii="Times New Roman" w:hAnsi="Times New Roman" w:cs="Times New Roman"/>
          <w:sz w:val="22"/>
          <w:szCs w:val="22"/>
        </w:rPr>
        <w:t xml:space="preserve">cultural framing </w:t>
      </w:r>
      <w:r w:rsidR="005B5F85" w:rsidRPr="00995260">
        <w:rPr>
          <w:rFonts w:ascii="Times New Roman" w:hAnsi="Times New Roman" w:cs="Times New Roman"/>
          <w:sz w:val="22"/>
          <w:szCs w:val="22"/>
        </w:rPr>
        <w:t xml:space="preserve">and meanings </w:t>
      </w:r>
      <w:r w:rsidR="00912E4E" w:rsidRPr="00995260">
        <w:rPr>
          <w:rFonts w:ascii="Times New Roman" w:hAnsi="Times New Roman" w:cs="Times New Roman"/>
          <w:sz w:val="22"/>
          <w:szCs w:val="22"/>
        </w:rPr>
        <w:t xml:space="preserve">of bile in this era. </w:t>
      </w:r>
      <w:r w:rsidR="00F361B1" w:rsidRPr="00995260">
        <w:rPr>
          <w:rFonts w:ascii="Times New Roman" w:hAnsi="Times New Roman" w:cs="Times New Roman"/>
          <w:sz w:val="22"/>
          <w:szCs w:val="22"/>
        </w:rPr>
        <w:t>They</w:t>
      </w:r>
      <w:r w:rsidR="006C29C2" w:rsidRPr="00995260">
        <w:rPr>
          <w:rFonts w:ascii="Times New Roman" w:hAnsi="Times New Roman" w:cs="Times New Roman"/>
          <w:bCs/>
          <w:sz w:val="22"/>
          <w:szCs w:val="22"/>
        </w:rPr>
        <w:t xml:space="preserve"> demonstrate</w:t>
      </w:r>
      <w:r w:rsidR="00912E4E" w:rsidRPr="00995260">
        <w:rPr>
          <w:rFonts w:ascii="Times New Roman" w:hAnsi="Times New Roman" w:cs="Times New Roman"/>
          <w:bCs/>
          <w:sz w:val="22"/>
          <w:szCs w:val="22"/>
        </w:rPr>
        <w:t xml:space="preserve"> the varied and often self-assertive ways that</w:t>
      </w:r>
      <w:r w:rsidR="006C29C2" w:rsidRPr="00995260">
        <w:rPr>
          <w:rFonts w:ascii="Times New Roman" w:hAnsi="Times New Roman" w:cs="Times New Roman"/>
          <w:bCs/>
          <w:sz w:val="22"/>
          <w:szCs w:val="22"/>
        </w:rPr>
        <w:t xml:space="preserve"> </w:t>
      </w:r>
      <w:r w:rsidR="00912E4E" w:rsidRPr="00995260">
        <w:rPr>
          <w:rFonts w:ascii="Times New Roman" w:hAnsi="Times New Roman" w:cs="Times New Roman"/>
          <w:bCs/>
          <w:sz w:val="22"/>
          <w:szCs w:val="22"/>
        </w:rPr>
        <w:t>Georgian</w:t>
      </w:r>
      <w:r w:rsidR="006C29C2" w:rsidRPr="00995260">
        <w:rPr>
          <w:rFonts w:ascii="Times New Roman" w:hAnsi="Times New Roman" w:cs="Times New Roman"/>
          <w:bCs/>
          <w:sz w:val="22"/>
          <w:szCs w:val="22"/>
        </w:rPr>
        <w:t xml:space="preserve"> Britons found functionality in their bile, and </w:t>
      </w:r>
      <w:r w:rsidR="001E2E9F" w:rsidRPr="00995260">
        <w:rPr>
          <w:rFonts w:ascii="Times New Roman" w:hAnsi="Times New Roman" w:cs="Times New Roman"/>
          <w:bCs/>
          <w:sz w:val="22"/>
          <w:szCs w:val="22"/>
        </w:rPr>
        <w:t xml:space="preserve">illuminate </w:t>
      </w:r>
      <w:r w:rsidR="006C29C2" w:rsidRPr="00995260">
        <w:rPr>
          <w:rFonts w:ascii="Times New Roman" w:hAnsi="Times New Roman" w:cs="Times New Roman"/>
          <w:bCs/>
          <w:sz w:val="22"/>
          <w:szCs w:val="22"/>
        </w:rPr>
        <w:t xml:space="preserve">how specific types of sufferer “performed” being bilious. </w:t>
      </w:r>
      <w:r w:rsidR="00912E4E" w:rsidRPr="00995260">
        <w:rPr>
          <w:rFonts w:ascii="Times New Roman" w:hAnsi="Times New Roman" w:cs="Times New Roman"/>
          <w:bCs/>
          <w:sz w:val="22"/>
          <w:szCs w:val="22"/>
        </w:rPr>
        <w:t>Exploring a range of male and female case studies, from literary</w:t>
      </w:r>
      <w:r w:rsidR="00606B5B" w:rsidRPr="00995260">
        <w:rPr>
          <w:rFonts w:ascii="Times New Roman" w:hAnsi="Times New Roman" w:cs="Times New Roman"/>
          <w:bCs/>
          <w:sz w:val="22"/>
          <w:szCs w:val="22"/>
        </w:rPr>
        <w:t>, performative and</w:t>
      </w:r>
      <w:r w:rsidR="00912E4E" w:rsidRPr="00995260">
        <w:rPr>
          <w:rFonts w:ascii="Times New Roman" w:hAnsi="Times New Roman" w:cs="Times New Roman"/>
          <w:bCs/>
          <w:sz w:val="22"/>
          <w:szCs w:val="22"/>
        </w:rPr>
        <w:t xml:space="preserve"> </w:t>
      </w:r>
      <w:r w:rsidR="00606B5B" w:rsidRPr="00995260">
        <w:rPr>
          <w:rFonts w:ascii="Times New Roman" w:hAnsi="Times New Roman" w:cs="Times New Roman"/>
          <w:bCs/>
          <w:sz w:val="22"/>
          <w:szCs w:val="22"/>
        </w:rPr>
        <w:t>masculin</w:t>
      </w:r>
      <w:r w:rsidR="00F43F5C" w:rsidRPr="00995260">
        <w:rPr>
          <w:rFonts w:ascii="Times New Roman" w:hAnsi="Times New Roman" w:cs="Times New Roman"/>
          <w:bCs/>
          <w:sz w:val="22"/>
          <w:szCs w:val="22"/>
        </w:rPr>
        <w:t>ized</w:t>
      </w:r>
      <w:r w:rsidR="00606B5B" w:rsidRPr="00995260">
        <w:rPr>
          <w:rFonts w:ascii="Times New Roman" w:hAnsi="Times New Roman" w:cs="Times New Roman"/>
          <w:bCs/>
          <w:sz w:val="22"/>
          <w:szCs w:val="22"/>
        </w:rPr>
        <w:t xml:space="preserve"> </w:t>
      </w:r>
      <w:r w:rsidR="00912E4E" w:rsidRPr="00995260">
        <w:rPr>
          <w:rFonts w:ascii="Times New Roman" w:hAnsi="Times New Roman" w:cs="Times New Roman"/>
          <w:bCs/>
          <w:sz w:val="22"/>
          <w:szCs w:val="22"/>
        </w:rPr>
        <w:t xml:space="preserve">bile, </w:t>
      </w:r>
      <w:r w:rsidR="005F0B0E" w:rsidRPr="00995260">
        <w:rPr>
          <w:rFonts w:ascii="Times New Roman" w:hAnsi="Times New Roman" w:cs="Times New Roman"/>
          <w:bCs/>
          <w:sz w:val="22"/>
          <w:szCs w:val="22"/>
        </w:rPr>
        <w:t>to the less modishly construed, providential framing of bile</w:t>
      </w:r>
      <w:r w:rsidR="00F91624" w:rsidRPr="00995260">
        <w:rPr>
          <w:rFonts w:ascii="Times New Roman" w:hAnsi="Times New Roman" w:cs="Times New Roman"/>
          <w:bCs/>
          <w:sz w:val="22"/>
          <w:szCs w:val="22"/>
        </w:rPr>
        <w:t xml:space="preserve"> and</w:t>
      </w:r>
      <w:r w:rsidR="005F0B0E" w:rsidRPr="00995260">
        <w:rPr>
          <w:rFonts w:ascii="Times New Roman" w:hAnsi="Times New Roman" w:cs="Times New Roman"/>
          <w:bCs/>
          <w:sz w:val="22"/>
          <w:szCs w:val="22"/>
        </w:rPr>
        <w:t xml:space="preserve"> stomach complaints</w:t>
      </w:r>
      <w:r w:rsidR="00912E4E" w:rsidRPr="00995260">
        <w:rPr>
          <w:rFonts w:ascii="Times New Roman" w:hAnsi="Times New Roman" w:cs="Times New Roman"/>
          <w:bCs/>
          <w:sz w:val="22"/>
          <w:szCs w:val="22"/>
        </w:rPr>
        <w:t>, Andre</w:t>
      </w:r>
      <w:r w:rsidR="001E2E9F" w:rsidRPr="00995260">
        <w:rPr>
          <w:rFonts w:ascii="Times New Roman" w:hAnsi="Times New Roman" w:cs="Times New Roman"/>
          <w:bCs/>
          <w:sz w:val="22"/>
          <w:szCs w:val="22"/>
        </w:rPr>
        <w:t xml:space="preserve">ws and Kennaway </w:t>
      </w:r>
      <w:r w:rsidR="00606B5B" w:rsidRPr="00995260">
        <w:rPr>
          <w:rFonts w:ascii="Times New Roman" w:hAnsi="Times New Roman" w:cs="Times New Roman"/>
          <w:bCs/>
          <w:sz w:val="22"/>
          <w:szCs w:val="22"/>
        </w:rPr>
        <w:t>assess</w:t>
      </w:r>
      <w:r w:rsidR="001E2E9F" w:rsidRPr="00995260">
        <w:rPr>
          <w:rFonts w:ascii="Times New Roman" w:hAnsi="Times New Roman" w:cs="Times New Roman"/>
          <w:bCs/>
          <w:sz w:val="22"/>
          <w:szCs w:val="22"/>
        </w:rPr>
        <w:t xml:space="preserve"> both the mileage and the limits to what a</w:t>
      </w:r>
      <w:r w:rsidR="00FE0D2B" w:rsidRPr="00995260">
        <w:rPr>
          <w:rFonts w:ascii="Times New Roman" w:hAnsi="Times New Roman" w:cs="Times New Roman"/>
          <w:bCs/>
          <w:sz w:val="22"/>
          <w:szCs w:val="22"/>
        </w:rPr>
        <w:t>n</w:t>
      </w:r>
      <w:r w:rsidR="001E2E9F" w:rsidRPr="00995260">
        <w:rPr>
          <w:rFonts w:ascii="Times New Roman" w:hAnsi="Times New Roman" w:cs="Times New Roman"/>
          <w:bCs/>
          <w:sz w:val="22"/>
          <w:szCs w:val="22"/>
        </w:rPr>
        <w:t xml:space="preserve"> </w:t>
      </w:r>
      <w:r w:rsidR="00FE0D2B" w:rsidRPr="00995260">
        <w:rPr>
          <w:rFonts w:ascii="Times New Roman" w:hAnsi="Times New Roman" w:cs="Times New Roman"/>
          <w:bCs/>
          <w:sz w:val="22"/>
          <w:szCs w:val="22"/>
        </w:rPr>
        <w:t>essentia</w:t>
      </w:r>
      <w:r w:rsidR="001E2E9F" w:rsidRPr="00995260">
        <w:rPr>
          <w:rFonts w:ascii="Times New Roman" w:hAnsi="Times New Roman" w:cs="Times New Roman"/>
          <w:bCs/>
          <w:sz w:val="22"/>
          <w:szCs w:val="22"/>
        </w:rPr>
        <w:t>list</w:t>
      </w:r>
      <w:r w:rsidR="00FE0D2B" w:rsidRPr="00995260">
        <w:rPr>
          <w:rFonts w:ascii="Times New Roman" w:hAnsi="Times New Roman" w:cs="Times New Roman"/>
          <w:bCs/>
          <w:sz w:val="22"/>
          <w:szCs w:val="22"/>
        </w:rPr>
        <w:t xml:space="preserve"> approach can offer</w:t>
      </w:r>
      <w:r w:rsidR="00606B5B" w:rsidRPr="00995260">
        <w:rPr>
          <w:rFonts w:ascii="Times New Roman" w:hAnsi="Times New Roman" w:cs="Times New Roman"/>
          <w:bCs/>
          <w:sz w:val="22"/>
          <w:szCs w:val="22"/>
        </w:rPr>
        <w:t>. They</w:t>
      </w:r>
      <w:r w:rsidR="001E2E9F" w:rsidRPr="00995260">
        <w:rPr>
          <w:rFonts w:ascii="Times New Roman" w:hAnsi="Times New Roman" w:cs="Times New Roman"/>
          <w:bCs/>
          <w:sz w:val="22"/>
          <w:szCs w:val="22"/>
        </w:rPr>
        <w:t xml:space="preserve"> </w:t>
      </w:r>
      <w:r w:rsidR="00FE0D2B" w:rsidRPr="00995260">
        <w:rPr>
          <w:rFonts w:ascii="Times New Roman" w:hAnsi="Times New Roman" w:cs="Times New Roman"/>
          <w:bCs/>
          <w:sz w:val="22"/>
          <w:szCs w:val="22"/>
        </w:rPr>
        <w:t>present</w:t>
      </w:r>
      <w:r w:rsidR="00606B5B" w:rsidRPr="00995260">
        <w:rPr>
          <w:rFonts w:ascii="Times New Roman" w:hAnsi="Times New Roman" w:cs="Times New Roman"/>
          <w:bCs/>
          <w:sz w:val="22"/>
          <w:szCs w:val="22"/>
        </w:rPr>
        <w:t xml:space="preserve"> </w:t>
      </w:r>
      <w:r w:rsidR="001E2E9F" w:rsidRPr="00995260">
        <w:rPr>
          <w:rFonts w:ascii="Times New Roman" w:hAnsi="Times New Roman" w:cs="Times New Roman"/>
          <w:bCs/>
          <w:sz w:val="22"/>
          <w:szCs w:val="22"/>
        </w:rPr>
        <w:t>a more precise historic</w:t>
      </w:r>
      <w:r w:rsidR="00F43F5C" w:rsidRPr="00995260">
        <w:rPr>
          <w:rFonts w:ascii="Times New Roman" w:hAnsi="Times New Roman" w:cs="Times New Roman"/>
          <w:bCs/>
          <w:sz w:val="22"/>
          <w:szCs w:val="22"/>
        </w:rPr>
        <w:t>ized</w:t>
      </w:r>
      <w:r w:rsidR="001E2E9F" w:rsidRPr="00995260">
        <w:rPr>
          <w:rFonts w:ascii="Times New Roman" w:hAnsi="Times New Roman" w:cs="Times New Roman"/>
          <w:bCs/>
          <w:sz w:val="22"/>
          <w:szCs w:val="22"/>
        </w:rPr>
        <w:t xml:space="preserve"> phenomenological account of bile to elucidate where elements of </w:t>
      </w:r>
      <w:r w:rsidR="00FE0D2B" w:rsidRPr="00995260">
        <w:rPr>
          <w:rFonts w:ascii="Times New Roman" w:hAnsi="Times New Roman" w:cs="Times New Roman"/>
          <w:bCs/>
          <w:sz w:val="22"/>
          <w:szCs w:val="22"/>
        </w:rPr>
        <w:t>performance and</w:t>
      </w:r>
      <w:r w:rsidR="001E2E9F" w:rsidRPr="00995260">
        <w:rPr>
          <w:rFonts w:ascii="Times New Roman" w:hAnsi="Times New Roman" w:cs="Times New Roman"/>
          <w:bCs/>
          <w:sz w:val="22"/>
          <w:szCs w:val="22"/>
        </w:rPr>
        <w:t xml:space="preserve"> self-fashioning can be </w:t>
      </w:r>
      <w:r w:rsidR="00FE0D2B" w:rsidRPr="00995260">
        <w:rPr>
          <w:rFonts w:ascii="Times New Roman" w:hAnsi="Times New Roman" w:cs="Times New Roman"/>
          <w:bCs/>
          <w:sz w:val="22"/>
          <w:szCs w:val="22"/>
        </w:rPr>
        <w:t>shown</w:t>
      </w:r>
      <w:r w:rsidR="001E2E9F" w:rsidRPr="00995260">
        <w:rPr>
          <w:rFonts w:ascii="Times New Roman" w:hAnsi="Times New Roman" w:cs="Times New Roman"/>
          <w:bCs/>
          <w:sz w:val="22"/>
          <w:szCs w:val="22"/>
        </w:rPr>
        <w:t xml:space="preserve"> </w:t>
      </w:r>
      <w:r w:rsidR="00FE0D2B" w:rsidRPr="00995260">
        <w:rPr>
          <w:rFonts w:ascii="Times New Roman" w:hAnsi="Times New Roman" w:cs="Times New Roman"/>
          <w:bCs/>
          <w:sz w:val="22"/>
          <w:szCs w:val="22"/>
        </w:rPr>
        <w:t xml:space="preserve">to interact </w:t>
      </w:r>
      <w:r w:rsidR="008F2416" w:rsidRPr="00995260">
        <w:rPr>
          <w:rFonts w:ascii="Times New Roman" w:hAnsi="Times New Roman" w:cs="Times New Roman"/>
          <w:bCs/>
          <w:sz w:val="22"/>
          <w:szCs w:val="22"/>
        </w:rPr>
        <w:t>with</w:t>
      </w:r>
      <w:r w:rsidR="00FE0D2B" w:rsidRPr="00995260">
        <w:rPr>
          <w:rFonts w:ascii="Times New Roman" w:hAnsi="Times New Roman" w:cs="Times New Roman"/>
          <w:bCs/>
          <w:sz w:val="22"/>
          <w:szCs w:val="22"/>
        </w:rPr>
        <w:t xml:space="preserve"> experiences, or </w:t>
      </w:r>
      <w:r w:rsidR="001E2E9F" w:rsidRPr="00995260">
        <w:rPr>
          <w:rFonts w:ascii="Times New Roman" w:hAnsi="Times New Roman" w:cs="Times New Roman"/>
          <w:bCs/>
          <w:sz w:val="22"/>
          <w:szCs w:val="22"/>
        </w:rPr>
        <w:t xml:space="preserve">to </w:t>
      </w:r>
      <w:r w:rsidR="009D1E8D" w:rsidRPr="00995260">
        <w:rPr>
          <w:rFonts w:ascii="Times New Roman" w:hAnsi="Times New Roman" w:cs="Times New Roman"/>
          <w:bCs/>
          <w:sz w:val="22"/>
          <w:szCs w:val="22"/>
        </w:rPr>
        <w:t>inflect</w:t>
      </w:r>
      <w:r w:rsidR="001E2E9F" w:rsidRPr="00995260">
        <w:rPr>
          <w:rFonts w:ascii="Times New Roman" w:hAnsi="Times New Roman" w:cs="Times New Roman"/>
          <w:bCs/>
          <w:sz w:val="22"/>
          <w:szCs w:val="22"/>
        </w:rPr>
        <w:t xml:space="preserve">, condition, or more overtly recast </w:t>
      </w:r>
      <w:r w:rsidR="00FE0D2B" w:rsidRPr="00995260">
        <w:rPr>
          <w:rFonts w:ascii="Times New Roman" w:hAnsi="Times New Roman" w:cs="Times New Roman"/>
          <w:bCs/>
          <w:sz w:val="22"/>
          <w:szCs w:val="22"/>
        </w:rPr>
        <w:t>illness perceptions</w:t>
      </w:r>
      <w:r w:rsidR="001E2E9F" w:rsidRPr="00995260">
        <w:rPr>
          <w:rFonts w:ascii="Times New Roman" w:hAnsi="Times New Roman" w:cs="Times New Roman"/>
          <w:bCs/>
          <w:sz w:val="22"/>
          <w:szCs w:val="22"/>
        </w:rPr>
        <w:t>.</w:t>
      </w:r>
      <w:r w:rsidR="00912E4E" w:rsidRPr="00995260">
        <w:rPr>
          <w:rFonts w:ascii="Times New Roman" w:hAnsi="Times New Roman" w:cs="Times New Roman"/>
          <w:bCs/>
          <w:sz w:val="22"/>
          <w:szCs w:val="22"/>
        </w:rPr>
        <w:t xml:space="preserve"> A</w:t>
      </w:r>
      <w:r w:rsidR="006C29C2" w:rsidRPr="00995260">
        <w:rPr>
          <w:rFonts w:ascii="Times New Roman" w:hAnsi="Times New Roman" w:cs="Times New Roman"/>
          <w:bCs/>
          <w:sz w:val="22"/>
          <w:szCs w:val="22"/>
        </w:rPr>
        <w:t xml:space="preserve">rticulate, literate sufferers in particular </w:t>
      </w:r>
      <w:r w:rsidR="00912E4E" w:rsidRPr="00995260">
        <w:rPr>
          <w:rFonts w:ascii="Times New Roman" w:hAnsi="Times New Roman" w:cs="Times New Roman"/>
          <w:bCs/>
          <w:sz w:val="22"/>
          <w:szCs w:val="22"/>
        </w:rPr>
        <w:t>are show</w:t>
      </w:r>
      <w:r w:rsidR="00FE0D2B" w:rsidRPr="00995260">
        <w:rPr>
          <w:rFonts w:ascii="Times New Roman" w:hAnsi="Times New Roman" w:cs="Times New Roman"/>
          <w:bCs/>
          <w:sz w:val="22"/>
          <w:szCs w:val="22"/>
        </w:rPr>
        <w:t>n</w:t>
      </w:r>
      <w:r w:rsidR="00912E4E" w:rsidRPr="00995260">
        <w:rPr>
          <w:rFonts w:ascii="Times New Roman" w:hAnsi="Times New Roman" w:cs="Times New Roman"/>
          <w:bCs/>
          <w:sz w:val="22"/>
          <w:szCs w:val="22"/>
        </w:rPr>
        <w:t xml:space="preserve"> to have develop</w:t>
      </w:r>
      <w:r w:rsidR="00F66569" w:rsidRPr="00995260">
        <w:rPr>
          <w:rFonts w:ascii="Times New Roman" w:hAnsi="Times New Roman" w:cs="Times New Roman"/>
          <w:bCs/>
          <w:sz w:val="22"/>
          <w:szCs w:val="22"/>
        </w:rPr>
        <w:t xml:space="preserve">ed </w:t>
      </w:r>
      <w:r w:rsidR="006C29C2" w:rsidRPr="00995260">
        <w:rPr>
          <w:rFonts w:ascii="Times New Roman" w:hAnsi="Times New Roman" w:cs="Times New Roman"/>
          <w:bCs/>
          <w:sz w:val="22"/>
          <w:szCs w:val="22"/>
        </w:rPr>
        <w:t>a range of coping and representational strategies</w:t>
      </w:r>
      <w:r w:rsidR="004C0987" w:rsidRPr="00995260">
        <w:rPr>
          <w:rFonts w:ascii="Times New Roman" w:hAnsi="Times New Roman" w:cs="Times New Roman"/>
          <w:bCs/>
          <w:sz w:val="22"/>
          <w:szCs w:val="22"/>
        </w:rPr>
        <w:t>,</w:t>
      </w:r>
      <w:r w:rsidR="006C29C2" w:rsidRPr="00995260">
        <w:rPr>
          <w:rFonts w:ascii="Times New Roman" w:hAnsi="Times New Roman" w:cs="Times New Roman"/>
          <w:bCs/>
          <w:sz w:val="22"/>
          <w:szCs w:val="22"/>
        </w:rPr>
        <w:t xml:space="preserve"> </w:t>
      </w:r>
      <w:r w:rsidR="00F66569" w:rsidRPr="00995260">
        <w:rPr>
          <w:rFonts w:ascii="Times New Roman" w:hAnsi="Times New Roman" w:cs="Times New Roman"/>
          <w:bCs/>
          <w:sz w:val="22"/>
          <w:szCs w:val="22"/>
        </w:rPr>
        <w:t xml:space="preserve">both </w:t>
      </w:r>
      <w:r w:rsidR="006C29C2" w:rsidRPr="00995260">
        <w:rPr>
          <w:rFonts w:ascii="Times New Roman" w:hAnsi="Times New Roman" w:cs="Times New Roman"/>
          <w:bCs/>
          <w:sz w:val="22"/>
          <w:szCs w:val="22"/>
        </w:rPr>
        <w:t xml:space="preserve">to vent </w:t>
      </w:r>
      <w:r w:rsidR="00F66569" w:rsidRPr="00995260">
        <w:rPr>
          <w:rFonts w:ascii="Times New Roman" w:hAnsi="Times New Roman" w:cs="Times New Roman"/>
          <w:bCs/>
          <w:sz w:val="22"/>
          <w:szCs w:val="22"/>
        </w:rPr>
        <w:t>and also to</w:t>
      </w:r>
      <w:r w:rsidR="006C29C2" w:rsidRPr="00995260">
        <w:rPr>
          <w:rFonts w:ascii="Times New Roman" w:hAnsi="Times New Roman" w:cs="Times New Roman"/>
          <w:bCs/>
          <w:sz w:val="22"/>
          <w:szCs w:val="22"/>
        </w:rPr>
        <w:t xml:space="preserve"> master </w:t>
      </w:r>
      <w:r w:rsidR="00F66569" w:rsidRPr="00995260">
        <w:rPr>
          <w:rFonts w:ascii="Times New Roman" w:hAnsi="Times New Roman" w:cs="Times New Roman"/>
          <w:bCs/>
          <w:sz w:val="22"/>
          <w:szCs w:val="22"/>
        </w:rPr>
        <w:t>biliousness</w:t>
      </w:r>
      <w:r w:rsidR="006C29C2" w:rsidRPr="00995260">
        <w:rPr>
          <w:rFonts w:ascii="Times New Roman" w:hAnsi="Times New Roman" w:cs="Times New Roman"/>
          <w:bCs/>
          <w:sz w:val="22"/>
          <w:szCs w:val="22"/>
        </w:rPr>
        <w:t xml:space="preserve">, </w:t>
      </w:r>
      <w:r w:rsidR="001E2E9F" w:rsidRPr="00995260">
        <w:rPr>
          <w:rFonts w:ascii="Times New Roman" w:hAnsi="Times New Roman" w:cs="Times New Roman"/>
          <w:bCs/>
          <w:sz w:val="22"/>
          <w:szCs w:val="22"/>
        </w:rPr>
        <w:t xml:space="preserve">revealing </w:t>
      </w:r>
      <w:r w:rsidR="00F66569" w:rsidRPr="00995260">
        <w:rPr>
          <w:rFonts w:ascii="Times New Roman" w:hAnsi="Times New Roman" w:cs="Times New Roman"/>
          <w:bCs/>
          <w:sz w:val="22"/>
          <w:szCs w:val="22"/>
        </w:rPr>
        <w:t xml:space="preserve">the manifold ways </w:t>
      </w:r>
      <w:r w:rsidR="008F2416" w:rsidRPr="00995260">
        <w:rPr>
          <w:rFonts w:ascii="Times New Roman" w:hAnsi="Times New Roman" w:cs="Times New Roman"/>
          <w:bCs/>
          <w:sz w:val="22"/>
          <w:szCs w:val="22"/>
        </w:rPr>
        <w:t>such</w:t>
      </w:r>
      <w:r w:rsidR="00F66569" w:rsidRPr="00995260">
        <w:rPr>
          <w:rFonts w:ascii="Times New Roman" w:hAnsi="Times New Roman" w:cs="Times New Roman"/>
          <w:bCs/>
          <w:sz w:val="22"/>
          <w:szCs w:val="22"/>
        </w:rPr>
        <w:t xml:space="preserve"> sufferers sought </w:t>
      </w:r>
      <w:r w:rsidR="006C29C2" w:rsidRPr="00995260">
        <w:rPr>
          <w:rFonts w:ascii="Times New Roman" w:hAnsi="Times New Roman" w:cs="Times New Roman"/>
          <w:bCs/>
          <w:sz w:val="22"/>
          <w:szCs w:val="22"/>
        </w:rPr>
        <w:t>to render their bile social</w:t>
      </w:r>
      <w:r w:rsidR="00F66569" w:rsidRPr="00995260">
        <w:rPr>
          <w:rFonts w:ascii="Times New Roman" w:hAnsi="Times New Roman" w:cs="Times New Roman"/>
          <w:bCs/>
          <w:sz w:val="22"/>
          <w:szCs w:val="22"/>
        </w:rPr>
        <w:t xml:space="preserve"> and</w:t>
      </w:r>
      <w:r w:rsidR="006C29C2" w:rsidRPr="00995260">
        <w:rPr>
          <w:rFonts w:ascii="Times New Roman" w:hAnsi="Times New Roman" w:cs="Times New Roman"/>
          <w:bCs/>
          <w:sz w:val="22"/>
          <w:szCs w:val="22"/>
        </w:rPr>
        <w:t xml:space="preserve"> serviceable</w:t>
      </w:r>
      <w:r w:rsidR="00912E4E" w:rsidRPr="00995260">
        <w:rPr>
          <w:rFonts w:ascii="Times New Roman" w:hAnsi="Times New Roman" w:cs="Times New Roman"/>
          <w:bCs/>
          <w:sz w:val="22"/>
          <w:szCs w:val="22"/>
        </w:rPr>
        <w:t xml:space="preserve">. </w:t>
      </w:r>
      <w:r w:rsidR="00606B5B" w:rsidRPr="00995260">
        <w:rPr>
          <w:rFonts w:ascii="Times New Roman" w:hAnsi="Times New Roman" w:cs="Times New Roman"/>
          <w:bCs/>
          <w:sz w:val="22"/>
          <w:szCs w:val="22"/>
        </w:rPr>
        <w:t xml:space="preserve">In agreement with other contributors, this </w:t>
      </w:r>
      <w:r w:rsidR="0024374B" w:rsidRPr="00995260">
        <w:rPr>
          <w:rFonts w:ascii="Times New Roman" w:hAnsi="Times New Roman" w:cs="Times New Roman"/>
          <w:bCs/>
          <w:sz w:val="22"/>
          <w:szCs w:val="22"/>
        </w:rPr>
        <w:t>essay</w:t>
      </w:r>
      <w:r w:rsidR="00606B5B" w:rsidRPr="00995260">
        <w:rPr>
          <w:rFonts w:ascii="Times New Roman" w:hAnsi="Times New Roman" w:cs="Times New Roman"/>
          <w:bCs/>
          <w:sz w:val="22"/>
          <w:szCs w:val="22"/>
        </w:rPr>
        <w:t xml:space="preserve"> </w:t>
      </w:r>
      <w:r w:rsidR="003F59A0" w:rsidRPr="00995260">
        <w:rPr>
          <w:rFonts w:ascii="Times New Roman" w:hAnsi="Times New Roman" w:cs="Times New Roman"/>
          <w:bCs/>
          <w:sz w:val="22"/>
          <w:szCs w:val="22"/>
        </w:rPr>
        <w:t>demonstrates</w:t>
      </w:r>
      <w:r w:rsidR="00606B5B" w:rsidRPr="00995260">
        <w:rPr>
          <w:rFonts w:ascii="Times New Roman" w:hAnsi="Times New Roman" w:cs="Times New Roman"/>
          <w:bCs/>
          <w:sz w:val="22"/>
          <w:szCs w:val="22"/>
        </w:rPr>
        <w:t xml:space="preserve"> that for most sufferers it was the seriousness of their symptoms, and the ill-effects and distress caused, rather than any </w:t>
      </w:r>
      <w:r w:rsidR="00CF756C" w:rsidRPr="00995260">
        <w:rPr>
          <w:rFonts w:ascii="Times New Roman" w:hAnsi="Times New Roman" w:cs="Times New Roman"/>
          <w:bCs/>
          <w:sz w:val="22"/>
          <w:szCs w:val="22"/>
        </w:rPr>
        <w:t>glamour</w:t>
      </w:r>
      <w:r w:rsidR="00606B5B" w:rsidRPr="00995260">
        <w:rPr>
          <w:rFonts w:ascii="Times New Roman" w:hAnsi="Times New Roman" w:cs="Times New Roman"/>
          <w:bCs/>
          <w:sz w:val="22"/>
          <w:szCs w:val="22"/>
        </w:rPr>
        <w:t xml:space="preserve">, that were foregrounded in disease narratives. Yet </w:t>
      </w:r>
      <w:r w:rsidR="00912E4E" w:rsidRPr="00995260">
        <w:rPr>
          <w:rFonts w:ascii="Times New Roman" w:hAnsi="Times New Roman" w:cs="Times New Roman"/>
          <w:bCs/>
          <w:sz w:val="22"/>
          <w:szCs w:val="22"/>
        </w:rPr>
        <w:t xml:space="preserve">the </w:t>
      </w:r>
      <w:r w:rsidR="003F59A0" w:rsidRPr="00995260">
        <w:rPr>
          <w:rFonts w:ascii="Times New Roman" w:hAnsi="Times New Roman" w:cs="Times New Roman"/>
          <w:bCs/>
          <w:sz w:val="22"/>
          <w:szCs w:val="22"/>
        </w:rPr>
        <w:t>onu</w:t>
      </w:r>
      <w:r w:rsidR="00912E4E" w:rsidRPr="00995260">
        <w:rPr>
          <w:rFonts w:ascii="Times New Roman" w:hAnsi="Times New Roman" w:cs="Times New Roman"/>
          <w:bCs/>
          <w:sz w:val="22"/>
          <w:szCs w:val="22"/>
        </w:rPr>
        <w:t xml:space="preserve">s here is </w:t>
      </w:r>
      <w:r w:rsidR="00606B5B" w:rsidRPr="00995260">
        <w:rPr>
          <w:rFonts w:ascii="Times New Roman" w:hAnsi="Times New Roman" w:cs="Times New Roman"/>
          <w:bCs/>
          <w:sz w:val="22"/>
          <w:szCs w:val="22"/>
        </w:rPr>
        <w:t>not so</w:t>
      </w:r>
      <w:r w:rsidR="00FE0D2B" w:rsidRPr="00995260">
        <w:rPr>
          <w:rFonts w:ascii="Times New Roman" w:hAnsi="Times New Roman" w:cs="Times New Roman"/>
          <w:bCs/>
          <w:sz w:val="22"/>
          <w:szCs w:val="22"/>
        </w:rPr>
        <w:t xml:space="preserve"> much</w:t>
      </w:r>
      <w:r w:rsidR="00912E4E" w:rsidRPr="00995260">
        <w:rPr>
          <w:rFonts w:ascii="Times New Roman" w:hAnsi="Times New Roman" w:cs="Times New Roman"/>
          <w:bCs/>
          <w:sz w:val="22"/>
          <w:szCs w:val="22"/>
        </w:rPr>
        <w:t xml:space="preserve"> on </w:t>
      </w:r>
      <w:r w:rsidR="003A3989">
        <w:rPr>
          <w:rFonts w:ascii="Times New Roman" w:hAnsi="Times New Roman" w:cs="Times New Roman"/>
          <w:bCs/>
          <w:sz w:val="22"/>
          <w:szCs w:val="22"/>
        </w:rPr>
        <w:t xml:space="preserve">the </w:t>
      </w:r>
      <w:r w:rsidR="00FE0D2B" w:rsidRPr="00995260">
        <w:rPr>
          <w:rFonts w:ascii="Times New Roman" w:hAnsi="Times New Roman" w:cs="Times New Roman"/>
          <w:bCs/>
          <w:sz w:val="22"/>
          <w:szCs w:val="22"/>
        </w:rPr>
        <w:t>disablement and</w:t>
      </w:r>
      <w:r w:rsidR="00912E4E" w:rsidRPr="00995260">
        <w:rPr>
          <w:rFonts w:ascii="Times New Roman" w:hAnsi="Times New Roman" w:cs="Times New Roman"/>
          <w:bCs/>
          <w:sz w:val="22"/>
          <w:szCs w:val="22"/>
        </w:rPr>
        <w:t xml:space="preserve"> negative consequences attached </w:t>
      </w:r>
      <w:r w:rsidR="00A872A5" w:rsidRPr="00995260">
        <w:rPr>
          <w:rFonts w:ascii="Times New Roman" w:hAnsi="Times New Roman" w:cs="Times New Roman"/>
          <w:bCs/>
          <w:sz w:val="22"/>
          <w:szCs w:val="22"/>
        </w:rPr>
        <w:t xml:space="preserve">by sufferers </w:t>
      </w:r>
      <w:r w:rsidR="00606B5B" w:rsidRPr="00995260">
        <w:rPr>
          <w:rFonts w:ascii="Times New Roman" w:hAnsi="Times New Roman" w:cs="Times New Roman"/>
          <w:bCs/>
          <w:sz w:val="22"/>
          <w:szCs w:val="22"/>
        </w:rPr>
        <w:t>to their bile</w:t>
      </w:r>
      <w:r w:rsidR="00FE0D2B" w:rsidRPr="00995260">
        <w:rPr>
          <w:rFonts w:ascii="Times New Roman" w:hAnsi="Times New Roman" w:cs="Times New Roman"/>
          <w:bCs/>
          <w:sz w:val="22"/>
          <w:szCs w:val="22"/>
        </w:rPr>
        <w:t xml:space="preserve">, </w:t>
      </w:r>
      <w:r w:rsidR="003A3989">
        <w:rPr>
          <w:rFonts w:ascii="Times New Roman" w:hAnsi="Times New Roman" w:cs="Times New Roman"/>
          <w:bCs/>
          <w:sz w:val="22"/>
          <w:szCs w:val="22"/>
        </w:rPr>
        <w:t>n</w:t>
      </w:r>
      <w:r w:rsidR="008F2416" w:rsidRPr="00995260">
        <w:rPr>
          <w:rFonts w:ascii="Times New Roman" w:hAnsi="Times New Roman" w:cs="Times New Roman"/>
          <w:bCs/>
          <w:sz w:val="22"/>
          <w:szCs w:val="22"/>
        </w:rPr>
        <w:t>or</w:t>
      </w:r>
      <w:r w:rsidR="00606B5B" w:rsidRPr="00995260">
        <w:rPr>
          <w:rFonts w:ascii="Times New Roman" w:hAnsi="Times New Roman" w:cs="Times New Roman"/>
          <w:bCs/>
          <w:sz w:val="22"/>
          <w:szCs w:val="22"/>
        </w:rPr>
        <w:t xml:space="preserve"> </w:t>
      </w:r>
      <w:r w:rsidR="00FE0D2B" w:rsidRPr="00995260">
        <w:rPr>
          <w:rFonts w:ascii="Times New Roman" w:hAnsi="Times New Roman" w:cs="Times New Roman"/>
          <w:bCs/>
          <w:sz w:val="22"/>
          <w:szCs w:val="22"/>
        </w:rPr>
        <w:t xml:space="preserve">the </w:t>
      </w:r>
      <w:r w:rsidR="00606B5B" w:rsidRPr="00995260">
        <w:rPr>
          <w:rFonts w:ascii="Times New Roman" w:hAnsi="Times New Roman" w:cs="Times New Roman"/>
          <w:bCs/>
          <w:sz w:val="22"/>
          <w:szCs w:val="22"/>
        </w:rPr>
        <w:t xml:space="preserve">more problematical </w:t>
      </w:r>
      <w:r w:rsidR="00FE0D2B" w:rsidRPr="00995260">
        <w:rPr>
          <w:rFonts w:ascii="Times New Roman" w:hAnsi="Times New Roman" w:cs="Times New Roman"/>
          <w:bCs/>
          <w:sz w:val="22"/>
          <w:szCs w:val="22"/>
        </w:rPr>
        <w:t xml:space="preserve">stigma </w:t>
      </w:r>
      <w:r w:rsidR="00606B5B" w:rsidRPr="00995260">
        <w:rPr>
          <w:rFonts w:ascii="Times New Roman" w:hAnsi="Times New Roman" w:cs="Times New Roman"/>
          <w:bCs/>
          <w:sz w:val="22"/>
          <w:szCs w:val="22"/>
        </w:rPr>
        <w:t xml:space="preserve">invited by shamming </w:t>
      </w:r>
      <w:r w:rsidR="00A872A5" w:rsidRPr="00995260">
        <w:rPr>
          <w:rFonts w:ascii="Times New Roman" w:hAnsi="Times New Roman" w:cs="Times New Roman"/>
          <w:bCs/>
          <w:sz w:val="22"/>
          <w:szCs w:val="22"/>
        </w:rPr>
        <w:t xml:space="preserve">modish </w:t>
      </w:r>
      <w:r w:rsidR="00606B5B" w:rsidRPr="00995260">
        <w:rPr>
          <w:rFonts w:ascii="Times New Roman" w:hAnsi="Times New Roman" w:cs="Times New Roman"/>
          <w:bCs/>
          <w:sz w:val="22"/>
          <w:szCs w:val="22"/>
        </w:rPr>
        <w:t xml:space="preserve">symptoms, or foisted on sufferers </w:t>
      </w:r>
      <w:r w:rsidR="001E2E9F" w:rsidRPr="00995260">
        <w:rPr>
          <w:rFonts w:ascii="Times New Roman" w:hAnsi="Times New Roman" w:cs="Times New Roman"/>
          <w:bCs/>
          <w:sz w:val="22"/>
          <w:szCs w:val="22"/>
        </w:rPr>
        <w:t xml:space="preserve">via </w:t>
      </w:r>
      <w:r w:rsidR="005E3382" w:rsidRPr="00995260">
        <w:rPr>
          <w:rFonts w:ascii="Times New Roman" w:hAnsi="Times New Roman" w:cs="Times New Roman"/>
          <w:bCs/>
          <w:sz w:val="22"/>
          <w:szCs w:val="22"/>
        </w:rPr>
        <w:t xml:space="preserve">unsympathetic and moralistic </w:t>
      </w:r>
      <w:r w:rsidR="001E2E9F" w:rsidRPr="00995260">
        <w:rPr>
          <w:rFonts w:ascii="Times New Roman" w:hAnsi="Times New Roman" w:cs="Times New Roman"/>
          <w:bCs/>
          <w:sz w:val="22"/>
          <w:szCs w:val="22"/>
        </w:rPr>
        <w:t>contemporary discourse</w:t>
      </w:r>
      <w:r w:rsidR="00912E4E" w:rsidRPr="00995260">
        <w:rPr>
          <w:rFonts w:ascii="Times New Roman" w:hAnsi="Times New Roman" w:cs="Times New Roman"/>
          <w:bCs/>
          <w:sz w:val="22"/>
          <w:szCs w:val="22"/>
        </w:rPr>
        <w:t xml:space="preserve">, </w:t>
      </w:r>
      <w:r w:rsidR="00CF756C" w:rsidRPr="00995260">
        <w:rPr>
          <w:rFonts w:ascii="Times New Roman" w:hAnsi="Times New Roman" w:cs="Times New Roman"/>
          <w:bCs/>
          <w:sz w:val="22"/>
          <w:szCs w:val="22"/>
        </w:rPr>
        <w:t xml:space="preserve">but rather </w:t>
      </w:r>
      <w:r w:rsidR="00912E4E" w:rsidRPr="00995260">
        <w:rPr>
          <w:rFonts w:ascii="Times New Roman" w:hAnsi="Times New Roman" w:cs="Times New Roman"/>
          <w:bCs/>
          <w:sz w:val="22"/>
          <w:szCs w:val="22"/>
        </w:rPr>
        <w:t>on the ra</w:t>
      </w:r>
      <w:r w:rsidR="00F66569" w:rsidRPr="00995260">
        <w:rPr>
          <w:rFonts w:ascii="Times New Roman" w:hAnsi="Times New Roman" w:cs="Times New Roman"/>
          <w:bCs/>
          <w:sz w:val="22"/>
          <w:szCs w:val="22"/>
        </w:rPr>
        <w:t>n</w:t>
      </w:r>
      <w:r w:rsidR="00912E4E" w:rsidRPr="00995260">
        <w:rPr>
          <w:rFonts w:ascii="Times New Roman" w:hAnsi="Times New Roman" w:cs="Times New Roman"/>
          <w:bCs/>
          <w:sz w:val="22"/>
          <w:szCs w:val="22"/>
        </w:rPr>
        <w:t>ge of</w:t>
      </w:r>
      <w:r w:rsidR="006C29C2" w:rsidRPr="00995260">
        <w:rPr>
          <w:rFonts w:ascii="Times New Roman" w:hAnsi="Times New Roman" w:cs="Times New Roman"/>
          <w:bCs/>
          <w:sz w:val="22"/>
          <w:szCs w:val="22"/>
        </w:rPr>
        <w:t xml:space="preserve"> compensatory </w:t>
      </w:r>
      <w:r w:rsidR="00F66569" w:rsidRPr="00995260">
        <w:rPr>
          <w:rFonts w:ascii="Times New Roman" w:hAnsi="Times New Roman" w:cs="Times New Roman"/>
          <w:bCs/>
          <w:sz w:val="22"/>
          <w:szCs w:val="22"/>
        </w:rPr>
        <w:t>benefits or</w:t>
      </w:r>
      <w:r w:rsidR="006C29C2" w:rsidRPr="00995260">
        <w:rPr>
          <w:rFonts w:ascii="Times New Roman" w:hAnsi="Times New Roman" w:cs="Times New Roman"/>
          <w:bCs/>
          <w:sz w:val="22"/>
          <w:szCs w:val="22"/>
        </w:rPr>
        <w:t xml:space="preserve"> “secondary gains” </w:t>
      </w:r>
      <w:r w:rsidR="00912E4E" w:rsidRPr="00995260">
        <w:rPr>
          <w:rFonts w:ascii="Times New Roman" w:hAnsi="Times New Roman" w:cs="Times New Roman"/>
          <w:bCs/>
          <w:sz w:val="22"/>
          <w:szCs w:val="22"/>
        </w:rPr>
        <w:t xml:space="preserve">sufferers derived </w:t>
      </w:r>
      <w:r w:rsidR="006C29C2" w:rsidRPr="00995260">
        <w:rPr>
          <w:rFonts w:ascii="Times New Roman" w:hAnsi="Times New Roman" w:cs="Times New Roman"/>
          <w:bCs/>
          <w:sz w:val="22"/>
          <w:szCs w:val="22"/>
        </w:rPr>
        <w:t>from their disorders.</w:t>
      </w:r>
      <w:r w:rsidR="00912E4E" w:rsidRPr="00995260">
        <w:rPr>
          <w:rFonts w:ascii="Times New Roman" w:hAnsi="Times New Roman" w:cs="Times New Roman"/>
          <w:bCs/>
          <w:sz w:val="22"/>
          <w:szCs w:val="22"/>
        </w:rPr>
        <w:t xml:space="preserve"> </w:t>
      </w:r>
      <w:r w:rsidR="0024374B" w:rsidRPr="00995260">
        <w:rPr>
          <w:rFonts w:ascii="Times New Roman" w:hAnsi="Times New Roman" w:cs="Times New Roman"/>
          <w:bCs/>
          <w:sz w:val="22"/>
          <w:szCs w:val="22"/>
        </w:rPr>
        <w:t>Andrews and Kennaway</w:t>
      </w:r>
      <w:r w:rsidR="00F66569" w:rsidRPr="00995260">
        <w:rPr>
          <w:rFonts w:ascii="Times New Roman" w:hAnsi="Times New Roman" w:cs="Times New Roman"/>
          <w:bCs/>
          <w:sz w:val="22"/>
          <w:szCs w:val="22"/>
        </w:rPr>
        <w:t xml:space="preserve"> </w:t>
      </w:r>
      <w:r w:rsidR="005B5F85" w:rsidRPr="00995260">
        <w:rPr>
          <w:rFonts w:ascii="Times New Roman" w:hAnsi="Times New Roman" w:cs="Times New Roman"/>
          <w:bCs/>
          <w:sz w:val="22"/>
          <w:szCs w:val="22"/>
        </w:rPr>
        <w:t>adapt Ro</w:t>
      </w:r>
      <w:r w:rsidR="00F66569" w:rsidRPr="00995260">
        <w:rPr>
          <w:rFonts w:ascii="Times New Roman" w:hAnsi="Times New Roman" w:cs="Times New Roman"/>
          <w:bCs/>
          <w:sz w:val="22"/>
          <w:szCs w:val="22"/>
        </w:rPr>
        <w:t xml:space="preserve">senberg’s framing diseases model to </w:t>
      </w:r>
      <w:r w:rsidR="005B5F85" w:rsidRPr="00995260">
        <w:rPr>
          <w:rFonts w:ascii="Times New Roman" w:hAnsi="Times New Roman" w:cs="Times New Roman"/>
          <w:bCs/>
          <w:sz w:val="22"/>
          <w:szCs w:val="22"/>
        </w:rPr>
        <w:t xml:space="preserve">elucidate not only how medical and wider satirical lay commentary </w:t>
      </w:r>
      <w:r w:rsidR="00F66569" w:rsidRPr="00995260">
        <w:rPr>
          <w:rFonts w:ascii="Times New Roman" w:hAnsi="Times New Roman" w:cs="Times New Roman"/>
          <w:bCs/>
          <w:sz w:val="22"/>
          <w:szCs w:val="22"/>
        </w:rPr>
        <w:t>framed bile, but</w:t>
      </w:r>
      <w:r w:rsidR="009435AA" w:rsidRPr="00995260">
        <w:rPr>
          <w:rFonts w:ascii="Times New Roman" w:hAnsi="Times New Roman" w:cs="Times New Roman"/>
          <w:bCs/>
          <w:sz w:val="22"/>
          <w:szCs w:val="22"/>
        </w:rPr>
        <w:t xml:space="preserve"> also</w:t>
      </w:r>
      <w:r w:rsidR="00F66569" w:rsidRPr="00995260">
        <w:rPr>
          <w:rFonts w:ascii="Times New Roman" w:hAnsi="Times New Roman" w:cs="Times New Roman"/>
          <w:bCs/>
          <w:sz w:val="22"/>
          <w:szCs w:val="22"/>
        </w:rPr>
        <w:t xml:space="preserve"> </w:t>
      </w:r>
      <w:r w:rsidR="009435AA" w:rsidRPr="00995260">
        <w:rPr>
          <w:rFonts w:ascii="Times New Roman" w:hAnsi="Times New Roman" w:cs="Times New Roman"/>
          <w:bCs/>
          <w:sz w:val="22"/>
          <w:szCs w:val="22"/>
        </w:rPr>
        <w:t>how</w:t>
      </w:r>
      <w:r w:rsidR="005B5F85" w:rsidRPr="00995260">
        <w:rPr>
          <w:rFonts w:ascii="Times New Roman" w:hAnsi="Times New Roman" w:cs="Times New Roman"/>
          <w:bCs/>
          <w:sz w:val="22"/>
          <w:szCs w:val="22"/>
        </w:rPr>
        <w:t xml:space="preserve"> sufferers themselves </w:t>
      </w:r>
      <w:r w:rsidR="00A872A5" w:rsidRPr="00995260">
        <w:rPr>
          <w:rFonts w:ascii="Times New Roman" w:hAnsi="Times New Roman" w:cs="Times New Roman"/>
          <w:bCs/>
          <w:sz w:val="22"/>
          <w:szCs w:val="22"/>
        </w:rPr>
        <w:t>self-satir</w:t>
      </w:r>
      <w:r w:rsidR="00F43F5C" w:rsidRPr="00995260">
        <w:rPr>
          <w:rFonts w:ascii="Times New Roman" w:hAnsi="Times New Roman" w:cs="Times New Roman"/>
          <w:bCs/>
          <w:sz w:val="22"/>
          <w:szCs w:val="22"/>
        </w:rPr>
        <w:t>ized</w:t>
      </w:r>
      <w:r w:rsidR="00A872A5" w:rsidRPr="00995260">
        <w:rPr>
          <w:rFonts w:ascii="Times New Roman" w:hAnsi="Times New Roman" w:cs="Times New Roman"/>
          <w:bCs/>
          <w:sz w:val="22"/>
          <w:szCs w:val="22"/>
        </w:rPr>
        <w:t xml:space="preserve"> and self-fashioned</w:t>
      </w:r>
      <w:r w:rsidR="003D3A68" w:rsidRPr="00995260">
        <w:rPr>
          <w:rFonts w:ascii="Times New Roman" w:hAnsi="Times New Roman" w:cs="Times New Roman"/>
          <w:bCs/>
          <w:sz w:val="22"/>
          <w:szCs w:val="22"/>
        </w:rPr>
        <w:t>. Sufferers</w:t>
      </w:r>
      <w:r w:rsidR="00A872A5" w:rsidRPr="00995260">
        <w:rPr>
          <w:rFonts w:ascii="Times New Roman" w:hAnsi="Times New Roman" w:cs="Times New Roman"/>
          <w:bCs/>
          <w:sz w:val="22"/>
          <w:szCs w:val="22"/>
        </w:rPr>
        <w:t xml:space="preserve"> </w:t>
      </w:r>
      <w:r w:rsidR="003D3A68" w:rsidRPr="00995260">
        <w:rPr>
          <w:rFonts w:ascii="Times New Roman" w:hAnsi="Times New Roman" w:cs="Times New Roman"/>
          <w:bCs/>
          <w:sz w:val="22"/>
          <w:szCs w:val="22"/>
        </w:rPr>
        <w:t xml:space="preserve">did </w:t>
      </w:r>
      <w:r w:rsidR="002C5EC7" w:rsidRPr="00995260">
        <w:rPr>
          <w:rFonts w:ascii="Times New Roman" w:hAnsi="Times New Roman" w:cs="Times New Roman"/>
          <w:bCs/>
          <w:sz w:val="22"/>
          <w:szCs w:val="22"/>
        </w:rPr>
        <w:t xml:space="preserve">not merely </w:t>
      </w:r>
      <w:r w:rsidR="00F66569" w:rsidRPr="00995260">
        <w:rPr>
          <w:rFonts w:ascii="Times New Roman" w:hAnsi="Times New Roman" w:cs="Times New Roman"/>
          <w:bCs/>
          <w:sz w:val="22"/>
          <w:szCs w:val="22"/>
        </w:rPr>
        <w:t>internali</w:t>
      </w:r>
      <w:r w:rsidR="009435AA" w:rsidRPr="00995260">
        <w:rPr>
          <w:rFonts w:ascii="Times New Roman" w:hAnsi="Times New Roman" w:cs="Times New Roman"/>
          <w:bCs/>
          <w:sz w:val="22"/>
          <w:szCs w:val="22"/>
        </w:rPr>
        <w:t>z</w:t>
      </w:r>
      <w:r w:rsidR="003D3A68" w:rsidRPr="00995260">
        <w:rPr>
          <w:rFonts w:ascii="Times New Roman" w:hAnsi="Times New Roman" w:cs="Times New Roman"/>
          <w:bCs/>
          <w:sz w:val="22"/>
          <w:szCs w:val="22"/>
        </w:rPr>
        <w:t>e</w:t>
      </w:r>
      <w:r w:rsidR="002C5EC7" w:rsidRPr="00995260">
        <w:rPr>
          <w:rFonts w:ascii="Times New Roman" w:hAnsi="Times New Roman" w:cs="Times New Roman"/>
          <w:bCs/>
          <w:sz w:val="22"/>
          <w:szCs w:val="22"/>
        </w:rPr>
        <w:t xml:space="preserve"> but</w:t>
      </w:r>
      <w:r w:rsidR="00F66569" w:rsidRPr="00995260">
        <w:rPr>
          <w:rFonts w:ascii="Times New Roman" w:hAnsi="Times New Roman" w:cs="Times New Roman"/>
          <w:bCs/>
          <w:sz w:val="22"/>
          <w:szCs w:val="22"/>
        </w:rPr>
        <w:t xml:space="preserve"> adapt</w:t>
      </w:r>
      <w:r w:rsidR="003D3A68" w:rsidRPr="00995260">
        <w:rPr>
          <w:rFonts w:ascii="Times New Roman" w:hAnsi="Times New Roman" w:cs="Times New Roman"/>
          <w:bCs/>
          <w:sz w:val="22"/>
          <w:szCs w:val="22"/>
        </w:rPr>
        <w:t>ed</w:t>
      </w:r>
      <w:r w:rsidR="00F66569" w:rsidRPr="00995260">
        <w:rPr>
          <w:rFonts w:ascii="Times New Roman" w:hAnsi="Times New Roman" w:cs="Times New Roman"/>
          <w:bCs/>
          <w:sz w:val="22"/>
          <w:szCs w:val="22"/>
        </w:rPr>
        <w:t xml:space="preserve"> and subvert</w:t>
      </w:r>
      <w:r w:rsidR="003D3A68" w:rsidRPr="00995260">
        <w:rPr>
          <w:rFonts w:ascii="Times New Roman" w:hAnsi="Times New Roman" w:cs="Times New Roman"/>
          <w:bCs/>
          <w:sz w:val="22"/>
          <w:szCs w:val="22"/>
        </w:rPr>
        <w:t>ed</w:t>
      </w:r>
      <w:r w:rsidR="00F66569" w:rsidRPr="00995260">
        <w:rPr>
          <w:rFonts w:ascii="Times New Roman" w:hAnsi="Times New Roman" w:cs="Times New Roman"/>
          <w:bCs/>
          <w:sz w:val="22"/>
          <w:szCs w:val="22"/>
        </w:rPr>
        <w:t xml:space="preserve"> medical models</w:t>
      </w:r>
      <w:r w:rsidR="003F59A0" w:rsidRPr="00995260">
        <w:rPr>
          <w:rFonts w:ascii="Times New Roman" w:hAnsi="Times New Roman" w:cs="Times New Roman"/>
          <w:bCs/>
          <w:sz w:val="22"/>
          <w:szCs w:val="22"/>
        </w:rPr>
        <w:t>,</w:t>
      </w:r>
      <w:r w:rsidR="005B5F85" w:rsidRPr="00995260">
        <w:rPr>
          <w:rFonts w:ascii="Times New Roman" w:hAnsi="Times New Roman" w:cs="Times New Roman"/>
          <w:sz w:val="22"/>
          <w:szCs w:val="22"/>
        </w:rPr>
        <w:t xml:space="preserve"> </w:t>
      </w:r>
      <w:r w:rsidR="005E3382" w:rsidRPr="00995260">
        <w:rPr>
          <w:rFonts w:ascii="Times New Roman" w:hAnsi="Times New Roman" w:cs="Times New Roman"/>
          <w:sz w:val="22"/>
          <w:szCs w:val="22"/>
        </w:rPr>
        <w:t>leaven</w:t>
      </w:r>
      <w:r w:rsidR="003F59A0" w:rsidRPr="00995260">
        <w:rPr>
          <w:rFonts w:ascii="Times New Roman" w:hAnsi="Times New Roman" w:cs="Times New Roman"/>
          <w:sz w:val="22"/>
          <w:szCs w:val="22"/>
        </w:rPr>
        <w:t>ing</w:t>
      </w:r>
      <w:r w:rsidR="003D3A68" w:rsidRPr="00995260">
        <w:rPr>
          <w:rFonts w:ascii="Times New Roman" w:hAnsi="Times New Roman" w:cs="Times New Roman"/>
          <w:sz w:val="22"/>
          <w:szCs w:val="22"/>
        </w:rPr>
        <w:t xml:space="preserve"> </w:t>
      </w:r>
      <w:r w:rsidR="005B5F85" w:rsidRPr="00995260">
        <w:rPr>
          <w:rFonts w:ascii="Times New Roman" w:hAnsi="Times New Roman" w:cs="Times New Roman"/>
          <w:sz w:val="22"/>
          <w:szCs w:val="22"/>
        </w:rPr>
        <w:t xml:space="preserve">some of the bite of lay critiques, </w:t>
      </w:r>
      <w:r w:rsidR="003F59A0" w:rsidRPr="00995260">
        <w:rPr>
          <w:rFonts w:ascii="Times New Roman" w:hAnsi="Times New Roman" w:cs="Times New Roman"/>
          <w:sz w:val="22"/>
          <w:szCs w:val="22"/>
        </w:rPr>
        <w:t xml:space="preserve">and </w:t>
      </w:r>
      <w:r w:rsidR="005E3382" w:rsidRPr="00995260">
        <w:rPr>
          <w:rFonts w:ascii="Times New Roman" w:hAnsi="Times New Roman" w:cs="Times New Roman"/>
          <w:sz w:val="22"/>
          <w:szCs w:val="22"/>
        </w:rPr>
        <w:t xml:space="preserve">actively </w:t>
      </w:r>
      <w:r w:rsidR="005E3382" w:rsidRPr="00995260">
        <w:rPr>
          <w:rFonts w:ascii="Times New Roman" w:hAnsi="Times New Roman" w:cs="Times New Roman"/>
          <w:bCs/>
          <w:sz w:val="22"/>
          <w:szCs w:val="22"/>
        </w:rPr>
        <w:t xml:space="preserve">expounding </w:t>
      </w:r>
      <w:r w:rsidR="005B5F85" w:rsidRPr="00995260">
        <w:rPr>
          <w:rFonts w:ascii="Times New Roman" w:hAnsi="Times New Roman" w:cs="Times New Roman"/>
          <w:bCs/>
          <w:sz w:val="22"/>
          <w:szCs w:val="22"/>
        </w:rPr>
        <w:t>and reframing</w:t>
      </w:r>
      <w:r w:rsidR="00F66569" w:rsidRPr="00995260">
        <w:rPr>
          <w:rFonts w:ascii="Times New Roman" w:hAnsi="Times New Roman" w:cs="Times New Roman"/>
          <w:bCs/>
          <w:sz w:val="22"/>
          <w:szCs w:val="22"/>
        </w:rPr>
        <w:t xml:space="preserve"> their bile</w:t>
      </w:r>
      <w:r w:rsidR="005B5F85" w:rsidRPr="00995260">
        <w:rPr>
          <w:rFonts w:ascii="Times New Roman" w:hAnsi="Times New Roman" w:cs="Times New Roman"/>
          <w:bCs/>
          <w:sz w:val="22"/>
          <w:szCs w:val="22"/>
        </w:rPr>
        <w:t>.</w:t>
      </w:r>
      <w:r w:rsidR="00F66569" w:rsidRPr="00995260">
        <w:rPr>
          <w:rFonts w:ascii="Times New Roman" w:hAnsi="Times New Roman" w:cs="Times New Roman"/>
          <w:bCs/>
          <w:sz w:val="22"/>
          <w:szCs w:val="22"/>
        </w:rPr>
        <w:t xml:space="preserve"> </w:t>
      </w:r>
      <w:r w:rsidR="005B5F85" w:rsidRPr="00995260">
        <w:rPr>
          <w:rFonts w:ascii="Times New Roman" w:hAnsi="Times New Roman" w:cs="Times New Roman"/>
          <w:bCs/>
          <w:sz w:val="22"/>
          <w:szCs w:val="22"/>
        </w:rPr>
        <w:t xml:space="preserve">While significant numbers of patients are shown to have swallowed medical marketing of biliousness, </w:t>
      </w:r>
      <w:r w:rsidR="003F59A0" w:rsidRPr="00995260">
        <w:rPr>
          <w:rFonts w:ascii="Times New Roman" w:hAnsi="Times New Roman" w:cs="Times New Roman"/>
          <w:bCs/>
          <w:sz w:val="22"/>
          <w:szCs w:val="22"/>
        </w:rPr>
        <w:t>subjecting</w:t>
      </w:r>
      <w:r w:rsidR="005B5F85" w:rsidRPr="00995260">
        <w:rPr>
          <w:rFonts w:ascii="Times New Roman" w:hAnsi="Times New Roman" w:cs="Times New Roman"/>
          <w:bCs/>
          <w:sz w:val="22"/>
          <w:szCs w:val="22"/>
        </w:rPr>
        <w:t xml:space="preserve"> themselves to </w:t>
      </w:r>
      <w:r w:rsidR="00A872A5" w:rsidRPr="00995260">
        <w:rPr>
          <w:rFonts w:ascii="Times New Roman" w:hAnsi="Times New Roman" w:cs="Times New Roman"/>
          <w:bCs/>
          <w:sz w:val="22"/>
          <w:szCs w:val="22"/>
        </w:rPr>
        <w:t xml:space="preserve">arduous </w:t>
      </w:r>
      <w:r w:rsidR="005B5F85" w:rsidRPr="00995260">
        <w:rPr>
          <w:rFonts w:ascii="Times New Roman" w:hAnsi="Times New Roman" w:cs="Times New Roman"/>
          <w:bCs/>
          <w:sz w:val="22"/>
          <w:szCs w:val="22"/>
        </w:rPr>
        <w:t xml:space="preserve">and uncomfortable </w:t>
      </w:r>
      <w:r w:rsidR="00A872A5" w:rsidRPr="00995260">
        <w:rPr>
          <w:rFonts w:ascii="Times New Roman" w:hAnsi="Times New Roman" w:cs="Times New Roman"/>
          <w:bCs/>
          <w:sz w:val="22"/>
          <w:szCs w:val="22"/>
        </w:rPr>
        <w:t>self- and practitioner-</w:t>
      </w:r>
      <w:r w:rsidR="005B5F85" w:rsidRPr="00995260">
        <w:rPr>
          <w:rFonts w:ascii="Times New Roman" w:hAnsi="Times New Roman" w:cs="Times New Roman"/>
          <w:bCs/>
          <w:sz w:val="22"/>
          <w:szCs w:val="22"/>
        </w:rPr>
        <w:t xml:space="preserve">prescribed regimens, </w:t>
      </w:r>
      <w:r w:rsidR="00912E4E" w:rsidRPr="00995260">
        <w:rPr>
          <w:rFonts w:ascii="Times New Roman" w:hAnsi="Times New Roman" w:cs="Times New Roman"/>
          <w:bCs/>
          <w:sz w:val="22"/>
          <w:szCs w:val="22"/>
        </w:rPr>
        <w:t xml:space="preserve">this analysis </w:t>
      </w:r>
      <w:r w:rsidR="005E3382" w:rsidRPr="00995260">
        <w:rPr>
          <w:rFonts w:ascii="Times New Roman" w:hAnsi="Times New Roman" w:cs="Times New Roman"/>
          <w:bCs/>
          <w:sz w:val="22"/>
          <w:szCs w:val="22"/>
        </w:rPr>
        <w:t xml:space="preserve">also </w:t>
      </w:r>
      <w:r w:rsidR="00912E4E" w:rsidRPr="00995260">
        <w:rPr>
          <w:rFonts w:ascii="Times New Roman" w:hAnsi="Times New Roman" w:cs="Times New Roman"/>
          <w:bCs/>
          <w:sz w:val="22"/>
          <w:szCs w:val="22"/>
        </w:rPr>
        <w:t xml:space="preserve">challenges the stress in </w:t>
      </w:r>
      <w:r w:rsidR="005B5F85" w:rsidRPr="00995260">
        <w:rPr>
          <w:rFonts w:ascii="Times New Roman" w:hAnsi="Times New Roman" w:cs="Times New Roman"/>
          <w:bCs/>
          <w:sz w:val="22"/>
          <w:szCs w:val="22"/>
        </w:rPr>
        <w:t xml:space="preserve">some contemporary texts and in </w:t>
      </w:r>
      <w:r w:rsidR="00912E4E" w:rsidRPr="00995260">
        <w:rPr>
          <w:rFonts w:ascii="Times New Roman" w:hAnsi="Times New Roman" w:cs="Times New Roman"/>
          <w:bCs/>
          <w:sz w:val="22"/>
          <w:szCs w:val="22"/>
        </w:rPr>
        <w:t xml:space="preserve">previous historiography on the </w:t>
      </w:r>
      <w:r w:rsidR="005B5F85" w:rsidRPr="00995260">
        <w:rPr>
          <w:rFonts w:ascii="Times New Roman" w:hAnsi="Times New Roman" w:cs="Times New Roman"/>
          <w:bCs/>
          <w:sz w:val="22"/>
          <w:szCs w:val="22"/>
        </w:rPr>
        <w:t xml:space="preserve">extent to which sufferers “chose” </w:t>
      </w:r>
      <w:r w:rsidR="00A872A5" w:rsidRPr="00995260">
        <w:rPr>
          <w:rFonts w:ascii="Times New Roman" w:hAnsi="Times New Roman" w:cs="Times New Roman"/>
          <w:bCs/>
          <w:sz w:val="22"/>
          <w:szCs w:val="22"/>
        </w:rPr>
        <w:t>willy-nilly</w:t>
      </w:r>
      <w:r w:rsidR="005B5F85" w:rsidRPr="00995260">
        <w:rPr>
          <w:rFonts w:ascii="Times New Roman" w:hAnsi="Times New Roman" w:cs="Times New Roman"/>
          <w:bCs/>
          <w:sz w:val="22"/>
          <w:szCs w:val="22"/>
        </w:rPr>
        <w:t xml:space="preserve"> to be bilious.</w:t>
      </w:r>
    </w:p>
    <w:p w14:paraId="431F82A3" w14:textId="538694B5" w:rsidR="00922552" w:rsidRPr="00995260" w:rsidRDefault="003F59A0"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Katharine Allen</w:t>
      </w:r>
      <w:r w:rsidR="00854915" w:rsidRPr="00995260">
        <w:rPr>
          <w:rFonts w:ascii="Times New Roman" w:hAnsi="Times New Roman" w:cs="Times New Roman"/>
          <w:bCs/>
          <w:sz w:val="22"/>
          <w:szCs w:val="22"/>
        </w:rPr>
        <w:t xml:space="preserve"> adopts a very different, highly unconventional primary source focus</w:t>
      </w:r>
      <w:r w:rsidR="00032C9A"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 xml:space="preserve">in the </w:t>
      </w:r>
      <w:r w:rsidR="00863F19" w:rsidRPr="00995260">
        <w:rPr>
          <w:rFonts w:ascii="Times New Roman" w:hAnsi="Times New Roman" w:cs="Times New Roman"/>
          <w:bCs/>
          <w:sz w:val="22"/>
          <w:szCs w:val="22"/>
        </w:rPr>
        <w:t>volume’s third</w:t>
      </w:r>
      <w:r w:rsidRPr="00995260">
        <w:rPr>
          <w:rFonts w:ascii="Times New Roman" w:hAnsi="Times New Roman" w:cs="Times New Roman"/>
          <w:bCs/>
          <w:sz w:val="22"/>
          <w:szCs w:val="22"/>
        </w:rPr>
        <w:t xml:space="preserve"> article, </w:t>
      </w:r>
      <w:r w:rsidR="00854915" w:rsidRPr="00995260">
        <w:rPr>
          <w:rFonts w:ascii="Times New Roman" w:hAnsi="Times New Roman" w:cs="Times New Roman"/>
          <w:bCs/>
          <w:sz w:val="22"/>
          <w:szCs w:val="22"/>
        </w:rPr>
        <w:t xml:space="preserve">concentrating on analysing the </w:t>
      </w:r>
      <w:r w:rsidR="00977FF6" w:rsidRPr="00995260">
        <w:rPr>
          <w:rFonts w:ascii="Times New Roman" w:hAnsi="Times New Roman" w:cs="Times New Roman"/>
          <w:bCs/>
          <w:sz w:val="22"/>
          <w:szCs w:val="22"/>
        </w:rPr>
        <w:t>(</w:t>
      </w:r>
      <w:r w:rsidR="00C03ACC" w:rsidRPr="00995260">
        <w:rPr>
          <w:rFonts w:ascii="Times New Roman" w:hAnsi="Times New Roman" w:cs="Times New Roman"/>
          <w:bCs/>
          <w:sz w:val="22"/>
          <w:szCs w:val="22"/>
        </w:rPr>
        <w:t>often sharply</w:t>
      </w:r>
      <w:r w:rsidR="00977FF6" w:rsidRPr="00995260">
        <w:rPr>
          <w:rFonts w:ascii="Times New Roman" w:hAnsi="Times New Roman" w:cs="Times New Roman"/>
          <w:bCs/>
          <w:sz w:val="22"/>
          <w:szCs w:val="22"/>
        </w:rPr>
        <w:t xml:space="preserve"> abbreviated) </w:t>
      </w:r>
      <w:r w:rsidR="009C59EB" w:rsidRPr="00995260">
        <w:rPr>
          <w:rFonts w:ascii="Times New Roman" w:hAnsi="Times New Roman" w:cs="Times New Roman"/>
          <w:bCs/>
          <w:sz w:val="22"/>
          <w:szCs w:val="22"/>
        </w:rPr>
        <w:t xml:space="preserve">discourse about </w:t>
      </w:r>
      <w:r w:rsidR="00854915" w:rsidRPr="00995260">
        <w:rPr>
          <w:rFonts w:ascii="Times New Roman" w:hAnsi="Times New Roman" w:cs="Times New Roman"/>
          <w:bCs/>
          <w:sz w:val="22"/>
          <w:szCs w:val="22"/>
        </w:rPr>
        <w:t xml:space="preserve">diseases </w:t>
      </w:r>
      <w:r w:rsidR="009C59EB" w:rsidRPr="00995260">
        <w:rPr>
          <w:rFonts w:ascii="Times New Roman" w:hAnsi="Times New Roman" w:cs="Times New Roman"/>
          <w:bCs/>
          <w:sz w:val="22"/>
          <w:szCs w:val="22"/>
        </w:rPr>
        <w:t xml:space="preserve">in private household </w:t>
      </w:r>
      <w:r w:rsidR="00854915" w:rsidRPr="00995260">
        <w:rPr>
          <w:rFonts w:ascii="Times New Roman" w:hAnsi="Times New Roman" w:cs="Times New Roman"/>
          <w:bCs/>
          <w:sz w:val="22"/>
          <w:szCs w:val="22"/>
        </w:rPr>
        <w:t>recipe books</w:t>
      </w:r>
      <w:r w:rsidR="009C59EB" w:rsidRPr="00995260">
        <w:rPr>
          <w:rFonts w:ascii="Times New Roman" w:hAnsi="Times New Roman" w:cs="Times New Roman"/>
          <w:sz w:val="22"/>
          <w:szCs w:val="22"/>
        </w:rPr>
        <w:t>.</w:t>
      </w:r>
      <w:r w:rsidR="009B2207" w:rsidRPr="00995260">
        <w:rPr>
          <w:rFonts w:ascii="Times New Roman" w:hAnsi="Times New Roman" w:cs="Times New Roman"/>
          <w:sz w:val="22"/>
          <w:szCs w:val="22"/>
        </w:rPr>
        <w:t xml:space="preserve"> </w:t>
      </w:r>
      <w:r w:rsidR="00CA665E" w:rsidRPr="00995260">
        <w:rPr>
          <w:rFonts w:ascii="Times New Roman" w:hAnsi="Times New Roman" w:cs="Times New Roman"/>
          <w:sz w:val="22"/>
          <w:szCs w:val="22"/>
        </w:rPr>
        <w:t>Allen provides a qualitative and quantitative map</w:t>
      </w:r>
      <w:r w:rsidR="00533C11" w:rsidRPr="00995260">
        <w:rPr>
          <w:rFonts w:ascii="Times New Roman" w:hAnsi="Times New Roman" w:cs="Times New Roman"/>
          <w:sz w:val="22"/>
          <w:szCs w:val="22"/>
        </w:rPr>
        <w:t>ping</w:t>
      </w:r>
      <w:r w:rsidR="00CA665E" w:rsidRPr="00995260">
        <w:rPr>
          <w:rFonts w:ascii="Times New Roman" w:hAnsi="Times New Roman" w:cs="Times New Roman"/>
          <w:sz w:val="22"/>
          <w:szCs w:val="22"/>
        </w:rPr>
        <w:t xml:space="preserve"> of references to modish maladies in these personal rec</w:t>
      </w:r>
      <w:r w:rsidR="00CF756C" w:rsidRPr="00995260">
        <w:rPr>
          <w:rFonts w:ascii="Times New Roman" w:hAnsi="Times New Roman" w:cs="Times New Roman"/>
          <w:sz w:val="22"/>
          <w:szCs w:val="22"/>
        </w:rPr>
        <w:t>ords of domestic medical praxis</w:t>
      </w:r>
      <w:r w:rsidRPr="00995260">
        <w:rPr>
          <w:rFonts w:ascii="Times New Roman" w:hAnsi="Times New Roman" w:cs="Times New Roman"/>
          <w:sz w:val="22"/>
          <w:szCs w:val="22"/>
        </w:rPr>
        <w:t xml:space="preserve">, allowing us </w:t>
      </w:r>
      <w:r w:rsidR="00CA665E" w:rsidRPr="00995260">
        <w:rPr>
          <w:rFonts w:ascii="Times New Roman" w:hAnsi="Times New Roman" w:cs="Times New Roman"/>
          <w:sz w:val="22"/>
          <w:szCs w:val="22"/>
        </w:rPr>
        <w:t xml:space="preserve">to consider the impact </w:t>
      </w:r>
      <w:r w:rsidR="00977FF6" w:rsidRPr="00995260">
        <w:rPr>
          <w:rFonts w:ascii="Times New Roman" w:hAnsi="Times New Roman" w:cs="Times New Roman"/>
          <w:sz w:val="22"/>
          <w:szCs w:val="22"/>
        </w:rPr>
        <w:t>of contemporary framing of fashionable diseases on</w:t>
      </w:r>
      <w:r w:rsidR="00CA665E" w:rsidRPr="00995260">
        <w:rPr>
          <w:rFonts w:ascii="Times New Roman" w:hAnsi="Times New Roman" w:cs="Times New Roman"/>
          <w:sz w:val="22"/>
          <w:szCs w:val="22"/>
        </w:rPr>
        <w:t xml:space="preserve"> recipe books during the eighteenth century, as well </w:t>
      </w:r>
      <w:r w:rsidR="002C5EC7" w:rsidRPr="00995260">
        <w:rPr>
          <w:rFonts w:ascii="Times New Roman" w:hAnsi="Times New Roman" w:cs="Times New Roman"/>
          <w:sz w:val="22"/>
          <w:szCs w:val="22"/>
        </w:rPr>
        <w:t xml:space="preserve">as </w:t>
      </w:r>
      <w:r w:rsidR="00977FF6" w:rsidRPr="00995260">
        <w:rPr>
          <w:rFonts w:ascii="Times New Roman" w:hAnsi="Times New Roman" w:cs="Times New Roman"/>
          <w:sz w:val="22"/>
          <w:szCs w:val="22"/>
        </w:rPr>
        <w:t xml:space="preserve">presenting </w:t>
      </w:r>
      <w:r w:rsidR="00CA665E" w:rsidRPr="00995260">
        <w:rPr>
          <w:rFonts w:ascii="Times New Roman" w:hAnsi="Times New Roman" w:cs="Times New Roman"/>
          <w:sz w:val="22"/>
          <w:szCs w:val="22"/>
        </w:rPr>
        <w:t xml:space="preserve">an assessment of the pertinence of recipe book regimen and dietetics in relation to fashionable diseases. </w:t>
      </w:r>
      <w:r w:rsidR="00CF756C" w:rsidRPr="00995260">
        <w:rPr>
          <w:rFonts w:ascii="Times New Roman" w:hAnsi="Times New Roman" w:cs="Times New Roman"/>
          <w:sz w:val="22"/>
          <w:szCs w:val="22"/>
        </w:rPr>
        <w:t>Allen’s</w:t>
      </w:r>
      <w:r w:rsidR="000400E6" w:rsidRPr="00995260">
        <w:rPr>
          <w:rFonts w:ascii="Times New Roman" w:hAnsi="Times New Roman" w:cs="Times New Roman"/>
          <w:sz w:val="22"/>
          <w:szCs w:val="22"/>
        </w:rPr>
        <w:t xml:space="preserve"> analysis of these sources engages with how far the (primarily) elite </w:t>
      </w:r>
      <w:r w:rsidR="00C03ACC" w:rsidRPr="00995260">
        <w:rPr>
          <w:rFonts w:ascii="Times New Roman" w:hAnsi="Times New Roman" w:cs="Times New Roman"/>
          <w:sz w:val="22"/>
          <w:szCs w:val="22"/>
        </w:rPr>
        <w:t>compil</w:t>
      </w:r>
      <w:r w:rsidR="000400E6" w:rsidRPr="00995260">
        <w:rPr>
          <w:rFonts w:ascii="Times New Roman" w:hAnsi="Times New Roman" w:cs="Times New Roman"/>
          <w:sz w:val="22"/>
          <w:szCs w:val="22"/>
        </w:rPr>
        <w:t xml:space="preserve">ers of </w:t>
      </w:r>
      <w:r w:rsidR="00C03ACC" w:rsidRPr="00995260">
        <w:rPr>
          <w:rFonts w:ascii="Times New Roman" w:hAnsi="Times New Roman" w:cs="Times New Roman"/>
          <w:sz w:val="22"/>
          <w:szCs w:val="22"/>
        </w:rPr>
        <w:t xml:space="preserve">household </w:t>
      </w:r>
      <w:r w:rsidR="000400E6" w:rsidRPr="00995260">
        <w:rPr>
          <w:rFonts w:ascii="Times New Roman" w:hAnsi="Times New Roman" w:cs="Times New Roman"/>
          <w:sz w:val="22"/>
          <w:szCs w:val="22"/>
        </w:rPr>
        <w:t>recipe</w:t>
      </w:r>
      <w:r w:rsidR="00C03ACC" w:rsidRPr="00995260">
        <w:rPr>
          <w:rFonts w:ascii="Times New Roman" w:hAnsi="Times New Roman" w:cs="Times New Roman"/>
          <w:sz w:val="22"/>
          <w:szCs w:val="22"/>
        </w:rPr>
        <w:t>s</w:t>
      </w:r>
      <w:r w:rsidR="000400E6" w:rsidRPr="00995260">
        <w:rPr>
          <w:rFonts w:ascii="Times New Roman" w:hAnsi="Times New Roman" w:cs="Times New Roman"/>
          <w:sz w:val="22"/>
          <w:szCs w:val="22"/>
        </w:rPr>
        <w:t xml:space="preserve"> sought themselves</w:t>
      </w:r>
      <w:r w:rsidR="00CF756C" w:rsidRPr="00995260">
        <w:rPr>
          <w:rFonts w:ascii="Times New Roman" w:hAnsi="Times New Roman" w:cs="Times New Roman"/>
          <w:sz w:val="22"/>
          <w:szCs w:val="22"/>
        </w:rPr>
        <w:t>,</w:t>
      </w:r>
      <w:r w:rsidR="000400E6" w:rsidRPr="00995260">
        <w:rPr>
          <w:rFonts w:ascii="Times New Roman" w:hAnsi="Times New Roman" w:cs="Times New Roman"/>
          <w:sz w:val="22"/>
          <w:szCs w:val="22"/>
        </w:rPr>
        <w:t xml:space="preserve"> via </w:t>
      </w:r>
      <w:r w:rsidR="00261AA9" w:rsidRPr="00995260">
        <w:rPr>
          <w:rFonts w:ascii="Times New Roman" w:hAnsi="Times New Roman" w:cs="Times New Roman"/>
          <w:sz w:val="22"/>
          <w:szCs w:val="22"/>
        </w:rPr>
        <w:t xml:space="preserve">both </w:t>
      </w:r>
      <w:r w:rsidR="000400E6" w:rsidRPr="00995260">
        <w:rPr>
          <w:rFonts w:ascii="Times New Roman" w:hAnsi="Times New Roman" w:cs="Times New Roman"/>
          <w:sz w:val="22"/>
          <w:szCs w:val="22"/>
        </w:rPr>
        <w:t xml:space="preserve">their </w:t>
      </w:r>
      <w:r w:rsidR="00261AA9" w:rsidRPr="00995260">
        <w:rPr>
          <w:rFonts w:ascii="Times New Roman" w:hAnsi="Times New Roman" w:cs="Times New Roman"/>
          <w:sz w:val="22"/>
          <w:szCs w:val="22"/>
        </w:rPr>
        <w:t xml:space="preserve">health conduct and their </w:t>
      </w:r>
      <w:r w:rsidR="000400E6" w:rsidRPr="00995260">
        <w:rPr>
          <w:rFonts w:ascii="Times New Roman" w:hAnsi="Times New Roman" w:cs="Times New Roman"/>
          <w:sz w:val="22"/>
          <w:szCs w:val="22"/>
        </w:rPr>
        <w:t>writing</w:t>
      </w:r>
      <w:r w:rsidR="00CF756C" w:rsidRPr="00995260">
        <w:rPr>
          <w:rFonts w:ascii="Times New Roman" w:hAnsi="Times New Roman" w:cs="Times New Roman"/>
          <w:sz w:val="22"/>
          <w:szCs w:val="22"/>
        </w:rPr>
        <w:t>,</w:t>
      </w:r>
      <w:r w:rsidR="000400E6" w:rsidRPr="00995260">
        <w:rPr>
          <w:rFonts w:ascii="Times New Roman" w:hAnsi="Times New Roman" w:cs="Times New Roman"/>
          <w:sz w:val="22"/>
          <w:szCs w:val="22"/>
        </w:rPr>
        <w:t xml:space="preserve"> to somehow self-fashion their illnesses,</w:t>
      </w:r>
      <w:r w:rsidR="00DE78BE">
        <w:rPr>
          <w:rFonts w:ascii="Times New Roman" w:hAnsi="Times New Roman" w:cs="Times New Roman"/>
          <w:sz w:val="22"/>
          <w:szCs w:val="22"/>
        </w:rPr>
        <w:t xml:space="preserve"> sometimes</w:t>
      </w:r>
      <w:r w:rsidR="000400E6" w:rsidRPr="00995260">
        <w:rPr>
          <w:rFonts w:ascii="Times New Roman" w:hAnsi="Times New Roman" w:cs="Times New Roman"/>
          <w:sz w:val="22"/>
          <w:szCs w:val="22"/>
        </w:rPr>
        <w:t xml:space="preserve"> </w:t>
      </w:r>
      <w:r w:rsidR="00C61B94" w:rsidRPr="00995260">
        <w:rPr>
          <w:rFonts w:ascii="Times New Roman" w:hAnsi="Times New Roman" w:cs="Times New Roman"/>
          <w:sz w:val="22"/>
          <w:szCs w:val="22"/>
        </w:rPr>
        <w:t xml:space="preserve">assertively </w:t>
      </w:r>
      <w:r w:rsidR="000400E6" w:rsidRPr="00995260">
        <w:rPr>
          <w:rFonts w:ascii="Times New Roman" w:hAnsi="Times New Roman" w:cs="Times New Roman"/>
          <w:sz w:val="22"/>
          <w:szCs w:val="22"/>
        </w:rPr>
        <w:t xml:space="preserve">adapting their own self-dosing and self-management. </w:t>
      </w:r>
      <w:r w:rsidR="00CF756C" w:rsidRPr="00995260">
        <w:rPr>
          <w:rFonts w:ascii="Times New Roman" w:hAnsi="Times New Roman" w:cs="Times New Roman"/>
          <w:sz w:val="22"/>
          <w:szCs w:val="22"/>
        </w:rPr>
        <w:t>She</w:t>
      </w:r>
      <w:r w:rsidR="000400E6" w:rsidRPr="00995260">
        <w:rPr>
          <w:rFonts w:ascii="Times New Roman" w:hAnsi="Times New Roman" w:cs="Times New Roman"/>
          <w:sz w:val="22"/>
          <w:szCs w:val="22"/>
        </w:rPr>
        <w:t xml:space="preserve"> </w:t>
      </w:r>
      <w:r w:rsidR="007A6CBF" w:rsidRPr="00995260">
        <w:rPr>
          <w:rFonts w:ascii="Times New Roman" w:hAnsi="Times New Roman" w:cs="Times New Roman"/>
          <w:sz w:val="22"/>
          <w:szCs w:val="22"/>
        </w:rPr>
        <w:t>explores</w:t>
      </w:r>
      <w:r w:rsidR="000400E6" w:rsidRPr="00995260">
        <w:rPr>
          <w:rFonts w:ascii="Times New Roman" w:hAnsi="Times New Roman" w:cs="Times New Roman"/>
          <w:sz w:val="22"/>
          <w:szCs w:val="22"/>
        </w:rPr>
        <w:t xml:space="preserve"> </w:t>
      </w:r>
      <w:r w:rsidR="00347810" w:rsidRPr="00995260">
        <w:rPr>
          <w:rFonts w:ascii="Times New Roman" w:hAnsi="Times New Roman" w:cs="Times New Roman"/>
          <w:sz w:val="22"/>
          <w:szCs w:val="22"/>
        </w:rPr>
        <w:t>how</w:t>
      </w:r>
      <w:r w:rsidR="000400E6" w:rsidRPr="00995260">
        <w:rPr>
          <w:rFonts w:ascii="Times New Roman" w:hAnsi="Times New Roman" w:cs="Times New Roman"/>
          <w:sz w:val="22"/>
          <w:szCs w:val="22"/>
        </w:rPr>
        <w:t xml:space="preserve"> </w:t>
      </w:r>
      <w:r w:rsidR="00977FF6" w:rsidRPr="00995260">
        <w:rPr>
          <w:rFonts w:ascii="Times New Roman" w:hAnsi="Times New Roman" w:cs="Times New Roman"/>
          <w:sz w:val="22"/>
          <w:szCs w:val="22"/>
        </w:rPr>
        <w:t xml:space="preserve">linguistic </w:t>
      </w:r>
      <w:r w:rsidR="00C61B94" w:rsidRPr="00995260">
        <w:rPr>
          <w:rFonts w:ascii="Times New Roman" w:hAnsi="Times New Roman" w:cs="Times New Roman"/>
          <w:sz w:val="22"/>
          <w:szCs w:val="22"/>
        </w:rPr>
        <w:t xml:space="preserve">as well as practical </w:t>
      </w:r>
      <w:r w:rsidR="00977FF6" w:rsidRPr="00995260">
        <w:rPr>
          <w:rFonts w:ascii="Times New Roman" w:hAnsi="Times New Roman" w:cs="Times New Roman"/>
          <w:sz w:val="22"/>
          <w:szCs w:val="22"/>
        </w:rPr>
        <w:t xml:space="preserve">choices around disease and its treatment, and </w:t>
      </w:r>
      <w:r w:rsidR="00C03ACC" w:rsidRPr="00995260">
        <w:rPr>
          <w:rFonts w:ascii="Times New Roman" w:hAnsi="Times New Roman" w:cs="Times New Roman"/>
          <w:sz w:val="22"/>
          <w:szCs w:val="22"/>
        </w:rPr>
        <w:t xml:space="preserve">the </w:t>
      </w:r>
      <w:r w:rsidR="000400E6" w:rsidRPr="00995260">
        <w:rPr>
          <w:rFonts w:ascii="Times New Roman" w:hAnsi="Times New Roman" w:cs="Times New Roman"/>
          <w:sz w:val="22"/>
          <w:szCs w:val="22"/>
        </w:rPr>
        <w:t>lexicographical and taxonomic labelling of recipes</w:t>
      </w:r>
      <w:r w:rsidR="00347810" w:rsidRPr="00995260">
        <w:rPr>
          <w:rFonts w:ascii="Times New Roman" w:hAnsi="Times New Roman" w:cs="Times New Roman"/>
          <w:sz w:val="22"/>
          <w:szCs w:val="22"/>
        </w:rPr>
        <w:t xml:space="preserve"> in these sources</w:t>
      </w:r>
      <w:r w:rsidR="000400E6" w:rsidRPr="00995260">
        <w:rPr>
          <w:rFonts w:ascii="Times New Roman" w:hAnsi="Times New Roman" w:cs="Times New Roman"/>
          <w:sz w:val="22"/>
          <w:szCs w:val="22"/>
        </w:rPr>
        <w:t xml:space="preserve"> mirrored </w:t>
      </w:r>
      <w:r w:rsidR="00C03ACC" w:rsidRPr="00995260">
        <w:rPr>
          <w:rFonts w:ascii="Times New Roman" w:hAnsi="Times New Roman" w:cs="Times New Roman"/>
          <w:sz w:val="22"/>
          <w:szCs w:val="22"/>
        </w:rPr>
        <w:t xml:space="preserve">wider </w:t>
      </w:r>
      <w:r w:rsidR="000400E6" w:rsidRPr="00995260">
        <w:rPr>
          <w:rFonts w:ascii="Times New Roman" w:hAnsi="Times New Roman" w:cs="Times New Roman"/>
          <w:sz w:val="22"/>
          <w:szCs w:val="22"/>
        </w:rPr>
        <w:t>trend shifts in Georgian medicine</w:t>
      </w:r>
      <w:r w:rsidR="00533C11" w:rsidRPr="00995260">
        <w:rPr>
          <w:rFonts w:ascii="Times New Roman" w:hAnsi="Times New Roman" w:cs="Times New Roman"/>
          <w:sz w:val="22"/>
          <w:szCs w:val="22"/>
        </w:rPr>
        <w:t>.</w:t>
      </w:r>
      <w:r w:rsidR="000400E6" w:rsidRPr="00995260">
        <w:rPr>
          <w:rFonts w:ascii="Times New Roman" w:hAnsi="Times New Roman" w:cs="Times New Roman"/>
          <w:sz w:val="22"/>
          <w:szCs w:val="22"/>
        </w:rPr>
        <w:t xml:space="preserve"> </w:t>
      </w:r>
      <w:r w:rsidR="009B2207" w:rsidRPr="00995260">
        <w:rPr>
          <w:rFonts w:ascii="Times New Roman" w:hAnsi="Times New Roman" w:cs="Times New Roman"/>
          <w:sz w:val="22"/>
          <w:szCs w:val="22"/>
        </w:rPr>
        <w:t xml:space="preserve">Like Shuttleton, Allen </w:t>
      </w:r>
      <w:r w:rsidR="00C03ACC" w:rsidRPr="00995260">
        <w:rPr>
          <w:rFonts w:ascii="Times New Roman" w:hAnsi="Times New Roman" w:cs="Times New Roman"/>
          <w:sz w:val="22"/>
          <w:szCs w:val="22"/>
        </w:rPr>
        <w:t>connect</w:t>
      </w:r>
      <w:r w:rsidR="009B2207" w:rsidRPr="00995260">
        <w:rPr>
          <w:rFonts w:ascii="Times New Roman" w:hAnsi="Times New Roman" w:cs="Times New Roman"/>
          <w:sz w:val="22"/>
          <w:szCs w:val="22"/>
        </w:rPr>
        <w:t xml:space="preserve">s the fashionability of particular remedies in recipe books to </w:t>
      </w:r>
      <w:r w:rsidR="00C61B94" w:rsidRPr="00995260">
        <w:rPr>
          <w:rFonts w:ascii="Times New Roman" w:hAnsi="Times New Roman" w:cs="Times New Roman"/>
          <w:sz w:val="22"/>
          <w:szCs w:val="22"/>
        </w:rPr>
        <w:t>their contemporary popularity</w:t>
      </w:r>
      <w:r w:rsidR="009B2207" w:rsidRPr="00995260">
        <w:rPr>
          <w:rFonts w:ascii="Times New Roman" w:hAnsi="Times New Roman" w:cs="Times New Roman"/>
          <w:sz w:val="22"/>
          <w:szCs w:val="22"/>
        </w:rPr>
        <w:t>.</w:t>
      </w:r>
      <w:r w:rsidR="00977FF6" w:rsidRPr="00995260">
        <w:rPr>
          <w:rFonts w:ascii="Times New Roman" w:hAnsi="Times New Roman" w:cs="Times New Roman"/>
          <w:sz w:val="22"/>
          <w:szCs w:val="22"/>
        </w:rPr>
        <w:t xml:space="preserve"> </w:t>
      </w:r>
    </w:p>
    <w:p w14:paraId="3513DCA9" w14:textId="7E081353" w:rsidR="00922552" w:rsidRPr="00995260" w:rsidRDefault="00C61B94"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sz w:val="22"/>
          <w:szCs w:val="22"/>
        </w:rPr>
        <w:t xml:space="preserve">Of course, there is a danger of being reductive </w:t>
      </w:r>
      <w:r w:rsidR="0007182B" w:rsidRPr="00995260">
        <w:rPr>
          <w:rFonts w:ascii="Times New Roman" w:hAnsi="Times New Roman" w:cs="Times New Roman"/>
          <w:sz w:val="22"/>
          <w:szCs w:val="22"/>
        </w:rPr>
        <w:t xml:space="preserve">in </w:t>
      </w:r>
      <w:r w:rsidRPr="00995260">
        <w:rPr>
          <w:rFonts w:ascii="Times New Roman" w:hAnsi="Times New Roman" w:cs="Times New Roman"/>
          <w:sz w:val="22"/>
          <w:szCs w:val="22"/>
        </w:rPr>
        <w:t>equating fashionabil</w:t>
      </w:r>
      <w:r w:rsidR="002459D4" w:rsidRPr="00995260">
        <w:rPr>
          <w:rFonts w:ascii="Times New Roman" w:hAnsi="Times New Roman" w:cs="Times New Roman"/>
          <w:sz w:val="22"/>
          <w:szCs w:val="22"/>
        </w:rPr>
        <w:t>i</w:t>
      </w:r>
      <w:r w:rsidRPr="00995260">
        <w:rPr>
          <w:rFonts w:ascii="Times New Roman" w:hAnsi="Times New Roman" w:cs="Times New Roman"/>
          <w:sz w:val="22"/>
          <w:szCs w:val="22"/>
        </w:rPr>
        <w:t>ty with popularity</w:t>
      </w:r>
      <w:r w:rsidR="0007182B" w:rsidRPr="00995260">
        <w:rPr>
          <w:rFonts w:ascii="Times New Roman" w:hAnsi="Times New Roman" w:cs="Times New Roman"/>
          <w:sz w:val="22"/>
          <w:szCs w:val="22"/>
        </w:rPr>
        <w:t>.</w:t>
      </w:r>
      <w:r w:rsidR="00020BB7" w:rsidRPr="00995260">
        <w:rPr>
          <w:rFonts w:ascii="Times New Roman" w:hAnsi="Times New Roman" w:cs="Times New Roman"/>
          <w:sz w:val="22"/>
          <w:szCs w:val="22"/>
        </w:rPr>
        <w:t xml:space="preserve"> </w:t>
      </w:r>
      <w:r w:rsidR="0007182B" w:rsidRPr="00995260">
        <w:rPr>
          <w:rFonts w:ascii="Times New Roman" w:hAnsi="Times New Roman" w:cs="Times New Roman"/>
          <w:sz w:val="22"/>
          <w:szCs w:val="22"/>
        </w:rPr>
        <w:t>C</w:t>
      </w:r>
      <w:r w:rsidRPr="00995260">
        <w:rPr>
          <w:rFonts w:ascii="Times New Roman" w:hAnsi="Times New Roman" w:cs="Times New Roman"/>
          <w:sz w:val="22"/>
          <w:szCs w:val="22"/>
        </w:rPr>
        <w:t>learly not all popular medicines</w:t>
      </w:r>
      <w:r w:rsidR="00A20BCE">
        <w:rPr>
          <w:rFonts w:ascii="Times New Roman" w:hAnsi="Times New Roman" w:cs="Times New Roman"/>
          <w:sz w:val="22"/>
          <w:szCs w:val="22"/>
        </w:rPr>
        <w:t xml:space="preserve"> </w:t>
      </w:r>
      <w:r w:rsidRPr="00995260">
        <w:rPr>
          <w:rFonts w:ascii="Times New Roman" w:hAnsi="Times New Roman" w:cs="Times New Roman"/>
          <w:sz w:val="22"/>
          <w:szCs w:val="22"/>
        </w:rPr>
        <w:t>seem to have been especially desirable</w:t>
      </w:r>
      <w:r w:rsidR="0007182B" w:rsidRPr="00995260">
        <w:rPr>
          <w:rFonts w:ascii="Times New Roman" w:hAnsi="Times New Roman" w:cs="Times New Roman"/>
          <w:sz w:val="22"/>
          <w:szCs w:val="22"/>
        </w:rPr>
        <w:t xml:space="preserve"> (consider painful venesection or </w:t>
      </w:r>
      <w:r w:rsidR="00DE78BE">
        <w:rPr>
          <w:rFonts w:ascii="Times New Roman" w:hAnsi="Times New Roman" w:cs="Times New Roman"/>
          <w:sz w:val="22"/>
          <w:szCs w:val="22"/>
        </w:rPr>
        <w:t xml:space="preserve">powerful </w:t>
      </w:r>
      <w:r w:rsidR="0007182B" w:rsidRPr="00995260">
        <w:rPr>
          <w:rFonts w:ascii="Times New Roman" w:hAnsi="Times New Roman" w:cs="Times New Roman"/>
          <w:sz w:val="22"/>
          <w:szCs w:val="22"/>
        </w:rPr>
        <w:t>emetics)</w:t>
      </w:r>
      <w:r w:rsidRPr="00995260">
        <w:rPr>
          <w:rFonts w:ascii="Times New Roman" w:hAnsi="Times New Roman" w:cs="Times New Roman"/>
          <w:sz w:val="22"/>
          <w:szCs w:val="22"/>
        </w:rPr>
        <w:t>, or to have granted the patient any additional cachet</w:t>
      </w:r>
      <w:r w:rsidR="00A33C75" w:rsidRPr="00995260">
        <w:rPr>
          <w:rFonts w:ascii="Times New Roman" w:hAnsi="Times New Roman" w:cs="Times New Roman"/>
          <w:sz w:val="22"/>
          <w:szCs w:val="22"/>
        </w:rPr>
        <w:t>. S</w:t>
      </w:r>
      <w:r w:rsidRPr="00995260">
        <w:rPr>
          <w:rFonts w:ascii="Times New Roman" w:hAnsi="Times New Roman" w:cs="Times New Roman"/>
          <w:sz w:val="22"/>
          <w:szCs w:val="22"/>
        </w:rPr>
        <w:t xml:space="preserve">o one needs to avoid simply conflating popular with </w:t>
      </w:r>
      <w:r w:rsidR="00DE78BE">
        <w:rPr>
          <w:rFonts w:ascii="Times New Roman" w:hAnsi="Times New Roman" w:cs="Times New Roman"/>
          <w:sz w:val="22"/>
          <w:szCs w:val="22"/>
        </w:rPr>
        <w:t>modish;</w:t>
      </w:r>
      <w:r w:rsidRPr="00995260">
        <w:rPr>
          <w:rFonts w:ascii="Times New Roman" w:hAnsi="Times New Roman" w:cs="Times New Roman"/>
          <w:sz w:val="22"/>
          <w:szCs w:val="22"/>
        </w:rPr>
        <w:t xml:space="preserve"> </w:t>
      </w:r>
      <w:r w:rsidR="00DE78BE">
        <w:rPr>
          <w:rFonts w:ascii="Times New Roman" w:hAnsi="Times New Roman" w:cs="Times New Roman"/>
          <w:sz w:val="22"/>
          <w:szCs w:val="22"/>
        </w:rPr>
        <w:t>fashionable physic was</w:t>
      </w:r>
      <w:r w:rsidR="00CD6244" w:rsidRPr="00995260">
        <w:rPr>
          <w:rFonts w:ascii="Times New Roman" w:hAnsi="Times New Roman" w:cs="Times New Roman"/>
          <w:sz w:val="22"/>
          <w:szCs w:val="22"/>
        </w:rPr>
        <w:t xml:space="preserve"> </w:t>
      </w:r>
      <w:r w:rsidRPr="00995260">
        <w:rPr>
          <w:rFonts w:ascii="Times New Roman" w:hAnsi="Times New Roman" w:cs="Times New Roman"/>
          <w:sz w:val="22"/>
          <w:szCs w:val="22"/>
        </w:rPr>
        <w:t xml:space="preserve">often associated </w:t>
      </w:r>
      <w:r w:rsidR="0081189D" w:rsidRPr="00995260">
        <w:rPr>
          <w:rFonts w:ascii="Times New Roman" w:hAnsi="Times New Roman" w:cs="Times New Roman"/>
          <w:sz w:val="22"/>
          <w:szCs w:val="22"/>
        </w:rPr>
        <w:t xml:space="preserve">more </w:t>
      </w:r>
      <w:r w:rsidRPr="00995260">
        <w:rPr>
          <w:rFonts w:ascii="Times New Roman" w:hAnsi="Times New Roman" w:cs="Times New Roman"/>
          <w:sz w:val="22"/>
          <w:szCs w:val="22"/>
        </w:rPr>
        <w:t xml:space="preserve">with economic and social exclusivity linked to purchase power and procuring the “best” physic/physicians, </w:t>
      </w:r>
      <w:r w:rsidR="002E6147" w:rsidRPr="00995260">
        <w:rPr>
          <w:rFonts w:ascii="Times New Roman" w:hAnsi="Times New Roman" w:cs="Times New Roman"/>
          <w:sz w:val="22"/>
          <w:szCs w:val="22"/>
        </w:rPr>
        <w:t>than</w:t>
      </w:r>
      <w:r w:rsidRPr="00995260">
        <w:rPr>
          <w:rFonts w:ascii="Times New Roman" w:hAnsi="Times New Roman" w:cs="Times New Roman"/>
          <w:sz w:val="22"/>
          <w:szCs w:val="22"/>
        </w:rPr>
        <w:t xml:space="preserve"> with popularity</w:t>
      </w:r>
      <w:r w:rsidR="00A33C75" w:rsidRPr="00995260">
        <w:rPr>
          <w:rFonts w:ascii="Times New Roman" w:hAnsi="Times New Roman" w:cs="Times New Roman"/>
          <w:sz w:val="22"/>
          <w:szCs w:val="22"/>
        </w:rPr>
        <w:t>. Nonetheless</w:t>
      </w:r>
      <w:r w:rsidRPr="00995260">
        <w:rPr>
          <w:rFonts w:ascii="Times New Roman" w:hAnsi="Times New Roman" w:cs="Times New Roman"/>
          <w:sz w:val="22"/>
          <w:szCs w:val="22"/>
        </w:rPr>
        <w:t xml:space="preserve">, the widening availability of medicine as a commodity </w:t>
      </w:r>
      <w:r w:rsidR="00D97E57" w:rsidRPr="00995260">
        <w:rPr>
          <w:rFonts w:ascii="Times New Roman" w:hAnsi="Times New Roman" w:cs="Times New Roman"/>
          <w:sz w:val="22"/>
          <w:szCs w:val="22"/>
        </w:rPr>
        <w:t xml:space="preserve">to a broader range of purses in Georgian Britain seems to have eroded </w:t>
      </w:r>
      <w:r w:rsidR="00CD6244" w:rsidRPr="00995260">
        <w:rPr>
          <w:rFonts w:ascii="Times New Roman" w:hAnsi="Times New Roman" w:cs="Times New Roman"/>
          <w:sz w:val="22"/>
          <w:szCs w:val="22"/>
        </w:rPr>
        <w:t>certain</w:t>
      </w:r>
      <w:r w:rsidR="00D97E57" w:rsidRPr="00995260">
        <w:rPr>
          <w:rFonts w:ascii="Times New Roman" w:hAnsi="Times New Roman" w:cs="Times New Roman"/>
          <w:sz w:val="22"/>
          <w:szCs w:val="22"/>
        </w:rPr>
        <w:t xml:space="preserve"> distinctions between the popular, the affordable</w:t>
      </w:r>
      <w:r w:rsidR="008C792C" w:rsidRPr="00995260">
        <w:rPr>
          <w:rFonts w:ascii="Times New Roman" w:hAnsi="Times New Roman" w:cs="Times New Roman"/>
          <w:sz w:val="22"/>
          <w:szCs w:val="22"/>
        </w:rPr>
        <w:t>,</w:t>
      </w:r>
      <w:r w:rsidR="00D97E57" w:rsidRPr="00995260">
        <w:rPr>
          <w:rFonts w:ascii="Times New Roman" w:hAnsi="Times New Roman" w:cs="Times New Roman"/>
          <w:sz w:val="22"/>
          <w:szCs w:val="22"/>
        </w:rPr>
        <w:t xml:space="preserve"> and the </w:t>
      </w:r>
      <w:r w:rsidR="002E6147" w:rsidRPr="00995260">
        <w:rPr>
          <w:rFonts w:ascii="Times New Roman" w:hAnsi="Times New Roman" w:cs="Times New Roman"/>
          <w:sz w:val="22"/>
          <w:szCs w:val="22"/>
        </w:rPr>
        <w:t>vogu</w:t>
      </w:r>
      <w:r w:rsidR="008C792C" w:rsidRPr="00995260">
        <w:rPr>
          <w:rFonts w:ascii="Times New Roman" w:hAnsi="Times New Roman" w:cs="Times New Roman"/>
          <w:sz w:val="22"/>
          <w:szCs w:val="22"/>
        </w:rPr>
        <w:t>ish</w:t>
      </w:r>
      <w:r w:rsidRPr="00995260">
        <w:rPr>
          <w:rFonts w:ascii="Times New Roman" w:hAnsi="Times New Roman" w:cs="Times New Roman"/>
          <w:sz w:val="22"/>
          <w:szCs w:val="22"/>
        </w:rPr>
        <w:t xml:space="preserve">. With this in mind, </w:t>
      </w:r>
      <w:r w:rsidR="00977FF6" w:rsidRPr="00995260">
        <w:rPr>
          <w:rFonts w:ascii="Times New Roman" w:hAnsi="Times New Roman" w:cs="Times New Roman"/>
          <w:sz w:val="22"/>
          <w:szCs w:val="22"/>
        </w:rPr>
        <w:t xml:space="preserve">Allen wisely draws attention to the </w:t>
      </w:r>
      <w:r w:rsidR="00D97E57" w:rsidRPr="00995260">
        <w:rPr>
          <w:rFonts w:ascii="Times New Roman" w:hAnsi="Times New Roman" w:cs="Times New Roman"/>
          <w:sz w:val="22"/>
          <w:szCs w:val="22"/>
        </w:rPr>
        <w:t xml:space="preserve">more substantial appearance </w:t>
      </w:r>
      <w:r w:rsidR="00977FF6" w:rsidRPr="00995260">
        <w:rPr>
          <w:rFonts w:ascii="Times New Roman" w:hAnsi="Times New Roman" w:cs="Times New Roman"/>
          <w:sz w:val="22"/>
          <w:szCs w:val="22"/>
        </w:rPr>
        <w:t xml:space="preserve">in </w:t>
      </w:r>
      <w:r w:rsidR="00D97E57" w:rsidRPr="00995260">
        <w:rPr>
          <w:rFonts w:ascii="Times New Roman" w:hAnsi="Times New Roman" w:cs="Times New Roman"/>
          <w:sz w:val="22"/>
          <w:szCs w:val="22"/>
        </w:rPr>
        <w:t xml:space="preserve">eighteenth-century </w:t>
      </w:r>
      <w:r w:rsidR="00977FF6" w:rsidRPr="00995260">
        <w:rPr>
          <w:rFonts w:ascii="Times New Roman" w:hAnsi="Times New Roman" w:cs="Times New Roman"/>
          <w:sz w:val="22"/>
          <w:szCs w:val="22"/>
        </w:rPr>
        <w:t xml:space="preserve">recipe books of </w:t>
      </w:r>
      <w:r w:rsidRPr="00995260">
        <w:rPr>
          <w:rFonts w:ascii="Times New Roman" w:hAnsi="Times New Roman" w:cs="Times New Roman"/>
          <w:sz w:val="22"/>
          <w:szCs w:val="22"/>
        </w:rPr>
        <w:t>some specific</w:t>
      </w:r>
      <w:r w:rsidR="00977FF6" w:rsidRPr="00995260">
        <w:rPr>
          <w:rFonts w:ascii="Times New Roman" w:hAnsi="Times New Roman" w:cs="Times New Roman"/>
          <w:sz w:val="22"/>
          <w:szCs w:val="22"/>
        </w:rPr>
        <w:t xml:space="preserve"> modish medicines and the </w:t>
      </w:r>
      <w:r w:rsidR="002E6147" w:rsidRPr="00995260">
        <w:rPr>
          <w:rFonts w:ascii="Times New Roman" w:hAnsi="Times New Roman" w:cs="Times New Roman"/>
          <w:sz w:val="22"/>
          <w:szCs w:val="22"/>
        </w:rPr>
        <w:t xml:space="preserve">increased </w:t>
      </w:r>
      <w:r w:rsidR="00977FF6" w:rsidRPr="00995260">
        <w:rPr>
          <w:rFonts w:ascii="Times New Roman" w:hAnsi="Times New Roman" w:cs="Times New Roman"/>
          <w:sz w:val="22"/>
          <w:szCs w:val="22"/>
        </w:rPr>
        <w:t xml:space="preserve">presence of </w:t>
      </w:r>
      <w:r w:rsidRPr="00995260">
        <w:rPr>
          <w:rFonts w:ascii="Times New Roman" w:hAnsi="Times New Roman" w:cs="Times New Roman"/>
          <w:sz w:val="22"/>
          <w:szCs w:val="22"/>
        </w:rPr>
        <w:t xml:space="preserve">over-the-counter </w:t>
      </w:r>
      <w:r w:rsidR="00977FF6" w:rsidRPr="00995260">
        <w:rPr>
          <w:rFonts w:ascii="Times New Roman" w:hAnsi="Times New Roman" w:cs="Times New Roman"/>
          <w:sz w:val="22"/>
          <w:szCs w:val="22"/>
        </w:rPr>
        <w:t>and patent medicines</w:t>
      </w:r>
      <w:r w:rsidR="00CF756C" w:rsidRPr="00995260">
        <w:rPr>
          <w:rFonts w:ascii="Times New Roman" w:hAnsi="Times New Roman" w:cs="Times New Roman"/>
          <w:sz w:val="22"/>
          <w:szCs w:val="22"/>
        </w:rPr>
        <w:t>, giving a range of examples such as Peruvian bark and bottled spa water</w:t>
      </w:r>
      <w:r w:rsidR="00977FF6" w:rsidRPr="00995260">
        <w:rPr>
          <w:rFonts w:ascii="Times New Roman" w:hAnsi="Times New Roman" w:cs="Times New Roman"/>
          <w:sz w:val="22"/>
          <w:szCs w:val="22"/>
        </w:rPr>
        <w:t xml:space="preserve">, </w:t>
      </w:r>
      <w:r w:rsidR="00CF756C" w:rsidRPr="00995260">
        <w:rPr>
          <w:rFonts w:ascii="Times New Roman" w:hAnsi="Times New Roman" w:cs="Times New Roman"/>
          <w:sz w:val="22"/>
          <w:szCs w:val="22"/>
        </w:rPr>
        <w:t xml:space="preserve">and </w:t>
      </w:r>
      <w:r w:rsidR="00977FF6" w:rsidRPr="00995260">
        <w:rPr>
          <w:rFonts w:ascii="Times New Roman" w:hAnsi="Times New Roman" w:cs="Times New Roman"/>
          <w:sz w:val="22"/>
          <w:szCs w:val="22"/>
        </w:rPr>
        <w:t xml:space="preserve">reflecting broader trends in the rise and wider availability of druggists and </w:t>
      </w:r>
      <w:r w:rsidRPr="00995260">
        <w:rPr>
          <w:rFonts w:ascii="Times New Roman" w:hAnsi="Times New Roman" w:cs="Times New Roman"/>
          <w:sz w:val="22"/>
          <w:szCs w:val="22"/>
        </w:rPr>
        <w:t xml:space="preserve">proprietary </w:t>
      </w:r>
      <w:r w:rsidR="00CD6244" w:rsidRPr="00995260">
        <w:rPr>
          <w:rFonts w:ascii="Times New Roman" w:hAnsi="Times New Roman" w:cs="Times New Roman"/>
          <w:sz w:val="22"/>
          <w:szCs w:val="22"/>
        </w:rPr>
        <w:t>physic</w:t>
      </w:r>
      <w:r w:rsidR="00977FF6" w:rsidRPr="00995260">
        <w:rPr>
          <w:rFonts w:ascii="Times New Roman" w:hAnsi="Times New Roman" w:cs="Times New Roman"/>
          <w:sz w:val="22"/>
          <w:szCs w:val="22"/>
        </w:rPr>
        <w:t xml:space="preserve">. </w:t>
      </w:r>
      <w:r w:rsidR="008F1813" w:rsidRPr="00995260">
        <w:rPr>
          <w:rFonts w:ascii="Times New Roman" w:hAnsi="Times New Roman" w:cs="Times New Roman"/>
          <w:sz w:val="22"/>
          <w:szCs w:val="22"/>
        </w:rPr>
        <w:t>T</w:t>
      </w:r>
      <w:r w:rsidR="009B2207" w:rsidRPr="00995260">
        <w:rPr>
          <w:rFonts w:ascii="Times New Roman" w:hAnsi="Times New Roman" w:cs="Times New Roman"/>
          <w:sz w:val="22"/>
          <w:szCs w:val="22"/>
        </w:rPr>
        <w:t>here is persuasive evidence for the novel fas</w:t>
      </w:r>
      <w:r w:rsidR="008F1813" w:rsidRPr="00995260">
        <w:rPr>
          <w:rFonts w:ascii="Times New Roman" w:hAnsi="Times New Roman" w:cs="Times New Roman"/>
          <w:sz w:val="22"/>
          <w:szCs w:val="22"/>
        </w:rPr>
        <w:t>hionability of bark in the eighteenth century</w:t>
      </w:r>
      <w:r w:rsidR="009B2207" w:rsidRPr="00995260">
        <w:rPr>
          <w:rFonts w:ascii="Times New Roman" w:hAnsi="Times New Roman" w:cs="Times New Roman"/>
          <w:sz w:val="22"/>
          <w:szCs w:val="22"/>
        </w:rPr>
        <w:t xml:space="preserve">. </w:t>
      </w:r>
      <w:r w:rsidR="008F1813" w:rsidRPr="00995260">
        <w:rPr>
          <w:rFonts w:ascii="Times New Roman" w:hAnsi="Times New Roman" w:cs="Times New Roman"/>
          <w:sz w:val="22"/>
          <w:szCs w:val="22"/>
        </w:rPr>
        <w:t>A</w:t>
      </w:r>
      <w:r w:rsidR="009B2207" w:rsidRPr="00995260">
        <w:rPr>
          <w:rFonts w:ascii="Times New Roman" w:hAnsi="Times New Roman" w:cs="Times New Roman"/>
          <w:sz w:val="22"/>
          <w:szCs w:val="22"/>
        </w:rPr>
        <w:t xml:space="preserve">s </w:t>
      </w:r>
      <w:r w:rsidR="008F1813" w:rsidRPr="00995260">
        <w:rPr>
          <w:rFonts w:ascii="Times New Roman" w:hAnsi="Times New Roman" w:cs="Times New Roman"/>
          <w:sz w:val="22"/>
          <w:szCs w:val="22"/>
        </w:rPr>
        <w:t xml:space="preserve">scholars like </w:t>
      </w:r>
      <w:r w:rsidR="009B2207" w:rsidRPr="00995260">
        <w:rPr>
          <w:rFonts w:ascii="Times New Roman" w:hAnsi="Times New Roman" w:cs="Times New Roman"/>
          <w:sz w:val="22"/>
          <w:szCs w:val="22"/>
        </w:rPr>
        <w:t xml:space="preserve">Scheibinger </w:t>
      </w:r>
      <w:r w:rsidR="008F1813" w:rsidRPr="00995260">
        <w:rPr>
          <w:rFonts w:ascii="Times New Roman" w:hAnsi="Times New Roman" w:cs="Times New Roman"/>
          <w:sz w:val="22"/>
          <w:szCs w:val="22"/>
        </w:rPr>
        <w:t>have stressed,</w:t>
      </w:r>
      <w:r w:rsidR="009B2207" w:rsidRPr="00995260">
        <w:rPr>
          <w:rFonts w:ascii="Times New Roman" w:hAnsi="Times New Roman" w:cs="Times New Roman"/>
          <w:sz w:val="22"/>
          <w:szCs w:val="22"/>
        </w:rPr>
        <w:t xml:space="preserve"> society </w:t>
      </w:r>
      <w:r w:rsidR="00DE78BE">
        <w:rPr>
          <w:rFonts w:ascii="Times New Roman" w:hAnsi="Times New Roman" w:cs="Times New Roman"/>
          <w:sz w:val="22"/>
          <w:szCs w:val="22"/>
        </w:rPr>
        <w:t>doctor</w:t>
      </w:r>
      <w:r w:rsidR="00DE78BE" w:rsidRPr="00995260">
        <w:rPr>
          <w:rFonts w:ascii="Times New Roman" w:hAnsi="Times New Roman" w:cs="Times New Roman"/>
          <w:sz w:val="22"/>
          <w:szCs w:val="22"/>
        </w:rPr>
        <w:t>s</w:t>
      </w:r>
      <w:r w:rsidR="00DE78BE">
        <w:rPr>
          <w:rFonts w:ascii="Times New Roman" w:hAnsi="Times New Roman" w:cs="Times New Roman"/>
          <w:sz w:val="22"/>
          <w:szCs w:val="22"/>
        </w:rPr>
        <w:t>,</w:t>
      </w:r>
      <w:r w:rsidR="00DE78BE" w:rsidRPr="00995260">
        <w:rPr>
          <w:rFonts w:ascii="Times New Roman" w:hAnsi="Times New Roman" w:cs="Times New Roman"/>
          <w:sz w:val="22"/>
          <w:szCs w:val="22"/>
        </w:rPr>
        <w:t xml:space="preserve"> </w:t>
      </w:r>
      <w:r w:rsidR="009B2207" w:rsidRPr="00995260">
        <w:rPr>
          <w:rFonts w:ascii="Times New Roman" w:hAnsi="Times New Roman" w:cs="Times New Roman"/>
          <w:sz w:val="22"/>
          <w:szCs w:val="22"/>
        </w:rPr>
        <w:t xml:space="preserve">like </w:t>
      </w:r>
      <w:r w:rsidR="00D97E57" w:rsidRPr="00995260">
        <w:rPr>
          <w:rFonts w:ascii="Times New Roman" w:hAnsi="Times New Roman" w:cs="Times New Roman"/>
          <w:sz w:val="22"/>
          <w:szCs w:val="22"/>
        </w:rPr>
        <w:t>the royal physician, naturalist</w:t>
      </w:r>
      <w:r w:rsidR="00982F6F" w:rsidRPr="00995260">
        <w:rPr>
          <w:rFonts w:ascii="Times New Roman" w:hAnsi="Times New Roman" w:cs="Times New Roman"/>
          <w:sz w:val="22"/>
          <w:szCs w:val="22"/>
        </w:rPr>
        <w:t>,</w:t>
      </w:r>
      <w:r w:rsidR="00D97E57" w:rsidRPr="00995260">
        <w:rPr>
          <w:rFonts w:ascii="Times New Roman" w:hAnsi="Times New Roman" w:cs="Times New Roman"/>
          <w:sz w:val="22"/>
          <w:szCs w:val="22"/>
        </w:rPr>
        <w:t xml:space="preserve"> and Royal Society President (from 1727) </w:t>
      </w:r>
      <w:r w:rsidR="009B2207" w:rsidRPr="00995260">
        <w:rPr>
          <w:rFonts w:ascii="Times New Roman" w:hAnsi="Times New Roman" w:cs="Times New Roman"/>
          <w:sz w:val="22"/>
          <w:szCs w:val="22"/>
        </w:rPr>
        <w:t>Hans Sloane</w:t>
      </w:r>
      <w:r w:rsidR="00D97E57" w:rsidRPr="00995260">
        <w:rPr>
          <w:rFonts w:ascii="Times New Roman" w:hAnsi="Times New Roman" w:cs="Times New Roman"/>
          <w:sz w:val="22"/>
          <w:szCs w:val="22"/>
        </w:rPr>
        <w:t xml:space="preserve"> (1660</w:t>
      </w:r>
      <w:r w:rsidR="00885129" w:rsidRPr="00995260">
        <w:rPr>
          <w:rFonts w:ascii="Times New Roman" w:hAnsi="Times New Roman" w:cs="Times New Roman"/>
          <w:sz w:val="22"/>
          <w:szCs w:val="22"/>
        </w:rPr>
        <w:t>–</w:t>
      </w:r>
      <w:r w:rsidR="00D97E57" w:rsidRPr="00995260">
        <w:rPr>
          <w:rFonts w:ascii="Times New Roman" w:hAnsi="Times New Roman" w:cs="Times New Roman"/>
          <w:sz w:val="22"/>
          <w:szCs w:val="22"/>
        </w:rPr>
        <w:t>1773),</w:t>
      </w:r>
      <w:r w:rsidR="009B2207" w:rsidRPr="00995260">
        <w:rPr>
          <w:rFonts w:ascii="Times New Roman" w:hAnsi="Times New Roman" w:cs="Times New Roman"/>
          <w:sz w:val="22"/>
          <w:szCs w:val="22"/>
        </w:rPr>
        <w:t xml:space="preserve"> arranged for huge shipments of bark to be transported and liberally prescribed to the elite clients of their fashionable metropolitan practices.</w:t>
      </w:r>
      <w:r w:rsidR="00AF1361" w:rsidRPr="00995260">
        <w:rPr>
          <w:rStyle w:val="EndnoteReference"/>
          <w:rFonts w:ascii="Times New Roman" w:hAnsi="Times New Roman" w:cs="Times New Roman"/>
          <w:sz w:val="22"/>
          <w:szCs w:val="22"/>
        </w:rPr>
        <w:endnoteReference w:id="49"/>
      </w:r>
      <w:r w:rsidR="00AF1361" w:rsidRPr="00995260">
        <w:rPr>
          <w:rFonts w:ascii="Times New Roman" w:hAnsi="Times New Roman" w:cs="Times New Roman"/>
          <w:sz w:val="22"/>
          <w:szCs w:val="22"/>
        </w:rPr>
        <w:t xml:space="preserve"> </w:t>
      </w:r>
      <w:r w:rsidR="009B2207" w:rsidRPr="00995260">
        <w:rPr>
          <w:rFonts w:ascii="Times New Roman" w:hAnsi="Times New Roman" w:cs="Times New Roman"/>
          <w:sz w:val="22"/>
          <w:szCs w:val="22"/>
        </w:rPr>
        <w:t>Certain types of bark might also come into and out of vogue</w:t>
      </w:r>
      <w:r w:rsidR="00977FF6" w:rsidRPr="00995260">
        <w:rPr>
          <w:rFonts w:ascii="Times New Roman" w:hAnsi="Times New Roman" w:cs="Times New Roman"/>
          <w:sz w:val="22"/>
          <w:szCs w:val="22"/>
        </w:rPr>
        <w:t xml:space="preserve"> for reasons highly revealing of the complex range of factors involved in demarcating fashionability in medicine</w:t>
      </w:r>
      <w:r w:rsidR="009B2207" w:rsidRPr="00995260">
        <w:rPr>
          <w:rFonts w:ascii="Times New Roman" w:hAnsi="Times New Roman" w:cs="Times New Roman"/>
          <w:sz w:val="22"/>
          <w:szCs w:val="22"/>
        </w:rPr>
        <w:t xml:space="preserve">, as exemplified in </w:t>
      </w:r>
      <w:r w:rsidR="00CD6244" w:rsidRPr="00995260">
        <w:rPr>
          <w:rFonts w:ascii="Times New Roman" w:hAnsi="Times New Roman" w:cs="Times New Roman"/>
          <w:sz w:val="22"/>
          <w:szCs w:val="22"/>
        </w:rPr>
        <w:t>Richard Reece’s (1775</w:t>
      </w:r>
      <w:r w:rsidR="00885129" w:rsidRPr="00995260">
        <w:rPr>
          <w:rFonts w:ascii="Times New Roman" w:hAnsi="Times New Roman" w:cs="Times New Roman"/>
          <w:sz w:val="22"/>
          <w:szCs w:val="22"/>
        </w:rPr>
        <w:t>–</w:t>
      </w:r>
      <w:r w:rsidR="00CD6244" w:rsidRPr="00995260">
        <w:rPr>
          <w:rFonts w:ascii="Times New Roman" w:hAnsi="Times New Roman" w:cs="Times New Roman"/>
          <w:sz w:val="22"/>
          <w:szCs w:val="22"/>
        </w:rPr>
        <w:t xml:space="preserve">1831) much reprinted domestic </w:t>
      </w:r>
      <w:r w:rsidR="00CD6244" w:rsidRPr="00995260">
        <w:rPr>
          <w:rFonts w:ascii="Times New Roman" w:hAnsi="Times New Roman" w:cs="Times New Roman"/>
          <w:i/>
          <w:sz w:val="22"/>
          <w:szCs w:val="22"/>
        </w:rPr>
        <w:t>Medical Guide</w:t>
      </w:r>
      <w:r w:rsidR="00CD6244" w:rsidRPr="00995260">
        <w:rPr>
          <w:rFonts w:ascii="Times New Roman" w:hAnsi="Times New Roman" w:cs="Times New Roman"/>
          <w:sz w:val="22"/>
          <w:szCs w:val="22"/>
        </w:rPr>
        <w:t xml:space="preserve"> (first published in 1802)</w:t>
      </w:r>
      <w:r w:rsidRPr="00995260">
        <w:rPr>
          <w:rFonts w:ascii="Times New Roman" w:hAnsi="Times New Roman" w:cs="Times New Roman"/>
          <w:sz w:val="22"/>
          <w:szCs w:val="22"/>
        </w:rPr>
        <w:t xml:space="preserve">. By </w:t>
      </w:r>
      <w:r w:rsidR="008F1813" w:rsidRPr="00995260">
        <w:rPr>
          <w:rFonts w:ascii="Times New Roman" w:hAnsi="Times New Roman" w:cs="Times New Roman"/>
          <w:sz w:val="22"/>
          <w:szCs w:val="22"/>
        </w:rPr>
        <w:t>its later editions in</w:t>
      </w:r>
      <w:r w:rsidR="009B2207" w:rsidRPr="00995260">
        <w:rPr>
          <w:rFonts w:ascii="Times New Roman" w:hAnsi="Times New Roman" w:cs="Times New Roman"/>
          <w:sz w:val="22"/>
          <w:szCs w:val="22"/>
        </w:rPr>
        <w:t xml:space="preserve"> the </w:t>
      </w:r>
      <w:r w:rsidR="00982F6F" w:rsidRPr="00995260">
        <w:rPr>
          <w:rFonts w:ascii="Times New Roman" w:hAnsi="Times New Roman" w:cs="Times New Roman"/>
          <w:sz w:val="22"/>
          <w:szCs w:val="22"/>
        </w:rPr>
        <w:t>1820s and ’30s</w:t>
      </w:r>
      <w:r w:rsidRPr="00995260">
        <w:rPr>
          <w:rFonts w:ascii="Times New Roman" w:hAnsi="Times New Roman" w:cs="Times New Roman"/>
          <w:sz w:val="22"/>
          <w:szCs w:val="22"/>
        </w:rPr>
        <w:t>, Reece’s manual</w:t>
      </w:r>
      <w:r w:rsidR="009B2207" w:rsidRPr="00995260">
        <w:rPr>
          <w:rFonts w:ascii="Times New Roman" w:hAnsi="Times New Roman" w:cs="Times New Roman"/>
          <w:sz w:val="22"/>
          <w:szCs w:val="22"/>
        </w:rPr>
        <w:t xml:space="preserve"> was identifying yellow bark as the most newly fashionable </w:t>
      </w:r>
      <w:r w:rsidR="006C03C7" w:rsidRPr="00995260">
        <w:rPr>
          <w:rFonts w:ascii="Times New Roman" w:hAnsi="Times New Roman" w:cs="Times New Roman"/>
          <w:sz w:val="22"/>
          <w:szCs w:val="22"/>
        </w:rPr>
        <w:t>product of its type, besmirching the dubious grounds on which it had been</w:t>
      </w:r>
      <w:r w:rsidR="008F1813" w:rsidRPr="00995260">
        <w:rPr>
          <w:rFonts w:ascii="Times New Roman" w:hAnsi="Times New Roman" w:cs="Times New Roman"/>
          <w:sz w:val="22"/>
          <w:szCs w:val="22"/>
        </w:rPr>
        <w:t xml:space="preserve"> prefer</w:t>
      </w:r>
      <w:r w:rsidR="006C03C7" w:rsidRPr="00995260">
        <w:rPr>
          <w:rFonts w:ascii="Times New Roman" w:hAnsi="Times New Roman" w:cs="Times New Roman"/>
          <w:sz w:val="22"/>
          <w:szCs w:val="22"/>
        </w:rPr>
        <w:t>red</w:t>
      </w:r>
      <w:r w:rsidR="008F1813" w:rsidRPr="00995260">
        <w:rPr>
          <w:rFonts w:ascii="Times New Roman" w:hAnsi="Times New Roman" w:cs="Times New Roman"/>
          <w:sz w:val="22"/>
          <w:szCs w:val="22"/>
        </w:rPr>
        <w:t xml:space="preserve"> to “</w:t>
      </w:r>
      <w:r w:rsidR="009B2207" w:rsidRPr="00995260">
        <w:rPr>
          <w:rFonts w:ascii="Times New Roman" w:hAnsi="Times New Roman" w:cs="Times New Roman"/>
          <w:sz w:val="22"/>
          <w:szCs w:val="22"/>
        </w:rPr>
        <w:t>pale bark</w:t>
      </w:r>
      <w:r w:rsidR="008F1813" w:rsidRPr="00995260">
        <w:rPr>
          <w:rFonts w:ascii="Times New Roman" w:hAnsi="Times New Roman" w:cs="Times New Roman"/>
          <w:sz w:val="22"/>
          <w:szCs w:val="22"/>
        </w:rPr>
        <w:t>”</w:t>
      </w:r>
      <w:r w:rsidR="009B2207" w:rsidRPr="00995260">
        <w:rPr>
          <w:rFonts w:ascii="Times New Roman" w:hAnsi="Times New Roman" w:cs="Times New Roman"/>
          <w:sz w:val="22"/>
          <w:szCs w:val="22"/>
        </w:rPr>
        <w:t xml:space="preserve"> because of its quinine content and </w:t>
      </w:r>
      <w:r w:rsidR="006C03C7" w:rsidRPr="00995260">
        <w:rPr>
          <w:rFonts w:ascii="Times New Roman" w:hAnsi="Times New Roman" w:cs="Times New Roman"/>
          <w:sz w:val="22"/>
          <w:szCs w:val="22"/>
        </w:rPr>
        <w:t>criti</w:t>
      </w:r>
      <w:r w:rsidR="00E3442B" w:rsidRPr="00995260">
        <w:rPr>
          <w:rFonts w:ascii="Times New Roman" w:hAnsi="Times New Roman" w:cs="Times New Roman"/>
          <w:sz w:val="22"/>
          <w:szCs w:val="22"/>
        </w:rPr>
        <w:t>cising</w:t>
      </w:r>
      <w:r w:rsidR="006C03C7" w:rsidRPr="00995260">
        <w:rPr>
          <w:rFonts w:ascii="Times New Roman" w:hAnsi="Times New Roman" w:cs="Times New Roman"/>
          <w:sz w:val="22"/>
          <w:szCs w:val="22"/>
        </w:rPr>
        <w:t xml:space="preserve"> </w:t>
      </w:r>
      <w:r w:rsidR="009B2207" w:rsidRPr="00995260">
        <w:rPr>
          <w:rFonts w:ascii="Times New Roman" w:hAnsi="Times New Roman" w:cs="Times New Roman"/>
          <w:sz w:val="22"/>
          <w:szCs w:val="22"/>
        </w:rPr>
        <w:t xml:space="preserve">the </w:t>
      </w:r>
      <w:r w:rsidR="006C03C7" w:rsidRPr="00995260">
        <w:rPr>
          <w:rFonts w:ascii="Times New Roman" w:hAnsi="Times New Roman" w:cs="Times New Roman"/>
          <w:sz w:val="22"/>
          <w:szCs w:val="22"/>
        </w:rPr>
        <w:t xml:space="preserve">biased </w:t>
      </w:r>
      <w:r w:rsidR="00977FF6" w:rsidRPr="00995260">
        <w:rPr>
          <w:rFonts w:ascii="Times New Roman" w:hAnsi="Times New Roman" w:cs="Times New Roman"/>
          <w:sz w:val="22"/>
          <w:szCs w:val="22"/>
        </w:rPr>
        <w:t xml:space="preserve">theoretical advocacy </w:t>
      </w:r>
      <w:r w:rsidR="009B2207" w:rsidRPr="00995260">
        <w:rPr>
          <w:rFonts w:ascii="Times New Roman" w:hAnsi="Times New Roman" w:cs="Times New Roman"/>
          <w:sz w:val="22"/>
          <w:szCs w:val="22"/>
        </w:rPr>
        <w:t>of more chemically</w:t>
      </w:r>
      <w:r w:rsidR="00885129" w:rsidRPr="00995260">
        <w:rPr>
          <w:rFonts w:ascii="Times New Roman" w:hAnsi="Times New Roman" w:cs="Times New Roman"/>
          <w:sz w:val="22"/>
          <w:szCs w:val="22"/>
        </w:rPr>
        <w:t xml:space="preserve"> </w:t>
      </w:r>
      <w:r w:rsidR="009B2207" w:rsidRPr="00995260">
        <w:rPr>
          <w:rFonts w:ascii="Times New Roman" w:hAnsi="Times New Roman" w:cs="Times New Roman"/>
          <w:sz w:val="22"/>
          <w:szCs w:val="22"/>
        </w:rPr>
        <w:t>minded physicians.</w:t>
      </w:r>
      <w:r w:rsidR="008F1813" w:rsidRPr="00995260">
        <w:rPr>
          <w:rStyle w:val="EndnoteReference"/>
          <w:rFonts w:ascii="Times New Roman" w:hAnsi="Times New Roman" w:cs="Times New Roman"/>
          <w:sz w:val="22"/>
          <w:szCs w:val="22"/>
        </w:rPr>
        <w:endnoteReference w:id="50"/>
      </w:r>
      <w:r w:rsidR="002D6D73" w:rsidRPr="00995260">
        <w:rPr>
          <w:rFonts w:ascii="Times New Roman" w:hAnsi="Times New Roman" w:cs="Times New Roman"/>
          <w:sz w:val="22"/>
          <w:szCs w:val="22"/>
        </w:rPr>
        <w:t xml:space="preserve"> </w:t>
      </w:r>
      <w:r w:rsidR="00CD6244" w:rsidRPr="00995260">
        <w:rPr>
          <w:rFonts w:ascii="Times New Roman" w:hAnsi="Times New Roman" w:cs="Times New Roman"/>
          <w:sz w:val="22"/>
          <w:szCs w:val="22"/>
        </w:rPr>
        <w:t>Assessing c</w:t>
      </w:r>
      <w:r w:rsidR="002D6D73" w:rsidRPr="00995260">
        <w:rPr>
          <w:rFonts w:ascii="Times New Roman" w:hAnsi="Times New Roman" w:cs="Times New Roman"/>
          <w:sz w:val="22"/>
          <w:szCs w:val="22"/>
        </w:rPr>
        <w:t>ontemporary trends in physic and trendy medicines go</w:t>
      </w:r>
      <w:r w:rsidR="00CD6244" w:rsidRPr="00995260">
        <w:rPr>
          <w:rFonts w:ascii="Times New Roman" w:hAnsi="Times New Roman" w:cs="Times New Roman"/>
          <w:sz w:val="22"/>
          <w:szCs w:val="22"/>
        </w:rPr>
        <w:t>es</w:t>
      </w:r>
      <w:r w:rsidR="002D6D73" w:rsidRPr="00995260">
        <w:rPr>
          <w:rFonts w:ascii="Times New Roman" w:hAnsi="Times New Roman" w:cs="Times New Roman"/>
          <w:sz w:val="22"/>
          <w:szCs w:val="22"/>
        </w:rPr>
        <w:t xml:space="preserve"> well beyond </w:t>
      </w:r>
      <w:r w:rsidR="00CD6244" w:rsidRPr="00995260">
        <w:rPr>
          <w:rFonts w:ascii="Times New Roman" w:hAnsi="Times New Roman" w:cs="Times New Roman"/>
          <w:sz w:val="22"/>
          <w:szCs w:val="22"/>
        </w:rPr>
        <w:t>a mere measuring of</w:t>
      </w:r>
      <w:r w:rsidR="00A30CA1" w:rsidRPr="00995260">
        <w:rPr>
          <w:rFonts w:ascii="Times New Roman" w:hAnsi="Times New Roman" w:cs="Times New Roman"/>
          <w:sz w:val="22"/>
          <w:szCs w:val="22"/>
        </w:rPr>
        <w:t xml:space="preserve"> what</w:t>
      </w:r>
      <w:r w:rsidR="00CD6244" w:rsidRPr="00995260">
        <w:rPr>
          <w:rFonts w:ascii="Times New Roman" w:hAnsi="Times New Roman" w:cs="Times New Roman"/>
          <w:sz w:val="22"/>
          <w:szCs w:val="22"/>
        </w:rPr>
        <w:t xml:space="preserve"> </w:t>
      </w:r>
      <w:r w:rsidR="002D6D73" w:rsidRPr="00995260">
        <w:rPr>
          <w:rFonts w:ascii="Times New Roman" w:hAnsi="Times New Roman" w:cs="Times New Roman"/>
          <w:sz w:val="22"/>
          <w:szCs w:val="22"/>
        </w:rPr>
        <w:t xml:space="preserve">medicines were </w:t>
      </w:r>
      <w:r w:rsidR="00A30CA1" w:rsidRPr="00995260">
        <w:rPr>
          <w:rFonts w:ascii="Times New Roman" w:hAnsi="Times New Roman" w:cs="Times New Roman"/>
          <w:sz w:val="22"/>
          <w:szCs w:val="22"/>
        </w:rPr>
        <w:t xml:space="preserve">more </w:t>
      </w:r>
      <w:r w:rsidR="002D6D73" w:rsidRPr="00995260">
        <w:rPr>
          <w:rFonts w:ascii="Times New Roman" w:hAnsi="Times New Roman" w:cs="Times New Roman"/>
          <w:sz w:val="22"/>
          <w:szCs w:val="22"/>
        </w:rPr>
        <w:t xml:space="preserve">often prescribed and taken. </w:t>
      </w:r>
      <w:r w:rsidR="00CD6244" w:rsidRPr="00995260">
        <w:rPr>
          <w:rFonts w:ascii="Times New Roman" w:hAnsi="Times New Roman" w:cs="Times New Roman"/>
          <w:sz w:val="22"/>
          <w:szCs w:val="22"/>
        </w:rPr>
        <w:t>P</w:t>
      </w:r>
      <w:r w:rsidR="009B2207" w:rsidRPr="00995260">
        <w:rPr>
          <w:rFonts w:ascii="Times New Roman" w:hAnsi="Times New Roman" w:cs="Times New Roman"/>
          <w:sz w:val="22"/>
          <w:szCs w:val="22"/>
        </w:rPr>
        <w:t>ragmatic domestic medicine</w:t>
      </w:r>
      <w:r w:rsidR="008F1813" w:rsidRPr="00995260">
        <w:rPr>
          <w:rFonts w:ascii="Times New Roman" w:hAnsi="Times New Roman" w:cs="Times New Roman"/>
          <w:sz w:val="22"/>
          <w:szCs w:val="22"/>
        </w:rPr>
        <w:t xml:space="preserve"> purveyors often used the term “</w:t>
      </w:r>
      <w:r w:rsidR="009B2207" w:rsidRPr="00995260">
        <w:rPr>
          <w:rFonts w:ascii="Times New Roman" w:hAnsi="Times New Roman" w:cs="Times New Roman"/>
          <w:sz w:val="22"/>
          <w:szCs w:val="22"/>
        </w:rPr>
        <w:t>fashionable</w:t>
      </w:r>
      <w:r w:rsidR="008F1813" w:rsidRPr="00995260">
        <w:rPr>
          <w:rFonts w:ascii="Times New Roman" w:hAnsi="Times New Roman" w:cs="Times New Roman"/>
          <w:sz w:val="22"/>
          <w:szCs w:val="22"/>
        </w:rPr>
        <w:t>”</w:t>
      </w:r>
      <w:r w:rsidR="009B2207" w:rsidRPr="00995260">
        <w:rPr>
          <w:rFonts w:ascii="Times New Roman" w:hAnsi="Times New Roman" w:cs="Times New Roman"/>
          <w:sz w:val="22"/>
          <w:szCs w:val="22"/>
        </w:rPr>
        <w:t xml:space="preserve"> </w:t>
      </w:r>
      <w:r w:rsidR="008F1813" w:rsidRPr="00995260">
        <w:rPr>
          <w:rFonts w:ascii="Times New Roman" w:hAnsi="Times New Roman" w:cs="Times New Roman"/>
          <w:sz w:val="22"/>
          <w:szCs w:val="22"/>
        </w:rPr>
        <w:t>pejoratively</w:t>
      </w:r>
      <w:r w:rsidR="00A30CA1" w:rsidRPr="00995260">
        <w:rPr>
          <w:rFonts w:ascii="Times New Roman" w:hAnsi="Times New Roman" w:cs="Times New Roman"/>
          <w:sz w:val="22"/>
          <w:szCs w:val="22"/>
        </w:rPr>
        <w:t xml:space="preserve"> in order</w:t>
      </w:r>
      <w:r w:rsidR="008F1813" w:rsidRPr="00995260">
        <w:rPr>
          <w:rFonts w:ascii="Times New Roman" w:hAnsi="Times New Roman" w:cs="Times New Roman"/>
          <w:sz w:val="22"/>
          <w:szCs w:val="22"/>
        </w:rPr>
        <w:t xml:space="preserve"> </w:t>
      </w:r>
      <w:r w:rsidR="009B2207" w:rsidRPr="00995260">
        <w:rPr>
          <w:rFonts w:ascii="Times New Roman" w:hAnsi="Times New Roman" w:cs="Times New Roman"/>
          <w:sz w:val="22"/>
          <w:szCs w:val="22"/>
        </w:rPr>
        <w:t xml:space="preserve">to challenge contemporary </w:t>
      </w:r>
      <w:r w:rsidR="00A33C75" w:rsidRPr="00995260">
        <w:rPr>
          <w:rFonts w:ascii="Times New Roman" w:hAnsi="Times New Roman" w:cs="Times New Roman"/>
          <w:sz w:val="22"/>
          <w:szCs w:val="22"/>
        </w:rPr>
        <w:t>fa</w:t>
      </w:r>
      <w:r w:rsidR="009B2207" w:rsidRPr="00995260">
        <w:rPr>
          <w:rFonts w:ascii="Times New Roman" w:hAnsi="Times New Roman" w:cs="Times New Roman"/>
          <w:sz w:val="22"/>
          <w:szCs w:val="22"/>
        </w:rPr>
        <w:t xml:space="preserve">ds in physic and </w:t>
      </w:r>
      <w:r w:rsidR="00E3442B" w:rsidRPr="00995260">
        <w:rPr>
          <w:rFonts w:ascii="Times New Roman" w:hAnsi="Times New Roman" w:cs="Times New Roman"/>
          <w:sz w:val="22"/>
          <w:szCs w:val="22"/>
        </w:rPr>
        <w:t>disparage</w:t>
      </w:r>
      <w:r w:rsidR="009B2207" w:rsidRPr="00995260">
        <w:rPr>
          <w:rFonts w:ascii="Times New Roman" w:hAnsi="Times New Roman" w:cs="Times New Roman"/>
          <w:sz w:val="22"/>
          <w:szCs w:val="22"/>
        </w:rPr>
        <w:t xml:space="preserve"> certain remedies as modishly and quackishly over-prescribed and not </w:t>
      </w:r>
      <w:r w:rsidR="00C00D65" w:rsidRPr="00995260">
        <w:rPr>
          <w:rFonts w:ascii="Times New Roman" w:hAnsi="Times New Roman" w:cs="Times New Roman"/>
          <w:sz w:val="22"/>
          <w:szCs w:val="22"/>
        </w:rPr>
        <w:t>(</w:t>
      </w:r>
      <w:r w:rsidR="009B2207" w:rsidRPr="00995260">
        <w:rPr>
          <w:rFonts w:ascii="Times New Roman" w:hAnsi="Times New Roman" w:cs="Times New Roman"/>
          <w:sz w:val="22"/>
          <w:szCs w:val="22"/>
        </w:rPr>
        <w:t>or not entirely</w:t>
      </w:r>
      <w:r w:rsidR="00C00D65" w:rsidRPr="00995260">
        <w:rPr>
          <w:rFonts w:ascii="Times New Roman" w:hAnsi="Times New Roman" w:cs="Times New Roman"/>
          <w:sz w:val="22"/>
          <w:szCs w:val="22"/>
        </w:rPr>
        <w:t>)</w:t>
      </w:r>
      <w:r w:rsidR="009B2207" w:rsidRPr="00995260">
        <w:rPr>
          <w:rFonts w:ascii="Times New Roman" w:hAnsi="Times New Roman" w:cs="Times New Roman"/>
          <w:sz w:val="22"/>
          <w:szCs w:val="22"/>
        </w:rPr>
        <w:t xml:space="preserve"> fit for purpose</w:t>
      </w:r>
      <w:r w:rsidR="00762BC7" w:rsidRPr="00995260">
        <w:rPr>
          <w:rFonts w:ascii="Times New Roman" w:hAnsi="Times New Roman" w:cs="Times New Roman"/>
          <w:sz w:val="22"/>
          <w:szCs w:val="22"/>
        </w:rPr>
        <w:t>.</w:t>
      </w:r>
      <w:r w:rsidR="009B2207" w:rsidRPr="00995260">
        <w:rPr>
          <w:rFonts w:ascii="Times New Roman" w:hAnsi="Times New Roman" w:cs="Times New Roman"/>
          <w:sz w:val="22"/>
          <w:szCs w:val="22"/>
        </w:rPr>
        <w:t xml:space="preserve"> </w:t>
      </w:r>
      <w:r w:rsidR="00762BC7" w:rsidRPr="00995260">
        <w:rPr>
          <w:rFonts w:ascii="Times New Roman" w:hAnsi="Times New Roman" w:cs="Times New Roman"/>
          <w:sz w:val="22"/>
          <w:szCs w:val="22"/>
        </w:rPr>
        <w:t xml:space="preserve">For example, </w:t>
      </w:r>
      <w:r w:rsidR="009B2207" w:rsidRPr="00995260">
        <w:rPr>
          <w:rFonts w:ascii="Times New Roman" w:hAnsi="Times New Roman" w:cs="Times New Roman"/>
          <w:sz w:val="22"/>
          <w:szCs w:val="22"/>
        </w:rPr>
        <w:t xml:space="preserve">Reece attributed </w:t>
      </w:r>
      <w:r w:rsidRPr="00995260">
        <w:rPr>
          <w:rFonts w:ascii="Times New Roman" w:hAnsi="Times New Roman" w:cs="Times New Roman"/>
          <w:sz w:val="22"/>
          <w:szCs w:val="22"/>
        </w:rPr>
        <w:t xml:space="preserve">what </w:t>
      </w:r>
      <w:r w:rsidR="00471041" w:rsidRPr="00995260">
        <w:rPr>
          <w:rFonts w:ascii="Times New Roman" w:hAnsi="Times New Roman" w:cs="Times New Roman"/>
          <w:sz w:val="22"/>
          <w:szCs w:val="22"/>
        </w:rPr>
        <w:t>was increasingly</w:t>
      </w:r>
      <w:r w:rsidRPr="00995260">
        <w:rPr>
          <w:rFonts w:ascii="Times New Roman" w:hAnsi="Times New Roman" w:cs="Times New Roman"/>
          <w:sz w:val="22"/>
          <w:szCs w:val="22"/>
        </w:rPr>
        <w:t xml:space="preserve"> perceived as </w:t>
      </w:r>
      <w:r w:rsidR="009B2207" w:rsidRPr="00995260">
        <w:rPr>
          <w:rFonts w:ascii="Times New Roman" w:hAnsi="Times New Roman" w:cs="Times New Roman"/>
          <w:sz w:val="22"/>
          <w:szCs w:val="22"/>
        </w:rPr>
        <w:t xml:space="preserve">knee-jerk </w:t>
      </w:r>
      <w:r w:rsidRPr="00995260">
        <w:rPr>
          <w:rFonts w:ascii="Times New Roman" w:hAnsi="Times New Roman" w:cs="Times New Roman"/>
          <w:sz w:val="22"/>
          <w:szCs w:val="22"/>
        </w:rPr>
        <w:t xml:space="preserve">mercurial medication to </w:t>
      </w:r>
      <w:r w:rsidR="00471041" w:rsidRPr="00995260">
        <w:rPr>
          <w:rFonts w:ascii="Times New Roman" w:hAnsi="Times New Roman" w:cs="Times New Roman"/>
          <w:sz w:val="22"/>
          <w:szCs w:val="22"/>
        </w:rPr>
        <w:t xml:space="preserve">an </w:t>
      </w:r>
      <w:r w:rsidR="009B2207" w:rsidRPr="00995260">
        <w:rPr>
          <w:rFonts w:ascii="Times New Roman" w:hAnsi="Times New Roman" w:cs="Times New Roman"/>
          <w:sz w:val="22"/>
          <w:szCs w:val="22"/>
        </w:rPr>
        <w:t>excessive contemporary penchant for diagnosin</w:t>
      </w:r>
      <w:r w:rsidR="008F1813" w:rsidRPr="00995260">
        <w:rPr>
          <w:rFonts w:ascii="Times New Roman" w:hAnsi="Times New Roman" w:cs="Times New Roman"/>
          <w:sz w:val="22"/>
          <w:szCs w:val="22"/>
        </w:rPr>
        <w:t>g “all complaints”</w:t>
      </w:r>
      <w:r w:rsidR="009B2207" w:rsidRPr="00995260">
        <w:rPr>
          <w:rFonts w:ascii="Times New Roman" w:hAnsi="Times New Roman" w:cs="Times New Roman"/>
          <w:sz w:val="22"/>
          <w:szCs w:val="22"/>
        </w:rPr>
        <w:t xml:space="preserve"> as </w:t>
      </w:r>
      <w:r w:rsidRPr="00995260">
        <w:rPr>
          <w:rFonts w:ascii="Times New Roman" w:hAnsi="Times New Roman" w:cs="Times New Roman"/>
          <w:sz w:val="22"/>
          <w:szCs w:val="22"/>
        </w:rPr>
        <w:t>deriving from</w:t>
      </w:r>
      <w:r w:rsidR="009B2207" w:rsidRPr="00995260">
        <w:rPr>
          <w:rFonts w:ascii="Times New Roman" w:hAnsi="Times New Roman" w:cs="Times New Roman"/>
          <w:sz w:val="22"/>
          <w:szCs w:val="22"/>
        </w:rPr>
        <w:t xml:space="preserve"> liver disease, </w:t>
      </w:r>
      <w:r w:rsidR="00762BC7" w:rsidRPr="00995260">
        <w:rPr>
          <w:rFonts w:ascii="Times New Roman" w:hAnsi="Times New Roman" w:cs="Times New Roman"/>
          <w:sz w:val="22"/>
          <w:szCs w:val="22"/>
        </w:rPr>
        <w:t>while</w:t>
      </w:r>
      <w:r w:rsidRPr="00995260">
        <w:rPr>
          <w:rFonts w:ascii="Times New Roman" w:hAnsi="Times New Roman" w:cs="Times New Roman"/>
          <w:sz w:val="22"/>
          <w:szCs w:val="22"/>
        </w:rPr>
        <w:t xml:space="preserve"> </w:t>
      </w:r>
      <w:r w:rsidR="00CD6244" w:rsidRPr="00995260">
        <w:rPr>
          <w:rFonts w:ascii="Times New Roman" w:hAnsi="Times New Roman" w:cs="Times New Roman"/>
          <w:sz w:val="22"/>
          <w:szCs w:val="22"/>
        </w:rPr>
        <w:t xml:space="preserve">he </w:t>
      </w:r>
      <w:r w:rsidR="009B2207" w:rsidRPr="00995260">
        <w:rPr>
          <w:rFonts w:ascii="Times New Roman" w:hAnsi="Times New Roman" w:cs="Times New Roman"/>
          <w:sz w:val="22"/>
          <w:szCs w:val="22"/>
        </w:rPr>
        <w:t>also c</w:t>
      </w:r>
      <w:r w:rsidR="00E3442B" w:rsidRPr="00995260">
        <w:rPr>
          <w:rFonts w:ascii="Times New Roman" w:hAnsi="Times New Roman" w:cs="Times New Roman"/>
          <w:sz w:val="22"/>
          <w:szCs w:val="22"/>
        </w:rPr>
        <w:t>ensur</w:t>
      </w:r>
      <w:r w:rsidR="009B2207" w:rsidRPr="00995260">
        <w:rPr>
          <w:rFonts w:ascii="Times New Roman" w:hAnsi="Times New Roman" w:cs="Times New Roman"/>
          <w:sz w:val="22"/>
          <w:szCs w:val="22"/>
        </w:rPr>
        <w:t>ed</w:t>
      </w:r>
      <w:r w:rsidR="0060529E" w:rsidRPr="00995260">
        <w:rPr>
          <w:rFonts w:ascii="Times New Roman" w:hAnsi="Times New Roman" w:cs="Times New Roman"/>
          <w:sz w:val="22"/>
          <w:szCs w:val="22"/>
        </w:rPr>
        <w:t xml:space="preserve"> voguish</w:t>
      </w:r>
      <w:r w:rsidR="009B2207" w:rsidRPr="00995260">
        <w:rPr>
          <w:rFonts w:ascii="Times New Roman" w:hAnsi="Times New Roman" w:cs="Times New Roman"/>
          <w:sz w:val="22"/>
          <w:szCs w:val="22"/>
        </w:rPr>
        <w:t xml:space="preserve"> foxglove as a </w:t>
      </w:r>
      <w:r w:rsidRPr="00995260">
        <w:rPr>
          <w:rFonts w:ascii="Times New Roman" w:hAnsi="Times New Roman" w:cs="Times New Roman"/>
          <w:sz w:val="22"/>
          <w:szCs w:val="22"/>
        </w:rPr>
        <w:t xml:space="preserve">dubious </w:t>
      </w:r>
      <w:r w:rsidR="009B2207" w:rsidRPr="00995260">
        <w:rPr>
          <w:rFonts w:ascii="Times New Roman" w:hAnsi="Times New Roman" w:cs="Times New Roman"/>
          <w:sz w:val="22"/>
          <w:szCs w:val="22"/>
        </w:rPr>
        <w:t>remedy in</w:t>
      </w:r>
      <w:r w:rsidR="002B0CF2" w:rsidRPr="00995260">
        <w:rPr>
          <w:rFonts w:ascii="Times New Roman" w:hAnsi="Times New Roman" w:cs="Times New Roman"/>
          <w:sz w:val="22"/>
          <w:szCs w:val="22"/>
        </w:rPr>
        <w:t>ducing lassitude and depression</w:t>
      </w:r>
      <w:r w:rsidR="009B2207" w:rsidRPr="00995260">
        <w:rPr>
          <w:rFonts w:ascii="Times New Roman" w:hAnsi="Times New Roman" w:cs="Times New Roman"/>
          <w:sz w:val="22"/>
          <w:szCs w:val="22"/>
        </w:rPr>
        <w:t>.</w:t>
      </w:r>
      <w:r w:rsidR="002B0CF2" w:rsidRPr="00995260">
        <w:rPr>
          <w:rStyle w:val="EndnoteReference"/>
          <w:rFonts w:ascii="Times New Roman" w:hAnsi="Times New Roman" w:cs="Times New Roman"/>
          <w:sz w:val="22"/>
          <w:szCs w:val="22"/>
        </w:rPr>
        <w:endnoteReference w:id="51"/>
      </w:r>
      <w:r w:rsidR="00C00D65" w:rsidRPr="00995260">
        <w:rPr>
          <w:rFonts w:ascii="Times New Roman" w:hAnsi="Times New Roman" w:cs="Times New Roman"/>
          <w:sz w:val="22"/>
          <w:szCs w:val="22"/>
        </w:rPr>
        <w:t xml:space="preserve"> By the 1830s, many practitioners were routinely bemoaning as a past fashionable practice </w:t>
      </w:r>
      <w:r w:rsidR="00471041" w:rsidRPr="00995260">
        <w:rPr>
          <w:rFonts w:ascii="Times New Roman" w:hAnsi="Times New Roman" w:cs="Times New Roman"/>
          <w:sz w:val="22"/>
          <w:szCs w:val="22"/>
        </w:rPr>
        <w:t>“</w:t>
      </w:r>
      <w:r w:rsidR="00C00D65" w:rsidRPr="00995260">
        <w:rPr>
          <w:rFonts w:ascii="Times New Roman" w:hAnsi="Times New Roman" w:cs="Times New Roman"/>
          <w:sz w:val="22"/>
          <w:szCs w:val="22"/>
        </w:rPr>
        <w:t>to prescribe mercury in all chronic affections of the liver</w:t>
      </w:r>
      <w:r w:rsidR="00E3442B" w:rsidRPr="00995260">
        <w:rPr>
          <w:rFonts w:ascii="Times New Roman" w:hAnsi="Times New Roman" w:cs="Times New Roman"/>
          <w:sz w:val="22"/>
          <w:szCs w:val="22"/>
        </w:rPr>
        <w:t>,</w:t>
      </w:r>
      <w:r w:rsidR="00C00D65" w:rsidRPr="00995260">
        <w:rPr>
          <w:rFonts w:ascii="Times New Roman" w:hAnsi="Times New Roman" w:cs="Times New Roman"/>
          <w:sz w:val="22"/>
          <w:szCs w:val="22"/>
        </w:rPr>
        <w:t xml:space="preserve">” something </w:t>
      </w:r>
      <w:r w:rsidR="00CD6244" w:rsidRPr="00995260">
        <w:rPr>
          <w:rFonts w:ascii="Times New Roman" w:hAnsi="Times New Roman" w:cs="Times New Roman"/>
          <w:sz w:val="22"/>
          <w:szCs w:val="22"/>
        </w:rPr>
        <w:t xml:space="preserve">allegedly </w:t>
      </w:r>
      <w:r w:rsidR="00C00D65" w:rsidRPr="00995260">
        <w:rPr>
          <w:rFonts w:ascii="Times New Roman" w:hAnsi="Times New Roman" w:cs="Times New Roman"/>
          <w:sz w:val="22"/>
          <w:szCs w:val="22"/>
        </w:rPr>
        <w:t xml:space="preserve">subjected </w:t>
      </w:r>
      <w:r w:rsidR="00471041" w:rsidRPr="00995260">
        <w:rPr>
          <w:rFonts w:ascii="Times New Roman" w:hAnsi="Times New Roman" w:cs="Times New Roman"/>
          <w:sz w:val="22"/>
          <w:szCs w:val="22"/>
        </w:rPr>
        <w:t xml:space="preserve">in particular </w:t>
      </w:r>
      <w:r w:rsidR="00C00D65" w:rsidRPr="00995260">
        <w:rPr>
          <w:rFonts w:ascii="Times New Roman" w:hAnsi="Times New Roman" w:cs="Times New Roman"/>
          <w:sz w:val="22"/>
          <w:szCs w:val="22"/>
        </w:rPr>
        <w:t>upon “slight delicate females.”</w:t>
      </w:r>
      <w:r w:rsidR="00261AA9" w:rsidRPr="00995260">
        <w:rPr>
          <w:rStyle w:val="EndnoteReference"/>
          <w:rFonts w:ascii="Times New Roman" w:hAnsi="Times New Roman" w:cs="Times New Roman"/>
          <w:sz w:val="22"/>
          <w:szCs w:val="22"/>
        </w:rPr>
        <w:endnoteReference w:id="52"/>
      </w:r>
      <w:r w:rsidR="00C00D65" w:rsidRPr="00995260">
        <w:rPr>
          <w:rFonts w:ascii="Times New Roman" w:hAnsi="Times New Roman" w:cs="Times New Roman"/>
          <w:sz w:val="22"/>
          <w:szCs w:val="22"/>
        </w:rPr>
        <w:t xml:space="preserve"> </w:t>
      </w:r>
      <w:r w:rsidR="00CD6244" w:rsidRPr="00995260">
        <w:rPr>
          <w:rFonts w:ascii="Times New Roman" w:hAnsi="Times New Roman" w:cs="Times New Roman"/>
          <w:sz w:val="22"/>
          <w:szCs w:val="22"/>
        </w:rPr>
        <w:t>While a</w:t>
      </w:r>
      <w:r w:rsidR="00C00D65" w:rsidRPr="00995260">
        <w:rPr>
          <w:rFonts w:ascii="Times New Roman" w:hAnsi="Times New Roman" w:cs="Times New Roman"/>
          <w:sz w:val="22"/>
          <w:szCs w:val="22"/>
        </w:rPr>
        <w:t xml:space="preserve"> key property </w:t>
      </w:r>
      <w:r w:rsidR="00471041" w:rsidRPr="00995260">
        <w:rPr>
          <w:rFonts w:ascii="Times New Roman" w:hAnsi="Times New Roman" w:cs="Times New Roman"/>
          <w:sz w:val="22"/>
          <w:szCs w:val="22"/>
        </w:rPr>
        <w:t>connected</w:t>
      </w:r>
      <w:r w:rsidR="00C00D65" w:rsidRPr="00995260">
        <w:rPr>
          <w:rFonts w:ascii="Times New Roman" w:hAnsi="Times New Roman" w:cs="Times New Roman"/>
          <w:sz w:val="22"/>
          <w:szCs w:val="22"/>
        </w:rPr>
        <w:t xml:space="preserve"> with fashionab</w:t>
      </w:r>
      <w:r w:rsidR="00E3442B" w:rsidRPr="00995260">
        <w:rPr>
          <w:rFonts w:ascii="Times New Roman" w:hAnsi="Times New Roman" w:cs="Times New Roman"/>
          <w:sz w:val="22"/>
          <w:szCs w:val="22"/>
        </w:rPr>
        <w:t>le</w:t>
      </w:r>
      <w:r w:rsidR="00C00D65" w:rsidRPr="00995260">
        <w:rPr>
          <w:rFonts w:ascii="Times New Roman" w:hAnsi="Times New Roman" w:cs="Times New Roman"/>
          <w:sz w:val="22"/>
          <w:szCs w:val="22"/>
        </w:rPr>
        <w:t xml:space="preserve"> </w:t>
      </w:r>
      <w:r w:rsidR="00E3442B" w:rsidRPr="00995260">
        <w:rPr>
          <w:rFonts w:ascii="Times New Roman" w:hAnsi="Times New Roman" w:cs="Times New Roman"/>
          <w:sz w:val="22"/>
          <w:szCs w:val="22"/>
        </w:rPr>
        <w:t>physic</w:t>
      </w:r>
      <w:r w:rsidR="00C00D65" w:rsidRPr="00995260">
        <w:rPr>
          <w:rFonts w:ascii="Times New Roman" w:hAnsi="Times New Roman" w:cs="Times New Roman"/>
          <w:sz w:val="22"/>
          <w:szCs w:val="22"/>
        </w:rPr>
        <w:t xml:space="preserve"> </w:t>
      </w:r>
      <w:r w:rsidR="00D753B8" w:rsidRPr="00995260">
        <w:rPr>
          <w:rFonts w:ascii="Times New Roman" w:hAnsi="Times New Roman" w:cs="Times New Roman"/>
          <w:sz w:val="22"/>
          <w:szCs w:val="22"/>
        </w:rPr>
        <w:t>and</w:t>
      </w:r>
      <w:r w:rsidR="0060529E" w:rsidRPr="00995260">
        <w:rPr>
          <w:rFonts w:ascii="Times New Roman" w:hAnsi="Times New Roman" w:cs="Times New Roman"/>
          <w:sz w:val="22"/>
          <w:szCs w:val="22"/>
        </w:rPr>
        <w:t xml:space="preserve"> diseases </w:t>
      </w:r>
      <w:r w:rsidR="00C00D65" w:rsidRPr="00995260">
        <w:rPr>
          <w:rFonts w:ascii="Times New Roman" w:hAnsi="Times New Roman" w:cs="Times New Roman"/>
          <w:sz w:val="22"/>
          <w:szCs w:val="22"/>
        </w:rPr>
        <w:t xml:space="preserve">appears to have been their transience, it is the processes </w:t>
      </w:r>
      <w:r w:rsidR="0060529E" w:rsidRPr="00995260">
        <w:rPr>
          <w:rFonts w:ascii="Times New Roman" w:hAnsi="Times New Roman" w:cs="Times New Roman"/>
          <w:sz w:val="22"/>
          <w:szCs w:val="22"/>
        </w:rPr>
        <w:t>creating</w:t>
      </w:r>
      <w:r w:rsidR="00C00D65" w:rsidRPr="00995260">
        <w:rPr>
          <w:rFonts w:ascii="Times New Roman" w:hAnsi="Times New Roman" w:cs="Times New Roman"/>
          <w:sz w:val="22"/>
          <w:szCs w:val="22"/>
        </w:rPr>
        <w:t xml:space="preserve"> and subsequently </w:t>
      </w:r>
      <w:r w:rsidR="0060529E" w:rsidRPr="00995260">
        <w:rPr>
          <w:rFonts w:ascii="Times New Roman" w:hAnsi="Times New Roman" w:cs="Times New Roman"/>
          <w:sz w:val="22"/>
          <w:szCs w:val="22"/>
        </w:rPr>
        <w:t xml:space="preserve">eroding </w:t>
      </w:r>
      <w:r w:rsidR="00C00D65" w:rsidRPr="00995260">
        <w:rPr>
          <w:rFonts w:ascii="Times New Roman" w:hAnsi="Times New Roman" w:cs="Times New Roman"/>
          <w:sz w:val="22"/>
          <w:szCs w:val="22"/>
        </w:rPr>
        <w:t xml:space="preserve">such trends </w:t>
      </w:r>
      <w:r w:rsidR="0060529E" w:rsidRPr="00995260">
        <w:rPr>
          <w:rFonts w:ascii="Times New Roman" w:hAnsi="Times New Roman" w:cs="Times New Roman"/>
          <w:sz w:val="22"/>
          <w:szCs w:val="22"/>
        </w:rPr>
        <w:t xml:space="preserve">that </w:t>
      </w:r>
      <w:r w:rsidR="00C00D65" w:rsidRPr="00995260">
        <w:rPr>
          <w:rFonts w:ascii="Times New Roman" w:hAnsi="Times New Roman" w:cs="Times New Roman"/>
          <w:sz w:val="22"/>
          <w:szCs w:val="22"/>
        </w:rPr>
        <w:t xml:space="preserve">are no doubt </w:t>
      </w:r>
      <w:r w:rsidR="00471041" w:rsidRPr="00995260">
        <w:rPr>
          <w:rFonts w:ascii="Times New Roman" w:hAnsi="Times New Roman" w:cs="Times New Roman"/>
          <w:sz w:val="22"/>
          <w:szCs w:val="22"/>
        </w:rPr>
        <w:t xml:space="preserve">amongst those most </w:t>
      </w:r>
      <w:r w:rsidR="00C00D65" w:rsidRPr="00995260">
        <w:rPr>
          <w:rFonts w:ascii="Times New Roman" w:hAnsi="Times New Roman" w:cs="Times New Roman"/>
          <w:sz w:val="22"/>
          <w:szCs w:val="22"/>
        </w:rPr>
        <w:t xml:space="preserve">worthy of historical analysis, </w:t>
      </w:r>
      <w:r w:rsidR="002D76F4" w:rsidRPr="00995260">
        <w:rPr>
          <w:rFonts w:ascii="Times New Roman" w:hAnsi="Times New Roman" w:cs="Times New Roman"/>
          <w:sz w:val="22"/>
          <w:szCs w:val="22"/>
        </w:rPr>
        <w:t>provoking</w:t>
      </w:r>
      <w:r w:rsidR="00C00D65" w:rsidRPr="00995260">
        <w:rPr>
          <w:rFonts w:ascii="Times New Roman" w:hAnsi="Times New Roman" w:cs="Times New Roman"/>
          <w:sz w:val="22"/>
          <w:szCs w:val="22"/>
        </w:rPr>
        <w:t xml:space="preserve"> most attention and debate amongst scholars.</w:t>
      </w:r>
    </w:p>
    <w:p w14:paraId="156DF81D" w14:textId="637BB688" w:rsidR="00922552" w:rsidRPr="00995260" w:rsidRDefault="00854915"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It seems </w:t>
      </w:r>
      <w:r w:rsidR="009C59EB" w:rsidRPr="00995260">
        <w:rPr>
          <w:rFonts w:ascii="Times New Roman" w:hAnsi="Times New Roman" w:cs="Times New Roman"/>
          <w:bCs/>
          <w:sz w:val="22"/>
          <w:szCs w:val="22"/>
        </w:rPr>
        <w:t>important to note in this connection</w:t>
      </w:r>
      <w:r w:rsidRPr="00995260">
        <w:rPr>
          <w:rFonts w:ascii="Times New Roman" w:hAnsi="Times New Roman" w:cs="Times New Roman"/>
          <w:bCs/>
          <w:sz w:val="22"/>
          <w:szCs w:val="22"/>
        </w:rPr>
        <w:t xml:space="preserve"> that the professional purveyors of </w:t>
      </w:r>
      <w:r w:rsidR="009C59EB" w:rsidRPr="00995260">
        <w:rPr>
          <w:rFonts w:ascii="Times New Roman" w:hAnsi="Times New Roman" w:cs="Times New Roman"/>
          <w:bCs/>
          <w:sz w:val="22"/>
          <w:szCs w:val="22"/>
        </w:rPr>
        <w:t xml:space="preserve">published </w:t>
      </w:r>
      <w:r w:rsidRPr="00995260">
        <w:rPr>
          <w:rFonts w:ascii="Times New Roman" w:hAnsi="Times New Roman" w:cs="Times New Roman"/>
          <w:bCs/>
          <w:sz w:val="22"/>
          <w:szCs w:val="22"/>
        </w:rPr>
        <w:t>household medicine</w:t>
      </w:r>
      <w:r w:rsidR="009C59EB" w:rsidRPr="00995260">
        <w:rPr>
          <w:rFonts w:ascii="Times New Roman" w:hAnsi="Times New Roman" w:cs="Times New Roman"/>
          <w:bCs/>
          <w:sz w:val="22"/>
          <w:szCs w:val="22"/>
        </w:rPr>
        <w:t xml:space="preserve"> guides</w:t>
      </w:r>
      <w:r w:rsidRPr="00995260">
        <w:rPr>
          <w:rFonts w:ascii="Times New Roman" w:hAnsi="Times New Roman" w:cs="Times New Roman"/>
          <w:bCs/>
          <w:sz w:val="22"/>
          <w:szCs w:val="22"/>
        </w:rPr>
        <w:t>, despite a concern to update and moderni</w:t>
      </w:r>
      <w:r w:rsidR="00893216" w:rsidRPr="00995260">
        <w:rPr>
          <w:rFonts w:ascii="Times New Roman" w:hAnsi="Times New Roman" w:cs="Times New Roman"/>
          <w:bCs/>
          <w:sz w:val="22"/>
          <w:szCs w:val="22"/>
        </w:rPr>
        <w:t>z</w:t>
      </w:r>
      <w:r w:rsidRPr="00995260">
        <w:rPr>
          <w:rFonts w:ascii="Times New Roman" w:hAnsi="Times New Roman" w:cs="Times New Roman"/>
          <w:bCs/>
          <w:sz w:val="22"/>
          <w:szCs w:val="22"/>
        </w:rPr>
        <w:t>e their advice regularly, often adopted a v</w:t>
      </w:r>
      <w:r w:rsidR="00AF6EBD" w:rsidRPr="00995260">
        <w:rPr>
          <w:rFonts w:ascii="Times New Roman" w:hAnsi="Times New Roman" w:cs="Times New Roman"/>
          <w:bCs/>
          <w:sz w:val="22"/>
          <w:szCs w:val="22"/>
        </w:rPr>
        <w:t>ery</w:t>
      </w:r>
      <w:r w:rsidRPr="00995260">
        <w:rPr>
          <w:rFonts w:ascii="Times New Roman" w:hAnsi="Times New Roman" w:cs="Times New Roman"/>
          <w:bCs/>
          <w:sz w:val="22"/>
          <w:szCs w:val="22"/>
        </w:rPr>
        <w:t xml:space="preserve"> critical if not confrontational stance towards </w:t>
      </w:r>
      <w:r w:rsidR="00AF6EBD" w:rsidRPr="00995260">
        <w:rPr>
          <w:rFonts w:ascii="Times New Roman" w:hAnsi="Times New Roman" w:cs="Times New Roman"/>
          <w:bCs/>
          <w:sz w:val="22"/>
          <w:szCs w:val="22"/>
        </w:rPr>
        <w:t>fashionab</w:t>
      </w:r>
      <w:r w:rsidR="00952A3C" w:rsidRPr="00995260">
        <w:rPr>
          <w:rFonts w:ascii="Times New Roman" w:hAnsi="Times New Roman" w:cs="Times New Roman"/>
          <w:bCs/>
          <w:sz w:val="22"/>
          <w:szCs w:val="22"/>
        </w:rPr>
        <w:t>ility in</w:t>
      </w:r>
      <w:r w:rsidR="00AF6EBD" w:rsidRPr="00995260">
        <w:rPr>
          <w:rFonts w:ascii="Times New Roman" w:hAnsi="Times New Roman" w:cs="Times New Roman"/>
          <w:bCs/>
          <w:sz w:val="22"/>
          <w:szCs w:val="22"/>
        </w:rPr>
        <w:t xml:space="preserve"> disease</w:t>
      </w:r>
      <w:r w:rsidRPr="00995260">
        <w:rPr>
          <w:rFonts w:ascii="Times New Roman" w:hAnsi="Times New Roman" w:cs="Times New Roman"/>
          <w:bCs/>
          <w:sz w:val="22"/>
          <w:szCs w:val="22"/>
        </w:rPr>
        <w:t xml:space="preserve"> and the latest </w:t>
      </w:r>
      <w:r w:rsidR="00E3442B" w:rsidRPr="00995260">
        <w:rPr>
          <w:rFonts w:ascii="Times New Roman" w:hAnsi="Times New Roman" w:cs="Times New Roman"/>
          <w:bCs/>
          <w:sz w:val="22"/>
          <w:szCs w:val="22"/>
        </w:rPr>
        <w:t xml:space="preserve">modish </w:t>
      </w:r>
      <w:r w:rsidRPr="00995260">
        <w:rPr>
          <w:rFonts w:ascii="Times New Roman" w:hAnsi="Times New Roman" w:cs="Times New Roman"/>
          <w:bCs/>
          <w:sz w:val="22"/>
          <w:szCs w:val="22"/>
        </w:rPr>
        <w:t>shifts of jargon an</w:t>
      </w:r>
      <w:r w:rsidR="00AF6EBD" w:rsidRPr="00995260">
        <w:rPr>
          <w:rFonts w:ascii="Times New Roman" w:hAnsi="Times New Roman" w:cs="Times New Roman"/>
          <w:bCs/>
          <w:sz w:val="22"/>
          <w:szCs w:val="22"/>
        </w:rPr>
        <w:t>d theory in physic</w:t>
      </w:r>
      <w:r w:rsidR="009C59EB" w:rsidRPr="00995260">
        <w:rPr>
          <w:rFonts w:ascii="Times New Roman" w:hAnsi="Times New Roman" w:cs="Times New Roman"/>
          <w:bCs/>
          <w:sz w:val="22"/>
          <w:szCs w:val="22"/>
        </w:rPr>
        <w:t>. Typically critical of</w:t>
      </w:r>
      <w:r w:rsidR="00AF6EBD"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quackish</w:t>
      </w:r>
      <w:r w:rsidR="00AF6EBD" w:rsidRPr="00995260">
        <w:rPr>
          <w:rFonts w:ascii="Times New Roman" w:hAnsi="Times New Roman" w:cs="Times New Roman"/>
          <w:bCs/>
          <w:sz w:val="22"/>
          <w:szCs w:val="22"/>
        </w:rPr>
        <w:t xml:space="preserve">” nostrum-mongering and </w:t>
      </w:r>
      <w:r w:rsidRPr="00995260">
        <w:rPr>
          <w:rFonts w:ascii="Times New Roman" w:hAnsi="Times New Roman" w:cs="Times New Roman"/>
          <w:bCs/>
          <w:sz w:val="22"/>
          <w:szCs w:val="22"/>
        </w:rPr>
        <w:t xml:space="preserve">empiricism, </w:t>
      </w:r>
      <w:r w:rsidR="00471041" w:rsidRPr="00995260">
        <w:rPr>
          <w:rFonts w:ascii="Times New Roman" w:hAnsi="Times New Roman" w:cs="Times New Roman"/>
          <w:bCs/>
          <w:sz w:val="22"/>
          <w:szCs w:val="22"/>
        </w:rPr>
        <w:t>domestic and family doctors</w:t>
      </w:r>
      <w:r w:rsidRPr="00995260">
        <w:rPr>
          <w:rFonts w:ascii="Times New Roman" w:hAnsi="Times New Roman" w:cs="Times New Roman"/>
          <w:bCs/>
          <w:sz w:val="22"/>
          <w:szCs w:val="22"/>
        </w:rPr>
        <w:t xml:space="preserve"> often resist</w:t>
      </w:r>
      <w:r w:rsidR="00952A3C" w:rsidRPr="00995260">
        <w:rPr>
          <w:rFonts w:ascii="Times New Roman" w:hAnsi="Times New Roman" w:cs="Times New Roman"/>
          <w:bCs/>
          <w:sz w:val="22"/>
          <w:szCs w:val="22"/>
        </w:rPr>
        <w:t>ed</w:t>
      </w:r>
      <w:r w:rsidRPr="00995260">
        <w:rPr>
          <w:rFonts w:ascii="Times New Roman" w:hAnsi="Times New Roman" w:cs="Times New Roman"/>
          <w:bCs/>
          <w:sz w:val="22"/>
          <w:szCs w:val="22"/>
        </w:rPr>
        <w:t xml:space="preserve"> incorporating </w:t>
      </w:r>
      <w:r w:rsidR="00E3442B" w:rsidRPr="00995260">
        <w:rPr>
          <w:rFonts w:ascii="Times New Roman" w:hAnsi="Times New Roman" w:cs="Times New Roman"/>
          <w:bCs/>
          <w:sz w:val="22"/>
          <w:szCs w:val="22"/>
        </w:rPr>
        <w:t>trendy</w:t>
      </w:r>
      <w:r w:rsidR="00AF6EBD" w:rsidRPr="00995260">
        <w:rPr>
          <w:rFonts w:ascii="Times New Roman" w:hAnsi="Times New Roman" w:cs="Times New Roman"/>
          <w:bCs/>
          <w:sz w:val="22"/>
          <w:szCs w:val="22"/>
        </w:rPr>
        <w:t xml:space="preserve"> novelties in medical practice and </w:t>
      </w:r>
      <w:r w:rsidRPr="00995260">
        <w:rPr>
          <w:rFonts w:ascii="Times New Roman" w:hAnsi="Times New Roman" w:cs="Times New Roman"/>
          <w:bCs/>
          <w:sz w:val="22"/>
          <w:szCs w:val="22"/>
        </w:rPr>
        <w:t xml:space="preserve">discourse. </w:t>
      </w:r>
      <w:r w:rsidR="009C59EB" w:rsidRPr="00995260">
        <w:rPr>
          <w:rFonts w:ascii="Times New Roman" w:hAnsi="Times New Roman" w:cs="Times New Roman"/>
          <w:bCs/>
          <w:sz w:val="22"/>
          <w:szCs w:val="22"/>
        </w:rPr>
        <w:t>On the other hand, like recipe books themselves, domestic medic</w:t>
      </w:r>
      <w:r w:rsidR="00762BC7" w:rsidRPr="00995260">
        <w:rPr>
          <w:rFonts w:ascii="Times New Roman" w:hAnsi="Times New Roman" w:cs="Times New Roman"/>
          <w:bCs/>
          <w:sz w:val="22"/>
          <w:szCs w:val="22"/>
        </w:rPr>
        <w:t>ine manuals were often eclectic. T</w:t>
      </w:r>
      <w:r w:rsidR="00471041" w:rsidRPr="00995260">
        <w:rPr>
          <w:rFonts w:ascii="Times New Roman" w:hAnsi="Times New Roman" w:cs="Times New Roman"/>
          <w:bCs/>
          <w:sz w:val="22"/>
          <w:szCs w:val="22"/>
        </w:rPr>
        <w:t>heir authors we</w:t>
      </w:r>
      <w:r w:rsidR="00E34F5B" w:rsidRPr="00995260">
        <w:rPr>
          <w:rFonts w:ascii="Times New Roman" w:hAnsi="Times New Roman" w:cs="Times New Roman"/>
          <w:bCs/>
          <w:sz w:val="22"/>
          <w:szCs w:val="22"/>
        </w:rPr>
        <w:t xml:space="preserve">re </w:t>
      </w:r>
      <w:r w:rsidR="00471041" w:rsidRPr="00995260">
        <w:rPr>
          <w:rFonts w:ascii="Times New Roman" w:hAnsi="Times New Roman" w:cs="Times New Roman"/>
          <w:bCs/>
          <w:sz w:val="22"/>
          <w:szCs w:val="22"/>
        </w:rPr>
        <w:t xml:space="preserve">far from </w:t>
      </w:r>
      <w:r w:rsidR="00E34F5B" w:rsidRPr="00995260">
        <w:rPr>
          <w:rFonts w:ascii="Times New Roman" w:hAnsi="Times New Roman" w:cs="Times New Roman"/>
          <w:bCs/>
          <w:sz w:val="22"/>
          <w:szCs w:val="22"/>
        </w:rPr>
        <w:t xml:space="preserve">averse to marketing their own novel remedies through these and other mediums, </w:t>
      </w:r>
      <w:r w:rsidR="00471041" w:rsidRPr="00995260">
        <w:rPr>
          <w:rFonts w:ascii="Times New Roman" w:hAnsi="Times New Roman" w:cs="Times New Roman"/>
          <w:bCs/>
          <w:sz w:val="22"/>
          <w:szCs w:val="22"/>
        </w:rPr>
        <w:t>and (contingent</w:t>
      </w:r>
      <w:r w:rsidR="009C59EB" w:rsidRPr="00995260">
        <w:rPr>
          <w:rFonts w:ascii="Times New Roman" w:hAnsi="Times New Roman" w:cs="Times New Roman"/>
          <w:bCs/>
          <w:sz w:val="22"/>
          <w:szCs w:val="22"/>
        </w:rPr>
        <w:t xml:space="preserve"> on </w:t>
      </w:r>
      <w:r w:rsidR="00471041" w:rsidRPr="00995260">
        <w:rPr>
          <w:rFonts w:ascii="Times New Roman" w:hAnsi="Times New Roman" w:cs="Times New Roman"/>
          <w:bCs/>
          <w:sz w:val="22"/>
          <w:szCs w:val="22"/>
        </w:rPr>
        <w:t xml:space="preserve">both </w:t>
      </w:r>
      <w:r w:rsidR="009C59EB" w:rsidRPr="00995260">
        <w:rPr>
          <w:rFonts w:ascii="Times New Roman" w:hAnsi="Times New Roman" w:cs="Times New Roman"/>
          <w:bCs/>
          <w:sz w:val="22"/>
          <w:szCs w:val="22"/>
        </w:rPr>
        <w:t xml:space="preserve">the </w:t>
      </w:r>
      <w:r w:rsidR="00471041" w:rsidRPr="00995260">
        <w:rPr>
          <w:rFonts w:ascii="Times New Roman" w:hAnsi="Times New Roman" w:cs="Times New Roman"/>
          <w:bCs/>
          <w:sz w:val="22"/>
          <w:szCs w:val="22"/>
        </w:rPr>
        <w:t xml:space="preserve">intellectual and cultural </w:t>
      </w:r>
      <w:r w:rsidR="009C59EB" w:rsidRPr="00995260">
        <w:rPr>
          <w:rFonts w:ascii="Times New Roman" w:hAnsi="Times New Roman" w:cs="Times New Roman"/>
          <w:bCs/>
          <w:sz w:val="22"/>
          <w:szCs w:val="22"/>
        </w:rPr>
        <w:t>sympathies</w:t>
      </w:r>
      <w:r w:rsidR="00471041" w:rsidRPr="00995260">
        <w:rPr>
          <w:rFonts w:ascii="Times New Roman" w:hAnsi="Times New Roman" w:cs="Times New Roman"/>
          <w:bCs/>
          <w:sz w:val="22"/>
          <w:szCs w:val="22"/>
        </w:rPr>
        <w:t xml:space="preserve"> and socio-economic needs</w:t>
      </w:r>
      <w:r w:rsidR="009C59EB" w:rsidRPr="00995260">
        <w:rPr>
          <w:rFonts w:ascii="Times New Roman" w:hAnsi="Times New Roman" w:cs="Times New Roman"/>
          <w:bCs/>
          <w:sz w:val="22"/>
          <w:szCs w:val="22"/>
        </w:rPr>
        <w:t xml:space="preserve"> of particular authors</w:t>
      </w:r>
      <w:r w:rsidR="00471041" w:rsidRPr="00995260">
        <w:rPr>
          <w:rFonts w:ascii="Times New Roman" w:hAnsi="Times New Roman" w:cs="Times New Roman"/>
          <w:bCs/>
          <w:sz w:val="22"/>
          <w:szCs w:val="22"/>
        </w:rPr>
        <w:t>)</w:t>
      </w:r>
      <w:r w:rsidR="009C59EB" w:rsidRPr="00995260">
        <w:rPr>
          <w:rFonts w:ascii="Times New Roman" w:hAnsi="Times New Roman" w:cs="Times New Roman"/>
          <w:bCs/>
          <w:sz w:val="22"/>
          <w:szCs w:val="22"/>
        </w:rPr>
        <w:t xml:space="preserve"> were not always so averse to uncritically disseminating </w:t>
      </w:r>
      <w:r w:rsidR="00E3442B" w:rsidRPr="00995260">
        <w:rPr>
          <w:rFonts w:ascii="Times New Roman" w:hAnsi="Times New Roman" w:cs="Times New Roman"/>
          <w:bCs/>
          <w:sz w:val="22"/>
          <w:szCs w:val="22"/>
        </w:rPr>
        <w:t>up-to-the-minute</w:t>
      </w:r>
      <w:r w:rsidR="009C59EB" w:rsidRPr="00995260">
        <w:rPr>
          <w:rFonts w:ascii="Times New Roman" w:hAnsi="Times New Roman" w:cs="Times New Roman"/>
          <w:bCs/>
          <w:sz w:val="22"/>
          <w:szCs w:val="22"/>
        </w:rPr>
        <w:t xml:space="preserve"> therapeutic trends. Of course, t</w:t>
      </w:r>
      <w:r w:rsidRPr="00995260">
        <w:rPr>
          <w:rFonts w:ascii="Times New Roman" w:hAnsi="Times New Roman" w:cs="Times New Roman"/>
          <w:bCs/>
          <w:sz w:val="22"/>
          <w:szCs w:val="22"/>
        </w:rPr>
        <w:t>heir</w:t>
      </w:r>
      <w:r w:rsidR="00AF6EBD" w:rsidRPr="00995260">
        <w:rPr>
          <w:rFonts w:ascii="Times New Roman" w:hAnsi="Times New Roman" w:cs="Times New Roman"/>
          <w:bCs/>
          <w:sz w:val="22"/>
          <w:szCs w:val="22"/>
        </w:rPr>
        <w:t xml:space="preserve"> vernacular, daily praxis, </w:t>
      </w:r>
      <w:r w:rsidRPr="00995260">
        <w:rPr>
          <w:rFonts w:ascii="Times New Roman" w:hAnsi="Times New Roman" w:cs="Times New Roman"/>
          <w:bCs/>
          <w:sz w:val="22"/>
          <w:szCs w:val="22"/>
        </w:rPr>
        <w:t>commonsensica</w:t>
      </w:r>
      <w:r w:rsidR="00261AA9" w:rsidRPr="00995260">
        <w:rPr>
          <w:rFonts w:ascii="Times New Roman" w:hAnsi="Times New Roman" w:cs="Times New Roman"/>
          <w:bCs/>
          <w:sz w:val="22"/>
          <w:szCs w:val="22"/>
        </w:rPr>
        <w:t>l</w:t>
      </w:r>
      <w:r w:rsidRPr="00995260">
        <w:rPr>
          <w:rFonts w:ascii="Times New Roman" w:hAnsi="Times New Roman" w:cs="Times New Roman"/>
          <w:bCs/>
          <w:sz w:val="22"/>
          <w:szCs w:val="22"/>
        </w:rPr>
        <w:t>l</w:t>
      </w:r>
      <w:r w:rsidR="00261AA9" w:rsidRPr="00995260">
        <w:rPr>
          <w:rFonts w:ascii="Times New Roman" w:hAnsi="Times New Roman" w:cs="Times New Roman"/>
          <w:bCs/>
          <w:sz w:val="22"/>
          <w:szCs w:val="22"/>
        </w:rPr>
        <w:t>y</w:t>
      </w:r>
      <w:r w:rsidR="00471041" w:rsidRPr="00995260">
        <w:rPr>
          <w:rFonts w:ascii="Times New Roman" w:hAnsi="Times New Roman" w:cs="Times New Roman"/>
          <w:bCs/>
          <w:sz w:val="22"/>
          <w:szCs w:val="22"/>
        </w:rPr>
        <w:t>-</w:t>
      </w:r>
      <w:r w:rsidRPr="00995260">
        <w:rPr>
          <w:rFonts w:ascii="Times New Roman" w:hAnsi="Times New Roman" w:cs="Times New Roman"/>
          <w:bCs/>
          <w:sz w:val="22"/>
          <w:szCs w:val="22"/>
        </w:rPr>
        <w:t>framed texts were aimed</w:t>
      </w:r>
      <w:r w:rsidR="00A876EC" w:rsidRPr="00995260">
        <w:rPr>
          <w:rFonts w:ascii="Times New Roman" w:hAnsi="Times New Roman" w:cs="Times New Roman"/>
          <w:bCs/>
          <w:sz w:val="22"/>
          <w:szCs w:val="22"/>
        </w:rPr>
        <w:t xml:space="preserve"> primarily</w:t>
      </w:r>
      <w:r w:rsidRPr="00995260">
        <w:rPr>
          <w:rFonts w:ascii="Times New Roman" w:hAnsi="Times New Roman" w:cs="Times New Roman"/>
          <w:bCs/>
          <w:sz w:val="22"/>
          <w:szCs w:val="22"/>
        </w:rPr>
        <w:t xml:space="preserve"> at a soc</w:t>
      </w:r>
      <w:r w:rsidR="00AF6EBD" w:rsidRPr="00995260">
        <w:rPr>
          <w:rFonts w:ascii="Times New Roman" w:hAnsi="Times New Roman" w:cs="Times New Roman"/>
          <w:bCs/>
          <w:sz w:val="22"/>
          <w:szCs w:val="22"/>
        </w:rPr>
        <w:t xml:space="preserve">ially broad range of literate, </w:t>
      </w:r>
      <w:r w:rsidRPr="00995260">
        <w:rPr>
          <w:rFonts w:ascii="Times New Roman" w:hAnsi="Times New Roman" w:cs="Times New Roman"/>
          <w:bCs/>
          <w:sz w:val="22"/>
          <w:szCs w:val="22"/>
        </w:rPr>
        <w:t xml:space="preserve">educated families and family practitioners, </w:t>
      </w:r>
      <w:r w:rsidR="00A876EC" w:rsidRPr="00995260">
        <w:rPr>
          <w:rFonts w:ascii="Times New Roman" w:hAnsi="Times New Roman" w:cs="Times New Roman"/>
          <w:bCs/>
          <w:sz w:val="22"/>
          <w:szCs w:val="22"/>
        </w:rPr>
        <w:t>only secondarily</w:t>
      </w:r>
      <w:r w:rsidRPr="00995260">
        <w:rPr>
          <w:rFonts w:ascii="Times New Roman" w:hAnsi="Times New Roman" w:cs="Times New Roman"/>
          <w:bCs/>
          <w:sz w:val="22"/>
          <w:szCs w:val="22"/>
        </w:rPr>
        <w:t xml:space="preserve"> couched for the beau monde or the social or medical el</w:t>
      </w:r>
      <w:r w:rsidR="00AF6EBD" w:rsidRPr="00995260">
        <w:rPr>
          <w:rFonts w:ascii="Times New Roman" w:hAnsi="Times New Roman" w:cs="Times New Roman"/>
          <w:bCs/>
          <w:sz w:val="22"/>
          <w:szCs w:val="22"/>
        </w:rPr>
        <w:t>ites</w:t>
      </w:r>
      <w:r w:rsidRPr="00995260">
        <w:rPr>
          <w:rFonts w:ascii="Times New Roman" w:hAnsi="Times New Roman" w:cs="Times New Roman"/>
          <w:bCs/>
          <w:sz w:val="22"/>
          <w:szCs w:val="22"/>
        </w:rPr>
        <w:t xml:space="preserve">, though they could and </w:t>
      </w:r>
      <w:r w:rsidR="00E34F5B" w:rsidRPr="00995260">
        <w:rPr>
          <w:rFonts w:ascii="Times New Roman" w:hAnsi="Times New Roman" w:cs="Times New Roman"/>
          <w:bCs/>
          <w:sz w:val="22"/>
          <w:szCs w:val="22"/>
        </w:rPr>
        <w:t>relatively often</w:t>
      </w:r>
      <w:r w:rsidRPr="00995260">
        <w:rPr>
          <w:rFonts w:ascii="Times New Roman" w:hAnsi="Times New Roman" w:cs="Times New Roman"/>
          <w:bCs/>
          <w:sz w:val="22"/>
          <w:szCs w:val="22"/>
        </w:rPr>
        <w:t xml:space="preserve"> did addres</w:t>
      </w:r>
      <w:r w:rsidR="00AF6EBD" w:rsidRPr="00995260">
        <w:rPr>
          <w:rFonts w:ascii="Times New Roman" w:hAnsi="Times New Roman" w:cs="Times New Roman"/>
          <w:bCs/>
          <w:sz w:val="22"/>
          <w:szCs w:val="22"/>
        </w:rPr>
        <w:t xml:space="preserve">s the latter audiences </w:t>
      </w:r>
      <w:r w:rsidR="00E34F5B" w:rsidRPr="00995260">
        <w:rPr>
          <w:rFonts w:ascii="Times New Roman" w:hAnsi="Times New Roman" w:cs="Times New Roman"/>
          <w:bCs/>
          <w:sz w:val="22"/>
          <w:szCs w:val="22"/>
        </w:rPr>
        <w:t>and court their patronage</w:t>
      </w:r>
      <w:r w:rsidRPr="00995260">
        <w:rPr>
          <w:rFonts w:ascii="Times New Roman" w:hAnsi="Times New Roman" w:cs="Times New Roman"/>
          <w:bCs/>
          <w:sz w:val="22"/>
          <w:szCs w:val="22"/>
        </w:rPr>
        <w:t xml:space="preserve"> more directly. </w:t>
      </w:r>
    </w:p>
    <w:p w14:paraId="649678CD" w14:textId="51912E3E" w:rsidR="00922552" w:rsidRPr="00995260" w:rsidRDefault="00AF6EBD" w:rsidP="00995260">
      <w:pPr>
        <w:pStyle w:val="Default"/>
        <w:widowControl w:val="0"/>
        <w:ind w:firstLine="720"/>
        <w:contextualSpacing/>
        <w:rPr>
          <w:rFonts w:ascii="Times New Roman" w:hAnsi="Times New Roman" w:cs="Times New Roman"/>
          <w:bCs/>
          <w:sz w:val="22"/>
          <w:szCs w:val="22"/>
        </w:rPr>
      </w:pPr>
      <w:r w:rsidRPr="00995260">
        <w:rPr>
          <w:rFonts w:ascii="Times New Roman" w:hAnsi="Times New Roman" w:cs="Times New Roman"/>
          <w:bCs/>
          <w:sz w:val="22"/>
          <w:szCs w:val="22"/>
        </w:rPr>
        <w:t xml:space="preserve">Neither lay recipe collectors nor professional domestic medicine purveyors should, of course, be considered a homogeneous or unified group. In an increasingly competitive </w:t>
      </w:r>
      <w:r w:rsidR="004F19A5" w:rsidRPr="00995260">
        <w:rPr>
          <w:rFonts w:ascii="Times New Roman" w:hAnsi="Times New Roman" w:cs="Times New Roman"/>
          <w:bCs/>
          <w:sz w:val="22"/>
          <w:szCs w:val="22"/>
        </w:rPr>
        <w:t xml:space="preserve">Georgian </w:t>
      </w:r>
      <w:r w:rsidRPr="00995260">
        <w:rPr>
          <w:rFonts w:ascii="Times New Roman" w:hAnsi="Times New Roman" w:cs="Times New Roman"/>
          <w:bCs/>
          <w:sz w:val="22"/>
          <w:szCs w:val="22"/>
        </w:rPr>
        <w:t>marketplace, the latter evidently varied in the degree to which they were able or willing to eschew the profit incentives and market implications of attending to clients suffering not merely from coughs, colds</w:t>
      </w:r>
      <w:r w:rsidR="00E0425E"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more common-or-garden ailments, but also from more fashionable and socially exclusive complaints. Indeed, they also differed in the extent to which they accommodated significant aspects of such </w:t>
      </w:r>
      <w:r w:rsidR="00D63385" w:rsidRPr="00995260">
        <w:rPr>
          <w:rFonts w:ascii="Times New Roman" w:hAnsi="Times New Roman" w:cs="Times New Roman"/>
          <w:bCs/>
          <w:sz w:val="22"/>
          <w:szCs w:val="22"/>
        </w:rPr>
        <w:t xml:space="preserve">vogues </w:t>
      </w:r>
      <w:r w:rsidRPr="00995260">
        <w:rPr>
          <w:rFonts w:ascii="Times New Roman" w:hAnsi="Times New Roman" w:cs="Times New Roman"/>
          <w:bCs/>
          <w:sz w:val="22"/>
          <w:szCs w:val="22"/>
        </w:rPr>
        <w:t>by adapting their texts to a range of markets</w:t>
      </w:r>
      <w:r w:rsidR="009C59EB" w:rsidRPr="00995260">
        <w:rPr>
          <w:rFonts w:ascii="Times New Roman" w:hAnsi="Times New Roman" w:cs="Times New Roman"/>
          <w:bCs/>
          <w:sz w:val="22"/>
          <w:szCs w:val="22"/>
        </w:rPr>
        <w:t>, potential readers</w:t>
      </w:r>
      <w:r w:rsidR="00E0425E" w:rsidRPr="00995260">
        <w:rPr>
          <w:rFonts w:ascii="Times New Roman" w:hAnsi="Times New Roman" w:cs="Times New Roman"/>
          <w:bCs/>
          <w:sz w:val="22"/>
          <w:szCs w:val="22"/>
        </w:rPr>
        <w:t>,</w:t>
      </w:r>
      <w:r w:rsidR="009C59EB" w:rsidRPr="00995260">
        <w:rPr>
          <w:rFonts w:ascii="Times New Roman" w:hAnsi="Times New Roman" w:cs="Times New Roman"/>
          <w:bCs/>
          <w:sz w:val="22"/>
          <w:szCs w:val="22"/>
        </w:rPr>
        <w:t xml:space="preserve"> and </w:t>
      </w:r>
      <w:r w:rsidRPr="00995260">
        <w:rPr>
          <w:rFonts w:ascii="Times New Roman" w:hAnsi="Times New Roman" w:cs="Times New Roman"/>
          <w:bCs/>
          <w:sz w:val="22"/>
          <w:szCs w:val="22"/>
        </w:rPr>
        <w:t>clients, adding new or revised sections on diseases such as gout, biliousness, dyspepsia, liver disease</w:t>
      </w:r>
      <w:r w:rsidR="00E0425E" w:rsidRPr="00995260">
        <w:rPr>
          <w:rFonts w:ascii="Times New Roman" w:hAnsi="Times New Roman" w:cs="Times New Roman"/>
          <w:bCs/>
          <w:sz w:val="22"/>
          <w:szCs w:val="22"/>
        </w:rPr>
        <w:t>,</w:t>
      </w:r>
      <w:r w:rsidRPr="00995260">
        <w:rPr>
          <w:rFonts w:ascii="Times New Roman" w:hAnsi="Times New Roman" w:cs="Times New Roman"/>
          <w:bCs/>
          <w:sz w:val="22"/>
          <w:szCs w:val="22"/>
        </w:rPr>
        <w:t xml:space="preserve"> and nerves. </w:t>
      </w:r>
      <w:r w:rsidR="00854915" w:rsidRPr="00995260">
        <w:rPr>
          <w:rFonts w:ascii="Times New Roman" w:hAnsi="Times New Roman" w:cs="Times New Roman"/>
          <w:bCs/>
          <w:sz w:val="22"/>
          <w:szCs w:val="22"/>
        </w:rPr>
        <w:t xml:space="preserve">Of course </w:t>
      </w:r>
      <w:r w:rsidR="00D63385" w:rsidRPr="00995260">
        <w:rPr>
          <w:rFonts w:ascii="Times New Roman" w:hAnsi="Times New Roman" w:cs="Times New Roman"/>
          <w:bCs/>
          <w:sz w:val="22"/>
          <w:szCs w:val="22"/>
        </w:rPr>
        <w:t>Allen’s essay</w:t>
      </w:r>
      <w:r w:rsidR="009C59EB"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 xml:space="preserve">is primarily </w:t>
      </w:r>
      <w:r w:rsidR="00854915" w:rsidRPr="00995260">
        <w:rPr>
          <w:rFonts w:ascii="Times New Roman" w:hAnsi="Times New Roman" w:cs="Times New Roman"/>
          <w:bCs/>
          <w:sz w:val="22"/>
          <w:szCs w:val="22"/>
        </w:rPr>
        <w:t>about private recipe collections, though there were clearly significant overlaps</w:t>
      </w:r>
      <w:r w:rsidR="00E0425E" w:rsidRPr="00995260">
        <w:rPr>
          <w:rFonts w:ascii="Times New Roman" w:hAnsi="Times New Roman" w:cs="Times New Roman"/>
          <w:bCs/>
          <w:sz w:val="22"/>
          <w:szCs w:val="22"/>
        </w:rPr>
        <w:t xml:space="preserve"> with published domestic medicine texts</w:t>
      </w:r>
      <w:r w:rsidRPr="00995260">
        <w:rPr>
          <w:rFonts w:ascii="Times New Roman" w:hAnsi="Times New Roman" w:cs="Times New Roman"/>
          <w:bCs/>
          <w:sz w:val="22"/>
          <w:szCs w:val="22"/>
        </w:rPr>
        <w:t xml:space="preserve"> and Allen to some extent</w:t>
      </w:r>
      <w:r w:rsidR="00854915" w:rsidRPr="00995260">
        <w:rPr>
          <w:rFonts w:ascii="Times New Roman" w:hAnsi="Times New Roman" w:cs="Times New Roman"/>
          <w:bCs/>
          <w:sz w:val="22"/>
          <w:szCs w:val="22"/>
        </w:rPr>
        <w:t xml:space="preserve"> explore</w:t>
      </w:r>
      <w:r w:rsidRPr="00995260">
        <w:rPr>
          <w:rFonts w:ascii="Times New Roman" w:hAnsi="Times New Roman" w:cs="Times New Roman"/>
          <w:bCs/>
          <w:sz w:val="22"/>
          <w:szCs w:val="22"/>
        </w:rPr>
        <w:t xml:space="preserve">s areas of </w:t>
      </w:r>
      <w:r w:rsidR="00854915" w:rsidRPr="00995260">
        <w:rPr>
          <w:rFonts w:ascii="Times New Roman" w:hAnsi="Times New Roman" w:cs="Times New Roman"/>
          <w:bCs/>
          <w:sz w:val="22"/>
          <w:szCs w:val="22"/>
        </w:rPr>
        <w:t>inter</w:t>
      </w:r>
      <w:r w:rsidR="00762BC7" w:rsidRPr="00995260">
        <w:rPr>
          <w:rFonts w:ascii="Times New Roman" w:hAnsi="Times New Roman" w:cs="Times New Roman"/>
          <w:bCs/>
          <w:sz w:val="22"/>
          <w:szCs w:val="22"/>
        </w:rPr>
        <w:t>action</w:t>
      </w:r>
      <w:r w:rsidR="00854915" w:rsidRPr="00995260">
        <w:rPr>
          <w:rFonts w:ascii="Times New Roman" w:hAnsi="Times New Roman" w:cs="Times New Roman"/>
          <w:bCs/>
          <w:sz w:val="22"/>
          <w:szCs w:val="22"/>
        </w:rPr>
        <w:t xml:space="preserve">. </w:t>
      </w:r>
      <w:r w:rsidRPr="00995260">
        <w:rPr>
          <w:rFonts w:ascii="Times New Roman" w:hAnsi="Times New Roman" w:cs="Times New Roman"/>
          <w:bCs/>
          <w:sz w:val="22"/>
          <w:szCs w:val="22"/>
        </w:rPr>
        <w:t>D</w:t>
      </w:r>
      <w:r w:rsidR="00854915" w:rsidRPr="00995260">
        <w:rPr>
          <w:rFonts w:ascii="Times New Roman" w:hAnsi="Times New Roman" w:cs="Times New Roman"/>
          <w:bCs/>
          <w:sz w:val="22"/>
          <w:szCs w:val="22"/>
        </w:rPr>
        <w:t xml:space="preserve">eeper </w:t>
      </w:r>
      <w:r w:rsidR="00FD7CA0" w:rsidRPr="00995260">
        <w:rPr>
          <w:rFonts w:ascii="Times New Roman" w:hAnsi="Times New Roman" w:cs="Times New Roman"/>
          <w:bCs/>
          <w:sz w:val="22"/>
          <w:szCs w:val="22"/>
        </w:rPr>
        <w:t>investig</w:t>
      </w:r>
      <w:r w:rsidR="00854915" w:rsidRPr="00995260">
        <w:rPr>
          <w:rFonts w:ascii="Times New Roman" w:hAnsi="Times New Roman" w:cs="Times New Roman"/>
          <w:bCs/>
          <w:sz w:val="22"/>
          <w:szCs w:val="22"/>
        </w:rPr>
        <w:t xml:space="preserve">ation of </w:t>
      </w:r>
      <w:r w:rsidRPr="00995260">
        <w:rPr>
          <w:rFonts w:ascii="Times New Roman" w:hAnsi="Times New Roman" w:cs="Times New Roman"/>
          <w:bCs/>
          <w:sz w:val="22"/>
          <w:szCs w:val="22"/>
        </w:rPr>
        <w:t xml:space="preserve">the interface between discourse in </w:t>
      </w:r>
      <w:r w:rsidR="00854915" w:rsidRPr="00995260">
        <w:rPr>
          <w:rFonts w:ascii="Times New Roman" w:hAnsi="Times New Roman" w:cs="Times New Roman"/>
          <w:bCs/>
          <w:sz w:val="22"/>
          <w:szCs w:val="22"/>
        </w:rPr>
        <w:t xml:space="preserve">published domestic medicine texts </w:t>
      </w:r>
      <w:r w:rsidRPr="00995260">
        <w:rPr>
          <w:rFonts w:ascii="Times New Roman" w:hAnsi="Times New Roman" w:cs="Times New Roman"/>
          <w:bCs/>
          <w:sz w:val="22"/>
          <w:szCs w:val="22"/>
        </w:rPr>
        <w:t xml:space="preserve">and the more mundane records of private recipe books </w:t>
      </w:r>
      <w:r w:rsidR="006C03C7" w:rsidRPr="00995260">
        <w:rPr>
          <w:rFonts w:ascii="Times New Roman" w:hAnsi="Times New Roman" w:cs="Times New Roman"/>
          <w:bCs/>
          <w:sz w:val="22"/>
          <w:szCs w:val="22"/>
        </w:rPr>
        <w:t xml:space="preserve">would </w:t>
      </w:r>
      <w:r w:rsidRPr="00995260">
        <w:rPr>
          <w:rFonts w:ascii="Times New Roman" w:hAnsi="Times New Roman" w:cs="Times New Roman"/>
          <w:bCs/>
          <w:sz w:val="22"/>
          <w:szCs w:val="22"/>
        </w:rPr>
        <w:t xml:space="preserve">offer </w:t>
      </w:r>
      <w:r w:rsidR="006C03C7" w:rsidRPr="00995260">
        <w:rPr>
          <w:rFonts w:ascii="Times New Roman" w:hAnsi="Times New Roman" w:cs="Times New Roman"/>
          <w:bCs/>
          <w:sz w:val="22"/>
          <w:szCs w:val="22"/>
        </w:rPr>
        <w:t xml:space="preserve">fertile </w:t>
      </w:r>
      <w:r w:rsidRPr="00995260">
        <w:rPr>
          <w:rFonts w:ascii="Times New Roman" w:hAnsi="Times New Roman" w:cs="Times New Roman"/>
          <w:bCs/>
          <w:sz w:val="22"/>
          <w:szCs w:val="22"/>
        </w:rPr>
        <w:t>potential in future scholarship</w:t>
      </w:r>
      <w:r w:rsidR="00854915" w:rsidRPr="00995260">
        <w:rPr>
          <w:rFonts w:ascii="Times New Roman" w:hAnsi="Times New Roman" w:cs="Times New Roman"/>
          <w:bCs/>
          <w:sz w:val="22"/>
          <w:szCs w:val="22"/>
        </w:rPr>
        <w:t xml:space="preserve"> to </w:t>
      </w:r>
      <w:r w:rsidRPr="00995260">
        <w:rPr>
          <w:rFonts w:ascii="Times New Roman" w:hAnsi="Times New Roman" w:cs="Times New Roman"/>
          <w:bCs/>
          <w:sz w:val="22"/>
          <w:szCs w:val="22"/>
        </w:rPr>
        <w:t xml:space="preserve">elucidate </w:t>
      </w:r>
      <w:r w:rsidR="009C59EB" w:rsidRPr="00995260">
        <w:rPr>
          <w:rFonts w:ascii="Times New Roman" w:hAnsi="Times New Roman" w:cs="Times New Roman"/>
          <w:bCs/>
          <w:sz w:val="22"/>
          <w:szCs w:val="22"/>
        </w:rPr>
        <w:t>the extent to which</w:t>
      </w:r>
      <w:r w:rsidRPr="00995260">
        <w:rPr>
          <w:rFonts w:ascii="Times New Roman" w:hAnsi="Times New Roman" w:cs="Times New Roman"/>
          <w:bCs/>
          <w:sz w:val="22"/>
          <w:szCs w:val="22"/>
        </w:rPr>
        <w:t xml:space="preserve"> the routines and concerns of domestic medicine cohered </w:t>
      </w:r>
      <w:r w:rsidR="009C59EB" w:rsidRPr="00995260">
        <w:rPr>
          <w:rFonts w:ascii="Times New Roman" w:hAnsi="Times New Roman" w:cs="Times New Roman"/>
          <w:bCs/>
          <w:sz w:val="22"/>
          <w:szCs w:val="22"/>
        </w:rPr>
        <w:t xml:space="preserve">with notions of disease strongly linked to shifting fashions, </w:t>
      </w:r>
      <w:r w:rsidRPr="00995260">
        <w:rPr>
          <w:rFonts w:ascii="Times New Roman" w:hAnsi="Times New Roman" w:cs="Times New Roman"/>
          <w:bCs/>
          <w:sz w:val="22"/>
          <w:szCs w:val="22"/>
        </w:rPr>
        <w:t xml:space="preserve">or </w:t>
      </w:r>
      <w:r w:rsidR="006C03C7" w:rsidRPr="00995260">
        <w:rPr>
          <w:rFonts w:ascii="Times New Roman" w:hAnsi="Times New Roman" w:cs="Times New Roman"/>
          <w:bCs/>
          <w:sz w:val="22"/>
          <w:szCs w:val="22"/>
        </w:rPr>
        <w:t xml:space="preserve">vice versa </w:t>
      </w:r>
      <w:r w:rsidR="009C59EB" w:rsidRPr="00995260">
        <w:rPr>
          <w:rFonts w:ascii="Times New Roman" w:hAnsi="Times New Roman" w:cs="Times New Roman"/>
          <w:bCs/>
          <w:sz w:val="22"/>
          <w:szCs w:val="22"/>
        </w:rPr>
        <w:t xml:space="preserve">worked </w:t>
      </w:r>
      <w:r w:rsidR="006C03C7" w:rsidRPr="00995260">
        <w:rPr>
          <w:rFonts w:ascii="Times New Roman" w:hAnsi="Times New Roman" w:cs="Times New Roman"/>
          <w:bCs/>
          <w:sz w:val="22"/>
          <w:szCs w:val="22"/>
        </w:rPr>
        <w:t xml:space="preserve">concertedly </w:t>
      </w:r>
      <w:r w:rsidR="009C59EB" w:rsidRPr="00995260">
        <w:rPr>
          <w:rFonts w:ascii="Times New Roman" w:hAnsi="Times New Roman" w:cs="Times New Roman"/>
          <w:bCs/>
          <w:sz w:val="22"/>
          <w:szCs w:val="22"/>
        </w:rPr>
        <w:t>to undercut</w:t>
      </w:r>
      <w:r w:rsidR="00762BC7" w:rsidRPr="00995260">
        <w:rPr>
          <w:rFonts w:ascii="Times New Roman" w:hAnsi="Times New Roman" w:cs="Times New Roman"/>
          <w:bCs/>
          <w:sz w:val="22"/>
          <w:szCs w:val="22"/>
        </w:rPr>
        <w:t xml:space="preserve"> them</w:t>
      </w:r>
      <w:r w:rsidR="009C59EB" w:rsidRPr="00995260">
        <w:rPr>
          <w:rFonts w:ascii="Times New Roman" w:hAnsi="Times New Roman" w:cs="Times New Roman"/>
          <w:bCs/>
          <w:sz w:val="22"/>
          <w:szCs w:val="22"/>
        </w:rPr>
        <w:t xml:space="preserve"> and provide an alternative residuum, largely sanit</w:t>
      </w:r>
      <w:r w:rsidR="00F43F5C" w:rsidRPr="00995260">
        <w:rPr>
          <w:rFonts w:ascii="Times New Roman" w:hAnsi="Times New Roman" w:cs="Times New Roman"/>
          <w:bCs/>
          <w:sz w:val="22"/>
          <w:szCs w:val="22"/>
        </w:rPr>
        <w:t>ized</w:t>
      </w:r>
      <w:r w:rsidR="009C59EB" w:rsidRPr="00995260">
        <w:rPr>
          <w:rFonts w:ascii="Times New Roman" w:hAnsi="Times New Roman" w:cs="Times New Roman"/>
          <w:bCs/>
          <w:sz w:val="22"/>
          <w:szCs w:val="22"/>
        </w:rPr>
        <w:t xml:space="preserve"> from any modish or glamorising discourse</w:t>
      </w:r>
      <w:r w:rsidR="00854915" w:rsidRPr="00995260">
        <w:rPr>
          <w:rFonts w:ascii="Times New Roman" w:hAnsi="Times New Roman" w:cs="Times New Roman"/>
          <w:bCs/>
          <w:sz w:val="22"/>
          <w:szCs w:val="22"/>
        </w:rPr>
        <w:t xml:space="preserve">. </w:t>
      </w:r>
    </w:p>
    <w:p w14:paraId="24BFE9EA" w14:textId="7373AB2E" w:rsidR="00922552" w:rsidRPr="00995260" w:rsidRDefault="00AC5210" w:rsidP="00995260">
      <w:pPr>
        <w:pStyle w:val="Default"/>
        <w:widowControl w:val="0"/>
        <w:ind w:firstLine="720"/>
        <w:contextualSpacing/>
        <w:rPr>
          <w:rFonts w:ascii="Times New Roman" w:hAnsi="Times New Roman" w:cs="Times New Roman"/>
          <w:sz w:val="22"/>
          <w:szCs w:val="22"/>
        </w:rPr>
      </w:pPr>
      <w:r w:rsidRPr="00995260">
        <w:rPr>
          <w:rFonts w:ascii="Times New Roman" w:hAnsi="Times New Roman" w:cs="Times New Roman"/>
          <w:bCs/>
          <w:sz w:val="22"/>
          <w:szCs w:val="22"/>
        </w:rPr>
        <w:t>A burgeoning area in</w:t>
      </w:r>
      <w:r w:rsidR="00A45C59" w:rsidRPr="00995260">
        <w:rPr>
          <w:rFonts w:ascii="Times New Roman" w:hAnsi="Times New Roman" w:cs="Times New Roman"/>
          <w:bCs/>
          <w:sz w:val="22"/>
          <w:szCs w:val="22"/>
        </w:rPr>
        <w:t xml:space="preserve"> current</w:t>
      </w:r>
      <w:r w:rsidRPr="00995260">
        <w:rPr>
          <w:rFonts w:ascii="Times New Roman" w:hAnsi="Times New Roman" w:cs="Times New Roman"/>
          <w:bCs/>
          <w:sz w:val="22"/>
          <w:szCs w:val="22"/>
        </w:rPr>
        <w:t xml:space="preserve"> l</w:t>
      </w:r>
      <w:r w:rsidR="009F6E81" w:rsidRPr="00995260">
        <w:rPr>
          <w:rFonts w:ascii="Times New Roman" w:hAnsi="Times New Roman" w:cs="Times New Roman"/>
          <w:bCs/>
          <w:sz w:val="22"/>
          <w:szCs w:val="22"/>
        </w:rPr>
        <w:t xml:space="preserve">iterary studies, now being used </w:t>
      </w:r>
      <w:r w:rsidR="00A45C59" w:rsidRPr="00995260">
        <w:rPr>
          <w:rFonts w:ascii="Times New Roman" w:hAnsi="Times New Roman" w:cs="Times New Roman"/>
          <w:bCs/>
          <w:sz w:val="22"/>
          <w:szCs w:val="22"/>
        </w:rPr>
        <w:t xml:space="preserve">more concertedly </w:t>
      </w:r>
      <w:r w:rsidRPr="00995260">
        <w:rPr>
          <w:rFonts w:ascii="Times New Roman" w:hAnsi="Times New Roman" w:cs="Times New Roman"/>
          <w:bCs/>
          <w:sz w:val="22"/>
          <w:szCs w:val="22"/>
        </w:rPr>
        <w:t xml:space="preserve">to analyse wider cultural phenomena, is the literary magazine. </w:t>
      </w:r>
      <w:r w:rsidR="00D63385" w:rsidRPr="00995260">
        <w:rPr>
          <w:rFonts w:ascii="Times New Roman" w:hAnsi="Times New Roman" w:cs="Times New Roman"/>
          <w:bCs/>
          <w:sz w:val="22"/>
          <w:szCs w:val="22"/>
        </w:rPr>
        <w:t xml:space="preserve">Clark Lawlor’s essay </w:t>
      </w:r>
      <w:r w:rsidR="0000300C" w:rsidRPr="00995260">
        <w:rPr>
          <w:rFonts w:ascii="Times New Roman" w:hAnsi="Times New Roman" w:cs="Times New Roman"/>
          <w:bCs/>
          <w:sz w:val="22"/>
          <w:szCs w:val="22"/>
        </w:rPr>
        <w:t xml:space="preserve">deploys a series of journal articles from the </w:t>
      </w:r>
      <w:r w:rsidR="0000300C" w:rsidRPr="00995260">
        <w:rPr>
          <w:rFonts w:ascii="Times New Roman" w:hAnsi="Times New Roman" w:cs="Times New Roman"/>
          <w:bCs/>
          <w:i/>
          <w:sz w:val="22"/>
          <w:szCs w:val="22"/>
        </w:rPr>
        <w:t>London Magazine</w:t>
      </w:r>
      <w:r w:rsidR="00347E74" w:rsidRPr="00995260">
        <w:rPr>
          <w:rFonts w:ascii="Times New Roman" w:hAnsi="Times New Roman" w:cs="Times New Roman"/>
          <w:bCs/>
          <w:i/>
          <w:sz w:val="22"/>
          <w:szCs w:val="22"/>
        </w:rPr>
        <w:t xml:space="preserve"> </w:t>
      </w:r>
      <w:r w:rsidR="0000300C" w:rsidRPr="00995260">
        <w:rPr>
          <w:rFonts w:ascii="Times New Roman" w:hAnsi="Times New Roman" w:cs="Times New Roman"/>
          <w:bCs/>
          <w:sz w:val="22"/>
          <w:szCs w:val="22"/>
        </w:rPr>
        <w:t xml:space="preserve">in order to examine the perceived </w:t>
      </w:r>
      <w:r w:rsidR="00D63385" w:rsidRPr="00995260">
        <w:rPr>
          <w:rFonts w:ascii="Times New Roman" w:hAnsi="Times New Roman" w:cs="Times New Roman"/>
          <w:bCs/>
          <w:sz w:val="22"/>
          <w:szCs w:val="22"/>
        </w:rPr>
        <w:t>breeding ground</w:t>
      </w:r>
      <w:r w:rsidR="00B67097" w:rsidRPr="00995260">
        <w:rPr>
          <w:rFonts w:ascii="Times New Roman" w:hAnsi="Times New Roman" w:cs="Times New Roman"/>
          <w:bCs/>
          <w:sz w:val="22"/>
          <w:szCs w:val="22"/>
        </w:rPr>
        <w:t xml:space="preserve"> for</w:t>
      </w:r>
      <w:r w:rsidR="0000300C" w:rsidRPr="00995260">
        <w:rPr>
          <w:rFonts w:ascii="Times New Roman" w:hAnsi="Times New Roman" w:cs="Times New Roman"/>
          <w:bCs/>
          <w:sz w:val="22"/>
          <w:szCs w:val="22"/>
        </w:rPr>
        <w:t xml:space="preserve"> fashionable disease</w:t>
      </w:r>
      <w:r w:rsidR="00D63385" w:rsidRPr="00995260">
        <w:rPr>
          <w:rFonts w:ascii="Times New Roman" w:hAnsi="Times New Roman" w:cs="Times New Roman"/>
          <w:bCs/>
          <w:sz w:val="22"/>
          <w:szCs w:val="22"/>
        </w:rPr>
        <w:t>s</w:t>
      </w:r>
      <w:r w:rsidR="0000300C" w:rsidRPr="00995260">
        <w:rPr>
          <w:rFonts w:ascii="Times New Roman" w:hAnsi="Times New Roman" w:cs="Times New Roman"/>
          <w:bCs/>
          <w:sz w:val="22"/>
          <w:szCs w:val="22"/>
        </w:rPr>
        <w:t xml:space="preserve"> as they emerged out of the eighteenth century and into the new world of the nineteenth. Lawlor </w:t>
      </w:r>
      <w:r w:rsidR="00D63385" w:rsidRPr="00995260">
        <w:rPr>
          <w:rFonts w:ascii="Times New Roman" w:hAnsi="Times New Roman" w:cs="Times New Roman"/>
          <w:bCs/>
          <w:sz w:val="22"/>
          <w:szCs w:val="22"/>
        </w:rPr>
        <w:t>demonstrates</w:t>
      </w:r>
      <w:r w:rsidR="002C7BB4" w:rsidRPr="00995260">
        <w:rPr>
          <w:rFonts w:ascii="Times New Roman" w:hAnsi="Times New Roman" w:cs="Times New Roman"/>
          <w:bCs/>
          <w:sz w:val="22"/>
          <w:szCs w:val="22"/>
        </w:rPr>
        <w:t>—</w:t>
      </w:r>
      <w:r w:rsidR="0000300C" w:rsidRPr="00995260">
        <w:rPr>
          <w:rFonts w:ascii="Times New Roman" w:hAnsi="Times New Roman" w:cs="Times New Roman"/>
          <w:bCs/>
          <w:sz w:val="22"/>
          <w:szCs w:val="22"/>
        </w:rPr>
        <w:t>via</w:t>
      </w:r>
      <w:r w:rsidR="003E698C" w:rsidRPr="00995260">
        <w:rPr>
          <w:rFonts w:ascii="Times New Roman" w:hAnsi="Times New Roman" w:cs="Times New Roman"/>
          <w:bCs/>
          <w:sz w:val="22"/>
          <w:szCs w:val="22"/>
        </w:rPr>
        <w:t xml:space="preserve"> analysis of</w:t>
      </w:r>
      <w:r w:rsidR="0000300C" w:rsidRPr="00995260">
        <w:rPr>
          <w:rFonts w:ascii="Times New Roman" w:hAnsi="Times New Roman" w:cs="Times New Roman"/>
          <w:bCs/>
          <w:sz w:val="22"/>
          <w:szCs w:val="22"/>
        </w:rPr>
        <w:t xml:space="preserve"> the satirical items produced by </w:t>
      </w:r>
      <w:r w:rsidR="00354E19" w:rsidRPr="00995260">
        <w:rPr>
          <w:rFonts w:ascii="Times New Roman" w:hAnsi="Times New Roman" w:cs="Times New Roman"/>
          <w:bCs/>
          <w:sz w:val="22"/>
          <w:szCs w:val="22"/>
        </w:rPr>
        <w:t xml:space="preserve">Henry </w:t>
      </w:r>
      <w:r w:rsidR="0000300C" w:rsidRPr="00995260">
        <w:rPr>
          <w:rFonts w:ascii="Times New Roman" w:hAnsi="Times New Roman" w:cs="Times New Roman"/>
          <w:bCs/>
          <w:sz w:val="22"/>
          <w:szCs w:val="22"/>
        </w:rPr>
        <w:t>Southern</w:t>
      </w:r>
      <w:r w:rsidR="002C7BB4" w:rsidRPr="00995260">
        <w:rPr>
          <w:rFonts w:ascii="Times New Roman" w:hAnsi="Times New Roman" w:cs="Times New Roman"/>
          <w:bCs/>
          <w:sz w:val="22"/>
          <w:szCs w:val="22"/>
        </w:rPr>
        <w:t>—</w:t>
      </w:r>
      <w:r w:rsidR="0000300C" w:rsidRPr="00995260">
        <w:rPr>
          <w:rFonts w:ascii="Times New Roman" w:hAnsi="Times New Roman" w:cs="Times New Roman"/>
          <w:bCs/>
          <w:sz w:val="22"/>
          <w:szCs w:val="22"/>
        </w:rPr>
        <w:t xml:space="preserve">that </w:t>
      </w:r>
      <w:r w:rsidR="00B67097" w:rsidRPr="00995260">
        <w:rPr>
          <w:rFonts w:ascii="Times New Roman" w:hAnsi="Times New Roman" w:cs="Times New Roman"/>
          <w:bCs/>
          <w:sz w:val="22"/>
          <w:szCs w:val="22"/>
        </w:rPr>
        <w:t xml:space="preserve">a wide range of </w:t>
      </w:r>
      <w:r w:rsidR="0000300C" w:rsidRPr="00995260">
        <w:rPr>
          <w:rFonts w:ascii="Times New Roman" w:hAnsi="Times New Roman" w:cs="Times New Roman"/>
          <w:bCs/>
          <w:sz w:val="22"/>
          <w:szCs w:val="22"/>
        </w:rPr>
        <w:t xml:space="preserve">different elements </w:t>
      </w:r>
      <w:r w:rsidR="00B67097" w:rsidRPr="00995260">
        <w:rPr>
          <w:rFonts w:ascii="Times New Roman" w:hAnsi="Times New Roman" w:cs="Times New Roman"/>
          <w:bCs/>
          <w:sz w:val="22"/>
          <w:szCs w:val="22"/>
        </w:rPr>
        <w:t>and actors</w:t>
      </w:r>
      <w:r w:rsidR="0000300C" w:rsidRPr="00995260">
        <w:rPr>
          <w:rFonts w:ascii="Times New Roman" w:hAnsi="Times New Roman" w:cs="Times New Roman"/>
          <w:bCs/>
          <w:sz w:val="22"/>
          <w:szCs w:val="22"/>
        </w:rPr>
        <w:t xml:space="preserve"> </w:t>
      </w:r>
      <w:r w:rsidR="00B67097" w:rsidRPr="00995260">
        <w:rPr>
          <w:rFonts w:ascii="Times New Roman" w:hAnsi="Times New Roman" w:cs="Times New Roman"/>
          <w:bCs/>
          <w:sz w:val="22"/>
          <w:szCs w:val="22"/>
        </w:rPr>
        <w:t>came together in</w:t>
      </w:r>
      <w:r w:rsidR="0000300C" w:rsidRPr="00995260">
        <w:rPr>
          <w:rFonts w:ascii="Times New Roman" w:hAnsi="Times New Roman" w:cs="Times New Roman"/>
          <w:bCs/>
          <w:sz w:val="22"/>
          <w:szCs w:val="22"/>
        </w:rPr>
        <w:t xml:space="preserve"> the construction, maintenance</w:t>
      </w:r>
      <w:r w:rsidR="00D36872" w:rsidRPr="00995260">
        <w:rPr>
          <w:rFonts w:ascii="Times New Roman" w:hAnsi="Times New Roman" w:cs="Times New Roman"/>
          <w:bCs/>
          <w:sz w:val="22"/>
          <w:szCs w:val="22"/>
        </w:rPr>
        <w:t>,</w:t>
      </w:r>
      <w:r w:rsidR="0000300C" w:rsidRPr="00995260">
        <w:rPr>
          <w:rFonts w:ascii="Times New Roman" w:hAnsi="Times New Roman" w:cs="Times New Roman"/>
          <w:bCs/>
          <w:sz w:val="22"/>
          <w:szCs w:val="22"/>
        </w:rPr>
        <w:t xml:space="preserve"> and decline of fashionable diseases. </w:t>
      </w:r>
      <w:r w:rsidR="007C37D0" w:rsidRPr="00995260">
        <w:rPr>
          <w:rFonts w:ascii="Times New Roman" w:hAnsi="Times New Roman" w:cs="Times New Roman"/>
          <w:bCs/>
          <w:sz w:val="22"/>
          <w:szCs w:val="22"/>
        </w:rPr>
        <w:t xml:space="preserve">This </w:t>
      </w:r>
      <w:r w:rsidR="00D63385" w:rsidRPr="00995260">
        <w:rPr>
          <w:rFonts w:ascii="Times New Roman" w:hAnsi="Times New Roman" w:cs="Times New Roman"/>
          <w:bCs/>
          <w:sz w:val="22"/>
          <w:szCs w:val="22"/>
        </w:rPr>
        <w:t>article</w:t>
      </w:r>
      <w:r w:rsidR="007C37D0" w:rsidRPr="00995260">
        <w:rPr>
          <w:rFonts w:ascii="Times New Roman" w:hAnsi="Times New Roman" w:cs="Times New Roman"/>
          <w:bCs/>
          <w:sz w:val="22"/>
          <w:szCs w:val="22"/>
        </w:rPr>
        <w:t xml:space="preserve"> focuses on the role of women, both as the symbolic target and embodiment of fashionable diseases</w:t>
      </w:r>
      <w:r w:rsidR="00D63385" w:rsidRPr="00995260">
        <w:rPr>
          <w:rFonts w:ascii="Times New Roman" w:hAnsi="Times New Roman" w:cs="Times New Roman"/>
          <w:bCs/>
          <w:sz w:val="22"/>
          <w:szCs w:val="22"/>
        </w:rPr>
        <w:t>,</w:t>
      </w:r>
      <w:r w:rsidR="007C37D0" w:rsidRPr="00995260">
        <w:rPr>
          <w:rFonts w:ascii="Times New Roman" w:hAnsi="Times New Roman" w:cs="Times New Roman"/>
          <w:bCs/>
          <w:sz w:val="22"/>
          <w:szCs w:val="22"/>
        </w:rPr>
        <w:t xml:space="preserve"> and </w:t>
      </w:r>
      <w:r w:rsidR="000F4A01">
        <w:rPr>
          <w:rFonts w:ascii="Times New Roman" w:hAnsi="Times New Roman" w:cs="Times New Roman"/>
          <w:bCs/>
          <w:sz w:val="22"/>
          <w:szCs w:val="22"/>
        </w:rPr>
        <w:t xml:space="preserve">also </w:t>
      </w:r>
      <w:r w:rsidR="007C37D0" w:rsidRPr="00995260">
        <w:rPr>
          <w:rFonts w:ascii="Times New Roman" w:hAnsi="Times New Roman" w:cs="Times New Roman"/>
          <w:bCs/>
          <w:sz w:val="22"/>
          <w:szCs w:val="22"/>
        </w:rPr>
        <w:t xml:space="preserve">as </w:t>
      </w:r>
      <w:r w:rsidR="00D36872" w:rsidRPr="00995260">
        <w:rPr>
          <w:rFonts w:ascii="Times New Roman" w:hAnsi="Times New Roman" w:cs="Times New Roman"/>
          <w:bCs/>
          <w:sz w:val="22"/>
          <w:szCs w:val="22"/>
        </w:rPr>
        <w:t>“</w:t>
      </w:r>
      <w:r w:rsidR="007C37D0" w:rsidRPr="00995260">
        <w:rPr>
          <w:rFonts w:ascii="Times New Roman" w:hAnsi="Times New Roman" w:cs="Times New Roman"/>
          <w:bCs/>
          <w:sz w:val="22"/>
          <w:szCs w:val="22"/>
        </w:rPr>
        <w:t>Lady Bountifuls,</w:t>
      </w:r>
      <w:r w:rsidR="00D36872" w:rsidRPr="00995260">
        <w:rPr>
          <w:rFonts w:ascii="Times New Roman" w:hAnsi="Times New Roman" w:cs="Times New Roman"/>
          <w:bCs/>
          <w:sz w:val="22"/>
          <w:szCs w:val="22"/>
        </w:rPr>
        <w:t>”</w:t>
      </w:r>
      <w:r w:rsidR="007C37D0" w:rsidRPr="00995260">
        <w:rPr>
          <w:rFonts w:ascii="Times New Roman" w:hAnsi="Times New Roman" w:cs="Times New Roman"/>
          <w:bCs/>
          <w:sz w:val="22"/>
          <w:szCs w:val="22"/>
        </w:rPr>
        <w:t xml:space="preserve"> the </w:t>
      </w:r>
      <w:r w:rsidR="000F4A01">
        <w:rPr>
          <w:rFonts w:ascii="Times New Roman" w:hAnsi="Times New Roman" w:cs="Times New Roman"/>
          <w:bCs/>
          <w:sz w:val="22"/>
          <w:szCs w:val="22"/>
        </w:rPr>
        <w:t>so-called</w:t>
      </w:r>
      <w:r w:rsidR="000F4A01" w:rsidRPr="00995260">
        <w:rPr>
          <w:rFonts w:ascii="Times New Roman" w:hAnsi="Times New Roman" w:cs="Times New Roman"/>
          <w:bCs/>
          <w:sz w:val="22"/>
          <w:szCs w:val="22"/>
        </w:rPr>
        <w:t xml:space="preserve"> </w:t>
      </w:r>
      <w:r w:rsidR="007C37D0" w:rsidRPr="00995260">
        <w:rPr>
          <w:rFonts w:ascii="Times New Roman" w:hAnsi="Times New Roman" w:cs="Times New Roman"/>
          <w:bCs/>
          <w:sz w:val="22"/>
          <w:szCs w:val="22"/>
        </w:rPr>
        <w:t xml:space="preserve">female quacks who </w:t>
      </w:r>
      <w:r w:rsidR="000F4A01">
        <w:rPr>
          <w:rFonts w:ascii="Times New Roman" w:hAnsi="Times New Roman" w:cs="Times New Roman"/>
          <w:bCs/>
          <w:sz w:val="22"/>
          <w:szCs w:val="22"/>
        </w:rPr>
        <w:t xml:space="preserve">allegedly </w:t>
      </w:r>
      <w:r w:rsidR="007C37D0" w:rsidRPr="00995260">
        <w:rPr>
          <w:rFonts w:ascii="Times New Roman" w:hAnsi="Times New Roman" w:cs="Times New Roman"/>
          <w:bCs/>
          <w:sz w:val="22"/>
          <w:szCs w:val="22"/>
        </w:rPr>
        <w:t xml:space="preserve">displaced the legitimate role of the (male) doctor. Both </w:t>
      </w:r>
      <w:r w:rsidR="00D63385" w:rsidRPr="00995260">
        <w:rPr>
          <w:rFonts w:ascii="Times New Roman" w:hAnsi="Times New Roman" w:cs="Times New Roman"/>
          <w:bCs/>
          <w:sz w:val="22"/>
          <w:szCs w:val="22"/>
        </w:rPr>
        <w:t>representations of women dre</w:t>
      </w:r>
      <w:r w:rsidR="007C37D0" w:rsidRPr="00995260">
        <w:rPr>
          <w:rFonts w:ascii="Times New Roman" w:hAnsi="Times New Roman" w:cs="Times New Roman"/>
          <w:bCs/>
          <w:sz w:val="22"/>
          <w:szCs w:val="22"/>
        </w:rPr>
        <w:t>w the satirical ire (and underlying anxiety) of male commentators, including</w:t>
      </w:r>
      <w:r w:rsidR="00805D19" w:rsidRPr="00995260">
        <w:rPr>
          <w:rFonts w:ascii="Times New Roman" w:hAnsi="Times New Roman" w:cs="Times New Roman"/>
          <w:bCs/>
          <w:sz w:val="22"/>
          <w:szCs w:val="22"/>
        </w:rPr>
        <w:t xml:space="preserve"> </w:t>
      </w:r>
      <w:r w:rsidR="000F4A01">
        <w:rPr>
          <w:rFonts w:ascii="Times New Roman" w:hAnsi="Times New Roman" w:cs="Times New Roman"/>
          <w:bCs/>
          <w:sz w:val="22"/>
          <w:szCs w:val="22"/>
        </w:rPr>
        <w:t>most notably</w:t>
      </w:r>
      <w:r w:rsidR="00CA12E0">
        <w:rPr>
          <w:rFonts w:ascii="Times New Roman" w:hAnsi="Times New Roman" w:cs="Times New Roman"/>
          <w:bCs/>
          <w:sz w:val="22"/>
          <w:szCs w:val="22"/>
        </w:rPr>
        <w:t>,</w:t>
      </w:r>
      <w:r w:rsidR="00C26B64" w:rsidRPr="00995260">
        <w:rPr>
          <w:rFonts w:ascii="Times New Roman" w:hAnsi="Times New Roman" w:cs="Times New Roman"/>
          <w:bCs/>
          <w:sz w:val="22"/>
          <w:szCs w:val="22"/>
        </w:rPr>
        <w:t xml:space="preserve"> </w:t>
      </w:r>
      <w:r w:rsidR="007C37D0" w:rsidRPr="00995260">
        <w:rPr>
          <w:rFonts w:ascii="Times New Roman" w:hAnsi="Times New Roman" w:cs="Times New Roman"/>
          <w:bCs/>
          <w:sz w:val="22"/>
          <w:szCs w:val="22"/>
        </w:rPr>
        <w:t xml:space="preserve">James Adair. Lawlor argues that Southern’s Swiftian style, especially towards the end of his series, is a significant indication of just how worried </w:t>
      </w:r>
      <w:r w:rsidR="009F6E81" w:rsidRPr="00995260">
        <w:rPr>
          <w:rFonts w:ascii="Times New Roman" w:hAnsi="Times New Roman" w:cs="Times New Roman"/>
          <w:bCs/>
          <w:sz w:val="22"/>
          <w:szCs w:val="22"/>
        </w:rPr>
        <w:t>such</w:t>
      </w:r>
      <w:r w:rsidR="007C37D0" w:rsidRPr="00995260">
        <w:rPr>
          <w:rFonts w:ascii="Times New Roman" w:hAnsi="Times New Roman" w:cs="Times New Roman"/>
          <w:bCs/>
          <w:sz w:val="22"/>
          <w:szCs w:val="22"/>
        </w:rPr>
        <w:t xml:space="preserve"> defenders of </w:t>
      </w:r>
      <w:r w:rsidR="002F2CCB" w:rsidRPr="00995260">
        <w:rPr>
          <w:rFonts w:ascii="Times New Roman" w:hAnsi="Times New Roman" w:cs="Times New Roman"/>
          <w:bCs/>
          <w:sz w:val="22"/>
          <w:szCs w:val="22"/>
        </w:rPr>
        <w:t>respectable</w:t>
      </w:r>
      <w:r w:rsidR="007C37D0" w:rsidRPr="00995260">
        <w:rPr>
          <w:rFonts w:ascii="Times New Roman" w:hAnsi="Times New Roman" w:cs="Times New Roman"/>
          <w:bCs/>
          <w:sz w:val="22"/>
          <w:szCs w:val="22"/>
        </w:rPr>
        <w:t xml:space="preserve"> patriarchal medicine were about an apparently femin</w:t>
      </w:r>
      <w:r w:rsidR="00F43F5C" w:rsidRPr="00995260">
        <w:rPr>
          <w:rFonts w:ascii="Times New Roman" w:hAnsi="Times New Roman" w:cs="Times New Roman"/>
          <w:bCs/>
          <w:sz w:val="22"/>
          <w:szCs w:val="22"/>
        </w:rPr>
        <w:t>ized</w:t>
      </w:r>
      <w:r w:rsidR="007C37D0" w:rsidRPr="00995260">
        <w:rPr>
          <w:rFonts w:ascii="Times New Roman" w:hAnsi="Times New Roman" w:cs="Times New Roman"/>
          <w:bCs/>
          <w:sz w:val="22"/>
          <w:szCs w:val="22"/>
        </w:rPr>
        <w:t xml:space="preserve"> </w:t>
      </w:r>
      <w:r w:rsidR="00B67097" w:rsidRPr="00995260">
        <w:rPr>
          <w:rFonts w:ascii="Times New Roman" w:hAnsi="Times New Roman" w:cs="Times New Roman"/>
          <w:bCs/>
          <w:sz w:val="22"/>
          <w:szCs w:val="22"/>
        </w:rPr>
        <w:t xml:space="preserve">culture </w:t>
      </w:r>
      <w:r w:rsidR="007C37D0" w:rsidRPr="00995260">
        <w:rPr>
          <w:rFonts w:ascii="Times New Roman" w:hAnsi="Times New Roman" w:cs="Times New Roman"/>
          <w:bCs/>
          <w:sz w:val="22"/>
          <w:szCs w:val="22"/>
        </w:rPr>
        <w:t>of fashionable disease.</w:t>
      </w:r>
      <w:r w:rsidR="006C2416" w:rsidRPr="00995260">
        <w:rPr>
          <w:rFonts w:ascii="Times New Roman" w:hAnsi="Times New Roman" w:cs="Times New Roman"/>
          <w:bCs/>
          <w:sz w:val="22"/>
          <w:szCs w:val="22"/>
        </w:rPr>
        <w:t xml:space="preserve"> The </w:t>
      </w:r>
      <w:r w:rsidR="00D63385" w:rsidRPr="00995260">
        <w:rPr>
          <w:rFonts w:ascii="Times New Roman" w:hAnsi="Times New Roman" w:cs="Times New Roman"/>
          <w:bCs/>
          <w:sz w:val="22"/>
          <w:szCs w:val="22"/>
        </w:rPr>
        <w:t>mount</w:t>
      </w:r>
      <w:r w:rsidR="006C2416" w:rsidRPr="00995260">
        <w:rPr>
          <w:rFonts w:ascii="Times New Roman" w:hAnsi="Times New Roman" w:cs="Times New Roman"/>
          <w:bCs/>
          <w:sz w:val="22"/>
          <w:szCs w:val="22"/>
        </w:rPr>
        <w:t>ing pace of consumer capitalism and its</w:t>
      </w:r>
      <w:r w:rsidR="007C37D0" w:rsidRPr="00995260">
        <w:rPr>
          <w:rFonts w:ascii="Times New Roman" w:hAnsi="Times New Roman" w:cs="Times New Roman"/>
          <w:bCs/>
          <w:sz w:val="22"/>
          <w:szCs w:val="22"/>
        </w:rPr>
        <w:t xml:space="preserve"> knowledge economy, of which the literary journal was a part, apparently </w:t>
      </w:r>
      <w:r w:rsidR="00DB28DE" w:rsidRPr="00995260">
        <w:rPr>
          <w:rFonts w:ascii="Times New Roman" w:hAnsi="Times New Roman" w:cs="Times New Roman"/>
          <w:bCs/>
          <w:sz w:val="22"/>
          <w:szCs w:val="22"/>
        </w:rPr>
        <w:t>manifested itself in the</w:t>
      </w:r>
      <w:r w:rsidR="007C1321" w:rsidRPr="00995260">
        <w:rPr>
          <w:rFonts w:ascii="Times New Roman" w:hAnsi="Times New Roman" w:cs="Times New Roman"/>
          <w:bCs/>
          <w:sz w:val="22"/>
          <w:szCs w:val="22"/>
        </w:rPr>
        <w:t xml:space="preserve"> general domination of </w:t>
      </w:r>
      <w:r w:rsidR="00D63385" w:rsidRPr="00995260">
        <w:rPr>
          <w:rFonts w:ascii="Times New Roman" w:hAnsi="Times New Roman" w:cs="Times New Roman"/>
          <w:bCs/>
          <w:sz w:val="22"/>
          <w:szCs w:val="22"/>
        </w:rPr>
        <w:t xml:space="preserve">a dizzying, </w:t>
      </w:r>
      <w:r w:rsidR="00446833" w:rsidRPr="00995260">
        <w:rPr>
          <w:rFonts w:ascii="Times New Roman" w:hAnsi="Times New Roman" w:cs="Times New Roman"/>
          <w:bCs/>
          <w:sz w:val="22"/>
          <w:szCs w:val="22"/>
        </w:rPr>
        <w:t xml:space="preserve">ever evanescent </w:t>
      </w:r>
      <w:r w:rsidR="00D63385" w:rsidRPr="00995260">
        <w:rPr>
          <w:rFonts w:ascii="Times New Roman" w:hAnsi="Times New Roman" w:cs="Times New Roman"/>
          <w:bCs/>
          <w:sz w:val="22"/>
          <w:szCs w:val="22"/>
        </w:rPr>
        <w:t xml:space="preserve">glut of </w:t>
      </w:r>
      <w:r w:rsidR="007C1321" w:rsidRPr="00995260">
        <w:rPr>
          <w:rFonts w:ascii="Times New Roman" w:hAnsi="Times New Roman" w:cs="Times New Roman"/>
          <w:bCs/>
          <w:sz w:val="22"/>
          <w:szCs w:val="22"/>
        </w:rPr>
        <w:t xml:space="preserve">destabilising </w:t>
      </w:r>
      <w:r w:rsidR="00D63385" w:rsidRPr="00995260">
        <w:rPr>
          <w:rFonts w:ascii="Times New Roman" w:hAnsi="Times New Roman" w:cs="Times New Roman"/>
          <w:bCs/>
          <w:sz w:val="22"/>
          <w:szCs w:val="22"/>
        </w:rPr>
        <w:t>vogues and tastes</w:t>
      </w:r>
      <w:r w:rsidR="007C1321" w:rsidRPr="00995260">
        <w:rPr>
          <w:rFonts w:ascii="Times New Roman" w:hAnsi="Times New Roman" w:cs="Times New Roman"/>
          <w:bCs/>
          <w:sz w:val="22"/>
          <w:szCs w:val="22"/>
        </w:rPr>
        <w:t xml:space="preserve">, an empire of fashion </w:t>
      </w:r>
      <w:r w:rsidR="00DB28DE" w:rsidRPr="00995260">
        <w:rPr>
          <w:rFonts w:ascii="Times New Roman" w:hAnsi="Times New Roman" w:cs="Times New Roman"/>
          <w:bCs/>
          <w:sz w:val="22"/>
          <w:szCs w:val="22"/>
        </w:rPr>
        <w:t xml:space="preserve">that </w:t>
      </w:r>
      <w:r w:rsidR="007C1321" w:rsidRPr="00995260">
        <w:rPr>
          <w:rFonts w:ascii="Times New Roman" w:hAnsi="Times New Roman" w:cs="Times New Roman"/>
          <w:bCs/>
          <w:sz w:val="22"/>
          <w:szCs w:val="22"/>
        </w:rPr>
        <w:t xml:space="preserve">had </w:t>
      </w:r>
      <w:r w:rsidR="000F4A01">
        <w:rPr>
          <w:rFonts w:ascii="Times New Roman" w:hAnsi="Times New Roman" w:cs="Times New Roman"/>
          <w:bCs/>
          <w:sz w:val="22"/>
          <w:szCs w:val="22"/>
        </w:rPr>
        <w:t>also</w:t>
      </w:r>
      <w:r w:rsidR="000F4A01" w:rsidRPr="00995260">
        <w:rPr>
          <w:rFonts w:ascii="Times New Roman" w:hAnsi="Times New Roman" w:cs="Times New Roman"/>
          <w:bCs/>
          <w:sz w:val="22"/>
          <w:szCs w:val="22"/>
        </w:rPr>
        <w:t xml:space="preserve"> </w:t>
      </w:r>
      <w:r w:rsidR="001909F5">
        <w:rPr>
          <w:rFonts w:ascii="Times New Roman" w:hAnsi="Times New Roman" w:cs="Times New Roman"/>
          <w:bCs/>
          <w:sz w:val="22"/>
          <w:szCs w:val="22"/>
        </w:rPr>
        <w:t xml:space="preserve">significantly </w:t>
      </w:r>
      <w:r w:rsidR="007C1321" w:rsidRPr="00995260">
        <w:rPr>
          <w:rFonts w:ascii="Times New Roman" w:hAnsi="Times New Roman" w:cs="Times New Roman"/>
          <w:bCs/>
          <w:sz w:val="22"/>
          <w:szCs w:val="22"/>
        </w:rPr>
        <w:t>sucked medicine into its maw. Lawlor deploys recent analyses of the stock market crash contemporary with Southern’s articles to show that the notion of “all that is solid melts into air” was applicable to the profoundly inauthentic</w:t>
      </w:r>
      <w:r w:rsidR="00C3541E" w:rsidRPr="00995260">
        <w:rPr>
          <w:rFonts w:ascii="Times New Roman" w:hAnsi="Times New Roman" w:cs="Times New Roman"/>
          <w:bCs/>
          <w:sz w:val="22"/>
          <w:szCs w:val="22"/>
        </w:rPr>
        <w:t xml:space="preserve"> yet effectual</w:t>
      </w:r>
      <w:r w:rsidR="007C1321" w:rsidRPr="00995260">
        <w:rPr>
          <w:rFonts w:ascii="Times New Roman" w:hAnsi="Times New Roman" w:cs="Times New Roman"/>
          <w:bCs/>
          <w:sz w:val="22"/>
          <w:szCs w:val="22"/>
        </w:rPr>
        <w:t xml:space="preserve"> world of fashionable disease.</w:t>
      </w:r>
      <w:r w:rsidR="00B87D5C" w:rsidRPr="00995260">
        <w:rPr>
          <w:rFonts w:ascii="Times New Roman" w:hAnsi="Times New Roman" w:cs="Times New Roman"/>
          <w:bCs/>
          <w:sz w:val="22"/>
          <w:szCs w:val="22"/>
        </w:rPr>
        <w:t xml:space="preserve"> Southern’s cautionary </w:t>
      </w:r>
      <w:r w:rsidR="00446833" w:rsidRPr="00995260">
        <w:rPr>
          <w:rFonts w:ascii="Times New Roman" w:hAnsi="Times New Roman" w:cs="Times New Roman"/>
          <w:bCs/>
          <w:sz w:val="22"/>
          <w:szCs w:val="22"/>
        </w:rPr>
        <w:t>caricature</w:t>
      </w:r>
      <w:r w:rsidR="00B87D5C" w:rsidRPr="00995260">
        <w:rPr>
          <w:rFonts w:ascii="Times New Roman" w:hAnsi="Times New Roman" w:cs="Times New Roman"/>
          <w:bCs/>
          <w:sz w:val="22"/>
          <w:szCs w:val="22"/>
        </w:rPr>
        <w:t xml:space="preserve"> of a </w:t>
      </w:r>
      <w:r w:rsidR="00446833" w:rsidRPr="00995260">
        <w:rPr>
          <w:rFonts w:ascii="Times New Roman" w:hAnsi="Times New Roman" w:cs="Times New Roman"/>
          <w:bCs/>
          <w:sz w:val="22"/>
          <w:szCs w:val="22"/>
        </w:rPr>
        <w:t xml:space="preserve">Georgian </w:t>
      </w:r>
      <w:r w:rsidR="00B87D5C" w:rsidRPr="00995260">
        <w:rPr>
          <w:rFonts w:ascii="Times New Roman" w:hAnsi="Times New Roman" w:cs="Times New Roman"/>
          <w:bCs/>
          <w:sz w:val="22"/>
          <w:szCs w:val="22"/>
        </w:rPr>
        <w:t xml:space="preserve">belle </w:t>
      </w:r>
      <w:r w:rsidR="00FB32DD" w:rsidRPr="00995260">
        <w:rPr>
          <w:rFonts w:ascii="Times New Roman" w:hAnsi="Times New Roman" w:cs="Times New Roman"/>
          <w:bCs/>
          <w:sz w:val="22"/>
          <w:szCs w:val="22"/>
        </w:rPr>
        <w:t xml:space="preserve">and dilettante doctor </w:t>
      </w:r>
      <w:r w:rsidR="00B87D5C" w:rsidRPr="00995260">
        <w:rPr>
          <w:rFonts w:ascii="Times New Roman" w:hAnsi="Times New Roman" w:cs="Times New Roman"/>
          <w:bCs/>
          <w:sz w:val="22"/>
          <w:szCs w:val="22"/>
        </w:rPr>
        <w:t xml:space="preserve">trained from birth to be </w:t>
      </w:r>
      <w:r w:rsidR="003F68D1" w:rsidRPr="00995260">
        <w:rPr>
          <w:rFonts w:ascii="Times New Roman" w:hAnsi="Times New Roman" w:cs="Times New Roman"/>
          <w:bCs/>
          <w:sz w:val="22"/>
          <w:szCs w:val="22"/>
        </w:rPr>
        <w:t>voguish</w:t>
      </w:r>
      <w:r w:rsidR="00B87D5C" w:rsidRPr="00995260">
        <w:rPr>
          <w:rFonts w:ascii="Times New Roman" w:hAnsi="Times New Roman" w:cs="Times New Roman"/>
          <w:bCs/>
          <w:sz w:val="22"/>
          <w:szCs w:val="22"/>
        </w:rPr>
        <w:t xml:space="preserve">ly </w:t>
      </w:r>
      <w:r w:rsidR="003F68D1" w:rsidRPr="00995260">
        <w:rPr>
          <w:rFonts w:ascii="Times New Roman" w:hAnsi="Times New Roman" w:cs="Times New Roman"/>
          <w:bCs/>
          <w:sz w:val="22"/>
          <w:szCs w:val="22"/>
        </w:rPr>
        <w:t xml:space="preserve">and constantly </w:t>
      </w:r>
      <w:r w:rsidR="00B87D5C" w:rsidRPr="00995260">
        <w:rPr>
          <w:rFonts w:ascii="Times New Roman" w:hAnsi="Times New Roman" w:cs="Times New Roman"/>
          <w:bCs/>
          <w:sz w:val="22"/>
          <w:szCs w:val="22"/>
        </w:rPr>
        <w:t xml:space="preserve">ill </w:t>
      </w:r>
      <w:r w:rsidR="00B67097" w:rsidRPr="00995260">
        <w:rPr>
          <w:rFonts w:ascii="Times New Roman" w:hAnsi="Times New Roman" w:cs="Times New Roman"/>
          <w:bCs/>
          <w:sz w:val="22"/>
          <w:szCs w:val="22"/>
        </w:rPr>
        <w:t>function</w:t>
      </w:r>
      <w:r w:rsidR="00B87D5C" w:rsidRPr="00995260">
        <w:rPr>
          <w:rFonts w:ascii="Times New Roman" w:hAnsi="Times New Roman" w:cs="Times New Roman"/>
          <w:bCs/>
          <w:sz w:val="22"/>
          <w:szCs w:val="22"/>
        </w:rPr>
        <w:t xml:space="preserve">s </w:t>
      </w:r>
      <w:r w:rsidR="00B67097" w:rsidRPr="00995260">
        <w:rPr>
          <w:rFonts w:ascii="Times New Roman" w:hAnsi="Times New Roman" w:cs="Times New Roman"/>
          <w:bCs/>
          <w:sz w:val="22"/>
          <w:szCs w:val="22"/>
        </w:rPr>
        <w:t xml:space="preserve">as </w:t>
      </w:r>
      <w:r w:rsidR="00B87D5C" w:rsidRPr="00995260">
        <w:rPr>
          <w:rFonts w:ascii="Times New Roman" w:hAnsi="Times New Roman" w:cs="Times New Roman"/>
          <w:bCs/>
          <w:sz w:val="22"/>
          <w:szCs w:val="22"/>
        </w:rPr>
        <w:t>the very em</w:t>
      </w:r>
      <w:r w:rsidR="00FB32DD" w:rsidRPr="00995260">
        <w:rPr>
          <w:rFonts w:ascii="Times New Roman" w:hAnsi="Times New Roman" w:cs="Times New Roman"/>
          <w:bCs/>
          <w:sz w:val="22"/>
          <w:szCs w:val="22"/>
        </w:rPr>
        <w:t>bodiment of fashionable disease. O</w:t>
      </w:r>
      <w:r w:rsidR="00B87D5C" w:rsidRPr="00995260">
        <w:rPr>
          <w:rFonts w:ascii="Times New Roman" w:hAnsi="Times New Roman" w:cs="Times New Roman"/>
          <w:bCs/>
          <w:sz w:val="22"/>
          <w:szCs w:val="22"/>
        </w:rPr>
        <w:t>ur anti-heroine is not</w:t>
      </w:r>
      <w:r w:rsidR="00FB32DD" w:rsidRPr="00995260">
        <w:rPr>
          <w:rFonts w:ascii="Times New Roman" w:hAnsi="Times New Roman" w:cs="Times New Roman"/>
          <w:bCs/>
          <w:sz w:val="22"/>
          <w:szCs w:val="22"/>
        </w:rPr>
        <w:t>, however,</w:t>
      </w:r>
      <w:r w:rsidR="00B87D5C" w:rsidRPr="00995260">
        <w:rPr>
          <w:rFonts w:ascii="Times New Roman" w:hAnsi="Times New Roman" w:cs="Times New Roman"/>
          <w:bCs/>
          <w:sz w:val="22"/>
          <w:szCs w:val="22"/>
        </w:rPr>
        <w:t xml:space="preserve"> </w:t>
      </w:r>
      <w:r w:rsidR="00BE4054" w:rsidRPr="00995260">
        <w:rPr>
          <w:rFonts w:ascii="Times New Roman" w:hAnsi="Times New Roman" w:cs="Times New Roman"/>
          <w:bCs/>
          <w:sz w:val="22"/>
          <w:szCs w:val="22"/>
        </w:rPr>
        <w:t xml:space="preserve">deliberately </w:t>
      </w:r>
      <w:r w:rsidR="00B87D5C" w:rsidRPr="00995260">
        <w:rPr>
          <w:rFonts w:ascii="Times New Roman" w:hAnsi="Times New Roman" w:cs="Times New Roman"/>
          <w:bCs/>
          <w:sz w:val="22"/>
          <w:szCs w:val="22"/>
        </w:rPr>
        <w:t>faking it</w:t>
      </w:r>
      <w:r w:rsidR="005D5B32" w:rsidRPr="00995260">
        <w:rPr>
          <w:rFonts w:ascii="Times New Roman" w:hAnsi="Times New Roman" w:cs="Times New Roman"/>
          <w:bCs/>
          <w:sz w:val="22"/>
          <w:szCs w:val="22"/>
        </w:rPr>
        <w:t>according to Southern</w:t>
      </w:r>
      <w:r w:rsidR="001909F5">
        <w:rPr>
          <w:rFonts w:ascii="Times New Roman" w:hAnsi="Times New Roman" w:cs="Times New Roman"/>
          <w:bCs/>
          <w:sz w:val="22"/>
          <w:szCs w:val="22"/>
        </w:rPr>
        <w:t xml:space="preserve">. Rather, she is unwittingly </w:t>
      </w:r>
      <w:r w:rsidR="003F68D1" w:rsidRPr="00995260">
        <w:rPr>
          <w:rFonts w:ascii="Times New Roman" w:hAnsi="Times New Roman" w:cs="Times New Roman"/>
          <w:bCs/>
          <w:sz w:val="22"/>
          <w:szCs w:val="22"/>
        </w:rPr>
        <w:t xml:space="preserve">habituated </w:t>
      </w:r>
      <w:r w:rsidR="005D5B32" w:rsidRPr="00995260">
        <w:rPr>
          <w:rFonts w:ascii="Times New Roman" w:hAnsi="Times New Roman" w:cs="Times New Roman"/>
          <w:bCs/>
          <w:sz w:val="22"/>
          <w:szCs w:val="22"/>
        </w:rPr>
        <w:t xml:space="preserve">by her </w:t>
      </w:r>
      <w:r w:rsidR="00FB32DD" w:rsidRPr="00995260">
        <w:rPr>
          <w:rFonts w:ascii="Times New Roman" w:hAnsi="Times New Roman" w:cs="Times New Roman"/>
          <w:bCs/>
          <w:sz w:val="22"/>
          <w:szCs w:val="22"/>
        </w:rPr>
        <w:t>upbringing, life-long drug dependency</w:t>
      </w:r>
      <w:r w:rsidR="00C3541E" w:rsidRPr="00995260">
        <w:rPr>
          <w:rFonts w:ascii="Times New Roman" w:hAnsi="Times New Roman" w:cs="Times New Roman"/>
          <w:bCs/>
          <w:sz w:val="22"/>
          <w:szCs w:val="22"/>
        </w:rPr>
        <w:t>,</w:t>
      </w:r>
      <w:r w:rsidR="00FB32DD" w:rsidRPr="00995260">
        <w:rPr>
          <w:rFonts w:ascii="Times New Roman" w:hAnsi="Times New Roman" w:cs="Times New Roman"/>
          <w:bCs/>
          <w:sz w:val="22"/>
          <w:szCs w:val="22"/>
        </w:rPr>
        <w:t xml:space="preserve"> </w:t>
      </w:r>
      <w:r w:rsidR="005D5B32" w:rsidRPr="00995260">
        <w:rPr>
          <w:rFonts w:ascii="Times New Roman" w:hAnsi="Times New Roman" w:cs="Times New Roman"/>
          <w:bCs/>
          <w:sz w:val="22"/>
          <w:szCs w:val="22"/>
        </w:rPr>
        <w:t xml:space="preserve">and </w:t>
      </w:r>
      <w:r w:rsidR="00FB32DD" w:rsidRPr="00995260">
        <w:rPr>
          <w:rFonts w:ascii="Times New Roman" w:hAnsi="Times New Roman" w:cs="Times New Roman"/>
          <w:bCs/>
          <w:sz w:val="22"/>
          <w:szCs w:val="22"/>
        </w:rPr>
        <w:t xml:space="preserve">the </w:t>
      </w:r>
      <w:r w:rsidR="005D5B32" w:rsidRPr="00995260">
        <w:rPr>
          <w:rFonts w:ascii="Times New Roman" w:hAnsi="Times New Roman" w:cs="Times New Roman"/>
          <w:bCs/>
          <w:sz w:val="22"/>
          <w:szCs w:val="22"/>
        </w:rPr>
        <w:t xml:space="preserve">prevailing </w:t>
      </w:r>
      <w:r w:rsidR="00FB32DD" w:rsidRPr="00995260">
        <w:rPr>
          <w:rFonts w:ascii="Times New Roman" w:hAnsi="Times New Roman" w:cs="Times New Roman"/>
          <w:bCs/>
          <w:sz w:val="22"/>
          <w:szCs w:val="22"/>
        </w:rPr>
        <w:t>medico-</w:t>
      </w:r>
      <w:r w:rsidR="005D5B32" w:rsidRPr="00995260">
        <w:rPr>
          <w:rFonts w:ascii="Times New Roman" w:hAnsi="Times New Roman" w:cs="Times New Roman"/>
          <w:bCs/>
          <w:sz w:val="22"/>
          <w:szCs w:val="22"/>
        </w:rPr>
        <w:t xml:space="preserve">cultural </w:t>
      </w:r>
      <w:r w:rsidR="003F68D1" w:rsidRPr="00995260">
        <w:rPr>
          <w:rFonts w:ascii="Times New Roman" w:hAnsi="Times New Roman" w:cs="Times New Roman"/>
          <w:bCs/>
          <w:sz w:val="22"/>
          <w:szCs w:val="22"/>
        </w:rPr>
        <w:t>milieu</w:t>
      </w:r>
      <w:r w:rsidR="00B87D5C" w:rsidRPr="00995260">
        <w:rPr>
          <w:rFonts w:ascii="Times New Roman" w:hAnsi="Times New Roman" w:cs="Times New Roman"/>
          <w:sz w:val="22"/>
          <w:szCs w:val="22"/>
        </w:rPr>
        <w:t xml:space="preserve"> </w:t>
      </w:r>
      <w:r w:rsidR="005D5B32" w:rsidRPr="00995260">
        <w:rPr>
          <w:rFonts w:ascii="Times New Roman" w:hAnsi="Times New Roman" w:cs="Times New Roman"/>
          <w:sz w:val="22"/>
          <w:szCs w:val="22"/>
        </w:rPr>
        <w:t xml:space="preserve">to conceive </w:t>
      </w:r>
      <w:r w:rsidR="00FB32DD" w:rsidRPr="00995260">
        <w:rPr>
          <w:rFonts w:ascii="Times New Roman" w:hAnsi="Times New Roman" w:cs="Times New Roman"/>
          <w:sz w:val="22"/>
          <w:szCs w:val="22"/>
        </w:rPr>
        <w:t xml:space="preserve">and conduct </w:t>
      </w:r>
      <w:r w:rsidR="005D5B32" w:rsidRPr="00995260">
        <w:rPr>
          <w:rFonts w:ascii="Times New Roman" w:hAnsi="Times New Roman" w:cs="Times New Roman"/>
          <w:sz w:val="22"/>
          <w:szCs w:val="22"/>
        </w:rPr>
        <w:t>herself</w:t>
      </w:r>
      <w:r w:rsidR="00FB32DD" w:rsidRPr="00995260">
        <w:rPr>
          <w:rFonts w:ascii="Times New Roman" w:hAnsi="Times New Roman" w:cs="Times New Roman"/>
          <w:sz w:val="22"/>
          <w:szCs w:val="22"/>
        </w:rPr>
        <w:t xml:space="preserve"> as</w:t>
      </w:r>
      <w:r w:rsidR="005D5B32" w:rsidRPr="00995260">
        <w:rPr>
          <w:rFonts w:ascii="Times New Roman" w:hAnsi="Times New Roman" w:cs="Times New Roman"/>
          <w:sz w:val="22"/>
          <w:szCs w:val="22"/>
        </w:rPr>
        <w:t xml:space="preserve"> </w:t>
      </w:r>
      <w:r w:rsidR="00FB32DD" w:rsidRPr="00995260">
        <w:rPr>
          <w:rFonts w:ascii="Times New Roman" w:hAnsi="Times New Roman" w:cs="Times New Roman"/>
          <w:sz w:val="22"/>
          <w:szCs w:val="22"/>
        </w:rPr>
        <w:t xml:space="preserve">a thoroughly diseased and </w:t>
      </w:r>
      <w:r w:rsidR="003F68D1" w:rsidRPr="00995260">
        <w:rPr>
          <w:rFonts w:ascii="Times New Roman" w:hAnsi="Times New Roman" w:cs="Times New Roman"/>
          <w:sz w:val="22"/>
          <w:szCs w:val="22"/>
        </w:rPr>
        <w:t xml:space="preserve">routinely </w:t>
      </w:r>
      <w:r w:rsidR="00FB32DD" w:rsidRPr="00995260">
        <w:rPr>
          <w:rFonts w:ascii="Times New Roman" w:hAnsi="Times New Roman" w:cs="Times New Roman"/>
          <w:sz w:val="22"/>
          <w:szCs w:val="22"/>
        </w:rPr>
        <w:t>medicated psycho-soma,</w:t>
      </w:r>
      <w:r w:rsidR="005D5B32" w:rsidRPr="00995260">
        <w:rPr>
          <w:rFonts w:ascii="Times New Roman" w:hAnsi="Times New Roman" w:cs="Times New Roman"/>
          <w:sz w:val="22"/>
          <w:szCs w:val="22"/>
        </w:rPr>
        <w:t xml:space="preserve"> </w:t>
      </w:r>
      <w:r w:rsidR="001909F5">
        <w:rPr>
          <w:rFonts w:ascii="Times New Roman" w:hAnsi="Times New Roman" w:cs="Times New Roman"/>
          <w:sz w:val="22"/>
          <w:szCs w:val="22"/>
        </w:rPr>
        <w:t>whilst concurrently</w:t>
      </w:r>
      <w:r w:rsidR="001909F5" w:rsidRPr="00995260">
        <w:rPr>
          <w:rFonts w:ascii="Times New Roman" w:hAnsi="Times New Roman" w:cs="Times New Roman"/>
          <w:sz w:val="22"/>
          <w:szCs w:val="22"/>
        </w:rPr>
        <w:t xml:space="preserve"> </w:t>
      </w:r>
      <w:r w:rsidR="003F68D1" w:rsidRPr="00995260">
        <w:rPr>
          <w:rFonts w:ascii="Times New Roman" w:hAnsi="Times New Roman" w:cs="Times New Roman"/>
          <w:sz w:val="22"/>
          <w:szCs w:val="22"/>
        </w:rPr>
        <w:t>regarded as</w:t>
      </w:r>
      <w:r w:rsidR="005D5B32" w:rsidRPr="00995260">
        <w:rPr>
          <w:rFonts w:ascii="Times New Roman" w:hAnsi="Times New Roman" w:cs="Times New Roman"/>
          <w:sz w:val="22"/>
          <w:szCs w:val="22"/>
        </w:rPr>
        <w:t xml:space="preserve"> a</w:t>
      </w:r>
      <w:r w:rsidR="00FB32DD" w:rsidRPr="00995260">
        <w:rPr>
          <w:rFonts w:ascii="Times New Roman" w:hAnsi="Times New Roman" w:cs="Times New Roman"/>
          <w:sz w:val="22"/>
          <w:szCs w:val="22"/>
        </w:rPr>
        <w:t xml:space="preserve"> persistently</w:t>
      </w:r>
      <w:r w:rsidR="005D5B32" w:rsidRPr="00995260">
        <w:rPr>
          <w:rFonts w:ascii="Times New Roman" w:hAnsi="Times New Roman" w:cs="Times New Roman"/>
          <w:sz w:val="22"/>
          <w:szCs w:val="22"/>
        </w:rPr>
        <w:t xml:space="preserve"> irksome presence </w:t>
      </w:r>
      <w:r w:rsidR="003F68D1" w:rsidRPr="00995260">
        <w:rPr>
          <w:rFonts w:ascii="Times New Roman" w:hAnsi="Times New Roman" w:cs="Times New Roman"/>
          <w:sz w:val="22"/>
          <w:szCs w:val="22"/>
        </w:rPr>
        <w:t>by</w:t>
      </w:r>
      <w:r w:rsidR="005D5B32" w:rsidRPr="00995260">
        <w:rPr>
          <w:rFonts w:ascii="Times New Roman" w:hAnsi="Times New Roman" w:cs="Times New Roman"/>
          <w:sz w:val="22"/>
          <w:szCs w:val="22"/>
        </w:rPr>
        <w:t xml:space="preserve"> her social relations</w:t>
      </w:r>
      <w:r w:rsidR="00B87D5C" w:rsidRPr="00995260">
        <w:rPr>
          <w:rFonts w:ascii="Times New Roman" w:hAnsi="Times New Roman" w:cs="Times New Roman"/>
          <w:sz w:val="22"/>
          <w:szCs w:val="22"/>
        </w:rPr>
        <w:t>.</w:t>
      </w:r>
      <w:r w:rsidR="00BD5FB6" w:rsidRPr="00995260">
        <w:rPr>
          <w:rFonts w:ascii="Times New Roman" w:hAnsi="Times New Roman" w:cs="Times New Roman"/>
          <w:sz w:val="22"/>
          <w:szCs w:val="22"/>
        </w:rPr>
        <w:t xml:space="preserve"> As we see in Jessica Monaghan’s </w:t>
      </w:r>
      <w:r w:rsidR="003F68D1" w:rsidRPr="00995260">
        <w:rPr>
          <w:rFonts w:ascii="Times New Roman" w:hAnsi="Times New Roman" w:cs="Times New Roman"/>
          <w:sz w:val="22"/>
          <w:szCs w:val="22"/>
        </w:rPr>
        <w:t xml:space="preserve">ensuing </w:t>
      </w:r>
      <w:r w:rsidR="00446833" w:rsidRPr="00995260">
        <w:rPr>
          <w:rFonts w:ascii="Times New Roman" w:hAnsi="Times New Roman" w:cs="Times New Roman"/>
          <w:sz w:val="22"/>
          <w:szCs w:val="22"/>
        </w:rPr>
        <w:t>article</w:t>
      </w:r>
      <w:r w:rsidR="00BD5FB6" w:rsidRPr="00995260">
        <w:rPr>
          <w:rFonts w:ascii="Times New Roman" w:hAnsi="Times New Roman" w:cs="Times New Roman"/>
          <w:sz w:val="22"/>
          <w:szCs w:val="22"/>
        </w:rPr>
        <w:t xml:space="preserve">, conscious fakery was apparently common, but the more serious example raised by Southern (as well as </w:t>
      </w:r>
      <w:r w:rsidR="00C3541E" w:rsidRPr="00995260">
        <w:rPr>
          <w:rFonts w:ascii="Times New Roman" w:hAnsi="Times New Roman" w:cs="Times New Roman"/>
          <w:sz w:val="22"/>
          <w:szCs w:val="22"/>
        </w:rPr>
        <w:t xml:space="preserve">by </w:t>
      </w:r>
      <w:r w:rsidR="00BD5FB6" w:rsidRPr="00995260">
        <w:rPr>
          <w:rFonts w:ascii="Times New Roman" w:hAnsi="Times New Roman" w:cs="Times New Roman"/>
          <w:sz w:val="22"/>
          <w:szCs w:val="22"/>
        </w:rPr>
        <w:t xml:space="preserve">writers like Jane Austen) was the woman (or man) who had </w:t>
      </w:r>
      <w:r w:rsidR="009F6E81" w:rsidRPr="00995260">
        <w:rPr>
          <w:rFonts w:ascii="Times New Roman" w:hAnsi="Times New Roman" w:cs="Times New Roman"/>
          <w:sz w:val="22"/>
          <w:szCs w:val="22"/>
        </w:rPr>
        <w:t xml:space="preserve">exercised little or </w:t>
      </w:r>
      <w:r w:rsidR="00BD5FB6" w:rsidRPr="00995260">
        <w:rPr>
          <w:rFonts w:ascii="Times New Roman" w:hAnsi="Times New Roman" w:cs="Times New Roman"/>
          <w:sz w:val="22"/>
          <w:szCs w:val="22"/>
        </w:rPr>
        <w:t xml:space="preserve">no conscious choice because </w:t>
      </w:r>
      <w:r w:rsidR="009F6E81" w:rsidRPr="00995260">
        <w:rPr>
          <w:rFonts w:ascii="Times New Roman" w:hAnsi="Times New Roman" w:cs="Times New Roman"/>
          <w:sz w:val="22"/>
          <w:szCs w:val="22"/>
        </w:rPr>
        <w:t>so strongly conditioned by</w:t>
      </w:r>
      <w:r w:rsidR="00BD5FB6" w:rsidRPr="00995260">
        <w:rPr>
          <w:rFonts w:ascii="Times New Roman" w:hAnsi="Times New Roman" w:cs="Times New Roman"/>
          <w:sz w:val="22"/>
          <w:szCs w:val="22"/>
        </w:rPr>
        <w:t xml:space="preserve"> the </w:t>
      </w:r>
      <w:r w:rsidR="009F6E81" w:rsidRPr="00995260">
        <w:rPr>
          <w:rFonts w:ascii="Times New Roman" w:hAnsi="Times New Roman" w:cs="Times New Roman"/>
          <w:sz w:val="22"/>
          <w:szCs w:val="22"/>
        </w:rPr>
        <w:t xml:space="preserve">predominant </w:t>
      </w:r>
      <w:r w:rsidR="00BD5FB6" w:rsidRPr="00995260">
        <w:rPr>
          <w:rFonts w:ascii="Times New Roman" w:hAnsi="Times New Roman" w:cs="Times New Roman"/>
          <w:sz w:val="22"/>
          <w:szCs w:val="22"/>
        </w:rPr>
        <w:t>culture of fashionable illness in our period.</w:t>
      </w:r>
    </w:p>
    <w:p w14:paraId="65BEE0A4" w14:textId="4135CF12" w:rsidR="00922552" w:rsidRPr="00995260" w:rsidRDefault="00C46B20" w:rsidP="00995260">
      <w:pPr>
        <w:pStyle w:val="Default"/>
        <w:widowControl w:val="0"/>
        <w:ind w:firstLine="720"/>
        <w:contextualSpacing/>
        <w:rPr>
          <w:rFonts w:ascii="Times New Roman" w:hAnsi="Times New Roman" w:cs="Times New Roman"/>
          <w:sz w:val="22"/>
          <w:szCs w:val="22"/>
        </w:rPr>
      </w:pPr>
      <w:r w:rsidRPr="00995260">
        <w:rPr>
          <w:rFonts w:ascii="Times New Roman" w:hAnsi="Times New Roman" w:cs="Times New Roman"/>
          <w:sz w:val="22"/>
          <w:szCs w:val="22"/>
        </w:rPr>
        <w:t xml:space="preserve">The theme of authenticity has long been foregrounded by scholars in discussions of fashionable diseases, and is a </w:t>
      </w:r>
      <w:r w:rsidR="005369E1" w:rsidRPr="00995260">
        <w:rPr>
          <w:rFonts w:ascii="Times New Roman" w:hAnsi="Times New Roman" w:cs="Times New Roman"/>
          <w:sz w:val="22"/>
          <w:szCs w:val="22"/>
        </w:rPr>
        <w:t xml:space="preserve">central </w:t>
      </w:r>
      <w:r w:rsidR="0030020D" w:rsidRPr="00995260">
        <w:rPr>
          <w:rFonts w:ascii="Times New Roman" w:hAnsi="Times New Roman" w:cs="Times New Roman"/>
          <w:sz w:val="22"/>
          <w:szCs w:val="22"/>
        </w:rPr>
        <w:t xml:space="preserve">focus </w:t>
      </w:r>
      <w:r w:rsidRPr="00995260">
        <w:rPr>
          <w:rFonts w:ascii="Times New Roman" w:hAnsi="Times New Roman" w:cs="Times New Roman"/>
          <w:sz w:val="22"/>
          <w:szCs w:val="22"/>
        </w:rPr>
        <w:t xml:space="preserve">amongst contributors to this </w:t>
      </w:r>
      <w:r w:rsidR="00174E43" w:rsidRPr="00995260">
        <w:rPr>
          <w:rFonts w:ascii="Times New Roman" w:hAnsi="Times New Roman" w:cs="Times New Roman"/>
          <w:sz w:val="22"/>
          <w:szCs w:val="22"/>
        </w:rPr>
        <w:t>issu</w:t>
      </w:r>
      <w:r w:rsidRPr="00995260">
        <w:rPr>
          <w:rFonts w:ascii="Times New Roman" w:hAnsi="Times New Roman" w:cs="Times New Roman"/>
          <w:sz w:val="22"/>
          <w:szCs w:val="22"/>
        </w:rPr>
        <w:t xml:space="preserve">e. </w:t>
      </w:r>
      <w:r w:rsidR="00936CDB" w:rsidRPr="00995260">
        <w:rPr>
          <w:rFonts w:ascii="Times New Roman" w:hAnsi="Times New Roman" w:cs="Times New Roman"/>
          <w:sz w:val="22"/>
          <w:szCs w:val="22"/>
        </w:rPr>
        <w:t xml:space="preserve">Jessica Monaghan </w:t>
      </w:r>
      <w:r w:rsidRPr="00995260">
        <w:rPr>
          <w:rFonts w:ascii="Times New Roman" w:hAnsi="Times New Roman" w:cs="Times New Roman"/>
          <w:sz w:val="22"/>
          <w:szCs w:val="22"/>
        </w:rPr>
        <w:t>engages with this topic most concertedly</w:t>
      </w:r>
      <w:r w:rsidR="00102D84" w:rsidRPr="00995260">
        <w:rPr>
          <w:rFonts w:ascii="Times New Roman" w:hAnsi="Times New Roman" w:cs="Times New Roman"/>
          <w:sz w:val="22"/>
          <w:szCs w:val="22"/>
        </w:rPr>
        <w:t xml:space="preserve">. </w:t>
      </w:r>
      <w:r w:rsidR="00936CDB" w:rsidRPr="00995260">
        <w:rPr>
          <w:rFonts w:ascii="Times New Roman" w:hAnsi="Times New Roman" w:cs="Times New Roman"/>
          <w:sz w:val="22"/>
          <w:szCs w:val="22"/>
        </w:rPr>
        <w:t>She</w:t>
      </w:r>
      <w:r w:rsidR="00102D84" w:rsidRPr="00995260">
        <w:rPr>
          <w:rFonts w:ascii="Times New Roman" w:hAnsi="Times New Roman" w:cs="Times New Roman"/>
          <w:sz w:val="22"/>
          <w:szCs w:val="22"/>
        </w:rPr>
        <w:t xml:space="preserve"> </w:t>
      </w:r>
      <w:r w:rsidR="0030020D" w:rsidRPr="00995260">
        <w:rPr>
          <w:rFonts w:ascii="Times New Roman" w:hAnsi="Times New Roman" w:cs="Times New Roman"/>
          <w:sz w:val="22"/>
          <w:szCs w:val="22"/>
        </w:rPr>
        <w:t xml:space="preserve">not only </w:t>
      </w:r>
      <w:r w:rsidR="00243961" w:rsidRPr="00995260">
        <w:rPr>
          <w:rFonts w:ascii="Times New Roman" w:hAnsi="Times New Roman" w:cs="Times New Roman"/>
          <w:sz w:val="22"/>
          <w:szCs w:val="22"/>
        </w:rPr>
        <w:t xml:space="preserve">highlights </w:t>
      </w:r>
      <w:r w:rsidR="0030020D" w:rsidRPr="00995260">
        <w:rPr>
          <w:rFonts w:ascii="Times New Roman" w:hAnsi="Times New Roman" w:cs="Times New Roman"/>
          <w:sz w:val="22"/>
          <w:szCs w:val="22"/>
        </w:rPr>
        <w:t>how</w:t>
      </w:r>
      <w:r w:rsidR="004B031D" w:rsidRPr="00995260">
        <w:rPr>
          <w:rFonts w:ascii="Times New Roman" w:hAnsi="Times New Roman" w:cs="Times New Roman"/>
          <w:sz w:val="22"/>
          <w:szCs w:val="22"/>
        </w:rPr>
        <w:t xml:space="preserve"> </w:t>
      </w:r>
      <w:r w:rsidR="00931D75" w:rsidRPr="00995260">
        <w:rPr>
          <w:rFonts w:ascii="Times New Roman" w:hAnsi="Times New Roman" w:cs="Times New Roman"/>
          <w:sz w:val="22"/>
          <w:szCs w:val="22"/>
        </w:rPr>
        <w:t xml:space="preserve">the positive qualities associated with fashionable diseases generated suspicions of emulation and simulation, particularly with respect to nerves, </w:t>
      </w:r>
      <w:r w:rsidR="004B031D" w:rsidRPr="00995260">
        <w:rPr>
          <w:rFonts w:ascii="Times New Roman" w:hAnsi="Times New Roman" w:cs="Times New Roman"/>
          <w:sz w:val="22"/>
          <w:szCs w:val="22"/>
        </w:rPr>
        <w:t xml:space="preserve">but </w:t>
      </w:r>
      <w:r w:rsidR="00936CDB" w:rsidRPr="00995260">
        <w:rPr>
          <w:rFonts w:ascii="Times New Roman" w:hAnsi="Times New Roman" w:cs="Times New Roman"/>
          <w:sz w:val="22"/>
          <w:szCs w:val="22"/>
        </w:rPr>
        <w:t xml:space="preserve">also </w:t>
      </w:r>
      <w:r w:rsidR="0006750A" w:rsidRPr="00995260">
        <w:rPr>
          <w:rFonts w:ascii="Times New Roman" w:hAnsi="Times New Roman" w:cs="Times New Roman"/>
          <w:sz w:val="22"/>
          <w:szCs w:val="22"/>
        </w:rPr>
        <w:t>(</w:t>
      </w:r>
      <w:r w:rsidR="004B031D" w:rsidRPr="00995260">
        <w:rPr>
          <w:rFonts w:ascii="Times New Roman" w:hAnsi="Times New Roman" w:cs="Times New Roman"/>
          <w:sz w:val="22"/>
          <w:szCs w:val="22"/>
        </w:rPr>
        <w:t xml:space="preserve">building on the work of scholars from </w:t>
      </w:r>
      <w:r w:rsidR="00931D75" w:rsidRPr="00995260">
        <w:rPr>
          <w:rFonts w:ascii="Times New Roman" w:hAnsi="Times New Roman" w:cs="Times New Roman"/>
          <w:sz w:val="22"/>
          <w:szCs w:val="22"/>
        </w:rPr>
        <w:t xml:space="preserve">Rousseau and Porter </w:t>
      </w:r>
      <w:r w:rsidR="004B031D" w:rsidRPr="00995260">
        <w:rPr>
          <w:rFonts w:ascii="Times New Roman" w:hAnsi="Times New Roman" w:cs="Times New Roman"/>
          <w:sz w:val="22"/>
          <w:szCs w:val="22"/>
        </w:rPr>
        <w:t>to Ingram</w:t>
      </w:r>
      <w:r w:rsidR="00931D75" w:rsidRPr="00995260">
        <w:rPr>
          <w:rFonts w:ascii="Times New Roman" w:hAnsi="Times New Roman" w:cs="Times New Roman"/>
          <w:sz w:val="22"/>
          <w:szCs w:val="22"/>
        </w:rPr>
        <w:t xml:space="preserve"> and Sim</w:t>
      </w:r>
      <w:r w:rsidR="0006750A" w:rsidRPr="00995260">
        <w:rPr>
          <w:rFonts w:ascii="Times New Roman" w:hAnsi="Times New Roman" w:cs="Times New Roman"/>
          <w:sz w:val="22"/>
          <w:szCs w:val="22"/>
        </w:rPr>
        <w:t>)</w:t>
      </w:r>
      <w:r w:rsidR="004B031D" w:rsidRPr="00995260">
        <w:rPr>
          <w:rFonts w:ascii="Times New Roman" w:hAnsi="Times New Roman" w:cs="Times New Roman"/>
          <w:sz w:val="22"/>
          <w:szCs w:val="22"/>
        </w:rPr>
        <w:t xml:space="preserve"> argues </w:t>
      </w:r>
      <w:r w:rsidR="001909F5">
        <w:rPr>
          <w:rFonts w:ascii="Times New Roman" w:hAnsi="Times New Roman" w:cs="Times New Roman"/>
          <w:sz w:val="22"/>
          <w:szCs w:val="22"/>
        </w:rPr>
        <w:t>compelling</w:t>
      </w:r>
      <w:r w:rsidR="001909F5" w:rsidRPr="00995260">
        <w:rPr>
          <w:rFonts w:ascii="Times New Roman" w:hAnsi="Times New Roman" w:cs="Times New Roman"/>
          <w:sz w:val="22"/>
          <w:szCs w:val="22"/>
        </w:rPr>
        <w:t xml:space="preserve">ly </w:t>
      </w:r>
      <w:r w:rsidR="004B031D" w:rsidRPr="00995260">
        <w:rPr>
          <w:rFonts w:ascii="Times New Roman" w:hAnsi="Times New Roman" w:cs="Times New Roman"/>
          <w:sz w:val="22"/>
          <w:szCs w:val="22"/>
        </w:rPr>
        <w:t>for the backdating of such discourse to the later seventeenth and early eighteenth century.</w:t>
      </w:r>
      <w:r w:rsidR="00EE69C8" w:rsidRPr="00995260">
        <w:rPr>
          <w:rStyle w:val="EndnoteReference"/>
          <w:rFonts w:ascii="Times New Roman" w:hAnsi="Times New Roman" w:cs="Times New Roman"/>
          <w:sz w:val="22"/>
          <w:szCs w:val="22"/>
        </w:rPr>
        <w:endnoteReference w:id="53"/>
      </w:r>
      <w:r w:rsidR="004B031D" w:rsidRPr="00995260">
        <w:rPr>
          <w:rFonts w:ascii="Times New Roman" w:hAnsi="Times New Roman" w:cs="Times New Roman"/>
          <w:sz w:val="22"/>
          <w:szCs w:val="22"/>
        </w:rPr>
        <w:t xml:space="preserve"> </w:t>
      </w:r>
      <w:r w:rsidR="00931D75" w:rsidRPr="00995260">
        <w:rPr>
          <w:rFonts w:ascii="Times New Roman" w:hAnsi="Times New Roman" w:cs="Times New Roman"/>
          <w:sz w:val="22"/>
          <w:szCs w:val="22"/>
        </w:rPr>
        <w:t>Monaghan</w:t>
      </w:r>
      <w:r w:rsidR="0030020D" w:rsidRPr="00995260">
        <w:rPr>
          <w:rFonts w:ascii="Times New Roman" w:hAnsi="Times New Roman" w:cs="Times New Roman"/>
          <w:sz w:val="22"/>
          <w:szCs w:val="22"/>
        </w:rPr>
        <w:t xml:space="preserve"> ex</w:t>
      </w:r>
      <w:r w:rsidR="00936CDB" w:rsidRPr="00995260">
        <w:rPr>
          <w:rFonts w:ascii="Times New Roman" w:hAnsi="Times New Roman" w:cs="Times New Roman"/>
          <w:sz w:val="22"/>
          <w:szCs w:val="22"/>
        </w:rPr>
        <w:t>amin</w:t>
      </w:r>
      <w:r w:rsidR="0030020D" w:rsidRPr="00995260">
        <w:rPr>
          <w:rFonts w:ascii="Times New Roman" w:hAnsi="Times New Roman" w:cs="Times New Roman"/>
          <w:sz w:val="22"/>
          <w:szCs w:val="22"/>
        </w:rPr>
        <w:t>es</w:t>
      </w:r>
      <w:r w:rsidR="00102D84" w:rsidRPr="00995260">
        <w:rPr>
          <w:rFonts w:ascii="Times New Roman" w:hAnsi="Times New Roman" w:cs="Times New Roman"/>
          <w:sz w:val="22"/>
          <w:szCs w:val="22"/>
        </w:rPr>
        <w:t xml:space="preserve"> the </w:t>
      </w:r>
      <w:r w:rsidR="00243961" w:rsidRPr="00995260">
        <w:rPr>
          <w:rFonts w:ascii="Times New Roman" w:hAnsi="Times New Roman" w:cs="Times New Roman"/>
          <w:sz w:val="22"/>
          <w:szCs w:val="22"/>
        </w:rPr>
        <w:t xml:space="preserve">fluctuating </w:t>
      </w:r>
      <w:r w:rsidR="00102D84" w:rsidRPr="00995260">
        <w:rPr>
          <w:rFonts w:ascii="Times New Roman" w:hAnsi="Times New Roman" w:cs="Times New Roman"/>
          <w:sz w:val="22"/>
          <w:szCs w:val="22"/>
        </w:rPr>
        <w:t>value</w:t>
      </w:r>
      <w:r w:rsidR="0030020D" w:rsidRPr="00995260">
        <w:rPr>
          <w:rFonts w:ascii="Times New Roman" w:hAnsi="Times New Roman" w:cs="Times New Roman"/>
          <w:sz w:val="22"/>
          <w:szCs w:val="22"/>
        </w:rPr>
        <w:t>s accorded</w:t>
      </w:r>
      <w:r w:rsidR="00102D84" w:rsidRPr="00995260">
        <w:rPr>
          <w:rFonts w:ascii="Times New Roman" w:hAnsi="Times New Roman" w:cs="Times New Roman"/>
          <w:sz w:val="22"/>
          <w:szCs w:val="22"/>
        </w:rPr>
        <w:t xml:space="preserve"> to authenticity in discourses over fashionable diseases</w:t>
      </w:r>
      <w:r w:rsidR="0030020D" w:rsidRPr="00995260">
        <w:rPr>
          <w:rFonts w:ascii="Times New Roman" w:hAnsi="Times New Roman" w:cs="Times New Roman"/>
          <w:sz w:val="22"/>
          <w:szCs w:val="22"/>
        </w:rPr>
        <w:t>,</w:t>
      </w:r>
      <w:r w:rsidR="00102D84" w:rsidRPr="00995260">
        <w:rPr>
          <w:rFonts w:ascii="Times New Roman" w:hAnsi="Times New Roman" w:cs="Times New Roman"/>
          <w:sz w:val="22"/>
          <w:szCs w:val="22"/>
        </w:rPr>
        <w:t xml:space="preserve"> and the association between a fashionable disease and self-fashioning (of both symptoms and attendant status). Ranging widely </w:t>
      </w:r>
      <w:r w:rsidR="00880447" w:rsidRPr="00995260">
        <w:rPr>
          <w:rFonts w:ascii="Times New Roman" w:hAnsi="Times New Roman" w:cs="Times New Roman"/>
          <w:sz w:val="22"/>
          <w:szCs w:val="22"/>
        </w:rPr>
        <w:t>from</w:t>
      </w:r>
      <w:r w:rsidR="00102D84" w:rsidRPr="00995260">
        <w:rPr>
          <w:rFonts w:ascii="Times New Roman" w:hAnsi="Times New Roman" w:cs="Times New Roman"/>
          <w:sz w:val="22"/>
          <w:szCs w:val="22"/>
        </w:rPr>
        <w:t xml:space="preserve"> the </w:t>
      </w:r>
      <w:r w:rsidR="0030020D" w:rsidRPr="00995260">
        <w:rPr>
          <w:rFonts w:ascii="Times New Roman" w:hAnsi="Times New Roman" w:cs="Times New Roman"/>
          <w:sz w:val="22"/>
          <w:szCs w:val="22"/>
        </w:rPr>
        <w:t xml:space="preserve">late seventeenth </w:t>
      </w:r>
      <w:r w:rsidR="00880447" w:rsidRPr="00995260">
        <w:rPr>
          <w:rFonts w:ascii="Times New Roman" w:hAnsi="Times New Roman" w:cs="Times New Roman"/>
          <w:sz w:val="22"/>
          <w:szCs w:val="22"/>
        </w:rPr>
        <w:t xml:space="preserve">century through the long </w:t>
      </w:r>
      <w:r w:rsidR="0030020D" w:rsidRPr="00995260">
        <w:rPr>
          <w:rFonts w:ascii="Times New Roman" w:hAnsi="Times New Roman" w:cs="Times New Roman"/>
          <w:sz w:val="22"/>
          <w:szCs w:val="22"/>
        </w:rPr>
        <w:t xml:space="preserve">eighteenth </w:t>
      </w:r>
      <w:r w:rsidR="00880447" w:rsidRPr="00995260">
        <w:rPr>
          <w:rFonts w:ascii="Times New Roman" w:hAnsi="Times New Roman" w:cs="Times New Roman"/>
          <w:sz w:val="22"/>
          <w:szCs w:val="22"/>
        </w:rPr>
        <w:t>century</w:t>
      </w:r>
      <w:r w:rsidR="00383B2E" w:rsidRPr="00995260">
        <w:rPr>
          <w:rFonts w:ascii="Times New Roman" w:hAnsi="Times New Roman" w:cs="Times New Roman"/>
          <w:sz w:val="22"/>
          <w:szCs w:val="22"/>
        </w:rPr>
        <w:t xml:space="preserve">, she </w:t>
      </w:r>
      <w:r w:rsidR="0030020D" w:rsidRPr="00995260">
        <w:rPr>
          <w:rFonts w:ascii="Times New Roman" w:hAnsi="Times New Roman" w:cs="Times New Roman"/>
          <w:sz w:val="22"/>
          <w:szCs w:val="22"/>
        </w:rPr>
        <w:t>provides a</w:t>
      </w:r>
      <w:r w:rsidR="00102D84" w:rsidRPr="00995260">
        <w:rPr>
          <w:rFonts w:ascii="Times New Roman" w:hAnsi="Times New Roman" w:cs="Times New Roman"/>
          <w:sz w:val="22"/>
          <w:szCs w:val="22"/>
        </w:rPr>
        <w:t xml:space="preserve"> helpful overview of the longevity of such discourses and </w:t>
      </w:r>
      <w:r w:rsidR="009B7ED8" w:rsidRPr="00995260">
        <w:rPr>
          <w:rFonts w:ascii="Times New Roman" w:hAnsi="Times New Roman" w:cs="Times New Roman"/>
          <w:sz w:val="22"/>
          <w:szCs w:val="22"/>
        </w:rPr>
        <w:t xml:space="preserve">the </w:t>
      </w:r>
      <w:r w:rsidR="00CE132F" w:rsidRPr="00995260">
        <w:rPr>
          <w:rFonts w:ascii="Times New Roman" w:hAnsi="Times New Roman" w:cs="Times New Roman"/>
          <w:sz w:val="22"/>
          <w:szCs w:val="22"/>
        </w:rPr>
        <w:t>variegated plethora</w:t>
      </w:r>
      <w:r w:rsidR="00102D84" w:rsidRPr="00995260">
        <w:rPr>
          <w:rFonts w:ascii="Times New Roman" w:hAnsi="Times New Roman" w:cs="Times New Roman"/>
          <w:sz w:val="22"/>
          <w:szCs w:val="22"/>
        </w:rPr>
        <w:t xml:space="preserve"> of texts in which these ideas were explored and illuminated.</w:t>
      </w:r>
      <w:r w:rsidR="004B031D" w:rsidRPr="00995260">
        <w:rPr>
          <w:rFonts w:ascii="Times New Roman" w:hAnsi="Times New Roman" w:cs="Times New Roman"/>
          <w:sz w:val="22"/>
          <w:szCs w:val="22"/>
        </w:rPr>
        <w:t xml:space="preserve"> Monaghan </w:t>
      </w:r>
      <w:r w:rsidR="00383B2E" w:rsidRPr="00995260">
        <w:rPr>
          <w:rFonts w:ascii="Times New Roman" w:hAnsi="Times New Roman" w:cs="Times New Roman"/>
          <w:sz w:val="22"/>
          <w:szCs w:val="22"/>
        </w:rPr>
        <w:t>stresses</w:t>
      </w:r>
      <w:r w:rsidR="004B031D" w:rsidRPr="00995260">
        <w:rPr>
          <w:rFonts w:ascii="Times New Roman" w:hAnsi="Times New Roman" w:cs="Times New Roman"/>
          <w:sz w:val="22"/>
          <w:szCs w:val="22"/>
        </w:rPr>
        <w:t xml:space="preserve"> that at least from the </w:t>
      </w:r>
      <w:r w:rsidR="00243961" w:rsidRPr="00995260">
        <w:rPr>
          <w:rFonts w:ascii="Times New Roman" w:hAnsi="Times New Roman" w:cs="Times New Roman"/>
          <w:sz w:val="22"/>
          <w:szCs w:val="22"/>
        </w:rPr>
        <w:t>influential emergence</w:t>
      </w:r>
      <w:r w:rsidR="007E602C" w:rsidRPr="00995260">
        <w:rPr>
          <w:rFonts w:ascii="Times New Roman" w:hAnsi="Times New Roman" w:cs="Times New Roman"/>
          <w:sz w:val="22"/>
          <w:szCs w:val="22"/>
        </w:rPr>
        <w:t xml:space="preserve"> </w:t>
      </w:r>
      <w:r w:rsidR="00243961" w:rsidRPr="00995260">
        <w:rPr>
          <w:rFonts w:ascii="Times New Roman" w:hAnsi="Times New Roman" w:cs="Times New Roman"/>
          <w:sz w:val="22"/>
          <w:szCs w:val="22"/>
        </w:rPr>
        <w:t xml:space="preserve">and passage across </w:t>
      </w:r>
      <w:r w:rsidR="007E602C" w:rsidRPr="00995260">
        <w:rPr>
          <w:rFonts w:ascii="Times New Roman" w:hAnsi="Times New Roman" w:cs="Times New Roman"/>
          <w:sz w:val="22"/>
          <w:szCs w:val="22"/>
        </w:rPr>
        <w:t xml:space="preserve">the Continent </w:t>
      </w:r>
      <w:r w:rsidR="004B031D" w:rsidRPr="00995260">
        <w:rPr>
          <w:rFonts w:ascii="Times New Roman" w:hAnsi="Times New Roman" w:cs="Times New Roman"/>
          <w:sz w:val="22"/>
          <w:szCs w:val="22"/>
        </w:rPr>
        <w:t xml:space="preserve">of </w:t>
      </w:r>
      <w:r w:rsidR="00383B2E" w:rsidRPr="00995260">
        <w:rPr>
          <w:rFonts w:ascii="Times New Roman" w:hAnsi="Times New Roman" w:cs="Times New Roman"/>
          <w:sz w:val="22"/>
          <w:szCs w:val="22"/>
        </w:rPr>
        <w:t xml:space="preserve">Moliere’s </w:t>
      </w:r>
      <w:r w:rsidR="00383B2E" w:rsidRPr="00995260">
        <w:rPr>
          <w:rFonts w:ascii="Times New Roman" w:hAnsi="Times New Roman" w:cs="Times New Roman"/>
          <w:i/>
          <w:sz w:val="22"/>
          <w:szCs w:val="22"/>
        </w:rPr>
        <w:t>Malade Imaginaire</w:t>
      </w:r>
      <w:r w:rsidR="00243961" w:rsidRPr="00995260">
        <w:rPr>
          <w:rFonts w:ascii="Times New Roman" w:hAnsi="Times New Roman" w:cs="Times New Roman"/>
          <w:sz w:val="22"/>
          <w:szCs w:val="22"/>
        </w:rPr>
        <w:t>,</w:t>
      </w:r>
      <w:r w:rsidR="00383B2E" w:rsidRPr="00995260">
        <w:rPr>
          <w:rFonts w:ascii="Times New Roman" w:hAnsi="Times New Roman" w:cs="Times New Roman"/>
          <w:sz w:val="22"/>
          <w:szCs w:val="22"/>
        </w:rPr>
        <w:t xml:space="preserve"> </w:t>
      </w:r>
      <w:r w:rsidR="00DC4DAC" w:rsidRPr="00995260">
        <w:rPr>
          <w:rFonts w:ascii="Times New Roman" w:hAnsi="Times New Roman" w:cs="Times New Roman"/>
          <w:sz w:val="22"/>
          <w:szCs w:val="22"/>
        </w:rPr>
        <w:t xml:space="preserve">and moreover in English discourse from </w:t>
      </w:r>
      <w:r w:rsidR="00383B2E" w:rsidRPr="00995260">
        <w:rPr>
          <w:rFonts w:ascii="Times New Roman" w:hAnsi="Times New Roman" w:cs="Times New Roman"/>
          <w:sz w:val="22"/>
          <w:szCs w:val="22"/>
        </w:rPr>
        <w:t xml:space="preserve">the early 1700s </w:t>
      </w:r>
      <w:r w:rsidR="007E602C" w:rsidRPr="00995260">
        <w:rPr>
          <w:rFonts w:ascii="Times New Roman" w:hAnsi="Times New Roman" w:cs="Times New Roman"/>
          <w:sz w:val="22"/>
          <w:szCs w:val="22"/>
        </w:rPr>
        <w:t xml:space="preserve">poetry of Finch and Pope, and the </w:t>
      </w:r>
      <w:r w:rsidR="00383B2E" w:rsidRPr="00995260">
        <w:rPr>
          <w:rFonts w:ascii="Times New Roman" w:hAnsi="Times New Roman" w:cs="Times New Roman"/>
          <w:sz w:val="22"/>
          <w:szCs w:val="22"/>
        </w:rPr>
        <w:t>dramas of</w:t>
      </w:r>
      <w:r w:rsidR="006C5594" w:rsidRPr="00995260">
        <w:rPr>
          <w:rFonts w:ascii="Times New Roman" w:hAnsi="Times New Roman" w:cs="Times New Roman"/>
          <w:sz w:val="22"/>
          <w:szCs w:val="22"/>
        </w:rPr>
        <w:t xml:space="preserve"> William Burnaby, Colley Cibber, </w:t>
      </w:r>
      <w:r w:rsidR="00383B2E" w:rsidRPr="00995260">
        <w:rPr>
          <w:rFonts w:ascii="Times New Roman" w:hAnsi="Times New Roman" w:cs="Times New Roman"/>
          <w:sz w:val="22"/>
          <w:szCs w:val="22"/>
        </w:rPr>
        <w:t xml:space="preserve">and Jeremy Collier, </w:t>
      </w:r>
      <w:r w:rsidR="004B031D" w:rsidRPr="00995260">
        <w:rPr>
          <w:rFonts w:ascii="Times New Roman" w:hAnsi="Times New Roman" w:cs="Times New Roman"/>
          <w:sz w:val="22"/>
          <w:szCs w:val="22"/>
        </w:rPr>
        <w:t xml:space="preserve">the problem of distinguishing genuine sufferers from those engaging in self-fashioning </w:t>
      </w:r>
      <w:r w:rsidR="00CE132F" w:rsidRPr="00995260">
        <w:rPr>
          <w:rFonts w:ascii="Times New Roman" w:hAnsi="Times New Roman" w:cs="Times New Roman"/>
          <w:sz w:val="22"/>
          <w:szCs w:val="22"/>
        </w:rPr>
        <w:t xml:space="preserve">symptomology </w:t>
      </w:r>
      <w:r w:rsidR="004B031D" w:rsidRPr="00995260">
        <w:rPr>
          <w:rFonts w:ascii="Times New Roman" w:hAnsi="Times New Roman" w:cs="Times New Roman"/>
          <w:sz w:val="22"/>
          <w:szCs w:val="22"/>
        </w:rPr>
        <w:t>was a</w:t>
      </w:r>
      <w:r w:rsidR="00CE132F" w:rsidRPr="00995260">
        <w:rPr>
          <w:rFonts w:ascii="Times New Roman" w:hAnsi="Times New Roman" w:cs="Times New Roman"/>
          <w:sz w:val="22"/>
          <w:szCs w:val="22"/>
        </w:rPr>
        <w:t xml:space="preserve"> relatively </w:t>
      </w:r>
      <w:r w:rsidR="00243961" w:rsidRPr="00995260">
        <w:rPr>
          <w:rFonts w:ascii="Times New Roman" w:hAnsi="Times New Roman" w:cs="Times New Roman"/>
          <w:sz w:val="22"/>
          <w:szCs w:val="22"/>
        </w:rPr>
        <w:t>prominent</w:t>
      </w:r>
      <w:r w:rsidR="00CE132F" w:rsidRPr="00995260">
        <w:rPr>
          <w:rFonts w:ascii="Times New Roman" w:hAnsi="Times New Roman" w:cs="Times New Roman"/>
          <w:sz w:val="22"/>
          <w:szCs w:val="22"/>
        </w:rPr>
        <w:t xml:space="preserve"> concern</w:t>
      </w:r>
      <w:r w:rsidR="004B031D" w:rsidRPr="00995260">
        <w:rPr>
          <w:rFonts w:ascii="Times New Roman" w:hAnsi="Times New Roman" w:cs="Times New Roman"/>
          <w:sz w:val="22"/>
          <w:szCs w:val="22"/>
        </w:rPr>
        <w:t xml:space="preserve"> </w:t>
      </w:r>
      <w:r w:rsidR="007E602C" w:rsidRPr="00995260">
        <w:rPr>
          <w:rFonts w:ascii="Times New Roman" w:hAnsi="Times New Roman" w:cs="Times New Roman"/>
          <w:sz w:val="22"/>
          <w:szCs w:val="22"/>
        </w:rPr>
        <w:t>for poets, playwrights</w:t>
      </w:r>
      <w:r w:rsidR="006C5594" w:rsidRPr="00995260">
        <w:rPr>
          <w:rFonts w:ascii="Times New Roman" w:hAnsi="Times New Roman" w:cs="Times New Roman"/>
          <w:sz w:val="22"/>
          <w:szCs w:val="22"/>
        </w:rPr>
        <w:t>,</w:t>
      </w:r>
      <w:r w:rsidR="007E602C" w:rsidRPr="00995260">
        <w:rPr>
          <w:rFonts w:ascii="Times New Roman" w:hAnsi="Times New Roman" w:cs="Times New Roman"/>
          <w:sz w:val="22"/>
          <w:szCs w:val="22"/>
        </w:rPr>
        <w:t xml:space="preserve"> and literary satirists</w:t>
      </w:r>
      <w:r w:rsidR="00243961" w:rsidRPr="00995260">
        <w:rPr>
          <w:rFonts w:ascii="Times New Roman" w:hAnsi="Times New Roman" w:cs="Times New Roman"/>
          <w:sz w:val="22"/>
          <w:szCs w:val="22"/>
        </w:rPr>
        <w:t>. B</w:t>
      </w:r>
      <w:r w:rsidR="00383B2E" w:rsidRPr="00995260">
        <w:rPr>
          <w:rFonts w:ascii="Times New Roman" w:hAnsi="Times New Roman" w:cs="Times New Roman"/>
          <w:sz w:val="22"/>
          <w:szCs w:val="22"/>
        </w:rPr>
        <w:t xml:space="preserve">ut </w:t>
      </w:r>
      <w:r w:rsidR="006C5594" w:rsidRPr="00995260">
        <w:rPr>
          <w:rFonts w:ascii="Times New Roman" w:hAnsi="Times New Roman" w:cs="Times New Roman"/>
          <w:sz w:val="22"/>
          <w:szCs w:val="22"/>
        </w:rPr>
        <w:t>this</w:t>
      </w:r>
      <w:r w:rsidR="00DC4DAC" w:rsidRPr="00995260">
        <w:rPr>
          <w:rFonts w:ascii="Times New Roman" w:hAnsi="Times New Roman" w:cs="Times New Roman"/>
          <w:sz w:val="22"/>
          <w:szCs w:val="22"/>
        </w:rPr>
        <w:t xml:space="preserve"> concern</w:t>
      </w:r>
      <w:r w:rsidR="006C5594" w:rsidRPr="00995260">
        <w:rPr>
          <w:rFonts w:ascii="Times New Roman" w:hAnsi="Times New Roman" w:cs="Times New Roman"/>
          <w:sz w:val="22"/>
          <w:szCs w:val="22"/>
        </w:rPr>
        <w:t xml:space="preserve"> was also</w:t>
      </w:r>
      <w:r w:rsidR="00DC4DAC" w:rsidRPr="00995260">
        <w:rPr>
          <w:rFonts w:ascii="Times New Roman" w:hAnsi="Times New Roman" w:cs="Times New Roman"/>
          <w:sz w:val="22"/>
          <w:szCs w:val="22"/>
        </w:rPr>
        <w:t xml:space="preserve"> </w:t>
      </w:r>
      <w:r w:rsidR="00383B2E" w:rsidRPr="00995260">
        <w:rPr>
          <w:rFonts w:ascii="Times New Roman" w:hAnsi="Times New Roman" w:cs="Times New Roman"/>
          <w:sz w:val="22"/>
          <w:szCs w:val="22"/>
        </w:rPr>
        <w:t>significantly on the rise</w:t>
      </w:r>
      <w:r w:rsidR="00DC4DAC" w:rsidRPr="00995260">
        <w:rPr>
          <w:rFonts w:ascii="Times New Roman" w:hAnsi="Times New Roman" w:cs="Times New Roman"/>
          <w:sz w:val="22"/>
          <w:szCs w:val="22"/>
        </w:rPr>
        <w:t xml:space="preserve"> by the late Georgian era</w:t>
      </w:r>
      <w:r w:rsidR="00243961" w:rsidRPr="00995260">
        <w:rPr>
          <w:rFonts w:ascii="Times New Roman" w:hAnsi="Times New Roman" w:cs="Times New Roman"/>
          <w:sz w:val="22"/>
          <w:szCs w:val="22"/>
        </w:rPr>
        <w:t>,</w:t>
      </w:r>
      <w:r w:rsidR="00CE132F" w:rsidRPr="00995260">
        <w:rPr>
          <w:rFonts w:ascii="Times New Roman" w:hAnsi="Times New Roman" w:cs="Times New Roman"/>
          <w:sz w:val="22"/>
          <w:szCs w:val="22"/>
        </w:rPr>
        <w:t xml:space="preserve"> so that by </w:t>
      </w:r>
      <w:r w:rsidR="00383B2E" w:rsidRPr="00995260">
        <w:rPr>
          <w:rFonts w:ascii="Times New Roman" w:hAnsi="Times New Roman" w:cs="Times New Roman"/>
          <w:sz w:val="22"/>
          <w:szCs w:val="22"/>
        </w:rPr>
        <w:t>1770s</w:t>
      </w:r>
      <w:r w:rsidR="00922552" w:rsidRPr="00995260">
        <w:rPr>
          <w:rFonts w:ascii="Times New Roman" w:hAnsi="Times New Roman" w:cs="Times New Roman"/>
          <w:sz w:val="22"/>
          <w:szCs w:val="22"/>
        </w:rPr>
        <w:t xml:space="preserve"> and </w:t>
      </w:r>
      <w:r w:rsidR="00383B2E" w:rsidRPr="00995260">
        <w:rPr>
          <w:rFonts w:ascii="Times New Roman" w:hAnsi="Times New Roman" w:cs="Times New Roman"/>
          <w:sz w:val="22"/>
          <w:szCs w:val="22"/>
        </w:rPr>
        <w:t xml:space="preserve">early </w:t>
      </w:r>
      <w:r w:rsidR="00CE132F" w:rsidRPr="00995260">
        <w:rPr>
          <w:rFonts w:ascii="Times New Roman" w:hAnsi="Times New Roman" w:cs="Times New Roman"/>
          <w:sz w:val="22"/>
          <w:szCs w:val="22"/>
        </w:rPr>
        <w:t>1800</w:t>
      </w:r>
      <w:r w:rsidR="00383B2E" w:rsidRPr="00995260">
        <w:rPr>
          <w:rFonts w:ascii="Times New Roman" w:hAnsi="Times New Roman" w:cs="Times New Roman"/>
          <w:sz w:val="22"/>
          <w:szCs w:val="22"/>
        </w:rPr>
        <w:t>s</w:t>
      </w:r>
      <w:r w:rsidR="00CE132F" w:rsidRPr="00995260">
        <w:rPr>
          <w:rFonts w:ascii="Times New Roman" w:hAnsi="Times New Roman" w:cs="Times New Roman"/>
          <w:sz w:val="22"/>
          <w:szCs w:val="22"/>
        </w:rPr>
        <w:t xml:space="preserve"> “</w:t>
      </w:r>
      <w:r w:rsidR="004B031D" w:rsidRPr="00995260">
        <w:rPr>
          <w:rFonts w:ascii="Times New Roman" w:hAnsi="Times New Roman" w:cs="Times New Roman"/>
          <w:sz w:val="22"/>
          <w:szCs w:val="22"/>
        </w:rPr>
        <w:t xml:space="preserve">observers increasingly suggested that </w:t>
      </w:r>
      <w:r w:rsidR="00922552" w:rsidRPr="00995260">
        <w:rPr>
          <w:rFonts w:ascii="Times New Roman" w:hAnsi="Times New Roman" w:cs="Times New Roman"/>
          <w:sz w:val="22"/>
          <w:szCs w:val="22"/>
        </w:rPr>
        <w:t xml:space="preserve">. . . </w:t>
      </w:r>
      <w:r w:rsidR="004B031D" w:rsidRPr="00995260">
        <w:rPr>
          <w:rFonts w:ascii="Times New Roman" w:hAnsi="Times New Roman" w:cs="Times New Roman"/>
          <w:sz w:val="22"/>
          <w:szCs w:val="22"/>
        </w:rPr>
        <w:t xml:space="preserve">external signs </w:t>
      </w:r>
      <w:r w:rsidR="00383B2E" w:rsidRPr="00995260">
        <w:rPr>
          <w:rFonts w:ascii="Times New Roman" w:hAnsi="Times New Roman" w:cs="Times New Roman"/>
          <w:sz w:val="22"/>
          <w:szCs w:val="22"/>
        </w:rPr>
        <w:t xml:space="preserve">[of nervous and fashionable diseases] </w:t>
      </w:r>
      <w:r w:rsidR="004B031D" w:rsidRPr="00995260">
        <w:rPr>
          <w:rFonts w:ascii="Times New Roman" w:hAnsi="Times New Roman" w:cs="Times New Roman"/>
          <w:sz w:val="22"/>
          <w:szCs w:val="22"/>
        </w:rPr>
        <w:t>should not be trusted.</w:t>
      </w:r>
      <w:r w:rsidR="00CE132F" w:rsidRPr="00995260">
        <w:rPr>
          <w:rFonts w:ascii="Times New Roman" w:hAnsi="Times New Roman" w:cs="Times New Roman"/>
          <w:sz w:val="22"/>
          <w:szCs w:val="22"/>
        </w:rPr>
        <w:t>”</w:t>
      </w:r>
      <w:r w:rsidR="004B031D" w:rsidRPr="00995260">
        <w:rPr>
          <w:rFonts w:ascii="Times New Roman" w:hAnsi="Times New Roman" w:cs="Times New Roman"/>
          <w:sz w:val="22"/>
          <w:szCs w:val="22"/>
        </w:rPr>
        <w:t xml:space="preserve"> </w:t>
      </w:r>
      <w:r w:rsidR="007E602C" w:rsidRPr="00995260">
        <w:rPr>
          <w:rFonts w:ascii="Times New Roman" w:hAnsi="Times New Roman" w:cs="Times New Roman"/>
          <w:sz w:val="22"/>
          <w:szCs w:val="22"/>
        </w:rPr>
        <w:t>On the ot</w:t>
      </w:r>
      <w:r w:rsidR="004A6F0C">
        <w:rPr>
          <w:rFonts w:ascii="Times New Roman" w:hAnsi="Times New Roman" w:cs="Times New Roman"/>
          <w:sz w:val="22"/>
          <w:szCs w:val="22"/>
        </w:rPr>
        <w:t>her hand, Monaghan also recogniz</w:t>
      </w:r>
      <w:r w:rsidR="007E602C" w:rsidRPr="00995260">
        <w:rPr>
          <w:rFonts w:ascii="Times New Roman" w:hAnsi="Times New Roman" w:cs="Times New Roman"/>
          <w:sz w:val="22"/>
          <w:szCs w:val="22"/>
        </w:rPr>
        <w:t xml:space="preserve">es that there were severe limits to </w:t>
      </w:r>
      <w:r w:rsidR="00533C11" w:rsidRPr="00995260">
        <w:rPr>
          <w:rFonts w:ascii="Times New Roman" w:hAnsi="Times New Roman" w:cs="Times New Roman"/>
          <w:sz w:val="22"/>
          <w:szCs w:val="22"/>
        </w:rPr>
        <w:t xml:space="preserve">the extent of </w:t>
      </w:r>
      <w:r w:rsidR="007E602C" w:rsidRPr="00995260">
        <w:rPr>
          <w:rFonts w:ascii="Times New Roman" w:hAnsi="Times New Roman" w:cs="Times New Roman"/>
          <w:sz w:val="22"/>
          <w:szCs w:val="22"/>
        </w:rPr>
        <w:t xml:space="preserve">Georgian critique of disease authenticity, </w:t>
      </w:r>
      <w:r w:rsidR="005406C3" w:rsidRPr="00995260">
        <w:rPr>
          <w:rFonts w:ascii="Times New Roman" w:hAnsi="Times New Roman" w:cs="Times New Roman"/>
          <w:sz w:val="22"/>
          <w:szCs w:val="22"/>
        </w:rPr>
        <w:t>in particular</w:t>
      </w:r>
      <w:r w:rsidR="007E602C" w:rsidRPr="00995260">
        <w:rPr>
          <w:rFonts w:ascii="Times New Roman" w:hAnsi="Times New Roman" w:cs="Times New Roman"/>
          <w:sz w:val="22"/>
          <w:szCs w:val="22"/>
        </w:rPr>
        <w:t xml:space="preserve"> amongst medical practitioners</w:t>
      </w:r>
      <w:r w:rsidR="005406C3" w:rsidRPr="00995260">
        <w:rPr>
          <w:rFonts w:ascii="Times New Roman" w:hAnsi="Times New Roman" w:cs="Times New Roman"/>
          <w:sz w:val="22"/>
          <w:szCs w:val="22"/>
        </w:rPr>
        <w:t xml:space="preserve">. </w:t>
      </w:r>
      <w:r w:rsidR="0019038B" w:rsidRPr="00995260">
        <w:rPr>
          <w:rFonts w:ascii="Times New Roman" w:hAnsi="Times New Roman" w:cs="Times New Roman"/>
          <w:sz w:val="22"/>
          <w:szCs w:val="22"/>
        </w:rPr>
        <w:t>Many</w:t>
      </w:r>
      <w:r w:rsidR="00533C11" w:rsidRPr="00995260">
        <w:rPr>
          <w:rFonts w:ascii="Times New Roman" w:hAnsi="Times New Roman" w:cs="Times New Roman"/>
          <w:sz w:val="22"/>
          <w:szCs w:val="22"/>
        </w:rPr>
        <w:t xml:space="preserve"> medical writers</w:t>
      </w:r>
      <w:r w:rsidR="0019038B" w:rsidRPr="00995260">
        <w:rPr>
          <w:rFonts w:ascii="Times New Roman" w:hAnsi="Times New Roman" w:cs="Times New Roman"/>
          <w:sz w:val="22"/>
          <w:szCs w:val="22"/>
        </w:rPr>
        <w:t>, she shows,</w:t>
      </w:r>
      <w:r w:rsidR="00174E43" w:rsidRPr="00995260">
        <w:rPr>
          <w:rFonts w:ascii="Times New Roman" w:hAnsi="Times New Roman" w:cs="Times New Roman"/>
          <w:sz w:val="22"/>
          <w:szCs w:val="22"/>
        </w:rPr>
        <w:t xml:space="preserve"> </w:t>
      </w:r>
      <w:r w:rsidR="00533C11" w:rsidRPr="00995260">
        <w:rPr>
          <w:rFonts w:ascii="Times New Roman" w:hAnsi="Times New Roman" w:cs="Times New Roman"/>
          <w:sz w:val="22"/>
          <w:szCs w:val="22"/>
        </w:rPr>
        <w:t xml:space="preserve">substantially “abstained” from deep discussion of authenticity because of their vested social and financial interests in profiting from the diagnosis and treatment of fashionable disease. Arguably this was also linked to </w:t>
      </w:r>
      <w:r w:rsidR="009B7ED8" w:rsidRPr="00995260">
        <w:rPr>
          <w:rFonts w:ascii="Times New Roman" w:hAnsi="Times New Roman" w:cs="Times New Roman"/>
          <w:sz w:val="22"/>
          <w:szCs w:val="22"/>
        </w:rPr>
        <w:t xml:space="preserve">practitioners’ </w:t>
      </w:r>
      <w:r w:rsidR="00533C11" w:rsidRPr="00995260">
        <w:rPr>
          <w:rFonts w:ascii="Times New Roman" w:hAnsi="Times New Roman" w:cs="Times New Roman"/>
          <w:sz w:val="22"/>
          <w:szCs w:val="22"/>
        </w:rPr>
        <w:t xml:space="preserve">prevailing concerns to maintain the trust of, if not </w:t>
      </w:r>
      <w:r w:rsidR="00B33F10" w:rsidRPr="00995260">
        <w:rPr>
          <w:rFonts w:ascii="Times New Roman" w:hAnsi="Times New Roman" w:cs="Times New Roman"/>
          <w:sz w:val="22"/>
          <w:szCs w:val="22"/>
        </w:rPr>
        <w:t>butter-</w:t>
      </w:r>
      <w:r w:rsidR="00533C11" w:rsidRPr="00995260">
        <w:rPr>
          <w:rFonts w:ascii="Times New Roman" w:hAnsi="Times New Roman" w:cs="Times New Roman"/>
          <w:sz w:val="22"/>
          <w:szCs w:val="22"/>
        </w:rPr>
        <w:t>up</w:t>
      </w:r>
      <w:r w:rsidR="00837381" w:rsidRPr="00995260">
        <w:rPr>
          <w:rFonts w:ascii="Times New Roman" w:hAnsi="Times New Roman" w:cs="Times New Roman"/>
          <w:sz w:val="22"/>
          <w:szCs w:val="22"/>
        </w:rPr>
        <w:t>,</w:t>
      </w:r>
      <w:r w:rsidR="00533C11" w:rsidRPr="00995260">
        <w:rPr>
          <w:rFonts w:ascii="Times New Roman" w:hAnsi="Times New Roman" w:cs="Times New Roman"/>
          <w:sz w:val="22"/>
          <w:szCs w:val="22"/>
        </w:rPr>
        <w:t xml:space="preserve"> their </w:t>
      </w:r>
      <w:r w:rsidR="009B7ED8" w:rsidRPr="00995260">
        <w:rPr>
          <w:rFonts w:ascii="Times New Roman" w:hAnsi="Times New Roman" w:cs="Times New Roman"/>
          <w:sz w:val="22"/>
          <w:szCs w:val="22"/>
        </w:rPr>
        <w:t xml:space="preserve">wealthy and/or socially superior </w:t>
      </w:r>
      <w:r w:rsidR="00533C11" w:rsidRPr="00995260">
        <w:rPr>
          <w:rFonts w:ascii="Times New Roman" w:hAnsi="Times New Roman" w:cs="Times New Roman"/>
          <w:sz w:val="22"/>
          <w:szCs w:val="22"/>
        </w:rPr>
        <w:t>clients, and</w:t>
      </w:r>
      <w:r w:rsidR="00451E3B" w:rsidRPr="00995260">
        <w:rPr>
          <w:rFonts w:ascii="Times New Roman" w:hAnsi="Times New Roman" w:cs="Times New Roman"/>
          <w:sz w:val="22"/>
          <w:szCs w:val="22"/>
        </w:rPr>
        <w:t xml:space="preserve"> to</w:t>
      </w:r>
      <w:r w:rsidR="00533C11" w:rsidRPr="00995260">
        <w:rPr>
          <w:rFonts w:ascii="Times New Roman" w:hAnsi="Times New Roman" w:cs="Times New Roman"/>
          <w:sz w:val="22"/>
          <w:szCs w:val="22"/>
        </w:rPr>
        <w:t xml:space="preserve"> the intensely patronage</w:t>
      </w:r>
      <w:r w:rsidR="00451E3B" w:rsidRPr="00995260">
        <w:rPr>
          <w:rFonts w:ascii="Times New Roman" w:hAnsi="Times New Roman" w:cs="Times New Roman"/>
          <w:sz w:val="22"/>
          <w:szCs w:val="22"/>
        </w:rPr>
        <w:t>-</w:t>
      </w:r>
      <w:r w:rsidR="00533C11" w:rsidRPr="00995260">
        <w:rPr>
          <w:rFonts w:ascii="Times New Roman" w:hAnsi="Times New Roman" w:cs="Times New Roman"/>
          <w:sz w:val="22"/>
          <w:szCs w:val="22"/>
        </w:rPr>
        <w:t xml:space="preserve">dependant structure of medical practice, </w:t>
      </w:r>
      <w:r w:rsidR="00451E3B" w:rsidRPr="00995260">
        <w:rPr>
          <w:rFonts w:ascii="Times New Roman" w:hAnsi="Times New Roman" w:cs="Times New Roman"/>
          <w:sz w:val="22"/>
          <w:szCs w:val="22"/>
        </w:rPr>
        <w:t xml:space="preserve">that was </w:t>
      </w:r>
      <w:r w:rsidR="00533C11" w:rsidRPr="00995260">
        <w:rPr>
          <w:rFonts w:ascii="Times New Roman" w:hAnsi="Times New Roman" w:cs="Times New Roman"/>
          <w:sz w:val="22"/>
          <w:szCs w:val="22"/>
        </w:rPr>
        <w:t xml:space="preserve">partially </w:t>
      </w:r>
      <w:r w:rsidR="00AE6B0B" w:rsidRPr="00995260">
        <w:rPr>
          <w:rFonts w:ascii="Times New Roman" w:hAnsi="Times New Roman" w:cs="Times New Roman"/>
          <w:sz w:val="22"/>
          <w:szCs w:val="22"/>
        </w:rPr>
        <w:t xml:space="preserve">but unevenly </w:t>
      </w:r>
      <w:r w:rsidR="00533C11" w:rsidRPr="00995260">
        <w:rPr>
          <w:rFonts w:ascii="Times New Roman" w:hAnsi="Times New Roman" w:cs="Times New Roman"/>
          <w:sz w:val="22"/>
          <w:szCs w:val="22"/>
        </w:rPr>
        <w:t xml:space="preserve">challenged </w:t>
      </w:r>
      <w:r w:rsidR="00AE6B0B" w:rsidRPr="00995260">
        <w:rPr>
          <w:rFonts w:ascii="Times New Roman" w:hAnsi="Times New Roman" w:cs="Times New Roman"/>
          <w:sz w:val="22"/>
          <w:szCs w:val="22"/>
        </w:rPr>
        <w:t xml:space="preserve">from the end of the century </w:t>
      </w:r>
      <w:r w:rsidR="00533C11" w:rsidRPr="00995260">
        <w:rPr>
          <w:rFonts w:ascii="Times New Roman" w:hAnsi="Times New Roman" w:cs="Times New Roman"/>
          <w:sz w:val="22"/>
          <w:szCs w:val="22"/>
        </w:rPr>
        <w:t xml:space="preserve">by the rising prominence and career significance of hospital medicine and clinical patho-anatomical knowledge. </w:t>
      </w:r>
      <w:r w:rsidR="00AE6B0B" w:rsidRPr="00995260">
        <w:rPr>
          <w:rFonts w:ascii="Times New Roman" w:hAnsi="Times New Roman" w:cs="Times New Roman"/>
          <w:sz w:val="22"/>
          <w:szCs w:val="22"/>
        </w:rPr>
        <w:t xml:space="preserve">Monaghan’s </w:t>
      </w:r>
      <w:r w:rsidR="00451E3B" w:rsidRPr="00995260">
        <w:rPr>
          <w:rFonts w:ascii="Times New Roman" w:hAnsi="Times New Roman" w:cs="Times New Roman"/>
          <w:sz w:val="22"/>
          <w:szCs w:val="22"/>
        </w:rPr>
        <w:t xml:space="preserve">doctoral </w:t>
      </w:r>
      <w:r w:rsidR="00174E43" w:rsidRPr="00995260">
        <w:rPr>
          <w:rFonts w:ascii="Times New Roman" w:hAnsi="Times New Roman" w:cs="Times New Roman"/>
          <w:sz w:val="22"/>
          <w:szCs w:val="22"/>
        </w:rPr>
        <w:t xml:space="preserve">research </w:t>
      </w:r>
      <w:r w:rsidR="00AE6B0B" w:rsidRPr="00995260">
        <w:rPr>
          <w:rFonts w:ascii="Times New Roman" w:hAnsi="Times New Roman" w:cs="Times New Roman"/>
          <w:sz w:val="22"/>
          <w:szCs w:val="22"/>
        </w:rPr>
        <w:t>similarly found relatively few instances of practitioners questioning the somatic authenticity of private patients, pointing to the difficulties they reported</w:t>
      </w:r>
      <w:r w:rsidR="00451E3B" w:rsidRPr="00995260">
        <w:rPr>
          <w:rFonts w:ascii="Times New Roman" w:hAnsi="Times New Roman" w:cs="Times New Roman"/>
          <w:sz w:val="22"/>
          <w:szCs w:val="22"/>
        </w:rPr>
        <w:t xml:space="preserve"> in</w:t>
      </w:r>
      <w:r w:rsidR="00AE6B0B" w:rsidRPr="00995260">
        <w:rPr>
          <w:rFonts w:ascii="Times New Roman" w:hAnsi="Times New Roman" w:cs="Times New Roman"/>
          <w:sz w:val="22"/>
          <w:szCs w:val="22"/>
        </w:rPr>
        <w:t xml:space="preserve"> “maintaining authority over the processes of diagnosis and treatment, particularly with regard to fashionable and wealthy clients.”</w:t>
      </w:r>
      <w:r w:rsidR="00AE6B0B" w:rsidRPr="00995260">
        <w:rPr>
          <w:rStyle w:val="EndnoteReference"/>
          <w:rFonts w:ascii="Times New Roman" w:hAnsi="Times New Roman" w:cs="Times New Roman"/>
          <w:sz w:val="22"/>
          <w:szCs w:val="22"/>
        </w:rPr>
        <w:endnoteReference w:id="54"/>
      </w:r>
      <w:r w:rsidR="00AE6B0B" w:rsidRPr="00995260">
        <w:rPr>
          <w:rFonts w:ascii="Times New Roman" w:hAnsi="Times New Roman" w:cs="Times New Roman"/>
          <w:sz w:val="22"/>
          <w:szCs w:val="22"/>
        </w:rPr>
        <w:t xml:space="preserve"> </w:t>
      </w:r>
      <w:r w:rsidR="005406C3" w:rsidRPr="00995260">
        <w:rPr>
          <w:rFonts w:ascii="Times New Roman" w:hAnsi="Times New Roman" w:cs="Times New Roman"/>
          <w:sz w:val="22"/>
          <w:szCs w:val="22"/>
        </w:rPr>
        <w:t>Of course, later Georgian practitio</w:t>
      </w:r>
      <w:r w:rsidR="007E602C" w:rsidRPr="00995260">
        <w:rPr>
          <w:rFonts w:ascii="Times New Roman" w:hAnsi="Times New Roman" w:cs="Times New Roman"/>
          <w:sz w:val="22"/>
          <w:szCs w:val="22"/>
        </w:rPr>
        <w:t>n</w:t>
      </w:r>
      <w:r w:rsidR="005406C3" w:rsidRPr="00995260">
        <w:rPr>
          <w:rFonts w:ascii="Times New Roman" w:hAnsi="Times New Roman" w:cs="Times New Roman"/>
          <w:sz w:val="22"/>
          <w:szCs w:val="22"/>
        </w:rPr>
        <w:t>e</w:t>
      </w:r>
      <w:r w:rsidR="007E602C" w:rsidRPr="00995260">
        <w:rPr>
          <w:rFonts w:ascii="Times New Roman" w:hAnsi="Times New Roman" w:cs="Times New Roman"/>
          <w:sz w:val="22"/>
          <w:szCs w:val="22"/>
        </w:rPr>
        <w:t>rs like</w:t>
      </w:r>
      <w:r w:rsidR="005406C3" w:rsidRPr="00995260">
        <w:rPr>
          <w:rFonts w:ascii="Times New Roman" w:hAnsi="Times New Roman" w:cs="Times New Roman"/>
          <w:sz w:val="22"/>
          <w:szCs w:val="22"/>
        </w:rPr>
        <w:t xml:space="preserve"> James</w:t>
      </w:r>
      <w:r w:rsidR="007E602C" w:rsidRPr="00995260">
        <w:rPr>
          <w:rFonts w:ascii="Times New Roman" w:hAnsi="Times New Roman" w:cs="Times New Roman"/>
          <w:sz w:val="22"/>
          <w:szCs w:val="22"/>
        </w:rPr>
        <w:t xml:space="preserve"> </w:t>
      </w:r>
      <w:r w:rsidR="00A80CE2" w:rsidRPr="00995260">
        <w:rPr>
          <w:rFonts w:ascii="Times New Roman" w:hAnsi="Times New Roman" w:cs="Times New Roman"/>
          <w:sz w:val="22"/>
          <w:szCs w:val="22"/>
        </w:rPr>
        <w:t xml:space="preserve">M. </w:t>
      </w:r>
      <w:r w:rsidR="007E602C" w:rsidRPr="00995260">
        <w:rPr>
          <w:rFonts w:ascii="Times New Roman" w:hAnsi="Times New Roman" w:cs="Times New Roman"/>
          <w:sz w:val="22"/>
          <w:szCs w:val="22"/>
        </w:rPr>
        <w:t>Adair</w:t>
      </w:r>
      <w:r w:rsidR="00533C11" w:rsidRPr="00995260">
        <w:rPr>
          <w:rFonts w:ascii="Times New Roman" w:hAnsi="Times New Roman" w:cs="Times New Roman"/>
          <w:sz w:val="22"/>
          <w:szCs w:val="22"/>
        </w:rPr>
        <w:t>, William Cadogan</w:t>
      </w:r>
      <w:r w:rsidR="00451E3B" w:rsidRPr="00995260">
        <w:rPr>
          <w:rFonts w:ascii="Times New Roman" w:hAnsi="Times New Roman" w:cs="Times New Roman"/>
          <w:sz w:val="22"/>
          <w:szCs w:val="22"/>
        </w:rPr>
        <w:t>,</w:t>
      </w:r>
      <w:r w:rsidR="007E602C" w:rsidRPr="00995260">
        <w:rPr>
          <w:rFonts w:ascii="Times New Roman" w:hAnsi="Times New Roman" w:cs="Times New Roman"/>
          <w:sz w:val="22"/>
          <w:szCs w:val="22"/>
        </w:rPr>
        <w:t xml:space="preserve"> and </w:t>
      </w:r>
      <w:r w:rsidR="005406C3" w:rsidRPr="00995260">
        <w:rPr>
          <w:rFonts w:ascii="Times New Roman" w:hAnsi="Times New Roman" w:cs="Times New Roman"/>
          <w:sz w:val="22"/>
          <w:szCs w:val="22"/>
        </w:rPr>
        <w:t xml:space="preserve">William </w:t>
      </w:r>
      <w:r w:rsidR="007E602C" w:rsidRPr="00995260">
        <w:rPr>
          <w:rFonts w:ascii="Times New Roman" w:hAnsi="Times New Roman" w:cs="Times New Roman"/>
          <w:sz w:val="22"/>
          <w:szCs w:val="22"/>
        </w:rPr>
        <w:t xml:space="preserve">Wadd </w:t>
      </w:r>
      <w:r w:rsidR="005406C3" w:rsidRPr="00995260">
        <w:rPr>
          <w:rFonts w:ascii="Times New Roman" w:hAnsi="Times New Roman" w:cs="Times New Roman"/>
          <w:sz w:val="22"/>
          <w:szCs w:val="22"/>
        </w:rPr>
        <w:t>were far from shy in seeking</w:t>
      </w:r>
      <w:r w:rsidR="007E602C" w:rsidRPr="00995260">
        <w:rPr>
          <w:rFonts w:ascii="Times New Roman" w:hAnsi="Times New Roman" w:cs="Times New Roman"/>
          <w:sz w:val="22"/>
          <w:szCs w:val="22"/>
        </w:rPr>
        <w:t xml:space="preserve"> conce</w:t>
      </w:r>
      <w:r w:rsidR="005406C3" w:rsidRPr="00995260">
        <w:rPr>
          <w:rFonts w:ascii="Times New Roman" w:hAnsi="Times New Roman" w:cs="Times New Roman"/>
          <w:sz w:val="22"/>
          <w:szCs w:val="22"/>
        </w:rPr>
        <w:t>r</w:t>
      </w:r>
      <w:r w:rsidR="007E602C" w:rsidRPr="00995260">
        <w:rPr>
          <w:rFonts w:ascii="Times New Roman" w:hAnsi="Times New Roman" w:cs="Times New Roman"/>
          <w:sz w:val="22"/>
          <w:szCs w:val="22"/>
        </w:rPr>
        <w:t xml:space="preserve">tedly </w:t>
      </w:r>
      <w:r w:rsidR="005406C3" w:rsidRPr="00995260">
        <w:rPr>
          <w:rFonts w:ascii="Times New Roman" w:hAnsi="Times New Roman" w:cs="Times New Roman"/>
          <w:sz w:val="22"/>
          <w:szCs w:val="22"/>
        </w:rPr>
        <w:t xml:space="preserve">to </w:t>
      </w:r>
      <w:r w:rsidR="007E602C" w:rsidRPr="00995260">
        <w:rPr>
          <w:rFonts w:ascii="Times New Roman" w:hAnsi="Times New Roman" w:cs="Times New Roman"/>
          <w:sz w:val="22"/>
          <w:szCs w:val="22"/>
        </w:rPr>
        <w:t>punct</w:t>
      </w:r>
      <w:r w:rsidR="00533C11" w:rsidRPr="00995260">
        <w:rPr>
          <w:rFonts w:ascii="Times New Roman" w:hAnsi="Times New Roman" w:cs="Times New Roman"/>
          <w:sz w:val="22"/>
          <w:szCs w:val="22"/>
        </w:rPr>
        <w:t xml:space="preserve">ure pretensions to </w:t>
      </w:r>
      <w:r w:rsidR="005406C3" w:rsidRPr="00995260">
        <w:rPr>
          <w:rFonts w:ascii="Times New Roman" w:hAnsi="Times New Roman" w:cs="Times New Roman"/>
          <w:sz w:val="22"/>
          <w:szCs w:val="22"/>
        </w:rPr>
        <w:t xml:space="preserve">modish maladies and associated </w:t>
      </w:r>
      <w:r w:rsidR="007E602C" w:rsidRPr="00995260">
        <w:rPr>
          <w:rFonts w:ascii="Times New Roman" w:hAnsi="Times New Roman" w:cs="Times New Roman"/>
          <w:sz w:val="22"/>
          <w:szCs w:val="22"/>
        </w:rPr>
        <w:t xml:space="preserve">glamour amongst the nervous, </w:t>
      </w:r>
      <w:r w:rsidR="00533C11" w:rsidRPr="00995260">
        <w:rPr>
          <w:rFonts w:ascii="Times New Roman" w:hAnsi="Times New Roman" w:cs="Times New Roman"/>
          <w:sz w:val="22"/>
          <w:szCs w:val="22"/>
        </w:rPr>
        <w:t xml:space="preserve">gouty, </w:t>
      </w:r>
      <w:r w:rsidR="005406C3" w:rsidRPr="00995260">
        <w:rPr>
          <w:rFonts w:ascii="Times New Roman" w:hAnsi="Times New Roman" w:cs="Times New Roman"/>
          <w:sz w:val="22"/>
          <w:szCs w:val="22"/>
        </w:rPr>
        <w:t>bilious</w:t>
      </w:r>
      <w:r w:rsidR="007E602C" w:rsidRPr="00995260">
        <w:rPr>
          <w:rFonts w:ascii="Times New Roman" w:hAnsi="Times New Roman" w:cs="Times New Roman"/>
          <w:sz w:val="22"/>
          <w:szCs w:val="22"/>
        </w:rPr>
        <w:t xml:space="preserve"> and </w:t>
      </w:r>
      <w:r w:rsidR="005406C3" w:rsidRPr="00995260">
        <w:rPr>
          <w:rFonts w:ascii="Times New Roman" w:hAnsi="Times New Roman" w:cs="Times New Roman"/>
          <w:sz w:val="22"/>
          <w:szCs w:val="22"/>
        </w:rPr>
        <w:t xml:space="preserve">obese, </w:t>
      </w:r>
      <w:r w:rsidR="00DE3D5E" w:rsidRPr="00995260">
        <w:rPr>
          <w:rFonts w:ascii="Times New Roman" w:hAnsi="Times New Roman" w:cs="Times New Roman"/>
          <w:sz w:val="22"/>
          <w:szCs w:val="22"/>
        </w:rPr>
        <w:t>whilst</w:t>
      </w:r>
      <w:r w:rsidR="005406C3" w:rsidRPr="00995260">
        <w:rPr>
          <w:rFonts w:ascii="Times New Roman" w:hAnsi="Times New Roman" w:cs="Times New Roman"/>
          <w:sz w:val="22"/>
          <w:szCs w:val="22"/>
        </w:rPr>
        <w:t xml:space="preserve"> at the same time </w:t>
      </w:r>
      <w:r w:rsidR="00DE3D5E" w:rsidRPr="00995260">
        <w:rPr>
          <w:rFonts w:ascii="Times New Roman" w:hAnsi="Times New Roman" w:cs="Times New Roman"/>
          <w:sz w:val="22"/>
          <w:szCs w:val="22"/>
        </w:rPr>
        <w:t>challenging</w:t>
      </w:r>
      <w:r w:rsidR="005406C3" w:rsidRPr="00995260">
        <w:rPr>
          <w:rFonts w:ascii="Times New Roman" w:hAnsi="Times New Roman" w:cs="Times New Roman"/>
          <w:sz w:val="22"/>
          <w:szCs w:val="22"/>
        </w:rPr>
        <w:t xml:space="preserve"> polite</w:t>
      </w:r>
      <w:r w:rsidR="00DE3D5E" w:rsidRPr="00995260">
        <w:rPr>
          <w:rFonts w:ascii="Times New Roman" w:hAnsi="Times New Roman" w:cs="Times New Roman"/>
          <w:sz w:val="22"/>
          <w:szCs w:val="22"/>
        </w:rPr>
        <w:t>,</w:t>
      </w:r>
      <w:r w:rsidR="005406C3" w:rsidRPr="00995260">
        <w:rPr>
          <w:rFonts w:ascii="Times New Roman" w:hAnsi="Times New Roman" w:cs="Times New Roman"/>
          <w:sz w:val="22"/>
          <w:szCs w:val="22"/>
        </w:rPr>
        <w:t xml:space="preserve"> </w:t>
      </w:r>
      <w:r w:rsidR="00DE3D5E" w:rsidRPr="00995260">
        <w:rPr>
          <w:rFonts w:ascii="Times New Roman" w:hAnsi="Times New Roman" w:cs="Times New Roman"/>
          <w:sz w:val="22"/>
          <w:szCs w:val="22"/>
        </w:rPr>
        <w:t xml:space="preserve">emptily trendy and </w:t>
      </w:r>
      <w:r w:rsidR="00837381" w:rsidRPr="00995260">
        <w:rPr>
          <w:rFonts w:ascii="Times New Roman" w:hAnsi="Times New Roman" w:cs="Times New Roman"/>
          <w:sz w:val="22"/>
          <w:szCs w:val="22"/>
        </w:rPr>
        <w:t>obfuscat</w:t>
      </w:r>
      <w:r w:rsidR="00DE3D5E" w:rsidRPr="00995260">
        <w:rPr>
          <w:rFonts w:ascii="Times New Roman" w:hAnsi="Times New Roman" w:cs="Times New Roman"/>
          <w:sz w:val="22"/>
          <w:szCs w:val="22"/>
        </w:rPr>
        <w:t xml:space="preserve">ing </w:t>
      </w:r>
      <w:r w:rsidR="005406C3" w:rsidRPr="00995260">
        <w:rPr>
          <w:rFonts w:ascii="Times New Roman" w:hAnsi="Times New Roman" w:cs="Times New Roman"/>
          <w:sz w:val="22"/>
          <w:szCs w:val="22"/>
        </w:rPr>
        <w:t>euphemism</w:t>
      </w:r>
      <w:r w:rsidR="00922552" w:rsidRPr="00995260">
        <w:rPr>
          <w:rFonts w:ascii="Times New Roman" w:hAnsi="Times New Roman" w:cs="Times New Roman"/>
          <w:sz w:val="22"/>
          <w:szCs w:val="22"/>
        </w:rPr>
        <w:t>s for more serious pathologies.</w:t>
      </w:r>
      <w:r w:rsidR="00451E3B" w:rsidRPr="00995260">
        <w:rPr>
          <w:rStyle w:val="EndnoteReference"/>
          <w:rFonts w:ascii="Times New Roman" w:hAnsi="Times New Roman" w:cs="Times New Roman"/>
          <w:sz w:val="22"/>
          <w:szCs w:val="22"/>
        </w:rPr>
        <w:endnoteReference w:id="55"/>
      </w:r>
    </w:p>
    <w:p w14:paraId="338FEC24" w14:textId="1D82FE16" w:rsidR="00922552" w:rsidRPr="00995260" w:rsidRDefault="00837381" w:rsidP="00995260">
      <w:pPr>
        <w:pStyle w:val="Default"/>
        <w:widowControl w:val="0"/>
        <w:ind w:firstLine="720"/>
        <w:contextualSpacing/>
        <w:rPr>
          <w:rFonts w:ascii="Times New Roman" w:hAnsi="Times New Roman" w:cs="Times New Roman"/>
          <w:sz w:val="22"/>
          <w:szCs w:val="22"/>
        </w:rPr>
      </w:pPr>
      <w:r w:rsidRPr="00995260">
        <w:rPr>
          <w:rFonts w:ascii="Times New Roman" w:hAnsi="Times New Roman" w:cs="Times New Roman"/>
          <w:sz w:val="22"/>
          <w:szCs w:val="22"/>
        </w:rPr>
        <w:t xml:space="preserve">Monaghan’s </w:t>
      </w:r>
      <w:r w:rsidR="00533C11" w:rsidRPr="00995260">
        <w:rPr>
          <w:rFonts w:ascii="Times New Roman" w:hAnsi="Times New Roman" w:cs="Times New Roman"/>
          <w:sz w:val="22"/>
          <w:szCs w:val="22"/>
        </w:rPr>
        <w:t xml:space="preserve">and some other </w:t>
      </w:r>
      <w:r w:rsidRPr="00995260">
        <w:rPr>
          <w:rFonts w:ascii="Times New Roman" w:hAnsi="Times New Roman" w:cs="Times New Roman"/>
          <w:sz w:val="22"/>
          <w:szCs w:val="22"/>
        </w:rPr>
        <w:t>essay</w:t>
      </w:r>
      <w:r w:rsidR="00533C11" w:rsidRPr="00995260">
        <w:rPr>
          <w:rFonts w:ascii="Times New Roman" w:hAnsi="Times New Roman" w:cs="Times New Roman"/>
          <w:sz w:val="22"/>
          <w:szCs w:val="22"/>
        </w:rPr>
        <w:t>s provoke</w:t>
      </w:r>
      <w:r w:rsidR="00880447" w:rsidRPr="00995260">
        <w:rPr>
          <w:rFonts w:ascii="Times New Roman" w:hAnsi="Times New Roman" w:cs="Times New Roman"/>
          <w:sz w:val="22"/>
          <w:szCs w:val="22"/>
        </w:rPr>
        <w:t xml:space="preserve"> a range of questions not just about the benefits and advantages </w:t>
      </w:r>
      <w:r w:rsidR="00383B2E" w:rsidRPr="00995260">
        <w:rPr>
          <w:rFonts w:ascii="Times New Roman" w:hAnsi="Times New Roman" w:cs="Times New Roman"/>
          <w:sz w:val="22"/>
          <w:szCs w:val="22"/>
        </w:rPr>
        <w:t xml:space="preserve">of modish maladies, </w:t>
      </w:r>
      <w:r w:rsidR="00880447" w:rsidRPr="00995260">
        <w:rPr>
          <w:rFonts w:ascii="Times New Roman" w:hAnsi="Times New Roman" w:cs="Times New Roman"/>
          <w:sz w:val="22"/>
          <w:szCs w:val="22"/>
        </w:rPr>
        <w:t xml:space="preserve">but </w:t>
      </w:r>
      <w:r w:rsidRPr="00995260">
        <w:rPr>
          <w:rFonts w:ascii="Times New Roman" w:hAnsi="Times New Roman" w:cs="Times New Roman"/>
          <w:sz w:val="22"/>
          <w:szCs w:val="22"/>
        </w:rPr>
        <w:t xml:space="preserve">equally </w:t>
      </w:r>
      <w:r w:rsidR="00880447" w:rsidRPr="00995260">
        <w:rPr>
          <w:rFonts w:ascii="Times New Roman" w:hAnsi="Times New Roman" w:cs="Times New Roman"/>
          <w:sz w:val="22"/>
          <w:szCs w:val="22"/>
        </w:rPr>
        <w:t>about the reputational risks for Georgians in performing their diseases</w:t>
      </w:r>
      <w:r w:rsidR="00383B2E" w:rsidRPr="00995260">
        <w:rPr>
          <w:rFonts w:ascii="Times New Roman" w:hAnsi="Times New Roman" w:cs="Times New Roman"/>
          <w:sz w:val="22"/>
          <w:szCs w:val="22"/>
        </w:rPr>
        <w:t xml:space="preserve">, especially </w:t>
      </w:r>
      <w:r w:rsidR="00EC439E" w:rsidRPr="00995260">
        <w:rPr>
          <w:rFonts w:ascii="Times New Roman" w:hAnsi="Times New Roman" w:cs="Times New Roman"/>
          <w:sz w:val="22"/>
          <w:szCs w:val="22"/>
        </w:rPr>
        <w:t xml:space="preserve">the consequences </w:t>
      </w:r>
      <w:r w:rsidR="0075211B" w:rsidRPr="00995260">
        <w:rPr>
          <w:rFonts w:ascii="Times New Roman" w:hAnsi="Times New Roman" w:cs="Times New Roman"/>
          <w:sz w:val="22"/>
          <w:szCs w:val="22"/>
        </w:rPr>
        <w:t>of</w:t>
      </w:r>
      <w:r w:rsidR="00880447" w:rsidRPr="00995260">
        <w:rPr>
          <w:rFonts w:ascii="Times New Roman" w:hAnsi="Times New Roman" w:cs="Times New Roman"/>
          <w:sz w:val="22"/>
          <w:szCs w:val="22"/>
        </w:rPr>
        <w:t xml:space="preserve"> being seen </w:t>
      </w:r>
      <w:r w:rsidR="00533C11" w:rsidRPr="00995260">
        <w:rPr>
          <w:rFonts w:ascii="Times New Roman" w:hAnsi="Times New Roman" w:cs="Times New Roman"/>
          <w:sz w:val="22"/>
          <w:szCs w:val="22"/>
        </w:rPr>
        <w:t xml:space="preserve">by others </w:t>
      </w:r>
      <w:r w:rsidR="00880447" w:rsidRPr="00995260">
        <w:rPr>
          <w:rFonts w:ascii="Times New Roman" w:hAnsi="Times New Roman" w:cs="Times New Roman"/>
          <w:sz w:val="22"/>
          <w:szCs w:val="22"/>
        </w:rPr>
        <w:t>to be “inauthentic,” and of being exposed to exaggerate or sham affliction</w:t>
      </w:r>
      <w:r w:rsidR="007E602C" w:rsidRPr="00995260">
        <w:rPr>
          <w:rFonts w:ascii="Times New Roman" w:hAnsi="Times New Roman" w:cs="Times New Roman"/>
          <w:sz w:val="22"/>
          <w:szCs w:val="22"/>
        </w:rPr>
        <w:t>.</w:t>
      </w:r>
      <w:r w:rsidR="00B33F10" w:rsidRPr="00995260">
        <w:rPr>
          <w:rStyle w:val="EndnoteReference"/>
          <w:rFonts w:ascii="Times New Roman" w:hAnsi="Times New Roman" w:cs="Times New Roman"/>
          <w:sz w:val="22"/>
          <w:szCs w:val="22"/>
        </w:rPr>
        <w:endnoteReference w:id="56"/>
      </w:r>
      <w:r w:rsidR="007E602C" w:rsidRPr="00995260">
        <w:rPr>
          <w:rFonts w:ascii="Times New Roman" w:hAnsi="Times New Roman" w:cs="Times New Roman"/>
          <w:sz w:val="22"/>
          <w:szCs w:val="22"/>
        </w:rPr>
        <w:t xml:space="preserve"> </w:t>
      </w:r>
      <w:r w:rsidR="00533C11" w:rsidRPr="00995260">
        <w:rPr>
          <w:rFonts w:ascii="Times New Roman" w:hAnsi="Times New Roman" w:cs="Times New Roman"/>
          <w:sz w:val="22"/>
          <w:szCs w:val="22"/>
        </w:rPr>
        <w:t>Arguab</w:t>
      </w:r>
      <w:r w:rsidR="007E602C" w:rsidRPr="00995260">
        <w:rPr>
          <w:rFonts w:ascii="Times New Roman" w:hAnsi="Times New Roman" w:cs="Times New Roman"/>
          <w:sz w:val="22"/>
          <w:szCs w:val="22"/>
        </w:rPr>
        <w:t xml:space="preserve">ly, </w:t>
      </w:r>
      <w:r w:rsidR="00383B2E" w:rsidRPr="00995260">
        <w:rPr>
          <w:rFonts w:ascii="Times New Roman" w:hAnsi="Times New Roman" w:cs="Times New Roman"/>
          <w:sz w:val="22"/>
          <w:szCs w:val="22"/>
        </w:rPr>
        <w:t xml:space="preserve">there were greater </w:t>
      </w:r>
      <w:r w:rsidR="003D33CC" w:rsidRPr="00995260">
        <w:rPr>
          <w:rFonts w:ascii="Times New Roman" w:hAnsi="Times New Roman" w:cs="Times New Roman"/>
          <w:sz w:val="22"/>
          <w:szCs w:val="22"/>
        </w:rPr>
        <w:t xml:space="preserve">social </w:t>
      </w:r>
      <w:r w:rsidR="00EC439E">
        <w:rPr>
          <w:rFonts w:ascii="Times New Roman" w:hAnsi="Times New Roman" w:cs="Times New Roman"/>
          <w:sz w:val="22"/>
          <w:szCs w:val="22"/>
        </w:rPr>
        <w:t>perils</w:t>
      </w:r>
      <w:r w:rsidR="00EC439E" w:rsidRPr="00995260" w:rsidDel="00EC439E">
        <w:rPr>
          <w:rFonts w:ascii="Times New Roman" w:hAnsi="Times New Roman" w:cs="Times New Roman"/>
          <w:sz w:val="22"/>
          <w:szCs w:val="22"/>
        </w:rPr>
        <w:t xml:space="preserve"> </w:t>
      </w:r>
      <w:r w:rsidR="00383B2E" w:rsidRPr="00995260">
        <w:rPr>
          <w:rFonts w:ascii="Times New Roman" w:hAnsi="Times New Roman" w:cs="Times New Roman"/>
          <w:sz w:val="22"/>
          <w:szCs w:val="22"/>
        </w:rPr>
        <w:t xml:space="preserve">for claiming without success to be </w:t>
      </w:r>
      <w:r w:rsidR="00243961" w:rsidRPr="00995260">
        <w:rPr>
          <w:rFonts w:ascii="Times New Roman" w:hAnsi="Times New Roman" w:cs="Times New Roman"/>
          <w:sz w:val="22"/>
          <w:szCs w:val="22"/>
        </w:rPr>
        <w:t>free from dangerous, infectious diseases</w:t>
      </w:r>
      <w:r w:rsidR="00383B2E" w:rsidRPr="00995260">
        <w:rPr>
          <w:rFonts w:ascii="Times New Roman" w:hAnsi="Times New Roman" w:cs="Times New Roman"/>
          <w:sz w:val="22"/>
          <w:szCs w:val="22"/>
        </w:rPr>
        <w:t xml:space="preserve">, or to be nervous when </w:t>
      </w:r>
      <w:r w:rsidR="0012585E" w:rsidRPr="00995260">
        <w:rPr>
          <w:rFonts w:ascii="Times New Roman" w:hAnsi="Times New Roman" w:cs="Times New Roman"/>
          <w:sz w:val="22"/>
          <w:szCs w:val="22"/>
        </w:rPr>
        <w:t xml:space="preserve">judged by </w:t>
      </w:r>
      <w:r w:rsidR="000F46D3" w:rsidRPr="00995260">
        <w:rPr>
          <w:rFonts w:ascii="Times New Roman" w:hAnsi="Times New Roman" w:cs="Times New Roman"/>
          <w:sz w:val="22"/>
          <w:szCs w:val="22"/>
        </w:rPr>
        <w:t xml:space="preserve">influential others as </w:t>
      </w:r>
      <w:r w:rsidR="009356B5" w:rsidRPr="00995260">
        <w:rPr>
          <w:rFonts w:ascii="Times New Roman" w:hAnsi="Times New Roman" w:cs="Times New Roman"/>
          <w:sz w:val="22"/>
          <w:szCs w:val="22"/>
        </w:rPr>
        <w:t xml:space="preserve">simply </w:t>
      </w:r>
      <w:r w:rsidR="00383B2E" w:rsidRPr="00995260">
        <w:rPr>
          <w:rFonts w:ascii="Times New Roman" w:hAnsi="Times New Roman" w:cs="Times New Roman"/>
          <w:sz w:val="22"/>
          <w:szCs w:val="22"/>
        </w:rPr>
        <w:t xml:space="preserve">mad, or </w:t>
      </w:r>
      <w:r w:rsidR="009356B5" w:rsidRPr="00995260">
        <w:rPr>
          <w:rFonts w:ascii="Times New Roman" w:hAnsi="Times New Roman" w:cs="Times New Roman"/>
          <w:sz w:val="22"/>
          <w:szCs w:val="22"/>
        </w:rPr>
        <w:t xml:space="preserve">falsely claiming to be </w:t>
      </w:r>
      <w:r w:rsidR="0012585E" w:rsidRPr="00995260">
        <w:rPr>
          <w:rFonts w:ascii="Times New Roman" w:hAnsi="Times New Roman" w:cs="Times New Roman"/>
          <w:sz w:val="22"/>
          <w:szCs w:val="22"/>
        </w:rPr>
        <w:t>sane</w:t>
      </w:r>
      <w:r w:rsidR="00243961" w:rsidRPr="00995260">
        <w:rPr>
          <w:rFonts w:ascii="Times New Roman" w:hAnsi="Times New Roman" w:cs="Times New Roman"/>
          <w:sz w:val="22"/>
          <w:szCs w:val="22"/>
        </w:rPr>
        <w:t xml:space="preserve">. </w:t>
      </w:r>
      <w:r w:rsidR="007A2509" w:rsidRPr="00995260">
        <w:rPr>
          <w:rFonts w:ascii="Times New Roman" w:hAnsi="Times New Roman" w:cs="Times New Roman"/>
          <w:sz w:val="22"/>
          <w:szCs w:val="22"/>
        </w:rPr>
        <w:t>T</w:t>
      </w:r>
      <w:r w:rsidR="007E602C" w:rsidRPr="00995260">
        <w:rPr>
          <w:rFonts w:ascii="Times New Roman" w:hAnsi="Times New Roman" w:cs="Times New Roman"/>
          <w:sz w:val="22"/>
          <w:szCs w:val="22"/>
        </w:rPr>
        <w:t xml:space="preserve">he evidence presented by Monaghan and other contributors to this volume </w:t>
      </w:r>
      <w:r w:rsidR="007A2509" w:rsidRPr="00995260">
        <w:rPr>
          <w:rFonts w:ascii="Times New Roman" w:hAnsi="Times New Roman" w:cs="Times New Roman"/>
          <w:sz w:val="22"/>
          <w:szCs w:val="22"/>
        </w:rPr>
        <w:t xml:space="preserve">might </w:t>
      </w:r>
      <w:r w:rsidR="00880447" w:rsidRPr="00995260">
        <w:rPr>
          <w:rFonts w:ascii="Times New Roman" w:hAnsi="Times New Roman" w:cs="Times New Roman"/>
          <w:sz w:val="22"/>
          <w:szCs w:val="22"/>
        </w:rPr>
        <w:t xml:space="preserve">suggest that few </w:t>
      </w:r>
      <w:r w:rsidR="007E602C" w:rsidRPr="00995260">
        <w:rPr>
          <w:rFonts w:ascii="Times New Roman" w:hAnsi="Times New Roman" w:cs="Times New Roman"/>
          <w:sz w:val="22"/>
          <w:szCs w:val="22"/>
        </w:rPr>
        <w:t xml:space="preserve">amongst the social elites </w:t>
      </w:r>
      <w:r w:rsidR="00880447" w:rsidRPr="00995260">
        <w:rPr>
          <w:rFonts w:ascii="Times New Roman" w:hAnsi="Times New Roman" w:cs="Times New Roman"/>
          <w:sz w:val="22"/>
          <w:szCs w:val="22"/>
        </w:rPr>
        <w:t xml:space="preserve">lost </w:t>
      </w:r>
      <w:r w:rsidR="00925CEF" w:rsidRPr="00995260">
        <w:rPr>
          <w:rFonts w:ascii="Times New Roman" w:hAnsi="Times New Roman" w:cs="Times New Roman"/>
          <w:sz w:val="22"/>
          <w:szCs w:val="22"/>
        </w:rPr>
        <w:t>significant</w:t>
      </w:r>
      <w:r w:rsidR="004B031D" w:rsidRPr="00995260">
        <w:rPr>
          <w:rFonts w:ascii="Times New Roman" w:hAnsi="Times New Roman" w:cs="Times New Roman"/>
          <w:sz w:val="22"/>
          <w:szCs w:val="22"/>
        </w:rPr>
        <w:t xml:space="preserve"> claim</w:t>
      </w:r>
      <w:r w:rsidR="00880447" w:rsidRPr="00995260">
        <w:rPr>
          <w:rFonts w:ascii="Times New Roman" w:hAnsi="Times New Roman" w:cs="Times New Roman"/>
          <w:sz w:val="22"/>
          <w:szCs w:val="22"/>
        </w:rPr>
        <w:t>s to integrity of selfhood</w:t>
      </w:r>
      <w:r w:rsidR="007E602C" w:rsidRPr="00995260">
        <w:rPr>
          <w:rFonts w:ascii="Times New Roman" w:hAnsi="Times New Roman" w:cs="Times New Roman"/>
          <w:sz w:val="22"/>
          <w:szCs w:val="22"/>
        </w:rPr>
        <w:t xml:space="preserve"> </w:t>
      </w:r>
      <w:r w:rsidR="00533C11" w:rsidRPr="00995260">
        <w:rPr>
          <w:rFonts w:ascii="Times New Roman" w:hAnsi="Times New Roman" w:cs="Times New Roman"/>
          <w:sz w:val="22"/>
          <w:szCs w:val="22"/>
        </w:rPr>
        <w:t>if suspected</w:t>
      </w:r>
      <w:r w:rsidR="00243961" w:rsidRPr="00995260">
        <w:rPr>
          <w:rFonts w:ascii="Times New Roman" w:hAnsi="Times New Roman" w:cs="Times New Roman"/>
          <w:sz w:val="22"/>
          <w:szCs w:val="22"/>
        </w:rPr>
        <w:t>, satir</w:t>
      </w:r>
      <w:r w:rsidR="00F43F5C" w:rsidRPr="00995260">
        <w:rPr>
          <w:rFonts w:ascii="Times New Roman" w:hAnsi="Times New Roman" w:cs="Times New Roman"/>
          <w:sz w:val="22"/>
          <w:szCs w:val="22"/>
        </w:rPr>
        <w:t>ized</w:t>
      </w:r>
      <w:r w:rsidR="0075211B" w:rsidRPr="00995260">
        <w:rPr>
          <w:rFonts w:ascii="Times New Roman" w:hAnsi="Times New Roman" w:cs="Times New Roman"/>
          <w:sz w:val="22"/>
          <w:szCs w:val="22"/>
        </w:rPr>
        <w:t>,</w:t>
      </w:r>
      <w:r w:rsidR="00243961" w:rsidRPr="00995260">
        <w:rPr>
          <w:rFonts w:ascii="Times New Roman" w:hAnsi="Times New Roman" w:cs="Times New Roman"/>
          <w:sz w:val="22"/>
          <w:szCs w:val="22"/>
        </w:rPr>
        <w:t xml:space="preserve"> or clearly exposed</w:t>
      </w:r>
      <w:r w:rsidR="00533C11" w:rsidRPr="00995260">
        <w:rPr>
          <w:rFonts w:ascii="Times New Roman" w:hAnsi="Times New Roman" w:cs="Times New Roman"/>
          <w:sz w:val="22"/>
          <w:szCs w:val="22"/>
        </w:rPr>
        <w:t xml:space="preserve"> to be</w:t>
      </w:r>
      <w:r w:rsidR="007E602C" w:rsidRPr="00995260">
        <w:rPr>
          <w:rFonts w:ascii="Times New Roman" w:hAnsi="Times New Roman" w:cs="Times New Roman"/>
          <w:sz w:val="22"/>
          <w:szCs w:val="22"/>
        </w:rPr>
        <w:t xml:space="preserve"> </w:t>
      </w:r>
      <w:r w:rsidR="00533C11" w:rsidRPr="00995260">
        <w:rPr>
          <w:rFonts w:ascii="Times New Roman" w:hAnsi="Times New Roman" w:cs="Times New Roman"/>
          <w:sz w:val="22"/>
          <w:szCs w:val="22"/>
        </w:rPr>
        <w:t xml:space="preserve">exaggerating or </w:t>
      </w:r>
      <w:r w:rsidR="007E602C" w:rsidRPr="00995260">
        <w:rPr>
          <w:rFonts w:ascii="Times New Roman" w:hAnsi="Times New Roman" w:cs="Times New Roman"/>
          <w:sz w:val="22"/>
          <w:szCs w:val="22"/>
        </w:rPr>
        <w:t xml:space="preserve">shamming </w:t>
      </w:r>
      <w:r w:rsidR="00CF52EB" w:rsidRPr="00995260">
        <w:rPr>
          <w:rFonts w:ascii="Times New Roman" w:hAnsi="Times New Roman" w:cs="Times New Roman"/>
          <w:sz w:val="22"/>
          <w:szCs w:val="22"/>
        </w:rPr>
        <w:t xml:space="preserve">fashionable </w:t>
      </w:r>
      <w:r w:rsidR="007E602C" w:rsidRPr="00995260">
        <w:rPr>
          <w:rFonts w:ascii="Times New Roman" w:hAnsi="Times New Roman" w:cs="Times New Roman"/>
          <w:sz w:val="22"/>
          <w:szCs w:val="22"/>
        </w:rPr>
        <w:t>disease</w:t>
      </w:r>
      <w:r w:rsidR="00CF52EB" w:rsidRPr="00995260">
        <w:rPr>
          <w:rFonts w:ascii="Times New Roman" w:hAnsi="Times New Roman" w:cs="Times New Roman"/>
          <w:sz w:val="22"/>
          <w:szCs w:val="22"/>
        </w:rPr>
        <w:t>s</w:t>
      </w:r>
      <w:r w:rsidR="00D30453" w:rsidRPr="00995260">
        <w:rPr>
          <w:rFonts w:ascii="Times New Roman" w:hAnsi="Times New Roman" w:cs="Times New Roman"/>
          <w:sz w:val="22"/>
          <w:szCs w:val="22"/>
        </w:rPr>
        <w:t xml:space="preserve">. </w:t>
      </w:r>
      <w:r w:rsidR="000F46D3" w:rsidRPr="00995260">
        <w:rPr>
          <w:rFonts w:ascii="Times New Roman" w:hAnsi="Times New Roman" w:cs="Times New Roman"/>
          <w:sz w:val="22"/>
          <w:szCs w:val="22"/>
        </w:rPr>
        <w:t>And clearly many forms of simulation or exaggeration were not deliberate or consciously performed, as modern clinical studies of a spectrum of factitious disorders have often emphas</w:t>
      </w:r>
      <w:r w:rsidR="00F43F5C" w:rsidRPr="00995260">
        <w:rPr>
          <w:rFonts w:ascii="Times New Roman" w:hAnsi="Times New Roman" w:cs="Times New Roman"/>
          <w:sz w:val="22"/>
          <w:szCs w:val="22"/>
        </w:rPr>
        <w:t>ized</w:t>
      </w:r>
      <w:r w:rsidR="000F46D3" w:rsidRPr="00995260">
        <w:rPr>
          <w:rFonts w:ascii="Times New Roman" w:hAnsi="Times New Roman" w:cs="Times New Roman"/>
          <w:sz w:val="22"/>
          <w:szCs w:val="22"/>
        </w:rPr>
        <w:t>.</w:t>
      </w:r>
      <w:r w:rsidR="000F46D3" w:rsidRPr="00995260">
        <w:rPr>
          <w:rStyle w:val="EndnoteReference"/>
          <w:rFonts w:ascii="Times New Roman" w:hAnsi="Times New Roman" w:cs="Times New Roman"/>
          <w:sz w:val="22"/>
          <w:szCs w:val="22"/>
        </w:rPr>
        <w:endnoteReference w:id="57"/>
      </w:r>
      <w:r w:rsidR="000F46D3" w:rsidRPr="00995260">
        <w:rPr>
          <w:rFonts w:ascii="Times New Roman" w:hAnsi="Times New Roman" w:cs="Times New Roman"/>
          <w:sz w:val="22"/>
          <w:szCs w:val="22"/>
        </w:rPr>
        <w:t xml:space="preserve"> </w:t>
      </w:r>
      <w:r w:rsidR="00D30453" w:rsidRPr="00995260">
        <w:rPr>
          <w:rFonts w:ascii="Times New Roman" w:hAnsi="Times New Roman" w:cs="Times New Roman"/>
          <w:sz w:val="22"/>
          <w:szCs w:val="22"/>
        </w:rPr>
        <w:t>D</w:t>
      </w:r>
      <w:r w:rsidR="00243961" w:rsidRPr="00995260">
        <w:rPr>
          <w:rFonts w:ascii="Times New Roman" w:hAnsi="Times New Roman" w:cs="Times New Roman"/>
          <w:sz w:val="22"/>
          <w:szCs w:val="22"/>
        </w:rPr>
        <w:t xml:space="preserve">isease </w:t>
      </w:r>
      <w:r w:rsidR="000F46D3" w:rsidRPr="00995260">
        <w:rPr>
          <w:rFonts w:ascii="Times New Roman" w:hAnsi="Times New Roman" w:cs="Times New Roman"/>
          <w:sz w:val="22"/>
          <w:szCs w:val="22"/>
        </w:rPr>
        <w:t>simulation and inauthenticity w</w:t>
      </w:r>
      <w:r w:rsidRPr="00995260">
        <w:rPr>
          <w:rFonts w:ascii="Times New Roman" w:hAnsi="Times New Roman" w:cs="Times New Roman"/>
          <w:sz w:val="22"/>
          <w:szCs w:val="22"/>
        </w:rPr>
        <w:t>ere</w:t>
      </w:r>
      <w:r w:rsidR="000F46D3" w:rsidRPr="00995260">
        <w:rPr>
          <w:rFonts w:ascii="Times New Roman" w:hAnsi="Times New Roman" w:cs="Times New Roman"/>
          <w:sz w:val="22"/>
          <w:szCs w:val="22"/>
        </w:rPr>
        <w:t xml:space="preserve"> notoriously difficult to prove, although something that emerging medi</w:t>
      </w:r>
      <w:r w:rsidR="00D53522" w:rsidRPr="00995260">
        <w:rPr>
          <w:rFonts w:ascii="Times New Roman" w:hAnsi="Times New Roman" w:cs="Times New Roman"/>
          <w:sz w:val="22"/>
          <w:szCs w:val="22"/>
        </w:rPr>
        <w:t>c</w:t>
      </w:r>
      <w:r w:rsidR="000F46D3" w:rsidRPr="00995260">
        <w:rPr>
          <w:rFonts w:ascii="Times New Roman" w:hAnsi="Times New Roman" w:cs="Times New Roman"/>
          <w:sz w:val="22"/>
          <w:szCs w:val="22"/>
        </w:rPr>
        <w:t xml:space="preserve">al and forensic specialists in the Georgian era were preoccupied with and prided themselves in being able to detect. Yet </w:t>
      </w:r>
      <w:r w:rsidR="00243961" w:rsidRPr="00995260">
        <w:rPr>
          <w:rFonts w:ascii="Times New Roman" w:hAnsi="Times New Roman" w:cs="Times New Roman"/>
          <w:sz w:val="22"/>
          <w:szCs w:val="22"/>
        </w:rPr>
        <w:t xml:space="preserve">counterfeiting more commonly appears to have </w:t>
      </w:r>
      <w:r w:rsidR="00D30453" w:rsidRPr="00995260">
        <w:rPr>
          <w:rFonts w:ascii="Times New Roman" w:hAnsi="Times New Roman" w:cs="Times New Roman"/>
          <w:sz w:val="22"/>
          <w:szCs w:val="22"/>
        </w:rPr>
        <w:t xml:space="preserve">had </w:t>
      </w:r>
      <w:r w:rsidR="007A2509" w:rsidRPr="00995260">
        <w:rPr>
          <w:rFonts w:ascii="Times New Roman" w:hAnsi="Times New Roman" w:cs="Times New Roman"/>
          <w:sz w:val="22"/>
          <w:szCs w:val="22"/>
        </w:rPr>
        <w:t>the</w:t>
      </w:r>
      <w:r w:rsidR="00D30453" w:rsidRPr="00995260">
        <w:rPr>
          <w:rFonts w:ascii="Times New Roman" w:hAnsi="Times New Roman" w:cs="Times New Roman"/>
          <w:sz w:val="22"/>
          <w:szCs w:val="22"/>
        </w:rPr>
        <w:t xml:space="preserve"> </w:t>
      </w:r>
      <w:r w:rsidR="00243961" w:rsidRPr="00995260">
        <w:rPr>
          <w:rFonts w:ascii="Times New Roman" w:hAnsi="Times New Roman" w:cs="Times New Roman"/>
          <w:sz w:val="22"/>
          <w:szCs w:val="22"/>
        </w:rPr>
        <w:t>severe</w:t>
      </w:r>
      <w:r w:rsidR="007A2509" w:rsidRPr="00995260">
        <w:rPr>
          <w:rFonts w:ascii="Times New Roman" w:hAnsi="Times New Roman" w:cs="Times New Roman"/>
          <w:sz w:val="22"/>
          <w:szCs w:val="22"/>
        </w:rPr>
        <w:t>st</w:t>
      </w:r>
      <w:r w:rsidR="00243961" w:rsidRPr="00995260">
        <w:rPr>
          <w:rFonts w:ascii="Times New Roman" w:hAnsi="Times New Roman" w:cs="Times New Roman"/>
          <w:sz w:val="22"/>
          <w:szCs w:val="22"/>
        </w:rPr>
        <w:t xml:space="preserve"> social and economic consequences for the poor, </w:t>
      </w:r>
      <w:r w:rsidRPr="00995260">
        <w:rPr>
          <w:rFonts w:ascii="Times New Roman" w:hAnsi="Times New Roman" w:cs="Times New Roman"/>
          <w:sz w:val="22"/>
          <w:szCs w:val="22"/>
        </w:rPr>
        <w:t xml:space="preserve">the vagrant, the </w:t>
      </w:r>
      <w:r w:rsidR="00D30453" w:rsidRPr="00995260">
        <w:rPr>
          <w:rFonts w:ascii="Times New Roman" w:hAnsi="Times New Roman" w:cs="Times New Roman"/>
          <w:sz w:val="22"/>
          <w:szCs w:val="22"/>
        </w:rPr>
        <w:t>downtrodden</w:t>
      </w:r>
      <w:r w:rsidR="0012585E" w:rsidRPr="00995260">
        <w:rPr>
          <w:rFonts w:ascii="Times New Roman" w:hAnsi="Times New Roman" w:cs="Times New Roman"/>
          <w:sz w:val="22"/>
          <w:szCs w:val="22"/>
        </w:rPr>
        <w:t>, prostitutes</w:t>
      </w:r>
      <w:r w:rsidR="00D30453" w:rsidRPr="00995260">
        <w:rPr>
          <w:rFonts w:ascii="Times New Roman" w:hAnsi="Times New Roman" w:cs="Times New Roman"/>
          <w:sz w:val="22"/>
          <w:szCs w:val="22"/>
        </w:rPr>
        <w:t xml:space="preserve"> and lower ranking military and other </w:t>
      </w:r>
      <w:r w:rsidR="0012585E" w:rsidRPr="00995260">
        <w:rPr>
          <w:rFonts w:ascii="Times New Roman" w:hAnsi="Times New Roman" w:cs="Times New Roman"/>
          <w:sz w:val="22"/>
          <w:szCs w:val="22"/>
        </w:rPr>
        <w:t>lower-status occupations</w:t>
      </w:r>
      <w:r w:rsidR="00D30453" w:rsidRPr="00995260">
        <w:rPr>
          <w:rFonts w:ascii="Times New Roman" w:hAnsi="Times New Roman" w:cs="Times New Roman"/>
          <w:sz w:val="22"/>
          <w:szCs w:val="22"/>
        </w:rPr>
        <w:t xml:space="preserve"> than for the well-heeled and well-connected</w:t>
      </w:r>
      <w:r w:rsidR="00880447" w:rsidRPr="00995260">
        <w:rPr>
          <w:rFonts w:ascii="Times New Roman" w:hAnsi="Times New Roman" w:cs="Times New Roman"/>
          <w:sz w:val="22"/>
          <w:szCs w:val="22"/>
        </w:rPr>
        <w:t>.</w:t>
      </w:r>
      <w:r w:rsidR="0012585E" w:rsidRPr="00995260">
        <w:rPr>
          <w:rStyle w:val="EndnoteReference"/>
          <w:rFonts w:ascii="Times New Roman" w:hAnsi="Times New Roman" w:cs="Times New Roman"/>
          <w:sz w:val="22"/>
          <w:szCs w:val="22"/>
        </w:rPr>
        <w:endnoteReference w:id="58"/>
      </w:r>
      <w:r w:rsidR="007A2509" w:rsidRPr="00995260">
        <w:rPr>
          <w:rFonts w:ascii="Times New Roman" w:hAnsi="Times New Roman" w:cs="Times New Roman"/>
          <w:sz w:val="22"/>
          <w:szCs w:val="22"/>
        </w:rPr>
        <w:t xml:space="preserve"> </w:t>
      </w:r>
      <w:r w:rsidR="00D64ABE" w:rsidRPr="00995260">
        <w:rPr>
          <w:rFonts w:ascii="Times New Roman" w:hAnsi="Times New Roman" w:cs="Times New Roman"/>
          <w:sz w:val="22"/>
          <w:szCs w:val="22"/>
        </w:rPr>
        <w:t xml:space="preserve">In </w:t>
      </w:r>
      <w:r w:rsidR="0024374B" w:rsidRPr="00995260">
        <w:rPr>
          <w:rFonts w:ascii="Times New Roman" w:hAnsi="Times New Roman" w:cs="Times New Roman"/>
          <w:sz w:val="22"/>
          <w:szCs w:val="22"/>
        </w:rPr>
        <w:t>her survey</w:t>
      </w:r>
      <w:r w:rsidR="00D64ABE" w:rsidRPr="00995260">
        <w:rPr>
          <w:rFonts w:ascii="Times New Roman" w:hAnsi="Times New Roman" w:cs="Times New Roman"/>
          <w:sz w:val="22"/>
          <w:szCs w:val="22"/>
        </w:rPr>
        <w:t xml:space="preserve">, </w:t>
      </w:r>
      <w:r w:rsidR="00AF31A2" w:rsidRPr="00995260">
        <w:rPr>
          <w:rFonts w:ascii="Times New Roman" w:hAnsi="Times New Roman" w:cs="Times New Roman"/>
          <w:sz w:val="22"/>
          <w:szCs w:val="22"/>
        </w:rPr>
        <w:t>however</w:t>
      </w:r>
      <w:r w:rsidR="00D64ABE" w:rsidRPr="00995260">
        <w:rPr>
          <w:rFonts w:ascii="Times New Roman" w:hAnsi="Times New Roman" w:cs="Times New Roman"/>
          <w:sz w:val="22"/>
          <w:szCs w:val="22"/>
        </w:rPr>
        <w:t xml:space="preserve">, Monaghan not only </w:t>
      </w:r>
      <w:r w:rsidRPr="00995260">
        <w:rPr>
          <w:rFonts w:ascii="Times New Roman" w:hAnsi="Times New Roman" w:cs="Times New Roman"/>
          <w:sz w:val="22"/>
          <w:szCs w:val="22"/>
        </w:rPr>
        <w:t>elucidat</w:t>
      </w:r>
      <w:r w:rsidR="00D64ABE" w:rsidRPr="00995260">
        <w:rPr>
          <w:rFonts w:ascii="Times New Roman" w:hAnsi="Times New Roman" w:cs="Times New Roman"/>
          <w:sz w:val="22"/>
          <w:szCs w:val="22"/>
        </w:rPr>
        <w:t xml:space="preserve">es the </w:t>
      </w:r>
      <w:r w:rsidR="006A1FCF" w:rsidRPr="00995260">
        <w:rPr>
          <w:rFonts w:ascii="Times New Roman" w:hAnsi="Times New Roman" w:cs="Times New Roman"/>
          <w:sz w:val="22"/>
          <w:szCs w:val="22"/>
        </w:rPr>
        <w:t>durability</w:t>
      </w:r>
      <w:r w:rsidR="006A1FCF" w:rsidRPr="00995260" w:rsidDel="006A1FCF">
        <w:rPr>
          <w:rFonts w:ascii="Times New Roman" w:hAnsi="Times New Roman" w:cs="Times New Roman"/>
          <w:sz w:val="22"/>
          <w:szCs w:val="22"/>
        </w:rPr>
        <w:t xml:space="preserve"> </w:t>
      </w:r>
      <w:r w:rsidR="00D64ABE" w:rsidRPr="00995260">
        <w:rPr>
          <w:rFonts w:ascii="Times New Roman" w:hAnsi="Times New Roman" w:cs="Times New Roman"/>
          <w:sz w:val="22"/>
          <w:szCs w:val="22"/>
        </w:rPr>
        <w:t xml:space="preserve">and intensity with which </w:t>
      </w:r>
      <w:r w:rsidR="006A1FCF" w:rsidRPr="00995260">
        <w:rPr>
          <w:rFonts w:ascii="Times New Roman" w:hAnsi="Times New Roman" w:cs="Times New Roman"/>
          <w:sz w:val="22"/>
          <w:szCs w:val="22"/>
        </w:rPr>
        <w:t>long</w:t>
      </w:r>
      <w:r w:rsidR="005A09B4" w:rsidRPr="00995260">
        <w:rPr>
          <w:rFonts w:ascii="Times New Roman" w:hAnsi="Times New Roman" w:cs="Times New Roman"/>
          <w:sz w:val="22"/>
          <w:szCs w:val="22"/>
        </w:rPr>
        <w:t>-</w:t>
      </w:r>
      <w:r w:rsidR="006A1FCF" w:rsidRPr="00995260">
        <w:rPr>
          <w:rFonts w:ascii="Times New Roman" w:hAnsi="Times New Roman" w:cs="Times New Roman"/>
          <w:sz w:val="22"/>
          <w:szCs w:val="22"/>
        </w:rPr>
        <w:t xml:space="preserve">eighteenth-century </w:t>
      </w:r>
      <w:r w:rsidR="00D64ABE" w:rsidRPr="00995260">
        <w:rPr>
          <w:rFonts w:ascii="Times New Roman" w:hAnsi="Times New Roman" w:cs="Times New Roman"/>
          <w:sz w:val="22"/>
          <w:szCs w:val="22"/>
        </w:rPr>
        <w:t xml:space="preserve">drama and literary fiction </w:t>
      </w:r>
      <w:r w:rsidR="00C25A32" w:rsidRPr="00995260">
        <w:rPr>
          <w:rFonts w:ascii="Times New Roman" w:hAnsi="Times New Roman" w:cs="Times New Roman"/>
          <w:sz w:val="22"/>
          <w:szCs w:val="22"/>
        </w:rPr>
        <w:t>engaged with and provoked societal debates about authenticity in fashionable diseases</w:t>
      </w:r>
      <w:r w:rsidR="00D64ABE" w:rsidRPr="00995260">
        <w:rPr>
          <w:rFonts w:ascii="Times New Roman" w:hAnsi="Times New Roman" w:cs="Times New Roman"/>
          <w:sz w:val="22"/>
          <w:szCs w:val="22"/>
        </w:rPr>
        <w:t>, but also the</w:t>
      </w:r>
      <w:r w:rsidR="00C25A32" w:rsidRPr="00995260">
        <w:rPr>
          <w:rFonts w:ascii="Times New Roman" w:hAnsi="Times New Roman" w:cs="Times New Roman"/>
          <w:sz w:val="22"/>
          <w:szCs w:val="22"/>
        </w:rPr>
        <w:t xml:space="preserve"> intensifying of the process by which feigned invalids and fraudulent sensibility figured in works of fiction. Her emphasis is more on the often </w:t>
      </w:r>
      <w:r w:rsidR="00D64ABE" w:rsidRPr="00995260">
        <w:rPr>
          <w:rFonts w:ascii="Times New Roman" w:hAnsi="Times New Roman" w:cs="Times New Roman"/>
          <w:sz w:val="22"/>
          <w:szCs w:val="22"/>
        </w:rPr>
        <w:t>palpable and serious “consequences o</w:t>
      </w:r>
      <w:r w:rsidR="00C25A32" w:rsidRPr="00995260">
        <w:rPr>
          <w:rFonts w:ascii="Times New Roman" w:hAnsi="Times New Roman" w:cs="Times New Roman"/>
          <w:sz w:val="22"/>
          <w:szCs w:val="22"/>
        </w:rPr>
        <w:t>f mingling fashion and medicine,</w:t>
      </w:r>
      <w:r w:rsidR="00D64ABE" w:rsidRPr="00995260">
        <w:rPr>
          <w:rFonts w:ascii="Times New Roman" w:hAnsi="Times New Roman" w:cs="Times New Roman"/>
          <w:sz w:val="22"/>
          <w:szCs w:val="22"/>
        </w:rPr>
        <w:t>”</w:t>
      </w:r>
      <w:r w:rsidR="00C25A32" w:rsidRPr="00995260">
        <w:rPr>
          <w:rFonts w:ascii="Times New Roman" w:hAnsi="Times New Roman" w:cs="Times New Roman"/>
          <w:sz w:val="22"/>
          <w:szCs w:val="22"/>
        </w:rPr>
        <w:t xml:space="preserve"> </w:t>
      </w:r>
      <w:r w:rsidR="00AF31A2" w:rsidRPr="00995260">
        <w:rPr>
          <w:rFonts w:ascii="Times New Roman" w:hAnsi="Times New Roman" w:cs="Times New Roman"/>
          <w:sz w:val="22"/>
          <w:szCs w:val="22"/>
        </w:rPr>
        <w:t xml:space="preserve">and elements of damage done to “the desirability of these fashionable complaints,” </w:t>
      </w:r>
      <w:r w:rsidR="00C25A32" w:rsidRPr="00995260">
        <w:rPr>
          <w:rFonts w:ascii="Times New Roman" w:hAnsi="Times New Roman" w:cs="Times New Roman"/>
          <w:sz w:val="22"/>
          <w:szCs w:val="22"/>
        </w:rPr>
        <w:t xml:space="preserve">for fictional </w:t>
      </w:r>
      <w:r w:rsidR="00AF31A2" w:rsidRPr="00995260">
        <w:rPr>
          <w:rFonts w:ascii="Times New Roman" w:hAnsi="Times New Roman" w:cs="Times New Roman"/>
          <w:sz w:val="22"/>
          <w:szCs w:val="22"/>
        </w:rPr>
        <w:t xml:space="preserve">characters </w:t>
      </w:r>
      <w:r w:rsidR="00C25A32" w:rsidRPr="00995260">
        <w:rPr>
          <w:rFonts w:ascii="Times New Roman" w:hAnsi="Times New Roman" w:cs="Times New Roman"/>
          <w:sz w:val="22"/>
          <w:szCs w:val="22"/>
        </w:rPr>
        <w:t xml:space="preserve">than </w:t>
      </w:r>
      <w:r w:rsidR="00AF31A2" w:rsidRPr="00995260">
        <w:rPr>
          <w:rFonts w:ascii="Times New Roman" w:hAnsi="Times New Roman" w:cs="Times New Roman"/>
          <w:sz w:val="22"/>
          <w:szCs w:val="22"/>
        </w:rPr>
        <w:t xml:space="preserve">for </w:t>
      </w:r>
      <w:r w:rsidR="00C25A32" w:rsidRPr="00995260">
        <w:rPr>
          <w:rFonts w:ascii="Times New Roman" w:hAnsi="Times New Roman" w:cs="Times New Roman"/>
          <w:sz w:val="22"/>
          <w:szCs w:val="22"/>
        </w:rPr>
        <w:t>real social actors</w:t>
      </w:r>
      <w:r w:rsidR="00A03964" w:rsidRPr="00995260">
        <w:rPr>
          <w:rFonts w:ascii="Times New Roman" w:hAnsi="Times New Roman" w:cs="Times New Roman"/>
          <w:sz w:val="22"/>
          <w:szCs w:val="22"/>
        </w:rPr>
        <w:t>. Her focus is not on practitioner histories or patient narrative sources but on</w:t>
      </w:r>
      <w:r w:rsidR="00C25A32" w:rsidRPr="00995260">
        <w:rPr>
          <w:rFonts w:ascii="Times New Roman" w:hAnsi="Times New Roman" w:cs="Times New Roman"/>
          <w:sz w:val="22"/>
          <w:szCs w:val="22"/>
        </w:rPr>
        <w:t xml:space="preserve"> </w:t>
      </w:r>
      <w:r w:rsidR="00AF31A2" w:rsidRPr="00995260">
        <w:rPr>
          <w:rFonts w:ascii="Times New Roman" w:hAnsi="Times New Roman" w:cs="Times New Roman"/>
          <w:sz w:val="22"/>
          <w:szCs w:val="22"/>
        </w:rPr>
        <w:t xml:space="preserve">the late Georgian plays </w:t>
      </w:r>
      <w:r w:rsidR="006A1FCF" w:rsidRPr="00995260">
        <w:rPr>
          <w:rFonts w:ascii="Times New Roman" w:hAnsi="Times New Roman" w:cs="Times New Roman"/>
          <w:sz w:val="22"/>
          <w:szCs w:val="22"/>
        </w:rPr>
        <w:t xml:space="preserve">of </w:t>
      </w:r>
      <w:r w:rsidR="00AF31A2" w:rsidRPr="00995260">
        <w:rPr>
          <w:rFonts w:ascii="Times New Roman" w:hAnsi="Times New Roman" w:cs="Times New Roman"/>
          <w:sz w:val="22"/>
          <w:szCs w:val="22"/>
        </w:rPr>
        <w:t>authors such as Isaac Bickerstaff</w:t>
      </w:r>
      <w:r w:rsidR="00A85DD2" w:rsidRPr="00995260">
        <w:rPr>
          <w:rFonts w:ascii="Times New Roman" w:hAnsi="Times New Roman" w:cs="Times New Roman"/>
          <w:sz w:val="22"/>
          <w:szCs w:val="22"/>
        </w:rPr>
        <w:t xml:space="preserve"> (Jonathan Swift)</w:t>
      </w:r>
      <w:r w:rsidR="00AF31A2" w:rsidRPr="00995260">
        <w:rPr>
          <w:rFonts w:ascii="Times New Roman" w:hAnsi="Times New Roman" w:cs="Times New Roman"/>
          <w:sz w:val="22"/>
          <w:szCs w:val="22"/>
        </w:rPr>
        <w:t>, George Colman</w:t>
      </w:r>
      <w:r w:rsidR="00CC3A74" w:rsidRPr="00995260">
        <w:rPr>
          <w:rFonts w:ascii="Times New Roman" w:hAnsi="Times New Roman" w:cs="Times New Roman"/>
          <w:sz w:val="22"/>
          <w:szCs w:val="22"/>
        </w:rPr>
        <w:t>,</w:t>
      </w:r>
      <w:r w:rsidR="00AF31A2" w:rsidRPr="00995260">
        <w:rPr>
          <w:rFonts w:ascii="Times New Roman" w:hAnsi="Times New Roman" w:cs="Times New Roman"/>
          <w:sz w:val="22"/>
          <w:szCs w:val="22"/>
        </w:rPr>
        <w:t xml:space="preserve"> and Thomas Horde</w:t>
      </w:r>
      <w:r w:rsidR="006A1FCF" w:rsidRPr="00995260">
        <w:rPr>
          <w:rFonts w:ascii="Times New Roman" w:hAnsi="Times New Roman" w:cs="Times New Roman"/>
          <w:sz w:val="22"/>
          <w:szCs w:val="22"/>
        </w:rPr>
        <w:t>,</w:t>
      </w:r>
      <w:r w:rsidR="00AF31A2" w:rsidRPr="00995260">
        <w:rPr>
          <w:rFonts w:ascii="Times New Roman" w:hAnsi="Times New Roman" w:cs="Times New Roman"/>
          <w:sz w:val="22"/>
          <w:szCs w:val="22"/>
        </w:rPr>
        <w:t xml:space="preserve"> and novels by Frances Burney (</w:t>
      </w:r>
      <w:r w:rsidR="006A1FCF" w:rsidRPr="00995260">
        <w:rPr>
          <w:rFonts w:ascii="Times New Roman" w:hAnsi="Times New Roman" w:cs="Times New Roman"/>
          <w:sz w:val="22"/>
          <w:szCs w:val="22"/>
        </w:rPr>
        <w:t xml:space="preserve">which often fixated on </w:t>
      </w:r>
      <w:r w:rsidR="00C25A32" w:rsidRPr="00995260">
        <w:rPr>
          <w:rFonts w:ascii="Times New Roman" w:hAnsi="Times New Roman" w:cs="Times New Roman"/>
          <w:sz w:val="22"/>
          <w:szCs w:val="22"/>
        </w:rPr>
        <w:t>gullible exploitation by profiteering doctors, and social ridicule for disease pretensions and self-delusions</w:t>
      </w:r>
      <w:r w:rsidR="00AF31A2" w:rsidRPr="00995260">
        <w:rPr>
          <w:rFonts w:ascii="Times New Roman" w:hAnsi="Times New Roman" w:cs="Times New Roman"/>
          <w:sz w:val="22"/>
          <w:szCs w:val="22"/>
        </w:rPr>
        <w:t>). Nonetheless,</w:t>
      </w:r>
      <w:r w:rsidR="00C25A32" w:rsidRPr="00995260">
        <w:rPr>
          <w:rFonts w:ascii="Times New Roman" w:hAnsi="Times New Roman" w:cs="Times New Roman"/>
          <w:sz w:val="22"/>
          <w:szCs w:val="22"/>
        </w:rPr>
        <w:t xml:space="preserve"> the parallels and </w:t>
      </w:r>
      <w:r w:rsidR="00CC3A74" w:rsidRPr="00995260">
        <w:rPr>
          <w:rFonts w:ascii="Times New Roman" w:hAnsi="Times New Roman" w:cs="Times New Roman"/>
          <w:sz w:val="22"/>
          <w:szCs w:val="22"/>
        </w:rPr>
        <w:t xml:space="preserve">connections </w:t>
      </w:r>
      <w:r w:rsidR="00C25A32" w:rsidRPr="00995260">
        <w:rPr>
          <w:rFonts w:ascii="Times New Roman" w:hAnsi="Times New Roman" w:cs="Times New Roman"/>
          <w:sz w:val="22"/>
          <w:szCs w:val="22"/>
        </w:rPr>
        <w:t xml:space="preserve">with the fashionably diseased </w:t>
      </w:r>
      <w:r w:rsidR="00AF31A2" w:rsidRPr="00995260">
        <w:rPr>
          <w:rFonts w:ascii="Times New Roman" w:hAnsi="Times New Roman" w:cs="Times New Roman"/>
          <w:sz w:val="22"/>
          <w:szCs w:val="22"/>
        </w:rPr>
        <w:t xml:space="preserve">in medical texts and accounts of sufferers </w:t>
      </w:r>
      <w:r w:rsidR="00C25A32" w:rsidRPr="00995260">
        <w:rPr>
          <w:rFonts w:ascii="Times New Roman" w:hAnsi="Times New Roman" w:cs="Times New Roman"/>
          <w:sz w:val="22"/>
          <w:szCs w:val="22"/>
        </w:rPr>
        <w:t>outside of fiction is also both implicitly and explicitly explored.</w:t>
      </w:r>
      <w:r w:rsidR="00D64ABE" w:rsidRPr="00995260">
        <w:rPr>
          <w:rFonts w:ascii="Times New Roman" w:hAnsi="Times New Roman" w:cs="Times New Roman"/>
          <w:sz w:val="22"/>
          <w:szCs w:val="22"/>
        </w:rPr>
        <w:t xml:space="preserve"> </w:t>
      </w:r>
      <w:r w:rsidR="00AF31A2" w:rsidRPr="00995260">
        <w:rPr>
          <w:rFonts w:ascii="Times New Roman" w:hAnsi="Times New Roman" w:cs="Times New Roman"/>
          <w:sz w:val="22"/>
          <w:szCs w:val="22"/>
        </w:rPr>
        <w:t xml:space="preserve">In her </w:t>
      </w:r>
      <w:r w:rsidR="00CC3A74" w:rsidRPr="00995260">
        <w:rPr>
          <w:rFonts w:ascii="Times New Roman" w:hAnsi="Times New Roman" w:cs="Times New Roman"/>
          <w:sz w:val="22"/>
          <w:szCs w:val="22"/>
        </w:rPr>
        <w:t>doctoral work</w:t>
      </w:r>
      <w:r w:rsidR="00AF31A2" w:rsidRPr="00995260">
        <w:rPr>
          <w:rFonts w:ascii="Times New Roman" w:hAnsi="Times New Roman" w:cs="Times New Roman"/>
          <w:sz w:val="22"/>
          <w:szCs w:val="22"/>
        </w:rPr>
        <w:t xml:space="preserve">, Monaghan more </w:t>
      </w:r>
      <w:r w:rsidR="0002719C" w:rsidRPr="00995260">
        <w:rPr>
          <w:rFonts w:ascii="Times New Roman" w:hAnsi="Times New Roman" w:cs="Times New Roman"/>
          <w:sz w:val="22"/>
          <w:szCs w:val="22"/>
        </w:rPr>
        <w:t>extensive</w:t>
      </w:r>
      <w:r w:rsidR="00AF31A2" w:rsidRPr="00995260">
        <w:rPr>
          <w:rFonts w:ascii="Times New Roman" w:hAnsi="Times New Roman" w:cs="Times New Roman"/>
          <w:sz w:val="22"/>
          <w:szCs w:val="22"/>
        </w:rPr>
        <w:t>ly investigate</w:t>
      </w:r>
      <w:r w:rsidR="00CC3A74" w:rsidRPr="00995260">
        <w:rPr>
          <w:rFonts w:ascii="Times New Roman" w:hAnsi="Times New Roman" w:cs="Times New Roman"/>
          <w:sz w:val="22"/>
          <w:szCs w:val="22"/>
        </w:rPr>
        <w:t>d</w:t>
      </w:r>
      <w:r w:rsidR="00AF31A2" w:rsidRPr="00995260">
        <w:rPr>
          <w:rFonts w:ascii="Times New Roman" w:hAnsi="Times New Roman" w:cs="Times New Roman"/>
          <w:sz w:val="22"/>
          <w:szCs w:val="22"/>
        </w:rPr>
        <w:t xml:space="preserve"> the social and reputational consequences of exposure of feigning illness for wider sectors of Georgian society, including specific occupations such as ac</w:t>
      </w:r>
      <w:r w:rsidR="00CC3A74" w:rsidRPr="00995260">
        <w:rPr>
          <w:rFonts w:ascii="Times New Roman" w:hAnsi="Times New Roman" w:cs="Times New Roman"/>
          <w:sz w:val="22"/>
          <w:szCs w:val="22"/>
        </w:rPr>
        <w:t>ting</w:t>
      </w:r>
      <w:r w:rsidR="00AF31A2" w:rsidRPr="00995260">
        <w:rPr>
          <w:rFonts w:ascii="Times New Roman" w:hAnsi="Times New Roman" w:cs="Times New Roman"/>
          <w:sz w:val="22"/>
          <w:szCs w:val="22"/>
        </w:rPr>
        <w:t>, and fictional characters like Pope’s “Queen of Spleen</w:t>
      </w:r>
      <w:r w:rsidR="00A85DD2" w:rsidRPr="00995260">
        <w:rPr>
          <w:rFonts w:ascii="Times New Roman" w:hAnsi="Times New Roman" w:cs="Times New Roman"/>
          <w:sz w:val="22"/>
          <w:szCs w:val="22"/>
        </w:rPr>
        <w:t>,</w:t>
      </w:r>
      <w:r w:rsidR="00AF31A2" w:rsidRPr="00995260">
        <w:rPr>
          <w:rFonts w:ascii="Times New Roman" w:hAnsi="Times New Roman" w:cs="Times New Roman"/>
          <w:sz w:val="22"/>
          <w:szCs w:val="22"/>
        </w:rPr>
        <w:t xml:space="preserve">” </w:t>
      </w:r>
      <w:r w:rsidR="00D53522" w:rsidRPr="00995260">
        <w:rPr>
          <w:rFonts w:ascii="Times New Roman" w:hAnsi="Times New Roman" w:cs="Times New Roman"/>
          <w:sz w:val="22"/>
          <w:szCs w:val="22"/>
        </w:rPr>
        <w:t xml:space="preserve">or </w:t>
      </w:r>
      <w:r w:rsidR="00A85DD2" w:rsidRPr="00995260">
        <w:rPr>
          <w:rFonts w:ascii="Times New Roman" w:hAnsi="Times New Roman" w:cs="Times New Roman"/>
          <w:sz w:val="22"/>
          <w:szCs w:val="22"/>
        </w:rPr>
        <w:t>Charlotte and Leonora</w:t>
      </w:r>
      <w:r w:rsidR="00AF31A2" w:rsidRPr="00995260">
        <w:rPr>
          <w:rFonts w:ascii="Times New Roman" w:hAnsi="Times New Roman" w:cs="Times New Roman"/>
          <w:sz w:val="22"/>
          <w:szCs w:val="22"/>
        </w:rPr>
        <w:t xml:space="preserve"> from an anonymous mid-century </w:t>
      </w:r>
      <w:r w:rsidR="00AF31A2" w:rsidRPr="00995260">
        <w:rPr>
          <w:rFonts w:ascii="Times New Roman" w:hAnsi="Times New Roman" w:cs="Times New Roman"/>
          <w:i/>
          <w:sz w:val="22"/>
          <w:szCs w:val="22"/>
        </w:rPr>
        <w:t>Treatise on the Dismal Effects of Low-Spiritedness</w:t>
      </w:r>
      <w:r w:rsidR="00A03964" w:rsidRPr="00995260">
        <w:rPr>
          <w:rFonts w:ascii="Times New Roman" w:hAnsi="Times New Roman" w:cs="Times New Roman"/>
          <w:sz w:val="22"/>
          <w:szCs w:val="22"/>
        </w:rPr>
        <w:t xml:space="preserve">. </w:t>
      </w:r>
      <w:r w:rsidR="00AF31A2" w:rsidRPr="00995260">
        <w:rPr>
          <w:rFonts w:ascii="Times New Roman" w:hAnsi="Times New Roman" w:cs="Times New Roman"/>
          <w:sz w:val="22"/>
          <w:szCs w:val="22"/>
        </w:rPr>
        <w:t xml:space="preserve">Leonora’s </w:t>
      </w:r>
      <w:r w:rsidR="00D53522" w:rsidRPr="00995260">
        <w:rPr>
          <w:rFonts w:ascii="Times New Roman" w:hAnsi="Times New Roman" w:cs="Times New Roman"/>
          <w:sz w:val="22"/>
          <w:szCs w:val="22"/>
        </w:rPr>
        <w:t xml:space="preserve">descent via </w:t>
      </w:r>
      <w:r w:rsidR="00AF31A2" w:rsidRPr="00995260">
        <w:rPr>
          <w:rFonts w:ascii="Times New Roman" w:hAnsi="Times New Roman" w:cs="Times New Roman"/>
          <w:sz w:val="22"/>
          <w:szCs w:val="22"/>
        </w:rPr>
        <w:t>shamming into</w:t>
      </w:r>
      <w:r w:rsidR="006A1FCF" w:rsidRPr="00995260">
        <w:rPr>
          <w:rFonts w:ascii="Times New Roman" w:hAnsi="Times New Roman" w:cs="Times New Roman"/>
          <w:sz w:val="22"/>
          <w:szCs w:val="22"/>
        </w:rPr>
        <w:t xml:space="preserve"> becoming</w:t>
      </w:r>
      <w:r w:rsidR="00AF31A2" w:rsidRPr="00995260">
        <w:rPr>
          <w:rFonts w:ascii="Times New Roman" w:hAnsi="Times New Roman" w:cs="Times New Roman"/>
          <w:sz w:val="22"/>
          <w:szCs w:val="22"/>
        </w:rPr>
        <w:t xml:space="preserve"> “a burden to herself and a jest to all about her,” alongside Charlotte’s feigned illness leading more direly to loss of happiness, health</w:t>
      </w:r>
      <w:r w:rsidR="00CC3A74" w:rsidRPr="00995260">
        <w:rPr>
          <w:rFonts w:ascii="Times New Roman" w:hAnsi="Times New Roman" w:cs="Times New Roman"/>
          <w:sz w:val="22"/>
          <w:szCs w:val="22"/>
        </w:rPr>
        <w:t>,</w:t>
      </w:r>
      <w:r w:rsidR="00AF31A2" w:rsidRPr="00995260">
        <w:rPr>
          <w:rFonts w:ascii="Times New Roman" w:hAnsi="Times New Roman" w:cs="Times New Roman"/>
          <w:sz w:val="22"/>
          <w:szCs w:val="22"/>
        </w:rPr>
        <w:t xml:space="preserve"> and the deaths of intimates in her social circles, for example, served as a pointed, oft recycled,</w:t>
      </w:r>
      <w:r w:rsidR="00A85DD2" w:rsidRPr="00995260">
        <w:rPr>
          <w:rFonts w:ascii="Times New Roman" w:hAnsi="Times New Roman" w:cs="Times New Roman"/>
          <w:sz w:val="22"/>
          <w:szCs w:val="22"/>
        </w:rPr>
        <w:t xml:space="preserve"> moral admonition to the malady-</w:t>
      </w:r>
      <w:r w:rsidR="00AF31A2" w:rsidRPr="00995260">
        <w:rPr>
          <w:rFonts w:ascii="Times New Roman" w:hAnsi="Times New Roman" w:cs="Times New Roman"/>
          <w:sz w:val="22"/>
          <w:szCs w:val="22"/>
        </w:rPr>
        <w:t>posturing coquettes and theatrically afflicted fops of Georgian beau monde culture, especially those deemed to have uncritically consumed the cult of modish hypochondria, spleen and vap</w:t>
      </w:r>
      <w:r w:rsidR="00DF0296" w:rsidRPr="00995260">
        <w:rPr>
          <w:rFonts w:ascii="Times New Roman" w:hAnsi="Times New Roman" w:cs="Times New Roman"/>
          <w:sz w:val="22"/>
          <w:szCs w:val="22"/>
        </w:rPr>
        <w:t>or</w:t>
      </w:r>
      <w:r w:rsidR="00AF31A2" w:rsidRPr="00995260">
        <w:rPr>
          <w:rFonts w:ascii="Times New Roman" w:hAnsi="Times New Roman" w:cs="Times New Roman"/>
          <w:sz w:val="22"/>
          <w:szCs w:val="22"/>
        </w:rPr>
        <w:t>s.</w:t>
      </w:r>
      <w:r w:rsidR="0002719C" w:rsidRPr="00995260">
        <w:rPr>
          <w:rStyle w:val="EndnoteReference"/>
          <w:rFonts w:ascii="Times New Roman" w:hAnsi="Times New Roman" w:cs="Times New Roman"/>
          <w:sz w:val="22"/>
          <w:szCs w:val="22"/>
        </w:rPr>
        <w:endnoteReference w:id="59"/>
      </w:r>
    </w:p>
    <w:p w14:paraId="78F60777" w14:textId="76D9866B" w:rsidR="00922552" w:rsidRPr="00995260" w:rsidRDefault="00D46A48" w:rsidP="00995260">
      <w:pPr>
        <w:pStyle w:val="Default"/>
        <w:widowControl w:val="0"/>
        <w:ind w:firstLine="720"/>
        <w:contextualSpacing/>
        <w:rPr>
          <w:rFonts w:ascii="Times New Roman" w:hAnsi="Times New Roman" w:cs="Times New Roman"/>
          <w:sz w:val="22"/>
          <w:szCs w:val="22"/>
        </w:rPr>
      </w:pPr>
      <w:r w:rsidRPr="00995260">
        <w:rPr>
          <w:rFonts w:ascii="Times New Roman" w:hAnsi="Times New Roman" w:cs="Times New Roman"/>
          <w:sz w:val="22"/>
          <w:szCs w:val="22"/>
        </w:rPr>
        <w:t>The history of headache</w:t>
      </w:r>
      <w:r w:rsidR="00CC3A74" w:rsidRPr="00995260">
        <w:rPr>
          <w:rFonts w:ascii="Times New Roman" w:hAnsi="Times New Roman" w:cs="Times New Roman"/>
          <w:sz w:val="22"/>
          <w:szCs w:val="22"/>
        </w:rPr>
        <w:t xml:space="preserve">, </w:t>
      </w:r>
      <w:r w:rsidR="002357D3" w:rsidRPr="00995260">
        <w:rPr>
          <w:rFonts w:ascii="Times New Roman" w:hAnsi="Times New Roman" w:cs="Times New Roman"/>
          <w:sz w:val="22"/>
          <w:szCs w:val="22"/>
        </w:rPr>
        <w:t>the focus of Mascha Hansen’s article</w:t>
      </w:r>
      <w:r w:rsidR="00CC3A74" w:rsidRPr="00995260">
        <w:rPr>
          <w:rFonts w:ascii="Times New Roman" w:hAnsi="Times New Roman" w:cs="Times New Roman"/>
          <w:sz w:val="22"/>
          <w:szCs w:val="22"/>
        </w:rPr>
        <w:t>,</w:t>
      </w:r>
      <w:r w:rsidR="002357D3" w:rsidRPr="00995260">
        <w:rPr>
          <w:rFonts w:ascii="Times New Roman" w:hAnsi="Times New Roman" w:cs="Times New Roman"/>
          <w:sz w:val="22"/>
          <w:szCs w:val="22"/>
        </w:rPr>
        <w:t xml:space="preserve"> </w:t>
      </w:r>
      <w:r w:rsidRPr="00995260">
        <w:rPr>
          <w:rFonts w:ascii="Times New Roman" w:hAnsi="Times New Roman" w:cs="Times New Roman"/>
          <w:sz w:val="22"/>
          <w:szCs w:val="22"/>
        </w:rPr>
        <w:t xml:space="preserve">has long been </w:t>
      </w:r>
      <w:r w:rsidR="002357D3" w:rsidRPr="00995260">
        <w:rPr>
          <w:rFonts w:ascii="Times New Roman" w:hAnsi="Times New Roman" w:cs="Times New Roman"/>
          <w:sz w:val="22"/>
          <w:szCs w:val="22"/>
        </w:rPr>
        <w:t>connect</w:t>
      </w:r>
      <w:r w:rsidRPr="00995260">
        <w:rPr>
          <w:rFonts w:ascii="Times New Roman" w:hAnsi="Times New Roman" w:cs="Times New Roman"/>
          <w:sz w:val="22"/>
          <w:szCs w:val="22"/>
        </w:rPr>
        <w:t xml:space="preserve">ed with fashionable physic, and </w:t>
      </w:r>
      <w:r w:rsidR="001A75A0" w:rsidRPr="00995260">
        <w:rPr>
          <w:rFonts w:ascii="Times New Roman" w:hAnsi="Times New Roman" w:cs="Times New Roman"/>
          <w:sz w:val="22"/>
          <w:szCs w:val="22"/>
        </w:rPr>
        <w:t>often</w:t>
      </w:r>
      <w:r w:rsidRPr="00995260">
        <w:rPr>
          <w:rFonts w:ascii="Times New Roman" w:hAnsi="Times New Roman" w:cs="Times New Roman"/>
          <w:sz w:val="22"/>
          <w:szCs w:val="22"/>
        </w:rPr>
        <w:t xml:space="preserve"> problematically </w:t>
      </w:r>
      <w:r w:rsidR="001A75A0" w:rsidRPr="00995260">
        <w:rPr>
          <w:rFonts w:ascii="Times New Roman" w:hAnsi="Times New Roman" w:cs="Times New Roman"/>
          <w:sz w:val="22"/>
          <w:szCs w:val="22"/>
        </w:rPr>
        <w:t xml:space="preserve">and pejoratively </w:t>
      </w:r>
      <w:r w:rsidRPr="00995260">
        <w:rPr>
          <w:rFonts w:ascii="Times New Roman" w:hAnsi="Times New Roman" w:cs="Times New Roman"/>
          <w:sz w:val="22"/>
          <w:szCs w:val="22"/>
        </w:rPr>
        <w:t xml:space="preserve">associated in modern western societies with </w:t>
      </w:r>
      <w:r w:rsidR="0057321E" w:rsidRPr="00995260">
        <w:rPr>
          <w:rFonts w:ascii="Times New Roman" w:hAnsi="Times New Roman" w:cs="Times New Roman"/>
          <w:sz w:val="22"/>
          <w:szCs w:val="22"/>
        </w:rPr>
        <w:t xml:space="preserve">nerves (nervous women especially), </w:t>
      </w:r>
      <w:r w:rsidRPr="00995260">
        <w:rPr>
          <w:rFonts w:ascii="Times New Roman" w:hAnsi="Times New Roman" w:cs="Times New Roman"/>
          <w:sz w:val="22"/>
          <w:szCs w:val="22"/>
        </w:rPr>
        <w:t>malingering, a</w:t>
      </w:r>
      <w:r w:rsidR="00A939DE" w:rsidRPr="00995260">
        <w:rPr>
          <w:rFonts w:ascii="Times New Roman" w:hAnsi="Times New Roman" w:cs="Times New Roman"/>
          <w:sz w:val="22"/>
          <w:szCs w:val="22"/>
        </w:rPr>
        <w:t xml:space="preserve">nd avoidance of work and </w:t>
      </w:r>
      <w:r w:rsidRPr="00995260">
        <w:rPr>
          <w:rFonts w:ascii="Times New Roman" w:hAnsi="Times New Roman" w:cs="Times New Roman"/>
          <w:sz w:val="22"/>
          <w:szCs w:val="22"/>
        </w:rPr>
        <w:t>relational obligations</w:t>
      </w:r>
      <w:r w:rsidR="0057321E" w:rsidRPr="00995260">
        <w:rPr>
          <w:rFonts w:ascii="Times New Roman" w:hAnsi="Times New Roman" w:cs="Times New Roman"/>
          <w:sz w:val="22"/>
          <w:szCs w:val="22"/>
        </w:rPr>
        <w:t>.</w:t>
      </w:r>
      <w:r w:rsidR="005E4559" w:rsidRPr="00995260">
        <w:rPr>
          <w:rStyle w:val="EndnoteReference"/>
          <w:rFonts w:ascii="Times New Roman" w:hAnsi="Times New Roman" w:cs="Times New Roman"/>
          <w:sz w:val="22"/>
          <w:szCs w:val="22"/>
        </w:rPr>
        <w:endnoteReference w:id="60"/>
      </w:r>
      <w:r w:rsidR="0057321E" w:rsidRPr="00995260">
        <w:rPr>
          <w:rFonts w:ascii="Times New Roman" w:hAnsi="Times New Roman" w:cs="Times New Roman"/>
          <w:sz w:val="22"/>
          <w:szCs w:val="22"/>
        </w:rPr>
        <w:t xml:space="preserve"> Kempner highlighted how</w:t>
      </w:r>
      <w:r w:rsidR="007706E0" w:rsidRPr="00995260">
        <w:rPr>
          <w:rFonts w:ascii="Times New Roman" w:hAnsi="Times New Roman" w:cs="Times New Roman"/>
          <w:sz w:val="22"/>
          <w:szCs w:val="22"/>
        </w:rPr>
        <w:t>,</w:t>
      </w:r>
      <w:r w:rsidR="0057321E" w:rsidRPr="00995260">
        <w:rPr>
          <w:rFonts w:ascii="Times New Roman" w:hAnsi="Times New Roman" w:cs="Times New Roman"/>
          <w:sz w:val="22"/>
          <w:szCs w:val="22"/>
        </w:rPr>
        <w:t xml:space="preserve"> </w:t>
      </w:r>
      <w:r w:rsidR="005310DE" w:rsidRPr="00995260">
        <w:rPr>
          <w:rFonts w:ascii="Times New Roman" w:hAnsi="Times New Roman" w:cs="Times New Roman"/>
          <w:sz w:val="22"/>
          <w:szCs w:val="22"/>
        </w:rPr>
        <w:t>while late Georgian practit</w:t>
      </w:r>
      <w:r w:rsidR="00E13ABA" w:rsidRPr="00995260">
        <w:rPr>
          <w:rFonts w:ascii="Times New Roman" w:hAnsi="Times New Roman" w:cs="Times New Roman"/>
          <w:sz w:val="22"/>
          <w:szCs w:val="22"/>
        </w:rPr>
        <w:t>ioners linked headache to nervous maladies</w:t>
      </w:r>
      <w:r w:rsidR="005310DE" w:rsidRPr="00995260">
        <w:rPr>
          <w:rFonts w:ascii="Times New Roman" w:hAnsi="Times New Roman" w:cs="Times New Roman"/>
          <w:sz w:val="22"/>
          <w:szCs w:val="22"/>
        </w:rPr>
        <w:t xml:space="preserve"> and attenuated, often femin</w:t>
      </w:r>
      <w:r w:rsidR="00F43F5C" w:rsidRPr="00995260">
        <w:rPr>
          <w:rFonts w:ascii="Times New Roman" w:hAnsi="Times New Roman" w:cs="Times New Roman"/>
          <w:sz w:val="22"/>
          <w:szCs w:val="22"/>
        </w:rPr>
        <w:t>ized</w:t>
      </w:r>
      <w:r w:rsidR="005310DE" w:rsidRPr="00995260">
        <w:rPr>
          <w:rFonts w:ascii="Times New Roman" w:hAnsi="Times New Roman" w:cs="Times New Roman"/>
          <w:sz w:val="22"/>
          <w:szCs w:val="22"/>
        </w:rPr>
        <w:t xml:space="preserve"> sensibilities, </w:t>
      </w:r>
      <w:r w:rsidR="0057321E" w:rsidRPr="00995260">
        <w:rPr>
          <w:rFonts w:ascii="Times New Roman" w:hAnsi="Times New Roman" w:cs="Times New Roman"/>
          <w:sz w:val="22"/>
          <w:szCs w:val="22"/>
        </w:rPr>
        <w:t>Victorian specialists constructed headache as peculiarly germane to higher class intellectual men and hysterical women</w:t>
      </w:r>
      <w:r w:rsidR="005310DE" w:rsidRPr="00995260">
        <w:rPr>
          <w:rFonts w:ascii="Times New Roman" w:hAnsi="Times New Roman" w:cs="Times New Roman"/>
          <w:sz w:val="22"/>
          <w:szCs w:val="22"/>
        </w:rPr>
        <w:t>. More recently,</w:t>
      </w:r>
      <w:r w:rsidR="000A76D9" w:rsidRPr="00995260">
        <w:rPr>
          <w:rFonts w:ascii="Times New Roman" w:hAnsi="Times New Roman" w:cs="Times New Roman"/>
          <w:sz w:val="22"/>
          <w:szCs w:val="22"/>
        </w:rPr>
        <w:t xml:space="preserve"> from </w:t>
      </w:r>
      <w:r w:rsidR="00A10727" w:rsidRPr="00995260">
        <w:rPr>
          <w:rFonts w:ascii="Times New Roman" w:hAnsi="Times New Roman" w:cs="Times New Roman"/>
          <w:sz w:val="22"/>
          <w:szCs w:val="22"/>
        </w:rPr>
        <w:t>around</w:t>
      </w:r>
      <w:r w:rsidR="000A76D9" w:rsidRPr="00995260">
        <w:rPr>
          <w:rFonts w:ascii="Times New Roman" w:hAnsi="Times New Roman" w:cs="Times New Roman"/>
          <w:sz w:val="22"/>
          <w:szCs w:val="22"/>
        </w:rPr>
        <w:t xml:space="preserve"> the 1940s,</w:t>
      </w:r>
      <w:r w:rsidR="0057321E" w:rsidRPr="00995260">
        <w:rPr>
          <w:rFonts w:ascii="Times New Roman" w:hAnsi="Times New Roman" w:cs="Times New Roman"/>
          <w:sz w:val="22"/>
          <w:szCs w:val="22"/>
        </w:rPr>
        <w:t xml:space="preserve"> notions of “migraine personality” continued to gender severe headache as the province of </w:t>
      </w:r>
      <w:r w:rsidR="00A81FCB" w:rsidRPr="00995260">
        <w:rPr>
          <w:rFonts w:ascii="Times New Roman" w:hAnsi="Times New Roman" w:cs="Times New Roman"/>
          <w:sz w:val="22"/>
          <w:szCs w:val="22"/>
        </w:rPr>
        <w:t xml:space="preserve">women, more especially </w:t>
      </w:r>
      <w:r w:rsidR="0057321E" w:rsidRPr="00995260">
        <w:rPr>
          <w:rFonts w:ascii="Times New Roman" w:hAnsi="Times New Roman" w:cs="Times New Roman"/>
          <w:sz w:val="22"/>
          <w:szCs w:val="22"/>
        </w:rPr>
        <w:t>neurotic women</w:t>
      </w:r>
      <w:r w:rsidR="00E13ABA" w:rsidRPr="00995260">
        <w:rPr>
          <w:rFonts w:ascii="Times New Roman" w:hAnsi="Times New Roman" w:cs="Times New Roman"/>
          <w:sz w:val="22"/>
          <w:szCs w:val="22"/>
        </w:rPr>
        <w:t xml:space="preserve"> </w:t>
      </w:r>
      <w:r w:rsidR="0057321E" w:rsidRPr="00995260">
        <w:rPr>
          <w:rFonts w:ascii="Times New Roman" w:hAnsi="Times New Roman" w:cs="Times New Roman"/>
          <w:sz w:val="22"/>
          <w:szCs w:val="22"/>
        </w:rPr>
        <w:t>strategically withholding sex</w:t>
      </w:r>
      <w:r w:rsidR="008471A5" w:rsidRPr="00995260">
        <w:rPr>
          <w:rFonts w:ascii="Times New Roman" w:hAnsi="Times New Roman" w:cs="Times New Roman"/>
          <w:sz w:val="22"/>
          <w:szCs w:val="22"/>
        </w:rPr>
        <w:t xml:space="preserve">, </w:t>
      </w:r>
      <w:r w:rsidR="000A76D9" w:rsidRPr="00995260">
        <w:rPr>
          <w:rFonts w:ascii="Times New Roman" w:hAnsi="Times New Roman" w:cs="Times New Roman"/>
          <w:sz w:val="22"/>
          <w:szCs w:val="22"/>
        </w:rPr>
        <w:t>while</w:t>
      </w:r>
      <w:r w:rsidR="008471A5" w:rsidRPr="00995260">
        <w:rPr>
          <w:rFonts w:ascii="Times New Roman" w:hAnsi="Times New Roman" w:cs="Times New Roman"/>
          <w:sz w:val="22"/>
          <w:szCs w:val="22"/>
        </w:rPr>
        <w:t xml:space="preserve"> later </w:t>
      </w:r>
      <w:r w:rsidR="000A76D9" w:rsidRPr="00995260">
        <w:rPr>
          <w:rFonts w:ascii="Times New Roman" w:hAnsi="Times New Roman" w:cs="Times New Roman"/>
          <w:sz w:val="22"/>
          <w:szCs w:val="22"/>
        </w:rPr>
        <w:t>twentieth and even twenty-first century</w:t>
      </w:r>
      <w:r w:rsidR="008471A5" w:rsidRPr="00995260">
        <w:rPr>
          <w:rFonts w:ascii="Times New Roman" w:hAnsi="Times New Roman" w:cs="Times New Roman"/>
          <w:sz w:val="22"/>
          <w:szCs w:val="22"/>
        </w:rPr>
        <w:t xml:space="preserve"> </w:t>
      </w:r>
      <w:r w:rsidR="000A76D9" w:rsidRPr="00995260">
        <w:rPr>
          <w:rFonts w:ascii="Times New Roman" w:hAnsi="Times New Roman" w:cs="Times New Roman"/>
          <w:sz w:val="22"/>
          <w:szCs w:val="22"/>
        </w:rPr>
        <w:t xml:space="preserve">health professionals and social commentators </w:t>
      </w:r>
      <w:r w:rsidR="008471A5" w:rsidRPr="00995260">
        <w:rPr>
          <w:rFonts w:ascii="Times New Roman" w:hAnsi="Times New Roman" w:cs="Times New Roman"/>
          <w:sz w:val="22"/>
          <w:szCs w:val="22"/>
        </w:rPr>
        <w:t>continue to make (often spurious and stigmati</w:t>
      </w:r>
      <w:r w:rsidR="0059571D" w:rsidRPr="00995260">
        <w:rPr>
          <w:rFonts w:ascii="Times New Roman" w:hAnsi="Times New Roman" w:cs="Times New Roman"/>
          <w:sz w:val="22"/>
          <w:szCs w:val="22"/>
        </w:rPr>
        <w:t>z</w:t>
      </w:r>
      <w:r w:rsidR="008471A5" w:rsidRPr="00995260">
        <w:rPr>
          <w:rFonts w:ascii="Times New Roman" w:hAnsi="Times New Roman" w:cs="Times New Roman"/>
          <w:sz w:val="22"/>
          <w:szCs w:val="22"/>
        </w:rPr>
        <w:t xml:space="preserve">ing) </w:t>
      </w:r>
      <w:r w:rsidR="000A76D9" w:rsidRPr="00995260">
        <w:rPr>
          <w:rFonts w:ascii="Times New Roman" w:hAnsi="Times New Roman" w:cs="Times New Roman"/>
          <w:sz w:val="22"/>
          <w:szCs w:val="22"/>
        </w:rPr>
        <w:t>“</w:t>
      </w:r>
      <w:r w:rsidR="008471A5" w:rsidRPr="00995260">
        <w:rPr>
          <w:rFonts w:ascii="Times New Roman" w:hAnsi="Times New Roman" w:cs="Times New Roman"/>
          <w:sz w:val="22"/>
          <w:szCs w:val="22"/>
        </w:rPr>
        <w:t xml:space="preserve">presumptions about </w:t>
      </w:r>
      <w:r w:rsidR="0023242D" w:rsidRPr="00995260">
        <w:rPr>
          <w:rFonts w:ascii="Times New Roman" w:hAnsi="Times New Roman" w:cs="Times New Roman"/>
          <w:sz w:val="22"/>
          <w:szCs w:val="22"/>
        </w:rPr>
        <w:t xml:space="preserve">the kind of persons who get </w:t>
      </w:r>
      <w:r w:rsidR="0023242D" w:rsidRPr="00995260">
        <w:rPr>
          <w:rFonts w:ascii="Times New Roman" w:hAnsi="Times New Roman" w:cs="Times New Roman"/>
          <w:i/>
          <w:sz w:val="22"/>
          <w:szCs w:val="22"/>
        </w:rPr>
        <w:t>migraines</w:t>
      </w:r>
      <w:r w:rsidR="0057321E" w:rsidRPr="00995260">
        <w:rPr>
          <w:rFonts w:ascii="Times New Roman" w:hAnsi="Times New Roman" w:cs="Times New Roman"/>
          <w:sz w:val="22"/>
          <w:szCs w:val="22"/>
        </w:rPr>
        <w:t>.</w:t>
      </w:r>
      <w:r w:rsidR="000A76D9" w:rsidRPr="00995260">
        <w:rPr>
          <w:rFonts w:ascii="Times New Roman" w:hAnsi="Times New Roman" w:cs="Times New Roman"/>
          <w:sz w:val="22"/>
          <w:szCs w:val="22"/>
        </w:rPr>
        <w:t>”</w:t>
      </w:r>
      <w:r w:rsidR="0057321E" w:rsidRPr="00995260">
        <w:rPr>
          <w:rStyle w:val="EndnoteReference"/>
          <w:rFonts w:ascii="Times New Roman" w:hAnsi="Times New Roman" w:cs="Times New Roman"/>
          <w:sz w:val="22"/>
          <w:szCs w:val="22"/>
        </w:rPr>
        <w:endnoteReference w:id="61"/>
      </w:r>
      <w:r w:rsidR="0057321E" w:rsidRPr="00995260">
        <w:rPr>
          <w:rFonts w:ascii="Times New Roman" w:hAnsi="Times New Roman" w:cs="Times New Roman"/>
          <w:sz w:val="22"/>
          <w:szCs w:val="22"/>
        </w:rPr>
        <w:t xml:space="preserve"> S</w:t>
      </w:r>
      <w:r w:rsidRPr="00995260">
        <w:rPr>
          <w:rFonts w:ascii="Times New Roman" w:hAnsi="Times New Roman" w:cs="Times New Roman"/>
          <w:sz w:val="22"/>
          <w:szCs w:val="22"/>
        </w:rPr>
        <w:t xml:space="preserve">uch </w:t>
      </w:r>
      <w:r w:rsidR="006A1FCF" w:rsidRPr="00995260">
        <w:rPr>
          <w:rFonts w:ascii="Times New Roman" w:hAnsi="Times New Roman" w:cs="Times New Roman"/>
          <w:sz w:val="22"/>
          <w:szCs w:val="22"/>
        </w:rPr>
        <w:t xml:space="preserve">commonly chauvinistic </w:t>
      </w:r>
      <w:r w:rsidRPr="00995260">
        <w:rPr>
          <w:rFonts w:ascii="Times New Roman" w:hAnsi="Times New Roman" w:cs="Times New Roman"/>
          <w:sz w:val="22"/>
          <w:szCs w:val="22"/>
        </w:rPr>
        <w:t xml:space="preserve">interpretations have repeatedly been challenged </w:t>
      </w:r>
      <w:r w:rsidR="0057321E" w:rsidRPr="00995260">
        <w:rPr>
          <w:rFonts w:ascii="Times New Roman" w:hAnsi="Times New Roman" w:cs="Times New Roman"/>
          <w:sz w:val="22"/>
          <w:szCs w:val="22"/>
        </w:rPr>
        <w:t xml:space="preserve">in more recent </w:t>
      </w:r>
      <w:r w:rsidR="000A76D9" w:rsidRPr="00995260">
        <w:rPr>
          <w:rFonts w:ascii="Times New Roman" w:hAnsi="Times New Roman" w:cs="Times New Roman"/>
          <w:sz w:val="22"/>
          <w:szCs w:val="22"/>
        </w:rPr>
        <w:t>decade</w:t>
      </w:r>
      <w:r w:rsidR="0057321E" w:rsidRPr="00995260">
        <w:rPr>
          <w:rFonts w:ascii="Times New Roman" w:hAnsi="Times New Roman" w:cs="Times New Roman"/>
          <w:sz w:val="22"/>
          <w:szCs w:val="22"/>
        </w:rPr>
        <w:t>s</w:t>
      </w:r>
      <w:r w:rsidR="000F19C3" w:rsidRPr="00995260">
        <w:rPr>
          <w:rFonts w:ascii="Times New Roman" w:hAnsi="Times New Roman" w:cs="Times New Roman"/>
          <w:sz w:val="22"/>
          <w:szCs w:val="22"/>
        </w:rPr>
        <w:t>,</w:t>
      </w:r>
      <w:r w:rsidR="0057321E" w:rsidRPr="00995260">
        <w:rPr>
          <w:rFonts w:ascii="Times New Roman" w:hAnsi="Times New Roman" w:cs="Times New Roman"/>
          <w:sz w:val="22"/>
          <w:szCs w:val="22"/>
        </w:rPr>
        <w:t xml:space="preserve"> </w:t>
      </w:r>
      <w:r w:rsidR="005310DE" w:rsidRPr="00995260">
        <w:rPr>
          <w:rFonts w:ascii="Times New Roman" w:hAnsi="Times New Roman" w:cs="Times New Roman"/>
          <w:sz w:val="22"/>
          <w:szCs w:val="22"/>
        </w:rPr>
        <w:t xml:space="preserve">not just by (historical) sociologists of health like Kempner, but </w:t>
      </w:r>
      <w:r w:rsidRPr="00995260">
        <w:rPr>
          <w:rFonts w:ascii="Times New Roman" w:hAnsi="Times New Roman" w:cs="Times New Roman"/>
          <w:sz w:val="22"/>
          <w:szCs w:val="22"/>
        </w:rPr>
        <w:t xml:space="preserve">by sober </w:t>
      </w:r>
      <w:r w:rsidR="0023242D" w:rsidRPr="00995260">
        <w:rPr>
          <w:rFonts w:ascii="Times New Roman" w:hAnsi="Times New Roman" w:cs="Times New Roman"/>
          <w:sz w:val="22"/>
          <w:szCs w:val="22"/>
        </w:rPr>
        <w:t xml:space="preserve">clinical </w:t>
      </w:r>
      <w:r w:rsidRPr="00995260">
        <w:rPr>
          <w:rFonts w:ascii="Times New Roman" w:hAnsi="Times New Roman" w:cs="Times New Roman"/>
          <w:sz w:val="22"/>
          <w:szCs w:val="22"/>
        </w:rPr>
        <w:t xml:space="preserve">stress on the severity and reality of the intense pain and discomfort </w:t>
      </w:r>
      <w:r w:rsidR="0023242D" w:rsidRPr="00995260">
        <w:rPr>
          <w:rFonts w:ascii="Times New Roman" w:hAnsi="Times New Roman" w:cs="Times New Roman"/>
          <w:sz w:val="22"/>
          <w:szCs w:val="22"/>
        </w:rPr>
        <w:t>experienced in</w:t>
      </w:r>
      <w:r w:rsidRPr="00995260">
        <w:rPr>
          <w:rFonts w:ascii="Times New Roman" w:hAnsi="Times New Roman" w:cs="Times New Roman"/>
          <w:sz w:val="22"/>
          <w:szCs w:val="22"/>
        </w:rPr>
        <w:t xml:space="preserve"> chronic headache, acute migraine, neuralgia</w:t>
      </w:r>
      <w:r w:rsidR="0059571D" w:rsidRPr="00995260">
        <w:rPr>
          <w:rFonts w:ascii="Times New Roman" w:hAnsi="Times New Roman" w:cs="Times New Roman"/>
          <w:sz w:val="22"/>
          <w:szCs w:val="22"/>
        </w:rPr>
        <w:t>,</w:t>
      </w:r>
      <w:r w:rsidRPr="00995260">
        <w:rPr>
          <w:rFonts w:ascii="Times New Roman" w:hAnsi="Times New Roman" w:cs="Times New Roman"/>
          <w:sz w:val="22"/>
          <w:szCs w:val="22"/>
        </w:rPr>
        <w:t xml:space="preserve"> and other related conditions, whether caused by exertion, tension</w:t>
      </w:r>
      <w:r w:rsidR="0059571D" w:rsidRPr="00995260">
        <w:rPr>
          <w:rFonts w:ascii="Times New Roman" w:hAnsi="Times New Roman" w:cs="Times New Roman"/>
          <w:sz w:val="22"/>
          <w:szCs w:val="22"/>
        </w:rPr>
        <w:t>,</w:t>
      </w:r>
      <w:r w:rsidRPr="00995260">
        <w:rPr>
          <w:rFonts w:ascii="Times New Roman" w:hAnsi="Times New Roman" w:cs="Times New Roman"/>
          <w:sz w:val="22"/>
          <w:szCs w:val="22"/>
        </w:rPr>
        <w:t xml:space="preserve"> or other factors.</w:t>
      </w:r>
      <w:r w:rsidRPr="00995260">
        <w:rPr>
          <w:rStyle w:val="EndnoteReference"/>
          <w:rFonts w:ascii="Times New Roman" w:hAnsi="Times New Roman" w:cs="Times New Roman"/>
          <w:sz w:val="22"/>
          <w:szCs w:val="22"/>
        </w:rPr>
        <w:endnoteReference w:id="62"/>
      </w:r>
      <w:r w:rsidRPr="00995260">
        <w:rPr>
          <w:rFonts w:ascii="Times New Roman" w:hAnsi="Times New Roman" w:cs="Times New Roman"/>
          <w:sz w:val="22"/>
          <w:szCs w:val="22"/>
        </w:rPr>
        <w:t xml:space="preserve"> During the Georgian and early Victorian era, as a cadre of headache specialists emerged, and prior to </w:t>
      </w:r>
      <w:r w:rsidR="0057321E" w:rsidRPr="00995260">
        <w:rPr>
          <w:rFonts w:ascii="Times New Roman" w:hAnsi="Times New Roman" w:cs="Times New Roman"/>
          <w:sz w:val="22"/>
          <w:szCs w:val="22"/>
        </w:rPr>
        <w:t xml:space="preserve">the predominance of </w:t>
      </w:r>
      <w:r w:rsidRPr="00995260">
        <w:rPr>
          <w:rFonts w:ascii="Times New Roman" w:hAnsi="Times New Roman" w:cs="Times New Roman"/>
          <w:sz w:val="22"/>
          <w:szCs w:val="22"/>
        </w:rPr>
        <w:t>more ophthalmic and neurologically framed constructions of headaches, headache was routinely linked by clinicians to a range of other fashionable ailments</w:t>
      </w:r>
      <w:r w:rsidR="006A1FCF" w:rsidRPr="00995260">
        <w:rPr>
          <w:rFonts w:ascii="Times New Roman" w:hAnsi="Times New Roman" w:cs="Times New Roman"/>
          <w:sz w:val="22"/>
          <w:szCs w:val="22"/>
        </w:rPr>
        <w:t>,</w:t>
      </w:r>
      <w:r w:rsidR="0023242D" w:rsidRPr="00995260">
        <w:rPr>
          <w:rFonts w:ascii="Times New Roman" w:hAnsi="Times New Roman" w:cs="Times New Roman"/>
          <w:sz w:val="22"/>
          <w:szCs w:val="22"/>
        </w:rPr>
        <w:t xml:space="preserve"> el</w:t>
      </w:r>
      <w:r w:rsidR="005E4559" w:rsidRPr="00995260">
        <w:rPr>
          <w:rFonts w:ascii="Times New Roman" w:hAnsi="Times New Roman" w:cs="Times New Roman"/>
          <w:sz w:val="22"/>
          <w:szCs w:val="22"/>
        </w:rPr>
        <w:t>i</w:t>
      </w:r>
      <w:r w:rsidR="0023242D" w:rsidRPr="00995260">
        <w:rPr>
          <w:rFonts w:ascii="Times New Roman" w:hAnsi="Times New Roman" w:cs="Times New Roman"/>
          <w:sz w:val="22"/>
          <w:szCs w:val="22"/>
        </w:rPr>
        <w:t>te pursuits and lifestyles</w:t>
      </w:r>
      <w:r w:rsidR="0059571D" w:rsidRPr="00995260">
        <w:rPr>
          <w:rFonts w:ascii="Times New Roman" w:hAnsi="Times New Roman" w:cs="Times New Roman"/>
          <w:sz w:val="22"/>
          <w:szCs w:val="22"/>
        </w:rPr>
        <w:t>,</w:t>
      </w:r>
      <w:r w:rsidR="006A1FCF" w:rsidRPr="00995260">
        <w:rPr>
          <w:rFonts w:ascii="Times New Roman" w:hAnsi="Times New Roman" w:cs="Times New Roman"/>
          <w:sz w:val="22"/>
          <w:szCs w:val="22"/>
        </w:rPr>
        <w:t xml:space="preserve"> and to gender and class</w:t>
      </w:r>
      <w:r w:rsidRPr="00995260">
        <w:rPr>
          <w:rFonts w:ascii="Times New Roman" w:hAnsi="Times New Roman" w:cs="Times New Roman"/>
          <w:sz w:val="22"/>
          <w:szCs w:val="22"/>
        </w:rPr>
        <w:t>. C</w:t>
      </w:r>
      <w:r w:rsidR="00112E7C" w:rsidRPr="00995260">
        <w:rPr>
          <w:rFonts w:ascii="Times New Roman" w:hAnsi="Times New Roman" w:cs="Times New Roman"/>
          <w:sz w:val="22"/>
          <w:szCs w:val="22"/>
        </w:rPr>
        <w:t>linical nosologie</w:t>
      </w:r>
      <w:r w:rsidRPr="00995260">
        <w:rPr>
          <w:rFonts w:ascii="Times New Roman" w:hAnsi="Times New Roman" w:cs="Times New Roman"/>
          <w:sz w:val="22"/>
          <w:szCs w:val="22"/>
        </w:rPr>
        <w:t xml:space="preserve">s of headache often conjoined the affliction as a component </w:t>
      </w:r>
      <w:r w:rsidR="00112E7C" w:rsidRPr="00995260">
        <w:rPr>
          <w:rFonts w:ascii="Times New Roman" w:hAnsi="Times New Roman" w:cs="Times New Roman"/>
          <w:sz w:val="22"/>
          <w:szCs w:val="22"/>
        </w:rPr>
        <w:t>or hybridi</w:t>
      </w:r>
      <w:r w:rsidR="00865D03" w:rsidRPr="00995260">
        <w:rPr>
          <w:rFonts w:ascii="Times New Roman" w:hAnsi="Times New Roman" w:cs="Times New Roman"/>
          <w:sz w:val="22"/>
          <w:szCs w:val="22"/>
        </w:rPr>
        <w:t>z</w:t>
      </w:r>
      <w:r w:rsidR="00112E7C" w:rsidRPr="00995260">
        <w:rPr>
          <w:rFonts w:ascii="Times New Roman" w:hAnsi="Times New Roman" w:cs="Times New Roman"/>
          <w:sz w:val="22"/>
          <w:szCs w:val="22"/>
        </w:rPr>
        <w:t xml:space="preserve">ation </w:t>
      </w:r>
      <w:r w:rsidR="0057321E" w:rsidRPr="00995260">
        <w:rPr>
          <w:rFonts w:ascii="Times New Roman" w:hAnsi="Times New Roman" w:cs="Times New Roman"/>
          <w:sz w:val="22"/>
          <w:szCs w:val="22"/>
        </w:rPr>
        <w:t>of other modish maladies.</w:t>
      </w:r>
      <w:r w:rsidR="008471A5" w:rsidRPr="00995260">
        <w:rPr>
          <w:rFonts w:ascii="Times New Roman" w:hAnsi="Times New Roman" w:cs="Times New Roman"/>
          <w:sz w:val="22"/>
          <w:szCs w:val="22"/>
        </w:rPr>
        <w:t xml:space="preserve"> The aptly named </w:t>
      </w:r>
      <w:r w:rsidR="000F19C3" w:rsidRPr="00995260">
        <w:rPr>
          <w:rFonts w:ascii="Times New Roman" w:hAnsi="Times New Roman" w:cs="Times New Roman"/>
          <w:sz w:val="22"/>
          <w:szCs w:val="22"/>
        </w:rPr>
        <w:t xml:space="preserve">George H. </w:t>
      </w:r>
      <w:r w:rsidR="008471A5" w:rsidRPr="00995260">
        <w:rPr>
          <w:rFonts w:ascii="Times New Roman" w:hAnsi="Times New Roman" w:cs="Times New Roman"/>
          <w:sz w:val="22"/>
          <w:szCs w:val="22"/>
        </w:rPr>
        <w:t>Weatherhead</w:t>
      </w:r>
      <w:r w:rsidR="0057321E" w:rsidRPr="00995260">
        <w:rPr>
          <w:rFonts w:ascii="Times New Roman" w:hAnsi="Times New Roman" w:cs="Times New Roman"/>
          <w:sz w:val="22"/>
          <w:szCs w:val="22"/>
        </w:rPr>
        <w:t>’</w:t>
      </w:r>
      <w:r w:rsidR="008471A5" w:rsidRPr="00995260">
        <w:rPr>
          <w:rFonts w:ascii="Times New Roman" w:hAnsi="Times New Roman" w:cs="Times New Roman"/>
          <w:sz w:val="22"/>
          <w:szCs w:val="22"/>
        </w:rPr>
        <w:t>s six</w:t>
      </w:r>
      <w:r w:rsidR="0057321E" w:rsidRPr="00995260">
        <w:rPr>
          <w:rFonts w:ascii="Times New Roman" w:hAnsi="Times New Roman" w:cs="Times New Roman"/>
          <w:sz w:val="22"/>
          <w:szCs w:val="22"/>
        </w:rPr>
        <w:t xml:space="preserve"> headache typologies, for example, included dyspeptic</w:t>
      </w:r>
      <w:r w:rsidR="008471A5" w:rsidRPr="00995260">
        <w:rPr>
          <w:rFonts w:ascii="Times New Roman" w:hAnsi="Times New Roman" w:cs="Times New Roman"/>
          <w:sz w:val="22"/>
          <w:szCs w:val="22"/>
        </w:rPr>
        <w:t>/bilious</w:t>
      </w:r>
      <w:r w:rsidR="0057321E" w:rsidRPr="00995260">
        <w:rPr>
          <w:rFonts w:ascii="Times New Roman" w:hAnsi="Times New Roman" w:cs="Times New Roman"/>
          <w:sz w:val="22"/>
          <w:szCs w:val="22"/>
        </w:rPr>
        <w:t xml:space="preserve"> or sick headache, nervous headache, rheumatic headac</w:t>
      </w:r>
      <w:r w:rsidR="008471A5" w:rsidRPr="00995260">
        <w:rPr>
          <w:rFonts w:ascii="Times New Roman" w:hAnsi="Times New Roman" w:cs="Times New Roman"/>
          <w:sz w:val="22"/>
          <w:szCs w:val="22"/>
        </w:rPr>
        <w:t xml:space="preserve">he, </w:t>
      </w:r>
      <w:r w:rsidR="00112E7C" w:rsidRPr="00995260">
        <w:rPr>
          <w:rFonts w:ascii="Times New Roman" w:hAnsi="Times New Roman" w:cs="Times New Roman"/>
          <w:sz w:val="22"/>
          <w:szCs w:val="22"/>
        </w:rPr>
        <w:t xml:space="preserve">and </w:t>
      </w:r>
      <w:r w:rsidR="008471A5" w:rsidRPr="00995260">
        <w:rPr>
          <w:rFonts w:ascii="Times New Roman" w:hAnsi="Times New Roman" w:cs="Times New Roman"/>
          <w:sz w:val="22"/>
          <w:szCs w:val="22"/>
        </w:rPr>
        <w:t>arthritic or gouty headache</w:t>
      </w:r>
      <w:r w:rsidR="0057321E" w:rsidRPr="00995260">
        <w:rPr>
          <w:rFonts w:ascii="Times New Roman" w:hAnsi="Times New Roman" w:cs="Times New Roman"/>
          <w:sz w:val="22"/>
          <w:szCs w:val="22"/>
        </w:rPr>
        <w:t xml:space="preserve"> </w:t>
      </w:r>
      <w:r w:rsidR="008471A5" w:rsidRPr="00995260">
        <w:rPr>
          <w:rFonts w:ascii="Times New Roman" w:hAnsi="Times New Roman" w:cs="Times New Roman"/>
          <w:sz w:val="22"/>
          <w:szCs w:val="22"/>
        </w:rPr>
        <w:t>(</w:t>
      </w:r>
      <w:r w:rsidR="0057321E" w:rsidRPr="00995260">
        <w:rPr>
          <w:rFonts w:ascii="Times New Roman" w:hAnsi="Times New Roman" w:cs="Times New Roman"/>
          <w:sz w:val="22"/>
          <w:szCs w:val="22"/>
        </w:rPr>
        <w:t xml:space="preserve">as well as headache attributed to either </w:t>
      </w:r>
      <w:r w:rsidR="00112E7C" w:rsidRPr="00995260">
        <w:rPr>
          <w:rFonts w:ascii="Times New Roman" w:hAnsi="Times New Roman" w:cs="Times New Roman"/>
          <w:sz w:val="22"/>
          <w:szCs w:val="22"/>
        </w:rPr>
        <w:t>bloody plethora</w:t>
      </w:r>
      <w:r w:rsidR="0057321E" w:rsidRPr="00995260">
        <w:rPr>
          <w:rFonts w:ascii="Times New Roman" w:hAnsi="Times New Roman" w:cs="Times New Roman"/>
          <w:sz w:val="22"/>
          <w:szCs w:val="22"/>
        </w:rPr>
        <w:t xml:space="preserve"> or organic lesion</w:t>
      </w:r>
      <w:r w:rsidR="008471A5" w:rsidRPr="00995260">
        <w:rPr>
          <w:rFonts w:ascii="Times New Roman" w:hAnsi="Times New Roman" w:cs="Times New Roman"/>
          <w:sz w:val="22"/>
          <w:szCs w:val="22"/>
        </w:rPr>
        <w:t>)</w:t>
      </w:r>
      <w:r w:rsidR="00F940DE" w:rsidRPr="00995260">
        <w:rPr>
          <w:rFonts w:ascii="Times New Roman" w:hAnsi="Times New Roman" w:cs="Times New Roman"/>
          <w:sz w:val="22"/>
          <w:szCs w:val="22"/>
        </w:rPr>
        <w:t>.</w:t>
      </w:r>
      <w:r w:rsidR="000A76D9" w:rsidRPr="00995260">
        <w:rPr>
          <w:rStyle w:val="EndnoteReference"/>
          <w:rFonts w:ascii="Times New Roman" w:hAnsi="Times New Roman" w:cs="Times New Roman"/>
          <w:sz w:val="22"/>
          <w:szCs w:val="22"/>
        </w:rPr>
        <w:endnoteReference w:id="63"/>
      </w:r>
      <w:r w:rsidR="008471A5" w:rsidRPr="00995260">
        <w:rPr>
          <w:rFonts w:ascii="Times New Roman" w:hAnsi="Times New Roman" w:cs="Times New Roman"/>
          <w:sz w:val="22"/>
          <w:szCs w:val="22"/>
        </w:rPr>
        <w:t xml:space="preserve"> </w:t>
      </w:r>
      <w:r w:rsidR="00EF03A1" w:rsidRPr="00995260">
        <w:rPr>
          <w:rFonts w:ascii="Times New Roman" w:hAnsi="Times New Roman" w:cs="Times New Roman"/>
          <w:sz w:val="22"/>
          <w:szCs w:val="22"/>
        </w:rPr>
        <w:t xml:space="preserve">Recycling Weatherhead in his popular </w:t>
      </w:r>
      <w:r w:rsidR="00EF03A1" w:rsidRPr="00995260">
        <w:rPr>
          <w:rFonts w:ascii="Times New Roman" w:hAnsi="Times New Roman" w:cs="Times New Roman"/>
          <w:i/>
          <w:sz w:val="22"/>
          <w:szCs w:val="22"/>
        </w:rPr>
        <w:t>Cyclopedia of Domestic Medicine</w:t>
      </w:r>
      <w:r w:rsidR="00EF03A1" w:rsidRPr="00995260">
        <w:rPr>
          <w:rFonts w:ascii="Times New Roman" w:hAnsi="Times New Roman" w:cs="Times New Roman"/>
          <w:sz w:val="22"/>
          <w:szCs w:val="22"/>
        </w:rPr>
        <w:t xml:space="preserve"> (much reprinted </w:t>
      </w:r>
      <w:r w:rsidR="005B41DC" w:rsidRPr="00995260">
        <w:rPr>
          <w:rFonts w:ascii="Times New Roman" w:hAnsi="Times New Roman" w:cs="Times New Roman"/>
          <w:sz w:val="22"/>
          <w:szCs w:val="22"/>
        </w:rPr>
        <w:t xml:space="preserve">from </w:t>
      </w:r>
      <w:r w:rsidR="00EF03A1" w:rsidRPr="00995260">
        <w:rPr>
          <w:rFonts w:ascii="Times New Roman" w:hAnsi="Times New Roman" w:cs="Times New Roman"/>
          <w:sz w:val="22"/>
          <w:szCs w:val="22"/>
        </w:rPr>
        <w:t>the 1840s</w:t>
      </w:r>
      <w:r w:rsidR="005B41DC" w:rsidRPr="00995260">
        <w:rPr>
          <w:rFonts w:ascii="Times New Roman" w:hAnsi="Times New Roman" w:cs="Times New Roman"/>
          <w:sz w:val="22"/>
          <w:szCs w:val="22"/>
        </w:rPr>
        <w:t xml:space="preserve"> to the ’</w:t>
      </w:r>
      <w:r w:rsidR="00EF03A1" w:rsidRPr="00995260">
        <w:rPr>
          <w:rFonts w:ascii="Times New Roman" w:hAnsi="Times New Roman" w:cs="Times New Roman"/>
          <w:sz w:val="22"/>
          <w:szCs w:val="22"/>
        </w:rPr>
        <w:t xml:space="preserve">60s), the </w:t>
      </w:r>
      <w:r w:rsidR="002F2F93" w:rsidRPr="00995260">
        <w:rPr>
          <w:rFonts w:ascii="Times New Roman" w:hAnsi="Times New Roman" w:cs="Times New Roman"/>
          <w:sz w:val="22"/>
          <w:szCs w:val="22"/>
        </w:rPr>
        <w:t>physician</w:t>
      </w:r>
      <w:r w:rsidR="00EF03A1" w:rsidRPr="00995260">
        <w:rPr>
          <w:rFonts w:ascii="Times New Roman" w:hAnsi="Times New Roman" w:cs="Times New Roman"/>
          <w:sz w:val="22"/>
          <w:szCs w:val="22"/>
        </w:rPr>
        <w:t xml:space="preserve"> Thomas Andrew emphatically assig</w:t>
      </w:r>
      <w:r w:rsidR="003C5FC2" w:rsidRPr="00995260">
        <w:rPr>
          <w:rFonts w:ascii="Times New Roman" w:hAnsi="Times New Roman" w:cs="Times New Roman"/>
          <w:sz w:val="22"/>
          <w:szCs w:val="22"/>
        </w:rPr>
        <w:t>n</w:t>
      </w:r>
      <w:r w:rsidR="00EF03A1" w:rsidRPr="00995260">
        <w:rPr>
          <w:rFonts w:ascii="Times New Roman" w:hAnsi="Times New Roman" w:cs="Times New Roman"/>
          <w:sz w:val="22"/>
          <w:szCs w:val="22"/>
        </w:rPr>
        <w:t xml:space="preserve">ed the </w:t>
      </w:r>
      <w:r w:rsidR="008471A5" w:rsidRPr="00995260">
        <w:rPr>
          <w:rFonts w:ascii="Times New Roman" w:hAnsi="Times New Roman" w:cs="Times New Roman"/>
          <w:sz w:val="22"/>
          <w:szCs w:val="22"/>
        </w:rPr>
        <w:t>former to the sedentary lifestyles and artificial dietaries of the privileged socio-economic elites</w:t>
      </w:r>
      <w:r w:rsidR="000F19C3" w:rsidRPr="00995260">
        <w:rPr>
          <w:rFonts w:ascii="Times New Roman" w:hAnsi="Times New Roman" w:cs="Times New Roman"/>
          <w:sz w:val="22"/>
          <w:szCs w:val="22"/>
        </w:rPr>
        <w:t>, while</w:t>
      </w:r>
      <w:r w:rsidR="00112E7C" w:rsidRPr="00995260">
        <w:rPr>
          <w:rFonts w:ascii="Times New Roman" w:hAnsi="Times New Roman" w:cs="Times New Roman"/>
          <w:sz w:val="22"/>
          <w:szCs w:val="22"/>
        </w:rPr>
        <w:t xml:space="preserve"> </w:t>
      </w:r>
      <w:r w:rsidR="008471A5" w:rsidRPr="00995260">
        <w:rPr>
          <w:rFonts w:ascii="Times New Roman" w:hAnsi="Times New Roman" w:cs="Times New Roman"/>
          <w:sz w:val="22"/>
          <w:szCs w:val="22"/>
        </w:rPr>
        <w:t xml:space="preserve">nervous headaches </w:t>
      </w:r>
      <w:r w:rsidR="000F19C3" w:rsidRPr="00995260">
        <w:rPr>
          <w:rFonts w:ascii="Times New Roman" w:hAnsi="Times New Roman" w:cs="Times New Roman"/>
          <w:sz w:val="22"/>
          <w:szCs w:val="22"/>
        </w:rPr>
        <w:t xml:space="preserve">were </w:t>
      </w:r>
      <w:r w:rsidR="008471A5" w:rsidRPr="00995260">
        <w:rPr>
          <w:rFonts w:ascii="Times New Roman" w:hAnsi="Times New Roman" w:cs="Times New Roman"/>
          <w:sz w:val="22"/>
          <w:szCs w:val="22"/>
        </w:rPr>
        <w:t>the</w:t>
      </w:r>
      <w:r w:rsidR="000F19C3" w:rsidRPr="00995260">
        <w:rPr>
          <w:rFonts w:ascii="Times New Roman" w:hAnsi="Times New Roman" w:cs="Times New Roman"/>
          <w:sz w:val="22"/>
          <w:szCs w:val="22"/>
        </w:rPr>
        <w:t xml:space="preserve"> particular province of the</w:t>
      </w:r>
      <w:r w:rsidR="008471A5" w:rsidRPr="00995260">
        <w:rPr>
          <w:rFonts w:ascii="Times New Roman" w:hAnsi="Times New Roman" w:cs="Times New Roman"/>
          <w:sz w:val="22"/>
          <w:szCs w:val="22"/>
        </w:rPr>
        <w:t xml:space="preserve"> sedentary</w:t>
      </w:r>
      <w:r w:rsidR="0023242D" w:rsidRPr="00995260">
        <w:rPr>
          <w:rFonts w:ascii="Times New Roman" w:hAnsi="Times New Roman" w:cs="Times New Roman"/>
          <w:sz w:val="22"/>
          <w:szCs w:val="22"/>
        </w:rPr>
        <w:t>,</w:t>
      </w:r>
      <w:r w:rsidR="008471A5" w:rsidRPr="00995260">
        <w:rPr>
          <w:rFonts w:ascii="Times New Roman" w:hAnsi="Times New Roman" w:cs="Times New Roman"/>
          <w:sz w:val="22"/>
          <w:szCs w:val="22"/>
        </w:rPr>
        <w:t xml:space="preserve"> studious</w:t>
      </w:r>
      <w:r w:rsidR="008F6D50" w:rsidRPr="00995260">
        <w:rPr>
          <w:rFonts w:ascii="Times New Roman" w:hAnsi="Times New Roman" w:cs="Times New Roman"/>
          <w:sz w:val="22"/>
          <w:szCs w:val="22"/>
        </w:rPr>
        <w:t>,</w:t>
      </w:r>
      <w:r w:rsidR="0023242D" w:rsidRPr="00995260">
        <w:rPr>
          <w:rFonts w:ascii="Times New Roman" w:hAnsi="Times New Roman" w:cs="Times New Roman"/>
          <w:sz w:val="22"/>
          <w:szCs w:val="22"/>
        </w:rPr>
        <w:t xml:space="preserve"> and literary</w:t>
      </w:r>
      <w:r w:rsidR="008471A5" w:rsidRPr="00995260">
        <w:rPr>
          <w:rFonts w:ascii="Times New Roman" w:hAnsi="Times New Roman" w:cs="Times New Roman"/>
          <w:sz w:val="22"/>
          <w:szCs w:val="22"/>
        </w:rPr>
        <w:t xml:space="preserve">, </w:t>
      </w:r>
      <w:r w:rsidR="0023242D" w:rsidRPr="00995260">
        <w:rPr>
          <w:rFonts w:ascii="Times New Roman" w:hAnsi="Times New Roman" w:cs="Times New Roman"/>
          <w:sz w:val="22"/>
          <w:szCs w:val="22"/>
        </w:rPr>
        <w:t>including clergy, barristers</w:t>
      </w:r>
      <w:r w:rsidR="008F6D50" w:rsidRPr="00995260">
        <w:rPr>
          <w:rFonts w:ascii="Times New Roman" w:hAnsi="Times New Roman" w:cs="Times New Roman"/>
          <w:sz w:val="22"/>
          <w:szCs w:val="22"/>
        </w:rPr>
        <w:t>,</w:t>
      </w:r>
      <w:r w:rsidR="00D53522" w:rsidRPr="00995260">
        <w:rPr>
          <w:rFonts w:ascii="Times New Roman" w:hAnsi="Times New Roman" w:cs="Times New Roman"/>
          <w:sz w:val="22"/>
          <w:szCs w:val="22"/>
        </w:rPr>
        <w:t xml:space="preserve"> and</w:t>
      </w:r>
      <w:r w:rsidR="0023242D" w:rsidRPr="00995260">
        <w:rPr>
          <w:rFonts w:ascii="Times New Roman" w:hAnsi="Times New Roman" w:cs="Times New Roman"/>
          <w:sz w:val="22"/>
          <w:szCs w:val="22"/>
        </w:rPr>
        <w:t xml:space="preserve"> accountants</w:t>
      </w:r>
      <w:r w:rsidR="00D53522" w:rsidRPr="00995260">
        <w:rPr>
          <w:rFonts w:ascii="Times New Roman" w:hAnsi="Times New Roman" w:cs="Times New Roman"/>
          <w:sz w:val="22"/>
          <w:szCs w:val="22"/>
        </w:rPr>
        <w:t>, but</w:t>
      </w:r>
      <w:r w:rsidR="008471A5" w:rsidRPr="00995260">
        <w:rPr>
          <w:rFonts w:ascii="Times New Roman" w:hAnsi="Times New Roman" w:cs="Times New Roman"/>
          <w:sz w:val="22"/>
          <w:szCs w:val="22"/>
        </w:rPr>
        <w:t xml:space="preserve"> </w:t>
      </w:r>
      <w:r w:rsidR="0023242D" w:rsidRPr="00995260">
        <w:rPr>
          <w:rFonts w:ascii="Times New Roman" w:hAnsi="Times New Roman" w:cs="Times New Roman"/>
          <w:sz w:val="22"/>
          <w:szCs w:val="22"/>
        </w:rPr>
        <w:t>moreover</w:t>
      </w:r>
      <w:r w:rsidR="00464DDF" w:rsidRPr="00995260">
        <w:rPr>
          <w:rFonts w:ascii="Times New Roman" w:hAnsi="Times New Roman" w:cs="Times New Roman"/>
          <w:sz w:val="22"/>
          <w:szCs w:val="22"/>
        </w:rPr>
        <w:t xml:space="preserve"> of</w:t>
      </w:r>
      <w:r w:rsidR="008471A5" w:rsidRPr="00995260">
        <w:rPr>
          <w:rFonts w:ascii="Times New Roman" w:hAnsi="Times New Roman" w:cs="Times New Roman"/>
          <w:sz w:val="22"/>
          <w:szCs w:val="22"/>
        </w:rPr>
        <w:t xml:space="preserve"> leisured women (especially “single maiden ladies</w:t>
      </w:r>
      <w:r w:rsidR="0007073E" w:rsidRPr="00995260">
        <w:rPr>
          <w:rFonts w:ascii="Times New Roman" w:hAnsi="Times New Roman" w:cs="Times New Roman"/>
          <w:sz w:val="22"/>
          <w:szCs w:val="22"/>
        </w:rPr>
        <w:t>,</w:t>
      </w:r>
      <w:r w:rsidR="008471A5" w:rsidRPr="00995260">
        <w:rPr>
          <w:rFonts w:ascii="Times New Roman" w:hAnsi="Times New Roman" w:cs="Times New Roman"/>
          <w:sz w:val="22"/>
          <w:szCs w:val="22"/>
        </w:rPr>
        <w:t>” prone to “pore over the content of circulating libraries”</w:t>
      </w:r>
      <w:r w:rsidR="0023242D" w:rsidRPr="00995260">
        <w:rPr>
          <w:rFonts w:ascii="Times New Roman" w:hAnsi="Times New Roman" w:cs="Times New Roman"/>
          <w:sz w:val="22"/>
          <w:szCs w:val="22"/>
        </w:rPr>
        <w:t xml:space="preserve">). </w:t>
      </w:r>
      <w:r w:rsidR="00EF03A1" w:rsidRPr="00995260">
        <w:rPr>
          <w:rFonts w:ascii="Times New Roman" w:hAnsi="Times New Roman" w:cs="Times New Roman"/>
          <w:sz w:val="22"/>
          <w:szCs w:val="22"/>
        </w:rPr>
        <w:t xml:space="preserve">Andrew </w:t>
      </w:r>
      <w:r w:rsidR="0023242D" w:rsidRPr="00995260">
        <w:rPr>
          <w:rFonts w:ascii="Times New Roman" w:hAnsi="Times New Roman" w:cs="Times New Roman"/>
          <w:sz w:val="22"/>
          <w:szCs w:val="22"/>
        </w:rPr>
        <w:t>somewhat hyperbolically al</w:t>
      </w:r>
      <w:r w:rsidR="00112E7C" w:rsidRPr="00995260">
        <w:rPr>
          <w:rFonts w:ascii="Times New Roman" w:hAnsi="Times New Roman" w:cs="Times New Roman"/>
          <w:sz w:val="22"/>
          <w:szCs w:val="22"/>
        </w:rPr>
        <w:t>leg</w:t>
      </w:r>
      <w:r w:rsidR="0023242D" w:rsidRPr="00995260">
        <w:rPr>
          <w:rFonts w:ascii="Times New Roman" w:hAnsi="Times New Roman" w:cs="Times New Roman"/>
          <w:sz w:val="22"/>
          <w:szCs w:val="22"/>
        </w:rPr>
        <w:t>ed that 99 out of 100 such women found themselves consigned to a “fashionable physician</w:t>
      </w:r>
      <w:r w:rsidR="00DA5099" w:rsidRPr="00995260">
        <w:rPr>
          <w:rFonts w:ascii="Times New Roman" w:hAnsi="Times New Roman" w:cs="Times New Roman"/>
          <w:sz w:val="22"/>
          <w:szCs w:val="22"/>
        </w:rPr>
        <w:t>,</w:t>
      </w:r>
      <w:r w:rsidR="0023242D" w:rsidRPr="00995260">
        <w:rPr>
          <w:rFonts w:ascii="Times New Roman" w:hAnsi="Times New Roman" w:cs="Times New Roman"/>
          <w:sz w:val="22"/>
          <w:szCs w:val="22"/>
        </w:rPr>
        <w:t>” and “exhausting stock of antispasmodic and antibilious draughts, powders and pills</w:t>
      </w:r>
      <w:r w:rsidR="00DA5099" w:rsidRPr="00995260">
        <w:rPr>
          <w:rFonts w:ascii="Times New Roman" w:hAnsi="Times New Roman" w:cs="Times New Roman"/>
          <w:sz w:val="22"/>
          <w:szCs w:val="22"/>
        </w:rPr>
        <w:t>,</w:t>
      </w:r>
      <w:r w:rsidR="0023242D" w:rsidRPr="00995260">
        <w:rPr>
          <w:rFonts w:ascii="Times New Roman" w:hAnsi="Times New Roman" w:cs="Times New Roman"/>
          <w:sz w:val="22"/>
          <w:szCs w:val="22"/>
        </w:rPr>
        <w:t xml:space="preserve">” followed by dispatch to “Cheltenham, Leamington, or </w:t>
      </w:r>
      <w:r w:rsidR="005D4737" w:rsidRPr="00995260">
        <w:rPr>
          <w:rFonts w:ascii="Times New Roman" w:hAnsi="Times New Roman" w:cs="Times New Roman"/>
          <w:sz w:val="22"/>
          <w:szCs w:val="22"/>
        </w:rPr>
        <w:t xml:space="preserve">. . . </w:t>
      </w:r>
      <w:r w:rsidR="0023242D" w:rsidRPr="00995260">
        <w:rPr>
          <w:rFonts w:ascii="Times New Roman" w:hAnsi="Times New Roman" w:cs="Times New Roman"/>
          <w:sz w:val="22"/>
          <w:szCs w:val="22"/>
        </w:rPr>
        <w:t>some fashionable continental watering-place.”</w:t>
      </w:r>
      <w:r w:rsidR="0023242D" w:rsidRPr="00995260">
        <w:rPr>
          <w:rStyle w:val="EndnoteReference"/>
          <w:rFonts w:ascii="Times New Roman" w:hAnsi="Times New Roman" w:cs="Times New Roman"/>
          <w:sz w:val="22"/>
          <w:szCs w:val="22"/>
        </w:rPr>
        <w:endnoteReference w:id="64"/>
      </w:r>
      <w:r w:rsidR="00FE4965" w:rsidRPr="00995260">
        <w:rPr>
          <w:rFonts w:ascii="Times New Roman" w:hAnsi="Times New Roman" w:cs="Times New Roman"/>
          <w:sz w:val="22"/>
          <w:szCs w:val="22"/>
        </w:rPr>
        <w:t xml:space="preserve"> Yet, as Monaghan has argued, headache was also one of those disorders identified by Georgian physicians as apt to be counterfeited because of its lack of obvious </w:t>
      </w:r>
      <w:r w:rsidR="00EF36C2" w:rsidRPr="00995260">
        <w:rPr>
          <w:rFonts w:ascii="Times New Roman" w:hAnsi="Times New Roman" w:cs="Times New Roman"/>
          <w:sz w:val="22"/>
          <w:szCs w:val="22"/>
        </w:rPr>
        <w:t xml:space="preserve">external </w:t>
      </w:r>
      <w:r w:rsidR="00FE4965" w:rsidRPr="00995260">
        <w:rPr>
          <w:rFonts w:ascii="Times New Roman" w:hAnsi="Times New Roman" w:cs="Times New Roman"/>
          <w:sz w:val="22"/>
          <w:szCs w:val="22"/>
        </w:rPr>
        <w:t xml:space="preserve">or detectable bodily signs and its </w:t>
      </w:r>
      <w:r w:rsidR="00136EC9" w:rsidRPr="00995260">
        <w:rPr>
          <w:rFonts w:ascii="Times New Roman" w:hAnsi="Times New Roman" w:cs="Times New Roman"/>
          <w:sz w:val="22"/>
          <w:szCs w:val="22"/>
        </w:rPr>
        <w:t>greater depen</w:t>
      </w:r>
      <w:r w:rsidR="00FE4965" w:rsidRPr="00995260">
        <w:rPr>
          <w:rFonts w:ascii="Times New Roman" w:hAnsi="Times New Roman" w:cs="Times New Roman"/>
          <w:sz w:val="22"/>
          <w:szCs w:val="22"/>
        </w:rPr>
        <w:t>dence</w:t>
      </w:r>
      <w:r w:rsidR="00136EC9" w:rsidRPr="00995260">
        <w:rPr>
          <w:rFonts w:ascii="Times New Roman" w:hAnsi="Times New Roman" w:cs="Times New Roman"/>
          <w:sz w:val="22"/>
          <w:szCs w:val="22"/>
        </w:rPr>
        <w:t xml:space="preserve"> on the less reliable pati</w:t>
      </w:r>
      <w:r w:rsidR="00FE4965" w:rsidRPr="00995260">
        <w:rPr>
          <w:rFonts w:ascii="Times New Roman" w:hAnsi="Times New Roman" w:cs="Times New Roman"/>
          <w:sz w:val="22"/>
          <w:szCs w:val="22"/>
        </w:rPr>
        <w:t xml:space="preserve">ent narrative. As William Henry </w:t>
      </w:r>
      <w:r w:rsidR="001C5BB6" w:rsidRPr="00995260">
        <w:rPr>
          <w:rFonts w:ascii="Times New Roman" w:hAnsi="Times New Roman" w:cs="Times New Roman"/>
          <w:sz w:val="22"/>
          <w:szCs w:val="22"/>
        </w:rPr>
        <w:t xml:space="preserve">Hall </w:t>
      </w:r>
      <w:r w:rsidR="00FE4965" w:rsidRPr="00995260">
        <w:rPr>
          <w:rFonts w:ascii="Times New Roman" w:hAnsi="Times New Roman" w:cs="Times New Roman"/>
          <w:sz w:val="22"/>
          <w:szCs w:val="22"/>
        </w:rPr>
        <w:t xml:space="preserve">eloquently expressed it in </w:t>
      </w:r>
      <w:r w:rsidR="00D53522" w:rsidRPr="00995260">
        <w:rPr>
          <w:rFonts w:ascii="Times New Roman" w:hAnsi="Times New Roman" w:cs="Times New Roman"/>
          <w:sz w:val="22"/>
          <w:szCs w:val="22"/>
        </w:rPr>
        <w:t xml:space="preserve">his </w:t>
      </w:r>
      <w:r w:rsidR="00FE4965" w:rsidRPr="00995260">
        <w:rPr>
          <w:rFonts w:ascii="Times New Roman" w:hAnsi="Times New Roman" w:cs="Times New Roman"/>
          <w:sz w:val="22"/>
          <w:szCs w:val="22"/>
        </w:rPr>
        <w:t xml:space="preserve">1788 </w:t>
      </w:r>
      <w:r w:rsidR="00FE4965" w:rsidRPr="00995260">
        <w:rPr>
          <w:rFonts w:ascii="Times New Roman" w:hAnsi="Times New Roman" w:cs="Times New Roman"/>
          <w:i/>
          <w:sz w:val="22"/>
          <w:szCs w:val="22"/>
        </w:rPr>
        <w:t>Encyclopaedia</w:t>
      </w:r>
      <w:r w:rsidR="00FE4965" w:rsidRPr="00995260">
        <w:rPr>
          <w:rFonts w:ascii="Times New Roman" w:hAnsi="Times New Roman" w:cs="Times New Roman"/>
          <w:sz w:val="22"/>
          <w:szCs w:val="22"/>
        </w:rPr>
        <w:t xml:space="preserve"> entry on feigned illness:</w:t>
      </w:r>
      <w:r w:rsidR="00F5534C" w:rsidRPr="00995260">
        <w:rPr>
          <w:rFonts w:ascii="Times New Roman" w:hAnsi="Times New Roman" w:cs="Times New Roman"/>
          <w:sz w:val="22"/>
          <w:szCs w:val="22"/>
        </w:rPr>
        <w:t xml:space="preserve"> “</w:t>
      </w:r>
      <w:r w:rsidR="00FE4965" w:rsidRPr="00995260">
        <w:rPr>
          <w:rFonts w:ascii="Times New Roman" w:hAnsi="Times New Roman" w:cs="Times New Roman"/>
          <w:sz w:val="22"/>
          <w:szCs w:val="22"/>
        </w:rPr>
        <w:t>sickness is pretended by words only</w:t>
      </w:r>
      <w:r w:rsidR="0099209F" w:rsidRPr="00995260">
        <w:rPr>
          <w:rFonts w:ascii="Times New Roman" w:hAnsi="Times New Roman" w:cs="Times New Roman"/>
          <w:sz w:val="22"/>
          <w:szCs w:val="22"/>
        </w:rPr>
        <w:t xml:space="preserve"> . . .</w:t>
      </w:r>
      <w:r w:rsidR="00FE4965" w:rsidRPr="00995260">
        <w:rPr>
          <w:rFonts w:ascii="Times New Roman" w:hAnsi="Times New Roman" w:cs="Times New Roman"/>
          <w:sz w:val="22"/>
          <w:szCs w:val="22"/>
        </w:rPr>
        <w:t xml:space="preserve"> of this nature are the pretended head-ach, colic, and the like; which, as the patient can only know, the physician may be always deceived.</w:t>
      </w:r>
      <w:r w:rsidR="00F5534C" w:rsidRPr="00995260">
        <w:rPr>
          <w:rFonts w:ascii="Times New Roman" w:hAnsi="Times New Roman" w:cs="Times New Roman"/>
          <w:sz w:val="22"/>
          <w:szCs w:val="22"/>
        </w:rPr>
        <w:t>”</w:t>
      </w:r>
      <w:r w:rsidR="001C5BB6" w:rsidRPr="00995260">
        <w:rPr>
          <w:rStyle w:val="EndnoteReference"/>
          <w:rFonts w:ascii="Times New Roman" w:hAnsi="Times New Roman" w:cs="Times New Roman"/>
          <w:sz w:val="22"/>
          <w:szCs w:val="22"/>
        </w:rPr>
        <w:endnoteReference w:id="65"/>
      </w:r>
    </w:p>
    <w:p w14:paraId="304FB691" w14:textId="170B7FAC" w:rsidR="00922552" w:rsidRPr="00995260" w:rsidRDefault="002357D3" w:rsidP="00995260">
      <w:pPr>
        <w:pStyle w:val="Default"/>
        <w:widowControl w:val="0"/>
        <w:ind w:firstLine="720"/>
        <w:contextualSpacing/>
        <w:rPr>
          <w:rFonts w:ascii="Times New Roman" w:hAnsi="Times New Roman" w:cs="Times New Roman"/>
          <w:sz w:val="22"/>
          <w:szCs w:val="22"/>
        </w:rPr>
      </w:pPr>
      <w:r w:rsidRPr="00995260">
        <w:rPr>
          <w:rFonts w:ascii="Times New Roman" w:hAnsi="Times New Roman" w:cs="Times New Roman"/>
          <w:sz w:val="22"/>
          <w:szCs w:val="22"/>
        </w:rPr>
        <w:t>In her essay</w:t>
      </w:r>
      <w:r w:rsidR="003C37A5" w:rsidRPr="00995260">
        <w:rPr>
          <w:rFonts w:ascii="Times New Roman" w:hAnsi="Times New Roman" w:cs="Times New Roman"/>
          <w:sz w:val="22"/>
          <w:szCs w:val="22"/>
        </w:rPr>
        <w:t xml:space="preserve">, </w:t>
      </w:r>
      <w:r w:rsidR="00EF03A1" w:rsidRPr="00995260">
        <w:rPr>
          <w:rFonts w:ascii="Times New Roman" w:hAnsi="Times New Roman" w:cs="Times New Roman"/>
          <w:sz w:val="22"/>
          <w:szCs w:val="22"/>
        </w:rPr>
        <w:t xml:space="preserve">Hansen </w:t>
      </w:r>
      <w:r w:rsidR="00FF0F3D" w:rsidRPr="00995260">
        <w:rPr>
          <w:rFonts w:ascii="Times New Roman" w:hAnsi="Times New Roman" w:cs="Times New Roman"/>
          <w:sz w:val="22"/>
          <w:szCs w:val="22"/>
        </w:rPr>
        <w:t>is less concerned with voguish enticements to simulation than with limits to the fashionable manufacture, exaggeration</w:t>
      </w:r>
      <w:r w:rsidR="00AE1EFD" w:rsidRPr="00995260">
        <w:rPr>
          <w:rFonts w:ascii="Times New Roman" w:hAnsi="Times New Roman" w:cs="Times New Roman"/>
          <w:sz w:val="22"/>
          <w:szCs w:val="22"/>
        </w:rPr>
        <w:t>,</w:t>
      </w:r>
      <w:r w:rsidR="00FF0F3D" w:rsidRPr="00995260">
        <w:rPr>
          <w:rFonts w:ascii="Times New Roman" w:hAnsi="Times New Roman" w:cs="Times New Roman"/>
          <w:sz w:val="22"/>
          <w:szCs w:val="22"/>
        </w:rPr>
        <w:t xml:space="preserve"> </w:t>
      </w:r>
      <w:r w:rsidR="00EF36C2" w:rsidRPr="00995260">
        <w:rPr>
          <w:rFonts w:ascii="Times New Roman" w:hAnsi="Times New Roman" w:cs="Times New Roman"/>
          <w:sz w:val="22"/>
          <w:szCs w:val="22"/>
        </w:rPr>
        <w:t>and</w:t>
      </w:r>
      <w:r w:rsidR="00FF0F3D" w:rsidRPr="00995260">
        <w:rPr>
          <w:rFonts w:ascii="Times New Roman" w:hAnsi="Times New Roman" w:cs="Times New Roman"/>
          <w:sz w:val="22"/>
          <w:szCs w:val="22"/>
        </w:rPr>
        <w:t xml:space="preserve"> </w:t>
      </w:r>
      <w:r w:rsidR="00EF36C2" w:rsidRPr="00995260">
        <w:rPr>
          <w:rFonts w:ascii="Times New Roman" w:hAnsi="Times New Roman" w:cs="Times New Roman"/>
          <w:sz w:val="22"/>
          <w:szCs w:val="22"/>
        </w:rPr>
        <w:t>perfo</w:t>
      </w:r>
      <w:r w:rsidR="00D53522" w:rsidRPr="00995260">
        <w:rPr>
          <w:rFonts w:ascii="Times New Roman" w:hAnsi="Times New Roman" w:cs="Times New Roman"/>
          <w:sz w:val="22"/>
          <w:szCs w:val="22"/>
        </w:rPr>
        <w:t>r</w:t>
      </w:r>
      <w:r w:rsidR="00EF36C2" w:rsidRPr="00995260">
        <w:rPr>
          <w:rFonts w:ascii="Times New Roman" w:hAnsi="Times New Roman" w:cs="Times New Roman"/>
          <w:sz w:val="22"/>
          <w:szCs w:val="22"/>
        </w:rPr>
        <w:t xml:space="preserve">mative </w:t>
      </w:r>
      <w:r w:rsidR="00FF0F3D" w:rsidRPr="00995260">
        <w:rPr>
          <w:rFonts w:ascii="Times New Roman" w:hAnsi="Times New Roman" w:cs="Times New Roman"/>
          <w:sz w:val="22"/>
          <w:szCs w:val="22"/>
        </w:rPr>
        <w:t>exploitation of sickness,</w:t>
      </w:r>
      <w:r w:rsidR="00BF1E3C" w:rsidRPr="00995260">
        <w:rPr>
          <w:rFonts w:ascii="Times New Roman" w:hAnsi="Times New Roman" w:cs="Times New Roman"/>
          <w:sz w:val="22"/>
          <w:szCs w:val="22"/>
        </w:rPr>
        <w:t xml:space="preserve"> </w:t>
      </w:r>
      <w:r w:rsidR="00FF0F3D" w:rsidRPr="00995260">
        <w:rPr>
          <w:rFonts w:ascii="Times New Roman" w:hAnsi="Times New Roman" w:cs="Times New Roman"/>
          <w:sz w:val="22"/>
          <w:szCs w:val="22"/>
        </w:rPr>
        <w:t>specifically the private, functional</w:t>
      </w:r>
      <w:r w:rsidR="00BF1E3C" w:rsidRPr="00995260">
        <w:rPr>
          <w:rFonts w:ascii="Times New Roman" w:hAnsi="Times New Roman" w:cs="Times New Roman"/>
          <w:sz w:val="22"/>
          <w:szCs w:val="22"/>
        </w:rPr>
        <w:t>,</w:t>
      </w:r>
      <w:r w:rsidR="00FF0F3D" w:rsidRPr="00995260">
        <w:rPr>
          <w:rFonts w:ascii="Times New Roman" w:hAnsi="Times New Roman" w:cs="Times New Roman"/>
          <w:sz w:val="22"/>
          <w:szCs w:val="22"/>
        </w:rPr>
        <w:t xml:space="preserve"> and less overtly socially beneficial </w:t>
      </w:r>
      <w:r w:rsidR="00F5534C" w:rsidRPr="00995260">
        <w:rPr>
          <w:rFonts w:ascii="Times New Roman" w:hAnsi="Times New Roman" w:cs="Times New Roman"/>
          <w:sz w:val="22"/>
          <w:szCs w:val="22"/>
        </w:rPr>
        <w:t xml:space="preserve">mediation </w:t>
      </w:r>
      <w:r w:rsidR="00FF0F3D" w:rsidRPr="00995260">
        <w:rPr>
          <w:rFonts w:ascii="Times New Roman" w:hAnsi="Times New Roman" w:cs="Times New Roman"/>
          <w:sz w:val="22"/>
          <w:szCs w:val="22"/>
        </w:rPr>
        <w:t xml:space="preserve">of headache. She </w:t>
      </w:r>
      <w:r w:rsidR="00EF03A1" w:rsidRPr="00995260">
        <w:rPr>
          <w:rFonts w:ascii="Times New Roman" w:hAnsi="Times New Roman" w:cs="Times New Roman"/>
          <w:sz w:val="22"/>
          <w:szCs w:val="22"/>
        </w:rPr>
        <w:t>adopt</w:t>
      </w:r>
      <w:r w:rsidR="00FF0F3D" w:rsidRPr="00995260">
        <w:rPr>
          <w:rFonts w:ascii="Times New Roman" w:hAnsi="Times New Roman" w:cs="Times New Roman"/>
          <w:sz w:val="22"/>
          <w:szCs w:val="22"/>
        </w:rPr>
        <w:t>s</w:t>
      </w:r>
      <w:r w:rsidR="003C37A5" w:rsidRPr="00995260">
        <w:rPr>
          <w:rFonts w:ascii="Times New Roman" w:hAnsi="Times New Roman" w:cs="Times New Roman"/>
          <w:sz w:val="22"/>
          <w:szCs w:val="22"/>
        </w:rPr>
        <w:t xml:space="preserve"> a </w:t>
      </w:r>
      <w:r w:rsidR="00EF03A1" w:rsidRPr="00995260">
        <w:rPr>
          <w:rFonts w:ascii="Times New Roman" w:hAnsi="Times New Roman" w:cs="Times New Roman"/>
          <w:sz w:val="22"/>
          <w:szCs w:val="22"/>
        </w:rPr>
        <w:t xml:space="preserve">singular </w:t>
      </w:r>
      <w:r w:rsidR="00FF0F3D" w:rsidRPr="00995260">
        <w:rPr>
          <w:rFonts w:ascii="Times New Roman" w:hAnsi="Times New Roman" w:cs="Times New Roman"/>
          <w:sz w:val="22"/>
          <w:szCs w:val="22"/>
        </w:rPr>
        <w:t xml:space="preserve">but widely resonant </w:t>
      </w:r>
      <w:r w:rsidR="003C37A5" w:rsidRPr="00995260">
        <w:rPr>
          <w:rFonts w:ascii="Times New Roman" w:hAnsi="Times New Roman" w:cs="Times New Roman"/>
          <w:sz w:val="22"/>
          <w:szCs w:val="22"/>
        </w:rPr>
        <w:t>case history approach</w:t>
      </w:r>
      <w:r w:rsidR="00EC439E">
        <w:rPr>
          <w:rFonts w:ascii="Times New Roman" w:hAnsi="Times New Roman" w:cs="Times New Roman"/>
          <w:sz w:val="22"/>
          <w:szCs w:val="22"/>
        </w:rPr>
        <w:t>,</w:t>
      </w:r>
      <w:r w:rsidR="003C37A5" w:rsidRPr="00995260">
        <w:rPr>
          <w:rFonts w:ascii="Times New Roman" w:hAnsi="Times New Roman" w:cs="Times New Roman"/>
          <w:sz w:val="22"/>
          <w:szCs w:val="22"/>
        </w:rPr>
        <w:t xml:space="preserve"> </w:t>
      </w:r>
      <w:r w:rsidR="00BF1E3C" w:rsidRPr="00995260">
        <w:rPr>
          <w:rFonts w:ascii="Times New Roman" w:hAnsi="Times New Roman" w:cs="Times New Roman"/>
          <w:sz w:val="22"/>
          <w:szCs w:val="22"/>
        </w:rPr>
        <w:t>analyzing</w:t>
      </w:r>
      <w:r w:rsidR="00885129" w:rsidRPr="00995260">
        <w:rPr>
          <w:rFonts w:ascii="Times New Roman" w:hAnsi="Times New Roman" w:cs="Times New Roman"/>
          <w:sz w:val="22"/>
          <w:szCs w:val="22"/>
        </w:rPr>
        <w:t xml:space="preserve"> the Bluestocking</w:t>
      </w:r>
      <w:r w:rsidR="003C37A5" w:rsidRPr="00995260">
        <w:rPr>
          <w:rFonts w:ascii="Times New Roman" w:hAnsi="Times New Roman" w:cs="Times New Roman"/>
          <w:sz w:val="22"/>
          <w:szCs w:val="22"/>
        </w:rPr>
        <w:t xml:space="preserve"> Elizabeth Carter’s long experi</w:t>
      </w:r>
      <w:r w:rsidR="00EF03A1" w:rsidRPr="00995260">
        <w:rPr>
          <w:rFonts w:ascii="Times New Roman" w:hAnsi="Times New Roman" w:cs="Times New Roman"/>
          <w:sz w:val="22"/>
          <w:szCs w:val="22"/>
        </w:rPr>
        <w:t xml:space="preserve">ence of </w:t>
      </w:r>
      <w:r w:rsidR="00314AF4" w:rsidRPr="00995260">
        <w:rPr>
          <w:rFonts w:ascii="Times New Roman" w:hAnsi="Times New Roman" w:cs="Times New Roman"/>
          <w:sz w:val="22"/>
          <w:szCs w:val="22"/>
        </w:rPr>
        <w:t>headache</w:t>
      </w:r>
      <w:r w:rsidR="00EF03A1" w:rsidRPr="00995260">
        <w:rPr>
          <w:rFonts w:ascii="Times New Roman" w:hAnsi="Times New Roman" w:cs="Times New Roman"/>
          <w:sz w:val="22"/>
          <w:szCs w:val="22"/>
        </w:rPr>
        <w:t>. Hansen</w:t>
      </w:r>
      <w:r w:rsidR="003C37A5" w:rsidRPr="00995260">
        <w:rPr>
          <w:rFonts w:ascii="Times New Roman" w:hAnsi="Times New Roman" w:cs="Times New Roman"/>
          <w:sz w:val="22"/>
          <w:szCs w:val="22"/>
        </w:rPr>
        <w:t xml:space="preserve"> situates Carter within </w:t>
      </w:r>
      <w:r w:rsidR="00EF03A1" w:rsidRPr="00995260">
        <w:rPr>
          <w:rFonts w:ascii="Times New Roman" w:hAnsi="Times New Roman" w:cs="Times New Roman"/>
          <w:sz w:val="22"/>
          <w:szCs w:val="22"/>
        </w:rPr>
        <w:t>the</w:t>
      </w:r>
      <w:r w:rsidR="003C37A5" w:rsidRPr="00995260">
        <w:rPr>
          <w:rFonts w:ascii="Times New Roman" w:hAnsi="Times New Roman" w:cs="Times New Roman"/>
          <w:sz w:val="22"/>
          <w:szCs w:val="22"/>
        </w:rPr>
        <w:t xml:space="preserve"> intensifying contemporary </w:t>
      </w:r>
      <w:r w:rsidR="008F0551" w:rsidRPr="00995260">
        <w:rPr>
          <w:rFonts w:ascii="Times New Roman" w:hAnsi="Times New Roman" w:cs="Times New Roman"/>
          <w:sz w:val="22"/>
          <w:szCs w:val="22"/>
        </w:rPr>
        <w:t xml:space="preserve">medico-cultural </w:t>
      </w:r>
      <w:r w:rsidR="003C37A5" w:rsidRPr="00995260">
        <w:rPr>
          <w:rFonts w:ascii="Times New Roman" w:hAnsi="Times New Roman" w:cs="Times New Roman"/>
          <w:sz w:val="22"/>
          <w:szCs w:val="22"/>
        </w:rPr>
        <w:t>discourse relating headache to special (female and literary) nervous sensibilities</w:t>
      </w:r>
      <w:r w:rsidR="008F0551" w:rsidRPr="00995260">
        <w:rPr>
          <w:rFonts w:ascii="Times New Roman" w:hAnsi="Times New Roman" w:cs="Times New Roman"/>
          <w:sz w:val="22"/>
          <w:szCs w:val="22"/>
        </w:rPr>
        <w:t xml:space="preserve">, </w:t>
      </w:r>
      <w:r w:rsidR="003C37A5" w:rsidRPr="00995260">
        <w:rPr>
          <w:rFonts w:ascii="Times New Roman" w:hAnsi="Times New Roman" w:cs="Times New Roman"/>
          <w:sz w:val="22"/>
          <w:szCs w:val="22"/>
        </w:rPr>
        <w:t xml:space="preserve">but </w:t>
      </w:r>
      <w:r w:rsidR="005C7BCB" w:rsidRPr="00995260">
        <w:rPr>
          <w:rFonts w:ascii="Times New Roman" w:hAnsi="Times New Roman" w:cs="Times New Roman"/>
          <w:sz w:val="22"/>
          <w:szCs w:val="22"/>
        </w:rPr>
        <w:t>moreover</w:t>
      </w:r>
      <w:r w:rsidR="003C37A5" w:rsidRPr="00995260">
        <w:rPr>
          <w:rFonts w:ascii="Times New Roman" w:hAnsi="Times New Roman" w:cs="Times New Roman"/>
          <w:sz w:val="22"/>
          <w:szCs w:val="22"/>
        </w:rPr>
        <w:t xml:space="preserve"> </w:t>
      </w:r>
      <w:r w:rsidR="005C7BCB" w:rsidRPr="00995260">
        <w:rPr>
          <w:rFonts w:ascii="Times New Roman" w:hAnsi="Times New Roman" w:cs="Times New Roman"/>
          <w:sz w:val="22"/>
          <w:szCs w:val="22"/>
        </w:rPr>
        <w:t xml:space="preserve">cogently </w:t>
      </w:r>
      <w:r w:rsidR="003C37A5" w:rsidRPr="00995260">
        <w:rPr>
          <w:rFonts w:ascii="Times New Roman" w:hAnsi="Times New Roman" w:cs="Times New Roman"/>
          <w:sz w:val="22"/>
          <w:szCs w:val="22"/>
        </w:rPr>
        <w:t xml:space="preserve">demonstrates the need to go beyond a fashionable disease framework to </w:t>
      </w:r>
      <w:r w:rsidR="001A75A0" w:rsidRPr="00995260">
        <w:rPr>
          <w:rFonts w:ascii="Times New Roman" w:hAnsi="Times New Roman" w:cs="Times New Roman"/>
          <w:sz w:val="22"/>
          <w:szCs w:val="22"/>
        </w:rPr>
        <w:t xml:space="preserve">appropriately </w:t>
      </w:r>
      <w:r w:rsidR="003C37A5" w:rsidRPr="00995260">
        <w:rPr>
          <w:rFonts w:ascii="Times New Roman" w:hAnsi="Times New Roman" w:cs="Times New Roman"/>
          <w:sz w:val="22"/>
          <w:szCs w:val="22"/>
        </w:rPr>
        <w:t xml:space="preserve">understand Carter’s complaint. </w:t>
      </w:r>
      <w:r w:rsidR="00317025" w:rsidRPr="00995260">
        <w:rPr>
          <w:rFonts w:ascii="Times New Roman" w:hAnsi="Times New Roman" w:cs="Times New Roman"/>
          <w:sz w:val="22"/>
          <w:szCs w:val="22"/>
        </w:rPr>
        <w:t xml:space="preserve">The </w:t>
      </w:r>
      <w:r w:rsidR="003C37A5" w:rsidRPr="00995260">
        <w:rPr>
          <w:rFonts w:ascii="Times New Roman" w:hAnsi="Times New Roman" w:cs="Times New Roman"/>
          <w:sz w:val="22"/>
          <w:szCs w:val="22"/>
        </w:rPr>
        <w:t xml:space="preserve">headache offered </w:t>
      </w:r>
      <w:r w:rsidR="00317025" w:rsidRPr="00995260">
        <w:rPr>
          <w:rFonts w:ascii="Times New Roman" w:hAnsi="Times New Roman" w:cs="Times New Roman"/>
          <w:sz w:val="22"/>
          <w:szCs w:val="22"/>
        </w:rPr>
        <w:t xml:space="preserve">Carter </w:t>
      </w:r>
      <w:r w:rsidR="003C37A5" w:rsidRPr="00995260">
        <w:rPr>
          <w:rFonts w:ascii="Times New Roman" w:hAnsi="Times New Roman" w:cs="Times New Roman"/>
          <w:sz w:val="22"/>
          <w:szCs w:val="22"/>
        </w:rPr>
        <w:t>the opportunity for an assertive and more than merely compensatory self-fashioning of a socially withdrawn, creative, writerly space for herself</w:t>
      </w:r>
      <w:r w:rsidR="001A75A0" w:rsidRPr="00995260">
        <w:rPr>
          <w:rFonts w:ascii="Times New Roman" w:hAnsi="Times New Roman" w:cs="Times New Roman"/>
          <w:sz w:val="22"/>
          <w:szCs w:val="22"/>
        </w:rPr>
        <w:t xml:space="preserve">. </w:t>
      </w:r>
      <w:r w:rsidR="00317025" w:rsidRPr="00995260">
        <w:rPr>
          <w:rFonts w:ascii="Times New Roman" w:hAnsi="Times New Roman" w:cs="Times New Roman"/>
          <w:sz w:val="22"/>
          <w:szCs w:val="22"/>
        </w:rPr>
        <w:t>It also</w:t>
      </w:r>
      <w:r w:rsidR="003C37A5" w:rsidRPr="00995260">
        <w:rPr>
          <w:rFonts w:ascii="Times New Roman" w:hAnsi="Times New Roman" w:cs="Times New Roman"/>
          <w:sz w:val="22"/>
          <w:szCs w:val="22"/>
        </w:rPr>
        <w:t xml:space="preserve"> </w:t>
      </w:r>
      <w:r w:rsidR="00464DDF" w:rsidRPr="00995260">
        <w:rPr>
          <w:rFonts w:ascii="Times New Roman" w:hAnsi="Times New Roman" w:cs="Times New Roman"/>
          <w:sz w:val="22"/>
          <w:szCs w:val="22"/>
        </w:rPr>
        <w:t>(</w:t>
      </w:r>
      <w:r w:rsidR="001A75A0" w:rsidRPr="00995260">
        <w:rPr>
          <w:rFonts w:ascii="Times New Roman" w:hAnsi="Times New Roman" w:cs="Times New Roman"/>
          <w:sz w:val="22"/>
          <w:szCs w:val="22"/>
        </w:rPr>
        <w:t>d</w:t>
      </w:r>
      <w:r w:rsidR="003C37A5" w:rsidRPr="00995260">
        <w:rPr>
          <w:rFonts w:ascii="Times New Roman" w:hAnsi="Times New Roman" w:cs="Times New Roman"/>
          <w:sz w:val="22"/>
          <w:szCs w:val="22"/>
        </w:rPr>
        <w:t xml:space="preserve">espite </w:t>
      </w:r>
      <w:r w:rsidR="00F22067" w:rsidRPr="00995260">
        <w:rPr>
          <w:rFonts w:ascii="Times New Roman" w:hAnsi="Times New Roman" w:cs="Times New Roman"/>
          <w:sz w:val="22"/>
          <w:szCs w:val="22"/>
        </w:rPr>
        <w:t xml:space="preserve">partially </w:t>
      </w:r>
      <w:r w:rsidR="003C37A5" w:rsidRPr="00995260">
        <w:rPr>
          <w:rFonts w:ascii="Times New Roman" w:hAnsi="Times New Roman" w:cs="Times New Roman"/>
          <w:sz w:val="22"/>
          <w:szCs w:val="22"/>
        </w:rPr>
        <w:t>positioning her identity and her sufferings within a fashionable diseases frame</w:t>
      </w:r>
      <w:r w:rsidR="00464DDF" w:rsidRPr="00995260">
        <w:rPr>
          <w:rFonts w:ascii="Times New Roman" w:hAnsi="Times New Roman" w:cs="Times New Roman"/>
          <w:sz w:val="22"/>
          <w:szCs w:val="22"/>
        </w:rPr>
        <w:t>)</w:t>
      </w:r>
      <w:r w:rsidR="003C37A5" w:rsidRPr="00995260">
        <w:rPr>
          <w:rFonts w:ascii="Times New Roman" w:hAnsi="Times New Roman" w:cs="Times New Roman"/>
          <w:sz w:val="22"/>
          <w:szCs w:val="22"/>
        </w:rPr>
        <w:t xml:space="preserve">, </w:t>
      </w:r>
      <w:r w:rsidR="00317025" w:rsidRPr="00995260">
        <w:rPr>
          <w:rFonts w:ascii="Times New Roman" w:hAnsi="Times New Roman" w:cs="Times New Roman"/>
          <w:sz w:val="22"/>
          <w:szCs w:val="22"/>
        </w:rPr>
        <w:t xml:space="preserve">enabled </w:t>
      </w:r>
      <w:r w:rsidR="003C37A5" w:rsidRPr="00995260">
        <w:rPr>
          <w:rFonts w:ascii="Times New Roman" w:hAnsi="Times New Roman" w:cs="Times New Roman"/>
          <w:sz w:val="22"/>
          <w:szCs w:val="22"/>
        </w:rPr>
        <w:t xml:space="preserve">Carter </w:t>
      </w:r>
      <w:r w:rsidR="00F22067" w:rsidRPr="00995260">
        <w:rPr>
          <w:rFonts w:ascii="Times New Roman" w:hAnsi="Times New Roman" w:cs="Times New Roman"/>
          <w:sz w:val="22"/>
          <w:szCs w:val="22"/>
        </w:rPr>
        <w:t xml:space="preserve">more </w:t>
      </w:r>
      <w:r w:rsidR="003C37A5" w:rsidRPr="00995260">
        <w:rPr>
          <w:rFonts w:ascii="Times New Roman" w:hAnsi="Times New Roman" w:cs="Times New Roman"/>
          <w:sz w:val="22"/>
          <w:szCs w:val="22"/>
        </w:rPr>
        <w:t xml:space="preserve">actively to dissociate herself from modish models of sensibility, </w:t>
      </w:r>
      <w:r w:rsidR="001A75A0" w:rsidRPr="00995260">
        <w:rPr>
          <w:rFonts w:ascii="Times New Roman" w:hAnsi="Times New Roman" w:cs="Times New Roman"/>
          <w:sz w:val="22"/>
          <w:szCs w:val="22"/>
        </w:rPr>
        <w:t>presenting</w:t>
      </w:r>
      <w:r w:rsidR="003C37A5" w:rsidRPr="00995260">
        <w:rPr>
          <w:rFonts w:ascii="Times New Roman" w:hAnsi="Times New Roman" w:cs="Times New Roman"/>
          <w:sz w:val="22"/>
          <w:szCs w:val="22"/>
        </w:rPr>
        <w:t xml:space="preserve"> her </w:t>
      </w:r>
      <w:r w:rsidR="001A75A0" w:rsidRPr="00995260">
        <w:rPr>
          <w:rFonts w:ascii="Times New Roman" w:hAnsi="Times New Roman" w:cs="Times New Roman"/>
          <w:sz w:val="22"/>
          <w:szCs w:val="22"/>
        </w:rPr>
        <w:t>manifold discomforts to her social intimates</w:t>
      </w:r>
      <w:r w:rsidR="003C37A5" w:rsidRPr="00995260">
        <w:rPr>
          <w:rFonts w:ascii="Times New Roman" w:hAnsi="Times New Roman" w:cs="Times New Roman"/>
          <w:sz w:val="22"/>
          <w:szCs w:val="22"/>
        </w:rPr>
        <w:t xml:space="preserve"> as </w:t>
      </w:r>
      <w:r w:rsidR="001A75A0" w:rsidRPr="00995260">
        <w:rPr>
          <w:rFonts w:ascii="Times New Roman" w:hAnsi="Times New Roman" w:cs="Times New Roman"/>
          <w:sz w:val="22"/>
          <w:szCs w:val="22"/>
        </w:rPr>
        <w:t xml:space="preserve">a quintessential, involuntary </w:t>
      </w:r>
      <w:r w:rsidR="003C37A5" w:rsidRPr="00995260">
        <w:rPr>
          <w:rFonts w:ascii="Times New Roman" w:hAnsi="Times New Roman" w:cs="Times New Roman"/>
          <w:sz w:val="22"/>
          <w:szCs w:val="22"/>
        </w:rPr>
        <w:t>part of her body’s “mechanism</w:t>
      </w:r>
      <w:r w:rsidR="001A75A0" w:rsidRPr="00995260">
        <w:rPr>
          <w:rFonts w:ascii="Times New Roman" w:hAnsi="Times New Roman" w:cs="Times New Roman"/>
          <w:sz w:val="22"/>
          <w:szCs w:val="22"/>
        </w:rPr>
        <w:t>,” over which she stressed her control was limited</w:t>
      </w:r>
      <w:r w:rsidR="00643C93" w:rsidRPr="00995260">
        <w:rPr>
          <w:rFonts w:ascii="Times New Roman" w:hAnsi="Times New Roman" w:cs="Times New Roman"/>
          <w:sz w:val="22"/>
          <w:szCs w:val="22"/>
        </w:rPr>
        <w:t>, whi</w:t>
      </w:r>
      <w:r w:rsidR="00317025" w:rsidRPr="00995260">
        <w:rPr>
          <w:rFonts w:ascii="Times New Roman" w:hAnsi="Times New Roman" w:cs="Times New Roman"/>
          <w:sz w:val="22"/>
          <w:szCs w:val="22"/>
        </w:rPr>
        <w:t>l</w:t>
      </w:r>
      <w:r w:rsidR="00643C93" w:rsidRPr="00995260">
        <w:rPr>
          <w:rFonts w:ascii="Times New Roman" w:hAnsi="Times New Roman" w:cs="Times New Roman"/>
          <w:sz w:val="22"/>
          <w:szCs w:val="22"/>
        </w:rPr>
        <w:t>st concurrently insulating h</w:t>
      </w:r>
      <w:r w:rsidR="00543591" w:rsidRPr="00995260">
        <w:rPr>
          <w:rFonts w:ascii="Times New Roman" w:hAnsi="Times New Roman" w:cs="Times New Roman"/>
          <w:sz w:val="22"/>
          <w:szCs w:val="22"/>
        </w:rPr>
        <w:t>e</w:t>
      </w:r>
      <w:r w:rsidR="00643C93" w:rsidRPr="00995260">
        <w:rPr>
          <w:rFonts w:ascii="Times New Roman" w:hAnsi="Times New Roman" w:cs="Times New Roman"/>
          <w:sz w:val="22"/>
          <w:szCs w:val="22"/>
        </w:rPr>
        <w:t>rself</w:t>
      </w:r>
      <w:r w:rsidR="00543591" w:rsidRPr="00995260">
        <w:rPr>
          <w:rFonts w:ascii="Times New Roman" w:hAnsi="Times New Roman" w:cs="Times New Roman"/>
          <w:sz w:val="22"/>
          <w:szCs w:val="22"/>
        </w:rPr>
        <w:t xml:space="preserve"> via her pious providential religiosity from accusations of malingering or affectation</w:t>
      </w:r>
      <w:r w:rsidR="001A75A0" w:rsidRPr="00995260">
        <w:rPr>
          <w:rFonts w:ascii="Times New Roman" w:hAnsi="Times New Roman" w:cs="Times New Roman"/>
          <w:sz w:val="22"/>
          <w:szCs w:val="22"/>
        </w:rPr>
        <w:t>.</w:t>
      </w:r>
      <w:r w:rsidR="00643C93" w:rsidRPr="00995260">
        <w:rPr>
          <w:rFonts w:ascii="Times New Roman" w:hAnsi="Times New Roman" w:cs="Times New Roman"/>
          <w:sz w:val="22"/>
          <w:szCs w:val="22"/>
        </w:rPr>
        <w:t xml:space="preserve"> Hansen thus persuasively positions Carter as </w:t>
      </w:r>
      <w:r w:rsidR="007D08D4" w:rsidRPr="00995260">
        <w:rPr>
          <w:rFonts w:ascii="Times New Roman" w:hAnsi="Times New Roman" w:cs="Times New Roman"/>
          <w:sz w:val="22"/>
          <w:szCs w:val="22"/>
        </w:rPr>
        <w:t>char</w:t>
      </w:r>
      <w:r w:rsidR="00643C93" w:rsidRPr="00995260">
        <w:rPr>
          <w:rFonts w:ascii="Times New Roman" w:hAnsi="Times New Roman" w:cs="Times New Roman"/>
          <w:sz w:val="22"/>
          <w:szCs w:val="22"/>
        </w:rPr>
        <w:t xml:space="preserve">ting a </w:t>
      </w:r>
      <w:r w:rsidR="00543591" w:rsidRPr="00995260">
        <w:rPr>
          <w:rFonts w:ascii="Times New Roman" w:hAnsi="Times New Roman" w:cs="Times New Roman"/>
          <w:sz w:val="22"/>
          <w:szCs w:val="22"/>
        </w:rPr>
        <w:t>compromise</w:t>
      </w:r>
      <w:r w:rsidR="00643C93" w:rsidRPr="00995260">
        <w:rPr>
          <w:rFonts w:ascii="Times New Roman" w:hAnsi="Times New Roman" w:cs="Times New Roman"/>
          <w:sz w:val="22"/>
          <w:szCs w:val="22"/>
        </w:rPr>
        <w:t xml:space="preserve"> </w:t>
      </w:r>
      <w:r w:rsidR="007D08D4" w:rsidRPr="00995260">
        <w:rPr>
          <w:rFonts w:ascii="Times New Roman" w:hAnsi="Times New Roman" w:cs="Times New Roman"/>
          <w:sz w:val="22"/>
          <w:szCs w:val="22"/>
        </w:rPr>
        <w:t xml:space="preserve">course </w:t>
      </w:r>
      <w:r w:rsidR="006A1FCF" w:rsidRPr="00995260">
        <w:rPr>
          <w:rFonts w:ascii="Times New Roman" w:hAnsi="Times New Roman" w:cs="Times New Roman"/>
          <w:sz w:val="22"/>
          <w:szCs w:val="22"/>
        </w:rPr>
        <w:t>across the navigationally challenging seas and</w:t>
      </w:r>
      <w:r w:rsidR="00643C93" w:rsidRPr="00995260">
        <w:rPr>
          <w:rFonts w:ascii="Times New Roman" w:hAnsi="Times New Roman" w:cs="Times New Roman"/>
          <w:sz w:val="22"/>
          <w:szCs w:val="22"/>
        </w:rPr>
        <w:t xml:space="preserve"> </w:t>
      </w:r>
      <w:r w:rsidR="007D08D4" w:rsidRPr="00995260">
        <w:rPr>
          <w:rFonts w:ascii="Times New Roman" w:hAnsi="Times New Roman" w:cs="Times New Roman"/>
          <w:sz w:val="22"/>
          <w:szCs w:val="22"/>
        </w:rPr>
        <w:t xml:space="preserve">competing </w:t>
      </w:r>
      <w:r w:rsidR="00643C93" w:rsidRPr="00995260">
        <w:rPr>
          <w:rFonts w:ascii="Times New Roman" w:hAnsi="Times New Roman" w:cs="Times New Roman"/>
          <w:sz w:val="22"/>
          <w:szCs w:val="22"/>
        </w:rPr>
        <w:t xml:space="preserve">social demands connected to her fashionable disease, </w:t>
      </w:r>
      <w:r w:rsidR="00543591" w:rsidRPr="00995260">
        <w:rPr>
          <w:rFonts w:ascii="Times New Roman" w:hAnsi="Times New Roman" w:cs="Times New Roman"/>
          <w:sz w:val="22"/>
          <w:szCs w:val="22"/>
        </w:rPr>
        <w:t>whilst also exploiting some of</w:t>
      </w:r>
      <w:r w:rsidR="00643C93" w:rsidRPr="00995260">
        <w:rPr>
          <w:rFonts w:ascii="Times New Roman" w:hAnsi="Times New Roman" w:cs="Times New Roman"/>
          <w:sz w:val="22"/>
          <w:szCs w:val="22"/>
        </w:rPr>
        <w:t xml:space="preserve"> the </w:t>
      </w:r>
      <w:r w:rsidR="00543591" w:rsidRPr="00995260">
        <w:rPr>
          <w:rFonts w:ascii="Times New Roman" w:hAnsi="Times New Roman" w:cs="Times New Roman"/>
          <w:sz w:val="22"/>
          <w:szCs w:val="22"/>
        </w:rPr>
        <w:t xml:space="preserve">associated </w:t>
      </w:r>
      <w:r w:rsidR="00643C93" w:rsidRPr="00995260">
        <w:rPr>
          <w:rFonts w:ascii="Times New Roman" w:hAnsi="Times New Roman" w:cs="Times New Roman"/>
          <w:sz w:val="22"/>
          <w:szCs w:val="22"/>
        </w:rPr>
        <w:t xml:space="preserve">secondary benefits </w:t>
      </w:r>
      <w:r w:rsidR="00ED2CF7" w:rsidRPr="00995260">
        <w:rPr>
          <w:rFonts w:ascii="Times New Roman" w:hAnsi="Times New Roman" w:cs="Times New Roman"/>
          <w:sz w:val="22"/>
          <w:szCs w:val="22"/>
        </w:rPr>
        <w:t>in</w:t>
      </w:r>
      <w:r w:rsidR="00643C93" w:rsidRPr="00995260">
        <w:rPr>
          <w:rFonts w:ascii="Times New Roman" w:hAnsi="Times New Roman" w:cs="Times New Roman"/>
          <w:sz w:val="22"/>
          <w:szCs w:val="22"/>
        </w:rPr>
        <w:t xml:space="preserve"> </w:t>
      </w:r>
      <w:r w:rsidR="00ED2CF7" w:rsidRPr="00995260">
        <w:rPr>
          <w:rFonts w:ascii="Times New Roman" w:hAnsi="Times New Roman" w:cs="Times New Roman"/>
          <w:sz w:val="22"/>
          <w:szCs w:val="22"/>
        </w:rPr>
        <w:t>pursuing a</w:t>
      </w:r>
      <w:r w:rsidR="00317025" w:rsidRPr="00995260">
        <w:rPr>
          <w:rFonts w:ascii="Times New Roman" w:hAnsi="Times New Roman" w:cs="Times New Roman"/>
          <w:sz w:val="22"/>
          <w:szCs w:val="22"/>
        </w:rPr>
        <w:t xml:space="preserve">n </w:t>
      </w:r>
      <w:r w:rsidR="00ED2CF7" w:rsidRPr="00995260">
        <w:rPr>
          <w:rFonts w:ascii="Times New Roman" w:hAnsi="Times New Roman" w:cs="Times New Roman"/>
          <w:sz w:val="22"/>
          <w:szCs w:val="22"/>
        </w:rPr>
        <w:t>un</w:t>
      </w:r>
      <w:r w:rsidR="00543591" w:rsidRPr="00995260">
        <w:rPr>
          <w:rFonts w:ascii="Times New Roman" w:hAnsi="Times New Roman" w:cs="Times New Roman"/>
          <w:sz w:val="22"/>
          <w:szCs w:val="22"/>
        </w:rPr>
        <w:t>conventionally</w:t>
      </w:r>
      <w:r w:rsidR="00643C93" w:rsidRPr="00995260">
        <w:rPr>
          <w:rFonts w:ascii="Times New Roman" w:hAnsi="Times New Roman" w:cs="Times New Roman"/>
          <w:sz w:val="22"/>
          <w:szCs w:val="22"/>
        </w:rPr>
        <w:t xml:space="preserve"> independent</w:t>
      </w:r>
      <w:r w:rsidR="00136EC9" w:rsidRPr="00995260">
        <w:rPr>
          <w:rFonts w:ascii="Times New Roman" w:hAnsi="Times New Roman" w:cs="Times New Roman"/>
          <w:sz w:val="22"/>
          <w:szCs w:val="22"/>
        </w:rPr>
        <w:t>,</w:t>
      </w:r>
      <w:r w:rsidR="00643C93" w:rsidRPr="00995260">
        <w:rPr>
          <w:rFonts w:ascii="Times New Roman" w:hAnsi="Times New Roman" w:cs="Times New Roman"/>
          <w:sz w:val="22"/>
          <w:szCs w:val="22"/>
        </w:rPr>
        <w:t xml:space="preserve"> </w:t>
      </w:r>
      <w:r w:rsidR="00543591" w:rsidRPr="00995260">
        <w:rPr>
          <w:rFonts w:ascii="Times New Roman" w:hAnsi="Times New Roman" w:cs="Times New Roman"/>
          <w:sz w:val="22"/>
          <w:szCs w:val="22"/>
        </w:rPr>
        <w:t xml:space="preserve">literary </w:t>
      </w:r>
      <w:r w:rsidR="00ED2CF7" w:rsidRPr="00995260">
        <w:rPr>
          <w:rFonts w:ascii="Times New Roman" w:hAnsi="Times New Roman" w:cs="Times New Roman"/>
          <w:sz w:val="22"/>
          <w:szCs w:val="22"/>
        </w:rPr>
        <w:t>(</w:t>
      </w:r>
      <w:r w:rsidR="00543591" w:rsidRPr="00995260">
        <w:rPr>
          <w:rFonts w:ascii="Times New Roman" w:hAnsi="Times New Roman" w:cs="Times New Roman"/>
          <w:sz w:val="22"/>
          <w:szCs w:val="22"/>
        </w:rPr>
        <w:t>invalid</w:t>
      </w:r>
      <w:r w:rsidR="00ED2CF7" w:rsidRPr="00995260">
        <w:rPr>
          <w:rFonts w:ascii="Times New Roman" w:hAnsi="Times New Roman" w:cs="Times New Roman"/>
          <w:sz w:val="22"/>
          <w:szCs w:val="22"/>
        </w:rPr>
        <w:t>)</w:t>
      </w:r>
      <w:r w:rsidR="00543591" w:rsidRPr="00995260">
        <w:rPr>
          <w:rFonts w:ascii="Times New Roman" w:hAnsi="Times New Roman" w:cs="Times New Roman"/>
          <w:sz w:val="22"/>
          <w:szCs w:val="22"/>
        </w:rPr>
        <w:t xml:space="preserve"> </w:t>
      </w:r>
      <w:r w:rsidR="00643C93" w:rsidRPr="00995260">
        <w:rPr>
          <w:rFonts w:ascii="Times New Roman" w:hAnsi="Times New Roman" w:cs="Times New Roman"/>
          <w:sz w:val="22"/>
          <w:szCs w:val="22"/>
        </w:rPr>
        <w:t>life</w:t>
      </w:r>
      <w:r w:rsidR="00543591" w:rsidRPr="00995260">
        <w:rPr>
          <w:rFonts w:ascii="Times New Roman" w:hAnsi="Times New Roman" w:cs="Times New Roman"/>
          <w:sz w:val="22"/>
          <w:szCs w:val="22"/>
        </w:rPr>
        <w:t>style</w:t>
      </w:r>
      <w:r w:rsidR="00643C93" w:rsidRPr="00995260">
        <w:rPr>
          <w:rFonts w:ascii="Times New Roman" w:hAnsi="Times New Roman" w:cs="Times New Roman"/>
          <w:sz w:val="22"/>
          <w:szCs w:val="22"/>
        </w:rPr>
        <w:t xml:space="preserve"> than </w:t>
      </w:r>
      <w:r w:rsidR="00543591" w:rsidRPr="00995260">
        <w:rPr>
          <w:rFonts w:ascii="Times New Roman" w:hAnsi="Times New Roman" w:cs="Times New Roman"/>
          <w:sz w:val="22"/>
          <w:szCs w:val="22"/>
        </w:rPr>
        <w:t>was generally permissible for</w:t>
      </w:r>
      <w:r w:rsidR="00643C93" w:rsidRPr="00995260">
        <w:rPr>
          <w:rFonts w:ascii="Times New Roman" w:hAnsi="Times New Roman" w:cs="Times New Roman"/>
          <w:sz w:val="22"/>
          <w:szCs w:val="22"/>
        </w:rPr>
        <w:t xml:space="preserve"> </w:t>
      </w:r>
      <w:r w:rsidR="00543591" w:rsidRPr="00995260">
        <w:rPr>
          <w:rFonts w:ascii="Times New Roman" w:hAnsi="Times New Roman" w:cs="Times New Roman"/>
          <w:sz w:val="22"/>
          <w:szCs w:val="22"/>
        </w:rPr>
        <w:t>Georgian</w:t>
      </w:r>
      <w:r w:rsidR="00643C93" w:rsidRPr="00995260">
        <w:rPr>
          <w:rFonts w:ascii="Times New Roman" w:hAnsi="Times New Roman" w:cs="Times New Roman"/>
          <w:sz w:val="22"/>
          <w:szCs w:val="22"/>
        </w:rPr>
        <w:t xml:space="preserve"> women. </w:t>
      </w:r>
      <w:r w:rsidR="005C7BCB" w:rsidRPr="00995260">
        <w:rPr>
          <w:rFonts w:ascii="Times New Roman" w:hAnsi="Times New Roman" w:cs="Times New Roman"/>
          <w:sz w:val="22"/>
          <w:szCs w:val="22"/>
        </w:rPr>
        <w:t>Carter was u</w:t>
      </w:r>
      <w:r w:rsidR="00ED2CF7" w:rsidRPr="00995260">
        <w:rPr>
          <w:rFonts w:ascii="Times New Roman" w:hAnsi="Times New Roman" w:cs="Times New Roman"/>
          <w:sz w:val="22"/>
          <w:szCs w:val="22"/>
        </w:rPr>
        <w:t xml:space="preserve">nlike other </w:t>
      </w:r>
      <w:r w:rsidR="00392FF9" w:rsidRPr="00995260">
        <w:rPr>
          <w:rFonts w:ascii="Times New Roman" w:hAnsi="Times New Roman" w:cs="Times New Roman"/>
          <w:sz w:val="22"/>
          <w:szCs w:val="22"/>
        </w:rPr>
        <w:t xml:space="preserve">cultured, literate </w:t>
      </w:r>
      <w:r w:rsidR="00F22067" w:rsidRPr="00995260">
        <w:rPr>
          <w:rFonts w:ascii="Times New Roman" w:hAnsi="Times New Roman" w:cs="Times New Roman"/>
          <w:sz w:val="22"/>
          <w:szCs w:val="22"/>
        </w:rPr>
        <w:t xml:space="preserve">women who sought </w:t>
      </w:r>
      <w:r w:rsidR="00136472" w:rsidRPr="00995260">
        <w:rPr>
          <w:rFonts w:ascii="Times New Roman" w:hAnsi="Times New Roman" w:cs="Times New Roman"/>
          <w:sz w:val="22"/>
          <w:szCs w:val="22"/>
        </w:rPr>
        <w:t>validation via asserting their special sensibility</w:t>
      </w:r>
      <w:r w:rsidR="00392FF9" w:rsidRPr="00995260">
        <w:rPr>
          <w:rFonts w:ascii="Times New Roman" w:hAnsi="Times New Roman" w:cs="Times New Roman"/>
          <w:sz w:val="22"/>
          <w:szCs w:val="22"/>
        </w:rPr>
        <w:t xml:space="preserve"> or consorting with fashionable spa tourism,</w:t>
      </w:r>
      <w:r w:rsidR="00136472" w:rsidRPr="00995260">
        <w:rPr>
          <w:rFonts w:ascii="Times New Roman" w:hAnsi="Times New Roman" w:cs="Times New Roman"/>
          <w:sz w:val="22"/>
          <w:szCs w:val="22"/>
        </w:rPr>
        <w:t xml:space="preserve"> bemoaned </w:t>
      </w:r>
      <w:r w:rsidR="00392FF9" w:rsidRPr="00995260">
        <w:rPr>
          <w:rFonts w:ascii="Times New Roman" w:hAnsi="Times New Roman" w:cs="Times New Roman"/>
          <w:sz w:val="22"/>
          <w:szCs w:val="22"/>
        </w:rPr>
        <w:t xml:space="preserve">isolation and </w:t>
      </w:r>
      <w:r w:rsidR="00136472" w:rsidRPr="00995260">
        <w:rPr>
          <w:rFonts w:ascii="Times New Roman" w:hAnsi="Times New Roman" w:cs="Times New Roman"/>
          <w:sz w:val="22"/>
          <w:szCs w:val="22"/>
        </w:rPr>
        <w:t xml:space="preserve">loss of fashionable </w:t>
      </w:r>
      <w:r w:rsidR="00F22067" w:rsidRPr="00995260">
        <w:rPr>
          <w:rFonts w:ascii="Times New Roman" w:hAnsi="Times New Roman" w:cs="Times New Roman"/>
          <w:sz w:val="22"/>
          <w:szCs w:val="22"/>
        </w:rPr>
        <w:t xml:space="preserve">fellowship for their </w:t>
      </w:r>
      <w:r w:rsidR="00136EC9" w:rsidRPr="00995260">
        <w:rPr>
          <w:rFonts w:ascii="Times New Roman" w:hAnsi="Times New Roman" w:cs="Times New Roman"/>
          <w:sz w:val="22"/>
          <w:szCs w:val="22"/>
        </w:rPr>
        <w:t>maladies</w:t>
      </w:r>
      <w:r w:rsidR="00392FF9" w:rsidRPr="00995260">
        <w:rPr>
          <w:rFonts w:ascii="Times New Roman" w:hAnsi="Times New Roman" w:cs="Times New Roman"/>
          <w:sz w:val="22"/>
          <w:szCs w:val="22"/>
        </w:rPr>
        <w:t xml:space="preserve">, </w:t>
      </w:r>
      <w:r w:rsidR="00F22067" w:rsidRPr="00995260">
        <w:rPr>
          <w:rFonts w:ascii="Times New Roman" w:hAnsi="Times New Roman" w:cs="Times New Roman"/>
          <w:sz w:val="22"/>
          <w:szCs w:val="22"/>
        </w:rPr>
        <w:t xml:space="preserve">or </w:t>
      </w:r>
      <w:r w:rsidR="00136472" w:rsidRPr="00995260">
        <w:rPr>
          <w:rFonts w:ascii="Times New Roman" w:hAnsi="Times New Roman" w:cs="Times New Roman"/>
          <w:sz w:val="22"/>
          <w:szCs w:val="22"/>
        </w:rPr>
        <w:t>garnished consolation and sympathy by melodramatically</w:t>
      </w:r>
      <w:r w:rsidR="00F22067" w:rsidRPr="00995260">
        <w:rPr>
          <w:rFonts w:ascii="Times New Roman" w:hAnsi="Times New Roman" w:cs="Times New Roman"/>
          <w:sz w:val="22"/>
          <w:szCs w:val="22"/>
        </w:rPr>
        <w:t xml:space="preserve"> </w:t>
      </w:r>
      <w:r w:rsidR="00136472" w:rsidRPr="00995260">
        <w:rPr>
          <w:rFonts w:ascii="Times New Roman" w:hAnsi="Times New Roman" w:cs="Times New Roman"/>
          <w:sz w:val="22"/>
          <w:szCs w:val="22"/>
        </w:rPr>
        <w:t xml:space="preserve">complaining </w:t>
      </w:r>
      <w:r w:rsidR="00F22067" w:rsidRPr="00995260">
        <w:rPr>
          <w:rFonts w:ascii="Times New Roman" w:hAnsi="Times New Roman" w:cs="Times New Roman"/>
          <w:sz w:val="22"/>
          <w:szCs w:val="22"/>
        </w:rPr>
        <w:t xml:space="preserve">of dying of </w:t>
      </w:r>
      <w:r w:rsidR="00136EC9" w:rsidRPr="00995260">
        <w:rPr>
          <w:rFonts w:ascii="Times New Roman" w:hAnsi="Times New Roman" w:cs="Times New Roman"/>
          <w:sz w:val="22"/>
          <w:szCs w:val="22"/>
        </w:rPr>
        <w:t xml:space="preserve">their </w:t>
      </w:r>
      <w:r w:rsidR="005C7BCB" w:rsidRPr="00995260">
        <w:rPr>
          <w:rFonts w:ascii="Times New Roman" w:hAnsi="Times New Roman" w:cs="Times New Roman"/>
          <w:sz w:val="22"/>
          <w:szCs w:val="22"/>
        </w:rPr>
        <w:t>headaches.</w:t>
      </w:r>
      <w:r w:rsidR="00F22067" w:rsidRPr="00995260">
        <w:rPr>
          <w:rFonts w:ascii="Times New Roman" w:hAnsi="Times New Roman" w:cs="Times New Roman"/>
          <w:sz w:val="22"/>
          <w:szCs w:val="22"/>
        </w:rPr>
        <w:t xml:space="preserve"> Carter</w:t>
      </w:r>
      <w:r w:rsidR="00136472" w:rsidRPr="00995260">
        <w:rPr>
          <w:rFonts w:ascii="Times New Roman" w:hAnsi="Times New Roman" w:cs="Times New Roman"/>
          <w:sz w:val="22"/>
          <w:szCs w:val="22"/>
        </w:rPr>
        <w:t xml:space="preserve"> </w:t>
      </w:r>
      <w:r w:rsidR="00695172" w:rsidRPr="00995260">
        <w:rPr>
          <w:rFonts w:ascii="Times New Roman" w:hAnsi="Times New Roman" w:cs="Times New Roman"/>
          <w:sz w:val="22"/>
          <w:szCs w:val="22"/>
        </w:rPr>
        <w:t xml:space="preserve">took recourse </w:t>
      </w:r>
      <w:r w:rsidR="005C7BCB" w:rsidRPr="00995260">
        <w:rPr>
          <w:rFonts w:ascii="Times New Roman" w:hAnsi="Times New Roman" w:cs="Times New Roman"/>
          <w:sz w:val="22"/>
          <w:szCs w:val="22"/>
        </w:rPr>
        <w:t xml:space="preserve">instead </w:t>
      </w:r>
      <w:r w:rsidR="00695172" w:rsidRPr="00995260">
        <w:rPr>
          <w:rFonts w:ascii="Times New Roman" w:hAnsi="Times New Roman" w:cs="Times New Roman"/>
          <w:sz w:val="22"/>
          <w:szCs w:val="22"/>
        </w:rPr>
        <w:t xml:space="preserve">in </w:t>
      </w:r>
      <w:r w:rsidR="00136EC9" w:rsidRPr="00995260">
        <w:rPr>
          <w:rFonts w:ascii="Times New Roman" w:hAnsi="Times New Roman" w:cs="Times New Roman"/>
          <w:sz w:val="22"/>
          <w:szCs w:val="22"/>
        </w:rPr>
        <w:t>c</w:t>
      </w:r>
      <w:r w:rsidR="00695172" w:rsidRPr="00995260">
        <w:rPr>
          <w:rFonts w:ascii="Times New Roman" w:hAnsi="Times New Roman" w:cs="Times New Roman"/>
          <w:sz w:val="22"/>
          <w:szCs w:val="22"/>
        </w:rPr>
        <w:t>o</w:t>
      </w:r>
      <w:r w:rsidR="00464DDF" w:rsidRPr="00995260">
        <w:rPr>
          <w:rFonts w:ascii="Times New Roman" w:hAnsi="Times New Roman" w:cs="Times New Roman"/>
          <w:sz w:val="22"/>
          <w:szCs w:val="22"/>
        </w:rPr>
        <w:t>njoining</w:t>
      </w:r>
      <w:r w:rsidR="00695172" w:rsidRPr="00995260">
        <w:rPr>
          <w:rFonts w:ascii="Times New Roman" w:hAnsi="Times New Roman" w:cs="Times New Roman"/>
          <w:sz w:val="22"/>
          <w:szCs w:val="22"/>
        </w:rPr>
        <w:t xml:space="preserve"> </w:t>
      </w:r>
      <w:r w:rsidR="00464DDF" w:rsidRPr="00995260">
        <w:rPr>
          <w:rFonts w:ascii="Times New Roman" w:hAnsi="Times New Roman" w:cs="Times New Roman"/>
          <w:sz w:val="22"/>
          <w:szCs w:val="22"/>
        </w:rPr>
        <w:t xml:space="preserve">resigned </w:t>
      </w:r>
      <w:r w:rsidR="00695172" w:rsidRPr="00995260">
        <w:rPr>
          <w:rFonts w:ascii="Times New Roman" w:hAnsi="Times New Roman" w:cs="Times New Roman"/>
          <w:sz w:val="22"/>
          <w:szCs w:val="22"/>
        </w:rPr>
        <w:t xml:space="preserve">Christian fortitude </w:t>
      </w:r>
      <w:r w:rsidR="00317025" w:rsidRPr="00995260">
        <w:rPr>
          <w:rFonts w:ascii="Times New Roman" w:hAnsi="Times New Roman" w:cs="Times New Roman"/>
          <w:sz w:val="22"/>
          <w:szCs w:val="22"/>
        </w:rPr>
        <w:t xml:space="preserve">with </w:t>
      </w:r>
      <w:r w:rsidR="00136EC9" w:rsidRPr="00995260">
        <w:rPr>
          <w:rFonts w:ascii="Times New Roman" w:hAnsi="Times New Roman" w:cs="Times New Roman"/>
          <w:sz w:val="22"/>
          <w:szCs w:val="22"/>
        </w:rPr>
        <w:t xml:space="preserve">a </w:t>
      </w:r>
      <w:r w:rsidR="00695172" w:rsidRPr="00995260">
        <w:rPr>
          <w:rFonts w:ascii="Times New Roman" w:hAnsi="Times New Roman" w:cs="Times New Roman"/>
          <w:sz w:val="22"/>
          <w:szCs w:val="22"/>
        </w:rPr>
        <w:t xml:space="preserve">compensatory, but often </w:t>
      </w:r>
      <w:r w:rsidR="00392FF9" w:rsidRPr="00995260">
        <w:rPr>
          <w:rFonts w:ascii="Times New Roman" w:hAnsi="Times New Roman" w:cs="Times New Roman"/>
          <w:sz w:val="22"/>
          <w:szCs w:val="22"/>
        </w:rPr>
        <w:t>matter-of-fact</w:t>
      </w:r>
      <w:r w:rsidR="00695172" w:rsidRPr="00995260">
        <w:rPr>
          <w:rFonts w:ascii="Times New Roman" w:hAnsi="Times New Roman" w:cs="Times New Roman"/>
          <w:sz w:val="22"/>
          <w:szCs w:val="22"/>
        </w:rPr>
        <w:t>,</w:t>
      </w:r>
      <w:r w:rsidR="00392FF9" w:rsidRPr="00995260">
        <w:rPr>
          <w:rFonts w:ascii="Times New Roman" w:hAnsi="Times New Roman" w:cs="Times New Roman"/>
          <w:sz w:val="22"/>
          <w:szCs w:val="22"/>
        </w:rPr>
        <w:t xml:space="preserve"> </w:t>
      </w:r>
      <w:r w:rsidR="00136EC9" w:rsidRPr="00995260">
        <w:rPr>
          <w:rFonts w:ascii="Times New Roman" w:hAnsi="Times New Roman" w:cs="Times New Roman"/>
          <w:sz w:val="22"/>
          <w:szCs w:val="22"/>
        </w:rPr>
        <w:t xml:space="preserve">presentation </w:t>
      </w:r>
      <w:r w:rsidR="00392FF9" w:rsidRPr="00995260">
        <w:rPr>
          <w:rFonts w:ascii="Times New Roman" w:hAnsi="Times New Roman" w:cs="Times New Roman"/>
          <w:sz w:val="22"/>
          <w:szCs w:val="22"/>
        </w:rPr>
        <w:t xml:space="preserve">of her symptoms. Her </w:t>
      </w:r>
      <w:r w:rsidR="00136472" w:rsidRPr="00995260">
        <w:rPr>
          <w:rFonts w:ascii="Times New Roman" w:hAnsi="Times New Roman" w:cs="Times New Roman"/>
          <w:sz w:val="22"/>
          <w:szCs w:val="22"/>
        </w:rPr>
        <w:t>mild pique at being at home whilst “all are gone to assembly,”</w:t>
      </w:r>
      <w:r w:rsidR="00F22067" w:rsidRPr="00995260">
        <w:rPr>
          <w:rFonts w:ascii="Times New Roman" w:hAnsi="Times New Roman" w:cs="Times New Roman"/>
          <w:sz w:val="22"/>
          <w:szCs w:val="22"/>
        </w:rPr>
        <w:t xml:space="preserve"> </w:t>
      </w:r>
      <w:r w:rsidR="00392FF9" w:rsidRPr="00995260">
        <w:rPr>
          <w:rFonts w:ascii="Times New Roman" w:hAnsi="Times New Roman" w:cs="Times New Roman"/>
          <w:sz w:val="22"/>
          <w:szCs w:val="22"/>
        </w:rPr>
        <w:t>could be more than</w:t>
      </w:r>
      <w:r w:rsidR="00136472" w:rsidRPr="00995260">
        <w:rPr>
          <w:rFonts w:ascii="Times New Roman" w:hAnsi="Times New Roman" w:cs="Times New Roman"/>
          <w:sz w:val="22"/>
          <w:szCs w:val="22"/>
        </w:rPr>
        <w:t xml:space="preserve"> trumped by satisfaction </w:t>
      </w:r>
      <w:r w:rsidR="00392FF9" w:rsidRPr="00995260">
        <w:rPr>
          <w:rFonts w:ascii="Times New Roman" w:hAnsi="Times New Roman" w:cs="Times New Roman"/>
          <w:sz w:val="22"/>
          <w:szCs w:val="22"/>
        </w:rPr>
        <w:t>and pleasure in</w:t>
      </w:r>
      <w:r w:rsidR="00136472" w:rsidRPr="00995260">
        <w:rPr>
          <w:rFonts w:ascii="Times New Roman" w:hAnsi="Times New Roman" w:cs="Times New Roman"/>
          <w:sz w:val="22"/>
          <w:szCs w:val="22"/>
        </w:rPr>
        <w:t xml:space="preserve"> having company at home</w:t>
      </w:r>
      <w:r w:rsidR="00392FF9" w:rsidRPr="00995260">
        <w:rPr>
          <w:rFonts w:ascii="Times New Roman" w:hAnsi="Times New Roman" w:cs="Times New Roman"/>
          <w:sz w:val="22"/>
          <w:szCs w:val="22"/>
        </w:rPr>
        <w:t xml:space="preserve"> and the luxury of “solitary repose</w:t>
      </w:r>
      <w:r w:rsidR="00136472" w:rsidRPr="00995260">
        <w:rPr>
          <w:rFonts w:ascii="Times New Roman" w:hAnsi="Times New Roman" w:cs="Times New Roman"/>
          <w:sz w:val="22"/>
          <w:szCs w:val="22"/>
        </w:rPr>
        <w:t>.</w:t>
      </w:r>
      <w:r w:rsidR="00392FF9" w:rsidRPr="00995260">
        <w:rPr>
          <w:rFonts w:ascii="Times New Roman" w:hAnsi="Times New Roman" w:cs="Times New Roman"/>
          <w:sz w:val="22"/>
          <w:szCs w:val="22"/>
        </w:rPr>
        <w:t>”</w:t>
      </w:r>
      <w:r w:rsidR="00136472" w:rsidRPr="00995260">
        <w:rPr>
          <w:rFonts w:ascii="Times New Roman" w:hAnsi="Times New Roman" w:cs="Times New Roman"/>
          <w:sz w:val="22"/>
          <w:szCs w:val="22"/>
        </w:rPr>
        <w:t xml:space="preserve"> </w:t>
      </w:r>
      <w:r w:rsidR="00F22067" w:rsidRPr="00995260">
        <w:rPr>
          <w:rFonts w:ascii="Times New Roman" w:hAnsi="Times New Roman" w:cs="Times New Roman"/>
          <w:sz w:val="22"/>
          <w:szCs w:val="22"/>
        </w:rPr>
        <w:t xml:space="preserve">Departing from earlier </w:t>
      </w:r>
      <w:r w:rsidR="00ED2CF7" w:rsidRPr="00995260">
        <w:rPr>
          <w:rFonts w:ascii="Times New Roman" w:hAnsi="Times New Roman" w:cs="Times New Roman"/>
          <w:sz w:val="22"/>
          <w:szCs w:val="22"/>
        </w:rPr>
        <w:t xml:space="preserve">scholarship which </w:t>
      </w:r>
      <w:r w:rsidR="002F371B" w:rsidRPr="00995260">
        <w:rPr>
          <w:rFonts w:ascii="Times New Roman" w:hAnsi="Times New Roman" w:cs="Times New Roman"/>
          <w:sz w:val="22"/>
          <w:szCs w:val="22"/>
        </w:rPr>
        <w:t xml:space="preserve">has stressed </w:t>
      </w:r>
      <w:r w:rsidR="00ED2CF7" w:rsidRPr="00995260">
        <w:rPr>
          <w:rFonts w:ascii="Times New Roman" w:hAnsi="Times New Roman" w:cs="Times New Roman"/>
          <w:sz w:val="22"/>
          <w:szCs w:val="22"/>
        </w:rPr>
        <w:t xml:space="preserve">in a rather </w:t>
      </w:r>
      <w:r w:rsidR="004F5963" w:rsidRPr="00995260">
        <w:rPr>
          <w:rFonts w:ascii="Times New Roman" w:hAnsi="Times New Roman" w:cs="Times New Roman"/>
          <w:sz w:val="22"/>
          <w:szCs w:val="22"/>
        </w:rPr>
        <w:t>vague</w:t>
      </w:r>
      <w:r w:rsidR="002F371B" w:rsidRPr="00995260">
        <w:rPr>
          <w:rFonts w:ascii="Times New Roman" w:hAnsi="Times New Roman" w:cs="Times New Roman"/>
          <w:sz w:val="22"/>
          <w:szCs w:val="22"/>
        </w:rPr>
        <w:t>,</w:t>
      </w:r>
      <w:r w:rsidR="004F5963" w:rsidRPr="00995260">
        <w:rPr>
          <w:rFonts w:ascii="Times New Roman" w:hAnsi="Times New Roman" w:cs="Times New Roman"/>
          <w:sz w:val="22"/>
          <w:szCs w:val="22"/>
        </w:rPr>
        <w:t xml:space="preserve"> </w:t>
      </w:r>
      <w:r w:rsidR="00ED2CF7" w:rsidRPr="00995260">
        <w:rPr>
          <w:rFonts w:ascii="Times New Roman" w:hAnsi="Times New Roman" w:cs="Times New Roman"/>
          <w:sz w:val="22"/>
          <w:szCs w:val="22"/>
        </w:rPr>
        <w:t xml:space="preserve">throwaway manner how it had become voguish and totally acceptable by </w:t>
      </w:r>
      <w:r w:rsidR="00392FF9" w:rsidRPr="00995260">
        <w:rPr>
          <w:rFonts w:ascii="Times New Roman" w:hAnsi="Times New Roman" w:cs="Times New Roman"/>
          <w:sz w:val="22"/>
          <w:szCs w:val="22"/>
        </w:rPr>
        <w:t xml:space="preserve">late Georgian </w:t>
      </w:r>
      <w:r w:rsidR="007D08D4" w:rsidRPr="00995260">
        <w:rPr>
          <w:rFonts w:ascii="Times New Roman" w:hAnsi="Times New Roman" w:cs="Times New Roman"/>
          <w:sz w:val="22"/>
          <w:szCs w:val="22"/>
        </w:rPr>
        <w:t xml:space="preserve">and </w:t>
      </w:r>
      <w:r w:rsidR="00392FF9" w:rsidRPr="00995260">
        <w:rPr>
          <w:rFonts w:ascii="Times New Roman" w:hAnsi="Times New Roman" w:cs="Times New Roman"/>
          <w:sz w:val="22"/>
          <w:szCs w:val="22"/>
        </w:rPr>
        <w:t>moreover</w:t>
      </w:r>
      <w:r w:rsidR="00F22067" w:rsidRPr="00995260">
        <w:rPr>
          <w:rFonts w:ascii="Times New Roman" w:hAnsi="Times New Roman" w:cs="Times New Roman"/>
          <w:sz w:val="22"/>
          <w:szCs w:val="22"/>
        </w:rPr>
        <w:t xml:space="preserve"> mid-</w:t>
      </w:r>
      <w:r w:rsidR="00ED2CF7" w:rsidRPr="00995260">
        <w:rPr>
          <w:rFonts w:ascii="Times New Roman" w:hAnsi="Times New Roman" w:cs="Times New Roman"/>
          <w:sz w:val="22"/>
          <w:szCs w:val="22"/>
        </w:rPr>
        <w:t xml:space="preserve">Victorian times “to retire to bed with ‘sick headaches,’ </w:t>
      </w:r>
      <w:r w:rsidR="004F5963" w:rsidRPr="00995260">
        <w:rPr>
          <w:rFonts w:ascii="Times New Roman" w:hAnsi="Times New Roman" w:cs="Times New Roman"/>
          <w:sz w:val="22"/>
          <w:szCs w:val="22"/>
        </w:rPr>
        <w:t>‘</w:t>
      </w:r>
      <w:r w:rsidR="00ED2CF7" w:rsidRPr="00995260">
        <w:rPr>
          <w:rFonts w:ascii="Times New Roman" w:hAnsi="Times New Roman" w:cs="Times New Roman"/>
          <w:sz w:val="22"/>
          <w:szCs w:val="22"/>
        </w:rPr>
        <w:t>nerves</w:t>
      </w:r>
      <w:r w:rsidR="004F5963" w:rsidRPr="00995260">
        <w:rPr>
          <w:rFonts w:ascii="Times New Roman" w:hAnsi="Times New Roman" w:cs="Times New Roman"/>
          <w:sz w:val="22"/>
          <w:szCs w:val="22"/>
        </w:rPr>
        <w:t>’</w:t>
      </w:r>
      <w:r w:rsidR="00ED2CF7" w:rsidRPr="00995260">
        <w:rPr>
          <w:rFonts w:ascii="Times New Roman" w:hAnsi="Times New Roman" w:cs="Times New Roman"/>
          <w:sz w:val="22"/>
          <w:szCs w:val="22"/>
        </w:rPr>
        <w:t xml:space="preserve"> and </w:t>
      </w:r>
      <w:r w:rsidR="004F5963" w:rsidRPr="00995260">
        <w:rPr>
          <w:rFonts w:ascii="Times New Roman" w:hAnsi="Times New Roman" w:cs="Times New Roman"/>
          <w:sz w:val="22"/>
          <w:szCs w:val="22"/>
        </w:rPr>
        <w:t xml:space="preserve">a host of </w:t>
      </w:r>
      <w:r w:rsidR="00ED2CF7" w:rsidRPr="00995260">
        <w:rPr>
          <w:rFonts w:ascii="Times New Roman" w:hAnsi="Times New Roman" w:cs="Times New Roman"/>
          <w:sz w:val="22"/>
          <w:szCs w:val="22"/>
        </w:rPr>
        <w:t>other mysterious ailments,</w:t>
      </w:r>
      <w:r w:rsidR="006A1FCF" w:rsidRPr="00995260">
        <w:rPr>
          <w:rFonts w:ascii="Times New Roman" w:hAnsi="Times New Roman" w:cs="Times New Roman"/>
          <w:sz w:val="22"/>
          <w:szCs w:val="22"/>
        </w:rPr>
        <w:t>”</w:t>
      </w:r>
      <w:r w:rsidR="00ED2CF7" w:rsidRPr="00995260">
        <w:rPr>
          <w:rFonts w:ascii="Times New Roman" w:hAnsi="Times New Roman" w:cs="Times New Roman"/>
          <w:sz w:val="22"/>
          <w:szCs w:val="22"/>
        </w:rPr>
        <w:t xml:space="preserve"> </w:t>
      </w:r>
      <w:r w:rsidR="0024374B" w:rsidRPr="00995260">
        <w:rPr>
          <w:rFonts w:ascii="Times New Roman" w:hAnsi="Times New Roman" w:cs="Times New Roman"/>
          <w:sz w:val="22"/>
          <w:szCs w:val="22"/>
        </w:rPr>
        <w:t>Hansen</w:t>
      </w:r>
      <w:r w:rsidR="00ED2CF7" w:rsidRPr="00995260">
        <w:rPr>
          <w:rFonts w:ascii="Times New Roman" w:hAnsi="Times New Roman" w:cs="Times New Roman"/>
          <w:sz w:val="22"/>
          <w:szCs w:val="22"/>
        </w:rPr>
        <w:t xml:space="preserve"> offer</w:t>
      </w:r>
      <w:r w:rsidR="00F22067" w:rsidRPr="00995260">
        <w:rPr>
          <w:rFonts w:ascii="Times New Roman" w:hAnsi="Times New Roman" w:cs="Times New Roman"/>
          <w:sz w:val="22"/>
          <w:szCs w:val="22"/>
        </w:rPr>
        <w:t>s</w:t>
      </w:r>
      <w:r w:rsidR="00ED2CF7" w:rsidRPr="00995260">
        <w:rPr>
          <w:rFonts w:ascii="Times New Roman" w:hAnsi="Times New Roman" w:cs="Times New Roman"/>
          <w:sz w:val="22"/>
          <w:szCs w:val="22"/>
        </w:rPr>
        <w:t xml:space="preserve"> a nuanced</w:t>
      </w:r>
      <w:r w:rsidR="00136EC9" w:rsidRPr="00995260">
        <w:rPr>
          <w:rFonts w:ascii="Times New Roman" w:hAnsi="Times New Roman" w:cs="Times New Roman"/>
          <w:sz w:val="22"/>
          <w:szCs w:val="22"/>
        </w:rPr>
        <w:t>,</w:t>
      </w:r>
      <w:r w:rsidR="00ED2CF7" w:rsidRPr="00995260">
        <w:rPr>
          <w:rFonts w:ascii="Times New Roman" w:hAnsi="Times New Roman" w:cs="Times New Roman"/>
          <w:sz w:val="22"/>
          <w:szCs w:val="22"/>
        </w:rPr>
        <w:t xml:space="preserve"> </w:t>
      </w:r>
      <w:r w:rsidR="004F5963" w:rsidRPr="00995260">
        <w:rPr>
          <w:rFonts w:ascii="Times New Roman" w:hAnsi="Times New Roman" w:cs="Times New Roman"/>
          <w:sz w:val="22"/>
          <w:szCs w:val="22"/>
        </w:rPr>
        <w:t>plural</w:t>
      </w:r>
      <w:r w:rsidR="00F43F5C" w:rsidRPr="00995260">
        <w:rPr>
          <w:rFonts w:ascii="Times New Roman" w:hAnsi="Times New Roman" w:cs="Times New Roman"/>
          <w:sz w:val="22"/>
          <w:szCs w:val="22"/>
        </w:rPr>
        <w:t>ized</w:t>
      </w:r>
      <w:r w:rsidR="00ED2CF7" w:rsidRPr="00995260">
        <w:rPr>
          <w:rFonts w:ascii="Times New Roman" w:hAnsi="Times New Roman" w:cs="Times New Roman"/>
          <w:sz w:val="22"/>
          <w:szCs w:val="22"/>
        </w:rPr>
        <w:t xml:space="preserve"> </w:t>
      </w:r>
      <w:r w:rsidR="00136EC9" w:rsidRPr="00995260">
        <w:rPr>
          <w:rFonts w:ascii="Times New Roman" w:hAnsi="Times New Roman" w:cs="Times New Roman"/>
          <w:sz w:val="22"/>
          <w:szCs w:val="22"/>
        </w:rPr>
        <w:t xml:space="preserve">vision </w:t>
      </w:r>
      <w:r w:rsidR="00ED2CF7" w:rsidRPr="00995260">
        <w:rPr>
          <w:rFonts w:ascii="Times New Roman" w:hAnsi="Times New Roman" w:cs="Times New Roman"/>
          <w:sz w:val="22"/>
          <w:szCs w:val="22"/>
        </w:rPr>
        <w:t xml:space="preserve">of </w:t>
      </w:r>
      <w:r w:rsidR="004F5963" w:rsidRPr="00995260">
        <w:rPr>
          <w:rFonts w:ascii="Times New Roman" w:hAnsi="Times New Roman" w:cs="Times New Roman"/>
          <w:sz w:val="22"/>
          <w:szCs w:val="22"/>
        </w:rPr>
        <w:t xml:space="preserve">the </w:t>
      </w:r>
      <w:r w:rsidR="00131B65" w:rsidRPr="00995260">
        <w:rPr>
          <w:rFonts w:ascii="Times New Roman" w:hAnsi="Times New Roman" w:cs="Times New Roman"/>
          <w:sz w:val="22"/>
          <w:szCs w:val="22"/>
        </w:rPr>
        <w:t>divergent yet</w:t>
      </w:r>
      <w:r w:rsidR="00ED2CF7" w:rsidRPr="00995260">
        <w:rPr>
          <w:rFonts w:ascii="Times New Roman" w:hAnsi="Times New Roman" w:cs="Times New Roman"/>
          <w:sz w:val="22"/>
          <w:szCs w:val="22"/>
        </w:rPr>
        <w:t xml:space="preserve"> overlapping</w:t>
      </w:r>
      <w:r w:rsidR="004F5963" w:rsidRPr="00995260">
        <w:rPr>
          <w:rFonts w:ascii="Times New Roman" w:hAnsi="Times New Roman" w:cs="Times New Roman"/>
          <w:sz w:val="22"/>
          <w:szCs w:val="22"/>
        </w:rPr>
        <w:t xml:space="preserve"> </w:t>
      </w:r>
      <w:r w:rsidR="00F22067" w:rsidRPr="00995260">
        <w:rPr>
          <w:rFonts w:ascii="Times New Roman" w:hAnsi="Times New Roman" w:cs="Times New Roman"/>
          <w:sz w:val="22"/>
          <w:szCs w:val="22"/>
        </w:rPr>
        <w:t xml:space="preserve">medico-cultural </w:t>
      </w:r>
      <w:r w:rsidR="004F5963" w:rsidRPr="00995260">
        <w:rPr>
          <w:rFonts w:ascii="Times New Roman" w:hAnsi="Times New Roman" w:cs="Times New Roman"/>
          <w:sz w:val="22"/>
          <w:szCs w:val="22"/>
        </w:rPr>
        <w:t xml:space="preserve">frameworks </w:t>
      </w:r>
      <w:r w:rsidR="00131B65" w:rsidRPr="00995260">
        <w:rPr>
          <w:rFonts w:ascii="Times New Roman" w:hAnsi="Times New Roman" w:cs="Times New Roman"/>
          <w:sz w:val="22"/>
          <w:szCs w:val="22"/>
        </w:rPr>
        <w:t xml:space="preserve">available </w:t>
      </w:r>
      <w:r w:rsidR="00ED2CF7" w:rsidRPr="00995260">
        <w:rPr>
          <w:rFonts w:ascii="Times New Roman" w:hAnsi="Times New Roman" w:cs="Times New Roman"/>
          <w:sz w:val="22"/>
          <w:szCs w:val="22"/>
        </w:rPr>
        <w:t xml:space="preserve">for </w:t>
      </w:r>
      <w:r w:rsidR="00F22067" w:rsidRPr="00995260">
        <w:rPr>
          <w:rFonts w:ascii="Times New Roman" w:hAnsi="Times New Roman" w:cs="Times New Roman"/>
          <w:sz w:val="22"/>
          <w:szCs w:val="22"/>
        </w:rPr>
        <w:t xml:space="preserve">some </w:t>
      </w:r>
      <w:r w:rsidR="00136EC9" w:rsidRPr="00995260">
        <w:rPr>
          <w:rFonts w:ascii="Times New Roman" w:hAnsi="Times New Roman" w:cs="Times New Roman"/>
          <w:sz w:val="22"/>
          <w:szCs w:val="22"/>
        </w:rPr>
        <w:t>sufferers</w:t>
      </w:r>
      <w:r w:rsidR="00136472" w:rsidRPr="00995260">
        <w:rPr>
          <w:rFonts w:ascii="Times New Roman" w:hAnsi="Times New Roman" w:cs="Times New Roman"/>
          <w:sz w:val="22"/>
          <w:szCs w:val="22"/>
        </w:rPr>
        <w:t>.</w:t>
      </w:r>
      <w:r w:rsidR="00F46D2F" w:rsidRPr="00995260">
        <w:rPr>
          <w:rStyle w:val="EndnoteReference"/>
          <w:rFonts w:ascii="Times New Roman" w:hAnsi="Times New Roman" w:cs="Times New Roman"/>
          <w:sz w:val="22"/>
          <w:szCs w:val="22"/>
        </w:rPr>
        <w:endnoteReference w:id="66"/>
      </w:r>
      <w:r w:rsidR="00136472" w:rsidRPr="00995260">
        <w:rPr>
          <w:rFonts w:ascii="Times New Roman" w:hAnsi="Times New Roman" w:cs="Times New Roman"/>
          <w:sz w:val="22"/>
          <w:szCs w:val="22"/>
        </w:rPr>
        <w:t xml:space="preserve"> For Hansen</w:t>
      </w:r>
      <w:r w:rsidR="00131B65" w:rsidRPr="00995260">
        <w:rPr>
          <w:rFonts w:ascii="Times New Roman" w:hAnsi="Times New Roman" w:cs="Times New Roman"/>
          <w:sz w:val="22"/>
          <w:szCs w:val="22"/>
        </w:rPr>
        <w:t xml:space="preserve">, </w:t>
      </w:r>
      <w:r w:rsidR="00136472" w:rsidRPr="00995260">
        <w:rPr>
          <w:rFonts w:ascii="Times New Roman" w:hAnsi="Times New Roman" w:cs="Times New Roman"/>
          <w:sz w:val="22"/>
          <w:szCs w:val="22"/>
        </w:rPr>
        <w:t xml:space="preserve">the resonance of </w:t>
      </w:r>
      <w:r w:rsidR="00F22067" w:rsidRPr="00995260">
        <w:rPr>
          <w:rFonts w:ascii="Times New Roman" w:hAnsi="Times New Roman" w:cs="Times New Roman"/>
          <w:sz w:val="22"/>
          <w:szCs w:val="22"/>
        </w:rPr>
        <w:t>Carter</w:t>
      </w:r>
      <w:r w:rsidR="00136472" w:rsidRPr="00995260">
        <w:rPr>
          <w:rFonts w:ascii="Times New Roman" w:hAnsi="Times New Roman" w:cs="Times New Roman"/>
          <w:sz w:val="22"/>
          <w:szCs w:val="22"/>
        </w:rPr>
        <w:t>’s case resides in how it exemplifies flexibility and ambiguit</w:t>
      </w:r>
      <w:r w:rsidR="001E24E3" w:rsidRPr="00995260">
        <w:rPr>
          <w:rFonts w:ascii="Times New Roman" w:hAnsi="Times New Roman" w:cs="Times New Roman"/>
          <w:sz w:val="22"/>
          <w:szCs w:val="22"/>
        </w:rPr>
        <w:t>y</w:t>
      </w:r>
      <w:r w:rsidR="00136472" w:rsidRPr="00995260">
        <w:rPr>
          <w:rFonts w:ascii="Times New Roman" w:hAnsi="Times New Roman" w:cs="Times New Roman"/>
          <w:sz w:val="22"/>
          <w:szCs w:val="22"/>
        </w:rPr>
        <w:t xml:space="preserve"> in the </w:t>
      </w:r>
      <w:r w:rsidR="007D08D4" w:rsidRPr="00995260">
        <w:rPr>
          <w:rFonts w:ascii="Times New Roman" w:hAnsi="Times New Roman" w:cs="Times New Roman"/>
          <w:sz w:val="22"/>
          <w:szCs w:val="22"/>
        </w:rPr>
        <w:t xml:space="preserve">negotiation </w:t>
      </w:r>
      <w:r w:rsidR="00136472" w:rsidRPr="00995260">
        <w:rPr>
          <w:rFonts w:ascii="Times New Roman" w:hAnsi="Times New Roman" w:cs="Times New Roman"/>
          <w:sz w:val="22"/>
          <w:szCs w:val="22"/>
        </w:rPr>
        <w:t>of fashionable diseases</w:t>
      </w:r>
      <w:r w:rsidR="00195B43">
        <w:rPr>
          <w:rFonts w:ascii="Times New Roman" w:hAnsi="Times New Roman" w:cs="Times New Roman"/>
          <w:sz w:val="22"/>
          <w:szCs w:val="22"/>
        </w:rPr>
        <w:t>.</w:t>
      </w:r>
      <w:r w:rsidR="00EF36C2" w:rsidRPr="00995260">
        <w:rPr>
          <w:rFonts w:ascii="Times New Roman" w:hAnsi="Times New Roman" w:cs="Times New Roman"/>
          <w:sz w:val="22"/>
          <w:szCs w:val="22"/>
        </w:rPr>
        <w:t xml:space="preserve"> </w:t>
      </w:r>
      <w:r w:rsidR="001E24E3" w:rsidRPr="00995260">
        <w:rPr>
          <w:rFonts w:ascii="Times New Roman" w:hAnsi="Times New Roman" w:cs="Times New Roman"/>
          <w:sz w:val="22"/>
          <w:szCs w:val="22"/>
        </w:rPr>
        <w:t xml:space="preserve">Carter </w:t>
      </w:r>
      <w:r w:rsidR="00EF36C2" w:rsidRPr="00995260">
        <w:rPr>
          <w:rFonts w:ascii="Times New Roman" w:hAnsi="Times New Roman" w:cs="Times New Roman"/>
          <w:sz w:val="22"/>
          <w:szCs w:val="22"/>
        </w:rPr>
        <w:t>straddles a position both within and outside available models of fashionably becoming</w:t>
      </w:r>
      <w:r w:rsidR="003E1418" w:rsidRPr="00995260">
        <w:rPr>
          <w:rFonts w:ascii="Times New Roman" w:hAnsi="Times New Roman" w:cs="Times New Roman"/>
          <w:sz w:val="22"/>
          <w:szCs w:val="22"/>
        </w:rPr>
        <w:t>,</w:t>
      </w:r>
      <w:r w:rsidR="00EF36C2" w:rsidRPr="00995260">
        <w:rPr>
          <w:rFonts w:ascii="Times New Roman" w:hAnsi="Times New Roman" w:cs="Times New Roman"/>
          <w:sz w:val="22"/>
          <w:szCs w:val="22"/>
        </w:rPr>
        <w:t xml:space="preserve"> Bluestocking</w:t>
      </w:r>
      <w:r w:rsidR="003E1418" w:rsidRPr="00995260">
        <w:rPr>
          <w:rFonts w:ascii="Times New Roman" w:hAnsi="Times New Roman" w:cs="Times New Roman"/>
          <w:sz w:val="22"/>
          <w:szCs w:val="22"/>
        </w:rPr>
        <w:t>,</w:t>
      </w:r>
      <w:r w:rsidR="00EF36C2" w:rsidRPr="00995260">
        <w:rPr>
          <w:rFonts w:ascii="Times New Roman" w:hAnsi="Times New Roman" w:cs="Times New Roman"/>
          <w:sz w:val="22"/>
          <w:szCs w:val="22"/>
        </w:rPr>
        <w:t xml:space="preserve"> nervous sensibility, perceiving the beau monde world as regularly waylaid in ill-advised modish pursuits, and </w:t>
      </w:r>
      <w:r w:rsidR="006A1FCF" w:rsidRPr="00995260">
        <w:rPr>
          <w:rFonts w:ascii="Times New Roman" w:hAnsi="Times New Roman" w:cs="Times New Roman"/>
          <w:sz w:val="22"/>
          <w:szCs w:val="22"/>
        </w:rPr>
        <w:t xml:space="preserve">presenting </w:t>
      </w:r>
      <w:r w:rsidR="00EF36C2" w:rsidRPr="00995260">
        <w:rPr>
          <w:rFonts w:ascii="Times New Roman" w:hAnsi="Times New Roman" w:cs="Times New Roman"/>
          <w:sz w:val="22"/>
          <w:szCs w:val="22"/>
        </w:rPr>
        <w:t>herself as a removed observer</w:t>
      </w:r>
      <w:r w:rsidR="001E24E3" w:rsidRPr="00995260">
        <w:rPr>
          <w:rFonts w:ascii="Times New Roman" w:hAnsi="Times New Roman" w:cs="Times New Roman"/>
          <w:sz w:val="22"/>
          <w:szCs w:val="22"/>
        </w:rPr>
        <w:t xml:space="preserve"> even while</w:t>
      </w:r>
      <w:r w:rsidR="00A624FA" w:rsidRPr="00995260">
        <w:rPr>
          <w:rFonts w:ascii="Times New Roman" w:hAnsi="Times New Roman" w:cs="Times New Roman"/>
          <w:sz w:val="22"/>
          <w:szCs w:val="22"/>
        </w:rPr>
        <w:t xml:space="preserve"> </w:t>
      </w:r>
      <w:r w:rsidR="00EF36C2" w:rsidRPr="00995260">
        <w:rPr>
          <w:rFonts w:ascii="Times New Roman" w:hAnsi="Times New Roman" w:cs="Times New Roman"/>
          <w:sz w:val="22"/>
          <w:szCs w:val="22"/>
        </w:rPr>
        <w:t xml:space="preserve">frequenting fashionable spas and underlining her special nervous sensibility. </w:t>
      </w:r>
      <w:r w:rsidR="00B22E59" w:rsidRPr="00995260">
        <w:rPr>
          <w:rFonts w:ascii="Times New Roman" w:hAnsi="Times New Roman" w:cs="Times New Roman"/>
          <w:sz w:val="22"/>
          <w:szCs w:val="22"/>
        </w:rPr>
        <w:t xml:space="preserve">Bluestockings like Carter were keen to dissociate themselves from mere fashionable diseases in their frequently professed ridicule of fine ladies whose imaginary ailments had to be cured in London or other sociable places. </w:t>
      </w:r>
      <w:r w:rsidR="00EF36C2" w:rsidRPr="00995260">
        <w:rPr>
          <w:rFonts w:ascii="Times New Roman" w:hAnsi="Times New Roman" w:cs="Times New Roman"/>
          <w:sz w:val="22"/>
          <w:szCs w:val="22"/>
        </w:rPr>
        <w:t xml:space="preserve">Carter’s </w:t>
      </w:r>
      <w:r w:rsidR="008C389D" w:rsidRPr="00995260">
        <w:rPr>
          <w:rFonts w:ascii="Times New Roman" w:hAnsi="Times New Roman" w:cs="Times New Roman"/>
          <w:sz w:val="22"/>
          <w:szCs w:val="22"/>
        </w:rPr>
        <w:t>insider-</w:t>
      </w:r>
      <w:r w:rsidR="00EF36C2" w:rsidRPr="00995260">
        <w:rPr>
          <w:rFonts w:ascii="Times New Roman" w:hAnsi="Times New Roman" w:cs="Times New Roman"/>
          <w:sz w:val="22"/>
          <w:szCs w:val="22"/>
        </w:rPr>
        <w:t xml:space="preserve">outsider position </w:t>
      </w:r>
      <w:r w:rsidR="00B22E59" w:rsidRPr="00995260">
        <w:rPr>
          <w:rFonts w:ascii="Times New Roman" w:hAnsi="Times New Roman" w:cs="Times New Roman"/>
          <w:sz w:val="22"/>
          <w:szCs w:val="22"/>
        </w:rPr>
        <w:t>has evident resonance with earlier literati like</w:t>
      </w:r>
      <w:r w:rsidR="00EF36C2" w:rsidRPr="00995260">
        <w:rPr>
          <w:rFonts w:ascii="Times New Roman" w:hAnsi="Times New Roman" w:cs="Times New Roman"/>
          <w:sz w:val="22"/>
          <w:szCs w:val="22"/>
        </w:rPr>
        <w:t xml:space="preserve"> Anne Finch</w:t>
      </w:r>
      <w:r w:rsidR="00B22E59" w:rsidRPr="00995260">
        <w:rPr>
          <w:rFonts w:ascii="Times New Roman" w:hAnsi="Times New Roman" w:cs="Times New Roman"/>
          <w:sz w:val="22"/>
          <w:szCs w:val="22"/>
        </w:rPr>
        <w:t>, whose</w:t>
      </w:r>
      <w:r w:rsidR="00EF36C2" w:rsidRPr="00995260">
        <w:rPr>
          <w:rFonts w:ascii="Times New Roman" w:hAnsi="Times New Roman" w:cs="Times New Roman"/>
          <w:sz w:val="22"/>
          <w:szCs w:val="22"/>
        </w:rPr>
        <w:t xml:space="preserve"> poetic description of her own </w:t>
      </w:r>
      <w:r w:rsidR="00BF0DD8" w:rsidRPr="00995260">
        <w:rPr>
          <w:rFonts w:ascii="Times New Roman" w:hAnsi="Times New Roman" w:cs="Times New Roman"/>
          <w:sz w:val="22"/>
          <w:szCs w:val="22"/>
        </w:rPr>
        <w:t xml:space="preserve">purportedly </w:t>
      </w:r>
      <w:r w:rsidR="00EF36C2" w:rsidRPr="00995260">
        <w:rPr>
          <w:rFonts w:ascii="Times New Roman" w:hAnsi="Times New Roman" w:cs="Times New Roman"/>
          <w:sz w:val="22"/>
          <w:szCs w:val="22"/>
        </w:rPr>
        <w:t>genuine spleen (</w:t>
      </w:r>
      <w:r w:rsidR="00B22E59" w:rsidRPr="00995260">
        <w:rPr>
          <w:rFonts w:ascii="Times New Roman" w:hAnsi="Times New Roman" w:cs="Times New Roman"/>
          <w:sz w:val="22"/>
          <w:szCs w:val="22"/>
        </w:rPr>
        <w:t xml:space="preserve">and thus her writerly sincerity and </w:t>
      </w:r>
      <w:r w:rsidR="00EF36C2" w:rsidRPr="00995260">
        <w:rPr>
          <w:rFonts w:ascii="Times New Roman" w:hAnsi="Times New Roman" w:cs="Times New Roman"/>
          <w:sz w:val="22"/>
          <w:szCs w:val="22"/>
        </w:rPr>
        <w:t>credibility)</w:t>
      </w:r>
      <w:r w:rsidR="00B22E59" w:rsidRPr="00995260">
        <w:rPr>
          <w:rFonts w:ascii="Times New Roman" w:hAnsi="Times New Roman" w:cs="Times New Roman"/>
          <w:sz w:val="22"/>
          <w:szCs w:val="22"/>
        </w:rPr>
        <w:t>, w</w:t>
      </w:r>
      <w:r w:rsidR="00EF36C2" w:rsidRPr="00995260">
        <w:rPr>
          <w:rFonts w:ascii="Times New Roman" w:hAnsi="Times New Roman" w:cs="Times New Roman"/>
          <w:sz w:val="22"/>
          <w:szCs w:val="22"/>
        </w:rPr>
        <w:t xml:space="preserve">as </w:t>
      </w:r>
      <w:r w:rsidR="00B22E59" w:rsidRPr="00995260">
        <w:rPr>
          <w:rFonts w:ascii="Times New Roman" w:hAnsi="Times New Roman" w:cs="Times New Roman"/>
          <w:sz w:val="22"/>
          <w:szCs w:val="22"/>
        </w:rPr>
        <w:t xml:space="preserve">sharply </w:t>
      </w:r>
      <w:r w:rsidR="005C7BCB" w:rsidRPr="00995260">
        <w:rPr>
          <w:rFonts w:ascii="Times New Roman" w:hAnsi="Times New Roman" w:cs="Times New Roman"/>
          <w:sz w:val="22"/>
          <w:szCs w:val="22"/>
        </w:rPr>
        <w:t>distinguish</w:t>
      </w:r>
      <w:r w:rsidR="00EF36C2" w:rsidRPr="00995260">
        <w:rPr>
          <w:rFonts w:ascii="Times New Roman" w:hAnsi="Times New Roman" w:cs="Times New Roman"/>
          <w:sz w:val="22"/>
          <w:szCs w:val="22"/>
        </w:rPr>
        <w:t xml:space="preserve">ed </w:t>
      </w:r>
      <w:r w:rsidR="005C7BCB" w:rsidRPr="00995260">
        <w:rPr>
          <w:rFonts w:ascii="Times New Roman" w:hAnsi="Times New Roman" w:cs="Times New Roman"/>
          <w:sz w:val="22"/>
          <w:szCs w:val="22"/>
        </w:rPr>
        <w:t>from</w:t>
      </w:r>
      <w:r w:rsidR="00EF36C2" w:rsidRPr="00995260">
        <w:rPr>
          <w:rFonts w:ascii="Times New Roman" w:hAnsi="Times New Roman" w:cs="Times New Roman"/>
          <w:sz w:val="22"/>
          <w:szCs w:val="22"/>
        </w:rPr>
        <w:t xml:space="preserve"> the fashionable </w:t>
      </w:r>
      <w:r w:rsidR="00B22E59" w:rsidRPr="00995260">
        <w:rPr>
          <w:rFonts w:ascii="Times New Roman" w:hAnsi="Times New Roman" w:cs="Times New Roman"/>
          <w:sz w:val="22"/>
          <w:szCs w:val="22"/>
        </w:rPr>
        <w:t xml:space="preserve">shows of </w:t>
      </w:r>
      <w:r w:rsidR="00EF36C2" w:rsidRPr="00995260">
        <w:rPr>
          <w:rFonts w:ascii="Times New Roman" w:hAnsi="Times New Roman" w:cs="Times New Roman"/>
          <w:sz w:val="22"/>
          <w:szCs w:val="22"/>
        </w:rPr>
        <w:t xml:space="preserve">spleen </w:t>
      </w:r>
      <w:r w:rsidR="00B22E59" w:rsidRPr="00995260">
        <w:rPr>
          <w:rFonts w:ascii="Times New Roman" w:hAnsi="Times New Roman" w:cs="Times New Roman"/>
          <w:sz w:val="22"/>
          <w:szCs w:val="22"/>
        </w:rPr>
        <w:t>affected</w:t>
      </w:r>
      <w:r w:rsidR="00EF36C2" w:rsidRPr="00995260">
        <w:rPr>
          <w:rFonts w:ascii="Times New Roman" w:hAnsi="Times New Roman" w:cs="Times New Roman"/>
          <w:sz w:val="22"/>
          <w:szCs w:val="22"/>
        </w:rPr>
        <w:t xml:space="preserve"> by others.</w:t>
      </w:r>
      <w:r w:rsidR="00BF0DD8" w:rsidRPr="00995260">
        <w:rPr>
          <w:rStyle w:val="EndnoteReference"/>
          <w:rFonts w:ascii="Times New Roman" w:hAnsi="Times New Roman" w:cs="Times New Roman"/>
          <w:sz w:val="22"/>
          <w:szCs w:val="22"/>
        </w:rPr>
        <w:endnoteReference w:id="67"/>
      </w:r>
      <w:r w:rsidR="00A20BCE">
        <w:rPr>
          <w:rFonts w:ascii="Times New Roman" w:hAnsi="Times New Roman" w:cs="Times New Roman"/>
          <w:sz w:val="22"/>
          <w:szCs w:val="22"/>
        </w:rPr>
        <w:t xml:space="preserve"> </w:t>
      </w:r>
      <w:r w:rsidR="000F19C3" w:rsidRPr="00995260">
        <w:rPr>
          <w:rFonts w:ascii="Times New Roman" w:hAnsi="Times New Roman" w:cs="Times New Roman"/>
          <w:sz w:val="22"/>
          <w:szCs w:val="22"/>
        </w:rPr>
        <w:t>It is important to note, nonetheless, that Carter’s</w:t>
      </w:r>
      <w:r w:rsidR="008E4F6C" w:rsidRPr="00995260">
        <w:rPr>
          <w:rFonts w:ascii="Times New Roman" w:hAnsi="Times New Roman" w:cs="Times New Roman"/>
          <w:sz w:val="22"/>
          <w:szCs w:val="22"/>
        </w:rPr>
        <w:t xml:space="preserve"> </w:t>
      </w:r>
      <w:r w:rsidR="007D08D4" w:rsidRPr="00995260">
        <w:rPr>
          <w:rFonts w:ascii="Times New Roman" w:hAnsi="Times New Roman" w:cs="Times New Roman"/>
          <w:sz w:val="22"/>
          <w:szCs w:val="22"/>
        </w:rPr>
        <w:t xml:space="preserve">complex, </w:t>
      </w:r>
      <w:r w:rsidR="008E4F6C" w:rsidRPr="00995260">
        <w:rPr>
          <w:rFonts w:ascii="Times New Roman" w:hAnsi="Times New Roman" w:cs="Times New Roman"/>
          <w:sz w:val="22"/>
          <w:szCs w:val="22"/>
        </w:rPr>
        <w:t>composite</w:t>
      </w:r>
      <w:r w:rsidR="007D08D4" w:rsidRPr="00995260">
        <w:rPr>
          <w:rFonts w:ascii="Times New Roman" w:hAnsi="Times New Roman" w:cs="Times New Roman"/>
          <w:sz w:val="22"/>
          <w:szCs w:val="22"/>
        </w:rPr>
        <w:t>,</w:t>
      </w:r>
      <w:r w:rsidR="008E4F6C" w:rsidRPr="00995260">
        <w:rPr>
          <w:rFonts w:ascii="Times New Roman" w:hAnsi="Times New Roman" w:cs="Times New Roman"/>
          <w:sz w:val="22"/>
          <w:szCs w:val="22"/>
        </w:rPr>
        <w:t xml:space="preserve"> cultural casting of headache</w:t>
      </w:r>
      <w:r w:rsidR="007D08D4" w:rsidRPr="00995260">
        <w:rPr>
          <w:rFonts w:ascii="Times New Roman" w:hAnsi="Times New Roman" w:cs="Times New Roman"/>
          <w:sz w:val="22"/>
          <w:szCs w:val="22"/>
        </w:rPr>
        <w:t xml:space="preserve"> and nerves</w:t>
      </w:r>
      <w:r w:rsidR="008E4F6C" w:rsidRPr="00995260">
        <w:rPr>
          <w:rFonts w:ascii="Times New Roman" w:hAnsi="Times New Roman" w:cs="Times New Roman"/>
          <w:sz w:val="22"/>
          <w:szCs w:val="22"/>
        </w:rPr>
        <w:t xml:space="preserve"> </w:t>
      </w:r>
      <w:r w:rsidR="000F19C3" w:rsidRPr="00995260">
        <w:rPr>
          <w:rFonts w:ascii="Times New Roman" w:hAnsi="Times New Roman" w:cs="Times New Roman"/>
          <w:sz w:val="22"/>
          <w:szCs w:val="22"/>
        </w:rPr>
        <w:t xml:space="preserve">entails a stark contrast to the total absence of positive cultural construction placed upon </w:t>
      </w:r>
      <w:r w:rsidR="007D08D4" w:rsidRPr="00995260">
        <w:rPr>
          <w:rFonts w:ascii="Times New Roman" w:hAnsi="Times New Roman" w:cs="Times New Roman"/>
          <w:sz w:val="22"/>
          <w:szCs w:val="22"/>
        </w:rPr>
        <w:t>such conditions</w:t>
      </w:r>
      <w:r w:rsidR="000F19C3" w:rsidRPr="00995260">
        <w:rPr>
          <w:rFonts w:ascii="Times New Roman" w:hAnsi="Times New Roman" w:cs="Times New Roman"/>
          <w:sz w:val="22"/>
          <w:szCs w:val="22"/>
        </w:rPr>
        <w:t xml:space="preserve"> </w:t>
      </w:r>
      <w:r w:rsidR="00C06D5D" w:rsidRPr="00995260">
        <w:rPr>
          <w:rFonts w:ascii="Times New Roman" w:hAnsi="Times New Roman" w:cs="Times New Roman"/>
          <w:sz w:val="22"/>
          <w:szCs w:val="22"/>
        </w:rPr>
        <w:t xml:space="preserve">by some </w:t>
      </w:r>
      <w:r w:rsidR="007D08D4" w:rsidRPr="00995260">
        <w:rPr>
          <w:rFonts w:ascii="Times New Roman" w:hAnsi="Times New Roman" w:cs="Times New Roman"/>
          <w:sz w:val="22"/>
          <w:szCs w:val="22"/>
        </w:rPr>
        <w:t>more down-to-earth</w:t>
      </w:r>
      <w:r w:rsidR="000F19C3" w:rsidRPr="00995260">
        <w:rPr>
          <w:rFonts w:ascii="Times New Roman" w:hAnsi="Times New Roman" w:cs="Times New Roman"/>
          <w:sz w:val="22"/>
          <w:szCs w:val="22"/>
        </w:rPr>
        <w:t xml:space="preserve"> commentators, such as the </w:t>
      </w:r>
      <w:r w:rsidR="00880212" w:rsidRPr="00995260">
        <w:rPr>
          <w:rFonts w:ascii="Times New Roman" w:hAnsi="Times New Roman" w:cs="Times New Roman"/>
          <w:sz w:val="22"/>
          <w:szCs w:val="22"/>
        </w:rPr>
        <w:t xml:space="preserve">onetime farmer, radical Preston MP, working-class champion and </w:t>
      </w:r>
      <w:r w:rsidR="00594D9B" w:rsidRPr="00995260">
        <w:rPr>
          <w:rFonts w:ascii="Times New Roman" w:hAnsi="Times New Roman" w:cs="Times New Roman"/>
          <w:sz w:val="22"/>
          <w:szCs w:val="22"/>
        </w:rPr>
        <w:t>“</w:t>
      </w:r>
      <w:r w:rsidR="00880212" w:rsidRPr="00995260">
        <w:rPr>
          <w:rFonts w:ascii="Times New Roman" w:hAnsi="Times New Roman" w:cs="Times New Roman"/>
          <w:sz w:val="22"/>
          <w:szCs w:val="22"/>
        </w:rPr>
        <w:t>Orator</w:t>
      </w:r>
      <w:r w:rsidR="00594D9B" w:rsidRPr="00995260">
        <w:rPr>
          <w:rFonts w:ascii="Times New Roman" w:hAnsi="Times New Roman" w:cs="Times New Roman"/>
          <w:sz w:val="22"/>
          <w:szCs w:val="22"/>
        </w:rPr>
        <w:t>”</w:t>
      </w:r>
      <w:r w:rsidR="00880212" w:rsidRPr="00995260">
        <w:rPr>
          <w:rFonts w:ascii="Times New Roman" w:hAnsi="Times New Roman" w:cs="Times New Roman"/>
          <w:sz w:val="22"/>
          <w:szCs w:val="22"/>
        </w:rPr>
        <w:t xml:space="preserve"> Chartist</w:t>
      </w:r>
      <w:r w:rsidR="000F19C3" w:rsidRPr="00995260">
        <w:rPr>
          <w:rFonts w:ascii="Times New Roman" w:hAnsi="Times New Roman" w:cs="Times New Roman"/>
          <w:sz w:val="22"/>
          <w:szCs w:val="22"/>
        </w:rPr>
        <w:t>, Henry Hunt</w:t>
      </w:r>
      <w:r w:rsidR="008854DF" w:rsidRPr="00995260">
        <w:rPr>
          <w:rFonts w:ascii="Times New Roman" w:hAnsi="Times New Roman" w:cs="Times New Roman"/>
          <w:sz w:val="22"/>
          <w:szCs w:val="22"/>
        </w:rPr>
        <w:t xml:space="preserve"> (177</w:t>
      </w:r>
      <w:r w:rsidR="00D43515" w:rsidRPr="00995260">
        <w:rPr>
          <w:rFonts w:ascii="Times New Roman" w:hAnsi="Times New Roman" w:cs="Times New Roman"/>
          <w:sz w:val="22"/>
          <w:szCs w:val="22"/>
        </w:rPr>
        <w:t>3–</w:t>
      </w:r>
      <w:r w:rsidR="007D08D4" w:rsidRPr="00995260">
        <w:rPr>
          <w:rFonts w:ascii="Times New Roman" w:hAnsi="Times New Roman" w:cs="Times New Roman"/>
          <w:sz w:val="22"/>
          <w:szCs w:val="22"/>
        </w:rPr>
        <w:t>1835)</w:t>
      </w:r>
      <w:r w:rsidR="000F19C3" w:rsidRPr="00995260">
        <w:rPr>
          <w:rFonts w:ascii="Times New Roman" w:hAnsi="Times New Roman" w:cs="Times New Roman"/>
          <w:sz w:val="22"/>
          <w:szCs w:val="22"/>
        </w:rPr>
        <w:t xml:space="preserve">. </w:t>
      </w:r>
      <w:r w:rsidR="008E4F6C" w:rsidRPr="00995260">
        <w:rPr>
          <w:rFonts w:ascii="Times New Roman" w:hAnsi="Times New Roman" w:cs="Times New Roman"/>
          <w:sz w:val="22"/>
          <w:szCs w:val="22"/>
        </w:rPr>
        <w:t>Writing</w:t>
      </w:r>
      <w:r w:rsidR="000F19C3" w:rsidRPr="00995260">
        <w:rPr>
          <w:rFonts w:ascii="Times New Roman" w:hAnsi="Times New Roman" w:cs="Times New Roman"/>
          <w:sz w:val="22"/>
          <w:szCs w:val="22"/>
        </w:rPr>
        <w:t xml:space="preserve"> </w:t>
      </w:r>
      <w:r w:rsidR="008E4F6C" w:rsidRPr="00995260">
        <w:rPr>
          <w:rFonts w:ascii="Times New Roman" w:hAnsi="Times New Roman" w:cs="Times New Roman"/>
          <w:sz w:val="22"/>
          <w:szCs w:val="22"/>
        </w:rPr>
        <w:t xml:space="preserve">about </w:t>
      </w:r>
      <w:r w:rsidR="000F19C3" w:rsidRPr="00995260">
        <w:rPr>
          <w:rFonts w:ascii="Times New Roman" w:hAnsi="Times New Roman" w:cs="Times New Roman"/>
          <w:sz w:val="22"/>
          <w:szCs w:val="22"/>
        </w:rPr>
        <w:t xml:space="preserve">the </w:t>
      </w:r>
      <w:r w:rsidR="000476E3" w:rsidRPr="00995260">
        <w:rPr>
          <w:rFonts w:ascii="Times New Roman" w:hAnsi="Times New Roman" w:cs="Times New Roman"/>
          <w:sz w:val="22"/>
          <w:szCs w:val="22"/>
        </w:rPr>
        <w:t xml:space="preserve">depressing </w:t>
      </w:r>
      <w:r w:rsidR="000F19C3" w:rsidRPr="00995260">
        <w:rPr>
          <w:rFonts w:ascii="Times New Roman" w:hAnsi="Times New Roman" w:cs="Times New Roman"/>
          <w:sz w:val="22"/>
          <w:szCs w:val="22"/>
        </w:rPr>
        <w:t xml:space="preserve">impact </w:t>
      </w:r>
      <w:r w:rsidR="008E4F6C" w:rsidRPr="00995260">
        <w:rPr>
          <w:rFonts w:ascii="Times New Roman" w:hAnsi="Times New Roman" w:cs="Times New Roman"/>
          <w:sz w:val="22"/>
          <w:szCs w:val="22"/>
        </w:rPr>
        <w:t xml:space="preserve">on his early family life </w:t>
      </w:r>
      <w:r w:rsidR="000F19C3" w:rsidRPr="00995260">
        <w:rPr>
          <w:rFonts w:ascii="Times New Roman" w:hAnsi="Times New Roman" w:cs="Times New Roman"/>
          <w:sz w:val="22"/>
          <w:szCs w:val="22"/>
        </w:rPr>
        <w:t xml:space="preserve">of </w:t>
      </w:r>
      <w:r w:rsidR="008E4F6C" w:rsidRPr="00995260">
        <w:rPr>
          <w:rFonts w:ascii="Times New Roman" w:hAnsi="Times New Roman" w:cs="Times New Roman"/>
          <w:sz w:val="22"/>
          <w:szCs w:val="22"/>
        </w:rPr>
        <w:t xml:space="preserve">his mother’s “constant oppressive headache” </w:t>
      </w:r>
      <w:r w:rsidR="0044426F" w:rsidRPr="00995260">
        <w:rPr>
          <w:rFonts w:ascii="Times New Roman" w:hAnsi="Times New Roman" w:cs="Times New Roman"/>
          <w:sz w:val="22"/>
          <w:szCs w:val="22"/>
        </w:rPr>
        <w:t>(</w:t>
      </w:r>
      <w:r w:rsidR="008E4F6C" w:rsidRPr="00995260">
        <w:rPr>
          <w:rFonts w:ascii="Times New Roman" w:hAnsi="Times New Roman" w:cs="Times New Roman"/>
          <w:sz w:val="22"/>
          <w:szCs w:val="22"/>
        </w:rPr>
        <w:t>attributed to a</w:t>
      </w:r>
      <w:r w:rsidR="000F19C3" w:rsidRPr="00995260">
        <w:rPr>
          <w:rFonts w:ascii="Times New Roman" w:hAnsi="Times New Roman" w:cs="Times New Roman"/>
          <w:sz w:val="22"/>
          <w:szCs w:val="22"/>
        </w:rPr>
        <w:t xml:space="preserve"> “violent nervous affection</w:t>
      </w:r>
      <w:r w:rsidR="00922552" w:rsidRPr="00995260">
        <w:rPr>
          <w:rFonts w:ascii="Times New Roman" w:hAnsi="Times New Roman" w:cs="Times New Roman"/>
          <w:sz w:val="22"/>
          <w:szCs w:val="22"/>
        </w:rPr>
        <w:t>”</w:t>
      </w:r>
      <w:r w:rsidR="0044426F" w:rsidRPr="00995260">
        <w:rPr>
          <w:rFonts w:ascii="Times New Roman" w:hAnsi="Times New Roman" w:cs="Times New Roman"/>
          <w:sz w:val="22"/>
          <w:szCs w:val="22"/>
        </w:rPr>
        <w:t>)</w:t>
      </w:r>
      <w:r w:rsidR="008E4F6C" w:rsidRPr="00995260">
        <w:rPr>
          <w:rFonts w:ascii="Times New Roman" w:hAnsi="Times New Roman" w:cs="Times New Roman"/>
          <w:sz w:val="22"/>
          <w:szCs w:val="22"/>
        </w:rPr>
        <w:t>,</w:t>
      </w:r>
      <w:r w:rsidR="000F19C3" w:rsidRPr="00995260">
        <w:rPr>
          <w:rFonts w:ascii="Times New Roman" w:hAnsi="Times New Roman" w:cs="Times New Roman"/>
          <w:sz w:val="22"/>
          <w:szCs w:val="22"/>
        </w:rPr>
        <w:t xml:space="preserve"> </w:t>
      </w:r>
      <w:r w:rsidR="008E4F6C" w:rsidRPr="00995260">
        <w:rPr>
          <w:rFonts w:ascii="Times New Roman" w:hAnsi="Times New Roman" w:cs="Times New Roman"/>
          <w:sz w:val="22"/>
          <w:szCs w:val="22"/>
        </w:rPr>
        <w:t>Hunt dismally recollected how</w:t>
      </w:r>
      <w:r w:rsidR="00880212" w:rsidRPr="00995260">
        <w:rPr>
          <w:rFonts w:ascii="Times New Roman" w:hAnsi="Times New Roman" w:cs="Times New Roman"/>
          <w:sz w:val="22"/>
          <w:szCs w:val="22"/>
        </w:rPr>
        <w:t xml:space="preserve"> </w:t>
      </w:r>
      <w:r w:rsidR="00922552" w:rsidRPr="00995260">
        <w:rPr>
          <w:rFonts w:ascii="Times New Roman" w:hAnsi="Times New Roman" w:cs="Times New Roman"/>
          <w:sz w:val="22"/>
          <w:szCs w:val="22"/>
        </w:rPr>
        <w:t>“</w:t>
      </w:r>
      <w:r w:rsidR="000F19C3" w:rsidRPr="00995260">
        <w:rPr>
          <w:rFonts w:ascii="Times New Roman" w:hAnsi="Times New Roman" w:cs="Times New Roman"/>
          <w:sz w:val="22"/>
          <w:szCs w:val="22"/>
        </w:rPr>
        <w:t>the effect of her headache had produced a sombre sadness</w:t>
      </w:r>
      <w:r w:rsidR="008E4F6C" w:rsidRPr="00995260">
        <w:rPr>
          <w:rFonts w:ascii="Times New Roman" w:hAnsi="Times New Roman" w:cs="Times New Roman"/>
          <w:sz w:val="22"/>
          <w:szCs w:val="22"/>
        </w:rPr>
        <w:t>,</w:t>
      </w:r>
      <w:r w:rsidR="000F19C3" w:rsidRPr="00995260">
        <w:rPr>
          <w:rFonts w:ascii="Times New Roman" w:hAnsi="Times New Roman" w:cs="Times New Roman"/>
          <w:sz w:val="22"/>
          <w:szCs w:val="22"/>
        </w:rPr>
        <w:t xml:space="preserve"> which threw a gloom around and affected the whole family</w:t>
      </w:r>
      <w:r w:rsidR="008E4F6C" w:rsidRPr="00995260">
        <w:rPr>
          <w:rFonts w:ascii="Times New Roman" w:hAnsi="Times New Roman" w:cs="Times New Roman"/>
          <w:sz w:val="22"/>
          <w:szCs w:val="22"/>
        </w:rPr>
        <w:t>,</w:t>
      </w:r>
      <w:r w:rsidR="000F19C3" w:rsidRPr="00995260">
        <w:rPr>
          <w:rFonts w:ascii="Times New Roman" w:hAnsi="Times New Roman" w:cs="Times New Roman"/>
          <w:sz w:val="22"/>
          <w:szCs w:val="22"/>
        </w:rPr>
        <w:t xml:space="preserve"> and prevented that sort of hilarity and cheerfulness which was the usual companion of our abode</w:t>
      </w:r>
      <w:r w:rsidR="008E4F6C" w:rsidRPr="00995260">
        <w:rPr>
          <w:rFonts w:ascii="Times New Roman" w:hAnsi="Times New Roman" w:cs="Times New Roman"/>
          <w:sz w:val="22"/>
          <w:szCs w:val="22"/>
        </w:rPr>
        <w:t>.</w:t>
      </w:r>
      <w:r w:rsidR="00922552" w:rsidRPr="00995260">
        <w:rPr>
          <w:rFonts w:ascii="Times New Roman" w:hAnsi="Times New Roman" w:cs="Times New Roman"/>
          <w:sz w:val="22"/>
          <w:szCs w:val="22"/>
        </w:rPr>
        <w:t>”</w:t>
      </w:r>
      <w:r w:rsidR="008E4F6C" w:rsidRPr="00995260">
        <w:rPr>
          <w:rStyle w:val="EndnoteReference"/>
          <w:rFonts w:ascii="Times New Roman" w:hAnsi="Times New Roman" w:cs="Times New Roman"/>
          <w:sz w:val="22"/>
          <w:szCs w:val="22"/>
        </w:rPr>
        <w:endnoteReference w:id="68"/>
      </w:r>
      <w:r w:rsidR="00922552" w:rsidRPr="00995260">
        <w:rPr>
          <w:rFonts w:ascii="Times New Roman" w:hAnsi="Times New Roman" w:cs="Times New Roman"/>
          <w:sz w:val="22"/>
          <w:szCs w:val="22"/>
        </w:rPr>
        <w:t xml:space="preserve"> </w:t>
      </w:r>
    </w:p>
    <w:p w14:paraId="52CB38C0" w14:textId="06F3BE72" w:rsidR="00922552" w:rsidRPr="00995260" w:rsidRDefault="00C926E3" w:rsidP="00995260">
      <w:pPr>
        <w:pStyle w:val="Default"/>
        <w:widowControl w:val="0"/>
        <w:ind w:firstLine="720"/>
        <w:contextualSpacing/>
        <w:rPr>
          <w:rFonts w:ascii="Times New Roman" w:hAnsi="Times New Roman" w:cs="Times New Roman"/>
          <w:sz w:val="22"/>
          <w:szCs w:val="22"/>
        </w:rPr>
      </w:pPr>
      <w:r w:rsidRPr="00995260">
        <w:rPr>
          <w:rFonts w:ascii="Times New Roman" w:hAnsi="Times New Roman" w:cs="Times New Roman"/>
          <w:sz w:val="22"/>
          <w:szCs w:val="22"/>
        </w:rPr>
        <w:t xml:space="preserve">In the </w:t>
      </w:r>
      <w:r w:rsidR="009608F4" w:rsidRPr="00995260">
        <w:rPr>
          <w:rFonts w:ascii="Times New Roman" w:hAnsi="Times New Roman" w:cs="Times New Roman"/>
          <w:sz w:val="22"/>
          <w:szCs w:val="22"/>
        </w:rPr>
        <w:t xml:space="preserve">final </w:t>
      </w:r>
      <w:r w:rsidRPr="00995260">
        <w:rPr>
          <w:rFonts w:ascii="Times New Roman" w:hAnsi="Times New Roman" w:cs="Times New Roman"/>
          <w:sz w:val="22"/>
          <w:szCs w:val="22"/>
        </w:rPr>
        <w:t xml:space="preserve">article in this issue, </w:t>
      </w:r>
      <w:r w:rsidR="006C2F05" w:rsidRPr="00995260">
        <w:rPr>
          <w:rFonts w:ascii="Times New Roman" w:hAnsi="Times New Roman" w:cs="Times New Roman"/>
          <w:sz w:val="22"/>
          <w:szCs w:val="22"/>
        </w:rPr>
        <w:t xml:space="preserve">Sander </w:t>
      </w:r>
      <w:r w:rsidR="00794534">
        <w:rPr>
          <w:rFonts w:ascii="Times New Roman" w:hAnsi="Times New Roman" w:cs="Times New Roman"/>
          <w:sz w:val="22"/>
          <w:szCs w:val="22"/>
        </w:rPr>
        <w:t xml:space="preserve">L. </w:t>
      </w:r>
      <w:r w:rsidR="006C2F05" w:rsidRPr="00995260">
        <w:rPr>
          <w:rFonts w:ascii="Times New Roman" w:hAnsi="Times New Roman" w:cs="Times New Roman"/>
          <w:sz w:val="22"/>
          <w:szCs w:val="22"/>
        </w:rPr>
        <w:t xml:space="preserve">Gilman </w:t>
      </w:r>
      <w:r w:rsidR="008A4996" w:rsidRPr="00995260">
        <w:rPr>
          <w:rFonts w:ascii="Times New Roman" w:hAnsi="Times New Roman" w:cs="Times New Roman"/>
          <w:sz w:val="22"/>
          <w:szCs w:val="22"/>
        </w:rPr>
        <w:t>contends</w:t>
      </w:r>
      <w:r w:rsidR="006C2F05" w:rsidRPr="00995260">
        <w:rPr>
          <w:rFonts w:ascii="Times New Roman" w:hAnsi="Times New Roman" w:cs="Times New Roman"/>
          <w:sz w:val="22"/>
          <w:szCs w:val="22"/>
        </w:rPr>
        <w:t xml:space="preserve"> that our contemporary scourge (however defined) of obesity, and its symbiotic relationship with dieting, </w:t>
      </w:r>
      <w:r w:rsidR="00A640B3" w:rsidRPr="00995260">
        <w:rPr>
          <w:rFonts w:ascii="Times New Roman" w:hAnsi="Times New Roman" w:cs="Times New Roman"/>
          <w:sz w:val="22"/>
          <w:szCs w:val="22"/>
        </w:rPr>
        <w:t>originates</w:t>
      </w:r>
      <w:r w:rsidR="006C2F05" w:rsidRPr="00995260">
        <w:rPr>
          <w:rFonts w:ascii="Times New Roman" w:hAnsi="Times New Roman" w:cs="Times New Roman"/>
          <w:sz w:val="22"/>
          <w:szCs w:val="22"/>
        </w:rPr>
        <w:t xml:space="preserve"> in the long eighteenth century. The</w:t>
      </w:r>
      <w:r w:rsidR="005F7355" w:rsidRPr="00995260">
        <w:rPr>
          <w:rFonts w:ascii="Times New Roman" w:hAnsi="Times New Roman" w:cs="Times New Roman"/>
          <w:sz w:val="22"/>
          <w:szCs w:val="22"/>
        </w:rPr>
        <w:t>re are many arguments about</w:t>
      </w:r>
      <w:r w:rsidR="006C2F05" w:rsidRPr="00995260">
        <w:rPr>
          <w:rFonts w:ascii="Times New Roman" w:hAnsi="Times New Roman" w:cs="Times New Roman"/>
          <w:sz w:val="22"/>
          <w:szCs w:val="22"/>
        </w:rPr>
        <w:t xml:space="preserve"> which period </w:t>
      </w:r>
      <w:r w:rsidR="003F02E2" w:rsidRPr="00995260">
        <w:rPr>
          <w:rFonts w:ascii="Times New Roman" w:hAnsi="Times New Roman" w:cs="Times New Roman"/>
          <w:sz w:val="22"/>
          <w:szCs w:val="22"/>
        </w:rPr>
        <w:t>“</w:t>
      </w:r>
      <w:r w:rsidR="006C2F05" w:rsidRPr="00995260">
        <w:rPr>
          <w:rFonts w:ascii="Times New Roman" w:hAnsi="Times New Roman" w:cs="Times New Roman"/>
          <w:sz w:val="22"/>
          <w:szCs w:val="22"/>
        </w:rPr>
        <w:t>owns</w:t>
      </w:r>
      <w:r w:rsidR="003F02E2" w:rsidRPr="00995260">
        <w:rPr>
          <w:rFonts w:ascii="Times New Roman" w:hAnsi="Times New Roman" w:cs="Times New Roman"/>
          <w:sz w:val="22"/>
          <w:szCs w:val="22"/>
        </w:rPr>
        <w:t>”</w:t>
      </w:r>
      <w:r w:rsidR="006C2F05" w:rsidRPr="00995260">
        <w:rPr>
          <w:rFonts w:ascii="Times New Roman" w:hAnsi="Times New Roman" w:cs="Times New Roman"/>
          <w:sz w:val="22"/>
          <w:szCs w:val="22"/>
        </w:rPr>
        <w:t xml:space="preserve"> the shift to modernity proper (</w:t>
      </w:r>
      <w:r w:rsidR="002C488E" w:rsidRPr="00995260">
        <w:rPr>
          <w:rFonts w:ascii="Times New Roman" w:hAnsi="Times New Roman" w:cs="Times New Roman"/>
          <w:sz w:val="22"/>
          <w:szCs w:val="22"/>
        </w:rPr>
        <w:t xml:space="preserve">unsurprising, given how many </w:t>
      </w:r>
      <w:r w:rsidR="006C2F05" w:rsidRPr="00995260">
        <w:rPr>
          <w:rFonts w:ascii="Times New Roman" w:hAnsi="Times New Roman" w:cs="Times New Roman"/>
          <w:sz w:val="22"/>
          <w:szCs w:val="22"/>
        </w:rPr>
        <w:t>scholars</w:t>
      </w:r>
      <w:r w:rsidR="008A4996" w:rsidRPr="00995260">
        <w:rPr>
          <w:rFonts w:ascii="Times New Roman" w:hAnsi="Times New Roman" w:cs="Times New Roman"/>
          <w:sz w:val="22"/>
          <w:szCs w:val="22"/>
        </w:rPr>
        <w:t xml:space="preserve"> continue to be divided over the chronological boundaries of the</w:t>
      </w:r>
      <w:r w:rsidR="006C2F05" w:rsidRPr="00995260">
        <w:rPr>
          <w:rFonts w:ascii="Times New Roman" w:hAnsi="Times New Roman" w:cs="Times New Roman"/>
          <w:sz w:val="22"/>
          <w:szCs w:val="22"/>
        </w:rPr>
        <w:t xml:space="preserve"> </w:t>
      </w:r>
      <w:r w:rsidR="003F02E2" w:rsidRPr="00995260">
        <w:rPr>
          <w:rFonts w:ascii="Times New Roman" w:hAnsi="Times New Roman" w:cs="Times New Roman"/>
          <w:sz w:val="22"/>
          <w:szCs w:val="22"/>
        </w:rPr>
        <w:t>“</w:t>
      </w:r>
      <w:r w:rsidR="006C2F05" w:rsidRPr="00995260">
        <w:rPr>
          <w:rFonts w:ascii="Times New Roman" w:hAnsi="Times New Roman" w:cs="Times New Roman"/>
          <w:sz w:val="22"/>
          <w:szCs w:val="22"/>
        </w:rPr>
        <w:t>early</w:t>
      </w:r>
      <w:r w:rsidR="003F02E2" w:rsidRPr="00995260">
        <w:rPr>
          <w:rFonts w:ascii="Times New Roman" w:hAnsi="Times New Roman" w:cs="Times New Roman"/>
          <w:sz w:val="22"/>
          <w:szCs w:val="22"/>
        </w:rPr>
        <w:t>”</w:t>
      </w:r>
      <w:r w:rsidR="006C2F05" w:rsidRPr="00995260">
        <w:rPr>
          <w:rFonts w:ascii="Times New Roman" w:hAnsi="Times New Roman" w:cs="Times New Roman"/>
          <w:sz w:val="22"/>
          <w:szCs w:val="22"/>
        </w:rPr>
        <w:t xml:space="preserve"> </w:t>
      </w:r>
      <w:r w:rsidR="008A4996" w:rsidRPr="00995260">
        <w:rPr>
          <w:rFonts w:ascii="Times New Roman" w:hAnsi="Times New Roman" w:cs="Times New Roman"/>
          <w:sz w:val="22"/>
          <w:szCs w:val="22"/>
        </w:rPr>
        <w:t>m</w:t>
      </w:r>
      <w:r w:rsidR="002C488E" w:rsidRPr="00995260">
        <w:rPr>
          <w:rFonts w:ascii="Times New Roman" w:hAnsi="Times New Roman" w:cs="Times New Roman"/>
          <w:sz w:val="22"/>
          <w:szCs w:val="22"/>
        </w:rPr>
        <w:t>odern</w:t>
      </w:r>
      <w:r w:rsidR="006C2F05" w:rsidRPr="00995260">
        <w:rPr>
          <w:rFonts w:ascii="Times New Roman" w:hAnsi="Times New Roman" w:cs="Times New Roman"/>
          <w:sz w:val="22"/>
          <w:szCs w:val="22"/>
        </w:rPr>
        <w:t>)</w:t>
      </w:r>
      <w:r w:rsidR="005C7BCB" w:rsidRPr="00995260">
        <w:rPr>
          <w:rFonts w:ascii="Times New Roman" w:hAnsi="Times New Roman" w:cs="Times New Roman"/>
          <w:sz w:val="22"/>
          <w:szCs w:val="22"/>
        </w:rPr>
        <w:t>. Nonetheless,</w:t>
      </w:r>
      <w:r w:rsidR="005F7355" w:rsidRPr="00995260">
        <w:rPr>
          <w:rFonts w:ascii="Times New Roman" w:hAnsi="Times New Roman" w:cs="Times New Roman"/>
          <w:sz w:val="22"/>
          <w:szCs w:val="22"/>
        </w:rPr>
        <w:t xml:space="preserve"> Gilman </w:t>
      </w:r>
      <w:r w:rsidR="008A4996" w:rsidRPr="00995260">
        <w:rPr>
          <w:rFonts w:ascii="Times New Roman" w:hAnsi="Times New Roman" w:cs="Times New Roman"/>
          <w:sz w:val="22"/>
          <w:szCs w:val="22"/>
        </w:rPr>
        <w:t xml:space="preserve">persuasively </w:t>
      </w:r>
      <w:r w:rsidR="00641E04" w:rsidRPr="00995260">
        <w:rPr>
          <w:rFonts w:ascii="Times New Roman" w:hAnsi="Times New Roman" w:cs="Times New Roman"/>
          <w:sz w:val="22"/>
          <w:szCs w:val="22"/>
        </w:rPr>
        <w:t>assert</w:t>
      </w:r>
      <w:r w:rsidR="005F7355" w:rsidRPr="00995260">
        <w:rPr>
          <w:rFonts w:ascii="Times New Roman" w:hAnsi="Times New Roman" w:cs="Times New Roman"/>
          <w:sz w:val="22"/>
          <w:szCs w:val="22"/>
        </w:rPr>
        <w:t xml:space="preserve">s that </w:t>
      </w:r>
      <w:r w:rsidR="006C2F05" w:rsidRPr="00995260">
        <w:rPr>
          <w:rFonts w:ascii="Times New Roman" w:hAnsi="Times New Roman" w:cs="Times New Roman"/>
          <w:sz w:val="22"/>
          <w:szCs w:val="22"/>
        </w:rPr>
        <w:t>consciousness of the need to be fashionably lean emerges from the Enlightenment drive to codify the rational and reasonable person in a range of discourses that manifested themselves in the public sphere. Fat and dieting</w:t>
      </w:r>
      <w:r w:rsidR="002C488E" w:rsidRPr="00995260">
        <w:rPr>
          <w:rFonts w:ascii="Times New Roman" w:hAnsi="Times New Roman" w:cs="Times New Roman"/>
          <w:sz w:val="22"/>
          <w:szCs w:val="22"/>
        </w:rPr>
        <w:t>, he argues,</w:t>
      </w:r>
      <w:r w:rsidR="006C2F05" w:rsidRPr="00995260">
        <w:rPr>
          <w:rFonts w:ascii="Times New Roman" w:hAnsi="Times New Roman" w:cs="Times New Roman"/>
          <w:sz w:val="22"/>
          <w:szCs w:val="22"/>
        </w:rPr>
        <w:t xml:space="preserve"> became subject to regulation and </w:t>
      </w:r>
      <w:r w:rsidR="003F02E2" w:rsidRPr="00995260">
        <w:rPr>
          <w:rFonts w:ascii="Times New Roman" w:hAnsi="Times New Roman" w:cs="Times New Roman"/>
          <w:sz w:val="22"/>
          <w:szCs w:val="22"/>
        </w:rPr>
        <w:t>“</w:t>
      </w:r>
      <w:r w:rsidR="006C2F05" w:rsidRPr="00995260">
        <w:rPr>
          <w:rFonts w:ascii="Times New Roman" w:hAnsi="Times New Roman" w:cs="Times New Roman"/>
          <w:sz w:val="22"/>
          <w:szCs w:val="22"/>
        </w:rPr>
        <w:t>framing</w:t>
      </w:r>
      <w:r w:rsidR="003F02E2" w:rsidRPr="00995260">
        <w:rPr>
          <w:rFonts w:ascii="Times New Roman" w:hAnsi="Times New Roman" w:cs="Times New Roman"/>
          <w:sz w:val="22"/>
          <w:szCs w:val="22"/>
        </w:rPr>
        <w:t>”</w:t>
      </w:r>
      <w:r w:rsidR="006C2F05" w:rsidRPr="00995260">
        <w:rPr>
          <w:rFonts w:ascii="Times New Roman" w:hAnsi="Times New Roman" w:cs="Times New Roman"/>
          <w:sz w:val="22"/>
          <w:szCs w:val="22"/>
        </w:rPr>
        <w:t xml:space="preserve"> </w:t>
      </w:r>
      <w:r w:rsidR="00052953" w:rsidRPr="00995260">
        <w:rPr>
          <w:rFonts w:ascii="Times New Roman" w:hAnsi="Times New Roman" w:cs="Times New Roman"/>
          <w:sz w:val="22"/>
          <w:szCs w:val="22"/>
        </w:rPr>
        <w:t>under</w:t>
      </w:r>
      <w:r w:rsidR="006C2F05" w:rsidRPr="00995260">
        <w:rPr>
          <w:rFonts w:ascii="Times New Roman" w:hAnsi="Times New Roman" w:cs="Times New Roman"/>
          <w:sz w:val="22"/>
          <w:szCs w:val="22"/>
        </w:rPr>
        <w:t xml:space="preserve"> the full</w:t>
      </w:r>
      <w:r w:rsidR="00052953" w:rsidRPr="00995260">
        <w:rPr>
          <w:rFonts w:ascii="Times New Roman" w:hAnsi="Times New Roman" w:cs="Times New Roman"/>
          <w:sz w:val="22"/>
          <w:szCs w:val="22"/>
        </w:rPr>
        <w:t>er</w:t>
      </w:r>
      <w:r w:rsidR="006C2F05" w:rsidRPr="00995260">
        <w:rPr>
          <w:rFonts w:ascii="Times New Roman" w:hAnsi="Times New Roman" w:cs="Times New Roman"/>
          <w:sz w:val="22"/>
          <w:szCs w:val="22"/>
        </w:rPr>
        <w:t xml:space="preserve"> </w:t>
      </w:r>
      <w:r w:rsidR="00052953" w:rsidRPr="00995260">
        <w:rPr>
          <w:rFonts w:ascii="Times New Roman" w:hAnsi="Times New Roman" w:cs="Times New Roman"/>
          <w:sz w:val="22"/>
          <w:szCs w:val="22"/>
        </w:rPr>
        <w:t xml:space="preserve">scrutiny </w:t>
      </w:r>
      <w:r w:rsidR="006C2F05" w:rsidRPr="00995260">
        <w:rPr>
          <w:rFonts w:ascii="Times New Roman" w:hAnsi="Times New Roman" w:cs="Times New Roman"/>
          <w:sz w:val="22"/>
          <w:szCs w:val="22"/>
        </w:rPr>
        <w:t>of a new type of medicine</w:t>
      </w:r>
      <w:r w:rsidR="00B34CA5" w:rsidRPr="00995260">
        <w:rPr>
          <w:rFonts w:ascii="Times New Roman" w:hAnsi="Times New Roman" w:cs="Times New Roman"/>
          <w:sz w:val="22"/>
          <w:szCs w:val="22"/>
        </w:rPr>
        <w:t xml:space="preserve"> and of a critical public </w:t>
      </w:r>
      <w:r w:rsidR="005C7BCB" w:rsidRPr="00995260">
        <w:rPr>
          <w:rFonts w:ascii="Times New Roman" w:hAnsi="Times New Roman" w:cs="Times New Roman"/>
          <w:sz w:val="22"/>
          <w:szCs w:val="22"/>
        </w:rPr>
        <w:t>gaze</w:t>
      </w:r>
      <w:r w:rsidR="00B34CA5" w:rsidRPr="00995260">
        <w:rPr>
          <w:rFonts w:ascii="Times New Roman" w:hAnsi="Times New Roman" w:cs="Times New Roman"/>
          <w:sz w:val="22"/>
          <w:szCs w:val="22"/>
        </w:rPr>
        <w:t xml:space="preserve"> with regard to </w:t>
      </w:r>
      <w:r w:rsidR="00DB294F" w:rsidRPr="00995260">
        <w:rPr>
          <w:rFonts w:ascii="Times New Roman" w:hAnsi="Times New Roman" w:cs="Times New Roman"/>
          <w:sz w:val="22"/>
          <w:szCs w:val="22"/>
        </w:rPr>
        <w:t xml:space="preserve">excess and excessive </w:t>
      </w:r>
      <w:r w:rsidR="00B34CA5" w:rsidRPr="00995260">
        <w:rPr>
          <w:rFonts w:ascii="Times New Roman" w:hAnsi="Times New Roman" w:cs="Times New Roman"/>
          <w:sz w:val="22"/>
          <w:szCs w:val="22"/>
        </w:rPr>
        <w:t>fat</w:t>
      </w:r>
      <w:r w:rsidR="004E2746" w:rsidRPr="00995260">
        <w:rPr>
          <w:rFonts w:ascii="Times New Roman" w:hAnsi="Times New Roman" w:cs="Times New Roman"/>
          <w:sz w:val="22"/>
          <w:szCs w:val="22"/>
        </w:rPr>
        <w:t xml:space="preserve">, </w:t>
      </w:r>
      <w:r w:rsidR="00641E04" w:rsidRPr="00995260">
        <w:rPr>
          <w:rFonts w:ascii="Times New Roman" w:hAnsi="Times New Roman" w:cs="Times New Roman"/>
          <w:sz w:val="22"/>
          <w:szCs w:val="22"/>
        </w:rPr>
        <w:t>an interpretation</w:t>
      </w:r>
      <w:r w:rsidR="006C2F05" w:rsidRPr="00995260">
        <w:rPr>
          <w:rFonts w:ascii="Times New Roman" w:hAnsi="Times New Roman" w:cs="Times New Roman"/>
          <w:sz w:val="22"/>
          <w:szCs w:val="22"/>
        </w:rPr>
        <w:t xml:space="preserve"> </w:t>
      </w:r>
      <w:r w:rsidR="00641E04" w:rsidRPr="00995260">
        <w:rPr>
          <w:rFonts w:ascii="Times New Roman" w:hAnsi="Times New Roman" w:cs="Times New Roman"/>
          <w:sz w:val="22"/>
          <w:szCs w:val="22"/>
        </w:rPr>
        <w:t xml:space="preserve">resonating </w:t>
      </w:r>
      <w:r w:rsidR="00103095" w:rsidRPr="00995260">
        <w:rPr>
          <w:rFonts w:ascii="Times New Roman" w:hAnsi="Times New Roman" w:cs="Times New Roman"/>
          <w:sz w:val="22"/>
          <w:szCs w:val="22"/>
        </w:rPr>
        <w:t>both with Habermas’</w:t>
      </w:r>
      <w:r w:rsidR="004E2746" w:rsidRPr="00995260">
        <w:rPr>
          <w:rFonts w:ascii="Times New Roman" w:hAnsi="Times New Roman" w:cs="Times New Roman"/>
          <w:sz w:val="22"/>
          <w:szCs w:val="22"/>
        </w:rPr>
        <w:t>s</w:t>
      </w:r>
      <w:r w:rsidR="00103095" w:rsidRPr="00995260">
        <w:rPr>
          <w:rFonts w:ascii="Times New Roman" w:hAnsi="Times New Roman" w:cs="Times New Roman"/>
          <w:sz w:val="22"/>
          <w:szCs w:val="22"/>
        </w:rPr>
        <w:t xml:space="preserve"> stress on the emergence of the public sphere as a key constituent of modernity and </w:t>
      </w:r>
      <w:r w:rsidR="00641E04" w:rsidRPr="00995260">
        <w:rPr>
          <w:rFonts w:ascii="Times New Roman" w:hAnsi="Times New Roman" w:cs="Times New Roman"/>
          <w:sz w:val="22"/>
          <w:szCs w:val="22"/>
        </w:rPr>
        <w:t>with</w:t>
      </w:r>
      <w:r w:rsidR="006C2F05" w:rsidRPr="00995260">
        <w:rPr>
          <w:rFonts w:ascii="Times New Roman" w:hAnsi="Times New Roman" w:cs="Times New Roman"/>
          <w:sz w:val="22"/>
          <w:szCs w:val="22"/>
        </w:rPr>
        <w:t xml:space="preserve"> Michel Foucault’s influential ideas about the operation of power via the </w:t>
      </w:r>
      <w:r w:rsidR="00052953" w:rsidRPr="00995260">
        <w:rPr>
          <w:rFonts w:ascii="Times New Roman" w:hAnsi="Times New Roman" w:cs="Times New Roman"/>
          <w:sz w:val="22"/>
          <w:szCs w:val="22"/>
        </w:rPr>
        <w:t>clinical</w:t>
      </w:r>
      <w:r w:rsidR="006C2F05" w:rsidRPr="00995260">
        <w:rPr>
          <w:rFonts w:ascii="Times New Roman" w:hAnsi="Times New Roman" w:cs="Times New Roman"/>
          <w:sz w:val="22"/>
          <w:szCs w:val="22"/>
        </w:rPr>
        <w:t xml:space="preserve"> gaze.</w:t>
      </w:r>
      <w:r w:rsidR="00052953" w:rsidRPr="00995260">
        <w:rPr>
          <w:rStyle w:val="EndnoteReference"/>
          <w:rFonts w:ascii="Times New Roman" w:hAnsi="Times New Roman" w:cs="Times New Roman"/>
          <w:sz w:val="22"/>
          <w:szCs w:val="22"/>
        </w:rPr>
        <w:endnoteReference w:id="69"/>
      </w:r>
      <w:r w:rsidR="006C2F05" w:rsidRPr="00995260">
        <w:rPr>
          <w:rFonts w:ascii="Times New Roman" w:hAnsi="Times New Roman" w:cs="Times New Roman"/>
          <w:sz w:val="22"/>
          <w:szCs w:val="22"/>
        </w:rPr>
        <w:t xml:space="preserve"> </w:t>
      </w:r>
    </w:p>
    <w:p w14:paraId="43BACBB9" w14:textId="2FBBB356" w:rsidR="00922552" w:rsidRPr="00995260" w:rsidRDefault="006C2F05" w:rsidP="00995260">
      <w:pPr>
        <w:pStyle w:val="Default"/>
        <w:widowControl w:val="0"/>
        <w:ind w:firstLine="720"/>
        <w:contextualSpacing/>
        <w:rPr>
          <w:rFonts w:ascii="Times New Roman" w:hAnsi="Times New Roman" w:cs="Times New Roman"/>
          <w:sz w:val="22"/>
          <w:szCs w:val="22"/>
        </w:rPr>
      </w:pPr>
      <w:r w:rsidRPr="00995260">
        <w:rPr>
          <w:rFonts w:ascii="Times New Roman" w:hAnsi="Times New Roman" w:cs="Times New Roman"/>
          <w:sz w:val="22"/>
          <w:szCs w:val="22"/>
        </w:rPr>
        <w:t>Dieting, according to Gilman, bec</w:t>
      </w:r>
      <w:r w:rsidR="003F02E2" w:rsidRPr="00995260">
        <w:rPr>
          <w:rFonts w:ascii="Times New Roman" w:hAnsi="Times New Roman" w:cs="Times New Roman"/>
          <w:sz w:val="22"/>
          <w:szCs w:val="22"/>
        </w:rPr>
        <w:t xml:space="preserve">ame a fashionable activity partly for negative reasons. </w:t>
      </w:r>
      <w:r w:rsidR="00641E04" w:rsidRPr="00995260">
        <w:rPr>
          <w:rFonts w:ascii="Times New Roman" w:hAnsi="Times New Roman" w:cs="Times New Roman"/>
          <w:sz w:val="22"/>
          <w:szCs w:val="22"/>
        </w:rPr>
        <w:t>“</w:t>
      </w:r>
      <w:r w:rsidR="003F02E2" w:rsidRPr="00995260">
        <w:rPr>
          <w:rFonts w:ascii="Times New Roman" w:hAnsi="Times New Roman" w:cs="Times New Roman"/>
          <w:sz w:val="22"/>
          <w:szCs w:val="22"/>
        </w:rPr>
        <w:t>Fat-shaming,</w:t>
      </w:r>
      <w:r w:rsidR="00641E04" w:rsidRPr="00995260">
        <w:rPr>
          <w:rFonts w:ascii="Times New Roman" w:hAnsi="Times New Roman" w:cs="Times New Roman"/>
          <w:sz w:val="22"/>
          <w:szCs w:val="22"/>
        </w:rPr>
        <w:t>”</w:t>
      </w:r>
      <w:r w:rsidR="003F02E2" w:rsidRPr="00995260">
        <w:rPr>
          <w:rFonts w:ascii="Times New Roman" w:hAnsi="Times New Roman" w:cs="Times New Roman"/>
          <w:sz w:val="22"/>
          <w:szCs w:val="22"/>
        </w:rPr>
        <w:t xml:space="preserve"> to use its present-day moniker, was new, itself a fashion, and drove apparently overweight individuals into the dieting industry (Byron</w:t>
      </w:r>
      <w:r w:rsidR="002C7BB4" w:rsidRPr="00995260">
        <w:rPr>
          <w:rFonts w:ascii="Times New Roman" w:hAnsi="Times New Roman" w:cs="Times New Roman"/>
          <w:sz w:val="22"/>
          <w:szCs w:val="22"/>
        </w:rPr>
        <w:t>—</w:t>
      </w:r>
      <w:r w:rsidR="00432A2E" w:rsidRPr="00995260">
        <w:rPr>
          <w:rFonts w:ascii="Times New Roman" w:hAnsi="Times New Roman" w:cs="Times New Roman"/>
          <w:sz w:val="22"/>
          <w:szCs w:val="22"/>
        </w:rPr>
        <w:t xml:space="preserve">the most fashionable of all </w:t>
      </w:r>
      <w:r w:rsidR="00DB294F" w:rsidRPr="00995260">
        <w:rPr>
          <w:rFonts w:ascii="Times New Roman" w:hAnsi="Times New Roman" w:cs="Times New Roman"/>
          <w:sz w:val="22"/>
          <w:szCs w:val="22"/>
        </w:rPr>
        <w:t xml:space="preserve">Georgian </w:t>
      </w:r>
      <w:r w:rsidR="00432A2E" w:rsidRPr="00995260">
        <w:rPr>
          <w:rFonts w:ascii="Times New Roman" w:hAnsi="Times New Roman" w:cs="Times New Roman"/>
          <w:sz w:val="22"/>
          <w:szCs w:val="22"/>
        </w:rPr>
        <w:t>celebrities</w:t>
      </w:r>
      <w:r w:rsidR="002C7BB4" w:rsidRPr="00995260">
        <w:rPr>
          <w:rFonts w:ascii="Times New Roman" w:hAnsi="Times New Roman" w:cs="Times New Roman"/>
          <w:sz w:val="22"/>
          <w:szCs w:val="22"/>
        </w:rPr>
        <w:t>—</w:t>
      </w:r>
      <w:r w:rsidR="003F02E2" w:rsidRPr="00995260">
        <w:rPr>
          <w:rFonts w:ascii="Times New Roman" w:hAnsi="Times New Roman" w:cs="Times New Roman"/>
          <w:sz w:val="22"/>
          <w:szCs w:val="22"/>
        </w:rPr>
        <w:t>drank vinegar to thin himself and dreamt of being consumptive to impress the ladies).</w:t>
      </w:r>
      <w:r w:rsidR="00641E04" w:rsidRPr="00995260">
        <w:rPr>
          <w:rStyle w:val="EndnoteReference"/>
          <w:rFonts w:ascii="Times New Roman" w:hAnsi="Times New Roman" w:cs="Times New Roman"/>
          <w:sz w:val="22"/>
          <w:szCs w:val="22"/>
        </w:rPr>
        <w:endnoteReference w:id="70"/>
      </w:r>
      <w:r w:rsidR="003F02E2" w:rsidRPr="00995260">
        <w:rPr>
          <w:rFonts w:ascii="Times New Roman" w:hAnsi="Times New Roman" w:cs="Times New Roman"/>
          <w:sz w:val="22"/>
          <w:szCs w:val="22"/>
        </w:rPr>
        <w:t xml:space="preserve"> </w:t>
      </w:r>
      <w:r w:rsidR="00AF0F8D" w:rsidRPr="00995260">
        <w:rPr>
          <w:rFonts w:ascii="Times New Roman" w:hAnsi="Times New Roman" w:cs="Times New Roman"/>
          <w:sz w:val="22"/>
          <w:szCs w:val="22"/>
        </w:rPr>
        <w:t xml:space="preserve">In this </w:t>
      </w:r>
      <w:r w:rsidR="002C488E" w:rsidRPr="00995260">
        <w:rPr>
          <w:rFonts w:ascii="Times New Roman" w:hAnsi="Times New Roman" w:cs="Times New Roman"/>
          <w:sz w:val="22"/>
          <w:szCs w:val="22"/>
        </w:rPr>
        <w:t>instanc</w:t>
      </w:r>
      <w:r w:rsidR="00AF0F8D" w:rsidRPr="00995260">
        <w:rPr>
          <w:rFonts w:ascii="Times New Roman" w:hAnsi="Times New Roman" w:cs="Times New Roman"/>
          <w:sz w:val="22"/>
          <w:szCs w:val="22"/>
        </w:rPr>
        <w:t xml:space="preserve">e, obesity is </w:t>
      </w:r>
      <w:r w:rsidR="002C488E" w:rsidRPr="00995260">
        <w:rPr>
          <w:rFonts w:ascii="Times New Roman" w:hAnsi="Times New Roman" w:cs="Times New Roman"/>
          <w:sz w:val="22"/>
          <w:szCs w:val="22"/>
        </w:rPr>
        <w:t xml:space="preserve">presented as </w:t>
      </w:r>
      <w:r w:rsidR="00AF0F8D" w:rsidRPr="00995260">
        <w:rPr>
          <w:rFonts w:ascii="Times New Roman" w:hAnsi="Times New Roman" w:cs="Times New Roman"/>
          <w:sz w:val="22"/>
          <w:szCs w:val="22"/>
        </w:rPr>
        <w:t xml:space="preserve">a distinctly unfashionable disease, but dieting was </w:t>
      </w:r>
      <w:r w:rsidR="002C488E" w:rsidRPr="00995260">
        <w:rPr>
          <w:rFonts w:ascii="Times New Roman" w:hAnsi="Times New Roman" w:cs="Times New Roman"/>
          <w:sz w:val="22"/>
          <w:szCs w:val="22"/>
        </w:rPr>
        <w:t xml:space="preserve">increasingly one of </w:t>
      </w:r>
      <w:r w:rsidR="00AF0F8D" w:rsidRPr="00995260">
        <w:rPr>
          <w:rFonts w:ascii="Times New Roman" w:hAnsi="Times New Roman" w:cs="Times New Roman"/>
          <w:sz w:val="22"/>
          <w:szCs w:val="22"/>
        </w:rPr>
        <w:t xml:space="preserve">the most fashionable of treatments. Of course the rotund society doctor George Cheyne made his own “milk and seed” diet extraordinarily </w:t>
      </w:r>
      <w:r w:rsidR="00195B43">
        <w:rPr>
          <w:rFonts w:ascii="Times New Roman" w:hAnsi="Times New Roman" w:cs="Times New Roman"/>
          <w:sz w:val="22"/>
          <w:szCs w:val="22"/>
        </w:rPr>
        <w:t>in vogue</w:t>
      </w:r>
      <w:r w:rsidR="00AF0F8D" w:rsidRPr="00995260">
        <w:rPr>
          <w:rFonts w:ascii="Times New Roman" w:hAnsi="Times New Roman" w:cs="Times New Roman"/>
          <w:sz w:val="22"/>
          <w:szCs w:val="22"/>
        </w:rPr>
        <w:t>, and</w:t>
      </w:r>
      <w:r w:rsidR="002C7BB4" w:rsidRPr="00995260">
        <w:rPr>
          <w:rFonts w:ascii="Times New Roman" w:hAnsi="Times New Roman" w:cs="Times New Roman"/>
          <w:sz w:val="22"/>
          <w:szCs w:val="22"/>
        </w:rPr>
        <w:t>—</w:t>
      </w:r>
      <w:r w:rsidR="00437252" w:rsidRPr="00995260">
        <w:rPr>
          <w:rFonts w:ascii="Times New Roman" w:hAnsi="Times New Roman" w:cs="Times New Roman"/>
          <w:sz w:val="22"/>
          <w:szCs w:val="22"/>
        </w:rPr>
        <w:t xml:space="preserve"> </w:t>
      </w:r>
      <w:r w:rsidR="00AF0F8D" w:rsidRPr="00995260">
        <w:rPr>
          <w:rFonts w:ascii="Times New Roman" w:hAnsi="Times New Roman" w:cs="Times New Roman"/>
          <w:sz w:val="22"/>
          <w:szCs w:val="22"/>
        </w:rPr>
        <w:t>in an oddly circular effect</w:t>
      </w:r>
      <w:r w:rsidR="002C7BB4" w:rsidRPr="00995260">
        <w:rPr>
          <w:rFonts w:ascii="Times New Roman" w:hAnsi="Times New Roman" w:cs="Times New Roman"/>
          <w:sz w:val="22"/>
          <w:szCs w:val="22"/>
        </w:rPr>
        <w:t>—</w:t>
      </w:r>
      <w:r w:rsidR="00AF0F8D" w:rsidRPr="00995260">
        <w:rPr>
          <w:rFonts w:ascii="Times New Roman" w:hAnsi="Times New Roman" w:cs="Times New Roman"/>
          <w:sz w:val="22"/>
          <w:szCs w:val="22"/>
        </w:rPr>
        <w:t>made his sufferings as an obese</w:t>
      </w:r>
      <w:r w:rsidR="00DB294F" w:rsidRPr="00995260">
        <w:rPr>
          <w:rFonts w:ascii="Times New Roman" w:hAnsi="Times New Roman" w:cs="Times New Roman"/>
          <w:sz w:val="22"/>
          <w:szCs w:val="22"/>
        </w:rPr>
        <w:t>,</w:t>
      </w:r>
      <w:r w:rsidR="00AF0F8D" w:rsidRPr="00995260">
        <w:rPr>
          <w:rFonts w:ascii="Times New Roman" w:hAnsi="Times New Roman" w:cs="Times New Roman"/>
          <w:sz w:val="22"/>
          <w:szCs w:val="22"/>
        </w:rPr>
        <w:t xml:space="preserve"> nervous man </w:t>
      </w:r>
      <w:r w:rsidR="005C2574" w:rsidRPr="00995260">
        <w:rPr>
          <w:rFonts w:ascii="Times New Roman" w:hAnsi="Times New Roman" w:cs="Times New Roman"/>
          <w:sz w:val="22"/>
          <w:szCs w:val="22"/>
        </w:rPr>
        <w:t>fashionable in themselves, attract</w:t>
      </w:r>
      <w:r w:rsidR="00C0709A" w:rsidRPr="00995260">
        <w:rPr>
          <w:rFonts w:ascii="Times New Roman" w:hAnsi="Times New Roman" w:cs="Times New Roman"/>
          <w:sz w:val="22"/>
          <w:szCs w:val="22"/>
        </w:rPr>
        <w:t>ing</w:t>
      </w:r>
      <w:r w:rsidR="005C2574" w:rsidRPr="00995260">
        <w:rPr>
          <w:rFonts w:ascii="Times New Roman" w:hAnsi="Times New Roman" w:cs="Times New Roman"/>
          <w:sz w:val="22"/>
          <w:szCs w:val="22"/>
        </w:rPr>
        <w:t xml:space="preserve"> celebrity patients, including many of the literati, to his professional practice. </w:t>
      </w:r>
    </w:p>
    <w:p w14:paraId="0409F731" w14:textId="3A1ABF2A" w:rsidR="00CB6CB7" w:rsidRDefault="005C2574" w:rsidP="00995260">
      <w:pPr>
        <w:pStyle w:val="Default"/>
        <w:widowControl w:val="0"/>
        <w:ind w:firstLine="720"/>
        <w:contextualSpacing/>
        <w:rPr>
          <w:rFonts w:ascii="Times New Roman" w:hAnsi="Times New Roman" w:cs="Times New Roman"/>
          <w:sz w:val="22"/>
          <w:szCs w:val="22"/>
        </w:rPr>
      </w:pPr>
      <w:r w:rsidRPr="00995260">
        <w:rPr>
          <w:rFonts w:ascii="Times New Roman" w:hAnsi="Times New Roman" w:cs="Times New Roman"/>
          <w:sz w:val="22"/>
          <w:szCs w:val="22"/>
        </w:rPr>
        <w:t xml:space="preserve">As many of the essays in this </w:t>
      </w:r>
      <w:r w:rsidR="002F371B" w:rsidRPr="00995260">
        <w:rPr>
          <w:rFonts w:ascii="Times New Roman" w:hAnsi="Times New Roman" w:cs="Times New Roman"/>
          <w:sz w:val="22"/>
          <w:szCs w:val="22"/>
        </w:rPr>
        <w:t>issue demonstrate</w:t>
      </w:r>
      <w:r w:rsidRPr="00995260">
        <w:rPr>
          <w:rFonts w:ascii="Times New Roman" w:hAnsi="Times New Roman" w:cs="Times New Roman"/>
          <w:sz w:val="22"/>
          <w:szCs w:val="22"/>
        </w:rPr>
        <w:t>, fashionable diseases do not exist in a vacuum: they are formed, maintained</w:t>
      </w:r>
      <w:r w:rsidR="006E44BA" w:rsidRPr="00995260">
        <w:rPr>
          <w:rFonts w:ascii="Times New Roman" w:hAnsi="Times New Roman" w:cs="Times New Roman"/>
          <w:sz w:val="22"/>
          <w:szCs w:val="22"/>
        </w:rPr>
        <w:t>,</w:t>
      </w:r>
      <w:r w:rsidRPr="00995260">
        <w:rPr>
          <w:rFonts w:ascii="Times New Roman" w:hAnsi="Times New Roman" w:cs="Times New Roman"/>
          <w:sz w:val="22"/>
          <w:szCs w:val="22"/>
        </w:rPr>
        <w:t xml:space="preserve"> and removed by a complex series of factors, </w:t>
      </w:r>
      <w:r w:rsidR="00C0709A" w:rsidRPr="00995260">
        <w:rPr>
          <w:rFonts w:ascii="Times New Roman" w:hAnsi="Times New Roman" w:cs="Times New Roman"/>
          <w:sz w:val="22"/>
          <w:szCs w:val="22"/>
        </w:rPr>
        <w:t>including</w:t>
      </w:r>
      <w:r w:rsidRPr="00995260">
        <w:rPr>
          <w:rFonts w:ascii="Times New Roman" w:hAnsi="Times New Roman" w:cs="Times New Roman"/>
          <w:sz w:val="22"/>
          <w:szCs w:val="22"/>
        </w:rPr>
        <w:t xml:space="preserve"> the </w:t>
      </w:r>
      <w:r w:rsidR="00195B43">
        <w:rPr>
          <w:rFonts w:ascii="Times New Roman" w:hAnsi="Times New Roman" w:cs="Times New Roman"/>
          <w:sz w:val="22"/>
          <w:szCs w:val="22"/>
        </w:rPr>
        <w:t>mod</w:t>
      </w:r>
      <w:r w:rsidR="00195B43" w:rsidRPr="00995260">
        <w:rPr>
          <w:rFonts w:ascii="Times New Roman" w:hAnsi="Times New Roman" w:cs="Times New Roman"/>
          <w:sz w:val="22"/>
          <w:szCs w:val="22"/>
        </w:rPr>
        <w:t xml:space="preserve">ishness </w:t>
      </w:r>
      <w:r w:rsidR="00C0709A" w:rsidRPr="00995260">
        <w:rPr>
          <w:rFonts w:ascii="Times New Roman" w:hAnsi="Times New Roman" w:cs="Times New Roman"/>
          <w:sz w:val="22"/>
          <w:szCs w:val="22"/>
        </w:rPr>
        <w:t xml:space="preserve">of </w:t>
      </w:r>
      <w:r w:rsidRPr="00995260">
        <w:rPr>
          <w:rFonts w:ascii="Times New Roman" w:hAnsi="Times New Roman" w:cs="Times New Roman"/>
          <w:sz w:val="22"/>
          <w:szCs w:val="22"/>
        </w:rPr>
        <w:t xml:space="preserve">treatments and their place in medical and social discourse. </w:t>
      </w:r>
      <w:r w:rsidR="0091485C" w:rsidRPr="00995260">
        <w:rPr>
          <w:rFonts w:ascii="Times New Roman" w:hAnsi="Times New Roman" w:cs="Times New Roman"/>
          <w:sz w:val="22"/>
          <w:szCs w:val="22"/>
        </w:rPr>
        <w:t>Conditions such as gout</w:t>
      </w:r>
      <w:r w:rsidR="002C488E" w:rsidRPr="00995260">
        <w:rPr>
          <w:rFonts w:ascii="Times New Roman" w:hAnsi="Times New Roman" w:cs="Times New Roman"/>
          <w:sz w:val="22"/>
          <w:szCs w:val="22"/>
        </w:rPr>
        <w:t>, bile</w:t>
      </w:r>
      <w:r w:rsidR="006E44BA" w:rsidRPr="00995260">
        <w:rPr>
          <w:rFonts w:ascii="Times New Roman" w:hAnsi="Times New Roman" w:cs="Times New Roman"/>
          <w:sz w:val="22"/>
          <w:szCs w:val="22"/>
        </w:rPr>
        <w:t>,</w:t>
      </w:r>
      <w:r w:rsidR="0091485C" w:rsidRPr="00995260">
        <w:rPr>
          <w:rFonts w:ascii="Times New Roman" w:hAnsi="Times New Roman" w:cs="Times New Roman"/>
          <w:sz w:val="22"/>
          <w:szCs w:val="22"/>
        </w:rPr>
        <w:t xml:space="preserve"> and even syphilis could be rendered fashionable as badges of a certain lifestyle, of a certain wealth or rank: gout, nervous disorder</w:t>
      </w:r>
      <w:r w:rsidR="006E44BA" w:rsidRPr="00995260">
        <w:rPr>
          <w:rFonts w:ascii="Times New Roman" w:hAnsi="Times New Roman" w:cs="Times New Roman"/>
          <w:sz w:val="22"/>
          <w:szCs w:val="22"/>
        </w:rPr>
        <w:t>,</w:t>
      </w:r>
      <w:r w:rsidR="0091485C" w:rsidRPr="00995260">
        <w:rPr>
          <w:rFonts w:ascii="Times New Roman" w:hAnsi="Times New Roman" w:cs="Times New Roman"/>
          <w:sz w:val="22"/>
          <w:szCs w:val="22"/>
        </w:rPr>
        <w:t xml:space="preserve"> or venereal disease brought on by over-indulgence in </w:t>
      </w:r>
      <w:r w:rsidR="00C0709A" w:rsidRPr="00995260">
        <w:rPr>
          <w:rFonts w:ascii="Times New Roman" w:hAnsi="Times New Roman" w:cs="Times New Roman"/>
          <w:sz w:val="22"/>
          <w:szCs w:val="22"/>
        </w:rPr>
        <w:t xml:space="preserve">the </w:t>
      </w:r>
      <w:r w:rsidR="0091485C" w:rsidRPr="00995260">
        <w:rPr>
          <w:rFonts w:ascii="Times New Roman" w:hAnsi="Times New Roman" w:cs="Times New Roman"/>
          <w:sz w:val="22"/>
          <w:szCs w:val="22"/>
        </w:rPr>
        <w:t>pleasures of the flesh could be condemned by some but admired by others. This is an issue of perspective clearly still in play today, whether in “thinspiration” websites devoted to the praise of anorexia, or the association of depression with a unique artistic creativity.</w:t>
      </w:r>
      <w:r w:rsidR="00A40BDE" w:rsidRPr="00995260">
        <w:rPr>
          <w:rStyle w:val="EndnoteReference"/>
          <w:rFonts w:ascii="Times New Roman" w:hAnsi="Times New Roman" w:cs="Times New Roman"/>
          <w:sz w:val="22"/>
          <w:szCs w:val="22"/>
        </w:rPr>
        <w:endnoteReference w:id="71"/>
      </w:r>
      <w:r w:rsidR="00A20BCE">
        <w:rPr>
          <w:rFonts w:ascii="Times New Roman" w:hAnsi="Times New Roman" w:cs="Times New Roman"/>
          <w:sz w:val="22"/>
          <w:szCs w:val="22"/>
        </w:rPr>
        <w:t xml:space="preserve"> </w:t>
      </w:r>
      <w:r w:rsidR="00CB6CB7" w:rsidRPr="00995260">
        <w:rPr>
          <w:rFonts w:ascii="Times New Roman" w:hAnsi="Times New Roman" w:cs="Times New Roman"/>
          <w:sz w:val="22"/>
          <w:szCs w:val="22"/>
        </w:rPr>
        <w:t xml:space="preserve">It is tempting to regard </w:t>
      </w:r>
      <w:r w:rsidR="009E1086" w:rsidRPr="00995260">
        <w:rPr>
          <w:rFonts w:ascii="Times New Roman" w:hAnsi="Times New Roman" w:cs="Times New Roman"/>
          <w:sz w:val="22"/>
          <w:szCs w:val="22"/>
        </w:rPr>
        <w:t>many, if not all</w:t>
      </w:r>
      <w:r w:rsidR="006E44BA" w:rsidRPr="00995260">
        <w:rPr>
          <w:rFonts w:ascii="Times New Roman" w:hAnsi="Times New Roman" w:cs="Times New Roman"/>
          <w:sz w:val="22"/>
          <w:szCs w:val="22"/>
        </w:rPr>
        <w:t>,</w:t>
      </w:r>
      <w:r w:rsidR="002C488E" w:rsidRPr="00995260">
        <w:rPr>
          <w:rFonts w:ascii="Times New Roman" w:hAnsi="Times New Roman" w:cs="Times New Roman"/>
          <w:sz w:val="22"/>
          <w:szCs w:val="22"/>
        </w:rPr>
        <w:t xml:space="preserve"> </w:t>
      </w:r>
      <w:r w:rsidR="00CB6CB7" w:rsidRPr="00995260">
        <w:rPr>
          <w:rFonts w:ascii="Times New Roman" w:hAnsi="Times New Roman" w:cs="Times New Roman"/>
          <w:sz w:val="22"/>
          <w:szCs w:val="22"/>
        </w:rPr>
        <w:t>disease</w:t>
      </w:r>
      <w:r w:rsidR="002C488E" w:rsidRPr="00995260">
        <w:rPr>
          <w:rFonts w:ascii="Times New Roman" w:hAnsi="Times New Roman" w:cs="Times New Roman"/>
          <w:sz w:val="22"/>
          <w:szCs w:val="22"/>
        </w:rPr>
        <w:t>s</w:t>
      </w:r>
      <w:r w:rsidR="00CB6CB7" w:rsidRPr="00995260">
        <w:rPr>
          <w:rFonts w:ascii="Times New Roman" w:hAnsi="Times New Roman" w:cs="Times New Roman"/>
          <w:sz w:val="22"/>
          <w:szCs w:val="22"/>
        </w:rPr>
        <w:t xml:space="preserve"> as either “in” or “out” but, as we have shown here, the status of disease depends very much on the way it is framed and narrated over a period of time. Gilman shows that obesity became more unfashionable (even as its treatment increased its fashionability) because it marked a departure from the new definition of what </w:t>
      </w:r>
      <w:r w:rsidR="009A0050" w:rsidRPr="00995260">
        <w:rPr>
          <w:rFonts w:ascii="Times New Roman" w:hAnsi="Times New Roman" w:cs="Times New Roman"/>
          <w:sz w:val="22"/>
          <w:szCs w:val="22"/>
        </w:rPr>
        <w:t>could be seen as reasonable. As the “other” of the rational, obesity marked the individual out</w:t>
      </w:r>
      <w:r w:rsidR="002C7BB4" w:rsidRPr="00995260">
        <w:rPr>
          <w:rFonts w:ascii="Times New Roman" w:hAnsi="Times New Roman" w:cs="Times New Roman"/>
          <w:sz w:val="22"/>
          <w:szCs w:val="22"/>
        </w:rPr>
        <w:t>—</w:t>
      </w:r>
      <w:r w:rsidR="009A0050" w:rsidRPr="00995260">
        <w:rPr>
          <w:rFonts w:ascii="Times New Roman" w:hAnsi="Times New Roman" w:cs="Times New Roman"/>
          <w:sz w:val="22"/>
          <w:szCs w:val="22"/>
        </w:rPr>
        <w:t>via the gaze of the public</w:t>
      </w:r>
      <w:r w:rsidR="002C7BB4" w:rsidRPr="00995260">
        <w:rPr>
          <w:rFonts w:ascii="Times New Roman" w:hAnsi="Times New Roman" w:cs="Times New Roman"/>
          <w:sz w:val="22"/>
          <w:szCs w:val="22"/>
        </w:rPr>
        <w:t>—</w:t>
      </w:r>
      <w:r w:rsidR="009A0050" w:rsidRPr="00995260">
        <w:rPr>
          <w:rFonts w:ascii="Times New Roman" w:hAnsi="Times New Roman" w:cs="Times New Roman"/>
          <w:sz w:val="22"/>
          <w:szCs w:val="22"/>
        </w:rPr>
        <w:t xml:space="preserve">as a target for stigma. Such attention, as Gilman </w:t>
      </w:r>
      <w:r w:rsidR="00195B43">
        <w:rPr>
          <w:rFonts w:ascii="Times New Roman" w:hAnsi="Times New Roman" w:cs="Times New Roman"/>
          <w:sz w:val="22"/>
          <w:szCs w:val="22"/>
        </w:rPr>
        <w:t>cogen</w:t>
      </w:r>
      <w:r w:rsidR="00195B43" w:rsidRPr="00995260">
        <w:rPr>
          <w:rFonts w:ascii="Times New Roman" w:hAnsi="Times New Roman" w:cs="Times New Roman"/>
          <w:sz w:val="22"/>
          <w:szCs w:val="22"/>
        </w:rPr>
        <w:t xml:space="preserve">tly </w:t>
      </w:r>
      <w:r w:rsidR="009A0050" w:rsidRPr="00995260">
        <w:rPr>
          <w:rFonts w:ascii="Times New Roman" w:hAnsi="Times New Roman" w:cs="Times New Roman"/>
          <w:sz w:val="22"/>
          <w:szCs w:val="22"/>
        </w:rPr>
        <w:t xml:space="preserve">argues, paved the way for psychological conflicts and problems (rather than purely physical ones) that have persisted in </w:t>
      </w:r>
      <w:r w:rsidR="00C0709A" w:rsidRPr="00995260">
        <w:rPr>
          <w:rFonts w:ascii="Times New Roman" w:hAnsi="Times New Roman" w:cs="Times New Roman"/>
          <w:sz w:val="22"/>
          <w:szCs w:val="22"/>
        </w:rPr>
        <w:t>the</w:t>
      </w:r>
      <w:r w:rsidR="009A0050" w:rsidRPr="00995260">
        <w:rPr>
          <w:rFonts w:ascii="Times New Roman" w:hAnsi="Times New Roman" w:cs="Times New Roman"/>
          <w:sz w:val="22"/>
          <w:szCs w:val="22"/>
        </w:rPr>
        <w:t xml:space="preserve"> stigmati</w:t>
      </w:r>
      <w:r w:rsidR="0003489C" w:rsidRPr="00995260">
        <w:rPr>
          <w:rFonts w:ascii="Times New Roman" w:hAnsi="Times New Roman" w:cs="Times New Roman"/>
          <w:sz w:val="22"/>
          <w:szCs w:val="22"/>
        </w:rPr>
        <w:t>z</w:t>
      </w:r>
      <w:r w:rsidR="00C0709A" w:rsidRPr="00995260">
        <w:rPr>
          <w:rFonts w:ascii="Times New Roman" w:hAnsi="Times New Roman" w:cs="Times New Roman"/>
          <w:sz w:val="22"/>
          <w:szCs w:val="22"/>
        </w:rPr>
        <w:t xml:space="preserve">ing meanings </w:t>
      </w:r>
      <w:r w:rsidR="0003489C" w:rsidRPr="00995260">
        <w:rPr>
          <w:rFonts w:ascii="Times New Roman" w:hAnsi="Times New Roman" w:cs="Times New Roman"/>
          <w:sz w:val="22"/>
          <w:szCs w:val="22"/>
        </w:rPr>
        <w:t xml:space="preserve">that </w:t>
      </w:r>
      <w:r w:rsidR="00C0709A" w:rsidRPr="00995260">
        <w:rPr>
          <w:rFonts w:ascii="Times New Roman" w:hAnsi="Times New Roman" w:cs="Times New Roman"/>
          <w:sz w:val="22"/>
          <w:szCs w:val="22"/>
        </w:rPr>
        <w:t xml:space="preserve">continue, despite vigorous counter-cultural advocacy, to be attached to obesity </w:t>
      </w:r>
      <w:r w:rsidR="009A0050" w:rsidRPr="00995260">
        <w:rPr>
          <w:rFonts w:ascii="Times New Roman" w:hAnsi="Times New Roman" w:cs="Times New Roman"/>
          <w:sz w:val="22"/>
          <w:szCs w:val="22"/>
        </w:rPr>
        <w:t xml:space="preserve">to the present day. </w:t>
      </w:r>
    </w:p>
    <w:p w14:paraId="1206B20E" w14:textId="77777777" w:rsidR="0090765D" w:rsidRDefault="0090765D" w:rsidP="00995260">
      <w:pPr>
        <w:pStyle w:val="Default"/>
        <w:widowControl w:val="0"/>
        <w:ind w:firstLine="720"/>
        <w:contextualSpacing/>
        <w:rPr>
          <w:rFonts w:ascii="Times New Roman" w:hAnsi="Times New Roman" w:cs="Times New Roman"/>
          <w:bCs/>
          <w:sz w:val="22"/>
          <w:szCs w:val="22"/>
        </w:rPr>
      </w:pPr>
    </w:p>
    <w:p w14:paraId="25E98E3E" w14:textId="77777777" w:rsidR="0090765D" w:rsidRPr="00995260" w:rsidRDefault="0090765D" w:rsidP="00995260">
      <w:pPr>
        <w:pStyle w:val="Default"/>
        <w:widowControl w:val="0"/>
        <w:ind w:firstLine="720"/>
        <w:contextualSpacing/>
        <w:rPr>
          <w:rFonts w:ascii="Times New Roman" w:hAnsi="Times New Roman" w:cs="Times New Roman"/>
          <w:bCs/>
          <w:sz w:val="22"/>
          <w:szCs w:val="22"/>
        </w:rPr>
      </w:pPr>
    </w:p>
    <w:sectPr w:rsidR="0090765D" w:rsidRPr="00995260" w:rsidSect="00995260">
      <w:endnotePr>
        <w:numFmt w:val="decimal"/>
      </w:endnotePr>
      <w:pgSz w:w="11906" w:h="16838"/>
      <w:pgMar w:top="2880" w:right="2880" w:bottom="288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AC69" w14:textId="77777777" w:rsidR="002B096C" w:rsidRDefault="002B096C" w:rsidP="007D2E52"/>
  </w:endnote>
  <w:endnote w:type="continuationSeparator" w:id="0">
    <w:p w14:paraId="312D5367" w14:textId="77777777" w:rsidR="002B096C" w:rsidRDefault="002B096C" w:rsidP="007D2E52"/>
  </w:endnote>
  <w:endnote w:id="1">
    <w:p w14:paraId="30437308" w14:textId="77777777" w:rsidR="002B096C" w:rsidRPr="0090765D" w:rsidRDefault="002B096C" w:rsidP="00794534">
      <w:pPr>
        <w:pStyle w:val="EndnoteText"/>
        <w:widowControl w:val="0"/>
        <w:contextualSpacing/>
        <w:jc w:val="center"/>
        <w:rPr>
          <w:rFonts w:ascii="Times New Roman" w:hAnsi="Times New Roman" w:cs="Times New Roman"/>
        </w:rPr>
      </w:pPr>
      <w:r w:rsidRPr="0090765D">
        <w:rPr>
          <w:rFonts w:ascii="Times New Roman" w:hAnsi="Times New Roman" w:cs="Times New Roman"/>
        </w:rPr>
        <w:t>NOTES</w:t>
      </w:r>
    </w:p>
    <w:p w14:paraId="36CC1C0C" w14:textId="77777777" w:rsidR="002B096C" w:rsidRPr="0090765D" w:rsidRDefault="002B096C" w:rsidP="00794534">
      <w:pPr>
        <w:pStyle w:val="EndnoteText"/>
        <w:widowControl w:val="0"/>
        <w:contextualSpacing/>
        <w:jc w:val="center"/>
        <w:rPr>
          <w:rFonts w:ascii="Times New Roman" w:hAnsi="Times New Roman" w:cs="Times New Roman"/>
        </w:rPr>
      </w:pPr>
    </w:p>
    <w:p w14:paraId="26A0C0DD" w14:textId="3724B6DC"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The research for this introduction and the editors’ own articles would not have been possible without generous funding from the Leverhulme Trust. We would also like to gratefully acknowledge our debt to the four anonymous referees who contributed so much to the quality of this volume, as well as to Catherine Belling </w:t>
      </w:r>
      <w:r>
        <w:rPr>
          <w:rFonts w:ascii="Times New Roman" w:hAnsi="Times New Roman" w:cs="Times New Roman"/>
        </w:rPr>
        <w:t xml:space="preserve">and our copy editor Anna Fenton-Hathaway </w:t>
      </w:r>
      <w:r w:rsidRPr="0090765D">
        <w:rPr>
          <w:rFonts w:ascii="Times New Roman" w:hAnsi="Times New Roman" w:cs="Times New Roman"/>
        </w:rPr>
        <w:t xml:space="preserve">for </w:t>
      </w:r>
      <w:r>
        <w:rPr>
          <w:rFonts w:ascii="Times New Roman" w:hAnsi="Times New Roman" w:cs="Times New Roman"/>
        </w:rPr>
        <w:t>their</w:t>
      </w:r>
      <w:r w:rsidRPr="0090765D">
        <w:rPr>
          <w:rFonts w:ascii="Times New Roman" w:hAnsi="Times New Roman" w:cs="Times New Roman"/>
        </w:rPr>
        <w:t xml:space="preserve"> </w:t>
      </w:r>
      <w:r>
        <w:rPr>
          <w:rFonts w:ascii="Times New Roman" w:hAnsi="Times New Roman" w:cs="Times New Roman"/>
        </w:rPr>
        <w:t>sage and supportive</w:t>
      </w:r>
      <w:r w:rsidRPr="0090765D">
        <w:rPr>
          <w:rFonts w:ascii="Times New Roman" w:hAnsi="Times New Roman" w:cs="Times New Roman"/>
        </w:rPr>
        <w:t xml:space="preserve"> </w:t>
      </w:r>
      <w:r>
        <w:rPr>
          <w:rFonts w:ascii="Times New Roman" w:hAnsi="Times New Roman" w:cs="Times New Roman"/>
        </w:rPr>
        <w:t>inpu</w:t>
      </w:r>
      <w:r w:rsidRPr="0090765D">
        <w:rPr>
          <w:rFonts w:ascii="Times New Roman" w:hAnsi="Times New Roman" w:cs="Times New Roman"/>
        </w:rPr>
        <w:t xml:space="preserve">t throughout the production. </w:t>
      </w:r>
    </w:p>
  </w:endnote>
  <w:endnote w:id="2">
    <w:p w14:paraId="0013B8A7" w14:textId="6D1D4B92"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Adair, “On Fashionable Diseases”; Tissot, </w:t>
      </w:r>
      <w:r w:rsidRPr="0090765D">
        <w:rPr>
          <w:rFonts w:ascii="Times New Roman" w:hAnsi="Times New Roman" w:cs="Times New Roman"/>
          <w:i/>
        </w:rPr>
        <w:t>Essay</w:t>
      </w:r>
      <w:r w:rsidRPr="0090765D">
        <w:rPr>
          <w:rFonts w:ascii="Times New Roman" w:hAnsi="Times New Roman" w:cs="Times New Roman"/>
        </w:rPr>
        <w:t xml:space="preserve">; Venel, </w:t>
      </w:r>
      <w:r w:rsidRPr="0090765D">
        <w:rPr>
          <w:rFonts w:ascii="Times New Roman" w:hAnsi="Times New Roman" w:cs="Times New Roman"/>
          <w:i/>
        </w:rPr>
        <w:t>Observations</w:t>
      </w:r>
      <w:r w:rsidRPr="0090765D">
        <w:rPr>
          <w:rFonts w:ascii="Times New Roman" w:hAnsi="Times New Roman" w:cs="Times New Roman"/>
        </w:rPr>
        <w:t xml:space="preserve">. See also Stolberg, </w:t>
      </w:r>
      <w:r w:rsidRPr="0090765D">
        <w:rPr>
          <w:rFonts w:ascii="Times New Roman" w:hAnsi="Times New Roman" w:cs="Times New Roman"/>
          <w:i/>
        </w:rPr>
        <w:t>Experiencing Illness</w:t>
      </w:r>
      <w:r w:rsidRPr="0090765D">
        <w:rPr>
          <w:rFonts w:ascii="Times New Roman" w:hAnsi="Times New Roman" w:cs="Times New Roman"/>
        </w:rPr>
        <w:t>, 3, 172, 179.</w:t>
      </w:r>
    </w:p>
  </w:endnote>
  <w:endnote w:id="3">
    <w:p w14:paraId="0F9F9465" w14:textId="17E9136E"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See Porter and Rousseau, </w:t>
      </w:r>
      <w:r w:rsidRPr="0090765D">
        <w:rPr>
          <w:rFonts w:ascii="Times New Roman" w:hAnsi="Times New Roman" w:cs="Times New Roman"/>
          <w:i/>
        </w:rPr>
        <w:t>Gout</w:t>
      </w:r>
      <w:r w:rsidRPr="0090765D">
        <w:rPr>
          <w:rFonts w:ascii="Times New Roman" w:hAnsi="Times New Roman" w:cs="Times New Roman"/>
        </w:rPr>
        <w:t>.</w:t>
      </w:r>
    </w:p>
  </w:endnote>
  <w:endnote w:id="4">
    <w:p w14:paraId="5B3A6AF0" w14:textId="639B324F"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See Babb, </w:t>
      </w:r>
      <w:r w:rsidRPr="0090765D">
        <w:rPr>
          <w:rFonts w:ascii="Times New Roman" w:hAnsi="Times New Roman" w:cs="Times New Roman"/>
          <w:i/>
        </w:rPr>
        <w:t>Elizabethan Malady</w:t>
      </w:r>
      <w:r w:rsidRPr="0090765D">
        <w:rPr>
          <w:rFonts w:ascii="Times New Roman" w:hAnsi="Times New Roman" w:cs="Times New Roman"/>
        </w:rPr>
        <w:t>.</w:t>
      </w:r>
    </w:p>
  </w:endnote>
  <w:endnote w:id="5">
    <w:p w14:paraId="2249DB7E" w14:textId="3FB2E0E2"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See Duffin, “Conspicuous Consumptive.” See also Herndl, </w:t>
      </w:r>
      <w:r w:rsidRPr="0090765D">
        <w:rPr>
          <w:rFonts w:ascii="Times New Roman" w:hAnsi="Times New Roman" w:cs="Times New Roman"/>
          <w:i/>
        </w:rPr>
        <w:t>Invalid Women</w:t>
      </w:r>
      <w:r w:rsidRPr="0090765D">
        <w:rPr>
          <w:rFonts w:ascii="Times New Roman" w:hAnsi="Times New Roman" w:cs="Times New Roman"/>
        </w:rPr>
        <w:t>, 23.</w:t>
      </w:r>
    </w:p>
  </w:endnote>
  <w:endnote w:id="6">
    <w:p w14:paraId="17DF134E" w14:textId="488DFAC5"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00393A26">
        <w:rPr>
          <w:rFonts w:ascii="Times New Roman" w:hAnsi="Times New Roman" w:cs="Times New Roman"/>
        </w:rPr>
        <w:t>. Wood, “</w:t>
      </w:r>
      <w:r w:rsidRPr="0090765D">
        <w:rPr>
          <w:rFonts w:ascii="Times New Roman" w:hAnsi="Times New Roman" w:cs="Times New Roman"/>
        </w:rPr>
        <w:t>Fashionable Diseases,” 27.</w:t>
      </w:r>
    </w:p>
  </w:endnote>
  <w:endnote w:id="7">
    <w:p w14:paraId="2D06A953" w14:textId="57E3D64F"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Ibid. For similar accounts, see Wright and Treacher, </w:t>
      </w:r>
      <w:r w:rsidRPr="0090765D">
        <w:rPr>
          <w:rFonts w:ascii="Times New Roman" w:hAnsi="Times New Roman" w:cs="Times New Roman"/>
          <w:i/>
        </w:rPr>
        <w:t>Problem of Medical Knowledge</w:t>
      </w:r>
      <w:r w:rsidRPr="0090765D">
        <w:rPr>
          <w:rFonts w:ascii="Times New Roman" w:hAnsi="Times New Roman" w:cs="Times New Roman"/>
        </w:rPr>
        <w:t xml:space="preserve">; Aronowitz, </w:t>
      </w:r>
      <w:r w:rsidRPr="0090765D">
        <w:rPr>
          <w:rFonts w:ascii="Times New Roman" w:hAnsi="Times New Roman" w:cs="Times New Roman"/>
          <w:i/>
        </w:rPr>
        <w:t>Making Sense of Illness</w:t>
      </w:r>
      <w:r w:rsidRPr="0090765D">
        <w:rPr>
          <w:rFonts w:ascii="Times New Roman" w:hAnsi="Times New Roman" w:cs="Times New Roman"/>
        </w:rPr>
        <w:t xml:space="preserve">; Atkinson, </w:t>
      </w:r>
      <w:r w:rsidRPr="0090765D">
        <w:rPr>
          <w:rFonts w:ascii="Times New Roman" w:hAnsi="Times New Roman" w:cs="Times New Roman"/>
          <w:i/>
        </w:rPr>
        <w:t>Clinical Experience</w:t>
      </w:r>
      <w:r w:rsidRPr="0090765D">
        <w:rPr>
          <w:rFonts w:ascii="Times New Roman" w:hAnsi="Times New Roman" w:cs="Times New Roman"/>
        </w:rPr>
        <w:t>.</w:t>
      </w:r>
    </w:p>
  </w:endnote>
  <w:endnote w:id="8">
    <w:p w14:paraId="739A96B6" w14:textId="0AA625C1"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See for example, Duffin, </w:t>
      </w:r>
      <w:r w:rsidRPr="0090765D">
        <w:rPr>
          <w:rFonts w:ascii="Times New Roman" w:hAnsi="Times New Roman" w:cs="Times New Roman"/>
          <w:i/>
        </w:rPr>
        <w:t>Lovers and Livers</w:t>
      </w:r>
      <w:r w:rsidRPr="0090765D">
        <w:rPr>
          <w:rFonts w:ascii="Times New Roman" w:hAnsi="Times New Roman" w:cs="Times New Roman"/>
        </w:rPr>
        <w:t>.</w:t>
      </w:r>
    </w:p>
  </w:endnote>
  <w:endnote w:id="9">
    <w:p w14:paraId="0C94C1DA" w14:textId="6E342040"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Herndl, </w:t>
      </w:r>
      <w:r w:rsidRPr="0090765D">
        <w:rPr>
          <w:rFonts w:ascii="Times New Roman" w:hAnsi="Times New Roman" w:cs="Times New Roman"/>
          <w:i/>
        </w:rPr>
        <w:t>Invalid Women</w:t>
      </w:r>
      <w:r w:rsidRPr="0090765D">
        <w:rPr>
          <w:rFonts w:ascii="Times New Roman" w:hAnsi="Times New Roman" w:cs="Times New Roman"/>
        </w:rPr>
        <w:t>, 21, 24–</w:t>
      </w:r>
      <w:r>
        <w:rPr>
          <w:rFonts w:ascii="Times New Roman" w:hAnsi="Times New Roman" w:cs="Times New Roman"/>
        </w:rPr>
        <w:t>2</w:t>
      </w:r>
      <w:r w:rsidRPr="0090765D">
        <w:rPr>
          <w:rFonts w:ascii="Times New Roman" w:hAnsi="Times New Roman" w:cs="Times New Roman"/>
        </w:rPr>
        <w:t>5.</w:t>
      </w:r>
    </w:p>
  </w:endnote>
  <w:endnote w:id="10">
    <w:p w14:paraId="41DD73E1" w14:textId="230307C0"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Radden, </w:t>
      </w:r>
      <w:r w:rsidRPr="0090765D">
        <w:rPr>
          <w:rFonts w:ascii="Times New Roman" w:hAnsi="Times New Roman" w:cs="Times New Roman"/>
          <w:i/>
        </w:rPr>
        <w:t>Moody Minds Distempered</w:t>
      </w:r>
      <w:r w:rsidRPr="0090765D">
        <w:rPr>
          <w:rFonts w:ascii="Times New Roman" w:hAnsi="Times New Roman" w:cs="Times New Roman"/>
        </w:rPr>
        <w:t>, especially “Subjectivity,” 167–94.</w:t>
      </w:r>
    </w:p>
  </w:endnote>
  <w:endnote w:id="11">
    <w:p w14:paraId="44FA8D8A" w14:textId="4CDA317C"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Ford, “Somaticization”</w:t>
      </w:r>
      <w:r>
        <w:rPr>
          <w:rFonts w:ascii="Times New Roman" w:hAnsi="Times New Roman" w:cs="Times New Roman"/>
        </w:rPr>
        <w:t>;</w:t>
      </w:r>
      <w:r w:rsidRPr="0090765D">
        <w:rPr>
          <w:rFonts w:ascii="Times New Roman" w:hAnsi="Times New Roman" w:cs="Times New Roman"/>
        </w:rPr>
        <w:t xml:space="preserve"> Kana</w:t>
      </w:r>
      <w:r>
        <w:rPr>
          <w:rFonts w:ascii="Times New Roman" w:hAnsi="Times New Roman" w:cs="Times New Roman"/>
        </w:rPr>
        <w:t>a</w:t>
      </w:r>
      <w:r w:rsidRPr="0090765D">
        <w:rPr>
          <w:rFonts w:ascii="Times New Roman" w:hAnsi="Times New Roman" w:cs="Times New Roman"/>
        </w:rPr>
        <w:t>n</w:t>
      </w:r>
      <w:r>
        <w:rPr>
          <w:rFonts w:ascii="Times New Roman" w:hAnsi="Times New Roman" w:cs="Times New Roman"/>
        </w:rPr>
        <w:t>, Lepine, and Wesserly</w:t>
      </w:r>
      <w:r w:rsidRPr="0090765D">
        <w:rPr>
          <w:rFonts w:ascii="Times New Roman" w:hAnsi="Times New Roman" w:cs="Times New Roman"/>
        </w:rPr>
        <w:t xml:space="preserve">, “Association.” See also Bowins, </w:t>
      </w:r>
      <w:r w:rsidRPr="0090765D">
        <w:rPr>
          <w:rFonts w:ascii="Times New Roman" w:hAnsi="Times New Roman" w:cs="Times New Roman"/>
          <w:i/>
        </w:rPr>
        <w:t>Mental Illness Defined</w:t>
      </w:r>
      <w:r w:rsidRPr="0090765D">
        <w:rPr>
          <w:rFonts w:ascii="Times New Roman" w:hAnsi="Times New Roman" w:cs="Times New Roman"/>
        </w:rPr>
        <w:t>, 120–23.</w:t>
      </w:r>
    </w:p>
  </w:endnote>
  <w:endnote w:id="12">
    <w:p w14:paraId="67B3549B" w14:textId="15B03F56"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Tuzikow and Holburn, “Identifying Fad Therapies.”</w:t>
      </w:r>
    </w:p>
  </w:endnote>
  <w:endnote w:id="13">
    <w:p w14:paraId="65C19E4A" w14:textId="4DA67EF7"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Jewson, “Patronage.”</w:t>
      </w:r>
    </w:p>
  </w:endnote>
  <w:endnote w:id="14">
    <w:p w14:paraId="4FE270DF" w14:textId="0761A5BF"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Adair, “On Fashionable Diseases,” 122.</w:t>
      </w:r>
    </w:p>
  </w:endnote>
  <w:endnote w:id="15">
    <w:p w14:paraId="506584AB" w14:textId="482045F6"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Ibid.</w:t>
      </w:r>
    </w:p>
  </w:endnote>
  <w:endnote w:id="16">
    <w:p w14:paraId="3D10FBBF" w14:textId="45E05DD6"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Andrews, “History of Medicine,” 44; Western, “French Medical Consultations,” in Jackson ed., </w:t>
      </w:r>
      <w:r w:rsidRPr="0090765D">
        <w:rPr>
          <w:rFonts w:ascii="Times New Roman" w:hAnsi="Times New Roman" w:cs="Times New Roman"/>
          <w:i/>
        </w:rPr>
        <w:t>Routledge History</w:t>
      </w:r>
      <w:r w:rsidRPr="0090765D">
        <w:rPr>
          <w:rFonts w:ascii="Times New Roman" w:hAnsi="Times New Roman" w:cs="Times New Roman"/>
        </w:rPr>
        <w:t>, 479, note 11, 486.</w:t>
      </w:r>
    </w:p>
  </w:endnote>
  <w:endnote w:id="17">
    <w:p w14:paraId="36D0AF01" w14:textId="784126AB"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Ishizuka, “Carlyle’s Nervous Dyspepsia,” 82.</w:t>
      </w:r>
    </w:p>
  </w:endnote>
  <w:endnote w:id="18">
    <w:p w14:paraId="5AC153A1" w14:textId="1B72ED23"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Lawlor, “Good and Easy Death,” 28–</w:t>
      </w:r>
      <w:r>
        <w:rPr>
          <w:rFonts w:ascii="Times New Roman" w:hAnsi="Times New Roman" w:cs="Times New Roman"/>
        </w:rPr>
        <w:t>2</w:t>
      </w:r>
      <w:r w:rsidRPr="0090765D">
        <w:rPr>
          <w:rFonts w:ascii="Times New Roman" w:hAnsi="Times New Roman" w:cs="Times New Roman"/>
        </w:rPr>
        <w:t xml:space="preserve">9. For an interesting recent example of wider cross-cultural approaches to the history of disease, see Worton and Tagoe ed., </w:t>
      </w:r>
      <w:r w:rsidRPr="0090765D">
        <w:rPr>
          <w:rFonts w:ascii="Times New Roman" w:hAnsi="Times New Roman" w:cs="Times New Roman"/>
          <w:i/>
        </w:rPr>
        <w:t>National Healths</w:t>
      </w:r>
      <w:r w:rsidRPr="0090765D">
        <w:rPr>
          <w:rFonts w:ascii="Times New Roman" w:hAnsi="Times New Roman" w:cs="Times New Roman"/>
        </w:rPr>
        <w:t>.</w:t>
      </w:r>
    </w:p>
  </w:endnote>
  <w:endnote w:id="19">
    <w:p w14:paraId="4F9694F8" w14:textId="2BEB070B"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Colburn</w:t>
      </w:r>
      <w:r>
        <w:rPr>
          <w:rFonts w:ascii="Times New Roman" w:hAnsi="Times New Roman" w:cs="Times New Roman"/>
        </w:rPr>
        <w:t>,</w:t>
      </w:r>
      <w:r w:rsidRPr="0090765D">
        <w:rPr>
          <w:rFonts w:ascii="Times New Roman" w:hAnsi="Times New Roman" w:cs="Times New Roman"/>
        </w:rPr>
        <w:t xml:space="preserve"> ed.,</w:t>
      </w:r>
      <w:r w:rsidRPr="0090765D">
        <w:rPr>
          <w:rFonts w:ascii="Times New Roman" w:hAnsi="Times New Roman" w:cs="Times New Roman"/>
          <w:i/>
        </w:rPr>
        <w:t xml:space="preserve"> English Malady</w:t>
      </w:r>
      <w:r w:rsidRPr="0090765D">
        <w:rPr>
          <w:rFonts w:ascii="Times New Roman" w:hAnsi="Times New Roman" w:cs="Times New Roman"/>
        </w:rPr>
        <w:t>.</w:t>
      </w:r>
    </w:p>
  </w:endnote>
  <w:endnote w:id="20">
    <w:p w14:paraId="5EDDCBFA" w14:textId="59B12F74"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Brown, </w:t>
      </w:r>
      <w:r w:rsidRPr="0090765D">
        <w:rPr>
          <w:rFonts w:ascii="Times New Roman" w:hAnsi="Times New Roman" w:cs="Times New Roman"/>
          <w:i/>
        </w:rPr>
        <w:t>The Pox</w:t>
      </w:r>
      <w:r w:rsidRPr="0090765D">
        <w:rPr>
          <w:rFonts w:ascii="Times New Roman" w:hAnsi="Times New Roman" w:cs="Times New Roman"/>
        </w:rPr>
        <w:t>, “Gentleman’s Sniffles.”</w:t>
      </w:r>
    </w:p>
  </w:endnote>
  <w:endnote w:id="21">
    <w:p w14:paraId="4E419636" w14:textId="7D7665FB" w:rsidR="002B096C" w:rsidRPr="0090765D" w:rsidRDefault="002B096C" w:rsidP="00794534">
      <w:pPr>
        <w:pStyle w:val="EndnoteText"/>
        <w:widowControl w:val="0"/>
        <w:ind w:firstLine="720"/>
        <w:contextualSpacing/>
        <w:rPr>
          <w:rFonts w:ascii="Times New Roman" w:hAnsi="Times New Roman" w:cs="Times New Roman"/>
          <w:lang w:val="fr-FR"/>
        </w:rPr>
      </w:pPr>
      <w:r w:rsidRPr="0090765D">
        <w:rPr>
          <w:rStyle w:val="EndnoteReference"/>
          <w:rFonts w:ascii="Times New Roman" w:hAnsi="Times New Roman" w:cs="Times New Roman"/>
          <w:vertAlign w:val="baseline"/>
        </w:rPr>
        <w:endnoteRef/>
      </w:r>
      <w:r w:rsidRPr="0090765D">
        <w:rPr>
          <w:rFonts w:ascii="Times New Roman" w:hAnsi="Times New Roman" w:cs="Times New Roman"/>
          <w:lang w:val="fr-FR"/>
        </w:rPr>
        <w:t xml:space="preserve">. Cock, “The </w:t>
      </w:r>
      <w:r w:rsidRPr="0090765D">
        <w:rPr>
          <w:rFonts w:ascii="Times New Roman" w:hAnsi="Times New Roman" w:cs="Times New Roman"/>
          <w:i/>
          <w:lang w:val="fr-FR"/>
        </w:rPr>
        <w:t>à la Mode</w:t>
      </w:r>
      <w:r w:rsidRPr="0090765D">
        <w:rPr>
          <w:rFonts w:ascii="Times New Roman" w:hAnsi="Times New Roman" w:cs="Times New Roman"/>
          <w:lang w:val="fr-FR"/>
        </w:rPr>
        <w:t xml:space="preserve"> Disease.”</w:t>
      </w:r>
    </w:p>
  </w:endnote>
  <w:endnote w:id="22">
    <w:p w14:paraId="1AC784A3" w14:textId="4B698EAB"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Venel, </w:t>
      </w:r>
      <w:r w:rsidRPr="0090765D">
        <w:rPr>
          <w:rFonts w:ascii="Times New Roman" w:hAnsi="Times New Roman" w:cs="Times New Roman"/>
          <w:i/>
        </w:rPr>
        <w:t>Observations</w:t>
      </w:r>
      <w:r w:rsidRPr="0090765D">
        <w:rPr>
          <w:rFonts w:ascii="Times New Roman" w:hAnsi="Times New Roman" w:cs="Times New Roman"/>
        </w:rPr>
        <w:t>, 9</w:t>
      </w:r>
      <w:r>
        <w:rPr>
          <w:rFonts w:ascii="Times New Roman" w:hAnsi="Times New Roman" w:cs="Times New Roman"/>
        </w:rPr>
        <w:t>, and</w:t>
      </w:r>
      <w:r w:rsidRPr="0090765D">
        <w:rPr>
          <w:rFonts w:ascii="Times New Roman" w:hAnsi="Times New Roman" w:cs="Times New Roman"/>
        </w:rPr>
        <w:t xml:space="preserve"> </w:t>
      </w:r>
      <w:r w:rsidRPr="0090765D">
        <w:rPr>
          <w:rFonts w:ascii="Times New Roman" w:hAnsi="Times New Roman" w:cs="Times New Roman"/>
          <w:i/>
        </w:rPr>
        <w:t>Lady’s Physician</w:t>
      </w:r>
      <w:r w:rsidRPr="0090765D">
        <w:rPr>
          <w:rFonts w:ascii="Times New Roman" w:hAnsi="Times New Roman" w:cs="Times New Roman"/>
        </w:rPr>
        <w:t xml:space="preserve">; </w:t>
      </w:r>
      <w:r w:rsidRPr="0090765D">
        <w:rPr>
          <w:rFonts w:ascii="Times New Roman" w:hAnsi="Times New Roman" w:cs="Times New Roman"/>
          <w:i/>
        </w:rPr>
        <w:t>Hints to the Nervous</w:t>
      </w:r>
      <w:r w:rsidRPr="0090765D">
        <w:rPr>
          <w:rFonts w:ascii="Times New Roman" w:hAnsi="Times New Roman" w:cs="Times New Roman"/>
        </w:rPr>
        <w:t xml:space="preserve">. For periodical reference to his publications and practice, see for example </w:t>
      </w:r>
      <w:r w:rsidRPr="0090765D">
        <w:rPr>
          <w:rFonts w:ascii="Times New Roman" w:hAnsi="Times New Roman" w:cs="Times New Roman"/>
          <w:i/>
        </w:rPr>
        <w:t>London Morning Post</w:t>
      </w:r>
      <w:r w:rsidRPr="0090765D">
        <w:rPr>
          <w:rFonts w:ascii="Times New Roman" w:hAnsi="Times New Roman" w:cs="Times New Roman"/>
        </w:rPr>
        <w:t xml:space="preserve">, 30 March 1815; “Advertisements for April 1814,” </w:t>
      </w:r>
      <w:r w:rsidRPr="0090765D">
        <w:rPr>
          <w:rFonts w:ascii="Times New Roman" w:hAnsi="Times New Roman" w:cs="Times New Roman"/>
          <w:i/>
        </w:rPr>
        <w:t>The Repository of Arts, Literature, Commerce, Manufactures, Fashions and Politics</w:t>
      </w:r>
      <w:r w:rsidRPr="0090765D">
        <w:rPr>
          <w:rFonts w:ascii="Times New Roman" w:hAnsi="Times New Roman" w:cs="Times New Roman"/>
        </w:rPr>
        <w:t xml:space="preserve">, xi (1814). </w:t>
      </w:r>
    </w:p>
  </w:endnote>
  <w:endnote w:id="23">
    <w:p w14:paraId="7F461CF2" w14:textId="42BDDB75"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Venel, </w:t>
      </w:r>
      <w:r w:rsidRPr="0090765D">
        <w:rPr>
          <w:rFonts w:ascii="Times New Roman" w:hAnsi="Times New Roman" w:cs="Times New Roman"/>
          <w:i/>
        </w:rPr>
        <w:t>Observations</w:t>
      </w:r>
      <w:r w:rsidRPr="0090765D">
        <w:rPr>
          <w:rFonts w:ascii="Times New Roman" w:hAnsi="Times New Roman" w:cs="Times New Roman"/>
        </w:rPr>
        <w:t xml:space="preserve">, 4; idem, </w:t>
      </w:r>
      <w:r w:rsidRPr="0090765D">
        <w:rPr>
          <w:rFonts w:ascii="Times New Roman" w:hAnsi="Times New Roman" w:cs="Times New Roman"/>
          <w:i/>
        </w:rPr>
        <w:t>Admonitions</w:t>
      </w:r>
      <w:r w:rsidRPr="0090765D">
        <w:rPr>
          <w:rFonts w:ascii="Times New Roman" w:hAnsi="Times New Roman" w:cs="Times New Roman"/>
        </w:rPr>
        <w:t>.</w:t>
      </w:r>
    </w:p>
  </w:endnote>
  <w:endnote w:id="24">
    <w:p w14:paraId="788077DA" w14:textId="455390F8"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Venel was compelle</w:t>
      </w:r>
      <w:r>
        <w:rPr>
          <w:rFonts w:ascii="Times New Roman" w:hAnsi="Times New Roman" w:cs="Times New Roman"/>
        </w:rPr>
        <w:t>d to sign an affidavit in defens</w:t>
      </w:r>
      <w:r w:rsidRPr="0090765D">
        <w:rPr>
          <w:rFonts w:ascii="Times New Roman" w:hAnsi="Times New Roman" w:cs="Times New Roman"/>
        </w:rPr>
        <w:t xml:space="preserve">e of his Antiscorbutick Pill remedy before the Lord Major at Mansion House in 1808, to defend it against aspersions of it being an antimonial (mercury) concoction. See </w:t>
      </w:r>
      <w:r w:rsidRPr="0090765D">
        <w:rPr>
          <w:rFonts w:ascii="Times New Roman" w:hAnsi="Times New Roman" w:cs="Times New Roman"/>
          <w:i/>
        </w:rPr>
        <w:t>Salisbury and Winchester Journal</w:t>
      </w:r>
      <w:r w:rsidRPr="0090765D">
        <w:rPr>
          <w:rFonts w:ascii="Times New Roman" w:hAnsi="Times New Roman" w:cs="Times New Roman"/>
        </w:rPr>
        <w:t xml:space="preserve">, 26 Dec. 1808; </w:t>
      </w:r>
      <w:r w:rsidRPr="0090765D">
        <w:rPr>
          <w:rFonts w:ascii="Times New Roman" w:hAnsi="Times New Roman" w:cs="Times New Roman"/>
          <w:i/>
        </w:rPr>
        <w:t>London Star</w:t>
      </w:r>
      <w:r w:rsidRPr="0090765D">
        <w:rPr>
          <w:rFonts w:ascii="Times New Roman" w:hAnsi="Times New Roman" w:cs="Times New Roman"/>
        </w:rPr>
        <w:t>, 7 July 1808</w:t>
      </w:r>
    </w:p>
  </w:endnote>
  <w:endnote w:id="25">
    <w:p w14:paraId="6C13AF2F" w14:textId="3976F5B2"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Venel, </w:t>
      </w:r>
      <w:r w:rsidRPr="0090765D">
        <w:rPr>
          <w:rFonts w:ascii="Times New Roman" w:hAnsi="Times New Roman" w:cs="Times New Roman"/>
          <w:i/>
        </w:rPr>
        <w:t>Observations</w:t>
      </w:r>
      <w:r w:rsidRPr="0090765D">
        <w:rPr>
          <w:rFonts w:ascii="Times New Roman" w:hAnsi="Times New Roman" w:cs="Times New Roman"/>
        </w:rPr>
        <w:t>, 3.</w:t>
      </w:r>
    </w:p>
  </w:endnote>
  <w:endnote w:id="26">
    <w:p w14:paraId="0A1EF571" w14:textId="23BC7F0A"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Beatty, </w:t>
      </w:r>
      <w:r w:rsidRPr="0090765D">
        <w:rPr>
          <w:rFonts w:ascii="Times New Roman" w:hAnsi="Times New Roman" w:cs="Times New Roman"/>
          <w:i/>
        </w:rPr>
        <w:t>Nervous Disease</w:t>
      </w:r>
      <w:r w:rsidRPr="0090765D">
        <w:rPr>
          <w:rFonts w:ascii="Times New Roman" w:hAnsi="Times New Roman" w:cs="Times New Roman"/>
        </w:rPr>
        <w:t>.</w:t>
      </w:r>
    </w:p>
  </w:endnote>
  <w:endnote w:id="27">
    <w:p w14:paraId="79B021BD" w14:textId="195C4236"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Especially Porter, </w:t>
      </w:r>
      <w:r w:rsidRPr="0090765D">
        <w:rPr>
          <w:rFonts w:ascii="Times New Roman" w:hAnsi="Times New Roman" w:cs="Times New Roman"/>
          <w:i/>
        </w:rPr>
        <w:t>Madmen</w:t>
      </w:r>
      <w:r w:rsidRPr="0090765D">
        <w:rPr>
          <w:rFonts w:ascii="Times New Roman" w:hAnsi="Times New Roman" w:cs="Times New Roman"/>
        </w:rPr>
        <w:t xml:space="preserve">; Rousseau, </w:t>
      </w:r>
      <w:r w:rsidRPr="0090765D">
        <w:rPr>
          <w:rFonts w:ascii="Times New Roman" w:hAnsi="Times New Roman" w:cs="Times New Roman"/>
          <w:i/>
        </w:rPr>
        <w:t>Nervous Acts</w:t>
      </w:r>
      <w:r w:rsidRPr="0090765D">
        <w:rPr>
          <w:rFonts w:ascii="Times New Roman" w:hAnsi="Times New Roman" w:cs="Times New Roman"/>
        </w:rPr>
        <w:t>.</w:t>
      </w:r>
    </w:p>
  </w:endnote>
  <w:endnote w:id="28">
    <w:p w14:paraId="24CAC64B" w14:textId="0364C552"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Wahrman, “Change and the Corporeal,” 599.</w:t>
      </w:r>
    </w:p>
  </w:endnote>
  <w:endnote w:id="29">
    <w:p w14:paraId="34E10714" w14:textId="0BA47FED"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Beatty, </w:t>
      </w:r>
      <w:r w:rsidRPr="0090765D">
        <w:rPr>
          <w:rFonts w:ascii="Times New Roman" w:hAnsi="Times New Roman" w:cs="Times New Roman"/>
          <w:i/>
        </w:rPr>
        <w:t>Nervous Disease</w:t>
      </w:r>
      <w:r w:rsidRPr="0090765D">
        <w:rPr>
          <w:rFonts w:ascii="Times New Roman" w:hAnsi="Times New Roman" w:cs="Times New Roman"/>
        </w:rPr>
        <w:t>, 3–4, 72.</w:t>
      </w:r>
    </w:p>
  </w:endnote>
  <w:endnote w:id="30">
    <w:p w14:paraId="56CC181B" w14:textId="35314264"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Fissell, </w:t>
      </w:r>
      <w:r w:rsidRPr="0090765D">
        <w:rPr>
          <w:rFonts w:ascii="Times New Roman" w:hAnsi="Times New Roman" w:cs="Times New Roman"/>
          <w:i/>
        </w:rPr>
        <w:t>Vernacular Bodies</w:t>
      </w:r>
      <w:r w:rsidRPr="0090765D">
        <w:rPr>
          <w:rFonts w:ascii="Times New Roman" w:hAnsi="Times New Roman" w:cs="Times New Roman"/>
        </w:rPr>
        <w:t>, 6, 11, 248.</w:t>
      </w:r>
    </w:p>
  </w:endnote>
  <w:endnote w:id="31">
    <w:p w14:paraId="6EC59720" w14:textId="3DCCC5AD"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Jenner and Wallis, </w:t>
      </w:r>
      <w:r w:rsidRPr="0090765D">
        <w:rPr>
          <w:rFonts w:ascii="Times New Roman" w:hAnsi="Times New Roman" w:cs="Times New Roman"/>
          <w:i/>
        </w:rPr>
        <w:t>Medicine and the Market</w:t>
      </w:r>
      <w:r w:rsidRPr="0090765D">
        <w:rPr>
          <w:rFonts w:ascii="Times New Roman" w:hAnsi="Times New Roman" w:cs="Times New Roman"/>
        </w:rPr>
        <w:t>.</w:t>
      </w:r>
    </w:p>
  </w:endnote>
  <w:endnote w:id="32">
    <w:p w14:paraId="32A71FC6" w14:textId="73C86565"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For more commentary on unfashionable diseases and fashioning diseases, see e.g. Ingram and Dickson, </w:t>
      </w:r>
      <w:r w:rsidRPr="0090765D">
        <w:rPr>
          <w:rFonts w:ascii="Times New Roman" w:hAnsi="Times New Roman" w:cs="Times New Roman"/>
          <w:i/>
        </w:rPr>
        <w:t>Disease and Death</w:t>
      </w:r>
      <w:r w:rsidRPr="0090765D">
        <w:rPr>
          <w:rFonts w:ascii="Times New Roman" w:hAnsi="Times New Roman" w:cs="Times New Roman"/>
        </w:rPr>
        <w:t>.</w:t>
      </w:r>
    </w:p>
  </w:endnote>
  <w:endnote w:id="33">
    <w:p w14:paraId="02C6357B" w14:textId="3A0F47CA"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w:t>
      </w:r>
      <w:r>
        <w:rPr>
          <w:rFonts w:ascii="Times New Roman" w:hAnsi="Times New Roman" w:cs="Times New Roman"/>
        </w:rPr>
        <w:t xml:space="preserve">Walton, </w:t>
      </w:r>
      <w:r w:rsidRPr="0002738A">
        <w:rPr>
          <w:rFonts w:ascii="Times New Roman" w:hAnsi="Times New Roman" w:cs="Times New Roman"/>
          <w:i/>
        </w:rPr>
        <w:t>English Seaside</w:t>
      </w:r>
      <w:r w:rsidRPr="0090765D">
        <w:rPr>
          <w:rFonts w:ascii="Times New Roman" w:hAnsi="Times New Roman" w:cs="Times New Roman"/>
        </w:rPr>
        <w:t xml:space="preserve">; </w:t>
      </w:r>
      <w:r>
        <w:rPr>
          <w:rFonts w:ascii="Times New Roman" w:hAnsi="Times New Roman" w:cs="Times New Roman"/>
        </w:rPr>
        <w:t xml:space="preserve">Hembry, </w:t>
      </w:r>
      <w:r w:rsidRPr="00393A26">
        <w:rPr>
          <w:rFonts w:ascii="Times New Roman" w:hAnsi="Times New Roman" w:cs="Times New Roman"/>
          <w:i/>
        </w:rPr>
        <w:t>English Spa</w:t>
      </w:r>
      <w:r>
        <w:rPr>
          <w:rFonts w:ascii="Times New Roman" w:hAnsi="Times New Roman" w:cs="Times New Roman"/>
        </w:rPr>
        <w:t xml:space="preserve">; </w:t>
      </w:r>
      <w:r w:rsidRPr="0090765D">
        <w:rPr>
          <w:rFonts w:ascii="Times New Roman" w:hAnsi="Times New Roman" w:cs="Times New Roman"/>
        </w:rPr>
        <w:t xml:space="preserve">Porter, </w:t>
      </w:r>
      <w:r w:rsidRPr="0090765D">
        <w:rPr>
          <w:rFonts w:ascii="Times New Roman" w:hAnsi="Times New Roman" w:cs="Times New Roman"/>
          <w:i/>
        </w:rPr>
        <w:t>Medical History of Spas</w:t>
      </w:r>
      <w:r>
        <w:rPr>
          <w:rFonts w:ascii="Times New Roman" w:hAnsi="Times New Roman" w:cs="Times New Roman"/>
        </w:rPr>
        <w:t xml:space="preserve">; </w:t>
      </w:r>
      <w:r w:rsidRPr="0090765D">
        <w:rPr>
          <w:rFonts w:ascii="Times New Roman" w:hAnsi="Times New Roman" w:cs="Times New Roman"/>
        </w:rPr>
        <w:t xml:space="preserve">Gillespie, “Havens”; Jankovic, </w:t>
      </w:r>
      <w:r w:rsidRPr="0090765D">
        <w:rPr>
          <w:rFonts w:ascii="Times New Roman" w:hAnsi="Times New Roman" w:cs="Times New Roman"/>
          <w:i/>
        </w:rPr>
        <w:t>Confronting the Climate</w:t>
      </w:r>
      <w:r>
        <w:rPr>
          <w:rFonts w:ascii="Times New Roman" w:hAnsi="Times New Roman" w:cs="Times New Roman"/>
        </w:rPr>
        <w:t xml:space="preserve">; Johnson, </w:t>
      </w:r>
      <w:r w:rsidRPr="0090765D">
        <w:rPr>
          <w:rFonts w:ascii="Times New Roman" w:hAnsi="Times New Roman" w:cs="Times New Roman"/>
        </w:rPr>
        <w:t>“S</w:t>
      </w:r>
      <w:r>
        <w:rPr>
          <w:rFonts w:ascii="Times New Roman" w:hAnsi="Times New Roman" w:cs="Times New Roman"/>
        </w:rPr>
        <w:t>pas and Seaside Resorts in Kent.</w:t>
      </w:r>
      <w:r w:rsidRPr="0090765D">
        <w:rPr>
          <w:rFonts w:ascii="Times New Roman" w:hAnsi="Times New Roman" w:cs="Times New Roman"/>
        </w:rPr>
        <w:t>”</w:t>
      </w:r>
    </w:p>
  </w:endnote>
  <w:endnote w:id="34">
    <w:p w14:paraId="6F44F805" w14:textId="23000AE5"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Dubos and Dubos, </w:t>
      </w:r>
      <w:r w:rsidRPr="0090765D">
        <w:rPr>
          <w:rFonts w:ascii="Times New Roman" w:hAnsi="Times New Roman" w:cs="Times New Roman"/>
          <w:i/>
        </w:rPr>
        <w:t>White Plague</w:t>
      </w:r>
      <w:r w:rsidRPr="0090765D">
        <w:rPr>
          <w:rFonts w:ascii="Times New Roman" w:hAnsi="Times New Roman" w:cs="Times New Roman"/>
        </w:rPr>
        <w:t xml:space="preserve">, 19–20, 145; Pemble, </w:t>
      </w:r>
      <w:r w:rsidRPr="0090765D">
        <w:rPr>
          <w:rFonts w:ascii="Times New Roman" w:hAnsi="Times New Roman" w:cs="Times New Roman"/>
          <w:i/>
        </w:rPr>
        <w:t>Mediterranean Passion</w:t>
      </w:r>
      <w:r w:rsidRPr="0090765D">
        <w:rPr>
          <w:rFonts w:ascii="Times New Roman" w:hAnsi="Times New Roman" w:cs="Times New Roman"/>
        </w:rPr>
        <w:t xml:space="preserve">, 86; Frawley, </w:t>
      </w:r>
      <w:r w:rsidRPr="0090765D">
        <w:rPr>
          <w:rFonts w:ascii="Times New Roman" w:hAnsi="Times New Roman" w:cs="Times New Roman"/>
          <w:i/>
        </w:rPr>
        <w:t>Invalidism and Identity</w:t>
      </w:r>
      <w:r w:rsidRPr="0090765D">
        <w:rPr>
          <w:rFonts w:ascii="Times New Roman" w:hAnsi="Times New Roman" w:cs="Times New Roman"/>
        </w:rPr>
        <w:t>, esp. 123–</w:t>
      </w:r>
      <w:r>
        <w:rPr>
          <w:rFonts w:ascii="Times New Roman" w:hAnsi="Times New Roman" w:cs="Times New Roman"/>
        </w:rPr>
        <w:t>2</w:t>
      </w:r>
      <w:r w:rsidRPr="0090765D">
        <w:rPr>
          <w:rFonts w:ascii="Times New Roman" w:hAnsi="Times New Roman" w:cs="Times New Roman"/>
        </w:rPr>
        <w:t>7.</w:t>
      </w:r>
    </w:p>
  </w:endnote>
  <w:endnote w:id="35">
    <w:p w14:paraId="24653418" w14:textId="7F38A703"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Frawley, </w:t>
      </w:r>
      <w:r w:rsidRPr="0090765D">
        <w:rPr>
          <w:rFonts w:ascii="Times New Roman" w:hAnsi="Times New Roman" w:cs="Times New Roman"/>
          <w:i/>
        </w:rPr>
        <w:t>Invalidism and Identity</w:t>
      </w:r>
      <w:r w:rsidRPr="0090765D">
        <w:rPr>
          <w:rFonts w:ascii="Times New Roman" w:hAnsi="Times New Roman" w:cs="Times New Roman"/>
        </w:rPr>
        <w:t>, 123.</w:t>
      </w:r>
    </w:p>
  </w:endnote>
  <w:endnote w:id="36">
    <w:p w14:paraId="598C4085" w14:textId="7808C236"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Porter, </w:t>
      </w:r>
      <w:r w:rsidRPr="0090765D">
        <w:rPr>
          <w:rFonts w:ascii="Times New Roman" w:hAnsi="Times New Roman" w:cs="Times New Roman"/>
          <w:i/>
        </w:rPr>
        <w:t>Bodies Politic</w:t>
      </w:r>
      <w:r w:rsidRPr="0090765D">
        <w:rPr>
          <w:rFonts w:ascii="Times New Roman" w:hAnsi="Times New Roman" w:cs="Times New Roman"/>
        </w:rPr>
        <w:t>, 167–9.</w:t>
      </w:r>
    </w:p>
  </w:endnote>
  <w:endnote w:id="37">
    <w:p w14:paraId="2BB284D4" w14:textId="05A4E3EF" w:rsidR="002B096C" w:rsidRPr="0090765D" w:rsidRDefault="002B096C" w:rsidP="00794534">
      <w:pPr>
        <w:pStyle w:val="EndnoteText"/>
        <w:widowControl w:val="0"/>
        <w:tabs>
          <w:tab w:val="left" w:pos="1418"/>
        </w:tabs>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Johnson, 221.</w:t>
      </w:r>
    </w:p>
  </w:endnote>
  <w:endnote w:id="38">
    <w:p w14:paraId="749407AA" w14:textId="2E3C6320"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Ibid., 220; Steward, “Moral Economies,” 183.</w:t>
      </w:r>
    </w:p>
  </w:endnote>
  <w:endnote w:id="39">
    <w:p w14:paraId="6DF70914" w14:textId="46D3AF44"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See articles by Annick Cossic-Pericarpin, Rose Alexandra McCormack, Anita O’Connell and Rachael Johnson in Lawlor and O’Connell ed</w:t>
      </w:r>
      <w:r>
        <w:rPr>
          <w:rFonts w:ascii="Times New Roman" w:hAnsi="Times New Roman" w:cs="Times New Roman"/>
        </w:rPr>
        <w:t>s</w:t>
      </w:r>
      <w:r w:rsidRPr="0090765D">
        <w:rPr>
          <w:rFonts w:ascii="Times New Roman" w:hAnsi="Times New Roman" w:cs="Times New Roman"/>
        </w:rPr>
        <w:t>, “Fashion and Illness.”</w:t>
      </w:r>
    </w:p>
  </w:endnote>
  <w:endnote w:id="40">
    <w:p w14:paraId="39243C14" w14:textId="134FF892"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Anon. Review, “On Diseases of the Liver,” 655.</w:t>
      </w:r>
    </w:p>
  </w:endnote>
  <w:endnote w:id="41">
    <w:p w14:paraId="2D43A63B" w14:textId="7DFFBF78"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http://fashionablediseases.info/conference.php.</w:t>
      </w:r>
    </w:p>
  </w:endnote>
  <w:endnote w:id="42">
    <w:p w14:paraId="174CE5CD" w14:textId="33AB6B87"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Kennaway and O’Connell</w:t>
      </w:r>
      <w:r>
        <w:rPr>
          <w:rFonts w:ascii="Times New Roman" w:hAnsi="Times New Roman" w:cs="Times New Roman"/>
        </w:rPr>
        <w:t>,</w:t>
      </w:r>
      <w:r w:rsidRPr="0090765D">
        <w:rPr>
          <w:rFonts w:ascii="Times New Roman" w:hAnsi="Times New Roman" w:cs="Times New Roman"/>
        </w:rPr>
        <w:t xml:space="preserve"> ed</w:t>
      </w:r>
      <w:r>
        <w:rPr>
          <w:rFonts w:ascii="Times New Roman" w:hAnsi="Times New Roman" w:cs="Times New Roman"/>
        </w:rPr>
        <w:t>s.,</w:t>
      </w:r>
      <w:r w:rsidRPr="0090765D">
        <w:rPr>
          <w:rFonts w:ascii="Times New Roman" w:hAnsi="Times New Roman" w:cs="Times New Roman"/>
        </w:rPr>
        <w:t xml:space="preserve"> “Pathological Reading.”</w:t>
      </w:r>
    </w:p>
  </w:endnote>
  <w:endnote w:id="43">
    <w:p w14:paraId="7C189E12" w14:textId="15F62F30"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Ingram and Dickson</w:t>
      </w:r>
      <w:r>
        <w:rPr>
          <w:rFonts w:ascii="Times New Roman" w:hAnsi="Times New Roman" w:cs="Times New Roman"/>
        </w:rPr>
        <w:t>, eds.,</w:t>
      </w:r>
      <w:r w:rsidRPr="0090765D">
        <w:rPr>
          <w:rFonts w:ascii="Times New Roman" w:hAnsi="Times New Roman" w:cs="Times New Roman"/>
        </w:rPr>
        <w:t xml:space="preserve"> </w:t>
      </w:r>
      <w:r w:rsidRPr="0090765D">
        <w:rPr>
          <w:rFonts w:ascii="Times New Roman" w:hAnsi="Times New Roman" w:cs="Times New Roman"/>
          <w:i/>
        </w:rPr>
        <w:t>Disease and Death</w:t>
      </w:r>
      <w:r w:rsidRPr="0090765D">
        <w:rPr>
          <w:rFonts w:ascii="Times New Roman" w:hAnsi="Times New Roman" w:cs="Times New Roman"/>
        </w:rPr>
        <w:t>; Lawlor and O’Connell</w:t>
      </w:r>
      <w:r>
        <w:rPr>
          <w:rFonts w:ascii="Times New Roman" w:hAnsi="Times New Roman" w:cs="Times New Roman"/>
        </w:rPr>
        <w:t>,</w:t>
      </w:r>
      <w:r w:rsidRPr="0090765D">
        <w:rPr>
          <w:rFonts w:ascii="Times New Roman" w:hAnsi="Times New Roman" w:cs="Times New Roman"/>
        </w:rPr>
        <w:t xml:space="preserve"> ed</w:t>
      </w:r>
      <w:r>
        <w:rPr>
          <w:rFonts w:ascii="Times New Roman" w:hAnsi="Times New Roman" w:cs="Times New Roman"/>
        </w:rPr>
        <w:t>s</w:t>
      </w:r>
      <w:r w:rsidRPr="0090765D">
        <w:rPr>
          <w:rFonts w:ascii="Times New Roman" w:hAnsi="Times New Roman" w:cs="Times New Roman"/>
        </w:rPr>
        <w:t>.</w:t>
      </w:r>
      <w:r>
        <w:rPr>
          <w:rFonts w:ascii="Times New Roman" w:hAnsi="Times New Roman" w:cs="Times New Roman"/>
        </w:rPr>
        <w:t>,</w:t>
      </w:r>
      <w:r w:rsidRPr="0090765D">
        <w:rPr>
          <w:rFonts w:ascii="Times New Roman" w:hAnsi="Times New Roman" w:cs="Times New Roman"/>
        </w:rPr>
        <w:t xml:space="preserve"> “Fashion and Illness.”</w:t>
      </w:r>
    </w:p>
  </w:endnote>
  <w:endnote w:id="44">
    <w:p w14:paraId="57750602" w14:textId="2E2CDD5A"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Rosenberg, “Framing Diseases,” 312.</w:t>
      </w:r>
    </w:p>
  </w:endnote>
  <w:endnote w:id="45">
    <w:p w14:paraId="3F74631A" w14:textId="127A082C"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Pr>
          <w:rFonts w:ascii="Times New Roman" w:hAnsi="Times New Roman" w:cs="Times New Roman"/>
        </w:rPr>
        <w:t>. Hacking, “Making Up</w:t>
      </w:r>
      <w:r w:rsidRPr="0090765D">
        <w:rPr>
          <w:rFonts w:ascii="Times New Roman" w:hAnsi="Times New Roman" w:cs="Times New Roman"/>
        </w:rPr>
        <w:t>”</w:t>
      </w:r>
      <w:r>
        <w:rPr>
          <w:rFonts w:ascii="Times New Roman" w:hAnsi="Times New Roman" w:cs="Times New Roman"/>
        </w:rPr>
        <w:t>;</w:t>
      </w:r>
      <w:r w:rsidRPr="0090765D">
        <w:rPr>
          <w:rFonts w:ascii="Times New Roman" w:hAnsi="Times New Roman" w:cs="Times New Roman"/>
        </w:rPr>
        <w:t xml:space="preserve"> Gilman, </w:t>
      </w:r>
      <w:r w:rsidRPr="0090765D">
        <w:rPr>
          <w:rFonts w:ascii="Times New Roman" w:hAnsi="Times New Roman" w:cs="Times New Roman"/>
          <w:i/>
        </w:rPr>
        <w:t>Disease and Representation</w:t>
      </w:r>
      <w:r w:rsidRPr="0090765D">
        <w:rPr>
          <w:rFonts w:ascii="Times New Roman" w:hAnsi="Times New Roman" w:cs="Times New Roman"/>
        </w:rPr>
        <w:t>.</w:t>
      </w:r>
    </w:p>
  </w:endnote>
  <w:endnote w:id="46">
    <w:p w14:paraId="6F0AB741" w14:textId="1BD40ABE"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Jackson, </w:t>
      </w:r>
      <w:r w:rsidRPr="0090765D">
        <w:rPr>
          <w:rFonts w:ascii="Times New Roman" w:hAnsi="Times New Roman" w:cs="Times New Roman"/>
          <w:i/>
        </w:rPr>
        <w:t>Asthma</w:t>
      </w:r>
      <w:r w:rsidRPr="0090765D">
        <w:rPr>
          <w:rFonts w:ascii="Times New Roman" w:hAnsi="Times New Roman" w:cs="Times New Roman"/>
        </w:rPr>
        <w:t xml:space="preserve">. See also Bynum, </w:t>
      </w:r>
      <w:r w:rsidRPr="0090765D">
        <w:rPr>
          <w:rFonts w:ascii="Times New Roman" w:hAnsi="Times New Roman" w:cs="Times New Roman"/>
          <w:i/>
        </w:rPr>
        <w:t xml:space="preserve">Spitting </w:t>
      </w:r>
      <w:r w:rsidRPr="00976EC1">
        <w:rPr>
          <w:rFonts w:ascii="Times New Roman" w:hAnsi="Times New Roman" w:cs="Times New Roman"/>
          <w:i/>
        </w:rPr>
        <w:t>Blood</w:t>
      </w:r>
      <w:r w:rsidRPr="0090765D">
        <w:rPr>
          <w:rFonts w:ascii="Times New Roman" w:hAnsi="Times New Roman" w:cs="Times New Roman"/>
        </w:rPr>
        <w:t>.</w:t>
      </w:r>
    </w:p>
  </w:endnote>
  <w:endnote w:id="47">
    <w:p w14:paraId="59BA7A33" w14:textId="30ACDF96"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E.g. Colburn, </w:t>
      </w:r>
      <w:r w:rsidRPr="0090765D">
        <w:rPr>
          <w:rFonts w:ascii="Times New Roman" w:hAnsi="Times New Roman" w:cs="Times New Roman"/>
          <w:i/>
        </w:rPr>
        <w:t>Enabling and Disabling Fictions</w:t>
      </w:r>
      <w:r w:rsidRPr="0090765D">
        <w:rPr>
          <w:rFonts w:ascii="Times New Roman" w:hAnsi="Times New Roman" w:cs="Times New Roman"/>
        </w:rPr>
        <w:t>.</w:t>
      </w:r>
    </w:p>
  </w:endnote>
  <w:endnote w:id="48">
    <w:p w14:paraId="074D6B38" w14:textId="6E984AFC"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w:t>
      </w:r>
      <w:r>
        <w:rPr>
          <w:rFonts w:ascii="Times New Roman" w:hAnsi="Times New Roman" w:cs="Times New Roman"/>
        </w:rPr>
        <w:t xml:space="preserve">Cited in Beatty, </w:t>
      </w:r>
      <w:r w:rsidRPr="0090765D">
        <w:rPr>
          <w:rFonts w:ascii="Times New Roman" w:hAnsi="Times New Roman" w:cs="Times New Roman"/>
          <w:i/>
        </w:rPr>
        <w:t>Nervous Disease</w:t>
      </w:r>
      <w:r w:rsidRPr="0090765D">
        <w:rPr>
          <w:rFonts w:ascii="Times New Roman" w:hAnsi="Times New Roman" w:cs="Times New Roman"/>
        </w:rPr>
        <w:t>, 74.</w:t>
      </w:r>
      <w:r>
        <w:rPr>
          <w:rFonts w:ascii="Times New Roman" w:hAnsi="Times New Roman" w:cs="Times New Roman"/>
        </w:rPr>
        <w:t xml:space="preserve"> </w:t>
      </w:r>
    </w:p>
  </w:endnote>
  <w:endnote w:id="49">
    <w:p w14:paraId="6DBFFFB7" w14:textId="6A2D7E71"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Scheibinger, </w:t>
      </w:r>
      <w:r w:rsidRPr="0090765D">
        <w:rPr>
          <w:rFonts w:ascii="Times New Roman" w:hAnsi="Times New Roman" w:cs="Times New Roman"/>
          <w:i/>
        </w:rPr>
        <w:t>Plants and Empire</w:t>
      </w:r>
      <w:r w:rsidRPr="0090765D">
        <w:rPr>
          <w:rFonts w:ascii="Times New Roman" w:hAnsi="Times New Roman" w:cs="Times New Roman"/>
        </w:rPr>
        <w:t>, 28.</w:t>
      </w:r>
    </w:p>
  </w:endnote>
  <w:endnote w:id="50">
    <w:p w14:paraId="3D7D433D" w14:textId="7EBAF430"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Reece, </w:t>
      </w:r>
      <w:r w:rsidRPr="0090765D">
        <w:rPr>
          <w:rFonts w:ascii="Times New Roman" w:hAnsi="Times New Roman" w:cs="Times New Roman"/>
          <w:i/>
        </w:rPr>
        <w:t>Medical Guide</w:t>
      </w:r>
      <w:r w:rsidRPr="0090765D">
        <w:rPr>
          <w:rFonts w:ascii="Times New Roman" w:hAnsi="Times New Roman" w:cs="Times New Roman"/>
        </w:rPr>
        <w:t xml:space="preserve"> (15th ed., 1828), 161; (16th ed</w:t>
      </w:r>
      <w:r>
        <w:rPr>
          <w:rFonts w:ascii="Times New Roman" w:hAnsi="Times New Roman" w:cs="Times New Roman"/>
        </w:rPr>
        <w:t>., 1833), 169. See also Reece’s</w:t>
      </w:r>
      <w:r w:rsidRPr="0090765D">
        <w:rPr>
          <w:rFonts w:ascii="Times New Roman" w:hAnsi="Times New Roman" w:cs="Times New Roman"/>
        </w:rPr>
        <w:t xml:space="preserve"> </w:t>
      </w:r>
      <w:r w:rsidRPr="0090765D">
        <w:rPr>
          <w:rFonts w:ascii="Times New Roman" w:hAnsi="Times New Roman" w:cs="Times New Roman"/>
          <w:i/>
        </w:rPr>
        <w:t>Alphabetical Catalogue of Drugs</w:t>
      </w:r>
      <w:r w:rsidRPr="0090765D">
        <w:rPr>
          <w:rFonts w:ascii="Times New Roman" w:hAnsi="Times New Roman" w:cs="Times New Roman"/>
        </w:rPr>
        <w:t xml:space="preserve">, 61. Reece was a household physician and surgeon whose ambitious and lucrative London practice combined herbal and chemical remedies. The enterprising Reece, who was for sixteen years (1816–1831) editor of </w:t>
      </w:r>
      <w:r w:rsidRPr="0090765D">
        <w:rPr>
          <w:rFonts w:ascii="Times New Roman" w:hAnsi="Times New Roman" w:cs="Times New Roman"/>
          <w:i/>
        </w:rPr>
        <w:t>The Monthly Gazette of Practical Medicine</w:t>
      </w:r>
      <w:r w:rsidRPr="0090765D">
        <w:rPr>
          <w:rFonts w:ascii="Times New Roman" w:hAnsi="Times New Roman" w:cs="Times New Roman"/>
        </w:rPr>
        <w:t xml:space="preserve">, set himself up as an expert in a wide range of modish maladies, treating asthma, costiveness, genital and rectal maladies, and ladies ailments; see for example his </w:t>
      </w:r>
      <w:r w:rsidRPr="0090765D">
        <w:rPr>
          <w:rFonts w:ascii="Times New Roman" w:hAnsi="Times New Roman" w:cs="Times New Roman"/>
          <w:i/>
        </w:rPr>
        <w:t>The Lady’s Medical Guide</w:t>
      </w:r>
      <w:r w:rsidRPr="0090765D">
        <w:rPr>
          <w:rFonts w:ascii="Times New Roman" w:hAnsi="Times New Roman" w:cs="Times New Roman"/>
        </w:rPr>
        <w:t>.</w:t>
      </w:r>
    </w:p>
  </w:endnote>
  <w:endnote w:id="51">
    <w:p w14:paraId="098944F8" w14:textId="41F99EDF"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Reece, </w:t>
      </w:r>
      <w:r w:rsidRPr="0090765D">
        <w:rPr>
          <w:rFonts w:ascii="Times New Roman" w:hAnsi="Times New Roman" w:cs="Times New Roman"/>
          <w:i/>
        </w:rPr>
        <w:t>Medical Guide</w:t>
      </w:r>
      <w:r w:rsidRPr="0090765D">
        <w:rPr>
          <w:rFonts w:ascii="Times New Roman" w:hAnsi="Times New Roman" w:cs="Times New Roman"/>
        </w:rPr>
        <w:t xml:space="preserve"> (7th ed., 1811), 205; (9th ed., 1813), 256.</w:t>
      </w:r>
    </w:p>
  </w:endnote>
  <w:endnote w:id="52">
    <w:p w14:paraId="72278E58" w14:textId="6C65D4D1"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Pr>
          <w:rFonts w:ascii="Times New Roman" w:hAnsi="Times New Roman" w:cs="Times New Roman"/>
        </w:rPr>
        <w:t>. Anon., Review of</w:t>
      </w:r>
      <w:r w:rsidRPr="0090765D">
        <w:rPr>
          <w:rFonts w:ascii="Times New Roman" w:hAnsi="Times New Roman" w:cs="Times New Roman"/>
        </w:rPr>
        <w:t xml:space="preserve"> “On the Treatment,” 70.</w:t>
      </w:r>
    </w:p>
  </w:endnote>
  <w:endnote w:id="53">
    <w:p w14:paraId="2B4047D2" w14:textId="4C94A9D6"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Ingram and Sim, “Introduction: Depression before Depression.”</w:t>
      </w:r>
    </w:p>
  </w:endnote>
  <w:endnote w:id="54">
    <w:p w14:paraId="1D78D949" w14:textId="4C6D77BE"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Monaghan, “Feigned Illness,” 252.</w:t>
      </w:r>
    </w:p>
  </w:endnote>
  <w:endnote w:id="55">
    <w:p w14:paraId="72FF3099" w14:textId="7E446110" w:rsidR="002B096C" w:rsidRPr="00976EC1"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Adair, “On Fashionable Diseases”; Cadogan, </w:t>
      </w:r>
      <w:r w:rsidRPr="0090765D">
        <w:rPr>
          <w:rFonts w:ascii="Times New Roman" w:hAnsi="Times New Roman" w:cs="Times New Roman"/>
          <w:i/>
        </w:rPr>
        <w:t>Gout</w:t>
      </w:r>
      <w:r w:rsidRPr="0090765D">
        <w:rPr>
          <w:rFonts w:ascii="Times New Roman" w:hAnsi="Times New Roman" w:cs="Times New Roman"/>
        </w:rPr>
        <w:t xml:space="preserve">; and Wadd, </w:t>
      </w:r>
      <w:r w:rsidRPr="0090765D">
        <w:rPr>
          <w:rFonts w:ascii="Times New Roman" w:hAnsi="Times New Roman" w:cs="Times New Roman"/>
          <w:i/>
        </w:rPr>
        <w:t>Corpulence</w:t>
      </w:r>
      <w:r w:rsidRPr="00976EC1">
        <w:rPr>
          <w:rFonts w:ascii="Times New Roman" w:hAnsi="Times New Roman" w:cs="Times New Roman"/>
        </w:rPr>
        <w:t>.</w:t>
      </w:r>
    </w:p>
  </w:endnote>
  <w:endnote w:id="56">
    <w:p w14:paraId="40348AAE" w14:textId="377205BA"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Thanks to one of our anonymous referees for raising this issue.</w:t>
      </w:r>
    </w:p>
  </w:endnote>
  <w:endnote w:id="57">
    <w:p w14:paraId="3AB901CA" w14:textId="1A92E630"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E.g., Feldman and Eisendrath, eds., </w:t>
      </w:r>
      <w:r w:rsidRPr="0090765D">
        <w:rPr>
          <w:rFonts w:ascii="Times New Roman" w:hAnsi="Times New Roman" w:cs="Times New Roman"/>
          <w:i/>
        </w:rPr>
        <w:t>Factitious Disorders</w:t>
      </w:r>
      <w:r w:rsidRPr="0090765D">
        <w:rPr>
          <w:rFonts w:ascii="Times New Roman" w:hAnsi="Times New Roman" w:cs="Times New Roman"/>
        </w:rPr>
        <w:t xml:space="preserve">. </w:t>
      </w:r>
    </w:p>
  </w:endnote>
  <w:endnote w:id="58">
    <w:p w14:paraId="66866E48" w14:textId="68E0E2DC"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See for example. Rogers, “Policing the Poor”; Beier, </w:t>
      </w:r>
      <w:r w:rsidRPr="0090765D">
        <w:rPr>
          <w:rFonts w:ascii="Times New Roman" w:hAnsi="Times New Roman" w:cs="Times New Roman"/>
          <w:i/>
        </w:rPr>
        <w:t>Masterless Men</w:t>
      </w:r>
      <w:r w:rsidRPr="0090765D">
        <w:rPr>
          <w:rFonts w:ascii="Times New Roman" w:hAnsi="Times New Roman" w:cs="Times New Roman"/>
        </w:rPr>
        <w:t xml:space="preserve">; Gordian, “Culture of Dis/simulation.” </w:t>
      </w:r>
    </w:p>
  </w:endnote>
  <w:endnote w:id="59">
    <w:p w14:paraId="4E41C06F" w14:textId="1BF8135A"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Monaghan, “Feigned Illness,” 80.</w:t>
      </w:r>
    </w:p>
  </w:endnote>
  <w:endnote w:id="60">
    <w:p w14:paraId="4B803AF7" w14:textId="166BF44E"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However, see Eadie, </w:t>
      </w:r>
      <w:r w:rsidRPr="0090765D">
        <w:rPr>
          <w:rFonts w:ascii="Times New Roman" w:hAnsi="Times New Roman" w:cs="Times New Roman"/>
          <w:i/>
        </w:rPr>
        <w:t>Headache Through the Centuries</w:t>
      </w:r>
      <w:r w:rsidRPr="0090765D">
        <w:rPr>
          <w:rFonts w:ascii="Times New Roman" w:hAnsi="Times New Roman" w:cs="Times New Roman"/>
        </w:rPr>
        <w:t xml:space="preserve">; McTavish, </w:t>
      </w:r>
      <w:r w:rsidRPr="0090765D">
        <w:rPr>
          <w:rFonts w:ascii="Times New Roman" w:hAnsi="Times New Roman" w:cs="Times New Roman"/>
          <w:i/>
        </w:rPr>
        <w:t>Pain and Profits</w:t>
      </w:r>
      <w:r w:rsidRPr="0090765D">
        <w:rPr>
          <w:rFonts w:ascii="Times New Roman" w:hAnsi="Times New Roman" w:cs="Times New Roman"/>
        </w:rPr>
        <w:t>; both make scant reference to elements of fashion in the definition, treatment, and negotiation of headaches, the former offering a broader chronological and geographical survey, the latter focused (primarily) on modern, post-1800s America.</w:t>
      </w:r>
    </w:p>
  </w:endnote>
  <w:endnote w:id="61">
    <w:p w14:paraId="1162EB01" w14:textId="4150EC9F"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Kempner, </w:t>
      </w:r>
      <w:r w:rsidRPr="0090765D">
        <w:rPr>
          <w:rFonts w:ascii="Times New Roman" w:hAnsi="Times New Roman" w:cs="Times New Roman"/>
          <w:i/>
        </w:rPr>
        <w:t>Not Tonight</w:t>
      </w:r>
      <w:r w:rsidRPr="0090765D">
        <w:rPr>
          <w:rFonts w:ascii="Times New Roman" w:hAnsi="Times New Roman" w:cs="Times New Roman"/>
        </w:rPr>
        <w:t>, esp. 21–22.</w:t>
      </w:r>
    </w:p>
  </w:endnote>
  <w:endnote w:id="62">
    <w:p w14:paraId="1ADE2D9A" w14:textId="46881AC5"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For modern clinical stress on the reality of sex headaches, for example, see Lane and Gulevich, “Sexual Headaches.”</w:t>
      </w:r>
    </w:p>
  </w:endnote>
  <w:endnote w:id="63">
    <w:p w14:paraId="5888352D" w14:textId="00F4E55D"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Weatherhead, </w:t>
      </w:r>
      <w:r w:rsidRPr="0090765D">
        <w:rPr>
          <w:rFonts w:ascii="Times New Roman" w:hAnsi="Times New Roman" w:cs="Times New Roman"/>
          <w:i/>
        </w:rPr>
        <w:t>Treatise on Headaches</w:t>
      </w:r>
      <w:r w:rsidRPr="0090765D">
        <w:rPr>
          <w:rFonts w:ascii="Times New Roman" w:hAnsi="Times New Roman" w:cs="Times New Roman"/>
        </w:rPr>
        <w:t>.</w:t>
      </w:r>
    </w:p>
  </w:endnote>
  <w:endnote w:id="64">
    <w:p w14:paraId="7C6CDD14" w14:textId="051DB0FF"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Andrew, </w:t>
      </w:r>
      <w:r w:rsidRPr="0090765D">
        <w:rPr>
          <w:rFonts w:ascii="Times New Roman" w:hAnsi="Times New Roman" w:cs="Times New Roman"/>
          <w:i/>
        </w:rPr>
        <w:t>Cyclopedia</w:t>
      </w:r>
      <w:r w:rsidRPr="0090765D">
        <w:rPr>
          <w:rFonts w:ascii="Times New Roman" w:hAnsi="Times New Roman" w:cs="Times New Roman"/>
        </w:rPr>
        <w:t>, 233–34.</w:t>
      </w:r>
    </w:p>
  </w:endnote>
  <w:endnote w:id="65">
    <w:p w14:paraId="776A5162" w14:textId="6E77C783"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Hall, </w:t>
      </w:r>
      <w:r w:rsidRPr="0090765D">
        <w:rPr>
          <w:rFonts w:ascii="Times New Roman" w:hAnsi="Times New Roman" w:cs="Times New Roman"/>
          <w:i/>
        </w:rPr>
        <w:t>New Royal Encyclopaedia</w:t>
      </w:r>
      <w:r w:rsidRPr="0090765D">
        <w:rPr>
          <w:rFonts w:ascii="Times New Roman" w:hAnsi="Times New Roman" w:cs="Times New Roman"/>
        </w:rPr>
        <w:t>, 2:42; Monaghan, “Feigned Illness,” 290.</w:t>
      </w:r>
    </w:p>
  </w:endnote>
  <w:endnote w:id="66">
    <w:p w14:paraId="545EAA68" w14:textId="042DE587"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Ehrenreich and English, </w:t>
      </w:r>
      <w:r w:rsidRPr="0090765D">
        <w:rPr>
          <w:rFonts w:ascii="Times New Roman" w:hAnsi="Times New Roman" w:cs="Times New Roman"/>
          <w:i/>
        </w:rPr>
        <w:t>Complaints and Disorders</w:t>
      </w:r>
      <w:r w:rsidRPr="0090765D">
        <w:rPr>
          <w:rFonts w:ascii="Times New Roman" w:hAnsi="Times New Roman" w:cs="Times New Roman"/>
        </w:rPr>
        <w:t xml:space="preserve">, 7. This is a much recycled quote, see e.g. Lupton, </w:t>
      </w:r>
      <w:r w:rsidRPr="0090765D">
        <w:rPr>
          <w:rFonts w:ascii="Times New Roman" w:hAnsi="Times New Roman" w:cs="Times New Roman"/>
          <w:i/>
        </w:rPr>
        <w:t>Medicine as Culture</w:t>
      </w:r>
      <w:r w:rsidRPr="0090765D">
        <w:rPr>
          <w:rFonts w:ascii="Times New Roman" w:hAnsi="Times New Roman" w:cs="Times New Roman"/>
        </w:rPr>
        <w:t xml:space="preserve">, 141. </w:t>
      </w:r>
    </w:p>
  </w:endnote>
  <w:endnote w:id="67">
    <w:p w14:paraId="2B5C39C8" w14:textId="785467EC"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Finch, </w:t>
      </w:r>
      <w:r w:rsidRPr="0090765D">
        <w:rPr>
          <w:rFonts w:ascii="Times New Roman" w:hAnsi="Times New Roman" w:cs="Times New Roman"/>
          <w:i/>
        </w:rPr>
        <w:t>Spleen</w:t>
      </w:r>
      <w:r w:rsidRPr="0090765D">
        <w:rPr>
          <w:rFonts w:ascii="Times New Roman" w:hAnsi="Times New Roman" w:cs="Times New Roman"/>
        </w:rPr>
        <w:t>.</w:t>
      </w:r>
    </w:p>
  </w:endnote>
  <w:endnote w:id="68">
    <w:p w14:paraId="77C93471" w14:textId="6FCB261C"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Huish, </w:t>
      </w:r>
      <w:r w:rsidRPr="0090765D">
        <w:rPr>
          <w:rFonts w:ascii="Times New Roman" w:hAnsi="Times New Roman" w:cs="Times New Roman"/>
          <w:i/>
        </w:rPr>
        <w:t>Life of Hunt</w:t>
      </w:r>
      <w:r w:rsidRPr="0090765D">
        <w:rPr>
          <w:rFonts w:ascii="Times New Roman" w:hAnsi="Times New Roman" w:cs="Times New Roman"/>
        </w:rPr>
        <w:t>, 1:25.</w:t>
      </w:r>
    </w:p>
  </w:endnote>
  <w:endnote w:id="69">
    <w:p w14:paraId="6776D74C" w14:textId="4987D779"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Habermas, </w:t>
      </w:r>
      <w:r w:rsidRPr="0090765D">
        <w:rPr>
          <w:rFonts w:ascii="Times New Roman" w:hAnsi="Times New Roman" w:cs="Times New Roman"/>
          <w:i/>
        </w:rPr>
        <w:t>Public Sphere</w:t>
      </w:r>
      <w:r w:rsidRPr="0090765D">
        <w:rPr>
          <w:rFonts w:ascii="Times New Roman" w:hAnsi="Times New Roman" w:cs="Times New Roman"/>
        </w:rPr>
        <w:t xml:space="preserve">; Foucault, </w:t>
      </w:r>
      <w:r w:rsidRPr="0090765D">
        <w:rPr>
          <w:rFonts w:ascii="Times New Roman" w:hAnsi="Times New Roman" w:cs="Times New Roman"/>
          <w:i/>
        </w:rPr>
        <w:t>Birth</w:t>
      </w:r>
      <w:r w:rsidRPr="0090765D">
        <w:rPr>
          <w:rFonts w:ascii="Times New Roman" w:hAnsi="Times New Roman" w:cs="Times New Roman"/>
        </w:rPr>
        <w:t>. For some recent insightful analysis of the medical gaze, see Wilson, “Porter versus Foucault.”</w:t>
      </w:r>
    </w:p>
  </w:endnote>
  <w:endnote w:id="70">
    <w:p w14:paraId="7CEDD832" w14:textId="1804E3D5"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See, however, Farrell, </w:t>
      </w:r>
      <w:r w:rsidRPr="0090765D">
        <w:rPr>
          <w:rFonts w:ascii="Times New Roman" w:hAnsi="Times New Roman" w:cs="Times New Roman"/>
          <w:i/>
        </w:rPr>
        <w:t>Fat Shame</w:t>
      </w:r>
      <w:r w:rsidRPr="0090765D">
        <w:rPr>
          <w:rFonts w:ascii="Times New Roman" w:hAnsi="Times New Roman" w:cs="Times New Roman"/>
        </w:rPr>
        <w:t>, which argues that it was in the late nineteenth century that the paradigm regarding fatness shifted, “that modernity and civilization were inextricably linked to thinness, and that the primitive and uncivilized bodies were linked to fatness” (80).</w:t>
      </w:r>
    </w:p>
  </w:endnote>
  <w:endnote w:id="71">
    <w:p w14:paraId="509BE038" w14:textId="7E1CB5C0" w:rsidR="002B096C" w:rsidRPr="0090765D" w:rsidRDefault="002B096C" w:rsidP="00794534">
      <w:pPr>
        <w:pStyle w:val="EndnoteText"/>
        <w:widowControl w:val="0"/>
        <w:ind w:firstLine="720"/>
        <w:contextualSpacing/>
        <w:rPr>
          <w:rFonts w:ascii="Times New Roman" w:hAnsi="Times New Roman" w:cs="Times New Roman"/>
        </w:rPr>
      </w:pPr>
      <w:r w:rsidRPr="0090765D">
        <w:rPr>
          <w:rStyle w:val="EndnoteReference"/>
          <w:rFonts w:ascii="Times New Roman" w:hAnsi="Times New Roman" w:cs="Times New Roman"/>
          <w:vertAlign w:val="baseline"/>
        </w:rPr>
        <w:endnoteRef/>
      </w:r>
      <w:r w:rsidRPr="0090765D">
        <w:rPr>
          <w:rFonts w:ascii="Times New Roman" w:hAnsi="Times New Roman" w:cs="Times New Roman"/>
        </w:rPr>
        <w:t xml:space="preserve">. For a useful recent scholarly study, see Dennison, “Thinspiration and Social Media.” </w:t>
      </w:r>
    </w:p>
    <w:p w14:paraId="65A4E34E" w14:textId="77777777" w:rsidR="002B096C" w:rsidRPr="0090765D" w:rsidRDefault="002B096C" w:rsidP="00794534">
      <w:pPr>
        <w:pStyle w:val="EndnoteText"/>
        <w:widowControl w:val="0"/>
        <w:ind w:firstLine="720"/>
        <w:contextualSpacing/>
        <w:rPr>
          <w:rFonts w:ascii="Times New Roman" w:hAnsi="Times New Roman" w:cs="Times New Roman"/>
        </w:rPr>
      </w:pPr>
    </w:p>
    <w:p w14:paraId="49E3FDC4" w14:textId="77777777" w:rsidR="002B096C" w:rsidRPr="0090765D" w:rsidRDefault="002B096C" w:rsidP="00794534">
      <w:pPr>
        <w:pStyle w:val="EndnoteText"/>
        <w:widowControl w:val="0"/>
        <w:contextualSpacing/>
        <w:rPr>
          <w:rFonts w:ascii="Times New Roman" w:hAnsi="Times New Roman" w:cs="Times New Roman"/>
        </w:rPr>
      </w:pPr>
    </w:p>
    <w:p w14:paraId="4A8B3059" w14:textId="77777777" w:rsidR="002B096C" w:rsidRPr="0090765D" w:rsidRDefault="002B096C" w:rsidP="00794534">
      <w:pPr>
        <w:pStyle w:val="EndnoteText"/>
        <w:widowControl w:val="0"/>
        <w:contextualSpacing/>
        <w:jc w:val="center"/>
        <w:rPr>
          <w:rFonts w:ascii="Times New Roman" w:hAnsi="Times New Roman" w:cs="Times New Roman"/>
        </w:rPr>
      </w:pPr>
      <w:r w:rsidRPr="0090765D">
        <w:rPr>
          <w:rFonts w:ascii="Times New Roman" w:hAnsi="Times New Roman" w:cs="Times New Roman"/>
        </w:rPr>
        <w:t>BIBLIOGRAPHY</w:t>
      </w:r>
    </w:p>
    <w:p w14:paraId="720D7708" w14:textId="77777777" w:rsidR="002B096C" w:rsidRPr="0090765D" w:rsidRDefault="002B096C" w:rsidP="00794534">
      <w:pPr>
        <w:pStyle w:val="EndnoteText"/>
        <w:widowControl w:val="0"/>
        <w:contextualSpacing/>
        <w:rPr>
          <w:rFonts w:ascii="Times New Roman" w:hAnsi="Times New Roman" w:cs="Times New Roman"/>
        </w:rPr>
      </w:pPr>
    </w:p>
    <w:p w14:paraId="099C5BAE" w14:textId="7A36DB85"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Adair, James M. “On Fashionable Diseases.” In </w:t>
      </w:r>
      <w:r w:rsidRPr="0090765D">
        <w:rPr>
          <w:rFonts w:ascii="Times New Roman" w:hAnsi="Times New Roman" w:cs="Times New Roman"/>
          <w:i/>
        </w:rPr>
        <w:t>An Essay on Diet and Regimen, as Indispensable to the Recovery and Enjoyment of Firm Health, especially to the Indolent, Studious, Delicate, and Invalid; with Appropriate Cases</w:t>
      </w:r>
      <w:r w:rsidRPr="0090765D">
        <w:rPr>
          <w:rFonts w:ascii="Times New Roman" w:hAnsi="Times New Roman" w:cs="Times New Roman"/>
        </w:rPr>
        <w:t>, 118–25. 2nd ed. London: Printed for James Ridgway, 1812.</w:t>
      </w:r>
    </w:p>
    <w:p w14:paraId="4E75D9BB" w14:textId="58E31451"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Andrew, Thomas. “Headache.” In </w:t>
      </w:r>
      <w:r w:rsidRPr="0090765D">
        <w:rPr>
          <w:rFonts w:ascii="Times New Roman" w:hAnsi="Times New Roman" w:cs="Times New Roman"/>
          <w:i/>
        </w:rPr>
        <w:t>A Cyclopedia of Domestic Medicine and Surgery. . .</w:t>
      </w:r>
      <w:r w:rsidRPr="0090765D">
        <w:rPr>
          <w:rFonts w:ascii="Times New Roman" w:hAnsi="Times New Roman" w:cs="Times New Roman"/>
        </w:rPr>
        <w:t>, 233–36. Glasgow: Blackie and Son, 1842.</w:t>
      </w:r>
    </w:p>
    <w:p w14:paraId="1A2ECBA1" w14:textId="1A8F40F8"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Andrews, Jonathan. “History of Medicine: Health, Medicine and Disease in the Eighteenth Century.” </w:t>
      </w:r>
      <w:r w:rsidRPr="0090765D">
        <w:rPr>
          <w:rFonts w:ascii="Times New Roman" w:hAnsi="Times New Roman" w:cs="Times New Roman"/>
          <w:i/>
        </w:rPr>
        <w:t>Journal for Eighteenth-Century Studies</w:t>
      </w:r>
      <w:r w:rsidRPr="0090765D">
        <w:rPr>
          <w:rFonts w:ascii="Times New Roman" w:hAnsi="Times New Roman" w:cs="Times New Roman"/>
        </w:rPr>
        <w:t xml:space="preserve"> 34, no. 4 (2011): 503–15.</w:t>
      </w:r>
    </w:p>
    <w:p w14:paraId="1F7CE337" w14:textId="0D3AC7A5"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Anon. Review, “</w:t>
      </w:r>
      <w:r w:rsidRPr="0090765D">
        <w:rPr>
          <w:rFonts w:ascii="Times New Roman" w:hAnsi="Times New Roman" w:cs="Times New Roman"/>
          <w:i/>
        </w:rPr>
        <w:t>On Diseases of the Liver</w:t>
      </w:r>
      <w:r w:rsidRPr="0090765D">
        <w:rPr>
          <w:rFonts w:ascii="Times New Roman" w:hAnsi="Times New Roman" w:cs="Times New Roman"/>
        </w:rPr>
        <w:t xml:space="preserve">. By George Budd M.D., F.R.S., Professor of Medicine in King's College. London: Churchill. 184S. 8vo, pp. 401. </w:t>
      </w:r>
      <w:r w:rsidRPr="0090765D">
        <w:rPr>
          <w:rFonts w:ascii="Times New Roman" w:hAnsi="Times New Roman" w:cs="Times New Roman"/>
          <w:i/>
        </w:rPr>
        <w:t>Remarks on the Dysentery and Hepatitis of India</w:t>
      </w:r>
      <w:r w:rsidRPr="0090765D">
        <w:rPr>
          <w:rFonts w:ascii="Times New Roman" w:hAnsi="Times New Roman" w:cs="Times New Roman"/>
        </w:rPr>
        <w:t xml:space="preserve">. By E. A. Parkes, M.B., late Assistant-surgeon, H.M. 84th Regiment. London: Longmans and Co. 8vo, pp. 271.” </w:t>
      </w:r>
      <w:r w:rsidRPr="0090765D">
        <w:rPr>
          <w:rFonts w:ascii="Times New Roman" w:hAnsi="Times New Roman" w:cs="Times New Roman"/>
          <w:i/>
        </w:rPr>
        <w:t>Lancet</w:t>
      </w:r>
      <w:r w:rsidRPr="0090765D">
        <w:rPr>
          <w:rFonts w:ascii="Times New Roman" w:hAnsi="Times New Roman" w:cs="Times New Roman"/>
        </w:rPr>
        <w:t xml:space="preserve"> 1 (1846): 655–57.</w:t>
      </w:r>
    </w:p>
    <w:p w14:paraId="503E832A" w14:textId="04BC1FE5"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Anon. Review, “On the Treatment of Venereal Disease by Mercury.” Review of </w:t>
      </w:r>
      <w:r w:rsidRPr="0090765D">
        <w:rPr>
          <w:rFonts w:ascii="Times New Roman" w:hAnsi="Times New Roman" w:cs="Times New Roman"/>
          <w:i/>
        </w:rPr>
        <w:t>“Practical Observations on the Venereal Disease and on the use of Mercury</w:t>
      </w:r>
      <w:r w:rsidRPr="0090765D">
        <w:rPr>
          <w:rFonts w:ascii="Times New Roman" w:hAnsi="Times New Roman" w:cs="Times New Roman"/>
        </w:rPr>
        <w:t xml:space="preserve">. By </w:t>
      </w:r>
      <w:r w:rsidRPr="0090765D">
        <w:rPr>
          <w:rFonts w:ascii="Times New Roman" w:hAnsi="Times New Roman" w:cs="Times New Roman"/>
          <w:i/>
        </w:rPr>
        <w:t>Abraham Colles</w:t>
      </w:r>
      <w:r w:rsidRPr="0090765D">
        <w:rPr>
          <w:rFonts w:ascii="Times New Roman" w:hAnsi="Times New Roman" w:cs="Times New Roman"/>
        </w:rPr>
        <w:t xml:space="preserve">, M.D. … 1837.” </w:t>
      </w:r>
      <w:r w:rsidRPr="0090765D">
        <w:rPr>
          <w:rFonts w:ascii="Times New Roman" w:hAnsi="Times New Roman" w:cs="Times New Roman"/>
          <w:i/>
        </w:rPr>
        <w:t>The Medico-chirurgical Review and Journal of Medical Science</w:t>
      </w:r>
      <w:r w:rsidRPr="0090765D">
        <w:rPr>
          <w:rFonts w:ascii="Times New Roman" w:hAnsi="Times New Roman" w:cs="Times New Roman"/>
        </w:rPr>
        <w:t xml:space="preserve"> 32 (1838): 65–84.</w:t>
      </w:r>
    </w:p>
    <w:p w14:paraId="10469A29"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Aronowitz, Robert. </w:t>
      </w:r>
      <w:r w:rsidRPr="0090765D">
        <w:rPr>
          <w:rFonts w:ascii="Times New Roman" w:hAnsi="Times New Roman" w:cs="Times New Roman"/>
          <w:i/>
        </w:rPr>
        <w:t>Making Sense of Illness: Science, Society, and Disease</w:t>
      </w:r>
      <w:r w:rsidRPr="0090765D">
        <w:rPr>
          <w:rFonts w:ascii="Times New Roman" w:hAnsi="Times New Roman" w:cs="Times New Roman"/>
        </w:rPr>
        <w:t xml:space="preserve">. New York: Cambridge University Press, 1998. </w:t>
      </w:r>
    </w:p>
    <w:p w14:paraId="7F94D2FC" w14:textId="5F252150"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Atkinson, Paul. </w:t>
      </w:r>
      <w:r w:rsidRPr="0090765D">
        <w:rPr>
          <w:rFonts w:ascii="Times New Roman" w:hAnsi="Times New Roman" w:cs="Times New Roman"/>
          <w:i/>
        </w:rPr>
        <w:t>The Clinical Experience</w:t>
      </w:r>
      <w:r>
        <w:rPr>
          <w:rFonts w:ascii="Times New Roman" w:hAnsi="Times New Roman" w:cs="Times New Roman"/>
          <w:i/>
        </w:rPr>
        <w:t>:</w:t>
      </w:r>
      <w:r w:rsidRPr="0090765D">
        <w:rPr>
          <w:rFonts w:ascii="Times New Roman" w:hAnsi="Times New Roman" w:cs="Times New Roman"/>
          <w:i/>
        </w:rPr>
        <w:t xml:space="preserve"> The Construction and Reconstruction of Medical Reality</w:t>
      </w:r>
      <w:r w:rsidRPr="0090765D">
        <w:rPr>
          <w:rFonts w:ascii="Times New Roman" w:hAnsi="Times New Roman" w:cs="Times New Roman"/>
        </w:rPr>
        <w:t>. Aldershot</w:t>
      </w:r>
      <w:r>
        <w:rPr>
          <w:rFonts w:ascii="Times New Roman" w:hAnsi="Times New Roman" w:cs="Times New Roman"/>
        </w:rPr>
        <w:t>, UK</w:t>
      </w:r>
      <w:r w:rsidRPr="0090765D">
        <w:rPr>
          <w:rFonts w:ascii="Times New Roman" w:hAnsi="Times New Roman" w:cs="Times New Roman"/>
        </w:rPr>
        <w:t>: Ashgate, 1997.</w:t>
      </w:r>
    </w:p>
    <w:p w14:paraId="0B6F0151"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Babb, Lawrence. </w:t>
      </w:r>
      <w:r w:rsidRPr="0090765D">
        <w:rPr>
          <w:rFonts w:ascii="Times New Roman" w:hAnsi="Times New Roman" w:cs="Times New Roman"/>
          <w:i/>
        </w:rPr>
        <w:t>The Elizabethan Malady: A Study of Melancholia in English Literature from I580 to I642</w:t>
      </w:r>
      <w:r w:rsidRPr="0090765D">
        <w:rPr>
          <w:rFonts w:ascii="Times New Roman" w:hAnsi="Times New Roman" w:cs="Times New Roman"/>
        </w:rPr>
        <w:t>. East Lansing: Michigan State College Press, 1951.</w:t>
      </w:r>
    </w:p>
    <w:p w14:paraId="3C9225F7" w14:textId="661F594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Beatty, Heather</w:t>
      </w:r>
      <w:r>
        <w:rPr>
          <w:rFonts w:ascii="Times New Roman" w:hAnsi="Times New Roman" w:cs="Times New Roman"/>
        </w:rPr>
        <w:t xml:space="preserve"> R</w:t>
      </w:r>
      <w:r w:rsidRPr="0090765D">
        <w:rPr>
          <w:rFonts w:ascii="Times New Roman" w:hAnsi="Times New Roman" w:cs="Times New Roman"/>
        </w:rPr>
        <w:t xml:space="preserve">. </w:t>
      </w:r>
      <w:r w:rsidRPr="0090765D">
        <w:rPr>
          <w:rFonts w:ascii="Times New Roman" w:hAnsi="Times New Roman" w:cs="Times New Roman"/>
          <w:i/>
        </w:rPr>
        <w:t>Nervous Disease in Late Eighteenth-Century Britain: The Reality of a Fashionable Disorder</w:t>
      </w:r>
      <w:r w:rsidRPr="0090765D">
        <w:rPr>
          <w:rFonts w:ascii="Times New Roman" w:hAnsi="Times New Roman" w:cs="Times New Roman"/>
        </w:rPr>
        <w:t>. London: Pickering and Chatto, 2011.</w:t>
      </w:r>
    </w:p>
    <w:p w14:paraId="4DC74EA5" w14:textId="4ED5CD9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Beier, A. L. </w:t>
      </w:r>
      <w:r w:rsidRPr="0090765D">
        <w:rPr>
          <w:rFonts w:ascii="Times New Roman" w:hAnsi="Times New Roman" w:cs="Times New Roman"/>
          <w:i/>
        </w:rPr>
        <w:t>Masterless Men: The Vagrancy Problem in England 1560–1640</w:t>
      </w:r>
      <w:r w:rsidRPr="0090765D">
        <w:rPr>
          <w:rFonts w:ascii="Times New Roman" w:hAnsi="Times New Roman" w:cs="Times New Roman"/>
        </w:rPr>
        <w:t>. London: Methuen, 1985.</w:t>
      </w:r>
    </w:p>
    <w:p w14:paraId="54A1408B" w14:textId="402057B4"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Bowins, Brad. </w:t>
      </w:r>
      <w:r w:rsidRPr="0090765D">
        <w:rPr>
          <w:rFonts w:ascii="Times New Roman" w:hAnsi="Times New Roman" w:cs="Times New Roman"/>
          <w:i/>
        </w:rPr>
        <w:t>Mental Illness Defined: Continuums, Regulation, and Defense</w:t>
      </w:r>
      <w:r w:rsidRPr="0090765D">
        <w:rPr>
          <w:rFonts w:ascii="Times New Roman" w:hAnsi="Times New Roman" w:cs="Times New Roman"/>
        </w:rPr>
        <w:t>. New York: Routledge, 2017.</w:t>
      </w:r>
    </w:p>
    <w:p w14:paraId="7220E894" w14:textId="77ED5B99"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Brown, Kevin. </w:t>
      </w:r>
      <w:r w:rsidRPr="0090765D">
        <w:rPr>
          <w:rFonts w:ascii="Times New Roman" w:hAnsi="Times New Roman" w:cs="Times New Roman"/>
          <w:i/>
        </w:rPr>
        <w:t>The Pox</w:t>
      </w:r>
      <w:r w:rsidRPr="0090765D">
        <w:rPr>
          <w:rFonts w:ascii="Times New Roman" w:hAnsi="Times New Roman" w:cs="Times New Roman"/>
        </w:rPr>
        <w:t>. Stroud, UK: The History Press, 2006.</w:t>
      </w:r>
    </w:p>
    <w:p w14:paraId="73877165"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Bynum, Helen. </w:t>
      </w:r>
      <w:r w:rsidRPr="0090765D">
        <w:rPr>
          <w:rFonts w:ascii="Times New Roman" w:hAnsi="Times New Roman" w:cs="Times New Roman"/>
          <w:i/>
        </w:rPr>
        <w:t>Spitting Blood: The History of Tuberculosis</w:t>
      </w:r>
      <w:r w:rsidRPr="0090765D">
        <w:rPr>
          <w:rFonts w:ascii="Times New Roman" w:hAnsi="Times New Roman" w:cs="Times New Roman"/>
        </w:rPr>
        <w:t>. Oxford: Oxford University Press, 2012.</w:t>
      </w:r>
    </w:p>
    <w:p w14:paraId="1F507EA0" w14:textId="33D1611E"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Cadogan, William. </w:t>
      </w:r>
      <w:r w:rsidRPr="0090765D">
        <w:rPr>
          <w:rFonts w:ascii="Times New Roman" w:hAnsi="Times New Roman" w:cs="Times New Roman"/>
          <w:i/>
        </w:rPr>
        <w:t>Dissertation on the Gout, and All Chronic Diseases . . .</w:t>
      </w:r>
      <w:r w:rsidRPr="0090765D">
        <w:rPr>
          <w:rFonts w:ascii="Times New Roman" w:hAnsi="Times New Roman" w:cs="Times New Roman"/>
        </w:rPr>
        <w:t xml:space="preserve"> London: Printed for J. Dodsley, 1771.</w:t>
      </w:r>
    </w:p>
    <w:p w14:paraId="6ABD5EEF" w14:textId="0605FDD5"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Cock, Emily. “The </w:t>
      </w:r>
      <w:r w:rsidRPr="0090765D">
        <w:rPr>
          <w:rFonts w:ascii="Times New Roman" w:hAnsi="Times New Roman" w:cs="Times New Roman"/>
          <w:i/>
        </w:rPr>
        <w:t>à la Mode</w:t>
      </w:r>
      <w:r w:rsidRPr="0090765D">
        <w:rPr>
          <w:rFonts w:ascii="Times New Roman" w:hAnsi="Times New Roman" w:cs="Times New Roman"/>
        </w:rPr>
        <w:t xml:space="preserve"> Disease: Syphilis and Temporality.” In </w:t>
      </w:r>
      <w:r w:rsidRPr="0090765D">
        <w:rPr>
          <w:rFonts w:ascii="Times New Roman" w:hAnsi="Times New Roman" w:cs="Times New Roman"/>
          <w:i/>
        </w:rPr>
        <w:t>Disease and Death in Eighteenth-Century Literature and Culture: Fashioning the Unfashionable</w:t>
      </w:r>
      <w:r w:rsidRPr="0090765D">
        <w:rPr>
          <w:rFonts w:ascii="Times New Roman" w:hAnsi="Times New Roman" w:cs="Times New Roman"/>
        </w:rPr>
        <w:t>, edited by Allan Ingram and Leigh Wetherall Dickson, 57–76. London: Palgrave Macmillan, 2016.</w:t>
      </w:r>
    </w:p>
    <w:p w14:paraId="5F01D3ED"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Colburn, Glen. </w:t>
      </w:r>
      <w:r w:rsidRPr="0090765D">
        <w:rPr>
          <w:rFonts w:ascii="Times New Roman" w:hAnsi="Times New Roman" w:cs="Times New Roman"/>
          <w:i/>
        </w:rPr>
        <w:t>The English Malady: Enabling and Disabling Fictions</w:t>
      </w:r>
      <w:r w:rsidRPr="0090765D">
        <w:rPr>
          <w:rFonts w:ascii="Times New Roman" w:hAnsi="Times New Roman" w:cs="Times New Roman"/>
        </w:rPr>
        <w:t>. Newcastle, UK: Cambridge Scholars Publishing, 2008.</w:t>
      </w:r>
    </w:p>
    <w:p w14:paraId="228EC915" w14:textId="7DEFDD19"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Dennison, Jeffrey M. “Social Media and Thinspiration.” Unpublished MA diss. Gonzaga University, 2016. ProQuest Dissertations Publishing, 10252031.</w:t>
      </w:r>
    </w:p>
    <w:p w14:paraId="5AC4E0BA" w14:textId="6A467574"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Dubos, René</w:t>
      </w:r>
      <w:r w:rsidR="009A675F">
        <w:rPr>
          <w:rFonts w:ascii="Times New Roman" w:hAnsi="Times New Roman" w:cs="Times New Roman"/>
        </w:rPr>
        <w:t>,</w:t>
      </w:r>
      <w:r w:rsidRPr="0090765D">
        <w:rPr>
          <w:rFonts w:ascii="Times New Roman" w:hAnsi="Times New Roman" w:cs="Times New Roman"/>
        </w:rPr>
        <w:t xml:space="preserve"> and Jean Dubos, </w:t>
      </w:r>
      <w:r w:rsidRPr="0090765D">
        <w:rPr>
          <w:rFonts w:ascii="Times New Roman" w:hAnsi="Times New Roman" w:cs="Times New Roman"/>
          <w:i/>
        </w:rPr>
        <w:t>The White Plague: Tuberculosis, Man and Society</w:t>
      </w:r>
      <w:r w:rsidRPr="0090765D">
        <w:rPr>
          <w:rFonts w:ascii="Times New Roman" w:hAnsi="Times New Roman" w:cs="Times New Roman"/>
        </w:rPr>
        <w:t>. Boston: Little Brown, 1952.</w:t>
      </w:r>
    </w:p>
    <w:p w14:paraId="4DEE1EF4" w14:textId="43109F2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Duffin, Jacalyn. </w:t>
      </w:r>
      <w:r w:rsidRPr="0090765D">
        <w:rPr>
          <w:rFonts w:ascii="Times New Roman" w:hAnsi="Times New Roman" w:cs="Times New Roman"/>
          <w:i/>
        </w:rPr>
        <w:t>Lovers and Livers: Disease Concepts in History</w:t>
      </w:r>
      <w:r w:rsidRPr="0090765D">
        <w:rPr>
          <w:rFonts w:ascii="Times New Roman" w:hAnsi="Times New Roman" w:cs="Times New Roman"/>
        </w:rPr>
        <w:t>. Toronto: Toronto University Press, 2005.</w:t>
      </w:r>
    </w:p>
    <w:p w14:paraId="5BB0E7AF" w14:textId="2CB51E2F"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Duffin, Lorna. “The Conspicuous Consumptive Woman as Invalid.” In </w:t>
      </w:r>
      <w:r w:rsidRPr="0090765D">
        <w:rPr>
          <w:rFonts w:ascii="Times New Roman" w:hAnsi="Times New Roman" w:cs="Times New Roman"/>
          <w:i/>
        </w:rPr>
        <w:t>The Nineteenth-century Woman: Her Culture and Physical World</w:t>
      </w:r>
      <w:r w:rsidRPr="0090765D">
        <w:rPr>
          <w:rFonts w:ascii="Times New Roman" w:hAnsi="Times New Roman" w:cs="Times New Roman"/>
        </w:rPr>
        <w:t>, edited by Sara Delamont and Lorna Duffin, 26–56. New York: Routledge, 2013.</w:t>
      </w:r>
    </w:p>
    <w:p w14:paraId="313AA13A"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Eadie, Mervyn J. </w:t>
      </w:r>
      <w:r w:rsidRPr="0090765D">
        <w:rPr>
          <w:rFonts w:ascii="Times New Roman" w:hAnsi="Times New Roman" w:cs="Times New Roman"/>
          <w:i/>
        </w:rPr>
        <w:t>Headache Through the Centuries</w:t>
      </w:r>
      <w:r w:rsidRPr="0090765D">
        <w:rPr>
          <w:rFonts w:ascii="Times New Roman" w:hAnsi="Times New Roman" w:cs="Times New Roman"/>
        </w:rPr>
        <w:t>. Oxford: Oxford University Press, 2012.</w:t>
      </w:r>
    </w:p>
    <w:p w14:paraId="3147F1A8" w14:textId="4A1D6B75"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Ehrenreich, Barbara, and Deirdre English. </w:t>
      </w:r>
      <w:r w:rsidRPr="0090765D">
        <w:rPr>
          <w:rFonts w:ascii="Times New Roman" w:hAnsi="Times New Roman" w:cs="Times New Roman"/>
          <w:i/>
        </w:rPr>
        <w:t>Complaints and Disorders: The Sexual Politics of Sickness</w:t>
      </w:r>
      <w:r w:rsidRPr="0090765D">
        <w:rPr>
          <w:rFonts w:ascii="Times New Roman" w:hAnsi="Times New Roman" w:cs="Times New Roman"/>
        </w:rPr>
        <w:t>. New York: The Feminist Press, 1973.</w:t>
      </w:r>
    </w:p>
    <w:p w14:paraId="300E8DBA" w14:textId="5BDB9D7D"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Farrell Amy Erdman. </w:t>
      </w:r>
      <w:r w:rsidRPr="0090765D">
        <w:rPr>
          <w:rFonts w:ascii="Times New Roman" w:hAnsi="Times New Roman" w:cs="Times New Roman"/>
          <w:i/>
        </w:rPr>
        <w:t>Fat Shame: Stigma and the Fat Body in American Culture</w:t>
      </w:r>
      <w:r w:rsidRPr="0090765D">
        <w:rPr>
          <w:rFonts w:ascii="Times New Roman" w:hAnsi="Times New Roman" w:cs="Times New Roman"/>
        </w:rPr>
        <w:t>. New York: New York University Press, 2011.</w:t>
      </w:r>
    </w:p>
    <w:p w14:paraId="395FEE4A" w14:textId="65B045C3"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Feldman, Marc D., and Stuart J. Eisendrath, eds. </w:t>
      </w:r>
      <w:r w:rsidRPr="0090765D">
        <w:rPr>
          <w:rFonts w:ascii="Times New Roman" w:hAnsi="Times New Roman" w:cs="Times New Roman"/>
          <w:i/>
        </w:rPr>
        <w:t>The Spectrum of Factitious Disorders</w:t>
      </w:r>
      <w:r w:rsidRPr="0090765D">
        <w:rPr>
          <w:rFonts w:ascii="Times New Roman" w:hAnsi="Times New Roman" w:cs="Times New Roman"/>
        </w:rPr>
        <w:t>. Washington, DC: American Psychiatric Press, 1996.</w:t>
      </w:r>
    </w:p>
    <w:p w14:paraId="30455EEE" w14:textId="62E67EF4"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Finch, Anne. “The Spleen, A Pindarick Ode.” In </w:t>
      </w:r>
      <w:r w:rsidRPr="0090765D">
        <w:rPr>
          <w:rFonts w:ascii="Times New Roman" w:hAnsi="Times New Roman" w:cs="Times New Roman"/>
          <w:i/>
        </w:rPr>
        <w:t>A New Miscellany of Original Poems on Several Occasions</w:t>
      </w:r>
      <w:r w:rsidRPr="0090765D">
        <w:rPr>
          <w:rFonts w:ascii="Times New Roman" w:hAnsi="Times New Roman" w:cs="Times New Roman"/>
        </w:rPr>
        <w:t>, edited by Charles Gildon, 60–70. London: Printed for Peter Buck and George Strahan, 1701.</w:t>
      </w:r>
    </w:p>
    <w:p w14:paraId="7057A653" w14:textId="716BA938"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Fissell, Mary. </w:t>
      </w:r>
      <w:r w:rsidRPr="0090765D">
        <w:rPr>
          <w:rFonts w:ascii="Times New Roman" w:hAnsi="Times New Roman" w:cs="Times New Roman"/>
          <w:i/>
        </w:rPr>
        <w:t>Vernacular Bodies: The Politics of Reproduction in Early Modern England</w:t>
      </w:r>
      <w:r w:rsidRPr="0090765D">
        <w:rPr>
          <w:rFonts w:ascii="Times New Roman" w:hAnsi="Times New Roman" w:cs="Times New Roman"/>
        </w:rPr>
        <w:t>. Oxford</w:t>
      </w:r>
      <w:r>
        <w:rPr>
          <w:rFonts w:ascii="Times New Roman" w:hAnsi="Times New Roman" w:cs="Times New Roman"/>
        </w:rPr>
        <w:t>:</w:t>
      </w:r>
      <w:r w:rsidRPr="0090765D">
        <w:rPr>
          <w:rFonts w:ascii="Times New Roman" w:hAnsi="Times New Roman" w:cs="Times New Roman"/>
        </w:rPr>
        <w:t xml:space="preserve"> Oxford University Press, 2004.</w:t>
      </w:r>
    </w:p>
    <w:p w14:paraId="5FE5803A" w14:textId="652CA16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Ford, Charles V. “Somaticization and Fashionable Diagnosis. Illness as a Way of Life.” </w:t>
      </w:r>
      <w:r w:rsidRPr="0090765D">
        <w:rPr>
          <w:rFonts w:ascii="Times New Roman" w:hAnsi="Times New Roman" w:cs="Times New Roman"/>
          <w:i/>
        </w:rPr>
        <w:t>Scandinavian Journal of Work and Environmental Health</w:t>
      </w:r>
      <w:r w:rsidRPr="0090765D">
        <w:rPr>
          <w:rFonts w:ascii="Times New Roman" w:hAnsi="Times New Roman" w:cs="Times New Roman"/>
        </w:rPr>
        <w:t xml:space="preserve"> 23 (Suppl. 3) (1997): 7–16.</w:t>
      </w:r>
    </w:p>
    <w:p w14:paraId="29658D0B" w14:textId="56E520A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Foucault, Michel. </w:t>
      </w:r>
      <w:r w:rsidRPr="0090765D">
        <w:rPr>
          <w:rFonts w:ascii="Times New Roman" w:hAnsi="Times New Roman" w:cs="Times New Roman"/>
          <w:i/>
        </w:rPr>
        <w:t>The Birth of the Clinic. An Archaeology of Medical Perception</w:t>
      </w:r>
      <w:r w:rsidRPr="0090765D">
        <w:rPr>
          <w:rFonts w:ascii="Times New Roman" w:hAnsi="Times New Roman" w:cs="Times New Roman"/>
        </w:rPr>
        <w:t>. London: Routledge/Tavistock Publications, 1973. Trans</w:t>
      </w:r>
      <w:r>
        <w:rPr>
          <w:rFonts w:ascii="Times New Roman" w:hAnsi="Times New Roman" w:cs="Times New Roman"/>
        </w:rPr>
        <w:t>lated</w:t>
      </w:r>
      <w:r w:rsidRPr="0090765D">
        <w:rPr>
          <w:rFonts w:ascii="Times New Roman" w:hAnsi="Times New Roman" w:cs="Times New Roman"/>
        </w:rPr>
        <w:t xml:space="preserve"> by A. M. Sheridan from the French, </w:t>
      </w:r>
      <w:r w:rsidRPr="0090765D">
        <w:rPr>
          <w:rFonts w:ascii="Times New Roman" w:hAnsi="Times New Roman" w:cs="Times New Roman"/>
          <w:i/>
        </w:rPr>
        <w:t>Naissance de la Clinique</w:t>
      </w:r>
      <w:r w:rsidRPr="0090765D">
        <w:rPr>
          <w:rFonts w:ascii="Times New Roman" w:hAnsi="Times New Roman" w:cs="Times New Roman"/>
        </w:rPr>
        <w:t>. Paris: Presses Universitaires de France, 1963.</w:t>
      </w:r>
    </w:p>
    <w:p w14:paraId="6D94C47F" w14:textId="26A44C3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Frawley, Maria H. </w:t>
      </w:r>
      <w:r w:rsidRPr="0090765D">
        <w:rPr>
          <w:rFonts w:ascii="Times New Roman" w:hAnsi="Times New Roman" w:cs="Times New Roman"/>
          <w:i/>
        </w:rPr>
        <w:t>Invalidism and Identity in Nineteenth-Century Britain</w:t>
      </w:r>
      <w:r w:rsidRPr="0090765D">
        <w:rPr>
          <w:rFonts w:ascii="Times New Roman" w:hAnsi="Times New Roman" w:cs="Times New Roman"/>
        </w:rPr>
        <w:t>. Chicago: University of Chicago Press, 2010.</w:t>
      </w:r>
    </w:p>
    <w:p w14:paraId="7F433032"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Gillespie, Margaret Gail. “Havens for the Fashionable and Sickly: Society, Sickness and Space at Nineteenth Century Southern Spring Resorts.” Unpub. PhD diss., Dept. of Geography, North Carolina University, Chapel Hill, 1998.</w:t>
      </w:r>
    </w:p>
    <w:p w14:paraId="25B5AD78"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Gilman, Sander L. </w:t>
      </w:r>
      <w:r w:rsidRPr="0090765D">
        <w:rPr>
          <w:rFonts w:ascii="Times New Roman" w:hAnsi="Times New Roman" w:cs="Times New Roman"/>
          <w:i/>
        </w:rPr>
        <w:t>Disease and Representation. Images of Illness from Madness to AIDS</w:t>
      </w:r>
      <w:r w:rsidRPr="0090765D">
        <w:rPr>
          <w:rFonts w:ascii="Times New Roman" w:hAnsi="Times New Roman" w:cs="Times New Roman"/>
        </w:rPr>
        <w:t>. Ithaca, NY: Cornell University Press, 1988.</w:t>
      </w:r>
    </w:p>
    <w:p w14:paraId="66A2B52D" w14:textId="7E73C8DD"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Gordian, Michael. “The Culture of Dis/simulation in Sixteenth- and Seventeenth-Century Europe.” Unpublished PhD diss., Combined Historical Studies, The Warburg Institute, University of London, 2014.</w:t>
      </w:r>
    </w:p>
    <w:p w14:paraId="1DDAC46B" w14:textId="2FD6ED8F"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Habermas, Jürgen. </w:t>
      </w:r>
      <w:r w:rsidRPr="0090765D">
        <w:rPr>
          <w:rFonts w:ascii="Times New Roman" w:hAnsi="Times New Roman" w:cs="Times New Roman"/>
          <w:i/>
        </w:rPr>
        <w:t>The Structural Transformation of the Public Sphere: An Inquiry into a Category of Bourgeois Society</w:t>
      </w:r>
      <w:r w:rsidRPr="0090765D">
        <w:rPr>
          <w:rFonts w:ascii="Times New Roman" w:hAnsi="Times New Roman" w:cs="Times New Roman"/>
        </w:rPr>
        <w:t>. Translated from 1962 German ed</w:t>
      </w:r>
      <w:r>
        <w:rPr>
          <w:rFonts w:ascii="Times New Roman" w:hAnsi="Times New Roman" w:cs="Times New Roman"/>
        </w:rPr>
        <w:t>ition</w:t>
      </w:r>
      <w:r w:rsidRPr="0090765D">
        <w:rPr>
          <w:rFonts w:ascii="Times New Roman" w:hAnsi="Times New Roman" w:cs="Times New Roman"/>
        </w:rPr>
        <w:t xml:space="preserve"> into English by Thomas Burger and Frederick Lawrence. Cambridge</w:t>
      </w:r>
      <w:r>
        <w:rPr>
          <w:rFonts w:ascii="Times New Roman" w:hAnsi="Times New Roman" w:cs="Times New Roman"/>
        </w:rPr>
        <w:t>, UK</w:t>
      </w:r>
      <w:r w:rsidRPr="0090765D">
        <w:rPr>
          <w:rFonts w:ascii="Times New Roman" w:hAnsi="Times New Roman" w:cs="Times New Roman"/>
        </w:rPr>
        <w:t xml:space="preserve">: Polity Press, 2011. </w:t>
      </w:r>
    </w:p>
    <w:p w14:paraId="548805D7" w14:textId="2EAA658C"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Hacking, Ian. “Making Up People.” In </w:t>
      </w:r>
      <w:r w:rsidRPr="0090765D">
        <w:rPr>
          <w:rFonts w:ascii="Times New Roman" w:hAnsi="Times New Roman" w:cs="Times New Roman"/>
          <w:i/>
        </w:rPr>
        <w:t>Reconstructing Individualism: Autonomy, Individuality, and the Self in Western Thought</w:t>
      </w:r>
      <w:r>
        <w:rPr>
          <w:rFonts w:ascii="Times New Roman" w:hAnsi="Times New Roman" w:cs="Times New Roman"/>
        </w:rPr>
        <w:t xml:space="preserve">, edited by </w:t>
      </w:r>
      <w:r w:rsidRPr="0090765D">
        <w:rPr>
          <w:rFonts w:ascii="Times New Roman" w:hAnsi="Times New Roman" w:cs="Times New Roman"/>
        </w:rPr>
        <w:t>Thomas C. Heller, Morton Sosna and David E. Wellbery</w:t>
      </w:r>
      <w:r>
        <w:rPr>
          <w:rFonts w:ascii="Times New Roman" w:hAnsi="Times New Roman" w:cs="Times New Roman"/>
        </w:rPr>
        <w:t xml:space="preserve">, </w:t>
      </w:r>
      <w:r w:rsidRPr="0090765D">
        <w:rPr>
          <w:rFonts w:ascii="Times New Roman" w:hAnsi="Times New Roman" w:cs="Times New Roman"/>
        </w:rPr>
        <w:t>222–36</w:t>
      </w:r>
      <w:r>
        <w:rPr>
          <w:rFonts w:ascii="Times New Roman" w:hAnsi="Times New Roman" w:cs="Times New Roman"/>
        </w:rPr>
        <w:t>.</w:t>
      </w:r>
      <w:r w:rsidRPr="0090765D">
        <w:rPr>
          <w:rFonts w:ascii="Times New Roman" w:hAnsi="Times New Roman" w:cs="Times New Roman"/>
        </w:rPr>
        <w:t xml:space="preserve"> Stanford, CA: Stanford University Press, 1996.</w:t>
      </w:r>
    </w:p>
    <w:p w14:paraId="0154EA37" w14:textId="5C0E6709" w:rsidR="002B096C" w:rsidRPr="0090765D" w:rsidRDefault="002B096C" w:rsidP="00794534">
      <w:pPr>
        <w:pStyle w:val="EndnoteText"/>
        <w:widowControl w:val="0"/>
        <w:ind w:left="720" w:hanging="720"/>
        <w:contextualSpacing/>
        <w:rPr>
          <w:rFonts w:ascii="Times New Roman" w:hAnsi="Times New Roman" w:cs="Times New Roman"/>
          <w:iCs/>
        </w:rPr>
      </w:pPr>
      <w:r w:rsidRPr="0090765D">
        <w:rPr>
          <w:rFonts w:ascii="Times New Roman" w:hAnsi="Times New Roman" w:cs="Times New Roman"/>
          <w:iCs/>
        </w:rPr>
        <w:t xml:space="preserve">Hall, William Henry. </w:t>
      </w:r>
      <w:r w:rsidRPr="0090765D">
        <w:rPr>
          <w:rFonts w:ascii="Times New Roman" w:hAnsi="Times New Roman" w:cs="Times New Roman"/>
          <w:i/>
          <w:iCs/>
        </w:rPr>
        <w:t>The New Royal Encyclopædia: Or, Complete Modern Dictionary of Arts and Sciences, on an Improved Plan . . .</w:t>
      </w:r>
      <w:r w:rsidRPr="0090765D">
        <w:rPr>
          <w:rFonts w:ascii="Times New Roman" w:hAnsi="Times New Roman" w:cs="Times New Roman"/>
          <w:iCs/>
        </w:rPr>
        <w:t xml:space="preserve"> </w:t>
      </w:r>
      <w:r>
        <w:rPr>
          <w:rFonts w:ascii="Times New Roman" w:hAnsi="Times New Roman" w:cs="Times New Roman"/>
          <w:iCs/>
        </w:rPr>
        <w:t xml:space="preserve">3 vols. </w:t>
      </w:r>
      <w:r w:rsidRPr="0090765D">
        <w:rPr>
          <w:rFonts w:ascii="Times New Roman" w:hAnsi="Times New Roman" w:cs="Times New Roman"/>
          <w:iCs/>
        </w:rPr>
        <w:t>London: C. Cooke, 1788.</w:t>
      </w:r>
    </w:p>
    <w:p w14:paraId="63315BCE" w14:textId="5E680879" w:rsidR="002B096C" w:rsidRPr="00514256" w:rsidRDefault="002B096C" w:rsidP="00514256">
      <w:pPr>
        <w:pStyle w:val="EndnoteText"/>
        <w:widowControl w:val="0"/>
        <w:ind w:left="720" w:hanging="720"/>
        <w:contextualSpacing/>
        <w:rPr>
          <w:rFonts w:ascii="Times New Roman" w:hAnsi="Times New Roman" w:cs="Times New Roman"/>
        </w:rPr>
      </w:pPr>
      <w:r w:rsidRPr="00514256">
        <w:rPr>
          <w:rFonts w:ascii="Times New Roman" w:hAnsi="Times New Roman" w:cs="Times New Roman"/>
        </w:rPr>
        <w:t>Hembry</w:t>
      </w:r>
      <w:r>
        <w:rPr>
          <w:rFonts w:ascii="Times New Roman" w:hAnsi="Times New Roman" w:cs="Times New Roman"/>
        </w:rPr>
        <w:t>,</w:t>
      </w:r>
      <w:r w:rsidRPr="00514256">
        <w:rPr>
          <w:rFonts w:ascii="Times New Roman" w:hAnsi="Times New Roman" w:cs="Times New Roman"/>
        </w:rPr>
        <w:t xml:space="preserve"> Phyllis M. </w:t>
      </w:r>
      <w:r w:rsidRPr="00393A26">
        <w:rPr>
          <w:rFonts w:ascii="Times New Roman" w:hAnsi="Times New Roman" w:cs="Times New Roman"/>
          <w:i/>
        </w:rPr>
        <w:t>The English Spa, 1560-1815: A Social History.</w:t>
      </w:r>
      <w:r>
        <w:rPr>
          <w:rFonts w:ascii="Times New Roman" w:hAnsi="Times New Roman" w:cs="Times New Roman"/>
        </w:rPr>
        <w:t xml:space="preserve"> London: The Athlone Press, 1990.</w:t>
      </w:r>
    </w:p>
    <w:p w14:paraId="31AA030B" w14:textId="09BE1DC6" w:rsidR="002B096C" w:rsidRPr="0090765D" w:rsidRDefault="002B096C" w:rsidP="00514256">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Herndl, Diane Price. </w:t>
      </w:r>
      <w:r w:rsidRPr="0090765D">
        <w:rPr>
          <w:rFonts w:ascii="Times New Roman" w:hAnsi="Times New Roman" w:cs="Times New Roman"/>
          <w:i/>
        </w:rPr>
        <w:t>Invalid Women: Figuring Feminine Illness in American Fiction and Culture, 1840–1940</w:t>
      </w:r>
      <w:r w:rsidRPr="0090765D">
        <w:rPr>
          <w:rFonts w:ascii="Times New Roman" w:hAnsi="Times New Roman" w:cs="Times New Roman"/>
        </w:rPr>
        <w:t xml:space="preserve">. </w:t>
      </w:r>
      <w:r>
        <w:rPr>
          <w:rFonts w:ascii="Times New Roman" w:hAnsi="Times New Roman" w:cs="Times New Roman"/>
        </w:rPr>
        <w:t xml:space="preserve">Chapel Hill: </w:t>
      </w:r>
      <w:r w:rsidRPr="0090765D">
        <w:rPr>
          <w:rFonts w:ascii="Times New Roman" w:hAnsi="Times New Roman" w:cs="Times New Roman"/>
        </w:rPr>
        <w:t>University of North Carolina Press, 1993.</w:t>
      </w:r>
    </w:p>
    <w:p w14:paraId="62438646" w14:textId="75278273" w:rsidR="002B096C" w:rsidRPr="0090765D" w:rsidRDefault="002B096C" w:rsidP="00794534">
      <w:pPr>
        <w:pStyle w:val="EndnoteText"/>
        <w:widowControl w:val="0"/>
        <w:ind w:left="720" w:hanging="720"/>
        <w:contextualSpacing/>
        <w:rPr>
          <w:rFonts w:ascii="Times New Roman" w:hAnsi="Times New Roman" w:cs="Times New Roman"/>
          <w:iCs/>
        </w:rPr>
      </w:pPr>
      <w:r w:rsidRPr="0090765D">
        <w:rPr>
          <w:rFonts w:ascii="Times New Roman" w:hAnsi="Times New Roman" w:cs="Times New Roman"/>
          <w:iCs/>
        </w:rPr>
        <w:t>Huish, Robert.</w:t>
      </w:r>
      <w:r w:rsidRPr="0090765D">
        <w:rPr>
          <w:rFonts w:ascii="Times New Roman" w:hAnsi="Times New Roman" w:cs="Times New Roman"/>
        </w:rPr>
        <w:t xml:space="preserve"> </w:t>
      </w:r>
      <w:r w:rsidRPr="0090765D">
        <w:rPr>
          <w:rFonts w:ascii="Times New Roman" w:hAnsi="Times New Roman" w:cs="Times New Roman"/>
          <w:i/>
          <w:iCs/>
        </w:rPr>
        <w:t>The History of the Private and Political Life of the Late Henry Hunt. . .</w:t>
      </w:r>
      <w:r w:rsidRPr="0090765D">
        <w:rPr>
          <w:rFonts w:ascii="Times New Roman" w:hAnsi="Times New Roman" w:cs="Times New Roman"/>
          <w:iCs/>
        </w:rPr>
        <w:t xml:space="preserve"> </w:t>
      </w:r>
      <w:r>
        <w:rPr>
          <w:rFonts w:ascii="Times New Roman" w:hAnsi="Times New Roman" w:cs="Times New Roman"/>
          <w:iCs/>
        </w:rPr>
        <w:t xml:space="preserve">2 vols. </w:t>
      </w:r>
      <w:r w:rsidRPr="0090765D">
        <w:rPr>
          <w:rFonts w:ascii="Times New Roman" w:hAnsi="Times New Roman" w:cs="Times New Roman"/>
          <w:iCs/>
        </w:rPr>
        <w:t>London: John Saunders, 1836.</w:t>
      </w:r>
    </w:p>
    <w:p w14:paraId="5383297F" w14:textId="398EF53A" w:rsidR="002B096C" w:rsidRPr="0090765D" w:rsidRDefault="002B096C" w:rsidP="00794534">
      <w:pPr>
        <w:widowControl w:val="0"/>
        <w:ind w:left="851" w:hanging="851"/>
        <w:contextualSpacing/>
        <w:rPr>
          <w:rFonts w:ascii="Times New Roman" w:hAnsi="Times New Roman" w:cs="Times New Roman"/>
          <w:sz w:val="20"/>
          <w:szCs w:val="20"/>
        </w:rPr>
      </w:pPr>
      <w:r w:rsidRPr="0090765D">
        <w:rPr>
          <w:rFonts w:ascii="Times New Roman" w:hAnsi="Times New Roman" w:cs="Times New Roman"/>
          <w:iCs/>
          <w:sz w:val="20"/>
          <w:szCs w:val="20"/>
        </w:rPr>
        <w:t xml:space="preserve">Ingram, </w:t>
      </w:r>
      <w:r w:rsidRPr="0090765D">
        <w:rPr>
          <w:rFonts w:ascii="Times New Roman" w:hAnsi="Times New Roman" w:cs="Times New Roman"/>
          <w:sz w:val="20"/>
          <w:szCs w:val="20"/>
        </w:rPr>
        <w:t xml:space="preserve">Allan, </w:t>
      </w:r>
      <w:r w:rsidRPr="0090765D">
        <w:rPr>
          <w:rFonts w:ascii="Times New Roman" w:hAnsi="Times New Roman" w:cs="Times New Roman"/>
          <w:iCs/>
          <w:sz w:val="20"/>
          <w:szCs w:val="20"/>
        </w:rPr>
        <w:t xml:space="preserve">and Stuart Sim. “Introduction: Depression before Depression.” In </w:t>
      </w:r>
      <w:r w:rsidRPr="0090765D">
        <w:rPr>
          <w:rFonts w:ascii="Times New Roman" w:hAnsi="Times New Roman" w:cs="Times New Roman"/>
          <w:bCs/>
          <w:i/>
          <w:sz w:val="20"/>
          <w:szCs w:val="20"/>
        </w:rPr>
        <w:t xml:space="preserve">Melancholy Experience in Literature of the Long Eighteenth Century; </w:t>
      </w:r>
      <w:r w:rsidRPr="0090765D">
        <w:rPr>
          <w:rFonts w:ascii="Times New Roman" w:hAnsi="Times New Roman" w:cs="Times New Roman"/>
          <w:i/>
          <w:sz w:val="20"/>
          <w:szCs w:val="20"/>
        </w:rPr>
        <w:t xml:space="preserve">Before Depression, 1660–1800, </w:t>
      </w:r>
      <w:r w:rsidRPr="0090765D">
        <w:rPr>
          <w:rFonts w:ascii="Times New Roman" w:hAnsi="Times New Roman" w:cs="Times New Roman"/>
          <w:sz w:val="20"/>
          <w:szCs w:val="20"/>
        </w:rPr>
        <w:t>edited by Allan Ingram, Stuart Sim, Clark Lawlor, Richard Terry, John Baker</w:t>
      </w:r>
      <w:r>
        <w:rPr>
          <w:rFonts w:ascii="Times New Roman" w:hAnsi="Times New Roman" w:cs="Times New Roman"/>
          <w:sz w:val="20"/>
          <w:szCs w:val="20"/>
        </w:rPr>
        <w:t>,</w:t>
      </w:r>
      <w:r w:rsidRPr="0090765D">
        <w:rPr>
          <w:rFonts w:ascii="Times New Roman" w:hAnsi="Times New Roman" w:cs="Times New Roman"/>
          <w:sz w:val="20"/>
          <w:szCs w:val="20"/>
        </w:rPr>
        <w:t xml:space="preserve"> and Leigh Wetherall Dickson, 3–24.</w:t>
      </w:r>
      <w:r w:rsidRPr="0090765D">
        <w:rPr>
          <w:rFonts w:ascii="Times New Roman" w:hAnsi="Times New Roman" w:cs="Times New Roman"/>
          <w:i/>
          <w:sz w:val="20"/>
          <w:szCs w:val="20"/>
        </w:rPr>
        <w:t xml:space="preserve"> </w:t>
      </w:r>
      <w:r w:rsidRPr="0090765D">
        <w:rPr>
          <w:rFonts w:ascii="Times New Roman" w:hAnsi="Times New Roman" w:cs="Times New Roman"/>
          <w:sz w:val="20"/>
          <w:szCs w:val="20"/>
        </w:rPr>
        <w:t>Basingstoke</w:t>
      </w:r>
      <w:r>
        <w:rPr>
          <w:rFonts w:ascii="Times New Roman" w:hAnsi="Times New Roman" w:cs="Times New Roman"/>
          <w:sz w:val="20"/>
          <w:szCs w:val="20"/>
        </w:rPr>
        <w:t>, UK</w:t>
      </w:r>
      <w:r w:rsidRPr="0090765D">
        <w:rPr>
          <w:rFonts w:ascii="Times New Roman" w:hAnsi="Times New Roman" w:cs="Times New Roman"/>
          <w:sz w:val="20"/>
          <w:szCs w:val="20"/>
        </w:rPr>
        <w:t>: Palgrave Macmillan, 2011.</w:t>
      </w:r>
    </w:p>
    <w:p w14:paraId="69DBCB3F" w14:textId="0A23B78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Ingram, Allan</w:t>
      </w:r>
      <w:r>
        <w:rPr>
          <w:rFonts w:ascii="Times New Roman" w:hAnsi="Times New Roman" w:cs="Times New Roman"/>
        </w:rPr>
        <w:t>,</w:t>
      </w:r>
      <w:r w:rsidRPr="0090765D">
        <w:rPr>
          <w:rFonts w:ascii="Times New Roman" w:hAnsi="Times New Roman" w:cs="Times New Roman"/>
        </w:rPr>
        <w:t xml:space="preserve"> and Leigh Wetherall Dickson</w:t>
      </w:r>
      <w:r>
        <w:rPr>
          <w:rFonts w:ascii="Times New Roman" w:hAnsi="Times New Roman" w:cs="Times New Roman"/>
        </w:rPr>
        <w:t>, eds</w:t>
      </w:r>
      <w:r w:rsidRPr="0090765D">
        <w:rPr>
          <w:rFonts w:ascii="Times New Roman" w:hAnsi="Times New Roman" w:cs="Times New Roman"/>
        </w:rPr>
        <w:t xml:space="preserve">. </w:t>
      </w:r>
      <w:r w:rsidRPr="0090765D">
        <w:rPr>
          <w:rFonts w:ascii="Times New Roman" w:hAnsi="Times New Roman" w:cs="Times New Roman"/>
          <w:i/>
        </w:rPr>
        <w:t>Disease and Death in Eighteenth-Century Literature and Culture: Fashioning the Unfashionable</w:t>
      </w:r>
      <w:r w:rsidRPr="0090765D">
        <w:rPr>
          <w:rFonts w:ascii="Times New Roman" w:hAnsi="Times New Roman" w:cs="Times New Roman"/>
        </w:rPr>
        <w:t>. London: Palgrave Macmillan, 2016.</w:t>
      </w:r>
    </w:p>
    <w:p w14:paraId="5E799530" w14:textId="72FFACB2"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Ishizuka, Hisao</w:t>
      </w:r>
      <w:r>
        <w:rPr>
          <w:rFonts w:ascii="Times New Roman" w:hAnsi="Times New Roman" w:cs="Times New Roman"/>
        </w:rPr>
        <w:t>.</w:t>
      </w:r>
      <w:r w:rsidRPr="0090765D">
        <w:rPr>
          <w:rFonts w:ascii="Times New Roman" w:hAnsi="Times New Roman" w:cs="Times New Roman"/>
        </w:rPr>
        <w:t xml:space="preserve"> “Carlyle’s Nervous Dyspepsia: Nervousness, Indigestion and the Experience of Modernity in</w:t>
      </w:r>
      <w:r>
        <w:rPr>
          <w:rFonts w:ascii="Times New Roman" w:hAnsi="Times New Roman" w:cs="Times New Roman"/>
        </w:rPr>
        <w:t xml:space="preserve"> </w:t>
      </w:r>
      <w:r w:rsidRPr="0090765D">
        <w:rPr>
          <w:rFonts w:ascii="Times New Roman" w:hAnsi="Times New Roman" w:cs="Times New Roman"/>
        </w:rPr>
        <w:t>Nineteenth-century Britain</w:t>
      </w:r>
      <w:r>
        <w:rPr>
          <w:rFonts w:ascii="Times New Roman" w:hAnsi="Times New Roman" w:cs="Times New Roman"/>
        </w:rPr>
        <w:t>.”</w:t>
      </w:r>
      <w:r w:rsidRPr="0090765D">
        <w:rPr>
          <w:rFonts w:ascii="Times New Roman" w:hAnsi="Times New Roman" w:cs="Times New Roman"/>
        </w:rPr>
        <w:t xml:space="preserve"> In </w:t>
      </w:r>
      <w:r w:rsidRPr="0090765D">
        <w:rPr>
          <w:rFonts w:ascii="Times New Roman" w:hAnsi="Times New Roman" w:cs="Times New Roman"/>
          <w:i/>
        </w:rPr>
        <w:t>Neurology and Modernity: A Cultural History of Nervous Systems, 1800–1950</w:t>
      </w:r>
      <w:r w:rsidRPr="0090765D">
        <w:rPr>
          <w:rFonts w:ascii="Times New Roman" w:hAnsi="Times New Roman" w:cs="Times New Roman"/>
        </w:rPr>
        <w:t>, edited by Laura Salisbury and Andrew Shail, 81</w:t>
      </w:r>
      <w:r>
        <w:rPr>
          <w:rFonts w:ascii="Times New Roman" w:hAnsi="Times New Roman" w:cs="Times New Roman"/>
        </w:rPr>
        <w:t>–</w:t>
      </w:r>
      <w:r w:rsidRPr="0090765D">
        <w:rPr>
          <w:rFonts w:ascii="Times New Roman" w:hAnsi="Times New Roman" w:cs="Times New Roman"/>
        </w:rPr>
        <w:t>95. Basingstoke</w:t>
      </w:r>
      <w:r>
        <w:rPr>
          <w:rFonts w:ascii="Times New Roman" w:hAnsi="Times New Roman" w:cs="Times New Roman"/>
        </w:rPr>
        <w:t>, UK</w:t>
      </w:r>
      <w:r w:rsidRPr="0090765D">
        <w:rPr>
          <w:rFonts w:ascii="Times New Roman" w:hAnsi="Times New Roman" w:cs="Times New Roman"/>
        </w:rPr>
        <w:t xml:space="preserve">: Palgrave, 2010. </w:t>
      </w:r>
    </w:p>
    <w:p w14:paraId="30110F1F" w14:textId="795D3F9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Jackson, Mark. </w:t>
      </w:r>
      <w:r w:rsidRPr="0090765D">
        <w:rPr>
          <w:rFonts w:ascii="Times New Roman" w:hAnsi="Times New Roman" w:cs="Times New Roman"/>
          <w:i/>
        </w:rPr>
        <w:t>Asthma: The Biography</w:t>
      </w:r>
      <w:r w:rsidRPr="0090765D">
        <w:rPr>
          <w:rFonts w:ascii="Times New Roman" w:hAnsi="Times New Roman" w:cs="Times New Roman"/>
        </w:rPr>
        <w:t>. Oxford: Oxford University Press, 2009.</w:t>
      </w:r>
    </w:p>
    <w:p w14:paraId="197DECEF"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Jankovic, Vladimir. </w:t>
      </w:r>
      <w:r w:rsidRPr="0090765D">
        <w:rPr>
          <w:rFonts w:ascii="Times New Roman" w:hAnsi="Times New Roman" w:cs="Times New Roman"/>
          <w:i/>
        </w:rPr>
        <w:t>Confronting the Climate: British Airs and the Making of Environmental Medicine</w:t>
      </w:r>
      <w:r w:rsidRPr="0090765D">
        <w:rPr>
          <w:rFonts w:ascii="Times New Roman" w:hAnsi="Times New Roman" w:cs="Times New Roman"/>
        </w:rPr>
        <w:t>. New York: Palgrave Macmillan, 2010.</w:t>
      </w:r>
    </w:p>
    <w:p w14:paraId="0EF74A0B" w14:textId="15A09923"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Jenner, Mark S. R.</w:t>
      </w:r>
      <w:r>
        <w:rPr>
          <w:rFonts w:ascii="Times New Roman" w:hAnsi="Times New Roman" w:cs="Times New Roman"/>
        </w:rPr>
        <w:t>,</w:t>
      </w:r>
      <w:r w:rsidRPr="0090765D">
        <w:rPr>
          <w:rFonts w:ascii="Times New Roman" w:hAnsi="Times New Roman" w:cs="Times New Roman"/>
        </w:rPr>
        <w:t xml:space="preserve"> and Patrick Wallis</w:t>
      </w:r>
      <w:r>
        <w:rPr>
          <w:rFonts w:ascii="Times New Roman" w:hAnsi="Times New Roman" w:cs="Times New Roman"/>
        </w:rPr>
        <w:t>.</w:t>
      </w:r>
      <w:r w:rsidRPr="0090765D">
        <w:rPr>
          <w:rFonts w:ascii="Times New Roman" w:hAnsi="Times New Roman" w:cs="Times New Roman"/>
        </w:rPr>
        <w:t xml:space="preserve"> </w:t>
      </w:r>
      <w:r w:rsidRPr="0090765D">
        <w:rPr>
          <w:rFonts w:ascii="Times New Roman" w:hAnsi="Times New Roman" w:cs="Times New Roman"/>
          <w:i/>
        </w:rPr>
        <w:t xml:space="preserve">Medicine and the Market in England and </w:t>
      </w:r>
      <w:r>
        <w:rPr>
          <w:rFonts w:ascii="Times New Roman" w:hAnsi="Times New Roman" w:cs="Times New Roman"/>
          <w:i/>
        </w:rPr>
        <w:t>I</w:t>
      </w:r>
      <w:r w:rsidRPr="0090765D">
        <w:rPr>
          <w:rFonts w:ascii="Times New Roman" w:hAnsi="Times New Roman" w:cs="Times New Roman"/>
          <w:i/>
        </w:rPr>
        <w:t>ts Colonies, c.1450– c.1850</w:t>
      </w:r>
      <w:r w:rsidRPr="0090765D">
        <w:rPr>
          <w:rFonts w:ascii="Times New Roman" w:hAnsi="Times New Roman" w:cs="Times New Roman"/>
        </w:rPr>
        <w:t>. Basingstoke</w:t>
      </w:r>
      <w:r>
        <w:rPr>
          <w:rFonts w:ascii="Times New Roman" w:hAnsi="Times New Roman" w:cs="Times New Roman"/>
        </w:rPr>
        <w:t>, UK</w:t>
      </w:r>
      <w:r w:rsidRPr="0090765D">
        <w:rPr>
          <w:rFonts w:ascii="Times New Roman" w:hAnsi="Times New Roman" w:cs="Times New Roman"/>
        </w:rPr>
        <w:t>: Palgrave Macmillan, 2007.</w:t>
      </w:r>
    </w:p>
    <w:p w14:paraId="3FE04AD5" w14:textId="01D11D69"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Jewson, N. “Medical Knowledge and the Patronage System in 18th Century England.” </w:t>
      </w:r>
      <w:r w:rsidRPr="0090765D">
        <w:rPr>
          <w:rFonts w:ascii="Times New Roman" w:hAnsi="Times New Roman" w:cs="Times New Roman"/>
          <w:i/>
        </w:rPr>
        <w:t>Sociology</w:t>
      </w:r>
      <w:r w:rsidRPr="0090765D">
        <w:rPr>
          <w:rFonts w:ascii="Times New Roman" w:hAnsi="Times New Roman" w:cs="Times New Roman"/>
        </w:rPr>
        <w:t xml:space="preserve"> 8, </w:t>
      </w:r>
      <w:r>
        <w:rPr>
          <w:rFonts w:ascii="Times New Roman" w:hAnsi="Times New Roman" w:cs="Times New Roman"/>
        </w:rPr>
        <w:t>no.</w:t>
      </w:r>
      <w:r w:rsidRPr="0090765D">
        <w:rPr>
          <w:rFonts w:ascii="Times New Roman" w:hAnsi="Times New Roman" w:cs="Times New Roman"/>
        </w:rPr>
        <w:t xml:space="preserve"> 3 (1974): 369–85.</w:t>
      </w:r>
    </w:p>
    <w:p w14:paraId="1AA3A81F" w14:textId="020BB522"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Johnson, Rachael May. “Spas and Seaside Resorts in Kent, 1660–1820.” Unpublished PhD diss., History Dept., University of Kent, 2013.</w:t>
      </w:r>
    </w:p>
    <w:p w14:paraId="447EE26F" w14:textId="15EAF911"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Kanaan, Richard A. A., Jean Pierre Lepine</w:t>
      </w:r>
      <w:r>
        <w:rPr>
          <w:rFonts w:ascii="Times New Roman" w:hAnsi="Times New Roman" w:cs="Times New Roman"/>
        </w:rPr>
        <w:t>,</w:t>
      </w:r>
      <w:r w:rsidRPr="0090765D">
        <w:rPr>
          <w:rFonts w:ascii="Times New Roman" w:hAnsi="Times New Roman" w:cs="Times New Roman"/>
        </w:rPr>
        <w:t xml:space="preserve"> and Simon C. Wessely. “The Association or Otherwise of the Functional Somatic Syndromes.” </w:t>
      </w:r>
      <w:r w:rsidRPr="0090765D">
        <w:rPr>
          <w:rFonts w:ascii="Times New Roman" w:hAnsi="Times New Roman" w:cs="Times New Roman"/>
          <w:i/>
        </w:rPr>
        <w:t>Psychosomatic Medicine</w:t>
      </w:r>
      <w:r w:rsidRPr="0090765D">
        <w:rPr>
          <w:rFonts w:ascii="Times New Roman" w:hAnsi="Times New Roman" w:cs="Times New Roman"/>
        </w:rPr>
        <w:t xml:space="preserve"> 69, no. 9 (2007)</w:t>
      </w:r>
      <w:r>
        <w:rPr>
          <w:rFonts w:ascii="Times New Roman" w:hAnsi="Times New Roman" w:cs="Times New Roman"/>
        </w:rPr>
        <w:t>:</w:t>
      </w:r>
      <w:r w:rsidRPr="0090765D">
        <w:rPr>
          <w:rFonts w:ascii="Times New Roman" w:hAnsi="Times New Roman" w:cs="Times New Roman"/>
        </w:rPr>
        <w:t xml:space="preserve"> 855–</w:t>
      </w:r>
      <w:r>
        <w:rPr>
          <w:rFonts w:ascii="Times New Roman" w:hAnsi="Times New Roman" w:cs="Times New Roman"/>
        </w:rPr>
        <w:t>5</w:t>
      </w:r>
      <w:r w:rsidRPr="0090765D">
        <w:rPr>
          <w:rFonts w:ascii="Times New Roman" w:hAnsi="Times New Roman" w:cs="Times New Roman"/>
        </w:rPr>
        <w:t>9.</w:t>
      </w:r>
    </w:p>
    <w:p w14:paraId="13755F77"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Kempner, Joanna. </w:t>
      </w:r>
      <w:r w:rsidRPr="0090765D">
        <w:rPr>
          <w:rFonts w:ascii="Times New Roman" w:hAnsi="Times New Roman" w:cs="Times New Roman"/>
          <w:i/>
        </w:rPr>
        <w:t>Not Tonight: Migraine and the Politics of Gender and Health</w:t>
      </w:r>
      <w:r w:rsidRPr="0090765D">
        <w:rPr>
          <w:rFonts w:ascii="Times New Roman" w:hAnsi="Times New Roman" w:cs="Times New Roman"/>
        </w:rPr>
        <w:t>. Chicago: University of Chicago Press, 2014.</w:t>
      </w:r>
    </w:p>
    <w:p w14:paraId="18DC2689" w14:textId="1A11C501"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Kennaway, James</w:t>
      </w:r>
      <w:r>
        <w:rPr>
          <w:rFonts w:ascii="Times New Roman" w:hAnsi="Times New Roman" w:cs="Times New Roman"/>
        </w:rPr>
        <w:t>,</w:t>
      </w:r>
      <w:r w:rsidRPr="0090765D">
        <w:rPr>
          <w:rFonts w:ascii="Times New Roman" w:hAnsi="Times New Roman" w:cs="Times New Roman"/>
        </w:rPr>
        <w:t xml:space="preserve"> and Anita O’Connell</w:t>
      </w:r>
      <w:r>
        <w:rPr>
          <w:rFonts w:ascii="Times New Roman" w:hAnsi="Times New Roman" w:cs="Times New Roman"/>
        </w:rPr>
        <w:t>,</w:t>
      </w:r>
      <w:r w:rsidRPr="0090765D">
        <w:rPr>
          <w:rFonts w:ascii="Times New Roman" w:hAnsi="Times New Roman" w:cs="Times New Roman"/>
        </w:rPr>
        <w:t xml:space="preserve"> ed</w:t>
      </w:r>
      <w:r>
        <w:rPr>
          <w:rFonts w:ascii="Times New Roman" w:hAnsi="Times New Roman" w:cs="Times New Roman"/>
        </w:rPr>
        <w:t>s</w:t>
      </w:r>
      <w:r w:rsidRPr="0090765D">
        <w:rPr>
          <w:rFonts w:ascii="Times New Roman" w:hAnsi="Times New Roman" w:cs="Times New Roman"/>
        </w:rPr>
        <w:t xml:space="preserve">. “Pathological Reading.” Special </w:t>
      </w:r>
      <w:r>
        <w:rPr>
          <w:rFonts w:ascii="Times New Roman" w:hAnsi="Times New Roman" w:cs="Times New Roman"/>
        </w:rPr>
        <w:t xml:space="preserve">issue, </w:t>
      </w:r>
      <w:r w:rsidRPr="0090765D">
        <w:rPr>
          <w:rFonts w:ascii="Times New Roman" w:hAnsi="Times New Roman" w:cs="Times New Roman"/>
          <w:i/>
        </w:rPr>
        <w:t>Literature and Medicine</w:t>
      </w:r>
      <w:r w:rsidRPr="0090765D">
        <w:rPr>
          <w:rFonts w:ascii="Times New Roman" w:hAnsi="Times New Roman" w:cs="Times New Roman"/>
        </w:rPr>
        <w:t xml:space="preserve"> 34, no. 2 (Fall 2016).</w:t>
      </w:r>
    </w:p>
    <w:p w14:paraId="50BF0220" w14:textId="6E827008"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Lane, J. C.</w:t>
      </w:r>
      <w:r>
        <w:rPr>
          <w:rFonts w:ascii="Times New Roman" w:hAnsi="Times New Roman" w:cs="Times New Roman"/>
          <w:sz w:val="20"/>
          <w:szCs w:val="20"/>
        </w:rPr>
        <w:t>,</w:t>
      </w:r>
      <w:r w:rsidRPr="0090765D">
        <w:rPr>
          <w:rFonts w:ascii="Times New Roman" w:hAnsi="Times New Roman" w:cs="Times New Roman"/>
          <w:sz w:val="20"/>
          <w:szCs w:val="20"/>
        </w:rPr>
        <w:t xml:space="preserve"> and S. Gulevich. “Exertional, Cough, and Sexual Headaches.” </w:t>
      </w:r>
      <w:r w:rsidRPr="0090765D">
        <w:rPr>
          <w:rFonts w:ascii="Times New Roman" w:hAnsi="Times New Roman" w:cs="Times New Roman"/>
          <w:i/>
          <w:sz w:val="20"/>
          <w:szCs w:val="20"/>
        </w:rPr>
        <w:t>Curr</w:t>
      </w:r>
      <w:r>
        <w:rPr>
          <w:rFonts w:ascii="Times New Roman" w:hAnsi="Times New Roman" w:cs="Times New Roman"/>
          <w:i/>
          <w:sz w:val="20"/>
          <w:szCs w:val="20"/>
        </w:rPr>
        <w:t>ent</w:t>
      </w:r>
      <w:r w:rsidRPr="0090765D">
        <w:rPr>
          <w:rFonts w:ascii="Times New Roman" w:hAnsi="Times New Roman" w:cs="Times New Roman"/>
          <w:i/>
          <w:sz w:val="20"/>
          <w:szCs w:val="20"/>
        </w:rPr>
        <w:t xml:space="preserve"> Treat</w:t>
      </w:r>
      <w:r>
        <w:rPr>
          <w:rFonts w:ascii="Times New Roman" w:hAnsi="Times New Roman" w:cs="Times New Roman"/>
          <w:i/>
          <w:sz w:val="20"/>
          <w:szCs w:val="20"/>
        </w:rPr>
        <w:t>ment</w:t>
      </w:r>
      <w:r w:rsidRPr="0090765D">
        <w:rPr>
          <w:rFonts w:ascii="Times New Roman" w:hAnsi="Times New Roman" w:cs="Times New Roman"/>
          <w:i/>
          <w:sz w:val="20"/>
          <w:szCs w:val="20"/>
        </w:rPr>
        <w:t xml:space="preserve"> Options </w:t>
      </w:r>
      <w:r>
        <w:rPr>
          <w:rFonts w:ascii="Times New Roman" w:hAnsi="Times New Roman" w:cs="Times New Roman"/>
          <w:i/>
          <w:sz w:val="20"/>
          <w:szCs w:val="20"/>
        </w:rPr>
        <w:t xml:space="preserve">in </w:t>
      </w:r>
      <w:r w:rsidRPr="0090765D">
        <w:rPr>
          <w:rFonts w:ascii="Times New Roman" w:hAnsi="Times New Roman" w:cs="Times New Roman"/>
          <w:i/>
          <w:sz w:val="20"/>
          <w:szCs w:val="20"/>
        </w:rPr>
        <w:t>Neuro</w:t>
      </w:r>
      <w:r>
        <w:rPr>
          <w:rFonts w:ascii="Times New Roman" w:hAnsi="Times New Roman" w:cs="Times New Roman"/>
          <w:i/>
          <w:sz w:val="20"/>
          <w:szCs w:val="20"/>
        </w:rPr>
        <w:t>logy</w:t>
      </w:r>
      <w:r w:rsidRPr="0049119D">
        <w:rPr>
          <w:rFonts w:ascii="Times New Roman" w:hAnsi="Times New Roman" w:cs="Times New Roman"/>
          <w:sz w:val="20"/>
          <w:szCs w:val="20"/>
        </w:rPr>
        <w:t xml:space="preserve"> 4, no</w:t>
      </w:r>
      <w:r w:rsidRPr="0090765D">
        <w:rPr>
          <w:rFonts w:ascii="Times New Roman" w:hAnsi="Times New Roman" w:cs="Times New Roman"/>
          <w:sz w:val="20"/>
          <w:szCs w:val="20"/>
        </w:rPr>
        <w:t>. 5 (2002): 375–81.</w:t>
      </w:r>
    </w:p>
    <w:p w14:paraId="4559A1E9" w14:textId="028B158A"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Lawlor, Clark. “‘The Good and Easy Death.’ Early Modern Religion and Consumptive Disease.” In </w:t>
      </w:r>
      <w:r w:rsidRPr="0090765D">
        <w:rPr>
          <w:rFonts w:ascii="Times New Roman" w:hAnsi="Times New Roman" w:cs="Times New Roman"/>
          <w:i/>
          <w:sz w:val="20"/>
          <w:szCs w:val="20"/>
        </w:rPr>
        <w:t>Faith of Our Fathers: Popular Culture and Belief in Post-Reformation England, Ireland and Wales</w:t>
      </w:r>
      <w:r w:rsidRPr="0090765D">
        <w:rPr>
          <w:rFonts w:ascii="Times New Roman" w:hAnsi="Times New Roman" w:cs="Times New Roman"/>
          <w:sz w:val="20"/>
          <w:szCs w:val="20"/>
        </w:rPr>
        <w:t>, edited by Joan Allen and Richard C. Allen, 26–38. Newcastle</w:t>
      </w:r>
      <w:r>
        <w:rPr>
          <w:rFonts w:ascii="Times New Roman" w:hAnsi="Times New Roman" w:cs="Times New Roman"/>
          <w:sz w:val="20"/>
          <w:szCs w:val="20"/>
        </w:rPr>
        <w:t>, UK</w:t>
      </w:r>
      <w:r w:rsidRPr="0090765D">
        <w:rPr>
          <w:rFonts w:ascii="Times New Roman" w:hAnsi="Times New Roman" w:cs="Times New Roman"/>
          <w:sz w:val="20"/>
          <w:szCs w:val="20"/>
        </w:rPr>
        <w:t>: Cambridge Scholars, 2009.</w:t>
      </w:r>
    </w:p>
    <w:p w14:paraId="4AC173D8" w14:textId="0975119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Lawlor, Clark</w:t>
      </w:r>
      <w:r>
        <w:rPr>
          <w:rFonts w:ascii="Times New Roman" w:hAnsi="Times New Roman" w:cs="Times New Roman"/>
        </w:rPr>
        <w:t>,</w:t>
      </w:r>
      <w:r w:rsidRPr="0090765D">
        <w:rPr>
          <w:rFonts w:ascii="Times New Roman" w:hAnsi="Times New Roman" w:cs="Times New Roman"/>
        </w:rPr>
        <w:t xml:space="preserve"> and Anita O’Connell</w:t>
      </w:r>
      <w:r>
        <w:rPr>
          <w:rFonts w:ascii="Times New Roman" w:hAnsi="Times New Roman" w:cs="Times New Roman"/>
        </w:rPr>
        <w:t>,</w:t>
      </w:r>
      <w:r w:rsidRPr="0090765D">
        <w:rPr>
          <w:rFonts w:ascii="Times New Roman" w:hAnsi="Times New Roman" w:cs="Times New Roman"/>
        </w:rPr>
        <w:t xml:space="preserve"> ed</w:t>
      </w:r>
      <w:r>
        <w:rPr>
          <w:rFonts w:ascii="Times New Roman" w:hAnsi="Times New Roman" w:cs="Times New Roman"/>
        </w:rPr>
        <w:t>s</w:t>
      </w:r>
      <w:r w:rsidRPr="0090765D">
        <w:rPr>
          <w:rFonts w:ascii="Times New Roman" w:hAnsi="Times New Roman" w:cs="Times New Roman"/>
        </w:rPr>
        <w:t xml:space="preserve">. “Fashion and Illness in Eighteenth-Century and Romantic Literature and Culture.” Special </w:t>
      </w:r>
      <w:r>
        <w:rPr>
          <w:rFonts w:ascii="Times New Roman" w:hAnsi="Times New Roman" w:cs="Times New Roman"/>
        </w:rPr>
        <w:t xml:space="preserve">issue, </w:t>
      </w:r>
      <w:r w:rsidRPr="0090765D">
        <w:rPr>
          <w:rFonts w:ascii="Times New Roman" w:hAnsi="Times New Roman" w:cs="Times New Roman"/>
          <w:i/>
        </w:rPr>
        <w:t>Journal of Eighteenth-century Studies</w:t>
      </w:r>
      <w:r w:rsidRPr="0090765D">
        <w:rPr>
          <w:rFonts w:ascii="Times New Roman" w:hAnsi="Times New Roman" w:cs="Times New Roman"/>
        </w:rPr>
        <w:t xml:space="preserve"> (Winter 2017)</w:t>
      </w:r>
      <w:r>
        <w:rPr>
          <w:rFonts w:ascii="Times New Roman" w:hAnsi="Times New Roman" w:cs="Times New Roman"/>
        </w:rPr>
        <w:t>, forthcoming</w:t>
      </w:r>
      <w:r w:rsidRPr="0090765D">
        <w:rPr>
          <w:rFonts w:ascii="Times New Roman" w:hAnsi="Times New Roman" w:cs="Times New Roman"/>
        </w:rPr>
        <w:t>.</w:t>
      </w:r>
    </w:p>
    <w:p w14:paraId="593A8A37" w14:textId="548F1313" w:rsidR="002B096C" w:rsidRPr="0049119D" w:rsidRDefault="002B096C" w:rsidP="00734D44">
      <w:pPr>
        <w:pStyle w:val="EndnoteText"/>
        <w:widowControl w:val="0"/>
        <w:ind w:left="720" w:hanging="720"/>
        <w:contextualSpacing/>
        <w:rPr>
          <w:rFonts w:ascii="Times New Roman" w:hAnsi="Times New Roman" w:cs="Times New Roman"/>
        </w:rPr>
      </w:pPr>
      <w:r w:rsidRPr="00393A26">
        <w:rPr>
          <w:rFonts w:ascii="Times New Roman" w:hAnsi="Times New Roman" w:cs="Times New Roman"/>
        </w:rPr>
        <w:t>Ligertwood</w:t>
      </w:r>
      <w:r>
        <w:rPr>
          <w:rFonts w:ascii="Times New Roman" w:hAnsi="Times New Roman" w:cs="Times New Roman"/>
        </w:rPr>
        <w:t>, Robert</w:t>
      </w:r>
      <w:r w:rsidRPr="00393A26">
        <w:rPr>
          <w:rFonts w:ascii="Times New Roman" w:hAnsi="Times New Roman" w:cs="Times New Roman"/>
        </w:rPr>
        <w:t xml:space="preserve"> to </w:t>
      </w:r>
      <w:r>
        <w:rPr>
          <w:rFonts w:ascii="Times New Roman" w:hAnsi="Times New Roman" w:cs="Times New Roman"/>
        </w:rPr>
        <w:t xml:space="preserve">William </w:t>
      </w:r>
      <w:r w:rsidRPr="00393A26">
        <w:rPr>
          <w:rFonts w:ascii="Times New Roman" w:hAnsi="Times New Roman" w:cs="Times New Roman"/>
        </w:rPr>
        <w:t xml:space="preserve">Cullen. </w:t>
      </w:r>
      <w:r w:rsidRPr="00243C6E">
        <w:rPr>
          <w:rFonts w:ascii="Times New Roman" w:hAnsi="Times New Roman" w:cs="Times New Roman"/>
        </w:rPr>
        <w:t xml:space="preserve">[ID:1360] </w:t>
      </w:r>
      <w:r>
        <w:rPr>
          <w:rFonts w:ascii="Times New Roman" w:hAnsi="Times New Roman" w:cs="Times New Roman"/>
        </w:rPr>
        <w:t>6 February 1777;</w:t>
      </w:r>
      <w:r w:rsidRPr="00243C6E">
        <w:rPr>
          <w:rFonts w:ascii="Times New Roman" w:hAnsi="Times New Roman" w:cs="Times New Roman"/>
        </w:rPr>
        <w:t xml:space="preserve"> [ID:1525] Ligertwood </w:t>
      </w:r>
      <w:r>
        <w:rPr>
          <w:rFonts w:ascii="Times New Roman" w:hAnsi="Times New Roman" w:cs="Times New Roman"/>
        </w:rPr>
        <w:t xml:space="preserve">to Cullen, </w:t>
      </w:r>
      <w:r w:rsidRPr="00243C6E">
        <w:rPr>
          <w:rFonts w:ascii="Times New Roman" w:hAnsi="Times New Roman" w:cs="Times New Roman"/>
        </w:rPr>
        <w:t>June 1778</w:t>
      </w:r>
      <w:r>
        <w:rPr>
          <w:rFonts w:ascii="Times New Roman" w:hAnsi="Times New Roman" w:cs="Times New Roman"/>
        </w:rPr>
        <w:t xml:space="preserve">; </w:t>
      </w:r>
      <w:r w:rsidRPr="00243C6E">
        <w:rPr>
          <w:rFonts w:ascii="Times New Roman" w:hAnsi="Times New Roman" w:cs="Times New Roman"/>
        </w:rPr>
        <w:t xml:space="preserve">[ID:1835] Ligertwood </w:t>
      </w:r>
      <w:r>
        <w:rPr>
          <w:rFonts w:ascii="Times New Roman" w:hAnsi="Times New Roman" w:cs="Times New Roman"/>
        </w:rPr>
        <w:t xml:space="preserve">to Cullen, 6 April 1780; </w:t>
      </w:r>
      <w:r w:rsidRPr="00243C6E">
        <w:rPr>
          <w:rFonts w:ascii="Times New Roman" w:hAnsi="Times New Roman" w:cs="Times New Roman"/>
        </w:rPr>
        <w:t xml:space="preserve">[ID:2007] Ligertwood </w:t>
      </w:r>
      <w:r>
        <w:rPr>
          <w:rFonts w:ascii="Times New Roman" w:hAnsi="Times New Roman" w:cs="Times New Roman"/>
        </w:rPr>
        <w:t xml:space="preserve">to Cullen, 30 April 1781; </w:t>
      </w:r>
      <w:r w:rsidRPr="00243C6E">
        <w:rPr>
          <w:rFonts w:ascii="Times New Roman" w:hAnsi="Times New Roman" w:cs="Times New Roman"/>
        </w:rPr>
        <w:t>[ID:205</w:t>
      </w:r>
      <w:r>
        <w:rPr>
          <w:rFonts w:ascii="Times New Roman" w:hAnsi="Times New Roman" w:cs="Times New Roman"/>
        </w:rPr>
        <w:t>8</w:t>
      </w:r>
      <w:r w:rsidRPr="00243C6E">
        <w:rPr>
          <w:rFonts w:ascii="Times New Roman" w:hAnsi="Times New Roman" w:cs="Times New Roman"/>
        </w:rPr>
        <w:t xml:space="preserve">] Ligertwood </w:t>
      </w:r>
      <w:r>
        <w:rPr>
          <w:rFonts w:ascii="Times New Roman" w:hAnsi="Times New Roman" w:cs="Times New Roman"/>
        </w:rPr>
        <w:t xml:space="preserve">to Cullen, 30 August 1781; </w:t>
      </w:r>
      <w:r w:rsidRPr="00243C6E">
        <w:rPr>
          <w:rFonts w:ascii="Times New Roman" w:hAnsi="Times New Roman" w:cs="Times New Roman"/>
        </w:rPr>
        <w:t xml:space="preserve">[ID:2057] Ligertwood </w:t>
      </w:r>
      <w:r>
        <w:rPr>
          <w:rFonts w:ascii="Times New Roman" w:hAnsi="Times New Roman" w:cs="Times New Roman"/>
        </w:rPr>
        <w:t>to Cullen,</w:t>
      </w:r>
      <w:r w:rsidRPr="00243C6E">
        <w:rPr>
          <w:rFonts w:ascii="Times New Roman" w:hAnsi="Times New Roman" w:cs="Times New Roman"/>
        </w:rPr>
        <w:t xml:space="preserve"> 3 September 1781</w:t>
      </w:r>
      <w:r>
        <w:rPr>
          <w:rFonts w:ascii="Times New Roman" w:hAnsi="Times New Roman" w:cs="Times New Roman"/>
        </w:rPr>
        <w:t xml:space="preserve">; </w:t>
      </w:r>
      <w:r w:rsidRPr="001130AA">
        <w:rPr>
          <w:rFonts w:ascii="Times New Roman" w:hAnsi="Times New Roman" w:cs="Times New Roman"/>
        </w:rPr>
        <w:t>[ID:949]</w:t>
      </w:r>
      <w:r>
        <w:rPr>
          <w:rFonts w:ascii="Times New Roman" w:hAnsi="Times New Roman" w:cs="Times New Roman"/>
        </w:rPr>
        <w:t xml:space="preserve"> Author Unknown to</w:t>
      </w:r>
      <w:r w:rsidRPr="00243C6E">
        <w:rPr>
          <w:rFonts w:ascii="Times New Roman" w:hAnsi="Times New Roman" w:cs="Times New Roman"/>
        </w:rPr>
        <w:t xml:space="preserve"> Robert Ligertwood</w:t>
      </w:r>
      <w:r>
        <w:rPr>
          <w:rFonts w:ascii="Times New Roman" w:hAnsi="Times New Roman" w:cs="Times New Roman"/>
        </w:rPr>
        <w:t>,</w:t>
      </w:r>
      <w:r w:rsidRPr="00243C6E">
        <w:rPr>
          <w:rFonts w:ascii="Times New Roman" w:hAnsi="Times New Roman" w:cs="Times New Roman"/>
        </w:rPr>
        <w:t xml:space="preserve"> </w:t>
      </w:r>
      <w:r>
        <w:rPr>
          <w:rFonts w:ascii="Times New Roman" w:hAnsi="Times New Roman" w:cs="Times New Roman"/>
        </w:rPr>
        <w:t xml:space="preserve">11 April 1780; </w:t>
      </w:r>
      <w:r w:rsidRPr="00243C6E">
        <w:rPr>
          <w:rFonts w:ascii="Times New Roman" w:hAnsi="Times New Roman" w:cs="Times New Roman"/>
        </w:rPr>
        <w:t xml:space="preserve">[ID:3999] Cullen </w:t>
      </w:r>
      <w:r>
        <w:rPr>
          <w:rFonts w:ascii="Times New Roman" w:hAnsi="Times New Roman" w:cs="Times New Roman"/>
        </w:rPr>
        <w:t>to</w:t>
      </w:r>
      <w:r w:rsidRPr="00243C6E">
        <w:rPr>
          <w:rFonts w:ascii="Times New Roman" w:hAnsi="Times New Roman" w:cs="Times New Roman"/>
        </w:rPr>
        <w:t xml:space="preserve"> Ligertwood </w:t>
      </w:r>
      <w:r>
        <w:rPr>
          <w:rFonts w:ascii="Times New Roman" w:hAnsi="Times New Roman" w:cs="Times New Roman"/>
        </w:rPr>
        <w:t xml:space="preserve">10 February 1777; </w:t>
      </w:r>
      <w:r w:rsidRPr="00243C6E">
        <w:rPr>
          <w:rFonts w:ascii="Times New Roman" w:hAnsi="Times New Roman" w:cs="Times New Roman"/>
        </w:rPr>
        <w:t xml:space="preserve">[ID:129] Cullen </w:t>
      </w:r>
      <w:r>
        <w:rPr>
          <w:rFonts w:ascii="Times New Roman" w:hAnsi="Times New Roman" w:cs="Times New Roman"/>
        </w:rPr>
        <w:t xml:space="preserve">to Unknown </w:t>
      </w:r>
      <w:r w:rsidRPr="00243C6E">
        <w:rPr>
          <w:rFonts w:ascii="Times New Roman" w:hAnsi="Times New Roman" w:cs="Times New Roman"/>
        </w:rPr>
        <w:t>Regarding Ligertwood</w:t>
      </w:r>
      <w:r>
        <w:rPr>
          <w:rFonts w:ascii="Times New Roman" w:hAnsi="Times New Roman" w:cs="Times New Roman"/>
        </w:rPr>
        <w:t>,</w:t>
      </w:r>
      <w:r w:rsidRPr="00243C6E">
        <w:rPr>
          <w:rFonts w:ascii="Times New Roman" w:hAnsi="Times New Roman" w:cs="Times New Roman"/>
        </w:rPr>
        <w:t xml:space="preserve"> 5 May 178</w:t>
      </w:r>
      <w:r w:rsidR="002A75A1">
        <w:rPr>
          <w:rFonts w:ascii="Times New Roman" w:hAnsi="Times New Roman" w:cs="Times New Roman"/>
        </w:rPr>
        <w:t>1. In</w:t>
      </w:r>
      <w:r w:rsidRPr="001130AA">
        <w:rPr>
          <w:rFonts w:ascii="Times New Roman" w:hAnsi="Times New Roman" w:cs="Times New Roman"/>
        </w:rPr>
        <w:t xml:space="preserve"> </w:t>
      </w:r>
      <w:r w:rsidRPr="002A75A1">
        <w:rPr>
          <w:rFonts w:ascii="Times New Roman" w:hAnsi="Times New Roman" w:cs="Times New Roman"/>
          <w:i/>
        </w:rPr>
        <w:t>The Cullen Project: The Consultation Letters of Dr William Culle</w:t>
      </w:r>
      <w:r w:rsidR="002A75A1" w:rsidRPr="002A75A1">
        <w:rPr>
          <w:rFonts w:ascii="Times New Roman" w:hAnsi="Times New Roman" w:cs="Times New Roman"/>
          <w:i/>
        </w:rPr>
        <w:t>n (1710–</w:t>
      </w:r>
      <w:r w:rsidRPr="002A75A1">
        <w:rPr>
          <w:rFonts w:ascii="Times New Roman" w:hAnsi="Times New Roman" w:cs="Times New Roman"/>
          <w:i/>
        </w:rPr>
        <w:t>1790) at the Royal College of Physicians of Edinburgh</w:t>
      </w:r>
      <w:r>
        <w:rPr>
          <w:rFonts w:ascii="Times New Roman" w:hAnsi="Times New Roman" w:cs="Times New Roman"/>
        </w:rPr>
        <w:t xml:space="preserve">, </w:t>
      </w:r>
      <w:r w:rsidR="002A75A1" w:rsidRPr="002A75A1">
        <w:rPr>
          <w:rFonts w:ascii="Times New Roman" w:hAnsi="Times New Roman" w:cs="Times New Roman"/>
        </w:rPr>
        <w:t>www.cullenproject.ac.uk</w:t>
      </w:r>
      <w:r w:rsidRPr="00205782">
        <w:rPr>
          <w:rFonts w:ascii="Times New Roman" w:hAnsi="Times New Roman" w:cs="Times New Roman"/>
        </w:rPr>
        <w:t>.</w:t>
      </w:r>
    </w:p>
    <w:p w14:paraId="7A8606B9" w14:textId="032982D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Lupton, Deborah.</w:t>
      </w:r>
      <w:r w:rsidRPr="0090765D">
        <w:rPr>
          <w:rFonts w:ascii="Times New Roman" w:hAnsi="Times New Roman" w:cs="Times New Roman"/>
          <w:i/>
        </w:rPr>
        <w:t xml:space="preserve"> Medicine as Culture: Illness, Disease and the Body</w:t>
      </w:r>
      <w:r w:rsidRPr="0090765D">
        <w:rPr>
          <w:rFonts w:ascii="Times New Roman" w:hAnsi="Times New Roman" w:cs="Times New Roman"/>
        </w:rPr>
        <w:t>. 3rd ed. London: Sage, 2012.</w:t>
      </w:r>
    </w:p>
    <w:p w14:paraId="02BCDE92" w14:textId="43B7C12E"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McTavish, Janice Rae. </w:t>
      </w:r>
      <w:r w:rsidRPr="0090765D">
        <w:rPr>
          <w:rFonts w:ascii="Times New Roman" w:hAnsi="Times New Roman" w:cs="Times New Roman"/>
          <w:i/>
        </w:rPr>
        <w:t>Pain and Profits: The History of the Headache and Its Remedies in America</w:t>
      </w:r>
      <w:r w:rsidRPr="0090765D">
        <w:rPr>
          <w:rFonts w:ascii="Times New Roman" w:hAnsi="Times New Roman" w:cs="Times New Roman"/>
        </w:rPr>
        <w:t xml:space="preserve">. New Brunswick, NJ: Rutgers University Press, 2004. </w:t>
      </w:r>
    </w:p>
    <w:p w14:paraId="22B34827" w14:textId="4968CF62"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Monaghan, Jessica Kate. “Feigned Illness and Bodily Legibility in Eighteenth-Century British Culture.” Unpublished PhD diss., History, University of Exeter, 2015.</w:t>
      </w:r>
    </w:p>
    <w:p w14:paraId="094C519F" w14:textId="359AC13E"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Pemble, John. </w:t>
      </w:r>
      <w:r w:rsidRPr="0090765D">
        <w:rPr>
          <w:rFonts w:ascii="Times New Roman" w:hAnsi="Times New Roman" w:cs="Times New Roman"/>
          <w:i/>
        </w:rPr>
        <w:t>The Mediterranean Passion: Victorians and Edwardians in the South</w:t>
      </w:r>
      <w:r w:rsidRPr="0090765D">
        <w:rPr>
          <w:rFonts w:ascii="Times New Roman" w:hAnsi="Times New Roman" w:cs="Times New Roman"/>
        </w:rPr>
        <w:t>. Oxford</w:t>
      </w:r>
      <w:r>
        <w:rPr>
          <w:rFonts w:ascii="Times New Roman" w:hAnsi="Times New Roman" w:cs="Times New Roman"/>
        </w:rPr>
        <w:t>, UK</w:t>
      </w:r>
      <w:r w:rsidRPr="0090765D">
        <w:rPr>
          <w:rFonts w:ascii="Times New Roman" w:hAnsi="Times New Roman" w:cs="Times New Roman"/>
        </w:rPr>
        <w:t>: Clarendon, 1987.</w:t>
      </w:r>
    </w:p>
    <w:p w14:paraId="50200BFF" w14:textId="3CC7353C" w:rsidR="002B096C" w:rsidRPr="0090765D" w:rsidRDefault="002B096C" w:rsidP="00794534">
      <w:pPr>
        <w:pStyle w:val="EndnoteText"/>
        <w:widowControl w:val="0"/>
        <w:ind w:left="720" w:hanging="720"/>
        <w:contextualSpacing/>
        <w:rPr>
          <w:rFonts w:ascii="Times New Roman" w:hAnsi="Times New Roman" w:cs="Times New Roman"/>
        </w:rPr>
      </w:pPr>
      <w:r>
        <w:rPr>
          <w:rFonts w:ascii="Times New Roman" w:hAnsi="Times New Roman" w:cs="Times New Roman"/>
        </w:rPr>
        <w:t>Porter, Roy</w:t>
      </w:r>
      <w:r w:rsidRPr="0090765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Bodies Politic: Disease, Death</w:t>
      </w:r>
      <w:r w:rsidRPr="0090765D">
        <w:rPr>
          <w:rFonts w:ascii="Times New Roman" w:hAnsi="Times New Roman" w:cs="Times New Roman"/>
          <w:i/>
        </w:rPr>
        <w:t xml:space="preserve"> and Doctors in Britain, 1650</w:t>
      </w:r>
      <w:r>
        <w:rPr>
          <w:rFonts w:ascii="Times New Roman" w:hAnsi="Times New Roman" w:cs="Times New Roman"/>
          <w:i/>
        </w:rPr>
        <w:t>–</w:t>
      </w:r>
      <w:r w:rsidRPr="0090765D">
        <w:rPr>
          <w:rFonts w:ascii="Times New Roman" w:hAnsi="Times New Roman" w:cs="Times New Roman"/>
          <w:i/>
        </w:rPr>
        <w:t>1900</w:t>
      </w:r>
      <w:r w:rsidRPr="0090765D">
        <w:rPr>
          <w:rFonts w:ascii="Times New Roman" w:hAnsi="Times New Roman" w:cs="Times New Roman"/>
        </w:rPr>
        <w:t>. Ithaca, NY: Cornell University Press, 2001.</w:t>
      </w:r>
    </w:p>
    <w:p w14:paraId="73869C81" w14:textId="0CF43920"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softHyphen/>
      </w:r>
      <w:r w:rsidRPr="0090765D">
        <w:rPr>
          <w:rFonts w:ascii="Times New Roman" w:hAnsi="Times New Roman" w:cs="Times New Roman"/>
        </w:rPr>
        <w:softHyphen/>
      </w:r>
      <w:r w:rsidRPr="0090765D">
        <w:rPr>
          <w:rFonts w:ascii="Times New Roman" w:hAnsi="Times New Roman" w:cs="Times New Roman"/>
        </w:rPr>
        <w:softHyphen/>
        <w:t xml:space="preserve">———. </w:t>
      </w:r>
      <w:r w:rsidRPr="0090765D">
        <w:rPr>
          <w:rFonts w:ascii="Times New Roman" w:hAnsi="Times New Roman" w:cs="Times New Roman"/>
          <w:i/>
        </w:rPr>
        <w:t>Madmen: A Social History of Madhouses, Mad-doctors and Lunatics</w:t>
      </w:r>
      <w:r w:rsidRPr="002F694A">
        <w:rPr>
          <w:rFonts w:ascii="Times New Roman" w:hAnsi="Times New Roman" w:cs="Times New Roman"/>
        </w:rPr>
        <w:t>.</w:t>
      </w:r>
      <w:r w:rsidRPr="00CE5524">
        <w:rPr>
          <w:rFonts w:ascii="Times New Roman" w:hAnsi="Times New Roman" w:cs="Times New Roman"/>
        </w:rPr>
        <w:t xml:space="preserve"> </w:t>
      </w:r>
      <w:r w:rsidRPr="0090765D">
        <w:rPr>
          <w:rFonts w:ascii="Times New Roman" w:hAnsi="Times New Roman" w:cs="Times New Roman"/>
        </w:rPr>
        <w:t>Stroud</w:t>
      </w:r>
      <w:r>
        <w:rPr>
          <w:rFonts w:ascii="Times New Roman" w:hAnsi="Times New Roman" w:cs="Times New Roman"/>
        </w:rPr>
        <w:t>, UK</w:t>
      </w:r>
      <w:r w:rsidRPr="0090765D">
        <w:rPr>
          <w:rFonts w:ascii="Times New Roman" w:hAnsi="Times New Roman" w:cs="Times New Roman"/>
        </w:rPr>
        <w:t>: Tempus, 2004.</w:t>
      </w:r>
    </w:p>
    <w:p w14:paraId="3915E19B" w14:textId="1507B14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Porter, Roy</w:t>
      </w:r>
      <w:r>
        <w:rPr>
          <w:rFonts w:ascii="Times New Roman" w:hAnsi="Times New Roman" w:cs="Times New Roman"/>
        </w:rPr>
        <w:t>,</w:t>
      </w:r>
      <w:r w:rsidRPr="0090765D">
        <w:rPr>
          <w:rFonts w:ascii="Times New Roman" w:hAnsi="Times New Roman" w:cs="Times New Roman"/>
        </w:rPr>
        <w:t xml:space="preserve"> ed.</w:t>
      </w:r>
      <w:r w:rsidRPr="0090765D">
        <w:rPr>
          <w:rFonts w:ascii="Times New Roman" w:hAnsi="Times New Roman" w:cs="Times New Roman"/>
          <w:i/>
        </w:rPr>
        <w:t xml:space="preserve"> The Medical History of Waters and Spas</w:t>
      </w:r>
      <w:r w:rsidRPr="0090765D">
        <w:rPr>
          <w:rFonts w:ascii="Times New Roman" w:hAnsi="Times New Roman" w:cs="Times New Roman"/>
        </w:rPr>
        <w:t xml:space="preserve">. London: Wellcome Institute for the History of Medicine, 1990. </w:t>
      </w:r>
      <w:r w:rsidRPr="0090765D">
        <w:rPr>
          <w:rFonts w:ascii="Times New Roman" w:hAnsi="Times New Roman" w:cs="Times New Roman"/>
          <w:i/>
        </w:rPr>
        <w:t>Medical History</w:t>
      </w:r>
      <w:r w:rsidRPr="0090765D">
        <w:rPr>
          <w:rFonts w:ascii="Times New Roman" w:hAnsi="Times New Roman" w:cs="Times New Roman"/>
        </w:rPr>
        <w:t>. Supplement 10.Porter, Roy</w:t>
      </w:r>
      <w:r>
        <w:rPr>
          <w:rFonts w:ascii="Times New Roman" w:hAnsi="Times New Roman" w:cs="Times New Roman"/>
        </w:rPr>
        <w:t>,</w:t>
      </w:r>
      <w:r w:rsidRPr="0090765D">
        <w:rPr>
          <w:rFonts w:ascii="Times New Roman" w:hAnsi="Times New Roman" w:cs="Times New Roman"/>
        </w:rPr>
        <w:t xml:space="preserve"> and G.</w:t>
      </w:r>
      <w:r>
        <w:rPr>
          <w:rFonts w:ascii="Times New Roman" w:hAnsi="Times New Roman" w:cs="Times New Roman"/>
        </w:rPr>
        <w:t xml:space="preserve"> </w:t>
      </w:r>
      <w:r w:rsidRPr="0090765D">
        <w:rPr>
          <w:rFonts w:ascii="Times New Roman" w:hAnsi="Times New Roman" w:cs="Times New Roman"/>
        </w:rPr>
        <w:t xml:space="preserve">S. Rousseau. </w:t>
      </w:r>
      <w:r w:rsidRPr="0090765D">
        <w:rPr>
          <w:rFonts w:ascii="Times New Roman" w:hAnsi="Times New Roman" w:cs="Times New Roman"/>
          <w:i/>
        </w:rPr>
        <w:t>Gout: The Patrician Malady</w:t>
      </w:r>
      <w:r w:rsidRPr="0090765D">
        <w:rPr>
          <w:rFonts w:ascii="Times New Roman" w:hAnsi="Times New Roman" w:cs="Times New Roman"/>
        </w:rPr>
        <w:t>. New Haven</w:t>
      </w:r>
      <w:r>
        <w:rPr>
          <w:rFonts w:ascii="Times New Roman" w:hAnsi="Times New Roman" w:cs="Times New Roman"/>
        </w:rPr>
        <w:t>, CT</w:t>
      </w:r>
      <w:r w:rsidRPr="0090765D">
        <w:rPr>
          <w:rFonts w:ascii="Times New Roman" w:hAnsi="Times New Roman" w:cs="Times New Roman"/>
        </w:rPr>
        <w:t>: Yale University Press, 1998.</w:t>
      </w:r>
    </w:p>
    <w:p w14:paraId="177CC264" w14:textId="777777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Radden, Jennifer. </w:t>
      </w:r>
      <w:r w:rsidRPr="0090765D">
        <w:rPr>
          <w:rFonts w:ascii="Times New Roman" w:hAnsi="Times New Roman" w:cs="Times New Roman"/>
          <w:i/>
        </w:rPr>
        <w:t>Moody Minds Distempered: Essays on Melancholy and Depression</w:t>
      </w:r>
      <w:r w:rsidRPr="0090765D">
        <w:rPr>
          <w:rFonts w:ascii="Times New Roman" w:hAnsi="Times New Roman" w:cs="Times New Roman"/>
        </w:rPr>
        <w:t>. Oxford: Oxford University Press, 2009.</w:t>
      </w:r>
    </w:p>
    <w:p w14:paraId="283A29F5" w14:textId="6B88795A"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Reece, Richard. </w:t>
      </w:r>
      <w:r w:rsidRPr="0090765D">
        <w:rPr>
          <w:rFonts w:ascii="Times New Roman" w:hAnsi="Times New Roman" w:cs="Times New Roman"/>
          <w:i/>
        </w:rPr>
        <w:t>The Medical Guide, for the Use of Families and Young Practitioners in Medicine and Surgery: Being a Complete System of Modern Domestic Medicine. . .</w:t>
      </w:r>
      <w:r w:rsidRPr="0090765D">
        <w:rPr>
          <w:rFonts w:ascii="Times New Roman" w:hAnsi="Times New Roman" w:cs="Times New Roman"/>
        </w:rPr>
        <w:t xml:space="preserve"> London: Longman, Hurst, Rees and Orme, 1807; 7th ed., 1811; 9th ed., 1813; 15th ed., 1828; 16th ed., 1833.</w:t>
      </w:r>
    </w:p>
    <w:p w14:paraId="5A68553F" w14:textId="29CCB75A"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 </w:t>
      </w:r>
      <w:r w:rsidRPr="0090765D">
        <w:rPr>
          <w:rFonts w:ascii="Times New Roman" w:hAnsi="Times New Roman" w:cs="Times New Roman"/>
          <w:i/>
        </w:rPr>
        <w:t>The Lady’s Medical Guide</w:t>
      </w:r>
      <w:r w:rsidRPr="0090765D">
        <w:rPr>
          <w:rFonts w:ascii="Times New Roman" w:hAnsi="Times New Roman" w:cs="Times New Roman"/>
        </w:rPr>
        <w:t>. London: Carey, Lee and Blanchard, 1833.</w:t>
      </w:r>
    </w:p>
    <w:p w14:paraId="6F9B4965" w14:textId="376B7A3A"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 </w:t>
      </w:r>
      <w:r w:rsidRPr="0090765D">
        <w:rPr>
          <w:rFonts w:ascii="Times New Roman" w:hAnsi="Times New Roman" w:cs="Times New Roman"/>
          <w:i/>
        </w:rPr>
        <w:t>Alphabetical Catalogue of Drugs;</w:t>
      </w:r>
      <w:r w:rsidRPr="0090765D">
        <w:rPr>
          <w:rFonts w:ascii="Times New Roman" w:hAnsi="Times New Roman" w:cs="Times New Roman"/>
        </w:rPr>
        <w:t xml:space="preserve"> </w:t>
      </w:r>
      <w:r w:rsidRPr="0090765D">
        <w:rPr>
          <w:rFonts w:ascii="Times New Roman" w:hAnsi="Times New Roman" w:cs="Times New Roman"/>
          <w:i/>
        </w:rPr>
        <w:t>with a Specification of their Doses to Children and Adults. . . the Diseases for the Cure or Palliation of which they are Administered. . .</w:t>
      </w:r>
      <w:r w:rsidRPr="0090765D">
        <w:rPr>
          <w:rFonts w:ascii="Times New Roman" w:hAnsi="Times New Roman" w:cs="Times New Roman"/>
        </w:rPr>
        <w:t xml:space="preserve"> 12th ed. London: Printed by Richard Clay, 1827.</w:t>
      </w:r>
    </w:p>
    <w:p w14:paraId="515B9958" w14:textId="0DBA4CED"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Rogers, Nicholas. “Policing the Poor in Eighteenth-Century London: The Vagrancy Laws and Their Administration.” </w:t>
      </w:r>
      <w:r w:rsidRPr="0090765D">
        <w:rPr>
          <w:rFonts w:ascii="Times New Roman" w:hAnsi="Times New Roman" w:cs="Times New Roman"/>
          <w:i/>
        </w:rPr>
        <w:t>Histoire Sociale/Social History</w:t>
      </w:r>
      <w:r w:rsidRPr="0090765D">
        <w:rPr>
          <w:rFonts w:ascii="Times New Roman" w:hAnsi="Times New Roman" w:cs="Times New Roman"/>
        </w:rPr>
        <w:t xml:space="preserve"> 24 (1991): 127–47.</w:t>
      </w:r>
    </w:p>
    <w:p w14:paraId="5CA400C4" w14:textId="41325420"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Rosenberg, Charles E. “Framing Diseases: Illness, Society and History.” In </w:t>
      </w:r>
      <w:r w:rsidRPr="0090765D">
        <w:rPr>
          <w:rFonts w:ascii="Times New Roman" w:hAnsi="Times New Roman" w:cs="Times New Roman"/>
          <w:i/>
        </w:rPr>
        <w:t>Explaining Epidemics and Other Studies in the History of Medicine</w:t>
      </w:r>
      <w:r w:rsidRPr="0090765D">
        <w:rPr>
          <w:rFonts w:ascii="Times New Roman" w:hAnsi="Times New Roman" w:cs="Times New Roman"/>
        </w:rPr>
        <w:t>, edited by Charles E. Rosenberg, 278–92. Cambridge</w:t>
      </w:r>
      <w:r>
        <w:rPr>
          <w:rFonts w:ascii="Times New Roman" w:hAnsi="Times New Roman" w:cs="Times New Roman"/>
        </w:rPr>
        <w:t>:</w:t>
      </w:r>
      <w:r w:rsidRPr="0090765D">
        <w:rPr>
          <w:rFonts w:ascii="Times New Roman" w:hAnsi="Times New Roman" w:cs="Times New Roman"/>
        </w:rPr>
        <w:t xml:space="preserve"> Cambridge University Press, 1992. </w:t>
      </w:r>
    </w:p>
    <w:p w14:paraId="1ABE3646" w14:textId="4E19E7AD"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Rousseau, George S. </w:t>
      </w:r>
      <w:r w:rsidRPr="0090765D">
        <w:rPr>
          <w:rFonts w:ascii="Times New Roman" w:hAnsi="Times New Roman" w:cs="Times New Roman"/>
          <w:i/>
          <w:sz w:val="20"/>
          <w:szCs w:val="20"/>
        </w:rPr>
        <w:t>Nervous Acts: Essays on Literature Culture and Sensibility</w:t>
      </w:r>
      <w:r w:rsidRPr="005269D3">
        <w:rPr>
          <w:rFonts w:ascii="Times New Roman" w:hAnsi="Times New Roman" w:cs="Times New Roman"/>
          <w:sz w:val="20"/>
          <w:szCs w:val="20"/>
        </w:rPr>
        <w:t xml:space="preserve">. </w:t>
      </w:r>
      <w:r w:rsidRPr="0090765D">
        <w:rPr>
          <w:rFonts w:ascii="Times New Roman" w:hAnsi="Times New Roman" w:cs="Times New Roman"/>
          <w:sz w:val="20"/>
          <w:szCs w:val="20"/>
        </w:rPr>
        <w:t>Basingstoke</w:t>
      </w:r>
      <w:r>
        <w:rPr>
          <w:rFonts w:ascii="Times New Roman" w:hAnsi="Times New Roman" w:cs="Times New Roman"/>
          <w:sz w:val="20"/>
          <w:szCs w:val="20"/>
        </w:rPr>
        <w:t>, UK</w:t>
      </w:r>
      <w:r w:rsidRPr="0090765D">
        <w:rPr>
          <w:rFonts w:ascii="Times New Roman" w:hAnsi="Times New Roman" w:cs="Times New Roman"/>
          <w:sz w:val="20"/>
          <w:szCs w:val="20"/>
        </w:rPr>
        <w:t>: Palgrave Macmillan, 2004.</w:t>
      </w:r>
    </w:p>
    <w:p w14:paraId="0E34D175" w14:textId="158BEF28"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Rousseau, George S., Miranda Gill, David Haycock</w:t>
      </w:r>
      <w:r>
        <w:rPr>
          <w:rFonts w:ascii="Times New Roman" w:hAnsi="Times New Roman" w:cs="Times New Roman"/>
          <w:sz w:val="20"/>
          <w:szCs w:val="20"/>
        </w:rPr>
        <w:t>,</w:t>
      </w:r>
      <w:r w:rsidRPr="0090765D">
        <w:rPr>
          <w:rFonts w:ascii="Times New Roman" w:hAnsi="Times New Roman" w:cs="Times New Roman"/>
          <w:sz w:val="20"/>
          <w:szCs w:val="20"/>
        </w:rPr>
        <w:t xml:space="preserve"> and Malte Herwig</w:t>
      </w:r>
      <w:r>
        <w:rPr>
          <w:rFonts w:ascii="Times New Roman" w:hAnsi="Times New Roman" w:cs="Times New Roman"/>
          <w:sz w:val="20"/>
          <w:szCs w:val="20"/>
        </w:rPr>
        <w:t>,</w:t>
      </w:r>
      <w:r w:rsidRPr="0090765D">
        <w:rPr>
          <w:rFonts w:ascii="Times New Roman" w:hAnsi="Times New Roman" w:cs="Times New Roman"/>
          <w:sz w:val="20"/>
          <w:szCs w:val="20"/>
        </w:rPr>
        <w:t xml:space="preserve"> ed</w:t>
      </w:r>
      <w:r>
        <w:rPr>
          <w:rFonts w:ascii="Times New Roman" w:hAnsi="Times New Roman" w:cs="Times New Roman"/>
          <w:sz w:val="20"/>
          <w:szCs w:val="20"/>
        </w:rPr>
        <w:t>s</w:t>
      </w:r>
      <w:r w:rsidRPr="0090765D">
        <w:rPr>
          <w:rFonts w:ascii="Times New Roman" w:hAnsi="Times New Roman" w:cs="Times New Roman"/>
          <w:sz w:val="20"/>
          <w:szCs w:val="20"/>
        </w:rPr>
        <w:t xml:space="preserve">. </w:t>
      </w:r>
      <w:r w:rsidRPr="0090765D">
        <w:rPr>
          <w:rFonts w:ascii="Times New Roman" w:hAnsi="Times New Roman" w:cs="Times New Roman"/>
          <w:i/>
          <w:sz w:val="20"/>
          <w:szCs w:val="20"/>
        </w:rPr>
        <w:t>Framing and Imagining Disease in Cultural History</w:t>
      </w:r>
      <w:r w:rsidRPr="0090765D">
        <w:rPr>
          <w:rFonts w:ascii="Times New Roman" w:hAnsi="Times New Roman" w:cs="Times New Roman"/>
          <w:sz w:val="20"/>
          <w:szCs w:val="20"/>
        </w:rPr>
        <w:t>. Basingstoke</w:t>
      </w:r>
      <w:r>
        <w:rPr>
          <w:rFonts w:ascii="Times New Roman" w:hAnsi="Times New Roman" w:cs="Times New Roman"/>
          <w:sz w:val="20"/>
          <w:szCs w:val="20"/>
        </w:rPr>
        <w:t>, UK</w:t>
      </w:r>
      <w:r w:rsidRPr="0090765D">
        <w:rPr>
          <w:rFonts w:ascii="Times New Roman" w:hAnsi="Times New Roman" w:cs="Times New Roman"/>
          <w:sz w:val="20"/>
          <w:szCs w:val="20"/>
        </w:rPr>
        <w:t>: Palgrave Macmillan, 2003.</w:t>
      </w:r>
    </w:p>
    <w:p w14:paraId="1B54278F" w14:textId="6ED83C66"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Scheibinger, Londa L. </w:t>
      </w:r>
      <w:r w:rsidRPr="0090765D">
        <w:rPr>
          <w:rFonts w:ascii="Times New Roman" w:hAnsi="Times New Roman" w:cs="Times New Roman"/>
          <w:i/>
        </w:rPr>
        <w:t>Plants and Empire</w:t>
      </w:r>
      <w:r>
        <w:rPr>
          <w:rFonts w:ascii="Times New Roman" w:hAnsi="Times New Roman" w:cs="Times New Roman"/>
          <w:i/>
        </w:rPr>
        <w:t>:</w:t>
      </w:r>
      <w:r w:rsidRPr="0090765D">
        <w:rPr>
          <w:rFonts w:ascii="Times New Roman" w:hAnsi="Times New Roman" w:cs="Times New Roman"/>
          <w:i/>
        </w:rPr>
        <w:t xml:space="preserve"> Colonial Prospecting in the Atlantic World</w:t>
      </w:r>
      <w:r w:rsidRPr="0090765D">
        <w:rPr>
          <w:rFonts w:ascii="Times New Roman" w:hAnsi="Times New Roman" w:cs="Times New Roman"/>
        </w:rPr>
        <w:t xml:space="preserve">. Cambridge, MA: Harvard University Press, 2009. </w:t>
      </w:r>
    </w:p>
    <w:p w14:paraId="067E5951" w14:textId="0939845F" w:rsidR="002B096C" w:rsidRPr="0090765D" w:rsidRDefault="002B096C" w:rsidP="00794534">
      <w:pPr>
        <w:pStyle w:val="EndnoteText"/>
        <w:widowControl w:val="0"/>
        <w:tabs>
          <w:tab w:val="right" w:pos="9026"/>
        </w:tabs>
        <w:ind w:left="720" w:hanging="720"/>
        <w:contextualSpacing/>
        <w:rPr>
          <w:rFonts w:ascii="Times New Roman" w:hAnsi="Times New Roman" w:cs="Times New Roman"/>
        </w:rPr>
      </w:pPr>
      <w:r w:rsidRPr="0090765D">
        <w:rPr>
          <w:rFonts w:ascii="Times New Roman" w:hAnsi="Times New Roman" w:cs="Times New Roman"/>
        </w:rPr>
        <w:t xml:space="preserve">Stolberg, Michael. </w:t>
      </w:r>
      <w:r w:rsidRPr="0090765D">
        <w:rPr>
          <w:rFonts w:ascii="Times New Roman" w:hAnsi="Times New Roman" w:cs="Times New Roman"/>
          <w:i/>
        </w:rPr>
        <w:t>Experiencing Illness and the Sick Body in Early Modern Europe</w:t>
      </w:r>
      <w:r w:rsidRPr="0090765D">
        <w:rPr>
          <w:rFonts w:ascii="Times New Roman" w:hAnsi="Times New Roman" w:cs="Times New Roman"/>
        </w:rPr>
        <w:t xml:space="preserve">. </w:t>
      </w:r>
      <w:r w:rsidRPr="0090765D">
        <w:rPr>
          <w:rFonts w:ascii="Times New Roman" w:hAnsi="Times New Roman" w:cs="Times New Roman"/>
          <w:lang w:val="de-DE"/>
        </w:rPr>
        <w:t xml:space="preserve">Palgrave Macmillan, 2011. Translated from the German </w:t>
      </w:r>
      <w:r w:rsidRPr="0090765D">
        <w:rPr>
          <w:rFonts w:ascii="Times New Roman" w:hAnsi="Times New Roman" w:cs="Times New Roman"/>
          <w:i/>
          <w:lang w:val="de-DE"/>
        </w:rPr>
        <w:t>Homo Patiens: Krankheits- und Körpererfahrung in der Frühen Neuzeit</w:t>
      </w:r>
      <w:r w:rsidRPr="0090765D">
        <w:rPr>
          <w:rFonts w:ascii="Times New Roman" w:hAnsi="Times New Roman" w:cs="Times New Roman"/>
          <w:lang w:val="de-DE"/>
        </w:rPr>
        <w:t xml:space="preserve">. </w:t>
      </w:r>
      <w:r w:rsidRPr="0090765D">
        <w:rPr>
          <w:rFonts w:ascii="Times New Roman" w:hAnsi="Times New Roman" w:cs="Times New Roman"/>
        </w:rPr>
        <w:t>Köln Böhlau Verlag, 2003.</w:t>
      </w:r>
    </w:p>
    <w:p w14:paraId="38352D07" w14:textId="53F924D8"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Steward, Jill R. “Moral Economies and Commercial Imperatives: Food, Diets and Spas in Central Europe: 1800–1914.” </w:t>
      </w:r>
      <w:r w:rsidRPr="0090765D">
        <w:rPr>
          <w:rFonts w:ascii="Times New Roman" w:hAnsi="Times New Roman" w:cs="Times New Roman"/>
          <w:i/>
        </w:rPr>
        <w:t>Journal of Tourism History</w:t>
      </w:r>
      <w:r w:rsidRPr="0090765D">
        <w:rPr>
          <w:rFonts w:ascii="Times New Roman" w:hAnsi="Times New Roman" w:cs="Times New Roman"/>
        </w:rPr>
        <w:t xml:space="preserve"> 4, no. 2 (2012): 181–203. </w:t>
      </w:r>
    </w:p>
    <w:p w14:paraId="6B0D2CA6" w14:textId="4BA61BA0"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Tissot, Samuel Auguste David. </w:t>
      </w:r>
      <w:r w:rsidRPr="0090765D">
        <w:rPr>
          <w:rFonts w:ascii="Times New Roman" w:hAnsi="Times New Roman" w:cs="Times New Roman"/>
          <w:i/>
        </w:rPr>
        <w:t>An Essay on the Disorders of People of Fashion; and a Treatise on the Diseases Incident to Literary and Sedentary persons</w:t>
      </w:r>
      <w:r>
        <w:rPr>
          <w:rFonts w:ascii="Times New Roman" w:hAnsi="Times New Roman" w:cs="Times New Roman"/>
          <w:i/>
        </w:rPr>
        <w:t>. . .</w:t>
      </w:r>
      <w:r w:rsidRPr="0090765D">
        <w:rPr>
          <w:rFonts w:ascii="Times New Roman" w:hAnsi="Times New Roman" w:cs="Times New Roman"/>
        </w:rPr>
        <w:t xml:space="preserve"> Edinburgh: Printed by A. Donaldson, 1771. Translated by James Kirkpatrick from </w:t>
      </w:r>
      <w:r w:rsidRPr="0090765D">
        <w:rPr>
          <w:rFonts w:ascii="Times New Roman" w:hAnsi="Times New Roman" w:cs="Times New Roman"/>
          <w:i/>
        </w:rPr>
        <w:t>Essai sur les maladies des gens du monde</w:t>
      </w:r>
      <w:r w:rsidRPr="0090765D">
        <w:rPr>
          <w:rFonts w:ascii="Times New Roman" w:hAnsi="Times New Roman" w:cs="Times New Roman"/>
        </w:rPr>
        <w:t>, 1770</w:t>
      </w:r>
      <w:r>
        <w:rPr>
          <w:rFonts w:ascii="Times New Roman" w:hAnsi="Times New Roman" w:cs="Times New Roman"/>
        </w:rPr>
        <w:t>,</w:t>
      </w:r>
      <w:r w:rsidRPr="0090765D">
        <w:rPr>
          <w:rFonts w:ascii="Times New Roman" w:hAnsi="Times New Roman" w:cs="Times New Roman"/>
        </w:rPr>
        <w:t xml:space="preserve"> and </w:t>
      </w:r>
      <w:r w:rsidRPr="0090765D">
        <w:rPr>
          <w:rFonts w:ascii="Times New Roman" w:hAnsi="Times New Roman" w:cs="Times New Roman"/>
          <w:i/>
        </w:rPr>
        <w:t>De valetudine litteratorum</w:t>
      </w:r>
      <w:r w:rsidRPr="0090765D">
        <w:rPr>
          <w:rFonts w:ascii="Times New Roman" w:hAnsi="Times New Roman" w:cs="Times New Roman"/>
        </w:rPr>
        <w:t>, 1766.</w:t>
      </w:r>
    </w:p>
    <w:p w14:paraId="7376C49A" w14:textId="71CA6585"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Tuzikow, Jenny E.</w:t>
      </w:r>
      <w:r>
        <w:rPr>
          <w:rFonts w:ascii="Times New Roman" w:hAnsi="Times New Roman" w:cs="Times New Roman"/>
        </w:rPr>
        <w:t>,</w:t>
      </w:r>
      <w:r w:rsidRPr="0090765D">
        <w:rPr>
          <w:rFonts w:ascii="Times New Roman" w:hAnsi="Times New Roman" w:cs="Times New Roman"/>
        </w:rPr>
        <w:t xml:space="preserve"> and Steve Holburn. “Identifying Fad Therapies for Autism Spectrum Disorders and Promoting Effective Treatment.” In </w:t>
      </w:r>
      <w:r w:rsidRPr="0090765D">
        <w:rPr>
          <w:rFonts w:ascii="Times New Roman" w:hAnsi="Times New Roman" w:cs="Times New Roman"/>
          <w:i/>
        </w:rPr>
        <w:t xml:space="preserve">International Handbook of Pervasive Developmental Disorders </w:t>
      </w:r>
      <w:r w:rsidRPr="0090765D">
        <w:rPr>
          <w:rFonts w:ascii="Times New Roman" w:hAnsi="Times New Roman" w:cs="Times New Roman"/>
        </w:rPr>
        <w:t>edited by Johnny L. Matson and Peter Sturmey, 307–20. New York: Springer, 2011.</w:t>
      </w:r>
    </w:p>
    <w:p w14:paraId="2E614228" w14:textId="61A4C133"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Venel, M. </w:t>
      </w:r>
      <w:r w:rsidRPr="0090765D">
        <w:rPr>
          <w:rFonts w:ascii="Times New Roman" w:hAnsi="Times New Roman" w:cs="Times New Roman"/>
          <w:i/>
          <w:sz w:val="20"/>
          <w:szCs w:val="20"/>
        </w:rPr>
        <w:t xml:space="preserve">Observations on the Diseases of People of Fashion, in which their Causes and Effects are Investigated and Explained and the most Judicious Mode of Treatment </w:t>
      </w:r>
      <w:r>
        <w:rPr>
          <w:rFonts w:ascii="Times New Roman" w:hAnsi="Times New Roman" w:cs="Times New Roman"/>
          <w:i/>
          <w:sz w:val="20"/>
          <w:szCs w:val="20"/>
        </w:rPr>
        <w:t xml:space="preserve">. . . </w:t>
      </w:r>
      <w:r w:rsidRPr="0090765D">
        <w:rPr>
          <w:rFonts w:ascii="Times New Roman" w:hAnsi="Times New Roman" w:cs="Times New Roman"/>
          <w:i/>
          <w:sz w:val="20"/>
          <w:szCs w:val="20"/>
        </w:rPr>
        <w:t>Recommended: Addressed to the Gay, the Dissipated, the Intemperate, and the Sedentary of all Classes</w:t>
      </w:r>
      <w:r w:rsidRPr="0090765D">
        <w:rPr>
          <w:rFonts w:ascii="Times New Roman" w:hAnsi="Times New Roman" w:cs="Times New Roman"/>
          <w:sz w:val="20"/>
          <w:szCs w:val="20"/>
        </w:rPr>
        <w:t>. London: For the author, 1815.</w:t>
      </w:r>
    </w:p>
    <w:p w14:paraId="11958C4D" w14:textId="2223B9DC"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 </w:t>
      </w:r>
      <w:r w:rsidRPr="0090765D">
        <w:rPr>
          <w:rFonts w:ascii="Times New Roman" w:hAnsi="Times New Roman" w:cs="Times New Roman"/>
          <w:i/>
          <w:sz w:val="20"/>
          <w:szCs w:val="20"/>
        </w:rPr>
        <w:t>Hints to the Nervous and Debilitated of Both Sexes</w:t>
      </w:r>
      <w:r w:rsidRPr="0090765D">
        <w:rPr>
          <w:rFonts w:ascii="Times New Roman" w:hAnsi="Times New Roman" w:cs="Times New Roman"/>
          <w:sz w:val="20"/>
          <w:szCs w:val="20"/>
        </w:rPr>
        <w:t>. London: For the author, 1813.</w:t>
      </w:r>
    </w:p>
    <w:p w14:paraId="7D4F38A3" w14:textId="25A577D8"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 </w:t>
      </w:r>
      <w:r w:rsidRPr="0090765D">
        <w:rPr>
          <w:rFonts w:ascii="Times New Roman" w:hAnsi="Times New Roman" w:cs="Times New Roman"/>
          <w:i/>
          <w:sz w:val="20"/>
          <w:szCs w:val="20"/>
        </w:rPr>
        <w:t>The Lady’s Physician; or Every Woman her own Doctor</w:t>
      </w:r>
      <w:r w:rsidRPr="0090765D">
        <w:rPr>
          <w:rFonts w:ascii="Times New Roman" w:hAnsi="Times New Roman" w:cs="Times New Roman"/>
          <w:sz w:val="20"/>
          <w:szCs w:val="20"/>
        </w:rPr>
        <w:t>. London: For the author, 1814.</w:t>
      </w:r>
    </w:p>
    <w:p w14:paraId="456039DD" w14:textId="300341BD"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 </w:t>
      </w:r>
      <w:r w:rsidRPr="0090765D">
        <w:rPr>
          <w:rFonts w:ascii="Times New Roman" w:hAnsi="Times New Roman" w:cs="Times New Roman"/>
          <w:i/>
          <w:sz w:val="20"/>
          <w:szCs w:val="20"/>
        </w:rPr>
        <w:t>Medical Admonitions to Married People</w:t>
      </w:r>
      <w:r w:rsidRPr="0090765D">
        <w:rPr>
          <w:rFonts w:ascii="Times New Roman" w:hAnsi="Times New Roman" w:cs="Times New Roman"/>
          <w:sz w:val="20"/>
          <w:szCs w:val="20"/>
        </w:rPr>
        <w:t>. London: For the author, 1814.</w:t>
      </w:r>
    </w:p>
    <w:p w14:paraId="380A362C" w14:textId="26977254"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Wadd, William. </w:t>
      </w:r>
      <w:r w:rsidRPr="0090765D">
        <w:rPr>
          <w:rFonts w:ascii="Times New Roman" w:hAnsi="Times New Roman" w:cs="Times New Roman"/>
          <w:i/>
          <w:sz w:val="20"/>
          <w:szCs w:val="20"/>
        </w:rPr>
        <w:t>Comments on Corpulency, Lineaments of Leanness, Mems on Diet and Dietetics</w:t>
      </w:r>
      <w:r w:rsidRPr="0090765D">
        <w:rPr>
          <w:rFonts w:ascii="Times New Roman" w:hAnsi="Times New Roman" w:cs="Times New Roman"/>
          <w:sz w:val="20"/>
          <w:szCs w:val="20"/>
        </w:rPr>
        <w:t>. London: John Ebers, 1829.</w:t>
      </w:r>
    </w:p>
    <w:p w14:paraId="6433B5E5" w14:textId="271E8CC0"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Wahrman, Dror. “Change and the Corporeal in Seventeenth- and Eighteenth Century Gender History: Or, Can Cultural History be Rigorous?” </w:t>
      </w:r>
      <w:r w:rsidRPr="0090765D">
        <w:rPr>
          <w:rFonts w:ascii="Times New Roman" w:hAnsi="Times New Roman" w:cs="Times New Roman"/>
          <w:i/>
          <w:sz w:val="20"/>
          <w:szCs w:val="20"/>
        </w:rPr>
        <w:t xml:space="preserve">Gender </w:t>
      </w:r>
      <w:r>
        <w:rPr>
          <w:rFonts w:ascii="Times New Roman" w:hAnsi="Times New Roman" w:cs="Times New Roman"/>
          <w:i/>
          <w:sz w:val="20"/>
          <w:szCs w:val="20"/>
        </w:rPr>
        <w:t>and</w:t>
      </w:r>
      <w:r w:rsidRPr="0090765D">
        <w:rPr>
          <w:rFonts w:ascii="Times New Roman" w:hAnsi="Times New Roman" w:cs="Times New Roman"/>
          <w:i/>
          <w:sz w:val="20"/>
          <w:szCs w:val="20"/>
        </w:rPr>
        <w:t xml:space="preserve"> History</w:t>
      </w:r>
      <w:r w:rsidRPr="0090765D">
        <w:rPr>
          <w:rFonts w:ascii="Times New Roman" w:hAnsi="Times New Roman" w:cs="Times New Roman"/>
          <w:sz w:val="20"/>
          <w:szCs w:val="20"/>
        </w:rPr>
        <w:t xml:space="preserve"> 20 (2008): 584–602.</w:t>
      </w:r>
    </w:p>
    <w:p w14:paraId="2ED60954" w14:textId="169ACB44"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 xml:space="preserve">Walton, John K. </w:t>
      </w:r>
      <w:r w:rsidRPr="0090765D">
        <w:rPr>
          <w:rFonts w:ascii="Times New Roman" w:hAnsi="Times New Roman" w:cs="Times New Roman"/>
          <w:i/>
          <w:sz w:val="20"/>
          <w:szCs w:val="20"/>
        </w:rPr>
        <w:t>The English Seaside Resort: A Social History, 1750–1914</w:t>
      </w:r>
      <w:r w:rsidRPr="0090765D">
        <w:rPr>
          <w:rFonts w:ascii="Times New Roman" w:hAnsi="Times New Roman" w:cs="Times New Roman"/>
          <w:sz w:val="20"/>
          <w:szCs w:val="20"/>
        </w:rPr>
        <w:t>. Leicester</w:t>
      </w:r>
      <w:r>
        <w:rPr>
          <w:rFonts w:ascii="Times New Roman" w:hAnsi="Times New Roman" w:cs="Times New Roman"/>
          <w:sz w:val="20"/>
          <w:szCs w:val="20"/>
        </w:rPr>
        <w:t>, UK</w:t>
      </w:r>
      <w:r w:rsidRPr="0090765D">
        <w:rPr>
          <w:rFonts w:ascii="Times New Roman" w:hAnsi="Times New Roman" w:cs="Times New Roman"/>
          <w:sz w:val="20"/>
          <w:szCs w:val="20"/>
        </w:rPr>
        <w:t>: Leicester University Press, 1983.</w:t>
      </w:r>
    </w:p>
    <w:p w14:paraId="6430AE03" w14:textId="77777777" w:rsidR="002B096C" w:rsidRPr="0090765D" w:rsidRDefault="002B096C" w:rsidP="00794534">
      <w:pPr>
        <w:widowControl w:val="0"/>
        <w:ind w:left="720" w:hanging="720"/>
        <w:contextualSpacing/>
        <w:rPr>
          <w:rFonts w:ascii="Times New Roman" w:hAnsi="Times New Roman" w:cs="Times New Roman"/>
          <w:sz w:val="20"/>
          <w:szCs w:val="20"/>
        </w:rPr>
      </w:pPr>
      <w:r w:rsidRPr="0090765D">
        <w:rPr>
          <w:rFonts w:ascii="Times New Roman" w:hAnsi="Times New Roman" w:cs="Times New Roman"/>
          <w:sz w:val="20"/>
          <w:szCs w:val="20"/>
        </w:rPr>
        <w:t>Weatherhead, George Hume.</w:t>
      </w:r>
      <w:r w:rsidRPr="0090765D">
        <w:rPr>
          <w:rFonts w:ascii="Times New Roman" w:hAnsi="Times New Roman" w:cs="Times New Roman"/>
          <w:i/>
          <w:sz w:val="20"/>
          <w:szCs w:val="20"/>
        </w:rPr>
        <w:t xml:space="preserve"> A Treatise on Headaches. Their Various Causes Prevention and Cure</w:t>
      </w:r>
      <w:r w:rsidRPr="0090765D">
        <w:rPr>
          <w:rFonts w:ascii="Times New Roman" w:hAnsi="Times New Roman" w:cs="Times New Roman"/>
          <w:sz w:val="20"/>
          <w:szCs w:val="20"/>
        </w:rPr>
        <w:t>. London: S. Highley, 1835.</w:t>
      </w:r>
    </w:p>
    <w:p w14:paraId="3A908268" w14:textId="0470DF77"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Western, Robert. “French Medical Consultations by Mail, 1600–1800.” In </w:t>
      </w:r>
      <w:r w:rsidRPr="0090765D">
        <w:rPr>
          <w:rFonts w:ascii="Times New Roman" w:hAnsi="Times New Roman" w:cs="Times New Roman"/>
          <w:i/>
        </w:rPr>
        <w:t>The Routledge History of Disease</w:t>
      </w:r>
      <w:r>
        <w:rPr>
          <w:rFonts w:ascii="Times New Roman" w:hAnsi="Times New Roman" w:cs="Times New Roman"/>
        </w:rPr>
        <w:t xml:space="preserve">, edited by Mark Jackson, </w:t>
      </w:r>
      <w:r w:rsidRPr="0090765D">
        <w:rPr>
          <w:rFonts w:ascii="Times New Roman" w:hAnsi="Times New Roman" w:cs="Times New Roman"/>
        </w:rPr>
        <w:t>473–89</w:t>
      </w:r>
      <w:r>
        <w:rPr>
          <w:rFonts w:ascii="Times New Roman" w:hAnsi="Times New Roman" w:cs="Times New Roman"/>
        </w:rPr>
        <w:t xml:space="preserve">. </w:t>
      </w:r>
      <w:r w:rsidRPr="0090765D">
        <w:rPr>
          <w:rFonts w:ascii="Times New Roman" w:hAnsi="Times New Roman" w:cs="Times New Roman"/>
        </w:rPr>
        <w:t>Abingdon: Routledge, 2017.</w:t>
      </w:r>
    </w:p>
    <w:p w14:paraId="0970D955" w14:textId="328E5EB9"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Wilson, Adrian. “Porter versus Foucault on the ‘Birth of the Clinic</w:t>
      </w:r>
      <w:r>
        <w:rPr>
          <w:rFonts w:ascii="Times New Roman" w:hAnsi="Times New Roman" w:cs="Times New Roman"/>
        </w:rPr>
        <w:t>.</w:t>
      </w:r>
      <w:r w:rsidRPr="0090765D">
        <w:rPr>
          <w:rFonts w:ascii="Times New Roman" w:hAnsi="Times New Roman" w:cs="Times New Roman"/>
        </w:rPr>
        <w:t>’</w:t>
      </w:r>
      <w:r>
        <w:rPr>
          <w:rFonts w:ascii="Times New Roman" w:hAnsi="Times New Roman" w:cs="Times New Roman"/>
        </w:rPr>
        <w:t>”</w:t>
      </w:r>
      <w:r w:rsidRPr="0090765D">
        <w:rPr>
          <w:rFonts w:ascii="Times New Roman" w:hAnsi="Times New Roman" w:cs="Times New Roman"/>
        </w:rPr>
        <w:t xml:space="preserve"> In </w:t>
      </w:r>
      <w:r w:rsidRPr="0090765D">
        <w:rPr>
          <w:rFonts w:ascii="Times New Roman" w:hAnsi="Times New Roman" w:cs="Times New Roman"/>
          <w:i/>
        </w:rPr>
        <w:t>Medicine, Madness and Social History: Essays in Honour of Roy Porter</w:t>
      </w:r>
      <w:r w:rsidRPr="0090765D">
        <w:rPr>
          <w:rFonts w:ascii="Times New Roman" w:hAnsi="Times New Roman" w:cs="Times New Roman"/>
        </w:rPr>
        <w:t>, edited by Roberta Bivins and John Pickstone, 25–34. Basingstoke</w:t>
      </w:r>
      <w:r>
        <w:rPr>
          <w:rFonts w:ascii="Times New Roman" w:hAnsi="Times New Roman" w:cs="Times New Roman"/>
        </w:rPr>
        <w:t>, UK</w:t>
      </w:r>
      <w:r w:rsidRPr="0090765D">
        <w:rPr>
          <w:rFonts w:ascii="Times New Roman" w:hAnsi="Times New Roman" w:cs="Times New Roman"/>
        </w:rPr>
        <w:t>: Palgrave Macmillan, 2007.</w:t>
      </w:r>
    </w:p>
    <w:p w14:paraId="54E79709" w14:textId="494E37CB"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Wright, Peter. </w:t>
      </w:r>
      <w:r w:rsidRPr="0090765D">
        <w:rPr>
          <w:rFonts w:ascii="Times New Roman" w:hAnsi="Times New Roman" w:cs="Times New Roman"/>
          <w:i/>
        </w:rPr>
        <w:t>The Problem of Medical Knowledge: Examining the Social Construction of Medicine</w:t>
      </w:r>
      <w:r w:rsidRPr="0090765D">
        <w:rPr>
          <w:rFonts w:ascii="Times New Roman" w:hAnsi="Times New Roman" w:cs="Times New Roman"/>
        </w:rPr>
        <w:t xml:space="preserve">. Edinburgh: Edinburgh University Press, 1981. </w:t>
      </w:r>
    </w:p>
    <w:p w14:paraId="539A2A81" w14:textId="4425F00D"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 xml:space="preserve">Wood, Ann Douglas. </w:t>
      </w:r>
      <w:r>
        <w:rPr>
          <w:rFonts w:ascii="Times New Roman" w:hAnsi="Times New Roman" w:cs="Times New Roman"/>
        </w:rPr>
        <w:t>“</w:t>
      </w:r>
      <w:r w:rsidRPr="0090765D">
        <w:rPr>
          <w:rFonts w:ascii="Times New Roman" w:hAnsi="Times New Roman" w:cs="Times New Roman"/>
        </w:rPr>
        <w:t xml:space="preserve">‘The Fashionable Diseases’: Women's Complaints and Their Treatment in Nineteenth-Century America.” </w:t>
      </w:r>
      <w:r w:rsidRPr="0090765D">
        <w:rPr>
          <w:rFonts w:ascii="Times New Roman" w:hAnsi="Times New Roman" w:cs="Times New Roman"/>
          <w:i/>
        </w:rPr>
        <w:t>Journal of Interdisciplinary History</w:t>
      </w:r>
      <w:r w:rsidRPr="0090765D">
        <w:rPr>
          <w:rFonts w:ascii="Times New Roman" w:hAnsi="Times New Roman" w:cs="Times New Roman"/>
        </w:rPr>
        <w:t xml:space="preserve"> 4, no. 1 (Summer, 1973): 25–52.</w:t>
      </w:r>
    </w:p>
    <w:p w14:paraId="647229D8" w14:textId="2D3260EC" w:rsidR="002B096C" w:rsidRPr="0090765D" w:rsidRDefault="002B096C" w:rsidP="00794534">
      <w:pPr>
        <w:pStyle w:val="EndnoteText"/>
        <w:widowControl w:val="0"/>
        <w:ind w:left="720" w:hanging="720"/>
        <w:contextualSpacing/>
        <w:rPr>
          <w:rFonts w:ascii="Times New Roman" w:hAnsi="Times New Roman" w:cs="Times New Roman"/>
        </w:rPr>
      </w:pPr>
      <w:r w:rsidRPr="0090765D">
        <w:rPr>
          <w:rFonts w:ascii="Times New Roman" w:hAnsi="Times New Roman" w:cs="Times New Roman"/>
        </w:rPr>
        <w:t>Worton, Michael</w:t>
      </w:r>
      <w:r>
        <w:rPr>
          <w:rFonts w:ascii="Times New Roman" w:hAnsi="Times New Roman" w:cs="Times New Roman"/>
        </w:rPr>
        <w:t>,</w:t>
      </w:r>
      <w:r w:rsidRPr="0090765D">
        <w:rPr>
          <w:rFonts w:ascii="Times New Roman" w:hAnsi="Times New Roman" w:cs="Times New Roman"/>
        </w:rPr>
        <w:t xml:space="preserve"> and Wilson Tagoe</w:t>
      </w:r>
      <w:r>
        <w:rPr>
          <w:rFonts w:ascii="Times New Roman" w:hAnsi="Times New Roman" w:cs="Times New Roman"/>
        </w:rPr>
        <w:t>,</w:t>
      </w:r>
      <w:r w:rsidRPr="0090765D">
        <w:rPr>
          <w:rFonts w:ascii="Times New Roman" w:hAnsi="Times New Roman" w:cs="Times New Roman"/>
        </w:rPr>
        <w:t xml:space="preserve"> ed</w:t>
      </w:r>
      <w:r>
        <w:rPr>
          <w:rFonts w:ascii="Times New Roman" w:hAnsi="Times New Roman" w:cs="Times New Roman"/>
        </w:rPr>
        <w:t>s</w:t>
      </w:r>
      <w:r w:rsidRPr="0090765D">
        <w:rPr>
          <w:rFonts w:ascii="Times New Roman" w:hAnsi="Times New Roman" w:cs="Times New Roman"/>
        </w:rPr>
        <w:t xml:space="preserve">. </w:t>
      </w:r>
      <w:r w:rsidRPr="0090765D">
        <w:rPr>
          <w:rFonts w:ascii="Times New Roman" w:hAnsi="Times New Roman" w:cs="Times New Roman"/>
          <w:i/>
        </w:rPr>
        <w:t>National Healths: Gender, Sexuality and Health in a Cross-Cultural Context</w:t>
      </w:r>
      <w:r w:rsidRPr="0090765D">
        <w:rPr>
          <w:rFonts w:ascii="Times New Roman" w:hAnsi="Times New Roman" w:cs="Times New Roman"/>
        </w:rPr>
        <w:t>. London: UCL Press, 2004.</w:t>
      </w:r>
    </w:p>
    <w:p w14:paraId="01B118C8" w14:textId="77777777" w:rsidR="002B096C" w:rsidRPr="0090765D" w:rsidRDefault="002B096C" w:rsidP="00794534">
      <w:pPr>
        <w:pStyle w:val="EndnoteText"/>
        <w:widowControl w:val="0"/>
        <w:contextual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A9114" w14:textId="77777777" w:rsidR="002B096C" w:rsidRDefault="002B096C" w:rsidP="007D2E52">
      <w:r>
        <w:separator/>
      </w:r>
    </w:p>
  </w:footnote>
  <w:footnote w:type="continuationSeparator" w:id="0">
    <w:p w14:paraId="191AE38A" w14:textId="77777777" w:rsidR="002B096C" w:rsidRDefault="002B096C" w:rsidP="007D2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75"/>
    <w:rsid w:val="0000300C"/>
    <w:rsid w:val="000061C9"/>
    <w:rsid w:val="00012829"/>
    <w:rsid w:val="00013330"/>
    <w:rsid w:val="00016852"/>
    <w:rsid w:val="00020BB7"/>
    <w:rsid w:val="0002493F"/>
    <w:rsid w:val="00024BE8"/>
    <w:rsid w:val="00024DB4"/>
    <w:rsid w:val="0002719C"/>
    <w:rsid w:val="00032C9A"/>
    <w:rsid w:val="0003489C"/>
    <w:rsid w:val="000354F2"/>
    <w:rsid w:val="000400E6"/>
    <w:rsid w:val="0004324C"/>
    <w:rsid w:val="000476E3"/>
    <w:rsid w:val="0005016F"/>
    <w:rsid w:val="00052953"/>
    <w:rsid w:val="000541B7"/>
    <w:rsid w:val="00054F45"/>
    <w:rsid w:val="00057BEE"/>
    <w:rsid w:val="00061D00"/>
    <w:rsid w:val="00062160"/>
    <w:rsid w:val="000647AE"/>
    <w:rsid w:val="00064F1C"/>
    <w:rsid w:val="0006750A"/>
    <w:rsid w:val="0007073E"/>
    <w:rsid w:val="0007182B"/>
    <w:rsid w:val="00074F6F"/>
    <w:rsid w:val="0007543D"/>
    <w:rsid w:val="0007570E"/>
    <w:rsid w:val="00082C84"/>
    <w:rsid w:val="00083EB9"/>
    <w:rsid w:val="00084691"/>
    <w:rsid w:val="00090B74"/>
    <w:rsid w:val="0009145D"/>
    <w:rsid w:val="00092CD5"/>
    <w:rsid w:val="00092F89"/>
    <w:rsid w:val="00094A8B"/>
    <w:rsid w:val="00094C91"/>
    <w:rsid w:val="000961E7"/>
    <w:rsid w:val="000A0DEF"/>
    <w:rsid w:val="000A611E"/>
    <w:rsid w:val="000A76D9"/>
    <w:rsid w:val="000A7ABC"/>
    <w:rsid w:val="000C379A"/>
    <w:rsid w:val="000C50B8"/>
    <w:rsid w:val="000C705C"/>
    <w:rsid w:val="000C73D0"/>
    <w:rsid w:val="000D4939"/>
    <w:rsid w:val="000D7A09"/>
    <w:rsid w:val="000E1270"/>
    <w:rsid w:val="000E25FD"/>
    <w:rsid w:val="000E3C34"/>
    <w:rsid w:val="000E3FC4"/>
    <w:rsid w:val="000F19C3"/>
    <w:rsid w:val="000F46D3"/>
    <w:rsid w:val="000F4A01"/>
    <w:rsid w:val="00102D84"/>
    <w:rsid w:val="00103095"/>
    <w:rsid w:val="00107BEF"/>
    <w:rsid w:val="00112509"/>
    <w:rsid w:val="00112CC5"/>
    <w:rsid w:val="00112E7C"/>
    <w:rsid w:val="001130AA"/>
    <w:rsid w:val="001163BE"/>
    <w:rsid w:val="0012560B"/>
    <w:rsid w:val="0012585E"/>
    <w:rsid w:val="00125B86"/>
    <w:rsid w:val="00125C99"/>
    <w:rsid w:val="00126FE4"/>
    <w:rsid w:val="0012727B"/>
    <w:rsid w:val="00130147"/>
    <w:rsid w:val="001306EB"/>
    <w:rsid w:val="00131B65"/>
    <w:rsid w:val="00135113"/>
    <w:rsid w:val="00135FE6"/>
    <w:rsid w:val="00136472"/>
    <w:rsid w:val="00136EC9"/>
    <w:rsid w:val="00141682"/>
    <w:rsid w:val="00141A2A"/>
    <w:rsid w:val="00142B81"/>
    <w:rsid w:val="001464E4"/>
    <w:rsid w:val="00146D1D"/>
    <w:rsid w:val="0014776A"/>
    <w:rsid w:val="00154797"/>
    <w:rsid w:val="0015760D"/>
    <w:rsid w:val="001664CC"/>
    <w:rsid w:val="0017012B"/>
    <w:rsid w:val="00170621"/>
    <w:rsid w:val="00174E43"/>
    <w:rsid w:val="001757BE"/>
    <w:rsid w:val="00175BB7"/>
    <w:rsid w:val="00176585"/>
    <w:rsid w:val="0017660B"/>
    <w:rsid w:val="001803B9"/>
    <w:rsid w:val="00180974"/>
    <w:rsid w:val="00181E02"/>
    <w:rsid w:val="00183B0F"/>
    <w:rsid w:val="00184C3E"/>
    <w:rsid w:val="0019038B"/>
    <w:rsid w:val="001909F5"/>
    <w:rsid w:val="00191720"/>
    <w:rsid w:val="00191F81"/>
    <w:rsid w:val="00194B9D"/>
    <w:rsid w:val="00195B43"/>
    <w:rsid w:val="001A0D0E"/>
    <w:rsid w:val="001A115C"/>
    <w:rsid w:val="001A75A0"/>
    <w:rsid w:val="001B1553"/>
    <w:rsid w:val="001B1FEE"/>
    <w:rsid w:val="001B314B"/>
    <w:rsid w:val="001B4726"/>
    <w:rsid w:val="001B5B10"/>
    <w:rsid w:val="001B7C70"/>
    <w:rsid w:val="001B7E64"/>
    <w:rsid w:val="001C04F7"/>
    <w:rsid w:val="001C10A3"/>
    <w:rsid w:val="001C12D9"/>
    <w:rsid w:val="001C15B0"/>
    <w:rsid w:val="001C4CA6"/>
    <w:rsid w:val="001C51BC"/>
    <w:rsid w:val="001C5BB6"/>
    <w:rsid w:val="001C65E1"/>
    <w:rsid w:val="001D57B5"/>
    <w:rsid w:val="001E24E3"/>
    <w:rsid w:val="001E2E9F"/>
    <w:rsid w:val="001E5428"/>
    <w:rsid w:val="001F24A8"/>
    <w:rsid w:val="001F4456"/>
    <w:rsid w:val="001F47D0"/>
    <w:rsid w:val="001F5131"/>
    <w:rsid w:val="001F5EE6"/>
    <w:rsid w:val="00200D79"/>
    <w:rsid w:val="00205093"/>
    <w:rsid w:val="002053E2"/>
    <w:rsid w:val="00223C3C"/>
    <w:rsid w:val="002268CB"/>
    <w:rsid w:val="00226B2D"/>
    <w:rsid w:val="0022713E"/>
    <w:rsid w:val="00227FE6"/>
    <w:rsid w:val="0023242D"/>
    <w:rsid w:val="00233DA0"/>
    <w:rsid w:val="002357D3"/>
    <w:rsid w:val="00237963"/>
    <w:rsid w:val="00241999"/>
    <w:rsid w:val="00241EAF"/>
    <w:rsid w:val="0024374B"/>
    <w:rsid w:val="00243961"/>
    <w:rsid w:val="00243C6E"/>
    <w:rsid w:val="00244BEC"/>
    <w:rsid w:val="002459D4"/>
    <w:rsid w:val="00246361"/>
    <w:rsid w:val="0024683C"/>
    <w:rsid w:val="002505D6"/>
    <w:rsid w:val="00252BC1"/>
    <w:rsid w:val="00252D9D"/>
    <w:rsid w:val="00256C99"/>
    <w:rsid w:val="002577BA"/>
    <w:rsid w:val="00257951"/>
    <w:rsid w:val="00257F07"/>
    <w:rsid w:val="00261AA9"/>
    <w:rsid w:val="00263424"/>
    <w:rsid w:val="00264D95"/>
    <w:rsid w:val="0026663D"/>
    <w:rsid w:val="00266B37"/>
    <w:rsid w:val="00277D11"/>
    <w:rsid w:val="00283C5C"/>
    <w:rsid w:val="002851F3"/>
    <w:rsid w:val="002A6E7F"/>
    <w:rsid w:val="002A75A1"/>
    <w:rsid w:val="002A7B69"/>
    <w:rsid w:val="002B096C"/>
    <w:rsid w:val="002B0CF2"/>
    <w:rsid w:val="002B31DE"/>
    <w:rsid w:val="002B62B8"/>
    <w:rsid w:val="002C05FC"/>
    <w:rsid w:val="002C0929"/>
    <w:rsid w:val="002C1522"/>
    <w:rsid w:val="002C40E8"/>
    <w:rsid w:val="002C488E"/>
    <w:rsid w:val="002C4C93"/>
    <w:rsid w:val="002C5EC7"/>
    <w:rsid w:val="002C7BB4"/>
    <w:rsid w:val="002D1293"/>
    <w:rsid w:val="002D31AC"/>
    <w:rsid w:val="002D54B9"/>
    <w:rsid w:val="002D6D73"/>
    <w:rsid w:val="002D71BB"/>
    <w:rsid w:val="002D76F4"/>
    <w:rsid w:val="002E1518"/>
    <w:rsid w:val="002E31F8"/>
    <w:rsid w:val="002E6147"/>
    <w:rsid w:val="002E731E"/>
    <w:rsid w:val="002F287E"/>
    <w:rsid w:val="002F2CCB"/>
    <w:rsid w:val="002F2F93"/>
    <w:rsid w:val="002F371B"/>
    <w:rsid w:val="002F4362"/>
    <w:rsid w:val="0030020D"/>
    <w:rsid w:val="003021D5"/>
    <w:rsid w:val="0030556C"/>
    <w:rsid w:val="00306A7F"/>
    <w:rsid w:val="003071F0"/>
    <w:rsid w:val="00311964"/>
    <w:rsid w:val="00314AF4"/>
    <w:rsid w:val="0031546B"/>
    <w:rsid w:val="00317025"/>
    <w:rsid w:val="00320605"/>
    <w:rsid w:val="00320C77"/>
    <w:rsid w:val="0032671A"/>
    <w:rsid w:val="00330853"/>
    <w:rsid w:val="00332D12"/>
    <w:rsid w:val="00336135"/>
    <w:rsid w:val="00344633"/>
    <w:rsid w:val="00347810"/>
    <w:rsid w:val="00347E74"/>
    <w:rsid w:val="00351A23"/>
    <w:rsid w:val="0035266D"/>
    <w:rsid w:val="00354E19"/>
    <w:rsid w:val="00355B4F"/>
    <w:rsid w:val="00356C29"/>
    <w:rsid w:val="00356E4B"/>
    <w:rsid w:val="00364104"/>
    <w:rsid w:val="0036550F"/>
    <w:rsid w:val="00370702"/>
    <w:rsid w:val="00376285"/>
    <w:rsid w:val="003764DC"/>
    <w:rsid w:val="00377025"/>
    <w:rsid w:val="00377A43"/>
    <w:rsid w:val="0038359D"/>
    <w:rsid w:val="003838F1"/>
    <w:rsid w:val="00383B2E"/>
    <w:rsid w:val="00383B54"/>
    <w:rsid w:val="003854A2"/>
    <w:rsid w:val="00385EC4"/>
    <w:rsid w:val="00386D74"/>
    <w:rsid w:val="00386D8D"/>
    <w:rsid w:val="00386E2C"/>
    <w:rsid w:val="00392FF9"/>
    <w:rsid w:val="00393A26"/>
    <w:rsid w:val="00396A65"/>
    <w:rsid w:val="00397DE6"/>
    <w:rsid w:val="003A3605"/>
    <w:rsid w:val="003A3989"/>
    <w:rsid w:val="003A3F01"/>
    <w:rsid w:val="003A3F5A"/>
    <w:rsid w:val="003B3087"/>
    <w:rsid w:val="003B4631"/>
    <w:rsid w:val="003B56DB"/>
    <w:rsid w:val="003B618B"/>
    <w:rsid w:val="003C32D7"/>
    <w:rsid w:val="003C37A5"/>
    <w:rsid w:val="003C5FC2"/>
    <w:rsid w:val="003C6313"/>
    <w:rsid w:val="003D2AD6"/>
    <w:rsid w:val="003D33CC"/>
    <w:rsid w:val="003D34B7"/>
    <w:rsid w:val="003D3A68"/>
    <w:rsid w:val="003D444F"/>
    <w:rsid w:val="003D4A3A"/>
    <w:rsid w:val="003D78A7"/>
    <w:rsid w:val="003E1418"/>
    <w:rsid w:val="003E36B4"/>
    <w:rsid w:val="003E37E3"/>
    <w:rsid w:val="003E5FEB"/>
    <w:rsid w:val="003E698C"/>
    <w:rsid w:val="003E7544"/>
    <w:rsid w:val="003F02E2"/>
    <w:rsid w:val="003F09BD"/>
    <w:rsid w:val="003F59A0"/>
    <w:rsid w:val="003F679B"/>
    <w:rsid w:val="003F68D1"/>
    <w:rsid w:val="00400AEB"/>
    <w:rsid w:val="00404D41"/>
    <w:rsid w:val="00407908"/>
    <w:rsid w:val="00415EBA"/>
    <w:rsid w:val="00416BBB"/>
    <w:rsid w:val="00417941"/>
    <w:rsid w:val="004211FF"/>
    <w:rsid w:val="00422B4B"/>
    <w:rsid w:val="00430968"/>
    <w:rsid w:val="00432958"/>
    <w:rsid w:val="00432A2E"/>
    <w:rsid w:val="00434F87"/>
    <w:rsid w:val="004358C9"/>
    <w:rsid w:val="00435EE7"/>
    <w:rsid w:val="0043718A"/>
    <w:rsid w:val="00437252"/>
    <w:rsid w:val="0044426F"/>
    <w:rsid w:val="00446833"/>
    <w:rsid w:val="00446DD8"/>
    <w:rsid w:val="00447C04"/>
    <w:rsid w:val="00450981"/>
    <w:rsid w:val="00451E3B"/>
    <w:rsid w:val="00453E89"/>
    <w:rsid w:val="00457B2B"/>
    <w:rsid w:val="00464DDF"/>
    <w:rsid w:val="00465E94"/>
    <w:rsid w:val="00471041"/>
    <w:rsid w:val="004710F1"/>
    <w:rsid w:val="00477385"/>
    <w:rsid w:val="0049119D"/>
    <w:rsid w:val="0049523D"/>
    <w:rsid w:val="00495702"/>
    <w:rsid w:val="004970FA"/>
    <w:rsid w:val="004A09D6"/>
    <w:rsid w:val="004A364D"/>
    <w:rsid w:val="004A66A7"/>
    <w:rsid w:val="004A6998"/>
    <w:rsid w:val="004A6F0C"/>
    <w:rsid w:val="004B02F3"/>
    <w:rsid w:val="004B031D"/>
    <w:rsid w:val="004B2835"/>
    <w:rsid w:val="004B30C1"/>
    <w:rsid w:val="004B6690"/>
    <w:rsid w:val="004B6F99"/>
    <w:rsid w:val="004C0987"/>
    <w:rsid w:val="004C1B75"/>
    <w:rsid w:val="004D1480"/>
    <w:rsid w:val="004D2785"/>
    <w:rsid w:val="004D473C"/>
    <w:rsid w:val="004D475A"/>
    <w:rsid w:val="004E2746"/>
    <w:rsid w:val="004E5791"/>
    <w:rsid w:val="004E7561"/>
    <w:rsid w:val="004E7E6F"/>
    <w:rsid w:val="004F0FF6"/>
    <w:rsid w:val="004F19A5"/>
    <w:rsid w:val="004F5963"/>
    <w:rsid w:val="0050790C"/>
    <w:rsid w:val="00510399"/>
    <w:rsid w:val="00510D24"/>
    <w:rsid w:val="00514256"/>
    <w:rsid w:val="00515889"/>
    <w:rsid w:val="00515F65"/>
    <w:rsid w:val="00516EE9"/>
    <w:rsid w:val="00517BF7"/>
    <w:rsid w:val="005229D5"/>
    <w:rsid w:val="00523348"/>
    <w:rsid w:val="00525F63"/>
    <w:rsid w:val="005269D3"/>
    <w:rsid w:val="005310DE"/>
    <w:rsid w:val="00533B11"/>
    <w:rsid w:val="00533C11"/>
    <w:rsid w:val="00534FFD"/>
    <w:rsid w:val="00535F78"/>
    <w:rsid w:val="005369E1"/>
    <w:rsid w:val="00536FF4"/>
    <w:rsid w:val="005406C3"/>
    <w:rsid w:val="00540F23"/>
    <w:rsid w:val="00543591"/>
    <w:rsid w:val="00545053"/>
    <w:rsid w:val="005457F5"/>
    <w:rsid w:val="005516A2"/>
    <w:rsid w:val="00551B0A"/>
    <w:rsid w:val="00554174"/>
    <w:rsid w:val="00555E4B"/>
    <w:rsid w:val="00561F69"/>
    <w:rsid w:val="005643F3"/>
    <w:rsid w:val="0057321E"/>
    <w:rsid w:val="005746C9"/>
    <w:rsid w:val="00591D2F"/>
    <w:rsid w:val="00591F00"/>
    <w:rsid w:val="0059212D"/>
    <w:rsid w:val="005929BF"/>
    <w:rsid w:val="00592BCE"/>
    <w:rsid w:val="00592D03"/>
    <w:rsid w:val="00593F5A"/>
    <w:rsid w:val="00594D9B"/>
    <w:rsid w:val="005952FB"/>
    <w:rsid w:val="0059571D"/>
    <w:rsid w:val="005A03D1"/>
    <w:rsid w:val="005A09B4"/>
    <w:rsid w:val="005B2055"/>
    <w:rsid w:val="005B41DC"/>
    <w:rsid w:val="005B4832"/>
    <w:rsid w:val="005B4DE8"/>
    <w:rsid w:val="005B5F85"/>
    <w:rsid w:val="005B7626"/>
    <w:rsid w:val="005B7A18"/>
    <w:rsid w:val="005C0655"/>
    <w:rsid w:val="005C2574"/>
    <w:rsid w:val="005C427B"/>
    <w:rsid w:val="005C6417"/>
    <w:rsid w:val="005C6C55"/>
    <w:rsid w:val="005C74F6"/>
    <w:rsid w:val="005C7BCB"/>
    <w:rsid w:val="005D4737"/>
    <w:rsid w:val="005D4918"/>
    <w:rsid w:val="005D5B32"/>
    <w:rsid w:val="005D7A26"/>
    <w:rsid w:val="005E266F"/>
    <w:rsid w:val="005E3382"/>
    <w:rsid w:val="005E4559"/>
    <w:rsid w:val="005F0A39"/>
    <w:rsid w:val="005F0B0E"/>
    <w:rsid w:val="005F5663"/>
    <w:rsid w:val="005F7355"/>
    <w:rsid w:val="006023D6"/>
    <w:rsid w:val="00602953"/>
    <w:rsid w:val="0060529E"/>
    <w:rsid w:val="00606B5B"/>
    <w:rsid w:val="00607E72"/>
    <w:rsid w:val="00614A35"/>
    <w:rsid w:val="00617589"/>
    <w:rsid w:val="00622076"/>
    <w:rsid w:val="00631B4A"/>
    <w:rsid w:val="00632596"/>
    <w:rsid w:val="006341A6"/>
    <w:rsid w:val="00636E4A"/>
    <w:rsid w:val="0064198E"/>
    <w:rsid w:val="00641D9F"/>
    <w:rsid w:val="00641E04"/>
    <w:rsid w:val="00643C93"/>
    <w:rsid w:val="00647064"/>
    <w:rsid w:val="00650552"/>
    <w:rsid w:val="00654AEC"/>
    <w:rsid w:val="00666EC5"/>
    <w:rsid w:val="0066799D"/>
    <w:rsid w:val="00671E8C"/>
    <w:rsid w:val="00672BF7"/>
    <w:rsid w:val="00674F35"/>
    <w:rsid w:val="0067688A"/>
    <w:rsid w:val="00676C54"/>
    <w:rsid w:val="006861AA"/>
    <w:rsid w:val="00690D74"/>
    <w:rsid w:val="00691DB6"/>
    <w:rsid w:val="00695172"/>
    <w:rsid w:val="006A1FCF"/>
    <w:rsid w:val="006A2AD2"/>
    <w:rsid w:val="006A7348"/>
    <w:rsid w:val="006A7EB3"/>
    <w:rsid w:val="006B343F"/>
    <w:rsid w:val="006B352B"/>
    <w:rsid w:val="006C03C7"/>
    <w:rsid w:val="006C181E"/>
    <w:rsid w:val="006C2416"/>
    <w:rsid w:val="006C28D4"/>
    <w:rsid w:val="006C29C2"/>
    <w:rsid w:val="006C2F05"/>
    <w:rsid w:val="006C41C4"/>
    <w:rsid w:val="006C5594"/>
    <w:rsid w:val="006C73B8"/>
    <w:rsid w:val="006C7B07"/>
    <w:rsid w:val="006D13D2"/>
    <w:rsid w:val="006D2D1A"/>
    <w:rsid w:val="006D41F8"/>
    <w:rsid w:val="006E008B"/>
    <w:rsid w:val="006E44BA"/>
    <w:rsid w:val="006E5C2C"/>
    <w:rsid w:val="006E6179"/>
    <w:rsid w:val="006F279F"/>
    <w:rsid w:val="006F3399"/>
    <w:rsid w:val="006F5C49"/>
    <w:rsid w:val="00700172"/>
    <w:rsid w:val="0070134E"/>
    <w:rsid w:val="00701B8A"/>
    <w:rsid w:val="00701EA1"/>
    <w:rsid w:val="00707BCF"/>
    <w:rsid w:val="007109F7"/>
    <w:rsid w:val="007116BF"/>
    <w:rsid w:val="0071308F"/>
    <w:rsid w:val="007133B3"/>
    <w:rsid w:val="007160C2"/>
    <w:rsid w:val="00730A17"/>
    <w:rsid w:val="007340EA"/>
    <w:rsid w:val="00734D44"/>
    <w:rsid w:val="0074177C"/>
    <w:rsid w:val="0074199A"/>
    <w:rsid w:val="00742162"/>
    <w:rsid w:val="007427FC"/>
    <w:rsid w:val="00745748"/>
    <w:rsid w:val="007501BA"/>
    <w:rsid w:val="0075211B"/>
    <w:rsid w:val="00762BC7"/>
    <w:rsid w:val="007663F4"/>
    <w:rsid w:val="007706E0"/>
    <w:rsid w:val="00772511"/>
    <w:rsid w:val="00773D42"/>
    <w:rsid w:val="00775044"/>
    <w:rsid w:val="00775D43"/>
    <w:rsid w:val="00777E76"/>
    <w:rsid w:val="00785CA8"/>
    <w:rsid w:val="0078720F"/>
    <w:rsid w:val="007924A3"/>
    <w:rsid w:val="007926FE"/>
    <w:rsid w:val="00792CD7"/>
    <w:rsid w:val="00793847"/>
    <w:rsid w:val="00794534"/>
    <w:rsid w:val="0079590A"/>
    <w:rsid w:val="00797DFB"/>
    <w:rsid w:val="007A2509"/>
    <w:rsid w:val="007A2C0F"/>
    <w:rsid w:val="007A35EE"/>
    <w:rsid w:val="007A6CBF"/>
    <w:rsid w:val="007B2E46"/>
    <w:rsid w:val="007B38DB"/>
    <w:rsid w:val="007B66BE"/>
    <w:rsid w:val="007B767F"/>
    <w:rsid w:val="007C1321"/>
    <w:rsid w:val="007C2C3B"/>
    <w:rsid w:val="007C37D0"/>
    <w:rsid w:val="007C3FC6"/>
    <w:rsid w:val="007C772A"/>
    <w:rsid w:val="007D08D4"/>
    <w:rsid w:val="007D2E52"/>
    <w:rsid w:val="007D79A3"/>
    <w:rsid w:val="007E172F"/>
    <w:rsid w:val="007E602C"/>
    <w:rsid w:val="007E7952"/>
    <w:rsid w:val="007E7D08"/>
    <w:rsid w:val="007F11A0"/>
    <w:rsid w:val="007F1E49"/>
    <w:rsid w:val="007F4B7C"/>
    <w:rsid w:val="007F627D"/>
    <w:rsid w:val="00802930"/>
    <w:rsid w:val="0080488D"/>
    <w:rsid w:val="00805D19"/>
    <w:rsid w:val="00806B49"/>
    <w:rsid w:val="00807066"/>
    <w:rsid w:val="0081189D"/>
    <w:rsid w:val="0081370F"/>
    <w:rsid w:val="00814F72"/>
    <w:rsid w:val="008165DF"/>
    <w:rsid w:val="00831111"/>
    <w:rsid w:val="00831ECD"/>
    <w:rsid w:val="008347E2"/>
    <w:rsid w:val="00836B43"/>
    <w:rsid w:val="00837381"/>
    <w:rsid w:val="00841B0D"/>
    <w:rsid w:val="00845C9B"/>
    <w:rsid w:val="008461F8"/>
    <w:rsid w:val="008471A5"/>
    <w:rsid w:val="0084784D"/>
    <w:rsid w:val="00847974"/>
    <w:rsid w:val="008544CE"/>
    <w:rsid w:val="00854915"/>
    <w:rsid w:val="00855126"/>
    <w:rsid w:val="00856D86"/>
    <w:rsid w:val="008571B6"/>
    <w:rsid w:val="00861207"/>
    <w:rsid w:val="00862522"/>
    <w:rsid w:val="00863F19"/>
    <w:rsid w:val="00864667"/>
    <w:rsid w:val="00865D03"/>
    <w:rsid w:val="008667D9"/>
    <w:rsid w:val="0087122B"/>
    <w:rsid w:val="008770AB"/>
    <w:rsid w:val="00877A64"/>
    <w:rsid w:val="00880212"/>
    <w:rsid w:val="00880447"/>
    <w:rsid w:val="00882129"/>
    <w:rsid w:val="008825BA"/>
    <w:rsid w:val="00885129"/>
    <w:rsid w:val="008854DF"/>
    <w:rsid w:val="0088747C"/>
    <w:rsid w:val="00891F17"/>
    <w:rsid w:val="00893216"/>
    <w:rsid w:val="0089521F"/>
    <w:rsid w:val="00895DE0"/>
    <w:rsid w:val="008A2AA3"/>
    <w:rsid w:val="008A4996"/>
    <w:rsid w:val="008B3749"/>
    <w:rsid w:val="008B564D"/>
    <w:rsid w:val="008C0AA1"/>
    <w:rsid w:val="008C1E38"/>
    <w:rsid w:val="008C389D"/>
    <w:rsid w:val="008C4DC3"/>
    <w:rsid w:val="008C792C"/>
    <w:rsid w:val="008D4EDA"/>
    <w:rsid w:val="008E495A"/>
    <w:rsid w:val="008E4F6C"/>
    <w:rsid w:val="008F0551"/>
    <w:rsid w:val="008F1813"/>
    <w:rsid w:val="008F2416"/>
    <w:rsid w:val="008F3B83"/>
    <w:rsid w:val="008F6D50"/>
    <w:rsid w:val="00900924"/>
    <w:rsid w:val="00902656"/>
    <w:rsid w:val="0090465F"/>
    <w:rsid w:val="0090765D"/>
    <w:rsid w:val="00912E4E"/>
    <w:rsid w:val="0091485C"/>
    <w:rsid w:val="00921666"/>
    <w:rsid w:val="00922552"/>
    <w:rsid w:val="009238F7"/>
    <w:rsid w:val="00923FB8"/>
    <w:rsid w:val="00925CEF"/>
    <w:rsid w:val="00931D75"/>
    <w:rsid w:val="009344C3"/>
    <w:rsid w:val="009356B5"/>
    <w:rsid w:val="009361A4"/>
    <w:rsid w:val="00936CDB"/>
    <w:rsid w:val="0093703A"/>
    <w:rsid w:val="00941E95"/>
    <w:rsid w:val="009435AA"/>
    <w:rsid w:val="009438EE"/>
    <w:rsid w:val="00944A03"/>
    <w:rsid w:val="00952A3C"/>
    <w:rsid w:val="0095350E"/>
    <w:rsid w:val="009608F4"/>
    <w:rsid w:val="00961EB3"/>
    <w:rsid w:val="009636D4"/>
    <w:rsid w:val="009651BC"/>
    <w:rsid w:val="009719F9"/>
    <w:rsid w:val="009766E2"/>
    <w:rsid w:val="00976EC1"/>
    <w:rsid w:val="00977FF6"/>
    <w:rsid w:val="00980DF9"/>
    <w:rsid w:val="00982F6F"/>
    <w:rsid w:val="00987175"/>
    <w:rsid w:val="0098731F"/>
    <w:rsid w:val="009904F0"/>
    <w:rsid w:val="0099209F"/>
    <w:rsid w:val="00992964"/>
    <w:rsid w:val="00995260"/>
    <w:rsid w:val="009A0050"/>
    <w:rsid w:val="009A18A7"/>
    <w:rsid w:val="009A675F"/>
    <w:rsid w:val="009B2207"/>
    <w:rsid w:val="009B575C"/>
    <w:rsid w:val="009B5804"/>
    <w:rsid w:val="009B5D36"/>
    <w:rsid w:val="009B7ED8"/>
    <w:rsid w:val="009C279E"/>
    <w:rsid w:val="009C41DD"/>
    <w:rsid w:val="009C59EB"/>
    <w:rsid w:val="009C6B4F"/>
    <w:rsid w:val="009C7038"/>
    <w:rsid w:val="009D1E8D"/>
    <w:rsid w:val="009D3A95"/>
    <w:rsid w:val="009E1086"/>
    <w:rsid w:val="009E2448"/>
    <w:rsid w:val="009E2884"/>
    <w:rsid w:val="009E2DD0"/>
    <w:rsid w:val="009E37AB"/>
    <w:rsid w:val="009E3AE4"/>
    <w:rsid w:val="009E5616"/>
    <w:rsid w:val="009E7190"/>
    <w:rsid w:val="009E757D"/>
    <w:rsid w:val="009E7858"/>
    <w:rsid w:val="009F6E81"/>
    <w:rsid w:val="00A03921"/>
    <w:rsid w:val="00A03964"/>
    <w:rsid w:val="00A10727"/>
    <w:rsid w:val="00A11569"/>
    <w:rsid w:val="00A1246B"/>
    <w:rsid w:val="00A12C1E"/>
    <w:rsid w:val="00A144BD"/>
    <w:rsid w:val="00A15110"/>
    <w:rsid w:val="00A17F5E"/>
    <w:rsid w:val="00A206B4"/>
    <w:rsid w:val="00A20BCE"/>
    <w:rsid w:val="00A22834"/>
    <w:rsid w:val="00A2491C"/>
    <w:rsid w:val="00A26511"/>
    <w:rsid w:val="00A30CA1"/>
    <w:rsid w:val="00A30EB3"/>
    <w:rsid w:val="00A33B7C"/>
    <w:rsid w:val="00A33C75"/>
    <w:rsid w:val="00A3517B"/>
    <w:rsid w:val="00A35655"/>
    <w:rsid w:val="00A361FD"/>
    <w:rsid w:val="00A370B8"/>
    <w:rsid w:val="00A40BDE"/>
    <w:rsid w:val="00A42DB7"/>
    <w:rsid w:val="00A4459D"/>
    <w:rsid w:val="00A45C59"/>
    <w:rsid w:val="00A5416B"/>
    <w:rsid w:val="00A5503A"/>
    <w:rsid w:val="00A576CA"/>
    <w:rsid w:val="00A624FA"/>
    <w:rsid w:val="00A625A8"/>
    <w:rsid w:val="00A640B3"/>
    <w:rsid w:val="00A6578F"/>
    <w:rsid w:val="00A724F6"/>
    <w:rsid w:val="00A75A4E"/>
    <w:rsid w:val="00A768A2"/>
    <w:rsid w:val="00A76CE0"/>
    <w:rsid w:val="00A80CE2"/>
    <w:rsid w:val="00A8175F"/>
    <w:rsid w:val="00A81FCB"/>
    <w:rsid w:val="00A83253"/>
    <w:rsid w:val="00A85DD2"/>
    <w:rsid w:val="00A86975"/>
    <w:rsid w:val="00A872A5"/>
    <w:rsid w:val="00A876EC"/>
    <w:rsid w:val="00A90FCC"/>
    <w:rsid w:val="00A939DE"/>
    <w:rsid w:val="00A94255"/>
    <w:rsid w:val="00A94A5C"/>
    <w:rsid w:val="00A974BF"/>
    <w:rsid w:val="00AA08DA"/>
    <w:rsid w:val="00AA2A11"/>
    <w:rsid w:val="00AA3672"/>
    <w:rsid w:val="00AA3A72"/>
    <w:rsid w:val="00AA4708"/>
    <w:rsid w:val="00AB2539"/>
    <w:rsid w:val="00AB3699"/>
    <w:rsid w:val="00AB3B13"/>
    <w:rsid w:val="00AB5955"/>
    <w:rsid w:val="00AB5C81"/>
    <w:rsid w:val="00AB74D2"/>
    <w:rsid w:val="00AC1FA6"/>
    <w:rsid w:val="00AC421D"/>
    <w:rsid w:val="00AC5210"/>
    <w:rsid w:val="00AC61F1"/>
    <w:rsid w:val="00AD38A7"/>
    <w:rsid w:val="00AD5C51"/>
    <w:rsid w:val="00AE0DCD"/>
    <w:rsid w:val="00AE1199"/>
    <w:rsid w:val="00AE12D5"/>
    <w:rsid w:val="00AE1EFD"/>
    <w:rsid w:val="00AE5B6D"/>
    <w:rsid w:val="00AE61B9"/>
    <w:rsid w:val="00AE642D"/>
    <w:rsid w:val="00AE6B0B"/>
    <w:rsid w:val="00AF016A"/>
    <w:rsid w:val="00AF02A5"/>
    <w:rsid w:val="00AF0F8D"/>
    <w:rsid w:val="00AF1361"/>
    <w:rsid w:val="00AF31A2"/>
    <w:rsid w:val="00AF5192"/>
    <w:rsid w:val="00AF644E"/>
    <w:rsid w:val="00AF6EBD"/>
    <w:rsid w:val="00AF769C"/>
    <w:rsid w:val="00B0465B"/>
    <w:rsid w:val="00B07483"/>
    <w:rsid w:val="00B2231A"/>
    <w:rsid w:val="00B22E59"/>
    <w:rsid w:val="00B23C90"/>
    <w:rsid w:val="00B23E18"/>
    <w:rsid w:val="00B3028F"/>
    <w:rsid w:val="00B31EDE"/>
    <w:rsid w:val="00B333C5"/>
    <w:rsid w:val="00B33F10"/>
    <w:rsid w:val="00B34CA5"/>
    <w:rsid w:val="00B372AA"/>
    <w:rsid w:val="00B56DF1"/>
    <w:rsid w:val="00B60DE7"/>
    <w:rsid w:val="00B66DE6"/>
    <w:rsid w:val="00B67097"/>
    <w:rsid w:val="00B6760F"/>
    <w:rsid w:val="00B739ED"/>
    <w:rsid w:val="00B77310"/>
    <w:rsid w:val="00B80E24"/>
    <w:rsid w:val="00B80E65"/>
    <w:rsid w:val="00B80EDF"/>
    <w:rsid w:val="00B87D5C"/>
    <w:rsid w:val="00B90453"/>
    <w:rsid w:val="00B917C9"/>
    <w:rsid w:val="00B91E0A"/>
    <w:rsid w:val="00B9285A"/>
    <w:rsid w:val="00B959FD"/>
    <w:rsid w:val="00BA4DAB"/>
    <w:rsid w:val="00BA5DF2"/>
    <w:rsid w:val="00BA6F75"/>
    <w:rsid w:val="00BA703B"/>
    <w:rsid w:val="00BB0EF2"/>
    <w:rsid w:val="00BB0F51"/>
    <w:rsid w:val="00BB1E26"/>
    <w:rsid w:val="00BB668D"/>
    <w:rsid w:val="00BB68A6"/>
    <w:rsid w:val="00BC3F73"/>
    <w:rsid w:val="00BC675C"/>
    <w:rsid w:val="00BC687F"/>
    <w:rsid w:val="00BC6D6E"/>
    <w:rsid w:val="00BD5FB6"/>
    <w:rsid w:val="00BD7F8C"/>
    <w:rsid w:val="00BE24EB"/>
    <w:rsid w:val="00BE4054"/>
    <w:rsid w:val="00BE45FC"/>
    <w:rsid w:val="00BF0DD8"/>
    <w:rsid w:val="00BF1E3C"/>
    <w:rsid w:val="00BF2B03"/>
    <w:rsid w:val="00BF570C"/>
    <w:rsid w:val="00C006F6"/>
    <w:rsid w:val="00C00D65"/>
    <w:rsid w:val="00C01E04"/>
    <w:rsid w:val="00C03ACC"/>
    <w:rsid w:val="00C06D5D"/>
    <w:rsid w:val="00C07057"/>
    <w:rsid w:val="00C0709A"/>
    <w:rsid w:val="00C07424"/>
    <w:rsid w:val="00C136A0"/>
    <w:rsid w:val="00C13D23"/>
    <w:rsid w:val="00C22695"/>
    <w:rsid w:val="00C233D4"/>
    <w:rsid w:val="00C23486"/>
    <w:rsid w:val="00C25A32"/>
    <w:rsid w:val="00C26B64"/>
    <w:rsid w:val="00C32B36"/>
    <w:rsid w:val="00C3541E"/>
    <w:rsid w:val="00C45A77"/>
    <w:rsid w:val="00C467B5"/>
    <w:rsid w:val="00C46B20"/>
    <w:rsid w:val="00C5504F"/>
    <w:rsid w:val="00C55119"/>
    <w:rsid w:val="00C56CF8"/>
    <w:rsid w:val="00C61B94"/>
    <w:rsid w:val="00C62DA9"/>
    <w:rsid w:val="00C72DC8"/>
    <w:rsid w:val="00C75FEC"/>
    <w:rsid w:val="00C777A5"/>
    <w:rsid w:val="00C824E9"/>
    <w:rsid w:val="00C82D4E"/>
    <w:rsid w:val="00C83985"/>
    <w:rsid w:val="00C904C7"/>
    <w:rsid w:val="00C926E3"/>
    <w:rsid w:val="00C94F75"/>
    <w:rsid w:val="00C951CA"/>
    <w:rsid w:val="00CA12E0"/>
    <w:rsid w:val="00CA665E"/>
    <w:rsid w:val="00CB423D"/>
    <w:rsid w:val="00CB4B1B"/>
    <w:rsid w:val="00CB6CB7"/>
    <w:rsid w:val="00CB7C5B"/>
    <w:rsid w:val="00CC32AB"/>
    <w:rsid w:val="00CC3A74"/>
    <w:rsid w:val="00CC3AED"/>
    <w:rsid w:val="00CC5663"/>
    <w:rsid w:val="00CD0132"/>
    <w:rsid w:val="00CD6244"/>
    <w:rsid w:val="00CD7DC0"/>
    <w:rsid w:val="00CE132F"/>
    <w:rsid w:val="00CE3C2F"/>
    <w:rsid w:val="00CE4AA9"/>
    <w:rsid w:val="00CE5524"/>
    <w:rsid w:val="00CE76A6"/>
    <w:rsid w:val="00CF3225"/>
    <w:rsid w:val="00CF52EB"/>
    <w:rsid w:val="00CF5664"/>
    <w:rsid w:val="00CF756C"/>
    <w:rsid w:val="00D001F9"/>
    <w:rsid w:val="00D00B62"/>
    <w:rsid w:val="00D00C80"/>
    <w:rsid w:val="00D04C6C"/>
    <w:rsid w:val="00D05A32"/>
    <w:rsid w:val="00D06063"/>
    <w:rsid w:val="00D14C91"/>
    <w:rsid w:val="00D16711"/>
    <w:rsid w:val="00D17FFB"/>
    <w:rsid w:val="00D2047E"/>
    <w:rsid w:val="00D20BBC"/>
    <w:rsid w:val="00D22384"/>
    <w:rsid w:val="00D235AE"/>
    <w:rsid w:val="00D23E63"/>
    <w:rsid w:val="00D27257"/>
    <w:rsid w:val="00D30453"/>
    <w:rsid w:val="00D3195A"/>
    <w:rsid w:val="00D331F7"/>
    <w:rsid w:val="00D34DAE"/>
    <w:rsid w:val="00D36872"/>
    <w:rsid w:val="00D3786A"/>
    <w:rsid w:val="00D4021B"/>
    <w:rsid w:val="00D406F8"/>
    <w:rsid w:val="00D42373"/>
    <w:rsid w:val="00D43515"/>
    <w:rsid w:val="00D46A48"/>
    <w:rsid w:val="00D50538"/>
    <w:rsid w:val="00D53522"/>
    <w:rsid w:val="00D538FA"/>
    <w:rsid w:val="00D53CC3"/>
    <w:rsid w:val="00D63385"/>
    <w:rsid w:val="00D6485C"/>
    <w:rsid w:val="00D64ABE"/>
    <w:rsid w:val="00D65342"/>
    <w:rsid w:val="00D71D0F"/>
    <w:rsid w:val="00D72FD9"/>
    <w:rsid w:val="00D753B8"/>
    <w:rsid w:val="00D81556"/>
    <w:rsid w:val="00D85EDD"/>
    <w:rsid w:val="00D86542"/>
    <w:rsid w:val="00D97E57"/>
    <w:rsid w:val="00D97F33"/>
    <w:rsid w:val="00DA3FFD"/>
    <w:rsid w:val="00DA4F98"/>
    <w:rsid w:val="00DA5099"/>
    <w:rsid w:val="00DA5D80"/>
    <w:rsid w:val="00DA605A"/>
    <w:rsid w:val="00DA731D"/>
    <w:rsid w:val="00DA740D"/>
    <w:rsid w:val="00DA7E81"/>
    <w:rsid w:val="00DB28DE"/>
    <w:rsid w:val="00DB294F"/>
    <w:rsid w:val="00DB54CA"/>
    <w:rsid w:val="00DC4DAC"/>
    <w:rsid w:val="00DC4EFC"/>
    <w:rsid w:val="00DD138F"/>
    <w:rsid w:val="00DE00AC"/>
    <w:rsid w:val="00DE2D64"/>
    <w:rsid w:val="00DE3AA6"/>
    <w:rsid w:val="00DE3D5E"/>
    <w:rsid w:val="00DE4751"/>
    <w:rsid w:val="00DE6C82"/>
    <w:rsid w:val="00DE78BE"/>
    <w:rsid w:val="00DF0296"/>
    <w:rsid w:val="00DF064F"/>
    <w:rsid w:val="00DF0D76"/>
    <w:rsid w:val="00DF694C"/>
    <w:rsid w:val="00DF6E83"/>
    <w:rsid w:val="00E00D5E"/>
    <w:rsid w:val="00E02BF8"/>
    <w:rsid w:val="00E03BED"/>
    <w:rsid w:val="00E0425E"/>
    <w:rsid w:val="00E045C7"/>
    <w:rsid w:val="00E102E3"/>
    <w:rsid w:val="00E10E92"/>
    <w:rsid w:val="00E125F0"/>
    <w:rsid w:val="00E12E03"/>
    <w:rsid w:val="00E13ABA"/>
    <w:rsid w:val="00E21B98"/>
    <w:rsid w:val="00E24656"/>
    <w:rsid w:val="00E246C9"/>
    <w:rsid w:val="00E24CAB"/>
    <w:rsid w:val="00E25CE8"/>
    <w:rsid w:val="00E268CD"/>
    <w:rsid w:val="00E3190B"/>
    <w:rsid w:val="00E3442B"/>
    <w:rsid w:val="00E34F5B"/>
    <w:rsid w:val="00E35B35"/>
    <w:rsid w:val="00E36F4C"/>
    <w:rsid w:val="00E41C24"/>
    <w:rsid w:val="00E4319E"/>
    <w:rsid w:val="00E43AA1"/>
    <w:rsid w:val="00E44538"/>
    <w:rsid w:val="00E446B4"/>
    <w:rsid w:val="00E46885"/>
    <w:rsid w:val="00E46A18"/>
    <w:rsid w:val="00E500EB"/>
    <w:rsid w:val="00E5261D"/>
    <w:rsid w:val="00E52DB8"/>
    <w:rsid w:val="00E558FC"/>
    <w:rsid w:val="00E57E38"/>
    <w:rsid w:val="00E6090F"/>
    <w:rsid w:val="00E61107"/>
    <w:rsid w:val="00E61495"/>
    <w:rsid w:val="00E637C9"/>
    <w:rsid w:val="00E70B9A"/>
    <w:rsid w:val="00E72548"/>
    <w:rsid w:val="00E73B72"/>
    <w:rsid w:val="00E75236"/>
    <w:rsid w:val="00E77FAC"/>
    <w:rsid w:val="00E8019D"/>
    <w:rsid w:val="00E82A5D"/>
    <w:rsid w:val="00E946B7"/>
    <w:rsid w:val="00E94811"/>
    <w:rsid w:val="00E9540C"/>
    <w:rsid w:val="00EA0A61"/>
    <w:rsid w:val="00EA22FE"/>
    <w:rsid w:val="00EB2DBB"/>
    <w:rsid w:val="00EB75CC"/>
    <w:rsid w:val="00EB7A9B"/>
    <w:rsid w:val="00EC439E"/>
    <w:rsid w:val="00EC5FC6"/>
    <w:rsid w:val="00EC64EE"/>
    <w:rsid w:val="00ED2CF7"/>
    <w:rsid w:val="00ED7E0B"/>
    <w:rsid w:val="00EE2529"/>
    <w:rsid w:val="00EE32A2"/>
    <w:rsid w:val="00EE458C"/>
    <w:rsid w:val="00EE4BA8"/>
    <w:rsid w:val="00EE4C8C"/>
    <w:rsid w:val="00EE69A7"/>
    <w:rsid w:val="00EE69C8"/>
    <w:rsid w:val="00EF03A1"/>
    <w:rsid w:val="00EF1D81"/>
    <w:rsid w:val="00EF2EC8"/>
    <w:rsid w:val="00EF3239"/>
    <w:rsid w:val="00EF36C2"/>
    <w:rsid w:val="00EF663D"/>
    <w:rsid w:val="00EF6728"/>
    <w:rsid w:val="00EF6876"/>
    <w:rsid w:val="00F0075A"/>
    <w:rsid w:val="00F02E2D"/>
    <w:rsid w:val="00F048C9"/>
    <w:rsid w:val="00F056A6"/>
    <w:rsid w:val="00F07266"/>
    <w:rsid w:val="00F11FFE"/>
    <w:rsid w:val="00F127C6"/>
    <w:rsid w:val="00F16F2B"/>
    <w:rsid w:val="00F22067"/>
    <w:rsid w:val="00F361B1"/>
    <w:rsid w:val="00F43F5C"/>
    <w:rsid w:val="00F44FC5"/>
    <w:rsid w:val="00F45283"/>
    <w:rsid w:val="00F46D2F"/>
    <w:rsid w:val="00F5534C"/>
    <w:rsid w:val="00F60311"/>
    <w:rsid w:val="00F60BE9"/>
    <w:rsid w:val="00F6323B"/>
    <w:rsid w:val="00F66569"/>
    <w:rsid w:val="00F719CD"/>
    <w:rsid w:val="00F77611"/>
    <w:rsid w:val="00F804DC"/>
    <w:rsid w:val="00F839E5"/>
    <w:rsid w:val="00F91624"/>
    <w:rsid w:val="00F940DE"/>
    <w:rsid w:val="00F97DB3"/>
    <w:rsid w:val="00FA33EF"/>
    <w:rsid w:val="00FB32DD"/>
    <w:rsid w:val="00FC30DD"/>
    <w:rsid w:val="00FC66C9"/>
    <w:rsid w:val="00FD1A15"/>
    <w:rsid w:val="00FD4356"/>
    <w:rsid w:val="00FD5522"/>
    <w:rsid w:val="00FD7CA0"/>
    <w:rsid w:val="00FE0767"/>
    <w:rsid w:val="00FE0D2B"/>
    <w:rsid w:val="00FE0E85"/>
    <w:rsid w:val="00FE2D47"/>
    <w:rsid w:val="00FE308A"/>
    <w:rsid w:val="00FE4965"/>
    <w:rsid w:val="00FE5BF3"/>
    <w:rsid w:val="00FE7E2D"/>
    <w:rsid w:val="00FF005E"/>
    <w:rsid w:val="00FF0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A63A0"/>
  <w15:docId w15:val="{4A4C16DC-C6E0-4FCF-8E71-E74AD374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7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B75"/>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7F4B7C"/>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F4B7C"/>
    <w:rPr>
      <w:rFonts w:ascii="Consolas" w:hAnsi="Consolas" w:cs="Consolas"/>
      <w:sz w:val="21"/>
      <w:szCs w:val="21"/>
    </w:rPr>
  </w:style>
  <w:style w:type="paragraph" w:styleId="EndnoteText">
    <w:name w:val="endnote text"/>
    <w:basedOn w:val="Normal"/>
    <w:link w:val="EndnoteTextChar"/>
    <w:uiPriority w:val="99"/>
    <w:unhideWhenUsed/>
    <w:rsid w:val="007D2E52"/>
    <w:rPr>
      <w:sz w:val="20"/>
      <w:szCs w:val="20"/>
    </w:rPr>
  </w:style>
  <w:style w:type="character" w:customStyle="1" w:styleId="EndnoteTextChar">
    <w:name w:val="Endnote Text Char"/>
    <w:basedOn w:val="DefaultParagraphFont"/>
    <w:link w:val="EndnoteText"/>
    <w:uiPriority w:val="99"/>
    <w:rsid w:val="007D2E52"/>
    <w:rPr>
      <w:rFonts w:eastAsiaTheme="minorEastAsia"/>
      <w:sz w:val="20"/>
      <w:szCs w:val="20"/>
    </w:rPr>
  </w:style>
  <w:style w:type="character" w:styleId="EndnoteReference">
    <w:name w:val="endnote reference"/>
    <w:basedOn w:val="DefaultParagraphFont"/>
    <w:unhideWhenUsed/>
    <w:rsid w:val="007D2E52"/>
    <w:rPr>
      <w:vertAlign w:val="superscript"/>
    </w:rPr>
  </w:style>
  <w:style w:type="character" w:styleId="CommentReference">
    <w:name w:val="annotation reference"/>
    <w:basedOn w:val="DefaultParagraphFont"/>
    <w:uiPriority w:val="99"/>
    <w:semiHidden/>
    <w:unhideWhenUsed/>
    <w:rsid w:val="004B6F99"/>
    <w:rPr>
      <w:sz w:val="16"/>
      <w:szCs w:val="16"/>
    </w:rPr>
  </w:style>
  <w:style w:type="paragraph" w:styleId="CommentText">
    <w:name w:val="annotation text"/>
    <w:basedOn w:val="Normal"/>
    <w:link w:val="CommentTextChar"/>
    <w:uiPriority w:val="99"/>
    <w:semiHidden/>
    <w:unhideWhenUsed/>
    <w:rsid w:val="004B6F99"/>
    <w:rPr>
      <w:sz w:val="20"/>
      <w:szCs w:val="20"/>
    </w:rPr>
  </w:style>
  <w:style w:type="character" w:customStyle="1" w:styleId="CommentTextChar">
    <w:name w:val="Comment Text Char"/>
    <w:basedOn w:val="DefaultParagraphFont"/>
    <w:link w:val="CommentText"/>
    <w:uiPriority w:val="99"/>
    <w:semiHidden/>
    <w:rsid w:val="004B6F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6F99"/>
    <w:rPr>
      <w:b/>
      <w:bCs/>
    </w:rPr>
  </w:style>
  <w:style w:type="character" w:customStyle="1" w:styleId="CommentSubjectChar">
    <w:name w:val="Comment Subject Char"/>
    <w:basedOn w:val="CommentTextChar"/>
    <w:link w:val="CommentSubject"/>
    <w:uiPriority w:val="99"/>
    <w:semiHidden/>
    <w:rsid w:val="004B6F99"/>
    <w:rPr>
      <w:rFonts w:eastAsiaTheme="minorEastAsia"/>
      <w:b/>
      <w:bCs/>
      <w:sz w:val="20"/>
      <w:szCs w:val="20"/>
    </w:rPr>
  </w:style>
  <w:style w:type="paragraph" w:styleId="BalloonText">
    <w:name w:val="Balloon Text"/>
    <w:basedOn w:val="Normal"/>
    <w:link w:val="BalloonTextChar"/>
    <w:uiPriority w:val="99"/>
    <w:semiHidden/>
    <w:unhideWhenUsed/>
    <w:rsid w:val="004B6F99"/>
    <w:rPr>
      <w:rFonts w:ascii="Tahoma" w:hAnsi="Tahoma" w:cs="Tahoma"/>
      <w:sz w:val="16"/>
      <w:szCs w:val="16"/>
    </w:rPr>
  </w:style>
  <w:style w:type="character" w:customStyle="1" w:styleId="BalloonTextChar">
    <w:name w:val="Balloon Text Char"/>
    <w:basedOn w:val="DefaultParagraphFont"/>
    <w:link w:val="BalloonText"/>
    <w:uiPriority w:val="99"/>
    <w:semiHidden/>
    <w:rsid w:val="004B6F99"/>
    <w:rPr>
      <w:rFonts w:ascii="Tahoma" w:eastAsiaTheme="minorEastAsia" w:hAnsi="Tahoma" w:cs="Tahoma"/>
      <w:sz w:val="16"/>
      <w:szCs w:val="16"/>
    </w:rPr>
  </w:style>
  <w:style w:type="character" w:styleId="Hyperlink">
    <w:name w:val="Hyperlink"/>
    <w:basedOn w:val="DefaultParagraphFont"/>
    <w:uiPriority w:val="99"/>
    <w:unhideWhenUsed/>
    <w:rsid w:val="001B1553"/>
    <w:rPr>
      <w:color w:val="0000FF" w:themeColor="hyperlink"/>
      <w:u w:val="single"/>
    </w:rPr>
  </w:style>
  <w:style w:type="paragraph" w:styleId="FootnoteText">
    <w:name w:val="footnote text"/>
    <w:basedOn w:val="Normal"/>
    <w:link w:val="FootnoteTextChar"/>
    <w:uiPriority w:val="99"/>
    <w:semiHidden/>
    <w:unhideWhenUsed/>
    <w:rsid w:val="0050790C"/>
    <w:rPr>
      <w:sz w:val="20"/>
      <w:szCs w:val="20"/>
    </w:rPr>
  </w:style>
  <w:style w:type="character" w:customStyle="1" w:styleId="FootnoteTextChar">
    <w:name w:val="Footnote Text Char"/>
    <w:basedOn w:val="DefaultParagraphFont"/>
    <w:link w:val="FootnoteText"/>
    <w:uiPriority w:val="99"/>
    <w:semiHidden/>
    <w:rsid w:val="0050790C"/>
    <w:rPr>
      <w:rFonts w:eastAsiaTheme="minorEastAsia"/>
      <w:sz w:val="20"/>
      <w:szCs w:val="20"/>
    </w:rPr>
  </w:style>
  <w:style w:type="character" w:styleId="FootnoteReference">
    <w:name w:val="footnote reference"/>
    <w:basedOn w:val="DefaultParagraphFont"/>
    <w:semiHidden/>
    <w:unhideWhenUsed/>
    <w:rsid w:val="0050790C"/>
    <w:rPr>
      <w:vertAlign w:val="superscript"/>
    </w:rPr>
  </w:style>
  <w:style w:type="paragraph" w:styleId="ListParagraph">
    <w:name w:val="List Paragraph"/>
    <w:basedOn w:val="Normal"/>
    <w:uiPriority w:val="34"/>
    <w:qFormat/>
    <w:rsid w:val="00A35655"/>
    <w:pPr>
      <w:ind w:left="720"/>
      <w:contextualSpacing/>
    </w:pPr>
  </w:style>
  <w:style w:type="paragraph" w:styleId="Revision">
    <w:name w:val="Revision"/>
    <w:hidden/>
    <w:uiPriority w:val="99"/>
    <w:semiHidden/>
    <w:rsid w:val="00E446B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2163">
      <w:bodyDiv w:val="1"/>
      <w:marLeft w:val="0"/>
      <w:marRight w:val="0"/>
      <w:marTop w:val="0"/>
      <w:marBottom w:val="0"/>
      <w:divBdr>
        <w:top w:val="none" w:sz="0" w:space="0" w:color="auto"/>
        <w:left w:val="none" w:sz="0" w:space="0" w:color="auto"/>
        <w:bottom w:val="none" w:sz="0" w:space="0" w:color="auto"/>
        <w:right w:val="none" w:sz="0" w:space="0" w:color="auto"/>
      </w:divBdr>
    </w:div>
    <w:div w:id="767507576">
      <w:bodyDiv w:val="1"/>
      <w:marLeft w:val="0"/>
      <w:marRight w:val="0"/>
      <w:marTop w:val="0"/>
      <w:marBottom w:val="0"/>
      <w:divBdr>
        <w:top w:val="none" w:sz="0" w:space="0" w:color="auto"/>
        <w:left w:val="none" w:sz="0" w:space="0" w:color="auto"/>
        <w:bottom w:val="none" w:sz="0" w:space="0" w:color="auto"/>
        <w:right w:val="none" w:sz="0" w:space="0" w:color="auto"/>
      </w:divBdr>
      <w:divsChild>
        <w:div w:id="1000694596">
          <w:marLeft w:val="0"/>
          <w:marRight w:val="0"/>
          <w:marTop w:val="0"/>
          <w:marBottom w:val="0"/>
          <w:divBdr>
            <w:top w:val="none" w:sz="0" w:space="0" w:color="auto"/>
            <w:left w:val="none" w:sz="0" w:space="0" w:color="auto"/>
            <w:bottom w:val="none" w:sz="0" w:space="0" w:color="auto"/>
            <w:right w:val="none" w:sz="0" w:space="0" w:color="auto"/>
          </w:divBdr>
          <w:divsChild>
            <w:div w:id="1025904437">
              <w:marLeft w:val="0"/>
              <w:marRight w:val="0"/>
              <w:marTop w:val="0"/>
              <w:marBottom w:val="0"/>
              <w:divBdr>
                <w:top w:val="none" w:sz="0" w:space="0" w:color="auto"/>
                <w:left w:val="none" w:sz="0" w:space="0" w:color="auto"/>
                <w:bottom w:val="none" w:sz="0" w:space="0" w:color="auto"/>
                <w:right w:val="none" w:sz="0" w:space="0" w:color="auto"/>
              </w:divBdr>
            </w:div>
            <w:div w:id="1745105962">
              <w:marLeft w:val="0"/>
              <w:marRight w:val="0"/>
              <w:marTop w:val="0"/>
              <w:marBottom w:val="0"/>
              <w:divBdr>
                <w:top w:val="none" w:sz="0" w:space="0" w:color="auto"/>
                <w:left w:val="none" w:sz="0" w:space="0" w:color="auto"/>
                <w:bottom w:val="none" w:sz="0" w:space="0" w:color="auto"/>
                <w:right w:val="none" w:sz="0" w:space="0" w:color="auto"/>
              </w:divBdr>
            </w:div>
          </w:divsChild>
        </w:div>
        <w:div w:id="1420566175">
          <w:marLeft w:val="0"/>
          <w:marRight w:val="0"/>
          <w:marTop w:val="0"/>
          <w:marBottom w:val="0"/>
          <w:divBdr>
            <w:top w:val="none" w:sz="0" w:space="0" w:color="auto"/>
            <w:left w:val="none" w:sz="0" w:space="0" w:color="auto"/>
            <w:bottom w:val="none" w:sz="0" w:space="0" w:color="auto"/>
            <w:right w:val="none" w:sz="0" w:space="0" w:color="auto"/>
          </w:divBdr>
        </w:div>
        <w:div w:id="1119766235">
          <w:marLeft w:val="0"/>
          <w:marRight w:val="0"/>
          <w:marTop w:val="0"/>
          <w:marBottom w:val="0"/>
          <w:divBdr>
            <w:top w:val="none" w:sz="0" w:space="0" w:color="auto"/>
            <w:left w:val="none" w:sz="0" w:space="0" w:color="auto"/>
            <w:bottom w:val="none" w:sz="0" w:space="0" w:color="auto"/>
            <w:right w:val="none" w:sz="0" w:space="0" w:color="auto"/>
          </w:divBdr>
        </w:div>
        <w:div w:id="1447773652">
          <w:marLeft w:val="0"/>
          <w:marRight w:val="0"/>
          <w:marTop w:val="0"/>
          <w:marBottom w:val="0"/>
          <w:divBdr>
            <w:top w:val="none" w:sz="0" w:space="0" w:color="auto"/>
            <w:left w:val="none" w:sz="0" w:space="0" w:color="auto"/>
            <w:bottom w:val="none" w:sz="0" w:space="0" w:color="auto"/>
            <w:right w:val="none" w:sz="0" w:space="0" w:color="auto"/>
          </w:divBdr>
        </w:div>
        <w:div w:id="1783764734">
          <w:marLeft w:val="0"/>
          <w:marRight w:val="0"/>
          <w:marTop w:val="0"/>
          <w:marBottom w:val="0"/>
          <w:divBdr>
            <w:top w:val="none" w:sz="0" w:space="0" w:color="auto"/>
            <w:left w:val="none" w:sz="0" w:space="0" w:color="auto"/>
            <w:bottom w:val="none" w:sz="0" w:space="0" w:color="auto"/>
            <w:right w:val="none" w:sz="0" w:space="0" w:color="auto"/>
          </w:divBdr>
        </w:div>
      </w:divsChild>
    </w:div>
    <w:div w:id="1232933287">
      <w:bodyDiv w:val="1"/>
      <w:marLeft w:val="0"/>
      <w:marRight w:val="0"/>
      <w:marTop w:val="0"/>
      <w:marBottom w:val="0"/>
      <w:divBdr>
        <w:top w:val="none" w:sz="0" w:space="0" w:color="auto"/>
        <w:left w:val="none" w:sz="0" w:space="0" w:color="auto"/>
        <w:bottom w:val="none" w:sz="0" w:space="0" w:color="auto"/>
        <w:right w:val="none" w:sz="0" w:space="0" w:color="auto"/>
      </w:divBdr>
    </w:div>
    <w:div w:id="1973441227">
      <w:bodyDiv w:val="1"/>
      <w:marLeft w:val="0"/>
      <w:marRight w:val="0"/>
      <w:marTop w:val="0"/>
      <w:marBottom w:val="0"/>
      <w:divBdr>
        <w:top w:val="none" w:sz="0" w:space="0" w:color="auto"/>
        <w:left w:val="none" w:sz="0" w:space="0" w:color="auto"/>
        <w:bottom w:val="none" w:sz="0" w:space="0" w:color="auto"/>
        <w:right w:val="none" w:sz="0" w:space="0" w:color="auto"/>
      </w:divBdr>
      <w:divsChild>
        <w:div w:id="723333223">
          <w:marLeft w:val="0"/>
          <w:marRight w:val="0"/>
          <w:marTop w:val="0"/>
          <w:marBottom w:val="0"/>
          <w:divBdr>
            <w:top w:val="none" w:sz="0" w:space="0" w:color="auto"/>
            <w:left w:val="none" w:sz="0" w:space="0" w:color="auto"/>
            <w:bottom w:val="none" w:sz="0" w:space="0" w:color="auto"/>
            <w:right w:val="none" w:sz="0" w:space="0" w:color="auto"/>
          </w:divBdr>
        </w:div>
        <w:div w:id="89201921">
          <w:marLeft w:val="0"/>
          <w:marRight w:val="0"/>
          <w:marTop w:val="0"/>
          <w:marBottom w:val="0"/>
          <w:divBdr>
            <w:top w:val="none" w:sz="0" w:space="0" w:color="auto"/>
            <w:left w:val="none" w:sz="0" w:space="0" w:color="auto"/>
            <w:bottom w:val="none" w:sz="0" w:space="0" w:color="auto"/>
            <w:right w:val="none" w:sz="0" w:space="0" w:color="auto"/>
          </w:divBdr>
        </w:div>
        <w:div w:id="533274833">
          <w:marLeft w:val="0"/>
          <w:marRight w:val="0"/>
          <w:marTop w:val="0"/>
          <w:marBottom w:val="0"/>
          <w:divBdr>
            <w:top w:val="none" w:sz="0" w:space="0" w:color="auto"/>
            <w:left w:val="none" w:sz="0" w:space="0" w:color="auto"/>
            <w:bottom w:val="none" w:sz="0" w:space="0" w:color="auto"/>
            <w:right w:val="none" w:sz="0" w:space="0" w:color="auto"/>
          </w:divBdr>
          <w:divsChild>
            <w:div w:id="604381228">
              <w:marLeft w:val="0"/>
              <w:marRight w:val="0"/>
              <w:marTop w:val="0"/>
              <w:marBottom w:val="0"/>
              <w:divBdr>
                <w:top w:val="none" w:sz="0" w:space="0" w:color="auto"/>
                <w:left w:val="none" w:sz="0" w:space="0" w:color="auto"/>
                <w:bottom w:val="none" w:sz="0" w:space="0" w:color="auto"/>
                <w:right w:val="none" w:sz="0" w:space="0" w:color="auto"/>
              </w:divBdr>
              <w:divsChild>
                <w:div w:id="791678498">
                  <w:marLeft w:val="0"/>
                  <w:marRight w:val="0"/>
                  <w:marTop w:val="0"/>
                  <w:marBottom w:val="0"/>
                  <w:divBdr>
                    <w:top w:val="none" w:sz="0" w:space="0" w:color="auto"/>
                    <w:left w:val="none" w:sz="0" w:space="0" w:color="auto"/>
                    <w:bottom w:val="none" w:sz="0" w:space="0" w:color="auto"/>
                    <w:right w:val="none" w:sz="0" w:space="0" w:color="auto"/>
                  </w:divBdr>
                </w:div>
                <w:div w:id="1119879977">
                  <w:marLeft w:val="0"/>
                  <w:marRight w:val="0"/>
                  <w:marTop w:val="0"/>
                  <w:marBottom w:val="0"/>
                  <w:divBdr>
                    <w:top w:val="none" w:sz="0" w:space="0" w:color="auto"/>
                    <w:left w:val="none" w:sz="0" w:space="0" w:color="auto"/>
                    <w:bottom w:val="none" w:sz="0" w:space="0" w:color="auto"/>
                    <w:right w:val="none" w:sz="0" w:space="0" w:color="auto"/>
                  </w:divBdr>
                </w:div>
                <w:div w:id="842209990">
                  <w:marLeft w:val="0"/>
                  <w:marRight w:val="0"/>
                  <w:marTop w:val="0"/>
                  <w:marBottom w:val="0"/>
                  <w:divBdr>
                    <w:top w:val="none" w:sz="0" w:space="0" w:color="auto"/>
                    <w:left w:val="none" w:sz="0" w:space="0" w:color="auto"/>
                    <w:bottom w:val="none" w:sz="0" w:space="0" w:color="auto"/>
                    <w:right w:val="none" w:sz="0" w:space="0" w:color="auto"/>
                  </w:divBdr>
                </w:div>
                <w:div w:id="610018900">
                  <w:marLeft w:val="0"/>
                  <w:marRight w:val="0"/>
                  <w:marTop w:val="0"/>
                  <w:marBottom w:val="0"/>
                  <w:divBdr>
                    <w:top w:val="none" w:sz="0" w:space="0" w:color="auto"/>
                    <w:left w:val="none" w:sz="0" w:space="0" w:color="auto"/>
                    <w:bottom w:val="none" w:sz="0" w:space="0" w:color="auto"/>
                    <w:right w:val="none" w:sz="0" w:space="0" w:color="auto"/>
                  </w:divBdr>
                </w:div>
                <w:div w:id="43604807">
                  <w:marLeft w:val="0"/>
                  <w:marRight w:val="0"/>
                  <w:marTop w:val="0"/>
                  <w:marBottom w:val="0"/>
                  <w:divBdr>
                    <w:top w:val="none" w:sz="0" w:space="0" w:color="auto"/>
                    <w:left w:val="none" w:sz="0" w:space="0" w:color="auto"/>
                    <w:bottom w:val="none" w:sz="0" w:space="0" w:color="auto"/>
                    <w:right w:val="none" w:sz="0" w:space="0" w:color="auto"/>
                  </w:divBdr>
                </w:div>
                <w:div w:id="1229877871">
                  <w:marLeft w:val="0"/>
                  <w:marRight w:val="0"/>
                  <w:marTop w:val="0"/>
                  <w:marBottom w:val="0"/>
                  <w:divBdr>
                    <w:top w:val="none" w:sz="0" w:space="0" w:color="auto"/>
                    <w:left w:val="none" w:sz="0" w:space="0" w:color="auto"/>
                    <w:bottom w:val="none" w:sz="0" w:space="0" w:color="auto"/>
                    <w:right w:val="none" w:sz="0" w:space="0" w:color="auto"/>
                  </w:divBdr>
                </w:div>
                <w:div w:id="839125259">
                  <w:marLeft w:val="0"/>
                  <w:marRight w:val="0"/>
                  <w:marTop w:val="0"/>
                  <w:marBottom w:val="0"/>
                  <w:divBdr>
                    <w:top w:val="none" w:sz="0" w:space="0" w:color="auto"/>
                    <w:left w:val="none" w:sz="0" w:space="0" w:color="auto"/>
                    <w:bottom w:val="none" w:sz="0" w:space="0" w:color="auto"/>
                    <w:right w:val="none" w:sz="0" w:space="0" w:color="auto"/>
                  </w:divBdr>
                </w:div>
                <w:div w:id="1903170873">
                  <w:marLeft w:val="0"/>
                  <w:marRight w:val="0"/>
                  <w:marTop w:val="0"/>
                  <w:marBottom w:val="0"/>
                  <w:divBdr>
                    <w:top w:val="none" w:sz="0" w:space="0" w:color="auto"/>
                    <w:left w:val="none" w:sz="0" w:space="0" w:color="auto"/>
                    <w:bottom w:val="none" w:sz="0" w:space="0" w:color="auto"/>
                    <w:right w:val="none" w:sz="0" w:space="0" w:color="auto"/>
                  </w:divBdr>
                </w:div>
                <w:div w:id="831680568">
                  <w:marLeft w:val="0"/>
                  <w:marRight w:val="0"/>
                  <w:marTop w:val="0"/>
                  <w:marBottom w:val="0"/>
                  <w:divBdr>
                    <w:top w:val="none" w:sz="0" w:space="0" w:color="auto"/>
                    <w:left w:val="none" w:sz="0" w:space="0" w:color="auto"/>
                    <w:bottom w:val="none" w:sz="0" w:space="0" w:color="auto"/>
                    <w:right w:val="none" w:sz="0" w:space="0" w:color="auto"/>
                  </w:divBdr>
                </w:div>
                <w:div w:id="1053193055">
                  <w:marLeft w:val="0"/>
                  <w:marRight w:val="0"/>
                  <w:marTop w:val="0"/>
                  <w:marBottom w:val="0"/>
                  <w:divBdr>
                    <w:top w:val="none" w:sz="0" w:space="0" w:color="auto"/>
                    <w:left w:val="none" w:sz="0" w:space="0" w:color="auto"/>
                    <w:bottom w:val="none" w:sz="0" w:space="0" w:color="auto"/>
                    <w:right w:val="none" w:sz="0" w:space="0" w:color="auto"/>
                  </w:divBdr>
                </w:div>
              </w:divsChild>
            </w:div>
            <w:div w:id="1267421821">
              <w:marLeft w:val="0"/>
              <w:marRight w:val="0"/>
              <w:marTop w:val="0"/>
              <w:marBottom w:val="0"/>
              <w:divBdr>
                <w:top w:val="none" w:sz="0" w:space="0" w:color="auto"/>
                <w:left w:val="none" w:sz="0" w:space="0" w:color="auto"/>
                <w:bottom w:val="none" w:sz="0" w:space="0" w:color="auto"/>
                <w:right w:val="none" w:sz="0" w:space="0" w:color="auto"/>
              </w:divBdr>
            </w:div>
            <w:div w:id="917713318">
              <w:marLeft w:val="0"/>
              <w:marRight w:val="0"/>
              <w:marTop w:val="0"/>
              <w:marBottom w:val="0"/>
              <w:divBdr>
                <w:top w:val="none" w:sz="0" w:space="0" w:color="auto"/>
                <w:left w:val="none" w:sz="0" w:space="0" w:color="auto"/>
                <w:bottom w:val="none" w:sz="0" w:space="0" w:color="auto"/>
                <w:right w:val="none" w:sz="0" w:space="0" w:color="auto"/>
              </w:divBdr>
            </w:div>
            <w:div w:id="1024860955">
              <w:marLeft w:val="0"/>
              <w:marRight w:val="0"/>
              <w:marTop w:val="0"/>
              <w:marBottom w:val="0"/>
              <w:divBdr>
                <w:top w:val="none" w:sz="0" w:space="0" w:color="auto"/>
                <w:left w:val="none" w:sz="0" w:space="0" w:color="auto"/>
                <w:bottom w:val="none" w:sz="0" w:space="0" w:color="auto"/>
                <w:right w:val="none" w:sz="0" w:space="0" w:color="auto"/>
              </w:divBdr>
            </w:div>
            <w:div w:id="1495367065">
              <w:marLeft w:val="0"/>
              <w:marRight w:val="0"/>
              <w:marTop w:val="0"/>
              <w:marBottom w:val="0"/>
              <w:divBdr>
                <w:top w:val="none" w:sz="0" w:space="0" w:color="auto"/>
                <w:left w:val="none" w:sz="0" w:space="0" w:color="auto"/>
                <w:bottom w:val="none" w:sz="0" w:space="0" w:color="auto"/>
                <w:right w:val="none" w:sz="0" w:space="0" w:color="auto"/>
              </w:divBdr>
            </w:div>
            <w:div w:id="356349891">
              <w:marLeft w:val="0"/>
              <w:marRight w:val="0"/>
              <w:marTop w:val="0"/>
              <w:marBottom w:val="0"/>
              <w:divBdr>
                <w:top w:val="none" w:sz="0" w:space="0" w:color="auto"/>
                <w:left w:val="none" w:sz="0" w:space="0" w:color="auto"/>
                <w:bottom w:val="none" w:sz="0" w:space="0" w:color="auto"/>
                <w:right w:val="none" w:sz="0" w:space="0" w:color="auto"/>
              </w:divBdr>
            </w:div>
            <w:div w:id="398862636">
              <w:marLeft w:val="0"/>
              <w:marRight w:val="0"/>
              <w:marTop w:val="0"/>
              <w:marBottom w:val="0"/>
              <w:divBdr>
                <w:top w:val="none" w:sz="0" w:space="0" w:color="auto"/>
                <w:left w:val="none" w:sz="0" w:space="0" w:color="auto"/>
                <w:bottom w:val="none" w:sz="0" w:space="0" w:color="auto"/>
                <w:right w:val="none" w:sz="0" w:space="0" w:color="auto"/>
              </w:divBdr>
            </w:div>
            <w:div w:id="404226298">
              <w:marLeft w:val="0"/>
              <w:marRight w:val="0"/>
              <w:marTop w:val="0"/>
              <w:marBottom w:val="0"/>
              <w:divBdr>
                <w:top w:val="none" w:sz="0" w:space="0" w:color="auto"/>
                <w:left w:val="none" w:sz="0" w:space="0" w:color="auto"/>
                <w:bottom w:val="none" w:sz="0" w:space="0" w:color="auto"/>
                <w:right w:val="none" w:sz="0" w:space="0" w:color="auto"/>
              </w:divBdr>
            </w:div>
            <w:div w:id="231505369">
              <w:marLeft w:val="0"/>
              <w:marRight w:val="0"/>
              <w:marTop w:val="0"/>
              <w:marBottom w:val="0"/>
              <w:divBdr>
                <w:top w:val="none" w:sz="0" w:space="0" w:color="auto"/>
                <w:left w:val="none" w:sz="0" w:space="0" w:color="auto"/>
                <w:bottom w:val="none" w:sz="0" w:space="0" w:color="auto"/>
                <w:right w:val="none" w:sz="0" w:space="0" w:color="auto"/>
              </w:divBdr>
            </w:div>
            <w:div w:id="557790242">
              <w:marLeft w:val="0"/>
              <w:marRight w:val="0"/>
              <w:marTop w:val="0"/>
              <w:marBottom w:val="0"/>
              <w:divBdr>
                <w:top w:val="none" w:sz="0" w:space="0" w:color="auto"/>
                <w:left w:val="none" w:sz="0" w:space="0" w:color="auto"/>
                <w:bottom w:val="none" w:sz="0" w:space="0" w:color="auto"/>
                <w:right w:val="none" w:sz="0" w:space="0" w:color="auto"/>
              </w:divBdr>
            </w:div>
            <w:div w:id="118690744">
              <w:marLeft w:val="0"/>
              <w:marRight w:val="0"/>
              <w:marTop w:val="0"/>
              <w:marBottom w:val="0"/>
              <w:divBdr>
                <w:top w:val="none" w:sz="0" w:space="0" w:color="auto"/>
                <w:left w:val="none" w:sz="0" w:space="0" w:color="auto"/>
                <w:bottom w:val="none" w:sz="0" w:space="0" w:color="auto"/>
                <w:right w:val="none" w:sz="0" w:space="0" w:color="auto"/>
              </w:divBdr>
            </w:div>
            <w:div w:id="1992175262">
              <w:marLeft w:val="0"/>
              <w:marRight w:val="0"/>
              <w:marTop w:val="0"/>
              <w:marBottom w:val="0"/>
              <w:divBdr>
                <w:top w:val="none" w:sz="0" w:space="0" w:color="auto"/>
                <w:left w:val="none" w:sz="0" w:space="0" w:color="auto"/>
                <w:bottom w:val="none" w:sz="0" w:space="0" w:color="auto"/>
                <w:right w:val="none" w:sz="0" w:space="0" w:color="auto"/>
              </w:divBdr>
            </w:div>
            <w:div w:id="17815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4D53-BB8D-4922-96F0-A9BC62E0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9937</Words>
  <Characters>56643</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nja31</dc:creator>
  <cp:lastModifiedBy>Paul Burns</cp:lastModifiedBy>
  <cp:revision>2</cp:revision>
  <cp:lastPrinted>2017-05-08T00:01:00Z</cp:lastPrinted>
  <dcterms:created xsi:type="dcterms:W3CDTF">2018-02-26T12:30:00Z</dcterms:created>
  <dcterms:modified xsi:type="dcterms:W3CDTF">2018-02-26T12:30:00Z</dcterms:modified>
</cp:coreProperties>
</file>