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A8122" w14:textId="44E5B5DE" w:rsidR="00510B12" w:rsidRPr="00E76D3E" w:rsidRDefault="00D85932" w:rsidP="00DB106D">
      <w:pPr>
        <w:tabs>
          <w:tab w:val="left" w:pos="10773"/>
        </w:tabs>
        <w:rPr>
          <w:rFonts w:ascii="Times New Roman" w:hAnsi="Times New Roman"/>
          <w:b/>
          <w:sz w:val="28"/>
          <w:szCs w:val="28"/>
          <w:lang w:val="en-US"/>
        </w:rPr>
      </w:pPr>
      <w:bookmarkStart w:id="0" w:name="_GoBack"/>
      <w:bookmarkEnd w:id="0"/>
      <w:r>
        <w:rPr>
          <w:rFonts w:ascii="Times New Roman" w:hAnsi="Times New Roman"/>
          <w:b/>
          <w:sz w:val="28"/>
          <w:szCs w:val="28"/>
          <w:lang w:val="en-US"/>
        </w:rPr>
        <w:t xml:space="preserve"> </w:t>
      </w:r>
      <w:r w:rsidR="00B26C9A">
        <w:rPr>
          <w:rFonts w:ascii="Times New Roman" w:hAnsi="Times New Roman"/>
          <w:b/>
          <w:sz w:val="28"/>
          <w:szCs w:val="28"/>
          <w:lang w:val="en-US"/>
        </w:rPr>
        <w:t xml:space="preserve"> </w:t>
      </w:r>
    </w:p>
    <w:p w14:paraId="72531665" w14:textId="07475ED3" w:rsidR="000B2AA8" w:rsidRPr="00067946" w:rsidRDefault="000B2AA8" w:rsidP="000B2AA8">
      <w:pPr>
        <w:rPr>
          <w:rFonts w:ascii="Times New Roman" w:hAnsi="Times New Roman"/>
          <w:b/>
          <w:sz w:val="28"/>
          <w:szCs w:val="28"/>
        </w:rPr>
      </w:pPr>
    </w:p>
    <w:p w14:paraId="788F2217" w14:textId="77777777" w:rsidR="000B2AA8" w:rsidRPr="00067946" w:rsidRDefault="000B2AA8" w:rsidP="000B2AA8">
      <w:pPr>
        <w:jc w:val="center"/>
        <w:rPr>
          <w:rFonts w:ascii="Times New Roman" w:hAnsi="Times New Roman"/>
          <w:b/>
          <w:sz w:val="32"/>
          <w:szCs w:val="32"/>
        </w:rPr>
      </w:pPr>
      <w:r w:rsidRPr="00A925D7">
        <w:rPr>
          <w:rFonts w:ascii="Times New Roman" w:hAnsi="Times New Roman"/>
          <w:b/>
          <w:sz w:val="32"/>
          <w:szCs w:val="32"/>
          <w:lang w:val="en-US"/>
        </w:rPr>
        <w:t>Combining Forecasts: Performance and Coherence</w:t>
      </w:r>
      <w:r w:rsidRPr="00067946">
        <w:rPr>
          <w:rFonts w:ascii="Times New Roman" w:hAnsi="Times New Roman"/>
          <w:b/>
          <w:sz w:val="32"/>
          <w:szCs w:val="32"/>
        </w:rPr>
        <w:t xml:space="preserve"> </w:t>
      </w:r>
    </w:p>
    <w:p w14:paraId="261BC0DF" w14:textId="77777777" w:rsidR="000B2AA8" w:rsidRPr="00067946" w:rsidRDefault="000B2AA8" w:rsidP="000B2AA8">
      <w:pPr>
        <w:jc w:val="center"/>
        <w:rPr>
          <w:rFonts w:ascii="Times New Roman" w:hAnsi="Times New Roman"/>
          <w:b/>
          <w:sz w:val="28"/>
          <w:szCs w:val="28"/>
        </w:rPr>
      </w:pPr>
    </w:p>
    <w:p w14:paraId="11C2EFE0" w14:textId="77777777" w:rsidR="000B2AA8" w:rsidRDefault="000B2AA8" w:rsidP="000B2AA8">
      <w:pPr>
        <w:jc w:val="center"/>
        <w:rPr>
          <w:rFonts w:ascii="Times New Roman" w:hAnsi="Times New Roman"/>
          <w:b/>
          <w:sz w:val="28"/>
          <w:szCs w:val="28"/>
        </w:rPr>
      </w:pPr>
      <w:r>
        <w:rPr>
          <w:rFonts w:ascii="Times New Roman" w:hAnsi="Times New Roman"/>
          <w:b/>
          <w:sz w:val="28"/>
          <w:szCs w:val="28"/>
        </w:rPr>
        <w:t xml:space="preserve"> </w:t>
      </w:r>
      <w:r w:rsidRPr="00B100BA">
        <w:rPr>
          <w:rFonts w:ascii="Times New Roman" w:hAnsi="Times New Roman"/>
          <w:b/>
          <w:sz w:val="28"/>
          <w:szCs w:val="28"/>
        </w:rPr>
        <w:t>Mary E. Thomson</w:t>
      </w:r>
      <w:r>
        <w:rPr>
          <w:rStyle w:val="FootnoteReference"/>
          <w:rFonts w:ascii="Times New Roman" w:hAnsi="Times New Roman"/>
          <w:b/>
          <w:sz w:val="28"/>
          <w:szCs w:val="28"/>
        </w:rPr>
        <w:footnoteReference w:id="1"/>
      </w:r>
    </w:p>
    <w:p w14:paraId="7E791513" w14:textId="77777777" w:rsidR="000B2AA8" w:rsidRPr="006B35B5" w:rsidRDefault="000B2AA8" w:rsidP="000B2AA8">
      <w:pPr>
        <w:spacing w:after="0" w:line="240" w:lineRule="auto"/>
        <w:jc w:val="center"/>
        <w:rPr>
          <w:rFonts w:ascii="Times New Roman" w:hAnsi="Times New Roman"/>
        </w:rPr>
      </w:pPr>
      <w:r w:rsidRPr="006B35B5">
        <w:rPr>
          <w:rFonts w:ascii="Times New Roman" w:hAnsi="Times New Roman"/>
        </w:rPr>
        <w:t xml:space="preserve">Newcastle Business School, </w:t>
      </w:r>
      <w:r w:rsidRPr="006B35B5">
        <w:rPr>
          <w:rFonts w:ascii="Times New Roman" w:hAnsi="Times New Roman"/>
        </w:rPr>
        <w:br/>
        <w:t>Northumbria University, City Campus East, Newcastle upon Tyne,</w:t>
      </w:r>
      <w:r>
        <w:rPr>
          <w:rFonts w:ascii="Times New Roman" w:hAnsi="Times New Roman"/>
        </w:rPr>
        <w:t xml:space="preserve"> UK</w:t>
      </w:r>
    </w:p>
    <w:p w14:paraId="062A7CA8" w14:textId="77777777" w:rsidR="000B2AA8" w:rsidRPr="006B35B5" w:rsidRDefault="000B2AA8" w:rsidP="000B2AA8">
      <w:pPr>
        <w:spacing w:after="0" w:line="240" w:lineRule="auto"/>
        <w:jc w:val="center"/>
        <w:rPr>
          <w:rFonts w:ascii="Times New Roman" w:hAnsi="Times New Roman"/>
        </w:rPr>
      </w:pPr>
      <w:r w:rsidRPr="006B35B5">
        <w:rPr>
          <w:rFonts w:ascii="Times New Roman" w:hAnsi="Times New Roman"/>
        </w:rPr>
        <w:t>NE1 8ST</w:t>
      </w:r>
    </w:p>
    <w:p w14:paraId="26FCEB29" w14:textId="77777777" w:rsidR="000B2AA8" w:rsidRPr="006B35B5" w:rsidRDefault="000B2AA8" w:rsidP="000B2AA8">
      <w:pPr>
        <w:spacing w:after="0" w:line="240" w:lineRule="auto"/>
        <w:jc w:val="center"/>
        <w:rPr>
          <w:rFonts w:ascii="Times New Roman" w:hAnsi="Times New Roman"/>
        </w:rPr>
      </w:pPr>
      <w:r w:rsidRPr="006B35B5">
        <w:rPr>
          <w:rFonts w:ascii="Times New Roman" w:hAnsi="Times New Roman"/>
        </w:rPr>
        <w:t xml:space="preserve">Tel: </w:t>
      </w:r>
      <w:r>
        <w:rPr>
          <w:rFonts w:ascii="Times New Roman" w:hAnsi="Times New Roman"/>
        </w:rPr>
        <w:t>+44 (</w:t>
      </w:r>
      <w:r w:rsidRPr="006B35B5">
        <w:rPr>
          <w:rFonts w:ascii="Times New Roman" w:hAnsi="Times New Roman"/>
        </w:rPr>
        <w:t>0</w:t>
      </w:r>
      <w:r>
        <w:rPr>
          <w:rFonts w:ascii="Times New Roman" w:hAnsi="Times New Roman"/>
        </w:rPr>
        <w:t>)</w:t>
      </w:r>
      <w:r w:rsidRPr="006B35B5">
        <w:rPr>
          <w:rFonts w:ascii="Times New Roman" w:hAnsi="Times New Roman"/>
        </w:rPr>
        <w:t>754</w:t>
      </w:r>
      <w:r>
        <w:rPr>
          <w:rFonts w:ascii="Times New Roman" w:hAnsi="Times New Roman"/>
        </w:rPr>
        <w:t xml:space="preserve"> </w:t>
      </w:r>
      <w:r w:rsidRPr="006B35B5">
        <w:rPr>
          <w:rFonts w:ascii="Times New Roman" w:hAnsi="Times New Roman"/>
        </w:rPr>
        <w:t>025</w:t>
      </w:r>
      <w:r>
        <w:rPr>
          <w:rFonts w:ascii="Times New Roman" w:hAnsi="Times New Roman"/>
        </w:rPr>
        <w:t xml:space="preserve"> </w:t>
      </w:r>
      <w:r w:rsidRPr="006B35B5">
        <w:rPr>
          <w:rFonts w:ascii="Times New Roman" w:hAnsi="Times New Roman"/>
        </w:rPr>
        <w:t>8280</w:t>
      </w:r>
    </w:p>
    <w:p w14:paraId="4FD64B3A" w14:textId="77777777" w:rsidR="000B2AA8" w:rsidRPr="006B35B5" w:rsidRDefault="000B2AA8" w:rsidP="000B2AA8">
      <w:pPr>
        <w:spacing w:after="0" w:line="240" w:lineRule="auto"/>
        <w:jc w:val="center"/>
        <w:rPr>
          <w:rFonts w:ascii="Times New Roman" w:hAnsi="Times New Roman"/>
          <w:b/>
          <w:sz w:val="28"/>
          <w:szCs w:val="28"/>
        </w:rPr>
      </w:pPr>
      <w:r w:rsidRPr="006B35B5">
        <w:rPr>
          <w:rFonts w:ascii="Times New Roman" w:hAnsi="Times New Roman"/>
        </w:rPr>
        <w:t xml:space="preserve">email: </w:t>
      </w:r>
      <w:hyperlink r:id="rId8" w:history="1">
        <w:r w:rsidRPr="006B35B5">
          <w:rPr>
            <w:rStyle w:val="Hyperlink"/>
            <w:rFonts w:ascii="Times New Roman" w:hAnsi="Times New Roman"/>
          </w:rPr>
          <w:t>mary.thomson@northumbria.ac.uk</w:t>
        </w:r>
      </w:hyperlink>
      <w:r w:rsidRPr="006B35B5">
        <w:rPr>
          <w:rFonts w:ascii="Times New Roman" w:hAnsi="Times New Roman"/>
          <w:b/>
          <w:sz w:val="28"/>
          <w:szCs w:val="28"/>
        </w:rPr>
        <w:t xml:space="preserve"> </w:t>
      </w:r>
    </w:p>
    <w:p w14:paraId="6B10C6E9" w14:textId="77777777" w:rsidR="000B2AA8" w:rsidRDefault="000B2AA8" w:rsidP="000B2AA8">
      <w:pPr>
        <w:jc w:val="center"/>
        <w:rPr>
          <w:rFonts w:ascii="Times New Roman" w:hAnsi="Times New Roman"/>
          <w:b/>
          <w:sz w:val="28"/>
          <w:szCs w:val="28"/>
        </w:rPr>
      </w:pPr>
    </w:p>
    <w:p w14:paraId="7DABC67C" w14:textId="77777777" w:rsidR="000B2AA8" w:rsidRDefault="000B2AA8" w:rsidP="000B2AA8">
      <w:pPr>
        <w:jc w:val="center"/>
        <w:rPr>
          <w:rFonts w:ascii="Times New Roman" w:hAnsi="Times New Roman"/>
          <w:b/>
          <w:sz w:val="28"/>
          <w:szCs w:val="28"/>
        </w:rPr>
      </w:pPr>
      <w:r w:rsidRPr="00B100BA">
        <w:rPr>
          <w:rFonts w:ascii="Times New Roman" w:hAnsi="Times New Roman"/>
          <w:b/>
          <w:sz w:val="28"/>
          <w:szCs w:val="28"/>
        </w:rPr>
        <w:t>Andrew C. Pollock</w:t>
      </w:r>
    </w:p>
    <w:p w14:paraId="5E636CDB" w14:textId="7277B383" w:rsidR="000B2AA8" w:rsidRDefault="006F4D2F" w:rsidP="000B2AA8">
      <w:pPr>
        <w:spacing w:after="0" w:line="240" w:lineRule="auto"/>
        <w:jc w:val="center"/>
        <w:rPr>
          <w:rFonts w:ascii="Times New Roman" w:hAnsi="Times New Roman"/>
        </w:rPr>
      </w:pPr>
      <w:r w:rsidRPr="006F4D2F">
        <w:rPr>
          <w:rFonts w:ascii="Times New Roman" w:hAnsi="Times New Roman"/>
        </w:rPr>
        <w:t>1 Pladda Avenue, Irvine</w:t>
      </w:r>
      <w:r w:rsidR="000B2AA8" w:rsidRPr="006B35B5">
        <w:rPr>
          <w:rFonts w:ascii="Times New Roman" w:hAnsi="Times New Roman"/>
          <w:shd w:val="clear" w:color="auto" w:fill="FFFFFF"/>
        </w:rPr>
        <w:t>, UK</w:t>
      </w:r>
      <w:r w:rsidR="000B2AA8" w:rsidRPr="006B35B5">
        <w:rPr>
          <w:rFonts w:ascii="Times New Roman" w:hAnsi="Times New Roman"/>
        </w:rPr>
        <w:br/>
      </w:r>
      <w:r w:rsidRPr="006F5810">
        <w:rPr>
          <w:rFonts w:ascii="Times New Roman" w:hAnsi="Times New Roman"/>
        </w:rPr>
        <w:t>KA11 1DR</w:t>
      </w:r>
    </w:p>
    <w:p w14:paraId="752EAB43" w14:textId="6C403880" w:rsidR="0035122A" w:rsidRPr="0035122A" w:rsidRDefault="0035122A" w:rsidP="0035122A">
      <w:pPr>
        <w:spacing w:after="0" w:line="240" w:lineRule="auto"/>
        <w:jc w:val="center"/>
        <w:rPr>
          <w:rFonts w:ascii="Times New Roman" w:hAnsi="Times New Roman"/>
        </w:rPr>
      </w:pPr>
      <w:r w:rsidRPr="006B35B5">
        <w:rPr>
          <w:rFonts w:ascii="Times New Roman" w:hAnsi="Times New Roman"/>
        </w:rPr>
        <w:t xml:space="preserve">Tel: </w:t>
      </w:r>
      <w:r>
        <w:rPr>
          <w:rFonts w:ascii="Times New Roman" w:hAnsi="Times New Roman"/>
        </w:rPr>
        <w:t>+44 (0)129 421 6618</w:t>
      </w:r>
    </w:p>
    <w:p w14:paraId="5A7093C0" w14:textId="77777777" w:rsidR="000B2AA8" w:rsidRDefault="000B2AA8" w:rsidP="000B2AA8">
      <w:pPr>
        <w:spacing w:after="0" w:line="240" w:lineRule="auto"/>
        <w:jc w:val="center"/>
      </w:pPr>
      <w:r>
        <w:rPr>
          <w:rFonts w:ascii="Times New Roman" w:hAnsi="Times New Roman"/>
        </w:rPr>
        <w:t xml:space="preserve">email: </w:t>
      </w:r>
      <w:r w:rsidRPr="006B35B5">
        <w:rPr>
          <w:rStyle w:val="Hyperlink"/>
          <w:rFonts w:ascii="Times New Roman" w:hAnsi="Times New Roman"/>
        </w:rPr>
        <w:t>acpollock@virginmedia.com</w:t>
      </w:r>
    </w:p>
    <w:p w14:paraId="2BE108C3" w14:textId="77777777" w:rsidR="000B2AA8" w:rsidRDefault="000B2AA8" w:rsidP="000B2AA8">
      <w:pPr>
        <w:rPr>
          <w:rFonts w:ascii="Times New Roman" w:hAnsi="Times New Roman"/>
          <w:b/>
          <w:sz w:val="28"/>
          <w:szCs w:val="28"/>
        </w:rPr>
      </w:pPr>
    </w:p>
    <w:p w14:paraId="7319FCC6" w14:textId="3E232E5D" w:rsidR="000B2AA8" w:rsidRPr="00B100BA" w:rsidRDefault="00EA3D23" w:rsidP="000B2AA8">
      <w:pPr>
        <w:jc w:val="center"/>
        <w:rPr>
          <w:rStyle w:val="Heading1Char"/>
          <w:rFonts w:eastAsia="Calibri"/>
          <w:vertAlign w:val="superscript"/>
        </w:rPr>
      </w:pPr>
      <w:r>
        <w:rPr>
          <w:rFonts w:ascii="Times New Roman" w:hAnsi="Times New Roman"/>
          <w:b/>
          <w:sz w:val="28"/>
          <w:szCs w:val="28"/>
        </w:rPr>
        <w:t>Dilek O</w:t>
      </w:r>
      <w:r w:rsidR="000B2AA8" w:rsidRPr="00B100BA">
        <w:rPr>
          <w:rFonts w:ascii="Times New Roman" w:hAnsi="Times New Roman"/>
          <w:b/>
          <w:sz w:val="28"/>
          <w:szCs w:val="28"/>
        </w:rPr>
        <w:t>nkal</w:t>
      </w:r>
    </w:p>
    <w:p w14:paraId="33524D74" w14:textId="77777777" w:rsidR="00CC0535" w:rsidRPr="00CC0535" w:rsidRDefault="00CC0535" w:rsidP="00CC0535">
      <w:pPr>
        <w:spacing w:after="0" w:line="240" w:lineRule="auto"/>
        <w:jc w:val="center"/>
        <w:rPr>
          <w:rFonts w:ascii="Times New Roman" w:hAnsi="Times New Roman"/>
        </w:rPr>
      </w:pPr>
      <w:r w:rsidRPr="00CC0535">
        <w:rPr>
          <w:rFonts w:ascii="Times New Roman" w:hAnsi="Times New Roman"/>
        </w:rPr>
        <w:t xml:space="preserve">Newcastle Business School, </w:t>
      </w:r>
      <w:r w:rsidRPr="00CC0535">
        <w:rPr>
          <w:rFonts w:ascii="Times New Roman" w:hAnsi="Times New Roman"/>
        </w:rPr>
        <w:br/>
        <w:t>Northumbria University, City Campus East, Newcastle upon Tyne, UK</w:t>
      </w:r>
    </w:p>
    <w:p w14:paraId="72A99B63" w14:textId="1A6E9958" w:rsidR="00CC0535" w:rsidRPr="00CC0535" w:rsidRDefault="00CC0535" w:rsidP="00D46E9C">
      <w:pPr>
        <w:spacing w:after="0" w:line="240" w:lineRule="auto"/>
        <w:jc w:val="center"/>
        <w:rPr>
          <w:rFonts w:ascii="Times New Roman" w:hAnsi="Times New Roman"/>
        </w:rPr>
      </w:pPr>
      <w:r w:rsidRPr="00CC0535">
        <w:rPr>
          <w:rFonts w:ascii="Times New Roman" w:hAnsi="Times New Roman"/>
        </w:rPr>
        <w:t>NE1 8ST</w:t>
      </w:r>
    </w:p>
    <w:p w14:paraId="6CF6AD4D" w14:textId="5D6E0648" w:rsidR="000B2AA8" w:rsidRPr="0096606C" w:rsidRDefault="000B2AA8" w:rsidP="000B2AA8">
      <w:pPr>
        <w:spacing w:after="0" w:line="240" w:lineRule="auto"/>
        <w:jc w:val="center"/>
        <w:rPr>
          <w:rStyle w:val="Hyperlink"/>
          <w:rFonts w:ascii="Times New Roman" w:hAnsi="Times New Roman"/>
        </w:rPr>
      </w:pPr>
      <w:r w:rsidRPr="0022656B">
        <w:rPr>
          <w:rFonts w:ascii="Times New Roman" w:hAnsi="Times New Roman"/>
          <w:lang w:val="en-US"/>
        </w:rPr>
        <w:t xml:space="preserve">email: </w:t>
      </w:r>
      <w:r w:rsidR="00CC0535">
        <w:rPr>
          <w:rStyle w:val="Hyperlink"/>
          <w:rFonts w:ascii="Times New Roman" w:hAnsi="Times New Roman"/>
          <w:lang w:val="en-US"/>
        </w:rPr>
        <w:t>dilekon</w:t>
      </w:r>
      <w:r w:rsidR="00CC0535">
        <w:rPr>
          <w:rStyle w:val="Hyperlink"/>
          <w:rFonts w:ascii="Times New Roman" w:hAnsi="Times New Roman"/>
        </w:rPr>
        <w:t>@gmail.com</w:t>
      </w:r>
    </w:p>
    <w:p w14:paraId="4E6357A3" w14:textId="77777777" w:rsidR="000B2AA8" w:rsidRDefault="000B2AA8" w:rsidP="000B2AA8">
      <w:pPr>
        <w:spacing w:after="0" w:line="240" w:lineRule="auto"/>
        <w:jc w:val="center"/>
        <w:rPr>
          <w:rStyle w:val="Hyperlink"/>
          <w:rFonts w:ascii="Times New Roman" w:hAnsi="Times New Roman"/>
          <w:lang w:val="en-US"/>
        </w:rPr>
      </w:pPr>
    </w:p>
    <w:p w14:paraId="5425F1F0" w14:textId="77777777" w:rsidR="000B2AA8" w:rsidRPr="0022656B" w:rsidRDefault="000B2AA8" w:rsidP="000B2AA8">
      <w:pPr>
        <w:spacing w:after="0" w:line="240" w:lineRule="auto"/>
        <w:jc w:val="center"/>
        <w:rPr>
          <w:rFonts w:ascii="Times New Roman" w:hAnsi="Times New Roman"/>
          <w:b/>
        </w:rPr>
      </w:pPr>
    </w:p>
    <w:p w14:paraId="4EBF6957" w14:textId="5AC1CAED" w:rsidR="000B2AA8" w:rsidRDefault="00EA3D23" w:rsidP="000B2AA8">
      <w:pPr>
        <w:jc w:val="center"/>
        <w:rPr>
          <w:rFonts w:ascii="Times New Roman" w:hAnsi="Times New Roman"/>
          <w:b/>
          <w:sz w:val="28"/>
          <w:szCs w:val="28"/>
        </w:rPr>
      </w:pPr>
      <w:r>
        <w:rPr>
          <w:rFonts w:ascii="Times New Roman" w:hAnsi="Times New Roman"/>
          <w:b/>
          <w:sz w:val="28"/>
          <w:szCs w:val="28"/>
        </w:rPr>
        <w:t>M. Sinan Go</w:t>
      </w:r>
      <w:r w:rsidR="00FD1445">
        <w:rPr>
          <w:rFonts w:ascii="Times New Roman" w:hAnsi="Times New Roman"/>
          <w:b/>
          <w:sz w:val="28"/>
          <w:szCs w:val="28"/>
        </w:rPr>
        <w:t>nu</w:t>
      </w:r>
      <w:r w:rsidR="000B2AA8" w:rsidRPr="00B100BA">
        <w:rPr>
          <w:rFonts w:ascii="Times New Roman" w:hAnsi="Times New Roman"/>
          <w:b/>
          <w:sz w:val="28"/>
          <w:szCs w:val="28"/>
        </w:rPr>
        <w:t>l</w:t>
      </w:r>
    </w:p>
    <w:p w14:paraId="77D5B9F7" w14:textId="77777777" w:rsidR="000B2AA8" w:rsidRPr="006B35B5" w:rsidRDefault="000B2AA8" w:rsidP="000B2AA8">
      <w:pPr>
        <w:spacing w:after="0" w:line="240" w:lineRule="auto"/>
        <w:jc w:val="center"/>
        <w:rPr>
          <w:rFonts w:ascii="Times New Roman" w:hAnsi="Times New Roman"/>
        </w:rPr>
      </w:pPr>
      <w:bookmarkStart w:id="1" w:name="_Hlk514579869"/>
      <w:r w:rsidRPr="006B35B5">
        <w:rPr>
          <w:rFonts w:ascii="Times New Roman" w:hAnsi="Times New Roman"/>
        </w:rPr>
        <w:t xml:space="preserve">Newcastle Business School, </w:t>
      </w:r>
      <w:r w:rsidRPr="006B35B5">
        <w:rPr>
          <w:rFonts w:ascii="Times New Roman" w:hAnsi="Times New Roman"/>
        </w:rPr>
        <w:br/>
        <w:t>Northumbria University, City Campus East, Newcastle upon Tyne,</w:t>
      </w:r>
      <w:r>
        <w:rPr>
          <w:rFonts w:ascii="Times New Roman" w:hAnsi="Times New Roman"/>
        </w:rPr>
        <w:t xml:space="preserve"> UK</w:t>
      </w:r>
    </w:p>
    <w:p w14:paraId="5D4C2380" w14:textId="77777777" w:rsidR="000B2AA8" w:rsidRPr="006B35B5" w:rsidRDefault="000B2AA8" w:rsidP="000B2AA8">
      <w:pPr>
        <w:spacing w:after="0" w:line="240" w:lineRule="auto"/>
        <w:jc w:val="center"/>
        <w:rPr>
          <w:rFonts w:ascii="Times New Roman" w:hAnsi="Times New Roman"/>
        </w:rPr>
      </w:pPr>
      <w:r w:rsidRPr="006B35B5">
        <w:rPr>
          <w:rFonts w:ascii="Times New Roman" w:hAnsi="Times New Roman"/>
        </w:rPr>
        <w:t>NE1 8ST</w:t>
      </w:r>
    </w:p>
    <w:p w14:paraId="4CFADF8F" w14:textId="4CDCAECC" w:rsidR="000B2AA8" w:rsidRPr="006B35B5" w:rsidRDefault="000B2AA8" w:rsidP="000B2AA8">
      <w:pPr>
        <w:spacing w:after="0" w:line="240" w:lineRule="auto"/>
        <w:jc w:val="center"/>
        <w:rPr>
          <w:rFonts w:ascii="Times New Roman" w:hAnsi="Times New Roman"/>
        </w:rPr>
      </w:pPr>
      <w:r w:rsidRPr="006B35B5">
        <w:rPr>
          <w:rFonts w:ascii="Times New Roman" w:hAnsi="Times New Roman"/>
        </w:rPr>
        <w:t xml:space="preserve">Tel: </w:t>
      </w:r>
      <w:r>
        <w:rPr>
          <w:rFonts w:ascii="Times New Roman" w:hAnsi="Times New Roman"/>
        </w:rPr>
        <w:t>+44 (</w:t>
      </w:r>
      <w:r w:rsidRPr="006B35B5">
        <w:rPr>
          <w:rFonts w:ascii="Times New Roman" w:hAnsi="Times New Roman"/>
        </w:rPr>
        <w:t>0</w:t>
      </w:r>
      <w:r w:rsidR="00AD266B">
        <w:rPr>
          <w:rFonts w:ascii="Times New Roman" w:hAnsi="Times New Roman"/>
        </w:rPr>
        <w:t>)191 227 3296</w:t>
      </w:r>
    </w:p>
    <w:bookmarkEnd w:id="1"/>
    <w:p w14:paraId="5FC93E40" w14:textId="4ED7F790" w:rsidR="000B2AA8" w:rsidRDefault="000B2AA8" w:rsidP="000B2AA8">
      <w:pPr>
        <w:spacing w:after="0" w:line="240" w:lineRule="auto"/>
        <w:jc w:val="center"/>
        <w:rPr>
          <w:rFonts w:ascii="Times New Roman" w:hAnsi="Times New Roman"/>
          <w:lang w:val="en-US"/>
        </w:rPr>
      </w:pPr>
      <w:r w:rsidRPr="006B35B5">
        <w:rPr>
          <w:rFonts w:ascii="Times New Roman" w:hAnsi="Times New Roman"/>
        </w:rPr>
        <w:t xml:space="preserve">email: </w:t>
      </w:r>
      <w:hyperlink r:id="rId9" w:history="1">
        <w:r w:rsidR="00376315" w:rsidRPr="004F4B4A">
          <w:rPr>
            <w:rStyle w:val="Hyperlink"/>
            <w:rFonts w:ascii="Times New Roman" w:hAnsi="Times New Roman"/>
            <w:lang w:val="en-US"/>
          </w:rPr>
          <w:t>sinan.gonul@northumbria.ac.uk</w:t>
        </w:r>
      </w:hyperlink>
    </w:p>
    <w:p w14:paraId="48C3B744" w14:textId="77777777" w:rsidR="00376315" w:rsidRDefault="00376315" w:rsidP="000B2AA8">
      <w:pPr>
        <w:spacing w:after="0" w:line="240" w:lineRule="auto"/>
        <w:jc w:val="center"/>
        <w:rPr>
          <w:rFonts w:ascii="Times New Roman" w:hAnsi="Times New Roman"/>
          <w:lang w:val="en-US"/>
        </w:rPr>
      </w:pPr>
    </w:p>
    <w:p w14:paraId="07804E05" w14:textId="77777777" w:rsidR="00130CAE" w:rsidRPr="006B35B5" w:rsidRDefault="00130CAE" w:rsidP="000B2AA8">
      <w:pPr>
        <w:spacing w:after="0" w:line="240" w:lineRule="auto"/>
        <w:jc w:val="center"/>
        <w:rPr>
          <w:rFonts w:ascii="Times New Roman" w:hAnsi="Times New Roman"/>
          <w:b/>
        </w:rPr>
      </w:pPr>
    </w:p>
    <w:p w14:paraId="317535B1" w14:textId="2FA1E35A" w:rsidR="000B2AA8" w:rsidRDefault="000B2AA8" w:rsidP="00DB106D">
      <w:pPr>
        <w:tabs>
          <w:tab w:val="left" w:pos="10773"/>
        </w:tabs>
        <w:jc w:val="center"/>
        <w:rPr>
          <w:rFonts w:ascii="Times New Roman" w:hAnsi="Times New Roman"/>
          <w:b/>
          <w:sz w:val="32"/>
          <w:szCs w:val="32"/>
          <w:lang w:val="en-US"/>
        </w:rPr>
      </w:pPr>
    </w:p>
    <w:p w14:paraId="709BAEF6" w14:textId="2BE291A8" w:rsidR="00DF54DC" w:rsidRDefault="00DF54DC" w:rsidP="00DB106D">
      <w:pPr>
        <w:tabs>
          <w:tab w:val="left" w:pos="10773"/>
        </w:tabs>
        <w:jc w:val="center"/>
        <w:rPr>
          <w:rFonts w:ascii="Times New Roman" w:hAnsi="Times New Roman"/>
          <w:b/>
          <w:sz w:val="32"/>
          <w:szCs w:val="32"/>
          <w:lang w:val="en-US"/>
        </w:rPr>
      </w:pPr>
    </w:p>
    <w:p w14:paraId="2DFA95C0" w14:textId="77777777" w:rsidR="00DF54DC" w:rsidRDefault="00DF54DC" w:rsidP="00DB106D">
      <w:pPr>
        <w:tabs>
          <w:tab w:val="left" w:pos="10773"/>
        </w:tabs>
        <w:jc w:val="center"/>
        <w:rPr>
          <w:rFonts w:ascii="Times New Roman" w:hAnsi="Times New Roman"/>
          <w:b/>
          <w:sz w:val="32"/>
          <w:szCs w:val="32"/>
          <w:lang w:val="en-US"/>
        </w:rPr>
      </w:pPr>
    </w:p>
    <w:p w14:paraId="5B7A0312" w14:textId="2D124887" w:rsidR="00510B12" w:rsidRPr="00E76D3E" w:rsidRDefault="00B32341" w:rsidP="00DB106D">
      <w:pPr>
        <w:tabs>
          <w:tab w:val="left" w:pos="10773"/>
        </w:tabs>
        <w:jc w:val="center"/>
        <w:rPr>
          <w:rFonts w:ascii="Times New Roman" w:hAnsi="Times New Roman"/>
          <w:b/>
          <w:sz w:val="32"/>
          <w:szCs w:val="32"/>
          <w:lang w:val="en-US"/>
        </w:rPr>
      </w:pPr>
      <w:r w:rsidRPr="00E76D3E">
        <w:rPr>
          <w:rFonts w:ascii="Times New Roman" w:hAnsi="Times New Roman"/>
          <w:b/>
          <w:sz w:val="32"/>
          <w:szCs w:val="32"/>
          <w:lang w:val="en-US"/>
        </w:rPr>
        <w:t>Combining</w:t>
      </w:r>
      <w:r w:rsidR="00830CD3" w:rsidRPr="00E76D3E">
        <w:rPr>
          <w:rFonts w:ascii="Times New Roman" w:hAnsi="Times New Roman"/>
          <w:b/>
          <w:sz w:val="32"/>
          <w:szCs w:val="32"/>
          <w:lang w:val="en-US"/>
        </w:rPr>
        <w:t xml:space="preserve"> </w:t>
      </w:r>
      <w:r w:rsidRPr="00E76D3E">
        <w:rPr>
          <w:rFonts w:ascii="Times New Roman" w:hAnsi="Times New Roman"/>
          <w:b/>
          <w:sz w:val="32"/>
          <w:szCs w:val="32"/>
          <w:lang w:val="en-US"/>
        </w:rPr>
        <w:t>Forecasts</w:t>
      </w:r>
      <w:r w:rsidR="00B051F8" w:rsidRPr="00E76D3E">
        <w:rPr>
          <w:rFonts w:ascii="Times New Roman" w:hAnsi="Times New Roman"/>
          <w:b/>
          <w:sz w:val="32"/>
          <w:szCs w:val="32"/>
          <w:lang w:val="en-US"/>
        </w:rPr>
        <w:t>:</w:t>
      </w:r>
      <w:r w:rsidR="00D176FE" w:rsidRPr="00E76D3E">
        <w:rPr>
          <w:rFonts w:ascii="Times New Roman" w:hAnsi="Times New Roman"/>
          <w:b/>
          <w:sz w:val="32"/>
          <w:szCs w:val="32"/>
          <w:lang w:val="en-US"/>
        </w:rPr>
        <w:t xml:space="preserve"> </w:t>
      </w:r>
      <w:r w:rsidR="003D288A" w:rsidRPr="00E76D3E">
        <w:rPr>
          <w:rFonts w:ascii="Times New Roman" w:hAnsi="Times New Roman"/>
          <w:b/>
          <w:sz w:val="32"/>
          <w:szCs w:val="32"/>
          <w:lang w:val="en-US"/>
        </w:rPr>
        <w:t>Performance</w:t>
      </w:r>
      <w:r w:rsidR="00D176FE" w:rsidRPr="00E76D3E">
        <w:rPr>
          <w:rFonts w:ascii="Times New Roman" w:hAnsi="Times New Roman"/>
          <w:b/>
          <w:sz w:val="32"/>
          <w:szCs w:val="32"/>
          <w:lang w:val="en-US"/>
        </w:rPr>
        <w:t xml:space="preserve"> and </w:t>
      </w:r>
      <w:r w:rsidR="00F36EDD" w:rsidRPr="00E76D3E">
        <w:rPr>
          <w:rFonts w:ascii="Times New Roman" w:hAnsi="Times New Roman"/>
          <w:b/>
          <w:sz w:val="32"/>
          <w:szCs w:val="32"/>
          <w:lang w:val="en-US"/>
        </w:rPr>
        <w:t>Coherence</w:t>
      </w:r>
      <w:r w:rsidR="00B3160E" w:rsidRPr="00E76D3E">
        <w:rPr>
          <w:rFonts w:ascii="Times New Roman" w:hAnsi="Times New Roman"/>
          <w:b/>
          <w:sz w:val="32"/>
          <w:szCs w:val="32"/>
          <w:lang w:val="en-US"/>
        </w:rPr>
        <w:t xml:space="preserve"> </w:t>
      </w:r>
    </w:p>
    <w:p w14:paraId="72D4BEB9" w14:textId="77777777" w:rsidR="002800BB" w:rsidRPr="00E76D3E" w:rsidRDefault="002800BB" w:rsidP="00DB106D">
      <w:pPr>
        <w:tabs>
          <w:tab w:val="left" w:pos="10773"/>
        </w:tabs>
        <w:rPr>
          <w:rFonts w:ascii="Times New Roman" w:hAnsi="Times New Roman"/>
          <w:lang w:val="en-US"/>
        </w:rPr>
      </w:pPr>
    </w:p>
    <w:p w14:paraId="66A5C2B4" w14:textId="77777777" w:rsidR="002800BB" w:rsidRPr="00E76D3E" w:rsidRDefault="002800BB" w:rsidP="00DB106D">
      <w:pPr>
        <w:tabs>
          <w:tab w:val="left" w:pos="10773"/>
        </w:tabs>
        <w:spacing w:line="360" w:lineRule="auto"/>
        <w:jc w:val="center"/>
        <w:rPr>
          <w:rFonts w:ascii="Times New Roman" w:hAnsi="Times New Roman"/>
          <w:b/>
          <w:sz w:val="24"/>
          <w:szCs w:val="24"/>
          <w:lang w:val="en-US"/>
        </w:rPr>
      </w:pPr>
      <w:r w:rsidRPr="00E76D3E">
        <w:rPr>
          <w:rFonts w:ascii="Times New Roman" w:hAnsi="Times New Roman"/>
          <w:b/>
          <w:sz w:val="24"/>
          <w:szCs w:val="24"/>
          <w:lang w:val="en-US"/>
        </w:rPr>
        <w:t>Abstract</w:t>
      </w:r>
    </w:p>
    <w:p w14:paraId="5A335FD7" w14:textId="77777777" w:rsidR="00157684" w:rsidRPr="00E76D3E" w:rsidRDefault="00157684" w:rsidP="00DB106D">
      <w:pPr>
        <w:tabs>
          <w:tab w:val="left" w:pos="10773"/>
        </w:tabs>
        <w:spacing w:line="360" w:lineRule="auto"/>
        <w:rPr>
          <w:rFonts w:ascii="Times New Roman" w:hAnsi="Times New Roman"/>
          <w:sz w:val="24"/>
          <w:szCs w:val="24"/>
          <w:lang w:val="en-US"/>
        </w:rPr>
      </w:pPr>
    </w:p>
    <w:p w14:paraId="002B6B35" w14:textId="7651C682" w:rsidR="00A134BF" w:rsidRPr="00E15B5C" w:rsidRDefault="00542627" w:rsidP="00DB106D">
      <w:pPr>
        <w:tabs>
          <w:tab w:val="left" w:pos="10773"/>
        </w:tabs>
        <w:spacing w:line="360" w:lineRule="auto"/>
        <w:rPr>
          <w:rFonts w:ascii="Times New Roman" w:hAnsi="Times New Roman"/>
          <w:sz w:val="24"/>
          <w:szCs w:val="24"/>
          <w:lang w:val="en-US"/>
        </w:rPr>
      </w:pPr>
      <w:r w:rsidRPr="00E15B5C">
        <w:rPr>
          <w:rFonts w:ascii="Times New Roman" w:hAnsi="Times New Roman"/>
          <w:sz w:val="24"/>
          <w:szCs w:val="24"/>
          <w:lang w:val="en-US"/>
        </w:rPr>
        <w:t xml:space="preserve">In </w:t>
      </w:r>
      <w:r w:rsidR="005C7609" w:rsidRPr="00E15B5C">
        <w:rPr>
          <w:rFonts w:ascii="Times New Roman" w:hAnsi="Times New Roman"/>
          <w:sz w:val="24"/>
          <w:szCs w:val="24"/>
          <w:lang w:val="en-US"/>
        </w:rPr>
        <w:t xml:space="preserve">many </w:t>
      </w:r>
      <w:r w:rsidRPr="00E15B5C">
        <w:rPr>
          <w:rFonts w:ascii="Times New Roman" w:hAnsi="Times New Roman"/>
          <w:sz w:val="24"/>
          <w:szCs w:val="24"/>
          <w:lang w:val="en-US"/>
        </w:rPr>
        <w:t>forecasting contexts, t</w:t>
      </w:r>
      <w:r w:rsidR="00F20661" w:rsidRPr="00E15B5C">
        <w:rPr>
          <w:rFonts w:ascii="Times New Roman" w:hAnsi="Times New Roman"/>
          <w:sz w:val="24"/>
          <w:szCs w:val="24"/>
          <w:lang w:val="en-US"/>
        </w:rPr>
        <w:t>here is</w:t>
      </w:r>
      <w:r w:rsidR="00CF762E" w:rsidRPr="00E15B5C">
        <w:rPr>
          <w:rFonts w:ascii="Times New Roman" w:hAnsi="Times New Roman"/>
          <w:sz w:val="24"/>
          <w:szCs w:val="24"/>
          <w:lang w:val="en-US"/>
        </w:rPr>
        <w:t xml:space="preserve"> </w:t>
      </w:r>
      <w:r w:rsidR="00456EB5" w:rsidRPr="00E15B5C">
        <w:rPr>
          <w:rFonts w:ascii="Times New Roman" w:hAnsi="Times New Roman"/>
          <w:sz w:val="24"/>
          <w:szCs w:val="24"/>
          <w:lang w:val="en-US"/>
        </w:rPr>
        <w:t xml:space="preserve">general agreement that </w:t>
      </w:r>
      <w:r w:rsidR="00CF762E" w:rsidRPr="00E15B5C">
        <w:rPr>
          <w:rFonts w:ascii="Times New Roman" w:hAnsi="Times New Roman"/>
          <w:sz w:val="24"/>
          <w:szCs w:val="24"/>
          <w:lang w:val="en-US"/>
        </w:rPr>
        <w:t>combini</w:t>
      </w:r>
      <w:r w:rsidR="00687C64" w:rsidRPr="00E15B5C">
        <w:rPr>
          <w:rFonts w:ascii="Times New Roman" w:hAnsi="Times New Roman"/>
          <w:sz w:val="24"/>
          <w:szCs w:val="24"/>
          <w:lang w:val="en-US"/>
        </w:rPr>
        <w:t xml:space="preserve">ng individual predictions </w:t>
      </w:r>
      <w:r w:rsidR="00CF762E" w:rsidRPr="00E15B5C">
        <w:rPr>
          <w:rFonts w:ascii="Times New Roman" w:hAnsi="Times New Roman"/>
          <w:sz w:val="24"/>
          <w:szCs w:val="24"/>
          <w:lang w:val="en-US"/>
        </w:rPr>
        <w:t>lead</w:t>
      </w:r>
      <w:r w:rsidR="003F1B48">
        <w:rPr>
          <w:rFonts w:ascii="Times New Roman" w:hAnsi="Times New Roman"/>
          <w:sz w:val="24"/>
          <w:szCs w:val="24"/>
          <w:lang w:val="en-US"/>
        </w:rPr>
        <w:t>s</w:t>
      </w:r>
      <w:r w:rsidR="00CF762E" w:rsidRPr="00E15B5C">
        <w:rPr>
          <w:rFonts w:ascii="Times New Roman" w:hAnsi="Times New Roman"/>
          <w:sz w:val="24"/>
          <w:szCs w:val="24"/>
          <w:lang w:val="en-US"/>
        </w:rPr>
        <w:t xml:space="preserve"> to better </w:t>
      </w:r>
      <w:r w:rsidR="00456EB5" w:rsidRPr="00E15B5C">
        <w:rPr>
          <w:rFonts w:ascii="Times New Roman" w:hAnsi="Times New Roman"/>
          <w:sz w:val="24"/>
          <w:szCs w:val="24"/>
          <w:lang w:val="en-US"/>
        </w:rPr>
        <w:t>final forecast</w:t>
      </w:r>
      <w:r w:rsidR="00321D0D" w:rsidRPr="00E15B5C">
        <w:rPr>
          <w:rFonts w:ascii="Times New Roman" w:hAnsi="Times New Roman"/>
          <w:sz w:val="24"/>
          <w:szCs w:val="24"/>
          <w:lang w:val="en-US"/>
        </w:rPr>
        <w:t>s</w:t>
      </w:r>
      <w:r w:rsidR="00CF762E" w:rsidRPr="00E15B5C">
        <w:rPr>
          <w:rFonts w:ascii="Times New Roman" w:hAnsi="Times New Roman"/>
          <w:sz w:val="24"/>
          <w:szCs w:val="24"/>
          <w:lang w:val="en-US"/>
        </w:rPr>
        <w:t>.</w:t>
      </w:r>
      <w:r w:rsidR="00456EB5" w:rsidRPr="00E15B5C">
        <w:rPr>
          <w:rFonts w:ascii="Times New Roman" w:hAnsi="Times New Roman"/>
          <w:sz w:val="24"/>
          <w:szCs w:val="24"/>
          <w:lang w:val="en-US"/>
        </w:rPr>
        <w:t xml:space="preserve"> </w:t>
      </w:r>
      <w:r w:rsidR="00F934C8" w:rsidRPr="00E15B5C">
        <w:rPr>
          <w:rFonts w:ascii="Times New Roman" w:hAnsi="Times New Roman"/>
          <w:sz w:val="24"/>
          <w:szCs w:val="24"/>
          <w:lang w:val="en-US"/>
        </w:rPr>
        <w:t>Yet, t</w:t>
      </w:r>
      <w:r w:rsidR="00456EB5" w:rsidRPr="00E15B5C">
        <w:rPr>
          <w:rFonts w:ascii="Times New Roman" w:hAnsi="Times New Roman"/>
          <w:sz w:val="24"/>
          <w:szCs w:val="24"/>
          <w:lang w:val="en-US"/>
        </w:rPr>
        <w:t xml:space="preserve">he relative </w:t>
      </w:r>
      <w:r w:rsidR="00321D0D" w:rsidRPr="00E15B5C">
        <w:rPr>
          <w:rFonts w:ascii="Times New Roman" w:hAnsi="Times New Roman"/>
          <w:sz w:val="24"/>
          <w:szCs w:val="24"/>
          <w:lang w:val="en-US"/>
        </w:rPr>
        <w:t xml:space="preserve">error </w:t>
      </w:r>
      <w:r w:rsidR="00456EB5" w:rsidRPr="00E15B5C">
        <w:rPr>
          <w:rFonts w:ascii="Times New Roman" w:hAnsi="Times New Roman"/>
          <w:sz w:val="24"/>
          <w:szCs w:val="24"/>
          <w:lang w:val="en-US"/>
        </w:rPr>
        <w:t xml:space="preserve">reduction in a combined forecast is dependent upon the degree to which the component forecasts contain </w:t>
      </w:r>
      <w:r w:rsidR="00D62F07" w:rsidRPr="00E15B5C">
        <w:rPr>
          <w:rFonts w:ascii="Times New Roman" w:hAnsi="Times New Roman"/>
          <w:sz w:val="24"/>
          <w:szCs w:val="24"/>
          <w:lang w:val="en-US"/>
        </w:rPr>
        <w:t>unique/</w:t>
      </w:r>
      <w:r w:rsidR="00456EB5" w:rsidRPr="00E15B5C">
        <w:rPr>
          <w:rFonts w:ascii="Times New Roman" w:hAnsi="Times New Roman"/>
          <w:sz w:val="24"/>
          <w:szCs w:val="24"/>
          <w:lang w:val="en-US"/>
        </w:rPr>
        <w:t>independent information</w:t>
      </w:r>
      <w:r w:rsidR="007E590A" w:rsidRPr="00E15B5C">
        <w:rPr>
          <w:rFonts w:ascii="Times New Roman" w:hAnsi="Times New Roman"/>
          <w:sz w:val="24"/>
          <w:szCs w:val="24"/>
          <w:lang w:val="en-US"/>
        </w:rPr>
        <w:t xml:space="preserve">. </w:t>
      </w:r>
      <w:r w:rsidR="007A041C" w:rsidRPr="00E15B5C">
        <w:rPr>
          <w:rFonts w:ascii="Times New Roman" w:hAnsi="Times New Roman"/>
          <w:sz w:val="24"/>
          <w:szCs w:val="24"/>
          <w:lang w:val="en-US"/>
        </w:rPr>
        <w:t>Unfortunately, in many situations</w:t>
      </w:r>
      <w:r w:rsidR="00157684" w:rsidRPr="00E15B5C">
        <w:rPr>
          <w:rFonts w:ascii="Times New Roman" w:hAnsi="Times New Roman"/>
          <w:sz w:val="24"/>
          <w:szCs w:val="24"/>
          <w:lang w:val="en-US"/>
        </w:rPr>
        <w:t>, obt</w:t>
      </w:r>
      <w:r w:rsidR="00D87C26" w:rsidRPr="00E15B5C">
        <w:rPr>
          <w:rFonts w:ascii="Times New Roman" w:hAnsi="Times New Roman"/>
          <w:sz w:val="24"/>
          <w:szCs w:val="24"/>
          <w:lang w:val="en-US"/>
        </w:rPr>
        <w:t xml:space="preserve">aining independent </w:t>
      </w:r>
      <w:r w:rsidR="008D0DAA" w:rsidRPr="00E15B5C">
        <w:rPr>
          <w:rFonts w:ascii="Times New Roman" w:hAnsi="Times New Roman"/>
          <w:sz w:val="24"/>
          <w:szCs w:val="24"/>
          <w:lang w:val="en-US"/>
        </w:rPr>
        <w:t>predictions</w:t>
      </w:r>
      <w:r w:rsidR="00D87C26" w:rsidRPr="00E15B5C">
        <w:rPr>
          <w:rFonts w:ascii="Times New Roman" w:hAnsi="Times New Roman"/>
          <w:sz w:val="24"/>
          <w:szCs w:val="24"/>
          <w:lang w:val="en-US"/>
        </w:rPr>
        <w:t xml:space="preserve"> is</w:t>
      </w:r>
      <w:r w:rsidR="00157684" w:rsidRPr="00E15B5C">
        <w:rPr>
          <w:rFonts w:ascii="Times New Roman" w:hAnsi="Times New Roman"/>
          <w:sz w:val="24"/>
          <w:szCs w:val="24"/>
          <w:lang w:val="en-US"/>
        </w:rPr>
        <w:t xml:space="preserve"> difficult as </w:t>
      </w:r>
      <w:r w:rsidR="00321D0D" w:rsidRPr="00E15B5C">
        <w:rPr>
          <w:rFonts w:ascii="Times New Roman" w:hAnsi="Times New Roman"/>
          <w:sz w:val="24"/>
          <w:szCs w:val="24"/>
          <w:lang w:val="en-US"/>
        </w:rPr>
        <w:t>these</w:t>
      </w:r>
      <w:r w:rsidR="00157684" w:rsidRPr="00E15B5C">
        <w:rPr>
          <w:rFonts w:ascii="Times New Roman" w:hAnsi="Times New Roman"/>
          <w:sz w:val="24"/>
          <w:szCs w:val="24"/>
          <w:lang w:val="en-US"/>
        </w:rPr>
        <w:t xml:space="preserve"> forecasts </w:t>
      </w:r>
      <w:r w:rsidR="005C7609" w:rsidRPr="00E15B5C">
        <w:rPr>
          <w:rFonts w:ascii="Times New Roman" w:hAnsi="Times New Roman"/>
          <w:sz w:val="24"/>
          <w:szCs w:val="24"/>
          <w:lang w:val="en-US"/>
        </w:rPr>
        <w:t xml:space="preserve">may be </w:t>
      </w:r>
      <w:r w:rsidR="00CF762E" w:rsidRPr="00E15B5C">
        <w:rPr>
          <w:rFonts w:ascii="Times New Roman" w:hAnsi="Times New Roman"/>
          <w:sz w:val="24"/>
          <w:szCs w:val="24"/>
          <w:lang w:val="en-US"/>
        </w:rPr>
        <w:t>based on</w:t>
      </w:r>
      <w:r w:rsidR="00157684" w:rsidRPr="00E15B5C">
        <w:rPr>
          <w:rFonts w:ascii="Times New Roman" w:hAnsi="Times New Roman"/>
          <w:sz w:val="24"/>
          <w:szCs w:val="24"/>
          <w:lang w:val="en-US"/>
        </w:rPr>
        <w:t xml:space="preserve"> similar </w:t>
      </w:r>
      <w:r w:rsidR="00321D0D" w:rsidRPr="00E15B5C">
        <w:rPr>
          <w:rFonts w:ascii="Times New Roman" w:hAnsi="Times New Roman"/>
          <w:sz w:val="24"/>
          <w:szCs w:val="24"/>
          <w:lang w:val="en-US"/>
        </w:rPr>
        <w:t xml:space="preserve">statistical models </w:t>
      </w:r>
      <w:r w:rsidR="00157684" w:rsidRPr="00E15B5C">
        <w:rPr>
          <w:rFonts w:ascii="Times New Roman" w:hAnsi="Times New Roman"/>
          <w:sz w:val="24"/>
          <w:szCs w:val="24"/>
          <w:lang w:val="en-US"/>
        </w:rPr>
        <w:t>and/or ov</w:t>
      </w:r>
      <w:r w:rsidR="00C75CB3" w:rsidRPr="00E15B5C">
        <w:rPr>
          <w:rFonts w:ascii="Times New Roman" w:hAnsi="Times New Roman"/>
          <w:sz w:val="24"/>
          <w:szCs w:val="24"/>
          <w:lang w:val="en-US"/>
        </w:rPr>
        <w:t>erlapping information.</w:t>
      </w:r>
      <w:r w:rsidR="00AE2144" w:rsidRPr="00E15B5C">
        <w:rPr>
          <w:rFonts w:ascii="Times New Roman" w:hAnsi="Times New Roman"/>
          <w:sz w:val="24"/>
          <w:szCs w:val="24"/>
          <w:lang w:val="en-US"/>
        </w:rPr>
        <w:t xml:space="preserve"> </w:t>
      </w:r>
      <w:r w:rsidR="00D85932">
        <w:rPr>
          <w:rFonts w:ascii="Times New Roman" w:hAnsi="Times New Roman"/>
          <w:sz w:val="24"/>
          <w:szCs w:val="24"/>
          <w:lang w:val="en-US"/>
        </w:rPr>
        <w:t>The c</w:t>
      </w:r>
      <w:r w:rsidR="00BB6D41">
        <w:rPr>
          <w:rFonts w:ascii="Times New Roman" w:hAnsi="Times New Roman"/>
          <w:sz w:val="24"/>
          <w:szCs w:val="24"/>
          <w:lang w:val="en-US"/>
        </w:rPr>
        <w:t>urrent</w:t>
      </w:r>
      <w:r w:rsidR="00BB6D41" w:rsidRPr="00E15B5C">
        <w:rPr>
          <w:rFonts w:ascii="Times New Roman" w:hAnsi="Times New Roman"/>
          <w:sz w:val="24"/>
          <w:szCs w:val="24"/>
          <w:lang w:val="en-US"/>
        </w:rPr>
        <w:t xml:space="preserve"> </w:t>
      </w:r>
      <w:r w:rsidR="00AE2144" w:rsidRPr="00E15B5C">
        <w:rPr>
          <w:rFonts w:ascii="Times New Roman" w:hAnsi="Times New Roman"/>
          <w:sz w:val="24"/>
          <w:szCs w:val="24"/>
          <w:lang w:val="en-US"/>
        </w:rPr>
        <w:t xml:space="preserve">study </w:t>
      </w:r>
      <w:r w:rsidR="007E590A" w:rsidRPr="00E15B5C">
        <w:rPr>
          <w:rFonts w:ascii="Times New Roman" w:hAnsi="Times New Roman"/>
          <w:sz w:val="24"/>
          <w:szCs w:val="24"/>
          <w:lang w:val="en-US"/>
        </w:rPr>
        <w:t>addresses</w:t>
      </w:r>
      <w:r w:rsidR="00AE2144" w:rsidRPr="00E15B5C">
        <w:rPr>
          <w:rFonts w:ascii="Times New Roman" w:hAnsi="Times New Roman"/>
          <w:sz w:val="24"/>
          <w:szCs w:val="24"/>
          <w:lang w:val="en-US"/>
        </w:rPr>
        <w:t xml:space="preserve"> this problem by incorporating a measure of </w:t>
      </w:r>
      <w:r w:rsidR="00420ACB" w:rsidRPr="00E15B5C">
        <w:rPr>
          <w:rFonts w:ascii="Times New Roman" w:hAnsi="Times New Roman"/>
          <w:sz w:val="24"/>
          <w:szCs w:val="24"/>
          <w:lang w:val="en-US"/>
        </w:rPr>
        <w:t>coherence</w:t>
      </w:r>
      <w:r w:rsidR="00AE2144" w:rsidRPr="00E15B5C">
        <w:rPr>
          <w:rFonts w:ascii="Times New Roman" w:hAnsi="Times New Roman"/>
          <w:sz w:val="24"/>
          <w:szCs w:val="24"/>
          <w:lang w:val="en-US"/>
        </w:rPr>
        <w:t xml:space="preserve"> into an analytic e</w:t>
      </w:r>
      <w:r w:rsidR="00C75CB3" w:rsidRPr="00E15B5C">
        <w:rPr>
          <w:rFonts w:ascii="Times New Roman" w:hAnsi="Times New Roman"/>
          <w:sz w:val="24"/>
          <w:szCs w:val="24"/>
          <w:lang w:val="en-US"/>
        </w:rPr>
        <w:t xml:space="preserve">valuation framework so that </w:t>
      </w:r>
      <w:r w:rsidR="00AE2144" w:rsidRPr="00E15B5C">
        <w:rPr>
          <w:rFonts w:ascii="Times New Roman" w:hAnsi="Times New Roman"/>
          <w:sz w:val="24"/>
          <w:szCs w:val="24"/>
          <w:lang w:val="en-US"/>
        </w:rPr>
        <w:t xml:space="preserve">degree of independence between sets of forecasts can easily be identified. The framework also decomposes the performance and </w:t>
      </w:r>
      <w:r w:rsidR="00420ACB" w:rsidRPr="00E15B5C">
        <w:rPr>
          <w:rFonts w:ascii="Times New Roman" w:hAnsi="Times New Roman"/>
          <w:sz w:val="24"/>
          <w:szCs w:val="24"/>
          <w:lang w:val="en-US"/>
        </w:rPr>
        <w:t>coherence</w:t>
      </w:r>
      <w:r w:rsidR="00AE2144" w:rsidRPr="00E15B5C">
        <w:rPr>
          <w:rFonts w:ascii="Times New Roman" w:hAnsi="Times New Roman"/>
          <w:sz w:val="24"/>
          <w:szCs w:val="24"/>
          <w:lang w:val="en-US"/>
        </w:rPr>
        <w:t xml:space="preserve"> measures to illustrate the underlying aspects that are responsible for error reduction. The framework is demonstrated using UK</w:t>
      </w:r>
      <w:r w:rsidR="00C75CB3" w:rsidRPr="00E15B5C">
        <w:rPr>
          <w:rFonts w:ascii="Times New Roman" w:hAnsi="Times New Roman"/>
          <w:sz w:val="24"/>
          <w:szCs w:val="24"/>
          <w:lang w:val="en-US"/>
        </w:rPr>
        <w:t xml:space="preserve"> </w:t>
      </w:r>
      <w:r w:rsidR="00AE2144" w:rsidRPr="00E15B5C">
        <w:rPr>
          <w:rFonts w:ascii="Times New Roman" w:hAnsi="Times New Roman"/>
          <w:sz w:val="24"/>
          <w:szCs w:val="24"/>
          <w:lang w:val="en-US"/>
        </w:rPr>
        <w:t>Retail Prices Index inflation forecasts for the period 1998</w:t>
      </w:r>
      <w:r w:rsidR="005C7609" w:rsidRPr="00E15B5C">
        <w:rPr>
          <w:rFonts w:ascii="Times New Roman" w:hAnsi="Times New Roman"/>
          <w:sz w:val="24"/>
          <w:szCs w:val="24"/>
          <w:lang w:val="en-US"/>
        </w:rPr>
        <w:t>-</w:t>
      </w:r>
      <w:r w:rsidR="00AE2144" w:rsidRPr="00E15B5C">
        <w:rPr>
          <w:rFonts w:ascii="Times New Roman" w:hAnsi="Times New Roman"/>
          <w:sz w:val="24"/>
          <w:szCs w:val="24"/>
          <w:lang w:val="en-US"/>
        </w:rPr>
        <w:t>2014</w:t>
      </w:r>
      <w:r w:rsidR="005C7609" w:rsidRPr="00E15B5C">
        <w:rPr>
          <w:rFonts w:ascii="Times New Roman" w:hAnsi="Times New Roman"/>
          <w:sz w:val="24"/>
          <w:szCs w:val="24"/>
          <w:lang w:val="en-US"/>
        </w:rPr>
        <w:t xml:space="preserve"> and implications for forecast users are discussed</w:t>
      </w:r>
      <w:r w:rsidR="00AE2144" w:rsidRPr="00E15B5C">
        <w:rPr>
          <w:rFonts w:ascii="Times New Roman" w:hAnsi="Times New Roman"/>
          <w:sz w:val="24"/>
          <w:szCs w:val="24"/>
          <w:lang w:val="en-US"/>
        </w:rPr>
        <w:t>.</w:t>
      </w:r>
    </w:p>
    <w:p w14:paraId="1CBC6E61" w14:textId="77777777" w:rsidR="002800BB" w:rsidRPr="00E15B5C" w:rsidRDefault="00AA102D" w:rsidP="00DB106D">
      <w:pPr>
        <w:tabs>
          <w:tab w:val="left" w:pos="10772"/>
        </w:tabs>
        <w:spacing w:line="360" w:lineRule="auto"/>
        <w:rPr>
          <w:rFonts w:ascii="Times New Roman" w:hAnsi="Times New Roman"/>
          <w:sz w:val="24"/>
          <w:szCs w:val="24"/>
          <w:lang w:val="en-US"/>
        </w:rPr>
      </w:pPr>
      <w:r w:rsidRPr="00E15B5C">
        <w:rPr>
          <w:rFonts w:ascii="Times New Roman" w:hAnsi="Times New Roman"/>
          <w:b/>
          <w:sz w:val="24"/>
          <w:szCs w:val="24"/>
          <w:lang w:val="en-US"/>
        </w:rPr>
        <w:t xml:space="preserve"> </w:t>
      </w:r>
    </w:p>
    <w:p w14:paraId="03E33378" w14:textId="77777777" w:rsidR="002800BB" w:rsidRPr="00E15B5C" w:rsidRDefault="002800BB" w:rsidP="00DB106D">
      <w:pPr>
        <w:tabs>
          <w:tab w:val="left" w:pos="10773"/>
        </w:tabs>
        <w:spacing w:line="360" w:lineRule="auto"/>
        <w:rPr>
          <w:rFonts w:ascii="Times New Roman" w:hAnsi="Times New Roman"/>
          <w:sz w:val="24"/>
          <w:szCs w:val="24"/>
          <w:lang w:val="en-US"/>
        </w:rPr>
      </w:pPr>
    </w:p>
    <w:p w14:paraId="3E3A353F" w14:textId="4671F6D8" w:rsidR="002800BB" w:rsidRPr="00E15B5C" w:rsidRDefault="00853D00" w:rsidP="00DB106D">
      <w:pPr>
        <w:tabs>
          <w:tab w:val="left" w:pos="10773"/>
        </w:tabs>
        <w:rPr>
          <w:rFonts w:ascii="Times New Roman" w:hAnsi="Times New Roman"/>
          <w:sz w:val="24"/>
          <w:szCs w:val="24"/>
          <w:lang w:val="en-US"/>
        </w:rPr>
      </w:pPr>
      <w:r w:rsidRPr="00E15B5C">
        <w:rPr>
          <w:rFonts w:ascii="Times New Roman" w:hAnsi="Times New Roman"/>
          <w:sz w:val="24"/>
          <w:szCs w:val="24"/>
          <w:lang w:val="en-US"/>
        </w:rPr>
        <w:t>KEY</w:t>
      </w:r>
      <w:r w:rsidR="005365FC" w:rsidRPr="00E15B5C">
        <w:rPr>
          <w:rFonts w:ascii="Times New Roman" w:hAnsi="Times New Roman"/>
          <w:sz w:val="24"/>
          <w:szCs w:val="24"/>
          <w:lang w:val="en-US"/>
        </w:rPr>
        <w:t>WORDS:</w:t>
      </w:r>
      <w:r w:rsidR="00D14609" w:rsidRPr="00E15B5C">
        <w:rPr>
          <w:rFonts w:ascii="Times New Roman" w:hAnsi="Times New Roman"/>
          <w:sz w:val="24"/>
          <w:szCs w:val="24"/>
          <w:lang w:val="en-US"/>
        </w:rPr>
        <w:t xml:space="preserve"> </w:t>
      </w:r>
      <w:r w:rsidR="002800BB" w:rsidRPr="00E15B5C">
        <w:rPr>
          <w:rFonts w:ascii="Times New Roman" w:hAnsi="Times New Roman"/>
          <w:sz w:val="24"/>
          <w:szCs w:val="24"/>
          <w:lang w:val="en-US"/>
        </w:rPr>
        <w:t>F</w:t>
      </w:r>
      <w:r w:rsidR="003A4DF4" w:rsidRPr="00E15B5C">
        <w:rPr>
          <w:rFonts w:ascii="Times New Roman" w:hAnsi="Times New Roman"/>
          <w:sz w:val="24"/>
          <w:szCs w:val="24"/>
          <w:lang w:val="en-US"/>
        </w:rPr>
        <w:t>ORECAST,</w:t>
      </w:r>
      <w:r w:rsidR="0086728B" w:rsidRPr="00E15B5C">
        <w:rPr>
          <w:rFonts w:ascii="Times New Roman" w:hAnsi="Times New Roman"/>
          <w:sz w:val="24"/>
          <w:szCs w:val="24"/>
          <w:lang w:val="en-US"/>
        </w:rPr>
        <w:t xml:space="preserve"> </w:t>
      </w:r>
      <w:r w:rsidR="003B1D12" w:rsidRPr="00E15B5C">
        <w:rPr>
          <w:rFonts w:ascii="Times New Roman" w:hAnsi="Times New Roman"/>
          <w:sz w:val="24"/>
          <w:szCs w:val="24"/>
          <w:lang w:val="en-US"/>
        </w:rPr>
        <w:t xml:space="preserve">ACCURACY, </w:t>
      </w:r>
      <w:r w:rsidR="002D66F6" w:rsidRPr="00E15B5C">
        <w:rPr>
          <w:rFonts w:ascii="Times New Roman" w:hAnsi="Times New Roman"/>
          <w:sz w:val="24"/>
          <w:szCs w:val="24"/>
          <w:lang w:val="en-US"/>
        </w:rPr>
        <w:t>COHERENCE</w:t>
      </w:r>
      <w:r w:rsidR="00A50BF5" w:rsidRPr="00E15B5C">
        <w:rPr>
          <w:rFonts w:ascii="Times New Roman" w:hAnsi="Times New Roman"/>
          <w:sz w:val="24"/>
          <w:szCs w:val="24"/>
          <w:lang w:val="en-US"/>
        </w:rPr>
        <w:t>, COMPOSITE FORECASTS</w:t>
      </w:r>
      <w:r w:rsidR="003A4DF4" w:rsidRPr="00E15B5C">
        <w:rPr>
          <w:rFonts w:ascii="Times New Roman" w:hAnsi="Times New Roman"/>
          <w:sz w:val="24"/>
          <w:szCs w:val="24"/>
          <w:lang w:val="en-US"/>
        </w:rPr>
        <w:t xml:space="preserve">, INFLATION </w:t>
      </w:r>
    </w:p>
    <w:p w14:paraId="5A1983A2" w14:textId="7CF36C8D" w:rsidR="00BF049C" w:rsidRPr="00E15B5C" w:rsidRDefault="002800BB" w:rsidP="00DB106D">
      <w:pPr>
        <w:tabs>
          <w:tab w:val="left" w:pos="10773"/>
        </w:tabs>
        <w:rPr>
          <w:rFonts w:ascii="Times New Roman" w:hAnsi="Times New Roman"/>
          <w:lang w:val="en-US"/>
        </w:rPr>
      </w:pPr>
      <w:r w:rsidRPr="00E15B5C">
        <w:rPr>
          <w:rFonts w:ascii="Times New Roman" w:hAnsi="Times New Roman"/>
          <w:lang w:val="en-US"/>
        </w:rPr>
        <w:t xml:space="preserve"> </w:t>
      </w:r>
    </w:p>
    <w:p w14:paraId="21984959" w14:textId="77777777" w:rsidR="00BF049C" w:rsidRPr="00E15B5C" w:rsidRDefault="00BF049C" w:rsidP="00DB106D">
      <w:pPr>
        <w:tabs>
          <w:tab w:val="left" w:pos="10773"/>
        </w:tabs>
        <w:spacing w:after="0" w:line="240" w:lineRule="auto"/>
        <w:rPr>
          <w:rFonts w:ascii="Times New Roman" w:hAnsi="Times New Roman"/>
          <w:lang w:val="en-US"/>
        </w:rPr>
      </w:pPr>
      <w:r w:rsidRPr="00E15B5C">
        <w:rPr>
          <w:rFonts w:ascii="Times New Roman" w:hAnsi="Times New Roman"/>
          <w:lang w:val="en-US"/>
        </w:rPr>
        <w:br w:type="page"/>
      </w:r>
    </w:p>
    <w:p w14:paraId="52A900D3" w14:textId="77777777" w:rsidR="00853D00" w:rsidRPr="00E15B5C" w:rsidRDefault="00853D00" w:rsidP="00853D00">
      <w:pPr>
        <w:tabs>
          <w:tab w:val="left" w:pos="10773"/>
        </w:tabs>
        <w:jc w:val="center"/>
        <w:rPr>
          <w:rFonts w:ascii="Times New Roman" w:hAnsi="Times New Roman"/>
          <w:b/>
          <w:sz w:val="32"/>
          <w:szCs w:val="32"/>
          <w:lang w:val="en-US"/>
        </w:rPr>
      </w:pPr>
      <w:r w:rsidRPr="00E15B5C">
        <w:rPr>
          <w:rFonts w:ascii="Times New Roman" w:hAnsi="Times New Roman"/>
          <w:b/>
          <w:sz w:val="32"/>
          <w:szCs w:val="32"/>
          <w:lang w:val="en-US"/>
        </w:rPr>
        <w:t xml:space="preserve">Combining Forecasts: Performance and Coherence </w:t>
      </w:r>
    </w:p>
    <w:p w14:paraId="5059885F" w14:textId="4DA9074F" w:rsidR="00853D00" w:rsidRPr="00E15B5C" w:rsidRDefault="00853D00" w:rsidP="00853D00">
      <w:pPr>
        <w:tabs>
          <w:tab w:val="left" w:pos="10773"/>
        </w:tabs>
        <w:rPr>
          <w:b/>
          <w:i/>
        </w:rPr>
      </w:pPr>
    </w:p>
    <w:p w14:paraId="3C1FDC0A" w14:textId="77777777" w:rsidR="00853D00" w:rsidRPr="00E15B5C" w:rsidRDefault="00853D00" w:rsidP="00853D00">
      <w:pPr>
        <w:pStyle w:val="ListParagraph"/>
        <w:tabs>
          <w:tab w:val="left" w:pos="10773"/>
        </w:tabs>
        <w:ind w:left="644"/>
        <w:rPr>
          <w:b/>
          <w:i/>
        </w:rPr>
      </w:pPr>
    </w:p>
    <w:p w14:paraId="30E6AE4E" w14:textId="52FC096C" w:rsidR="00FA2C15" w:rsidRPr="00E15B5C" w:rsidRDefault="002800BB" w:rsidP="00DB106D">
      <w:pPr>
        <w:pStyle w:val="ListParagraph"/>
        <w:numPr>
          <w:ilvl w:val="0"/>
          <w:numId w:val="17"/>
        </w:numPr>
        <w:tabs>
          <w:tab w:val="left" w:pos="10773"/>
        </w:tabs>
        <w:ind w:hanging="644"/>
        <w:rPr>
          <w:b/>
          <w:i/>
        </w:rPr>
      </w:pPr>
      <w:r w:rsidRPr="00E15B5C">
        <w:rPr>
          <w:b/>
          <w:i/>
        </w:rPr>
        <w:t>Introduction</w:t>
      </w:r>
      <w:r w:rsidR="006420CE" w:rsidRPr="00E15B5C">
        <w:rPr>
          <w:b/>
          <w:i/>
        </w:rPr>
        <w:t xml:space="preserve"> </w:t>
      </w:r>
    </w:p>
    <w:p w14:paraId="69B4E1FF" w14:textId="77777777" w:rsidR="00AD03AA" w:rsidRPr="00E15B5C" w:rsidRDefault="00AD03AA" w:rsidP="00DB106D">
      <w:pPr>
        <w:pStyle w:val="ListParagraph"/>
        <w:tabs>
          <w:tab w:val="left" w:pos="10773"/>
        </w:tabs>
        <w:ind w:left="644"/>
        <w:rPr>
          <w:b/>
          <w:i/>
        </w:rPr>
      </w:pPr>
    </w:p>
    <w:p w14:paraId="1CB9BCE1" w14:textId="7FD24081" w:rsidR="000F7087" w:rsidRPr="00E15B5C" w:rsidRDefault="0072736C" w:rsidP="00F66C62">
      <w:pPr>
        <w:tabs>
          <w:tab w:val="left" w:pos="0"/>
          <w:tab w:val="left" w:pos="10773"/>
        </w:tabs>
        <w:spacing w:after="0" w:line="480" w:lineRule="auto"/>
        <w:ind w:firstLine="567"/>
        <w:rPr>
          <w:rFonts w:ascii="Times New Roman" w:hAnsi="Times New Roman"/>
          <w:sz w:val="24"/>
          <w:szCs w:val="24"/>
          <w:lang w:val="en-US"/>
        </w:rPr>
      </w:pPr>
      <w:r>
        <w:rPr>
          <w:rFonts w:ascii="Times New Roman" w:hAnsi="Times New Roman"/>
          <w:sz w:val="24"/>
          <w:szCs w:val="24"/>
          <w:lang w:val="en-US"/>
        </w:rPr>
        <w:t xml:space="preserve"> </w:t>
      </w:r>
      <w:r w:rsidR="00F60D78" w:rsidRPr="00E15B5C">
        <w:rPr>
          <w:rFonts w:ascii="Times New Roman" w:hAnsi="Times New Roman"/>
          <w:sz w:val="24"/>
          <w:szCs w:val="24"/>
          <w:lang w:val="en-US"/>
        </w:rPr>
        <w:t>Over recent</w:t>
      </w:r>
      <w:r w:rsidR="00322B3E" w:rsidRPr="00E15B5C">
        <w:rPr>
          <w:rFonts w:ascii="Times New Roman" w:hAnsi="Times New Roman"/>
          <w:sz w:val="24"/>
          <w:szCs w:val="24"/>
          <w:lang w:val="en-US"/>
        </w:rPr>
        <w:t xml:space="preserve"> decades, </w:t>
      </w:r>
      <w:r w:rsidR="004F0182">
        <w:rPr>
          <w:rFonts w:ascii="Times New Roman" w:hAnsi="Times New Roman"/>
          <w:sz w:val="24"/>
          <w:szCs w:val="24"/>
          <w:lang w:val="en-US"/>
        </w:rPr>
        <w:t xml:space="preserve">considerable research attention </w:t>
      </w:r>
      <w:r w:rsidR="00BB6D41">
        <w:rPr>
          <w:rFonts w:ascii="Times New Roman" w:hAnsi="Times New Roman"/>
          <w:sz w:val="24"/>
          <w:szCs w:val="24"/>
          <w:lang w:val="en-US"/>
        </w:rPr>
        <w:t>has been given to</w:t>
      </w:r>
      <w:r w:rsidR="004F0182">
        <w:rPr>
          <w:rFonts w:ascii="Times New Roman" w:hAnsi="Times New Roman"/>
          <w:sz w:val="24"/>
          <w:szCs w:val="24"/>
          <w:lang w:val="en-US"/>
        </w:rPr>
        <w:t xml:space="preserve"> </w:t>
      </w:r>
      <w:r w:rsidR="00322B3E" w:rsidRPr="00E15B5C">
        <w:rPr>
          <w:rFonts w:ascii="Times New Roman" w:hAnsi="Times New Roman"/>
          <w:sz w:val="24"/>
          <w:szCs w:val="24"/>
          <w:lang w:val="en-US"/>
        </w:rPr>
        <w:t xml:space="preserve">combining </w:t>
      </w:r>
      <w:r w:rsidR="004F0182">
        <w:rPr>
          <w:rFonts w:ascii="Times New Roman" w:hAnsi="Times New Roman"/>
          <w:sz w:val="24"/>
          <w:szCs w:val="24"/>
          <w:lang w:val="en-US"/>
        </w:rPr>
        <w:t xml:space="preserve">predictions </w:t>
      </w:r>
      <w:r w:rsidR="004F0182" w:rsidRPr="00E15B5C">
        <w:rPr>
          <w:rFonts w:ascii="Times New Roman" w:hAnsi="Times New Roman"/>
          <w:sz w:val="24"/>
          <w:szCs w:val="24"/>
          <w:lang w:val="en-US"/>
        </w:rPr>
        <w:t>(e.g., Armstrong, 2001; Bates &amp; Granger, 1969; Clemen, 1989; De Menezes, Bunn &amp; Taylor, 2000; Soll &amp; Larrick, 2009</w:t>
      </w:r>
      <w:r w:rsidR="004F0182">
        <w:rPr>
          <w:rFonts w:ascii="Times New Roman" w:hAnsi="Times New Roman"/>
          <w:sz w:val="24"/>
          <w:szCs w:val="24"/>
          <w:lang w:val="en-US"/>
        </w:rPr>
        <w:t xml:space="preserve">; </w:t>
      </w:r>
      <w:r w:rsidR="00D46E9C" w:rsidRPr="00E15B5C">
        <w:rPr>
          <w:rFonts w:ascii="Times New Roman" w:hAnsi="Times New Roman"/>
          <w:sz w:val="24"/>
          <w:szCs w:val="24"/>
          <w:lang w:val="en-US"/>
        </w:rPr>
        <w:t xml:space="preserve">Timmerman, 2006; </w:t>
      </w:r>
      <w:r w:rsidR="004F0182" w:rsidRPr="00E15B5C">
        <w:rPr>
          <w:rFonts w:ascii="Times New Roman" w:hAnsi="Times New Roman"/>
          <w:sz w:val="24"/>
          <w:szCs w:val="24"/>
          <w:lang w:val="en-US"/>
        </w:rPr>
        <w:t>Wallis, 2011)</w:t>
      </w:r>
      <w:r w:rsidR="00322B3E" w:rsidRPr="00E15B5C">
        <w:rPr>
          <w:rFonts w:ascii="Times New Roman" w:hAnsi="Times New Roman"/>
          <w:sz w:val="24"/>
          <w:szCs w:val="24"/>
          <w:lang w:val="en-US"/>
        </w:rPr>
        <w:t xml:space="preserve"> as a means of improving </w:t>
      </w:r>
      <w:r w:rsidR="004F0182">
        <w:rPr>
          <w:rFonts w:ascii="Times New Roman" w:hAnsi="Times New Roman"/>
          <w:sz w:val="24"/>
          <w:szCs w:val="24"/>
          <w:lang w:val="en-US"/>
        </w:rPr>
        <w:t xml:space="preserve">forecasting </w:t>
      </w:r>
      <w:r w:rsidR="00322B3E" w:rsidRPr="00E15B5C">
        <w:rPr>
          <w:rFonts w:ascii="Times New Roman" w:hAnsi="Times New Roman"/>
          <w:sz w:val="24"/>
          <w:szCs w:val="24"/>
          <w:lang w:val="en-US"/>
        </w:rPr>
        <w:t xml:space="preserve">accuracy </w:t>
      </w:r>
      <w:r w:rsidR="007D0F55">
        <w:rPr>
          <w:rFonts w:ascii="Times New Roman" w:hAnsi="Times New Roman"/>
          <w:sz w:val="24"/>
          <w:szCs w:val="24"/>
          <w:lang w:val="en-US"/>
        </w:rPr>
        <w:t>over</w:t>
      </w:r>
      <w:r w:rsidR="004F0182">
        <w:rPr>
          <w:rFonts w:ascii="Times New Roman" w:hAnsi="Times New Roman"/>
          <w:sz w:val="24"/>
          <w:szCs w:val="24"/>
          <w:lang w:val="en-US"/>
        </w:rPr>
        <w:t xml:space="preserve"> selecting</w:t>
      </w:r>
      <w:r w:rsidR="00BB6D41">
        <w:rPr>
          <w:rFonts w:ascii="Times New Roman" w:hAnsi="Times New Roman"/>
          <w:sz w:val="24"/>
          <w:szCs w:val="24"/>
          <w:lang w:val="en-US"/>
        </w:rPr>
        <w:t xml:space="preserve"> </w:t>
      </w:r>
      <w:r w:rsidR="004F0182">
        <w:rPr>
          <w:rFonts w:ascii="Times New Roman" w:hAnsi="Times New Roman"/>
          <w:sz w:val="24"/>
          <w:szCs w:val="24"/>
          <w:lang w:val="en-US"/>
        </w:rPr>
        <w:t xml:space="preserve">the prediction of the best forecaster </w:t>
      </w:r>
      <w:r w:rsidR="007D0F55">
        <w:rPr>
          <w:rFonts w:ascii="Times New Roman" w:hAnsi="Times New Roman"/>
          <w:sz w:val="24"/>
          <w:szCs w:val="24"/>
          <w:lang w:val="en-US"/>
        </w:rPr>
        <w:t>(e.g., Fifi</w:t>
      </w:r>
      <w:r w:rsidR="0017625A" w:rsidRPr="0096606C">
        <w:rPr>
          <w:rFonts w:ascii="Times New Roman" w:eastAsia="Times New Roman" w:hAnsi="Times New Roman"/>
          <w:color w:val="333333"/>
          <w:sz w:val="24"/>
          <w:szCs w:val="24"/>
          <w:lang w:val="en" w:eastAsia="en-GB"/>
        </w:rPr>
        <w:t>ć</w:t>
      </w:r>
      <w:r w:rsidR="007D0F55">
        <w:rPr>
          <w:rFonts w:ascii="Times New Roman" w:hAnsi="Times New Roman"/>
          <w:sz w:val="24"/>
          <w:szCs w:val="24"/>
          <w:lang w:val="en-US"/>
        </w:rPr>
        <w:t xml:space="preserve"> &amp; Gigerenzer, 2014).</w:t>
      </w:r>
      <w:r w:rsidR="00322B3E" w:rsidRPr="00E15B5C">
        <w:rPr>
          <w:rFonts w:ascii="Times New Roman" w:hAnsi="Times New Roman"/>
          <w:sz w:val="24"/>
          <w:szCs w:val="24"/>
          <w:lang w:val="en-US"/>
        </w:rPr>
        <w:t xml:space="preserve"> In their seminal paper, Bates and Granger (1969) su</w:t>
      </w:r>
      <w:r w:rsidR="00F60D78" w:rsidRPr="00E15B5C">
        <w:rPr>
          <w:rFonts w:ascii="Times New Roman" w:hAnsi="Times New Roman"/>
          <w:sz w:val="24"/>
          <w:szCs w:val="24"/>
          <w:lang w:val="en-US"/>
        </w:rPr>
        <w:t>ggest that analysts should integrate multiple forecasts</w:t>
      </w:r>
      <w:r w:rsidR="00322B3E" w:rsidRPr="00E15B5C">
        <w:rPr>
          <w:rFonts w:ascii="Times New Roman" w:hAnsi="Times New Roman"/>
          <w:sz w:val="24"/>
          <w:szCs w:val="24"/>
          <w:lang w:val="en-US"/>
        </w:rPr>
        <w:t xml:space="preserve"> into a combined forecast by, for instance, </w:t>
      </w:r>
      <w:r w:rsidR="0043134C" w:rsidRPr="00E15B5C">
        <w:rPr>
          <w:rFonts w:ascii="Times New Roman" w:hAnsi="Times New Roman"/>
          <w:sz w:val="24"/>
          <w:szCs w:val="24"/>
          <w:lang w:val="en-US"/>
        </w:rPr>
        <w:t xml:space="preserve">constructing </w:t>
      </w:r>
      <w:r w:rsidR="00322B3E" w:rsidRPr="00E15B5C">
        <w:rPr>
          <w:rFonts w:ascii="Times New Roman" w:hAnsi="Times New Roman"/>
          <w:sz w:val="24"/>
          <w:szCs w:val="24"/>
          <w:lang w:val="en-US"/>
        </w:rPr>
        <w:t xml:space="preserve">a weighted average of the independent forecasts via </w:t>
      </w:r>
      <w:r w:rsidR="0043134C" w:rsidRPr="00E15B5C">
        <w:rPr>
          <w:rFonts w:ascii="Times New Roman" w:hAnsi="Times New Roman"/>
          <w:sz w:val="24"/>
          <w:szCs w:val="24"/>
          <w:lang w:val="en-US"/>
        </w:rPr>
        <w:t xml:space="preserve">a </w:t>
      </w:r>
      <w:r w:rsidR="00322B3E" w:rsidRPr="00E15B5C">
        <w:rPr>
          <w:rFonts w:ascii="Times New Roman" w:hAnsi="Times New Roman"/>
          <w:sz w:val="24"/>
          <w:szCs w:val="24"/>
          <w:lang w:val="en-US"/>
        </w:rPr>
        <w:t xml:space="preserve">relatively simple calculation to </w:t>
      </w:r>
      <w:r w:rsidR="00032A2F" w:rsidRPr="00E15B5C">
        <w:rPr>
          <w:rFonts w:ascii="Times New Roman" w:hAnsi="Times New Roman"/>
          <w:sz w:val="24"/>
          <w:szCs w:val="24"/>
          <w:lang w:val="en-US"/>
        </w:rPr>
        <w:t>establish effective weights. H</w:t>
      </w:r>
      <w:r w:rsidR="00322B3E" w:rsidRPr="00E15B5C">
        <w:rPr>
          <w:rFonts w:ascii="Times New Roman" w:hAnsi="Times New Roman"/>
          <w:sz w:val="24"/>
          <w:szCs w:val="24"/>
          <w:lang w:val="en-US"/>
        </w:rPr>
        <w:t>owever, it is argued that weighting is only likely to be beneficial if the analyst has strong supporting evidence that some forecasts are likely to be more accurate than others (Armstrong, 2001)</w:t>
      </w:r>
      <w:r w:rsidR="00FE3082" w:rsidRPr="00E15B5C">
        <w:rPr>
          <w:rFonts w:ascii="Times New Roman" w:hAnsi="Times New Roman"/>
          <w:sz w:val="24"/>
          <w:szCs w:val="24"/>
          <w:lang w:val="en-US"/>
        </w:rPr>
        <w:t>; otherwise</w:t>
      </w:r>
      <w:r w:rsidR="00873F4C" w:rsidRPr="00E15B5C">
        <w:rPr>
          <w:rFonts w:ascii="Times New Roman" w:hAnsi="Times New Roman"/>
          <w:sz w:val="24"/>
          <w:szCs w:val="24"/>
          <w:lang w:val="en-US"/>
        </w:rPr>
        <w:t>,</w:t>
      </w:r>
      <w:r w:rsidR="00322B3E" w:rsidRPr="00E15B5C">
        <w:rPr>
          <w:rFonts w:ascii="Times New Roman" w:hAnsi="Times New Roman"/>
          <w:sz w:val="24"/>
          <w:szCs w:val="24"/>
          <w:lang w:val="en-US"/>
        </w:rPr>
        <w:t xml:space="preserve"> it is difficult to outperform the simple average (</w:t>
      </w:r>
      <w:r w:rsidR="005554C2" w:rsidRPr="00E15B5C">
        <w:rPr>
          <w:rFonts w:ascii="Times New Roman" w:hAnsi="Times New Roman"/>
          <w:sz w:val="24"/>
          <w:szCs w:val="24"/>
          <w:lang w:val="en-US"/>
        </w:rPr>
        <w:t xml:space="preserve">Fischer &amp; Harvey, 1999; </w:t>
      </w:r>
      <w:r w:rsidR="00322B3E" w:rsidRPr="00E15B5C">
        <w:rPr>
          <w:rFonts w:ascii="Times New Roman" w:hAnsi="Times New Roman"/>
          <w:sz w:val="24"/>
          <w:szCs w:val="24"/>
          <w:lang w:val="en-US"/>
        </w:rPr>
        <w:t>Lawrence, Edmundson &amp; O’Connor, 1986; Leitner &amp; Leopold-Wildburger,</w:t>
      </w:r>
      <w:r w:rsidR="007475B3" w:rsidRPr="00E15B5C">
        <w:rPr>
          <w:rFonts w:ascii="Times New Roman" w:hAnsi="Times New Roman"/>
          <w:sz w:val="24"/>
          <w:szCs w:val="24"/>
          <w:lang w:val="en-US"/>
        </w:rPr>
        <w:t xml:space="preserve"> 2011</w:t>
      </w:r>
      <w:r w:rsidR="00322B3E" w:rsidRPr="00E15B5C">
        <w:rPr>
          <w:rFonts w:ascii="Times New Roman" w:hAnsi="Times New Roman"/>
          <w:sz w:val="24"/>
          <w:szCs w:val="24"/>
          <w:lang w:val="en-US"/>
        </w:rPr>
        <w:t>; Soll &amp; Larrick, 2009</w:t>
      </w:r>
      <w:r w:rsidR="000577F7" w:rsidRPr="00E15B5C">
        <w:rPr>
          <w:rFonts w:ascii="Times New Roman" w:hAnsi="Times New Roman"/>
          <w:sz w:val="24"/>
          <w:szCs w:val="24"/>
          <w:lang w:val="en-US"/>
        </w:rPr>
        <w:t>; Stock &amp; Watson, 2004</w:t>
      </w:r>
      <w:r w:rsidR="00322B3E" w:rsidRPr="00E15B5C">
        <w:rPr>
          <w:rFonts w:ascii="Times New Roman" w:hAnsi="Times New Roman"/>
          <w:sz w:val="24"/>
          <w:szCs w:val="24"/>
          <w:lang w:val="en-US"/>
        </w:rPr>
        <w:t>).</w:t>
      </w:r>
      <w:r>
        <w:rPr>
          <w:rFonts w:ascii="Times New Roman" w:hAnsi="Times New Roman"/>
          <w:sz w:val="24"/>
          <w:szCs w:val="24"/>
          <w:lang w:val="en-US"/>
        </w:rPr>
        <w:t xml:space="preserve"> </w:t>
      </w:r>
      <w:r w:rsidR="00F445CB" w:rsidRPr="00E15B5C">
        <w:rPr>
          <w:rFonts w:ascii="Times New Roman" w:hAnsi="Times New Roman"/>
          <w:sz w:val="24"/>
          <w:szCs w:val="24"/>
          <w:lang w:val="en-US"/>
        </w:rPr>
        <w:t xml:space="preserve">Defining </w:t>
      </w:r>
      <w:r w:rsidR="00125D07" w:rsidRPr="00E15B5C">
        <w:rPr>
          <w:rFonts w:ascii="Times New Roman" w:hAnsi="Times New Roman"/>
          <w:sz w:val="24"/>
          <w:szCs w:val="24"/>
          <w:lang w:val="en-US"/>
        </w:rPr>
        <w:t xml:space="preserve">pivotal </w:t>
      </w:r>
      <w:r w:rsidR="00F445CB" w:rsidRPr="00E15B5C">
        <w:rPr>
          <w:rFonts w:ascii="Times New Roman" w:hAnsi="Times New Roman"/>
          <w:sz w:val="24"/>
          <w:szCs w:val="24"/>
          <w:lang w:val="en-US"/>
        </w:rPr>
        <w:t xml:space="preserve">criteria </w:t>
      </w:r>
      <w:r w:rsidR="00125D07" w:rsidRPr="00E15B5C">
        <w:rPr>
          <w:rFonts w:ascii="Times New Roman" w:hAnsi="Times New Roman"/>
          <w:sz w:val="24"/>
          <w:szCs w:val="24"/>
          <w:lang w:val="en-US"/>
        </w:rPr>
        <w:t>for selecting</w:t>
      </w:r>
      <w:r w:rsidR="00F445CB" w:rsidRPr="00E15B5C">
        <w:rPr>
          <w:rFonts w:ascii="Times New Roman" w:hAnsi="Times New Roman"/>
          <w:sz w:val="24"/>
          <w:szCs w:val="24"/>
          <w:lang w:val="en-US"/>
        </w:rPr>
        <w:t xml:space="preserve"> which forecasts to combine</w:t>
      </w:r>
      <w:r w:rsidR="00643ABB" w:rsidRPr="00E15B5C">
        <w:rPr>
          <w:rFonts w:ascii="Times New Roman" w:hAnsi="Times New Roman"/>
          <w:sz w:val="24"/>
          <w:szCs w:val="24"/>
          <w:lang w:val="en-US"/>
        </w:rPr>
        <w:t xml:space="preserve"> </w:t>
      </w:r>
      <w:r w:rsidR="00F445CB" w:rsidRPr="00E15B5C">
        <w:rPr>
          <w:rFonts w:ascii="Times New Roman" w:hAnsi="Times New Roman"/>
          <w:sz w:val="24"/>
          <w:szCs w:val="24"/>
          <w:lang w:val="en-US"/>
        </w:rPr>
        <w:t xml:space="preserve">remains </w:t>
      </w:r>
      <w:r w:rsidR="00F60D78" w:rsidRPr="00E15B5C">
        <w:rPr>
          <w:rFonts w:ascii="Times New Roman" w:hAnsi="Times New Roman"/>
          <w:sz w:val="24"/>
          <w:szCs w:val="24"/>
          <w:lang w:val="en-US"/>
        </w:rPr>
        <w:t>a challenge</w:t>
      </w:r>
      <w:r w:rsidR="00643ABB" w:rsidRPr="00E15B5C">
        <w:rPr>
          <w:rFonts w:ascii="Times New Roman" w:hAnsi="Times New Roman"/>
          <w:sz w:val="24"/>
          <w:szCs w:val="24"/>
          <w:lang w:val="en-US"/>
        </w:rPr>
        <w:t xml:space="preserve"> </w:t>
      </w:r>
      <w:r w:rsidR="001D00FA" w:rsidRPr="00E15B5C">
        <w:rPr>
          <w:rFonts w:ascii="Times New Roman" w:hAnsi="Times New Roman"/>
          <w:sz w:val="24"/>
          <w:szCs w:val="24"/>
          <w:lang w:val="en-US"/>
        </w:rPr>
        <w:t>for forecast-evaluation research.</w:t>
      </w:r>
      <w:r>
        <w:rPr>
          <w:rFonts w:ascii="Times New Roman" w:hAnsi="Times New Roman"/>
          <w:sz w:val="24"/>
          <w:szCs w:val="24"/>
          <w:lang w:val="en-US"/>
        </w:rPr>
        <w:t xml:space="preserve"> </w:t>
      </w:r>
    </w:p>
    <w:p w14:paraId="54A3094A" w14:textId="19728B79" w:rsidR="00322B3E" w:rsidRPr="00E15B5C" w:rsidRDefault="008439EA" w:rsidP="00F66C62">
      <w:pPr>
        <w:tabs>
          <w:tab w:val="left" w:pos="0"/>
          <w:tab w:val="left" w:pos="10773"/>
        </w:tabs>
        <w:spacing w:after="0" w:line="480" w:lineRule="auto"/>
        <w:ind w:firstLine="567"/>
        <w:rPr>
          <w:rFonts w:ascii="Times New Roman" w:hAnsi="Times New Roman"/>
          <w:sz w:val="24"/>
          <w:szCs w:val="24"/>
          <w:lang w:val="en-US"/>
        </w:rPr>
      </w:pPr>
      <w:r w:rsidRPr="00E15B5C">
        <w:rPr>
          <w:rFonts w:ascii="Times New Roman" w:hAnsi="Times New Roman"/>
          <w:sz w:val="24"/>
          <w:szCs w:val="24"/>
          <w:lang w:val="en-US"/>
        </w:rPr>
        <w:t xml:space="preserve">Forecast evaluation involves comparing </w:t>
      </w:r>
      <w:r w:rsidR="00FA64A7" w:rsidRPr="00E15B5C">
        <w:rPr>
          <w:rFonts w:ascii="Times New Roman" w:hAnsi="Times New Roman"/>
          <w:sz w:val="24"/>
          <w:szCs w:val="24"/>
          <w:lang w:val="en-US"/>
        </w:rPr>
        <w:t>a set of</w:t>
      </w:r>
      <w:r w:rsidR="005F6F77" w:rsidRPr="00E15B5C">
        <w:rPr>
          <w:rFonts w:ascii="Times New Roman" w:hAnsi="Times New Roman"/>
          <w:sz w:val="24"/>
          <w:szCs w:val="24"/>
          <w:lang w:val="en-US"/>
        </w:rPr>
        <w:t xml:space="preserve"> </w:t>
      </w:r>
      <w:r w:rsidR="00B62F72" w:rsidRPr="00E15B5C">
        <w:rPr>
          <w:rFonts w:ascii="Times New Roman" w:hAnsi="Times New Roman"/>
          <w:sz w:val="24"/>
          <w:szCs w:val="24"/>
          <w:lang w:val="en-US"/>
        </w:rPr>
        <w:t xml:space="preserve">predictions </w:t>
      </w:r>
      <w:r w:rsidRPr="00E15B5C">
        <w:rPr>
          <w:rFonts w:ascii="Times New Roman" w:hAnsi="Times New Roman"/>
          <w:sz w:val="24"/>
          <w:szCs w:val="24"/>
          <w:lang w:val="en-US"/>
        </w:rPr>
        <w:t>with the</w:t>
      </w:r>
      <w:r w:rsidR="00FA64A7" w:rsidRPr="00E15B5C">
        <w:rPr>
          <w:rFonts w:ascii="Times New Roman" w:hAnsi="Times New Roman"/>
          <w:sz w:val="24"/>
          <w:szCs w:val="24"/>
          <w:lang w:val="en-US"/>
        </w:rPr>
        <w:t xml:space="preserve"> corresponding</w:t>
      </w:r>
      <w:r w:rsidRPr="00E15B5C">
        <w:rPr>
          <w:rFonts w:ascii="Times New Roman" w:hAnsi="Times New Roman"/>
          <w:sz w:val="24"/>
          <w:szCs w:val="24"/>
          <w:lang w:val="en-US"/>
        </w:rPr>
        <w:t xml:space="preserve"> ex-post actual value</w:t>
      </w:r>
      <w:r w:rsidR="00B62F72" w:rsidRPr="00E15B5C">
        <w:rPr>
          <w:rFonts w:ascii="Times New Roman" w:hAnsi="Times New Roman"/>
          <w:sz w:val="24"/>
          <w:szCs w:val="24"/>
          <w:lang w:val="en-US"/>
        </w:rPr>
        <w:t>s</w:t>
      </w:r>
      <w:r w:rsidR="003874F4" w:rsidRPr="00E15B5C">
        <w:rPr>
          <w:rFonts w:ascii="Times New Roman" w:hAnsi="Times New Roman"/>
          <w:sz w:val="24"/>
          <w:szCs w:val="24"/>
          <w:lang w:val="en-US"/>
        </w:rPr>
        <w:t>.</w:t>
      </w:r>
      <w:r w:rsidR="0072736C">
        <w:rPr>
          <w:rFonts w:ascii="Times New Roman" w:hAnsi="Times New Roman"/>
          <w:sz w:val="24"/>
          <w:szCs w:val="24"/>
          <w:lang w:val="en-US"/>
        </w:rPr>
        <w:t xml:space="preserve"> </w:t>
      </w:r>
      <w:r w:rsidR="003874F4" w:rsidRPr="00E15B5C">
        <w:rPr>
          <w:rFonts w:ascii="Times New Roman" w:hAnsi="Times New Roman"/>
          <w:sz w:val="24"/>
          <w:szCs w:val="24"/>
          <w:lang w:val="en-US"/>
        </w:rPr>
        <w:t>Th</w:t>
      </w:r>
      <w:r w:rsidRPr="00E15B5C">
        <w:rPr>
          <w:rFonts w:ascii="Times New Roman" w:hAnsi="Times New Roman"/>
          <w:sz w:val="24"/>
          <w:szCs w:val="24"/>
          <w:lang w:val="en-US"/>
        </w:rPr>
        <w:t xml:space="preserve">ere are a variety of error measures that can be used </w:t>
      </w:r>
      <w:r w:rsidR="003874F4" w:rsidRPr="00E15B5C">
        <w:rPr>
          <w:rFonts w:ascii="Times New Roman" w:hAnsi="Times New Roman"/>
          <w:sz w:val="24"/>
          <w:szCs w:val="24"/>
          <w:lang w:val="en-US"/>
        </w:rPr>
        <w:t>for assessing forecast performance</w:t>
      </w:r>
      <w:r w:rsidRPr="00E15B5C">
        <w:rPr>
          <w:rFonts w:ascii="Times New Roman" w:hAnsi="Times New Roman"/>
          <w:sz w:val="24"/>
          <w:szCs w:val="24"/>
          <w:lang w:val="en-US"/>
        </w:rPr>
        <w:t xml:space="preserve">, including the </w:t>
      </w:r>
      <w:r w:rsidR="008F5C15" w:rsidRPr="00E15B5C">
        <w:rPr>
          <w:rFonts w:ascii="Times New Roman" w:hAnsi="Times New Roman"/>
          <w:i/>
          <w:sz w:val="24"/>
          <w:szCs w:val="24"/>
          <w:lang w:val="en-US"/>
        </w:rPr>
        <w:t>mean squared error (M</w:t>
      </w:r>
      <w:r w:rsidR="00750C29" w:rsidRPr="00E15B5C">
        <w:rPr>
          <w:rFonts w:ascii="Times New Roman" w:hAnsi="Times New Roman"/>
          <w:i/>
          <w:sz w:val="24"/>
          <w:szCs w:val="24"/>
          <w:lang w:val="en-US"/>
        </w:rPr>
        <w:t xml:space="preserve">SE), </w:t>
      </w:r>
      <w:r w:rsidR="001B5F28" w:rsidRPr="00E15B5C">
        <w:rPr>
          <w:rFonts w:ascii="Times New Roman" w:hAnsi="Times New Roman"/>
          <w:sz w:val="24"/>
          <w:szCs w:val="24"/>
          <w:lang w:val="en-US"/>
        </w:rPr>
        <w:t>the</w:t>
      </w:r>
      <w:r w:rsidR="00750C29" w:rsidRPr="00E15B5C">
        <w:rPr>
          <w:rFonts w:ascii="Times New Roman" w:hAnsi="Times New Roman"/>
          <w:i/>
          <w:sz w:val="24"/>
          <w:szCs w:val="24"/>
          <w:lang w:val="en-US"/>
        </w:rPr>
        <w:t xml:space="preserve"> mean absolute error</w:t>
      </w:r>
      <w:r w:rsidR="003F1B48">
        <w:rPr>
          <w:rFonts w:ascii="Times New Roman" w:hAnsi="Times New Roman"/>
          <w:i/>
          <w:sz w:val="24"/>
          <w:szCs w:val="24"/>
          <w:lang w:val="en-US"/>
        </w:rPr>
        <w:t xml:space="preserve"> (MAE)</w:t>
      </w:r>
      <w:r w:rsidR="00875C25" w:rsidRPr="00E15B5C">
        <w:rPr>
          <w:rFonts w:ascii="Times New Roman" w:hAnsi="Times New Roman"/>
          <w:sz w:val="24"/>
          <w:szCs w:val="24"/>
          <w:lang w:val="en-US"/>
        </w:rPr>
        <w:t>,</w:t>
      </w:r>
      <w:r w:rsidRPr="00E15B5C">
        <w:rPr>
          <w:rFonts w:ascii="Times New Roman" w:hAnsi="Times New Roman"/>
          <w:sz w:val="24"/>
          <w:szCs w:val="24"/>
          <w:lang w:val="en-US"/>
        </w:rPr>
        <w:t xml:space="preserve"> </w:t>
      </w:r>
      <w:r w:rsidR="003F1B48">
        <w:rPr>
          <w:rFonts w:ascii="Times New Roman" w:hAnsi="Times New Roman"/>
          <w:sz w:val="24"/>
          <w:szCs w:val="24"/>
          <w:lang w:val="en-US"/>
        </w:rPr>
        <w:t xml:space="preserve">the </w:t>
      </w:r>
      <w:r w:rsidR="003F1B48" w:rsidRPr="0096606C">
        <w:rPr>
          <w:rFonts w:ascii="Times New Roman" w:hAnsi="Times New Roman"/>
          <w:i/>
          <w:sz w:val="24"/>
          <w:szCs w:val="24"/>
          <w:lang w:val="en-US"/>
        </w:rPr>
        <w:t>mean absolute percentage error</w:t>
      </w:r>
      <w:r w:rsidR="003F1B48">
        <w:rPr>
          <w:rFonts w:ascii="Times New Roman" w:hAnsi="Times New Roman"/>
          <w:sz w:val="24"/>
          <w:szCs w:val="24"/>
          <w:lang w:val="en-US"/>
        </w:rPr>
        <w:t xml:space="preserve"> </w:t>
      </w:r>
      <w:r w:rsidR="003F1B48" w:rsidRPr="00D46E9C">
        <w:rPr>
          <w:rFonts w:ascii="Times New Roman" w:hAnsi="Times New Roman"/>
          <w:i/>
          <w:sz w:val="24"/>
          <w:szCs w:val="24"/>
          <w:lang w:val="en-US"/>
        </w:rPr>
        <w:t>(MAPE)</w:t>
      </w:r>
      <w:r w:rsidR="002C51DF">
        <w:rPr>
          <w:rFonts w:ascii="Times New Roman" w:hAnsi="Times New Roman"/>
          <w:sz w:val="24"/>
          <w:szCs w:val="24"/>
          <w:lang w:val="en-US"/>
        </w:rPr>
        <w:t>,</w:t>
      </w:r>
      <w:r w:rsidR="003F1B48">
        <w:rPr>
          <w:rFonts w:ascii="Times New Roman" w:hAnsi="Times New Roman"/>
          <w:sz w:val="24"/>
          <w:szCs w:val="24"/>
          <w:lang w:val="en-US"/>
        </w:rPr>
        <w:t xml:space="preserve"> </w:t>
      </w:r>
      <w:r w:rsidR="00750C29" w:rsidRPr="00E15B5C">
        <w:rPr>
          <w:rFonts w:ascii="Times New Roman" w:hAnsi="Times New Roman"/>
          <w:sz w:val="24"/>
          <w:szCs w:val="24"/>
          <w:lang w:val="en-US"/>
        </w:rPr>
        <w:t>and</w:t>
      </w:r>
      <w:r w:rsidRPr="00E15B5C">
        <w:rPr>
          <w:rFonts w:ascii="Times New Roman" w:hAnsi="Times New Roman"/>
          <w:sz w:val="24"/>
          <w:szCs w:val="24"/>
          <w:lang w:val="en-US"/>
        </w:rPr>
        <w:t xml:space="preserve"> a range of rela</w:t>
      </w:r>
      <w:r w:rsidR="001B5F28" w:rsidRPr="00E15B5C">
        <w:rPr>
          <w:rFonts w:ascii="Times New Roman" w:hAnsi="Times New Roman"/>
          <w:sz w:val="24"/>
          <w:szCs w:val="24"/>
          <w:lang w:val="en-US"/>
        </w:rPr>
        <w:t>ted measures</w:t>
      </w:r>
      <w:r w:rsidR="006D4E43" w:rsidRPr="00E15B5C">
        <w:rPr>
          <w:rFonts w:ascii="Times New Roman" w:hAnsi="Times New Roman"/>
          <w:sz w:val="24"/>
          <w:szCs w:val="24"/>
          <w:lang w:val="en-US"/>
        </w:rPr>
        <w:t xml:space="preserve"> (</w:t>
      </w:r>
      <w:r w:rsidR="009F0A8A" w:rsidRPr="00E15B5C">
        <w:rPr>
          <w:rFonts w:ascii="Times New Roman" w:hAnsi="Times New Roman"/>
          <w:sz w:val="24"/>
          <w:szCs w:val="24"/>
          <w:lang w:val="en-US"/>
        </w:rPr>
        <w:t>Armstrong &amp;</w:t>
      </w:r>
      <w:r w:rsidRPr="00E15B5C">
        <w:rPr>
          <w:rFonts w:ascii="Times New Roman" w:hAnsi="Times New Roman"/>
          <w:sz w:val="24"/>
          <w:szCs w:val="24"/>
          <w:lang w:val="en-US"/>
        </w:rPr>
        <w:t xml:space="preserve"> Collopy, 1992; </w:t>
      </w:r>
      <w:r w:rsidR="00592EE9" w:rsidRPr="00E15B5C">
        <w:rPr>
          <w:rFonts w:ascii="Times New Roman" w:hAnsi="Times New Roman"/>
          <w:sz w:val="24"/>
          <w:szCs w:val="24"/>
          <w:lang w:val="en-US"/>
        </w:rPr>
        <w:t xml:space="preserve">Hyndman &amp; Koehler, 2006; </w:t>
      </w:r>
      <w:r w:rsidRPr="00E15B5C">
        <w:rPr>
          <w:rFonts w:ascii="Times New Roman" w:hAnsi="Times New Roman"/>
          <w:sz w:val="24"/>
          <w:szCs w:val="24"/>
          <w:lang w:val="en-US"/>
        </w:rPr>
        <w:t>Makridakis &amp; Hibon, 2000).</w:t>
      </w:r>
      <w:r w:rsidR="000974C3" w:rsidRPr="00E15B5C">
        <w:rPr>
          <w:rFonts w:ascii="Times New Roman" w:hAnsi="Times New Roman"/>
          <w:sz w:val="24"/>
          <w:szCs w:val="24"/>
          <w:lang w:val="en-US"/>
        </w:rPr>
        <w:t xml:space="preserve"> </w:t>
      </w:r>
      <w:r w:rsidR="00F934C8" w:rsidRPr="00E15B5C">
        <w:rPr>
          <w:rFonts w:ascii="Times New Roman" w:hAnsi="Times New Roman"/>
          <w:sz w:val="24"/>
          <w:szCs w:val="24"/>
          <w:lang w:val="en-US"/>
        </w:rPr>
        <w:t>Unlike the measures based on absolute error, a</w:t>
      </w:r>
      <w:r w:rsidR="00875C25" w:rsidRPr="00E15B5C">
        <w:rPr>
          <w:rFonts w:ascii="Times New Roman" w:hAnsi="Times New Roman"/>
          <w:sz w:val="24"/>
          <w:szCs w:val="24"/>
          <w:lang w:val="en-US"/>
        </w:rPr>
        <w:t xml:space="preserve"> major advantage of the MSE</w:t>
      </w:r>
      <w:r w:rsidR="00875C25" w:rsidRPr="00E15B5C">
        <w:rPr>
          <w:rFonts w:ascii="Times New Roman" w:hAnsi="Times New Roman"/>
          <w:i/>
          <w:sz w:val="24"/>
          <w:szCs w:val="24"/>
          <w:lang w:val="en-US"/>
        </w:rPr>
        <w:t xml:space="preserve"> </w:t>
      </w:r>
      <w:r w:rsidR="00875C25" w:rsidRPr="00E15B5C">
        <w:rPr>
          <w:rFonts w:ascii="Times New Roman" w:hAnsi="Times New Roman"/>
          <w:sz w:val="24"/>
          <w:szCs w:val="24"/>
          <w:lang w:val="en-US"/>
        </w:rPr>
        <w:t>is that it can be decomposed into a number of u</w:t>
      </w:r>
      <w:r w:rsidR="00855903" w:rsidRPr="00E15B5C">
        <w:rPr>
          <w:rFonts w:ascii="Times New Roman" w:hAnsi="Times New Roman"/>
          <w:sz w:val="24"/>
          <w:szCs w:val="24"/>
          <w:lang w:val="en-US"/>
        </w:rPr>
        <w:t xml:space="preserve">nderlying components </w:t>
      </w:r>
      <w:r w:rsidR="003874F4" w:rsidRPr="00E15B5C">
        <w:rPr>
          <w:rFonts w:ascii="Times New Roman" w:hAnsi="Times New Roman"/>
          <w:sz w:val="24"/>
          <w:szCs w:val="24"/>
          <w:lang w:val="en-US"/>
        </w:rPr>
        <w:t>that</w:t>
      </w:r>
      <w:r w:rsidR="00855903" w:rsidRPr="00E15B5C">
        <w:rPr>
          <w:rFonts w:ascii="Times New Roman" w:hAnsi="Times New Roman"/>
          <w:sz w:val="24"/>
          <w:szCs w:val="24"/>
          <w:lang w:val="en-US"/>
        </w:rPr>
        <w:t xml:space="preserve"> illustrate particular strengths and weaknesses in performance</w:t>
      </w:r>
      <w:r w:rsidR="00875C25" w:rsidRPr="00E15B5C">
        <w:rPr>
          <w:rFonts w:ascii="Times New Roman" w:hAnsi="Times New Roman"/>
          <w:sz w:val="24"/>
          <w:szCs w:val="24"/>
          <w:lang w:val="en-US"/>
        </w:rPr>
        <w:t xml:space="preserve"> (as illustrated by </w:t>
      </w:r>
      <w:r w:rsidR="00310D51" w:rsidRPr="00E15B5C">
        <w:rPr>
          <w:rFonts w:ascii="Times New Roman" w:hAnsi="Times New Roman"/>
          <w:sz w:val="24"/>
          <w:szCs w:val="24"/>
          <w:lang w:val="en-US"/>
        </w:rPr>
        <w:t xml:space="preserve">Murphy (1988), </w:t>
      </w:r>
      <w:r w:rsidR="004022B4" w:rsidRPr="00E15B5C">
        <w:rPr>
          <w:rFonts w:ascii="Times New Roman" w:hAnsi="Times New Roman"/>
          <w:sz w:val="24"/>
          <w:szCs w:val="24"/>
          <w:lang w:val="en-US"/>
        </w:rPr>
        <w:t xml:space="preserve">Pollock and Wilkie (1996), Stewart and Lusk (1994) and </w:t>
      </w:r>
      <w:r w:rsidR="00875C25" w:rsidRPr="00E15B5C">
        <w:rPr>
          <w:rFonts w:ascii="Times New Roman" w:hAnsi="Times New Roman"/>
          <w:sz w:val="24"/>
          <w:szCs w:val="24"/>
          <w:lang w:val="en-US"/>
        </w:rPr>
        <w:t>Theil (1996)</w:t>
      </w:r>
      <w:r w:rsidR="00F73315" w:rsidRPr="00E15B5C">
        <w:rPr>
          <w:rFonts w:ascii="Times New Roman" w:hAnsi="Times New Roman"/>
          <w:sz w:val="24"/>
          <w:szCs w:val="24"/>
          <w:lang w:val="en-US"/>
        </w:rPr>
        <w:t xml:space="preserve"> </w:t>
      </w:r>
      <w:r w:rsidR="00875C25" w:rsidRPr="00E15B5C">
        <w:rPr>
          <w:rFonts w:ascii="Times New Roman" w:hAnsi="Times New Roman"/>
          <w:sz w:val="24"/>
          <w:szCs w:val="24"/>
          <w:lang w:val="en-US"/>
        </w:rPr>
        <w:t>for MSE</w:t>
      </w:r>
      <w:r w:rsidR="00F934C8" w:rsidRPr="00E15B5C">
        <w:rPr>
          <w:rFonts w:ascii="Times New Roman" w:hAnsi="Times New Roman"/>
          <w:i/>
          <w:sz w:val="24"/>
          <w:szCs w:val="24"/>
          <w:lang w:val="en-US"/>
        </w:rPr>
        <w:t>;</w:t>
      </w:r>
      <w:r w:rsidR="009667E9" w:rsidRPr="00E15B5C">
        <w:rPr>
          <w:rFonts w:ascii="Times New Roman" w:hAnsi="Times New Roman"/>
          <w:i/>
          <w:sz w:val="24"/>
          <w:szCs w:val="24"/>
          <w:lang w:val="en-US"/>
        </w:rPr>
        <w:t xml:space="preserve"> </w:t>
      </w:r>
      <w:r w:rsidR="00875C25" w:rsidRPr="00E15B5C">
        <w:rPr>
          <w:rFonts w:ascii="Times New Roman" w:hAnsi="Times New Roman"/>
          <w:sz w:val="24"/>
          <w:szCs w:val="24"/>
          <w:lang w:val="en-US"/>
        </w:rPr>
        <w:t xml:space="preserve">and </w:t>
      </w:r>
      <w:r w:rsidR="00F934C8" w:rsidRPr="00E15B5C">
        <w:rPr>
          <w:rFonts w:ascii="Times New Roman" w:hAnsi="Times New Roman"/>
          <w:sz w:val="24"/>
          <w:szCs w:val="24"/>
          <w:lang w:val="en-US"/>
        </w:rPr>
        <w:t xml:space="preserve">by </w:t>
      </w:r>
      <w:r w:rsidR="004A308A" w:rsidRPr="00E15B5C">
        <w:rPr>
          <w:rFonts w:ascii="Times New Roman" w:hAnsi="Times New Roman"/>
          <w:sz w:val="24"/>
          <w:szCs w:val="24"/>
          <w:lang w:val="en-US"/>
        </w:rPr>
        <w:t xml:space="preserve">Murphy (1973), </w:t>
      </w:r>
      <w:r w:rsidR="004022B4" w:rsidRPr="00E15B5C">
        <w:rPr>
          <w:rFonts w:ascii="Times New Roman" w:hAnsi="Times New Roman"/>
          <w:sz w:val="24"/>
          <w:szCs w:val="24"/>
          <w:lang w:val="en-US"/>
        </w:rPr>
        <w:t xml:space="preserve">Pollock, Macaulay, Thomson and Önkal (2005), Sanders (1963) and </w:t>
      </w:r>
      <w:r w:rsidR="00D614F6" w:rsidRPr="00E15B5C">
        <w:rPr>
          <w:rFonts w:ascii="Times New Roman" w:hAnsi="Times New Roman"/>
          <w:sz w:val="24"/>
          <w:szCs w:val="24"/>
          <w:lang w:val="en-US"/>
        </w:rPr>
        <w:t>Yates (1982</w:t>
      </w:r>
      <w:r w:rsidR="00875C25" w:rsidRPr="00E15B5C">
        <w:rPr>
          <w:rFonts w:ascii="Times New Roman" w:hAnsi="Times New Roman"/>
          <w:sz w:val="24"/>
          <w:szCs w:val="24"/>
          <w:lang w:val="en-US"/>
        </w:rPr>
        <w:t>)</w:t>
      </w:r>
      <w:r w:rsidR="00F73315" w:rsidRPr="00E15B5C">
        <w:rPr>
          <w:rFonts w:ascii="Times New Roman" w:hAnsi="Times New Roman"/>
          <w:sz w:val="24"/>
          <w:szCs w:val="24"/>
          <w:lang w:val="en-US"/>
        </w:rPr>
        <w:t xml:space="preserve"> </w:t>
      </w:r>
      <w:r w:rsidR="00875C25" w:rsidRPr="00E15B5C">
        <w:rPr>
          <w:rFonts w:ascii="Times New Roman" w:hAnsi="Times New Roman"/>
          <w:sz w:val="24"/>
          <w:szCs w:val="24"/>
          <w:lang w:val="en-US"/>
        </w:rPr>
        <w:t>for the Mean Probability Score)</w:t>
      </w:r>
      <w:r w:rsidR="00F934C8" w:rsidRPr="00E15B5C">
        <w:rPr>
          <w:rFonts w:ascii="Times New Roman" w:hAnsi="Times New Roman"/>
          <w:sz w:val="24"/>
          <w:szCs w:val="24"/>
          <w:lang w:val="en-US"/>
        </w:rPr>
        <w:t>.</w:t>
      </w:r>
    </w:p>
    <w:p w14:paraId="54DCE569" w14:textId="4D8E5B2B" w:rsidR="006B22CA" w:rsidRPr="00E15B5C" w:rsidRDefault="00971025" w:rsidP="00F66C62">
      <w:pPr>
        <w:tabs>
          <w:tab w:val="left" w:pos="0"/>
          <w:tab w:val="left" w:pos="10773"/>
        </w:tabs>
        <w:spacing w:after="0" w:line="480" w:lineRule="auto"/>
        <w:ind w:firstLine="567"/>
        <w:rPr>
          <w:rFonts w:ascii="Times New Roman" w:hAnsi="Times New Roman"/>
          <w:sz w:val="24"/>
          <w:szCs w:val="24"/>
          <w:lang w:val="en-US"/>
        </w:rPr>
      </w:pPr>
      <w:r w:rsidRPr="00E15B5C">
        <w:rPr>
          <w:rFonts w:ascii="Times New Roman" w:hAnsi="Times New Roman"/>
          <w:sz w:val="24"/>
          <w:szCs w:val="24"/>
          <w:lang w:val="en-US"/>
        </w:rPr>
        <w:t xml:space="preserve">Based on a review of 30 studies </w:t>
      </w:r>
      <w:r w:rsidR="00A65A2F" w:rsidRPr="00E15B5C">
        <w:rPr>
          <w:rFonts w:ascii="Times New Roman" w:hAnsi="Times New Roman"/>
          <w:sz w:val="24"/>
          <w:szCs w:val="24"/>
          <w:lang w:val="en-US"/>
        </w:rPr>
        <w:t xml:space="preserve">utilizing </w:t>
      </w:r>
      <w:r w:rsidRPr="00E15B5C">
        <w:rPr>
          <w:rFonts w:ascii="Times New Roman" w:hAnsi="Times New Roman"/>
          <w:sz w:val="24"/>
          <w:szCs w:val="24"/>
          <w:lang w:val="en-US"/>
        </w:rPr>
        <w:t xml:space="preserve">such </w:t>
      </w:r>
      <w:r w:rsidR="004D379F" w:rsidRPr="00E15B5C">
        <w:rPr>
          <w:rFonts w:ascii="Times New Roman" w:hAnsi="Times New Roman"/>
          <w:sz w:val="24"/>
          <w:szCs w:val="24"/>
          <w:lang w:val="en-US"/>
        </w:rPr>
        <w:t xml:space="preserve">evaluation </w:t>
      </w:r>
      <w:r w:rsidRPr="00E15B5C">
        <w:rPr>
          <w:rFonts w:ascii="Times New Roman" w:hAnsi="Times New Roman"/>
          <w:sz w:val="24"/>
          <w:szCs w:val="24"/>
          <w:lang w:val="en-US"/>
        </w:rPr>
        <w:t xml:space="preserve">measures, </w:t>
      </w:r>
      <w:r w:rsidR="00151E08" w:rsidRPr="00E15B5C">
        <w:rPr>
          <w:rFonts w:ascii="Times New Roman" w:hAnsi="Times New Roman"/>
          <w:sz w:val="24"/>
          <w:szCs w:val="24"/>
          <w:lang w:val="en-US"/>
        </w:rPr>
        <w:t>Armstrong</w:t>
      </w:r>
      <w:r w:rsidRPr="00E15B5C">
        <w:rPr>
          <w:rFonts w:ascii="Times New Roman" w:hAnsi="Times New Roman"/>
          <w:sz w:val="24"/>
          <w:szCs w:val="24"/>
          <w:lang w:val="en-US"/>
        </w:rPr>
        <w:t xml:space="preserve"> (2001) report</w:t>
      </w:r>
      <w:r w:rsidR="00BE485D" w:rsidRPr="00E15B5C">
        <w:rPr>
          <w:rFonts w:ascii="Times New Roman" w:hAnsi="Times New Roman"/>
          <w:sz w:val="24"/>
          <w:szCs w:val="24"/>
          <w:lang w:val="en-US"/>
        </w:rPr>
        <w:t>s</w:t>
      </w:r>
      <w:r w:rsidRPr="00E15B5C">
        <w:rPr>
          <w:rFonts w:ascii="Times New Roman" w:hAnsi="Times New Roman"/>
          <w:sz w:val="24"/>
          <w:szCs w:val="24"/>
          <w:lang w:val="en-US"/>
        </w:rPr>
        <w:t xml:space="preserve"> a reduction in ex-ante forecast</w:t>
      </w:r>
      <w:r w:rsidR="00151E08" w:rsidRPr="00E15B5C">
        <w:rPr>
          <w:rFonts w:ascii="Times New Roman" w:hAnsi="Times New Roman"/>
          <w:sz w:val="24"/>
          <w:szCs w:val="24"/>
          <w:lang w:val="en-US"/>
        </w:rPr>
        <w:t>ing</w:t>
      </w:r>
      <w:r w:rsidRPr="00E15B5C">
        <w:rPr>
          <w:rFonts w:ascii="Times New Roman" w:hAnsi="Times New Roman"/>
          <w:sz w:val="24"/>
          <w:szCs w:val="24"/>
          <w:lang w:val="en-US"/>
        </w:rPr>
        <w:t xml:space="preserve"> errors </w:t>
      </w:r>
      <w:r w:rsidR="00522213" w:rsidRPr="00E15B5C">
        <w:rPr>
          <w:rFonts w:ascii="Times New Roman" w:hAnsi="Times New Roman"/>
          <w:sz w:val="24"/>
          <w:szCs w:val="24"/>
          <w:lang w:val="en-US"/>
        </w:rPr>
        <w:t>from</w:t>
      </w:r>
      <w:r w:rsidRPr="00E15B5C">
        <w:rPr>
          <w:rFonts w:ascii="Times New Roman" w:hAnsi="Times New Roman"/>
          <w:sz w:val="24"/>
          <w:szCs w:val="24"/>
          <w:lang w:val="en-US"/>
        </w:rPr>
        <w:t xml:space="preserve"> </w:t>
      </w:r>
      <w:r w:rsidR="004D379F" w:rsidRPr="00E15B5C">
        <w:rPr>
          <w:rFonts w:ascii="Times New Roman" w:hAnsi="Times New Roman"/>
          <w:sz w:val="24"/>
          <w:szCs w:val="24"/>
          <w:lang w:val="en-US"/>
        </w:rPr>
        <w:t>combining</w:t>
      </w:r>
      <w:r w:rsidR="009667E9" w:rsidRPr="00E15B5C">
        <w:rPr>
          <w:rFonts w:ascii="Times New Roman" w:hAnsi="Times New Roman"/>
          <w:sz w:val="24"/>
          <w:szCs w:val="24"/>
          <w:lang w:val="en-US"/>
        </w:rPr>
        <w:t xml:space="preserve"> forecasts</w:t>
      </w:r>
      <w:r w:rsidR="00CE408C" w:rsidRPr="00E15B5C">
        <w:rPr>
          <w:rFonts w:ascii="Times New Roman" w:hAnsi="Times New Roman"/>
          <w:sz w:val="24"/>
          <w:szCs w:val="24"/>
          <w:lang w:val="en-US"/>
        </w:rPr>
        <w:t xml:space="preserve"> and </w:t>
      </w:r>
      <w:r w:rsidR="00A65A2F" w:rsidRPr="00E15B5C">
        <w:rPr>
          <w:rFonts w:ascii="Times New Roman" w:hAnsi="Times New Roman"/>
          <w:sz w:val="24"/>
          <w:szCs w:val="24"/>
          <w:lang w:val="en-US"/>
        </w:rPr>
        <w:t>point</w:t>
      </w:r>
      <w:r w:rsidR="00522213" w:rsidRPr="00E15B5C">
        <w:rPr>
          <w:rFonts w:ascii="Times New Roman" w:hAnsi="Times New Roman"/>
          <w:sz w:val="24"/>
          <w:szCs w:val="24"/>
          <w:lang w:val="en-US"/>
        </w:rPr>
        <w:t>s</w:t>
      </w:r>
      <w:r w:rsidR="00A65A2F" w:rsidRPr="00E15B5C">
        <w:rPr>
          <w:rFonts w:ascii="Times New Roman" w:hAnsi="Times New Roman"/>
          <w:sz w:val="24"/>
          <w:szCs w:val="24"/>
          <w:lang w:val="en-US"/>
        </w:rPr>
        <w:t xml:space="preserve"> </w:t>
      </w:r>
      <w:r w:rsidR="00B93462" w:rsidRPr="00E15B5C">
        <w:rPr>
          <w:rFonts w:ascii="Times New Roman" w:hAnsi="Times New Roman"/>
          <w:sz w:val="24"/>
          <w:szCs w:val="24"/>
          <w:lang w:val="en-US"/>
        </w:rPr>
        <w:t xml:space="preserve">out that the degree of improvement </w:t>
      </w:r>
      <w:r w:rsidR="00A65A2F" w:rsidRPr="00E15B5C">
        <w:rPr>
          <w:rFonts w:ascii="Times New Roman" w:hAnsi="Times New Roman"/>
          <w:sz w:val="24"/>
          <w:szCs w:val="24"/>
          <w:lang w:val="en-US"/>
        </w:rPr>
        <w:t xml:space="preserve">may </w:t>
      </w:r>
      <w:r w:rsidR="006B22CA" w:rsidRPr="00E15B5C">
        <w:rPr>
          <w:rFonts w:ascii="Times New Roman" w:hAnsi="Times New Roman"/>
          <w:sz w:val="24"/>
          <w:szCs w:val="24"/>
          <w:lang w:val="en-US"/>
        </w:rPr>
        <w:t>rely</w:t>
      </w:r>
      <w:r w:rsidR="00B93462" w:rsidRPr="00E15B5C">
        <w:rPr>
          <w:rFonts w:ascii="Times New Roman" w:hAnsi="Times New Roman"/>
          <w:sz w:val="24"/>
          <w:szCs w:val="24"/>
          <w:lang w:val="en-US"/>
        </w:rPr>
        <w:t xml:space="preserve"> upon the </w:t>
      </w:r>
      <w:r w:rsidR="006B22CA" w:rsidRPr="00E15B5C">
        <w:rPr>
          <w:rFonts w:ascii="Times New Roman" w:hAnsi="Times New Roman"/>
          <w:sz w:val="24"/>
          <w:szCs w:val="24"/>
          <w:lang w:val="en-US"/>
        </w:rPr>
        <w:t xml:space="preserve">independent information content of </w:t>
      </w:r>
      <w:r w:rsidR="00B93462" w:rsidRPr="00E15B5C">
        <w:rPr>
          <w:rFonts w:ascii="Times New Roman" w:hAnsi="Times New Roman"/>
          <w:sz w:val="24"/>
          <w:szCs w:val="24"/>
          <w:lang w:val="en-US"/>
        </w:rPr>
        <w:t>individual forecasts</w:t>
      </w:r>
      <w:r w:rsidR="008F0214" w:rsidRPr="00E15B5C">
        <w:rPr>
          <w:rFonts w:ascii="Times New Roman" w:hAnsi="Times New Roman"/>
          <w:sz w:val="24"/>
          <w:szCs w:val="24"/>
          <w:lang w:val="en-US"/>
        </w:rPr>
        <w:t>. Bates and Granger (1969</w:t>
      </w:r>
      <w:r w:rsidR="00B93462" w:rsidRPr="00E15B5C">
        <w:rPr>
          <w:rFonts w:ascii="Times New Roman" w:hAnsi="Times New Roman"/>
          <w:sz w:val="24"/>
          <w:szCs w:val="24"/>
          <w:lang w:val="en-US"/>
        </w:rPr>
        <w:t xml:space="preserve">) </w:t>
      </w:r>
      <w:r w:rsidR="00A65A2F" w:rsidRPr="00E15B5C">
        <w:rPr>
          <w:rFonts w:ascii="Times New Roman" w:hAnsi="Times New Roman"/>
          <w:sz w:val="24"/>
          <w:szCs w:val="24"/>
          <w:lang w:val="en-US"/>
        </w:rPr>
        <w:t>emphasize</w:t>
      </w:r>
      <w:r w:rsidR="00B93462" w:rsidRPr="00E15B5C">
        <w:rPr>
          <w:rFonts w:ascii="Times New Roman" w:hAnsi="Times New Roman"/>
          <w:sz w:val="24"/>
          <w:szCs w:val="24"/>
          <w:lang w:val="en-US"/>
        </w:rPr>
        <w:t xml:space="preserve"> that negatively related forecast errors would </w:t>
      </w:r>
      <w:r w:rsidR="00A65A2F" w:rsidRPr="00E15B5C">
        <w:rPr>
          <w:rFonts w:ascii="Times New Roman" w:hAnsi="Times New Roman"/>
          <w:sz w:val="24"/>
          <w:szCs w:val="24"/>
          <w:lang w:val="en-US"/>
        </w:rPr>
        <w:t>present an</w:t>
      </w:r>
      <w:r w:rsidR="00B93462" w:rsidRPr="00E15B5C">
        <w:rPr>
          <w:rFonts w:ascii="Times New Roman" w:hAnsi="Times New Roman"/>
          <w:sz w:val="24"/>
          <w:szCs w:val="24"/>
          <w:lang w:val="en-US"/>
        </w:rPr>
        <w:t xml:space="preserve"> ideal situation as they would cancel each other out. </w:t>
      </w:r>
      <w:r w:rsidR="008B0AC8" w:rsidRPr="00E15B5C">
        <w:rPr>
          <w:rFonts w:ascii="Times New Roman" w:hAnsi="Times New Roman"/>
          <w:sz w:val="24"/>
          <w:szCs w:val="24"/>
          <w:lang w:val="en-US"/>
        </w:rPr>
        <w:t xml:space="preserve">Unfortunately, this condition rarely occurs in practice. </w:t>
      </w:r>
      <w:r w:rsidR="00674E5F" w:rsidRPr="00E15B5C">
        <w:rPr>
          <w:rFonts w:ascii="Times New Roman" w:hAnsi="Times New Roman"/>
          <w:sz w:val="24"/>
          <w:szCs w:val="24"/>
          <w:lang w:val="en-US"/>
        </w:rPr>
        <w:t>F</w:t>
      </w:r>
      <w:r w:rsidR="008B0AC8" w:rsidRPr="00E15B5C">
        <w:rPr>
          <w:rFonts w:ascii="Times New Roman" w:hAnsi="Times New Roman"/>
          <w:sz w:val="24"/>
          <w:szCs w:val="24"/>
          <w:lang w:val="en-US"/>
        </w:rPr>
        <w:t>orecast errors</w:t>
      </w:r>
      <w:r w:rsidR="00BE485D" w:rsidRPr="00E15B5C">
        <w:rPr>
          <w:rFonts w:ascii="Times New Roman" w:hAnsi="Times New Roman"/>
          <w:sz w:val="24"/>
          <w:szCs w:val="24"/>
          <w:lang w:val="en-US"/>
        </w:rPr>
        <w:t xml:space="preserve"> </w:t>
      </w:r>
      <w:r w:rsidR="008B0AC8" w:rsidRPr="00E15B5C">
        <w:rPr>
          <w:rFonts w:ascii="Times New Roman" w:hAnsi="Times New Roman"/>
          <w:sz w:val="24"/>
          <w:szCs w:val="24"/>
          <w:lang w:val="en-US"/>
        </w:rPr>
        <w:t>generally</w:t>
      </w:r>
      <w:r w:rsidR="00BE485D" w:rsidRPr="00E15B5C">
        <w:rPr>
          <w:rFonts w:ascii="Times New Roman" w:hAnsi="Times New Roman"/>
          <w:sz w:val="24"/>
          <w:szCs w:val="24"/>
          <w:lang w:val="en-US"/>
        </w:rPr>
        <w:t xml:space="preserve"> </w:t>
      </w:r>
      <w:r w:rsidR="008B0AC8" w:rsidRPr="00E15B5C">
        <w:rPr>
          <w:rFonts w:ascii="Times New Roman" w:hAnsi="Times New Roman"/>
          <w:sz w:val="24"/>
          <w:szCs w:val="24"/>
          <w:lang w:val="en-US"/>
        </w:rPr>
        <w:t>tend to be positively correlated</w:t>
      </w:r>
      <w:r w:rsidR="007E17F8" w:rsidRPr="00E15B5C">
        <w:rPr>
          <w:rFonts w:ascii="Times New Roman" w:hAnsi="Times New Roman"/>
          <w:sz w:val="24"/>
          <w:szCs w:val="24"/>
          <w:lang w:val="en-US"/>
        </w:rPr>
        <w:t>,</w:t>
      </w:r>
      <w:r w:rsidR="008B0AC8" w:rsidRPr="00E15B5C">
        <w:rPr>
          <w:rFonts w:ascii="Times New Roman" w:hAnsi="Times New Roman"/>
          <w:sz w:val="24"/>
          <w:szCs w:val="24"/>
          <w:lang w:val="en-US"/>
        </w:rPr>
        <w:t xml:space="preserve"> and often strongly so. </w:t>
      </w:r>
      <w:r w:rsidR="00F60D78" w:rsidRPr="00E15B5C">
        <w:rPr>
          <w:rFonts w:ascii="Times New Roman" w:hAnsi="Times New Roman"/>
          <w:sz w:val="24"/>
          <w:szCs w:val="24"/>
          <w:lang w:val="en-US"/>
        </w:rPr>
        <w:t>T</w:t>
      </w:r>
      <w:r w:rsidR="008B0AC8" w:rsidRPr="00E15B5C">
        <w:rPr>
          <w:rFonts w:ascii="Times New Roman" w:hAnsi="Times New Roman"/>
          <w:sz w:val="24"/>
          <w:szCs w:val="24"/>
          <w:lang w:val="en-US"/>
        </w:rPr>
        <w:t xml:space="preserve">o accommodate this typical lack of independence, researchers attempt to </w:t>
      </w:r>
      <w:r w:rsidR="00A65A2F" w:rsidRPr="00E15B5C">
        <w:rPr>
          <w:rFonts w:ascii="Times New Roman" w:hAnsi="Times New Roman"/>
          <w:sz w:val="24"/>
          <w:szCs w:val="24"/>
          <w:lang w:val="en-US"/>
        </w:rPr>
        <w:t>combine</w:t>
      </w:r>
      <w:r w:rsidR="008B0AC8" w:rsidRPr="00E15B5C">
        <w:rPr>
          <w:rFonts w:ascii="Times New Roman" w:hAnsi="Times New Roman"/>
          <w:sz w:val="24"/>
          <w:szCs w:val="24"/>
          <w:lang w:val="en-US"/>
        </w:rPr>
        <w:t xml:space="preserve"> different types of forecasts (i.e., statistical and judgmental) </w:t>
      </w:r>
      <w:r w:rsidR="00A65A2F" w:rsidRPr="00E15B5C">
        <w:rPr>
          <w:rFonts w:ascii="Times New Roman" w:hAnsi="Times New Roman"/>
          <w:sz w:val="24"/>
          <w:szCs w:val="24"/>
          <w:lang w:val="en-US"/>
        </w:rPr>
        <w:t>based on</w:t>
      </w:r>
      <w:r w:rsidR="008B0AC8" w:rsidRPr="00E15B5C">
        <w:rPr>
          <w:rFonts w:ascii="Times New Roman" w:hAnsi="Times New Roman"/>
          <w:sz w:val="24"/>
          <w:szCs w:val="24"/>
          <w:lang w:val="en-US"/>
        </w:rPr>
        <w:t xml:space="preserve"> a variety of forecasting methods and </w:t>
      </w:r>
      <w:r w:rsidR="006B22CA" w:rsidRPr="00E15B5C">
        <w:rPr>
          <w:rFonts w:ascii="Times New Roman" w:hAnsi="Times New Roman"/>
          <w:sz w:val="24"/>
          <w:szCs w:val="24"/>
          <w:lang w:val="en-US"/>
        </w:rPr>
        <w:t xml:space="preserve">diverse </w:t>
      </w:r>
      <w:r w:rsidR="008B0AC8" w:rsidRPr="00E15B5C">
        <w:rPr>
          <w:rFonts w:ascii="Times New Roman" w:hAnsi="Times New Roman"/>
          <w:sz w:val="24"/>
          <w:szCs w:val="24"/>
          <w:lang w:val="en-US"/>
        </w:rPr>
        <w:t>information sets.</w:t>
      </w:r>
      <w:r w:rsidR="007E17F8" w:rsidRPr="00E15B5C">
        <w:rPr>
          <w:rFonts w:ascii="Times New Roman" w:hAnsi="Times New Roman"/>
          <w:sz w:val="24"/>
          <w:szCs w:val="24"/>
          <w:lang w:val="en-US"/>
        </w:rPr>
        <w:t xml:space="preserve"> </w:t>
      </w:r>
    </w:p>
    <w:p w14:paraId="270D19C4" w14:textId="1230D84B" w:rsidR="00356621" w:rsidRPr="00E15B5C" w:rsidRDefault="007E17F8" w:rsidP="00F66C62">
      <w:pPr>
        <w:tabs>
          <w:tab w:val="left" w:pos="0"/>
          <w:tab w:val="left" w:pos="10773"/>
        </w:tabs>
        <w:spacing w:after="0" w:line="480" w:lineRule="auto"/>
        <w:ind w:firstLine="567"/>
        <w:rPr>
          <w:rFonts w:ascii="Times New Roman" w:hAnsi="Times New Roman"/>
          <w:sz w:val="24"/>
          <w:szCs w:val="24"/>
          <w:lang w:val="en-US"/>
        </w:rPr>
      </w:pPr>
      <w:r w:rsidRPr="00E15B5C">
        <w:rPr>
          <w:rFonts w:ascii="Times New Roman" w:hAnsi="Times New Roman"/>
          <w:sz w:val="24"/>
          <w:szCs w:val="24"/>
          <w:lang w:val="en-US"/>
        </w:rPr>
        <w:t xml:space="preserve">Unfortunately, obtaining independent forecasts is often difficult as </w:t>
      </w:r>
      <w:r w:rsidR="008E1175" w:rsidRPr="00E15B5C">
        <w:rPr>
          <w:rFonts w:ascii="Times New Roman" w:hAnsi="Times New Roman"/>
          <w:sz w:val="24"/>
          <w:szCs w:val="24"/>
          <w:lang w:val="en-US"/>
        </w:rPr>
        <w:t>comparable</w:t>
      </w:r>
      <w:r w:rsidR="008E1175" w:rsidRPr="00E15B5C" w:rsidDel="008E1175">
        <w:rPr>
          <w:rFonts w:ascii="Times New Roman" w:hAnsi="Times New Roman"/>
          <w:sz w:val="24"/>
          <w:szCs w:val="24"/>
          <w:lang w:val="en-US"/>
        </w:rPr>
        <w:t xml:space="preserve"> </w:t>
      </w:r>
      <w:r w:rsidRPr="00E15B5C">
        <w:rPr>
          <w:rFonts w:ascii="Times New Roman" w:hAnsi="Times New Roman"/>
          <w:sz w:val="24"/>
          <w:szCs w:val="24"/>
          <w:lang w:val="en-US"/>
        </w:rPr>
        <w:t>statistical models are typically used by the individual forecasters, or judgmental forecasts are made by individuals who use similar criteria and/or overlapping information.</w:t>
      </w:r>
      <w:r w:rsidR="008B0AC8" w:rsidRPr="00E15B5C">
        <w:rPr>
          <w:rFonts w:ascii="Times New Roman" w:hAnsi="Times New Roman"/>
          <w:sz w:val="24"/>
          <w:szCs w:val="24"/>
          <w:lang w:val="en-US"/>
        </w:rPr>
        <w:t xml:space="preserve"> </w:t>
      </w:r>
      <w:r w:rsidRPr="00E15B5C">
        <w:rPr>
          <w:rFonts w:ascii="Times New Roman" w:hAnsi="Times New Roman"/>
          <w:sz w:val="24"/>
          <w:szCs w:val="24"/>
          <w:lang w:val="en-US"/>
        </w:rPr>
        <w:t>To address this problem</w:t>
      </w:r>
      <w:r w:rsidR="006160D7" w:rsidRPr="00E15B5C">
        <w:rPr>
          <w:rFonts w:ascii="Times New Roman" w:hAnsi="Times New Roman"/>
          <w:sz w:val="24"/>
          <w:szCs w:val="24"/>
          <w:lang w:val="en-US"/>
        </w:rPr>
        <w:t xml:space="preserve"> directly</w:t>
      </w:r>
      <w:r w:rsidRPr="00E15B5C">
        <w:rPr>
          <w:rFonts w:ascii="Times New Roman" w:hAnsi="Times New Roman"/>
          <w:sz w:val="24"/>
          <w:szCs w:val="24"/>
          <w:lang w:val="en-US"/>
        </w:rPr>
        <w:t xml:space="preserve">, </w:t>
      </w:r>
      <w:bookmarkStart w:id="2" w:name="_Hlk483747097"/>
      <w:r w:rsidR="006B22CA" w:rsidRPr="00E15B5C">
        <w:rPr>
          <w:rFonts w:ascii="Times New Roman" w:hAnsi="Times New Roman"/>
          <w:sz w:val="24"/>
          <w:szCs w:val="24"/>
          <w:lang w:val="en-US"/>
        </w:rPr>
        <w:t>this paper proposes</w:t>
      </w:r>
      <w:r w:rsidRPr="00E15B5C">
        <w:rPr>
          <w:rFonts w:ascii="Times New Roman" w:hAnsi="Times New Roman"/>
          <w:sz w:val="24"/>
          <w:szCs w:val="24"/>
          <w:lang w:val="en-US"/>
        </w:rPr>
        <w:t xml:space="preserve"> measure</w:t>
      </w:r>
      <w:r w:rsidR="003B2C25" w:rsidRPr="00E15B5C">
        <w:rPr>
          <w:rFonts w:ascii="Times New Roman" w:hAnsi="Times New Roman"/>
          <w:sz w:val="24"/>
          <w:szCs w:val="24"/>
          <w:lang w:val="en-US"/>
        </w:rPr>
        <w:t>s</w:t>
      </w:r>
      <w:r w:rsidRPr="00E15B5C">
        <w:rPr>
          <w:rFonts w:ascii="Times New Roman" w:hAnsi="Times New Roman"/>
          <w:sz w:val="24"/>
          <w:szCs w:val="24"/>
          <w:lang w:val="en-US"/>
        </w:rPr>
        <w:t xml:space="preserve"> of </w:t>
      </w:r>
      <w:r w:rsidR="00615799" w:rsidRPr="00E15B5C">
        <w:rPr>
          <w:rFonts w:ascii="Times New Roman" w:hAnsi="Times New Roman"/>
          <w:sz w:val="24"/>
          <w:szCs w:val="24"/>
          <w:lang w:val="en-US"/>
        </w:rPr>
        <w:t>coherence</w:t>
      </w:r>
      <w:r w:rsidR="006B22CA" w:rsidRPr="00E15B5C">
        <w:rPr>
          <w:rFonts w:ascii="Times New Roman" w:hAnsi="Times New Roman"/>
          <w:sz w:val="24"/>
          <w:szCs w:val="24"/>
          <w:lang w:val="en-US"/>
        </w:rPr>
        <w:t xml:space="preserve"> addressing</w:t>
      </w:r>
      <w:r w:rsidR="009667E9" w:rsidRPr="00E15B5C">
        <w:rPr>
          <w:rFonts w:ascii="Times New Roman" w:hAnsi="Times New Roman"/>
          <w:sz w:val="24"/>
          <w:szCs w:val="24"/>
          <w:lang w:val="en-US"/>
        </w:rPr>
        <w:t xml:space="preserve"> consistency</w:t>
      </w:r>
      <w:r w:rsidR="006B22CA" w:rsidRPr="00E15B5C">
        <w:rPr>
          <w:rFonts w:ascii="Times New Roman" w:hAnsi="Times New Roman"/>
          <w:sz w:val="24"/>
          <w:szCs w:val="24"/>
          <w:lang w:val="en-US"/>
        </w:rPr>
        <w:t xml:space="preserve"> and</w:t>
      </w:r>
      <w:r w:rsidR="009667E9" w:rsidRPr="00E15B5C">
        <w:rPr>
          <w:rFonts w:ascii="Times New Roman" w:hAnsi="Times New Roman"/>
          <w:sz w:val="24"/>
          <w:szCs w:val="24"/>
          <w:lang w:val="en-US"/>
        </w:rPr>
        <w:t xml:space="preserve"> dependence between forecasts </w:t>
      </w:r>
      <w:r w:rsidR="006B22CA" w:rsidRPr="00E15B5C">
        <w:rPr>
          <w:rFonts w:ascii="Times New Roman" w:hAnsi="Times New Roman"/>
          <w:sz w:val="24"/>
          <w:szCs w:val="24"/>
          <w:lang w:val="en-US"/>
        </w:rPr>
        <w:t xml:space="preserve">that could effectively </w:t>
      </w:r>
      <w:r w:rsidR="00B362D8">
        <w:rPr>
          <w:rFonts w:ascii="Times New Roman" w:hAnsi="Times New Roman"/>
          <w:sz w:val="24"/>
          <w:szCs w:val="24"/>
          <w:lang w:val="en-US"/>
        </w:rPr>
        <w:t xml:space="preserve">be </w:t>
      </w:r>
      <w:r w:rsidR="006B22CA" w:rsidRPr="00E15B5C">
        <w:rPr>
          <w:rFonts w:ascii="Times New Roman" w:hAnsi="Times New Roman"/>
          <w:sz w:val="24"/>
          <w:szCs w:val="24"/>
          <w:lang w:val="en-US"/>
        </w:rPr>
        <w:t xml:space="preserve">integrated </w:t>
      </w:r>
      <w:r w:rsidRPr="00E15B5C">
        <w:rPr>
          <w:rFonts w:ascii="Times New Roman" w:hAnsi="Times New Roman"/>
          <w:sz w:val="24"/>
          <w:szCs w:val="24"/>
          <w:lang w:val="en-US"/>
        </w:rPr>
        <w:t>into the performance analysis of composite fore</w:t>
      </w:r>
      <w:r w:rsidR="006160D7" w:rsidRPr="00E15B5C">
        <w:rPr>
          <w:rFonts w:ascii="Times New Roman" w:hAnsi="Times New Roman"/>
          <w:sz w:val="24"/>
          <w:szCs w:val="24"/>
          <w:lang w:val="en-US"/>
        </w:rPr>
        <w:t>casts.</w:t>
      </w:r>
      <w:bookmarkEnd w:id="2"/>
      <w:r w:rsidR="006160D7" w:rsidRPr="00E15B5C">
        <w:rPr>
          <w:rFonts w:ascii="Times New Roman" w:hAnsi="Times New Roman"/>
          <w:sz w:val="24"/>
          <w:szCs w:val="24"/>
          <w:lang w:val="en-US"/>
        </w:rPr>
        <w:t xml:space="preserve"> </w:t>
      </w:r>
      <w:r w:rsidR="00045C2A" w:rsidRPr="00E15B5C">
        <w:rPr>
          <w:rFonts w:ascii="Times New Roman" w:hAnsi="Times New Roman"/>
          <w:sz w:val="24"/>
          <w:szCs w:val="24"/>
          <w:lang w:val="en-US"/>
        </w:rPr>
        <w:t xml:space="preserve">The proposed framework demonstrates </w:t>
      </w:r>
      <w:r w:rsidR="008B0AC8" w:rsidRPr="00E15B5C">
        <w:rPr>
          <w:rFonts w:ascii="Times New Roman" w:hAnsi="Times New Roman"/>
          <w:sz w:val="24"/>
          <w:szCs w:val="24"/>
          <w:lang w:val="en-US"/>
        </w:rPr>
        <w:t xml:space="preserve">that composite forecasts will always have a smaller MSE compared with the average of the MSEs of the individual forecasts due to </w:t>
      </w:r>
      <w:r w:rsidR="00615799" w:rsidRPr="00E15B5C">
        <w:rPr>
          <w:rFonts w:ascii="Times New Roman" w:hAnsi="Times New Roman"/>
          <w:sz w:val="24"/>
          <w:szCs w:val="24"/>
          <w:lang w:val="en-US"/>
        </w:rPr>
        <w:t>diversities</w:t>
      </w:r>
      <w:r w:rsidR="008B0AC8" w:rsidRPr="00E15B5C">
        <w:rPr>
          <w:rFonts w:ascii="Times New Roman" w:hAnsi="Times New Roman"/>
          <w:sz w:val="24"/>
          <w:szCs w:val="24"/>
          <w:lang w:val="en-US"/>
        </w:rPr>
        <w:t xml:space="preserve"> between individual forecasts. The framework also illustrates that </w:t>
      </w:r>
      <w:r w:rsidR="00615799" w:rsidRPr="00E15B5C">
        <w:rPr>
          <w:rFonts w:ascii="Times New Roman" w:hAnsi="Times New Roman"/>
          <w:sz w:val="24"/>
          <w:szCs w:val="24"/>
          <w:lang w:val="en-US"/>
        </w:rPr>
        <w:t>coherence</w:t>
      </w:r>
      <w:r w:rsidR="008B0AC8" w:rsidRPr="00E15B5C">
        <w:rPr>
          <w:rFonts w:ascii="Times New Roman" w:hAnsi="Times New Roman"/>
          <w:sz w:val="24"/>
          <w:szCs w:val="24"/>
          <w:lang w:val="en-US"/>
        </w:rPr>
        <w:t xml:space="preserve"> measures can be used to quantify this improvement such that those forecasts with the highest level of independence can easily be identified. </w:t>
      </w:r>
    </w:p>
    <w:p w14:paraId="55067604" w14:textId="43CB92CD" w:rsidR="00A42EA8" w:rsidRPr="00E15B5C" w:rsidRDefault="002C51DF" w:rsidP="00F66C62">
      <w:pPr>
        <w:tabs>
          <w:tab w:val="left" w:pos="0"/>
          <w:tab w:val="left" w:pos="10773"/>
        </w:tabs>
        <w:spacing w:after="0" w:line="480" w:lineRule="auto"/>
        <w:ind w:firstLine="567"/>
        <w:rPr>
          <w:rFonts w:ascii="Times New Roman" w:hAnsi="Times New Roman"/>
          <w:sz w:val="24"/>
          <w:szCs w:val="24"/>
          <w:lang w:val="en-US"/>
        </w:rPr>
      </w:pPr>
      <w:r>
        <w:rPr>
          <w:rFonts w:ascii="Times New Roman" w:hAnsi="Times New Roman"/>
          <w:sz w:val="24"/>
          <w:szCs w:val="24"/>
          <w:lang w:val="en-US"/>
        </w:rPr>
        <w:t>The</w:t>
      </w:r>
      <w:r w:rsidR="008E1175" w:rsidRPr="00E15B5C">
        <w:rPr>
          <w:rFonts w:ascii="Times New Roman" w:hAnsi="Times New Roman"/>
          <w:sz w:val="24"/>
          <w:szCs w:val="24"/>
          <w:lang w:val="en-US"/>
        </w:rPr>
        <w:t xml:space="preserve"> analytical framework makes an important contribution to extant work by decompos</w:t>
      </w:r>
      <w:r w:rsidR="00FF1078" w:rsidRPr="00E15B5C">
        <w:rPr>
          <w:rFonts w:ascii="Times New Roman" w:hAnsi="Times New Roman"/>
          <w:sz w:val="24"/>
          <w:szCs w:val="24"/>
          <w:lang w:val="en-US"/>
        </w:rPr>
        <w:t xml:space="preserve">ing performance and </w:t>
      </w:r>
      <w:r w:rsidR="008E1175" w:rsidRPr="00E15B5C">
        <w:rPr>
          <w:rFonts w:ascii="Times New Roman" w:hAnsi="Times New Roman"/>
          <w:sz w:val="24"/>
          <w:szCs w:val="24"/>
          <w:lang w:val="en-US"/>
        </w:rPr>
        <w:t xml:space="preserve">coherence using an integrated </w:t>
      </w:r>
      <w:r>
        <w:rPr>
          <w:rFonts w:ascii="Times New Roman" w:hAnsi="Times New Roman"/>
          <w:sz w:val="24"/>
          <w:szCs w:val="24"/>
          <w:lang w:val="en-US"/>
        </w:rPr>
        <w:t>method</w:t>
      </w:r>
      <w:r w:rsidRPr="00E15B5C">
        <w:rPr>
          <w:rFonts w:ascii="Times New Roman" w:hAnsi="Times New Roman"/>
          <w:sz w:val="24"/>
          <w:szCs w:val="24"/>
          <w:lang w:val="en-US"/>
        </w:rPr>
        <w:t xml:space="preserve"> </w:t>
      </w:r>
      <w:r w:rsidR="008E1175" w:rsidRPr="00E15B5C">
        <w:rPr>
          <w:rFonts w:ascii="Times New Roman" w:hAnsi="Times New Roman"/>
          <w:sz w:val="24"/>
          <w:szCs w:val="24"/>
          <w:lang w:val="en-US"/>
        </w:rPr>
        <w:t xml:space="preserve">to illustrate the underlying aspects that are responsible for the error reduction evidenced in composite predictions. </w:t>
      </w:r>
      <w:r>
        <w:rPr>
          <w:rFonts w:ascii="Times New Roman" w:hAnsi="Times New Roman"/>
          <w:sz w:val="24"/>
          <w:szCs w:val="24"/>
          <w:lang w:val="en-US"/>
        </w:rPr>
        <w:t xml:space="preserve">Specifically, the </w:t>
      </w:r>
      <w:r w:rsidRPr="009C1308">
        <w:rPr>
          <w:rFonts w:ascii="Times New Roman" w:hAnsi="Times New Roman"/>
          <w:i/>
          <w:sz w:val="24"/>
          <w:szCs w:val="24"/>
          <w:lang w:val="en-US"/>
        </w:rPr>
        <w:t>MSE</w:t>
      </w:r>
      <w:r>
        <w:rPr>
          <w:rFonts w:ascii="Times New Roman" w:hAnsi="Times New Roman"/>
          <w:sz w:val="24"/>
          <w:szCs w:val="24"/>
          <w:lang w:val="en-US"/>
        </w:rPr>
        <w:t xml:space="preserve"> is not only employed as a </w:t>
      </w:r>
      <w:r w:rsidR="00F75AAB">
        <w:rPr>
          <w:rFonts w:ascii="Times New Roman" w:hAnsi="Times New Roman"/>
          <w:sz w:val="24"/>
          <w:szCs w:val="24"/>
          <w:lang w:val="en-US"/>
        </w:rPr>
        <w:t xml:space="preserve">traditional </w:t>
      </w:r>
      <w:r>
        <w:rPr>
          <w:rFonts w:ascii="Times New Roman" w:hAnsi="Times New Roman"/>
          <w:sz w:val="24"/>
          <w:szCs w:val="24"/>
          <w:lang w:val="en-US"/>
        </w:rPr>
        <w:t>measure of accuracy or performance</w:t>
      </w:r>
      <w:r w:rsidR="003824D6">
        <w:rPr>
          <w:rFonts w:ascii="Times New Roman" w:hAnsi="Times New Roman"/>
          <w:sz w:val="24"/>
          <w:szCs w:val="24"/>
          <w:lang w:val="en-US"/>
        </w:rPr>
        <w:t xml:space="preserve"> </w:t>
      </w:r>
      <w:r w:rsidR="00F75AAB">
        <w:rPr>
          <w:rFonts w:ascii="Times New Roman" w:hAnsi="Times New Roman"/>
          <w:sz w:val="24"/>
          <w:szCs w:val="24"/>
          <w:lang w:val="en-US"/>
        </w:rPr>
        <w:t>(</w:t>
      </w:r>
      <w:r w:rsidR="003824D6">
        <w:rPr>
          <w:rFonts w:ascii="Times New Roman" w:hAnsi="Times New Roman"/>
          <w:sz w:val="24"/>
          <w:szCs w:val="24"/>
          <w:lang w:val="en-US"/>
        </w:rPr>
        <w:t>denoted</w:t>
      </w:r>
      <w:r>
        <w:rPr>
          <w:rFonts w:ascii="Times New Roman" w:hAnsi="Times New Roman"/>
          <w:sz w:val="24"/>
          <w:szCs w:val="24"/>
          <w:lang w:val="en-US"/>
        </w:rPr>
        <w:t xml:space="preserve"> </w:t>
      </w:r>
      <w:r w:rsidR="00F75AAB">
        <w:rPr>
          <w:rFonts w:ascii="Times New Roman" w:hAnsi="Times New Roman"/>
          <w:sz w:val="24"/>
          <w:szCs w:val="24"/>
          <w:lang w:val="en-US"/>
        </w:rPr>
        <w:t xml:space="preserve">as </w:t>
      </w:r>
      <w:r>
        <w:rPr>
          <w:rFonts w:ascii="Times New Roman" w:hAnsi="Times New Roman"/>
          <w:sz w:val="24"/>
          <w:szCs w:val="24"/>
          <w:lang w:val="en-US"/>
        </w:rPr>
        <w:t xml:space="preserve">the </w:t>
      </w:r>
      <w:r w:rsidR="00382CD6">
        <w:rPr>
          <w:rFonts w:ascii="Times New Roman" w:hAnsi="Times New Roman"/>
          <w:i/>
          <w:sz w:val="24"/>
          <w:szCs w:val="24"/>
          <w:lang w:val="en-US"/>
        </w:rPr>
        <w:t>m</w:t>
      </w:r>
      <w:r w:rsidRPr="009C1308">
        <w:rPr>
          <w:rFonts w:ascii="Times New Roman" w:hAnsi="Times New Roman"/>
          <w:i/>
          <w:sz w:val="24"/>
          <w:szCs w:val="24"/>
          <w:lang w:val="en-US"/>
        </w:rPr>
        <w:t xml:space="preserve">ean </w:t>
      </w:r>
      <w:r w:rsidR="00382CD6">
        <w:rPr>
          <w:rFonts w:ascii="Times New Roman" w:hAnsi="Times New Roman"/>
          <w:i/>
          <w:sz w:val="24"/>
          <w:szCs w:val="24"/>
          <w:lang w:val="en-US"/>
        </w:rPr>
        <w:t>s</w:t>
      </w:r>
      <w:r w:rsidRPr="009C1308">
        <w:rPr>
          <w:rFonts w:ascii="Times New Roman" w:hAnsi="Times New Roman"/>
          <w:i/>
          <w:sz w:val="24"/>
          <w:szCs w:val="24"/>
          <w:lang w:val="en-US"/>
        </w:rPr>
        <w:t xml:space="preserve">quared </w:t>
      </w:r>
      <w:r w:rsidR="00382CD6">
        <w:rPr>
          <w:rFonts w:ascii="Times New Roman" w:hAnsi="Times New Roman"/>
          <w:i/>
          <w:sz w:val="24"/>
          <w:szCs w:val="24"/>
          <w:lang w:val="en-US"/>
        </w:rPr>
        <w:t>e</w:t>
      </w:r>
      <w:r w:rsidRPr="009C1308">
        <w:rPr>
          <w:rFonts w:ascii="Times New Roman" w:hAnsi="Times New Roman"/>
          <w:i/>
          <w:sz w:val="24"/>
          <w:szCs w:val="24"/>
          <w:lang w:val="en-US"/>
        </w:rPr>
        <w:t xml:space="preserve">rror for </w:t>
      </w:r>
      <w:r w:rsidR="00382CD6">
        <w:rPr>
          <w:rFonts w:ascii="Times New Roman" w:hAnsi="Times New Roman"/>
          <w:i/>
          <w:sz w:val="24"/>
          <w:szCs w:val="24"/>
          <w:lang w:val="en-US"/>
        </w:rPr>
        <w:t>p</w:t>
      </w:r>
      <w:r w:rsidRPr="009C1308">
        <w:rPr>
          <w:rFonts w:ascii="Times New Roman" w:hAnsi="Times New Roman"/>
          <w:i/>
          <w:sz w:val="24"/>
          <w:szCs w:val="24"/>
          <w:lang w:val="en-US"/>
        </w:rPr>
        <w:t xml:space="preserve">erformance </w:t>
      </w:r>
      <w:r w:rsidR="00F75AAB">
        <w:rPr>
          <w:rFonts w:ascii="Times New Roman" w:hAnsi="Times New Roman"/>
          <w:i/>
          <w:sz w:val="24"/>
          <w:szCs w:val="24"/>
          <w:lang w:val="en-US"/>
        </w:rPr>
        <w:t xml:space="preserve">- </w:t>
      </w:r>
      <w:r w:rsidRPr="009C1308">
        <w:rPr>
          <w:rFonts w:ascii="Times New Roman" w:hAnsi="Times New Roman"/>
          <w:i/>
          <w:sz w:val="24"/>
          <w:szCs w:val="24"/>
          <w:lang w:val="en-US"/>
        </w:rPr>
        <w:t>MSEP)</w:t>
      </w:r>
      <w:r>
        <w:rPr>
          <w:rFonts w:ascii="Times New Roman" w:hAnsi="Times New Roman"/>
          <w:sz w:val="24"/>
          <w:szCs w:val="24"/>
          <w:lang w:val="en-US"/>
        </w:rPr>
        <w:t xml:space="preserve">, but also as a measure to examine consistency between individual sets of paired forecasts, termed the </w:t>
      </w:r>
      <w:r w:rsidR="00382CD6">
        <w:rPr>
          <w:rFonts w:ascii="Times New Roman" w:hAnsi="Times New Roman"/>
          <w:i/>
          <w:sz w:val="24"/>
          <w:szCs w:val="24"/>
          <w:lang w:val="en-US"/>
        </w:rPr>
        <w:t>m</w:t>
      </w:r>
      <w:r w:rsidRPr="009C1308">
        <w:rPr>
          <w:rFonts w:ascii="Times New Roman" w:hAnsi="Times New Roman"/>
          <w:i/>
          <w:sz w:val="24"/>
          <w:szCs w:val="24"/>
          <w:lang w:val="en-US"/>
        </w:rPr>
        <w:t xml:space="preserve">ean </w:t>
      </w:r>
      <w:r w:rsidR="00382CD6">
        <w:rPr>
          <w:rFonts w:ascii="Times New Roman" w:hAnsi="Times New Roman"/>
          <w:i/>
          <w:sz w:val="24"/>
          <w:szCs w:val="24"/>
          <w:lang w:val="en-US"/>
        </w:rPr>
        <w:t>s</w:t>
      </w:r>
      <w:r w:rsidRPr="009C1308">
        <w:rPr>
          <w:rFonts w:ascii="Times New Roman" w:hAnsi="Times New Roman"/>
          <w:i/>
          <w:sz w:val="24"/>
          <w:szCs w:val="24"/>
          <w:lang w:val="en-US"/>
        </w:rPr>
        <w:t xml:space="preserve">quared </w:t>
      </w:r>
      <w:r w:rsidR="00382CD6">
        <w:rPr>
          <w:rFonts w:ascii="Times New Roman" w:hAnsi="Times New Roman"/>
          <w:i/>
          <w:sz w:val="24"/>
          <w:szCs w:val="24"/>
          <w:lang w:val="en-US"/>
        </w:rPr>
        <w:t>e</w:t>
      </w:r>
      <w:r w:rsidRPr="009C1308">
        <w:rPr>
          <w:rFonts w:ascii="Times New Roman" w:hAnsi="Times New Roman"/>
          <w:i/>
          <w:sz w:val="24"/>
          <w:szCs w:val="24"/>
          <w:lang w:val="en-US"/>
        </w:rPr>
        <w:t xml:space="preserve">rror for </w:t>
      </w:r>
      <w:r w:rsidR="00382CD6">
        <w:rPr>
          <w:rFonts w:ascii="Times New Roman" w:hAnsi="Times New Roman"/>
          <w:i/>
          <w:sz w:val="24"/>
          <w:szCs w:val="24"/>
          <w:lang w:val="en-US"/>
        </w:rPr>
        <w:t>c</w:t>
      </w:r>
      <w:r w:rsidR="000D16F9">
        <w:rPr>
          <w:rFonts w:ascii="Times New Roman" w:hAnsi="Times New Roman"/>
          <w:i/>
          <w:sz w:val="24"/>
          <w:szCs w:val="24"/>
          <w:lang w:val="en-US"/>
        </w:rPr>
        <w:t>oherence</w:t>
      </w:r>
      <w:r w:rsidRPr="009C1308">
        <w:rPr>
          <w:rFonts w:ascii="Times New Roman" w:hAnsi="Times New Roman"/>
          <w:i/>
          <w:sz w:val="24"/>
          <w:szCs w:val="24"/>
          <w:lang w:val="en-US"/>
        </w:rPr>
        <w:t xml:space="preserve"> </w:t>
      </w:r>
      <w:r w:rsidR="009C1308" w:rsidRPr="009C1308">
        <w:rPr>
          <w:rFonts w:ascii="Times New Roman" w:hAnsi="Times New Roman"/>
          <w:i/>
          <w:sz w:val="24"/>
          <w:szCs w:val="24"/>
          <w:lang w:val="en-US"/>
        </w:rPr>
        <w:t>(MSEC).</w:t>
      </w:r>
      <w:r>
        <w:rPr>
          <w:rFonts w:ascii="Times New Roman" w:hAnsi="Times New Roman"/>
          <w:sz w:val="24"/>
          <w:szCs w:val="24"/>
          <w:lang w:val="en-US"/>
        </w:rPr>
        <w:t xml:space="preserve"> </w:t>
      </w:r>
      <w:r w:rsidR="0063464A" w:rsidRPr="0063464A">
        <w:rPr>
          <w:rFonts w:ascii="Times New Roman" w:hAnsi="Times New Roman"/>
          <w:sz w:val="24"/>
          <w:szCs w:val="24"/>
          <w:lang w:val="en-US"/>
        </w:rPr>
        <w:t xml:space="preserve">The </w:t>
      </w:r>
      <w:r w:rsidR="0063464A" w:rsidRPr="0063464A">
        <w:rPr>
          <w:rFonts w:ascii="Times New Roman" w:hAnsi="Times New Roman"/>
          <w:i/>
          <w:sz w:val="24"/>
          <w:szCs w:val="24"/>
          <w:lang w:val="en-US"/>
        </w:rPr>
        <w:t xml:space="preserve">MSEP </w:t>
      </w:r>
      <w:r w:rsidR="0063464A" w:rsidRPr="0063464A">
        <w:rPr>
          <w:rFonts w:ascii="Times New Roman" w:hAnsi="Times New Roman"/>
          <w:sz w:val="24"/>
          <w:szCs w:val="24"/>
          <w:lang w:val="en-US"/>
        </w:rPr>
        <w:t xml:space="preserve">is decomposed into component measures that involve bias, resolution and error variation. </w:t>
      </w:r>
      <w:r w:rsidR="0063464A" w:rsidRPr="0063464A">
        <w:rPr>
          <w:rFonts w:ascii="Times New Roman" w:hAnsi="Times New Roman"/>
          <w:i/>
          <w:sz w:val="24"/>
          <w:szCs w:val="24"/>
          <w:lang w:val="en-US"/>
        </w:rPr>
        <w:t xml:space="preserve">Bias </w:t>
      </w:r>
      <w:r w:rsidR="0063464A" w:rsidRPr="0063464A">
        <w:rPr>
          <w:rFonts w:ascii="Times New Roman" w:hAnsi="Times New Roman"/>
          <w:sz w:val="24"/>
          <w:szCs w:val="24"/>
          <w:lang w:val="en-US"/>
        </w:rPr>
        <w:t xml:space="preserve">is the difference between the mean of the forecasts and the mean of the actual values. </w:t>
      </w:r>
      <w:r w:rsidR="0063464A" w:rsidRPr="0063464A">
        <w:rPr>
          <w:rFonts w:ascii="Times New Roman" w:hAnsi="Times New Roman"/>
          <w:i/>
          <w:sz w:val="24"/>
          <w:szCs w:val="24"/>
          <w:lang w:val="en-US"/>
        </w:rPr>
        <w:t>Resolution</w:t>
      </w:r>
      <w:r w:rsidR="0063464A" w:rsidRPr="0063464A">
        <w:rPr>
          <w:rFonts w:ascii="Times New Roman" w:hAnsi="Times New Roman"/>
          <w:sz w:val="24"/>
          <w:szCs w:val="24"/>
          <w:lang w:val="en-US"/>
        </w:rPr>
        <w:t xml:space="preserve"> is effectively the slope coefficient of a linear relationship between the forecasts and the actual values. </w:t>
      </w:r>
      <w:r w:rsidR="0063464A" w:rsidRPr="0063464A">
        <w:rPr>
          <w:rFonts w:ascii="Times New Roman" w:hAnsi="Times New Roman"/>
          <w:i/>
          <w:sz w:val="24"/>
          <w:szCs w:val="24"/>
          <w:lang w:val="en-US"/>
        </w:rPr>
        <w:t>Error variation</w:t>
      </w:r>
      <w:r w:rsidR="0063464A" w:rsidRPr="0063464A">
        <w:rPr>
          <w:rFonts w:ascii="Times New Roman" w:hAnsi="Times New Roman"/>
          <w:sz w:val="24"/>
          <w:szCs w:val="24"/>
          <w:lang w:val="en-US"/>
        </w:rPr>
        <w:t xml:space="preserve"> is the variation of the actual values that is not explained by variation in the forecasts. This decomposition is then extended to the </w:t>
      </w:r>
      <w:r w:rsidR="00E40C1B">
        <w:rPr>
          <w:rFonts w:ascii="Times New Roman" w:hAnsi="Times New Roman"/>
          <w:sz w:val="24"/>
          <w:szCs w:val="24"/>
          <w:lang w:val="en-US"/>
        </w:rPr>
        <w:t xml:space="preserve">second measure of </w:t>
      </w:r>
      <w:r w:rsidR="0063464A" w:rsidRPr="0063464A">
        <w:rPr>
          <w:rFonts w:ascii="Times New Roman" w:hAnsi="Times New Roman"/>
          <w:sz w:val="24"/>
          <w:szCs w:val="24"/>
          <w:lang w:val="en-US"/>
        </w:rPr>
        <w:t>MSEC.</w:t>
      </w:r>
      <w:r w:rsidR="0063464A">
        <w:rPr>
          <w:rFonts w:ascii="Times New Roman" w:hAnsi="Times New Roman"/>
          <w:sz w:val="24"/>
          <w:szCs w:val="24"/>
          <w:lang w:val="en-US"/>
        </w:rPr>
        <w:t xml:space="preserve"> </w:t>
      </w:r>
      <w:r w:rsidR="008E1175" w:rsidRPr="00E15B5C">
        <w:rPr>
          <w:rFonts w:ascii="Times New Roman" w:hAnsi="Times New Roman"/>
          <w:sz w:val="24"/>
          <w:szCs w:val="24"/>
          <w:lang w:val="en-US"/>
        </w:rPr>
        <w:t xml:space="preserve">This integrated approach provides more </w:t>
      </w:r>
      <w:r w:rsidR="00356621" w:rsidRPr="00E15B5C">
        <w:rPr>
          <w:rFonts w:ascii="Times New Roman" w:hAnsi="Times New Roman"/>
          <w:sz w:val="24"/>
          <w:szCs w:val="24"/>
          <w:lang w:val="en-US"/>
        </w:rPr>
        <w:t xml:space="preserve">in-depth </w:t>
      </w:r>
      <w:r w:rsidR="008E1175" w:rsidRPr="00E15B5C">
        <w:rPr>
          <w:rFonts w:ascii="Times New Roman" w:hAnsi="Times New Roman"/>
          <w:sz w:val="24"/>
          <w:szCs w:val="24"/>
          <w:lang w:val="en-US"/>
        </w:rPr>
        <w:t>information than performance analysis alone, and could be extremely useful in improving forecast accuracy. Not only will the overall measures provide important insights into assessing groups of forecasters that use similar techniques, but the component measures can also be used to identify subtle differences between the relat</w:t>
      </w:r>
      <w:r w:rsidR="00FF1078" w:rsidRPr="00E15B5C">
        <w:rPr>
          <w:rFonts w:ascii="Times New Roman" w:hAnsi="Times New Roman"/>
          <w:sz w:val="24"/>
          <w:szCs w:val="24"/>
          <w:lang w:val="en-US"/>
        </w:rPr>
        <w:t xml:space="preserve">ive performance and </w:t>
      </w:r>
      <w:r w:rsidR="008E1175" w:rsidRPr="00E15B5C">
        <w:rPr>
          <w:rFonts w:ascii="Times New Roman" w:hAnsi="Times New Roman"/>
          <w:sz w:val="24"/>
          <w:szCs w:val="24"/>
          <w:lang w:val="en-US"/>
        </w:rPr>
        <w:t>coherence among these forecasters.</w:t>
      </w:r>
      <w:r w:rsidR="00E40C1B">
        <w:rPr>
          <w:rFonts w:ascii="Times New Roman" w:hAnsi="Times New Roman"/>
          <w:sz w:val="24"/>
          <w:szCs w:val="24"/>
          <w:lang w:val="en-US"/>
        </w:rPr>
        <w:t xml:space="preserve"> At the same time, different aspects of </w:t>
      </w:r>
      <w:r w:rsidR="003824D6">
        <w:rPr>
          <w:rFonts w:ascii="Times New Roman" w:hAnsi="Times New Roman"/>
          <w:sz w:val="24"/>
          <w:szCs w:val="24"/>
          <w:lang w:val="en-US"/>
        </w:rPr>
        <w:t>forecasting performance</w:t>
      </w:r>
      <w:r w:rsidR="00E40C1B">
        <w:rPr>
          <w:rFonts w:ascii="Times New Roman" w:hAnsi="Times New Roman"/>
          <w:sz w:val="24"/>
          <w:szCs w:val="24"/>
          <w:lang w:val="en-US"/>
        </w:rPr>
        <w:t xml:space="preserve"> may be </w:t>
      </w:r>
      <w:r w:rsidR="003824D6">
        <w:rPr>
          <w:rFonts w:ascii="Times New Roman" w:hAnsi="Times New Roman"/>
          <w:sz w:val="24"/>
          <w:szCs w:val="24"/>
          <w:lang w:val="en-US"/>
        </w:rPr>
        <w:t>prioritized</w:t>
      </w:r>
      <w:r w:rsidR="00E40C1B">
        <w:rPr>
          <w:rFonts w:ascii="Times New Roman" w:hAnsi="Times New Roman"/>
          <w:sz w:val="24"/>
          <w:szCs w:val="24"/>
          <w:lang w:val="en-US"/>
        </w:rPr>
        <w:t xml:space="preserve"> over the others in specific situations (e.g. low levels of bias may be valued over a high resolution or vice versa), and being able to assess the components individually may become</w:t>
      </w:r>
      <w:r w:rsidR="00B86C5E">
        <w:rPr>
          <w:rFonts w:ascii="Times New Roman" w:hAnsi="Times New Roman"/>
          <w:sz w:val="24"/>
          <w:szCs w:val="24"/>
          <w:lang w:val="en-US"/>
        </w:rPr>
        <w:t xml:space="preserve"> a</w:t>
      </w:r>
      <w:r w:rsidR="00E40C1B">
        <w:rPr>
          <w:rFonts w:ascii="Times New Roman" w:hAnsi="Times New Roman"/>
          <w:sz w:val="24"/>
          <w:szCs w:val="24"/>
          <w:lang w:val="en-US"/>
        </w:rPr>
        <w:t xml:space="preserve"> </w:t>
      </w:r>
      <w:r w:rsidR="00C53266">
        <w:rPr>
          <w:rFonts w:ascii="Times New Roman" w:hAnsi="Times New Roman"/>
          <w:sz w:val="24"/>
          <w:szCs w:val="24"/>
          <w:lang w:val="en-US"/>
        </w:rPr>
        <w:t>highly beneficial</w:t>
      </w:r>
      <w:r w:rsidR="00B86C5E">
        <w:rPr>
          <w:rFonts w:ascii="Times New Roman" w:hAnsi="Times New Roman"/>
          <w:sz w:val="24"/>
          <w:szCs w:val="24"/>
          <w:lang w:val="en-US"/>
        </w:rPr>
        <w:t xml:space="preserve"> capability</w:t>
      </w:r>
      <w:r w:rsidR="00E40C1B">
        <w:rPr>
          <w:rFonts w:ascii="Times New Roman" w:hAnsi="Times New Roman"/>
          <w:sz w:val="24"/>
          <w:szCs w:val="24"/>
          <w:lang w:val="en-US"/>
        </w:rPr>
        <w:t>.</w:t>
      </w:r>
      <w:r w:rsidR="0072736C">
        <w:rPr>
          <w:rFonts w:ascii="Times New Roman" w:hAnsi="Times New Roman"/>
          <w:sz w:val="24"/>
          <w:szCs w:val="24"/>
          <w:lang w:val="en-US"/>
        </w:rPr>
        <w:t xml:space="preserve"> </w:t>
      </w:r>
    </w:p>
    <w:p w14:paraId="73EA5B8E" w14:textId="680DEE92" w:rsidR="00DD7C8C" w:rsidRPr="00E15B5C" w:rsidRDefault="00B7558C" w:rsidP="00F66C62">
      <w:pPr>
        <w:tabs>
          <w:tab w:val="left" w:pos="0"/>
          <w:tab w:val="left" w:pos="10773"/>
        </w:tabs>
        <w:spacing w:after="0" w:line="480" w:lineRule="auto"/>
        <w:ind w:firstLine="567"/>
        <w:rPr>
          <w:rFonts w:ascii="Times New Roman" w:hAnsi="Times New Roman"/>
          <w:sz w:val="24"/>
          <w:szCs w:val="24"/>
          <w:lang w:val="en-US"/>
        </w:rPr>
      </w:pPr>
      <w:r w:rsidRPr="00E15B5C">
        <w:rPr>
          <w:rFonts w:ascii="Times New Roman" w:hAnsi="Times New Roman"/>
          <w:sz w:val="24"/>
          <w:szCs w:val="24"/>
          <w:lang w:val="en-US"/>
        </w:rPr>
        <w:t>T</w:t>
      </w:r>
      <w:r w:rsidR="00817A00" w:rsidRPr="00E15B5C">
        <w:rPr>
          <w:rFonts w:ascii="Times New Roman" w:hAnsi="Times New Roman"/>
          <w:sz w:val="24"/>
          <w:szCs w:val="24"/>
          <w:lang w:val="en-US"/>
        </w:rPr>
        <w:t xml:space="preserve">o </w:t>
      </w:r>
      <w:r w:rsidR="00B93462" w:rsidRPr="00E15B5C">
        <w:rPr>
          <w:rFonts w:ascii="Times New Roman" w:hAnsi="Times New Roman"/>
          <w:sz w:val="24"/>
          <w:szCs w:val="24"/>
          <w:lang w:val="en-US"/>
        </w:rPr>
        <w:t xml:space="preserve">demonstrate </w:t>
      </w:r>
      <w:r w:rsidR="00E755DB">
        <w:rPr>
          <w:rFonts w:ascii="Times New Roman" w:hAnsi="Times New Roman"/>
          <w:sz w:val="24"/>
          <w:szCs w:val="24"/>
          <w:lang w:val="en-US"/>
        </w:rPr>
        <w:t xml:space="preserve">the application of </w:t>
      </w:r>
      <w:r w:rsidR="00B92B4D">
        <w:rPr>
          <w:rFonts w:ascii="Times New Roman" w:hAnsi="Times New Roman"/>
          <w:sz w:val="24"/>
          <w:szCs w:val="24"/>
          <w:lang w:val="en-US"/>
        </w:rPr>
        <w:t>the</w:t>
      </w:r>
      <w:r w:rsidR="0063464A">
        <w:rPr>
          <w:rFonts w:ascii="Times New Roman" w:hAnsi="Times New Roman"/>
          <w:sz w:val="24"/>
          <w:szCs w:val="24"/>
          <w:lang w:val="en-US"/>
        </w:rPr>
        <w:t xml:space="preserve"> </w:t>
      </w:r>
      <w:r w:rsidR="00A42EA8" w:rsidRPr="00E15B5C">
        <w:rPr>
          <w:rFonts w:ascii="Times New Roman" w:hAnsi="Times New Roman"/>
          <w:sz w:val="24"/>
          <w:szCs w:val="24"/>
          <w:lang w:val="en-US"/>
        </w:rPr>
        <w:t>framework</w:t>
      </w:r>
      <w:r w:rsidR="00E755DB">
        <w:rPr>
          <w:rFonts w:ascii="Times New Roman" w:hAnsi="Times New Roman"/>
          <w:sz w:val="24"/>
          <w:szCs w:val="24"/>
          <w:lang w:val="en-US"/>
        </w:rPr>
        <w:t xml:space="preserve"> and</w:t>
      </w:r>
      <w:r w:rsidR="00956842">
        <w:rPr>
          <w:rFonts w:ascii="Times New Roman" w:hAnsi="Times New Roman"/>
          <w:sz w:val="24"/>
          <w:szCs w:val="24"/>
          <w:lang w:val="en-US"/>
        </w:rPr>
        <w:t xml:space="preserve"> how its measures may be</w:t>
      </w:r>
      <w:r w:rsidR="00E755DB">
        <w:rPr>
          <w:rFonts w:ascii="Times New Roman" w:hAnsi="Times New Roman"/>
          <w:sz w:val="24"/>
          <w:szCs w:val="24"/>
          <w:lang w:val="en-US"/>
        </w:rPr>
        <w:t xml:space="preserve"> interpreted, inflation rate data are employed.</w:t>
      </w:r>
      <w:r w:rsidR="0072736C">
        <w:rPr>
          <w:rFonts w:ascii="Times New Roman" w:hAnsi="Times New Roman"/>
          <w:sz w:val="24"/>
          <w:szCs w:val="24"/>
          <w:lang w:val="en-US"/>
        </w:rPr>
        <w:t xml:space="preserve"> </w:t>
      </w:r>
      <w:r w:rsidRPr="00E15B5C">
        <w:rPr>
          <w:rFonts w:ascii="Times New Roman" w:hAnsi="Times New Roman"/>
          <w:sz w:val="24"/>
          <w:szCs w:val="24"/>
          <w:lang w:val="en-US"/>
        </w:rPr>
        <w:t>Specifically</w:t>
      </w:r>
      <w:r w:rsidR="00522213" w:rsidRPr="00E15B5C">
        <w:rPr>
          <w:rFonts w:ascii="Times New Roman" w:hAnsi="Times New Roman"/>
          <w:sz w:val="24"/>
          <w:szCs w:val="24"/>
          <w:lang w:val="en-US"/>
        </w:rPr>
        <w:t>, we use</w:t>
      </w:r>
      <w:r w:rsidR="00DD7C8C" w:rsidRPr="00E15B5C">
        <w:rPr>
          <w:rFonts w:ascii="Times New Roman" w:hAnsi="Times New Roman"/>
          <w:sz w:val="24"/>
          <w:szCs w:val="24"/>
          <w:lang w:val="en-US"/>
        </w:rPr>
        <w:t xml:space="preserve"> the </w:t>
      </w:r>
      <w:r w:rsidR="00DD7C8C" w:rsidRPr="00E15B5C">
        <w:rPr>
          <w:rFonts w:ascii="Times New Roman" w:hAnsi="Times New Roman"/>
          <w:i/>
          <w:sz w:val="24"/>
          <w:szCs w:val="24"/>
          <w:lang w:val="en-US"/>
        </w:rPr>
        <w:t>Retail Prices Index, RPI</w:t>
      </w:r>
      <w:r w:rsidR="00973D58" w:rsidRPr="00E15B5C">
        <w:rPr>
          <w:rFonts w:ascii="Times New Roman" w:hAnsi="Times New Roman"/>
          <w:i/>
          <w:sz w:val="24"/>
          <w:szCs w:val="24"/>
          <w:lang w:val="en-US"/>
        </w:rPr>
        <w:t>,</w:t>
      </w:r>
      <w:r w:rsidR="00DD7C8C" w:rsidRPr="00E15B5C">
        <w:rPr>
          <w:rFonts w:ascii="Times New Roman" w:hAnsi="Times New Roman"/>
          <w:sz w:val="24"/>
          <w:szCs w:val="24"/>
          <w:lang w:val="en-US"/>
        </w:rPr>
        <w:t xml:space="preserve"> with forecasts obtained through the HM Treasury, </w:t>
      </w:r>
      <w:r w:rsidR="00DD7C8C" w:rsidRPr="00E15B5C">
        <w:rPr>
          <w:rFonts w:ascii="Times New Roman" w:hAnsi="Times New Roman"/>
          <w:i/>
          <w:sz w:val="24"/>
          <w:szCs w:val="24"/>
          <w:lang w:val="en-US"/>
        </w:rPr>
        <w:t>for the UK Economy</w:t>
      </w:r>
      <w:r w:rsidR="00DD7C8C" w:rsidRPr="00E15B5C">
        <w:rPr>
          <w:rFonts w:ascii="Times New Roman" w:hAnsi="Times New Roman"/>
          <w:sz w:val="24"/>
          <w:szCs w:val="24"/>
          <w:lang w:val="en-US"/>
        </w:rPr>
        <w:t xml:space="preserve"> (monthly).</w:t>
      </w:r>
      <w:r w:rsidRPr="00E15B5C">
        <w:rPr>
          <w:rFonts w:ascii="Times New Roman" w:hAnsi="Times New Roman"/>
          <w:sz w:val="24"/>
          <w:szCs w:val="24"/>
          <w:lang w:val="en-US"/>
        </w:rPr>
        <w:t xml:space="preserve"> Precisely we compare</w:t>
      </w:r>
      <w:r w:rsidR="008B0E4E" w:rsidRPr="00E15B5C">
        <w:rPr>
          <w:rFonts w:ascii="Times New Roman" w:hAnsi="Times New Roman"/>
          <w:sz w:val="24"/>
          <w:szCs w:val="24"/>
          <w:lang w:val="en-US"/>
        </w:rPr>
        <w:t xml:space="preserve"> inflation forecasts from</w:t>
      </w:r>
      <w:r w:rsidR="00DD7C8C" w:rsidRPr="00E15B5C">
        <w:rPr>
          <w:rFonts w:ascii="Times New Roman" w:hAnsi="Times New Roman"/>
          <w:sz w:val="24"/>
          <w:szCs w:val="24"/>
          <w:lang w:val="en-US"/>
        </w:rPr>
        <w:t xml:space="preserve"> the December editions from 1997</w:t>
      </w:r>
      <w:r w:rsidR="00522213" w:rsidRPr="00E15B5C">
        <w:rPr>
          <w:rFonts w:ascii="Times New Roman" w:hAnsi="Times New Roman"/>
          <w:sz w:val="24"/>
          <w:szCs w:val="24"/>
          <w:lang w:val="en-US"/>
        </w:rPr>
        <w:t>-</w:t>
      </w:r>
      <w:r w:rsidR="00DD7C8C" w:rsidRPr="00E15B5C">
        <w:rPr>
          <w:rFonts w:ascii="Times New Roman" w:hAnsi="Times New Roman"/>
          <w:sz w:val="24"/>
          <w:szCs w:val="24"/>
          <w:lang w:val="en-US"/>
        </w:rPr>
        <w:t>2013 for the fourth quarter (</w:t>
      </w:r>
      <w:r w:rsidR="00DD7C8C" w:rsidRPr="00E15B5C">
        <w:rPr>
          <w:rFonts w:ascii="Times New Roman" w:hAnsi="Times New Roman"/>
          <w:i/>
          <w:sz w:val="24"/>
          <w:szCs w:val="24"/>
          <w:lang w:val="en-US"/>
        </w:rPr>
        <w:t>Q4</w:t>
      </w:r>
      <w:r w:rsidR="00DD7C8C" w:rsidRPr="00E15B5C">
        <w:rPr>
          <w:rFonts w:ascii="Times New Roman" w:hAnsi="Times New Roman"/>
          <w:sz w:val="24"/>
          <w:szCs w:val="24"/>
          <w:lang w:val="en-US"/>
        </w:rPr>
        <w:t>) of</w:t>
      </w:r>
      <w:r w:rsidRPr="00E15B5C">
        <w:rPr>
          <w:rFonts w:ascii="Times New Roman" w:hAnsi="Times New Roman"/>
          <w:sz w:val="24"/>
          <w:szCs w:val="24"/>
          <w:lang w:val="en-US"/>
        </w:rPr>
        <w:t xml:space="preserve"> the following year</w:t>
      </w:r>
      <w:r w:rsidR="00DD7C8C" w:rsidRPr="00E15B5C">
        <w:rPr>
          <w:rFonts w:ascii="Times New Roman" w:hAnsi="Times New Roman"/>
          <w:sz w:val="24"/>
          <w:szCs w:val="24"/>
          <w:lang w:val="en-US"/>
        </w:rPr>
        <w:t xml:space="preserve"> with actual </w:t>
      </w:r>
      <w:r w:rsidR="00DD7C8C" w:rsidRPr="00E15B5C">
        <w:rPr>
          <w:rFonts w:ascii="Times New Roman" w:hAnsi="Times New Roman"/>
          <w:i/>
          <w:sz w:val="24"/>
          <w:szCs w:val="24"/>
          <w:lang w:val="en-US"/>
        </w:rPr>
        <w:t xml:space="preserve">RPI </w:t>
      </w:r>
      <w:r w:rsidR="00DD7C8C" w:rsidRPr="00E15B5C">
        <w:rPr>
          <w:rFonts w:ascii="Times New Roman" w:hAnsi="Times New Roman"/>
          <w:sz w:val="24"/>
          <w:szCs w:val="24"/>
          <w:lang w:val="en-US"/>
        </w:rPr>
        <w:t xml:space="preserve">inflation rates for </w:t>
      </w:r>
      <w:r w:rsidR="00DD7C8C" w:rsidRPr="00E15B5C">
        <w:rPr>
          <w:rFonts w:ascii="Times New Roman" w:hAnsi="Times New Roman"/>
          <w:i/>
          <w:sz w:val="24"/>
          <w:szCs w:val="24"/>
          <w:lang w:val="en-US"/>
        </w:rPr>
        <w:t>Q4</w:t>
      </w:r>
      <w:r w:rsidR="00DD7C8C" w:rsidRPr="00E15B5C">
        <w:rPr>
          <w:rFonts w:ascii="Times New Roman" w:hAnsi="Times New Roman"/>
          <w:sz w:val="24"/>
          <w:szCs w:val="24"/>
          <w:lang w:val="en-US"/>
        </w:rPr>
        <w:t xml:space="preserve"> of years 1998</w:t>
      </w:r>
      <w:r w:rsidR="00522213" w:rsidRPr="00E15B5C">
        <w:rPr>
          <w:rFonts w:ascii="Times New Roman" w:hAnsi="Times New Roman"/>
          <w:sz w:val="24"/>
          <w:szCs w:val="24"/>
          <w:lang w:val="en-US"/>
        </w:rPr>
        <w:t>-</w:t>
      </w:r>
      <w:r w:rsidR="00DD7C8C" w:rsidRPr="00E15B5C">
        <w:rPr>
          <w:rFonts w:ascii="Times New Roman" w:hAnsi="Times New Roman"/>
          <w:sz w:val="24"/>
          <w:szCs w:val="24"/>
          <w:lang w:val="en-US"/>
        </w:rPr>
        <w:t>2014.</w:t>
      </w:r>
      <w:r w:rsidR="0072736C">
        <w:rPr>
          <w:rFonts w:ascii="Times New Roman" w:hAnsi="Times New Roman"/>
          <w:sz w:val="24"/>
          <w:szCs w:val="24"/>
          <w:lang w:val="en-US"/>
        </w:rPr>
        <w:t xml:space="preserve"> </w:t>
      </w:r>
      <w:r w:rsidR="00824F5F" w:rsidRPr="00E15B5C">
        <w:rPr>
          <w:rFonts w:ascii="Times New Roman" w:hAnsi="Times New Roman"/>
          <w:sz w:val="24"/>
          <w:szCs w:val="24"/>
          <w:lang w:val="en-US"/>
        </w:rPr>
        <w:t>Inflation forecasts are critical for decision/policy-makers across a wide range of domains</w:t>
      </w:r>
      <w:r w:rsidR="00350698" w:rsidRPr="00E15B5C">
        <w:rPr>
          <w:rFonts w:ascii="Times New Roman" w:hAnsi="Times New Roman"/>
          <w:sz w:val="24"/>
          <w:szCs w:val="24"/>
          <w:lang w:val="en-US"/>
        </w:rPr>
        <w:t xml:space="preserve"> and hence provide </w:t>
      </w:r>
      <w:r w:rsidR="00E755DB">
        <w:rPr>
          <w:rFonts w:ascii="Times New Roman" w:hAnsi="Times New Roman"/>
          <w:sz w:val="24"/>
          <w:szCs w:val="24"/>
          <w:lang w:val="en-US"/>
        </w:rPr>
        <w:t>an appropriate platform</w:t>
      </w:r>
      <w:r w:rsidR="0072736C">
        <w:rPr>
          <w:rFonts w:ascii="Times New Roman" w:hAnsi="Times New Roman"/>
          <w:sz w:val="24"/>
          <w:szCs w:val="24"/>
          <w:lang w:val="en-US"/>
        </w:rPr>
        <w:t xml:space="preserve"> </w:t>
      </w:r>
      <w:r w:rsidR="00131A9A">
        <w:rPr>
          <w:rFonts w:ascii="Times New Roman" w:hAnsi="Times New Roman"/>
          <w:sz w:val="24"/>
          <w:szCs w:val="24"/>
          <w:lang w:val="en-US"/>
        </w:rPr>
        <w:t>to</w:t>
      </w:r>
      <w:r w:rsidR="00350698" w:rsidRPr="00E15B5C">
        <w:rPr>
          <w:rFonts w:ascii="Times New Roman" w:hAnsi="Times New Roman"/>
          <w:sz w:val="24"/>
          <w:szCs w:val="24"/>
          <w:lang w:val="en-US"/>
        </w:rPr>
        <w:t xml:space="preserve"> examine various dimensions of performance and coherence across different forecast providers.</w:t>
      </w:r>
      <w:r w:rsidR="0072736C">
        <w:rPr>
          <w:rFonts w:ascii="Times New Roman" w:hAnsi="Times New Roman"/>
          <w:sz w:val="24"/>
          <w:szCs w:val="24"/>
          <w:lang w:val="en-US"/>
        </w:rPr>
        <w:t xml:space="preserve"> </w:t>
      </w:r>
    </w:p>
    <w:p w14:paraId="00C74A34" w14:textId="2C6C975B" w:rsidR="00385E97" w:rsidRPr="00E15B5C" w:rsidRDefault="00DD7C8C" w:rsidP="00F66C62">
      <w:pPr>
        <w:tabs>
          <w:tab w:val="left" w:pos="0"/>
          <w:tab w:val="left" w:pos="10773"/>
        </w:tabs>
        <w:spacing w:after="0" w:line="480" w:lineRule="auto"/>
        <w:ind w:firstLine="567"/>
        <w:rPr>
          <w:rFonts w:ascii="Times New Roman" w:hAnsi="Times New Roman"/>
          <w:sz w:val="24"/>
          <w:szCs w:val="24"/>
          <w:lang w:val="en-US"/>
        </w:rPr>
      </w:pPr>
      <w:r w:rsidRPr="00E15B5C">
        <w:rPr>
          <w:rFonts w:ascii="Times New Roman" w:hAnsi="Times New Roman"/>
          <w:sz w:val="24"/>
          <w:szCs w:val="24"/>
          <w:lang w:val="en-US"/>
        </w:rPr>
        <w:t>T</w:t>
      </w:r>
      <w:r w:rsidR="00A42EA8" w:rsidRPr="00E15B5C">
        <w:rPr>
          <w:rFonts w:ascii="Times New Roman" w:hAnsi="Times New Roman"/>
          <w:sz w:val="24"/>
          <w:szCs w:val="24"/>
          <w:lang w:val="en-US"/>
        </w:rPr>
        <w:t xml:space="preserve">he remainder of the paper is set out as follows. Section 2 </w:t>
      </w:r>
      <w:r w:rsidR="00FA64A7" w:rsidRPr="00E15B5C">
        <w:rPr>
          <w:rFonts w:ascii="Times New Roman" w:hAnsi="Times New Roman"/>
          <w:sz w:val="24"/>
          <w:szCs w:val="24"/>
          <w:lang w:val="en-US"/>
        </w:rPr>
        <w:t xml:space="preserve">presents </w:t>
      </w:r>
      <w:r w:rsidR="00960862" w:rsidRPr="00E15B5C">
        <w:rPr>
          <w:rFonts w:ascii="Times New Roman" w:hAnsi="Times New Roman"/>
          <w:sz w:val="24"/>
          <w:szCs w:val="24"/>
          <w:lang w:val="en-US"/>
        </w:rPr>
        <w:t>the</w:t>
      </w:r>
      <w:r w:rsidR="003B2C25" w:rsidRPr="00E15B5C">
        <w:rPr>
          <w:rFonts w:ascii="Times New Roman" w:hAnsi="Times New Roman"/>
          <w:sz w:val="24"/>
          <w:szCs w:val="24"/>
          <w:lang w:val="en-US"/>
        </w:rPr>
        <w:t xml:space="preserve"> proposed</w:t>
      </w:r>
      <w:r w:rsidR="009B6CA8" w:rsidRPr="00E15B5C">
        <w:rPr>
          <w:rFonts w:ascii="Times New Roman" w:hAnsi="Times New Roman"/>
          <w:sz w:val="24"/>
          <w:szCs w:val="24"/>
          <w:lang w:val="en-US"/>
        </w:rPr>
        <w:t xml:space="preserve"> </w:t>
      </w:r>
      <w:r w:rsidR="0079579D" w:rsidRPr="00E15B5C">
        <w:rPr>
          <w:rFonts w:ascii="Times New Roman" w:hAnsi="Times New Roman"/>
          <w:sz w:val="24"/>
          <w:szCs w:val="24"/>
          <w:lang w:val="en-US"/>
        </w:rPr>
        <w:t>coherence</w:t>
      </w:r>
      <w:r w:rsidR="009B6CA8" w:rsidRPr="00E15B5C">
        <w:rPr>
          <w:rFonts w:ascii="Times New Roman" w:hAnsi="Times New Roman"/>
          <w:sz w:val="24"/>
          <w:szCs w:val="24"/>
          <w:lang w:val="en-US"/>
        </w:rPr>
        <w:t xml:space="preserve"> and </w:t>
      </w:r>
      <w:r w:rsidR="00D90946" w:rsidRPr="00E15B5C">
        <w:rPr>
          <w:rFonts w:ascii="Times New Roman" w:hAnsi="Times New Roman"/>
          <w:sz w:val="24"/>
          <w:szCs w:val="24"/>
          <w:lang w:val="en-US"/>
        </w:rPr>
        <w:t>performance</w:t>
      </w:r>
      <w:r w:rsidR="00D66BD1" w:rsidRPr="00E15B5C">
        <w:rPr>
          <w:rFonts w:ascii="Times New Roman" w:hAnsi="Times New Roman"/>
          <w:sz w:val="24"/>
          <w:szCs w:val="24"/>
          <w:lang w:val="en-US"/>
        </w:rPr>
        <w:t xml:space="preserve"> measures</w:t>
      </w:r>
      <w:r w:rsidR="00D4240D" w:rsidRPr="00E15B5C">
        <w:rPr>
          <w:rFonts w:ascii="Times New Roman" w:hAnsi="Times New Roman"/>
          <w:sz w:val="24"/>
          <w:szCs w:val="24"/>
          <w:lang w:val="en-US"/>
        </w:rPr>
        <w:t xml:space="preserve"> used in the framework</w:t>
      </w:r>
      <w:r w:rsidR="00EE6191" w:rsidRPr="00E15B5C">
        <w:rPr>
          <w:rFonts w:ascii="Times New Roman" w:hAnsi="Times New Roman"/>
          <w:sz w:val="24"/>
          <w:szCs w:val="24"/>
          <w:lang w:val="en-US"/>
        </w:rPr>
        <w:t xml:space="preserve">. </w:t>
      </w:r>
      <w:r w:rsidR="00960862" w:rsidRPr="00E15B5C">
        <w:rPr>
          <w:rFonts w:ascii="Times New Roman" w:hAnsi="Times New Roman"/>
          <w:sz w:val="24"/>
          <w:szCs w:val="24"/>
          <w:lang w:val="en-US"/>
        </w:rPr>
        <w:t>Section 3</w:t>
      </w:r>
      <w:r w:rsidR="00D66BD1" w:rsidRPr="00E15B5C">
        <w:rPr>
          <w:rFonts w:ascii="Times New Roman" w:hAnsi="Times New Roman"/>
          <w:sz w:val="24"/>
          <w:szCs w:val="24"/>
          <w:lang w:val="en-US"/>
        </w:rPr>
        <w:t xml:space="preserve"> describes</w:t>
      </w:r>
      <w:r w:rsidR="00E755DB">
        <w:rPr>
          <w:rFonts w:ascii="Times New Roman" w:hAnsi="Times New Roman"/>
          <w:sz w:val="24"/>
          <w:szCs w:val="24"/>
          <w:lang w:val="en-US"/>
        </w:rPr>
        <w:t xml:space="preserve"> an example of </w:t>
      </w:r>
      <w:r w:rsidR="00131A9A">
        <w:rPr>
          <w:rFonts w:ascii="Times New Roman" w:hAnsi="Times New Roman"/>
          <w:sz w:val="24"/>
          <w:szCs w:val="24"/>
          <w:lang w:val="en-US"/>
        </w:rPr>
        <w:t>the</w:t>
      </w:r>
      <w:r w:rsidR="00E755DB">
        <w:rPr>
          <w:rFonts w:ascii="Times New Roman" w:hAnsi="Times New Roman"/>
          <w:sz w:val="24"/>
          <w:szCs w:val="24"/>
          <w:lang w:val="en-US"/>
        </w:rPr>
        <w:t xml:space="preserve"> practical application of the framework.</w:t>
      </w:r>
      <w:r w:rsidR="0072736C">
        <w:rPr>
          <w:rFonts w:ascii="Times New Roman" w:hAnsi="Times New Roman"/>
          <w:sz w:val="24"/>
          <w:szCs w:val="24"/>
          <w:lang w:val="en-US"/>
        </w:rPr>
        <w:t xml:space="preserve"> </w:t>
      </w:r>
      <w:r w:rsidR="002D06B8" w:rsidRPr="00E15B5C">
        <w:rPr>
          <w:rFonts w:ascii="Times New Roman" w:hAnsi="Times New Roman"/>
          <w:sz w:val="24"/>
          <w:szCs w:val="24"/>
          <w:lang w:val="en-US"/>
        </w:rPr>
        <w:t xml:space="preserve">Finally, </w:t>
      </w:r>
      <w:r w:rsidR="00973D58" w:rsidRPr="00E15B5C">
        <w:rPr>
          <w:rFonts w:ascii="Times New Roman" w:hAnsi="Times New Roman"/>
          <w:sz w:val="24"/>
          <w:szCs w:val="24"/>
          <w:lang w:val="en-US"/>
        </w:rPr>
        <w:t>Section 4</w:t>
      </w:r>
      <w:r w:rsidR="00FA64A7" w:rsidRPr="00E15B5C">
        <w:rPr>
          <w:rFonts w:ascii="Times New Roman" w:hAnsi="Times New Roman"/>
          <w:sz w:val="24"/>
          <w:szCs w:val="24"/>
          <w:lang w:val="en-US"/>
        </w:rPr>
        <w:t xml:space="preserve"> </w:t>
      </w:r>
      <w:r w:rsidR="00E755DB">
        <w:rPr>
          <w:rFonts w:ascii="Times New Roman" w:hAnsi="Times New Roman"/>
          <w:sz w:val="24"/>
          <w:szCs w:val="24"/>
          <w:lang w:val="en-US"/>
        </w:rPr>
        <w:t>offers a</w:t>
      </w:r>
      <w:r w:rsidR="0072736C">
        <w:rPr>
          <w:rFonts w:ascii="Times New Roman" w:hAnsi="Times New Roman"/>
          <w:sz w:val="24"/>
          <w:szCs w:val="24"/>
          <w:lang w:val="en-US"/>
        </w:rPr>
        <w:t xml:space="preserve"> </w:t>
      </w:r>
      <w:r w:rsidR="00FA64A7" w:rsidRPr="00E15B5C">
        <w:rPr>
          <w:rFonts w:ascii="Times New Roman" w:hAnsi="Times New Roman"/>
          <w:sz w:val="24"/>
          <w:szCs w:val="24"/>
          <w:lang w:val="en-US"/>
        </w:rPr>
        <w:t xml:space="preserve">concluding </w:t>
      </w:r>
      <w:r w:rsidR="00E755DB">
        <w:rPr>
          <w:rFonts w:ascii="Times New Roman" w:hAnsi="Times New Roman"/>
          <w:sz w:val="24"/>
          <w:szCs w:val="24"/>
          <w:lang w:val="en-US"/>
        </w:rPr>
        <w:t>discussion</w:t>
      </w:r>
      <w:r w:rsidR="0072736C">
        <w:rPr>
          <w:rFonts w:ascii="Times New Roman" w:hAnsi="Times New Roman"/>
          <w:sz w:val="24"/>
          <w:szCs w:val="24"/>
          <w:lang w:val="en-US"/>
        </w:rPr>
        <w:t xml:space="preserve"> </w:t>
      </w:r>
      <w:r w:rsidR="003A1321" w:rsidRPr="00E15B5C">
        <w:rPr>
          <w:rFonts w:ascii="Times New Roman" w:hAnsi="Times New Roman"/>
          <w:sz w:val="24"/>
          <w:szCs w:val="24"/>
          <w:lang w:val="en-US"/>
        </w:rPr>
        <w:t>and directions for future work</w:t>
      </w:r>
      <w:r w:rsidR="004A037F" w:rsidRPr="00E15B5C">
        <w:rPr>
          <w:rFonts w:ascii="Times New Roman" w:hAnsi="Times New Roman"/>
          <w:sz w:val="24"/>
          <w:szCs w:val="24"/>
          <w:lang w:val="en-US"/>
        </w:rPr>
        <w:t>.</w:t>
      </w:r>
      <w:r w:rsidR="0072736C">
        <w:rPr>
          <w:rFonts w:ascii="Times New Roman" w:hAnsi="Times New Roman"/>
          <w:sz w:val="24"/>
          <w:szCs w:val="24"/>
          <w:lang w:val="en-US"/>
        </w:rPr>
        <w:t xml:space="preserve"> </w:t>
      </w:r>
    </w:p>
    <w:p w14:paraId="78766ADA" w14:textId="77777777" w:rsidR="004F3541" w:rsidRPr="00E15B5C" w:rsidRDefault="004F3541" w:rsidP="00DB106D">
      <w:pPr>
        <w:tabs>
          <w:tab w:val="left" w:pos="0"/>
          <w:tab w:val="left" w:pos="10773"/>
        </w:tabs>
        <w:spacing w:after="0" w:line="360" w:lineRule="auto"/>
        <w:ind w:firstLine="567"/>
        <w:rPr>
          <w:rFonts w:ascii="Times New Roman" w:hAnsi="Times New Roman"/>
          <w:sz w:val="24"/>
          <w:szCs w:val="24"/>
          <w:lang w:val="en-US"/>
        </w:rPr>
      </w:pPr>
    </w:p>
    <w:p w14:paraId="4943D259" w14:textId="2D28F729" w:rsidR="00AD03AA" w:rsidRPr="00E15B5C" w:rsidRDefault="00503F18" w:rsidP="00DB106D">
      <w:pPr>
        <w:pStyle w:val="ListParagraph"/>
        <w:numPr>
          <w:ilvl w:val="0"/>
          <w:numId w:val="17"/>
        </w:numPr>
        <w:tabs>
          <w:tab w:val="left" w:pos="567"/>
          <w:tab w:val="left" w:pos="10773"/>
        </w:tabs>
        <w:spacing w:line="360" w:lineRule="auto"/>
        <w:ind w:left="567" w:hanging="567"/>
        <w:rPr>
          <w:b/>
          <w:i/>
        </w:rPr>
      </w:pPr>
      <w:r w:rsidRPr="00E15B5C">
        <w:rPr>
          <w:b/>
          <w:i/>
        </w:rPr>
        <w:t>Performance</w:t>
      </w:r>
      <w:r w:rsidR="00C95850" w:rsidRPr="00E15B5C">
        <w:rPr>
          <w:b/>
          <w:i/>
        </w:rPr>
        <w:t xml:space="preserve"> and C</w:t>
      </w:r>
      <w:r w:rsidR="0079579D" w:rsidRPr="00E15B5C">
        <w:rPr>
          <w:b/>
          <w:i/>
        </w:rPr>
        <w:t>oherence</w:t>
      </w:r>
      <w:r w:rsidRPr="00E15B5C">
        <w:rPr>
          <w:b/>
          <w:i/>
        </w:rPr>
        <w:t xml:space="preserve"> Measures</w:t>
      </w:r>
    </w:p>
    <w:p w14:paraId="71ACA2C7" w14:textId="77777777" w:rsidR="00664DD1" w:rsidRPr="00E15B5C" w:rsidRDefault="00664DD1" w:rsidP="00DB106D">
      <w:pPr>
        <w:pStyle w:val="ListParagraph"/>
        <w:tabs>
          <w:tab w:val="left" w:pos="567"/>
          <w:tab w:val="left" w:pos="709"/>
          <w:tab w:val="left" w:pos="10773"/>
        </w:tabs>
        <w:spacing w:line="360" w:lineRule="auto"/>
        <w:ind w:left="644"/>
        <w:rPr>
          <w:b/>
          <w:i/>
        </w:rPr>
      </w:pPr>
    </w:p>
    <w:p w14:paraId="5551F7D1" w14:textId="093EB44E" w:rsidR="00800682" w:rsidRPr="00E15B5C" w:rsidRDefault="00956842" w:rsidP="00F66C62">
      <w:pPr>
        <w:tabs>
          <w:tab w:val="left" w:pos="0"/>
          <w:tab w:val="left" w:pos="567"/>
          <w:tab w:val="left" w:pos="10773"/>
          <w:tab w:val="left" w:pos="13892"/>
        </w:tabs>
        <w:spacing w:after="0" w:line="480" w:lineRule="auto"/>
        <w:ind w:firstLine="567"/>
        <w:rPr>
          <w:rFonts w:ascii="Times New Roman" w:hAnsi="Times New Roman"/>
          <w:sz w:val="24"/>
          <w:szCs w:val="24"/>
          <w:lang w:val="en-US"/>
        </w:rPr>
      </w:pPr>
      <w:r>
        <w:rPr>
          <w:rFonts w:ascii="Times New Roman" w:hAnsi="Times New Roman"/>
          <w:sz w:val="24"/>
          <w:szCs w:val="24"/>
          <w:lang w:val="en-US"/>
        </w:rPr>
        <w:t xml:space="preserve">A </w:t>
      </w:r>
      <w:r w:rsidR="006326F1" w:rsidRPr="00E15B5C">
        <w:rPr>
          <w:rFonts w:ascii="Times New Roman" w:hAnsi="Times New Roman"/>
          <w:sz w:val="24"/>
          <w:szCs w:val="24"/>
          <w:lang w:val="en-US"/>
        </w:rPr>
        <w:t>major advantage of the MSE</w:t>
      </w:r>
      <w:r w:rsidR="003824D6">
        <w:rPr>
          <w:rFonts w:ascii="Times New Roman" w:hAnsi="Times New Roman"/>
          <w:sz w:val="24"/>
          <w:szCs w:val="24"/>
          <w:lang w:val="en-US"/>
        </w:rPr>
        <w:t xml:space="preserve"> (which examines</w:t>
      </w:r>
      <w:r>
        <w:rPr>
          <w:rFonts w:ascii="Times New Roman" w:hAnsi="Times New Roman"/>
          <w:sz w:val="24"/>
          <w:szCs w:val="24"/>
          <w:lang w:val="en-US"/>
        </w:rPr>
        <w:t xml:space="preserve"> squared errors</w:t>
      </w:r>
      <w:r w:rsidR="003824D6">
        <w:rPr>
          <w:rFonts w:ascii="Times New Roman" w:hAnsi="Times New Roman"/>
          <w:sz w:val="24"/>
          <w:szCs w:val="24"/>
          <w:lang w:val="en-US"/>
        </w:rPr>
        <w:t>)</w:t>
      </w:r>
      <w:r w:rsidR="006326F1" w:rsidRPr="00E15B5C">
        <w:rPr>
          <w:rFonts w:ascii="Times New Roman" w:hAnsi="Times New Roman"/>
          <w:i/>
          <w:sz w:val="24"/>
          <w:szCs w:val="24"/>
          <w:lang w:val="en-US"/>
        </w:rPr>
        <w:t xml:space="preserve"> </w:t>
      </w:r>
      <w:r w:rsidR="006326F1" w:rsidRPr="00E15B5C">
        <w:rPr>
          <w:rFonts w:ascii="Times New Roman" w:hAnsi="Times New Roman"/>
          <w:sz w:val="24"/>
          <w:szCs w:val="24"/>
          <w:lang w:val="en-US"/>
        </w:rPr>
        <w:t>is that it can be</w:t>
      </w:r>
      <w:r>
        <w:rPr>
          <w:rFonts w:ascii="Times New Roman" w:hAnsi="Times New Roman"/>
          <w:sz w:val="24"/>
          <w:szCs w:val="24"/>
          <w:lang w:val="en-US"/>
        </w:rPr>
        <w:t xml:space="preserve"> more easily</w:t>
      </w:r>
      <w:r w:rsidR="006326F1" w:rsidRPr="00E15B5C">
        <w:rPr>
          <w:rFonts w:ascii="Times New Roman" w:hAnsi="Times New Roman"/>
          <w:sz w:val="24"/>
          <w:szCs w:val="24"/>
          <w:lang w:val="en-US"/>
        </w:rPr>
        <w:t xml:space="preserve"> decomposed into a number of underlying compon</w:t>
      </w:r>
      <w:r w:rsidR="008A7DC9" w:rsidRPr="00E15B5C">
        <w:rPr>
          <w:rFonts w:ascii="Times New Roman" w:hAnsi="Times New Roman"/>
          <w:sz w:val="24"/>
          <w:szCs w:val="24"/>
          <w:lang w:val="en-US"/>
        </w:rPr>
        <w:t>ents of accuracy</w:t>
      </w:r>
      <w:r w:rsidR="00BA7CB2">
        <w:rPr>
          <w:rFonts w:ascii="Times New Roman" w:hAnsi="Times New Roman"/>
          <w:sz w:val="24"/>
          <w:szCs w:val="24"/>
          <w:lang w:val="en-US"/>
        </w:rPr>
        <w:t xml:space="preserve"> than can measures based on absolute errors</w:t>
      </w:r>
      <w:r w:rsidR="003824D6">
        <w:rPr>
          <w:rFonts w:ascii="Times New Roman" w:hAnsi="Times New Roman"/>
          <w:sz w:val="24"/>
          <w:szCs w:val="24"/>
          <w:lang w:val="en-US"/>
        </w:rPr>
        <w:t>.</w:t>
      </w:r>
      <w:r w:rsidR="0072736C">
        <w:rPr>
          <w:rFonts w:ascii="Times New Roman" w:hAnsi="Times New Roman"/>
          <w:sz w:val="24"/>
          <w:szCs w:val="24"/>
          <w:lang w:val="en-US"/>
        </w:rPr>
        <w:t xml:space="preserve"> </w:t>
      </w:r>
      <w:r w:rsidR="003824D6">
        <w:rPr>
          <w:rFonts w:ascii="Times New Roman" w:hAnsi="Times New Roman"/>
          <w:sz w:val="24"/>
          <w:szCs w:val="24"/>
          <w:lang w:val="en-US"/>
        </w:rPr>
        <w:t>These decompositions are shown to yield</w:t>
      </w:r>
      <w:r w:rsidR="00EE492D" w:rsidRPr="00E15B5C">
        <w:rPr>
          <w:rFonts w:ascii="Times New Roman" w:hAnsi="Times New Roman"/>
          <w:sz w:val="24"/>
          <w:szCs w:val="24"/>
          <w:lang w:val="en-US"/>
        </w:rPr>
        <w:t xml:space="preserve"> unique aspects of performance</w:t>
      </w:r>
      <w:r w:rsidR="00AE0EB9" w:rsidRPr="00E15B5C">
        <w:rPr>
          <w:rFonts w:ascii="Times New Roman" w:hAnsi="Times New Roman"/>
          <w:sz w:val="24"/>
          <w:szCs w:val="24"/>
          <w:lang w:val="en-US"/>
        </w:rPr>
        <w:t xml:space="preserve"> </w:t>
      </w:r>
      <w:r w:rsidR="0003012C" w:rsidRPr="00E15B5C">
        <w:rPr>
          <w:rFonts w:ascii="Times New Roman" w:hAnsi="Times New Roman"/>
          <w:sz w:val="24"/>
          <w:szCs w:val="24"/>
          <w:lang w:val="en-US"/>
        </w:rPr>
        <w:t xml:space="preserve">such as </w:t>
      </w:r>
      <w:r w:rsidR="008D0DAA" w:rsidRPr="00E15B5C">
        <w:rPr>
          <w:rFonts w:ascii="Times New Roman" w:hAnsi="Times New Roman"/>
          <w:sz w:val="24"/>
          <w:szCs w:val="24"/>
          <w:lang w:val="en-US"/>
        </w:rPr>
        <w:t>over/under-forecasting</w:t>
      </w:r>
      <w:r w:rsidR="00AE0EB9" w:rsidRPr="00E15B5C">
        <w:rPr>
          <w:rFonts w:ascii="Times New Roman" w:hAnsi="Times New Roman"/>
          <w:sz w:val="24"/>
          <w:szCs w:val="24"/>
          <w:lang w:val="en-US"/>
        </w:rPr>
        <w:t xml:space="preserve"> and discrimination </w:t>
      </w:r>
      <w:r w:rsidR="008D0DAA" w:rsidRPr="00E15B5C">
        <w:rPr>
          <w:rFonts w:ascii="Times New Roman" w:hAnsi="Times New Roman"/>
          <w:sz w:val="24"/>
          <w:szCs w:val="24"/>
          <w:lang w:val="en-US"/>
        </w:rPr>
        <w:t>skills</w:t>
      </w:r>
      <w:r w:rsidR="008A7DC9" w:rsidRPr="00E15B5C">
        <w:rPr>
          <w:rFonts w:ascii="Times New Roman" w:hAnsi="Times New Roman"/>
          <w:sz w:val="24"/>
          <w:szCs w:val="24"/>
          <w:lang w:val="en-US"/>
        </w:rPr>
        <w:t xml:space="preserve"> (</w:t>
      </w:r>
      <w:r w:rsidR="00FB0AFD" w:rsidRPr="00E15B5C">
        <w:rPr>
          <w:rFonts w:ascii="Times New Roman" w:hAnsi="Times New Roman"/>
          <w:sz w:val="24"/>
          <w:szCs w:val="24"/>
          <w:lang w:val="en-US"/>
        </w:rPr>
        <w:t>Pollock et al, 2005</w:t>
      </w:r>
      <w:r w:rsidR="00EE492D" w:rsidRPr="00E15B5C">
        <w:rPr>
          <w:rFonts w:ascii="Times New Roman" w:hAnsi="Times New Roman"/>
          <w:sz w:val="24"/>
          <w:szCs w:val="24"/>
          <w:lang w:val="en-US"/>
        </w:rPr>
        <w:t>;</w:t>
      </w:r>
      <w:r w:rsidR="00F50C60" w:rsidRPr="00E15B5C">
        <w:rPr>
          <w:rFonts w:ascii="Times New Roman" w:hAnsi="Times New Roman"/>
          <w:sz w:val="24"/>
          <w:szCs w:val="24"/>
          <w:lang w:val="en-US"/>
        </w:rPr>
        <w:t xml:space="preserve"> Pollock &amp; Wilkie, 1996; </w:t>
      </w:r>
      <w:r w:rsidR="008A7DC9" w:rsidRPr="00E15B5C">
        <w:rPr>
          <w:rFonts w:ascii="Times New Roman" w:hAnsi="Times New Roman"/>
          <w:sz w:val="24"/>
          <w:szCs w:val="24"/>
          <w:lang w:val="en-US"/>
        </w:rPr>
        <w:t>Theil,</w:t>
      </w:r>
      <w:r w:rsidR="00863D72" w:rsidRPr="00E15B5C">
        <w:rPr>
          <w:rFonts w:ascii="Times New Roman" w:hAnsi="Times New Roman"/>
          <w:sz w:val="24"/>
          <w:szCs w:val="24"/>
          <w:lang w:val="en-US"/>
        </w:rPr>
        <w:t xml:space="preserve"> </w:t>
      </w:r>
      <w:r w:rsidR="00072E8B" w:rsidRPr="00E15B5C">
        <w:rPr>
          <w:rFonts w:ascii="Times New Roman" w:hAnsi="Times New Roman"/>
          <w:sz w:val="24"/>
          <w:szCs w:val="24"/>
          <w:lang w:val="en-US"/>
        </w:rPr>
        <w:t>196</w:t>
      </w:r>
      <w:r w:rsidR="00EE492D" w:rsidRPr="00E15B5C">
        <w:rPr>
          <w:rFonts w:ascii="Times New Roman" w:hAnsi="Times New Roman"/>
          <w:sz w:val="24"/>
          <w:szCs w:val="24"/>
          <w:lang w:val="en-US"/>
        </w:rPr>
        <w:t xml:space="preserve">6; </w:t>
      </w:r>
      <w:r w:rsidR="00072E8B" w:rsidRPr="00E15B5C">
        <w:rPr>
          <w:rFonts w:ascii="Times New Roman" w:hAnsi="Times New Roman"/>
          <w:sz w:val="24"/>
          <w:szCs w:val="24"/>
          <w:lang w:val="en-US"/>
        </w:rPr>
        <w:t>Thomson</w:t>
      </w:r>
      <w:r w:rsidR="0088321D" w:rsidRPr="00E15B5C">
        <w:rPr>
          <w:rFonts w:ascii="Times New Roman" w:hAnsi="Times New Roman"/>
          <w:sz w:val="24"/>
          <w:szCs w:val="24"/>
          <w:lang w:val="en-US"/>
        </w:rPr>
        <w:t xml:space="preserve"> et al</w:t>
      </w:r>
      <w:r w:rsidR="00C7469B" w:rsidRPr="00E15B5C">
        <w:rPr>
          <w:rFonts w:ascii="Times New Roman" w:hAnsi="Times New Roman"/>
          <w:sz w:val="24"/>
          <w:szCs w:val="24"/>
          <w:lang w:val="en-US"/>
        </w:rPr>
        <w:t>,</w:t>
      </w:r>
      <w:r w:rsidR="00FB0AFD" w:rsidRPr="00E15B5C">
        <w:rPr>
          <w:rFonts w:ascii="Times New Roman" w:hAnsi="Times New Roman"/>
          <w:sz w:val="24"/>
          <w:szCs w:val="24"/>
          <w:lang w:val="en-US"/>
        </w:rPr>
        <w:t xml:space="preserve"> </w:t>
      </w:r>
      <w:r w:rsidR="00EE492D" w:rsidRPr="00E15B5C">
        <w:rPr>
          <w:rFonts w:ascii="Times New Roman" w:hAnsi="Times New Roman"/>
          <w:sz w:val="24"/>
          <w:szCs w:val="24"/>
          <w:lang w:val="en-US"/>
        </w:rPr>
        <w:t>2004;</w:t>
      </w:r>
      <w:r w:rsidR="00C7469B" w:rsidRPr="00E15B5C">
        <w:rPr>
          <w:rFonts w:ascii="Times New Roman" w:hAnsi="Times New Roman"/>
          <w:sz w:val="24"/>
          <w:szCs w:val="24"/>
          <w:lang w:val="en-US"/>
        </w:rPr>
        <w:t xml:space="preserve"> </w:t>
      </w:r>
      <w:r w:rsidR="00EE492D" w:rsidRPr="00E15B5C">
        <w:rPr>
          <w:rFonts w:ascii="Times New Roman" w:hAnsi="Times New Roman"/>
          <w:sz w:val="24"/>
          <w:szCs w:val="24"/>
          <w:lang w:val="en-US"/>
        </w:rPr>
        <w:t>Wilkie &amp; Pollock,</w:t>
      </w:r>
      <w:r w:rsidR="00090F01" w:rsidRPr="00E15B5C">
        <w:rPr>
          <w:rFonts w:ascii="Times New Roman" w:hAnsi="Times New Roman"/>
          <w:sz w:val="24"/>
          <w:szCs w:val="24"/>
          <w:lang w:val="en-US"/>
        </w:rPr>
        <w:t>1996</w:t>
      </w:r>
      <w:r w:rsidR="009E19DE" w:rsidRPr="00E15B5C">
        <w:rPr>
          <w:rFonts w:ascii="Times New Roman" w:hAnsi="Times New Roman"/>
          <w:sz w:val="24"/>
          <w:szCs w:val="24"/>
          <w:lang w:val="en-US"/>
        </w:rPr>
        <w:t>;</w:t>
      </w:r>
      <w:r w:rsidR="00090F01" w:rsidRPr="00E15B5C">
        <w:rPr>
          <w:rFonts w:ascii="Times New Roman" w:hAnsi="Times New Roman"/>
          <w:sz w:val="24"/>
          <w:szCs w:val="24"/>
          <w:lang w:val="en-US"/>
        </w:rPr>
        <w:t xml:space="preserve"> </w:t>
      </w:r>
      <w:r w:rsidR="006326F1" w:rsidRPr="00E15B5C">
        <w:rPr>
          <w:rFonts w:ascii="Times New Roman" w:hAnsi="Times New Roman"/>
          <w:sz w:val="24"/>
          <w:szCs w:val="24"/>
          <w:lang w:val="en-US"/>
        </w:rPr>
        <w:t>Y</w:t>
      </w:r>
      <w:r w:rsidR="00EE492D" w:rsidRPr="00E15B5C">
        <w:rPr>
          <w:rFonts w:ascii="Times New Roman" w:hAnsi="Times New Roman"/>
          <w:sz w:val="24"/>
          <w:szCs w:val="24"/>
          <w:lang w:val="en-US"/>
        </w:rPr>
        <w:t>ates,</w:t>
      </w:r>
      <w:r w:rsidR="006326F1" w:rsidRPr="00E15B5C">
        <w:rPr>
          <w:rFonts w:ascii="Times New Roman" w:hAnsi="Times New Roman"/>
          <w:sz w:val="24"/>
          <w:szCs w:val="24"/>
          <w:lang w:val="en-US"/>
        </w:rPr>
        <w:t>19</w:t>
      </w:r>
      <w:r w:rsidR="006D3170" w:rsidRPr="00E15B5C">
        <w:rPr>
          <w:rFonts w:ascii="Times New Roman" w:hAnsi="Times New Roman"/>
          <w:sz w:val="24"/>
          <w:szCs w:val="24"/>
          <w:lang w:val="en-US"/>
        </w:rPr>
        <w:t>82</w:t>
      </w:r>
      <w:r w:rsidR="008D0DAA" w:rsidRPr="00E15B5C">
        <w:rPr>
          <w:rFonts w:ascii="Times New Roman" w:hAnsi="Times New Roman"/>
          <w:sz w:val="24"/>
          <w:szCs w:val="24"/>
          <w:lang w:val="en-US"/>
        </w:rPr>
        <w:t>)</w:t>
      </w:r>
      <w:r w:rsidR="006326F1" w:rsidRPr="00E15B5C">
        <w:rPr>
          <w:rFonts w:ascii="Times New Roman" w:hAnsi="Times New Roman"/>
          <w:sz w:val="24"/>
          <w:szCs w:val="24"/>
          <w:lang w:val="en-US"/>
        </w:rPr>
        <w:t>.</w:t>
      </w:r>
      <w:r w:rsidR="0072736C">
        <w:rPr>
          <w:rFonts w:ascii="Times New Roman" w:hAnsi="Times New Roman"/>
          <w:sz w:val="24"/>
          <w:szCs w:val="24"/>
          <w:lang w:val="en-US"/>
        </w:rPr>
        <w:t xml:space="preserve"> </w:t>
      </w:r>
      <w:r w:rsidR="006326F1" w:rsidRPr="00E15B5C">
        <w:rPr>
          <w:rFonts w:ascii="Times New Roman" w:hAnsi="Times New Roman"/>
          <w:sz w:val="24"/>
          <w:szCs w:val="24"/>
          <w:lang w:val="en-US"/>
        </w:rPr>
        <w:t xml:space="preserve">Furthermore, corrections can easily </w:t>
      </w:r>
      <w:r w:rsidR="00D52E80">
        <w:rPr>
          <w:rFonts w:ascii="Times New Roman" w:hAnsi="Times New Roman"/>
          <w:sz w:val="24"/>
          <w:szCs w:val="24"/>
          <w:lang w:val="en-US"/>
        </w:rPr>
        <w:t xml:space="preserve">be </w:t>
      </w:r>
      <w:r w:rsidR="006326F1" w:rsidRPr="00E15B5C">
        <w:rPr>
          <w:rFonts w:ascii="Times New Roman" w:hAnsi="Times New Roman"/>
          <w:sz w:val="24"/>
          <w:szCs w:val="24"/>
          <w:lang w:val="en-US"/>
        </w:rPr>
        <w:t>made to obtain expected values for the MSE</w:t>
      </w:r>
      <w:r w:rsidR="006326F1" w:rsidRPr="00E15B5C">
        <w:rPr>
          <w:rFonts w:ascii="Times New Roman" w:hAnsi="Times New Roman"/>
          <w:i/>
          <w:sz w:val="24"/>
          <w:szCs w:val="24"/>
          <w:lang w:val="en-US"/>
        </w:rPr>
        <w:t xml:space="preserve"> </w:t>
      </w:r>
      <w:r w:rsidR="006326F1" w:rsidRPr="00E15B5C">
        <w:rPr>
          <w:rFonts w:ascii="Times New Roman" w:hAnsi="Times New Roman"/>
          <w:sz w:val="24"/>
          <w:szCs w:val="24"/>
          <w:lang w:val="en-US"/>
        </w:rPr>
        <w:t xml:space="preserve">that incorporate noise when </w:t>
      </w:r>
      <w:r w:rsidR="008D0DAA" w:rsidRPr="00E15B5C">
        <w:rPr>
          <w:rFonts w:ascii="Times New Roman" w:hAnsi="Times New Roman"/>
          <w:sz w:val="24"/>
          <w:szCs w:val="24"/>
          <w:lang w:val="en-US"/>
        </w:rPr>
        <w:t xml:space="preserve">using </w:t>
      </w:r>
      <w:r w:rsidR="006326F1" w:rsidRPr="00E15B5C">
        <w:rPr>
          <w:rFonts w:ascii="Times New Roman" w:hAnsi="Times New Roman"/>
          <w:sz w:val="24"/>
          <w:szCs w:val="24"/>
          <w:lang w:val="en-US"/>
        </w:rPr>
        <w:t>simulated data</w:t>
      </w:r>
      <w:r w:rsidR="00A038D8">
        <w:rPr>
          <w:rFonts w:ascii="Times New Roman" w:hAnsi="Times New Roman"/>
          <w:sz w:val="24"/>
          <w:szCs w:val="24"/>
          <w:lang w:val="en-US"/>
        </w:rPr>
        <w:t>,</w:t>
      </w:r>
      <w:r>
        <w:rPr>
          <w:rFonts w:ascii="Times New Roman" w:hAnsi="Times New Roman"/>
          <w:sz w:val="24"/>
          <w:szCs w:val="24"/>
          <w:lang w:val="en-US"/>
        </w:rPr>
        <w:t xml:space="preserve"> as demonstrated by </w:t>
      </w:r>
      <w:r w:rsidR="006326F1" w:rsidRPr="00E15B5C">
        <w:rPr>
          <w:rFonts w:ascii="Times New Roman" w:hAnsi="Times New Roman"/>
          <w:sz w:val="24"/>
          <w:szCs w:val="24"/>
          <w:lang w:val="en-US"/>
        </w:rPr>
        <w:t xml:space="preserve">Pollock, Macaulay, Önkal-Atay </w:t>
      </w:r>
      <w:r w:rsidR="00A038D8">
        <w:rPr>
          <w:rFonts w:ascii="Times New Roman" w:hAnsi="Times New Roman"/>
          <w:sz w:val="24"/>
          <w:szCs w:val="24"/>
          <w:lang w:val="en-US"/>
        </w:rPr>
        <w:t>and</w:t>
      </w:r>
      <w:r w:rsidR="0072736C">
        <w:rPr>
          <w:rFonts w:ascii="Times New Roman" w:hAnsi="Times New Roman"/>
          <w:sz w:val="24"/>
          <w:szCs w:val="24"/>
          <w:lang w:val="en-US"/>
        </w:rPr>
        <w:t xml:space="preserve"> </w:t>
      </w:r>
      <w:r w:rsidR="006326F1" w:rsidRPr="00E15B5C">
        <w:rPr>
          <w:rFonts w:ascii="Times New Roman" w:hAnsi="Times New Roman"/>
          <w:sz w:val="24"/>
          <w:szCs w:val="24"/>
          <w:lang w:val="en-US"/>
        </w:rPr>
        <w:t>T</w:t>
      </w:r>
      <w:r w:rsidR="00BA7CB2">
        <w:rPr>
          <w:rFonts w:ascii="Times New Roman" w:hAnsi="Times New Roman"/>
          <w:sz w:val="24"/>
          <w:szCs w:val="24"/>
          <w:lang w:val="en-US"/>
        </w:rPr>
        <w:t>homson</w:t>
      </w:r>
      <w:r w:rsidR="00AE0EB9" w:rsidRPr="00E15B5C">
        <w:rPr>
          <w:rFonts w:ascii="Times New Roman" w:hAnsi="Times New Roman"/>
          <w:sz w:val="24"/>
          <w:szCs w:val="24"/>
          <w:lang w:val="en-US"/>
        </w:rPr>
        <w:t xml:space="preserve"> </w:t>
      </w:r>
      <w:r w:rsidR="00D52E80">
        <w:rPr>
          <w:rFonts w:ascii="Times New Roman" w:hAnsi="Times New Roman"/>
          <w:sz w:val="24"/>
          <w:szCs w:val="24"/>
          <w:lang w:val="en-US"/>
        </w:rPr>
        <w:t>(</w:t>
      </w:r>
      <w:r w:rsidR="00AE0EB9" w:rsidRPr="00E15B5C">
        <w:rPr>
          <w:rFonts w:ascii="Times New Roman" w:hAnsi="Times New Roman"/>
          <w:sz w:val="24"/>
          <w:szCs w:val="24"/>
          <w:lang w:val="en-US"/>
        </w:rPr>
        <w:t>1999</w:t>
      </w:r>
      <w:r w:rsidR="008D0DAA" w:rsidRPr="00E15B5C">
        <w:rPr>
          <w:rFonts w:ascii="Times New Roman" w:hAnsi="Times New Roman"/>
          <w:sz w:val="24"/>
          <w:szCs w:val="24"/>
          <w:lang w:val="en-US"/>
        </w:rPr>
        <w:t>)</w:t>
      </w:r>
      <w:r w:rsidR="00A038D8">
        <w:rPr>
          <w:rFonts w:ascii="Times New Roman" w:hAnsi="Times New Roman"/>
          <w:sz w:val="24"/>
          <w:szCs w:val="24"/>
          <w:lang w:val="en-US"/>
        </w:rPr>
        <w:t>.</w:t>
      </w:r>
      <w:r w:rsidR="0072736C">
        <w:rPr>
          <w:rFonts w:ascii="Times New Roman" w:hAnsi="Times New Roman"/>
          <w:sz w:val="24"/>
          <w:szCs w:val="24"/>
          <w:lang w:val="en-US"/>
        </w:rPr>
        <w:t xml:space="preserve"> </w:t>
      </w:r>
      <w:r w:rsidR="00A038D8">
        <w:rPr>
          <w:rFonts w:ascii="Times New Roman" w:hAnsi="Times New Roman"/>
          <w:sz w:val="24"/>
          <w:szCs w:val="24"/>
          <w:lang w:val="en-US"/>
        </w:rPr>
        <w:t>As mentioned previously, the</w:t>
      </w:r>
      <w:r w:rsidR="00A038D8" w:rsidRPr="00E15B5C">
        <w:rPr>
          <w:rFonts w:ascii="Times New Roman" w:hAnsi="Times New Roman"/>
          <w:sz w:val="24"/>
          <w:szCs w:val="24"/>
          <w:lang w:val="en-US"/>
        </w:rPr>
        <w:t xml:space="preserve"> </w:t>
      </w:r>
      <w:r w:rsidR="006326F1" w:rsidRPr="00A038D8">
        <w:rPr>
          <w:rFonts w:ascii="Times New Roman" w:hAnsi="Times New Roman"/>
          <w:i/>
          <w:sz w:val="24"/>
          <w:szCs w:val="24"/>
          <w:lang w:val="en-US"/>
        </w:rPr>
        <w:t>MSE</w:t>
      </w:r>
      <w:r w:rsidR="006326F1" w:rsidRPr="00E15B5C">
        <w:rPr>
          <w:rFonts w:ascii="Times New Roman" w:hAnsi="Times New Roman"/>
          <w:i/>
          <w:sz w:val="24"/>
          <w:szCs w:val="24"/>
          <w:lang w:val="en-US"/>
        </w:rPr>
        <w:t xml:space="preserve"> </w:t>
      </w:r>
      <w:r w:rsidR="006326F1" w:rsidRPr="00E15B5C">
        <w:rPr>
          <w:rFonts w:ascii="Times New Roman" w:hAnsi="Times New Roman"/>
          <w:sz w:val="24"/>
          <w:szCs w:val="24"/>
          <w:lang w:val="en-US"/>
        </w:rPr>
        <w:t xml:space="preserve">is used in this study not only in the context of a measure of </w:t>
      </w:r>
      <w:r w:rsidR="00673640" w:rsidRPr="00E15B5C">
        <w:rPr>
          <w:rFonts w:ascii="Times New Roman" w:hAnsi="Times New Roman"/>
          <w:sz w:val="24"/>
          <w:szCs w:val="24"/>
          <w:lang w:val="en-US"/>
        </w:rPr>
        <w:t xml:space="preserve">general </w:t>
      </w:r>
      <w:r w:rsidR="008D0DAA" w:rsidRPr="00E15B5C">
        <w:rPr>
          <w:rFonts w:ascii="Times New Roman" w:hAnsi="Times New Roman"/>
          <w:sz w:val="24"/>
          <w:szCs w:val="24"/>
          <w:lang w:val="en-US"/>
        </w:rPr>
        <w:t xml:space="preserve">accuracy </w:t>
      </w:r>
      <w:r w:rsidR="006326F1" w:rsidRPr="00E15B5C">
        <w:rPr>
          <w:rFonts w:ascii="Times New Roman" w:hAnsi="Times New Roman"/>
          <w:sz w:val="24"/>
          <w:szCs w:val="24"/>
          <w:lang w:val="en-US"/>
        </w:rPr>
        <w:t xml:space="preserve">(termed the </w:t>
      </w:r>
      <w:r w:rsidR="008F5C15" w:rsidRPr="00E15B5C">
        <w:rPr>
          <w:rFonts w:ascii="Times New Roman" w:hAnsi="Times New Roman"/>
          <w:i/>
          <w:sz w:val="24"/>
          <w:szCs w:val="24"/>
          <w:lang w:val="en-US"/>
        </w:rPr>
        <w:t>mean squared e</w:t>
      </w:r>
      <w:r w:rsidR="006326F1" w:rsidRPr="00E15B5C">
        <w:rPr>
          <w:rFonts w:ascii="Times New Roman" w:hAnsi="Times New Roman"/>
          <w:i/>
          <w:sz w:val="24"/>
          <w:szCs w:val="24"/>
          <w:lang w:val="en-US"/>
        </w:rPr>
        <w:t>rror</w:t>
      </w:r>
      <w:r w:rsidR="00AF4658" w:rsidRPr="00E15B5C">
        <w:rPr>
          <w:rFonts w:ascii="Times New Roman" w:hAnsi="Times New Roman"/>
          <w:i/>
          <w:sz w:val="24"/>
          <w:szCs w:val="24"/>
          <w:lang w:val="en-US"/>
        </w:rPr>
        <w:t xml:space="preserve"> for </w:t>
      </w:r>
      <w:r w:rsidR="008F5C15" w:rsidRPr="00E15B5C">
        <w:rPr>
          <w:rFonts w:ascii="Times New Roman" w:hAnsi="Times New Roman"/>
          <w:i/>
          <w:sz w:val="24"/>
          <w:szCs w:val="24"/>
          <w:lang w:val="en-US"/>
        </w:rPr>
        <w:t>p</w:t>
      </w:r>
      <w:r w:rsidR="00AF4658" w:rsidRPr="00E15B5C">
        <w:rPr>
          <w:rFonts w:ascii="Times New Roman" w:hAnsi="Times New Roman"/>
          <w:i/>
          <w:sz w:val="24"/>
          <w:szCs w:val="24"/>
          <w:lang w:val="en-US"/>
        </w:rPr>
        <w:t>erformance, MSEP</w:t>
      </w:r>
      <w:r w:rsidR="006326F1" w:rsidRPr="00E15B5C">
        <w:rPr>
          <w:rFonts w:ascii="Times New Roman" w:hAnsi="Times New Roman"/>
          <w:i/>
          <w:sz w:val="24"/>
          <w:szCs w:val="24"/>
          <w:lang w:val="en-US"/>
        </w:rPr>
        <w:t>)</w:t>
      </w:r>
      <w:r w:rsidR="00BC28C8" w:rsidRPr="00E15B5C">
        <w:rPr>
          <w:rFonts w:ascii="Times New Roman" w:hAnsi="Times New Roman"/>
          <w:i/>
          <w:sz w:val="24"/>
          <w:szCs w:val="24"/>
          <w:lang w:val="en-US"/>
        </w:rPr>
        <w:t>,</w:t>
      </w:r>
      <w:r w:rsidR="006326F1" w:rsidRPr="00E15B5C">
        <w:rPr>
          <w:rFonts w:ascii="Times New Roman" w:hAnsi="Times New Roman"/>
          <w:i/>
          <w:sz w:val="24"/>
          <w:szCs w:val="24"/>
          <w:lang w:val="en-US"/>
        </w:rPr>
        <w:t xml:space="preserve"> </w:t>
      </w:r>
      <w:r w:rsidR="006326F1" w:rsidRPr="00E15B5C">
        <w:rPr>
          <w:rFonts w:ascii="Times New Roman" w:hAnsi="Times New Roman"/>
          <w:sz w:val="24"/>
          <w:szCs w:val="24"/>
          <w:lang w:val="en-US"/>
        </w:rPr>
        <w:t xml:space="preserve">but also as a measure to examine </w:t>
      </w:r>
      <w:r w:rsidR="00FE439A" w:rsidRPr="00E15B5C">
        <w:rPr>
          <w:rFonts w:ascii="Times New Roman" w:hAnsi="Times New Roman"/>
          <w:sz w:val="24"/>
          <w:szCs w:val="24"/>
          <w:lang w:val="en-US"/>
        </w:rPr>
        <w:t>coherence</w:t>
      </w:r>
      <w:r w:rsidR="00A038D8">
        <w:rPr>
          <w:rFonts w:ascii="Times New Roman" w:hAnsi="Times New Roman"/>
          <w:sz w:val="24"/>
          <w:szCs w:val="24"/>
          <w:lang w:val="en-US"/>
        </w:rPr>
        <w:t>, reflecting the degree of consistency or agreement</w:t>
      </w:r>
      <w:r w:rsidR="006326F1" w:rsidRPr="00E15B5C">
        <w:rPr>
          <w:rFonts w:ascii="Times New Roman" w:hAnsi="Times New Roman"/>
          <w:sz w:val="24"/>
          <w:szCs w:val="24"/>
          <w:lang w:val="en-US"/>
        </w:rPr>
        <w:t xml:space="preserve"> between </w:t>
      </w:r>
      <w:r w:rsidR="00673640" w:rsidRPr="00E15B5C">
        <w:rPr>
          <w:rFonts w:ascii="Times New Roman" w:hAnsi="Times New Roman"/>
          <w:sz w:val="24"/>
          <w:szCs w:val="24"/>
          <w:lang w:val="en-US"/>
        </w:rPr>
        <w:t xml:space="preserve">sets of </w:t>
      </w:r>
      <w:r w:rsidR="00F61B9B" w:rsidRPr="00E15B5C">
        <w:rPr>
          <w:rFonts w:ascii="Times New Roman" w:hAnsi="Times New Roman"/>
          <w:sz w:val="24"/>
          <w:szCs w:val="24"/>
          <w:lang w:val="en-US"/>
        </w:rPr>
        <w:t xml:space="preserve">paired </w:t>
      </w:r>
      <w:r w:rsidR="006326F1" w:rsidRPr="00E15B5C">
        <w:rPr>
          <w:rFonts w:ascii="Times New Roman" w:hAnsi="Times New Roman"/>
          <w:sz w:val="24"/>
          <w:szCs w:val="24"/>
          <w:lang w:val="en-US"/>
        </w:rPr>
        <w:t xml:space="preserve">forecasts (termed the </w:t>
      </w:r>
      <w:r w:rsidR="00382CD6">
        <w:rPr>
          <w:rFonts w:ascii="Times New Roman" w:hAnsi="Times New Roman"/>
          <w:i/>
          <w:sz w:val="24"/>
          <w:szCs w:val="24"/>
          <w:lang w:val="en-US"/>
        </w:rPr>
        <w:t>m</w:t>
      </w:r>
      <w:r w:rsidR="005B4665" w:rsidRPr="00E15B5C">
        <w:rPr>
          <w:rFonts w:ascii="Times New Roman" w:hAnsi="Times New Roman"/>
          <w:i/>
          <w:sz w:val="24"/>
          <w:szCs w:val="24"/>
          <w:lang w:val="en-US"/>
        </w:rPr>
        <w:t xml:space="preserve">ean </w:t>
      </w:r>
      <w:r w:rsidR="00382CD6">
        <w:rPr>
          <w:rFonts w:ascii="Times New Roman" w:hAnsi="Times New Roman"/>
          <w:i/>
          <w:sz w:val="24"/>
          <w:szCs w:val="24"/>
          <w:lang w:val="en-US"/>
        </w:rPr>
        <w:t>s</w:t>
      </w:r>
      <w:r w:rsidR="005B4665" w:rsidRPr="00E15B5C">
        <w:rPr>
          <w:rFonts w:ascii="Times New Roman" w:hAnsi="Times New Roman"/>
          <w:i/>
          <w:sz w:val="24"/>
          <w:szCs w:val="24"/>
          <w:lang w:val="en-US"/>
        </w:rPr>
        <w:t xml:space="preserve">quared </w:t>
      </w:r>
      <w:r w:rsidR="00382CD6">
        <w:rPr>
          <w:rFonts w:ascii="Times New Roman" w:hAnsi="Times New Roman"/>
          <w:i/>
          <w:sz w:val="24"/>
          <w:szCs w:val="24"/>
          <w:lang w:val="en-US"/>
        </w:rPr>
        <w:t>e</w:t>
      </w:r>
      <w:r w:rsidR="005B4665" w:rsidRPr="00E15B5C">
        <w:rPr>
          <w:rFonts w:ascii="Times New Roman" w:hAnsi="Times New Roman"/>
          <w:i/>
          <w:sz w:val="24"/>
          <w:szCs w:val="24"/>
          <w:lang w:val="en-US"/>
        </w:rPr>
        <w:t xml:space="preserve">rror </w:t>
      </w:r>
      <w:r w:rsidR="00AF4658" w:rsidRPr="00E15B5C">
        <w:rPr>
          <w:rFonts w:ascii="Times New Roman" w:hAnsi="Times New Roman"/>
          <w:i/>
          <w:sz w:val="24"/>
          <w:szCs w:val="24"/>
          <w:lang w:val="en-US"/>
        </w:rPr>
        <w:t xml:space="preserve">for </w:t>
      </w:r>
      <w:r w:rsidR="00382CD6">
        <w:rPr>
          <w:rFonts w:ascii="Times New Roman" w:hAnsi="Times New Roman"/>
          <w:i/>
          <w:sz w:val="24"/>
          <w:szCs w:val="24"/>
          <w:lang w:val="en-US"/>
        </w:rPr>
        <w:t>c</w:t>
      </w:r>
      <w:r w:rsidR="005B4665" w:rsidRPr="00E15B5C">
        <w:rPr>
          <w:rFonts w:ascii="Times New Roman" w:hAnsi="Times New Roman"/>
          <w:i/>
          <w:sz w:val="24"/>
          <w:szCs w:val="24"/>
          <w:lang w:val="en-US"/>
        </w:rPr>
        <w:t>oherence</w:t>
      </w:r>
      <w:r w:rsidR="00AF4658" w:rsidRPr="00E15B5C">
        <w:rPr>
          <w:rFonts w:ascii="Times New Roman" w:hAnsi="Times New Roman"/>
          <w:i/>
          <w:sz w:val="24"/>
          <w:szCs w:val="24"/>
          <w:lang w:val="en-US"/>
        </w:rPr>
        <w:t>, MSEC</w:t>
      </w:r>
      <w:r w:rsidR="006326F1" w:rsidRPr="00E15B5C">
        <w:rPr>
          <w:rFonts w:ascii="Times New Roman" w:hAnsi="Times New Roman"/>
          <w:i/>
          <w:sz w:val="24"/>
          <w:szCs w:val="24"/>
          <w:lang w:val="en-US"/>
        </w:rPr>
        <w:t>)</w:t>
      </w:r>
      <w:r w:rsidR="00AE0EB9" w:rsidRPr="00E15B5C">
        <w:rPr>
          <w:rFonts w:ascii="Times New Roman" w:hAnsi="Times New Roman"/>
          <w:i/>
          <w:sz w:val="24"/>
          <w:szCs w:val="24"/>
          <w:lang w:val="en-US"/>
        </w:rPr>
        <w:t>,</w:t>
      </w:r>
      <w:r w:rsidR="00F61B9B" w:rsidRPr="00E15B5C">
        <w:rPr>
          <w:rFonts w:ascii="Times New Roman" w:hAnsi="Times New Roman"/>
          <w:i/>
          <w:sz w:val="24"/>
          <w:szCs w:val="24"/>
          <w:lang w:val="en-US"/>
        </w:rPr>
        <w:t xml:space="preserve"> </w:t>
      </w:r>
      <w:r w:rsidR="00F61B9B" w:rsidRPr="00E15B5C">
        <w:rPr>
          <w:rFonts w:ascii="Times New Roman" w:hAnsi="Times New Roman"/>
          <w:sz w:val="24"/>
          <w:szCs w:val="24"/>
          <w:lang w:val="en-US"/>
        </w:rPr>
        <w:t>expanding the consiste</w:t>
      </w:r>
      <w:r w:rsidR="00C7469B" w:rsidRPr="00E15B5C">
        <w:rPr>
          <w:rFonts w:ascii="Times New Roman" w:hAnsi="Times New Roman"/>
          <w:sz w:val="24"/>
          <w:szCs w:val="24"/>
          <w:lang w:val="en-US"/>
        </w:rPr>
        <w:t xml:space="preserve">ncy analysis set out in </w:t>
      </w:r>
      <w:r w:rsidR="00AE0EB9" w:rsidRPr="00E15B5C">
        <w:rPr>
          <w:rFonts w:ascii="Times New Roman" w:hAnsi="Times New Roman"/>
          <w:sz w:val="24"/>
          <w:szCs w:val="24"/>
          <w:lang w:val="en-US"/>
        </w:rPr>
        <w:t>Thomson, Pollock, Gön</w:t>
      </w:r>
      <w:r w:rsidR="002B0866" w:rsidRPr="00E15B5C">
        <w:rPr>
          <w:rFonts w:ascii="Times New Roman" w:hAnsi="Times New Roman"/>
          <w:sz w:val="24"/>
          <w:szCs w:val="24"/>
          <w:lang w:val="en-US"/>
        </w:rPr>
        <w:t>ü</w:t>
      </w:r>
      <w:r w:rsidR="00AE0EB9" w:rsidRPr="00E15B5C">
        <w:rPr>
          <w:rFonts w:ascii="Times New Roman" w:hAnsi="Times New Roman"/>
          <w:sz w:val="24"/>
          <w:szCs w:val="24"/>
          <w:lang w:val="en-US"/>
        </w:rPr>
        <w:t>l and Önkal (</w:t>
      </w:r>
      <w:r w:rsidR="00C7469B" w:rsidRPr="00E15B5C">
        <w:rPr>
          <w:rFonts w:ascii="Times New Roman" w:hAnsi="Times New Roman"/>
          <w:sz w:val="24"/>
          <w:szCs w:val="24"/>
          <w:lang w:val="en-US"/>
        </w:rPr>
        <w:t>2013</w:t>
      </w:r>
      <w:r w:rsidR="00AE0EB9" w:rsidRPr="00E15B5C">
        <w:rPr>
          <w:rFonts w:ascii="Times New Roman" w:hAnsi="Times New Roman"/>
          <w:sz w:val="24"/>
          <w:szCs w:val="24"/>
          <w:lang w:val="en-US"/>
        </w:rPr>
        <w:t>)</w:t>
      </w:r>
      <w:r w:rsidR="00090F01" w:rsidRPr="00E15B5C">
        <w:rPr>
          <w:rFonts w:ascii="Times New Roman" w:hAnsi="Times New Roman"/>
          <w:sz w:val="24"/>
          <w:szCs w:val="24"/>
          <w:lang w:val="en-US"/>
        </w:rPr>
        <w:t xml:space="preserve">. </w:t>
      </w:r>
      <w:r w:rsidR="006326F1" w:rsidRPr="00E15B5C">
        <w:rPr>
          <w:rFonts w:ascii="Times New Roman" w:hAnsi="Times New Roman"/>
          <w:sz w:val="24"/>
          <w:szCs w:val="24"/>
          <w:lang w:val="en-US"/>
        </w:rPr>
        <w:t xml:space="preserve">It is further illustrated that the </w:t>
      </w:r>
      <w:r w:rsidR="00AF4658" w:rsidRPr="00E15B5C">
        <w:rPr>
          <w:rFonts w:ascii="Times New Roman" w:hAnsi="Times New Roman"/>
          <w:i/>
          <w:sz w:val="24"/>
          <w:szCs w:val="24"/>
          <w:lang w:val="en-US"/>
        </w:rPr>
        <w:t>MSEP</w:t>
      </w:r>
      <w:r w:rsidR="006326F1" w:rsidRPr="00E15B5C">
        <w:rPr>
          <w:rFonts w:ascii="Times New Roman" w:hAnsi="Times New Roman"/>
          <w:i/>
          <w:sz w:val="24"/>
          <w:szCs w:val="24"/>
          <w:lang w:val="en-US"/>
        </w:rPr>
        <w:t xml:space="preserve"> </w:t>
      </w:r>
      <w:r w:rsidR="006326F1" w:rsidRPr="00E15B5C">
        <w:rPr>
          <w:rFonts w:ascii="Times New Roman" w:hAnsi="Times New Roman"/>
          <w:sz w:val="24"/>
          <w:szCs w:val="24"/>
          <w:lang w:val="en-US"/>
        </w:rPr>
        <w:t xml:space="preserve">for composite forecasts can be statistically obtained from the </w:t>
      </w:r>
      <w:r w:rsidR="00AF4658" w:rsidRPr="00E15B5C">
        <w:rPr>
          <w:rFonts w:ascii="Times New Roman" w:hAnsi="Times New Roman"/>
          <w:i/>
          <w:sz w:val="24"/>
          <w:szCs w:val="24"/>
          <w:lang w:val="en-US"/>
        </w:rPr>
        <w:t>MSEP</w:t>
      </w:r>
      <w:r w:rsidR="006326F1" w:rsidRPr="00E15B5C">
        <w:rPr>
          <w:rFonts w:ascii="Times New Roman" w:hAnsi="Times New Roman"/>
          <w:i/>
          <w:sz w:val="24"/>
          <w:szCs w:val="24"/>
          <w:lang w:val="en-US"/>
        </w:rPr>
        <w:t xml:space="preserve"> </w:t>
      </w:r>
      <w:r w:rsidR="006326F1" w:rsidRPr="00E15B5C">
        <w:rPr>
          <w:rFonts w:ascii="Times New Roman" w:hAnsi="Times New Roman"/>
          <w:sz w:val="24"/>
          <w:szCs w:val="24"/>
          <w:lang w:val="en-US"/>
        </w:rPr>
        <w:t xml:space="preserve">for individual forecasts and the </w:t>
      </w:r>
      <w:r w:rsidR="00AF4658" w:rsidRPr="00E15B5C">
        <w:rPr>
          <w:rFonts w:ascii="Times New Roman" w:hAnsi="Times New Roman"/>
          <w:i/>
          <w:sz w:val="24"/>
          <w:szCs w:val="24"/>
          <w:lang w:val="en-US"/>
        </w:rPr>
        <w:t>MSEC</w:t>
      </w:r>
      <w:r w:rsidR="006326F1" w:rsidRPr="00E15B5C">
        <w:rPr>
          <w:rFonts w:ascii="Times New Roman" w:hAnsi="Times New Roman"/>
          <w:i/>
          <w:sz w:val="24"/>
          <w:szCs w:val="24"/>
          <w:lang w:val="en-US"/>
        </w:rPr>
        <w:t xml:space="preserve"> </w:t>
      </w:r>
      <w:r w:rsidR="006326F1" w:rsidRPr="00E15B5C">
        <w:rPr>
          <w:rFonts w:ascii="Times New Roman" w:hAnsi="Times New Roman"/>
          <w:sz w:val="24"/>
          <w:szCs w:val="24"/>
          <w:lang w:val="en-US"/>
        </w:rPr>
        <w:t xml:space="preserve">between pairs of individual forecasts. This is extended to component </w:t>
      </w:r>
      <w:r w:rsidR="00AF4658" w:rsidRPr="00E15B5C">
        <w:rPr>
          <w:rFonts w:ascii="Times New Roman" w:hAnsi="Times New Roman"/>
          <w:sz w:val="24"/>
          <w:szCs w:val="24"/>
          <w:lang w:val="en-US"/>
        </w:rPr>
        <w:t xml:space="preserve">performance </w:t>
      </w:r>
      <w:r w:rsidR="006326F1" w:rsidRPr="00E15B5C">
        <w:rPr>
          <w:rFonts w:ascii="Times New Roman" w:hAnsi="Times New Roman"/>
          <w:sz w:val="24"/>
          <w:szCs w:val="24"/>
          <w:lang w:val="en-US"/>
        </w:rPr>
        <w:t xml:space="preserve">measures of </w:t>
      </w:r>
      <w:r w:rsidR="008F5C15" w:rsidRPr="00E15B5C">
        <w:rPr>
          <w:rFonts w:ascii="Times New Roman" w:hAnsi="Times New Roman"/>
          <w:i/>
          <w:sz w:val="24"/>
          <w:szCs w:val="24"/>
          <w:lang w:val="en-US"/>
        </w:rPr>
        <w:t xml:space="preserve">bias </w:t>
      </w:r>
      <w:r w:rsidR="006326F1" w:rsidRPr="00E15B5C">
        <w:rPr>
          <w:rFonts w:ascii="Times New Roman" w:hAnsi="Times New Roman"/>
          <w:i/>
          <w:sz w:val="24"/>
          <w:szCs w:val="24"/>
          <w:lang w:val="en-US"/>
        </w:rPr>
        <w:t xml:space="preserve">squared </w:t>
      </w:r>
      <w:r w:rsidR="006326F1" w:rsidRPr="00E15B5C">
        <w:rPr>
          <w:rFonts w:ascii="Times New Roman" w:hAnsi="Times New Roman"/>
          <w:sz w:val="24"/>
          <w:szCs w:val="24"/>
          <w:lang w:val="en-US"/>
        </w:rPr>
        <w:t>(</w:t>
      </w:r>
      <w:r w:rsidR="003627D8" w:rsidRPr="00E15B5C">
        <w:rPr>
          <w:rFonts w:ascii="Times New Roman" w:hAnsi="Times New Roman"/>
          <w:sz w:val="24"/>
          <w:szCs w:val="24"/>
          <w:lang w:val="en-US"/>
        </w:rPr>
        <w:t>measuring</w:t>
      </w:r>
      <w:r w:rsidR="00C7469B" w:rsidRPr="00E15B5C">
        <w:rPr>
          <w:rFonts w:ascii="Times New Roman" w:hAnsi="Times New Roman"/>
          <w:sz w:val="24"/>
          <w:szCs w:val="24"/>
          <w:lang w:val="en-US"/>
        </w:rPr>
        <w:t xml:space="preserve"> under/overestimation</w:t>
      </w:r>
      <w:r w:rsidR="006326F1" w:rsidRPr="00E15B5C">
        <w:rPr>
          <w:rFonts w:ascii="Times New Roman" w:hAnsi="Times New Roman"/>
          <w:sz w:val="24"/>
          <w:szCs w:val="24"/>
          <w:lang w:val="en-US"/>
        </w:rPr>
        <w:t>)</w:t>
      </w:r>
      <w:r w:rsidR="006326F1" w:rsidRPr="00E15B5C">
        <w:rPr>
          <w:rFonts w:ascii="Times New Roman" w:hAnsi="Times New Roman"/>
          <w:i/>
          <w:sz w:val="24"/>
          <w:szCs w:val="24"/>
          <w:lang w:val="en-US"/>
        </w:rPr>
        <w:t>,</w:t>
      </w:r>
      <w:r w:rsidR="006326F1" w:rsidRPr="00E15B5C">
        <w:rPr>
          <w:rFonts w:ascii="Times New Roman" w:hAnsi="Times New Roman"/>
          <w:sz w:val="24"/>
          <w:szCs w:val="24"/>
          <w:lang w:val="en-US"/>
        </w:rPr>
        <w:t xml:space="preserve"> </w:t>
      </w:r>
      <w:r w:rsidR="008F5C15" w:rsidRPr="00E15B5C">
        <w:rPr>
          <w:rFonts w:ascii="Times New Roman" w:hAnsi="Times New Roman"/>
          <w:i/>
          <w:sz w:val="24"/>
          <w:szCs w:val="24"/>
          <w:lang w:val="en-US"/>
        </w:rPr>
        <w:t xml:space="preserve">resolution </w:t>
      </w:r>
      <w:r w:rsidR="006326F1" w:rsidRPr="00E15B5C">
        <w:rPr>
          <w:rFonts w:ascii="Times New Roman" w:hAnsi="Times New Roman"/>
          <w:i/>
          <w:sz w:val="24"/>
          <w:szCs w:val="24"/>
          <w:lang w:val="en-US"/>
        </w:rPr>
        <w:t xml:space="preserve">variation </w:t>
      </w:r>
      <w:r w:rsidR="003627D8" w:rsidRPr="00E15B5C">
        <w:rPr>
          <w:rFonts w:ascii="Times New Roman" w:hAnsi="Times New Roman"/>
          <w:sz w:val="24"/>
          <w:szCs w:val="24"/>
          <w:lang w:val="en-US"/>
        </w:rPr>
        <w:t xml:space="preserve">(measuring </w:t>
      </w:r>
      <w:r w:rsidR="00673640" w:rsidRPr="00E15B5C">
        <w:rPr>
          <w:rFonts w:ascii="Times New Roman" w:hAnsi="Times New Roman"/>
          <w:sz w:val="24"/>
          <w:szCs w:val="24"/>
          <w:lang w:val="en-US"/>
        </w:rPr>
        <w:t>discrimination ability</w:t>
      </w:r>
      <w:r w:rsidR="006326F1" w:rsidRPr="00E15B5C">
        <w:rPr>
          <w:rFonts w:ascii="Times New Roman" w:hAnsi="Times New Roman"/>
          <w:sz w:val="24"/>
          <w:szCs w:val="24"/>
          <w:lang w:val="en-US"/>
        </w:rPr>
        <w:t xml:space="preserve">) and </w:t>
      </w:r>
      <w:r w:rsidR="006326F1" w:rsidRPr="00E15B5C">
        <w:rPr>
          <w:rFonts w:ascii="Times New Roman" w:hAnsi="Times New Roman"/>
          <w:i/>
          <w:sz w:val="24"/>
          <w:szCs w:val="24"/>
          <w:lang w:val="en-US"/>
        </w:rPr>
        <w:t xml:space="preserve">error variation </w:t>
      </w:r>
      <w:r w:rsidR="006326F1" w:rsidRPr="00E15B5C">
        <w:rPr>
          <w:rFonts w:ascii="Times New Roman" w:hAnsi="Times New Roman"/>
          <w:sz w:val="24"/>
          <w:szCs w:val="24"/>
          <w:lang w:val="en-US"/>
        </w:rPr>
        <w:t>(</w:t>
      </w:r>
      <w:r w:rsidR="003627D8" w:rsidRPr="00E15B5C">
        <w:rPr>
          <w:rFonts w:ascii="Times New Roman" w:hAnsi="Times New Roman"/>
          <w:sz w:val="24"/>
          <w:szCs w:val="24"/>
          <w:lang w:val="en-US"/>
        </w:rPr>
        <w:t xml:space="preserve">measuring variation in </w:t>
      </w:r>
      <w:r w:rsidR="006326F1" w:rsidRPr="00E15B5C">
        <w:rPr>
          <w:rFonts w:ascii="Times New Roman" w:hAnsi="Times New Roman"/>
          <w:sz w:val="24"/>
          <w:szCs w:val="24"/>
          <w:lang w:val="en-US"/>
        </w:rPr>
        <w:t>actual values not explained by variation in forecasts).</w:t>
      </w:r>
    </w:p>
    <w:p w14:paraId="23BD4A1D" w14:textId="4F862793" w:rsidR="00BF16D1" w:rsidRPr="00E15B5C" w:rsidRDefault="00800682" w:rsidP="00F66C62">
      <w:pPr>
        <w:tabs>
          <w:tab w:val="left" w:pos="0"/>
          <w:tab w:val="left" w:pos="567"/>
          <w:tab w:val="left" w:pos="709"/>
          <w:tab w:val="left" w:pos="10773"/>
        </w:tabs>
        <w:spacing w:after="0" w:line="480" w:lineRule="auto"/>
        <w:ind w:right="516"/>
        <w:rPr>
          <w:rFonts w:ascii="Times New Roman" w:hAnsi="Times New Roman"/>
          <w:sz w:val="24"/>
          <w:szCs w:val="24"/>
          <w:lang w:val="en-US"/>
        </w:rPr>
      </w:pPr>
      <w:r w:rsidRPr="00E15B5C">
        <w:rPr>
          <w:rFonts w:ascii="Times New Roman" w:hAnsi="Times New Roman"/>
          <w:sz w:val="24"/>
          <w:szCs w:val="24"/>
          <w:lang w:val="en-US"/>
        </w:rPr>
        <w:tab/>
        <w:t xml:space="preserve">To facilitate the presentation of the </w:t>
      </w:r>
      <w:r w:rsidR="00BC28C8" w:rsidRPr="00E15B5C">
        <w:rPr>
          <w:rFonts w:ascii="Times New Roman" w:hAnsi="Times New Roman"/>
          <w:sz w:val="24"/>
          <w:szCs w:val="24"/>
          <w:lang w:val="en-US"/>
        </w:rPr>
        <w:t xml:space="preserve">proposed </w:t>
      </w:r>
      <w:r w:rsidRPr="00E15B5C">
        <w:rPr>
          <w:rFonts w:ascii="Times New Roman" w:hAnsi="Times New Roman"/>
          <w:sz w:val="24"/>
          <w:szCs w:val="24"/>
          <w:lang w:val="en-US"/>
        </w:rPr>
        <w:t xml:space="preserve">performance and </w:t>
      </w:r>
      <w:r w:rsidR="00FE439A" w:rsidRPr="00E15B5C">
        <w:rPr>
          <w:rFonts w:ascii="Times New Roman" w:hAnsi="Times New Roman"/>
          <w:sz w:val="24"/>
          <w:szCs w:val="24"/>
          <w:lang w:val="en-US"/>
        </w:rPr>
        <w:t>coherence</w:t>
      </w:r>
      <w:r w:rsidRPr="00E15B5C">
        <w:rPr>
          <w:rFonts w:ascii="Times New Roman" w:hAnsi="Times New Roman"/>
          <w:sz w:val="24"/>
          <w:szCs w:val="24"/>
          <w:lang w:val="en-US"/>
        </w:rPr>
        <w:t xml:space="preserve"> analysis</w:t>
      </w:r>
      <w:r w:rsidR="0003012C" w:rsidRPr="00E15B5C">
        <w:rPr>
          <w:rFonts w:ascii="Times New Roman" w:hAnsi="Times New Roman"/>
          <w:sz w:val="24"/>
          <w:szCs w:val="24"/>
          <w:lang w:val="en-US"/>
        </w:rPr>
        <w:t>,</w:t>
      </w:r>
      <w:r w:rsidRPr="00E15B5C">
        <w:rPr>
          <w:rFonts w:ascii="Times New Roman" w:hAnsi="Times New Roman"/>
          <w:sz w:val="24"/>
          <w:szCs w:val="24"/>
          <w:lang w:val="en-US"/>
        </w:rPr>
        <w:t xml:space="preserve"> the following notation is used. </w:t>
      </w:r>
      <w:r w:rsidR="000A1C0A" w:rsidRPr="00E15B5C">
        <w:rPr>
          <w:rFonts w:ascii="Times New Roman" w:hAnsi="Times New Roman"/>
          <w:sz w:val="24"/>
          <w:szCs w:val="24"/>
          <w:lang w:val="en-US"/>
        </w:rPr>
        <w:t>F</w:t>
      </w:r>
      <w:r w:rsidRPr="00E15B5C">
        <w:rPr>
          <w:rFonts w:ascii="Times New Roman" w:hAnsi="Times New Roman"/>
          <w:sz w:val="24"/>
          <w:szCs w:val="24"/>
          <w:lang w:val="en-US"/>
        </w:rPr>
        <w:t>orecast</w:t>
      </w:r>
      <w:r w:rsidR="000A1C0A" w:rsidRPr="00E15B5C">
        <w:rPr>
          <w:rFonts w:ascii="Times New Roman" w:hAnsi="Times New Roman"/>
          <w:sz w:val="24"/>
          <w:szCs w:val="24"/>
          <w:lang w:val="en-US"/>
        </w:rPr>
        <w:t>s</w:t>
      </w:r>
      <w:r w:rsidRPr="00E15B5C">
        <w:rPr>
          <w:rFonts w:ascii="Times New Roman" w:hAnsi="Times New Roman"/>
          <w:sz w:val="24"/>
          <w:szCs w:val="24"/>
          <w:lang w:val="en-US"/>
        </w:rPr>
        <w:t xml:space="preserve"> </w:t>
      </w:r>
      <w:r w:rsidR="000A1C0A" w:rsidRPr="00E15B5C">
        <w:rPr>
          <w:rFonts w:ascii="Times New Roman" w:hAnsi="Times New Roman"/>
          <w:sz w:val="24"/>
          <w:szCs w:val="24"/>
          <w:lang w:val="en-US"/>
        </w:rPr>
        <w:t xml:space="preserve">are </w:t>
      </w:r>
      <w:r w:rsidRPr="00E15B5C">
        <w:rPr>
          <w:rFonts w:ascii="Times New Roman" w:hAnsi="Times New Roman"/>
          <w:sz w:val="24"/>
          <w:szCs w:val="24"/>
          <w:lang w:val="en-US"/>
        </w:rPr>
        <w:t>denoted</w:t>
      </w:r>
      <w:r w:rsidR="00090F01" w:rsidRPr="00E15B5C">
        <w:rPr>
          <w:rFonts w:ascii="Times New Roman" w:hAnsi="Times New Roman"/>
          <w:sz w:val="24"/>
          <w:szCs w:val="24"/>
          <w:lang w:val="en-US"/>
        </w:rPr>
        <w:t xml:space="preserve"> as</w:t>
      </w:r>
      <w:r w:rsidRPr="00E15B5C">
        <w:rPr>
          <w:rFonts w:ascii="Times New Roman" w:hAnsi="Times New Roman"/>
          <w:i/>
          <w:sz w:val="24"/>
          <w:szCs w:val="24"/>
          <w:lang w:val="en-US"/>
        </w:rPr>
        <w:t xml:space="preserve"> f</w:t>
      </w:r>
      <w:r w:rsidRPr="00E15B5C">
        <w:rPr>
          <w:rFonts w:ascii="Times New Roman" w:hAnsi="Times New Roman"/>
          <w:i/>
          <w:sz w:val="24"/>
          <w:szCs w:val="24"/>
          <w:vertAlign w:val="subscript"/>
          <w:lang w:val="en-US"/>
        </w:rPr>
        <w:t>ij</w:t>
      </w:r>
      <w:r w:rsidRPr="00E15B5C">
        <w:rPr>
          <w:rFonts w:ascii="Times New Roman" w:hAnsi="Times New Roman"/>
          <w:sz w:val="24"/>
          <w:szCs w:val="24"/>
          <w:lang w:val="en-US"/>
        </w:rPr>
        <w:t xml:space="preserve">, where </w:t>
      </w:r>
      <w:r w:rsidRPr="00E15B5C">
        <w:rPr>
          <w:rFonts w:ascii="Times New Roman" w:hAnsi="Times New Roman"/>
          <w:i/>
          <w:sz w:val="24"/>
          <w:szCs w:val="24"/>
          <w:lang w:val="en-US"/>
        </w:rPr>
        <w:t>i</w:t>
      </w:r>
      <w:r w:rsidRPr="00E15B5C">
        <w:rPr>
          <w:rFonts w:ascii="Times New Roman" w:hAnsi="Times New Roman"/>
          <w:sz w:val="24"/>
          <w:szCs w:val="24"/>
          <w:lang w:val="en-US"/>
        </w:rPr>
        <w:t xml:space="preserve"> denotes the forecaster </w:t>
      </w:r>
      <w:r w:rsidRPr="00E15B5C">
        <w:rPr>
          <w:rFonts w:ascii="Times New Roman" w:hAnsi="Times New Roman"/>
          <w:i/>
          <w:sz w:val="24"/>
          <w:szCs w:val="24"/>
          <w:lang w:val="en-US"/>
        </w:rPr>
        <w:t>(i=1,2,…,n)</w:t>
      </w:r>
      <w:r w:rsidRPr="00E15B5C">
        <w:rPr>
          <w:rFonts w:ascii="Times New Roman" w:hAnsi="Times New Roman"/>
          <w:sz w:val="24"/>
          <w:szCs w:val="24"/>
          <w:lang w:val="en-US"/>
        </w:rPr>
        <w:t xml:space="preserve"> and </w:t>
      </w:r>
      <w:r w:rsidRPr="00E15B5C">
        <w:rPr>
          <w:rFonts w:ascii="Times New Roman" w:hAnsi="Times New Roman"/>
          <w:i/>
          <w:sz w:val="24"/>
          <w:szCs w:val="24"/>
          <w:lang w:val="en-US"/>
        </w:rPr>
        <w:t>j</w:t>
      </w:r>
      <w:r w:rsidRPr="00E15B5C">
        <w:rPr>
          <w:rFonts w:ascii="Times New Roman" w:hAnsi="Times New Roman"/>
          <w:sz w:val="24"/>
          <w:szCs w:val="24"/>
          <w:lang w:val="en-US"/>
        </w:rPr>
        <w:t xml:space="preserve"> denotes the specific forecast period </w:t>
      </w:r>
      <w:r w:rsidR="00CA2746" w:rsidRPr="00E15B5C">
        <w:rPr>
          <w:rFonts w:ascii="Times New Roman" w:hAnsi="Times New Roman"/>
          <w:i/>
          <w:sz w:val="24"/>
          <w:szCs w:val="24"/>
          <w:lang w:val="en-US"/>
        </w:rPr>
        <w:t>(</w:t>
      </w:r>
      <w:r w:rsidRPr="00E15B5C">
        <w:rPr>
          <w:rFonts w:ascii="Times New Roman" w:hAnsi="Times New Roman"/>
          <w:i/>
          <w:sz w:val="24"/>
          <w:szCs w:val="24"/>
          <w:lang w:val="en-US"/>
        </w:rPr>
        <w:t>j=1,2,…k)</w:t>
      </w:r>
      <w:r w:rsidRPr="00E15B5C">
        <w:rPr>
          <w:rFonts w:ascii="Times New Roman" w:hAnsi="Times New Roman"/>
          <w:sz w:val="24"/>
          <w:szCs w:val="24"/>
          <w:lang w:val="en-US"/>
        </w:rPr>
        <w:t xml:space="preserve">. Composite forecasts </w:t>
      </w:r>
      <w:r w:rsidRPr="00E15B5C">
        <w:rPr>
          <w:rFonts w:ascii="Times New Roman" w:hAnsi="Times New Roman"/>
          <w:i/>
          <w:sz w:val="24"/>
          <w:szCs w:val="24"/>
          <w:lang w:val="en-US"/>
        </w:rPr>
        <w:t>(f</w:t>
      </w:r>
      <w:r w:rsidRPr="00E15B5C">
        <w:rPr>
          <w:rFonts w:ascii="Times New Roman" w:hAnsi="Times New Roman"/>
          <w:i/>
          <w:sz w:val="24"/>
          <w:szCs w:val="24"/>
          <w:vertAlign w:val="subscript"/>
          <w:lang w:val="en-US"/>
        </w:rPr>
        <w:t>mj</w:t>
      </w:r>
      <w:r w:rsidRPr="00E15B5C">
        <w:rPr>
          <w:rFonts w:ascii="Times New Roman" w:hAnsi="Times New Roman"/>
          <w:i/>
          <w:sz w:val="24"/>
          <w:szCs w:val="24"/>
          <w:lang w:val="en-US"/>
        </w:rPr>
        <w:t xml:space="preserve">) </w:t>
      </w:r>
      <w:r w:rsidRPr="00E15B5C">
        <w:rPr>
          <w:rFonts w:ascii="Times New Roman" w:hAnsi="Times New Roman"/>
          <w:sz w:val="24"/>
          <w:szCs w:val="24"/>
          <w:lang w:val="en-US"/>
        </w:rPr>
        <w:t xml:space="preserve">for period </w:t>
      </w:r>
      <w:r w:rsidRPr="00E15B5C">
        <w:rPr>
          <w:rFonts w:ascii="Times New Roman" w:hAnsi="Times New Roman"/>
          <w:i/>
          <w:sz w:val="24"/>
          <w:szCs w:val="24"/>
          <w:lang w:val="en-US"/>
        </w:rPr>
        <w:t>j</w:t>
      </w:r>
      <w:r w:rsidRPr="00E15B5C">
        <w:rPr>
          <w:rFonts w:ascii="Times New Roman" w:hAnsi="Times New Roman"/>
          <w:sz w:val="24"/>
          <w:szCs w:val="24"/>
          <w:lang w:val="en-US"/>
        </w:rPr>
        <w:t xml:space="preserve"> for all individuals </w:t>
      </w:r>
      <w:r w:rsidR="00F61B9B" w:rsidRPr="00E15B5C">
        <w:rPr>
          <w:rFonts w:ascii="Times New Roman" w:hAnsi="Times New Roman"/>
          <w:i/>
          <w:sz w:val="24"/>
          <w:szCs w:val="24"/>
          <w:lang w:val="en-US"/>
        </w:rPr>
        <w:t>(i=1,2,</w:t>
      </w:r>
      <w:r w:rsidRPr="00E15B5C">
        <w:rPr>
          <w:rFonts w:ascii="Times New Roman" w:hAnsi="Times New Roman"/>
          <w:i/>
          <w:sz w:val="24"/>
          <w:szCs w:val="24"/>
          <w:lang w:val="en-US"/>
        </w:rPr>
        <w:t>…,n)</w:t>
      </w:r>
      <w:r w:rsidRPr="00E15B5C">
        <w:rPr>
          <w:rFonts w:ascii="Times New Roman" w:hAnsi="Times New Roman"/>
          <w:sz w:val="24"/>
          <w:szCs w:val="24"/>
          <w:lang w:val="en-US"/>
        </w:rPr>
        <w:t xml:space="preserve"> are obtained by taking the simple average of these individual forecasts for period </w:t>
      </w:r>
      <w:r w:rsidRPr="00E15B5C">
        <w:rPr>
          <w:rFonts w:ascii="Times New Roman" w:hAnsi="Times New Roman"/>
          <w:i/>
          <w:sz w:val="24"/>
          <w:szCs w:val="24"/>
          <w:lang w:val="en-US"/>
        </w:rPr>
        <w:t>j</w:t>
      </w:r>
      <w:r w:rsidRPr="00E15B5C">
        <w:rPr>
          <w:rFonts w:ascii="Times New Roman" w:hAnsi="Times New Roman"/>
          <w:sz w:val="24"/>
          <w:szCs w:val="24"/>
          <w:lang w:val="en-US"/>
        </w:rPr>
        <w:t xml:space="preserve">. That is: </w:t>
      </w:r>
      <w:r w:rsidRPr="00E15B5C">
        <w:rPr>
          <w:rFonts w:ascii="Times New Roman" w:hAnsi="Times New Roman"/>
          <w:i/>
          <w:sz w:val="24"/>
          <w:szCs w:val="24"/>
          <w:lang w:val="en-US"/>
        </w:rPr>
        <w:t>f</w:t>
      </w:r>
      <w:r w:rsidRPr="00E15B5C">
        <w:rPr>
          <w:rFonts w:ascii="Times New Roman" w:hAnsi="Times New Roman"/>
          <w:i/>
          <w:sz w:val="24"/>
          <w:szCs w:val="24"/>
          <w:vertAlign w:val="subscript"/>
          <w:lang w:val="en-US"/>
        </w:rPr>
        <w:t>mj</w:t>
      </w:r>
      <w:r w:rsidRPr="00E15B5C">
        <w:rPr>
          <w:rFonts w:ascii="Times New Roman" w:hAnsi="Times New Roman"/>
          <w:i/>
          <w:sz w:val="24"/>
          <w:szCs w:val="24"/>
          <w:lang w:val="en-US"/>
        </w:rPr>
        <w:t xml:space="preserve"> = </w:t>
      </w:r>
      <w:bookmarkStart w:id="3" w:name="_Hlk384824088"/>
      <w:r w:rsidRPr="00E15B5C">
        <w:rPr>
          <w:rFonts w:ascii="Times New Roman" w:hAnsi="Times New Roman"/>
          <w:i/>
          <w:position w:val="-28"/>
          <w:sz w:val="24"/>
          <w:szCs w:val="24"/>
          <w:lang w:val="en-US"/>
        </w:rPr>
        <w:object w:dxaOrig="780" w:dyaOrig="680" w14:anchorId="3CCCD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4.5pt" o:ole="" fillcolor="window">
            <v:imagedata r:id="rId10" o:title=""/>
          </v:shape>
          <o:OLEObject Type="Embed" ProgID="Equation.3" ShapeID="_x0000_i1025" DrawAspect="Content" ObjectID="_1600503257" r:id="rId11"/>
        </w:object>
      </w:r>
      <w:bookmarkEnd w:id="3"/>
      <w:r w:rsidRPr="00E15B5C">
        <w:rPr>
          <w:rFonts w:ascii="Times New Roman" w:hAnsi="Times New Roman"/>
          <w:sz w:val="24"/>
          <w:szCs w:val="24"/>
          <w:lang w:val="en-US"/>
        </w:rPr>
        <w:t>with the</w:t>
      </w:r>
      <w:r w:rsidRPr="00E15B5C">
        <w:rPr>
          <w:lang w:val="en-US"/>
        </w:rPr>
        <w:t xml:space="preserve"> </w:t>
      </w:r>
      <w:r w:rsidRPr="00E15B5C">
        <w:rPr>
          <w:rFonts w:ascii="Times New Roman" w:hAnsi="Times New Roman"/>
          <w:sz w:val="24"/>
          <w:szCs w:val="24"/>
          <w:lang w:val="en-US"/>
        </w:rPr>
        <w:t>mean of the composite forecasts for all periods</w:t>
      </w:r>
      <w:r w:rsidRPr="00E15B5C">
        <w:rPr>
          <w:rFonts w:ascii="Times New Roman" w:hAnsi="Times New Roman"/>
          <w:i/>
          <w:sz w:val="24"/>
          <w:szCs w:val="24"/>
          <w:lang w:val="en-US"/>
        </w:rPr>
        <w:t xml:space="preserve"> </w:t>
      </w:r>
      <w:r w:rsidRPr="00E15B5C">
        <w:rPr>
          <w:rFonts w:ascii="Times New Roman" w:hAnsi="Times New Roman"/>
          <w:sz w:val="24"/>
          <w:szCs w:val="24"/>
          <w:lang w:val="en-US"/>
        </w:rPr>
        <w:t xml:space="preserve">given by </w:t>
      </w:r>
      <w:r w:rsidRPr="00E15B5C">
        <w:rPr>
          <w:rFonts w:ascii="Times New Roman" w:hAnsi="Times New Roman"/>
          <w:i/>
          <w:sz w:val="24"/>
          <w:szCs w:val="24"/>
          <w:lang w:val="en-US"/>
        </w:rPr>
        <w:t>M(f</w:t>
      </w:r>
      <w:r w:rsidRPr="00E15B5C">
        <w:rPr>
          <w:rFonts w:ascii="Times New Roman" w:hAnsi="Times New Roman"/>
          <w:i/>
          <w:sz w:val="24"/>
          <w:szCs w:val="24"/>
          <w:vertAlign w:val="subscript"/>
          <w:lang w:val="en-US"/>
        </w:rPr>
        <w:t>m</w:t>
      </w:r>
      <w:r w:rsidRPr="00E15B5C">
        <w:rPr>
          <w:rFonts w:ascii="Times New Roman" w:hAnsi="Times New Roman"/>
          <w:i/>
          <w:sz w:val="24"/>
          <w:szCs w:val="24"/>
          <w:lang w:val="en-US"/>
        </w:rPr>
        <w:t>)</w:t>
      </w:r>
      <w:r w:rsidRPr="00E15B5C">
        <w:rPr>
          <w:rFonts w:ascii="Times New Roman" w:hAnsi="Times New Roman"/>
          <w:i/>
          <w:sz w:val="24"/>
          <w:szCs w:val="24"/>
          <w:vertAlign w:val="subscript"/>
          <w:lang w:val="en-US"/>
        </w:rPr>
        <w:t xml:space="preserve"> </w:t>
      </w:r>
      <w:r w:rsidRPr="00E15B5C">
        <w:rPr>
          <w:rFonts w:ascii="Times New Roman" w:hAnsi="Times New Roman"/>
          <w:i/>
          <w:sz w:val="24"/>
          <w:szCs w:val="24"/>
          <w:lang w:val="en-US"/>
        </w:rPr>
        <w:t xml:space="preserve">= </w:t>
      </w:r>
      <w:r w:rsidRPr="00E15B5C">
        <w:rPr>
          <w:rFonts w:ascii="Times New Roman" w:hAnsi="Times New Roman"/>
          <w:i/>
          <w:position w:val="-30"/>
          <w:sz w:val="24"/>
          <w:szCs w:val="24"/>
          <w:lang w:val="en-US"/>
        </w:rPr>
        <w:object w:dxaOrig="920" w:dyaOrig="740" w14:anchorId="18A0028B">
          <v:shape id="_x0000_i1026" type="#_x0000_t75" style="width:44.25pt;height:37.5pt" o:ole="" fillcolor="window">
            <v:imagedata r:id="rId12" o:title=""/>
          </v:shape>
          <o:OLEObject Type="Embed" ProgID="Equation.3" ShapeID="_x0000_i1026" DrawAspect="Content" ObjectID="_1600503258" r:id="rId13"/>
        </w:object>
      </w:r>
      <w:r w:rsidRPr="00E15B5C">
        <w:rPr>
          <w:rFonts w:ascii="Times New Roman" w:hAnsi="Times New Roman"/>
          <w:sz w:val="24"/>
          <w:szCs w:val="24"/>
          <w:lang w:val="en-US"/>
        </w:rPr>
        <w:t>.</w:t>
      </w:r>
    </w:p>
    <w:p w14:paraId="4FB97CEE" w14:textId="64F9927D" w:rsidR="00BF16D1" w:rsidRPr="00E15B5C" w:rsidRDefault="003627D8" w:rsidP="00F66C62">
      <w:pPr>
        <w:tabs>
          <w:tab w:val="left" w:pos="567"/>
          <w:tab w:val="left" w:pos="709"/>
          <w:tab w:val="left" w:pos="10773"/>
        </w:tabs>
        <w:spacing w:after="0" w:line="480" w:lineRule="auto"/>
        <w:ind w:right="656"/>
        <w:rPr>
          <w:rFonts w:ascii="Times New Roman" w:hAnsi="Times New Roman"/>
          <w:i/>
          <w:sz w:val="24"/>
          <w:szCs w:val="24"/>
          <w:lang w:val="en-US"/>
        </w:rPr>
      </w:pPr>
      <w:r w:rsidRPr="00E15B5C">
        <w:rPr>
          <w:rFonts w:ascii="Times New Roman" w:hAnsi="Times New Roman"/>
          <w:i/>
          <w:sz w:val="24"/>
          <w:szCs w:val="24"/>
          <w:lang w:val="en-US"/>
        </w:rPr>
        <w:t>2.1</w:t>
      </w:r>
      <w:r w:rsidRPr="00E15B5C">
        <w:rPr>
          <w:rFonts w:ascii="Times New Roman" w:hAnsi="Times New Roman"/>
          <w:i/>
          <w:sz w:val="24"/>
          <w:szCs w:val="24"/>
          <w:lang w:val="en-US"/>
        </w:rPr>
        <w:tab/>
      </w:r>
      <w:r w:rsidR="00BF16D1" w:rsidRPr="00E15B5C">
        <w:rPr>
          <w:rFonts w:ascii="Times New Roman" w:hAnsi="Times New Roman"/>
          <w:i/>
          <w:sz w:val="24"/>
          <w:szCs w:val="24"/>
          <w:lang w:val="en-US"/>
        </w:rPr>
        <w:t>Performance</w:t>
      </w:r>
      <w:r w:rsidRPr="00E15B5C">
        <w:rPr>
          <w:rFonts w:ascii="Times New Roman" w:hAnsi="Times New Roman"/>
          <w:i/>
          <w:sz w:val="24"/>
          <w:szCs w:val="24"/>
          <w:lang w:val="en-US"/>
        </w:rPr>
        <w:t xml:space="preserve"> Measures</w:t>
      </w:r>
    </w:p>
    <w:p w14:paraId="19FA8DAE" w14:textId="394C3C02" w:rsidR="00BF16D1" w:rsidRPr="00E15B5C" w:rsidRDefault="00BF16D1" w:rsidP="00F66C62">
      <w:pPr>
        <w:tabs>
          <w:tab w:val="left" w:pos="567"/>
          <w:tab w:val="left" w:pos="10773"/>
        </w:tabs>
        <w:spacing w:after="0" w:line="480" w:lineRule="auto"/>
        <w:ind w:right="465" w:hanging="720"/>
        <w:rPr>
          <w:rFonts w:ascii="Times New Roman" w:hAnsi="Times New Roman"/>
          <w:i/>
          <w:sz w:val="24"/>
          <w:szCs w:val="24"/>
          <w:lang w:val="en-US"/>
        </w:rPr>
      </w:pPr>
      <w:r w:rsidRPr="00E15B5C">
        <w:rPr>
          <w:rFonts w:ascii="Times New Roman" w:hAnsi="Times New Roman"/>
          <w:b/>
          <w:sz w:val="24"/>
          <w:szCs w:val="24"/>
          <w:lang w:val="en-US"/>
        </w:rPr>
        <w:tab/>
      </w:r>
      <w:r w:rsidRPr="00E15B5C">
        <w:rPr>
          <w:rFonts w:ascii="Times New Roman" w:hAnsi="Times New Roman"/>
          <w:b/>
          <w:sz w:val="24"/>
          <w:szCs w:val="24"/>
          <w:lang w:val="en-US"/>
        </w:rPr>
        <w:tab/>
      </w:r>
      <w:r w:rsidRPr="00E15B5C">
        <w:rPr>
          <w:rFonts w:ascii="Times New Roman" w:hAnsi="Times New Roman"/>
          <w:sz w:val="24"/>
          <w:szCs w:val="24"/>
          <w:lang w:val="en-US"/>
        </w:rPr>
        <w:t>To evaluate performance</w:t>
      </w:r>
      <w:r w:rsidR="003627D8" w:rsidRPr="00E15B5C">
        <w:rPr>
          <w:rFonts w:ascii="Times New Roman" w:hAnsi="Times New Roman"/>
          <w:sz w:val="24"/>
          <w:szCs w:val="24"/>
          <w:lang w:val="en-US"/>
        </w:rPr>
        <w:t>,</w:t>
      </w:r>
      <w:r w:rsidR="0072736C">
        <w:rPr>
          <w:rFonts w:ascii="Times New Roman" w:hAnsi="Times New Roman"/>
          <w:sz w:val="24"/>
          <w:szCs w:val="24"/>
          <w:lang w:val="en-US"/>
        </w:rPr>
        <w:t xml:space="preserve"> </w:t>
      </w:r>
      <w:r w:rsidR="00A038D8">
        <w:rPr>
          <w:rFonts w:ascii="Times New Roman" w:hAnsi="Times New Roman"/>
          <w:sz w:val="24"/>
          <w:szCs w:val="24"/>
          <w:lang w:val="en-US"/>
        </w:rPr>
        <w:t>forecasts can be</w:t>
      </w:r>
      <w:r w:rsidR="003627D8" w:rsidRPr="00E15B5C">
        <w:rPr>
          <w:rFonts w:ascii="Times New Roman" w:hAnsi="Times New Roman"/>
          <w:sz w:val="24"/>
          <w:szCs w:val="24"/>
          <w:lang w:val="en-US"/>
        </w:rPr>
        <w:t xml:space="preserve"> compare</w:t>
      </w:r>
      <w:r w:rsidR="00A038D8">
        <w:rPr>
          <w:rFonts w:ascii="Times New Roman" w:hAnsi="Times New Roman"/>
          <w:sz w:val="24"/>
          <w:szCs w:val="24"/>
          <w:lang w:val="en-US"/>
        </w:rPr>
        <w:t>d</w:t>
      </w:r>
      <w:r w:rsidR="003627D8" w:rsidRPr="00E15B5C">
        <w:rPr>
          <w:rFonts w:ascii="Times New Roman" w:hAnsi="Times New Roman"/>
          <w:sz w:val="24"/>
          <w:szCs w:val="24"/>
          <w:lang w:val="en-US"/>
        </w:rPr>
        <w:t xml:space="preserve"> </w:t>
      </w:r>
      <w:r w:rsidR="00A038D8">
        <w:rPr>
          <w:rFonts w:ascii="Times New Roman" w:hAnsi="Times New Roman"/>
          <w:sz w:val="24"/>
          <w:szCs w:val="24"/>
          <w:lang w:val="en-US"/>
        </w:rPr>
        <w:t xml:space="preserve">with </w:t>
      </w:r>
      <w:r w:rsidR="00815210">
        <w:rPr>
          <w:rFonts w:ascii="Times New Roman" w:hAnsi="Times New Roman"/>
          <w:sz w:val="24"/>
          <w:szCs w:val="24"/>
          <w:lang w:val="en-US"/>
        </w:rPr>
        <w:t>realized</w:t>
      </w:r>
      <w:r w:rsidR="003627D8" w:rsidRPr="00E15B5C">
        <w:rPr>
          <w:rFonts w:ascii="Times New Roman" w:hAnsi="Times New Roman"/>
          <w:sz w:val="24"/>
          <w:szCs w:val="24"/>
          <w:lang w:val="en-US"/>
        </w:rPr>
        <w:t xml:space="preserve"> values</w:t>
      </w:r>
      <w:r w:rsidR="00A038D8">
        <w:rPr>
          <w:rFonts w:ascii="Times New Roman" w:hAnsi="Times New Roman"/>
          <w:sz w:val="24"/>
          <w:szCs w:val="24"/>
          <w:lang w:val="en-US"/>
        </w:rPr>
        <w:t>.</w:t>
      </w:r>
      <w:r w:rsidRPr="00E15B5C">
        <w:rPr>
          <w:rFonts w:ascii="Times New Roman" w:hAnsi="Times New Roman"/>
          <w:sz w:val="24"/>
          <w:szCs w:val="24"/>
          <w:lang w:val="en-US"/>
        </w:rPr>
        <w:t xml:space="preserve"> Ex-post, the actual measured value</w:t>
      </w:r>
      <w:r w:rsidR="002A505E" w:rsidRPr="00E15B5C">
        <w:rPr>
          <w:rFonts w:ascii="Times New Roman" w:hAnsi="Times New Roman"/>
          <w:sz w:val="24"/>
          <w:szCs w:val="24"/>
          <w:lang w:val="en-US"/>
        </w:rPr>
        <w:t>,</w:t>
      </w:r>
      <w:r w:rsidRPr="00E15B5C">
        <w:rPr>
          <w:rFonts w:ascii="Times New Roman" w:hAnsi="Times New Roman"/>
          <w:sz w:val="24"/>
          <w:szCs w:val="24"/>
          <w:lang w:val="en-US"/>
        </w:rPr>
        <w:t xml:space="preserve"> denoted </w:t>
      </w:r>
      <w:r w:rsidRPr="00E15B5C">
        <w:rPr>
          <w:rFonts w:ascii="Times New Roman" w:hAnsi="Times New Roman"/>
          <w:i/>
          <w:sz w:val="24"/>
          <w:szCs w:val="24"/>
          <w:lang w:val="en-US"/>
        </w:rPr>
        <w:t>a</w:t>
      </w:r>
      <w:r w:rsidRPr="00E15B5C">
        <w:rPr>
          <w:rFonts w:ascii="Times New Roman" w:hAnsi="Times New Roman"/>
          <w:i/>
          <w:sz w:val="24"/>
          <w:szCs w:val="24"/>
          <w:vertAlign w:val="subscript"/>
          <w:lang w:val="en-US"/>
        </w:rPr>
        <w:t>j</w:t>
      </w:r>
      <w:r w:rsidRPr="00E15B5C">
        <w:rPr>
          <w:rFonts w:ascii="Times New Roman" w:hAnsi="Times New Roman"/>
          <w:sz w:val="24"/>
          <w:szCs w:val="24"/>
          <w:lang w:val="en-US"/>
        </w:rPr>
        <w:t xml:space="preserve">, for the end of the forecast period </w:t>
      </w:r>
      <w:r w:rsidRPr="00E15B5C">
        <w:rPr>
          <w:rFonts w:ascii="Times New Roman" w:hAnsi="Times New Roman"/>
          <w:i/>
          <w:sz w:val="24"/>
          <w:szCs w:val="24"/>
          <w:lang w:val="en-US"/>
        </w:rPr>
        <w:t>j</w:t>
      </w:r>
      <w:r w:rsidRPr="00E15B5C">
        <w:rPr>
          <w:rFonts w:ascii="Times New Roman" w:hAnsi="Times New Roman"/>
          <w:sz w:val="24"/>
          <w:szCs w:val="24"/>
          <w:lang w:val="en-US"/>
        </w:rPr>
        <w:t xml:space="preserve"> (</w:t>
      </w:r>
      <w:r w:rsidRPr="00E15B5C">
        <w:rPr>
          <w:rFonts w:ascii="Times New Roman" w:hAnsi="Times New Roman"/>
          <w:i/>
          <w:sz w:val="24"/>
          <w:szCs w:val="24"/>
          <w:lang w:val="en-US"/>
        </w:rPr>
        <w:t>j=1,2,…</w:t>
      </w:r>
      <w:r w:rsidR="00FE2874" w:rsidRPr="00E15B5C">
        <w:rPr>
          <w:rFonts w:ascii="Times New Roman" w:hAnsi="Times New Roman"/>
          <w:i/>
          <w:sz w:val="24"/>
          <w:szCs w:val="24"/>
          <w:lang w:val="en-US"/>
        </w:rPr>
        <w:t>,</w:t>
      </w:r>
      <w:r w:rsidRPr="00E15B5C">
        <w:rPr>
          <w:rFonts w:ascii="Times New Roman" w:hAnsi="Times New Roman"/>
          <w:i/>
          <w:sz w:val="24"/>
          <w:szCs w:val="24"/>
          <w:lang w:val="en-US"/>
        </w:rPr>
        <w:t>k)</w:t>
      </w:r>
      <w:r w:rsidRPr="00E15B5C">
        <w:rPr>
          <w:rFonts w:ascii="Times New Roman" w:hAnsi="Times New Roman"/>
          <w:sz w:val="24"/>
          <w:szCs w:val="24"/>
          <w:lang w:val="en-US"/>
        </w:rPr>
        <w:t xml:space="preserve"> will be known. The individual forecast, </w:t>
      </w:r>
      <w:r w:rsidRPr="00E15B5C">
        <w:rPr>
          <w:rFonts w:ascii="Times New Roman" w:hAnsi="Times New Roman"/>
          <w:i/>
          <w:sz w:val="24"/>
          <w:szCs w:val="24"/>
          <w:lang w:val="en-US"/>
        </w:rPr>
        <w:t>f</w:t>
      </w:r>
      <w:r w:rsidRPr="00E15B5C">
        <w:rPr>
          <w:rFonts w:ascii="Times New Roman" w:hAnsi="Times New Roman"/>
          <w:i/>
          <w:sz w:val="24"/>
          <w:szCs w:val="24"/>
          <w:vertAlign w:val="subscript"/>
          <w:lang w:val="en-US"/>
        </w:rPr>
        <w:t>ij</w:t>
      </w:r>
      <w:r w:rsidRPr="00E15B5C">
        <w:rPr>
          <w:rFonts w:ascii="Times New Roman" w:hAnsi="Times New Roman"/>
          <w:sz w:val="24"/>
          <w:szCs w:val="24"/>
          <w:lang w:val="en-US"/>
        </w:rPr>
        <w:t xml:space="preserve">, and its composite form, </w:t>
      </w:r>
      <w:r w:rsidRPr="00E15B5C">
        <w:rPr>
          <w:rFonts w:ascii="Times New Roman" w:hAnsi="Times New Roman"/>
          <w:i/>
          <w:sz w:val="24"/>
          <w:szCs w:val="24"/>
          <w:lang w:val="en-US"/>
        </w:rPr>
        <w:t>f</w:t>
      </w:r>
      <w:r w:rsidRPr="00E15B5C">
        <w:rPr>
          <w:rFonts w:ascii="Times New Roman" w:hAnsi="Times New Roman"/>
          <w:i/>
          <w:sz w:val="24"/>
          <w:szCs w:val="24"/>
          <w:vertAlign w:val="subscript"/>
          <w:lang w:val="en-US"/>
        </w:rPr>
        <w:t>mj</w:t>
      </w:r>
      <w:r w:rsidRPr="00E15B5C">
        <w:rPr>
          <w:rFonts w:ascii="Times New Roman" w:hAnsi="Times New Roman"/>
          <w:sz w:val="24"/>
          <w:szCs w:val="24"/>
          <w:lang w:val="en-US"/>
        </w:rPr>
        <w:t xml:space="preserve">, can be used in the performance analysis by comparing the values with </w:t>
      </w:r>
      <w:r w:rsidR="006C7DB4" w:rsidRPr="00E15B5C">
        <w:rPr>
          <w:rFonts w:ascii="Times New Roman" w:hAnsi="Times New Roman"/>
          <w:sz w:val="24"/>
          <w:szCs w:val="24"/>
          <w:lang w:val="en-US"/>
        </w:rPr>
        <w:t>this actual value</w:t>
      </w:r>
      <w:r w:rsidRPr="00E15B5C">
        <w:rPr>
          <w:rFonts w:ascii="Times New Roman" w:hAnsi="Times New Roman"/>
          <w:sz w:val="24"/>
          <w:szCs w:val="24"/>
          <w:lang w:val="en-US"/>
        </w:rPr>
        <w:t xml:space="preserve">, </w:t>
      </w:r>
      <w:r w:rsidRPr="00E15B5C">
        <w:rPr>
          <w:rFonts w:ascii="Times New Roman" w:hAnsi="Times New Roman"/>
          <w:i/>
          <w:sz w:val="24"/>
          <w:szCs w:val="24"/>
          <w:lang w:val="en-US"/>
        </w:rPr>
        <w:t>a</w:t>
      </w:r>
      <w:r w:rsidRPr="00E15B5C">
        <w:rPr>
          <w:rFonts w:ascii="Times New Roman" w:hAnsi="Times New Roman"/>
          <w:i/>
          <w:sz w:val="24"/>
          <w:szCs w:val="24"/>
          <w:vertAlign w:val="subscript"/>
          <w:lang w:val="en-US"/>
        </w:rPr>
        <w:t>j</w:t>
      </w:r>
      <w:r w:rsidRPr="00E15B5C">
        <w:rPr>
          <w:rFonts w:ascii="Times New Roman" w:hAnsi="Times New Roman"/>
          <w:sz w:val="24"/>
          <w:szCs w:val="24"/>
          <w:lang w:val="en-US"/>
        </w:rPr>
        <w:t>,</w:t>
      </w:r>
      <w:r w:rsidRPr="00E15B5C">
        <w:rPr>
          <w:rFonts w:ascii="Times New Roman" w:hAnsi="Times New Roman"/>
          <w:sz w:val="24"/>
          <w:szCs w:val="24"/>
          <w:vertAlign w:val="subscript"/>
          <w:lang w:val="en-US"/>
        </w:rPr>
        <w:t xml:space="preserve"> </w:t>
      </w:r>
      <w:r w:rsidRPr="00E15B5C">
        <w:rPr>
          <w:rFonts w:ascii="Times New Roman" w:hAnsi="Times New Roman"/>
          <w:sz w:val="24"/>
          <w:szCs w:val="24"/>
          <w:lang w:val="en-US"/>
        </w:rPr>
        <w:t>for period</w:t>
      </w:r>
      <w:r w:rsidRPr="00E15B5C">
        <w:rPr>
          <w:rFonts w:ascii="Times New Roman" w:hAnsi="Times New Roman"/>
          <w:i/>
          <w:sz w:val="24"/>
          <w:szCs w:val="24"/>
          <w:lang w:val="en-US"/>
        </w:rPr>
        <w:t xml:space="preserve"> j.</w:t>
      </w:r>
    </w:p>
    <w:p w14:paraId="56EF21AE" w14:textId="45C18AE7" w:rsidR="00EF6565" w:rsidRPr="00E15B5C" w:rsidRDefault="00A413D7" w:rsidP="00F66C62">
      <w:pPr>
        <w:tabs>
          <w:tab w:val="left" w:pos="567"/>
          <w:tab w:val="left" w:pos="709"/>
          <w:tab w:val="left" w:pos="1418"/>
          <w:tab w:val="left" w:pos="8280"/>
          <w:tab w:val="left" w:pos="9356"/>
          <w:tab w:val="left" w:pos="10773"/>
        </w:tabs>
        <w:spacing w:after="0" w:line="480" w:lineRule="auto"/>
        <w:ind w:right="656"/>
        <w:rPr>
          <w:rFonts w:ascii="Times New Roman" w:hAnsi="Times New Roman"/>
          <w:sz w:val="24"/>
          <w:szCs w:val="24"/>
          <w:lang w:val="en-US"/>
        </w:rPr>
      </w:pPr>
      <w:r w:rsidRPr="00E15B5C">
        <w:rPr>
          <w:rFonts w:ascii="Times New Roman" w:hAnsi="Times New Roman"/>
          <w:i/>
          <w:sz w:val="24"/>
          <w:szCs w:val="24"/>
          <w:lang w:val="en-US"/>
        </w:rPr>
        <w:tab/>
      </w:r>
      <w:r w:rsidRPr="00E15B5C">
        <w:rPr>
          <w:rFonts w:ascii="Times New Roman" w:hAnsi="Times New Roman"/>
          <w:i/>
          <w:sz w:val="24"/>
          <w:szCs w:val="24"/>
          <w:lang w:val="en-US"/>
        </w:rPr>
        <w:tab/>
      </w:r>
      <w:r w:rsidR="006C7DB4" w:rsidRPr="00E15B5C">
        <w:rPr>
          <w:rFonts w:ascii="Times New Roman" w:hAnsi="Times New Roman"/>
          <w:sz w:val="24"/>
          <w:szCs w:val="24"/>
          <w:lang w:val="en-US"/>
        </w:rPr>
        <w:t xml:space="preserve">When </w:t>
      </w:r>
      <w:r w:rsidR="003627D8" w:rsidRPr="00E15B5C">
        <w:rPr>
          <w:rFonts w:ascii="Times New Roman" w:hAnsi="Times New Roman"/>
          <w:sz w:val="24"/>
          <w:szCs w:val="24"/>
          <w:lang w:val="en-US"/>
        </w:rPr>
        <w:t>analyzing</w:t>
      </w:r>
      <w:r w:rsidR="006C7DB4" w:rsidRPr="00E15B5C">
        <w:rPr>
          <w:rFonts w:ascii="Times New Roman" w:hAnsi="Times New Roman"/>
          <w:sz w:val="24"/>
          <w:szCs w:val="24"/>
          <w:lang w:val="en-US"/>
        </w:rPr>
        <w:t xml:space="preserve"> </w:t>
      </w:r>
      <w:r w:rsidRPr="00E15B5C">
        <w:rPr>
          <w:rFonts w:ascii="Times New Roman" w:hAnsi="Times New Roman"/>
          <w:sz w:val="24"/>
          <w:szCs w:val="24"/>
          <w:lang w:val="en-US"/>
        </w:rPr>
        <w:t xml:space="preserve">performance (and </w:t>
      </w:r>
      <w:r w:rsidR="009860FE" w:rsidRPr="00E15B5C">
        <w:rPr>
          <w:rFonts w:ascii="Times New Roman" w:hAnsi="Times New Roman"/>
          <w:sz w:val="24"/>
          <w:szCs w:val="24"/>
          <w:lang w:val="en-US"/>
        </w:rPr>
        <w:t>coherence</w:t>
      </w:r>
      <w:r w:rsidRPr="00E15B5C">
        <w:rPr>
          <w:rFonts w:ascii="Times New Roman" w:hAnsi="Times New Roman"/>
          <w:sz w:val="24"/>
          <w:szCs w:val="24"/>
          <w:lang w:val="en-US"/>
        </w:rPr>
        <w:t>), it is desirable to use hypothetical forecasters as standards of comparison.</w:t>
      </w:r>
      <w:r w:rsidR="0072736C">
        <w:rPr>
          <w:rFonts w:ascii="Times New Roman" w:hAnsi="Times New Roman"/>
          <w:sz w:val="24"/>
          <w:szCs w:val="24"/>
          <w:lang w:val="en-US"/>
        </w:rPr>
        <w:t xml:space="preserve"> </w:t>
      </w:r>
      <w:r w:rsidR="00BC28C8" w:rsidRPr="00E15B5C">
        <w:rPr>
          <w:rFonts w:ascii="Times New Roman" w:hAnsi="Times New Roman"/>
          <w:sz w:val="24"/>
          <w:szCs w:val="24"/>
          <w:lang w:val="en-US"/>
        </w:rPr>
        <w:t>One such comparison benchmark is provided by t</w:t>
      </w:r>
      <w:r w:rsidR="00EF6565" w:rsidRPr="00E15B5C">
        <w:rPr>
          <w:rFonts w:ascii="Times New Roman" w:hAnsi="Times New Roman"/>
          <w:sz w:val="24"/>
          <w:szCs w:val="24"/>
          <w:lang w:val="en-US"/>
        </w:rPr>
        <w:t xml:space="preserve">he </w:t>
      </w:r>
      <w:r w:rsidR="00EF6565" w:rsidRPr="00E15B5C">
        <w:rPr>
          <w:rFonts w:ascii="Times New Roman" w:hAnsi="Times New Roman"/>
          <w:i/>
          <w:sz w:val="24"/>
          <w:szCs w:val="24"/>
          <w:lang w:val="en-US"/>
        </w:rPr>
        <w:t>perfect forecaster (PF)</w:t>
      </w:r>
      <w:r w:rsidR="00BC28C8" w:rsidRPr="00E15B5C">
        <w:rPr>
          <w:rFonts w:ascii="Times New Roman" w:hAnsi="Times New Roman"/>
          <w:i/>
          <w:sz w:val="24"/>
          <w:szCs w:val="24"/>
          <w:lang w:val="en-US"/>
        </w:rPr>
        <w:t>, who</w:t>
      </w:r>
      <w:r w:rsidR="00EF6565" w:rsidRPr="00E15B5C">
        <w:rPr>
          <w:rFonts w:ascii="Times New Roman" w:hAnsi="Times New Roman"/>
          <w:i/>
          <w:sz w:val="24"/>
          <w:szCs w:val="24"/>
          <w:lang w:val="en-US"/>
        </w:rPr>
        <w:t xml:space="preserve"> </w:t>
      </w:r>
      <w:r w:rsidR="00EF6565" w:rsidRPr="00E15B5C">
        <w:rPr>
          <w:rFonts w:ascii="Times New Roman" w:hAnsi="Times New Roman"/>
          <w:sz w:val="24"/>
          <w:szCs w:val="24"/>
          <w:lang w:val="en-US"/>
        </w:rPr>
        <w:t>would make forecast changes precisely in line with the</w:t>
      </w:r>
      <w:r w:rsidR="00EF6565" w:rsidRPr="00E15B5C">
        <w:rPr>
          <w:rFonts w:ascii="Times New Roman" w:hAnsi="Times New Roman"/>
          <w:i/>
          <w:sz w:val="24"/>
          <w:szCs w:val="24"/>
          <w:lang w:val="en-US"/>
        </w:rPr>
        <w:t xml:space="preserve"> </w:t>
      </w:r>
      <w:r w:rsidR="00FF1078" w:rsidRPr="00E15B5C">
        <w:rPr>
          <w:rFonts w:ascii="Times New Roman" w:hAnsi="Times New Roman"/>
          <w:sz w:val="24"/>
          <w:szCs w:val="24"/>
          <w:lang w:val="en-US"/>
        </w:rPr>
        <w:t>actual value</w:t>
      </w:r>
      <w:r w:rsidR="00EF6565" w:rsidRPr="00E15B5C">
        <w:rPr>
          <w:rFonts w:ascii="Times New Roman" w:hAnsi="Times New Roman"/>
          <w:sz w:val="24"/>
          <w:szCs w:val="24"/>
          <w:lang w:val="en-US"/>
        </w:rPr>
        <w:t xml:space="preserve"> such that </w:t>
      </w:r>
      <w:r w:rsidR="00EF6565" w:rsidRPr="00E15B5C">
        <w:rPr>
          <w:rFonts w:ascii="Times New Roman" w:hAnsi="Times New Roman"/>
          <w:i/>
          <w:sz w:val="24"/>
          <w:szCs w:val="24"/>
          <w:lang w:val="en-US"/>
        </w:rPr>
        <w:t>f</w:t>
      </w:r>
      <w:r w:rsidR="00EF6565" w:rsidRPr="00E15B5C">
        <w:rPr>
          <w:rFonts w:ascii="Times New Roman" w:hAnsi="Times New Roman"/>
          <w:i/>
          <w:sz w:val="24"/>
          <w:szCs w:val="24"/>
          <w:vertAlign w:val="subscript"/>
          <w:lang w:val="en-US"/>
        </w:rPr>
        <w:t>ij</w:t>
      </w:r>
      <w:r w:rsidR="00FA74E3" w:rsidRPr="00E15B5C">
        <w:rPr>
          <w:rFonts w:ascii="Times New Roman" w:hAnsi="Times New Roman"/>
          <w:sz w:val="24"/>
          <w:szCs w:val="24"/>
          <w:lang w:val="en-US"/>
        </w:rPr>
        <w:t xml:space="preserve"> </w:t>
      </w:r>
      <w:r w:rsidR="00EF6565" w:rsidRPr="00E15B5C">
        <w:rPr>
          <w:rFonts w:ascii="Times New Roman" w:hAnsi="Times New Roman"/>
          <w:sz w:val="24"/>
          <w:szCs w:val="24"/>
          <w:lang w:val="en-US"/>
        </w:rPr>
        <w:t>=</w:t>
      </w:r>
      <w:r w:rsidR="00EF6565" w:rsidRPr="00E15B5C">
        <w:rPr>
          <w:rFonts w:ascii="Times New Roman" w:hAnsi="Times New Roman"/>
          <w:i/>
          <w:sz w:val="24"/>
          <w:szCs w:val="24"/>
          <w:lang w:val="en-US"/>
        </w:rPr>
        <w:t xml:space="preserve"> a</w:t>
      </w:r>
      <w:r w:rsidR="00EF6565" w:rsidRPr="00E15B5C">
        <w:rPr>
          <w:rFonts w:ascii="Times New Roman" w:hAnsi="Times New Roman"/>
          <w:i/>
          <w:sz w:val="24"/>
          <w:szCs w:val="24"/>
          <w:vertAlign w:val="subscript"/>
          <w:lang w:val="en-US"/>
        </w:rPr>
        <w:t>j</w:t>
      </w:r>
      <w:r w:rsidR="00EF6565" w:rsidRPr="00E15B5C">
        <w:rPr>
          <w:rFonts w:ascii="Times New Roman" w:hAnsi="Times New Roman"/>
          <w:sz w:val="24"/>
          <w:szCs w:val="24"/>
          <w:lang w:val="en-US"/>
        </w:rPr>
        <w:t xml:space="preserve"> for </w:t>
      </w:r>
      <w:r w:rsidR="00EF6565" w:rsidRPr="00E15B5C">
        <w:rPr>
          <w:rFonts w:ascii="Times New Roman" w:hAnsi="Times New Roman"/>
          <w:i/>
          <w:sz w:val="24"/>
          <w:szCs w:val="24"/>
          <w:lang w:val="en-US"/>
        </w:rPr>
        <w:t xml:space="preserve">i </w:t>
      </w:r>
      <w:r w:rsidR="00EF6565" w:rsidRPr="00E15B5C">
        <w:rPr>
          <w:rFonts w:ascii="Times New Roman" w:hAnsi="Times New Roman"/>
          <w:sz w:val="24"/>
          <w:szCs w:val="24"/>
          <w:lang w:val="en-US"/>
        </w:rPr>
        <w:t xml:space="preserve">for all </w:t>
      </w:r>
      <w:r w:rsidR="00EF6565" w:rsidRPr="00E15B5C">
        <w:rPr>
          <w:rFonts w:ascii="Times New Roman" w:hAnsi="Times New Roman"/>
          <w:i/>
          <w:sz w:val="24"/>
          <w:szCs w:val="24"/>
          <w:lang w:val="en-US"/>
        </w:rPr>
        <w:t>j</w:t>
      </w:r>
      <w:r w:rsidR="00EF6565" w:rsidRPr="00E15B5C">
        <w:rPr>
          <w:rFonts w:ascii="Times New Roman" w:hAnsi="Times New Roman"/>
          <w:sz w:val="24"/>
          <w:szCs w:val="24"/>
          <w:lang w:val="en-US"/>
        </w:rPr>
        <w:t>.</w:t>
      </w:r>
      <w:r w:rsidR="0072736C">
        <w:rPr>
          <w:rFonts w:ascii="Times New Roman" w:hAnsi="Times New Roman"/>
          <w:sz w:val="24"/>
          <w:szCs w:val="24"/>
          <w:lang w:val="en-US"/>
        </w:rPr>
        <w:t xml:space="preserve"> </w:t>
      </w:r>
      <w:r w:rsidR="00B92E2F">
        <w:rPr>
          <w:rFonts w:ascii="Times New Roman" w:hAnsi="Times New Roman"/>
          <w:sz w:val="24"/>
          <w:szCs w:val="24"/>
          <w:lang w:val="en-US"/>
        </w:rPr>
        <w:t>In that regard, i</w:t>
      </w:r>
      <w:r w:rsidR="00A038D8">
        <w:rPr>
          <w:rFonts w:ascii="Times New Roman" w:hAnsi="Times New Roman"/>
          <w:sz w:val="24"/>
          <w:szCs w:val="24"/>
          <w:lang w:val="en-US"/>
        </w:rPr>
        <w:t xml:space="preserve">t is not possible to perform better than the </w:t>
      </w:r>
      <w:r w:rsidR="00A038D8" w:rsidRPr="00A038D8">
        <w:rPr>
          <w:rFonts w:ascii="Times New Roman" w:hAnsi="Times New Roman"/>
          <w:i/>
          <w:sz w:val="24"/>
          <w:szCs w:val="24"/>
          <w:lang w:val="en-US"/>
        </w:rPr>
        <w:t>PF</w:t>
      </w:r>
      <w:r w:rsidR="00A038D8">
        <w:rPr>
          <w:rFonts w:ascii="Times New Roman" w:hAnsi="Times New Roman"/>
          <w:sz w:val="24"/>
          <w:szCs w:val="24"/>
          <w:lang w:val="en-US"/>
        </w:rPr>
        <w:t xml:space="preserve">. </w:t>
      </w:r>
      <w:r w:rsidR="00BC28C8" w:rsidRPr="00E15B5C">
        <w:rPr>
          <w:rFonts w:ascii="Times New Roman" w:hAnsi="Times New Roman"/>
          <w:sz w:val="24"/>
          <w:szCs w:val="24"/>
          <w:lang w:val="en-US"/>
        </w:rPr>
        <w:t>Another benchmark is t</w:t>
      </w:r>
      <w:r w:rsidRPr="00E15B5C">
        <w:rPr>
          <w:rFonts w:ascii="Times New Roman" w:hAnsi="Times New Roman"/>
          <w:sz w:val="24"/>
          <w:szCs w:val="24"/>
          <w:lang w:val="en-US"/>
        </w:rPr>
        <w:t xml:space="preserve">he </w:t>
      </w:r>
      <w:r w:rsidRPr="00E15B5C">
        <w:rPr>
          <w:rFonts w:ascii="Times New Roman" w:hAnsi="Times New Roman"/>
          <w:i/>
          <w:sz w:val="24"/>
          <w:szCs w:val="24"/>
          <w:lang w:val="en-US"/>
        </w:rPr>
        <w:t>constant value forecaster (CVF)</w:t>
      </w:r>
      <w:r w:rsidR="00BC28C8" w:rsidRPr="00E15B5C">
        <w:rPr>
          <w:rFonts w:ascii="Times New Roman" w:hAnsi="Times New Roman"/>
          <w:i/>
          <w:sz w:val="24"/>
          <w:szCs w:val="24"/>
          <w:lang w:val="en-US"/>
        </w:rPr>
        <w:t>, who</w:t>
      </w:r>
      <w:r w:rsidRPr="00E15B5C">
        <w:rPr>
          <w:rFonts w:ascii="Times New Roman" w:hAnsi="Times New Roman"/>
          <w:i/>
          <w:sz w:val="24"/>
          <w:szCs w:val="24"/>
          <w:lang w:val="en-US"/>
        </w:rPr>
        <w:t xml:space="preserve"> </w:t>
      </w:r>
      <w:r w:rsidRPr="00E15B5C">
        <w:rPr>
          <w:rFonts w:ascii="Times New Roman" w:hAnsi="Times New Roman"/>
          <w:sz w:val="24"/>
          <w:szCs w:val="24"/>
          <w:lang w:val="en-US"/>
        </w:rPr>
        <w:t xml:space="preserve">would make all predictions with a constant value, </w:t>
      </w:r>
      <w:r w:rsidRPr="00E15B5C">
        <w:rPr>
          <w:rFonts w:ascii="Times New Roman" w:hAnsi="Times New Roman"/>
          <w:i/>
          <w:sz w:val="24"/>
          <w:szCs w:val="24"/>
          <w:lang w:val="en-US"/>
        </w:rPr>
        <w:t>c</w:t>
      </w:r>
      <w:r w:rsidRPr="00E15B5C">
        <w:rPr>
          <w:rFonts w:ascii="Times New Roman" w:hAnsi="Times New Roman"/>
          <w:i/>
          <w:sz w:val="24"/>
          <w:szCs w:val="24"/>
          <w:vertAlign w:val="subscript"/>
          <w:lang w:val="en-US"/>
        </w:rPr>
        <w:t>i</w:t>
      </w:r>
      <w:r w:rsidRPr="00E15B5C">
        <w:rPr>
          <w:rFonts w:ascii="Times New Roman" w:hAnsi="Times New Roman"/>
          <w:sz w:val="24"/>
          <w:szCs w:val="24"/>
          <w:lang w:val="en-US"/>
        </w:rPr>
        <w:t xml:space="preserve">, for </w:t>
      </w:r>
      <w:r w:rsidRPr="00E15B5C">
        <w:rPr>
          <w:rFonts w:ascii="Times New Roman" w:hAnsi="Times New Roman"/>
          <w:i/>
          <w:sz w:val="24"/>
          <w:szCs w:val="24"/>
          <w:lang w:val="en-US"/>
        </w:rPr>
        <w:t>i</w:t>
      </w:r>
      <w:r w:rsidRPr="00E15B5C">
        <w:rPr>
          <w:rFonts w:ascii="Times New Roman" w:hAnsi="Times New Roman"/>
          <w:sz w:val="24"/>
          <w:szCs w:val="24"/>
          <w:lang w:val="en-US"/>
        </w:rPr>
        <w:t xml:space="preserve">, for all </w:t>
      </w:r>
      <w:r w:rsidRPr="00E15B5C">
        <w:rPr>
          <w:rFonts w:ascii="Times New Roman" w:hAnsi="Times New Roman"/>
          <w:i/>
          <w:sz w:val="24"/>
          <w:szCs w:val="24"/>
          <w:lang w:val="en-US"/>
        </w:rPr>
        <w:t>j</w:t>
      </w:r>
      <w:r w:rsidRPr="00E15B5C">
        <w:rPr>
          <w:rFonts w:ascii="Times New Roman" w:hAnsi="Times New Roman"/>
          <w:sz w:val="24"/>
          <w:szCs w:val="24"/>
          <w:lang w:val="en-US"/>
        </w:rPr>
        <w:t xml:space="preserve"> periods such that</w:t>
      </w:r>
      <w:r w:rsidR="00EF6565" w:rsidRPr="00E15B5C">
        <w:rPr>
          <w:rFonts w:ascii="Times New Roman" w:hAnsi="Times New Roman"/>
          <w:sz w:val="24"/>
          <w:szCs w:val="24"/>
          <w:lang w:val="en-US"/>
        </w:rPr>
        <w:t xml:space="preserve"> that </w:t>
      </w:r>
      <w:r w:rsidR="00EF6565" w:rsidRPr="00E15B5C">
        <w:rPr>
          <w:rFonts w:ascii="Times New Roman" w:hAnsi="Times New Roman"/>
          <w:i/>
          <w:sz w:val="24"/>
          <w:szCs w:val="24"/>
          <w:lang w:val="en-US"/>
        </w:rPr>
        <w:t>f</w:t>
      </w:r>
      <w:r w:rsidR="00EF6565" w:rsidRPr="00E15B5C">
        <w:rPr>
          <w:rFonts w:ascii="Times New Roman" w:hAnsi="Times New Roman"/>
          <w:i/>
          <w:sz w:val="24"/>
          <w:szCs w:val="24"/>
          <w:vertAlign w:val="subscript"/>
          <w:lang w:val="en-US"/>
        </w:rPr>
        <w:t>ij</w:t>
      </w:r>
      <w:r w:rsidR="00FA74E3" w:rsidRPr="00E15B5C">
        <w:rPr>
          <w:rFonts w:ascii="Times New Roman" w:hAnsi="Times New Roman"/>
          <w:sz w:val="24"/>
          <w:szCs w:val="24"/>
          <w:lang w:val="en-US"/>
        </w:rPr>
        <w:t xml:space="preserve"> </w:t>
      </w:r>
      <w:r w:rsidR="00EF6565" w:rsidRPr="00E15B5C">
        <w:rPr>
          <w:rFonts w:ascii="Times New Roman" w:hAnsi="Times New Roman"/>
          <w:sz w:val="24"/>
          <w:szCs w:val="24"/>
          <w:lang w:val="en-US"/>
        </w:rPr>
        <w:t>=</w:t>
      </w:r>
      <w:r w:rsidR="00EF6565" w:rsidRPr="00E15B5C">
        <w:rPr>
          <w:rFonts w:ascii="Times New Roman" w:hAnsi="Times New Roman"/>
          <w:i/>
          <w:sz w:val="24"/>
          <w:szCs w:val="24"/>
          <w:lang w:val="en-US"/>
        </w:rPr>
        <w:t xml:space="preserve"> c</w:t>
      </w:r>
      <w:r w:rsidR="00EF6565" w:rsidRPr="00E15B5C">
        <w:rPr>
          <w:rFonts w:ascii="Times New Roman" w:hAnsi="Times New Roman"/>
          <w:i/>
          <w:sz w:val="24"/>
          <w:szCs w:val="24"/>
          <w:vertAlign w:val="subscript"/>
          <w:lang w:val="en-US"/>
        </w:rPr>
        <w:t>i</w:t>
      </w:r>
      <w:r w:rsidR="00EF6565" w:rsidRPr="00E15B5C">
        <w:rPr>
          <w:rFonts w:ascii="Times New Roman" w:hAnsi="Times New Roman"/>
          <w:sz w:val="24"/>
          <w:szCs w:val="24"/>
          <w:lang w:val="en-US"/>
        </w:rPr>
        <w:t xml:space="preserve"> for </w:t>
      </w:r>
      <w:r w:rsidR="00EF6565" w:rsidRPr="00E15B5C">
        <w:rPr>
          <w:rFonts w:ascii="Times New Roman" w:hAnsi="Times New Roman"/>
          <w:i/>
          <w:sz w:val="24"/>
          <w:szCs w:val="24"/>
          <w:lang w:val="en-US"/>
        </w:rPr>
        <w:t xml:space="preserve">i </w:t>
      </w:r>
      <w:r w:rsidR="00EF6565" w:rsidRPr="00E15B5C">
        <w:rPr>
          <w:rFonts w:ascii="Times New Roman" w:hAnsi="Times New Roman"/>
          <w:sz w:val="24"/>
          <w:szCs w:val="24"/>
          <w:lang w:val="en-US"/>
        </w:rPr>
        <w:t xml:space="preserve">for all </w:t>
      </w:r>
      <w:r w:rsidR="00EF6565" w:rsidRPr="00E15B5C">
        <w:rPr>
          <w:rFonts w:ascii="Times New Roman" w:hAnsi="Times New Roman"/>
          <w:i/>
          <w:sz w:val="24"/>
          <w:szCs w:val="24"/>
          <w:lang w:val="en-US"/>
        </w:rPr>
        <w:t>j</w:t>
      </w:r>
      <w:r w:rsidR="00EF6565" w:rsidRPr="00E15B5C">
        <w:rPr>
          <w:rFonts w:ascii="Times New Roman" w:hAnsi="Times New Roman"/>
          <w:sz w:val="24"/>
          <w:szCs w:val="24"/>
          <w:lang w:val="en-US"/>
        </w:rPr>
        <w:t xml:space="preserve">. </w:t>
      </w:r>
      <w:r w:rsidR="00044F06">
        <w:rPr>
          <w:rFonts w:ascii="Times New Roman" w:hAnsi="Times New Roman"/>
          <w:sz w:val="24"/>
          <w:szCs w:val="24"/>
          <w:lang w:val="en-US"/>
        </w:rPr>
        <w:t xml:space="preserve">The </w:t>
      </w:r>
      <w:r w:rsidR="00044F06" w:rsidRPr="00044F06">
        <w:rPr>
          <w:rFonts w:ascii="Times New Roman" w:hAnsi="Times New Roman"/>
          <w:i/>
          <w:sz w:val="24"/>
          <w:szCs w:val="24"/>
          <w:lang w:val="en-US"/>
        </w:rPr>
        <w:t>CVF</w:t>
      </w:r>
      <w:r w:rsidR="00044F06">
        <w:rPr>
          <w:rFonts w:ascii="Times New Roman" w:hAnsi="Times New Roman"/>
          <w:sz w:val="24"/>
          <w:szCs w:val="24"/>
          <w:lang w:val="en-US"/>
        </w:rPr>
        <w:t xml:space="preserve"> would be appropriate for non-trending series and shows no variation between forecast values; therefore it displays no resolution in performance.</w:t>
      </w:r>
      <w:r w:rsidR="00B92E2F">
        <w:rPr>
          <w:rFonts w:ascii="Times New Roman" w:hAnsi="Times New Roman"/>
          <w:sz w:val="24"/>
          <w:szCs w:val="24"/>
          <w:lang w:val="en-US"/>
        </w:rPr>
        <w:t xml:space="preserve"> </w:t>
      </w:r>
      <w:r w:rsidR="00310189" w:rsidRPr="00E15B5C">
        <w:rPr>
          <w:rFonts w:ascii="Times New Roman" w:hAnsi="Times New Roman"/>
          <w:sz w:val="24"/>
          <w:szCs w:val="24"/>
          <w:lang w:val="en-US"/>
        </w:rPr>
        <w:t>These hypothetical forecasters are used in discussi</w:t>
      </w:r>
      <w:r w:rsidR="00F928A4" w:rsidRPr="00E15B5C">
        <w:rPr>
          <w:rFonts w:ascii="Times New Roman" w:hAnsi="Times New Roman"/>
          <w:sz w:val="24"/>
          <w:szCs w:val="24"/>
          <w:lang w:val="en-US"/>
        </w:rPr>
        <w:t>ng</w:t>
      </w:r>
      <w:r w:rsidR="00310189" w:rsidRPr="00E15B5C">
        <w:rPr>
          <w:rFonts w:ascii="Times New Roman" w:hAnsi="Times New Roman"/>
          <w:sz w:val="24"/>
          <w:szCs w:val="24"/>
          <w:lang w:val="en-US"/>
        </w:rPr>
        <w:t xml:space="preserve"> the performance measures below.</w:t>
      </w:r>
    </w:p>
    <w:p w14:paraId="3F0B77E8" w14:textId="73173EDB" w:rsidR="00310189" w:rsidRPr="00E15B5C" w:rsidRDefault="00310189" w:rsidP="00DB106D">
      <w:pPr>
        <w:tabs>
          <w:tab w:val="left" w:pos="567"/>
          <w:tab w:val="left" w:pos="709"/>
          <w:tab w:val="left" w:pos="1418"/>
          <w:tab w:val="left" w:pos="8280"/>
          <w:tab w:val="left" w:pos="9356"/>
          <w:tab w:val="left" w:pos="10773"/>
        </w:tabs>
        <w:spacing w:after="0" w:line="360" w:lineRule="auto"/>
        <w:ind w:right="656"/>
        <w:rPr>
          <w:rFonts w:ascii="Times New Roman" w:hAnsi="Times New Roman"/>
          <w:sz w:val="24"/>
          <w:szCs w:val="24"/>
          <w:lang w:val="en-US"/>
        </w:rPr>
      </w:pPr>
    </w:p>
    <w:p w14:paraId="33904275" w14:textId="35BF6161" w:rsidR="00A413D7" w:rsidRPr="00E15B5C" w:rsidRDefault="00310189" w:rsidP="00F66C62">
      <w:pPr>
        <w:tabs>
          <w:tab w:val="left" w:pos="567"/>
          <w:tab w:val="left" w:pos="709"/>
          <w:tab w:val="left" w:pos="1418"/>
          <w:tab w:val="left" w:pos="8280"/>
          <w:tab w:val="left" w:pos="9356"/>
          <w:tab w:val="left" w:pos="10773"/>
        </w:tabs>
        <w:spacing w:after="0" w:line="480" w:lineRule="auto"/>
        <w:ind w:right="656"/>
        <w:rPr>
          <w:rFonts w:ascii="Times New Roman" w:hAnsi="Times New Roman"/>
          <w:i/>
          <w:sz w:val="24"/>
          <w:szCs w:val="24"/>
          <w:vertAlign w:val="subscript"/>
          <w:lang w:val="en-US"/>
        </w:rPr>
      </w:pPr>
      <w:r w:rsidRPr="00E15B5C">
        <w:rPr>
          <w:rFonts w:ascii="Times New Roman" w:hAnsi="Times New Roman"/>
          <w:i/>
          <w:sz w:val="24"/>
          <w:szCs w:val="24"/>
          <w:lang w:val="en-US"/>
        </w:rPr>
        <w:t>2.1.1</w:t>
      </w:r>
      <w:r w:rsidRPr="00E15B5C">
        <w:rPr>
          <w:rFonts w:ascii="Times New Roman" w:hAnsi="Times New Roman"/>
          <w:i/>
          <w:sz w:val="24"/>
          <w:szCs w:val="24"/>
          <w:lang w:val="en-US"/>
        </w:rPr>
        <w:tab/>
        <w:t>The Mean Squared Error for Performance</w:t>
      </w:r>
    </w:p>
    <w:p w14:paraId="3C1A102C" w14:textId="71D27E99" w:rsidR="00BF16D1" w:rsidRPr="00E15B5C" w:rsidRDefault="00BF16D1" w:rsidP="00F66C62">
      <w:pPr>
        <w:pStyle w:val="BodyText"/>
        <w:tabs>
          <w:tab w:val="clear" w:pos="720"/>
          <w:tab w:val="clear" w:pos="7680"/>
          <w:tab w:val="clear" w:pos="8760"/>
          <w:tab w:val="left" w:pos="0"/>
          <w:tab w:val="left" w:pos="567"/>
          <w:tab w:val="left" w:pos="993"/>
          <w:tab w:val="left" w:pos="8505"/>
          <w:tab w:val="left" w:pos="10773"/>
        </w:tabs>
        <w:spacing w:line="480" w:lineRule="auto"/>
        <w:ind w:right="-1"/>
        <w:rPr>
          <w:color w:val="auto"/>
          <w:szCs w:val="24"/>
          <w:lang w:val="en-US"/>
        </w:rPr>
      </w:pPr>
      <w:r w:rsidRPr="00E15B5C">
        <w:rPr>
          <w:color w:val="auto"/>
          <w:szCs w:val="24"/>
          <w:lang w:val="en-US"/>
        </w:rPr>
        <w:tab/>
        <w:t xml:space="preserve">Performance can be measured by the </w:t>
      </w:r>
      <w:r w:rsidR="00382CD6">
        <w:rPr>
          <w:i/>
          <w:color w:val="auto"/>
          <w:szCs w:val="24"/>
          <w:lang w:val="en-US"/>
        </w:rPr>
        <w:t>m</w:t>
      </w:r>
      <w:r w:rsidR="00FB27FB" w:rsidRPr="00E15B5C">
        <w:rPr>
          <w:i/>
          <w:color w:val="auto"/>
          <w:szCs w:val="24"/>
          <w:lang w:val="en-US"/>
        </w:rPr>
        <w:t xml:space="preserve">ean </w:t>
      </w:r>
      <w:r w:rsidR="00815210">
        <w:rPr>
          <w:i/>
          <w:color w:val="auto"/>
          <w:szCs w:val="24"/>
          <w:lang w:val="en-US"/>
        </w:rPr>
        <w:t>s</w:t>
      </w:r>
      <w:r w:rsidR="00FB27FB" w:rsidRPr="00E15B5C">
        <w:rPr>
          <w:i/>
          <w:color w:val="auto"/>
          <w:szCs w:val="24"/>
          <w:lang w:val="en-US"/>
        </w:rPr>
        <w:t xml:space="preserve">quared </w:t>
      </w:r>
      <w:r w:rsidR="00382CD6">
        <w:rPr>
          <w:i/>
          <w:color w:val="auto"/>
          <w:szCs w:val="24"/>
          <w:lang w:val="en-US"/>
        </w:rPr>
        <w:t>e</w:t>
      </w:r>
      <w:r w:rsidR="00FB27FB" w:rsidRPr="00E15B5C">
        <w:rPr>
          <w:i/>
          <w:color w:val="auto"/>
          <w:szCs w:val="24"/>
          <w:lang w:val="en-US"/>
        </w:rPr>
        <w:t xml:space="preserve">rror </w:t>
      </w:r>
      <w:r w:rsidRPr="00E15B5C">
        <w:rPr>
          <w:i/>
          <w:color w:val="auto"/>
          <w:szCs w:val="24"/>
          <w:lang w:val="en-US"/>
        </w:rPr>
        <w:t xml:space="preserve">for </w:t>
      </w:r>
      <w:r w:rsidR="00382CD6">
        <w:rPr>
          <w:i/>
          <w:color w:val="auto"/>
          <w:szCs w:val="24"/>
          <w:lang w:val="en-US"/>
        </w:rPr>
        <w:t>p</w:t>
      </w:r>
      <w:r w:rsidR="00FB27FB" w:rsidRPr="00E15B5C">
        <w:rPr>
          <w:i/>
          <w:color w:val="auto"/>
          <w:szCs w:val="24"/>
          <w:lang w:val="en-US"/>
        </w:rPr>
        <w:t xml:space="preserve">erformance </w:t>
      </w:r>
      <w:r w:rsidRPr="00E15B5C">
        <w:rPr>
          <w:i/>
          <w:color w:val="auto"/>
          <w:szCs w:val="24"/>
          <w:lang w:val="en-US"/>
        </w:rPr>
        <w:t>(MSEP)</w:t>
      </w:r>
      <w:r w:rsidR="00536472">
        <w:rPr>
          <w:i/>
          <w:color w:val="auto"/>
          <w:szCs w:val="24"/>
          <w:lang w:val="en-US"/>
        </w:rPr>
        <w:t xml:space="preserve">, </w:t>
      </w:r>
      <w:r w:rsidR="00536472" w:rsidRPr="00536472">
        <w:rPr>
          <w:color w:val="auto"/>
          <w:szCs w:val="24"/>
          <w:lang w:val="en-US"/>
        </w:rPr>
        <w:t>which</w:t>
      </w:r>
      <w:r w:rsidR="00536472">
        <w:rPr>
          <w:color w:val="auto"/>
          <w:szCs w:val="24"/>
          <w:lang w:val="en-US"/>
        </w:rPr>
        <w:t xml:space="preserve"> is essentially the average of the squared forecast errors, where the forecast error is measured as the forecast value minus the actual value.</w:t>
      </w:r>
      <w:r w:rsidR="0072736C">
        <w:rPr>
          <w:i/>
          <w:color w:val="auto"/>
          <w:szCs w:val="24"/>
          <w:lang w:val="en-US"/>
        </w:rPr>
        <w:t xml:space="preserve"> </w:t>
      </w:r>
      <w:r w:rsidR="003327B1" w:rsidRPr="00E15B5C">
        <w:rPr>
          <w:color w:val="auto"/>
          <w:szCs w:val="24"/>
          <w:lang w:val="en-US"/>
        </w:rPr>
        <w:t>This provides</w:t>
      </w:r>
      <w:r w:rsidRPr="00E15B5C">
        <w:rPr>
          <w:color w:val="auto"/>
          <w:szCs w:val="24"/>
          <w:lang w:val="en-US"/>
        </w:rPr>
        <w:t xml:space="preserve"> an overall</w:t>
      </w:r>
      <w:r w:rsidR="00D46E9C">
        <w:rPr>
          <w:color w:val="auto"/>
          <w:szCs w:val="24"/>
          <w:lang w:val="en-US"/>
        </w:rPr>
        <w:t xml:space="preserve"> performance</w:t>
      </w:r>
      <w:r w:rsidRPr="00E15B5C">
        <w:rPr>
          <w:color w:val="auto"/>
          <w:szCs w:val="24"/>
          <w:lang w:val="en-US"/>
        </w:rPr>
        <w:t xml:space="preserve"> m</w:t>
      </w:r>
      <w:r w:rsidR="00CF0018" w:rsidRPr="00E15B5C">
        <w:rPr>
          <w:color w:val="auto"/>
          <w:szCs w:val="24"/>
          <w:lang w:val="en-US"/>
        </w:rPr>
        <w:t>easure for</w:t>
      </w:r>
      <w:r w:rsidRPr="00E15B5C">
        <w:rPr>
          <w:color w:val="auto"/>
          <w:szCs w:val="24"/>
          <w:lang w:val="en-US"/>
        </w:rPr>
        <w:t xml:space="preserve"> individual forecast</w:t>
      </w:r>
      <w:r w:rsidR="00CF0018" w:rsidRPr="00E15B5C">
        <w:rPr>
          <w:color w:val="auto"/>
          <w:szCs w:val="24"/>
          <w:lang w:val="en-US"/>
        </w:rPr>
        <w:t>s</w:t>
      </w:r>
      <w:r w:rsidR="00DD56DA" w:rsidRPr="00E15B5C">
        <w:rPr>
          <w:color w:val="auto"/>
          <w:szCs w:val="24"/>
          <w:lang w:val="en-US"/>
        </w:rPr>
        <w:t xml:space="preserve"> </w:t>
      </w:r>
      <w:r w:rsidR="00CF0018" w:rsidRPr="00E15B5C">
        <w:rPr>
          <w:color w:val="auto"/>
          <w:szCs w:val="24"/>
          <w:lang w:val="en-US"/>
        </w:rPr>
        <w:t>(</w:t>
      </w:r>
      <w:r w:rsidRPr="00E15B5C">
        <w:rPr>
          <w:i/>
          <w:color w:val="auto"/>
          <w:szCs w:val="24"/>
          <w:lang w:val="en-US"/>
        </w:rPr>
        <w:t>MSEPI</w:t>
      </w:r>
      <w:r w:rsidR="00DD56DA" w:rsidRPr="00E15B5C">
        <w:rPr>
          <w:i/>
          <w:color w:val="auto"/>
          <w:szCs w:val="24"/>
          <w:vertAlign w:val="subscript"/>
          <w:lang w:val="en-US"/>
        </w:rPr>
        <w:t>i</w:t>
      </w:r>
      <w:r w:rsidR="00CF0018" w:rsidRPr="00E15B5C">
        <w:rPr>
          <w:color w:val="auto"/>
          <w:szCs w:val="24"/>
          <w:lang w:val="en-US"/>
        </w:rPr>
        <w:t>)</w:t>
      </w:r>
      <w:r w:rsidR="00DD56DA" w:rsidRPr="00E15B5C">
        <w:rPr>
          <w:color w:val="auto"/>
          <w:szCs w:val="24"/>
          <w:lang w:val="en-US"/>
        </w:rPr>
        <w:t>,</w:t>
      </w:r>
      <w:r w:rsidR="009860FE" w:rsidRPr="00E15B5C">
        <w:rPr>
          <w:color w:val="auto"/>
          <w:szCs w:val="24"/>
          <w:lang w:val="en-US"/>
        </w:rPr>
        <w:t xml:space="preserve"> </w:t>
      </w:r>
      <w:r w:rsidR="003B2C25" w:rsidRPr="00E15B5C">
        <w:rPr>
          <w:color w:val="auto"/>
          <w:szCs w:val="24"/>
          <w:lang w:val="en-US"/>
        </w:rPr>
        <w:t>as well as for</w:t>
      </w:r>
      <w:r w:rsidRPr="00E15B5C">
        <w:rPr>
          <w:color w:val="auto"/>
          <w:szCs w:val="24"/>
          <w:lang w:val="en-US"/>
        </w:rPr>
        <w:t xml:space="preserve"> composite </w:t>
      </w:r>
      <w:r w:rsidR="00DD56DA" w:rsidRPr="00E15B5C">
        <w:rPr>
          <w:color w:val="auto"/>
          <w:szCs w:val="24"/>
          <w:lang w:val="en-US"/>
        </w:rPr>
        <w:t>forecasts</w:t>
      </w:r>
      <w:r w:rsidR="009860FE" w:rsidRPr="00E15B5C">
        <w:rPr>
          <w:color w:val="auto"/>
          <w:szCs w:val="24"/>
          <w:lang w:val="en-US"/>
        </w:rPr>
        <w:t xml:space="preserve"> </w:t>
      </w:r>
      <w:r w:rsidR="00CF0018" w:rsidRPr="00E15B5C">
        <w:rPr>
          <w:color w:val="auto"/>
          <w:szCs w:val="24"/>
          <w:lang w:val="en-US"/>
        </w:rPr>
        <w:t>(</w:t>
      </w:r>
      <w:r w:rsidRPr="00E15B5C">
        <w:rPr>
          <w:i/>
          <w:color w:val="auto"/>
          <w:szCs w:val="24"/>
          <w:lang w:val="en-US"/>
        </w:rPr>
        <w:t>MSEPM</w:t>
      </w:r>
      <w:r w:rsidR="0072736C">
        <w:rPr>
          <w:i/>
          <w:color w:val="auto"/>
          <w:szCs w:val="24"/>
          <w:lang w:val="en-US"/>
        </w:rPr>
        <w:t xml:space="preserve"> </w:t>
      </w:r>
      <w:r w:rsidR="00CA2746" w:rsidRPr="00E15B5C">
        <w:rPr>
          <w:color w:val="auto"/>
          <w:szCs w:val="24"/>
          <w:lang w:val="en-US"/>
        </w:rPr>
        <w:t>over all</w:t>
      </w:r>
      <w:r w:rsidRPr="00E15B5C">
        <w:rPr>
          <w:color w:val="auto"/>
          <w:szCs w:val="24"/>
          <w:lang w:val="en-US"/>
        </w:rPr>
        <w:t xml:space="preserve"> </w:t>
      </w:r>
      <w:r w:rsidRPr="00E15B5C">
        <w:rPr>
          <w:i/>
          <w:color w:val="auto"/>
          <w:szCs w:val="24"/>
          <w:lang w:val="en-US"/>
        </w:rPr>
        <w:t xml:space="preserve">j </w:t>
      </w:r>
      <w:r w:rsidRPr="00E15B5C">
        <w:rPr>
          <w:color w:val="auto"/>
          <w:szCs w:val="24"/>
          <w:lang w:val="en-US"/>
        </w:rPr>
        <w:t>forecast</w:t>
      </w:r>
      <w:r w:rsidR="00CF0018" w:rsidRPr="00E15B5C">
        <w:rPr>
          <w:color w:val="auto"/>
          <w:szCs w:val="24"/>
          <w:lang w:val="en-US"/>
        </w:rPr>
        <w:t>s</w:t>
      </w:r>
      <w:r w:rsidR="00CA2746" w:rsidRPr="00E15B5C">
        <w:rPr>
          <w:color w:val="auto"/>
          <w:szCs w:val="24"/>
          <w:lang w:val="en-US"/>
        </w:rPr>
        <w:t xml:space="preserve"> </w:t>
      </w:r>
      <w:r w:rsidR="00CA2746" w:rsidRPr="00E15B5C">
        <w:rPr>
          <w:i/>
          <w:color w:val="auto"/>
          <w:szCs w:val="24"/>
          <w:lang w:val="en-US"/>
        </w:rPr>
        <w:t>(j=1,2,…</w:t>
      </w:r>
      <w:r w:rsidR="00BF2A13" w:rsidRPr="00E15B5C">
        <w:rPr>
          <w:i/>
          <w:color w:val="auto"/>
          <w:szCs w:val="24"/>
          <w:lang w:val="en-US"/>
        </w:rPr>
        <w:t>,</w:t>
      </w:r>
      <w:r w:rsidR="00CA2746" w:rsidRPr="00E15B5C">
        <w:rPr>
          <w:i/>
          <w:color w:val="auto"/>
          <w:szCs w:val="24"/>
          <w:lang w:val="en-US"/>
        </w:rPr>
        <w:t>k)</w:t>
      </w:r>
      <w:r w:rsidR="003B2C25" w:rsidRPr="00E15B5C">
        <w:rPr>
          <w:i/>
          <w:color w:val="auto"/>
          <w:szCs w:val="24"/>
          <w:lang w:val="en-US"/>
        </w:rPr>
        <w:t>)</w:t>
      </w:r>
      <w:r w:rsidR="00CF0018" w:rsidRPr="00E15B5C">
        <w:rPr>
          <w:color w:val="auto"/>
          <w:szCs w:val="24"/>
          <w:lang w:val="en-US"/>
        </w:rPr>
        <w:t>, a</w:t>
      </w:r>
      <w:r w:rsidR="003327B1" w:rsidRPr="00E15B5C">
        <w:rPr>
          <w:color w:val="auto"/>
          <w:szCs w:val="24"/>
          <w:lang w:val="en-US"/>
        </w:rPr>
        <w:t>s</w:t>
      </w:r>
      <w:r w:rsidRPr="00E15B5C">
        <w:rPr>
          <w:color w:val="auto"/>
          <w:szCs w:val="24"/>
          <w:lang w:val="en-US"/>
        </w:rPr>
        <w:t xml:space="preserve"> defined in </w:t>
      </w:r>
      <w:r w:rsidR="003A2FD9" w:rsidRPr="00E15B5C">
        <w:rPr>
          <w:color w:val="auto"/>
          <w:szCs w:val="24"/>
          <w:lang w:val="en-US"/>
        </w:rPr>
        <w:t xml:space="preserve">Equations </w:t>
      </w:r>
      <w:r w:rsidRPr="00E15B5C">
        <w:rPr>
          <w:i/>
          <w:color w:val="auto"/>
          <w:szCs w:val="24"/>
          <w:lang w:val="en-US"/>
        </w:rPr>
        <w:t>(</w:t>
      </w:r>
      <w:r w:rsidR="00EF6565" w:rsidRPr="00E15B5C">
        <w:rPr>
          <w:i/>
          <w:color w:val="auto"/>
          <w:szCs w:val="24"/>
          <w:lang w:val="en-US"/>
        </w:rPr>
        <w:t>1</w:t>
      </w:r>
      <w:r w:rsidRPr="00E15B5C">
        <w:rPr>
          <w:i/>
          <w:color w:val="auto"/>
          <w:szCs w:val="24"/>
          <w:lang w:val="en-US"/>
        </w:rPr>
        <w:t xml:space="preserve">a) </w:t>
      </w:r>
      <w:r w:rsidRPr="00E15B5C">
        <w:rPr>
          <w:color w:val="auto"/>
          <w:szCs w:val="24"/>
          <w:lang w:val="en-US"/>
        </w:rPr>
        <w:t xml:space="preserve">and </w:t>
      </w:r>
      <w:r w:rsidR="00EF6565" w:rsidRPr="00E15B5C">
        <w:rPr>
          <w:i/>
          <w:color w:val="auto"/>
          <w:szCs w:val="24"/>
          <w:lang w:val="en-US"/>
        </w:rPr>
        <w:t>(1</w:t>
      </w:r>
      <w:r w:rsidRPr="00E15B5C">
        <w:rPr>
          <w:i/>
          <w:color w:val="auto"/>
          <w:szCs w:val="24"/>
          <w:lang w:val="en-US"/>
        </w:rPr>
        <w:t>b)</w:t>
      </w:r>
      <w:r w:rsidRPr="00E15B5C">
        <w:rPr>
          <w:color w:val="auto"/>
          <w:szCs w:val="24"/>
          <w:lang w:val="en-US"/>
        </w:rPr>
        <w:t xml:space="preserve"> respectively: </w:t>
      </w:r>
    </w:p>
    <w:p w14:paraId="4EEB3828" w14:textId="7F0EC461" w:rsidR="00BF16D1" w:rsidRPr="00E15B5C" w:rsidRDefault="00BF16D1" w:rsidP="006E570B">
      <w:pPr>
        <w:pStyle w:val="BodyText"/>
        <w:tabs>
          <w:tab w:val="clear" w:pos="720"/>
          <w:tab w:val="clear" w:pos="7680"/>
          <w:tab w:val="clear" w:pos="8760"/>
          <w:tab w:val="left" w:pos="0"/>
          <w:tab w:val="left" w:pos="567"/>
          <w:tab w:val="left" w:pos="993"/>
          <w:tab w:val="left" w:pos="7320"/>
          <w:tab w:val="left" w:pos="8505"/>
          <w:tab w:val="left" w:pos="8789"/>
          <w:tab w:val="left" w:pos="10773"/>
        </w:tabs>
        <w:spacing w:line="360" w:lineRule="auto"/>
        <w:ind w:right="-1"/>
        <w:rPr>
          <w:i/>
          <w:color w:val="auto"/>
          <w:szCs w:val="24"/>
          <w:lang w:val="en-US"/>
        </w:rPr>
      </w:pPr>
      <w:r w:rsidRPr="00E15B5C">
        <w:rPr>
          <w:color w:val="auto"/>
          <w:szCs w:val="24"/>
          <w:lang w:val="en-US"/>
        </w:rPr>
        <w:tab/>
      </w:r>
      <w:r w:rsidR="00CF0018" w:rsidRPr="00E15B5C">
        <w:rPr>
          <w:color w:val="auto"/>
          <w:position w:val="-30"/>
          <w:szCs w:val="24"/>
          <w:lang w:val="en-US"/>
        </w:rPr>
        <w:object w:dxaOrig="2620" w:dyaOrig="700" w14:anchorId="39E72189">
          <v:shape id="_x0000_i1027" type="#_x0000_t75" style="width:126.75pt;height:34.5pt" o:ole="" fillcolor="window">
            <v:imagedata r:id="rId14" o:title=""/>
          </v:shape>
          <o:OLEObject Type="Embed" ProgID="Equation.3" ShapeID="_x0000_i1027" DrawAspect="Content" ObjectID="_1600503259" r:id="rId15"/>
        </w:object>
      </w:r>
      <w:r w:rsidRPr="00E15B5C">
        <w:rPr>
          <w:color w:val="auto"/>
          <w:szCs w:val="24"/>
          <w:lang w:val="en-US"/>
        </w:rPr>
        <w:tab/>
      </w:r>
      <w:r w:rsidR="00022796" w:rsidRPr="00E15B5C">
        <w:rPr>
          <w:color w:val="auto"/>
          <w:szCs w:val="24"/>
          <w:lang w:val="en-US"/>
        </w:rPr>
        <w:tab/>
      </w:r>
      <w:r w:rsidRPr="00E15B5C">
        <w:rPr>
          <w:color w:val="auto"/>
          <w:szCs w:val="24"/>
          <w:lang w:val="en-US"/>
        </w:rPr>
        <w:tab/>
      </w:r>
      <w:r w:rsidR="00EF6565" w:rsidRPr="00E15B5C">
        <w:rPr>
          <w:i/>
          <w:color w:val="auto"/>
          <w:szCs w:val="24"/>
          <w:lang w:val="en-US"/>
        </w:rPr>
        <w:t>(1</w:t>
      </w:r>
      <w:r w:rsidRPr="00E15B5C">
        <w:rPr>
          <w:i/>
          <w:color w:val="auto"/>
          <w:szCs w:val="24"/>
          <w:lang w:val="en-US"/>
        </w:rPr>
        <w:t xml:space="preserve">a) </w:t>
      </w:r>
    </w:p>
    <w:p w14:paraId="30D63E02" w14:textId="12F9000C" w:rsidR="00BF16D1" w:rsidRPr="00E15B5C" w:rsidRDefault="0072736C" w:rsidP="006E570B">
      <w:pPr>
        <w:pStyle w:val="BodyText"/>
        <w:tabs>
          <w:tab w:val="clear" w:pos="720"/>
          <w:tab w:val="clear" w:pos="7680"/>
          <w:tab w:val="clear" w:pos="8760"/>
          <w:tab w:val="left" w:pos="0"/>
          <w:tab w:val="left" w:pos="567"/>
          <w:tab w:val="left" w:pos="993"/>
          <w:tab w:val="left" w:pos="8789"/>
          <w:tab w:val="left" w:pos="8931"/>
          <w:tab w:val="left" w:pos="10773"/>
        </w:tabs>
        <w:spacing w:line="360" w:lineRule="auto"/>
        <w:ind w:right="-1"/>
        <w:rPr>
          <w:i/>
          <w:color w:val="auto"/>
          <w:szCs w:val="24"/>
          <w:lang w:val="en-US"/>
        </w:rPr>
      </w:pPr>
      <w:r>
        <w:rPr>
          <w:i/>
          <w:color w:val="auto"/>
          <w:szCs w:val="24"/>
          <w:lang w:val="en-US"/>
        </w:rPr>
        <w:t xml:space="preserve"> </w:t>
      </w:r>
      <w:r w:rsidR="00BF16D1" w:rsidRPr="00E15B5C">
        <w:rPr>
          <w:i/>
          <w:color w:val="auto"/>
          <w:szCs w:val="24"/>
          <w:lang w:val="en-US"/>
        </w:rPr>
        <w:tab/>
      </w:r>
      <w:r w:rsidR="00CF0018" w:rsidRPr="00E15B5C">
        <w:rPr>
          <w:color w:val="auto"/>
          <w:position w:val="-30"/>
          <w:szCs w:val="24"/>
          <w:lang w:val="en-US"/>
        </w:rPr>
        <w:object w:dxaOrig="2840" w:dyaOrig="700" w14:anchorId="72FE5B9C">
          <v:shape id="_x0000_i1028" type="#_x0000_t75" style="width:136.5pt;height:34.5pt" o:ole="" fillcolor="window">
            <v:imagedata r:id="rId16" o:title=""/>
          </v:shape>
          <o:OLEObject Type="Embed" ProgID="Equation.3" ShapeID="_x0000_i1028" DrawAspect="Content" ObjectID="_1600503260" r:id="rId17"/>
        </w:object>
      </w:r>
      <w:r w:rsidR="00BF16D1" w:rsidRPr="00E15B5C">
        <w:rPr>
          <w:i/>
          <w:color w:val="auto"/>
          <w:szCs w:val="24"/>
          <w:lang w:val="en-US"/>
        </w:rPr>
        <w:t xml:space="preserve"> </w:t>
      </w:r>
      <w:r w:rsidR="00EF6565" w:rsidRPr="00E15B5C">
        <w:rPr>
          <w:i/>
          <w:color w:val="auto"/>
          <w:szCs w:val="24"/>
          <w:lang w:val="en-US"/>
        </w:rPr>
        <w:tab/>
        <w:t>(1</w:t>
      </w:r>
      <w:r w:rsidR="00BF16D1" w:rsidRPr="00E15B5C">
        <w:rPr>
          <w:i/>
          <w:color w:val="auto"/>
          <w:szCs w:val="24"/>
          <w:lang w:val="en-US"/>
        </w:rPr>
        <w:t>b)</w:t>
      </w:r>
    </w:p>
    <w:p w14:paraId="2615A6A6" w14:textId="6EAF82E1" w:rsidR="00BF16D1" w:rsidRPr="00E15B5C" w:rsidRDefault="00BF16D1" w:rsidP="007765DC">
      <w:pPr>
        <w:pStyle w:val="BodyText"/>
        <w:tabs>
          <w:tab w:val="clear" w:pos="720"/>
          <w:tab w:val="clear" w:pos="7680"/>
          <w:tab w:val="clear" w:pos="8760"/>
          <w:tab w:val="left" w:pos="567"/>
          <w:tab w:val="left" w:pos="851"/>
          <w:tab w:val="left" w:pos="8789"/>
          <w:tab w:val="left" w:pos="9072"/>
          <w:tab w:val="left" w:pos="10773"/>
        </w:tabs>
        <w:spacing w:line="480" w:lineRule="auto"/>
        <w:ind w:right="0"/>
        <w:rPr>
          <w:color w:val="auto"/>
          <w:position w:val="-30"/>
          <w:szCs w:val="24"/>
          <w:lang w:val="en-US"/>
        </w:rPr>
      </w:pPr>
      <w:r w:rsidRPr="00E15B5C">
        <w:rPr>
          <w:color w:val="auto"/>
          <w:szCs w:val="24"/>
          <w:lang w:val="en-US"/>
        </w:rPr>
        <w:tab/>
        <w:t>A value of zero would imply that forecast values are identical to actual values (indicating perfect accuracy); hence</w:t>
      </w:r>
      <w:r w:rsidR="00FD3937" w:rsidRPr="00E15B5C">
        <w:rPr>
          <w:color w:val="auto"/>
          <w:szCs w:val="24"/>
          <w:lang w:val="en-US"/>
        </w:rPr>
        <w:t>,</w:t>
      </w:r>
      <w:r w:rsidRPr="00E15B5C">
        <w:rPr>
          <w:color w:val="auto"/>
          <w:szCs w:val="24"/>
          <w:lang w:val="en-US"/>
        </w:rPr>
        <w:t xml:space="preserve"> higher the value of the </w:t>
      </w:r>
      <w:r w:rsidR="00DD56DA" w:rsidRPr="00E15B5C">
        <w:rPr>
          <w:i/>
          <w:color w:val="auto"/>
          <w:szCs w:val="24"/>
          <w:lang w:val="en-US"/>
        </w:rPr>
        <w:t>MSEP</w:t>
      </w:r>
      <w:r w:rsidRPr="00E15B5C">
        <w:rPr>
          <w:i/>
          <w:color w:val="auto"/>
          <w:szCs w:val="24"/>
          <w:lang w:val="en-US"/>
        </w:rPr>
        <w:t>,</w:t>
      </w:r>
      <w:r w:rsidRPr="00E15B5C">
        <w:rPr>
          <w:color w:val="auto"/>
          <w:szCs w:val="24"/>
          <w:lang w:val="en-US"/>
        </w:rPr>
        <w:t xml:space="preserve"> poorer the forecast performance. In the case of the </w:t>
      </w:r>
      <w:r w:rsidR="00310189" w:rsidRPr="00E15B5C">
        <w:rPr>
          <w:i/>
          <w:color w:val="auto"/>
          <w:szCs w:val="24"/>
          <w:lang w:val="en-US"/>
        </w:rPr>
        <w:t>perfect forecaster</w:t>
      </w:r>
      <w:r w:rsidRPr="00E15B5C">
        <w:rPr>
          <w:color w:val="auto"/>
          <w:szCs w:val="24"/>
          <w:lang w:val="en-US"/>
        </w:rPr>
        <w:t>,</w:t>
      </w:r>
      <w:r w:rsidRPr="00E15B5C">
        <w:rPr>
          <w:i/>
          <w:color w:val="auto"/>
          <w:szCs w:val="24"/>
          <w:lang w:val="en-US"/>
        </w:rPr>
        <w:t xml:space="preserve"> f</w:t>
      </w:r>
      <w:r w:rsidRPr="00E15B5C">
        <w:rPr>
          <w:i/>
          <w:color w:val="auto"/>
          <w:szCs w:val="24"/>
          <w:vertAlign w:val="subscript"/>
          <w:lang w:val="en-US"/>
        </w:rPr>
        <w:t>ij</w:t>
      </w:r>
      <w:r w:rsidR="00CA2746" w:rsidRPr="00E15B5C">
        <w:rPr>
          <w:i/>
          <w:color w:val="auto"/>
          <w:szCs w:val="24"/>
          <w:lang w:val="en-US"/>
        </w:rPr>
        <w:t>=a</w:t>
      </w:r>
      <w:r w:rsidRPr="00E15B5C">
        <w:rPr>
          <w:i/>
          <w:color w:val="auto"/>
          <w:szCs w:val="24"/>
          <w:vertAlign w:val="subscript"/>
          <w:lang w:val="en-US"/>
        </w:rPr>
        <w:t>j</w:t>
      </w:r>
      <w:r w:rsidRPr="00E15B5C">
        <w:rPr>
          <w:color w:val="auto"/>
          <w:szCs w:val="24"/>
          <w:lang w:val="en-US"/>
        </w:rPr>
        <w:t xml:space="preserve"> for all </w:t>
      </w:r>
      <w:r w:rsidRPr="00E15B5C">
        <w:rPr>
          <w:i/>
          <w:color w:val="auto"/>
          <w:szCs w:val="24"/>
          <w:lang w:val="en-US"/>
        </w:rPr>
        <w:t>j</w:t>
      </w:r>
      <w:r w:rsidRPr="00E15B5C">
        <w:rPr>
          <w:color w:val="auto"/>
          <w:szCs w:val="24"/>
          <w:lang w:val="en-US"/>
        </w:rPr>
        <w:t xml:space="preserve">, such that </w:t>
      </w:r>
      <w:r w:rsidR="00DD56DA" w:rsidRPr="00E15B5C">
        <w:rPr>
          <w:i/>
          <w:color w:val="auto"/>
          <w:szCs w:val="24"/>
          <w:lang w:val="en-US"/>
        </w:rPr>
        <w:t>MSEP</w:t>
      </w:r>
      <w:r w:rsidRPr="00E15B5C">
        <w:rPr>
          <w:i/>
          <w:color w:val="auto"/>
          <w:szCs w:val="24"/>
          <w:lang w:val="en-US"/>
        </w:rPr>
        <w:t>I</w:t>
      </w:r>
      <w:r w:rsidRPr="00E15B5C">
        <w:rPr>
          <w:i/>
          <w:color w:val="auto"/>
          <w:szCs w:val="24"/>
          <w:vertAlign w:val="subscript"/>
          <w:lang w:val="en-US"/>
        </w:rPr>
        <w:t>i</w:t>
      </w:r>
      <w:r w:rsidRPr="00E15B5C">
        <w:rPr>
          <w:i/>
          <w:color w:val="auto"/>
          <w:szCs w:val="24"/>
          <w:lang w:val="en-US"/>
        </w:rPr>
        <w:t>= 0</w:t>
      </w:r>
      <w:r w:rsidRPr="00E15B5C">
        <w:rPr>
          <w:color w:val="auto"/>
          <w:szCs w:val="24"/>
          <w:lang w:val="en-US"/>
        </w:rPr>
        <w:t xml:space="preserve">. For the </w:t>
      </w:r>
      <w:r w:rsidR="00310189" w:rsidRPr="00E15B5C">
        <w:rPr>
          <w:i/>
          <w:color w:val="auto"/>
          <w:szCs w:val="24"/>
          <w:lang w:val="en-US"/>
        </w:rPr>
        <w:t>constant value forecaster</w:t>
      </w:r>
      <w:r w:rsidRPr="00E15B5C">
        <w:rPr>
          <w:color w:val="auto"/>
          <w:szCs w:val="24"/>
          <w:lang w:val="en-US"/>
        </w:rPr>
        <w:t xml:space="preserve">, the predictions would be </w:t>
      </w:r>
      <w:r w:rsidRPr="00E15B5C">
        <w:rPr>
          <w:i/>
          <w:color w:val="auto"/>
          <w:szCs w:val="24"/>
          <w:lang w:val="en-US"/>
        </w:rPr>
        <w:t>f</w:t>
      </w:r>
      <w:r w:rsidRPr="00E15B5C">
        <w:rPr>
          <w:i/>
          <w:color w:val="auto"/>
          <w:szCs w:val="24"/>
          <w:vertAlign w:val="subscript"/>
          <w:lang w:val="en-US"/>
        </w:rPr>
        <w:t xml:space="preserve">ij </w:t>
      </w:r>
      <w:r w:rsidRPr="00E15B5C">
        <w:rPr>
          <w:i/>
          <w:color w:val="auto"/>
          <w:szCs w:val="24"/>
          <w:lang w:val="en-US"/>
        </w:rPr>
        <w:t>=c</w:t>
      </w:r>
      <w:r w:rsidRPr="00E15B5C">
        <w:rPr>
          <w:i/>
          <w:color w:val="auto"/>
          <w:szCs w:val="24"/>
          <w:vertAlign w:val="subscript"/>
          <w:lang w:val="en-US"/>
        </w:rPr>
        <w:t>i</w:t>
      </w:r>
      <w:r w:rsidRPr="00E15B5C">
        <w:rPr>
          <w:i/>
          <w:color w:val="auto"/>
          <w:szCs w:val="24"/>
          <w:lang w:val="en-US"/>
        </w:rPr>
        <w:t xml:space="preserve"> </w:t>
      </w:r>
      <w:r w:rsidRPr="00E15B5C">
        <w:rPr>
          <w:color w:val="auto"/>
          <w:szCs w:val="24"/>
          <w:lang w:val="en-US"/>
        </w:rPr>
        <w:t xml:space="preserve">for all </w:t>
      </w:r>
      <w:r w:rsidRPr="00E15B5C">
        <w:rPr>
          <w:i/>
          <w:color w:val="auto"/>
          <w:szCs w:val="24"/>
          <w:lang w:val="en-US"/>
        </w:rPr>
        <w:t>j</w:t>
      </w:r>
      <w:r w:rsidRPr="00E15B5C">
        <w:rPr>
          <w:color w:val="auto"/>
          <w:szCs w:val="24"/>
          <w:lang w:val="en-US"/>
        </w:rPr>
        <w:t xml:space="preserve">, hence </w:t>
      </w:r>
      <w:r w:rsidR="00DD56DA" w:rsidRPr="00E15B5C">
        <w:rPr>
          <w:i/>
          <w:color w:val="auto"/>
          <w:szCs w:val="24"/>
          <w:lang w:val="en-US"/>
        </w:rPr>
        <w:t>MSEP</w:t>
      </w:r>
      <w:r w:rsidRPr="00E15B5C">
        <w:rPr>
          <w:i/>
          <w:color w:val="auto"/>
          <w:szCs w:val="24"/>
          <w:lang w:val="en-US"/>
        </w:rPr>
        <w:t>I</w:t>
      </w:r>
      <w:r w:rsidRPr="00E15B5C">
        <w:rPr>
          <w:i/>
          <w:color w:val="auto"/>
          <w:szCs w:val="24"/>
          <w:vertAlign w:val="subscript"/>
          <w:lang w:val="en-US"/>
        </w:rPr>
        <w:t>i</w:t>
      </w:r>
      <w:r w:rsidRPr="00E15B5C">
        <w:rPr>
          <w:i/>
          <w:color w:val="auto"/>
          <w:szCs w:val="24"/>
          <w:lang w:val="en-US"/>
        </w:rPr>
        <w:t xml:space="preserve"> = </w:t>
      </w:r>
      <w:r w:rsidR="00DD56DA" w:rsidRPr="00E15B5C">
        <w:rPr>
          <w:i/>
          <w:color w:val="auto"/>
          <w:szCs w:val="24"/>
          <w:lang w:val="en-US"/>
        </w:rPr>
        <w:t>V(a</w:t>
      </w:r>
      <w:r w:rsidRPr="00E15B5C">
        <w:rPr>
          <w:i/>
          <w:color w:val="auto"/>
          <w:szCs w:val="24"/>
          <w:lang w:val="en-US"/>
        </w:rPr>
        <w:t>)+(c</w:t>
      </w:r>
      <w:r w:rsidRPr="00E15B5C">
        <w:rPr>
          <w:i/>
          <w:color w:val="auto"/>
          <w:szCs w:val="24"/>
          <w:vertAlign w:val="subscript"/>
          <w:lang w:val="en-US"/>
        </w:rPr>
        <w:t>i</w:t>
      </w:r>
      <w:r w:rsidRPr="00E15B5C">
        <w:rPr>
          <w:rFonts w:ascii="Symbol" w:hAnsi="Symbol"/>
          <w:i/>
          <w:color w:val="auto"/>
          <w:szCs w:val="24"/>
          <w:lang w:val="en-US"/>
        </w:rPr>
        <w:t></w:t>
      </w:r>
      <w:r w:rsidR="00DD56DA" w:rsidRPr="00E15B5C">
        <w:rPr>
          <w:i/>
          <w:color w:val="auto"/>
          <w:szCs w:val="24"/>
          <w:lang w:val="en-US"/>
        </w:rPr>
        <w:t>M(a</w:t>
      </w:r>
      <w:r w:rsidRPr="00E15B5C">
        <w:rPr>
          <w:i/>
          <w:color w:val="auto"/>
          <w:szCs w:val="24"/>
          <w:lang w:val="en-US"/>
        </w:rPr>
        <w:t>))</w:t>
      </w:r>
      <w:r w:rsidRPr="00E15B5C">
        <w:rPr>
          <w:i/>
          <w:color w:val="auto"/>
          <w:szCs w:val="24"/>
          <w:vertAlign w:val="superscript"/>
          <w:lang w:val="en-US"/>
        </w:rPr>
        <w:t>2</w:t>
      </w:r>
      <w:r w:rsidRPr="00E15B5C">
        <w:rPr>
          <w:i/>
          <w:color w:val="auto"/>
          <w:szCs w:val="24"/>
          <w:lang w:val="en-US"/>
        </w:rPr>
        <w:t>,</w:t>
      </w:r>
      <w:r w:rsidRPr="00E15B5C">
        <w:rPr>
          <w:color w:val="auto"/>
          <w:szCs w:val="24"/>
          <w:lang w:val="en-US"/>
        </w:rPr>
        <w:t xml:space="preserve"> where </w:t>
      </w:r>
      <w:r w:rsidR="00DD56DA" w:rsidRPr="00E15B5C">
        <w:rPr>
          <w:i/>
          <w:color w:val="auto"/>
          <w:szCs w:val="24"/>
          <w:lang w:val="en-US"/>
        </w:rPr>
        <w:t>M(a</w:t>
      </w:r>
      <w:r w:rsidRPr="00E15B5C">
        <w:rPr>
          <w:i/>
          <w:color w:val="auto"/>
          <w:szCs w:val="24"/>
          <w:lang w:val="en-US"/>
        </w:rPr>
        <w:t>)</w:t>
      </w:r>
      <w:r w:rsidRPr="00E15B5C">
        <w:rPr>
          <w:color w:val="auto"/>
          <w:szCs w:val="24"/>
          <w:lang w:val="en-US"/>
        </w:rPr>
        <w:t xml:space="preserve"> and </w:t>
      </w:r>
      <w:r w:rsidR="00DD56DA" w:rsidRPr="00E15B5C">
        <w:rPr>
          <w:i/>
          <w:color w:val="auto"/>
          <w:szCs w:val="24"/>
          <w:lang w:val="en-US"/>
        </w:rPr>
        <w:t>V(a</w:t>
      </w:r>
      <w:r w:rsidRPr="00E15B5C">
        <w:rPr>
          <w:i/>
          <w:color w:val="auto"/>
          <w:szCs w:val="24"/>
          <w:lang w:val="en-US"/>
        </w:rPr>
        <w:t>)</w:t>
      </w:r>
      <w:r w:rsidRPr="00E15B5C">
        <w:rPr>
          <w:color w:val="auto"/>
          <w:szCs w:val="24"/>
          <w:lang w:val="en-US"/>
        </w:rPr>
        <w:t xml:space="preserve"> denotes the mean an</w:t>
      </w:r>
      <w:r w:rsidR="008F5C15" w:rsidRPr="00E15B5C">
        <w:rPr>
          <w:color w:val="auto"/>
          <w:szCs w:val="24"/>
          <w:lang w:val="en-US"/>
        </w:rPr>
        <w:t>d variance of the actual values</w:t>
      </w:r>
      <w:r w:rsidRPr="00E15B5C">
        <w:rPr>
          <w:color w:val="auto"/>
          <w:szCs w:val="24"/>
          <w:lang w:val="en-US"/>
        </w:rPr>
        <w:t xml:space="preserve"> respectively. </w:t>
      </w:r>
    </w:p>
    <w:p w14:paraId="27A6F291" w14:textId="510E2370" w:rsidR="00BF16D1" w:rsidRPr="00E15B5C" w:rsidRDefault="00BF16D1" w:rsidP="00F66C62">
      <w:pPr>
        <w:tabs>
          <w:tab w:val="left" w:pos="567"/>
          <w:tab w:val="left" w:pos="709"/>
          <w:tab w:val="left" w:pos="10773"/>
        </w:tabs>
        <w:spacing w:after="0" w:line="480" w:lineRule="auto"/>
        <w:ind w:right="656"/>
        <w:rPr>
          <w:rFonts w:ascii="Times New Roman" w:hAnsi="Times New Roman"/>
          <w:sz w:val="24"/>
          <w:szCs w:val="24"/>
          <w:lang w:val="en-US"/>
        </w:rPr>
      </w:pPr>
      <w:r w:rsidRPr="00E15B5C">
        <w:rPr>
          <w:rFonts w:ascii="Times New Roman" w:hAnsi="Times New Roman"/>
          <w:sz w:val="24"/>
          <w:szCs w:val="24"/>
          <w:lang w:val="en-US"/>
        </w:rPr>
        <w:tab/>
        <w:t xml:space="preserve">The </w:t>
      </w:r>
      <w:r w:rsidR="00FA74E3" w:rsidRPr="00E15B5C">
        <w:rPr>
          <w:rFonts w:ascii="Times New Roman" w:hAnsi="Times New Roman"/>
          <w:i/>
          <w:sz w:val="24"/>
          <w:szCs w:val="24"/>
          <w:lang w:val="en-US"/>
        </w:rPr>
        <w:t>MSEP</w:t>
      </w:r>
      <w:r w:rsidRPr="00E15B5C">
        <w:rPr>
          <w:rFonts w:ascii="Times New Roman" w:hAnsi="Times New Roman"/>
          <w:sz w:val="24"/>
          <w:szCs w:val="24"/>
          <w:lang w:val="en-US"/>
        </w:rPr>
        <w:t xml:space="preserve"> is an overall performance m</w:t>
      </w:r>
      <w:r w:rsidR="00CF0018" w:rsidRPr="00E15B5C">
        <w:rPr>
          <w:rFonts w:ascii="Times New Roman" w:hAnsi="Times New Roman"/>
          <w:sz w:val="24"/>
          <w:szCs w:val="24"/>
          <w:lang w:val="en-US"/>
        </w:rPr>
        <w:t xml:space="preserve">easure which can be decomposed </w:t>
      </w:r>
      <w:r w:rsidRPr="00E15B5C">
        <w:rPr>
          <w:rFonts w:ascii="Times New Roman" w:hAnsi="Times New Roman"/>
          <w:sz w:val="24"/>
          <w:szCs w:val="24"/>
          <w:lang w:val="en-US"/>
        </w:rPr>
        <w:t xml:space="preserve">to identify specific </w:t>
      </w:r>
      <w:r w:rsidR="002C02C8">
        <w:rPr>
          <w:rFonts w:ascii="Times New Roman" w:hAnsi="Times New Roman"/>
          <w:sz w:val="24"/>
          <w:szCs w:val="24"/>
          <w:lang w:val="en-US"/>
        </w:rPr>
        <w:t>components</w:t>
      </w:r>
      <w:r w:rsidR="00536472">
        <w:rPr>
          <w:rFonts w:ascii="Times New Roman" w:hAnsi="Times New Roman"/>
          <w:sz w:val="24"/>
          <w:szCs w:val="24"/>
          <w:lang w:val="en-US"/>
        </w:rPr>
        <w:t xml:space="preserve"> that reflect the multidimensional aspects of accuracy</w:t>
      </w:r>
      <w:r w:rsidRPr="00E15B5C">
        <w:rPr>
          <w:rFonts w:ascii="Times New Roman" w:hAnsi="Times New Roman"/>
          <w:sz w:val="24"/>
          <w:szCs w:val="24"/>
          <w:lang w:val="en-US"/>
        </w:rPr>
        <w:t>.</w:t>
      </w:r>
      <w:r w:rsidR="008C659E" w:rsidRPr="00E15B5C">
        <w:rPr>
          <w:rFonts w:ascii="Times New Roman" w:hAnsi="Times New Roman"/>
          <w:sz w:val="24"/>
          <w:szCs w:val="24"/>
          <w:lang w:val="en-US"/>
        </w:rPr>
        <w:t xml:space="preserve"> The decomposition used</w:t>
      </w:r>
      <w:r w:rsidR="00641B2C" w:rsidRPr="00E15B5C">
        <w:rPr>
          <w:rFonts w:ascii="Times New Roman" w:hAnsi="Times New Roman"/>
          <w:sz w:val="24"/>
          <w:szCs w:val="24"/>
          <w:lang w:val="en-US"/>
        </w:rPr>
        <w:t xml:space="preserve"> in the present study involves</w:t>
      </w:r>
      <w:r w:rsidR="008C659E" w:rsidRPr="00E15B5C">
        <w:rPr>
          <w:rFonts w:ascii="Times New Roman" w:hAnsi="Times New Roman"/>
          <w:sz w:val="24"/>
          <w:szCs w:val="24"/>
          <w:lang w:val="en-US"/>
        </w:rPr>
        <w:t xml:space="preserve"> </w:t>
      </w:r>
      <w:r w:rsidR="008C659E" w:rsidRPr="00E15B5C">
        <w:rPr>
          <w:rFonts w:ascii="Times New Roman" w:hAnsi="Times New Roman"/>
          <w:i/>
          <w:sz w:val="24"/>
          <w:szCs w:val="24"/>
          <w:lang w:val="en-US"/>
        </w:rPr>
        <w:t xml:space="preserve">bias </w:t>
      </w:r>
      <w:r w:rsidR="00BA076C" w:rsidRPr="00E15B5C">
        <w:rPr>
          <w:rFonts w:ascii="Times New Roman" w:hAnsi="Times New Roman"/>
          <w:i/>
          <w:sz w:val="24"/>
          <w:szCs w:val="24"/>
          <w:lang w:val="en-US"/>
        </w:rPr>
        <w:t xml:space="preserve">squared </w:t>
      </w:r>
      <w:r w:rsidR="00641B2C" w:rsidRPr="00E15B5C">
        <w:rPr>
          <w:rFonts w:ascii="Times New Roman" w:hAnsi="Times New Roman"/>
          <w:i/>
          <w:sz w:val="24"/>
          <w:szCs w:val="24"/>
          <w:lang w:val="en-US"/>
        </w:rPr>
        <w:t xml:space="preserve">for </w:t>
      </w:r>
      <w:r w:rsidR="00BA076C" w:rsidRPr="00E15B5C">
        <w:rPr>
          <w:rFonts w:ascii="Times New Roman" w:hAnsi="Times New Roman"/>
          <w:i/>
          <w:sz w:val="24"/>
          <w:szCs w:val="24"/>
          <w:lang w:val="en-US"/>
        </w:rPr>
        <w:t>performance</w:t>
      </w:r>
      <w:r w:rsidR="008C659E" w:rsidRPr="00E15B5C">
        <w:rPr>
          <w:rFonts w:ascii="Times New Roman" w:hAnsi="Times New Roman"/>
          <w:sz w:val="24"/>
          <w:szCs w:val="24"/>
          <w:lang w:val="en-US"/>
        </w:rPr>
        <w:t xml:space="preserve"> (</w:t>
      </w:r>
      <w:r w:rsidR="008C659E" w:rsidRPr="00E15B5C">
        <w:rPr>
          <w:rFonts w:ascii="Times New Roman" w:hAnsi="Times New Roman"/>
          <w:i/>
          <w:sz w:val="24"/>
          <w:szCs w:val="24"/>
          <w:lang w:val="en-US"/>
        </w:rPr>
        <w:t>BSP</w:t>
      </w:r>
      <w:r w:rsidR="00641B2C" w:rsidRPr="00E15B5C">
        <w:rPr>
          <w:rFonts w:ascii="Times New Roman" w:hAnsi="Times New Roman"/>
          <w:sz w:val="24"/>
          <w:szCs w:val="24"/>
          <w:lang w:val="en-US"/>
        </w:rPr>
        <w:t>),</w:t>
      </w:r>
      <w:r w:rsidR="008C659E" w:rsidRPr="00E15B5C">
        <w:rPr>
          <w:rFonts w:ascii="Times New Roman" w:hAnsi="Times New Roman"/>
          <w:sz w:val="24"/>
          <w:szCs w:val="24"/>
          <w:lang w:val="en-US"/>
        </w:rPr>
        <w:t xml:space="preserve"> </w:t>
      </w:r>
      <w:r w:rsidR="008C659E" w:rsidRPr="00E15B5C">
        <w:rPr>
          <w:rFonts w:ascii="Times New Roman" w:hAnsi="Times New Roman"/>
          <w:i/>
          <w:sz w:val="24"/>
          <w:szCs w:val="24"/>
          <w:lang w:val="en-US"/>
        </w:rPr>
        <w:t xml:space="preserve">resolution variation </w:t>
      </w:r>
      <w:r w:rsidR="00641B2C" w:rsidRPr="00E15B5C">
        <w:rPr>
          <w:rFonts w:ascii="Times New Roman" w:hAnsi="Times New Roman"/>
          <w:i/>
          <w:sz w:val="24"/>
          <w:szCs w:val="24"/>
          <w:lang w:val="en-US"/>
        </w:rPr>
        <w:t xml:space="preserve">for </w:t>
      </w:r>
      <w:r w:rsidR="00BA076C" w:rsidRPr="00E15B5C">
        <w:rPr>
          <w:rFonts w:ascii="Times New Roman" w:hAnsi="Times New Roman"/>
          <w:i/>
          <w:sz w:val="24"/>
          <w:szCs w:val="24"/>
          <w:lang w:val="en-US"/>
        </w:rPr>
        <w:t>performance</w:t>
      </w:r>
      <w:r w:rsidR="008C659E" w:rsidRPr="00E15B5C">
        <w:rPr>
          <w:rFonts w:ascii="Times New Roman" w:hAnsi="Times New Roman"/>
          <w:sz w:val="24"/>
          <w:szCs w:val="24"/>
          <w:lang w:val="en-US"/>
        </w:rPr>
        <w:t xml:space="preserve"> (</w:t>
      </w:r>
      <w:r w:rsidR="008C659E" w:rsidRPr="00E15B5C">
        <w:rPr>
          <w:rFonts w:ascii="Times New Roman" w:hAnsi="Times New Roman"/>
          <w:i/>
          <w:sz w:val="24"/>
          <w:szCs w:val="24"/>
          <w:lang w:val="en-US"/>
        </w:rPr>
        <w:t>RVP</w:t>
      </w:r>
      <w:r w:rsidR="008C659E" w:rsidRPr="00E15B5C">
        <w:rPr>
          <w:rFonts w:ascii="Times New Roman" w:hAnsi="Times New Roman"/>
          <w:sz w:val="24"/>
          <w:szCs w:val="24"/>
          <w:lang w:val="en-US"/>
        </w:rPr>
        <w:t xml:space="preserve">) and </w:t>
      </w:r>
      <w:r w:rsidR="008C659E" w:rsidRPr="00E15B5C">
        <w:rPr>
          <w:rFonts w:ascii="Times New Roman" w:hAnsi="Times New Roman"/>
          <w:i/>
          <w:sz w:val="24"/>
          <w:szCs w:val="24"/>
          <w:lang w:val="en-US"/>
        </w:rPr>
        <w:t xml:space="preserve">error variation </w:t>
      </w:r>
      <w:r w:rsidR="00641B2C" w:rsidRPr="00E15B5C">
        <w:rPr>
          <w:rFonts w:ascii="Times New Roman" w:hAnsi="Times New Roman"/>
          <w:i/>
          <w:sz w:val="24"/>
          <w:szCs w:val="24"/>
          <w:lang w:val="en-US"/>
        </w:rPr>
        <w:t xml:space="preserve">for </w:t>
      </w:r>
      <w:r w:rsidR="008C659E" w:rsidRPr="00E15B5C">
        <w:rPr>
          <w:rFonts w:ascii="Times New Roman" w:hAnsi="Times New Roman"/>
          <w:i/>
          <w:sz w:val="24"/>
          <w:szCs w:val="24"/>
          <w:lang w:val="en-US"/>
        </w:rPr>
        <w:t>performance</w:t>
      </w:r>
      <w:r w:rsidR="008C659E" w:rsidRPr="00E15B5C">
        <w:rPr>
          <w:rFonts w:ascii="Times New Roman" w:hAnsi="Times New Roman"/>
          <w:sz w:val="24"/>
          <w:szCs w:val="24"/>
          <w:lang w:val="en-US"/>
        </w:rPr>
        <w:t xml:space="preserve"> (</w:t>
      </w:r>
      <w:r w:rsidR="008C659E" w:rsidRPr="00E15B5C">
        <w:rPr>
          <w:rFonts w:ascii="Times New Roman" w:hAnsi="Times New Roman"/>
          <w:i/>
          <w:sz w:val="24"/>
          <w:szCs w:val="24"/>
          <w:lang w:val="en-US"/>
        </w:rPr>
        <w:t>EVP</w:t>
      </w:r>
      <w:r w:rsidR="00BA076C" w:rsidRPr="00E15B5C">
        <w:rPr>
          <w:rFonts w:ascii="Times New Roman" w:hAnsi="Times New Roman"/>
          <w:sz w:val="24"/>
          <w:szCs w:val="24"/>
          <w:lang w:val="en-US"/>
        </w:rPr>
        <w:t>).</w:t>
      </w:r>
      <w:r w:rsidR="0072736C">
        <w:rPr>
          <w:rFonts w:ascii="Times New Roman" w:hAnsi="Times New Roman"/>
          <w:sz w:val="24"/>
          <w:szCs w:val="24"/>
          <w:lang w:val="en-US"/>
        </w:rPr>
        <w:t xml:space="preserve"> </w:t>
      </w:r>
      <w:r w:rsidRPr="00E15B5C">
        <w:rPr>
          <w:rFonts w:ascii="Times New Roman" w:hAnsi="Times New Roman"/>
          <w:sz w:val="24"/>
          <w:szCs w:val="24"/>
          <w:lang w:val="en-US"/>
        </w:rPr>
        <w:t xml:space="preserve">The </w:t>
      </w:r>
      <w:r w:rsidR="00BA076C" w:rsidRPr="00E15B5C">
        <w:rPr>
          <w:rFonts w:ascii="Times New Roman" w:hAnsi="Times New Roman"/>
          <w:i/>
          <w:sz w:val="24"/>
          <w:szCs w:val="24"/>
          <w:lang w:val="en-US"/>
        </w:rPr>
        <w:t>MSEP</w:t>
      </w:r>
      <w:r w:rsidRPr="00E15B5C">
        <w:rPr>
          <w:rFonts w:ascii="Times New Roman" w:hAnsi="Times New Roman"/>
          <w:i/>
          <w:sz w:val="24"/>
          <w:szCs w:val="24"/>
          <w:lang w:val="en-US"/>
        </w:rPr>
        <w:t xml:space="preserve"> </w:t>
      </w:r>
      <w:r w:rsidRPr="00E15B5C">
        <w:rPr>
          <w:rFonts w:ascii="Times New Roman" w:hAnsi="Times New Roman"/>
          <w:sz w:val="24"/>
          <w:szCs w:val="24"/>
          <w:lang w:val="en-US"/>
        </w:rPr>
        <w:t xml:space="preserve">decompositions are presented in </w:t>
      </w:r>
      <w:r w:rsidR="003A2FD9" w:rsidRPr="00E15B5C">
        <w:rPr>
          <w:rFonts w:ascii="Times New Roman" w:hAnsi="Times New Roman"/>
          <w:sz w:val="24"/>
          <w:szCs w:val="24"/>
          <w:lang w:val="en-US"/>
        </w:rPr>
        <w:t xml:space="preserve">Equations </w:t>
      </w:r>
      <w:r w:rsidR="00BA076C" w:rsidRPr="00E15B5C">
        <w:rPr>
          <w:rFonts w:ascii="Times New Roman" w:hAnsi="Times New Roman"/>
          <w:i/>
          <w:sz w:val="24"/>
          <w:szCs w:val="24"/>
          <w:lang w:val="en-US"/>
        </w:rPr>
        <w:t>(2</w:t>
      </w:r>
      <w:r w:rsidRPr="00E15B5C">
        <w:rPr>
          <w:rFonts w:ascii="Times New Roman" w:hAnsi="Times New Roman"/>
          <w:i/>
          <w:sz w:val="24"/>
          <w:szCs w:val="24"/>
          <w:lang w:val="en-US"/>
        </w:rPr>
        <w:t xml:space="preserve">a) </w:t>
      </w:r>
      <w:r w:rsidRPr="00E15B5C">
        <w:rPr>
          <w:rFonts w:ascii="Times New Roman" w:hAnsi="Times New Roman"/>
          <w:sz w:val="24"/>
          <w:szCs w:val="24"/>
          <w:lang w:val="en-US"/>
        </w:rPr>
        <w:t xml:space="preserve">and </w:t>
      </w:r>
      <w:r w:rsidR="00BA076C" w:rsidRPr="00E15B5C">
        <w:rPr>
          <w:rFonts w:ascii="Times New Roman" w:hAnsi="Times New Roman"/>
          <w:i/>
          <w:sz w:val="24"/>
          <w:szCs w:val="24"/>
          <w:lang w:val="en-US"/>
        </w:rPr>
        <w:t>(2</w:t>
      </w:r>
      <w:r w:rsidRPr="00E15B5C">
        <w:rPr>
          <w:rFonts w:ascii="Times New Roman" w:hAnsi="Times New Roman"/>
          <w:i/>
          <w:sz w:val="24"/>
          <w:szCs w:val="24"/>
          <w:lang w:val="en-US"/>
        </w:rPr>
        <w:t>b)</w:t>
      </w:r>
      <w:r w:rsidRPr="00E15B5C">
        <w:rPr>
          <w:rFonts w:ascii="Times New Roman" w:hAnsi="Times New Roman"/>
          <w:sz w:val="24"/>
          <w:szCs w:val="24"/>
          <w:lang w:val="en-US"/>
        </w:rPr>
        <w:t>:</w:t>
      </w:r>
    </w:p>
    <w:p w14:paraId="4AB46A5C" w14:textId="75604C28" w:rsidR="00BF16D1" w:rsidRPr="00E15B5C" w:rsidRDefault="00BF16D1" w:rsidP="00CA2746">
      <w:pPr>
        <w:tabs>
          <w:tab w:val="left" w:pos="0"/>
          <w:tab w:val="left" w:pos="567"/>
          <w:tab w:val="left" w:pos="1985"/>
          <w:tab w:val="left" w:pos="8789"/>
          <w:tab w:val="left" w:pos="9072"/>
          <w:tab w:val="left" w:pos="10773"/>
        </w:tabs>
        <w:spacing w:after="0" w:line="360" w:lineRule="auto"/>
        <w:ind w:right="-1"/>
        <w:rPr>
          <w:rFonts w:ascii="Times New Roman" w:hAnsi="Times New Roman"/>
          <w:sz w:val="24"/>
          <w:szCs w:val="24"/>
          <w:lang w:val="en-US"/>
        </w:rPr>
      </w:pPr>
      <w:r w:rsidRPr="00E15B5C">
        <w:rPr>
          <w:rFonts w:ascii="Times New Roman" w:hAnsi="Times New Roman"/>
          <w:i/>
          <w:sz w:val="24"/>
          <w:szCs w:val="24"/>
          <w:lang w:val="en-US"/>
        </w:rPr>
        <w:tab/>
      </w:r>
      <w:r w:rsidR="00BA076C" w:rsidRPr="00E15B5C">
        <w:rPr>
          <w:rFonts w:ascii="Times New Roman" w:hAnsi="Times New Roman"/>
          <w:i/>
          <w:sz w:val="24"/>
          <w:szCs w:val="24"/>
          <w:lang w:val="en-US"/>
        </w:rPr>
        <w:t>MSEP</w:t>
      </w:r>
      <w:r w:rsidRPr="00E15B5C">
        <w:rPr>
          <w:rFonts w:ascii="Times New Roman" w:hAnsi="Times New Roman"/>
          <w:i/>
          <w:sz w:val="24"/>
          <w:szCs w:val="24"/>
          <w:lang w:val="en-US"/>
        </w:rPr>
        <w:t>I</w:t>
      </w:r>
      <w:r w:rsidRPr="00E15B5C">
        <w:rPr>
          <w:rFonts w:ascii="Times New Roman" w:hAnsi="Times New Roman"/>
          <w:i/>
          <w:sz w:val="24"/>
          <w:szCs w:val="24"/>
          <w:vertAlign w:val="subscript"/>
          <w:lang w:val="en-US"/>
        </w:rPr>
        <w:t>i</w:t>
      </w:r>
      <w:r w:rsidR="00BA2344" w:rsidRPr="00E15B5C">
        <w:rPr>
          <w:rFonts w:ascii="Times New Roman" w:hAnsi="Times New Roman"/>
          <w:i/>
          <w:sz w:val="24"/>
          <w:szCs w:val="24"/>
          <w:vertAlign w:val="subscript"/>
          <w:lang w:val="en-US"/>
        </w:rPr>
        <w:t xml:space="preserve"> </w:t>
      </w:r>
      <w:r w:rsidRPr="00E15B5C">
        <w:rPr>
          <w:rFonts w:ascii="Times New Roman" w:hAnsi="Times New Roman"/>
          <w:i/>
          <w:sz w:val="24"/>
          <w:szCs w:val="24"/>
          <w:lang w:val="en-US"/>
        </w:rPr>
        <w:t xml:space="preserve">= </w:t>
      </w:r>
      <w:r w:rsidR="00BA076C" w:rsidRPr="00E15B5C">
        <w:rPr>
          <w:rFonts w:ascii="Times New Roman" w:hAnsi="Times New Roman"/>
          <w:i/>
          <w:sz w:val="24"/>
          <w:szCs w:val="24"/>
          <w:lang w:val="en-US"/>
        </w:rPr>
        <w:t>BSP</w:t>
      </w:r>
      <w:r w:rsidRPr="00E15B5C">
        <w:rPr>
          <w:rFonts w:ascii="Times New Roman" w:hAnsi="Times New Roman"/>
          <w:i/>
          <w:sz w:val="24"/>
          <w:szCs w:val="24"/>
          <w:lang w:val="en-US"/>
        </w:rPr>
        <w:t>I</w:t>
      </w:r>
      <w:r w:rsidRPr="00E15B5C">
        <w:rPr>
          <w:rFonts w:ascii="Times New Roman" w:hAnsi="Times New Roman"/>
          <w:i/>
          <w:sz w:val="24"/>
          <w:szCs w:val="24"/>
          <w:vertAlign w:val="subscript"/>
          <w:lang w:val="en-US"/>
        </w:rPr>
        <w:t>i</w:t>
      </w:r>
      <w:r w:rsidRPr="00E15B5C">
        <w:rPr>
          <w:rFonts w:ascii="Times New Roman" w:hAnsi="Times New Roman"/>
          <w:i/>
          <w:sz w:val="24"/>
          <w:szCs w:val="24"/>
          <w:lang w:val="en-US"/>
        </w:rPr>
        <w:t xml:space="preserve"> + </w:t>
      </w:r>
      <w:r w:rsidR="00BA076C" w:rsidRPr="00E15B5C">
        <w:rPr>
          <w:rFonts w:ascii="Times New Roman" w:hAnsi="Times New Roman"/>
          <w:i/>
          <w:sz w:val="24"/>
          <w:szCs w:val="24"/>
          <w:lang w:val="en-US"/>
        </w:rPr>
        <w:t>RVP</w:t>
      </w:r>
      <w:r w:rsidRPr="00E15B5C">
        <w:rPr>
          <w:rFonts w:ascii="Times New Roman" w:hAnsi="Times New Roman"/>
          <w:i/>
          <w:sz w:val="24"/>
          <w:szCs w:val="24"/>
          <w:lang w:val="en-US"/>
        </w:rPr>
        <w:t>I</w:t>
      </w:r>
      <w:r w:rsidRPr="00E15B5C">
        <w:rPr>
          <w:rFonts w:ascii="Times New Roman" w:hAnsi="Times New Roman"/>
          <w:i/>
          <w:sz w:val="24"/>
          <w:szCs w:val="24"/>
          <w:vertAlign w:val="subscript"/>
          <w:lang w:val="en-US"/>
        </w:rPr>
        <w:t>i</w:t>
      </w:r>
      <w:r w:rsidRPr="00E15B5C">
        <w:rPr>
          <w:rFonts w:ascii="Times New Roman" w:hAnsi="Times New Roman"/>
          <w:i/>
          <w:sz w:val="24"/>
          <w:szCs w:val="24"/>
          <w:lang w:val="en-US"/>
        </w:rPr>
        <w:t xml:space="preserve"> </w:t>
      </w:r>
      <w:r w:rsidR="00BA076C" w:rsidRPr="00E15B5C">
        <w:rPr>
          <w:rFonts w:ascii="Times New Roman" w:hAnsi="Times New Roman"/>
          <w:i/>
          <w:sz w:val="24"/>
          <w:szCs w:val="24"/>
          <w:lang w:val="en-US"/>
        </w:rPr>
        <w:t>+ EVPI</w:t>
      </w:r>
      <w:r w:rsidR="00BA076C" w:rsidRPr="00E15B5C">
        <w:rPr>
          <w:rFonts w:ascii="Times New Roman" w:hAnsi="Times New Roman"/>
          <w:i/>
          <w:sz w:val="24"/>
          <w:szCs w:val="24"/>
          <w:vertAlign w:val="subscript"/>
          <w:lang w:val="en-US"/>
        </w:rPr>
        <w:t>i</w:t>
      </w:r>
      <w:r w:rsidR="00CA2746" w:rsidRPr="00E15B5C">
        <w:rPr>
          <w:rFonts w:ascii="Times New Roman" w:hAnsi="Times New Roman"/>
          <w:i/>
          <w:sz w:val="24"/>
          <w:szCs w:val="24"/>
          <w:vertAlign w:val="subscript"/>
          <w:lang w:val="en-US"/>
        </w:rPr>
        <w:tab/>
      </w:r>
      <w:r w:rsidR="00A611F3" w:rsidRPr="00E15B5C">
        <w:rPr>
          <w:rFonts w:ascii="Times New Roman" w:hAnsi="Times New Roman"/>
          <w:i/>
          <w:sz w:val="24"/>
          <w:szCs w:val="24"/>
          <w:lang w:val="en-US"/>
        </w:rPr>
        <w:t>(2</w:t>
      </w:r>
      <w:r w:rsidRPr="00E15B5C">
        <w:rPr>
          <w:rFonts w:ascii="Times New Roman" w:hAnsi="Times New Roman"/>
          <w:i/>
          <w:sz w:val="24"/>
          <w:szCs w:val="24"/>
          <w:lang w:val="en-US"/>
        </w:rPr>
        <w:t>a)</w:t>
      </w:r>
    </w:p>
    <w:p w14:paraId="0661226B" w14:textId="41043652" w:rsidR="00BF16D1" w:rsidRPr="00E15B5C" w:rsidRDefault="00BA076C" w:rsidP="00DB106D">
      <w:pPr>
        <w:tabs>
          <w:tab w:val="left" w:pos="0"/>
          <w:tab w:val="left" w:pos="567"/>
          <w:tab w:val="left" w:pos="1985"/>
          <w:tab w:val="left" w:pos="8789"/>
          <w:tab w:val="left" w:pos="9072"/>
          <w:tab w:val="left" w:pos="10773"/>
        </w:tabs>
        <w:spacing w:after="0" w:line="360" w:lineRule="auto"/>
        <w:ind w:left="-567" w:right="-1"/>
        <w:rPr>
          <w:rFonts w:ascii="Times New Roman" w:hAnsi="Times New Roman"/>
          <w:i/>
          <w:sz w:val="24"/>
          <w:szCs w:val="24"/>
          <w:lang w:val="en-US"/>
        </w:rPr>
      </w:pPr>
      <w:r w:rsidRPr="00E15B5C">
        <w:rPr>
          <w:rFonts w:ascii="Times New Roman" w:hAnsi="Times New Roman"/>
          <w:i/>
          <w:sz w:val="24"/>
          <w:szCs w:val="24"/>
          <w:lang w:val="en-US"/>
        </w:rPr>
        <w:tab/>
      </w:r>
      <w:r w:rsidRPr="00E15B5C">
        <w:rPr>
          <w:rFonts w:ascii="Times New Roman" w:hAnsi="Times New Roman"/>
          <w:i/>
          <w:sz w:val="24"/>
          <w:szCs w:val="24"/>
          <w:lang w:val="en-US"/>
        </w:rPr>
        <w:tab/>
        <w:t>MSEP</w:t>
      </w:r>
      <w:r w:rsidR="00BF16D1" w:rsidRPr="00E15B5C">
        <w:rPr>
          <w:rFonts w:ascii="Times New Roman" w:hAnsi="Times New Roman"/>
          <w:i/>
          <w:sz w:val="24"/>
          <w:szCs w:val="24"/>
          <w:lang w:val="en-US"/>
        </w:rPr>
        <w:t>M</w:t>
      </w:r>
      <w:r w:rsidR="00BF16D1" w:rsidRPr="00E15B5C">
        <w:rPr>
          <w:rFonts w:ascii="Times New Roman" w:hAnsi="Times New Roman"/>
          <w:i/>
          <w:sz w:val="24"/>
          <w:szCs w:val="24"/>
          <w:vertAlign w:val="subscript"/>
          <w:lang w:val="en-US"/>
        </w:rPr>
        <w:t xml:space="preserve"> </w:t>
      </w:r>
      <w:r w:rsidR="00BF16D1" w:rsidRPr="00E15B5C">
        <w:rPr>
          <w:rFonts w:ascii="Times New Roman" w:hAnsi="Times New Roman"/>
          <w:i/>
          <w:sz w:val="24"/>
          <w:szCs w:val="24"/>
          <w:lang w:val="en-US"/>
        </w:rPr>
        <w:t>=</w:t>
      </w:r>
      <w:r w:rsidRPr="00E15B5C">
        <w:rPr>
          <w:rFonts w:ascii="Times New Roman" w:hAnsi="Times New Roman"/>
          <w:i/>
          <w:sz w:val="24"/>
          <w:szCs w:val="24"/>
          <w:lang w:val="en-US"/>
        </w:rPr>
        <w:t xml:space="preserve"> BSP</w:t>
      </w:r>
      <w:r w:rsidR="00BF16D1" w:rsidRPr="00E15B5C">
        <w:rPr>
          <w:rFonts w:ascii="Times New Roman" w:hAnsi="Times New Roman"/>
          <w:i/>
          <w:sz w:val="24"/>
          <w:szCs w:val="24"/>
          <w:lang w:val="en-US"/>
        </w:rPr>
        <w:t xml:space="preserve">M + </w:t>
      </w:r>
      <w:r w:rsidRPr="00E15B5C">
        <w:rPr>
          <w:rFonts w:ascii="Times New Roman" w:hAnsi="Times New Roman"/>
          <w:i/>
          <w:sz w:val="24"/>
          <w:szCs w:val="24"/>
          <w:lang w:val="en-US"/>
        </w:rPr>
        <w:t>RVP</w:t>
      </w:r>
      <w:r w:rsidR="00BF16D1" w:rsidRPr="00E15B5C">
        <w:rPr>
          <w:rFonts w:ascii="Times New Roman" w:hAnsi="Times New Roman"/>
          <w:i/>
          <w:sz w:val="24"/>
          <w:szCs w:val="24"/>
          <w:lang w:val="en-US"/>
        </w:rPr>
        <w:t>M</w:t>
      </w:r>
      <w:r w:rsidRPr="00E15B5C">
        <w:rPr>
          <w:rFonts w:ascii="Times New Roman" w:hAnsi="Times New Roman"/>
          <w:i/>
          <w:sz w:val="24"/>
          <w:szCs w:val="24"/>
          <w:lang w:val="en-US"/>
        </w:rPr>
        <w:t xml:space="preserve"> + EVPM</w:t>
      </w:r>
      <w:r w:rsidR="00CA2746" w:rsidRPr="00E15B5C">
        <w:rPr>
          <w:rFonts w:ascii="Times New Roman" w:hAnsi="Times New Roman"/>
          <w:i/>
          <w:sz w:val="24"/>
          <w:szCs w:val="24"/>
          <w:vertAlign w:val="subscript"/>
          <w:lang w:val="en-US"/>
        </w:rPr>
        <w:tab/>
      </w:r>
      <w:r w:rsidR="00A611F3" w:rsidRPr="00E15B5C">
        <w:rPr>
          <w:rFonts w:ascii="Times New Roman" w:hAnsi="Times New Roman"/>
          <w:i/>
          <w:sz w:val="24"/>
          <w:szCs w:val="24"/>
          <w:lang w:val="en-US"/>
        </w:rPr>
        <w:t>(2</w:t>
      </w:r>
      <w:r w:rsidR="00BF16D1" w:rsidRPr="00E15B5C">
        <w:rPr>
          <w:rFonts w:ascii="Times New Roman" w:hAnsi="Times New Roman"/>
          <w:i/>
          <w:sz w:val="24"/>
          <w:szCs w:val="24"/>
          <w:lang w:val="en-US"/>
        </w:rPr>
        <w:t>b)</w:t>
      </w:r>
    </w:p>
    <w:p w14:paraId="63FF9F38" w14:textId="768D31DF" w:rsidR="00BA076C" w:rsidRPr="00E15B5C" w:rsidRDefault="00674475" w:rsidP="00DB106D">
      <w:pPr>
        <w:tabs>
          <w:tab w:val="left" w:pos="567"/>
          <w:tab w:val="left" w:pos="1418"/>
          <w:tab w:val="left" w:pos="1985"/>
          <w:tab w:val="left" w:pos="8789"/>
          <w:tab w:val="left" w:pos="9214"/>
          <w:tab w:val="left" w:pos="10773"/>
        </w:tabs>
        <w:spacing w:after="0" w:line="360" w:lineRule="auto"/>
        <w:ind w:left="567" w:right="-1" w:hanging="567"/>
        <w:rPr>
          <w:rFonts w:ascii="Times New Roman" w:hAnsi="Times New Roman"/>
          <w:sz w:val="24"/>
          <w:szCs w:val="24"/>
          <w:lang w:val="en-US"/>
        </w:rPr>
      </w:pPr>
      <w:r w:rsidRPr="00E15B5C">
        <w:rPr>
          <w:rFonts w:ascii="Times New Roman" w:hAnsi="Times New Roman"/>
          <w:sz w:val="24"/>
          <w:szCs w:val="24"/>
          <w:lang w:val="en-US"/>
        </w:rPr>
        <w:tab/>
        <w:t xml:space="preserve">These three components are discussed </w:t>
      </w:r>
      <w:r w:rsidR="00F928A4" w:rsidRPr="00E15B5C">
        <w:rPr>
          <w:rFonts w:ascii="Times New Roman" w:hAnsi="Times New Roman"/>
          <w:sz w:val="24"/>
          <w:szCs w:val="24"/>
          <w:lang w:val="en-US"/>
        </w:rPr>
        <w:t>next</w:t>
      </w:r>
      <w:r w:rsidRPr="00E15B5C">
        <w:rPr>
          <w:rFonts w:ascii="Times New Roman" w:hAnsi="Times New Roman"/>
          <w:sz w:val="24"/>
          <w:szCs w:val="24"/>
          <w:lang w:val="en-US"/>
        </w:rPr>
        <w:t>.</w:t>
      </w:r>
    </w:p>
    <w:p w14:paraId="797431F1" w14:textId="77777777" w:rsidR="00674475" w:rsidRPr="00E15B5C" w:rsidRDefault="00674475" w:rsidP="00DB106D">
      <w:pPr>
        <w:tabs>
          <w:tab w:val="left" w:pos="567"/>
          <w:tab w:val="left" w:pos="1418"/>
          <w:tab w:val="left" w:pos="1985"/>
          <w:tab w:val="left" w:pos="8789"/>
          <w:tab w:val="left" w:pos="9214"/>
          <w:tab w:val="left" w:pos="10773"/>
        </w:tabs>
        <w:spacing w:after="0" w:line="360" w:lineRule="auto"/>
        <w:ind w:left="567" w:right="-1" w:hanging="567"/>
        <w:rPr>
          <w:rFonts w:ascii="Times New Roman" w:hAnsi="Times New Roman"/>
          <w:sz w:val="24"/>
          <w:szCs w:val="24"/>
          <w:lang w:val="en-US"/>
        </w:rPr>
      </w:pPr>
    </w:p>
    <w:p w14:paraId="10BA8493" w14:textId="39E31170" w:rsidR="007736FC" w:rsidRPr="00E15B5C" w:rsidRDefault="00BA076C" w:rsidP="00F66C62">
      <w:pPr>
        <w:pStyle w:val="ListParagraph"/>
        <w:numPr>
          <w:ilvl w:val="2"/>
          <w:numId w:val="18"/>
        </w:numPr>
        <w:tabs>
          <w:tab w:val="left" w:pos="0"/>
          <w:tab w:val="left" w:pos="1418"/>
          <w:tab w:val="left" w:pos="1985"/>
          <w:tab w:val="left" w:pos="8789"/>
          <w:tab w:val="left" w:pos="9214"/>
          <w:tab w:val="left" w:pos="10773"/>
        </w:tabs>
        <w:spacing w:line="480" w:lineRule="auto"/>
        <w:ind w:left="567" w:hanging="567"/>
        <w:rPr>
          <w:i/>
        </w:rPr>
      </w:pPr>
      <w:r w:rsidRPr="00E15B5C">
        <w:rPr>
          <w:i/>
        </w:rPr>
        <w:t>Bias Squared</w:t>
      </w:r>
      <w:r w:rsidR="00310189" w:rsidRPr="00E15B5C">
        <w:rPr>
          <w:i/>
        </w:rPr>
        <w:t xml:space="preserve"> for Performance</w:t>
      </w:r>
    </w:p>
    <w:p w14:paraId="02A1BDCB" w14:textId="02EBA650" w:rsidR="004A6A12" w:rsidRPr="00705630" w:rsidRDefault="004A6A12" w:rsidP="00F66C62">
      <w:pPr>
        <w:pStyle w:val="ListParagraph"/>
        <w:tabs>
          <w:tab w:val="left" w:pos="0"/>
          <w:tab w:val="left" w:pos="1418"/>
          <w:tab w:val="left" w:pos="1985"/>
          <w:tab w:val="left" w:pos="8789"/>
          <w:tab w:val="left" w:pos="9214"/>
          <w:tab w:val="left" w:pos="10773"/>
        </w:tabs>
        <w:spacing w:line="480" w:lineRule="auto"/>
        <w:ind w:left="0" w:firstLine="567"/>
      </w:pPr>
      <w:r>
        <w:rPr>
          <w:i/>
        </w:rPr>
        <w:t>Bias (B)</w:t>
      </w:r>
      <w:r w:rsidR="009C6FD2">
        <w:t xml:space="preserve"> is</w:t>
      </w:r>
      <w:r w:rsidR="00705630" w:rsidRPr="00705630">
        <w:t xml:space="preserve"> measured by the difference</w:t>
      </w:r>
      <w:r w:rsidR="00705630">
        <w:t xml:space="preserve"> in the mean of forecast values</w:t>
      </w:r>
      <w:r w:rsidR="00161D1D">
        <w:rPr>
          <w:i/>
        </w:rPr>
        <w:t>,</w:t>
      </w:r>
      <w:r w:rsidR="00D46E9C">
        <w:rPr>
          <w:i/>
        </w:rPr>
        <w:t xml:space="preserve"> </w:t>
      </w:r>
      <w:r w:rsidR="00705630" w:rsidRPr="00705630">
        <w:rPr>
          <w:i/>
        </w:rPr>
        <w:t>M(f)</w:t>
      </w:r>
      <w:r w:rsidR="00705630">
        <w:t xml:space="preserve"> and the mean of the actual values</w:t>
      </w:r>
      <w:r w:rsidR="00D46E9C">
        <w:t xml:space="preserve">, </w:t>
      </w:r>
      <w:r w:rsidR="00705630" w:rsidRPr="00705630">
        <w:rPr>
          <w:i/>
        </w:rPr>
        <w:t>M(a)</w:t>
      </w:r>
      <w:r w:rsidR="00705630">
        <w:t xml:space="preserve">. </w:t>
      </w:r>
      <w:r w:rsidR="00705630" w:rsidRPr="00705630">
        <w:rPr>
          <w:i/>
        </w:rPr>
        <w:t xml:space="preserve">Bias </w:t>
      </w:r>
      <w:r w:rsidR="00705630" w:rsidRPr="00705630">
        <w:t>occurs</w:t>
      </w:r>
      <w:r w:rsidR="00705630">
        <w:t xml:space="preserve"> when the mean forecast value is either too low, reflecting underestimation </w:t>
      </w:r>
      <w:r w:rsidR="00705630" w:rsidRPr="009C6FD2">
        <w:rPr>
          <w:i/>
        </w:rPr>
        <w:t>(B&lt;0)</w:t>
      </w:r>
      <w:r w:rsidR="00705630">
        <w:t xml:space="preserve">, or too high, reflecting overestimation </w:t>
      </w:r>
      <w:r w:rsidR="00705630" w:rsidRPr="009C6FD2">
        <w:rPr>
          <w:i/>
        </w:rPr>
        <w:t>(B&gt;0)</w:t>
      </w:r>
      <w:r w:rsidR="00705630">
        <w:t xml:space="preserve">, of the average actual values. </w:t>
      </w:r>
      <w:r w:rsidR="00256354">
        <w:t xml:space="preserve">The </w:t>
      </w:r>
      <w:r w:rsidR="00256354" w:rsidRPr="009C6FD2">
        <w:rPr>
          <w:i/>
        </w:rPr>
        <w:t>bias squared</w:t>
      </w:r>
      <w:r w:rsidR="00256354">
        <w:t xml:space="preserve"> value for the individual forecaster is simply the square of </w:t>
      </w:r>
      <w:r w:rsidR="00256354" w:rsidRPr="009C6FD2">
        <w:rPr>
          <w:i/>
        </w:rPr>
        <w:t>bias</w:t>
      </w:r>
      <w:r w:rsidR="00256354">
        <w:t xml:space="preserve"> and is a specific component of the </w:t>
      </w:r>
      <w:r w:rsidR="00256354" w:rsidRPr="009C6FD2">
        <w:rPr>
          <w:i/>
        </w:rPr>
        <w:t>MSEP</w:t>
      </w:r>
      <w:r w:rsidR="00256354">
        <w:t xml:space="preserve"> decomposition. The </w:t>
      </w:r>
      <w:r w:rsidR="00256354" w:rsidRPr="00256354">
        <w:rPr>
          <w:i/>
        </w:rPr>
        <w:t>perfect</w:t>
      </w:r>
      <w:r w:rsidR="00256354">
        <w:t xml:space="preserve"> fore</w:t>
      </w:r>
      <w:r w:rsidR="009C6FD2">
        <w:t xml:space="preserve">caster would illustrate </w:t>
      </w:r>
      <w:r w:rsidR="00256354">
        <w:t xml:space="preserve">zero bias and the </w:t>
      </w:r>
      <w:r w:rsidR="00256354" w:rsidRPr="009C6FD2">
        <w:rPr>
          <w:i/>
        </w:rPr>
        <w:t>constant value forecaster</w:t>
      </w:r>
      <w:r w:rsidR="00256354">
        <w:t xml:space="preserve"> would have </w:t>
      </w:r>
      <w:r w:rsidR="00256354" w:rsidRPr="009C6FD2">
        <w:rPr>
          <w:i/>
        </w:rPr>
        <w:t xml:space="preserve">bias </w:t>
      </w:r>
      <w:r w:rsidR="00256354">
        <w:t xml:space="preserve">that would equal the difference between the </w:t>
      </w:r>
      <w:r w:rsidR="00256354" w:rsidRPr="009C6FD2">
        <w:rPr>
          <w:i/>
        </w:rPr>
        <w:t>constant value</w:t>
      </w:r>
      <w:r w:rsidR="00256354">
        <w:t xml:space="preserve"> (c) and the mean of the actual values. The </w:t>
      </w:r>
      <w:r w:rsidR="00256354" w:rsidRPr="009C6FD2">
        <w:rPr>
          <w:i/>
        </w:rPr>
        <w:t>bias squared</w:t>
      </w:r>
      <w:r w:rsidR="00256354">
        <w:t xml:space="preserve"> value for the composite forecaster is the sum of </w:t>
      </w:r>
      <w:r w:rsidR="00256354" w:rsidRPr="009C6FD2">
        <w:rPr>
          <w:i/>
        </w:rPr>
        <w:t>bias</w:t>
      </w:r>
      <w:r w:rsidR="00256354">
        <w:t xml:space="preserve"> for individual forecasts squared and divided by the square of the number of forecast</w:t>
      </w:r>
      <w:r w:rsidR="009C6FD2">
        <w:t>er</w:t>
      </w:r>
      <w:r w:rsidR="00256354">
        <w:t>s.</w:t>
      </w:r>
      <w:r w:rsidR="00705630">
        <w:rPr>
          <w:i/>
        </w:rPr>
        <w:t xml:space="preserve"> </w:t>
      </w:r>
    </w:p>
    <w:p w14:paraId="4DF81E70" w14:textId="5F022BCF" w:rsidR="00A42099" w:rsidRPr="00E15B5C" w:rsidRDefault="004A6A12" w:rsidP="00F66C62">
      <w:pPr>
        <w:pStyle w:val="ListParagraph"/>
        <w:tabs>
          <w:tab w:val="left" w:pos="0"/>
          <w:tab w:val="left" w:pos="1418"/>
          <w:tab w:val="left" w:pos="1985"/>
          <w:tab w:val="left" w:pos="8789"/>
          <w:tab w:val="left" w:pos="9214"/>
          <w:tab w:val="left" w:pos="10773"/>
        </w:tabs>
        <w:spacing w:line="480" w:lineRule="auto"/>
        <w:ind w:left="0" w:firstLine="567"/>
      </w:pPr>
      <w:r>
        <w:rPr>
          <w:i/>
        </w:rPr>
        <w:t xml:space="preserve">Bias </w:t>
      </w:r>
      <w:r w:rsidR="008F5C15" w:rsidRPr="00E15B5C">
        <w:rPr>
          <w:i/>
        </w:rPr>
        <w:t>s</w:t>
      </w:r>
      <w:r w:rsidR="00A611F3" w:rsidRPr="00E15B5C">
        <w:rPr>
          <w:i/>
        </w:rPr>
        <w:t>quared</w:t>
      </w:r>
      <w:r w:rsidR="008F5C15" w:rsidRPr="00E15B5C">
        <w:rPr>
          <w:i/>
        </w:rPr>
        <w:t xml:space="preserve"> for p</w:t>
      </w:r>
      <w:r w:rsidR="00310189" w:rsidRPr="00E15B5C">
        <w:rPr>
          <w:i/>
        </w:rPr>
        <w:t>erformance</w:t>
      </w:r>
      <w:r w:rsidR="00A611F3" w:rsidRPr="00E15B5C">
        <w:rPr>
          <w:i/>
        </w:rPr>
        <w:t xml:space="preserve"> </w:t>
      </w:r>
      <w:r w:rsidR="00A611F3" w:rsidRPr="00E15B5C">
        <w:t>(</w:t>
      </w:r>
      <w:r w:rsidR="00A611F3" w:rsidRPr="00E15B5C">
        <w:rPr>
          <w:i/>
        </w:rPr>
        <w:t>BSP</w:t>
      </w:r>
      <w:r w:rsidR="00A611F3" w:rsidRPr="00E15B5C">
        <w:t xml:space="preserve">) for the individual and composite forecasters is defined in </w:t>
      </w:r>
      <w:r w:rsidR="003A2FD9" w:rsidRPr="00E15B5C">
        <w:t xml:space="preserve">Equations </w:t>
      </w:r>
      <w:r w:rsidR="00A611F3" w:rsidRPr="00E15B5C">
        <w:t>(3a) and (3b) below:</w:t>
      </w:r>
    </w:p>
    <w:p w14:paraId="20305FE7" w14:textId="31D57BD7" w:rsidR="00BA2344" w:rsidRPr="00E15B5C" w:rsidRDefault="00BA2344" w:rsidP="00CA2746">
      <w:pPr>
        <w:pStyle w:val="ListParagraph"/>
        <w:tabs>
          <w:tab w:val="left" w:pos="0"/>
          <w:tab w:val="left" w:pos="1418"/>
          <w:tab w:val="left" w:pos="1985"/>
          <w:tab w:val="left" w:pos="8789"/>
          <w:tab w:val="left" w:pos="9072"/>
          <w:tab w:val="left" w:pos="10773"/>
        </w:tabs>
        <w:spacing w:line="360" w:lineRule="auto"/>
        <w:ind w:left="0" w:right="-113" w:firstLine="567"/>
        <w:rPr>
          <w:i/>
          <w:vertAlign w:val="superscript"/>
        </w:rPr>
      </w:pPr>
      <w:r w:rsidRPr="00E15B5C">
        <w:rPr>
          <w:i/>
        </w:rPr>
        <w:t>BSPI</w:t>
      </w:r>
      <w:r w:rsidRPr="00E15B5C">
        <w:rPr>
          <w:i/>
          <w:vertAlign w:val="subscript"/>
        </w:rPr>
        <w:t>i</w:t>
      </w:r>
      <w:r w:rsidRPr="00E15B5C">
        <w:rPr>
          <w:i/>
        </w:rPr>
        <w:t xml:space="preserve"> = B</w:t>
      </w:r>
      <w:r w:rsidRPr="00E15B5C">
        <w:rPr>
          <w:i/>
          <w:vertAlign w:val="subscript"/>
        </w:rPr>
        <w:t>i</w:t>
      </w:r>
      <w:r w:rsidR="00CA2746" w:rsidRPr="00E15B5C">
        <w:rPr>
          <w:i/>
          <w:vertAlign w:val="superscript"/>
        </w:rPr>
        <w:t>2</w:t>
      </w:r>
      <w:r w:rsidR="00CA2746" w:rsidRPr="00E15B5C">
        <w:rPr>
          <w:i/>
          <w:vertAlign w:val="superscript"/>
        </w:rPr>
        <w:tab/>
      </w:r>
      <w:r w:rsidR="00CA2746" w:rsidRPr="00E15B5C">
        <w:rPr>
          <w:i/>
          <w:vertAlign w:val="superscript"/>
        </w:rPr>
        <w:tab/>
      </w:r>
      <w:r w:rsidRPr="00E15B5C">
        <w:rPr>
          <w:i/>
        </w:rPr>
        <w:t>(3a</w:t>
      </w:r>
      <w:r w:rsidR="00DF7828" w:rsidRPr="00E15B5C">
        <w:rPr>
          <w:i/>
        </w:rPr>
        <w:t>)</w:t>
      </w:r>
    </w:p>
    <w:p w14:paraId="26B9E6E4" w14:textId="387A3006" w:rsidR="00A611F3" w:rsidRPr="00E15B5C" w:rsidRDefault="00BA2344" w:rsidP="00DB106D">
      <w:pPr>
        <w:pStyle w:val="ListParagraph"/>
        <w:tabs>
          <w:tab w:val="left" w:pos="0"/>
          <w:tab w:val="left" w:pos="1418"/>
          <w:tab w:val="left" w:pos="1985"/>
          <w:tab w:val="left" w:pos="8789"/>
          <w:tab w:val="left" w:pos="9072"/>
          <w:tab w:val="left" w:pos="10773"/>
        </w:tabs>
        <w:spacing w:line="360" w:lineRule="auto"/>
        <w:ind w:left="0" w:right="-1" w:firstLine="567"/>
      </w:pPr>
      <w:r w:rsidRPr="00E15B5C">
        <w:rPr>
          <w:i/>
        </w:rPr>
        <w:t>BSPM</w:t>
      </w:r>
      <w:r w:rsidRPr="00E15B5C">
        <w:rPr>
          <w:i/>
          <w:vertAlign w:val="subscript"/>
        </w:rPr>
        <w:t xml:space="preserve"> </w:t>
      </w:r>
      <w:r w:rsidRPr="00E15B5C">
        <w:rPr>
          <w:i/>
        </w:rPr>
        <w:t>=</w:t>
      </w:r>
      <w:r w:rsidR="00AA313D" w:rsidRPr="00E15B5C">
        <w:rPr>
          <w:i/>
        </w:rPr>
        <w:t xml:space="preserve"> B</w:t>
      </w:r>
      <w:r w:rsidR="00AA313D" w:rsidRPr="00E15B5C">
        <w:rPr>
          <w:i/>
          <w:vertAlign w:val="subscript"/>
        </w:rPr>
        <w:t>m</w:t>
      </w:r>
      <w:r w:rsidR="00AA313D" w:rsidRPr="00E15B5C">
        <w:rPr>
          <w:i/>
          <w:vertAlign w:val="superscript"/>
        </w:rPr>
        <w:t>2</w:t>
      </w:r>
      <w:r w:rsidR="00AA313D" w:rsidRPr="00E15B5C">
        <w:rPr>
          <w:i/>
        </w:rPr>
        <w:t xml:space="preserve"> =</w:t>
      </w:r>
      <w:r w:rsidRPr="00E15B5C">
        <w:rPr>
          <w:i/>
        </w:rPr>
        <w:t xml:space="preserve"> </w:t>
      </w:r>
      <w:r w:rsidRPr="00E15B5C">
        <w:rPr>
          <w:i/>
          <w:position w:val="-28"/>
        </w:rPr>
        <w:object w:dxaOrig="1200" w:dyaOrig="680" w14:anchorId="0CD9C26D">
          <v:shape id="_x0000_i1029" type="#_x0000_t75" style="width:59.25pt;height:34.5pt" o:ole="" fillcolor="window">
            <v:imagedata r:id="rId18" o:title=""/>
          </v:shape>
          <o:OLEObject Type="Embed" ProgID="Equation.3" ShapeID="_x0000_i1029" DrawAspect="Content" ObjectID="_1600503261" r:id="rId19"/>
        </w:object>
      </w:r>
      <w:r w:rsidR="00CA2746" w:rsidRPr="00E15B5C">
        <w:rPr>
          <w:i/>
        </w:rPr>
        <w:tab/>
      </w:r>
      <w:r w:rsidR="00DF7828" w:rsidRPr="00E15B5C">
        <w:rPr>
          <w:i/>
        </w:rPr>
        <w:t>(3b)</w:t>
      </w:r>
    </w:p>
    <w:p w14:paraId="66882C66" w14:textId="77777777" w:rsidR="00BA2344" w:rsidRPr="00E15B5C" w:rsidRDefault="00BA2344" w:rsidP="00DB106D">
      <w:pPr>
        <w:tabs>
          <w:tab w:val="left" w:pos="0"/>
          <w:tab w:val="left" w:pos="1418"/>
          <w:tab w:val="left" w:pos="1985"/>
          <w:tab w:val="left" w:pos="8789"/>
          <w:tab w:val="left" w:pos="9214"/>
          <w:tab w:val="left" w:pos="10773"/>
        </w:tabs>
        <w:spacing w:after="0" w:line="360" w:lineRule="auto"/>
        <w:ind w:right="-1"/>
        <w:rPr>
          <w:rFonts w:ascii="Times New Roman" w:hAnsi="Times New Roman"/>
          <w:i/>
          <w:sz w:val="24"/>
          <w:szCs w:val="24"/>
          <w:lang w:val="en-US"/>
        </w:rPr>
      </w:pPr>
      <w:r w:rsidRPr="00E15B5C">
        <w:rPr>
          <w:rFonts w:ascii="Times New Roman" w:hAnsi="Times New Roman"/>
          <w:sz w:val="24"/>
          <w:szCs w:val="24"/>
          <w:lang w:val="en-US"/>
        </w:rPr>
        <w:t>where</w:t>
      </w:r>
      <w:r w:rsidRPr="00E15B5C">
        <w:rPr>
          <w:rFonts w:ascii="Times New Roman" w:hAnsi="Times New Roman"/>
          <w:i/>
          <w:sz w:val="24"/>
          <w:szCs w:val="24"/>
          <w:lang w:val="en-US"/>
        </w:rPr>
        <w:tab/>
      </w:r>
    </w:p>
    <w:p w14:paraId="14384CF8" w14:textId="7C93178F" w:rsidR="001A6312" w:rsidRPr="00E15B5C" w:rsidRDefault="00BA2344" w:rsidP="00DB106D">
      <w:pPr>
        <w:tabs>
          <w:tab w:val="left" w:pos="0"/>
          <w:tab w:val="left" w:pos="851"/>
          <w:tab w:val="left" w:pos="1418"/>
          <w:tab w:val="left" w:pos="1985"/>
          <w:tab w:val="left" w:pos="8789"/>
          <w:tab w:val="left" w:pos="9214"/>
          <w:tab w:val="left" w:pos="10773"/>
        </w:tabs>
        <w:spacing w:line="360" w:lineRule="auto"/>
        <w:ind w:right="-1" w:firstLine="567"/>
        <w:rPr>
          <w:rFonts w:ascii="Times New Roman" w:hAnsi="Times New Roman"/>
          <w:i/>
          <w:sz w:val="24"/>
          <w:szCs w:val="24"/>
          <w:lang w:val="en-US"/>
        </w:rPr>
      </w:pPr>
      <w:r w:rsidRPr="00E15B5C">
        <w:rPr>
          <w:rFonts w:ascii="Times New Roman" w:hAnsi="Times New Roman"/>
          <w:i/>
          <w:sz w:val="24"/>
          <w:szCs w:val="24"/>
          <w:lang w:val="en-US"/>
        </w:rPr>
        <w:t>B</w:t>
      </w:r>
      <w:r w:rsidR="001A6312" w:rsidRPr="00E15B5C">
        <w:rPr>
          <w:rFonts w:ascii="i" w:hAnsi="i"/>
          <w:i/>
          <w:sz w:val="24"/>
          <w:szCs w:val="24"/>
          <w:vertAlign w:val="subscript"/>
          <w:lang w:val="en-US"/>
        </w:rPr>
        <w:t>i</w:t>
      </w:r>
      <w:r w:rsidRPr="00E15B5C">
        <w:rPr>
          <w:rFonts w:ascii="Times New Roman" w:hAnsi="Times New Roman"/>
          <w:i/>
          <w:sz w:val="24"/>
          <w:szCs w:val="24"/>
          <w:lang w:val="en-US"/>
        </w:rPr>
        <w:t>= M(f</w:t>
      </w:r>
      <w:r w:rsidRPr="00E15B5C">
        <w:rPr>
          <w:rFonts w:ascii="Times New Roman" w:hAnsi="Times New Roman"/>
          <w:i/>
          <w:sz w:val="24"/>
          <w:szCs w:val="24"/>
          <w:vertAlign w:val="subscript"/>
          <w:lang w:val="en-US"/>
        </w:rPr>
        <w:t>i</w:t>
      </w:r>
      <w:r w:rsidRPr="00E15B5C">
        <w:rPr>
          <w:rFonts w:ascii="Times New Roman" w:hAnsi="Times New Roman"/>
          <w:i/>
          <w:sz w:val="24"/>
          <w:szCs w:val="24"/>
          <w:lang w:val="en-US"/>
        </w:rPr>
        <w:t>) - M(a)</w:t>
      </w:r>
      <w:r w:rsidR="00AA313D" w:rsidRPr="00E15B5C">
        <w:rPr>
          <w:rFonts w:ascii="Times New Roman" w:hAnsi="Times New Roman"/>
          <w:i/>
          <w:sz w:val="24"/>
          <w:szCs w:val="24"/>
          <w:lang w:val="en-US"/>
        </w:rPr>
        <w:t xml:space="preserve"> </w:t>
      </w:r>
      <w:r w:rsidR="00AA313D" w:rsidRPr="00E15B5C">
        <w:rPr>
          <w:rFonts w:ascii="Times New Roman" w:hAnsi="Times New Roman"/>
          <w:sz w:val="24"/>
          <w:szCs w:val="24"/>
          <w:lang w:val="en-US"/>
        </w:rPr>
        <w:t xml:space="preserve">and </w:t>
      </w:r>
      <w:r w:rsidR="00AA313D" w:rsidRPr="00E15B5C">
        <w:rPr>
          <w:rFonts w:ascii="Times New Roman" w:hAnsi="Times New Roman"/>
          <w:i/>
          <w:sz w:val="24"/>
          <w:szCs w:val="24"/>
          <w:lang w:val="en-US"/>
        </w:rPr>
        <w:t>B</w:t>
      </w:r>
      <w:r w:rsidR="00AA313D" w:rsidRPr="00E15B5C">
        <w:rPr>
          <w:rFonts w:ascii="i" w:hAnsi="i"/>
          <w:i/>
          <w:sz w:val="24"/>
          <w:szCs w:val="24"/>
          <w:vertAlign w:val="subscript"/>
          <w:lang w:val="en-US"/>
        </w:rPr>
        <w:t>m</w:t>
      </w:r>
      <w:r w:rsidR="00AA313D" w:rsidRPr="00E15B5C">
        <w:rPr>
          <w:rFonts w:ascii="Times New Roman" w:hAnsi="Times New Roman"/>
          <w:i/>
          <w:sz w:val="24"/>
          <w:szCs w:val="24"/>
          <w:lang w:val="en-US"/>
        </w:rPr>
        <w:t>= M(f</w:t>
      </w:r>
      <w:r w:rsidR="00AA313D" w:rsidRPr="00E15B5C">
        <w:rPr>
          <w:rFonts w:ascii="Times New Roman" w:hAnsi="Times New Roman"/>
          <w:i/>
          <w:sz w:val="24"/>
          <w:szCs w:val="24"/>
          <w:vertAlign w:val="subscript"/>
          <w:lang w:val="en-US"/>
        </w:rPr>
        <w:t>m</w:t>
      </w:r>
      <w:r w:rsidR="00AA313D" w:rsidRPr="00E15B5C">
        <w:rPr>
          <w:rFonts w:ascii="Times New Roman" w:hAnsi="Times New Roman"/>
          <w:i/>
          <w:sz w:val="24"/>
          <w:szCs w:val="24"/>
          <w:lang w:val="en-US"/>
        </w:rPr>
        <w:t>) - M(a)</w:t>
      </w:r>
    </w:p>
    <w:p w14:paraId="3BB6FDDD" w14:textId="0F41E25A" w:rsidR="00674475" w:rsidRPr="007765DC" w:rsidRDefault="001A6312" w:rsidP="007765DC">
      <w:pPr>
        <w:tabs>
          <w:tab w:val="left" w:pos="567"/>
          <w:tab w:val="left" w:pos="10773"/>
        </w:tabs>
        <w:spacing w:after="0" w:line="240" w:lineRule="auto"/>
        <w:ind w:left="567" w:right="656"/>
        <w:rPr>
          <w:rFonts w:ascii="Times New Roman" w:hAnsi="Times New Roman"/>
          <w:i/>
          <w:sz w:val="24"/>
          <w:szCs w:val="24"/>
          <w:lang w:val="en-US"/>
        </w:rPr>
      </w:pPr>
      <w:r w:rsidRPr="00E15B5C">
        <w:rPr>
          <w:rFonts w:ascii="Times New Roman" w:hAnsi="Times New Roman"/>
          <w:i/>
          <w:sz w:val="24"/>
          <w:szCs w:val="24"/>
          <w:lang w:val="en-US"/>
        </w:rPr>
        <w:t xml:space="preserve">M(a) = </w:t>
      </w:r>
      <w:r w:rsidRPr="00E15B5C">
        <w:rPr>
          <w:rFonts w:ascii="Times New Roman" w:hAnsi="Times New Roman"/>
          <w:i/>
          <w:position w:val="-30"/>
          <w:sz w:val="24"/>
          <w:szCs w:val="24"/>
          <w:lang w:val="en-US"/>
        </w:rPr>
        <w:object w:dxaOrig="880" w:dyaOrig="740" w14:anchorId="63D0971B">
          <v:shape id="_x0000_i1030" type="#_x0000_t75" style="width:44.25pt;height:37.5pt" o:ole="" fillcolor="window">
            <v:imagedata r:id="rId20" o:title=""/>
          </v:shape>
          <o:OLEObject Type="Embed" ProgID="Equation.3" ShapeID="_x0000_i1030" DrawAspect="Content" ObjectID="_1600503262" r:id="rId21"/>
        </w:object>
      </w:r>
      <w:r w:rsidR="00DF7828" w:rsidRPr="00E15B5C">
        <w:rPr>
          <w:rFonts w:ascii="Times New Roman" w:hAnsi="Times New Roman"/>
          <w:sz w:val="24"/>
          <w:szCs w:val="24"/>
          <w:lang w:val="en-US"/>
        </w:rPr>
        <w:t xml:space="preserve">and </w:t>
      </w:r>
      <w:r w:rsidR="00DF7828" w:rsidRPr="00E15B5C">
        <w:rPr>
          <w:rFonts w:ascii="Times New Roman" w:hAnsi="Times New Roman"/>
          <w:i/>
          <w:sz w:val="24"/>
          <w:szCs w:val="24"/>
          <w:lang w:val="en-US"/>
        </w:rPr>
        <w:t>M(f</w:t>
      </w:r>
      <w:r w:rsidR="00DF7828" w:rsidRPr="00E15B5C">
        <w:rPr>
          <w:rFonts w:ascii="h" w:hAnsi="h"/>
          <w:i/>
          <w:sz w:val="24"/>
          <w:szCs w:val="24"/>
          <w:vertAlign w:val="subscript"/>
          <w:lang w:val="en-US"/>
        </w:rPr>
        <w:t>i</w:t>
      </w:r>
      <w:r w:rsidR="00DF7828" w:rsidRPr="00E15B5C">
        <w:rPr>
          <w:rFonts w:ascii="Times New Roman" w:hAnsi="Times New Roman"/>
          <w:i/>
          <w:sz w:val="24"/>
          <w:szCs w:val="24"/>
          <w:lang w:val="en-US"/>
        </w:rPr>
        <w:t xml:space="preserve">) = </w:t>
      </w:r>
      <w:r w:rsidR="00DF7828" w:rsidRPr="00E15B5C">
        <w:rPr>
          <w:rFonts w:ascii="Times New Roman" w:hAnsi="Times New Roman"/>
          <w:i/>
          <w:position w:val="-30"/>
          <w:sz w:val="24"/>
          <w:szCs w:val="24"/>
          <w:lang w:val="en-US"/>
        </w:rPr>
        <w:object w:dxaOrig="840" w:dyaOrig="740" w14:anchorId="30E48BD5">
          <v:shape id="_x0000_i1031" type="#_x0000_t75" style="width:41.25pt;height:37.5pt" o:ole="" fillcolor="window">
            <v:imagedata r:id="rId22" o:title=""/>
          </v:shape>
          <o:OLEObject Type="Embed" ProgID="Equation.3" ShapeID="_x0000_i1031" DrawAspect="Content" ObjectID="_1600503263" r:id="rId23"/>
        </w:object>
      </w:r>
      <w:r w:rsidR="006C1588" w:rsidRPr="00E15B5C">
        <w:rPr>
          <w:rFonts w:ascii="Times New Roman" w:hAnsi="Times New Roman"/>
          <w:sz w:val="24"/>
          <w:szCs w:val="24"/>
          <w:lang w:val="en-US"/>
        </w:rPr>
        <w:t xml:space="preserve">and </w:t>
      </w:r>
      <w:r w:rsidRPr="00E15B5C">
        <w:rPr>
          <w:rFonts w:ascii="Times New Roman" w:hAnsi="Times New Roman"/>
          <w:i/>
          <w:sz w:val="24"/>
          <w:szCs w:val="24"/>
          <w:lang w:val="en-US"/>
        </w:rPr>
        <w:t>M(f</w:t>
      </w:r>
      <w:r w:rsidRPr="00E15B5C">
        <w:rPr>
          <w:rFonts w:ascii="Times New Roman" w:hAnsi="Times New Roman"/>
          <w:i/>
          <w:sz w:val="24"/>
          <w:szCs w:val="24"/>
          <w:vertAlign w:val="subscript"/>
          <w:lang w:val="en-US"/>
        </w:rPr>
        <w:t>m</w:t>
      </w:r>
      <w:r w:rsidRPr="00E15B5C">
        <w:rPr>
          <w:rFonts w:ascii="Times New Roman" w:hAnsi="Times New Roman"/>
          <w:i/>
          <w:sz w:val="24"/>
          <w:szCs w:val="24"/>
          <w:lang w:val="en-US"/>
        </w:rPr>
        <w:t xml:space="preserve">) </w:t>
      </w:r>
      <w:r w:rsidRPr="00E15B5C">
        <w:rPr>
          <w:rFonts w:ascii="Times New Roman" w:hAnsi="Times New Roman"/>
          <w:sz w:val="24"/>
          <w:szCs w:val="24"/>
          <w:lang w:val="en-US"/>
        </w:rPr>
        <w:t xml:space="preserve">= </w:t>
      </w:r>
      <w:r w:rsidRPr="00E15B5C">
        <w:rPr>
          <w:rFonts w:ascii="Times New Roman" w:hAnsi="Times New Roman"/>
          <w:i/>
          <w:position w:val="-28"/>
          <w:sz w:val="24"/>
          <w:szCs w:val="24"/>
          <w:lang w:val="en-US"/>
        </w:rPr>
        <w:object w:dxaOrig="1160" w:dyaOrig="680" w14:anchorId="5441E104">
          <v:shape id="_x0000_i1032" type="#_x0000_t75" style="width:59.25pt;height:34.5pt" o:ole="" fillcolor="window">
            <v:imagedata r:id="rId24" o:title=""/>
          </v:shape>
          <o:OLEObject Type="Embed" ProgID="Equation.3" ShapeID="_x0000_i1032" DrawAspect="Content" ObjectID="_1600503264" r:id="rId25"/>
        </w:object>
      </w:r>
      <w:r w:rsidRPr="00E15B5C">
        <w:rPr>
          <w:rFonts w:ascii="Times New Roman" w:hAnsi="Times New Roman"/>
          <w:i/>
          <w:position w:val="-10"/>
          <w:sz w:val="24"/>
          <w:szCs w:val="24"/>
          <w:lang w:val="en-US"/>
        </w:rPr>
        <w:object w:dxaOrig="180" w:dyaOrig="340" w14:anchorId="7E623A1B">
          <v:shape id="_x0000_i1033" type="#_x0000_t75" style="width:7.5pt;height:18pt" o:ole="" fillcolor="window">
            <v:imagedata r:id="rId26" o:title=""/>
          </v:shape>
          <o:OLEObject Type="Embed" ProgID="Equation.3" ShapeID="_x0000_i1033" DrawAspect="Content" ObjectID="_1600503265" r:id="rId27"/>
        </w:object>
      </w:r>
      <w:r w:rsidR="00DF7828" w:rsidRPr="00E15B5C">
        <w:rPr>
          <w:rFonts w:ascii="Times New Roman" w:hAnsi="Times New Roman"/>
          <w:i/>
          <w:sz w:val="24"/>
          <w:szCs w:val="24"/>
          <w:lang w:val="en-US"/>
        </w:rPr>
        <w:t xml:space="preserve"> </w:t>
      </w:r>
    </w:p>
    <w:p w14:paraId="0AEFBF8F" w14:textId="0DC94EC8" w:rsidR="00AA313D" w:rsidRPr="00E15B5C" w:rsidRDefault="00AA313D" w:rsidP="00DB106D">
      <w:pPr>
        <w:tabs>
          <w:tab w:val="left" w:pos="567"/>
          <w:tab w:val="left" w:pos="1418"/>
          <w:tab w:val="left" w:pos="1985"/>
          <w:tab w:val="left" w:pos="8789"/>
          <w:tab w:val="left" w:pos="9214"/>
          <w:tab w:val="left" w:pos="10773"/>
        </w:tabs>
        <w:spacing w:after="0" w:line="360" w:lineRule="auto"/>
        <w:ind w:right="-1"/>
        <w:rPr>
          <w:rFonts w:ascii="Times New Roman" w:hAnsi="Times New Roman"/>
          <w:sz w:val="24"/>
          <w:szCs w:val="24"/>
          <w:lang w:val="en-US"/>
        </w:rPr>
      </w:pPr>
    </w:p>
    <w:p w14:paraId="2A949848" w14:textId="4609D2D9" w:rsidR="00AA313D" w:rsidRPr="00E15B5C" w:rsidRDefault="00AA313D" w:rsidP="007765DC">
      <w:pPr>
        <w:pStyle w:val="ListParagraph"/>
        <w:numPr>
          <w:ilvl w:val="2"/>
          <w:numId w:val="18"/>
        </w:numPr>
        <w:tabs>
          <w:tab w:val="left" w:pos="0"/>
          <w:tab w:val="left" w:pos="1418"/>
          <w:tab w:val="left" w:pos="1985"/>
          <w:tab w:val="left" w:pos="8789"/>
          <w:tab w:val="left" w:pos="9214"/>
          <w:tab w:val="left" w:pos="10773"/>
        </w:tabs>
        <w:spacing w:line="480" w:lineRule="auto"/>
        <w:ind w:left="567" w:hanging="567"/>
        <w:rPr>
          <w:i/>
        </w:rPr>
      </w:pPr>
      <w:r w:rsidRPr="00E15B5C">
        <w:rPr>
          <w:i/>
        </w:rPr>
        <w:t>Resolution Variation</w:t>
      </w:r>
      <w:r w:rsidR="00310189" w:rsidRPr="00E15B5C">
        <w:rPr>
          <w:i/>
        </w:rPr>
        <w:t xml:space="preserve"> </w:t>
      </w:r>
      <w:r w:rsidR="00310189" w:rsidRPr="00E15B5C">
        <w:t xml:space="preserve">for </w:t>
      </w:r>
      <w:r w:rsidR="00310189" w:rsidRPr="00E15B5C">
        <w:rPr>
          <w:i/>
        </w:rPr>
        <w:t>Performance</w:t>
      </w:r>
    </w:p>
    <w:p w14:paraId="6BFBE72D" w14:textId="7E5C5120" w:rsidR="009F6EA9" w:rsidRDefault="007765DC" w:rsidP="007765DC">
      <w:pPr>
        <w:tabs>
          <w:tab w:val="left" w:pos="0"/>
          <w:tab w:val="left" w:pos="851"/>
          <w:tab w:val="left" w:pos="1418"/>
          <w:tab w:val="left" w:pos="1985"/>
          <w:tab w:val="left" w:pos="8789"/>
          <w:tab w:val="left" w:pos="9214"/>
          <w:tab w:val="left" w:pos="10773"/>
        </w:tabs>
        <w:spacing w:after="0" w:line="480" w:lineRule="auto"/>
        <w:ind w:right="-1"/>
        <w:rPr>
          <w:rFonts w:ascii="Times New Roman" w:hAnsi="Times New Roman"/>
          <w:sz w:val="24"/>
          <w:szCs w:val="24"/>
          <w:lang w:val="en-US"/>
        </w:rPr>
      </w:pPr>
      <w:r>
        <w:rPr>
          <w:rFonts w:ascii="Times New Roman" w:hAnsi="Times New Roman"/>
          <w:i/>
          <w:sz w:val="24"/>
          <w:szCs w:val="24"/>
          <w:lang w:val="en-US"/>
        </w:rPr>
        <w:tab/>
      </w:r>
      <w:r w:rsidR="00E62805" w:rsidRPr="00E15B5C">
        <w:rPr>
          <w:rFonts w:ascii="Times New Roman" w:hAnsi="Times New Roman"/>
          <w:i/>
          <w:sz w:val="24"/>
          <w:szCs w:val="24"/>
          <w:lang w:val="en-US"/>
        </w:rPr>
        <w:t>T</w:t>
      </w:r>
      <w:r w:rsidR="00E62805" w:rsidRPr="00E15B5C">
        <w:rPr>
          <w:rFonts w:ascii="Times New Roman" w:hAnsi="Times New Roman"/>
          <w:sz w:val="24"/>
          <w:szCs w:val="24"/>
          <w:lang w:val="en-US"/>
        </w:rPr>
        <w:t xml:space="preserve">he </w:t>
      </w:r>
      <w:r w:rsidR="00E62805" w:rsidRPr="00E15B5C">
        <w:rPr>
          <w:rFonts w:ascii="Times New Roman" w:hAnsi="Times New Roman"/>
          <w:i/>
          <w:sz w:val="24"/>
          <w:szCs w:val="24"/>
          <w:lang w:val="en-US"/>
        </w:rPr>
        <w:t>resolution variation</w:t>
      </w:r>
      <w:r w:rsidR="00E62805" w:rsidRPr="00E15B5C">
        <w:rPr>
          <w:rFonts w:ascii="Times New Roman" w:hAnsi="Times New Roman"/>
          <w:sz w:val="24"/>
          <w:szCs w:val="24"/>
          <w:lang w:val="en-US"/>
        </w:rPr>
        <w:t xml:space="preserve"> component of performance (</w:t>
      </w:r>
      <w:r w:rsidR="00E62805" w:rsidRPr="00E15B5C">
        <w:rPr>
          <w:rFonts w:ascii="Times New Roman" w:hAnsi="Times New Roman"/>
          <w:i/>
          <w:sz w:val="24"/>
          <w:szCs w:val="24"/>
          <w:lang w:val="en-US"/>
        </w:rPr>
        <w:t xml:space="preserve">RVP) </w:t>
      </w:r>
      <w:r w:rsidR="00E62805" w:rsidRPr="00E15B5C">
        <w:rPr>
          <w:rFonts w:ascii="Times New Roman" w:hAnsi="Times New Roman"/>
          <w:sz w:val="24"/>
          <w:szCs w:val="24"/>
          <w:lang w:val="en-US"/>
        </w:rPr>
        <w:t xml:space="preserve">for individual and composite forecasters is related to </w:t>
      </w:r>
      <w:r w:rsidR="00E62805" w:rsidRPr="00E15B5C">
        <w:rPr>
          <w:rFonts w:ascii="Times New Roman" w:hAnsi="Times New Roman"/>
          <w:i/>
          <w:sz w:val="24"/>
          <w:szCs w:val="24"/>
          <w:lang w:val="en-US"/>
        </w:rPr>
        <w:t>resolution</w:t>
      </w:r>
      <w:r w:rsidR="00C710AE">
        <w:rPr>
          <w:rFonts w:ascii="Times New Roman" w:hAnsi="Times New Roman"/>
          <w:i/>
          <w:sz w:val="24"/>
          <w:szCs w:val="24"/>
          <w:lang w:val="en-US"/>
        </w:rPr>
        <w:t xml:space="preserve"> </w:t>
      </w:r>
      <w:r w:rsidR="00C710AE" w:rsidRPr="00D46E9C">
        <w:rPr>
          <w:rFonts w:ascii="Times New Roman" w:hAnsi="Times New Roman"/>
          <w:sz w:val="24"/>
          <w:szCs w:val="24"/>
          <w:lang w:val="en-US"/>
        </w:rPr>
        <w:t>or</w:t>
      </w:r>
      <w:r w:rsidR="00C710AE">
        <w:rPr>
          <w:rFonts w:ascii="Times New Roman" w:hAnsi="Times New Roman"/>
          <w:i/>
          <w:sz w:val="24"/>
          <w:szCs w:val="24"/>
          <w:lang w:val="en-US"/>
        </w:rPr>
        <w:t xml:space="preserve"> slope</w:t>
      </w:r>
      <w:r w:rsidR="00E62805" w:rsidRPr="00E15B5C">
        <w:rPr>
          <w:rFonts w:ascii="Times New Roman" w:hAnsi="Times New Roman"/>
          <w:i/>
          <w:sz w:val="24"/>
          <w:szCs w:val="24"/>
          <w:lang w:val="en-US"/>
        </w:rPr>
        <w:t xml:space="preserve"> (</w:t>
      </w:r>
      <w:r w:rsidR="00C710AE" w:rsidRPr="00C710AE">
        <w:rPr>
          <w:rFonts w:ascii="Times New Roman" w:hAnsi="Times New Roman"/>
          <w:i/>
          <w:sz w:val="24"/>
          <w:szCs w:val="24"/>
          <w:lang w:val="en-US"/>
        </w:rPr>
        <w:t>SL</w:t>
      </w:r>
      <w:r w:rsidR="00C710AE" w:rsidRPr="00D46E9C">
        <w:rPr>
          <w:rFonts w:ascii="Times New Roman" w:hAnsi="Times New Roman"/>
          <w:i/>
          <w:sz w:val="24"/>
          <w:szCs w:val="24"/>
          <w:vertAlign w:val="subscript"/>
          <w:lang w:val="en-US"/>
        </w:rPr>
        <w:t>i</w:t>
      </w:r>
      <w:r w:rsidR="00C710AE">
        <w:rPr>
          <w:rFonts w:ascii="Times New Roman" w:hAnsi="Times New Roman"/>
          <w:i/>
          <w:sz w:val="24"/>
          <w:szCs w:val="24"/>
          <w:lang w:val="en-US"/>
        </w:rPr>
        <w:t xml:space="preserve"> or</w:t>
      </w:r>
      <w:r w:rsidR="00C710AE" w:rsidRPr="00C710AE">
        <w:t xml:space="preserve"> </w:t>
      </w:r>
      <w:r w:rsidR="00C710AE" w:rsidRPr="00C710AE">
        <w:rPr>
          <w:rFonts w:ascii="Times New Roman" w:hAnsi="Times New Roman"/>
          <w:i/>
          <w:sz w:val="24"/>
          <w:szCs w:val="24"/>
          <w:lang w:val="en-US"/>
        </w:rPr>
        <w:t>SL</w:t>
      </w:r>
      <w:r w:rsidR="00C710AE" w:rsidRPr="00D46E9C">
        <w:rPr>
          <w:rFonts w:ascii="Times New Roman" w:hAnsi="Times New Roman"/>
          <w:i/>
          <w:sz w:val="24"/>
          <w:szCs w:val="24"/>
          <w:vertAlign w:val="subscript"/>
          <w:lang w:val="en-US"/>
        </w:rPr>
        <w:t>m</w:t>
      </w:r>
      <w:r w:rsidR="00C710AE">
        <w:rPr>
          <w:rFonts w:ascii="Times New Roman" w:hAnsi="Times New Roman"/>
          <w:i/>
          <w:sz w:val="24"/>
          <w:szCs w:val="24"/>
          <w:lang w:val="en-US"/>
        </w:rPr>
        <w:t xml:space="preserve"> </w:t>
      </w:r>
      <w:r w:rsidR="00E62805" w:rsidRPr="00E15B5C">
        <w:rPr>
          <w:rFonts w:ascii="Times New Roman" w:hAnsi="Times New Roman"/>
          <w:i/>
          <w:sz w:val="24"/>
          <w:szCs w:val="24"/>
          <w:lang w:val="en-US"/>
        </w:rPr>
        <w:t>)</w:t>
      </w:r>
      <w:r w:rsidR="00C710AE">
        <w:rPr>
          <w:rFonts w:ascii="Times New Roman" w:hAnsi="Times New Roman"/>
          <w:i/>
          <w:sz w:val="24"/>
          <w:szCs w:val="24"/>
          <w:lang w:val="en-US"/>
        </w:rPr>
        <w:t>,</w:t>
      </w:r>
      <w:r w:rsidR="00E62805" w:rsidRPr="00E15B5C">
        <w:rPr>
          <w:rFonts w:ascii="Times New Roman" w:hAnsi="Times New Roman"/>
          <w:sz w:val="24"/>
          <w:szCs w:val="24"/>
          <w:lang w:val="en-US"/>
        </w:rPr>
        <w:t xml:space="preserve"> which is a measure of discrimination that reflects the</w:t>
      </w:r>
      <w:r w:rsidR="00C710AE">
        <w:rPr>
          <w:rFonts w:ascii="Times New Roman" w:hAnsi="Times New Roman"/>
          <w:sz w:val="24"/>
          <w:szCs w:val="24"/>
          <w:lang w:val="en-US"/>
        </w:rPr>
        <w:t xml:space="preserve"> ability to detect and make </w:t>
      </w:r>
      <w:r w:rsidR="00D46E9C">
        <w:rPr>
          <w:rFonts w:ascii="Times New Roman" w:hAnsi="Times New Roman"/>
          <w:sz w:val="24"/>
          <w:szCs w:val="24"/>
          <w:lang w:val="en-US"/>
        </w:rPr>
        <w:t xml:space="preserve">an </w:t>
      </w:r>
      <w:r w:rsidR="00C710AE">
        <w:rPr>
          <w:rFonts w:ascii="Times New Roman" w:hAnsi="Times New Roman"/>
          <w:sz w:val="24"/>
          <w:szCs w:val="24"/>
          <w:lang w:val="en-US"/>
        </w:rPr>
        <w:t>appropriate</w:t>
      </w:r>
      <w:r w:rsidR="0072736C">
        <w:rPr>
          <w:rFonts w:ascii="Times New Roman" w:hAnsi="Times New Roman"/>
          <w:sz w:val="24"/>
          <w:szCs w:val="24"/>
          <w:lang w:val="en-US"/>
        </w:rPr>
        <w:t xml:space="preserve"> </w:t>
      </w:r>
      <w:r w:rsidR="00E62805" w:rsidRPr="00E15B5C">
        <w:rPr>
          <w:rFonts w:ascii="Times New Roman" w:hAnsi="Times New Roman"/>
          <w:sz w:val="24"/>
          <w:szCs w:val="24"/>
          <w:lang w:val="en-US"/>
        </w:rPr>
        <w:t>incremen</w:t>
      </w:r>
      <w:r w:rsidR="00D46E9C">
        <w:rPr>
          <w:rFonts w:ascii="Times New Roman" w:hAnsi="Times New Roman"/>
          <w:sz w:val="24"/>
          <w:szCs w:val="24"/>
          <w:lang w:val="en-US"/>
        </w:rPr>
        <w:t xml:space="preserve">t </w:t>
      </w:r>
      <w:r w:rsidR="00E62805" w:rsidRPr="00E15B5C">
        <w:rPr>
          <w:rFonts w:ascii="Times New Roman" w:hAnsi="Times New Roman"/>
          <w:sz w:val="24"/>
          <w:szCs w:val="24"/>
          <w:lang w:val="en-US"/>
        </w:rPr>
        <w:t>in the forecast</w:t>
      </w:r>
      <w:r w:rsidR="0072736C">
        <w:rPr>
          <w:rFonts w:ascii="Times New Roman" w:hAnsi="Times New Roman"/>
          <w:sz w:val="24"/>
          <w:szCs w:val="24"/>
          <w:lang w:val="en-US"/>
        </w:rPr>
        <w:t xml:space="preserve"> </w:t>
      </w:r>
      <w:r w:rsidR="00E12906">
        <w:rPr>
          <w:rFonts w:ascii="Times New Roman" w:hAnsi="Times New Roman"/>
          <w:sz w:val="24"/>
          <w:szCs w:val="24"/>
          <w:lang w:val="en-US"/>
        </w:rPr>
        <w:t>when</w:t>
      </w:r>
      <w:r w:rsidR="00E62805" w:rsidRPr="00E15B5C">
        <w:rPr>
          <w:rFonts w:ascii="Times New Roman" w:hAnsi="Times New Roman"/>
          <w:sz w:val="24"/>
          <w:szCs w:val="24"/>
          <w:lang w:val="en-US"/>
        </w:rPr>
        <w:t xml:space="preserve"> a one</w:t>
      </w:r>
      <w:r w:rsidR="00F928A4" w:rsidRPr="00E15B5C">
        <w:rPr>
          <w:rFonts w:ascii="Times New Roman" w:hAnsi="Times New Roman"/>
          <w:sz w:val="24"/>
          <w:szCs w:val="24"/>
          <w:lang w:val="en-US"/>
        </w:rPr>
        <w:t>-</w:t>
      </w:r>
      <w:r w:rsidR="00E62805" w:rsidRPr="00E15B5C">
        <w:rPr>
          <w:rFonts w:ascii="Times New Roman" w:hAnsi="Times New Roman"/>
          <w:sz w:val="24"/>
          <w:szCs w:val="24"/>
          <w:lang w:val="en-US"/>
        </w:rPr>
        <w:t>point change in the actual value</w:t>
      </w:r>
      <w:r w:rsidR="00E12906">
        <w:rPr>
          <w:rFonts w:ascii="Times New Roman" w:hAnsi="Times New Roman"/>
          <w:sz w:val="24"/>
          <w:szCs w:val="24"/>
          <w:lang w:val="en-US"/>
        </w:rPr>
        <w:t xml:space="preserve"> occurs</w:t>
      </w:r>
      <w:r w:rsidR="00E62805" w:rsidRPr="00E15B5C">
        <w:rPr>
          <w:rFonts w:ascii="Times New Roman" w:hAnsi="Times New Roman"/>
          <w:sz w:val="24"/>
          <w:szCs w:val="24"/>
          <w:lang w:val="en-US"/>
        </w:rPr>
        <w:t xml:space="preserve">. </w:t>
      </w:r>
      <w:r w:rsidR="00E62805" w:rsidRPr="00E15B5C">
        <w:rPr>
          <w:rFonts w:ascii="Times New Roman" w:hAnsi="Times New Roman"/>
          <w:i/>
          <w:sz w:val="24"/>
          <w:szCs w:val="24"/>
          <w:lang w:val="en-US"/>
        </w:rPr>
        <w:t>Resolution</w:t>
      </w:r>
      <w:r w:rsidR="0072736C">
        <w:rPr>
          <w:rFonts w:ascii="Times New Roman" w:hAnsi="Times New Roman"/>
          <w:i/>
          <w:sz w:val="24"/>
          <w:szCs w:val="24"/>
          <w:lang w:val="en-US"/>
        </w:rPr>
        <w:t xml:space="preserve"> </w:t>
      </w:r>
      <w:r w:rsidR="00E12906">
        <w:rPr>
          <w:rFonts w:ascii="Times New Roman" w:hAnsi="Times New Roman"/>
          <w:sz w:val="24"/>
          <w:szCs w:val="24"/>
          <w:lang w:val="en-US"/>
        </w:rPr>
        <w:t>is measured by the slope coefficient</w:t>
      </w:r>
      <w:r w:rsidR="003F278D">
        <w:rPr>
          <w:rFonts w:ascii="Times New Roman" w:hAnsi="Times New Roman"/>
          <w:sz w:val="24"/>
          <w:szCs w:val="24"/>
          <w:lang w:val="en-US"/>
        </w:rPr>
        <w:t xml:space="preserve"> from a linear relationship between the forecast and </w:t>
      </w:r>
      <w:r w:rsidR="00A40DF2">
        <w:rPr>
          <w:rFonts w:ascii="Times New Roman" w:hAnsi="Times New Roman"/>
          <w:sz w:val="24"/>
          <w:szCs w:val="24"/>
          <w:lang w:val="en-US"/>
        </w:rPr>
        <w:t xml:space="preserve">the </w:t>
      </w:r>
      <w:r w:rsidR="003F278D">
        <w:rPr>
          <w:rFonts w:ascii="Times New Roman" w:hAnsi="Times New Roman"/>
          <w:sz w:val="24"/>
          <w:szCs w:val="24"/>
          <w:lang w:val="en-US"/>
        </w:rPr>
        <w:t xml:space="preserve">actual values. </w:t>
      </w:r>
      <w:r w:rsidR="00BD44EF" w:rsidRPr="00BD44EF">
        <w:rPr>
          <w:rFonts w:ascii="Times New Roman" w:hAnsi="Times New Roman"/>
          <w:i/>
          <w:sz w:val="24"/>
          <w:szCs w:val="24"/>
          <w:lang w:val="en-US"/>
        </w:rPr>
        <w:t>Resolution</w:t>
      </w:r>
      <w:r w:rsidR="00BD44EF">
        <w:rPr>
          <w:rFonts w:ascii="Times New Roman" w:hAnsi="Times New Roman"/>
          <w:sz w:val="24"/>
          <w:szCs w:val="24"/>
          <w:lang w:val="en-US"/>
        </w:rPr>
        <w:t xml:space="preserve"> would particularly</w:t>
      </w:r>
      <w:r w:rsidR="008749E9">
        <w:rPr>
          <w:rFonts w:ascii="Times New Roman" w:hAnsi="Times New Roman"/>
          <w:sz w:val="24"/>
          <w:szCs w:val="24"/>
          <w:lang w:val="en-US"/>
        </w:rPr>
        <w:t xml:space="preserve"> be</w:t>
      </w:r>
      <w:r w:rsidR="00BD44EF">
        <w:rPr>
          <w:rFonts w:ascii="Times New Roman" w:hAnsi="Times New Roman"/>
          <w:sz w:val="24"/>
          <w:szCs w:val="24"/>
          <w:lang w:val="en-US"/>
        </w:rPr>
        <w:t xml:space="preserve"> important in situations where the forecaster needs to correctly </w:t>
      </w:r>
      <w:r w:rsidR="009F6EA9">
        <w:rPr>
          <w:rFonts w:ascii="Times New Roman" w:hAnsi="Times New Roman"/>
          <w:sz w:val="24"/>
          <w:szCs w:val="24"/>
          <w:lang w:val="en-US"/>
        </w:rPr>
        <w:t>identify</w:t>
      </w:r>
      <w:r w:rsidR="00BD44EF">
        <w:rPr>
          <w:rFonts w:ascii="Times New Roman" w:hAnsi="Times New Roman"/>
          <w:sz w:val="24"/>
          <w:szCs w:val="24"/>
          <w:lang w:val="en-US"/>
        </w:rPr>
        <w:t xml:space="preserve"> the direction of movement in the actual series under consideration and </w:t>
      </w:r>
      <w:r w:rsidR="009F6EA9">
        <w:rPr>
          <w:rFonts w:ascii="Times New Roman" w:hAnsi="Times New Roman"/>
          <w:sz w:val="24"/>
          <w:szCs w:val="24"/>
          <w:lang w:val="en-US"/>
        </w:rPr>
        <w:t>to discriminate</w:t>
      </w:r>
      <w:r w:rsidR="007633FB">
        <w:rPr>
          <w:rFonts w:ascii="Times New Roman" w:hAnsi="Times New Roman"/>
          <w:sz w:val="24"/>
          <w:szCs w:val="24"/>
          <w:lang w:val="en-US"/>
        </w:rPr>
        <w:t xml:space="preserve"> </w:t>
      </w:r>
      <w:r w:rsidR="009F6EA9">
        <w:rPr>
          <w:rFonts w:ascii="Times New Roman" w:hAnsi="Times New Roman"/>
          <w:sz w:val="24"/>
          <w:szCs w:val="24"/>
          <w:lang w:val="en-US"/>
        </w:rPr>
        <w:t xml:space="preserve">between </w:t>
      </w:r>
      <w:r w:rsidR="007633FB">
        <w:rPr>
          <w:rFonts w:ascii="Times New Roman" w:hAnsi="Times New Roman"/>
          <w:sz w:val="24"/>
          <w:szCs w:val="24"/>
          <w:lang w:val="en-US"/>
        </w:rPr>
        <w:t>large and small movements. This is a critical aspect of performance that</w:t>
      </w:r>
      <w:r w:rsidR="0072736C">
        <w:rPr>
          <w:rFonts w:ascii="Times New Roman" w:hAnsi="Times New Roman"/>
          <w:sz w:val="24"/>
          <w:szCs w:val="24"/>
          <w:lang w:val="en-US"/>
        </w:rPr>
        <w:t xml:space="preserve"> </w:t>
      </w:r>
      <w:r w:rsidR="00815210">
        <w:rPr>
          <w:rFonts w:ascii="Times New Roman" w:hAnsi="Times New Roman"/>
          <w:sz w:val="24"/>
          <w:szCs w:val="24"/>
          <w:lang w:val="en-US"/>
        </w:rPr>
        <w:t>reveals</w:t>
      </w:r>
      <w:r w:rsidR="00815210" w:rsidDel="00815210">
        <w:rPr>
          <w:rFonts w:ascii="Times New Roman" w:hAnsi="Times New Roman"/>
          <w:sz w:val="24"/>
          <w:szCs w:val="24"/>
          <w:lang w:val="en-US"/>
        </w:rPr>
        <w:t xml:space="preserve"> </w:t>
      </w:r>
      <w:r w:rsidR="007633FB">
        <w:rPr>
          <w:rFonts w:ascii="Times New Roman" w:hAnsi="Times New Roman"/>
          <w:sz w:val="24"/>
          <w:szCs w:val="24"/>
          <w:lang w:val="en-US"/>
        </w:rPr>
        <w:t>the</w:t>
      </w:r>
      <w:r w:rsidR="0072736C">
        <w:rPr>
          <w:rFonts w:ascii="Times New Roman" w:hAnsi="Times New Roman"/>
          <w:sz w:val="24"/>
          <w:szCs w:val="24"/>
          <w:lang w:val="en-US"/>
        </w:rPr>
        <w:t xml:space="preserve"> </w:t>
      </w:r>
      <w:r w:rsidR="00E62805" w:rsidRPr="00E15B5C">
        <w:rPr>
          <w:rFonts w:ascii="Times New Roman" w:hAnsi="Times New Roman"/>
          <w:sz w:val="24"/>
          <w:szCs w:val="24"/>
          <w:lang w:val="en-US"/>
        </w:rPr>
        <w:t>forecaster’s level of expertise.</w:t>
      </w:r>
      <w:r w:rsidR="007633FB">
        <w:rPr>
          <w:rFonts w:ascii="Times New Roman" w:hAnsi="Times New Roman"/>
          <w:sz w:val="24"/>
          <w:szCs w:val="24"/>
          <w:lang w:val="en-US"/>
        </w:rPr>
        <w:t xml:space="preserve"> The composite forecast </w:t>
      </w:r>
      <w:r w:rsidR="007633FB" w:rsidRPr="007633FB">
        <w:rPr>
          <w:rFonts w:ascii="Times New Roman" w:hAnsi="Times New Roman"/>
          <w:i/>
          <w:sz w:val="24"/>
          <w:szCs w:val="24"/>
          <w:lang w:val="en-US"/>
        </w:rPr>
        <w:t xml:space="preserve">resolution </w:t>
      </w:r>
      <w:r w:rsidR="007633FB">
        <w:rPr>
          <w:rFonts w:ascii="Times New Roman" w:hAnsi="Times New Roman"/>
          <w:sz w:val="24"/>
          <w:szCs w:val="24"/>
          <w:lang w:val="en-US"/>
        </w:rPr>
        <w:t xml:space="preserve">value is the average of the individual </w:t>
      </w:r>
      <w:r w:rsidR="007633FB" w:rsidRPr="007633FB">
        <w:rPr>
          <w:rFonts w:ascii="Times New Roman" w:hAnsi="Times New Roman"/>
          <w:i/>
          <w:sz w:val="24"/>
          <w:szCs w:val="24"/>
          <w:lang w:val="en-US"/>
        </w:rPr>
        <w:t>resolution</w:t>
      </w:r>
      <w:r w:rsidR="007633FB">
        <w:rPr>
          <w:rFonts w:ascii="Times New Roman" w:hAnsi="Times New Roman"/>
          <w:sz w:val="24"/>
          <w:szCs w:val="24"/>
          <w:lang w:val="en-US"/>
        </w:rPr>
        <w:t xml:space="preserve"> values; hence composite forecasts would not show any improvement in average resolution compared with the individual forecasts. </w:t>
      </w:r>
      <w:r w:rsidR="007633FB" w:rsidRPr="0036237F">
        <w:rPr>
          <w:rFonts w:ascii="Times New Roman" w:hAnsi="Times New Roman"/>
          <w:i/>
          <w:sz w:val="24"/>
          <w:szCs w:val="24"/>
          <w:lang w:val="en-US"/>
        </w:rPr>
        <w:t>Resolution</w:t>
      </w:r>
      <w:r w:rsidR="007633FB">
        <w:rPr>
          <w:rFonts w:ascii="Times New Roman" w:hAnsi="Times New Roman"/>
          <w:sz w:val="24"/>
          <w:szCs w:val="24"/>
          <w:lang w:val="en-US"/>
        </w:rPr>
        <w:t xml:space="preserve">, probably the most important aspect of performance, therefore, </w:t>
      </w:r>
      <w:r w:rsidR="0036237F">
        <w:rPr>
          <w:rFonts w:ascii="Times New Roman" w:hAnsi="Times New Roman"/>
          <w:sz w:val="24"/>
          <w:szCs w:val="24"/>
          <w:lang w:val="en-US"/>
        </w:rPr>
        <w:t>cannot be improved by averaging forecasts.</w:t>
      </w:r>
      <w:r w:rsidR="0072736C">
        <w:rPr>
          <w:rFonts w:ascii="Times New Roman" w:hAnsi="Times New Roman"/>
          <w:sz w:val="24"/>
          <w:szCs w:val="24"/>
          <w:lang w:val="en-US"/>
        </w:rPr>
        <w:t xml:space="preserve"> </w:t>
      </w:r>
      <w:r w:rsidR="00E62805" w:rsidRPr="00E15B5C">
        <w:rPr>
          <w:rFonts w:ascii="Times New Roman" w:hAnsi="Times New Roman"/>
          <w:sz w:val="24"/>
          <w:szCs w:val="24"/>
          <w:lang w:val="en-US"/>
        </w:rPr>
        <w:t xml:space="preserve">This </w:t>
      </w:r>
      <w:r w:rsidR="00E62805" w:rsidRPr="00E15B5C">
        <w:rPr>
          <w:rFonts w:ascii="Times New Roman" w:hAnsi="Times New Roman"/>
          <w:i/>
          <w:sz w:val="24"/>
          <w:szCs w:val="24"/>
          <w:lang w:val="en-US"/>
        </w:rPr>
        <w:t>resolu</w:t>
      </w:r>
      <w:r w:rsidR="008F5C15" w:rsidRPr="00E15B5C">
        <w:rPr>
          <w:rFonts w:ascii="Times New Roman" w:hAnsi="Times New Roman"/>
          <w:i/>
          <w:sz w:val="24"/>
          <w:szCs w:val="24"/>
          <w:lang w:val="en-US"/>
        </w:rPr>
        <w:t>tion (slope</w:t>
      </w:r>
      <w:r w:rsidR="00E62805" w:rsidRPr="00E15B5C">
        <w:rPr>
          <w:rFonts w:ascii="Times New Roman" w:hAnsi="Times New Roman"/>
          <w:i/>
          <w:sz w:val="24"/>
          <w:szCs w:val="24"/>
          <w:lang w:val="en-US"/>
        </w:rPr>
        <w:t>)</w:t>
      </w:r>
      <w:r w:rsidR="00E62805" w:rsidRPr="00E15B5C">
        <w:rPr>
          <w:rFonts w:ascii="Times New Roman" w:hAnsi="Times New Roman"/>
          <w:sz w:val="24"/>
          <w:szCs w:val="24"/>
          <w:lang w:val="en-US"/>
        </w:rPr>
        <w:t xml:space="preserve"> term is unity for the </w:t>
      </w:r>
      <w:r w:rsidR="00C177D1" w:rsidRPr="00E15B5C">
        <w:rPr>
          <w:rFonts w:ascii="Times New Roman" w:hAnsi="Times New Roman"/>
          <w:i/>
          <w:sz w:val="24"/>
          <w:szCs w:val="24"/>
          <w:lang w:val="en-US"/>
        </w:rPr>
        <w:t>perfect forecaster</w:t>
      </w:r>
      <w:r w:rsidR="00E62805" w:rsidRPr="00E15B5C">
        <w:rPr>
          <w:rFonts w:ascii="Times New Roman" w:hAnsi="Times New Roman"/>
          <w:sz w:val="24"/>
          <w:szCs w:val="24"/>
          <w:lang w:val="en-US"/>
        </w:rPr>
        <w:t xml:space="preserve"> and zero for the </w:t>
      </w:r>
      <w:r w:rsidR="00C177D1" w:rsidRPr="00E15B5C">
        <w:rPr>
          <w:rFonts w:ascii="Times New Roman" w:hAnsi="Times New Roman"/>
          <w:i/>
          <w:sz w:val="24"/>
          <w:szCs w:val="24"/>
          <w:lang w:val="en-US"/>
        </w:rPr>
        <w:t>constant value forecaster</w:t>
      </w:r>
      <w:r w:rsidR="00E62805" w:rsidRPr="00E15B5C">
        <w:rPr>
          <w:rFonts w:ascii="Times New Roman" w:hAnsi="Times New Roman"/>
          <w:sz w:val="24"/>
          <w:szCs w:val="24"/>
          <w:lang w:val="en-US"/>
        </w:rPr>
        <w:t xml:space="preserve">. </w:t>
      </w:r>
    </w:p>
    <w:p w14:paraId="5821B474" w14:textId="5F6D4D06" w:rsidR="007765DC" w:rsidRDefault="0036237F" w:rsidP="007765DC">
      <w:pPr>
        <w:tabs>
          <w:tab w:val="left" w:pos="0"/>
          <w:tab w:val="left" w:pos="851"/>
          <w:tab w:val="left" w:pos="1418"/>
          <w:tab w:val="left" w:pos="1985"/>
          <w:tab w:val="left" w:pos="8789"/>
          <w:tab w:val="left" w:pos="9214"/>
          <w:tab w:val="left" w:pos="10773"/>
        </w:tabs>
        <w:spacing w:after="0" w:line="480" w:lineRule="auto"/>
        <w:ind w:firstLine="567"/>
        <w:rPr>
          <w:rFonts w:ascii="Times New Roman" w:hAnsi="Times New Roman"/>
          <w:sz w:val="24"/>
          <w:szCs w:val="24"/>
          <w:lang w:val="en-US"/>
        </w:rPr>
      </w:pPr>
      <w:r>
        <w:rPr>
          <w:rFonts w:ascii="Times New Roman" w:hAnsi="Times New Roman"/>
          <w:sz w:val="24"/>
          <w:szCs w:val="24"/>
          <w:lang w:val="en-US"/>
        </w:rPr>
        <w:t xml:space="preserve">The </w:t>
      </w:r>
      <w:r w:rsidRPr="0036237F">
        <w:rPr>
          <w:rFonts w:ascii="Times New Roman" w:hAnsi="Times New Roman"/>
          <w:i/>
          <w:sz w:val="24"/>
          <w:szCs w:val="24"/>
          <w:lang w:val="en-US"/>
        </w:rPr>
        <w:t>resolution variation</w:t>
      </w:r>
      <w:r>
        <w:rPr>
          <w:rFonts w:ascii="Times New Roman" w:hAnsi="Times New Roman"/>
          <w:sz w:val="24"/>
          <w:szCs w:val="24"/>
          <w:lang w:val="en-US"/>
        </w:rPr>
        <w:t xml:space="preserve"> component of performance </w:t>
      </w:r>
      <w:r w:rsidRPr="0036237F">
        <w:rPr>
          <w:rFonts w:ascii="Times New Roman" w:hAnsi="Times New Roman"/>
          <w:i/>
          <w:sz w:val="24"/>
          <w:szCs w:val="24"/>
          <w:lang w:val="en-US"/>
        </w:rPr>
        <w:t>(RVP</w:t>
      </w:r>
      <w:r>
        <w:rPr>
          <w:rFonts w:ascii="Times New Roman" w:hAnsi="Times New Roman"/>
          <w:sz w:val="24"/>
          <w:szCs w:val="24"/>
          <w:lang w:val="en-US"/>
        </w:rPr>
        <w:t>) is the square of unity minus the slope multiplied by the variance of the actual values</w:t>
      </w:r>
      <w:r w:rsidR="00D46E9C">
        <w:rPr>
          <w:rFonts w:ascii="Times New Roman" w:hAnsi="Times New Roman"/>
          <w:sz w:val="24"/>
          <w:szCs w:val="24"/>
          <w:lang w:val="en-US"/>
        </w:rPr>
        <w:t>,</w:t>
      </w:r>
      <w:r w:rsidRPr="00D46E9C">
        <w:rPr>
          <w:rFonts w:ascii="Times New Roman" w:hAnsi="Times New Roman"/>
          <w:i/>
          <w:sz w:val="24"/>
          <w:szCs w:val="24"/>
          <w:lang w:val="en-US"/>
        </w:rPr>
        <w:t>V(a)</w:t>
      </w:r>
      <w:r>
        <w:rPr>
          <w:rFonts w:ascii="Times New Roman" w:hAnsi="Times New Roman"/>
          <w:sz w:val="24"/>
          <w:szCs w:val="24"/>
          <w:lang w:val="en-US"/>
        </w:rPr>
        <w:t xml:space="preserve">. </w:t>
      </w:r>
      <w:r w:rsidR="00E62805" w:rsidRPr="00E15B5C">
        <w:rPr>
          <w:rFonts w:ascii="Times New Roman" w:hAnsi="Times New Roman"/>
          <w:sz w:val="24"/>
          <w:szCs w:val="24"/>
          <w:lang w:val="en-US"/>
        </w:rPr>
        <w:t xml:space="preserve">As </w:t>
      </w:r>
      <w:r w:rsidR="008F5C15" w:rsidRPr="00E15B5C">
        <w:rPr>
          <w:rFonts w:ascii="Times New Roman" w:hAnsi="Times New Roman"/>
          <w:i/>
          <w:sz w:val="24"/>
          <w:szCs w:val="24"/>
          <w:lang w:val="en-US"/>
        </w:rPr>
        <w:t>resolution</w:t>
      </w:r>
      <w:r w:rsidR="00E62805" w:rsidRPr="00E15B5C">
        <w:rPr>
          <w:rFonts w:ascii="Times New Roman" w:hAnsi="Times New Roman"/>
          <w:sz w:val="24"/>
          <w:szCs w:val="24"/>
          <w:lang w:val="en-US"/>
        </w:rPr>
        <w:t xml:space="preserve"> approaches unity, </w:t>
      </w:r>
      <w:r w:rsidR="00C177D1" w:rsidRPr="00E15B5C">
        <w:rPr>
          <w:rFonts w:ascii="Times New Roman" w:hAnsi="Times New Roman"/>
          <w:i/>
          <w:sz w:val="24"/>
          <w:szCs w:val="24"/>
          <w:lang w:val="en-US"/>
        </w:rPr>
        <w:t>RVP</w:t>
      </w:r>
      <w:r w:rsidR="00E62805" w:rsidRPr="00E15B5C">
        <w:rPr>
          <w:rFonts w:ascii="Times New Roman" w:hAnsi="Times New Roman"/>
          <w:sz w:val="24"/>
          <w:szCs w:val="24"/>
          <w:lang w:val="en-US"/>
        </w:rPr>
        <w:t xml:space="preserve"> approaches zero. </w:t>
      </w:r>
      <w:r w:rsidR="00E62805" w:rsidRPr="00E15B5C">
        <w:rPr>
          <w:rFonts w:ascii="Times New Roman" w:hAnsi="Times New Roman"/>
          <w:i/>
          <w:sz w:val="24"/>
          <w:szCs w:val="24"/>
          <w:lang w:val="en-US"/>
        </w:rPr>
        <w:t>Resolution</w:t>
      </w:r>
      <w:r w:rsidR="00FD3937" w:rsidRPr="00E15B5C">
        <w:rPr>
          <w:rFonts w:ascii="Times New Roman" w:hAnsi="Times New Roman"/>
          <w:sz w:val="24"/>
          <w:szCs w:val="24"/>
          <w:lang w:val="en-US"/>
        </w:rPr>
        <w:t xml:space="preserve"> can </w:t>
      </w:r>
      <w:r w:rsidR="00E62805" w:rsidRPr="00E15B5C">
        <w:rPr>
          <w:rFonts w:ascii="Times New Roman" w:hAnsi="Times New Roman"/>
          <w:sz w:val="24"/>
          <w:szCs w:val="24"/>
          <w:lang w:val="en-US"/>
        </w:rPr>
        <w:t xml:space="preserve">be negative in cases where the forecaster‘s performance is worse than the </w:t>
      </w:r>
      <w:r w:rsidR="00C177D1" w:rsidRPr="00E15B5C">
        <w:rPr>
          <w:rFonts w:ascii="Times New Roman" w:hAnsi="Times New Roman"/>
          <w:i/>
          <w:sz w:val="24"/>
          <w:szCs w:val="24"/>
          <w:lang w:val="en-US"/>
        </w:rPr>
        <w:t>constant value forecaster</w:t>
      </w:r>
      <w:r w:rsidR="00E62805" w:rsidRPr="00E15B5C">
        <w:rPr>
          <w:rFonts w:ascii="Times New Roman" w:hAnsi="Times New Roman"/>
          <w:sz w:val="24"/>
          <w:szCs w:val="24"/>
          <w:lang w:val="en-US"/>
        </w:rPr>
        <w:t xml:space="preserve">. The </w:t>
      </w:r>
      <w:r w:rsidR="00CC571F" w:rsidRPr="00E15B5C">
        <w:rPr>
          <w:rFonts w:ascii="Times New Roman" w:hAnsi="Times New Roman"/>
          <w:i/>
          <w:sz w:val="24"/>
          <w:szCs w:val="24"/>
          <w:lang w:val="en-US"/>
        </w:rPr>
        <w:t>RVP</w:t>
      </w:r>
      <w:r w:rsidR="00E62805" w:rsidRPr="00E15B5C">
        <w:rPr>
          <w:rFonts w:ascii="Times New Roman" w:hAnsi="Times New Roman"/>
          <w:i/>
          <w:sz w:val="24"/>
          <w:szCs w:val="24"/>
          <w:lang w:val="en-US"/>
        </w:rPr>
        <w:t xml:space="preserve"> </w:t>
      </w:r>
      <w:r w:rsidR="00E62805" w:rsidRPr="00E15B5C">
        <w:rPr>
          <w:rFonts w:ascii="Times New Roman" w:hAnsi="Times New Roman"/>
          <w:sz w:val="24"/>
          <w:szCs w:val="24"/>
          <w:lang w:val="en-US"/>
        </w:rPr>
        <w:t>term</w:t>
      </w:r>
      <w:r w:rsidR="00CC571F" w:rsidRPr="00E15B5C">
        <w:rPr>
          <w:rFonts w:ascii="Times New Roman" w:hAnsi="Times New Roman"/>
          <w:sz w:val="24"/>
          <w:szCs w:val="24"/>
          <w:lang w:val="en-US"/>
        </w:rPr>
        <w:t xml:space="preserve"> for </w:t>
      </w:r>
      <w:r w:rsidR="00355AB0" w:rsidRPr="00E15B5C">
        <w:rPr>
          <w:rFonts w:ascii="Times New Roman" w:hAnsi="Times New Roman"/>
          <w:sz w:val="24"/>
          <w:szCs w:val="24"/>
          <w:lang w:val="en-US"/>
        </w:rPr>
        <w:t>both the individual and composit</w:t>
      </w:r>
      <w:r w:rsidR="00CC571F" w:rsidRPr="00E15B5C">
        <w:rPr>
          <w:rFonts w:ascii="Times New Roman" w:hAnsi="Times New Roman"/>
          <w:sz w:val="24"/>
          <w:szCs w:val="24"/>
          <w:lang w:val="en-US"/>
        </w:rPr>
        <w:t>e forecaster</w:t>
      </w:r>
      <w:r w:rsidR="00E62805" w:rsidRPr="00E15B5C">
        <w:rPr>
          <w:rFonts w:ascii="Times New Roman" w:hAnsi="Times New Roman"/>
          <w:sz w:val="24"/>
          <w:szCs w:val="24"/>
          <w:lang w:val="en-US"/>
        </w:rPr>
        <w:t xml:space="preserve"> is zero for the </w:t>
      </w:r>
      <w:r w:rsidR="00CC571F" w:rsidRPr="00E15B5C">
        <w:rPr>
          <w:rFonts w:ascii="Times New Roman" w:hAnsi="Times New Roman"/>
          <w:i/>
          <w:sz w:val="24"/>
          <w:szCs w:val="24"/>
          <w:lang w:val="en-US"/>
        </w:rPr>
        <w:t>perfect forecaster</w:t>
      </w:r>
      <w:r w:rsidR="00E62805" w:rsidRPr="00E15B5C">
        <w:rPr>
          <w:rFonts w:ascii="Times New Roman" w:hAnsi="Times New Roman"/>
          <w:i/>
          <w:sz w:val="24"/>
          <w:szCs w:val="24"/>
          <w:lang w:val="en-US"/>
        </w:rPr>
        <w:t xml:space="preserve"> </w:t>
      </w:r>
      <w:r w:rsidR="00E62805" w:rsidRPr="00E15B5C">
        <w:rPr>
          <w:rFonts w:ascii="Times New Roman" w:hAnsi="Times New Roman"/>
          <w:sz w:val="24"/>
          <w:szCs w:val="24"/>
          <w:lang w:val="en-US"/>
        </w:rPr>
        <w:t xml:space="preserve">and </w:t>
      </w:r>
      <w:r w:rsidR="008F5C15" w:rsidRPr="00E15B5C">
        <w:rPr>
          <w:rFonts w:ascii="Times New Roman" w:hAnsi="Times New Roman"/>
          <w:i/>
          <w:sz w:val="24"/>
          <w:szCs w:val="24"/>
          <w:lang w:val="en-US"/>
        </w:rPr>
        <w:t>V(a</w:t>
      </w:r>
      <w:r w:rsidR="00E62805" w:rsidRPr="00E15B5C">
        <w:rPr>
          <w:rFonts w:ascii="Times New Roman" w:hAnsi="Times New Roman"/>
          <w:i/>
          <w:sz w:val="24"/>
          <w:szCs w:val="24"/>
          <w:lang w:val="en-US"/>
        </w:rPr>
        <w:t xml:space="preserve">) </w:t>
      </w:r>
      <w:r w:rsidR="00E62805" w:rsidRPr="00E15B5C">
        <w:rPr>
          <w:rFonts w:ascii="Times New Roman" w:hAnsi="Times New Roman"/>
          <w:sz w:val="24"/>
          <w:szCs w:val="24"/>
          <w:lang w:val="en-US"/>
        </w:rPr>
        <w:t xml:space="preserve">for the </w:t>
      </w:r>
      <w:r w:rsidR="00CC571F" w:rsidRPr="00E15B5C">
        <w:rPr>
          <w:rFonts w:ascii="Times New Roman" w:hAnsi="Times New Roman"/>
          <w:i/>
          <w:sz w:val="24"/>
          <w:szCs w:val="24"/>
          <w:lang w:val="en-US"/>
        </w:rPr>
        <w:t>constant value forecaster</w:t>
      </w:r>
      <w:r w:rsidR="00E62805" w:rsidRPr="00E15B5C">
        <w:rPr>
          <w:rFonts w:ascii="Times New Roman" w:hAnsi="Times New Roman"/>
          <w:i/>
          <w:sz w:val="24"/>
          <w:szCs w:val="24"/>
          <w:lang w:val="en-US"/>
        </w:rPr>
        <w:t xml:space="preserve">. </w:t>
      </w:r>
      <w:r w:rsidR="008F5C15" w:rsidRPr="00E15B5C">
        <w:rPr>
          <w:rFonts w:ascii="Times New Roman" w:hAnsi="Times New Roman"/>
          <w:sz w:val="24"/>
          <w:szCs w:val="24"/>
          <w:lang w:val="en-US"/>
        </w:rPr>
        <w:t>T</w:t>
      </w:r>
      <w:r w:rsidR="00CC571F" w:rsidRPr="00E15B5C">
        <w:rPr>
          <w:rFonts w:ascii="Times New Roman" w:hAnsi="Times New Roman"/>
          <w:sz w:val="24"/>
          <w:szCs w:val="24"/>
          <w:lang w:val="en-US"/>
        </w:rPr>
        <w:t xml:space="preserve">he composite </w:t>
      </w:r>
      <w:r w:rsidR="00CC571F" w:rsidRPr="00E15B5C">
        <w:rPr>
          <w:rFonts w:ascii="Times New Roman" w:hAnsi="Times New Roman"/>
          <w:i/>
          <w:sz w:val="24"/>
          <w:szCs w:val="24"/>
          <w:lang w:val="en-US"/>
        </w:rPr>
        <w:t xml:space="preserve">RVP </w:t>
      </w:r>
      <w:r w:rsidR="00E62805" w:rsidRPr="00E15B5C">
        <w:rPr>
          <w:rFonts w:ascii="Times New Roman" w:hAnsi="Times New Roman"/>
          <w:sz w:val="24"/>
          <w:szCs w:val="24"/>
          <w:lang w:val="en-US"/>
        </w:rPr>
        <w:t xml:space="preserve">is the square of unity less the average of the individual </w:t>
      </w:r>
      <w:r w:rsidR="008F5C15" w:rsidRPr="00E15B5C">
        <w:rPr>
          <w:rFonts w:ascii="Times New Roman" w:hAnsi="Times New Roman"/>
          <w:i/>
          <w:sz w:val="24"/>
          <w:szCs w:val="24"/>
          <w:lang w:val="en-US"/>
        </w:rPr>
        <w:t>slope</w:t>
      </w:r>
      <w:r w:rsidR="00E62805" w:rsidRPr="00E15B5C">
        <w:rPr>
          <w:rFonts w:ascii="Times New Roman" w:hAnsi="Times New Roman"/>
          <w:sz w:val="24"/>
          <w:szCs w:val="24"/>
          <w:lang w:val="en-US"/>
        </w:rPr>
        <w:t xml:space="preserve"> terms with the result multiplied by the variance of the actual values.</w:t>
      </w:r>
      <w:r w:rsidR="0072736C">
        <w:rPr>
          <w:rFonts w:ascii="Times New Roman" w:hAnsi="Times New Roman"/>
          <w:sz w:val="24"/>
          <w:szCs w:val="24"/>
          <w:lang w:val="en-US"/>
        </w:rPr>
        <w:t xml:space="preserve"> </w:t>
      </w:r>
      <w:r w:rsidR="00E62805" w:rsidRPr="00E15B5C">
        <w:rPr>
          <w:rFonts w:ascii="Times New Roman" w:hAnsi="Times New Roman"/>
          <w:sz w:val="24"/>
          <w:szCs w:val="24"/>
          <w:lang w:val="en-US"/>
        </w:rPr>
        <w:t xml:space="preserve"> </w:t>
      </w:r>
    </w:p>
    <w:p w14:paraId="37511EDF" w14:textId="69E382E7" w:rsidR="00D83E41" w:rsidRPr="00D83E41" w:rsidRDefault="00D83E41" w:rsidP="007765DC">
      <w:pPr>
        <w:tabs>
          <w:tab w:val="left" w:pos="0"/>
          <w:tab w:val="left" w:pos="851"/>
          <w:tab w:val="left" w:pos="1418"/>
          <w:tab w:val="left" w:pos="1985"/>
          <w:tab w:val="left" w:pos="8789"/>
          <w:tab w:val="left" w:pos="9214"/>
          <w:tab w:val="left" w:pos="10773"/>
        </w:tabs>
        <w:spacing w:line="480" w:lineRule="auto"/>
        <w:ind w:firstLine="567"/>
        <w:rPr>
          <w:rFonts w:ascii="Times New Roman" w:hAnsi="Times New Roman"/>
          <w:sz w:val="24"/>
          <w:szCs w:val="24"/>
          <w:lang w:val="en-US"/>
        </w:rPr>
      </w:pPr>
      <w:r w:rsidRPr="00D83E41">
        <w:rPr>
          <w:rFonts w:ascii="Times New Roman" w:hAnsi="Times New Roman"/>
          <w:sz w:val="24"/>
          <w:szCs w:val="24"/>
          <w:lang w:val="en-US"/>
        </w:rPr>
        <w:t>Resolution variation for performance (RVP) for the individual and composite forecasters is defined in Equations (4a) and (4b) below:</w:t>
      </w:r>
    </w:p>
    <w:p w14:paraId="3E1A3198" w14:textId="0BCE20CD" w:rsidR="00D83E41" w:rsidRPr="00D83E41" w:rsidRDefault="00305424" w:rsidP="00D83E41">
      <w:pPr>
        <w:tabs>
          <w:tab w:val="left" w:pos="0"/>
          <w:tab w:val="left" w:pos="851"/>
          <w:tab w:val="left" w:pos="1418"/>
          <w:tab w:val="left" w:pos="1985"/>
          <w:tab w:val="left" w:pos="8789"/>
          <w:tab w:val="left" w:pos="9214"/>
          <w:tab w:val="left" w:pos="10773"/>
        </w:tabs>
        <w:spacing w:line="480" w:lineRule="auto"/>
        <w:ind w:firstLine="567"/>
        <w:rPr>
          <w:rFonts w:ascii="Times New Roman" w:hAnsi="Times New Roman"/>
          <w:sz w:val="24"/>
          <w:szCs w:val="24"/>
          <w:lang w:val="en-US"/>
        </w:rPr>
      </w:pPr>
      <w:r w:rsidRPr="00E15B5C">
        <w:rPr>
          <w:rFonts w:ascii="Times New Roman" w:hAnsi="Times New Roman"/>
          <w:i/>
          <w:sz w:val="24"/>
          <w:szCs w:val="24"/>
          <w:lang w:val="en-US"/>
        </w:rPr>
        <w:t>RVPI</w:t>
      </w:r>
      <w:r w:rsidRPr="00E15B5C">
        <w:rPr>
          <w:rFonts w:ascii="Times New Roman" w:hAnsi="Times New Roman"/>
          <w:i/>
          <w:sz w:val="24"/>
          <w:szCs w:val="24"/>
          <w:vertAlign w:val="subscript"/>
          <w:lang w:val="en-US"/>
        </w:rPr>
        <w:t xml:space="preserve">i </w:t>
      </w:r>
      <w:r w:rsidRPr="00E15B5C">
        <w:rPr>
          <w:rFonts w:ascii="Times New Roman" w:hAnsi="Times New Roman"/>
          <w:sz w:val="24"/>
          <w:szCs w:val="24"/>
          <w:lang w:val="en-US"/>
        </w:rPr>
        <w:t xml:space="preserve">= </w:t>
      </w:r>
      <w:r w:rsidRPr="00E15B5C">
        <w:rPr>
          <w:rFonts w:ascii="Times New Roman" w:hAnsi="Times New Roman"/>
          <w:i/>
          <w:sz w:val="24"/>
          <w:szCs w:val="24"/>
          <w:lang w:val="en-US"/>
        </w:rPr>
        <w:t xml:space="preserve">(1 </w:t>
      </w:r>
      <w:r w:rsidRPr="00E15B5C">
        <w:rPr>
          <w:rFonts w:ascii="Symbol" w:hAnsi="Symbol"/>
          <w:i/>
          <w:sz w:val="24"/>
          <w:szCs w:val="24"/>
          <w:lang w:val="en-US"/>
        </w:rPr>
        <w:t></w:t>
      </w:r>
      <w:r w:rsidRPr="00E15B5C">
        <w:rPr>
          <w:rFonts w:ascii="Times New Roman" w:hAnsi="Times New Roman"/>
          <w:i/>
          <w:sz w:val="24"/>
          <w:szCs w:val="24"/>
          <w:lang w:val="en-US"/>
        </w:rPr>
        <w:t xml:space="preserve"> SL</w:t>
      </w:r>
      <w:r w:rsidRPr="00E15B5C">
        <w:rPr>
          <w:rFonts w:ascii="Times New Roman" w:hAnsi="Times New Roman"/>
          <w:i/>
          <w:sz w:val="24"/>
          <w:szCs w:val="24"/>
          <w:vertAlign w:val="subscript"/>
          <w:lang w:val="en-US"/>
        </w:rPr>
        <w:t>i</w:t>
      </w:r>
      <w:r w:rsidRPr="00E15B5C">
        <w:rPr>
          <w:rFonts w:ascii="Times New Roman" w:hAnsi="Times New Roman"/>
          <w:i/>
          <w:sz w:val="24"/>
          <w:szCs w:val="24"/>
          <w:lang w:val="en-US"/>
        </w:rPr>
        <w:t>)</w:t>
      </w:r>
      <w:r w:rsidRPr="00E15B5C">
        <w:rPr>
          <w:rFonts w:ascii="Times New Roman" w:hAnsi="Times New Roman"/>
          <w:i/>
          <w:sz w:val="24"/>
          <w:szCs w:val="24"/>
          <w:vertAlign w:val="superscript"/>
          <w:lang w:val="en-US"/>
        </w:rPr>
        <w:t>2</w:t>
      </w:r>
      <w:r w:rsidRPr="00E15B5C">
        <w:rPr>
          <w:rFonts w:ascii="Times New Roman" w:hAnsi="Times New Roman"/>
          <w:i/>
          <w:sz w:val="24"/>
          <w:szCs w:val="24"/>
          <w:lang w:val="en-US"/>
        </w:rPr>
        <w:t>V(a)</w:t>
      </w:r>
      <w:r w:rsidR="0072736C">
        <w:rPr>
          <w:rFonts w:ascii="Times New Roman" w:hAnsi="Times New Roman"/>
          <w:sz w:val="24"/>
          <w:szCs w:val="24"/>
          <w:lang w:val="en-US"/>
        </w:rPr>
        <w:t xml:space="preserve">         </w:t>
      </w:r>
      <w:r w:rsidR="00D83E41" w:rsidRPr="00D83E41">
        <w:rPr>
          <w:rFonts w:ascii="Times New Roman" w:hAnsi="Times New Roman"/>
          <w:sz w:val="24"/>
          <w:szCs w:val="24"/>
          <w:lang w:val="en-US"/>
        </w:rPr>
        <w:t xml:space="preserve">                                                                       </w:t>
      </w:r>
      <w:r w:rsidR="007765DC">
        <w:rPr>
          <w:rFonts w:ascii="Times New Roman" w:hAnsi="Times New Roman"/>
          <w:sz w:val="24"/>
          <w:szCs w:val="24"/>
          <w:lang w:val="en-US"/>
        </w:rPr>
        <w:tab/>
      </w:r>
      <w:r w:rsidR="00D83E41" w:rsidRPr="006E570B">
        <w:rPr>
          <w:rFonts w:ascii="Times New Roman" w:hAnsi="Times New Roman"/>
          <w:i/>
          <w:sz w:val="24"/>
          <w:szCs w:val="24"/>
          <w:lang w:val="en-US"/>
        </w:rPr>
        <w:t>(4a)</w:t>
      </w:r>
    </w:p>
    <w:p w14:paraId="0DED733B" w14:textId="01AA444E" w:rsidR="00D83E41" w:rsidRPr="00D83E41" w:rsidRDefault="00305424" w:rsidP="007765DC">
      <w:pPr>
        <w:tabs>
          <w:tab w:val="left" w:pos="0"/>
          <w:tab w:val="left" w:pos="851"/>
          <w:tab w:val="left" w:pos="1418"/>
          <w:tab w:val="left" w:pos="1985"/>
          <w:tab w:val="left" w:pos="8789"/>
          <w:tab w:val="left" w:pos="9214"/>
          <w:tab w:val="left" w:pos="10773"/>
        </w:tabs>
        <w:spacing w:line="480" w:lineRule="auto"/>
        <w:ind w:firstLine="567"/>
        <w:rPr>
          <w:rFonts w:ascii="Times New Roman" w:hAnsi="Times New Roman"/>
          <w:sz w:val="24"/>
          <w:szCs w:val="24"/>
          <w:lang w:val="en-US"/>
        </w:rPr>
      </w:pPr>
      <w:r w:rsidRPr="00E15B5C">
        <w:rPr>
          <w:rFonts w:ascii="Times New Roman" w:hAnsi="Times New Roman"/>
          <w:i/>
          <w:sz w:val="24"/>
          <w:szCs w:val="24"/>
          <w:lang w:val="en-US"/>
        </w:rPr>
        <w:t xml:space="preserve">RVPM = </w:t>
      </w:r>
      <w:r w:rsidRPr="00E15B5C">
        <w:rPr>
          <w:rFonts w:ascii="Times New Roman" w:hAnsi="Times New Roman"/>
          <w:i/>
          <w:position w:val="-12"/>
          <w:sz w:val="24"/>
          <w:szCs w:val="24"/>
          <w:lang w:val="en-US"/>
        </w:rPr>
        <w:object w:dxaOrig="1520" w:dyaOrig="380" w14:anchorId="61836588">
          <v:shape id="_x0000_i1034" type="#_x0000_t75" style="width:76.5pt;height:18pt" o:ole="" fillcolor="window">
            <v:imagedata r:id="rId28" o:title=""/>
          </v:shape>
          <o:OLEObject Type="Embed" ProgID="Equation.3" ShapeID="_x0000_i1034" DrawAspect="Content" ObjectID="_1600503266" r:id="rId29"/>
        </w:object>
      </w:r>
      <w:r w:rsidR="00D83E41" w:rsidRPr="00D83E41">
        <w:rPr>
          <w:rFonts w:ascii="Times New Roman" w:hAnsi="Times New Roman"/>
          <w:sz w:val="24"/>
          <w:szCs w:val="24"/>
          <w:lang w:val="en-US"/>
        </w:rPr>
        <w:t xml:space="preserve">                                                                                        </w:t>
      </w:r>
      <w:r w:rsidR="007765DC">
        <w:rPr>
          <w:rFonts w:ascii="Times New Roman" w:hAnsi="Times New Roman"/>
          <w:sz w:val="24"/>
          <w:szCs w:val="24"/>
          <w:lang w:val="en-US"/>
        </w:rPr>
        <w:tab/>
      </w:r>
      <w:r w:rsidR="00A54408" w:rsidRPr="006E570B">
        <w:rPr>
          <w:rFonts w:ascii="Times New Roman" w:hAnsi="Times New Roman"/>
          <w:i/>
          <w:sz w:val="24"/>
          <w:szCs w:val="24"/>
          <w:lang w:val="en-US"/>
        </w:rPr>
        <w:t>(4b)</w:t>
      </w:r>
      <w:r w:rsidR="00A54408">
        <w:rPr>
          <w:rFonts w:ascii="Times New Roman" w:hAnsi="Times New Roman"/>
          <w:sz w:val="24"/>
          <w:szCs w:val="24"/>
          <w:lang w:val="en-US"/>
        </w:rPr>
        <w:t xml:space="preserve">                           </w:t>
      </w:r>
    </w:p>
    <w:p w14:paraId="696A5E32" w14:textId="77777777" w:rsidR="00D83E41" w:rsidRDefault="00D83E41" w:rsidP="00D83E41">
      <w:pPr>
        <w:tabs>
          <w:tab w:val="left" w:pos="0"/>
          <w:tab w:val="left" w:pos="851"/>
          <w:tab w:val="left" w:pos="1418"/>
          <w:tab w:val="left" w:pos="1985"/>
          <w:tab w:val="left" w:pos="8789"/>
          <w:tab w:val="left" w:pos="9214"/>
          <w:tab w:val="left" w:pos="10773"/>
        </w:tabs>
        <w:spacing w:line="480" w:lineRule="auto"/>
        <w:ind w:firstLine="567"/>
        <w:rPr>
          <w:rFonts w:ascii="Times New Roman" w:hAnsi="Times New Roman"/>
          <w:sz w:val="24"/>
          <w:szCs w:val="24"/>
          <w:lang w:val="en-US"/>
        </w:rPr>
      </w:pPr>
      <w:r w:rsidRPr="00D83E41">
        <w:rPr>
          <w:rFonts w:ascii="Times New Roman" w:hAnsi="Times New Roman"/>
          <w:sz w:val="24"/>
          <w:szCs w:val="24"/>
          <w:lang w:val="en-US"/>
        </w:rPr>
        <w:t>where</w:t>
      </w:r>
      <w:r w:rsidRPr="00D83E41">
        <w:rPr>
          <w:rFonts w:ascii="Times New Roman" w:hAnsi="Times New Roman"/>
          <w:sz w:val="24"/>
          <w:szCs w:val="24"/>
          <w:lang w:val="en-US"/>
        </w:rPr>
        <w:tab/>
      </w:r>
    </w:p>
    <w:p w14:paraId="542A3C42" w14:textId="77777777" w:rsidR="007765DC" w:rsidRDefault="00305424" w:rsidP="00D83E41">
      <w:pPr>
        <w:tabs>
          <w:tab w:val="left" w:pos="0"/>
          <w:tab w:val="left" w:pos="851"/>
          <w:tab w:val="left" w:pos="1418"/>
          <w:tab w:val="left" w:pos="1985"/>
          <w:tab w:val="left" w:pos="8789"/>
          <w:tab w:val="left" w:pos="9214"/>
          <w:tab w:val="left" w:pos="10773"/>
        </w:tabs>
        <w:spacing w:line="480" w:lineRule="auto"/>
        <w:ind w:firstLine="567"/>
        <w:rPr>
          <w:rFonts w:ascii="Times New Roman" w:hAnsi="Times New Roman"/>
          <w:i/>
          <w:position w:val="6"/>
          <w:sz w:val="24"/>
          <w:szCs w:val="24"/>
          <w:vertAlign w:val="superscript"/>
          <w:lang w:val="en-US"/>
        </w:rPr>
      </w:pPr>
      <w:r w:rsidRPr="00E15B5C">
        <w:rPr>
          <w:rFonts w:ascii="Times New Roman" w:hAnsi="Times New Roman"/>
          <w:i/>
          <w:sz w:val="24"/>
          <w:szCs w:val="24"/>
          <w:lang w:val="en-US"/>
        </w:rPr>
        <w:t>SL</w:t>
      </w:r>
      <w:r w:rsidRPr="00E15B5C">
        <w:rPr>
          <w:rFonts w:ascii="Times New Roman" w:hAnsi="Times New Roman"/>
          <w:i/>
          <w:sz w:val="24"/>
          <w:szCs w:val="24"/>
          <w:vertAlign w:val="subscript"/>
          <w:lang w:val="en-US"/>
        </w:rPr>
        <w:t>i</w:t>
      </w:r>
      <w:r w:rsidRPr="00E15B5C">
        <w:rPr>
          <w:rFonts w:ascii="Times New Roman" w:hAnsi="Times New Roman"/>
          <w:i/>
          <w:sz w:val="24"/>
          <w:szCs w:val="24"/>
          <w:lang w:val="en-US"/>
        </w:rPr>
        <w:t xml:space="preserve"> =C(f</w:t>
      </w:r>
      <w:r w:rsidRPr="00E15B5C">
        <w:rPr>
          <w:rFonts w:ascii="Times New Roman" w:hAnsi="Times New Roman"/>
          <w:i/>
          <w:sz w:val="24"/>
          <w:szCs w:val="24"/>
          <w:vertAlign w:val="subscript"/>
          <w:lang w:val="en-US"/>
        </w:rPr>
        <w:t>i</w:t>
      </w:r>
      <w:r w:rsidRPr="00E15B5C">
        <w:rPr>
          <w:rFonts w:ascii="Times New Roman" w:hAnsi="Times New Roman"/>
          <w:i/>
          <w:sz w:val="24"/>
          <w:szCs w:val="24"/>
          <w:lang w:val="en-US"/>
        </w:rPr>
        <w:t xml:space="preserve">,a)/V(a) </w:t>
      </w:r>
      <w:r w:rsidRPr="00E15B5C">
        <w:rPr>
          <w:rFonts w:ascii="Times New Roman" w:hAnsi="Times New Roman"/>
          <w:sz w:val="24"/>
          <w:szCs w:val="24"/>
          <w:lang w:val="en-US"/>
        </w:rPr>
        <w:t xml:space="preserve">and </w:t>
      </w:r>
      <w:r w:rsidRPr="00E15B5C">
        <w:rPr>
          <w:rFonts w:ascii="Times New Roman" w:hAnsi="Times New Roman"/>
          <w:i/>
          <w:sz w:val="24"/>
          <w:szCs w:val="24"/>
          <w:lang w:val="en-US"/>
        </w:rPr>
        <w:t>SL</w:t>
      </w:r>
      <w:r w:rsidRPr="00E15B5C">
        <w:rPr>
          <w:rFonts w:ascii="Times New Roman" w:hAnsi="Times New Roman"/>
          <w:i/>
          <w:sz w:val="24"/>
          <w:szCs w:val="24"/>
          <w:vertAlign w:val="subscript"/>
          <w:lang w:val="en-US"/>
        </w:rPr>
        <w:t xml:space="preserve">m </w:t>
      </w:r>
      <w:r w:rsidRPr="00E15B5C">
        <w:rPr>
          <w:rFonts w:ascii="Times New Roman" w:hAnsi="Times New Roman"/>
          <w:sz w:val="24"/>
          <w:szCs w:val="24"/>
          <w:lang w:val="en-US"/>
        </w:rPr>
        <w:t>=</w:t>
      </w:r>
      <w:r w:rsidRPr="00E15B5C">
        <w:rPr>
          <w:rFonts w:ascii="Times New Roman" w:hAnsi="Times New Roman"/>
          <w:i/>
          <w:position w:val="-28"/>
          <w:sz w:val="24"/>
          <w:szCs w:val="24"/>
          <w:lang w:val="en-US"/>
        </w:rPr>
        <w:object w:dxaOrig="960" w:dyaOrig="680" w14:anchorId="2FC69415">
          <v:shape id="_x0000_i1035" type="#_x0000_t75" style="width:46.5pt;height:34.5pt" o:ole="" fillcolor="window">
            <v:imagedata r:id="rId30" o:title=""/>
          </v:shape>
          <o:OLEObject Type="Embed" ProgID="Equation.3" ShapeID="_x0000_i1035" DrawAspect="Content" ObjectID="_1600503267" r:id="rId31"/>
        </w:object>
      </w:r>
      <w:r w:rsidRPr="00E15B5C">
        <w:rPr>
          <w:rFonts w:ascii="Times New Roman" w:hAnsi="Times New Roman"/>
          <w:i/>
          <w:sz w:val="24"/>
          <w:szCs w:val="24"/>
          <w:lang w:val="en-US"/>
        </w:rPr>
        <w:t>V(a) = (</w:t>
      </w:r>
      <w:r w:rsidRPr="00E15B5C">
        <w:rPr>
          <w:rFonts w:ascii="Times New Roman" w:hAnsi="Times New Roman"/>
          <w:i/>
          <w:position w:val="-30"/>
          <w:sz w:val="24"/>
          <w:szCs w:val="24"/>
          <w:lang w:val="en-US"/>
        </w:rPr>
        <w:object w:dxaOrig="800" w:dyaOrig="700" w14:anchorId="1CFCAD2A">
          <v:shape id="_x0000_i1036" type="#_x0000_t75" style="width:40.5pt;height:34.5pt" o:ole="" fillcolor="window">
            <v:imagedata r:id="rId32" o:title=""/>
          </v:shape>
          <o:OLEObject Type="Embed" ProgID="Equation.3" ShapeID="_x0000_i1036" DrawAspect="Content" ObjectID="_1600503268" r:id="rId33"/>
        </w:object>
      </w:r>
      <w:r w:rsidRPr="00E15B5C">
        <w:rPr>
          <w:rFonts w:ascii="Times New Roman" w:hAnsi="Times New Roman"/>
          <w:i/>
          <w:sz w:val="24"/>
          <w:szCs w:val="24"/>
          <w:lang w:val="en-US"/>
        </w:rPr>
        <w:t>) – M(a)</w:t>
      </w:r>
      <w:r w:rsidRPr="00E15B5C">
        <w:rPr>
          <w:rFonts w:ascii="Times New Roman" w:hAnsi="Times New Roman"/>
          <w:i/>
          <w:position w:val="6"/>
          <w:sz w:val="24"/>
          <w:szCs w:val="24"/>
          <w:vertAlign w:val="superscript"/>
          <w:lang w:val="en-US"/>
        </w:rPr>
        <w:t>2</w:t>
      </w:r>
    </w:p>
    <w:p w14:paraId="0D2A3B0B" w14:textId="6E12385F" w:rsidR="007E41A3" w:rsidRPr="00E15B5C" w:rsidRDefault="00305424" w:rsidP="007765DC">
      <w:pPr>
        <w:tabs>
          <w:tab w:val="left" w:pos="0"/>
          <w:tab w:val="left" w:pos="851"/>
          <w:tab w:val="left" w:pos="1418"/>
          <w:tab w:val="left" w:pos="1985"/>
          <w:tab w:val="left" w:pos="8789"/>
          <w:tab w:val="left" w:pos="9214"/>
          <w:tab w:val="left" w:pos="10773"/>
        </w:tabs>
        <w:spacing w:line="480" w:lineRule="auto"/>
        <w:ind w:firstLine="567"/>
        <w:rPr>
          <w:rFonts w:ascii="Times New Roman" w:hAnsi="Times New Roman"/>
          <w:sz w:val="24"/>
          <w:szCs w:val="24"/>
          <w:lang w:val="en-US"/>
        </w:rPr>
      </w:pPr>
      <w:r w:rsidRPr="00E15B5C">
        <w:rPr>
          <w:rFonts w:ascii="Times New Roman" w:hAnsi="Times New Roman"/>
          <w:sz w:val="24"/>
          <w:szCs w:val="24"/>
          <w:lang w:val="en-US"/>
        </w:rPr>
        <w:t>C</w:t>
      </w:r>
      <w:r w:rsidRPr="00E15B5C">
        <w:rPr>
          <w:rFonts w:ascii="Times New Roman" w:hAnsi="Times New Roman"/>
          <w:i/>
          <w:sz w:val="24"/>
          <w:szCs w:val="24"/>
          <w:lang w:val="en-US"/>
        </w:rPr>
        <w:t>(f</w:t>
      </w:r>
      <w:r w:rsidRPr="00E15B5C">
        <w:rPr>
          <w:rFonts w:ascii="Times New Roman" w:hAnsi="Times New Roman"/>
          <w:i/>
          <w:sz w:val="24"/>
          <w:szCs w:val="24"/>
          <w:vertAlign w:val="subscript"/>
          <w:lang w:val="en-US"/>
        </w:rPr>
        <w:t>i</w:t>
      </w:r>
      <w:r w:rsidRPr="00E15B5C">
        <w:rPr>
          <w:rFonts w:ascii="Times New Roman" w:hAnsi="Times New Roman"/>
          <w:i/>
          <w:sz w:val="24"/>
          <w:szCs w:val="24"/>
          <w:lang w:val="en-US"/>
        </w:rPr>
        <w:t>,a)= (</w:t>
      </w:r>
      <w:r w:rsidRPr="00E15B5C">
        <w:rPr>
          <w:rFonts w:ascii="Times New Roman" w:hAnsi="Times New Roman"/>
          <w:i/>
          <w:position w:val="-30"/>
          <w:sz w:val="24"/>
          <w:szCs w:val="24"/>
          <w:lang w:val="en-US"/>
        </w:rPr>
        <w:object w:dxaOrig="999" w:dyaOrig="700" w14:anchorId="36457789">
          <v:shape id="_x0000_i1037" type="#_x0000_t75" style="width:49.5pt;height:34.5pt" o:ole="" fillcolor="window">
            <v:imagedata r:id="rId34" o:title=""/>
          </v:shape>
          <o:OLEObject Type="Embed" ProgID="Equation.3" ShapeID="_x0000_i1037" DrawAspect="Content" ObjectID="_1600503269" r:id="rId35"/>
        </w:object>
      </w:r>
      <w:r w:rsidRPr="00E15B5C">
        <w:rPr>
          <w:rFonts w:ascii="Times New Roman" w:hAnsi="Times New Roman"/>
          <w:i/>
          <w:sz w:val="24"/>
          <w:szCs w:val="24"/>
          <w:lang w:val="en-US"/>
        </w:rPr>
        <w:t xml:space="preserve">) </w:t>
      </w:r>
      <w:r w:rsidRPr="00E15B5C">
        <w:rPr>
          <w:rFonts w:ascii="Symbol" w:hAnsi="Symbol"/>
          <w:i/>
          <w:sz w:val="24"/>
          <w:szCs w:val="24"/>
          <w:lang w:val="en-US"/>
        </w:rPr>
        <w:t></w:t>
      </w:r>
      <w:r w:rsidRPr="00E15B5C">
        <w:rPr>
          <w:rFonts w:ascii="Times New Roman" w:hAnsi="Times New Roman"/>
          <w:i/>
          <w:sz w:val="24"/>
          <w:szCs w:val="24"/>
          <w:lang w:val="en-US"/>
        </w:rPr>
        <w:t xml:space="preserve"> M(f</w:t>
      </w:r>
      <w:r w:rsidRPr="00E15B5C">
        <w:rPr>
          <w:rFonts w:ascii="Times New Roman" w:hAnsi="Times New Roman"/>
          <w:i/>
          <w:sz w:val="24"/>
          <w:szCs w:val="24"/>
          <w:vertAlign w:val="subscript"/>
          <w:lang w:val="en-US"/>
        </w:rPr>
        <w:t>i</w:t>
      </w:r>
      <w:r w:rsidRPr="00E15B5C">
        <w:rPr>
          <w:rFonts w:ascii="Times New Roman" w:hAnsi="Times New Roman"/>
          <w:i/>
          <w:sz w:val="24"/>
          <w:szCs w:val="24"/>
          <w:lang w:val="en-US"/>
        </w:rPr>
        <w:t>)</w:t>
      </w:r>
      <w:r w:rsidRPr="00E15B5C">
        <w:rPr>
          <w:rFonts w:ascii="Times New Roman" w:hAnsi="Times New Roman"/>
          <w:i/>
          <w:position w:val="6"/>
          <w:sz w:val="24"/>
          <w:szCs w:val="24"/>
          <w:vertAlign w:val="superscript"/>
          <w:lang w:val="en-US"/>
        </w:rPr>
        <w:t xml:space="preserve"> </w:t>
      </w:r>
      <w:r w:rsidRPr="00E15B5C">
        <w:rPr>
          <w:rFonts w:ascii="Times New Roman" w:hAnsi="Times New Roman"/>
          <w:i/>
          <w:sz w:val="24"/>
          <w:szCs w:val="24"/>
          <w:lang w:val="en-US"/>
        </w:rPr>
        <w:t>M(a)</w:t>
      </w:r>
    </w:p>
    <w:p w14:paraId="2827BE82" w14:textId="4C098F3E" w:rsidR="007E41A3" w:rsidRPr="00E15B5C" w:rsidRDefault="007E41A3" w:rsidP="00DB106D">
      <w:pPr>
        <w:pStyle w:val="ListParagraph"/>
        <w:numPr>
          <w:ilvl w:val="2"/>
          <w:numId w:val="18"/>
        </w:numPr>
        <w:tabs>
          <w:tab w:val="left" w:pos="0"/>
          <w:tab w:val="left" w:pos="1418"/>
          <w:tab w:val="left" w:pos="1985"/>
          <w:tab w:val="left" w:pos="8789"/>
          <w:tab w:val="left" w:pos="9214"/>
          <w:tab w:val="left" w:pos="10773"/>
        </w:tabs>
        <w:spacing w:line="360" w:lineRule="auto"/>
        <w:ind w:left="567" w:right="-1" w:hanging="567"/>
        <w:rPr>
          <w:i/>
        </w:rPr>
      </w:pPr>
      <w:r w:rsidRPr="00E15B5C">
        <w:rPr>
          <w:i/>
        </w:rPr>
        <w:t>Error</w:t>
      </w:r>
      <w:r w:rsidR="007765DC">
        <w:rPr>
          <w:i/>
        </w:rPr>
        <w:t xml:space="preserve"> </w:t>
      </w:r>
      <w:r w:rsidR="004103C6">
        <w:rPr>
          <w:i/>
        </w:rPr>
        <w:t>Variation</w:t>
      </w:r>
      <w:r w:rsidR="007A1DEB" w:rsidRPr="00E15B5C">
        <w:rPr>
          <w:i/>
        </w:rPr>
        <w:t xml:space="preserve"> for Performance</w:t>
      </w:r>
    </w:p>
    <w:p w14:paraId="3CB3014F" w14:textId="4ABCA04A" w:rsidR="00C662FC" w:rsidRPr="0096606C" w:rsidRDefault="00C662FC" w:rsidP="006E570B">
      <w:pPr>
        <w:pStyle w:val="ListParagraph"/>
        <w:tabs>
          <w:tab w:val="left" w:pos="0"/>
          <w:tab w:val="left" w:pos="1418"/>
          <w:tab w:val="left" w:pos="1985"/>
          <w:tab w:val="left" w:pos="8789"/>
          <w:tab w:val="left" w:pos="9214"/>
          <w:tab w:val="left" w:pos="10773"/>
        </w:tabs>
        <w:spacing w:line="480" w:lineRule="auto"/>
        <w:ind w:left="0" w:firstLine="567"/>
      </w:pPr>
      <w:r w:rsidRPr="00C662FC">
        <w:rPr>
          <w:i/>
        </w:rPr>
        <w:t>The error variation for performance (EVP</w:t>
      </w:r>
      <w:r w:rsidRPr="0096606C">
        <w:t xml:space="preserve">) is variation in the forecast values that is not explained by variation in the actual values. Error variation for individual forecasters is measured by the </w:t>
      </w:r>
      <w:r w:rsidRPr="0096606C">
        <w:rPr>
          <w:i/>
        </w:rPr>
        <w:t>scatter (SC</w:t>
      </w:r>
      <w:r w:rsidRPr="0096606C">
        <w:rPr>
          <w:i/>
          <w:vertAlign w:val="subscript"/>
        </w:rPr>
        <w:t>i</w:t>
      </w:r>
      <w:r w:rsidRPr="0096606C">
        <w:rPr>
          <w:i/>
        </w:rPr>
        <w:t>)</w:t>
      </w:r>
      <w:r w:rsidRPr="0096606C">
        <w:t xml:space="preserve"> term about the fitted simple regression of the </w:t>
      </w:r>
      <w:r w:rsidRPr="0096606C">
        <w:rPr>
          <w:i/>
        </w:rPr>
        <w:t>forecast values (f</w:t>
      </w:r>
      <w:r w:rsidRPr="0096606C">
        <w:rPr>
          <w:i/>
          <w:vertAlign w:val="subscript"/>
        </w:rPr>
        <w:t>j</w:t>
      </w:r>
      <w:r w:rsidRPr="0096606C">
        <w:rPr>
          <w:i/>
        </w:rPr>
        <w:t>)</w:t>
      </w:r>
      <w:r w:rsidRPr="0096606C">
        <w:t xml:space="preserve"> </w:t>
      </w:r>
      <w:r w:rsidR="009B2B32" w:rsidRPr="0096606C">
        <w:t>on</w:t>
      </w:r>
      <w:r w:rsidRPr="0096606C">
        <w:t xml:space="preserve"> </w:t>
      </w:r>
      <w:r w:rsidRPr="0096606C">
        <w:rPr>
          <w:i/>
        </w:rPr>
        <w:t>a</w:t>
      </w:r>
      <w:r w:rsidRPr="0096606C">
        <w:rPr>
          <w:vertAlign w:val="subscript"/>
        </w:rPr>
        <w:t>j</w:t>
      </w:r>
      <w:r w:rsidRPr="006E570B">
        <w:rPr>
          <w:i/>
        </w:rPr>
        <w:t>.</w:t>
      </w:r>
      <w:r w:rsidRPr="0096606C">
        <w:t xml:space="preserve"> Error variation can arise </w:t>
      </w:r>
      <w:r w:rsidR="000262B6" w:rsidRPr="0096606C">
        <w:t>when</w:t>
      </w:r>
      <w:r w:rsidRPr="0096606C">
        <w:t xml:space="preserve"> forecasters us</w:t>
      </w:r>
      <w:r w:rsidR="000262B6" w:rsidRPr="0096606C">
        <w:t>e</w:t>
      </w:r>
      <w:r w:rsidRPr="0096606C">
        <w:t xml:space="preserve"> diverse strategies in forming their predictions or identify patterns in the series that are not relevant. Error variation is zero for both the perfect and constant value forecasters. Error variation for the composite forecaster is measured by composite scatter (SC</w:t>
      </w:r>
      <w:r w:rsidRPr="0096606C">
        <w:rPr>
          <w:vertAlign w:val="subscript"/>
        </w:rPr>
        <w:t>m</w:t>
      </w:r>
      <w:r w:rsidRPr="0096606C">
        <w:t>) which is the variance of the sum of the regression error terms divided by the square of n.</w:t>
      </w:r>
    </w:p>
    <w:p w14:paraId="076B7556" w14:textId="614B6FB9" w:rsidR="007E41A3" w:rsidRPr="00E15B5C" w:rsidRDefault="00BA47B0" w:rsidP="001A441C">
      <w:pPr>
        <w:pStyle w:val="ListParagraph"/>
        <w:tabs>
          <w:tab w:val="left" w:pos="0"/>
          <w:tab w:val="left" w:pos="1418"/>
          <w:tab w:val="left" w:pos="1985"/>
          <w:tab w:val="left" w:pos="8789"/>
          <w:tab w:val="left" w:pos="9214"/>
          <w:tab w:val="left" w:pos="10773"/>
        </w:tabs>
        <w:spacing w:line="480" w:lineRule="auto"/>
        <w:ind w:left="0" w:firstLine="567"/>
      </w:pPr>
      <w:r w:rsidRPr="00E15B5C">
        <w:rPr>
          <w:i/>
        </w:rPr>
        <w:t>Error v</w:t>
      </w:r>
      <w:r w:rsidR="007E41A3" w:rsidRPr="00E15B5C">
        <w:rPr>
          <w:i/>
        </w:rPr>
        <w:t>ariation</w:t>
      </w:r>
      <w:r w:rsidR="007A1DEB" w:rsidRPr="00E15B5C">
        <w:rPr>
          <w:i/>
        </w:rPr>
        <w:t xml:space="preserve"> </w:t>
      </w:r>
      <w:r w:rsidRPr="00E15B5C">
        <w:t>for p</w:t>
      </w:r>
      <w:r w:rsidR="007A1DEB" w:rsidRPr="00E15B5C">
        <w:t>erformance</w:t>
      </w:r>
      <w:r w:rsidR="007E41A3" w:rsidRPr="00E15B5C">
        <w:rPr>
          <w:i/>
        </w:rPr>
        <w:t xml:space="preserve"> </w:t>
      </w:r>
      <w:r w:rsidR="007E41A3" w:rsidRPr="00E15B5C">
        <w:t>(</w:t>
      </w:r>
      <w:r w:rsidR="007E41A3" w:rsidRPr="00E15B5C">
        <w:rPr>
          <w:i/>
        </w:rPr>
        <w:t>EVP</w:t>
      </w:r>
      <w:r w:rsidR="007E41A3" w:rsidRPr="00E15B5C">
        <w:t xml:space="preserve">) for the individual and composite forecasters is defined in </w:t>
      </w:r>
      <w:r w:rsidR="003A2FD9" w:rsidRPr="00E15B5C">
        <w:t xml:space="preserve">Equations </w:t>
      </w:r>
      <w:r w:rsidR="007E41A3" w:rsidRPr="00E15B5C">
        <w:t>(</w:t>
      </w:r>
      <w:r w:rsidR="007E41A3" w:rsidRPr="00E15B5C">
        <w:rPr>
          <w:i/>
        </w:rPr>
        <w:t>5a</w:t>
      </w:r>
      <w:r w:rsidR="007E41A3" w:rsidRPr="00E15B5C">
        <w:t>) and (</w:t>
      </w:r>
      <w:r w:rsidR="007E41A3" w:rsidRPr="00E15B5C">
        <w:rPr>
          <w:i/>
        </w:rPr>
        <w:t>5b</w:t>
      </w:r>
      <w:r w:rsidR="00EE1004" w:rsidRPr="00E15B5C">
        <w:t>) below:</w:t>
      </w:r>
    </w:p>
    <w:p w14:paraId="15D26DD7" w14:textId="48F0F1D9" w:rsidR="00EE1004" w:rsidRPr="00E15B5C" w:rsidRDefault="00EE1004" w:rsidP="00D2362D">
      <w:pPr>
        <w:tabs>
          <w:tab w:val="left" w:pos="0"/>
          <w:tab w:val="left" w:pos="567"/>
          <w:tab w:val="left" w:pos="1134"/>
          <w:tab w:val="left" w:pos="8789"/>
          <w:tab w:val="left" w:pos="8931"/>
          <w:tab w:val="left" w:pos="10773"/>
        </w:tabs>
        <w:spacing w:after="0" w:line="360" w:lineRule="auto"/>
        <w:ind w:right="-1"/>
        <w:rPr>
          <w:rFonts w:ascii="Times New Roman" w:hAnsi="Times New Roman"/>
          <w:i/>
          <w:sz w:val="24"/>
          <w:szCs w:val="24"/>
          <w:lang w:val="en-US"/>
        </w:rPr>
      </w:pPr>
      <w:r w:rsidRPr="00E15B5C">
        <w:rPr>
          <w:rFonts w:ascii="Times New Roman" w:hAnsi="Times New Roman"/>
          <w:i/>
          <w:sz w:val="24"/>
          <w:szCs w:val="24"/>
          <w:lang w:val="en-US"/>
        </w:rPr>
        <w:tab/>
      </w:r>
      <w:r w:rsidR="00FC043C" w:rsidRPr="00E15B5C">
        <w:rPr>
          <w:rFonts w:ascii="Times New Roman" w:hAnsi="Times New Roman"/>
          <w:i/>
          <w:sz w:val="24"/>
          <w:szCs w:val="24"/>
          <w:lang w:val="en-US"/>
        </w:rPr>
        <w:t>EV</w:t>
      </w:r>
      <w:r w:rsidRPr="00E15B5C">
        <w:rPr>
          <w:rFonts w:ascii="Times New Roman" w:hAnsi="Times New Roman"/>
          <w:i/>
          <w:sz w:val="24"/>
          <w:szCs w:val="24"/>
          <w:lang w:val="en-US"/>
        </w:rPr>
        <w:t>PI</w:t>
      </w:r>
      <w:r w:rsidRPr="00E15B5C">
        <w:rPr>
          <w:rFonts w:ascii="Times New Roman" w:hAnsi="Times New Roman"/>
          <w:i/>
          <w:sz w:val="24"/>
          <w:szCs w:val="24"/>
          <w:vertAlign w:val="subscript"/>
          <w:lang w:val="en-US"/>
        </w:rPr>
        <w:t>i</w:t>
      </w:r>
      <w:r w:rsidRPr="00E15B5C">
        <w:rPr>
          <w:rFonts w:ascii="Times New Roman" w:hAnsi="Times New Roman"/>
          <w:i/>
          <w:sz w:val="24"/>
          <w:szCs w:val="24"/>
          <w:lang w:val="en-US"/>
        </w:rPr>
        <w:t xml:space="preserve"> = SC</w:t>
      </w:r>
      <w:r w:rsidRPr="00E15B5C">
        <w:rPr>
          <w:rFonts w:ascii="Times New Roman" w:hAnsi="Times New Roman"/>
          <w:i/>
          <w:sz w:val="24"/>
          <w:szCs w:val="24"/>
          <w:vertAlign w:val="subscript"/>
          <w:lang w:val="en-US"/>
        </w:rPr>
        <w:t>i</w:t>
      </w:r>
      <w:r w:rsidRPr="00E15B5C">
        <w:rPr>
          <w:rFonts w:ascii="Times New Roman" w:hAnsi="Times New Roman"/>
          <w:i/>
          <w:sz w:val="24"/>
          <w:szCs w:val="24"/>
          <w:lang w:val="en-US"/>
        </w:rPr>
        <w:t xml:space="preserve"> = V(u</w:t>
      </w:r>
      <w:r w:rsidRPr="00E15B5C">
        <w:rPr>
          <w:rFonts w:ascii="Times New Roman" w:hAnsi="Times New Roman"/>
          <w:i/>
          <w:sz w:val="24"/>
          <w:szCs w:val="24"/>
          <w:vertAlign w:val="subscript"/>
          <w:lang w:val="en-US"/>
        </w:rPr>
        <w:t>i</w:t>
      </w:r>
      <w:r w:rsidRPr="00E15B5C">
        <w:rPr>
          <w:rFonts w:ascii="Times New Roman" w:hAnsi="Times New Roman"/>
          <w:i/>
          <w:sz w:val="24"/>
          <w:szCs w:val="24"/>
          <w:lang w:val="en-US"/>
        </w:rPr>
        <w:t xml:space="preserve">) </w:t>
      </w:r>
      <w:r w:rsidR="001A441C" w:rsidRPr="00E15B5C">
        <w:rPr>
          <w:rFonts w:ascii="Times New Roman" w:hAnsi="Times New Roman"/>
          <w:i/>
          <w:sz w:val="24"/>
          <w:szCs w:val="24"/>
          <w:lang w:val="en-US"/>
        </w:rPr>
        <w:t xml:space="preserve">                                                                                                  </w:t>
      </w:r>
      <w:r w:rsidR="00D2362D">
        <w:rPr>
          <w:rFonts w:ascii="Times New Roman" w:hAnsi="Times New Roman"/>
          <w:i/>
          <w:sz w:val="24"/>
          <w:szCs w:val="24"/>
          <w:lang w:val="en-US"/>
        </w:rPr>
        <w:tab/>
      </w:r>
      <w:r w:rsidR="00B148E8" w:rsidRPr="00E15B5C">
        <w:rPr>
          <w:rFonts w:ascii="Times New Roman" w:hAnsi="Times New Roman"/>
          <w:i/>
          <w:sz w:val="24"/>
          <w:szCs w:val="24"/>
          <w:lang w:val="en-US"/>
        </w:rPr>
        <w:t>(5a)</w:t>
      </w:r>
      <w:r w:rsidRPr="00E15B5C">
        <w:rPr>
          <w:rFonts w:ascii="Times New Roman" w:hAnsi="Times New Roman"/>
          <w:i/>
          <w:sz w:val="24"/>
          <w:szCs w:val="24"/>
          <w:lang w:val="en-US"/>
        </w:rPr>
        <w:tab/>
      </w:r>
      <w:r w:rsidR="00FC043C" w:rsidRPr="00E15B5C">
        <w:rPr>
          <w:rFonts w:ascii="Times New Roman" w:hAnsi="Times New Roman"/>
          <w:i/>
          <w:sz w:val="24"/>
          <w:szCs w:val="24"/>
          <w:lang w:val="en-US"/>
        </w:rPr>
        <w:t>EVP</w:t>
      </w:r>
      <w:r w:rsidRPr="00E15B5C">
        <w:rPr>
          <w:rFonts w:ascii="Times New Roman" w:hAnsi="Times New Roman"/>
          <w:i/>
          <w:sz w:val="24"/>
          <w:szCs w:val="24"/>
          <w:lang w:val="en-US"/>
        </w:rPr>
        <w:t>M=</w:t>
      </w:r>
      <w:r w:rsidR="00B148E8" w:rsidRPr="00E15B5C">
        <w:rPr>
          <w:rFonts w:ascii="Times New Roman" w:hAnsi="Times New Roman"/>
          <w:i/>
          <w:position w:val="-28"/>
          <w:sz w:val="24"/>
          <w:szCs w:val="24"/>
          <w:lang w:val="en-US"/>
        </w:rPr>
        <w:object w:dxaOrig="1920" w:dyaOrig="680" w14:anchorId="53BC0B29">
          <v:shape id="_x0000_i1038" type="#_x0000_t75" style="width:94.5pt;height:34.5pt" o:ole="" fillcolor="window">
            <v:imagedata r:id="rId36" o:title=""/>
          </v:shape>
          <o:OLEObject Type="Embed" ProgID="Equation.3" ShapeID="_x0000_i1038" DrawAspect="Content" ObjectID="_1600503270" r:id="rId37"/>
        </w:object>
      </w:r>
      <w:r w:rsidR="001A441C" w:rsidRPr="00E15B5C">
        <w:rPr>
          <w:rFonts w:ascii="Times New Roman" w:hAnsi="Times New Roman"/>
          <w:i/>
          <w:sz w:val="24"/>
          <w:szCs w:val="24"/>
          <w:lang w:val="en-US"/>
        </w:rPr>
        <w:t xml:space="preserve">                                                                                     </w:t>
      </w:r>
      <w:r w:rsidR="00D2362D">
        <w:rPr>
          <w:rFonts w:ascii="Times New Roman" w:hAnsi="Times New Roman"/>
          <w:i/>
          <w:sz w:val="24"/>
          <w:szCs w:val="24"/>
          <w:lang w:val="en-US"/>
        </w:rPr>
        <w:tab/>
      </w:r>
      <w:r w:rsidR="001A441C" w:rsidRPr="00E15B5C">
        <w:rPr>
          <w:rFonts w:ascii="Times New Roman" w:hAnsi="Times New Roman"/>
          <w:i/>
          <w:sz w:val="24"/>
          <w:szCs w:val="24"/>
          <w:lang w:val="en-US"/>
        </w:rPr>
        <w:t xml:space="preserve"> </w:t>
      </w:r>
      <w:r w:rsidR="00B148E8" w:rsidRPr="00E15B5C">
        <w:rPr>
          <w:rFonts w:ascii="Times New Roman" w:hAnsi="Times New Roman"/>
          <w:i/>
          <w:sz w:val="24"/>
          <w:szCs w:val="24"/>
          <w:lang w:val="en-US"/>
        </w:rPr>
        <w:t>(5b)</w:t>
      </w:r>
    </w:p>
    <w:p w14:paraId="44CC9F8E" w14:textId="7E88245A" w:rsidR="00EE1004" w:rsidRPr="00E15B5C" w:rsidRDefault="00EE1004" w:rsidP="00DB106D">
      <w:pPr>
        <w:tabs>
          <w:tab w:val="left" w:pos="0"/>
          <w:tab w:val="left" w:pos="567"/>
          <w:tab w:val="left" w:pos="1134"/>
          <w:tab w:val="left" w:pos="9072"/>
          <w:tab w:val="left" w:pos="10773"/>
        </w:tabs>
        <w:spacing w:after="0" w:line="360" w:lineRule="auto"/>
        <w:ind w:right="-1"/>
        <w:rPr>
          <w:rFonts w:ascii="Times New Roman" w:hAnsi="Times New Roman"/>
          <w:i/>
          <w:sz w:val="24"/>
          <w:szCs w:val="24"/>
          <w:lang w:val="en-US"/>
        </w:rPr>
      </w:pPr>
      <w:r w:rsidRPr="00E15B5C">
        <w:rPr>
          <w:rFonts w:ascii="Times New Roman" w:hAnsi="Times New Roman"/>
          <w:sz w:val="24"/>
          <w:szCs w:val="24"/>
          <w:lang w:val="en-US"/>
        </w:rPr>
        <w:t>where</w:t>
      </w:r>
      <w:r w:rsidRPr="00E15B5C">
        <w:rPr>
          <w:rFonts w:ascii="Times New Roman" w:hAnsi="Times New Roman"/>
          <w:i/>
          <w:sz w:val="24"/>
          <w:szCs w:val="24"/>
          <w:lang w:val="en-US"/>
        </w:rPr>
        <w:t xml:space="preserve"> </w:t>
      </w:r>
    </w:p>
    <w:p w14:paraId="7911EB3E" w14:textId="77B97FF7" w:rsidR="00EE1004" w:rsidRPr="00E15B5C" w:rsidRDefault="00EE1004" w:rsidP="00DB106D">
      <w:pPr>
        <w:tabs>
          <w:tab w:val="left" w:pos="0"/>
          <w:tab w:val="left" w:pos="567"/>
          <w:tab w:val="left" w:pos="1134"/>
          <w:tab w:val="left" w:pos="9072"/>
          <w:tab w:val="left" w:pos="10773"/>
        </w:tabs>
        <w:spacing w:after="0" w:line="360" w:lineRule="auto"/>
        <w:ind w:right="-1"/>
        <w:rPr>
          <w:rFonts w:ascii="Times New Roman" w:hAnsi="Times New Roman"/>
          <w:i/>
          <w:sz w:val="24"/>
          <w:szCs w:val="24"/>
          <w:lang w:val="en-US"/>
        </w:rPr>
      </w:pPr>
      <w:r w:rsidRPr="00E15B5C">
        <w:rPr>
          <w:rFonts w:ascii="Times New Roman" w:hAnsi="Times New Roman"/>
          <w:sz w:val="24"/>
          <w:szCs w:val="24"/>
          <w:lang w:val="en-US"/>
        </w:rPr>
        <w:tab/>
      </w:r>
      <w:r w:rsidRPr="00E15B5C">
        <w:rPr>
          <w:rFonts w:ascii="Times New Roman" w:hAnsi="Times New Roman"/>
          <w:i/>
          <w:sz w:val="24"/>
          <w:szCs w:val="24"/>
          <w:lang w:val="en-US"/>
        </w:rPr>
        <w:t>u</w:t>
      </w:r>
      <w:r w:rsidRPr="00E15B5C">
        <w:rPr>
          <w:rFonts w:ascii="Times New Roman" w:hAnsi="Times New Roman"/>
          <w:i/>
          <w:sz w:val="24"/>
          <w:szCs w:val="24"/>
          <w:vertAlign w:val="subscript"/>
          <w:lang w:val="en-US"/>
        </w:rPr>
        <w:t>ij</w:t>
      </w:r>
      <w:r w:rsidRPr="00E15B5C">
        <w:rPr>
          <w:rFonts w:ascii="Times New Roman" w:hAnsi="Times New Roman"/>
          <w:i/>
          <w:sz w:val="24"/>
          <w:szCs w:val="24"/>
          <w:lang w:val="en-US"/>
        </w:rPr>
        <w:t xml:space="preserve"> = f</w:t>
      </w:r>
      <w:r w:rsidRPr="00E15B5C">
        <w:rPr>
          <w:rFonts w:ascii="Times New Roman" w:hAnsi="Times New Roman"/>
          <w:i/>
          <w:sz w:val="24"/>
          <w:szCs w:val="24"/>
          <w:vertAlign w:val="subscript"/>
          <w:lang w:val="en-US"/>
        </w:rPr>
        <w:t>ij</w:t>
      </w:r>
      <w:r w:rsidRPr="00E15B5C">
        <w:rPr>
          <w:rFonts w:ascii="Times New Roman" w:hAnsi="Times New Roman"/>
          <w:i/>
          <w:sz w:val="24"/>
          <w:szCs w:val="24"/>
          <w:lang w:val="en-US"/>
        </w:rPr>
        <w:t xml:space="preserve"> </w:t>
      </w:r>
      <w:r w:rsidRPr="00E15B5C">
        <w:rPr>
          <w:rFonts w:ascii="Symbol" w:hAnsi="Symbol"/>
          <w:i/>
          <w:sz w:val="24"/>
          <w:szCs w:val="24"/>
          <w:lang w:val="en-US"/>
        </w:rPr>
        <w:t></w:t>
      </w:r>
      <w:r w:rsidRPr="00E15B5C">
        <w:rPr>
          <w:rFonts w:ascii="Times New Roman" w:hAnsi="Times New Roman"/>
          <w:i/>
          <w:sz w:val="24"/>
          <w:szCs w:val="24"/>
          <w:lang w:val="en-US"/>
        </w:rPr>
        <w:t xml:space="preserve"> A</w:t>
      </w:r>
      <w:r w:rsidRPr="00E15B5C">
        <w:rPr>
          <w:rFonts w:ascii="Times New Roman" w:hAnsi="Times New Roman"/>
          <w:i/>
          <w:sz w:val="24"/>
          <w:szCs w:val="24"/>
          <w:vertAlign w:val="subscript"/>
          <w:lang w:val="en-US"/>
        </w:rPr>
        <w:t xml:space="preserve">i </w:t>
      </w:r>
      <w:r w:rsidRPr="00E15B5C">
        <w:rPr>
          <w:rFonts w:ascii="Symbol" w:hAnsi="Symbol"/>
          <w:i/>
          <w:sz w:val="24"/>
          <w:szCs w:val="24"/>
          <w:lang w:val="en-US"/>
        </w:rPr>
        <w:t></w:t>
      </w:r>
      <w:r w:rsidRPr="00E15B5C">
        <w:rPr>
          <w:rFonts w:ascii="Times New Roman" w:hAnsi="Times New Roman"/>
          <w:i/>
          <w:sz w:val="24"/>
          <w:szCs w:val="24"/>
          <w:lang w:val="en-US"/>
        </w:rPr>
        <w:t xml:space="preserve"> SL</w:t>
      </w:r>
      <w:r w:rsidRPr="00E15B5C">
        <w:rPr>
          <w:rFonts w:ascii="Times New Roman" w:hAnsi="Times New Roman"/>
          <w:i/>
          <w:sz w:val="24"/>
          <w:szCs w:val="24"/>
          <w:vertAlign w:val="subscript"/>
          <w:lang w:val="en-US"/>
        </w:rPr>
        <w:t>i</w:t>
      </w:r>
      <w:r w:rsidRPr="00E15B5C">
        <w:rPr>
          <w:rFonts w:ascii="Times New Roman" w:hAnsi="Times New Roman"/>
          <w:i/>
          <w:sz w:val="24"/>
          <w:szCs w:val="24"/>
          <w:lang w:val="en-US"/>
        </w:rPr>
        <w:t xml:space="preserve"> </w:t>
      </w:r>
      <w:r w:rsidR="00B148E8" w:rsidRPr="00E15B5C">
        <w:rPr>
          <w:rFonts w:ascii="Times New Roman" w:hAnsi="Times New Roman"/>
          <w:i/>
          <w:sz w:val="24"/>
          <w:szCs w:val="24"/>
          <w:lang w:val="en-US"/>
        </w:rPr>
        <w:t>a</w:t>
      </w:r>
      <w:r w:rsidRPr="00E15B5C">
        <w:rPr>
          <w:rFonts w:ascii="Times New Roman" w:hAnsi="Times New Roman"/>
          <w:i/>
          <w:sz w:val="24"/>
          <w:szCs w:val="24"/>
          <w:vertAlign w:val="subscript"/>
          <w:lang w:val="en-US"/>
        </w:rPr>
        <w:t>j</w:t>
      </w:r>
      <w:r w:rsidRPr="00E15B5C">
        <w:rPr>
          <w:rFonts w:ascii="Times New Roman" w:hAnsi="Times New Roman"/>
          <w:i/>
          <w:sz w:val="24"/>
          <w:szCs w:val="24"/>
          <w:lang w:val="en-US"/>
        </w:rPr>
        <w:t xml:space="preserve"> </w:t>
      </w:r>
      <w:r w:rsidRPr="00E15B5C">
        <w:rPr>
          <w:rFonts w:ascii="Times New Roman" w:hAnsi="Times New Roman"/>
          <w:sz w:val="24"/>
          <w:szCs w:val="24"/>
          <w:lang w:val="en-US"/>
        </w:rPr>
        <w:t xml:space="preserve">and </w:t>
      </w:r>
      <w:r w:rsidRPr="00E15B5C">
        <w:rPr>
          <w:rFonts w:ascii="Times New Roman" w:hAnsi="Times New Roman"/>
          <w:i/>
          <w:sz w:val="24"/>
          <w:szCs w:val="24"/>
          <w:lang w:val="en-US"/>
        </w:rPr>
        <w:t>V(u</w:t>
      </w:r>
      <w:r w:rsidRPr="00E15B5C">
        <w:rPr>
          <w:rFonts w:ascii="Times New Roman" w:hAnsi="Times New Roman"/>
          <w:i/>
          <w:sz w:val="24"/>
          <w:szCs w:val="24"/>
          <w:vertAlign w:val="subscript"/>
          <w:lang w:val="en-US"/>
        </w:rPr>
        <w:t>i</w:t>
      </w:r>
      <w:r w:rsidRPr="00E15B5C">
        <w:rPr>
          <w:rFonts w:ascii="Times New Roman" w:hAnsi="Times New Roman"/>
          <w:i/>
          <w:sz w:val="24"/>
          <w:szCs w:val="24"/>
          <w:lang w:val="en-US"/>
        </w:rPr>
        <w:t>)= V(f</w:t>
      </w:r>
      <w:r w:rsidRPr="00E15B5C">
        <w:rPr>
          <w:rFonts w:ascii="Times New Roman" w:hAnsi="Times New Roman"/>
          <w:i/>
          <w:sz w:val="24"/>
          <w:szCs w:val="24"/>
          <w:vertAlign w:val="subscript"/>
          <w:lang w:val="en-US"/>
        </w:rPr>
        <w:t>i</w:t>
      </w:r>
      <w:r w:rsidRPr="00E15B5C">
        <w:rPr>
          <w:rFonts w:ascii="Times New Roman" w:hAnsi="Times New Roman"/>
          <w:i/>
          <w:sz w:val="24"/>
          <w:szCs w:val="24"/>
          <w:lang w:val="en-US"/>
        </w:rPr>
        <w:t>)</w:t>
      </w:r>
      <w:r w:rsidRPr="00E15B5C">
        <w:rPr>
          <w:rFonts w:ascii="Times New Roman" w:hAnsi="Times New Roman"/>
          <w:i/>
          <w:sz w:val="24"/>
          <w:szCs w:val="24"/>
          <w:vertAlign w:val="subscript"/>
          <w:lang w:val="en-US"/>
        </w:rPr>
        <w:t xml:space="preserve"> </w:t>
      </w:r>
      <w:r w:rsidRPr="00E15B5C">
        <w:rPr>
          <w:rFonts w:ascii="Symbol" w:hAnsi="Symbol"/>
          <w:i/>
          <w:sz w:val="24"/>
          <w:szCs w:val="24"/>
          <w:lang w:val="en-US"/>
        </w:rPr>
        <w:t></w:t>
      </w:r>
      <w:r w:rsidRPr="00E15B5C">
        <w:rPr>
          <w:rFonts w:ascii="Times New Roman" w:hAnsi="Times New Roman"/>
          <w:i/>
          <w:sz w:val="24"/>
          <w:szCs w:val="24"/>
          <w:lang w:val="en-US"/>
        </w:rPr>
        <w:t xml:space="preserve"> SL</w:t>
      </w:r>
      <w:r w:rsidRPr="00E15B5C">
        <w:rPr>
          <w:rFonts w:ascii="Times New Roman" w:hAnsi="Times New Roman"/>
          <w:i/>
          <w:sz w:val="24"/>
          <w:szCs w:val="24"/>
          <w:vertAlign w:val="subscript"/>
          <w:lang w:val="en-US"/>
        </w:rPr>
        <w:t>i</w:t>
      </w:r>
      <w:r w:rsidRPr="00E15B5C">
        <w:rPr>
          <w:rFonts w:ascii="Times New Roman" w:hAnsi="Times New Roman"/>
          <w:i/>
          <w:sz w:val="24"/>
          <w:szCs w:val="24"/>
          <w:vertAlign w:val="superscript"/>
          <w:lang w:val="en-US"/>
        </w:rPr>
        <w:t>2</w:t>
      </w:r>
      <w:r w:rsidR="00B148E8" w:rsidRPr="00E15B5C">
        <w:rPr>
          <w:rFonts w:ascii="Times New Roman" w:hAnsi="Times New Roman"/>
          <w:i/>
          <w:sz w:val="24"/>
          <w:szCs w:val="24"/>
          <w:lang w:val="en-US"/>
        </w:rPr>
        <w:t xml:space="preserve"> V(a</w:t>
      </w:r>
      <w:r w:rsidRPr="00E15B5C">
        <w:rPr>
          <w:rFonts w:ascii="Times New Roman" w:hAnsi="Times New Roman"/>
          <w:i/>
          <w:sz w:val="24"/>
          <w:szCs w:val="24"/>
          <w:lang w:val="en-US"/>
        </w:rPr>
        <w:t>)</w:t>
      </w:r>
    </w:p>
    <w:p w14:paraId="50B715FB" w14:textId="6A820F10" w:rsidR="001C71E3" w:rsidRDefault="00EE1004" w:rsidP="007765DC">
      <w:pPr>
        <w:tabs>
          <w:tab w:val="left" w:pos="0"/>
          <w:tab w:val="left" w:pos="567"/>
          <w:tab w:val="left" w:pos="1134"/>
          <w:tab w:val="left" w:pos="9072"/>
          <w:tab w:val="left" w:pos="10773"/>
        </w:tabs>
        <w:spacing w:after="0" w:line="360" w:lineRule="auto"/>
        <w:ind w:right="-1"/>
        <w:rPr>
          <w:rFonts w:ascii="Times New Roman" w:hAnsi="Times New Roman"/>
          <w:sz w:val="24"/>
          <w:szCs w:val="24"/>
          <w:lang w:val="en-US"/>
        </w:rPr>
      </w:pPr>
      <w:r w:rsidRPr="00E15B5C">
        <w:rPr>
          <w:rFonts w:ascii="Times New Roman" w:hAnsi="Times New Roman"/>
          <w:i/>
          <w:sz w:val="24"/>
          <w:szCs w:val="24"/>
          <w:lang w:val="en-US"/>
        </w:rPr>
        <w:tab/>
        <w:t>A</w:t>
      </w:r>
      <w:r w:rsidRPr="00E15B5C">
        <w:rPr>
          <w:rFonts w:ascii="Times New Roman" w:hAnsi="Times New Roman"/>
          <w:i/>
          <w:sz w:val="24"/>
          <w:szCs w:val="24"/>
          <w:vertAlign w:val="subscript"/>
          <w:lang w:val="en-US"/>
        </w:rPr>
        <w:t xml:space="preserve">i </w:t>
      </w:r>
      <w:r w:rsidRPr="00E15B5C">
        <w:rPr>
          <w:rFonts w:ascii="Times New Roman" w:hAnsi="Times New Roman"/>
          <w:i/>
          <w:sz w:val="24"/>
          <w:szCs w:val="24"/>
          <w:lang w:val="en-US"/>
        </w:rPr>
        <w:t>=</w:t>
      </w:r>
      <w:r w:rsidRPr="00E15B5C">
        <w:rPr>
          <w:rFonts w:ascii="Times New Roman" w:hAnsi="Times New Roman"/>
          <w:sz w:val="24"/>
          <w:szCs w:val="24"/>
          <w:lang w:val="en-US"/>
        </w:rPr>
        <w:tab/>
        <w:t xml:space="preserve"> </w:t>
      </w:r>
      <w:r w:rsidRPr="00E15B5C">
        <w:rPr>
          <w:rFonts w:ascii="Times New Roman" w:hAnsi="Times New Roman"/>
          <w:i/>
          <w:sz w:val="24"/>
          <w:szCs w:val="24"/>
          <w:lang w:val="en-US"/>
        </w:rPr>
        <w:t>M(f</w:t>
      </w:r>
      <w:r w:rsidRPr="00E15B5C">
        <w:rPr>
          <w:rFonts w:ascii="Times New Roman" w:hAnsi="Times New Roman"/>
          <w:i/>
          <w:sz w:val="24"/>
          <w:szCs w:val="24"/>
          <w:vertAlign w:val="subscript"/>
          <w:lang w:val="en-US"/>
        </w:rPr>
        <w:t>i</w:t>
      </w:r>
      <w:r w:rsidRPr="00E15B5C">
        <w:rPr>
          <w:rFonts w:ascii="Times New Roman" w:hAnsi="Times New Roman"/>
          <w:i/>
          <w:sz w:val="24"/>
          <w:szCs w:val="24"/>
          <w:lang w:val="en-US"/>
        </w:rPr>
        <w:t>)</w:t>
      </w:r>
      <w:r w:rsidRPr="00E15B5C">
        <w:rPr>
          <w:rFonts w:ascii="Symbol" w:hAnsi="Symbol"/>
          <w:i/>
          <w:sz w:val="24"/>
          <w:szCs w:val="24"/>
          <w:lang w:val="en-US"/>
        </w:rPr>
        <w:t></w:t>
      </w:r>
      <w:r w:rsidRPr="00E15B5C">
        <w:rPr>
          <w:rFonts w:ascii="Symbol" w:hAnsi="Symbol"/>
          <w:i/>
          <w:sz w:val="24"/>
          <w:szCs w:val="24"/>
          <w:lang w:val="en-US"/>
        </w:rPr>
        <w:t></w:t>
      </w:r>
      <w:r w:rsidRPr="00E15B5C">
        <w:rPr>
          <w:rFonts w:ascii="Times New Roman" w:hAnsi="Times New Roman"/>
          <w:i/>
          <w:sz w:val="24"/>
          <w:szCs w:val="24"/>
          <w:lang w:val="en-US"/>
        </w:rPr>
        <w:t>SL</w:t>
      </w:r>
      <w:r w:rsidRPr="00E15B5C">
        <w:rPr>
          <w:rFonts w:ascii="Times New Roman" w:hAnsi="Times New Roman"/>
          <w:i/>
          <w:sz w:val="24"/>
          <w:szCs w:val="24"/>
          <w:vertAlign w:val="subscript"/>
          <w:lang w:val="en-US"/>
        </w:rPr>
        <w:t>i</w:t>
      </w:r>
      <w:r w:rsidRPr="00E15B5C">
        <w:rPr>
          <w:rFonts w:ascii="Times New Roman" w:hAnsi="Times New Roman"/>
          <w:i/>
          <w:sz w:val="24"/>
          <w:szCs w:val="24"/>
          <w:lang w:val="en-US"/>
        </w:rPr>
        <w:t xml:space="preserve"> M</w:t>
      </w:r>
      <w:r w:rsidR="00B148E8" w:rsidRPr="00E15B5C">
        <w:rPr>
          <w:rFonts w:ascii="Times New Roman" w:hAnsi="Times New Roman"/>
          <w:i/>
          <w:sz w:val="24"/>
          <w:szCs w:val="24"/>
          <w:lang w:val="en-US"/>
        </w:rPr>
        <w:t>(a</w:t>
      </w:r>
      <w:r w:rsidRPr="00E15B5C">
        <w:rPr>
          <w:rFonts w:ascii="Times New Roman" w:hAnsi="Times New Roman"/>
          <w:i/>
          <w:sz w:val="24"/>
          <w:szCs w:val="24"/>
          <w:lang w:val="en-US"/>
        </w:rPr>
        <w:t>)</w:t>
      </w:r>
      <w:r w:rsidRPr="00E15B5C">
        <w:rPr>
          <w:rFonts w:ascii="Times New Roman" w:hAnsi="Times New Roman"/>
          <w:i/>
          <w:sz w:val="24"/>
          <w:szCs w:val="24"/>
          <w:lang w:val="en-US"/>
        </w:rPr>
        <w:tab/>
      </w:r>
    </w:p>
    <w:p w14:paraId="1A88BAF9" w14:textId="77777777" w:rsidR="007765DC" w:rsidRPr="00E15B5C" w:rsidRDefault="007765DC" w:rsidP="007765DC">
      <w:pPr>
        <w:tabs>
          <w:tab w:val="left" w:pos="0"/>
          <w:tab w:val="left" w:pos="567"/>
          <w:tab w:val="left" w:pos="1134"/>
          <w:tab w:val="left" w:pos="9072"/>
          <w:tab w:val="left" w:pos="10773"/>
        </w:tabs>
        <w:spacing w:after="0" w:line="360" w:lineRule="auto"/>
        <w:ind w:right="-1"/>
        <w:rPr>
          <w:rFonts w:ascii="Times New Roman" w:hAnsi="Times New Roman"/>
          <w:sz w:val="24"/>
          <w:szCs w:val="24"/>
          <w:lang w:val="en-US"/>
        </w:rPr>
      </w:pPr>
    </w:p>
    <w:p w14:paraId="1AD32823" w14:textId="551AC349" w:rsidR="0086728B" w:rsidRPr="00E15B5C" w:rsidRDefault="00503F18" w:rsidP="001A441C">
      <w:pPr>
        <w:tabs>
          <w:tab w:val="left" w:pos="567"/>
          <w:tab w:val="left" w:pos="709"/>
          <w:tab w:val="left" w:pos="10206"/>
          <w:tab w:val="left" w:pos="10773"/>
        </w:tabs>
        <w:spacing w:after="0" w:line="480" w:lineRule="auto"/>
        <w:ind w:right="656"/>
        <w:rPr>
          <w:rFonts w:ascii="Times New Roman" w:hAnsi="Times New Roman"/>
          <w:sz w:val="24"/>
          <w:szCs w:val="24"/>
          <w:lang w:val="en-US"/>
        </w:rPr>
      </w:pPr>
      <w:r w:rsidRPr="00E15B5C">
        <w:rPr>
          <w:rFonts w:ascii="Times New Roman" w:hAnsi="Times New Roman"/>
          <w:i/>
          <w:sz w:val="24"/>
          <w:szCs w:val="24"/>
          <w:lang w:val="en-US"/>
        </w:rPr>
        <w:t>2</w:t>
      </w:r>
      <w:r w:rsidR="006C6545" w:rsidRPr="00E15B5C">
        <w:rPr>
          <w:rFonts w:ascii="Times New Roman" w:hAnsi="Times New Roman"/>
          <w:i/>
          <w:sz w:val="24"/>
          <w:szCs w:val="24"/>
          <w:lang w:val="en-US"/>
        </w:rPr>
        <w:t>.</w:t>
      </w:r>
      <w:r w:rsidR="00A413D7" w:rsidRPr="00E15B5C">
        <w:rPr>
          <w:rFonts w:ascii="Times New Roman" w:hAnsi="Times New Roman"/>
          <w:i/>
          <w:sz w:val="24"/>
          <w:szCs w:val="24"/>
          <w:lang w:val="en-US"/>
        </w:rPr>
        <w:t>2</w:t>
      </w:r>
      <w:r w:rsidR="0086728B" w:rsidRPr="00E15B5C">
        <w:rPr>
          <w:rFonts w:ascii="Times New Roman" w:hAnsi="Times New Roman"/>
          <w:sz w:val="24"/>
          <w:szCs w:val="24"/>
          <w:lang w:val="en-US"/>
        </w:rPr>
        <w:tab/>
      </w:r>
      <w:r w:rsidR="00087A14" w:rsidRPr="00E15B5C">
        <w:rPr>
          <w:rFonts w:ascii="Times New Roman" w:hAnsi="Times New Roman"/>
          <w:i/>
          <w:sz w:val="24"/>
          <w:szCs w:val="24"/>
          <w:lang w:val="en-US"/>
        </w:rPr>
        <w:t>Measures of</w:t>
      </w:r>
      <w:r w:rsidR="0086728B" w:rsidRPr="00E15B5C">
        <w:rPr>
          <w:rFonts w:ascii="Times New Roman" w:hAnsi="Times New Roman"/>
          <w:i/>
          <w:sz w:val="24"/>
          <w:szCs w:val="24"/>
          <w:lang w:val="en-US"/>
        </w:rPr>
        <w:t xml:space="preserve"> </w:t>
      </w:r>
      <w:r w:rsidR="00753324" w:rsidRPr="00E15B5C">
        <w:rPr>
          <w:rFonts w:ascii="Times New Roman" w:hAnsi="Times New Roman"/>
          <w:i/>
          <w:sz w:val="24"/>
          <w:szCs w:val="24"/>
          <w:lang w:val="en-US"/>
        </w:rPr>
        <w:t>Coherence</w:t>
      </w:r>
      <w:r w:rsidR="00D14609" w:rsidRPr="00E15B5C">
        <w:rPr>
          <w:rFonts w:ascii="Times New Roman" w:hAnsi="Times New Roman"/>
          <w:i/>
          <w:sz w:val="24"/>
          <w:szCs w:val="24"/>
          <w:lang w:val="en-US"/>
        </w:rPr>
        <w:t xml:space="preserve"> </w:t>
      </w:r>
    </w:p>
    <w:p w14:paraId="31B7740C" w14:textId="3C92AEFF" w:rsidR="00EE0020" w:rsidRPr="00E15B5C" w:rsidRDefault="001C10E6" w:rsidP="001A441C">
      <w:pPr>
        <w:pStyle w:val="BodyText"/>
        <w:tabs>
          <w:tab w:val="clear" w:pos="720"/>
          <w:tab w:val="left" w:pos="0"/>
          <w:tab w:val="left" w:pos="567"/>
          <w:tab w:val="left" w:pos="709"/>
          <w:tab w:val="left" w:pos="10773"/>
        </w:tabs>
        <w:spacing w:line="480" w:lineRule="auto"/>
        <w:ind w:right="516"/>
        <w:rPr>
          <w:color w:val="auto"/>
          <w:szCs w:val="24"/>
          <w:lang w:val="en-US"/>
        </w:rPr>
      </w:pPr>
      <w:r w:rsidRPr="00E15B5C">
        <w:rPr>
          <w:color w:val="auto"/>
          <w:szCs w:val="24"/>
          <w:lang w:val="en-US"/>
        </w:rPr>
        <w:tab/>
      </w:r>
      <w:r w:rsidR="00933FB0" w:rsidRPr="00E15B5C">
        <w:rPr>
          <w:color w:val="auto"/>
          <w:szCs w:val="24"/>
          <w:lang w:val="en-US"/>
        </w:rPr>
        <w:t>F</w:t>
      </w:r>
      <w:r w:rsidR="00321C28" w:rsidRPr="00E15B5C">
        <w:rPr>
          <w:color w:val="auto"/>
          <w:szCs w:val="24"/>
          <w:lang w:val="en-US"/>
        </w:rPr>
        <w:t>orecasts</w:t>
      </w:r>
      <w:r w:rsidR="0004744D" w:rsidRPr="00E15B5C">
        <w:rPr>
          <w:color w:val="auto"/>
          <w:szCs w:val="24"/>
          <w:lang w:val="en-US"/>
        </w:rPr>
        <w:t xml:space="preserve"> </w:t>
      </w:r>
      <w:r w:rsidR="00933FB0" w:rsidRPr="00E15B5C">
        <w:rPr>
          <w:color w:val="auto"/>
          <w:szCs w:val="24"/>
          <w:lang w:val="en-US"/>
        </w:rPr>
        <w:t>of</w:t>
      </w:r>
      <w:r w:rsidR="0004744D" w:rsidRPr="00E15B5C">
        <w:rPr>
          <w:color w:val="auto"/>
          <w:szCs w:val="24"/>
          <w:lang w:val="en-US"/>
        </w:rPr>
        <w:t xml:space="preserve"> </w:t>
      </w:r>
      <w:r w:rsidR="0004744D" w:rsidRPr="00E15B5C">
        <w:rPr>
          <w:i/>
          <w:color w:val="auto"/>
          <w:szCs w:val="24"/>
          <w:lang w:val="en-US"/>
        </w:rPr>
        <w:t>forecaster</w:t>
      </w:r>
      <w:r w:rsidR="0004744D" w:rsidRPr="00E15B5C">
        <w:rPr>
          <w:color w:val="auto"/>
          <w:szCs w:val="24"/>
          <w:lang w:val="en-US"/>
        </w:rPr>
        <w:t xml:space="preserve"> </w:t>
      </w:r>
      <w:r w:rsidR="00162498" w:rsidRPr="00E15B5C">
        <w:rPr>
          <w:i/>
          <w:color w:val="auto"/>
          <w:szCs w:val="24"/>
          <w:lang w:val="en-US"/>
        </w:rPr>
        <w:t>h</w:t>
      </w:r>
      <w:r w:rsidR="00AC7F9A" w:rsidRPr="00E15B5C">
        <w:rPr>
          <w:i/>
          <w:color w:val="auto"/>
          <w:szCs w:val="24"/>
          <w:lang w:val="en-US"/>
        </w:rPr>
        <w:t xml:space="preserve"> </w:t>
      </w:r>
      <w:r w:rsidR="0004744D" w:rsidRPr="00E15B5C">
        <w:rPr>
          <w:i/>
          <w:color w:val="auto"/>
          <w:szCs w:val="24"/>
          <w:lang w:val="en-US"/>
        </w:rPr>
        <w:t>(</w:t>
      </w:r>
      <w:r w:rsidR="00162498" w:rsidRPr="00E15B5C">
        <w:rPr>
          <w:i/>
          <w:color w:val="auto"/>
          <w:szCs w:val="24"/>
          <w:lang w:val="en-US"/>
        </w:rPr>
        <w:t>h</w:t>
      </w:r>
      <w:r w:rsidR="0004744D" w:rsidRPr="00E15B5C">
        <w:rPr>
          <w:i/>
          <w:color w:val="auto"/>
          <w:szCs w:val="24"/>
          <w:lang w:val="en-US"/>
        </w:rPr>
        <w:t>=1,2,…,n</w:t>
      </w:r>
      <w:r w:rsidR="00B5789D" w:rsidRPr="00E15B5C">
        <w:rPr>
          <w:i/>
          <w:color w:val="auto"/>
          <w:szCs w:val="24"/>
          <w:lang w:val="en-US"/>
        </w:rPr>
        <w:t>-1</w:t>
      </w:r>
      <w:r w:rsidR="006E634A" w:rsidRPr="00E15B5C">
        <w:rPr>
          <w:i/>
          <w:color w:val="auto"/>
          <w:szCs w:val="24"/>
          <w:lang w:val="en-US"/>
        </w:rPr>
        <w:t>),</w:t>
      </w:r>
      <w:r w:rsidR="0004744D" w:rsidRPr="00E15B5C">
        <w:rPr>
          <w:i/>
          <w:color w:val="auto"/>
          <w:szCs w:val="24"/>
          <w:lang w:val="en-US"/>
        </w:rPr>
        <w:t xml:space="preserve"> </w:t>
      </w:r>
      <w:r w:rsidR="00162498" w:rsidRPr="00E15B5C">
        <w:rPr>
          <w:color w:val="auto"/>
          <w:szCs w:val="24"/>
          <w:lang w:val="en-US"/>
        </w:rPr>
        <w:t xml:space="preserve">denoted </w:t>
      </w:r>
      <w:r w:rsidR="00162498" w:rsidRPr="00E15B5C">
        <w:rPr>
          <w:i/>
          <w:color w:val="auto"/>
          <w:szCs w:val="24"/>
          <w:lang w:val="en-US"/>
        </w:rPr>
        <w:t>f</w:t>
      </w:r>
      <w:r w:rsidR="00162498" w:rsidRPr="00E15B5C">
        <w:rPr>
          <w:i/>
          <w:color w:val="auto"/>
          <w:szCs w:val="24"/>
          <w:vertAlign w:val="subscript"/>
          <w:lang w:val="en-US"/>
        </w:rPr>
        <w:t>hj</w:t>
      </w:r>
      <w:r w:rsidR="00162498" w:rsidRPr="00E15B5C">
        <w:rPr>
          <w:color w:val="auto"/>
          <w:szCs w:val="24"/>
          <w:lang w:val="en-US"/>
        </w:rPr>
        <w:t xml:space="preserve">, </w:t>
      </w:r>
      <w:r w:rsidR="0004744D" w:rsidRPr="00E15B5C">
        <w:rPr>
          <w:color w:val="auto"/>
          <w:szCs w:val="24"/>
          <w:lang w:val="en-US"/>
        </w:rPr>
        <w:t xml:space="preserve">can be compared with </w:t>
      </w:r>
      <w:r w:rsidR="00933FB0" w:rsidRPr="00E15B5C">
        <w:rPr>
          <w:color w:val="auto"/>
          <w:szCs w:val="24"/>
          <w:lang w:val="en-US"/>
        </w:rPr>
        <w:t>those</w:t>
      </w:r>
      <w:r w:rsidR="0004744D" w:rsidRPr="00E15B5C">
        <w:rPr>
          <w:color w:val="auto"/>
          <w:szCs w:val="24"/>
          <w:lang w:val="en-US"/>
        </w:rPr>
        <w:t xml:space="preserve"> of </w:t>
      </w:r>
      <w:r w:rsidR="0004744D" w:rsidRPr="00E15B5C">
        <w:rPr>
          <w:i/>
          <w:color w:val="auto"/>
          <w:szCs w:val="24"/>
          <w:lang w:val="en-US"/>
        </w:rPr>
        <w:t>forecaster</w:t>
      </w:r>
      <w:r w:rsidR="0004744D" w:rsidRPr="00E15B5C">
        <w:rPr>
          <w:color w:val="auto"/>
          <w:szCs w:val="24"/>
          <w:lang w:val="en-US"/>
        </w:rPr>
        <w:t xml:space="preserve"> </w:t>
      </w:r>
      <w:r w:rsidR="00162498" w:rsidRPr="00E15B5C">
        <w:rPr>
          <w:i/>
          <w:color w:val="auto"/>
          <w:szCs w:val="24"/>
          <w:lang w:val="en-US"/>
        </w:rPr>
        <w:t>i</w:t>
      </w:r>
      <w:r w:rsidR="0004744D" w:rsidRPr="00E15B5C">
        <w:rPr>
          <w:i/>
          <w:color w:val="auto"/>
          <w:szCs w:val="24"/>
          <w:lang w:val="en-US"/>
        </w:rPr>
        <w:t xml:space="preserve"> </w:t>
      </w:r>
      <w:r w:rsidR="00162498" w:rsidRPr="00E15B5C">
        <w:rPr>
          <w:i/>
          <w:color w:val="auto"/>
          <w:szCs w:val="24"/>
          <w:lang w:val="en-US"/>
        </w:rPr>
        <w:t>(i</w:t>
      </w:r>
      <w:r w:rsidR="00B5789D" w:rsidRPr="00E15B5C">
        <w:rPr>
          <w:i/>
          <w:color w:val="auto"/>
          <w:szCs w:val="24"/>
          <w:lang w:val="en-US"/>
        </w:rPr>
        <w:t>=</w:t>
      </w:r>
      <w:r w:rsidR="0004744D" w:rsidRPr="00E15B5C">
        <w:rPr>
          <w:i/>
          <w:color w:val="auto"/>
          <w:szCs w:val="24"/>
          <w:lang w:val="en-US"/>
        </w:rPr>
        <w:t>2,</w:t>
      </w:r>
      <w:r w:rsidR="00B5789D" w:rsidRPr="00E15B5C">
        <w:rPr>
          <w:i/>
          <w:color w:val="auto"/>
          <w:szCs w:val="24"/>
          <w:lang w:val="en-US"/>
        </w:rPr>
        <w:t>3,…,n, i&gt;h</w:t>
      </w:r>
      <w:r w:rsidR="0004744D" w:rsidRPr="00E15B5C">
        <w:rPr>
          <w:i/>
          <w:color w:val="auto"/>
          <w:szCs w:val="24"/>
          <w:lang w:val="en-US"/>
        </w:rPr>
        <w:t>)</w:t>
      </w:r>
      <w:r w:rsidR="006E634A" w:rsidRPr="00E15B5C">
        <w:rPr>
          <w:color w:val="auto"/>
          <w:szCs w:val="24"/>
          <w:lang w:val="en-US"/>
        </w:rPr>
        <w:t>,</w:t>
      </w:r>
      <w:r w:rsidR="0004744D" w:rsidRPr="00E15B5C">
        <w:rPr>
          <w:i/>
          <w:color w:val="auto"/>
          <w:szCs w:val="24"/>
          <w:lang w:val="en-US"/>
        </w:rPr>
        <w:t xml:space="preserve"> </w:t>
      </w:r>
      <w:r w:rsidR="00162498" w:rsidRPr="00E15B5C">
        <w:rPr>
          <w:color w:val="auto"/>
          <w:szCs w:val="24"/>
          <w:lang w:val="en-US"/>
        </w:rPr>
        <w:t xml:space="preserve">denoted </w:t>
      </w:r>
      <w:r w:rsidR="00162498" w:rsidRPr="00E15B5C">
        <w:rPr>
          <w:i/>
          <w:color w:val="auto"/>
          <w:szCs w:val="24"/>
          <w:lang w:val="en-US"/>
        </w:rPr>
        <w:t>f</w:t>
      </w:r>
      <w:r w:rsidR="00162498" w:rsidRPr="00E15B5C">
        <w:rPr>
          <w:i/>
          <w:color w:val="auto"/>
          <w:szCs w:val="24"/>
          <w:vertAlign w:val="subscript"/>
          <w:lang w:val="en-US"/>
        </w:rPr>
        <w:t>ij</w:t>
      </w:r>
      <w:r w:rsidR="00162498" w:rsidRPr="00E15B5C">
        <w:rPr>
          <w:color w:val="auto"/>
          <w:szCs w:val="24"/>
          <w:lang w:val="en-US"/>
        </w:rPr>
        <w:t xml:space="preserve">, </w:t>
      </w:r>
      <w:r w:rsidR="0004744D" w:rsidRPr="00E15B5C">
        <w:rPr>
          <w:color w:val="auto"/>
          <w:szCs w:val="24"/>
          <w:lang w:val="en-US"/>
        </w:rPr>
        <w:t xml:space="preserve">to examine </w:t>
      </w:r>
      <w:r w:rsidR="00753324" w:rsidRPr="00E15B5C">
        <w:rPr>
          <w:color w:val="auto"/>
          <w:szCs w:val="24"/>
          <w:lang w:val="en-US"/>
        </w:rPr>
        <w:t>coherence</w:t>
      </w:r>
      <w:r w:rsidR="00C662FC">
        <w:rPr>
          <w:color w:val="auto"/>
          <w:szCs w:val="24"/>
          <w:lang w:val="en-US"/>
        </w:rPr>
        <w:t xml:space="preserve"> </w:t>
      </w:r>
      <w:r w:rsidR="00312A59">
        <w:rPr>
          <w:color w:val="auto"/>
          <w:szCs w:val="24"/>
          <w:lang w:val="en-US"/>
        </w:rPr>
        <w:t xml:space="preserve">, </w:t>
      </w:r>
      <w:r w:rsidR="00C662FC">
        <w:rPr>
          <w:color w:val="auto"/>
          <w:szCs w:val="24"/>
          <w:lang w:val="en-US"/>
        </w:rPr>
        <w:t>which is a measure of consistency or agreement</w:t>
      </w:r>
      <w:r w:rsidR="0072736C">
        <w:rPr>
          <w:color w:val="auto"/>
          <w:szCs w:val="24"/>
          <w:lang w:val="en-US"/>
        </w:rPr>
        <w:t xml:space="preserve"> </w:t>
      </w:r>
      <w:r w:rsidR="0004744D" w:rsidRPr="00E15B5C">
        <w:rPr>
          <w:color w:val="auto"/>
          <w:szCs w:val="24"/>
          <w:lang w:val="en-US"/>
        </w:rPr>
        <w:t>between the predictions</w:t>
      </w:r>
      <w:r w:rsidR="00162498" w:rsidRPr="00E15B5C">
        <w:rPr>
          <w:color w:val="auto"/>
          <w:szCs w:val="24"/>
          <w:lang w:val="en-US"/>
        </w:rPr>
        <w:t xml:space="preserve">. </w:t>
      </w:r>
      <w:r w:rsidR="00AC7F9A" w:rsidRPr="00E15B5C">
        <w:rPr>
          <w:color w:val="auto"/>
          <w:szCs w:val="24"/>
          <w:lang w:val="en-US"/>
        </w:rPr>
        <w:t xml:space="preserve">When predictions are </w:t>
      </w:r>
      <w:r w:rsidR="00DA5A67">
        <w:rPr>
          <w:color w:val="auto"/>
          <w:szCs w:val="24"/>
          <w:lang w:val="en-US"/>
        </w:rPr>
        <w:t>perfectly</w:t>
      </w:r>
      <w:r w:rsidR="00DA5A67" w:rsidRPr="00E15B5C">
        <w:rPr>
          <w:color w:val="auto"/>
          <w:szCs w:val="24"/>
          <w:lang w:val="en-US"/>
        </w:rPr>
        <w:t xml:space="preserve"> </w:t>
      </w:r>
      <w:r w:rsidR="00753324" w:rsidRPr="00E15B5C">
        <w:rPr>
          <w:color w:val="auto"/>
          <w:szCs w:val="24"/>
          <w:lang w:val="en-US"/>
        </w:rPr>
        <w:t>coherent</w:t>
      </w:r>
      <w:r w:rsidR="00321C28" w:rsidRPr="00E15B5C">
        <w:rPr>
          <w:color w:val="auto"/>
          <w:szCs w:val="24"/>
          <w:lang w:val="en-US"/>
        </w:rPr>
        <w:t xml:space="preserve"> for a specific </w:t>
      </w:r>
      <w:r w:rsidR="00707FA9" w:rsidRPr="00E15B5C">
        <w:rPr>
          <w:color w:val="auto"/>
          <w:szCs w:val="24"/>
          <w:lang w:val="en-US"/>
        </w:rPr>
        <w:t xml:space="preserve">period, </w:t>
      </w:r>
      <w:r w:rsidR="00AC7F9A" w:rsidRPr="00E15B5C">
        <w:rPr>
          <w:i/>
          <w:color w:val="auto"/>
          <w:szCs w:val="24"/>
          <w:lang w:val="en-US"/>
        </w:rPr>
        <w:t>j</w:t>
      </w:r>
      <w:r w:rsidR="00707FA9" w:rsidRPr="00E15B5C">
        <w:rPr>
          <w:color w:val="auto"/>
          <w:szCs w:val="24"/>
          <w:lang w:val="en-US"/>
        </w:rPr>
        <w:t>,</w:t>
      </w:r>
      <w:r w:rsidR="00AC7F9A" w:rsidRPr="00E15B5C">
        <w:rPr>
          <w:i/>
          <w:color w:val="auto"/>
          <w:szCs w:val="24"/>
          <w:lang w:val="en-US"/>
        </w:rPr>
        <w:t xml:space="preserve"> </w:t>
      </w:r>
      <w:r w:rsidR="00B5789D" w:rsidRPr="00E15B5C">
        <w:rPr>
          <w:color w:val="auto"/>
          <w:szCs w:val="24"/>
          <w:lang w:val="en-US"/>
        </w:rPr>
        <w:t>these values</w:t>
      </w:r>
      <w:r w:rsidR="00AC7F9A" w:rsidRPr="00E15B5C">
        <w:rPr>
          <w:color w:val="auto"/>
          <w:szCs w:val="24"/>
          <w:lang w:val="en-US"/>
        </w:rPr>
        <w:t xml:space="preserve"> should </w:t>
      </w:r>
      <w:r w:rsidR="00DA5A67">
        <w:rPr>
          <w:color w:val="auto"/>
          <w:szCs w:val="24"/>
          <w:lang w:val="en-US"/>
        </w:rPr>
        <w:t xml:space="preserve">all </w:t>
      </w:r>
      <w:r w:rsidR="00AC7F9A" w:rsidRPr="00E15B5C">
        <w:rPr>
          <w:color w:val="auto"/>
          <w:szCs w:val="24"/>
          <w:lang w:val="en-US"/>
        </w:rPr>
        <w:t xml:space="preserve">be equal, i.e., </w:t>
      </w:r>
      <w:r w:rsidR="00871501" w:rsidRPr="00E15B5C">
        <w:rPr>
          <w:i/>
          <w:color w:val="auto"/>
          <w:szCs w:val="24"/>
          <w:lang w:val="en-US"/>
        </w:rPr>
        <w:t>f</w:t>
      </w:r>
      <w:r w:rsidR="00162498" w:rsidRPr="00E15B5C">
        <w:rPr>
          <w:i/>
          <w:color w:val="auto"/>
          <w:szCs w:val="24"/>
          <w:vertAlign w:val="subscript"/>
          <w:lang w:val="en-US"/>
        </w:rPr>
        <w:t>h</w:t>
      </w:r>
      <w:r w:rsidR="00AC7F9A" w:rsidRPr="00E15B5C">
        <w:rPr>
          <w:i/>
          <w:color w:val="auto"/>
          <w:szCs w:val="24"/>
          <w:vertAlign w:val="subscript"/>
          <w:lang w:val="en-US"/>
        </w:rPr>
        <w:t xml:space="preserve">j </w:t>
      </w:r>
      <w:r w:rsidR="00AC7F9A" w:rsidRPr="00E15B5C">
        <w:rPr>
          <w:i/>
          <w:color w:val="auto"/>
          <w:szCs w:val="24"/>
          <w:lang w:val="en-US"/>
        </w:rPr>
        <w:t>=</w:t>
      </w:r>
      <w:r w:rsidR="00AC7F9A" w:rsidRPr="00E15B5C">
        <w:rPr>
          <w:color w:val="auto"/>
          <w:szCs w:val="24"/>
          <w:lang w:val="en-US"/>
        </w:rPr>
        <w:t xml:space="preserve"> </w:t>
      </w:r>
      <w:r w:rsidR="00871501" w:rsidRPr="00E15B5C">
        <w:rPr>
          <w:i/>
          <w:color w:val="auto"/>
          <w:szCs w:val="24"/>
          <w:lang w:val="en-US"/>
        </w:rPr>
        <w:t>f</w:t>
      </w:r>
      <w:r w:rsidR="00162498" w:rsidRPr="00E15B5C">
        <w:rPr>
          <w:i/>
          <w:color w:val="auto"/>
          <w:szCs w:val="24"/>
          <w:vertAlign w:val="subscript"/>
          <w:lang w:val="en-US"/>
        </w:rPr>
        <w:t>i</w:t>
      </w:r>
      <w:r w:rsidR="00AC7F9A" w:rsidRPr="00E15B5C">
        <w:rPr>
          <w:i/>
          <w:color w:val="auto"/>
          <w:szCs w:val="24"/>
          <w:vertAlign w:val="subscript"/>
          <w:lang w:val="en-US"/>
        </w:rPr>
        <w:t>j</w:t>
      </w:r>
      <w:r w:rsidR="00872A19" w:rsidRPr="00E15B5C">
        <w:rPr>
          <w:color w:val="auto"/>
          <w:szCs w:val="24"/>
          <w:lang w:val="en-US"/>
        </w:rPr>
        <w:t xml:space="preserve">. </w:t>
      </w:r>
      <w:r w:rsidR="000A1C0A" w:rsidRPr="00E15B5C">
        <w:rPr>
          <w:color w:val="auto"/>
          <w:szCs w:val="24"/>
          <w:lang w:val="en-US"/>
        </w:rPr>
        <w:t xml:space="preserve">Those </w:t>
      </w:r>
      <w:r w:rsidR="00AC7F9A" w:rsidRPr="00E15B5C">
        <w:rPr>
          <w:color w:val="auto"/>
          <w:szCs w:val="24"/>
          <w:lang w:val="en-US"/>
        </w:rPr>
        <w:t>situations where the v</w:t>
      </w:r>
      <w:r w:rsidR="00BB7672" w:rsidRPr="00E15B5C">
        <w:rPr>
          <w:color w:val="auto"/>
          <w:szCs w:val="24"/>
          <w:lang w:val="en-US"/>
        </w:rPr>
        <w:t>alues are not equal reflect a</w:t>
      </w:r>
      <w:r w:rsidR="00AC7F9A" w:rsidRPr="00E15B5C">
        <w:rPr>
          <w:color w:val="auto"/>
          <w:szCs w:val="24"/>
          <w:lang w:val="en-US"/>
        </w:rPr>
        <w:t xml:space="preserve"> degree of </w:t>
      </w:r>
      <w:r w:rsidR="00753324" w:rsidRPr="00E15B5C">
        <w:rPr>
          <w:color w:val="auto"/>
          <w:szCs w:val="24"/>
          <w:lang w:val="en-US"/>
        </w:rPr>
        <w:t>diversity</w:t>
      </w:r>
      <w:r w:rsidR="00AC7F9A" w:rsidRPr="00E15B5C">
        <w:rPr>
          <w:color w:val="auto"/>
          <w:szCs w:val="24"/>
          <w:lang w:val="en-US"/>
        </w:rPr>
        <w:t xml:space="preserve">. </w:t>
      </w:r>
      <w:r w:rsidR="00B5789D" w:rsidRPr="00E15B5C">
        <w:rPr>
          <w:color w:val="auto"/>
          <w:szCs w:val="24"/>
          <w:lang w:val="en-US"/>
        </w:rPr>
        <w:t>The foreca</w:t>
      </w:r>
      <w:r w:rsidR="00321C28" w:rsidRPr="00E15B5C">
        <w:rPr>
          <w:color w:val="auto"/>
          <w:szCs w:val="24"/>
          <w:lang w:val="en-US"/>
        </w:rPr>
        <w:t>sts</w:t>
      </w:r>
      <w:r w:rsidR="000C0FD8" w:rsidRPr="00E15B5C">
        <w:rPr>
          <w:color w:val="auto"/>
          <w:szCs w:val="24"/>
          <w:lang w:val="en-US"/>
        </w:rPr>
        <w:t xml:space="preserve"> </w:t>
      </w:r>
      <w:r w:rsidR="00E5500D" w:rsidRPr="00E15B5C">
        <w:rPr>
          <w:color w:val="auto"/>
          <w:szCs w:val="24"/>
          <w:lang w:val="en-US"/>
        </w:rPr>
        <w:t xml:space="preserve">for all </w:t>
      </w:r>
      <w:r w:rsidR="00AC7F9A" w:rsidRPr="00E15B5C">
        <w:rPr>
          <w:i/>
          <w:color w:val="auto"/>
          <w:szCs w:val="24"/>
          <w:lang w:val="en-US"/>
        </w:rPr>
        <w:t xml:space="preserve">j </w:t>
      </w:r>
      <w:r w:rsidR="000C0FD8" w:rsidRPr="00E15B5C">
        <w:rPr>
          <w:color w:val="auto"/>
          <w:szCs w:val="24"/>
          <w:lang w:val="en-US"/>
        </w:rPr>
        <w:t>periods</w:t>
      </w:r>
      <w:r w:rsidR="00E5500D" w:rsidRPr="00E15B5C">
        <w:rPr>
          <w:color w:val="auto"/>
          <w:szCs w:val="24"/>
          <w:lang w:val="en-US"/>
        </w:rPr>
        <w:t xml:space="preserve"> can</w:t>
      </w:r>
      <w:r w:rsidR="005B4029" w:rsidRPr="00E15B5C">
        <w:rPr>
          <w:color w:val="auto"/>
          <w:szCs w:val="24"/>
          <w:lang w:val="en-US"/>
        </w:rPr>
        <w:t xml:space="preserve"> be compared </w:t>
      </w:r>
      <w:r w:rsidR="00460CE9" w:rsidRPr="00E15B5C">
        <w:rPr>
          <w:color w:val="auto"/>
          <w:szCs w:val="24"/>
          <w:lang w:val="en-US"/>
        </w:rPr>
        <w:t xml:space="preserve">for each pair of forecasters, </w:t>
      </w:r>
      <w:r w:rsidR="00460CE9" w:rsidRPr="00E15B5C">
        <w:rPr>
          <w:i/>
          <w:color w:val="auto"/>
          <w:szCs w:val="24"/>
          <w:lang w:val="en-US"/>
        </w:rPr>
        <w:t xml:space="preserve">h </w:t>
      </w:r>
      <w:r w:rsidR="00460CE9" w:rsidRPr="00E15B5C">
        <w:rPr>
          <w:color w:val="auto"/>
          <w:szCs w:val="24"/>
          <w:lang w:val="en-US"/>
        </w:rPr>
        <w:t xml:space="preserve">and </w:t>
      </w:r>
      <w:r w:rsidR="00460CE9" w:rsidRPr="00E15B5C">
        <w:rPr>
          <w:i/>
          <w:color w:val="auto"/>
          <w:szCs w:val="24"/>
          <w:lang w:val="en-US"/>
        </w:rPr>
        <w:t>i,</w:t>
      </w:r>
      <w:r w:rsidR="00EE0020" w:rsidRPr="00E15B5C">
        <w:rPr>
          <w:color w:val="auto"/>
          <w:szCs w:val="24"/>
          <w:lang w:val="en-US"/>
        </w:rPr>
        <w:t xml:space="preserve"> to provide</w:t>
      </w:r>
      <w:r w:rsidR="00B209DA" w:rsidRPr="00E15B5C">
        <w:rPr>
          <w:color w:val="auto"/>
          <w:szCs w:val="24"/>
          <w:lang w:val="en-US"/>
        </w:rPr>
        <w:t xml:space="preserve"> a measure</w:t>
      </w:r>
      <w:r w:rsidR="00EE0020" w:rsidRPr="00E15B5C">
        <w:rPr>
          <w:color w:val="auto"/>
          <w:szCs w:val="24"/>
          <w:lang w:val="en-US"/>
        </w:rPr>
        <w:t xml:space="preserve"> for </w:t>
      </w:r>
      <w:r w:rsidR="005B4029" w:rsidRPr="00E15B5C">
        <w:rPr>
          <w:color w:val="auto"/>
          <w:szCs w:val="24"/>
          <w:lang w:val="en-US"/>
        </w:rPr>
        <w:t>each</w:t>
      </w:r>
      <w:r w:rsidR="00B209DA" w:rsidRPr="00E15B5C">
        <w:rPr>
          <w:color w:val="auto"/>
          <w:szCs w:val="24"/>
          <w:lang w:val="en-US"/>
        </w:rPr>
        <w:t xml:space="preserve"> set</w:t>
      </w:r>
      <w:r w:rsidR="00EE0020" w:rsidRPr="00E15B5C">
        <w:rPr>
          <w:color w:val="auto"/>
          <w:szCs w:val="24"/>
          <w:lang w:val="en-US"/>
        </w:rPr>
        <w:t xml:space="preserve"> of </w:t>
      </w:r>
      <w:r w:rsidR="00682254" w:rsidRPr="00E15B5C">
        <w:rPr>
          <w:color w:val="auto"/>
          <w:szCs w:val="24"/>
          <w:lang w:val="en-US"/>
        </w:rPr>
        <w:t xml:space="preserve">paired </w:t>
      </w:r>
      <w:r w:rsidR="00EE0020" w:rsidRPr="00E15B5C">
        <w:rPr>
          <w:color w:val="auto"/>
          <w:szCs w:val="24"/>
          <w:lang w:val="en-US"/>
        </w:rPr>
        <w:t>forecasts.</w:t>
      </w:r>
      <w:r w:rsidR="00162498" w:rsidRPr="00E15B5C">
        <w:rPr>
          <w:color w:val="auto"/>
          <w:szCs w:val="24"/>
          <w:lang w:val="en-US"/>
        </w:rPr>
        <w:t xml:space="preserve"> </w:t>
      </w:r>
      <w:r w:rsidR="00CD1B01" w:rsidRPr="00E15B5C">
        <w:rPr>
          <w:color w:val="auto"/>
          <w:szCs w:val="24"/>
          <w:lang w:val="en-US"/>
        </w:rPr>
        <w:t xml:space="preserve">There will be </w:t>
      </w:r>
      <w:r w:rsidR="00CD1B01" w:rsidRPr="00E15B5C">
        <w:rPr>
          <w:i/>
          <w:color w:val="auto"/>
          <w:szCs w:val="24"/>
          <w:lang w:val="en-US"/>
        </w:rPr>
        <w:t xml:space="preserve">n(n-1)/2 </w:t>
      </w:r>
      <w:r w:rsidR="00460CE9" w:rsidRPr="00E15B5C">
        <w:rPr>
          <w:color w:val="auto"/>
          <w:szCs w:val="24"/>
          <w:lang w:val="en-US"/>
        </w:rPr>
        <w:t>sets of paired values for a</w:t>
      </w:r>
      <w:r w:rsidR="00CD1B01" w:rsidRPr="00E15B5C">
        <w:rPr>
          <w:color w:val="auto"/>
          <w:szCs w:val="24"/>
          <w:lang w:val="en-US"/>
        </w:rPr>
        <w:t xml:space="preserve"> total</w:t>
      </w:r>
      <w:r w:rsidR="00EE0020" w:rsidRPr="00E15B5C">
        <w:rPr>
          <w:color w:val="auto"/>
          <w:szCs w:val="24"/>
          <w:lang w:val="en-US"/>
        </w:rPr>
        <w:t xml:space="preserve"> for </w:t>
      </w:r>
      <w:r w:rsidR="00EE0020" w:rsidRPr="00E15B5C">
        <w:rPr>
          <w:i/>
          <w:color w:val="auto"/>
          <w:szCs w:val="24"/>
          <w:lang w:val="en-US"/>
        </w:rPr>
        <w:t>n</w:t>
      </w:r>
      <w:r w:rsidR="00EE0020" w:rsidRPr="00E15B5C">
        <w:rPr>
          <w:color w:val="auto"/>
          <w:szCs w:val="24"/>
          <w:lang w:val="en-US"/>
        </w:rPr>
        <w:t xml:space="preserve"> forecasters</w:t>
      </w:r>
      <w:r w:rsidR="00CD1B01" w:rsidRPr="00E15B5C">
        <w:rPr>
          <w:color w:val="auto"/>
          <w:szCs w:val="24"/>
          <w:lang w:val="en-US"/>
        </w:rPr>
        <w:t>.</w:t>
      </w:r>
      <w:r w:rsidR="002D63C3" w:rsidRPr="00E15B5C">
        <w:rPr>
          <w:color w:val="auto"/>
          <w:szCs w:val="24"/>
          <w:lang w:val="en-US"/>
        </w:rPr>
        <w:t xml:space="preserve"> </w:t>
      </w:r>
      <w:r w:rsidR="00E32E7E" w:rsidRPr="00E15B5C">
        <w:rPr>
          <w:color w:val="auto"/>
          <w:szCs w:val="24"/>
          <w:lang w:val="en-US"/>
        </w:rPr>
        <w:t>Coherence</w:t>
      </w:r>
      <w:r w:rsidR="002D63C3" w:rsidRPr="00E15B5C">
        <w:rPr>
          <w:color w:val="auto"/>
          <w:szCs w:val="24"/>
          <w:lang w:val="en-US"/>
        </w:rPr>
        <w:t xml:space="preserve"> </w:t>
      </w:r>
      <w:r w:rsidR="00DA5A67">
        <w:rPr>
          <w:color w:val="auto"/>
          <w:szCs w:val="24"/>
          <w:lang w:val="en-US"/>
        </w:rPr>
        <w:t>can be</w:t>
      </w:r>
      <w:r w:rsidR="00DA5A67" w:rsidRPr="00E15B5C">
        <w:rPr>
          <w:color w:val="auto"/>
          <w:szCs w:val="24"/>
          <w:lang w:val="en-US"/>
        </w:rPr>
        <w:t xml:space="preserve"> </w:t>
      </w:r>
      <w:r w:rsidR="002D63C3" w:rsidRPr="00E15B5C">
        <w:rPr>
          <w:color w:val="auto"/>
          <w:szCs w:val="24"/>
          <w:lang w:val="en-US"/>
        </w:rPr>
        <w:t>measured by a range of statistics that have a similar form to those used in the performance analysis.</w:t>
      </w:r>
    </w:p>
    <w:p w14:paraId="191D3B24" w14:textId="77777777" w:rsidR="002D63C3" w:rsidRPr="00E15B5C" w:rsidRDefault="002D63C3" w:rsidP="00DB106D">
      <w:pPr>
        <w:pStyle w:val="BodyText"/>
        <w:tabs>
          <w:tab w:val="clear" w:pos="720"/>
          <w:tab w:val="left" w:pos="0"/>
          <w:tab w:val="left" w:pos="567"/>
          <w:tab w:val="left" w:pos="709"/>
          <w:tab w:val="left" w:pos="10773"/>
        </w:tabs>
        <w:spacing w:line="360" w:lineRule="auto"/>
        <w:ind w:right="516"/>
        <w:rPr>
          <w:color w:val="auto"/>
          <w:szCs w:val="24"/>
          <w:lang w:val="en-US"/>
        </w:rPr>
      </w:pPr>
    </w:p>
    <w:p w14:paraId="687F2C9A" w14:textId="09F7E019" w:rsidR="00D46056" w:rsidRPr="007765DC" w:rsidRDefault="002D63C3" w:rsidP="007765DC">
      <w:pPr>
        <w:pStyle w:val="BodyText"/>
        <w:tabs>
          <w:tab w:val="clear" w:pos="720"/>
          <w:tab w:val="left" w:pos="0"/>
          <w:tab w:val="left" w:pos="567"/>
          <w:tab w:val="left" w:pos="709"/>
          <w:tab w:val="left" w:pos="10773"/>
        </w:tabs>
        <w:spacing w:line="480" w:lineRule="auto"/>
        <w:ind w:right="516"/>
        <w:rPr>
          <w:i/>
          <w:color w:val="auto"/>
          <w:szCs w:val="24"/>
          <w:lang w:val="en-US"/>
        </w:rPr>
      </w:pPr>
      <w:r w:rsidRPr="00E15B5C">
        <w:rPr>
          <w:i/>
          <w:color w:val="auto"/>
          <w:szCs w:val="24"/>
          <w:lang w:val="en-US"/>
        </w:rPr>
        <w:t>2.2.1</w:t>
      </w:r>
      <w:r w:rsidRPr="00E15B5C">
        <w:rPr>
          <w:i/>
          <w:color w:val="auto"/>
          <w:szCs w:val="24"/>
          <w:lang w:val="en-US"/>
        </w:rPr>
        <w:tab/>
        <w:t xml:space="preserve">The Mean Squared Error for </w:t>
      </w:r>
      <w:r w:rsidR="00E32E7E" w:rsidRPr="00E15B5C">
        <w:rPr>
          <w:i/>
          <w:color w:val="auto"/>
          <w:szCs w:val="24"/>
          <w:lang w:val="en-US"/>
        </w:rPr>
        <w:t>Coherence</w:t>
      </w:r>
      <w:r w:rsidR="00EE0020" w:rsidRPr="008F6BE4">
        <w:rPr>
          <w:color w:val="auto"/>
          <w:szCs w:val="24"/>
          <w:lang w:val="en-US"/>
        </w:rPr>
        <w:tab/>
        <w:t xml:space="preserve"> </w:t>
      </w:r>
    </w:p>
    <w:p w14:paraId="65EBC613" w14:textId="1056CEB6" w:rsidR="0086728B" w:rsidRPr="00E15B5C" w:rsidRDefault="00D46056" w:rsidP="007765DC">
      <w:pPr>
        <w:pStyle w:val="BodyText"/>
        <w:tabs>
          <w:tab w:val="clear" w:pos="720"/>
          <w:tab w:val="left" w:pos="0"/>
          <w:tab w:val="left" w:pos="567"/>
          <w:tab w:val="left" w:pos="709"/>
          <w:tab w:val="left" w:pos="10773"/>
        </w:tabs>
        <w:spacing w:line="480" w:lineRule="auto"/>
        <w:ind w:right="516"/>
        <w:rPr>
          <w:i/>
          <w:color w:val="auto"/>
          <w:szCs w:val="24"/>
          <w:lang w:val="en-US"/>
        </w:rPr>
      </w:pPr>
      <w:r>
        <w:rPr>
          <w:color w:val="auto"/>
          <w:szCs w:val="24"/>
          <w:lang w:val="en-US"/>
        </w:rPr>
        <w:tab/>
      </w:r>
      <w:r w:rsidR="0086728B" w:rsidRPr="008F6BE4">
        <w:rPr>
          <w:color w:val="auto"/>
          <w:szCs w:val="24"/>
          <w:lang w:val="en-US"/>
        </w:rPr>
        <w:t xml:space="preserve">The </w:t>
      </w:r>
      <w:r w:rsidR="00327471" w:rsidRPr="00D46056">
        <w:rPr>
          <w:color w:val="auto"/>
          <w:szCs w:val="24"/>
          <w:lang w:val="en-US"/>
        </w:rPr>
        <w:t>mean s</w:t>
      </w:r>
      <w:r w:rsidR="0030676F" w:rsidRPr="00D46056">
        <w:rPr>
          <w:color w:val="auto"/>
          <w:szCs w:val="24"/>
          <w:lang w:val="en-US"/>
        </w:rPr>
        <w:t xml:space="preserve">quared </w:t>
      </w:r>
      <w:r w:rsidR="00327471" w:rsidRPr="00D46056">
        <w:rPr>
          <w:color w:val="auto"/>
          <w:szCs w:val="24"/>
          <w:lang w:val="en-US"/>
        </w:rPr>
        <w:t>e</w:t>
      </w:r>
      <w:r w:rsidR="00B5789D" w:rsidRPr="00D46056">
        <w:rPr>
          <w:color w:val="auto"/>
          <w:szCs w:val="24"/>
          <w:lang w:val="en-US"/>
        </w:rPr>
        <w:t>rror</w:t>
      </w:r>
      <w:r w:rsidR="00327471" w:rsidRPr="00D46056">
        <w:rPr>
          <w:color w:val="auto"/>
          <w:szCs w:val="24"/>
          <w:lang w:val="en-US"/>
        </w:rPr>
        <w:t xml:space="preserve"> for </w:t>
      </w:r>
      <w:r w:rsidR="00570076" w:rsidRPr="00D46056">
        <w:rPr>
          <w:color w:val="auto"/>
          <w:szCs w:val="24"/>
          <w:lang w:val="en-US"/>
        </w:rPr>
        <w:t>coherence</w:t>
      </w:r>
      <w:r w:rsidR="0086728B" w:rsidRPr="008F6BE4">
        <w:rPr>
          <w:color w:val="auto"/>
          <w:szCs w:val="24"/>
          <w:lang w:val="en-US"/>
        </w:rPr>
        <w:t xml:space="preserve"> (</w:t>
      </w:r>
      <w:r w:rsidR="0030676F" w:rsidRPr="00D46056">
        <w:rPr>
          <w:color w:val="auto"/>
          <w:szCs w:val="24"/>
          <w:lang w:val="en-US"/>
        </w:rPr>
        <w:t>MSEC</w:t>
      </w:r>
      <w:r w:rsidR="006C6545" w:rsidRPr="008F6BE4">
        <w:rPr>
          <w:color w:val="auto"/>
          <w:szCs w:val="24"/>
          <w:lang w:val="en-US"/>
        </w:rPr>
        <w:t>), is a</w:t>
      </w:r>
      <w:r w:rsidR="00AA7DD3" w:rsidRPr="008F6BE4">
        <w:rPr>
          <w:color w:val="auto"/>
          <w:szCs w:val="24"/>
          <w:lang w:val="en-US"/>
        </w:rPr>
        <w:t xml:space="preserve">n overall measure of </w:t>
      </w:r>
      <w:r w:rsidR="00570076" w:rsidRPr="008F6BE4">
        <w:rPr>
          <w:color w:val="auto"/>
          <w:szCs w:val="24"/>
          <w:lang w:val="en-US"/>
        </w:rPr>
        <w:t>coherence</w:t>
      </w:r>
      <w:r w:rsidR="00AA7DD3" w:rsidRPr="008F6BE4">
        <w:rPr>
          <w:color w:val="auto"/>
          <w:szCs w:val="24"/>
          <w:lang w:val="en-US"/>
        </w:rPr>
        <w:t xml:space="preserve"> </w:t>
      </w:r>
      <w:r w:rsidR="00682254" w:rsidRPr="008F6BE4">
        <w:rPr>
          <w:color w:val="auto"/>
          <w:szCs w:val="24"/>
          <w:lang w:val="en-US"/>
        </w:rPr>
        <w:t>obtained from</w:t>
      </w:r>
      <w:r w:rsidR="0086728B" w:rsidRPr="008F6BE4">
        <w:rPr>
          <w:color w:val="auto"/>
          <w:szCs w:val="24"/>
          <w:lang w:val="en-US"/>
        </w:rPr>
        <w:t xml:space="preserve"> </w:t>
      </w:r>
      <w:r w:rsidR="00B5789D" w:rsidRPr="008F6BE4">
        <w:rPr>
          <w:color w:val="auto"/>
          <w:szCs w:val="24"/>
          <w:lang w:val="en-US"/>
        </w:rPr>
        <w:t>forecasts</w:t>
      </w:r>
      <w:r w:rsidR="0086728B" w:rsidRPr="008F6BE4">
        <w:rPr>
          <w:color w:val="auto"/>
          <w:szCs w:val="24"/>
          <w:lang w:val="en-US"/>
        </w:rPr>
        <w:t xml:space="preserve">, </w:t>
      </w:r>
      <w:r w:rsidR="00871501" w:rsidRPr="00D46056">
        <w:rPr>
          <w:i/>
          <w:color w:val="auto"/>
          <w:szCs w:val="24"/>
          <w:lang w:val="en-US"/>
        </w:rPr>
        <w:t>f</w:t>
      </w:r>
      <w:r w:rsidR="00EE0020" w:rsidRPr="00D46056">
        <w:rPr>
          <w:i/>
          <w:color w:val="auto"/>
          <w:position w:val="-6"/>
          <w:szCs w:val="24"/>
          <w:vertAlign w:val="subscript"/>
          <w:lang w:val="en-US"/>
        </w:rPr>
        <w:t>h</w:t>
      </w:r>
      <w:r w:rsidR="0086728B" w:rsidRPr="00D46056">
        <w:rPr>
          <w:i/>
          <w:color w:val="auto"/>
          <w:position w:val="-6"/>
          <w:szCs w:val="24"/>
          <w:vertAlign w:val="subscript"/>
          <w:lang w:val="en-US"/>
        </w:rPr>
        <w:t>j</w:t>
      </w:r>
      <w:r w:rsidR="0086728B" w:rsidRPr="00D46056">
        <w:rPr>
          <w:color w:val="auto"/>
          <w:szCs w:val="24"/>
          <w:lang w:val="en-US"/>
        </w:rPr>
        <w:t xml:space="preserve"> </w:t>
      </w:r>
      <w:r w:rsidR="0086728B" w:rsidRPr="008F6BE4">
        <w:rPr>
          <w:color w:val="auto"/>
          <w:szCs w:val="24"/>
          <w:lang w:val="en-US"/>
        </w:rPr>
        <w:t xml:space="preserve">and </w:t>
      </w:r>
      <w:r w:rsidR="00871501" w:rsidRPr="00D46056">
        <w:rPr>
          <w:i/>
          <w:color w:val="auto"/>
          <w:szCs w:val="24"/>
          <w:lang w:val="en-US"/>
        </w:rPr>
        <w:t>f</w:t>
      </w:r>
      <w:r w:rsidR="00EE0020" w:rsidRPr="00D46056">
        <w:rPr>
          <w:i/>
          <w:color w:val="auto"/>
          <w:position w:val="-6"/>
          <w:szCs w:val="24"/>
          <w:vertAlign w:val="subscript"/>
          <w:lang w:val="en-US"/>
        </w:rPr>
        <w:t>i</w:t>
      </w:r>
      <w:r w:rsidR="0086728B" w:rsidRPr="00D46056">
        <w:rPr>
          <w:i/>
          <w:color w:val="auto"/>
          <w:position w:val="-6"/>
          <w:szCs w:val="24"/>
          <w:vertAlign w:val="subscript"/>
          <w:lang w:val="en-US"/>
        </w:rPr>
        <w:t>j</w:t>
      </w:r>
      <w:r w:rsidR="0086728B" w:rsidRPr="008F6BE4">
        <w:rPr>
          <w:color w:val="auto"/>
          <w:szCs w:val="24"/>
          <w:lang w:val="en-US"/>
        </w:rPr>
        <w:t>.</w:t>
      </w:r>
      <w:r w:rsidR="0086728B" w:rsidRPr="00E15B5C">
        <w:rPr>
          <w:color w:val="auto"/>
          <w:szCs w:val="24"/>
          <w:lang w:val="en-US"/>
        </w:rPr>
        <w:t xml:space="preserve"> The </w:t>
      </w:r>
      <w:r w:rsidR="0030676F" w:rsidRPr="00E15B5C">
        <w:rPr>
          <w:i/>
          <w:color w:val="auto"/>
          <w:szCs w:val="24"/>
          <w:lang w:val="en-US"/>
        </w:rPr>
        <w:t>MSEC</w:t>
      </w:r>
      <w:r w:rsidR="00AC7F9A" w:rsidRPr="00E15B5C">
        <w:rPr>
          <w:color w:val="auto"/>
          <w:szCs w:val="24"/>
          <w:lang w:val="en-US"/>
        </w:rPr>
        <w:t xml:space="preserve"> between each pair of forecasters, </w:t>
      </w:r>
      <w:r w:rsidR="00EE0020" w:rsidRPr="00E15B5C">
        <w:rPr>
          <w:i/>
          <w:color w:val="auto"/>
          <w:szCs w:val="24"/>
          <w:lang w:val="en-US"/>
        </w:rPr>
        <w:t>h</w:t>
      </w:r>
      <w:r w:rsidR="00AC7F9A" w:rsidRPr="00E15B5C">
        <w:rPr>
          <w:i/>
          <w:color w:val="auto"/>
          <w:szCs w:val="24"/>
          <w:lang w:val="en-US"/>
        </w:rPr>
        <w:t xml:space="preserve"> </w:t>
      </w:r>
      <w:r w:rsidR="00AC7F9A" w:rsidRPr="00E15B5C">
        <w:rPr>
          <w:color w:val="auto"/>
          <w:szCs w:val="24"/>
          <w:lang w:val="en-US"/>
        </w:rPr>
        <w:t xml:space="preserve">and </w:t>
      </w:r>
      <w:r w:rsidR="00EE0020" w:rsidRPr="00E15B5C">
        <w:rPr>
          <w:i/>
          <w:color w:val="auto"/>
          <w:szCs w:val="24"/>
          <w:lang w:val="en-US"/>
        </w:rPr>
        <w:t>i</w:t>
      </w:r>
      <w:r w:rsidR="00AC7F9A" w:rsidRPr="00E15B5C">
        <w:rPr>
          <w:color w:val="auto"/>
          <w:szCs w:val="24"/>
          <w:lang w:val="en-US"/>
        </w:rPr>
        <w:t xml:space="preserve">, </w:t>
      </w:r>
      <w:r w:rsidR="00BF2A13" w:rsidRPr="00E15B5C">
        <w:rPr>
          <w:color w:val="auto"/>
          <w:szCs w:val="24"/>
          <w:lang w:val="en-US"/>
        </w:rPr>
        <w:t>over all</w:t>
      </w:r>
      <w:r w:rsidR="0086728B" w:rsidRPr="00E15B5C">
        <w:rPr>
          <w:color w:val="auto"/>
          <w:szCs w:val="24"/>
          <w:lang w:val="en-US"/>
        </w:rPr>
        <w:t xml:space="preserve"> </w:t>
      </w:r>
      <w:r w:rsidR="0086728B" w:rsidRPr="00E15B5C">
        <w:rPr>
          <w:i/>
          <w:color w:val="auto"/>
          <w:szCs w:val="24"/>
          <w:lang w:val="en-US"/>
        </w:rPr>
        <w:t xml:space="preserve">j </w:t>
      </w:r>
      <w:r w:rsidR="00707FA9" w:rsidRPr="00E15B5C">
        <w:rPr>
          <w:color w:val="auto"/>
          <w:szCs w:val="24"/>
          <w:lang w:val="en-US"/>
        </w:rPr>
        <w:t>periods</w:t>
      </w:r>
      <w:r w:rsidR="00BF2A13" w:rsidRPr="00E15B5C">
        <w:rPr>
          <w:color w:val="auto"/>
          <w:szCs w:val="24"/>
          <w:lang w:val="en-US"/>
        </w:rPr>
        <w:t xml:space="preserve"> </w:t>
      </w:r>
      <w:r w:rsidR="00BF2A13" w:rsidRPr="00E15B5C">
        <w:rPr>
          <w:i/>
          <w:color w:val="auto"/>
          <w:szCs w:val="24"/>
          <w:lang w:val="en-US"/>
        </w:rPr>
        <w:t>(j=1,2,…,k)</w:t>
      </w:r>
      <w:r w:rsidR="0086728B" w:rsidRPr="00E15B5C">
        <w:rPr>
          <w:color w:val="auto"/>
          <w:szCs w:val="24"/>
          <w:lang w:val="en-US"/>
        </w:rPr>
        <w:t xml:space="preserve">, is defined in </w:t>
      </w:r>
      <w:r w:rsidR="003A2FD9" w:rsidRPr="00E15B5C">
        <w:rPr>
          <w:color w:val="auto"/>
          <w:szCs w:val="24"/>
          <w:lang w:val="en-US"/>
        </w:rPr>
        <w:t xml:space="preserve">Equation </w:t>
      </w:r>
      <w:r w:rsidR="0086728B" w:rsidRPr="00E15B5C">
        <w:rPr>
          <w:i/>
          <w:color w:val="auto"/>
          <w:szCs w:val="24"/>
          <w:lang w:val="en-US"/>
        </w:rPr>
        <w:t>(</w:t>
      </w:r>
      <w:r w:rsidR="0030676F" w:rsidRPr="00E15B5C">
        <w:rPr>
          <w:i/>
          <w:color w:val="auto"/>
          <w:szCs w:val="24"/>
          <w:lang w:val="en-US"/>
        </w:rPr>
        <w:t>6</w:t>
      </w:r>
      <w:r w:rsidR="0086728B" w:rsidRPr="00E15B5C">
        <w:rPr>
          <w:i/>
          <w:color w:val="auto"/>
          <w:szCs w:val="24"/>
          <w:lang w:val="en-US"/>
        </w:rPr>
        <w:t>)</w:t>
      </w:r>
      <w:r w:rsidR="0086728B" w:rsidRPr="00E15B5C">
        <w:rPr>
          <w:color w:val="auto"/>
          <w:szCs w:val="24"/>
          <w:lang w:val="en-US"/>
        </w:rPr>
        <w:t>:</w:t>
      </w:r>
    </w:p>
    <w:p w14:paraId="211ABF50" w14:textId="3A9B9FCA" w:rsidR="0086728B" w:rsidRPr="00E15B5C" w:rsidRDefault="0072736C" w:rsidP="00D2362D">
      <w:pPr>
        <w:tabs>
          <w:tab w:val="left" w:pos="567"/>
          <w:tab w:val="left" w:pos="1985"/>
          <w:tab w:val="left" w:pos="8280"/>
          <w:tab w:val="left" w:pos="8789"/>
          <w:tab w:val="left" w:pos="9072"/>
          <w:tab w:val="left" w:pos="10773"/>
        </w:tabs>
        <w:spacing w:after="0" w:line="360" w:lineRule="auto"/>
        <w:ind w:right="-1"/>
        <w:jc w:val="center"/>
        <w:rPr>
          <w:rFonts w:ascii="Times New Roman" w:hAnsi="Times New Roman"/>
          <w:i/>
          <w:position w:val="6"/>
          <w:sz w:val="24"/>
          <w:szCs w:val="24"/>
          <w:lang w:val="en-US"/>
        </w:rPr>
      </w:pPr>
      <w:r>
        <w:rPr>
          <w:rFonts w:ascii="Times New Roman" w:hAnsi="Times New Roman"/>
          <w:sz w:val="24"/>
          <w:szCs w:val="24"/>
          <w:lang w:val="en-US"/>
        </w:rPr>
        <w:t xml:space="preserve"> </w:t>
      </w:r>
      <w:r w:rsidR="00D14609" w:rsidRPr="00E15B5C">
        <w:rPr>
          <w:rFonts w:ascii="Times New Roman" w:hAnsi="Times New Roman"/>
          <w:sz w:val="24"/>
          <w:szCs w:val="24"/>
          <w:lang w:val="en-US"/>
        </w:rPr>
        <w:t xml:space="preserve"> </w:t>
      </w:r>
      <w:r w:rsidR="0086728B" w:rsidRPr="00E15B5C">
        <w:rPr>
          <w:rFonts w:ascii="Times New Roman" w:hAnsi="Times New Roman"/>
          <w:sz w:val="24"/>
          <w:szCs w:val="24"/>
          <w:lang w:val="en-US"/>
        </w:rPr>
        <w:tab/>
        <w:t xml:space="preserve"> </w:t>
      </w:r>
      <w:r w:rsidR="0030676F" w:rsidRPr="00E15B5C">
        <w:rPr>
          <w:rFonts w:ascii="Times New Roman" w:hAnsi="Times New Roman"/>
          <w:position w:val="-30"/>
          <w:sz w:val="24"/>
          <w:szCs w:val="24"/>
          <w:lang w:val="en-US"/>
        </w:rPr>
        <w:object w:dxaOrig="2659" w:dyaOrig="700" w14:anchorId="40A578FD">
          <v:shape id="_x0000_i1039" type="#_x0000_t75" style="width:126.75pt;height:34.5pt" o:ole="" fillcolor="window">
            <v:imagedata r:id="rId38" o:title=""/>
          </v:shape>
          <o:OLEObject Type="Embed" ProgID="Equation.3" ShapeID="_x0000_i1039" DrawAspect="Content" ObjectID="_1600503271" r:id="rId39"/>
        </w:object>
      </w:r>
      <w:r w:rsidR="0086728B" w:rsidRPr="00E15B5C">
        <w:rPr>
          <w:rFonts w:ascii="Times New Roman" w:hAnsi="Times New Roman"/>
          <w:position w:val="6"/>
          <w:sz w:val="24"/>
          <w:szCs w:val="24"/>
          <w:lang w:val="en-US"/>
        </w:rPr>
        <w:tab/>
      </w:r>
      <w:r w:rsidR="0030676F" w:rsidRPr="00E15B5C">
        <w:rPr>
          <w:rFonts w:ascii="Times New Roman" w:hAnsi="Times New Roman"/>
          <w:i/>
          <w:position w:val="6"/>
          <w:sz w:val="24"/>
          <w:szCs w:val="24"/>
          <w:lang w:val="en-US"/>
        </w:rPr>
        <w:t>(6</w:t>
      </w:r>
      <w:r w:rsidR="0086728B" w:rsidRPr="00E15B5C">
        <w:rPr>
          <w:rFonts w:ascii="Times New Roman" w:hAnsi="Times New Roman"/>
          <w:i/>
          <w:position w:val="6"/>
          <w:sz w:val="24"/>
          <w:szCs w:val="24"/>
          <w:lang w:val="en-US"/>
        </w:rPr>
        <w:t>)</w:t>
      </w:r>
    </w:p>
    <w:p w14:paraId="6063CB71" w14:textId="4A9B8ABF" w:rsidR="0086728B" w:rsidRPr="00E15B5C" w:rsidRDefault="0086728B" w:rsidP="001A441C">
      <w:pPr>
        <w:tabs>
          <w:tab w:val="left" w:pos="567"/>
          <w:tab w:val="left" w:pos="709"/>
          <w:tab w:val="left" w:pos="1418"/>
          <w:tab w:val="left" w:pos="8280"/>
          <w:tab w:val="left" w:pos="9356"/>
          <w:tab w:val="left" w:pos="10773"/>
        </w:tabs>
        <w:spacing w:after="0" w:line="480" w:lineRule="auto"/>
        <w:ind w:right="656"/>
        <w:rPr>
          <w:rFonts w:ascii="Times New Roman" w:hAnsi="Times New Roman"/>
          <w:i/>
          <w:sz w:val="24"/>
          <w:szCs w:val="24"/>
          <w:vertAlign w:val="subscript"/>
          <w:lang w:val="en-US"/>
        </w:rPr>
      </w:pPr>
      <w:r w:rsidRPr="00E15B5C">
        <w:rPr>
          <w:rFonts w:ascii="Times New Roman" w:hAnsi="Times New Roman"/>
          <w:sz w:val="24"/>
          <w:szCs w:val="24"/>
          <w:lang w:val="en-US"/>
        </w:rPr>
        <w:t>A value</w:t>
      </w:r>
      <w:r w:rsidR="006C6545" w:rsidRPr="00E15B5C">
        <w:rPr>
          <w:rFonts w:ascii="Times New Roman" w:hAnsi="Times New Roman"/>
          <w:sz w:val="24"/>
          <w:szCs w:val="24"/>
          <w:lang w:val="en-US"/>
        </w:rPr>
        <w:t xml:space="preserve"> of zero</w:t>
      </w:r>
      <w:r w:rsidR="00E3586B" w:rsidRPr="00E15B5C">
        <w:rPr>
          <w:rFonts w:ascii="Times New Roman" w:hAnsi="Times New Roman"/>
          <w:sz w:val="24"/>
          <w:szCs w:val="24"/>
          <w:lang w:val="en-US"/>
        </w:rPr>
        <w:t xml:space="preserve"> would imply that the two</w:t>
      </w:r>
      <w:r w:rsidRPr="00E15B5C">
        <w:rPr>
          <w:rFonts w:ascii="Times New Roman" w:hAnsi="Times New Roman"/>
          <w:sz w:val="24"/>
          <w:szCs w:val="24"/>
          <w:lang w:val="en-US"/>
        </w:rPr>
        <w:t xml:space="preserve"> individual</w:t>
      </w:r>
      <w:r w:rsidR="00E3586B" w:rsidRPr="00E15B5C">
        <w:rPr>
          <w:rFonts w:ascii="Times New Roman" w:hAnsi="Times New Roman"/>
          <w:sz w:val="24"/>
          <w:szCs w:val="24"/>
          <w:lang w:val="en-US"/>
        </w:rPr>
        <w:t xml:space="preserve">s, </w:t>
      </w:r>
      <w:r w:rsidR="00E3586B" w:rsidRPr="00E15B5C">
        <w:rPr>
          <w:rFonts w:ascii="Times New Roman" w:hAnsi="Times New Roman"/>
          <w:i/>
          <w:sz w:val="24"/>
          <w:szCs w:val="24"/>
          <w:lang w:val="en-US"/>
        </w:rPr>
        <w:t xml:space="preserve">h </w:t>
      </w:r>
      <w:r w:rsidR="00E3586B" w:rsidRPr="00E15B5C">
        <w:rPr>
          <w:rFonts w:ascii="Times New Roman" w:hAnsi="Times New Roman"/>
          <w:sz w:val="24"/>
          <w:szCs w:val="24"/>
          <w:lang w:val="en-US"/>
        </w:rPr>
        <w:t xml:space="preserve">and </w:t>
      </w:r>
      <w:r w:rsidR="00E3586B" w:rsidRPr="00E15B5C">
        <w:rPr>
          <w:rFonts w:ascii="Times New Roman" w:hAnsi="Times New Roman"/>
          <w:i/>
          <w:sz w:val="24"/>
          <w:szCs w:val="24"/>
          <w:lang w:val="en-US"/>
        </w:rPr>
        <w:t>i</w:t>
      </w:r>
      <w:r w:rsidR="00E3586B" w:rsidRPr="00E15B5C">
        <w:rPr>
          <w:rFonts w:ascii="Times New Roman" w:hAnsi="Times New Roman"/>
          <w:sz w:val="24"/>
          <w:szCs w:val="24"/>
          <w:lang w:val="en-US"/>
        </w:rPr>
        <w:t>, have</w:t>
      </w:r>
      <w:r w:rsidRPr="00E15B5C">
        <w:rPr>
          <w:rFonts w:ascii="Times New Roman" w:hAnsi="Times New Roman"/>
          <w:sz w:val="24"/>
          <w:szCs w:val="24"/>
          <w:lang w:val="en-US"/>
        </w:rPr>
        <w:t xml:space="preserve"> made</w:t>
      </w:r>
      <w:r w:rsidR="00C662FC">
        <w:rPr>
          <w:rFonts w:ascii="Times New Roman" w:hAnsi="Times New Roman"/>
          <w:sz w:val="24"/>
          <w:szCs w:val="24"/>
          <w:lang w:val="en-US"/>
        </w:rPr>
        <w:t xml:space="preserve"> identical predictions, therefore they are</w:t>
      </w:r>
      <w:r w:rsidRPr="00E15B5C">
        <w:rPr>
          <w:rFonts w:ascii="Times New Roman" w:hAnsi="Times New Roman"/>
          <w:sz w:val="24"/>
          <w:szCs w:val="24"/>
          <w:lang w:val="en-US"/>
        </w:rPr>
        <w:t xml:space="preserve"> perfectly </w:t>
      </w:r>
      <w:r w:rsidR="00570076" w:rsidRPr="00E15B5C">
        <w:rPr>
          <w:i/>
          <w:szCs w:val="24"/>
          <w:lang w:val="en-US"/>
        </w:rPr>
        <w:t>c</w:t>
      </w:r>
      <w:r w:rsidR="00570076" w:rsidRPr="00E15B5C">
        <w:rPr>
          <w:rFonts w:ascii="Times New Roman" w:hAnsi="Times New Roman"/>
          <w:i/>
          <w:sz w:val="24"/>
          <w:szCs w:val="24"/>
          <w:lang w:val="en-US"/>
        </w:rPr>
        <w:t>oherent</w:t>
      </w:r>
      <w:r w:rsidR="00D46056">
        <w:rPr>
          <w:rFonts w:ascii="Times New Roman" w:hAnsi="Times New Roman"/>
          <w:sz w:val="24"/>
          <w:szCs w:val="24"/>
          <w:lang w:val="en-US"/>
        </w:rPr>
        <w:t>.</w:t>
      </w:r>
    </w:p>
    <w:p w14:paraId="3991BA11" w14:textId="688246AC" w:rsidR="00D106A4" w:rsidRPr="00E15B5C" w:rsidRDefault="0086728B" w:rsidP="001A441C">
      <w:pPr>
        <w:tabs>
          <w:tab w:val="left" w:pos="567"/>
          <w:tab w:val="left" w:pos="709"/>
          <w:tab w:val="left" w:pos="10773"/>
        </w:tabs>
        <w:spacing w:after="0" w:line="480" w:lineRule="auto"/>
        <w:ind w:right="658" w:hanging="567"/>
        <w:rPr>
          <w:rFonts w:ascii="Times New Roman" w:hAnsi="Times New Roman"/>
          <w:sz w:val="24"/>
          <w:szCs w:val="24"/>
          <w:lang w:val="en-US"/>
        </w:rPr>
      </w:pPr>
      <w:r w:rsidRPr="00E15B5C">
        <w:rPr>
          <w:rFonts w:ascii="Times New Roman" w:hAnsi="Times New Roman"/>
          <w:sz w:val="24"/>
          <w:szCs w:val="24"/>
          <w:lang w:val="en-US"/>
        </w:rPr>
        <w:tab/>
      </w:r>
      <w:r w:rsidRPr="00E15B5C">
        <w:rPr>
          <w:rFonts w:ascii="Times New Roman" w:hAnsi="Times New Roman"/>
          <w:sz w:val="24"/>
          <w:szCs w:val="24"/>
          <w:lang w:val="en-US"/>
        </w:rPr>
        <w:tab/>
      </w:r>
      <w:r w:rsidR="003327B1" w:rsidRPr="00E15B5C">
        <w:rPr>
          <w:rFonts w:ascii="Times New Roman" w:hAnsi="Times New Roman"/>
          <w:sz w:val="24"/>
          <w:szCs w:val="24"/>
          <w:lang w:val="en-US"/>
        </w:rPr>
        <w:t xml:space="preserve">As with </w:t>
      </w:r>
      <w:r w:rsidR="003327B1" w:rsidRPr="00E15B5C">
        <w:rPr>
          <w:rFonts w:ascii="Times New Roman" w:hAnsi="Times New Roman"/>
          <w:i/>
          <w:sz w:val="24"/>
          <w:szCs w:val="24"/>
          <w:lang w:val="en-US"/>
        </w:rPr>
        <w:t>MSEP</w:t>
      </w:r>
      <w:r w:rsidR="003327B1" w:rsidRPr="00E15B5C">
        <w:rPr>
          <w:rFonts w:ascii="Times New Roman" w:hAnsi="Times New Roman"/>
          <w:sz w:val="24"/>
          <w:szCs w:val="24"/>
          <w:lang w:val="en-US"/>
        </w:rPr>
        <w:t xml:space="preserve">, the </w:t>
      </w:r>
      <w:r w:rsidR="00327471" w:rsidRPr="00E15B5C">
        <w:rPr>
          <w:rFonts w:ascii="Times New Roman" w:hAnsi="Times New Roman"/>
          <w:i/>
          <w:sz w:val="24"/>
          <w:szCs w:val="24"/>
          <w:lang w:val="en-US"/>
        </w:rPr>
        <w:t>MSE</w:t>
      </w:r>
      <w:r w:rsidR="003327B1" w:rsidRPr="00E15B5C">
        <w:rPr>
          <w:rFonts w:ascii="Times New Roman" w:hAnsi="Times New Roman"/>
          <w:i/>
          <w:sz w:val="24"/>
          <w:szCs w:val="24"/>
          <w:lang w:val="en-US"/>
        </w:rPr>
        <w:t>C</w:t>
      </w:r>
      <w:r w:rsidRPr="00E15B5C">
        <w:rPr>
          <w:rFonts w:ascii="Times New Roman" w:hAnsi="Times New Roman"/>
          <w:sz w:val="24"/>
          <w:szCs w:val="24"/>
          <w:lang w:val="en-US"/>
        </w:rPr>
        <w:t xml:space="preserve"> </w:t>
      </w:r>
      <w:r w:rsidR="00EA4668" w:rsidRPr="00E15B5C">
        <w:rPr>
          <w:rFonts w:ascii="Times New Roman" w:hAnsi="Times New Roman"/>
          <w:sz w:val="24"/>
          <w:szCs w:val="24"/>
          <w:lang w:val="en-US"/>
        </w:rPr>
        <w:t>can be decomposed to</w:t>
      </w:r>
      <w:r w:rsidRPr="00E15B5C">
        <w:rPr>
          <w:rFonts w:ascii="Times New Roman" w:hAnsi="Times New Roman"/>
          <w:sz w:val="24"/>
          <w:szCs w:val="24"/>
          <w:lang w:val="en-US"/>
        </w:rPr>
        <w:t xml:space="preserve"> identify specific aspect</w:t>
      </w:r>
      <w:r w:rsidR="005D758E" w:rsidRPr="00E15B5C">
        <w:rPr>
          <w:rFonts w:ascii="Times New Roman" w:hAnsi="Times New Roman"/>
          <w:sz w:val="24"/>
          <w:szCs w:val="24"/>
          <w:lang w:val="en-US"/>
        </w:rPr>
        <w:t xml:space="preserve">s of </w:t>
      </w:r>
      <w:r w:rsidR="00570076" w:rsidRPr="00E15B5C">
        <w:rPr>
          <w:szCs w:val="24"/>
          <w:lang w:val="en-US"/>
        </w:rPr>
        <w:t>c</w:t>
      </w:r>
      <w:r w:rsidR="00570076" w:rsidRPr="00E15B5C">
        <w:rPr>
          <w:rFonts w:ascii="Times New Roman" w:hAnsi="Times New Roman"/>
          <w:sz w:val="24"/>
          <w:szCs w:val="24"/>
          <w:lang w:val="en-US"/>
        </w:rPr>
        <w:t>oherence</w:t>
      </w:r>
      <w:r w:rsidR="00AA6932" w:rsidRPr="00E15B5C">
        <w:rPr>
          <w:rFonts w:ascii="Times New Roman" w:hAnsi="Times New Roman"/>
          <w:sz w:val="24"/>
          <w:szCs w:val="24"/>
          <w:lang w:val="en-US"/>
        </w:rPr>
        <w:t xml:space="preserve"> between two forecasters, </w:t>
      </w:r>
      <w:r w:rsidR="00EE0020" w:rsidRPr="00E15B5C">
        <w:rPr>
          <w:rFonts w:ascii="Times New Roman" w:hAnsi="Times New Roman"/>
          <w:i/>
          <w:sz w:val="24"/>
          <w:szCs w:val="24"/>
          <w:lang w:val="en-US"/>
        </w:rPr>
        <w:t>h</w:t>
      </w:r>
      <w:r w:rsidR="00AA6932" w:rsidRPr="00E15B5C">
        <w:rPr>
          <w:rFonts w:ascii="Times New Roman" w:hAnsi="Times New Roman"/>
          <w:i/>
          <w:sz w:val="24"/>
          <w:szCs w:val="24"/>
          <w:lang w:val="en-US"/>
        </w:rPr>
        <w:t xml:space="preserve"> </w:t>
      </w:r>
      <w:r w:rsidR="00AA6932" w:rsidRPr="00E15B5C">
        <w:rPr>
          <w:rFonts w:ascii="Times New Roman" w:hAnsi="Times New Roman"/>
          <w:sz w:val="24"/>
          <w:szCs w:val="24"/>
          <w:lang w:val="en-US"/>
        </w:rPr>
        <w:t xml:space="preserve">and </w:t>
      </w:r>
      <w:r w:rsidR="0030676F" w:rsidRPr="00E15B5C">
        <w:rPr>
          <w:rFonts w:ascii="Times New Roman" w:hAnsi="Times New Roman"/>
          <w:i/>
          <w:sz w:val="24"/>
          <w:szCs w:val="24"/>
          <w:lang w:val="en-US"/>
        </w:rPr>
        <w:t>i</w:t>
      </w:r>
      <w:r w:rsidR="003327B1" w:rsidRPr="00E15B5C">
        <w:rPr>
          <w:rFonts w:ascii="Times New Roman" w:hAnsi="Times New Roman"/>
          <w:sz w:val="24"/>
          <w:szCs w:val="24"/>
          <w:lang w:val="en-US"/>
        </w:rPr>
        <w:t>.</w:t>
      </w:r>
      <w:r w:rsidR="0072736C">
        <w:rPr>
          <w:rFonts w:ascii="Times New Roman" w:hAnsi="Times New Roman"/>
          <w:sz w:val="24"/>
          <w:szCs w:val="24"/>
          <w:lang w:val="en-US"/>
        </w:rPr>
        <w:t xml:space="preserve"> </w:t>
      </w:r>
      <w:r w:rsidR="0030676F" w:rsidRPr="00E15B5C">
        <w:rPr>
          <w:rFonts w:ascii="Times New Roman" w:hAnsi="Times New Roman"/>
          <w:sz w:val="24"/>
          <w:szCs w:val="24"/>
          <w:lang w:val="en-US"/>
        </w:rPr>
        <w:t>Th</w:t>
      </w:r>
      <w:r w:rsidR="003327B1" w:rsidRPr="00E15B5C">
        <w:rPr>
          <w:rFonts w:ascii="Times New Roman" w:hAnsi="Times New Roman"/>
          <w:sz w:val="24"/>
          <w:szCs w:val="24"/>
          <w:lang w:val="en-US"/>
        </w:rPr>
        <w:t>is</w:t>
      </w:r>
      <w:r w:rsidR="0030676F" w:rsidRPr="00E15B5C">
        <w:rPr>
          <w:rFonts w:ascii="Times New Roman" w:hAnsi="Times New Roman"/>
          <w:sz w:val="24"/>
          <w:szCs w:val="24"/>
          <w:lang w:val="en-US"/>
        </w:rPr>
        <w:t xml:space="preserve"> decomposition involves </w:t>
      </w:r>
      <w:r w:rsidR="0030676F" w:rsidRPr="00E15B5C">
        <w:rPr>
          <w:rFonts w:ascii="Times New Roman" w:hAnsi="Times New Roman"/>
          <w:i/>
          <w:sz w:val="24"/>
          <w:szCs w:val="24"/>
          <w:lang w:val="en-US"/>
        </w:rPr>
        <w:t xml:space="preserve">bias </w:t>
      </w:r>
      <w:r w:rsidR="00641B2C" w:rsidRPr="00E15B5C">
        <w:rPr>
          <w:rFonts w:ascii="Times New Roman" w:hAnsi="Times New Roman"/>
          <w:i/>
          <w:sz w:val="24"/>
          <w:szCs w:val="24"/>
          <w:lang w:val="en-US"/>
        </w:rPr>
        <w:t xml:space="preserve">squared for </w:t>
      </w:r>
      <w:r w:rsidR="00570076" w:rsidRPr="00E15B5C">
        <w:rPr>
          <w:i/>
          <w:szCs w:val="24"/>
          <w:lang w:val="en-US"/>
        </w:rPr>
        <w:t>c</w:t>
      </w:r>
      <w:r w:rsidR="00570076" w:rsidRPr="00E15B5C">
        <w:rPr>
          <w:rFonts w:ascii="Times New Roman" w:hAnsi="Times New Roman"/>
          <w:i/>
          <w:sz w:val="24"/>
          <w:szCs w:val="24"/>
          <w:lang w:val="en-US"/>
        </w:rPr>
        <w:t>oherence</w:t>
      </w:r>
      <w:r w:rsidR="0030676F" w:rsidRPr="00E15B5C">
        <w:rPr>
          <w:rFonts w:ascii="Times New Roman" w:hAnsi="Times New Roman"/>
          <w:sz w:val="24"/>
          <w:szCs w:val="24"/>
          <w:lang w:val="en-US"/>
        </w:rPr>
        <w:t xml:space="preserve"> (</w:t>
      </w:r>
      <w:r w:rsidR="00641B2C" w:rsidRPr="00E15B5C">
        <w:rPr>
          <w:rFonts w:ascii="Times New Roman" w:hAnsi="Times New Roman"/>
          <w:i/>
          <w:sz w:val="24"/>
          <w:szCs w:val="24"/>
          <w:lang w:val="en-US"/>
        </w:rPr>
        <w:t>BSC</w:t>
      </w:r>
      <w:r w:rsidR="00641B2C" w:rsidRPr="00E15B5C">
        <w:rPr>
          <w:rFonts w:ascii="Times New Roman" w:hAnsi="Times New Roman"/>
          <w:sz w:val="24"/>
          <w:szCs w:val="24"/>
          <w:lang w:val="en-US"/>
        </w:rPr>
        <w:t>),</w:t>
      </w:r>
      <w:r w:rsidR="0030676F" w:rsidRPr="00E15B5C">
        <w:rPr>
          <w:rFonts w:ascii="Times New Roman" w:hAnsi="Times New Roman"/>
          <w:sz w:val="24"/>
          <w:szCs w:val="24"/>
          <w:lang w:val="en-US"/>
        </w:rPr>
        <w:t xml:space="preserve"> </w:t>
      </w:r>
      <w:r w:rsidR="0030676F" w:rsidRPr="00E15B5C">
        <w:rPr>
          <w:rFonts w:ascii="Times New Roman" w:hAnsi="Times New Roman"/>
          <w:i/>
          <w:sz w:val="24"/>
          <w:szCs w:val="24"/>
          <w:lang w:val="en-US"/>
        </w:rPr>
        <w:t xml:space="preserve">resolution variation </w:t>
      </w:r>
      <w:r w:rsidR="00641B2C" w:rsidRPr="00E15B5C">
        <w:rPr>
          <w:rFonts w:ascii="Times New Roman" w:hAnsi="Times New Roman"/>
          <w:i/>
          <w:sz w:val="24"/>
          <w:szCs w:val="24"/>
          <w:lang w:val="en-US"/>
        </w:rPr>
        <w:t xml:space="preserve">for </w:t>
      </w:r>
      <w:r w:rsidR="00570076" w:rsidRPr="00E15B5C">
        <w:rPr>
          <w:i/>
          <w:szCs w:val="24"/>
          <w:lang w:val="en-US"/>
        </w:rPr>
        <w:t>c</w:t>
      </w:r>
      <w:r w:rsidR="00570076" w:rsidRPr="00E15B5C">
        <w:rPr>
          <w:rFonts w:ascii="Times New Roman" w:hAnsi="Times New Roman"/>
          <w:i/>
          <w:sz w:val="24"/>
          <w:szCs w:val="24"/>
          <w:lang w:val="en-US"/>
        </w:rPr>
        <w:t>oherence</w:t>
      </w:r>
      <w:r w:rsidR="0030676F" w:rsidRPr="00E15B5C">
        <w:rPr>
          <w:rFonts w:ascii="Times New Roman" w:hAnsi="Times New Roman"/>
          <w:sz w:val="24"/>
          <w:szCs w:val="24"/>
          <w:lang w:val="en-US"/>
        </w:rPr>
        <w:t xml:space="preserve"> (</w:t>
      </w:r>
      <w:r w:rsidR="00641B2C" w:rsidRPr="00E15B5C">
        <w:rPr>
          <w:rFonts w:ascii="Times New Roman" w:hAnsi="Times New Roman"/>
          <w:i/>
          <w:sz w:val="24"/>
          <w:szCs w:val="24"/>
          <w:lang w:val="en-US"/>
        </w:rPr>
        <w:t>RVC</w:t>
      </w:r>
      <w:r w:rsidR="0030676F" w:rsidRPr="00E15B5C">
        <w:rPr>
          <w:rFonts w:ascii="Times New Roman" w:hAnsi="Times New Roman"/>
          <w:sz w:val="24"/>
          <w:szCs w:val="24"/>
          <w:lang w:val="en-US"/>
        </w:rPr>
        <w:t xml:space="preserve">) and </w:t>
      </w:r>
      <w:r w:rsidR="00641B2C" w:rsidRPr="00E15B5C">
        <w:rPr>
          <w:rFonts w:ascii="Times New Roman" w:hAnsi="Times New Roman"/>
          <w:i/>
          <w:sz w:val="24"/>
          <w:szCs w:val="24"/>
          <w:lang w:val="en-US"/>
        </w:rPr>
        <w:t xml:space="preserve">error variation for </w:t>
      </w:r>
      <w:r w:rsidR="00570076" w:rsidRPr="00E15B5C">
        <w:rPr>
          <w:i/>
          <w:szCs w:val="24"/>
          <w:lang w:val="en-US"/>
        </w:rPr>
        <w:t>c</w:t>
      </w:r>
      <w:r w:rsidR="00570076" w:rsidRPr="00E15B5C">
        <w:rPr>
          <w:rFonts w:ascii="Times New Roman" w:hAnsi="Times New Roman"/>
          <w:i/>
          <w:sz w:val="24"/>
          <w:szCs w:val="24"/>
          <w:lang w:val="en-US"/>
        </w:rPr>
        <w:t>oherence</w:t>
      </w:r>
      <w:r w:rsidR="0030676F" w:rsidRPr="00E15B5C">
        <w:rPr>
          <w:rFonts w:ascii="Times New Roman" w:hAnsi="Times New Roman"/>
          <w:sz w:val="24"/>
          <w:szCs w:val="24"/>
          <w:lang w:val="en-US"/>
        </w:rPr>
        <w:t xml:space="preserve"> (</w:t>
      </w:r>
      <w:r w:rsidR="00641B2C" w:rsidRPr="00E15B5C">
        <w:rPr>
          <w:rFonts w:ascii="Times New Roman" w:hAnsi="Times New Roman"/>
          <w:i/>
          <w:sz w:val="24"/>
          <w:szCs w:val="24"/>
          <w:lang w:val="en-US"/>
        </w:rPr>
        <w:t>EVC</w:t>
      </w:r>
      <w:r w:rsidR="003327B1" w:rsidRPr="00E15B5C">
        <w:rPr>
          <w:rFonts w:ascii="Times New Roman" w:hAnsi="Times New Roman"/>
          <w:sz w:val="24"/>
          <w:szCs w:val="24"/>
          <w:lang w:val="en-US"/>
        </w:rPr>
        <w:t xml:space="preserve">), and </w:t>
      </w:r>
      <w:r w:rsidRPr="00E15B5C">
        <w:rPr>
          <w:rFonts w:ascii="Times New Roman" w:hAnsi="Times New Roman"/>
          <w:sz w:val="24"/>
          <w:szCs w:val="24"/>
          <w:lang w:val="en-US"/>
        </w:rPr>
        <w:t xml:space="preserve">is </w:t>
      </w:r>
      <w:r w:rsidR="00BB5EAE" w:rsidRPr="00E15B5C">
        <w:rPr>
          <w:rFonts w:ascii="Times New Roman" w:hAnsi="Times New Roman"/>
          <w:sz w:val="24"/>
          <w:szCs w:val="24"/>
          <w:lang w:val="en-US"/>
        </w:rPr>
        <w:t xml:space="preserve">presented in </w:t>
      </w:r>
      <w:r w:rsidR="003A2FD9" w:rsidRPr="00E15B5C">
        <w:rPr>
          <w:rFonts w:ascii="Times New Roman" w:hAnsi="Times New Roman"/>
          <w:sz w:val="24"/>
          <w:szCs w:val="24"/>
          <w:lang w:val="en-US"/>
        </w:rPr>
        <w:t xml:space="preserve">Equation </w:t>
      </w:r>
      <w:r w:rsidR="0030676F" w:rsidRPr="00E15B5C">
        <w:rPr>
          <w:rFonts w:ascii="Times New Roman" w:hAnsi="Times New Roman"/>
          <w:i/>
          <w:sz w:val="24"/>
          <w:szCs w:val="24"/>
          <w:lang w:val="en-US"/>
        </w:rPr>
        <w:t>(7</w:t>
      </w:r>
      <w:r w:rsidR="006B09DC" w:rsidRPr="00E15B5C">
        <w:rPr>
          <w:rFonts w:ascii="Times New Roman" w:hAnsi="Times New Roman"/>
          <w:i/>
          <w:sz w:val="24"/>
          <w:szCs w:val="24"/>
          <w:lang w:val="en-US"/>
        </w:rPr>
        <w:t>)</w:t>
      </w:r>
      <w:r w:rsidRPr="00E15B5C">
        <w:rPr>
          <w:rFonts w:ascii="Times New Roman" w:hAnsi="Times New Roman"/>
          <w:sz w:val="24"/>
          <w:szCs w:val="24"/>
          <w:lang w:val="en-US"/>
        </w:rPr>
        <w:t>:</w:t>
      </w:r>
    </w:p>
    <w:p w14:paraId="274224D9" w14:textId="1FEC36C6" w:rsidR="00D106A4" w:rsidRPr="00E15B5C" w:rsidRDefault="00D106A4" w:rsidP="00D2362D">
      <w:pPr>
        <w:tabs>
          <w:tab w:val="left" w:pos="567"/>
          <w:tab w:val="left" w:pos="8789"/>
          <w:tab w:val="left" w:pos="9072"/>
          <w:tab w:val="left" w:pos="10773"/>
        </w:tabs>
        <w:spacing w:after="0" w:line="360" w:lineRule="auto"/>
        <w:ind w:right="-285" w:hanging="567"/>
        <w:rPr>
          <w:rFonts w:ascii="Times New Roman" w:hAnsi="Times New Roman"/>
          <w:sz w:val="24"/>
          <w:szCs w:val="24"/>
          <w:lang w:val="en-US"/>
        </w:rPr>
      </w:pPr>
      <w:r w:rsidRPr="00E15B5C">
        <w:rPr>
          <w:rFonts w:ascii="Times New Roman" w:hAnsi="Times New Roman"/>
          <w:sz w:val="24"/>
          <w:szCs w:val="24"/>
          <w:lang w:val="en-US"/>
        </w:rPr>
        <w:tab/>
      </w:r>
      <w:r w:rsidRPr="00E15B5C">
        <w:rPr>
          <w:rFonts w:ascii="Times New Roman" w:hAnsi="Times New Roman"/>
          <w:sz w:val="24"/>
          <w:szCs w:val="24"/>
          <w:lang w:val="en-US"/>
        </w:rPr>
        <w:tab/>
      </w:r>
      <w:r w:rsidRPr="00E15B5C">
        <w:rPr>
          <w:rFonts w:ascii="Times New Roman" w:hAnsi="Times New Roman"/>
          <w:i/>
          <w:sz w:val="24"/>
          <w:szCs w:val="24"/>
          <w:lang w:val="en-US"/>
        </w:rPr>
        <w:t>MSEC</w:t>
      </w:r>
      <w:r w:rsidRPr="00E15B5C">
        <w:rPr>
          <w:rFonts w:ascii="Times New Roman" w:hAnsi="Times New Roman"/>
          <w:i/>
          <w:sz w:val="24"/>
          <w:szCs w:val="24"/>
          <w:vertAlign w:val="subscript"/>
          <w:lang w:val="en-US"/>
        </w:rPr>
        <w:t>hi</w:t>
      </w:r>
      <w:r w:rsidRPr="00E15B5C">
        <w:rPr>
          <w:rFonts w:ascii="Times New Roman" w:hAnsi="Times New Roman"/>
          <w:i/>
          <w:sz w:val="24"/>
          <w:szCs w:val="24"/>
          <w:lang w:val="en-US"/>
        </w:rPr>
        <w:t xml:space="preserve"> = BSC</w:t>
      </w:r>
      <w:r w:rsidRPr="00E15B5C">
        <w:rPr>
          <w:rFonts w:ascii="Times New Roman" w:hAnsi="Times New Roman"/>
          <w:i/>
          <w:sz w:val="24"/>
          <w:szCs w:val="24"/>
          <w:vertAlign w:val="subscript"/>
          <w:lang w:val="en-US"/>
        </w:rPr>
        <w:t>hi</w:t>
      </w:r>
      <w:r w:rsidRPr="00E15B5C">
        <w:rPr>
          <w:rFonts w:ascii="Times New Roman" w:hAnsi="Times New Roman"/>
          <w:i/>
          <w:sz w:val="24"/>
          <w:szCs w:val="24"/>
          <w:lang w:val="en-US"/>
        </w:rPr>
        <w:t xml:space="preserve"> + RVC</w:t>
      </w:r>
      <w:r w:rsidRPr="00E15B5C">
        <w:rPr>
          <w:rFonts w:ascii="Times New Roman" w:hAnsi="Times New Roman"/>
          <w:i/>
          <w:sz w:val="24"/>
          <w:szCs w:val="24"/>
          <w:vertAlign w:val="subscript"/>
          <w:lang w:val="en-US"/>
        </w:rPr>
        <w:t xml:space="preserve">hi </w:t>
      </w:r>
      <w:r w:rsidRPr="00E15B5C">
        <w:rPr>
          <w:rFonts w:ascii="Times New Roman" w:hAnsi="Times New Roman"/>
          <w:i/>
          <w:sz w:val="24"/>
          <w:szCs w:val="24"/>
          <w:lang w:val="en-US"/>
        </w:rPr>
        <w:t>+ EVC</w:t>
      </w:r>
      <w:r w:rsidRPr="00E15B5C">
        <w:rPr>
          <w:rFonts w:ascii="Times New Roman" w:hAnsi="Times New Roman"/>
          <w:i/>
          <w:sz w:val="24"/>
          <w:szCs w:val="24"/>
          <w:vertAlign w:val="subscript"/>
          <w:lang w:val="en-US"/>
        </w:rPr>
        <w:t>hi</w:t>
      </w:r>
      <w:r w:rsidR="0072736C">
        <w:rPr>
          <w:rFonts w:ascii="Times New Roman" w:hAnsi="Times New Roman"/>
          <w:i/>
          <w:sz w:val="24"/>
          <w:szCs w:val="24"/>
          <w:vertAlign w:val="subscript"/>
          <w:lang w:val="en-US"/>
        </w:rPr>
        <w:t xml:space="preserve"> </w:t>
      </w:r>
      <w:r w:rsidR="0072736C">
        <w:rPr>
          <w:rFonts w:ascii="Times New Roman" w:hAnsi="Times New Roman"/>
          <w:i/>
          <w:sz w:val="24"/>
          <w:szCs w:val="24"/>
          <w:lang w:val="en-US"/>
        </w:rPr>
        <w:t xml:space="preserve">  </w:t>
      </w:r>
      <w:r w:rsidR="00EE536B" w:rsidRPr="00E15B5C">
        <w:rPr>
          <w:rFonts w:ascii="Times New Roman" w:hAnsi="Times New Roman"/>
          <w:i/>
          <w:sz w:val="24"/>
          <w:szCs w:val="24"/>
          <w:lang w:val="en-US"/>
        </w:rPr>
        <w:t xml:space="preserve">                                                                          </w:t>
      </w:r>
      <w:r w:rsidR="006E570B">
        <w:rPr>
          <w:rFonts w:ascii="Times New Roman" w:hAnsi="Times New Roman"/>
          <w:i/>
          <w:sz w:val="24"/>
          <w:szCs w:val="24"/>
          <w:lang w:val="en-US"/>
        </w:rPr>
        <w:tab/>
      </w:r>
      <w:r w:rsidRPr="00E15B5C">
        <w:rPr>
          <w:rFonts w:ascii="Times New Roman" w:hAnsi="Times New Roman"/>
          <w:i/>
          <w:sz w:val="24"/>
          <w:szCs w:val="24"/>
          <w:lang w:val="en-US"/>
        </w:rPr>
        <w:t>(7)</w:t>
      </w:r>
    </w:p>
    <w:p w14:paraId="5D1E611A" w14:textId="047ADD33" w:rsidR="000079C7" w:rsidRPr="00E15B5C" w:rsidRDefault="00BC3CFF" w:rsidP="00DB106D">
      <w:pPr>
        <w:tabs>
          <w:tab w:val="left" w:pos="567"/>
          <w:tab w:val="left" w:pos="709"/>
          <w:tab w:val="left" w:pos="10773"/>
        </w:tabs>
        <w:spacing w:after="0" w:line="360" w:lineRule="auto"/>
        <w:ind w:right="658" w:hanging="567"/>
        <w:rPr>
          <w:rFonts w:ascii="Times New Roman" w:hAnsi="Times New Roman"/>
          <w:sz w:val="24"/>
          <w:szCs w:val="24"/>
          <w:lang w:val="en-US"/>
        </w:rPr>
      </w:pPr>
      <w:r w:rsidRPr="00E15B5C">
        <w:rPr>
          <w:rFonts w:ascii="Times New Roman" w:hAnsi="Times New Roman"/>
          <w:sz w:val="24"/>
          <w:szCs w:val="24"/>
          <w:lang w:val="en-US"/>
        </w:rPr>
        <w:tab/>
      </w:r>
      <w:r w:rsidRPr="00E15B5C">
        <w:rPr>
          <w:rFonts w:ascii="Times New Roman" w:hAnsi="Times New Roman"/>
          <w:sz w:val="24"/>
          <w:szCs w:val="24"/>
          <w:lang w:val="en-US"/>
        </w:rPr>
        <w:tab/>
      </w:r>
      <w:r w:rsidR="000079C7" w:rsidRPr="00E15B5C">
        <w:rPr>
          <w:rFonts w:ascii="Times New Roman" w:hAnsi="Times New Roman"/>
          <w:sz w:val="24"/>
          <w:szCs w:val="24"/>
          <w:lang w:val="en-US"/>
        </w:rPr>
        <w:t xml:space="preserve">These three measures are discussed </w:t>
      </w:r>
      <w:r w:rsidR="003A2FD9" w:rsidRPr="00E15B5C">
        <w:rPr>
          <w:rFonts w:ascii="Times New Roman" w:hAnsi="Times New Roman"/>
          <w:sz w:val="24"/>
          <w:szCs w:val="24"/>
          <w:lang w:val="en-US"/>
        </w:rPr>
        <w:t>next</w:t>
      </w:r>
      <w:r w:rsidR="000079C7" w:rsidRPr="00E15B5C">
        <w:rPr>
          <w:rFonts w:ascii="Times New Roman" w:hAnsi="Times New Roman"/>
          <w:sz w:val="24"/>
          <w:szCs w:val="24"/>
          <w:lang w:val="en-US"/>
        </w:rPr>
        <w:t>.</w:t>
      </w:r>
    </w:p>
    <w:p w14:paraId="139F01CD" w14:textId="77777777" w:rsidR="000079C7" w:rsidRPr="00E15B5C" w:rsidRDefault="000079C7" w:rsidP="00DB106D">
      <w:pPr>
        <w:tabs>
          <w:tab w:val="left" w:pos="567"/>
          <w:tab w:val="left" w:pos="1418"/>
          <w:tab w:val="left" w:pos="8280"/>
          <w:tab w:val="left" w:pos="9356"/>
          <w:tab w:val="left" w:pos="10773"/>
        </w:tabs>
        <w:spacing w:after="0" w:line="360" w:lineRule="auto"/>
        <w:ind w:right="658" w:hanging="567"/>
        <w:rPr>
          <w:rFonts w:ascii="Times New Roman" w:hAnsi="Times New Roman"/>
          <w:sz w:val="24"/>
          <w:szCs w:val="24"/>
          <w:lang w:val="en-US"/>
        </w:rPr>
      </w:pPr>
    </w:p>
    <w:p w14:paraId="75E62100" w14:textId="4C0B9B96" w:rsidR="000079C7" w:rsidRPr="00E15B5C" w:rsidRDefault="000079C7" w:rsidP="001A441C">
      <w:pPr>
        <w:tabs>
          <w:tab w:val="left" w:pos="567"/>
          <w:tab w:val="left" w:pos="1418"/>
          <w:tab w:val="left" w:pos="8280"/>
          <w:tab w:val="left" w:pos="9356"/>
          <w:tab w:val="left" w:pos="10773"/>
        </w:tabs>
        <w:spacing w:after="0" w:line="480" w:lineRule="auto"/>
        <w:ind w:right="658"/>
        <w:rPr>
          <w:rFonts w:ascii="Times New Roman" w:hAnsi="Times New Roman"/>
          <w:sz w:val="24"/>
          <w:szCs w:val="24"/>
          <w:lang w:val="en-US"/>
        </w:rPr>
      </w:pPr>
      <w:r w:rsidRPr="00E15B5C">
        <w:rPr>
          <w:rFonts w:ascii="Times New Roman" w:hAnsi="Times New Roman"/>
          <w:i/>
          <w:sz w:val="24"/>
          <w:szCs w:val="24"/>
          <w:lang w:val="en-US"/>
        </w:rPr>
        <w:t>2.2.2</w:t>
      </w:r>
      <w:r w:rsidRPr="00E15B5C">
        <w:rPr>
          <w:rFonts w:ascii="Times New Roman" w:hAnsi="Times New Roman"/>
          <w:sz w:val="24"/>
          <w:szCs w:val="24"/>
          <w:lang w:val="en-US"/>
        </w:rPr>
        <w:tab/>
      </w:r>
      <w:r w:rsidRPr="00E15B5C">
        <w:rPr>
          <w:rFonts w:ascii="Times New Roman" w:hAnsi="Times New Roman"/>
          <w:i/>
          <w:sz w:val="24"/>
          <w:szCs w:val="24"/>
          <w:lang w:val="en-US"/>
        </w:rPr>
        <w:t xml:space="preserve">Bias Squared for </w:t>
      </w:r>
      <w:r w:rsidR="00E32E7E" w:rsidRPr="00E15B5C">
        <w:rPr>
          <w:rFonts w:ascii="Times New Roman" w:hAnsi="Times New Roman"/>
          <w:i/>
          <w:sz w:val="24"/>
          <w:szCs w:val="24"/>
          <w:lang w:val="en-US"/>
        </w:rPr>
        <w:t>Coherence</w:t>
      </w:r>
      <w:r w:rsidRPr="00E15B5C">
        <w:rPr>
          <w:rFonts w:ascii="Times New Roman" w:hAnsi="Times New Roman"/>
          <w:sz w:val="24"/>
          <w:szCs w:val="24"/>
          <w:lang w:val="en-US"/>
        </w:rPr>
        <w:tab/>
      </w:r>
    </w:p>
    <w:p w14:paraId="5CE588FF" w14:textId="037BFE9C" w:rsidR="00D46056" w:rsidRPr="006E570B" w:rsidRDefault="00D46056" w:rsidP="001A441C">
      <w:pPr>
        <w:pStyle w:val="ListParagraph"/>
        <w:tabs>
          <w:tab w:val="left" w:pos="0"/>
          <w:tab w:val="left" w:pos="1418"/>
          <w:tab w:val="left" w:pos="1985"/>
          <w:tab w:val="left" w:pos="8789"/>
          <w:tab w:val="left" w:pos="9214"/>
          <w:tab w:val="left" w:pos="10773"/>
        </w:tabs>
        <w:spacing w:line="480" w:lineRule="auto"/>
        <w:ind w:left="0" w:right="-1" w:firstLine="567"/>
      </w:pPr>
      <w:r w:rsidRPr="00D46056">
        <w:rPr>
          <w:i/>
        </w:rPr>
        <w:t>Bias squared for coherence (BSC</w:t>
      </w:r>
      <w:r w:rsidRPr="0096606C">
        <w:rPr>
          <w:i/>
          <w:vertAlign w:val="subscript"/>
        </w:rPr>
        <w:t>hi</w:t>
      </w:r>
      <w:r w:rsidRPr="006E570B">
        <w:t>) is the squared difference in the mean forecasts between the two forecasters</w:t>
      </w:r>
      <w:r w:rsidRPr="00D46056">
        <w:rPr>
          <w:i/>
        </w:rPr>
        <w:t xml:space="preserve"> (h </w:t>
      </w:r>
      <w:r w:rsidRPr="006E570B">
        <w:t>and</w:t>
      </w:r>
      <w:r w:rsidRPr="00D46056">
        <w:rPr>
          <w:i/>
        </w:rPr>
        <w:t xml:space="preserve"> i). </w:t>
      </w:r>
      <w:r w:rsidRPr="006E570B">
        <w:t>A zero on this measure indicates coherence in the means</w:t>
      </w:r>
      <w:r w:rsidR="006E570B">
        <w:t>,</w:t>
      </w:r>
      <w:r w:rsidRPr="00D46056">
        <w:rPr>
          <w:i/>
        </w:rPr>
        <w:t xml:space="preserve"> (M(f</w:t>
      </w:r>
      <w:r w:rsidRPr="0096606C">
        <w:rPr>
          <w:i/>
          <w:vertAlign w:val="subscript"/>
        </w:rPr>
        <w:t>h</w:t>
      </w:r>
      <w:r w:rsidRPr="00D46056">
        <w:rPr>
          <w:i/>
        </w:rPr>
        <w:t>)-M</w:t>
      </w:r>
      <w:r w:rsidR="009A293E">
        <w:rPr>
          <w:i/>
        </w:rPr>
        <w:t>(</w:t>
      </w:r>
      <w:r w:rsidRPr="00D46056">
        <w:rPr>
          <w:i/>
        </w:rPr>
        <w:t>f</w:t>
      </w:r>
      <w:r w:rsidRPr="0096606C">
        <w:rPr>
          <w:i/>
          <w:vertAlign w:val="subscript"/>
        </w:rPr>
        <w:t>i</w:t>
      </w:r>
      <w:r w:rsidRPr="00D46056">
        <w:rPr>
          <w:i/>
        </w:rPr>
        <w:t xml:space="preserve">)). Bias </w:t>
      </w:r>
      <w:r w:rsidRPr="006E570B">
        <w:t>(without squaring) is used as a measure to indicate if the forecasters give different mean predictions. For example, in a situation where</w:t>
      </w:r>
      <w:r w:rsidRPr="00D46056">
        <w:rPr>
          <w:i/>
        </w:rPr>
        <w:t xml:space="preserve"> M(f</w:t>
      </w:r>
      <w:r w:rsidRPr="0096606C">
        <w:rPr>
          <w:i/>
          <w:vertAlign w:val="subscript"/>
        </w:rPr>
        <w:t>h</w:t>
      </w:r>
      <w:r w:rsidRPr="006E570B">
        <w:t>) is</w:t>
      </w:r>
      <w:r w:rsidR="0072736C">
        <w:t xml:space="preserve"> </w:t>
      </w:r>
      <w:r w:rsidRPr="006E570B">
        <w:t>less than</w:t>
      </w:r>
      <w:r w:rsidRPr="00D46056">
        <w:rPr>
          <w:i/>
        </w:rPr>
        <w:t xml:space="preserve"> M(f</w:t>
      </w:r>
      <w:r w:rsidRPr="0096606C">
        <w:rPr>
          <w:i/>
          <w:vertAlign w:val="subscript"/>
        </w:rPr>
        <w:t>i</w:t>
      </w:r>
      <w:r w:rsidRPr="006E570B">
        <w:rPr>
          <w:i/>
        </w:rPr>
        <w:t>)</w:t>
      </w:r>
      <w:r w:rsidRPr="006E570B">
        <w:t>, this would indicate that forecaster</w:t>
      </w:r>
      <w:r w:rsidRPr="00D46056">
        <w:rPr>
          <w:i/>
        </w:rPr>
        <w:t xml:space="preserve"> h </w:t>
      </w:r>
      <w:r w:rsidRPr="006E570B">
        <w:t>has generally given lower predicted values than forecaster</w:t>
      </w:r>
      <w:r w:rsidRPr="00D46056">
        <w:rPr>
          <w:i/>
        </w:rPr>
        <w:t xml:space="preserve"> i,</w:t>
      </w:r>
      <w:r w:rsidR="006E570B">
        <w:rPr>
          <w:i/>
        </w:rPr>
        <w:t xml:space="preserve"> </w:t>
      </w:r>
      <w:r w:rsidRPr="006E570B">
        <w:t>which would indicate negative coherence bias between</w:t>
      </w:r>
      <w:r w:rsidRPr="00D46056">
        <w:rPr>
          <w:i/>
        </w:rPr>
        <w:t xml:space="preserve"> h </w:t>
      </w:r>
      <w:r w:rsidRPr="006E570B">
        <w:t>and</w:t>
      </w:r>
      <w:r w:rsidRPr="00D46056">
        <w:rPr>
          <w:i/>
        </w:rPr>
        <w:t xml:space="preserve"> i</w:t>
      </w:r>
      <w:r w:rsidRPr="006E570B">
        <w:t>. On the other hand, in a situation where</w:t>
      </w:r>
      <w:r w:rsidRPr="00D46056">
        <w:rPr>
          <w:i/>
        </w:rPr>
        <w:t xml:space="preserve"> M(f</w:t>
      </w:r>
      <w:r w:rsidRPr="0096606C">
        <w:rPr>
          <w:i/>
          <w:vertAlign w:val="subscript"/>
        </w:rPr>
        <w:t>h</w:t>
      </w:r>
      <w:r w:rsidRPr="00D46056">
        <w:rPr>
          <w:i/>
        </w:rPr>
        <w:t xml:space="preserve">) </w:t>
      </w:r>
      <w:r w:rsidRPr="006E570B">
        <w:t xml:space="preserve">is greater than </w:t>
      </w:r>
      <w:r w:rsidRPr="00D46056">
        <w:rPr>
          <w:i/>
        </w:rPr>
        <w:t>M(f</w:t>
      </w:r>
      <w:r w:rsidRPr="0096606C">
        <w:rPr>
          <w:i/>
          <w:vertAlign w:val="subscript"/>
        </w:rPr>
        <w:t>i</w:t>
      </w:r>
      <w:r w:rsidRPr="006E570B">
        <w:rPr>
          <w:i/>
        </w:rPr>
        <w:t>)</w:t>
      </w:r>
      <w:r w:rsidRPr="006E570B">
        <w:t xml:space="preserve">, this would indicate positive coherence bias between </w:t>
      </w:r>
      <w:r w:rsidRPr="00D46056">
        <w:rPr>
          <w:i/>
        </w:rPr>
        <w:t xml:space="preserve">h </w:t>
      </w:r>
      <w:r w:rsidRPr="006E570B">
        <w:t>and</w:t>
      </w:r>
      <w:r w:rsidRPr="00D46056">
        <w:rPr>
          <w:i/>
        </w:rPr>
        <w:t xml:space="preserve"> i</w:t>
      </w:r>
      <w:r w:rsidRPr="006E570B">
        <w:t>.</w:t>
      </w:r>
      <w:r w:rsidRPr="00D46056">
        <w:rPr>
          <w:i/>
        </w:rPr>
        <w:t xml:space="preserve"> Bias squared </w:t>
      </w:r>
      <w:r w:rsidRPr="006E570B">
        <w:t>for coherence is the squared difference between the two forecasters on bias for performance measure, which is a specif</w:t>
      </w:r>
      <w:r w:rsidR="00312A59" w:rsidRPr="006E570B">
        <w:t>i</w:t>
      </w:r>
      <w:r w:rsidRPr="006E570B">
        <w:t>c component of the</w:t>
      </w:r>
      <w:r w:rsidRPr="00D46056">
        <w:rPr>
          <w:i/>
        </w:rPr>
        <w:t xml:space="preserve"> MSEC </w:t>
      </w:r>
      <w:r w:rsidRPr="006E570B">
        <w:t>decomposition.</w:t>
      </w:r>
    </w:p>
    <w:p w14:paraId="732CEECE" w14:textId="6F388BA7" w:rsidR="00C4681F" w:rsidRPr="00E15B5C" w:rsidRDefault="00327471" w:rsidP="001A441C">
      <w:pPr>
        <w:pStyle w:val="ListParagraph"/>
        <w:tabs>
          <w:tab w:val="left" w:pos="0"/>
          <w:tab w:val="left" w:pos="1418"/>
          <w:tab w:val="left" w:pos="1985"/>
          <w:tab w:val="left" w:pos="8789"/>
          <w:tab w:val="left" w:pos="9214"/>
          <w:tab w:val="left" w:pos="10773"/>
        </w:tabs>
        <w:spacing w:line="480" w:lineRule="auto"/>
        <w:ind w:left="0" w:right="-1" w:firstLine="567"/>
      </w:pPr>
      <w:r w:rsidRPr="00E15B5C">
        <w:rPr>
          <w:i/>
        </w:rPr>
        <w:t xml:space="preserve">Bias squared for </w:t>
      </w:r>
      <w:r w:rsidR="00570076" w:rsidRPr="00E15B5C">
        <w:rPr>
          <w:i/>
        </w:rPr>
        <w:t>coherence</w:t>
      </w:r>
      <w:r w:rsidR="00F571BD" w:rsidRPr="00E15B5C">
        <w:rPr>
          <w:i/>
        </w:rPr>
        <w:t xml:space="preserve"> </w:t>
      </w:r>
      <w:r w:rsidR="00F571BD" w:rsidRPr="00E15B5C">
        <w:t>(</w:t>
      </w:r>
      <w:r w:rsidR="00F571BD" w:rsidRPr="00E15B5C">
        <w:rPr>
          <w:i/>
        </w:rPr>
        <w:t>BSC</w:t>
      </w:r>
      <w:r w:rsidR="00F571BD" w:rsidRPr="00E15B5C">
        <w:t xml:space="preserve">) is defined in </w:t>
      </w:r>
      <w:r w:rsidR="003A2FD9" w:rsidRPr="00E15B5C">
        <w:t xml:space="preserve">Equation </w:t>
      </w:r>
      <w:r w:rsidR="00F571BD" w:rsidRPr="00E15B5C">
        <w:t>(8) below:</w:t>
      </w:r>
    </w:p>
    <w:p w14:paraId="1DD239B1" w14:textId="1F464637" w:rsidR="00FB32E4" w:rsidRPr="00E15B5C" w:rsidRDefault="00C4681F" w:rsidP="00D2362D">
      <w:pPr>
        <w:tabs>
          <w:tab w:val="left" w:pos="567"/>
          <w:tab w:val="left" w:pos="1418"/>
          <w:tab w:val="left" w:pos="8789"/>
          <w:tab w:val="center" w:pos="8931"/>
          <w:tab w:val="left" w:pos="9072"/>
          <w:tab w:val="center" w:pos="9356"/>
          <w:tab w:val="left" w:pos="10773"/>
        </w:tabs>
        <w:spacing w:after="0" w:line="360" w:lineRule="auto"/>
        <w:ind w:right="140" w:hanging="567"/>
        <w:rPr>
          <w:rFonts w:ascii="Times New Roman" w:hAnsi="Times New Roman"/>
          <w:sz w:val="24"/>
          <w:szCs w:val="24"/>
          <w:lang w:val="en-US"/>
        </w:rPr>
      </w:pPr>
      <w:r w:rsidRPr="00E15B5C">
        <w:rPr>
          <w:rFonts w:ascii="Times New Roman" w:hAnsi="Times New Roman"/>
          <w:i/>
          <w:sz w:val="24"/>
          <w:szCs w:val="24"/>
          <w:lang w:val="en-US"/>
        </w:rPr>
        <w:tab/>
      </w:r>
      <w:r w:rsidRPr="00E15B5C">
        <w:rPr>
          <w:rFonts w:ascii="Times New Roman" w:hAnsi="Times New Roman"/>
          <w:i/>
          <w:sz w:val="24"/>
          <w:szCs w:val="24"/>
          <w:lang w:val="en-US"/>
        </w:rPr>
        <w:tab/>
      </w:r>
      <w:r w:rsidRPr="00E15B5C">
        <w:rPr>
          <w:rFonts w:ascii="Times New Roman" w:hAnsi="Times New Roman"/>
          <w:i/>
          <w:sz w:val="24"/>
          <w:szCs w:val="24"/>
          <w:lang w:val="en-US"/>
        </w:rPr>
        <w:tab/>
      </w:r>
      <w:r w:rsidR="00F571BD" w:rsidRPr="00E15B5C">
        <w:rPr>
          <w:rFonts w:ascii="Times New Roman" w:hAnsi="Times New Roman"/>
          <w:i/>
          <w:sz w:val="24"/>
          <w:szCs w:val="24"/>
          <w:lang w:val="en-US"/>
        </w:rPr>
        <w:t>BSC</w:t>
      </w:r>
      <w:r w:rsidR="005240A0" w:rsidRPr="00E15B5C">
        <w:rPr>
          <w:rFonts w:ascii="Times New Roman" w:hAnsi="Times New Roman"/>
          <w:i/>
          <w:sz w:val="24"/>
          <w:szCs w:val="24"/>
          <w:vertAlign w:val="subscript"/>
          <w:lang w:val="en-US"/>
        </w:rPr>
        <w:t>h</w:t>
      </w:r>
      <w:r w:rsidR="00EE0020" w:rsidRPr="00E15B5C">
        <w:rPr>
          <w:rFonts w:ascii="Times New Roman" w:hAnsi="Times New Roman"/>
          <w:i/>
          <w:sz w:val="24"/>
          <w:szCs w:val="24"/>
          <w:vertAlign w:val="subscript"/>
          <w:lang w:val="en-US"/>
        </w:rPr>
        <w:t>i</w:t>
      </w:r>
      <w:r w:rsidR="00FB32E4" w:rsidRPr="00E15B5C">
        <w:rPr>
          <w:rFonts w:ascii="Times New Roman" w:hAnsi="Times New Roman"/>
          <w:i/>
          <w:sz w:val="24"/>
          <w:szCs w:val="24"/>
          <w:lang w:val="en-US"/>
        </w:rPr>
        <w:t xml:space="preserve"> </w:t>
      </w:r>
      <w:r w:rsidR="00FB32E4" w:rsidRPr="00E15B5C">
        <w:rPr>
          <w:rFonts w:ascii="Symbol" w:hAnsi="Symbol"/>
          <w:i/>
          <w:sz w:val="24"/>
          <w:szCs w:val="24"/>
          <w:lang w:val="en-US"/>
        </w:rPr>
        <w:t></w:t>
      </w:r>
      <w:r w:rsidR="00FB32E4" w:rsidRPr="00E15B5C">
        <w:rPr>
          <w:rFonts w:ascii="Times New Roman" w:hAnsi="Times New Roman"/>
          <w:i/>
          <w:sz w:val="24"/>
          <w:szCs w:val="24"/>
          <w:lang w:val="en-US"/>
        </w:rPr>
        <w:t xml:space="preserve"> [M(</w:t>
      </w:r>
      <w:r w:rsidR="005240A0" w:rsidRPr="00E15B5C">
        <w:rPr>
          <w:rFonts w:ascii="Times New Roman" w:hAnsi="Times New Roman"/>
          <w:i/>
          <w:sz w:val="24"/>
          <w:szCs w:val="24"/>
          <w:lang w:val="en-US"/>
        </w:rPr>
        <w:t>f</w:t>
      </w:r>
      <w:r w:rsidR="00EE0020" w:rsidRPr="00E15B5C">
        <w:rPr>
          <w:rFonts w:ascii="h" w:hAnsi="h"/>
          <w:i/>
          <w:sz w:val="24"/>
          <w:szCs w:val="24"/>
          <w:vertAlign w:val="subscript"/>
          <w:lang w:val="en-US"/>
        </w:rPr>
        <w:t>h</w:t>
      </w:r>
      <w:r w:rsidR="00FB32E4" w:rsidRPr="00E15B5C">
        <w:rPr>
          <w:rFonts w:ascii="Times New Roman" w:hAnsi="Times New Roman"/>
          <w:i/>
          <w:sz w:val="24"/>
          <w:szCs w:val="24"/>
          <w:lang w:val="en-US"/>
        </w:rPr>
        <w:t xml:space="preserve">) </w:t>
      </w:r>
      <w:r w:rsidR="00FB32E4" w:rsidRPr="00E15B5C">
        <w:rPr>
          <w:rFonts w:ascii="Symbol" w:hAnsi="Symbol"/>
          <w:i/>
          <w:sz w:val="24"/>
          <w:szCs w:val="24"/>
          <w:lang w:val="en-US"/>
        </w:rPr>
        <w:t></w:t>
      </w:r>
      <w:r w:rsidR="00FB32E4" w:rsidRPr="00E15B5C">
        <w:rPr>
          <w:rFonts w:ascii="Times New Roman" w:hAnsi="Times New Roman"/>
          <w:i/>
          <w:sz w:val="24"/>
          <w:szCs w:val="24"/>
          <w:lang w:val="en-US"/>
        </w:rPr>
        <w:t xml:space="preserve"> M(</w:t>
      </w:r>
      <w:r w:rsidR="005240A0" w:rsidRPr="00E15B5C">
        <w:rPr>
          <w:rFonts w:ascii="Times New Roman" w:hAnsi="Times New Roman"/>
          <w:i/>
          <w:sz w:val="24"/>
          <w:szCs w:val="24"/>
          <w:lang w:val="en-US"/>
        </w:rPr>
        <w:t>f</w:t>
      </w:r>
      <w:r w:rsidR="00EE0020" w:rsidRPr="00E15B5C">
        <w:rPr>
          <w:rFonts w:ascii="h" w:hAnsi="h"/>
          <w:i/>
          <w:sz w:val="24"/>
          <w:szCs w:val="24"/>
          <w:vertAlign w:val="subscript"/>
          <w:lang w:val="en-US"/>
        </w:rPr>
        <w:t>i</w:t>
      </w:r>
      <w:r w:rsidR="00FB32E4" w:rsidRPr="00E15B5C">
        <w:rPr>
          <w:rFonts w:ascii="Times New Roman" w:hAnsi="Times New Roman"/>
          <w:i/>
          <w:sz w:val="24"/>
          <w:szCs w:val="24"/>
          <w:lang w:val="en-US"/>
        </w:rPr>
        <w:t>)]</w:t>
      </w:r>
      <w:r w:rsidR="00FB32E4" w:rsidRPr="00E15B5C">
        <w:rPr>
          <w:rFonts w:ascii="Times New Roman" w:hAnsi="Times New Roman"/>
          <w:i/>
          <w:sz w:val="24"/>
          <w:szCs w:val="24"/>
          <w:vertAlign w:val="superscript"/>
          <w:lang w:val="en-US"/>
        </w:rPr>
        <w:t>2</w:t>
      </w:r>
      <w:r w:rsidR="00F571BD" w:rsidRPr="00E15B5C">
        <w:rPr>
          <w:rFonts w:ascii="Symbol" w:hAnsi="Symbol"/>
          <w:i/>
          <w:sz w:val="24"/>
          <w:szCs w:val="24"/>
          <w:lang w:val="en-US"/>
        </w:rPr>
        <w:t></w:t>
      </w:r>
      <w:r w:rsidR="00F571BD" w:rsidRPr="00E15B5C">
        <w:rPr>
          <w:rFonts w:ascii="Times New Roman" w:hAnsi="Times New Roman"/>
          <w:i/>
          <w:sz w:val="24"/>
          <w:szCs w:val="24"/>
          <w:lang w:val="en-US"/>
        </w:rPr>
        <w:t xml:space="preserve"> (B</w:t>
      </w:r>
      <w:r w:rsidR="00F571BD" w:rsidRPr="00E15B5C">
        <w:rPr>
          <w:rFonts w:ascii="h" w:hAnsi="h"/>
          <w:i/>
          <w:sz w:val="24"/>
          <w:szCs w:val="24"/>
          <w:vertAlign w:val="subscript"/>
          <w:lang w:val="en-US"/>
        </w:rPr>
        <w:t>h</w:t>
      </w:r>
      <w:r w:rsidR="00F571BD" w:rsidRPr="00E15B5C">
        <w:rPr>
          <w:rFonts w:ascii="Times New Roman" w:hAnsi="Times New Roman"/>
          <w:i/>
          <w:sz w:val="24"/>
          <w:szCs w:val="24"/>
          <w:lang w:val="en-US"/>
        </w:rPr>
        <w:t xml:space="preserve"> </w:t>
      </w:r>
      <w:r w:rsidR="00F571BD" w:rsidRPr="00E15B5C">
        <w:rPr>
          <w:rFonts w:ascii="Symbol" w:hAnsi="Symbol"/>
          <w:i/>
          <w:sz w:val="24"/>
          <w:szCs w:val="24"/>
          <w:lang w:val="en-US"/>
        </w:rPr>
        <w:t></w:t>
      </w:r>
      <w:r w:rsidR="00F571BD" w:rsidRPr="00E15B5C">
        <w:rPr>
          <w:rFonts w:ascii="Times New Roman" w:hAnsi="Times New Roman"/>
          <w:i/>
          <w:sz w:val="24"/>
          <w:szCs w:val="24"/>
          <w:lang w:val="en-US"/>
        </w:rPr>
        <w:t xml:space="preserve"> B</w:t>
      </w:r>
      <w:r w:rsidR="00F571BD" w:rsidRPr="00E15B5C">
        <w:rPr>
          <w:rFonts w:ascii="h" w:hAnsi="h"/>
          <w:i/>
          <w:sz w:val="24"/>
          <w:szCs w:val="24"/>
          <w:vertAlign w:val="subscript"/>
          <w:lang w:val="en-US"/>
        </w:rPr>
        <w:t>i</w:t>
      </w:r>
      <w:r w:rsidR="00F571BD" w:rsidRPr="00E15B5C">
        <w:rPr>
          <w:rFonts w:ascii="Times New Roman" w:hAnsi="Times New Roman"/>
          <w:i/>
          <w:sz w:val="24"/>
          <w:szCs w:val="24"/>
          <w:lang w:val="en-US"/>
        </w:rPr>
        <w:t>)</w:t>
      </w:r>
      <w:r w:rsidR="001A441C" w:rsidRPr="00E15B5C">
        <w:rPr>
          <w:rFonts w:ascii="Times New Roman" w:hAnsi="Times New Roman"/>
          <w:i/>
          <w:sz w:val="24"/>
          <w:szCs w:val="24"/>
          <w:vertAlign w:val="superscript"/>
          <w:lang w:val="en-US"/>
        </w:rPr>
        <w:t>2</w:t>
      </w:r>
      <w:r w:rsidR="0072736C">
        <w:rPr>
          <w:rFonts w:ascii="Times New Roman" w:hAnsi="Times New Roman"/>
          <w:i/>
          <w:sz w:val="24"/>
          <w:szCs w:val="24"/>
          <w:vertAlign w:val="superscript"/>
          <w:lang w:val="en-US"/>
        </w:rPr>
        <w:t xml:space="preserve"> </w:t>
      </w:r>
      <w:r w:rsidR="0072736C">
        <w:rPr>
          <w:rFonts w:ascii="Times New Roman" w:hAnsi="Times New Roman"/>
          <w:i/>
          <w:sz w:val="24"/>
          <w:szCs w:val="24"/>
          <w:lang w:val="en-US"/>
        </w:rPr>
        <w:t xml:space="preserve">   </w:t>
      </w:r>
      <w:r w:rsidR="002C2F07" w:rsidRPr="00E15B5C">
        <w:rPr>
          <w:rFonts w:ascii="Times New Roman" w:hAnsi="Times New Roman"/>
          <w:i/>
          <w:sz w:val="24"/>
          <w:szCs w:val="24"/>
          <w:lang w:val="en-US"/>
        </w:rPr>
        <w:t xml:space="preserve">                                                     </w:t>
      </w:r>
      <w:r w:rsidR="006E570B">
        <w:rPr>
          <w:rFonts w:ascii="Times New Roman" w:hAnsi="Times New Roman"/>
          <w:i/>
          <w:sz w:val="24"/>
          <w:szCs w:val="24"/>
          <w:lang w:val="en-US"/>
        </w:rPr>
        <w:tab/>
      </w:r>
      <w:r w:rsidR="00F571BD" w:rsidRPr="00E15B5C">
        <w:rPr>
          <w:rFonts w:ascii="Times New Roman" w:hAnsi="Times New Roman"/>
          <w:i/>
          <w:sz w:val="24"/>
          <w:szCs w:val="24"/>
          <w:lang w:val="en-US"/>
        </w:rPr>
        <w:t>(8)</w:t>
      </w:r>
      <w:r w:rsidR="0005001A" w:rsidRPr="00E15B5C">
        <w:rPr>
          <w:rFonts w:ascii="Times New Roman" w:hAnsi="Times New Roman"/>
          <w:sz w:val="24"/>
          <w:szCs w:val="24"/>
          <w:lang w:val="en-US"/>
        </w:rPr>
        <w:tab/>
      </w:r>
    </w:p>
    <w:p w14:paraId="6E6BF3D6" w14:textId="63794CA8" w:rsidR="00D106A4" w:rsidRPr="00E15B5C" w:rsidRDefault="00FB32E4" w:rsidP="00DB106D">
      <w:pPr>
        <w:tabs>
          <w:tab w:val="left" w:pos="567"/>
          <w:tab w:val="left" w:pos="1418"/>
          <w:tab w:val="left" w:pos="8280"/>
          <w:tab w:val="left" w:pos="8789"/>
          <w:tab w:val="left" w:pos="9356"/>
          <w:tab w:val="left" w:pos="10773"/>
        </w:tabs>
        <w:spacing w:after="0" w:line="360" w:lineRule="auto"/>
        <w:ind w:right="658" w:hanging="567"/>
        <w:rPr>
          <w:rFonts w:ascii="Times New Roman" w:hAnsi="Times New Roman"/>
          <w:sz w:val="24"/>
          <w:szCs w:val="24"/>
          <w:lang w:val="en-US"/>
        </w:rPr>
      </w:pPr>
      <w:r w:rsidRPr="00E15B5C">
        <w:rPr>
          <w:rFonts w:ascii="Times New Roman" w:hAnsi="Times New Roman"/>
          <w:i/>
          <w:sz w:val="24"/>
          <w:szCs w:val="24"/>
          <w:lang w:val="en-US"/>
        </w:rPr>
        <w:tab/>
      </w:r>
      <w:r w:rsidR="00E85C70" w:rsidRPr="00E15B5C">
        <w:rPr>
          <w:rFonts w:ascii="Times New Roman" w:hAnsi="Times New Roman"/>
          <w:sz w:val="24"/>
          <w:szCs w:val="24"/>
          <w:lang w:val="en-US"/>
        </w:rPr>
        <w:t>where</w:t>
      </w:r>
    </w:p>
    <w:p w14:paraId="51D14455" w14:textId="3929A85B" w:rsidR="00D2362D" w:rsidRDefault="0072736C" w:rsidP="00D2362D">
      <w:pPr>
        <w:tabs>
          <w:tab w:val="left" w:pos="567"/>
          <w:tab w:val="left" w:pos="1418"/>
          <w:tab w:val="left" w:pos="8280"/>
          <w:tab w:val="left" w:pos="8789"/>
          <w:tab w:val="left" w:pos="9356"/>
          <w:tab w:val="left" w:pos="10773"/>
        </w:tabs>
        <w:spacing w:after="0" w:line="360" w:lineRule="auto"/>
        <w:ind w:right="658"/>
        <w:rPr>
          <w:rFonts w:ascii="Times New Roman" w:hAnsi="Times New Roman"/>
          <w:i/>
          <w:sz w:val="24"/>
          <w:szCs w:val="24"/>
          <w:lang w:val="en-US"/>
        </w:rPr>
      </w:pPr>
      <w:r>
        <w:rPr>
          <w:rFonts w:ascii="Times New Roman" w:hAnsi="Times New Roman"/>
          <w:sz w:val="24"/>
          <w:szCs w:val="24"/>
          <w:lang w:val="en-US"/>
        </w:rPr>
        <w:t xml:space="preserve"> </w:t>
      </w:r>
      <w:r w:rsidR="0086728B" w:rsidRPr="00E15B5C">
        <w:rPr>
          <w:rFonts w:ascii="Times New Roman" w:hAnsi="Times New Roman"/>
          <w:sz w:val="24"/>
          <w:szCs w:val="24"/>
          <w:lang w:val="en-US"/>
        </w:rPr>
        <w:t xml:space="preserve"> </w:t>
      </w:r>
      <w:r w:rsidR="0086728B" w:rsidRPr="00E15B5C">
        <w:rPr>
          <w:rFonts w:ascii="Times New Roman" w:hAnsi="Times New Roman"/>
          <w:sz w:val="24"/>
          <w:szCs w:val="24"/>
          <w:lang w:val="en-US"/>
        </w:rPr>
        <w:tab/>
      </w:r>
      <w:r w:rsidR="00CB237F" w:rsidRPr="00E15B5C">
        <w:rPr>
          <w:rFonts w:ascii="Times New Roman" w:hAnsi="Times New Roman"/>
          <w:i/>
          <w:sz w:val="24"/>
          <w:szCs w:val="24"/>
          <w:lang w:val="en-US"/>
        </w:rPr>
        <w:t>M</w:t>
      </w:r>
      <w:r w:rsidR="005240A0" w:rsidRPr="00E15B5C">
        <w:rPr>
          <w:rFonts w:ascii="Times New Roman" w:hAnsi="Times New Roman"/>
          <w:i/>
          <w:sz w:val="24"/>
          <w:szCs w:val="24"/>
          <w:lang w:val="en-US"/>
        </w:rPr>
        <w:t>(f</w:t>
      </w:r>
      <w:r w:rsidR="00CB237F" w:rsidRPr="00E15B5C">
        <w:rPr>
          <w:rFonts w:ascii="h" w:hAnsi="h"/>
          <w:i/>
          <w:sz w:val="24"/>
          <w:szCs w:val="24"/>
          <w:vertAlign w:val="subscript"/>
          <w:lang w:val="en-US"/>
        </w:rPr>
        <w:t>h</w:t>
      </w:r>
      <w:r w:rsidR="00CD1B01" w:rsidRPr="00E15B5C">
        <w:rPr>
          <w:rFonts w:ascii="Times New Roman" w:hAnsi="Times New Roman"/>
          <w:i/>
          <w:sz w:val="24"/>
          <w:szCs w:val="24"/>
          <w:lang w:val="en-US"/>
        </w:rPr>
        <w:t>)</w:t>
      </w:r>
      <w:r w:rsidR="0086728B" w:rsidRPr="00E15B5C">
        <w:rPr>
          <w:rFonts w:ascii="Times New Roman" w:hAnsi="Times New Roman"/>
          <w:i/>
          <w:sz w:val="24"/>
          <w:szCs w:val="24"/>
          <w:lang w:val="en-US"/>
        </w:rPr>
        <w:t xml:space="preserve"> = </w:t>
      </w:r>
      <w:r w:rsidR="0081546D" w:rsidRPr="00E15B5C">
        <w:rPr>
          <w:rFonts w:ascii="Times New Roman" w:hAnsi="Times New Roman"/>
          <w:i/>
          <w:position w:val="-30"/>
          <w:sz w:val="24"/>
          <w:szCs w:val="24"/>
          <w:lang w:val="en-US"/>
        </w:rPr>
        <w:object w:dxaOrig="880" w:dyaOrig="740" w14:anchorId="271F565B">
          <v:shape id="_x0000_i1040" type="#_x0000_t75" style="width:44.25pt;height:37.5pt" o:ole="" fillcolor="window">
            <v:imagedata r:id="rId40" o:title=""/>
          </v:shape>
          <o:OLEObject Type="Embed" ProgID="Equation.3" ShapeID="_x0000_i1040" DrawAspect="Content" ObjectID="_1600503272" r:id="rId41"/>
        </w:object>
      </w:r>
      <w:r w:rsidR="0086728B" w:rsidRPr="00E15B5C">
        <w:rPr>
          <w:rFonts w:ascii="Times New Roman" w:hAnsi="Times New Roman"/>
          <w:sz w:val="24"/>
          <w:szCs w:val="24"/>
          <w:lang w:val="en-US"/>
        </w:rPr>
        <w:t>and</w:t>
      </w:r>
      <w:r w:rsidR="00D14609" w:rsidRPr="00E15B5C">
        <w:rPr>
          <w:rFonts w:ascii="Times New Roman" w:hAnsi="Times New Roman"/>
          <w:sz w:val="24"/>
          <w:szCs w:val="24"/>
          <w:lang w:val="en-US"/>
        </w:rPr>
        <w:t xml:space="preserve"> </w:t>
      </w:r>
      <w:r w:rsidR="00E85C70" w:rsidRPr="00E15B5C">
        <w:rPr>
          <w:rFonts w:ascii="Times New Roman" w:hAnsi="Times New Roman"/>
          <w:i/>
          <w:sz w:val="24"/>
          <w:szCs w:val="24"/>
          <w:lang w:val="en-US"/>
        </w:rPr>
        <w:t>B</w:t>
      </w:r>
      <w:r w:rsidR="00E85C70" w:rsidRPr="00E15B5C">
        <w:rPr>
          <w:rFonts w:ascii="Times New Roman" w:hAnsi="Times New Roman"/>
          <w:i/>
          <w:sz w:val="24"/>
          <w:szCs w:val="24"/>
          <w:vertAlign w:val="subscript"/>
          <w:lang w:val="en-US"/>
        </w:rPr>
        <w:t xml:space="preserve">h </w:t>
      </w:r>
      <w:r w:rsidR="00E85C70" w:rsidRPr="00E15B5C">
        <w:rPr>
          <w:rFonts w:ascii="Times New Roman" w:hAnsi="Times New Roman"/>
          <w:i/>
          <w:sz w:val="24"/>
          <w:szCs w:val="24"/>
          <w:lang w:val="en-US"/>
        </w:rPr>
        <w:t>= M(f</w:t>
      </w:r>
      <w:r w:rsidR="00E85C70" w:rsidRPr="00E15B5C">
        <w:rPr>
          <w:rFonts w:ascii="h" w:hAnsi="h"/>
          <w:i/>
          <w:sz w:val="24"/>
          <w:szCs w:val="24"/>
          <w:vertAlign w:val="subscript"/>
          <w:lang w:val="en-US"/>
        </w:rPr>
        <w:t>h</w:t>
      </w:r>
      <w:r w:rsidR="00E85C70" w:rsidRPr="00E15B5C">
        <w:rPr>
          <w:rFonts w:ascii="Times New Roman" w:hAnsi="Times New Roman"/>
          <w:i/>
          <w:sz w:val="24"/>
          <w:szCs w:val="24"/>
          <w:lang w:val="en-US"/>
        </w:rPr>
        <w:t xml:space="preserve">) </w:t>
      </w:r>
      <w:r w:rsidR="00E85C70" w:rsidRPr="00E15B5C">
        <w:rPr>
          <w:rFonts w:ascii="Symbol" w:hAnsi="Symbol"/>
          <w:i/>
          <w:sz w:val="24"/>
          <w:szCs w:val="24"/>
          <w:lang w:val="en-US"/>
        </w:rPr>
        <w:t></w:t>
      </w:r>
      <w:r w:rsidR="008730A1" w:rsidRPr="00E15B5C">
        <w:rPr>
          <w:rFonts w:ascii="Times New Roman" w:hAnsi="Times New Roman"/>
          <w:i/>
          <w:sz w:val="24"/>
          <w:szCs w:val="24"/>
          <w:lang w:val="en-US"/>
        </w:rPr>
        <w:t xml:space="preserve"> M(a</w:t>
      </w:r>
      <w:r w:rsidR="00E85C70" w:rsidRPr="00E15B5C">
        <w:rPr>
          <w:rFonts w:ascii="Times New Roman" w:hAnsi="Times New Roman"/>
          <w:i/>
          <w:sz w:val="24"/>
          <w:szCs w:val="24"/>
          <w:lang w:val="en-US"/>
        </w:rPr>
        <w:t>)</w:t>
      </w:r>
    </w:p>
    <w:p w14:paraId="51258CEC" w14:textId="017071FA" w:rsidR="00C4681F" w:rsidRPr="00D2362D" w:rsidRDefault="0086728B" w:rsidP="00D2362D">
      <w:pPr>
        <w:tabs>
          <w:tab w:val="left" w:pos="567"/>
          <w:tab w:val="left" w:pos="1418"/>
          <w:tab w:val="left" w:pos="8280"/>
          <w:tab w:val="left" w:pos="8789"/>
          <w:tab w:val="left" w:pos="9356"/>
          <w:tab w:val="left" w:pos="10773"/>
        </w:tabs>
        <w:spacing w:after="0" w:line="360" w:lineRule="auto"/>
        <w:ind w:right="658"/>
        <w:rPr>
          <w:rFonts w:ascii="Times New Roman" w:hAnsi="Times New Roman"/>
          <w:i/>
          <w:sz w:val="24"/>
          <w:szCs w:val="24"/>
          <w:lang w:val="en-US"/>
        </w:rPr>
      </w:pPr>
      <w:r w:rsidRPr="00E15B5C">
        <w:rPr>
          <w:rFonts w:ascii="Times New Roman" w:hAnsi="Times New Roman"/>
          <w:i/>
          <w:sz w:val="24"/>
          <w:szCs w:val="24"/>
          <w:lang w:val="en-US"/>
        </w:rPr>
        <w:tab/>
      </w:r>
      <w:r w:rsidR="00D14609" w:rsidRPr="00E15B5C">
        <w:rPr>
          <w:rFonts w:ascii="Times New Roman" w:hAnsi="Times New Roman"/>
          <w:sz w:val="24"/>
          <w:szCs w:val="24"/>
          <w:lang w:val="en-US"/>
        </w:rPr>
        <w:t xml:space="preserve"> </w:t>
      </w:r>
    </w:p>
    <w:p w14:paraId="31374B9C" w14:textId="6D377D03" w:rsidR="00184F18" w:rsidRPr="00E15B5C" w:rsidRDefault="00184F18" w:rsidP="00D2362D">
      <w:pPr>
        <w:tabs>
          <w:tab w:val="left" w:pos="567"/>
          <w:tab w:val="left" w:pos="10773"/>
        </w:tabs>
        <w:spacing w:after="0" w:line="480" w:lineRule="auto"/>
        <w:ind w:right="658"/>
        <w:jc w:val="both"/>
        <w:rPr>
          <w:rFonts w:ascii="Times New Roman" w:hAnsi="Times New Roman"/>
          <w:i/>
          <w:sz w:val="24"/>
          <w:szCs w:val="24"/>
          <w:lang w:val="en-US"/>
        </w:rPr>
      </w:pPr>
      <w:r w:rsidRPr="00E15B5C">
        <w:rPr>
          <w:rFonts w:ascii="Times New Roman" w:hAnsi="Times New Roman"/>
          <w:i/>
          <w:sz w:val="24"/>
          <w:szCs w:val="24"/>
          <w:lang w:val="en-US"/>
        </w:rPr>
        <w:t>2.2.3</w:t>
      </w:r>
      <w:r w:rsidRPr="00E15B5C">
        <w:rPr>
          <w:rFonts w:ascii="Times New Roman" w:hAnsi="Times New Roman"/>
          <w:sz w:val="24"/>
          <w:szCs w:val="24"/>
          <w:lang w:val="en-US"/>
        </w:rPr>
        <w:tab/>
      </w:r>
      <w:r w:rsidRPr="00E15B5C">
        <w:rPr>
          <w:rFonts w:ascii="Times New Roman" w:hAnsi="Times New Roman"/>
          <w:i/>
          <w:sz w:val="24"/>
          <w:szCs w:val="24"/>
          <w:lang w:val="en-US"/>
        </w:rPr>
        <w:t xml:space="preserve">Resolution Variation for </w:t>
      </w:r>
      <w:r w:rsidR="00E32E7E" w:rsidRPr="00E15B5C">
        <w:rPr>
          <w:rFonts w:ascii="Times New Roman" w:hAnsi="Times New Roman"/>
          <w:i/>
          <w:sz w:val="24"/>
          <w:szCs w:val="24"/>
          <w:lang w:val="en-US"/>
        </w:rPr>
        <w:t>Coherence</w:t>
      </w:r>
    </w:p>
    <w:p w14:paraId="73D6267A" w14:textId="3A7C17FC" w:rsidR="00734012" w:rsidRPr="00D2362D" w:rsidRDefault="00734012" w:rsidP="00D2362D">
      <w:pPr>
        <w:tabs>
          <w:tab w:val="left" w:pos="0"/>
          <w:tab w:val="left" w:pos="567"/>
          <w:tab w:val="left" w:pos="1134"/>
          <w:tab w:val="left" w:pos="9072"/>
          <w:tab w:val="left" w:pos="10773"/>
        </w:tabs>
        <w:spacing w:after="0" w:line="480" w:lineRule="auto"/>
        <w:ind w:right="-1"/>
        <w:rPr>
          <w:rFonts w:ascii="Times New Roman" w:hAnsi="Times New Roman"/>
          <w:i/>
          <w:sz w:val="24"/>
          <w:szCs w:val="24"/>
          <w:vertAlign w:val="subscript"/>
          <w:lang w:val="en-US"/>
        </w:rPr>
      </w:pPr>
      <w:r>
        <w:rPr>
          <w:rFonts w:ascii="Times New Roman" w:hAnsi="Times New Roman"/>
          <w:i/>
          <w:sz w:val="24"/>
          <w:szCs w:val="24"/>
          <w:lang w:val="en-US"/>
        </w:rPr>
        <w:t xml:space="preserve"> </w:t>
      </w:r>
      <w:r w:rsidR="00D2362D">
        <w:rPr>
          <w:rFonts w:ascii="Times New Roman" w:hAnsi="Times New Roman"/>
          <w:i/>
          <w:sz w:val="24"/>
          <w:szCs w:val="24"/>
          <w:vertAlign w:val="subscript"/>
          <w:lang w:val="en-US"/>
        </w:rPr>
        <w:tab/>
      </w:r>
      <w:r w:rsidR="009E5E03" w:rsidRPr="00E15B5C">
        <w:rPr>
          <w:rFonts w:ascii="Times New Roman" w:hAnsi="Times New Roman"/>
          <w:i/>
          <w:sz w:val="24"/>
          <w:szCs w:val="24"/>
          <w:lang w:val="en-US"/>
        </w:rPr>
        <w:t xml:space="preserve">Resolution variation for </w:t>
      </w:r>
      <w:r w:rsidR="00570076" w:rsidRPr="00E15B5C">
        <w:rPr>
          <w:rFonts w:ascii="Times New Roman" w:hAnsi="Times New Roman"/>
          <w:i/>
          <w:sz w:val="24"/>
          <w:szCs w:val="24"/>
          <w:lang w:val="en-US"/>
        </w:rPr>
        <w:t>coherence</w:t>
      </w:r>
      <w:r w:rsidR="009E5E03" w:rsidRPr="00E15B5C">
        <w:rPr>
          <w:rFonts w:ascii="Times New Roman" w:hAnsi="Times New Roman"/>
          <w:sz w:val="24"/>
          <w:szCs w:val="24"/>
          <w:lang w:val="en-US"/>
        </w:rPr>
        <w:t xml:space="preserve"> (</w:t>
      </w:r>
      <w:r w:rsidR="009E5E03" w:rsidRPr="00E15B5C">
        <w:rPr>
          <w:rFonts w:ascii="Times New Roman" w:hAnsi="Times New Roman"/>
          <w:i/>
          <w:sz w:val="24"/>
          <w:szCs w:val="24"/>
          <w:lang w:val="en-US"/>
        </w:rPr>
        <w:t>RVC</w:t>
      </w:r>
      <w:r w:rsidR="0074264B" w:rsidRPr="00E15B5C">
        <w:rPr>
          <w:rFonts w:ascii="Times New Roman" w:hAnsi="Times New Roman"/>
          <w:i/>
          <w:sz w:val="24"/>
          <w:szCs w:val="24"/>
          <w:vertAlign w:val="subscript"/>
          <w:lang w:val="en-US"/>
        </w:rPr>
        <w:t>hi</w:t>
      </w:r>
      <w:r w:rsidR="009E5E03" w:rsidRPr="00E15B5C">
        <w:rPr>
          <w:rFonts w:ascii="Times New Roman" w:hAnsi="Times New Roman"/>
          <w:sz w:val="24"/>
          <w:szCs w:val="24"/>
          <w:lang w:val="en-US"/>
        </w:rPr>
        <w:t>)</w:t>
      </w:r>
      <w:r w:rsidR="008A2743" w:rsidRPr="00E15B5C">
        <w:rPr>
          <w:rFonts w:ascii="Times New Roman" w:hAnsi="Times New Roman"/>
          <w:sz w:val="24"/>
          <w:szCs w:val="24"/>
          <w:lang w:val="en-US"/>
        </w:rPr>
        <w:t xml:space="preserve"> in</w:t>
      </w:r>
      <w:r w:rsidR="00927216" w:rsidRPr="00E15B5C">
        <w:rPr>
          <w:rFonts w:ascii="Times New Roman" w:hAnsi="Times New Roman"/>
          <w:i/>
          <w:sz w:val="24"/>
          <w:szCs w:val="24"/>
          <w:lang w:val="en-US"/>
        </w:rPr>
        <w:t xml:space="preserve"> </w:t>
      </w:r>
      <w:r w:rsidR="009E5E03" w:rsidRPr="00E15B5C">
        <w:rPr>
          <w:rFonts w:ascii="Times New Roman" w:hAnsi="Times New Roman"/>
          <w:sz w:val="24"/>
          <w:szCs w:val="24"/>
          <w:lang w:val="en-US"/>
        </w:rPr>
        <w:t xml:space="preserve">is the square of the difference of the two </w:t>
      </w:r>
      <w:r w:rsidR="008A2743" w:rsidRPr="00E15B5C">
        <w:rPr>
          <w:rFonts w:ascii="Times New Roman" w:hAnsi="Times New Roman"/>
          <w:i/>
          <w:sz w:val="24"/>
          <w:szCs w:val="24"/>
          <w:lang w:val="en-US"/>
        </w:rPr>
        <w:t xml:space="preserve">resolution </w:t>
      </w:r>
      <w:r w:rsidR="00FD0D75">
        <w:rPr>
          <w:rFonts w:ascii="Times New Roman" w:hAnsi="Times New Roman"/>
          <w:i/>
          <w:sz w:val="24"/>
          <w:szCs w:val="24"/>
          <w:lang w:val="en-US"/>
        </w:rPr>
        <w:t>terms (</w:t>
      </w:r>
      <w:r w:rsidR="009E5E03" w:rsidRPr="00E15B5C">
        <w:rPr>
          <w:rFonts w:ascii="Times New Roman" w:hAnsi="Times New Roman"/>
          <w:i/>
          <w:sz w:val="24"/>
          <w:szCs w:val="24"/>
          <w:lang w:val="en-US"/>
        </w:rPr>
        <w:t>SL</w:t>
      </w:r>
      <w:r w:rsidR="008A2743" w:rsidRPr="00E15B5C">
        <w:rPr>
          <w:rFonts w:ascii="Times New Roman" w:hAnsi="Times New Roman"/>
          <w:i/>
          <w:sz w:val="24"/>
          <w:szCs w:val="24"/>
          <w:vertAlign w:val="subscript"/>
          <w:lang w:val="en-US"/>
        </w:rPr>
        <w:t xml:space="preserve">h </w:t>
      </w:r>
      <w:r w:rsidR="008A2743" w:rsidRPr="00E15B5C">
        <w:rPr>
          <w:rFonts w:ascii="Times New Roman" w:hAnsi="Times New Roman"/>
          <w:sz w:val="24"/>
          <w:szCs w:val="24"/>
          <w:lang w:val="en-US"/>
        </w:rPr>
        <w:t xml:space="preserve">and </w:t>
      </w:r>
      <w:r w:rsidR="008A2743" w:rsidRPr="00E15B5C">
        <w:rPr>
          <w:rFonts w:ascii="Times New Roman" w:hAnsi="Times New Roman"/>
          <w:i/>
          <w:sz w:val="24"/>
          <w:szCs w:val="24"/>
          <w:lang w:val="en-US"/>
        </w:rPr>
        <w:t>SL</w:t>
      </w:r>
      <w:r w:rsidR="008A2743" w:rsidRPr="00E15B5C">
        <w:rPr>
          <w:rFonts w:ascii="Times New Roman" w:hAnsi="Times New Roman"/>
          <w:i/>
          <w:sz w:val="24"/>
          <w:szCs w:val="24"/>
          <w:vertAlign w:val="subscript"/>
          <w:lang w:val="en-US"/>
        </w:rPr>
        <w:t>i</w:t>
      </w:r>
      <w:r w:rsidR="009E5E03" w:rsidRPr="00E15B5C">
        <w:rPr>
          <w:rFonts w:ascii="Times New Roman" w:hAnsi="Times New Roman"/>
          <w:sz w:val="24"/>
          <w:szCs w:val="24"/>
          <w:lang w:val="en-US"/>
        </w:rPr>
        <w:t>)</w:t>
      </w:r>
      <w:r w:rsidR="009E5E03" w:rsidRPr="00E15B5C">
        <w:rPr>
          <w:rFonts w:ascii="Times New Roman" w:hAnsi="Times New Roman"/>
          <w:i/>
          <w:sz w:val="24"/>
          <w:szCs w:val="24"/>
          <w:lang w:val="en-US"/>
        </w:rPr>
        <w:t xml:space="preserve"> </w:t>
      </w:r>
      <w:r w:rsidR="009E5E03" w:rsidRPr="00E15B5C">
        <w:rPr>
          <w:rFonts w:ascii="Times New Roman" w:hAnsi="Times New Roman"/>
          <w:sz w:val="24"/>
          <w:szCs w:val="24"/>
          <w:lang w:val="en-US"/>
        </w:rPr>
        <w:t>between two forecasters</w:t>
      </w:r>
      <w:r>
        <w:rPr>
          <w:rFonts w:ascii="Times New Roman" w:hAnsi="Times New Roman"/>
          <w:sz w:val="24"/>
          <w:szCs w:val="24"/>
          <w:lang w:val="en-US"/>
        </w:rPr>
        <w:t xml:space="preserve"> </w:t>
      </w:r>
      <w:r w:rsidRPr="00734012">
        <w:rPr>
          <w:rFonts w:ascii="Times New Roman" w:hAnsi="Times New Roman"/>
          <w:i/>
          <w:sz w:val="24"/>
          <w:szCs w:val="24"/>
          <w:lang w:val="en-US"/>
        </w:rPr>
        <w:t>(h and i)</w:t>
      </w:r>
      <w:r w:rsidR="009E5E03" w:rsidRPr="00E15B5C">
        <w:rPr>
          <w:rFonts w:ascii="Times New Roman" w:hAnsi="Times New Roman"/>
          <w:i/>
          <w:sz w:val="24"/>
          <w:szCs w:val="24"/>
          <w:lang w:val="en-US"/>
        </w:rPr>
        <w:t xml:space="preserve"> </w:t>
      </w:r>
      <w:r w:rsidR="009E5E03" w:rsidRPr="00E15B5C">
        <w:rPr>
          <w:rFonts w:ascii="Times New Roman" w:hAnsi="Times New Roman"/>
          <w:sz w:val="24"/>
          <w:szCs w:val="24"/>
          <w:lang w:val="en-US"/>
        </w:rPr>
        <w:t>multiplied by the variance of the actual values</w:t>
      </w:r>
      <w:r>
        <w:rPr>
          <w:rFonts w:ascii="Times New Roman" w:hAnsi="Times New Roman"/>
          <w:sz w:val="24"/>
          <w:szCs w:val="24"/>
          <w:lang w:val="en-US"/>
        </w:rPr>
        <w:t xml:space="preserve"> </w:t>
      </w:r>
      <w:r>
        <w:rPr>
          <w:rFonts w:ascii="Times New Roman" w:hAnsi="Times New Roman"/>
          <w:i/>
          <w:sz w:val="24"/>
          <w:szCs w:val="24"/>
          <w:lang w:val="en-US"/>
        </w:rPr>
        <w:t>V</w:t>
      </w:r>
      <w:r w:rsidRPr="00734012">
        <w:rPr>
          <w:rFonts w:ascii="Times New Roman" w:hAnsi="Times New Roman"/>
          <w:i/>
          <w:sz w:val="24"/>
          <w:szCs w:val="24"/>
          <w:lang w:val="en-US"/>
        </w:rPr>
        <w:t>(a)</w:t>
      </w:r>
      <w:r w:rsidR="009E5E03" w:rsidRPr="00734012">
        <w:rPr>
          <w:rFonts w:ascii="Times New Roman" w:hAnsi="Times New Roman"/>
          <w:i/>
          <w:sz w:val="24"/>
          <w:szCs w:val="24"/>
          <w:lang w:val="en-US"/>
        </w:rPr>
        <w:t>.</w:t>
      </w:r>
      <w:r w:rsidR="0074264B" w:rsidRPr="00E15B5C">
        <w:rPr>
          <w:rFonts w:ascii="Times New Roman" w:hAnsi="Times New Roman"/>
          <w:sz w:val="24"/>
          <w:szCs w:val="24"/>
          <w:lang w:val="en-US"/>
        </w:rPr>
        <w:t xml:space="preserve"> A zero on this measure indicates </w:t>
      </w:r>
      <w:r w:rsidR="00570076" w:rsidRPr="00E15B5C">
        <w:rPr>
          <w:rFonts w:ascii="Times New Roman" w:hAnsi="Times New Roman"/>
          <w:sz w:val="24"/>
          <w:szCs w:val="24"/>
          <w:lang w:val="en-US"/>
        </w:rPr>
        <w:t>coherence</w:t>
      </w:r>
      <w:r w:rsidR="0074264B" w:rsidRPr="00E15B5C">
        <w:rPr>
          <w:rFonts w:ascii="Times New Roman" w:hAnsi="Times New Roman"/>
          <w:sz w:val="24"/>
          <w:szCs w:val="24"/>
          <w:lang w:val="en-US"/>
        </w:rPr>
        <w:t xml:space="preserve"> in </w:t>
      </w:r>
      <w:r w:rsidR="0074264B" w:rsidRPr="00E15B5C">
        <w:rPr>
          <w:rFonts w:ascii="Times New Roman" w:hAnsi="Times New Roman"/>
          <w:i/>
          <w:sz w:val="24"/>
          <w:szCs w:val="24"/>
          <w:lang w:val="en-US"/>
        </w:rPr>
        <w:t>resolution</w:t>
      </w:r>
      <w:r w:rsidR="0074264B" w:rsidRPr="00E15B5C">
        <w:rPr>
          <w:rFonts w:ascii="Times New Roman" w:hAnsi="Times New Roman"/>
          <w:sz w:val="24"/>
          <w:szCs w:val="24"/>
          <w:lang w:val="en-US"/>
        </w:rPr>
        <w:t xml:space="preserve"> (</w:t>
      </w:r>
      <w:r w:rsidR="0074264B" w:rsidRPr="00E15B5C">
        <w:rPr>
          <w:rFonts w:ascii="Times New Roman" w:hAnsi="Times New Roman"/>
          <w:i/>
          <w:sz w:val="24"/>
          <w:szCs w:val="24"/>
          <w:lang w:val="en-US"/>
        </w:rPr>
        <w:t>slope</w:t>
      </w:r>
      <w:r w:rsidR="0074264B" w:rsidRPr="00E15B5C">
        <w:rPr>
          <w:rFonts w:ascii="Times New Roman" w:hAnsi="Times New Roman"/>
          <w:sz w:val="24"/>
          <w:szCs w:val="24"/>
          <w:lang w:val="en-US"/>
        </w:rPr>
        <w:t xml:space="preserve">). </w:t>
      </w:r>
      <w:r w:rsidR="00327471" w:rsidRPr="00E15B5C">
        <w:rPr>
          <w:rFonts w:ascii="Times New Roman" w:hAnsi="Times New Roman"/>
          <w:sz w:val="24"/>
          <w:szCs w:val="24"/>
          <w:lang w:val="en-US"/>
        </w:rPr>
        <w:t>Non-zero values on t</w:t>
      </w:r>
      <w:r w:rsidR="0074264B" w:rsidRPr="00E15B5C">
        <w:rPr>
          <w:rFonts w:ascii="Times New Roman" w:hAnsi="Times New Roman"/>
          <w:sz w:val="24"/>
          <w:szCs w:val="24"/>
          <w:lang w:val="en-US"/>
        </w:rPr>
        <w:t xml:space="preserve">his measure </w:t>
      </w:r>
      <w:r w:rsidR="00927216" w:rsidRPr="00E15B5C">
        <w:rPr>
          <w:rFonts w:ascii="Times New Roman" w:hAnsi="Times New Roman"/>
          <w:sz w:val="24"/>
          <w:szCs w:val="24"/>
          <w:lang w:val="en-US"/>
        </w:rPr>
        <w:t xml:space="preserve">reflect a degree of </w:t>
      </w:r>
      <w:r w:rsidR="00570076" w:rsidRPr="00E15B5C">
        <w:rPr>
          <w:rFonts w:ascii="Times New Roman" w:hAnsi="Times New Roman"/>
          <w:sz w:val="24"/>
          <w:szCs w:val="24"/>
          <w:lang w:val="en-US"/>
        </w:rPr>
        <w:t>diversity</w:t>
      </w:r>
      <w:r w:rsidR="00927216" w:rsidRPr="00E15B5C">
        <w:rPr>
          <w:rFonts w:ascii="Times New Roman" w:hAnsi="Times New Roman"/>
          <w:sz w:val="24"/>
          <w:szCs w:val="24"/>
          <w:lang w:val="en-US"/>
        </w:rPr>
        <w:t xml:space="preserve"> between</w:t>
      </w:r>
      <w:r>
        <w:rPr>
          <w:rFonts w:ascii="Times New Roman" w:hAnsi="Times New Roman"/>
          <w:sz w:val="24"/>
          <w:szCs w:val="24"/>
          <w:lang w:val="en-US"/>
        </w:rPr>
        <w:t xml:space="preserve"> resolution</w:t>
      </w:r>
      <w:r w:rsidR="00927216" w:rsidRPr="00E15B5C">
        <w:rPr>
          <w:rFonts w:ascii="Times New Roman" w:hAnsi="Times New Roman"/>
          <w:sz w:val="24"/>
          <w:szCs w:val="24"/>
          <w:lang w:val="en-US"/>
        </w:rPr>
        <w:t xml:space="preserve"> </w:t>
      </w:r>
      <w:r w:rsidR="00312A59">
        <w:rPr>
          <w:rFonts w:ascii="Times New Roman" w:hAnsi="Times New Roman"/>
          <w:sz w:val="24"/>
          <w:szCs w:val="24"/>
          <w:lang w:val="en-US"/>
        </w:rPr>
        <w:t xml:space="preserve">performances </w:t>
      </w:r>
      <w:r>
        <w:rPr>
          <w:rFonts w:ascii="Times New Roman" w:hAnsi="Times New Roman"/>
          <w:sz w:val="24"/>
          <w:szCs w:val="24"/>
          <w:lang w:val="en-US"/>
        </w:rPr>
        <w:t xml:space="preserve">of </w:t>
      </w:r>
      <w:r w:rsidR="00927216" w:rsidRPr="00E15B5C">
        <w:rPr>
          <w:rFonts w:ascii="Times New Roman" w:hAnsi="Times New Roman"/>
          <w:sz w:val="24"/>
          <w:szCs w:val="24"/>
          <w:lang w:val="en-US"/>
        </w:rPr>
        <w:t>the two forecasters</w:t>
      </w:r>
      <w:r>
        <w:rPr>
          <w:rFonts w:ascii="Times New Roman" w:hAnsi="Times New Roman"/>
          <w:sz w:val="24"/>
          <w:szCs w:val="24"/>
          <w:lang w:val="en-US"/>
        </w:rPr>
        <w:t>.</w:t>
      </w:r>
      <w:r w:rsidR="00927216" w:rsidRPr="00E15B5C">
        <w:rPr>
          <w:rFonts w:ascii="Times New Roman" w:hAnsi="Times New Roman"/>
          <w:sz w:val="24"/>
          <w:szCs w:val="24"/>
          <w:lang w:val="en-US"/>
        </w:rPr>
        <w:t xml:space="preserve"> </w:t>
      </w:r>
    </w:p>
    <w:p w14:paraId="798F0CDB" w14:textId="45B0FF94" w:rsidR="00734012" w:rsidRPr="00734012" w:rsidRDefault="00D2362D" w:rsidP="00734012">
      <w:pPr>
        <w:tabs>
          <w:tab w:val="left" w:pos="0"/>
          <w:tab w:val="left" w:pos="567"/>
          <w:tab w:val="left" w:pos="1134"/>
          <w:tab w:val="left" w:pos="9072"/>
          <w:tab w:val="left" w:pos="10773"/>
        </w:tabs>
        <w:spacing w:after="0" w:line="480" w:lineRule="auto"/>
        <w:rPr>
          <w:rFonts w:ascii="Times New Roman" w:hAnsi="Times New Roman"/>
          <w:sz w:val="24"/>
          <w:szCs w:val="24"/>
          <w:lang w:val="en-US"/>
        </w:rPr>
      </w:pPr>
      <w:r>
        <w:rPr>
          <w:rFonts w:ascii="Times New Roman" w:hAnsi="Times New Roman"/>
          <w:sz w:val="24"/>
          <w:szCs w:val="24"/>
          <w:lang w:val="en-US"/>
        </w:rPr>
        <w:tab/>
      </w:r>
      <w:r w:rsidR="00734012" w:rsidRPr="00734012">
        <w:rPr>
          <w:rFonts w:ascii="Times New Roman" w:hAnsi="Times New Roman"/>
          <w:sz w:val="24"/>
          <w:szCs w:val="24"/>
          <w:lang w:val="en-US"/>
        </w:rPr>
        <w:t xml:space="preserve">Resolution variation for coherence </w:t>
      </w:r>
      <w:r w:rsidR="00734012" w:rsidRPr="00734012">
        <w:rPr>
          <w:rFonts w:ascii="Times New Roman" w:hAnsi="Times New Roman"/>
          <w:i/>
          <w:sz w:val="24"/>
          <w:szCs w:val="24"/>
          <w:lang w:val="en-US"/>
        </w:rPr>
        <w:t>(RVC)</w:t>
      </w:r>
      <w:r w:rsidR="00734012" w:rsidRPr="00734012">
        <w:rPr>
          <w:rFonts w:ascii="Times New Roman" w:hAnsi="Times New Roman"/>
          <w:sz w:val="24"/>
          <w:szCs w:val="24"/>
          <w:lang w:val="en-US"/>
        </w:rPr>
        <w:t xml:space="preserve"> is defined in Equation (9) as follows:</w:t>
      </w:r>
    </w:p>
    <w:p w14:paraId="4C9DD9CD" w14:textId="5737E713" w:rsidR="009A293E" w:rsidRPr="00E15B5C" w:rsidRDefault="00734012" w:rsidP="009A293E">
      <w:pPr>
        <w:tabs>
          <w:tab w:val="left" w:pos="0"/>
          <w:tab w:val="left" w:pos="567"/>
          <w:tab w:val="left" w:pos="1134"/>
          <w:tab w:val="left" w:pos="9072"/>
          <w:tab w:val="left" w:pos="10773"/>
        </w:tabs>
        <w:spacing w:after="0" w:line="360" w:lineRule="auto"/>
        <w:ind w:right="-1"/>
        <w:rPr>
          <w:rFonts w:ascii="Times New Roman" w:hAnsi="Times New Roman"/>
          <w:i/>
          <w:sz w:val="24"/>
          <w:szCs w:val="24"/>
          <w:lang w:val="en-US"/>
        </w:rPr>
      </w:pPr>
      <w:r>
        <w:rPr>
          <w:rFonts w:ascii="Times New Roman" w:hAnsi="Times New Roman"/>
          <w:sz w:val="24"/>
          <w:szCs w:val="24"/>
          <w:lang w:val="en-US"/>
        </w:rPr>
        <w:tab/>
      </w:r>
      <w:r w:rsidR="009A293E" w:rsidRPr="00E15B5C">
        <w:rPr>
          <w:rFonts w:ascii="Times New Roman" w:hAnsi="Times New Roman"/>
          <w:i/>
          <w:sz w:val="24"/>
          <w:szCs w:val="24"/>
          <w:lang w:val="en-US"/>
        </w:rPr>
        <w:t>RVC</w:t>
      </w:r>
      <w:r w:rsidR="009A293E" w:rsidRPr="00E15B5C">
        <w:rPr>
          <w:rFonts w:ascii="Times New Roman" w:hAnsi="Times New Roman"/>
          <w:i/>
          <w:sz w:val="24"/>
          <w:szCs w:val="24"/>
          <w:vertAlign w:val="subscript"/>
          <w:lang w:val="en-US"/>
        </w:rPr>
        <w:t>hi</w:t>
      </w:r>
      <w:r w:rsidR="009A293E" w:rsidRPr="00E15B5C">
        <w:rPr>
          <w:rFonts w:ascii="Times New Roman" w:hAnsi="Times New Roman"/>
          <w:i/>
          <w:sz w:val="24"/>
          <w:szCs w:val="24"/>
          <w:lang w:val="en-US"/>
        </w:rPr>
        <w:t xml:space="preserve"> = (SL</w:t>
      </w:r>
      <w:r w:rsidR="009A293E" w:rsidRPr="00E15B5C">
        <w:rPr>
          <w:rFonts w:ascii="Times New Roman" w:hAnsi="Times New Roman"/>
          <w:i/>
          <w:sz w:val="24"/>
          <w:szCs w:val="24"/>
          <w:vertAlign w:val="subscript"/>
          <w:lang w:val="en-US"/>
        </w:rPr>
        <w:t>h</w:t>
      </w:r>
      <w:r w:rsidR="009A293E" w:rsidRPr="00E15B5C">
        <w:rPr>
          <w:rFonts w:ascii="Times New Roman" w:hAnsi="Times New Roman"/>
          <w:i/>
          <w:sz w:val="24"/>
          <w:szCs w:val="24"/>
          <w:lang w:val="en-US"/>
        </w:rPr>
        <w:t xml:space="preserve"> </w:t>
      </w:r>
      <w:r w:rsidR="009A293E" w:rsidRPr="00E15B5C">
        <w:rPr>
          <w:rFonts w:ascii="Symbol" w:hAnsi="Symbol"/>
          <w:i/>
          <w:sz w:val="24"/>
          <w:szCs w:val="24"/>
          <w:lang w:val="en-US"/>
        </w:rPr>
        <w:t></w:t>
      </w:r>
      <w:r w:rsidR="009A293E" w:rsidRPr="00E15B5C">
        <w:rPr>
          <w:rFonts w:ascii="Symbol" w:hAnsi="Symbol"/>
          <w:i/>
          <w:sz w:val="24"/>
          <w:szCs w:val="24"/>
          <w:lang w:val="en-US"/>
        </w:rPr>
        <w:t></w:t>
      </w:r>
      <w:r w:rsidR="009A293E" w:rsidRPr="00E15B5C">
        <w:rPr>
          <w:rFonts w:ascii="Symbol" w:hAnsi="Symbol"/>
          <w:i/>
          <w:sz w:val="24"/>
          <w:szCs w:val="24"/>
          <w:lang w:val="en-US"/>
        </w:rPr>
        <w:t></w:t>
      </w:r>
      <w:r w:rsidR="009A293E" w:rsidRPr="00E15B5C">
        <w:rPr>
          <w:rFonts w:ascii="Times New Roman" w:hAnsi="Times New Roman"/>
          <w:i/>
          <w:sz w:val="24"/>
          <w:szCs w:val="24"/>
          <w:lang w:val="en-US"/>
        </w:rPr>
        <w:t>SL</w:t>
      </w:r>
      <w:r w:rsidR="009A293E" w:rsidRPr="00E15B5C">
        <w:rPr>
          <w:rFonts w:ascii="Times New Roman" w:hAnsi="Times New Roman"/>
          <w:i/>
          <w:sz w:val="24"/>
          <w:szCs w:val="24"/>
          <w:vertAlign w:val="subscript"/>
          <w:lang w:val="en-US"/>
        </w:rPr>
        <w:t>i</w:t>
      </w:r>
      <w:r w:rsidR="009A293E" w:rsidRPr="00E15B5C">
        <w:rPr>
          <w:rFonts w:ascii="Times New Roman" w:hAnsi="Times New Roman"/>
          <w:i/>
          <w:sz w:val="24"/>
          <w:szCs w:val="24"/>
          <w:lang w:val="en-US"/>
        </w:rPr>
        <w:t>)</w:t>
      </w:r>
      <w:r w:rsidR="009A293E" w:rsidRPr="00E15B5C">
        <w:rPr>
          <w:rFonts w:ascii="Times New Roman" w:hAnsi="Times New Roman"/>
          <w:i/>
          <w:sz w:val="24"/>
          <w:szCs w:val="24"/>
          <w:vertAlign w:val="superscript"/>
          <w:lang w:val="en-US"/>
        </w:rPr>
        <w:t>2</w:t>
      </w:r>
      <w:r w:rsidR="009A293E" w:rsidRPr="00E15B5C">
        <w:rPr>
          <w:rFonts w:ascii="Times New Roman" w:hAnsi="Times New Roman"/>
          <w:i/>
          <w:sz w:val="24"/>
          <w:szCs w:val="24"/>
          <w:lang w:val="en-US"/>
        </w:rPr>
        <w:t xml:space="preserve">V(a) </w:t>
      </w:r>
      <w:r w:rsidR="009A293E" w:rsidRPr="00E15B5C">
        <w:rPr>
          <w:rFonts w:ascii="Times New Roman" w:hAnsi="Times New Roman"/>
          <w:sz w:val="24"/>
          <w:szCs w:val="24"/>
          <w:lang w:val="en-US"/>
        </w:rPr>
        <w:t xml:space="preserve">                                                                                          </w:t>
      </w:r>
      <w:r w:rsidR="009A293E" w:rsidRPr="00E15B5C">
        <w:rPr>
          <w:rFonts w:ascii="Times New Roman" w:hAnsi="Times New Roman"/>
          <w:i/>
          <w:sz w:val="24"/>
          <w:szCs w:val="24"/>
          <w:lang w:val="en-US"/>
        </w:rPr>
        <w:t>(9)</w:t>
      </w:r>
    </w:p>
    <w:p w14:paraId="5EB97CF7" w14:textId="77777777" w:rsidR="009A293E" w:rsidRPr="00E15B5C" w:rsidRDefault="009A293E" w:rsidP="009A293E">
      <w:pPr>
        <w:tabs>
          <w:tab w:val="left" w:pos="567"/>
          <w:tab w:val="left" w:pos="9072"/>
          <w:tab w:val="left" w:pos="10773"/>
        </w:tabs>
        <w:spacing w:after="0" w:line="360" w:lineRule="auto"/>
        <w:ind w:right="-1"/>
        <w:rPr>
          <w:rFonts w:ascii="Times New Roman" w:hAnsi="Times New Roman"/>
          <w:i/>
          <w:sz w:val="24"/>
          <w:szCs w:val="24"/>
          <w:lang w:val="en-US"/>
        </w:rPr>
      </w:pPr>
      <w:r w:rsidRPr="00E15B5C">
        <w:rPr>
          <w:rFonts w:ascii="Times New Roman" w:hAnsi="Times New Roman"/>
          <w:sz w:val="24"/>
          <w:szCs w:val="24"/>
          <w:lang w:val="en-US"/>
        </w:rPr>
        <w:t>where</w:t>
      </w:r>
      <w:r w:rsidRPr="00E15B5C">
        <w:rPr>
          <w:rFonts w:ascii="Times New Roman" w:hAnsi="Times New Roman"/>
          <w:i/>
          <w:sz w:val="24"/>
          <w:szCs w:val="24"/>
          <w:lang w:val="en-US"/>
        </w:rPr>
        <w:tab/>
      </w:r>
    </w:p>
    <w:p w14:paraId="5D634CF2" w14:textId="2B41438A" w:rsidR="00734012" w:rsidRDefault="009A293E" w:rsidP="009A293E">
      <w:pPr>
        <w:tabs>
          <w:tab w:val="left" w:pos="0"/>
          <w:tab w:val="left" w:pos="567"/>
          <w:tab w:val="left" w:pos="1134"/>
          <w:tab w:val="left" w:pos="9072"/>
          <w:tab w:val="left" w:pos="10773"/>
        </w:tabs>
        <w:spacing w:after="0" w:line="480" w:lineRule="auto"/>
        <w:rPr>
          <w:rFonts w:ascii="Times New Roman" w:hAnsi="Times New Roman"/>
          <w:i/>
          <w:sz w:val="24"/>
          <w:szCs w:val="24"/>
          <w:lang w:val="en-US"/>
        </w:rPr>
      </w:pPr>
      <w:r w:rsidRPr="00E15B5C">
        <w:rPr>
          <w:rFonts w:ascii="Times New Roman" w:hAnsi="Times New Roman"/>
          <w:sz w:val="24"/>
          <w:szCs w:val="24"/>
          <w:lang w:val="en-US"/>
        </w:rPr>
        <w:tab/>
      </w:r>
      <w:r w:rsidRPr="00E15B5C">
        <w:rPr>
          <w:rFonts w:ascii="Times New Roman" w:hAnsi="Times New Roman"/>
          <w:i/>
          <w:sz w:val="24"/>
          <w:szCs w:val="24"/>
          <w:lang w:val="en-US"/>
        </w:rPr>
        <w:t>SL</w:t>
      </w:r>
      <w:r w:rsidRPr="00E15B5C">
        <w:rPr>
          <w:rFonts w:ascii="Times New Roman" w:hAnsi="Times New Roman"/>
          <w:i/>
          <w:sz w:val="24"/>
          <w:szCs w:val="24"/>
          <w:vertAlign w:val="subscript"/>
          <w:lang w:val="en-US"/>
        </w:rPr>
        <w:t>i</w:t>
      </w:r>
      <w:r w:rsidRPr="00E15B5C">
        <w:rPr>
          <w:rFonts w:ascii="Times New Roman" w:hAnsi="Times New Roman"/>
          <w:i/>
          <w:sz w:val="24"/>
          <w:szCs w:val="24"/>
          <w:lang w:val="en-US"/>
        </w:rPr>
        <w:t xml:space="preserve"> =C(f</w:t>
      </w:r>
      <w:r w:rsidRPr="00E15B5C">
        <w:rPr>
          <w:rFonts w:ascii="Times New Roman" w:hAnsi="Times New Roman"/>
          <w:i/>
          <w:sz w:val="24"/>
          <w:szCs w:val="24"/>
          <w:vertAlign w:val="subscript"/>
          <w:lang w:val="en-US"/>
        </w:rPr>
        <w:t>i</w:t>
      </w:r>
      <w:r w:rsidRPr="00E15B5C">
        <w:rPr>
          <w:rFonts w:ascii="Times New Roman" w:hAnsi="Times New Roman"/>
          <w:i/>
          <w:sz w:val="24"/>
          <w:szCs w:val="24"/>
          <w:lang w:val="en-US"/>
        </w:rPr>
        <w:t>,a)/V(a)</w:t>
      </w:r>
    </w:p>
    <w:p w14:paraId="01C8DDA1" w14:textId="77777777" w:rsidR="0072736C" w:rsidRPr="00734012" w:rsidRDefault="0072736C" w:rsidP="009A293E">
      <w:pPr>
        <w:tabs>
          <w:tab w:val="left" w:pos="0"/>
          <w:tab w:val="left" w:pos="567"/>
          <w:tab w:val="left" w:pos="1134"/>
          <w:tab w:val="left" w:pos="9072"/>
          <w:tab w:val="left" w:pos="10773"/>
        </w:tabs>
        <w:spacing w:after="0" w:line="480" w:lineRule="auto"/>
        <w:rPr>
          <w:rFonts w:ascii="Times New Roman" w:hAnsi="Times New Roman"/>
          <w:i/>
          <w:sz w:val="24"/>
          <w:szCs w:val="24"/>
          <w:vertAlign w:val="subscript"/>
          <w:lang w:val="en-US"/>
        </w:rPr>
      </w:pPr>
    </w:p>
    <w:p w14:paraId="7F8C28AC" w14:textId="5349A777" w:rsidR="00B5685C" w:rsidRDefault="00B5685C" w:rsidP="0072736C">
      <w:pPr>
        <w:tabs>
          <w:tab w:val="left" w:pos="567"/>
          <w:tab w:val="left" w:pos="10773"/>
        </w:tabs>
        <w:spacing w:after="0" w:line="480" w:lineRule="auto"/>
        <w:ind w:right="658"/>
        <w:jc w:val="both"/>
        <w:rPr>
          <w:rFonts w:ascii="Times New Roman" w:hAnsi="Times New Roman"/>
          <w:i/>
          <w:sz w:val="24"/>
          <w:szCs w:val="24"/>
          <w:lang w:val="en-US"/>
        </w:rPr>
      </w:pPr>
      <w:r w:rsidRPr="00E15B5C">
        <w:rPr>
          <w:rFonts w:ascii="Times New Roman" w:hAnsi="Times New Roman"/>
          <w:i/>
          <w:sz w:val="24"/>
          <w:szCs w:val="24"/>
          <w:lang w:val="en-US"/>
        </w:rPr>
        <w:t>2.2.3</w:t>
      </w:r>
      <w:r w:rsidRPr="00E15B5C">
        <w:rPr>
          <w:rFonts w:ascii="Times New Roman" w:hAnsi="Times New Roman"/>
          <w:sz w:val="24"/>
          <w:szCs w:val="24"/>
          <w:lang w:val="en-US"/>
        </w:rPr>
        <w:tab/>
      </w:r>
      <w:r w:rsidRPr="00E15B5C">
        <w:rPr>
          <w:rFonts w:ascii="Times New Roman" w:hAnsi="Times New Roman"/>
          <w:i/>
          <w:sz w:val="24"/>
          <w:szCs w:val="24"/>
          <w:lang w:val="en-US"/>
        </w:rPr>
        <w:t xml:space="preserve">Error Variation for </w:t>
      </w:r>
      <w:r w:rsidR="00E32E7E" w:rsidRPr="00E15B5C">
        <w:rPr>
          <w:rFonts w:ascii="Times New Roman" w:hAnsi="Times New Roman"/>
          <w:i/>
          <w:sz w:val="24"/>
          <w:szCs w:val="24"/>
          <w:lang w:val="en-US"/>
        </w:rPr>
        <w:t>Coherence</w:t>
      </w:r>
    </w:p>
    <w:p w14:paraId="55A82846" w14:textId="1FBFD82D" w:rsidR="00B5685C" w:rsidRPr="0096606C" w:rsidRDefault="005F08D2" w:rsidP="0072736C">
      <w:pPr>
        <w:tabs>
          <w:tab w:val="left" w:pos="567"/>
          <w:tab w:val="left" w:pos="10773"/>
        </w:tabs>
        <w:spacing w:after="0" w:line="480" w:lineRule="auto"/>
        <w:ind w:right="658"/>
        <w:jc w:val="both"/>
        <w:rPr>
          <w:rFonts w:ascii="Times New Roman" w:hAnsi="Times New Roman"/>
        </w:rPr>
      </w:pPr>
      <w:r>
        <w:rPr>
          <w:rFonts w:ascii="Times New Roman" w:hAnsi="Times New Roman"/>
          <w:i/>
          <w:sz w:val="24"/>
          <w:szCs w:val="24"/>
          <w:lang w:val="en-US"/>
        </w:rPr>
        <w:tab/>
      </w:r>
      <w:r w:rsidRPr="005F08D2">
        <w:rPr>
          <w:rFonts w:ascii="Times New Roman" w:hAnsi="Times New Roman"/>
          <w:sz w:val="24"/>
          <w:szCs w:val="24"/>
          <w:lang w:val="en-US"/>
        </w:rPr>
        <w:t>Error variation for coherence (</w:t>
      </w:r>
      <w:r w:rsidRPr="005F08D2">
        <w:rPr>
          <w:rFonts w:ascii="Times New Roman" w:hAnsi="Times New Roman"/>
          <w:i/>
          <w:sz w:val="24"/>
          <w:szCs w:val="24"/>
          <w:lang w:val="en-US"/>
        </w:rPr>
        <w:t>EVC</w:t>
      </w:r>
      <w:r w:rsidRPr="0096606C">
        <w:rPr>
          <w:rFonts w:ascii="Times New Roman" w:hAnsi="Times New Roman"/>
          <w:i/>
          <w:sz w:val="24"/>
          <w:szCs w:val="24"/>
          <w:vertAlign w:val="subscript"/>
          <w:lang w:val="en-US"/>
        </w:rPr>
        <w:t>hi</w:t>
      </w:r>
      <w:r w:rsidRPr="005F08D2">
        <w:rPr>
          <w:rFonts w:ascii="Times New Roman" w:hAnsi="Times New Roman"/>
          <w:i/>
          <w:sz w:val="24"/>
          <w:szCs w:val="24"/>
          <w:lang w:val="en-US"/>
        </w:rPr>
        <w:t>)</w:t>
      </w:r>
      <w:r w:rsidRPr="005F08D2">
        <w:rPr>
          <w:rFonts w:ascii="Times New Roman" w:hAnsi="Times New Roman"/>
          <w:sz w:val="24"/>
          <w:szCs w:val="24"/>
          <w:lang w:val="en-US"/>
        </w:rPr>
        <w:t xml:space="preserve"> reflects the difference in variance of the two dependent error or scatter </w:t>
      </w:r>
      <w:r>
        <w:rPr>
          <w:rFonts w:ascii="Times New Roman" w:hAnsi="Times New Roman"/>
          <w:sz w:val="24"/>
          <w:szCs w:val="24"/>
          <w:lang w:val="en-US"/>
        </w:rPr>
        <w:t>(</w:t>
      </w:r>
      <w:r w:rsidRPr="005F08D2">
        <w:rPr>
          <w:rFonts w:ascii="Times New Roman" w:hAnsi="Times New Roman"/>
          <w:i/>
          <w:sz w:val="24"/>
          <w:szCs w:val="24"/>
          <w:lang w:val="en-US"/>
        </w:rPr>
        <w:t>SC</w:t>
      </w:r>
      <w:r w:rsidRPr="0096606C">
        <w:rPr>
          <w:rFonts w:ascii="Times New Roman" w:hAnsi="Times New Roman"/>
          <w:i/>
          <w:sz w:val="24"/>
          <w:szCs w:val="24"/>
          <w:vertAlign w:val="subscript"/>
          <w:lang w:val="en-US"/>
        </w:rPr>
        <w:t>h</w:t>
      </w:r>
      <w:r w:rsidRPr="005F08D2">
        <w:rPr>
          <w:rFonts w:ascii="Times New Roman" w:hAnsi="Times New Roman"/>
          <w:i/>
          <w:sz w:val="24"/>
          <w:szCs w:val="24"/>
          <w:lang w:val="en-US"/>
        </w:rPr>
        <w:t xml:space="preserve"> + SC</w:t>
      </w:r>
      <w:r w:rsidRPr="0096606C">
        <w:rPr>
          <w:rFonts w:ascii="Times New Roman" w:hAnsi="Times New Roman"/>
          <w:i/>
          <w:sz w:val="24"/>
          <w:szCs w:val="24"/>
          <w:vertAlign w:val="subscript"/>
          <w:lang w:val="en-US"/>
        </w:rPr>
        <w:t>i</w:t>
      </w:r>
      <w:r w:rsidRPr="005F08D2">
        <w:rPr>
          <w:rFonts w:ascii="Times New Roman" w:hAnsi="Times New Roman"/>
          <w:i/>
          <w:sz w:val="24"/>
          <w:szCs w:val="24"/>
          <w:lang w:val="en-US"/>
        </w:rPr>
        <w:t xml:space="preserve"> -2SC</w:t>
      </w:r>
      <w:r w:rsidRPr="0096606C">
        <w:rPr>
          <w:rFonts w:ascii="Times New Roman" w:hAnsi="Times New Roman"/>
          <w:i/>
          <w:sz w:val="24"/>
          <w:szCs w:val="24"/>
          <w:vertAlign w:val="subscript"/>
          <w:lang w:val="en-US"/>
        </w:rPr>
        <w:t>hi</w:t>
      </w:r>
      <w:r w:rsidRPr="005F08D2">
        <w:rPr>
          <w:rFonts w:ascii="Times New Roman" w:hAnsi="Times New Roman"/>
          <w:i/>
          <w:sz w:val="24"/>
          <w:szCs w:val="24"/>
          <w:lang w:val="en-US"/>
        </w:rPr>
        <w:t>)</w:t>
      </w:r>
      <w:r w:rsidR="0072736C">
        <w:rPr>
          <w:rFonts w:ascii="Times New Roman" w:hAnsi="Times New Roman"/>
          <w:sz w:val="24"/>
          <w:szCs w:val="24"/>
          <w:lang w:val="en-US"/>
        </w:rPr>
        <w:t xml:space="preserve"> </w:t>
      </w:r>
      <w:r w:rsidRPr="005F08D2">
        <w:rPr>
          <w:rFonts w:ascii="Times New Roman" w:hAnsi="Times New Roman"/>
          <w:sz w:val="24"/>
          <w:szCs w:val="24"/>
          <w:lang w:val="en-US"/>
        </w:rPr>
        <w:t>between two forecasters (h and i).</w:t>
      </w:r>
      <w:r w:rsidR="0072736C">
        <w:rPr>
          <w:rFonts w:ascii="Times New Roman" w:hAnsi="Times New Roman"/>
          <w:sz w:val="24"/>
          <w:szCs w:val="24"/>
          <w:lang w:val="en-US"/>
        </w:rPr>
        <w:t xml:space="preserve"> </w:t>
      </w:r>
      <w:r w:rsidRPr="005F08D2">
        <w:rPr>
          <w:rFonts w:ascii="Times New Roman" w:hAnsi="Times New Roman"/>
          <w:sz w:val="24"/>
          <w:szCs w:val="24"/>
          <w:lang w:val="en-US"/>
        </w:rPr>
        <w:t xml:space="preserve">In other words, the </w:t>
      </w:r>
      <w:r w:rsidRPr="0096606C">
        <w:rPr>
          <w:rFonts w:ascii="Times New Roman" w:hAnsi="Times New Roman"/>
          <w:i/>
          <w:sz w:val="24"/>
          <w:szCs w:val="24"/>
          <w:lang w:val="en-US"/>
        </w:rPr>
        <w:t>EVC</w:t>
      </w:r>
      <w:r w:rsidRPr="0072736C">
        <w:rPr>
          <w:rFonts w:ascii="Times New Roman" w:hAnsi="Times New Roman"/>
          <w:i/>
          <w:sz w:val="24"/>
          <w:szCs w:val="24"/>
          <w:vertAlign w:val="subscript"/>
          <w:lang w:val="en-US"/>
        </w:rPr>
        <w:t>hi</w:t>
      </w:r>
      <w:r w:rsidRPr="005F08D2">
        <w:rPr>
          <w:rFonts w:ascii="Times New Roman" w:hAnsi="Times New Roman"/>
          <w:sz w:val="24"/>
          <w:szCs w:val="24"/>
          <w:lang w:val="en-US"/>
        </w:rPr>
        <w:t xml:space="preserve"> measures coherence between the error variation for performance of the two forecasters</w:t>
      </w:r>
      <w:r w:rsidR="0072736C">
        <w:rPr>
          <w:rFonts w:ascii="Times New Roman" w:hAnsi="Times New Roman"/>
          <w:sz w:val="24"/>
          <w:szCs w:val="24"/>
          <w:lang w:val="en-US"/>
        </w:rPr>
        <w:t>.</w:t>
      </w:r>
      <w:r w:rsidRPr="005F08D2">
        <w:rPr>
          <w:rFonts w:ascii="Times New Roman" w:hAnsi="Times New Roman"/>
          <w:sz w:val="24"/>
          <w:szCs w:val="24"/>
          <w:lang w:val="en-US"/>
        </w:rPr>
        <w:t xml:space="preserve"> Higher values of error variation for performance (scatter) leads to higher values of </w:t>
      </w:r>
      <w:r w:rsidRPr="0096606C">
        <w:rPr>
          <w:rFonts w:ascii="Times New Roman" w:hAnsi="Times New Roman"/>
          <w:i/>
          <w:sz w:val="24"/>
          <w:szCs w:val="24"/>
          <w:lang w:val="en-US"/>
        </w:rPr>
        <w:t>EVC</w:t>
      </w:r>
      <w:r w:rsidRPr="00D2362D">
        <w:rPr>
          <w:rFonts w:ascii="Times New Roman" w:hAnsi="Times New Roman"/>
          <w:i/>
          <w:sz w:val="24"/>
          <w:szCs w:val="24"/>
          <w:vertAlign w:val="subscript"/>
          <w:lang w:val="en-US"/>
        </w:rPr>
        <w:t>hi</w:t>
      </w:r>
      <w:r w:rsidRPr="005F08D2">
        <w:rPr>
          <w:rFonts w:ascii="Times New Roman" w:hAnsi="Times New Roman"/>
          <w:sz w:val="24"/>
          <w:szCs w:val="24"/>
          <w:lang w:val="en-US"/>
        </w:rPr>
        <w:t>, depending on the offsetti</w:t>
      </w:r>
      <w:r>
        <w:rPr>
          <w:rFonts w:ascii="Times New Roman" w:hAnsi="Times New Roman"/>
          <w:sz w:val="24"/>
          <w:szCs w:val="24"/>
          <w:lang w:val="en-US"/>
        </w:rPr>
        <w:t>ng effect of scatter covariance.</w:t>
      </w:r>
      <w:r w:rsidR="00D2362D">
        <w:rPr>
          <w:rFonts w:ascii="Times New Roman" w:hAnsi="Times New Roman"/>
          <w:sz w:val="24"/>
          <w:szCs w:val="24"/>
          <w:lang w:val="en-US"/>
        </w:rPr>
        <w:t xml:space="preserve"> </w:t>
      </w:r>
      <w:r w:rsidR="00B5685C" w:rsidRPr="0096606C">
        <w:rPr>
          <w:rFonts w:ascii="Times New Roman" w:hAnsi="Times New Roman"/>
          <w:i/>
          <w:sz w:val="24"/>
        </w:rPr>
        <w:t xml:space="preserve">Error variation for </w:t>
      </w:r>
      <w:r w:rsidR="00570076" w:rsidRPr="0096606C">
        <w:rPr>
          <w:rFonts w:ascii="Times New Roman" w:hAnsi="Times New Roman"/>
          <w:i/>
          <w:sz w:val="24"/>
        </w:rPr>
        <w:t>coherence</w:t>
      </w:r>
      <w:r w:rsidR="00B5685C" w:rsidRPr="0096606C">
        <w:rPr>
          <w:rFonts w:ascii="Times New Roman" w:hAnsi="Times New Roman"/>
          <w:i/>
          <w:sz w:val="24"/>
        </w:rPr>
        <w:t xml:space="preserve"> </w:t>
      </w:r>
      <w:r w:rsidR="00B5685C" w:rsidRPr="0096606C">
        <w:rPr>
          <w:rFonts w:ascii="Times New Roman" w:hAnsi="Times New Roman"/>
          <w:sz w:val="24"/>
        </w:rPr>
        <w:t>(</w:t>
      </w:r>
      <w:r w:rsidR="00B5685C" w:rsidRPr="0096606C">
        <w:rPr>
          <w:rFonts w:ascii="Times New Roman" w:hAnsi="Times New Roman"/>
          <w:i/>
          <w:sz w:val="24"/>
        </w:rPr>
        <w:t>EVC</w:t>
      </w:r>
      <w:r w:rsidR="00B5685C" w:rsidRPr="0096606C">
        <w:rPr>
          <w:rFonts w:ascii="Times New Roman" w:hAnsi="Times New Roman"/>
          <w:sz w:val="24"/>
        </w:rPr>
        <w:t xml:space="preserve">) is defined in </w:t>
      </w:r>
      <w:r w:rsidR="003A2FD9" w:rsidRPr="0096606C">
        <w:rPr>
          <w:rFonts w:ascii="Times New Roman" w:hAnsi="Times New Roman"/>
          <w:sz w:val="24"/>
        </w:rPr>
        <w:t xml:space="preserve">Equation </w:t>
      </w:r>
      <w:r w:rsidR="00B5685C" w:rsidRPr="0096606C">
        <w:rPr>
          <w:rFonts w:ascii="Times New Roman" w:hAnsi="Times New Roman"/>
          <w:sz w:val="24"/>
        </w:rPr>
        <w:t>(10) belo</w:t>
      </w:r>
      <w:r w:rsidR="00DB7D0E" w:rsidRPr="0096606C">
        <w:rPr>
          <w:rFonts w:ascii="Times New Roman" w:hAnsi="Times New Roman"/>
          <w:sz w:val="24"/>
        </w:rPr>
        <w:t>w.</w:t>
      </w:r>
    </w:p>
    <w:p w14:paraId="4070FEC6" w14:textId="47C07ACA" w:rsidR="00184F18" w:rsidRPr="00E15B5C" w:rsidRDefault="00B5685C" w:rsidP="00D2362D">
      <w:pPr>
        <w:pStyle w:val="ListParagraph"/>
        <w:tabs>
          <w:tab w:val="left" w:pos="0"/>
          <w:tab w:val="left" w:pos="1418"/>
          <w:tab w:val="left" w:pos="1985"/>
          <w:tab w:val="left" w:pos="8789"/>
          <w:tab w:val="left" w:pos="9072"/>
          <w:tab w:val="left" w:pos="10773"/>
        </w:tabs>
        <w:spacing w:line="360" w:lineRule="auto"/>
        <w:ind w:left="0" w:right="-1" w:firstLine="567"/>
        <w:rPr>
          <w:i/>
        </w:rPr>
      </w:pPr>
      <w:r w:rsidRPr="00E15B5C">
        <w:rPr>
          <w:i/>
        </w:rPr>
        <w:t>EVC</w:t>
      </w:r>
      <w:r w:rsidRPr="00E15B5C">
        <w:rPr>
          <w:i/>
          <w:vanish/>
          <w:vertAlign w:val="subscript"/>
        </w:rPr>
        <w:t>hih</w:t>
      </w:r>
      <w:r w:rsidRPr="00E15B5C">
        <w:rPr>
          <w:i/>
          <w:vertAlign w:val="subscript"/>
        </w:rPr>
        <w:t>hi</w:t>
      </w:r>
      <w:r w:rsidRPr="00E15B5C">
        <w:rPr>
          <w:i/>
        </w:rPr>
        <w:t>= SC</w:t>
      </w:r>
      <w:r w:rsidRPr="00E15B5C">
        <w:rPr>
          <w:i/>
          <w:vertAlign w:val="subscript"/>
        </w:rPr>
        <w:t>h</w:t>
      </w:r>
      <w:r w:rsidRPr="00E15B5C">
        <w:rPr>
          <w:i/>
        </w:rPr>
        <w:t xml:space="preserve"> + SC</w:t>
      </w:r>
      <w:r w:rsidRPr="00E15B5C">
        <w:rPr>
          <w:i/>
          <w:vertAlign w:val="subscript"/>
        </w:rPr>
        <w:t>i</w:t>
      </w:r>
      <w:r w:rsidRPr="00E15B5C">
        <w:rPr>
          <w:i/>
        </w:rPr>
        <w:t xml:space="preserve"> </w:t>
      </w:r>
      <w:r w:rsidRPr="00E15B5C">
        <w:rPr>
          <w:rFonts w:ascii="Symbol" w:hAnsi="Symbol"/>
          <w:i/>
        </w:rPr>
        <w:t></w:t>
      </w:r>
      <w:r w:rsidRPr="00E15B5C">
        <w:rPr>
          <w:i/>
        </w:rPr>
        <w:t xml:space="preserve"> 2SC</w:t>
      </w:r>
      <w:r w:rsidRPr="00E15B5C">
        <w:rPr>
          <w:i/>
          <w:vertAlign w:val="subscript"/>
        </w:rPr>
        <w:t>hi</w:t>
      </w:r>
      <w:r w:rsidR="001A441C" w:rsidRPr="00E15B5C">
        <w:rPr>
          <w:i/>
          <w:vertAlign w:val="subscript"/>
        </w:rPr>
        <w:tab/>
      </w:r>
      <w:r w:rsidR="009E5E03" w:rsidRPr="00E15B5C">
        <w:rPr>
          <w:i/>
        </w:rPr>
        <w:t>(10)</w:t>
      </w:r>
    </w:p>
    <w:p w14:paraId="7BC5BE7B" w14:textId="39442B33" w:rsidR="008730A1" w:rsidRPr="00E15B5C" w:rsidRDefault="008730A1" w:rsidP="00DB106D">
      <w:pPr>
        <w:tabs>
          <w:tab w:val="left" w:pos="0"/>
          <w:tab w:val="left" w:pos="1418"/>
          <w:tab w:val="left" w:pos="1985"/>
          <w:tab w:val="left" w:pos="8789"/>
          <w:tab w:val="left" w:pos="9214"/>
          <w:tab w:val="left" w:pos="10773"/>
        </w:tabs>
        <w:spacing w:after="0" w:line="360" w:lineRule="auto"/>
        <w:rPr>
          <w:rFonts w:ascii="Times New Roman" w:hAnsi="Times New Roman"/>
          <w:sz w:val="24"/>
          <w:szCs w:val="24"/>
          <w:lang w:val="en-US"/>
        </w:rPr>
      </w:pPr>
      <w:r w:rsidRPr="00E15B5C">
        <w:rPr>
          <w:rFonts w:ascii="Times New Roman" w:hAnsi="Times New Roman"/>
          <w:sz w:val="24"/>
          <w:szCs w:val="24"/>
          <w:lang w:val="en-US"/>
        </w:rPr>
        <w:t>w</w:t>
      </w:r>
      <w:r w:rsidR="00B5685C" w:rsidRPr="00E15B5C">
        <w:rPr>
          <w:rFonts w:ascii="Times New Roman" w:hAnsi="Times New Roman"/>
          <w:sz w:val="24"/>
          <w:szCs w:val="24"/>
          <w:lang w:val="en-US"/>
        </w:rPr>
        <w:t>here</w:t>
      </w:r>
    </w:p>
    <w:p w14:paraId="3570D5FF" w14:textId="7E2C3BA9" w:rsidR="009E5E03" w:rsidRPr="00E15B5C" w:rsidRDefault="008730A1" w:rsidP="00DB106D">
      <w:pPr>
        <w:tabs>
          <w:tab w:val="left" w:pos="0"/>
          <w:tab w:val="left" w:pos="567"/>
          <w:tab w:val="left" w:pos="1418"/>
          <w:tab w:val="left" w:pos="1985"/>
          <w:tab w:val="left" w:pos="8789"/>
          <w:tab w:val="left" w:pos="9214"/>
          <w:tab w:val="left" w:pos="10773"/>
        </w:tabs>
        <w:spacing w:after="0" w:line="360" w:lineRule="auto"/>
        <w:rPr>
          <w:rFonts w:ascii="Times New Roman" w:hAnsi="Times New Roman"/>
          <w:sz w:val="24"/>
          <w:szCs w:val="24"/>
          <w:lang w:val="en-US"/>
        </w:rPr>
      </w:pPr>
      <w:r w:rsidRPr="00E15B5C">
        <w:rPr>
          <w:rFonts w:ascii="Times New Roman" w:hAnsi="Times New Roman"/>
          <w:sz w:val="24"/>
          <w:szCs w:val="24"/>
          <w:lang w:val="en-US"/>
        </w:rPr>
        <w:tab/>
      </w:r>
      <w:r w:rsidR="00FC043C" w:rsidRPr="00E15B5C">
        <w:rPr>
          <w:rFonts w:ascii="Times New Roman" w:hAnsi="Times New Roman"/>
          <w:i/>
          <w:sz w:val="24"/>
          <w:szCs w:val="24"/>
          <w:lang w:val="en-US"/>
        </w:rPr>
        <w:t xml:space="preserve"> SC</w:t>
      </w:r>
      <w:r w:rsidR="00FC043C" w:rsidRPr="00E15B5C">
        <w:rPr>
          <w:rFonts w:ascii="Times New Roman" w:hAnsi="Times New Roman"/>
          <w:i/>
          <w:sz w:val="24"/>
          <w:szCs w:val="24"/>
          <w:vertAlign w:val="subscript"/>
          <w:lang w:val="en-US"/>
        </w:rPr>
        <w:t>i</w:t>
      </w:r>
      <w:r w:rsidR="00FC043C" w:rsidRPr="00E15B5C">
        <w:rPr>
          <w:rFonts w:ascii="Times New Roman" w:hAnsi="Times New Roman"/>
          <w:i/>
          <w:sz w:val="24"/>
          <w:szCs w:val="24"/>
          <w:lang w:val="en-US"/>
        </w:rPr>
        <w:t xml:space="preserve"> = V(u</w:t>
      </w:r>
      <w:r w:rsidR="00FC043C" w:rsidRPr="00E15B5C">
        <w:rPr>
          <w:rFonts w:ascii="Times New Roman" w:hAnsi="Times New Roman"/>
          <w:i/>
          <w:sz w:val="24"/>
          <w:szCs w:val="24"/>
          <w:vertAlign w:val="subscript"/>
          <w:lang w:val="en-US"/>
        </w:rPr>
        <w:t>i</w:t>
      </w:r>
      <w:r w:rsidR="00FC043C" w:rsidRPr="00E15B5C">
        <w:rPr>
          <w:rFonts w:ascii="Times New Roman" w:hAnsi="Times New Roman"/>
          <w:i/>
          <w:sz w:val="24"/>
          <w:szCs w:val="24"/>
          <w:lang w:val="en-US"/>
        </w:rPr>
        <w:t xml:space="preserve">) </w:t>
      </w:r>
      <w:r w:rsidR="00FC043C" w:rsidRPr="00E15B5C">
        <w:rPr>
          <w:rFonts w:ascii="Times New Roman" w:hAnsi="Times New Roman"/>
          <w:sz w:val="24"/>
          <w:szCs w:val="24"/>
          <w:lang w:val="en-US"/>
        </w:rPr>
        <w:t xml:space="preserve">and </w:t>
      </w:r>
      <w:r w:rsidR="00FC043C" w:rsidRPr="00E15B5C">
        <w:rPr>
          <w:rFonts w:ascii="Times New Roman" w:hAnsi="Times New Roman"/>
          <w:i/>
          <w:sz w:val="24"/>
          <w:szCs w:val="24"/>
          <w:lang w:val="en-US"/>
        </w:rPr>
        <w:t>SC</w:t>
      </w:r>
      <w:r w:rsidR="00FC043C" w:rsidRPr="00E15B5C">
        <w:rPr>
          <w:rFonts w:ascii="Times New Roman" w:hAnsi="Times New Roman"/>
          <w:i/>
          <w:sz w:val="24"/>
          <w:szCs w:val="24"/>
          <w:vertAlign w:val="subscript"/>
          <w:lang w:val="en-US"/>
        </w:rPr>
        <w:t>h</w:t>
      </w:r>
      <w:r w:rsidR="00FC043C" w:rsidRPr="00E15B5C">
        <w:rPr>
          <w:rFonts w:ascii="Times New Roman" w:hAnsi="Times New Roman"/>
          <w:i/>
          <w:sz w:val="24"/>
          <w:szCs w:val="24"/>
          <w:lang w:val="en-US"/>
        </w:rPr>
        <w:t xml:space="preserve"> = V(u</w:t>
      </w:r>
      <w:r w:rsidR="00FC043C" w:rsidRPr="00E15B5C">
        <w:rPr>
          <w:rFonts w:ascii="Times New Roman" w:hAnsi="Times New Roman"/>
          <w:i/>
          <w:sz w:val="24"/>
          <w:szCs w:val="24"/>
          <w:vertAlign w:val="subscript"/>
          <w:lang w:val="en-US"/>
        </w:rPr>
        <w:t>h</w:t>
      </w:r>
      <w:r w:rsidR="00FC043C" w:rsidRPr="00E15B5C">
        <w:rPr>
          <w:rFonts w:ascii="Times New Roman" w:hAnsi="Times New Roman"/>
          <w:i/>
          <w:sz w:val="24"/>
          <w:szCs w:val="24"/>
          <w:lang w:val="en-US"/>
        </w:rPr>
        <w:t>)</w:t>
      </w:r>
      <w:r w:rsidR="00B5685C" w:rsidRPr="00E15B5C">
        <w:rPr>
          <w:rFonts w:ascii="Times New Roman" w:hAnsi="Times New Roman"/>
          <w:sz w:val="24"/>
          <w:szCs w:val="24"/>
          <w:lang w:val="en-US"/>
        </w:rPr>
        <w:tab/>
      </w:r>
    </w:p>
    <w:p w14:paraId="16CB252F" w14:textId="7E392AEE" w:rsidR="00B5685C" w:rsidRPr="00E15B5C" w:rsidRDefault="009E5E03" w:rsidP="00DB106D">
      <w:pPr>
        <w:tabs>
          <w:tab w:val="left" w:pos="0"/>
          <w:tab w:val="left" w:pos="567"/>
          <w:tab w:val="left" w:pos="1985"/>
          <w:tab w:val="left" w:pos="8789"/>
          <w:tab w:val="left" w:pos="9214"/>
          <w:tab w:val="left" w:pos="10773"/>
        </w:tabs>
        <w:spacing w:after="0" w:line="360" w:lineRule="auto"/>
        <w:rPr>
          <w:rFonts w:ascii="Times New Roman" w:hAnsi="Times New Roman"/>
          <w:i/>
          <w:sz w:val="24"/>
          <w:szCs w:val="24"/>
          <w:lang w:val="en-US"/>
        </w:rPr>
      </w:pPr>
      <w:r w:rsidRPr="00E15B5C">
        <w:rPr>
          <w:rFonts w:ascii="Times New Roman" w:hAnsi="Times New Roman"/>
          <w:sz w:val="24"/>
          <w:szCs w:val="24"/>
          <w:lang w:val="en-US"/>
        </w:rPr>
        <w:tab/>
      </w:r>
      <w:r w:rsidR="00B5685C" w:rsidRPr="00E15B5C">
        <w:rPr>
          <w:rFonts w:ascii="Times New Roman" w:hAnsi="Times New Roman"/>
          <w:i/>
          <w:sz w:val="24"/>
          <w:szCs w:val="24"/>
          <w:lang w:val="en-US"/>
        </w:rPr>
        <w:t>SC</w:t>
      </w:r>
      <w:r w:rsidR="00B5685C" w:rsidRPr="00E15B5C">
        <w:rPr>
          <w:rFonts w:ascii="Times New Roman" w:hAnsi="Times New Roman"/>
          <w:i/>
          <w:sz w:val="24"/>
          <w:szCs w:val="24"/>
          <w:vertAlign w:val="subscript"/>
          <w:lang w:val="en-US"/>
        </w:rPr>
        <w:t>hi</w:t>
      </w:r>
      <w:r w:rsidR="00B5685C" w:rsidRPr="00E15B5C">
        <w:rPr>
          <w:rFonts w:ascii="Times New Roman" w:hAnsi="Times New Roman"/>
          <w:i/>
          <w:sz w:val="24"/>
          <w:szCs w:val="24"/>
          <w:lang w:val="en-US"/>
        </w:rPr>
        <w:t xml:space="preserve"> = C(u</w:t>
      </w:r>
      <w:r w:rsidR="00B5685C" w:rsidRPr="00E15B5C">
        <w:rPr>
          <w:rFonts w:ascii="Times New Roman" w:hAnsi="Times New Roman"/>
          <w:i/>
          <w:sz w:val="24"/>
          <w:szCs w:val="24"/>
          <w:vertAlign w:val="subscript"/>
          <w:lang w:val="en-US"/>
        </w:rPr>
        <w:t>h</w:t>
      </w:r>
      <w:r w:rsidR="00B5685C" w:rsidRPr="00E15B5C">
        <w:rPr>
          <w:rFonts w:ascii="Times New Roman" w:hAnsi="Times New Roman"/>
          <w:i/>
          <w:sz w:val="24"/>
          <w:szCs w:val="24"/>
          <w:lang w:val="en-US"/>
        </w:rPr>
        <w:t>,u</w:t>
      </w:r>
      <w:r w:rsidR="00B5685C" w:rsidRPr="00E15B5C">
        <w:rPr>
          <w:rFonts w:ascii="Times New Roman" w:hAnsi="Times New Roman"/>
          <w:i/>
          <w:sz w:val="24"/>
          <w:szCs w:val="24"/>
          <w:vertAlign w:val="subscript"/>
          <w:lang w:val="en-US"/>
        </w:rPr>
        <w:t>i</w:t>
      </w:r>
      <w:r w:rsidR="00B5685C" w:rsidRPr="00E15B5C">
        <w:rPr>
          <w:rFonts w:ascii="Times New Roman" w:hAnsi="Times New Roman"/>
          <w:i/>
          <w:sz w:val="24"/>
          <w:szCs w:val="24"/>
          <w:lang w:val="en-US"/>
        </w:rPr>
        <w:t>) = (</w:t>
      </w:r>
      <w:r w:rsidRPr="00E15B5C">
        <w:rPr>
          <w:rFonts w:ascii="Times New Roman" w:hAnsi="Times New Roman"/>
          <w:i/>
          <w:position w:val="-30"/>
          <w:sz w:val="24"/>
          <w:szCs w:val="24"/>
          <w:lang w:val="en-US"/>
        </w:rPr>
        <w:object w:dxaOrig="1040" w:dyaOrig="700" w14:anchorId="7E8A32C8">
          <v:shape id="_x0000_i1041" type="#_x0000_t75" style="width:52.5pt;height:34.5pt" o:ole="" fillcolor="window">
            <v:imagedata r:id="rId42" o:title=""/>
          </v:shape>
          <o:OLEObject Type="Embed" ProgID="Equation.3" ShapeID="_x0000_i1041" DrawAspect="Content" ObjectID="_1600503273" r:id="rId43"/>
        </w:object>
      </w:r>
      <w:r w:rsidR="00B5685C" w:rsidRPr="00E15B5C">
        <w:rPr>
          <w:rFonts w:ascii="Times New Roman" w:hAnsi="Times New Roman"/>
          <w:i/>
          <w:sz w:val="24"/>
          <w:szCs w:val="24"/>
          <w:lang w:val="en-US"/>
        </w:rPr>
        <w:t>)</w:t>
      </w:r>
      <w:r w:rsidR="008730A1" w:rsidRPr="00E15B5C">
        <w:rPr>
          <w:rFonts w:ascii="Times New Roman" w:hAnsi="Times New Roman"/>
          <w:i/>
          <w:sz w:val="24"/>
          <w:szCs w:val="24"/>
          <w:lang w:val="en-US"/>
        </w:rPr>
        <w:t>=</w:t>
      </w:r>
      <w:r w:rsidR="00497BE5" w:rsidRPr="00E15B5C">
        <w:rPr>
          <w:rFonts w:ascii="Times New Roman" w:hAnsi="Times New Roman"/>
          <w:i/>
          <w:sz w:val="24"/>
          <w:szCs w:val="24"/>
          <w:lang w:val="en-US"/>
        </w:rPr>
        <w:t>C(f</w:t>
      </w:r>
      <w:r w:rsidR="00497BE5" w:rsidRPr="00E15B5C">
        <w:rPr>
          <w:rFonts w:ascii="Times New Roman" w:hAnsi="Times New Roman"/>
          <w:i/>
          <w:sz w:val="24"/>
          <w:szCs w:val="24"/>
          <w:vertAlign w:val="subscript"/>
          <w:lang w:val="en-US"/>
        </w:rPr>
        <w:t>h</w:t>
      </w:r>
      <w:r w:rsidR="00497BE5" w:rsidRPr="00E15B5C">
        <w:rPr>
          <w:rFonts w:ascii="Times New Roman" w:hAnsi="Times New Roman"/>
          <w:i/>
          <w:sz w:val="24"/>
          <w:szCs w:val="24"/>
          <w:lang w:val="en-US"/>
        </w:rPr>
        <w:t>,f</w:t>
      </w:r>
      <w:r w:rsidR="00497BE5" w:rsidRPr="00E15B5C">
        <w:rPr>
          <w:rFonts w:ascii="Times New Roman" w:hAnsi="Times New Roman"/>
          <w:i/>
          <w:sz w:val="24"/>
          <w:szCs w:val="24"/>
          <w:vertAlign w:val="subscript"/>
          <w:lang w:val="en-US"/>
        </w:rPr>
        <w:t>i</w:t>
      </w:r>
      <w:r w:rsidR="00497BE5" w:rsidRPr="00E15B5C">
        <w:rPr>
          <w:rFonts w:ascii="Times New Roman" w:hAnsi="Times New Roman"/>
          <w:i/>
          <w:sz w:val="24"/>
          <w:szCs w:val="24"/>
          <w:lang w:val="en-US"/>
        </w:rPr>
        <w:t xml:space="preserve">) </w:t>
      </w:r>
      <w:r w:rsidR="00497BE5" w:rsidRPr="00E15B5C">
        <w:rPr>
          <w:rFonts w:ascii="Symbol" w:hAnsi="Symbol"/>
          <w:i/>
          <w:sz w:val="24"/>
          <w:szCs w:val="24"/>
          <w:lang w:val="en-US"/>
        </w:rPr>
        <w:t></w:t>
      </w:r>
      <w:r w:rsidR="00497BE5" w:rsidRPr="00E15B5C">
        <w:rPr>
          <w:rFonts w:ascii="Times New Roman" w:hAnsi="Times New Roman"/>
          <w:i/>
          <w:sz w:val="24"/>
          <w:szCs w:val="24"/>
          <w:lang w:val="en-US"/>
        </w:rPr>
        <w:t xml:space="preserve"> SL</w:t>
      </w:r>
      <w:r w:rsidR="00497BE5" w:rsidRPr="00E15B5C">
        <w:rPr>
          <w:rFonts w:ascii="Times New Roman" w:hAnsi="Times New Roman"/>
          <w:i/>
          <w:sz w:val="24"/>
          <w:szCs w:val="24"/>
          <w:vertAlign w:val="subscript"/>
          <w:lang w:val="en-US"/>
        </w:rPr>
        <w:t>h</w:t>
      </w:r>
      <w:r w:rsidR="00497BE5" w:rsidRPr="00E15B5C">
        <w:rPr>
          <w:rFonts w:ascii="Times New Roman" w:hAnsi="Times New Roman"/>
          <w:i/>
          <w:sz w:val="24"/>
          <w:szCs w:val="24"/>
          <w:lang w:val="en-US"/>
        </w:rPr>
        <w:t xml:space="preserve"> SL</w:t>
      </w:r>
      <w:r w:rsidR="00497BE5" w:rsidRPr="00E15B5C">
        <w:rPr>
          <w:rFonts w:ascii="Times New Roman" w:hAnsi="Times New Roman"/>
          <w:i/>
          <w:sz w:val="24"/>
          <w:szCs w:val="24"/>
          <w:vertAlign w:val="subscript"/>
          <w:lang w:val="en-US"/>
        </w:rPr>
        <w:t>i</w:t>
      </w:r>
      <w:r w:rsidR="00497BE5" w:rsidRPr="00E15B5C">
        <w:rPr>
          <w:rFonts w:ascii="Times New Roman" w:hAnsi="Times New Roman"/>
          <w:i/>
          <w:sz w:val="24"/>
          <w:szCs w:val="24"/>
          <w:lang w:val="en-US"/>
        </w:rPr>
        <w:t xml:space="preserve"> V(a)     </w:t>
      </w:r>
      <w:r w:rsidR="00B5685C" w:rsidRPr="00E15B5C">
        <w:rPr>
          <w:rFonts w:ascii="Times New Roman" w:hAnsi="Times New Roman"/>
          <w:sz w:val="24"/>
          <w:szCs w:val="24"/>
          <w:lang w:val="en-US"/>
        </w:rPr>
        <w:t xml:space="preserve">(note: </w:t>
      </w:r>
      <w:r w:rsidR="00B5685C" w:rsidRPr="00E15B5C">
        <w:rPr>
          <w:rFonts w:ascii="Times New Roman" w:hAnsi="Times New Roman"/>
          <w:i/>
          <w:sz w:val="24"/>
          <w:szCs w:val="24"/>
          <w:lang w:val="en-US"/>
        </w:rPr>
        <w:t>M(u</w:t>
      </w:r>
      <w:r w:rsidR="00B5685C" w:rsidRPr="00E15B5C">
        <w:rPr>
          <w:rFonts w:ascii="Times New Roman" w:hAnsi="Times New Roman"/>
          <w:i/>
          <w:sz w:val="24"/>
          <w:szCs w:val="24"/>
          <w:vertAlign w:val="subscript"/>
          <w:lang w:val="en-US"/>
        </w:rPr>
        <w:t>h</w:t>
      </w:r>
      <w:r w:rsidR="00B5685C" w:rsidRPr="00E15B5C">
        <w:rPr>
          <w:rFonts w:ascii="Times New Roman" w:hAnsi="Times New Roman"/>
          <w:i/>
          <w:sz w:val="24"/>
          <w:szCs w:val="24"/>
          <w:lang w:val="en-US"/>
        </w:rPr>
        <w:t>) = M(u</w:t>
      </w:r>
      <w:r w:rsidR="00B5685C" w:rsidRPr="00E15B5C">
        <w:rPr>
          <w:rFonts w:ascii="Times New Roman" w:hAnsi="Times New Roman"/>
          <w:i/>
          <w:sz w:val="24"/>
          <w:szCs w:val="24"/>
          <w:vertAlign w:val="subscript"/>
          <w:lang w:val="en-US"/>
        </w:rPr>
        <w:t>i</w:t>
      </w:r>
      <w:r w:rsidR="00B5685C" w:rsidRPr="00E15B5C">
        <w:rPr>
          <w:rFonts w:ascii="Times New Roman" w:hAnsi="Times New Roman"/>
          <w:i/>
          <w:sz w:val="24"/>
          <w:szCs w:val="24"/>
          <w:lang w:val="en-US"/>
        </w:rPr>
        <w:t>)</w:t>
      </w:r>
      <w:r w:rsidR="00B5685C" w:rsidRPr="00E15B5C">
        <w:rPr>
          <w:rFonts w:ascii="Times New Roman" w:hAnsi="Times New Roman"/>
          <w:sz w:val="24"/>
          <w:szCs w:val="24"/>
          <w:lang w:val="en-US"/>
        </w:rPr>
        <w:t xml:space="preserve"> </w:t>
      </w:r>
      <w:r w:rsidR="00B5685C" w:rsidRPr="00E15B5C">
        <w:rPr>
          <w:rFonts w:ascii="Times New Roman" w:hAnsi="Times New Roman"/>
          <w:i/>
          <w:sz w:val="24"/>
          <w:szCs w:val="24"/>
          <w:lang w:val="en-US"/>
        </w:rPr>
        <w:t>=0</w:t>
      </w:r>
      <w:r w:rsidR="00B5685C" w:rsidRPr="00E15B5C">
        <w:rPr>
          <w:rFonts w:ascii="Times New Roman" w:hAnsi="Times New Roman"/>
          <w:sz w:val="24"/>
          <w:szCs w:val="24"/>
          <w:lang w:val="en-US"/>
        </w:rPr>
        <w:t>)</w:t>
      </w:r>
    </w:p>
    <w:p w14:paraId="5E9D4A06" w14:textId="248BD316" w:rsidR="00994438" w:rsidRPr="00E15B5C" w:rsidRDefault="009E5E03" w:rsidP="00DB106D">
      <w:pPr>
        <w:tabs>
          <w:tab w:val="left" w:pos="0"/>
          <w:tab w:val="left" w:pos="567"/>
          <w:tab w:val="left" w:pos="1134"/>
          <w:tab w:val="left" w:pos="9072"/>
          <w:tab w:val="left" w:pos="10773"/>
        </w:tabs>
        <w:spacing w:after="0" w:line="360" w:lineRule="auto"/>
        <w:rPr>
          <w:rFonts w:ascii="Times New Roman" w:hAnsi="Times New Roman"/>
          <w:sz w:val="24"/>
          <w:szCs w:val="24"/>
          <w:lang w:val="en-US"/>
        </w:rPr>
      </w:pPr>
      <w:r w:rsidRPr="00E15B5C">
        <w:rPr>
          <w:rFonts w:ascii="Times New Roman" w:hAnsi="Times New Roman"/>
          <w:sz w:val="24"/>
          <w:szCs w:val="24"/>
          <w:lang w:val="en-US"/>
        </w:rPr>
        <w:tab/>
      </w:r>
      <w:r w:rsidR="00994438" w:rsidRPr="00E15B5C">
        <w:rPr>
          <w:rFonts w:ascii="Times New Roman" w:hAnsi="Times New Roman"/>
          <w:i/>
          <w:sz w:val="24"/>
          <w:szCs w:val="24"/>
          <w:lang w:val="en-US"/>
        </w:rPr>
        <w:t>u</w:t>
      </w:r>
      <w:r w:rsidR="00994438" w:rsidRPr="00E15B5C">
        <w:rPr>
          <w:rFonts w:ascii="Times New Roman" w:hAnsi="Times New Roman"/>
          <w:i/>
          <w:sz w:val="24"/>
          <w:szCs w:val="24"/>
          <w:vertAlign w:val="subscript"/>
          <w:lang w:val="en-US"/>
        </w:rPr>
        <w:t>hj</w:t>
      </w:r>
      <w:r w:rsidR="00994438" w:rsidRPr="00E15B5C">
        <w:rPr>
          <w:rFonts w:ascii="Times New Roman" w:hAnsi="Times New Roman"/>
          <w:i/>
          <w:sz w:val="24"/>
          <w:szCs w:val="24"/>
          <w:lang w:val="en-US"/>
        </w:rPr>
        <w:t xml:space="preserve"> = f</w:t>
      </w:r>
      <w:r w:rsidR="00994438" w:rsidRPr="00E15B5C">
        <w:rPr>
          <w:rFonts w:ascii="Times New Roman" w:hAnsi="Times New Roman"/>
          <w:i/>
          <w:sz w:val="24"/>
          <w:szCs w:val="24"/>
          <w:vertAlign w:val="subscript"/>
          <w:lang w:val="en-US"/>
        </w:rPr>
        <w:t>hj</w:t>
      </w:r>
      <w:r w:rsidR="00994438" w:rsidRPr="00E15B5C">
        <w:rPr>
          <w:rFonts w:ascii="Times New Roman" w:hAnsi="Times New Roman"/>
          <w:i/>
          <w:sz w:val="24"/>
          <w:szCs w:val="24"/>
          <w:lang w:val="en-US"/>
        </w:rPr>
        <w:t xml:space="preserve"> </w:t>
      </w:r>
      <w:r w:rsidR="00994438" w:rsidRPr="00E15B5C">
        <w:rPr>
          <w:rFonts w:ascii="Symbol" w:hAnsi="Symbol"/>
          <w:i/>
          <w:sz w:val="24"/>
          <w:szCs w:val="24"/>
          <w:lang w:val="en-US"/>
        </w:rPr>
        <w:t></w:t>
      </w:r>
      <w:r w:rsidR="00994438" w:rsidRPr="00E15B5C">
        <w:rPr>
          <w:rFonts w:ascii="Times New Roman" w:hAnsi="Times New Roman"/>
          <w:i/>
          <w:sz w:val="24"/>
          <w:szCs w:val="24"/>
          <w:lang w:val="en-US"/>
        </w:rPr>
        <w:t xml:space="preserve"> A</w:t>
      </w:r>
      <w:r w:rsidR="00994438" w:rsidRPr="00E15B5C">
        <w:rPr>
          <w:rFonts w:ascii="Times New Roman" w:hAnsi="Times New Roman"/>
          <w:i/>
          <w:sz w:val="24"/>
          <w:szCs w:val="24"/>
          <w:vertAlign w:val="subscript"/>
          <w:lang w:val="en-US"/>
        </w:rPr>
        <w:t xml:space="preserve">h </w:t>
      </w:r>
      <w:r w:rsidR="00994438" w:rsidRPr="00E15B5C">
        <w:rPr>
          <w:rFonts w:ascii="Symbol" w:hAnsi="Symbol"/>
          <w:i/>
          <w:sz w:val="24"/>
          <w:szCs w:val="24"/>
          <w:lang w:val="en-US"/>
        </w:rPr>
        <w:t></w:t>
      </w:r>
      <w:r w:rsidR="00994438" w:rsidRPr="00E15B5C">
        <w:rPr>
          <w:rFonts w:ascii="Times New Roman" w:hAnsi="Times New Roman"/>
          <w:i/>
          <w:sz w:val="24"/>
          <w:szCs w:val="24"/>
          <w:lang w:val="en-US"/>
        </w:rPr>
        <w:t xml:space="preserve"> SL</w:t>
      </w:r>
      <w:r w:rsidR="00994438" w:rsidRPr="00E15B5C">
        <w:rPr>
          <w:rFonts w:ascii="Times New Roman" w:hAnsi="Times New Roman"/>
          <w:i/>
          <w:sz w:val="24"/>
          <w:szCs w:val="24"/>
          <w:vertAlign w:val="subscript"/>
          <w:lang w:val="en-US"/>
        </w:rPr>
        <w:t>h</w:t>
      </w:r>
      <w:r w:rsidR="00994438" w:rsidRPr="00E15B5C">
        <w:rPr>
          <w:rFonts w:ascii="Times New Roman" w:hAnsi="Times New Roman"/>
          <w:i/>
          <w:sz w:val="24"/>
          <w:szCs w:val="24"/>
          <w:lang w:val="en-US"/>
        </w:rPr>
        <w:t xml:space="preserve"> a</w:t>
      </w:r>
      <w:r w:rsidR="00994438" w:rsidRPr="00E15B5C">
        <w:rPr>
          <w:rFonts w:ascii="Times New Roman" w:hAnsi="Times New Roman"/>
          <w:i/>
          <w:sz w:val="24"/>
          <w:szCs w:val="24"/>
          <w:vertAlign w:val="subscript"/>
          <w:lang w:val="en-US"/>
        </w:rPr>
        <w:t>h</w:t>
      </w:r>
      <w:r w:rsidR="00994438" w:rsidRPr="00E15B5C">
        <w:rPr>
          <w:rFonts w:ascii="Times New Roman" w:hAnsi="Times New Roman"/>
          <w:i/>
          <w:sz w:val="24"/>
          <w:szCs w:val="24"/>
          <w:lang w:val="en-US"/>
        </w:rPr>
        <w:t xml:space="preserve"> </w:t>
      </w:r>
      <w:r w:rsidR="00994438" w:rsidRPr="00E15B5C">
        <w:rPr>
          <w:rFonts w:ascii="Times New Roman" w:hAnsi="Times New Roman"/>
          <w:sz w:val="24"/>
          <w:szCs w:val="24"/>
          <w:lang w:val="en-US"/>
        </w:rPr>
        <w:t xml:space="preserve">and </w:t>
      </w:r>
      <w:r w:rsidR="00994438" w:rsidRPr="00E15B5C">
        <w:rPr>
          <w:rFonts w:ascii="Times New Roman" w:hAnsi="Times New Roman"/>
          <w:i/>
          <w:sz w:val="24"/>
          <w:szCs w:val="24"/>
          <w:lang w:val="en-US"/>
        </w:rPr>
        <w:t>V(u</w:t>
      </w:r>
      <w:r w:rsidR="00994438" w:rsidRPr="00E15B5C">
        <w:rPr>
          <w:rFonts w:ascii="Times New Roman" w:hAnsi="Times New Roman"/>
          <w:i/>
          <w:sz w:val="24"/>
          <w:szCs w:val="24"/>
          <w:vertAlign w:val="subscript"/>
          <w:lang w:val="en-US"/>
        </w:rPr>
        <w:t>h</w:t>
      </w:r>
      <w:r w:rsidR="00994438" w:rsidRPr="00E15B5C">
        <w:rPr>
          <w:rFonts w:ascii="Times New Roman" w:hAnsi="Times New Roman"/>
          <w:i/>
          <w:sz w:val="24"/>
          <w:szCs w:val="24"/>
          <w:lang w:val="en-US"/>
        </w:rPr>
        <w:t>)= V(f</w:t>
      </w:r>
      <w:r w:rsidR="00994438" w:rsidRPr="00E15B5C">
        <w:rPr>
          <w:rFonts w:ascii="Times New Roman" w:hAnsi="Times New Roman"/>
          <w:i/>
          <w:sz w:val="24"/>
          <w:szCs w:val="24"/>
          <w:vertAlign w:val="subscript"/>
          <w:lang w:val="en-US"/>
        </w:rPr>
        <w:t>h</w:t>
      </w:r>
      <w:r w:rsidR="00994438" w:rsidRPr="00E15B5C">
        <w:rPr>
          <w:rFonts w:ascii="Times New Roman" w:hAnsi="Times New Roman"/>
          <w:i/>
          <w:sz w:val="24"/>
          <w:szCs w:val="24"/>
          <w:lang w:val="en-US"/>
        </w:rPr>
        <w:t>)</w:t>
      </w:r>
      <w:r w:rsidR="00994438" w:rsidRPr="00E15B5C">
        <w:rPr>
          <w:rFonts w:ascii="Times New Roman" w:hAnsi="Times New Roman"/>
          <w:i/>
          <w:sz w:val="24"/>
          <w:szCs w:val="24"/>
          <w:vertAlign w:val="subscript"/>
          <w:lang w:val="en-US"/>
        </w:rPr>
        <w:t xml:space="preserve"> </w:t>
      </w:r>
      <w:r w:rsidR="00994438" w:rsidRPr="00E15B5C">
        <w:rPr>
          <w:rFonts w:ascii="Symbol" w:hAnsi="Symbol"/>
          <w:i/>
          <w:sz w:val="24"/>
          <w:szCs w:val="24"/>
          <w:lang w:val="en-US"/>
        </w:rPr>
        <w:t></w:t>
      </w:r>
      <w:r w:rsidR="00994438" w:rsidRPr="00E15B5C">
        <w:rPr>
          <w:rFonts w:ascii="Times New Roman" w:hAnsi="Times New Roman"/>
          <w:i/>
          <w:sz w:val="24"/>
          <w:szCs w:val="24"/>
          <w:lang w:val="en-US"/>
        </w:rPr>
        <w:t xml:space="preserve"> SL</w:t>
      </w:r>
      <w:r w:rsidR="00994438" w:rsidRPr="00E15B5C">
        <w:rPr>
          <w:rFonts w:ascii="Times New Roman" w:hAnsi="Times New Roman"/>
          <w:i/>
          <w:sz w:val="24"/>
          <w:szCs w:val="24"/>
          <w:vertAlign w:val="subscript"/>
          <w:lang w:val="en-US"/>
        </w:rPr>
        <w:t>h</w:t>
      </w:r>
      <w:r w:rsidR="00994438" w:rsidRPr="00E15B5C">
        <w:rPr>
          <w:rFonts w:ascii="Times New Roman" w:hAnsi="Times New Roman"/>
          <w:i/>
          <w:sz w:val="24"/>
          <w:szCs w:val="24"/>
          <w:vertAlign w:val="superscript"/>
          <w:lang w:val="en-US"/>
        </w:rPr>
        <w:t>2</w:t>
      </w:r>
      <w:r w:rsidR="00994438" w:rsidRPr="00E15B5C">
        <w:rPr>
          <w:rFonts w:ascii="Times New Roman" w:hAnsi="Times New Roman"/>
          <w:i/>
          <w:sz w:val="24"/>
          <w:szCs w:val="24"/>
          <w:lang w:val="en-US"/>
        </w:rPr>
        <w:t xml:space="preserve"> V(a)</w:t>
      </w:r>
    </w:p>
    <w:p w14:paraId="7FBECA40" w14:textId="663BCF26" w:rsidR="00FC043C" w:rsidRPr="00E15B5C" w:rsidRDefault="00994438" w:rsidP="00DB106D">
      <w:pPr>
        <w:tabs>
          <w:tab w:val="left" w:pos="0"/>
          <w:tab w:val="left" w:pos="567"/>
          <w:tab w:val="left" w:pos="1134"/>
          <w:tab w:val="left" w:pos="9072"/>
          <w:tab w:val="left" w:pos="10773"/>
        </w:tabs>
        <w:spacing w:after="0" w:line="360" w:lineRule="auto"/>
        <w:rPr>
          <w:rFonts w:ascii="Times New Roman" w:hAnsi="Times New Roman"/>
          <w:i/>
          <w:sz w:val="24"/>
          <w:szCs w:val="24"/>
          <w:lang w:val="en-US"/>
        </w:rPr>
      </w:pPr>
      <w:r w:rsidRPr="00E15B5C">
        <w:rPr>
          <w:rFonts w:ascii="Times New Roman" w:hAnsi="Times New Roman"/>
          <w:sz w:val="24"/>
          <w:szCs w:val="24"/>
          <w:lang w:val="en-US"/>
        </w:rPr>
        <w:tab/>
      </w:r>
      <w:r w:rsidR="009E5E03" w:rsidRPr="00E15B5C">
        <w:rPr>
          <w:rFonts w:ascii="Times New Roman" w:hAnsi="Times New Roman"/>
          <w:i/>
          <w:sz w:val="24"/>
          <w:szCs w:val="24"/>
          <w:lang w:val="en-US"/>
        </w:rPr>
        <w:t>u</w:t>
      </w:r>
      <w:r w:rsidR="009E5E03" w:rsidRPr="00E15B5C">
        <w:rPr>
          <w:rFonts w:ascii="Times New Roman" w:hAnsi="Times New Roman"/>
          <w:i/>
          <w:sz w:val="24"/>
          <w:szCs w:val="24"/>
          <w:vertAlign w:val="subscript"/>
          <w:lang w:val="en-US"/>
        </w:rPr>
        <w:t>ij</w:t>
      </w:r>
      <w:r w:rsidR="009E5E03" w:rsidRPr="00E15B5C">
        <w:rPr>
          <w:rFonts w:ascii="Times New Roman" w:hAnsi="Times New Roman"/>
          <w:i/>
          <w:sz w:val="24"/>
          <w:szCs w:val="24"/>
          <w:lang w:val="en-US"/>
        </w:rPr>
        <w:t xml:space="preserve"> = f</w:t>
      </w:r>
      <w:r w:rsidR="009E5E03" w:rsidRPr="00E15B5C">
        <w:rPr>
          <w:rFonts w:ascii="Times New Roman" w:hAnsi="Times New Roman"/>
          <w:i/>
          <w:sz w:val="24"/>
          <w:szCs w:val="24"/>
          <w:vertAlign w:val="subscript"/>
          <w:lang w:val="en-US"/>
        </w:rPr>
        <w:t>ij</w:t>
      </w:r>
      <w:r w:rsidR="009E5E03" w:rsidRPr="00E15B5C">
        <w:rPr>
          <w:rFonts w:ascii="Times New Roman" w:hAnsi="Times New Roman"/>
          <w:i/>
          <w:sz w:val="24"/>
          <w:szCs w:val="24"/>
          <w:lang w:val="en-US"/>
        </w:rPr>
        <w:t xml:space="preserve"> </w:t>
      </w:r>
      <w:r w:rsidR="009E5E03" w:rsidRPr="00E15B5C">
        <w:rPr>
          <w:rFonts w:ascii="Symbol" w:hAnsi="Symbol"/>
          <w:i/>
          <w:sz w:val="24"/>
          <w:szCs w:val="24"/>
          <w:lang w:val="en-US"/>
        </w:rPr>
        <w:t></w:t>
      </w:r>
      <w:r w:rsidR="009E5E03" w:rsidRPr="00E15B5C">
        <w:rPr>
          <w:rFonts w:ascii="Times New Roman" w:hAnsi="Times New Roman"/>
          <w:i/>
          <w:sz w:val="24"/>
          <w:szCs w:val="24"/>
          <w:lang w:val="en-US"/>
        </w:rPr>
        <w:t xml:space="preserve"> A</w:t>
      </w:r>
      <w:r w:rsidR="009E5E03" w:rsidRPr="00E15B5C">
        <w:rPr>
          <w:rFonts w:ascii="Times New Roman" w:hAnsi="Times New Roman"/>
          <w:i/>
          <w:sz w:val="24"/>
          <w:szCs w:val="24"/>
          <w:vertAlign w:val="subscript"/>
          <w:lang w:val="en-US"/>
        </w:rPr>
        <w:t xml:space="preserve">i </w:t>
      </w:r>
      <w:r w:rsidR="009E5E03" w:rsidRPr="00E15B5C">
        <w:rPr>
          <w:rFonts w:ascii="Symbol" w:hAnsi="Symbol"/>
          <w:i/>
          <w:sz w:val="24"/>
          <w:szCs w:val="24"/>
          <w:lang w:val="en-US"/>
        </w:rPr>
        <w:t></w:t>
      </w:r>
      <w:r w:rsidR="009E5E03" w:rsidRPr="00E15B5C">
        <w:rPr>
          <w:rFonts w:ascii="Times New Roman" w:hAnsi="Times New Roman"/>
          <w:i/>
          <w:sz w:val="24"/>
          <w:szCs w:val="24"/>
          <w:lang w:val="en-US"/>
        </w:rPr>
        <w:t xml:space="preserve"> SL</w:t>
      </w:r>
      <w:r w:rsidR="009E5E03" w:rsidRPr="00E15B5C">
        <w:rPr>
          <w:rFonts w:ascii="Times New Roman" w:hAnsi="Times New Roman"/>
          <w:i/>
          <w:sz w:val="24"/>
          <w:szCs w:val="24"/>
          <w:vertAlign w:val="subscript"/>
          <w:lang w:val="en-US"/>
        </w:rPr>
        <w:t>i</w:t>
      </w:r>
      <w:r w:rsidR="009E5E03" w:rsidRPr="00E15B5C">
        <w:rPr>
          <w:rFonts w:ascii="Times New Roman" w:hAnsi="Times New Roman"/>
          <w:i/>
          <w:sz w:val="24"/>
          <w:szCs w:val="24"/>
          <w:lang w:val="en-US"/>
        </w:rPr>
        <w:t xml:space="preserve"> </w:t>
      </w:r>
      <w:r w:rsidR="00FC043C" w:rsidRPr="00E15B5C">
        <w:rPr>
          <w:rFonts w:ascii="Times New Roman" w:hAnsi="Times New Roman"/>
          <w:i/>
          <w:sz w:val="24"/>
          <w:szCs w:val="24"/>
          <w:lang w:val="en-US"/>
        </w:rPr>
        <w:t>a</w:t>
      </w:r>
      <w:r w:rsidR="009E5E03" w:rsidRPr="00E15B5C">
        <w:rPr>
          <w:rFonts w:ascii="Times New Roman" w:hAnsi="Times New Roman"/>
          <w:i/>
          <w:sz w:val="24"/>
          <w:szCs w:val="24"/>
          <w:vertAlign w:val="subscript"/>
          <w:lang w:val="en-US"/>
        </w:rPr>
        <w:t>j</w:t>
      </w:r>
      <w:r w:rsidR="009E5E03" w:rsidRPr="00E15B5C">
        <w:rPr>
          <w:rFonts w:ascii="Times New Roman" w:hAnsi="Times New Roman"/>
          <w:i/>
          <w:sz w:val="24"/>
          <w:szCs w:val="24"/>
          <w:lang w:val="en-US"/>
        </w:rPr>
        <w:t xml:space="preserve"> </w:t>
      </w:r>
      <w:r w:rsidR="009E5E03" w:rsidRPr="00E15B5C">
        <w:rPr>
          <w:rFonts w:ascii="Times New Roman" w:hAnsi="Times New Roman"/>
          <w:sz w:val="24"/>
          <w:szCs w:val="24"/>
          <w:lang w:val="en-US"/>
        </w:rPr>
        <w:t xml:space="preserve">and </w:t>
      </w:r>
      <w:r w:rsidR="009E5E03" w:rsidRPr="00E15B5C">
        <w:rPr>
          <w:rFonts w:ascii="Times New Roman" w:hAnsi="Times New Roman"/>
          <w:i/>
          <w:sz w:val="24"/>
          <w:szCs w:val="24"/>
          <w:lang w:val="en-US"/>
        </w:rPr>
        <w:t>V(u</w:t>
      </w:r>
      <w:r w:rsidR="009E5E03" w:rsidRPr="00E15B5C">
        <w:rPr>
          <w:rFonts w:ascii="Times New Roman" w:hAnsi="Times New Roman"/>
          <w:i/>
          <w:sz w:val="24"/>
          <w:szCs w:val="24"/>
          <w:vertAlign w:val="subscript"/>
          <w:lang w:val="en-US"/>
        </w:rPr>
        <w:t>i</w:t>
      </w:r>
      <w:r w:rsidR="009E5E03" w:rsidRPr="00E15B5C">
        <w:rPr>
          <w:rFonts w:ascii="Times New Roman" w:hAnsi="Times New Roman"/>
          <w:i/>
          <w:sz w:val="24"/>
          <w:szCs w:val="24"/>
          <w:lang w:val="en-US"/>
        </w:rPr>
        <w:t>)= V(f</w:t>
      </w:r>
      <w:r w:rsidR="009E5E03" w:rsidRPr="00E15B5C">
        <w:rPr>
          <w:rFonts w:ascii="Times New Roman" w:hAnsi="Times New Roman"/>
          <w:i/>
          <w:sz w:val="24"/>
          <w:szCs w:val="24"/>
          <w:vertAlign w:val="subscript"/>
          <w:lang w:val="en-US"/>
        </w:rPr>
        <w:t>i</w:t>
      </w:r>
      <w:r w:rsidR="009E5E03" w:rsidRPr="00E15B5C">
        <w:rPr>
          <w:rFonts w:ascii="Times New Roman" w:hAnsi="Times New Roman"/>
          <w:i/>
          <w:sz w:val="24"/>
          <w:szCs w:val="24"/>
          <w:lang w:val="en-US"/>
        </w:rPr>
        <w:t>)</w:t>
      </w:r>
      <w:r w:rsidR="009E5E03" w:rsidRPr="00E15B5C">
        <w:rPr>
          <w:rFonts w:ascii="Times New Roman" w:hAnsi="Times New Roman"/>
          <w:i/>
          <w:sz w:val="24"/>
          <w:szCs w:val="24"/>
          <w:vertAlign w:val="subscript"/>
          <w:lang w:val="en-US"/>
        </w:rPr>
        <w:t xml:space="preserve"> </w:t>
      </w:r>
      <w:r w:rsidR="009E5E03" w:rsidRPr="00E15B5C">
        <w:rPr>
          <w:rFonts w:ascii="Symbol" w:hAnsi="Symbol"/>
          <w:i/>
          <w:sz w:val="24"/>
          <w:szCs w:val="24"/>
          <w:lang w:val="en-US"/>
        </w:rPr>
        <w:t></w:t>
      </w:r>
      <w:r w:rsidR="009E5E03" w:rsidRPr="00E15B5C">
        <w:rPr>
          <w:rFonts w:ascii="Times New Roman" w:hAnsi="Times New Roman"/>
          <w:i/>
          <w:sz w:val="24"/>
          <w:szCs w:val="24"/>
          <w:lang w:val="en-US"/>
        </w:rPr>
        <w:t xml:space="preserve"> SL</w:t>
      </w:r>
      <w:r w:rsidR="009E5E03" w:rsidRPr="00E15B5C">
        <w:rPr>
          <w:rFonts w:ascii="Times New Roman" w:hAnsi="Times New Roman"/>
          <w:i/>
          <w:sz w:val="24"/>
          <w:szCs w:val="24"/>
          <w:vertAlign w:val="subscript"/>
          <w:lang w:val="en-US"/>
        </w:rPr>
        <w:t>i</w:t>
      </w:r>
      <w:r w:rsidR="009E5E03" w:rsidRPr="00E15B5C">
        <w:rPr>
          <w:rFonts w:ascii="Times New Roman" w:hAnsi="Times New Roman"/>
          <w:i/>
          <w:sz w:val="24"/>
          <w:szCs w:val="24"/>
          <w:vertAlign w:val="superscript"/>
          <w:lang w:val="en-US"/>
        </w:rPr>
        <w:t>2</w:t>
      </w:r>
      <w:r w:rsidR="00FC043C" w:rsidRPr="00E15B5C">
        <w:rPr>
          <w:rFonts w:ascii="Times New Roman" w:hAnsi="Times New Roman"/>
          <w:i/>
          <w:sz w:val="24"/>
          <w:szCs w:val="24"/>
          <w:lang w:val="en-US"/>
        </w:rPr>
        <w:t xml:space="preserve"> V(a</w:t>
      </w:r>
      <w:r w:rsidR="009E5E03" w:rsidRPr="00E15B5C">
        <w:rPr>
          <w:rFonts w:ascii="Times New Roman" w:hAnsi="Times New Roman"/>
          <w:i/>
          <w:sz w:val="24"/>
          <w:szCs w:val="24"/>
          <w:lang w:val="en-US"/>
        </w:rPr>
        <w:t>)</w:t>
      </w:r>
    </w:p>
    <w:p w14:paraId="3FB699CE" w14:textId="4E279390" w:rsidR="00B5685C" w:rsidRPr="00E15B5C" w:rsidRDefault="00B5685C" w:rsidP="00DB106D">
      <w:pPr>
        <w:tabs>
          <w:tab w:val="left" w:pos="0"/>
          <w:tab w:val="left" w:pos="567"/>
          <w:tab w:val="left" w:pos="1134"/>
          <w:tab w:val="left" w:pos="9072"/>
          <w:tab w:val="left" w:pos="10773"/>
        </w:tabs>
        <w:spacing w:after="0" w:line="360" w:lineRule="auto"/>
        <w:ind w:right="-1"/>
        <w:rPr>
          <w:rFonts w:ascii="Times New Roman" w:hAnsi="Times New Roman"/>
          <w:i/>
          <w:sz w:val="24"/>
          <w:szCs w:val="24"/>
          <w:lang w:val="en-US"/>
        </w:rPr>
      </w:pPr>
      <w:r w:rsidRPr="00E15B5C">
        <w:rPr>
          <w:rFonts w:ascii="Times New Roman" w:hAnsi="Times New Roman"/>
          <w:sz w:val="24"/>
          <w:szCs w:val="24"/>
          <w:lang w:val="en-US"/>
        </w:rPr>
        <w:tab/>
      </w:r>
      <w:r w:rsidR="00994438" w:rsidRPr="00E15B5C">
        <w:rPr>
          <w:rFonts w:ascii="Times New Roman" w:hAnsi="Times New Roman"/>
          <w:i/>
          <w:sz w:val="24"/>
          <w:szCs w:val="24"/>
          <w:lang w:val="en-US"/>
        </w:rPr>
        <w:t>A</w:t>
      </w:r>
      <w:r w:rsidR="00994438" w:rsidRPr="00E15B5C">
        <w:rPr>
          <w:rFonts w:ascii="Times New Roman" w:hAnsi="Times New Roman"/>
          <w:i/>
          <w:sz w:val="24"/>
          <w:szCs w:val="24"/>
          <w:vertAlign w:val="subscript"/>
          <w:lang w:val="en-US"/>
        </w:rPr>
        <w:t xml:space="preserve">h </w:t>
      </w:r>
      <w:r w:rsidR="00994438" w:rsidRPr="00E15B5C">
        <w:rPr>
          <w:rFonts w:ascii="Times New Roman" w:hAnsi="Times New Roman"/>
          <w:i/>
          <w:sz w:val="24"/>
          <w:szCs w:val="24"/>
          <w:lang w:val="en-US"/>
        </w:rPr>
        <w:t>=</w:t>
      </w:r>
      <w:r w:rsidR="00994438" w:rsidRPr="00E15B5C">
        <w:rPr>
          <w:rFonts w:ascii="Times New Roman" w:hAnsi="Times New Roman"/>
          <w:sz w:val="24"/>
          <w:szCs w:val="24"/>
          <w:lang w:val="en-US"/>
        </w:rPr>
        <w:t xml:space="preserve"> </w:t>
      </w:r>
      <w:r w:rsidR="00994438" w:rsidRPr="00E15B5C">
        <w:rPr>
          <w:rFonts w:ascii="Times New Roman" w:hAnsi="Times New Roman"/>
          <w:i/>
          <w:sz w:val="24"/>
          <w:szCs w:val="24"/>
          <w:lang w:val="en-US"/>
        </w:rPr>
        <w:t>M(f</w:t>
      </w:r>
      <w:r w:rsidR="00994438" w:rsidRPr="00E15B5C">
        <w:rPr>
          <w:rFonts w:ascii="Times New Roman" w:hAnsi="Times New Roman"/>
          <w:i/>
          <w:sz w:val="24"/>
          <w:szCs w:val="24"/>
          <w:vertAlign w:val="subscript"/>
          <w:lang w:val="en-US"/>
        </w:rPr>
        <w:t>h</w:t>
      </w:r>
      <w:r w:rsidR="00994438" w:rsidRPr="00E15B5C">
        <w:rPr>
          <w:rFonts w:ascii="Times New Roman" w:hAnsi="Times New Roman"/>
          <w:i/>
          <w:sz w:val="24"/>
          <w:szCs w:val="24"/>
          <w:lang w:val="en-US"/>
        </w:rPr>
        <w:t>)</w:t>
      </w:r>
      <w:r w:rsidR="00994438" w:rsidRPr="00E15B5C">
        <w:rPr>
          <w:rFonts w:ascii="Symbol" w:hAnsi="Symbol"/>
          <w:i/>
          <w:sz w:val="24"/>
          <w:szCs w:val="24"/>
          <w:lang w:val="en-US"/>
        </w:rPr>
        <w:t></w:t>
      </w:r>
      <w:r w:rsidR="00994438" w:rsidRPr="00E15B5C">
        <w:rPr>
          <w:rFonts w:ascii="Symbol" w:hAnsi="Symbol"/>
          <w:i/>
          <w:sz w:val="24"/>
          <w:szCs w:val="24"/>
          <w:lang w:val="en-US"/>
        </w:rPr>
        <w:t></w:t>
      </w:r>
      <w:r w:rsidR="00994438" w:rsidRPr="00E15B5C">
        <w:rPr>
          <w:rFonts w:ascii="Times New Roman" w:hAnsi="Times New Roman"/>
          <w:i/>
          <w:sz w:val="24"/>
          <w:szCs w:val="24"/>
          <w:lang w:val="en-US"/>
        </w:rPr>
        <w:t>SL</w:t>
      </w:r>
      <w:r w:rsidR="00994438" w:rsidRPr="00E15B5C">
        <w:rPr>
          <w:rFonts w:ascii="Times New Roman" w:hAnsi="Times New Roman"/>
          <w:i/>
          <w:sz w:val="24"/>
          <w:szCs w:val="24"/>
          <w:vertAlign w:val="subscript"/>
          <w:lang w:val="en-US"/>
        </w:rPr>
        <w:t>h</w:t>
      </w:r>
      <w:r w:rsidR="00994438" w:rsidRPr="00E15B5C">
        <w:rPr>
          <w:rFonts w:ascii="Times New Roman" w:hAnsi="Times New Roman"/>
          <w:i/>
          <w:sz w:val="24"/>
          <w:szCs w:val="24"/>
          <w:lang w:val="en-US"/>
        </w:rPr>
        <w:t xml:space="preserve"> M(a) </w:t>
      </w:r>
      <w:r w:rsidR="00994438" w:rsidRPr="00E15B5C">
        <w:rPr>
          <w:rFonts w:ascii="Times New Roman" w:hAnsi="Times New Roman"/>
          <w:sz w:val="24"/>
          <w:szCs w:val="24"/>
          <w:lang w:val="en-US"/>
        </w:rPr>
        <w:t xml:space="preserve">and </w:t>
      </w:r>
      <w:r w:rsidRPr="00E15B5C">
        <w:rPr>
          <w:rFonts w:ascii="Times New Roman" w:hAnsi="Times New Roman"/>
          <w:i/>
          <w:sz w:val="24"/>
          <w:szCs w:val="24"/>
          <w:lang w:val="en-US"/>
        </w:rPr>
        <w:t>A</w:t>
      </w:r>
      <w:r w:rsidRPr="00E15B5C">
        <w:rPr>
          <w:rFonts w:ascii="Times New Roman" w:hAnsi="Times New Roman"/>
          <w:i/>
          <w:sz w:val="24"/>
          <w:szCs w:val="24"/>
          <w:vertAlign w:val="subscript"/>
          <w:lang w:val="en-US"/>
        </w:rPr>
        <w:t xml:space="preserve">i </w:t>
      </w:r>
      <w:r w:rsidRPr="00E15B5C">
        <w:rPr>
          <w:rFonts w:ascii="Times New Roman" w:hAnsi="Times New Roman"/>
          <w:i/>
          <w:sz w:val="24"/>
          <w:szCs w:val="24"/>
          <w:lang w:val="en-US"/>
        </w:rPr>
        <w:t>=</w:t>
      </w:r>
      <w:r w:rsidR="00FC043C" w:rsidRPr="00E15B5C">
        <w:rPr>
          <w:rFonts w:ascii="Times New Roman" w:hAnsi="Times New Roman"/>
          <w:sz w:val="24"/>
          <w:szCs w:val="24"/>
          <w:lang w:val="en-US"/>
        </w:rPr>
        <w:t xml:space="preserve"> </w:t>
      </w:r>
      <w:r w:rsidRPr="00E15B5C">
        <w:rPr>
          <w:rFonts w:ascii="Times New Roman" w:hAnsi="Times New Roman"/>
          <w:i/>
          <w:sz w:val="24"/>
          <w:szCs w:val="24"/>
          <w:lang w:val="en-US"/>
        </w:rPr>
        <w:t>M(f</w:t>
      </w:r>
      <w:r w:rsidRPr="00E15B5C">
        <w:rPr>
          <w:rFonts w:ascii="Times New Roman" w:hAnsi="Times New Roman"/>
          <w:i/>
          <w:sz w:val="24"/>
          <w:szCs w:val="24"/>
          <w:vertAlign w:val="subscript"/>
          <w:lang w:val="en-US"/>
        </w:rPr>
        <w:t>i</w:t>
      </w:r>
      <w:r w:rsidRPr="00E15B5C">
        <w:rPr>
          <w:rFonts w:ascii="Times New Roman" w:hAnsi="Times New Roman"/>
          <w:i/>
          <w:sz w:val="24"/>
          <w:szCs w:val="24"/>
          <w:lang w:val="en-US"/>
        </w:rPr>
        <w:t>)</w:t>
      </w:r>
      <w:r w:rsidRPr="00E15B5C">
        <w:rPr>
          <w:rFonts w:ascii="Symbol" w:hAnsi="Symbol"/>
          <w:i/>
          <w:sz w:val="24"/>
          <w:szCs w:val="24"/>
          <w:lang w:val="en-US"/>
        </w:rPr>
        <w:t></w:t>
      </w:r>
      <w:r w:rsidRPr="00E15B5C">
        <w:rPr>
          <w:rFonts w:ascii="Symbol" w:hAnsi="Symbol"/>
          <w:i/>
          <w:sz w:val="24"/>
          <w:szCs w:val="24"/>
          <w:lang w:val="en-US"/>
        </w:rPr>
        <w:t></w:t>
      </w:r>
      <w:r w:rsidRPr="00E15B5C">
        <w:rPr>
          <w:rFonts w:ascii="Times New Roman" w:hAnsi="Times New Roman"/>
          <w:i/>
          <w:sz w:val="24"/>
          <w:szCs w:val="24"/>
          <w:lang w:val="en-US"/>
        </w:rPr>
        <w:t>SL</w:t>
      </w:r>
      <w:r w:rsidRPr="00E15B5C">
        <w:rPr>
          <w:rFonts w:ascii="Times New Roman" w:hAnsi="Times New Roman"/>
          <w:i/>
          <w:sz w:val="24"/>
          <w:szCs w:val="24"/>
          <w:vertAlign w:val="subscript"/>
          <w:lang w:val="en-US"/>
        </w:rPr>
        <w:t>i</w:t>
      </w:r>
      <w:r w:rsidRPr="00E15B5C">
        <w:rPr>
          <w:rFonts w:ascii="Times New Roman" w:hAnsi="Times New Roman"/>
          <w:i/>
          <w:sz w:val="24"/>
          <w:szCs w:val="24"/>
          <w:lang w:val="en-US"/>
        </w:rPr>
        <w:t xml:space="preserve"> M</w:t>
      </w:r>
      <w:r w:rsidR="00FC043C" w:rsidRPr="00E15B5C">
        <w:rPr>
          <w:rFonts w:ascii="Times New Roman" w:hAnsi="Times New Roman"/>
          <w:i/>
          <w:sz w:val="24"/>
          <w:szCs w:val="24"/>
          <w:lang w:val="en-US"/>
        </w:rPr>
        <w:t>(a</w:t>
      </w:r>
      <w:r w:rsidRPr="00E15B5C">
        <w:rPr>
          <w:rFonts w:ascii="Times New Roman" w:hAnsi="Times New Roman"/>
          <w:i/>
          <w:sz w:val="24"/>
          <w:szCs w:val="24"/>
          <w:lang w:val="en-US"/>
        </w:rPr>
        <w:t>)</w:t>
      </w:r>
    </w:p>
    <w:p w14:paraId="68480538" w14:textId="5DEF36F8" w:rsidR="00497BE5" w:rsidRPr="00E15B5C" w:rsidRDefault="00497BE5" w:rsidP="00DB106D">
      <w:pPr>
        <w:tabs>
          <w:tab w:val="left" w:pos="567"/>
          <w:tab w:val="left" w:pos="10773"/>
        </w:tabs>
        <w:spacing w:after="0" w:line="240" w:lineRule="auto"/>
        <w:ind w:right="656" w:firstLine="578"/>
        <w:rPr>
          <w:rFonts w:ascii="Times New Roman" w:hAnsi="Times New Roman"/>
          <w:sz w:val="24"/>
          <w:szCs w:val="24"/>
          <w:lang w:val="en-US"/>
        </w:rPr>
      </w:pPr>
      <w:r w:rsidRPr="00E15B5C">
        <w:rPr>
          <w:rFonts w:ascii="Times New Roman" w:hAnsi="Times New Roman"/>
          <w:i/>
          <w:sz w:val="24"/>
          <w:szCs w:val="24"/>
          <w:lang w:val="en-US"/>
        </w:rPr>
        <w:t>C(f</w:t>
      </w:r>
      <w:r w:rsidRPr="00E15B5C">
        <w:rPr>
          <w:rFonts w:ascii="h" w:hAnsi="h"/>
          <w:i/>
          <w:sz w:val="24"/>
          <w:szCs w:val="24"/>
          <w:vertAlign w:val="subscript"/>
          <w:lang w:val="en-US"/>
        </w:rPr>
        <w:t>h</w:t>
      </w:r>
      <w:r w:rsidRPr="00E15B5C">
        <w:rPr>
          <w:rFonts w:ascii="Times New Roman" w:hAnsi="Times New Roman"/>
          <w:i/>
          <w:sz w:val="24"/>
          <w:szCs w:val="24"/>
          <w:lang w:val="en-US"/>
        </w:rPr>
        <w:t>,f</w:t>
      </w:r>
      <w:r w:rsidRPr="00E15B5C">
        <w:rPr>
          <w:rFonts w:ascii="h" w:hAnsi="h"/>
          <w:i/>
          <w:sz w:val="24"/>
          <w:szCs w:val="24"/>
          <w:vertAlign w:val="subscript"/>
          <w:lang w:val="en-US"/>
        </w:rPr>
        <w:t>i</w:t>
      </w:r>
      <w:r w:rsidRPr="00E15B5C">
        <w:rPr>
          <w:rFonts w:ascii="Times New Roman" w:hAnsi="Times New Roman"/>
          <w:i/>
          <w:sz w:val="24"/>
          <w:szCs w:val="24"/>
          <w:lang w:val="en-US"/>
        </w:rPr>
        <w:t>) = (</w:t>
      </w:r>
      <w:r w:rsidRPr="00E15B5C">
        <w:rPr>
          <w:rFonts w:ascii="Times New Roman" w:hAnsi="Times New Roman"/>
          <w:i/>
          <w:position w:val="-30"/>
          <w:sz w:val="24"/>
          <w:szCs w:val="24"/>
          <w:lang w:val="en-US"/>
        </w:rPr>
        <w:object w:dxaOrig="999" w:dyaOrig="700" w14:anchorId="7D11B502">
          <v:shape id="_x0000_i1042" type="#_x0000_t75" style="width:49.5pt;height:34.5pt" o:ole="" fillcolor="window">
            <v:imagedata r:id="rId44" o:title=""/>
          </v:shape>
          <o:OLEObject Type="Embed" ProgID="Equation.3" ShapeID="_x0000_i1042" DrawAspect="Content" ObjectID="_1600503274" r:id="rId45"/>
        </w:object>
      </w:r>
      <w:r w:rsidRPr="00E15B5C">
        <w:rPr>
          <w:rFonts w:ascii="Times New Roman" w:hAnsi="Times New Roman"/>
          <w:i/>
          <w:sz w:val="24"/>
          <w:szCs w:val="24"/>
          <w:lang w:val="en-US"/>
        </w:rPr>
        <w:t xml:space="preserve">) </w:t>
      </w:r>
      <w:r w:rsidRPr="00E15B5C">
        <w:rPr>
          <w:rFonts w:ascii="Symbol" w:hAnsi="Symbol"/>
          <w:i/>
          <w:sz w:val="24"/>
          <w:szCs w:val="24"/>
          <w:lang w:val="en-US"/>
        </w:rPr>
        <w:t></w:t>
      </w:r>
      <w:r w:rsidRPr="00E15B5C">
        <w:rPr>
          <w:rFonts w:ascii="Times New Roman" w:hAnsi="Times New Roman"/>
          <w:i/>
          <w:sz w:val="24"/>
          <w:szCs w:val="24"/>
          <w:lang w:val="en-US"/>
        </w:rPr>
        <w:t xml:space="preserve"> M(f</w:t>
      </w:r>
      <w:r w:rsidRPr="00E15B5C">
        <w:rPr>
          <w:rFonts w:ascii="h" w:hAnsi="h"/>
          <w:i/>
          <w:sz w:val="24"/>
          <w:szCs w:val="24"/>
          <w:vertAlign w:val="subscript"/>
          <w:lang w:val="en-US"/>
        </w:rPr>
        <w:t>h</w:t>
      </w:r>
      <w:r w:rsidRPr="00E15B5C">
        <w:rPr>
          <w:rFonts w:ascii="Times New Roman" w:hAnsi="Times New Roman"/>
          <w:i/>
          <w:sz w:val="24"/>
          <w:szCs w:val="24"/>
          <w:lang w:val="en-US"/>
        </w:rPr>
        <w:t>)</w:t>
      </w:r>
      <w:r w:rsidRPr="00E15B5C">
        <w:rPr>
          <w:rFonts w:ascii="Times New Roman" w:hAnsi="Times New Roman"/>
          <w:i/>
          <w:position w:val="6"/>
          <w:sz w:val="24"/>
          <w:szCs w:val="24"/>
          <w:vertAlign w:val="superscript"/>
          <w:lang w:val="en-US"/>
        </w:rPr>
        <w:t xml:space="preserve"> </w:t>
      </w:r>
      <w:r w:rsidRPr="00E15B5C">
        <w:rPr>
          <w:rFonts w:ascii="Times New Roman" w:hAnsi="Times New Roman"/>
          <w:i/>
          <w:sz w:val="24"/>
          <w:szCs w:val="24"/>
          <w:lang w:val="en-US"/>
        </w:rPr>
        <w:t>M(f</w:t>
      </w:r>
      <w:r w:rsidRPr="00E15B5C">
        <w:rPr>
          <w:rFonts w:ascii="h" w:hAnsi="h"/>
          <w:i/>
          <w:sz w:val="24"/>
          <w:szCs w:val="24"/>
          <w:vertAlign w:val="subscript"/>
          <w:lang w:val="en-US"/>
        </w:rPr>
        <w:t>i</w:t>
      </w:r>
      <w:r w:rsidRPr="00E15B5C">
        <w:rPr>
          <w:rFonts w:ascii="Times New Roman" w:hAnsi="Times New Roman"/>
          <w:i/>
          <w:sz w:val="24"/>
          <w:szCs w:val="24"/>
          <w:lang w:val="en-US"/>
        </w:rPr>
        <w:t>)</w:t>
      </w:r>
      <w:r w:rsidRPr="00E15B5C">
        <w:rPr>
          <w:rFonts w:ascii="Times New Roman" w:hAnsi="Times New Roman"/>
          <w:sz w:val="24"/>
          <w:szCs w:val="24"/>
          <w:lang w:val="en-US"/>
        </w:rPr>
        <w:t xml:space="preserve"> </w:t>
      </w:r>
    </w:p>
    <w:p w14:paraId="58D8A171" w14:textId="506D5F1B" w:rsidR="005D758E" w:rsidRPr="00E15B5C" w:rsidRDefault="00327471" w:rsidP="00D2362D">
      <w:pPr>
        <w:tabs>
          <w:tab w:val="left" w:pos="567"/>
          <w:tab w:val="left" w:pos="709"/>
          <w:tab w:val="left" w:pos="10773"/>
        </w:tabs>
        <w:spacing w:after="0" w:line="480" w:lineRule="auto"/>
        <w:ind w:right="658"/>
        <w:rPr>
          <w:rFonts w:ascii="Times New Roman" w:hAnsi="Times New Roman"/>
          <w:sz w:val="24"/>
          <w:szCs w:val="24"/>
          <w:lang w:val="en-US"/>
        </w:rPr>
      </w:pPr>
      <w:r w:rsidRPr="00E15B5C">
        <w:rPr>
          <w:rFonts w:ascii="Times New Roman" w:hAnsi="Times New Roman"/>
          <w:i/>
          <w:sz w:val="24"/>
          <w:szCs w:val="24"/>
          <w:lang w:val="en-US"/>
        </w:rPr>
        <w:tab/>
      </w:r>
      <w:r w:rsidR="005D758E" w:rsidRPr="00E15B5C">
        <w:rPr>
          <w:rFonts w:ascii="Times New Roman" w:hAnsi="Times New Roman"/>
          <w:sz w:val="24"/>
          <w:szCs w:val="24"/>
          <w:lang w:val="en-US"/>
        </w:rPr>
        <w:tab/>
      </w:r>
    </w:p>
    <w:p w14:paraId="09B64E5C" w14:textId="64CF0DDC" w:rsidR="00545729" w:rsidRPr="00E15B5C" w:rsidRDefault="0099119C" w:rsidP="00B26E62">
      <w:pPr>
        <w:tabs>
          <w:tab w:val="left" w:pos="567"/>
          <w:tab w:val="left" w:pos="709"/>
          <w:tab w:val="left" w:pos="10773"/>
        </w:tabs>
        <w:spacing w:after="0" w:line="480" w:lineRule="auto"/>
        <w:ind w:right="656"/>
        <w:rPr>
          <w:rFonts w:ascii="Times New Roman" w:hAnsi="Times New Roman"/>
          <w:i/>
          <w:sz w:val="24"/>
          <w:szCs w:val="24"/>
          <w:lang w:val="en-US"/>
        </w:rPr>
      </w:pPr>
      <w:r w:rsidRPr="00E15B5C">
        <w:rPr>
          <w:rFonts w:ascii="Times New Roman" w:hAnsi="Times New Roman"/>
          <w:i/>
          <w:sz w:val="24"/>
          <w:szCs w:val="24"/>
          <w:lang w:val="en-US"/>
        </w:rPr>
        <w:t>2.3</w:t>
      </w:r>
      <w:r w:rsidR="00C95850" w:rsidRPr="00E15B5C">
        <w:rPr>
          <w:rFonts w:ascii="Times New Roman" w:hAnsi="Times New Roman"/>
          <w:i/>
          <w:sz w:val="24"/>
          <w:szCs w:val="24"/>
          <w:lang w:val="en-US"/>
        </w:rPr>
        <w:tab/>
        <w:t xml:space="preserve">Linking </w:t>
      </w:r>
      <w:r w:rsidR="00545729" w:rsidRPr="00E15B5C">
        <w:rPr>
          <w:rFonts w:ascii="Times New Roman" w:hAnsi="Times New Roman"/>
          <w:i/>
          <w:sz w:val="24"/>
          <w:szCs w:val="24"/>
          <w:lang w:val="en-US"/>
        </w:rPr>
        <w:t>Performance</w:t>
      </w:r>
      <w:r w:rsidR="00C95850" w:rsidRPr="00E15B5C">
        <w:rPr>
          <w:rFonts w:ascii="Times New Roman" w:hAnsi="Times New Roman"/>
          <w:i/>
          <w:sz w:val="24"/>
          <w:szCs w:val="24"/>
          <w:lang w:val="en-US"/>
        </w:rPr>
        <w:t xml:space="preserve"> and </w:t>
      </w:r>
      <w:r w:rsidR="00E32E7E" w:rsidRPr="00E15B5C">
        <w:rPr>
          <w:rFonts w:ascii="Times New Roman" w:hAnsi="Times New Roman"/>
          <w:i/>
          <w:sz w:val="24"/>
          <w:szCs w:val="24"/>
          <w:lang w:val="en-US"/>
        </w:rPr>
        <w:t>Coherence</w:t>
      </w:r>
      <w:r w:rsidR="00545729" w:rsidRPr="00E15B5C">
        <w:rPr>
          <w:rFonts w:ascii="Times New Roman" w:hAnsi="Times New Roman"/>
          <w:i/>
          <w:sz w:val="24"/>
          <w:szCs w:val="24"/>
          <w:lang w:val="en-US"/>
        </w:rPr>
        <w:t xml:space="preserve"> Measures</w:t>
      </w:r>
    </w:p>
    <w:p w14:paraId="31E8DEE3" w14:textId="7C7FF678" w:rsidR="00791FDE" w:rsidRPr="00E15B5C" w:rsidRDefault="004C6F21" w:rsidP="00B26E62">
      <w:pPr>
        <w:tabs>
          <w:tab w:val="left" w:pos="0"/>
          <w:tab w:val="left" w:pos="567"/>
          <w:tab w:val="left" w:pos="9214"/>
          <w:tab w:val="left" w:pos="10773"/>
        </w:tabs>
        <w:spacing w:after="0" w:line="480" w:lineRule="auto"/>
        <w:ind w:right="707"/>
        <w:rPr>
          <w:rFonts w:ascii="Times New Roman" w:hAnsi="Times New Roman"/>
          <w:sz w:val="24"/>
          <w:szCs w:val="24"/>
          <w:lang w:val="en-US"/>
        </w:rPr>
      </w:pPr>
      <w:r w:rsidRPr="00E15B5C">
        <w:rPr>
          <w:rFonts w:ascii="Times New Roman" w:hAnsi="Times New Roman"/>
          <w:sz w:val="24"/>
          <w:szCs w:val="24"/>
          <w:lang w:val="en-US"/>
        </w:rPr>
        <w:tab/>
        <w:t>A</w:t>
      </w:r>
      <w:r w:rsidR="000D0612" w:rsidRPr="00E15B5C">
        <w:rPr>
          <w:rFonts w:ascii="Times New Roman" w:hAnsi="Times New Roman"/>
          <w:sz w:val="24"/>
          <w:szCs w:val="24"/>
          <w:lang w:val="en-US"/>
        </w:rPr>
        <w:t xml:space="preserve"> </w:t>
      </w:r>
      <w:r w:rsidR="00545729" w:rsidRPr="00E15B5C">
        <w:rPr>
          <w:rFonts w:ascii="Times New Roman" w:hAnsi="Times New Roman"/>
          <w:sz w:val="24"/>
          <w:szCs w:val="24"/>
          <w:lang w:val="en-US"/>
        </w:rPr>
        <w:t>l</w:t>
      </w:r>
      <w:r w:rsidR="007B7F00" w:rsidRPr="00E15B5C">
        <w:rPr>
          <w:rFonts w:ascii="Times New Roman" w:hAnsi="Times New Roman"/>
          <w:sz w:val="24"/>
          <w:szCs w:val="24"/>
          <w:lang w:val="en-US"/>
        </w:rPr>
        <w:t>ink</w:t>
      </w:r>
      <w:r w:rsidRPr="00E15B5C">
        <w:rPr>
          <w:rFonts w:ascii="Times New Roman" w:hAnsi="Times New Roman"/>
          <w:sz w:val="24"/>
          <w:szCs w:val="24"/>
          <w:lang w:val="en-US"/>
        </w:rPr>
        <w:t xml:space="preserve"> exists </w:t>
      </w:r>
      <w:r w:rsidR="007B7F00" w:rsidRPr="00E15B5C">
        <w:rPr>
          <w:rFonts w:ascii="Times New Roman" w:hAnsi="Times New Roman"/>
          <w:sz w:val="24"/>
          <w:szCs w:val="24"/>
          <w:lang w:val="en-US"/>
        </w:rPr>
        <w:t xml:space="preserve">between the </w:t>
      </w:r>
      <w:r w:rsidR="00545729" w:rsidRPr="00E15B5C">
        <w:rPr>
          <w:rFonts w:ascii="Times New Roman" w:hAnsi="Times New Roman"/>
          <w:sz w:val="24"/>
          <w:szCs w:val="24"/>
          <w:lang w:val="en-US"/>
        </w:rPr>
        <w:t>performance measure</w:t>
      </w:r>
      <w:r w:rsidR="00BE3B0B" w:rsidRPr="00E15B5C">
        <w:rPr>
          <w:rFonts w:ascii="Times New Roman" w:hAnsi="Times New Roman"/>
          <w:sz w:val="24"/>
          <w:szCs w:val="24"/>
          <w:lang w:val="en-US"/>
        </w:rPr>
        <w:t>s</w:t>
      </w:r>
      <w:r w:rsidR="005115FC" w:rsidRPr="00E15B5C">
        <w:rPr>
          <w:rFonts w:ascii="Times New Roman" w:hAnsi="Times New Roman"/>
          <w:sz w:val="24"/>
          <w:szCs w:val="24"/>
          <w:lang w:val="en-US"/>
        </w:rPr>
        <w:t xml:space="preserve"> for individual</w:t>
      </w:r>
      <w:r w:rsidR="007B7F00" w:rsidRPr="00E15B5C">
        <w:rPr>
          <w:rFonts w:ascii="Times New Roman" w:hAnsi="Times New Roman"/>
          <w:sz w:val="24"/>
          <w:szCs w:val="24"/>
          <w:lang w:val="en-US"/>
        </w:rPr>
        <w:t xml:space="preserve"> composite forecasts and </w:t>
      </w:r>
      <w:r w:rsidR="00164695" w:rsidRPr="00E15B5C">
        <w:rPr>
          <w:rFonts w:ascii="Times New Roman" w:hAnsi="Times New Roman"/>
          <w:sz w:val="24"/>
          <w:szCs w:val="24"/>
          <w:lang w:val="en-US"/>
        </w:rPr>
        <w:t xml:space="preserve">the </w:t>
      </w:r>
      <w:r w:rsidR="004C20DB" w:rsidRPr="00E15B5C">
        <w:rPr>
          <w:rFonts w:ascii="Times New Roman" w:hAnsi="Times New Roman"/>
          <w:sz w:val="24"/>
          <w:szCs w:val="24"/>
          <w:lang w:val="en-US"/>
        </w:rPr>
        <w:t>coherence</w:t>
      </w:r>
      <w:r w:rsidR="00ED1ACF" w:rsidRPr="00E15B5C">
        <w:rPr>
          <w:rFonts w:ascii="Times New Roman" w:hAnsi="Times New Roman"/>
          <w:sz w:val="24"/>
          <w:szCs w:val="24"/>
          <w:lang w:val="en-US"/>
        </w:rPr>
        <w:t xml:space="preserve"> measures</w:t>
      </w:r>
      <w:r w:rsidR="00164695" w:rsidRPr="00E15B5C">
        <w:rPr>
          <w:rFonts w:ascii="Times New Roman" w:hAnsi="Times New Roman"/>
          <w:sz w:val="24"/>
          <w:szCs w:val="24"/>
          <w:lang w:val="en-US"/>
        </w:rPr>
        <w:t xml:space="preserve"> between the individual pairs of</w:t>
      </w:r>
      <w:r w:rsidR="00EE6191" w:rsidRPr="00E15B5C">
        <w:rPr>
          <w:rFonts w:ascii="Times New Roman" w:hAnsi="Times New Roman"/>
          <w:sz w:val="24"/>
          <w:szCs w:val="24"/>
          <w:lang w:val="en-US"/>
        </w:rPr>
        <w:t xml:space="preserve"> </w:t>
      </w:r>
      <w:r w:rsidR="007B7F00" w:rsidRPr="00E15B5C">
        <w:rPr>
          <w:rFonts w:ascii="Times New Roman" w:hAnsi="Times New Roman"/>
          <w:sz w:val="24"/>
          <w:szCs w:val="24"/>
          <w:lang w:val="en-US"/>
        </w:rPr>
        <w:t>foreca</w:t>
      </w:r>
      <w:r w:rsidR="00F4186C" w:rsidRPr="00E15B5C">
        <w:rPr>
          <w:rFonts w:ascii="Times New Roman" w:hAnsi="Times New Roman"/>
          <w:sz w:val="24"/>
          <w:szCs w:val="24"/>
          <w:lang w:val="en-US"/>
        </w:rPr>
        <w:t>st</w:t>
      </w:r>
      <w:r w:rsidR="007B7F00" w:rsidRPr="00E15B5C">
        <w:rPr>
          <w:rFonts w:ascii="Times New Roman" w:hAnsi="Times New Roman"/>
          <w:sz w:val="24"/>
          <w:szCs w:val="24"/>
          <w:lang w:val="en-US"/>
        </w:rPr>
        <w:t>s</w:t>
      </w:r>
      <w:r w:rsidR="007C33E2" w:rsidRPr="00E15B5C">
        <w:rPr>
          <w:rFonts w:ascii="Times New Roman" w:hAnsi="Times New Roman"/>
          <w:sz w:val="24"/>
          <w:szCs w:val="24"/>
          <w:lang w:val="en-US"/>
        </w:rPr>
        <w:t xml:space="preserve">. </w:t>
      </w:r>
      <w:r w:rsidR="00791F4A" w:rsidRPr="00E15B5C">
        <w:rPr>
          <w:rFonts w:ascii="Times New Roman" w:hAnsi="Times New Roman"/>
          <w:sz w:val="24"/>
          <w:szCs w:val="24"/>
          <w:lang w:val="en-US"/>
        </w:rPr>
        <w:t>P</w:t>
      </w:r>
      <w:r w:rsidRPr="00E15B5C">
        <w:rPr>
          <w:rFonts w:ascii="Times New Roman" w:hAnsi="Times New Roman"/>
          <w:sz w:val="24"/>
          <w:szCs w:val="24"/>
          <w:lang w:val="en-US"/>
        </w:rPr>
        <w:t>erformance measures for co</w:t>
      </w:r>
      <w:r w:rsidR="004C55EC" w:rsidRPr="00E15B5C">
        <w:rPr>
          <w:rFonts w:ascii="Times New Roman" w:hAnsi="Times New Roman"/>
          <w:sz w:val="24"/>
          <w:szCs w:val="24"/>
          <w:lang w:val="en-US"/>
        </w:rPr>
        <w:t>mposite forecast</w:t>
      </w:r>
      <w:r w:rsidRPr="00E15B5C">
        <w:rPr>
          <w:rFonts w:ascii="Times New Roman" w:hAnsi="Times New Roman"/>
          <w:sz w:val="24"/>
          <w:szCs w:val="24"/>
          <w:lang w:val="en-US"/>
        </w:rPr>
        <w:t>s</w:t>
      </w:r>
      <w:r w:rsidR="004C55EC" w:rsidRPr="00E15B5C">
        <w:rPr>
          <w:rFonts w:ascii="Times New Roman" w:hAnsi="Times New Roman"/>
          <w:sz w:val="24"/>
          <w:szCs w:val="24"/>
          <w:lang w:val="en-US"/>
        </w:rPr>
        <w:t xml:space="preserve"> can be</w:t>
      </w:r>
      <w:r w:rsidR="007C33E2" w:rsidRPr="00E15B5C">
        <w:rPr>
          <w:rFonts w:ascii="Times New Roman" w:hAnsi="Times New Roman"/>
          <w:sz w:val="24"/>
          <w:szCs w:val="24"/>
          <w:lang w:val="en-US"/>
        </w:rPr>
        <w:t xml:space="preserve"> directly obtained from the </w:t>
      </w:r>
      <w:r w:rsidR="004C55EC" w:rsidRPr="00E15B5C">
        <w:rPr>
          <w:rFonts w:ascii="Times New Roman" w:hAnsi="Times New Roman"/>
          <w:sz w:val="24"/>
          <w:szCs w:val="24"/>
          <w:lang w:val="en-US"/>
        </w:rPr>
        <w:t>performance measures</w:t>
      </w:r>
      <w:r w:rsidRPr="00E15B5C">
        <w:rPr>
          <w:rFonts w:ascii="Times New Roman" w:hAnsi="Times New Roman"/>
          <w:sz w:val="24"/>
          <w:szCs w:val="24"/>
          <w:lang w:val="en-US"/>
        </w:rPr>
        <w:t xml:space="preserve"> of indiv</w:t>
      </w:r>
      <w:r w:rsidR="00EE6191" w:rsidRPr="00E15B5C">
        <w:rPr>
          <w:rFonts w:ascii="Times New Roman" w:hAnsi="Times New Roman"/>
          <w:sz w:val="24"/>
          <w:szCs w:val="24"/>
          <w:lang w:val="en-US"/>
        </w:rPr>
        <w:t>idual forecasters and the</w:t>
      </w:r>
      <w:r w:rsidRPr="00E15B5C">
        <w:rPr>
          <w:rFonts w:ascii="Times New Roman" w:hAnsi="Times New Roman"/>
          <w:sz w:val="24"/>
          <w:szCs w:val="24"/>
          <w:lang w:val="en-US"/>
        </w:rPr>
        <w:t xml:space="preserve"> </w:t>
      </w:r>
      <w:r w:rsidR="004C0642" w:rsidRPr="00E15B5C">
        <w:rPr>
          <w:rFonts w:ascii="Times New Roman" w:hAnsi="Times New Roman"/>
          <w:sz w:val="24"/>
          <w:szCs w:val="24"/>
          <w:lang w:val="en-US"/>
        </w:rPr>
        <w:t>coherence</w:t>
      </w:r>
      <w:r w:rsidR="00A037FD" w:rsidRPr="00E15B5C">
        <w:rPr>
          <w:rFonts w:ascii="Times New Roman" w:hAnsi="Times New Roman"/>
          <w:sz w:val="24"/>
          <w:szCs w:val="24"/>
          <w:lang w:val="en-US"/>
        </w:rPr>
        <w:t xml:space="preserve"> </w:t>
      </w:r>
      <w:r w:rsidR="004C55EC" w:rsidRPr="00E15B5C">
        <w:rPr>
          <w:rFonts w:ascii="Times New Roman" w:hAnsi="Times New Roman"/>
          <w:sz w:val="24"/>
          <w:szCs w:val="24"/>
          <w:lang w:val="en-US"/>
        </w:rPr>
        <w:t xml:space="preserve">measures. </w:t>
      </w:r>
      <w:r w:rsidR="0057320D" w:rsidRPr="00E15B5C">
        <w:rPr>
          <w:rFonts w:ascii="Times New Roman" w:hAnsi="Times New Roman"/>
          <w:sz w:val="24"/>
          <w:szCs w:val="24"/>
          <w:lang w:val="en-US"/>
        </w:rPr>
        <w:t>This</w:t>
      </w:r>
      <w:r w:rsidR="0024577D" w:rsidRPr="00E15B5C">
        <w:rPr>
          <w:rFonts w:ascii="Times New Roman" w:hAnsi="Times New Roman"/>
          <w:sz w:val="24"/>
          <w:szCs w:val="24"/>
          <w:lang w:val="en-US"/>
        </w:rPr>
        <w:t xml:space="preserve"> is illustrated in </w:t>
      </w:r>
      <w:r w:rsidR="003A2FD9" w:rsidRPr="00E15B5C">
        <w:rPr>
          <w:rFonts w:ascii="Times New Roman" w:hAnsi="Times New Roman"/>
          <w:sz w:val="24"/>
          <w:szCs w:val="24"/>
          <w:lang w:val="en-US"/>
        </w:rPr>
        <w:t xml:space="preserve">Equation </w:t>
      </w:r>
      <w:r w:rsidR="0024577D" w:rsidRPr="00E15B5C">
        <w:rPr>
          <w:rFonts w:ascii="Times New Roman" w:hAnsi="Times New Roman"/>
          <w:i/>
          <w:sz w:val="24"/>
          <w:szCs w:val="24"/>
          <w:lang w:val="en-US"/>
        </w:rPr>
        <w:t>(11</w:t>
      </w:r>
      <w:r w:rsidR="00F13DF4" w:rsidRPr="00E15B5C">
        <w:rPr>
          <w:rFonts w:ascii="Times New Roman" w:hAnsi="Times New Roman"/>
          <w:i/>
          <w:sz w:val="24"/>
          <w:szCs w:val="24"/>
          <w:lang w:val="en-US"/>
        </w:rPr>
        <w:t>)</w:t>
      </w:r>
      <w:r w:rsidR="00F13DF4" w:rsidRPr="00E15B5C">
        <w:rPr>
          <w:rFonts w:ascii="Times New Roman" w:hAnsi="Times New Roman"/>
          <w:sz w:val="24"/>
          <w:szCs w:val="24"/>
          <w:lang w:val="en-US"/>
        </w:rPr>
        <w:t>:</w:t>
      </w:r>
    </w:p>
    <w:p w14:paraId="694885BD" w14:textId="3BA22133" w:rsidR="00E21C22" w:rsidRPr="00E15B5C" w:rsidRDefault="00791FDE" w:rsidP="00A23E22">
      <w:pPr>
        <w:tabs>
          <w:tab w:val="left" w:pos="0"/>
          <w:tab w:val="left" w:pos="567"/>
          <w:tab w:val="left" w:pos="8222"/>
          <w:tab w:val="left" w:pos="8789"/>
          <w:tab w:val="left" w:pos="9072"/>
          <w:tab w:val="left" w:pos="9214"/>
          <w:tab w:val="left" w:pos="10773"/>
        </w:tabs>
        <w:spacing w:after="0" w:line="360" w:lineRule="auto"/>
        <w:ind w:right="-1"/>
        <w:rPr>
          <w:rFonts w:ascii="Times New Roman" w:hAnsi="Times New Roman"/>
          <w:sz w:val="24"/>
          <w:szCs w:val="24"/>
          <w:lang w:val="en-US"/>
        </w:rPr>
      </w:pPr>
      <w:r w:rsidRPr="00E15B5C">
        <w:rPr>
          <w:rFonts w:ascii="Times New Roman" w:hAnsi="Times New Roman"/>
          <w:sz w:val="24"/>
          <w:szCs w:val="24"/>
          <w:lang w:val="en-US"/>
        </w:rPr>
        <w:tab/>
      </w:r>
      <w:r w:rsidR="005115FC" w:rsidRPr="00E15B5C">
        <w:rPr>
          <w:rFonts w:ascii="Times New Roman" w:hAnsi="Times New Roman"/>
          <w:i/>
          <w:sz w:val="24"/>
          <w:szCs w:val="24"/>
          <w:lang w:val="en-US"/>
        </w:rPr>
        <w:t>MSEP</w:t>
      </w:r>
      <w:r w:rsidR="005B48DD" w:rsidRPr="00E15B5C">
        <w:rPr>
          <w:rFonts w:ascii="Times New Roman" w:hAnsi="Times New Roman"/>
          <w:i/>
          <w:sz w:val="24"/>
          <w:szCs w:val="24"/>
          <w:lang w:val="en-US"/>
        </w:rPr>
        <w:t xml:space="preserve">M = </w:t>
      </w:r>
      <w:r w:rsidR="005115FC" w:rsidRPr="00E15B5C">
        <w:rPr>
          <w:rFonts w:ascii="Times New Roman" w:hAnsi="Times New Roman"/>
          <w:i/>
          <w:position w:val="-30"/>
          <w:sz w:val="24"/>
          <w:szCs w:val="24"/>
          <w:lang w:val="en-US"/>
        </w:rPr>
        <w:object w:dxaOrig="3360" w:dyaOrig="700" w14:anchorId="7271F5D9">
          <v:shape id="_x0000_i1043" type="#_x0000_t75" style="width:165pt;height:34.5pt" o:ole="" fillcolor="window">
            <v:imagedata r:id="rId46" o:title=""/>
          </v:shape>
          <o:OLEObject Type="Embed" ProgID="Equation.3" ShapeID="_x0000_i1043" DrawAspect="Content" ObjectID="_1600503275" r:id="rId47"/>
        </w:object>
      </w:r>
      <w:r w:rsidR="00DA6708" w:rsidRPr="00E15B5C">
        <w:rPr>
          <w:rFonts w:ascii="Times New Roman" w:hAnsi="Times New Roman"/>
          <w:i/>
          <w:sz w:val="24"/>
          <w:szCs w:val="24"/>
          <w:lang w:val="en-US"/>
        </w:rPr>
        <w:t xml:space="preserve">          </w:t>
      </w:r>
      <w:r w:rsidR="00B26E62" w:rsidRPr="00E15B5C">
        <w:rPr>
          <w:rFonts w:ascii="Times New Roman" w:hAnsi="Times New Roman"/>
          <w:i/>
          <w:sz w:val="24"/>
          <w:szCs w:val="24"/>
          <w:lang w:val="en-US"/>
        </w:rPr>
        <w:t xml:space="preserve">                                  </w:t>
      </w:r>
      <w:r w:rsidR="00D2362D">
        <w:rPr>
          <w:rFonts w:ascii="Times New Roman" w:hAnsi="Times New Roman"/>
          <w:i/>
          <w:sz w:val="24"/>
          <w:szCs w:val="24"/>
          <w:lang w:val="en-US"/>
        </w:rPr>
        <w:tab/>
      </w:r>
      <w:r w:rsidR="00D2362D">
        <w:rPr>
          <w:rFonts w:ascii="Times New Roman" w:hAnsi="Times New Roman"/>
          <w:i/>
          <w:sz w:val="24"/>
          <w:szCs w:val="24"/>
          <w:lang w:val="en-US"/>
        </w:rPr>
        <w:tab/>
      </w:r>
      <w:r w:rsidR="00B26E62" w:rsidRPr="00E15B5C">
        <w:rPr>
          <w:rFonts w:ascii="Times New Roman" w:hAnsi="Times New Roman"/>
          <w:i/>
          <w:sz w:val="24"/>
          <w:szCs w:val="24"/>
          <w:lang w:val="en-US"/>
        </w:rPr>
        <w:t xml:space="preserve"> </w:t>
      </w:r>
      <w:r w:rsidR="0024577D" w:rsidRPr="00E15B5C">
        <w:rPr>
          <w:rFonts w:ascii="Times New Roman" w:hAnsi="Times New Roman"/>
          <w:i/>
          <w:sz w:val="24"/>
          <w:szCs w:val="24"/>
          <w:lang w:val="en-US"/>
        </w:rPr>
        <w:t>(11</w:t>
      </w:r>
      <w:r w:rsidR="00F13DF4" w:rsidRPr="00E15B5C">
        <w:rPr>
          <w:rFonts w:ascii="Times New Roman" w:hAnsi="Times New Roman"/>
          <w:i/>
          <w:sz w:val="24"/>
          <w:szCs w:val="24"/>
          <w:lang w:val="en-US"/>
        </w:rPr>
        <w:t>)</w:t>
      </w:r>
      <w:r w:rsidR="00F13DF4" w:rsidRPr="00E15B5C">
        <w:rPr>
          <w:rFonts w:ascii="Times New Roman" w:hAnsi="Times New Roman"/>
          <w:b/>
          <w:sz w:val="24"/>
          <w:szCs w:val="24"/>
          <w:lang w:val="en-US"/>
        </w:rPr>
        <w:tab/>
      </w:r>
    </w:p>
    <w:p w14:paraId="378CC7B8" w14:textId="4F782965" w:rsidR="00D34B27" w:rsidRPr="00E15B5C" w:rsidRDefault="0024577D" w:rsidP="00B26E62">
      <w:pPr>
        <w:tabs>
          <w:tab w:val="left" w:pos="0"/>
          <w:tab w:val="left" w:pos="567"/>
          <w:tab w:val="left" w:pos="8931"/>
          <w:tab w:val="left" w:pos="9214"/>
          <w:tab w:val="left" w:pos="10773"/>
        </w:tabs>
        <w:spacing w:after="0" w:line="480" w:lineRule="auto"/>
        <w:rPr>
          <w:rFonts w:ascii="Times New Roman" w:hAnsi="Times New Roman"/>
          <w:sz w:val="24"/>
          <w:szCs w:val="24"/>
          <w:lang w:val="en-US"/>
        </w:rPr>
      </w:pPr>
      <w:r w:rsidRPr="00E15B5C">
        <w:rPr>
          <w:rFonts w:ascii="Times New Roman" w:hAnsi="Times New Roman"/>
          <w:i/>
          <w:sz w:val="24"/>
          <w:szCs w:val="24"/>
          <w:lang w:val="en-US"/>
        </w:rPr>
        <w:t xml:space="preserve"> </w:t>
      </w:r>
      <w:r w:rsidR="00E21C22" w:rsidRPr="00E15B5C">
        <w:rPr>
          <w:rFonts w:ascii="Times New Roman" w:hAnsi="Times New Roman"/>
          <w:i/>
          <w:sz w:val="24"/>
          <w:szCs w:val="24"/>
          <w:lang w:val="en-US"/>
        </w:rPr>
        <w:tab/>
      </w:r>
      <w:r w:rsidR="00E21C22" w:rsidRPr="00E15B5C">
        <w:rPr>
          <w:rFonts w:ascii="Times New Roman" w:hAnsi="Times New Roman"/>
          <w:sz w:val="24"/>
          <w:szCs w:val="24"/>
          <w:lang w:val="en-US"/>
        </w:rPr>
        <w:t xml:space="preserve">Equation </w:t>
      </w:r>
      <w:r w:rsidR="00E21C22" w:rsidRPr="00E15B5C">
        <w:rPr>
          <w:rFonts w:ascii="Times New Roman" w:hAnsi="Times New Roman"/>
          <w:i/>
          <w:sz w:val="24"/>
          <w:szCs w:val="24"/>
          <w:lang w:val="en-US"/>
        </w:rPr>
        <w:t xml:space="preserve">(11) </w:t>
      </w:r>
      <w:r w:rsidR="00E21C22" w:rsidRPr="00E15B5C">
        <w:rPr>
          <w:rFonts w:ascii="Times New Roman" w:hAnsi="Times New Roman"/>
          <w:sz w:val="24"/>
          <w:szCs w:val="24"/>
          <w:lang w:val="en-US"/>
        </w:rPr>
        <w:t>shows that the</w:t>
      </w:r>
      <w:r w:rsidR="00E21C22" w:rsidRPr="00E15B5C">
        <w:rPr>
          <w:rFonts w:ascii="Times New Roman" w:hAnsi="Times New Roman"/>
          <w:i/>
          <w:sz w:val="24"/>
          <w:szCs w:val="24"/>
          <w:lang w:val="en-US"/>
        </w:rPr>
        <w:t xml:space="preserve"> </w:t>
      </w:r>
      <w:r w:rsidRPr="00E15B5C">
        <w:rPr>
          <w:rFonts w:ascii="Times New Roman" w:hAnsi="Times New Roman"/>
          <w:i/>
          <w:sz w:val="24"/>
          <w:szCs w:val="24"/>
          <w:lang w:val="en-US"/>
        </w:rPr>
        <w:t>MSE for performance</w:t>
      </w:r>
      <w:r w:rsidRPr="00E15B5C">
        <w:rPr>
          <w:rFonts w:ascii="Times New Roman" w:hAnsi="Times New Roman"/>
          <w:sz w:val="24"/>
          <w:szCs w:val="24"/>
          <w:lang w:val="en-US"/>
        </w:rPr>
        <w:t xml:space="preserve"> for the composite forecaster</w:t>
      </w:r>
      <w:r w:rsidR="003327B1" w:rsidRPr="00E15B5C">
        <w:rPr>
          <w:rFonts w:ascii="Times New Roman" w:hAnsi="Times New Roman"/>
          <w:sz w:val="24"/>
          <w:szCs w:val="24"/>
          <w:lang w:val="en-US"/>
        </w:rPr>
        <w:t xml:space="preserve"> (i.e., </w:t>
      </w:r>
      <w:r w:rsidR="003327B1" w:rsidRPr="00E15B5C">
        <w:rPr>
          <w:rFonts w:ascii="Times New Roman" w:hAnsi="Times New Roman"/>
          <w:i/>
          <w:sz w:val="24"/>
          <w:szCs w:val="24"/>
          <w:lang w:val="en-US"/>
        </w:rPr>
        <w:t>M</w:t>
      </w:r>
      <w:r w:rsidRPr="00E15B5C">
        <w:rPr>
          <w:rFonts w:ascii="Times New Roman" w:hAnsi="Times New Roman"/>
          <w:i/>
          <w:sz w:val="24"/>
          <w:szCs w:val="24"/>
          <w:lang w:val="en-US"/>
        </w:rPr>
        <w:t>SEPM</w:t>
      </w:r>
      <w:r w:rsidR="003327B1" w:rsidRPr="00E15B5C">
        <w:rPr>
          <w:rFonts w:ascii="Times New Roman" w:hAnsi="Times New Roman"/>
          <w:i/>
          <w:sz w:val="24"/>
          <w:szCs w:val="24"/>
          <w:lang w:val="en-US"/>
        </w:rPr>
        <w:t>)</w:t>
      </w:r>
      <w:r w:rsidRPr="00E15B5C">
        <w:rPr>
          <w:rFonts w:ascii="Times New Roman" w:hAnsi="Times New Roman"/>
          <w:sz w:val="24"/>
          <w:szCs w:val="24"/>
          <w:lang w:val="en-US"/>
        </w:rPr>
        <w:t xml:space="preserve"> is the sum of individual </w:t>
      </w:r>
      <w:r w:rsidRPr="00E15B5C">
        <w:rPr>
          <w:rFonts w:ascii="Times New Roman" w:hAnsi="Times New Roman"/>
          <w:i/>
          <w:sz w:val="24"/>
          <w:szCs w:val="24"/>
          <w:lang w:val="en-US"/>
        </w:rPr>
        <w:t>MSEs,</w:t>
      </w:r>
      <w:r w:rsidRPr="00E15B5C">
        <w:rPr>
          <w:rFonts w:ascii="Times New Roman" w:hAnsi="Times New Roman"/>
          <w:sz w:val="24"/>
          <w:szCs w:val="24"/>
          <w:lang w:val="en-US"/>
        </w:rPr>
        <w:t xml:space="preserve"> </w:t>
      </w:r>
      <w:r w:rsidR="00681FD3" w:rsidRPr="00E15B5C">
        <w:rPr>
          <w:rFonts w:ascii="Times New Roman" w:hAnsi="Times New Roman"/>
          <w:i/>
          <w:sz w:val="24"/>
          <w:szCs w:val="24"/>
          <w:lang w:val="en-US"/>
        </w:rPr>
        <w:t>MSEP</w:t>
      </w:r>
      <w:r w:rsidRPr="00E15B5C">
        <w:rPr>
          <w:rFonts w:ascii="Times New Roman" w:hAnsi="Times New Roman"/>
          <w:i/>
          <w:sz w:val="24"/>
          <w:szCs w:val="24"/>
          <w:lang w:val="en-US"/>
        </w:rPr>
        <w:t>I</w:t>
      </w:r>
      <w:r w:rsidRPr="00E15B5C">
        <w:rPr>
          <w:rFonts w:ascii="Times New Roman" w:hAnsi="Times New Roman"/>
          <w:i/>
          <w:sz w:val="24"/>
          <w:szCs w:val="24"/>
          <w:vertAlign w:val="subscript"/>
          <w:lang w:val="en-US"/>
        </w:rPr>
        <w:t>i</w:t>
      </w:r>
      <w:r w:rsidRPr="00E15B5C">
        <w:rPr>
          <w:rFonts w:ascii="Times New Roman" w:hAnsi="Times New Roman"/>
          <w:sz w:val="24"/>
          <w:szCs w:val="24"/>
          <w:lang w:val="en-US"/>
        </w:rPr>
        <w:t xml:space="preserve"> for all </w:t>
      </w:r>
      <w:r w:rsidRPr="00E15B5C">
        <w:rPr>
          <w:rFonts w:ascii="Times New Roman" w:hAnsi="Times New Roman"/>
          <w:i/>
          <w:sz w:val="24"/>
          <w:szCs w:val="24"/>
          <w:lang w:val="en-US"/>
        </w:rPr>
        <w:t xml:space="preserve">i </w:t>
      </w:r>
      <w:r w:rsidRPr="00E15B5C">
        <w:rPr>
          <w:rFonts w:ascii="Times New Roman" w:hAnsi="Times New Roman"/>
          <w:sz w:val="24"/>
          <w:szCs w:val="24"/>
          <w:lang w:val="en-US"/>
        </w:rPr>
        <w:t xml:space="preserve">forecasters, divided by </w:t>
      </w:r>
      <w:r w:rsidRPr="00E15B5C">
        <w:rPr>
          <w:rFonts w:ascii="Times New Roman" w:hAnsi="Times New Roman"/>
          <w:i/>
          <w:sz w:val="24"/>
          <w:szCs w:val="24"/>
          <w:lang w:val="en-US"/>
        </w:rPr>
        <w:t xml:space="preserve">n </w:t>
      </w:r>
      <w:r w:rsidRPr="00E15B5C">
        <w:rPr>
          <w:rFonts w:ascii="Times New Roman" w:hAnsi="Times New Roman"/>
          <w:sz w:val="24"/>
          <w:szCs w:val="24"/>
          <w:lang w:val="en-US"/>
        </w:rPr>
        <w:t xml:space="preserve">less the sum of the </w:t>
      </w:r>
      <w:r w:rsidRPr="00E15B5C">
        <w:rPr>
          <w:rFonts w:ascii="Times New Roman" w:hAnsi="Times New Roman"/>
          <w:i/>
          <w:sz w:val="24"/>
          <w:szCs w:val="24"/>
          <w:lang w:val="en-US"/>
        </w:rPr>
        <w:t xml:space="preserve">MSE for </w:t>
      </w:r>
      <w:r w:rsidR="009B2DDC" w:rsidRPr="00E15B5C">
        <w:rPr>
          <w:i/>
          <w:szCs w:val="24"/>
          <w:lang w:val="en-US"/>
        </w:rPr>
        <w:t>c</w:t>
      </w:r>
      <w:r w:rsidR="009B2DDC" w:rsidRPr="00E15B5C">
        <w:rPr>
          <w:rFonts w:ascii="Times New Roman" w:hAnsi="Times New Roman"/>
          <w:i/>
          <w:sz w:val="24"/>
          <w:szCs w:val="24"/>
          <w:lang w:val="en-US"/>
        </w:rPr>
        <w:t>oherence</w:t>
      </w:r>
      <w:r w:rsidRPr="00E15B5C">
        <w:rPr>
          <w:rFonts w:ascii="Times New Roman" w:hAnsi="Times New Roman"/>
          <w:sz w:val="24"/>
          <w:szCs w:val="24"/>
          <w:lang w:val="en-US"/>
        </w:rPr>
        <w:t xml:space="preserve">, </w:t>
      </w:r>
      <w:r w:rsidR="00B2561D" w:rsidRPr="00E15B5C">
        <w:rPr>
          <w:rFonts w:ascii="Times New Roman" w:hAnsi="Times New Roman"/>
          <w:i/>
          <w:sz w:val="24"/>
          <w:szCs w:val="24"/>
          <w:lang w:val="en-US"/>
        </w:rPr>
        <w:t>MSEC</w:t>
      </w:r>
      <w:r w:rsidRPr="00E15B5C">
        <w:rPr>
          <w:rFonts w:ascii="Times New Roman" w:hAnsi="Times New Roman"/>
          <w:i/>
          <w:sz w:val="24"/>
          <w:szCs w:val="24"/>
          <w:vertAlign w:val="subscript"/>
          <w:lang w:val="en-US"/>
        </w:rPr>
        <w:t>hi</w:t>
      </w:r>
      <w:r w:rsidRPr="00E15B5C">
        <w:rPr>
          <w:rFonts w:ascii="Times New Roman" w:hAnsi="Times New Roman"/>
          <w:i/>
          <w:sz w:val="24"/>
          <w:szCs w:val="24"/>
          <w:lang w:val="en-US"/>
        </w:rPr>
        <w:t xml:space="preserve">, </w:t>
      </w:r>
      <w:r w:rsidRPr="00E15B5C">
        <w:rPr>
          <w:rFonts w:ascii="Times New Roman" w:hAnsi="Times New Roman"/>
          <w:sz w:val="24"/>
          <w:szCs w:val="24"/>
          <w:lang w:val="en-US"/>
        </w:rPr>
        <w:t>for all pairs of forecasters (</w:t>
      </w:r>
      <w:r w:rsidRPr="00E15B5C">
        <w:rPr>
          <w:rFonts w:ascii="Times New Roman" w:hAnsi="Times New Roman"/>
          <w:i/>
          <w:sz w:val="24"/>
          <w:szCs w:val="24"/>
          <w:lang w:val="en-US"/>
        </w:rPr>
        <w:t xml:space="preserve">h </w:t>
      </w:r>
      <w:r w:rsidRPr="00E15B5C">
        <w:rPr>
          <w:rFonts w:ascii="Times New Roman" w:hAnsi="Times New Roman"/>
          <w:sz w:val="24"/>
          <w:szCs w:val="24"/>
          <w:lang w:val="en-US"/>
        </w:rPr>
        <w:t xml:space="preserve">and </w:t>
      </w:r>
      <w:r w:rsidRPr="00E15B5C">
        <w:rPr>
          <w:rFonts w:ascii="Times New Roman" w:hAnsi="Times New Roman"/>
          <w:i/>
          <w:sz w:val="24"/>
          <w:szCs w:val="24"/>
          <w:lang w:val="en-US"/>
        </w:rPr>
        <w:t>i</w:t>
      </w:r>
      <w:r w:rsidRPr="00E15B5C">
        <w:rPr>
          <w:rFonts w:ascii="Times New Roman" w:hAnsi="Times New Roman"/>
          <w:sz w:val="24"/>
          <w:szCs w:val="24"/>
          <w:lang w:val="en-US"/>
        </w:rPr>
        <w:t xml:space="preserve">) divided by the square of </w:t>
      </w:r>
      <w:r w:rsidRPr="00E15B5C">
        <w:rPr>
          <w:rFonts w:ascii="Times New Roman" w:hAnsi="Times New Roman"/>
          <w:i/>
          <w:sz w:val="24"/>
          <w:szCs w:val="24"/>
          <w:lang w:val="en-US"/>
        </w:rPr>
        <w:t>n</w:t>
      </w:r>
      <w:r w:rsidR="00E21C22" w:rsidRPr="00E15B5C">
        <w:rPr>
          <w:rFonts w:ascii="Times New Roman" w:hAnsi="Times New Roman"/>
          <w:sz w:val="24"/>
          <w:szCs w:val="24"/>
          <w:lang w:val="en-US"/>
        </w:rPr>
        <w:t>. Therefore,</w:t>
      </w:r>
      <w:r w:rsidR="00D34B27" w:rsidRPr="00E15B5C">
        <w:rPr>
          <w:rFonts w:ascii="Times New Roman" w:hAnsi="Times New Roman"/>
          <w:sz w:val="24"/>
          <w:szCs w:val="24"/>
          <w:lang w:val="en-US"/>
        </w:rPr>
        <w:t xml:space="preserve"> the </w:t>
      </w:r>
      <w:r w:rsidRPr="00E15B5C">
        <w:rPr>
          <w:rFonts w:ascii="Times New Roman" w:hAnsi="Times New Roman"/>
          <w:sz w:val="24"/>
          <w:szCs w:val="24"/>
          <w:lang w:val="en-US"/>
        </w:rPr>
        <w:t>composite</w:t>
      </w:r>
      <w:r w:rsidR="00D34B27" w:rsidRPr="00E15B5C">
        <w:rPr>
          <w:rFonts w:ascii="Times New Roman" w:hAnsi="Times New Roman"/>
          <w:sz w:val="24"/>
          <w:szCs w:val="24"/>
          <w:lang w:val="en-US"/>
        </w:rPr>
        <w:t xml:space="preserve"> </w:t>
      </w:r>
      <w:r w:rsidR="00D34B27" w:rsidRPr="00E15B5C">
        <w:rPr>
          <w:rFonts w:ascii="Times New Roman" w:hAnsi="Times New Roman"/>
          <w:i/>
          <w:sz w:val="24"/>
          <w:szCs w:val="24"/>
          <w:lang w:val="en-US"/>
        </w:rPr>
        <w:t>MSEPM</w:t>
      </w:r>
      <w:r w:rsidRPr="00E15B5C">
        <w:rPr>
          <w:rFonts w:ascii="Times New Roman" w:hAnsi="Times New Roman"/>
          <w:sz w:val="24"/>
          <w:szCs w:val="24"/>
          <w:lang w:val="en-US"/>
        </w:rPr>
        <w:t xml:space="preserve"> measure will be less than the sum of the individual</w:t>
      </w:r>
      <w:r w:rsidR="00D34B27" w:rsidRPr="00E15B5C">
        <w:rPr>
          <w:rFonts w:ascii="Times New Roman" w:hAnsi="Times New Roman"/>
          <w:sz w:val="24"/>
          <w:szCs w:val="24"/>
          <w:lang w:val="en-US"/>
        </w:rPr>
        <w:t xml:space="preserve"> </w:t>
      </w:r>
      <w:r w:rsidR="00D34B27" w:rsidRPr="00E15B5C">
        <w:rPr>
          <w:rFonts w:ascii="Times New Roman" w:hAnsi="Times New Roman"/>
          <w:i/>
          <w:sz w:val="24"/>
          <w:szCs w:val="24"/>
          <w:lang w:val="en-US"/>
        </w:rPr>
        <w:t xml:space="preserve">MSEPI </w:t>
      </w:r>
      <w:r w:rsidR="00681FD3" w:rsidRPr="00E15B5C">
        <w:rPr>
          <w:rFonts w:ascii="Times New Roman" w:hAnsi="Times New Roman"/>
          <w:sz w:val="24"/>
          <w:szCs w:val="24"/>
          <w:lang w:val="en-US"/>
        </w:rPr>
        <w:t>measures, provided a</w:t>
      </w:r>
      <w:r w:rsidR="00D34B27" w:rsidRPr="00E15B5C">
        <w:rPr>
          <w:rFonts w:ascii="Times New Roman" w:hAnsi="Times New Roman"/>
          <w:sz w:val="24"/>
          <w:szCs w:val="24"/>
          <w:lang w:val="en-US"/>
        </w:rPr>
        <w:t xml:space="preserve"> degree of </w:t>
      </w:r>
      <w:r w:rsidR="009B2DDC" w:rsidRPr="00E15B5C">
        <w:rPr>
          <w:rFonts w:ascii="Times New Roman" w:hAnsi="Times New Roman"/>
          <w:sz w:val="24"/>
          <w:szCs w:val="24"/>
          <w:lang w:val="en-US"/>
        </w:rPr>
        <w:t>diversity</w:t>
      </w:r>
      <w:r w:rsidR="00D34B27" w:rsidRPr="00E15B5C">
        <w:rPr>
          <w:rFonts w:ascii="Times New Roman" w:hAnsi="Times New Roman"/>
          <w:sz w:val="24"/>
          <w:szCs w:val="24"/>
          <w:lang w:val="en-US"/>
        </w:rPr>
        <w:t xml:space="preserve"> exists</w:t>
      </w:r>
      <w:r w:rsidR="00994438" w:rsidRPr="00E15B5C">
        <w:rPr>
          <w:rFonts w:ascii="Times New Roman" w:hAnsi="Times New Roman"/>
          <w:sz w:val="24"/>
          <w:szCs w:val="24"/>
          <w:lang w:val="en-US"/>
        </w:rPr>
        <w:t>,</w:t>
      </w:r>
      <w:r w:rsidR="00D34B27" w:rsidRPr="00E15B5C">
        <w:rPr>
          <w:rFonts w:ascii="Times New Roman" w:hAnsi="Times New Roman"/>
          <w:sz w:val="24"/>
          <w:szCs w:val="24"/>
          <w:lang w:val="en-US"/>
        </w:rPr>
        <w:t xml:space="preserve"> as measured by the </w:t>
      </w:r>
      <w:r w:rsidR="00D34B27" w:rsidRPr="00E15B5C">
        <w:rPr>
          <w:rFonts w:ascii="Times New Roman" w:hAnsi="Times New Roman"/>
          <w:i/>
          <w:sz w:val="24"/>
          <w:szCs w:val="24"/>
          <w:lang w:val="en-US"/>
        </w:rPr>
        <w:t xml:space="preserve">MSEC </w:t>
      </w:r>
      <w:r w:rsidR="006B6A7C" w:rsidRPr="00E15B5C">
        <w:rPr>
          <w:rFonts w:ascii="Times New Roman" w:hAnsi="Times New Roman"/>
          <w:sz w:val="24"/>
          <w:szCs w:val="24"/>
          <w:lang w:val="en-US"/>
        </w:rPr>
        <w:t>for any</w:t>
      </w:r>
      <w:r w:rsidR="00D34B27" w:rsidRPr="00E15B5C">
        <w:rPr>
          <w:rFonts w:ascii="Times New Roman" w:hAnsi="Times New Roman"/>
          <w:sz w:val="24"/>
          <w:szCs w:val="24"/>
          <w:lang w:val="en-US"/>
        </w:rPr>
        <w:t xml:space="preserve"> the pairs of forecasters</w:t>
      </w:r>
      <w:r w:rsidR="00994438" w:rsidRPr="00E15B5C">
        <w:rPr>
          <w:rFonts w:ascii="Times New Roman" w:hAnsi="Times New Roman"/>
          <w:sz w:val="24"/>
          <w:szCs w:val="24"/>
          <w:lang w:val="en-US"/>
        </w:rPr>
        <w:t>.</w:t>
      </w:r>
      <w:r w:rsidR="00D34B27" w:rsidRPr="00E15B5C">
        <w:rPr>
          <w:rFonts w:ascii="Times New Roman" w:hAnsi="Times New Roman"/>
          <w:sz w:val="24"/>
          <w:szCs w:val="24"/>
          <w:lang w:val="en-US"/>
        </w:rPr>
        <w:t xml:space="preserve"> Only in the case when all individual forecaster</w:t>
      </w:r>
      <w:r w:rsidR="00152B8E" w:rsidRPr="00E15B5C">
        <w:rPr>
          <w:rFonts w:ascii="Times New Roman" w:hAnsi="Times New Roman"/>
          <w:sz w:val="24"/>
          <w:szCs w:val="24"/>
          <w:lang w:val="en-US"/>
        </w:rPr>
        <w:t>s</w:t>
      </w:r>
      <w:r w:rsidR="00D34B27" w:rsidRPr="00E15B5C">
        <w:rPr>
          <w:rFonts w:ascii="Times New Roman" w:hAnsi="Times New Roman"/>
          <w:sz w:val="24"/>
          <w:szCs w:val="24"/>
          <w:lang w:val="en-US"/>
        </w:rPr>
        <w:t xml:space="preserve"> are perfectly </w:t>
      </w:r>
      <w:r w:rsidR="009B2DDC" w:rsidRPr="00E15B5C">
        <w:rPr>
          <w:rFonts w:ascii="Times New Roman" w:hAnsi="Times New Roman"/>
          <w:sz w:val="24"/>
          <w:szCs w:val="24"/>
          <w:lang w:val="en-US"/>
        </w:rPr>
        <w:t>coherent</w:t>
      </w:r>
      <w:r w:rsidR="00152B8E" w:rsidRPr="00E15B5C">
        <w:rPr>
          <w:rFonts w:ascii="Times New Roman" w:hAnsi="Times New Roman"/>
          <w:sz w:val="24"/>
          <w:szCs w:val="24"/>
          <w:lang w:val="en-US"/>
        </w:rPr>
        <w:t xml:space="preserve"> with each other</w:t>
      </w:r>
      <w:r w:rsidR="00D34B27" w:rsidRPr="00E15B5C">
        <w:rPr>
          <w:rFonts w:ascii="Times New Roman" w:hAnsi="Times New Roman"/>
          <w:sz w:val="24"/>
          <w:szCs w:val="24"/>
          <w:lang w:val="en-US"/>
        </w:rPr>
        <w:t xml:space="preserve"> will the </w:t>
      </w:r>
      <w:r w:rsidR="00D34B27" w:rsidRPr="00E15B5C">
        <w:rPr>
          <w:rFonts w:ascii="Times New Roman" w:hAnsi="Times New Roman"/>
          <w:i/>
          <w:sz w:val="24"/>
          <w:szCs w:val="24"/>
          <w:lang w:val="en-US"/>
        </w:rPr>
        <w:t xml:space="preserve">MSEP </w:t>
      </w:r>
      <w:r w:rsidR="00D34B27" w:rsidRPr="00E15B5C">
        <w:rPr>
          <w:rFonts w:ascii="Times New Roman" w:hAnsi="Times New Roman"/>
          <w:sz w:val="24"/>
          <w:szCs w:val="24"/>
          <w:lang w:val="en-US"/>
        </w:rPr>
        <w:t>for composite and individual forecasters be the same.</w:t>
      </w:r>
    </w:p>
    <w:p w14:paraId="09FECB30" w14:textId="4D278729" w:rsidR="0024577D" w:rsidRPr="00E15B5C" w:rsidRDefault="00BE13CF" w:rsidP="00B26E62">
      <w:pPr>
        <w:tabs>
          <w:tab w:val="left" w:pos="0"/>
          <w:tab w:val="left" w:pos="567"/>
          <w:tab w:val="left" w:pos="9214"/>
          <w:tab w:val="left" w:pos="10773"/>
        </w:tabs>
        <w:spacing w:after="0" w:line="480" w:lineRule="auto"/>
        <w:rPr>
          <w:rFonts w:ascii="Times New Roman" w:hAnsi="Times New Roman"/>
          <w:i/>
          <w:sz w:val="24"/>
          <w:szCs w:val="24"/>
          <w:lang w:val="en-US"/>
        </w:rPr>
      </w:pPr>
      <w:r w:rsidRPr="00E15B5C">
        <w:rPr>
          <w:rFonts w:ascii="Times New Roman" w:hAnsi="Times New Roman"/>
          <w:i/>
          <w:sz w:val="24"/>
          <w:szCs w:val="24"/>
          <w:lang w:val="en-US"/>
        </w:rPr>
        <w:tab/>
        <w:t>S</w:t>
      </w:r>
      <w:r w:rsidRPr="00E15B5C">
        <w:rPr>
          <w:rFonts w:ascii="Times New Roman" w:hAnsi="Times New Roman"/>
          <w:sz w:val="24"/>
          <w:szCs w:val="24"/>
          <w:lang w:val="en-US"/>
        </w:rPr>
        <w:t>imilarly</w:t>
      </w:r>
      <w:r w:rsidR="00994438" w:rsidRPr="00E15B5C">
        <w:rPr>
          <w:rFonts w:ascii="Times New Roman" w:hAnsi="Times New Roman"/>
          <w:sz w:val="24"/>
          <w:szCs w:val="24"/>
          <w:lang w:val="en-US"/>
        </w:rPr>
        <w:t xml:space="preserve"> form</w:t>
      </w:r>
      <w:r w:rsidRPr="00E15B5C">
        <w:rPr>
          <w:rFonts w:ascii="Times New Roman" w:hAnsi="Times New Roman"/>
          <w:sz w:val="24"/>
          <w:szCs w:val="24"/>
          <w:lang w:val="en-US"/>
        </w:rPr>
        <w:t>ed equations</w:t>
      </w:r>
      <w:r w:rsidR="00994438" w:rsidRPr="00E15B5C">
        <w:rPr>
          <w:rFonts w:ascii="Times New Roman" w:hAnsi="Times New Roman"/>
          <w:sz w:val="24"/>
          <w:szCs w:val="24"/>
          <w:lang w:val="en-US"/>
        </w:rPr>
        <w:t xml:space="preserve"> </w:t>
      </w:r>
      <w:r w:rsidR="00D34B27" w:rsidRPr="00E15B5C">
        <w:rPr>
          <w:rFonts w:ascii="Times New Roman" w:hAnsi="Times New Roman"/>
          <w:sz w:val="24"/>
          <w:szCs w:val="24"/>
          <w:lang w:val="en-US"/>
        </w:rPr>
        <w:t xml:space="preserve">apply to the components of the </w:t>
      </w:r>
      <w:r w:rsidR="00D34B27" w:rsidRPr="00E15B5C">
        <w:rPr>
          <w:rFonts w:ascii="Times New Roman" w:hAnsi="Times New Roman"/>
          <w:i/>
          <w:sz w:val="24"/>
          <w:szCs w:val="24"/>
          <w:lang w:val="en-US"/>
        </w:rPr>
        <w:t xml:space="preserve">MSE for performance and </w:t>
      </w:r>
      <w:r w:rsidR="00F84A1F" w:rsidRPr="00E15B5C">
        <w:rPr>
          <w:rFonts w:ascii="Times New Roman" w:hAnsi="Times New Roman"/>
          <w:i/>
          <w:sz w:val="24"/>
          <w:szCs w:val="24"/>
          <w:lang w:val="en-US"/>
        </w:rPr>
        <w:t>coherence</w:t>
      </w:r>
      <w:r w:rsidR="00D34B27" w:rsidRPr="00E15B5C">
        <w:rPr>
          <w:rFonts w:ascii="Times New Roman" w:hAnsi="Times New Roman"/>
          <w:i/>
          <w:sz w:val="24"/>
          <w:szCs w:val="24"/>
          <w:lang w:val="en-US"/>
        </w:rPr>
        <w:t xml:space="preserve"> </w:t>
      </w:r>
      <w:r w:rsidR="00A74ECE" w:rsidRPr="00E15B5C">
        <w:rPr>
          <w:rFonts w:ascii="Times New Roman" w:hAnsi="Times New Roman"/>
          <w:sz w:val="24"/>
          <w:szCs w:val="24"/>
          <w:lang w:val="en-US"/>
        </w:rPr>
        <w:t>involving</w:t>
      </w:r>
      <w:r w:rsidR="0024577D" w:rsidRPr="00E15B5C">
        <w:rPr>
          <w:rFonts w:ascii="Times New Roman" w:hAnsi="Times New Roman"/>
          <w:sz w:val="24"/>
          <w:szCs w:val="24"/>
          <w:lang w:val="en-US"/>
        </w:rPr>
        <w:t xml:space="preserve"> </w:t>
      </w:r>
      <w:r w:rsidR="0024577D" w:rsidRPr="00E15B5C">
        <w:rPr>
          <w:rFonts w:ascii="Times New Roman" w:hAnsi="Times New Roman"/>
          <w:i/>
          <w:sz w:val="24"/>
          <w:szCs w:val="24"/>
          <w:lang w:val="en-US"/>
        </w:rPr>
        <w:t>squared bias</w:t>
      </w:r>
      <w:r w:rsidR="0024577D" w:rsidRPr="00E15B5C">
        <w:rPr>
          <w:rFonts w:ascii="Times New Roman" w:hAnsi="Times New Roman"/>
          <w:sz w:val="24"/>
          <w:szCs w:val="24"/>
          <w:lang w:val="en-US"/>
        </w:rPr>
        <w:t xml:space="preserve">, </w:t>
      </w:r>
      <w:r w:rsidR="0024577D" w:rsidRPr="00E15B5C">
        <w:rPr>
          <w:rFonts w:ascii="Times New Roman" w:hAnsi="Times New Roman"/>
          <w:i/>
          <w:sz w:val="24"/>
          <w:szCs w:val="24"/>
          <w:lang w:val="en-US"/>
        </w:rPr>
        <w:t xml:space="preserve">resolution variation </w:t>
      </w:r>
      <w:r w:rsidR="0024577D" w:rsidRPr="00E15B5C">
        <w:rPr>
          <w:rFonts w:ascii="Times New Roman" w:hAnsi="Times New Roman"/>
          <w:sz w:val="24"/>
          <w:szCs w:val="24"/>
          <w:lang w:val="en-US"/>
        </w:rPr>
        <w:t xml:space="preserve">and </w:t>
      </w:r>
      <w:r w:rsidR="0024577D" w:rsidRPr="00E15B5C">
        <w:rPr>
          <w:rFonts w:ascii="Times New Roman" w:hAnsi="Times New Roman"/>
          <w:i/>
          <w:sz w:val="24"/>
          <w:szCs w:val="24"/>
          <w:lang w:val="en-US"/>
        </w:rPr>
        <w:t>error variation</w:t>
      </w:r>
      <w:r w:rsidR="00A74ECE" w:rsidRPr="00E15B5C">
        <w:rPr>
          <w:rFonts w:ascii="Times New Roman" w:hAnsi="Times New Roman"/>
          <w:b/>
          <w:sz w:val="24"/>
          <w:szCs w:val="24"/>
          <w:lang w:val="en-US"/>
        </w:rPr>
        <w:t xml:space="preserve">. </w:t>
      </w:r>
      <w:r w:rsidR="00A74ECE" w:rsidRPr="00E15B5C">
        <w:rPr>
          <w:rFonts w:ascii="Times New Roman" w:hAnsi="Times New Roman"/>
          <w:sz w:val="24"/>
          <w:szCs w:val="24"/>
          <w:lang w:val="en-US"/>
        </w:rPr>
        <w:t xml:space="preserve">These are presented in </w:t>
      </w:r>
      <w:r w:rsidR="003A2FD9" w:rsidRPr="00E15B5C">
        <w:rPr>
          <w:rFonts w:ascii="Times New Roman" w:hAnsi="Times New Roman"/>
          <w:sz w:val="24"/>
          <w:szCs w:val="24"/>
          <w:lang w:val="en-US"/>
        </w:rPr>
        <w:t xml:space="preserve">Equations </w:t>
      </w:r>
      <w:r w:rsidR="00A74ECE" w:rsidRPr="00E15B5C">
        <w:rPr>
          <w:rFonts w:ascii="Times New Roman" w:hAnsi="Times New Roman"/>
          <w:i/>
          <w:sz w:val="24"/>
          <w:szCs w:val="24"/>
          <w:lang w:val="en-US"/>
        </w:rPr>
        <w:t>(12a)</w:t>
      </w:r>
      <w:r w:rsidR="00A74ECE" w:rsidRPr="00E15B5C">
        <w:rPr>
          <w:rFonts w:ascii="Times New Roman" w:hAnsi="Times New Roman"/>
          <w:sz w:val="24"/>
          <w:szCs w:val="24"/>
          <w:lang w:val="en-US"/>
        </w:rPr>
        <w:t xml:space="preserve">, </w:t>
      </w:r>
      <w:r w:rsidR="00A74ECE" w:rsidRPr="00E15B5C">
        <w:rPr>
          <w:rFonts w:ascii="Times New Roman" w:hAnsi="Times New Roman"/>
          <w:i/>
          <w:sz w:val="24"/>
          <w:szCs w:val="24"/>
          <w:lang w:val="en-US"/>
        </w:rPr>
        <w:t xml:space="preserve">(12b) </w:t>
      </w:r>
      <w:r w:rsidR="00A74ECE" w:rsidRPr="00E15B5C">
        <w:rPr>
          <w:rFonts w:ascii="Times New Roman" w:hAnsi="Times New Roman"/>
          <w:sz w:val="24"/>
          <w:szCs w:val="24"/>
          <w:lang w:val="en-US"/>
        </w:rPr>
        <w:t xml:space="preserve">and </w:t>
      </w:r>
      <w:r w:rsidR="00A74ECE" w:rsidRPr="00E15B5C">
        <w:rPr>
          <w:rFonts w:ascii="Times New Roman" w:hAnsi="Times New Roman"/>
          <w:i/>
          <w:sz w:val="24"/>
          <w:szCs w:val="24"/>
          <w:lang w:val="en-US"/>
        </w:rPr>
        <w:t xml:space="preserve">(12c) </w:t>
      </w:r>
      <w:r w:rsidR="00A74ECE" w:rsidRPr="00E15B5C">
        <w:rPr>
          <w:rFonts w:ascii="Times New Roman" w:hAnsi="Times New Roman"/>
          <w:sz w:val="24"/>
          <w:szCs w:val="24"/>
          <w:lang w:val="en-US"/>
        </w:rPr>
        <w:t xml:space="preserve">below: </w:t>
      </w:r>
    </w:p>
    <w:p w14:paraId="2CF21FF8" w14:textId="0EA73725" w:rsidR="00F13DF4" w:rsidRPr="00E15B5C" w:rsidRDefault="00791FDE" w:rsidP="00A23E22">
      <w:pPr>
        <w:tabs>
          <w:tab w:val="left" w:pos="0"/>
          <w:tab w:val="left" w:pos="567"/>
          <w:tab w:val="left" w:pos="8505"/>
          <w:tab w:val="left" w:pos="8789"/>
          <w:tab w:val="left" w:pos="9072"/>
          <w:tab w:val="left" w:pos="10773"/>
        </w:tabs>
        <w:spacing w:after="0" w:line="360" w:lineRule="auto"/>
        <w:ind w:right="-23"/>
        <w:rPr>
          <w:rFonts w:ascii="Times New Roman" w:hAnsi="Times New Roman"/>
          <w:b/>
          <w:sz w:val="24"/>
          <w:szCs w:val="24"/>
          <w:lang w:val="en-US"/>
        </w:rPr>
      </w:pPr>
      <w:r w:rsidRPr="00E15B5C">
        <w:rPr>
          <w:rFonts w:ascii="Times New Roman" w:hAnsi="Times New Roman"/>
          <w:b/>
          <w:sz w:val="24"/>
          <w:szCs w:val="24"/>
          <w:lang w:val="en-US"/>
        </w:rPr>
        <w:tab/>
      </w:r>
      <w:r w:rsidR="00C05047" w:rsidRPr="00E15B5C">
        <w:rPr>
          <w:rFonts w:ascii="Times New Roman" w:hAnsi="Times New Roman"/>
          <w:i/>
          <w:sz w:val="24"/>
          <w:szCs w:val="24"/>
          <w:lang w:val="en-US"/>
        </w:rPr>
        <w:t>BS</w:t>
      </w:r>
      <w:r w:rsidR="00A74ECE" w:rsidRPr="00E15B5C">
        <w:rPr>
          <w:rFonts w:ascii="Times New Roman" w:hAnsi="Times New Roman"/>
          <w:i/>
          <w:sz w:val="24"/>
          <w:szCs w:val="24"/>
          <w:lang w:val="en-US"/>
        </w:rPr>
        <w:t>P</w:t>
      </w:r>
      <w:r w:rsidR="00C05047" w:rsidRPr="00E15B5C">
        <w:rPr>
          <w:rFonts w:ascii="Times New Roman" w:hAnsi="Times New Roman"/>
          <w:i/>
          <w:sz w:val="24"/>
          <w:szCs w:val="24"/>
          <w:lang w:val="en-US"/>
        </w:rPr>
        <w:t xml:space="preserve">M = </w:t>
      </w:r>
      <w:r w:rsidR="00A74ECE" w:rsidRPr="00E15B5C">
        <w:rPr>
          <w:rFonts w:ascii="Times New Roman" w:hAnsi="Times New Roman"/>
          <w:i/>
          <w:position w:val="-30"/>
          <w:sz w:val="24"/>
          <w:szCs w:val="24"/>
          <w:lang w:val="en-US"/>
        </w:rPr>
        <w:object w:dxaOrig="3040" w:dyaOrig="700" w14:anchorId="18F16C69">
          <v:shape id="_x0000_i1044" type="#_x0000_t75" style="width:151.5pt;height:34.5pt" o:ole="" fillcolor="window">
            <v:imagedata r:id="rId48" o:title=""/>
          </v:shape>
          <o:OLEObject Type="Embed" ProgID="Equation.3" ShapeID="_x0000_i1044" DrawAspect="Content" ObjectID="_1600503276" r:id="rId49"/>
        </w:object>
      </w:r>
      <w:r w:rsidR="00B26E62" w:rsidRPr="00E15B5C">
        <w:rPr>
          <w:rFonts w:ascii="Times New Roman" w:hAnsi="Times New Roman"/>
          <w:i/>
          <w:sz w:val="24"/>
          <w:szCs w:val="24"/>
          <w:lang w:val="en-US"/>
        </w:rPr>
        <w:t xml:space="preserve">                                                            </w:t>
      </w:r>
      <w:r w:rsidR="00D2362D">
        <w:rPr>
          <w:rFonts w:ascii="Times New Roman" w:hAnsi="Times New Roman"/>
          <w:i/>
          <w:sz w:val="24"/>
          <w:szCs w:val="24"/>
          <w:lang w:val="en-US"/>
        </w:rPr>
        <w:tab/>
      </w:r>
      <w:r w:rsidR="00B26E62" w:rsidRPr="00E15B5C">
        <w:rPr>
          <w:rFonts w:ascii="Times New Roman" w:hAnsi="Times New Roman"/>
          <w:i/>
          <w:sz w:val="24"/>
          <w:szCs w:val="24"/>
          <w:lang w:val="en-US"/>
        </w:rPr>
        <w:t xml:space="preserve"> </w:t>
      </w:r>
      <w:r w:rsidR="00A74ECE" w:rsidRPr="00E15B5C">
        <w:rPr>
          <w:rFonts w:ascii="Times New Roman" w:hAnsi="Times New Roman"/>
          <w:i/>
          <w:sz w:val="24"/>
          <w:szCs w:val="24"/>
          <w:lang w:val="en-US"/>
        </w:rPr>
        <w:t>(12a</w:t>
      </w:r>
      <w:r w:rsidR="00F13DF4" w:rsidRPr="00E15B5C">
        <w:rPr>
          <w:rFonts w:ascii="Times New Roman" w:hAnsi="Times New Roman"/>
          <w:i/>
          <w:sz w:val="24"/>
          <w:szCs w:val="24"/>
          <w:lang w:val="en-US"/>
        </w:rPr>
        <w:t>)</w:t>
      </w:r>
    </w:p>
    <w:p w14:paraId="248FD6D3" w14:textId="74CEBF0F" w:rsidR="00A74ECE" w:rsidRPr="00E15B5C" w:rsidRDefault="00CA360A" w:rsidP="00A23E22">
      <w:pPr>
        <w:tabs>
          <w:tab w:val="left" w:pos="0"/>
          <w:tab w:val="left" w:pos="567"/>
          <w:tab w:val="left" w:pos="8505"/>
          <w:tab w:val="left" w:pos="8789"/>
          <w:tab w:val="left" w:pos="9072"/>
          <w:tab w:val="left" w:pos="10773"/>
        </w:tabs>
        <w:spacing w:after="0" w:line="360" w:lineRule="auto"/>
        <w:ind w:right="-1"/>
        <w:rPr>
          <w:rFonts w:ascii="Times New Roman" w:hAnsi="Times New Roman"/>
          <w:b/>
          <w:sz w:val="24"/>
          <w:szCs w:val="24"/>
          <w:lang w:val="en-US"/>
        </w:rPr>
      </w:pPr>
      <w:r w:rsidRPr="00E15B5C">
        <w:rPr>
          <w:rFonts w:ascii="Times New Roman" w:hAnsi="Times New Roman"/>
          <w:sz w:val="24"/>
          <w:szCs w:val="24"/>
          <w:lang w:val="en-US"/>
        </w:rPr>
        <w:tab/>
      </w:r>
      <w:r w:rsidR="00C05047" w:rsidRPr="00E15B5C">
        <w:rPr>
          <w:rFonts w:ascii="Times New Roman" w:hAnsi="Times New Roman"/>
          <w:b/>
          <w:i/>
          <w:sz w:val="24"/>
          <w:szCs w:val="24"/>
          <w:lang w:val="en-US"/>
        </w:rPr>
        <w:t xml:space="preserve"> </w:t>
      </w:r>
      <w:r w:rsidR="00A74ECE" w:rsidRPr="00E15B5C">
        <w:rPr>
          <w:rFonts w:ascii="Times New Roman" w:hAnsi="Times New Roman"/>
          <w:i/>
          <w:sz w:val="24"/>
          <w:szCs w:val="24"/>
          <w:lang w:val="en-US"/>
        </w:rPr>
        <w:t xml:space="preserve">RVPM = </w:t>
      </w:r>
      <w:r w:rsidR="00E21C22" w:rsidRPr="00E15B5C">
        <w:rPr>
          <w:rFonts w:ascii="Times New Roman" w:hAnsi="Times New Roman"/>
          <w:i/>
          <w:position w:val="-30"/>
          <w:sz w:val="24"/>
          <w:szCs w:val="24"/>
          <w:lang w:val="en-US"/>
        </w:rPr>
        <w:object w:dxaOrig="3100" w:dyaOrig="700" w14:anchorId="707DC8DE">
          <v:shape id="_x0000_i1045" type="#_x0000_t75" style="width:153pt;height:34.5pt" o:ole="" fillcolor="window">
            <v:imagedata r:id="rId50" o:title=""/>
          </v:shape>
          <o:OLEObject Type="Embed" ProgID="Equation.3" ShapeID="_x0000_i1045" DrawAspect="Content" ObjectID="_1600503277" r:id="rId51"/>
        </w:object>
      </w:r>
      <w:r w:rsidR="00B26E62" w:rsidRPr="00E15B5C">
        <w:rPr>
          <w:rFonts w:ascii="Times New Roman" w:hAnsi="Times New Roman"/>
          <w:i/>
          <w:sz w:val="24"/>
          <w:szCs w:val="24"/>
          <w:lang w:val="en-US"/>
        </w:rPr>
        <w:t xml:space="preserve">                                                         </w:t>
      </w:r>
      <w:r w:rsidR="00A23E22">
        <w:rPr>
          <w:rFonts w:ascii="Times New Roman" w:hAnsi="Times New Roman"/>
          <w:i/>
          <w:sz w:val="24"/>
          <w:szCs w:val="24"/>
          <w:lang w:val="en-US"/>
        </w:rPr>
        <w:tab/>
      </w:r>
      <w:r w:rsidR="00B26E62" w:rsidRPr="00E15B5C">
        <w:rPr>
          <w:rFonts w:ascii="Times New Roman" w:hAnsi="Times New Roman"/>
          <w:i/>
          <w:sz w:val="24"/>
          <w:szCs w:val="24"/>
          <w:lang w:val="en-US"/>
        </w:rPr>
        <w:t xml:space="preserve"> </w:t>
      </w:r>
      <w:r w:rsidR="00A74ECE" w:rsidRPr="00E15B5C">
        <w:rPr>
          <w:rFonts w:ascii="Times New Roman" w:hAnsi="Times New Roman"/>
          <w:i/>
          <w:sz w:val="24"/>
          <w:szCs w:val="24"/>
          <w:lang w:val="en-US"/>
        </w:rPr>
        <w:t>(12b)</w:t>
      </w:r>
    </w:p>
    <w:p w14:paraId="447CBE89" w14:textId="54E1A62A" w:rsidR="00A74ECE" w:rsidRPr="00E15B5C" w:rsidRDefault="00A74ECE" w:rsidP="00A23E22">
      <w:pPr>
        <w:tabs>
          <w:tab w:val="left" w:pos="0"/>
          <w:tab w:val="left" w:pos="567"/>
          <w:tab w:val="left" w:pos="8505"/>
          <w:tab w:val="left" w:pos="8789"/>
          <w:tab w:val="left" w:pos="9072"/>
          <w:tab w:val="left" w:pos="10773"/>
        </w:tabs>
        <w:spacing w:after="0" w:line="360" w:lineRule="auto"/>
        <w:ind w:right="-1"/>
        <w:rPr>
          <w:rFonts w:ascii="Times New Roman" w:hAnsi="Times New Roman"/>
          <w:b/>
          <w:sz w:val="24"/>
          <w:szCs w:val="24"/>
          <w:lang w:val="en-US"/>
        </w:rPr>
      </w:pPr>
      <w:r w:rsidRPr="00E15B5C">
        <w:rPr>
          <w:rFonts w:ascii="Times New Roman" w:hAnsi="Times New Roman"/>
          <w:i/>
          <w:sz w:val="24"/>
          <w:szCs w:val="24"/>
          <w:lang w:val="en-US"/>
        </w:rPr>
        <w:tab/>
      </w:r>
      <w:r w:rsidR="00E21C22" w:rsidRPr="00E15B5C">
        <w:rPr>
          <w:rFonts w:ascii="Times New Roman" w:hAnsi="Times New Roman"/>
          <w:i/>
          <w:sz w:val="24"/>
          <w:szCs w:val="24"/>
          <w:lang w:val="en-US"/>
        </w:rPr>
        <w:t>EV</w:t>
      </w:r>
      <w:r w:rsidRPr="00E15B5C">
        <w:rPr>
          <w:rFonts w:ascii="Times New Roman" w:hAnsi="Times New Roman"/>
          <w:i/>
          <w:sz w:val="24"/>
          <w:szCs w:val="24"/>
          <w:lang w:val="en-US"/>
        </w:rPr>
        <w:t xml:space="preserve">PM = </w:t>
      </w:r>
      <w:r w:rsidR="00E21C22" w:rsidRPr="00E15B5C">
        <w:rPr>
          <w:rFonts w:ascii="Times New Roman" w:hAnsi="Times New Roman"/>
          <w:i/>
          <w:position w:val="-30"/>
          <w:sz w:val="24"/>
          <w:szCs w:val="24"/>
          <w:lang w:val="en-US"/>
        </w:rPr>
        <w:object w:dxaOrig="3100" w:dyaOrig="700" w14:anchorId="79C2E29E">
          <v:shape id="_x0000_i1046" type="#_x0000_t75" style="width:153pt;height:34.5pt" o:ole="" fillcolor="window">
            <v:imagedata r:id="rId52" o:title=""/>
          </v:shape>
          <o:OLEObject Type="Embed" ProgID="Equation.3" ShapeID="_x0000_i1046" DrawAspect="Content" ObjectID="_1600503278" r:id="rId53"/>
        </w:object>
      </w:r>
      <w:r w:rsidR="00B26E62" w:rsidRPr="00E15B5C">
        <w:rPr>
          <w:rFonts w:ascii="Times New Roman" w:hAnsi="Times New Roman"/>
          <w:i/>
          <w:sz w:val="24"/>
          <w:szCs w:val="24"/>
          <w:lang w:val="en-US"/>
        </w:rPr>
        <w:t xml:space="preserve">                                                          </w:t>
      </w:r>
      <w:r w:rsidR="00A23E22">
        <w:rPr>
          <w:rFonts w:ascii="Times New Roman" w:hAnsi="Times New Roman"/>
          <w:i/>
          <w:sz w:val="24"/>
          <w:szCs w:val="24"/>
          <w:lang w:val="en-US"/>
        </w:rPr>
        <w:tab/>
      </w:r>
      <w:r w:rsidR="00B26E62" w:rsidRPr="00E15B5C">
        <w:rPr>
          <w:rFonts w:ascii="Times New Roman" w:hAnsi="Times New Roman"/>
          <w:i/>
          <w:sz w:val="24"/>
          <w:szCs w:val="24"/>
          <w:lang w:val="en-US"/>
        </w:rPr>
        <w:t xml:space="preserve"> </w:t>
      </w:r>
      <w:r w:rsidRPr="00E15B5C">
        <w:rPr>
          <w:rFonts w:ascii="Times New Roman" w:hAnsi="Times New Roman"/>
          <w:i/>
          <w:sz w:val="24"/>
          <w:szCs w:val="24"/>
          <w:lang w:val="en-US"/>
        </w:rPr>
        <w:t>(12c)</w:t>
      </w:r>
    </w:p>
    <w:p w14:paraId="45703857" w14:textId="0E8DB922" w:rsidR="00E21C22" w:rsidRPr="00E15B5C" w:rsidRDefault="00E21C22" w:rsidP="00D2362D">
      <w:pPr>
        <w:tabs>
          <w:tab w:val="left" w:pos="0"/>
          <w:tab w:val="left" w:pos="567"/>
          <w:tab w:val="left" w:pos="8789"/>
          <w:tab w:val="left" w:pos="8931"/>
          <w:tab w:val="left" w:pos="9214"/>
          <w:tab w:val="left" w:pos="10773"/>
        </w:tabs>
        <w:spacing w:after="0" w:line="480" w:lineRule="auto"/>
        <w:rPr>
          <w:rFonts w:ascii="Times New Roman" w:hAnsi="Times New Roman"/>
          <w:sz w:val="24"/>
          <w:szCs w:val="24"/>
          <w:lang w:val="en-US"/>
        </w:rPr>
      </w:pPr>
      <w:r w:rsidRPr="00E15B5C">
        <w:rPr>
          <w:rFonts w:ascii="Times New Roman" w:hAnsi="Times New Roman"/>
          <w:sz w:val="24"/>
          <w:szCs w:val="24"/>
          <w:lang w:val="en-US"/>
        </w:rPr>
        <w:tab/>
        <w:t xml:space="preserve">Equations </w:t>
      </w:r>
      <w:r w:rsidRPr="00E15B5C">
        <w:rPr>
          <w:rFonts w:ascii="Times New Roman" w:hAnsi="Times New Roman"/>
          <w:i/>
          <w:sz w:val="24"/>
          <w:szCs w:val="24"/>
          <w:lang w:val="en-US"/>
        </w:rPr>
        <w:t>(12a)</w:t>
      </w:r>
      <w:r w:rsidRPr="00E15B5C">
        <w:rPr>
          <w:rFonts w:ascii="Times New Roman" w:hAnsi="Times New Roman"/>
          <w:sz w:val="24"/>
          <w:szCs w:val="24"/>
          <w:lang w:val="en-US"/>
        </w:rPr>
        <w:t xml:space="preserve">, </w:t>
      </w:r>
      <w:r w:rsidRPr="00E15B5C">
        <w:rPr>
          <w:rFonts w:ascii="Times New Roman" w:hAnsi="Times New Roman"/>
          <w:i/>
          <w:sz w:val="24"/>
          <w:szCs w:val="24"/>
          <w:lang w:val="en-US"/>
        </w:rPr>
        <w:t xml:space="preserve">(12b) </w:t>
      </w:r>
      <w:r w:rsidRPr="00E15B5C">
        <w:rPr>
          <w:rFonts w:ascii="Times New Roman" w:hAnsi="Times New Roman"/>
          <w:sz w:val="24"/>
          <w:szCs w:val="24"/>
          <w:lang w:val="en-US"/>
        </w:rPr>
        <w:t xml:space="preserve">and </w:t>
      </w:r>
      <w:r w:rsidRPr="00E15B5C">
        <w:rPr>
          <w:rFonts w:ascii="Times New Roman" w:hAnsi="Times New Roman"/>
          <w:i/>
          <w:sz w:val="24"/>
          <w:szCs w:val="24"/>
          <w:lang w:val="en-US"/>
        </w:rPr>
        <w:t xml:space="preserve">(12c) </w:t>
      </w:r>
      <w:r w:rsidRPr="00E15B5C">
        <w:rPr>
          <w:rFonts w:ascii="Times New Roman" w:hAnsi="Times New Roman"/>
          <w:sz w:val="24"/>
          <w:szCs w:val="24"/>
          <w:lang w:val="en-US"/>
        </w:rPr>
        <w:t>show that the components of the</w:t>
      </w:r>
      <w:r w:rsidRPr="00E15B5C">
        <w:rPr>
          <w:rFonts w:ascii="Times New Roman" w:hAnsi="Times New Roman"/>
          <w:i/>
          <w:sz w:val="24"/>
          <w:szCs w:val="24"/>
          <w:lang w:val="en-US"/>
        </w:rPr>
        <w:t xml:space="preserve"> MSE for performance</w:t>
      </w:r>
      <w:r w:rsidRPr="00E15B5C">
        <w:rPr>
          <w:rFonts w:ascii="Times New Roman" w:hAnsi="Times New Roman"/>
          <w:sz w:val="24"/>
          <w:szCs w:val="24"/>
          <w:lang w:val="en-US"/>
        </w:rPr>
        <w:t xml:space="preserve"> for the composite forecaster, </w:t>
      </w:r>
      <w:r w:rsidRPr="00E15B5C">
        <w:rPr>
          <w:rFonts w:ascii="Times New Roman" w:hAnsi="Times New Roman"/>
          <w:i/>
          <w:sz w:val="24"/>
          <w:szCs w:val="24"/>
          <w:lang w:val="en-US"/>
        </w:rPr>
        <w:t>bias squared (BSPM)</w:t>
      </w:r>
      <w:r w:rsidRPr="00E15B5C">
        <w:rPr>
          <w:rFonts w:ascii="Times New Roman" w:hAnsi="Times New Roman"/>
          <w:sz w:val="24"/>
          <w:szCs w:val="24"/>
          <w:lang w:val="en-US"/>
        </w:rPr>
        <w:t xml:space="preserve">, </w:t>
      </w:r>
      <w:r w:rsidRPr="00E15B5C">
        <w:rPr>
          <w:rFonts w:ascii="Times New Roman" w:hAnsi="Times New Roman"/>
          <w:i/>
          <w:sz w:val="24"/>
          <w:szCs w:val="24"/>
          <w:lang w:val="en-US"/>
        </w:rPr>
        <w:t xml:space="preserve">resolution variation </w:t>
      </w:r>
      <w:r w:rsidRPr="00E15B5C">
        <w:rPr>
          <w:rFonts w:ascii="Times New Roman" w:hAnsi="Times New Roman"/>
          <w:sz w:val="24"/>
          <w:szCs w:val="24"/>
          <w:lang w:val="en-US"/>
        </w:rPr>
        <w:t>(</w:t>
      </w:r>
      <w:r w:rsidRPr="00E15B5C">
        <w:rPr>
          <w:rFonts w:ascii="Times New Roman" w:hAnsi="Times New Roman"/>
          <w:i/>
          <w:sz w:val="24"/>
          <w:szCs w:val="24"/>
          <w:lang w:val="en-US"/>
        </w:rPr>
        <w:t>RVPM</w:t>
      </w:r>
      <w:r w:rsidRPr="00E15B5C">
        <w:rPr>
          <w:rFonts w:ascii="Times New Roman" w:hAnsi="Times New Roman"/>
          <w:sz w:val="24"/>
          <w:szCs w:val="24"/>
          <w:lang w:val="en-US"/>
        </w:rPr>
        <w:t xml:space="preserve">) and </w:t>
      </w:r>
      <w:r w:rsidRPr="00E15B5C">
        <w:rPr>
          <w:rFonts w:ascii="Times New Roman" w:hAnsi="Times New Roman"/>
          <w:i/>
          <w:sz w:val="24"/>
          <w:szCs w:val="24"/>
          <w:lang w:val="en-US"/>
        </w:rPr>
        <w:t xml:space="preserve">error variation </w:t>
      </w:r>
      <w:r w:rsidR="00681FD3" w:rsidRPr="00E15B5C">
        <w:rPr>
          <w:rFonts w:ascii="Times New Roman" w:hAnsi="Times New Roman"/>
          <w:i/>
          <w:sz w:val="24"/>
          <w:szCs w:val="24"/>
          <w:lang w:val="en-US"/>
        </w:rPr>
        <w:t>(</w:t>
      </w:r>
      <w:r w:rsidRPr="00E15B5C">
        <w:rPr>
          <w:rFonts w:ascii="Times New Roman" w:hAnsi="Times New Roman"/>
          <w:i/>
          <w:sz w:val="24"/>
          <w:szCs w:val="24"/>
          <w:lang w:val="en-US"/>
        </w:rPr>
        <w:t>ERVPM</w:t>
      </w:r>
      <w:r w:rsidRPr="00E15B5C">
        <w:rPr>
          <w:rFonts w:ascii="Times New Roman" w:hAnsi="Times New Roman"/>
          <w:sz w:val="24"/>
          <w:szCs w:val="24"/>
          <w:lang w:val="en-US"/>
        </w:rPr>
        <w:t>)</w:t>
      </w:r>
      <w:r w:rsidR="00BD7B1C" w:rsidRPr="00E15B5C">
        <w:rPr>
          <w:rFonts w:ascii="Times New Roman" w:hAnsi="Times New Roman"/>
          <w:sz w:val="24"/>
          <w:szCs w:val="24"/>
          <w:lang w:val="en-US"/>
        </w:rPr>
        <w:t xml:space="preserve"> </w:t>
      </w:r>
      <w:r w:rsidRPr="00E15B5C">
        <w:rPr>
          <w:rFonts w:ascii="Times New Roman" w:hAnsi="Times New Roman"/>
          <w:sz w:val="24"/>
          <w:szCs w:val="24"/>
          <w:lang w:val="en-US"/>
        </w:rPr>
        <w:t>are the sum of the</w:t>
      </w:r>
      <w:r w:rsidR="00BD7B1C" w:rsidRPr="00E15B5C">
        <w:rPr>
          <w:rFonts w:ascii="Times New Roman" w:hAnsi="Times New Roman"/>
          <w:sz w:val="24"/>
          <w:szCs w:val="24"/>
          <w:lang w:val="en-US"/>
        </w:rPr>
        <w:t xml:space="preserve"> respective</w:t>
      </w:r>
      <w:r w:rsidRPr="00E15B5C">
        <w:rPr>
          <w:rFonts w:ascii="Times New Roman" w:hAnsi="Times New Roman"/>
          <w:sz w:val="24"/>
          <w:szCs w:val="24"/>
          <w:lang w:val="en-US"/>
        </w:rPr>
        <w:t xml:space="preserve"> individual </w:t>
      </w:r>
      <w:r w:rsidR="00BD7B1C" w:rsidRPr="00E15B5C">
        <w:rPr>
          <w:rFonts w:ascii="Times New Roman" w:hAnsi="Times New Roman"/>
          <w:sz w:val="24"/>
          <w:szCs w:val="24"/>
          <w:lang w:val="en-US"/>
        </w:rPr>
        <w:t>component values</w:t>
      </w:r>
      <w:r w:rsidR="00BD7B1C" w:rsidRPr="00E15B5C">
        <w:rPr>
          <w:rFonts w:ascii="Times New Roman" w:hAnsi="Times New Roman"/>
          <w:i/>
          <w:sz w:val="24"/>
          <w:szCs w:val="24"/>
          <w:lang w:val="en-US"/>
        </w:rPr>
        <w:t xml:space="preserve"> </w:t>
      </w:r>
      <w:r w:rsidRPr="00E15B5C">
        <w:rPr>
          <w:rFonts w:ascii="Times New Roman" w:hAnsi="Times New Roman"/>
          <w:sz w:val="24"/>
          <w:szCs w:val="24"/>
          <w:lang w:val="en-US"/>
        </w:rPr>
        <w:t xml:space="preserve">for all </w:t>
      </w:r>
      <w:r w:rsidRPr="00E15B5C">
        <w:rPr>
          <w:rFonts w:ascii="Times New Roman" w:hAnsi="Times New Roman"/>
          <w:i/>
          <w:sz w:val="24"/>
          <w:szCs w:val="24"/>
          <w:lang w:val="en-US"/>
        </w:rPr>
        <w:t xml:space="preserve">i </w:t>
      </w:r>
      <w:r w:rsidRPr="00E15B5C">
        <w:rPr>
          <w:rFonts w:ascii="Times New Roman" w:hAnsi="Times New Roman"/>
          <w:sz w:val="24"/>
          <w:szCs w:val="24"/>
          <w:lang w:val="en-US"/>
        </w:rPr>
        <w:t>forecasters</w:t>
      </w:r>
      <w:r w:rsidR="00BD7B1C" w:rsidRPr="00E15B5C">
        <w:rPr>
          <w:rFonts w:ascii="Times New Roman" w:hAnsi="Times New Roman"/>
          <w:sz w:val="24"/>
          <w:szCs w:val="24"/>
          <w:lang w:val="en-US"/>
        </w:rPr>
        <w:t xml:space="preserve"> (</w:t>
      </w:r>
      <w:r w:rsidR="00BD7B1C" w:rsidRPr="00E15B5C">
        <w:rPr>
          <w:rFonts w:ascii="Times New Roman" w:hAnsi="Times New Roman"/>
          <w:i/>
          <w:sz w:val="24"/>
          <w:szCs w:val="24"/>
          <w:lang w:val="en-US"/>
        </w:rPr>
        <w:t>BSPI</w:t>
      </w:r>
      <w:r w:rsidRPr="00E15B5C">
        <w:rPr>
          <w:rFonts w:ascii="Times New Roman" w:hAnsi="Times New Roman"/>
          <w:sz w:val="24"/>
          <w:szCs w:val="24"/>
          <w:lang w:val="en-US"/>
        </w:rPr>
        <w:t>,</w:t>
      </w:r>
      <w:r w:rsidR="00BD7B1C" w:rsidRPr="00E15B5C">
        <w:rPr>
          <w:rFonts w:ascii="Times New Roman" w:hAnsi="Times New Roman"/>
          <w:sz w:val="24"/>
          <w:szCs w:val="24"/>
          <w:lang w:val="en-US"/>
        </w:rPr>
        <w:t xml:space="preserve"> </w:t>
      </w:r>
      <w:r w:rsidR="00BD7B1C" w:rsidRPr="00E15B5C">
        <w:rPr>
          <w:rFonts w:ascii="Times New Roman" w:hAnsi="Times New Roman"/>
          <w:i/>
          <w:sz w:val="24"/>
          <w:szCs w:val="24"/>
          <w:lang w:val="en-US"/>
        </w:rPr>
        <w:t xml:space="preserve">RVPI </w:t>
      </w:r>
      <w:r w:rsidR="00BD7B1C" w:rsidRPr="00E15B5C">
        <w:rPr>
          <w:rFonts w:ascii="Times New Roman" w:hAnsi="Times New Roman"/>
          <w:sz w:val="24"/>
          <w:szCs w:val="24"/>
          <w:lang w:val="en-US"/>
        </w:rPr>
        <w:t xml:space="preserve">and </w:t>
      </w:r>
      <w:r w:rsidR="00BD7B1C" w:rsidRPr="00E15B5C">
        <w:rPr>
          <w:rFonts w:ascii="Times New Roman" w:hAnsi="Times New Roman"/>
          <w:i/>
          <w:sz w:val="24"/>
          <w:szCs w:val="24"/>
          <w:lang w:val="en-US"/>
        </w:rPr>
        <w:t>EVPI</w:t>
      </w:r>
      <w:r w:rsidR="00BD7B1C" w:rsidRPr="00E15B5C">
        <w:rPr>
          <w:rFonts w:ascii="Times New Roman" w:hAnsi="Times New Roman"/>
          <w:sz w:val="24"/>
          <w:szCs w:val="24"/>
          <w:lang w:val="en-US"/>
        </w:rPr>
        <w:t xml:space="preserve">) </w:t>
      </w:r>
      <w:r w:rsidRPr="00E15B5C">
        <w:rPr>
          <w:rFonts w:ascii="Times New Roman" w:hAnsi="Times New Roman"/>
          <w:sz w:val="24"/>
          <w:szCs w:val="24"/>
          <w:lang w:val="en-US"/>
        </w:rPr>
        <w:t xml:space="preserve">divided by </w:t>
      </w:r>
      <w:r w:rsidRPr="00E15B5C">
        <w:rPr>
          <w:rFonts w:ascii="Times New Roman" w:hAnsi="Times New Roman"/>
          <w:i/>
          <w:sz w:val="24"/>
          <w:szCs w:val="24"/>
          <w:lang w:val="en-US"/>
        </w:rPr>
        <w:t xml:space="preserve">n </w:t>
      </w:r>
      <w:r w:rsidRPr="00E15B5C">
        <w:rPr>
          <w:rFonts w:ascii="Times New Roman" w:hAnsi="Times New Roman"/>
          <w:sz w:val="24"/>
          <w:szCs w:val="24"/>
          <w:lang w:val="en-US"/>
        </w:rPr>
        <w:t xml:space="preserve">less the sum of the </w:t>
      </w:r>
      <w:r w:rsidR="00BD7B1C" w:rsidRPr="00E15B5C">
        <w:rPr>
          <w:rFonts w:ascii="Times New Roman" w:hAnsi="Times New Roman"/>
          <w:sz w:val="24"/>
          <w:szCs w:val="24"/>
          <w:lang w:val="en-US"/>
        </w:rPr>
        <w:t xml:space="preserve">paired component values </w:t>
      </w:r>
      <w:r w:rsidRPr="00E15B5C">
        <w:rPr>
          <w:rFonts w:ascii="Times New Roman" w:hAnsi="Times New Roman"/>
          <w:i/>
          <w:sz w:val="24"/>
          <w:szCs w:val="24"/>
          <w:lang w:val="en-US"/>
        </w:rPr>
        <w:t xml:space="preserve">for </w:t>
      </w:r>
      <w:r w:rsidR="00F84A1F" w:rsidRPr="00E15B5C">
        <w:rPr>
          <w:i/>
          <w:szCs w:val="24"/>
          <w:lang w:val="en-US"/>
        </w:rPr>
        <w:t>c</w:t>
      </w:r>
      <w:r w:rsidR="00F84A1F" w:rsidRPr="00E15B5C">
        <w:rPr>
          <w:rFonts w:ascii="Times New Roman" w:hAnsi="Times New Roman"/>
          <w:i/>
          <w:sz w:val="24"/>
          <w:szCs w:val="24"/>
          <w:lang w:val="en-US"/>
        </w:rPr>
        <w:t>oherence</w:t>
      </w:r>
      <w:r w:rsidR="00BD7B1C" w:rsidRPr="00E15B5C">
        <w:rPr>
          <w:rFonts w:ascii="Times New Roman" w:hAnsi="Times New Roman"/>
          <w:sz w:val="24"/>
          <w:szCs w:val="24"/>
          <w:lang w:val="en-US"/>
        </w:rPr>
        <w:t xml:space="preserve"> (</w:t>
      </w:r>
      <w:r w:rsidR="00BD7B1C" w:rsidRPr="00E15B5C">
        <w:rPr>
          <w:rFonts w:ascii="Times New Roman" w:hAnsi="Times New Roman"/>
          <w:i/>
          <w:sz w:val="24"/>
          <w:szCs w:val="24"/>
          <w:lang w:val="en-US"/>
        </w:rPr>
        <w:t>BSC</w:t>
      </w:r>
      <w:r w:rsidR="00BD7B1C" w:rsidRPr="00E15B5C">
        <w:rPr>
          <w:rFonts w:ascii="Times New Roman" w:hAnsi="Times New Roman"/>
          <w:sz w:val="24"/>
          <w:szCs w:val="24"/>
          <w:lang w:val="en-US"/>
        </w:rPr>
        <w:t xml:space="preserve">, </w:t>
      </w:r>
      <w:r w:rsidR="00BD7B1C" w:rsidRPr="00E15B5C">
        <w:rPr>
          <w:rFonts w:ascii="Times New Roman" w:hAnsi="Times New Roman"/>
          <w:i/>
          <w:sz w:val="24"/>
          <w:szCs w:val="24"/>
          <w:lang w:val="en-US"/>
        </w:rPr>
        <w:t xml:space="preserve">RVC </w:t>
      </w:r>
      <w:r w:rsidR="00BD7B1C" w:rsidRPr="00E15B5C">
        <w:rPr>
          <w:rFonts w:ascii="Times New Roman" w:hAnsi="Times New Roman"/>
          <w:sz w:val="24"/>
          <w:szCs w:val="24"/>
          <w:lang w:val="en-US"/>
        </w:rPr>
        <w:t xml:space="preserve">and </w:t>
      </w:r>
      <w:r w:rsidR="00BD7B1C" w:rsidRPr="00E15B5C">
        <w:rPr>
          <w:rFonts w:ascii="Times New Roman" w:hAnsi="Times New Roman"/>
          <w:i/>
          <w:sz w:val="24"/>
          <w:szCs w:val="24"/>
          <w:lang w:val="en-US"/>
        </w:rPr>
        <w:t>EVC</w:t>
      </w:r>
      <w:r w:rsidR="00BD7B1C" w:rsidRPr="00E15B5C">
        <w:rPr>
          <w:rFonts w:ascii="Times New Roman" w:hAnsi="Times New Roman"/>
          <w:sz w:val="24"/>
          <w:szCs w:val="24"/>
          <w:lang w:val="en-US"/>
        </w:rPr>
        <w:t xml:space="preserve">) </w:t>
      </w:r>
      <w:r w:rsidRPr="00E15B5C">
        <w:rPr>
          <w:rFonts w:ascii="Times New Roman" w:hAnsi="Times New Roman"/>
          <w:sz w:val="24"/>
          <w:szCs w:val="24"/>
          <w:lang w:val="en-US"/>
        </w:rPr>
        <w:t xml:space="preserve">divided by the square of </w:t>
      </w:r>
      <w:r w:rsidRPr="00E15B5C">
        <w:rPr>
          <w:rFonts w:ascii="Times New Roman" w:hAnsi="Times New Roman"/>
          <w:i/>
          <w:sz w:val="24"/>
          <w:szCs w:val="24"/>
          <w:lang w:val="en-US"/>
        </w:rPr>
        <w:t>n</w:t>
      </w:r>
      <w:r w:rsidRPr="00E15B5C">
        <w:rPr>
          <w:rFonts w:ascii="Times New Roman" w:hAnsi="Times New Roman"/>
          <w:sz w:val="24"/>
          <w:szCs w:val="24"/>
          <w:lang w:val="en-US"/>
        </w:rPr>
        <w:t>. Therefore,</w:t>
      </w:r>
      <w:r w:rsidR="00681FD3" w:rsidRPr="00E15B5C">
        <w:rPr>
          <w:rFonts w:ascii="Times New Roman" w:hAnsi="Times New Roman"/>
          <w:sz w:val="24"/>
          <w:szCs w:val="24"/>
          <w:lang w:val="en-US"/>
        </w:rPr>
        <w:t xml:space="preserve"> </w:t>
      </w:r>
      <w:r w:rsidR="00BD7B1C" w:rsidRPr="00E15B5C">
        <w:rPr>
          <w:rFonts w:ascii="Times New Roman" w:hAnsi="Times New Roman"/>
          <w:sz w:val="24"/>
          <w:szCs w:val="24"/>
          <w:lang w:val="en-US"/>
        </w:rPr>
        <w:t>all three</w:t>
      </w:r>
      <w:r w:rsidRPr="00E15B5C">
        <w:rPr>
          <w:rFonts w:ascii="Times New Roman" w:hAnsi="Times New Roman"/>
          <w:sz w:val="24"/>
          <w:szCs w:val="24"/>
          <w:lang w:val="en-US"/>
        </w:rPr>
        <w:t xml:space="preserve"> composite</w:t>
      </w:r>
      <w:r w:rsidR="00681FD3" w:rsidRPr="00E15B5C">
        <w:rPr>
          <w:rFonts w:ascii="Times New Roman" w:hAnsi="Times New Roman"/>
          <w:sz w:val="24"/>
          <w:szCs w:val="24"/>
          <w:lang w:val="en-US"/>
        </w:rPr>
        <w:t xml:space="preserve"> </w:t>
      </w:r>
      <w:r w:rsidR="00AE490A" w:rsidRPr="00E15B5C">
        <w:rPr>
          <w:rFonts w:ascii="Times New Roman" w:hAnsi="Times New Roman"/>
          <w:i/>
          <w:sz w:val="24"/>
          <w:szCs w:val="24"/>
          <w:lang w:val="en-US"/>
        </w:rPr>
        <w:t>performance</w:t>
      </w:r>
      <w:r w:rsidR="00AE490A" w:rsidRPr="00E15B5C">
        <w:rPr>
          <w:rFonts w:ascii="Times New Roman" w:hAnsi="Times New Roman"/>
          <w:sz w:val="24"/>
          <w:szCs w:val="24"/>
          <w:lang w:val="en-US"/>
        </w:rPr>
        <w:t xml:space="preserve"> </w:t>
      </w:r>
      <w:r w:rsidR="00681FD3" w:rsidRPr="00E15B5C">
        <w:rPr>
          <w:rFonts w:ascii="Times New Roman" w:hAnsi="Times New Roman"/>
          <w:sz w:val="24"/>
          <w:szCs w:val="24"/>
          <w:lang w:val="en-US"/>
        </w:rPr>
        <w:t>component</w:t>
      </w:r>
      <w:r w:rsidRPr="00E15B5C">
        <w:rPr>
          <w:rFonts w:ascii="Times New Roman" w:hAnsi="Times New Roman"/>
          <w:sz w:val="24"/>
          <w:szCs w:val="24"/>
          <w:lang w:val="en-US"/>
        </w:rPr>
        <w:t xml:space="preserve"> measure</w:t>
      </w:r>
      <w:r w:rsidR="00BD7B1C" w:rsidRPr="00E15B5C">
        <w:rPr>
          <w:rFonts w:ascii="Times New Roman" w:hAnsi="Times New Roman"/>
          <w:sz w:val="24"/>
          <w:szCs w:val="24"/>
          <w:lang w:val="en-US"/>
        </w:rPr>
        <w:t>s</w:t>
      </w:r>
      <w:r w:rsidRPr="00E15B5C">
        <w:rPr>
          <w:rFonts w:ascii="Times New Roman" w:hAnsi="Times New Roman"/>
          <w:sz w:val="24"/>
          <w:szCs w:val="24"/>
          <w:lang w:val="en-US"/>
        </w:rPr>
        <w:t xml:space="preserve"> will always be less than the sum of the</w:t>
      </w:r>
      <w:r w:rsidR="00BD7B1C" w:rsidRPr="00E15B5C">
        <w:rPr>
          <w:rFonts w:ascii="Times New Roman" w:hAnsi="Times New Roman"/>
          <w:sz w:val="24"/>
          <w:szCs w:val="24"/>
          <w:lang w:val="en-US"/>
        </w:rPr>
        <w:t xml:space="preserve"> respective</w:t>
      </w:r>
      <w:r w:rsidR="00681FD3" w:rsidRPr="00E15B5C">
        <w:rPr>
          <w:rFonts w:ascii="Times New Roman" w:hAnsi="Times New Roman"/>
          <w:sz w:val="24"/>
          <w:szCs w:val="24"/>
          <w:lang w:val="en-US"/>
        </w:rPr>
        <w:t xml:space="preserve"> </w:t>
      </w:r>
      <w:r w:rsidR="00AE490A" w:rsidRPr="00E15B5C">
        <w:rPr>
          <w:rFonts w:ascii="Times New Roman" w:hAnsi="Times New Roman"/>
          <w:i/>
          <w:sz w:val="24"/>
          <w:szCs w:val="24"/>
          <w:lang w:val="en-US"/>
        </w:rPr>
        <w:t>performance</w:t>
      </w:r>
      <w:r w:rsidR="00AE490A" w:rsidRPr="00E15B5C">
        <w:rPr>
          <w:rFonts w:ascii="Times New Roman" w:hAnsi="Times New Roman"/>
          <w:sz w:val="24"/>
          <w:szCs w:val="24"/>
          <w:lang w:val="en-US"/>
        </w:rPr>
        <w:t xml:space="preserve"> </w:t>
      </w:r>
      <w:r w:rsidR="00681FD3" w:rsidRPr="00E15B5C">
        <w:rPr>
          <w:rFonts w:ascii="Times New Roman" w:hAnsi="Times New Roman"/>
          <w:sz w:val="24"/>
          <w:szCs w:val="24"/>
          <w:lang w:val="en-US"/>
        </w:rPr>
        <w:t>component</w:t>
      </w:r>
      <w:r w:rsidR="00BD7B1C" w:rsidRPr="00E15B5C">
        <w:rPr>
          <w:rFonts w:ascii="Times New Roman" w:hAnsi="Times New Roman"/>
          <w:sz w:val="24"/>
          <w:szCs w:val="24"/>
          <w:lang w:val="en-US"/>
        </w:rPr>
        <w:t xml:space="preserve"> </w:t>
      </w:r>
      <w:r w:rsidRPr="00E15B5C">
        <w:rPr>
          <w:rFonts w:ascii="Times New Roman" w:hAnsi="Times New Roman"/>
          <w:sz w:val="24"/>
          <w:szCs w:val="24"/>
          <w:lang w:val="en-US"/>
        </w:rPr>
        <w:t>individual</w:t>
      </w:r>
      <w:r w:rsidR="00AE490A" w:rsidRPr="00E15B5C">
        <w:rPr>
          <w:rFonts w:ascii="Times New Roman" w:hAnsi="Times New Roman"/>
          <w:sz w:val="24"/>
          <w:szCs w:val="24"/>
          <w:lang w:val="en-US"/>
        </w:rPr>
        <w:t xml:space="preserve"> </w:t>
      </w:r>
      <w:r w:rsidRPr="00E15B5C">
        <w:rPr>
          <w:rFonts w:ascii="Times New Roman" w:hAnsi="Times New Roman"/>
          <w:sz w:val="24"/>
          <w:szCs w:val="24"/>
          <w:lang w:val="en-US"/>
        </w:rPr>
        <w:t xml:space="preserve">measures when any degree of </w:t>
      </w:r>
      <w:r w:rsidR="00F84A1F" w:rsidRPr="00E15B5C">
        <w:rPr>
          <w:rFonts w:ascii="Times New Roman" w:hAnsi="Times New Roman"/>
          <w:sz w:val="24"/>
          <w:szCs w:val="24"/>
          <w:lang w:val="en-US"/>
        </w:rPr>
        <w:t>diversity</w:t>
      </w:r>
      <w:r w:rsidR="00BD7B1C" w:rsidRPr="00E15B5C">
        <w:rPr>
          <w:rFonts w:ascii="Times New Roman" w:hAnsi="Times New Roman"/>
          <w:sz w:val="24"/>
          <w:szCs w:val="24"/>
          <w:lang w:val="en-US"/>
        </w:rPr>
        <w:t xml:space="preserve"> exists</w:t>
      </w:r>
      <w:r w:rsidR="00994438" w:rsidRPr="00E15B5C">
        <w:rPr>
          <w:rFonts w:ascii="Times New Roman" w:hAnsi="Times New Roman"/>
          <w:sz w:val="24"/>
          <w:szCs w:val="24"/>
          <w:lang w:val="en-US"/>
        </w:rPr>
        <w:t>,</w:t>
      </w:r>
      <w:r w:rsidR="00BD7B1C" w:rsidRPr="00E15B5C">
        <w:rPr>
          <w:rFonts w:ascii="Times New Roman" w:hAnsi="Times New Roman"/>
          <w:sz w:val="24"/>
          <w:szCs w:val="24"/>
          <w:lang w:val="en-US"/>
        </w:rPr>
        <w:t xml:space="preserve"> as measured by the respective </w:t>
      </w:r>
      <w:r w:rsidR="00F84A1F" w:rsidRPr="00E15B5C">
        <w:rPr>
          <w:i/>
          <w:szCs w:val="24"/>
          <w:lang w:val="en-US"/>
        </w:rPr>
        <w:t>c</w:t>
      </w:r>
      <w:r w:rsidR="00F84A1F" w:rsidRPr="00E15B5C">
        <w:rPr>
          <w:rFonts w:ascii="Times New Roman" w:hAnsi="Times New Roman"/>
          <w:i/>
          <w:sz w:val="24"/>
          <w:szCs w:val="24"/>
          <w:lang w:val="en-US"/>
        </w:rPr>
        <w:t>oherence</w:t>
      </w:r>
      <w:r w:rsidR="00BD7B1C" w:rsidRPr="00E15B5C">
        <w:rPr>
          <w:rFonts w:ascii="Times New Roman" w:hAnsi="Times New Roman"/>
          <w:i/>
          <w:sz w:val="24"/>
          <w:szCs w:val="24"/>
          <w:lang w:val="en-US"/>
        </w:rPr>
        <w:t xml:space="preserve"> </w:t>
      </w:r>
      <w:r w:rsidR="00BD7B1C" w:rsidRPr="00E15B5C">
        <w:rPr>
          <w:rFonts w:ascii="Times New Roman" w:hAnsi="Times New Roman"/>
          <w:sz w:val="24"/>
          <w:szCs w:val="24"/>
          <w:lang w:val="en-US"/>
        </w:rPr>
        <w:t>measures</w:t>
      </w:r>
      <w:r w:rsidR="00681FD3" w:rsidRPr="00E15B5C">
        <w:rPr>
          <w:rFonts w:ascii="Times New Roman" w:hAnsi="Times New Roman"/>
          <w:sz w:val="24"/>
          <w:szCs w:val="24"/>
          <w:lang w:val="en-US"/>
        </w:rPr>
        <w:t xml:space="preserve"> for that component</w:t>
      </w:r>
      <w:r w:rsidR="00994438" w:rsidRPr="00E15B5C">
        <w:rPr>
          <w:rFonts w:ascii="Times New Roman" w:hAnsi="Times New Roman"/>
          <w:sz w:val="24"/>
          <w:szCs w:val="24"/>
          <w:lang w:val="en-US"/>
        </w:rPr>
        <w:t>,</w:t>
      </w:r>
      <w:r w:rsidRPr="00E15B5C">
        <w:rPr>
          <w:rFonts w:ascii="Times New Roman" w:hAnsi="Times New Roman"/>
          <w:i/>
          <w:sz w:val="24"/>
          <w:szCs w:val="24"/>
          <w:lang w:val="en-US"/>
        </w:rPr>
        <w:t xml:space="preserve"> </w:t>
      </w:r>
      <w:r w:rsidRPr="00E15B5C">
        <w:rPr>
          <w:rFonts w:ascii="Times New Roman" w:hAnsi="Times New Roman"/>
          <w:sz w:val="24"/>
          <w:szCs w:val="24"/>
          <w:lang w:val="en-US"/>
        </w:rPr>
        <w:t>between</w:t>
      </w:r>
      <w:r w:rsidR="00AE490A" w:rsidRPr="00E15B5C">
        <w:rPr>
          <w:rFonts w:ascii="Times New Roman" w:hAnsi="Times New Roman"/>
          <w:sz w:val="24"/>
          <w:szCs w:val="24"/>
          <w:lang w:val="en-US"/>
        </w:rPr>
        <w:t xml:space="preserve"> </w:t>
      </w:r>
      <w:r w:rsidRPr="00E15B5C">
        <w:rPr>
          <w:rFonts w:ascii="Times New Roman" w:hAnsi="Times New Roman"/>
          <w:sz w:val="24"/>
          <w:szCs w:val="24"/>
          <w:lang w:val="en-US"/>
        </w:rPr>
        <w:t>the pairs of forecasters</w:t>
      </w:r>
      <w:r w:rsidR="00994438" w:rsidRPr="00E15B5C">
        <w:rPr>
          <w:rFonts w:ascii="Times New Roman" w:hAnsi="Times New Roman"/>
          <w:sz w:val="24"/>
          <w:szCs w:val="24"/>
          <w:lang w:val="en-US"/>
        </w:rPr>
        <w:t>.</w:t>
      </w:r>
      <w:r w:rsidR="0072736C">
        <w:rPr>
          <w:rFonts w:ascii="Times New Roman" w:hAnsi="Times New Roman"/>
          <w:sz w:val="24"/>
          <w:szCs w:val="24"/>
          <w:lang w:val="en-US"/>
        </w:rPr>
        <w:t xml:space="preserve"> </w:t>
      </w:r>
    </w:p>
    <w:p w14:paraId="31840CD8" w14:textId="5FFD4C93" w:rsidR="00E21C22" w:rsidRPr="00E15B5C" w:rsidRDefault="00E21C22" w:rsidP="00DB106D">
      <w:pPr>
        <w:tabs>
          <w:tab w:val="left" w:pos="0"/>
          <w:tab w:val="left" w:pos="567"/>
          <w:tab w:val="left" w:pos="8931"/>
          <w:tab w:val="left" w:pos="9214"/>
          <w:tab w:val="left" w:pos="10773"/>
        </w:tabs>
        <w:spacing w:after="0" w:line="360" w:lineRule="auto"/>
        <w:ind w:right="-1"/>
        <w:rPr>
          <w:rFonts w:ascii="Times New Roman" w:hAnsi="Times New Roman"/>
          <w:sz w:val="24"/>
          <w:szCs w:val="24"/>
          <w:lang w:val="en-US"/>
        </w:rPr>
      </w:pPr>
    </w:p>
    <w:p w14:paraId="6641C884" w14:textId="77777777" w:rsidR="00A436EC" w:rsidRPr="00E15B5C" w:rsidRDefault="00607356" w:rsidP="00B26E62">
      <w:pPr>
        <w:tabs>
          <w:tab w:val="left" w:pos="567"/>
          <w:tab w:val="left" w:pos="709"/>
          <w:tab w:val="left" w:pos="10773"/>
        </w:tabs>
        <w:spacing w:after="0" w:line="480" w:lineRule="auto"/>
        <w:ind w:left="564" w:right="658" w:hanging="564"/>
        <w:rPr>
          <w:rFonts w:ascii="Times New Roman" w:hAnsi="Times New Roman"/>
          <w:i/>
          <w:sz w:val="24"/>
          <w:szCs w:val="24"/>
          <w:lang w:val="en-US"/>
        </w:rPr>
      </w:pPr>
      <w:r w:rsidRPr="00E15B5C">
        <w:rPr>
          <w:rFonts w:ascii="Times New Roman" w:hAnsi="Times New Roman"/>
          <w:i/>
          <w:sz w:val="24"/>
          <w:szCs w:val="24"/>
          <w:lang w:val="en-US"/>
        </w:rPr>
        <w:t>2.4</w:t>
      </w:r>
      <w:r w:rsidR="00054446" w:rsidRPr="00E15B5C">
        <w:rPr>
          <w:rFonts w:ascii="Times New Roman" w:hAnsi="Times New Roman"/>
          <w:i/>
          <w:sz w:val="24"/>
          <w:szCs w:val="24"/>
          <w:lang w:val="en-US"/>
        </w:rPr>
        <w:tab/>
      </w:r>
      <w:r w:rsidR="0056312C" w:rsidRPr="00E15B5C">
        <w:rPr>
          <w:rFonts w:ascii="Times New Roman" w:hAnsi="Times New Roman"/>
          <w:i/>
          <w:sz w:val="24"/>
          <w:szCs w:val="24"/>
          <w:lang w:val="en-US"/>
        </w:rPr>
        <w:t xml:space="preserve">The Relative </w:t>
      </w:r>
      <w:r w:rsidR="00A436EC" w:rsidRPr="00E15B5C">
        <w:rPr>
          <w:rFonts w:ascii="Times New Roman" w:hAnsi="Times New Roman"/>
          <w:i/>
          <w:sz w:val="24"/>
          <w:szCs w:val="24"/>
          <w:lang w:val="en-US"/>
        </w:rPr>
        <w:t>Percentage Improvement of Com</w:t>
      </w:r>
      <w:r w:rsidR="00054446" w:rsidRPr="00E15B5C">
        <w:rPr>
          <w:rFonts w:ascii="Times New Roman" w:hAnsi="Times New Roman"/>
          <w:i/>
          <w:sz w:val="24"/>
          <w:szCs w:val="24"/>
          <w:lang w:val="en-US"/>
        </w:rPr>
        <w:t xml:space="preserve">posite </w:t>
      </w:r>
      <w:r w:rsidR="0056312C" w:rsidRPr="00E15B5C">
        <w:rPr>
          <w:rFonts w:ascii="Times New Roman" w:hAnsi="Times New Roman"/>
          <w:i/>
          <w:sz w:val="24"/>
          <w:szCs w:val="24"/>
          <w:lang w:val="en-US"/>
        </w:rPr>
        <w:t xml:space="preserve">Forecasts </w:t>
      </w:r>
    </w:p>
    <w:p w14:paraId="04B6502A" w14:textId="2DE7F0ED" w:rsidR="00A436EC" w:rsidRPr="00E15B5C" w:rsidRDefault="00A436EC" w:rsidP="00B26E62">
      <w:pPr>
        <w:tabs>
          <w:tab w:val="left" w:pos="0"/>
          <w:tab w:val="left" w:pos="709"/>
          <w:tab w:val="left" w:pos="10773"/>
        </w:tabs>
        <w:spacing w:after="0" w:line="480" w:lineRule="auto"/>
        <w:ind w:right="658"/>
        <w:rPr>
          <w:rFonts w:ascii="Times New Roman" w:hAnsi="Times New Roman"/>
          <w:sz w:val="24"/>
          <w:szCs w:val="24"/>
          <w:lang w:val="en-US"/>
        </w:rPr>
      </w:pPr>
      <w:r w:rsidRPr="00E15B5C">
        <w:rPr>
          <w:rFonts w:ascii="Times New Roman" w:hAnsi="Times New Roman"/>
          <w:i/>
          <w:sz w:val="24"/>
          <w:szCs w:val="24"/>
          <w:lang w:val="en-US"/>
        </w:rPr>
        <w:tab/>
      </w:r>
      <w:r w:rsidR="0072736C">
        <w:rPr>
          <w:rFonts w:ascii="Times New Roman" w:hAnsi="Times New Roman"/>
          <w:sz w:val="24"/>
          <w:szCs w:val="24"/>
          <w:lang w:val="en-US"/>
        </w:rPr>
        <w:t xml:space="preserve"> </w:t>
      </w:r>
      <w:r w:rsidR="000D40BC" w:rsidRPr="00E15B5C">
        <w:rPr>
          <w:rFonts w:ascii="Times New Roman" w:hAnsi="Times New Roman"/>
          <w:sz w:val="24"/>
          <w:szCs w:val="24"/>
          <w:lang w:val="en-US"/>
        </w:rPr>
        <w:t xml:space="preserve">The </w:t>
      </w:r>
      <w:r w:rsidR="00F07474" w:rsidRPr="00E15B5C">
        <w:rPr>
          <w:rFonts w:ascii="Times New Roman" w:hAnsi="Times New Roman"/>
          <w:sz w:val="24"/>
          <w:szCs w:val="24"/>
          <w:lang w:val="en-US"/>
        </w:rPr>
        <w:t>relative improvement for the</w:t>
      </w:r>
      <w:r w:rsidR="00054446" w:rsidRPr="00E15B5C">
        <w:rPr>
          <w:rFonts w:ascii="Times New Roman" w:hAnsi="Times New Roman"/>
          <w:sz w:val="24"/>
          <w:szCs w:val="24"/>
          <w:lang w:val="en-US"/>
        </w:rPr>
        <w:t xml:space="preserve"> composite forecaster</w:t>
      </w:r>
      <w:r w:rsidR="00F07474" w:rsidRPr="00E15B5C">
        <w:rPr>
          <w:rFonts w:ascii="Times New Roman" w:hAnsi="Times New Roman"/>
          <w:sz w:val="24"/>
          <w:szCs w:val="24"/>
          <w:lang w:val="en-US"/>
        </w:rPr>
        <w:t>s</w:t>
      </w:r>
      <w:r w:rsidR="00054446" w:rsidRPr="00E15B5C">
        <w:rPr>
          <w:rFonts w:ascii="Times New Roman" w:hAnsi="Times New Roman"/>
          <w:sz w:val="24"/>
          <w:szCs w:val="24"/>
          <w:lang w:val="en-US"/>
        </w:rPr>
        <w:t xml:space="preserve"> compared with the average of the individual forecasts </w:t>
      </w:r>
      <w:r w:rsidR="000D40BC" w:rsidRPr="00E15B5C">
        <w:rPr>
          <w:rFonts w:ascii="Times New Roman" w:hAnsi="Times New Roman"/>
          <w:sz w:val="24"/>
          <w:szCs w:val="24"/>
          <w:lang w:val="en-US"/>
        </w:rPr>
        <w:t>can be obtained using the paired</w:t>
      </w:r>
      <w:r w:rsidR="00986E6A" w:rsidRPr="00E15B5C">
        <w:rPr>
          <w:rFonts w:ascii="Times New Roman" w:hAnsi="Times New Roman"/>
          <w:sz w:val="24"/>
          <w:szCs w:val="24"/>
          <w:lang w:val="en-US"/>
        </w:rPr>
        <w:t xml:space="preserve"> </w:t>
      </w:r>
      <w:r w:rsidR="002C7E45" w:rsidRPr="00E15B5C">
        <w:rPr>
          <w:i/>
          <w:szCs w:val="24"/>
          <w:lang w:val="en-US"/>
        </w:rPr>
        <w:t>c</w:t>
      </w:r>
      <w:r w:rsidR="002C7E45" w:rsidRPr="00E15B5C">
        <w:rPr>
          <w:rFonts w:ascii="Times New Roman" w:hAnsi="Times New Roman"/>
          <w:i/>
          <w:sz w:val="24"/>
          <w:szCs w:val="24"/>
          <w:lang w:val="en-US"/>
        </w:rPr>
        <w:t>oherence</w:t>
      </w:r>
      <w:r w:rsidR="000D40BC" w:rsidRPr="00E15B5C">
        <w:rPr>
          <w:rFonts w:ascii="Times New Roman" w:hAnsi="Times New Roman"/>
          <w:i/>
          <w:sz w:val="24"/>
          <w:szCs w:val="24"/>
          <w:lang w:val="en-US"/>
        </w:rPr>
        <w:t xml:space="preserve"> </w:t>
      </w:r>
      <w:r w:rsidR="000D40BC" w:rsidRPr="00E15B5C">
        <w:rPr>
          <w:rFonts w:ascii="Times New Roman" w:hAnsi="Times New Roman"/>
          <w:sz w:val="24"/>
          <w:szCs w:val="24"/>
          <w:lang w:val="en-US"/>
        </w:rPr>
        <w:t>measures</w:t>
      </w:r>
      <w:r w:rsidR="00054446" w:rsidRPr="00E15B5C">
        <w:rPr>
          <w:rFonts w:ascii="Times New Roman" w:hAnsi="Times New Roman"/>
          <w:sz w:val="24"/>
          <w:szCs w:val="24"/>
          <w:lang w:val="en-US"/>
        </w:rPr>
        <w:t>.</w:t>
      </w:r>
      <w:r w:rsidR="00F07474" w:rsidRPr="00E15B5C">
        <w:rPr>
          <w:rFonts w:ascii="Times New Roman" w:hAnsi="Times New Roman"/>
          <w:sz w:val="24"/>
          <w:szCs w:val="24"/>
          <w:lang w:val="en-US"/>
        </w:rPr>
        <w:t xml:space="preserve"> This is demonstrated</w:t>
      </w:r>
      <w:r w:rsidR="000D40BC" w:rsidRPr="00E15B5C">
        <w:rPr>
          <w:rFonts w:ascii="Times New Roman" w:hAnsi="Times New Roman"/>
          <w:sz w:val="24"/>
          <w:szCs w:val="24"/>
          <w:lang w:val="en-US"/>
        </w:rPr>
        <w:t xml:space="preserve"> </w:t>
      </w:r>
      <w:r w:rsidR="00054446" w:rsidRPr="00E15B5C">
        <w:rPr>
          <w:rFonts w:ascii="Times New Roman" w:hAnsi="Times New Roman"/>
          <w:sz w:val="24"/>
          <w:szCs w:val="24"/>
          <w:lang w:val="en-US"/>
        </w:rPr>
        <w:t xml:space="preserve">using </w:t>
      </w:r>
      <w:r w:rsidR="003A2FD9" w:rsidRPr="00E15B5C">
        <w:rPr>
          <w:rFonts w:ascii="Times New Roman" w:hAnsi="Times New Roman"/>
          <w:sz w:val="24"/>
          <w:szCs w:val="24"/>
          <w:lang w:val="en-US"/>
        </w:rPr>
        <w:t xml:space="preserve">Equations </w:t>
      </w:r>
      <w:r w:rsidR="00F7114C" w:rsidRPr="00E15B5C">
        <w:rPr>
          <w:rFonts w:ascii="Times New Roman" w:hAnsi="Times New Roman"/>
          <w:i/>
          <w:sz w:val="24"/>
          <w:szCs w:val="24"/>
          <w:lang w:val="en-US"/>
        </w:rPr>
        <w:t xml:space="preserve">(11), (12a), (12b) </w:t>
      </w:r>
      <w:r w:rsidR="00054446" w:rsidRPr="00E15B5C">
        <w:rPr>
          <w:rFonts w:ascii="Times New Roman" w:hAnsi="Times New Roman"/>
          <w:sz w:val="24"/>
          <w:szCs w:val="24"/>
          <w:lang w:val="en-US"/>
        </w:rPr>
        <w:t xml:space="preserve">and </w:t>
      </w:r>
      <w:r w:rsidR="00F7114C" w:rsidRPr="00E15B5C">
        <w:rPr>
          <w:rFonts w:ascii="Times New Roman" w:hAnsi="Times New Roman"/>
          <w:i/>
          <w:sz w:val="24"/>
          <w:szCs w:val="24"/>
          <w:lang w:val="en-US"/>
        </w:rPr>
        <w:t>(12c</w:t>
      </w:r>
      <w:r w:rsidR="00054446" w:rsidRPr="00E15B5C">
        <w:rPr>
          <w:rFonts w:ascii="Times New Roman" w:hAnsi="Times New Roman"/>
          <w:i/>
          <w:sz w:val="24"/>
          <w:szCs w:val="24"/>
          <w:lang w:val="en-US"/>
        </w:rPr>
        <w:t>)</w:t>
      </w:r>
      <w:r w:rsidR="00054446" w:rsidRPr="00E15B5C">
        <w:rPr>
          <w:rFonts w:ascii="Times New Roman" w:hAnsi="Times New Roman"/>
          <w:sz w:val="24"/>
          <w:szCs w:val="24"/>
          <w:lang w:val="en-US"/>
        </w:rPr>
        <w:t xml:space="preserve"> by dividing the second term in these equations by the first term and</w:t>
      </w:r>
      <w:r w:rsidR="00F07474" w:rsidRPr="00E15B5C">
        <w:rPr>
          <w:rFonts w:ascii="Times New Roman" w:hAnsi="Times New Roman"/>
          <w:sz w:val="24"/>
          <w:szCs w:val="24"/>
          <w:lang w:val="en-US"/>
        </w:rPr>
        <w:t xml:space="preserve"> then</w:t>
      </w:r>
      <w:r w:rsidR="00054446" w:rsidRPr="00E15B5C">
        <w:rPr>
          <w:rFonts w:ascii="Times New Roman" w:hAnsi="Times New Roman"/>
          <w:sz w:val="24"/>
          <w:szCs w:val="24"/>
          <w:lang w:val="en-US"/>
        </w:rPr>
        <w:t xml:space="preserve"> multiplying the result by 100 to give a value in percentage terms.</w:t>
      </w:r>
      <w:r w:rsidR="00FB41D3" w:rsidRPr="00E15B5C">
        <w:rPr>
          <w:rFonts w:ascii="Times New Roman" w:hAnsi="Times New Roman"/>
          <w:sz w:val="24"/>
          <w:szCs w:val="24"/>
          <w:lang w:val="en-US"/>
        </w:rPr>
        <w:t xml:space="preserve"> This gives the following relative measures set out below in </w:t>
      </w:r>
      <w:r w:rsidR="003A2FD9" w:rsidRPr="00E15B5C">
        <w:rPr>
          <w:rFonts w:ascii="Times New Roman" w:hAnsi="Times New Roman"/>
          <w:sz w:val="24"/>
          <w:szCs w:val="24"/>
          <w:lang w:val="en-US"/>
        </w:rPr>
        <w:t xml:space="preserve">Equations </w:t>
      </w:r>
      <w:r w:rsidR="00F7114C" w:rsidRPr="00E15B5C">
        <w:rPr>
          <w:rFonts w:ascii="Times New Roman" w:hAnsi="Times New Roman"/>
          <w:i/>
          <w:sz w:val="24"/>
          <w:szCs w:val="24"/>
          <w:lang w:val="en-US"/>
        </w:rPr>
        <w:t>(13a</w:t>
      </w:r>
      <w:r w:rsidR="00FB41D3" w:rsidRPr="00E15B5C">
        <w:rPr>
          <w:rFonts w:ascii="Times New Roman" w:hAnsi="Times New Roman"/>
          <w:i/>
          <w:sz w:val="24"/>
          <w:szCs w:val="24"/>
          <w:lang w:val="en-US"/>
        </w:rPr>
        <w:t>)</w:t>
      </w:r>
      <w:r w:rsidR="00FB41D3" w:rsidRPr="00E15B5C">
        <w:rPr>
          <w:rFonts w:ascii="Times New Roman" w:hAnsi="Times New Roman"/>
          <w:sz w:val="24"/>
          <w:szCs w:val="24"/>
          <w:lang w:val="en-US"/>
        </w:rPr>
        <w:t xml:space="preserve"> to </w:t>
      </w:r>
      <w:r w:rsidR="00F7114C" w:rsidRPr="00E15B5C">
        <w:rPr>
          <w:rFonts w:ascii="Times New Roman" w:hAnsi="Times New Roman"/>
          <w:i/>
          <w:sz w:val="24"/>
          <w:szCs w:val="24"/>
          <w:lang w:val="en-US"/>
        </w:rPr>
        <w:t>(13d</w:t>
      </w:r>
      <w:r w:rsidR="00FB41D3" w:rsidRPr="00E15B5C">
        <w:rPr>
          <w:rFonts w:ascii="Times New Roman" w:hAnsi="Times New Roman"/>
          <w:i/>
          <w:sz w:val="24"/>
          <w:szCs w:val="24"/>
          <w:lang w:val="en-US"/>
        </w:rPr>
        <w:t>)</w:t>
      </w:r>
      <w:r w:rsidR="00FB41D3" w:rsidRPr="00E15B5C">
        <w:rPr>
          <w:rFonts w:ascii="Times New Roman" w:hAnsi="Times New Roman"/>
          <w:sz w:val="24"/>
          <w:szCs w:val="24"/>
          <w:lang w:val="en-US"/>
        </w:rPr>
        <w:t>.</w:t>
      </w:r>
    </w:p>
    <w:p w14:paraId="612E176C" w14:textId="3024BC54" w:rsidR="00B14246" w:rsidRPr="00E15B5C" w:rsidRDefault="00DA6708" w:rsidP="00A23E22">
      <w:pPr>
        <w:tabs>
          <w:tab w:val="left" w:pos="0"/>
          <w:tab w:val="left" w:pos="709"/>
          <w:tab w:val="left" w:pos="8505"/>
          <w:tab w:val="left" w:pos="9072"/>
          <w:tab w:val="left" w:pos="10773"/>
        </w:tabs>
        <w:spacing w:after="0" w:line="360" w:lineRule="auto"/>
        <w:ind w:right="-1"/>
        <w:rPr>
          <w:rFonts w:ascii="Times New Roman" w:hAnsi="Times New Roman"/>
          <w:i/>
          <w:sz w:val="24"/>
          <w:szCs w:val="24"/>
          <w:lang w:val="en-US"/>
        </w:rPr>
      </w:pPr>
      <w:r w:rsidRPr="00E15B5C">
        <w:rPr>
          <w:rFonts w:ascii="Times New Roman" w:hAnsi="Times New Roman"/>
          <w:sz w:val="24"/>
          <w:szCs w:val="24"/>
          <w:lang w:val="en-US"/>
        </w:rPr>
        <w:tab/>
      </w:r>
      <w:r w:rsidRPr="00E15B5C">
        <w:rPr>
          <w:rFonts w:ascii="Times New Roman" w:hAnsi="Times New Roman"/>
          <w:i/>
          <w:sz w:val="24"/>
          <w:szCs w:val="24"/>
          <w:lang w:val="en-US"/>
        </w:rPr>
        <w:t>R</w:t>
      </w:r>
      <w:r w:rsidR="00F7114C" w:rsidRPr="00E15B5C">
        <w:rPr>
          <w:rFonts w:ascii="Times New Roman" w:hAnsi="Times New Roman"/>
          <w:i/>
          <w:sz w:val="24"/>
          <w:szCs w:val="24"/>
          <w:lang w:val="en-US"/>
        </w:rPr>
        <w:t>MSEP</w:t>
      </w:r>
      <w:r w:rsidRPr="00E15B5C">
        <w:rPr>
          <w:rFonts w:ascii="Times New Roman" w:hAnsi="Times New Roman"/>
          <w:i/>
          <w:sz w:val="24"/>
          <w:szCs w:val="24"/>
          <w:lang w:val="en-US"/>
        </w:rPr>
        <w:t xml:space="preserve">M = </w:t>
      </w:r>
      <w:r w:rsidR="00B14246" w:rsidRPr="00E15B5C">
        <w:rPr>
          <w:rFonts w:ascii="Times New Roman" w:hAnsi="Times New Roman"/>
          <w:i/>
          <w:sz w:val="24"/>
          <w:szCs w:val="24"/>
          <w:lang w:val="en-US"/>
        </w:rPr>
        <w:t xml:space="preserve">100 * </w:t>
      </w:r>
      <w:r w:rsidR="00664DD1" w:rsidRPr="00E15B5C">
        <w:rPr>
          <w:rFonts w:ascii="Times New Roman" w:hAnsi="Times New Roman"/>
          <w:i/>
          <w:position w:val="-30"/>
          <w:sz w:val="24"/>
          <w:szCs w:val="24"/>
          <w:lang w:val="en-US"/>
        </w:rPr>
        <w:object w:dxaOrig="3640" w:dyaOrig="700" w14:anchorId="2E6CB44E">
          <v:shape id="_x0000_i1047" type="#_x0000_t75" style="width:178.5pt;height:34.5pt" o:ole="" fillcolor="window">
            <v:imagedata r:id="rId54" o:title=""/>
          </v:shape>
          <o:OLEObject Type="Embed" ProgID="Equation.3" ShapeID="_x0000_i1047" DrawAspect="Content" ObjectID="_1600503279" r:id="rId55"/>
        </w:object>
      </w:r>
      <w:r w:rsidR="00B26E62" w:rsidRPr="00E15B5C">
        <w:rPr>
          <w:rFonts w:ascii="Times New Roman" w:hAnsi="Times New Roman"/>
          <w:i/>
          <w:sz w:val="24"/>
          <w:szCs w:val="24"/>
          <w:lang w:val="en-US"/>
        </w:rPr>
        <w:t xml:space="preserve">                          </w:t>
      </w:r>
      <w:r w:rsidR="00A23E22">
        <w:rPr>
          <w:rFonts w:ascii="Times New Roman" w:hAnsi="Times New Roman"/>
          <w:i/>
          <w:sz w:val="24"/>
          <w:szCs w:val="24"/>
          <w:lang w:val="en-US"/>
        </w:rPr>
        <w:tab/>
      </w:r>
      <w:r w:rsidR="00B26E62" w:rsidRPr="00E15B5C">
        <w:rPr>
          <w:rFonts w:ascii="Times New Roman" w:hAnsi="Times New Roman"/>
          <w:i/>
          <w:sz w:val="24"/>
          <w:szCs w:val="24"/>
          <w:lang w:val="en-US"/>
        </w:rPr>
        <w:t xml:space="preserve"> </w:t>
      </w:r>
      <w:r w:rsidR="00F7114C" w:rsidRPr="00E15B5C">
        <w:rPr>
          <w:rFonts w:ascii="Times New Roman" w:hAnsi="Times New Roman"/>
          <w:i/>
          <w:sz w:val="24"/>
          <w:szCs w:val="24"/>
          <w:lang w:val="en-US"/>
        </w:rPr>
        <w:t>(13</w:t>
      </w:r>
      <w:r w:rsidR="00B14246" w:rsidRPr="00E15B5C">
        <w:rPr>
          <w:rFonts w:ascii="Times New Roman" w:hAnsi="Times New Roman"/>
          <w:i/>
          <w:sz w:val="24"/>
          <w:szCs w:val="24"/>
          <w:lang w:val="en-US"/>
        </w:rPr>
        <w:t>a)</w:t>
      </w:r>
    </w:p>
    <w:p w14:paraId="404584F8" w14:textId="43D40235" w:rsidR="00B14246" w:rsidRPr="00E15B5C" w:rsidRDefault="00B14246" w:rsidP="00A23E22">
      <w:pPr>
        <w:tabs>
          <w:tab w:val="left" w:pos="0"/>
          <w:tab w:val="left" w:pos="709"/>
          <w:tab w:val="left" w:pos="8505"/>
          <w:tab w:val="left" w:pos="9072"/>
          <w:tab w:val="left" w:pos="10773"/>
        </w:tabs>
        <w:spacing w:after="0" w:line="360" w:lineRule="auto"/>
        <w:ind w:right="-1"/>
        <w:rPr>
          <w:rFonts w:ascii="Times New Roman" w:hAnsi="Times New Roman"/>
          <w:i/>
          <w:sz w:val="24"/>
          <w:szCs w:val="24"/>
          <w:lang w:val="en-US"/>
        </w:rPr>
      </w:pPr>
      <w:r w:rsidRPr="00E15B5C">
        <w:rPr>
          <w:rFonts w:ascii="Times New Roman" w:hAnsi="Times New Roman"/>
          <w:i/>
          <w:sz w:val="24"/>
          <w:szCs w:val="24"/>
          <w:lang w:val="en-US"/>
        </w:rPr>
        <w:tab/>
        <w:t>R</w:t>
      </w:r>
      <w:r w:rsidR="00664DD1" w:rsidRPr="00E15B5C">
        <w:rPr>
          <w:rFonts w:ascii="Times New Roman" w:hAnsi="Times New Roman"/>
          <w:i/>
          <w:sz w:val="24"/>
          <w:szCs w:val="24"/>
          <w:lang w:val="en-US"/>
        </w:rPr>
        <w:t>BSP</w:t>
      </w:r>
      <w:r w:rsidRPr="00E15B5C">
        <w:rPr>
          <w:rFonts w:ascii="Times New Roman" w:hAnsi="Times New Roman"/>
          <w:i/>
          <w:sz w:val="24"/>
          <w:szCs w:val="24"/>
          <w:lang w:val="en-US"/>
        </w:rPr>
        <w:t xml:space="preserve">M = 100 * </w:t>
      </w:r>
      <w:r w:rsidR="00664DD1" w:rsidRPr="00E15B5C">
        <w:rPr>
          <w:rFonts w:ascii="Times New Roman" w:hAnsi="Times New Roman"/>
          <w:i/>
          <w:position w:val="-30"/>
          <w:sz w:val="24"/>
          <w:szCs w:val="24"/>
          <w:lang w:val="en-US"/>
        </w:rPr>
        <w:object w:dxaOrig="3240" w:dyaOrig="700" w14:anchorId="1B4DE496">
          <v:shape id="_x0000_i1048" type="#_x0000_t75" style="width:161.25pt;height:34.5pt" o:ole="" fillcolor="window">
            <v:imagedata r:id="rId56" o:title=""/>
          </v:shape>
          <o:OLEObject Type="Embed" ProgID="Equation.3" ShapeID="_x0000_i1048" DrawAspect="Content" ObjectID="_1600503280" r:id="rId57"/>
        </w:object>
      </w:r>
      <w:r w:rsidR="00B26E62" w:rsidRPr="00E15B5C">
        <w:rPr>
          <w:rFonts w:ascii="Times New Roman" w:hAnsi="Times New Roman"/>
          <w:i/>
          <w:sz w:val="24"/>
          <w:szCs w:val="24"/>
          <w:lang w:val="en-US"/>
        </w:rPr>
        <w:t xml:space="preserve">                                   </w:t>
      </w:r>
      <w:r w:rsidR="00A23E22">
        <w:rPr>
          <w:rFonts w:ascii="Times New Roman" w:hAnsi="Times New Roman"/>
          <w:i/>
          <w:sz w:val="24"/>
          <w:szCs w:val="24"/>
          <w:lang w:val="en-US"/>
        </w:rPr>
        <w:tab/>
      </w:r>
      <w:r w:rsidR="00B26E62" w:rsidRPr="00E15B5C">
        <w:rPr>
          <w:rFonts w:ascii="Times New Roman" w:hAnsi="Times New Roman"/>
          <w:i/>
          <w:sz w:val="24"/>
          <w:szCs w:val="24"/>
          <w:lang w:val="en-US"/>
        </w:rPr>
        <w:t xml:space="preserve"> </w:t>
      </w:r>
      <w:r w:rsidR="00F7114C" w:rsidRPr="00E15B5C">
        <w:rPr>
          <w:rFonts w:ascii="Times New Roman" w:hAnsi="Times New Roman"/>
          <w:i/>
          <w:sz w:val="24"/>
          <w:szCs w:val="24"/>
          <w:lang w:val="en-US"/>
        </w:rPr>
        <w:t>(13</w:t>
      </w:r>
      <w:r w:rsidRPr="00E15B5C">
        <w:rPr>
          <w:rFonts w:ascii="Times New Roman" w:hAnsi="Times New Roman"/>
          <w:i/>
          <w:sz w:val="24"/>
          <w:szCs w:val="24"/>
          <w:lang w:val="en-US"/>
        </w:rPr>
        <w:t>b)</w:t>
      </w:r>
      <w:r w:rsidRPr="00E15B5C">
        <w:rPr>
          <w:rFonts w:ascii="Times New Roman" w:hAnsi="Times New Roman"/>
          <w:i/>
          <w:sz w:val="24"/>
          <w:szCs w:val="24"/>
          <w:lang w:val="en-US"/>
        </w:rPr>
        <w:tab/>
        <w:t>R</w:t>
      </w:r>
      <w:r w:rsidR="00664DD1" w:rsidRPr="00E15B5C">
        <w:rPr>
          <w:rFonts w:ascii="Times New Roman" w:hAnsi="Times New Roman"/>
          <w:i/>
          <w:sz w:val="24"/>
          <w:szCs w:val="24"/>
          <w:lang w:val="en-US"/>
        </w:rPr>
        <w:t>RVP</w:t>
      </w:r>
      <w:r w:rsidRPr="00E15B5C">
        <w:rPr>
          <w:rFonts w:ascii="Times New Roman" w:hAnsi="Times New Roman"/>
          <w:i/>
          <w:sz w:val="24"/>
          <w:szCs w:val="24"/>
          <w:lang w:val="en-US"/>
        </w:rPr>
        <w:t xml:space="preserve">M = 100 * </w:t>
      </w:r>
      <w:r w:rsidR="00664DD1" w:rsidRPr="00E15B5C">
        <w:rPr>
          <w:rFonts w:ascii="Times New Roman" w:hAnsi="Times New Roman"/>
          <w:i/>
          <w:position w:val="-30"/>
          <w:sz w:val="24"/>
          <w:szCs w:val="24"/>
          <w:lang w:val="en-US"/>
        </w:rPr>
        <w:object w:dxaOrig="3320" w:dyaOrig="700" w14:anchorId="16471693">
          <v:shape id="_x0000_i1049" type="#_x0000_t75" style="width:163.5pt;height:34.5pt" o:ole="" fillcolor="window">
            <v:imagedata r:id="rId58" o:title=""/>
          </v:shape>
          <o:OLEObject Type="Embed" ProgID="Equation.3" ShapeID="_x0000_i1049" DrawAspect="Content" ObjectID="_1600503281" r:id="rId59"/>
        </w:object>
      </w:r>
      <w:r w:rsidR="00B26E62" w:rsidRPr="00E15B5C">
        <w:rPr>
          <w:rFonts w:ascii="Times New Roman" w:hAnsi="Times New Roman"/>
          <w:i/>
          <w:sz w:val="24"/>
          <w:szCs w:val="24"/>
          <w:lang w:val="en-US"/>
        </w:rPr>
        <w:t xml:space="preserve">                                 </w:t>
      </w:r>
      <w:r w:rsidR="00A23E22">
        <w:rPr>
          <w:rFonts w:ascii="Times New Roman" w:hAnsi="Times New Roman"/>
          <w:i/>
          <w:sz w:val="24"/>
          <w:szCs w:val="24"/>
          <w:lang w:val="en-US"/>
        </w:rPr>
        <w:tab/>
      </w:r>
      <w:r w:rsidR="00B26E62" w:rsidRPr="00E15B5C">
        <w:rPr>
          <w:rFonts w:ascii="Times New Roman" w:hAnsi="Times New Roman"/>
          <w:i/>
          <w:sz w:val="24"/>
          <w:szCs w:val="24"/>
          <w:lang w:val="en-US"/>
        </w:rPr>
        <w:t xml:space="preserve"> </w:t>
      </w:r>
      <w:r w:rsidR="00F7114C" w:rsidRPr="00E15B5C">
        <w:rPr>
          <w:rFonts w:ascii="Times New Roman" w:hAnsi="Times New Roman"/>
          <w:i/>
          <w:sz w:val="24"/>
          <w:szCs w:val="24"/>
          <w:lang w:val="en-US"/>
        </w:rPr>
        <w:t>(13</w:t>
      </w:r>
      <w:r w:rsidRPr="00E15B5C">
        <w:rPr>
          <w:rFonts w:ascii="Times New Roman" w:hAnsi="Times New Roman"/>
          <w:i/>
          <w:sz w:val="24"/>
          <w:szCs w:val="24"/>
          <w:lang w:val="en-US"/>
        </w:rPr>
        <w:t>c)</w:t>
      </w:r>
    </w:p>
    <w:p w14:paraId="2B1EBCCB" w14:textId="4CC3DA7C" w:rsidR="00B14246" w:rsidRPr="00E15B5C" w:rsidRDefault="00B14246" w:rsidP="00A23E22">
      <w:pPr>
        <w:tabs>
          <w:tab w:val="left" w:pos="0"/>
          <w:tab w:val="left" w:pos="709"/>
          <w:tab w:val="left" w:pos="8505"/>
          <w:tab w:val="left" w:pos="9072"/>
          <w:tab w:val="left" w:pos="10773"/>
        </w:tabs>
        <w:spacing w:after="0" w:line="360" w:lineRule="auto"/>
        <w:ind w:right="-1"/>
        <w:rPr>
          <w:rFonts w:ascii="Times New Roman" w:hAnsi="Times New Roman"/>
          <w:i/>
          <w:sz w:val="24"/>
          <w:szCs w:val="24"/>
          <w:lang w:val="en-US"/>
        </w:rPr>
      </w:pPr>
      <w:r w:rsidRPr="00E15B5C">
        <w:rPr>
          <w:rFonts w:ascii="Times New Roman" w:hAnsi="Times New Roman"/>
          <w:i/>
          <w:sz w:val="24"/>
          <w:szCs w:val="24"/>
          <w:lang w:val="en-US"/>
        </w:rPr>
        <w:tab/>
        <w:t>R</w:t>
      </w:r>
      <w:r w:rsidR="00664DD1" w:rsidRPr="00E15B5C">
        <w:rPr>
          <w:rFonts w:ascii="Times New Roman" w:hAnsi="Times New Roman"/>
          <w:i/>
          <w:sz w:val="24"/>
          <w:szCs w:val="24"/>
          <w:lang w:val="en-US"/>
        </w:rPr>
        <w:t>EVP</w:t>
      </w:r>
      <w:r w:rsidRPr="00E15B5C">
        <w:rPr>
          <w:rFonts w:ascii="Times New Roman" w:hAnsi="Times New Roman"/>
          <w:i/>
          <w:sz w:val="24"/>
          <w:szCs w:val="24"/>
          <w:lang w:val="en-US"/>
        </w:rPr>
        <w:t xml:space="preserve">M = 100 * </w:t>
      </w:r>
      <w:r w:rsidR="00664DD1" w:rsidRPr="00E15B5C">
        <w:rPr>
          <w:rFonts w:ascii="Times New Roman" w:hAnsi="Times New Roman"/>
          <w:i/>
          <w:position w:val="-30"/>
          <w:sz w:val="24"/>
          <w:szCs w:val="24"/>
          <w:lang w:val="en-US"/>
        </w:rPr>
        <w:object w:dxaOrig="3300" w:dyaOrig="700" w14:anchorId="4039D534">
          <v:shape id="_x0000_i1050" type="#_x0000_t75" style="width:163.5pt;height:34.5pt" o:ole="" fillcolor="window">
            <v:imagedata r:id="rId60" o:title=""/>
          </v:shape>
          <o:OLEObject Type="Embed" ProgID="Equation.3" ShapeID="_x0000_i1050" DrawAspect="Content" ObjectID="_1600503282" r:id="rId61"/>
        </w:object>
      </w:r>
      <w:r w:rsidR="00B26E62" w:rsidRPr="00E15B5C">
        <w:rPr>
          <w:rFonts w:ascii="Times New Roman" w:hAnsi="Times New Roman"/>
          <w:i/>
          <w:sz w:val="24"/>
          <w:szCs w:val="24"/>
          <w:lang w:val="en-US"/>
        </w:rPr>
        <w:t xml:space="preserve">                               </w:t>
      </w:r>
      <w:r w:rsidR="00A23E22">
        <w:rPr>
          <w:rFonts w:ascii="Times New Roman" w:hAnsi="Times New Roman"/>
          <w:i/>
          <w:sz w:val="24"/>
          <w:szCs w:val="24"/>
          <w:lang w:val="en-US"/>
        </w:rPr>
        <w:tab/>
      </w:r>
      <w:r w:rsidR="00B26E62" w:rsidRPr="00E15B5C">
        <w:rPr>
          <w:rFonts w:ascii="Times New Roman" w:hAnsi="Times New Roman"/>
          <w:i/>
          <w:sz w:val="24"/>
          <w:szCs w:val="24"/>
          <w:lang w:val="en-US"/>
        </w:rPr>
        <w:t xml:space="preserve"> </w:t>
      </w:r>
      <w:r w:rsidR="00F7114C" w:rsidRPr="00E15B5C">
        <w:rPr>
          <w:rFonts w:ascii="Times New Roman" w:hAnsi="Times New Roman"/>
          <w:i/>
          <w:sz w:val="24"/>
          <w:szCs w:val="24"/>
          <w:lang w:val="en-US"/>
        </w:rPr>
        <w:t>(13d)</w:t>
      </w:r>
    </w:p>
    <w:p w14:paraId="385E1499" w14:textId="2D1057C0" w:rsidR="00D46056" w:rsidRDefault="00ED620E" w:rsidP="00B26E62">
      <w:pPr>
        <w:tabs>
          <w:tab w:val="left" w:pos="0"/>
          <w:tab w:val="left" w:pos="709"/>
          <w:tab w:val="left" w:pos="9214"/>
          <w:tab w:val="left" w:pos="10773"/>
        </w:tabs>
        <w:spacing w:after="0" w:line="480" w:lineRule="auto"/>
        <w:rPr>
          <w:rFonts w:ascii="Times New Roman" w:hAnsi="Times New Roman"/>
          <w:sz w:val="24"/>
          <w:szCs w:val="24"/>
          <w:lang w:val="en-US"/>
        </w:rPr>
      </w:pPr>
      <w:r w:rsidRPr="00E15B5C">
        <w:rPr>
          <w:rFonts w:ascii="Times New Roman" w:hAnsi="Times New Roman"/>
          <w:i/>
          <w:sz w:val="24"/>
          <w:szCs w:val="24"/>
          <w:lang w:val="en-US"/>
        </w:rPr>
        <w:tab/>
      </w:r>
      <w:r w:rsidRPr="00E15B5C">
        <w:rPr>
          <w:rFonts w:ascii="Times New Roman" w:hAnsi="Times New Roman"/>
          <w:sz w:val="24"/>
          <w:szCs w:val="24"/>
          <w:lang w:val="en-US"/>
        </w:rPr>
        <w:t xml:space="preserve">Equations </w:t>
      </w:r>
      <w:r w:rsidR="00F7114C" w:rsidRPr="00E15B5C">
        <w:rPr>
          <w:rFonts w:ascii="Times New Roman" w:hAnsi="Times New Roman"/>
          <w:i/>
          <w:sz w:val="24"/>
          <w:szCs w:val="24"/>
          <w:lang w:val="en-US"/>
        </w:rPr>
        <w:t>(13</w:t>
      </w:r>
      <w:r w:rsidRPr="00E15B5C">
        <w:rPr>
          <w:rFonts w:ascii="Times New Roman" w:hAnsi="Times New Roman"/>
          <w:i/>
          <w:sz w:val="24"/>
          <w:szCs w:val="24"/>
          <w:lang w:val="en-US"/>
        </w:rPr>
        <w:t xml:space="preserve">a) </w:t>
      </w:r>
      <w:r w:rsidRPr="00E15B5C">
        <w:rPr>
          <w:rFonts w:ascii="Times New Roman" w:hAnsi="Times New Roman"/>
          <w:sz w:val="24"/>
          <w:szCs w:val="24"/>
          <w:lang w:val="en-US"/>
        </w:rPr>
        <w:t xml:space="preserve">to </w:t>
      </w:r>
      <w:r w:rsidR="00F7114C" w:rsidRPr="00E15B5C">
        <w:rPr>
          <w:rFonts w:ascii="Times New Roman" w:hAnsi="Times New Roman"/>
          <w:i/>
          <w:sz w:val="24"/>
          <w:szCs w:val="24"/>
          <w:lang w:val="en-US"/>
        </w:rPr>
        <w:t>(13d</w:t>
      </w:r>
      <w:r w:rsidRPr="00E15B5C">
        <w:rPr>
          <w:rFonts w:ascii="Times New Roman" w:hAnsi="Times New Roman"/>
          <w:i/>
          <w:sz w:val="24"/>
          <w:szCs w:val="24"/>
          <w:lang w:val="en-US"/>
        </w:rPr>
        <w:t xml:space="preserve">) </w:t>
      </w:r>
      <w:r w:rsidR="0080191F" w:rsidRPr="00E15B5C">
        <w:rPr>
          <w:rFonts w:ascii="Times New Roman" w:hAnsi="Times New Roman"/>
          <w:sz w:val="24"/>
          <w:szCs w:val="24"/>
          <w:lang w:val="en-US"/>
        </w:rPr>
        <w:t>show the relative p</w:t>
      </w:r>
      <w:r w:rsidRPr="00E15B5C">
        <w:rPr>
          <w:rFonts w:ascii="Times New Roman" w:hAnsi="Times New Roman"/>
          <w:sz w:val="24"/>
          <w:szCs w:val="24"/>
          <w:lang w:val="en-US"/>
        </w:rPr>
        <w:t>ercentage</w:t>
      </w:r>
      <w:r w:rsidR="0056312C" w:rsidRPr="00E15B5C">
        <w:rPr>
          <w:rFonts w:ascii="Times New Roman" w:hAnsi="Times New Roman"/>
          <w:sz w:val="24"/>
          <w:szCs w:val="24"/>
          <w:lang w:val="en-US"/>
        </w:rPr>
        <w:t xml:space="preserve"> </w:t>
      </w:r>
      <w:r w:rsidR="002F6E0E" w:rsidRPr="00E15B5C">
        <w:rPr>
          <w:rFonts w:ascii="Times New Roman" w:hAnsi="Times New Roman"/>
          <w:sz w:val="24"/>
          <w:szCs w:val="24"/>
          <w:lang w:val="en-US"/>
        </w:rPr>
        <w:t xml:space="preserve">improvement of </w:t>
      </w:r>
      <w:r w:rsidR="0056312C" w:rsidRPr="00E15B5C">
        <w:rPr>
          <w:rFonts w:ascii="Times New Roman" w:hAnsi="Times New Roman"/>
          <w:sz w:val="24"/>
          <w:szCs w:val="24"/>
          <w:lang w:val="en-US"/>
        </w:rPr>
        <w:t>composite measures for</w:t>
      </w:r>
      <w:r w:rsidR="0080191F" w:rsidRPr="00E15B5C">
        <w:rPr>
          <w:rFonts w:ascii="Times New Roman" w:hAnsi="Times New Roman"/>
          <w:sz w:val="24"/>
          <w:szCs w:val="24"/>
          <w:lang w:val="en-US"/>
        </w:rPr>
        <w:t xml:space="preserve"> the </w:t>
      </w:r>
      <w:r w:rsidR="00664DD1" w:rsidRPr="00E15B5C">
        <w:rPr>
          <w:rFonts w:ascii="Times New Roman" w:hAnsi="Times New Roman"/>
          <w:i/>
          <w:sz w:val="24"/>
          <w:szCs w:val="24"/>
          <w:lang w:val="en-US"/>
        </w:rPr>
        <w:t>MSEP</w:t>
      </w:r>
      <w:r w:rsidR="0080191F" w:rsidRPr="00E15B5C">
        <w:rPr>
          <w:rFonts w:ascii="Times New Roman" w:hAnsi="Times New Roman"/>
          <w:sz w:val="24"/>
          <w:szCs w:val="24"/>
          <w:lang w:val="en-US"/>
        </w:rPr>
        <w:t xml:space="preserve"> and its components where: </w:t>
      </w:r>
      <w:r w:rsidR="00664DD1" w:rsidRPr="00E15B5C">
        <w:rPr>
          <w:rFonts w:ascii="Times New Roman" w:hAnsi="Times New Roman"/>
          <w:i/>
          <w:sz w:val="24"/>
          <w:szCs w:val="24"/>
          <w:lang w:val="en-US"/>
        </w:rPr>
        <w:t>RMSEP</w:t>
      </w:r>
      <w:r w:rsidR="0080191F" w:rsidRPr="00E15B5C">
        <w:rPr>
          <w:rFonts w:ascii="Times New Roman" w:hAnsi="Times New Roman"/>
          <w:i/>
          <w:sz w:val="24"/>
          <w:szCs w:val="24"/>
          <w:lang w:val="en-US"/>
        </w:rPr>
        <w:t xml:space="preserve">M </w:t>
      </w:r>
      <w:r w:rsidR="00F9542D" w:rsidRPr="00E15B5C">
        <w:rPr>
          <w:rFonts w:ascii="Times New Roman" w:hAnsi="Times New Roman"/>
          <w:sz w:val="24"/>
          <w:szCs w:val="24"/>
          <w:lang w:val="en-US"/>
        </w:rPr>
        <w:t>is the c</w:t>
      </w:r>
      <w:r w:rsidR="0080191F" w:rsidRPr="00E15B5C">
        <w:rPr>
          <w:rFonts w:ascii="Times New Roman" w:hAnsi="Times New Roman"/>
          <w:sz w:val="24"/>
          <w:szCs w:val="24"/>
          <w:lang w:val="en-US"/>
        </w:rPr>
        <w:t xml:space="preserve">omposite forecasts </w:t>
      </w:r>
      <w:r w:rsidR="00681FD3" w:rsidRPr="00E15B5C">
        <w:rPr>
          <w:rFonts w:ascii="Times New Roman" w:hAnsi="Times New Roman"/>
          <w:i/>
          <w:sz w:val="24"/>
          <w:szCs w:val="24"/>
          <w:lang w:val="en-US"/>
        </w:rPr>
        <w:t>relative percentage MSE for performance</w:t>
      </w:r>
      <w:r w:rsidR="0080191F" w:rsidRPr="00E15B5C">
        <w:rPr>
          <w:rFonts w:ascii="Times New Roman" w:hAnsi="Times New Roman"/>
          <w:sz w:val="24"/>
          <w:szCs w:val="24"/>
          <w:lang w:val="en-US"/>
        </w:rPr>
        <w:t xml:space="preserve"> with </w:t>
      </w:r>
      <w:r w:rsidR="00664DD1" w:rsidRPr="00E15B5C">
        <w:rPr>
          <w:rFonts w:ascii="Times New Roman" w:hAnsi="Times New Roman"/>
          <w:i/>
          <w:sz w:val="24"/>
          <w:szCs w:val="24"/>
          <w:lang w:val="en-US"/>
        </w:rPr>
        <w:t>RBS</w:t>
      </w:r>
      <w:r w:rsidR="0080191F" w:rsidRPr="00E15B5C">
        <w:rPr>
          <w:rFonts w:ascii="Times New Roman" w:hAnsi="Times New Roman"/>
          <w:i/>
          <w:sz w:val="24"/>
          <w:szCs w:val="24"/>
          <w:lang w:val="en-US"/>
        </w:rPr>
        <w:t xml:space="preserve">PM, </w:t>
      </w:r>
      <w:r w:rsidR="00664DD1" w:rsidRPr="00E15B5C">
        <w:rPr>
          <w:rFonts w:ascii="Times New Roman" w:hAnsi="Times New Roman"/>
          <w:i/>
          <w:sz w:val="24"/>
          <w:szCs w:val="24"/>
          <w:lang w:val="en-US"/>
        </w:rPr>
        <w:t>RRVP</w:t>
      </w:r>
      <w:r w:rsidR="0080191F" w:rsidRPr="00E15B5C">
        <w:rPr>
          <w:rFonts w:ascii="Times New Roman" w:hAnsi="Times New Roman"/>
          <w:i/>
          <w:sz w:val="24"/>
          <w:szCs w:val="24"/>
          <w:lang w:val="en-US"/>
        </w:rPr>
        <w:t>M</w:t>
      </w:r>
      <w:r w:rsidR="00664DD1" w:rsidRPr="00E15B5C">
        <w:rPr>
          <w:rFonts w:ascii="Times New Roman" w:hAnsi="Times New Roman"/>
          <w:i/>
          <w:sz w:val="24"/>
          <w:szCs w:val="24"/>
          <w:lang w:val="en-US"/>
        </w:rPr>
        <w:t xml:space="preserve"> </w:t>
      </w:r>
      <w:r w:rsidR="0080191F" w:rsidRPr="00E15B5C">
        <w:rPr>
          <w:rFonts w:ascii="Times New Roman" w:hAnsi="Times New Roman"/>
          <w:sz w:val="24"/>
          <w:szCs w:val="24"/>
          <w:lang w:val="en-US"/>
        </w:rPr>
        <w:t xml:space="preserve">and </w:t>
      </w:r>
      <w:r w:rsidR="00664DD1" w:rsidRPr="00E15B5C">
        <w:rPr>
          <w:rFonts w:ascii="Times New Roman" w:hAnsi="Times New Roman"/>
          <w:i/>
          <w:sz w:val="24"/>
          <w:szCs w:val="24"/>
          <w:lang w:val="en-US"/>
        </w:rPr>
        <w:t>REVP</w:t>
      </w:r>
      <w:r w:rsidR="00405FE0" w:rsidRPr="00E15B5C">
        <w:rPr>
          <w:rFonts w:ascii="Times New Roman" w:hAnsi="Times New Roman"/>
          <w:i/>
          <w:sz w:val="24"/>
          <w:szCs w:val="24"/>
          <w:lang w:val="en-US"/>
        </w:rPr>
        <w:t xml:space="preserve">M </w:t>
      </w:r>
      <w:r w:rsidR="00681FD3" w:rsidRPr="00E15B5C">
        <w:rPr>
          <w:rFonts w:ascii="Times New Roman" w:hAnsi="Times New Roman"/>
          <w:sz w:val="24"/>
          <w:szCs w:val="24"/>
          <w:lang w:val="en-US"/>
        </w:rPr>
        <w:t xml:space="preserve">giving similar </w:t>
      </w:r>
      <w:r w:rsidR="00681FD3" w:rsidRPr="00E15B5C">
        <w:rPr>
          <w:rFonts w:ascii="Times New Roman" w:hAnsi="Times New Roman"/>
          <w:i/>
          <w:sz w:val="24"/>
          <w:szCs w:val="24"/>
          <w:lang w:val="en-US"/>
        </w:rPr>
        <w:t>relative percentage performance</w:t>
      </w:r>
      <w:r w:rsidR="00681FD3" w:rsidRPr="00E15B5C">
        <w:rPr>
          <w:rFonts w:ascii="Times New Roman" w:hAnsi="Times New Roman"/>
          <w:sz w:val="24"/>
          <w:szCs w:val="24"/>
          <w:lang w:val="en-US"/>
        </w:rPr>
        <w:t xml:space="preserve"> </w:t>
      </w:r>
      <w:r w:rsidR="00405FE0" w:rsidRPr="00E15B5C">
        <w:rPr>
          <w:rFonts w:ascii="Times New Roman" w:hAnsi="Times New Roman"/>
          <w:sz w:val="24"/>
          <w:szCs w:val="24"/>
          <w:lang w:val="en-US"/>
        </w:rPr>
        <w:t xml:space="preserve">values for </w:t>
      </w:r>
      <w:r w:rsidR="001A4091" w:rsidRPr="00E15B5C">
        <w:rPr>
          <w:rFonts w:ascii="Times New Roman" w:hAnsi="Times New Roman"/>
          <w:i/>
          <w:sz w:val="24"/>
          <w:szCs w:val="24"/>
          <w:lang w:val="en-US"/>
        </w:rPr>
        <w:t>bias squared,</w:t>
      </w:r>
      <w:r w:rsidR="00B80CBD" w:rsidRPr="00E15B5C">
        <w:rPr>
          <w:rFonts w:ascii="Times New Roman" w:hAnsi="Times New Roman"/>
          <w:i/>
          <w:sz w:val="24"/>
          <w:szCs w:val="24"/>
          <w:lang w:val="en-US"/>
        </w:rPr>
        <w:t xml:space="preserve"> </w:t>
      </w:r>
      <w:r w:rsidR="00664DD1" w:rsidRPr="00E15B5C">
        <w:rPr>
          <w:rFonts w:ascii="Times New Roman" w:hAnsi="Times New Roman"/>
          <w:i/>
          <w:sz w:val="24"/>
          <w:szCs w:val="24"/>
          <w:lang w:val="en-US"/>
        </w:rPr>
        <w:t>resolution</w:t>
      </w:r>
      <w:r w:rsidR="00405FE0" w:rsidRPr="00E15B5C">
        <w:rPr>
          <w:rFonts w:ascii="Times New Roman" w:hAnsi="Times New Roman"/>
          <w:i/>
          <w:sz w:val="24"/>
          <w:szCs w:val="24"/>
          <w:lang w:val="en-US"/>
        </w:rPr>
        <w:t xml:space="preserve"> variation </w:t>
      </w:r>
      <w:r w:rsidR="00405FE0" w:rsidRPr="00E15B5C">
        <w:rPr>
          <w:rFonts w:ascii="Times New Roman" w:hAnsi="Times New Roman"/>
          <w:sz w:val="24"/>
          <w:szCs w:val="24"/>
          <w:lang w:val="en-US"/>
        </w:rPr>
        <w:t xml:space="preserve">and </w:t>
      </w:r>
      <w:r w:rsidR="00405FE0" w:rsidRPr="00E15B5C">
        <w:rPr>
          <w:rFonts w:ascii="Times New Roman" w:hAnsi="Times New Roman"/>
          <w:i/>
          <w:sz w:val="24"/>
          <w:szCs w:val="24"/>
          <w:lang w:val="en-US"/>
        </w:rPr>
        <w:t>error variation</w:t>
      </w:r>
      <w:r w:rsidR="00B80CBD" w:rsidRPr="00E15B5C">
        <w:rPr>
          <w:rFonts w:ascii="Times New Roman" w:hAnsi="Times New Roman"/>
          <w:sz w:val="24"/>
          <w:szCs w:val="24"/>
          <w:lang w:val="en-US"/>
        </w:rPr>
        <w:t>.</w:t>
      </w:r>
      <w:r w:rsidR="001A4091" w:rsidRPr="00E15B5C">
        <w:rPr>
          <w:rFonts w:ascii="Times New Roman" w:hAnsi="Times New Roman"/>
          <w:sz w:val="24"/>
          <w:szCs w:val="24"/>
          <w:lang w:val="en-US"/>
        </w:rPr>
        <w:t xml:space="preserve"> </w:t>
      </w:r>
      <w:r w:rsidR="00392589" w:rsidRPr="00E15B5C">
        <w:rPr>
          <w:rFonts w:ascii="Times New Roman" w:hAnsi="Times New Roman"/>
          <w:sz w:val="24"/>
          <w:szCs w:val="24"/>
          <w:lang w:val="en-US"/>
        </w:rPr>
        <w:t>T</w:t>
      </w:r>
      <w:r w:rsidR="00405FE0" w:rsidRPr="00E15B5C">
        <w:rPr>
          <w:rFonts w:ascii="Times New Roman" w:hAnsi="Times New Roman"/>
          <w:sz w:val="24"/>
          <w:szCs w:val="24"/>
          <w:lang w:val="en-US"/>
        </w:rPr>
        <w:t xml:space="preserve">hese relative measures </w:t>
      </w:r>
      <w:r w:rsidR="002F6E0E" w:rsidRPr="00E15B5C">
        <w:rPr>
          <w:rFonts w:ascii="Times New Roman" w:hAnsi="Times New Roman"/>
          <w:sz w:val="24"/>
          <w:szCs w:val="24"/>
          <w:lang w:val="en-US"/>
        </w:rPr>
        <w:t xml:space="preserve">give the percentage </w:t>
      </w:r>
      <w:r w:rsidR="00405FE0" w:rsidRPr="00E15B5C">
        <w:rPr>
          <w:rFonts w:ascii="Times New Roman" w:hAnsi="Times New Roman"/>
          <w:sz w:val="24"/>
          <w:szCs w:val="24"/>
          <w:lang w:val="en-US"/>
        </w:rPr>
        <w:t>improvement made by using com</w:t>
      </w:r>
      <w:r w:rsidR="0056312C" w:rsidRPr="00E15B5C">
        <w:rPr>
          <w:rFonts w:ascii="Times New Roman" w:hAnsi="Times New Roman"/>
          <w:sz w:val="24"/>
          <w:szCs w:val="24"/>
          <w:lang w:val="en-US"/>
        </w:rPr>
        <w:t>posite forecasts</w:t>
      </w:r>
      <w:r w:rsidR="005F08D2">
        <w:rPr>
          <w:rFonts w:ascii="Times New Roman" w:hAnsi="Times New Roman"/>
          <w:sz w:val="24"/>
          <w:szCs w:val="24"/>
          <w:lang w:val="en-US"/>
        </w:rPr>
        <w:t xml:space="preserve"> </w:t>
      </w:r>
      <w:r w:rsidR="00552D3B">
        <w:rPr>
          <w:rFonts w:ascii="Times New Roman" w:hAnsi="Times New Roman"/>
          <w:sz w:val="24"/>
          <w:szCs w:val="24"/>
          <w:lang w:val="en-US"/>
        </w:rPr>
        <w:t>relative</w:t>
      </w:r>
      <w:r w:rsidR="005F08D2">
        <w:rPr>
          <w:rFonts w:ascii="Times New Roman" w:hAnsi="Times New Roman"/>
          <w:sz w:val="24"/>
          <w:szCs w:val="24"/>
          <w:lang w:val="en-US"/>
        </w:rPr>
        <w:t xml:space="preserve"> to simply using the average of the individual forecasts. The higher the percentage value, the greater the improvement.</w:t>
      </w:r>
      <w:r w:rsidR="005D7A46" w:rsidRPr="00E15B5C">
        <w:rPr>
          <w:rFonts w:ascii="Times New Roman" w:hAnsi="Times New Roman"/>
          <w:sz w:val="24"/>
          <w:szCs w:val="24"/>
          <w:lang w:val="en-US"/>
        </w:rPr>
        <w:t xml:space="preserve"> </w:t>
      </w:r>
      <w:r w:rsidR="00B80CBD" w:rsidRPr="00E15B5C">
        <w:rPr>
          <w:rFonts w:ascii="Times New Roman" w:hAnsi="Times New Roman"/>
          <w:sz w:val="24"/>
          <w:szCs w:val="24"/>
          <w:lang w:val="en-US"/>
        </w:rPr>
        <w:t>These measures can, alternatively,</w:t>
      </w:r>
      <w:r w:rsidR="00DB66F9" w:rsidRPr="00E15B5C">
        <w:rPr>
          <w:rFonts w:ascii="Times New Roman" w:hAnsi="Times New Roman"/>
          <w:sz w:val="24"/>
          <w:szCs w:val="24"/>
          <w:lang w:val="en-US"/>
        </w:rPr>
        <w:t xml:space="preserve"> </w:t>
      </w:r>
      <w:r w:rsidR="00B80CBD" w:rsidRPr="00E15B5C">
        <w:rPr>
          <w:rFonts w:ascii="Times New Roman" w:hAnsi="Times New Roman"/>
          <w:sz w:val="24"/>
          <w:szCs w:val="24"/>
          <w:lang w:val="en-US"/>
        </w:rPr>
        <w:t xml:space="preserve">be obtained from </w:t>
      </w:r>
      <w:r w:rsidR="005D7A46" w:rsidRPr="00E15B5C">
        <w:rPr>
          <w:rFonts w:ascii="Times New Roman" w:hAnsi="Times New Roman"/>
          <w:sz w:val="24"/>
          <w:szCs w:val="24"/>
          <w:lang w:val="en-US"/>
        </w:rPr>
        <w:t xml:space="preserve">the values of the relevant </w:t>
      </w:r>
      <w:r w:rsidR="00664DD1" w:rsidRPr="00E15B5C">
        <w:rPr>
          <w:rFonts w:ascii="Times New Roman" w:hAnsi="Times New Roman"/>
          <w:i/>
          <w:sz w:val="24"/>
          <w:szCs w:val="24"/>
          <w:lang w:val="en-US"/>
        </w:rPr>
        <w:t>MSEP</w:t>
      </w:r>
      <w:r w:rsidR="005D7A46" w:rsidRPr="00E15B5C">
        <w:rPr>
          <w:rFonts w:ascii="Times New Roman" w:hAnsi="Times New Roman"/>
          <w:i/>
          <w:sz w:val="24"/>
          <w:szCs w:val="24"/>
          <w:lang w:val="en-US"/>
        </w:rPr>
        <w:t xml:space="preserve">I </w:t>
      </w:r>
      <w:r w:rsidR="005D7A46" w:rsidRPr="00E15B5C">
        <w:rPr>
          <w:rFonts w:ascii="Times New Roman" w:hAnsi="Times New Roman"/>
          <w:sz w:val="24"/>
          <w:szCs w:val="24"/>
          <w:lang w:val="en-US"/>
        </w:rPr>
        <w:t xml:space="preserve">and the </w:t>
      </w:r>
      <w:r w:rsidR="00664DD1" w:rsidRPr="00E15B5C">
        <w:rPr>
          <w:rFonts w:ascii="Times New Roman" w:hAnsi="Times New Roman"/>
          <w:i/>
          <w:sz w:val="24"/>
          <w:szCs w:val="24"/>
          <w:lang w:val="en-US"/>
        </w:rPr>
        <w:t>MSEP</w:t>
      </w:r>
      <w:r w:rsidR="005D7A46" w:rsidRPr="00E15B5C">
        <w:rPr>
          <w:rFonts w:ascii="Times New Roman" w:hAnsi="Times New Roman"/>
          <w:i/>
          <w:sz w:val="24"/>
          <w:szCs w:val="24"/>
          <w:lang w:val="en-US"/>
        </w:rPr>
        <w:t>M</w:t>
      </w:r>
      <w:r w:rsidR="00B26E62" w:rsidRPr="00E15B5C">
        <w:rPr>
          <w:rFonts w:ascii="Times New Roman" w:hAnsi="Times New Roman"/>
          <w:i/>
          <w:sz w:val="24"/>
          <w:szCs w:val="24"/>
          <w:lang w:val="en-US"/>
        </w:rPr>
        <w:t xml:space="preserve"> </w:t>
      </w:r>
      <w:r w:rsidR="00B80CBD" w:rsidRPr="00E15B5C">
        <w:rPr>
          <w:rFonts w:ascii="Times New Roman" w:hAnsi="Times New Roman"/>
          <w:sz w:val="24"/>
          <w:szCs w:val="24"/>
          <w:lang w:val="en-US"/>
        </w:rPr>
        <w:t>and from</w:t>
      </w:r>
      <w:r w:rsidR="00B26E62" w:rsidRPr="00E15B5C">
        <w:rPr>
          <w:rFonts w:ascii="Times New Roman" w:hAnsi="Times New Roman"/>
          <w:sz w:val="24"/>
          <w:szCs w:val="24"/>
          <w:lang w:val="en-US"/>
        </w:rPr>
        <w:t xml:space="preserve"> the values of their </w:t>
      </w:r>
      <w:r w:rsidR="005D7A46" w:rsidRPr="00E15B5C">
        <w:rPr>
          <w:rFonts w:ascii="Times New Roman" w:hAnsi="Times New Roman"/>
          <w:sz w:val="24"/>
          <w:szCs w:val="24"/>
          <w:lang w:val="en-US"/>
        </w:rPr>
        <w:t>components.</w:t>
      </w:r>
    </w:p>
    <w:p w14:paraId="35EFFA33" w14:textId="7D8E0D2F" w:rsidR="00F91460" w:rsidRPr="00E15B5C" w:rsidRDefault="00F91460" w:rsidP="00B26E62">
      <w:pPr>
        <w:tabs>
          <w:tab w:val="left" w:pos="0"/>
          <w:tab w:val="left" w:pos="709"/>
          <w:tab w:val="left" w:pos="9214"/>
          <w:tab w:val="left" w:pos="10773"/>
        </w:tabs>
        <w:spacing w:after="0" w:line="480" w:lineRule="auto"/>
        <w:rPr>
          <w:rFonts w:ascii="Times New Roman" w:hAnsi="Times New Roman"/>
          <w:i/>
          <w:sz w:val="24"/>
          <w:szCs w:val="24"/>
          <w:lang w:val="en-US"/>
        </w:rPr>
      </w:pPr>
      <w:r w:rsidRPr="00E15B5C">
        <w:rPr>
          <w:rFonts w:ascii="Times New Roman" w:hAnsi="Times New Roman"/>
          <w:sz w:val="24"/>
          <w:szCs w:val="24"/>
          <w:lang w:val="en-US"/>
        </w:rPr>
        <w:tab/>
      </w:r>
    </w:p>
    <w:p w14:paraId="6DF949CF" w14:textId="4B853FCD" w:rsidR="00664DD1" w:rsidRPr="00E15B5C" w:rsidRDefault="004555FB" w:rsidP="00DB106D">
      <w:pPr>
        <w:pStyle w:val="ListParagraph"/>
        <w:numPr>
          <w:ilvl w:val="0"/>
          <w:numId w:val="17"/>
        </w:numPr>
        <w:tabs>
          <w:tab w:val="left" w:pos="0"/>
          <w:tab w:val="left" w:pos="567"/>
          <w:tab w:val="left" w:pos="851"/>
          <w:tab w:val="left" w:pos="9072"/>
          <w:tab w:val="left" w:pos="10773"/>
        </w:tabs>
        <w:spacing w:line="360" w:lineRule="auto"/>
        <w:ind w:right="-1" w:hanging="644"/>
        <w:rPr>
          <w:b/>
          <w:i/>
        </w:rPr>
      </w:pPr>
      <w:r w:rsidRPr="00E15B5C">
        <w:rPr>
          <w:b/>
          <w:i/>
        </w:rPr>
        <w:t>A Demonstration</w:t>
      </w:r>
      <w:r w:rsidR="00FE2874" w:rsidRPr="00E15B5C">
        <w:rPr>
          <w:b/>
          <w:i/>
        </w:rPr>
        <w:t xml:space="preserve"> </w:t>
      </w:r>
      <w:r w:rsidR="00664DD1" w:rsidRPr="00E15B5C">
        <w:rPr>
          <w:b/>
          <w:i/>
        </w:rPr>
        <w:t>of the Framework</w:t>
      </w:r>
    </w:p>
    <w:p w14:paraId="065DC1E9" w14:textId="69A159A7" w:rsidR="00DC6DC8" w:rsidRPr="00E15B5C" w:rsidRDefault="00DC6DC8" w:rsidP="00DB106D">
      <w:pPr>
        <w:pStyle w:val="ListParagraph"/>
        <w:tabs>
          <w:tab w:val="left" w:pos="0"/>
          <w:tab w:val="left" w:pos="567"/>
          <w:tab w:val="left" w:pos="851"/>
          <w:tab w:val="left" w:pos="9072"/>
          <w:tab w:val="left" w:pos="10773"/>
        </w:tabs>
        <w:spacing w:line="360" w:lineRule="auto"/>
        <w:ind w:left="644" w:right="-1"/>
        <w:rPr>
          <w:b/>
          <w:i/>
        </w:rPr>
      </w:pPr>
      <w:r w:rsidRPr="00E15B5C">
        <w:rPr>
          <w:b/>
          <w:i/>
        </w:rPr>
        <w:tab/>
      </w:r>
    </w:p>
    <w:p w14:paraId="55E4C935" w14:textId="4C60F35E" w:rsidR="001C684F" w:rsidRPr="00E15B5C" w:rsidRDefault="006868C5" w:rsidP="001D60C1">
      <w:pPr>
        <w:tabs>
          <w:tab w:val="left" w:pos="0"/>
          <w:tab w:val="left" w:pos="709"/>
          <w:tab w:val="left" w:pos="10773"/>
        </w:tabs>
        <w:spacing w:after="0" w:line="480" w:lineRule="auto"/>
        <w:ind w:right="658"/>
        <w:rPr>
          <w:rFonts w:ascii="Times New Roman" w:hAnsi="Times New Roman"/>
          <w:sz w:val="24"/>
          <w:szCs w:val="24"/>
          <w:lang w:val="en-US"/>
        </w:rPr>
      </w:pPr>
      <w:r w:rsidRPr="00E15B5C">
        <w:rPr>
          <w:rFonts w:ascii="Times New Roman" w:hAnsi="Times New Roman"/>
          <w:sz w:val="24"/>
          <w:szCs w:val="24"/>
          <w:lang w:val="en-US"/>
        </w:rPr>
        <w:tab/>
      </w:r>
      <w:r w:rsidR="00AC379D" w:rsidRPr="00E15B5C">
        <w:rPr>
          <w:rFonts w:ascii="Times New Roman" w:hAnsi="Times New Roman"/>
          <w:sz w:val="24"/>
          <w:szCs w:val="24"/>
          <w:lang w:val="en-US"/>
        </w:rPr>
        <w:t>T</w:t>
      </w:r>
      <w:r w:rsidR="004555FB" w:rsidRPr="00E15B5C">
        <w:rPr>
          <w:rFonts w:ascii="Times New Roman" w:hAnsi="Times New Roman"/>
          <w:sz w:val="24"/>
          <w:szCs w:val="24"/>
          <w:lang w:val="en-US"/>
        </w:rPr>
        <w:t>o illustrate</w:t>
      </w:r>
      <w:r w:rsidR="00607356" w:rsidRPr="00E15B5C">
        <w:rPr>
          <w:rFonts w:ascii="Times New Roman" w:hAnsi="Times New Roman"/>
          <w:sz w:val="24"/>
          <w:szCs w:val="24"/>
          <w:lang w:val="en-US"/>
        </w:rPr>
        <w:t xml:space="preserve"> </w:t>
      </w:r>
      <w:r w:rsidR="00BE13CF" w:rsidRPr="00E15B5C">
        <w:rPr>
          <w:rFonts w:ascii="Times New Roman" w:hAnsi="Times New Roman"/>
          <w:sz w:val="24"/>
          <w:szCs w:val="24"/>
          <w:lang w:val="en-US"/>
        </w:rPr>
        <w:t>t</w:t>
      </w:r>
      <w:r w:rsidR="00664DD1" w:rsidRPr="00E15B5C">
        <w:rPr>
          <w:rFonts w:ascii="Times New Roman" w:hAnsi="Times New Roman"/>
          <w:sz w:val="24"/>
          <w:szCs w:val="24"/>
          <w:lang w:val="en-US"/>
        </w:rPr>
        <w:t>he</w:t>
      </w:r>
      <w:r w:rsidR="00BE13CF" w:rsidRPr="00E15B5C">
        <w:rPr>
          <w:rFonts w:ascii="Times New Roman" w:hAnsi="Times New Roman"/>
          <w:sz w:val="24"/>
          <w:szCs w:val="24"/>
          <w:lang w:val="en-US"/>
        </w:rPr>
        <w:t xml:space="preserve"> above</w:t>
      </w:r>
      <w:r w:rsidR="00664DD1" w:rsidRPr="00E15B5C">
        <w:rPr>
          <w:rFonts w:ascii="Times New Roman" w:hAnsi="Times New Roman"/>
          <w:sz w:val="24"/>
          <w:szCs w:val="24"/>
          <w:lang w:val="en-US"/>
        </w:rPr>
        <w:t xml:space="preserve"> </w:t>
      </w:r>
      <w:r w:rsidR="007E39A3" w:rsidRPr="00E15B5C">
        <w:rPr>
          <w:rFonts w:ascii="Times New Roman" w:hAnsi="Times New Roman"/>
          <w:sz w:val="24"/>
          <w:szCs w:val="24"/>
          <w:lang w:val="en-US"/>
        </w:rPr>
        <w:t>framework</w:t>
      </w:r>
      <w:r w:rsidR="001517E1">
        <w:rPr>
          <w:rFonts w:ascii="Times New Roman" w:hAnsi="Times New Roman"/>
          <w:sz w:val="24"/>
          <w:szCs w:val="24"/>
          <w:lang w:val="en-US"/>
        </w:rPr>
        <w:t xml:space="preserve"> and the interpretation of its measures</w:t>
      </w:r>
      <w:r w:rsidR="007E39A3" w:rsidRPr="00E15B5C">
        <w:rPr>
          <w:rFonts w:ascii="Times New Roman" w:hAnsi="Times New Roman"/>
          <w:sz w:val="24"/>
          <w:szCs w:val="24"/>
          <w:lang w:val="en-US"/>
        </w:rPr>
        <w:t>,</w:t>
      </w:r>
      <w:r w:rsidR="00B80CBD" w:rsidRPr="00E15B5C">
        <w:rPr>
          <w:rFonts w:ascii="Times New Roman" w:hAnsi="Times New Roman"/>
          <w:sz w:val="24"/>
          <w:szCs w:val="24"/>
          <w:lang w:val="en-US"/>
        </w:rPr>
        <w:t xml:space="preserve"> </w:t>
      </w:r>
      <w:r w:rsidR="00195666" w:rsidRPr="00E15B5C">
        <w:rPr>
          <w:rFonts w:ascii="Times New Roman" w:hAnsi="Times New Roman"/>
          <w:sz w:val="24"/>
          <w:szCs w:val="24"/>
          <w:lang w:val="en-US"/>
        </w:rPr>
        <w:t>an analysis</w:t>
      </w:r>
      <w:r w:rsidR="00B80CBD" w:rsidRPr="00E15B5C">
        <w:rPr>
          <w:rFonts w:ascii="Times New Roman" w:hAnsi="Times New Roman"/>
          <w:sz w:val="24"/>
          <w:szCs w:val="24"/>
          <w:lang w:val="en-US"/>
        </w:rPr>
        <w:t xml:space="preserve"> is presented</w:t>
      </w:r>
      <w:r w:rsidR="00A35762" w:rsidRPr="00E15B5C">
        <w:rPr>
          <w:rFonts w:ascii="Times New Roman" w:hAnsi="Times New Roman"/>
          <w:sz w:val="24"/>
          <w:szCs w:val="24"/>
          <w:lang w:val="en-US"/>
        </w:rPr>
        <w:t xml:space="preserve"> using published </w:t>
      </w:r>
      <w:r w:rsidR="00A35762" w:rsidRPr="00E15B5C">
        <w:rPr>
          <w:rFonts w:ascii="Times New Roman" w:hAnsi="Times New Roman"/>
          <w:i/>
          <w:sz w:val="24"/>
          <w:szCs w:val="24"/>
          <w:lang w:val="en-US"/>
        </w:rPr>
        <w:t>Retail Prices Index (RPI)</w:t>
      </w:r>
      <w:r w:rsidR="00A35762" w:rsidRPr="00E15B5C">
        <w:rPr>
          <w:rFonts w:ascii="Times New Roman" w:hAnsi="Times New Roman"/>
          <w:sz w:val="24"/>
          <w:szCs w:val="24"/>
          <w:lang w:val="en-US"/>
        </w:rPr>
        <w:t xml:space="preserve"> inflation forecasts </w:t>
      </w:r>
      <w:r w:rsidR="003A2FD9" w:rsidRPr="00E15B5C">
        <w:rPr>
          <w:rFonts w:ascii="Times New Roman" w:hAnsi="Times New Roman"/>
          <w:sz w:val="24"/>
          <w:szCs w:val="24"/>
          <w:lang w:val="en-US"/>
        </w:rPr>
        <w:t xml:space="preserve">that </w:t>
      </w:r>
      <w:r w:rsidR="00A35762" w:rsidRPr="00E15B5C">
        <w:rPr>
          <w:rFonts w:ascii="Times New Roman" w:hAnsi="Times New Roman"/>
          <w:sz w:val="24"/>
          <w:szCs w:val="24"/>
          <w:lang w:val="en-US"/>
        </w:rPr>
        <w:t xml:space="preserve">are compared </w:t>
      </w:r>
      <w:r w:rsidR="001C684F" w:rsidRPr="00E15B5C">
        <w:rPr>
          <w:rFonts w:ascii="Times New Roman" w:hAnsi="Times New Roman"/>
          <w:sz w:val="24"/>
          <w:szCs w:val="24"/>
          <w:lang w:val="en-US"/>
        </w:rPr>
        <w:t>with ac</w:t>
      </w:r>
      <w:r w:rsidR="00D206A6" w:rsidRPr="00E15B5C">
        <w:rPr>
          <w:rFonts w:ascii="Times New Roman" w:hAnsi="Times New Roman"/>
          <w:sz w:val="24"/>
          <w:szCs w:val="24"/>
          <w:lang w:val="en-US"/>
        </w:rPr>
        <w:t xml:space="preserve">tual </w:t>
      </w:r>
      <w:r w:rsidR="00A35762" w:rsidRPr="00E15B5C">
        <w:rPr>
          <w:rFonts w:ascii="Times New Roman" w:hAnsi="Times New Roman"/>
          <w:i/>
          <w:sz w:val="24"/>
          <w:szCs w:val="24"/>
          <w:lang w:val="en-US"/>
        </w:rPr>
        <w:t xml:space="preserve">RPI </w:t>
      </w:r>
      <w:r w:rsidR="00D206A6" w:rsidRPr="00E15B5C">
        <w:rPr>
          <w:rFonts w:ascii="Times New Roman" w:hAnsi="Times New Roman"/>
          <w:sz w:val="24"/>
          <w:szCs w:val="24"/>
          <w:lang w:val="en-US"/>
        </w:rPr>
        <w:t>values</w:t>
      </w:r>
      <w:r w:rsidR="001C684F" w:rsidRPr="00E15B5C">
        <w:rPr>
          <w:rFonts w:ascii="Times New Roman" w:hAnsi="Times New Roman"/>
          <w:sz w:val="24"/>
          <w:szCs w:val="24"/>
          <w:lang w:val="en-US"/>
        </w:rPr>
        <w:t xml:space="preserve">. </w:t>
      </w:r>
      <w:r w:rsidR="004555FB" w:rsidRPr="00E15B5C">
        <w:rPr>
          <w:rFonts w:ascii="Times New Roman" w:hAnsi="Times New Roman"/>
          <w:sz w:val="24"/>
          <w:szCs w:val="24"/>
          <w:lang w:val="en-US"/>
        </w:rPr>
        <w:t xml:space="preserve">The evaluation of inflation forecasts </w:t>
      </w:r>
      <w:r w:rsidR="002F5E0F" w:rsidRPr="00E15B5C">
        <w:rPr>
          <w:rFonts w:ascii="Times New Roman" w:hAnsi="Times New Roman"/>
          <w:sz w:val="24"/>
          <w:szCs w:val="24"/>
          <w:lang w:val="en-US"/>
        </w:rPr>
        <w:t>is</w:t>
      </w:r>
      <w:r w:rsidR="004555FB" w:rsidRPr="00E15B5C">
        <w:rPr>
          <w:rFonts w:ascii="Times New Roman" w:hAnsi="Times New Roman"/>
          <w:sz w:val="24"/>
          <w:szCs w:val="24"/>
          <w:lang w:val="en-US"/>
        </w:rPr>
        <w:t xml:space="preserve"> crucial </w:t>
      </w:r>
      <w:r w:rsidR="002F5E0F" w:rsidRPr="00E15B5C">
        <w:rPr>
          <w:rFonts w:ascii="Times New Roman" w:hAnsi="Times New Roman"/>
          <w:sz w:val="24"/>
          <w:szCs w:val="24"/>
          <w:lang w:val="en-US"/>
        </w:rPr>
        <w:t>to</w:t>
      </w:r>
      <w:r w:rsidRPr="00E15B5C">
        <w:rPr>
          <w:rFonts w:ascii="Times New Roman" w:hAnsi="Times New Roman"/>
          <w:sz w:val="24"/>
          <w:szCs w:val="24"/>
          <w:lang w:val="en-US"/>
        </w:rPr>
        <w:t xml:space="preserve"> the activities </w:t>
      </w:r>
      <w:r w:rsidR="00D74F70" w:rsidRPr="00E15B5C">
        <w:rPr>
          <w:rFonts w:ascii="Times New Roman" w:hAnsi="Times New Roman"/>
          <w:sz w:val="24"/>
          <w:szCs w:val="24"/>
          <w:lang w:val="en-US"/>
        </w:rPr>
        <w:t xml:space="preserve">and decisions </w:t>
      </w:r>
      <w:r w:rsidRPr="00E15B5C">
        <w:rPr>
          <w:rFonts w:ascii="Times New Roman" w:hAnsi="Times New Roman"/>
          <w:sz w:val="24"/>
          <w:szCs w:val="24"/>
          <w:lang w:val="en-US"/>
        </w:rPr>
        <w:t xml:space="preserve">of governmental, commercial and </w:t>
      </w:r>
      <w:r w:rsidR="00CB2AEA" w:rsidRPr="00E15B5C">
        <w:rPr>
          <w:rFonts w:ascii="Times New Roman" w:hAnsi="Times New Roman"/>
          <w:sz w:val="24"/>
          <w:szCs w:val="24"/>
          <w:lang w:val="en-US"/>
        </w:rPr>
        <w:t>financial institutions and provides</w:t>
      </w:r>
      <w:r w:rsidR="004555FB" w:rsidRPr="00E15B5C">
        <w:rPr>
          <w:rFonts w:ascii="Times New Roman" w:hAnsi="Times New Roman"/>
          <w:sz w:val="24"/>
          <w:szCs w:val="24"/>
          <w:lang w:val="en-US"/>
        </w:rPr>
        <w:t xml:space="preserve"> an appropriate context to demonstrate the </w:t>
      </w:r>
      <w:r w:rsidR="00D74F70" w:rsidRPr="00E15B5C">
        <w:rPr>
          <w:rFonts w:ascii="Times New Roman" w:hAnsi="Times New Roman"/>
          <w:sz w:val="24"/>
          <w:szCs w:val="24"/>
          <w:lang w:val="en-US"/>
        </w:rPr>
        <w:t xml:space="preserve">proposed </w:t>
      </w:r>
      <w:r w:rsidR="006C1588" w:rsidRPr="00E15B5C">
        <w:rPr>
          <w:rFonts w:ascii="Times New Roman" w:hAnsi="Times New Roman"/>
          <w:sz w:val="24"/>
          <w:szCs w:val="24"/>
          <w:lang w:val="en-US"/>
        </w:rPr>
        <w:t xml:space="preserve">analytical </w:t>
      </w:r>
      <w:r w:rsidR="004555FB" w:rsidRPr="00E15B5C">
        <w:rPr>
          <w:rFonts w:ascii="Times New Roman" w:hAnsi="Times New Roman"/>
          <w:sz w:val="24"/>
          <w:szCs w:val="24"/>
          <w:lang w:val="en-US"/>
        </w:rPr>
        <w:t>framework</w:t>
      </w:r>
      <w:r w:rsidR="00D74F70" w:rsidRPr="00E15B5C">
        <w:rPr>
          <w:rFonts w:ascii="Times New Roman" w:hAnsi="Times New Roman"/>
          <w:sz w:val="24"/>
          <w:szCs w:val="24"/>
          <w:lang w:val="en-US"/>
        </w:rPr>
        <w:t>.</w:t>
      </w:r>
    </w:p>
    <w:p w14:paraId="4507CD9F" w14:textId="77777777" w:rsidR="00607356" w:rsidRPr="00E15B5C" w:rsidRDefault="00607356" w:rsidP="00DB106D">
      <w:pPr>
        <w:tabs>
          <w:tab w:val="left" w:pos="10773"/>
        </w:tabs>
        <w:spacing w:after="0" w:line="360" w:lineRule="auto"/>
        <w:rPr>
          <w:rFonts w:ascii="Times New Roman" w:hAnsi="Times New Roman"/>
          <w:sz w:val="24"/>
          <w:szCs w:val="24"/>
          <w:lang w:val="en-US"/>
        </w:rPr>
      </w:pPr>
    </w:p>
    <w:p w14:paraId="57681EA8" w14:textId="0D8B0BE2" w:rsidR="00006933" w:rsidRPr="00E15B5C" w:rsidRDefault="00610A49" w:rsidP="00D93766">
      <w:pPr>
        <w:tabs>
          <w:tab w:val="left" w:pos="567"/>
          <w:tab w:val="left" w:pos="10773"/>
        </w:tabs>
        <w:spacing w:after="0" w:line="480" w:lineRule="auto"/>
        <w:rPr>
          <w:rFonts w:ascii="Times New Roman" w:hAnsi="Times New Roman"/>
          <w:i/>
          <w:sz w:val="24"/>
          <w:szCs w:val="24"/>
          <w:lang w:val="en-US"/>
        </w:rPr>
      </w:pPr>
      <w:r w:rsidRPr="00E15B5C">
        <w:rPr>
          <w:rFonts w:ascii="Times New Roman" w:hAnsi="Times New Roman"/>
          <w:i/>
          <w:sz w:val="24"/>
          <w:szCs w:val="24"/>
          <w:lang w:val="en-US"/>
        </w:rPr>
        <w:t>3.1</w:t>
      </w:r>
      <w:r w:rsidRPr="00E15B5C">
        <w:rPr>
          <w:rFonts w:ascii="Times New Roman" w:hAnsi="Times New Roman"/>
          <w:i/>
          <w:sz w:val="24"/>
          <w:szCs w:val="24"/>
          <w:lang w:val="en-US"/>
        </w:rPr>
        <w:tab/>
      </w:r>
      <w:r w:rsidR="005E3B88" w:rsidRPr="00E15B5C">
        <w:rPr>
          <w:rFonts w:ascii="Times New Roman" w:hAnsi="Times New Roman"/>
          <w:i/>
          <w:sz w:val="24"/>
          <w:szCs w:val="24"/>
          <w:lang w:val="en-US"/>
        </w:rPr>
        <w:t xml:space="preserve">The </w:t>
      </w:r>
      <w:r w:rsidR="00006933" w:rsidRPr="00E15B5C">
        <w:rPr>
          <w:rFonts w:ascii="Times New Roman" w:hAnsi="Times New Roman"/>
          <w:i/>
          <w:sz w:val="24"/>
          <w:szCs w:val="24"/>
          <w:lang w:val="en-US"/>
        </w:rPr>
        <w:t>Data</w:t>
      </w:r>
    </w:p>
    <w:p w14:paraId="506D0153" w14:textId="27015A6F" w:rsidR="00D206A6" w:rsidRPr="00E15B5C" w:rsidRDefault="00610A49" w:rsidP="001D60C1">
      <w:pPr>
        <w:tabs>
          <w:tab w:val="left" w:pos="10773"/>
        </w:tabs>
        <w:spacing w:after="0" w:line="480" w:lineRule="auto"/>
        <w:ind w:firstLine="567"/>
        <w:rPr>
          <w:rFonts w:ascii="Times New Roman" w:hAnsi="Times New Roman"/>
          <w:sz w:val="24"/>
          <w:szCs w:val="24"/>
          <w:lang w:val="en-US"/>
        </w:rPr>
      </w:pPr>
      <w:r w:rsidRPr="00E15B5C">
        <w:rPr>
          <w:rFonts w:ascii="Times New Roman" w:hAnsi="Times New Roman"/>
          <w:sz w:val="24"/>
          <w:szCs w:val="24"/>
          <w:lang w:val="en-US"/>
        </w:rPr>
        <w:t>T</w:t>
      </w:r>
      <w:r w:rsidR="006C1588" w:rsidRPr="00E15B5C">
        <w:rPr>
          <w:rFonts w:ascii="Times New Roman" w:hAnsi="Times New Roman"/>
          <w:sz w:val="24"/>
          <w:szCs w:val="24"/>
          <w:lang w:val="en-US"/>
        </w:rPr>
        <w:t xml:space="preserve">he forecast data used in this </w:t>
      </w:r>
      <w:r w:rsidR="001517E1">
        <w:rPr>
          <w:rFonts w:ascii="Times New Roman" w:hAnsi="Times New Roman"/>
          <w:sz w:val="24"/>
          <w:szCs w:val="24"/>
          <w:lang w:val="en-US"/>
        </w:rPr>
        <w:t>illustration</w:t>
      </w:r>
      <w:r w:rsidR="0072736C">
        <w:rPr>
          <w:rFonts w:ascii="Times New Roman" w:hAnsi="Times New Roman"/>
          <w:sz w:val="24"/>
          <w:szCs w:val="24"/>
          <w:lang w:val="en-US"/>
        </w:rPr>
        <w:t xml:space="preserve"> </w:t>
      </w:r>
      <w:r w:rsidR="006C1588" w:rsidRPr="00E15B5C">
        <w:rPr>
          <w:rFonts w:ascii="Times New Roman" w:hAnsi="Times New Roman"/>
          <w:sz w:val="24"/>
          <w:szCs w:val="24"/>
          <w:lang w:val="en-US"/>
        </w:rPr>
        <w:t xml:space="preserve">involved </w:t>
      </w:r>
      <w:r w:rsidR="0025560B" w:rsidRPr="00E15B5C">
        <w:rPr>
          <w:rFonts w:ascii="Times New Roman" w:hAnsi="Times New Roman"/>
          <w:sz w:val="24"/>
          <w:szCs w:val="24"/>
          <w:lang w:val="en-US"/>
        </w:rPr>
        <w:t>Q4</w:t>
      </w:r>
      <w:r w:rsidR="001C684F" w:rsidRPr="00E15B5C">
        <w:rPr>
          <w:rFonts w:ascii="Times New Roman" w:hAnsi="Times New Roman"/>
          <w:sz w:val="24"/>
          <w:szCs w:val="24"/>
          <w:lang w:val="en-US"/>
        </w:rPr>
        <w:t xml:space="preserve"> </w:t>
      </w:r>
      <w:r w:rsidR="001C684F" w:rsidRPr="00E15B5C">
        <w:rPr>
          <w:rFonts w:ascii="Times New Roman" w:hAnsi="Times New Roman"/>
          <w:i/>
          <w:sz w:val="24"/>
          <w:szCs w:val="24"/>
          <w:lang w:val="en-US"/>
        </w:rPr>
        <w:t xml:space="preserve">RPI </w:t>
      </w:r>
      <w:r w:rsidR="0025560B" w:rsidRPr="00E15B5C">
        <w:rPr>
          <w:rFonts w:ascii="Times New Roman" w:hAnsi="Times New Roman"/>
          <w:sz w:val="24"/>
          <w:szCs w:val="24"/>
          <w:lang w:val="en-US"/>
        </w:rPr>
        <w:t xml:space="preserve">annual inflation rate </w:t>
      </w:r>
      <w:r w:rsidR="0030309E" w:rsidRPr="00E15B5C">
        <w:rPr>
          <w:rFonts w:ascii="Times New Roman" w:hAnsi="Times New Roman"/>
          <w:sz w:val="24"/>
          <w:szCs w:val="24"/>
          <w:lang w:val="en-US"/>
        </w:rPr>
        <w:t>forecasts</w:t>
      </w:r>
      <w:r w:rsidR="009E7E05" w:rsidRPr="00E15B5C">
        <w:rPr>
          <w:rFonts w:ascii="Times New Roman" w:hAnsi="Times New Roman"/>
          <w:sz w:val="24"/>
          <w:szCs w:val="24"/>
          <w:lang w:val="en-US"/>
        </w:rPr>
        <w:t xml:space="preserve">, obtained from the </w:t>
      </w:r>
      <w:r w:rsidR="009E7E05" w:rsidRPr="00E15B5C">
        <w:rPr>
          <w:rFonts w:ascii="Times New Roman" w:hAnsi="Times New Roman"/>
          <w:i/>
          <w:sz w:val="24"/>
          <w:szCs w:val="24"/>
          <w:lang w:val="en-US"/>
        </w:rPr>
        <w:t>HM Treasury – Forecasts for the UK Economy</w:t>
      </w:r>
      <w:r w:rsidR="009E7E05" w:rsidRPr="00E15B5C">
        <w:rPr>
          <w:rFonts w:ascii="Times New Roman" w:hAnsi="Times New Roman"/>
          <w:sz w:val="24"/>
          <w:szCs w:val="24"/>
          <w:lang w:val="en-US"/>
        </w:rPr>
        <w:t>,</w:t>
      </w:r>
      <w:r w:rsidR="0030309E" w:rsidRPr="00E15B5C">
        <w:rPr>
          <w:rFonts w:ascii="Times New Roman" w:hAnsi="Times New Roman"/>
          <w:sz w:val="24"/>
          <w:szCs w:val="24"/>
          <w:lang w:val="en-US"/>
        </w:rPr>
        <w:t xml:space="preserve"> from four</w:t>
      </w:r>
      <w:r w:rsidR="001C684F" w:rsidRPr="00E15B5C">
        <w:rPr>
          <w:rFonts w:ascii="Times New Roman" w:hAnsi="Times New Roman"/>
          <w:sz w:val="24"/>
          <w:szCs w:val="24"/>
          <w:lang w:val="en-US"/>
        </w:rPr>
        <w:t xml:space="preserve"> sets of </w:t>
      </w:r>
      <w:r w:rsidR="001C684F" w:rsidRPr="00E15B5C">
        <w:rPr>
          <w:rFonts w:ascii="Times New Roman" w:hAnsi="Times New Roman"/>
          <w:i/>
          <w:sz w:val="24"/>
          <w:szCs w:val="24"/>
          <w:lang w:val="en-US"/>
        </w:rPr>
        <w:t xml:space="preserve">City RPI </w:t>
      </w:r>
      <w:r w:rsidR="001C684F" w:rsidRPr="00E15B5C">
        <w:rPr>
          <w:rFonts w:ascii="Times New Roman" w:hAnsi="Times New Roman"/>
          <w:sz w:val="24"/>
          <w:szCs w:val="24"/>
          <w:lang w:val="en-US"/>
        </w:rPr>
        <w:t>forecasts, available in the December editions for Q4 the following year. The editions used dated fro</w:t>
      </w:r>
      <w:r w:rsidR="0056312C" w:rsidRPr="00E15B5C">
        <w:rPr>
          <w:rFonts w:ascii="Times New Roman" w:hAnsi="Times New Roman"/>
          <w:sz w:val="24"/>
          <w:szCs w:val="24"/>
          <w:lang w:val="en-US"/>
        </w:rPr>
        <w:t>m December 1997 to December 2013</w:t>
      </w:r>
      <w:r w:rsidR="00AD243C" w:rsidRPr="00E15B5C">
        <w:rPr>
          <w:rFonts w:ascii="Times New Roman" w:hAnsi="Times New Roman"/>
          <w:sz w:val="24"/>
          <w:szCs w:val="24"/>
          <w:lang w:val="en-US"/>
        </w:rPr>
        <w:t xml:space="preserve"> which</w:t>
      </w:r>
      <w:r w:rsidR="001C684F" w:rsidRPr="00E15B5C">
        <w:rPr>
          <w:rFonts w:ascii="Times New Roman" w:hAnsi="Times New Roman"/>
          <w:sz w:val="24"/>
          <w:szCs w:val="24"/>
          <w:lang w:val="en-US"/>
        </w:rPr>
        <w:t xml:space="preserve"> provided </w:t>
      </w:r>
      <w:r w:rsidR="0056312C" w:rsidRPr="00E15B5C">
        <w:rPr>
          <w:rFonts w:ascii="Times New Roman" w:hAnsi="Times New Roman"/>
          <w:sz w:val="24"/>
          <w:szCs w:val="24"/>
          <w:lang w:val="en-US"/>
        </w:rPr>
        <w:t>forecasts for Q4 1998</w:t>
      </w:r>
      <w:r w:rsidR="00D74F70" w:rsidRPr="00E15B5C">
        <w:rPr>
          <w:rFonts w:ascii="Times New Roman" w:hAnsi="Times New Roman"/>
          <w:sz w:val="24"/>
          <w:szCs w:val="24"/>
          <w:lang w:val="en-US"/>
        </w:rPr>
        <w:t xml:space="preserve"> -</w:t>
      </w:r>
      <w:r w:rsidR="0072736C">
        <w:rPr>
          <w:rFonts w:ascii="Times New Roman" w:hAnsi="Times New Roman"/>
          <w:sz w:val="24"/>
          <w:szCs w:val="24"/>
          <w:lang w:val="en-US"/>
        </w:rPr>
        <w:t xml:space="preserve"> </w:t>
      </w:r>
      <w:r w:rsidR="0056312C" w:rsidRPr="00E15B5C">
        <w:rPr>
          <w:rFonts w:ascii="Times New Roman" w:hAnsi="Times New Roman"/>
          <w:sz w:val="24"/>
          <w:szCs w:val="24"/>
          <w:lang w:val="en-US"/>
        </w:rPr>
        <w:t>Q4 2014</w:t>
      </w:r>
      <w:r w:rsidR="001C684F" w:rsidRPr="00E15B5C">
        <w:rPr>
          <w:rFonts w:ascii="Times New Roman" w:hAnsi="Times New Roman"/>
          <w:sz w:val="24"/>
          <w:szCs w:val="24"/>
          <w:lang w:val="en-US"/>
        </w:rPr>
        <w:t>. The</w:t>
      </w:r>
      <w:r w:rsidR="0030309E" w:rsidRPr="00E15B5C">
        <w:rPr>
          <w:rFonts w:ascii="Times New Roman" w:hAnsi="Times New Roman"/>
          <w:sz w:val="24"/>
          <w:szCs w:val="24"/>
          <w:lang w:val="en-US"/>
        </w:rPr>
        <w:t xml:space="preserve"> four</w:t>
      </w:r>
      <w:r w:rsidR="001C684F" w:rsidRPr="00E15B5C">
        <w:rPr>
          <w:rFonts w:ascii="Times New Roman" w:hAnsi="Times New Roman"/>
          <w:sz w:val="24"/>
          <w:szCs w:val="24"/>
          <w:lang w:val="en-US"/>
        </w:rPr>
        <w:t xml:space="preserve"> </w:t>
      </w:r>
      <w:r w:rsidR="001C684F" w:rsidRPr="00E15B5C">
        <w:rPr>
          <w:rFonts w:ascii="Times New Roman" w:hAnsi="Times New Roman"/>
          <w:i/>
          <w:sz w:val="24"/>
          <w:szCs w:val="24"/>
          <w:lang w:val="en-US"/>
        </w:rPr>
        <w:t xml:space="preserve">City </w:t>
      </w:r>
      <w:r w:rsidR="001C684F" w:rsidRPr="00E15B5C">
        <w:rPr>
          <w:rFonts w:ascii="Times New Roman" w:hAnsi="Times New Roman"/>
          <w:sz w:val="24"/>
          <w:szCs w:val="24"/>
          <w:lang w:val="en-US"/>
        </w:rPr>
        <w:t>forecasters</w:t>
      </w:r>
      <w:r w:rsidR="00BE5A25" w:rsidRPr="00E15B5C">
        <w:rPr>
          <w:rFonts w:ascii="Times New Roman" w:hAnsi="Times New Roman"/>
          <w:sz w:val="24"/>
          <w:szCs w:val="24"/>
          <w:lang w:val="en-US"/>
        </w:rPr>
        <w:t xml:space="preserve"> used</w:t>
      </w:r>
      <w:r w:rsidR="00BF4E04" w:rsidRPr="00E15B5C">
        <w:rPr>
          <w:rFonts w:ascii="Times New Roman" w:hAnsi="Times New Roman"/>
          <w:sz w:val="24"/>
          <w:szCs w:val="24"/>
          <w:lang w:val="en-US"/>
        </w:rPr>
        <w:t xml:space="preserve"> </w:t>
      </w:r>
      <w:r w:rsidR="00AD243C" w:rsidRPr="00E15B5C">
        <w:rPr>
          <w:rFonts w:ascii="Times New Roman" w:hAnsi="Times New Roman"/>
          <w:sz w:val="24"/>
          <w:szCs w:val="24"/>
          <w:lang w:val="en-US"/>
        </w:rPr>
        <w:t>were</w:t>
      </w:r>
      <w:r w:rsidR="0083373D" w:rsidRPr="00E15B5C">
        <w:rPr>
          <w:rFonts w:ascii="Times New Roman" w:hAnsi="Times New Roman"/>
          <w:sz w:val="24"/>
          <w:szCs w:val="24"/>
          <w:lang w:val="en-US"/>
        </w:rPr>
        <w:t xml:space="preserve"> </w:t>
      </w:r>
      <w:r w:rsidR="0083373D" w:rsidRPr="00E15B5C">
        <w:rPr>
          <w:rFonts w:ascii="Times New Roman" w:hAnsi="Times New Roman"/>
          <w:i/>
          <w:sz w:val="24"/>
          <w:szCs w:val="24"/>
          <w:lang w:val="en-US"/>
        </w:rPr>
        <w:t xml:space="preserve">Barclays Capital, Credit Swiss, HSBC </w:t>
      </w:r>
      <w:r w:rsidR="0083373D" w:rsidRPr="00E15B5C">
        <w:rPr>
          <w:rFonts w:ascii="Times New Roman" w:hAnsi="Times New Roman"/>
          <w:sz w:val="24"/>
          <w:szCs w:val="24"/>
          <w:lang w:val="en-US"/>
        </w:rPr>
        <w:t xml:space="preserve">and </w:t>
      </w:r>
      <w:r w:rsidR="0083373D" w:rsidRPr="00E15B5C">
        <w:rPr>
          <w:rFonts w:ascii="Times New Roman" w:hAnsi="Times New Roman"/>
          <w:i/>
          <w:sz w:val="24"/>
          <w:szCs w:val="24"/>
          <w:lang w:val="en-US"/>
        </w:rPr>
        <w:t xml:space="preserve">Morgan Stanley </w:t>
      </w:r>
      <w:r w:rsidR="009E7E05" w:rsidRPr="00E15B5C">
        <w:rPr>
          <w:rFonts w:ascii="Times New Roman" w:hAnsi="Times New Roman"/>
          <w:sz w:val="24"/>
          <w:szCs w:val="24"/>
          <w:lang w:val="en-US"/>
        </w:rPr>
        <w:t>which</w:t>
      </w:r>
      <w:r w:rsidR="0083373D" w:rsidRPr="00E15B5C">
        <w:rPr>
          <w:rFonts w:ascii="Times New Roman" w:hAnsi="Times New Roman"/>
          <w:sz w:val="24"/>
          <w:szCs w:val="24"/>
          <w:lang w:val="en-US"/>
        </w:rPr>
        <w:t xml:space="preserve"> </w:t>
      </w:r>
      <w:r w:rsidR="00BF4E04" w:rsidRPr="00E15B5C">
        <w:rPr>
          <w:rFonts w:ascii="Times New Roman" w:hAnsi="Times New Roman"/>
          <w:sz w:val="24"/>
          <w:szCs w:val="24"/>
          <w:lang w:val="en-US"/>
        </w:rPr>
        <w:t xml:space="preserve">provided </w:t>
      </w:r>
      <w:r w:rsidR="001C684F" w:rsidRPr="00E15B5C">
        <w:rPr>
          <w:rFonts w:ascii="Times New Roman" w:hAnsi="Times New Roman"/>
          <w:sz w:val="24"/>
          <w:szCs w:val="24"/>
          <w:lang w:val="en-US"/>
        </w:rPr>
        <w:t>forecast</w:t>
      </w:r>
      <w:r w:rsidR="000C3B41" w:rsidRPr="00E15B5C">
        <w:rPr>
          <w:rFonts w:ascii="Times New Roman" w:hAnsi="Times New Roman"/>
          <w:sz w:val="24"/>
          <w:szCs w:val="24"/>
          <w:lang w:val="en-US"/>
        </w:rPr>
        <w:t>s for the whole period (i.e., 17</w:t>
      </w:r>
      <w:r w:rsidR="001C684F" w:rsidRPr="00E15B5C">
        <w:rPr>
          <w:rFonts w:ascii="Times New Roman" w:hAnsi="Times New Roman"/>
          <w:sz w:val="24"/>
          <w:szCs w:val="24"/>
          <w:lang w:val="en-US"/>
        </w:rPr>
        <w:t xml:space="preserve"> f</w:t>
      </w:r>
      <w:r w:rsidR="0083373D" w:rsidRPr="00E15B5C">
        <w:rPr>
          <w:rFonts w:ascii="Times New Roman" w:hAnsi="Times New Roman"/>
          <w:sz w:val="24"/>
          <w:szCs w:val="24"/>
          <w:lang w:val="en-US"/>
        </w:rPr>
        <w:t>orecasts) and are denoted</w:t>
      </w:r>
      <w:r w:rsidR="001C684F" w:rsidRPr="00E15B5C">
        <w:rPr>
          <w:rFonts w:ascii="Times New Roman" w:hAnsi="Times New Roman"/>
          <w:sz w:val="24"/>
          <w:szCs w:val="24"/>
          <w:lang w:val="en-US"/>
        </w:rPr>
        <w:t xml:space="preserve"> </w:t>
      </w:r>
      <w:r w:rsidR="001C684F" w:rsidRPr="00E15B5C">
        <w:rPr>
          <w:rFonts w:ascii="Times New Roman" w:hAnsi="Times New Roman"/>
          <w:i/>
          <w:sz w:val="24"/>
          <w:szCs w:val="24"/>
          <w:lang w:val="en-US"/>
        </w:rPr>
        <w:t>Forecasters 1</w:t>
      </w:r>
      <w:r w:rsidR="0030309E" w:rsidRPr="00E15B5C">
        <w:rPr>
          <w:rFonts w:ascii="Times New Roman" w:hAnsi="Times New Roman"/>
          <w:i/>
          <w:sz w:val="24"/>
          <w:szCs w:val="24"/>
          <w:lang w:val="en-US"/>
        </w:rPr>
        <w:t xml:space="preserve"> to 4</w:t>
      </w:r>
      <w:r w:rsidR="00FB5922" w:rsidRPr="00E15B5C">
        <w:rPr>
          <w:rFonts w:ascii="Times New Roman" w:hAnsi="Times New Roman"/>
          <w:i/>
          <w:sz w:val="24"/>
          <w:szCs w:val="24"/>
          <w:lang w:val="en-US"/>
        </w:rPr>
        <w:t xml:space="preserve"> </w:t>
      </w:r>
      <w:r w:rsidR="0030309E" w:rsidRPr="00E15B5C">
        <w:rPr>
          <w:rFonts w:ascii="Times New Roman" w:hAnsi="Times New Roman"/>
          <w:i/>
          <w:sz w:val="24"/>
          <w:szCs w:val="24"/>
          <w:lang w:val="en-US"/>
        </w:rPr>
        <w:t>(F1 to F4</w:t>
      </w:r>
      <w:r w:rsidR="005D51DD" w:rsidRPr="00E15B5C">
        <w:rPr>
          <w:rFonts w:ascii="Times New Roman" w:hAnsi="Times New Roman"/>
          <w:i/>
          <w:sz w:val="24"/>
          <w:szCs w:val="24"/>
          <w:lang w:val="en-US"/>
        </w:rPr>
        <w:t>)</w:t>
      </w:r>
      <w:r w:rsidR="001C684F" w:rsidRPr="00E15B5C">
        <w:rPr>
          <w:rFonts w:ascii="Times New Roman" w:hAnsi="Times New Roman"/>
          <w:i/>
          <w:sz w:val="24"/>
          <w:szCs w:val="24"/>
          <w:lang w:val="en-US"/>
        </w:rPr>
        <w:t xml:space="preserve"> </w:t>
      </w:r>
      <w:r w:rsidR="001C684F" w:rsidRPr="00E15B5C">
        <w:rPr>
          <w:rFonts w:ascii="Times New Roman" w:hAnsi="Times New Roman"/>
          <w:sz w:val="24"/>
          <w:szCs w:val="24"/>
          <w:lang w:val="en-US"/>
        </w:rPr>
        <w:t>respectively in the following analysis. For two cases</w:t>
      </w:r>
      <w:r w:rsidR="00D74F70" w:rsidRPr="00E15B5C">
        <w:rPr>
          <w:rFonts w:ascii="Times New Roman" w:hAnsi="Times New Roman"/>
          <w:sz w:val="24"/>
          <w:szCs w:val="24"/>
          <w:lang w:val="en-US"/>
        </w:rPr>
        <w:t xml:space="preserve"> (i.e.,</w:t>
      </w:r>
      <w:r w:rsidR="001C684F" w:rsidRPr="00E15B5C">
        <w:rPr>
          <w:rFonts w:ascii="Times New Roman" w:hAnsi="Times New Roman"/>
          <w:sz w:val="24"/>
          <w:szCs w:val="24"/>
          <w:lang w:val="en-US"/>
        </w:rPr>
        <w:t xml:space="preserve"> </w:t>
      </w:r>
      <w:r w:rsidR="00D74F70" w:rsidRPr="00E15B5C">
        <w:rPr>
          <w:rFonts w:ascii="Times New Roman" w:hAnsi="Times New Roman"/>
          <w:i/>
          <w:sz w:val="24"/>
          <w:szCs w:val="24"/>
          <w:lang w:val="en-US"/>
        </w:rPr>
        <w:t>F2</w:t>
      </w:r>
      <w:r w:rsidR="00D74F70" w:rsidRPr="00E15B5C">
        <w:rPr>
          <w:rFonts w:ascii="Times New Roman" w:hAnsi="Times New Roman"/>
          <w:sz w:val="24"/>
          <w:szCs w:val="24"/>
          <w:lang w:val="en-US"/>
        </w:rPr>
        <w:t xml:space="preserve"> </w:t>
      </w:r>
      <w:r w:rsidR="001C684F" w:rsidRPr="00E15B5C">
        <w:rPr>
          <w:rFonts w:ascii="Times New Roman" w:hAnsi="Times New Roman"/>
          <w:sz w:val="24"/>
          <w:szCs w:val="24"/>
          <w:lang w:val="en-US"/>
        </w:rPr>
        <w:t>forecasts for 2004 and 2005</w:t>
      </w:r>
      <w:r w:rsidR="00D74F70" w:rsidRPr="00E15B5C">
        <w:rPr>
          <w:rFonts w:ascii="Times New Roman" w:hAnsi="Times New Roman"/>
          <w:sz w:val="24"/>
          <w:szCs w:val="24"/>
          <w:lang w:val="en-US"/>
        </w:rPr>
        <w:t>),</w:t>
      </w:r>
      <w:r w:rsidR="007451D4" w:rsidRPr="00E15B5C">
        <w:rPr>
          <w:rFonts w:ascii="Times New Roman" w:hAnsi="Times New Roman"/>
          <w:i/>
          <w:sz w:val="24"/>
          <w:szCs w:val="24"/>
          <w:lang w:val="en-US"/>
        </w:rPr>
        <w:t xml:space="preserve"> </w:t>
      </w:r>
      <w:r w:rsidR="001F75BE" w:rsidRPr="00E15B5C">
        <w:rPr>
          <w:rFonts w:ascii="Times New Roman" w:hAnsi="Times New Roman"/>
          <w:sz w:val="24"/>
          <w:szCs w:val="24"/>
          <w:lang w:val="en-US"/>
        </w:rPr>
        <w:t>data w</w:t>
      </w:r>
      <w:r w:rsidR="00607356" w:rsidRPr="00E15B5C">
        <w:rPr>
          <w:rFonts w:ascii="Times New Roman" w:hAnsi="Times New Roman"/>
          <w:sz w:val="24"/>
          <w:szCs w:val="24"/>
          <w:lang w:val="en-US"/>
        </w:rPr>
        <w:t>ere</w:t>
      </w:r>
      <w:r w:rsidR="007451D4" w:rsidRPr="00E15B5C">
        <w:rPr>
          <w:rFonts w:ascii="Times New Roman" w:hAnsi="Times New Roman"/>
          <w:sz w:val="24"/>
          <w:szCs w:val="24"/>
          <w:lang w:val="en-US"/>
        </w:rPr>
        <w:t xml:space="preserve"> not available in the December edition</w:t>
      </w:r>
      <w:r w:rsidR="00CF0488" w:rsidRPr="00E15B5C">
        <w:rPr>
          <w:rFonts w:ascii="Times New Roman" w:hAnsi="Times New Roman"/>
          <w:sz w:val="24"/>
          <w:szCs w:val="24"/>
          <w:lang w:val="en-US"/>
        </w:rPr>
        <w:t>, and the</w:t>
      </w:r>
      <w:r w:rsidR="00531CF1" w:rsidRPr="00E15B5C">
        <w:rPr>
          <w:rFonts w:ascii="Times New Roman" w:hAnsi="Times New Roman"/>
          <w:sz w:val="24"/>
          <w:szCs w:val="24"/>
          <w:lang w:val="en-US"/>
        </w:rPr>
        <w:t xml:space="preserve"> data from the November and October editions were used.</w:t>
      </w:r>
      <w:r w:rsidR="001C684F" w:rsidRPr="00E15B5C">
        <w:rPr>
          <w:rFonts w:ascii="Times New Roman" w:hAnsi="Times New Roman"/>
          <w:sz w:val="24"/>
          <w:szCs w:val="24"/>
          <w:lang w:val="en-US"/>
        </w:rPr>
        <w:t xml:space="preserve"> </w:t>
      </w:r>
      <w:r w:rsidR="00CF0488" w:rsidRPr="00E15B5C">
        <w:rPr>
          <w:rFonts w:ascii="Times New Roman" w:hAnsi="Times New Roman"/>
          <w:sz w:val="24"/>
          <w:szCs w:val="24"/>
          <w:lang w:val="en-US"/>
        </w:rPr>
        <w:t>F</w:t>
      </w:r>
      <w:r w:rsidR="006C1588" w:rsidRPr="00E15B5C">
        <w:rPr>
          <w:rFonts w:ascii="Times New Roman" w:hAnsi="Times New Roman"/>
          <w:sz w:val="24"/>
          <w:szCs w:val="24"/>
          <w:lang w:val="en-US"/>
        </w:rPr>
        <w:t xml:space="preserve">orecasts were compared with the </w:t>
      </w:r>
      <w:r w:rsidR="003A2FD9" w:rsidRPr="00E15B5C">
        <w:rPr>
          <w:rFonts w:ascii="Times New Roman" w:hAnsi="Times New Roman"/>
          <w:sz w:val="24"/>
          <w:szCs w:val="24"/>
          <w:lang w:val="en-US"/>
        </w:rPr>
        <w:t xml:space="preserve">realized </w:t>
      </w:r>
      <w:r w:rsidRPr="00E15B5C">
        <w:rPr>
          <w:rFonts w:ascii="Times New Roman" w:hAnsi="Times New Roman"/>
          <w:sz w:val="24"/>
          <w:szCs w:val="24"/>
          <w:lang w:val="en-US"/>
        </w:rPr>
        <w:t xml:space="preserve">Q4 values </w:t>
      </w:r>
      <w:r w:rsidR="006C1588" w:rsidRPr="00E15B5C">
        <w:rPr>
          <w:rFonts w:ascii="Times New Roman" w:hAnsi="Times New Roman"/>
          <w:sz w:val="24"/>
          <w:szCs w:val="24"/>
          <w:lang w:val="en-US"/>
        </w:rPr>
        <w:t xml:space="preserve">of the Retail Prices Index obtained from the </w:t>
      </w:r>
      <w:r w:rsidR="006C1588" w:rsidRPr="00E15B5C">
        <w:rPr>
          <w:rFonts w:ascii="Times New Roman" w:hAnsi="Times New Roman"/>
          <w:i/>
          <w:sz w:val="24"/>
          <w:szCs w:val="24"/>
          <w:lang w:val="en-US"/>
        </w:rPr>
        <w:t>Office of National Statistics (code CZBH)</w:t>
      </w:r>
      <w:r w:rsidR="006C1588" w:rsidRPr="00E15B5C">
        <w:rPr>
          <w:rFonts w:ascii="Times New Roman" w:hAnsi="Times New Roman"/>
          <w:sz w:val="24"/>
          <w:szCs w:val="24"/>
          <w:lang w:val="en-US"/>
        </w:rPr>
        <w:t>.</w:t>
      </w:r>
      <w:r w:rsidR="006C1588" w:rsidRPr="00E15B5C">
        <w:rPr>
          <w:rFonts w:ascii="Times New Roman" w:hAnsi="Times New Roman"/>
          <w:i/>
          <w:sz w:val="24"/>
          <w:szCs w:val="24"/>
          <w:lang w:val="en-US"/>
        </w:rPr>
        <w:t xml:space="preserve"> </w:t>
      </w:r>
      <w:r w:rsidR="0030309E" w:rsidRPr="00E15B5C">
        <w:rPr>
          <w:rFonts w:ascii="Times New Roman" w:hAnsi="Times New Roman"/>
          <w:sz w:val="24"/>
          <w:szCs w:val="24"/>
          <w:lang w:val="en-US"/>
        </w:rPr>
        <w:t xml:space="preserve">The actual and forecast values for yearly Q4 </w:t>
      </w:r>
      <w:r w:rsidR="0030309E" w:rsidRPr="00E15B5C">
        <w:rPr>
          <w:rFonts w:ascii="Times New Roman" w:hAnsi="Times New Roman"/>
          <w:i/>
          <w:sz w:val="24"/>
          <w:szCs w:val="24"/>
          <w:lang w:val="en-US"/>
        </w:rPr>
        <w:t xml:space="preserve">RPI </w:t>
      </w:r>
      <w:r w:rsidR="0030309E" w:rsidRPr="00E15B5C">
        <w:rPr>
          <w:rFonts w:ascii="Times New Roman" w:hAnsi="Times New Roman"/>
          <w:sz w:val="24"/>
          <w:szCs w:val="24"/>
          <w:lang w:val="en-US"/>
        </w:rPr>
        <w:t xml:space="preserve">values are presented in Table 1. </w:t>
      </w:r>
    </w:p>
    <w:p w14:paraId="00D8B562" w14:textId="77777777" w:rsidR="00F14ECD" w:rsidRPr="00E15B5C" w:rsidRDefault="00F14ECD" w:rsidP="00DB106D">
      <w:pPr>
        <w:tabs>
          <w:tab w:val="left" w:pos="567"/>
          <w:tab w:val="left" w:pos="1418"/>
          <w:tab w:val="left" w:pos="10773"/>
        </w:tabs>
        <w:spacing w:after="0" w:line="360" w:lineRule="auto"/>
        <w:ind w:right="465"/>
        <w:rPr>
          <w:rFonts w:ascii="Times New Roman" w:hAnsi="Times New Roman"/>
          <w:sz w:val="24"/>
          <w:szCs w:val="24"/>
          <w:lang w:val="en-US"/>
        </w:rPr>
      </w:pPr>
    </w:p>
    <w:p w14:paraId="358A9B50" w14:textId="2EA2A5EB" w:rsidR="00EE6191" w:rsidRPr="00E15B5C" w:rsidRDefault="00607356" w:rsidP="00D93766">
      <w:pPr>
        <w:tabs>
          <w:tab w:val="left" w:pos="567"/>
          <w:tab w:val="left" w:pos="1418"/>
          <w:tab w:val="left" w:pos="10773"/>
        </w:tabs>
        <w:spacing w:after="0" w:line="480" w:lineRule="auto"/>
        <w:ind w:right="465"/>
        <w:rPr>
          <w:rFonts w:ascii="Times New Roman" w:hAnsi="Times New Roman"/>
          <w:i/>
          <w:sz w:val="24"/>
          <w:szCs w:val="24"/>
          <w:lang w:val="en-US"/>
        </w:rPr>
      </w:pPr>
      <w:r w:rsidRPr="00E15B5C">
        <w:rPr>
          <w:rFonts w:ascii="Times New Roman" w:hAnsi="Times New Roman"/>
          <w:i/>
          <w:sz w:val="24"/>
          <w:szCs w:val="24"/>
          <w:lang w:val="en-US"/>
        </w:rPr>
        <w:t>3.2</w:t>
      </w:r>
      <w:r w:rsidRPr="00E15B5C">
        <w:rPr>
          <w:rFonts w:ascii="Times New Roman" w:hAnsi="Times New Roman"/>
          <w:i/>
          <w:sz w:val="24"/>
          <w:szCs w:val="24"/>
          <w:lang w:val="en-US"/>
        </w:rPr>
        <w:tab/>
      </w:r>
      <w:r w:rsidR="00006933" w:rsidRPr="00E15B5C">
        <w:rPr>
          <w:rFonts w:ascii="Times New Roman" w:hAnsi="Times New Roman"/>
          <w:i/>
          <w:sz w:val="24"/>
          <w:szCs w:val="24"/>
          <w:lang w:val="en-US"/>
        </w:rPr>
        <w:t>Characteristics of the Data</w:t>
      </w:r>
      <w:r w:rsidR="00C256E2" w:rsidRPr="00E15B5C">
        <w:rPr>
          <w:rFonts w:ascii="Times New Roman" w:hAnsi="Times New Roman"/>
          <w:i/>
          <w:sz w:val="24"/>
          <w:szCs w:val="24"/>
          <w:lang w:val="en-US"/>
        </w:rPr>
        <w:t xml:space="preserve"> and Forecast</w:t>
      </w:r>
      <w:r w:rsidR="00190272" w:rsidRPr="00E15B5C">
        <w:rPr>
          <w:rFonts w:ascii="Times New Roman" w:hAnsi="Times New Roman"/>
          <w:i/>
          <w:sz w:val="24"/>
          <w:szCs w:val="24"/>
          <w:lang w:val="en-US"/>
        </w:rPr>
        <w:t xml:space="preserve"> Errors</w:t>
      </w:r>
    </w:p>
    <w:p w14:paraId="217520FF" w14:textId="78B023BA" w:rsidR="00006933" w:rsidRPr="00E15B5C" w:rsidRDefault="00EE6191" w:rsidP="001D60C1">
      <w:pPr>
        <w:tabs>
          <w:tab w:val="left" w:pos="0"/>
          <w:tab w:val="left" w:pos="567"/>
          <w:tab w:val="left" w:pos="1418"/>
          <w:tab w:val="left" w:pos="10773"/>
        </w:tabs>
        <w:spacing w:after="0" w:line="480" w:lineRule="auto"/>
        <w:ind w:right="465"/>
        <w:jc w:val="both"/>
        <w:rPr>
          <w:rFonts w:ascii="Times New Roman" w:hAnsi="Times New Roman"/>
          <w:sz w:val="24"/>
          <w:szCs w:val="24"/>
          <w:lang w:val="en-US"/>
        </w:rPr>
      </w:pPr>
      <w:r w:rsidRPr="00E15B5C">
        <w:rPr>
          <w:rFonts w:ascii="Times New Roman" w:hAnsi="Times New Roman"/>
          <w:sz w:val="24"/>
          <w:szCs w:val="24"/>
          <w:lang w:val="en-US"/>
        </w:rPr>
        <w:tab/>
      </w:r>
      <w:r w:rsidR="00006933" w:rsidRPr="00E15B5C">
        <w:rPr>
          <w:rFonts w:ascii="Times New Roman" w:hAnsi="Times New Roman"/>
          <w:sz w:val="24"/>
          <w:szCs w:val="24"/>
          <w:lang w:val="en-US"/>
        </w:rPr>
        <w:t xml:space="preserve">The actual </w:t>
      </w:r>
      <w:r w:rsidR="00006933" w:rsidRPr="00E15B5C">
        <w:rPr>
          <w:rFonts w:ascii="Times New Roman" w:hAnsi="Times New Roman"/>
          <w:i/>
          <w:sz w:val="24"/>
          <w:szCs w:val="24"/>
          <w:lang w:val="en-US"/>
        </w:rPr>
        <w:t xml:space="preserve">RPI </w:t>
      </w:r>
      <w:r w:rsidR="00006933" w:rsidRPr="00E15B5C">
        <w:rPr>
          <w:rFonts w:ascii="Times New Roman" w:hAnsi="Times New Roman"/>
          <w:sz w:val="24"/>
          <w:szCs w:val="24"/>
          <w:lang w:val="en-US"/>
        </w:rPr>
        <w:t>infla</w:t>
      </w:r>
      <w:r w:rsidR="00CF0488" w:rsidRPr="00E15B5C">
        <w:rPr>
          <w:rFonts w:ascii="Times New Roman" w:hAnsi="Times New Roman"/>
          <w:sz w:val="24"/>
          <w:szCs w:val="24"/>
          <w:lang w:val="en-US"/>
        </w:rPr>
        <w:t>tion data for Q4 1998 -</w:t>
      </w:r>
      <w:r w:rsidR="0056312C" w:rsidRPr="00E15B5C">
        <w:rPr>
          <w:rFonts w:ascii="Times New Roman" w:hAnsi="Times New Roman"/>
          <w:sz w:val="24"/>
          <w:szCs w:val="24"/>
          <w:lang w:val="en-US"/>
        </w:rPr>
        <w:t xml:space="preserve"> Q4 2014</w:t>
      </w:r>
      <w:r w:rsidR="00006933" w:rsidRPr="00E15B5C">
        <w:rPr>
          <w:rFonts w:ascii="Times New Roman" w:hAnsi="Times New Roman"/>
          <w:sz w:val="24"/>
          <w:szCs w:val="24"/>
          <w:lang w:val="en-US"/>
        </w:rPr>
        <w:t xml:space="preserve"> </w:t>
      </w:r>
      <w:r w:rsidR="006868C5" w:rsidRPr="00E15B5C">
        <w:rPr>
          <w:rFonts w:ascii="Times New Roman" w:hAnsi="Times New Roman"/>
          <w:sz w:val="24"/>
          <w:szCs w:val="24"/>
          <w:lang w:val="en-US"/>
        </w:rPr>
        <w:t xml:space="preserve">presented in Table 1 </w:t>
      </w:r>
      <w:r w:rsidR="00006933" w:rsidRPr="00E15B5C">
        <w:rPr>
          <w:rFonts w:ascii="Times New Roman" w:hAnsi="Times New Roman"/>
          <w:sz w:val="24"/>
          <w:szCs w:val="24"/>
          <w:lang w:val="en-US"/>
        </w:rPr>
        <w:t xml:space="preserve">had a range of values from </w:t>
      </w:r>
      <w:r w:rsidR="00006933" w:rsidRPr="00E15B5C">
        <w:rPr>
          <w:rFonts w:ascii="Times New Roman" w:hAnsi="Times New Roman"/>
          <w:i/>
          <w:sz w:val="24"/>
          <w:szCs w:val="24"/>
          <w:lang w:val="en-US"/>
        </w:rPr>
        <w:t>0.6</w:t>
      </w:r>
      <w:r w:rsidR="00006933" w:rsidRPr="00E15B5C">
        <w:rPr>
          <w:rFonts w:ascii="Times New Roman" w:hAnsi="Times New Roman"/>
          <w:sz w:val="24"/>
          <w:szCs w:val="24"/>
          <w:lang w:val="en-US"/>
        </w:rPr>
        <w:t xml:space="preserve"> to </w:t>
      </w:r>
      <w:r w:rsidR="00006933" w:rsidRPr="00E15B5C">
        <w:rPr>
          <w:rFonts w:ascii="Times New Roman" w:hAnsi="Times New Roman"/>
          <w:i/>
          <w:sz w:val="24"/>
          <w:szCs w:val="24"/>
          <w:lang w:val="en-US"/>
        </w:rPr>
        <w:t>5.1</w:t>
      </w:r>
      <w:r w:rsidR="00006933" w:rsidRPr="00E15B5C">
        <w:rPr>
          <w:rFonts w:ascii="Times New Roman" w:hAnsi="Times New Roman"/>
          <w:sz w:val="24"/>
          <w:szCs w:val="24"/>
          <w:lang w:val="en-US"/>
        </w:rPr>
        <w:t xml:space="preserve"> with a mean of </w:t>
      </w:r>
      <w:r w:rsidR="006868C5" w:rsidRPr="00E15B5C">
        <w:rPr>
          <w:rFonts w:ascii="Times New Roman" w:hAnsi="Times New Roman"/>
          <w:i/>
          <w:sz w:val="24"/>
          <w:szCs w:val="24"/>
          <w:lang w:val="en-US"/>
        </w:rPr>
        <w:t>2.8</w:t>
      </w:r>
      <w:r w:rsidR="00AD6A27" w:rsidRPr="00E15B5C">
        <w:rPr>
          <w:rFonts w:ascii="Times New Roman" w:hAnsi="Times New Roman"/>
          <w:i/>
          <w:sz w:val="24"/>
          <w:szCs w:val="24"/>
          <w:lang w:val="en-US"/>
        </w:rPr>
        <w:t xml:space="preserve"> </w:t>
      </w:r>
      <w:r w:rsidR="00AD6A27" w:rsidRPr="00E15B5C">
        <w:rPr>
          <w:rFonts w:ascii="Times New Roman" w:hAnsi="Times New Roman"/>
          <w:sz w:val="24"/>
          <w:szCs w:val="24"/>
          <w:lang w:val="en-US"/>
        </w:rPr>
        <w:t xml:space="preserve">and sample standard deviation of </w:t>
      </w:r>
      <w:r w:rsidR="00AD6A27" w:rsidRPr="00E15B5C">
        <w:rPr>
          <w:rFonts w:ascii="Times New Roman" w:hAnsi="Times New Roman"/>
          <w:i/>
          <w:sz w:val="24"/>
          <w:szCs w:val="24"/>
          <w:lang w:val="en-US"/>
        </w:rPr>
        <w:t>1.2</w:t>
      </w:r>
      <w:r w:rsidR="00AD6A27" w:rsidRPr="00E15B5C">
        <w:rPr>
          <w:rFonts w:ascii="Times New Roman" w:hAnsi="Times New Roman"/>
          <w:sz w:val="24"/>
          <w:szCs w:val="24"/>
          <w:lang w:val="en-US"/>
        </w:rPr>
        <w:t xml:space="preserve">. </w:t>
      </w:r>
      <w:r w:rsidR="00CF0488" w:rsidRPr="00E15B5C">
        <w:rPr>
          <w:rFonts w:ascii="Times New Roman" w:hAnsi="Times New Roman"/>
          <w:sz w:val="24"/>
          <w:szCs w:val="24"/>
          <w:lang w:val="en-US"/>
        </w:rPr>
        <w:t xml:space="preserve">Forecasts from </w:t>
      </w:r>
      <w:r w:rsidR="006868C5" w:rsidRPr="00E15B5C">
        <w:rPr>
          <w:rFonts w:ascii="Times New Roman" w:hAnsi="Times New Roman"/>
          <w:sz w:val="24"/>
          <w:szCs w:val="24"/>
          <w:lang w:val="en-US"/>
        </w:rPr>
        <w:t>all four</w:t>
      </w:r>
      <w:r w:rsidR="00AD6A27" w:rsidRPr="00E15B5C">
        <w:rPr>
          <w:rFonts w:ascii="Times New Roman" w:hAnsi="Times New Roman"/>
          <w:sz w:val="24"/>
          <w:szCs w:val="24"/>
          <w:lang w:val="en-US"/>
        </w:rPr>
        <w:t xml:space="preserve"> forecaster</w:t>
      </w:r>
      <w:r w:rsidR="00681FD3" w:rsidRPr="00E15B5C">
        <w:rPr>
          <w:rFonts w:ascii="Times New Roman" w:hAnsi="Times New Roman"/>
          <w:sz w:val="24"/>
          <w:szCs w:val="24"/>
          <w:lang w:val="en-US"/>
        </w:rPr>
        <w:t>s</w:t>
      </w:r>
      <w:r w:rsidR="00AE490A" w:rsidRPr="00E15B5C">
        <w:rPr>
          <w:rFonts w:ascii="Times New Roman" w:hAnsi="Times New Roman"/>
          <w:sz w:val="24"/>
          <w:szCs w:val="24"/>
          <w:lang w:val="en-US"/>
        </w:rPr>
        <w:t xml:space="preserve"> had </w:t>
      </w:r>
      <w:r w:rsidR="00432377" w:rsidRPr="00E15B5C">
        <w:rPr>
          <w:rFonts w:ascii="Times New Roman" w:hAnsi="Times New Roman"/>
          <w:sz w:val="24"/>
          <w:szCs w:val="24"/>
          <w:lang w:val="en-US"/>
        </w:rPr>
        <w:t xml:space="preserve">slightly </w:t>
      </w:r>
      <w:r w:rsidR="00AD6A27" w:rsidRPr="00E15B5C">
        <w:rPr>
          <w:rFonts w:ascii="Times New Roman" w:hAnsi="Times New Roman"/>
          <w:sz w:val="24"/>
          <w:szCs w:val="24"/>
          <w:lang w:val="en-US"/>
        </w:rPr>
        <w:t>lower mean values</w:t>
      </w:r>
      <w:r w:rsidR="00AD243C" w:rsidRPr="00E15B5C">
        <w:rPr>
          <w:rFonts w:ascii="Times New Roman" w:hAnsi="Times New Roman"/>
          <w:sz w:val="24"/>
          <w:szCs w:val="24"/>
          <w:lang w:val="en-US"/>
        </w:rPr>
        <w:t>,</w:t>
      </w:r>
      <w:r w:rsidR="00AD6A27" w:rsidRPr="00E15B5C">
        <w:rPr>
          <w:rFonts w:ascii="Times New Roman" w:hAnsi="Times New Roman"/>
          <w:sz w:val="24"/>
          <w:szCs w:val="24"/>
          <w:lang w:val="en-US"/>
        </w:rPr>
        <w:t xml:space="preserve"> </w:t>
      </w:r>
      <w:r w:rsidR="00681FD3" w:rsidRPr="00E15B5C">
        <w:rPr>
          <w:rFonts w:ascii="Times New Roman" w:hAnsi="Times New Roman"/>
          <w:sz w:val="24"/>
          <w:szCs w:val="24"/>
          <w:lang w:val="en-US"/>
        </w:rPr>
        <w:t>resul</w:t>
      </w:r>
      <w:r w:rsidR="0024363E" w:rsidRPr="00E15B5C">
        <w:rPr>
          <w:rFonts w:ascii="Times New Roman" w:hAnsi="Times New Roman"/>
          <w:sz w:val="24"/>
          <w:szCs w:val="24"/>
          <w:lang w:val="en-US"/>
        </w:rPr>
        <w:t>ting in negative forecast errors reflecting</w:t>
      </w:r>
      <w:r w:rsidR="00AD6A27" w:rsidRPr="00E15B5C">
        <w:rPr>
          <w:rFonts w:ascii="Times New Roman" w:hAnsi="Times New Roman"/>
          <w:sz w:val="24"/>
          <w:szCs w:val="24"/>
          <w:lang w:val="en-US"/>
        </w:rPr>
        <w:t xml:space="preserve"> a</w:t>
      </w:r>
      <w:r w:rsidR="0024363E" w:rsidRPr="00E15B5C">
        <w:rPr>
          <w:rFonts w:ascii="Times New Roman" w:hAnsi="Times New Roman"/>
          <w:sz w:val="24"/>
          <w:szCs w:val="24"/>
          <w:lang w:val="en-US"/>
        </w:rPr>
        <w:t xml:space="preserve"> general</w:t>
      </w:r>
      <w:r w:rsidR="00AD6A27" w:rsidRPr="00E15B5C">
        <w:rPr>
          <w:rFonts w:ascii="Times New Roman" w:hAnsi="Times New Roman"/>
          <w:sz w:val="24"/>
          <w:szCs w:val="24"/>
          <w:lang w:val="en-US"/>
        </w:rPr>
        <w:t xml:space="preserve"> tendency to underestimate the inflation rate. The forecast sample standard deviations</w:t>
      </w:r>
      <w:r w:rsidR="00432377" w:rsidRPr="00E15B5C">
        <w:rPr>
          <w:rFonts w:ascii="Times New Roman" w:hAnsi="Times New Roman"/>
          <w:sz w:val="24"/>
          <w:szCs w:val="24"/>
          <w:lang w:val="en-US"/>
        </w:rPr>
        <w:t xml:space="preserve"> </w:t>
      </w:r>
      <w:r w:rsidR="0024363E" w:rsidRPr="00E15B5C">
        <w:rPr>
          <w:rFonts w:ascii="Times New Roman" w:hAnsi="Times New Roman"/>
          <w:sz w:val="24"/>
          <w:szCs w:val="24"/>
          <w:lang w:val="en-US"/>
        </w:rPr>
        <w:t xml:space="preserve">for all forecasters </w:t>
      </w:r>
      <w:r w:rsidR="00432377" w:rsidRPr="00E15B5C">
        <w:rPr>
          <w:rFonts w:ascii="Times New Roman" w:hAnsi="Times New Roman"/>
          <w:sz w:val="24"/>
          <w:szCs w:val="24"/>
          <w:lang w:val="en-US"/>
        </w:rPr>
        <w:t>were generally in line with the actual</w:t>
      </w:r>
      <w:r w:rsidR="00645DB9" w:rsidRPr="00E15B5C">
        <w:rPr>
          <w:rFonts w:ascii="Times New Roman" w:hAnsi="Times New Roman"/>
          <w:sz w:val="24"/>
          <w:szCs w:val="24"/>
          <w:lang w:val="en-US"/>
        </w:rPr>
        <w:t xml:space="preserve"> sample</w:t>
      </w:r>
      <w:r w:rsidR="00432377" w:rsidRPr="00E15B5C">
        <w:rPr>
          <w:rFonts w:ascii="Times New Roman" w:hAnsi="Times New Roman"/>
          <w:sz w:val="24"/>
          <w:szCs w:val="24"/>
          <w:lang w:val="en-US"/>
        </w:rPr>
        <w:t xml:space="preserve"> </w:t>
      </w:r>
      <w:r w:rsidR="00645DB9" w:rsidRPr="00E15B5C">
        <w:rPr>
          <w:rFonts w:ascii="Times New Roman" w:hAnsi="Times New Roman"/>
          <w:sz w:val="24"/>
          <w:szCs w:val="24"/>
          <w:lang w:val="en-US"/>
        </w:rPr>
        <w:t xml:space="preserve">standard deviations and forecast error sample standard deviations were relatively similar. Two forecasters, </w:t>
      </w:r>
      <w:r w:rsidR="00645DB9" w:rsidRPr="00E15B5C">
        <w:rPr>
          <w:rFonts w:ascii="Times New Roman" w:hAnsi="Times New Roman"/>
          <w:i/>
          <w:sz w:val="24"/>
          <w:szCs w:val="24"/>
          <w:lang w:val="en-US"/>
        </w:rPr>
        <w:t xml:space="preserve">F1 </w:t>
      </w:r>
      <w:r w:rsidR="00645DB9" w:rsidRPr="00E15B5C">
        <w:rPr>
          <w:rFonts w:ascii="Times New Roman" w:hAnsi="Times New Roman"/>
          <w:sz w:val="24"/>
          <w:szCs w:val="24"/>
          <w:lang w:val="en-US"/>
        </w:rPr>
        <w:t xml:space="preserve">and </w:t>
      </w:r>
      <w:r w:rsidR="00645DB9" w:rsidRPr="00E15B5C">
        <w:rPr>
          <w:rFonts w:ascii="Times New Roman" w:hAnsi="Times New Roman"/>
          <w:i/>
          <w:sz w:val="24"/>
          <w:szCs w:val="24"/>
          <w:lang w:val="en-US"/>
        </w:rPr>
        <w:t xml:space="preserve">F4 </w:t>
      </w:r>
      <w:r w:rsidR="001114CC" w:rsidRPr="00E15B5C">
        <w:rPr>
          <w:rFonts w:ascii="Times New Roman" w:hAnsi="Times New Roman"/>
          <w:sz w:val="24"/>
          <w:szCs w:val="24"/>
          <w:lang w:val="en-US"/>
        </w:rPr>
        <w:t xml:space="preserve">had </w:t>
      </w:r>
      <w:r w:rsidR="00645DB9" w:rsidRPr="00E15B5C">
        <w:rPr>
          <w:rFonts w:ascii="Times New Roman" w:hAnsi="Times New Roman"/>
          <w:sz w:val="24"/>
          <w:szCs w:val="24"/>
          <w:lang w:val="en-US"/>
        </w:rPr>
        <w:t>forecast errors</w:t>
      </w:r>
      <w:r w:rsidR="00AD243C" w:rsidRPr="00E15B5C">
        <w:rPr>
          <w:rFonts w:ascii="Times New Roman" w:hAnsi="Times New Roman"/>
          <w:sz w:val="24"/>
          <w:szCs w:val="24"/>
          <w:lang w:val="en-US"/>
        </w:rPr>
        <w:t xml:space="preserve"> that were</w:t>
      </w:r>
      <w:r w:rsidR="00645DB9" w:rsidRPr="00E15B5C">
        <w:rPr>
          <w:rFonts w:ascii="Times New Roman" w:hAnsi="Times New Roman"/>
          <w:sz w:val="24"/>
          <w:szCs w:val="24"/>
          <w:lang w:val="en-US"/>
        </w:rPr>
        <w:t xml:space="preserve"> less than 2% for all the 17 years. </w:t>
      </w:r>
      <w:r w:rsidR="00BD7AD5" w:rsidRPr="00E15B5C">
        <w:rPr>
          <w:rFonts w:ascii="Times New Roman" w:hAnsi="Times New Roman"/>
          <w:sz w:val="24"/>
          <w:szCs w:val="24"/>
          <w:lang w:val="en-US"/>
        </w:rPr>
        <w:t xml:space="preserve">There were, however, negative forecast errors, above 2%, for </w:t>
      </w:r>
      <w:r w:rsidR="00BD7AD5" w:rsidRPr="00E15B5C">
        <w:rPr>
          <w:rFonts w:ascii="Times New Roman" w:hAnsi="Times New Roman"/>
          <w:i/>
          <w:sz w:val="24"/>
          <w:szCs w:val="24"/>
          <w:lang w:val="en-US"/>
        </w:rPr>
        <w:t xml:space="preserve">F2 </w:t>
      </w:r>
      <w:r w:rsidR="00BD7AD5" w:rsidRPr="00E15B5C">
        <w:rPr>
          <w:rFonts w:ascii="Times New Roman" w:hAnsi="Times New Roman"/>
          <w:sz w:val="24"/>
          <w:szCs w:val="24"/>
          <w:lang w:val="en-US"/>
        </w:rPr>
        <w:t xml:space="preserve">and </w:t>
      </w:r>
      <w:r w:rsidR="00BD7AD5" w:rsidRPr="00E15B5C">
        <w:rPr>
          <w:rFonts w:ascii="Times New Roman" w:hAnsi="Times New Roman"/>
          <w:i/>
          <w:sz w:val="24"/>
          <w:szCs w:val="24"/>
          <w:lang w:val="en-US"/>
        </w:rPr>
        <w:t xml:space="preserve">F3 </w:t>
      </w:r>
      <w:r w:rsidR="00BD7AD5" w:rsidRPr="00E15B5C">
        <w:rPr>
          <w:rFonts w:ascii="Times New Roman" w:hAnsi="Times New Roman"/>
          <w:sz w:val="24"/>
          <w:szCs w:val="24"/>
          <w:lang w:val="en-US"/>
        </w:rPr>
        <w:t xml:space="preserve">in 2006 and 2009 and for </w:t>
      </w:r>
      <w:r w:rsidR="00BD7AD5" w:rsidRPr="00E15B5C">
        <w:rPr>
          <w:rFonts w:ascii="Times New Roman" w:hAnsi="Times New Roman"/>
          <w:i/>
          <w:sz w:val="24"/>
          <w:szCs w:val="24"/>
          <w:lang w:val="en-US"/>
        </w:rPr>
        <w:t xml:space="preserve">F3 </w:t>
      </w:r>
      <w:r w:rsidR="00AD243C" w:rsidRPr="00E15B5C">
        <w:rPr>
          <w:rFonts w:ascii="Times New Roman" w:hAnsi="Times New Roman"/>
          <w:sz w:val="24"/>
          <w:szCs w:val="24"/>
          <w:lang w:val="en-US"/>
        </w:rPr>
        <w:t>in 2007 and 2011</w:t>
      </w:r>
      <w:r w:rsidR="005C372C" w:rsidRPr="00E15B5C">
        <w:rPr>
          <w:rFonts w:ascii="Times New Roman" w:hAnsi="Times New Roman"/>
          <w:sz w:val="24"/>
          <w:szCs w:val="24"/>
          <w:lang w:val="en-US"/>
        </w:rPr>
        <w:t>,</w:t>
      </w:r>
      <w:r w:rsidR="00AD243C" w:rsidRPr="00E15B5C">
        <w:rPr>
          <w:rFonts w:ascii="Times New Roman" w:hAnsi="Times New Roman"/>
          <w:sz w:val="24"/>
          <w:szCs w:val="24"/>
          <w:lang w:val="en-US"/>
        </w:rPr>
        <w:t xml:space="preserve"> reflecting a considerable</w:t>
      </w:r>
      <w:r w:rsidR="00BD7AD5" w:rsidRPr="00E15B5C">
        <w:rPr>
          <w:rFonts w:ascii="Times New Roman" w:hAnsi="Times New Roman"/>
          <w:sz w:val="24"/>
          <w:szCs w:val="24"/>
          <w:lang w:val="en-US"/>
        </w:rPr>
        <w:t xml:space="preserve"> underestimation of inflation in these years. </w:t>
      </w:r>
    </w:p>
    <w:p w14:paraId="66CBFAA4" w14:textId="2624E819" w:rsidR="002F5E0F" w:rsidRPr="00E15B5C" w:rsidRDefault="002F5E0F" w:rsidP="001D60C1">
      <w:pPr>
        <w:tabs>
          <w:tab w:val="left" w:pos="0"/>
          <w:tab w:val="left" w:pos="567"/>
          <w:tab w:val="left" w:pos="1418"/>
          <w:tab w:val="left" w:pos="10773"/>
        </w:tabs>
        <w:spacing w:after="0" w:line="480" w:lineRule="auto"/>
        <w:ind w:right="465"/>
        <w:jc w:val="both"/>
        <w:rPr>
          <w:rFonts w:ascii="Times New Roman" w:hAnsi="Times New Roman"/>
          <w:sz w:val="24"/>
          <w:szCs w:val="24"/>
          <w:lang w:val="en-US"/>
        </w:rPr>
      </w:pPr>
      <w:r w:rsidRPr="00E15B5C">
        <w:rPr>
          <w:rFonts w:ascii="Times New Roman" w:hAnsi="Times New Roman"/>
          <w:sz w:val="24"/>
          <w:szCs w:val="24"/>
          <w:lang w:val="en-US"/>
        </w:rPr>
        <w:tab/>
        <w:t>The correlations for the</w:t>
      </w:r>
      <w:r w:rsidR="00C256E2" w:rsidRPr="00E15B5C">
        <w:rPr>
          <w:rFonts w:ascii="Times New Roman" w:hAnsi="Times New Roman"/>
          <w:sz w:val="24"/>
          <w:szCs w:val="24"/>
          <w:lang w:val="en-US"/>
        </w:rPr>
        <w:t xml:space="preserve"> forecast errors bet</w:t>
      </w:r>
      <w:r w:rsidR="00686600" w:rsidRPr="00E15B5C">
        <w:rPr>
          <w:rFonts w:ascii="Times New Roman" w:hAnsi="Times New Roman"/>
          <w:sz w:val="24"/>
          <w:szCs w:val="24"/>
          <w:lang w:val="en-US"/>
        </w:rPr>
        <w:t>ween pairs of forecasters are</w:t>
      </w:r>
      <w:r w:rsidR="00C256E2" w:rsidRPr="00E15B5C">
        <w:rPr>
          <w:rFonts w:ascii="Times New Roman" w:hAnsi="Times New Roman"/>
          <w:sz w:val="24"/>
          <w:szCs w:val="24"/>
          <w:lang w:val="en-US"/>
        </w:rPr>
        <w:t xml:space="preserve"> presented i</w:t>
      </w:r>
      <w:r w:rsidR="00686600" w:rsidRPr="00E15B5C">
        <w:rPr>
          <w:rFonts w:ascii="Times New Roman" w:hAnsi="Times New Roman"/>
          <w:sz w:val="24"/>
          <w:szCs w:val="24"/>
          <w:lang w:val="en-US"/>
        </w:rPr>
        <w:t xml:space="preserve">n Table 2. These values were positive and large, with </w:t>
      </w:r>
      <w:r w:rsidR="00CF0488" w:rsidRPr="00E15B5C">
        <w:rPr>
          <w:rFonts w:ascii="Times New Roman" w:hAnsi="Times New Roman"/>
          <w:i/>
          <w:sz w:val="24"/>
          <w:szCs w:val="24"/>
          <w:lang w:val="en-US"/>
        </w:rPr>
        <w:t xml:space="preserve">F1 </w:t>
      </w:r>
      <w:r w:rsidR="00CF0488" w:rsidRPr="00E15B5C">
        <w:rPr>
          <w:rFonts w:ascii="Times New Roman" w:hAnsi="Times New Roman"/>
          <w:sz w:val="24"/>
          <w:szCs w:val="24"/>
          <w:lang w:val="en-US"/>
        </w:rPr>
        <w:t xml:space="preserve">and </w:t>
      </w:r>
      <w:r w:rsidR="00CF0488" w:rsidRPr="00E15B5C">
        <w:rPr>
          <w:rFonts w:ascii="Times New Roman" w:hAnsi="Times New Roman"/>
          <w:i/>
          <w:sz w:val="24"/>
          <w:szCs w:val="24"/>
          <w:lang w:val="en-US"/>
        </w:rPr>
        <w:t xml:space="preserve">F2 </w:t>
      </w:r>
      <w:r w:rsidR="00CF0488" w:rsidRPr="00E15B5C">
        <w:rPr>
          <w:rFonts w:ascii="Times New Roman" w:hAnsi="Times New Roman"/>
          <w:sz w:val="24"/>
          <w:szCs w:val="24"/>
          <w:lang w:val="en-US"/>
        </w:rPr>
        <w:t>showing</w:t>
      </w:r>
      <w:r w:rsidR="00CF0488" w:rsidRPr="00E15B5C">
        <w:rPr>
          <w:rFonts w:ascii="Times New Roman" w:hAnsi="Times New Roman"/>
          <w:i/>
          <w:sz w:val="24"/>
          <w:szCs w:val="24"/>
          <w:lang w:val="en-US"/>
        </w:rPr>
        <w:t xml:space="preserve"> </w:t>
      </w:r>
      <w:r w:rsidR="00686600" w:rsidRPr="00E15B5C">
        <w:rPr>
          <w:rFonts w:ascii="Times New Roman" w:hAnsi="Times New Roman"/>
          <w:sz w:val="24"/>
          <w:szCs w:val="24"/>
          <w:lang w:val="en-US"/>
        </w:rPr>
        <w:t xml:space="preserve">the </w:t>
      </w:r>
      <w:r w:rsidR="00CF0488" w:rsidRPr="00E15B5C">
        <w:rPr>
          <w:rFonts w:ascii="Times New Roman" w:hAnsi="Times New Roman"/>
          <w:sz w:val="24"/>
          <w:szCs w:val="24"/>
          <w:lang w:val="en-US"/>
        </w:rPr>
        <w:t>highest</w:t>
      </w:r>
      <w:r w:rsidR="00686600" w:rsidRPr="00E15B5C">
        <w:rPr>
          <w:rFonts w:ascii="Times New Roman" w:hAnsi="Times New Roman"/>
          <w:sz w:val="24"/>
          <w:szCs w:val="24"/>
          <w:lang w:val="en-US"/>
        </w:rPr>
        <w:t xml:space="preserve"> correlation</w:t>
      </w:r>
      <w:r w:rsidR="00C256E2" w:rsidRPr="00E15B5C">
        <w:rPr>
          <w:rFonts w:ascii="Times New Roman" w:hAnsi="Times New Roman"/>
          <w:i/>
          <w:sz w:val="24"/>
          <w:szCs w:val="24"/>
          <w:lang w:val="en-US"/>
        </w:rPr>
        <w:t xml:space="preserve">. </w:t>
      </w:r>
      <w:r w:rsidR="00C256E2" w:rsidRPr="00E15B5C">
        <w:rPr>
          <w:rFonts w:ascii="Times New Roman" w:hAnsi="Times New Roman"/>
          <w:sz w:val="24"/>
          <w:szCs w:val="24"/>
          <w:lang w:val="en-US"/>
        </w:rPr>
        <w:t>The</w:t>
      </w:r>
      <w:r w:rsidR="00867778" w:rsidRPr="00E15B5C">
        <w:rPr>
          <w:rFonts w:ascii="Times New Roman" w:hAnsi="Times New Roman"/>
          <w:sz w:val="24"/>
          <w:szCs w:val="24"/>
          <w:lang w:val="en-US"/>
        </w:rPr>
        <w:t xml:space="preserve"> smallest correlation </w:t>
      </w:r>
      <w:r w:rsidR="00CF0488" w:rsidRPr="00E15B5C">
        <w:rPr>
          <w:rFonts w:ascii="Times New Roman" w:hAnsi="Times New Roman"/>
          <w:sz w:val="24"/>
          <w:szCs w:val="24"/>
          <w:lang w:val="en-US"/>
        </w:rPr>
        <w:t>was</w:t>
      </w:r>
      <w:r w:rsidR="00C256E2" w:rsidRPr="00E15B5C">
        <w:rPr>
          <w:rFonts w:ascii="Times New Roman" w:hAnsi="Times New Roman"/>
          <w:sz w:val="24"/>
          <w:szCs w:val="24"/>
          <w:lang w:val="en-US"/>
        </w:rPr>
        <w:t xml:space="preserve"> between </w:t>
      </w:r>
      <w:r w:rsidR="00C256E2" w:rsidRPr="00E15B5C">
        <w:rPr>
          <w:rFonts w:ascii="Times New Roman" w:hAnsi="Times New Roman"/>
          <w:i/>
          <w:sz w:val="24"/>
          <w:szCs w:val="24"/>
          <w:lang w:val="en-US"/>
        </w:rPr>
        <w:t xml:space="preserve">F3 </w:t>
      </w:r>
      <w:r w:rsidR="00C256E2" w:rsidRPr="00E15B5C">
        <w:rPr>
          <w:rFonts w:ascii="Times New Roman" w:hAnsi="Times New Roman"/>
          <w:sz w:val="24"/>
          <w:szCs w:val="24"/>
          <w:lang w:val="en-US"/>
        </w:rPr>
        <w:t xml:space="preserve">and </w:t>
      </w:r>
      <w:r w:rsidR="00C256E2" w:rsidRPr="00E15B5C">
        <w:rPr>
          <w:rFonts w:ascii="Times New Roman" w:hAnsi="Times New Roman"/>
          <w:i/>
          <w:sz w:val="24"/>
          <w:szCs w:val="24"/>
          <w:lang w:val="en-US"/>
        </w:rPr>
        <w:t xml:space="preserve">F4. </w:t>
      </w:r>
      <w:r w:rsidR="00686600" w:rsidRPr="00E15B5C">
        <w:rPr>
          <w:rFonts w:ascii="Times New Roman" w:hAnsi="Times New Roman"/>
          <w:sz w:val="24"/>
          <w:szCs w:val="24"/>
          <w:lang w:val="en-US"/>
        </w:rPr>
        <w:t>These large correlation values</w:t>
      </w:r>
      <w:r w:rsidR="00A4394C" w:rsidRPr="00E15B5C">
        <w:rPr>
          <w:rFonts w:ascii="Times New Roman" w:hAnsi="Times New Roman"/>
          <w:sz w:val="24"/>
          <w:szCs w:val="24"/>
          <w:lang w:val="en-US"/>
        </w:rPr>
        <w:t>,</w:t>
      </w:r>
      <w:r w:rsidR="00686600" w:rsidRPr="00E15B5C">
        <w:rPr>
          <w:rFonts w:ascii="Times New Roman" w:hAnsi="Times New Roman"/>
          <w:sz w:val="24"/>
          <w:szCs w:val="24"/>
          <w:lang w:val="en-US"/>
        </w:rPr>
        <w:t xml:space="preserve"> </w:t>
      </w:r>
      <w:r w:rsidR="00CF0488" w:rsidRPr="00E15B5C">
        <w:rPr>
          <w:rFonts w:ascii="Times New Roman" w:hAnsi="Times New Roman"/>
          <w:sz w:val="24"/>
          <w:szCs w:val="24"/>
          <w:lang w:val="en-US"/>
        </w:rPr>
        <w:t>along</w:t>
      </w:r>
      <w:r w:rsidR="00686600" w:rsidRPr="00E15B5C">
        <w:rPr>
          <w:rFonts w:ascii="Times New Roman" w:hAnsi="Times New Roman"/>
          <w:sz w:val="24"/>
          <w:szCs w:val="24"/>
          <w:lang w:val="en-US"/>
        </w:rPr>
        <w:t xml:space="preserve"> with</w:t>
      </w:r>
      <w:r w:rsidR="00C256E2" w:rsidRPr="00E15B5C">
        <w:rPr>
          <w:rFonts w:ascii="Times New Roman" w:hAnsi="Times New Roman"/>
          <w:sz w:val="24"/>
          <w:szCs w:val="24"/>
          <w:lang w:val="en-US"/>
        </w:rPr>
        <w:t xml:space="preserve"> the </w:t>
      </w:r>
      <w:r w:rsidR="003D35EE" w:rsidRPr="00E15B5C">
        <w:rPr>
          <w:rFonts w:ascii="Times New Roman" w:hAnsi="Times New Roman"/>
          <w:sz w:val="24"/>
          <w:szCs w:val="24"/>
          <w:lang w:val="en-US"/>
        </w:rPr>
        <w:t>differences between</w:t>
      </w:r>
      <w:r w:rsidR="00686600" w:rsidRPr="00E15B5C">
        <w:rPr>
          <w:rFonts w:ascii="Times New Roman" w:hAnsi="Times New Roman"/>
          <w:sz w:val="24"/>
          <w:szCs w:val="24"/>
          <w:lang w:val="en-US"/>
        </w:rPr>
        <w:t xml:space="preserve"> them</w:t>
      </w:r>
      <w:r w:rsidR="00A4394C" w:rsidRPr="00E15B5C">
        <w:rPr>
          <w:rFonts w:ascii="Times New Roman" w:hAnsi="Times New Roman"/>
          <w:sz w:val="24"/>
          <w:szCs w:val="24"/>
          <w:lang w:val="en-US"/>
        </w:rPr>
        <w:t>,</w:t>
      </w:r>
      <w:r w:rsidR="00686600" w:rsidRPr="00E15B5C">
        <w:rPr>
          <w:rFonts w:ascii="Times New Roman" w:hAnsi="Times New Roman"/>
          <w:sz w:val="24"/>
          <w:szCs w:val="24"/>
          <w:lang w:val="en-US"/>
        </w:rPr>
        <w:t xml:space="preserve"> have </w:t>
      </w:r>
      <w:r w:rsidR="003D35EE" w:rsidRPr="00E15B5C">
        <w:rPr>
          <w:rFonts w:ascii="Times New Roman" w:hAnsi="Times New Roman"/>
          <w:sz w:val="24"/>
          <w:szCs w:val="24"/>
          <w:lang w:val="en-US"/>
        </w:rPr>
        <w:t xml:space="preserve">implications </w:t>
      </w:r>
      <w:r w:rsidR="00CF0488" w:rsidRPr="00E15B5C">
        <w:rPr>
          <w:rFonts w:ascii="Times New Roman" w:hAnsi="Times New Roman"/>
          <w:sz w:val="24"/>
          <w:szCs w:val="24"/>
          <w:lang w:val="en-US"/>
        </w:rPr>
        <w:t>for</w:t>
      </w:r>
      <w:r w:rsidR="003D35EE" w:rsidRPr="00E15B5C">
        <w:rPr>
          <w:rFonts w:ascii="Times New Roman" w:hAnsi="Times New Roman"/>
          <w:sz w:val="24"/>
          <w:szCs w:val="24"/>
          <w:lang w:val="en-US"/>
        </w:rPr>
        <w:t xml:space="preserve"> com</w:t>
      </w:r>
      <w:r w:rsidR="00A4394C" w:rsidRPr="00E15B5C">
        <w:rPr>
          <w:rFonts w:ascii="Times New Roman" w:hAnsi="Times New Roman"/>
          <w:sz w:val="24"/>
          <w:szCs w:val="24"/>
          <w:lang w:val="en-US"/>
        </w:rPr>
        <w:t>bining forecasts and emphasi</w:t>
      </w:r>
      <w:r w:rsidR="00CF0488" w:rsidRPr="00E15B5C">
        <w:rPr>
          <w:rFonts w:ascii="Times New Roman" w:hAnsi="Times New Roman"/>
          <w:sz w:val="24"/>
          <w:szCs w:val="24"/>
          <w:lang w:val="en-US"/>
        </w:rPr>
        <w:t>z</w:t>
      </w:r>
      <w:r w:rsidR="00A4394C" w:rsidRPr="00E15B5C">
        <w:rPr>
          <w:rFonts w:ascii="Times New Roman" w:hAnsi="Times New Roman"/>
          <w:sz w:val="24"/>
          <w:szCs w:val="24"/>
          <w:lang w:val="en-US"/>
        </w:rPr>
        <w:t>e</w:t>
      </w:r>
      <w:r w:rsidR="003D35EE" w:rsidRPr="00E15B5C">
        <w:rPr>
          <w:rFonts w:ascii="Times New Roman" w:hAnsi="Times New Roman"/>
          <w:sz w:val="24"/>
          <w:szCs w:val="24"/>
          <w:lang w:val="en-US"/>
        </w:rPr>
        <w:t xml:space="preserve"> the importance of perfor</w:t>
      </w:r>
      <w:r w:rsidR="00686600" w:rsidRPr="00E15B5C">
        <w:rPr>
          <w:rFonts w:ascii="Times New Roman" w:hAnsi="Times New Roman"/>
          <w:sz w:val="24"/>
          <w:szCs w:val="24"/>
          <w:lang w:val="en-US"/>
        </w:rPr>
        <w:t xml:space="preserve">mance and </w:t>
      </w:r>
      <w:r w:rsidR="0038687A" w:rsidRPr="00E15B5C">
        <w:rPr>
          <w:rFonts w:ascii="Times New Roman" w:hAnsi="Times New Roman"/>
          <w:sz w:val="24"/>
          <w:szCs w:val="24"/>
          <w:lang w:val="en-US"/>
        </w:rPr>
        <w:t>coherence</w:t>
      </w:r>
      <w:r w:rsidR="00686600" w:rsidRPr="00E15B5C">
        <w:rPr>
          <w:rFonts w:ascii="Times New Roman" w:hAnsi="Times New Roman"/>
          <w:sz w:val="24"/>
          <w:szCs w:val="24"/>
          <w:lang w:val="en-US"/>
        </w:rPr>
        <w:t xml:space="preserve"> analysis</w:t>
      </w:r>
      <w:r w:rsidR="003D35EE" w:rsidRPr="00E15B5C">
        <w:rPr>
          <w:rFonts w:ascii="Times New Roman" w:hAnsi="Times New Roman"/>
          <w:sz w:val="24"/>
          <w:szCs w:val="24"/>
          <w:lang w:val="en-US"/>
        </w:rPr>
        <w:t>.</w:t>
      </w:r>
      <w:r w:rsidR="0072736C">
        <w:rPr>
          <w:rFonts w:ascii="Times New Roman" w:hAnsi="Times New Roman"/>
          <w:sz w:val="24"/>
          <w:szCs w:val="24"/>
          <w:lang w:val="en-US"/>
        </w:rPr>
        <w:t xml:space="preserve">  </w:t>
      </w:r>
      <w:r w:rsidR="00A4394C" w:rsidRPr="00E15B5C">
        <w:rPr>
          <w:rFonts w:ascii="Times New Roman" w:hAnsi="Times New Roman"/>
          <w:sz w:val="24"/>
          <w:szCs w:val="24"/>
          <w:lang w:val="en-US"/>
        </w:rPr>
        <w:t xml:space="preserve"> </w:t>
      </w:r>
    </w:p>
    <w:p w14:paraId="3F388FE7" w14:textId="1C4A3B27" w:rsidR="00BD7AD5" w:rsidRPr="00E15B5C" w:rsidRDefault="00190272" w:rsidP="00DB106D">
      <w:pPr>
        <w:tabs>
          <w:tab w:val="left" w:pos="0"/>
          <w:tab w:val="left" w:pos="567"/>
          <w:tab w:val="left" w:pos="1418"/>
          <w:tab w:val="left" w:pos="10773"/>
        </w:tabs>
        <w:spacing w:after="0" w:line="360" w:lineRule="auto"/>
        <w:ind w:right="465"/>
        <w:jc w:val="both"/>
        <w:rPr>
          <w:rFonts w:ascii="Times New Roman" w:hAnsi="Times New Roman"/>
          <w:sz w:val="24"/>
          <w:szCs w:val="24"/>
          <w:lang w:val="en-US"/>
        </w:rPr>
      </w:pPr>
      <w:r w:rsidRPr="00E15B5C">
        <w:rPr>
          <w:rFonts w:ascii="Times New Roman" w:hAnsi="Times New Roman"/>
          <w:sz w:val="24"/>
          <w:szCs w:val="24"/>
          <w:lang w:val="en-US"/>
        </w:rPr>
        <w:tab/>
      </w:r>
    </w:p>
    <w:p w14:paraId="35CA10F0" w14:textId="00B6CD38" w:rsidR="003D35EE" w:rsidRPr="00E15B5C" w:rsidRDefault="00BD7AD5" w:rsidP="00D93766">
      <w:pPr>
        <w:tabs>
          <w:tab w:val="left" w:pos="0"/>
          <w:tab w:val="left" w:pos="567"/>
          <w:tab w:val="left" w:pos="1418"/>
          <w:tab w:val="left" w:pos="10773"/>
        </w:tabs>
        <w:spacing w:after="0" w:line="480" w:lineRule="auto"/>
        <w:ind w:right="465"/>
        <w:rPr>
          <w:rFonts w:ascii="Times New Roman" w:hAnsi="Times New Roman"/>
          <w:i/>
          <w:sz w:val="24"/>
          <w:szCs w:val="24"/>
          <w:lang w:val="en-US"/>
        </w:rPr>
      </w:pPr>
      <w:r w:rsidRPr="00E15B5C">
        <w:rPr>
          <w:rFonts w:ascii="Times New Roman" w:hAnsi="Times New Roman"/>
          <w:i/>
          <w:sz w:val="24"/>
          <w:szCs w:val="24"/>
          <w:lang w:val="en-US"/>
        </w:rPr>
        <w:t>3.3</w:t>
      </w:r>
      <w:r w:rsidR="00FA2C15" w:rsidRPr="00E15B5C">
        <w:rPr>
          <w:rFonts w:ascii="Times New Roman" w:hAnsi="Times New Roman"/>
          <w:sz w:val="24"/>
          <w:szCs w:val="24"/>
          <w:lang w:val="en-US"/>
        </w:rPr>
        <w:t xml:space="preserve"> </w:t>
      </w:r>
      <w:r w:rsidRPr="00E15B5C">
        <w:rPr>
          <w:rFonts w:ascii="Times New Roman" w:hAnsi="Times New Roman"/>
          <w:sz w:val="24"/>
          <w:szCs w:val="24"/>
          <w:lang w:val="en-US"/>
        </w:rPr>
        <w:tab/>
      </w:r>
      <w:r w:rsidRPr="00E15B5C">
        <w:rPr>
          <w:rFonts w:ascii="Times New Roman" w:hAnsi="Times New Roman"/>
          <w:i/>
          <w:sz w:val="24"/>
          <w:szCs w:val="24"/>
          <w:lang w:val="en-US"/>
        </w:rPr>
        <w:t>Interpretation of the</w:t>
      </w:r>
      <w:r w:rsidR="005E3B88" w:rsidRPr="00E15B5C">
        <w:rPr>
          <w:rFonts w:ascii="Times New Roman" w:hAnsi="Times New Roman"/>
          <w:i/>
          <w:sz w:val="24"/>
          <w:szCs w:val="24"/>
          <w:lang w:val="en-US"/>
        </w:rPr>
        <w:t xml:space="preserve"> Results from the</w:t>
      </w:r>
      <w:r w:rsidRPr="00E15B5C">
        <w:rPr>
          <w:rFonts w:ascii="Times New Roman" w:hAnsi="Times New Roman"/>
          <w:i/>
          <w:sz w:val="24"/>
          <w:szCs w:val="24"/>
          <w:lang w:val="en-US"/>
        </w:rPr>
        <w:t xml:space="preserve"> Performance </w:t>
      </w:r>
      <w:r w:rsidR="005E3B88" w:rsidRPr="00E15B5C">
        <w:rPr>
          <w:rFonts w:ascii="Times New Roman" w:hAnsi="Times New Roman"/>
          <w:i/>
          <w:sz w:val="24"/>
          <w:szCs w:val="24"/>
          <w:lang w:val="en-US"/>
        </w:rPr>
        <w:t xml:space="preserve">and </w:t>
      </w:r>
      <w:r w:rsidR="00E32E7E" w:rsidRPr="00E15B5C">
        <w:rPr>
          <w:rFonts w:ascii="Times New Roman" w:hAnsi="Times New Roman"/>
          <w:i/>
          <w:sz w:val="24"/>
          <w:szCs w:val="24"/>
          <w:lang w:val="en-US"/>
        </w:rPr>
        <w:t>Coherence</w:t>
      </w:r>
      <w:r w:rsidR="005E3B88" w:rsidRPr="00E15B5C">
        <w:rPr>
          <w:rFonts w:ascii="Times New Roman" w:hAnsi="Times New Roman"/>
          <w:i/>
          <w:sz w:val="24"/>
          <w:szCs w:val="24"/>
          <w:lang w:val="en-US"/>
        </w:rPr>
        <w:t xml:space="preserve"> Measures</w:t>
      </w:r>
    </w:p>
    <w:p w14:paraId="1103F10E" w14:textId="304BD7F1" w:rsidR="00867778" w:rsidRPr="00E15B5C" w:rsidRDefault="003D35EE" w:rsidP="001D60C1">
      <w:pPr>
        <w:tabs>
          <w:tab w:val="left" w:pos="0"/>
          <w:tab w:val="left" w:pos="567"/>
          <w:tab w:val="left" w:pos="1418"/>
          <w:tab w:val="left" w:pos="10773"/>
        </w:tabs>
        <w:spacing w:after="0" w:line="480" w:lineRule="auto"/>
        <w:ind w:right="465"/>
        <w:rPr>
          <w:rFonts w:ascii="Times New Roman" w:hAnsi="Times New Roman"/>
          <w:sz w:val="24"/>
          <w:szCs w:val="24"/>
          <w:lang w:val="en-US"/>
        </w:rPr>
      </w:pPr>
      <w:r w:rsidRPr="00E15B5C">
        <w:rPr>
          <w:rFonts w:ascii="Times New Roman" w:hAnsi="Times New Roman"/>
          <w:sz w:val="24"/>
          <w:szCs w:val="24"/>
          <w:lang w:val="en-US"/>
        </w:rPr>
        <w:tab/>
      </w:r>
      <w:r w:rsidR="00607356" w:rsidRPr="00E15B5C">
        <w:rPr>
          <w:rFonts w:ascii="Times New Roman" w:hAnsi="Times New Roman"/>
          <w:sz w:val="24"/>
          <w:szCs w:val="24"/>
          <w:lang w:val="en-US"/>
        </w:rPr>
        <w:t>T</w:t>
      </w:r>
      <w:r w:rsidR="00BB3D7A" w:rsidRPr="00E15B5C">
        <w:rPr>
          <w:rFonts w:ascii="Times New Roman" w:hAnsi="Times New Roman"/>
          <w:sz w:val="24"/>
          <w:szCs w:val="24"/>
          <w:lang w:val="en-US"/>
        </w:rPr>
        <w:t>he results</w:t>
      </w:r>
      <w:r w:rsidR="00AD243C" w:rsidRPr="00E15B5C">
        <w:rPr>
          <w:rFonts w:ascii="Times New Roman" w:hAnsi="Times New Roman"/>
          <w:sz w:val="24"/>
          <w:szCs w:val="24"/>
          <w:lang w:val="en-US"/>
        </w:rPr>
        <w:t xml:space="preserve"> presented </w:t>
      </w:r>
      <w:r w:rsidR="00686600" w:rsidRPr="00E15B5C">
        <w:rPr>
          <w:rFonts w:ascii="Times New Roman" w:hAnsi="Times New Roman"/>
          <w:sz w:val="24"/>
          <w:szCs w:val="24"/>
          <w:lang w:val="en-US"/>
        </w:rPr>
        <w:t>in Tables 3</w:t>
      </w:r>
      <w:r w:rsidR="005C372C" w:rsidRPr="00E15B5C">
        <w:rPr>
          <w:rFonts w:ascii="Times New Roman" w:hAnsi="Times New Roman"/>
          <w:sz w:val="24"/>
          <w:szCs w:val="24"/>
          <w:lang w:val="en-US"/>
        </w:rPr>
        <w:t>-</w:t>
      </w:r>
      <w:r w:rsidR="00686600" w:rsidRPr="00E15B5C">
        <w:rPr>
          <w:rFonts w:ascii="Times New Roman" w:hAnsi="Times New Roman"/>
          <w:sz w:val="24"/>
          <w:szCs w:val="24"/>
          <w:lang w:val="en-US"/>
        </w:rPr>
        <w:t>5</w:t>
      </w:r>
      <w:r w:rsidR="001517E1">
        <w:rPr>
          <w:rFonts w:ascii="Times New Roman" w:hAnsi="Times New Roman"/>
          <w:sz w:val="24"/>
          <w:szCs w:val="24"/>
          <w:lang w:val="en-US"/>
        </w:rPr>
        <w:t xml:space="preserve"> show the calculated values for the measures set out in Section 2 using the data presented in Table 1. This involves</w:t>
      </w:r>
      <w:r w:rsidR="0072736C">
        <w:rPr>
          <w:rFonts w:ascii="Times New Roman" w:hAnsi="Times New Roman"/>
          <w:sz w:val="24"/>
          <w:szCs w:val="24"/>
          <w:lang w:val="en-US"/>
        </w:rPr>
        <w:t xml:space="preserve"> </w:t>
      </w:r>
      <w:r w:rsidR="001517E1">
        <w:rPr>
          <w:rFonts w:ascii="Times New Roman" w:hAnsi="Times New Roman"/>
          <w:sz w:val="24"/>
          <w:szCs w:val="24"/>
          <w:lang w:val="en-US"/>
        </w:rPr>
        <w:t xml:space="preserve"> </w:t>
      </w:r>
      <w:r w:rsidR="00BB3D7A" w:rsidRPr="00E15B5C">
        <w:rPr>
          <w:rFonts w:ascii="Times New Roman" w:hAnsi="Times New Roman"/>
          <w:sz w:val="24"/>
          <w:szCs w:val="24"/>
          <w:lang w:val="en-US"/>
        </w:rPr>
        <w:t>the four</w:t>
      </w:r>
      <w:r w:rsidR="00AD243C" w:rsidRPr="00E15B5C">
        <w:rPr>
          <w:rFonts w:ascii="Times New Roman" w:hAnsi="Times New Roman"/>
          <w:sz w:val="24"/>
          <w:szCs w:val="24"/>
          <w:lang w:val="en-US"/>
        </w:rPr>
        <w:t xml:space="preserve"> individual sets </w:t>
      </w:r>
      <w:r w:rsidR="00CF0488" w:rsidRPr="00E15B5C">
        <w:rPr>
          <w:rFonts w:ascii="Times New Roman" w:hAnsi="Times New Roman"/>
          <w:sz w:val="24"/>
          <w:szCs w:val="24"/>
          <w:lang w:val="en-US"/>
        </w:rPr>
        <w:t>of</w:t>
      </w:r>
      <w:r w:rsidR="00AD243C" w:rsidRPr="00E15B5C">
        <w:rPr>
          <w:rFonts w:ascii="Times New Roman" w:hAnsi="Times New Roman"/>
          <w:sz w:val="24"/>
          <w:szCs w:val="24"/>
          <w:lang w:val="en-US"/>
        </w:rPr>
        <w:t xml:space="preserve"> forecasters</w:t>
      </w:r>
      <w:r w:rsidR="00FC04A9" w:rsidRPr="00E15B5C">
        <w:rPr>
          <w:rFonts w:ascii="Times New Roman" w:hAnsi="Times New Roman"/>
          <w:sz w:val="24"/>
          <w:szCs w:val="24"/>
          <w:lang w:val="en-US"/>
        </w:rPr>
        <w:t xml:space="preserve"> (</w:t>
      </w:r>
      <w:r w:rsidR="00FC04A9" w:rsidRPr="00E15B5C">
        <w:rPr>
          <w:rFonts w:ascii="Times New Roman" w:hAnsi="Times New Roman"/>
          <w:i/>
          <w:sz w:val="24"/>
          <w:szCs w:val="24"/>
          <w:lang w:val="en-US"/>
        </w:rPr>
        <w:t>F1</w:t>
      </w:r>
      <w:r w:rsidR="00FC04A9" w:rsidRPr="00E15B5C">
        <w:rPr>
          <w:rFonts w:ascii="Times New Roman" w:hAnsi="Times New Roman"/>
          <w:sz w:val="24"/>
          <w:szCs w:val="24"/>
          <w:lang w:val="en-US"/>
        </w:rPr>
        <w:t xml:space="preserve"> to </w:t>
      </w:r>
      <w:r w:rsidR="00FC04A9" w:rsidRPr="00E15B5C">
        <w:rPr>
          <w:rFonts w:ascii="Times New Roman" w:hAnsi="Times New Roman"/>
          <w:i/>
          <w:sz w:val="24"/>
          <w:szCs w:val="24"/>
          <w:lang w:val="en-US"/>
        </w:rPr>
        <w:t>F</w:t>
      </w:r>
      <w:r w:rsidR="00BB3D7A" w:rsidRPr="00E15B5C">
        <w:rPr>
          <w:rFonts w:ascii="Times New Roman" w:hAnsi="Times New Roman"/>
          <w:i/>
          <w:sz w:val="24"/>
          <w:szCs w:val="24"/>
          <w:lang w:val="en-US"/>
        </w:rPr>
        <w:t>4</w:t>
      </w:r>
      <w:r w:rsidR="00AD243C" w:rsidRPr="00E15B5C">
        <w:rPr>
          <w:rFonts w:ascii="Times New Roman" w:hAnsi="Times New Roman"/>
          <w:sz w:val="24"/>
          <w:szCs w:val="24"/>
          <w:lang w:val="en-US"/>
        </w:rPr>
        <w:t>) and</w:t>
      </w:r>
      <w:r w:rsidR="00FC04A9" w:rsidRPr="00E15B5C">
        <w:rPr>
          <w:rFonts w:ascii="Times New Roman" w:hAnsi="Times New Roman"/>
          <w:sz w:val="24"/>
          <w:szCs w:val="24"/>
          <w:lang w:val="en-US"/>
        </w:rPr>
        <w:t xml:space="preserve"> </w:t>
      </w:r>
      <w:r w:rsidR="00A510F4" w:rsidRPr="00E15B5C">
        <w:rPr>
          <w:rFonts w:ascii="Times New Roman" w:hAnsi="Times New Roman"/>
          <w:sz w:val="24"/>
          <w:szCs w:val="24"/>
          <w:lang w:val="en-US"/>
        </w:rPr>
        <w:t>all possible</w:t>
      </w:r>
      <w:r w:rsidR="00FC04A9" w:rsidRPr="00E15B5C">
        <w:rPr>
          <w:rFonts w:ascii="Times New Roman" w:hAnsi="Times New Roman"/>
          <w:sz w:val="24"/>
          <w:szCs w:val="24"/>
          <w:lang w:val="en-US"/>
        </w:rPr>
        <w:t xml:space="preserve"> composite</w:t>
      </w:r>
      <w:r w:rsidR="00A510F4" w:rsidRPr="00E15B5C">
        <w:rPr>
          <w:rFonts w:ascii="Times New Roman" w:hAnsi="Times New Roman"/>
          <w:sz w:val="24"/>
          <w:szCs w:val="24"/>
          <w:lang w:val="en-US"/>
        </w:rPr>
        <w:t xml:space="preserve">s (i.e., </w:t>
      </w:r>
      <w:r w:rsidR="00AD243C" w:rsidRPr="00E15B5C">
        <w:rPr>
          <w:rFonts w:ascii="Times New Roman" w:hAnsi="Times New Roman"/>
          <w:sz w:val="24"/>
          <w:szCs w:val="24"/>
          <w:lang w:val="en-US"/>
        </w:rPr>
        <w:t>using all forecasters</w:t>
      </w:r>
      <w:r w:rsidR="00FC04A9" w:rsidRPr="00E15B5C">
        <w:rPr>
          <w:rFonts w:ascii="Times New Roman" w:hAnsi="Times New Roman"/>
          <w:sz w:val="24"/>
          <w:szCs w:val="24"/>
          <w:lang w:val="en-US"/>
        </w:rPr>
        <w:t xml:space="preserve"> </w:t>
      </w:r>
      <w:r w:rsidR="00A510F4" w:rsidRPr="00E15B5C">
        <w:rPr>
          <w:rFonts w:ascii="Times New Roman" w:hAnsi="Times New Roman"/>
          <w:sz w:val="24"/>
          <w:szCs w:val="24"/>
          <w:lang w:val="en-US"/>
        </w:rPr>
        <w:t>[</w:t>
      </w:r>
      <w:r w:rsidR="00094FD1" w:rsidRPr="00E15B5C">
        <w:rPr>
          <w:rFonts w:ascii="Times New Roman" w:hAnsi="Times New Roman"/>
          <w:i/>
          <w:sz w:val="24"/>
          <w:szCs w:val="24"/>
          <w:lang w:val="en-US"/>
        </w:rPr>
        <w:t>C</w:t>
      </w:r>
      <w:r w:rsidR="00FC04A9" w:rsidRPr="00E15B5C">
        <w:rPr>
          <w:rFonts w:ascii="Times New Roman" w:hAnsi="Times New Roman"/>
          <w:i/>
          <w:sz w:val="24"/>
          <w:szCs w:val="24"/>
          <w:lang w:val="en-US"/>
        </w:rPr>
        <w:t>1234</w:t>
      </w:r>
      <w:r w:rsidR="00A510F4" w:rsidRPr="0096606C">
        <w:rPr>
          <w:rFonts w:ascii="Times New Roman" w:hAnsi="Times New Roman"/>
          <w:sz w:val="24"/>
          <w:szCs w:val="24"/>
          <w:lang w:val="en-US"/>
        </w:rPr>
        <w:t>]</w:t>
      </w:r>
      <w:r w:rsidR="00FC04A9" w:rsidRPr="00E15B5C">
        <w:rPr>
          <w:rFonts w:ascii="Times New Roman" w:hAnsi="Times New Roman"/>
          <w:sz w:val="24"/>
          <w:szCs w:val="24"/>
          <w:lang w:val="en-US"/>
        </w:rPr>
        <w:t xml:space="preserve">, </w:t>
      </w:r>
      <w:r w:rsidR="00BB3D7A" w:rsidRPr="00E15B5C">
        <w:rPr>
          <w:rFonts w:ascii="Times New Roman" w:hAnsi="Times New Roman"/>
          <w:sz w:val="24"/>
          <w:szCs w:val="24"/>
          <w:lang w:val="en-US"/>
        </w:rPr>
        <w:t>for four sets of three</w:t>
      </w:r>
      <w:r w:rsidR="00FC04A9" w:rsidRPr="00E15B5C">
        <w:rPr>
          <w:rFonts w:ascii="Times New Roman" w:hAnsi="Times New Roman"/>
          <w:sz w:val="24"/>
          <w:szCs w:val="24"/>
          <w:lang w:val="en-US"/>
        </w:rPr>
        <w:t xml:space="preserve"> forecasters </w:t>
      </w:r>
      <w:r w:rsidR="00A510F4" w:rsidRPr="00E15B5C">
        <w:rPr>
          <w:rFonts w:ascii="Times New Roman" w:hAnsi="Times New Roman"/>
          <w:sz w:val="24"/>
          <w:szCs w:val="24"/>
          <w:lang w:val="en-US"/>
        </w:rPr>
        <w:t>[</w:t>
      </w:r>
      <w:r w:rsidR="00BB3D7A" w:rsidRPr="00E15B5C">
        <w:rPr>
          <w:rFonts w:ascii="Times New Roman" w:hAnsi="Times New Roman"/>
          <w:i/>
          <w:sz w:val="24"/>
          <w:szCs w:val="24"/>
          <w:lang w:val="en-US"/>
        </w:rPr>
        <w:t xml:space="preserve">C123, C124, </w:t>
      </w:r>
      <w:r w:rsidR="00094FD1" w:rsidRPr="00E15B5C">
        <w:rPr>
          <w:rFonts w:ascii="Times New Roman" w:hAnsi="Times New Roman"/>
          <w:i/>
          <w:sz w:val="24"/>
          <w:szCs w:val="24"/>
          <w:lang w:val="en-US"/>
        </w:rPr>
        <w:t>C134, C234</w:t>
      </w:r>
      <w:r w:rsidR="00A510F4" w:rsidRPr="00E15B5C">
        <w:rPr>
          <w:rFonts w:ascii="Times New Roman" w:hAnsi="Times New Roman"/>
          <w:sz w:val="24"/>
          <w:szCs w:val="24"/>
          <w:lang w:val="en-US"/>
        </w:rPr>
        <w:t>]</w:t>
      </w:r>
      <w:r w:rsidR="00BB3D7A" w:rsidRPr="00E15B5C">
        <w:rPr>
          <w:rFonts w:ascii="Times New Roman" w:hAnsi="Times New Roman"/>
          <w:sz w:val="24"/>
          <w:szCs w:val="24"/>
          <w:lang w:val="en-US"/>
        </w:rPr>
        <w:t xml:space="preserve"> and six</w:t>
      </w:r>
      <w:r w:rsidR="00A510F4" w:rsidRPr="00E15B5C">
        <w:rPr>
          <w:rFonts w:ascii="Times New Roman" w:hAnsi="Times New Roman"/>
          <w:sz w:val="24"/>
          <w:szCs w:val="24"/>
          <w:lang w:val="en-US"/>
        </w:rPr>
        <w:t xml:space="preserve"> sets of two forecasters [</w:t>
      </w:r>
      <w:r w:rsidR="00094FD1" w:rsidRPr="00E15B5C">
        <w:rPr>
          <w:rFonts w:ascii="Times New Roman" w:hAnsi="Times New Roman"/>
          <w:i/>
          <w:sz w:val="24"/>
          <w:szCs w:val="24"/>
          <w:lang w:val="en-US"/>
        </w:rPr>
        <w:t xml:space="preserve">C12, C13, C14, C23, C24, </w:t>
      </w:r>
      <w:r w:rsidR="00571FA0" w:rsidRPr="00E15B5C">
        <w:rPr>
          <w:rFonts w:ascii="Times New Roman" w:hAnsi="Times New Roman"/>
          <w:i/>
          <w:sz w:val="24"/>
          <w:szCs w:val="24"/>
          <w:lang w:val="en-US"/>
        </w:rPr>
        <w:t>C34</w:t>
      </w:r>
      <w:r w:rsidR="00A510F4" w:rsidRPr="00E15B5C">
        <w:rPr>
          <w:rFonts w:ascii="Times New Roman" w:hAnsi="Times New Roman"/>
          <w:sz w:val="24"/>
          <w:szCs w:val="24"/>
          <w:lang w:val="en-US"/>
        </w:rPr>
        <w:t>]</w:t>
      </w:r>
      <w:r w:rsidR="00E81471" w:rsidRPr="00E15B5C">
        <w:rPr>
          <w:rFonts w:ascii="Times New Roman" w:hAnsi="Times New Roman"/>
          <w:sz w:val="24"/>
          <w:szCs w:val="24"/>
          <w:lang w:val="en-US"/>
        </w:rPr>
        <w:t>.</w:t>
      </w:r>
      <w:r w:rsidR="00BB3D7A" w:rsidRPr="00E15B5C">
        <w:rPr>
          <w:rFonts w:ascii="Times New Roman" w:hAnsi="Times New Roman"/>
          <w:sz w:val="24"/>
          <w:szCs w:val="24"/>
          <w:lang w:val="en-US"/>
        </w:rPr>
        <w:t xml:space="preserve"> </w:t>
      </w:r>
      <w:r w:rsidR="00BD4B29" w:rsidRPr="00E15B5C">
        <w:rPr>
          <w:rFonts w:ascii="Times New Roman" w:hAnsi="Times New Roman"/>
          <w:sz w:val="24"/>
          <w:szCs w:val="24"/>
          <w:lang w:val="en-US"/>
        </w:rPr>
        <w:t>Table 3</w:t>
      </w:r>
      <w:r w:rsidR="002746E2" w:rsidRPr="00E15B5C">
        <w:rPr>
          <w:rFonts w:ascii="Times New Roman" w:hAnsi="Times New Roman"/>
          <w:sz w:val="24"/>
          <w:szCs w:val="24"/>
          <w:lang w:val="en-US"/>
        </w:rPr>
        <w:t xml:space="preserve"> </w:t>
      </w:r>
      <w:r w:rsidR="001C4594" w:rsidRPr="00E15B5C">
        <w:rPr>
          <w:rFonts w:ascii="Times New Roman" w:hAnsi="Times New Roman"/>
          <w:sz w:val="24"/>
          <w:szCs w:val="24"/>
          <w:lang w:val="en-US"/>
        </w:rPr>
        <w:t>p</w:t>
      </w:r>
      <w:r w:rsidR="00DC3676" w:rsidRPr="00E15B5C">
        <w:rPr>
          <w:rFonts w:ascii="Times New Roman" w:hAnsi="Times New Roman"/>
          <w:sz w:val="24"/>
          <w:szCs w:val="24"/>
          <w:lang w:val="en-US"/>
        </w:rPr>
        <w:t>resents</w:t>
      </w:r>
      <w:r w:rsidR="00AD243C" w:rsidRPr="00E15B5C">
        <w:rPr>
          <w:rFonts w:ascii="Times New Roman" w:hAnsi="Times New Roman"/>
          <w:sz w:val="24"/>
          <w:szCs w:val="24"/>
          <w:lang w:val="en-US"/>
        </w:rPr>
        <w:t xml:space="preserve"> the</w:t>
      </w:r>
      <w:r w:rsidR="00DC3676" w:rsidRPr="00E15B5C">
        <w:rPr>
          <w:rFonts w:ascii="Times New Roman" w:hAnsi="Times New Roman"/>
          <w:sz w:val="24"/>
          <w:szCs w:val="24"/>
          <w:lang w:val="en-US"/>
        </w:rPr>
        <w:t xml:space="preserve"> performance analysis results </w:t>
      </w:r>
      <w:r w:rsidR="002746E2" w:rsidRPr="00E15B5C">
        <w:rPr>
          <w:rFonts w:ascii="Times New Roman" w:hAnsi="Times New Roman"/>
          <w:sz w:val="24"/>
          <w:szCs w:val="24"/>
          <w:lang w:val="en-US"/>
        </w:rPr>
        <w:t xml:space="preserve">for the </w:t>
      </w:r>
      <w:r w:rsidR="00AD243C" w:rsidRPr="00E15B5C">
        <w:rPr>
          <w:rFonts w:ascii="Times New Roman" w:hAnsi="Times New Roman"/>
          <w:i/>
          <w:sz w:val="24"/>
          <w:szCs w:val="24"/>
          <w:lang w:val="en-US"/>
        </w:rPr>
        <w:t>MSE</w:t>
      </w:r>
      <w:r w:rsidR="002F5E0F" w:rsidRPr="00E15B5C">
        <w:rPr>
          <w:rFonts w:ascii="Times New Roman" w:hAnsi="Times New Roman"/>
          <w:i/>
          <w:sz w:val="24"/>
          <w:szCs w:val="24"/>
          <w:lang w:val="en-US"/>
        </w:rPr>
        <w:t xml:space="preserve"> </w:t>
      </w:r>
      <w:r w:rsidR="002F5E0F" w:rsidRPr="00E15B5C">
        <w:rPr>
          <w:rFonts w:ascii="Times New Roman" w:hAnsi="Times New Roman"/>
          <w:sz w:val="24"/>
          <w:szCs w:val="24"/>
          <w:lang w:val="en-US"/>
        </w:rPr>
        <w:t>(</w:t>
      </w:r>
      <w:r w:rsidR="002F5E0F" w:rsidRPr="00E15B5C">
        <w:rPr>
          <w:rFonts w:ascii="Times New Roman" w:hAnsi="Times New Roman"/>
          <w:i/>
          <w:sz w:val="24"/>
          <w:szCs w:val="24"/>
          <w:lang w:val="en-US"/>
        </w:rPr>
        <w:t>MSEP</w:t>
      </w:r>
      <w:r w:rsidR="002F5E0F" w:rsidRPr="00E15B5C">
        <w:rPr>
          <w:rFonts w:ascii="Times New Roman" w:hAnsi="Times New Roman"/>
          <w:sz w:val="24"/>
          <w:szCs w:val="24"/>
          <w:lang w:val="en-US"/>
        </w:rPr>
        <w:t>)</w:t>
      </w:r>
      <w:r w:rsidR="0072076C" w:rsidRPr="00E15B5C">
        <w:rPr>
          <w:rFonts w:ascii="Times New Roman" w:hAnsi="Times New Roman"/>
          <w:sz w:val="24"/>
          <w:szCs w:val="24"/>
          <w:lang w:val="en-US"/>
        </w:rPr>
        <w:t xml:space="preserve"> and</w:t>
      </w:r>
      <w:r w:rsidR="00BD4B29" w:rsidRPr="00E15B5C">
        <w:rPr>
          <w:rFonts w:ascii="Times New Roman" w:hAnsi="Times New Roman"/>
          <w:sz w:val="24"/>
          <w:szCs w:val="24"/>
          <w:lang w:val="en-US"/>
        </w:rPr>
        <w:t xml:space="preserve"> its</w:t>
      </w:r>
      <w:r w:rsidR="002746E2" w:rsidRPr="00E15B5C">
        <w:rPr>
          <w:rFonts w:ascii="Times New Roman" w:hAnsi="Times New Roman"/>
          <w:sz w:val="24"/>
          <w:szCs w:val="24"/>
          <w:lang w:val="en-US"/>
        </w:rPr>
        <w:t xml:space="preserve"> components, </w:t>
      </w:r>
      <w:r w:rsidR="002746E2" w:rsidRPr="00E15B5C">
        <w:rPr>
          <w:rFonts w:ascii="Times New Roman" w:hAnsi="Times New Roman"/>
          <w:i/>
          <w:sz w:val="24"/>
          <w:szCs w:val="24"/>
          <w:lang w:val="en-US"/>
        </w:rPr>
        <w:t xml:space="preserve">squared bias </w:t>
      </w:r>
      <w:r w:rsidR="002746E2" w:rsidRPr="00E15B5C">
        <w:rPr>
          <w:rFonts w:ascii="Times New Roman" w:hAnsi="Times New Roman"/>
          <w:sz w:val="24"/>
          <w:szCs w:val="24"/>
          <w:lang w:val="en-US"/>
        </w:rPr>
        <w:t>(</w:t>
      </w:r>
      <w:r w:rsidR="00BD4B29" w:rsidRPr="00E15B5C">
        <w:rPr>
          <w:rFonts w:ascii="Times New Roman" w:hAnsi="Times New Roman"/>
          <w:i/>
          <w:sz w:val="24"/>
          <w:szCs w:val="24"/>
          <w:lang w:val="en-US"/>
        </w:rPr>
        <w:t>BSP</w:t>
      </w:r>
      <w:r w:rsidR="002746E2" w:rsidRPr="00E15B5C">
        <w:rPr>
          <w:rFonts w:ascii="Times New Roman" w:hAnsi="Times New Roman"/>
          <w:i/>
          <w:sz w:val="24"/>
          <w:szCs w:val="24"/>
          <w:lang w:val="en-US"/>
        </w:rPr>
        <w:t>)</w:t>
      </w:r>
      <w:r w:rsidR="0072076C" w:rsidRPr="00E15B5C">
        <w:rPr>
          <w:rFonts w:ascii="Times New Roman" w:hAnsi="Times New Roman"/>
          <w:sz w:val="24"/>
          <w:szCs w:val="24"/>
          <w:lang w:val="en-US"/>
        </w:rPr>
        <w:t>,</w:t>
      </w:r>
      <w:r w:rsidR="00BD4B29" w:rsidRPr="00E15B5C">
        <w:rPr>
          <w:rFonts w:ascii="Times New Roman" w:hAnsi="Times New Roman"/>
          <w:sz w:val="24"/>
          <w:szCs w:val="24"/>
          <w:lang w:val="en-US"/>
        </w:rPr>
        <w:t xml:space="preserve"> </w:t>
      </w:r>
      <w:r w:rsidR="00BD4B29" w:rsidRPr="00E15B5C">
        <w:rPr>
          <w:rFonts w:ascii="Times New Roman" w:hAnsi="Times New Roman"/>
          <w:i/>
          <w:sz w:val="24"/>
          <w:szCs w:val="24"/>
          <w:lang w:val="en-US"/>
        </w:rPr>
        <w:t xml:space="preserve">resolution </w:t>
      </w:r>
      <w:r w:rsidR="00BE5A25" w:rsidRPr="00E15B5C">
        <w:rPr>
          <w:rFonts w:ascii="Times New Roman" w:hAnsi="Times New Roman"/>
          <w:i/>
          <w:sz w:val="24"/>
          <w:szCs w:val="24"/>
          <w:lang w:val="en-US"/>
        </w:rPr>
        <w:t>variation</w:t>
      </w:r>
      <w:r w:rsidR="002746E2" w:rsidRPr="00E15B5C">
        <w:rPr>
          <w:rFonts w:ascii="Times New Roman" w:hAnsi="Times New Roman"/>
          <w:sz w:val="24"/>
          <w:szCs w:val="24"/>
          <w:lang w:val="en-US"/>
        </w:rPr>
        <w:t xml:space="preserve"> (</w:t>
      </w:r>
      <w:r w:rsidR="00BD4B29" w:rsidRPr="00E15B5C">
        <w:rPr>
          <w:rFonts w:ascii="Times New Roman" w:hAnsi="Times New Roman"/>
          <w:i/>
          <w:sz w:val="24"/>
          <w:szCs w:val="24"/>
          <w:lang w:val="en-US"/>
        </w:rPr>
        <w:t>RVP</w:t>
      </w:r>
      <w:r w:rsidR="002746E2" w:rsidRPr="00E15B5C">
        <w:rPr>
          <w:rFonts w:ascii="Times New Roman" w:hAnsi="Times New Roman"/>
          <w:sz w:val="24"/>
          <w:szCs w:val="24"/>
          <w:lang w:val="en-US"/>
        </w:rPr>
        <w:t xml:space="preserve">) and </w:t>
      </w:r>
      <w:r w:rsidR="002746E2" w:rsidRPr="00E15B5C">
        <w:rPr>
          <w:rFonts w:ascii="Times New Roman" w:hAnsi="Times New Roman"/>
          <w:i/>
          <w:sz w:val="24"/>
          <w:szCs w:val="24"/>
          <w:lang w:val="en-US"/>
        </w:rPr>
        <w:t>error</w:t>
      </w:r>
      <w:r w:rsidR="00BE5A25" w:rsidRPr="00E15B5C">
        <w:rPr>
          <w:rFonts w:ascii="Times New Roman" w:hAnsi="Times New Roman"/>
          <w:i/>
          <w:sz w:val="24"/>
          <w:szCs w:val="24"/>
          <w:lang w:val="en-US"/>
        </w:rPr>
        <w:t xml:space="preserve"> variation</w:t>
      </w:r>
      <w:r w:rsidR="002746E2" w:rsidRPr="00E15B5C">
        <w:rPr>
          <w:rFonts w:ascii="Times New Roman" w:hAnsi="Times New Roman"/>
          <w:sz w:val="24"/>
          <w:szCs w:val="24"/>
          <w:lang w:val="en-US"/>
        </w:rPr>
        <w:t xml:space="preserve"> (</w:t>
      </w:r>
      <w:r w:rsidR="00BD4B29" w:rsidRPr="00E15B5C">
        <w:rPr>
          <w:rFonts w:ascii="Times New Roman" w:hAnsi="Times New Roman"/>
          <w:i/>
          <w:sz w:val="24"/>
          <w:szCs w:val="24"/>
          <w:lang w:val="en-US"/>
        </w:rPr>
        <w:t>EVP</w:t>
      </w:r>
      <w:r w:rsidR="002746E2" w:rsidRPr="00E15B5C">
        <w:rPr>
          <w:rFonts w:ascii="Times New Roman" w:hAnsi="Times New Roman"/>
          <w:sz w:val="24"/>
          <w:szCs w:val="24"/>
          <w:lang w:val="en-US"/>
        </w:rPr>
        <w:t>)</w:t>
      </w:r>
      <w:r w:rsidR="0072076C" w:rsidRPr="00E15B5C">
        <w:rPr>
          <w:rFonts w:ascii="Times New Roman" w:hAnsi="Times New Roman"/>
          <w:sz w:val="24"/>
          <w:szCs w:val="24"/>
          <w:lang w:val="en-US"/>
        </w:rPr>
        <w:t xml:space="preserve"> for the individual and combined forecasts</w:t>
      </w:r>
      <w:r w:rsidR="002F5E0F" w:rsidRPr="00E15B5C">
        <w:rPr>
          <w:rFonts w:ascii="Times New Roman" w:hAnsi="Times New Roman"/>
          <w:sz w:val="24"/>
          <w:szCs w:val="24"/>
          <w:lang w:val="en-US"/>
        </w:rPr>
        <w:t>. In addition,</w:t>
      </w:r>
      <w:r w:rsidR="00BF4E04" w:rsidRPr="00E15B5C">
        <w:rPr>
          <w:rFonts w:ascii="Times New Roman" w:hAnsi="Times New Roman"/>
          <w:sz w:val="24"/>
          <w:szCs w:val="24"/>
          <w:lang w:val="en-US"/>
        </w:rPr>
        <w:t xml:space="preserve"> </w:t>
      </w:r>
      <w:r w:rsidR="002746E2" w:rsidRPr="00E15B5C">
        <w:rPr>
          <w:rFonts w:ascii="Times New Roman" w:hAnsi="Times New Roman"/>
          <w:sz w:val="24"/>
          <w:szCs w:val="24"/>
          <w:lang w:val="en-US"/>
        </w:rPr>
        <w:t>supplementary statistics</w:t>
      </w:r>
      <w:r w:rsidR="002F5E0F" w:rsidRPr="00E15B5C">
        <w:rPr>
          <w:rFonts w:ascii="Times New Roman" w:hAnsi="Times New Roman"/>
          <w:sz w:val="24"/>
          <w:szCs w:val="24"/>
          <w:lang w:val="en-US"/>
        </w:rPr>
        <w:t xml:space="preserve"> are provided</w:t>
      </w:r>
      <w:r w:rsidR="00AD243C" w:rsidRPr="00E15B5C">
        <w:rPr>
          <w:rFonts w:ascii="Times New Roman" w:hAnsi="Times New Roman"/>
          <w:sz w:val="24"/>
          <w:szCs w:val="24"/>
          <w:lang w:val="en-US"/>
        </w:rPr>
        <w:t xml:space="preserve"> </w:t>
      </w:r>
      <w:r w:rsidR="0072076C" w:rsidRPr="00E15B5C">
        <w:rPr>
          <w:rFonts w:ascii="Times New Roman" w:hAnsi="Times New Roman"/>
          <w:sz w:val="24"/>
          <w:szCs w:val="24"/>
          <w:lang w:val="en-US"/>
        </w:rPr>
        <w:t>for</w:t>
      </w:r>
      <w:r w:rsidR="002746E2" w:rsidRPr="00E15B5C">
        <w:rPr>
          <w:rFonts w:ascii="Times New Roman" w:hAnsi="Times New Roman"/>
          <w:sz w:val="24"/>
          <w:szCs w:val="24"/>
          <w:lang w:val="en-US"/>
        </w:rPr>
        <w:t xml:space="preserve"> </w:t>
      </w:r>
      <w:r w:rsidR="00AD243C" w:rsidRPr="00E15B5C">
        <w:rPr>
          <w:rFonts w:ascii="Times New Roman" w:hAnsi="Times New Roman"/>
          <w:sz w:val="24"/>
          <w:szCs w:val="24"/>
          <w:lang w:val="en-US"/>
        </w:rPr>
        <w:t xml:space="preserve">the </w:t>
      </w:r>
      <w:r w:rsidR="0051502C" w:rsidRPr="00E15B5C">
        <w:rPr>
          <w:rFonts w:ascii="Times New Roman" w:hAnsi="Times New Roman"/>
          <w:i/>
          <w:sz w:val="24"/>
          <w:szCs w:val="24"/>
          <w:lang w:val="en-US"/>
        </w:rPr>
        <w:t>mean, variance, b</w:t>
      </w:r>
      <w:r w:rsidR="002746E2" w:rsidRPr="00E15B5C">
        <w:rPr>
          <w:rFonts w:ascii="Times New Roman" w:hAnsi="Times New Roman"/>
          <w:i/>
          <w:sz w:val="24"/>
          <w:szCs w:val="24"/>
          <w:lang w:val="en-US"/>
        </w:rPr>
        <w:t>ias</w:t>
      </w:r>
      <w:r w:rsidR="008C2066" w:rsidRPr="00E15B5C">
        <w:rPr>
          <w:rFonts w:ascii="Times New Roman" w:hAnsi="Times New Roman"/>
          <w:i/>
          <w:sz w:val="24"/>
          <w:szCs w:val="24"/>
          <w:lang w:val="en-US"/>
        </w:rPr>
        <w:t xml:space="preserve"> </w:t>
      </w:r>
      <w:r w:rsidR="002746E2" w:rsidRPr="00E15B5C">
        <w:rPr>
          <w:rFonts w:ascii="Times New Roman" w:hAnsi="Times New Roman"/>
          <w:sz w:val="24"/>
          <w:szCs w:val="24"/>
          <w:lang w:val="en-US"/>
        </w:rPr>
        <w:t xml:space="preserve">and </w:t>
      </w:r>
      <w:r w:rsidR="0051502C" w:rsidRPr="00E15B5C">
        <w:rPr>
          <w:rFonts w:ascii="Times New Roman" w:hAnsi="Times New Roman"/>
          <w:i/>
          <w:sz w:val="24"/>
          <w:szCs w:val="24"/>
          <w:lang w:val="en-US"/>
        </w:rPr>
        <w:t>r</w:t>
      </w:r>
      <w:r w:rsidR="001F03F4" w:rsidRPr="00E15B5C">
        <w:rPr>
          <w:rFonts w:ascii="Times New Roman" w:hAnsi="Times New Roman"/>
          <w:i/>
          <w:sz w:val="24"/>
          <w:szCs w:val="24"/>
          <w:lang w:val="en-US"/>
        </w:rPr>
        <w:t>esolution</w:t>
      </w:r>
      <w:r w:rsidR="002F5E0F" w:rsidRPr="00E15B5C">
        <w:rPr>
          <w:rFonts w:ascii="Times New Roman" w:hAnsi="Times New Roman"/>
          <w:sz w:val="24"/>
          <w:szCs w:val="24"/>
          <w:lang w:val="en-US"/>
        </w:rPr>
        <w:t xml:space="preserve">. </w:t>
      </w:r>
      <w:r w:rsidR="00DC3676" w:rsidRPr="00E15B5C">
        <w:rPr>
          <w:rFonts w:ascii="Times New Roman" w:hAnsi="Times New Roman"/>
          <w:sz w:val="24"/>
          <w:szCs w:val="24"/>
          <w:lang w:val="en-US"/>
        </w:rPr>
        <w:t xml:space="preserve">The results are also </w:t>
      </w:r>
      <w:r w:rsidR="0072076C" w:rsidRPr="00E15B5C">
        <w:rPr>
          <w:rFonts w:ascii="Times New Roman" w:hAnsi="Times New Roman"/>
          <w:sz w:val="24"/>
          <w:szCs w:val="24"/>
          <w:lang w:val="en-US"/>
        </w:rPr>
        <w:t xml:space="preserve">given for </w:t>
      </w:r>
      <w:r w:rsidR="00DC3676" w:rsidRPr="00E15B5C">
        <w:rPr>
          <w:rFonts w:ascii="Times New Roman" w:hAnsi="Times New Roman"/>
          <w:sz w:val="24"/>
          <w:szCs w:val="24"/>
          <w:lang w:val="en-US"/>
        </w:rPr>
        <w:t xml:space="preserve">the </w:t>
      </w:r>
      <w:r w:rsidR="00625D31" w:rsidRPr="00E15B5C">
        <w:rPr>
          <w:rFonts w:ascii="Times New Roman" w:hAnsi="Times New Roman"/>
          <w:i/>
          <w:sz w:val="24"/>
          <w:szCs w:val="24"/>
          <w:lang w:val="en-US"/>
        </w:rPr>
        <w:t>perfect forecaster</w:t>
      </w:r>
      <w:r w:rsidR="00DC3676" w:rsidRPr="00E15B5C">
        <w:rPr>
          <w:rFonts w:ascii="Times New Roman" w:hAnsi="Times New Roman"/>
          <w:sz w:val="24"/>
          <w:szCs w:val="24"/>
          <w:lang w:val="en-US"/>
        </w:rPr>
        <w:t xml:space="preserve"> </w:t>
      </w:r>
      <w:r w:rsidR="0051502C" w:rsidRPr="00E15B5C">
        <w:rPr>
          <w:rFonts w:ascii="Times New Roman" w:hAnsi="Times New Roman"/>
          <w:i/>
          <w:sz w:val="24"/>
          <w:szCs w:val="24"/>
          <w:lang w:val="en-US"/>
        </w:rPr>
        <w:t xml:space="preserve">(PF) </w:t>
      </w:r>
      <w:r w:rsidR="00DC3676" w:rsidRPr="00E15B5C">
        <w:rPr>
          <w:rFonts w:ascii="Times New Roman" w:hAnsi="Times New Roman"/>
          <w:sz w:val="24"/>
          <w:szCs w:val="24"/>
          <w:lang w:val="en-US"/>
        </w:rPr>
        <w:t xml:space="preserve">and </w:t>
      </w:r>
      <w:r w:rsidR="00625D31" w:rsidRPr="00E15B5C">
        <w:rPr>
          <w:rFonts w:ascii="Times New Roman" w:hAnsi="Times New Roman"/>
          <w:sz w:val="24"/>
          <w:szCs w:val="24"/>
          <w:lang w:val="en-US"/>
        </w:rPr>
        <w:t xml:space="preserve">three </w:t>
      </w:r>
      <w:r w:rsidR="00625D31" w:rsidRPr="00E15B5C">
        <w:rPr>
          <w:rFonts w:ascii="Times New Roman" w:hAnsi="Times New Roman"/>
          <w:i/>
          <w:sz w:val="24"/>
          <w:szCs w:val="24"/>
          <w:lang w:val="en-US"/>
        </w:rPr>
        <w:t>constant value</w:t>
      </w:r>
      <w:r w:rsidR="00625D31" w:rsidRPr="00E15B5C">
        <w:rPr>
          <w:rFonts w:ascii="Times New Roman" w:hAnsi="Times New Roman"/>
          <w:sz w:val="24"/>
          <w:szCs w:val="24"/>
          <w:lang w:val="en-US"/>
        </w:rPr>
        <w:t xml:space="preserve"> </w:t>
      </w:r>
      <w:r w:rsidR="00625D31" w:rsidRPr="00E15B5C">
        <w:rPr>
          <w:rFonts w:ascii="Times New Roman" w:hAnsi="Times New Roman"/>
          <w:i/>
          <w:sz w:val="24"/>
          <w:szCs w:val="24"/>
          <w:lang w:val="en-US"/>
        </w:rPr>
        <w:t>forecasters</w:t>
      </w:r>
      <w:r w:rsidR="00AD243C" w:rsidRPr="00E15B5C">
        <w:rPr>
          <w:rFonts w:ascii="Times New Roman" w:hAnsi="Times New Roman"/>
          <w:sz w:val="24"/>
          <w:szCs w:val="24"/>
          <w:lang w:val="en-US"/>
        </w:rPr>
        <w:t>,</w:t>
      </w:r>
      <w:r w:rsidR="0072076C" w:rsidRPr="00E15B5C">
        <w:rPr>
          <w:rFonts w:ascii="Times New Roman" w:hAnsi="Times New Roman"/>
          <w:sz w:val="24"/>
          <w:szCs w:val="24"/>
          <w:lang w:val="en-US"/>
        </w:rPr>
        <w:t xml:space="preserve"> </w:t>
      </w:r>
      <w:r w:rsidR="009E7E05" w:rsidRPr="00E15B5C">
        <w:rPr>
          <w:rFonts w:ascii="Times New Roman" w:hAnsi="Times New Roman"/>
          <w:sz w:val="24"/>
          <w:szCs w:val="24"/>
          <w:lang w:val="en-US"/>
        </w:rPr>
        <w:t>reflecting</w:t>
      </w:r>
      <w:r w:rsidR="00FA2C15" w:rsidRPr="00E15B5C">
        <w:rPr>
          <w:rFonts w:ascii="Times New Roman" w:hAnsi="Times New Roman"/>
          <w:sz w:val="24"/>
          <w:szCs w:val="24"/>
          <w:lang w:val="en-US"/>
        </w:rPr>
        <w:t xml:space="preserve"> a constant</w:t>
      </w:r>
      <w:r w:rsidR="00DC3676" w:rsidRPr="00E15B5C">
        <w:rPr>
          <w:rFonts w:ascii="Times New Roman" w:hAnsi="Times New Roman"/>
          <w:sz w:val="24"/>
          <w:szCs w:val="24"/>
          <w:lang w:val="en-US"/>
        </w:rPr>
        <w:t xml:space="preserve"> inflation rate</w:t>
      </w:r>
      <w:r w:rsidR="00FA2C15" w:rsidRPr="00E15B5C">
        <w:rPr>
          <w:rFonts w:ascii="Times New Roman" w:hAnsi="Times New Roman"/>
          <w:sz w:val="24"/>
          <w:szCs w:val="24"/>
          <w:lang w:val="en-US"/>
        </w:rPr>
        <w:t xml:space="preserve"> prediction</w:t>
      </w:r>
      <w:r w:rsidR="004A7B9E" w:rsidRPr="00E15B5C">
        <w:rPr>
          <w:rFonts w:ascii="Times New Roman" w:hAnsi="Times New Roman"/>
          <w:sz w:val="24"/>
          <w:szCs w:val="24"/>
          <w:lang w:val="en-US"/>
        </w:rPr>
        <w:t xml:space="preserve"> of </w:t>
      </w:r>
      <w:r w:rsidR="00625D31" w:rsidRPr="00E15B5C">
        <w:rPr>
          <w:rFonts w:ascii="Times New Roman" w:hAnsi="Times New Roman"/>
          <w:sz w:val="24"/>
          <w:szCs w:val="24"/>
          <w:lang w:val="en-US"/>
        </w:rPr>
        <w:t>2%, 3% and 4%</w:t>
      </w:r>
      <w:r w:rsidR="0072076C" w:rsidRPr="00E15B5C">
        <w:rPr>
          <w:rFonts w:ascii="Times New Roman" w:hAnsi="Times New Roman"/>
          <w:sz w:val="24"/>
          <w:szCs w:val="24"/>
          <w:lang w:val="en-US"/>
        </w:rPr>
        <w:t xml:space="preserve">, denoted </w:t>
      </w:r>
      <w:r w:rsidR="0072076C" w:rsidRPr="00E15B5C">
        <w:rPr>
          <w:rFonts w:ascii="Times New Roman" w:hAnsi="Times New Roman"/>
          <w:i/>
          <w:sz w:val="24"/>
          <w:szCs w:val="24"/>
          <w:lang w:val="en-US"/>
        </w:rPr>
        <w:t>CVF(2)</w:t>
      </w:r>
      <w:r w:rsidR="0072076C" w:rsidRPr="00E15B5C">
        <w:rPr>
          <w:rFonts w:ascii="Times New Roman" w:hAnsi="Times New Roman"/>
          <w:sz w:val="24"/>
          <w:szCs w:val="24"/>
          <w:lang w:val="en-US"/>
        </w:rPr>
        <w:t xml:space="preserve">, </w:t>
      </w:r>
      <w:r w:rsidR="0072076C" w:rsidRPr="00E15B5C">
        <w:rPr>
          <w:rFonts w:ascii="Times New Roman" w:hAnsi="Times New Roman"/>
          <w:i/>
          <w:sz w:val="24"/>
          <w:szCs w:val="24"/>
          <w:lang w:val="en-US"/>
        </w:rPr>
        <w:t>CVF(3)</w:t>
      </w:r>
      <w:r w:rsidR="0072076C" w:rsidRPr="00E15B5C">
        <w:rPr>
          <w:rFonts w:ascii="Times New Roman" w:hAnsi="Times New Roman"/>
          <w:sz w:val="24"/>
          <w:szCs w:val="24"/>
          <w:lang w:val="en-US"/>
        </w:rPr>
        <w:t xml:space="preserve"> and </w:t>
      </w:r>
      <w:r w:rsidR="0072076C" w:rsidRPr="00E15B5C">
        <w:rPr>
          <w:rFonts w:ascii="Times New Roman" w:hAnsi="Times New Roman"/>
          <w:i/>
          <w:sz w:val="24"/>
          <w:szCs w:val="24"/>
          <w:lang w:val="en-US"/>
        </w:rPr>
        <w:t>CVF(4)</w:t>
      </w:r>
      <w:r w:rsidR="00A510F4" w:rsidRPr="00E15B5C">
        <w:rPr>
          <w:rFonts w:ascii="Times New Roman" w:hAnsi="Times New Roman"/>
          <w:i/>
          <w:sz w:val="24"/>
          <w:szCs w:val="24"/>
          <w:lang w:val="en-US"/>
        </w:rPr>
        <w:t>,</w:t>
      </w:r>
      <w:r w:rsidR="0072076C" w:rsidRPr="00E15B5C">
        <w:rPr>
          <w:rFonts w:ascii="Times New Roman" w:hAnsi="Times New Roman"/>
          <w:sz w:val="24"/>
          <w:szCs w:val="24"/>
          <w:lang w:val="en-US"/>
        </w:rPr>
        <w:t xml:space="preserve"> respectively</w:t>
      </w:r>
      <w:r w:rsidR="00625D31" w:rsidRPr="00E15B5C">
        <w:rPr>
          <w:rFonts w:ascii="Times New Roman" w:hAnsi="Times New Roman"/>
          <w:sz w:val="24"/>
          <w:szCs w:val="24"/>
          <w:lang w:val="en-US"/>
        </w:rPr>
        <w:t>.</w:t>
      </w:r>
      <w:r w:rsidR="00DC3676" w:rsidRPr="00E15B5C">
        <w:rPr>
          <w:rFonts w:ascii="Times New Roman" w:hAnsi="Times New Roman"/>
          <w:sz w:val="24"/>
          <w:szCs w:val="24"/>
          <w:lang w:val="en-US"/>
        </w:rPr>
        <w:t xml:space="preserve"> The choice of </w:t>
      </w:r>
      <w:r w:rsidR="004A7B9E" w:rsidRPr="00E15B5C">
        <w:rPr>
          <w:rFonts w:ascii="Times New Roman" w:hAnsi="Times New Roman"/>
          <w:i/>
          <w:sz w:val="24"/>
          <w:szCs w:val="24"/>
          <w:lang w:val="en-US"/>
        </w:rPr>
        <w:t>2%</w:t>
      </w:r>
      <w:r w:rsidR="004A7B9E" w:rsidRPr="00E15B5C">
        <w:rPr>
          <w:rFonts w:ascii="Times New Roman" w:hAnsi="Times New Roman"/>
          <w:sz w:val="24"/>
          <w:szCs w:val="24"/>
          <w:lang w:val="en-US"/>
        </w:rPr>
        <w:t xml:space="preserve">, </w:t>
      </w:r>
      <w:r w:rsidR="004A7B9E" w:rsidRPr="00E15B5C">
        <w:rPr>
          <w:rFonts w:ascii="Times New Roman" w:hAnsi="Times New Roman"/>
          <w:i/>
          <w:sz w:val="24"/>
          <w:szCs w:val="24"/>
          <w:lang w:val="en-US"/>
        </w:rPr>
        <w:t xml:space="preserve">3% </w:t>
      </w:r>
      <w:r w:rsidR="004A7B9E" w:rsidRPr="00E15B5C">
        <w:rPr>
          <w:rFonts w:ascii="Times New Roman" w:hAnsi="Times New Roman"/>
          <w:sz w:val="24"/>
          <w:szCs w:val="24"/>
          <w:lang w:val="en-US"/>
        </w:rPr>
        <w:t>and</w:t>
      </w:r>
      <w:r w:rsidR="004801AE" w:rsidRPr="00E15B5C">
        <w:rPr>
          <w:rFonts w:ascii="Times New Roman" w:hAnsi="Times New Roman"/>
          <w:i/>
          <w:sz w:val="24"/>
          <w:szCs w:val="24"/>
          <w:lang w:val="en-US"/>
        </w:rPr>
        <w:t xml:space="preserve"> 4</w:t>
      </w:r>
      <w:r w:rsidR="00DC3676" w:rsidRPr="00E15B5C">
        <w:rPr>
          <w:rFonts w:ascii="Times New Roman" w:hAnsi="Times New Roman"/>
          <w:i/>
          <w:sz w:val="24"/>
          <w:szCs w:val="24"/>
          <w:lang w:val="en-US"/>
        </w:rPr>
        <w:t>%</w:t>
      </w:r>
      <w:r w:rsidR="00DC3676" w:rsidRPr="00E15B5C">
        <w:rPr>
          <w:rFonts w:ascii="Times New Roman" w:hAnsi="Times New Roman"/>
          <w:sz w:val="24"/>
          <w:szCs w:val="24"/>
          <w:lang w:val="en-US"/>
        </w:rPr>
        <w:t xml:space="preserve"> is appropriate </w:t>
      </w:r>
      <w:r w:rsidR="004801AE" w:rsidRPr="00E15B5C">
        <w:rPr>
          <w:rFonts w:ascii="Times New Roman" w:hAnsi="Times New Roman"/>
          <w:sz w:val="24"/>
          <w:szCs w:val="24"/>
          <w:lang w:val="en-US"/>
        </w:rPr>
        <w:t xml:space="preserve">as only a small number of the forecasts for </w:t>
      </w:r>
      <w:r w:rsidR="004801AE" w:rsidRPr="00E15B5C">
        <w:rPr>
          <w:rFonts w:ascii="Times New Roman" w:hAnsi="Times New Roman"/>
          <w:i/>
          <w:sz w:val="24"/>
          <w:szCs w:val="24"/>
          <w:lang w:val="en-US"/>
        </w:rPr>
        <w:t xml:space="preserve">F1 </w:t>
      </w:r>
      <w:r w:rsidR="004801AE" w:rsidRPr="00E15B5C">
        <w:rPr>
          <w:rFonts w:ascii="Times New Roman" w:hAnsi="Times New Roman"/>
          <w:sz w:val="24"/>
          <w:szCs w:val="24"/>
          <w:lang w:val="en-US"/>
        </w:rPr>
        <w:t xml:space="preserve">to </w:t>
      </w:r>
      <w:r w:rsidR="004801AE" w:rsidRPr="00E15B5C">
        <w:rPr>
          <w:rFonts w:ascii="Times New Roman" w:hAnsi="Times New Roman"/>
          <w:i/>
          <w:sz w:val="24"/>
          <w:szCs w:val="24"/>
          <w:lang w:val="en-US"/>
        </w:rPr>
        <w:t xml:space="preserve">F4 </w:t>
      </w:r>
      <w:r w:rsidR="00756F8C" w:rsidRPr="00E15B5C">
        <w:rPr>
          <w:rFonts w:ascii="Times New Roman" w:hAnsi="Times New Roman"/>
          <w:sz w:val="24"/>
          <w:szCs w:val="24"/>
          <w:lang w:val="en-US"/>
        </w:rPr>
        <w:t>over the 17</w:t>
      </w:r>
      <w:r w:rsidR="0072076C" w:rsidRPr="00E15B5C">
        <w:rPr>
          <w:rFonts w:ascii="Symbol" w:hAnsi="Symbol"/>
          <w:sz w:val="24"/>
          <w:szCs w:val="24"/>
          <w:lang w:val="en-US"/>
        </w:rPr>
        <w:t></w:t>
      </w:r>
      <w:r w:rsidR="004801AE" w:rsidRPr="00E15B5C">
        <w:rPr>
          <w:rFonts w:ascii="Times New Roman" w:hAnsi="Times New Roman"/>
          <w:sz w:val="24"/>
          <w:szCs w:val="24"/>
          <w:lang w:val="en-US"/>
        </w:rPr>
        <w:t xml:space="preserve">year period fell outside this range (i.e., </w:t>
      </w:r>
      <w:r w:rsidR="00756F8C" w:rsidRPr="00E15B5C">
        <w:rPr>
          <w:rFonts w:ascii="Times New Roman" w:hAnsi="Times New Roman"/>
          <w:sz w:val="24"/>
          <w:szCs w:val="24"/>
          <w:lang w:val="en-US"/>
        </w:rPr>
        <w:t xml:space="preserve">2 for </w:t>
      </w:r>
      <w:r w:rsidR="00756F8C" w:rsidRPr="00E15B5C">
        <w:rPr>
          <w:rFonts w:ascii="Times New Roman" w:hAnsi="Times New Roman"/>
          <w:i/>
          <w:sz w:val="24"/>
          <w:szCs w:val="24"/>
          <w:lang w:val="en-US"/>
        </w:rPr>
        <w:t xml:space="preserve">F1, </w:t>
      </w:r>
      <w:r w:rsidR="00756F8C" w:rsidRPr="00E15B5C">
        <w:rPr>
          <w:rFonts w:ascii="Times New Roman" w:hAnsi="Times New Roman"/>
          <w:sz w:val="24"/>
          <w:szCs w:val="24"/>
          <w:lang w:val="en-US"/>
        </w:rPr>
        <w:t xml:space="preserve">3 for </w:t>
      </w:r>
      <w:r w:rsidR="00756F8C" w:rsidRPr="00E15B5C">
        <w:rPr>
          <w:rFonts w:ascii="Times New Roman" w:hAnsi="Times New Roman"/>
          <w:i/>
          <w:sz w:val="24"/>
          <w:szCs w:val="24"/>
          <w:lang w:val="en-US"/>
        </w:rPr>
        <w:t>F2</w:t>
      </w:r>
      <w:r w:rsidR="00756F8C" w:rsidRPr="00E15B5C">
        <w:rPr>
          <w:rFonts w:ascii="Times New Roman" w:hAnsi="Times New Roman"/>
          <w:sz w:val="24"/>
          <w:szCs w:val="24"/>
          <w:lang w:val="en-US"/>
        </w:rPr>
        <w:t xml:space="preserve">, 5 for </w:t>
      </w:r>
      <w:r w:rsidR="00756F8C" w:rsidRPr="00E15B5C">
        <w:rPr>
          <w:rFonts w:ascii="Times New Roman" w:hAnsi="Times New Roman"/>
          <w:i/>
          <w:sz w:val="24"/>
          <w:szCs w:val="24"/>
          <w:lang w:val="en-US"/>
        </w:rPr>
        <w:t xml:space="preserve">F3 </w:t>
      </w:r>
      <w:r w:rsidR="00756F8C" w:rsidRPr="00E15B5C">
        <w:rPr>
          <w:rFonts w:ascii="Times New Roman" w:hAnsi="Times New Roman"/>
          <w:sz w:val="24"/>
          <w:szCs w:val="24"/>
          <w:lang w:val="en-US"/>
        </w:rPr>
        <w:t xml:space="preserve">and 2 for </w:t>
      </w:r>
      <w:r w:rsidR="00756F8C" w:rsidRPr="00E15B5C">
        <w:rPr>
          <w:rFonts w:ascii="Times New Roman" w:hAnsi="Times New Roman"/>
          <w:i/>
          <w:sz w:val="24"/>
          <w:szCs w:val="24"/>
          <w:lang w:val="en-US"/>
        </w:rPr>
        <w:t>F4</w:t>
      </w:r>
      <w:r w:rsidR="00BF310A" w:rsidRPr="00E15B5C">
        <w:rPr>
          <w:rFonts w:ascii="Times New Roman" w:hAnsi="Times New Roman"/>
          <w:sz w:val="24"/>
          <w:szCs w:val="24"/>
          <w:lang w:val="en-US"/>
        </w:rPr>
        <w:t>)</w:t>
      </w:r>
      <w:r w:rsidR="00756F8C" w:rsidRPr="00E15B5C">
        <w:rPr>
          <w:rFonts w:ascii="Times New Roman" w:hAnsi="Times New Roman"/>
          <w:sz w:val="24"/>
          <w:szCs w:val="24"/>
          <w:lang w:val="en-US"/>
        </w:rPr>
        <w:t>. Table 3</w:t>
      </w:r>
      <w:r w:rsidR="00BE13CF" w:rsidRPr="00E15B5C">
        <w:rPr>
          <w:rFonts w:ascii="Times New Roman" w:hAnsi="Times New Roman"/>
          <w:sz w:val="24"/>
          <w:szCs w:val="24"/>
          <w:lang w:val="en-US"/>
        </w:rPr>
        <w:t xml:space="preserve"> also presents </w:t>
      </w:r>
      <w:r w:rsidR="004701A8" w:rsidRPr="00E15B5C">
        <w:rPr>
          <w:rFonts w:ascii="Times New Roman" w:hAnsi="Times New Roman"/>
          <w:sz w:val="24"/>
          <w:szCs w:val="24"/>
          <w:lang w:val="en-US"/>
        </w:rPr>
        <w:t>comparison</w:t>
      </w:r>
      <w:r w:rsidR="00CA0720" w:rsidRPr="00E15B5C">
        <w:rPr>
          <w:rFonts w:ascii="Times New Roman" w:hAnsi="Times New Roman"/>
          <w:sz w:val="24"/>
          <w:szCs w:val="24"/>
          <w:lang w:val="en-US"/>
        </w:rPr>
        <w:t xml:space="preserve"> re</w:t>
      </w:r>
      <w:r w:rsidR="00BE13CF" w:rsidRPr="00E15B5C">
        <w:rPr>
          <w:rFonts w:ascii="Times New Roman" w:hAnsi="Times New Roman"/>
          <w:sz w:val="24"/>
          <w:szCs w:val="24"/>
          <w:lang w:val="en-US"/>
        </w:rPr>
        <w:t>sults</w:t>
      </w:r>
      <w:r w:rsidR="004701A8" w:rsidRPr="00E15B5C">
        <w:rPr>
          <w:rFonts w:ascii="Times New Roman" w:hAnsi="Times New Roman"/>
          <w:sz w:val="24"/>
          <w:szCs w:val="24"/>
          <w:lang w:val="en-US"/>
        </w:rPr>
        <w:t xml:space="preserve">, using the </w:t>
      </w:r>
      <w:r w:rsidR="00756F8C" w:rsidRPr="00E15B5C">
        <w:rPr>
          <w:rFonts w:ascii="Times New Roman" w:hAnsi="Times New Roman"/>
          <w:i/>
          <w:sz w:val="24"/>
          <w:szCs w:val="24"/>
          <w:lang w:val="en-US"/>
        </w:rPr>
        <w:t>random walk forecaster (RW</w:t>
      </w:r>
      <w:r w:rsidR="004701A8" w:rsidRPr="00E15B5C">
        <w:rPr>
          <w:rFonts w:ascii="Times New Roman" w:hAnsi="Times New Roman"/>
          <w:i/>
          <w:sz w:val="24"/>
          <w:szCs w:val="24"/>
          <w:lang w:val="en-US"/>
        </w:rPr>
        <w:t xml:space="preserve">F) </w:t>
      </w:r>
      <w:r w:rsidR="004A7B9E" w:rsidRPr="00E15B5C">
        <w:rPr>
          <w:rFonts w:ascii="Times New Roman" w:hAnsi="Times New Roman"/>
          <w:sz w:val="24"/>
          <w:szCs w:val="24"/>
          <w:lang w:val="en-US"/>
        </w:rPr>
        <w:t>which</w:t>
      </w:r>
      <w:r w:rsidR="004701A8" w:rsidRPr="00E15B5C">
        <w:rPr>
          <w:rFonts w:ascii="Times New Roman" w:hAnsi="Times New Roman"/>
          <w:sz w:val="24"/>
          <w:szCs w:val="24"/>
          <w:lang w:val="en-US"/>
        </w:rPr>
        <w:t xml:space="preserve"> simply uses the</w:t>
      </w:r>
      <w:r w:rsidR="0072076C" w:rsidRPr="00E15B5C">
        <w:rPr>
          <w:rFonts w:ascii="Times New Roman" w:hAnsi="Times New Roman"/>
          <w:sz w:val="24"/>
          <w:szCs w:val="24"/>
          <w:lang w:val="en-US"/>
        </w:rPr>
        <w:t xml:space="preserve"> actual, Q4, </w:t>
      </w:r>
      <w:r w:rsidR="00756F8C" w:rsidRPr="00E15B5C">
        <w:rPr>
          <w:rFonts w:ascii="Times New Roman" w:hAnsi="Times New Roman"/>
          <w:sz w:val="24"/>
          <w:szCs w:val="24"/>
          <w:lang w:val="en-US"/>
        </w:rPr>
        <w:t>value for the year prior to the forecast year</w:t>
      </w:r>
      <w:r w:rsidR="004701A8" w:rsidRPr="00E15B5C">
        <w:rPr>
          <w:rFonts w:ascii="Times New Roman" w:hAnsi="Times New Roman"/>
          <w:sz w:val="24"/>
          <w:szCs w:val="24"/>
          <w:lang w:val="en-US"/>
        </w:rPr>
        <w:t xml:space="preserve">. </w:t>
      </w:r>
      <w:r w:rsidR="00756F8C" w:rsidRPr="00E15B5C">
        <w:rPr>
          <w:rFonts w:ascii="Times New Roman" w:hAnsi="Times New Roman"/>
          <w:sz w:val="24"/>
          <w:szCs w:val="24"/>
          <w:lang w:val="en-US"/>
        </w:rPr>
        <w:t>Table 4</w:t>
      </w:r>
      <w:r w:rsidR="001C4594" w:rsidRPr="00E15B5C">
        <w:rPr>
          <w:rFonts w:ascii="Times New Roman" w:hAnsi="Times New Roman"/>
          <w:sz w:val="24"/>
          <w:szCs w:val="24"/>
          <w:lang w:val="en-US"/>
        </w:rPr>
        <w:t xml:space="preserve"> presents the </w:t>
      </w:r>
      <w:r w:rsidR="00723BE0" w:rsidRPr="00E15B5C">
        <w:rPr>
          <w:rFonts w:ascii="Times New Roman" w:hAnsi="Times New Roman"/>
          <w:sz w:val="24"/>
          <w:szCs w:val="24"/>
          <w:lang w:val="en-US"/>
        </w:rPr>
        <w:t>coherence</w:t>
      </w:r>
      <w:r w:rsidR="001C4594" w:rsidRPr="00E15B5C">
        <w:rPr>
          <w:rFonts w:ascii="Times New Roman" w:hAnsi="Times New Roman"/>
          <w:sz w:val="24"/>
          <w:szCs w:val="24"/>
          <w:lang w:val="en-US"/>
        </w:rPr>
        <w:t xml:space="preserve"> results f</w:t>
      </w:r>
      <w:r w:rsidR="005115CD" w:rsidRPr="00E15B5C">
        <w:rPr>
          <w:rFonts w:ascii="Times New Roman" w:hAnsi="Times New Roman"/>
          <w:sz w:val="24"/>
          <w:szCs w:val="24"/>
          <w:lang w:val="en-US"/>
        </w:rPr>
        <w:t>or the</w:t>
      </w:r>
      <w:r w:rsidR="004A7B9E" w:rsidRPr="00E15B5C">
        <w:rPr>
          <w:rFonts w:ascii="Times New Roman" w:hAnsi="Times New Roman"/>
          <w:sz w:val="24"/>
          <w:szCs w:val="24"/>
          <w:lang w:val="en-US"/>
        </w:rPr>
        <w:t xml:space="preserve"> paired sets of forecasters</w:t>
      </w:r>
      <w:r w:rsidR="001C4594" w:rsidRPr="00E15B5C">
        <w:rPr>
          <w:rFonts w:ascii="Times New Roman" w:hAnsi="Times New Roman"/>
          <w:sz w:val="24"/>
          <w:szCs w:val="24"/>
          <w:lang w:val="en-US"/>
        </w:rPr>
        <w:t xml:space="preserve"> using the</w:t>
      </w:r>
      <w:r w:rsidR="0051502C" w:rsidRPr="00E15B5C">
        <w:rPr>
          <w:rFonts w:ascii="Times New Roman" w:hAnsi="Times New Roman"/>
          <w:i/>
          <w:sz w:val="24"/>
          <w:szCs w:val="24"/>
          <w:lang w:val="en-US"/>
        </w:rPr>
        <w:t xml:space="preserve"> MSE </w:t>
      </w:r>
      <w:r w:rsidR="0051502C" w:rsidRPr="00E15B5C">
        <w:rPr>
          <w:rFonts w:ascii="Times New Roman" w:hAnsi="Times New Roman"/>
          <w:sz w:val="24"/>
          <w:szCs w:val="24"/>
          <w:lang w:val="en-US"/>
        </w:rPr>
        <w:t>(</w:t>
      </w:r>
      <w:r w:rsidR="00756F8C" w:rsidRPr="00E15B5C">
        <w:rPr>
          <w:rFonts w:ascii="Times New Roman" w:hAnsi="Times New Roman"/>
          <w:i/>
          <w:sz w:val="24"/>
          <w:szCs w:val="24"/>
          <w:lang w:val="en-US"/>
        </w:rPr>
        <w:t>MSEC</w:t>
      </w:r>
      <w:r w:rsidR="0051502C" w:rsidRPr="00E15B5C">
        <w:rPr>
          <w:rFonts w:ascii="Times New Roman" w:hAnsi="Times New Roman"/>
          <w:sz w:val="24"/>
          <w:szCs w:val="24"/>
          <w:lang w:val="en-US"/>
        </w:rPr>
        <w:t>)</w:t>
      </w:r>
      <w:r w:rsidR="005115CD" w:rsidRPr="00E15B5C">
        <w:rPr>
          <w:rFonts w:ascii="Times New Roman" w:hAnsi="Times New Roman"/>
          <w:i/>
          <w:sz w:val="24"/>
          <w:szCs w:val="24"/>
          <w:lang w:val="en-US"/>
        </w:rPr>
        <w:t xml:space="preserve"> </w:t>
      </w:r>
      <w:r w:rsidR="005115CD" w:rsidRPr="00E15B5C">
        <w:rPr>
          <w:rFonts w:ascii="Times New Roman" w:hAnsi="Times New Roman"/>
          <w:sz w:val="24"/>
          <w:szCs w:val="24"/>
          <w:lang w:val="en-US"/>
        </w:rPr>
        <w:t xml:space="preserve">and components, </w:t>
      </w:r>
      <w:r w:rsidR="005115CD" w:rsidRPr="00E15B5C">
        <w:rPr>
          <w:rFonts w:ascii="Times New Roman" w:hAnsi="Times New Roman"/>
          <w:i/>
          <w:sz w:val="24"/>
          <w:szCs w:val="24"/>
          <w:lang w:val="en-US"/>
        </w:rPr>
        <w:t>squared bias</w:t>
      </w:r>
      <w:r w:rsidR="00756F8C" w:rsidRPr="00E15B5C">
        <w:rPr>
          <w:rFonts w:ascii="Times New Roman" w:hAnsi="Times New Roman"/>
          <w:i/>
          <w:sz w:val="24"/>
          <w:szCs w:val="24"/>
          <w:lang w:val="en-US"/>
        </w:rPr>
        <w:t xml:space="preserve"> </w:t>
      </w:r>
      <w:r w:rsidR="00756F8C" w:rsidRPr="00E15B5C">
        <w:rPr>
          <w:rFonts w:ascii="Times New Roman" w:hAnsi="Times New Roman"/>
          <w:sz w:val="24"/>
          <w:szCs w:val="24"/>
          <w:lang w:val="en-US"/>
        </w:rPr>
        <w:t>(</w:t>
      </w:r>
      <w:r w:rsidR="00756F8C" w:rsidRPr="00E15B5C">
        <w:rPr>
          <w:rFonts w:ascii="Times New Roman" w:hAnsi="Times New Roman"/>
          <w:i/>
          <w:sz w:val="24"/>
          <w:szCs w:val="24"/>
          <w:lang w:val="en-US"/>
        </w:rPr>
        <w:t>BSC</w:t>
      </w:r>
      <w:r w:rsidR="001C4594" w:rsidRPr="00E15B5C">
        <w:rPr>
          <w:rFonts w:ascii="Times New Roman" w:hAnsi="Times New Roman"/>
          <w:sz w:val="24"/>
          <w:szCs w:val="24"/>
          <w:lang w:val="en-US"/>
        </w:rPr>
        <w:t>)</w:t>
      </w:r>
      <w:r w:rsidR="0072076C" w:rsidRPr="00E15B5C">
        <w:rPr>
          <w:rFonts w:ascii="Times New Roman" w:hAnsi="Times New Roman"/>
          <w:sz w:val="24"/>
          <w:szCs w:val="24"/>
          <w:lang w:val="en-US"/>
        </w:rPr>
        <w:t>,</w:t>
      </w:r>
      <w:r w:rsidR="001C4594" w:rsidRPr="00E15B5C">
        <w:rPr>
          <w:rFonts w:ascii="Times New Roman" w:hAnsi="Times New Roman"/>
          <w:i/>
          <w:sz w:val="24"/>
          <w:szCs w:val="24"/>
          <w:lang w:val="en-US"/>
        </w:rPr>
        <w:t xml:space="preserve"> </w:t>
      </w:r>
      <w:r w:rsidR="00756F8C" w:rsidRPr="00E15B5C">
        <w:rPr>
          <w:rFonts w:ascii="Times New Roman" w:hAnsi="Times New Roman"/>
          <w:i/>
          <w:sz w:val="24"/>
          <w:szCs w:val="24"/>
          <w:lang w:val="en-US"/>
        </w:rPr>
        <w:t>resolution variation</w:t>
      </w:r>
      <w:r w:rsidR="00CB24FF" w:rsidRPr="00E15B5C">
        <w:rPr>
          <w:rFonts w:ascii="Times New Roman" w:hAnsi="Times New Roman"/>
          <w:sz w:val="24"/>
          <w:szCs w:val="24"/>
          <w:lang w:val="en-US"/>
        </w:rPr>
        <w:t xml:space="preserve"> </w:t>
      </w:r>
      <w:r w:rsidR="00B47304" w:rsidRPr="00E15B5C">
        <w:rPr>
          <w:rFonts w:ascii="Times New Roman" w:hAnsi="Times New Roman"/>
          <w:sz w:val="24"/>
          <w:szCs w:val="24"/>
          <w:lang w:val="en-US"/>
        </w:rPr>
        <w:t>(</w:t>
      </w:r>
      <w:r w:rsidR="00756F8C" w:rsidRPr="00E15B5C">
        <w:rPr>
          <w:rFonts w:ascii="Times New Roman" w:hAnsi="Times New Roman"/>
          <w:i/>
          <w:sz w:val="24"/>
          <w:szCs w:val="24"/>
          <w:lang w:val="en-US"/>
        </w:rPr>
        <w:t>RVC</w:t>
      </w:r>
      <w:r w:rsidR="00B47304" w:rsidRPr="00E15B5C">
        <w:rPr>
          <w:rFonts w:ascii="Times New Roman" w:hAnsi="Times New Roman"/>
          <w:sz w:val="24"/>
          <w:szCs w:val="24"/>
          <w:lang w:val="en-US"/>
        </w:rPr>
        <w:t xml:space="preserve">) </w:t>
      </w:r>
      <w:r w:rsidR="00CB24FF" w:rsidRPr="00E15B5C">
        <w:rPr>
          <w:rFonts w:ascii="Times New Roman" w:hAnsi="Times New Roman"/>
          <w:sz w:val="24"/>
          <w:szCs w:val="24"/>
          <w:lang w:val="en-US"/>
        </w:rPr>
        <w:t xml:space="preserve">and </w:t>
      </w:r>
      <w:r w:rsidR="00CB24FF" w:rsidRPr="00E15B5C">
        <w:rPr>
          <w:rFonts w:ascii="Times New Roman" w:hAnsi="Times New Roman"/>
          <w:i/>
          <w:sz w:val="24"/>
          <w:szCs w:val="24"/>
          <w:lang w:val="en-US"/>
        </w:rPr>
        <w:t>error</w:t>
      </w:r>
      <w:r w:rsidR="00B47304" w:rsidRPr="00E15B5C">
        <w:rPr>
          <w:rFonts w:ascii="Times New Roman" w:hAnsi="Times New Roman"/>
          <w:sz w:val="24"/>
          <w:szCs w:val="24"/>
          <w:lang w:val="en-US"/>
        </w:rPr>
        <w:t xml:space="preserve"> </w:t>
      </w:r>
      <w:r w:rsidR="00756F8C" w:rsidRPr="00E15B5C">
        <w:rPr>
          <w:rFonts w:ascii="Times New Roman" w:hAnsi="Times New Roman"/>
          <w:i/>
          <w:sz w:val="24"/>
          <w:szCs w:val="24"/>
          <w:lang w:val="en-US"/>
        </w:rPr>
        <w:t xml:space="preserve">variation </w:t>
      </w:r>
      <w:r w:rsidR="00B47304" w:rsidRPr="00E15B5C">
        <w:rPr>
          <w:rFonts w:ascii="Times New Roman" w:hAnsi="Times New Roman"/>
          <w:sz w:val="24"/>
          <w:szCs w:val="24"/>
          <w:lang w:val="en-US"/>
        </w:rPr>
        <w:t>(</w:t>
      </w:r>
      <w:r w:rsidR="00756F8C" w:rsidRPr="00E15B5C">
        <w:rPr>
          <w:rFonts w:ascii="Times New Roman" w:hAnsi="Times New Roman"/>
          <w:i/>
          <w:sz w:val="24"/>
          <w:szCs w:val="24"/>
          <w:lang w:val="en-US"/>
        </w:rPr>
        <w:t>EVC</w:t>
      </w:r>
      <w:r w:rsidR="00B47304" w:rsidRPr="00E15B5C">
        <w:rPr>
          <w:rFonts w:ascii="Times New Roman" w:hAnsi="Times New Roman"/>
          <w:sz w:val="24"/>
          <w:szCs w:val="24"/>
          <w:lang w:val="en-US"/>
        </w:rPr>
        <w:t>)</w:t>
      </w:r>
      <w:r w:rsidR="00FD3996" w:rsidRPr="00E15B5C">
        <w:rPr>
          <w:rFonts w:ascii="Times New Roman" w:hAnsi="Times New Roman"/>
          <w:sz w:val="24"/>
          <w:szCs w:val="24"/>
          <w:lang w:val="en-US"/>
        </w:rPr>
        <w:t>.</w:t>
      </w:r>
      <w:r w:rsidR="005115CD" w:rsidRPr="00E15B5C">
        <w:rPr>
          <w:rFonts w:ascii="Times New Roman" w:hAnsi="Times New Roman"/>
          <w:sz w:val="24"/>
          <w:szCs w:val="24"/>
          <w:lang w:val="en-US"/>
        </w:rPr>
        <w:t xml:space="preserve"> </w:t>
      </w:r>
      <w:r w:rsidR="00756F8C" w:rsidRPr="00E15B5C">
        <w:rPr>
          <w:rFonts w:ascii="Times New Roman" w:hAnsi="Times New Roman"/>
          <w:sz w:val="24"/>
          <w:szCs w:val="24"/>
          <w:lang w:val="en-US"/>
        </w:rPr>
        <w:t>Table 5</w:t>
      </w:r>
      <w:r w:rsidR="004701A8" w:rsidRPr="00E15B5C">
        <w:rPr>
          <w:rFonts w:ascii="Times New Roman" w:hAnsi="Times New Roman"/>
          <w:sz w:val="24"/>
          <w:szCs w:val="24"/>
          <w:lang w:val="en-US"/>
        </w:rPr>
        <w:t xml:space="preserve"> presents the </w:t>
      </w:r>
      <w:r w:rsidR="004701A8" w:rsidRPr="00E15B5C">
        <w:rPr>
          <w:rFonts w:ascii="Times New Roman" w:hAnsi="Times New Roman"/>
          <w:i/>
          <w:sz w:val="24"/>
          <w:szCs w:val="24"/>
          <w:lang w:val="en-US"/>
        </w:rPr>
        <w:t>relative percentage</w:t>
      </w:r>
      <w:r w:rsidR="004701A8" w:rsidRPr="00E15B5C">
        <w:rPr>
          <w:rFonts w:ascii="Times New Roman" w:hAnsi="Times New Roman"/>
          <w:sz w:val="24"/>
          <w:szCs w:val="24"/>
          <w:lang w:val="en-US"/>
        </w:rPr>
        <w:t xml:space="preserve"> performance improvement of </w:t>
      </w:r>
      <w:r w:rsidR="0072076C" w:rsidRPr="00E15B5C">
        <w:rPr>
          <w:rFonts w:ascii="Times New Roman" w:hAnsi="Times New Roman"/>
          <w:sz w:val="24"/>
          <w:szCs w:val="24"/>
          <w:lang w:val="en-US"/>
        </w:rPr>
        <w:t xml:space="preserve">the </w:t>
      </w:r>
      <w:r w:rsidR="004701A8" w:rsidRPr="00E15B5C">
        <w:rPr>
          <w:rFonts w:ascii="Times New Roman" w:hAnsi="Times New Roman"/>
          <w:sz w:val="24"/>
          <w:szCs w:val="24"/>
          <w:lang w:val="en-US"/>
        </w:rPr>
        <w:t xml:space="preserve">composite forecasts compared with the </w:t>
      </w:r>
      <w:r w:rsidR="00EC6D19" w:rsidRPr="00E15B5C">
        <w:rPr>
          <w:rFonts w:ascii="Times New Roman" w:hAnsi="Times New Roman"/>
          <w:sz w:val="24"/>
          <w:szCs w:val="24"/>
          <w:lang w:val="en-US"/>
        </w:rPr>
        <w:t xml:space="preserve">average of the individual forecasts for the </w:t>
      </w:r>
      <w:r w:rsidR="00867778" w:rsidRPr="00E15B5C">
        <w:rPr>
          <w:rFonts w:ascii="Times New Roman" w:hAnsi="Times New Roman"/>
          <w:i/>
          <w:sz w:val="24"/>
          <w:szCs w:val="24"/>
          <w:lang w:val="en-US"/>
        </w:rPr>
        <w:t>MSEP</w:t>
      </w:r>
      <w:r w:rsidR="00A510F4" w:rsidRPr="00E15B5C">
        <w:rPr>
          <w:rFonts w:ascii="Times New Roman" w:hAnsi="Times New Roman"/>
          <w:i/>
          <w:sz w:val="24"/>
          <w:szCs w:val="24"/>
          <w:lang w:val="en-US"/>
        </w:rPr>
        <w:t xml:space="preserve"> (</w:t>
      </w:r>
      <w:r w:rsidR="00867778" w:rsidRPr="00E15B5C">
        <w:rPr>
          <w:rFonts w:ascii="Times New Roman" w:hAnsi="Times New Roman"/>
          <w:i/>
          <w:sz w:val="24"/>
          <w:szCs w:val="24"/>
          <w:lang w:val="en-US"/>
        </w:rPr>
        <w:t>RMSEP</w:t>
      </w:r>
      <w:r w:rsidR="00A510F4" w:rsidRPr="00E15B5C">
        <w:rPr>
          <w:rFonts w:ascii="Times New Roman" w:hAnsi="Times New Roman"/>
          <w:i/>
          <w:sz w:val="24"/>
          <w:szCs w:val="24"/>
          <w:lang w:val="en-US"/>
        </w:rPr>
        <w:t>)</w:t>
      </w:r>
      <w:r w:rsidR="0051502C" w:rsidRPr="00E15B5C">
        <w:rPr>
          <w:rFonts w:ascii="Times New Roman" w:hAnsi="Times New Roman"/>
          <w:sz w:val="24"/>
          <w:szCs w:val="24"/>
          <w:lang w:val="en-US"/>
        </w:rPr>
        <w:t>,</w:t>
      </w:r>
      <w:r w:rsidR="00EC6D19" w:rsidRPr="00E15B5C">
        <w:rPr>
          <w:rFonts w:ascii="Times New Roman" w:hAnsi="Times New Roman"/>
          <w:i/>
          <w:sz w:val="24"/>
          <w:szCs w:val="24"/>
          <w:lang w:val="en-US"/>
        </w:rPr>
        <w:t xml:space="preserve"> </w:t>
      </w:r>
      <w:r w:rsidR="00EC6D19" w:rsidRPr="00E15B5C">
        <w:rPr>
          <w:rFonts w:ascii="Times New Roman" w:hAnsi="Times New Roman"/>
          <w:sz w:val="24"/>
          <w:szCs w:val="24"/>
          <w:lang w:val="en-US"/>
        </w:rPr>
        <w:t xml:space="preserve">and its components, denoted </w:t>
      </w:r>
      <w:r w:rsidR="00756F8C" w:rsidRPr="00E15B5C">
        <w:rPr>
          <w:rFonts w:ascii="Times New Roman" w:hAnsi="Times New Roman"/>
          <w:i/>
          <w:sz w:val="24"/>
          <w:szCs w:val="24"/>
          <w:lang w:val="en-US"/>
        </w:rPr>
        <w:t xml:space="preserve">RBSP, RRVP </w:t>
      </w:r>
      <w:r w:rsidR="00756F8C" w:rsidRPr="00E15B5C">
        <w:rPr>
          <w:rFonts w:ascii="Times New Roman" w:hAnsi="Times New Roman"/>
          <w:sz w:val="24"/>
          <w:szCs w:val="24"/>
          <w:lang w:val="en-US"/>
        </w:rPr>
        <w:t>and</w:t>
      </w:r>
      <w:r w:rsidR="00EC6D19" w:rsidRPr="00E15B5C">
        <w:rPr>
          <w:rFonts w:ascii="Times New Roman" w:hAnsi="Times New Roman"/>
          <w:sz w:val="24"/>
          <w:szCs w:val="24"/>
          <w:lang w:val="en-US"/>
        </w:rPr>
        <w:t xml:space="preserve"> </w:t>
      </w:r>
      <w:r w:rsidR="00756F8C" w:rsidRPr="00E15B5C">
        <w:rPr>
          <w:rFonts w:ascii="Times New Roman" w:hAnsi="Times New Roman"/>
          <w:i/>
          <w:sz w:val="24"/>
          <w:szCs w:val="24"/>
          <w:lang w:val="en-US"/>
        </w:rPr>
        <w:t>REVP</w:t>
      </w:r>
      <w:r w:rsidR="00EC6D19" w:rsidRPr="00E15B5C">
        <w:rPr>
          <w:rFonts w:ascii="Times New Roman" w:hAnsi="Times New Roman"/>
          <w:sz w:val="24"/>
          <w:szCs w:val="24"/>
          <w:lang w:val="en-US"/>
        </w:rPr>
        <w:t>.</w:t>
      </w:r>
      <w:r w:rsidR="00867778" w:rsidRPr="00E15B5C">
        <w:rPr>
          <w:rFonts w:ascii="Times New Roman" w:hAnsi="Times New Roman"/>
          <w:sz w:val="24"/>
          <w:szCs w:val="24"/>
          <w:lang w:val="en-US"/>
        </w:rPr>
        <w:t xml:space="preserve"> </w:t>
      </w:r>
      <w:r w:rsidR="00B5448F" w:rsidRPr="00E15B5C">
        <w:rPr>
          <w:rFonts w:ascii="Times New Roman" w:hAnsi="Times New Roman"/>
          <w:sz w:val="24"/>
          <w:szCs w:val="24"/>
          <w:lang w:val="en-US"/>
        </w:rPr>
        <w:t xml:space="preserve">These results are discussed for the </w:t>
      </w:r>
      <w:r w:rsidR="00B5448F" w:rsidRPr="00E15B5C">
        <w:rPr>
          <w:rFonts w:ascii="Times New Roman" w:hAnsi="Times New Roman"/>
          <w:i/>
          <w:sz w:val="24"/>
          <w:szCs w:val="24"/>
          <w:lang w:val="en-US"/>
        </w:rPr>
        <w:t xml:space="preserve">MSE </w:t>
      </w:r>
      <w:r w:rsidR="00B5448F" w:rsidRPr="00E15B5C">
        <w:rPr>
          <w:rFonts w:ascii="Times New Roman" w:hAnsi="Times New Roman"/>
          <w:sz w:val="24"/>
          <w:szCs w:val="24"/>
          <w:lang w:val="en-US"/>
        </w:rPr>
        <w:t>and its components below.</w:t>
      </w:r>
    </w:p>
    <w:p w14:paraId="56161F37" w14:textId="59AD286E" w:rsidR="00867778" w:rsidRPr="00E15B5C" w:rsidRDefault="00867778" w:rsidP="00DB106D">
      <w:pPr>
        <w:tabs>
          <w:tab w:val="left" w:pos="0"/>
          <w:tab w:val="left" w:pos="567"/>
          <w:tab w:val="left" w:pos="1418"/>
          <w:tab w:val="left" w:pos="10773"/>
        </w:tabs>
        <w:spacing w:after="0" w:line="360" w:lineRule="auto"/>
        <w:ind w:right="465"/>
        <w:rPr>
          <w:rFonts w:ascii="Times New Roman" w:hAnsi="Times New Roman"/>
          <w:sz w:val="24"/>
          <w:szCs w:val="24"/>
          <w:lang w:val="en-US"/>
        </w:rPr>
      </w:pPr>
    </w:p>
    <w:p w14:paraId="00A537AF" w14:textId="77777777" w:rsidR="00C65B4D" w:rsidRPr="00E15B5C" w:rsidRDefault="00C65B4D" w:rsidP="00D93766">
      <w:pPr>
        <w:tabs>
          <w:tab w:val="left" w:pos="0"/>
          <w:tab w:val="left" w:pos="567"/>
          <w:tab w:val="left" w:pos="1418"/>
          <w:tab w:val="left" w:pos="10773"/>
        </w:tabs>
        <w:spacing w:after="0" w:line="480" w:lineRule="auto"/>
        <w:ind w:right="465"/>
        <w:rPr>
          <w:rFonts w:ascii="Times New Roman" w:hAnsi="Times New Roman"/>
          <w:i/>
          <w:sz w:val="24"/>
          <w:szCs w:val="24"/>
          <w:lang w:val="en-US"/>
        </w:rPr>
      </w:pPr>
      <w:r w:rsidRPr="00E15B5C">
        <w:rPr>
          <w:rFonts w:ascii="Times New Roman" w:hAnsi="Times New Roman"/>
          <w:i/>
          <w:sz w:val="24"/>
          <w:szCs w:val="24"/>
          <w:lang w:val="en-US"/>
        </w:rPr>
        <w:t>3.3.1</w:t>
      </w:r>
      <w:r w:rsidRPr="00E15B5C">
        <w:rPr>
          <w:rFonts w:ascii="Times New Roman" w:hAnsi="Times New Roman"/>
          <w:i/>
          <w:sz w:val="24"/>
          <w:szCs w:val="24"/>
          <w:lang w:val="en-US"/>
        </w:rPr>
        <w:tab/>
        <w:t>Mean Squared Error</w:t>
      </w:r>
    </w:p>
    <w:p w14:paraId="74678633" w14:textId="1532EACE" w:rsidR="00224ABD" w:rsidRPr="00E15B5C" w:rsidRDefault="003F77FB" w:rsidP="001D60C1">
      <w:pPr>
        <w:tabs>
          <w:tab w:val="left" w:pos="0"/>
          <w:tab w:val="left" w:pos="567"/>
          <w:tab w:val="left" w:pos="1418"/>
          <w:tab w:val="left" w:pos="10773"/>
        </w:tabs>
        <w:spacing w:after="0" w:line="480" w:lineRule="auto"/>
        <w:ind w:right="465"/>
        <w:rPr>
          <w:rFonts w:ascii="Times New Roman" w:hAnsi="Times New Roman"/>
          <w:sz w:val="24"/>
          <w:szCs w:val="24"/>
          <w:lang w:val="en-US"/>
        </w:rPr>
      </w:pPr>
      <w:r w:rsidRPr="00E15B5C">
        <w:rPr>
          <w:rFonts w:ascii="Times New Roman" w:hAnsi="Times New Roman"/>
          <w:i/>
          <w:sz w:val="24"/>
          <w:szCs w:val="24"/>
          <w:lang w:val="en-US"/>
        </w:rPr>
        <w:tab/>
      </w:r>
      <w:r w:rsidRPr="00E15B5C">
        <w:rPr>
          <w:rFonts w:ascii="Times New Roman" w:hAnsi="Times New Roman"/>
          <w:sz w:val="24"/>
          <w:szCs w:val="24"/>
          <w:lang w:val="en-US"/>
        </w:rPr>
        <w:t xml:space="preserve">The </w:t>
      </w:r>
      <w:r w:rsidRPr="00E15B5C">
        <w:rPr>
          <w:rFonts w:ascii="Times New Roman" w:hAnsi="Times New Roman"/>
          <w:i/>
          <w:sz w:val="24"/>
          <w:szCs w:val="24"/>
          <w:lang w:val="en-US"/>
        </w:rPr>
        <w:t>MSE for performance</w:t>
      </w:r>
      <w:r w:rsidR="0072076C" w:rsidRPr="00E15B5C">
        <w:rPr>
          <w:rFonts w:ascii="Times New Roman" w:hAnsi="Times New Roman"/>
          <w:i/>
          <w:sz w:val="24"/>
          <w:szCs w:val="24"/>
          <w:lang w:val="en-US"/>
        </w:rPr>
        <w:t xml:space="preserve"> </w:t>
      </w:r>
      <w:r w:rsidR="0072076C" w:rsidRPr="00E15B5C">
        <w:rPr>
          <w:rFonts w:ascii="Times New Roman" w:hAnsi="Times New Roman"/>
          <w:sz w:val="24"/>
          <w:szCs w:val="24"/>
          <w:lang w:val="en-US"/>
        </w:rPr>
        <w:t>(</w:t>
      </w:r>
      <w:r w:rsidR="0072076C" w:rsidRPr="00E15B5C">
        <w:rPr>
          <w:rFonts w:ascii="Times New Roman" w:hAnsi="Times New Roman"/>
          <w:i/>
          <w:sz w:val="24"/>
          <w:szCs w:val="24"/>
          <w:lang w:val="en-US"/>
        </w:rPr>
        <w:t>MSEP</w:t>
      </w:r>
      <w:r w:rsidR="0072076C" w:rsidRPr="00E15B5C">
        <w:rPr>
          <w:rFonts w:ascii="Times New Roman" w:hAnsi="Times New Roman"/>
          <w:sz w:val="24"/>
          <w:szCs w:val="24"/>
          <w:lang w:val="en-US"/>
        </w:rPr>
        <w:t>)</w:t>
      </w:r>
      <w:r w:rsidRPr="00E15B5C">
        <w:rPr>
          <w:rFonts w:ascii="Times New Roman" w:hAnsi="Times New Roman"/>
          <w:i/>
          <w:sz w:val="24"/>
          <w:szCs w:val="24"/>
          <w:lang w:val="en-US"/>
        </w:rPr>
        <w:t xml:space="preserve"> </w:t>
      </w:r>
      <w:r w:rsidR="00C65B4D" w:rsidRPr="00E15B5C">
        <w:rPr>
          <w:rFonts w:ascii="Times New Roman" w:hAnsi="Times New Roman"/>
          <w:sz w:val="24"/>
          <w:szCs w:val="24"/>
          <w:lang w:val="en-US"/>
        </w:rPr>
        <w:t xml:space="preserve">measures </w:t>
      </w:r>
      <w:r w:rsidRPr="00E15B5C">
        <w:rPr>
          <w:rFonts w:ascii="Times New Roman" w:hAnsi="Times New Roman"/>
          <w:sz w:val="24"/>
          <w:szCs w:val="24"/>
          <w:lang w:val="en-US"/>
        </w:rPr>
        <w:t>overall performance so that the best inflation forecasters over the period can be ide</w:t>
      </w:r>
      <w:r w:rsidR="00C65B4D" w:rsidRPr="00E15B5C">
        <w:rPr>
          <w:rFonts w:ascii="Times New Roman" w:hAnsi="Times New Roman"/>
          <w:sz w:val="24"/>
          <w:szCs w:val="24"/>
          <w:lang w:val="en-US"/>
        </w:rPr>
        <w:t>ntified</w:t>
      </w:r>
      <w:r w:rsidR="00894539" w:rsidRPr="00E15B5C">
        <w:rPr>
          <w:rFonts w:ascii="Times New Roman" w:hAnsi="Times New Roman"/>
          <w:sz w:val="24"/>
          <w:szCs w:val="24"/>
          <w:lang w:val="en-US"/>
        </w:rPr>
        <w:t>.</w:t>
      </w:r>
      <w:r w:rsidR="00C65B4D" w:rsidRPr="00E15B5C">
        <w:rPr>
          <w:rFonts w:ascii="Times New Roman" w:hAnsi="Times New Roman"/>
          <w:sz w:val="24"/>
          <w:szCs w:val="24"/>
          <w:lang w:val="en-US"/>
        </w:rPr>
        <w:t xml:space="preserve"> </w:t>
      </w:r>
      <w:r w:rsidRPr="00E15B5C">
        <w:rPr>
          <w:rFonts w:ascii="Times New Roman" w:hAnsi="Times New Roman"/>
          <w:sz w:val="24"/>
          <w:szCs w:val="24"/>
          <w:lang w:val="en-US"/>
        </w:rPr>
        <w:t xml:space="preserve">Table 3 shows that the best values from the individual forecasters occurred for </w:t>
      </w:r>
      <w:r w:rsidRPr="00E15B5C">
        <w:rPr>
          <w:rFonts w:ascii="Times New Roman" w:hAnsi="Times New Roman"/>
          <w:i/>
          <w:sz w:val="24"/>
          <w:szCs w:val="24"/>
          <w:lang w:val="en-US"/>
        </w:rPr>
        <w:t>F1</w:t>
      </w:r>
      <w:r w:rsidRPr="00E15B5C">
        <w:rPr>
          <w:rFonts w:ascii="Times New Roman" w:hAnsi="Times New Roman"/>
          <w:sz w:val="24"/>
          <w:szCs w:val="24"/>
          <w:lang w:val="en-US"/>
        </w:rPr>
        <w:t xml:space="preserve">, followed by </w:t>
      </w:r>
      <w:r w:rsidRPr="00E15B5C">
        <w:rPr>
          <w:rFonts w:ascii="Times New Roman" w:hAnsi="Times New Roman"/>
          <w:i/>
          <w:sz w:val="24"/>
          <w:szCs w:val="24"/>
          <w:lang w:val="en-US"/>
        </w:rPr>
        <w:t xml:space="preserve">F4 </w:t>
      </w:r>
      <w:r w:rsidRPr="00E15B5C">
        <w:rPr>
          <w:rFonts w:ascii="Times New Roman" w:hAnsi="Times New Roman"/>
          <w:sz w:val="24"/>
          <w:szCs w:val="24"/>
          <w:lang w:val="en-US"/>
        </w:rPr>
        <w:t xml:space="preserve">and </w:t>
      </w:r>
      <w:r w:rsidRPr="00E15B5C">
        <w:rPr>
          <w:rFonts w:ascii="Times New Roman" w:hAnsi="Times New Roman"/>
          <w:i/>
          <w:sz w:val="24"/>
          <w:szCs w:val="24"/>
          <w:lang w:val="en-US"/>
        </w:rPr>
        <w:t>F3</w:t>
      </w:r>
      <w:r w:rsidRPr="00E15B5C">
        <w:rPr>
          <w:rFonts w:ascii="Times New Roman" w:hAnsi="Times New Roman"/>
          <w:sz w:val="24"/>
          <w:szCs w:val="24"/>
          <w:lang w:val="en-US"/>
        </w:rPr>
        <w:t xml:space="preserve">. </w:t>
      </w:r>
      <w:r w:rsidR="00483141" w:rsidRPr="00E15B5C">
        <w:rPr>
          <w:rFonts w:ascii="Times New Roman" w:hAnsi="Times New Roman"/>
          <w:sz w:val="24"/>
          <w:szCs w:val="24"/>
          <w:lang w:val="en-US"/>
        </w:rPr>
        <w:t>The best</w:t>
      </w:r>
      <w:r w:rsidR="00D41CEA" w:rsidRPr="00E15B5C">
        <w:rPr>
          <w:rFonts w:ascii="Times New Roman" w:hAnsi="Times New Roman"/>
          <w:sz w:val="24"/>
          <w:szCs w:val="24"/>
          <w:lang w:val="en-US"/>
        </w:rPr>
        <w:t xml:space="preserve"> value on this measure is zero which is </w:t>
      </w:r>
      <w:r w:rsidR="00483141" w:rsidRPr="00E15B5C">
        <w:rPr>
          <w:rFonts w:ascii="Times New Roman" w:hAnsi="Times New Roman"/>
          <w:sz w:val="24"/>
          <w:szCs w:val="24"/>
          <w:lang w:val="en-US"/>
        </w:rPr>
        <w:t xml:space="preserve">the value for the </w:t>
      </w:r>
      <w:r w:rsidR="00483141" w:rsidRPr="00E15B5C">
        <w:rPr>
          <w:rFonts w:ascii="Times New Roman" w:hAnsi="Times New Roman"/>
          <w:i/>
          <w:sz w:val="24"/>
          <w:szCs w:val="24"/>
          <w:lang w:val="en-US"/>
        </w:rPr>
        <w:t>perfect forecaster</w:t>
      </w:r>
      <w:r w:rsidR="00483141" w:rsidRPr="00E15B5C">
        <w:rPr>
          <w:rFonts w:ascii="Times New Roman" w:hAnsi="Times New Roman"/>
          <w:sz w:val="24"/>
          <w:szCs w:val="24"/>
          <w:lang w:val="en-US"/>
        </w:rPr>
        <w:t xml:space="preserve">. </w:t>
      </w:r>
      <w:r w:rsidRPr="00E15B5C">
        <w:rPr>
          <w:rFonts w:ascii="Times New Roman" w:hAnsi="Times New Roman"/>
          <w:sz w:val="24"/>
          <w:szCs w:val="24"/>
          <w:lang w:val="en-US"/>
        </w:rPr>
        <w:t>All four forecasters and</w:t>
      </w:r>
      <w:r w:rsidR="00D008FB" w:rsidRPr="00E15B5C">
        <w:rPr>
          <w:rFonts w:ascii="Times New Roman" w:hAnsi="Times New Roman"/>
          <w:sz w:val="24"/>
          <w:szCs w:val="24"/>
          <w:lang w:val="en-US"/>
        </w:rPr>
        <w:t>, therefore,</w:t>
      </w:r>
      <w:r w:rsidRPr="00E15B5C">
        <w:rPr>
          <w:rFonts w:ascii="Times New Roman" w:hAnsi="Times New Roman"/>
          <w:sz w:val="24"/>
          <w:szCs w:val="24"/>
          <w:lang w:val="en-US"/>
        </w:rPr>
        <w:t xml:space="preserve"> </w:t>
      </w:r>
      <w:r w:rsidR="00894539" w:rsidRPr="00E15B5C">
        <w:rPr>
          <w:rFonts w:ascii="Times New Roman" w:hAnsi="Times New Roman"/>
          <w:sz w:val="24"/>
          <w:szCs w:val="24"/>
          <w:lang w:val="en-US"/>
        </w:rPr>
        <w:t>all the composite forecasters</w:t>
      </w:r>
      <w:r w:rsidR="005C1D72" w:rsidRPr="00E15B5C">
        <w:rPr>
          <w:rFonts w:ascii="Times New Roman" w:hAnsi="Times New Roman"/>
          <w:sz w:val="24"/>
          <w:szCs w:val="24"/>
          <w:lang w:val="en-US"/>
        </w:rPr>
        <w:t xml:space="preserve"> had better values than the </w:t>
      </w:r>
      <w:r w:rsidR="005C1D72" w:rsidRPr="00E15B5C">
        <w:rPr>
          <w:rFonts w:ascii="Times New Roman" w:hAnsi="Times New Roman"/>
          <w:i/>
          <w:sz w:val="24"/>
          <w:szCs w:val="24"/>
          <w:lang w:val="en-US"/>
        </w:rPr>
        <w:t xml:space="preserve">random walk forecaster </w:t>
      </w:r>
      <w:r w:rsidR="005C1D72" w:rsidRPr="00E15B5C">
        <w:rPr>
          <w:rFonts w:ascii="Times New Roman" w:hAnsi="Times New Roman"/>
          <w:sz w:val="24"/>
          <w:szCs w:val="24"/>
          <w:lang w:val="en-US"/>
        </w:rPr>
        <w:t xml:space="preserve">and the three </w:t>
      </w:r>
      <w:r w:rsidR="005C1D72" w:rsidRPr="00E15B5C">
        <w:rPr>
          <w:rFonts w:ascii="Times New Roman" w:hAnsi="Times New Roman"/>
          <w:i/>
          <w:sz w:val="24"/>
          <w:szCs w:val="24"/>
          <w:lang w:val="en-US"/>
        </w:rPr>
        <w:t>constant value forecasters</w:t>
      </w:r>
      <w:r w:rsidR="005C1D72" w:rsidRPr="00E15B5C">
        <w:rPr>
          <w:rFonts w:ascii="Times New Roman" w:hAnsi="Times New Roman"/>
          <w:sz w:val="24"/>
          <w:szCs w:val="24"/>
          <w:lang w:val="en-US"/>
        </w:rPr>
        <w:t xml:space="preserve">, except for </w:t>
      </w:r>
      <w:r w:rsidR="005C1D72" w:rsidRPr="00E15B5C">
        <w:rPr>
          <w:rFonts w:ascii="Times New Roman" w:hAnsi="Times New Roman"/>
          <w:i/>
          <w:sz w:val="24"/>
          <w:szCs w:val="24"/>
          <w:lang w:val="en-US"/>
        </w:rPr>
        <w:t>F3</w:t>
      </w:r>
      <w:r w:rsidR="00D008FB" w:rsidRPr="00E15B5C">
        <w:rPr>
          <w:rFonts w:ascii="Times New Roman" w:hAnsi="Times New Roman"/>
          <w:sz w:val="24"/>
          <w:szCs w:val="24"/>
          <w:lang w:val="en-US"/>
        </w:rPr>
        <w:t>,</w:t>
      </w:r>
      <w:r w:rsidR="005C1D72" w:rsidRPr="00E15B5C">
        <w:rPr>
          <w:rFonts w:ascii="Times New Roman" w:hAnsi="Times New Roman"/>
          <w:i/>
          <w:sz w:val="24"/>
          <w:szCs w:val="24"/>
          <w:lang w:val="en-US"/>
        </w:rPr>
        <w:t xml:space="preserve"> </w:t>
      </w:r>
      <w:r w:rsidR="005C1D72" w:rsidRPr="00E15B5C">
        <w:rPr>
          <w:rFonts w:ascii="Times New Roman" w:hAnsi="Times New Roman"/>
          <w:sz w:val="24"/>
          <w:szCs w:val="24"/>
          <w:lang w:val="en-US"/>
        </w:rPr>
        <w:t xml:space="preserve">which had a value slightly poorer than the </w:t>
      </w:r>
      <w:r w:rsidR="005C1D72" w:rsidRPr="00E15B5C">
        <w:rPr>
          <w:rFonts w:ascii="Times New Roman" w:hAnsi="Times New Roman"/>
          <w:i/>
          <w:sz w:val="24"/>
          <w:szCs w:val="24"/>
          <w:lang w:val="en-US"/>
        </w:rPr>
        <w:t>3%</w:t>
      </w:r>
      <w:r w:rsidR="005C1D72" w:rsidRPr="00E15B5C">
        <w:rPr>
          <w:rFonts w:ascii="Times New Roman" w:hAnsi="Times New Roman"/>
          <w:sz w:val="24"/>
          <w:szCs w:val="24"/>
          <w:lang w:val="en-US"/>
        </w:rPr>
        <w:t xml:space="preserve"> </w:t>
      </w:r>
      <w:r w:rsidR="005C1D72" w:rsidRPr="00E15B5C">
        <w:rPr>
          <w:rFonts w:ascii="Times New Roman" w:hAnsi="Times New Roman"/>
          <w:i/>
          <w:sz w:val="24"/>
          <w:szCs w:val="24"/>
          <w:lang w:val="en-US"/>
        </w:rPr>
        <w:t xml:space="preserve">constant value forecaster. </w:t>
      </w:r>
      <w:r w:rsidR="005C1D72" w:rsidRPr="00E15B5C">
        <w:rPr>
          <w:rFonts w:ascii="Times New Roman" w:hAnsi="Times New Roman"/>
          <w:sz w:val="24"/>
          <w:szCs w:val="24"/>
          <w:lang w:val="en-US"/>
        </w:rPr>
        <w:t>Table 4 shows that</w:t>
      </w:r>
      <w:r w:rsidR="005C1D72" w:rsidRPr="00E15B5C">
        <w:rPr>
          <w:rFonts w:ascii="Times New Roman" w:hAnsi="Times New Roman"/>
          <w:i/>
          <w:sz w:val="24"/>
          <w:szCs w:val="24"/>
          <w:lang w:val="en-US"/>
        </w:rPr>
        <w:t xml:space="preserve"> </w:t>
      </w:r>
      <w:r w:rsidR="005C1D72" w:rsidRPr="00E15B5C">
        <w:rPr>
          <w:rFonts w:ascii="Times New Roman" w:hAnsi="Times New Roman"/>
          <w:sz w:val="24"/>
          <w:szCs w:val="24"/>
          <w:lang w:val="en-US"/>
        </w:rPr>
        <w:t xml:space="preserve">the overall paired </w:t>
      </w:r>
      <w:r w:rsidR="00512F27" w:rsidRPr="00E15B5C">
        <w:rPr>
          <w:rFonts w:ascii="Times New Roman" w:hAnsi="Times New Roman"/>
          <w:sz w:val="24"/>
          <w:szCs w:val="24"/>
          <w:lang w:val="en-US"/>
        </w:rPr>
        <w:t>coherence</w:t>
      </w:r>
      <w:r w:rsidR="005C1D72" w:rsidRPr="00E15B5C">
        <w:rPr>
          <w:rFonts w:ascii="Times New Roman" w:hAnsi="Times New Roman"/>
          <w:sz w:val="24"/>
          <w:szCs w:val="24"/>
          <w:lang w:val="en-US"/>
        </w:rPr>
        <w:t xml:space="preserve"> measure, </w:t>
      </w:r>
      <w:r w:rsidR="00483141" w:rsidRPr="00E15B5C">
        <w:rPr>
          <w:rFonts w:ascii="Times New Roman" w:hAnsi="Times New Roman"/>
          <w:i/>
          <w:sz w:val="24"/>
          <w:szCs w:val="24"/>
          <w:lang w:val="en-US"/>
        </w:rPr>
        <w:t>MSE</w:t>
      </w:r>
      <w:r w:rsidR="00894539" w:rsidRPr="00E15B5C">
        <w:rPr>
          <w:rFonts w:ascii="Times New Roman" w:hAnsi="Times New Roman"/>
          <w:i/>
          <w:sz w:val="24"/>
          <w:szCs w:val="24"/>
          <w:lang w:val="en-US"/>
        </w:rPr>
        <w:t>C</w:t>
      </w:r>
      <w:r w:rsidR="005C1D72" w:rsidRPr="00E15B5C">
        <w:rPr>
          <w:rFonts w:ascii="Times New Roman" w:hAnsi="Times New Roman"/>
          <w:sz w:val="24"/>
          <w:szCs w:val="24"/>
          <w:lang w:val="en-US"/>
        </w:rPr>
        <w:t>,</w:t>
      </w:r>
      <w:r w:rsidR="00DF5A62" w:rsidRPr="00E15B5C">
        <w:rPr>
          <w:rFonts w:ascii="Times New Roman" w:hAnsi="Times New Roman"/>
          <w:sz w:val="24"/>
          <w:szCs w:val="24"/>
          <w:lang w:val="en-US"/>
        </w:rPr>
        <w:t xml:space="preserve"> ex</w:t>
      </w:r>
      <w:r w:rsidR="00D008FB" w:rsidRPr="00E15B5C">
        <w:rPr>
          <w:rFonts w:ascii="Times New Roman" w:hAnsi="Times New Roman"/>
          <w:sz w:val="24"/>
          <w:szCs w:val="24"/>
          <w:lang w:val="en-US"/>
        </w:rPr>
        <w:t xml:space="preserve">hibited some </w:t>
      </w:r>
      <w:r w:rsidR="00512F27" w:rsidRPr="00E15B5C">
        <w:rPr>
          <w:rFonts w:ascii="Times New Roman" w:hAnsi="Times New Roman"/>
          <w:sz w:val="24"/>
          <w:szCs w:val="24"/>
          <w:lang w:val="en-US"/>
        </w:rPr>
        <w:t>diversity</w:t>
      </w:r>
      <w:r w:rsidR="00D008FB" w:rsidRPr="00E15B5C">
        <w:rPr>
          <w:rFonts w:ascii="Times New Roman" w:hAnsi="Times New Roman"/>
          <w:sz w:val="24"/>
          <w:szCs w:val="24"/>
          <w:lang w:val="en-US"/>
        </w:rPr>
        <w:t>, although it</w:t>
      </w:r>
      <w:r w:rsidR="00DF5A62" w:rsidRPr="00E15B5C">
        <w:rPr>
          <w:rFonts w:ascii="Times New Roman" w:hAnsi="Times New Roman"/>
          <w:sz w:val="24"/>
          <w:szCs w:val="24"/>
          <w:lang w:val="en-US"/>
        </w:rPr>
        <w:t xml:space="preserve"> was relatively low for </w:t>
      </w:r>
      <w:r w:rsidR="00DF5A62" w:rsidRPr="00E15B5C">
        <w:rPr>
          <w:rFonts w:ascii="Times New Roman" w:hAnsi="Times New Roman"/>
          <w:i/>
          <w:sz w:val="24"/>
          <w:szCs w:val="24"/>
          <w:lang w:val="en-US"/>
        </w:rPr>
        <w:t xml:space="preserve">F1 </w:t>
      </w:r>
      <w:r w:rsidR="00DF5A62" w:rsidRPr="00E15B5C">
        <w:rPr>
          <w:rFonts w:ascii="Times New Roman" w:hAnsi="Times New Roman"/>
          <w:sz w:val="24"/>
          <w:szCs w:val="24"/>
          <w:lang w:val="en-US"/>
        </w:rPr>
        <w:t xml:space="preserve">with respect to </w:t>
      </w:r>
      <w:r w:rsidR="00DF5A62" w:rsidRPr="00E15B5C">
        <w:rPr>
          <w:rFonts w:ascii="Times New Roman" w:hAnsi="Times New Roman"/>
          <w:i/>
          <w:sz w:val="24"/>
          <w:szCs w:val="24"/>
          <w:lang w:val="en-US"/>
        </w:rPr>
        <w:t xml:space="preserve">F2 </w:t>
      </w:r>
      <w:r w:rsidR="00DF5A62" w:rsidRPr="00E15B5C">
        <w:rPr>
          <w:rFonts w:ascii="Times New Roman" w:hAnsi="Times New Roman"/>
          <w:sz w:val="24"/>
          <w:szCs w:val="24"/>
          <w:lang w:val="en-US"/>
        </w:rPr>
        <w:t xml:space="preserve">and </w:t>
      </w:r>
      <w:r w:rsidR="00DF5A62" w:rsidRPr="00E15B5C">
        <w:rPr>
          <w:rFonts w:ascii="Times New Roman" w:hAnsi="Times New Roman"/>
          <w:i/>
          <w:sz w:val="24"/>
          <w:szCs w:val="24"/>
          <w:lang w:val="en-US"/>
        </w:rPr>
        <w:t>F4</w:t>
      </w:r>
      <w:r w:rsidR="00DF5A62" w:rsidRPr="00E15B5C">
        <w:rPr>
          <w:rFonts w:ascii="Times New Roman" w:hAnsi="Times New Roman"/>
          <w:sz w:val="24"/>
          <w:szCs w:val="24"/>
          <w:lang w:val="en-US"/>
        </w:rPr>
        <w:t xml:space="preserve">. </w:t>
      </w:r>
      <w:r w:rsidR="005C1D72" w:rsidRPr="00E15B5C">
        <w:rPr>
          <w:rFonts w:ascii="Times New Roman" w:hAnsi="Times New Roman"/>
          <w:sz w:val="24"/>
          <w:szCs w:val="24"/>
          <w:lang w:val="en-US"/>
        </w:rPr>
        <w:t xml:space="preserve">Table 5 shows that the largest relative percentage improvement for composite forecasts occurred for combinations involving </w:t>
      </w:r>
      <w:r w:rsidR="005C1D72" w:rsidRPr="00E15B5C">
        <w:rPr>
          <w:rFonts w:ascii="Times New Roman" w:hAnsi="Times New Roman"/>
          <w:i/>
          <w:sz w:val="24"/>
          <w:szCs w:val="24"/>
          <w:lang w:val="en-US"/>
        </w:rPr>
        <w:t xml:space="preserve">F3 </w:t>
      </w:r>
      <w:r w:rsidR="005C1D72" w:rsidRPr="00E15B5C">
        <w:rPr>
          <w:rFonts w:ascii="Times New Roman" w:hAnsi="Times New Roman"/>
          <w:sz w:val="24"/>
          <w:szCs w:val="24"/>
          <w:lang w:val="en-US"/>
        </w:rPr>
        <w:t xml:space="preserve">and </w:t>
      </w:r>
      <w:r w:rsidR="005C1D72" w:rsidRPr="00E15B5C">
        <w:rPr>
          <w:rFonts w:ascii="Times New Roman" w:hAnsi="Times New Roman"/>
          <w:i/>
          <w:sz w:val="24"/>
          <w:szCs w:val="24"/>
          <w:lang w:val="en-US"/>
        </w:rPr>
        <w:t>F4</w:t>
      </w:r>
      <w:r w:rsidR="005C1D72" w:rsidRPr="00E15B5C">
        <w:rPr>
          <w:rFonts w:ascii="Times New Roman" w:hAnsi="Times New Roman"/>
          <w:sz w:val="24"/>
          <w:szCs w:val="24"/>
          <w:lang w:val="en-US"/>
        </w:rPr>
        <w:t xml:space="preserve"> with the composites </w:t>
      </w:r>
      <w:r w:rsidR="005C1D72" w:rsidRPr="00E15B5C">
        <w:rPr>
          <w:rFonts w:ascii="Times New Roman" w:hAnsi="Times New Roman"/>
          <w:i/>
          <w:sz w:val="24"/>
          <w:szCs w:val="24"/>
          <w:lang w:val="en-US"/>
        </w:rPr>
        <w:t xml:space="preserve">C1234 (15%), C134 (15%) </w:t>
      </w:r>
      <w:r w:rsidR="005C1D72" w:rsidRPr="00E15B5C">
        <w:rPr>
          <w:rFonts w:ascii="Times New Roman" w:hAnsi="Times New Roman"/>
          <w:sz w:val="24"/>
          <w:szCs w:val="24"/>
          <w:lang w:val="en-US"/>
        </w:rPr>
        <w:t>and</w:t>
      </w:r>
      <w:r w:rsidR="005C1D72" w:rsidRPr="00E15B5C">
        <w:rPr>
          <w:rFonts w:ascii="Times New Roman" w:hAnsi="Times New Roman"/>
          <w:i/>
          <w:sz w:val="24"/>
          <w:szCs w:val="24"/>
          <w:lang w:val="en-US"/>
        </w:rPr>
        <w:t xml:space="preserve"> C234 (14%)</w:t>
      </w:r>
      <w:r w:rsidR="005C1D72" w:rsidRPr="00E15B5C">
        <w:rPr>
          <w:rFonts w:ascii="Times New Roman" w:hAnsi="Times New Roman"/>
          <w:sz w:val="24"/>
          <w:szCs w:val="24"/>
          <w:lang w:val="en-US"/>
        </w:rPr>
        <w:t xml:space="preserve"> with </w:t>
      </w:r>
      <w:r w:rsidR="005C1D72" w:rsidRPr="00E15B5C">
        <w:rPr>
          <w:rFonts w:ascii="Times New Roman" w:hAnsi="Times New Roman"/>
          <w:i/>
          <w:sz w:val="24"/>
          <w:szCs w:val="24"/>
          <w:lang w:val="en-US"/>
        </w:rPr>
        <w:t xml:space="preserve">C34 (12%) </w:t>
      </w:r>
      <w:r w:rsidR="005C1D72" w:rsidRPr="00E15B5C">
        <w:rPr>
          <w:rFonts w:ascii="Times New Roman" w:hAnsi="Times New Roman"/>
          <w:sz w:val="24"/>
          <w:szCs w:val="24"/>
          <w:lang w:val="en-US"/>
        </w:rPr>
        <w:t xml:space="preserve">indicating the relatively high </w:t>
      </w:r>
      <w:r w:rsidR="00512F27" w:rsidRPr="00E15B5C">
        <w:rPr>
          <w:rFonts w:ascii="Times New Roman" w:hAnsi="Times New Roman"/>
          <w:sz w:val="24"/>
          <w:szCs w:val="24"/>
          <w:lang w:val="en-US"/>
        </w:rPr>
        <w:t>diversity</w:t>
      </w:r>
      <w:r w:rsidR="00AE490A" w:rsidRPr="00E15B5C">
        <w:rPr>
          <w:rFonts w:ascii="Times New Roman" w:hAnsi="Times New Roman"/>
          <w:sz w:val="24"/>
          <w:szCs w:val="24"/>
          <w:lang w:val="en-US"/>
        </w:rPr>
        <w:t xml:space="preserve"> </w:t>
      </w:r>
      <w:r w:rsidR="005C1D72" w:rsidRPr="00E15B5C">
        <w:rPr>
          <w:rFonts w:ascii="Times New Roman" w:hAnsi="Times New Roman"/>
          <w:sz w:val="24"/>
          <w:szCs w:val="24"/>
          <w:lang w:val="en-US"/>
        </w:rPr>
        <w:t xml:space="preserve">between </w:t>
      </w:r>
      <w:r w:rsidR="005C1D72" w:rsidRPr="00E15B5C">
        <w:rPr>
          <w:rFonts w:ascii="Times New Roman" w:hAnsi="Times New Roman"/>
          <w:i/>
          <w:sz w:val="24"/>
          <w:szCs w:val="24"/>
          <w:lang w:val="en-US"/>
        </w:rPr>
        <w:t xml:space="preserve">F3 </w:t>
      </w:r>
      <w:r w:rsidR="005C1D72" w:rsidRPr="00E15B5C">
        <w:rPr>
          <w:rFonts w:ascii="Times New Roman" w:hAnsi="Times New Roman"/>
          <w:sz w:val="24"/>
          <w:szCs w:val="24"/>
          <w:lang w:val="en-US"/>
        </w:rPr>
        <w:t xml:space="preserve">and </w:t>
      </w:r>
      <w:r w:rsidR="005C1D72" w:rsidRPr="00E15B5C">
        <w:rPr>
          <w:rFonts w:ascii="Times New Roman" w:hAnsi="Times New Roman"/>
          <w:i/>
          <w:sz w:val="24"/>
          <w:szCs w:val="24"/>
          <w:lang w:val="en-US"/>
        </w:rPr>
        <w:t>F4</w:t>
      </w:r>
      <w:r w:rsidR="005C1D72" w:rsidRPr="00E15B5C">
        <w:rPr>
          <w:rFonts w:ascii="Times New Roman" w:hAnsi="Times New Roman"/>
          <w:sz w:val="24"/>
          <w:szCs w:val="24"/>
          <w:lang w:val="en-US"/>
        </w:rPr>
        <w:t>.</w:t>
      </w:r>
      <w:r w:rsidR="003E34EB" w:rsidRPr="00E15B5C">
        <w:rPr>
          <w:rFonts w:ascii="Times New Roman" w:hAnsi="Times New Roman"/>
          <w:sz w:val="24"/>
          <w:szCs w:val="24"/>
          <w:lang w:val="en-US"/>
        </w:rPr>
        <w:t xml:space="preserve"> </w:t>
      </w:r>
      <w:r w:rsidR="00DD3189" w:rsidRPr="00E15B5C">
        <w:rPr>
          <w:rFonts w:ascii="Times New Roman" w:hAnsi="Times New Roman"/>
          <w:sz w:val="24"/>
          <w:szCs w:val="24"/>
          <w:lang w:val="en-US"/>
        </w:rPr>
        <w:t xml:space="preserve">Combining </w:t>
      </w:r>
      <w:r w:rsidR="00794CF9" w:rsidRPr="00E15B5C">
        <w:rPr>
          <w:rFonts w:ascii="Times New Roman" w:hAnsi="Times New Roman"/>
          <w:sz w:val="24"/>
          <w:szCs w:val="24"/>
          <w:lang w:val="en-US"/>
        </w:rPr>
        <w:t>f</w:t>
      </w:r>
      <w:r w:rsidR="00D008FB" w:rsidRPr="00E15B5C">
        <w:rPr>
          <w:rFonts w:ascii="Times New Roman" w:hAnsi="Times New Roman"/>
          <w:sz w:val="24"/>
          <w:szCs w:val="24"/>
          <w:lang w:val="en-US"/>
        </w:rPr>
        <w:t xml:space="preserve">orecasts improved </w:t>
      </w:r>
      <w:r w:rsidR="00794CF9" w:rsidRPr="00E15B5C">
        <w:rPr>
          <w:rFonts w:ascii="Times New Roman" w:hAnsi="Times New Roman"/>
          <w:sz w:val="24"/>
          <w:szCs w:val="24"/>
          <w:lang w:val="en-US"/>
        </w:rPr>
        <w:t xml:space="preserve">overall performance, with the average improvement being </w:t>
      </w:r>
      <w:r w:rsidR="00794CF9" w:rsidRPr="00E15B5C">
        <w:rPr>
          <w:rFonts w:ascii="Times New Roman" w:hAnsi="Times New Roman"/>
          <w:i/>
          <w:sz w:val="24"/>
          <w:szCs w:val="24"/>
          <w:lang w:val="en-US"/>
        </w:rPr>
        <w:t>11%</w:t>
      </w:r>
      <w:r w:rsidR="00DD3189" w:rsidRPr="00E15B5C">
        <w:rPr>
          <w:rFonts w:ascii="Times New Roman" w:hAnsi="Times New Roman"/>
          <w:sz w:val="24"/>
          <w:szCs w:val="24"/>
          <w:lang w:val="en-US"/>
        </w:rPr>
        <w:t xml:space="preserve">. </w:t>
      </w:r>
      <w:r w:rsidR="00CA0720" w:rsidRPr="00E15B5C">
        <w:rPr>
          <w:rFonts w:ascii="Times New Roman" w:hAnsi="Times New Roman"/>
          <w:sz w:val="24"/>
          <w:szCs w:val="24"/>
          <w:lang w:val="en-US"/>
        </w:rPr>
        <w:t xml:space="preserve">As </w:t>
      </w:r>
      <w:r w:rsidR="00DF5A62" w:rsidRPr="00E15B5C">
        <w:rPr>
          <w:rFonts w:ascii="Times New Roman" w:hAnsi="Times New Roman"/>
          <w:sz w:val="24"/>
          <w:szCs w:val="24"/>
          <w:lang w:val="en-US"/>
        </w:rPr>
        <w:t xml:space="preserve">the </w:t>
      </w:r>
      <w:r w:rsidR="00DF5A62" w:rsidRPr="00E15B5C">
        <w:rPr>
          <w:rFonts w:ascii="Times New Roman" w:hAnsi="Times New Roman"/>
          <w:i/>
          <w:sz w:val="24"/>
          <w:szCs w:val="24"/>
          <w:lang w:val="en-US"/>
        </w:rPr>
        <w:t>MSE for performance</w:t>
      </w:r>
      <w:r w:rsidR="00CA0720" w:rsidRPr="00E15B5C">
        <w:rPr>
          <w:rFonts w:ascii="Times New Roman" w:hAnsi="Times New Roman"/>
          <w:sz w:val="24"/>
          <w:szCs w:val="24"/>
          <w:lang w:val="en-US"/>
        </w:rPr>
        <w:t xml:space="preserve"> shows</w:t>
      </w:r>
      <w:r w:rsidR="002A7782" w:rsidRPr="00E15B5C">
        <w:rPr>
          <w:rFonts w:ascii="Times New Roman" w:hAnsi="Times New Roman"/>
          <w:sz w:val="24"/>
          <w:szCs w:val="24"/>
          <w:lang w:val="en-US"/>
        </w:rPr>
        <w:t xml:space="preserve"> clear differenc</w:t>
      </w:r>
      <w:r w:rsidR="00DF5A62" w:rsidRPr="00E15B5C">
        <w:rPr>
          <w:rFonts w:ascii="Times New Roman" w:hAnsi="Times New Roman"/>
          <w:sz w:val="24"/>
          <w:szCs w:val="24"/>
          <w:lang w:val="en-US"/>
        </w:rPr>
        <w:t>es between the four individual forecasters, t</w:t>
      </w:r>
      <w:r w:rsidR="003E34EB" w:rsidRPr="00E15B5C">
        <w:rPr>
          <w:rFonts w:ascii="Times New Roman" w:hAnsi="Times New Roman"/>
          <w:sz w:val="24"/>
          <w:szCs w:val="24"/>
          <w:lang w:val="en-US"/>
        </w:rPr>
        <w:t xml:space="preserve">he improvement in the composite forecasts only resulted in one case, </w:t>
      </w:r>
      <w:r w:rsidR="003E34EB" w:rsidRPr="00E15B5C">
        <w:rPr>
          <w:rFonts w:ascii="Times New Roman" w:hAnsi="Times New Roman"/>
          <w:i/>
          <w:sz w:val="24"/>
          <w:szCs w:val="24"/>
          <w:lang w:val="en-US"/>
        </w:rPr>
        <w:t>C23</w:t>
      </w:r>
      <w:r w:rsidR="003E34EB" w:rsidRPr="00E15B5C">
        <w:rPr>
          <w:rFonts w:ascii="Times New Roman" w:hAnsi="Times New Roman"/>
          <w:sz w:val="24"/>
          <w:szCs w:val="24"/>
          <w:lang w:val="en-US"/>
        </w:rPr>
        <w:t>, where t</w:t>
      </w:r>
      <w:r w:rsidR="005C1D72" w:rsidRPr="00E15B5C">
        <w:rPr>
          <w:rFonts w:ascii="Times New Roman" w:hAnsi="Times New Roman"/>
          <w:sz w:val="24"/>
          <w:szCs w:val="24"/>
          <w:lang w:val="en-US"/>
        </w:rPr>
        <w:t>he composite</w:t>
      </w:r>
      <w:r w:rsidR="003E34EB" w:rsidRPr="00E15B5C">
        <w:rPr>
          <w:rFonts w:ascii="Times New Roman" w:hAnsi="Times New Roman"/>
          <w:sz w:val="24"/>
          <w:szCs w:val="24"/>
          <w:lang w:val="en-US"/>
        </w:rPr>
        <w:t xml:space="preserve"> </w:t>
      </w:r>
      <w:r w:rsidR="005C1D72" w:rsidRPr="00E15B5C">
        <w:rPr>
          <w:rFonts w:ascii="Times New Roman" w:hAnsi="Times New Roman"/>
          <w:sz w:val="24"/>
          <w:szCs w:val="24"/>
          <w:lang w:val="en-US"/>
        </w:rPr>
        <w:t>impr</w:t>
      </w:r>
      <w:r w:rsidR="00D008FB" w:rsidRPr="00E15B5C">
        <w:rPr>
          <w:rFonts w:ascii="Times New Roman" w:hAnsi="Times New Roman"/>
          <w:sz w:val="24"/>
          <w:szCs w:val="24"/>
          <w:lang w:val="en-US"/>
        </w:rPr>
        <w:t xml:space="preserve">oved on </w:t>
      </w:r>
      <w:r w:rsidR="00A510F4" w:rsidRPr="00E15B5C">
        <w:rPr>
          <w:rFonts w:ascii="Times New Roman" w:hAnsi="Times New Roman"/>
          <w:sz w:val="24"/>
          <w:szCs w:val="24"/>
          <w:lang w:val="en-US"/>
        </w:rPr>
        <w:t xml:space="preserve">both of </w:t>
      </w:r>
      <w:r w:rsidR="00D008FB" w:rsidRPr="00E15B5C">
        <w:rPr>
          <w:rFonts w:ascii="Times New Roman" w:hAnsi="Times New Roman"/>
          <w:sz w:val="24"/>
          <w:szCs w:val="24"/>
          <w:lang w:val="en-US"/>
        </w:rPr>
        <w:t xml:space="preserve">the relevant individual </w:t>
      </w:r>
      <w:r w:rsidR="005C1D72" w:rsidRPr="00E15B5C">
        <w:rPr>
          <w:rFonts w:ascii="Times New Roman" w:hAnsi="Times New Roman"/>
          <w:sz w:val="24"/>
          <w:szCs w:val="24"/>
          <w:lang w:val="en-US"/>
        </w:rPr>
        <w:t>values</w:t>
      </w:r>
      <w:r w:rsidR="003E34EB" w:rsidRPr="00E15B5C">
        <w:rPr>
          <w:rFonts w:ascii="Times New Roman" w:hAnsi="Times New Roman"/>
          <w:sz w:val="24"/>
          <w:szCs w:val="24"/>
          <w:lang w:val="en-US"/>
        </w:rPr>
        <w:t xml:space="preserve">, </w:t>
      </w:r>
      <w:r w:rsidR="005C1D72" w:rsidRPr="00E15B5C">
        <w:rPr>
          <w:rFonts w:ascii="Times New Roman" w:hAnsi="Times New Roman"/>
          <w:i/>
          <w:sz w:val="24"/>
          <w:szCs w:val="24"/>
          <w:lang w:val="en-US"/>
        </w:rPr>
        <w:t xml:space="preserve">F2 </w:t>
      </w:r>
      <w:r w:rsidR="005C1D72" w:rsidRPr="00E15B5C">
        <w:rPr>
          <w:rFonts w:ascii="Times New Roman" w:hAnsi="Times New Roman"/>
          <w:sz w:val="24"/>
          <w:szCs w:val="24"/>
          <w:lang w:val="en-US"/>
        </w:rPr>
        <w:t>and</w:t>
      </w:r>
      <w:r w:rsidR="005C1D72" w:rsidRPr="00E15B5C">
        <w:rPr>
          <w:rFonts w:ascii="Times New Roman" w:hAnsi="Times New Roman"/>
          <w:i/>
          <w:sz w:val="24"/>
          <w:szCs w:val="24"/>
          <w:lang w:val="en-US"/>
        </w:rPr>
        <w:t xml:space="preserve"> F3. </w:t>
      </w:r>
    </w:p>
    <w:p w14:paraId="2E0B0521" w14:textId="115E9E51" w:rsidR="00DC7A41" w:rsidRPr="00E15B5C" w:rsidRDefault="00DC7A41" w:rsidP="00DB106D">
      <w:pPr>
        <w:tabs>
          <w:tab w:val="left" w:pos="0"/>
          <w:tab w:val="left" w:pos="567"/>
          <w:tab w:val="left" w:pos="1418"/>
          <w:tab w:val="left" w:pos="10773"/>
        </w:tabs>
        <w:spacing w:after="0" w:line="360" w:lineRule="auto"/>
        <w:ind w:right="465"/>
        <w:rPr>
          <w:rFonts w:ascii="Times New Roman" w:hAnsi="Times New Roman"/>
          <w:sz w:val="24"/>
          <w:szCs w:val="24"/>
          <w:lang w:val="en-US"/>
        </w:rPr>
      </w:pPr>
    </w:p>
    <w:p w14:paraId="7138276F" w14:textId="420A1040" w:rsidR="00867778" w:rsidRPr="00E15B5C" w:rsidRDefault="00224ABD" w:rsidP="00D93766">
      <w:pPr>
        <w:tabs>
          <w:tab w:val="left" w:pos="0"/>
          <w:tab w:val="left" w:pos="567"/>
          <w:tab w:val="left" w:pos="1418"/>
          <w:tab w:val="left" w:pos="10773"/>
        </w:tabs>
        <w:spacing w:after="0" w:line="480" w:lineRule="auto"/>
        <w:ind w:right="465"/>
        <w:rPr>
          <w:rFonts w:ascii="Times New Roman" w:hAnsi="Times New Roman"/>
          <w:i/>
          <w:sz w:val="24"/>
          <w:szCs w:val="24"/>
          <w:lang w:val="en-US"/>
        </w:rPr>
      </w:pPr>
      <w:r w:rsidRPr="00E15B5C">
        <w:rPr>
          <w:rFonts w:ascii="Times New Roman" w:hAnsi="Times New Roman"/>
          <w:i/>
          <w:sz w:val="24"/>
          <w:szCs w:val="24"/>
          <w:lang w:val="en-US"/>
        </w:rPr>
        <w:t>3.3.2</w:t>
      </w:r>
      <w:r w:rsidR="00867778" w:rsidRPr="00E15B5C">
        <w:rPr>
          <w:rFonts w:ascii="Times New Roman" w:hAnsi="Times New Roman"/>
          <w:i/>
          <w:sz w:val="24"/>
          <w:szCs w:val="24"/>
          <w:lang w:val="en-US"/>
        </w:rPr>
        <w:tab/>
        <w:t>Bias Squared</w:t>
      </w:r>
    </w:p>
    <w:p w14:paraId="42102062" w14:textId="134952D4" w:rsidR="009517B3" w:rsidRPr="00E15B5C" w:rsidRDefault="00F4244C" w:rsidP="001D60C1">
      <w:pPr>
        <w:tabs>
          <w:tab w:val="left" w:pos="0"/>
          <w:tab w:val="left" w:pos="567"/>
          <w:tab w:val="left" w:pos="1418"/>
          <w:tab w:val="left" w:pos="10773"/>
        </w:tabs>
        <w:spacing w:after="0" w:line="480" w:lineRule="auto"/>
        <w:ind w:right="465"/>
        <w:rPr>
          <w:lang w:val="en-US"/>
        </w:rPr>
      </w:pPr>
      <w:r w:rsidRPr="00E15B5C">
        <w:rPr>
          <w:rFonts w:ascii="Times New Roman" w:hAnsi="Times New Roman"/>
          <w:i/>
          <w:sz w:val="24"/>
          <w:szCs w:val="24"/>
          <w:lang w:val="en-US"/>
        </w:rPr>
        <w:tab/>
      </w:r>
      <w:r w:rsidR="00867778" w:rsidRPr="00E15B5C">
        <w:rPr>
          <w:rFonts w:ascii="Times New Roman" w:hAnsi="Times New Roman"/>
          <w:i/>
          <w:sz w:val="24"/>
          <w:szCs w:val="24"/>
          <w:lang w:val="en-US"/>
        </w:rPr>
        <w:t xml:space="preserve">Bias squared </w:t>
      </w:r>
      <w:r w:rsidR="00867778" w:rsidRPr="00E15B5C">
        <w:rPr>
          <w:rFonts w:ascii="Times New Roman" w:hAnsi="Times New Roman"/>
          <w:sz w:val="24"/>
          <w:szCs w:val="24"/>
          <w:lang w:val="en-US"/>
        </w:rPr>
        <w:t xml:space="preserve">and </w:t>
      </w:r>
      <w:r w:rsidR="00867778" w:rsidRPr="00E15B5C">
        <w:rPr>
          <w:rFonts w:ascii="Times New Roman" w:hAnsi="Times New Roman"/>
          <w:i/>
          <w:sz w:val="24"/>
          <w:szCs w:val="24"/>
          <w:lang w:val="en-US"/>
        </w:rPr>
        <w:t xml:space="preserve">bias </w:t>
      </w:r>
      <w:r w:rsidR="00607A8B" w:rsidRPr="00E15B5C">
        <w:rPr>
          <w:rFonts w:ascii="Times New Roman" w:hAnsi="Times New Roman"/>
          <w:sz w:val="24"/>
          <w:szCs w:val="24"/>
          <w:lang w:val="en-US"/>
        </w:rPr>
        <w:t xml:space="preserve">are important where </w:t>
      </w:r>
      <w:r w:rsidR="00894539" w:rsidRPr="00E15B5C">
        <w:rPr>
          <w:rFonts w:ascii="Times New Roman" w:hAnsi="Times New Roman"/>
          <w:sz w:val="24"/>
          <w:szCs w:val="24"/>
          <w:lang w:val="en-US"/>
        </w:rPr>
        <w:t>forecasts</w:t>
      </w:r>
      <w:r w:rsidR="00607A8B" w:rsidRPr="00E15B5C">
        <w:rPr>
          <w:rFonts w:ascii="Times New Roman" w:hAnsi="Times New Roman"/>
          <w:sz w:val="24"/>
          <w:szCs w:val="24"/>
          <w:lang w:val="en-US"/>
        </w:rPr>
        <w:t xml:space="preserve"> are required</w:t>
      </w:r>
      <w:r w:rsidR="00894539" w:rsidRPr="00E15B5C">
        <w:rPr>
          <w:rFonts w:ascii="Times New Roman" w:hAnsi="Times New Roman"/>
          <w:sz w:val="24"/>
          <w:szCs w:val="24"/>
          <w:lang w:val="en-US"/>
        </w:rPr>
        <w:t xml:space="preserve"> that do not show </w:t>
      </w:r>
      <w:r w:rsidR="00867778" w:rsidRPr="00E15B5C">
        <w:rPr>
          <w:rFonts w:ascii="Times New Roman" w:hAnsi="Times New Roman"/>
          <w:sz w:val="24"/>
          <w:szCs w:val="24"/>
          <w:lang w:val="en-US"/>
        </w:rPr>
        <w:t xml:space="preserve">general over/under-forecasting of the rate of inflation over the longer term. </w:t>
      </w:r>
      <w:r w:rsidR="00607A8B" w:rsidRPr="00E15B5C">
        <w:rPr>
          <w:rFonts w:ascii="Times New Roman" w:hAnsi="Times New Roman"/>
          <w:sz w:val="24"/>
          <w:szCs w:val="24"/>
          <w:lang w:val="en-US"/>
        </w:rPr>
        <w:t xml:space="preserve">This is </w:t>
      </w:r>
      <w:r w:rsidR="00C538EE" w:rsidRPr="00E15B5C">
        <w:rPr>
          <w:rFonts w:ascii="Times New Roman" w:hAnsi="Times New Roman"/>
          <w:sz w:val="24"/>
          <w:szCs w:val="24"/>
          <w:lang w:val="en-US"/>
        </w:rPr>
        <w:t>particularly relevant to situations</w:t>
      </w:r>
      <w:r w:rsidR="00607A8B" w:rsidRPr="00E15B5C">
        <w:rPr>
          <w:rFonts w:ascii="Times New Roman" w:hAnsi="Times New Roman"/>
          <w:sz w:val="24"/>
          <w:szCs w:val="24"/>
          <w:lang w:val="en-US"/>
        </w:rPr>
        <w:t xml:space="preserve"> </w:t>
      </w:r>
      <w:r w:rsidR="00C538EE" w:rsidRPr="00E15B5C">
        <w:rPr>
          <w:rFonts w:ascii="Times New Roman" w:hAnsi="Times New Roman"/>
          <w:sz w:val="24"/>
          <w:szCs w:val="24"/>
          <w:lang w:val="en-US"/>
        </w:rPr>
        <w:t xml:space="preserve">when </w:t>
      </w:r>
      <w:r w:rsidR="00607A8B" w:rsidRPr="00E15B5C">
        <w:rPr>
          <w:rFonts w:ascii="Times New Roman" w:hAnsi="Times New Roman"/>
          <w:sz w:val="24"/>
          <w:szCs w:val="24"/>
          <w:lang w:val="en-US"/>
        </w:rPr>
        <w:t>long</w:t>
      </w:r>
      <w:r w:rsidR="005C372C" w:rsidRPr="00E15B5C">
        <w:rPr>
          <w:rFonts w:ascii="Times New Roman" w:hAnsi="Times New Roman"/>
          <w:sz w:val="24"/>
          <w:szCs w:val="24"/>
          <w:lang w:val="en-US"/>
        </w:rPr>
        <w:t>-</w:t>
      </w:r>
      <w:r w:rsidR="00607A8B" w:rsidRPr="00E15B5C">
        <w:rPr>
          <w:rFonts w:ascii="Times New Roman" w:hAnsi="Times New Roman"/>
          <w:sz w:val="24"/>
          <w:szCs w:val="24"/>
          <w:lang w:val="en-US"/>
        </w:rPr>
        <w:t xml:space="preserve">term </w:t>
      </w:r>
      <w:r w:rsidR="00C538EE" w:rsidRPr="00E15B5C">
        <w:rPr>
          <w:rFonts w:ascii="Times New Roman" w:hAnsi="Times New Roman"/>
          <w:sz w:val="24"/>
          <w:szCs w:val="24"/>
          <w:lang w:val="en-US"/>
        </w:rPr>
        <w:t>funding shortfalls could build up arising from persistent under</w:t>
      </w:r>
      <w:r w:rsidR="00A510F4" w:rsidRPr="00E15B5C">
        <w:rPr>
          <w:rFonts w:ascii="Times New Roman" w:hAnsi="Times New Roman"/>
          <w:sz w:val="24"/>
          <w:szCs w:val="24"/>
          <w:lang w:val="en-US"/>
        </w:rPr>
        <w:t>/over</w:t>
      </w:r>
      <w:r w:rsidR="00C538EE" w:rsidRPr="00E15B5C">
        <w:rPr>
          <w:rFonts w:ascii="Times New Roman" w:hAnsi="Times New Roman"/>
          <w:sz w:val="24"/>
          <w:szCs w:val="24"/>
          <w:lang w:val="en-US"/>
        </w:rPr>
        <w:t xml:space="preserve">estimation of yearly inflation rates. If </w:t>
      </w:r>
      <w:r w:rsidR="00C538EE" w:rsidRPr="00E15B5C">
        <w:rPr>
          <w:rFonts w:ascii="Times New Roman" w:hAnsi="Times New Roman"/>
          <w:i/>
          <w:sz w:val="24"/>
          <w:szCs w:val="24"/>
          <w:lang w:val="en-US"/>
        </w:rPr>
        <w:t xml:space="preserve">bias </w:t>
      </w:r>
      <w:r w:rsidR="00C538EE" w:rsidRPr="00E15B5C">
        <w:rPr>
          <w:rFonts w:ascii="Times New Roman" w:hAnsi="Times New Roman"/>
          <w:sz w:val="24"/>
          <w:szCs w:val="24"/>
          <w:lang w:val="en-US"/>
        </w:rPr>
        <w:t xml:space="preserve">is small, any underfunding that occurred in some years would be offset by overfunding in other years. </w:t>
      </w:r>
      <w:r w:rsidR="00607A8B" w:rsidRPr="00E15B5C">
        <w:rPr>
          <w:rFonts w:ascii="Times New Roman" w:hAnsi="Times New Roman"/>
          <w:i/>
          <w:sz w:val="24"/>
          <w:szCs w:val="24"/>
          <w:lang w:val="en-US"/>
        </w:rPr>
        <w:t>Bias</w:t>
      </w:r>
      <w:r w:rsidR="001F6B10" w:rsidRPr="00E15B5C">
        <w:rPr>
          <w:rFonts w:ascii="Times New Roman" w:hAnsi="Times New Roman"/>
          <w:i/>
          <w:sz w:val="24"/>
          <w:szCs w:val="24"/>
          <w:lang w:val="en-US"/>
        </w:rPr>
        <w:t xml:space="preserve"> </w:t>
      </w:r>
      <w:r w:rsidR="001F6B10" w:rsidRPr="00E15B5C">
        <w:rPr>
          <w:rFonts w:ascii="Times New Roman" w:hAnsi="Times New Roman"/>
          <w:sz w:val="24"/>
          <w:szCs w:val="24"/>
          <w:lang w:val="en-US"/>
        </w:rPr>
        <w:t xml:space="preserve">was </w:t>
      </w:r>
      <w:r w:rsidR="00734368" w:rsidRPr="00E15B5C">
        <w:rPr>
          <w:rFonts w:ascii="Times New Roman" w:hAnsi="Times New Roman"/>
          <w:sz w:val="24"/>
          <w:szCs w:val="24"/>
          <w:lang w:val="en-US"/>
        </w:rPr>
        <w:t>negative</w:t>
      </w:r>
      <w:r w:rsidR="00607A8B" w:rsidRPr="00E15B5C">
        <w:rPr>
          <w:rFonts w:ascii="Times New Roman" w:hAnsi="Times New Roman"/>
          <w:sz w:val="24"/>
          <w:szCs w:val="24"/>
          <w:lang w:val="en-US"/>
        </w:rPr>
        <w:t xml:space="preserve"> for all four forecasters,</w:t>
      </w:r>
      <w:r w:rsidR="0090782F" w:rsidRPr="00E15B5C">
        <w:rPr>
          <w:rFonts w:ascii="Times New Roman" w:hAnsi="Times New Roman"/>
          <w:sz w:val="24"/>
          <w:szCs w:val="24"/>
          <w:lang w:val="en-US"/>
        </w:rPr>
        <w:t xml:space="preserve"> reflecting a general und</w:t>
      </w:r>
      <w:r w:rsidR="00430DD0" w:rsidRPr="00E15B5C">
        <w:rPr>
          <w:rFonts w:ascii="Times New Roman" w:hAnsi="Times New Roman"/>
          <w:sz w:val="24"/>
          <w:szCs w:val="24"/>
          <w:lang w:val="en-US"/>
        </w:rPr>
        <w:t>erestimation of inflation over the whole</w:t>
      </w:r>
      <w:r w:rsidR="0090782F" w:rsidRPr="00E15B5C">
        <w:rPr>
          <w:rFonts w:ascii="Times New Roman" w:hAnsi="Times New Roman"/>
          <w:sz w:val="24"/>
          <w:szCs w:val="24"/>
          <w:lang w:val="en-US"/>
        </w:rPr>
        <w:t xml:space="preserve"> period.</w:t>
      </w:r>
      <w:r w:rsidR="003D67B3" w:rsidRPr="00E15B5C">
        <w:rPr>
          <w:rFonts w:ascii="Times New Roman" w:hAnsi="Times New Roman"/>
          <w:sz w:val="24"/>
          <w:szCs w:val="24"/>
          <w:lang w:val="en-US"/>
        </w:rPr>
        <w:t xml:space="preserve"> </w:t>
      </w:r>
      <w:r w:rsidR="00483141" w:rsidRPr="00E15B5C">
        <w:rPr>
          <w:rFonts w:ascii="Times New Roman" w:hAnsi="Times New Roman"/>
          <w:sz w:val="24"/>
          <w:szCs w:val="24"/>
          <w:lang w:val="en-US"/>
        </w:rPr>
        <w:t>The bes</w:t>
      </w:r>
      <w:r w:rsidR="000E2EA2" w:rsidRPr="00E15B5C">
        <w:rPr>
          <w:rFonts w:ascii="Times New Roman" w:hAnsi="Times New Roman"/>
          <w:sz w:val="24"/>
          <w:szCs w:val="24"/>
          <w:lang w:val="en-US"/>
        </w:rPr>
        <w:t xml:space="preserve">t value </w:t>
      </w:r>
      <w:r w:rsidR="00607A8B" w:rsidRPr="00E15B5C">
        <w:rPr>
          <w:rFonts w:ascii="Times New Roman" w:hAnsi="Times New Roman"/>
          <w:sz w:val="24"/>
          <w:szCs w:val="24"/>
          <w:lang w:val="en-US"/>
        </w:rPr>
        <w:t xml:space="preserve">on this measure is zero, </w:t>
      </w:r>
      <w:r w:rsidR="00483141" w:rsidRPr="00E15B5C">
        <w:rPr>
          <w:rFonts w:ascii="Times New Roman" w:hAnsi="Times New Roman"/>
          <w:sz w:val="24"/>
          <w:szCs w:val="24"/>
          <w:lang w:val="en-US"/>
        </w:rPr>
        <w:t xml:space="preserve">the value for the </w:t>
      </w:r>
      <w:r w:rsidR="00483141" w:rsidRPr="00E15B5C">
        <w:rPr>
          <w:rFonts w:ascii="Times New Roman" w:hAnsi="Times New Roman"/>
          <w:i/>
          <w:sz w:val="24"/>
          <w:szCs w:val="24"/>
          <w:lang w:val="en-US"/>
        </w:rPr>
        <w:t>perfect forecaster</w:t>
      </w:r>
      <w:r w:rsidR="00483141" w:rsidRPr="00E15B5C">
        <w:rPr>
          <w:rFonts w:ascii="Times New Roman" w:hAnsi="Times New Roman"/>
          <w:sz w:val="24"/>
          <w:szCs w:val="24"/>
          <w:lang w:val="en-US"/>
        </w:rPr>
        <w:t xml:space="preserve">. </w:t>
      </w:r>
      <w:r w:rsidR="00C85567" w:rsidRPr="00E15B5C">
        <w:rPr>
          <w:rFonts w:ascii="Times New Roman" w:hAnsi="Times New Roman"/>
          <w:sz w:val="24"/>
          <w:szCs w:val="24"/>
          <w:lang w:val="en-US"/>
        </w:rPr>
        <w:t>Table 3</w:t>
      </w:r>
      <w:r w:rsidR="000E2EA2" w:rsidRPr="00E15B5C">
        <w:rPr>
          <w:rFonts w:ascii="Times New Roman" w:hAnsi="Times New Roman"/>
          <w:sz w:val="24"/>
          <w:szCs w:val="24"/>
          <w:lang w:val="en-US"/>
        </w:rPr>
        <w:t xml:space="preserve"> shows </w:t>
      </w:r>
      <w:r w:rsidR="00607A8B" w:rsidRPr="00E15B5C">
        <w:rPr>
          <w:rFonts w:ascii="Times New Roman" w:hAnsi="Times New Roman"/>
          <w:sz w:val="24"/>
          <w:szCs w:val="24"/>
          <w:lang w:val="en-US"/>
        </w:rPr>
        <w:t>t</w:t>
      </w:r>
      <w:r w:rsidR="007A7F77" w:rsidRPr="00E15B5C">
        <w:rPr>
          <w:rFonts w:ascii="Times New Roman" w:hAnsi="Times New Roman"/>
          <w:sz w:val="24"/>
          <w:szCs w:val="24"/>
          <w:lang w:val="en-US"/>
        </w:rPr>
        <w:t xml:space="preserve">he lowest </w:t>
      </w:r>
      <w:r w:rsidR="007A7F77" w:rsidRPr="00E15B5C">
        <w:rPr>
          <w:rFonts w:ascii="Times New Roman" w:hAnsi="Times New Roman"/>
          <w:i/>
          <w:sz w:val="24"/>
          <w:szCs w:val="24"/>
          <w:lang w:val="en-US"/>
        </w:rPr>
        <w:t xml:space="preserve">bias </w:t>
      </w:r>
      <w:r w:rsidR="007A7F77" w:rsidRPr="00E15B5C">
        <w:rPr>
          <w:rFonts w:ascii="Times New Roman" w:hAnsi="Times New Roman"/>
          <w:sz w:val="24"/>
          <w:szCs w:val="24"/>
          <w:lang w:val="en-US"/>
        </w:rPr>
        <w:t xml:space="preserve">(in absolute terms) occurred for </w:t>
      </w:r>
      <w:r w:rsidR="007A7F77" w:rsidRPr="00E15B5C">
        <w:rPr>
          <w:rFonts w:ascii="Times New Roman" w:hAnsi="Times New Roman"/>
          <w:i/>
          <w:sz w:val="24"/>
          <w:szCs w:val="24"/>
          <w:lang w:val="en-US"/>
        </w:rPr>
        <w:t>F</w:t>
      </w:r>
      <w:r w:rsidR="003D67B3" w:rsidRPr="00E15B5C">
        <w:rPr>
          <w:rFonts w:ascii="Times New Roman" w:hAnsi="Times New Roman"/>
          <w:i/>
          <w:sz w:val="24"/>
          <w:szCs w:val="24"/>
          <w:lang w:val="en-US"/>
        </w:rPr>
        <w:t>1</w:t>
      </w:r>
      <w:r w:rsidR="007A7F77" w:rsidRPr="00E15B5C">
        <w:rPr>
          <w:rFonts w:ascii="Times New Roman" w:hAnsi="Times New Roman"/>
          <w:sz w:val="24"/>
          <w:szCs w:val="24"/>
          <w:lang w:val="en-US"/>
        </w:rPr>
        <w:t xml:space="preserve">, </w:t>
      </w:r>
      <w:r w:rsidR="00AA0929" w:rsidRPr="00E15B5C">
        <w:rPr>
          <w:rFonts w:ascii="Times New Roman" w:hAnsi="Times New Roman"/>
          <w:sz w:val="24"/>
          <w:szCs w:val="24"/>
          <w:lang w:val="en-US"/>
        </w:rPr>
        <w:t xml:space="preserve">followed by </w:t>
      </w:r>
      <w:r w:rsidR="0092386F" w:rsidRPr="00E15B5C">
        <w:rPr>
          <w:rFonts w:ascii="Times New Roman" w:hAnsi="Times New Roman"/>
          <w:i/>
          <w:sz w:val="24"/>
          <w:szCs w:val="24"/>
          <w:lang w:val="en-US"/>
        </w:rPr>
        <w:t>F2</w:t>
      </w:r>
      <w:r w:rsidR="00744F37" w:rsidRPr="00E15B5C">
        <w:rPr>
          <w:rFonts w:ascii="Times New Roman" w:hAnsi="Times New Roman"/>
          <w:i/>
          <w:sz w:val="24"/>
          <w:szCs w:val="24"/>
          <w:lang w:val="en-US"/>
        </w:rPr>
        <w:t xml:space="preserve"> </w:t>
      </w:r>
      <w:r w:rsidR="007A7F77" w:rsidRPr="00E15B5C">
        <w:rPr>
          <w:rFonts w:ascii="Times New Roman" w:hAnsi="Times New Roman"/>
          <w:sz w:val="24"/>
          <w:szCs w:val="24"/>
          <w:lang w:val="en-US"/>
        </w:rPr>
        <w:t xml:space="preserve">and </w:t>
      </w:r>
      <w:r w:rsidR="007A7F77" w:rsidRPr="00E15B5C">
        <w:rPr>
          <w:rFonts w:ascii="Times New Roman" w:hAnsi="Times New Roman"/>
          <w:i/>
          <w:sz w:val="24"/>
          <w:szCs w:val="24"/>
          <w:lang w:val="en-US"/>
        </w:rPr>
        <w:t>F</w:t>
      </w:r>
      <w:r w:rsidR="0092386F" w:rsidRPr="00E15B5C">
        <w:rPr>
          <w:rFonts w:ascii="Times New Roman" w:hAnsi="Times New Roman"/>
          <w:i/>
          <w:sz w:val="24"/>
          <w:szCs w:val="24"/>
          <w:lang w:val="en-US"/>
        </w:rPr>
        <w:t>4</w:t>
      </w:r>
      <w:r w:rsidR="00A051EA" w:rsidRPr="00E15B5C">
        <w:rPr>
          <w:rFonts w:ascii="Times New Roman" w:hAnsi="Times New Roman"/>
          <w:sz w:val="24"/>
          <w:szCs w:val="24"/>
          <w:lang w:val="en-US"/>
        </w:rPr>
        <w:t xml:space="preserve"> </w:t>
      </w:r>
      <w:r w:rsidR="007A7F77" w:rsidRPr="00E15B5C">
        <w:rPr>
          <w:rFonts w:ascii="Times New Roman" w:hAnsi="Times New Roman"/>
          <w:sz w:val="24"/>
          <w:szCs w:val="24"/>
          <w:lang w:val="en-US"/>
        </w:rPr>
        <w:t xml:space="preserve">with the lowest </w:t>
      </w:r>
      <w:r w:rsidR="007A7F77" w:rsidRPr="00E15B5C">
        <w:rPr>
          <w:rFonts w:ascii="Times New Roman" w:hAnsi="Times New Roman"/>
          <w:i/>
          <w:sz w:val="24"/>
          <w:szCs w:val="24"/>
          <w:lang w:val="en-US"/>
        </w:rPr>
        <w:t xml:space="preserve">bias </w:t>
      </w:r>
      <w:r w:rsidR="007A7F77" w:rsidRPr="00E15B5C">
        <w:rPr>
          <w:rFonts w:ascii="Times New Roman" w:hAnsi="Times New Roman"/>
          <w:sz w:val="24"/>
          <w:szCs w:val="24"/>
          <w:lang w:val="en-US"/>
        </w:rPr>
        <w:t xml:space="preserve">for composite forecasts </w:t>
      </w:r>
      <w:r w:rsidR="00430DD0" w:rsidRPr="00E15B5C">
        <w:rPr>
          <w:rFonts w:ascii="Times New Roman" w:hAnsi="Times New Roman"/>
          <w:sz w:val="24"/>
          <w:szCs w:val="24"/>
          <w:lang w:val="en-US"/>
        </w:rPr>
        <w:t xml:space="preserve">occurring </w:t>
      </w:r>
      <w:r w:rsidR="007A7F77" w:rsidRPr="00E15B5C">
        <w:rPr>
          <w:rFonts w:ascii="Times New Roman" w:hAnsi="Times New Roman"/>
          <w:sz w:val="24"/>
          <w:szCs w:val="24"/>
          <w:lang w:val="en-US"/>
        </w:rPr>
        <w:t>for</w:t>
      </w:r>
      <w:r w:rsidR="008077B0" w:rsidRPr="00E15B5C">
        <w:rPr>
          <w:rFonts w:ascii="Times New Roman" w:hAnsi="Times New Roman"/>
          <w:i/>
          <w:sz w:val="24"/>
          <w:szCs w:val="24"/>
          <w:lang w:val="en-US"/>
        </w:rPr>
        <w:t xml:space="preserve"> </w:t>
      </w:r>
      <w:r w:rsidR="008077B0" w:rsidRPr="00E15B5C">
        <w:rPr>
          <w:rFonts w:ascii="Times New Roman" w:hAnsi="Times New Roman"/>
          <w:sz w:val="24"/>
          <w:szCs w:val="24"/>
          <w:lang w:val="en-US"/>
        </w:rPr>
        <w:t xml:space="preserve">those that involved </w:t>
      </w:r>
      <w:r w:rsidR="008077B0" w:rsidRPr="00E15B5C">
        <w:rPr>
          <w:rFonts w:ascii="Times New Roman" w:hAnsi="Times New Roman"/>
          <w:i/>
          <w:sz w:val="24"/>
          <w:szCs w:val="24"/>
          <w:lang w:val="en-US"/>
        </w:rPr>
        <w:t>F1</w:t>
      </w:r>
      <w:r w:rsidR="005D5AA7" w:rsidRPr="00E15B5C">
        <w:rPr>
          <w:rFonts w:ascii="Times New Roman" w:hAnsi="Times New Roman"/>
          <w:i/>
          <w:sz w:val="24"/>
          <w:szCs w:val="24"/>
          <w:lang w:val="en-US"/>
        </w:rPr>
        <w:t>.</w:t>
      </w:r>
      <w:r w:rsidR="00734368" w:rsidRPr="00E15B5C">
        <w:rPr>
          <w:rFonts w:ascii="Times New Roman" w:hAnsi="Times New Roman"/>
          <w:i/>
          <w:sz w:val="24"/>
          <w:szCs w:val="24"/>
          <w:lang w:val="en-US"/>
        </w:rPr>
        <w:t xml:space="preserve"> Bias squared for performance</w:t>
      </w:r>
      <w:r w:rsidR="00734368" w:rsidRPr="00E15B5C">
        <w:rPr>
          <w:rFonts w:ascii="Times New Roman" w:hAnsi="Times New Roman"/>
          <w:sz w:val="24"/>
          <w:szCs w:val="24"/>
          <w:lang w:val="en-US"/>
        </w:rPr>
        <w:t xml:space="preserve"> </w:t>
      </w:r>
      <w:r w:rsidR="00744F37" w:rsidRPr="00E15B5C">
        <w:rPr>
          <w:rFonts w:ascii="Times New Roman" w:hAnsi="Times New Roman"/>
          <w:sz w:val="24"/>
          <w:szCs w:val="24"/>
          <w:lang w:val="en-US"/>
        </w:rPr>
        <w:t xml:space="preserve">gave </w:t>
      </w:r>
      <w:r w:rsidR="00672A13" w:rsidRPr="00E15B5C">
        <w:rPr>
          <w:rFonts w:ascii="Times New Roman" w:hAnsi="Times New Roman"/>
          <w:sz w:val="24"/>
          <w:szCs w:val="24"/>
          <w:lang w:val="en-US"/>
        </w:rPr>
        <w:t xml:space="preserve">a </w:t>
      </w:r>
      <w:r w:rsidR="00744F37" w:rsidRPr="00E15B5C">
        <w:rPr>
          <w:rFonts w:ascii="Times New Roman" w:hAnsi="Times New Roman"/>
          <w:sz w:val="24"/>
          <w:szCs w:val="24"/>
          <w:lang w:val="en-US"/>
        </w:rPr>
        <w:t xml:space="preserve">similar </w:t>
      </w:r>
      <w:r w:rsidR="00672A13" w:rsidRPr="00E15B5C">
        <w:rPr>
          <w:rFonts w:ascii="Times New Roman" w:hAnsi="Times New Roman"/>
          <w:sz w:val="24"/>
          <w:szCs w:val="24"/>
          <w:lang w:val="en-US"/>
        </w:rPr>
        <w:t>ordering</w:t>
      </w:r>
      <w:r w:rsidR="00734368" w:rsidRPr="00E15B5C">
        <w:rPr>
          <w:rFonts w:ascii="Times New Roman" w:hAnsi="Times New Roman"/>
          <w:sz w:val="24"/>
          <w:szCs w:val="24"/>
          <w:lang w:val="en-US"/>
        </w:rPr>
        <w:t xml:space="preserve"> with </w:t>
      </w:r>
      <w:r w:rsidR="00744F37" w:rsidRPr="00E15B5C">
        <w:rPr>
          <w:rFonts w:ascii="Times New Roman" w:hAnsi="Times New Roman"/>
          <w:sz w:val="24"/>
          <w:szCs w:val="24"/>
          <w:lang w:val="en-US"/>
        </w:rPr>
        <w:t>all</w:t>
      </w:r>
      <w:r w:rsidR="009517B3" w:rsidRPr="00E15B5C">
        <w:rPr>
          <w:rFonts w:ascii="Times New Roman" w:hAnsi="Times New Roman"/>
          <w:sz w:val="24"/>
          <w:szCs w:val="24"/>
          <w:lang w:val="en-US"/>
        </w:rPr>
        <w:t xml:space="preserve"> the </w:t>
      </w:r>
      <w:r w:rsidR="00744F37" w:rsidRPr="00E15B5C">
        <w:rPr>
          <w:rFonts w:ascii="Times New Roman" w:hAnsi="Times New Roman"/>
          <w:sz w:val="24"/>
          <w:szCs w:val="24"/>
          <w:lang w:val="en-US"/>
        </w:rPr>
        <w:t xml:space="preserve">individual and </w:t>
      </w:r>
      <w:r w:rsidR="00F70A41" w:rsidRPr="00E15B5C">
        <w:rPr>
          <w:rFonts w:ascii="Times New Roman" w:hAnsi="Times New Roman"/>
          <w:sz w:val="24"/>
          <w:szCs w:val="24"/>
          <w:lang w:val="en-US"/>
        </w:rPr>
        <w:t xml:space="preserve">composite forecasts </w:t>
      </w:r>
      <w:r w:rsidR="00734368" w:rsidRPr="00E15B5C">
        <w:rPr>
          <w:rFonts w:ascii="Times New Roman" w:hAnsi="Times New Roman"/>
          <w:sz w:val="24"/>
          <w:szCs w:val="24"/>
          <w:lang w:val="en-US"/>
        </w:rPr>
        <w:t xml:space="preserve">being worse than the </w:t>
      </w:r>
      <w:r w:rsidR="00734368" w:rsidRPr="00E15B5C">
        <w:rPr>
          <w:rFonts w:ascii="Times New Roman" w:hAnsi="Times New Roman"/>
          <w:i/>
          <w:sz w:val="24"/>
          <w:szCs w:val="24"/>
          <w:lang w:val="en-US"/>
        </w:rPr>
        <w:t xml:space="preserve">random walk forecaster </w:t>
      </w:r>
      <w:r w:rsidR="00734368" w:rsidRPr="00E15B5C">
        <w:rPr>
          <w:rFonts w:ascii="Times New Roman" w:hAnsi="Times New Roman"/>
          <w:sz w:val="24"/>
          <w:szCs w:val="24"/>
          <w:lang w:val="en-US"/>
        </w:rPr>
        <w:t xml:space="preserve">and the </w:t>
      </w:r>
      <w:r w:rsidR="00734368" w:rsidRPr="00E15B5C">
        <w:rPr>
          <w:rFonts w:ascii="Times New Roman" w:hAnsi="Times New Roman"/>
          <w:i/>
          <w:sz w:val="24"/>
          <w:szCs w:val="24"/>
          <w:lang w:val="en-US"/>
        </w:rPr>
        <w:t>3% constant value forecaster</w:t>
      </w:r>
      <w:r w:rsidR="00894539" w:rsidRPr="00E15B5C">
        <w:rPr>
          <w:rFonts w:ascii="Times New Roman" w:hAnsi="Times New Roman"/>
          <w:sz w:val="24"/>
          <w:szCs w:val="24"/>
          <w:lang w:val="en-US"/>
        </w:rPr>
        <w:t>,</w:t>
      </w:r>
      <w:r w:rsidR="00734368" w:rsidRPr="00E15B5C">
        <w:rPr>
          <w:rFonts w:ascii="Times New Roman" w:hAnsi="Times New Roman"/>
          <w:i/>
          <w:sz w:val="24"/>
          <w:szCs w:val="24"/>
          <w:lang w:val="en-US"/>
        </w:rPr>
        <w:t xml:space="preserve"> </w:t>
      </w:r>
      <w:r w:rsidR="00734368" w:rsidRPr="00E15B5C">
        <w:rPr>
          <w:rFonts w:ascii="Times New Roman" w:hAnsi="Times New Roman"/>
          <w:sz w:val="24"/>
          <w:szCs w:val="24"/>
          <w:lang w:val="en-US"/>
        </w:rPr>
        <w:t xml:space="preserve">but better than the </w:t>
      </w:r>
      <w:r w:rsidR="00734368" w:rsidRPr="00E15B5C">
        <w:rPr>
          <w:rFonts w:ascii="Times New Roman" w:hAnsi="Times New Roman"/>
          <w:i/>
          <w:sz w:val="24"/>
          <w:szCs w:val="24"/>
          <w:lang w:val="en-US"/>
        </w:rPr>
        <w:t xml:space="preserve">2% </w:t>
      </w:r>
      <w:r w:rsidR="00734368" w:rsidRPr="00E15B5C">
        <w:rPr>
          <w:rFonts w:ascii="Times New Roman" w:hAnsi="Times New Roman"/>
          <w:sz w:val="24"/>
          <w:szCs w:val="24"/>
          <w:lang w:val="en-US"/>
        </w:rPr>
        <w:t xml:space="preserve">and </w:t>
      </w:r>
      <w:r w:rsidR="00734368" w:rsidRPr="00E15B5C">
        <w:rPr>
          <w:rFonts w:ascii="Times New Roman" w:hAnsi="Times New Roman"/>
          <w:i/>
          <w:sz w:val="24"/>
          <w:szCs w:val="24"/>
          <w:lang w:val="en-US"/>
        </w:rPr>
        <w:t>4% constant value forecasters.</w:t>
      </w:r>
      <w:r w:rsidR="00672A13" w:rsidRPr="00E15B5C">
        <w:rPr>
          <w:rFonts w:ascii="Times New Roman" w:hAnsi="Times New Roman"/>
          <w:i/>
          <w:sz w:val="24"/>
          <w:szCs w:val="24"/>
          <w:lang w:val="en-US"/>
        </w:rPr>
        <w:t xml:space="preserve"> </w:t>
      </w:r>
      <w:r w:rsidR="00C85567" w:rsidRPr="00E15B5C">
        <w:rPr>
          <w:rFonts w:ascii="Times New Roman" w:hAnsi="Times New Roman"/>
          <w:sz w:val="24"/>
          <w:szCs w:val="24"/>
          <w:lang w:val="en-US"/>
        </w:rPr>
        <w:t xml:space="preserve">Table 4 shows that </w:t>
      </w:r>
      <w:r w:rsidR="000E2EA2" w:rsidRPr="00E15B5C">
        <w:rPr>
          <w:rFonts w:ascii="Times New Roman" w:hAnsi="Times New Roman"/>
          <w:sz w:val="24"/>
          <w:szCs w:val="24"/>
          <w:lang w:val="en-US"/>
        </w:rPr>
        <w:t>t</w:t>
      </w:r>
      <w:r w:rsidR="00CE1E4C" w:rsidRPr="00E15B5C">
        <w:rPr>
          <w:rFonts w:ascii="Times New Roman" w:hAnsi="Times New Roman"/>
          <w:sz w:val="24"/>
          <w:szCs w:val="24"/>
          <w:lang w:val="en-US"/>
        </w:rPr>
        <w:t xml:space="preserve">he paired </w:t>
      </w:r>
      <w:r w:rsidR="00CE1E4C" w:rsidRPr="00E15B5C">
        <w:rPr>
          <w:rFonts w:ascii="Times New Roman" w:hAnsi="Times New Roman"/>
          <w:i/>
          <w:sz w:val="24"/>
          <w:szCs w:val="24"/>
          <w:lang w:val="en-US"/>
        </w:rPr>
        <w:t xml:space="preserve">bias squared </w:t>
      </w:r>
      <w:r w:rsidR="00734368" w:rsidRPr="00E15B5C">
        <w:rPr>
          <w:rFonts w:ascii="Times New Roman" w:hAnsi="Times New Roman"/>
          <w:i/>
          <w:sz w:val="24"/>
          <w:szCs w:val="24"/>
          <w:lang w:val="en-US"/>
        </w:rPr>
        <w:t xml:space="preserve">for </w:t>
      </w:r>
      <w:r w:rsidR="002D66F6" w:rsidRPr="00E15B5C">
        <w:rPr>
          <w:i/>
          <w:szCs w:val="24"/>
          <w:lang w:val="en-US"/>
        </w:rPr>
        <w:t>c</w:t>
      </w:r>
      <w:r w:rsidR="002D66F6" w:rsidRPr="00E15B5C">
        <w:rPr>
          <w:rFonts w:ascii="Times New Roman" w:hAnsi="Times New Roman"/>
          <w:i/>
          <w:sz w:val="24"/>
          <w:szCs w:val="24"/>
          <w:lang w:val="en-US"/>
        </w:rPr>
        <w:t>oherence</w:t>
      </w:r>
      <w:r w:rsidR="00CE1E4C" w:rsidRPr="00E15B5C">
        <w:rPr>
          <w:rFonts w:ascii="Times New Roman" w:hAnsi="Times New Roman"/>
          <w:i/>
          <w:sz w:val="24"/>
          <w:szCs w:val="24"/>
          <w:lang w:val="en-US"/>
        </w:rPr>
        <w:t xml:space="preserve"> </w:t>
      </w:r>
      <w:r w:rsidR="00CC5915" w:rsidRPr="00E15B5C">
        <w:rPr>
          <w:rFonts w:ascii="Times New Roman" w:hAnsi="Times New Roman"/>
          <w:sz w:val="24"/>
          <w:szCs w:val="24"/>
          <w:lang w:val="en-US"/>
        </w:rPr>
        <w:t>value</w:t>
      </w:r>
      <w:r w:rsidR="00734368" w:rsidRPr="00E15B5C">
        <w:rPr>
          <w:rFonts w:ascii="Times New Roman" w:hAnsi="Times New Roman"/>
          <w:sz w:val="24"/>
          <w:szCs w:val="24"/>
          <w:lang w:val="en-US"/>
        </w:rPr>
        <w:t>s</w:t>
      </w:r>
      <w:r w:rsidR="00CC5915" w:rsidRPr="00E15B5C">
        <w:rPr>
          <w:rFonts w:ascii="Times New Roman" w:hAnsi="Times New Roman"/>
          <w:sz w:val="24"/>
          <w:szCs w:val="24"/>
          <w:lang w:val="en-US"/>
        </w:rPr>
        <w:t xml:space="preserve"> </w:t>
      </w:r>
      <w:r w:rsidR="0092386F" w:rsidRPr="00E15B5C">
        <w:rPr>
          <w:rFonts w:ascii="Times New Roman" w:hAnsi="Times New Roman"/>
          <w:sz w:val="24"/>
          <w:szCs w:val="24"/>
          <w:lang w:val="en-US"/>
        </w:rPr>
        <w:t>were</w:t>
      </w:r>
      <w:r w:rsidR="005B138D" w:rsidRPr="00E15B5C">
        <w:rPr>
          <w:rFonts w:ascii="Times New Roman" w:hAnsi="Times New Roman"/>
          <w:sz w:val="24"/>
          <w:szCs w:val="24"/>
          <w:lang w:val="en-US"/>
        </w:rPr>
        <w:t xml:space="preserve"> relatively small</w:t>
      </w:r>
      <w:r w:rsidR="000E2EA2" w:rsidRPr="00E15B5C">
        <w:rPr>
          <w:rFonts w:ascii="Times New Roman" w:hAnsi="Times New Roman"/>
          <w:sz w:val="24"/>
          <w:szCs w:val="24"/>
          <w:lang w:val="en-US"/>
        </w:rPr>
        <w:t>,</w:t>
      </w:r>
      <w:r w:rsidR="005B138D" w:rsidRPr="00E15B5C">
        <w:rPr>
          <w:rFonts w:ascii="Times New Roman" w:hAnsi="Times New Roman"/>
          <w:sz w:val="24"/>
          <w:szCs w:val="24"/>
          <w:lang w:val="en-US"/>
        </w:rPr>
        <w:t xml:space="preserve"> with</w:t>
      </w:r>
      <w:r w:rsidR="00CE1E4C" w:rsidRPr="00E15B5C">
        <w:rPr>
          <w:rFonts w:ascii="Times New Roman" w:hAnsi="Times New Roman"/>
          <w:sz w:val="24"/>
          <w:szCs w:val="24"/>
          <w:lang w:val="en-US"/>
        </w:rPr>
        <w:t xml:space="preserve"> the exception of</w:t>
      </w:r>
      <w:r w:rsidR="008077B0" w:rsidRPr="00E15B5C">
        <w:rPr>
          <w:rFonts w:ascii="Times New Roman" w:hAnsi="Times New Roman"/>
          <w:i/>
          <w:sz w:val="24"/>
          <w:szCs w:val="24"/>
          <w:lang w:val="en-US"/>
        </w:rPr>
        <w:t xml:space="preserve"> F1,F3</w:t>
      </w:r>
      <w:r w:rsidR="00CC5915" w:rsidRPr="00E15B5C">
        <w:rPr>
          <w:rFonts w:ascii="Times New Roman" w:hAnsi="Times New Roman"/>
          <w:i/>
          <w:sz w:val="24"/>
          <w:szCs w:val="24"/>
          <w:lang w:val="en-US"/>
        </w:rPr>
        <w:t xml:space="preserve"> </w:t>
      </w:r>
      <w:r w:rsidR="00CC5915" w:rsidRPr="00E15B5C">
        <w:rPr>
          <w:rFonts w:ascii="Times New Roman" w:hAnsi="Times New Roman"/>
          <w:sz w:val="24"/>
          <w:szCs w:val="24"/>
          <w:lang w:val="en-US"/>
        </w:rPr>
        <w:t>pair</w:t>
      </w:r>
      <w:r w:rsidR="00672A13" w:rsidRPr="00E15B5C">
        <w:rPr>
          <w:rFonts w:ascii="Times New Roman" w:hAnsi="Times New Roman"/>
          <w:sz w:val="24"/>
          <w:szCs w:val="24"/>
          <w:lang w:val="en-US"/>
        </w:rPr>
        <w:t>.</w:t>
      </w:r>
      <w:r w:rsidR="00CE1E4C" w:rsidRPr="00E15B5C">
        <w:rPr>
          <w:rFonts w:ascii="Times New Roman" w:hAnsi="Times New Roman"/>
          <w:i/>
          <w:sz w:val="24"/>
          <w:szCs w:val="24"/>
          <w:lang w:val="en-US"/>
        </w:rPr>
        <w:t xml:space="preserve"> </w:t>
      </w:r>
      <w:r w:rsidR="00C85567" w:rsidRPr="00E15B5C">
        <w:rPr>
          <w:rFonts w:ascii="Times New Roman" w:hAnsi="Times New Roman"/>
          <w:sz w:val="24"/>
          <w:szCs w:val="24"/>
          <w:lang w:val="en-US"/>
        </w:rPr>
        <w:t>Table 5 shows that t</w:t>
      </w:r>
      <w:r w:rsidR="00EC6D19" w:rsidRPr="00E15B5C">
        <w:rPr>
          <w:rFonts w:ascii="Times New Roman" w:hAnsi="Times New Roman"/>
          <w:sz w:val="24"/>
          <w:szCs w:val="24"/>
          <w:lang w:val="en-US"/>
        </w:rPr>
        <w:t xml:space="preserve">he largest </w:t>
      </w:r>
      <w:r w:rsidR="003B6784" w:rsidRPr="00E15B5C">
        <w:rPr>
          <w:rFonts w:ascii="Times New Roman" w:hAnsi="Times New Roman"/>
          <w:sz w:val="24"/>
          <w:szCs w:val="24"/>
          <w:lang w:val="en-US"/>
        </w:rPr>
        <w:t xml:space="preserve">relative </w:t>
      </w:r>
      <w:r w:rsidR="00EC6D19" w:rsidRPr="00E15B5C">
        <w:rPr>
          <w:rFonts w:ascii="Times New Roman" w:hAnsi="Times New Roman"/>
          <w:sz w:val="24"/>
          <w:szCs w:val="24"/>
          <w:lang w:val="en-US"/>
        </w:rPr>
        <w:t xml:space="preserve">percentage improvement for composite forecasts occurred for </w:t>
      </w:r>
      <w:r w:rsidR="002805A5" w:rsidRPr="00E15B5C">
        <w:rPr>
          <w:rFonts w:ascii="Times New Roman" w:hAnsi="Times New Roman"/>
          <w:sz w:val="24"/>
          <w:szCs w:val="24"/>
          <w:lang w:val="en-US"/>
        </w:rPr>
        <w:t xml:space="preserve">the </w:t>
      </w:r>
      <w:r w:rsidR="00EC6D19" w:rsidRPr="00E15B5C">
        <w:rPr>
          <w:rFonts w:ascii="Times New Roman" w:hAnsi="Times New Roman"/>
          <w:sz w:val="24"/>
          <w:szCs w:val="24"/>
          <w:lang w:val="en-US"/>
        </w:rPr>
        <w:t xml:space="preserve">composite </w:t>
      </w:r>
      <w:r w:rsidR="00EC6D19" w:rsidRPr="00E15B5C">
        <w:rPr>
          <w:rFonts w:ascii="Times New Roman" w:hAnsi="Times New Roman"/>
          <w:i/>
          <w:sz w:val="24"/>
          <w:szCs w:val="24"/>
          <w:lang w:val="en-US"/>
        </w:rPr>
        <w:t>C13</w:t>
      </w:r>
      <w:r w:rsidR="00EC6D19" w:rsidRPr="00E15B5C">
        <w:rPr>
          <w:rFonts w:ascii="Times New Roman" w:hAnsi="Times New Roman"/>
          <w:sz w:val="24"/>
          <w:szCs w:val="24"/>
          <w:lang w:val="en-US"/>
        </w:rPr>
        <w:t xml:space="preserve"> </w:t>
      </w:r>
      <w:r w:rsidR="002805A5" w:rsidRPr="00E15B5C">
        <w:rPr>
          <w:rFonts w:ascii="Times New Roman" w:hAnsi="Times New Roman"/>
          <w:sz w:val="24"/>
          <w:szCs w:val="24"/>
          <w:lang w:val="en-US"/>
        </w:rPr>
        <w:t xml:space="preserve">of </w:t>
      </w:r>
      <w:r w:rsidR="002805A5" w:rsidRPr="00E15B5C">
        <w:rPr>
          <w:rFonts w:ascii="Times New Roman" w:hAnsi="Times New Roman"/>
          <w:i/>
          <w:sz w:val="24"/>
          <w:szCs w:val="24"/>
          <w:lang w:val="en-US"/>
        </w:rPr>
        <w:t>14%</w:t>
      </w:r>
      <w:r w:rsidR="002805A5" w:rsidRPr="00E15B5C">
        <w:rPr>
          <w:rFonts w:ascii="Times New Roman" w:hAnsi="Times New Roman"/>
          <w:sz w:val="24"/>
          <w:szCs w:val="24"/>
          <w:lang w:val="en-US"/>
        </w:rPr>
        <w:t xml:space="preserve"> </w:t>
      </w:r>
      <w:r w:rsidR="00EC6D19" w:rsidRPr="00E15B5C">
        <w:rPr>
          <w:rFonts w:ascii="Times New Roman" w:hAnsi="Times New Roman"/>
          <w:sz w:val="24"/>
          <w:szCs w:val="24"/>
          <w:lang w:val="en-US"/>
        </w:rPr>
        <w:t xml:space="preserve">indicating </w:t>
      </w:r>
      <w:r w:rsidR="002805A5" w:rsidRPr="00E15B5C">
        <w:rPr>
          <w:rFonts w:ascii="Times New Roman" w:hAnsi="Times New Roman"/>
          <w:sz w:val="24"/>
          <w:szCs w:val="24"/>
          <w:lang w:val="en-US"/>
        </w:rPr>
        <w:t>the relatively</w:t>
      </w:r>
      <w:r w:rsidR="00EC6D19" w:rsidRPr="00E15B5C">
        <w:rPr>
          <w:rFonts w:ascii="Times New Roman" w:hAnsi="Times New Roman"/>
          <w:sz w:val="24"/>
          <w:szCs w:val="24"/>
          <w:lang w:val="en-US"/>
        </w:rPr>
        <w:t xml:space="preserve"> low </w:t>
      </w:r>
      <w:r w:rsidR="00DC7A41" w:rsidRPr="00E15B5C">
        <w:rPr>
          <w:rFonts w:ascii="Times New Roman" w:hAnsi="Times New Roman"/>
          <w:sz w:val="24"/>
          <w:szCs w:val="24"/>
          <w:lang w:val="en-US"/>
        </w:rPr>
        <w:t>coherence</w:t>
      </w:r>
      <w:r w:rsidR="00EC6D19" w:rsidRPr="00E15B5C">
        <w:rPr>
          <w:rFonts w:ascii="Times New Roman" w:hAnsi="Times New Roman"/>
          <w:sz w:val="24"/>
          <w:szCs w:val="24"/>
          <w:lang w:val="en-US"/>
        </w:rPr>
        <w:t xml:space="preserve">, between </w:t>
      </w:r>
      <w:r w:rsidR="00EC6D19" w:rsidRPr="00E15B5C">
        <w:rPr>
          <w:rFonts w:ascii="Times New Roman" w:hAnsi="Times New Roman"/>
          <w:i/>
          <w:sz w:val="24"/>
          <w:szCs w:val="24"/>
          <w:lang w:val="en-US"/>
        </w:rPr>
        <w:t>F1</w:t>
      </w:r>
      <w:r w:rsidR="00A510F4" w:rsidRPr="00E15B5C">
        <w:rPr>
          <w:rFonts w:ascii="Times New Roman" w:hAnsi="Times New Roman"/>
          <w:i/>
          <w:sz w:val="24"/>
          <w:szCs w:val="24"/>
          <w:lang w:val="en-US"/>
        </w:rPr>
        <w:t xml:space="preserve"> </w:t>
      </w:r>
      <w:r w:rsidR="00A510F4" w:rsidRPr="00E15B5C">
        <w:rPr>
          <w:rFonts w:ascii="Times New Roman" w:hAnsi="Times New Roman"/>
          <w:sz w:val="24"/>
          <w:szCs w:val="24"/>
          <w:lang w:val="en-US"/>
        </w:rPr>
        <w:t>(who</w:t>
      </w:r>
      <w:r w:rsidR="00D0052C" w:rsidRPr="00E15B5C">
        <w:rPr>
          <w:rFonts w:ascii="Times New Roman" w:hAnsi="Times New Roman"/>
          <w:sz w:val="24"/>
          <w:szCs w:val="24"/>
          <w:lang w:val="en-US"/>
        </w:rPr>
        <w:t xml:space="preserve"> showed the lowest </w:t>
      </w:r>
      <w:r w:rsidR="00D0052C" w:rsidRPr="00E15B5C">
        <w:rPr>
          <w:rFonts w:ascii="Times New Roman" w:hAnsi="Times New Roman"/>
          <w:i/>
          <w:sz w:val="24"/>
          <w:szCs w:val="24"/>
          <w:lang w:val="en-US"/>
        </w:rPr>
        <w:t>bias squared</w:t>
      </w:r>
      <w:r w:rsidR="00A510F4" w:rsidRPr="00E15B5C">
        <w:rPr>
          <w:rFonts w:ascii="Times New Roman" w:hAnsi="Times New Roman"/>
          <w:sz w:val="24"/>
          <w:szCs w:val="24"/>
          <w:lang w:val="en-US"/>
        </w:rPr>
        <w:t>)</w:t>
      </w:r>
      <w:r w:rsidR="00EC6D19" w:rsidRPr="00E15B5C">
        <w:rPr>
          <w:rFonts w:ascii="Times New Roman" w:hAnsi="Times New Roman"/>
          <w:sz w:val="24"/>
          <w:szCs w:val="24"/>
          <w:lang w:val="en-US"/>
        </w:rPr>
        <w:t xml:space="preserve"> and </w:t>
      </w:r>
      <w:r w:rsidR="00EC6D19" w:rsidRPr="00E15B5C">
        <w:rPr>
          <w:rFonts w:ascii="Times New Roman" w:hAnsi="Times New Roman"/>
          <w:i/>
          <w:sz w:val="24"/>
          <w:szCs w:val="24"/>
          <w:lang w:val="en-US"/>
        </w:rPr>
        <w:t>F3</w:t>
      </w:r>
      <w:r w:rsidR="00D0052C" w:rsidRPr="00E15B5C">
        <w:rPr>
          <w:rFonts w:ascii="Times New Roman" w:hAnsi="Times New Roman"/>
          <w:i/>
          <w:sz w:val="24"/>
          <w:szCs w:val="24"/>
          <w:lang w:val="en-US"/>
        </w:rPr>
        <w:t xml:space="preserve"> </w:t>
      </w:r>
      <w:r w:rsidR="00A510F4" w:rsidRPr="00E15B5C">
        <w:rPr>
          <w:rFonts w:ascii="Times New Roman" w:hAnsi="Times New Roman"/>
          <w:sz w:val="24"/>
          <w:szCs w:val="24"/>
          <w:lang w:val="en-US"/>
        </w:rPr>
        <w:t>(who</w:t>
      </w:r>
      <w:r w:rsidR="00D0052C" w:rsidRPr="00E15B5C">
        <w:rPr>
          <w:rFonts w:ascii="Times New Roman" w:hAnsi="Times New Roman"/>
          <w:sz w:val="24"/>
          <w:szCs w:val="24"/>
          <w:lang w:val="en-US"/>
        </w:rPr>
        <w:t xml:space="preserve"> showed the highest </w:t>
      </w:r>
      <w:r w:rsidR="00D0052C" w:rsidRPr="00E15B5C">
        <w:rPr>
          <w:rFonts w:ascii="Times New Roman" w:hAnsi="Times New Roman"/>
          <w:i/>
          <w:sz w:val="24"/>
          <w:szCs w:val="24"/>
          <w:lang w:val="en-US"/>
        </w:rPr>
        <w:t>bias squared</w:t>
      </w:r>
      <w:r w:rsidR="00A510F4" w:rsidRPr="00E15B5C">
        <w:rPr>
          <w:rFonts w:ascii="Times New Roman" w:hAnsi="Times New Roman"/>
          <w:sz w:val="24"/>
          <w:szCs w:val="24"/>
          <w:lang w:val="en-US"/>
        </w:rPr>
        <w:t>)</w:t>
      </w:r>
      <w:r w:rsidR="000E2EA2" w:rsidRPr="00E15B5C">
        <w:rPr>
          <w:rFonts w:ascii="Times New Roman" w:hAnsi="Times New Roman"/>
          <w:sz w:val="24"/>
          <w:szCs w:val="24"/>
          <w:lang w:val="en-US"/>
        </w:rPr>
        <w:t>. This also partly</w:t>
      </w:r>
      <w:r w:rsidR="00EC6D19" w:rsidRPr="00E15B5C">
        <w:rPr>
          <w:rFonts w:ascii="Times New Roman" w:hAnsi="Times New Roman"/>
          <w:sz w:val="24"/>
          <w:szCs w:val="24"/>
          <w:lang w:val="en-US"/>
        </w:rPr>
        <w:t xml:space="preserve"> explains the relatedly large percentage improvement for composite forecasts </w:t>
      </w:r>
      <w:r w:rsidR="00EC6D19" w:rsidRPr="00E15B5C">
        <w:rPr>
          <w:rFonts w:ascii="Times New Roman" w:hAnsi="Times New Roman"/>
          <w:i/>
          <w:sz w:val="24"/>
          <w:szCs w:val="24"/>
          <w:lang w:val="en-US"/>
        </w:rPr>
        <w:t>C123</w:t>
      </w:r>
      <w:r w:rsidR="002805A5" w:rsidRPr="00E15B5C">
        <w:rPr>
          <w:rFonts w:ascii="Times New Roman" w:hAnsi="Times New Roman"/>
          <w:i/>
          <w:sz w:val="24"/>
          <w:szCs w:val="24"/>
          <w:lang w:val="en-US"/>
        </w:rPr>
        <w:t xml:space="preserve"> (10%)</w:t>
      </w:r>
      <w:r w:rsidR="00EC6D19" w:rsidRPr="00E15B5C">
        <w:rPr>
          <w:rFonts w:ascii="Times New Roman" w:hAnsi="Times New Roman"/>
          <w:i/>
          <w:sz w:val="24"/>
          <w:szCs w:val="24"/>
          <w:lang w:val="en-US"/>
        </w:rPr>
        <w:t>, C134</w:t>
      </w:r>
      <w:r w:rsidR="002805A5" w:rsidRPr="00E15B5C">
        <w:rPr>
          <w:rFonts w:ascii="Times New Roman" w:hAnsi="Times New Roman"/>
          <w:i/>
          <w:sz w:val="24"/>
          <w:szCs w:val="24"/>
          <w:lang w:val="en-US"/>
        </w:rPr>
        <w:t xml:space="preserve"> (10%)</w:t>
      </w:r>
      <w:r w:rsidR="00EC6D19" w:rsidRPr="00E15B5C">
        <w:rPr>
          <w:rFonts w:ascii="Times New Roman" w:hAnsi="Times New Roman"/>
          <w:i/>
          <w:sz w:val="24"/>
          <w:szCs w:val="24"/>
          <w:lang w:val="en-US"/>
        </w:rPr>
        <w:t xml:space="preserve"> </w:t>
      </w:r>
      <w:r w:rsidR="00EC6D19" w:rsidRPr="00E15B5C">
        <w:rPr>
          <w:rFonts w:ascii="Times New Roman" w:hAnsi="Times New Roman"/>
          <w:sz w:val="24"/>
          <w:szCs w:val="24"/>
          <w:lang w:val="en-US"/>
        </w:rPr>
        <w:t xml:space="preserve">and </w:t>
      </w:r>
      <w:r w:rsidR="00EC6D19" w:rsidRPr="00E15B5C">
        <w:rPr>
          <w:rFonts w:ascii="Times New Roman" w:hAnsi="Times New Roman"/>
          <w:i/>
          <w:sz w:val="24"/>
          <w:szCs w:val="24"/>
          <w:lang w:val="en-US"/>
        </w:rPr>
        <w:t>C1234</w:t>
      </w:r>
      <w:r w:rsidR="00BD4970" w:rsidRPr="00E15B5C">
        <w:rPr>
          <w:rFonts w:ascii="Times New Roman" w:hAnsi="Times New Roman"/>
          <w:i/>
          <w:sz w:val="24"/>
          <w:szCs w:val="24"/>
          <w:lang w:val="en-US"/>
        </w:rPr>
        <w:t xml:space="preserve"> (8%)</w:t>
      </w:r>
      <w:r w:rsidR="00607A8B" w:rsidRPr="00E15B5C">
        <w:rPr>
          <w:rFonts w:ascii="Times New Roman" w:hAnsi="Times New Roman"/>
          <w:sz w:val="24"/>
          <w:szCs w:val="24"/>
          <w:lang w:val="en-US"/>
        </w:rPr>
        <w:t>.</w:t>
      </w:r>
      <w:r w:rsidR="00A62BB4" w:rsidRPr="00E15B5C">
        <w:rPr>
          <w:rFonts w:ascii="Times New Roman" w:hAnsi="Times New Roman"/>
          <w:i/>
          <w:sz w:val="24"/>
          <w:szCs w:val="24"/>
          <w:lang w:val="en-US"/>
        </w:rPr>
        <w:t xml:space="preserve"> </w:t>
      </w:r>
      <w:r w:rsidR="008077B0" w:rsidRPr="00E15B5C">
        <w:rPr>
          <w:rFonts w:ascii="Times New Roman" w:hAnsi="Times New Roman"/>
          <w:sz w:val="24"/>
          <w:szCs w:val="24"/>
          <w:lang w:val="en-US"/>
        </w:rPr>
        <w:t>Composite forecast</w:t>
      </w:r>
      <w:r w:rsidR="004701A8" w:rsidRPr="00E15B5C">
        <w:rPr>
          <w:rFonts w:ascii="Times New Roman" w:hAnsi="Times New Roman"/>
          <w:sz w:val="24"/>
          <w:szCs w:val="24"/>
          <w:lang w:val="en-US"/>
        </w:rPr>
        <w:t xml:space="preserve">s, therefore, showed some </w:t>
      </w:r>
      <w:r w:rsidR="008077B0" w:rsidRPr="00E15B5C">
        <w:rPr>
          <w:rFonts w:ascii="Times New Roman" w:hAnsi="Times New Roman"/>
          <w:sz w:val="24"/>
          <w:szCs w:val="24"/>
          <w:lang w:val="en-US"/>
        </w:rPr>
        <w:t xml:space="preserve">improvement on </w:t>
      </w:r>
      <w:r w:rsidR="008077B0" w:rsidRPr="00E15B5C">
        <w:rPr>
          <w:rFonts w:ascii="Times New Roman" w:hAnsi="Times New Roman"/>
          <w:i/>
          <w:sz w:val="24"/>
          <w:szCs w:val="24"/>
          <w:lang w:val="en-US"/>
        </w:rPr>
        <w:t>squared bias</w:t>
      </w:r>
      <w:r w:rsidR="00607A8B" w:rsidRPr="00E15B5C">
        <w:rPr>
          <w:rFonts w:ascii="Times New Roman" w:hAnsi="Times New Roman"/>
          <w:i/>
          <w:sz w:val="24"/>
          <w:szCs w:val="24"/>
          <w:lang w:val="en-US"/>
        </w:rPr>
        <w:t xml:space="preserve"> </w:t>
      </w:r>
      <w:r w:rsidR="00607A8B" w:rsidRPr="00E15B5C">
        <w:rPr>
          <w:rFonts w:ascii="Times New Roman" w:hAnsi="Times New Roman"/>
          <w:sz w:val="24"/>
          <w:szCs w:val="24"/>
          <w:lang w:val="en-US"/>
        </w:rPr>
        <w:t xml:space="preserve">with an average percentage improvement of </w:t>
      </w:r>
      <w:r w:rsidR="00607A8B" w:rsidRPr="00E15B5C">
        <w:rPr>
          <w:rFonts w:ascii="Times New Roman" w:hAnsi="Times New Roman"/>
          <w:i/>
          <w:sz w:val="24"/>
          <w:szCs w:val="24"/>
          <w:lang w:val="en-US"/>
        </w:rPr>
        <w:t>6%.</w:t>
      </w:r>
      <w:r w:rsidR="0072736C">
        <w:rPr>
          <w:rFonts w:ascii="Times New Roman" w:hAnsi="Times New Roman"/>
          <w:sz w:val="24"/>
          <w:szCs w:val="24"/>
          <w:lang w:val="en-US"/>
        </w:rPr>
        <w:t xml:space="preserve"> </w:t>
      </w:r>
    </w:p>
    <w:p w14:paraId="4CDC0E3A" w14:textId="77777777" w:rsidR="002C1E06" w:rsidRPr="00E15B5C" w:rsidRDefault="002C1E06" w:rsidP="00DB106D">
      <w:pPr>
        <w:tabs>
          <w:tab w:val="left" w:pos="567"/>
          <w:tab w:val="left" w:pos="1418"/>
          <w:tab w:val="left" w:pos="10773"/>
        </w:tabs>
        <w:spacing w:after="0" w:line="360" w:lineRule="auto"/>
        <w:ind w:right="465"/>
        <w:rPr>
          <w:rFonts w:ascii="Times New Roman" w:hAnsi="Times New Roman"/>
          <w:sz w:val="24"/>
          <w:szCs w:val="24"/>
          <w:lang w:val="en-US"/>
        </w:rPr>
      </w:pPr>
    </w:p>
    <w:p w14:paraId="48E76D9A" w14:textId="5972E1B9" w:rsidR="002C1E06" w:rsidRPr="00E15B5C" w:rsidRDefault="002C1E06" w:rsidP="00D93766">
      <w:pPr>
        <w:tabs>
          <w:tab w:val="left" w:pos="0"/>
          <w:tab w:val="left" w:pos="567"/>
          <w:tab w:val="left" w:pos="1418"/>
          <w:tab w:val="left" w:pos="10773"/>
        </w:tabs>
        <w:spacing w:after="0" w:line="480" w:lineRule="auto"/>
        <w:ind w:right="465"/>
        <w:rPr>
          <w:rFonts w:ascii="Times New Roman" w:hAnsi="Times New Roman"/>
          <w:i/>
          <w:sz w:val="24"/>
          <w:szCs w:val="24"/>
          <w:lang w:val="en-US"/>
        </w:rPr>
      </w:pPr>
      <w:r w:rsidRPr="00E15B5C">
        <w:rPr>
          <w:rFonts w:ascii="Times New Roman" w:hAnsi="Times New Roman"/>
          <w:i/>
          <w:sz w:val="24"/>
          <w:szCs w:val="24"/>
          <w:lang w:val="en-US"/>
        </w:rPr>
        <w:t>3.3.3</w:t>
      </w:r>
      <w:r w:rsidRPr="00E15B5C">
        <w:rPr>
          <w:rFonts w:ascii="Times New Roman" w:hAnsi="Times New Roman"/>
          <w:i/>
          <w:sz w:val="24"/>
          <w:szCs w:val="24"/>
          <w:lang w:val="en-US"/>
        </w:rPr>
        <w:tab/>
        <w:t>Resolution Variation</w:t>
      </w:r>
    </w:p>
    <w:p w14:paraId="3241B444" w14:textId="0C2C3FAB" w:rsidR="00882EF9" w:rsidRPr="00E15B5C" w:rsidRDefault="002C1E06" w:rsidP="001D60C1">
      <w:pPr>
        <w:tabs>
          <w:tab w:val="left" w:pos="0"/>
          <w:tab w:val="left" w:pos="567"/>
          <w:tab w:val="left" w:pos="1418"/>
          <w:tab w:val="left" w:pos="10773"/>
        </w:tabs>
        <w:spacing w:after="0" w:line="480" w:lineRule="auto"/>
        <w:ind w:right="465"/>
        <w:rPr>
          <w:rFonts w:ascii="Times New Roman" w:hAnsi="Times New Roman"/>
          <w:sz w:val="24"/>
          <w:szCs w:val="24"/>
          <w:lang w:val="en-US"/>
        </w:rPr>
      </w:pPr>
      <w:r w:rsidRPr="00E15B5C">
        <w:rPr>
          <w:rFonts w:ascii="Times New Roman" w:hAnsi="Times New Roman"/>
          <w:sz w:val="24"/>
          <w:szCs w:val="24"/>
          <w:lang w:val="en-US"/>
        </w:rPr>
        <w:tab/>
      </w:r>
      <w:r w:rsidR="001114CC" w:rsidRPr="00E15B5C">
        <w:rPr>
          <w:rFonts w:ascii="Times New Roman" w:hAnsi="Times New Roman"/>
          <w:sz w:val="24"/>
          <w:szCs w:val="24"/>
          <w:lang w:val="en-US"/>
        </w:rPr>
        <w:t xml:space="preserve">In the present context, </w:t>
      </w:r>
      <w:r w:rsidR="001114CC" w:rsidRPr="00E15B5C">
        <w:rPr>
          <w:rFonts w:ascii="Times New Roman" w:hAnsi="Times New Roman"/>
          <w:i/>
          <w:sz w:val="24"/>
          <w:szCs w:val="24"/>
          <w:lang w:val="en-US"/>
        </w:rPr>
        <w:t>r</w:t>
      </w:r>
      <w:r w:rsidRPr="00E15B5C">
        <w:rPr>
          <w:rFonts w:ascii="Times New Roman" w:hAnsi="Times New Roman"/>
          <w:i/>
          <w:sz w:val="24"/>
          <w:szCs w:val="24"/>
          <w:lang w:val="en-US"/>
        </w:rPr>
        <w:t xml:space="preserve">esolution variation </w:t>
      </w:r>
      <w:r w:rsidRPr="00E15B5C">
        <w:rPr>
          <w:rFonts w:ascii="Times New Roman" w:hAnsi="Times New Roman"/>
          <w:sz w:val="24"/>
          <w:szCs w:val="24"/>
          <w:lang w:val="en-US"/>
        </w:rPr>
        <w:t xml:space="preserve">and </w:t>
      </w:r>
      <w:r w:rsidRPr="00E15B5C">
        <w:rPr>
          <w:rFonts w:ascii="Times New Roman" w:hAnsi="Times New Roman"/>
          <w:i/>
          <w:sz w:val="24"/>
          <w:szCs w:val="24"/>
          <w:lang w:val="en-US"/>
        </w:rPr>
        <w:t xml:space="preserve">resolution </w:t>
      </w:r>
      <w:r w:rsidRPr="00E15B5C">
        <w:rPr>
          <w:rFonts w:ascii="Times New Roman" w:hAnsi="Times New Roman"/>
          <w:sz w:val="24"/>
          <w:szCs w:val="24"/>
          <w:lang w:val="en-US"/>
        </w:rPr>
        <w:t xml:space="preserve">are important where </w:t>
      </w:r>
      <w:r w:rsidR="00607A8B" w:rsidRPr="00E15B5C">
        <w:rPr>
          <w:rFonts w:ascii="Times New Roman" w:hAnsi="Times New Roman"/>
          <w:sz w:val="24"/>
          <w:szCs w:val="24"/>
          <w:lang w:val="en-US"/>
        </w:rPr>
        <w:t xml:space="preserve">forecasts are required </w:t>
      </w:r>
      <w:r w:rsidRPr="00E15B5C">
        <w:rPr>
          <w:rFonts w:ascii="Times New Roman" w:hAnsi="Times New Roman"/>
          <w:sz w:val="24"/>
          <w:szCs w:val="24"/>
          <w:lang w:val="en-US"/>
        </w:rPr>
        <w:t xml:space="preserve">that </w:t>
      </w:r>
      <w:r w:rsidR="005C372C" w:rsidRPr="00E15B5C">
        <w:rPr>
          <w:rFonts w:ascii="Times New Roman" w:hAnsi="Times New Roman"/>
          <w:sz w:val="24"/>
          <w:szCs w:val="24"/>
          <w:lang w:val="en-US"/>
        </w:rPr>
        <w:t xml:space="preserve">successfully </w:t>
      </w:r>
      <w:r w:rsidRPr="00E15B5C">
        <w:rPr>
          <w:rFonts w:ascii="Times New Roman" w:hAnsi="Times New Roman"/>
          <w:sz w:val="24"/>
          <w:szCs w:val="24"/>
          <w:lang w:val="en-US"/>
        </w:rPr>
        <w:t>identify</w:t>
      </w:r>
      <w:r w:rsidR="00B5199B" w:rsidRPr="00E15B5C">
        <w:rPr>
          <w:rFonts w:ascii="Times New Roman" w:hAnsi="Times New Roman"/>
          <w:sz w:val="24"/>
          <w:szCs w:val="24"/>
          <w:lang w:val="en-US"/>
        </w:rPr>
        <w:t xml:space="preserve"> and distinguish between</w:t>
      </w:r>
      <w:r w:rsidRPr="00E15B5C">
        <w:rPr>
          <w:rFonts w:ascii="Times New Roman" w:hAnsi="Times New Roman"/>
          <w:sz w:val="24"/>
          <w:szCs w:val="24"/>
          <w:lang w:val="en-US"/>
        </w:rPr>
        <w:t xml:space="preserve"> years when high or l</w:t>
      </w:r>
      <w:r w:rsidR="00B5199B" w:rsidRPr="00E15B5C">
        <w:rPr>
          <w:rFonts w:ascii="Times New Roman" w:hAnsi="Times New Roman"/>
          <w:sz w:val="24"/>
          <w:szCs w:val="24"/>
          <w:lang w:val="en-US"/>
        </w:rPr>
        <w:t>ow inflation is likely to occur</w:t>
      </w:r>
      <w:r w:rsidR="00330988" w:rsidRPr="00E15B5C">
        <w:rPr>
          <w:rFonts w:ascii="Times New Roman" w:hAnsi="Times New Roman"/>
          <w:sz w:val="24"/>
          <w:szCs w:val="24"/>
          <w:lang w:val="en-US"/>
        </w:rPr>
        <w:t>.</w:t>
      </w:r>
      <w:r w:rsidR="006052F1" w:rsidRPr="00E15B5C">
        <w:rPr>
          <w:rFonts w:ascii="Times New Roman" w:hAnsi="Times New Roman"/>
          <w:sz w:val="24"/>
          <w:szCs w:val="24"/>
          <w:lang w:val="en-US"/>
        </w:rPr>
        <w:t xml:space="preserve"> </w:t>
      </w:r>
      <w:r w:rsidR="00607A8B" w:rsidRPr="00E15B5C">
        <w:rPr>
          <w:rFonts w:ascii="Times New Roman" w:hAnsi="Times New Roman"/>
          <w:sz w:val="24"/>
          <w:szCs w:val="24"/>
          <w:lang w:val="en-US"/>
        </w:rPr>
        <w:t>This is</w:t>
      </w:r>
      <w:r w:rsidR="00D12626" w:rsidRPr="00E15B5C">
        <w:rPr>
          <w:rFonts w:ascii="Times New Roman" w:hAnsi="Times New Roman"/>
          <w:sz w:val="24"/>
          <w:szCs w:val="24"/>
          <w:lang w:val="en-US"/>
        </w:rPr>
        <w:t xml:space="preserve"> relevant to situations when t</w:t>
      </w:r>
      <w:r w:rsidR="00CA0720" w:rsidRPr="00E15B5C">
        <w:rPr>
          <w:rFonts w:ascii="Times New Roman" w:hAnsi="Times New Roman"/>
          <w:sz w:val="24"/>
          <w:szCs w:val="24"/>
          <w:lang w:val="en-US"/>
        </w:rPr>
        <w:t>here is a need to identify year</w:t>
      </w:r>
      <w:r w:rsidR="004E5457" w:rsidRPr="00E15B5C">
        <w:rPr>
          <w:rFonts w:ascii="Times New Roman" w:hAnsi="Times New Roman"/>
          <w:sz w:val="24"/>
          <w:szCs w:val="24"/>
          <w:lang w:val="en-US"/>
        </w:rPr>
        <w:t>s</w:t>
      </w:r>
      <w:r w:rsidR="00D12626" w:rsidRPr="00E15B5C">
        <w:rPr>
          <w:rFonts w:ascii="Times New Roman" w:hAnsi="Times New Roman"/>
          <w:sz w:val="24"/>
          <w:szCs w:val="24"/>
          <w:lang w:val="en-US"/>
        </w:rPr>
        <w:t xml:space="preserve"> when large changes in the inflation rate are likely so that f</w:t>
      </w:r>
      <w:r w:rsidR="00CA0720" w:rsidRPr="00E15B5C">
        <w:rPr>
          <w:rFonts w:ascii="Times New Roman" w:hAnsi="Times New Roman"/>
          <w:sz w:val="24"/>
          <w:szCs w:val="24"/>
          <w:lang w:val="en-US"/>
        </w:rPr>
        <w:t>inancial planning can be organiz</w:t>
      </w:r>
      <w:r w:rsidR="00D12626" w:rsidRPr="00E15B5C">
        <w:rPr>
          <w:rFonts w:ascii="Times New Roman" w:hAnsi="Times New Roman"/>
          <w:sz w:val="24"/>
          <w:szCs w:val="24"/>
          <w:lang w:val="en-US"/>
        </w:rPr>
        <w:t xml:space="preserve">ed to account for the impact of these movements. </w:t>
      </w:r>
      <w:r w:rsidR="00CA0720" w:rsidRPr="00E15B5C">
        <w:rPr>
          <w:rFonts w:ascii="Times New Roman" w:hAnsi="Times New Roman"/>
          <w:sz w:val="24"/>
          <w:szCs w:val="24"/>
          <w:lang w:val="en-US"/>
        </w:rPr>
        <w:t>With</w:t>
      </w:r>
      <w:r w:rsidR="005A3A12" w:rsidRPr="00E15B5C">
        <w:rPr>
          <w:rFonts w:ascii="Times New Roman" w:hAnsi="Times New Roman"/>
          <w:sz w:val="24"/>
          <w:szCs w:val="24"/>
          <w:lang w:val="en-US"/>
        </w:rPr>
        <w:t xml:space="preserve"> </w:t>
      </w:r>
      <w:r w:rsidR="006877AC" w:rsidRPr="00E15B5C">
        <w:rPr>
          <w:rFonts w:ascii="Times New Roman" w:hAnsi="Times New Roman"/>
          <w:i/>
          <w:sz w:val="24"/>
          <w:szCs w:val="24"/>
          <w:lang w:val="en-US"/>
        </w:rPr>
        <w:t>resolution</w:t>
      </w:r>
      <w:r w:rsidR="002816AE" w:rsidRPr="00E15B5C">
        <w:rPr>
          <w:rFonts w:ascii="Times New Roman" w:hAnsi="Times New Roman"/>
          <w:i/>
          <w:sz w:val="24"/>
          <w:szCs w:val="24"/>
          <w:lang w:val="en-US"/>
        </w:rPr>
        <w:t>,</w:t>
      </w:r>
      <w:r w:rsidR="005A3A12" w:rsidRPr="00E15B5C">
        <w:rPr>
          <w:rFonts w:ascii="Times New Roman" w:hAnsi="Times New Roman"/>
          <w:sz w:val="24"/>
          <w:szCs w:val="24"/>
          <w:lang w:val="en-US"/>
        </w:rPr>
        <w:t xml:space="preserve"> the best</w:t>
      </w:r>
      <w:r w:rsidR="00197BFA" w:rsidRPr="00E15B5C">
        <w:rPr>
          <w:rFonts w:ascii="Times New Roman" w:hAnsi="Times New Roman"/>
          <w:sz w:val="24"/>
          <w:szCs w:val="24"/>
          <w:lang w:val="en-US"/>
        </w:rPr>
        <w:t xml:space="preserve"> possible value is unity, </w:t>
      </w:r>
      <w:r w:rsidR="005A3A12" w:rsidRPr="00E15B5C">
        <w:rPr>
          <w:rFonts w:ascii="Times New Roman" w:hAnsi="Times New Roman"/>
          <w:sz w:val="24"/>
          <w:szCs w:val="24"/>
          <w:lang w:val="en-US"/>
        </w:rPr>
        <w:t xml:space="preserve">the case of the </w:t>
      </w:r>
      <w:r w:rsidR="006052F1" w:rsidRPr="00E15B5C">
        <w:rPr>
          <w:rFonts w:ascii="Times New Roman" w:hAnsi="Times New Roman"/>
          <w:i/>
          <w:sz w:val="24"/>
          <w:szCs w:val="24"/>
          <w:lang w:val="en-US"/>
        </w:rPr>
        <w:t>perfect forecaster</w:t>
      </w:r>
      <w:r w:rsidR="000E2EA2" w:rsidRPr="00E15B5C">
        <w:rPr>
          <w:rFonts w:ascii="Times New Roman" w:hAnsi="Times New Roman"/>
          <w:sz w:val="24"/>
          <w:szCs w:val="24"/>
          <w:lang w:val="en-US"/>
        </w:rPr>
        <w:t xml:space="preserve">, </w:t>
      </w:r>
      <w:r w:rsidR="00C85567" w:rsidRPr="00E15B5C">
        <w:rPr>
          <w:rFonts w:ascii="Times New Roman" w:hAnsi="Times New Roman"/>
          <w:sz w:val="24"/>
          <w:szCs w:val="24"/>
          <w:lang w:val="en-US"/>
        </w:rPr>
        <w:t>with</w:t>
      </w:r>
      <w:r w:rsidR="006052F1" w:rsidRPr="00E15B5C">
        <w:rPr>
          <w:rFonts w:ascii="Times New Roman" w:hAnsi="Times New Roman"/>
          <w:sz w:val="24"/>
          <w:szCs w:val="24"/>
          <w:lang w:val="en-US"/>
        </w:rPr>
        <w:t xml:space="preserve"> all the </w:t>
      </w:r>
      <w:r w:rsidR="006052F1" w:rsidRPr="00E15B5C">
        <w:rPr>
          <w:rFonts w:ascii="Times New Roman" w:hAnsi="Times New Roman"/>
          <w:i/>
          <w:sz w:val="24"/>
          <w:szCs w:val="24"/>
          <w:lang w:val="en-US"/>
        </w:rPr>
        <w:t>constant value forecasters</w:t>
      </w:r>
      <w:r w:rsidR="005A3A12" w:rsidRPr="00E15B5C">
        <w:rPr>
          <w:rFonts w:ascii="Times New Roman" w:hAnsi="Times New Roman"/>
          <w:i/>
          <w:sz w:val="24"/>
          <w:szCs w:val="24"/>
          <w:lang w:val="en-US"/>
        </w:rPr>
        <w:t xml:space="preserve"> </w:t>
      </w:r>
      <w:r w:rsidR="008E276C" w:rsidRPr="00E15B5C">
        <w:rPr>
          <w:rFonts w:ascii="Times New Roman" w:hAnsi="Times New Roman"/>
          <w:sz w:val="24"/>
          <w:szCs w:val="24"/>
          <w:lang w:val="en-US"/>
        </w:rPr>
        <w:t xml:space="preserve">having </w:t>
      </w:r>
      <w:r w:rsidR="00644C85" w:rsidRPr="00E15B5C">
        <w:rPr>
          <w:rFonts w:ascii="Times New Roman" w:hAnsi="Times New Roman"/>
          <w:sz w:val="24"/>
          <w:szCs w:val="24"/>
          <w:lang w:val="en-US"/>
        </w:rPr>
        <w:t>a value of zero</w:t>
      </w:r>
      <w:r w:rsidR="00C85567" w:rsidRPr="00E15B5C">
        <w:rPr>
          <w:rFonts w:ascii="Times New Roman" w:hAnsi="Times New Roman"/>
          <w:sz w:val="24"/>
          <w:szCs w:val="24"/>
          <w:lang w:val="en-US"/>
        </w:rPr>
        <w:t xml:space="preserve">. Table 3 shows that </w:t>
      </w:r>
      <w:r w:rsidR="006E303C" w:rsidRPr="00E15B5C">
        <w:rPr>
          <w:rFonts w:ascii="Times New Roman" w:hAnsi="Times New Roman"/>
          <w:sz w:val="24"/>
          <w:szCs w:val="24"/>
          <w:lang w:val="en-US"/>
        </w:rPr>
        <w:t xml:space="preserve">the </w:t>
      </w:r>
      <w:r w:rsidR="006052F1" w:rsidRPr="00E15B5C">
        <w:rPr>
          <w:rFonts w:ascii="Times New Roman" w:hAnsi="Times New Roman"/>
          <w:i/>
          <w:sz w:val="24"/>
          <w:szCs w:val="24"/>
          <w:lang w:val="en-US"/>
        </w:rPr>
        <w:t xml:space="preserve">random walk forecaster </w:t>
      </w:r>
      <w:r w:rsidR="000E2EA2" w:rsidRPr="00E15B5C">
        <w:rPr>
          <w:rFonts w:ascii="Times New Roman" w:hAnsi="Times New Roman"/>
          <w:sz w:val="24"/>
          <w:szCs w:val="24"/>
          <w:lang w:val="en-US"/>
        </w:rPr>
        <w:t xml:space="preserve">was </w:t>
      </w:r>
      <w:r w:rsidR="006052F1" w:rsidRPr="00E15B5C">
        <w:rPr>
          <w:rFonts w:ascii="Times New Roman" w:hAnsi="Times New Roman"/>
          <w:sz w:val="24"/>
          <w:szCs w:val="24"/>
          <w:lang w:val="en-US"/>
        </w:rPr>
        <w:t>cons</w:t>
      </w:r>
      <w:r w:rsidR="00C85567" w:rsidRPr="00E15B5C">
        <w:rPr>
          <w:rFonts w:ascii="Times New Roman" w:hAnsi="Times New Roman"/>
          <w:sz w:val="24"/>
          <w:szCs w:val="24"/>
          <w:lang w:val="en-US"/>
        </w:rPr>
        <w:t>iderably poorer</w:t>
      </w:r>
      <w:r w:rsidR="006052F1" w:rsidRPr="00E15B5C">
        <w:rPr>
          <w:rFonts w:ascii="Times New Roman" w:hAnsi="Times New Roman"/>
          <w:sz w:val="24"/>
          <w:szCs w:val="24"/>
          <w:lang w:val="en-US"/>
        </w:rPr>
        <w:t xml:space="preserve"> than the four individual and all composite forecasters</w:t>
      </w:r>
      <w:r w:rsidR="00BD4970" w:rsidRPr="00E15B5C">
        <w:rPr>
          <w:rFonts w:ascii="Times New Roman" w:hAnsi="Times New Roman"/>
          <w:sz w:val="24"/>
          <w:szCs w:val="24"/>
          <w:lang w:val="en-US"/>
        </w:rPr>
        <w:t xml:space="preserve">. </w:t>
      </w:r>
      <w:r w:rsidR="002C390A" w:rsidRPr="00E15B5C">
        <w:rPr>
          <w:rFonts w:ascii="Times New Roman" w:hAnsi="Times New Roman"/>
          <w:sz w:val="24"/>
          <w:szCs w:val="24"/>
          <w:lang w:val="en-US"/>
        </w:rPr>
        <w:t xml:space="preserve">The best values on </w:t>
      </w:r>
      <w:r w:rsidR="001F03F4" w:rsidRPr="00E15B5C">
        <w:rPr>
          <w:rFonts w:ascii="Times New Roman" w:hAnsi="Times New Roman"/>
          <w:i/>
          <w:sz w:val="24"/>
          <w:szCs w:val="24"/>
          <w:lang w:val="en-US"/>
        </w:rPr>
        <w:t>resolution</w:t>
      </w:r>
      <w:r w:rsidR="002C390A" w:rsidRPr="00E15B5C">
        <w:rPr>
          <w:rFonts w:ascii="Times New Roman" w:hAnsi="Times New Roman"/>
          <w:i/>
          <w:sz w:val="24"/>
          <w:szCs w:val="24"/>
          <w:lang w:val="en-US"/>
        </w:rPr>
        <w:t xml:space="preserve"> </w:t>
      </w:r>
      <w:r w:rsidR="002C390A" w:rsidRPr="00E15B5C">
        <w:rPr>
          <w:rFonts w:ascii="Times New Roman" w:hAnsi="Times New Roman"/>
          <w:sz w:val="24"/>
          <w:szCs w:val="24"/>
          <w:lang w:val="en-US"/>
        </w:rPr>
        <w:t xml:space="preserve">occurred for </w:t>
      </w:r>
      <w:r w:rsidR="001F03F4" w:rsidRPr="00E15B5C">
        <w:rPr>
          <w:rFonts w:ascii="Times New Roman" w:hAnsi="Times New Roman"/>
          <w:i/>
          <w:sz w:val="24"/>
          <w:szCs w:val="24"/>
          <w:lang w:val="en-US"/>
        </w:rPr>
        <w:t>F1</w:t>
      </w:r>
      <w:r w:rsidR="002C390A" w:rsidRPr="00E15B5C">
        <w:rPr>
          <w:rFonts w:ascii="Times New Roman" w:hAnsi="Times New Roman"/>
          <w:i/>
          <w:sz w:val="24"/>
          <w:szCs w:val="24"/>
          <w:lang w:val="en-US"/>
        </w:rPr>
        <w:t xml:space="preserve">, </w:t>
      </w:r>
      <w:r w:rsidR="00AA0929" w:rsidRPr="00E15B5C">
        <w:rPr>
          <w:rFonts w:ascii="Times New Roman" w:hAnsi="Times New Roman"/>
          <w:sz w:val="24"/>
          <w:szCs w:val="24"/>
          <w:lang w:val="en-US"/>
        </w:rPr>
        <w:t xml:space="preserve">followed </w:t>
      </w:r>
      <w:r w:rsidR="00644C85" w:rsidRPr="00E15B5C">
        <w:rPr>
          <w:rFonts w:ascii="Times New Roman" w:hAnsi="Times New Roman"/>
          <w:sz w:val="24"/>
          <w:szCs w:val="24"/>
          <w:lang w:val="en-US"/>
        </w:rPr>
        <w:t xml:space="preserve">closely </w:t>
      </w:r>
      <w:r w:rsidR="00AA0929" w:rsidRPr="00E15B5C">
        <w:rPr>
          <w:rFonts w:ascii="Times New Roman" w:hAnsi="Times New Roman"/>
          <w:sz w:val="24"/>
          <w:szCs w:val="24"/>
          <w:lang w:val="en-US"/>
        </w:rPr>
        <w:t xml:space="preserve">by </w:t>
      </w:r>
      <w:r w:rsidR="001F03F4" w:rsidRPr="00E15B5C">
        <w:rPr>
          <w:rFonts w:ascii="Times New Roman" w:hAnsi="Times New Roman"/>
          <w:i/>
          <w:sz w:val="24"/>
          <w:szCs w:val="24"/>
          <w:lang w:val="en-US"/>
        </w:rPr>
        <w:t xml:space="preserve">F3, </w:t>
      </w:r>
      <w:r w:rsidR="001F03F4" w:rsidRPr="00E15B5C">
        <w:rPr>
          <w:rFonts w:ascii="Times New Roman" w:hAnsi="Times New Roman"/>
          <w:sz w:val="24"/>
          <w:szCs w:val="24"/>
          <w:lang w:val="en-US"/>
        </w:rPr>
        <w:t xml:space="preserve">with </w:t>
      </w:r>
      <w:r w:rsidR="001F03F4" w:rsidRPr="00E15B5C">
        <w:rPr>
          <w:rFonts w:ascii="Times New Roman" w:hAnsi="Times New Roman"/>
          <w:i/>
          <w:sz w:val="24"/>
          <w:szCs w:val="24"/>
          <w:lang w:val="en-US"/>
        </w:rPr>
        <w:t xml:space="preserve">F4 </w:t>
      </w:r>
      <w:r w:rsidR="001F03F4" w:rsidRPr="00E15B5C">
        <w:rPr>
          <w:rFonts w:ascii="Times New Roman" w:hAnsi="Times New Roman"/>
          <w:sz w:val="24"/>
          <w:szCs w:val="24"/>
          <w:lang w:val="en-US"/>
        </w:rPr>
        <w:t>showing the poorest value.</w:t>
      </w:r>
      <w:r w:rsidR="002C390A" w:rsidRPr="00E15B5C">
        <w:rPr>
          <w:rFonts w:ascii="Times New Roman" w:hAnsi="Times New Roman"/>
          <w:i/>
          <w:sz w:val="24"/>
          <w:szCs w:val="24"/>
          <w:lang w:val="en-US"/>
        </w:rPr>
        <w:t xml:space="preserve"> </w:t>
      </w:r>
      <w:r w:rsidR="001F03F4" w:rsidRPr="00E15B5C">
        <w:rPr>
          <w:rFonts w:ascii="Times New Roman" w:hAnsi="Times New Roman"/>
          <w:i/>
          <w:sz w:val="24"/>
          <w:szCs w:val="24"/>
          <w:lang w:val="en-US"/>
        </w:rPr>
        <w:t>Resolution</w:t>
      </w:r>
      <w:r w:rsidR="00566F7A" w:rsidRPr="00E15B5C">
        <w:rPr>
          <w:rFonts w:ascii="Times New Roman" w:hAnsi="Times New Roman"/>
          <w:sz w:val="24"/>
          <w:szCs w:val="24"/>
          <w:lang w:val="en-US"/>
        </w:rPr>
        <w:t>, however, cannot</w:t>
      </w:r>
      <w:r w:rsidR="002C390A" w:rsidRPr="00E15B5C">
        <w:rPr>
          <w:rFonts w:ascii="Times New Roman" w:hAnsi="Times New Roman"/>
          <w:sz w:val="24"/>
          <w:szCs w:val="24"/>
          <w:lang w:val="en-US"/>
        </w:rPr>
        <w:t xml:space="preserve"> be improved by taking </w:t>
      </w:r>
      <w:r w:rsidR="00E50CC9" w:rsidRPr="00E15B5C">
        <w:rPr>
          <w:rFonts w:ascii="Times New Roman" w:hAnsi="Times New Roman"/>
          <w:sz w:val="24"/>
          <w:szCs w:val="24"/>
          <w:lang w:val="en-US"/>
        </w:rPr>
        <w:t>combined</w:t>
      </w:r>
      <w:r w:rsidR="002C390A" w:rsidRPr="00E15B5C">
        <w:rPr>
          <w:rFonts w:ascii="Times New Roman" w:hAnsi="Times New Roman"/>
          <w:sz w:val="24"/>
          <w:szCs w:val="24"/>
          <w:lang w:val="en-US"/>
        </w:rPr>
        <w:t xml:space="preserve"> forecasts</w:t>
      </w:r>
      <w:r w:rsidR="001B4C10" w:rsidRPr="00E15B5C">
        <w:rPr>
          <w:rFonts w:ascii="Times New Roman" w:hAnsi="Times New Roman"/>
          <w:sz w:val="24"/>
          <w:szCs w:val="24"/>
          <w:lang w:val="en-US"/>
        </w:rPr>
        <w:t xml:space="preserve"> as composite </w:t>
      </w:r>
      <w:r w:rsidR="001F03F4" w:rsidRPr="00E15B5C">
        <w:rPr>
          <w:rFonts w:ascii="Times New Roman" w:hAnsi="Times New Roman"/>
          <w:sz w:val="24"/>
          <w:szCs w:val="24"/>
          <w:lang w:val="en-US"/>
        </w:rPr>
        <w:t>resolution</w:t>
      </w:r>
      <w:r w:rsidR="001B4C10" w:rsidRPr="00E15B5C">
        <w:rPr>
          <w:rFonts w:ascii="Times New Roman" w:hAnsi="Times New Roman"/>
          <w:sz w:val="24"/>
          <w:szCs w:val="24"/>
          <w:lang w:val="en-US"/>
        </w:rPr>
        <w:t xml:space="preserve"> values are just the average of individual </w:t>
      </w:r>
      <w:r w:rsidR="001F03F4" w:rsidRPr="00E15B5C">
        <w:rPr>
          <w:rFonts w:ascii="Times New Roman" w:hAnsi="Times New Roman"/>
          <w:sz w:val="24"/>
          <w:szCs w:val="24"/>
          <w:lang w:val="en-US"/>
        </w:rPr>
        <w:t>resolution</w:t>
      </w:r>
      <w:r w:rsidR="001B4C10" w:rsidRPr="00E15B5C">
        <w:rPr>
          <w:rFonts w:ascii="Times New Roman" w:hAnsi="Times New Roman"/>
          <w:i/>
          <w:sz w:val="24"/>
          <w:szCs w:val="24"/>
          <w:lang w:val="en-US"/>
        </w:rPr>
        <w:t xml:space="preserve"> </w:t>
      </w:r>
      <w:r w:rsidR="001B4C10" w:rsidRPr="00E15B5C">
        <w:rPr>
          <w:rFonts w:ascii="Times New Roman" w:hAnsi="Times New Roman"/>
          <w:sz w:val="24"/>
          <w:szCs w:val="24"/>
          <w:lang w:val="en-US"/>
        </w:rPr>
        <w:t>values</w:t>
      </w:r>
      <w:r w:rsidR="002C390A" w:rsidRPr="00E15B5C">
        <w:rPr>
          <w:rFonts w:ascii="Times New Roman" w:hAnsi="Times New Roman"/>
          <w:sz w:val="24"/>
          <w:szCs w:val="24"/>
          <w:lang w:val="en-US"/>
        </w:rPr>
        <w:t xml:space="preserve">. </w:t>
      </w:r>
      <w:r w:rsidR="001F03F4" w:rsidRPr="00E15B5C">
        <w:rPr>
          <w:rFonts w:ascii="Times New Roman" w:hAnsi="Times New Roman"/>
          <w:i/>
          <w:sz w:val="24"/>
          <w:szCs w:val="24"/>
          <w:lang w:val="en-US"/>
        </w:rPr>
        <w:t>Resolution</w:t>
      </w:r>
      <w:r w:rsidR="002C390A" w:rsidRPr="00E15B5C">
        <w:rPr>
          <w:rFonts w:ascii="Times New Roman" w:hAnsi="Times New Roman"/>
          <w:sz w:val="24"/>
          <w:szCs w:val="24"/>
          <w:lang w:val="en-US"/>
        </w:rPr>
        <w:t xml:space="preserve"> is a key variable in </w:t>
      </w:r>
      <w:r w:rsidR="00566F7A" w:rsidRPr="00E15B5C">
        <w:rPr>
          <w:rFonts w:ascii="Times New Roman" w:hAnsi="Times New Roman"/>
          <w:i/>
          <w:sz w:val="24"/>
          <w:szCs w:val="24"/>
          <w:lang w:val="en-US"/>
        </w:rPr>
        <w:t xml:space="preserve">resolution </w:t>
      </w:r>
      <w:r w:rsidR="00251528" w:rsidRPr="00E15B5C">
        <w:rPr>
          <w:rFonts w:ascii="Times New Roman" w:hAnsi="Times New Roman"/>
          <w:i/>
          <w:sz w:val="24"/>
          <w:szCs w:val="24"/>
          <w:lang w:val="en-US"/>
        </w:rPr>
        <w:t>variation</w:t>
      </w:r>
      <w:r w:rsidR="00566F7A" w:rsidRPr="00E15B5C">
        <w:rPr>
          <w:rFonts w:ascii="Times New Roman" w:hAnsi="Times New Roman"/>
          <w:i/>
          <w:sz w:val="24"/>
          <w:szCs w:val="24"/>
          <w:lang w:val="en-US"/>
        </w:rPr>
        <w:t xml:space="preserve"> for performance</w:t>
      </w:r>
      <w:r w:rsidR="002C390A" w:rsidRPr="00E15B5C">
        <w:rPr>
          <w:rFonts w:ascii="Times New Roman" w:hAnsi="Times New Roman"/>
          <w:i/>
          <w:sz w:val="24"/>
          <w:szCs w:val="24"/>
          <w:lang w:val="en-US"/>
        </w:rPr>
        <w:t xml:space="preserve"> </w:t>
      </w:r>
      <w:r w:rsidR="002636F1" w:rsidRPr="00E15B5C">
        <w:rPr>
          <w:rFonts w:ascii="Times New Roman" w:hAnsi="Times New Roman"/>
          <w:sz w:val="24"/>
          <w:szCs w:val="24"/>
          <w:lang w:val="en-US"/>
        </w:rPr>
        <w:t>which has a be</w:t>
      </w:r>
      <w:r w:rsidR="005346A7" w:rsidRPr="00E15B5C">
        <w:rPr>
          <w:rFonts w:ascii="Times New Roman" w:hAnsi="Times New Roman"/>
          <w:sz w:val="24"/>
          <w:szCs w:val="24"/>
          <w:lang w:val="en-US"/>
        </w:rPr>
        <w:t>st p</w:t>
      </w:r>
      <w:r w:rsidR="00197BFA" w:rsidRPr="00E15B5C">
        <w:rPr>
          <w:rFonts w:ascii="Times New Roman" w:hAnsi="Times New Roman"/>
          <w:sz w:val="24"/>
          <w:szCs w:val="24"/>
          <w:lang w:val="en-US"/>
        </w:rPr>
        <w:t xml:space="preserve">ossible value of zero, </w:t>
      </w:r>
      <w:r w:rsidR="005346A7" w:rsidRPr="00E15B5C">
        <w:rPr>
          <w:rFonts w:ascii="Times New Roman" w:hAnsi="Times New Roman"/>
          <w:sz w:val="24"/>
          <w:szCs w:val="24"/>
          <w:lang w:val="en-US"/>
        </w:rPr>
        <w:t>the value for the</w:t>
      </w:r>
      <w:r w:rsidR="002636F1" w:rsidRPr="00E15B5C">
        <w:rPr>
          <w:rFonts w:ascii="Times New Roman" w:hAnsi="Times New Roman"/>
          <w:sz w:val="24"/>
          <w:szCs w:val="24"/>
          <w:lang w:val="en-US"/>
        </w:rPr>
        <w:t xml:space="preserve"> </w:t>
      </w:r>
      <w:r w:rsidR="00566F7A" w:rsidRPr="00E15B5C">
        <w:rPr>
          <w:rFonts w:ascii="Times New Roman" w:hAnsi="Times New Roman"/>
          <w:i/>
          <w:sz w:val="24"/>
          <w:szCs w:val="24"/>
          <w:lang w:val="en-US"/>
        </w:rPr>
        <w:t>perfect forecaster</w:t>
      </w:r>
      <w:r w:rsidR="0019252E" w:rsidRPr="00E15B5C">
        <w:rPr>
          <w:rFonts w:ascii="Times New Roman" w:hAnsi="Times New Roman"/>
          <w:i/>
          <w:sz w:val="24"/>
          <w:szCs w:val="24"/>
          <w:lang w:val="en-US"/>
        </w:rPr>
        <w:t>,</w:t>
      </w:r>
      <w:r w:rsidR="002636F1" w:rsidRPr="00E15B5C">
        <w:rPr>
          <w:rFonts w:ascii="Times New Roman" w:hAnsi="Times New Roman"/>
          <w:i/>
          <w:sz w:val="24"/>
          <w:szCs w:val="24"/>
          <w:lang w:val="en-US"/>
        </w:rPr>
        <w:t xml:space="preserve"> </w:t>
      </w:r>
      <w:r w:rsidR="00566F7A" w:rsidRPr="00E15B5C">
        <w:rPr>
          <w:rFonts w:ascii="Times New Roman" w:hAnsi="Times New Roman"/>
          <w:sz w:val="24"/>
          <w:szCs w:val="24"/>
          <w:lang w:val="en-US"/>
        </w:rPr>
        <w:t>and a value equal to the variance of the actual values (</w:t>
      </w:r>
      <w:r w:rsidR="00544E26" w:rsidRPr="00E15B5C">
        <w:rPr>
          <w:rFonts w:ascii="Times New Roman" w:hAnsi="Times New Roman"/>
          <w:i/>
          <w:sz w:val="24"/>
          <w:szCs w:val="24"/>
          <w:lang w:val="en-US"/>
        </w:rPr>
        <w:t>V(a</w:t>
      </w:r>
      <w:r w:rsidR="002636F1" w:rsidRPr="00E15B5C">
        <w:rPr>
          <w:rFonts w:ascii="Times New Roman" w:hAnsi="Times New Roman"/>
          <w:i/>
          <w:sz w:val="24"/>
          <w:szCs w:val="24"/>
          <w:lang w:val="en-US"/>
        </w:rPr>
        <w:t>)</w:t>
      </w:r>
      <w:r w:rsidR="001F03F4" w:rsidRPr="00E15B5C">
        <w:rPr>
          <w:rFonts w:ascii="Times New Roman" w:hAnsi="Times New Roman"/>
          <w:i/>
          <w:sz w:val="24"/>
          <w:szCs w:val="24"/>
          <w:lang w:val="en-US"/>
        </w:rPr>
        <w:t>=</w:t>
      </w:r>
      <w:r w:rsidR="00D15213" w:rsidRPr="00E15B5C">
        <w:rPr>
          <w:rFonts w:ascii="Times New Roman" w:hAnsi="Times New Roman"/>
          <w:i/>
          <w:sz w:val="24"/>
          <w:szCs w:val="24"/>
          <w:lang w:val="en-US"/>
        </w:rPr>
        <w:t>1.398</w:t>
      </w:r>
      <w:r w:rsidR="00566F7A" w:rsidRPr="00E15B5C">
        <w:rPr>
          <w:rFonts w:ascii="Times New Roman" w:hAnsi="Times New Roman"/>
          <w:sz w:val="24"/>
          <w:szCs w:val="24"/>
          <w:lang w:val="en-US"/>
        </w:rPr>
        <w:t>)</w:t>
      </w:r>
      <w:r w:rsidR="002636F1" w:rsidRPr="00E15B5C">
        <w:rPr>
          <w:rFonts w:ascii="Times New Roman" w:hAnsi="Times New Roman"/>
          <w:i/>
          <w:sz w:val="24"/>
          <w:szCs w:val="24"/>
          <w:lang w:val="en-US"/>
        </w:rPr>
        <w:t xml:space="preserve"> </w:t>
      </w:r>
      <w:r w:rsidR="002636F1" w:rsidRPr="00E15B5C">
        <w:rPr>
          <w:rFonts w:ascii="Times New Roman" w:hAnsi="Times New Roman"/>
          <w:sz w:val="24"/>
          <w:szCs w:val="24"/>
          <w:lang w:val="en-US"/>
        </w:rPr>
        <w:t xml:space="preserve">for the </w:t>
      </w:r>
      <w:r w:rsidR="00566F7A" w:rsidRPr="00E15B5C">
        <w:rPr>
          <w:rFonts w:ascii="Times New Roman" w:hAnsi="Times New Roman"/>
          <w:sz w:val="24"/>
          <w:szCs w:val="24"/>
          <w:lang w:val="en-US"/>
        </w:rPr>
        <w:t xml:space="preserve">three </w:t>
      </w:r>
      <w:r w:rsidR="00566F7A" w:rsidRPr="00E15B5C">
        <w:rPr>
          <w:rFonts w:ascii="Times New Roman" w:hAnsi="Times New Roman"/>
          <w:i/>
          <w:sz w:val="24"/>
          <w:szCs w:val="24"/>
          <w:lang w:val="en-US"/>
        </w:rPr>
        <w:t>constant value forecasters</w:t>
      </w:r>
      <w:r w:rsidR="002636F1" w:rsidRPr="00E15B5C">
        <w:rPr>
          <w:rFonts w:ascii="Times New Roman" w:hAnsi="Times New Roman"/>
          <w:sz w:val="24"/>
          <w:szCs w:val="24"/>
          <w:lang w:val="en-US"/>
        </w:rPr>
        <w:t xml:space="preserve">. </w:t>
      </w:r>
      <w:r w:rsidR="00C85567" w:rsidRPr="00E15B5C">
        <w:rPr>
          <w:rFonts w:ascii="Times New Roman" w:hAnsi="Times New Roman"/>
          <w:sz w:val="24"/>
          <w:szCs w:val="24"/>
          <w:lang w:val="en-US"/>
        </w:rPr>
        <w:t>Table 4 shows that the p</w:t>
      </w:r>
      <w:r w:rsidR="004B4231" w:rsidRPr="00E15B5C">
        <w:rPr>
          <w:rFonts w:ascii="Times New Roman" w:hAnsi="Times New Roman"/>
          <w:sz w:val="24"/>
          <w:szCs w:val="24"/>
          <w:lang w:val="en-US"/>
        </w:rPr>
        <w:t>aired</w:t>
      </w:r>
      <w:r w:rsidR="00C85567" w:rsidRPr="00E15B5C">
        <w:rPr>
          <w:rFonts w:ascii="Times New Roman" w:hAnsi="Times New Roman"/>
          <w:sz w:val="24"/>
          <w:szCs w:val="24"/>
          <w:lang w:val="en-US"/>
        </w:rPr>
        <w:t xml:space="preserve"> values for</w:t>
      </w:r>
      <w:r w:rsidR="004B4231" w:rsidRPr="00E15B5C">
        <w:rPr>
          <w:rFonts w:ascii="Times New Roman" w:hAnsi="Times New Roman"/>
          <w:sz w:val="24"/>
          <w:szCs w:val="24"/>
          <w:lang w:val="en-US"/>
        </w:rPr>
        <w:t xml:space="preserve"> </w:t>
      </w:r>
      <w:r w:rsidR="00894539" w:rsidRPr="00E15B5C">
        <w:rPr>
          <w:rFonts w:ascii="Times New Roman" w:hAnsi="Times New Roman"/>
          <w:i/>
          <w:sz w:val="24"/>
          <w:szCs w:val="24"/>
          <w:lang w:val="en-US"/>
        </w:rPr>
        <w:t xml:space="preserve">resolution </w:t>
      </w:r>
      <w:r w:rsidR="0019252E" w:rsidRPr="00E15B5C">
        <w:rPr>
          <w:rFonts w:ascii="Times New Roman" w:hAnsi="Times New Roman"/>
          <w:i/>
          <w:sz w:val="24"/>
          <w:szCs w:val="24"/>
          <w:lang w:val="en-US"/>
        </w:rPr>
        <w:t>variation</w:t>
      </w:r>
      <w:r w:rsidR="004B4231" w:rsidRPr="00E15B5C">
        <w:rPr>
          <w:rFonts w:ascii="Times New Roman" w:hAnsi="Times New Roman"/>
          <w:i/>
          <w:sz w:val="24"/>
          <w:szCs w:val="24"/>
          <w:lang w:val="en-US"/>
        </w:rPr>
        <w:t xml:space="preserve"> </w:t>
      </w:r>
      <w:r w:rsidR="00566F7A" w:rsidRPr="00E15B5C">
        <w:rPr>
          <w:rFonts w:ascii="Times New Roman" w:hAnsi="Times New Roman"/>
          <w:i/>
          <w:sz w:val="24"/>
          <w:szCs w:val="24"/>
          <w:lang w:val="en-US"/>
        </w:rPr>
        <w:t xml:space="preserve">for </w:t>
      </w:r>
      <w:r w:rsidR="00DC7A41" w:rsidRPr="00E15B5C">
        <w:rPr>
          <w:rFonts w:ascii="Times New Roman" w:hAnsi="Times New Roman"/>
          <w:i/>
          <w:sz w:val="24"/>
          <w:szCs w:val="24"/>
          <w:lang w:val="en-US"/>
        </w:rPr>
        <w:t>coherence</w:t>
      </w:r>
      <w:r w:rsidR="004B4231" w:rsidRPr="00E15B5C">
        <w:rPr>
          <w:rFonts w:ascii="Times New Roman" w:hAnsi="Times New Roman"/>
          <w:i/>
          <w:sz w:val="24"/>
          <w:szCs w:val="24"/>
          <w:lang w:val="en-US"/>
        </w:rPr>
        <w:t xml:space="preserve"> </w:t>
      </w:r>
      <w:r w:rsidR="00C85567" w:rsidRPr="00E15B5C">
        <w:rPr>
          <w:rFonts w:ascii="Times New Roman" w:hAnsi="Times New Roman"/>
          <w:sz w:val="24"/>
          <w:szCs w:val="24"/>
          <w:lang w:val="en-US"/>
        </w:rPr>
        <w:t>were</w:t>
      </w:r>
      <w:r w:rsidR="004B4231" w:rsidRPr="00E15B5C">
        <w:rPr>
          <w:rFonts w:ascii="Times New Roman" w:hAnsi="Times New Roman"/>
          <w:sz w:val="24"/>
          <w:szCs w:val="24"/>
          <w:lang w:val="en-US"/>
        </w:rPr>
        <w:t xml:space="preserve"> relatively small</w:t>
      </w:r>
      <w:r w:rsidR="0019252E" w:rsidRPr="00E15B5C">
        <w:rPr>
          <w:rFonts w:ascii="Times New Roman" w:hAnsi="Times New Roman"/>
          <w:sz w:val="24"/>
          <w:szCs w:val="24"/>
          <w:lang w:val="en-US"/>
        </w:rPr>
        <w:t xml:space="preserve"> and</w:t>
      </w:r>
      <w:r w:rsidR="000C0F76" w:rsidRPr="00E15B5C">
        <w:rPr>
          <w:rFonts w:ascii="Times New Roman" w:hAnsi="Times New Roman"/>
          <w:sz w:val="24"/>
          <w:szCs w:val="24"/>
          <w:lang w:val="en-US"/>
        </w:rPr>
        <w:t xml:space="preserve"> almost zero for pairs that </w:t>
      </w:r>
      <w:r w:rsidR="005A4F9F" w:rsidRPr="00E15B5C">
        <w:rPr>
          <w:rFonts w:ascii="Times New Roman" w:hAnsi="Times New Roman"/>
          <w:sz w:val="24"/>
          <w:szCs w:val="24"/>
          <w:lang w:val="en-US"/>
        </w:rPr>
        <w:t xml:space="preserve">did not include </w:t>
      </w:r>
      <w:r w:rsidR="005A4F9F" w:rsidRPr="00E15B5C">
        <w:rPr>
          <w:rFonts w:ascii="Times New Roman" w:hAnsi="Times New Roman"/>
          <w:i/>
          <w:sz w:val="24"/>
          <w:szCs w:val="24"/>
          <w:lang w:val="en-US"/>
        </w:rPr>
        <w:t>F4</w:t>
      </w:r>
      <w:r w:rsidR="00566F7A" w:rsidRPr="00E15B5C">
        <w:rPr>
          <w:rFonts w:ascii="Times New Roman" w:hAnsi="Times New Roman"/>
          <w:i/>
          <w:sz w:val="24"/>
          <w:szCs w:val="24"/>
          <w:lang w:val="en-US"/>
        </w:rPr>
        <w:t xml:space="preserve"> </w:t>
      </w:r>
      <w:r w:rsidR="00566F7A" w:rsidRPr="00E15B5C">
        <w:rPr>
          <w:rFonts w:ascii="Times New Roman" w:hAnsi="Times New Roman"/>
          <w:sz w:val="24"/>
          <w:szCs w:val="24"/>
          <w:lang w:val="en-US"/>
        </w:rPr>
        <w:t>which had the poorest</w:t>
      </w:r>
      <w:r w:rsidR="00566F7A" w:rsidRPr="00E15B5C">
        <w:rPr>
          <w:rFonts w:ascii="Times New Roman" w:hAnsi="Times New Roman"/>
          <w:i/>
          <w:sz w:val="24"/>
          <w:szCs w:val="24"/>
          <w:lang w:val="en-US"/>
        </w:rPr>
        <w:t xml:space="preserve"> </w:t>
      </w:r>
      <w:r w:rsidR="00566F7A" w:rsidRPr="00E15B5C">
        <w:rPr>
          <w:rFonts w:ascii="Times New Roman" w:hAnsi="Times New Roman"/>
          <w:sz w:val="24"/>
          <w:szCs w:val="24"/>
          <w:lang w:val="en-US"/>
        </w:rPr>
        <w:t>resolution</w:t>
      </w:r>
      <w:r w:rsidR="002F09E6" w:rsidRPr="00E15B5C">
        <w:rPr>
          <w:rFonts w:ascii="Times New Roman" w:hAnsi="Times New Roman"/>
          <w:i/>
          <w:sz w:val="24"/>
          <w:szCs w:val="24"/>
          <w:lang w:val="en-US"/>
        </w:rPr>
        <w:t xml:space="preserve">. </w:t>
      </w:r>
      <w:r w:rsidR="00761469" w:rsidRPr="00E15B5C">
        <w:rPr>
          <w:rFonts w:ascii="Times New Roman" w:hAnsi="Times New Roman"/>
          <w:sz w:val="24"/>
          <w:szCs w:val="24"/>
          <w:lang w:val="en-US"/>
        </w:rPr>
        <w:t>T</w:t>
      </w:r>
      <w:r w:rsidR="00C85567" w:rsidRPr="00E15B5C">
        <w:rPr>
          <w:rFonts w:ascii="Times New Roman" w:hAnsi="Times New Roman"/>
          <w:sz w:val="24"/>
          <w:szCs w:val="24"/>
          <w:lang w:val="en-US"/>
        </w:rPr>
        <w:t>able 5 show</w:t>
      </w:r>
      <w:r w:rsidR="00125432">
        <w:rPr>
          <w:rFonts w:ascii="Times New Roman" w:hAnsi="Times New Roman"/>
          <w:sz w:val="24"/>
          <w:szCs w:val="24"/>
          <w:lang w:val="en-US"/>
        </w:rPr>
        <w:t>s</w:t>
      </w:r>
      <w:r w:rsidR="00C85567" w:rsidRPr="00E15B5C">
        <w:rPr>
          <w:rFonts w:ascii="Times New Roman" w:hAnsi="Times New Roman"/>
          <w:sz w:val="24"/>
          <w:szCs w:val="24"/>
          <w:lang w:val="en-US"/>
        </w:rPr>
        <w:t xml:space="preserve"> that t</w:t>
      </w:r>
      <w:r w:rsidR="00761469" w:rsidRPr="00E15B5C">
        <w:rPr>
          <w:rFonts w:ascii="Times New Roman" w:hAnsi="Times New Roman"/>
          <w:sz w:val="24"/>
          <w:szCs w:val="24"/>
          <w:lang w:val="en-US"/>
        </w:rPr>
        <w:t xml:space="preserve">he </w:t>
      </w:r>
      <w:r w:rsidR="00761469" w:rsidRPr="00E15B5C">
        <w:rPr>
          <w:rFonts w:ascii="Times New Roman" w:hAnsi="Times New Roman"/>
          <w:i/>
          <w:sz w:val="24"/>
          <w:szCs w:val="24"/>
          <w:lang w:val="en-US"/>
        </w:rPr>
        <w:t xml:space="preserve">relative percentage </w:t>
      </w:r>
      <w:r w:rsidR="00761469" w:rsidRPr="00E15B5C">
        <w:rPr>
          <w:rFonts w:ascii="Times New Roman" w:hAnsi="Times New Roman"/>
          <w:sz w:val="24"/>
          <w:szCs w:val="24"/>
          <w:lang w:val="en-US"/>
        </w:rPr>
        <w:t>improvem</w:t>
      </w:r>
      <w:r w:rsidR="007F3438" w:rsidRPr="00E15B5C">
        <w:rPr>
          <w:rFonts w:ascii="Times New Roman" w:hAnsi="Times New Roman"/>
          <w:sz w:val="24"/>
          <w:szCs w:val="24"/>
          <w:lang w:val="en-US"/>
        </w:rPr>
        <w:t>ent</w:t>
      </w:r>
      <w:r w:rsidR="00566F7A" w:rsidRPr="00E15B5C">
        <w:rPr>
          <w:rFonts w:ascii="Times New Roman" w:hAnsi="Times New Roman"/>
          <w:sz w:val="24"/>
          <w:szCs w:val="24"/>
          <w:lang w:val="en-US"/>
        </w:rPr>
        <w:t xml:space="preserve"> on </w:t>
      </w:r>
      <w:r w:rsidR="00566F7A" w:rsidRPr="00E15B5C">
        <w:rPr>
          <w:rFonts w:ascii="Times New Roman" w:hAnsi="Times New Roman"/>
          <w:i/>
          <w:sz w:val="24"/>
          <w:szCs w:val="24"/>
          <w:lang w:val="en-US"/>
        </w:rPr>
        <w:t>resolution variation</w:t>
      </w:r>
      <w:r w:rsidR="007F3438" w:rsidRPr="00E15B5C">
        <w:rPr>
          <w:rFonts w:ascii="Times New Roman" w:hAnsi="Times New Roman"/>
          <w:sz w:val="24"/>
          <w:szCs w:val="24"/>
          <w:lang w:val="en-US"/>
        </w:rPr>
        <w:t xml:space="preserve"> for composite forecasts was</w:t>
      </w:r>
      <w:r w:rsidR="00566F7A" w:rsidRPr="00E15B5C">
        <w:rPr>
          <w:rFonts w:ascii="Times New Roman" w:hAnsi="Times New Roman"/>
          <w:sz w:val="24"/>
          <w:szCs w:val="24"/>
          <w:lang w:val="en-US"/>
        </w:rPr>
        <w:t xml:space="preserve"> almost zero</w:t>
      </w:r>
      <w:r w:rsidR="00761469" w:rsidRPr="00E15B5C">
        <w:rPr>
          <w:rFonts w:ascii="Times New Roman" w:hAnsi="Times New Roman"/>
          <w:sz w:val="24"/>
          <w:szCs w:val="24"/>
          <w:lang w:val="en-US"/>
        </w:rPr>
        <w:t xml:space="preserve"> for all composites that did not contain </w:t>
      </w:r>
      <w:r w:rsidR="00761469" w:rsidRPr="00E15B5C">
        <w:rPr>
          <w:rFonts w:ascii="Times New Roman" w:hAnsi="Times New Roman"/>
          <w:i/>
          <w:sz w:val="24"/>
          <w:szCs w:val="24"/>
          <w:lang w:val="en-US"/>
        </w:rPr>
        <w:t>F4</w:t>
      </w:r>
      <w:r w:rsidR="00566F7A" w:rsidRPr="00E15B5C">
        <w:rPr>
          <w:rFonts w:ascii="Times New Roman" w:hAnsi="Times New Roman"/>
          <w:sz w:val="24"/>
          <w:szCs w:val="24"/>
          <w:lang w:val="en-US"/>
        </w:rPr>
        <w:t>.</w:t>
      </w:r>
      <w:r w:rsidR="00761469" w:rsidRPr="00E15B5C">
        <w:rPr>
          <w:rFonts w:ascii="Times New Roman" w:hAnsi="Times New Roman"/>
          <w:i/>
          <w:sz w:val="24"/>
          <w:szCs w:val="24"/>
          <w:lang w:val="en-US"/>
        </w:rPr>
        <w:t xml:space="preserve"> </w:t>
      </w:r>
      <w:r w:rsidR="00AA0929" w:rsidRPr="00E15B5C">
        <w:rPr>
          <w:rFonts w:ascii="Times New Roman" w:hAnsi="Times New Roman"/>
          <w:sz w:val="24"/>
          <w:szCs w:val="24"/>
          <w:lang w:val="en-US"/>
        </w:rPr>
        <w:t>Composite forecasts</w:t>
      </w:r>
      <w:r w:rsidR="001B4C10" w:rsidRPr="00E15B5C">
        <w:rPr>
          <w:rFonts w:ascii="Times New Roman" w:hAnsi="Times New Roman"/>
          <w:sz w:val="24"/>
          <w:szCs w:val="24"/>
          <w:lang w:val="en-US"/>
        </w:rPr>
        <w:t>, therefore,</w:t>
      </w:r>
      <w:r w:rsidR="00197BFA" w:rsidRPr="00E15B5C">
        <w:rPr>
          <w:rFonts w:ascii="Times New Roman" w:hAnsi="Times New Roman"/>
          <w:sz w:val="24"/>
          <w:szCs w:val="24"/>
          <w:lang w:val="en-US"/>
        </w:rPr>
        <w:t xml:space="preserve"> only</w:t>
      </w:r>
      <w:r w:rsidR="005346A7" w:rsidRPr="00E15B5C">
        <w:rPr>
          <w:rFonts w:ascii="Times New Roman" w:hAnsi="Times New Roman"/>
          <w:sz w:val="24"/>
          <w:szCs w:val="24"/>
          <w:lang w:val="en-US"/>
        </w:rPr>
        <w:t xml:space="preserve"> </w:t>
      </w:r>
      <w:r w:rsidR="00197BFA" w:rsidRPr="00E15B5C">
        <w:rPr>
          <w:rFonts w:ascii="Times New Roman" w:hAnsi="Times New Roman"/>
          <w:sz w:val="24"/>
          <w:szCs w:val="24"/>
          <w:lang w:val="en-US"/>
        </w:rPr>
        <w:t>showed marginal</w:t>
      </w:r>
      <w:r w:rsidR="00AA0929" w:rsidRPr="00E15B5C">
        <w:rPr>
          <w:rFonts w:ascii="Times New Roman" w:hAnsi="Times New Roman"/>
          <w:sz w:val="24"/>
          <w:szCs w:val="24"/>
          <w:lang w:val="en-US"/>
        </w:rPr>
        <w:t xml:space="preserve"> improvement</w:t>
      </w:r>
      <w:r w:rsidR="00197BFA" w:rsidRPr="00E15B5C">
        <w:rPr>
          <w:rFonts w:ascii="Times New Roman" w:hAnsi="Times New Roman"/>
          <w:sz w:val="24"/>
          <w:szCs w:val="24"/>
          <w:lang w:val="en-US"/>
        </w:rPr>
        <w:t>s</w:t>
      </w:r>
      <w:r w:rsidR="00AA0929" w:rsidRPr="00E15B5C">
        <w:rPr>
          <w:rFonts w:ascii="Times New Roman" w:hAnsi="Times New Roman"/>
          <w:sz w:val="24"/>
          <w:szCs w:val="24"/>
          <w:lang w:val="en-US"/>
        </w:rPr>
        <w:t xml:space="preserve"> compared with individual forecasts</w:t>
      </w:r>
      <w:r w:rsidR="00761469" w:rsidRPr="00E15B5C">
        <w:rPr>
          <w:rFonts w:ascii="Times New Roman" w:hAnsi="Times New Roman"/>
          <w:sz w:val="24"/>
          <w:szCs w:val="24"/>
          <w:lang w:val="en-US"/>
        </w:rPr>
        <w:t xml:space="preserve"> overall with </w:t>
      </w:r>
      <w:r w:rsidR="00E50CC9" w:rsidRPr="00E15B5C">
        <w:rPr>
          <w:rFonts w:ascii="Times New Roman" w:hAnsi="Times New Roman"/>
          <w:sz w:val="24"/>
          <w:szCs w:val="24"/>
          <w:lang w:val="en-US"/>
        </w:rPr>
        <w:t>an</w:t>
      </w:r>
      <w:r w:rsidR="00761469" w:rsidRPr="00E15B5C">
        <w:rPr>
          <w:rFonts w:ascii="Times New Roman" w:hAnsi="Times New Roman"/>
          <w:sz w:val="24"/>
          <w:szCs w:val="24"/>
          <w:lang w:val="en-US"/>
        </w:rPr>
        <w:t xml:space="preserve"> average </w:t>
      </w:r>
      <w:r w:rsidR="007A4BB1" w:rsidRPr="00E15B5C">
        <w:rPr>
          <w:rFonts w:ascii="Times New Roman" w:hAnsi="Times New Roman"/>
          <w:i/>
          <w:sz w:val="24"/>
          <w:szCs w:val="24"/>
          <w:lang w:val="en-US"/>
        </w:rPr>
        <w:t>relative percentage</w:t>
      </w:r>
      <w:r w:rsidR="007A4BB1" w:rsidRPr="00E15B5C">
        <w:rPr>
          <w:rFonts w:ascii="Times New Roman" w:hAnsi="Times New Roman"/>
          <w:sz w:val="24"/>
          <w:szCs w:val="24"/>
          <w:lang w:val="en-US"/>
        </w:rPr>
        <w:t xml:space="preserve"> </w:t>
      </w:r>
      <w:r w:rsidR="00761469" w:rsidRPr="00E15B5C">
        <w:rPr>
          <w:rFonts w:ascii="Times New Roman" w:hAnsi="Times New Roman"/>
          <w:sz w:val="24"/>
          <w:szCs w:val="24"/>
          <w:lang w:val="en-US"/>
        </w:rPr>
        <w:t xml:space="preserve">improvement </w:t>
      </w:r>
      <w:r w:rsidR="00E50CC9" w:rsidRPr="00E15B5C">
        <w:rPr>
          <w:rFonts w:ascii="Times New Roman" w:hAnsi="Times New Roman"/>
          <w:sz w:val="24"/>
          <w:szCs w:val="24"/>
          <w:lang w:val="en-US"/>
        </w:rPr>
        <w:t>of</w:t>
      </w:r>
      <w:r w:rsidR="00761469" w:rsidRPr="00E15B5C">
        <w:rPr>
          <w:rFonts w:ascii="Times New Roman" w:hAnsi="Times New Roman"/>
          <w:sz w:val="24"/>
          <w:szCs w:val="24"/>
          <w:lang w:val="en-US"/>
        </w:rPr>
        <w:t xml:space="preserve"> 2%.</w:t>
      </w:r>
      <w:r w:rsidR="00E23542" w:rsidRPr="00E15B5C">
        <w:rPr>
          <w:rFonts w:ascii="Times New Roman" w:hAnsi="Times New Roman"/>
          <w:sz w:val="24"/>
          <w:szCs w:val="24"/>
          <w:lang w:val="en-US"/>
        </w:rPr>
        <w:t xml:space="preserve"> For large</w:t>
      </w:r>
      <w:r w:rsidR="00894539" w:rsidRPr="00E15B5C">
        <w:rPr>
          <w:rFonts w:ascii="Times New Roman" w:hAnsi="Times New Roman"/>
          <w:sz w:val="24"/>
          <w:szCs w:val="24"/>
          <w:lang w:val="en-US"/>
        </w:rPr>
        <w:t>r</w:t>
      </w:r>
      <w:r w:rsidR="00E23542" w:rsidRPr="00E15B5C">
        <w:rPr>
          <w:rFonts w:ascii="Times New Roman" w:hAnsi="Times New Roman"/>
          <w:sz w:val="24"/>
          <w:szCs w:val="24"/>
          <w:lang w:val="en-US"/>
        </w:rPr>
        <w:t xml:space="preserve"> </w:t>
      </w:r>
      <w:r w:rsidR="00E23542" w:rsidRPr="00E15B5C">
        <w:rPr>
          <w:rFonts w:ascii="Times New Roman" w:hAnsi="Times New Roman"/>
          <w:i/>
          <w:sz w:val="24"/>
          <w:szCs w:val="24"/>
          <w:lang w:val="en-US"/>
        </w:rPr>
        <w:t xml:space="preserve">relative percentage </w:t>
      </w:r>
      <w:r w:rsidR="00F4244C" w:rsidRPr="00E15B5C">
        <w:rPr>
          <w:rFonts w:ascii="Times New Roman" w:hAnsi="Times New Roman"/>
          <w:sz w:val="24"/>
          <w:szCs w:val="24"/>
          <w:lang w:val="en-US"/>
        </w:rPr>
        <w:t>improvement</w:t>
      </w:r>
      <w:r w:rsidR="00544E26" w:rsidRPr="00E15B5C">
        <w:rPr>
          <w:rFonts w:ascii="Times New Roman" w:hAnsi="Times New Roman"/>
          <w:sz w:val="24"/>
          <w:szCs w:val="24"/>
          <w:lang w:val="en-US"/>
        </w:rPr>
        <w:t>s,</w:t>
      </w:r>
      <w:r w:rsidR="009674A5" w:rsidRPr="00E15B5C">
        <w:rPr>
          <w:rFonts w:ascii="Times New Roman" w:hAnsi="Times New Roman"/>
          <w:sz w:val="24"/>
          <w:szCs w:val="24"/>
          <w:lang w:val="en-US"/>
        </w:rPr>
        <w:t xml:space="preserve"> it would be necessary</w:t>
      </w:r>
      <w:r w:rsidR="00E23542" w:rsidRPr="00E15B5C">
        <w:rPr>
          <w:rFonts w:ascii="Times New Roman" w:hAnsi="Times New Roman"/>
          <w:sz w:val="24"/>
          <w:szCs w:val="24"/>
          <w:lang w:val="en-US"/>
        </w:rPr>
        <w:t xml:space="preserve"> to have </w:t>
      </w:r>
      <w:r w:rsidR="00197BFA" w:rsidRPr="00E15B5C">
        <w:rPr>
          <w:rFonts w:ascii="Times New Roman" w:hAnsi="Times New Roman"/>
          <w:sz w:val="24"/>
          <w:szCs w:val="24"/>
          <w:lang w:val="en-US"/>
        </w:rPr>
        <w:t>considerable differences in</w:t>
      </w:r>
      <w:r w:rsidR="00E23542" w:rsidRPr="00E15B5C">
        <w:rPr>
          <w:rFonts w:ascii="Times New Roman" w:hAnsi="Times New Roman"/>
          <w:sz w:val="24"/>
          <w:szCs w:val="24"/>
          <w:lang w:val="en-US"/>
        </w:rPr>
        <w:t xml:space="preserve"> the </w:t>
      </w:r>
      <w:r w:rsidR="00E23542" w:rsidRPr="00E15B5C">
        <w:rPr>
          <w:rFonts w:ascii="Times New Roman" w:hAnsi="Times New Roman"/>
          <w:i/>
          <w:sz w:val="24"/>
          <w:szCs w:val="24"/>
          <w:lang w:val="en-US"/>
        </w:rPr>
        <w:t xml:space="preserve">resolution </w:t>
      </w:r>
      <w:r w:rsidR="00197BFA" w:rsidRPr="00E15B5C">
        <w:rPr>
          <w:rFonts w:ascii="Times New Roman" w:hAnsi="Times New Roman"/>
          <w:sz w:val="24"/>
          <w:szCs w:val="24"/>
          <w:lang w:val="en-US"/>
        </w:rPr>
        <w:t>values between</w:t>
      </w:r>
      <w:r w:rsidR="00E23542" w:rsidRPr="00E15B5C">
        <w:rPr>
          <w:rFonts w:ascii="Times New Roman" w:hAnsi="Times New Roman"/>
          <w:sz w:val="24"/>
          <w:szCs w:val="24"/>
          <w:lang w:val="en-US"/>
        </w:rPr>
        <w:t xml:space="preserve"> individual forecasts.</w:t>
      </w:r>
      <w:r w:rsidR="0072736C">
        <w:rPr>
          <w:rFonts w:ascii="Times New Roman" w:hAnsi="Times New Roman"/>
          <w:sz w:val="24"/>
          <w:szCs w:val="24"/>
          <w:lang w:val="en-US"/>
        </w:rPr>
        <w:t xml:space="preserve"> </w:t>
      </w:r>
    </w:p>
    <w:p w14:paraId="541A137F" w14:textId="13BFF823" w:rsidR="00556808" w:rsidRPr="00E15B5C" w:rsidRDefault="00556808" w:rsidP="00DB106D">
      <w:pPr>
        <w:tabs>
          <w:tab w:val="left" w:pos="0"/>
          <w:tab w:val="left" w:pos="567"/>
          <w:tab w:val="left" w:pos="1418"/>
          <w:tab w:val="left" w:pos="10773"/>
        </w:tabs>
        <w:spacing w:after="0" w:line="360" w:lineRule="auto"/>
        <w:ind w:right="465"/>
        <w:rPr>
          <w:rFonts w:ascii="Times New Roman" w:hAnsi="Times New Roman"/>
          <w:sz w:val="24"/>
          <w:szCs w:val="24"/>
          <w:lang w:val="en-US"/>
        </w:rPr>
      </w:pPr>
    </w:p>
    <w:p w14:paraId="1CA3A02E" w14:textId="5E9A85A2" w:rsidR="00556808" w:rsidRPr="00E15B5C" w:rsidRDefault="00556808" w:rsidP="00D93766">
      <w:pPr>
        <w:tabs>
          <w:tab w:val="left" w:pos="0"/>
          <w:tab w:val="left" w:pos="567"/>
          <w:tab w:val="left" w:pos="1418"/>
          <w:tab w:val="left" w:pos="10773"/>
        </w:tabs>
        <w:spacing w:after="0" w:line="480" w:lineRule="auto"/>
        <w:ind w:right="465"/>
        <w:rPr>
          <w:rFonts w:ascii="Times New Roman" w:hAnsi="Times New Roman"/>
          <w:i/>
          <w:sz w:val="24"/>
          <w:szCs w:val="24"/>
          <w:lang w:val="en-US"/>
        </w:rPr>
      </w:pPr>
      <w:r w:rsidRPr="00E15B5C">
        <w:rPr>
          <w:rFonts w:ascii="Times New Roman" w:hAnsi="Times New Roman"/>
          <w:i/>
          <w:sz w:val="24"/>
          <w:szCs w:val="24"/>
          <w:lang w:val="en-US"/>
        </w:rPr>
        <w:t>3.3.4</w:t>
      </w:r>
      <w:r w:rsidRPr="00E15B5C">
        <w:rPr>
          <w:rFonts w:ascii="Times New Roman" w:hAnsi="Times New Roman"/>
          <w:i/>
          <w:sz w:val="24"/>
          <w:szCs w:val="24"/>
          <w:lang w:val="en-US"/>
        </w:rPr>
        <w:tab/>
        <w:t>Error Variation</w:t>
      </w:r>
    </w:p>
    <w:p w14:paraId="353D370C" w14:textId="3996304A" w:rsidR="00550178" w:rsidRPr="00E15B5C" w:rsidRDefault="00556808" w:rsidP="001D60C1">
      <w:pPr>
        <w:tabs>
          <w:tab w:val="left" w:pos="0"/>
          <w:tab w:val="left" w:pos="10773"/>
        </w:tabs>
        <w:spacing w:after="0" w:line="480" w:lineRule="auto"/>
        <w:ind w:firstLine="567"/>
        <w:rPr>
          <w:rFonts w:ascii="Times New Roman" w:hAnsi="Times New Roman"/>
          <w:sz w:val="24"/>
          <w:szCs w:val="24"/>
          <w:lang w:val="en-US"/>
        </w:rPr>
      </w:pPr>
      <w:r w:rsidRPr="00E15B5C">
        <w:rPr>
          <w:rFonts w:ascii="Times New Roman" w:hAnsi="Times New Roman"/>
          <w:i/>
          <w:sz w:val="24"/>
          <w:szCs w:val="24"/>
          <w:lang w:val="en-US"/>
        </w:rPr>
        <w:t xml:space="preserve">Error variation </w:t>
      </w:r>
      <w:r w:rsidR="002A05AB" w:rsidRPr="00E15B5C">
        <w:rPr>
          <w:rFonts w:ascii="Times New Roman" w:hAnsi="Times New Roman"/>
          <w:sz w:val="24"/>
          <w:szCs w:val="24"/>
          <w:lang w:val="en-US"/>
        </w:rPr>
        <w:t xml:space="preserve">is important where it is required </w:t>
      </w:r>
      <w:r w:rsidR="00894539" w:rsidRPr="00E15B5C">
        <w:rPr>
          <w:rFonts w:ascii="Times New Roman" w:hAnsi="Times New Roman"/>
          <w:sz w:val="24"/>
          <w:szCs w:val="24"/>
          <w:lang w:val="en-US"/>
        </w:rPr>
        <w:t>to</w:t>
      </w:r>
      <w:r w:rsidR="002A05AB" w:rsidRPr="00E15B5C">
        <w:rPr>
          <w:rFonts w:ascii="Times New Roman" w:hAnsi="Times New Roman"/>
          <w:sz w:val="24"/>
          <w:szCs w:val="24"/>
          <w:lang w:val="en-US"/>
        </w:rPr>
        <w:t xml:space="preserve"> have</w:t>
      </w:r>
      <w:r w:rsidRPr="00E15B5C">
        <w:rPr>
          <w:rFonts w:ascii="Times New Roman" w:hAnsi="Times New Roman"/>
          <w:sz w:val="24"/>
          <w:szCs w:val="24"/>
          <w:lang w:val="en-US"/>
        </w:rPr>
        <w:t xml:space="preserve"> forecasts with low unexplained variation in the rate of inflation</w:t>
      </w:r>
      <w:r w:rsidR="00B5199B" w:rsidRPr="00E15B5C">
        <w:rPr>
          <w:rFonts w:ascii="Times New Roman" w:hAnsi="Times New Roman"/>
          <w:sz w:val="24"/>
          <w:szCs w:val="24"/>
          <w:lang w:val="en-US"/>
        </w:rPr>
        <w:t xml:space="preserve">. </w:t>
      </w:r>
      <w:r w:rsidR="00C538EE" w:rsidRPr="00E15B5C">
        <w:rPr>
          <w:rFonts w:ascii="Times New Roman" w:hAnsi="Times New Roman"/>
          <w:sz w:val="24"/>
          <w:szCs w:val="24"/>
          <w:lang w:val="en-US"/>
        </w:rPr>
        <w:t>The poorer the</w:t>
      </w:r>
      <w:r w:rsidR="005346A7" w:rsidRPr="00E15B5C">
        <w:rPr>
          <w:rFonts w:ascii="Times New Roman" w:hAnsi="Times New Roman"/>
          <w:sz w:val="24"/>
          <w:szCs w:val="24"/>
          <w:lang w:val="en-US"/>
        </w:rPr>
        <w:t xml:space="preserve"> performance on</w:t>
      </w:r>
      <w:r w:rsidR="00C538EE" w:rsidRPr="00E15B5C">
        <w:rPr>
          <w:rFonts w:ascii="Times New Roman" w:hAnsi="Times New Roman"/>
          <w:sz w:val="24"/>
          <w:szCs w:val="24"/>
          <w:lang w:val="en-US"/>
        </w:rPr>
        <w:t xml:space="preserve"> </w:t>
      </w:r>
      <w:r w:rsidR="00C538EE" w:rsidRPr="00E15B5C">
        <w:rPr>
          <w:rFonts w:ascii="Times New Roman" w:hAnsi="Times New Roman"/>
          <w:i/>
          <w:sz w:val="24"/>
          <w:szCs w:val="24"/>
          <w:lang w:val="en-US"/>
        </w:rPr>
        <w:t>error variation</w:t>
      </w:r>
      <w:r w:rsidR="005C372C" w:rsidRPr="00E15B5C">
        <w:rPr>
          <w:rFonts w:ascii="Times New Roman" w:hAnsi="Times New Roman"/>
          <w:i/>
          <w:sz w:val="24"/>
          <w:szCs w:val="24"/>
          <w:lang w:val="en-US"/>
        </w:rPr>
        <w:t>,</w:t>
      </w:r>
      <w:r w:rsidR="00C538EE" w:rsidRPr="00E15B5C">
        <w:rPr>
          <w:rFonts w:ascii="Times New Roman" w:hAnsi="Times New Roman"/>
          <w:i/>
          <w:sz w:val="24"/>
          <w:szCs w:val="24"/>
          <w:lang w:val="en-US"/>
        </w:rPr>
        <w:t xml:space="preserve"> </w:t>
      </w:r>
      <w:r w:rsidR="00C854F6" w:rsidRPr="00E15B5C">
        <w:rPr>
          <w:rFonts w:ascii="Times New Roman" w:hAnsi="Times New Roman"/>
          <w:sz w:val="24"/>
          <w:szCs w:val="24"/>
          <w:lang w:val="en-US"/>
        </w:rPr>
        <w:t xml:space="preserve">the greater </w:t>
      </w:r>
      <w:r w:rsidR="00C538EE" w:rsidRPr="00E15B5C">
        <w:rPr>
          <w:rFonts w:ascii="Times New Roman" w:hAnsi="Times New Roman"/>
          <w:sz w:val="24"/>
          <w:szCs w:val="24"/>
          <w:lang w:val="en-US"/>
        </w:rPr>
        <w:t>the size</w:t>
      </w:r>
      <w:r w:rsidR="00125432">
        <w:rPr>
          <w:rFonts w:ascii="Times New Roman" w:hAnsi="Times New Roman"/>
          <w:sz w:val="24"/>
          <w:szCs w:val="24"/>
          <w:lang w:val="en-US"/>
        </w:rPr>
        <w:t xml:space="preserve"> of</w:t>
      </w:r>
      <w:r w:rsidR="00C538EE" w:rsidRPr="00E15B5C">
        <w:rPr>
          <w:rFonts w:ascii="Times New Roman" w:hAnsi="Times New Roman"/>
          <w:sz w:val="24"/>
          <w:szCs w:val="24"/>
          <w:lang w:val="en-US"/>
        </w:rPr>
        <w:t xml:space="preserve"> any financial provisions necessary to compensate</w:t>
      </w:r>
      <w:r w:rsidR="005346A7" w:rsidRPr="00E15B5C">
        <w:rPr>
          <w:rFonts w:ascii="Times New Roman" w:hAnsi="Times New Roman"/>
          <w:sz w:val="24"/>
          <w:szCs w:val="24"/>
          <w:lang w:val="en-US"/>
        </w:rPr>
        <w:t xml:space="preserve"> for</w:t>
      </w:r>
      <w:r w:rsidR="00C538EE" w:rsidRPr="00E15B5C">
        <w:rPr>
          <w:rFonts w:ascii="Times New Roman" w:hAnsi="Times New Roman"/>
          <w:sz w:val="24"/>
          <w:szCs w:val="24"/>
          <w:lang w:val="en-US"/>
        </w:rPr>
        <w:t xml:space="preserve"> unpredicted movements in the </w:t>
      </w:r>
      <w:r w:rsidR="00E50CC9" w:rsidRPr="00E15B5C">
        <w:rPr>
          <w:rFonts w:ascii="Times New Roman" w:hAnsi="Times New Roman"/>
          <w:sz w:val="24"/>
          <w:szCs w:val="24"/>
          <w:lang w:val="en-US"/>
        </w:rPr>
        <w:t xml:space="preserve">inflation </w:t>
      </w:r>
      <w:r w:rsidR="00C538EE" w:rsidRPr="00E15B5C">
        <w:rPr>
          <w:rFonts w:ascii="Times New Roman" w:hAnsi="Times New Roman"/>
          <w:sz w:val="24"/>
          <w:szCs w:val="24"/>
          <w:lang w:val="en-US"/>
        </w:rPr>
        <w:t xml:space="preserve">rate. </w:t>
      </w:r>
      <w:r w:rsidR="00AA0929" w:rsidRPr="00E15B5C">
        <w:rPr>
          <w:rFonts w:ascii="Times New Roman" w:hAnsi="Times New Roman"/>
          <w:sz w:val="24"/>
          <w:szCs w:val="24"/>
          <w:lang w:val="en-US"/>
        </w:rPr>
        <w:t>T</w:t>
      </w:r>
      <w:r w:rsidR="00C85567" w:rsidRPr="00E15B5C">
        <w:rPr>
          <w:rFonts w:ascii="Times New Roman" w:hAnsi="Times New Roman"/>
          <w:sz w:val="24"/>
          <w:szCs w:val="24"/>
          <w:lang w:val="en-US"/>
        </w:rPr>
        <w:t>able 3 shows that t</w:t>
      </w:r>
      <w:r w:rsidR="00AA0929" w:rsidRPr="00E15B5C">
        <w:rPr>
          <w:rFonts w:ascii="Times New Roman" w:hAnsi="Times New Roman"/>
          <w:sz w:val="24"/>
          <w:szCs w:val="24"/>
          <w:lang w:val="en-US"/>
        </w:rPr>
        <w:t xml:space="preserve">he lowest </w:t>
      </w:r>
      <w:r w:rsidR="00AA0929" w:rsidRPr="00E15B5C">
        <w:rPr>
          <w:rFonts w:ascii="Times New Roman" w:hAnsi="Times New Roman"/>
          <w:i/>
          <w:sz w:val="24"/>
          <w:szCs w:val="24"/>
          <w:lang w:val="en-US"/>
        </w:rPr>
        <w:t>error variation</w:t>
      </w:r>
      <w:r w:rsidR="002A05AB" w:rsidRPr="00E15B5C">
        <w:rPr>
          <w:rFonts w:ascii="Times New Roman" w:hAnsi="Times New Roman"/>
          <w:i/>
          <w:sz w:val="24"/>
          <w:szCs w:val="24"/>
          <w:lang w:val="en-US"/>
        </w:rPr>
        <w:t xml:space="preserve"> for performance </w:t>
      </w:r>
      <w:r w:rsidR="002A05AB" w:rsidRPr="00E15B5C">
        <w:rPr>
          <w:rFonts w:ascii="Times New Roman" w:hAnsi="Times New Roman"/>
          <w:sz w:val="24"/>
          <w:szCs w:val="24"/>
          <w:lang w:val="en-US"/>
        </w:rPr>
        <w:t>(</w:t>
      </w:r>
      <w:r w:rsidR="002A05AB" w:rsidRPr="00E15B5C">
        <w:rPr>
          <w:rFonts w:ascii="Times New Roman" w:hAnsi="Times New Roman"/>
          <w:i/>
          <w:sz w:val="24"/>
          <w:szCs w:val="24"/>
          <w:lang w:val="en-US"/>
        </w:rPr>
        <w:t>EVP</w:t>
      </w:r>
      <w:r w:rsidR="002A05AB" w:rsidRPr="00E15B5C">
        <w:rPr>
          <w:rFonts w:ascii="Times New Roman" w:hAnsi="Times New Roman"/>
          <w:sz w:val="24"/>
          <w:szCs w:val="24"/>
          <w:lang w:val="en-US"/>
        </w:rPr>
        <w:t>)</w:t>
      </w:r>
      <w:r w:rsidR="00AA0929" w:rsidRPr="00E15B5C">
        <w:rPr>
          <w:rFonts w:ascii="Times New Roman" w:hAnsi="Times New Roman"/>
          <w:sz w:val="24"/>
          <w:szCs w:val="24"/>
          <w:lang w:val="en-US"/>
        </w:rPr>
        <w:t xml:space="preserve"> for</w:t>
      </w:r>
      <w:r w:rsidR="004D24EF" w:rsidRPr="00E15B5C">
        <w:rPr>
          <w:rFonts w:ascii="Times New Roman" w:hAnsi="Times New Roman"/>
          <w:sz w:val="24"/>
          <w:szCs w:val="24"/>
          <w:lang w:val="en-US"/>
        </w:rPr>
        <w:t xml:space="preserve"> </w:t>
      </w:r>
      <w:r w:rsidR="002A05AB" w:rsidRPr="00E15B5C">
        <w:rPr>
          <w:rFonts w:ascii="Times New Roman" w:hAnsi="Times New Roman"/>
          <w:sz w:val="24"/>
          <w:szCs w:val="24"/>
          <w:lang w:val="en-US"/>
        </w:rPr>
        <w:t xml:space="preserve">the </w:t>
      </w:r>
      <w:r w:rsidR="004D24EF" w:rsidRPr="00E15B5C">
        <w:rPr>
          <w:rFonts w:ascii="Times New Roman" w:hAnsi="Times New Roman"/>
          <w:sz w:val="24"/>
          <w:szCs w:val="24"/>
          <w:lang w:val="en-US"/>
        </w:rPr>
        <w:t>individual forecasts occurred for</w:t>
      </w:r>
      <w:r w:rsidR="00AA0929" w:rsidRPr="00E15B5C">
        <w:rPr>
          <w:rFonts w:ascii="Times New Roman" w:hAnsi="Times New Roman"/>
          <w:sz w:val="24"/>
          <w:szCs w:val="24"/>
          <w:lang w:val="en-US"/>
        </w:rPr>
        <w:t xml:space="preserve"> </w:t>
      </w:r>
      <w:r w:rsidR="00AA0929" w:rsidRPr="00E15B5C">
        <w:rPr>
          <w:rFonts w:ascii="Times New Roman" w:hAnsi="Times New Roman"/>
          <w:i/>
          <w:sz w:val="24"/>
          <w:szCs w:val="24"/>
          <w:lang w:val="en-US"/>
        </w:rPr>
        <w:t>F</w:t>
      </w:r>
      <w:r w:rsidR="00F717FF" w:rsidRPr="00E15B5C">
        <w:rPr>
          <w:rFonts w:ascii="Times New Roman" w:hAnsi="Times New Roman"/>
          <w:i/>
          <w:sz w:val="24"/>
          <w:szCs w:val="24"/>
          <w:lang w:val="en-US"/>
        </w:rPr>
        <w:t>1</w:t>
      </w:r>
      <w:r w:rsidR="00AA0929" w:rsidRPr="00E15B5C">
        <w:rPr>
          <w:rFonts w:ascii="Times New Roman" w:hAnsi="Times New Roman"/>
          <w:sz w:val="24"/>
          <w:szCs w:val="24"/>
          <w:lang w:val="en-US"/>
        </w:rPr>
        <w:t xml:space="preserve">, followed by </w:t>
      </w:r>
      <w:r w:rsidR="00F717FF" w:rsidRPr="00E15B5C">
        <w:rPr>
          <w:rFonts w:ascii="Times New Roman" w:hAnsi="Times New Roman"/>
          <w:i/>
          <w:sz w:val="24"/>
          <w:szCs w:val="24"/>
          <w:lang w:val="en-US"/>
        </w:rPr>
        <w:t>F4</w:t>
      </w:r>
      <w:r w:rsidR="00D65CEA" w:rsidRPr="00E15B5C">
        <w:rPr>
          <w:rFonts w:ascii="Times New Roman" w:hAnsi="Times New Roman"/>
          <w:sz w:val="24"/>
          <w:szCs w:val="24"/>
          <w:lang w:val="en-US"/>
        </w:rPr>
        <w:t>.</w:t>
      </w:r>
      <w:r w:rsidR="00D5261C" w:rsidRPr="00E15B5C">
        <w:rPr>
          <w:rFonts w:ascii="Times New Roman" w:hAnsi="Times New Roman"/>
          <w:sz w:val="24"/>
          <w:szCs w:val="24"/>
          <w:lang w:val="en-US"/>
        </w:rPr>
        <w:t xml:space="preserve"> </w:t>
      </w:r>
      <w:r w:rsidR="00D5261C" w:rsidRPr="00E15B5C">
        <w:rPr>
          <w:rFonts w:ascii="Times New Roman" w:hAnsi="Times New Roman"/>
          <w:i/>
          <w:sz w:val="24"/>
          <w:szCs w:val="24"/>
          <w:lang w:val="en-US"/>
        </w:rPr>
        <w:t>F</w:t>
      </w:r>
      <w:r w:rsidR="00F717FF" w:rsidRPr="00E15B5C">
        <w:rPr>
          <w:rFonts w:ascii="Times New Roman" w:hAnsi="Times New Roman"/>
          <w:i/>
          <w:sz w:val="24"/>
          <w:szCs w:val="24"/>
          <w:lang w:val="en-US"/>
        </w:rPr>
        <w:t>2</w:t>
      </w:r>
      <w:r w:rsidR="00D65CEA" w:rsidRPr="00E15B5C">
        <w:rPr>
          <w:rFonts w:ascii="Times New Roman" w:hAnsi="Times New Roman"/>
          <w:sz w:val="24"/>
          <w:szCs w:val="24"/>
          <w:lang w:val="en-US"/>
        </w:rPr>
        <w:t xml:space="preserve"> and </w:t>
      </w:r>
      <w:r w:rsidR="00D65CEA" w:rsidRPr="00E15B5C">
        <w:rPr>
          <w:rFonts w:ascii="Times New Roman" w:hAnsi="Times New Roman"/>
          <w:i/>
          <w:sz w:val="24"/>
          <w:szCs w:val="24"/>
          <w:lang w:val="en-US"/>
        </w:rPr>
        <w:t xml:space="preserve">F3 </w:t>
      </w:r>
      <w:r w:rsidR="00D65CEA" w:rsidRPr="00E15B5C">
        <w:rPr>
          <w:rFonts w:ascii="Times New Roman" w:hAnsi="Times New Roman"/>
          <w:sz w:val="24"/>
          <w:szCs w:val="24"/>
          <w:lang w:val="en-US"/>
        </w:rPr>
        <w:t>showed</w:t>
      </w:r>
      <w:r w:rsidR="00894539" w:rsidRPr="00E15B5C">
        <w:rPr>
          <w:rFonts w:ascii="Times New Roman" w:hAnsi="Times New Roman"/>
          <w:sz w:val="24"/>
          <w:szCs w:val="24"/>
          <w:lang w:val="en-US"/>
        </w:rPr>
        <w:t xml:space="preserve"> relatively poor performance</w:t>
      </w:r>
      <w:r w:rsidR="00D65CEA" w:rsidRPr="00E15B5C">
        <w:rPr>
          <w:rFonts w:ascii="Times New Roman" w:hAnsi="Times New Roman"/>
          <w:i/>
          <w:sz w:val="24"/>
          <w:szCs w:val="24"/>
          <w:lang w:val="en-US"/>
        </w:rPr>
        <w:t>.</w:t>
      </w:r>
      <w:r w:rsidR="0008388C" w:rsidRPr="00E15B5C">
        <w:rPr>
          <w:rFonts w:ascii="Times New Roman" w:hAnsi="Times New Roman"/>
          <w:sz w:val="24"/>
          <w:szCs w:val="24"/>
          <w:lang w:val="en-US"/>
        </w:rPr>
        <w:t xml:space="preserve"> </w:t>
      </w:r>
      <w:r w:rsidR="00A538A9" w:rsidRPr="00E15B5C">
        <w:rPr>
          <w:rFonts w:ascii="Times New Roman" w:hAnsi="Times New Roman"/>
          <w:sz w:val="24"/>
          <w:szCs w:val="24"/>
          <w:lang w:val="en-US"/>
        </w:rPr>
        <w:t>A</w:t>
      </w:r>
      <w:r w:rsidR="00882EF9" w:rsidRPr="00E15B5C">
        <w:rPr>
          <w:rFonts w:ascii="Times New Roman" w:hAnsi="Times New Roman"/>
          <w:sz w:val="24"/>
          <w:szCs w:val="24"/>
          <w:lang w:val="en-US"/>
        </w:rPr>
        <w:t xml:space="preserve">ll the </w:t>
      </w:r>
      <w:r w:rsidR="0008388C" w:rsidRPr="00E15B5C">
        <w:rPr>
          <w:rFonts w:ascii="Times New Roman" w:hAnsi="Times New Roman"/>
          <w:sz w:val="24"/>
          <w:szCs w:val="24"/>
          <w:lang w:val="en-US"/>
        </w:rPr>
        <w:t>combined</w:t>
      </w:r>
      <w:r w:rsidR="00AA0929" w:rsidRPr="00E15B5C">
        <w:rPr>
          <w:rFonts w:ascii="Times New Roman" w:hAnsi="Times New Roman"/>
          <w:sz w:val="24"/>
          <w:szCs w:val="24"/>
          <w:lang w:val="en-US"/>
        </w:rPr>
        <w:t xml:space="preserve"> forecasts</w:t>
      </w:r>
      <w:r w:rsidR="00A538A9" w:rsidRPr="00E15B5C">
        <w:rPr>
          <w:rFonts w:ascii="Times New Roman" w:hAnsi="Times New Roman"/>
          <w:sz w:val="24"/>
          <w:szCs w:val="24"/>
          <w:lang w:val="en-US"/>
        </w:rPr>
        <w:t xml:space="preserve"> were</w:t>
      </w:r>
      <w:r w:rsidR="00882EF9" w:rsidRPr="00E15B5C">
        <w:rPr>
          <w:rFonts w:ascii="Times New Roman" w:hAnsi="Times New Roman"/>
          <w:sz w:val="24"/>
          <w:szCs w:val="24"/>
          <w:lang w:val="en-US"/>
        </w:rPr>
        <w:t xml:space="preserve"> worse</w:t>
      </w:r>
      <w:r w:rsidR="00CE1E4C" w:rsidRPr="00E15B5C">
        <w:rPr>
          <w:rFonts w:ascii="Times New Roman" w:hAnsi="Times New Roman"/>
          <w:sz w:val="24"/>
          <w:szCs w:val="24"/>
          <w:lang w:val="en-US"/>
        </w:rPr>
        <w:t xml:space="preserve"> than </w:t>
      </w:r>
      <w:r w:rsidR="00F717FF" w:rsidRPr="00E15B5C">
        <w:rPr>
          <w:rFonts w:ascii="Times New Roman" w:hAnsi="Times New Roman"/>
          <w:i/>
          <w:sz w:val="24"/>
          <w:szCs w:val="24"/>
          <w:lang w:val="en-US"/>
        </w:rPr>
        <w:t>F1</w:t>
      </w:r>
      <w:r w:rsidR="00CE1E4C" w:rsidRPr="00E15B5C">
        <w:rPr>
          <w:rFonts w:ascii="Times New Roman" w:hAnsi="Times New Roman"/>
          <w:i/>
          <w:sz w:val="24"/>
          <w:szCs w:val="24"/>
          <w:lang w:val="en-US"/>
        </w:rPr>
        <w:t xml:space="preserve"> </w:t>
      </w:r>
      <w:r w:rsidR="00882EF9" w:rsidRPr="00E15B5C">
        <w:rPr>
          <w:rFonts w:ascii="Times New Roman" w:hAnsi="Times New Roman"/>
          <w:sz w:val="24"/>
          <w:szCs w:val="24"/>
          <w:lang w:val="en-US"/>
        </w:rPr>
        <w:t>but better</w:t>
      </w:r>
      <w:r w:rsidR="00CE1E4C" w:rsidRPr="00E15B5C">
        <w:rPr>
          <w:rFonts w:ascii="Times New Roman" w:hAnsi="Times New Roman"/>
          <w:sz w:val="24"/>
          <w:szCs w:val="24"/>
          <w:lang w:val="en-US"/>
        </w:rPr>
        <w:t xml:space="preserve"> than </w:t>
      </w:r>
      <w:r w:rsidR="00F717FF" w:rsidRPr="00E15B5C">
        <w:rPr>
          <w:rFonts w:ascii="Times New Roman" w:hAnsi="Times New Roman"/>
          <w:sz w:val="24"/>
          <w:szCs w:val="24"/>
          <w:lang w:val="en-US"/>
        </w:rPr>
        <w:t xml:space="preserve">both </w:t>
      </w:r>
      <w:r w:rsidR="00F717FF" w:rsidRPr="00E15B5C">
        <w:rPr>
          <w:rFonts w:ascii="Times New Roman" w:hAnsi="Times New Roman"/>
          <w:i/>
          <w:sz w:val="24"/>
          <w:szCs w:val="24"/>
          <w:lang w:val="en-US"/>
        </w:rPr>
        <w:t>F</w:t>
      </w:r>
      <w:r w:rsidR="0043527A" w:rsidRPr="00E15B5C">
        <w:rPr>
          <w:rFonts w:ascii="Times New Roman" w:hAnsi="Times New Roman"/>
          <w:i/>
          <w:sz w:val="24"/>
          <w:szCs w:val="24"/>
          <w:lang w:val="en-US"/>
        </w:rPr>
        <w:t xml:space="preserve">2 </w:t>
      </w:r>
      <w:r w:rsidR="0043527A" w:rsidRPr="00E15B5C">
        <w:rPr>
          <w:rFonts w:ascii="Times New Roman" w:hAnsi="Times New Roman"/>
          <w:sz w:val="24"/>
          <w:szCs w:val="24"/>
          <w:lang w:val="en-US"/>
        </w:rPr>
        <w:t xml:space="preserve">and </w:t>
      </w:r>
      <w:r w:rsidR="0043527A" w:rsidRPr="00E15B5C">
        <w:rPr>
          <w:rFonts w:ascii="Times New Roman" w:hAnsi="Times New Roman"/>
          <w:i/>
          <w:sz w:val="24"/>
          <w:szCs w:val="24"/>
          <w:lang w:val="en-US"/>
        </w:rPr>
        <w:t xml:space="preserve">F3. </w:t>
      </w:r>
      <w:r w:rsidR="001B4C10" w:rsidRPr="00E15B5C">
        <w:rPr>
          <w:rFonts w:ascii="Times New Roman" w:hAnsi="Times New Roman"/>
          <w:sz w:val="24"/>
          <w:szCs w:val="24"/>
          <w:lang w:val="en-US"/>
        </w:rPr>
        <w:t>The best</w:t>
      </w:r>
      <w:r w:rsidR="0043527A" w:rsidRPr="00E15B5C">
        <w:rPr>
          <w:rFonts w:ascii="Times New Roman" w:hAnsi="Times New Roman"/>
          <w:sz w:val="24"/>
          <w:szCs w:val="24"/>
          <w:lang w:val="en-US"/>
        </w:rPr>
        <w:t xml:space="preserve"> value</w:t>
      </w:r>
      <w:r w:rsidR="001B4C10" w:rsidRPr="00E15B5C">
        <w:rPr>
          <w:rFonts w:ascii="Times New Roman" w:hAnsi="Times New Roman"/>
          <w:sz w:val="24"/>
          <w:szCs w:val="24"/>
          <w:lang w:val="en-US"/>
        </w:rPr>
        <w:t>s</w:t>
      </w:r>
      <w:r w:rsidR="0043527A" w:rsidRPr="00E15B5C">
        <w:rPr>
          <w:rFonts w:ascii="Times New Roman" w:hAnsi="Times New Roman"/>
          <w:sz w:val="24"/>
          <w:szCs w:val="24"/>
          <w:lang w:val="en-US"/>
        </w:rPr>
        <w:t xml:space="preserve"> occurred for</w:t>
      </w:r>
      <w:r w:rsidR="00CE1E4C" w:rsidRPr="00E15B5C">
        <w:rPr>
          <w:rFonts w:ascii="Times New Roman" w:hAnsi="Times New Roman"/>
          <w:sz w:val="24"/>
          <w:szCs w:val="24"/>
          <w:lang w:val="en-US"/>
        </w:rPr>
        <w:t xml:space="preserve"> </w:t>
      </w:r>
      <w:r w:rsidR="001B4C10" w:rsidRPr="00E15B5C">
        <w:rPr>
          <w:rFonts w:ascii="Times New Roman" w:hAnsi="Times New Roman"/>
          <w:sz w:val="24"/>
          <w:szCs w:val="24"/>
          <w:lang w:val="en-US"/>
        </w:rPr>
        <w:t xml:space="preserve">composite forecasts involving </w:t>
      </w:r>
      <w:r w:rsidR="001B4C10" w:rsidRPr="00E15B5C">
        <w:rPr>
          <w:rFonts w:ascii="Times New Roman" w:hAnsi="Times New Roman"/>
          <w:i/>
          <w:sz w:val="24"/>
          <w:szCs w:val="24"/>
          <w:lang w:val="en-US"/>
        </w:rPr>
        <w:t>F1</w:t>
      </w:r>
      <w:r w:rsidR="00D65CEA" w:rsidRPr="00E15B5C">
        <w:rPr>
          <w:rFonts w:ascii="Times New Roman" w:hAnsi="Times New Roman"/>
          <w:i/>
          <w:sz w:val="24"/>
          <w:szCs w:val="24"/>
          <w:lang w:val="en-US"/>
        </w:rPr>
        <w:t xml:space="preserve"> </w:t>
      </w:r>
      <w:r w:rsidR="00D65CEA" w:rsidRPr="00E15B5C">
        <w:rPr>
          <w:rFonts w:ascii="Times New Roman" w:hAnsi="Times New Roman"/>
          <w:sz w:val="24"/>
          <w:szCs w:val="24"/>
          <w:lang w:val="en-US"/>
        </w:rPr>
        <w:t xml:space="preserve">and </w:t>
      </w:r>
      <w:r w:rsidR="00D65CEA" w:rsidRPr="00E15B5C">
        <w:rPr>
          <w:rFonts w:ascii="Times New Roman" w:hAnsi="Times New Roman"/>
          <w:i/>
          <w:sz w:val="24"/>
          <w:szCs w:val="24"/>
          <w:lang w:val="en-US"/>
        </w:rPr>
        <w:t>F4</w:t>
      </w:r>
      <w:r w:rsidR="001B4C10" w:rsidRPr="00E15B5C">
        <w:rPr>
          <w:rFonts w:ascii="Times New Roman" w:hAnsi="Times New Roman"/>
          <w:i/>
          <w:sz w:val="24"/>
          <w:szCs w:val="24"/>
          <w:lang w:val="en-US"/>
        </w:rPr>
        <w:t xml:space="preserve">. </w:t>
      </w:r>
      <w:r w:rsidR="00F7444D" w:rsidRPr="00E15B5C">
        <w:rPr>
          <w:rFonts w:ascii="Times New Roman" w:hAnsi="Times New Roman"/>
          <w:sz w:val="24"/>
          <w:szCs w:val="24"/>
          <w:lang w:val="en-US"/>
        </w:rPr>
        <w:t>The best value on</w:t>
      </w:r>
      <w:r w:rsidR="00A538A9" w:rsidRPr="00E15B5C">
        <w:rPr>
          <w:rFonts w:ascii="Times New Roman" w:hAnsi="Times New Roman"/>
          <w:sz w:val="24"/>
          <w:szCs w:val="24"/>
          <w:lang w:val="en-US"/>
        </w:rPr>
        <w:t xml:space="preserve"> this measure is zero, the </w:t>
      </w:r>
      <w:r w:rsidR="00F7444D" w:rsidRPr="00E15B5C">
        <w:rPr>
          <w:rFonts w:ascii="Times New Roman" w:hAnsi="Times New Roman"/>
          <w:sz w:val="24"/>
          <w:szCs w:val="24"/>
          <w:lang w:val="en-US"/>
        </w:rPr>
        <w:t xml:space="preserve">value for the </w:t>
      </w:r>
      <w:r w:rsidR="00F7444D" w:rsidRPr="00E15B5C">
        <w:rPr>
          <w:rFonts w:ascii="Times New Roman" w:hAnsi="Times New Roman"/>
          <w:i/>
          <w:sz w:val="24"/>
          <w:szCs w:val="24"/>
          <w:lang w:val="en-US"/>
        </w:rPr>
        <w:t xml:space="preserve">perfect forecaster. </w:t>
      </w:r>
      <w:r w:rsidR="00F7444D" w:rsidRPr="00E15B5C">
        <w:rPr>
          <w:rFonts w:ascii="Times New Roman" w:hAnsi="Times New Roman"/>
          <w:sz w:val="24"/>
          <w:szCs w:val="24"/>
          <w:lang w:val="en-US"/>
        </w:rPr>
        <w:t xml:space="preserve">All three </w:t>
      </w:r>
      <w:r w:rsidR="00F7444D" w:rsidRPr="00E15B5C">
        <w:rPr>
          <w:rFonts w:ascii="Times New Roman" w:hAnsi="Times New Roman"/>
          <w:i/>
          <w:sz w:val="24"/>
          <w:szCs w:val="24"/>
          <w:lang w:val="en-US"/>
        </w:rPr>
        <w:t xml:space="preserve">constant value forecasters </w:t>
      </w:r>
      <w:r w:rsidR="005346A7" w:rsidRPr="00E15B5C">
        <w:rPr>
          <w:rFonts w:ascii="Times New Roman" w:hAnsi="Times New Roman"/>
          <w:sz w:val="24"/>
          <w:szCs w:val="24"/>
          <w:lang w:val="en-US"/>
        </w:rPr>
        <w:t>had</w:t>
      </w:r>
      <w:r w:rsidR="00F7444D" w:rsidRPr="00E15B5C">
        <w:rPr>
          <w:rFonts w:ascii="Times New Roman" w:hAnsi="Times New Roman"/>
          <w:sz w:val="24"/>
          <w:szCs w:val="24"/>
          <w:lang w:val="en-US"/>
        </w:rPr>
        <w:t xml:space="preserve"> a </w:t>
      </w:r>
      <w:r w:rsidR="00A538A9" w:rsidRPr="00E15B5C">
        <w:rPr>
          <w:rFonts w:ascii="Times New Roman" w:hAnsi="Times New Roman"/>
          <w:sz w:val="24"/>
          <w:szCs w:val="24"/>
          <w:lang w:val="en-US"/>
        </w:rPr>
        <w:t xml:space="preserve">value of zero </w:t>
      </w:r>
      <w:r w:rsidR="005066E4" w:rsidRPr="00E15B5C">
        <w:rPr>
          <w:rFonts w:ascii="Times New Roman" w:hAnsi="Times New Roman"/>
          <w:sz w:val="24"/>
          <w:szCs w:val="24"/>
          <w:lang w:val="en-US"/>
        </w:rPr>
        <w:t xml:space="preserve">and the </w:t>
      </w:r>
      <w:r w:rsidR="005066E4" w:rsidRPr="00E15B5C">
        <w:rPr>
          <w:rFonts w:ascii="Times New Roman" w:hAnsi="Times New Roman"/>
          <w:i/>
          <w:sz w:val="24"/>
          <w:szCs w:val="24"/>
          <w:lang w:val="en-US"/>
        </w:rPr>
        <w:t>random walk forecaster</w:t>
      </w:r>
      <w:r w:rsidR="00F7444D" w:rsidRPr="00E15B5C">
        <w:rPr>
          <w:rFonts w:ascii="Times New Roman" w:hAnsi="Times New Roman"/>
          <w:i/>
          <w:sz w:val="24"/>
          <w:szCs w:val="24"/>
          <w:lang w:val="en-US"/>
        </w:rPr>
        <w:t xml:space="preserve"> </w:t>
      </w:r>
      <w:r w:rsidR="00F7444D" w:rsidRPr="00E15B5C">
        <w:rPr>
          <w:rFonts w:ascii="Times New Roman" w:hAnsi="Times New Roman"/>
          <w:sz w:val="24"/>
          <w:szCs w:val="24"/>
          <w:lang w:val="en-US"/>
        </w:rPr>
        <w:t>had much poorer performance</w:t>
      </w:r>
      <w:r w:rsidR="00C85567" w:rsidRPr="00E15B5C">
        <w:rPr>
          <w:rFonts w:ascii="Times New Roman" w:hAnsi="Times New Roman"/>
          <w:sz w:val="24"/>
          <w:szCs w:val="24"/>
          <w:lang w:val="en-US"/>
        </w:rPr>
        <w:t xml:space="preserve"> than all the other forecasters</w:t>
      </w:r>
      <w:r w:rsidR="00492521" w:rsidRPr="00E15B5C">
        <w:rPr>
          <w:rFonts w:ascii="Times New Roman" w:hAnsi="Times New Roman"/>
          <w:sz w:val="24"/>
          <w:szCs w:val="24"/>
          <w:lang w:val="en-US"/>
        </w:rPr>
        <w:t>.</w:t>
      </w:r>
      <w:r w:rsidR="00C85567" w:rsidRPr="00E15B5C">
        <w:rPr>
          <w:rFonts w:ascii="Times New Roman" w:hAnsi="Times New Roman"/>
          <w:sz w:val="24"/>
          <w:szCs w:val="24"/>
          <w:lang w:val="en-US"/>
        </w:rPr>
        <w:t xml:space="preserve"> </w:t>
      </w:r>
      <w:r w:rsidR="00492521" w:rsidRPr="00E15B5C">
        <w:rPr>
          <w:rFonts w:ascii="Times New Roman" w:hAnsi="Times New Roman"/>
          <w:sz w:val="24"/>
          <w:szCs w:val="24"/>
          <w:lang w:val="en-US"/>
        </w:rPr>
        <w:t>Table 4 shows that</w:t>
      </w:r>
      <w:r w:rsidR="00492521" w:rsidRPr="00E15B5C">
        <w:rPr>
          <w:rFonts w:ascii="Times New Roman" w:hAnsi="Times New Roman"/>
          <w:i/>
          <w:sz w:val="24"/>
          <w:szCs w:val="24"/>
          <w:lang w:val="en-US"/>
        </w:rPr>
        <w:t xml:space="preserve"> </w:t>
      </w:r>
      <w:r w:rsidR="00492521" w:rsidRPr="00E15B5C">
        <w:rPr>
          <w:rFonts w:ascii="Times New Roman" w:hAnsi="Times New Roman"/>
          <w:sz w:val="24"/>
          <w:szCs w:val="24"/>
          <w:lang w:val="en-US"/>
        </w:rPr>
        <w:t>t</w:t>
      </w:r>
      <w:r w:rsidR="00C85567" w:rsidRPr="00E15B5C">
        <w:rPr>
          <w:rFonts w:ascii="Times New Roman" w:hAnsi="Times New Roman"/>
          <w:sz w:val="24"/>
          <w:szCs w:val="24"/>
          <w:lang w:val="en-US"/>
        </w:rPr>
        <w:t xml:space="preserve">he </w:t>
      </w:r>
      <w:r w:rsidR="00492521" w:rsidRPr="00E15B5C">
        <w:rPr>
          <w:rFonts w:ascii="Times New Roman" w:hAnsi="Times New Roman"/>
          <w:sz w:val="24"/>
          <w:szCs w:val="24"/>
          <w:lang w:val="en-US"/>
        </w:rPr>
        <w:t xml:space="preserve">paired </w:t>
      </w:r>
      <w:r w:rsidR="00C85567" w:rsidRPr="00E15B5C">
        <w:rPr>
          <w:rFonts w:ascii="Times New Roman" w:hAnsi="Times New Roman"/>
          <w:sz w:val="24"/>
          <w:szCs w:val="24"/>
          <w:lang w:val="en-US"/>
        </w:rPr>
        <w:t xml:space="preserve">values for </w:t>
      </w:r>
      <w:r w:rsidR="00C85567" w:rsidRPr="00E15B5C">
        <w:rPr>
          <w:rFonts w:ascii="Times New Roman" w:hAnsi="Times New Roman"/>
          <w:i/>
          <w:sz w:val="24"/>
          <w:szCs w:val="24"/>
          <w:lang w:val="en-US"/>
        </w:rPr>
        <w:t xml:space="preserve">error variation for </w:t>
      </w:r>
      <w:r w:rsidR="002D66F6" w:rsidRPr="00E15B5C">
        <w:rPr>
          <w:i/>
          <w:szCs w:val="24"/>
          <w:lang w:val="en-US"/>
        </w:rPr>
        <w:t>c</w:t>
      </w:r>
      <w:r w:rsidR="002D66F6" w:rsidRPr="00E15B5C">
        <w:rPr>
          <w:rFonts w:ascii="Times New Roman" w:hAnsi="Times New Roman"/>
          <w:i/>
          <w:sz w:val="24"/>
          <w:szCs w:val="24"/>
          <w:lang w:val="en-US"/>
        </w:rPr>
        <w:t>oherence</w:t>
      </w:r>
      <w:r w:rsidR="00492521" w:rsidRPr="00E15B5C">
        <w:rPr>
          <w:rFonts w:ascii="Times New Roman" w:hAnsi="Times New Roman"/>
          <w:sz w:val="24"/>
          <w:szCs w:val="24"/>
          <w:lang w:val="en-US"/>
        </w:rPr>
        <w:t xml:space="preserve"> </w:t>
      </w:r>
      <w:r w:rsidR="001114CC" w:rsidRPr="00E15B5C">
        <w:rPr>
          <w:rFonts w:ascii="Times New Roman" w:hAnsi="Times New Roman"/>
          <w:sz w:val="24"/>
          <w:szCs w:val="24"/>
          <w:lang w:val="en-US"/>
        </w:rPr>
        <w:t>exhibit</w:t>
      </w:r>
      <w:r w:rsidR="00492521" w:rsidRPr="00E15B5C">
        <w:rPr>
          <w:rFonts w:ascii="Times New Roman" w:hAnsi="Times New Roman"/>
          <w:sz w:val="24"/>
          <w:szCs w:val="24"/>
          <w:lang w:val="en-US"/>
        </w:rPr>
        <w:t xml:space="preserve"> some </w:t>
      </w:r>
      <w:r w:rsidR="004F7CC1" w:rsidRPr="00E15B5C">
        <w:rPr>
          <w:rFonts w:ascii="Times New Roman" w:hAnsi="Times New Roman"/>
          <w:sz w:val="24"/>
          <w:szCs w:val="24"/>
          <w:lang w:val="en-US"/>
        </w:rPr>
        <w:t>diversity</w:t>
      </w:r>
      <w:r w:rsidR="00F939EC" w:rsidRPr="00E15B5C">
        <w:rPr>
          <w:rFonts w:ascii="Times New Roman" w:hAnsi="Times New Roman"/>
          <w:sz w:val="24"/>
          <w:szCs w:val="24"/>
          <w:lang w:val="en-US"/>
        </w:rPr>
        <w:t>,</w:t>
      </w:r>
      <w:r w:rsidR="00492521" w:rsidRPr="00E15B5C">
        <w:rPr>
          <w:rFonts w:ascii="Times New Roman" w:hAnsi="Times New Roman"/>
          <w:sz w:val="24"/>
          <w:szCs w:val="24"/>
          <w:lang w:val="en-US"/>
        </w:rPr>
        <w:t xml:space="preserve"> which was relatively low for </w:t>
      </w:r>
      <w:r w:rsidR="00492521" w:rsidRPr="00E15B5C">
        <w:rPr>
          <w:rFonts w:ascii="Times New Roman" w:hAnsi="Times New Roman"/>
          <w:i/>
          <w:sz w:val="24"/>
          <w:szCs w:val="24"/>
          <w:lang w:val="en-US"/>
        </w:rPr>
        <w:t xml:space="preserve">F1 </w:t>
      </w:r>
      <w:r w:rsidR="00492521" w:rsidRPr="00E15B5C">
        <w:rPr>
          <w:rFonts w:ascii="Times New Roman" w:hAnsi="Times New Roman"/>
          <w:sz w:val="24"/>
          <w:szCs w:val="24"/>
          <w:lang w:val="en-US"/>
        </w:rPr>
        <w:t xml:space="preserve">with respect to </w:t>
      </w:r>
      <w:r w:rsidR="00492521" w:rsidRPr="00E15B5C">
        <w:rPr>
          <w:rFonts w:ascii="Times New Roman" w:hAnsi="Times New Roman"/>
          <w:i/>
          <w:sz w:val="24"/>
          <w:szCs w:val="24"/>
          <w:lang w:val="en-US"/>
        </w:rPr>
        <w:t xml:space="preserve">F2 </w:t>
      </w:r>
      <w:r w:rsidR="00492521" w:rsidRPr="00E15B5C">
        <w:rPr>
          <w:rFonts w:ascii="Times New Roman" w:hAnsi="Times New Roman"/>
          <w:sz w:val="24"/>
          <w:szCs w:val="24"/>
          <w:lang w:val="en-US"/>
        </w:rPr>
        <w:t xml:space="preserve">and </w:t>
      </w:r>
      <w:r w:rsidR="00492521" w:rsidRPr="00E15B5C">
        <w:rPr>
          <w:rFonts w:ascii="Times New Roman" w:hAnsi="Times New Roman"/>
          <w:i/>
          <w:sz w:val="24"/>
          <w:szCs w:val="24"/>
          <w:lang w:val="en-US"/>
        </w:rPr>
        <w:t>F4</w:t>
      </w:r>
      <w:r w:rsidR="00C85567" w:rsidRPr="00E15B5C">
        <w:rPr>
          <w:rFonts w:ascii="Times New Roman" w:hAnsi="Times New Roman"/>
          <w:sz w:val="24"/>
          <w:szCs w:val="24"/>
          <w:lang w:val="en-US"/>
        </w:rPr>
        <w:t>. The paired</w:t>
      </w:r>
      <w:r w:rsidR="001114CC" w:rsidRPr="00E15B5C">
        <w:rPr>
          <w:rFonts w:ascii="Times New Roman" w:hAnsi="Times New Roman"/>
          <w:sz w:val="24"/>
          <w:szCs w:val="24"/>
          <w:lang w:val="en-US"/>
        </w:rPr>
        <w:t xml:space="preserve"> values</w:t>
      </w:r>
      <w:r w:rsidR="00C85567" w:rsidRPr="00E15B5C">
        <w:rPr>
          <w:rFonts w:ascii="Times New Roman" w:hAnsi="Times New Roman"/>
          <w:sz w:val="24"/>
          <w:szCs w:val="24"/>
          <w:lang w:val="en-US"/>
        </w:rPr>
        <w:t xml:space="preserve"> </w:t>
      </w:r>
      <w:r w:rsidR="001114CC" w:rsidRPr="00E15B5C">
        <w:rPr>
          <w:rFonts w:ascii="Times New Roman" w:hAnsi="Times New Roman"/>
          <w:sz w:val="24"/>
          <w:szCs w:val="24"/>
          <w:lang w:val="en-US"/>
        </w:rPr>
        <w:t>show</w:t>
      </w:r>
      <w:r w:rsidR="00A538A9" w:rsidRPr="00E15B5C">
        <w:rPr>
          <w:rFonts w:ascii="Times New Roman" w:hAnsi="Times New Roman"/>
          <w:sz w:val="24"/>
          <w:szCs w:val="24"/>
          <w:lang w:val="en-US"/>
        </w:rPr>
        <w:t xml:space="preserve"> </w:t>
      </w:r>
      <w:r w:rsidR="00C85567" w:rsidRPr="00E15B5C">
        <w:rPr>
          <w:rFonts w:ascii="Times New Roman" w:hAnsi="Times New Roman"/>
          <w:sz w:val="24"/>
          <w:szCs w:val="24"/>
          <w:lang w:val="en-US"/>
        </w:rPr>
        <w:t xml:space="preserve">that this component had a dominant effect on the </w:t>
      </w:r>
      <w:r w:rsidR="00C85567" w:rsidRPr="00E15B5C">
        <w:rPr>
          <w:rFonts w:ascii="Times New Roman" w:hAnsi="Times New Roman"/>
          <w:i/>
          <w:sz w:val="24"/>
          <w:szCs w:val="24"/>
          <w:lang w:val="en-US"/>
        </w:rPr>
        <w:t xml:space="preserve">MSE for </w:t>
      </w:r>
      <w:r w:rsidR="004F7CC1" w:rsidRPr="00E15B5C">
        <w:rPr>
          <w:rFonts w:ascii="Times New Roman" w:hAnsi="Times New Roman"/>
          <w:i/>
          <w:sz w:val="24"/>
          <w:szCs w:val="24"/>
          <w:lang w:val="en-US"/>
        </w:rPr>
        <w:t>coherence</w:t>
      </w:r>
      <w:r w:rsidR="00C85567" w:rsidRPr="00E15B5C">
        <w:rPr>
          <w:rFonts w:ascii="Times New Roman" w:hAnsi="Times New Roman"/>
          <w:sz w:val="24"/>
          <w:szCs w:val="24"/>
          <w:lang w:val="en-US"/>
        </w:rPr>
        <w:t>.</w:t>
      </w:r>
      <w:r w:rsidR="00F74FEF" w:rsidRPr="00E15B5C">
        <w:rPr>
          <w:rFonts w:ascii="Times New Roman" w:hAnsi="Times New Roman"/>
          <w:sz w:val="24"/>
          <w:szCs w:val="24"/>
          <w:lang w:val="en-US"/>
        </w:rPr>
        <w:t xml:space="preserve"> T</w:t>
      </w:r>
      <w:r w:rsidR="005346A7" w:rsidRPr="00E15B5C">
        <w:rPr>
          <w:rFonts w:ascii="Times New Roman" w:hAnsi="Times New Roman"/>
          <w:sz w:val="24"/>
          <w:szCs w:val="24"/>
          <w:lang w:val="en-US"/>
        </w:rPr>
        <w:t xml:space="preserve">able 5 shows </w:t>
      </w:r>
      <w:r w:rsidR="00C32391" w:rsidRPr="00E15B5C">
        <w:rPr>
          <w:rFonts w:ascii="Times New Roman" w:hAnsi="Times New Roman"/>
          <w:sz w:val="24"/>
          <w:szCs w:val="24"/>
          <w:lang w:val="en-US"/>
        </w:rPr>
        <w:t xml:space="preserve">that the </w:t>
      </w:r>
      <w:r w:rsidR="00F74FEF" w:rsidRPr="00E15B5C">
        <w:rPr>
          <w:rFonts w:ascii="Times New Roman" w:hAnsi="Times New Roman"/>
          <w:sz w:val="24"/>
          <w:szCs w:val="24"/>
          <w:lang w:val="en-US"/>
        </w:rPr>
        <w:t xml:space="preserve">largest </w:t>
      </w:r>
      <w:r w:rsidR="00F74FEF" w:rsidRPr="00E15B5C">
        <w:rPr>
          <w:rFonts w:ascii="Times New Roman" w:hAnsi="Times New Roman"/>
          <w:i/>
          <w:sz w:val="24"/>
          <w:szCs w:val="24"/>
          <w:lang w:val="en-US"/>
        </w:rPr>
        <w:t>relative percen</w:t>
      </w:r>
      <w:r w:rsidR="00A538A9" w:rsidRPr="00E15B5C">
        <w:rPr>
          <w:rFonts w:ascii="Times New Roman" w:hAnsi="Times New Roman"/>
          <w:i/>
          <w:sz w:val="24"/>
          <w:szCs w:val="24"/>
          <w:lang w:val="en-US"/>
        </w:rPr>
        <w:t>tage</w:t>
      </w:r>
      <w:r w:rsidR="00A538A9" w:rsidRPr="00E15B5C">
        <w:rPr>
          <w:rFonts w:ascii="Times New Roman" w:hAnsi="Times New Roman"/>
          <w:sz w:val="24"/>
          <w:szCs w:val="24"/>
          <w:lang w:val="en-US"/>
        </w:rPr>
        <w:t xml:space="preserve"> improvement</w:t>
      </w:r>
      <w:r w:rsidR="00F74FEF" w:rsidRPr="00E15B5C">
        <w:rPr>
          <w:rFonts w:ascii="Times New Roman" w:hAnsi="Times New Roman"/>
          <w:sz w:val="24"/>
          <w:szCs w:val="24"/>
          <w:lang w:val="en-US"/>
        </w:rPr>
        <w:t xml:space="preserve"> occurred for the composite </w:t>
      </w:r>
      <w:r w:rsidR="00F74FEF" w:rsidRPr="00E15B5C">
        <w:rPr>
          <w:rFonts w:ascii="Times New Roman" w:hAnsi="Times New Roman"/>
          <w:i/>
          <w:sz w:val="24"/>
          <w:szCs w:val="24"/>
          <w:lang w:val="en-US"/>
        </w:rPr>
        <w:t xml:space="preserve">C1234 (22%), C134 (22%) </w:t>
      </w:r>
      <w:r w:rsidR="00F74FEF" w:rsidRPr="00E15B5C">
        <w:rPr>
          <w:rFonts w:ascii="Times New Roman" w:hAnsi="Times New Roman"/>
          <w:sz w:val="24"/>
          <w:szCs w:val="24"/>
          <w:lang w:val="en-US"/>
        </w:rPr>
        <w:t xml:space="preserve">and </w:t>
      </w:r>
      <w:r w:rsidR="00F74FEF" w:rsidRPr="00E15B5C">
        <w:rPr>
          <w:rFonts w:ascii="Times New Roman" w:hAnsi="Times New Roman"/>
          <w:i/>
          <w:sz w:val="24"/>
          <w:szCs w:val="24"/>
          <w:lang w:val="en-US"/>
        </w:rPr>
        <w:t>C234 (20%)</w:t>
      </w:r>
      <w:r w:rsidR="00E50CC9" w:rsidRPr="00E15B5C">
        <w:rPr>
          <w:rFonts w:ascii="Times New Roman" w:hAnsi="Times New Roman"/>
          <w:i/>
          <w:sz w:val="24"/>
          <w:szCs w:val="24"/>
          <w:lang w:val="en-US"/>
        </w:rPr>
        <w:t>,</w:t>
      </w:r>
      <w:r w:rsidR="00F74FEF" w:rsidRPr="00E15B5C">
        <w:rPr>
          <w:rFonts w:ascii="Times New Roman" w:hAnsi="Times New Roman"/>
          <w:sz w:val="24"/>
          <w:szCs w:val="24"/>
          <w:lang w:val="en-US"/>
        </w:rPr>
        <w:t xml:space="preserve"> indicating the relatively high </w:t>
      </w:r>
      <w:r w:rsidR="004F7CC1" w:rsidRPr="00E15B5C">
        <w:rPr>
          <w:rFonts w:ascii="Times New Roman" w:hAnsi="Times New Roman"/>
          <w:sz w:val="24"/>
          <w:szCs w:val="24"/>
          <w:lang w:val="en-US"/>
        </w:rPr>
        <w:t>diversity</w:t>
      </w:r>
      <w:r w:rsidR="00F74FEF" w:rsidRPr="00E15B5C">
        <w:rPr>
          <w:rFonts w:ascii="Times New Roman" w:hAnsi="Times New Roman"/>
          <w:sz w:val="24"/>
          <w:szCs w:val="24"/>
          <w:lang w:val="en-US"/>
        </w:rPr>
        <w:t xml:space="preserve"> between </w:t>
      </w:r>
      <w:r w:rsidR="00F74FEF" w:rsidRPr="00E15B5C">
        <w:rPr>
          <w:rFonts w:ascii="Times New Roman" w:hAnsi="Times New Roman"/>
          <w:i/>
          <w:sz w:val="24"/>
          <w:szCs w:val="24"/>
          <w:lang w:val="en-US"/>
        </w:rPr>
        <w:t xml:space="preserve">F2 </w:t>
      </w:r>
      <w:r w:rsidR="00F74FEF" w:rsidRPr="00E15B5C">
        <w:rPr>
          <w:rFonts w:ascii="Times New Roman" w:hAnsi="Times New Roman"/>
          <w:sz w:val="24"/>
          <w:szCs w:val="24"/>
          <w:lang w:val="en-US"/>
        </w:rPr>
        <w:t xml:space="preserve">and </w:t>
      </w:r>
      <w:r w:rsidR="00F74FEF" w:rsidRPr="00E15B5C">
        <w:rPr>
          <w:rFonts w:ascii="Times New Roman" w:hAnsi="Times New Roman"/>
          <w:i/>
          <w:sz w:val="24"/>
          <w:szCs w:val="24"/>
          <w:lang w:val="en-US"/>
        </w:rPr>
        <w:t xml:space="preserve">F4 (C24 (17%)) </w:t>
      </w:r>
      <w:r w:rsidR="00F74FEF" w:rsidRPr="00E15B5C">
        <w:rPr>
          <w:rFonts w:ascii="Times New Roman" w:hAnsi="Times New Roman"/>
          <w:sz w:val="24"/>
          <w:szCs w:val="24"/>
          <w:lang w:val="en-US"/>
        </w:rPr>
        <w:t xml:space="preserve">and </w:t>
      </w:r>
      <w:r w:rsidR="00F74FEF" w:rsidRPr="00E15B5C">
        <w:rPr>
          <w:rFonts w:ascii="Times New Roman" w:hAnsi="Times New Roman"/>
          <w:i/>
          <w:sz w:val="24"/>
          <w:szCs w:val="24"/>
          <w:lang w:val="en-US"/>
        </w:rPr>
        <w:t xml:space="preserve">F3 </w:t>
      </w:r>
      <w:r w:rsidR="00F74FEF" w:rsidRPr="00E15B5C">
        <w:rPr>
          <w:rFonts w:ascii="Times New Roman" w:hAnsi="Times New Roman"/>
          <w:sz w:val="24"/>
          <w:szCs w:val="24"/>
          <w:lang w:val="en-US"/>
        </w:rPr>
        <w:t xml:space="preserve">and </w:t>
      </w:r>
      <w:r w:rsidR="00F74FEF" w:rsidRPr="00E15B5C">
        <w:rPr>
          <w:rFonts w:ascii="Times New Roman" w:hAnsi="Times New Roman"/>
          <w:i/>
          <w:sz w:val="24"/>
          <w:szCs w:val="24"/>
          <w:lang w:val="en-US"/>
        </w:rPr>
        <w:t>F4 (C34 (18%))</w:t>
      </w:r>
      <w:r w:rsidR="00F74FEF" w:rsidRPr="00E15B5C">
        <w:rPr>
          <w:rFonts w:ascii="Times New Roman" w:hAnsi="Times New Roman"/>
          <w:sz w:val="24"/>
          <w:szCs w:val="24"/>
          <w:lang w:val="en-US"/>
        </w:rPr>
        <w:t>. Combining f</w:t>
      </w:r>
      <w:r w:rsidR="00A538A9" w:rsidRPr="00E15B5C">
        <w:rPr>
          <w:rFonts w:ascii="Times New Roman" w:hAnsi="Times New Roman"/>
          <w:sz w:val="24"/>
          <w:szCs w:val="24"/>
          <w:lang w:val="en-US"/>
        </w:rPr>
        <w:t xml:space="preserve">orecasts </w:t>
      </w:r>
      <w:r w:rsidR="00F74FEF" w:rsidRPr="00E15B5C">
        <w:rPr>
          <w:rFonts w:ascii="Times New Roman" w:hAnsi="Times New Roman"/>
          <w:sz w:val="24"/>
          <w:szCs w:val="24"/>
          <w:lang w:val="en-US"/>
        </w:rPr>
        <w:t>improve</w:t>
      </w:r>
      <w:r w:rsidR="00A538A9" w:rsidRPr="00E15B5C">
        <w:rPr>
          <w:rFonts w:ascii="Times New Roman" w:hAnsi="Times New Roman"/>
          <w:sz w:val="24"/>
          <w:szCs w:val="24"/>
          <w:lang w:val="en-US"/>
        </w:rPr>
        <w:t xml:space="preserve">d on overall performance </w:t>
      </w:r>
      <w:r w:rsidR="00F74FEF" w:rsidRPr="00E15B5C">
        <w:rPr>
          <w:rFonts w:ascii="Times New Roman" w:hAnsi="Times New Roman"/>
          <w:sz w:val="24"/>
          <w:szCs w:val="24"/>
          <w:lang w:val="en-US"/>
        </w:rPr>
        <w:t xml:space="preserve">with the average improvement being </w:t>
      </w:r>
      <w:r w:rsidR="001C6862" w:rsidRPr="00E15B5C">
        <w:rPr>
          <w:rFonts w:ascii="Times New Roman" w:hAnsi="Times New Roman"/>
          <w:i/>
          <w:sz w:val="24"/>
          <w:szCs w:val="24"/>
          <w:lang w:val="en-US"/>
        </w:rPr>
        <w:t>17</w:t>
      </w:r>
      <w:r w:rsidR="00F74FEF" w:rsidRPr="00E15B5C">
        <w:rPr>
          <w:rFonts w:ascii="Times New Roman" w:hAnsi="Times New Roman"/>
          <w:i/>
          <w:sz w:val="24"/>
          <w:szCs w:val="24"/>
          <w:lang w:val="en-US"/>
        </w:rPr>
        <w:t>%</w:t>
      </w:r>
      <w:r w:rsidR="0037159E" w:rsidRPr="00E15B5C">
        <w:rPr>
          <w:rFonts w:ascii="Times New Roman" w:hAnsi="Times New Roman"/>
          <w:sz w:val="24"/>
          <w:szCs w:val="24"/>
          <w:lang w:val="en-US"/>
        </w:rPr>
        <w:t>. This improvement level is</w:t>
      </w:r>
      <w:r w:rsidR="008E3C01" w:rsidRPr="00E15B5C">
        <w:rPr>
          <w:rFonts w:ascii="Times New Roman" w:hAnsi="Times New Roman"/>
          <w:sz w:val="24"/>
          <w:szCs w:val="24"/>
          <w:lang w:val="en-US"/>
        </w:rPr>
        <w:t xml:space="preserve"> </w:t>
      </w:r>
      <w:r w:rsidR="0037159E" w:rsidRPr="00E15B5C">
        <w:rPr>
          <w:rFonts w:ascii="Times New Roman" w:hAnsi="Times New Roman"/>
          <w:sz w:val="24"/>
          <w:szCs w:val="24"/>
          <w:lang w:val="en-US"/>
        </w:rPr>
        <w:t>in fact better than those reported in literature</w:t>
      </w:r>
      <w:r w:rsidR="00395A5C" w:rsidRPr="00E15B5C">
        <w:rPr>
          <w:rFonts w:ascii="Times New Roman" w:hAnsi="Times New Roman"/>
          <w:sz w:val="24"/>
          <w:szCs w:val="24"/>
          <w:lang w:val="en-US"/>
        </w:rPr>
        <w:t xml:space="preserve"> (Batchelor and Dua, 1995; Armstrong, 2001). Batchelor and Dua (1995) </w:t>
      </w:r>
      <w:r w:rsidR="004D7C77" w:rsidRPr="00E15B5C">
        <w:rPr>
          <w:rFonts w:ascii="Times New Roman" w:hAnsi="Times New Roman"/>
          <w:sz w:val="24"/>
          <w:szCs w:val="24"/>
          <w:lang w:val="en-US"/>
        </w:rPr>
        <w:t>asserted</w:t>
      </w:r>
      <w:r w:rsidR="00395A5C" w:rsidRPr="00E15B5C">
        <w:rPr>
          <w:rFonts w:ascii="Times New Roman" w:hAnsi="Times New Roman"/>
          <w:sz w:val="24"/>
          <w:szCs w:val="24"/>
          <w:lang w:val="en-US"/>
        </w:rPr>
        <w:t xml:space="preserve"> that forecast combinations reduced error by an average of 9.2% (for combination across two forecasters) to 16.4% (for combinatio</w:t>
      </w:r>
      <w:r w:rsidR="00F939EC" w:rsidRPr="00E15B5C">
        <w:rPr>
          <w:rFonts w:ascii="Times New Roman" w:hAnsi="Times New Roman"/>
          <w:sz w:val="24"/>
          <w:szCs w:val="24"/>
          <w:lang w:val="en-US"/>
        </w:rPr>
        <w:t xml:space="preserve">n across 10 forecasters) while </w:t>
      </w:r>
      <w:r w:rsidR="00395A5C" w:rsidRPr="00E15B5C">
        <w:rPr>
          <w:rFonts w:ascii="Times New Roman" w:hAnsi="Times New Roman"/>
          <w:sz w:val="24"/>
          <w:szCs w:val="24"/>
          <w:lang w:val="en-US"/>
        </w:rPr>
        <w:t>Armstrong (2001), in a review of 30 studies, found that the reduction of ex-ante</w:t>
      </w:r>
      <w:r w:rsidR="00F939EC" w:rsidRPr="00E15B5C">
        <w:rPr>
          <w:rFonts w:ascii="Times New Roman" w:hAnsi="Times New Roman"/>
          <w:sz w:val="24"/>
          <w:szCs w:val="24"/>
          <w:lang w:val="en-US"/>
        </w:rPr>
        <w:t xml:space="preserve"> errors averaged around 12.5%. </w:t>
      </w:r>
      <w:r w:rsidR="001C6862" w:rsidRPr="00E15B5C">
        <w:rPr>
          <w:rFonts w:ascii="Times New Roman" w:hAnsi="Times New Roman"/>
          <w:sz w:val="24"/>
          <w:szCs w:val="24"/>
          <w:lang w:val="en-US"/>
        </w:rPr>
        <w:t>T</w:t>
      </w:r>
      <w:r w:rsidR="00F74FEF" w:rsidRPr="00E15B5C">
        <w:rPr>
          <w:rFonts w:ascii="Times New Roman" w:hAnsi="Times New Roman"/>
          <w:sz w:val="24"/>
          <w:szCs w:val="24"/>
          <w:lang w:val="en-US"/>
        </w:rPr>
        <w:t xml:space="preserve">he improvement in composite forecasts relative to the mean of individual forecasts only resulted in one case, </w:t>
      </w:r>
      <w:r w:rsidR="00F74FEF" w:rsidRPr="00E15B5C">
        <w:rPr>
          <w:rFonts w:ascii="Times New Roman" w:hAnsi="Times New Roman"/>
          <w:i/>
          <w:sz w:val="24"/>
          <w:szCs w:val="24"/>
          <w:lang w:val="en-US"/>
        </w:rPr>
        <w:t>C23</w:t>
      </w:r>
      <w:r w:rsidR="00F74FEF" w:rsidRPr="00E15B5C">
        <w:rPr>
          <w:rFonts w:ascii="Times New Roman" w:hAnsi="Times New Roman"/>
          <w:sz w:val="24"/>
          <w:szCs w:val="24"/>
          <w:lang w:val="en-US"/>
        </w:rPr>
        <w:t xml:space="preserve">, where the composite improved on the relevant individual </w:t>
      </w:r>
      <w:r w:rsidR="001C6862" w:rsidRPr="00E15B5C">
        <w:rPr>
          <w:rFonts w:ascii="Times New Roman" w:hAnsi="Times New Roman"/>
          <w:i/>
          <w:sz w:val="24"/>
          <w:szCs w:val="24"/>
          <w:lang w:val="en-US"/>
        </w:rPr>
        <w:t>error variation</w:t>
      </w:r>
      <w:r w:rsidR="00F74FEF" w:rsidRPr="00E15B5C">
        <w:rPr>
          <w:rFonts w:ascii="Times New Roman" w:hAnsi="Times New Roman"/>
          <w:i/>
          <w:sz w:val="24"/>
          <w:szCs w:val="24"/>
          <w:lang w:val="en-US"/>
        </w:rPr>
        <w:t xml:space="preserve"> for performance </w:t>
      </w:r>
      <w:r w:rsidR="00F74FEF" w:rsidRPr="00E15B5C">
        <w:rPr>
          <w:rFonts w:ascii="Times New Roman" w:hAnsi="Times New Roman"/>
          <w:sz w:val="24"/>
          <w:szCs w:val="24"/>
          <w:lang w:val="en-US"/>
        </w:rPr>
        <w:t>values</w:t>
      </w:r>
      <w:r w:rsidR="005308C7" w:rsidRPr="00E15B5C">
        <w:rPr>
          <w:rFonts w:ascii="Times New Roman" w:hAnsi="Times New Roman"/>
          <w:sz w:val="24"/>
          <w:szCs w:val="24"/>
          <w:lang w:val="en-US"/>
        </w:rPr>
        <w:t xml:space="preserve"> (</w:t>
      </w:r>
      <w:r w:rsidR="00F74FEF" w:rsidRPr="00E15B5C">
        <w:rPr>
          <w:rFonts w:ascii="Times New Roman" w:hAnsi="Times New Roman"/>
          <w:i/>
          <w:sz w:val="24"/>
          <w:szCs w:val="24"/>
          <w:lang w:val="en-US"/>
        </w:rPr>
        <w:t xml:space="preserve">F2 </w:t>
      </w:r>
      <w:r w:rsidR="00F74FEF" w:rsidRPr="00E15B5C">
        <w:rPr>
          <w:rFonts w:ascii="Times New Roman" w:hAnsi="Times New Roman"/>
          <w:sz w:val="24"/>
          <w:szCs w:val="24"/>
          <w:lang w:val="en-US"/>
        </w:rPr>
        <w:t>and</w:t>
      </w:r>
      <w:r w:rsidR="00F74FEF" w:rsidRPr="00E15B5C">
        <w:rPr>
          <w:rFonts w:ascii="Times New Roman" w:hAnsi="Times New Roman"/>
          <w:i/>
          <w:sz w:val="24"/>
          <w:szCs w:val="24"/>
          <w:lang w:val="en-US"/>
        </w:rPr>
        <w:t xml:space="preserve"> F3</w:t>
      </w:r>
      <w:r w:rsidR="005308C7" w:rsidRPr="00E15B5C">
        <w:rPr>
          <w:rFonts w:ascii="Times New Roman" w:hAnsi="Times New Roman"/>
          <w:i/>
          <w:sz w:val="24"/>
          <w:szCs w:val="24"/>
          <w:lang w:val="en-US"/>
        </w:rPr>
        <w:t>)</w:t>
      </w:r>
      <w:r w:rsidR="00F74FEF" w:rsidRPr="00E15B5C">
        <w:rPr>
          <w:rFonts w:ascii="Times New Roman" w:hAnsi="Times New Roman"/>
          <w:i/>
          <w:sz w:val="24"/>
          <w:szCs w:val="24"/>
          <w:lang w:val="en-US"/>
        </w:rPr>
        <w:t xml:space="preserve">. </w:t>
      </w:r>
    </w:p>
    <w:p w14:paraId="384807C6" w14:textId="3F338D64" w:rsidR="00F74FEF" w:rsidRPr="00E15B5C" w:rsidRDefault="00F74FEF" w:rsidP="00DB106D">
      <w:pPr>
        <w:tabs>
          <w:tab w:val="left" w:pos="0"/>
          <w:tab w:val="left" w:pos="567"/>
          <w:tab w:val="left" w:pos="1418"/>
          <w:tab w:val="left" w:pos="10773"/>
        </w:tabs>
        <w:spacing w:after="0" w:line="360" w:lineRule="auto"/>
        <w:ind w:right="465"/>
        <w:rPr>
          <w:rFonts w:ascii="Times New Roman" w:hAnsi="Times New Roman"/>
          <w:sz w:val="24"/>
          <w:szCs w:val="24"/>
          <w:lang w:val="en-US"/>
        </w:rPr>
      </w:pPr>
      <w:r w:rsidRPr="00E15B5C">
        <w:rPr>
          <w:rFonts w:ascii="Times New Roman" w:hAnsi="Times New Roman"/>
          <w:i/>
          <w:sz w:val="24"/>
          <w:szCs w:val="24"/>
          <w:lang w:val="en-US"/>
        </w:rPr>
        <w:t xml:space="preserve"> </w:t>
      </w:r>
    </w:p>
    <w:p w14:paraId="51F322D8" w14:textId="77777777" w:rsidR="001D60C1" w:rsidRPr="00E15B5C" w:rsidRDefault="00B5199B" w:rsidP="00D93766">
      <w:pPr>
        <w:tabs>
          <w:tab w:val="left" w:pos="0"/>
          <w:tab w:val="left" w:pos="567"/>
          <w:tab w:val="left" w:pos="1418"/>
          <w:tab w:val="left" w:pos="10773"/>
        </w:tabs>
        <w:spacing w:after="0" w:line="480" w:lineRule="auto"/>
        <w:ind w:right="465"/>
        <w:rPr>
          <w:rFonts w:ascii="Times New Roman" w:hAnsi="Times New Roman"/>
          <w:sz w:val="24"/>
          <w:szCs w:val="24"/>
          <w:lang w:val="en-US"/>
        </w:rPr>
      </w:pPr>
      <w:r w:rsidRPr="00E15B5C">
        <w:rPr>
          <w:rFonts w:ascii="Times New Roman" w:hAnsi="Times New Roman"/>
          <w:i/>
          <w:sz w:val="24"/>
          <w:szCs w:val="24"/>
          <w:lang w:val="en-US"/>
        </w:rPr>
        <w:t>3.</w:t>
      </w:r>
      <w:r w:rsidR="00F939EC" w:rsidRPr="00E15B5C">
        <w:rPr>
          <w:rFonts w:ascii="Times New Roman" w:hAnsi="Times New Roman"/>
          <w:i/>
          <w:sz w:val="24"/>
          <w:szCs w:val="24"/>
          <w:lang w:val="en-US"/>
        </w:rPr>
        <w:t>3.5</w:t>
      </w:r>
      <w:r w:rsidR="00F939EC" w:rsidRPr="00E15B5C">
        <w:rPr>
          <w:rFonts w:ascii="Times New Roman" w:hAnsi="Times New Roman"/>
          <w:i/>
          <w:sz w:val="24"/>
          <w:szCs w:val="24"/>
          <w:lang w:val="en-US"/>
        </w:rPr>
        <w:tab/>
        <w:t>Consolidation of the Results</w:t>
      </w:r>
    </w:p>
    <w:p w14:paraId="16E279F5" w14:textId="7875A5C9" w:rsidR="00330988" w:rsidRPr="00E15B5C" w:rsidRDefault="001D60C1" w:rsidP="001D60C1">
      <w:pPr>
        <w:tabs>
          <w:tab w:val="left" w:pos="0"/>
          <w:tab w:val="left" w:pos="567"/>
          <w:tab w:val="left" w:pos="1418"/>
          <w:tab w:val="left" w:pos="10773"/>
        </w:tabs>
        <w:spacing w:after="0" w:line="480" w:lineRule="auto"/>
        <w:ind w:right="465"/>
        <w:rPr>
          <w:rFonts w:ascii="Times New Roman" w:hAnsi="Times New Roman"/>
          <w:i/>
          <w:sz w:val="24"/>
          <w:szCs w:val="24"/>
          <w:lang w:val="en-US"/>
        </w:rPr>
      </w:pPr>
      <w:r w:rsidRPr="00E15B5C">
        <w:rPr>
          <w:rFonts w:ascii="Times New Roman" w:hAnsi="Times New Roman"/>
          <w:sz w:val="24"/>
          <w:szCs w:val="24"/>
          <w:lang w:val="en-US"/>
        </w:rPr>
        <w:tab/>
      </w:r>
      <w:r w:rsidR="00B5199B" w:rsidRPr="00E15B5C">
        <w:rPr>
          <w:rFonts w:ascii="Times New Roman" w:hAnsi="Times New Roman"/>
          <w:sz w:val="24"/>
          <w:szCs w:val="24"/>
          <w:lang w:val="en-US"/>
        </w:rPr>
        <w:t>The</w:t>
      </w:r>
      <w:r w:rsidR="00E82DD8" w:rsidRPr="00E15B5C">
        <w:rPr>
          <w:rFonts w:ascii="Times New Roman" w:hAnsi="Times New Roman"/>
          <w:sz w:val="24"/>
          <w:szCs w:val="24"/>
          <w:lang w:val="en-US"/>
        </w:rPr>
        <w:t xml:space="preserve"> </w:t>
      </w:r>
      <w:r w:rsidR="00DE31EE" w:rsidRPr="00E15B5C">
        <w:rPr>
          <w:rFonts w:ascii="Times New Roman" w:hAnsi="Times New Roman"/>
          <w:sz w:val="24"/>
          <w:szCs w:val="24"/>
          <w:lang w:val="en-US"/>
        </w:rPr>
        <w:t>improvement</w:t>
      </w:r>
      <w:r w:rsidR="00E82DD8" w:rsidRPr="00E15B5C">
        <w:rPr>
          <w:rFonts w:ascii="Times New Roman" w:hAnsi="Times New Roman"/>
          <w:sz w:val="24"/>
          <w:szCs w:val="24"/>
          <w:lang w:val="en-US"/>
        </w:rPr>
        <w:t xml:space="preserve"> of combined forecasts</w:t>
      </w:r>
      <w:r w:rsidR="0008388C" w:rsidRPr="00E15B5C">
        <w:rPr>
          <w:rFonts w:ascii="Times New Roman" w:hAnsi="Times New Roman"/>
          <w:sz w:val="24"/>
          <w:szCs w:val="24"/>
          <w:lang w:val="en-US"/>
        </w:rPr>
        <w:t>,</w:t>
      </w:r>
      <w:r w:rsidR="00E82DD8" w:rsidRPr="00E15B5C">
        <w:rPr>
          <w:rFonts w:ascii="Times New Roman" w:hAnsi="Times New Roman"/>
          <w:sz w:val="24"/>
          <w:szCs w:val="24"/>
          <w:lang w:val="en-US"/>
        </w:rPr>
        <w:t xml:space="preserve"> as measured by</w:t>
      </w:r>
      <w:r w:rsidR="00B5199B" w:rsidRPr="00E15B5C">
        <w:rPr>
          <w:rFonts w:ascii="Times New Roman" w:hAnsi="Times New Roman"/>
          <w:sz w:val="24"/>
          <w:szCs w:val="24"/>
          <w:lang w:val="en-US"/>
        </w:rPr>
        <w:t xml:space="preserve"> </w:t>
      </w:r>
      <w:r w:rsidR="00B5199B" w:rsidRPr="00E15B5C">
        <w:rPr>
          <w:rFonts w:ascii="Times New Roman" w:hAnsi="Times New Roman"/>
          <w:i/>
          <w:sz w:val="24"/>
          <w:szCs w:val="24"/>
          <w:lang w:val="en-US"/>
        </w:rPr>
        <w:t>MSE for performance</w:t>
      </w:r>
      <w:r w:rsidR="0008388C" w:rsidRPr="00E15B5C">
        <w:rPr>
          <w:rFonts w:ascii="Times New Roman" w:hAnsi="Times New Roman"/>
          <w:sz w:val="24"/>
          <w:szCs w:val="24"/>
          <w:lang w:val="en-US"/>
        </w:rPr>
        <w:t>,</w:t>
      </w:r>
      <w:r w:rsidR="00B5199B" w:rsidRPr="00E15B5C">
        <w:rPr>
          <w:rFonts w:ascii="Times New Roman" w:hAnsi="Times New Roman"/>
          <w:i/>
          <w:sz w:val="24"/>
          <w:szCs w:val="24"/>
          <w:lang w:val="en-US"/>
        </w:rPr>
        <w:t xml:space="preserve"> </w:t>
      </w:r>
      <w:r w:rsidR="00B5199B" w:rsidRPr="00E15B5C">
        <w:rPr>
          <w:rFonts w:ascii="Times New Roman" w:hAnsi="Times New Roman"/>
          <w:sz w:val="24"/>
          <w:szCs w:val="24"/>
          <w:lang w:val="en-US"/>
        </w:rPr>
        <w:t>compared with the mean of individual measures</w:t>
      </w:r>
      <w:r w:rsidR="00E82DD8" w:rsidRPr="00E15B5C">
        <w:rPr>
          <w:rFonts w:ascii="Times New Roman" w:hAnsi="Times New Roman"/>
          <w:sz w:val="24"/>
          <w:szCs w:val="24"/>
          <w:lang w:val="en-US"/>
        </w:rPr>
        <w:t xml:space="preserve"> was mainly due</w:t>
      </w:r>
      <w:r w:rsidR="00B5199B" w:rsidRPr="00E15B5C">
        <w:rPr>
          <w:rFonts w:ascii="Times New Roman" w:hAnsi="Times New Roman"/>
          <w:sz w:val="24"/>
          <w:szCs w:val="24"/>
          <w:lang w:val="en-US"/>
        </w:rPr>
        <w:t xml:space="preserve"> </w:t>
      </w:r>
      <w:r w:rsidR="00BE7505" w:rsidRPr="00E15B5C">
        <w:rPr>
          <w:rFonts w:ascii="Times New Roman" w:hAnsi="Times New Roman"/>
          <w:sz w:val="24"/>
          <w:szCs w:val="24"/>
          <w:lang w:val="en-US"/>
        </w:rPr>
        <w:t xml:space="preserve">to </w:t>
      </w:r>
      <w:r w:rsidR="002F0DC7" w:rsidRPr="00E15B5C">
        <w:rPr>
          <w:rFonts w:ascii="Times New Roman" w:hAnsi="Times New Roman"/>
          <w:sz w:val="24"/>
          <w:szCs w:val="24"/>
          <w:lang w:val="en-US"/>
        </w:rPr>
        <w:t xml:space="preserve">lower </w:t>
      </w:r>
      <w:r w:rsidR="001E593D" w:rsidRPr="00E15B5C">
        <w:rPr>
          <w:rFonts w:ascii="Times New Roman" w:hAnsi="Times New Roman"/>
          <w:i/>
          <w:sz w:val="24"/>
          <w:szCs w:val="24"/>
          <w:lang w:val="en-US"/>
        </w:rPr>
        <w:t>error</w:t>
      </w:r>
      <w:r w:rsidR="00FC009F" w:rsidRPr="00E15B5C">
        <w:rPr>
          <w:rFonts w:ascii="Times New Roman" w:hAnsi="Times New Roman"/>
          <w:i/>
          <w:sz w:val="24"/>
          <w:szCs w:val="24"/>
          <w:lang w:val="en-US"/>
        </w:rPr>
        <w:t xml:space="preserve"> varia</w:t>
      </w:r>
      <w:r w:rsidR="00251528" w:rsidRPr="00E15B5C">
        <w:rPr>
          <w:rFonts w:ascii="Times New Roman" w:hAnsi="Times New Roman"/>
          <w:i/>
          <w:sz w:val="24"/>
          <w:szCs w:val="24"/>
          <w:lang w:val="en-US"/>
        </w:rPr>
        <w:t xml:space="preserve">tion </w:t>
      </w:r>
      <w:r w:rsidR="00182E88" w:rsidRPr="00E15B5C">
        <w:rPr>
          <w:rFonts w:ascii="Times New Roman" w:hAnsi="Times New Roman"/>
          <w:sz w:val="24"/>
          <w:szCs w:val="24"/>
          <w:lang w:val="en-US"/>
        </w:rPr>
        <w:t xml:space="preserve">and </w:t>
      </w:r>
      <w:r w:rsidR="00CD2AF9" w:rsidRPr="00E15B5C">
        <w:rPr>
          <w:rFonts w:ascii="Times New Roman" w:hAnsi="Times New Roman"/>
          <w:i/>
          <w:sz w:val="24"/>
          <w:szCs w:val="24"/>
          <w:lang w:val="en-US"/>
        </w:rPr>
        <w:t>bias</w:t>
      </w:r>
      <w:r w:rsidR="00182E88" w:rsidRPr="00E15B5C">
        <w:rPr>
          <w:rFonts w:ascii="Times New Roman" w:hAnsi="Times New Roman"/>
          <w:i/>
          <w:sz w:val="24"/>
          <w:szCs w:val="24"/>
          <w:lang w:val="en-US"/>
        </w:rPr>
        <w:t xml:space="preserve"> squared</w:t>
      </w:r>
      <w:r w:rsidR="00E82DD8" w:rsidRPr="00E15B5C">
        <w:rPr>
          <w:rFonts w:ascii="Times New Roman" w:hAnsi="Times New Roman"/>
          <w:sz w:val="24"/>
          <w:szCs w:val="24"/>
          <w:lang w:val="en-US"/>
        </w:rPr>
        <w:t>,</w:t>
      </w:r>
      <w:r w:rsidR="0001016F" w:rsidRPr="00E15B5C">
        <w:rPr>
          <w:rFonts w:ascii="Times New Roman" w:hAnsi="Times New Roman"/>
          <w:i/>
          <w:sz w:val="24"/>
          <w:szCs w:val="24"/>
          <w:lang w:val="en-US"/>
        </w:rPr>
        <w:t xml:space="preserve"> </w:t>
      </w:r>
      <w:r w:rsidR="00182E88" w:rsidRPr="00E15B5C">
        <w:rPr>
          <w:rFonts w:ascii="Times New Roman" w:hAnsi="Times New Roman"/>
          <w:sz w:val="24"/>
          <w:szCs w:val="24"/>
          <w:lang w:val="en-US"/>
        </w:rPr>
        <w:t>with</w:t>
      </w:r>
      <w:r w:rsidR="0001016F" w:rsidRPr="00E15B5C">
        <w:rPr>
          <w:rFonts w:ascii="Times New Roman" w:hAnsi="Times New Roman"/>
          <w:sz w:val="24"/>
          <w:szCs w:val="24"/>
          <w:lang w:val="en-US"/>
        </w:rPr>
        <w:t xml:space="preserve"> </w:t>
      </w:r>
      <w:r w:rsidR="008D29CF" w:rsidRPr="00E15B5C">
        <w:rPr>
          <w:rFonts w:ascii="Times New Roman" w:hAnsi="Times New Roman"/>
          <w:i/>
          <w:sz w:val="24"/>
          <w:szCs w:val="24"/>
          <w:lang w:val="en-US"/>
        </w:rPr>
        <w:t xml:space="preserve">resolution </w:t>
      </w:r>
      <w:r w:rsidR="00251528" w:rsidRPr="00E15B5C">
        <w:rPr>
          <w:rFonts w:ascii="Times New Roman" w:hAnsi="Times New Roman"/>
          <w:i/>
          <w:sz w:val="24"/>
          <w:szCs w:val="24"/>
          <w:lang w:val="en-US"/>
        </w:rPr>
        <w:t>variation</w:t>
      </w:r>
      <w:r w:rsidR="0001016F" w:rsidRPr="00E15B5C">
        <w:rPr>
          <w:rFonts w:ascii="Times New Roman" w:hAnsi="Times New Roman"/>
          <w:i/>
          <w:sz w:val="24"/>
          <w:szCs w:val="24"/>
          <w:lang w:val="en-US"/>
        </w:rPr>
        <w:t xml:space="preserve"> </w:t>
      </w:r>
      <w:r w:rsidR="0001016F" w:rsidRPr="00E15B5C">
        <w:rPr>
          <w:rFonts w:ascii="Times New Roman" w:hAnsi="Times New Roman"/>
          <w:sz w:val="24"/>
          <w:szCs w:val="24"/>
          <w:lang w:val="en-US"/>
        </w:rPr>
        <w:t>having a smaller effect.</w:t>
      </w:r>
      <w:r w:rsidR="00AA4B5C" w:rsidRPr="00E15B5C">
        <w:rPr>
          <w:rFonts w:ascii="Times New Roman" w:hAnsi="Times New Roman"/>
          <w:sz w:val="24"/>
          <w:szCs w:val="24"/>
          <w:lang w:val="en-US"/>
        </w:rPr>
        <w:t xml:space="preserve"> </w:t>
      </w:r>
      <w:r w:rsidR="00967CD2" w:rsidRPr="00E15B5C">
        <w:rPr>
          <w:rFonts w:ascii="Times New Roman" w:hAnsi="Times New Roman"/>
          <w:sz w:val="24"/>
          <w:szCs w:val="24"/>
          <w:lang w:val="en-US"/>
        </w:rPr>
        <w:t xml:space="preserve">On </w:t>
      </w:r>
      <w:r w:rsidR="00432FDF" w:rsidRPr="00E15B5C">
        <w:rPr>
          <w:rFonts w:ascii="Times New Roman" w:hAnsi="Times New Roman"/>
          <w:sz w:val="24"/>
          <w:szCs w:val="24"/>
          <w:lang w:val="en-US"/>
        </w:rPr>
        <w:t>the performance measures</w:t>
      </w:r>
      <w:r w:rsidR="00967CD2" w:rsidRPr="00E15B5C">
        <w:rPr>
          <w:rFonts w:ascii="Times New Roman" w:hAnsi="Times New Roman"/>
          <w:sz w:val="24"/>
          <w:szCs w:val="24"/>
          <w:lang w:val="en-US"/>
        </w:rPr>
        <w:t xml:space="preserve"> for </w:t>
      </w:r>
      <w:r w:rsidR="00967CD2" w:rsidRPr="00E15B5C">
        <w:rPr>
          <w:rFonts w:ascii="Times New Roman" w:hAnsi="Times New Roman"/>
          <w:i/>
          <w:sz w:val="24"/>
          <w:szCs w:val="24"/>
          <w:lang w:val="en-US"/>
        </w:rPr>
        <w:t xml:space="preserve">MSE </w:t>
      </w:r>
      <w:r w:rsidR="00967CD2" w:rsidRPr="00E15B5C">
        <w:rPr>
          <w:rFonts w:ascii="Times New Roman" w:hAnsi="Times New Roman"/>
          <w:sz w:val="24"/>
          <w:szCs w:val="24"/>
          <w:lang w:val="en-US"/>
        </w:rPr>
        <w:t>and all its components</w:t>
      </w:r>
      <w:r w:rsidR="008745F9" w:rsidRPr="00E15B5C">
        <w:rPr>
          <w:rFonts w:ascii="Times New Roman" w:hAnsi="Times New Roman"/>
          <w:sz w:val="24"/>
          <w:szCs w:val="24"/>
          <w:lang w:val="en-US"/>
        </w:rPr>
        <w:t>,</w:t>
      </w:r>
      <w:r w:rsidR="00432FDF" w:rsidRPr="00E15B5C">
        <w:rPr>
          <w:rFonts w:ascii="Times New Roman" w:hAnsi="Times New Roman"/>
          <w:sz w:val="24"/>
          <w:szCs w:val="24"/>
          <w:lang w:val="en-US"/>
        </w:rPr>
        <w:t xml:space="preserve"> forecaster </w:t>
      </w:r>
      <w:r w:rsidR="00432FDF" w:rsidRPr="00E15B5C">
        <w:rPr>
          <w:rFonts w:ascii="Times New Roman" w:hAnsi="Times New Roman"/>
          <w:i/>
          <w:sz w:val="24"/>
          <w:szCs w:val="24"/>
          <w:lang w:val="en-US"/>
        </w:rPr>
        <w:t xml:space="preserve">F1 </w:t>
      </w:r>
      <w:r w:rsidR="00967CD2" w:rsidRPr="00E15B5C">
        <w:rPr>
          <w:rFonts w:ascii="Times New Roman" w:hAnsi="Times New Roman"/>
          <w:sz w:val="24"/>
          <w:szCs w:val="24"/>
          <w:lang w:val="en-US"/>
        </w:rPr>
        <w:t>performed best</w:t>
      </w:r>
      <w:r w:rsidR="005308C7" w:rsidRPr="00E15B5C">
        <w:rPr>
          <w:rFonts w:ascii="Times New Roman" w:hAnsi="Times New Roman"/>
          <w:sz w:val="24"/>
          <w:szCs w:val="24"/>
          <w:lang w:val="en-US"/>
        </w:rPr>
        <w:t>.</w:t>
      </w:r>
      <w:r w:rsidR="00967CD2" w:rsidRPr="00E15B5C">
        <w:rPr>
          <w:rFonts w:ascii="Times New Roman" w:hAnsi="Times New Roman"/>
          <w:sz w:val="24"/>
          <w:szCs w:val="24"/>
          <w:lang w:val="en-US"/>
        </w:rPr>
        <w:t xml:space="preserve"> </w:t>
      </w:r>
      <w:r w:rsidR="00B70FEF" w:rsidRPr="00E15B5C">
        <w:rPr>
          <w:rFonts w:ascii="Times New Roman" w:hAnsi="Times New Roman"/>
          <w:sz w:val="24"/>
          <w:szCs w:val="24"/>
          <w:lang w:val="en-US"/>
        </w:rPr>
        <w:t xml:space="preserve">In situations where there are clear differences between the values </w:t>
      </w:r>
      <w:r w:rsidR="0008388C" w:rsidRPr="00E15B5C">
        <w:rPr>
          <w:rFonts w:ascii="Times New Roman" w:hAnsi="Times New Roman"/>
          <w:sz w:val="24"/>
          <w:szCs w:val="24"/>
          <w:lang w:val="en-US"/>
        </w:rPr>
        <w:t xml:space="preserve">of the individual forecasts, </w:t>
      </w:r>
      <w:r w:rsidR="00B70FEF" w:rsidRPr="00E15B5C">
        <w:rPr>
          <w:rFonts w:ascii="Times New Roman" w:hAnsi="Times New Roman"/>
          <w:sz w:val="24"/>
          <w:szCs w:val="24"/>
          <w:lang w:val="en-US"/>
        </w:rPr>
        <w:t>the combined forecaster is unlikely to be better than</w:t>
      </w:r>
      <w:r w:rsidR="0008388C" w:rsidRPr="00E15B5C">
        <w:rPr>
          <w:rFonts w:ascii="Times New Roman" w:hAnsi="Times New Roman"/>
          <w:sz w:val="24"/>
          <w:szCs w:val="24"/>
          <w:lang w:val="en-US"/>
        </w:rPr>
        <w:t xml:space="preserve"> every individual forecaster. </w:t>
      </w:r>
      <w:r w:rsidR="00B70FEF" w:rsidRPr="00E15B5C">
        <w:rPr>
          <w:rFonts w:ascii="Times New Roman" w:hAnsi="Times New Roman"/>
          <w:sz w:val="24"/>
          <w:szCs w:val="24"/>
          <w:lang w:val="en-US"/>
        </w:rPr>
        <w:t>Com</w:t>
      </w:r>
      <w:r w:rsidR="008D29CF" w:rsidRPr="00E15B5C">
        <w:rPr>
          <w:rFonts w:ascii="Times New Roman" w:hAnsi="Times New Roman"/>
          <w:sz w:val="24"/>
          <w:szCs w:val="24"/>
          <w:lang w:val="en-US"/>
        </w:rPr>
        <w:t>posite forecasts tend to give better performance than all the</w:t>
      </w:r>
      <w:r w:rsidR="00B70FEF" w:rsidRPr="00E15B5C">
        <w:rPr>
          <w:rFonts w:ascii="Times New Roman" w:hAnsi="Times New Roman"/>
          <w:sz w:val="24"/>
          <w:szCs w:val="24"/>
          <w:lang w:val="en-US"/>
        </w:rPr>
        <w:t xml:space="preserve"> individ</w:t>
      </w:r>
      <w:r w:rsidR="00691CA4" w:rsidRPr="00E15B5C">
        <w:rPr>
          <w:rFonts w:ascii="Times New Roman" w:hAnsi="Times New Roman"/>
          <w:sz w:val="24"/>
          <w:szCs w:val="24"/>
          <w:lang w:val="en-US"/>
        </w:rPr>
        <w:t xml:space="preserve">ual forecasts when the </w:t>
      </w:r>
      <w:r w:rsidR="00B70FEF" w:rsidRPr="00E15B5C">
        <w:rPr>
          <w:rFonts w:ascii="Times New Roman" w:hAnsi="Times New Roman"/>
          <w:sz w:val="24"/>
          <w:szCs w:val="24"/>
          <w:lang w:val="en-US"/>
        </w:rPr>
        <w:t>individual forecast measures are re</w:t>
      </w:r>
      <w:r w:rsidR="008745F9" w:rsidRPr="00E15B5C">
        <w:rPr>
          <w:rFonts w:ascii="Times New Roman" w:hAnsi="Times New Roman"/>
          <w:sz w:val="24"/>
          <w:szCs w:val="24"/>
          <w:lang w:val="en-US"/>
        </w:rPr>
        <w:t xml:space="preserve">asonably close together and </w:t>
      </w:r>
      <w:r w:rsidR="00B70FEF" w:rsidRPr="00E15B5C">
        <w:rPr>
          <w:rFonts w:ascii="Times New Roman" w:hAnsi="Times New Roman"/>
          <w:sz w:val="24"/>
          <w:szCs w:val="24"/>
          <w:lang w:val="en-US"/>
        </w:rPr>
        <w:t xml:space="preserve">the respective </w:t>
      </w:r>
      <w:r w:rsidR="00F03C39" w:rsidRPr="00E15B5C">
        <w:rPr>
          <w:rFonts w:ascii="Times New Roman" w:hAnsi="Times New Roman"/>
          <w:sz w:val="24"/>
          <w:szCs w:val="24"/>
          <w:lang w:val="en-US"/>
        </w:rPr>
        <w:t>coherence</w:t>
      </w:r>
      <w:r w:rsidR="00B70FEF" w:rsidRPr="00E15B5C">
        <w:rPr>
          <w:rFonts w:ascii="Times New Roman" w:hAnsi="Times New Roman"/>
          <w:sz w:val="24"/>
          <w:szCs w:val="24"/>
          <w:lang w:val="en-US"/>
        </w:rPr>
        <w:t xml:space="preserve"> measures show reasonably high </w:t>
      </w:r>
      <w:r w:rsidR="00F03C39" w:rsidRPr="00E15B5C">
        <w:rPr>
          <w:rFonts w:ascii="Times New Roman" w:hAnsi="Times New Roman"/>
          <w:sz w:val="24"/>
          <w:szCs w:val="24"/>
          <w:lang w:val="en-US"/>
        </w:rPr>
        <w:t>diversity</w:t>
      </w:r>
      <w:r w:rsidR="00B70FEF" w:rsidRPr="00E15B5C">
        <w:rPr>
          <w:rFonts w:ascii="Times New Roman" w:hAnsi="Times New Roman"/>
          <w:sz w:val="24"/>
          <w:szCs w:val="24"/>
          <w:lang w:val="en-US"/>
        </w:rPr>
        <w:t xml:space="preserve">. If, however, an individual forecast is </w:t>
      </w:r>
      <w:r w:rsidR="00985575" w:rsidRPr="00E15B5C">
        <w:rPr>
          <w:rFonts w:ascii="Times New Roman" w:hAnsi="Times New Roman"/>
          <w:sz w:val="24"/>
          <w:szCs w:val="24"/>
          <w:lang w:val="en-US"/>
        </w:rPr>
        <w:t xml:space="preserve">distinctly </w:t>
      </w:r>
      <w:r w:rsidR="00B70FEF" w:rsidRPr="00E15B5C">
        <w:rPr>
          <w:rFonts w:ascii="Times New Roman" w:hAnsi="Times New Roman"/>
          <w:sz w:val="24"/>
          <w:szCs w:val="24"/>
          <w:lang w:val="en-US"/>
        </w:rPr>
        <w:t xml:space="preserve">better than other individual forecasts on a performance measure, particularly when there is a reasonable degree of </w:t>
      </w:r>
      <w:r w:rsidR="00F03C39" w:rsidRPr="00E15B5C">
        <w:rPr>
          <w:rFonts w:ascii="Times New Roman" w:hAnsi="Times New Roman"/>
          <w:sz w:val="24"/>
          <w:szCs w:val="24"/>
          <w:lang w:val="en-US"/>
        </w:rPr>
        <w:t>coherence</w:t>
      </w:r>
      <w:r w:rsidR="00B70FEF" w:rsidRPr="00E15B5C">
        <w:rPr>
          <w:rFonts w:ascii="Times New Roman" w:hAnsi="Times New Roman"/>
          <w:sz w:val="24"/>
          <w:szCs w:val="24"/>
          <w:lang w:val="en-US"/>
        </w:rPr>
        <w:t xml:space="preserve"> between them, then composite forecasts may not improve </w:t>
      </w:r>
      <w:r w:rsidR="002146EB" w:rsidRPr="00E15B5C">
        <w:rPr>
          <w:rFonts w:ascii="Times New Roman" w:hAnsi="Times New Roman"/>
          <w:sz w:val="24"/>
          <w:szCs w:val="24"/>
          <w:lang w:val="en-US"/>
        </w:rPr>
        <w:t>on the best individual forecast.</w:t>
      </w:r>
      <w:r w:rsidR="00234525" w:rsidRPr="00E15B5C">
        <w:rPr>
          <w:rFonts w:ascii="Times New Roman" w:hAnsi="Times New Roman"/>
          <w:sz w:val="24"/>
          <w:szCs w:val="24"/>
          <w:lang w:val="en-US"/>
        </w:rPr>
        <w:t xml:space="preserve"> </w:t>
      </w:r>
    </w:p>
    <w:p w14:paraId="08EAFD35" w14:textId="77777777" w:rsidR="00FD495D" w:rsidRPr="00E15B5C" w:rsidRDefault="00FD495D" w:rsidP="00DB106D">
      <w:pPr>
        <w:tabs>
          <w:tab w:val="left" w:pos="567"/>
          <w:tab w:val="left" w:pos="1418"/>
          <w:tab w:val="left" w:pos="10773"/>
        </w:tabs>
        <w:spacing w:after="0" w:line="360" w:lineRule="auto"/>
        <w:ind w:right="465"/>
        <w:rPr>
          <w:rFonts w:ascii="Times New Roman" w:hAnsi="Times New Roman"/>
          <w:sz w:val="24"/>
          <w:szCs w:val="24"/>
          <w:lang w:val="en-US"/>
        </w:rPr>
      </w:pPr>
    </w:p>
    <w:p w14:paraId="3A0093B9" w14:textId="6E1A3F9B" w:rsidR="00D140D7" w:rsidRPr="00E15B5C" w:rsidRDefault="00414FC6" w:rsidP="00DB106D">
      <w:pPr>
        <w:tabs>
          <w:tab w:val="left" w:pos="567"/>
          <w:tab w:val="left" w:pos="1418"/>
          <w:tab w:val="left" w:pos="10773"/>
        </w:tabs>
        <w:spacing w:after="0" w:line="360" w:lineRule="auto"/>
        <w:ind w:right="656"/>
        <w:rPr>
          <w:rFonts w:ascii="Times New Roman" w:hAnsi="Times New Roman"/>
          <w:b/>
          <w:i/>
          <w:sz w:val="24"/>
          <w:szCs w:val="24"/>
          <w:lang w:val="en-US"/>
        </w:rPr>
      </w:pPr>
      <w:r w:rsidRPr="00E15B5C">
        <w:rPr>
          <w:rFonts w:ascii="Times New Roman" w:hAnsi="Times New Roman"/>
          <w:b/>
          <w:i/>
          <w:sz w:val="24"/>
          <w:szCs w:val="24"/>
          <w:lang w:val="en-US"/>
        </w:rPr>
        <w:t>4</w:t>
      </w:r>
      <w:r w:rsidR="002800BB" w:rsidRPr="00E15B5C">
        <w:rPr>
          <w:rFonts w:ascii="Times New Roman" w:hAnsi="Times New Roman"/>
          <w:b/>
          <w:i/>
          <w:sz w:val="24"/>
          <w:szCs w:val="24"/>
          <w:lang w:val="en-US"/>
        </w:rPr>
        <w:t xml:space="preserve">. </w:t>
      </w:r>
      <w:r w:rsidR="00D140D7" w:rsidRPr="00E15B5C">
        <w:rPr>
          <w:rFonts w:ascii="Times New Roman" w:hAnsi="Times New Roman"/>
          <w:b/>
          <w:i/>
          <w:sz w:val="24"/>
          <w:szCs w:val="24"/>
          <w:lang w:val="en-US"/>
        </w:rPr>
        <w:tab/>
      </w:r>
      <w:r w:rsidR="00AD7C92">
        <w:rPr>
          <w:rFonts w:ascii="Times New Roman" w:hAnsi="Times New Roman"/>
          <w:b/>
          <w:i/>
          <w:sz w:val="24"/>
          <w:szCs w:val="24"/>
          <w:lang w:val="en-US"/>
        </w:rPr>
        <w:t xml:space="preserve">Discussion </w:t>
      </w:r>
    </w:p>
    <w:p w14:paraId="60FE84AC" w14:textId="06BEA286" w:rsidR="00287A34" w:rsidRPr="00E15B5C" w:rsidRDefault="00F4244C" w:rsidP="001D60C1">
      <w:pPr>
        <w:tabs>
          <w:tab w:val="left" w:pos="567"/>
          <w:tab w:val="left" w:pos="10773"/>
        </w:tabs>
        <w:spacing w:after="0" w:line="480" w:lineRule="auto"/>
        <w:rPr>
          <w:rFonts w:ascii="Times New Roman" w:hAnsi="Times New Roman"/>
          <w:sz w:val="24"/>
          <w:szCs w:val="24"/>
          <w:lang w:val="en-US"/>
        </w:rPr>
      </w:pPr>
      <w:r w:rsidRPr="00E15B5C">
        <w:rPr>
          <w:rFonts w:ascii="Times New Roman" w:hAnsi="Times New Roman"/>
          <w:sz w:val="24"/>
          <w:szCs w:val="24"/>
          <w:lang w:val="en-US"/>
        </w:rPr>
        <w:tab/>
      </w:r>
      <w:r w:rsidR="00B42A60" w:rsidRPr="00E15B5C">
        <w:rPr>
          <w:rFonts w:ascii="Times New Roman" w:hAnsi="Times New Roman"/>
          <w:sz w:val="24"/>
          <w:szCs w:val="24"/>
          <w:lang w:val="en-US"/>
        </w:rPr>
        <w:t xml:space="preserve">This paper </w:t>
      </w:r>
      <w:r w:rsidR="00D9701B">
        <w:rPr>
          <w:rFonts w:ascii="Times New Roman" w:hAnsi="Times New Roman"/>
          <w:sz w:val="24"/>
          <w:szCs w:val="24"/>
          <w:lang w:val="en-US"/>
        </w:rPr>
        <w:t>sets out</w:t>
      </w:r>
      <w:r w:rsidR="00B42A60" w:rsidRPr="00E15B5C">
        <w:rPr>
          <w:rFonts w:ascii="Times New Roman" w:hAnsi="Times New Roman"/>
          <w:sz w:val="24"/>
          <w:szCs w:val="24"/>
          <w:lang w:val="en-US"/>
        </w:rPr>
        <w:t xml:space="preserve"> an analytic framework</w:t>
      </w:r>
      <w:r w:rsidR="00D9701B">
        <w:rPr>
          <w:rFonts w:ascii="Times New Roman" w:hAnsi="Times New Roman"/>
          <w:sz w:val="24"/>
          <w:szCs w:val="24"/>
          <w:lang w:val="en-US"/>
        </w:rPr>
        <w:t xml:space="preserve"> that can be used</w:t>
      </w:r>
      <w:r w:rsidR="00B42A60" w:rsidRPr="00E15B5C">
        <w:rPr>
          <w:rFonts w:ascii="Times New Roman" w:hAnsi="Times New Roman"/>
          <w:sz w:val="24"/>
          <w:szCs w:val="24"/>
          <w:lang w:val="en-US"/>
        </w:rPr>
        <w:t xml:space="preserve"> to enhance </w:t>
      </w:r>
      <w:r w:rsidR="00D9701B">
        <w:rPr>
          <w:rFonts w:ascii="Times New Roman" w:hAnsi="Times New Roman"/>
          <w:sz w:val="24"/>
          <w:szCs w:val="24"/>
          <w:lang w:val="en-US"/>
        </w:rPr>
        <w:t xml:space="preserve">the </w:t>
      </w:r>
      <w:r w:rsidR="00B42A60" w:rsidRPr="00E15B5C">
        <w:rPr>
          <w:rFonts w:ascii="Times New Roman" w:hAnsi="Times New Roman"/>
          <w:sz w:val="24"/>
          <w:szCs w:val="24"/>
          <w:lang w:val="en-US"/>
        </w:rPr>
        <w:t>performance assessment of forecasts</w:t>
      </w:r>
      <w:r w:rsidR="00D44DF7">
        <w:rPr>
          <w:rFonts w:ascii="Times New Roman" w:hAnsi="Times New Roman"/>
          <w:sz w:val="24"/>
          <w:szCs w:val="24"/>
          <w:lang w:val="en-US"/>
        </w:rPr>
        <w:t xml:space="preserve"> and </w:t>
      </w:r>
      <w:r w:rsidR="00586D8D">
        <w:rPr>
          <w:rFonts w:ascii="Times New Roman" w:hAnsi="Times New Roman"/>
          <w:sz w:val="24"/>
          <w:szCs w:val="24"/>
          <w:lang w:val="en-US"/>
        </w:rPr>
        <w:t xml:space="preserve">guide decisions on which </w:t>
      </w:r>
      <w:r w:rsidR="00D44DF7">
        <w:rPr>
          <w:rFonts w:ascii="Times New Roman" w:hAnsi="Times New Roman"/>
          <w:sz w:val="24"/>
          <w:szCs w:val="24"/>
          <w:lang w:val="en-US"/>
        </w:rPr>
        <w:t>forecasters</w:t>
      </w:r>
      <w:r w:rsidR="00586D8D">
        <w:rPr>
          <w:rFonts w:ascii="Times New Roman" w:hAnsi="Times New Roman"/>
          <w:sz w:val="24"/>
          <w:szCs w:val="24"/>
          <w:lang w:val="en-US"/>
        </w:rPr>
        <w:t xml:space="preserve"> to pool for an effective combined forecast</w:t>
      </w:r>
      <w:r w:rsidR="00B42A60" w:rsidRPr="00E15B5C">
        <w:rPr>
          <w:rFonts w:ascii="Times New Roman" w:hAnsi="Times New Roman"/>
          <w:sz w:val="24"/>
          <w:szCs w:val="24"/>
          <w:lang w:val="en-US"/>
        </w:rPr>
        <w:t>.</w:t>
      </w:r>
      <w:r w:rsidR="0072736C">
        <w:rPr>
          <w:rFonts w:ascii="Times New Roman" w:hAnsi="Times New Roman"/>
          <w:sz w:val="24"/>
          <w:szCs w:val="24"/>
          <w:lang w:val="en-US"/>
        </w:rPr>
        <w:t xml:space="preserve"> </w:t>
      </w:r>
      <w:r w:rsidR="00D9701B">
        <w:rPr>
          <w:rFonts w:ascii="Times New Roman" w:hAnsi="Times New Roman"/>
          <w:sz w:val="24"/>
          <w:szCs w:val="24"/>
          <w:lang w:val="en-US"/>
        </w:rPr>
        <w:t>It is shown that</w:t>
      </w:r>
      <w:r w:rsidR="0072736C">
        <w:rPr>
          <w:rFonts w:ascii="Times New Roman" w:hAnsi="Times New Roman"/>
          <w:sz w:val="24"/>
          <w:szCs w:val="24"/>
          <w:lang w:val="en-US"/>
        </w:rPr>
        <w:t xml:space="preserve"> </w:t>
      </w:r>
      <w:r w:rsidR="00E618C6" w:rsidRPr="00E15B5C">
        <w:rPr>
          <w:rFonts w:ascii="Times New Roman" w:hAnsi="Times New Roman"/>
          <w:sz w:val="24"/>
          <w:szCs w:val="24"/>
          <w:lang w:val="en-US"/>
        </w:rPr>
        <w:t xml:space="preserve"> composite forecasts </w:t>
      </w:r>
      <w:r w:rsidR="00985575" w:rsidRPr="00E15B5C">
        <w:rPr>
          <w:rFonts w:ascii="Times New Roman" w:hAnsi="Times New Roman"/>
          <w:sz w:val="24"/>
          <w:szCs w:val="24"/>
          <w:lang w:val="en-US"/>
        </w:rPr>
        <w:t>(</w:t>
      </w:r>
      <w:r w:rsidR="00E618C6" w:rsidRPr="00E15B5C">
        <w:rPr>
          <w:rFonts w:ascii="Times New Roman" w:hAnsi="Times New Roman"/>
          <w:sz w:val="24"/>
          <w:szCs w:val="24"/>
          <w:lang w:val="en-US"/>
        </w:rPr>
        <w:t>formed</w:t>
      </w:r>
      <w:r w:rsidR="002146EB" w:rsidRPr="00E15B5C">
        <w:rPr>
          <w:rFonts w:ascii="Times New Roman" w:hAnsi="Times New Roman"/>
          <w:sz w:val="24"/>
          <w:szCs w:val="24"/>
          <w:lang w:val="en-US"/>
        </w:rPr>
        <w:t xml:space="preserve"> using a simple average</w:t>
      </w:r>
      <w:r w:rsidR="00985575" w:rsidRPr="00E15B5C">
        <w:rPr>
          <w:rFonts w:ascii="Times New Roman" w:hAnsi="Times New Roman"/>
          <w:sz w:val="24"/>
          <w:szCs w:val="24"/>
          <w:lang w:val="en-US"/>
        </w:rPr>
        <w:t>)</w:t>
      </w:r>
      <w:r w:rsidR="00970773" w:rsidRPr="00E15B5C">
        <w:rPr>
          <w:rFonts w:ascii="Times New Roman" w:hAnsi="Times New Roman"/>
          <w:sz w:val="24"/>
          <w:szCs w:val="24"/>
          <w:lang w:val="en-US"/>
        </w:rPr>
        <w:t xml:space="preserve"> have a lower </w:t>
      </w:r>
      <w:r w:rsidR="00970773" w:rsidRPr="00E15B5C">
        <w:rPr>
          <w:rFonts w:ascii="Times New Roman" w:hAnsi="Times New Roman"/>
          <w:i/>
          <w:sz w:val="24"/>
          <w:szCs w:val="24"/>
          <w:lang w:val="en-US"/>
        </w:rPr>
        <w:t>mean squared error</w:t>
      </w:r>
      <w:r w:rsidR="00F41025" w:rsidRPr="00E15B5C">
        <w:rPr>
          <w:rFonts w:ascii="Times New Roman" w:hAnsi="Times New Roman"/>
          <w:i/>
          <w:sz w:val="24"/>
          <w:szCs w:val="24"/>
          <w:lang w:val="en-US"/>
        </w:rPr>
        <w:t xml:space="preserve"> </w:t>
      </w:r>
      <w:r w:rsidR="00F41025" w:rsidRPr="00E15B5C">
        <w:rPr>
          <w:rFonts w:ascii="Times New Roman" w:hAnsi="Times New Roman"/>
          <w:sz w:val="24"/>
          <w:szCs w:val="24"/>
          <w:lang w:val="en-US"/>
        </w:rPr>
        <w:t>than</w:t>
      </w:r>
      <w:r w:rsidR="00E618C6" w:rsidRPr="00E15B5C">
        <w:rPr>
          <w:rFonts w:ascii="Times New Roman" w:hAnsi="Times New Roman"/>
          <w:sz w:val="24"/>
          <w:szCs w:val="24"/>
          <w:lang w:val="en-US"/>
        </w:rPr>
        <w:t xml:space="preserve"> </w:t>
      </w:r>
      <w:r w:rsidR="00E22EAB" w:rsidRPr="00E15B5C">
        <w:rPr>
          <w:rFonts w:ascii="Times New Roman" w:hAnsi="Times New Roman"/>
          <w:sz w:val="24"/>
          <w:szCs w:val="24"/>
          <w:lang w:val="en-US"/>
        </w:rPr>
        <w:t>that of the</w:t>
      </w:r>
      <w:r w:rsidR="00E618C6" w:rsidRPr="00E15B5C">
        <w:rPr>
          <w:rFonts w:ascii="Times New Roman" w:hAnsi="Times New Roman"/>
          <w:sz w:val="24"/>
          <w:szCs w:val="24"/>
          <w:lang w:val="en-US"/>
        </w:rPr>
        <w:t xml:space="preserve"> </w:t>
      </w:r>
      <w:r w:rsidR="008445D0" w:rsidRPr="00E15B5C">
        <w:rPr>
          <w:rFonts w:ascii="Times New Roman" w:hAnsi="Times New Roman"/>
          <w:sz w:val="24"/>
          <w:szCs w:val="24"/>
          <w:lang w:val="en-US"/>
        </w:rPr>
        <w:t xml:space="preserve">average of </w:t>
      </w:r>
      <w:r w:rsidR="00E618C6" w:rsidRPr="00E15B5C">
        <w:rPr>
          <w:rFonts w:ascii="Times New Roman" w:hAnsi="Times New Roman"/>
          <w:sz w:val="24"/>
          <w:szCs w:val="24"/>
          <w:lang w:val="en-US"/>
        </w:rPr>
        <w:t xml:space="preserve">the </w:t>
      </w:r>
      <w:r w:rsidR="008445D0" w:rsidRPr="00E15B5C">
        <w:rPr>
          <w:rFonts w:ascii="Times New Roman" w:hAnsi="Times New Roman"/>
          <w:sz w:val="24"/>
          <w:szCs w:val="24"/>
          <w:lang w:val="en-US"/>
        </w:rPr>
        <w:t>individual forecasts</w:t>
      </w:r>
      <w:r w:rsidR="00E618C6" w:rsidRPr="00E15B5C">
        <w:rPr>
          <w:rFonts w:ascii="Times New Roman" w:hAnsi="Times New Roman"/>
          <w:sz w:val="24"/>
          <w:szCs w:val="24"/>
          <w:lang w:val="en-US"/>
        </w:rPr>
        <w:t xml:space="preserve">. This result supports </w:t>
      </w:r>
      <w:r w:rsidR="008A5356" w:rsidRPr="00E15B5C">
        <w:rPr>
          <w:rFonts w:ascii="Times New Roman" w:hAnsi="Times New Roman"/>
          <w:sz w:val="24"/>
          <w:szCs w:val="24"/>
          <w:lang w:val="en-US"/>
        </w:rPr>
        <w:t xml:space="preserve">previous research (e.g., Armstrong, 2001; Clemen, 1989; De Menezes, Bunn &amp; Taylor, 2000; Lawrence, Edmundson &amp; O’Connor, 1986; Makridakis &amp; Hibon, 2000; Schnaars, 1986; </w:t>
      </w:r>
      <w:r w:rsidR="004022B4" w:rsidRPr="00E15B5C">
        <w:rPr>
          <w:rFonts w:ascii="Times New Roman" w:hAnsi="Times New Roman"/>
          <w:sz w:val="24"/>
          <w:szCs w:val="24"/>
          <w:lang w:val="en-US"/>
        </w:rPr>
        <w:t xml:space="preserve">Soll &amp; Larrick, 2009; </w:t>
      </w:r>
      <w:r w:rsidR="008A5356" w:rsidRPr="00E15B5C">
        <w:rPr>
          <w:rFonts w:ascii="Times New Roman" w:hAnsi="Times New Roman"/>
          <w:sz w:val="24"/>
          <w:szCs w:val="24"/>
          <w:lang w:val="en-US"/>
        </w:rPr>
        <w:t>Stock &amp; Watson, 2004; Timmerman, 2006</w:t>
      </w:r>
      <w:r w:rsidR="00E618C6" w:rsidRPr="00E15B5C">
        <w:rPr>
          <w:rFonts w:ascii="Times New Roman" w:hAnsi="Times New Roman"/>
          <w:sz w:val="24"/>
          <w:szCs w:val="24"/>
          <w:lang w:val="en-US"/>
        </w:rPr>
        <w:t>)</w:t>
      </w:r>
      <w:r w:rsidR="00D60528" w:rsidRPr="00E15B5C">
        <w:rPr>
          <w:rFonts w:ascii="Times New Roman" w:hAnsi="Times New Roman"/>
          <w:sz w:val="24"/>
          <w:szCs w:val="24"/>
          <w:lang w:val="en-US"/>
        </w:rPr>
        <w:t xml:space="preserve"> and </w:t>
      </w:r>
      <w:r w:rsidR="00383106" w:rsidRPr="00E15B5C">
        <w:rPr>
          <w:rFonts w:ascii="Times New Roman" w:hAnsi="Times New Roman"/>
          <w:sz w:val="24"/>
          <w:szCs w:val="24"/>
          <w:lang w:val="en-US"/>
        </w:rPr>
        <w:t xml:space="preserve">confirms benefits of </w:t>
      </w:r>
      <w:r w:rsidR="002E04D4" w:rsidRPr="00E15B5C">
        <w:rPr>
          <w:rFonts w:ascii="Times New Roman" w:hAnsi="Times New Roman"/>
          <w:sz w:val="24"/>
          <w:szCs w:val="24"/>
          <w:lang w:val="en-US"/>
        </w:rPr>
        <w:t xml:space="preserve">forecast </w:t>
      </w:r>
      <w:r w:rsidR="00383106" w:rsidRPr="00E15B5C">
        <w:rPr>
          <w:rFonts w:ascii="Times New Roman" w:hAnsi="Times New Roman"/>
          <w:sz w:val="24"/>
          <w:szCs w:val="24"/>
          <w:lang w:val="en-US"/>
        </w:rPr>
        <w:t>combin</w:t>
      </w:r>
      <w:r w:rsidR="002E04D4" w:rsidRPr="00E15B5C">
        <w:rPr>
          <w:rFonts w:ascii="Times New Roman" w:hAnsi="Times New Roman"/>
          <w:sz w:val="24"/>
          <w:szCs w:val="24"/>
          <w:lang w:val="en-US"/>
        </w:rPr>
        <w:t>ation</w:t>
      </w:r>
      <w:r w:rsidR="00E618C6" w:rsidRPr="00E15B5C">
        <w:rPr>
          <w:rFonts w:ascii="Times New Roman" w:hAnsi="Times New Roman"/>
          <w:sz w:val="24"/>
          <w:szCs w:val="24"/>
          <w:lang w:val="en-US"/>
        </w:rPr>
        <w:t xml:space="preserve">. </w:t>
      </w:r>
      <w:r w:rsidR="0046228F" w:rsidRPr="00E15B5C">
        <w:rPr>
          <w:rFonts w:ascii="Times New Roman" w:hAnsi="Times New Roman"/>
          <w:sz w:val="24"/>
          <w:szCs w:val="24"/>
          <w:lang w:val="en-US"/>
        </w:rPr>
        <w:t>In expanding this work</w:t>
      </w:r>
      <w:r w:rsidR="00BF049C" w:rsidRPr="00E15B5C">
        <w:rPr>
          <w:rFonts w:ascii="Times New Roman" w:hAnsi="Times New Roman"/>
          <w:sz w:val="24"/>
          <w:szCs w:val="24"/>
          <w:lang w:val="en-US"/>
        </w:rPr>
        <w:t xml:space="preserve"> further</w:t>
      </w:r>
      <w:r w:rsidR="00154DAD" w:rsidRPr="00E15B5C">
        <w:rPr>
          <w:rFonts w:ascii="Times New Roman" w:hAnsi="Times New Roman"/>
          <w:sz w:val="24"/>
          <w:szCs w:val="24"/>
          <w:lang w:val="en-US"/>
        </w:rPr>
        <w:t xml:space="preserve">, </w:t>
      </w:r>
      <w:r w:rsidR="00D9701B">
        <w:rPr>
          <w:rFonts w:ascii="Times New Roman" w:hAnsi="Times New Roman"/>
          <w:sz w:val="24"/>
          <w:szCs w:val="24"/>
          <w:lang w:val="en-US"/>
        </w:rPr>
        <w:t xml:space="preserve">the </w:t>
      </w:r>
      <w:r w:rsidR="0076257F" w:rsidRPr="00E15B5C">
        <w:rPr>
          <w:rFonts w:ascii="Times New Roman" w:hAnsi="Times New Roman"/>
          <w:sz w:val="24"/>
          <w:szCs w:val="24"/>
          <w:lang w:val="en-US"/>
        </w:rPr>
        <w:t>framework</w:t>
      </w:r>
      <w:r w:rsidR="00154DAD" w:rsidRPr="00E15B5C">
        <w:rPr>
          <w:rFonts w:ascii="Times New Roman" w:hAnsi="Times New Roman"/>
          <w:sz w:val="24"/>
          <w:szCs w:val="24"/>
          <w:lang w:val="en-US"/>
        </w:rPr>
        <w:t xml:space="preserve"> </w:t>
      </w:r>
      <w:r w:rsidR="00E618C6" w:rsidRPr="00E15B5C">
        <w:rPr>
          <w:rFonts w:ascii="Times New Roman" w:hAnsi="Times New Roman"/>
          <w:sz w:val="24"/>
          <w:szCs w:val="24"/>
          <w:lang w:val="en-US"/>
        </w:rPr>
        <w:t>makes</w:t>
      </w:r>
      <w:r w:rsidR="0026798F" w:rsidRPr="00E15B5C">
        <w:rPr>
          <w:rFonts w:ascii="Times New Roman" w:hAnsi="Times New Roman"/>
          <w:sz w:val="24"/>
          <w:szCs w:val="24"/>
          <w:lang w:val="en-US"/>
        </w:rPr>
        <w:t xml:space="preserve"> </w:t>
      </w:r>
      <w:r w:rsidR="00E618C6" w:rsidRPr="00E15B5C">
        <w:rPr>
          <w:rFonts w:ascii="Times New Roman" w:hAnsi="Times New Roman"/>
          <w:sz w:val="24"/>
          <w:szCs w:val="24"/>
          <w:lang w:val="en-US"/>
        </w:rPr>
        <w:t>a critical</w:t>
      </w:r>
      <w:r w:rsidR="00E618C6" w:rsidRPr="00E15B5C" w:rsidDel="00BF049C">
        <w:rPr>
          <w:rFonts w:ascii="Times New Roman" w:hAnsi="Times New Roman"/>
          <w:sz w:val="24"/>
          <w:szCs w:val="24"/>
          <w:lang w:val="en-US"/>
        </w:rPr>
        <w:t xml:space="preserve"> </w:t>
      </w:r>
      <w:r w:rsidR="00E618C6" w:rsidRPr="00E15B5C">
        <w:rPr>
          <w:rFonts w:ascii="Times New Roman" w:hAnsi="Times New Roman"/>
          <w:sz w:val="24"/>
          <w:szCs w:val="24"/>
          <w:lang w:val="en-US"/>
        </w:rPr>
        <w:t xml:space="preserve">contribution in terms of its direct incorporation of </w:t>
      </w:r>
      <w:r w:rsidR="002E04D4" w:rsidRPr="00E15B5C">
        <w:rPr>
          <w:rFonts w:ascii="Times New Roman" w:hAnsi="Times New Roman"/>
          <w:sz w:val="24"/>
          <w:szCs w:val="24"/>
          <w:lang w:val="en-US"/>
        </w:rPr>
        <w:t xml:space="preserve">a set of </w:t>
      </w:r>
      <w:r w:rsidR="000462C8" w:rsidRPr="00E15B5C">
        <w:rPr>
          <w:rFonts w:ascii="Times New Roman" w:hAnsi="Times New Roman"/>
          <w:sz w:val="24"/>
          <w:szCs w:val="24"/>
          <w:lang w:val="en-US"/>
        </w:rPr>
        <w:t>coherence</w:t>
      </w:r>
      <w:r w:rsidR="002E04D4" w:rsidRPr="00E15B5C">
        <w:rPr>
          <w:rFonts w:ascii="Times New Roman" w:hAnsi="Times New Roman"/>
          <w:sz w:val="24"/>
          <w:szCs w:val="24"/>
          <w:lang w:val="en-US"/>
        </w:rPr>
        <w:t xml:space="preserve"> measure</w:t>
      </w:r>
      <w:r w:rsidR="00592D25">
        <w:rPr>
          <w:rFonts w:ascii="Times New Roman" w:hAnsi="Times New Roman"/>
          <w:sz w:val="24"/>
          <w:szCs w:val="24"/>
          <w:lang w:val="en-US"/>
        </w:rPr>
        <w:t>s</w:t>
      </w:r>
      <w:r w:rsidR="002E04D4" w:rsidRPr="00E15B5C">
        <w:rPr>
          <w:rFonts w:ascii="Times New Roman" w:hAnsi="Times New Roman"/>
          <w:sz w:val="24"/>
          <w:szCs w:val="24"/>
          <w:lang w:val="en-US"/>
        </w:rPr>
        <w:t xml:space="preserve"> that</w:t>
      </w:r>
      <w:r w:rsidR="00E618C6" w:rsidRPr="00E15B5C">
        <w:rPr>
          <w:rFonts w:ascii="Times New Roman" w:hAnsi="Times New Roman"/>
          <w:sz w:val="24"/>
          <w:szCs w:val="24"/>
          <w:lang w:val="en-US"/>
        </w:rPr>
        <w:t xml:space="preserve"> </w:t>
      </w:r>
      <w:r w:rsidR="002E04D4" w:rsidRPr="00E15B5C">
        <w:rPr>
          <w:rFonts w:ascii="Times New Roman" w:hAnsi="Times New Roman"/>
          <w:sz w:val="24"/>
          <w:szCs w:val="24"/>
          <w:lang w:val="en-US"/>
        </w:rPr>
        <w:t>address consistency and dependence between forecasts.</w:t>
      </w:r>
      <w:r w:rsidR="0072736C">
        <w:rPr>
          <w:rFonts w:ascii="Times New Roman" w:hAnsi="Times New Roman"/>
          <w:sz w:val="24"/>
          <w:szCs w:val="24"/>
          <w:lang w:val="en-US"/>
        </w:rPr>
        <w:t xml:space="preserve"> </w:t>
      </w:r>
      <w:r w:rsidR="002E04D4" w:rsidRPr="00E15B5C">
        <w:rPr>
          <w:rFonts w:ascii="Times New Roman" w:hAnsi="Times New Roman"/>
          <w:sz w:val="24"/>
          <w:szCs w:val="24"/>
          <w:lang w:val="en-US"/>
        </w:rPr>
        <w:t>The use of coherence</w:t>
      </w:r>
      <w:r w:rsidR="00E618C6" w:rsidRPr="00E15B5C">
        <w:rPr>
          <w:rFonts w:ascii="Times New Roman" w:hAnsi="Times New Roman"/>
          <w:sz w:val="24"/>
          <w:szCs w:val="24"/>
          <w:lang w:val="en-US"/>
        </w:rPr>
        <w:t xml:space="preserve"> enables analysts to combine forecasts, not only by using the best forecaster</w:t>
      </w:r>
      <w:r w:rsidR="00C854F6" w:rsidRPr="00E15B5C">
        <w:rPr>
          <w:rFonts w:ascii="Times New Roman" w:hAnsi="Times New Roman"/>
          <w:sz w:val="24"/>
          <w:szCs w:val="24"/>
          <w:lang w:val="en-US"/>
        </w:rPr>
        <w:t>s, but also by accounting for</w:t>
      </w:r>
      <w:r w:rsidR="00D9701B">
        <w:rPr>
          <w:rFonts w:ascii="Times New Roman" w:hAnsi="Times New Roman"/>
          <w:sz w:val="24"/>
          <w:szCs w:val="24"/>
          <w:lang w:val="en-US"/>
        </w:rPr>
        <w:t xml:space="preserve"> the</w:t>
      </w:r>
      <w:r w:rsidR="00C854F6" w:rsidRPr="00E15B5C">
        <w:rPr>
          <w:rFonts w:ascii="Times New Roman" w:hAnsi="Times New Roman"/>
          <w:sz w:val="24"/>
          <w:szCs w:val="24"/>
          <w:lang w:val="en-US"/>
        </w:rPr>
        <w:t xml:space="preserve"> </w:t>
      </w:r>
      <w:r w:rsidR="00E618C6" w:rsidRPr="00E15B5C">
        <w:rPr>
          <w:rFonts w:ascii="Times New Roman" w:hAnsi="Times New Roman"/>
          <w:sz w:val="24"/>
          <w:szCs w:val="24"/>
          <w:lang w:val="en-US"/>
        </w:rPr>
        <w:t xml:space="preserve">levels of </w:t>
      </w:r>
      <w:r w:rsidR="00954CA3" w:rsidRPr="00E15B5C">
        <w:rPr>
          <w:rFonts w:ascii="Times New Roman" w:hAnsi="Times New Roman"/>
          <w:sz w:val="24"/>
          <w:szCs w:val="24"/>
          <w:lang w:val="en-US"/>
        </w:rPr>
        <w:t>diversity</w:t>
      </w:r>
      <w:r w:rsidR="00E618C6" w:rsidRPr="00E15B5C">
        <w:rPr>
          <w:rFonts w:ascii="Times New Roman" w:hAnsi="Times New Roman"/>
          <w:sz w:val="24"/>
          <w:szCs w:val="24"/>
          <w:lang w:val="en-US"/>
        </w:rPr>
        <w:t xml:space="preserve"> between them, so as to achieve the best possible accuracy levels from a group of component forecasts. </w:t>
      </w:r>
      <w:r w:rsidR="00954CA3" w:rsidRPr="00E15B5C">
        <w:rPr>
          <w:rFonts w:ascii="Times New Roman" w:hAnsi="Times New Roman"/>
          <w:sz w:val="24"/>
          <w:szCs w:val="24"/>
          <w:lang w:val="en-US"/>
        </w:rPr>
        <w:t>Coherence</w:t>
      </w:r>
      <w:r w:rsidR="00E57150" w:rsidRPr="00E15B5C">
        <w:rPr>
          <w:rFonts w:ascii="Times New Roman" w:hAnsi="Times New Roman"/>
          <w:sz w:val="24"/>
          <w:szCs w:val="24"/>
          <w:lang w:val="en-US"/>
        </w:rPr>
        <w:t xml:space="preserve"> measures, as</w:t>
      </w:r>
      <w:r w:rsidR="00A9635A" w:rsidRPr="00E15B5C">
        <w:rPr>
          <w:rFonts w:ascii="Times New Roman" w:hAnsi="Times New Roman"/>
          <w:sz w:val="24"/>
          <w:szCs w:val="24"/>
          <w:lang w:val="en-US"/>
        </w:rPr>
        <w:t xml:space="preserve"> they do</w:t>
      </w:r>
      <w:r w:rsidR="00E57150" w:rsidRPr="00E15B5C">
        <w:rPr>
          <w:rFonts w:ascii="Times New Roman" w:hAnsi="Times New Roman"/>
          <w:sz w:val="24"/>
          <w:szCs w:val="24"/>
          <w:lang w:val="en-US"/>
        </w:rPr>
        <w:t xml:space="preserve"> not involve consideration of the actual values of the series under consideration, will tend to be more stable over time than the performance measures</w:t>
      </w:r>
      <w:r w:rsidR="00D3673F" w:rsidRPr="00E15B5C">
        <w:rPr>
          <w:rFonts w:ascii="Times New Roman" w:hAnsi="Times New Roman"/>
          <w:sz w:val="24"/>
          <w:szCs w:val="24"/>
          <w:lang w:val="en-US"/>
        </w:rPr>
        <w:t>, with any changes only likely to occur when forecasters</w:t>
      </w:r>
      <w:r w:rsidR="00A9635A" w:rsidRPr="00E15B5C">
        <w:rPr>
          <w:rFonts w:ascii="Times New Roman" w:hAnsi="Times New Roman"/>
          <w:sz w:val="24"/>
          <w:szCs w:val="24"/>
          <w:lang w:val="en-US"/>
        </w:rPr>
        <w:t xml:space="preserve"> </w:t>
      </w:r>
      <w:r w:rsidR="002E04D4" w:rsidRPr="00E15B5C">
        <w:rPr>
          <w:rFonts w:ascii="Times New Roman" w:hAnsi="Times New Roman"/>
          <w:sz w:val="24"/>
          <w:szCs w:val="24"/>
          <w:lang w:val="en-US"/>
        </w:rPr>
        <w:t>switch</w:t>
      </w:r>
      <w:r w:rsidR="00A9635A" w:rsidRPr="00E15B5C">
        <w:rPr>
          <w:rFonts w:ascii="Times New Roman" w:hAnsi="Times New Roman"/>
          <w:sz w:val="24"/>
          <w:szCs w:val="24"/>
          <w:lang w:val="en-US"/>
        </w:rPr>
        <w:t xml:space="preserve"> their forecasting models or procedures. </w:t>
      </w:r>
    </w:p>
    <w:p w14:paraId="127C3897" w14:textId="57621A9D" w:rsidR="00E618C6" w:rsidRPr="00E15B5C" w:rsidRDefault="00287A34" w:rsidP="001D60C1">
      <w:pPr>
        <w:tabs>
          <w:tab w:val="left" w:pos="567"/>
          <w:tab w:val="left" w:pos="10773"/>
        </w:tabs>
        <w:spacing w:after="0" w:line="480" w:lineRule="auto"/>
        <w:rPr>
          <w:rFonts w:ascii="Times New Roman" w:hAnsi="Times New Roman"/>
          <w:sz w:val="24"/>
          <w:szCs w:val="24"/>
          <w:lang w:val="en-US"/>
        </w:rPr>
      </w:pPr>
      <w:r w:rsidRPr="00E15B5C">
        <w:rPr>
          <w:rFonts w:ascii="Times New Roman" w:hAnsi="Times New Roman"/>
          <w:sz w:val="24"/>
          <w:szCs w:val="24"/>
          <w:lang w:val="en-US"/>
        </w:rPr>
        <w:tab/>
      </w:r>
      <w:r w:rsidR="00D9701B">
        <w:rPr>
          <w:rFonts w:ascii="Times New Roman" w:hAnsi="Times New Roman"/>
          <w:sz w:val="24"/>
          <w:szCs w:val="24"/>
          <w:lang w:val="en-US"/>
        </w:rPr>
        <w:t>The</w:t>
      </w:r>
      <w:r w:rsidR="00C854F6" w:rsidRPr="00E15B5C">
        <w:rPr>
          <w:rFonts w:ascii="Times New Roman" w:hAnsi="Times New Roman"/>
          <w:sz w:val="24"/>
          <w:szCs w:val="24"/>
          <w:lang w:val="en-US"/>
        </w:rPr>
        <w:t xml:space="preserve"> framework </w:t>
      </w:r>
      <w:r w:rsidR="00E57150" w:rsidRPr="00E15B5C">
        <w:rPr>
          <w:rFonts w:ascii="Times New Roman" w:hAnsi="Times New Roman"/>
          <w:sz w:val="24"/>
          <w:szCs w:val="24"/>
          <w:lang w:val="en-US"/>
        </w:rPr>
        <w:t>also makes an important contribut</w:t>
      </w:r>
      <w:r w:rsidR="00A9635A" w:rsidRPr="00E15B5C">
        <w:rPr>
          <w:rFonts w:ascii="Times New Roman" w:hAnsi="Times New Roman"/>
          <w:sz w:val="24"/>
          <w:szCs w:val="24"/>
          <w:lang w:val="en-US"/>
        </w:rPr>
        <w:t xml:space="preserve">ion to research </w:t>
      </w:r>
      <w:r w:rsidR="00E57150" w:rsidRPr="00E15B5C">
        <w:rPr>
          <w:rFonts w:ascii="Times New Roman" w:hAnsi="Times New Roman"/>
          <w:sz w:val="24"/>
          <w:szCs w:val="24"/>
          <w:lang w:val="en-US"/>
        </w:rPr>
        <w:t xml:space="preserve">by decomposing performance and </w:t>
      </w:r>
      <w:r w:rsidR="00A8456D" w:rsidRPr="00E15B5C">
        <w:rPr>
          <w:rFonts w:ascii="Times New Roman" w:hAnsi="Times New Roman"/>
          <w:sz w:val="24"/>
          <w:szCs w:val="24"/>
          <w:lang w:val="en-US"/>
        </w:rPr>
        <w:t>coherence</w:t>
      </w:r>
      <w:r w:rsidR="002E04D4" w:rsidRPr="00E15B5C">
        <w:rPr>
          <w:rFonts w:ascii="Times New Roman" w:hAnsi="Times New Roman"/>
          <w:sz w:val="24"/>
          <w:szCs w:val="24"/>
          <w:lang w:val="en-US"/>
        </w:rPr>
        <w:t xml:space="preserve"> </w:t>
      </w:r>
      <w:r w:rsidR="00E57150" w:rsidRPr="00E15B5C">
        <w:rPr>
          <w:rFonts w:ascii="Times New Roman" w:hAnsi="Times New Roman"/>
          <w:sz w:val="24"/>
          <w:szCs w:val="24"/>
          <w:lang w:val="en-US"/>
        </w:rPr>
        <w:t xml:space="preserve">in an integrated framework to illustrate the underlying aspects that are responsible for the error reduction evidenced in composite predictions. </w:t>
      </w:r>
      <w:r w:rsidR="00172D9F" w:rsidRPr="00E15B5C">
        <w:rPr>
          <w:rFonts w:ascii="Times New Roman" w:hAnsi="Times New Roman"/>
          <w:sz w:val="24"/>
          <w:szCs w:val="24"/>
          <w:lang w:val="en-US"/>
        </w:rPr>
        <w:t>This integrated app</w:t>
      </w:r>
      <w:r w:rsidR="00E15DA7" w:rsidRPr="00E15B5C">
        <w:rPr>
          <w:rFonts w:ascii="Times New Roman" w:hAnsi="Times New Roman"/>
          <w:sz w:val="24"/>
          <w:szCs w:val="24"/>
          <w:lang w:val="en-US"/>
        </w:rPr>
        <w:t>roach provides more information</w:t>
      </w:r>
      <w:r w:rsidR="00172D9F" w:rsidRPr="00E15B5C">
        <w:rPr>
          <w:rFonts w:ascii="Times New Roman" w:hAnsi="Times New Roman"/>
          <w:sz w:val="24"/>
          <w:szCs w:val="24"/>
          <w:lang w:val="en-US"/>
        </w:rPr>
        <w:t xml:space="preserve"> than perf</w:t>
      </w:r>
      <w:r w:rsidR="00E15DA7" w:rsidRPr="00E15B5C">
        <w:rPr>
          <w:rFonts w:ascii="Times New Roman" w:hAnsi="Times New Roman"/>
          <w:sz w:val="24"/>
          <w:szCs w:val="24"/>
          <w:lang w:val="en-US"/>
        </w:rPr>
        <w:t>ormance analysis alone</w:t>
      </w:r>
      <w:r w:rsidRPr="00E15B5C">
        <w:rPr>
          <w:rFonts w:ascii="Times New Roman" w:hAnsi="Times New Roman"/>
          <w:sz w:val="24"/>
          <w:szCs w:val="24"/>
          <w:lang w:val="en-US"/>
        </w:rPr>
        <w:t xml:space="preserve"> and could</w:t>
      </w:r>
      <w:r w:rsidR="00172D9F" w:rsidRPr="00E15B5C">
        <w:rPr>
          <w:rFonts w:ascii="Times New Roman" w:hAnsi="Times New Roman"/>
          <w:sz w:val="24"/>
          <w:szCs w:val="24"/>
          <w:lang w:val="en-US"/>
        </w:rPr>
        <w:t xml:space="preserve"> be extremely useful in improving forecast accuracy. Not only will the overall measures provide important insight</w:t>
      </w:r>
      <w:r w:rsidR="00356621" w:rsidRPr="00E15B5C">
        <w:rPr>
          <w:rFonts w:ascii="Times New Roman" w:hAnsi="Times New Roman"/>
          <w:sz w:val="24"/>
          <w:szCs w:val="24"/>
          <w:lang w:val="en-US"/>
        </w:rPr>
        <w:t xml:space="preserve">s </w:t>
      </w:r>
      <w:r w:rsidR="00172D9F" w:rsidRPr="00E15B5C">
        <w:rPr>
          <w:rFonts w:ascii="Times New Roman" w:hAnsi="Times New Roman"/>
          <w:sz w:val="24"/>
          <w:szCs w:val="24"/>
          <w:lang w:val="en-US"/>
        </w:rPr>
        <w:t xml:space="preserve">into </w:t>
      </w:r>
      <w:r w:rsidR="00356621" w:rsidRPr="00E15B5C">
        <w:rPr>
          <w:rFonts w:ascii="Times New Roman" w:hAnsi="Times New Roman"/>
          <w:sz w:val="24"/>
          <w:szCs w:val="24"/>
          <w:lang w:val="en-US"/>
        </w:rPr>
        <w:t xml:space="preserve">assessing </w:t>
      </w:r>
      <w:r w:rsidR="00172D9F" w:rsidRPr="00E15B5C">
        <w:rPr>
          <w:rFonts w:ascii="Times New Roman" w:hAnsi="Times New Roman"/>
          <w:sz w:val="24"/>
          <w:szCs w:val="24"/>
          <w:lang w:val="en-US"/>
        </w:rPr>
        <w:t xml:space="preserve">groups of forecasters that </w:t>
      </w:r>
      <w:r w:rsidR="00985575" w:rsidRPr="00E15B5C">
        <w:rPr>
          <w:rFonts w:ascii="Times New Roman" w:hAnsi="Times New Roman"/>
          <w:sz w:val="24"/>
          <w:szCs w:val="24"/>
          <w:lang w:val="en-US"/>
        </w:rPr>
        <w:t xml:space="preserve">share </w:t>
      </w:r>
      <w:r w:rsidR="00172D9F" w:rsidRPr="00E15B5C">
        <w:rPr>
          <w:rFonts w:ascii="Times New Roman" w:hAnsi="Times New Roman"/>
          <w:sz w:val="24"/>
          <w:szCs w:val="24"/>
          <w:lang w:val="en-US"/>
        </w:rPr>
        <w:t>similar techniques, but the component measures can be used to identify subtle differences between the per</w:t>
      </w:r>
      <w:r w:rsidR="00E15DA7" w:rsidRPr="00E15B5C">
        <w:rPr>
          <w:rFonts w:ascii="Times New Roman" w:hAnsi="Times New Roman"/>
          <w:sz w:val="24"/>
          <w:szCs w:val="24"/>
          <w:lang w:val="en-US"/>
        </w:rPr>
        <w:t xml:space="preserve">formance and </w:t>
      </w:r>
      <w:r w:rsidR="00A8456D" w:rsidRPr="00E15B5C">
        <w:rPr>
          <w:rFonts w:ascii="Times New Roman" w:hAnsi="Times New Roman"/>
          <w:sz w:val="24"/>
          <w:szCs w:val="24"/>
          <w:lang w:val="en-US"/>
        </w:rPr>
        <w:t>coherence</w:t>
      </w:r>
      <w:r w:rsidR="00E15DA7" w:rsidRPr="00E15B5C">
        <w:rPr>
          <w:rFonts w:ascii="Times New Roman" w:hAnsi="Times New Roman"/>
          <w:sz w:val="24"/>
          <w:szCs w:val="24"/>
          <w:lang w:val="en-US"/>
        </w:rPr>
        <w:t xml:space="preserve"> among</w:t>
      </w:r>
      <w:r w:rsidR="00172D9F" w:rsidRPr="00E15B5C">
        <w:rPr>
          <w:rFonts w:ascii="Times New Roman" w:hAnsi="Times New Roman"/>
          <w:sz w:val="24"/>
          <w:szCs w:val="24"/>
          <w:lang w:val="en-US"/>
        </w:rPr>
        <w:t xml:space="preserve"> these forecasters. </w:t>
      </w:r>
      <w:r w:rsidR="00E57150" w:rsidRPr="00E15B5C">
        <w:rPr>
          <w:rFonts w:ascii="Times New Roman" w:hAnsi="Times New Roman"/>
          <w:sz w:val="24"/>
          <w:szCs w:val="24"/>
          <w:lang w:val="en-US"/>
        </w:rPr>
        <w:t>This can be especially important w</w:t>
      </w:r>
      <w:r w:rsidRPr="00E15B5C">
        <w:rPr>
          <w:rFonts w:ascii="Times New Roman" w:hAnsi="Times New Roman"/>
          <w:sz w:val="24"/>
          <w:szCs w:val="24"/>
          <w:lang w:val="en-US"/>
        </w:rPr>
        <w:t>hen forecasts are based on judg</w:t>
      </w:r>
      <w:r w:rsidR="00E57150" w:rsidRPr="00E15B5C">
        <w:rPr>
          <w:rFonts w:ascii="Times New Roman" w:hAnsi="Times New Roman"/>
          <w:sz w:val="24"/>
          <w:szCs w:val="24"/>
          <w:lang w:val="en-US"/>
        </w:rPr>
        <w:t xml:space="preserve">mental inputs where forecasters show, for example, general overall </w:t>
      </w:r>
      <w:r w:rsidR="00A8456D" w:rsidRPr="00E15B5C">
        <w:rPr>
          <w:rFonts w:ascii="Times New Roman" w:hAnsi="Times New Roman"/>
          <w:sz w:val="24"/>
          <w:szCs w:val="24"/>
          <w:lang w:val="en-US"/>
        </w:rPr>
        <w:t>coherence</w:t>
      </w:r>
      <w:r w:rsidR="00E57150" w:rsidRPr="00E15B5C">
        <w:rPr>
          <w:rFonts w:ascii="Times New Roman" w:hAnsi="Times New Roman"/>
          <w:sz w:val="24"/>
          <w:szCs w:val="24"/>
          <w:lang w:val="en-US"/>
        </w:rPr>
        <w:t xml:space="preserve">, but a degree of </w:t>
      </w:r>
      <w:r w:rsidR="00A8456D" w:rsidRPr="00E15B5C">
        <w:rPr>
          <w:rFonts w:ascii="Times New Roman" w:hAnsi="Times New Roman"/>
          <w:sz w:val="24"/>
          <w:szCs w:val="24"/>
          <w:lang w:val="en-US"/>
        </w:rPr>
        <w:t>diversity</w:t>
      </w:r>
      <w:r w:rsidR="00E57150" w:rsidRPr="00E15B5C">
        <w:rPr>
          <w:rFonts w:ascii="Times New Roman" w:hAnsi="Times New Roman"/>
          <w:sz w:val="24"/>
          <w:szCs w:val="24"/>
          <w:lang w:val="en-US"/>
        </w:rPr>
        <w:t xml:space="preserve"> on a specific element. </w:t>
      </w:r>
    </w:p>
    <w:p w14:paraId="0348931E" w14:textId="3C235C7F" w:rsidR="001632D9" w:rsidRDefault="00811AE2" w:rsidP="001D60C1">
      <w:pPr>
        <w:tabs>
          <w:tab w:val="left" w:pos="10773"/>
        </w:tabs>
        <w:spacing w:after="0" w:line="480" w:lineRule="auto"/>
        <w:ind w:firstLine="720"/>
        <w:rPr>
          <w:rFonts w:ascii="Times New Roman" w:hAnsi="Times New Roman"/>
          <w:sz w:val="24"/>
          <w:szCs w:val="24"/>
          <w:lang w:val="en-US"/>
        </w:rPr>
      </w:pPr>
      <w:r w:rsidRPr="00E15B5C">
        <w:rPr>
          <w:rFonts w:ascii="Times New Roman" w:hAnsi="Times New Roman"/>
          <w:sz w:val="24"/>
          <w:szCs w:val="24"/>
          <w:lang w:val="en-US"/>
        </w:rPr>
        <w:t>The</w:t>
      </w:r>
      <w:r w:rsidR="00D3673F" w:rsidRPr="00E15B5C">
        <w:rPr>
          <w:rFonts w:ascii="Times New Roman" w:hAnsi="Times New Roman"/>
          <w:sz w:val="24"/>
          <w:szCs w:val="24"/>
          <w:lang w:val="en-US"/>
        </w:rPr>
        <w:t xml:space="preserve"> study consolidates the results</w:t>
      </w:r>
      <w:r w:rsidR="00754689" w:rsidRPr="00E15B5C">
        <w:rPr>
          <w:rFonts w:ascii="Times New Roman" w:hAnsi="Times New Roman"/>
          <w:sz w:val="24"/>
          <w:szCs w:val="24"/>
          <w:lang w:val="en-US"/>
        </w:rPr>
        <w:t xml:space="preserve"> from previous literature (e.g., Armstrong, 2001</w:t>
      </w:r>
      <w:r w:rsidR="00CD5E5E" w:rsidRPr="00E15B5C">
        <w:rPr>
          <w:rFonts w:ascii="Times New Roman" w:hAnsi="Times New Roman"/>
          <w:sz w:val="24"/>
          <w:szCs w:val="24"/>
          <w:lang w:val="en-US"/>
        </w:rPr>
        <w:t xml:space="preserve">; Armstrong, </w:t>
      </w:r>
      <w:r w:rsidR="006E7569" w:rsidRPr="00E15B5C">
        <w:rPr>
          <w:rFonts w:ascii="Times New Roman" w:hAnsi="Times New Roman"/>
          <w:sz w:val="24"/>
          <w:szCs w:val="24"/>
          <w:lang w:val="en-US"/>
        </w:rPr>
        <w:t>et al,</w:t>
      </w:r>
      <w:r w:rsidR="00CD5E5E" w:rsidRPr="00E15B5C">
        <w:rPr>
          <w:rFonts w:ascii="Times New Roman" w:hAnsi="Times New Roman"/>
          <w:sz w:val="24"/>
          <w:szCs w:val="24"/>
          <w:lang w:val="en-US"/>
        </w:rPr>
        <w:t xml:space="preserve"> 2015</w:t>
      </w:r>
      <w:r w:rsidR="006E7569" w:rsidRPr="00E15B5C">
        <w:rPr>
          <w:rFonts w:ascii="Times New Roman" w:hAnsi="Times New Roman"/>
          <w:sz w:val="24"/>
          <w:szCs w:val="24"/>
          <w:lang w:val="en-US"/>
        </w:rPr>
        <w:t>; Goodwin, 2015; Graefe, et al, 2014; Green, et al, 2015</w:t>
      </w:r>
      <w:r w:rsidR="00754689" w:rsidRPr="00E15B5C">
        <w:rPr>
          <w:rFonts w:ascii="Times New Roman" w:hAnsi="Times New Roman"/>
          <w:sz w:val="24"/>
          <w:szCs w:val="24"/>
          <w:lang w:val="en-US"/>
        </w:rPr>
        <w:t>)</w:t>
      </w:r>
      <w:r w:rsidR="00D3673F" w:rsidRPr="00E15B5C">
        <w:rPr>
          <w:rFonts w:ascii="Times New Roman" w:hAnsi="Times New Roman"/>
          <w:sz w:val="24"/>
          <w:szCs w:val="24"/>
          <w:lang w:val="en-US"/>
        </w:rPr>
        <w:t xml:space="preserve"> </w:t>
      </w:r>
      <w:r w:rsidR="00852454" w:rsidRPr="00E15B5C">
        <w:rPr>
          <w:rFonts w:ascii="Times New Roman" w:hAnsi="Times New Roman"/>
          <w:sz w:val="24"/>
          <w:szCs w:val="24"/>
          <w:lang w:val="en-US"/>
        </w:rPr>
        <w:t xml:space="preserve">and implies </w:t>
      </w:r>
      <w:r w:rsidR="00D3673F" w:rsidRPr="00E15B5C">
        <w:rPr>
          <w:rFonts w:ascii="Times New Roman" w:hAnsi="Times New Roman"/>
          <w:sz w:val="24"/>
          <w:szCs w:val="24"/>
          <w:lang w:val="en-US"/>
        </w:rPr>
        <w:t>that</w:t>
      </w:r>
      <w:r w:rsidR="00754689" w:rsidRPr="00E15B5C">
        <w:rPr>
          <w:rFonts w:ascii="Times New Roman" w:hAnsi="Times New Roman"/>
          <w:sz w:val="24"/>
          <w:szCs w:val="24"/>
          <w:lang w:val="en-US"/>
        </w:rPr>
        <w:t xml:space="preserve"> t</w:t>
      </w:r>
      <w:r w:rsidR="00616F93" w:rsidRPr="00E15B5C">
        <w:rPr>
          <w:rFonts w:ascii="Times New Roman" w:hAnsi="Times New Roman"/>
          <w:sz w:val="24"/>
          <w:szCs w:val="24"/>
          <w:lang w:val="en-US"/>
        </w:rPr>
        <w:t xml:space="preserve">he </w:t>
      </w:r>
      <w:r w:rsidR="00852454" w:rsidRPr="00E15B5C">
        <w:rPr>
          <w:rFonts w:ascii="Times New Roman" w:hAnsi="Times New Roman"/>
          <w:sz w:val="24"/>
          <w:szCs w:val="24"/>
          <w:lang w:val="en-US"/>
        </w:rPr>
        <w:t xml:space="preserve">extent </w:t>
      </w:r>
      <w:r w:rsidR="00616F93" w:rsidRPr="00E15B5C">
        <w:rPr>
          <w:rFonts w:ascii="Times New Roman" w:hAnsi="Times New Roman"/>
          <w:sz w:val="24"/>
          <w:szCs w:val="24"/>
          <w:lang w:val="en-US"/>
        </w:rPr>
        <w:t>of improvement</w:t>
      </w:r>
      <w:r w:rsidR="00754689" w:rsidRPr="00E15B5C">
        <w:rPr>
          <w:rFonts w:ascii="Times New Roman" w:hAnsi="Times New Roman"/>
          <w:sz w:val="24"/>
          <w:szCs w:val="24"/>
          <w:lang w:val="en-US"/>
        </w:rPr>
        <w:t>s</w:t>
      </w:r>
      <w:r w:rsidR="00DC70A7" w:rsidRPr="00E15B5C">
        <w:rPr>
          <w:rFonts w:ascii="Times New Roman" w:hAnsi="Times New Roman"/>
          <w:sz w:val="24"/>
          <w:szCs w:val="24"/>
          <w:lang w:val="en-US"/>
        </w:rPr>
        <w:t xml:space="preserve"> </w:t>
      </w:r>
      <w:r w:rsidR="00852454" w:rsidRPr="00E15B5C">
        <w:rPr>
          <w:rFonts w:ascii="Times New Roman" w:hAnsi="Times New Roman"/>
          <w:sz w:val="24"/>
          <w:szCs w:val="24"/>
          <w:lang w:val="en-US"/>
        </w:rPr>
        <w:t xml:space="preserve">may be </w:t>
      </w:r>
      <w:r w:rsidR="009715A4" w:rsidRPr="00E15B5C">
        <w:rPr>
          <w:rFonts w:ascii="Times New Roman" w:hAnsi="Times New Roman"/>
          <w:sz w:val="24"/>
          <w:szCs w:val="24"/>
          <w:lang w:val="en-US"/>
        </w:rPr>
        <w:t>directly</w:t>
      </w:r>
      <w:r w:rsidR="00DC70A7" w:rsidRPr="00E15B5C">
        <w:rPr>
          <w:rFonts w:ascii="Times New Roman" w:hAnsi="Times New Roman"/>
          <w:sz w:val="24"/>
          <w:szCs w:val="24"/>
          <w:lang w:val="en-US"/>
        </w:rPr>
        <w:t xml:space="preserve"> related to</w:t>
      </w:r>
      <w:r w:rsidR="00137C4B" w:rsidRPr="00E15B5C">
        <w:rPr>
          <w:rFonts w:ascii="Times New Roman" w:hAnsi="Times New Roman"/>
          <w:sz w:val="24"/>
          <w:szCs w:val="24"/>
          <w:lang w:val="en-US"/>
        </w:rPr>
        <w:t xml:space="preserve"> the degree of </w:t>
      </w:r>
      <w:r w:rsidR="00A8456D" w:rsidRPr="00E15B5C">
        <w:rPr>
          <w:rFonts w:ascii="Times New Roman" w:hAnsi="Times New Roman"/>
          <w:sz w:val="24"/>
          <w:szCs w:val="24"/>
          <w:lang w:val="en-US"/>
        </w:rPr>
        <w:t>diversity</w:t>
      </w:r>
      <w:r w:rsidR="000D4C01" w:rsidRPr="00E15B5C">
        <w:rPr>
          <w:rFonts w:ascii="Times New Roman" w:hAnsi="Times New Roman"/>
          <w:sz w:val="24"/>
          <w:szCs w:val="24"/>
          <w:lang w:val="en-US"/>
        </w:rPr>
        <w:t xml:space="preserve"> between pairs of individual </w:t>
      </w:r>
      <w:r w:rsidR="00E413BE" w:rsidRPr="00E15B5C">
        <w:rPr>
          <w:rFonts w:ascii="Times New Roman" w:hAnsi="Times New Roman"/>
          <w:sz w:val="24"/>
          <w:szCs w:val="24"/>
          <w:lang w:val="en-US"/>
        </w:rPr>
        <w:t xml:space="preserve">predictions. </w:t>
      </w:r>
      <w:r w:rsidR="0042041C" w:rsidRPr="00E15B5C">
        <w:rPr>
          <w:rFonts w:ascii="Times New Roman" w:hAnsi="Times New Roman"/>
          <w:sz w:val="24"/>
          <w:szCs w:val="24"/>
          <w:lang w:val="en-US"/>
        </w:rPr>
        <w:t>The higher</w:t>
      </w:r>
      <w:r w:rsidR="00137C4B" w:rsidRPr="00E15B5C">
        <w:rPr>
          <w:rFonts w:ascii="Times New Roman" w:hAnsi="Times New Roman"/>
          <w:sz w:val="24"/>
          <w:szCs w:val="24"/>
          <w:lang w:val="en-US"/>
        </w:rPr>
        <w:t xml:space="preserve"> the </w:t>
      </w:r>
      <w:r w:rsidR="00A8456D" w:rsidRPr="00E15B5C">
        <w:rPr>
          <w:rFonts w:ascii="Times New Roman" w:hAnsi="Times New Roman"/>
          <w:sz w:val="24"/>
          <w:szCs w:val="24"/>
          <w:lang w:val="en-US"/>
        </w:rPr>
        <w:t xml:space="preserve">diversity </w:t>
      </w:r>
      <w:r w:rsidR="00D5542E" w:rsidRPr="00E15B5C">
        <w:rPr>
          <w:rFonts w:ascii="Times New Roman" w:hAnsi="Times New Roman"/>
          <w:sz w:val="24"/>
          <w:szCs w:val="24"/>
          <w:lang w:val="en-US"/>
        </w:rPr>
        <w:t xml:space="preserve">indicated </w:t>
      </w:r>
      <w:r w:rsidR="00616F93" w:rsidRPr="00E15B5C">
        <w:rPr>
          <w:rFonts w:ascii="Times New Roman" w:hAnsi="Times New Roman"/>
          <w:sz w:val="24"/>
          <w:szCs w:val="24"/>
          <w:lang w:val="en-US"/>
        </w:rPr>
        <w:t>between the individuals</w:t>
      </w:r>
      <w:r w:rsidR="00D5542E" w:rsidRPr="00E15B5C">
        <w:rPr>
          <w:rFonts w:ascii="Times New Roman" w:hAnsi="Times New Roman"/>
          <w:sz w:val="24"/>
          <w:szCs w:val="24"/>
          <w:lang w:val="en-US"/>
        </w:rPr>
        <w:t xml:space="preserve"> on each component</w:t>
      </w:r>
      <w:r w:rsidR="00422782" w:rsidRPr="00E15B5C">
        <w:rPr>
          <w:rFonts w:ascii="Times New Roman" w:hAnsi="Times New Roman"/>
          <w:sz w:val="24"/>
          <w:szCs w:val="24"/>
          <w:lang w:val="en-US"/>
        </w:rPr>
        <w:t>,</w:t>
      </w:r>
      <w:r w:rsidR="00D3673F" w:rsidRPr="00E15B5C">
        <w:rPr>
          <w:rFonts w:ascii="Times New Roman" w:hAnsi="Times New Roman"/>
          <w:sz w:val="24"/>
          <w:szCs w:val="24"/>
          <w:lang w:val="en-US"/>
        </w:rPr>
        <w:t xml:space="preserve"> the better will be</w:t>
      </w:r>
      <w:r w:rsidR="0042041C" w:rsidRPr="00E15B5C">
        <w:rPr>
          <w:rFonts w:ascii="Times New Roman" w:hAnsi="Times New Roman"/>
          <w:sz w:val="24"/>
          <w:szCs w:val="24"/>
          <w:lang w:val="en-US"/>
        </w:rPr>
        <w:t xml:space="preserve"> </w:t>
      </w:r>
      <w:r w:rsidR="00137C4B" w:rsidRPr="00E15B5C">
        <w:rPr>
          <w:rFonts w:ascii="Times New Roman" w:hAnsi="Times New Roman"/>
          <w:sz w:val="24"/>
          <w:szCs w:val="24"/>
          <w:lang w:val="en-US"/>
        </w:rPr>
        <w:t>the improvement</w:t>
      </w:r>
      <w:r w:rsidR="00616F93" w:rsidRPr="00E15B5C">
        <w:rPr>
          <w:rFonts w:ascii="Times New Roman" w:hAnsi="Times New Roman"/>
          <w:sz w:val="24"/>
          <w:szCs w:val="24"/>
          <w:lang w:val="en-US"/>
        </w:rPr>
        <w:t xml:space="preserve"> </w:t>
      </w:r>
      <w:r w:rsidR="00D5542E" w:rsidRPr="00E15B5C">
        <w:rPr>
          <w:rFonts w:ascii="Times New Roman" w:hAnsi="Times New Roman"/>
          <w:sz w:val="24"/>
          <w:szCs w:val="24"/>
          <w:lang w:val="en-US"/>
        </w:rPr>
        <w:t xml:space="preserve">on that component </w:t>
      </w:r>
      <w:r w:rsidR="00D3673F" w:rsidRPr="00E15B5C">
        <w:rPr>
          <w:rFonts w:ascii="Times New Roman" w:hAnsi="Times New Roman"/>
          <w:sz w:val="24"/>
          <w:szCs w:val="24"/>
          <w:lang w:val="en-US"/>
        </w:rPr>
        <w:t xml:space="preserve">for combined </w:t>
      </w:r>
      <w:r w:rsidR="00616F93" w:rsidRPr="00E15B5C">
        <w:rPr>
          <w:rFonts w:ascii="Times New Roman" w:hAnsi="Times New Roman"/>
          <w:sz w:val="24"/>
          <w:szCs w:val="24"/>
          <w:lang w:val="en-US"/>
        </w:rPr>
        <w:t>forecasts</w:t>
      </w:r>
      <w:r w:rsidR="00137C4B" w:rsidRPr="00E15B5C">
        <w:rPr>
          <w:rFonts w:ascii="Times New Roman" w:hAnsi="Times New Roman"/>
          <w:sz w:val="24"/>
          <w:szCs w:val="24"/>
          <w:lang w:val="en-US"/>
        </w:rPr>
        <w:t>.</w:t>
      </w:r>
      <w:r w:rsidR="0072736C">
        <w:rPr>
          <w:rFonts w:ascii="Times New Roman" w:hAnsi="Times New Roman"/>
          <w:sz w:val="24"/>
          <w:szCs w:val="24"/>
          <w:lang w:val="en-US"/>
        </w:rPr>
        <w:t xml:space="preserve"> </w:t>
      </w:r>
    </w:p>
    <w:p w14:paraId="03E4287A" w14:textId="2591DBE0" w:rsidR="00C3088D" w:rsidRPr="00E15B5C" w:rsidRDefault="00980EF2" w:rsidP="001D60C1">
      <w:pPr>
        <w:tabs>
          <w:tab w:val="left" w:pos="567"/>
          <w:tab w:val="left" w:pos="1418"/>
          <w:tab w:val="left" w:pos="10773"/>
        </w:tabs>
        <w:spacing w:after="0" w:line="480" w:lineRule="auto"/>
        <w:ind w:right="-1"/>
        <w:rPr>
          <w:rFonts w:ascii="Times New Roman" w:hAnsi="Times New Roman"/>
          <w:sz w:val="24"/>
          <w:szCs w:val="24"/>
          <w:lang w:val="en-US"/>
        </w:rPr>
      </w:pPr>
      <w:r w:rsidRPr="00E15B5C">
        <w:rPr>
          <w:rFonts w:ascii="Times New Roman" w:hAnsi="Times New Roman"/>
          <w:sz w:val="24"/>
          <w:szCs w:val="24"/>
          <w:lang w:val="en-US"/>
        </w:rPr>
        <w:tab/>
      </w:r>
      <w:r w:rsidR="00250EB5" w:rsidRPr="00E15B5C">
        <w:rPr>
          <w:rFonts w:ascii="Times New Roman" w:hAnsi="Times New Roman"/>
          <w:sz w:val="24"/>
          <w:szCs w:val="24"/>
          <w:lang w:val="en-US"/>
        </w:rPr>
        <w:t xml:space="preserve">Current </w:t>
      </w:r>
      <w:r w:rsidRPr="00E15B5C">
        <w:rPr>
          <w:rFonts w:ascii="Times New Roman" w:hAnsi="Times New Roman"/>
          <w:sz w:val="24"/>
          <w:szCs w:val="24"/>
          <w:lang w:val="en-US"/>
        </w:rPr>
        <w:t>results have</w:t>
      </w:r>
      <w:r w:rsidR="00C3088D" w:rsidRPr="00E15B5C">
        <w:rPr>
          <w:rFonts w:ascii="Times New Roman" w:hAnsi="Times New Roman"/>
          <w:sz w:val="24"/>
          <w:szCs w:val="24"/>
          <w:lang w:val="en-US"/>
        </w:rPr>
        <w:t xml:space="preserve"> important practical implications as</w:t>
      </w:r>
      <w:r w:rsidRPr="00E15B5C">
        <w:rPr>
          <w:rFonts w:ascii="Times New Roman" w:hAnsi="Times New Roman"/>
          <w:sz w:val="24"/>
          <w:szCs w:val="24"/>
          <w:lang w:val="en-US"/>
        </w:rPr>
        <w:t xml:space="preserve"> they </w:t>
      </w:r>
      <w:r w:rsidR="00B154F0" w:rsidRPr="00E15B5C">
        <w:rPr>
          <w:rFonts w:ascii="Times New Roman" w:hAnsi="Times New Roman"/>
          <w:sz w:val="24"/>
          <w:szCs w:val="24"/>
          <w:lang w:val="en-US"/>
        </w:rPr>
        <w:t>suggest</w:t>
      </w:r>
      <w:r w:rsidR="00B154F0" w:rsidRPr="00E15B5C" w:rsidDel="00B154F0">
        <w:rPr>
          <w:rFonts w:ascii="Times New Roman" w:hAnsi="Times New Roman"/>
          <w:sz w:val="24"/>
          <w:szCs w:val="24"/>
          <w:lang w:val="en-US"/>
        </w:rPr>
        <w:t xml:space="preserve"> </w:t>
      </w:r>
      <w:r w:rsidRPr="00E15B5C">
        <w:rPr>
          <w:rFonts w:ascii="Times New Roman" w:hAnsi="Times New Roman"/>
          <w:sz w:val="24"/>
          <w:szCs w:val="24"/>
          <w:lang w:val="en-US"/>
        </w:rPr>
        <w:t>that</w:t>
      </w:r>
      <w:r w:rsidR="00C3088D" w:rsidRPr="00E15B5C">
        <w:rPr>
          <w:rFonts w:ascii="Times New Roman" w:hAnsi="Times New Roman"/>
          <w:sz w:val="24"/>
          <w:szCs w:val="24"/>
          <w:lang w:val="en-US"/>
        </w:rPr>
        <w:t xml:space="preserve"> composite forecasts can </w:t>
      </w:r>
      <w:r w:rsidR="00DC70A7" w:rsidRPr="00E15B5C">
        <w:rPr>
          <w:rFonts w:ascii="Times New Roman" w:hAnsi="Times New Roman"/>
          <w:sz w:val="24"/>
          <w:szCs w:val="24"/>
          <w:lang w:val="en-US"/>
        </w:rPr>
        <w:t>be impr</w:t>
      </w:r>
      <w:r w:rsidR="00456976" w:rsidRPr="00E15B5C">
        <w:rPr>
          <w:rFonts w:ascii="Times New Roman" w:hAnsi="Times New Roman"/>
          <w:sz w:val="24"/>
          <w:szCs w:val="24"/>
          <w:lang w:val="en-US"/>
        </w:rPr>
        <w:t>oved by excluding forecasts</w:t>
      </w:r>
      <w:r w:rsidR="008D2719" w:rsidRPr="00E15B5C">
        <w:rPr>
          <w:rFonts w:ascii="Times New Roman" w:hAnsi="Times New Roman"/>
          <w:sz w:val="24"/>
          <w:szCs w:val="24"/>
          <w:lang w:val="en-US"/>
        </w:rPr>
        <w:t>,</w:t>
      </w:r>
      <w:r w:rsidR="00811AE2" w:rsidRPr="00E15B5C">
        <w:rPr>
          <w:rFonts w:ascii="Times New Roman" w:hAnsi="Times New Roman"/>
          <w:sz w:val="24"/>
          <w:szCs w:val="24"/>
          <w:lang w:val="en-US"/>
        </w:rPr>
        <w:t xml:space="preserve"> not only in terms</w:t>
      </w:r>
      <w:r w:rsidR="005510BF" w:rsidRPr="00E15B5C">
        <w:rPr>
          <w:rFonts w:ascii="Times New Roman" w:hAnsi="Times New Roman"/>
          <w:sz w:val="24"/>
          <w:szCs w:val="24"/>
          <w:lang w:val="en-US"/>
        </w:rPr>
        <w:t xml:space="preserve"> of their relative performance</w:t>
      </w:r>
      <w:r w:rsidR="008D2719" w:rsidRPr="00E15B5C">
        <w:rPr>
          <w:rFonts w:ascii="Times New Roman" w:hAnsi="Times New Roman"/>
          <w:sz w:val="24"/>
          <w:szCs w:val="24"/>
          <w:lang w:val="en-US"/>
        </w:rPr>
        <w:t>, but also on the basis of</w:t>
      </w:r>
      <w:r w:rsidR="00287A34" w:rsidRPr="00E15B5C">
        <w:rPr>
          <w:rFonts w:ascii="Times New Roman" w:hAnsi="Times New Roman"/>
          <w:sz w:val="24"/>
          <w:szCs w:val="24"/>
          <w:lang w:val="en-US"/>
        </w:rPr>
        <w:t xml:space="preserve"> relative </w:t>
      </w:r>
      <w:r w:rsidR="00A8456D" w:rsidRPr="00E15B5C">
        <w:rPr>
          <w:rFonts w:ascii="Times New Roman" w:hAnsi="Times New Roman"/>
          <w:sz w:val="24"/>
          <w:szCs w:val="24"/>
          <w:lang w:val="en-US"/>
        </w:rPr>
        <w:t>coherence</w:t>
      </w:r>
      <w:r w:rsidR="00DC70A7" w:rsidRPr="00E15B5C">
        <w:rPr>
          <w:rFonts w:ascii="Times New Roman" w:hAnsi="Times New Roman"/>
          <w:sz w:val="24"/>
          <w:szCs w:val="24"/>
          <w:lang w:val="en-US"/>
        </w:rPr>
        <w:t xml:space="preserve">. </w:t>
      </w:r>
      <w:r w:rsidR="0066561C">
        <w:rPr>
          <w:rFonts w:ascii="Times New Roman" w:hAnsi="Times New Roman"/>
          <w:sz w:val="24"/>
          <w:szCs w:val="24"/>
          <w:lang w:val="en-US"/>
        </w:rPr>
        <w:t>The findings imply that</w:t>
      </w:r>
      <w:r w:rsidR="00D66FC4">
        <w:rPr>
          <w:rFonts w:ascii="Times New Roman" w:hAnsi="Times New Roman"/>
          <w:sz w:val="24"/>
          <w:szCs w:val="24"/>
          <w:lang w:val="en-US"/>
        </w:rPr>
        <w:t xml:space="preserve"> composite forecasts should </w:t>
      </w:r>
      <w:r w:rsidR="00A46436">
        <w:rPr>
          <w:rFonts w:ascii="Times New Roman" w:hAnsi="Times New Roman"/>
          <w:sz w:val="24"/>
          <w:szCs w:val="24"/>
          <w:lang w:val="en-US"/>
        </w:rPr>
        <w:t xml:space="preserve">be </w:t>
      </w:r>
      <w:r w:rsidR="00D66FC4">
        <w:rPr>
          <w:rFonts w:ascii="Times New Roman" w:hAnsi="Times New Roman"/>
          <w:sz w:val="24"/>
          <w:szCs w:val="24"/>
          <w:lang w:val="en-US"/>
        </w:rPr>
        <w:t xml:space="preserve">obtained </w:t>
      </w:r>
      <w:r w:rsidR="0066561C">
        <w:rPr>
          <w:rFonts w:ascii="Times New Roman" w:hAnsi="Times New Roman"/>
          <w:sz w:val="24"/>
          <w:szCs w:val="24"/>
          <w:lang w:val="en-US"/>
        </w:rPr>
        <w:t>by pooling</w:t>
      </w:r>
      <w:r w:rsidR="00D66FC4">
        <w:rPr>
          <w:rFonts w:ascii="Times New Roman" w:hAnsi="Times New Roman"/>
          <w:sz w:val="24"/>
          <w:szCs w:val="24"/>
          <w:lang w:val="en-US"/>
        </w:rPr>
        <w:t xml:space="preserve"> heterogeneous forecasters that show effective performance in </w:t>
      </w:r>
      <w:r w:rsidR="0066561C">
        <w:rPr>
          <w:rFonts w:ascii="Times New Roman" w:hAnsi="Times New Roman"/>
          <w:sz w:val="24"/>
          <w:szCs w:val="24"/>
          <w:lang w:val="en-US"/>
        </w:rPr>
        <w:t>specialized</w:t>
      </w:r>
      <w:r w:rsidR="0066561C" w:rsidDel="0066561C">
        <w:rPr>
          <w:rFonts w:ascii="Times New Roman" w:hAnsi="Times New Roman"/>
          <w:sz w:val="24"/>
          <w:szCs w:val="24"/>
          <w:lang w:val="en-US"/>
        </w:rPr>
        <w:t xml:space="preserve"> </w:t>
      </w:r>
      <w:r w:rsidR="00D66FC4">
        <w:rPr>
          <w:rFonts w:ascii="Times New Roman" w:hAnsi="Times New Roman"/>
          <w:sz w:val="24"/>
          <w:szCs w:val="24"/>
          <w:lang w:val="en-US"/>
        </w:rPr>
        <w:t xml:space="preserve">aspects </w:t>
      </w:r>
      <w:r w:rsidR="0066561C">
        <w:rPr>
          <w:rFonts w:ascii="Times New Roman" w:hAnsi="Times New Roman"/>
          <w:sz w:val="24"/>
          <w:szCs w:val="24"/>
          <w:lang w:val="en-US"/>
        </w:rPr>
        <w:t>targeting customized</w:t>
      </w:r>
      <w:r w:rsidR="00D66FC4">
        <w:rPr>
          <w:rFonts w:ascii="Times New Roman" w:hAnsi="Times New Roman"/>
          <w:sz w:val="24"/>
          <w:szCs w:val="24"/>
          <w:lang w:val="en-US"/>
        </w:rPr>
        <w:t xml:space="preserve"> use of the </w:t>
      </w:r>
      <w:r w:rsidR="0066561C">
        <w:rPr>
          <w:rFonts w:ascii="Times New Roman" w:hAnsi="Times New Roman"/>
          <w:sz w:val="24"/>
          <w:szCs w:val="24"/>
          <w:lang w:val="en-US"/>
        </w:rPr>
        <w:t>pooled</w:t>
      </w:r>
      <w:r w:rsidR="00D66FC4">
        <w:rPr>
          <w:rFonts w:ascii="Times New Roman" w:hAnsi="Times New Roman"/>
          <w:sz w:val="24"/>
          <w:szCs w:val="24"/>
          <w:lang w:val="en-US"/>
        </w:rPr>
        <w:t xml:space="preserve"> forecasts</w:t>
      </w:r>
      <w:r w:rsidR="000F242C">
        <w:rPr>
          <w:rFonts w:ascii="Times New Roman" w:hAnsi="Times New Roman"/>
          <w:sz w:val="24"/>
          <w:szCs w:val="24"/>
          <w:lang w:val="en-US"/>
        </w:rPr>
        <w:t>.</w:t>
      </w:r>
      <w:r w:rsidR="008C3DB5" w:rsidRPr="00E15B5C">
        <w:rPr>
          <w:rFonts w:ascii="Times New Roman" w:hAnsi="Times New Roman"/>
          <w:sz w:val="24"/>
          <w:szCs w:val="24"/>
          <w:lang w:val="en-US"/>
        </w:rPr>
        <w:t xml:space="preserve"> </w:t>
      </w:r>
      <w:r w:rsidR="00456976" w:rsidRPr="00E15B5C">
        <w:rPr>
          <w:rFonts w:ascii="Times New Roman" w:hAnsi="Times New Roman"/>
          <w:sz w:val="24"/>
          <w:szCs w:val="24"/>
          <w:lang w:val="en-US"/>
        </w:rPr>
        <w:t>This is important as it</w:t>
      </w:r>
      <w:r w:rsidR="00DC70A7" w:rsidRPr="00E15B5C">
        <w:rPr>
          <w:rFonts w:ascii="Times New Roman" w:hAnsi="Times New Roman"/>
          <w:sz w:val="24"/>
          <w:szCs w:val="24"/>
          <w:lang w:val="en-US"/>
        </w:rPr>
        <w:t xml:space="preserve"> i</w:t>
      </w:r>
      <w:r w:rsidR="003C4C92" w:rsidRPr="00E15B5C">
        <w:rPr>
          <w:rFonts w:ascii="Times New Roman" w:hAnsi="Times New Roman"/>
          <w:sz w:val="24"/>
          <w:szCs w:val="24"/>
          <w:lang w:val="en-US"/>
        </w:rPr>
        <w:t xml:space="preserve">s not always possible to control </w:t>
      </w:r>
      <w:r w:rsidR="00A8456D" w:rsidRPr="00E15B5C">
        <w:rPr>
          <w:rFonts w:ascii="Times New Roman" w:hAnsi="Times New Roman"/>
          <w:sz w:val="24"/>
          <w:szCs w:val="24"/>
          <w:lang w:val="en-US"/>
        </w:rPr>
        <w:t>coherence</w:t>
      </w:r>
      <w:r w:rsidR="002146EB" w:rsidRPr="00E15B5C">
        <w:rPr>
          <w:rFonts w:ascii="Times New Roman" w:hAnsi="Times New Roman"/>
          <w:sz w:val="24"/>
          <w:szCs w:val="24"/>
          <w:lang w:val="en-US"/>
        </w:rPr>
        <w:t xml:space="preserve"> </w:t>
      </w:r>
      <w:r w:rsidR="00811AE2" w:rsidRPr="00E15B5C">
        <w:rPr>
          <w:rFonts w:ascii="Times New Roman" w:hAnsi="Times New Roman"/>
          <w:sz w:val="24"/>
          <w:szCs w:val="24"/>
          <w:lang w:val="en-US"/>
        </w:rPr>
        <w:t>by selecting diverse</w:t>
      </w:r>
      <w:r w:rsidR="00DC70A7" w:rsidRPr="00E15B5C">
        <w:rPr>
          <w:rFonts w:ascii="Times New Roman" w:hAnsi="Times New Roman"/>
          <w:sz w:val="24"/>
          <w:szCs w:val="24"/>
          <w:lang w:val="en-US"/>
        </w:rPr>
        <w:t xml:space="preserve"> forecasts</w:t>
      </w:r>
      <w:r w:rsidR="003C4C92" w:rsidRPr="00E15B5C">
        <w:rPr>
          <w:rFonts w:ascii="Times New Roman" w:hAnsi="Times New Roman"/>
          <w:sz w:val="24"/>
          <w:szCs w:val="24"/>
          <w:lang w:val="en-US"/>
        </w:rPr>
        <w:t xml:space="preserve">. </w:t>
      </w:r>
      <w:r w:rsidR="00E15DA7" w:rsidRPr="00E15B5C">
        <w:rPr>
          <w:rFonts w:ascii="Times New Roman" w:hAnsi="Times New Roman"/>
          <w:sz w:val="24"/>
          <w:szCs w:val="24"/>
          <w:lang w:val="en-US"/>
        </w:rPr>
        <w:t>It is useful</w:t>
      </w:r>
      <w:r w:rsidR="003C4C92" w:rsidRPr="00E15B5C">
        <w:rPr>
          <w:rFonts w:ascii="Times New Roman" w:hAnsi="Times New Roman"/>
          <w:sz w:val="24"/>
          <w:szCs w:val="24"/>
          <w:lang w:val="en-US"/>
        </w:rPr>
        <w:t xml:space="preserve">, therefore, to </w:t>
      </w:r>
      <w:r w:rsidR="00250EB5" w:rsidRPr="00E15B5C">
        <w:rPr>
          <w:rFonts w:ascii="Times New Roman" w:hAnsi="Times New Roman"/>
          <w:sz w:val="24"/>
          <w:szCs w:val="24"/>
          <w:lang w:val="en-US"/>
        </w:rPr>
        <w:t xml:space="preserve">explicitly </w:t>
      </w:r>
      <w:r w:rsidR="003C4C92" w:rsidRPr="00E15B5C">
        <w:rPr>
          <w:rFonts w:ascii="Times New Roman" w:hAnsi="Times New Roman"/>
          <w:sz w:val="24"/>
          <w:szCs w:val="24"/>
          <w:lang w:val="en-US"/>
        </w:rPr>
        <w:t xml:space="preserve">incorporate measures of </w:t>
      </w:r>
      <w:r w:rsidR="00540272" w:rsidRPr="00E15B5C">
        <w:rPr>
          <w:rFonts w:ascii="Times New Roman" w:hAnsi="Times New Roman"/>
          <w:sz w:val="24"/>
          <w:szCs w:val="24"/>
          <w:lang w:val="en-US"/>
        </w:rPr>
        <w:t>coherence</w:t>
      </w:r>
      <w:r w:rsidR="003C4C92" w:rsidRPr="00E15B5C">
        <w:rPr>
          <w:rFonts w:ascii="Times New Roman" w:hAnsi="Times New Roman"/>
          <w:sz w:val="24"/>
          <w:szCs w:val="24"/>
          <w:lang w:val="en-US"/>
        </w:rPr>
        <w:t xml:space="preserve"> into the selection and formation of composite forecasts</w:t>
      </w:r>
      <w:r w:rsidR="009607D8" w:rsidRPr="00E15B5C">
        <w:rPr>
          <w:rFonts w:ascii="Times New Roman" w:hAnsi="Times New Roman"/>
          <w:sz w:val="24"/>
          <w:szCs w:val="24"/>
          <w:lang w:val="en-US"/>
        </w:rPr>
        <w:t>.</w:t>
      </w:r>
      <w:r w:rsidR="00DC70A7" w:rsidRPr="00E15B5C">
        <w:rPr>
          <w:rFonts w:ascii="Times New Roman" w:hAnsi="Times New Roman"/>
          <w:sz w:val="24"/>
          <w:szCs w:val="24"/>
          <w:lang w:val="en-US"/>
        </w:rPr>
        <w:t xml:space="preserve"> </w:t>
      </w:r>
      <w:r w:rsidR="00D66FC4">
        <w:rPr>
          <w:rFonts w:ascii="Times New Roman" w:hAnsi="Times New Roman"/>
          <w:sz w:val="24"/>
          <w:szCs w:val="24"/>
          <w:lang w:val="en-US"/>
        </w:rPr>
        <w:t>The</w:t>
      </w:r>
      <w:r w:rsidR="00BF049C" w:rsidRPr="00E15B5C">
        <w:rPr>
          <w:rFonts w:ascii="Times New Roman" w:hAnsi="Times New Roman"/>
          <w:sz w:val="24"/>
          <w:szCs w:val="24"/>
          <w:lang w:val="en-US"/>
        </w:rPr>
        <w:t xml:space="preserve"> findings </w:t>
      </w:r>
      <w:r w:rsidR="0042041C" w:rsidRPr="00E15B5C">
        <w:rPr>
          <w:rFonts w:ascii="Times New Roman" w:hAnsi="Times New Roman"/>
          <w:sz w:val="24"/>
          <w:szCs w:val="24"/>
          <w:lang w:val="en-US"/>
        </w:rPr>
        <w:t>also impl</w:t>
      </w:r>
      <w:r w:rsidR="00BF049C" w:rsidRPr="00E15B5C">
        <w:rPr>
          <w:rFonts w:ascii="Times New Roman" w:hAnsi="Times New Roman"/>
          <w:sz w:val="24"/>
          <w:szCs w:val="24"/>
          <w:lang w:val="en-US"/>
        </w:rPr>
        <w:t>y</w:t>
      </w:r>
      <w:r w:rsidR="003C4C92" w:rsidRPr="00E15B5C">
        <w:rPr>
          <w:rFonts w:ascii="Times New Roman" w:hAnsi="Times New Roman"/>
          <w:sz w:val="24"/>
          <w:szCs w:val="24"/>
          <w:lang w:val="en-US"/>
        </w:rPr>
        <w:t xml:space="preserve"> that if</w:t>
      </w:r>
      <w:r w:rsidR="0042041C" w:rsidRPr="00E15B5C">
        <w:rPr>
          <w:rFonts w:ascii="Times New Roman" w:hAnsi="Times New Roman"/>
          <w:sz w:val="24"/>
          <w:szCs w:val="24"/>
          <w:lang w:val="en-US"/>
        </w:rPr>
        <w:t xml:space="preserve"> a weighting procedure is used, </w:t>
      </w:r>
      <w:r w:rsidR="00811AE2" w:rsidRPr="00E15B5C">
        <w:rPr>
          <w:rFonts w:ascii="Times New Roman" w:hAnsi="Times New Roman"/>
          <w:sz w:val="24"/>
          <w:szCs w:val="24"/>
          <w:lang w:val="en-US"/>
        </w:rPr>
        <w:t>then</w:t>
      </w:r>
      <w:r w:rsidR="00C82EFE" w:rsidRPr="00E15B5C">
        <w:rPr>
          <w:rFonts w:ascii="Times New Roman" w:hAnsi="Times New Roman"/>
          <w:sz w:val="24"/>
          <w:szCs w:val="24"/>
          <w:lang w:val="en-US"/>
        </w:rPr>
        <w:t xml:space="preserve"> levels of </w:t>
      </w:r>
      <w:r w:rsidR="00540272" w:rsidRPr="00E15B5C">
        <w:rPr>
          <w:rFonts w:ascii="Times New Roman" w:hAnsi="Times New Roman"/>
          <w:sz w:val="24"/>
          <w:szCs w:val="24"/>
          <w:lang w:val="en-US"/>
        </w:rPr>
        <w:t xml:space="preserve">coherence </w:t>
      </w:r>
      <w:r w:rsidR="0042041C" w:rsidRPr="00E15B5C">
        <w:rPr>
          <w:rFonts w:ascii="Times New Roman" w:hAnsi="Times New Roman"/>
          <w:sz w:val="24"/>
          <w:szCs w:val="24"/>
          <w:lang w:val="en-US"/>
        </w:rPr>
        <w:t>between individual forecasters</w:t>
      </w:r>
      <w:r w:rsidR="00456976" w:rsidRPr="00E15B5C">
        <w:rPr>
          <w:rFonts w:ascii="Times New Roman" w:hAnsi="Times New Roman"/>
          <w:sz w:val="24"/>
          <w:szCs w:val="24"/>
          <w:lang w:val="en-US"/>
        </w:rPr>
        <w:t>, as well as performance,</w:t>
      </w:r>
      <w:r w:rsidR="0042041C" w:rsidRPr="00E15B5C">
        <w:rPr>
          <w:rFonts w:ascii="Times New Roman" w:hAnsi="Times New Roman"/>
          <w:sz w:val="24"/>
          <w:szCs w:val="24"/>
          <w:lang w:val="en-US"/>
        </w:rPr>
        <w:t xml:space="preserve"> </w:t>
      </w:r>
      <w:r w:rsidR="0084743F" w:rsidRPr="00E15B5C">
        <w:rPr>
          <w:rFonts w:ascii="Times New Roman" w:hAnsi="Times New Roman"/>
          <w:sz w:val="24"/>
          <w:szCs w:val="24"/>
          <w:lang w:val="en-US"/>
        </w:rPr>
        <w:t>need</w:t>
      </w:r>
      <w:r w:rsidR="00456976" w:rsidRPr="00E15B5C">
        <w:rPr>
          <w:rFonts w:ascii="Times New Roman" w:hAnsi="Times New Roman"/>
          <w:sz w:val="24"/>
          <w:szCs w:val="24"/>
          <w:lang w:val="en-US"/>
        </w:rPr>
        <w:t xml:space="preserve"> to be</w:t>
      </w:r>
      <w:r w:rsidR="007F7594" w:rsidRPr="00E15B5C">
        <w:rPr>
          <w:rFonts w:ascii="Times New Roman" w:hAnsi="Times New Roman"/>
          <w:sz w:val="24"/>
          <w:szCs w:val="24"/>
          <w:lang w:val="en-US"/>
        </w:rPr>
        <w:t xml:space="preserve"> taken into account in setting the</w:t>
      </w:r>
      <w:r w:rsidR="00456976" w:rsidRPr="00E15B5C">
        <w:rPr>
          <w:rFonts w:ascii="Times New Roman" w:hAnsi="Times New Roman"/>
          <w:sz w:val="24"/>
          <w:szCs w:val="24"/>
          <w:lang w:val="en-US"/>
        </w:rPr>
        <w:t xml:space="preserve"> values for the</w:t>
      </w:r>
      <w:r w:rsidR="007F7594" w:rsidRPr="00E15B5C">
        <w:rPr>
          <w:rFonts w:ascii="Times New Roman" w:hAnsi="Times New Roman"/>
          <w:sz w:val="24"/>
          <w:szCs w:val="24"/>
          <w:lang w:val="en-US"/>
        </w:rPr>
        <w:t xml:space="preserve"> </w:t>
      </w:r>
      <w:r w:rsidR="00B154F0" w:rsidRPr="00E15B5C">
        <w:rPr>
          <w:rFonts w:ascii="Times New Roman" w:hAnsi="Times New Roman"/>
          <w:sz w:val="24"/>
          <w:szCs w:val="24"/>
          <w:lang w:val="en-US"/>
        </w:rPr>
        <w:t xml:space="preserve">relative </w:t>
      </w:r>
      <w:r w:rsidR="007F7594" w:rsidRPr="00E15B5C">
        <w:rPr>
          <w:rFonts w:ascii="Times New Roman" w:hAnsi="Times New Roman"/>
          <w:sz w:val="24"/>
          <w:szCs w:val="24"/>
          <w:lang w:val="en-US"/>
        </w:rPr>
        <w:t>weight</w:t>
      </w:r>
      <w:r w:rsidR="00B154F0" w:rsidRPr="00E15B5C">
        <w:rPr>
          <w:rFonts w:ascii="Times New Roman" w:hAnsi="Times New Roman"/>
          <w:sz w:val="24"/>
          <w:szCs w:val="24"/>
          <w:lang w:val="en-US"/>
        </w:rPr>
        <w:t>s</w:t>
      </w:r>
      <w:r w:rsidR="007F7594" w:rsidRPr="00E15B5C">
        <w:rPr>
          <w:rFonts w:ascii="Times New Roman" w:hAnsi="Times New Roman"/>
          <w:sz w:val="24"/>
          <w:szCs w:val="24"/>
          <w:lang w:val="en-US"/>
        </w:rPr>
        <w:t>.</w:t>
      </w:r>
      <w:r w:rsidR="0072736C">
        <w:rPr>
          <w:rFonts w:ascii="Times New Roman" w:hAnsi="Times New Roman"/>
          <w:sz w:val="24"/>
          <w:szCs w:val="24"/>
          <w:lang w:val="en-US"/>
        </w:rPr>
        <w:t xml:space="preserve"> </w:t>
      </w:r>
      <w:r w:rsidR="00B154F0" w:rsidRPr="00E15B5C">
        <w:rPr>
          <w:rFonts w:ascii="Times New Roman" w:hAnsi="Times New Roman"/>
          <w:sz w:val="24"/>
          <w:szCs w:val="24"/>
          <w:lang w:val="en-US"/>
        </w:rPr>
        <w:t xml:space="preserve"> </w:t>
      </w:r>
    </w:p>
    <w:p w14:paraId="4EF7F251" w14:textId="2A766C9D" w:rsidR="00E34D4D" w:rsidRDefault="002210BB" w:rsidP="001D60C1">
      <w:pPr>
        <w:tabs>
          <w:tab w:val="left" w:pos="567"/>
          <w:tab w:val="left" w:pos="1418"/>
          <w:tab w:val="left" w:pos="10773"/>
        </w:tabs>
        <w:spacing w:after="0" w:line="480" w:lineRule="auto"/>
        <w:ind w:right="-1"/>
        <w:rPr>
          <w:rFonts w:ascii="Times New Roman" w:hAnsi="Times New Roman"/>
          <w:sz w:val="24"/>
          <w:szCs w:val="24"/>
          <w:lang w:val="en-US"/>
        </w:rPr>
      </w:pPr>
      <w:r w:rsidRPr="00E15B5C">
        <w:rPr>
          <w:rFonts w:ascii="Times New Roman" w:hAnsi="Times New Roman"/>
          <w:sz w:val="24"/>
          <w:szCs w:val="24"/>
          <w:lang w:val="en-US"/>
        </w:rPr>
        <w:tab/>
      </w:r>
      <w:r w:rsidR="00D66FC4">
        <w:rPr>
          <w:rFonts w:ascii="Times New Roman" w:hAnsi="Times New Roman"/>
          <w:sz w:val="24"/>
          <w:szCs w:val="24"/>
          <w:lang w:val="en-US"/>
        </w:rPr>
        <w:t>The framework can be used to aid the identification of good /superior forecasters that can be included in the formation of composite forecasts</w:t>
      </w:r>
      <w:r w:rsidR="00137C4B" w:rsidRPr="00E15B5C">
        <w:rPr>
          <w:rFonts w:ascii="Times New Roman" w:hAnsi="Times New Roman"/>
          <w:sz w:val="24"/>
          <w:szCs w:val="24"/>
          <w:lang w:val="en-US"/>
        </w:rPr>
        <w:t xml:space="preserve"> </w:t>
      </w:r>
      <w:r w:rsidR="00253FE7" w:rsidRPr="00E15B5C">
        <w:rPr>
          <w:rFonts w:ascii="Times New Roman" w:hAnsi="Times New Roman"/>
          <w:sz w:val="24"/>
          <w:szCs w:val="24"/>
          <w:lang w:val="en-US"/>
        </w:rPr>
        <w:t xml:space="preserve">while </w:t>
      </w:r>
      <w:r w:rsidR="00557B32">
        <w:rPr>
          <w:rFonts w:ascii="Times New Roman" w:hAnsi="Times New Roman"/>
          <w:sz w:val="24"/>
          <w:szCs w:val="24"/>
          <w:lang w:val="en-US"/>
        </w:rPr>
        <w:t xml:space="preserve">filtering </w:t>
      </w:r>
      <w:r w:rsidR="00253FE7" w:rsidRPr="00E15B5C">
        <w:rPr>
          <w:rFonts w:ascii="Times New Roman" w:hAnsi="Times New Roman"/>
          <w:sz w:val="24"/>
          <w:szCs w:val="24"/>
          <w:lang w:val="en-US"/>
        </w:rPr>
        <w:t xml:space="preserve">other (sub-standard/not-so-good) </w:t>
      </w:r>
      <w:r w:rsidR="00137C4B" w:rsidRPr="00E15B5C">
        <w:rPr>
          <w:rFonts w:ascii="Times New Roman" w:hAnsi="Times New Roman"/>
          <w:sz w:val="24"/>
          <w:szCs w:val="24"/>
          <w:lang w:val="en-US"/>
        </w:rPr>
        <w:t>forecasters</w:t>
      </w:r>
      <w:r w:rsidR="00780ABD" w:rsidRPr="00E15B5C">
        <w:rPr>
          <w:rFonts w:ascii="Times New Roman" w:hAnsi="Times New Roman"/>
          <w:sz w:val="24"/>
          <w:szCs w:val="24"/>
          <w:lang w:val="en-US"/>
        </w:rPr>
        <w:t>,</w:t>
      </w:r>
      <w:r w:rsidR="00DC0F26" w:rsidRPr="00E15B5C">
        <w:rPr>
          <w:rFonts w:ascii="Times New Roman" w:hAnsi="Times New Roman"/>
          <w:sz w:val="24"/>
          <w:szCs w:val="24"/>
          <w:lang w:val="en-US"/>
        </w:rPr>
        <w:t xml:space="preserve"> </w:t>
      </w:r>
      <w:r w:rsidR="00557B32">
        <w:rPr>
          <w:rFonts w:ascii="Times New Roman" w:hAnsi="Times New Roman"/>
          <w:sz w:val="24"/>
          <w:szCs w:val="24"/>
          <w:lang w:val="en-US"/>
        </w:rPr>
        <w:t>as guided by</w:t>
      </w:r>
      <w:r w:rsidR="00DC0F26" w:rsidRPr="00E15B5C">
        <w:rPr>
          <w:rFonts w:ascii="Times New Roman" w:hAnsi="Times New Roman"/>
          <w:sz w:val="24"/>
          <w:szCs w:val="24"/>
          <w:lang w:val="en-US"/>
        </w:rPr>
        <w:t xml:space="preserve"> </w:t>
      </w:r>
      <w:r w:rsidR="00540272" w:rsidRPr="00E15B5C">
        <w:rPr>
          <w:rFonts w:ascii="Times New Roman" w:hAnsi="Times New Roman"/>
          <w:sz w:val="24"/>
          <w:szCs w:val="24"/>
          <w:lang w:val="en-US"/>
        </w:rPr>
        <w:t>coherence</w:t>
      </w:r>
      <w:r w:rsidR="007F7594" w:rsidRPr="00E15B5C">
        <w:rPr>
          <w:rFonts w:ascii="Times New Roman" w:hAnsi="Times New Roman"/>
          <w:sz w:val="24"/>
          <w:szCs w:val="24"/>
          <w:lang w:val="en-US"/>
        </w:rPr>
        <w:t xml:space="preserve"> </w:t>
      </w:r>
      <w:r w:rsidR="00E23FF9" w:rsidRPr="00E15B5C">
        <w:rPr>
          <w:rFonts w:ascii="Times New Roman" w:hAnsi="Times New Roman"/>
          <w:sz w:val="24"/>
          <w:szCs w:val="24"/>
          <w:lang w:val="en-US"/>
        </w:rPr>
        <w:t>comparisons among</w:t>
      </w:r>
      <w:r w:rsidR="00210D17" w:rsidRPr="00E15B5C">
        <w:rPr>
          <w:rFonts w:ascii="Times New Roman" w:hAnsi="Times New Roman"/>
          <w:sz w:val="24"/>
          <w:szCs w:val="24"/>
          <w:lang w:val="en-US"/>
        </w:rPr>
        <w:t xml:space="preserve"> the</w:t>
      </w:r>
      <w:r w:rsidR="007F7594" w:rsidRPr="00E15B5C">
        <w:rPr>
          <w:rFonts w:ascii="Times New Roman" w:hAnsi="Times New Roman"/>
          <w:sz w:val="24"/>
          <w:szCs w:val="24"/>
          <w:lang w:val="en-US"/>
        </w:rPr>
        <w:t xml:space="preserve"> forecaster</w:t>
      </w:r>
      <w:r w:rsidR="00210D17" w:rsidRPr="00E15B5C">
        <w:rPr>
          <w:rFonts w:ascii="Times New Roman" w:hAnsi="Times New Roman"/>
          <w:sz w:val="24"/>
          <w:szCs w:val="24"/>
          <w:lang w:val="en-US"/>
        </w:rPr>
        <w:t>s</w:t>
      </w:r>
      <w:r w:rsidR="0079666E" w:rsidRPr="00E15B5C">
        <w:rPr>
          <w:rFonts w:ascii="Times New Roman" w:hAnsi="Times New Roman"/>
          <w:sz w:val="24"/>
          <w:szCs w:val="24"/>
          <w:lang w:val="en-US"/>
        </w:rPr>
        <w:t>.</w:t>
      </w:r>
      <w:r w:rsidR="00DD5946">
        <w:rPr>
          <w:rFonts w:ascii="Times New Roman" w:hAnsi="Times New Roman"/>
          <w:sz w:val="24"/>
          <w:szCs w:val="24"/>
          <w:lang w:val="en-US"/>
        </w:rPr>
        <w:t xml:space="preserve"> This process can be particularly effective in conditions where forecasting procedures are not changing significantly over time</w:t>
      </w:r>
      <w:r w:rsidR="00557B32">
        <w:rPr>
          <w:rFonts w:ascii="Times New Roman" w:hAnsi="Times New Roman"/>
          <w:sz w:val="24"/>
          <w:szCs w:val="24"/>
          <w:lang w:val="en-US"/>
        </w:rPr>
        <w:t xml:space="preserve"> </w:t>
      </w:r>
      <w:r w:rsidR="00DD5946">
        <w:rPr>
          <w:rFonts w:ascii="Times New Roman" w:hAnsi="Times New Roman"/>
          <w:sz w:val="24"/>
          <w:szCs w:val="24"/>
          <w:lang w:val="en-US"/>
        </w:rPr>
        <w:t>and significant structural changes</w:t>
      </w:r>
      <w:r w:rsidR="00D52E80">
        <w:rPr>
          <w:rFonts w:ascii="Times New Roman" w:hAnsi="Times New Roman"/>
          <w:sz w:val="24"/>
          <w:szCs w:val="24"/>
          <w:lang w:val="en-US"/>
        </w:rPr>
        <w:t xml:space="preserve"> </w:t>
      </w:r>
      <w:r w:rsidR="00DD5946">
        <w:rPr>
          <w:rFonts w:ascii="Times New Roman" w:hAnsi="Times New Roman"/>
          <w:sz w:val="24"/>
          <w:szCs w:val="24"/>
          <w:lang w:val="en-US"/>
        </w:rPr>
        <w:t xml:space="preserve">are not occurring. The coherence measures can be used to </w:t>
      </w:r>
      <w:r w:rsidR="00557B32">
        <w:rPr>
          <w:rFonts w:ascii="Times New Roman" w:hAnsi="Times New Roman"/>
          <w:sz w:val="24"/>
          <w:szCs w:val="24"/>
          <w:lang w:val="en-US"/>
        </w:rPr>
        <w:t xml:space="preserve">effectively </w:t>
      </w:r>
      <w:r w:rsidR="00DD5946">
        <w:rPr>
          <w:rFonts w:ascii="Times New Roman" w:hAnsi="Times New Roman"/>
          <w:sz w:val="24"/>
          <w:szCs w:val="24"/>
          <w:lang w:val="en-US"/>
        </w:rPr>
        <w:t>detect changes in forecast method</w:t>
      </w:r>
      <w:r w:rsidR="00557B32">
        <w:rPr>
          <w:rFonts w:ascii="Times New Roman" w:hAnsi="Times New Roman"/>
          <w:sz w:val="24"/>
          <w:szCs w:val="24"/>
          <w:lang w:val="en-US"/>
        </w:rPr>
        <w:t xml:space="preserve"> use among</w:t>
      </w:r>
      <w:r w:rsidR="00DD5946">
        <w:rPr>
          <w:rFonts w:ascii="Times New Roman" w:hAnsi="Times New Roman"/>
          <w:sz w:val="24"/>
          <w:szCs w:val="24"/>
          <w:lang w:val="en-US"/>
        </w:rPr>
        <w:t xml:space="preserve"> forecasters. </w:t>
      </w:r>
      <w:r w:rsidR="00557B32">
        <w:rPr>
          <w:rFonts w:ascii="Times New Roman" w:hAnsi="Times New Roman"/>
          <w:sz w:val="24"/>
          <w:szCs w:val="24"/>
          <w:lang w:val="en-US"/>
        </w:rPr>
        <w:t>As they do not require realized values in their computation, c</w:t>
      </w:r>
      <w:r w:rsidR="00DD5946">
        <w:rPr>
          <w:rFonts w:ascii="Times New Roman" w:hAnsi="Times New Roman"/>
          <w:sz w:val="24"/>
          <w:szCs w:val="24"/>
          <w:lang w:val="en-US"/>
        </w:rPr>
        <w:t>oherence measures</w:t>
      </w:r>
      <w:r w:rsidR="000F242C">
        <w:rPr>
          <w:rFonts w:ascii="Times New Roman" w:hAnsi="Times New Roman"/>
          <w:sz w:val="24"/>
          <w:szCs w:val="24"/>
          <w:lang w:val="en-US"/>
        </w:rPr>
        <w:t xml:space="preserve"> </w:t>
      </w:r>
      <w:r w:rsidR="00DD5946">
        <w:rPr>
          <w:rFonts w:ascii="Times New Roman" w:hAnsi="Times New Roman"/>
          <w:sz w:val="24"/>
          <w:szCs w:val="24"/>
          <w:lang w:val="en-US"/>
        </w:rPr>
        <w:t>will tend to be more stable over time than performance measures</w:t>
      </w:r>
      <w:r w:rsidR="00557B32">
        <w:rPr>
          <w:rFonts w:ascii="Times New Roman" w:hAnsi="Times New Roman"/>
          <w:sz w:val="24"/>
          <w:szCs w:val="24"/>
          <w:lang w:val="en-US"/>
        </w:rPr>
        <w:t xml:space="preserve">; </w:t>
      </w:r>
      <w:r w:rsidR="00DD5946">
        <w:rPr>
          <w:rFonts w:ascii="Times New Roman" w:hAnsi="Times New Roman"/>
          <w:sz w:val="24"/>
          <w:szCs w:val="24"/>
          <w:lang w:val="en-US"/>
        </w:rPr>
        <w:t>with any changes only likely to occur when forecasters switch their forecasting models or procedures.</w:t>
      </w:r>
      <w:r w:rsidR="0072736C">
        <w:rPr>
          <w:rFonts w:ascii="Times New Roman" w:hAnsi="Times New Roman"/>
          <w:sz w:val="24"/>
          <w:szCs w:val="24"/>
          <w:lang w:val="en-US"/>
        </w:rPr>
        <w:t xml:space="preserve"> </w:t>
      </w:r>
      <w:r w:rsidR="00DD5946">
        <w:rPr>
          <w:rFonts w:ascii="Times New Roman" w:hAnsi="Times New Roman"/>
          <w:sz w:val="24"/>
          <w:szCs w:val="24"/>
          <w:lang w:val="en-US"/>
        </w:rPr>
        <w:t>Awareness of multidimen</w:t>
      </w:r>
      <w:r w:rsidR="00557B32">
        <w:rPr>
          <w:rFonts w:ascii="Times New Roman" w:hAnsi="Times New Roman"/>
          <w:sz w:val="24"/>
          <w:szCs w:val="24"/>
          <w:lang w:val="en-US"/>
        </w:rPr>
        <w:t>s</w:t>
      </w:r>
      <w:r w:rsidR="00DD5946">
        <w:rPr>
          <w:rFonts w:ascii="Times New Roman" w:hAnsi="Times New Roman"/>
          <w:sz w:val="24"/>
          <w:szCs w:val="24"/>
          <w:lang w:val="en-US"/>
        </w:rPr>
        <w:t>ional aspects of accuracy can also identify structural changes.</w:t>
      </w:r>
      <w:r w:rsidR="0072736C">
        <w:rPr>
          <w:rFonts w:ascii="Times New Roman" w:hAnsi="Times New Roman"/>
          <w:sz w:val="24"/>
          <w:szCs w:val="24"/>
          <w:lang w:val="en-US"/>
        </w:rPr>
        <w:t xml:space="preserve"> </w:t>
      </w:r>
      <w:r w:rsidR="00DD5946">
        <w:rPr>
          <w:rFonts w:ascii="Times New Roman" w:hAnsi="Times New Roman"/>
          <w:sz w:val="24"/>
          <w:szCs w:val="24"/>
          <w:lang w:val="en-US"/>
        </w:rPr>
        <w:t>For instance, higher error variation measures</w:t>
      </w:r>
      <w:r w:rsidR="00E34D4D">
        <w:rPr>
          <w:rFonts w:ascii="Times New Roman" w:hAnsi="Times New Roman"/>
          <w:sz w:val="24"/>
          <w:szCs w:val="24"/>
          <w:lang w:val="en-US"/>
        </w:rPr>
        <w:t xml:space="preserve"> can be associated with a failure of forecasters to identify increased volatility. Shorter rolling sample periods over the whole period can be used to aid the identification of these condition</w:t>
      </w:r>
      <w:r w:rsidR="007E3B0C">
        <w:rPr>
          <w:rFonts w:ascii="Times New Roman" w:hAnsi="Times New Roman"/>
          <w:sz w:val="24"/>
          <w:szCs w:val="24"/>
          <w:lang w:val="en-US"/>
        </w:rPr>
        <w:t>s</w:t>
      </w:r>
      <w:r w:rsidR="00E34D4D">
        <w:rPr>
          <w:rFonts w:ascii="Times New Roman" w:hAnsi="Times New Roman"/>
          <w:sz w:val="24"/>
          <w:szCs w:val="24"/>
          <w:lang w:val="en-US"/>
        </w:rPr>
        <w:t>, although this process would require a sufficient</w:t>
      </w:r>
      <w:r w:rsidR="007E3B0C">
        <w:rPr>
          <w:rFonts w:ascii="Times New Roman" w:hAnsi="Times New Roman"/>
          <w:sz w:val="24"/>
          <w:szCs w:val="24"/>
          <w:lang w:val="en-US"/>
        </w:rPr>
        <w:t>ly large</w:t>
      </w:r>
      <w:r w:rsidR="00E34D4D">
        <w:rPr>
          <w:rFonts w:ascii="Times New Roman" w:hAnsi="Times New Roman"/>
          <w:sz w:val="24"/>
          <w:szCs w:val="24"/>
          <w:lang w:val="en-US"/>
        </w:rPr>
        <w:t xml:space="preserve"> amount of data. </w:t>
      </w:r>
    </w:p>
    <w:p w14:paraId="11BC1841" w14:textId="28DEB20D" w:rsidR="00250EB5" w:rsidRPr="00E15B5C" w:rsidRDefault="00E34D4D" w:rsidP="001D60C1">
      <w:pPr>
        <w:tabs>
          <w:tab w:val="left" w:pos="567"/>
          <w:tab w:val="left" w:pos="1418"/>
          <w:tab w:val="left" w:pos="10773"/>
        </w:tabs>
        <w:spacing w:after="0" w:line="480" w:lineRule="auto"/>
        <w:ind w:right="-1"/>
        <w:rPr>
          <w:rFonts w:ascii="Times New Roman" w:hAnsi="Times New Roman"/>
          <w:sz w:val="24"/>
          <w:szCs w:val="24"/>
          <w:lang w:val="en-US"/>
        </w:rPr>
      </w:pPr>
      <w:r>
        <w:rPr>
          <w:rFonts w:ascii="Times New Roman" w:hAnsi="Times New Roman"/>
          <w:sz w:val="24"/>
          <w:szCs w:val="24"/>
          <w:lang w:val="en-US"/>
        </w:rPr>
        <w:tab/>
        <w:t>The multidimensional aspect</w:t>
      </w:r>
      <w:r w:rsidR="00C06A30">
        <w:rPr>
          <w:rFonts w:ascii="Times New Roman" w:hAnsi="Times New Roman"/>
          <w:sz w:val="24"/>
          <w:szCs w:val="24"/>
          <w:lang w:val="en-US"/>
        </w:rPr>
        <w:t>s</w:t>
      </w:r>
      <w:r>
        <w:rPr>
          <w:rFonts w:ascii="Times New Roman" w:hAnsi="Times New Roman"/>
          <w:sz w:val="24"/>
          <w:szCs w:val="24"/>
          <w:lang w:val="en-US"/>
        </w:rPr>
        <w:t xml:space="preserve"> of performance and coherence, identified by bias, resolution and erro</w:t>
      </w:r>
      <w:r w:rsidR="00C06A30">
        <w:rPr>
          <w:rFonts w:ascii="Times New Roman" w:hAnsi="Times New Roman"/>
          <w:sz w:val="24"/>
          <w:szCs w:val="24"/>
          <w:lang w:val="en-US"/>
        </w:rPr>
        <w:t>r variation, have</w:t>
      </w:r>
      <w:r>
        <w:rPr>
          <w:rFonts w:ascii="Times New Roman" w:hAnsi="Times New Roman"/>
          <w:sz w:val="24"/>
          <w:szCs w:val="24"/>
          <w:lang w:val="en-US"/>
        </w:rPr>
        <w:t xml:space="preserve"> important implications in relation to the subsequent use of forecasts</w:t>
      </w:r>
      <w:r w:rsidR="00557B32">
        <w:rPr>
          <w:rFonts w:ascii="Times New Roman" w:hAnsi="Times New Roman"/>
          <w:sz w:val="24"/>
          <w:szCs w:val="24"/>
          <w:lang w:val="en-US"/>
        </w:rPr>
        <w:t>.</w:t>
      </w:r>
      <w:r w:rsidR="00404346" w:rsidRPr="00E15B5C">
        <w:rPr>
          <w:rFonts w:ascii="Times New Roman" w:hAnsi="Times New Roman"/>
          <w:sz w:val="24"/>
          <w:szCs w:val="24"/>
          <w:lang w:val="en-US"/>
        </w:rPr>
        <w:t xml:space="preserve">For instance, if </w:t>
      </w:r>
      <w:r w:rsidR="00AB4DE3" w:rsidRPr="00E15B5C">
        <w:rPr>
          <w:rFonts w:ascii="Times New Roman" w:hAnsi="Times New Roman"/>
          <w:sz w:val="24"/>
          <w:szCs w:val="24"/>
          <w:lang w:val="en-US"/>
        </w:rPr>
        <w:t xml:space="preserve">the </w:t>
      </w:r>
      <w:r w:rsidR="00CB2C9A">
        <w:rPr>
          <w:rFonts w:ascii="Times New Roman" w:hAnsi="Times New Roman"/>
          <w:sz w:val="24"/>
          <w:szCs w:val="24"/>
          <w:lang w:val="en-US"/>
        </w:rPr>
        <w:t>focus is on</w:t>
      </w:r>
      <w:r>
        <w:rPr>
          <w:rFonts w:ascii="Times New Roman" w:hAnsi="Times New Roman"/>
          <w:sz w:val="24"/>
          <w:szCs w:val="24"/>
          <w:lang w:val="en-US"/>
        </w:rPr>
        <w:t xml:space="preserve"> correctly </w:t>
      </w:r>
      <w:r w:rsidR="00524CFB">
        <w:rPr>
          <w:rFonts w:ascii="Times New Roman" w:hAnsi="Times New Roman"/>
          <w:sz w:val="24"/>
          <w:szCs w:val="24"/>
          <w:lang w:val="en-US"/>
        </w:rPr>
        <w:t>identify</w:t>
      </w:r>
      <w:r w:rsidR="00CB2C9A">
        <w:rPr>
          <w:rFonts w:ascii="Times New Roman" w:hAnsi="Times New Roman"/>
          <w:sz w:val="24"/>
          <w:szCs w:val="24"/>
          <w:lang w:val="en-US"/>
        </w:rPr>
        <w:t>ing</w:t>
      </w:r>
      <w:r>
        <w:rPr>
          <w:rFonts w:ascii="Times New Roman" w:hAnsi="Times New Roman"/>
          <w:sz w:val="24"/>
          <w:szCs w:val="24"/>
          <w:lang w:val="en-US"/>
        </w:rPr>
        <w:t xml:space="preserve"> the direction of large movements</w:t>
      </w:r>
      <w:r w:rsidR="002210BB" w:rsidRPr="00E15B5C">
        <w:rPr>
          <w:rFonts w:ascii="Times New Roman" w:hAnsi="Times New Roman"/>
          <w:sz w:val="24"/>
          <w:szCs w:val="24"/>
          <w:lang w:val="en-US"/>
        </w:rPr>
        <w:t xml:space="preserve"> </w:t>
      </w:r>
      <w:r>
        <w:rPr>
          <w:rFonts w:ascii="Times New Roman" w:hAnsi="Times New Roman"/>
          <w:sz w:val="24"/>
          <w:szCs w:val="24"/>
          <w:lang w:val="en-US"/>
        </w:rPr>
        <w:t xml:space="preserve">in the </w:t>
      </w:r>
      <w:r w:rsidR="00557B32">
        <w:rPr>
          <w:rFonts w:ascii="Times New Roman" w:hAnsi="Times New Roman"/>
          <w:sz w:val="24"/>
          <w:szCs w:val="24"/>
          <w:lang w:val="en-US"/>
        </w:rPr>
        <w:t xml:space="preserve">relevant </w:t>
      </w:r>
      <w:r>
        <w:rPr>
          <w:rFonts w:ascii="Times New Roman" w:hAnsi="Times New Roman"/>
          <w:sz w:val="24"/>
          <w:szCs w:val="24"/>
          <w:lang w:val="en-US"/>
        </w:rPr>
        <w:t>variable and distinguish</w:t>
      </w:r>
      <w:r w:rsidR="00CB2C9A">
        <w:rPr>
          <w:rFonts w:ascii="Times New Roman" w:hAnsi="Times New Roman"/>
          <w:sz w:val="24"/>
          <w:szCs w:val="24"/>
          <w:lang w:val="en-US"/>
        </w:rPr>
        <w:t>ing</w:t>
      </w:r>
      <w:r>
        <w:rPr>
          <w:rFonts w:ascii="Times New Roman" w:hAnsi="Times New Roman"/>
          <w:sz w:val="24"/>
          <w:szCs w:val="24"/>
          <w:lang w:val="en-US"/>
        </w:rPr>
        <w:t xml:space="preserve"> between large and small movements,</w:t>
      </w:r>
      <w:r w:rsidR="0072736C">
        <w:rPr>
          <w:rFonts w:ascii="Times New Roman" w:hAnsi="Times New Roman"/>
          <w:sz w:val="24"/>
          <w:szCs w:val="24"/>
          <w:lang w:val="en-US"/>
        </w:rPr>
        <w:t xml:space="preserve"> </w:t>
      </w:r>
      <w:r w:rsidR="00404346" w:rsidRPr="00E15B5C">
        <w:rPr>
          <w:rFonts w:ascii="Times New Roman" w:hAnsi="Times New Roman"/>
          <w:sz w:val="24"/>
          <w:szCs w:val="24"/>
          <w:lang w:val="en-US"/>
        </w:rPr>
        <w:t>it would be particularly important to include fore</w:t>
      </w:r>
      <w:r w:rsidR="00E413BE" w:rsidRPr="00E15B5C">
        <w:rPr>
          <w:rFonts w:ascii="Times New Roman" w:hAnsi="Times New Roman"/>
          <w:sz w:val="24"/>
          <w:szCs w:val="24"/>
          <w:lang w:val="en-US"/>
        </w:rPr>
        <w:t xml:space="preserve">casters who </w:t>
      </w:r>
      <w:r w:rsidR="00CB2C9A">
        <w:rPr>
          <w:rFonts w:ascii="Times New Roman" w:hAnsi="Times New Roman"/>
          <w:sz w:val="24"/>
          <w:szCs w:val="24"/>
          <w:lang w:val="en-US"/>
        </w:rPr>
        <w:t>display</w:t>
      </w:r>
      <w:r w:rsidR="00CB2C9A" w:rsidRPr="00E15B5C">
        <w:rPr>
          <w:rFonts w:ascii="Times New Roman" w:hAnsi="Times New Roman"/>
          <w:sz w:val="24"/>
          <w:szCs w:val="24"/>
          <w:lang w:val="en-US"/>
        </w:rPr>
        <w:t xml:space="preserve"> </w:t>
      </w:r>
      <w:r w:rsidR="00E413BE" w:rsidRPr="00E15B5C">
        <w:rPr>
          <w:rFonts w:ascii="Times New Roman" w:hAnsi="Times New Roman"/>
          <w:sz w:val="24"/>
          <w:szCs w:val="24"/>
          <w:lang w:val="en-US"/>
        </w:rPr>
        <w:t xml:space="preserve">good </w:t>
      </w:r>
      <w:r w:rsidR="00E413BE" w:rsidRPr="00E15B5C">
        <w:rPr>
          <w:rFonts w:ascii="Times New Roman" w:hAnsi="Times New Roman"/>
          <w:i/>
          <w:sz w:val="24"/>
          <w:szCs w:val="24"/>
          <w:lang w:val="en-US"/>
        </w:rPr>
        <w:t>resolution</w:t>
      </w:r>
      <w:r w:rsidR="00AB4DE3" w:rsidRPr="00E15B5C">
        <w:rPr>
          <w:rFonts w:ascii="Times New Roman" w:hAnsi="Times New Roman"/>
          <w:sz w:val="24"/>
          <w:szCs w:val="24"/>
          <w:lang w:val="en-US"/>
        </w:rPr>
        <w:t xml:space="preserve"> or </w:t>
      </w:r>
      <w:r w:rsidR="0010576A" w:rsidRPr="00E15B5C">
        <w:rPr>
          <w:rFonts w:ascii="Times New Roman" w:hAnsi="Times New Roman"/>
          <w:i/>
          <w:sz w:val="24"/>
          <w:szCs w:val="24"/>
          <w:lang w:val="en-US"/>
        </w:rPr>
        <w:t xml:space="preserve">resolution </w:t>
      </w:r>
      <w:r w:rsidR="00AB4DE3" w:rsidRPr="00E15B5C">
        <w:rPr>
          <w:rFonts w:ascii="Times New Roman" w:hAnsi="Times New Roman"/>
          <w:i/>
          <w:sz w:val="24"/>
          <w:szCs w:val="24"/>
          <w:lang w:val="en-US"/>
        </w:rPr>
        <w:t>variation</w:t>
      </w:r>
      <w:r w:rsidR="00404346" w:rsidRPr="00E15B5C">
        <w:rPr>
          <w:rFonts w:ascii="Times New Roman" w:hAnsi="Times New Roman"/>
          <w:sz w:val="24"/>
          <w:szCs w:val="24"/>
          <w:lang w:val="en-US"/>
        </w:rPr>
        <w:t xml:space="preserve"> and exclude forecaster</w:t>
      </w:r>
      <w:r w:rsidR="00E413BE" w:rsidRPr="00E15B5C">
        <w:rPr>
          <w:rFonts w:ascii="Times New Roman" w:hAnsi="Times New Roman"/>
          <w:sz w:val="24"/>
          <w:szCs w:val="24"/>
          <w:lang w:val="en-US"/>
        </w:rPr>
        <w:t xml:space="preserve">s that show poor </w:t>
      </w:r>
      <w:r w:rsidR="00E413BE" w:rsidRPr="00E15B5C">
        <w:rPr>
          <w:rFonts w:ascii="Times New Roman" w:hAnsi="Times New Roman"/>
          <w:i/>
          <w:sz w:val="24"/>
          <w:szCs w:val="24"/>
          <w:lang w:val="en-US"/>
        </w:rPr>
        <w:t>resolution</w:t>
      </w:r>
      <w:r w:rsidR="0079666E" w:rsidRPr="00E15B5C">
        <w:rPr>
          <w:rFonts w:ascii="Times New Roman" w:hAnsi="Times New Roman"/>
          <w:sz w:val="24"/>
          <w:szCs w:val="24"/>
          <w:lang w:val="en-US"/>
        </w:rPr>
        <w:t xml:space="preserve">, </w:t>
      </w:r>
      <w:r w:rsidR="00404346" w:rsidRPr="00E15B5C">
        <w:rPr>
          <w:rFonts w:ascii="Times New Roman" w:hAnsi="Times New Roman"/>
          <w:sz w:val="24"/>
          <w:szCs w:val="24"/>
          <w:lang w:val="en-US"/>
        </w:rPr>
        <w:t>direct</w:t>
      </w:r>
      <w:r w:rsidR="0079666E" w:rsidRPr="00E15B5C">
        <w:rPr>
          <w:rFonts w:ascii="Times New Roman" w:hAnsi="Times New Roman"/>
          <w:sz w:val="24"/>
          <w:szCs w:val="24"/>
          <w:lang w:val="en-US"/>
        </w:rPr>
        <w:t>ing</w:t>
      </w:r>
      <w:r w:rsidR="00404346" w:rsidRPr="00E15B5C">
        <w:rPr>
          <w:rFonts w:ascii="Times New Roman" w:hAnsi="Times New Roman"/>
          <w:sz w:val="24"/>
          <w:szCs w:val="24"/>
          <w:lang w:val="en-US"/>
        </w:rPr>
        <w:t xml:space="preserve"> less attention to other components.</w:t>
      </w:r>
      <w:r w:rsidR="00AC2F86" w:rsidRPr="00E15B5C">
        <w:rPr>
          <w:rFonts w:ascii="Times New Roman" w:hAnsi="Times New Roman"/>
          <w:sz w:val="24"/>
          <w:szCs w:val="24"/>
          <w:lang w:val="en-US"/>
        </w:rPr>
        <w:t xml:space="preserve"> If we are interested in having forecasts </w:t>
      </w:r>
      <w:r w:rsidR="002210BB" w:rsidRPr="00E15B5C">
        <w:rPr>
          <w:rFonts w:ascii="Times New Roman" w:hAnsi="Times New Roman"/>
          <w:sz w:val="24"/>
          <w:szCs w:val="24"/>
          <w:lang w:val="en-US"/>
        </w:rPr>
        <w:t>that</w:t>
      </w:r>
      <w:r w:rsidR="00AC2F86" w:rsidRPr="00E15B5C">
        <w:rPr>
          <w:rFonts w:ascii="Times New Roman" w:hAnsi="Times New Roman"/>
          <w:sz w:val="24"/>
          <w:szCs w:val="24"/>
          <w:lang w:val="en-US"/>
        </w:rPr>
        <w:t xml:space="preserve"> do not</w:t>
      </w:r>
      <w:r w:rsidR="00100A69">
        <w:rPr>
          <w:rFonts w:ascii="Times New Roman" w:hAnsi="Times New Roman"/>
          <w:sz w:val="24"/>
          <w:szCs w:val="24"/>
          <w:lang w:val="en-US"/>
        </w:rPr>
        <w:t xml:space="preserve"> persistently over or underestimate the variable under consideration</w:t>
      </w:r>
      <w:r w:rsidR="00CB2C9A">
        <w:rPr>
          <w:rFonts w:ascii="Times New Roman" w:hAnsi="Times New Roman"/>
          <w:sz w:val="24"/>
          <w:szCs w:val="24"/>
          <w:lang w:val="en-US"/>
        </w:rPr>
        <w:t>,</w:t>
      </w:r>
      <w:r w:rsidR="0072736C">
        <w:rPr>
          <w:rFonts w:ascii="Times New Roman" w:hAnsi="Times New Roman"/>
          <w:sz w:val="24"/>
          <w:szCs w:val="24"/>
          <w:lang w:val="en-US"/>
        </w:rPr>
        <w:t xml:space="preserve"> </w:t>
      </w:r>
      <w:r w:rsidR="00AC2F86" w:rsidRPr="00E15B5C">
        <w:rPr>
          <w:rFonts w:ascii="Times New Roman" w:hAnsi="Times New Roman"/>
          <w:sz w:val="24"/>
          <w:szCs w:val="24"/>
          <w:lang w:val="en-US"/>
        </w:rPr>
        <w:t xml:space="preserve">it is </w:t>
      </w:r>
      <w:r w:rsidR="00253FE7" w:rsidRPr="00E15B5C">
        <w:rPr>
          <w:rFonts w:ascii="Times New Roman" w:hAnsi="Times New Roman"/>
          <w:sz w:val="24"/>
          <w:szCs w:val="24"/>
          <w:lang w:val="en-US"/>
        </w:rPr>
        <w:t xml:space="preserve">particularly </w:t>
      </w:r>
      <w:r w:rsidR="00AC2F86" w:rsidRPr="00E15B5C">
        <w:rPr>
          <w:rFonts w:ascii="Times New Roman" w:hAnsi="Times New Roman"/>
          <w:sz w:val="24"/>
          <w:szCs w:val="24"/>
          <w:lang w:val="en-US"/>
        </w:rPr>
        <w:t>important to include forecaster</w:t>
      </w:r>
      <w:r w:rsidR="00C902C6" w:rsidRPr="00E15B5C">
        <w:rPr>
          <w:rFonts w:ascii="Times New Roman" w:hAnsi="Times New Roman"/>
          <w:sz w:val="24"/>
          <w:szCs w:val="24"/>
          <w:lang w:val="en-US"/>
        </w:rPr>
        <w:t>s</w:t>
      </w:r>
      <w:r w:rsidR="00AC2F86" w:rsidRPr="00E15B5C">
        <w:rPr>
          <w:rFonts w:ascii="Times New Roman" w:hAnsi="Times New Roman"/>
          <w:sz w:val="24"/>
          <w:szCs w:val="24"/>
          <w:lang w:val="en-US"/>
        </w:rPr>
        <w:t xml:space="preserve"> </w:t>
      </w:r>
      <w:r w:rsidR="00C902C6" w:rsidRPr="00E15B5C">
        <w:rPr>
          <w:rFonts w:ascii="Times New Roman" w:hAnsi="Times New Roman"/>
          <w:sz w:val="24"/>
          <w:szCs w:val="24"/>
          <w:lang w:val="en-US"/>
        </w:rPr>
        <w:t xml:space="preserve">with </w:t>
      </w:r>
      <w:r w:rsidR="00AC2F86" w:rsidRPr="00E15B5C">
        <w:rPr>
          <w:rFonts w:ascii="Times New Roman" w:hAnsi="Times New Roman"/>
          <w:sz w:val="24"/>
          <w:szCs w:val="24"/>
          <w:lang w:val="en-US"/>
        </w:rPr>
        <w:t xml:space="preserve">low </w:t>
      </w:r>
      <w:r w:rsidR="00AC2F86" w:rsidRPr="00E15B5C">
        <w:rPr>
          <w:rFonts w:ascii="Times New Roman" w:hAnsi="Times New Roman"/>
          <w:i/>
          <w:sz w:val="24"/>
          <w:szCs w:val="24"/>
          <w:lang w:val="en-US"/>
        </w:rPr>
        <w:t xml:space="preserve">bias </w:t>
      </w:r>
      <w:r w:rsidR="00AC2F86" w:rsidRPr="00E15B5C">
        <w:rPr>
          <w:rFonts w:ascii="Times New Roman" w:hAnsi="Times New Roman"/>
          <w:sz w:val="24"/>
          <w:szCs w:val="24"/>
          <w:lang w:val="en-US"/>
        </w:rPr>
        <w:t xml:space="preserve">and </w:t>
      </w:r>
      <w:r w:rsidR="00AC2F86" w:rsidRPr="00E15B5C">
        <w:rPr>
          <w:rFonts w:ascii="Times New Roman" w:hAnsi="Times New Roman"/>
          <w:i/>
          <w:sz w:val="24"/>
          <w:szCs w:val="24"/>
          <w:lang w:val="en-US"/>
        </w:rPr>
        <w:t xml:space="preserve">bias </w:t>
      </w:r>
      <w:r w:rsidR="0052558E" w:rsidRPr="00E15B5C">
        <w:rPr>
          <w:rFonts w:ascii="Times New Roman" w:hAnsi="Times New Roman"/>
          <w:i/>
          <w:sz w:val="24"/>
          <w:szCs w:val="24"/>
          <w:lang w:val="en-US"/>
        </w:rPr>
        <w:t>squared,</w:t>
      </w:r>
      <w:r w:rsidR="002210BB" w:rsidRPr="00E15B5C">
        <w:rPr>
          <w:rFonts w:ascii="Times New Roman" w:hAnsi="Times New Roman"/>
          <w:sz w:val="24"/>
          <w:szCs w:val="24"/>
          <w:lang w:val="en-US"/>
        </w:rPr>
        <w:t xml:space="preserve"> excluding </w:t>
      </w:r>
      <w:r w:rsidR="00AC2F86" w:rsidRPr="00E15B5C">
        <w:rPr>
          <w:rFonts w:ascii="Times New Roman" w:hAnsi="Times New Roman"/>
          <w:sz w:val="24"/>
          <w:szCs w:val="24"/>
          <w:lang w:val="en-US"/>
        </w:rPr>
        <w:t xml:space="preserve">those </w:t>
      </w:r>
      <w:r w:rsidR="00C902C6" w:rsidRPr="00E15B5C">
        <w:rPr>
          <w:rFonts w:ascii="Times New Roman" w:hAnsi="Times New Roman"/>
          <w:sz w:val="24"/>
          <w:szCs w:val="24"/>
          <w:lang w:val="en-US"/>
        </w:rPr>
        <w:t>with</w:t>
      </w:r>
      <w:r w:rsidR="00AC2F86" w:rsidRPr="00E15B5C">
        <w:rPr>
          <w:rFonts w:ascii="Times New Roman" w:hAnsi="Times New Roman"/>
          <w:sz w:val="24"/>
          <w:szCs w:val="24"/>
          <w:lang w:val="en-US"/>
        </w:rPr>
        <w:t xml:space="preserve"> high values</w:t>
      </w:r>
      <w:r w:rsidR="0052558E" w:rsidRPr="00E15B5C">
        <w:rPr>
          <w:rFonts w:ascii="Times New Roman" w:hAnsi="Times New Roman"/>
          <w:sz w:val="24"/>
          <w:szCs w:val="24"/>
          <w:lang w:val="en-US"/>
        </w:rPr>
        <w:t>.</w:t>
      </w:r>
      <w:r w:rsidR="0072736C">
        <w:rPr>
          <w:rFonts w:ascii="Times New Roman" w:hAnsi="Times New Roman"/>
          <w:sz w:val="24"/>
          <w:szCs w:val="24"/>
          <w:lang w:val="en-US"/>
        </w:rPr>
        <w:t xml:space="preserve"> </w:t>
      </w:r>
      <w:r w:rsidR="007E2BAA" w:rsidRPr="00E15B5C">
        <w:rPr>
          <w:rFonts w:ascii="Times New Roman" w:hAnsi="Times New Roman"/>
          <w:sz w:val="24"/>
          <w:szCs w:val="24"/>
          <w:lang w:val="en-US"/>
        </w:rPr>
        <w:t xml:space="preserve">If we are interested in having forecasts </w:t>
      </w:r>
      <w:r w:rsidR="00CB2C9A">
        <w:rPr>
          <w:rFonts w:ascii="Times New Roman" w:hAnsi="Times New Roman"/>
          <w:sz w:val="24"/>
          <w:szCs w:val="24"/>
          <w:lang w:val="en-US"/>
        </w:rPr>
        <w:t>with less</w:t>
      </w:r>
      <w:r w:rsidR="00100A69">
        <w:rPr>
          <w:rFonts w:ascii="Times New Roman" w:hAnsi="Times New Roman"/>
          <w:sz w:val="24"/>
          <w:szCs w:val="24"/>
          <w:lang w:val="en-US"/>
        </w:rPr>
        <w:t xml:space="preserve"> unexplained variability,</w:t>
      </w:r>
      <w:r w:rsidR="007E2BAA" w:rsidRPr="00E15B5C">
        <w:rPr>
          <w:rFonts w:ascii="Times New Roman" w:hAnsi="Times New Roman"/>
          <w:sz w:val="24"/>
          <w:szCs w:val="24"/>
          <w:lang w:val="en-US"/>
        </w:rPr>
        <w:t xml:space="preserve"> then it is appropriate to include forecasters </w:t>
      </w:r>
      <w:r w:rsidR="00C902C6" w:rsidRPr="00E15B5C">
        <w:rPr>
          <w:rFonts w:ascii="Times New Roman" w:hAnsi="Times New Roman"/>
          <w:sz w:val="24"/>
          <w:szCs w:val="24"/>
          <w:lang w:val="en-US"/>
        </w:rPr>
        <w:t>with</w:t>
      </w:r>
      <w:r w:rsidR="007E2BAA" w:rsidRPr="00E15B5C">
        <w:rPr>
          <w:rFonts w:ascii="Times New Roman" w:hAnsi="Times New Roman"/>
          <w:sz w:val="24"/>
          <w:szCs w:val="24"/>
          <w:lang w:val="en-US"/>
        </w:rPr>
        <w:t xml:space="preserve"> low </w:t>
      </w:r>
      <w:r w:rsidR="00251528" w:rsidRPr="00E15B5C">
        <w:rPr>
          <w:rFonts w:ascii="Times New Roman" w:hAnsi="Times New Roman"/>
          <w:i/>
          <w:sz w:val="24"/>
          <w:szCs w:val="24"/>
          <w:lang w:val="en-US"/>
        </w:rPr>
        <w:t>error variation</w:t>
      </w:r>
      <w:r w:rsidR="007E2BAA" w:rsidRPr="00E15B5C">
        <w:rPr>
          <w:rFonts w:ascii="Times New Roman" w:hAnsi="Times New Roman"/>
          <w:i/>
          <w:sz w:val="24"/>
          <w:szCs w:val="24"/>
          <w:lang w:val="en-US"/>
        </w:rPr>
        <w:t xml:space="preserve"> </w:t>
      </w:r>
      <w:r w:rsidR="007E2BAA" w:rsidRPr="00E15B5C">
        <w:rPr>
          <w:rFonts w:ascii="Times New Roman" w:hAnsi="Times New Roman"/>
          <w:sz w:val="24"/>
          <w:szCs w:val="24"/>
          <w:lang w:val="en-US"/>
        </w:rPr>
        <w:t xml:space="preserve">and </w:t>
      </w:r>
      <w:r w:rsidR="00250EB5" w:rsidRPr="00E15B5C">
        <w:rPr>
          <w:rFonts w:ascii="Times New Roman" w:hAnsi="Times New Roman"/>
          <w:sz w:val="24"/>
          <w:szCs w:val="24"/>
          <w:lang w:val="en-US"/>
        </w:rPr>
        <w:t xml:space="preserve">omit </w:t>
      </w:r>
      <w:r w:rsidR="007E2BAA" w:rsidRPr="00E15B5C">
        <w:rPr>
          <w:rFonts w:ascii="Times New Roman" w:hAnsi="Times New Roman"/>
          <w:sz w:val="24"/>
          <w:szCs w:val="24"/>
          <w:lang w:val="en-US"/>
        </w:rPr>
        <w:t xml:space="preserve">those </w:t>
      </w:r>
      <w:r w:rsidR="00C902C6" w:rsidRPr="00E15B5C">
        <w:rPr>
          <w:rFonts w:ascii="Times New Roman" w:hAnsi="Times New Roman"/>
          <w:sz w:val="24"/>
          <w:szCs w:val="24"/>
          <w:lang w:val="en-US"/>
        </w:rPr>
        <w:t xml:space="preserve">with </w:t>
      </w:r>
      <w:r w:rsidR="002210BB" w:rsidRPr="00E15B5C">
        <w:rPr>
          <w:rFonts w:ascii="Times New Roman" w:hAnsi="Times New Roman"/>
          <w:sz w:val="24"/>
          <w:szCs w:val="24"/>
          <w:lang w:val="en-US"/>
        </w:rPr>
        <w:t>high</w:t>
      </w:r>
      <w:r w:rsidR="007E2BAA" w:rsidRPr="00E15B5C">
        <w:rPr>
          <w:rFonts w:ascii="Times New Roman" w:hAnsi="Times New Roman"/>
          <w:sz w:val="24"/>
          <w:szCs w:val="24"/>
          <w:lang w:val="en-US"/>
        </w:rPr>
        <w:t xml:space="preserve"> </w:t>
      </w:r>
      <w:r w:rsidR="007E2BAA" w:rsidRPr="00E15B5C">
        <w:rPr>
          <w:rFonts w:ascii="Times New Roman" w:hAnsi="Times New Roman"/>
          <w:i/>
          <w:sz w:val="24"/>
          <w:szCs w:val="24"/>
          <w:lang w:val="en-US"/>
        </w:rPr>
        <w:t>error varia</w:t>
      </w:r>
      <w:r w:rsidR="00251528" w:rsidRPr="00E15B5C">
        <w:rPr>
          <w:rFonts w:ascii="Times New Roman" w:hAnsi="Times New Roman"/>
          <w:i/>
          <w:sz w:val="24"/>
          <w:szCs w:val="24"/>
          <w:lang w:val="en-US"/>
        </w:rPr>
        <w:t>tion</w:t>
      </w:r>
      <w:r w:rsidR="00BB5A8A" w:rsidRPr="00E15B5C">
        <w:rPr>
          <w:rFonts w:ascii="Times New Roman" w:hAnsi="Times New Roman"/>
          <w:sz w:val="24"/>
          <w:szCs w:val="24"/>
          <w:lang w:val="en-US"/>
        </w:rPr>
        <w:t>.</w:t>
      </w:r>
      <w:r w:rsidR="00100A69">
        <w:rPr>
          <w:rFonts w:ascii="Times New Roman" w:hAnsi="Times New Roman"/>
          <w:sz w:val="24"/>
          <w:szCs w:val="24"/>
          <w:lang w:val="en-US"/>
        </w:rPr>
        <w:t xml:space="preserve"> To examine these aspects, however, it is desirable to have sufficient</w:t>
      </w:r>
      <w:r w:rsidR="00911DCD">
        <w:rPr>
          <w:rFonts w:ascii="Times New Roman" w:hAnsi="Times New Roman"/>
          <w:sz w:val="24"/>
          <w:szCs w:val="24"/>
          <w:lang w:val="en-US"/>
        </w:rPr>
        <w:t>ly large</w:t>
      </w:r>
      <w:r w:rsidR="00100A69">
        <w:rPr>
          <w:rFonts w:ascii="Times New Roman" w:hAnsi="Times New Roman"/>
          <w:sz w:val="24"/>
          <w:szCs w:val="24"/>
          <w:lang w:val="en-US"/>
        </w:rPr>
        <w:t xml:space="preserve"> data to consider </w:t>
      </w:r>
      <w:r w:rsidR="00783D65">
        <w:rPr>
          <w:rFonts w:ascii="Times New Roman" w:hAnsi="Times New Roman"/>
          <w:sz w:val="24"/>
          <w:szCs w:val="24"/>
          <w:lang w:val="en-US"/>
        </w:rPr>
        <w:t>variation</w:t>
      </w:r>
      <w:r w:rsidR="00100A69">
        <w:rPr>
          <w:rFonts w:ascii="Times New Roman" w:hAnsi="Times New Roman"/>
          <w:sz w:val="24"/>
          <w:szCs w:val="24"/>
          <w:lang w:val="en-US"/>
        </w:rPr>
        <w:t>s in the methods used by forecasters and</w:t>
      </w:r>
      <w:r w:rsidR="0077615F">
        <w:rPr>
          <w:rFonts w:ascii="Times New Roman" w:hAnsi="Times New Roman"/>
          <w:sz w:val="24"/>
          <w:szCs w:val="24"/>
          <w:lang w:val="en-US"/>
        </w:rPr>
        <w:t xml:space="preserve"> detect</w:t>
      </w:r>
      <w:r w:rsidR="00100A69">
        <w:rPr>
          <w:rFonts w:ascii="Times New Roman" w:hAnsi="Times New Roman"/>
          <w:sz w:val="24"/>
          <w:szCs w:val="24"/>
          <w:lang w:val="en-US"/>
        </w:rPr>
        <w:t xml:space="preserve"> </w:t>
      </w:r>
      <w:r w:rsidR="00783D65">
        <w:rPr>
          <w:rFonts w:ascii="Times New Roman" w:hAnsi="Times New Roman"/>
          <w:sz w:val="24"/>
          <w:szCs w:val="24"/>
          <w:lang w:val="en-US"/>
        </w:rPr>
        <w:t>possible</w:t>
      </w:r>
      <w:r w:rsidR="00100A69">
        <w:rPr>
          <w:rFonts w:ascii="Times New Roman" w:hAnsi="Times New Roman"/>
          <w:sz w:val="24"/>
          <w:szCs w:val="24"/>
          <w:lang w:val="en-US"/>
        </w:rPr>
        <w:t xml:space="preserve"> structural changes in the series being forecast. This could be extended to consider how experts could be replaced by statistical models or even machine learning algorithms. </w:t>
      </w:r>
      <w:r w:rsidR="00D054A8" w:rsidRPr="00E15B5C">
        <w:rPr>
          <w:rFonts w:ascii="Times New Roman" w:hAnsi="Times New Roman"/>
          <w:sz w:val="24"/>
          <w:szCs w:val="24"/>
          <w:lang w:val="en-US"/>
        </w:rPr>
        <w:tab/>
      </w:r>
      <w:r w:rsidR="000F242C">
        <w:rPr>
          <w:rFonts w:ascii="Times New Roman" w:hAnsi="Times New Roman"/>
          <w:sz w:val="24"/>
          <w:szCs w:val="24"/>
          <w:lang w:val="en-US"/>
        </w:rPr>
        <w:t xml:space="preserve"> </w:t>
      </w:r>
      <w:r w:rsidR="00250EB5" w:rsidRPr="00E15B5C">
        <w:rPr>
          <w:rFonts w:ascii="Times New Roman" w:hAnsi="Times New Roman"/>
          <w:sz w:val="24"/>
          <w:szCs w:val="24"/>
          <w:lang w:val="en-US"/>
        </w:rPr>
        <w:t xml:space="preserve">Studies from </w:t>
      </w:r>
      <w:r w:rsidR="008E1175" w:rsidRPr="00E15B5C">
        <w:rPr>
          <w:rFonts w:ascii="Times New Roman" w:hAnsi="Times New Roman"/>
          <w:sz w:val="24"/>
          <w:szCs w:val="24"/>
          <w:lang w:val="en-US"/>
        </w:rPr>
        <w:t xml:space="preserve">the </w:t>
      </w:r>
      <w:r w:rsidR="00250EB5" w:rsidRPr="00E15B5C">
        <w:rPr>
          <w:rFonts w:ascii="Times New Roman" w:hAnsi="Times New Roman"/>
          <w:sz w:val="24"/>
          <w:szCs w:val="24"/>
          <w:lang w:val="en-US"/>
        </w:rPr>
        <w:t xml:space="preserve">neural networks context further reinforce these arguments. In particular, Ueda &amp; Nakano (1996) demonstrated that the generalization error in a machine learning system can be reduced by a combination, or </w:t>
      </w:r>
      <w:r w:rsidR="00250EB5" w:rsidRPr="00E15B5C">
        <w:rPr>
          <w:rFonts w:ascii="Times New Roman" w:hAnsi="Times New Roman"/>
          <w:i/>
          <w:sz w:val="24"/>
          <w:szCs w:val="24"/>
          <w:lang w:val="en-US"/>
        </w:rPr>
        <w:t>ensemble</w:t>
      </w:r>
      <w:r w:rsidR="00250EB5" w:rsidRPr="00E15B5C">
        <w:rPr>
          <w:rFonts w:ascii="Times New Roman" w:hAnsi="Times New Roman"/>
          <w:sz w:val="24"/>
          <w:szCs w:val="24"/>
          <w:lang w:val="en-US"/>
        </w:rPr>
        <w:t xml:space="preserve"> of outputs from multiple estimators. For this purpose, they have utilized a decomposition of the ensemble generalization error into a variety of components (bias, variance, covariance and noise variance). Their analysis of this decomposition has shown that when two estimators were ‘negatively correlated’, their combination leads to a lower generalization error, whereas the generalization error would be greater in case of a positive correlation between different estimators. Thus</w:t>
      </w:r>
      <w:r w:rsidR="00FE2874" w:rsidRPr="00E15B5C">
        <w:rPr>
          <w:rFonts w:ascii="Times New Roman" w:hAnsi="Times New Roman"/>
          <w:sz w:val="24"/>
          <w:szCs w:val="24"/>
          <w:lang w:val="en-US"/>
        </w:rPr>
        <w:t>,</w:t>
      </w:r>
      <w:r w:rsidR="00250EB5" w:rsidRPr="00E15B5C">
        <w:rPr>
          <w:rFonts w:ascii="Times New Roman" w:hAnsi="Times New Roman"/>
          <w:sz w:val="24"/>
          <w:szCs w:val="24"/>
          <w:lang w:val="en-US"/>
        </w:rPr>
        <w:t xml:space="preserve"> there exists a relationship between the diversity and ensemble/combination performance</w:t>
      </w:r>
      <w:r w:rsidR="0088321D" w:rsidRPr="00E15B5C">
        <w:rPr>
          <w:rFonts w:ascii="Times New Roman" w:hAnsi="Times New Roman"/>
          <w:sz w:val="24"/>
          <w:szCs w:val="24"/>
          <w:lang w:val="en-US"/>
        </w:rPr>
        <w:t xml:space="preserve"> in a machine learning system (</w:t>
      </w:r>
      <w:r w:rsidR="004B33A2">
        <w:rPr>
          <w:rFonts w:ascii="Times New Roman" w:hAnsi="Times New Roman"/>
          <w:sz w:val="24"/>
          <w:szCs w:val="24"/>
          <w:lang w:val="en-US"/>
        </w:rPr>
        <w:t xml:space="preserve">e.g., </w:t>
      </w:r>
      <w:r w:rsidR="0088321D" w:rsidRPr="00E15B5C">
        <w:rPr>
          <w:rFonts w:ascii="Times New Roman" w:hAnsi="Times New Roman"/>
          <w:sz w:val="24"/>
          <w:szCs w:val="24"/>
          <w:lang w:val="en-US"/>
        </w:rPr>
        <w:t>D</w:t>
      </w:r>
      <w:r w:rsidR="00250EB5" w:rsidRPr="00E15B5C">
        <w:rPr>
          <w:rFonts w:ascii="Times New Roman" w:hAnsi="Times New Roman"/>
          <w:sz w:val="24"/>
          <w:szCs w:val="24"/>
          <w:lang w:val="en-US"/>
        </w:rPr>
        <w:t>u Jardin, 2016; Florez-Lopez &amp; Ramon-Jer</w:t>
      </w:r>
      <w:r w:rsidR="004B33A2">
        <w:rPr>
          <w:rFonts w:ascii="Times New Roman" w:hAnsi="Times New Roman"/>
          <w:sz w:val="24"/>
          <w:szCs w:val="24"/>
          <w:lang w:val="en-US"/>
        </w:rPr>
        <w:t xml:space="preserve">onimo, 2015; </w:t>
      </w:r>
      <w:r w:rsidR="00250EB5" w:rsidRPr="00E15B5C">
        <w:rPr>
          <w:rFonts w:ascii="Times New Roman" w:hAnsi="Times New Roman"/>
          <w:sz w:val="24"/>
          <w:szCs w:val="24"/>
          <w:lang w:val="en-US"/>
        </w:rPr>
        <w:t>Yin et al., 2014; Zhang &amp; Zhou, 2013) and that, the higher the diversity among base samples, the lower the error variance of their combination. These findings are in direct agreement with the results of</w:t>
      </w:r>
      <w:r w:rsidR="00BA7CB2">
        <w:rPr>
          <w:rFonts w:ascii="Times New Roman" w:hAnsi="Times New Roman"/>
          <w:sz w:val="24"/>
          <w:szCs w:val="24"/>
          <w:lang w:val="en-US"/>
        </w:rPr>
        <w:t xml:space="preserve"> the</w:t>
      </w:r>
      <w:r w:rsidR="00250EB5" w:rsidRPr="00E15B5C">
        <w:rPr>
          <w:rFonts w:ascii="Times New Roman" w:hAnsi="Times New Roman"/>
          <w:sz w:val="24"/>
          <w:szCs w:val="24"/>
          <w:lang w:val="en-US"/>
        </w:rPr>
        <w:t xml:space="preserve"> current work</w:t>
      </w:r>
      <w:r w:rsidR="008E1175" w:rsidRPr="00E15B5C">
        <w:rPr>
          <w:rFonts w:ascii="Times New Roman" w:hAnsi="Times New Roman"/>
          <w:sz w:val="24"/>
          <w:szCs w:val="24"/>
          <w:lang w:val="en-US"/>
        </w:rPr>
        <w:t>.</w:t>
      </w:r>
    </w:p>
    <w:p w14:paraId="2A131332" w14:textId="5BBE263C" w:rsidR="005166E3" w:rsidRPr="0072736C" w:rsidRDefault="000F242C" w:rsidP="001D60C1">
      <w:pPr>
        <w:tabs>
          <w:tab w:val="left" w:pos="851"/>
          <w:tab w:val="left" w:pos="1418"/>
          <w:tab w:val="left" w:pos="10773"/>
        </w:tabs>
        <w:spacing w:after="0" w:line="480" w:lineRule="auto"/>
        <w:ind w:right="-1"/>
        <w:rPr>
          <w:rFonts w:ascii="Times New Roman" w:hAnsi="Times New Roman"/>
          <w:sz w:val="24"/>
          <w:szCs w:val="24"/>
          <w:lang w:val="en-US"/>
        </w:rPr>
      </w:pPr>
      <w:r>
        <w:rPr>
          <w:rFonts w:ascii="Times New Roman" w:hAnsi="Times New Roman"/>
          <w:sz w:val="24"/>
          <w:szCs w:val="24"/>
          <w:lang w:val="en-US"/>
        </w:rPr>
        <w:tab/>
        <w:t>It is worth noting that t</w:t>
      </w:r>
      <w:r w:rsidR="00F477AC">
        <w:rPr>
          <w:rFonts w:ascii="Times New Roman" w:hAnsi="Times New Roman"/>
          <w:sz w:val="24"/>
          <w:szCs w:val="24"/>
          <w:lang w:val="en-US"/>
        </w:rPr>
        <w:t xml:space="preserve">he </w:t>
      </w:r>
      <w:r>
        <w:rPr>
          <w:rFonts w:ascii="Times New Roman" w:hAnsi="Times New Roman"/>
          <w:sz w:val="24"/>
          <w:szCs w:val="24"/>
          <w:lang w:val="en-US"/>
        </w:rPr>
        <w:t xml:space="preserve">proposed </w:t>
      </w:r>
      <w:r w:rsidR="00F477AC">
        <w:rPr>
          <w:rFonts w:ascii="Times New Roman" w:hAnsi="Times New Roman"/>
          <w:sz w:val="24"/>
          <w:szCs w:val="24"/>
          <w:lang w:val="en-US"/>
        </w:rPr>
        <w:t xml:space="preserve">framework </w:t>
      </w:r>
      <w:r w:rsidR="001961D1">
        <w:rPr>
          <w:rFonts w:ascii="Times New Roman" w:hAnsi="Times New Roman"/>
          <w:sz w:val="24"/>
          <w:szCs w:val="24"/>
          <w:lang w:val="en-US"/>
        </w:rPr>
        <w:t>faces</w:t>
      </w:r>
      <w:r w:rsidR="00F477AC">
        <w:rPr>
          <w:rFonts w:ascii="Times New Roman" w:hAnsi="Times New Roman"/>
          <w:sz w:val="24"/>
          <w:szCs w:val="24"/>
          <w:lang w:val="en-US"/>
        </w:rPr>
        <w:t xml:space="preserve"> potential limitations. Our study only addresses measures associated with </w:t>
      </w:r>
      <w:r w:rsidR="008B2D2D">
        <w:rPr>
          <w:rFonts w:ascii="Times New Roman" w:hAnsi="Times New Roman"/>
          <w:sz w:val="24"/>
          <w:szCs w:val="24"/>
          <w:lang w:val="en-US"/>
        </w:rPr>
        <w:t xml:space="preserve">quadratic loss functions of the </w:t>
      </w:r>
      <w:r w:rsidR="008B2D2D" w:rsidRPr="008B2D2D">
        <w:rPr>
          <w:rFonts w:ascii="Times New Roman" w:hAnsi="Times New Roman"/>
          <w:i/>
          <w:sz w:val="24"/>
          <w:szCs w:val="24"/>
          <w:lang w:val="en-US"/>
        </w:rPr>
        <w:t>MSE</w:t>
      </w:r>
      <w:r w:rsidR="008B2D2D">
        <w:rPr>
          <w:rFonts w:ascii="Times New Roman" w:hAnsi="Times New Roman"/>
          <w:sz w:val="24"/>
          <w:szCs w:val="24"/>
          <w:lang w:val="en-US"/>
        </w:rPr>
        <w:t xml:space="preserve"> form. Further research could extend the analyses to, for example, absolute loss functions of the </w:t>
      </w:r>
      <w:r w:rsidR="008B2D2D" w:rsidRPr="008B2D2D">
        <w:rPr>
          <w:rFonts w:ascii="Times New Roman" w:hAnsi="Times New Roman"/>
          <w:i/>
          <w:sz w:val="24"/>
          <w:szCs w:val="24"/>
          <w:lang w:val="en-US"/>
        </w:rPr>
        <w:t>MAE</w:t>
      </w:r>
      <w:r w:rsidR="008B2D2D">
        <w:rPr>
          <w:rFonts w:ascii="Times New Roman" w:hAnsi="Times New Roman"/>
          <w:sz w:val="24"/>
          <w:szCs w:val="24"/>
          <w:lang w:val="en-US"/>
        </w:rPr>
        <w:t xml:space="preserve"> and </w:t>
      </w:r>
      <w:r w:rsidR="008B2D2D" w:rsidRPr="008B2D2D">
        <w:rPr>
          <w:rFonts w:ascii="Times New Roman" w:hAnsi="Times New Roman"/>
          <w:i/>
          <w:sz w:val="24"/>
          <w:szCs w:val="24"/>
          <w:lang w:val="en-US"/>
        </w:rPr>
        <w:t>MAPE</w:t>
      </w:r>
      <w:r w:rsidR="008B2D2D" w:rsidRPr="000F242C">
        <w:rPr>
          <w:rFonts w:ascii="Times New Roman" w:hAnsi="Times New Roman"/>
          <w:sz w:val="24"/>
          <w:szCs w:val="24"/>
          <w:lang w:val="en-US"/>
        </w:rPr>
        <w:t>.</w:t>
      </w:r>
      <w:r w:rsidR="008B2D2D" w:rsidRPr="008B2D2D">
        <w:rPr>
          <w:rFonts w:ascii="Times New Roman" w:hAnsi="Times New Roman"/>
          <w:i/>
          <w:sz w:val="24"/>
          <w:szCs w:val="24"/>
          <w:lang w:val="en-US"/>
        </w:rPr>
        <w:t xml:space="preserve"> </w:t>
      </w:r>
      <w:r w:rsidR="008B2D2D">
        <w:rPr>
          <w:rFonts w:ascii="Times New Roman" w:hAnsi="Times New Roman"/>
          <w:sz w:val="24"/>
          <w:szCs w:val="24"/>
          <w:lang w:val="en-US"/>
        </w:rPr>
        <w:t xml:space="preserve">In addition, while there are directions in our paper to aid the selection of appropriate individual forecasts in composite forecast </w:t>
      </w:r>
      <w:r w:rsidR="00E433E2">
        <w:rPr>
          <w:rFonts w:ascii="Times New Roman" w:hAnsi="Times New Roman"/>
          <w:sz w:val="24"/>
          <w:szCs w:val="24"/>
          <w:lang w:val="en-US"/>
        </w:rPr>
        <w:t>construction</w:t>
      </w:r>
      <w:r w:rsidR="008B2D2D">
        <w:rPr>
          <w:rFonts w:ascii="Times New Roman" w:hAnsi="Times New Roman"/>
          <w:sz w:val="24"/>
          <w:szCs w:val="24"/>
          <w:lang w:val="en-US"/>
        </w:rPr>
        <w:t>, there is further potential for extending this process.</w:t>
      </w:r>
      <w:r w:rsidR="0072736C">
        <w:rPr>
          <w:rFonts w:ascii="Times New Roman" w:hAnsi="Times New Roman"/>
          <w:sz w:val="24"/>
          <w:szCs w:val="24"/>
          <w:lang w:val="en-US"/>
        </w:rPr>
        <w:t xml:space="preserve"> </w:t>
      </w:r>
      <w:r w:rsidR="008B2D2D">
        <w:rPr>
          <w:rFonts w:ascii="Times New Roman" w:hAnsi="Times New Roman"/>
          <w:sz w:val="24"/>
          <w:szCs w:val="24"/>
          <w:lang w:val="en-US"/>
        </w:rPr>
        <w:t>For</w:t>
      </w:r>
      <w:r w:rsidR="008612A9">
        <w:rPr>
          <w:rFonts w:ascii="Times New Roman" w:hAnsi="Times New Roman"/>
          <w:sz w:val="24"/>
          <w:szCs w:val="24"/>
          <w:lang w:val="en-US"/>
        </w:rPr>
        <w:t xml:space="preserve"> example, f</w:t>
      </w:r>
      <w:r w:rsidR="00025DA2">
        <w:rPr>
          <w:rFonts w:ascii="Times New Roman" w:hAnsi="Times New Roman"/>
          <w:sz w:val="24"/>
          <w:szCs w:val="24"/>
          <w:lang w:val="en-US"/>
        </w:rPr>
        <w:t>uture</w:t>
      </w:r>
      <w:r w:rsidR="008612A9">
        <w:rPr>
          <w:rFonts w:ascii="Times New Roman" w:hAnsi="Times New Roman"/>
          <w:sz w:val="24"/>
          <w:szCs w:val="24"/>
          <w:lang w:val="en-US"/>
        </w:rPr>
        <w:t xml:space="preserve"> research</w:t>
      </w:r>
      <w:r w:rsidR="008B2D2D">
        <w:rPr>
          <w:rFonts w:ascii="Times New Roman" w:hAnsi="Times New Roman"/>
          <w:sz w:val="24"/>
          <w:szCs w:val="24"/>
          <w:lang w:val="en-US"/>
        </w:rPr>
        <w:t xml:space="preserve"> could examine criteria values</w:t>
      </w:r>
      <w:r w:rsidR="007862E9">
        <w:rPr>
          <w:rFonts w:ascii="Times New Roman" w:hAnsi="Times New Roman"/>
          <w:sz w:val="24"/>
          <w:szCs w:val="24"/>
          <w:lang w:val="en-US"/>
        </w:rPr>
        <w:t>/thresholds</w:t>
      </w:r>
      <w:r w:rsidR="008B2D2D">
        <w:rPr>
          <w:rFonts w:ascii="Times New Roman" w:hAnsi="Times New Roman"/>
          <w:sz w:val="24"/>
          <w:szCs w:val="24"/>
          <w:lang w:val="en-US"/>
        </w:rPr>
        <w:t xml:space="preserve"> for performance and consi</w:t>
      </w:r>
      <w:r w:rsidR="00E433E2">
        <w:rPr>
          <w:rFonts w:ascii="Times New Roman" w:hAnsi="Times New Roman"/>
          <w:sz w:val="24"/>
          <w:szCs w:val="24"/>
          <w:lang w:val="en-US"/>
        </w:rPr>
        <w:t>s</w:t>
      </w:r>
      <w:r w:rsidR="008B2D2D">
        <w:rPr>
          <w:rFonts w:ascii="Times New Roman" w:hAnsi="Times New Roman"/>
          <w:sz w:val="24"/>
          <w:szCs w:val="24"/>
          <w:lang w:val="en-US"/>
        </w:rPr>
        <w:t>tency in a range of practical settings, which could be used in dec</w:t>
      </w:r>
      <w:r w:rsidR="00D52E80">
        <w:rPr>
          <w:rFonts w:ascii="Times New Roman" w:hAnsi="Times New Roman"/>
          <w:sz w:val="24"/>
          <w:szCs w:val="24"/>
          <w:lang w:val="en-US"/>
        </w:rPr>
        <w:t>i</w:t>
      </w:r>
      <w:r w:rsidR="008B2D2D">
        <w:rPr>
          <w:rFonts w:ascii="Times New Roman" w:hAnsi="Times New Roman"/>
          <w:sz w:val="24"/>
          <w:szCs w:val="24"/>
          <w:lang w:val="en-US"/>
        </w:rPr>
        <w:t>sions involving the inclusion and exclusion of forecasts for combination. The framework and the explanatory example has only considered the application in a within sample situation</w:t>
      </w:r>
      <w:r w:rsidR="00E433E2">
        <w:rPr>
          <w:rFonts w:ascii="Times New Roman" w:hAnsi="Times New Roman"/>
          <w:sz w:val="24"/>
          <w:szCs w:val="24"/>
          <w:lang w:val="en-US"/>
        </w:rPr>
        <w:t>.</w:t>
      </w:r>
      <w:r w:rsidR="008612A9">
        <w:rPr>
          <w:rFonts w:ascii="Times New Roman" w:hAnsi="Times New Roman"/>
          <w:sz w:val="24"/>
          <w:szCs w:val="24"/>
          <w:lang w:val="en-US"/>
        </w:rPr>
        <w:t xml:space="preserve"> It would be useful to examine the stability of these measures in out</w:t>
      </w:r>
      <w:r>
        <w:rPr>
          <w:rFonts w:ascii="Times New Roman" w:hAnsi="Times New Roman"/>
          <w:sz w:val="24"/>
          <w:szCs w:val="24"/>
          <w:lang w:val="en-US"/>
        </w:rPr>
        <w:t>-</w:t>
      </w:r>
      <w:r w:rsidR="008612A9">
        <w:rPr>
          <w:rFonts w:ascii="Times New Roman" w:hAnsi="Times New Roman"/>
          <w:sz w:val="24"/>
          <w:szCs w:val="24"/>
          <w:lang w:val="en-US"/>
        </w:rPr>
        <w:t xml:space="preserve">of-sample or rolling sample applications. </w:t>
      </w:r>
      <w:r w:rsidR="00025DA2">
        <w:rPr>
          <w:rFonts w:ascii="Times New Roman" w:hAnsi="Times New Roman"/>
          <w:sz w:val="24"/>
          <w:szCs w:val="24"/>
          <w:lang w:val="en-US"/>
        </w:rPr>
        <w:t>Additionally, the framework could be extended</w:t>
      </w:r>
      <w:r w:rsidR="008612A9">
        <w:rPr>
          <w:rFonts w:ascii="Times New Roman" w:hAnsi="Times New Roman"/>
          <w:sz w:val="24"/>
          <w:szCs w:val="24"/>
          <w:lang w:val="en-US"/>
        </w:rPr>
        <w:t xml:space="preserve"> </w:t>
      </w:r>
      <w:r w:rsidR="00D02A6D" w:rsidRPr="00E15B5C">
        <w:rPr>
          <w:rFonts w:ascii="Times New Roman" w:hAnsi="Times New Roman"/>
          <w:sz w:val="24"/>
          <w:szCs w:val="24"/>
          <w:lang w:val="en-US"/>
        </w:rPr>
        <w:t xml:space="preserve">to </w:t>
      </w:r>
      <w:r w:rsidR="00C608DE" w:rsidRPr="00E15B5C">
        <w:rPr>
          <w:rFonts w:ascii="Times New Roman" w:hAnsi="Times New Roman"/>
          <w:sz w:val="24"/>
          <w:szCs w:val="24"/>
          <w:lang w:val="en-US"/>
        </w:rPr>
        <w:t>target</w:t>
      </w:r>
      <w:r w:rsidR="00D02A6D" w:rsidRPr="00E15B5C">
        <w:rPr>
          <w:rFonts w:ascii="Times New Roman" w:hAnsi="Times New Roman"/>
          <w:sz w:val="24"/>
          <w:szCs w:val="24"/>
          <w:lang w:val="en-US"/>
        </w:rPr>
        <w:t xml:space="preserve"> </w:t>
      </w:r>
      <w:r w:rsidR="00915551" w:rsidRPr="00E15B5C">
        <w:rPr>
          <w:rFonts w:ascii="Times New Roman" w:hAnsi="Times New Roman"/>
          <w:sz w:val="24"/>
          <w:szCs w:val="24"/>
          <w:lang w:val="en-US"/>
        </w:rPr>
        <w:t>prediction interval</w:t>
      </w:r>
      <w:r w:rsidR="00C608DE" w:rsidRPr="00E15B5C">
        <w:rPr>
          <w:rFonts w:ascii="Times New Roman" w:hAnsi="Times New Roman"/>
          <w:sz w:val="24"/>
          <w:szCs w:val="24"/>
          <w:lang w:val="en-US"/>
        </w:rPr>
        <w:t>s</w:t>
      </w:r>
      <w:r w:rsidR="008612A9">
        <w:rPr>
          <w:rFonts w:ascii="Times New Roman" w:hAnsi="Times New Roman"/>
          <w:sz w:val="24"/>
          <w:szCs w:val="24"/>
          <w:lang w:val="en-US"/>
        </w:rPr>
        <w:t xml:space="preserve"> and probability forecasts</w:t>
      </w:r>
      <w:r w:rsidR="00915551" w:rsidRPr="00E15B5C">
        <w:rPr>
          <w:rFonts w:ascii="Times New Roman" w:hAnsi="Times New Roman"/>
          <w:sz w:val="24"/>
          <w:szCs w:val="24"/>
          <w:lang w:val="en-US"/>
        </w:rPr>
        <w:t>, which would in turn provide an informative glimpse into the forecasters’ uncertainties and their communication to forecast users.</w:t>
      </w:r>
      <w:r w:rsidR="00C11454" w:rsidRPr="00E15B5C">
        <w:rPr>
          <w:rFonts w:ascii="Times New Roman" w:hAnsi="Times New Roman"/>
          <w:sz w:val="24"/>
          <w:szCs w:val="24"/>
          <w:lang w:val="en-US"/>
        </w:rPr>
        <w:t xml:space="preserve"> </w:t>
      </w:r>
      <w:r w:rsidR="008B0C99" w:rsidRPr="0072736C">
        <w:rPr>
          <w:rFonts w:ascii="Times New Roman" w:hAnsi="Times New Roman"/>
          <w:sz w:val="24"/>
          <w:szCs w:val="24"/>
          <w:lang w:val="en-US"/>
        </w:rPr>
        <w:t>Through this potential</w:t>
      </w:r>
      <w:r w:rsidR="00A02DC9" w:rsidRPr="0072736C">
        <w:rPr>
          <w:rFonts w:ascii="Times New Roman" w:hAnsi="Times New Roman"/>
          <w:sz w:val="24"/>
          <w:szCs w:val="24"/>
          <w:lang w:val="en-US"/>
        </w:rPr>
        <w:t xml:space="preserve">, the framework may </w:t>
      </w:r>
      <w:r w:rsidR="008B0C99" w:rsidRPr="0072736C">
        <w:rPr>
          <w:rFonts w:ascii="Times New Roman" w:hAnsi="Times New Roman"/>
          <w:sz w:val="24"/>
          <w:szCs w:val="24"/>
          <w:lang w:val="en-US"/>
        </w:rPr>
        <w:t>assist the</w:t>
      </w:r>
      <w:r w:rsidR="00A02DC9" w:rsidRPr="0072736C">
        <w:rPr>
          <w:rFonts w:ascii="Times New Roman" w:hAnsi="Times New Roman"/>
          <w:sz w:val="24"/>
          <w:szCs w:val="24"/>
          <w:lang w:val="en-US"/>
        </w:rPr>
        <w:t xml:space="preserve"> existing research in probabilistic forecasting domain</w:t>
      </w:r>
      <w:r w:rsidR="008B0C99" w:rsidRPr="0072736C">
        <w:rPr>
          <w:rFonts w:ascii="Times New Roman" w:hAnsi="Times New Roman"/>
          <w:sz w:val="24"/>
          <w:szCs w:val="24"/>
          <w:lang w:val="en-US"/>
        </w:rPr>
        <w:t xml:space="preserve"> (e.g. </w:t>
      </w:r>
      <w:r w:rsidR="008B0C99" w:rsidRPr="0072736C">
        <w:rPr>
          <w:rFonts w:ascii="Times New Roman" w:eastAsia="Times New Roman" w:hAnsi="Times New Roman"/>
          <w:sz w:val="24"/>
          <w:szCs w:val="24"/>
          <w:lang w:val="en" w:eastAsia="en-GB"/>
        </w:rPr>
        <w:t>Broomell &amp; Budescu, 2009; Budescu &amp; Rantilla, 2000; Budescu, Rantilla, Yu &amp; Karelitz, 2003; Budescu &amp; Yu, 200</w:t>
      </w:r>
      <w:r w:rsidR="00DA036B" w:rsidRPr="0072736C">
        <w:rPr>
          <w:rFonts w:ascii="Times New Roman" w:eastAsia="Times New Roman" w:hAnsi="Times New Roman"/>
          <w:sz w:val="24"/>
          <w:szCs w:val="24"/>
          <w:lang w:val="en" w:eastAsia="en-GB"/>
        </w:rPr>
        <w:t>7</w:t>
      </w:r>
      <w:r w:rsidR="008B0C99" w:rsidRPr="0072736C">
        <w:rPr>
          <w:rFonts w:ascii="Times New Roman" w:hAnsi="Times New Roman"/>
          <w:sz w:val="24"/>
          <w:szCs w:val="24"/>
          <w:lang w:val="en-US"/>
        </w:rPr>
        <w:t>)</w:t>
      </w:r>
      <w:r w:rsidR="00A02DC9" w:rsidRPr="0072736C">
        <w:rPr>
          <w:rFonts w:ascii="Times New Roman" w:hAnsi="Times New Roman"/>
          <w:sz w:val="24"/>
          <w:szCs w:val="24"/>
          <w:lang w:val="en-US"/>
        </w:rPr>
        <w:t xml:space="preserve"> </w:t>
      </w:r>
      <w:r w:rsidR="008B0C99" w:rsidRPr="0072736C">
        <w:rPr>
          <w:rFonts w:ascii="Times New Roman" w:hAnsi="Times New Roman"/>
          <w:sz w:val="24"/>
          <w:szCs w:val="24"/>
          <w:lang w:val="en-US"/>
        </w:rPr>
        <w:t xml:space="preserve">that </w:t>
      </w:r>
      <w:r w:rsidR="00A02DC9" w:rsidRPr="0072736C">
        <w:rPr>
          <w:rFonts w:ascii="Times New Roman" w:hAnsi="Times New Roman"/>
          <w:sz w:val="24"/>
          <w:szCs w:val="24"/>
          <w:lang w:val="en-US"/>
        </w:rPr>
        <w:t xml:space="preserve">attempts to unveil the link between the aggregation of expert </w:t>
      </w:r>
      <w:r w:rsidR="00DA036B" w:rsidRPr="0072736C">
        <w:rPr>
          <w:rFonts w:ascii="Times New Roman" w:hAnsi="Times New Roman"/>
          <w:sz w:val="24"/>
          <w:szCs w:val="24"/>
          <w:lang w:val="en-US"/>
        </w:rPr>
        <w:t>predictions</w:t>
      </w:r>
      <w:r w:rsidR="00A02DC9" w:rsidRPr="0072736C">
        <w:rPr>
          <w:rFonts w:ascii="Times New Roman" w:hAnsi="Times New Roman"/>
          <w:sz w:val="24"/>
          <w:szCs w:val="24"/>
          <w:lang w:val="en-US"/>
        </w:rPr>
        <w:t xml:space="preserve"> and </w:t>
      </w:r>
      <w:r w:rsidR="008B0C99" w:rsidRPr="0072736C">
        <w:rPr>
          <w:rFonts w:ascii="Times New Roman" w:hAnsi="Times New Roman"/>
          <w:sz w:val="24"/>
          <w:szCs w:val="24"/>
          <w:lang w:val="en-US"/>
        </w:rPr>
        <w:t xml:space="preserve">the </w:t>
      </w:r>
      <w:r w:rsidR="00A02DC9" w:rsidRPr="0072736C">
        <w:rPr>
          <w:rFonts w:ascii="Times New Roman" w:hAnsi="Times New Roman"/>
          <w:sz w:val="24"/>
          <w:szCs w:val="24"/>
          <w:lang w:val="en-US"/>
        </w:rPr>
        <w:t>decision maker confidence.</w:t>
      </w:r>
    </w:p>
    <w:p w14:paraId="43D0E351" w14:textId="71DEFC77" w:rsidR="001A0827" w:rsidRDefault="005166E3" w:rsidP="001D60C1">
      <w:pPr>
        <w:tabs>
          <w:tab w:val="left" w:pos="851"/>
          <w:tab w:val="left" w:pos="1418"/>
          <w:tab w:val="left" w:pos="10773"/>
        </w:tabs>
        <w:spacing w:after="0" w:line="480" w:lineRule="auto"/>
        <w:ind w:right="-1"/>
        <w:rPr>
          <w:rFonts w:ascii="Times New Roman" w:hAnsi="Times New Roman"/>
          <w:sz w:val="24"/>
          <w:szCs w:val="24"/>
          <w:lang w:val="en-US"/>
        </w:rPr>
      </w:pPr>
      <w:r w:rsidRPr="00E15B5C">
        <w:rPr>
          <w:rFonts w:ascii="Times New Roman" w:hAnsi="Times New Roman"/>
          <w:sz w:val="24"/>
          <w:szCs w:val="24"/>
          <w:lang w:val="en-US"/>
        </w:rPr>
        <w:tab/>
      </w:r>
      <w:r w:rsidR="00586D8D" w:rsidRPr="00586D8D">
        <w:rPr>
          <w:rFonts w:ascii="Times New Roman" w:hAnsi="Times New Roman"/>
          <w:sz w:val="24"/>
          <w:szCs w:val="24"/>
          <w:lang w:val="en-US"/>
        </w:rPr>
        <w:t xml:space="preserve">This paper illustrates how extended performance analysis may be employed to enhance our understanding of pooled forecasts. </w:t>
      </w:r>
      <w:r w:rsidR="00586D8D" w:rsidRPr="00586D8D">
        <w:rPr>
          <w:rFonts w:ascii="Times New Roman" w:hAnsi="Times New Roman"/>
          <w:sz w:val="24"/>
          <w:szCs w:val="24"/>
        </w:rPr>
        <w:t>When composite forecasts are required, the framework can help determine the appropriate error measures addressing coherence and other aspects of performance</w:t>
      </w:r>
      <w:r w:rsidR="00586D8D">
        <w:rPr>
          <w:rFonts w:ascii="Times New Roman" w:hAnsi="Times New Roman"/>
          <w:sz w:val="24"/>
          <w:szCs w:val="24"/>
        </w:rPr>
        <w:t>.</w:t>
      </w:r>
      <w:r w:rsidR="0072736C">
        <w:rPr>
          <w:rFonts w:ascii="Times New Roman" w:hAnsi="Times New Roman"/>
          <w:sz w:val="24"/>
          <w:szCs w:val="24"/>
        </w:rPr>
        <w:t xml:space="preserve"> </w:t>
      </w:r>
      <w:r w:rsidR="00586D8D" w:rsidRPr="00586D8D">
        <w:rPr>
          <w:rFonts w:ascii="Times New Roman" w:hAnsi="Times New Roman"/>
          <w:sz w:val="24"/>
          <w:szCs w:val="24"/>
          <w:lang w:val="en-US"/>
        </w:rPr>
        <w:t>The framework can</w:t>
      </w:r>
      <w:r w:rsidR="0072736C">
        <w:rPr>
          <w:rFonts w:ascii="Times New Roman" w:hAnsi="Times New Roman"/>
          <w:sz w:val="24"/>
          <w:szCs w:val="24"/>
          <w:lang w:val="en-US"/>
        </w:rPr>
        <w:t xml:space="preserve"> </w:t>
      </w:r>
      <w:r w:rsidR="00586D8D" w:rsidRPr="00586D8D">
        <w:rPr>
          <w:rFonts w:ascii="Times New Roman" w:hAnsi="Times New Roman"/>
          <w:sz w:val="24"/>
          <w:szCs w:val="24"/>
          <w:lang w:val="en-US"/>
        </w:rPr>
        <w:t>be applied to promote the efficient use of individual forecasts across a diverse portfolio of selection criteria as well as to provide a basis for a focused selection of individual forecasters to use in composite predictions.</w:t>
      </w:r>
      <w:r w:rsidR="0072736C">
        <w:rPr>
          <w:rFonts w:ascii="Times New Roman" w:hAnsi="Times New Roman"/>
          <w:sz w:val="24"/>
          <w:szCs w:val="24"/>
          <w:lang w:val="en-US"/>
        </w:rPr>
        <w:t xml:space="preserve"> </w:t>
      </w:r>
      <w:r w:rsidR="008612A9">
        <w:rPr>
          <w:rFonts w:ascii="Times New Roman" w:hAnsi="Times New Roman"/>
          <w:sz w:val="24"/>
          <w:szCs w:val="24"/>
          <w:lang w:val="en-US"/>
        </w:rPr>
        <w:t>To illustrate the application of the framework and the interpretation of its statistical measures, yearly UK RPI inflation forecasts</w:t>
      </w:r>
      <w:r w:rsidR="00CB2C9A">
        <w:rPr>
          <w:rFonts w:ascii="Times New Roman" w:hAnsi="Times New Roman"/>
          <w:sz w:val="24"/>
          <w:szCs w:val="24"/>
          <w:lang w:val="en-US"/>
        </w:rPr>
        <w:t xml:space="preserve"> (for 1998-2017)</w:t>
      </w:r>
      <w:r w:rsidR="008612A9">
        <w:rPr>
          <w:rFonts w:ascii="Times New Roman" w:hAnsi="Times New Roman"/>
          <w:sz w:val="24"/>
          <w:szCs w:val="24"/>
          <w:lang w:val="en-US"/>
        </w:rPr>
        <w:t xml:space="preserve"> from four banking institution</w:t>
      </w:r>
      <w:r w:rsidR="00CB2C9A">
        <w:rPr>
          <w:rFonts w:ascii="Times New Roman" w:hAnsi="Times New Roman"/>
          <w:sz w:val="24"/>
          <w:szCs w:val="24"/>
          <w:lang w:val="en-US"/>
        </w:rPr>
        <w:t>s</w:t>
      </w:r>
      <w:r w:rsidR="008612A9">
        <w:rPr>
          <w:rFonts w:ascii="Times New Roman" w:hAnsi="Times New Roman"/>
          <w:sz w:val="24"/>
          <w:szCs w:val="24"/>
          <w:lang w:val="en-US"/>
        </w:rPr>
        <w:t xml:space="preserve"> were employed.</w:t>
      </w:r>
      <w:r w:rsidR="0072736C">
        <w:rPr>
          <w:rFonts w:ascii="Times New Roman" w:hAnsi="Times New Roman"/>
          <w:sz w:val="24"/>
          <w:szCs w:val="24"/>
          <w:lang w:val="en-US"/>
        </w:rPr>
        <w:t xml:space="preserve"> </w:t>
      </w:r>
      <w:r w:rsidR="008612A9">
        <w:rPr>
          <w:rFonts w:ascii="Times New Roman" w:hAnsi="Times New Roman"/>
          <w:sz w:val="24"/>
          <w:szCs w:val="24"/>
          <w:lang w:val="en-US"/>
        </w:rPr>
        <w:t>This example was chosen to al</w:t>
      </w:r>
      <w:r w:rsidR="004E52A5">
        <w:rPr>
          <w:rFonts w:ascii="Times New Roman" w:hAnsi="Times New Roman"/>
          <w:sz w:val="24"/>
          <w:szCs w:val="24"/>
          <w:lang w:val="en-US"/>
        </w:rPr>
        <w:t>l</w:t>
      </w:r>
      <w:r w:rsidR="008612A9">
        <w:rPr>
          <w:rFonts w:ascii="Times New Roman" w:hAnsi="Times New Roman"/>
          <w:sz w:val="24"/>
          <w:szCs w:val="24"/>
          <w:lang w:val="en-US"/>
        </w:rPr>
        <w:t xml:space="preserve">ow the study to </w:t>
      </w:r>
      <w:r w:rsidR="004E52A5">
        <w:rPr>
          <w:rFonts w:ascii="Times New Roman" w:hAnsi="Times New Roman"/>
          <w:sz w:val="24"/>
          <w:szCs w:val="24"/>
          <w:lang w:val="en-US"/>
        </w:rPr>
        <w:t>be easily replicated with</w:t>
      </w:r>
      <w:r w:rsidR="008612A9">
        <w:rPr>
          <w:rFonts w:ascii="Times New Roman" w:hAnsi="Times New Roman"/>
          <w:sz w:val="24"/>
          <w:szCs w:val="24"/>
          <w:lang w:val="en-US"/>
        </w:rPr>
        <w:t xml:space="preserve"> readily available published data</w:t>
      </w:r>
      <w:r w:rsidR="00CB2C9A">
        <w:rPr>
          <w:rFonts w:ascii="Times New Roman" w:hAnsi="Times New Roman"/>
          <w:sz w:val="24"/>
          <w:szCs w:val="24"/>
          <w:lang w:val="en-US"/>
        </w:rPr>
        <w:t xml:space="preserve">, while </w:t>
      </w:r>
      <w:r w:rsidR="00F03B06">
        <w:rPr>
          <w:rFonts w:ascii="Times New Roman" w:hAnsi="Times New Roman"/>
          <w:sz w:val="24"/>
          <w:szCs w:val="24"/>
          <w:lang w:val="en-US"/>
        </w:rPr>
        <w:t>illustrating the framework in a context</w:t>
      </w:r>
      <w:r w:rsidR="008612A9">
        <w:rPr>
          <w:rFonts w:ascii="Times New Roman" w:hAnsi="Times New Roman"/>
          <w:sz w:val="24"/>
          <w:szCs w:val="24"/>
          <w:lang w:val="en-US"/>
        </w:rPr>
        <w:t xml:space="preserve"> that is highly relevant </w:t>
      </w:r>
      <w:r w:rsidR="00830528">
        <w:rPr>
          <w:rFonts w:ascii="Times New Roman" w:hAnsi="Times New Roman"/>
          <w:sz w:val="24"/>
          <w:szCs w:val="24"/>
          <w:lang w:val="en-US"/>
        </w:rPr>
        <w:t>in business, economic and government policy</w:t>
      </w:r>
      <w:r w:rsidR="00F03B06">
        <w:rPr>
          <w:rFonts w:ascii="Times New Roman" w:hAnsi="Times New Roman"/>
          <w:sz w:val="24"/>
          <w:szCs w:val="24"/>
          <w:lang w:val="en-US"/>
        </w:rPr>
        <w:t xml:space="preserve"> landscapes</w:t>
      </w:r>
      <w:r w:rsidR="00830528">
        <w:rPr>
          <w:rFonts w:ascii="Times New Roman" w:hAnsi="Times New Roman"/>
          <w:sz w:val="24"/>
          <w:szCs w:val="24"/>
          <w:lang w:val="en-US"/>
        </w:rPr>
        <w:t>. The framework’s application to inflation forecasting showed that composite forecast improvements primarily resulted from lower error variation (that had relatively high paired coherence values) and to a lesser extent</w:t>
      </w:r>
      <w:r w:rsidR="00CB2C9A">
        <w:rPr>
          <w:rFonts w:ascii="Times New Roman" w:hAnsi="Times New Roman"/>
          <w:sz w:val="24"/>
          <w:szCs w:val="24"/>
          <w:lang w:val="en-US"/>
        </w:rPr>
        <w:t>,</w:t>
      </w:r>
      <w:r w:rsidR="00830528">
        <w:rPr>
          <w:rFonts w:ascii="Times New Roman" w:hAnsi="Times New Roman"/>
          <w:sz w:val="24"/>
          <w:szCs w:val="24"/>
          <w:lang w:val="en-US"/>
        </w:rPr>
        <w:t xml:space="preserve"> fro</w:t>
      </w:r>
      <w:r w:rsidR="001A0827">
        <w:rPr>
          <w:rFonts w:ascii="Times New Roman" w:hAnsi="Times New Roman"/>
          <w:sz w:val="24"/>
          <w:szCs w:val="24"/>
          <w:lang w:val="en-US"/>
        </w:rPr>
        <w:t>m lower bias squared with small improvements in resolution adjusted variation. Although the demonstration of the framework employed inflation forecasts for illustration purposes, the measures are applicable to a wide range of other contexts in the financial economic and business are</w:t>
      </w:r>
      <w:r w:rsidR="00CB2C9A">
        <w:rPr>
          <w:rFonts w:ascii="Times New Roman" w:hAnsi="Times New Roman"/>
          <w:sz w:val="24"/>
          <w:szCs w:val="24"/>
          <w:lang w:val="en-US"/>
        </w:rPr>
        <w:t>na</w:t>
      </w:r>
      <w:r w:rsidR="001A0827">
        <w:rPr>
          <w:rFonts w:ascii="Times New Roman" w:hAnsi="Times New Roman"/>
          <w:sz w:val="24"/>
          <w:szCs w:val="24"/>
          <w:lang w:val="en-US"/>
        </w:rPr>
        <w:t>s.</w:t>
      </w:r>
    </w:p>
    <w:p w14:paraId="680367A4" w14:textId="043D64D7" w:rsidR="00B9080D" w:rsidRPr="00E15B5C" w:rsidRDefault="001A0827" w:rsidP="001D60C1">
      <w:pPr>
        <w:tabs>
          <w:tab w:val="left" w:pos="851"/>
          <w:tab w:val="left" w:pos="1418"/>
          <w:tab w:val="left" w:pos="10773"/>
        </w:tabs>
        <w:spacing w:after="0" w:line="480" w:lineRule="auto"/>
        <w:ind w:right="-1"/>
        <w:rPr>
          <w:rFonts w:ascii="Times New Roman" w:hAnsi="Times New Roman"/>
          <w:sz w:val="24"/>
          <w:szCs w:val="24"/>
          <w:lang w:val="en-US"/>
        </w:rPr>
      </w:pPr>
      <w:r>
        <w:rPr>
          <w:rFonts w:ascii="Times New Roman" w:hAnsi="Times New Roman"/>
          <w:sz w:val="24"/>
          <w:szCs w:val="24"/>
          <w:lang w:val="en-US"/>
        </w:rPr>
        <w:tab/>
        <w:t xml:space="preserve">To summarize, </w:t>
      </w:r>
      <w:r w:rsidR="00401897">
        <w:rPr>
          <w:rFonts w:ascii="Times New Roman" w:hAnsi="Times New Roman"/>
          <w:sz w:val="24"/>
          <w:szCs w:val="24"/>
          <w:shd w:val="clear" w:color="auto" w:fill="FFFFFF"/>
        </w:rPr>
        <w:t>the</w:t>
      </w:r>
      <w:r w:rsidR="00D1519C" w:rsidRPr="00E15B5C">
        <w:rPr>
          <w:rFonts w:ascii="Times New Roman" w:hAnsi="Times New Roman"/>
          <w:sz w:val="24"/>
          <w:szCs w:val="24"/>
          <w:shd w:val="clear" w:color="auto" w:fill="FFFFFF"/>
        </w:rPr>
        <w:t xml:space="preserve"> framework provides a powerful diagnostic toolbox </w:t>
      </w:r>
      <w:r w:rsidR="00401897">
        <w:rPr>
          <w:rFonts w:ascii="Times New Roman" w:hAnsi="Times New Roman"/>
          <w:sz w:val="24"/>
          <w:szCs w:val="24"/>
          <w:shd w:val="clear" w:color="auto" w:fill="FFFFFF"/>
        </w:rPr>
        <w:t>that can be used in a multitude</w:t>
      </w:r>
      <w:r w:rsidR="00D1519C" w:rsidRPr="00E15B5C">
        <w:rPr>
          <w:rFonts w:ascii="Times New Roman" w:hAnsi="Times New Roman"/>
          <w:sz w:val="24"/>
          <w:szCs w:val="24"/>
          <w:shd w:val="clear" w:color="auto" w:fill="FFFFFF"/>
        </w:rPr>
        <w:t xml:space="preserve"> of practical forecasting situations to improve forecasts when individual predictions are to be combined into a single forecast to be communicated to decision/policy-makers.</w:t>
      </w:r>
      <w:r w:rsidR="00CD2242">
        <w:rPr>
          <w:rFonts w:ascii="Times New Roman" w:hAnsi="Times New Roman"/>
          <w:sz w:val="24"/>
          <w:szCs w:val="24"/>
          <w:shd w:val="clear" w:color="auto" w:fill="FFFFFF"/>
        </w:rPr>
        <w:t xml:space="preserve"> It makes an important contribution to understanding the role of coherence and highlights</w:t>
      </w:r>
      <w:r w:rsidR="0072736C">
        <w:rPr>
          <w:rFonts w:ascii="Times New Roman" w:hAnsi="Times New Roman"/>
          <w:sz w:val="24"/>
          <w:szCs w:val="24"/>
          <w:shd w:val="clear" w:color="auto" w:fill="FFFFFF"/>
        </w:rPr>
        <w:t xml:space="preserve"> </w:t>
      </w:r>
      <w:r w:rsidR="00D1519C" w:rsidRPr="00E15B5C">
        <w:rPr>
          <w:rFonts w:ascii="Times New Roman" w:hAnsi="Times New Roman"/>
          <w:sz w:val="24"/>
          <w:szCs w:val="24"/>
          <w:shd w:val="clear" w:color="auto" w:fill="FFFFFF"/>
        </w:rPr>
        <w:t xml:space="preserve"> </w:t>
      </w:r>
      <w:r w:rsidR="00B61F0B" w:rsidRPr="00E15B5C">
        <w:rPr>
          <w:rFonts w:ascii="Times New Roman" w:hAnsi="Times New Roman"/>
          <w:sz w:val="24"/>
          <w:szCs w:val="24"/>
          <w:lang w:val="en-US"/>
        </w:rPr>
        <w:t>the role of group heterogeneity</w:t>
      </w:r>
      <w:r w:rsidR="00B1753B" w:rsidRPr="00E15B5C">
        <w:rPr>
          <w:rFonts w:ascii="Times New Roman" w:hAnsi="Times New Roman"/>
          <w:sz w:val="24"/>
          <w:szCs w:val="24"/>
          <w:lang w:val="en-US"/>
        </w:rPr>
        <w:t xml:space="preserve"> whereby combined performance demonstrably improves when individual forecasters bring in asymmetrical information and expertise from diverse fields.</w:t>
      </w:r>
      <w:r w:rsidR="0072736C">
        <w:rPr>
          <w:rFonts w:ascii="Times New Roman" w:hAnsi="Times New Roman"/>
          <w:sz w:val="24"/>
          <w:szCs w:val="24"/>
          <w:lang w:val="en-US"/>
        </w:rPr>
        <w:t xml:space="preserve"> </w:t>
      </w:r>
      <w:r w:rsidR="00B1753B" w:rsidRPr="00E15B5C">
        <w:rPr>
          <w:rFonts w:ascii="Times New Roman" w:hAnsi="Times New Roman"/>
          <w:sz w:val="24"/>
          <w:szCs w:val="24"/>
          <w:lang w:val="en-US"/>
        </w:rPr>
        <w:t xml:space="preserve">These results have </w:t>
      </w:r>
      <w:r w:rsidR="00F06B42" w:rsidRPr="00E15B5C">
        <w:rPr>
          <w:rFonts w:ascii="Times New Roman" w:hAnsi="Times New Roman"/>
          <w:sz w:val="24"/>
          <w:szCs w:val="24"/>
          <w:lang w:val="en-US"/>
        </w:rPr>
        <w:t>direct</w:t>
      </w:r>
      <w:r w:rsidR="00B1753B" w:rsidRPr="00E15B5C">
        <w:rPr>
          <w:rFonts w:ascii="Times New Roman" w:hAnsi="Times New Roman"/>
          <w:sz w:val="24"/>
          <w:szCs w:val="24"/>
          <w:lang w:val="en-US"/>
        </w:rPr>
        <w:t xml:space="preserve"> repercussions for collaborative forecasts across a wide variety of </w:t>
      </w:r>
      <w:r w:rsidR="00F06B42" w:rsidRPr="00E15B5C">
        <w:rPr>
          <w:rFonts w:ascii="Times New Roman" w:hAnsi="Times New Roman"/>
          <w:sz w:val="24"/>
          <w:szCs w:val="24"/>
          <w:lang w:val="en-US"/>
        </w:rPr>
        <w:t xml:space="preserve">focal </w:t>
      </w:r>
      <w:r w:rsidR="00B61F0B" w:rsidRPr="00E15B5C">
        <w:rPr>
          <w:rFonts w:ascii="Times New Roman" w:hAnsi="Times New Roman"/>
          <w:sz w:val="24"/>
          <w:szCs w:val="24"/>
          <w:lang w:val="en-US"/>
        </w:rPr>
        <w:t>business</w:t>
      </w:r>
      <w:r w:rsidR="00F06B42" w:rsidRPr="00E15B5C">
        <w:rPr>
          <w:rFonts w:ascii="Times New Roman" w:hAnsi="Times New Roman"/>
          <w:sz w:val="24"/>
          <w:szCs w:val="24"/>
          <w:lang w:val="en-US"/>
        </w:rPr>
        <w:t xml:space="preserve"> domains</w:t>
      </w:r>
      <w:r w:rsidR="00E84B15" w:rsidRPr="00E15B5C">
        <w:rPr>
          <w:rFonts w:ascii="Times New Roman" w:hAnsi="Times New Roman"/>
          <w:sz w:val="24"/>
          <w:szCs w:val="24"/>
          <w:lang w:val="en-US"/>
        </w:rPr>
        <w:t xml:space="preserve"> and will undoubtedly provide a rich platform for promising forecasting applications</w:t>
      </w:r>
      <w:r w:rsidR="00F06B42" w:rsidRPr="00E15B5C">
        <w:rPr>
          <w:rFonts w:ascii="Times New Roman" w:hAnsi="Times New Roman"/>
          <w:sz w:val="24"/>
          <w:szCs w:val="24"/>
          <w:lang w:val="en-US"/>
        </w:rPr>
        <w:t xml:space="preserve">. </w:t>
      </w:r>
    </w:p>
    <w:p w14:paraId="0D1E8C99" w14:textId="77777777" w:rsidR="002800BB" w:rsidRPr="0072736C" w:rsidRDefault="00780ABD" w:rsidP="000F242C">
      <w:pPr>
        <w:tabs>
          <w:tab w:val="left" w:pos="851"/>
          <w:tab w:val="left" w:pos="1418"/>
          <w:tab w:val="left" w:pos="10773"/>
        </w:tabs>
        <w:spacing w:after="0" w:line="360" w:lineRule="auto"/>
        <w:ind w:right="-1"/>
        <w:rPr>
          <w:rFonts w:ascii="Times New Roman" w:hAnsi="Times New Roman"/>
          <w:b/>
          <w:i/>
          <w:sz w:val="24"/>
          <w:szCs w:val="24"/>
          <w:lang w:val="en-US"/>
        </w:rPr>
      </w:pPr>
      <w:r w:rsidRPr="00E76D3E">
        <w:rPr>
          <w:rFonts w:ascii="Times New Roman" w:hAnsi="Times New Roman"/>
          <w:b/>
          <w:i/>
          <w:sz w:val="24"/>
          <w:szCs w:val="24"/>
          <w:lang w:val="en-US"/>
        </w:rPr>
        <w:br w:type="page"/>
      </w:r>
      <w:r w:rsidR="002800BB" w:rsidRPr="0072736C">
        <w:rPr>
          <w:rFonts w:ascii="Times New Roman" w:hAnsi="Times New Roman"/>
          <w:b/>
          <w:i/>
          <w:sz w:val="24"/>
          <w:szCs w:val="24"/>
          <w:lang w:val="en-US"/>
        </w:rPr>
        <w:t>REFERENCES</w:t>
      </w:r>
    </w:p>
    <w:p w14:paraId="68047EDB" w14:textId="10292D85" w:rsidR="002800BB" w:rsidRPr="0072736C" w:rsidRDefault="003D288A" w:rsidP="00DB106D">
      <w:pPr>
        <w:tabs>
          <w:tab w:val="left" w:pos="851"/>
          <w:tab w:val="left" w:pos="1418"/>
          <w:tab w:val="left" w:pos="10773"/>
        </w:tabs>
        <w:spacing w:after="0"/>
        <w:ind w:left="567" w:right="658" w:hanging="567"/>
        <w:rPr>
          <w:rFonts w:ascii="Times New Roman" w:hAnsi="Times New Roman"/>
          <w:sz w:val="24"/>
          <w:szCs w:val="24"/>
          <w:lang w:val="en-US"/>
        </w:rPr>
      </w:pPr>
      <w:r w:rsidRPr="0072736C">
        <w:rPr>
          <w:rFonts w:ascii="Times New Roman" w:hAnsi="Times New Roman"/>
          <w:sz w:val="24"/>
          <w:szCs w:val="24"/>
          <w:lang w:val="en-US"/>
        </w:rPr>
        <w:t>Ar</w:t>
      </w:r>
      <w:r w:rsidR="00D97B03" w:rsidRPr="0072736C">
        <w:rPr>
          <w:rFonts w:ascii="Times New Roman" w:hAnsi="Times New Roman"/>
          <w:sz w:val="24"/>
          <w:szCs w:val="24"/>
          <w:lang w:val="en-US"/>
        </w:rPr>
        <w:t>mstrong, J.S (2001). Combining f</w:t>
      </w:r>
      <w:r w:rsidRPr="0072736C">
        <w:rPr>
          <w:rFonts w:ascii="Times New Roman" w:hAnsi="Times New Roman"/>
          <w:sz w:val="24"/>
          <w:szCs w:val="24"/>
          <w:lang w:val="en-US"/>
        </w:rPr>
        <w:t>orecasts</w:t>
      </w:r>
      <w:r w:rsidR="00C259C6" w:rsidRPr="0072736C">
        <w:rPr>
          <w:rFonts w:ascii="Times New Roman" w:hAnsi="Times New Roman"/>
          <w:sz w:val="24"/>
          <w:szCs w:val="24"/>
          <w:lang w:val="en-US"/>
        </w:rPr>
        <w:t>. In</w:t>
      </w:r>
      <w:r w:rsidRPr="0072736C">
        <w:rPr>
          <w:rFonts w:ascii="Times New Roman" w:hAnsi="Times New Roman"/>
          <w:sz w:val="24"/>
          <w:szCs w:val="24"/>
          <w:lang w:val="en-US"/>
        </w:rPr>
        <w:t xml:space="preserve"> </w:t>
      </w:r>
      <w:r w:rsidR="00316CD0" w:rsidRPr="0072736C">
        <w:rPr>
          <w:rFonts w:ascii="Times New Roman" w:hAnsi="Times New Roman"/>
          <w:sz w:val="24"/>
          <w:szCs w:val="24"/>
          <w:lang w:val="en-US"/>
        </w:rPr>
        <w:t xml:space="preserve">J.S. Armstrong (Ed), </w:t>
      </w:r>
      <w:r w:rsidRPr="0072736C">
        <w:rPr>
          <w:rFonts w:ascii="Times New Roman" w:hAnsi="Times New Roman"/>
          <w:i/>
          <w:sz w:val="24"/>
          <w:szCs w:val="24"/>
          <w:lang w:val="en-US"/>
        </w:rPr>
        <w:t>Principles of Forecasting: A Handbook fo</w:t>
      </w:r>
      <w:r w:rsidR="00C259C6" w:rsidRPr="0072736C">
        <w:rPr>
          <w:rFonts w:ascii="Times New Roman" w:hAnsi="Times New Roman"/>
          <w:i/>
          <w:sz w:val="24"/>
          <w:szCs w:val="24"/>
          <w:lang w:val="en-US"/>
        </w:rPr>
        <w:t>r Researchers and Practitioners</w:t>
      </w:r>
      <w:r w:rsidR="00C259C6" w:rsidRPr="0072736C">
        <w:rPr>
          <w:rFonts w:ascii="Times New Roman" w:hAnsi="Times New Roman"/>
          <w:sz w:val="24"/>
          <w:szCs w:val="24"/>
          <w:lang w:val="en-US"/>
        </w:rPr>
        <w:t>.</w:t>
      </w:r>
      <w:r w:rsidRPr="0072736C">
        <w:rPr>
          <w:rFonts w:ascii="Times New Roman" w:hAnsi="Times New Roman"/>
          <w:sz w:val="24"/>
          <w:szCs w:val="24"/>
          <w:lang w:val="en-US"/>
        </w:rPr>
        <w:t xml:space="preserve"> Norwell, M.A, Kluwer Academic Publishers</w:t>
      </w:r>
      <w:r w:rsidR="0072540F" w:rsidRPr="0072736C">
        <w:rPr>
          <w:rFonts w:ascii="Times New Roman" w:hAnsi="Times New Roman"/>
          <w:sz w:val="24"/>
          <w:szCs w:val="24"/>
          <w:lang w:val="en-US"/>
        </w:rPr>
        <w:t>, 417-439</w:t>
      </w:r>
      <w:r w:rsidRPr="0072736C">
        <w:rPr>
          <w:rFonts w:ascii="Times New Roman" w:hAnsi="Times New Roman"/>
          <w:sz w:val="24"/>
          <w:szCs w:val="24"/>
          <w:lang w:val="en-US"/>
        </w:rPr>
        <w:t>.</w:t>
      </w:r>
    </w:p>
    <w:p w14:paraId="0F837705" w14:textId="376837D2" w:rsidR="00031CC5" w:rsidRPr="0072736C" w:rsidRDefault="00BB7672" w:rsidP="00DB106D">
      <w:pPr>
        <w:tabs>
          <w:tab w:val="left" w:pos="10773"/>
        </w:tabs>
        <w:autoSpaceDE w:val="0"/>
        <w:autoSpaceDN w:val="0"/>
        <w:adjustRightInd w:val="0"/>
        <w:spacing w:after="0"/>
        <w:ind w:left="567" w:hanging="567"/>
        <w:rPr>
          <w:rFonts w:ascii="Times New Roman" w:hAnsi="Times New Roman"/>
          <w:sz w:val="24"/>
          <w:szCs w:val="24"/>
          <w:lang w:val="en-US"/>
        </w:rPr>
      </w:pPr>
      <w:r w:rsidRPr="0072736C">
        <w:rPr>
          <w:rFonts w:ascii="Times New Roman" w:hAnsi="Times New Roman"/>
          <w:sz w:val="24"/>
          <w:szCs w:val="24"/>
          <w:lang w:val="en-US"/>
        </w:rPr>
        <w:t>Armstrong</w:t>
      </w:r>
      <w:r w:rsidR="000B6EFF" w:rsidRPr="0072736C">
        <w:rPr>
          <w:rFonts w:ascii="Times New Roman" w:hAnsi="Times New Roman"/>
          <w:sz w:val="24"/>
          <w:szCs w:val="24"/>
          <w:lang w:val="en-US"/>
        </w:rPr>
        <w:t xml:space="preserve">, J.S. &amp; Collopy, F. (1992). Error measures for generalizing about forecast methods: Empirical comparisons. </w:t>
      </w:r>
      <w:r w:rsidR="000B6EFF" w:rsidRPr="0072736C">
        <w:rPr>
          <w:rFonts w:ascii="Times New Roman" w:hAnsi="Times New Roman"/>
          <w:i/>
          <w:sz w:val="24"/>
          <w:szCs w:val="24"/>
          <w:lang w:val="en-US"/>
        </w:rPr>
        <w:t>International Journal of Forecasting</w:t>
      </w:r>
      <w:r w:rsidR="000B6EFF" w:rsidRPr="0072736C">
        <w:rPr>
          <w:rFonts w:ascii="Times New Roman" w:hAnsi="Times New Roman"/>
          <w:sz w:val="24"/>
          <w:szCs w:val="24"/>
          <w:lang w:val="en-US"/>
        </w:rPr>
        <w:t>,</w:t>
      </w:r>
      <w:r w:rsidR="000B6EFF" w:rsidRPr="0072736C">
        <w:rPr>
          <w:rFonts w:ascii="Times New Roman" w:hAnsi="Times New Roman"/>
          <w:i/>
          <w:sz w:val="24"/>
          <w:szCs w:val="24"/>
          <w:lang w:val="en-US"/>
        </w:rPr>
        <w:t xml:space="preserve"> 8</w:t>
      </w:r>
      <w:r w:rsidR="000B6EFF" w:rsidRPr="0072736C">
        <w:rPr>
          <w:rFonts w:ascii="Times New Roman" w:hAnsi="Times New Roman"/>
          <w:sz w:val="24"/>
          <w:szCs w:val="24"/>
          <w:lang w:val="en-US"/>
        </w:rPr>
        <w:t>, 69</w:t>
      </w:r>
      <w:r w:rsidR="000B6EFF" w:rsidRPr="0072736C">
        <w:rPr>
          <w:rFonts w:ascii="Symbol" w:hAnsi="Symbol"/>
          <w:sz w:val="24"/>
          <w:szCs w:val="24"/>
          <w:lang w:val="en-US"/>
        </w:rPr>
        <w:t></w:t>
      </w:r>
      <w:r w:rsidR="000B6EFF" w:rsidRPr="0072736C">
        <w:rPr>
          <w:rFonts w:ascii="Times New Roman" w:hAnsi="Times New Roman"/>
          <w:sz w:val="24"/>
          <w:szCs w:val="24"/>
          <w:lang w:val="en-US"/>
        </w:rPr>
        <w:t>80.</w:t>
      </w:r>
    </w:p>
    <w:p w14:paraId="34323E71" w14:textId="7F3679B7" w:rsidR="006E7569" w:rsidRPr="0072736C" w:rsidRDefault="006E7569" w:rsidP="00DB106D">
      <w:pPr>
        <w:tabs>
          <w:tab w:val="left" w:pos="10773"/>
        </w:tabs>
        <w:autoSpaceDE w:val="0"/>
        <w:autoSpaceDN w:val="0"/>
        <w:adjustRightInd w:val="0"/>
        <w:spacing w:after="0"/>
        <w:ind w:left="567" w:hanging="567"/>
        <w:rPr>
          <w:rFonts w:ascii="Times New Roman" w:hAnsi="Times New Roman"/>
          <w:sz w:val="24"/>
          <w:szCs w:val="24"/>
          <w:lang w:val="en-US"/>
        </w:rPr>
      </w:pPr>
      <w:bookmarkStart w:id="4" w:name="_Hlk483772152"/>
      <w:r w:rsidRPr="0072736C">
        <w:rPr>
          <w:rFonts w:ascii="Times New Roman" w:hAnsi="Times New Roman"/>
          <w:sz w:val="24"/>
          <w:szCs w:val="24"/>
          <w:shd w:val="clear" w:color="auto" w:fill="FFFFFF"/>
        </w:rPr>
        <w:t xml:space="preserve">Armstrong, J. S., Green, K. C., &amp; Graefe, A. (2015). Golden rule of forecasting: Be conservative. </w:t>
      </w:r>
      <w:r w:rsidRPr="0072736C">
        <w:rPr>
          <w:rFonts w:ascii="Times New Roman" w:hAnsi="Times New Roman"/>
          <w:i/>
          <w:sz w:val="24"/>
          <w:szCs w:val="24"/>
          <w:shd w:val="clear" w:color="auto" w:fill="FFFFFF"/>
        </w:rPr>
        <w:t>Journal of Business Research</w:t>
      </w:r>
      <w:r w:rsidRPr="0072736C">
        <w:rPr>
          <w:rFonts w:ascii="Times New Roman" w:hAnsi="Times New Roman"/>
          <w:sz w:val="24"/>
          <w:szCs w:val="24"/>
          <w:shd w:val="clear" w:color="auto" w:fill="FFFFFF"/>
        </w:rPr>
        <w:t xml:space="preserve">, </w:t>
      </w:r>
      <w:r w:rsidRPr="0072736C">
        <w:rPr>
          <w:rFonts w:ascii="Times New Roman" w:hAnsi="Times New Roman"/>
          <w:i/>
          <w:sz w:val="24"/>
          <w:szCs w:val="24"/>
          <w:shd w:val="clear" w:color="auto" w:fill="FFFFFF"/>
        </w:rPr>
        <w:t>68</w:t>
      </w:r>
      <w:r w:rsidRPr="0072736C">
        <w:rPr>
          <w:rFonts w:ascii="Times New Roman" w:hAnsi="Times New Roman"/>
          <w:sz w:val="24"/>
          <w:szCs w:val="24"/>
          <w:shd w:val="clear" w:color="auto" w:fill="FFFFFF"/>
        </w:rPr>
        <w:t>, 1717–1731</w:t>
      </w:r>
    </w:p>
    <w:bookmarkEnd w:id="4"/>
    <w:p w14:paraId="4521D0DA" w14:textId="77777777" w:rsidR="00C259C6" w:rsidRPr="0072736C" w:rsidRDefault="00C259C6" w:rsidP="00DB106D">
      <w:pPr>
        <w:tabs>
          <w:tab w:val="left" w:pos="10773"/>
        </w:tabs>
        <w:autoSpaceDE w:val="0"/>
        <w:autoSpaceDN w:val="0"/>
        <w:adjustRightInd w:val="0"/>
        <w:spacing w:after="0"/>
        <w:ind w:left="567" w:hanging="567"/>
        <w:rPr>
          <w:rFonts w:ascii="Times New Roman" w:hAnsi="Times New Roman"/>
          <w:sz w:val="24"/>
          <w:szCs w:val="24"/>
          <w:lang w:val="en-US"/>
        </w:rPr>
      </w:pPr>
      <w:r w:rsidRPr="0072736C">
        <w:rPr>
          <w:rFonts w:ascii="Times New Roman" w:hAnsi="Times New Roman"/>
          <w:sz w:val="24"/>
          <w:szCs w:val="24"/>
          <w:lang w:val="en-US"/>
        </w:rPr>
        <w:t xml:space="preserve">Batchelor, R. &amp; Dua, P. (1995). Forecast diversity and the benefits of combining forecasts. </w:t>
      </w:r>
      <w:r w:rsidRPr="0072736C">
        <w:rPr>
          <w:rFonts w:ascii="Times New Roman" w:hAnsi="Times New Roman"/>
          <w:i/>
          <w:sz w:val="24"/>
          <w:szCs w:val="24"/>
          <w:lang w:val="en-US"/>
        </w:rPr>
        <w:t>Management Science, 41</w:t>
      </w:r>
      <w:r w:rsidRPr="0072736C">
        <w:rPr>
          <w:rFonts w:ascii="Times New Roman" w:hAnsi="Times New Roman"/>
          <w:sz w:val="24"/>
          <w:szCs w:val="24"/>
          <w:lang w:val="en-US"/>
        </w:rPr>
        <w:t>, 68</w:t>
      </w:r>
      <w:r w:rsidRPr="0072736C">
        <w:rPr>
          <w:rFonts w:ascii="Symbol" w:hAnsi="Symbol"/>
          <w:sz w:val="24"/>
          <w:szCs w:val="24"/>
          <w:lang w:val="en-US"/>
        </w:rPr>
        <w:t></w:t>
      </w:r>
      <w:r w:rsidRPr="0072736C">
        <w:rPr>
          <w:rFonts w:ascii="Times New Roman" w:hAnsi="Times New Roman"/>
          <w:sz w:val="24"/>
          <w:szCs w:val="24"/>
          <w:lang w:val="en-US"/>
        </w:rPr>
        <w:t>75.</w:t>
      </w:r>
    </w:p>
    <w:p w14:paraId="4179BE07" w14:textId="2FED59F5" w:rsidR="00031CC5" w:rsidRPr="0072736C" w:rsidRDefault="00031CC5" w:rsidP="00DB106D">
      <w:pPr>
        <w:tabs>
          <w:tab w:val="left" w:pos="10773"/>
        </w:tabs>
        <w:autoSpaceDE w:val="0"/>
        <w:autoSpaceDN w:val="0"/>
        <w:adjustRightInd w:val="0"/>
        <w:spacing w:after="0"/>
        <w:ind w:left="567" w:hanging="567"/>
        <w:rPr>
          <w:rFonts w:ascii="Times New Roman" w:hAnsi="Times New Roman"/>
          <w:i/>
          <w:iCs/>
          <w:sz w:val="24"/>
          <w:szCs w:val="24"/>
          <w:lang w:val="en-US"/>
        </w:rPr>
      </w:pPr>
      <w:r w:rsidRPr="0072736C">
        <w:rPr>
          <w:rFonts w:ascii="Times New Roman" w:hAnsi="Times New Roman"/>
          <w:sz w:val="24"/>
          <w:szCs w:val="24"/>
          <w:lang w:val="en-US"/>
        </w:rPr>
        <w:t xml:space="preserve">Bates, J. M. &amp; Granger, C. W. J. (1969). The combination of forecasts. </w:t>
      </w:r>
      <w:r w:rsidRPr="0072736C">
        <w:rPr>
          <w:rFonts w:ascii="Times New Roman" w:hAnsi="Times New Roman"/>
          <w:i/>
          <w:iCs/>
          <w:sz w:val="24"/>
          <w:szCs w:val="24"/>
          <w:lang w:val="en-US"/>
        </w:rPr>
        <w:t>Operational Research</w:t>
      </w:r>
    </w:p>
    <w:p w14:paraId="767BE9C2" w14:textId="77777777" w:rsidR="000B6EFF" w:rsidRPr="0072736C" w:rsidRDefault="00031CC5" w:rsidP="00DB106D">
      <w:pPr>
        <w:tabs>
          <w:tab w:val="left" w:pos="10773"/>
        </w:tabs>
        <w:autoSpaceDE w:val="0"/>
        <w:autoSpaceDN w:val="0"/>
        <w:adjustRightInd w:val="0"/>
        <w:spacing w:after="0"/>
        <w:ind w:left="567"/>
        <w:rPr>
          <w:rFonts w:ascii="Times New Roman" w:hAnsi="Times New Roman"/>
          <w:sz w:val="24"/>
          <w:szCs w:val="24"/>
          <w:lang w:val="en-US"/>
        </w:rPr>
      </w:pPr>
      <w:r w:rsidRPr="0072736C">
        <w:rPr>
          <w:rFonts w:ascii="Times New Roman" w:hAnsi="Times New Roman"/>
          <w:i/>
          <w:iCs/>
          <w:sz w:val="24"/>
          <w:szCs w:val="24"/>
          <w:lang w:val="en-US"/>
        </w:rPr>
        <w:t>Quarterly</w:t>
      </w:r>
      <w:r w:rsidRPr="0072736C">
        <w:rPr>
          <w:rFonts w:ascii="Times New Roman" w:hAnsi="Times New Roman"/>
          <w:sz w:val="24"/>
          <w:szCs w:val="24"/>
          <w:lang w:val="en-US"/>
        </w:rPr>
        <w:t xml:space="preserve">, </w:t>
      </w:r>
      <w:r w:rsidRPr="0072736C">
        <w:rPr>
          <w:rFonts w:ascii="Times New Roman" w:hAnsi="Times New Roman"/>
          <w:i/>
          <w:sz w:val="24"/>
          <w:szCs w:val="24"/>
          <w:lang w:val="en-US"/>
        </w:rPr>
        <w:t>20</w:t>
      </w:r>
      <w:r w:rsidRPr="0072736C">
        <w:rPr>
          <w:rFonts w:ascii="Times New Roman" w:hAnsi="Times New Roman"/>
          <w:sz w:val="24"/>
          <w:szCs w:val="24"/>
          <w:lang w:val="en-US"/>
        </w:rPr>
        <w:t>, 451-468.</w:t>
      </w:r>
      <w:r w:rsidR="000B6EFF" w:rsidRPr="0072736C">
        <w:rPr>
          <w:rFonts w:ascii="Times New Roman" w:hAnsi="Times New Roman"/>
          <w:sz w:val="24"/>
          <w:szCs w:val="24"/>
          <w:lang w:val="en-US"/>
        </w:rPr>
        <w:t xml:space="preserve"> </w:t>
      </w:r>
    </w:p>
    <w:p w14:paraId="1D61B4D5" w14:textId="6771114B" w:rsidR="001409B9" w:rsidRPr="0072736C" w:rsidRDefault="001409B9" w:rsidP="00DB106D">
      <w:pPr>
        <w:tabs>
          <w:tab w:val="left" w:pos="10773"/>
        </w:tabs>
        <w:autoSpaceDE w:val="0"/>
        <w:autoSpaceDN w:val="0"/>
        <w:adjustRightInd w:val="0"/>
        <w:spacing w:after="0"/>
        <w:ind w:left="567" w:hanging="567"/>
        <w:rPr>
          <w:rFonts w:ascii="Times New Roman" w:hAnsi="Times New Roman"/>
          <w:sz w:val="24"/>
          <w:szCs w:val="24"/>
          <w:shd w:val="clear" w:color="auto" w:fill="FFFFFF"/>
        </w:rPr>
      </w:pPr>
      <w:r w:rsidRPr="0072736C">
        <w:rPr>
          <w:rFonts w:ascii="Times New Roman" w:hAnsi="Times New Roman"/>
          <w:sz w:val="24"/>
          <w:szCs w:val="24"/>
          <w:shd w:val="clear" w:color="auto" w:fill="FFFFFF"/>
        </w:rPr>
        <w:t>Broomell, S. B., &amp; Budescu, D. V. (2009). Why are experts correlated? Decomposing correlations between judges. </w:t>
      </w:r>
      <w:r w:rsidRPr="0072736C">
        <w:rPr>
          <w:rFonts w:ascii="Times New Roman" w:hAnsi="Times New Roman"/>
          <w:i/>
          <w:iCs/>
          <w:sz w:val="24"/>
          <w:szCs w:val="24"/>
          <w:shd w:val="clear" w:color="auto" w:fill="FFFFFF"/>
        </w:rPr>
        <w:t>Psychometrika</w:t>
      </w:r>
      <w:r w:rsidRPr="0072736C">
        <w:rPr>
          <w:rFonts w:ascii="Times New Roman" w:hAnsi="Times New Roman"/>
          <w:sz w:val="24"/>
          <w:szCs w:val="24"/>
          <w:shd w:val="clear" w:color="auto" w:fill="FFFFFF"/>
        </w:rPr>
        <w:t>, </w:t>
      </w:r>
      <w:r w:rsidRPr="0072736C">
        <w:rPr>
          <w:rFonts w:ascii="Times New Roman" w:hAnsi="Times New Roman"/>
          <w:i/>
          <w:iCs/>
          <w:sz w:val="24"/>
          <w:szCs w:val="24"/>
          <w:shd w:val="clear" w:color="auto" w:fill="FFFFFF"/>
        </w:rPr>
        <w:t>74</w:t>
      </w:r>
      <w:r w:rsidRPr="0072736C">
        <w:rPr>
          <w:rFonts w:ascii="Times New Roman" w:hAnsi="Times New Roman"/>
          <w:sz w:val="24"/>
          <w:szCs w:val="24"/>
          <w:shd w:val="clear" w:color="auto" w:fill="FFFFFF"/>
        </w:rPr>
        <w:t>(3), 531-553.</w:t>
      </w:r>
    </w:p>
    <w:p w14:paraId="77B16859" w14:textId="15FDA192" w:rsidR="001409B9" w:rsidRPr="00D85932" w:rsidRDefault="001409B9" w:rsidP="00DB106D">
      <w:pPr>
        <w:tabs>
          <w:tab w:val="left" w:pos="10773"/>
        </w:tabs>
        <w:autoSpaceDE w:val="0"/>
        <w:autoSpaceDN w:val="0"/>
        <w:adjustRightInd w:val="0"/>
        <w:spacing w:after="0"/>
        <w:ind w:left="567" w:hanging="567"/>
        <w:rPr>
          <w:rFonts w:ascii="Times New Roman" w:hAnsi="Times New Roman"/>
          <w:sz w:val="24"/>
          <w:szCs w:val="24"/>
          <w:shd w:val="clear" w:color="auto" w:fill="FFFFFF"/>
          <w:lang w:val="es-ES"/>
        </w:rPr>
      </w:pPr>
      <w:r w:rsidRPr="0072736C">
        <w:rPr>
          <w:rFonts w:ascii="Times New Roman" w:hAnsi="Times New Roman"/>
          <w:sz w:val="24"/>
          <w:szCs w:val="24"/>
          <w:shd w:val="clear" w:color="auto" w:fill="FFFFFF"/>
        </w:rPr>
        <w:t>Budescu, D. V., &amp; Rantilla, A. K. (2000). Confidence in aggregation of expert opinions. </w:t>
      </w:r>
      <w:r w:rsidRPr="00D85932">
        <w:rPr>
          <w:rFonts w:ascii="Times New Roman" w:hAnsi="Times New Roman"/>
          <w:i/>
          <w:iCs/>
          <w:sz w:val="24"/>
          <w:szCs w:val="24"/>
          <w:shd w:val="clear" w:color="auto" w:fill="FFFFFF"/>
          <w:lang w:val="es-ES"/>
        </w:rPr>
        <w:t>Acta psychologica</w:t>
      </w:r>
      <w:r w:rsidRPr="00D85932">
        <w:rPr>
          <w:rFonts w:ascii="Times New Roman" w:hAnsi="Times New Roman"/>
          <w:sz w:val="24"/>
          <w:szCs w:val="24"/>
          <w:shd w:val="clear" w:color="auto" w:fill="FFFFFF"/>
          <w:lang w:val="es-ES"/>
        </w:rPr>
        <w:t>, </w:t>
      </w:r>
      <w:r w:rsidRPr="00D85932">
        <w:rPr>
          <w:rFonts w:ascii="Times New Roman" w:hAnsi="Times New Roman"/>
          <w:i/>
          <w:iCs/>
          <w:sz w:val="24"/>
          <w:szCs w:val="24"/>
          <w:shd w:val="clear" w:color="auto" w:fill="FFFFFF"/>
          <w:lang w:val="es-ES"/>
        </w:rPr>
        <w:t>104</w:t>
      </w:r>
      <w:r w:rsidRPr="00D85932">
        <w:rPr>
          <w:rFonts w:ascii="Times New Roman" w:hAnsi="Times New Roman"/>
          <w:sz w:val="24"/>
          <w:szCs w:val="24"/>
          <w:shd w:val="clear" w:color="auto" w:fill="FFFFFF"/>
          <w:lang w:val="es-ES"/>
        </w:rPr>
        <w:t>(3), 371-398.</w:t>
      </w:r>
    </w:p>
    <w:p w14:paraId="782EC77A" w14:textId="5B13B05D" w:rsidR="001409B9" w:rsidRPr="0072736C" w:rsidRDefault="001409B9" w:rsidP="00DB106D">
      <w:pPr>
        <w:tabs>
          <w:tab w:val="left" w:pos="10773"/>
        </w:tabs>
        <w:autoSpaceDE w:val="0"/>
        <w:autoSpaceDN w:val="0"/>
        <w:adjustRightInd w:val="0"/>
        <w:spacing w:after="0"/>
        <w:ind w:left="567" w:hanging="567"/>
        <w:rPr>
          <w:rFonts w:ascii="Times New Roman" w:hAnsi="Times New Roman"/>
          <w:sz w:val="24"/>
          <w:szCs w:val="20"/>
          <w:shd w:val="clear" w:color="auto" w:fill="FFFFFF"/>
        </w:rPr>
      </w:pPr>
      <w:r w:rsidRPr="00D85932">
        <w:rPr>
          <w:rFonts w:ascii="Times New Roman" w:hAnsi="Times New Roman"/>
          <w:sz w:val="24"/>
          <w:szCs w:val="20"/>
          <w:shd w:val="clear" w:color="auto" w:fill="FFFFFF"/>
          <w:lang w:val="es-ES"/>
        </w:rPr>
        <w:t xml:space="preserve">Budescu, D. V., Rantilla, A. K., Yu, H. T., &amp; Karelitz, T. M. (2003). </w:t>
      </w:r>
      <w:r w:rsidRPr="0072736C">
        <w:rPr>
          <w:rFonts w:ascii="Times New Roman" w:hAnsi="Times New Roman"/>
          <w:sz w:val="24"/>
          <w:szCs w:val="20"/>
          <w:shd w:val="clear" w:color="auto" w:fill="FFFFFF"/>
        </w:rPr>
        <w:t>The effects of asymmetry among advisors on the aggregation of their opinions. </w:t>
      </w:r>
      <w:r w:rsidRPr="0072736C">
        <w:rPr>
          <w:rFonts w:ascii="Times New Roman" w:hAnsi="Times New Roman"/>
          <w:i/>
          <w:iCs/>
          <w:sz w:val="24"/>
          <w:szCs w:val="20"/>
          <w:shd w:val="clear" w:color="auto" w:fill="FFFFFF"/>
        </w:rPr>
        <w:t>Organizational Behavior and Human Decision Processes</w:t>
      </w:r>
      <w:r w:rsidRPr="0072736C">
        <w:rPr>
          <w:rFonts w:ascii="Times New Roman" w:hAnsi="Times New Roman"/>
          <w:sz w:val="24"/>
          <w:szCs w:val="20"/>
          <w:shd w:val="clear" w:color="auto" w:fill="FFFFFF"/>
        </w:rPr>
        <w:t>, </w:t>
      </w:r>
      <w:r w:rsidRPr="0072736C">
        <w:rPr>
          <w:rFonts w:ascii="Times New Roman" w:hAnsi="Times New Roman"/>
          <w:i/>
          <w:iCs/>
          <w:sz w:val="24"/>
          <w:szCs w:val="20"/>
          <w:shd w:val="clear" w:color="auto" w:fill="FFFFFF"/>
        </w:rPr>
        <w:t>90</w:t>
      </w:r>
      <w:r w:rsidRPr="0072736C">
        <w:rPr>
          <w:rFonts w:ascii="Times New Roman" w:hAnsi="Times New Roman"/>
          <w:sz w:val="24"/>
          <w:szCs w:val="20"/>
          <w:shd w:val="clear" w:color="auto" w:fill="FFFFFF"/>
        </w:rPr>
        <w:t>(1), 178-194.</w:t>
      </w:r>
    </w:p>
    <w:p w14:paraId="07748C77" w14:textId="352E882D" w:rsidR="001409B9" w:rsidRPr="0072736C" w:rsidRDefault="001409B9" w:rsidP="00DB106D">
      <w:pPr>
        <w:tabs>
          <w:tab w:val="left" w:pos="10773"/>
        </w:tabs>
        <w:autoSpaceDE w:val="0"/>
        <w:autoSpaceDN w:val="0"/>
        <w:adjustRightInd w:val="0"/>
        <w:spacing w:after="0"/>
        <w:ind w:left="567" w:hanging="567"/>
        <w:rPr>
          <w:rFonts w:ascii="Times New Roman" w:hAnsi="Times New Roman"/>
          <w:sz w:val="32"/>
          <w:szCs w:val="24"/>
          <w:lang w:val="en-US"/>
        </w:rPr>
      </w:pPr>
      <w:r w:rsidRPr="0072736C">
        <w:rPr>
          <w:rFonts w:ascii="Times New Roman" w:hAnsi="Times New Roman"/>
          <w:sz w:val="24"/>
          <w:szCs w:val="20"/>
          <w:shd w:val="clear" w:color="auto" w:fill="FFFFFF"/>
        </w:rPr>
        <w:t>Budescu, D. V., &amp; Yu, H. T. (2007). Aggregation of opinions based on correlated cues and advisors. </w:t>
      </w:r>
      <w:r w:rsidRPr="0072736C">
        <w:rPr>
          <w:rFonts w:ascii="Times New Roman" w:hAnsi="Times New Roman"/>
          <w:i/>
          <w:iCs/>
          <w:sz w:val="24"/>
          <w:szCs w:val="20"/>
          <w:shd w:val="clear" w:color="auto" w:fill="FFFFFF"/>
        </w:rPr>
        <w:t>Journal of Behavioral Decision Making</w:t>
      </w:r>
      <w:r w:rsidRPr="0072736C">
        <w:rPr>
          <w:rFonts w:ascii="Times New Roman" w:hAnsi="Times New Roman"/>
          <w:sz w:val="24"/>
          <w:szCs w:val="20"/>
          <w:shd w:val="clear" w:color="auto" w:fill="FFFFFF"/>
        </w:rPr>
        <w:t>, </w:t>
      </w:r>
      <w:r w:rsidRPr="0072736C">
        <w:rPr>
          <w:rFonts w:ascii="Times New Roman" w:hAnsi="Times New Roman"/>
          <w:i/>
          <w:iCs/>
          <w:sz w:val="24"/>
          <w:szCs w:val="20"/>
          <w:shd w:val="clear" w:color="auto" w:fill="FFFFFF"/>
        </w:rPr>
        <w:t>20</w:t>
      </w:r>
      <w:r w:rsidRPr="0072736C">
        <w:rPr>
          <w:rFonts w:ascii="Times New Roman" w:hAnsi="Times New Roman"/>
          <w:sz w:val="24"/>
          <w:szCs w:val="20"/>
          <w:shd w:val="clear" w:color="auto" w:fill="FFFFFF"/>
        </w:rPr>
        <w:t>(2), 153-177.</w:t>
      </w:r>
    </w:p>
    <w:p w14:paraId="0E2305B9" w14:textId="7FC9B4EC" w:rsidR="00F777C0" w:rsidRPr="0072736C" w:rsidRDefault="008A4055" w:rsidP="00DB106D">
      <w:pPr>
        <w:tabs>
          <w:tab w:val="left" w:pos="10773"/>
        </w:tabs>
        <w:autoSpaceDE w:val="0"/>
        <w:autoSpaceDN w:val="0"/>
        <w:adjustRightInd w:val="0"/>
        <w:spacing w:after="0"/>
        <w:ind w:left="567" w:hanging="567"/>
        <w:rPr>
          <w:rFonts w:ascii="Times New Roman" w:hAnsi="Times New Roman"/>
          <w:sz w:val="24"/>
          <w:szCs w:val="24"/>
          <w:lang w:val="en-US"/>
        </w:rPr>
      </w:pPr>
      <w:r w:rsidRPr="0072736C">
        <w:rPr>
          <w:rFonts w:ascii="Times New Roman" w:hAnsi="Times New Roman"/>
          <w:sz w:val="24"/>
          <w:szCs w:val="24"/>
          <w:lang w:val="en-US"/>
        </w:rPr>
        <w:t>Clemen, R.T</w:t>
      </w:r>
      <w:r w:rsidR="00F777C0" w:rsidRPr="0072736C">
        <w:rPr>
          <w:rFonts w:ascii="Times New Roman" w:hAnsi="Times New Roman"/>
          <w:sz w:val="24"/>
          <w:szCs w:val="24"/>
          <w:lang w:val="en-US"/>
        </w:rPr>
        <w:t xml:space="preserve">. (1989). Combining forecasts: A review and annotated bibliography. </w:t>
      </w:r>
      <w:r w:rsidR="00F777C0" w:rsidRPr="0072736C">
        <w:rPr>
          <w:rFonts w:ascii="Times New Roman" w:hAnsi="Times New Roman"/>
          <w:i/>
          <w:sz w:val="24"/>
          <w:szCs w:val="24"/>
          <w:lang w:val="en-US"/>
        </w:rPr>
        <w:t>International Journal of Forecasting</w:t>
      </w:r>
      <w:r w:rsidR="00F777C0" w:rsidRPr="0072736C">
        <w:rPr>
          <w:rFonts w:ascii="Times New Roman" w:hAnsi="Times New Roman"/>
          <w:sz w:val="24"/>
          <w:szCs w:val="24"/>
          <w:lang w:val="en-US"/>
        </w:rPr>
        <w:t>,</w:t>
      </w:r>
      <w:r w:rsidR="00F777C0" w:rsidRPr="0072736C">
        <w:rPr>
          <w:rFonts w:ascii="Times New Roman" w:hAnsi="Times New Roman"/>
          <w:i/>
          <w:sz w:val="24"/>
          <w:szCs w:val="24"/>
          <w:lang w:val="en-US"/>
        </w:rPr>
        <w:t xml:space="preserve"> 5, </w:t>
      </w:r>
      <w:r w:rsidR="00F777C0" w:rsidRPr="0072736C">
        <w:rPr>
          <w:rFonts w:ascii="Times New Roman" w:hAnsi="Times New Roman"/>
          <w:sz w:val="24"/>
          <w:szCs w:val="24"/>
          <w:lang w:val="en-US"/>
        </w:rPr>
        <w:t>559</w:t>
      </w:r>
      <w:r w:rsidR="00F777C0" w:rsidRPr="0072736C">
        <w:rPr>
          <w:rFonts w:ascii="Symbol" w:hAnsi="Symbol"/>
          <w:sz w:val="24"/>
          <w:szCs w:val="24"/>
          <w:lang w:val="en-US"/>
        </w:rPr>
        <w:t></w:t>
      </w:r>
      <w:r w:rsidR="00F777C0" w:rsidRPr="0072736C">
        <w:rPr>
          <w:rFonts w:ascii="Times New Roman" w:hAnsi="Times New Roman"/>
          <w:sz w:val="24"/>
          <w:szCs w:val="24"/>
          <w:lang w:val="en-US"/>
        </w:rPr>
        <w:t>583.</w:t>
      </w:r>
    </w:p>
    <w:p w14:paraId="79CC617B" w14:textId="6741759A" w:rsidR="00AB0C98" w:rsidRPr="0072736C" w:rsidRDefault="0088321D" w:rsidP="00DB106D">
      <w:pPr>
        <w:tabs>
          <w:tab w:val="left" w:pos="10773"/>
        </w:tabs>
        <w:autoSpaceDE w:val="0"/>
        <w:autoSpaceDN w:val="0"/>
        <w:adjustRightInd w:val="0"/>
        <w:spacing w:after="0"/>
        <w:ind w:left="567" w:hanging="567"/>
        <w:rPr>
          <w:rFonts w:ascii="Times New Roman" w:hAnsi="Times New Roman"/>
          <w:sz w:val="24"/>
          <w:szCs w:val="24"/>
          <w:lang w:val="en-US"/>
        </w:rPr>
      </w:pPr>
      <w:r w:rsidRPr="0072736C">
        <w:rPr>
          <w:rFonts w:ascii="Times New Roman" w:hAnsi="Times New Roman"/>
          <w:sz w:val="24"/>
          <w:szCs w:val="24"/>
          <w:lang w:val="en-US"/>
        </w:rPr>
        <w:t>D</w:t>
      </w:r>
      <w:r w:rsidR="00AB0C98" w:rsidRPr="0072736C">
        <w:rPr>
          <w:rFonts w:ascii="Times New Roman" w:hAnsi="Times New Roman"/>
          <w:sz w:val="24"/>
          <w:szCs w:val="24"/>
          <w:lang w:val="en-US"/>
        </w:rPr>
        <w:t>e Menezes, L.M., Bunn D.W., Taylor, J.W. (2000).</w:t>
      </w:r>
      <w:r w:rsidR="0072736C">
        <w:rPr>
          <w:rFonts w:ascii="Times New Roman" w:hAnsi="Times New Roman"/>
          <w:sz w:val="24"/>
          <w:szCs w:val="24"/>
          <w:lang w:val="en-US"/>
        </w:rPr>
        <w:t xml:space="preserve"> </w:t>
      </w:r>
      <w:r w:rsidR="00AB0C98" w:rsidRPr="0072736C">
        <w:rPr>
          <w:rFonts w:ascii="Times New Roman" w:hAnsi="Times New Roman"/>
          <w:sz w:val="24"/>
          <w:szCs w:val="24"/>
          <w:lang w:val="en-US"/>
        </w:rPr>
        <w:t xml:space="preserve">Review of guidelines for the use of combined forecasts, </w:t>
      </w:r>
      <w:r w:rsidR="00AB0C98" w:rsidRPr="0072736C">
        <w:rPr>
          <w:rFonts w:ascii="Times New Roman" w:hAnsi="Times New Roman"/>
          <w:i/>
          <w:sz w:val="24"/>
          <w:szCs w:val="24"/>
          <w:lang w:val="en-US"/>
        </w:rPr>
        <w:t>European Journal of Operational Research</w:t>
      </w:r>
      <w:r w:rsidR="00AB0C98" w:rsidRPr="0072736C">
        <w:rPr>
          <w:rFonts w:ascii="Times New Roman" w:hAnsi="Times New Roman"/>
          <w:sz w:val="24"/>
          <w:szCs w:val="24"/>
          <w:lang w:val="en-US"/>
        </w:rPr>
        <w:t>,</w:t>
      </w:r>
      <w:r w:rsidR="00AB0C98" w:rsidRPr="0072736C">
        <w:rPr>
          <w:rFonts w:ascii="Times New Roman" w:hAnsi="Times New Roman"/>
          <w:i/>
          <w:sz w:val="24"/>
          <w:szCs w:val="24"/>
          <w:lang w:val="en-US"/>
        </w:rPr>
        <w:t xml:space="preserve"> 120</w:t>
      </w:r>
      <w:r w:rsidR="00AB0C98" w:rsidRPr="0072736C">
        <w:rPr>
          <w:rFonts w:ascii="Times New Roman" w:hAnsi="Times New Roman"/>
          <w:sz w:val="24"/>
          <w:szCs w:val="24"/>
          <w:lang w:val="en-US"/>
        </w:rPr>
        <w:t>, 190–204.</w:t>
      </w:r>
    </w:p>
    <w:p w14:paraId="01017A6A" w14:textId="06032171" w:rsidR="003F0B83" w:rsidRPr="0072736C" w:rsidRDefault="0088321D" w:rsidP="00DB106D">
      <w:pPr>
        <w:pStyle w:val="Default"/>
        <w:tabs>
          <w:tab w:val="left" w:pos="10773"/>
        </w:tabs>
        <w:ind w:left="567" w:hanging="567"/>
        <w:rPr>
          <w:rFonts w:ascii="Times New Roman" w:hAnsi="Times New Roman" w:cs="Times New Roman"/>
          <w:color w:val="auto"/>
          <w:lang w:val="en-US" w:eastAsia="en-US"/>
        </w:rPr>
      </w:pPr>
      <w:r w:rsidRPr="0072736C">
        <w:rPr>
          <w:rFonts w:ascii="Times New Roman" w:hAnsi="Times New Roman" w:cs="Times New Roman"/>
          <w:color w:val="auto"/>
          <w:lang w:val="en-US" w:eastAsia="en-US"/>
        </w:rPr>
        <w:t>D</w:t>
      </w:r>
      <w:r w:rsidR="003F0B83" w:rsidRPr="0072736C">
        <w:rPr>
          <w:rFonts w:ascii="Times New Roman" w:hAnsi="Times New Roman" w:cs="Times New Roman"/>
          <w:color w:val="auto"/>
          <w:lang w:val="en-US" w:eastAsia="en-US"/>
        </w:rPr>
        <w:t xml:space="preserve">u Jardin, P. (2016). </w:t>
      </w:r>
      <w:r w:rsidR="003F0B83" w:rsidRPr="0072736C">
        <w:rPr>
          <w:rFonts w:ascii="Times New Roman" w:hAnsi="Times New Roman"/>
          <w:color w:val="auto"/>
          <w:lang w:val="en-US"/>
        </w:rPr>
        <w:t xml:space="preserve">A two-stage classification technique for bankruptcy prediction. </w:t>
      </w:r>
      <w:r w:rsidR="003F0B83" w:rsidRPr="0072736C">
        <w:rPr>
          <w:rFonts w:ascii="Times New Roman" w:hAnsi="Times New Roman"/>
          <w:i/>
          <w:color w:val="auto"/>
          <w:lang w:val="en-US"/>
        </w:rPr>
        <w:t xml:space="preserve">European Journal of </w:t>
      </w:r>
      <w:r w:rsidR="003F0B83" w:rsidRPr="0072736C">
        <w:rPr>
          <w:rFonts w:ascii="Times New Roman" w:hAnsi="Times New Roman" w:cs="Times New Roman"/>
          <w:i/>
          <w:color w:val="auto"/>
          <w:lang w:val="en-US" w:eastAsia="en-US"/>
        </w:rPr>
        <w:t>Operational Research</w:t>
      </w:r>
      <w:r w:rsidR="003F0B83" w:rsidRPr="0072736C">
        <w:rPr>
          <w:rFonts w:ascii="Times New Roman" w:hAnsi="Times New Roman" w:cs="Times New Roman"/>
          <w:color w:val="auto"/>
          <w:lang w:val="en-US" w:eastAsia="en-US"/>
        </w:rPr>
        <w:t xml:space="preserve">, </w:t>
      </w:r>
      <w:r w:rsidR="003F0B83" w:rsidRPr="0072736C">
        <w:rPr>
          <w:rFonts w:ascii="Times New Roman" w:hAnsi="Times New Roman" w:cs="Times New Roman"/>
          <w:i/>
          <w:color w:val="auto"/>
          <w:lang w:val="en-US" w:eastAsia="en-US"/>
        </w:rPr>
        <w:t>254</w:t>
      </w:r>
      <w:r w:rsidR="003F0B83" w:rsidRPr="0072736C">
        <w:rPr>
          <w:rFonts w:ascii="Times New Roman" w:hAnsi="Times New Roman" w:cs="Times New Roman"/>
          <w:color w:val="auto"/>
          <w:lang w:val="en-US" w:eastAsia="en-US"/>
        </w:rPr>
        <w:t>, 236-252.</w:t>
      </w:r>
    </w:p>
    <w:p w14:paraId="73E8F881" w14:textId="150FF581" w:rsidR="00645C98" w:rsidRPr="0072736C" w:rsidRDefault="00645C98" w:rsidP="00DB106D">
      <w:pPr>
        <w:tabs>
          <w:tab w:val="left" w:pos="10773"/>
        </w:tabs>
        <w:autoSpaceDE w:val="0"/>
        <w:autoSpaceDN w:val="0"/>
        <w:adjustRightInd w:val="0"/>
        <w:spacing w:after="0"/>
        <w:ind w:left="567" w:hanging="567"/>
        <w:rPr>
          <w:rFonts w:ascii="Times New Roman" w:hAnsi="Times New Roman"/>
          <w:sz w:val="32"/>
          <w:szCs w:val="24"/>
          <w:lang w:val="en-US"/>
        </w:rPr>
      </w:pPr>
      <w:r w:rsidRPr="0072736C">
        <w:rPr>
          <w:rFonts w:ascii="Times New Roman" w:hAnsi="Times New Roman"/>
          <w:sz w:val="24"/>
          <w:szCs w:val="20"/>
          <w:shd w:val="clear" w:color="auto" w:fill="FFFFFF"/>
        </w:rPr>
        <w:t>Fifić, M., &amp; Gigerenzer, G. (2014). Are two interviewers better than one?, </w:t>
      </w:r>
      <w:r w:rsidRPr="0072736C">
        <w:rPr>
          <w:rFonts w:ascii="Times New Roman" w:hAnsi="Times New Roman"/>
          <w:i/>
          <w:iCs/>
          <w:sz w:val="24"/>
          <w:szCs w:val="20"/>
          <w:shd w:val="clear" w:color="auto" w:fill="FFFFFF"/>
        </w:rPr>
        <w:t>Journal of Business Research</w:t>
      </w:r>
      <w:r w:rsidRPr="0072736C">
        <w:rPr>
          <w:rFonts w:ascii="Times New Roman" w:hAnsi="Times New Roman"/>
          <w:sz w:val="24"/>
          <w:szCs w:val="20"/>
          <w:shd w:val="clear" w:color="auto" w:fill="FFFFFF"/>
        </w:rPr>
        <w:t>, </w:t>
      </w:r>
      <w:r w:rsidRPr="0072736C">
        <w:rPr>
          <w:rFonts w:ascii="Times New Roman" w:hAnsi="Times New Roman"/>
          <w:i/>
          <w:iCs/>
          <w:sz w:val="24"/>
          <w:szCs w:val="20"/>
          <w:shd w:val="clear" w:color="auto" w:fill="FFFFFF"/>
        </w:rPr>
        <w:t>67</w:t>
      </w:r>
      <w:r w:rsidRPr="0072736C">
        <w:rPr>
          <w:rFonts w:ascii="Times New Roman" w:hAnsi="Times New Roman"/>
          <w:sz w:val="24"/>
          <w:szCs w:val="20"/>
          <w:shd w:val="clear" w:color="auto" w:fill="FFFFFF"/>
        </w:rPr>
        <w:t>(8), 1771-1779.</w:t>
      </w:r>
    </w:p>
    <w:p w14:paraId="2B24B0AF" w14:textId="11187FBC" w:rsidR="00F72A0F" w:rsidRPr="0072736C" w:rsidRDefault="00F72A0F" w:rsidP="00DB106D">
      <w:pPr>
        <w:tabs>
          <w:tab w:val="left" w:pos="10773"/>
        </w:tabs>
        <w:autoSpaceDE w:val="0"/>
        <w:autoSpaceDN w:val="0"/>
        <w:adjustRightInd w:val="0"/>
        <w:spacing w:after="0"/>
        <w:ind w:left="567" w:hanging="567"/>
        <w:rPr>
          <w:rFonts w:ascii="Times New Roman" w:hAnsi="Times New Roman"/>
          <w:sz w:val="24"/>
          <w:szCs w:val="24"/>
          <w:lang w:val="en-US"/>
        </w:rPr>
      </w:pPr>
      <w:r w:rsidRPr="0072736C">
        <w:rPr>
          <w:rFonts w:ascii="Times New Roman" w:hAnsi="Times New Roman"/>
          <w:sz w:val="24"/>
          <w:szCs w:val="24"/>
          <w:lang w:val="en-US"/>
        </w:rPr>
        <w:t>Fischer, I. &amp; Harvey</w:t>
      </w:r>
      <w:r w:rsidR="008771BE" w:rsidRPr="0072736C">
        <w:rPr>
          <w:rFonts w:ascii="Times New Roman" w:hAnsi="Times New Roman"/>
          <w:sz w:val="24"/>
          <w:szCs w:val="24"/>
          <w:lang w:val="en-US"/>
        </w:rPr>
        <w:t>, N.</w:t>
      </w:r>
      <w:r w:rsidRPr="0072736C">
        <w:rPr>
          <w:rFonts w:ascii="Times New Roman" w:hAnsi="Times New Roman"/>
          <w:sz w:val="24"/>
          <w:szCs w:val="24"/>
          <w:lang w:val="en-US"/>
        </w:rPr>
        <w:t xml:space="preserve"> (1999), Combining forecasts: What information do judges need to outperform the simple average? </w:t>
      </w:r>
      <w:r w:rsidRPr="0072736C">
        <w:rPr>
          <w:rFonts w:ascii="Times New Roman" w:hAnsi="Times New Roman"/>
          <w:i/>
          <w:iCs/>
          <w:sz w:val="24"/>
          <w:szCs w:val="24"/>
          <w:lang w:val="en-US"/>
        </w:rPr>
        <w:t>International Journal of Forecasting</w:t>
      </w:r>
      <w:r w:rsidR="00316CD0" w:rsidRPr="0072736C">
        <w:rPr>
          <w:rFonts w:ascii="Times New Roman" w:hAnsi="Times New Roman"/>
          <w:i/>
          <w:iCs/>
          <w:sz w:val="24"/>
          <w:szCs w:val="24"/>
          <w:lang w:val="en-US"/>
        </w:rPr>
        <w:t>,</w:t>
      </w:r>
      <w:r w:rsidRPr="0072736C">
        <w:rPr>
          <w:rFonts w:ascii="Times New Roman" w:hAnsi="Times New Roman"/>
          <w:i/>
          <w:iCs/>
          <w:sz w:val="24"/>
          <w:szCs w:val="24"/>
          <w:lang w:val="en-US"/>
        </w:rPr>
        <w:t xml:space="preserve"> </w:t>
      </w:r>
      <w:r w:rsidRPr="0072736C">
        <w:rPr>
          <w:rFonts w:ascii="Times New Roman" w:hAnsi="Times New Roman"/>
          <w:i/>
          <w:sz w:val="24"/>
          <w:szCs w:val="24"/>
          <w:lang w:val="en-US"/>
        </w:rPr>
        <w:t>15</w:t>
      </w:r>
      <w:r w:rsidRPr="0072736C">
        <w:rPr>
          <w:rFonts w:ascii="Times New Roman" w:hAnsi="Times New Roman"/>
          <w:sz w:val="24"/>
          <w:szCs w:val="24"/>
          <w:lang w:val="en-US"/>
        </w:rPr>
        <w:t>, 227-246.</w:t>
      </w:r>
    </w:p>
    <w:p w14:paraId="6910D4FF" w14:textId="45D8726F" w:rsidR="002449C2" w:rsidRPr="0072736C" w:rsidRDefault="002449C2" w:rsidP="00DB106D">
      <w:pPr>
        <w:tabs>
          <w:tab w:val="left" w:pos="10773"/>
        </w:tabs>
        <w:autoSpaceDE w:val="0"/>
        <w:autoSpaceDN w:val="0"/>
        <w:adjustRightInd w:val="0"/>
        <w:spacing w:after="0"/>
        <w:ind w:left="567" w:hanging="567"/>
        <w:rPr>
          <w:rFonts w:ascii="Times New Roman" w:hAnsi="Times New Roman"/>
          <w:sz w:val="24"/>
          <w:szCs w:val="24"/>
          <w:lang w:val="en-US"/>
        </w:rPr>
      </w:pPr>
      <w:r w:rsidRPr="0072736C">
        <w:rPr>
          <w:rFonts w:ascii="Times New Roman" w:hAnsi="Times New Roman"/>
          <w:sz w:val="24"/>
          <w:szCs w:val="24"/>
          <w:lang w:val="en-US"/>
        </w:rPr>
        <w:t>Florez-Lopez, R., &amp; Ramon-Jeronimo, J. M. (2015). Enhancing accuracy and interpretability of ensemble strat</w:t>
      </w:r>
      <w:r w:rsidR="00D97B03" w:rsidRPr="0072736C">
        <w:rPr>
          <w:rFonts w:ascii="Times New Roman" w:hAnsi="Times New Roman"/>
          <w:sz w:val="24"/>
          <w:szCs w:val="24"/>
          <w:lang w:val="en-US"/>
        </w:rPr>
        <w:t>egies in credit risk assessment:</w:t>
      </w:r>
      <w:r w:rsidRPr="0072736C">
        <w:rPr>
          <w:rFonts w:ascii="Times New Roman" w:hAnsi="Times New Roman"/>
          <w:sz w:val="24"/>
          <w:szCs w:val="24"/>
          <w:lang w:val="en-US"/>
        </w:rPr>
        <w:t xml:space="preserve"> A correlated-adjusted decision forest proposal. </w:t>
      </w:r>
      <w:r w:rsidRPr="0072736C">
        <w:rPr>
          <w:rFonts w:ascii="Times New Roman" w:hAnsi="Times New Roman"/>
          <w:i/>
          <w:sz w:val="24"/>
          <w:szCs w:val="24"/>
          <w:lang w:val="en-US"/>
        </w:rPr>
        <w:t>Expert Systems with Applications</w:t>
      </w:r>
      <w:r w:rsidRPr="0072736C">
        <w:rPr>
          <w:rFonts w:ascii="Times New Roman" w:hAnsi="Times New Roman"/>
          <w:sz w:val="24"/>
          <w:szCs w:val="24"/>
          <w:lang w:val="en-US"/>
        </w:rPr>
        <w:t xml:space="preserve">, </w:t>
      </w:r>
      <w:r w:rsidRPr="0072736C">
        <w:rPr>
          <w:rFonts w:ascii="Times New Roman" w:hAnsi="Times New Roman"/>
          <w:i/>
          <w:sz w:val="24"/>
          <w:szCs w:val="24"/>
          <w:lang w:val="en-US"/>
        </w:rPr>
        <w:t>42</w:t>
      </w:r>
      <w:r w:rsidRPr="0072736C">
        <w:rPr>
          <w:rFonts w:ascii="Times New Roman" w:hAnsi="Times New Roman"/>
          <w:sz w:val="24"/>
          <w:szCs w:val="24"/>
          <w:lang w:val="en-US"/>
        </w:rPr>
        <w:t>, 5737-5753.</w:t>
      </w:r>
    </w:p>
    <w:p w14:paraId="1B3C2B09" w14:textId="51BF3786" w:rsidR="00E862D9" w:rsidRPr="0072736C" w:rsidRDefault="0028318B" w:rsidP="00E862D9">
      <w:pPr>
        <w:tabs>
          <w:tab w:val="left" w:pos="10773"/>
        </w:tabs>
        <w:autoSpaceDE w:val="0"/>
        <w:autoSpaceDN w:val="0"/>
        <w:adjustRightInd w:val="0"/>
        <w:spacing w:after="0"/>
        <w:ind w:left="567" w:hanging="567"/>
        <w:rPr>
          <w:rFonts w:ascii="Times New Roman" w:hAnsi="Times New Roman"/>
          <w:sz w:val="24"/>
          <w:szCs w:val="24"/>
          <w:shd w:val="clear" w:color="auto" w:fill="FFFFFF"/>
        </w:rPr>
      </w:pPr>
      <w:r w:rsidRPr="0072736C">
        <w:rPr>
          <w:rFonts w:ascii="Times New Roman" w:hAnsi="Times New Roman"/>
          <w:sz w:val="24"/>
          <w:szCs w:val="24"/>
          <w:shd w:val="clear" w:color="auto" w:fill="FFFFFF"/>
        </w:rPr>
        <w:t xml:space="preserve">Goodwin, P. (2015). </w:t>
      </w:r>
      <w:r w:rsidR="00E862D9" w:rsidRPr="0072736C">
        <w:rPr>
          <w:rFonts w:ascii="Times New Roman" w:hAnsi="Times New Roman"/>
          <w:sz w:val="24"/>
          <w:szCs w:val="24"/>
          <w:shd w:val="clear" w:color="auto" w:fill="FFFFFF"/>
        </w:rPr>
        <w:t xml:space="preserve">Is a more liberal approach to conservatism needed in forecasting? </w:t>
      </w:r>
      <w:r w:rsidR="00E862D9" w:rsidRPr="0072736C">
        <w:rPr>
          <w:rFonts w:ascii="Times New Roman" w:hAnsi="Times New Roman"/>
          <w:i/>
          <w:sz w:val="24"/>
          <w:szCs w:val="24"/>
          <w:shd w:val="clear" w:color="auto" w:fill="FFFFFF"/>
        </w:rPr>
        <w:t>Journal of Business Research,</w:t>
      </w:r>
      <w:r w:rsidR="00E862D9" w:rsidRPr="0072736C">
        <w:rPr>
          <w:rFonts w:ascii="Times New Roman" w:hAnsi="Times New Roman"/>
          <w:sz w:val="24"/>
          <w:szCs w:val="24"/>
          <w:shd w:val="clear" w:color="auto" w:fill="FFFFFF"/>
        </w:rPr>
        <w:t xml:space="preserve"> </w:t>
      </w:r>
      <w:r w:rsidR="00E862D9" w:rsidRPr="0072736C">
        <w:rPr>
          <w:rFonts w:ascii="Times New Roman" w:hAnsi="Times New Roman"/>
          <w:i/>
          <w:sz w:val="24"/>
          <w:szCs w:val="24"/>
          <w:shd w:val="clear" w:color="auto" w:fill="FFFFFF"/>
        </w:rPr>
        <w:t>68</w:t>
      </w:r>
      <w:r w:rsidR="00E862D9" w:rsidRPr="0072736C">
        <w:rPr>
          <w:rFonts w:ascii="Times New Roman" w:hAnsi="Times New Roman"/>
          <w:sz w:val="24"/>
          <w:szCs w:val="24"/>
          <w:shd w:val="clear" w:color="auto" w:fill="FFFFFF"/>
        </w:rPr>
        <w:t>, 1753-1754.</w:t>
      </w:r>
    </w:p>
    <w:p w14:paraId="34D9AEA0" w14:textId="1834295C" w:rsidR="00CF019A" w:rsidRPr="0072736C" w:rsidRDefault="00CF019A" w:rsidP="00CF019A">
      <w:pPr>
        <w:tabs>
          <w:tab w:val="left" w:pos="10773"/>
        </w:tabs>
        <w:autoSpaceDE w:val="0"/>
        <w:autoSpaceDN w:val="0"/>
        <w:adjustRightInd w:val="0"/>
        <w:spacing w:after="0"/>
        <w:ind w:left="567" w:hanging="567"/>
        <w:rPr>
          <w:rFonts w:ascii="Times New Roman" w:hAnsi="Times New Roman"/>
          <w:sz w:val="24"/>
          <w:szCs w:val="24"/>
          <w:lang w:val="en-US"/>
        </w:rPr>
      </w:pPr>
      <w:r w:rsidRPr="0072736C">
        <w:rPr>
          <w:rFonts w:ascii="Times New Roman" w:hAnsi="Times New Roman"/>
          <w:sz w:val="24"/>
          <w:szCs w:val="24"/>
          <w:shd w:val="clear" w:color="auto" w:fill="FFFFFF"/>
        </w:rPr>
        <w:t xml:space="preserve">Graefe, A., Armstrong, J. S., Jones Jr., R.J., &amp; Cuzan, A.G. (2014). Combining forecasts: An application to elections. </w:t>
      </w:r>
      <w:r w:rsidRPr="0072736C">
        <w:rPr>
          <w:rFonts w:ascii="Times New Roman" w:hAnsi="Times New Roman"/>
          <w:i/>
          <w:sz w:val="24"/>
          <w:szCs w:val="24"/>
          <w:shd w:val="clear" w:color="auto" w:fill="FFFFFF"/>
        </w:rPr>
        <w:t>International Journal of Forecasting</w:t>
      </w:r>
      <w:r w:rsidRPr="0072736C">
        <w:rPr>
          <w:rFonts w:ascii="Times New Roman" w:hAnsi="Times New Roman"/>
          <w:sz w:val="24"/>
          <w:szCs w:val="24"/>
          <w:shd w:val="clear" w:color="auto" w:fill="FFFFFF"/>
        </w:rPr>
        <w:t xml:space="preserve">, </w:t>
      </w:r>
      <w:r w:rsidRPr="0072736C">
        <w:rPr>
          <w:rFonts w:ascii="Times New Roman" w:hAnsi="Times New Roman"/>
          <w:i/>
          <w:sz w:val="24"/>
          <w:szCs w:val="24"/>
          <w:shd w:val="clear" w:color="auto" w:fill="FFFFFF"/>
        </w:rPr>
        <w:t>30</w:t>
      </w:r>
      <w:r w:rsidRPr="0072736C">
        <w:rPr>
          <w:rFonts w:ascii="Times New Roman" w:hAnsi="Times New Roman"/>
          <w:sz w:val="24"/>
          <w:szCs w:val="24"/>
          <w:shd w:val="clear" w:color="auto" w:fill="FFFFFF"/>
        </w:rPr>
        <w:t>, 43–54.</w:t>
      </w:r>
    </w:p>
    <w:p w14:paraId="2296BA48" w14:textId="003E3126" w:rsidR="00CF019A" w:rsidRPr="0072736C" w:rsidRDefault="00CF019A" w:rsidP="00CF019A">
      <w:pPr>
        <w:tabs>
          <w:tab w:val="left" w:pos="10773"/>
        </w:tabs>
        <w:autoSpaceDE w:val="0"/>
        <w:autoSpaceDN w:val="0"/>
        <w:adjustRightInd w:val="0"/>
        <w:spacing w:after="0"/>
        <w:ind w:left="567" w:hanging="567"/>
        <w:rPr>
          <w:rFonts w:ascii="Times New Roman" w:hAnsi="Times New Roman"/>
          <w:sz w:val="24"/>
          <w:szCs w:val="24"/>
          <w:lang w:val="en-US"/>
        </w:rPr>
      </w:pPr>
      <w:r w:rsidRPr="0072736C">
        <w:rPr>
          <w:rFonts w:ascii="Times New Roman" w:hAnsi="Times New Roman"/>
          <w:sz w:val="24"/>
          <w:szCs w:val="24"/>
          <w:shd w:val="clear" w:color="auto" w:fill="FFFFFF"/>
        </w:rPr>
        <w:t xml:space="preserve">Green, K.C., Armstrong, J. S., &amp; Graefe, A. (2015). Golden rule of forecasting rearticulated: Forecast unto others as you would have them forecast unto you. </w:t>
      </w:r>
      <w:r w:rsidRPr="0072736C">
        <w:rPr>
          <w:rFonts w:ascii="Times New Roman" w:hAnsi="Times New Roman"/>
          <w:i/>
          <w:sz w:val="24"/>
          <w:szCs w:val="24"/>
          <w:shd w:val="clear" w:color="auto" w:fill="FFFFFF"/>
        </w:rPr>
        <w:t>Journal of Business Research</w:t>
      </w:r>
      <w:r w:rsidRPr="0072736C">
        <w:rPr>
          <w:rFonts w:ascii="Times New Roman" w:hAnsi="Times New Roman"/>
          <w:sz w:val="24"/>
          <w:szCs w:val="24"/>
          <w:shd w:val="clear" w:color="auto" w:fill="FFFFFF"/>
        </w:rPr>
        <w:t xml:space="preserve">, </w:t>
      </w:r>
      <w:r w:rsidRPr="0072736C">
        <w:rPr>
          <w:rFonts w:ascii="Times New Roman" w:hAnsi="Times New Roman"/>
          <w:i/>
          <w:sz w:val="24"/>
          <w:szCs w:val="24"/>
          <w:shd w:val="clear" w:color="auto" w:fill="FFFFFF"/>
        </w:rPr>
        <w:t>68</w:t>
      </w:r>
      <w:r w:rsidRPr="0072736C">
        <w:rPr>
          <w:rFonts w:ascii="Times New Roman" w:hAnsi="Times New Roman"/>
          <w:sz w:val="24"/>
          <w:szCs w:val="24"/>
          <w:shd w:val="clear" w:color="auto" w:fill="FFFFFF"/>
        </w:rPr>
        <w:t>, 1768–1771.</w:t>
      </w:r>
    </w:p>
    <w:p w14:paraId="5A85B3B0" w14:textId="1B002941" w:rsidR="002A5C60" w:rsidRPr="0072736C" w:rsidRDefault="00592EE9" w:rsidP="00DB106D">
      <w:pPr>
        <w:tabs>
          <w:tab w:val="left" w:pos="10773"/>
        </w:tabs>
        <w:autoSpaceDE w:val="0"/>
        <w:autoSpaceDN w:val="0"/>
        <w:adjustRightInd w:val="0"/>
        <w:spacing w:after="0"/>
        <w:ind w:left="567" w:hanging="567"/>
        <w:rPr>
          <w:rFonts w:ascii="Times New Roman" w:hAnsi="Times New Roman"/>
          <w:sz w:val="24"/>
          <w:szCs w:val="24"/>
          <w:lang w:val="en-US"/>
        </w:rPr>
      </w:pPr>
      <w:r w:rsidRPr="0072736C">
        <w:rPr>
          <w:rFonts w:ascii="Times New Roman" w:hAnsi="Times New Roman"/>
          <w:sz w:val="24"/>
          <w:szCs w:val="24"/>
          <w:lang w:val="en-US"/>
        </w:rPr>
        <w:t xml:space="preserve">Hyndman, R., &amp; </w:t>
      </w:r>
      <w:r w:rsidR="002A5C60" w:rsidRPr="0072736C">
        <w:rPr>
          <w:rFonts w:ascii="Times New Roman" w:hAnsi="Times New Roman"/>
          <w:sz w:val="24"/>
          <w:szCs w:val="24"/>
          <w:lang w:val="en-US"/>
        </w:rPr>
        <w:t>Koehler</w:t>
      </w:r>
      <w:r w:rsidR="008771BE" w:rsidRPr="0072736C">
        <w:rPr>
          <w:rFonts w:ascii="Times New Roman" w:hAnsi="Times New Roman"/>
          <w:sz w:val="24"/>
          <w:szCs w:val="24"/>
          <w:lang w:val="en-US"/>
        </w:rPr>
        <w:t>, A.</w:t>
      </w:r>
      <w:r w:rsidR="00900D61" w:rsidRPr="0072736C">
        <w:rPr>
          <w:rFonts w:ascii="Times New Roman" w:hAnsi="Times New Roman"/>
          <w:sz w:val="24"/>
          <w:szCs w:val="24"/>
          <w:lang w:val="en-US"/>
        </w:rPr>
        <w:t xml:space="preserve"> (2006), </w:t>
      </w:r>
      <w:r w:rsidR="002A5C60" w:rsidRPr="0072736C">
        <w:rPr>
          <w:rFonts w:ascii="Times New Roman" w:hAnsi="Times New Roman"/>
          <w:sz w:val="24"/>
          <w:szCs w:val="24"/>
          <w:lang w:val="en-US"/>
        </w:rPr>
        <w:t xml:space="preserve">Another look at measures of forecast accuracy, </w:t>
      </w:r>
      <w:r w:rsidR="002A5C60" w:rsidRPr="0072736C">
        <w:rPr>
          <w:rFonts w:ascii="Times New Roman" w:hAnsi="Times New Roman"/>
          <w:i/>
          <w:iCs/>
          <w:sz w:val="24"/>
          <w:szCs w:val="24"/>
          <w:lang w:val="en-US"/>
        </w:rPr>
        <w:t>International Journal of Forecasting</w:t>
      </w:r>
      <w:r w:rsidR="00316CD0" w:rsidRPr="0072736C">
        <w:rPr>
          <w:rFonts w:ascii="Times New Roman" w:hAnsi="Times New Roman"/>
          <w:iCs/>
          <w:sz w:val="24"/>
          <w:szCs w:val="24"/>
          <w:lang w:val="en-US"/>
        </w:rPr>
        <w:t>,</w:t>
      </w:r>
      <w:r w:rsidR="002A5C60" w:rsidRPr="0072736C">
        <w:rPr>
          <w:rFonts w:ascii="Times New Roman" w:hAnsi="Times New Roman"/>
          <w:iCs/>
          <w:sz w:val="24"/>
          <w:szCs w:val="24"/>
          <w:lang w:val="en-US"/>
        </w:rPr>
        <w:t xml:space="preserve"> </w:t>
      </w:r>
      <w:r w:rsidR="002A5C60" w:rsidRPr="0072736C">
        <w:rPr>
          <w:rFonts w:ascii="Times New Roman" w:hAnsi="Times New Roman"/>
          <w:i/>
          <w:sz w:val="24"/>
          <w:szCs w:val="24"/>
          <w:lang w:val="en-US"/>
        </w:rPr>
        <w:t>22</w:t>
      </w:r>
      <w:r w:rsidR="002A5C60" w:rsidRPr="0072736C">
        <w:rPr>
          <w:rFonts w:ascii="Times New Roman" w:hAnsi="Times New Roman"/>
          <w:sz w:val="24"/>
          <w:szCs w:val="24"/>
          <w:lang w:val="en-US"/>
        </w:rPr>
        <w:t>, 679-688.</w:t>
      </w:r>
    </w:p>
    <w:p w14:paraId="098E4ACC" w14:textId="36EC5E36" w:rsidR="002B6A6D" w:rsidRPr="0072736C" w:rsidRDefault="00D8302A" w:rsidP="00DB106D">
      <w:pPr>
        <w:tabs>
          <w:tab w:val="left" w:pos="10773"/>
        </w:tabs>
        <w:autoSpaceDE w:val="0"/>
        <w:autoSpaceDN w:val="0"/>
        <w:adjustRightInd w:val="0"/>
        <w:spacing w:after="0"/>
        <w:ind w:left="567" w:hanging="567"/>
        <w:rPr>
          <w:rFonts w:ascii="Times New Roman" w:hAnsi="Times New Roman"/>
          <w:sz w:val="24"/>
          <w:szCs w:val="24"/>
          <w:lang w:val="en-US"/>
        </w:rPr>
      </w:pPr>
      <w:r w:rsidRPr="0072736C">
        <w:rPr>
          <w:rFonts w:ascii="Times New Roman" w:hAnsi="Times New Roman"/>
          <w:sz w:val="24"/>
          <w:szCs w:val="24"/>
          <w:lang w:val="en-US"/>
        </w:rPr>
        <w:t>Lawrence, M., Edmundson</w:t>
      </w:r>
      <w:r w:rsidR="008771BE" w:rsidRPr="0072736C">
        <w:rPr>
          <w:rFonts w:ascii="Times New Roman" w:hAnsi="Times New Roman"/>
          <w:sz w:val="24"/>
          <w:szCs w:val="24"/>
          <w:lang w:val="en-US"/>
        </w:rPr>
        <w:t>, R. H.</w:t>
      </w:r>
      <w:r w:rsidR="0072736C">
        <w:rPr>
          <w:rFonts w:ascii="Times New Roman" w:hAnsi="Times New Roman"/>
          <w:sz w:val="24"/>
          <w:szCs w:val="24"/>
          <w:lang w:val="en-US"/>
        </w:rPr>
        <w:t xml:space="preserve"> </w:t>
      </w:r>
      <w:r w:rsidRPr="0072736C">
        <w:rPr>
          <w:rFonts w:ascii="Times New Roman" w:hAnsi="Times New Roman"/>
          <w:sz w:val="24"/>
          <w:szCs w:val="24"/>
          <w:lang w:val="en-US"/>
        </w:rPr>
        <w:t>&amp; O’Connor</w:t>
      </w:r>
      <w:r w:rsidR="008771BE" w:rsidRPr="0072736C">
        <w:rPr>
          <w:rFonts w:ascii="Times New Roman" w:hAnsi="Times New Roman"/>
          <w:sz w:val="24"/>
          <w:szCs w:val="24"/>
          <w:lang w:val="en-US"/>
        </w:rPr>
        <w:t>, M. J.</w:t>
      </w:r>
      <w:r w:rsidR="0072736C">
        <w:rPr>
          <w:rFonts w:ascii="Times New Roman" w:hAnsi="Times New Roman"/>
          <w:sz w:val="24"/>
          <w:szCs w:val="24"/>
          <w:lang w:val="en-US"/>
        </w:rPr>
        <w:t xml:space="preserve"> </w:t>
      </w:r>
      <w:r w:rsidRPr="0072736C">
        <w:rPr>
          <w:rFonts w:ascii="Times New Roman" w:hAnsi="Times New Roman"/>
          <w:sz w:val="24"/>
          <w:szCs w:val="24"/>
          <w:lang w:val="en-US"/>
        </w:rPr>
        <w:t xml:space="preserve">(1986). The accuracy of combining judgmental and </w:t>
      </w:r>
      <w:r w:rsidR="002B6A6D" w:rsidRPr="0072736C">
        <w:rPr>
          <w:rFonts w:ascii="Times New Roman" w:hAnsi="Times New Roman"/>
          <w:sz w:val="24"/>
          <w:szCs w:val="24"/>
          <w:lang w:val="en-US"/>
        </w:rPr>
        <w:t>statistical forecasts,</w:t>
      </w:r>
      <w:r w:rsidRPr="0072736C">
        <w:rPr>
          <w:rFonts w:ascii="Times New Roman" w:hAnsi="Times New Roman"/>
          <w:sz w:val="24"/>
          <w:szCs w:val="24"/>
          <w:lang w:val="en-US"/>
        </w:rPr>
        <w:t xml:space="preserve"> </w:t>
      </w:r>
      <w:r w:rsidRPr="0072736C">
        <w:rPr>
          <w:rFonts w:ascii="Times New Roman" w:hAnsi="Times New Roman"/>
          <w:i/>
          <w:iCs/>
          <w:sz w:val="24"/>
          <w:szCs w:val="24"/>
          <w:lang w:val="en-US"/>
        </w:rPr>
        <w:t>Management Science</w:t>
      </w:r>
      <w:r w:rsidRPr="0072736C">
        <w:rPr>
          <w:rFonts w:ascii="Times New Roman" w:hAnsi="Times New Roman"/>
          <w:iCs/>
          <w:sz w:val="24"/>
          <w:szCs w:val="24"/>
          <w:lang w:val="en-US"/>
        </w:rPr>
        <w:t>,</w:t>
      </w:r>
      <w:r w:rsidRPr="0072736C">
        <w:rPr>
          <w:rFonts w:ascii="Times New Roman" w:hAnsi="Times New Roman"/>
          <w:i/>
          <w:iCs/>
          <w:sz w:val="24"/>
          <w:szCs w:val="24"/>
          <w:lang w:val="en-US"/>
        </w:rPr>
        <w:t xml:space="preserve"> </w:t>
      </w:r>
      <w:r w:rsidRPr="0072736C">
        <w:rPr>
          <w:rFonts w:ascii="Times New Roman" w:hAnsi="Times New Roman"/>
          <w:i/>
          <w:sz w:val="24"/>
          <w:szCs w:val="24"/>
          <w:lang w:val="en-US"/>
        </w:rPr>
        <w:t>32</w:t>
      </w:r>
      <w:r w:rsidRPr="0072736C">
        <w:rPr>
          <w:rFonts w:ascii="Times New Roman" w:hAnsi="Times New Roman"/>
          <w:sz w:val="24"/>
          <w:szCs w:val="24"/>
          <w:lang w:val="en-US"/>
        </w:rPr>
        <w:t>, 1521-1532.</w:t>
      </w:r>
    </w:p>
    <w:p w14:paraId="0EAEB1BA" w14:textId="53231500" w:rsidR="00597BA0" w:rsidRPr="0072736C" w:rsidRDefault="006B3258" w:rsidP="00DB106D">
      <w:pPr>
        <w:tabs>
          <w:tab w:val="left" w:pos="10773"/>
        </w:tabs>
        <w:autoSpaceDE w:val="0"/>
        <w:autoSpaceDN w:val="0"/>
        <w:adjustRightInd w:val="0"/>
        <w:spacing w:after="0"/>
        <w:ind w:left="567" w:hanging="567"/>
        <w:rPr>
          <w:rFonts w:ascii="Times New Roman" w:hAnsi="Times New Roman"/>
          <w:sz w:val="24"/>
          <w:szCs w:val="24"/>
          <w:lang w:val="en-US"/>
        </w:rPr>
      </w:pPr>
      <w:r w:rsidRPr="0072736C">
        <w:rPr>
          <w:rFonts w:ascii="Times New Roman" w:eastAsia="NimbusRomNo9L-Regu" w:hAnsi="Times New Roman"/>
          <w:sz w:val="24"/>
          <w:szCs w:val="24"/>
          <w:lang w:val="en-US" w:eastAsia="en-GB"/>
        </w:rPr>
        <w:t>Leitner, J. &amp; Leopold-Wildburger, U. (2011).</w:t>
      </w:r>
      <w:r w:rsidR="0072736C">
        <w:rPr>
          <w:rFonts w:ascii="Times New Roman" w:eastAsia="NimbusRomNo9L-Regu" w:hAnsi="Times New Roman"/>
          <w:sz w:val="24"/>
          <w:szCs w:val="24"/>
          <w:lang w:val="en-US" w:eastAsia="en-GB"/>
        </w:rPr>
        <w:t xml:space="preserve"> </w:t>
      </w:r>
      <w:r w:rsidR="00597BA0" w:rsidRPr="0072736C">
        <w:rPr>
          <w:rFonts w:ascii="Times New Roman" w:eastAsia="NimbusRomNo9L-Regu" w:hAnsi="Times New Roman"/>
          <w:sz w:val="24"/>
          <w:szCs w:val="24"/>
          <w:lang w:val="en-US" w:eastAsia="en-GB"/>
        </w:rPr>
        <w:t>Experiments on forecasting behavior with several sources of information – A review of the literature.</w:t>
      </w:r>
      <w:r w:rsidR="0072736C">
        <w:rPr>
          <w:rFonts w:ascii="Times New Roman" w:eastAsia="NimbusRomNo9L-Regu" w:hAnsi="Times New Roman"/>
          <w:sz w:val="24"/>
          <w:szCs w:val="24"/>
          <w:lang w:val="en-US" w:eastAsia="en-GB"/>
        </w:rPr>
        <w:t xml:space="preserve"> </w:t>
      </w:r>
      <w:r w:rsidR="00597BA0" w:rsidRPr="0072736C">
        <w:rPr>
          <w:rFonts w:ascii="Times New Roman" w:hAnsi="Times New Roman"/>
          <w:i/>
          <w:sz w:val="24"/>
          <w:szCs w:val="24"/>
          <w:lang w:val="en-US"/>
        </w:rPr>
        <w:t>European Journal of Operational Research</w:t>
      </w:r>
      <w:r w:rsidR="00597BA0" w:rsidRPr="0072736C">
        <w:rPr>
          <w:rFonts w:ascii="Times New Roman" w:hAnsi="Times New Roman"/>
          <w:sz w:val="24"/>
          <w:szCs w:val="24"/>
          <w:lang w:val="en-US"/>
        </w:rPr>
        <w:t>,</w:t>
      </w:r>
      <w:r w:rsidR="00597BA0" w:rsidRPr="0072736C">
        <w:rPr>
          <w:rFonts w:ascii="Times New Roman" w:hAnsi="Times New Roman"/>
          <w:i/>
          <w:sz w:val="24"/>
          <w:szCs w:val="24"/>
          <w:lang w:val="en-US"/>
        </w:rPr>
        <w:t xml:space="preserve"> 213</w:t>
      </w:r>
      <w:r w:rsidR="00597BA0" w:rsidRPr="0072736C">
        <w:rPr>
          <w:rFonts w:ascii="Times New Roman" w:hAnsi="Times New Roman"/>
          <w:sz w:val="24"/>
          <w:szCs w:val="24"/>
          <w:lang w:val="en-US"/>
        </w:rPr>
        <w:t>, 459–469.</w:t>
      </w:r>
    </w:p>
    <w:p w14:paraId="372CC37E" w14:textId="7F3DE6BD" w:rsidR="006F0EEB" w:rsidRPr="0072736C" w:rsidRDefault="006F0EEB" w:rsidP="00DB106D">
      <w:pPr>
        <w:tabs>
          <w:tab w:val="left" w:pos="10773"/>
        </w:tabs>
        <w:autoSpaceDE w:val="0"/>
        <w:autoSpaceDN w:val="0"/>
        <w:adjustRightInd w:val="0"/>
        <w:spacing w:after="0"/>
        <w:ind w:left="567" w:hanging="567"/>
        <w:rPr>
          <w:rFonts w:ascii="Times New Roman" w:hAnsi="Times New Roman"/>
          <w:sz w:val="24"/>
          <w:szCs w:val="24"/>
          <w:lang w:val="en-US"/>
        </w:rPr>
      </w:pPr>
      <w:r w:rsidRPr="0072736C">
        <w:rPr>
          <w:rFonts w:ascii="Times New Roman" w:hAnsi="Times New Roman"/>
          <w:sz w:val="24"/>
          <w:szCs w:val="24"/>
          <w:lang w:val="en-US"/>
        </w:rPr>
        <w:t xml:space="preserve">HM Treasury. </w:t>
      </w:r>
      <w:r w:rsidRPr="0072736C">
        <w:rPr>
          <w:rFonts w:ascii="Times New Roman" w:hAnsi="Times New Roman"/>
          <w:i/>
          <w:sz w:val="24"/>
          <w:szCs w:val="24"/>
          <w:lang w:val="en-US"/>
        </w:rPr>
        <w:t xml:space="preserve">Forecasts for the UK Economy. </w:t>
      </w:r>
      <w:r w:rsidRPr="0072736C">
        <w:rPr>
          <w:rFonts w:ascii="Times New Roman" w:hAnsi="Times New Roman"/>
          <w:sz w:val="24"/>
          <w:szCs w:val="24"/>
          <w:lang w:val="en-US"/>
        </w:rPr>
        <w:t>Available monthly from September 1997.</w:t>
      </w:r>
      <w:r w:rsidR="00357E96" w:rsidRPr="0072736C">
        <w:rPr>
          <w:rFonts w:ascii="Times New Roman" w:hAnsi="Times New Roman"/>
          <w:sz w:val="24"/>
          <w:szCs w:val="24"/>
          <w:lang w:val="en-US"/>
        </w:rPr>
        <w:t xml:space="preserve"> </w:t>
      </w:r>
      <w:hyperlink r:id="rId62" w:history="1">
        <w:r w:rsidR="007346AE" w:rsidRPr="0072736C">
          <w:rPr>
            <w:rStyle w:val="Hyperlink"/>
            <w:rFonts w:ascii="Times New Roman" w:hAnsi="Times New Roman"/>
            <w:i/>
            <w:color w:val="auto"/>
            <w:sz w:val="24"/>
            <w:szCs w:val="24"/>
            <w:lang w:val="en-US"/>
          </w:rPr>
          <w:t>http://www.hm-treasury.gov.uk/data_forecasts_index.htm</w:t>
        </w:r>
      </w:hyperlink>
      <w:r w:rsidR="007346AE" w:rsidRPr="0072736C">
        <w:rPr>
          <w:rFonts w:ascii="Times New Roman" w:hAnsi="Times New Roman"/>
          <w:i/>
          <w:sz w:val="24"/>
          <w:szCs w:val="24"/>
          <w:lang w:val="en-US"/>
        </w:rPr>
        <w:t xml:space="preserve"> </w:t>
      </w:r>
      <w:r w:rsidR="007346AE" w:rsidRPr="0072736C">
        <w:rPr>
          <w:rFonts w:ascii="Times New Roman" w:hAnsi="Times New Roman"/>
          <w:sz w:val="24"/>
          <w:szCs w:val="24"/>
          <w:lang w:val="en-US"/>
        </w:rPr>
        <w:t>Accessed 24.05.2017.</w:t>
      </w:r>
    </w:p>
    <w:p w14:paraId="4B54802E" w14:textId="46C516B0" w:rsidR="00072AD0" w:rsidRPr="0072736C" w:rsidRDefault="006F1E96" w:rsidP="00DB106D">
      <w:pPr>
        <w:tabs>
          <w:tab w:val="left" w:pos="10773"/>
        </w:tabs>
        <w:autoSpaceDE w:val="0"/>
        <w:autoSpaceDN w:val="0"/>
        <w:adjustRightInd w:val="0"/>
        <w:spacing w:after="0"/>
        <w:ind w:left="567" w:hanging="567"/>
        <w:rPr>
          <w:rFonts w:ascii="Times New Roman" w:hAnsi="Times New Roman"/>
          <w:sz w:val="24"/>
          <w:szCs w:val="24"/>
          <w:lang w:val="en-US"/>
        </w:rPr>
      </w:pPr>
      <w:r w:rsidRPr="0072736C">
        <w:rPr>
          <w:rFonts w:ascii="Times New Roman" w:hAnsi="Times New Roman"/>
          <w:sz w:val="24"/>
          <w:szCs w:val="24"/>
          <w:lang w:val="en-US"/>
        </w:rPr>
        <w:t>Makridakis, S. &amp; Hibon, M. (2000). The M3</w:t>
      </w:r>
      <w:r w:rsidRPr="0072736C">
        <w:rPr>
          <w:rFonts w:ascii="Symbol" w:hAnsi="Symbol"/>
          <w:sz w:val="24"/>
          <w:szCs w:val="24"/>
          <w:lang w:val="en-US"/>
        </w:rPr>
        <w:t></w:t>
      </w:r>
      <w:r w:rsidR="00D97B03" w:rsidRPr="0072736C">
        <w:rPr>
          <w:rFonts w:ascii="Times New Roman" w:hAnsi="Times New Roman"/>
          <w:sz w:val="24"/>
          <w:szCs w:val="24"/>
          <w:lang w:val="en-US"/>
        </w:rPr>
        <w:t>competition: R</w:t>
      </w:r>
      <w:r w:rsidRPr="0072736C">
        <w:rPr>
          <w:rFonts w:ascii="Times New Roman" w:hAnsi="Times New Roman"/>
          <w:sz w:val="24"/>
          <w:szCs w:val="24"/>
          <w:lang w:val="en-US"/>
        </w:rPr>
        <w:t xml:space="preserve">esults, conclusions and implications. </w:t>
      </w:r>
      <w:r w:rsidRPr="0072736C">
        <w:rPr>
          <w:rFonts w:ascii="Times New Roman" w:hAnsi="Times New Roman"/>
          <w:i/>
          <w:sz w:val="24"/>
          <w:szCs w:val="24"/>
          <w:lang w:val="en-US"/>
        </w:rPr>
        <w:t>International Journal of Forecasting</w:t>
      </w:r>
      <w:r w:rsidRPr="0072736C">
        <w:rPr>
          <w:rFonts w:ascii="Times New Roman" w:hAnsi="Times New Roman"/>
          <w:sz w:val="24"/>
          <w:szCs w:val="24"/>
          <w:lang w:val="en-US"/>
        </w:rPr>
        <w:t>,</w:t>
      </w:r>
      <w:r w:rsidRPr="0072736C">
        <w:rPr>
          <w:rFonts w:ascii="Times New Roman" w:hAnsi="Times New Roman"/>
          <w:i/>
          <w:sz w:val="24"/>
          <w:szCs w:val="24"/>
          <w:lang w:val="en-US"/>
        </w:rPr>
        <w:t xml:space="preserve"> 16</w:t>
      </w:r>
      <w:r w:rsidRPr="0072736C">
        <w:rPr>
          <w:rFonts w:ascii="Times New Roman" w:hAnsi="Times New Roman"/>
          <w:sz w:val="24"/>
          <w:szCs w:val="24"/>
          <w:lang w:val="en-US"/>
        </w:rPr>
        <w:t>,</w:t>
      </w:r>
      <w:r w:rsidRPr="0072736C">
        <w:rPr>
          <w:rFonts w:ascii="Times New Roman" w:hAnsi="Times New Roman"/>
          <w:i/>
          <w:sz w:val="24"/>
          <w:szCs w:val="24"/>
          <w:lang w:val="en-US"/>
        </w:rPr>
        <w:t xml:space="preserve"> </w:t>
      </w:r>
      <w:r w:rsidR="00072AD0" w:rsidRPr="0072736C">
        <w:rPr>
          <w:rFonts w:ascii="Times New Roman" w:hAnsi="Times New Roman"/>
          <w:sz w:val="24"/>
          <w:szCs w:val="24"/>
          <w:lang w:val="en-US"/>
        </w:rPr>
        <w:t xml:space="preserve">451-476. </w:t>
      </w:r>
    </w:p>
    <w:p w14:paraId="3A82745C" w14:textId="6B927EAC" w:rsidR="00E83CD5" w:rsidRPr="0072736C" w:rsidRDefault="00E83CD5" w:rsidP="00DB106D">
      <w:pPr>
        <w:tabs>
          <w:tab w:val="left" w:pos="10773"/>
        </w:tabs>
        <w:autoSpaceDE w:val="0"/>
        <w:autoSpaceDN w:val="0"/>
        <w:adjustRightInd w:val="0"/>
        <w:spacing w:after="0"/>
        <w:ind w:left="567" w:hanging="567"/>
        <w:rPr>
          <w:rFonts w:ascii="Times New Roman" w:hAnsi="Times New Roman"/>
          <w:sz w:val="24"/>
          <w:szCs w:val="24"/>
          <w:lang w:val="en-US"/>
        </w:rPr>
      </w:pPr>
      <w:r w:rsidRPr="0072736C">
        <w:rPr>
          <w:rFonts w:ascii="Times New Roman" w:hAnsi="Times New Roman"/>
          <w:sz w:val="24"/>
          <w:szCs w:val="24"/>
          <w:lang w:val="en-US"/>
        </w:rPr>
        <w:t xml:space="preserve">Murphy, A. H., (1973) A new vector partition of the probability score. </w:t>
      </w:r>
      <w:r w:rsidRPr="0072736C">
        <w:rPr>
          <w:rFonts w:ascii="Times New Roman" w:hAnsi="Times New Roman"/>
          <w:i/>
          <w:sz w:val="24"/>
          <w:szCs w:val="24"/>
          <w:lang w:val="en-US"/>
        </w:rPr>
        <w:t>Journal of Applied Meteorology</w:t>
      </w:r>
      <w:r w:rsidRPr="0072736C">
        <w:rPr>
          <w:rFonts w:ascii="Times New Roman" w:hAnsi="Times New Roman"/>
          <w:sz w:val="24"/>
          <w:szCs w:val="24"/>
          <w:lang w:val="en-US"/>
        </w:rPr>
        <w:t xml:space="preserve">, </w:t>
      </w:r>
      <w:r w:rsidRPr="0072736C">
        <w:rPr>
          <w:rFonts w:ascii="Times New Roman" w:hAnsi="Times New Roman"/>
          <w:i/>
          <w:sz w:val="24"/>
          <w:szCs w:val="24"/>
          <w:lang w:val="en-US"/>
        </w:rPr>
        <w:t>12</w:t>
      </w:r>
      <w:r w:rsidRPr="0072736C">
        <w:rPr>
          <w:rFonts w:ascii="Times New Roman" w:hAnsi="Times New Roman"/>
          <w:sz w:val="24"/>
          <w:szCs w:val="24"/>
          <w:lang w:val="en-US"/>
        </w:rPr>
        <w:t xml:space="preserve">, 595-600. </w:t>
      </w:r>
    </w:p>
    <w:p w14:paraId="158C8684" w14:textId="5941429B" w:rsidR="00310D51" w:rsidRPr="0072736C" w:rsidRDefault="00310D51" w:rsidP="00DB106D">
      <w:pPr>
        <w:tabs>
          <w:tab w:val="left" w:pos="10773"/>
        </w:tabs>
        <w:autoSpaceDE w:val="0"/>
        <w:autoSpaceDN w:val="0"/>
        <w:adjustRightInd w:val="0"/>
        <w:spacing w:after="0"/>
        <w:ind w:left="567" w:hanging="567"/>
        <w:rPr>
          <w:rFonts w:ascii="Times New Roman" w:hAnsi="Times New Roman"/>
          <w:sz w:val="24"/>
          <w:szCs w:val="24"/>
          <w:lang w:val="en-US"/>
        </w:rPr>
      </w:pPr>
      <w:r w:rsidRPr="0072736C">
        <w:rPr>
          <w:rFonts w:ascii="Times New Roman" w:hAnsi="Times New Roman"/>
          <w:sz w:val="24"/>
          <w:szCs w:val="24"/>
          <w:lang w:val="en-US"/>
        </w:rPr>
        <w:t xml:space="preserve">Murphy, A. H., (1988) Skill scores based on the mean square error and their relationships to the correlation coefficient. </w:t>
      </w:r>
      <w:r w:rsidRPr="0072736C">
        <w:rPr>
          <w:rFonts w:ascii="Times New Roman" w:hAnsi="Times New Roman"/>
          <w:i/>
          <w:sz w:val="24"/>
          <w:szCs w:val="24"/>
          <w:lang w:val="en-US"/>
        </w:rPr>
        <w:t>Monthly Weather Review</w:t>
      </w:r>
      <w:r w:rsidR="007346AE" w:rsidRPr="0072736C">
        <w:rPr>
          <w:rFonts w:ascii="Times New Roman" w:hAnsi="Times New Roman"/>
          <w:sz w:val="24"/>
          <w:szCs w:val="24"/>
          <w:lang w:val="en-US"/>
        </w:rPr>
        <w:t xml:space="preserve">, </w:t>
      </w:r>
      <w:r w:rsidR="007346AE" w:rsidRPr="0072736C">
        <w:rPr>
          <w:rFonts w:ascii="Times New Roman" w:hAnsi="Times New Roman"/>
          <w:i/>
          <w:sz w:val="24"/>
          <w:szCs w:val="24"/>
          <w:lang w:val="en-US"/>
        </w:rPr>
        <w:t>116</w:t>
      </w:r>
      <w:r w:rsidRPr="0072736C">
        <w:rPr>
          <w:rFonts w:ascii="Times New Roman" w:hAnsi="Times New Roman"/>
          <w:sz w:val="24"/>
          <w:szCs w:val="24"/>
          <w:lang w:val="en-US"/>
        </w:rPr>
        <w:t>, 2417-24.</w:t>
      </w:r>
    </w:p>
    <w:p w14:paraId="67F2D20A" w14:textId="32413B14" w:rsidR="009162A0" w:rsidRPr="0072736C" w:rsidRDefault="009162A0" w:rsidP="00DB106D">
      <w:pPr>
        <w:tabs>
          <w:tab w:val="left" w:pos="10773"/>
        </w:tabs>
        <w:autoSpaceDE w:val="0"/>
        <w:autoSpaceDN w:val="0"/>
        <w:adjustRightInd w:val="0"/>
        <w:spacing w:after="0"/>
        <w:ind w:left="567" w:hanging="567"/>
        <w:rPr>
          <w:rFonts w:ascii="Times New Roman" w:hAnsi="Times New Roman"/>
          <w:sz w:val="24"/>
          <w:szCs w:val="24"/>
          <w:lang w:val="en-US"/>
        </w:rPr>
      </w:pPr>
      <w:r w:rsidRPr="0072736C">
        <w:rPr>
          <w:rFonts w:ascii="Times New Roman" w:hAnsi="Times New Roman"/>
          <w:sz w:val="24"/>
          <w:szCs w:val="24"/>
          <w:lang w:val="en-US"/>
        </w:rPr>
        <w:t xml:space="preserve">Office for National Statistics. </w:t>
      </w:r>
      <w:r w:rsidRPr="0072736C">
        <w:rPr>
          <w:rFonts w:ascii="Times New Roman" w:hAnsi="Times New Roman"/>
          <w:i/>
          <w:sz w:val="24"/>
          <w:szCs w:val="24"/>
          <w:lang w:val="en-US"/>
        </w:rPr>
        <w:t>Retail Prices Index (code CZBH)</w:t>
      </w:r>
      <w:r w:rsidR="00357E96" w:rsidRPr="0072736C">
        <w:rPr>
          <w:rFonts w:ascii="Times New Roman" w:hAnsi="Times New Roman"/>
          <w:sz w:val="24"/>
          <w:szCs w:val="24"/>
          <w:lang w:val="en-US"/>
        </w:rPr>
        <w:t xml:space="preserve">. </w:t>
      </w:r>
      <w:hyperlink r:id="rId63" w:history="1">
        <w:r w:rsidR="005E429F" w:rsidRPr="0072736C">
          <w:rPr>
            <w:rStyle w:val="Hyperlink"/>
            <w:rFonts w:ascii="Times New Roman" w:hAnsi="Times New Roman"/>
            <w:color w:val="auto"/>
            <w:sz w:val="24"/>
            <w:szCs w:val="24"/>
            <w:lang w:val="en-US"/>
          </w:rPr>
          <w:t>http://www.ons.gov.uk/ons/datasets-and-tables/data-selector.html?cdid=CZBH&amp;dataset=mm23&amp;table-id=1.2%20%20</w:t>
        </w:r>
      </w:hyperlink>
      <w:r w:rsidR="00357E96" w:rsidRPr="0072736C">
        <w:rPr>
          <w:rStyle w:val="Hyperlink"/>
          <w:rFonts w:ascii="Times New Roman" w:hAnsi="Times New Roman"/>
          <w:color w:val="auto"/>
          <w:sz w:val="24"/>
          <w:szCs w:val="24"/>
          <w:lang w:val="en-US"/>
        </w:rPr>
        <w:t xml:space="preserve"> </w:t>
      </w:r>
      <w:r w:rsidR="00357E96" w:rsidRPr="0072736C">
        <w:rPr>
          <w:rFonts w:ascii="Times New Roman" w:hAnsi="Times New Roman"/>
          <w:sz w:val="24"/>
          <w:szCs w:val="24"/>
          <w:lang w:val="en-US"/>
        </w:rPr>
        <w:t>Accessed 24.05.2017.</w:t>
      </w:r>
    </w:p>
    <w:p w14:paraId="22EE371A" w14:textId="11BA1798" w:rsidR="005E429F" w:rsidRPr="0072736C" w:rsidRDefault="009029FE" w:rsidP="00DB106D">
      <w:pPr>
        <w:tabs>
          <w:tab w:val="left" w:pos="10773"/>
        </w:tabs>
        <w:autoSpaceDE w:val="0"/>
        <w:autoSpaceDN w:val="0"/>
        <w:adjustRightInd w:val="0"/>
        <w:spacing w:after="0"/>
        <w:ind w:left="567" w:hanging="567"/>
        <w:rPr>
          <w:rFonts w:ascii="Times New Roman" w:hAnsi="Times New Roman"/>
          <w:sz w:val="24"/>
          <w:szCs w:val="24"/>
          <w:lang w:val="en-US"/>
        </w:rPr>
      </w:pPr>
      <w:r w:rsidRPr="0072736C">
        <w:rPr>
          <w:rFonts w:ascii="Times New Roman" w:hAnsi="Times New Roman"/>
          <w:sz w:val="24"/>
          <w:szCs w:val="24"/>
          <w:lang w:val="en-US"/>
        </w:rPr>
        <w:t xml:space="preserve">Pollock, A.C., Macaulay, A., Önkal-Atay, D. &amp; Thomson, M.E. (1999). Evaluating predictive performance of judgemental extrapolations from simulated currency series. </w:t>
      </w:r>
      <w:r w:rsidRPr="0072736C">
        <w:rPr>
          <w:rFonts w:ascii="Times New Roman" w:hAnsi="Times New Roman"/>
          <w:i/>
          <w:sz w:val="24"/>
          <w:szCs w:val="24"/>
          <w:lang w:val="en-US"/>
        </w:rPr>
        <w:t>European Journal of Operational Research</w:t>
      </w:r>
      <w:r w:rsidRPr="0072736C">
        <w:rPr>
          <w:rFonts w:ascii="Times New Roman" w:hAnsi="Times New Roman"/>
          <w:sz w:val="24"/>
          <w:szCs w:val="24"/>
          <w:lang w:val="en-US"/>
        </w:rPr>
        <w:t>,</w:t>
      </w:r>
      <w:r w:rsidRPr="0072736C">
        <w:rPr>
          <w:rFonts w:ascii="Times New Roman" w:hAnsi="Times New Roman"/>
          <w:i/>
          <w:sz w:val="24"/>
          <w:szCs w:val="24"/>
          <w:lang w:val="en-US"/>
        </w:rPr>
        <w:t xml:space="preserve"> 114</w:t>
      </w:r>
      <w:r w:rsidRPr="0072736C">
        <w:rPr>
          <w:rFonts w:ascii="Times New Roman" w:hAnsi="Times New Roman"/>
          <w:sz w:val="24"/>
          <w:szCs w:val="24"/>
          <w:lang w:val="en-US"/>
        </w:rPr>
        <w:t>,</w:t>
      </w:r>
      <w:r w:rsidR="00357E96" w:rsidRPr="0072736C">
        <w:rPr>
          <w:rFonts w:ascii="Times New Roman" w:hAnsi="Times New Roman"/>
          <w:sz w:val="24"/>
          <w:szCs w:val="24"/>
          <w:lang w:val="en-US"/>
        </w:rPr>
        <w:t xml:space="preserve"> </w:t>
      </w:r>
      <w:r w:rsidRPr="0072736C">
        <w:rPr>
          <w:rFonts w:ascii="Times New Roman" w:hAnsi="Times New Roman"/>
          <w:sz w:val="24"/>
          <w:szCs w:val="24"/>
          <w:lang w:val="en-US"/>
        </w:rPr>
        <w:t>281-293.</w:t>
      </w:r>
    </w:p>
    <w:p w14:paraId="3C221810" w14:textId="7A3CDE58" w:rsidR="009D6EBC" w:rsidRPr="0072736C" w:rsidRDefault="009029FE" w:rsidP="00DB106D">
      <w:pPr>
        <w:tabs>
          <w:tab w:val="left" w:pos="567"/>
          <w:tab w:val="left" w:pos="10773"/>
        </w:tabs>
        <w:spacing w:after="0"/>
        <w:ind w:left="567" w:hanging="567"/>
        <w:rPr>
          <w:rFonts w:ascii="Times New Roman" w:hAnsi="Times New Roman"/>
          <w:sz w:val="24"/>
          <w:szCs w:val="24"/>
          <w:lang w:val="en-US"/>
        </w:rPr>
      </w:pPr>
      <w:r w:rsidRPr="0072736C">
        <w:rPr>
          <w:rFonts w:ascii="Times New Roman" w:hAnsi="Times New Roman"/>
          <w:sz w:val="24"/>
          <w:szCs w:val="24"/>
          <w:lang w:val="en-US"/>
        </w:rPr>
        <w:t xml:space="preserve">Pollock, A.C., Macaulay, A., Thomson, M.E. &amp; </w:t>
      </w:r>
      <w:r w:rsidR="009D6EBC" w:rsidRPr="0072736C">
        <w:rPr>
          <w:rFonts w:ascii="Times New Roman" w:hAnsi="Times New Roman"/>
          <w:sz w:val="24"/>
          <w:szCs w:val="24"/>
          <w:lang w:val="en-US"/>
        </w:rPr>
        <w:t>Önkal-Atay, D. (2005</w:t>
      </w:r>
      <w:r w:rsidRPr="0072736C">
        <w:rPr>
          <w:rFonts w:ascii="Times New Roman" w:hAnsi="Times New Roman"/>
          <w:sz w:val="24"/>
          <w:szCs w:val="24"/>
          <w:lang w:val="en-US"/>
        </w:rPr>
        <w:t>).</w:t>
      </w:r>
      <w:r w:rsidR="00D97B03" w:rsidRPr="0072736C">
        <w:rPr>
          <w:rFonts w:ascii="Times New Roman" w:hAnsi="Times New Roman"/>
          <w:sz w:val="24"/>
          <w:szCs w:val="24"/>
          <w:lang w:val="en-US"/>
        </w:rPr>
        <w:t xml:space="preserve"> Performance evaluation of judgemental directional exchange rate p</w:t>
      </w:r>
      <w:r w:rsidR="009D6EBC" w:rsidRPr="0072736C">
        <w:rPr>
          <w:rFonts w:ascii="Times New Roman" w:hAnsi="Times New Roman"/>
          <w:sz w:val="24"/>
          <w:szCs w:val="24"/>
          <w:lang w:val="en-US"/>
        </w:rPr>
        <w:t xml:space="preserve">redictions. </w:t>
      </w:r>
      <w:r w:rsidR="009D6EBC" w:rsidRPr="0072736C">
        <w:rPr>
          <w:rFonts w:ascii="Times New Roman" w:hAnsi="Times New Roman"/>
          <w:i/>
          <w:sz w:val="24"/>
          <w:szCs w:val="24"/>
          <w:lang w:val="en-US"/>
        </w:rPr>
        <w:t>International Journal of Forecasting, 21</w:t>
      </w:r>
      <w:r w:rsidR="009D6EBC" w:rsidRPr="0072736C">
        <w:rPr>
          <w:rFonts w:ascii="Times New Roman" w:hAnsi="Times New Roman"/>
          <w:sz w:val="24"/>
          <w:szCs w:val="24"/>
          <w:lang w:val="en-US"/>
        </w:rPr>
        <w:t>, 473-489.</w:t>
      </w:r>
    </w:p>
    <w:p w14:paraId="27C4B15F" w14:textId="675828CC" w:rsidR="000B6EFF" w:rsidRPr="0072736C" w:rsidRDefault="000B6EFF" w:rsidP="00DB106D">
      <w:pPr>
        <w:tabs>
          <w:tab w:val="left" w:pos="10773"/>
        </w:tabs>
        <w:spacing w:after="0"/>
        <w:ind w:left="567" w:hanging="567"/>
        <w:rPr>
          <w:rFonts w:ascii="Times New Roman" w:hAnsi="Times New Roman"/>
          <w:sz w:val="24"/>
          <w:szCs w:val="24"/>
          <w:lang w:val="en-US"/>
        </w:rPr>
      </w:pPr>
      <w:r w:rsidRPr="0072736C">
        <w:rPr>
          <w:rFonts w:ascii="Times New Roman" w:hAnsi="Times New Roman"/>
          <w:sz w:val="24"/>
          <w:szCs w:val="24"/>
          <w:lang w:val="en-US"/>
        </w:rPr>
        <w:t>Pollock, A.C. &amp; Wilkie, M.E. (1996).</w:t>
      </w:r>
      <w:r w:rsidR="00F80043" w:rsidRPr="0072736C">
        <w:rPr>
          <w:rFonts w:ascii="Times New Roman" w:hAnsi="Times New Roman"/>
          <w:sz w:val="24"/>
          <w:szCs w:val="24"/>
          <w:lang w:val="en-US"/>
        </w:rPr>
        <w:t xml:space="preserve"> The quality of bank forecasts: The dollar-pound exchange rate, 1990</w:t>
      </w:r>
      <w:r w:rsidR="00F80043" w:rsidRPr="0072736C">
        <w:rPr>
          <w:rFonts w:ascii="Symbol" w:hAnsi="Symbol"/>
          <w:sz w:val="24"/>
          <w:szCs w:val="24"/>
          <w:lang w:val="en-US"/>
        </w:rPr>
        <w:t></w:t>
      </w:r>
      <w:r w:rsidR="00F80043" w:rsidRPr="0072736C">
        <w:rPr>
          <w:rFonts w:ascii="Times New Roman" w:hAnsi="Times New Roman"/>
          <w:sz w:val="24"/>
          <w:szCs w:val="24"/>
          <w:lang w:val="en-US"/>
        </w:rPr>
        <w:t xml:space="preserve">1993. </w:t>
      </w:r>
      <w:r w:rsidR="00F80043" w:rsidRPr="0072736C">
        <w:rPr>
          <w:rFonts w:ascii="Times New Roman" w:hAnsi="Times New Roman"/>
          <w:i/>
          <w:sz w:val="24"/>
          <w:szCs w:val="24"/>
          <w:lang w:val="en-US"/>
        </w:rPr>
        <w:t>European Journal of Operational Research</w:t>
      </w:r>
      <w:r w:rsidR="00F80043" w:rsidRPr="0072736C">
        <w:rPr>
          <w:rFonts w:ascii="Times New Roman" w:hAnsi="Times New Roman"/>
          <w:sz w:val="24"/>
          <w:szCs w:val="24"/>
          <w:lang w:val="en-US"/>
        </w:rPr>
        <w:t xml:space="preserve">, </w:t>
      </w:r>
      <w:r w:rsidR="00F80043" w:rsidRPr="0072736C">
        <w:rPr>
          <w:rFonts w:ascii="Times New Roman" w:hAnsi="Times New Roman"/>
          <w:i/>
          <w:sz w:val="24"/>
          <w:szCs w:val="24"/>
          <w:lang w:val="en-US"/>
        </w:rPr>
        <w:t>91</w:t>
      </w:r>
      <w:r w:rsidR="00F80043" w:rsidRPr="0072736C">
        <w:rPr>
          <w:rFonts w:ascii="Times New Roman" w:hAnsi="Times New Roman"/>
          <w:sz w:val="24"/>
          <w:szCs w:val="24"/>
          <w:lang w:val="en-US"/>
        </w:rPr>
        <w:t>, 306</w:t>
      </w:r>
      <w:r w:rsidR="00F80043" w:rsidRPr="0072736C">
        <w:rPr>
          <w:rFonts w:ascii="Symbol" w:hAnsi="Symbol"/>
          <w:sz w:val="24"/>
          <w:szCs w:val="24"/>
          <w:lang w:val="en-US"/>
        </w:rPr>
        <w:t></w:t>
      </w:r>
      <w:r w:rsidR="00F80043" w:rsidRPr="0072736C">
        <w:rPr>
          <w:rFonts w:ascii="Times New Roman" w:hAnsi="Times New Roman"/>
          <w:sz w:val="24"/>
          <w:szCs w:val="24"/>
          <w:lang w:val="en-US"/>
        </w:rPr>
        <w:t>314.</w:t>
      </w:r>
      <w:r w:rsidR="008C63AE" w:rsidRPr="0072736C">
        <w:rPr>
          <w:rFonts w:ascii="Times New Roman" w:hAnsi="Times New Roman"/>
          <w:sz w:val="24"/>
          <w:szCs w:val="24"/>
          <w:lang w:val="en-US"/>
        </w:rPr>
        <w:t xml:space="preserve"> </w:t>
      </w:r>
    </w:p>
    <w:p w14:paraId="0FDE423B" w14:textId="392325DA" w:rsidR="00D614F6" w:rsidRPr="0072736C" w:rsidRDefault="00D614F6" w:rsidP="00DB106D">
      <w:pPr>
        <w:tabs>
          <w:tab w:val="left" w:pos="10773"/>
        </w:tabs>
        <w:spacing w:after="0"/>
        <w:ind w:left="567" w:hanging="567"/>
        <w:rPr>
          <w:rFonts w:ascii="Times New Roman" w:hAnsi="Times New Roman"/>
          <w:sz w:val="24"/>
          <w:szCs w:val="24"/>
          <w:lang w:val="en-US"/>
        </w:rPr>
      </w:pPr>
      <w:r w:rsidRPr="0072736C">
        <w:rPr>
          <w:rFonts w:ascii="Times New Roman" w:hAnsi="Times New Roman"/>
          <w:sz w:val="24"/>
          <w:szCs w:val="24"/>
          <w:lang w:val="en-US"/>
        </w:rPr>
        <w:t xml:space="preserve">Sanders, F., (1963) On subjective probability forecasting. </w:t>
      </w:r>
      <w:r w:rsidRPr="0072736C">
        <w:rPr>
          <w:rFonts w:ascii="Times New Roman" w:hAnsi="Times New Roman"/>
          <w:i/>
          <w:sz w:val="24"/>
          <w:szCs w:val="24"/>
          <w:lang w:val="en-US"/>
        </w:rPr>
        <w:t>Journal of Applied Meteorology</w:t>
      </w:r>
      <w:r w:rsidRPr="0072736C">
        <w:rPr>
          <w:rFonts w:ascii="Times New Roman" w:hAnsi="Times New Roman"/>
          <w:sz w:val="24"/>
          <w:szCs w:val="24"/>
          <w:lang w:val="en-US"/>
        </w:rPr>
        <w:t xml:space="preserve">, </w:t>
      </w:r>
      <w:r w:rsidRPr="0072736C">
        <w:rPr>
          <w:rFonts w:ascii="Times New Roman" w:hAnsi="Times New Roman"/>
          <w:i/>
          <w:sz w:val="24"/>
          <w:szCs w:val="24"/>
          <w:lang w:val="en-US"/>
        </w:rPr>
        <w:t>2</w:t>
      </w:r>
      <w:r w:rsidRPr="0072736C">
        <w:rPr>
          <w:rFonts w:ascii="Times New Roman" w:hAnsi="Times New Roman"/>
          <w:sz w:val="24"/>
          <w:szCs w:val="24"/>
          <w:lang w:val="en-US"/>
        </w:rPr>
        <w:t>, 191-201.</w:t>
      </w:r>
    </w:p>
    <w:p w14:paraId="738E7C33" w14:textId="6CF1614D" w:rsidR="00856823" w:rsidRPr="0072736C" w:rsidRDefault="00856823" w:rsidP="00DB106D">
      <w:pPr>
        <w:tabs>
          <w:tab w:val="left" w:pos="10773"/>
        </w:tabs>
        <w:spacing w:after="0" w:line="240" w:lineRule="auto"/>
        <w:ind w:left="567" w:hanging="567"/>
        <w:rPr>
          <w:rFonts w:ascii="Times New Roman" w:hAnsi="Times New Roman"/>
          <w:sz w:val="24"/>
          <w:szCs w:val="24"/>
          <w:lang w:val="en-US"/>
        </w:rPr>
      </w:pPr>
      <w:r w:rsidRPr="0072736C">
        <w:rPr>
          <w:rFonts w:ascii="Times New Roman" w:hAnsi="Times New Roman"/>
          <w:sz w:val="24"/>
          <w:szCs w:val="24"/>
          <w:lang w:val="en-US"/>
        </w:rPr>
        <w:t xml:space="preserve">Schnaars, S.P. (1986). An evaluation of rules for selecting an extrapolative model of yearly sales forecasts. </w:t>
      </w:r>
      <w:r w:rsidRPr="0072736C">
        <w:rPr>
          <w:rFonts w:ascii="Times New Roman" w:hAnsi="Times New Roman"/>
          <w:i/>
          <w:sz w:val="24"/>
          <w:szCs w:val="24"/>
          <w:lang w:val="en-US"/>
        </w:rPr>
        <w:t>Interfaces</w:t>
      </w:r>
      <w:r w:rsidRPr="0072736C">
        <w:rPr>
          <w:rFonts w:ascii="Times New Roman" w:hAnsi="Times New Roman"/>
          <w:sz w:val="24"/>
          <w:szCs w:val="24"/>
          <w:lang w:val="en-US"/>
        </w:rPr>
        <w:t xml:space="preserve">, </w:t>
      </w:r>
      <w:r w:rsidRPr="0072736C">
        <w:rPr>
          <w:rFonts w:ascii="Times New Roman" w:hAnsi="Times New Roman"/>
          <w:i/>
          <w:sz w:val="24"/>
          <w:szCs w:val="24"/>
          <w:lang w:val="en-US"/>
        </w:rPr>
        <w:t>16</w:t>
      </w:r>
      <w:r w:rsidRPr="0072736C">
        <w:rPr>
          <w:rFonts w:ascii="Times New Roman" w:hAnsi="Times New Roman"/>
          <w:sz w:val="24"/>
          <w:szCs w:val="24"/>
          <w:lang w:val="en-US"/>
        </w:rPr>
        <w:t>,</w:t>
      </w:r>
      <w:r w:rsidRPr="0072736C">
        <w:rPr>
          <w:rFonts w:ascii="Times New Roman" w:hAnsi="Times New Roman"/>
          <w:i/>
          <w:sz w:val="24"/>
          <w:szCs w:val="24"/>
          <w:lang w:val="en-US"/>
        </w:rPr>
        <w:t xml:space="preserve"> </w:t>
      </w:r>
      <w:r w:rsidRPr="0072736C">
        <w:rPr>
          <w:rFonts w:ascii="Times New Roman" w:hAnsi="Times New Roman"/>
          <w:sz w:val="24"/>
          <w:szCs w:val="24"/>
          <w:lang w:val="en-US"/>
        </w:rPr>
        <w:t>100-107.</w:t>
      </w:r>
    </w:p>
    <w:p w14:paraId="3517EB5C" w14:textId="56CFCD46" w:rsidR="00D86804" w:rsidRPr="0072736C" w:rsidRDefault="00D86804" w:rsidP="00DB106D">
      <w:pPr>
        <w:tabs>
          <w:tab w:val="left" w:pos="10773"/>
        </w:tabs>
        <w:spacing w:after="0" w:line="240" w:lineRule="auto"/>
        <w:ind w:left="567" w:hanging="567"/>
        <w:rPr>
          <w:rFonts w:ascii="Times New Roman" w:hAnsi="Times New Roman"/>
          <w:sz w:val="24"/>
          <w:szCs w:val="24"/>
          <w:lang w:val="en-US"/>
        </w:rPr>
      </w:pPr>
      <w:r w:rsidRPr="0072736C">
        <w:rPr>
          <w:rFonts w:ascii="Times New Roman" w:hAnsi="Times New Roman"/>
          <w:sz w:val="24"/>
          <w:szCs w:val="24"/>
          <w:lang w:val="en-US"/>
        </w:rPr>
        <w:t>Soll, J.B. &amp; Larric</w:t>
      </w:r>
      <w:r w:rsidR="00D97B03" w:rsidRPr="0072736C">
        <w:rPr>
          <w:rFonts w:ascii="Times New Roman" w:hAnsi="Times New Roman"/>
          <w:sz w:val="24"/>
          <w:szCs w:val="24"/>
          <w:lang w:val="en-US"/>
        </w:rPr>
        <w:t>k, R.P. (2009). Strategies for revising judgment: How (and how well) people use others' o</w:t>
      </w:r>
      <w:r w:rsidRPr="0072736C">
        <w:rPr>
          <w:rFonts w:ascii="Times New Roman" w:hAnsi="Times New Roman"/>
          <w:sz w:val="24"/>
          <w:szCs w:val="24"/>
          <w:lang w:val="en-US"/>
        </w:rPr>
        <w:t xml:space="preserve">pinions. </w:t>
      </w:r>
      <w:r w:rsidRPr="0072736C">
        <w:rPr>
          <w:rFonts w:ascii="Times New Roman" w:hAnsi="Times New Roman"/>
          <w:i/>
          <w:sz w:val="24"/>
          <w:szCs w:val="24"/>
          <w:lang w:val="en-US"/>
        </w:rPr>
        <w:t xml:space="preserve">Journal of Experimental Psychology-Learning Memory and Cognition, 35(3), </w:t>
      </w:r>
      <w:r w:rsidRPr="0072736C">
        <w:rPr>
          <w:rFonts w:ascii="Times New Roman" w:hAnsi="Times New Roman"/>
          <w:sz w:val="24"/>
          <w:szCs w:val="24"/>
          <w:lang w:val="en-US"/>
        </w:rPr>
        <w:t>780</w:t>
      </w:r>
      <w:r w:rsidRPr="0072736C">
        <w:rPr>
          <w:rFonts w:ascii="Symbol" w:hAnsi="Symbol"/>
          <w:sz w:val="24"/>
          <w:szCs w:val="24"/>
          <w:lang w:val="en-US"/>
        </w:rPr>
        <w:t></w:t>
      </w:r>
      <w:r w:rsidRPr="0072736C">
        <w:rPr>
          <w:rFonts w:ascii="Times New Roman" w:hAnsi="Times New Roman"/>
          <w:sz w:val="24"/>
          <w:szCs w:val="24"/>
          <w:lang w:val="en-US"/>
        </w:rPr>
        <w:t>805.</w:t>
      </w:r>
    </w:p>
    <w:p w14:paraId="73B199CD" w14:textId="44CE693F" w:rsidR="00925880" w:rsidRPr="0072736C" w:rsidRDefault="00925880" w:rsidP="00DB106D">
      <w:pPr>
        <w:tabs>
          <w:tab w:val="left" w:pos="10773"/>
        </w:tabs>
        <w:spacing w:after="0" w:line="240" w:lineRule="auto"/>
        <w:ind w:left="567" w:hanging="567"/>
        <w:rPr>
          <w:rFonts w:ascii="Times New Roman" w:hAnsi="Times New Roman"/>
          <w:sz w:val="24"/>
          <w:szCs w:val="24"/>
          <w:lang w:val="en-US"/>
        </w:rPr>
      </w:pPr>
      <w:r w:rsidRPr="0072736C">
        <w:rPr>
          <w:rFonts w:ascii="Times New Roman" w:hAnsi="Times New Roman"/>
          <w:sz w:val="24"/>
          <w:szCs w:val="24"/>
          <w:lang w:val="en-US"/>
        </w:rPr>
        <w:t xml:space="preserve">Stewart, T. R., &amp; Lusk, C. M. (1994). Seven components of judgmental forecasting skill: Implications for research and the improvement of forecasts. </w:t>
      </w:r>
      <w:r w:rsidRPr="0072736C">
        <w:rPr>
          <w:rFonts w:ascii="Times New Roman" w:hAnsi="Times New Roman"/>
          <w:i/>
          <w:sz w:val="24"/>
          <w:szCs w:val="24"/>
          <w:lang w:val="en-US"/>
        </w:rPr>
        <w:t>Journal of Forecasting</w:t>
      </w:r>
      <w:r w:rsidRPr="0072736C">
        <w:rPr>
          <w:rFonts w:ascii="Times New Roman" w:hAnsi="Times New Roman"/>
          <w:sz w:val="24"/>
          <w:szCs w:val="24"/>
          <w:lang w:val="en-US"/>
        </w:rPr>
        <w:t xml:space="preserve">, </w:t>
      </w:r>
      <w:r w:rsidRPr="0072736C">
        <w:rPr>
          <w:rFonts w:ascii="Times New Roman" w:hAnsi="Times New Roman"/>
          <w:i/>
          <w:sz w:val="24"/>
          <w:szCs w:val="24"/>
          <w:lang w:val="en-US"/>
        </w:rPr>
        <w:t>13</w:t>
      </w:r>
      <w:r w:rsidRPr="0072736C">
        <w:rPr>
          <w:rFonts w:ascii="Times New Roman" w:hAnsi="Times New Roman"/>
          <w:sz w:val="24"/>
          <w:szCs w:val="24"/>
          <w:lang w:val="en-US"/>
        </w:rPr>
        <w:t>, 579-599.</w:t>
      </w:r>
    </w:p>
    <w:p w14:paraId="3C3F9EE6" w14:textId="77777777" w:rsidR="00DD1FB6" w:rsidRPr="0072736C" w:rsidRDefault="007C1523" w:rsidP="00DB106D">
      <w:pPr>
        <w:tabs>
          <w:tab w:val="left" w:pos="10773"/>
        </w:tabs>
        <w:spacing w:after="0" w:line="240" w:lineRule="auto"/>
        <w:ind w:left="567" w:hanging="567"/>
        <w:rPr>
          <w:rFonts w:ascii="Times New Roman" w:hAnsi="Times New Roman"/>
          <w:sz w:val="24"/>
          <w:szCs w:val="24"/>
          <w:lang w:val="en-US"/>
        </w:rPr>
      </w:pPr>
      <w:r w:rsidRPr="0072736C">
        <w:rPr>
          <w:rFonts w:ascii="Times New Roman" w:hAnsi="Times New Roman"/>
          <w:sz w:val="24"/>
          <w:szCs w:val="24"/>
          <w:lang w:val="en-US"/>
        </w:rPr>
        <w:t xml:space="preserve">Stock, J.H. &amp; </w:t>
      </w:r>
      <w:r w:rsidR="00DD1FB6" w:rsidRPr="0072736C">
        <w:rPr>
          <w:rFonts w:ascii="Times New Roman" w:hAnsi="Times New Roman"/>
          <w:sz w:val="24"/>
          <w:szCs w:val="24"/>
          <w:lang w:val="en-US"/>
        </w:rPr>
        <w:t>Watson, M.W. (2004). Combining forecasts of output growth in a seven</w:t>
      </w:r>
      <w:r w:rsidR="00DD1FB6" w:rsidRPr="0072736C">
        <w:rPr>
          <w:rFonts w:ascii="Symbol" w:hAnsi="Symbol"/>
          <w:sz w:val="24"/>
          <w:szCs w:val="24"/>
          <w:lang w:val="en-US"/>
        </w:rPr>
        <w:t></w:t>
      </w:r>
      <w:r w:rsidR="00DD1FB6" w:rsidRPr="0072736C">
        <w:rPr>
          <w:rFonts w:ascii="Times New Roman" w:hAnsi="Times New Roman"/>
          <w:sz w:val="24"/>
          <w:szCs w:val="24"/>
          <w:lang w:val="en-US"/>
        </w:rPr>
        <w:t xml:space="preserve">country data set. </w:t>
      </w:r>
      <w:r w:rsidR="00DD1FB6" w:rsidRPr="0072736C">
        <w:rPr>
          <w:rFonts w:ascii="Times New Roman" w:hAnsi="Times New Roman"/>
          <w:i/>
          <w:sz w:val="24"/>
          <w:szCs w:val="24"/>
          <w:lang w:val="en-US"/>
        </w:rPr>
        <w:t>Journal of Forecasting</w:t>
      </w:r>
      <w:r w:rsidR="00DD1FB6" w:rsidRPr="0072736C">
        <w:rPr>
          <w:rFonts w:ascii="Times New Roman" w:hAnsi="Times New Roman"/>
          <w:sz w:val="24"/>
          <w:szCs w:val="24"/>
          <w:lang w:val="en-US"/>
        </w:rPr>
        <w:t>,</w:t>
      </w:r>
      <w:r w:rsidR="00DD1FB6" w:rsidRPr="0072736C">
        <w:rPr>
          <w:rFonts w:ascii="Times New Roman" w:hAnsi="Times New Roman"/>
          <w:i/>
          <w:sz w:val="24"/>
          <w:szCs w:val="24"/>
          <w:lang w:val="en-US"/>
        </w:rPr>
        <w:t xml:space="preserve"> 23</w:t>
      </w:r>
      <w:r w:rsidR="00DD1FB6" w:rsidRPr="0072736C">
        <w:rPr>
          <w:rFonts w:ascii="Times New Roman" w:hAnsi="Times New Roman"/>
          <w:sz w:val="24"/>
          <w:szCs w:val="24"/>
          <w:lang w:val="en-US"/>
        </w:rPr>
        <w:t>,</w:t>
      </w:r>
      <w:r w:rsidR="00DD1FB6" w:rsidRPr="0072736C">
        <w:rPr>
          <w:rFonts w:ascii="Times New Roman" w:hAnsi="Times New Roman"/>
          <w:i/>
          <w:sz w:val="24"/>
          <w:szCs w:val="24"/>
          <w:lang w:val="en-US"/>
        </w:rPr>
        <w:t xml:space="preserve"> </w:t>
      </w:r>
      <w:r w:rsidR="00DD1FB6" w:rsidRPr="0072736C">
        <w:rPr>
          <w:rFonts w:ascii="Times New Roman" w:hAnsi="Times New Roman"/>
          <w:sz w:val="24"/>
          <w:szCs w:val="24"/>
          <w:lang w:val="en-US"/>
        </w:rPr>
        <w:t>405</w:t>
      </w:r>
      <w:r w:rsidR="00DD1FB6" w:rsidRPr="0072736C">
        <w:rPr>
          <w:rFonts w:ascii="Symbol" w:hAnsi="Symbol"/>
          <w:sz w:val="24"/>
          <w:szCs w:val="24"/>
          <w:lang w:val="en-US"/>
        </w:rPr>
        <w:t></w:t>
      </w:r>
      <w:r w:rsidR="00DD1FB6" w:rsidRPr="0072736C">
        <w:rPr>
          <w:rFonts w:ascii="Times New Roman" w:hAnsi="Times New Roman"/>
          <w:sz w:val="24"/>
          <w:szCs w:val="24"/>
          <w:lang w:val="en-US"/>
        </w:rPr>
        <w:t>430.</w:t>
      </w:r>
    </w:p>
    <w:p w14:paraId="6FBFA675" w14:textId="77777777" w:rsidR="000B6EFF" w:rsidRPr="0072736C" w:rsidRDefault="000B6EFF" w:rsidP="00DB106D">
      <w:pPr>
        <w:tabs>
          <w:tab w:val="left" w:pos="10773"/>
        </w:tabs>
        <w:spacing w:after="0" w:line="240" w:lineRule="auto"/>
        <w:ind w:left="567" w:hanging="567"/>
        <w:rPr>
          <w:rFonts w:ascii="Times New Roman" w:hAnsi="Times New Roman"/>
          <w:sz w:val="24"/>
          <w:szCs w:val="24"/>
          <w:lang w:val="en-US"/>
        </w:rPr>
      </w:pPr>
      <w:r w:rsidRPr="0072736C">
        <w:rPr>
          <w:rFonts w:ascii="Times New Roman" w:hAnsi="Times New Roman"/>
          <w:sz w:val="24"/>
          <w:szCs w:val="24"/>
          <w:lang w:val="en-US"/>
        </w:rPr>
        <w:t xml:space="preserve">Theil, H. (1966). </w:t>
      </w:r>
      <w:r w:rsidRPr="0072736C">
        <w:rPr>
          <w:rFonts w:ascii="Times New Roman" w:hAnsi="Times New Roman"/>
          <w:i/>
          <w:sz w:val="24"/>
          <w:szCs w:val="24"/>
          <w:lang w:val="en-US"/>
        </w:rPr>
        <w:t>Applied Economic Forecasting</w:t>
      </w:r>
      <w:r w:rsidRPr="0072736C">
        <w:rPr>
          <w:rFonts w:ascii="Times New Roman" w:hAnsi="Times New Roman"/>
          <w:sz w:val="24"/>
          <w:szCs w:val="24"/>
          <w:lang w:val="en-US"/>
        </w:rPr>
        <w:t>, North Holland, Amsterdam.</w:t>
      </w:r>
    </w:p>
    <w:p w14:paraId="566A83E2" w14:textId="36964768" w:rsidR="009D6EBC" w:rsidRPr="0072736C" w:rsidRDefault="009D6EBC" w:rsidP="00DB106D">
      <w:pPr>
        <w:tabs>
          <w:tab w:val="left" w:pos="10773"/>
        </w:tabs>
        <w:spacing w:after="0"/>
        <w:ind w:left="567" w:hanging="567"/>
        <w:rPr>
          <w:rFonts w:ascii="Times New Roman" w:hAnsi="Times New Roman"/>
          <w:sz w:val="24"/>
          <w:szCs w:val="24"/>
          <w:lang w:val="en-US"/>
        </w:rPr>
      </w:pPr>
      <w:r w:rsidRPr="0072736C">
        <w:rPr>
          <w:rFonts w:ascii="Times New Roman" w:hAnsi="Times New Roman"/>
          <w:sz w:val="24"/>
          <w:szCs w:val="24"/>
          <w:lang w:val="en-US"/>
        </w:rPr>
        <w:t>Thomson, M.E, Pollock, A.C, Gönül, M.S. &amp; Önkal.</w:t>
      </w:r>
      <w:r w:rsidR="00FE7E83" w:rsidRPr="0072736C">
        <w:rPr>
          <w:rFonts w:ascii="Times New Roman" w:hAnsi="Times New Roman"/>
          <w:sz w:val="24"/>
          <w:szCs w:val="24"/>
          <w:lang w:val="en-US"/>
        </w:rPr>
        <w:t xml:space="preserve"> </w:t>
      </w:r>
      <w:r w:rsidR="00D97B03" w:rsidRPr="0072736C">
        <w:rPr>
          <w:rFonts w:ascii="Times New Roman" w:hAnsi="Times New Roman"/>
          <w:sz w:val="24"/>
          <w:szCs w:val="24"/>
          <w:lang w:val="en-US"/>
        </w:rPr>
        <w:t>D. (2013). Effects of trend strength and direction on p</w:t>
      </w:r>
      <w:r w:rsidRPr="0072736C">
        <w:rPr>
          <w:rFonts w:ascii="Times New Roman" w:hAnsi="Times New Roman"/>
          <w:sz w:val="24"/>
          <w:szCs w:val="24"/>
          <w:lang w:val="en-US"/>
        </w:rPr>
        <w:t>erfor</w:t>
      </w:r>
      <w:r w:rsidR="00D97B03" w:rsidRPr="0072736C">
        <w:rPr>
          <w:rFonts w:ascii="Times New Roman" w:hAnsi="Times New Roman"/>
          <w:sz w:val="24"/>
          <w:szCs w:val="24"/>
          <w:lang w:val="en-US"/>
        </w:rPr>
        <w:t>mance and consistency in judgemental exchange rate f</w:t>
      </w:r>
      <w:r w:rsidRPr="0072736C">
        <w:rPr>
          <w:rFonts w:ascii="Times New Roman" w:hAnsi="Times New Roman"/>
          <w:sz w:val="24"/>
          <w:szCs w:val="24"/>
          <w:lang w:val="en-US"/>
        </w:rPr>
        <w:t xml:space="preserve">orecasting. </w:t>
      </w:r>
      <w:r w:rsidRPr="0072736C">
        <w:rPr>
          <w:rFonts w:ascii="Times New Roman" w:hAnsi="Times New Roman"/>
          <w:i/>
          <w:sz w:val="24"/>
          <w:szCs w:val="24"/>
          <w:lang w:val="en-US"/>
        </w:rPr>
        <w:t>International Journal of Forecasting</w:t>
      </w:r>
      <w:r w:rsidRPr="0072736C">
        <w:rPr>
          <w:rFonts w:ascii="Times New Roman" w:hAnsi="Times New Roman"/>
          <w:sz w:val="24"/>
          <w:szCs w:val="24"/>
          <w:lang w:val="en-US"/>
        </w:rPr>
        <w:t xml:space="preserve">, </w:t>
      </w:r>
      <w:r w:rsidRPr="0072736C">
        <w:rPr>
          <w:rFonts w:ascii="Times New Roman" w:hAnsi="Times New Roman"/>
          <w:i/>
          <w:sz w:val="24"/>
          <w:szCs w:val="24"/>
          <w:lang w:val="en-US"/>
        </w:rPr>
        <w:t>29,</w:t>
      </w:r>
      <w:r w:rsidRPr="0072736C">
        <w:rPr>
          <w:rFonts w:ascii="Times New Roman" w:hAnsi="Times New Roman"/>
          <w:sz w:val="24"/>
          <w:szCs w:val="24"/>
          <w:lang w:val="en-US"/>
        </w:rPr>
        <w:t xml:space="preserve"> 337</w:t>
      </w:r>
      <w:r w:rsidRPr="0072736C">
        <w:rPr>
          <w:rFonts w:ascii="Symbol" w:hAnsi="Symbol"/>
          <w:sz w:val="24"/>
          <w:szCs w:val="24"/>
          <w:lang w:val="en-US"/>
        </w:rPr>
        <w:t></w:t>
      </w:r>
      <w:r w:rsidRPr="0072736C">
        <w:rPr>
          <w:rFonts w:ascii="Times New Roman" w:hAnsi="Times New Roman"/>
          <w:sz w:val="24"/>
          <w:szCs w:val="24"/>
          <w:lang w:val="en-US"/>
        </w:rPr>
        <w:t>353.</w:t>
      </w:r>
    </w:p>
    <w:p w14:paraId="728ECA19" w14:textId="6CB169A6" w:rsidR="00FE7E83" w:rsidRPr="0072736C" w:rsidRDefault="00FE7E83" w:rsidP="00DB106D">
      <w:pPr>
        <w:tabs>
          <w:tab w:val="left" w:pos="10773"/>
        </w:tabs>
        <w:spacing w:after="0"/>
        <w:ind w:left="567" w:hanging="567"/>
        <w:rPr>
          <w:rFonts w:ascii="Times New Roman" w:hAnsi="Times New Roman"/>
          <w:sz w:val="24"/>
          <w:szCs w:val="24"/>
          <w:lang w:val="en-US"/>
        </w:rPr>
      </w:pPr>
      <w:r w:rsidRPr="0072736C">
        <w:rPr>
          <w:rFonts w:ascii="Times New Roman" w:hAnsi="Times New Roman"/>
          <w:sz w:val="24"/>
          <w:szCs w:val="24"/>
          <w:lang w:val="en-US"/>
        </w:rPr>
        <w:t>Thomson, M.E, Pollock, A.C, Henr</w:t>
      </w:r>
      <w:r w:rsidR="00085B9A" w:rsidRPr="0072736C">
        <w:rPr>
          <w:rFonts w:ascii="Times New Roman" w:hAnsi="Times New Roman"/>
          <w:sz w:val="24"/>
          <w:szCs w:val="24"/>
          <w:lang w:val="en-US"/>
        </w:rPr>
        <w:t>iksen, K.B. &amp; Macaulay, A. (2004</w:t>
      </w:r>
      <w:r w:rsidR="00D97B03" w:rsidRPr="0072736C">
        <w:rPr>
          <w:rFonts w:ascii="Times New Roman" w:hAnsi="Times New Roman"/>
          <w:sz w:val="24"/>
          <w:szCs w:val="24"/>
          <w:lang w:val="en-US"/>
        </w:rPr>
        <w:t>). The influence of forecast horizon on the currency predictions of e</w:t>
      </w:r>
      <w:r w:rsidRPr="0072736C">
        <w:rPr>
          <w:rFonts w:ascii="Times New Roman" w:hAnsi="Times New Roman"/>
          <w:sz w:val="24"/>
          <w:szCs w:val="24"/>
          <w:lang w:val="en-US"/>
        </w:rPr>
        <w:t xml:space="preserve">xperts, </w:t>
      </w:r>
      <w:r w:rsidR="00D97B03" w:rsidRPr="0072736C">
        <w:rPr>
          <w:rFonts w:ascii="Times New Roman" w:hAnsi="Times New Roman"/>
          <w:sz w:val="24"/>
          <w:szCs w:val="24"/>
          <w:lang w:val="en-US"/>
        </w:rPr>
        <w:t>novices and statistical m</w:t>
      </w:r>
      <w:r w:rsidRPr="0072736C">
        <w:rPr>
          <w:rFonts w:ascii="Times New Roman" w:hAnsi="Times New Roman"/>
          <w:sz w:val="24"/>
          <w:szCs w:val="24"/>
          <w:lang w:val="en-US"/>
        </w:rPr>
        <w:t xml:space="preserve">odels. </w:t>
      </w:r>
      <w:r w:rsidRPr="0072736C">
        <w:rPr>
          <w:rFonts w:ascii="Times New Roman" w:hAnsi="Times New Roman"/>
          <w:i/>
          <w:sz w:val="24"/>
          <w:szCs w:val="24"/>
          <w:lang w:val="en-US"/>
        </w:rPr>
        <w:t>European Journal of Finance</w:t>
      </w:r>
      <w:r w:rsidRPr="0072736C">
        <w:rPr>
          <w:rFonts w:ascii="Times New Roman" w:hAnsi="Times New Roman"/>
          <w:sz w:val="24"/>
          <w:szCs w:val="24"/>
          <w:lang w:val="en-US"/>
        </w:rPr>
        <w:t>,</w:t>
      </w:r>
      <w:r w:rsidRPr="0072736C">
        <w:rPr>
          <w:rFonts w:ascii="Times New Roman" w:hAnsi="Times New Roman"/>
          <w:i/>
          <w:sz w:val="24"/>
          <w:szCs w:val="24"/>
          <w:lang w:val="en-US"/>
        </w:rPr>
        <w:t xml:space="preserve"> 10</w:t>
      </w:r>
      <w:r w:rsidRPr="0072736C">
        <w:rPr>
          <w:rFonts w:ascii="Times New Roman" w:hAnsi="Times New Roman"/>
          <w:sz w:val="24"/>
          <w:szCs w:val="24"/>
          <w:lang w:val="en-US"/>
        </w:rPr>
        <w:t>, 290-307.</w:t>
      </w:r>
    </w:p>
    <w:p w14:paraId="05366AAF" w14:textId="7B29CFBE" w:rsidR="00823B13" w:rsidRPr="0072736C" w:rsidRDefault="00D97B03" w:rsidP="00DB106D">
      <w:pPr>
        <w:tabs>
          <w:tab w:val="left" w:pos="10773"/>
        </w:tabs>
        <w:spacing w:after="0" w:line="240" w:lineRule="auto"/>
        <w:ind w:left="567" w:hanging="567"/>
        <w:rPr>
          <w:rFonts w:ascii="Times New Roman" w:hAnsi="Times New Roman"/>
          <w:sz w:val="24"/>
          <w:szCs w:val="24"/>
          <w:lang w:val="en-US"/>
        </w:rPr>
      </w:pPr>
      <w:r w:rsidRPr="0072736C">
        <w:rPr>
          <w:rFonts w:ascii="Times New Roman" w:hAnsi="Times New Roman"/>
          <w:sz w:val="24"/>
          <w:szCs w:val="24"/>
          <w:lang w:val="en-US"/>
        </w:rPr>
        <w:t>Timmerman, A. (2006). Forecast c</w:t>
      </w:r>
      <w:r w:rsidR="00823B13" w:rsidRPr="0072736C">
        <w:rPr>
          <w:rFonts w:ascii="Times New Roman" w:hAnsi="Times New Roman"/>
          <w:sz w:val="24"/>
          <w:szCs w:val="24"/>
          <w:lang w:val="en-US"/>
        </w:rPr>
        <w:t xml:space="preserve">ombinations. In </w:t>
      </w:r>
      <w:r w:rsidR="00447D6D" w:rsidRPr="0072736C">
        <w:rPr>
          <w:rFonts w:ascii="Times New Roman" w:hAnsi="Times New Roman"/>
          <w:i/>
          <w:sz w:val="24"/>
          <w:szCs w:val="24"/>
          <w:lang w:val="en-US"/>
        </w:rPr>
        <w:t xml:space="preserve">G. </w:t>
      </w:r>
      <w:r w:rsidR="00447D6D" w:rsidRPr="0072736C">
        <w:rPr>
          <w:rFonts w:ascii="Times New Roman" w:hAnsi="Times New Roman"/>
          <w:sz w:val="24"/>
          <w:szCs w:val="24"/>
          <w:lang w:val="en-US"/>
        </w:rPr>
        <w:t xml:space="preserve">Elliot, C.W.J. Granger &amp; A. Timmerman (Eds.), </w:t>
      </w:r>
      <w:r w:rsidR="00823B13" w:rsidRPr="0072736C">
        <w:rPr>
          <w:rFonts w:ascii="Times New Roman" w:hAnsi="Times New Roman"/>
          <w:i/>
          <w:sz w:val="24"/>
          <w:szCs w:val="24"/>
          <w:lang w:val="en-US"/>
        </w:rPr>
        <w:t>Handbook of Economic Forecasting, Volume 1.</w:t>
      </w:r>
      <w:r w:rsidR="00447D6D" w:rsidRPr="0072736C">
        <w:rPr>
          <w:rFonts w:ascii="Times New Roman" w:hAnsi="Times New Roman"/>
          <w:i/>
          <w:sz w:val="24"/>
          <w:szCs w:val="24"/>
          <w:lang w:val="en-US"/>
        </w:rPr>
        <w:t xml:space="preserve"> </w:t>
      </w:r>
      <w:r w:rsidR="00823B13" w:rsidRPr="0072736C">
        <w:rPr>
          <w:rFonts w:ascii="Times New Roman" w:hAnsi="Times New Roman"/>
          <w:sz w:val="24"/>
          <w:szCs w:val="24"/>
          <w:lang w:val="en-US"/>
        </w:rPr>
        <w:t>North Holland, Amsterdam.</w:t>
      </w:r>
    </w:p>
    <w:p w14:paraId="4FF85089" w14:textId="16B62066" w:rsidR="001B35A7" w:rsidRPr="0072736C" w:rsidRDefault="001B35A7" w:rsidP="004B33A2">
      <w:pPr>
        <w:tabs>
          <w:tab w:val="left" w:pos="10773"/>
        </w:tabs>
        <w:spacing w:after="0" w:line="240" w:lineRule="auto"/>
        <w:ind w:left="567" w:hanging="567"/>
        <w:rPr>
          <w:rFonts w:ascii="Times New Roman" w:hAnsi="Times New Roman"/>
          <w:sz w:val="24"/>
          <w:szCs w:val="24"/>
          <w:lang w:val="en-US"/>
        </w:rPr>
      </w:pPr>
      <w:r w:rsidRPr="0072736C">
        <w:rPr>
          <w:rFonts w:ascii="Times New Roman" w:hAnsi="Times New Roman"/>
          <w:sz w:val="24"/>
          <w:szCs w:val="24"/>
          <w:lang w:val="en-US"/>
        </w:rPr>
        <w:t>Ueda, N., &amp; Nak</w:t>
      </w:r>
      <w:r w:rsidR="00D97B03" w:rsidRPr="0072736C">
        <w:rPr>
          <w:rFonts w:ascii="Times New Roman" w:hAnsi="Times New Roman"/>
          <w:sz w:val="24"/>
          <w:szCs w:val="24"/>
          <w:lang w:val="en-US"/>
        </w:rPr>
        <w:t>ano, R. (1996). Generalization error of ensemble e</w:t>
      </w:r>
      <w:r w:rsidRPr="0072736C">
        <w:rPr>
          <w:rFonts w:ascii="Times New Roman" w:hAnsi="Times New Roman"/>
          <w:sz w:val="24"/>
          <w:szCs w:val="24"/>
          <w:lang w:val="en-US"/>
        </w:rPr>
        <w:t xml:space="preserve">stimators. In </w:t>
      </w:r>
      <w:r w:rsidRPr="0072736C">
        <w:rPr>
          <w:rFonts w:ascii="Times New Roman" w:hAnsi="Times New Roman"/>
          <w:i/>
          <w:sz w:val="24"/>
          <w:szCs w:val="24"/>
          <w:lang w:val="en-US"/>
        </w:rPr>
        <w:t>Proc. of Intern. Conf. on Neural Networks</w:t>
      </w:r>
      <w:r w:rsidRPr="0072736C">
        <w:rPr>
          <w:rFonts w:ascii="Times New Roman" w:hAnsi="Times New Roman"/>
          <w:sz w:val="24"/>
          <w:szCs w:val="24"/>
          <w:lang w:val="en-US"/>
        </w:rPr>
        <w:t xml:space="preserve"> (pp. 90-95). Washington, </w:t>
      </w:r>
      <w:r w:rsidR="004B33A2" w:rsidRPr="0072736C">
        <w:rPr>
          <w:rFonts w:ascii="Times New Roman" w:hAnsi="Times New Roman"/>
          <w:sz w:val="24"/>
          <w:szCs w:val="24"/>
          <w:lang w:val="en-US"/>
        </w:rPr>
        <w:t>DC, USA: IEEE Computer Society.</w:t>
      </w:r>
    </w:p>
    <w:p w14:paraId="4E246D0C" w14:textId="77777777" w:rsidR="001B35A7" w:rsidRPr="0072736C" w:rsidRDefault="001B35A7" w:rsidP="00DB106D">
      <w:pPr>
        <w:tabs>
          <w:tab w:val="left" w:pos="10773"/>
        </w:tabs>
        <w:autoSpaceDE w:val="0"/>
        <w:autoSpaceDN w:val="0"/>
        <w:adjustRightInd w:val="0"/>
        <w:spacing w:after="0"/>
        <w:ind w:left="567" w:hanging="567"/>
        <w:rPr>
          <w:rFonts w:ascii="Times New Roman" w:hAnsi="Times New Roman"/>
          <w:sz w:val="24"/>
          <w:szCs w:val="24"/>
          <w:lang w:val="en-US"/>
        </w:rPr>
      </w:pPr>
      <w:r w:rsidRPr="0072736C">
        <w:rPr>
          <w:rFonts w:ascii="Times New Roman" w:hAnsi="Times New Roman"/>
          <w:sz w:val="24"/>
          <w:szCs w:val="24"/>
          <w:lang w:val="en-US"/>
        </w:rPr>
        <w:t xml:space="preserve">Wallis, K.F. (2011). Combining forecasts – forty years on. </w:t>
      </w:r>
      <w:r w:rsidRPr="0072736C">
        <w:rPr>
          <w:rFonts w:ascii="Times New Roman" w:hAnsi="Times New Roman"/>
          <w:i/>
          <w:sz w:val="24"/>
          <w:szCs w:val="24"/>
          <w:lang w:val="en-US"/>
        </w:rPr>
        <w:t>Applied Financial Economics</w:t>
      </w:r>
      <w:r w:rsidRPr="0072736C">
        <w:rPr>
          <w:rFonts w:ascii="Times New Roman" w:hAnsi="Times New Roman"/>
          <w:sz w:val="24"/>
          <w:szCs w:val="24"/>
          <w:lang w:val="en-US"/>
        </w:rPr>
        <w:t>,</w:t>
      </w:r>
      <w:r w:rsidRPr="0072736C">
        <w:rPr>
          <w:rFonts w:ascii="Times New Roman" w:hAnsi="Times New Roman"/>
          <w:i/>
          <w:sz w:val="24"/>
          <w:szCs w:val="24"/>
          <w:lang w:val="en-US"/>
        </w:rPr>
        <w:t xml:space="preserve"> 21</w:t>
      </w:r>
      <w:r w:rsidRPr="0072736C">
        <w:rPr>
          <w:rFonts w:ascii="Times New Roman" w:hAnsi="Times New Roman"/>
          <w:sz w:val="24"/>
          <w:szCs w:val="24"/>
          <w:lang w:val="en-US"/>
        </w:rPr>
        <w:t>,</w:t>
      </w:r>
      <w:r w:rsidRPr="0072736C">
        <w:rPr>
          <w:rFonts w:ascii="Times New Roman" w:hAnsi="Times New Roman"/>
          <w:i/>
          <w:sz w:val="24"/>
          <w:szCs w:val="24"/>
          <w:lang w:val="en-US"/>
        </w:rPr>
        <w:t xml:space="preserve"> </w:t>
      </w:r>
      <w:r w:rsidRPr="0072736C">
        <w:rPr>
          <w:rFonts w:ascii="Symbol" w:hAnsi="Symbol"/>
          <w:sz w:val="24"/>
          <w:szCs w:val="24"/>
          <w:lang w:val="en-US"/>
        </w:rPr>
        <w:t></w:t>
      </w:r>
      <w:r w:rsidRPr="0072736C">
        <w:rPr>
          <w:rFonts w:ascii="Symbol" w:hAnsi="Symbol"/>
          <w:sz w:val="24"/>
          <w:szCs w:val="24"/>
          <w:lang w:val="en-US"/>
        </w:rPr>
        <w:t></w:t>
      </w:r>
      <w:r w:rsidRPr="0072736C">
        <w:rPr>
          <w:rFonts w:ascii="Symbol" w:hAnsi="Symbol"/>
          <w:sz w:val="24"/>
          <w:szCs w:val="24"/>
          <w:lang w:val="en-US"/>
        </w:rPr>
        <w:t></w:t>
      </w:r>
      <w:r w:rsidRPr="0072736C">
        <w:rPr>
          <w:rFonts w:ascii="Symbol" w:hAnsi="Symbol"/>
          <w:sz w:val="24"/>
          <w:szCs w:val="24"/>
          <w:lang w:val="en-US"/>
        </w:rPr>
        <w:t></w:t>
      </w:r>
      <w:r w:rsidRPr="0072736C">
        <w:rPr>
          <w:rFonts w:ascii="Symbol" w:hAnsi="Symbol"/>
          <w:sz w:val="24"/>
          <w:szCs w:val="24"/>
          <w:lang w:val="en-US"/>
        </w:rPr>
        <w:t></w:t>
      </w:r>
      <w:r w:rsidRPr="0072736C">
        <w:rPr>
          <w:rFonts w:ascii="Times New Roman" w:hAnsi="Times New Roman"/>
          <w:sz w:val="24"/>
          <w:szCs w:val="24"/>
          <w:lang w:val="en-US"/>
        </w:rPr>
        <w:t>.</w:t>
      </w:r>
    </w:p>
    <w:p w14:paraId="07DD0D41" w14:textId="1B3CB2F5" w:rsidR="00FE7E83" w:rsidRPr="0072736C" w:rsidRDefault="00FE7E83" w:rsidP="00DB106D">
      <w:pPr>
        <w:tabs>
          <w:tab w:val="left" w:pos="10773"/>
        </w:tabs>
        <w:spacing w:after="0"/>
        <w:ind w:left="567" w:hanging="567"/>
        <w:rPr>
          <w:rFonts w:ascii="Times New Roman" w:hAnsi="Times New Roman"/>
          <w:sz w:val="24"/>
          <w:szCs w:val="24"/>
          <w:lang w:val="en-US"/>
        </w:rPr>
      </w:pPr>
      <w:r w:rsidRPr="0072736C">
        <w:rPr>
          <w:rFonts w:ascii="Times New Roman" w:hAnsi="Times New Roman"/>
          <w:sz w:val="24"/>
          <w:szCs w:val="24"/>
          <w:lang w:val="en-US"/>
        </w:rPr>
        <w:t>Wilkie, M.E. &amp; Pollock A.C</w:t>
      </w:r>
      <w:r w:rsidR="00D97B03" w:rsidRPr="0072736C">
        <w:rPr>
          <w:rFonts w:ascii="Times New Roman" w:hAnsi="Times New Roman"/>
          <w:sz w:val="24"/>
          <w:szCs w:val="24"/>
          <w:lang w:val="en-US"/>
        </w:rPr>
        <w:t>. (1996). An application of probability judgement accuracy measures to currency f</w:t>
      </w:r>
      <w:r w:rsidRPr="0072736C">
        <w:rPr>
          <w:rFonts w:ascii="Times New Roman" w:hAnsi="Times New Roman"/>
          <w:sz w:val="24"/>
          <w:szCs w:val="24"/>
          <w:lang w:val="en-US"/>
        </w:rPr>
        <w:t xml:space="preserve">orecasting. </w:t>
      </w:r>
      <w:r w:rsidRPr="0072736C">
        <w:rPr>
          <w:rFonts w:ascii="Times New Roman" w:hAnsi="Times New Roman"/>
          <w:i/>
          <w:sz w:val="24"/>
          <w:szCs w:val="24"/>
          <w:lang w:val="en-US"/>
        </w:rPr>
        <w:t>International Journal of Forecasting</w:t>
      </w:r>
      <w:r w:rsidRPr="0072736C">
        <w:rPr>
          <w:rFonts w:ascii="Times New Roman" w:hAnsi="Times New Roman"/>
          <w:sz w:val="24"/>
          <w:szCs w:val="24"/>
          <w:lang w:val="en-US"/>
        </w:rPr>
        <w:t>,</w:t>
      </w:r>
      <w:r w:rsidRPr="0072736C">
        <w:rPr>
          <w:rFonts w:ascii="Times New Roman" w:hAnsi="Times New Roman"/>
          <w:i/>
          <w:sz w:val="24"/>
          <w:szCs w:val="24"/>
          <w:lang w:val="en-US"/>
        </w:rPr>
        <w:t xml:space="preserve"> 12</w:t>
      </w:r>
      <w:r w:rsidRPr="0072736C">
        <w:rPr>
          <w:rFonts w:ascii="Times New Roman" w:hAnsi="Times New Roman"/>
          <w:sz w:val="24"/>
          <w:szCs w:val="24"/>
          <w:lang w:val="en-US"/>
        </w:rPr>
        <w:t>, 91-118</w:t>
      </w:r>
      <w:r w:rsidR="004D12B3" w:rsidRPr="0072736C">
        <w:rPr>
          <w:rFonts w:ascii="Times New Roman" w:hAnsi="Times New Roman"/>
          <w:sz w:val="24"/>
          <w:szCs w:val="24"/>
          <w:lang w:val="en-US"/>
        </w:rPr>
        <w:t>.</w:t>
      </w:r>
    </w:p>
    <w:p w14:paraId="4712EABF" w14:textId="5802518C" w:rsidR="002C6E3E" w:rsidRPr="0072736C" w:rsidRDefault="00D614F6" w:rsidP="00DB106D">
      <w:pPr>
        <w:tabs>
          <w:tab w:val="left" w:pos="10773"/>
        </w:tabs>
        <w:autoSpaceDE w:val="0"/>
        <w:autoSpaceDN w:val="0"/>
        <w:adjustRightInd w:val="0"/>
        <w:spacing w:after="0"/>
        <w:ind w:left="567" w:hanging="567"/>
        <w:rPr>
          <w:rFonts w:ascii="Times New Roman" w:hAnsi="Times New Roman"/>
          <w:sz w:val="24"/>
          <w:szCs w:val="24"/>
          <w:lang w:val="en-US"/>
        </w:rPr>
      </w:pPr>
      <w:r w:rsidRPr="0072736C">
        <w:rPr>
          <w:rFonts w:ascii="Times New Roman" w:hAnsi="Times New Roman"/>
          <w:sz w:val="24"/>
          <w:szCs w:val="24"/>
          <w:lang w:val="en-US"/>
        </w:rPr>
        <w:t>Yates, J.F. (1982</w:t>
      </w:r>
      <w:r w:rsidR="002C6E3E" w:rsidRPr="0072736C">
        <w:rPr>
          <w:rFonts w:ascii="Times New Roman" w:hAnsi="Times New Roman"/>
          <w:sz w:val="24"/>
          <w:szCs w:val="24"/>
          <w:lang w:val="en-US"/>
        </w:rPr>
        <w:t xml:space="preserve">). External correspondence: Decompositions of the mean probability score. </w:t>
      </w:r>
      <w:r w:rsidR="002C6E3E" w:rsidRPr="0072736C">
        <w:rPr>
          <w:rFonts w:ascii="Times New Roman" w:hAnsi="Times New Roman"/>
          <w:i/>
          <w:sz w:val="24"/>
          <w:szCs w:val="24"/>
          <w:lang w:val="en-US"/>
        </w:rPr>
        <w:t>Organisational Behavior</w:t>
      </w:r>
      <w:r w:rsidR="00542ADB" w:rsidRPr="0072736C">
        <w:rPr>
          <w:rFonts w:ascii="Times New Roman" w:hAnsi="Times New Roman"/>
          <w:i/>
          <w:sz w:val="24"/>
          <w:szCs w:val="24"/>
          <w:lang w:val="en-US"/>
        </w:rPr>
        <w:t xml:space="preserve"> </w:t>
      </w:r>
      <w:r w:rsidR="002C6E3E" w:rsidRPr="0072736C">
        <w:rPr>
          <w:rFonts w:ascii="Times New Roman" w:hAnsi="Times New Roman"/>
          <w:i/>
          <w:sz w:val="24"/>
          <w:szCs w:val="24"/>
          <w:lang w:val="en-US"/>
        </w:rPr>
        <w:t>and Human Performance</w:t>
      </w:r>
      <w:r w:rsidR="002C6E3E" w:rsidRPr="0072736C">
        <w:rPr>
          <w:rFonts w:ascii="Times New Roman" w:hAnsi="Times New Roman"/>
          <w:sz w:val="24"/>
          <w:szCs w:val="24"/>
          <w:lang w:val="en-US"/>
        </w:rPr>
        <w:t xml:space="preserve">, </w:t>
      </w:r>
      <w:r w:rsidR="002C6E3E" w:rsidRPr="0072736C">
        <w:rPr>
          <w:rFonts w:ascii="Times New Roman" w:hAnsi="Times New Roman"/>
          <w:i/>
          <w:sz w:val="24"/>
          <w:szCs w:val="24"/>
          <w:lang w:val="en-US"/>
        </w:rPr>
        <w:t>30</w:t>
      </w:r>
      <w:r w:rsidR="002C6E3E" w:rsidRPr="0072736C">
        <w:rPr>
          <w:rFonts w:ascii="Times New Roman" w:hAnsi="Times New Roman"/>
          <w:sz w:val="24"/>
          <w:szCs w:val="24"/>
          <w:lang w:val="en-US"/>
        </w:rPr>
        <w:t>,</w:t>
      </w:r>
      <w:r w:rsidR="002C6E3E" w:rsidRPr="0072736C">
        <w:rPr>
          <w:rFonts w:ascii="Times New Roman" w:hAnsi="Times New Roman"/>
          <w:i/>
          <w:sz w:val="24"/>
          <w:szCs w:val="24"/>
          <w:lang w:val="en-US"/>
        </w:rPr>
        <w:t xml:space="preserve"> </w:t>
      </w:r>
      <w:r w:rsidR="002C6E3E" w:rsidRPr="0072736C">
        <w:rPr>
          <w:rFonts w:ascii="Times New Roman" w:hAnsi="Times New Roman"/>
          <w:sz w:val="24"/>
          <w:szCs w:val="24"/>
          <w:lang w:val="en-US"/>
        </w:rPr>
        <w:t>132</w:t>
      </w:r>
      <w:r w:rsidR="002C6E3E" w:rsidRPr="0072736C">
        <w:rPr>
          <w:rFonts w:ascii="Symbol" w:hAnsi="Symbol"/>
          <w:sz w:val="24"/>
          <w:szCs w:val="24"/>
          <w:lang w:val="en-US"/>
        </w:rPr>
        <w:t></w:t>
      </w:r>
      <w:r w:rsidR="002C6E3E" w:rsidRPr="0072736C">
        <w:rPr>
          <w:rFonts w:ascii="Times New Roman" w:hAnsi="Times New Roman"/>
          <w:sz w:val="24"/>
          <w:szCs w:val="24"/>
          <w:lang w:val="en-US"/>
        </w:rPr>
        <w:t>156.</w:t>
      </w:r>
      <w:r w:rsidR="00D14609" w:rsidRPr="0072736C">
        <w:rPr>
          <w:rFonts w:ascii="Times New Roman" w:hAnsi="Times New Roman"/>
          <w:sz w:val="24"/>
          <w:szCs w:val="24"/>
          <w:lang w:val="en-US"/>
        </w:rPr>
        <w:t xml:space="preserve"> </w:t>
      </w:r>
    </w:p>
    <w:p w14:paraId="7DE5D8A6" w14:textId="5B291915" w:rsidR="002A66BE" w:rsidRPr="0072736C" w:rsidRDefault="0003599A" w:rsidP="00DB106D">
      <w:pPr>
        <w:tabs>
          <w:tab w:val="left" w:pos="10773"/>
        </w:tabs>
        <w:autoSpaceDE w:val="0"/>
        <w:autoSpaceDN w:val="0"/>
        <w:adjustRightInd w:val="0"/>
        <w:spacing w:after="0"/>
        <w:ind w:left="567" w:hanging="567"/>
        <w:rPr>
          <w:rFonts w:ascii="Times New Roman" w:hAnsi="Times New Roman"/>
          <w:sz w:val="24"/>
          <w:szCs w:val="24"/>
          <w:lang w:val="en-US"/>
        </w:rPr>
      </w:pPr>
      <w:r w:rsidRPr="0072736C">
        <w:rPr>
          <w:rFonts w:ascii="Times New Roman" w:hAnsi="Times New Roman"/>
          <w:sz w:val="24"/>
          <w:szCs w:val="24"/>
          <w:lang w:val="en-US"/>
        </w:rPr>
        <w:t xml:space="preserve">Yin, X.-C., Huang, K., Hao, H.-W., Iqbal, K., &amp; Wang, Z.-B. (2014). A novel classifier ensemble method with sparsity and diversity. </w:t>
      </w:r>
      <w:r w:rsidRPr="0072736C">
        <w:rPr>
          <w:rFonts w:ascii="Times New Roman" w:hAnsi="Times New Roman"/>
          <w:i/>
          <w:sz w:val="24"/>
          <w:szCs w:val="24"/>
          <w:lang w:val="en-US"/>
        </w:rPr>
        <w:t>Neurocomputing</w:t>
      </w:r>
      <w:r w:rsidRPr="0072736C">
        <w:rPr>
          <w:rFonts w:ascii="Times New Roman" w:hAnsi="Times New Roman"/>
          <w:sz w:val="24"/>
          <w:szCs w:val="24"/>
          <w:lang w:val="en-US"/>
        </w:rPr>
        <w:t xml:space="preserve">, </w:t>
      </w:r>
      <w:r w:rsidRPr="0072736C">
        <w:rPr>
          <w:rFonts w:ascii="Times New Roman" w:hAnsi="Times New Roman"/>
          <w:i/>
          <w:sz w:val="24"/>
          <w:szCs w:val="24"/>
          <w:lang w:val="en-US"/>
        </w:rPr>
        <w:t>134</w:t>
      </w:r>
      <w:r w:rsidRPr="0072736C">
        <w:rPr>
          <w:rFonts w:ascii="Times New Roman" w:hAnsi="Times New Roman"/>
          <w:sz w:val="24"/>
          <w:szCs w:val="24"/>
          <w:lang w:val="en-US"/>
        </w:rPr>
        <w:t>, 214-221.</w:t>
      </w:r>
    </w:p>
    <w:p w14:paraId="75B55E33" w14:textId="0AA6AF9E" w:rsidR="00DB4A2A" w:rsidRPr="0072736C" w:rsidRDefault="00531AFF" w:rsidP="00DB106D">
      <w:pPr>
        <w:tabs>
          <w:tab w:val="left" w:pos="10773"/>
        </w:tabs>
        <w:autoSpaceDE w:val="0"/>
        <w:autoSpaceDN w:val="0"/>
        <w:adjustRightInd w:val="0"/>
        <w:spacing w:after="0"/>
        <w:ind w:left="567" w:hanging="567"/>
        <w:rPr>
          <w:rFonts w:ascii="Times New Roman" w:hAnsi="Times New Roman"/>
          <w:i/>
          <w:sz w:val="24"/>
          <w:szCs w:val="24"/>
          <w:lang w:val="en-US"/>
        </w:rPr>
        <w:sectPr w:rsidR="00DB4A2A" w:rsidRPr="0072736C" w:rsidSect="00EE536B">
          <w:footerReference w:type="default" r:id="rId64"/>
          <w:pgSz w:w="11906" w:h="16838" w:code="9"/>
          <w:pgMar w:top="1440" w:right="1133" w:bottom="1440" w:left="1440" w:header="709" w:footer="709" w:gutter="0"/>
          <w:cols w:space="708"/>
          <w:docGrid w:linePitch="360"/>
        </w:sectPr>
      </w:pPr>
      <w:r w:rsidRPr="00D85932">
        <w:rPr>
          <w:rFonts w:ascii="Times New Roman" w:hAnsi="Times New Roman"/>
          <w:sz w:val="24"/>
          <w:szCs w:val="24"/>
          <w:lang w:val="de-DE"/>
        </w:rPr>
        <w:t xml:space="preserve">Zhang, M.-L., &amp; Zhou, Z.-H. (2013). </w:t>
      </w:r>
      <w:r w:rsidRPr="0072736C">
        <w:rPr>
          <w:rFonts w:ascii="Times New Roman" w:hAnsi="Times New Roman"/>
          <w:sz w:val="24"/>
          <w:szCs w:val="24"/>
          <w:lang w:val="en-US"/>
        </w:rPr>
        <w:t xml:space="preserve">Exploiting unlabeled data to enhance ensemble diversity. </w:t>
      </w:r>
      <w:r w:rsidRPr="0072736C">
        <w:rPr>
          <w:rFonts w:ascii="Times New Roman" w:hAnsi="Times New Roman"/>
          <w:i/>
          <w:sz w:val="24"/>
          <w:szCs w:val="24"/>
          <w:lang w:val="en-US"/>
        </w:rPr>
        <w:t>Data Mining and Knowledge Discovery</w:t>
      </w:r>
      <w:r w:rsidRPr="0072736C">
        <w:rPr>
          <w:rFonts w:ascii="Times New Roman" w:hAnsi="Times New Roman"/>
          <w:sz w:val="24"/>
          <w:szCs w:val="24"/>
          <w:lang w:val="en-US"/>
        </w:rPr>
        <w:t xml:space="preserve">, </w:t>
      </w:r>
      <w:r w:rsidRPr="0072736C">
        <w:rPr>
          <w:rFonts w:ascii="Times New Roman" w:hAnsi="Times New Roman"/>
          <w:i/>
          <w:sz w:val="24"/>
          <w:szCs w:val="24"/>
          <w:lang w:val="en-US"/>
        </w:rPr>
        <w:t>26</w:t>
      </w:r>
      <w:r w:rsidRPr="0072736C">
        <w:rPr>
          <w:rFonts w:ascii="Times New Roman" w:hAnsi="Times New Roman"/>
          <w:sz w:val="24"/>
          <w:szCs w:val="24"/>
          <w:lang w:val="en-US"/>
        </w:rPr>
        <w:t>, 98-129.</w:t>
      </w:r>
    </w:p>
    <w:p w14:paraId="49EBBB25" w14:textId="77777777" w:rsidR="002A66BE" w:rsidRPr="00E76D3E" w:rsidRDefault="002A66BE" w:rsidP="00DB106D">
      <w:pPr>
        <w:tabs>
          <w:tab w:val="left" w:pos="10773"/>
        </w:tabs>
        <w:autoSpaceDE w:val="0"/>
        <w:autoSpaceDN w:val="0"/>
        <w:adjustRightInd w:val="0"/>
        <w:spacing w:after="0"/>
        <w:rPr>
          <w:rFonts w:ascii="Times New Roman" w:hAnsi="Times New Roman"/>
          <w:sz w:val="24"/>
          <w:szCs w:val="24"/>
          <w:lang w:val="en-US"/>
        </w:rPr>
      </w:pPr>
    </w:p>
    <w:p w14:paraId="73775494" w14:textId="77777777" w:rsidR="002800BB" w:rsidRPr="00E76D3E" w:rsidRDefault="002800BB" w:rsidP="00DB106D">
      <w:pPr>
        <w:tabs>
          <w:tab w:val="left" w:pos="851"/>
          <w:tab w:val="left" w:pos="1418"/>
          <w:tab w:val="left" w:pos="10773"/>
        </w:tabs>
        <w:spacing w:after="0" w:line="360" w:lineRule="auto"/>
        <w:ind w:right="656"/>
        <w:rPr>
          <w:rFonts w:ascii="Times New Roman" w:hAnsi="Times New Roman"/>
          <w:b/>
          <w:sz w:val="24"/>
          <w:szCs w:val="24"/>
          <w:lang w:val="en-US"/>
        </w:rPr>
      </w:pPr>
      <w:r w:rsidRPr="00E76D3E">
        <w:rPr>
          <w:rFonts w:ascii="Times New Roman" w:hAnsi="Times New Roman"/>
          <w:b/>
          <w:sz w:val="24"/>
          <w:szCs w:val="24"/>
          <w:lang w:val="en-US"/>
        </w:rPr>
        <w:t>Table</w:t>
      </w:r>
      <w:r w:rsidR="00D140D7" w:rsidRPr="00E76D3E">
        <w:rPr>
          <w:rFonts w:ascii="Times New Roman" w:hAnsi="Times New Roman"/>
          <w:b/>
          <w:sz w:val="24"/>
          <w:szCs w:val="24"/>
          <w:lang w:val="en-US"/>
        </w:rPr>
        <w:t>s</w:t>
      </w:r>
    </w:p>
    <w:p w14:paraId="43F49F50" w14:textId="77777777" w:rsidR="00E4734F" w:rsidRPr="00E76D3E" w:rsidRDefault="0094053A" w:rsidP="00DB106D">
      <w:pPr>
        <w:tabs>
          <w:tab w:val="left" w:pos="851"/>
          <w:tab w:val="left" w:pos="1418"/>
          <w:tab w:val="left" w:pos="10773"/>
        </w:tabs>
        <w:spacing w:after="0" w:line="360" w:lineRule="auto"/>
        <w:ind w:right="656"/>
        <w:rPr>
          <w:rFonts w:ascii="Times New Roman" w:hAnsi="Times New Roman"/>
          <w:b/>
          <w:sz w:val="24"/>
          <w:szCs w:val="24"/>
          <w:lang w:val="en-US"/>
        </w:rPr>
      </w:pPr>
      <w:r w:rsidRPr="00E76D3E">
        <w:rPr>
          <w:rFonts w:ascii="Times New Roman" w:hAnsi="Times New Roman"/>
          <w:b/>
          <w:sz w:val="24"/>
          <w:szCs w:val="24"/>
          <w:lang w:val="en-US"/>
        </w:rPr>
        <w:t>Table 1</w:t>
      </w:r>
    </w:p>
    <w:p w14:paraId="1A90891F" w14:textId="417C6146" w:rsidR="0094053A" w:rsidRPr="00E76D3E" w:rsidRDefault="0094053A" w:rsidP="00DB106D">
      <w:pPr>
        <w:tabs>
          <w:tab w:val="left" w:pos="851"/>
          <w:tab w:val="left" w:pos="1418"/>
          <w:tab w:val="left" w:pos="10773"/>
        </w:tabs>
        <w:spacing w:after="0" w:line="360" w:lineRule="auto"/>
        <w:ind w:right="656"/>
        <w:rPr>
          <w:rFonts w:ascii="Times New Roman" w:hAnsi="Times New Roman"/>
          <w:b/>
          <w:sz w:val="24"/>
          <w:szCs w:val="24"/>
          <w:lang w:val="en-US"/>
        </w:rPr>
      </w:pPr>
      <w:r w:rsidRPr="00E76D3E">
        <w:rPr>
          <w:rFonts w:ascii="Times New Roman" w:hAnsi="Times New Roman"/>
          <w:b/>
          <w:sz w:val="24"/>
          <w:szCs w:val="24"/>
          <w:lang w:val="en-US"/>
        </w:rPr>
        <w:t xml:space="preserve">Actual and Forecast </w:t>
      </w:r>
      <w:r w:rsidR="00FE5DAB" w:rsidRPr="00E76D3E">
        <w:rPr>
          <w:rFonts w:ascii="Times New Roman" w:hAnsi="Times New Roman"/>
          <w:b/>
          <w:sz w:val="24"/>
          <w:szCs w:val="24"/>
          <w:lang w:val="en-US"/>
        </w:rPr>
        <w:t xml:space="preserve">Yearly Q4 RPI </w:t>
      </w:r>
      <w:r w:rsidR="00604A5A" w:rsidRPr="00E76D3E">
        <w:rPr>
          <w:rFonts w:ascii="Times New Roman" w:hAnsi="Times New Roman"/>
          <w:b/>
          <w:sz w:val="24"/>
          <w:szCs w:val="24"/>
          <w:lang w:val="en-US"/>
        </w:rPr>
        <w:t xml:space="preserve">Percent Inflation </w:t>
      </w:r>
      <w:r w:rsidRPr="00E76D3E">
        <w:rPr>
          <w:rFonts w:ascii="Times New Roman" w:hAnsi="Times New Roman"/>
          <w:b/>
          <w:sz w:val="24"/>
          <w:szCs w:val="24"/>
          <w:lang w:val="en-US"/>
        </w:rPr>
        <w:t>Values</w:t>
      </w:r>
      <w:r w:rsidR="00432377" w:rsidRPr="00E76D3E">
        <w:rPr>
          <w:rFonts w:ascii="Times New Roman" w:hAnsi="Times New Roman"/>
          <w:b/>
          <w:sz w:val="24"/>
          <w:szCs w:val="24"/>
          <w:lang w:val="en-US"/>
        </w:rPr>
        <w:t xml:space="preserve"> and Forecast Errors</w:t>
      </w:r>
    </w:p>
    <w:tbl>
      <w:tblPr>
        <w:tblW w:w="10105" w:type="dxa"/>
        <w:tblLook w:val="04A0" w:firstRow="1" w:lastRow="0" w:firstColumn="1" w:lastColumn="0" w:noHBand="0" w:noVBand="1"/>
      </w:tblPr>
      <w:tblGrid>
        <w:gridCol w:w="987"/>
        <w:gridCol w:w="987"/>
        <w:gridCol w:w="1222"/>
        <w:gridCol w:w="987"/>
        <w:gridCol w:w="987"/>
        <w:gridCol w:w="987"/>
        <w:gridCol w:w="987"/>
        <w:gridCol w:w="987"/>
        <w:gridCol w:w="987"/>
        <w:gridCol w:w="987"/>
      </w:tblGrid>
      <w:tr w:rsidR="00E76D3E" w:rsidRPr="00E76D3E" w14:paraId="148E7736" w14:textId="77777777" w:rsidTr="00432377">
        <w:trPr>
          <w:trHeight w:val="271"/>
        </w:trPr>
        <w:tc>
          <w:tcPr>
            <w:tcW w:w="9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CC51B7"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Q4 Year</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14:paraId="37678BFC"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Actual</w:t>
            </w:r>
          </w:p>
        </w:tc>
        <w:tc>
          <w:tcPr>
            <w:tcW w:w="1222" w:type="dxa"/>
            <w:tcBorders>
              <w:top w:val="single" w:sz="8" w:space="0" w:color="auto"/>
              <w:left w:val="nil"/>
              <w:bottom w:val="single" w:sz="8" w:space="0" w:color="auto"/>
              <w:right w:val="nil"/>
            </w:tcBorders>
            <w:shd w:val="clear" w:color="auto" w:fill="auto"/>
            <w:noWrap/>
            <w:vAlign w:val="bottom"/>
            <w:hideMark/>
          </w:tcPr>
          <w:p w14:paraId="1A72065C"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Forecasts</w:t>
            </w:r>
          </w:p>
        </w:tc>
        <w:tc>
          <w:tcPr>
            <w:tcW w:w="987" w:type="dxa"/>
            <w:tcBorders>
              <w:top w:val="single" w:sz="8" w:space="0" w:color="auto"/>
              <w:left w:val="nil"/>
              <w:bottom w:val="single" w:sz="8" w:space="0" w:color="auto"/>
              <w:right w:val="nil"/>
            </w:tcBorders>
            <w:shd w:val="clear" w:color="auto" w:fill="auto"/>
            <w:noWrap/>
            <w:vAlign w:val="bottom"/>
            <w:hideMark/>
          </w:tcPr>
          <w:p w14:paraId="236AB9A9"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987" w:type="dxa"/>
            <w:tcBorders>
              <w:top w:val="single" w:sz="8" w:space="0" w:color="auto"/>
              <w:left w:val="nil"/>
              <w:bottom w:val="single" w:sz="8" w:space="0" w:color="auto"/>
              <w:right w:val="nil"/>
            </w:tcBorders>
            <w:shd w:val="clear" w:color="auto" w:fill="auto"/>
            <w:noWrap/>
            <w:vAlign w:val="bottom"/>
            <w:hideMark/>
          </w:tcPr>
          <w:p w14:paraId="506151C0"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14:paraId="408A05EC"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1974" w:type="dxa"/>
            <w:gridSpan w:val="2"/>
            <w:tcBorders>
              <w:top w:val="single" w:sz="8" w:space="0" w:color="auto"/>
              <w:left w:val="single" w:sz="8" w:space="0" w:color="auto"/>
              <w:bottom w:val="single" w:sz="8" w:space="0" w:color="auto"/>
              <w:right w:val="nil"/>
            </w:tcBorders>
            <w:shd w:val="clear" w:color="auto" w:fill="auto"/>
            <w:noWrap/>
            <w:vAlign w:val="bottom"/>
            <w:hideMark/>
          </w:tcPr>
          <w:p w14:paraId="0A11FA0A" w14:textId="77777777" w:rsidR="00432377" w:rsidRPr="00E76D3E" w:rsidRDefault="00432377" w:rsidP="00DB106D">
            <w:pPr>
              <w:tabs>
                <w:tab w:val="left" w:pos="10773"/>
              </w:tabs>
              <w:spacing w:after="0" w:line="240" w:lineRule="auto"/>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Forecast Errors</w:t>
            </w:r>
          </w:p>
        </w:tc>
        <w:tc>
          <w:tcPr>
            <w:tcW w:w="987" w:type="dxa"/>
            <w:tcBorders>
              <w:top w:val="single" w:sz="8" w:space="0" w:color="auto"/>
              <w:left w:val="nil"/>
              <w:bottom w:val="single" w:sz="8" w:space="0" w:color="auto"/>
              <w:right w:val="nil"/>
            </w:tcBorders>
            <w:shd w:val="clear" w:color="auto" w:fill="auto"/>
            <w:noWrap/>
            <w:vAlign w:val="bottom"/>
            <w:hideMark/>
          </w:tcPr>
          <w:p w14:paraId="6EB21A29"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14:paraId="41A29081"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r>
      <w:tr w:rsidR="00E76D3E" w:rsidRPr="00E76D3E" w14:paraId="2E303B62" w14:textId="77777777" w:rsidTr="00432377">
        <w:trPr>
          <w:trHeight w:val="271"/>
        </w:trPr>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38801DFF"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987" w:type="dxa"/>
            <w:tcBorders>
              <w:top w:val="nil"/>
              <w:left w:val="nil"/>
              <w:bottom w:val="single" w:sz="8" w:space="0" w:color="auto"/>
              <w:right w:val="single" w:sz="8" w:space="0" w:color="auto"/>
            </w:tcBorders>
            <w:shd w:val="clear" w:color="auto" w:fill="auto"/>
            <w:noWrap/>
            <w:vAlign w:val="bottom"/>
            <w:hideMark/>
          </w:tcPr>
          <w:p w14:paraId="260B8F23" w14:textId="228283F3"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p>
        </w:tc>
        <w:tc>
          <w:tcPr>
            <w:tcW w:w="1222" w:type="dxa"/>
            <w:tcBorders>
              <w:top w:val="nil"/>
              <w:left w:val="nil"/>
              <w:bottom w:val="single" w:sz="8" w:space="0" w:color="auto"/>
              <w:right w:val="single" w:sz="8" w:space="0" w:color="auto"/>
            </w:tcBorders>
            <w:shd w:val="clear" w:color="auto" w:fill="auto"/>
            <w:noWrap/>
            <w:vAlign w:val="bottom"/>
            <w:hideMark/>
          </w:tcPr>
          <w:p w14:paraId="247F00D7"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F1</w:t>
            </w:r>
          </w:p>
        </w:tc>
        <w:tc>
          <w:tcPr>
            <w:tcW w:w="987" w:type="dxa"/>
            <w:tcBorders>
              <w:top w:val="nil"/>
              <w:left w:val="nil"/>
              <w:bottom w:val="single" w:sz="8" w:space="0" w:color="auto"/>
              <w:right w:val="single" w:sz="8" w:space="0" w:color="auto"/>
            </w:tcBorders>
            <w:shd w:val="clear" w:color="auto" w:fill="auto"/>
            <w:noWrap/>
            <w:vAlign w:val="bottom"/>
            <w:hideMark/>
          </w:tcPr>
          <w:p w14:paraId="37500AC1"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F2</w:t>
            </w:r>
          </w:p>
        </w:tc>
        <w:tc>
          <w:tcPr>
            <w:tcW w:w="987" w:type="dxa"/>
            <w:tcBorders>
              <w:top w:val="nil"/>
              <w:left w:val="nil"/>
              <w:bottom w:val="single" w:sz="8" w:space="0" w:color="auto"/>
              <w:right w:val="single" w:sz="8" w:space="0" w:color="auto"/>
            </w:tcBorders>
            <w:shd w:val="clear" w:color="auto" w:fill="auto"/>
            <w:noWrap/>
            <w:vAlign w:val="bottom"/>
            <w:hideMark/>
          </w:tcPr>
          <w:p w14:paraId="14B94F01"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F3</w:t>
            </w:r>
          </w:p>
        </w:tc>
        <w:tc>
          <w:tcPr>
            <w:tcW w:w="987" w:type="dxa"/>
            <w:tcBorders>
              <w:top w:val="nil"/>
              <w:left w:val="nil"/>
              <w:bottom w:val="single" w:sz="8" w:space="0" w:color="auto"/>
              <w:right w:val="nil"/>
            </w:tcBorders>
            <w:shd w:val="clear" w:color="auto" w:fill="auto"/>
            <w:noWrap/>
            <w:vAlign w:val="bottom"/>
            <w:hideMark/>
          </w:tcPr>
          <w:p w14:paraId="24189861"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F4</w:t>
            </w:r>
          </w:p>
        </w:tc>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5E9A91DC" w14:textId="65FD21B6" w:rsidR="00432377" w:rsidRPr="00E76D3E" w:rsidRDefault="00604A5A"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w:t>
            </w:r>
            <w:r w:rsidR="00432377" w:rsidRPr="00E76D3E">
              <w:rPr>
                <w:rFonts w:ascii="Times New Roman" w:eastAsia="Times New Roman" w:hAnsi="Times New Roman"/>
                <w:b/>
                <w:bCs/>
                <w:sz w:val="24"/>
                <w:szCs w:val="24"/>
                <w:lang w:val="en-US" w:eastAsia="en-GB"/>
              </w:rPr>
              <w:t>1</w:t>
            </w:r>
          </w:p>
        </w:tc>
        <w:tc>
          <w:tcPr>
            <w:tcW w:w="987" w:type="dxa"/>
            <w:tcBorders>
              <w:top w:val="nil"/>
              <w:left w:val="nil"/>
              <w:bottom w:val="single" w:sz="8" w:space="0" w:color="auto"/>
              <w:right w:val="single" w:sz="8" w:space="0" w:color="auto"/>
            </w:tcBorders>
            <w:shd w:val="clear" w:color="auto" w:fill="auto"/>
            <w:noWrap/>
            <w:vAlign w:val="bottom"/>
            <w:hideMark/>
          </w:tcPr>
          <w:p w14:paraId="6ADA8FD8" w14:textId="15EF8F2A" w:rsidR="00432377" w:rsidRPr="00E76D3E" w:rsidRDefault="00604A5A"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w:t>
            </w:r>
            <w:r w:rsidR="00432377" w:rsidRPr="00E76D3E">
              <w:rPr>
                <w:rFonts w:ascii="Times New Roman" w:eastAsia="Times New Roman" w:hAnsi="Times New Roman"/>
                <w:b/>
                <w:bCs/>
                <w:sz w:val="24"/>
                <w:szCs w:val="24"/>
                <w:lang w:val="en-US" w:eastAsia="en-GB"/>
              </w:rPr>
              <w:t>2</w:t>
            </w:r>
          </w:p>
        </w:tc>
        <w:tc>
          <w:tcPr>
            <w:tcW w:w="987" w:type="dxa"/>
            <w:tcBorders>
              <w:top w:val="nil"/>
              <w:left w:val="nil"/>
              <w:bottom w:val="single" w:sz="8" w:space="0" w:color="auto"/>
              <w:right w:val="single" w:sz="8" w:space="0" w:color="auto"/>
            </w:tcBorders>
            <w:shd w:val="clear" w:color="auto" w:fill="auto"/>
            <w:noWrap/>
            <w:vAlign w:val="bottom"/>
            <w:hideMark/>
          </w:tcPr>
          <w:p w14:paraId="5DCD3306" w14:textId="2BE067DA" w:rsidR="00432377" w:rsidRPr="00E76D3E" w:rsidRDefault="00604A5A"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w:t>
            </w:r>
            <w:r w:rsidR="00432377" w:rsidRPr="00E76D3E">
              <w:rPr>
                <w:rFonts w:ascii="Times New Roman" w:eastAsia="Times New Roman" w:hAnsi="Times New Roman"/>
                <w:b/>
                <w:bCs/>
                <w:sz w:val="24"/>
                <w:szCs w:val="24"/>
                <w:lang w:val="en-US" w:eastAsia="en-GB"/>
              </w:rPr>
              <w:t>3</w:t>
            </w:r>
          </w:p>
        </w:tc>
        <w:tc>
          <w:tcPr>
            <w:tcW w:w="987" w:type="dxa"/>
            <w:tcBorders>
              <w:top w:val="nil"/>
              <w:left w:val="nil"/>
              <w:bottom w:val="single" w:sz="8" w:space="0" w:color="auto"/>
              <w:right w:val="single" w:sz="8" w:space="0" w:color="auto"/>
            </w:tcBorders>
            <w:shd w:val="clear" w:color="auto" w:fill="auto"/>
            <w:noWrap/>
            <w:vAlign w:val="bottom"/>
            <w:hideMark/>
          </w:tcPr>
          <w:p w14:paraId="242B5A34" w14:textId="2F3A16EB" w:rsidR="00432377" w:rsidRPr="00E76D3E" w:rsidRDefault="00604A5A"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w:t>
            </w:r>
            <w:r w:rsidR="00432377" w:rsidRPr="00E76D3E">
              <w:rPr>
                <w:rFonts w:ascii="Times New Roman" w:eastAsia="Times New Roman" w:hAnsi="Times New Roman"/>
                <w:b/>
                <w:bCs/>
                <w:sz w:val="24"/>
                <w:szCs w:val="24"/>
                <w:lang w:val="en-US" w:eastAsia="en-GB"/>
              </w:rPr>
              <w:t>4</w:t>
            </w:r>
          </w:p>
        </w:tc>
      </w:tr>
      <w:tr w:rsidR="00E76D3E" w:rsidRPr="00E76D3E" w14:paraId="70A9097F" w14:textId="77777777" w:rsidTr="00432377">
        <w:trPr>
          <w:trHeight w:val="271"/>
        </w:trPr>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0B62E4D0"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987" w:type="dxa"/>
            <w:tcBorders>
              <w:top w:val="nil"/>
              <w:left w:val="nil"/>
              <w:bottom w:val="single" w:sz="8" w:space="0" w:color="auto"/>
              <w:right w:val="single" w:sz="8" w:space="0" w:color="auto"/>
            </w:tcBorders>
            <w:shd w:val="clear" w:color="auto" w:fill="auto"/>
            <w:noWrap/>
            <w:vAlign w:val="bottom"/>
            <w:hideMark/>
          </w:tcPr>
          <w:p w14:paraId="6BF0BA9B"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1222" w:type="dxa"/>
            <w:tcBorders>
              <w:top w:val="nil"/>
              <w:left w:val="nil"/>
              <w:bottom w:val="single" w:sz="8" w:space="0" w:color="auto"/>
              <w:right w:val="single" w:sz="8" w:space="0" w:color="auto"/>
            </w:tcBorders>
            <w:shd w:val="clear" w:color="auto" w:fill="auto"/>
            <w:noWrap/>
            <w:vAlign w:val="bottom"/>
            <w:hideMark/>
          </w:tcPr>
          <w:p w14:paraId="0D33AB3F"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987" w:type="dxa"/>
            <w:tcBorders>
              <w:top w:val="nil"/>
              <w:left w:val="nil"/>
              <w:bottom w:val="single" w:sz="8" w:space="0" w:color="auto"/>
              <w:right w:val="single" w:sz="8" w:space="0" w:color="auto"/>
            </w:tcBorders>
            <w:shd w:val="clear" w:color="auto" w:fill="auto"/>
            <w:noWrap/>
            <w:vAlign w:val="bottom"/>
            <w:hideMark/>
          </w:tcPr>
          <w:p w14:paraId="123D48C3"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987" w:type="dxa"/>
            <w:tcBorders>
              <w:top w:val="nil"/>
              <w:left w:val="nil"/>
              <w:bottom w:val="single" w:sz="8" w:space="0" w:color="auto"/>
              <w:right w:val="single" w:sz="8" w:space="0" w:color="auto"/>
            </w:tcBorders>
            <w:shd w:val="clear" w:color="auto" w:fill="auto"/>
            <w:noWrap/>
            <w:vAlign w:val="bottom"/>
            <w:hideMark/>
          </w:tcPr>
          <w:p w14:paraId="541D0F25"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987" w:type="dxa"/>
            <w:tcBorders>
              <w:top w:val="nil"/>
              <w:left w:val="nil"/>
              <w:bottom w:val="single" w:sz="8" w:space="0" w:color="auto"/>
              <w:right w:val="nil"/>
            </w:tcBorders>
            <w:shd w:val="clear" w:color="auto" w:fill="auto"/>
            <w:noWrap/>
            <w:vAlign w:val="bottom"/>
            <w:hideMark/>
          </w:tcPr>
          <w:p w14:paraId="79DAE205"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5D1DC304"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987" w:type="dxa"/>
            <w:tcBorders>
              <w:top w:val="nil"/>
              <w:left w:val="nil"/>
              <w:bottom w:val="single" w:sz="8" w:space="0" w:color="auto"/>
              <w:right w:val="single" w:sz="8" w:space="0" w:color="auto"/>
            </w:tcBorders>
            <w:shd w:val="clear" w:color="auto" w:fill="auto"/>
            <w:noWrap/>
            <w:vAlign w:val="bottom"/>
            <w:hideMark/>
          </w:tcPr>
          <w:p w14:paraId="59CF4B31"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987" w:type="dxa"/>
            <w:tcBorders>
              <w:top w:val="nil"/>
              <w:left w:val="nil"/>
              <w:bottom w:val="single" w:sz="8" w:space="0" w:color="auto"/>
              <w:right w:val="single" w:sz="8" w:space="0" w:color="auto"/>
            </w:tcBorders>
            <w:shd w:val="clear" w:color="auto" w:fill="auto"/>
            <w:noWrap/>
            <w:vAlign w:val="bottom"/>
            <w:hideMark/>
          </w:tcPr>
          <w:p w14:paraId="00846F5F"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987" w:type="dxa"/>
            <w:tcBorders>
              <w:top w:val="nil"/>
              <w:left w:val="nil"/>
              <w:bottom w:val="single" w:sz="8" w:space="0" w:color="auto"/>
              <w:right w:val="single" w:sz="8" w:space="0" w:color="auto"/>
            </w:tcBorders>
            <w:shd w:val="clear" w:color="auto" w:fill="auto"/>
            <w:noWrap/>
            <w:vAlign w:val="bottom"/>
            <w:hideMark/>
          </w:tcPr>
          <w:p w14:paraId="73B13772"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r>
      <w:tr w:rsidR="00E76D3E" w:rsidRPr="00E76D3E" w14:paraId="07843E36" w14:textId="77777777" w:rsidTr="00432377">
        <w:trPr>
          <w:trHeight w:val="271"/>
        </w:trPr>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1FDE46E6"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1998</w:t>
            </w:r>
          </w:p>
        </w:tc>
        <w:tc>
          <w:tcPr>
            <w:tcW w:w="987" w:type="dxa"/>
            <w:tcBorders>
              <w:top w:val="nil"/>
              <w:left w:val="nil"/>
              <w:bottom w:val="single" w:sz="8" w:space="0" w:color="auto"/>
              <w:right w:val="single" w:sz="8" w:space="0" w:color="auto"/>
            </w:tcBorders>
            <w:shd w:val="clear" w:color="auto" w:fill="auto"/>
            <w:noWrap/>
            <w:vAlign w:val="bottom"/>
            <w:hideMark/>
          </w:tcPr>
          <w:p w14:paraId="2D529F7A"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3.0</w:t>
            </w:r>
          </w:p>
        </w:tc>
        <w:tc>
          <w:tcPr>
            <w:tcW w:w="1222" w:type="dxa"/>
            <w:tcBorders>
              <w:top w:val="nil"/>
              <w:left w:val="nil"/>
              <w:bottom w:val="single" w:sz="8" w:space="0" w:color="auto"/>
              <w:right w:val="single" w:sz="8" w:space="0" w:color="auto"/>
            </w:tcBorders>
            <w:shd w:val="clear" w:color="auto" w:fill="auto"/>
            <w:noWrap/>
            <w:vAlign w:val="bottom"/>
            <w:hideMark/>
          </w:tcPr>
          <w:p w14:paraId="55BCCE74"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2.6</w:t>
            </w:r>
          </w:p>
        </w:tc>
        <w:tc>
          <w:tcPr>
            <w:tcW w:w="987" w:type="dxa"/>
            <w:tcBorders>
              <w:top w:val="nil"/>
              <w:left w:val="nil"/>
              <w:bottom w:val="single" w:sz="8" w:space="0" w:color="auto"/>
              <w:right w:val="single" w:sz="8" w:space="0" w:color="auto"/>
            </w:tcBorders>
            <w:shd w:val="clear" w:color="auto" w:fill="auto"/>
            <w:noWrap/>
            <w:vAlign w:val="bottom"/>
            <w:hideMark/>
          </w:tcPr>
          <w:p w14:paraId="47492EC1"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3.1</w:t>
            </w:r>
          </w:p>
        </w:tc>
        <w:tc>
          <w:tcPr>
            <w:tcW w:w="987" w:type="dxa"/>
            <w:tcBorders>
              <w:top w:val="nil"/>
              <w:left w:val="nil"/>
              <w:bottom w:val="single" w:sz="8" w:space="0" w:color="auto"/>
              <w:right w:val="single" w:sz="8" w:space="0" w:color="auto"/>
            </w:tcBorders>
            <w:shd w:val="clear" w:color="auto" w:fill="auto"/>
            <w:noWrap/>
            <w:vAlign w:val="bottom"/>
            <w:hideMark/>
          </w:tcPr>
          <w:p w14:paraId="5D936A31"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2.9</w:t>
            </w:r>
          </w:p>
        </w:tc>
        <w:tc>
          <w:tcPr>
            <w:tcW w:w="987" w:type="dxa"/>
            <w:tcBorders>
              <w:top w:val="nil"/>
              <w:left w:val="nil"/>
              <w:bottom w:val="single" w:sz="8" w:space="0" w:color="auto"/>
              <w:right w:val="nil"/>
            </w:tcBorders>
            <w:shd w:val="clear" w:color="auto" w:fill="auto"/>
            <w:noWrap/>
            <w:vAlign w:val="bottom"/>
            <w:hideMark/>
          </w:tcPr>
          <w:p w14:paraId="7B5DCFF6"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3.6</w:t>
            </w:r>
          </w:p>
        </w:tc>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58FFFB5D"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-0.4</w:t>
            </w:r>
          </w:p>
        </w:tc>
        <w:tc>
          <w:tcPr>
            <w:tcW w:w="987" w:type="dxa"/>
            <w:tcBorders>
              <w:top w:val="nil"/>
              <w:left w:val="nil"/>
              <w:bottom w:val="single" w:sz="8" w:space="0" w:color="auto"/>
              <w:right w:val="single" w:sz="8" w:space="0" w:color="auto"/>
            </w:tcBorders>
            <w:shd w:val="clear" w:color="auto" w:fill="auto"/>
            <w:noWrap/>
            <w:vAlign w:val="bottom"/>
            <w:hideMark/>
          </w:tcPr>
          <w:p w14:paraId="6F5B074F"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0.1</w:t>
            </w:r>
          </w:p>
        </w:tc>
        <w:tc>
          <w:tcPr>
            <w:tcW w:w="987" w:type="dxa"/>
            <w:tcBorders>
              <w:top w:val="nil"/>
              <w:left w:val="nil"/>
              <w:bottom w:val="single" w:sz="8" w:space="0" w:color="auto"/>
              <w:right w:val="single" w:sz="8" w:space="0" w:color="auto"/>
            </w:tcBorders>
            <w:shd w:val="clear" w:color="auto" w:fill="auto"/>
            <w:noWrap/>
            <w:vAlign w:val="bottom"/>
            <w:hideMark/>
          </w:tcPr>
          <w:p w14:paraId="12344A74"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-0.1</w:t>
            </w:r>
          </w:p>
        </w:tc>
        <w:tc>
          <w:tcPr>
            <w:tcW w:w="987" w:type="dxa"/>
            <w:tcBorders>
              <w:top w:val="nil"/>
              <w:left w:val="nil"/>
              <w:bottom w:val="single" w:sz="8" w:space="0" w:color="auto"/>
              <w:right w:val="single" w:sz="8" w:space="0" w:color="auto"/>
            </w:tcBorders>
            <w:shd w:val="clear" w:color="auto" w:fill="auto"/>
            <w:noWrap/>
            <w:vAlign w:val="bottom"/>
            <w:hideMark/>
          </w:tcPr>
          <w:p w14:paraId="7B18F537"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0.6</w:t>
            </w:r>
          </w:p>
        </w:tc>
      </w:tr>
      <w:tr w:rsidR="00E76D3E" w:rsidRPr="00E76D3E" w14:paraId="162FEED5" w14:textId="77777777" w:rsidTr="00432377">
        <w:trPr>
          <w:trHeight w:val="271"/>
        </w:trPr>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77536193"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1999</w:t>
            </w:r>
          </w:p>
        </w:tc>
        <w:tc>
          <w:tcPr>
            <w:tcW w:w="987" w:type="dxa"/>
            <w:tcBorders>
              <w:top w:val="nil"/>
              <w:left w:val="nil"/>
              <w:bottom w:val="single" w:sz="8" w:space="0" w:color="auto"/>
              <w:right w:val="single" w:sz="8" w:space="0" w:color="auto"/>
            </w:tcBorders>
            <w:shd w:val="clear" w:color="auto" w:fill="auto"/>
            <w:noWrap/>
            <w:vAlign w:val="bottom"/>
            <w:hideMark/>
          </w:tcPr>
          <w:p w14:paraId="54D33AF0"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1.5</w:t>
            </w:r>
          </w:p>
        </w:tc>
        <w:tc>
          <w:tcPr>
            <w:tcW w:w="1222" w:type="dxa"/>
            <w:tcBorders>
              <w:top w:val="nil"/>
              <w:left w:val="nil"/>
              <w:bottom w:val="single" w:sz="8" w:space="0" w:color="auto"/>
              <w:right w:val="single" w:sz="8" w:space="0" w:color="auto"/>
            </w:tcBorders>
            <w:shd w:val="clear" w:color="auto" w:fill="auto"/>
            <w:noWrap/>
            <w:vAlign w:val="bottom"/>
            <w:hideMark/>
          </w:tcPr>
          <w:p w14:paraId="4688F0D0"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1.5</w:t>
            </w:r>
          </w:p>
        </w:tc>
        <w:tc>
          <w:tcPr>
            <w:tcW w:w="987" w:type="dxa"/>
            <w:tcBorders>
              <w:top w:val="nil"/>
              <w:left w:val="nil"/>
              <w:bottom w:val="single" w:sz="8" w:space="0" w:color="auto"/>
              <w:right w:val="single" w:sz="8" w:space="0" w:color="auto"/>
            </w:tcBorders>
            <w:shd w:val="clear" w:color="auto" w:fill="auto"/>
            <w:noWrap/>
            <w:vAlign w:val="bottom"/>
            <w:hideMark/>
          </w:tcPr>
          <w:p w14:paraId="0E8B3D6C"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1.5</w:t>
            </w:r>
          </w:p>
        </w:tc>
        <w:tc>
          <w:tcPr>
            <w:tcW w:w="987" w:type="dxa"/>
            <w:tcBorders>
              <w:top w:val="nil"/>
              <w:left w:val="nil"/>
              <w:bottom w:val="single" w:sz="8" w:space="0" w:color="auto"/>
              <w:right w:val="single" w:sz="8" w:space="0" w:color="auto"/>
            </w:tcBorders>
            <w:shd w:val="clear" w:color="auto" w:fill="auto"/>
            <w:noWrap/>
            <w:vAlign w:val="bottom"/>
            <w:hideMark/>
          </w:tcPr>
          <w:p w14:paraId="0EC01441"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1.3</w:t>
            </w:r>
          </w:p>
        </w:tc>
        <w:tc>
          <w:tcPr>
            <w:tcW w:w="987" w:type="dxa"/>
            <w:tcBorders>
              <w:top w:val="nil"/>
              <w:left w:val="nil"/>
              <w:bottom w:val="single" w:sz="8" w:space="0" w:color="auto"/>
              <w:right w:val="nil"/>
            </w:tcBorders>
            <w:shd w:val="clear" w:color="auto" w:fill="auto"/>
            <w:noWrap/>
            <w:vAlign w:val="bottom"/>
            <w:hideMark/>
          </w:tcPr>
          <w:p w14:paraId="79D5C80B"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1.6</w:t>
            </w:r>
          </w:p>
        </w:tc>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19684450"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w:t>
            </w:r>
          </w:p>
        </w:tc>
        <w:tc>
          <w:tcPr>
            <w:tcW w:w="987" w:type="dxa"/>
            <w:tcBorders>
              <w:top w:val="nil"/>
              <w:left w:val="nil"/>
              <w:bottom w:val="single" w:sz="8" w:space="0" w:color="auto"/>
              <w:right w:val="single" w:sz="8" w:space="0" w:color="auto"/>
            </w:tcBorders>
            <w:shd w:val="clear" w:color="auto" w:fill="auto"/>
            <w:noWrap/>
            <w:vAlign w:val="bottom"/>
            <w:hideMark/>
          </w:tcPr>
          <w:p w14:paraId="50115D58"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w:t>
            </w:r>
          </w:p>
        </w:tc>
        <w:tc>
          <w:tcPr>
            <w:tcW w:w="987" w:type="dxa"/>
            <w:tcBorders>
              <w:top w:val="nil"/>
              <w:left w:val="nil"/>
              <w:bottom w:val="single" w:sz="8" w:space="0" w:color="auto"/>
              <w:right w:val="single" w:sz="8" w:space="0" w:color="auto"/>
            </w:tcBorders>
            <w:shd w:val="clear" w:color="auto" w:fill="auto"/>
            <w:noWrap/>
            <w:vAlign w:val="bottom"/>
            <w:hideMark/>
          </w:tcPr>
          <w:p w14:paraId="4536E038"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w:t>
            </w:r>
          </w:p>
        </w:tc>
        <w:tc>
          <w:tcPr>
            <w:tcW w:w="987" w:type="dxa"/>
            <w:tcBorders>
              <w:top w:val="nil"/>
              <w:left w:val="nil"/>
              <w:bottom w:val="single" w:sz="8" w:space="0" w:color="auto"/>
              <w:right w:val="single" w:sz="8" w:space="0" w:color="auto"/>
            </w:tcBorders>
            <w:shd w:val="clear" w:color="auto" w:fill="auto"/>
            <w:noWrap/>
            <w:vAlign w:val="bottom"/>
            <w:hideMark/>
          </w:tcPr>
          <w:p w14:paraId="6544A9B8"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0.1</w:t>
            </w:r>
          </w:p>
        </w:tc>
      </w:tr>
      <w:tr w:rsidR="00E76D3E" w:rsidRPr="00E76D3E" w14:paraId="2426F245" w14:textId="77777777" w:rsidTr="00432377">
        <w:trPr>
          <w:trHeight w:val="271"/>
        </w:trPr>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47EA25F0"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2000</w:t>
            </w:r>
          </w:p>
        </w:tc>
        <w:tc>
          <w:tcPr>
            <w:tcW w:w="987" w:type="dxa"/>
            <w:tcBorders>
              <w:top w:val="nil"/>
              <w:left w:val="nil"/>
              <w:bottom w:val="single" w:sz="8" w:space="0" w:color="auto"/>
              <w:right w:val="single" w:sz="8" w:space="0" w:color="auto"/>
            </w:tcBorders>
            <w:shd w:val="clear" w:color="auto" w:fill="auto"/>
            <w:noWrap/>
            <w:vAlign w:val="bottom"/>
            <w:hideMark/>
          </w:tcPr>
          <w:p w14:paraId="7CBE49BE"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3.1</w:t>
            </w:r>
          </w:p>
        </w:tc>
        <w:tc>
          <w:tcPr>
            <w:tcW w:w="1222" w:type="dxa"/>
            <w:tcBorders>
              <w:top w:val="nil"/>
              <w:left w:val="nil"/>
              <w:bottom w:val="single" w:sz="8" w:space="0" w:color="auto"/>
              <w:right w:val="single" w:sz="8" w:space="0" w:color="auto"/>
            </w:tcBorders>
            <w:shd w:val="clear" w:color="auto" w:fill="auto"/>
            <w:noWrap/>
            <w:vAlign w:val="bottom"/>
            <w:hideMark/>
          </w:tcPr>
          <w:p w14:paraId="2B1FEAE5"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2.9</w:t>
            </w:r>
          </w:p>
        </w:tc>
        <w:tc>
          <w:tcPr>
            <w:tcW w:w="987" w:type="dxa"/>
            <w:tcBorders>
              <w:top w:val="nil"/>
              <w:left w:val="nil"/>
              <w:bottom w:val="single" w:sz="8" w:space="0" w:color="auto"/>
              <w:right w:val="single" w:sz="8" w:space="0" w:color="auto"/>
            </w:tcBorders>
            <w:shd w:val="clear" w:color="auto" w:fill="auto"/>
            <w:noWrap/>
            <w:vAlign w:val="bottom"/>
            <w:hideMark/>
          </w:tcPr>
          <w:p w14:paraId="02832A30"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2.5</w:t>
            </w:r>
          </w:p>
        </w:tc>
        <w:tc>
          <w:tcPr>
            <w:tcW w:w="987" w:type="dxa"/>
            <w:tcBorders>
              <w:top w:val="nil"/>
              <w:left w:val="nil"/>
              <w:bottom w:val="single" w:sz="8" w:space="0" w:color="auto"/>
              <w:right w:val="single" w:sz="8" w:space="0" w:color="auto"/>
            </w:tcBorders>
            <w:shd w:val="clear" w:color="auto" w:fill="auto"/>
            <w:noWrap/>
            <w:vAlign w:val="bottom"/>
            <w:hideMark/>
          </w:tcPr>
          <w:p w14:paraId="7CF6227D"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3.1</w:t>
            </w:r>
          </w:p>
        </w:tc>
        <w:tc>
          <w:tcPr>
            <w:tcW w:w="987" w:type="dxa"/>
            <w:tcBorders>
              <w:top w:val="nil"/>
              <w:left w:val="nil"/>
              <w:bottom w:val="single" w:sz="8" w:space="0" w:color="auto"/>
              <w:right w:val="nil"/>
            </w:tcBorders>
            <w:shd w:val="clear" w:color="auto" w:fill="auto"/>
            <w:noWrap/>
            <w:vAlign w:val="bottom"/>
            <w:hideMark/>
          </w:tcPr>
          <w:p w14:paraId="09961851"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3.4</w:t>
            </w:r>
          </w:p>
        </w:tc>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5E2F8C0D"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w:t>
            </w:r>
          </w:p>
        </w:tc>
        <w:tc>
          <w:tcPr>
            <w:tcW w:w="987" w:type="dxa"/>
            <w:tcBorders>
              <w:top w:val="nil"/>
              <w:left w:val="nil"/>
              <w:bottom w:val="single" w:sz="8" w:space="0" w:color="auto"/>
              <w:right w:val="single" w:sz="8" w:space="0" w:color="auto"/>
            </w:tcBorders>
            <w:shd w:val="clear" w:color="auto" w:fill="auto"/>
            <w:noWrap/>
            <w:vAlign w:val="bottom"/>
            <w:hideMark/>
          </w:tcPr>
          <w:p w14:paraId="611CCA81"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-0.6</w:t>
            </w:r>
          </w:p>
        </w:tc>
        <w:tc>
          <w:tcPr>
            <w:tcW w:w="987" w:type="dxa"/>
            <w:tcBorders>
              <w:top w:val="nil"/>
              <w:left w:val="nil"/>
              <w:bottom w:val="single" w:sz="8" w:space="0" w:color="auto"/>
              <w:right w:val="single" w:sz="8" w:space="0" w:color="auto"/>
            </w:tcBorders>
            <w:shd w:val="clear" w:color="auto" w:fill="auto"/>
            <w:noWrap/>
            <w:vAlign w:val="bottom"/>
            <w:hideMark/>
          </w:tcPr>
          <w:p w14:paraId="28919367"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w:t>
            </w:r>
          </w:p>
        </w:tc>
        <w:tc>
          <w:tcPr>
            <w:tcW w:w="987" w:type="dxa"/>
            <w:tcBorders>
              <w:top w:val="nil"/>
              <w:left w:val="nil"/>
              <w:bottom w:val="single" w:sz="8" w:space="0" w:color="auto"/>
              <w:right w:val="single" w:sz="8" w:space="0" w:color="auto"/>
            </w:tcBorders>
            <w:shd w:val="clear" w:color="auto" w:fill="auto"/>
            <w:noWrap/>
            <w:vAlign w:val="bottom"/>
            <w:hideMark/>
          </w:tcPr>
          <w:p w14:paraId="73D09667"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0.3</w:t>
            </w:r>
          </w:p>
        </w:tc>
      </w:tr>
      <w:tr w:rsidR="00E76D3E" w:rsidRPr="00E76D3E" w14:paraId="5B781351" w14:textId="77777777" w:rsidTr="00432377">
        <w:trPr>
          <w:trHeight w:val="271"/>
        </w:trPr>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0528F67F"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2001</w:t>
            </w:r>
          </w:p>
        </w:tc>
        <w:tc>
          <w:tcPr>
            <w:tcW w:w="987" w:type="dxa"/>
            <w:tcBorders>
              <w:top w:val="nil"/>
              <w:left w:val="nil"/>
              <w:bottom w:val="single" w:sz="8" w:space="0" w:color="auto"/>
              <w:right w:val="single" w:sz="8" w:space="0" w:color="auto"/>
            </w:tcBorders>
            <w:shd w:val="clear" w:color="auto" w:fill="auto"/>
            <w:noWrap/>
            <w:vAlign w:val="bottom"/>
            <w:hideMark/>
          </w:tcPr>
          <w:p w14:paraId="0F8506CF"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1.0</w:t>
            </w:r>
          </w:p>
        </w:tc>
        <w:tc>
          <w:tcPr>
            <w:tcW w:w="1222" w:type="dxa"/>
            <w:tcBorders>
              <w:top w:val="nil"/>
              <w:left w:val="nil"/>
              <w:bottom w:val="single" w:sz="8" w:space="0" w:color="auto"/>
              <w:right w:val="single" w:sz="8" w:space="0" w:color="auto"/>
            </w:tcBorders>
            <w:shd w:val="clear" w:color="auto" w:fill="auto"/>
            <w:noWrap/>
            <w:vAlign w:val="bottom"/>
            <w:hideMark/>
          </w:tcPr>
          <w:p w14:paraId="7D62EE2A"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2.2</w:t>
            </w:r>
          </w:p>
        </w:tc>
        <w:tc>
          <w:tcPr>
            <w:tcW w:w="987" w:type="dxa"/>
            <w:tcBorders>
              <w:top w:val="nil"/>
              <w:left w:val="nil"/>
              <w:bottom w:val="single" w:sz="8" w:space="0" w:color="auto"/>
              <w:right w:val="single" w:sz="8" w:space="0" w:color="auto"/>
            </w:tcBorders>
            <w:shd w:val="clear" w:color="auto" w:fill="auto"/>
            <w:noWrap/>
            <w:vAlign w:val="bottom"/>
            <w:hideMark/>
          </w:tcPr>
          <w:p w14:paraId="5757BF96"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2.3</w:t>
            </w:r>
          </w:p>
        </w:tc>
        <w:tc>
          <w:tcPr>
            <w:tcW w:w="987" w:type="dxa"/>
            <w:tcBorders>
              <w:top w:val="nil"/>
              <w:left w:val="nil"/>
              <w:bottom w:val="single" w:sz="8" w:space="0" w:color="auto"/>
              <w:right w:val="single" w:sz="8" w:space="0" w:color="auto"/>
            </w:tcBorders>
            <w:shd w:val="clear" w:color="auto" w:fill="auto"/>
            <w:noWrap/>
            <w:vAlign w:val="bottom"/>
            <w:hideMark/>
          </w:tcPr>
          <w:p w14:paraId="5C5DC0EC"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2.0</w:t>
            </w:r>
          </w:p>
        </w:tc>
        <w:tc>
          <w:tcPr>
            <w:tcW w:w="987" w:type="dxa"/>
            <w:tcBorders>
              <w:top w:val="nil"/>
              <w:left w:val="nil"/>
              <w:bottom w:val="single" w:sz="8" w:space="0" w:color="auto"/>
              <w:right w:val="nil"/>
            </w:tcBorders>
            <w:shd w:val="clear" w:color="auto" w:fill="auto"/>
            <w:noWrap/>
            <w:vAlign w:val="bottom"/>
            <w:hideMark/>
          </w:tcPr>
          <w:p w14:paraId="13BEF900"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2.4</w:t>
            </w:r>
          </w:p>
        </w:tc>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2063319F"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1.2</w:t>
            </w:r>
          </w:p>
        </w:tc>
        <w:tc>
          <w:tcPr>
            <w:tcW w:w="987" w:type="dxa"/>
            <w:tcBorders>
              <w:top w:val="nil"/>
              <w:left w:val="nil"/>
              <w:bottom w:val="single" w:sz="8" w:space="0" w:color="auto"/>
              <w:right w:val="single" w:sz="8" w:space="0" w:color="auto"/>
            </w:tcBorders>
            <w:shd w:val="clear" w:color="auto" w:fill="auto"/>
            <w:noWrap/>
            <w:vAlign w:val="bottom"/>
            <w:hideMark/>
          </w:tcPr>
          <w:p w14:paraId="18735238"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1.3</w:t>
            </w:r>
          </w:p>
        </w:tc>
        <w:tc>
          <w:tcPr>
            <w:tcW w:w="987" w:type="dxa"/>
            <w:tcBorders>
              <w:top w:val="nil"/>
              <w:left w:val="nil"/>
              <w:bottom w:val="single" w:sz="8" w:space="0" w:color="auto"/>
              <w:right w:val="single" w:sz="8" w:space="0" w:color="auto"/>
            </w:tcBorders>
            <w:shd w:val="clear" w:color="auto" w:fill="auto"/>
            <w:noWrap/>
            <w:vAlign w:val="bottom"/>
            <w:hideMark/>
          </w:tcPr>
          <w:p w14:paraId="1B25DD54"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1.0</w:t>
            </w:r>
          </w:p>
        </w:tc>
        <w:tc>
          <w:tcPr>
            <w:tcW w:w="987" w:type="dxa"/>
            <w:tcBorders>
              <w:top w:val="nil"/>
              <w:left w:val="nil"/>
              <w:bottom w:val="single" w:sz="8" w:space="0" w:color="auto"/>
              <w:right w:val="single" w:sz="8" w:space="0" w:color="auto"/>
            </w:tcBorders>
            <w:shd w:val="clear" w:color="auto" w:fill="auto"/>
            <w:noWrap/>
            <w:vAlign w:val="bottom"/>
            <w:hideMark/>
          </w:tcPr>
          <w:p w14:paraId="16A88EB9"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1.4</w:t>
            </w:r>
          </w:p>
        </w:tc>
      </w:tr>
      <w:tr w:rsidR="00E76D3E" w:rsidRPr="00E76D3E" w14:paraId="3FAD4814" w14:textId="77777777" w:rsidTr="00432377">
        <w:trPr>
          <w:trHeight w:val="271"/>
        </w:trPr>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2889E88A"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2002</w:t>
            </w:r>
          </w:p>
        </w:tc>
        <w:tc>
          <w:tcPr>
            <w:tcW w:w="987" w:type="dxa"/>
            <w:tcBorders>
              <w:top w:val="nil"/>
              <w:left w:val="nil"/>
              <w:bottom w:val="single" w:sz="8" w:space="0" w:color="auto"/>
              <w:right w:val="single" w:sz="8" w:space="0" w:color="auto"/>
            </w:tcBorders>
            <w:shd w:val="clear" w:color="auto" w:fill="auto"/>
            <w:noWrap/>
            <w:vAlign w:val="bottom"/>
            <w:hideMark/>
          </w:tcPr>
          <w:p w14:paraId="4DAAAF01"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2.5</w:t>
            </w:r>
          </w:p>
        </w:tc>
        <w:tc>
          <w:tcPr>
            <w:tcW w:w="1222" w:type="dxa"/>
            <w:tcBorders>
              <w:top w:val="nil"/>
              <w:left w:val="nil"/>
              <w:bottom w:val="single" w:sz="8" w:space="0" w:color="auto"/>
              <w:right w:val="single" w:sz="8" w:space="0" w:color="auto"/>
            </w:tcBorders>
            <w:shd w:val="clear" w:color="auto" w:fill="auto"/>
            <w:noWrap/>
            <w:vAlign w:val="bottom"/>
            <w:hideMark/>
          </w:tcPr>
          <w:p w14:paraId="28088E09"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2.4</w:t>
            </w:r>
          </w:p>
        </w:tc>
        <w:tc>
          <w:tcPr>
            <w:tcW w:w="987" w:type="dxa"/>
            <w:tcBorders>
              <w:top w:val="nil"/>
              <w:left w:val="nil"/>
              <w:bottom w:val="single" w:sz="8" w:space="0" w:color="auto"/>
              <w:right w:val="single" w:sz="8" w:space="0" w:color="auto"/>
            </w:tcBorders>
            <w:shd w:val="clear" w:color="auto" w:fill="auto"/>
            <w:noWrap/>
            <w:vAlign w:val="bottom"/>
            <w:hideMark/>
          </w:tcPr>
          <w:p w14:paraId="6B3DAC7C"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2.5</w:t>
            </w:r>
          </w:p>
        </w:tc>
        <w:tc>
          <w:tcPr>
            <w:tcW w:w="987" w:type="dxa"/>
            <w:tcBorders>
              <w:top w:val="nil"/>
              <w:left w:val="nil"/>
              <w:bottom w:val="single" w:sz="8" w:space="0" w:color="auto"/>
              <w:right w:val="single" w:sz="8" w:space="0" w:color="auto"/>
            </w:tcBorders>
            <w:shd w:val="clear" w:color="auto" w:fill="auto"/>
            <w:noWrap/>
            <w:vAlign w:val="bottom"/>
            <w:hideMark/>
          </w:tcPr>
          <w:p w14:paraId="380EFA3F"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2.6</w:t>
            </w:r>
          </w:p>
        </w:tc>
        <w:tc>
          <w:tcPr>
            <w:tcW w:w="987" w:type="dxa"/>
            <w:tcBorders>
              <w:top w:val="nil"/>
              <w:left w:val="nil"/>
              <w:bottom w:val="single" w:sz="8" w:space="0" w:color="auto"/>
              <w:right w:val="nil"/>
            </w:tcBorders>
            <w:shd w:val="clear" w:color="auto" w:fill="auto"/>
            <w:noWrap/>
            <w:vAlign w:val="bottom"/>
            <w:hideMark/>
          </w:tcPr>
          <w:p w14:paraId="31A31DA0"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2.1</w:t>
            </w:r>
          </w:p>
        </w:tc>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59B45BB0"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-0.1</w:t>
            </w:r>
          </w:p>
        </w:tc>
        <w:tc>
          <w:tcPr>
            <w:tcW w:w="987" w:type="dxa"/>
            <w:tcBorders>
              <w:top w:val="nil"/>
              <w:left w:val="nil"/>
              <w:bottom w:val="single" w:sz="8" w:space="0" w:color="auto"/>
              <w:right w:val="single" w:sz="8" w:space="0" w:color="auto"/>
            </w:tcBorders>
            <w:shd w:val="clear" w:color="auto" w:fill="auto"/>
            <w:noWrap/>
            <w:vAlign w:val="bottom"/>
            <w:hideMark/>
          </w:tcPr>
          <w:p w14:paraId="772E6399"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w:t>
            </w:r>
          </w:p>
        </w:tc>
        <w:tc>
          <w:tcPr>
            <w:tcW w:w="987" w:type="dxa"/>
            <w:tcBorders>
              <w:top w:val="nil"/>
              <w:left w:val="nil"/>
              <w:bottom w:val="single" w:sz="8" w:space="0" w:color="auto"/>
              <w:right w:val="single" w:sz="8" w:space="0" w:color="auto"/>
            </w:tcBorders>
            <w:shd w:val="clear" w:color="auto" w:fill="auto"/>
            <w:noWrap/>
            <w:vAlign w:val="bottom"/>
            <w:hideMark/>
          </w:tcPr>
          <w:p w14:paraId="49AFDDAA"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0.1</w:t>
            </w:r>
          </w:p>
        </w:tc>
        <w:tc>
          <w:tcPr>
            <w:tcW w:w="987" w:type="dxa"/>
            <w:tcBorders>
              <w:top w:val="nil"/>
              <w:left w:val="nil"/>
              <w:bottom w:val="single" w:sz="8" w:space="0" w:color="auto"/>
              <w:right w:val="single" w:sz="8" w:space="0" w:color="auto"/>
            </w:tcBorders>
            <w:shd w:val="clear" w:color="auto" w:fill="auto"/>
            <w:noWrap/>
            <w:vAlign w:val="bottom"/>
            <w:hideMark/>
          </w:tcPr>
          <w:p w14:paraId="7AD7B0F9"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-0.4</w:t>
            </w:r>
          </w:p>
        </w:tc>
      </w:tr>
      <w:tr w:rsidR="00E76D3E" w:rsidRPr="00E76D3E" w14:paraId="28EEED9C" w14:textId="77777777" w:rsidTr="00432377">
        <w:trPr>
          <w:trHeight w:val="271"/>
        </w:trPr>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75B2F869"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2003</w:t>
            </w:r>
          </w:p>
        </w:tc>
        <w:tc>
          <w:tcPr>
            <w:tcW w:w="987" w:type="dxa"/>
            <w:tcBorders>
              <w:top w:val="nil"/>
              <w:left w:val="nil"/>
              <w:bottom w:val="single" w:sz="8" w:space="0" w:color="auto"/>
              <w:right w:val="single" w:sz="8" w:space="0" w:color="auto"/>
            </w:tcBorders>
            <w:shd w:val="clear" w:color="auto" w:fill="auto"/>
            <w:noWrap/>
            <w:vAlign w:val="bottom"/>
            <w:hideMark/>
          </w:tcPr>
          <w:p w14:paraId="6DF0C97B"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2.6</w:t>
            </w:r>
          </w:p>
        </w:tc>
        <w:tc>
          <w:tcPr>
            <w:tcW w:w="1222" w:type="dxa"/>
            <w:tcBorders>
              <w:top w:val="nil"/>
              <w:left w:val="nil"/>
              <w:bottom w:val="single" w:sz="8" w:space="0" w:color="auto"/>
              <w:right w:val="single" w:sz="8" w:space="0" w:color="auto"/>
            </w:tcBorders>
            <w:shd w:val="clear" w:color="auto" w:fill="auto"/>
            <w:noWrap/>
            <w:vAlign w:val="bottom"/>
            <w:hideMark/>
          </w:tcPr>
          <w:p w14:paraId="496E5EE8"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2.8</w:t>
            </w:r>
          </w:p>
        </w:tc>
        <w:tc>
          <w:tcPr>
            <w:tcW w:w="987" w:type="dxa"/>
            <w:tcBorders>
              <w:top w:val="nil"/>
              <w:left w:val="nil"/>
              <w:bottom w:val="single" w:sz="8" w:space="0" w:color="auto"/>
              <w:right w:val="single" w:sz="8" w:space="0" w:color="auto"/>
            </w:tcBorders>
            <w:shd w:val="clear" w:color="auto" w:fill="auto"/>
            <w:noWrap/>
            <w:vAlign w:val="bottom"/>
            <w:hideMark/>
          </w:tcPr>
          <w:p w14:paraId="2A3BC16D"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2.7</w:t>
            </w:r>
          </w:p>
        </w:tc>
        <w:tc>
          <w:tcPr>
            <w:tcW w:w="987" w:type="dxa"/>
            <w:tcBorders>
              <w:top w:val="nil"/>
              <w:left w:val="nil"/>
              <w:bottom w:val="single" w:sz="8" w:space="0" w:color="auto"/>
              <w:right w:val="single" w:sz="8" w:space="0" w:color="auto"/>
            </w:tcBorders>
            <w:shd w:val="clear" w:color="auto" w:fill="auto"/>
            <w:noWrap/>
            <w:vAlign w:val="bottom"/>
            <w:hideMark/>
          </w:tcPr>
          <w:p w14:paraId="51782F97"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2.6</w:t>
            </w:r>
          </w:p>
        </w:tc>
        <w:tc>
          <w:tcPr>
            <w:tcW w:w="987" w:type="dxa"/>
            <w:tcBorders>
              <w:top w:val="nil"/>
              <w:left w:val="nil"/>
              <w:bottom w:val="single" w:sz="8" w:space="0" w:color="auto"/>
              <w:right w:val="nil"/>
            </w:tcBorders>
            <w:shd w:val="clear" w:color="auto" w:fill="auto"/>
            <w:noWrap/>
            <w:vAlign w:val="bottom"/>
            <w:hideMark/>
          </w:tcPr>
          <w:p w14:paraId="0AC68827"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3.0</w:t>
            </w:r>
          </w:p>
        </w:tc>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7D6200E7"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w:t>
            </w:r>
          </w:p>
        </w:tc>
        <w:tc>
          <w:tcPr>
            <w:tcW w:w="987" w:type="dxa"/>
            <w:tcBorders>
              <w:top w:val="nil"/>
              <w:left w:val="nil"/>
              <w:bottom w:val="single" w:sz="8" w:space="0" w:color="auto"/>
              <w:right w:val="single" w:sz="8" w:space="0" w:color="auto"/>
            </w:tcBorders>
            <w:shd w:val="clear" w:color="auto" w:fill="auto"/>
            <w:noWrap/>
            <w:vAlign w:val="bottom"/>
            <w:hideMark/>
          </w:tcPr>
          <w:p w14:paraId="33C99BB9"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0.1</w:t>
            </w:r>
          </w:p>
        </w:tc>
        <w:tc>
          <w:tcPr>
            <w:tcW w:w="987" w:type="dxa"/>
            <w:tcBorders>
              <w:top w:val="nil"/>
              <w:left w:val="nil"/>
              <w:bottom w:val="single" w:sz="8" w:space="0" w:color="auto"/>
              <w:right w:val="single" w:sz="8" w:space="0" w:color="auto"/>
            </w:tcBorders>
            <w:shd w:val="clear" w:color="auto" w:fill="auto"/>
            <w:noWrap/>
            <w:vAlign w:val="bottom"/>
            <w:hideMark/>
          </w:tcPr>
          <w:p w14:paraId="5867E125"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w:t>
            </w:r>
          </w:p>
        </w:tc>
        <w:tc>
          <w:tcPr>
            <w:tcW w:w="987" w:type="dxa"/>
            <w:tcBorders>
              <w:top w:val="nil"/>
              <w:left w:val="nil"/>
              <w:bottom w:val="single" w:sz="8" w:space="0" w:color="auto"/>
              <w:right w:val="single" w:sz="8" w:space="0" w:color="auto"/>
            </w:tcBorders>
            <w:shd w:val="clear" w:color="auto" w:fill="auto"/>
            <w:noWrap/>
            <w:vAlign w:val="bottom"/>
            <w:hideMark/>
          </w:tcPr>
          <w:p w14:paraId="24353996"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0.4</w:t>
            </w:r>
          </w:p>
        </w:tc>
      </w:tr>
      <w:tr w:rsidR="00E76D3E" w:rsidRPr="00E76D3E" w14:paraId="3AC44CF4" w14:textId="77777777" w:rsidTr="00432377">
        <w:trPr>
          <w:trHeight w:val="271"/>
        </w:trPr>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711E4366"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2004</w:t>
            </w:r>
          </w:p>
        </w:tc>
        <w:tc>
          <w:tcPr>
            <w:tcW w:w="987" w:type="dxa"/>
            <w:tcBorders>
              <w:top w:val="nil"/>
              <w:left w:val="nil"/>
              <w:bottom w:val="single" w:sz="8" w:space="0" w:color="auto"/>
              <w:right w:val="single" w:sz="8" w:space="0" w:color="auto"/>
            </w:tcBorders>
            <w:shd w:val="clear" w:color="auto" w:fill="auto"/>
            <w:noWrap/>
            <w:vAlign w:val="bottom"/>
            <w:hideMark/>
          </w:tcPr>
          <w:p w14:paraId="310C9611"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3.4</w:t>
            </w:r>
          </w:p>
        </w:tc>
        <w:tc>
          <w:tcPr>
            <w:tcW w:w="1222" w:type="dxa"/>
            <w:tcBorders>
              <w:top w:val="nil"/>
              <w:left w:val="nil"/>
              <w:bottom w:val="single" w:sz="8" w:space="0" w:color="auto"/>
              <w:right w:val="single" w:sz="8" w:space="0" w:color="auto"/>
            </w:tcBorders>
            <w:shd w:val="clear" w:color="auto" w:fill="auto"/>
            <w:noWrap/>
            <w:vAlign w:val="bottom"/>
            <w:hideMark/>
          </w:tcPr>
          <w:p w14:paraId="4AE5E750"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3.4</w:t>
            </w:r>
          </w:p>
        </w:tc>
        <w:tc>
          <w:tcPr>
            <w:tcW w:w="987" w:type="dxa"/>
            <w:tcBorders>
              <w:top w:val="nil"/>
              <w:left w:val="nil"/>
              <w:bottom w:val="single" w:sz="8" w:space="0" w:color="auto"/>
              <w:right w:val="single" w:sz="8" w:space="0" w:color="auto"/>
            </w:tcBorders>
            <w:shd w:val="clear" w:color="auto" w:fill="auto"/>
            <w:noWrap/>
            <w:vAlign w:val="bottom"/>
            <w:hideMark/>
          </w:tcPr>
          <w:p w14:paraId="70E7B96F"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2.7</w:t>
            </w:r>
          </w:p>
        </w:tc>
        <w:tc>
          <w:tcPr>
            <w:tcW w:w="987" w:type="dxa"/>
            <w:tcBorders>
              <w:top w:val="nil"/>
              <w:left w:val="nil"/>
              <w:bottom w:val="single" w:sz="8" w:space="0" w:color="auto"/>
              <w:right w:val="single" w:sz="8" w:space="0" w:color="auto"/>
            </w:tcBorders>
            <w:shd w:val="clear" w:color="auto" w:fill="auto"/>
            <w:noWrap/>
            <w:vAlign w:val="bottom"/>
            <w:hideMark/>
          </w:tcPr>
          <w:p w14:paraId="04C1BB35"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2.5</w:t>
            </w:r>
          </w:p>
        </w:tc>
        <w:tc>
          <w:tcPr>
            <w:tcW w:w="987" w:type="dxa"/>
            <w:tcBorders>
              <w:top w:val="nil"/>
              <w:left w:val="nil"/>
              <w:bottom w:val="single" w:sz="8" w:space="0" w:color="auto"/>
              <w:right w:val="nil"/>
            </w:tcBorders>
            <w:shd w:val="clear" w:color="auto" w:fill="auto"/>
            <w:noWrap/>
            <w:vAlign w:val="bottom"/>
            <w:hideMark/>
          </w:tcPr>
          <w:p w14:paraId="173798AD"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3.0</w:t>
            </w:r>
          </w:p>
        </w:tc>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4AE8F612"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w:t>
            </w:r>
          </w:p>
        </w:tc>
        <w:tc>
          <w:tcPr>
            <w:tcW w:w="987" w:type="dxa"/>
            <w:tcBorders>
              <w:top w:val="nil"/>
              <w:left w:val="nil"/>
              <w:bottom w:val="single" w:sz="8" w:space="0" w:color="auto"/>
              <w:right w:val="single" w:sz="8" w:space="0" w:color="auto"/>
            </w:tcBorders>
            <w:shd w:val="clear" w:color="auto" w:fill="auto"/>
            <w:noWrap/>
            <w:vAlign w:val="bottom"/>
            <w:hideMark/>
          </w:tcPr>
          <w:p w14:paraId="6634E67B"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-0.7</w:t>
            </w:r>
          </w:p>
        </w:tc>
        <w:tc>
          <w:tcPr>
            <w:tcW w:w="987" w:type="dxa"/>
            <w:tcBorders>
              <w:top w:val="nil"/>
              <w:left w:val="nil"/>
              <w:bottom w:val="single" w:sz="8" w:space="0" w:color="auto"/>
              <w:right w:val="single" w:sz="8" w:space="0" w:color="auto"/>
            </w:tcBorders>
            <w:shd w:val="clear" w:color="auto" w:fill="auto"/>
            <w:noWrap/>
            <w:vAlign w:val="bottom"/>
            <w:hideMark/>
          </w:tcPr>
          <w:p w14:paraId="167AE3A3"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-0.9</w:t>
            </w:r>
          </w:p>
        </w:tc>
        <w:tc>
          <w:tcPr>
            <w:tcW w:w="987" w:type="dxa"/>
            <w:tcBorders>
              <w:top w:val="nil"/>
              <w:left w:val="nil"/>
              <w:bottom w:val="single" w:sz="8" w:space="0" w:color="auto"/>
              <w:right w:val="single" w:sz="8" w:space="0" w:color="auto"/>
            </w:tcBorders>
            <w:shd w:val="clear" w:color="auto" w:fill="auto"/>
            <w:noWrap/>
            <w:vAlign w:val="bottom"/>
            <w:hideMark/>
          </w:tcPr>
          <w:p w14:paraId="037BADB9"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-0.4</w:t>
            </w:r>
          </w:p>
        </w:tc>
      </w:tr>
      <w:tr w:rsidR="00E76D3E" w:rsidRPr="00E76D3E" w14:paraId="284C026C" w14:textId="77777777" w:rsidTr="00432377">
        <w:trPr>
          <w:trHeight w:val="271"/>
        </w:trPr>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17C8EFB4"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2005</w:t>
            </w:r>
          </w:p>
        </w:tc>
        <w:tc>
          <w:tcPr>
            <w:tcW w:w="987" w:type="dxa"/>
            <w:tcBorders>
              <w:top w:val="nil"/>
              <w:left w:val="nil"/>
              <w:bottom w:val="single" w:sz="8" w:space="0" w:color="auto"/>
              <w:right w:val="single" w:sz="8" w:space="0" w:color="auto"/>
            </w:tcBorders>
            <w:shd w:val="clear" w:color="auto" w:fill="auto"/>
            <w:noWrap/>
            <w:vAlign w:val="bottom"/>
            <w:hideMark/>
          </w:tcPr>
          <w:p w14:paraId="12A095AC"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2.4</w:t>
            </w:r>
          </w:p>
        </w:tc>
        <w:tc>
          <w:tcPr>
            <w:tcW w:w="1222" w:type="dxa"/>
            <w:tcBorders>
              <w:top w:val="nil"/>
              <w:left w:val="nil"/>
              <w:bottom w:val="single" w:sz="8" w:space="0" w:color="auto"/>
              <w:right w:val="single" w:sz="8" w:space="0" w:color="auto"/>
            </w:tcBorders>
            <w:shd w:val="clear" w:color="auto" w:fill="auto"/>
            <w:noWrap/>
            <w:vAlign w:val="bottom"/>
            <w:hideMark/>
          </w:tcPr>
          <w:p w14:paraId="359AB3B0"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2.9</w:t>
            </w:r>
          </w:p>
        </w:tc>
        <w:tc>
          <w:tcPr>
            <w:tcW w:w="987" w:type="dxa"/>
            <w:tcBorders>
              <w:top w:val="nil"/>
              <w:left w:val="nil"/>
              <w:bottom w:val="single" w:sz="8" w:space="0" w:color="auto"/>
              <w:right w:val="single" w:sz="8" w:space="0" w:color="auto"/>
            </w:tcBorders>
            <w:shd w:val="clear" w:color="auto" w:fill="auto"/>
            <w:noWrap/>
            <w:vAlign w:val="bottom"/>
            <w:hideMark/>
          </w:tcPr>
          <w:p w14:paraId="0AEC365D"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2.6</w:t>
            </w:r>
          </w:p>
        </w:tc>
        <w:tc>
          <w:tcPr>
            <w:tcW w:w="987" w:type="dxa"/>
            <w:tcBorders>
              <w:top w:val="nil"/>
              <w:left w:val="nil"/>
              <w:bottom w:val="single" w:sz="8" w:space="0" w:color="auto"/>
              <w:right w:val="single" w:sz="8" w:space="0" w:color="auto"/>
            </w:tcBorders>
            <w:shd w:val="clear" w:color="auto" w:fill="auto"/>
            <w:noWrap/>
            <w:vAlign w:val="bottom"/>
            <w:hideMark/>
          </w:tcPr>
          <w:p w14:paraId="22EE55F1"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2.8</w:t>
            </w:r>
          </w:p>
        </w:tc>
        <w:tc>
          <w:tcPr>
            <w:tcW w:w="987" w:type="dxa"/>
            <w:tcBorders>
              <w:top w:val="nil"/>
              <w:left w:val="nil"/>
              <w:bottom w:val="single" w:sz="8" w:space="0" w:color="auto"/>
              <w:right w:val="nil"/>
            </w:tcBorders>
            <w:shd w:val="clear" w:color="auto" w:fill="auto"/>
            <w:noWrap/>
            <w:vAlign w:val="bottom"/>
            <w:hideMark/>
          </w:tcPr>
          <w:p w14:paraId="2C63D552"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2.0</w:t>
            </w:r>
          </w:p>
        </w:tc>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0CFB6B4E"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0.5</w:t>
            </w:r>
          </w:p>
        </w:tc>
        <w:tc>
          <w:tcPr>
            <w:tcW w:w="987" w:type="dxa"/>
            <w:tcBorders>
              <w:top w:val="nil"/>
              <w:left w:val="nil"/>
              <w:bottom w:val="single" w:sz="8" w:space="0" w:color="auto"/>
              <w:right w:val="single" w:sz="8" w:space="0" w:color="auto"/>
            </w:tcBorders>
            <w:shd w:val="clear" w:color="auto" w:fill="auto"/>
            <w:noWrap/>
            <w:vAlign w:val="bottom"/>
            <w:hideMark/>
          </w:tcPr>
          <w:p w14:paraId="245051E0"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w:t>
            </w:r>
          </w:p>
        </w:tc>
        <w:tc>
          <w:tcPr>
            <w:tcW w:w="987" w:type="dxa"/>
            <w:tcBorders>
              <w:top w:val="nil"/>
              <w:left w:val="nil"/>
              <w:bottom w:val="single" w:sz="8" w:space="0" w:color="auto"/>
              <w:right w:val="single" w:sz="8" w:space="0" w:color="auto"/>
            </w:tcBorders>
            <w:shd w:val="clear" w:color="auto" w:fill="auto"/>
            <w:noWrap/>
            <w:vAlign w:val="bottom"/>
            <w:hideMark/>
          </w:tcPr>
          <w:p w14:paraId="3861BD3E"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0.4</w:t>
            </w:r>
          </w:p>
        </w:tc>
        <w:tc>
          <w:tcPr>
            <w:tcW w:w="987" w:type="dxa"/>
            <w:tcBorders>
              <w:top w:val="nil"/>
              <w:left w:val="nil"/>
              <w:bottom w:val="single" w:sz="8" w:space="0" w:color="auto"/>
              <w:right w:val="single" w:sz="8" w:space="0" w:color="auto"/>
            </w:tcBorders>
            <w:shd w:val="clear" w:color="auto" w:fill="auto"/>
            <w:noWrap/>
            <w:vAlign w:val="bottom"/>
            <w:hideMark/>
          </w:tcPr>
          <w:p w14:paraId="18A5B636"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-0.4</w:t>
            </w:r>
          </w:p>
        </w:tc>
      </w:tr>
      <w:tr w:rsidR="00E76D3E" w:rsidRPr="00E76D3E" w14:paraId="0B8DC2A6" w14:textId="77777777" w:rsidTr="00432377">
        <w:trPr>
          <w:trHeight w:val="271"/>
        </w:trPr>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0705A3AF"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2006</w:t>
            </w:r>
          </w:p>
        </w:tc>
        <w:tc>
          <w:tcPr>
            <w:tcW w:w="987" w:type="dxa"/>
            <w:tcBorders>
              <w:top w:val="nil"/>
              <w:left w:val="nil"/>
              <w:bottom w:val="single" w:sz="8" w:space="0" w:color="auto"/>
              <w:right w:val="single" w:sz="8" w:space="0" w:color="auto"/>
            </w:tcBorders>
            <w:shd w:val="clear" w:color="auto" w:fill="auto"/>
            <w:noWrap/>
            <w:vAlign w:val="bottom"/>
            <w:hideMark/>
          </w:tcPr>
          <w:p w14:paraId="7E6517C2"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4.0</w:t>
            </w:r>
          </w:p>
        </w:tc>
        <w:tc>
          <w:tcPr>
            <w:tcW w:w="1222" w:type="dxa"/>
            <w:tcBorders>
              <w:top w:val="nil"/>
              <w:left w:val="nil"/>
              <w:bottom w:val="single" w:sz="8" w:space="0" w:color="auto"/>
              <w:right w:val="single" w:sz="8" w:space="0" w:color="auto"/>
            </w:tcBorders>
            <w:shd w:val="clear" w:color="auto" w:fill="auto"/>
            <w:noWrap/>
            <w:vAlign w:val="bottom"/>
            <w:hideMark/>
          </w:tcPr>
          <w:p w14:paraId="074D6D9C"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2.9</w:t>
            </w:r>
          </w:p>
        </w:tc>
        <w:tc>
          <w:tcPr>
            <w:tcW w:w="987" w:type="dxa"/>
            <w:tcBorders>
              <w:top w:val="nil"/>
              <w:left w:val="nil"/>
              <w:bottom w:val="single" w:sz="8" w:space="0" w:color="auto"/>
              <w:right w:val="single" w:sz="8" w:space="0" w:color="auto"/>
            </w:tcBorders>
            <w:shd w:val="clear" w:color="auto" w:fill="auto"/>
            <w:noWrap/>
            <w:vAlign w:val="bottom"/>
            <w:hideMark/>
          </w:tcPr>
          <w:p w14:paraId="40729E2A"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1.9</w:t>
            </w:r>
          </w:p>
        </w:tc>
        <w:tc>
          <w:tcPr>
            <w:tcW w:w="987" w:type="dxa"/>
            <w:tcBorders>
              <w:top w:val="nil"/>
              <w:left w:val="nil"/>
              <w:bottom w:val="single" w:sz="8" w:space="0" w:color="auto"/>
              <w:right w:val="single" w:sz="8" w:space="0" w:color="auto"/>
            </w:tcBorders>
            <w:shd w:val="clear" w:color="auto" w:fill="auto"/>
            <w:noWrap/>
            <w:vAlign w:val="bottom"/>
            <w:hideMark/>
          </w:tcPr>
          <w:p w14:paraId="082A7658"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1.5</w:t>
            </w:r>
          </w:p>
        </w:tc>
        <w:tc>
          <w:tcPr>
            <w:tcW w:w="987" w:type="dxa"/>
            <w:tcBorders>
              <w:top w:val="nil"/>
              <w:left w:val="nil"/>
              <w:bottom w:val="single" w:sz="8" w:space="0" w:color="auto"/>
              <w:right w:val="nil"/>
            </w:tcBorders>
            <w:shd w:val="clear" w:color="auto" w:fill="auto"/>
            <w:noWrap/>
            <w:vAlign w:val="bottom"/>
            <w:hideMark/>
          </w:tcPr>
          <w:p w14:paraId="600AD393"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2.5</w:t>
            </w:r>
          </w:p>
        </w:tc>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1A63A4CB"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-1.1</w:t>
            </w:r>
          </w:p>
        </w:tc>
        <w:tc>
          <w:tcPr>
            <w:tcW w:w="987" w:type="dxa"/>
            <w:tcBorders>
              <w:top w:val="nil"/>
              <w:left w:val="nil"/>
              <w:bottom w:val="single" w:sz="8" w:space="0" w:color="auto"/>
              <w:right w:val="single" w:sz="8" w:space="0" w:color="auto"/>
            </w:tcBorders>
            <w:shd w:val="clear" w:color="auto" w:fill="auto"/>
            <w:noWrap/>
            <w:vAlign w:val="bottom"/>
            <w:hideMark/>
          </w:tcPr>
          <w:p w14:paraId="7BB5B2EB"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-2.1</w:t>
            </w:r>
          </w:p>
        </w:tc>
        <w:tc>
          <w:tcPr>
            <w:tcW w:w="987" w:type="dxa"/>
            <w:tcBorders>
              <w:top w:val="nil"/>
              <w:left w:val="nil"/>
              <w:bottom w:val="single" w:sz="8" w:space="0" w:color="auto"/>
              <w:right w:val="single" w:sz="8" w:space="0" w:color="auto"/>
            </w:tcBorders>
            <w:shd w:val="clear" w:color="auto" w:fill="auto"/>
            <w:noWrap/>
            <w:vAlign w:val="bottom"/>
            <w:hideMark/>
          </w:tcPr>
          <w:p w14:paraId="049DE3E6"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-2.5</w:t>
            </w:r>
          </w:p>
        </w:tc>
        <w:tc>
          <w:tcPr>
            <w:tcW w:w="987" w:type="dxa"/>
            <w:tcBorders>
              <w:top w:val="nil"/>
              <w:left w:val="nil"/>
              <w:bottom w:val="single" w:sz="8" w:space="0" w:color="auto"/>
              <w:right w:val="single" w:sz="8" w:space="0" w:color="auto"/>
            </w:tcBorders>
            <w:shd w:val="clear" w:color="auto" w:fill="auto"/>
            <w:noWrap/>
            <w:vAlign w:val="bottom"/>
            <w:hideMark/>
          </w:tcPr>
          <w:p w14:paraId="383CB237"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-1.5</w:t>
            </w:r>
          </w:p>
        </w:tc>
      </w:tr>
      <w:tr w:rsidR="00E76D3E" w:rsidRPr="00E76D3E" w14:paraId="33BA8B7C" w14:textId="77777777" w:rsidTr="00432377">
        <w:trPr>
          <w:trHeight w:val="271"/>
        </w:trPr>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5871058A"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2007</w:t>
            </w:r>
          </w:p>
        </w:tc>
        <w:tc>
          <w:tcPr>
            <w:tcW w:w="987" w:type="dxa"/>
            <w:tcBorders>
              <w:top w:val="nil"/>
              <w:left w:val="nil"/>
              <w:bottom w:val="single" w:sz="8" w:space="0" w:color="auto"/>
              <w:right w:val="single" w:sz="8" w:space="0" w:color="auto"/>
            </w:tcBorders>
            <w:shd w:val="clear" w:color="auto" w:fill="auto"/>
            <w:noWrap/>
            <w:vAlign w:val="bottom"/>
            <w:hideMark/>
          </w:tcPr>
          <w:p w14:paraId="02EE518F"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4.2</w:t>
            </w:r>
          </w:p>
        </w:tc>
        <w:tc>
          <w:tcPr>
            <w:tcW w:w="1222" w:type="dxa"/>
            <w:tcBorders>
              <w:top w:val="nil"/>
              <w:left w:val="nil"/>
              <w:bottom w:val="single" w:sz="8" w:space="0" w:color="auto"/>
              <w:right w:val="single" w:sz="8" w:space="0" w:color="auto"/>
            </w:tcBorders>
            <w:shd w:val="clear" w:color="auto" w:fill="auto"/>
            <w:noWrap/>
            <w:vAlign w:val="bottom"/>
            <w:hideMark/>
          </w:tcPr>
          <w:p w14:paraId="0BBB86F0"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3.0</w:t>
            </w:r>
          </w:p>
        </w:tc>
        <w:tc>
          <w:tcPr>
            <w:tcW w:w="987" w:type="dxa"/>
            <w:tcBorders>
              <w:top w:val="nil"/>
              <w:left w:val="nil"/>
              <w:bottom w:val="single" w:sz="8" w:space="0" w:color="auto"/>
              <w:right w:val="single" w:sz="8" w:space="0" w:color="auto"/>
            </w:tcBorders>
            <w:shd w:val="clear" w:color="auto" w:fill="auto"/>
            <w:noWrap/>
            <w:vAlign w:val="bottom"/>
            <w:hideMark/>
          </w:tcPr>
          <w:p w14:paraId="34344A35"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3.5</w:t>
            </w:r>
          </w:p>
        </w:tc>
        <w:tc>
          <w:tcPr>
            <w:tcW w:w="987" w:type="dxa"/>
            <w:tcBorders>
              <w:top w:val="nil"/>
              <w:left w:val="nil"/>
              <w:bottom w:val="single" w:sz="8" w:space="0" w:color="auto"/>
              <w:right w:val="single" w:sz="8" w:space="0" w:color="auto"/>
            </w:tcBorders>
            <w:shd w:val="clear" w:color="auto" w:fill="auto"/>
            <w:noWrap/>
            <w:vAlign w:val="bottom"/>
            <w:hideMark/>
          </w:tcPr>
          <w:p w14:paraId="550F9362"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2.1</w:t>
            </w:r>
          </w:p>
        </w:tc>
        <w:tc>
          <w:tcPr>
            <w:tcW w:w="987" w:type="dxa"/>
            <w:tcBorders>
              <w:top w:val="nil"/>
              <w:left w:val="nil"/>
              <w:bottom w:val="single" w:sz="8" w:space="0" w:color="auto"/>
              <w:right w:val="nil"/>
            </w:tcBorders>
            <w:shd w:val="clear" w:color="auto" w:fill="auto"/>
            <w:noWrap/>
            <w:vAlign w:val="bottom"/>
            <w:hideMark/>
          </w:tcPr>
          <w:p w14:paraId="5195F3C6"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2.3</w:t>
            </w:r>
          </w:p>
        </w:tc>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00B5DAEF"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-1.2</w:t>
            </w:r>
          </w:p>
        </w:tc>
        <w:tc>
          <w:tcPr>
            <w:tcW w:w="987" w:type="dxa"/>
            <w:tcBorders>
              <w:top w:val="nil"/>
              <w:left w:val="nil"/>
              <w:bottom w:val="single" w:sz="8" w:space="0" w:color="auto"/>
              <w:right w:val="single" w:sz="8" w:space="0" w:color="auto"/>
            </w:tcBorders>
            <w:shd w:val="clear" w:color="auto" w:fill="auto"/>
            <w:noWrap/>
            <w:vAlign w:val="bottom"/>
            <w:hideMark/>
          </w:tcPr>
          <w:p w14:paraId="5B9CBACB"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-0.7</w:t>
            </w:r>
          </w:p>
        </w:tc>
        <w:tc>
          <w:tcPr>
            <w:tcW w:w="987" w:type="dxa"/>
            <w:tcBorders>
              <w:top w:val="nil"/>
              <w:left w:val="nil"/>
              <w:bottom w:val="single" w:sz="8" w:space="0" w:color="auto"/>
              <w:right w:val="single" w:sz="8" w:space="0" w:color="auto"/>
            </w:tcBorders>
            <w:shd w:val="clear" w:color="auto" w:fill="auto"/>
            <w:noWrap/>
            <w:vAlign w:val="bottom"/>
            <w:hideMark/>
          </w:tcPr>
          <w:p w14:paraId="26B6F1E3"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-2.1</w:t>
            </w:r>
          </w:p>
        </w:tc>
        <w:tc>
          <w:tcPr>
            <w:tcW w:w="987" w:type="dxa"/>
            <w:tcBorders>
              <w:top w:val="nil"/>
              <w:left w:val="nil"/>
              <w:bottom w:val="single" w:sz="8" w:space="0" w:color="auto"/>
              <w:right w:val="single" w:sz="8" w:space="0" w:color="auto"/>
            </w:tcBorders>
            <w:shd w:val="clear" w:color="auto" w:fill="auto"/>
            <w:noWrap/>
            <w:vAlign w:val="bottom"/>
            <w:hideMark/>
          </w:tcPr>
          <w:p w14:paraId="536A653C"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-1.9</w:t>
            </w:r>
          </w:p>
        </w:tc>
      </w:tr>
      <w:tr w:rsidR="00E76D3E" w:rsidRPr="00E76D3E" w14:paraId="6BDCAE5E" w14:textId="77777777" w:rsidTr="00432377">
        <w:trPr>
          <w:trHeight w:val="271"/>
        </w:trPr>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1685E1FA"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2008</w:t>
            </w:r>
          </w:p>
        </w:tc>
        <w:tc>
          <w:tcPr>
            <w:tcW w:w="987" w:type="dxa"/>
            <w:tcBorders>
              <w:top w:val="nil"/>
              <w:left w:val="nil"/>
              <w:bottom w:val="single" w:sz="8" w:space="0" w:color="auto"/>
              <w:right w:val="single" w:sz="8" w:space="0" w:color="auto"/>
            </w:tcBorders>
            <w:shd w:val="clear" w:color="auto" w:fill="auto"/>
            <w:noWrap/>
            <w:vAlign w:val="bottom"/>
            <w:hideMark/>
          </w:tcPr>
          <w:p w14:paraId="293AE3B4"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2.7</w:t>
            </w:r>
          </w:p>
        </w:tc>
        <w:tc>
          <w:tcPr>
            <w:tcW w:w="1222" w:type="dxa"/>
            <w:tcBorders>
              <w:top w:val="nil"/>
              <w:left w:val="nil"/>
              <w:bottom w:val="single" w:sz="8" w:space="0" w:color="auto"/>
              <w:right w:val="single" w:sz="8" w:space="0" w:color="auto"/>
            </w:tcBorders>
            <w:shd w:val="clear" w:color="auto" w:fill="auto"/>
            <w:noWrap/>
            <w:vAlign w:val="bottom"/>
            <w:hideMark/>
          </w:tcPr>
          <w:p w14:paraId="533E267D"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2.1</w:t>
            </w:r>
          </w:p>
        </w:tc>
        <w:tc>
          <w:tcPr>
            <w:tcW w:w="987" w:type="dxa"/>
            <w:tcBorders>
              <w:top w:val="nil"/>
              <w:left w:val="nil"/>
              <w:bottom w:val="single" w:sz="8" w:space="0" w:color="auto"/>
              <w:right w:val="single" w:sz="8" w:space="0" w:color="auto"/>
            </w:tcBorders>
            <w:shd w:val="clear" w:color="auto" w:fill="auto"/>
            <w:noWrap/>
            <w:vAlign w:val="bottom"/>
            <w:hideMark/>
          </w:tcPr>
          <w:p w14:paraId="125768CC"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2.1</w:t>
            </w:r>
          </w:p>
        </w:tc>
        <w:tc>
          <w:tcPr>
            <w:tcW w:w="987" w:type="dxa"/>
            <w:tcBorders>
              <w:top w:val="nil"/>
              <w:left w:val="nil"/>
              <w:bottom w:val="single" w:sz="8" w:space="0" w:color="auto"/>
              <w:right w:val="single" w:sz="8" w:space="0" w:color="auto"/>
            </w:tcBorders>
            <w:shd w:val="clear" w:color="auto" w:fill="auto"/>
            <w:noWrap/>
            <w:vAlign w:val="bottom"/>
            <w:hideMark/>
          </w:tcPr>
          <w:p w14:paraId="3E5C165A"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1.7</w:t>
            </w:r>
          </w:p>
        </w:tc>
        <w:tc>
          <w:tcPr>
            <w:tcW w:w="987" w:type="dxa"/>
            <w:tcBorders>
              <w:top w:val="nil"/>
              <w:left w:val="nil"/>
              <w:bottom w:val="single" w:sz="8" w:space="0" w:color="auto"/>
              <w:right w:val="nil"/>
            </w:tcBorders>
            <w:shd w:val="clear" w:color="auto" w:fill="auto"/>
            <w:noWrap/>
            <w:vAlign w:val="bottom"/>
            <w:hideMark/>
          </w:tcPr>
          <w:p w14:paraId="6DD25608"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2.2</w:t>
            </w:r>
          </w:p>
        </w:tc>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393B5ADB"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-0.6</w:t>
            </w:r>
          </w:p>
        </w:tc>
        <w:tc>
          <w:tcPr>
            <w:tcW w:w="987" w:type="dxa"/>
            <w:tcBorders>
              <w:top w:val="nil"/>
              <w:left w:val="nil"/>
              <w:bottom w:val="single" w:sz="8" w:space="0" w:color="auto"/>
              <w:right w:val="single" w:sz="8" w:space="0" w:color="auto"/>
            </w:tcBorders>
            <w:shd w:val="clear" w:color="auto" w:fill="auto"/>
            <w:noWrap/>
            <w:vAlign w:val="bottom"/>
            <w:hideMark/>
          </w:tcPr>
          <w:p w14:paraId="35195768"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-0.6</w:t>
            </w:r>
          </w:p>
        </w:tc>
        <w:tc>
          <w:tcPr>
            <w:tcW w:w="987" w:type="dxa"/>
            <w:tcBorders>
              <w:top w:val="nil"/>
              <w:left w:val="nil"/>
              <w:bottom w:val="single" w:sz="8" w:space="0" w:color="auto"/>
              <w:right w:val="single" w:sz="8" w:space="0" w:color="auto"/>
            </w:tcBorders>
            <w:shd w:val="clear" w:color="auto" w:fill="auto"/>
            <w:noWrap/>
            <w:vAlign w:val="bottom"/>
            <w:hideMark/>
          </w:tcPr>
          <w:p w14:paraId="283AEE13"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-1.0</w:t>
            </w:r>
          </w:p>
        </w:tc>
        <w:tc>
          <w:tcPr>
            <w:tcW w:w="987" w:type="dxa"/>
            <w:tcBorders>
              <w:top w:val="nil"/>
              <w:left w:val="nil"/>
              <w:bottom w:val="single" w:sz="8" w:space="0" w:color="auto"/>
              <w:right w:val="single" w:sz="8" w:space="0" w:color="auto"/>
            </w:tcBorders>
            <w:shd w:val="clear" w:color="auto" w:fill="auto"/>
            <w:noWrap/>
            <w:vAlign w:val="bottom"/>
            <w:hideMark/>
          </w:tcPr>
          <w:p w14:paraId="77CC18B4"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-0.5</w:t>
            </w:r>
          </w:p>
        </w:tc>
      </w:tr>
      <w:tr w:rsidR="00E76D3E" w:rsidRPr="00E76D3E" w14:paraId="496A9886" w14:textId="77777777" w:rsidTr="00432377">
        <w:trPr>
          <w:trHeight w:val="271"/>
        </w:trPr>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0C1A4B75"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2009</w:t>
            </w:r>
          </w:p>
        </w:tc>
        <w:tc>
          <w:tcPr>
            <w:tcW w:w="987" w:type="dxa"/>
            <w:tcBorders>
              <w:top w:val="nil"/>
              <w:left w:val="nil"/>
              <w:bottom w:val="single" w:sz="8" w:space="0" w:color="auto"/>
              <w:right w:val="single" w:sz="8" w:space="0" w:color="auto"/>
            </w:tcBorders>
            <w:shd w:val="clear" w:color="auto" w:fill="auto"/>
            <w:noWrap/>
            <w:vAlign w:val="bottom"/>
            <w:hideMark/>
          </w:tcPr>
          <w:p w14:paraId="67CD6BFE"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0.6</w:t>
            </w:r>
          </w:p>
        </w:tc>
        <w:tc>
          <w:tcPr>
            <w:tcW w:w="1222" w:type="dxa"/>
            <w:tcBorders>
              <w:top w:val="nil"/>
              <w:left w:val="nil"/>
              <w:bottom w:val="single" w:sz="8" w:space="0" w:color="auto"/>
              <w:right w:val="single" w:sz="8" w:space="0" w:color="auto"/>
            </w:tcBorders>
            <w:shd w:val="clear" w:color="auto" w:fill="auto"/>
            <w:noWrap/>
            <w:vAlign w:val="bottom"/>
            <w:hideMark/>
          </w:tcPr>
          <w:p w14:paraId="4EB4DAB8"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-0.4</w:t>
            </w:r>
          </w:p>
        </w:tc>
        <w:tc>
          <w:tcPr>
            <w:tcW w:w="987" w:type="dxa"/>
            <w:tcBorders>
              <w:top w:val="nil"/>
              <w:left w:val="nil"/>
              <w:bottom w:val="single" w:sz="8" w:space="0" w:color="auto"/>
              <w:right w:val="single" w:sz="8" w:space="0" w:color="auto"/>
            </w:tcBorders>
            <w:shd w:val="clear" w:color="auto" w:fill="auto"/>
            <w:noWrap/>
            <w:vAlign w:val="bottom"/>
            <w:hideMark/>
          </w:tcPr>
          <w:p w14:paraId="0B37B0D2"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-1.5</w:t>
            </w:r>
          </w:p>
        </w:tc>
        <w:tc>
          <w:tcPr>
            <w:tcW w:w="987" w:type="dxa"/>
            <w:tcBorders>
              <w:top w:val="nil"/>
              <w:left w:val="nil"/>
              <w:bottom w:val="single" w:sz="8" w:space="0" w:color="auto"/>
              <w:right w:val="single" w:sz="8" w:space="0" w:color="auto"/>
            </w:tcBorders>
            <w:shd w:val="clear" w:color="auto" w:fill="auto"/>
            <w:noWrap/>
            <w:vAlign w:val="bottom"/>
            <w:hideMark/>
          </w:tcPr>
          <w:p w14:paraId="728711F2"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-1.5</w:t>
            </w:r>
          </w:p>
        </w:tc>
        <w:tc>
          <w:tcPr>
            <w:tcW w:w="987" w:type="dxa"/>
            <w:tcBorders>
              <w:top w:val="nil"/>
              <w:left w:val="nil"/>
              <w:bottom w:val="single" w:sz="8" w:space="0" w:color="auto"/>
              <w:right w:val="nil"/>
            </w:tcBorders>
            <w:shd w:val="clear" w:color="auto" w:fill="auto"/>
            <w:noWrap/>
            <w:vAlign w:val="bottom"/>
            <w:hideMark/>
          </w:tcPr>
          <w:p w14:paraId="42C870D1"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w:t>
            </w:r>
          </w:p>
        </w:tc>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1E9CDE2A"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-1.0</w:t>
            </w:r>
          </w:p>
        </w:tc>
        <w:tc>
          <w:tcPr>
            <w:tcW w:w="987" w:type="dxa"/>
            <w:tcBorders>
              <w:top w:val="nil"/>
              <w:left w:val="nil"/>
              <w:bottom w:val="single" w:sz="8" w:space="0" w:color="auto"/>
              <w:right w:val="single" w:sz="8" w:space="0" w:color="auto"/>
            </w:tcBorders>
            <w:shd w:val="clear" w:color="auto" w:fill="auto"/>
            <w:noWrap/>
            <w:vAlign w:val="bottom"/>
            <w:hideMark/>
          </w:tcPr>
          <w:p w14:paraId="0303BBBE"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-2.1</w:t>
            </w:r>
          </w:p>
        </w:tc>
        <w:tc>
          <w:tcPr>
            <w:tcW w:w="987" w:type="dxa"/>
            <w:tcBorders>
              <w:top w:val="nil"/>
              <w:left w:val="nil"/>
              <w:bottom w:val="single" w:sz="8" w:space="0" w:color="auto"/>
              <w:right w:val="single" w:sz="8" w:space="0" w:color="auto"/>
            </w:tcBorders>
            <w:shd w:val="clear" w:color="auto" w:fill="auto"/>
            <w:noWrap/>
            <w:vAlign w:val="bottom"/>
            <w:hideMark/>
          </w:tcPr>
          <w:p w14:paraId="41460A44"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-2.1</w:t>
            </w:r>
          </w:p>
        </w:tc>
        <w:tc>
          <w:tcPr>
            <w:tcW w:w="987" w:type="dxa"/>
            <w:tcBorders>
              <w:top w:val="nil"/>
              <w:left w:val="nil"/>
              <w:bottom w:val="single" w:sz="8" w:space="0" w:color="auto"/>
              <w:right w:val="single" w:sz="8" w:space="0" w:color="auto"/>
            </w:tcBorders>
            <w:shd w:val="clear" w:color="auto" w:fill="auto"/>
            <w:noWrap/>
            <w:vAlign w:val="bottom"/>
            <w:hideMark/>
          </w:tcPr>
          <w:p w14:paraId="3704ACEC"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-0.8</w:t>
            </w:r>
          </w:p>
        </w:tc>
      </w:tr>
      <w:tr w:rsidR="00E76D3E" w:rsidRPr="00E76D3E" w14:paraId="55C5AC24" w14:textId="77777777" w:rsidTr="00432377">
        <w:trPr>
          <w:trHeight w:val="271"/>
        </w:trPr>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196A2EC3"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2010</w:t>
            </w:r>
          </w:p>
        </w:tc>
        <w:tc>
          <w:tcPr>
            <w:tcW w:w="987" w:type="dxa"/>
            <w:tcBorders>
              <w:top w:val="nil"/>
              <w:left w:val="nil"/>
              <w:bottom w:val="single" w:sz="8" w:space="0" w:color="auto"/>
              <w:right w:val="single" w:sz="8" w:space="0" w:color="auto"/>
            </w:tcBorders>
            <w:shd w:val="clear" w:color="auto" w:fill="auto"/>
            <w:noWrap/>
            <w:vAlign w:val="bottom"/>
            <w:hideMark/>
          </w:tcPr>
          <w:p w14:paraId="1990BFC4"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4.7</w:t>
            </w:r>
          </w:p>
        </w:tc>
        <w:tc>
          <w:tcPr>
            <w:tcW w:w="1222" w:type="dxa"/>
            <w:tcBorders>
              <w:top w:val="nil"/>
              <w:left w:val="nil"/>
              <w:bottom w:val="single" w:sz="8" w:space="0" w:color="auto"/>
              <w:right w:val="single" w:sz="8" w:space="0" w:color="auto"/>
            </w:tcBorders>
            <w:shd w:val="clear" w:color="auto" w:fill="auto"/>
            <w:noWrap/>
            <w:vAlign w:val="bottom"/>
            <w:hideMark/>
          </w:tcPr>
          <w:p w14:paraId="61197C45"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3.4</w:t>
            </w:r>
          </w:p>
        </w:tc>
        <w:tc>
          <w:tcPr>
            <w:tcW w:w="987" w:type="dxa"/>
            <w:tcBorders>
              <w:top w:val="nil"/>
              <w:left w:val="nil"/>
              <w:bottom w:val="single" w:sz="8" w:space="0" w:color="auto"/>
              <w:right w:val="single" w:sz="8" w:space="0" w:color="auto"/>
            </w:tcBorders>
            <w:shd w:val="clear" w:color="auto" w:fill="auto"/>
            <w:noWrap/>
            <w:vAlign w:val="bottom"/>
            <w:hideMark/>
          </w:tcPr>
          <w:p w14:paraId="29C15A81"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2.9</w:t>
            </w:r>
          </w:p>
        </w:tc>
        <w:tc>
          <w:tcPr>
            <w:tcW w:w="987" w:type="dxa"/>
            <w:tcBorders>
              <w:top w:val="nil"/>
              <w:left w:val="nil"/>
              <w:bottom w:val="single" w:sz="8" w:space="0" w:color="auto"/>
              <w:right w:val="single" w:sz="8" w:space="0" w:color="auto"/>
            </w:tcBorders>
            <w:shd w:val="clear" w:color="auto" w:fill="auto"/>
            <w:noWrap/>
            <w:vAlign w:val="bottom"/>
            <w:hideMark/>
          </w:tcPr>
          <w:p w14:paraId="79B9CEDE"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4.7</w:t>
            </w:r>
          </w:p>
        </w:tc>
        <w:tc>
          <w:tcPr>
            <w:tcW w:w="987" w:type="dxa"/>
            <w:tcBorders>
              <w:top w:val="nil"/>
              <w:left w:val="nil"/>
              <w:bottom w:val="single" w:sz="8" w:space="0" w:color="auto"/>
              <w:right w:val="nil"/>
            </w:tcBorders>
            <w:shd w:val="clear" w:color="auto" w:fill="auto"/>
            <w:noWrap/>
            <w:vAlign w:val="bottom"/>
            <w:hideMark/>
          </w:tcPr>
          <w:p w14:paraId="684209D7"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2.8</w:t>
            </w:r>
          </w:p>
        </w:tc>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48806C39"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-1.3</w:t>
            </w:r>
          </w:p>
        </w:tc>
        <w:tc>
          <w:tcPr>
            <w:tcW w:w="987" w:type="dxa"/>
            <w:tcBorders>
              <w:top w:val="nil"/>
              <w:left w:val="nil"/>
              <w:bottom w:val="single" w:sz="8" w:space="0" w:color="auto"/>
              <w:right w:val="single" w:sz="8" w:space="0" w:color="auto"/>
            </w:tcBorders>
            <w:shd w:val="clear" w:color="auto" w:fill="auto"/>
            <w:noWrap/>
            <w:vAlign w:val="bottom"/>
            <w:hideMark/>
          </w:tcPr>
          <w:p w14:paraId="01C4AEDD"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-1.8</w:t>
            </w:r>
          </w:p>
        </w:tc>
        <w:tc>
          <w:tcPr>
            <w:tcW w:w="987" w:type="dxa"/>
            <w:tcBorders>
              <w:top w:val="nil"/>
              <w:left w:val="nil"/>
              <w:bottom w:val="single" w:sz="8" w:space="0" w:color="auto"/>
              <w:right w:val="single" w:sz="8" w:space="0" w:color="auto"/>
            </w:tcBorders>
            <w:shd w:val="clear" w:color="auto" w:fill="auto"/>
            <w:noWrap/>
            <w:vAlign w:val="bottom"/>
            <w:hideMark/>
          </w:tcPr>
          <w:p w14:paraId="7174F3D4"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w:t>
            </w:r>
          </w:p>
        </w:tc>
        <w:tc>
          <w:tcPr>
            <w:tcW w:w="987" w:type="dxa"/>
            <w:tcBorders>
              <w:top w:val="nil"/>
              <w:left w:val="nil"/>
              <w:bottom w:val="single" w:sz="8" w:space="0" w:color="auto"/>
              <w:right w:val="single" w:sz="8" w:space="0" w:color="auto"/>
            </w:tcBorders>
            <w:shd w:val="clear" w:color="auto" w:fill="auto"/>
            <w:noWrap/>
            <w:vAlign w:val="bottom"/>
            <w:hideMark/>
          </w:tcPr>
          <w:p w14:paraId="2EBAF7EB"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-1.9</w:t>
            </w:r>
          </w:p>
        </w:tc>
      </w:tr>
      <w:tr w:rsidR="00E76D3E" w:rsidRPr="00E76D3E" w14:paraId="7C33DCE1" w14:textId="77777777" w:rsidTr="00432377">
        <w:trPr>
          <w:trHeight w:val="271"/>
        </w:trPr>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1B69BCA5"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2011</w:t>
            </w:r>
          </w:p>
        </w:tc>
        <w:tc>
          <w:tcPr>
            <w:tcW w:w="987" w:type="dxa"/>
            <w:tcBorders>
              <w:top w:val="nil"/>
              <w:left w:val="nil"/>
              <w:bottom w:val="single" w:sz="8" w:space="0" w:color="auto"/>
              <w:right w:val="single" w:sz="8" w:space="0" w:color="auto"/>
            </w:tcBorders>
            <w:shd w:val="clear" w:color="auto" w:fill="auto"/>
            <w:noWrap/>
            <w:vAlign w:val="bottom"/>
            <w:hideMark/>
          </w:tcPr>
          <w:p w14:paraId="4276B812"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5.1</w:t>
            </w:r>
          </w:p>
        </w:tc>
        <w:tc>
          <w:tcPr>
            <w:tcW w:w="1222" w:type="dxa"/>
            <w:tcBorders>
              <w:top w:val="nil"/>
              <w:left w:val="nil"/>
              <w:bottom w:val="single" w:sz="8" w:space="0" w:color="auto"/>
              <w:right w:val="single" w:sz="8" w:space="0" w:color="auto"/>
            </w:tcBorders>
            <w:shd w:val="clear" w:color="auto" w:fill="auto"/>
            <w:noWrap/>
            <w:vAlign w:val="bottom"/>
            <w:hideMark/>
          </w:tcPr>
          <w:p w14:paraId="5F8051DF"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3.9</w:t>
            </w:r>
          </w:p>
        </w:tc>
        <w:tc>
          <w:tcPr>
            <w:tcW w:w="987" w:type="dxa"/>
            <w:tcBorders>
              <w:top w:val="nil"/>
              <w:left w:val="nil"/>
              <w:bottom w:val="single" w:sz="8" w:space="0" w:color="auto"/>
              <w:right w:val="single" w:sz="8" w:space="0" w:color="auto"/>
            </w:tcBorders>
            <w:shd w:val="clear" w:color="auto" w:fill="auto"/>
            <w:noWrap/>
            <w:vAlign w:val="bottom"/>
            <w:hideMark/>
          </w:tcPr>
          <w:p w14:paraId="58D1AEDA"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3.5</w:t>
            </w:r>
          </w:p>
        </w:tc>
        <w:tc>
          <w:tcPr>
            <w:tcW w:w="987" w:type="dxa"/>
            <w:tcBorders>
              <w:top w:val="nil"/>
              <w:left w:val="nil"/>
              <w:bottom w:val="single" w:sz="8" w:space="0" w:color="auto"/>
              <w:right w:val="single" w:sz="8" w:space="0" w:color="auto"/>
            </w:tcBorders>
            <w:shd w:val="clear" w:color="auto" w:fill="auto"/>
            <w:noWrap/>
            <w:vAlign w:val="bottom"/>
            <w:hideMark/>
          </w:tcPr>
          <w:p w14:paraId="7F2DCF09"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2.8</w:t>
            </w:r>
          </w:p>
        </w:tc>
        <w:tc>
          <w:tcPr>
            <w:tcW w:w="987" w:type="dxa"/>
            <w:tcBorders>
              <w:top w:val="nil"/>
              <w:left w:val="nil"/>
              <w:bottom w:val="single" w:sz="8" w:space="0" w:color="auto"/>
              <w:right w:val="nil"/>
            </w:tcBorders>
            <w:shd w:val="clear" w:color="auto" w:fill="auto"/>
            <w:noWrap/>
            <w:vAlign w:val="bottom"/>
            <w:hideMark/>
          </w:tcPr>
          <w:p w14:paraId="1B6C976A"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3.5</w:t>
            </w:r>
          </w:p>
        </w:tc>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2FF97CD3"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-1.2</w:t>
            </w:r>
          </w:p>
        </w:tc>
        <w:tc>
          <w:tcPr>
            <w:tcW w:w="987" w:type="dxa"/>
            <w:tcBorders>
              <w:top w:val="nil"/>
              <w:left w:val="nil"/>
              <w:bottom w:val="single" w:sz="8" w:space="0" w:color="auto"/>
              <w:right w:val="single" w:sz="8" w:space="0" w:color="auto"/>
            </w:tcBorders>
            <w:shd w:val="clear" w:color="auto" w:fill="auto"/>
            <w:noWrap/>
            <w:vAlign w:val="bottom"/>
            <w:hideMark/>
          </w:tcPr>
          <w:p w14:paraId="113670CA"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-1.6</w:t>
            </w:r>
          </w:p>
        </w:tc>
        <w:tc>
          <w:tcPr>
            <w:tcW w:w="987" w:type="dxa"/>
            <w:tcBorders>
              <w:top w:val="nil"/>
              <w:left w:val="nil"/>
              <w:bottom w:val="single" w:sz="8" w:space="0" w:color="auto"/>
              <w:right w:val="single" w:sz="8" w:space="0" w:color="auto"/>
            </w:tcBorders>
            <w:shd w:val="clear" w:color="auto" w:fill="auto"/>
            <w:noWrap/>
            <w:vAlign w:val="bottom"/>
            <w:hideMark/>
          </w:tcPr>
          <w:p w14:paraId="7091A975"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-2.3</w:t>
            </w:r>
          </w:p>
        </w:tc>
        <w:tc>
          <w:tcPr>
            <w:tcW w:w="987" w:type="dxa"/>
            <w:tcBorders>
              <w:top w:val="nil"/>
              <w:left w:val="nil"/>
              <w:bottom w:val="single" w:sz="8" w:space="0" w:color="auto"/>
              <w:right w:val="single" w:sz="8" w:space="0" w:color="auto"/>
            </w:tcBorders>
            <w:shd w:val="clear" w:color="auto" w:fill="auto"/>
            <w:noWrap/>
            <w:vAlign w:val="bottom"/>
            <w:hideMark/>
          </w:tcPr>
          <w:p w14:paraId="1F1ED090"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-1.6</w:t>
            </w:r>
          </w:p>
        </w:tc>
      </w:tr>
      <w:tr w:rsidR="00E76D3E" w:rsidRPr="00E76D3E" w14:paraId="160D112F" w14:textId="77777777" w:rsidTr="00432377">
        <w:trPr>
          <w:trHeight w:val="271"/>
        </w:trPr>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6CADA942"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2012</w:t>
            </w:r>
          </w:p>
        </w:tc>
        <w:tc>
          <w:tcPr>
            <w:tcW w:w="987" w:type="dxa"/>
            <w:tcBorders>
              <w:top w:val="nil"/>
              <w:left w:val="nil"/>
              <w:bottom w:val="single" w:sz="8" w:space="0" w:color="auto"/>
              <w:right w:val="single" w:sz="8" w:space="0" w:color="auto"/>
            </w:tcBorders>
            <w:shd w:val="clear" w:color="auto" w:fill="auto"/>
            <w:noWrap/>
            <w:vAlign w:val="bottom"/>
            <w:hideMark/>
          </w:tcPr>
          <w:p w14:paraId="5D433D30"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3.1</w:t>
            </w:r>
          </w:p>
        </w:tc>
        <w:tc>
          <w:tcPr>
            <w:tcW w:w="1222" w:type="dxa"/>
            <w:tcBorders>
              <w:top w:val="nil"/>
              <w:left w:val="nil"/>
              <w:bottom w:val="single" w:sz="8" w:space="0" w:color="auto"/>
              <w:right w:val="single" w:sz="8" w:space="0" w:color="auto"/>
            </w:tcBorders>
            <w:shd w:val="clear" w:color="auto" w:fill="auto"/>
            <w:noWrap/>
            <w:vAlign w:val="bottom"/>
            <w:hideMark/>
          </w:tcPr>
          <w:p w14:paraId="778F5026"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3.3</w:t>
            </w:r>
          </w:p>
        </w:tc>
        <w:tc>
          <w:tcPr>
            <w:tcW w:w="987" w:type="dxa"/>
            <w:tcBorders>
              <w:top w:val="nil"/>
              <w:left w:val="nil"/>
              <w:bottom w:val="single" w:sz="8" w:space="0" w:color="auto"/>
              <w:right w:val="single" w:sz="8" w:space="0" w:color="auto"/>
            </w:tcBorders>
            <w:shd w:val="clear" w:color="auto" w:fill="auto"/>
            <w:noWrap/>
            <w:vAlign w:val="bottom"/>
            <w:hideMark/>
          </w:tcPr>
          <w:p w14:paraId="5002A95B"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3.6</w:t>
            </w:r>
          </w:p>
        </w:tc>
        <w:tc>
          <w:tcPr>
            <w:tcW w:w="987" w:type="dxa"/>
            <w:tcBorders>
              <w:top w:val="nil"/>
              <w:left w:val="nil"/>
              <w:bottom w:val="single" w:sz="8" w:space="0" w:color="auto"/>
              <w:right w:val="single" w:sz="8" w:space="0" w:color="auto"/>
            </w:tcBorders>
            <w:shd w:val="clear" w:color="auto" w:fill="auto"/>
            <w:noWrap/>
            <w:vAlign w:val="bottom"/>
            <w:hideMark/>
          </w:tcPr>
          <w:p w14:paraId="1127E31A"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3.2</w:t>
            </w:r>
          </w:p>
        </w:tc>
        <w:tc>
          <w:tcPr>
            <w:tcW w:w="987" w:type="dxa"/>
            <w:tcBorders>
              <w:top w:val="nil"/>
              <w:left w:val="nil"/>
              <w:bottom w:val="single" w:sz="8" w:space="0" w:color="auto"/>
              <w:right w:val="nil"/>
            </w:tcBorders>
            <w:shd w:val="clear" w:color="auto" w:fill="auto"/>
            <w:noWrap/>
            <w:vAlign w:val="bottom"/>
            <w:hideMark/>
          </w:tcPr>
          <w:p w14:paraId="42400428"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3.3</w:t>
            </w:r>
          </w:p>
        </w:tc>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2CEC56B6"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w:t>
            </w:r>
          </w:p>
        </w:tc>
        <w:tc>
          <w:tcPr>
            <w:tcW w:w="987" w:type="dxa"/>
            <w:tcBorders>
              <w:top w:val="nil"/>
              <w:left w:val="nil"/>
              <w:bottom w:val="single" w:sz="8" w:space="0" w:color="auto"/>
              <w:right w:val="single" w:sz="8" w:space="0" w:color="auto"/>
            </w:tcBorders>
            <w:shd w:val="clear" w:color="auto" w:fill="auto"/>
            <w:noWrap/>
            <w:vAlign w:val="bottom"/>
            <w:hideMark/>
          </w:tcPr>
          <w:p w14:paraId="01C75857"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0.5</w:t>
            </w:r>
          </w:p>
        </w:tc>
        <w:tc>
          <w:tcPr>
            <w:tcW w:w="987" w:type="dxa"/>
            <w:tcBorders>
              <w:top w:val="nil"/>
              <w:left w:val="nil"/>
              <w:bottom w:val="single" w:sz="8" w:space="0" w:color="auto"/>
              <w:right w:val="single" w:sz="8" w:space="0" w:color="auto"/>
            </w:tcBorders>
            <w:shd w:val="clear" w:color="auto" w:fill="auto"/>
            <w:noWrap/>
            <w:vAlign w:val="bottom"/>
            <w:hideMark/>
          </w:tcPr>
          <w:p w14:paraId="5794BB60"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0.1</w:t>
            </w:r>
          </w:p>
        </w:tc>
        <w:tc>
          <w:tcPr>
            <w:tcW w:w="987" w:type="dxa"/>
            <w:tcBorders>
              <w:top w:val="nil"/>
              <w:left w:val="nil"/>
              <w:bottom w:val="single" w:sz="8" w:space="0" w:color="auto"/>
              <w:right w:val="single" w:sz="8" w:space="0" w:color="auto"/>
            </w:tcBorders>
            <w:shd w:val="clear" w:color="auto" w:fill="auto"/>
            <w:noWrap/>
            <w:vAlign w:val="bottom"/>
            <w:hideMark/>
          </w:tcPr>
          <w:p w14:paraId="7FE52D70"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w:t>
            </w:r>
          </w:p>
        </w:tc>
      </w:tr>
      <w:tr w:rsidR="00E76D3E" w:rsidRPr="00E76D3E" w14:paraId="5A4CCF8D" w14:textId="77777777" w:rsidTr="00432377">
        <w:trPr>
          <w:trHeight w:val="271"/>
        </w:trPr>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0E58F658"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2013</w:t>
            </w:r>
          </w:p>
        </w:tc>
        <w:tc>
          <w:tcPr>
            <w:tcW w:w="987" w:type="dxa"/>
            <w:tcBorders>
              <w:top w:val="nil"/>
              <w:left w:val="nil"/>
              <w:bottom w:val="single" w:sz="8" w:space="0" w:color="auto"/>
              <w:right w:val="single" w:sz="8" w:space="0" w:color="auto"/>
            </w:tcBorders>
            <w:shd w:val="clear" w:color="auto" w:fill="auto"/>
            <w:noWrap/>
            <w:vAlign w:val="bottom"/>
            <w:hideMark/>
          </w:tcPr>
          <w:p w14:paraId="05EF3F47"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2.6</w:t>
            </w:r>
          </w:p>
        </w:tc>
        <w:tc>
          <w:tcPr>
            <w:tcW w:w="1222" w:type="dxa"/>
            <w:tcBorders>
              <w:top w:val="nil"/>
              <w:left w:val="nil"/>
              <w:bottom w:val="single" w:sz="8" w:space="0" w:color="auto"/>
              <w:right w:val="single" w:sz="8" w:space="0" w:color="auto"/>
            </w:tcBorders>
            <w:shd w:val="clear" w:color="auto" w:fill="auto"/>
            <w:noWrap/>
            <w:vAlign w:val="bottom"/>
            <w:hideMark/>
          </w:tcPr>
          <w:p w14:paraId="465B27D6"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3.0</w:t>
            </w:r>
          </w:p>
        </w:tc>
        <w:tc>
          <w:tcPr>
            <w:tcW w:w="987" w:type="dxa"/>
            <w:tcBorders>
              <w:top w:val="nil"/>
              <w:left w:val="nil"/>
              <w:bottom w:val="single" w:sz="8" w:space="0" w:color="auto"/>
              <w:right w:val="single" w:sz="8" w:space="0" w:color="auto"/>
            </w:tcBorders>
            <w:shd w:val="clear" w:color="auto" w:fill="auto"/>
            <w:noWrap/>
            <w:vAlign w:val="bottom"/>
            <w:hideMark/>
          </w:tcPr>
          <w:p w14:paraId="32141A8E"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3.3</w:t>
            </w:r>
          </w:p>
        </w:tc>
        <w:tc>
          <w:tcPr>
            <w:tcW w:w="987" w:type="dxa"/>
            <w:tcBorders>
              <w:top w:val="nil"/>
              <w:left w:val="nil"/>
              <w:bottom w:val="single" w:sz="8" w:space="0" w:color="auto"/>
              <w:right w:val="single" w:sz="8" w:space="0" w:color="auto"/>
            </w:tcBorders>
            <w:shd w:val="clear" w:color="auto" w:fill="auto"/>
            <w:noWrap/>
            <w:vAlign w:val="bottom"/>
            <w:hideMark/>
          </w:tcPr>
          <w:p w14:paraId="484B7CF2"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2.5</w:t>
            </w:r>
          </w:p>
        </w:tc>
        <w:tc>
          <w:tcPr>
            <w:tcW w:w="987" w:type="dxa"/>
            <w:tcBorders>
              <w:top w:val="nil"/>
              <w:left w:val="nil"/>
              <w:bottom w:val="single" w:sz="8" w:space="0" w:color="auto"/>
              <w:right w:val="nil"/>
            </w:tcBorders>
            <w:shd w:val="clear" w:color="auto" w:fill="auto"/>
            <w:noWrap/>
            <w:vAlign w:val="bottom"/>
            <w:hideMark/>
          </w:tcPr>
          <w:p w14:paraId="13053512"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2.3</w:t>
            </w:r>
          </w:p>
        </w:tc>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49D1AF42"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0.4</w:t>
            </w:r>
          </w:p>
        </w:tc>
        <w:tc>
          <w:tcPr>
            <w:tcW w:w="987" w:type="dxa"/>
            <w:tcBorders>
              <w:top w:val="nil"/>
              <w:left w:val="nil"/>
              <w:bottom w:val="single" w:sz="8" w:space="0" w:color="auto"/>
              <w:right w:val="single" w:sz="8" w:space="0" w:color="auto"/>
            </w:tcBorders>
            <w:shd w:val="clear" w:color="auto" w:fill="auto"/>
            <w:noWrap/>
            <w:vAlign w:val="bottom"/>
            <w:hideMark/>
          </w:tcPr>
          <w:p w14:paraId="0C3D47E7"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0.7</w:t>
            </w:r>
          </w:p>
        </w:tc>
        <w:tc>
          <w:tcPr>
            <w:tcW w:w="987" w:type="dxa"/>
            <w:tcBorders>
              <w:top w:val="nil"/>
              <w:left w:val="nil"/>
              <w:bottom w:val="single" w:sz="8" w:space="0" w:color="auto"/>
              <w:right w:val="single" w:sz="8" w:space="0" w:color="auto"/>
            </w:tcBorders>
            <w:shd w:val="clear" w:color="auto" w:fill="auto"/>
            <w:noWrap/>
            <w:vAlign w:val="bottom"/>
            <w:hideMark/>
          </w:tcPr>
          <w:p w14:paraId="25FC22FD"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-0.1</w:t>
            </w:r>
          </w:p>
        </w:tc>
        <w:tc>
          <w:tcPr>
            <w:tcW w:w="987" w:type="dxa"/>
            <w:tcBorders>
              <w:top w:val="nil"/>
              <w:left w:val="nil"/>
              <w:bottom w:val="single" w:sz="8" w:space="0" w:color="auto"/>
              <w:right w:val="single" w:sz="8" w:space="0" w:color="auto"/>
            </w:tcBorders>
            <w:shd w:val="clear" w:color="auto" w:fill="auto"/>
            <w:noWrap/>
            <w:vAlign w:val="bottom"/>
            <w:hideMark/>
          </w:tcPr>
          <w:p w14:paraId="54D714FB"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-0.3</w:t>
            </w:r>
          </w:p>
        </w:tc>
      </w:tr>
      <w:tr w:rsidR="00E76D3E" w:rsidRPr="00E76D3E" w14:paraId="0B3272D7" w14:textId="77777777" w:rsidTr="00432377">
        <w:trPr>
          <w:trHeight w:val="271"/>
        </w:trPr>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4FC3436A"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2014</w:t>
            </w:r>
          </w:p>
        </w:tc>
        <w:tc>
          <w:tcPr>
            <w:tcW w:w="987" w:type="dxa"/>
            <w:tcBorders>
              <w:top w:val="nil"/>
              <w:left w:val="nil"/>
              <w:bottom w:val="single" w:sz="8" w:space="0" w:color="auto"/>
              <w:right w:val="single" w:sz="8" w:space="0" w:color="auto"/>
            </w:tcBorders>
            <w:shd w:val="clear" w:color="auto" w:fill="auto"/>
            <w:noWrap/>
            <w:vAlign w:val="bottom"/>
            <w:hideMark/>
          </w:tcPr>
          <w:p w14:paraId="10FE28A1"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1.9</w:t>
            </w:r>
          </w:p>
        </w:tc>
        <w:tc>
          <w:tcPr>
            <w:tcW w:w="1222" w:type="dxa"/>
            <w:tcBorders>
              <w:top w:val="nil"/>
              <w:left w:val="nil"/>
              <w:bottom w:val="single" w:sz="8" w:space="0" w:color="auto"/>
              <w:right w:val="single" w:sz="8" w:space="0" w:color="auto"/>
            </w:tcBorders>
            <w:shd w:val="clear" w:color="auto" w:fill="auto"/>
            <w:noWrap/>
            <w:vAlign w:val="bottom"/>
            <w:hideMark/>
          </w:tcPr>
          <w:p w14:paraId="01696A48"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2.7</w:t>
            </w:r>
          </w:p>
        </w:tc>
        <w:tc>
          <w:tcPr>
            <w:tcW w:w="987" w:type="dxa"/>
            <w:tcBorders>
              <w:top w:val="nil"/>
              <w:left w:val="nil"/>
              <w:bottom w:val="single" w:sz="8" w:space="0" w:color="auto"/>
              <w:right w:val="single" w:sz="8" w:space="0" w:color="auto"/>
            </w:tcBorders>
            <w:shd w:val="clear" w:color="auto" w:fill="auto"/>
            <w:noWrap/>
            <w:vAlign w:val="bottom"/>
            <w:hideMark/>
          </w:tcPr>
          <w:p w14:paraId="441EEBB3"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3.5</w:t>
            </w:r>
          </w:p>
        </w:tc>
        <w:tc>
          <w:tcPr>
            <w:tcW w:w="987" w:type="dxa"/>
            <w:tcBorders>
              <w:top w:val="nil"/>
              <w:left w:val="nil"/>
              <w:bottom w:val="single" w:sz="8" w:space="0" w:color="auto"/>
              <w:right w:val="single" w:sz="8" w:space="0" w:color="auto"/>
            </w:tcBorders>
            <w:shd w:val="clear" w:color="auto" w:fill="auto"/>
            <w:noWrap/>
            <w:vAlign w:val="bottom"/>
            <w:hideMark/>
          </w:tcPr>
          <w:p w14:paraId="71451DEC"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2.8</w:t>
            </w:r>
          </w:p>
        </w:tc>
        <w:tc>
          <w:tcPr>
            <w:tcW w:w="987" w:type="dxa"/>
            <w:tcBorders>
              <w:top w:val="nil"/>
              <w:left w:val="nil"/>
              <w:bottom w:val="single" w:sz="8" w:space="0" w:color="auto"/>
              <w:right w:val="nil"/>
            </w:tcBorders>
            <w:shd w:val="clear" w:color="auto" w:fill="auto"/>
            <w:noWrap/>
            <w:vAlign w:val="bottom"/>
            <w:hideMark/>
          </w:tcPr>
          <w:p w14:paraId="0399E19F"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2.3</w:t>
            </w:r>
          </w:p>
        </w:tc>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4171400B"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0.8</w:t>
            </w:r>
          </w:p>
        </w:tc>
        <w:tc>
          <w:tcPr>
            <w:tcW w:w="987" w:type="dxa"/>
            <w:tcBorders>
              <w:top w:val="nil"/>
              <w:left w:val="nil"/>
              <w:bottom w:val="single" w:sz="8" w:space="0" w:color="auto"/>
              <w:right w:val="single" w:sz="8" w:space="0" w:color="auto"/>
            </w:tcBorders>
            <w:shd w:val="clear" w:color="auto" w:fill="auto"/>
            <w:noWrap/>
            <w:vAlign w:val="bottom"/>
            <w:hideMark/>
          </w:tcPr>
          <w:p w14:paraId="30B2B113"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1.6</w:t>
            </w:r>
          </w:p>
        </w:tc>
        <w:tc>
          <w:tcPr>
            <w:tcW w:w="987" w:type="dxa"/>
            <w:tcBorders>
              <w:top w:val="nil"/>
              <w:left w:val="nil"/>
              <w:bottom w:val="single" w:sz="8" w:space="0" w:color="auto"/>
              <w:right w:val="single" w:sz="8" w:space="0" w:color="auto"/>
            </w:tcBorders>
            <w:shd w:val="clear" w:color="auto" w:fill="auto"/>
            <w:noWrap/>
            <w:vAlign w:val="bottom"/>
            <w:hideMark/>
          </w:tcPr>
          <w:p w14:paraId="523FFFE4"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0.9</w:t>
            </w:r>
          </w:p>
        </w:tc>
        <w:tc>
          <w:tcPr>
            <w:tcW w:w="987" w:type="dxa"/>
            <w:tcBorders>
              <w:top w:val="nil"/>
              <w:left w:val="nil"/>
              <w:bottom w:val="single" w:sz="8" w:space="0" w:color="auto"/>
              <w:right w:val="single" w:sz="8" w:space="0" w:color="auto"/>
            </w:tcBorders>
            <w:shd w:val="clear" w:color="auto" w:fill="auto"/>
            <w:noWrap/>
            <w:vAlign w:val="bottom"/>
            <w:hideMark/>
          </w:tcPr>
          <w:p w14:paraId="7C48AD6F"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0.4</w:t>
            </w:r>
          </w:p>
        </w:tc>
      </w:tr>
      <w:tr w:rsidR="00E76D3E" w:rsidRPr="00E76D3E" w14:paraId="3E4B060C" w14:textId="77777777" w:rsidTr="00432377">
        <w:trPr>
          <w:trHeight w:val="276"/>
        </w:trPr>
        <w:tc>
          <w:tcPr>
            <w:tcW w:w="987" w:type="dxa"/>
            <w:tcBorders>
              <w:top w:val="nil"/>
              <w:left w:val="single" w:sz="8" w:space="0" w:color="auto"/>
              <w:bottom w:val="single" w:sz="8" w:space="0" w:color="auto"/>
              <w:right w:val="single" w:sz="8" w:space="0" w:color="auto"/>
            </w:tcBorders>
            <w:shd w:val="clear" w:color="auto" w:fill="auto"/>
            <w:noWrap/>
            <w:vAlign w:val="bottom"/>
            <w:hideMark/>
          </w:tcPr>
          <w:p w14:paraId="296C4ACB"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987" w:type="dxa"/>
            <w:tcBorders>
              <w:top w:val="nil"/>
              <w:left w:val="nil"/>
              <w:bottom w:val="single" w:sz="8" w:space="0" w:color="auto"/>
              <w:right w:val="single" w:sz="8" w:space="0" w:color="auto"/>
            </w:tcBorders>
            <w:shd w:val="clear" w:color="auto" w:fill="auto"/>
            <w:noWrap/>
            <w:vAlign w:val="bottom"/>
            <w:hideMark/>
          </w:tcPr>
          <w:p w14:paraId="3A7E196D"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1222" w:type="dxa"/>
            <w:tcBorders>
              <w:top w:val="nil"/>
              <w:left w:val="nil"/>
              <w:bottom w:val="single" w:sz="8" w:space="0" w:color="auto"/>
              <w:right w:val="single" w:sz="8" w:space="0" w:color="auto"/>
            </w:tcBorders>
            <w:shd w:val="clear" w:color="auto" w:fill="auto"/>
            <w:noWrap/>
            <w:vAlign w:val="bottom"/>
            <w:hideMark/>
          </w:tcPr>
          <w:p w14:paraId="12A22F9C"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987" w:type="dxa"/>
            <w:tcBorders>
              <w:top w:val="nil"/>
              <w:left w:val="nil"/>
              <w:bottom w:val="single" w:sz="8" w:space="0" w:color="auto"/>
              <w:right w:val="single" w:sz="8" w:space="0" w:color="auto"/>
            </w:tcBorders>
            <w:shd w:val="clear" w:color="auto" w:fill="auto"/>
            <w:noWrap/>
            <w:vAlign w:val="bottom"/>
            <w:hideMark/>
          </w:tcPr>
          <w:p w14:paraId="7309324F"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987" w:type="dxa"/>
            <w:tcBorders>
              <w:top w:val="nil"/>
              <w:left w:val="nil"/>
              <w:bottom w:val="single" w:sz="8" w:space="0" w:color="auto"/>
              <w:right w:val="single" w:sz="8" w:space="0" w:color="auto"/>
            </w:tcBorders>
            <w:shd w:val="clear" w:color="auto" w:fill="auto"/>
            <w:noWrap/>
            <w:vAlign w:val="bottom"/>
            <w:hideMark/>
          </w:tcPr>
          <w:p w14:paraId="42DBFB35"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987" w:type="dxa"/>
            <w:tcBorders>
              <w:top w:val="nil"/>
              <w:left w:val="nil"/>
              <w:bottom w:val="single" w:sz="8" w:space="0" w:color="auto"/>
              <w:right w:val="single" w:sz="8" w:space="0" w:color="auto"/>
            </w:tcBorders>
            <w:shd w:val="clear" w:color="auto" w:fill="auto"/>
            <w:noWrap/>
            <w:vAlign w:val="bottom"/>
            <w:hideMark/>
          </w:tcPr>
          <w:p w14:paraId="0C40F97F"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987" w:type="dxa"/>
            <w:tcBorders>
              <w:top w:val="nil"/>
              <w:left w:val="nil"/>
              <w:bottom w:val="single" w:sz="8" w:space="0" w:color="auto"/>
              <w:right w:val="single" w:sz="8" w:space="0" w:color="auto"/>
            </w:tcBorders>
            <w:shd w:val="clear" w:color="auto" w:fill="auto"/>
            <w:noWrap/>
            <w:vAlign w:val="bottom"/>
            <w:hideMark/>
          </w:tcPr>
          <w:p w14:paraId="33B03D6D" w14:textId="77777777" w:rsidR="00432377" w:rsidRPr="00E76D3E" w:rsidRDefault="00432377" w:rsidP="00DB106D">
            <w:pPr>
              <w:tabs>
                <w:tab w:val="left" w:pos="10773"/>
              </w:tabs>
              <w:spacing w:after="0" w:line="240" w:lineRule="auto"/>
              <w:rPr>
                <w:rFonts w:eastAsia="Times New Roman"/>
                <w:lang w:val="en-US" w:eastAsia="en-GB"/>
              </w:rPr>
            </w:pPr>
            <w:r w:rsidRPr="00E76D3E">
              <w:rPr>
                <w:rFonts w:eastAsia="Times New Roman"/>
                <w:lang w:val="en-US" w:eastAsia="en-GB"/>
              </w:rPr>
              <w:t> </w:t>
            </w:r>
          </w:p>
        </w:tc>
        <w:tc>
          <w:tcPr>
            <w:tcW w:w="987" w:type="dxa"/>
            <w:tcBorders>
              <w:top w:val="nil"/>
              <w:left w:val="nil"/>
              <w:bottom w:val="single" w:sz="8" w:space="0" w:color="auto"/>
              <w:right w:val="single" w:sz="8" w:space="0" w:color="auto"/>
            </w:tcBorders>
            <w:shd w:val="clear" w:color="auto" w:fill="auto"/>
            <w:noWrap/>
            <w:vAlign w:val="bottom"/>
            <w:hideMark/>
          </w:tcPr>
          <w:p w14:paraId="0B315299" w14:textId="77777777" w:rsidR="00432377" w:rsidRPr="00E76D3E" w:rsidRDefault="00432377" w:rsidP="00DB106D">
            <w:pPr>
              <w:tabs>
                <w:tab w:val="left" w:pos="10773"/>
              </w:tabs>
              <w:spacing w:after="0" w:line="240" w:lineRule="auto"/>
              <w:rPr>
                <w:rFonts w:eastAsia="Times New Roman"/>
                <w:lang w:val="en-US" w:eastAsia="en-GB"/>
              </w:rPr>
            </w:pPr>
            <w:r w:rsidRPr="00E76D3E">
              <w:rPr>
                <w:rFonts w:eastAsia="Times New Roman"/>
                <w:lang w:val="en-US" w:eastAsia="en-GB"/>
              </w:rPr>
              <w:t> </w:t>
            </w:r>
          </w:p>
        </w:tc>
        <w:tc>
          <w:tcPr>
            <w:tcW w:w="987" w:type="dxa"/>
            <w:tcBorders>
              <w:top w:val="nil"/>
              <w:left w:val="nil"/>
              <w:bottom w:val="single" w:sz="8" w:space="0" w:color="auto"/>
              <w:right w:val="single" w:sz="8" w:space="0" w:color="auto"/>
            </w:tcBorders>
            <w:shd w:val="clear" w:color="auto" w:fill="auto"/>
            <w:noWrap/>
            <w:vAlign w:val="bottom"/>
            <w:hideMark/>
          </w:tcPr>
          <w:p w14:paraId="7E3A5C71" w14:textId="77777777" w:rsidR="00432377" w:rsidRPr="00E76D3E" w:rsidRDefault="00432377" w:rsidP="00DB106D">
            <w:pPr>
              <w:tabs>
                <w:tab w:val="left" w:pos="10773"/>
              </w:tabs>
              <w:spacing w:after="0" w:line="240" w:lineRule="auto"/>
              <w:rPr>
                <w:rFonts w:eastAsia="Times New Roman"/>
                <w:lang w:val="en-US" w:eastAsia="en-GB"/>
              </w:rPr>
            </w:pPr>
            <w:r w:rsidRPr="00E76D3E">
              <w:rPr>
                <w:rFonts w:eastAsia="Times New Roman"/>
                <w:lang w:val="en-US" w:eastAsia="en-GB"/>
              </w:rPr>
              <w:t> </w:t>
            </w:r>
          </w:p>
        </w:tc>
        <w:tc>
          <w:tcPr>
            <w:tcW w:w="987" w:type="dxa"/>
            <w:tcBorders>
              <w:top w:val="nil"/>
              <w:left w:val="nil"/>
              <w:bottom w:val="single" w:sz="8" w:space="0" w:color="auto"/>
              <w:right w:val="single" w:sz="8" w:space="0" w:color="auto"/>
            </w:tcBorders>
            <w:shd w:val="clear" w:color="auto" w:fill="auto"/>
            <w:noWrap/>
            <w:vAlign w:val="bottom"/>
            <w:hideMark/>
          </w:tcPr>
          <w:p w14:paraId="1FF96958" w14:textId="77777777" w:rsidR="00432377" w:rsidRPr="00E76D3E" w:rsidRDefault="00432377" w:rsidP="00DB106D">
            <w:pPr>
              <w:tabs>
                <w:tab w:val="left" w:pos="10773"/>
              </w:tabs>
              <w:spacing w:after="0" w:line="240" w:lineRule="auto"/>
              <w:rPr>
                <w:rFonts w:eastAsia="Times New Roman"/>
                <w:lang w:val="en-US" w:eastAsia="en-GB"/>
              </w:rPr>
            </w:pPr>
            <w:r w:rsidRPr="00E76D3E">
              <w:rPr>
                <w:rFonts w:eastAsia="Times New Roman"/>
                <w:lang w:val="en-US" w:eastAsia="en-GB"/>
              </w:rPr>
              <w:t> </w:t>
            </w:r>
          </w:p>
        </w:tc>
      </w:tr>
      <w:tr w:rsidR="00E76D3E" w:rsidRPr="00E76D3E" w14:paraId="10FE37AE" w14:textId="77777777" w:rsidTr="00432377">
        <w:trPr>
          <w:trHeight w:val="276"/>
        </w:trPr>
        <w:tc>
          <w:tcPr>
            <w:tcW w:w="987" w:type="dxa"/>
            <w:tcBorders>
              <w:top w:val="nil"/>
              <w:left w:val="single" w:sz="8" w:space="0" w:color="auto"/>
              <w:bottom w:val="nil"/>
              <w:right w:val="single" w:sz="8" w:space="0" w:color="auto"/>
            </w:tcBorders>
            <w:shd w:val="clear" w:color="auto" w:fill="auto"/>
            <w:noWrap/>
            <w:vAlign w:val="bottom"/>
            <w:hideMark/>
          </w:tcPr>
          <w:p w14:paraId="5F33D339" w14:textId="77777777" w:rsidR="00432377" w:rsidRPr="00E76D3E" w:rsidRDefault="00432377" w:rsidP="00DB106D">
            <w:pPr>
              <w:tabs>
                <w:tab w:val="left" w:pos="10773"/>
              </w:tabs>
              <w:spacing w:after="0" w:line="240" w:lineRule="auto"/>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Mean</w:t>
            </w:r>
          </w:p>
        </w:tc>
        <w:tc>
          <w:tcPr>
            <w:tcW w:w="987" w:type="dxa"/>
            <w:tcBorders>
              <w:top w:val="nil"/>
              <w:left w:val="nil"/>
              <w:bottom w:val="nil"/>
              <w:right w:val="single" w:sz="8" w:space="0" w:color="auto"/>
            </w:tcBorders>
            <w:shd w:val="clear" w:color="auto" w:fill="auto"/>
            <w:noWrap/>
            <w:vAlign w:val="bottom"/>
            <w:hideMark/>
          </w:tcPr>
          <w:p w14:paraId="623B1BE1"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2.8</w:t>
            </w:r>
          </w:p>
        </w:tc>
        <w:tc>
          <w:tcPr>
            <w:tcW w:w="1222" w:type="dxa"/>
            <w:tcBorders>
              <w:top w:val="nil"/>
              <w:left w:val="nil"/>
              <w:bottom w:val="nil"/>
              <w:right w:val="single" w:sz="8" w:space="0" w:color="auto"/>
            </w:tcBorders>
            <w:shd w:val="clear" w:color="auto" w:fill="auto"/>
            <w:noWrap/>
            <w:vAlign w:val="bottom"/>
            <w:hideMark/>
          </w:tcPr>
          <w:p w14:paraId="10A96F57"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2.6</w:t>
            </w:r>
          </w:p>
        </w:tc>
        <w:tc>
          <w:tcPr>
            <w:tcW w:w="987" w:type="dxa"/>
            <w:tcBorders>
              <w:top w:val="nil"/>
              <w:left w:val="nil"/>
              <w:bottom w:val="nil"/>
              <w:right w:val="single" w:sz="8" w:space="0" w:color="auto"/>
            </w:tcBorders>
            <w:shd w:val="clear" w:color="auto" w:fill="auto"/>
            <w:noWrap/>
            <w:vAlign w:val="bottom"/>
            <w:hideMark/>
          </w:tcPr>
          <w:p w14:paraId="4F2125F6"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2.5</w:t>
            </w:r>
          </w:p>
        </w:tc>
        <w:tc>
          <w:tcPr>
            <w:tcW w:w="987" w:type="dxa"/>
            <w:tcBorders>
              <w:top w:val="nil"/>
              <w:left w:val="nil"/>
              <w:bottom w:val="nil"/>
              <w:right w:val="single" w:sz="8" w:space="0" w:color="auto"/>
            </w:tcBorders>
            <w:shd w:val="clear" w:color="auto" w:fill="auto"/>
            <w:noWrap/>
            <w:vAlign w:val="bottom"/>
            <w:hideMark/>
          </w:tcPr>
          <w:p w14:paraId="45BA218A"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2.3</w:t>
            </w:r>
          </w:p>
        </w:tc>
        <w:tc>
          <w:tcPr>
            <w:tcW w:w="987" w:type="dxa"/>
            <w:tcBorders>
              <w:top w:val="nil"/>
              <w:left w:val="nil"/>
              <w:bottom w:val="nil"/>
              <w:right w:val="single" w:sz="8" w:space="0" w:color="auto"/>
            </w:tcBorders>
            <w:shd w:val="clear" w:color="auto" w:fill="auto"/>
            <w:noWrap/>
            <w:vAlign w:val="bottom"/>
            <w:hideMark/>
          </w:tcPr>
          <w:p w14:paraId="10A57670"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2.5</w:t>
            </w:r>
          </w:p>
        </w:tc>
        <w:tc>
          <w:tcPr>
            <w:tcW w:w="987" w:type="dxa"/>
            <w:tcBorders>
              <w:top w:val="nil"/>
              <w:left w:val="nil"/>
              <w:bottom w:val="nil"/>
              <w:right w:val="single" w:sz="8" w:space="0" w:color="auto"/>
            </w:tcBorders>
            <w:shd w:val="clear" w:color="auto" w:fill="auto"/>
            <w:noWrap/>
            <w:vAlign w:val="bottom"/>
            <w:hideMark/>
          </w:tcPr>
          <w:p w14:paraId="36BD6F38"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w:t>
            </w:r>
          </w:p>
        </w:tc>
        <w:tc>
          <w:tcPr>
            <w:tcW w:w="987" w:type="dxa"/>
            <w:tcBorders>
              <w:top w:val="nil"/>
              <w:left w:val="nil"/>
              <w:bottom w:val="nil"/>
              <w:right w:val="single" w:sz="8" w:space="0" w:color="auto"/>
            </w:tcBorders>
            <w:shd w:val="clear" w:color="auto" w:fill="auto"/>
            <w:noWrap/>
            <w:vAlign w:val="bottom"/>
            <w:hideMark/>
          </w:tcPr>
          <w:p w14:paraId="1C608A97"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-0.3</w:t>
            </w:r>
          </w:p>
        </w:tc>
        <w:tc>
          <w:tcPr>
            <w:tcW w:w="987" w:type="dxa"/>
            <w:tcBorders>
              <w:top w:val="nil"/>
              <w:left w:val="nil"/>
              <w:bottom w:val="nil"/>
              <w:right w:val="single" w:sz="8" w:space="0" w:color="auto"/>
            </w:tcBorders>
            <w:shd w:val="clear" w:color="auto" w:fill="auto"/>
            <w:noWrap/>
            <w:vAlign w:val="bottom"/>
            <w:hideMark/>
          </w:tcPr>
          <w:p w14:paraId="3EB19521"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-0.5</w:t>
            </w:r>
          </w:p>
        </w:tc>
        <w:tc>
          <w:tcPr>
            <w:tcW w:w="987" w:type="dxa"/>
            <w:tcBorders>
              <w:top w:val="nil"/>
              <w:left w:val="nil"/>
              <w:bottom w:val="nil"/>
              <w:right w:val="single" w:sz="8" w:space="0" w:color="auto"/>
            </w:tcBorders>
            <w:shd w:val="clear" w:color="auto" w:fill="auto"/>
            <w:noWrap/>
            <w:vAlign w:val="bottom"/>
            <w:hideMark/>
          </w:tcPr>
          <w:p w14:paraId="3DB2D766"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-0.4</w:t>
            </w:r>
          </w:p>
        </w:tc>
      </w:tr>
      <w:tr w:rsidR="00432377" w:rsidRPr="00E76D3E" w14:paraId="1A5A36FD" w14:textId="77777777" w:rsidTr="00432377">
        <w:trPr>
          <w:trHeight w:val="276"/>
        </w:trPr>
        <w:tc>
          <w:tcPr>
            <w:tcW w:w="98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3AAB69A" w14:textId="77777777" w:rsidR="00432377" w:rsidRPr="00E76D3E" w:rsidRDefault="00432377" w:rsidP="00DB106D">
            <w:pPr>
              <w:tabs>
                <w:tab w:val="left" w:pos="10773"/>
              </w:tabs>
              <w:spacing w:after="0" w:line="240" w:lineRule="auto"/>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SD</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14:paraId="472BE1C0"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1.2</w:t>
            </w:r>
          </w:p>
        </w:tc>
        <w:tc>
          <w:tcPr>
            <w:tcW w:w="1222" w:type="dxa"/>
            <w:tcBorders>
              <w:top w:val="single" w:sz="8" w:space="0" w:color="auto"/>
              <w:left w:val="nil"/>
              <w:bottom w:val="single" w:sz="8" w:space="0" w:color="auto"/>
              <w:right w:val="single" w:sz="8" w:space="0" w:color="auto"/>
            </w:tcBorders>
            <w:shd w:val="clear" w:color="auto" w:fill="auto"/>
            <w:noWrap/>
            <w:vAlign w:val="bottom"/>
            <w:hideMark/>
          </w:tcPr>
          <w:p w14:paraId="7980583D"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1.0</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14:paraId="4BC62607"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1.2</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14:paraId="0BADBCC7"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1.3</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14:paraId="232FD6CA"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0.9</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14:paraId="7D4FDB92"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0.8</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14:paraId="7BA76839"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1.1</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14:paraId="60563A08"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1.1</w:t>
            </w:r>
          </w:p>
        </w:tc>
        <w:tc>
          <w:tcPr>
            <w:tcW w:w="987" w:type="dxa"/>
            <w:tcBorders>
              <w:top w:val="single" w:sz="8" w:space="0" w:color="auto"/>
              <w:left w:val="nil"/>
              <w:bottom w:val="single" w:sz="8" w:space="0" w:color="auto"/>
              <w:right w:val="single" w:sz="8" w:space="0" w:color="auto"/>
            </w:tcBorders>
            <w:shd w:val="clear" w:color="auto" w:fill="auto"/>
            <w:noWrap/>
            <w:vAlign w:val="bottom"/>
            <w:hideMark/>
          </w:tcPr>
          <w:p w14:paraId="66FD3153" w14:textId="77777777" w:rsidR="00432377" w:rsidRPr="00E76D3E" w:rsidRDefault="0043237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0.9</w:t>
            </w:r>
          </w:p>
        </w:tc>
      </w:tr>
    </w:tbl>
    <w:p w14:paraId="78803BBE" w14:textId="77777777" w:rsidR="00432377" w:rsidRPr="00E76D3E" w:rsidRDefault="00432377" w:rsidP="00DB106D">
      <w:pPr>
        <w:tabs>
          <w:tab w:val="left" w:pos="851"/>
          <w:tab w:val="left" w:pos="1418"/>
          <w:tab w:val="left" w:pos="10773"/>
        </w:tabs>
        <w:spacing w:after="0" w:line="360" w:lineRule="auto"/>
        <w:ind w:right="656"/>
        <w:rPr>
          <w:rFonts w:ascii="Times New Roman" w:hAnsi="Times New Roman"/>
          <w:b/>
          <w:sz w:val="24"/>
          <w:szCs w:val="24"/>
          <w:lang w:val="en-US"/>
        </w:rPr>
      </w:pPr>
    </w:p>
    <w:p w14:paraId="4131ACFB" w14:textId="704ED56A" w:rsidR="00604A5A" w:rsidRPr="00E76D3E" w:rsidRDefault="00604A5A" w:rsidP="00DB106D">
      <w:pPr>
        <w:tabs>
          <w:tab w:val="left" w:pos="851"/>
          <w:tab w:val="left" w:pos="1418"/>
          <w:tab w:val="left" w:pos="10773"/>
        </w:tabs>
        <w:spacing w:after="0" w:line="360" w:lineRule="auto"/>
        <w:ind w:right="656"/>
        <w:rPr>
          <w:rFonts w:ascii="Times New Roman" w:hAnsi="Times New Roman"/>
          <w:b/>
          <w:sz w:val="24"/>
          <w:szCs w:val="24"/>
          <w:lang w:val="en-US"/>
        </w:rPr>
      </w:pPr>
      <w:r w:rsidRPr="00E76D3E">
        <w:rPr>
          <w:rFonts w:ascii="Times New Roman" w:hAnsi="Times New Roman"/>
          <w:b/>
          <w:sz w:val="24"/>
          <w:szCs w:val="24"/>
          <w:lang w:val="en-US"/>
        </w:rPr>
        <w:t>Table 2</w:t>
      </w:r>
    </w:p>
    <w:p w14:paraId="218183CE" w14:textId="29FE2F8E" w:rsidR="00604A5A" w:rsidRPr="00E76D3E" w:rsidRDefault="00ED4D7C" w:rsidP="00DB106D">
      <w:pPr>
        <w:tabs>
          <w:tab w:val="left" w:pos="851"/>
          <w:tab w:val="left" w:pos="1418"/>
          <w:tab w:val="left" w:pos="10773"/>
        </w:tabs>
        <w:spacing w:after="0" w:line="360" w:lineRule="auto"/>
        <w:ind w:right="656"/>
        <w:rPr>
          <w:rFonts w:ascii="Times New Roman" w:hAnsi="Times New Roman"/>
          <w:b/>
          <w:sz w:val="24"/>
          <w:szCs w:val="24"/>
          <w:lang w:val="en-US"/>
        </w:rPr>
      </w:pPr>
      <w:r w:rsidRPr="00E76D3E">
        <w:rPr>
          <w:rFonts w:ascii="Times New Roman" w:hAnsi="Times New Roman"/>
          <w:b/>
          <w:sz w:val="24"/>
          <w:szCs w:val="24"/>
          <w:lang w:val="en-US"/>
        </w:rPr>
        <w:t>Correlations b</w:t>
      </w:r>
      <w:r w:rsidR="00604A5A" w:rsidRPr="00E76D3E">
        <w:rPr>
          <w:rFonts w:ascii="Times New Roman" w:hAnsi="Times New Roman"/>
          <w:b/>
          <w:sz w:val="24"/>
          <w:szCs w:val="24"/>
          <w:lang w:val="en-US"/>
        </w:rPr>
        <w:t>etween the Forecast Errors</w:t>
      </w:r>
    </w:p>
    <w:tbl>
      <w:tblPr>
        <w:tblW w:w="4963" w:type="dxa"/>
        <w:tblLook w:val="04A0" w:firstRow="1" w:lastRow="0" w:firstColumn="1" w:lastColumn="0" w:noHBand="0" w:noVBand="1"/>
      </w:tblPr>
      <w:tblGrid>
        <w:gridCol w:w="1309"/>
        <w:gridCol w:w="960"/>
        <w:gridCol w:w="960"/>
        <w:gridCol w:w="960"/>
        <w:gridCol w:w="960"/>
      </w:tblGrid>
      <w:tr w:rsidR="00E76D3E" w:rsidRPr="00E76D3E" w14:paraId="0368E45A" w14:textId="77777777" w:rsidTr="00604A5A">
        <w:trPr>
          <w:trHeight w:val="330"/>
        </w:trPr>
        <w:tc>
          <w:tcPr>
            <w:tcW w:w="112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294E29" w14:textId="77777777" w:rsidR="00604A5A" w:rsidRPr="00E76D3E" w:rsidRDefault="00604A5A" w:rsidP="00DB106D">
            <w:pPr>
              <w:tabs>
                <w:tab w:val="left" w:pos="10773"/>
              </w:tabs>
              <w:spacing w:after="0" w:line="240" w:lineRule="auto"/>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Forecaster</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59A86A16" w14:textId="77777777" w:rsidR="00604A5A" w:rsidRPr="00E76D3E" w:rsidRDefault="00604A5A" w:rsidP="00DB106D">
            <w:pPr>
              <w:tabs>
                <w:tab w:val="left" w:pos="10773"/>
              </w:tabs>
              <w:spacing w:after="0" w:line="240" w:lineRule="auto"/>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F1</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CFABD1D" w14:textId="77777777" w:rsidR="00604A5A" w:rsidRPr="00E76D3E" w:rsidRDefault="00604A5A" w:rsidP="00DB106D">
            <w:pPr>
              <w:tabs>
                <w:tab w:val="left" w:pos="10773"/>
              </w:tabs>
              <w:spacing w:after="0" w:line="240" w:lineRule="auto"/>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F2</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A35C353" w14:textId="77777777" w:rsidR="00604A5A" w:rsidRPr="00E76D3E" w:rsidRDefault="00604A5A" w:rsidP="00DB106D">
            <w:pPr>
              <w:tabs>
                <w:tab w:val="left" w:pos="10773"/>
              </w:tabs>
              <w:spacing w:after="0" w:line="240" w:lineRule="auto"/>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F3</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6B930D0F" w14:textId="77777777" w:rsidR="00604A5A" w:rsidRPr="00E76D3E" w:rsidRDefault="00604A5A" w:rsidP="00DB106D">
            <w:pPr>
              <w:tabs>
                <w:tab w:val="left" w:pos="10773"/>
              </w:tabs>
              <w:spacing w:after="0" w:line="240" w:lineRule="auto"/>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F4</w:t>
            </w:r>
          </w:p>
        </w:tc>
      </w:tr>
      <w:tr w:rsidR="00E76D3E" w:rsidRPr="00E76D3E" w14:paraId="42E696B2" w14:textId="77777777" w:rsidTr="00604A5A">
        <w:trPr>
          <w:trHeight w:val="330"/>
        </w:trPr>
        <w:tc>
          <w:tcPr>
            <w:tcW w:w="1123" w:type="dxa"/>
            <w:tcBorders>
              <w:top w:val="nil"/>
              <w:left w:val="single" w:sz="8" w:space="0" w:color="auto"/>
              <w:bottom w:val="single" w:sz="8" w:space="0" w:color="auto"/>
              <w:right w:val="single" w:sz="8" w:space="0" w:color="auto"/>
            </w:tcBorders>
            <w:shd w:val="clear" w:color="auto" w:fill="auto"/>
            <w:noWrap/>
            <w:vAlign w:val="bottom"/>
            <w:hideMark/>
          </w:tcPr>
          <w:p w14:paraId="6A0CF363" w14:textId="77777777" w:rsidR="00604A5A" w:rsidRPr="00E76D3E" w:rsidRDefault="00604A5A" w:rsidP="00DB106D">
            <w:pPr>
              <w:tabs>
                <w:tab w:val="left" w:pos="10773"/>
              </w:tabs>
              <w:spacing w:after="0" w:line="240" w:lineRule="auto"/>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F1</w:t>
            </w:r>
          </w:p>
        </w:tc>
        <w:tc>
          <w:tcPr>
            <w:tcW w:w="960" w:type="dxa"/>
            <w:tcBorders>
              <w:top w:val="nil"/>
              <w:left w:val="nil"/>
              <w:bottom w:val="single" w:sz="8" w:space="0" w:color="auto"/>
              <w:right w:val="single" w:sz="8" w:space="0" w:color="auto"/>
            </w:tcBorders>
            <w:shd w:val="clear" w:color="auto" w:fill="auto"/>
            <w:noWrap/>
            <w:vAlign w:val="bottom"/>
            <w:hideMark/>
          </w:tcPr>
          <w:p w14:paraId="0DE1FAA1" w14:textId="77777777" w:rsidR="00604A5A" w:rsidRPr="00E76D3E" w:rsidRDefault="00604A5A" w:rsidP="00DB106D">
            <w:pPr>
              <w:tabs>
                <w:tab w:val="left" w:pos="10773"/>
              </w:tabs>
              <w:spacing w:after="0" w:line="240" w:lineRule="auto"/>
              <w:jc w:val="right"/>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w:t>
            </w:r>
          </w:p>
        </w:tc>
        <w:tc>
          <w:tcPr>
            <w:tcW w:w="960" w:type="dxa"/>
            <w:tcBorders>
              <w:top w:val="nil"/>
              <w:left w:val="nil"/>
              <w:bottom w:val="single" w:sz="8" w:space="0" w:color="auto"/>
              <w:right w:val="single" w:sz="8" w:space="0" w:color="auto"/>
            </w:tcBorders>
            <w:shd w:val="clear" w:color="auto" w:fill="auto"/>
            <w:noWrap/>
            <w:vAlign w:val="bottom"/>
            <w:hideMark/>
          </w:tcPr>
          <w:p w14:paraId="3158A7EA" w14:textId="77777777" w:rsidR="00604A5A" w:rsidRPr="00E76D3E" w:rsidRDefault="00604A5A" w:rsidP="00DB106D">
            <w:pPr>
              <w:tabs>
                <w:tab w:val="left" w:pos="10773"/>
              </w:tabs>
              <w:spacing w:after="0" w:line="240" w:lineRule="auto"/>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960" w:type="dxa"/>
            <w:tcBorders>
              <w:top w:val="nil"/>
              <w:left w:val="nil"/>
              <w:bottom w:val="single" w:sz="8" w:space="0" w:color="auto"/>
              <w:right w:val="single" w:sz="8" w:space="0" w:color="auto"/>
            </w:tcBorders>
            <w:shd w:val="clear" w:color="auto" w:fill="auto"/>
            <w:noWrap/>
            <w:vAlign w:val="bottom"/>
            <w:hideMark/>
          </w:tcPr>
          <w:p w14:paraId="312E830B" w14:textId="77777777" w:rsidR="00604A5A" w:rsidRPr="00E76D3E" w:rsidRDefault="00604A5A" w:rsidP="00DB106D">
            <w:pPr>
              <w:tabs>
                <w:tab w:val="left" w:pos="10773"/>
              </w:tabs>
              <w:spacing w:after="0" w:line="240" w:lineRule="auto"/>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960" w:type="dxa"/>
            <w:tcBorders>
              <w:top w:val="nil"/>
              <w:left w:val="nil"/>
              <w:bottom w:val="single" w:sz="8" w:space="0" w:color="auto"/>
              <w:right w:val="single" w:sz="8" w:space="0" w:color="auto"/>
            </w:tcBorders>
            <w:shd w:val="clear" w:color="auto" w:fill="auto"/>
            <w:noWrap/>
            <w:vAlign w:val="bottom"/>
            <w:hideMark/>
          </w:tcPr>
          <w:p w14:paraId="6065F7F7" w14:textId="77777777" w:rsidR="00604A5A" w:rsidRPr="00E76D3E" w:rsidRDefault="00604A5A" w:rsidP="00DB106D">
            <w:pPr>
              <w:tabs>
                <w:tab w:val="left" w:pos="10773"/>
              </w:tabs>
              <w:spacing w:after="0" w:line="240" w:lineRule="auto"/>
              <w:rPr>
                <w:rFonts w:ascii="Times New Roman" w:eastAsia="Times New Roman" w:hAnsi="Times New Roman"/>
                <w:b/>
                <w:bCs/>
                <w:lang w:val="en-US" w:eastAsia="en-GB"/>
              </w:rPr>
            </w:pPr>
            <w:r w:rsidRPr="00E76D3E">
              <w:rPr>
                <w:rFonts w:ascii="Times New Roman" w:eastAsia="Times New Roman" w:hAnsi="Times New Roman"/>
                <w:b/>
                <w:bCs/>
                <w:lang w:val="en-US" w:eastAsia="en-GB"/>
              </w:rPr>
              <w:t> </w:t>
            </w:r>
          </w:p>
        </w:tc>
      </w:tr>
      <w:tr w:rsidR="00E76D3E" w:rsidRPr="00E76D3E" w14:paraId="2721CAB8" w14:textId="77777777" w:rsidTr="00604A5A">
        <w:trPr>
          <w:trHeight w:val="330"/>
        </w:trPr>
        <w:tc>
          <w:tcPr>
            <w:tcW w:w="1123" w:type="dxa"/>
            <w:tcBorders>
              <w:top w:val="nil"/>
              <w:left w:val="single" w:sz="8" w:space="0" w:color="auto"/>
              <w:bottom w:val="single" w:sz="8" w:space="0" w:color="auto"/>
              <w:right w:val="single" w:sz="8" w:space="0" w:color="auto"/>
            </w:tcBorders>
            <w:shd w:val="clear" w:color="auto" w:fill="auto"/>
            <w:noWrap/>
            <w:vAlign w:val="bottom"/>
            <w:hideMark/>
          </w:tcPr>
          <w:p w14:paraId="23300DF2" w14:textId="77777777" w:rsidR="00604A5A" w:rsidRPr="00E76D3E" w:rsidRDefault="00604A5A" w:rsidP="00DB106D">
            <w:pPr>
              <w:tabs>
                <w:tab w:val="left" w:pos="10773"/>
              </w:tabs>
              <w:spacing w:after="0" w:line="240" w:lineRule="auto"/>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F2</w:t>
            </w:r>
          </w:p>
        </w:tc>
        <w:tc>
          <w:tcPr>
            <w:tcW w:w="960" w:type="dxa"/>
            <w:tcBorders>
              <w:top w:val="nil"/>
              <w:left w:val="nil"/>
              <w:bottom w:val="single" w:sz="8" w:space="0" w:color="auto"/>
              <w:right w:val="single" w:sz="8" w:space="0" w:color="auto"/>
            </w:tcBorders>
            <w:shd w:val="clear" w:color="auto" w:fill="auto"/>
            <w:noWrap/>
            <w:vAlign w:val="bottom"/>
            <w:hideMark/>
          </w:tcPr>
          <w:p w14:paraId="0593CA3E" w14:textId="77777777" w:rsidR="00604A5A" w:rsidRPr="00E76D3E" w:rsidRDefault="00604A5A" w:rsidP="00DB106D">
            <w:pPr>
              <w:tabs>
                <w:tab w:val="left" w:pos="10773"/>
              </w:tabs>
              <w:spacing w:after="0" w:line="240" w:lineRule="auto"/>
              <w:jc w:val="right"/>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0.904</w:t>
            </w:r>
          </w:p>
        </w:tc>
        <w:tc>
          <w:tcPr>
            <w:tcW w:w="960" w:type="dxa"/>
            <w:tcBorders>
              <w:top w:val="nil"/>
              <w:left w:val="nil"/>
              <w:bottom w:val="single" w:sz="8" w:space="0" w:color="auto"/>
              <w:right w:val="single" w:sz="8" w:space="0" w:color="auto"/>
            </w:tcBorders>
            <w:shd w:val="clear" w:color="auto" w:fill="auto"/>
            <w:noWrap/>
            <w:vAlign w:val="bottom"/>
            <w:hideMark/>
          </w:tcPr>
          <w:p w14:paraId="11C27163" w14:textId="77777777" w:rsidR="00604A5A" w:rsidRPr="00E76D3E" w:rsidRDefault="00604A5A" w:rsidP="00DB106D">
            <w:pPr>
              <w:tabs>
                <w:tab w:val="left" w:pos="10773"/>
              </w:tabs>
              <w:spacing w:after="0" w:line="240" w:lineRule="auto"/>
              <w:jc w:val="right"/>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w:t>
            </w:r>
          </w:p>
        </w:tc>
        <w:tc>
          <w:tcPr>
            <w:tcW w:w="960" w:type="dxa"/>
            <w:tcBorders>
              <w:top w:val="nil"/>
              <w:left w:val="nil"/>
              <w:bottom w:val="single" w:sz="8" w:space="0" w:color="auto"/>
              <w:right w:val="single" w:sz="8" w:space="0" w:color="auto"/>
            </w:tcBorders>
            <w:shd w:val="clear" w:color="auto" w:fill="auto"/>
            <w:noWrap/>
            <w:vAlign w:val="bottom"/>
            <w:hideMark/>
          </w:tcPr>
          <w:p w14:paraId="6B8493AA" w14:textId="77777777" w:rsidR="00604A5A" w:rsidRPr="00E76D3E" w:rsidRDefault="00604A5A" w:rsidP="00DB106D">
            <w:pPr>
              <w:tabs>
                <w:tab w:val="left" w:pos="10773"/>
              </w:tabs>
              <w:spacing w:after="0" w:line="240" w:lineRule="auto"/>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960" w:type="dxa"/>
            <w:tcBorders>
              <w:top w:val="nil"/>
              <w:left w:val="nil"/>
              <w:bottom w:val="single" w:sz="8" w:space="0" w:color="auto"/>
              <w:right w:val="single" w:sz="8" w:space="0" w:color="auto"/>
            </w:tcBorders>
            <w:shd w:val="clear" w:color="auto" w:fill="auto"/>
            <w:noWrap/>
            <w:vAlign w:val="bottom"/>
            <w:hideMark/>
          </w:tcPr>
          <w:p w14:paraId="5821E382" w14:textId="77777777" w:rsidR="00604A5A" w:rsidRPr="00E76D3E" w:rsidRDefault="00604A5A" w:rsidP="00DB106D">
            <w:pPr>
              <w:tabs>
                <w:tab w:val="left" w:pos="10773"/>
              </w:tabs>
              <w:spacing w:after="0" w:line="240" w:lineRule="auto"/>
              <w:rPr>
                <w:rFonts w:ascii="Times New Roman" w:eastAsia="Times New Roman" w:hAnsi="Times New Roman"/>
                <w:b/>
                <w:bCs/>
                <w:lang w:val="en-US" w:eastAsia="en-GB"/>
              </w:rPr>
            </w:pPr>
            <w:r w:rsidRPr="00E76D3E">
              <w:rPr>
                <w:rFonts w:ascii="Times New Roman" w:eastAsia="Times New Roman" w:hAnsi="Times New Roman"/>
                <w:b/>
                <w:bCs/>
                <w:lang w:val="en-US" w:eastAsia="en-GB"/>
              </w:rPr>
              <w:t> </w:t>
            </w:r>
          </w:p>
        </w:tc>
      </w:tr>
      <w:tr w:rsidR="00E76D3E" w:rsidRPr="00E76D3E" w14:paraId="5D4D4320" w14:textId="77777777" w:rsidTr="00604A5A">
        <w:trPr>
          <w:trHeight w:val="330"/>
        </w:trPr>
        <w:tc>
          <w:tcPr>
            <w:tcW w:w="1123" w:type="dxa"/>
            <w:tcBorders>
              <w:top w:val="nil"/>
              <w:left w:val="single" w:sz="8" w:space="0" w:color="auto"/>
              <w:bottom w:val="single" w:sz="8" w:space="0" w:color="auto"/>
              <w:right w:val="single" w:sz="8" w:space="0" w:color="auto"/>
            </w:tcBorders>
            <w:shd w:val="clear" w:color="auto" w:fill="auto"/>
            <w:noWrap/>
            <w:vAlign w:val="bottom"/>
            <w:hideMark/>
          </w:tcPr>
          <w:p w14:paraId="566ABC2D" w14:textId="77777777" w:rsidR="00604A5A" w:rsidRPr="00E76D3E" w:rsidRDefault="00604A5A" w:rsidP="00DB106D">
            <w:pPr>
              <w:tabs>
                <w:tab w:val="left" w:pos="10773"/>
              </w:tabs>
              <w:spacing w:after="0" w:line="240" w:lineRule="auto"/>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F3</w:t>
            </w:r>
          </w:p>
        </w:tc>
        <w:tc>
          <w:tcPr>
            <w:tcW w:w="960" w:type="dxa"/>
            <w:tcBorders>
              <w:top w:val="nil"/>
              <w:left w:val="nil"/>
              <w:bottom w:val="single" w:sz="8" w:space="0" w:color="auto"/>
              <w:right w:val="single" w:sz="8" w:space="0" w:color="auto"/>
            </w:tcBorders>
            <w:shd w:val="clear" w:color="auto" w:fill="auto"/>
            <w:noWrap/>
            <w:vAlign w:val="bottom"/>
            <w:hideMark/>
          </w:tcPr>
          <w:p w14:paraId="57C1E130" w14:textId="77777777" w:rsidR="00604A5A" w:rsidRPr="00E76D3E" w:rsidRDefault="00604A5A" w:rsidP="00DB106D">
            <w:pPr>
              <w:tabs>
                <w:tab w:val="left" w:pos="10773"/>
              </w:tabs>
              <w:spacing w:after="0" w:line="240" w:lineRule="auto"/>
              <w:jc w:val="right"/>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0.816</w:t>
            </w:r>
          </w:p>
        </w:tc>
        <w:tc>
          <w:tcPr>
            <w:tcW w:w="960" w:type="dxa"/>
            <w:tcBorders>
              <w:top w:val="nil"/>
              <w:left w:val="nil"/>
              <w:bottom w:val="single" w:sz="8" w:space="0" w:color="auto"/>
              <w:right w:val="single" w:sz="8" w:space="0" w:color="auto"/>
            </w:tcBorders>
            <w:shd w:val="clear" w:color="auto" w:fill="auto"/>
            <w:noWrap/>
            <w:vAlign w:val="bottom"/>
            <w:hideMark/>
          </w:tcPr>
          <w:p w14:paraId="43E8DC48" w14:textId="77777777" w:rsidR="00604A5A" w:rsidRPr="00E76D3E" w:rsidRDefault="00604A5A" w:rsidP="00DB106D">
            <w:pPr>
              <w:tabs>
                <w:tab w:val="left" w:pos="10773"/>
              </w:tabs>
              <w:spacing w:after="0" w:line="240" w:lineRule="auto"/>
              <w:jc w:val="right"/>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0.812</w:t>
            </w:r>
          </w:p>
        </w:tc>
        <w:tc>
          <w:tcPr>
            <w:tcW w:w="960" w:type="dxa"/>
            <w:tcBorders>
              <w:top w:val="nil"/>
              <w:left w:val="nil"/>
              <w:bottom w:val="single" w:sz="8" w:space="0" w:color="auto"/>
              <w:right w:val="single" w:sz="8" w:space="0" w:color="auto"/>
            </w:tcBorders>
            <w:shd w:val="clear" w:color="auto" w:fill="auto"/>
            <w:noWrap/>
            <w:vAlign w:val="bottom"/>
            <w:hideMark/>
          </w:tcPr>
          <w:p w14:paraId="57579AEF" w14:textId="77777777" w:rsidR="00604A5A" w:rsidRPr="00E76D3E" w:rsidRDefault="00604A5A" w:rsidP="00DB106D">
            <w:pPr>
              <w:tabs>
                <w:tab w:val="left" w:pos="10773"/>
              </w:tabs>
              <w:spacing w:after="0" w:line="240" w:lineRule="auto"/>
              <w:jc w:val="right"/>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w:t>
            </w:r>
          </w:p>
        </w:tc>
        <w:tc>
          <w:tcPr>
            <w:tcW w:w="960" w:type="dxa"/>
            <w:tcBorders>
              <w:top w:val="nil"/>
              <w:left w:val="nil"/>
              <w:bottom w:val="single" w:sz="8" w:space="0" w:color="auto"/>
              <w:right w:val="single" w:sz="8" w:space="0" w:color="auto"/>
            </w:tcBorders>
            <w:shd w:val="clear" w:color="auto" w:fill="auto"/>
            <w:noWrap/>
            <w:vAlign w:val="bottom"/>
            <w:hideMark/>
          </w:tcPr>
          <w:p w14:paraId="56DFA86D" w14:textId="77777777" w:rsidR="00604A5A" w:rsidRPr="00E76D3E" w:rsidRDefault="00604A5A" w:rsidP="00DB106D">
            <w:pPr>
              <w:tabs>
                <w:tab w:val="left" w:pos="10773"/>
              </w:tabs>
              <w:spacing w:after="0" w:line="240" w:lineRule="auto"/>
              <w:rPr>
                <w:rFonts w:ascii="Times New Roman" w:eastAsia="Times New Roman" w:hAnsi="Times New Roman"/>
                <w:b/>
                <w:bCs/>
                <w:lang w:val="en-US" w:eastAsia="en-GB"/>
              </w:rPr>
            </w:pPr>
            <w:r w:rsidRPr="00E76D3E">
              <w:rPr>
                <w:rFonts w:ascii="Times New Roman" w:eastAsia="Times New Roman" w:hAnsi="Times New Roman"/>
                <w:b/>
                <w:bCs/>
                <w:lang w:val="en-US" w:eastAsia="en-GB"/>
              </w:rPr>
              <w:t> </w:t>
            </w:r>
          </w:p>
        </w:tc>
      </w:tr>
      <w:tr w:rsidR="00604A5A" w:rsidRPr="00E76D3E" w14:paraId="1689DA7C" w14:textId="77777777" w:rsidTr="00604A5A">
        <w:trPr>
          <w:trHeight w:val="330"/>
        </w:trPr>
        <w:tc>
          <w:tcPr>
            <w:tcW w:w="1123" w:type="dxa"/>
            <w:tcBorders>
              <w:top w:val="nil"/>
              <w:left w:val="single" w:sz="8" w:space="0" w:color="auto"/>
              <w:bottom w:val="single" w:sz="8" w:space="0" w:color="auto"/>
              <w:right w:val="single" w:sz="8" w:space="0" w:color="auto"/>
            </w:tcBorders>
            <w:shd w:val="clear" w:color="auto" w:fill="auto"/>
            <w:noWrap/>
            <w:vAlign w:val="bottom"/>
            <w:hideMark/>
          </w:tcPr>
          <w:p w14:paraId="7815012E" w14:textId="77777777" w:rsidR="00604A5A" w:rsidRPr="00E76D3E" w:rsidRDefault="00604A5A" w:rsidP="00DB106D">
            <w:pPr>
              <w:tabs>
                <w:tab w:val="left" w:pos="10773"/>
              </w:tabs>
              <w:spacing w:after="0" w:line="240" w:lineRule="auto"/>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F4</w:t>
            </w:r>
          </w:p>
        </w:tc>
        <w:tc>
          <w:tcPr>
            <w:tcW w:w="960" w:type="dxa"/>
            <w:tcBorders>
              <w:top w:val="nil"/>
              <w:left w:val="nil"/>
              <w:bottom w:val="single" w:sz="8" w:space="0" w:color="auto"/>
              <w:right w:val="single" w:sz="8" w:space="0" w:color="auto"/>
            </w:tcBorders>
            <w:shd w:val="clear" w:color="auto" w:fill="auto"/>
            <w:noWrap/>
            <w:vAlign w:val="bottom"/>
            <w:hideMark/>
          </w:tcPr>
          <w:p w14:paraId="58DB4AC1" w14:textId="77777777" w:rsidR="00604A5A" w:rsidRPr="00E76D3E" w:rsidRDefault="00604A5A" w:rsidP="00DB106D">
            <w:pPr>
              <w:tabs>
                <w:tab w:val="left" w:pos="10773"/>
              </w:tabs>
              <w:spacing w:after="0" w:line="240" w:lineRule="auto"/>
              <w:jc w:val="right"/>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0.850</w:t>
            </w:r>
          </w:p>
        </w:tc>
        <w:tc>
          <w:tcPr>
            <w:tcW w:w="960" w:type="dxa"/>
            <w:tcBorders>
              <w:top w:val="nil"/>
              <w:left w:val="nil"/>
              <w:bottom w:val="single" w:sz="8" w:space="0" w:color="auto"/>
              <w:right w:val="single" w:sz="8" w:space="0" w:color="auto"/>
            </w:tcBorders>
            <w:shd w:val="clear" w:color="auto" w:fill="auto"/>
            <w:noWrap/>
            <w:vAlign w:val="bottom"/>
            <w:hideMark/>
          </w:tcPr>
          <w:p w14:paraId="6FCFB07E" w14:textId="77777777" w:rsidR="00604A5A" w:rsidRPr="00E76D3E" w:rsidRDefault="00604A5A" w:rsidP="00DB106D">
            <w:pPr>
              <w:tabs>
                <w:tab w:val="left" w:pos="10773"/>
              </w:tabs>
              <w:spacing w:after="0" w:line="240" w:lineRule="auto"/>
              <w:jc w:val="right"/>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0.777</w:t>
            </w:r>
          </w:p>
        </w:tc>
        <w:tc>
          <w:tcPr>
            <w:tcW w:w="960" w:type="dxa"/>
            <w:tcBorders>
              <w:top w:val="nil"/>
              <w:left w:val="nil"/>
              <w:bottom w:val="single" w:sz="8" w:space="0" w:color="auto"/>
              <w:right w:val="single" w:sz="8" w:space="0" w:color="auto"/>
            </w:tcBorders>
            <w:shd w:val="clear" w:color="auto" w:fill="auto"/>
            <w:noWrap/>
            <w:vAlign w:val="bottom"/>
            <w:hideMark/>
          </w:tcPr>
          <w:p w14:paraId="0DB2BE93" w14:textId="77777777" w:rsidR="00604A5A" w:rsidRPr="00E76D3E" w:rsidRDefault="00604A5A" w:rsidP="00DB106D">
            <w:pPr>
              <w:tabs>
                <w:tab w:val="left" w:pos="10773"/>
              </w:tabs>
              <w:spacing w:after="0" w:line="240" w:lineRule="auto"/>
              <w:jc w:val="right"/>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0.739</w:t>
            </w:r>
          </w:p>
        </w:tc>
        <w:tc>
          <w:tcPr>
            <w:tcW w:w="960" w:type="dxa"/>
            <w:tcBorders>
              <w:top w:val="nil"/>
              <w:left w:val="nil"/>
              <w:bottom w:val="single" w:sz="8" w:space="0" w:color="auto"/>
              <w:right w:val="single" w:sz="8" w:space="0" w:color="auto"/>
            </w:tcBorders>
            <w:shd w:val="clear" w:color="auto" w:fill="auto"/>
            <w:noWrap/>
            <w:vAlign w:val="bottom"/>
            <w:hideMark/>
          </w:tcPr>
          <w:p w14:paraId="1D45B6FD" w14:textId="77777777" w:rsidR="00604A5A" w:rsidRPr="00E76D3E" w:rsidRDefault="00604A5A" w:rsidP="00DB106D">
            <w:pPr>
              <w:tabs>
                <w:tab w:val="left" w:pos="10773"/>
              </w:tabs>
              <w:spacing w:after="0" w:line="240" w:lineRule="auto"/>
              <w:jc w:val="right"/>
              <w:rPr>
                <w:rFonts w:ascii="Times New Roman" w:eastAsia="Times New Roman" w:hAnsi="Times New Roman"/>
                <w:b/>
                <w:bCs/>
                <w:lang w:val="en-US" w:eastAsia="en-GB"/>
              </w:rPr>
            </w:pPr>
            <w:r w:rsidRPr="00E76D3E">
              <w:rPr>
                <w:rFonts w:ascii="Times New Roman" w:eastAsia="Times New Roman" w:hAnsi="Times New Roman"/>
                <w:b/>
                <w:bCs/>
                <w:lang w:val="en-US" w:eastAsia="en-GB"/>
              </w:rPr>
              <w:t>1</w:t>
            </w:r>
          </w:p>
        </w:tc>
      </w:tr>
    </w:tbl>
    <w:p w14:paraId="0683E516" w14:textId="77777777" w:rsidR="00604A5A" w:rsidRPr="00E76D3E" w:rsidRDefault="00604A5A" w:rsidP="00DB106D">
      <w:pPr>
        <w:tabs>
          <w:tab w:val="left" w:pos="10773"/>
        </w:tabs>
        <w:spacing w:after="0" w:line="240" w:lineRule="auto"/>
        <w:rPr>
          <w:rFonts w:ascii="Times New Roman" w:hAnsi="Times New Roman"/>
          <w:b/>
          <w:sz w:val="24"/>
          <w:szCs w:val="24"/>
          <w:lang w:val="en-US"/>
        </w:rPr>
      </w:pPr>
    </w:p>
    <w:p w14:paraId="075B9B27" w14:textId="77777777" w:rsidR="00604A5A" w:rsidRPr="00E76D3E" w:rsidRDefault="00604A5A" w:rsidP="00DB106D">
      <w:pPr>
        <w:tabs>
          <w:tab w:val="left" w:pos="10773"/>
        </w:tabs>
        <w:spacing w:after="0" w:line="240" w:lineRule="auto"/>
        <w:rPr>
          <w:rFonts w:ascii="Times New Roman" w:hAnsi="Times New Roman"/>
          <w:b/>
          <w:sz w:val="24"/>
          <w:szCs w:val="24"/>
          <w:lang w:val="en-US"/>
        </w:rPr>
      </w:pPr>
    </w:p>
    <w:p w14:paraId="46C61F3D" w14:textId="43E37065" w:rsidR="00604A5A" w:rsidRPr="00E76D3E" w:rsidRDefault="00604A5A" w:rsidP="00DB106D">
      <w:pPr>
        <w:tabs>
          <w:tab w:val="left" w:pos="10773"/>
        </w:tabs>
        <w:spacing w:after="0" w:line="240" w:lineRule="auto"/>
        <w:rPr>
          <w:rFonts w:ascii="Times New Roman" w:hAnsi="Times New Roman"/>
          <w:b/>
          <w:sz w:val="24"/>
          <w:szCs w:val="24"/>
          <w:lang w:val="en-US"/>
        </w:rPr>
      </w:pPr>
      <w:r w:rsidRPr="00E76D3E">
        <w:rPr>
          <w:rFonts w:ascii="Times New Roman" w:hAnsi="Times New Roman"/>
          <w:b/>
          <w:sz w:val="24"/>
          <w:szCs w:val="24"/>
          <w:lang w:val="en-US"/>
        </w:rPr>
        <w:br w:type="page"/>
      </w:r>
    </w:p>
    <w:p w14:paraId="18A6BD3E" w14:textId="782E57D9" w:rsidR="0017127C" w:rsidRPr="00E76D3E" w:rsidRDefault="00BD4B29" w:rsidP="00DB106D">
      <w:pPr>
        <w:tabs>
          <w:tab w:val="left" w:pos="851"/>
          <w:tab w:val="left" w:pos="1418"/>
          <w:tab w:val="left" w:pos="10773"/>
        </w:tabs>
        <w:spacing w:after="0" w:line="360" w:lineRule="auto"/>
        <w:ind w:right="656"/>
        <w:rPr>
          <w:rFonts w:ascii="Times New Roman" w:hAnsi="Times New Roman"/>
          <w:b/>
          <w:sz w:val="24"/>
          <w:szCs w:val="24"/>
          <w:lang w:val="en-US"/>
        </w:rPr>
      </w:pPr>
      <w:r w:rsidRPr="00E76D3E">
        <w:rPr>
          <w:rFonts w:ascii="Times New Roman" w:hAnsi="Times New Roman"/>
          <w:b/>
          <w:sz w:val="24"/>
          <w:szCs w:val="24"/>
          <w:lang w:val="en-US"/>
        </w:rPr>
        <w:t>Table 3</w:t>
      </w:r>
    </w:p>
    <w:p w14:paraId="4FB69F6E" w14:textId="731F0A28" w:rsidR="0017127C" w:rsidRPr="00E76D3E" w:rsidRDefault="0017127C" w:rsidP="00DB106D">
      <w:pPr>
        <w:tabs>
          <w:tab w:val="left" w:pos="851"/>
          <w:tab w:val="left" w:pos="1418"/>
          <w:tab w:val="left" w:pos="10773"/>
        </w:tabs>
        <w:spacing w:after="0" w:line="360" w:lineRule="auto"/>
        <w:ind w:right="656"/>
        <w:rPr>
          <w:rFonts w:ascii="Times New Roman" w:hAnsi="Times New Roman"/>
          <w:b/>
          <w:sz w:val="24"/>
          <w:szCs w:val="24"/>
          <w:lang w:val="en-US"/>
        </w:rPr>
      </w:pPr>
      <w:r w:rsidRPr="00E76D3E">
        <w:rPr>
          <w:rFonts w:ascii="Times New Roman" w:hAnsi="Times New Roman"/>
          <w:b/>
          <w:sz w:val="24"/>
          <w:szCs w:val="24"/>
          <w:lang w:val="en-US"/>
        </w:rPr>
        <w:t>Performance Measures</w:t>
      </w:r>
      <w:r w:rsidR="001F3666" w:rsidRPr="00E76D3E">
        <w:rPr>
          <w:rFonts w:ascii="Times New Roman" w:hAnsi="Times New Roman"/>
          <w:b/>
          <w:sz w:val="24"/>
          <w:szCs w:val="24"/>
          <w:lang w:val="en-US"/>
        </w:rPr>
        <w:t xml:space="preserve"> –</w:t>
      </w:r>
      <w:r w:rsidR="00BD4B29" w:rsidRPr="00E76D3E">
        <w:rPr>
          <w:rFonts w:ascii="Times New Roman" w:hAnsi="Times New Roman"/>
          <w:b/>
          <w:sz w:val="24"/>
          <w:szCs w:val="24"/>
          <w:lang w:val="en-US"/>
        </w:rPr>
        <w:t xml:space="preserve"> Individual </w:t>
      </w:r>
      <w:r w:rsidR="001F3666" w:rsidRPr="00E76D3E">
        <w:rPr>
          <w:rFonts w:ascii="Times New Roman" w:hAnsi="Times New Roman"/>
          <w:b/>
          <w:sz w:val="24"/>
          <w:szCs w:val="24"/>
          <w:lang w:val="en-US"/>
        </w:rPr>
        <w:t xml:space="preserve">and </w:t>
      </w:r>
      <w:r w:rsidR="0094053A" w:rsidRPr="00E76D3E">
        <w:rPr>
          <w:rFonts w:ascii="Times New Roman" w:hAnsi="Times New Roman"/>
          <w:b/>
          <w:sz w:val="24"/>
          <w:szCs w:val="24"/>
          <w:lang w:val="en-US"/>
        </w:rPr>
        <w:t>Composite for Sets of</w:t>
      </w:r>
      <w:r w:rsidR="001F3666" w:rsidRPr="00E76D3E">
        <w:rPr>
          <w:rFonts w:ascii="Times New Roman" w:hAnsi="Times New Roman"/>
          <w:b/>
          <w:sz w:val="24"/>
          <w:szCs w:val="24"/>
          <w:lang w:val="en-US"/>
        </w:rPr>
        <w:t xml:space="preserve"> Forecasters</w:t>
      </w:r>
    </w:p>
    <w:tbl>
      <w:tblPr>
        <w:tblW w:w="10620" w:type="dxa"/>
        <w:tblLook w:val="04A0" w:firstRow="1" w:lastRow="0" w:firstColumn="1" w:lastColumn="0" w:noHBand="0" w:noVBand="1"/>
      </w:tblPr>
      <w:tblGrid>
        <w:gridCol w:w="1180"/>
        <w:gridCol w:w="1180"/>
        <w:gridCol w:w="1180"/>
        <w:gridCol w:w="1180"/>
        <w:gridCol w:w="1180"/>
        <w:gridCol w:w="1180"/>
        <w:gridCol w:w="1180"/>
        <w:gridCol w:w="1180"/>
        <w:gridCol w:w="1180"/>
      </w:tblGrid>
      <w:tr w:rsidR="00E76D3E" w:rsidRPr="00E76D3E" w14:paraId="1D7CC379" w14:textId="77777777" w:rsidTr="008445D0">
        <w:trPr>
          <w:trHeight w:val="323"/>
        </w:trPr>
        <w:tc>
          <w:tcPr>
            <w:tcW w:w="1180" w:type="dxa"/>
            <w:tcBorders>
              <w:top w:val="single" w:sz="8" w:space="0" w:color="000000"/>
              <w:left w:val="single" w:sz="8" w:space="0" w:color="000000"/>
              <w:bottom w:val="single" w:sz="8" w:space="0" w:color="000000"/>
              <w:right w:val="nil"/>
            </w:tcBorders>
            <w:shd w:val="clear" w:color="auto" w:fill="auto"/>
            <w:hideMark/>
          </w:tcPr>
          <w:p w14:paraId="71432FBA"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Measure</w:t>
            </w:r>
          </w:p>
        </w:tc>
        <w:tc>
          <w:tcPr>
            <w:tcW w:w="1180" w:type="dxa"/>
            <w:tcBorders>
              <w:top w:val="single" w:sz="8" w:space="0" w:color="000000"/>
              <w:left w:val="single" w:sz="8" w:space="0" w:color="000000"/>
              <w:bottom w:val="single" w:sz="8" w:space="0" w:color="000000"/>
              <w:right w:val="single" w:sz="8" w:space="0" w:color="000000"/>
            </w:tcBorders>
            <w:shd w:val="clear" w:color="auto" w:fill="auto"/>
            <w:hideMark/>
          </w:tcPr>
          <w:p w14:paraId="398AF492"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MSEP</w:t>
            </w:r>
          </w:p>
        </w:tc>
        <w:tc>
          <w:tcPr>
            <w:tcW w:w="1180" w:type="dxa"/>
            <w:tcBorders>
              <w:top w:val="single" w:sz="8" w:space="0" w:color="000000"/>
              <w:left w:val="nil"/>
              <w:bottom w:val="single" w:sz="8" w:space="0" w:color="000000"/>
              <w:right w:val="single" w:sz="8" w:space="0" w:color="000000"/>
            </w:tcBorders>
            <w:shd w:val="clear" w:color="auto" w:fill="auto"/>
            <w:hideMark/>
          </w:tcPr>
          <w:p w14:paraId="22D56493"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BiasSqP</w:t>
            </w:r>
          </w:p>
        </w:tc>
        <w:tc>
          <w:tcPr>
            <w:tcW w:w="1180" w:type="dxa"/>
            <w:tcBorders>
              <w:top w:val="single" w:sz="8" w:space="0" w:color="000000"/>
              <w:left w:val="nil"/>
              <w:bottom w:val="single" w:sz="8" w:space="0" w:color="000000"/>
              <w:right w:val="single" w:sz="8" w:space="0" w:color="000000"/>
            </w:tcBorders>
            <w:shd w:val="clear" w:color="auto" w:fill="auto"/>
            <w:hideMark/>
          </w:tcPr>
          <w:p w14:paraId="6F802594" w14:textId="65BA0982"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Bias</w:t>
            </w:r>
          </w:p>
        </w:tc>
        <w:tc>
          <w:tcPr>
            <w:tcW w:w="1180" w:type="dxa"/>
            <w:tcBorders>
              <w:top w:val="single" w:sz="8" w:space="0" w:color="000000"/>
              <w:left w:val="nil"/>
              <w:bottom w:val="single" w:sz="8" w:space="0" w:color="000000"/>
              <w:right w:val="single" w:sz="8" w:space="0" w:color="000000"/>
            </w:tcBorders>
            <w:shd w:val="clear" w:color="auto" w:fill="auto"/>
            <w:hideMark/>
          </w:tcPr>
          <w:p w14:paraId="222E983A"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Mean</w:t>
            </w:r>
          </w:p>
        </w:tc>
        <w:tc>
          <w:tcPr>
            <w:tcW w:w="1180" w:type="dxa"/>
            <w:tcBorders>
              <w:top w:val="single" w:sz="8" w:space="0" w:color="000000"/>
              <w:left w:val="nil"/>
              <w:bottom w:val="single" w:sz="8" w:space="0" w:color="000000"/>
              <w:right w:val="single" w:sz="8" w:space="0" w:color="000000"/>
            </w:tcBorders>
            <w:shd w:val="clear" w:color="auto" w:fill="auto"/>
            <w:hideMark/>
          </w:tcPr>
          <w:p w14:paraId="7092AD7A"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ResVarP</w:t>
            </w:r>
          </w:p>
        </w:tc>
        <w:tc>
          <w:tcPr>
            <w:tcW w:w="1180" w:type="dxa"/>
            <w:tcBorders>
              <w:top w:val="single" w:sz="8" w:space="0" w:color="000000"/>
              <w:left w:val="nil"/>
              <w:bottom w:val="single" w:sz="8" w:space="0" w:color="000000"/>
              <w:right w:val="single" w:sz="8" w:space="0" w:color="000000"/>
            </w:tcBorders>
          </w:tcPr>
          <w:p w14:paraId="5D419B9C" w14:textId="2541B2A0"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Slope</w:t>
            </w:r>
          </w:p>
        </w:tc>
        <w:tc>
          <w:tcPr>
            <w:tcW w:w="1180" w:type="dxa"/>
            <w:tcBorders>
              <w:top w:val="single" w:sz="8" w:space="0" w:color="000000"/>
              <w:left w:val="single" w:sz="8" w:space="0" w:color="000000"/>
              <w:bottom w:val="single" w:sz="8" w:space="0" w:color="000000"/>
              <w:right w:val="single" w:sz="8" w:space="0" w:color="000000"/>
            </w:tcBorders>
            <w:shd w:val="clear" w:color="auto" w:fill="auto"/>
            <w:hideMark/>
          </w:tcPr>
          <w:p w14:paraId="46161B4E" w14:textId="79537C78"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ErrVarP</w:t>
            </w:r>
          </w:p>
        </w:tc>
        <w:tc>
          <w:tcPr>
            <w:tcW w:w="1180" w:type="dxa"/>
            <w:tcBorders>
              <w:top w:val="single" w:sz="8" w:space="0" w:color="000000"/>
              <w:left w:val="nil"/>
              <w:bottom w:val="single" w:sz="8" w:space="0" w:color="000000"/>
              <w:right w:val="single" w:sz="8" w:space="0" w:color="000000"/>
            </w:tcBorders>
            <w:shd w:val="clear" w:color="auto" w:fill="auto"/>
            <w:hideMark/>
          </w:tcPr>
          <w:p w14:paraId="141A782A"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Variance</w:t>
            </w:r>
          </w:p>
        </w:tc>
      </w:tr>
      <w:tr w:rsidR="00E76D3E" w:rsidRPr="00E76D3E" w14:paraId="4991520D" w14:textId="77777777" w:rsidTr="008445D0">
        <w:trPr>
          <w:trHeight w:val="323"/>
        </w:trPr>
        <w:tc>
          <w:tcPr>
            <w:tcW w:w="1180" w:type="dxa"/>
            <w:tcBorders>
              <w:top w:val="nil"/>
              <w:left w:val="single" w:sz="8" w:space="0" w:color="000000"/>
              <w:bottom w:val="single" w:sz="8" w:space="0" w:color="000000"/>
              <w:right w:val="nil"/>
            </w:tcBorders>
            <w:shd w:val="clear" w:color="auto" w:fill="auto"/>
            <w:hideMark/>
          </w:tcPr>
          <w:p w14:paraId="5663B4D3"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F1</w:t>
            </w:r>
          </w:p>
        </w:tc>
        <w:tc>
          <w:tcPr>
            <w:tcW w:w="1180" w:type="dxa"/>
            <w:tcBorders>
              <w:top w:val="nil"/>
              <w:left w:val="single" w:sz="8" w:space="0" w:color="000000"/>
              <w:bottom w:val="single" w:sz="8" w:space="0" w:color="000000"/>
              <w:right w:val="single" w:sz="8" w:space="0" w:color="000000"/>
            </w:tcBorders>
            <w:shd w:val="clear" w:color="auto" w:fill="auto"/>
            <w:hideMark/>
          </w:tcPr>
          <w:p w14:paraId="4A1CE183"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0.584</w:t>
            </w:r>
          </w:p>
        </w:tc>
        <w:tc>
          <w:tcPr>
            <w:tcW w:w="1180" w:type="dxa"/>
            <w:tcBorders>
              <w:top w:val="nil"/>
              <w:left w:val="nil"/>
              <w:bottom w:val="single" w:sz="8" w:space="0" w:color="000000"/>
              <w:right w:val="single" w:sz="8" w:space="0" w:color="000000"/>
            </w:tcBorders>
            <w:shd w:val="clear" w:color="auto" w:fill="auto"/>
            <w:hideMark/>
          </w:tcPr>
          <w:p w14:paraId="510436C8"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0.050</w:t>
            </w:r>
          </w:p>
        </w:tc>
        <w:tc>
          <w:tcPr>
            <w:tcW w:w="1180" w:type="dxa"/>
            <w:tcBorders>
              <w:top w:val="nil"/>
              <w:left w:val="nil"/>
              <w:bottom w:val="single" w:sz="8" w:space="0" w:color="000000"/>
              <w:right w:val="single" w:sz="8" w:space="0" w:color="000000"/>
            </w:tcBorders>
            <w:shd w:val="clear" w:color="auto" w:fill="auto"/>
            <w:hideMark/>
          </w:tcPr>
          <w:p w14:paraId="29B6687B"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-0.224</w:t>
            </w:r>
          </w:p>
        </w:tc>
        <w:tc>
          <w:tcPr>
            <w:tcW w:w="1180" w:type="dxa"/>
            <w:tcBorders>
              <w:top w:val="nil"/>
              <w:left w:val="nil"/>
              <w:bottom w:val="single" w:sz="8" w:space="0" w:color="000000"/>
              <w:right w:val="single" w:sz="8" w:space="0" w:color="000000"/>
            </w:tcBorders>
            <w:shd w:val="clear" w:color="auto" w:fill="auto"/>
            <w:hideMark/>
          </w:tcPr>
          <w:p w14:paraId="55D2F7A5"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2.624</w:t>
            </w:r>
          </w:p>
        </w:tc>
        <w:tc>
          <w:tcPr>
            <w:tcW w:w="1180" w:type="dxa"/>
            <w:tcBorders>
              <w:top w:val="nil"/>
              <w:left w:val="nil"/>
              <w:bottom w:val="single" w:sz="8" w:space="0" w:color="000000"/>
              <w:right w:val="single" w:sz="8" w:space="0" w:color="000000"/>
            </w:tcBorders>
            <w:shd w:val="clear" w:color="auto" w:fill="auto"/>
            <w:hideMark/>
          </w:tcPr>
          <w:p w14:paraId="1973614A"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0.202</w:t>
            </w:r>
          </w:p>
        </w:tc>
        <w:tc>
          <w:tcPr>
            <w:tcW w:w="1180" w:type="dxa"/>
            <w:tcBorders>
              <w:top w:val="single" w:sz="8" w:space="0" w:color="000000"/>
              <w:left w:val="nil"/>
              <w:bottom w:val="single" w:sz="8" w:space="0" w:color="000000"/>
              <w:right w:val="single" w:sz="8" w:space="0" w:color="000000"/>
            </w:tcBorders>
          </w:tcPr>
          <w:p w14:paraId="242AC006" w14:textId="646E6FA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0.620</w:t>
            </w:r>
          </w:p>
        </w:tc>
        <w:tc>
          <w:tcPr>
            <w:tcW w:w="1180" w:type="dxa"/>
            <w:tcBorders>
              <w:top w:val="nil"/>
              <w:left w:val="single" w:sz="8" w:space="0" w:color="000000"/>
              <w:bottom w:val="single" w:sz="8" w:space="0" w:color="000000"/>
              <w:right w:val="single" w:sz="8" w:space="0" w:color="000000"/>
            </w:tcBorders>
            <w:shd w:val="clear" w:color="auto" w:fill="auto"/>
            <w:hideMark/>
          </w:tcPr>
          <w:p w14:paraId="7A682062" w14:textId="7867E79C"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0.331</w:t>
            </w:r>
          </w:p>
        </w:tc>
        <w:tc>
          <w:tcPr>
            <w:tcW w:w="1180" w:type="dxa"/>
            <w:tcBorders>
              <w:top w:val="nil"/>
              <w:left w:val="nil"/>
              <w:bottom w:val="single" w:sz="8" w:space="0" w:color="000000"/>
              <w:right w:val="single" w:sz="8" w:space="0" w:color="000000"/>
            </w:tcBorders>
            <w:shd w:val="clear" w:color="auto" w:fill="auto"/>
            <w:hideMark/>
          </w:tcPr>
          <w:p w14:paraId="68736796"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0.868</w:t>
            </w:r>
          </w:p>
        </w:tc>
      </w:tr>
      <w:tr w:rsidR="00E76D3E" w:rsidRPr="00E76D3E" w14:paraId="656B31AA" w14:textId="77777777" w:rsidTr="008445D0">
        <w:trPr>
          <w:trHeight w:val="323"/>
        </w:trPr>
        <w:tc>
          <w:tcPr>
            <w:tcW w:w="1180" w:type="dxa"/>
            <w:tcBorders>
              <w:top w:val="nil"/>
              <w:left w:val="single" w:sz="8" w:space="0" w:color="000000"/>
              <w:bottom w:val="single" w:sz="8" w:space="0" w:color="000000"/>
              <w:right w:val="nil"/>
            </w:tcBorders>
            <w:shd w:val="clear" w:color="auto" w:fill="auto"/>
            <w:hideMark/>
          </w:tcPr>
          <w:p w14:paraId="67059FED"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F2</w:t>
            </w:r>
          </w:p>
        </w:tc>
        <w:tc>
          <w:tcPr>
            <w:tcW w:w="1180" w:type="dxa"/>
            <w:tcBorders>
              <w:top w:val="nil"/>
              <w:left w:val="single" w:sz="8" w:space="0" w:color="000000"/>
              <w:bottom w:val="single" w:sz="8" w:space="0" w:color="000000"/>
              <w:right w:val="single" w:sz="8" w:space="0" w:color="000000"/>
            </w:tcBorders>
            <w:shd w:val="clear" w:color="auto" w:fill="auto"/>
            <w:hideMark/>
          </w:tcPr>
          <w:p w14:paraId="5DD533D1"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1.257</w:t>
            </w:r>
          </w:p>
        </w:tc>
        <w:tc>
          <w:tcPr>
            <w:tcW w:w="1180" w:type="dxa"/>
            <w:tcBorders>
              <w:top w:val="nil"/>
              <w:left w:val="nil"/>
              <w:bottom w:val="single" w:sz="8" w:space="0" w:color="000000"/>
              <w:right w:val="single" w:sz="8" w:space="0" w:color="000000"/>
            </w:tcBorders>
            <w:shd w:val="clear" w:color="auto" w:fill="auto"/>
            <w:hideMark/>
          </w:tcPr>
          <w:p w14:paraId="5731C845"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0.112</w:t>
            </w:r>
          </w:p>
        </w:tc>
        <w:tc>
          <w:tcPr>
            <w:tcW w:w="1180" w:type="dxa"/>
            <w:tcBorders>
              <w:top w:val="nil"/>
              <w:left w:val="nil"/>
              <w:bottom w:val="single" w:sz="8" w:space="0" w:color="000000"/>
              <w:right w:val="single" w:sz="8" w:space="0" w:color="000000"/>
            </w:tcBorders>
            <w:shd w:val="clear" w:color="auto" w:fill="auto"/>
            <w:hideMark/>
          </w:tcPr>
          <w:p w14:paraId="2BDCD5C3"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-0.335</w:t>
            </w:r>
          </w:p>
        </w:tc>
        <w:tc>
          <w:tcPr>
            <w:tcW w:w="1180" w:type="dxa"/>
            <w:tcBorders>
              <w:top w:val="nil"/>
              <w:left w:val="nil"/>
              <w:bottom w:val="single" w:sz="8" w:space="0" w:color="000000"/>
              <w:right w:val="single" w:sz="8" w:space="0" w:color="000000"/>
            </w:tcBorders>
            <w:shd w:val="clear" w:color="auto" w:fill="auto"/>
            <w:hideMark/>
          </w:tcPr>
          <w:p w14:paraId="52015362"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2.512</w:t>
            </w:r>
          </w:p>
        </w:tc>
        <w:tc>
          <w:tcPr>
            <w:tcW w:w="1180" w:type="dxa"/>
            <w:tcBorders>
              <w:top w:val="nil"/>
              <w:left w:val="nil"/>
              <w:bottom w:val="single" w:sz="8" w:space="0" w:color="000000"/>
              <w:right w:val="single" w:sz="8" w:space="0" w:color="000000"/>
            </w:tcBorders>
            <w:shd w:val="clear" w:color="auto" w:fill="auto"/>
            <w:hideMark/>
          </w:tcPr>
          <w:p w14:paraId="17E8C3A0"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0.253</w:t>
            </w:r>
          </w:p>
        </w:tc>
        <w:tc>
          <w:tcPr>
            <w:tcW w:w="1180" w:type="dxa"/>
            <w:tcBorders>
              <w:top w:val="single" w:sz="8" w:space="0" w:color="000000"/>
              <w:left w:val="nil"/>
              <w:bottom w:val="single" w:sz="8" w:space="0" w:color="000000"/>
              <w:right w:val="single" w:sz="8" w:space="0" w:color="000000"/>
            </w:tcBorders>
          </w:tcPr>
          <w:p w14:paraId="2B9B76FF" w14:textId="7BBE371A"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0.575</w:t>
            </w:r>
          </w:p>
        </w:tc>
        <w:tc>
          <w:tcPr>
            <w:tcW w:w="1180" w:type="dxa"/>
            <w:tcBorders>
              <w:top w:val="nil"/>
              <w:left w:val="single" w:sz="8" w:space="0" w:color="000000"/>
              <w:bottom w:val="single" w:sz="8" w:space="0" w:color="000000"/>
              <w:right w:val="single" w:sz="8" w:space="0" w:color="000000"/>
            </w:tcBorders>
            <w:shd w:val="clear" w:color="auto" w:fill="auto"/>
            <w:hideMark/>
          </w:tcPr>
          <w:p w14:paraId="57A58F9D" w14:textId="76A7B7FA"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0.892</w:t>
            </w:r>
          </w:p>
        </w:tc>
        <w:tc>
          <w:tcPr>
            <w:tcW w:w="1180" w:type="dxa"/>
            <w:tcBorders>
              <w:top w:val="nil"/>
              <w:left w:val="nil"/>
              <w:bottom w:val="single" w:sz="8" w:space="0" w:color="000000"/>
              <w:right w:val="single" w:sz="8" w:space="0" w:color="000000"/>
            </w:tcBorders>
            <w:shd w:val="clear" w:color="auto" w:fill="auto"/>
            <w:hideMark/>
          </w:tcPr>
          <w:p w14:paraId="1D0429B8"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1.354</w:t>
            </w:r>
          </w:p>
        </w:tc>
      </w:tr>
      <w:tr w:rsidR="00E76D3E" w:rsidRPr="00E76D3E" w14:paraId="5469738F" w14:textId="77777777" w:rsidTr="008445D0">
        <w:trPr>
          <w:trHeight w:val="323"/>
        </w:trPr>
        <w:tc>
          <w:tcPr>
            <w:tcW w:w="1180" w:type="dxa"/>
            <w:tcBorders>
              <w:top w:val="nil"/>
              <w:left w:val="single" w:sz="8" w:space="0" w:color="000000"/>
              <w:bottom w:val="single" w:sz="8" w:space="0" w:color="000000"/>
              <w:right w:val="nil"/>
            </w:tcBorders>
            <w:shd w:val="clear" w:color="auto" w:fill="auto"/>
            <w:hideMark/>
          </w:tcPr>
          <w:p w14:paraId="5C5D3AD2"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F3</w:t>
            </w:r>
          </w:p>
        </w:tc>
        <w:tc>
          <w:tcPr>
            <w:tcW w:w="1180" w:type="dxa"/>
            <w:tcBorders>
              <w:top w:val="nil"/>
              <w:left w:val="single" w:sz="8" w:space="0" w:color="000000"/>
              <w:bottom w:val="single" w:sz="8" w:space="0" w:color="000000"/>
              <w:right w:val="single" w:sz="8" w:space="0" w:color="000000"/>
            </w:tcBorders>
            <w:shd w:val="clear" w:color="auto" w:fill="auto"/>
            <w:hideMark/>
          </w:tcPr>
          <w:p w14:paraId="7FA671FC"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1.425</w:t>
            </w:r>
          </w:p>
        </w:tc>
        <w:tc>
          <w:tcPr>
            <w:tcW w:w="1180" w:type="dxa"/>
            <w:tcBorders>
              <w:top w:val="nil"/>
              <w:left w:val="nil"/>
              <w:bottom w:val="single" w:sz="8" w:space="0" w:color="000000"/>
              <w:right w:val="single" w:sz="8" w:space="0" w:color="000000"/>
            </w:tcBorders>
            <w:shd w:val="clear" w:color="auto" w:fill="auto"/>
            <w:hideMark/>
          </w:tcPr>
          <w:p w14:paraId="2F6FDFBC"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0.268</w:t>
            </w:r>
          </w:p>
        </w:tc>
        <w:tc>
          <w:tcPr>
            <w:tcW w:w="1180" w:type="dxa"/>
            <w:tcBorders>
              <w:top w:val="nil"/>
              <w:left w:val="nil"/>
              <w:bottom w:val="single" w:sz="8" w:space="0" w:color="000000"/>
              <w:right w:val="single" w:sz="8" w:space="0" w:color="000000"/>
            </w:tcBorders>
            <w:shd w:val="clear" w:color="auto" w:fill="auto"/>
            <w:hideMark/>
          </w:tcPr>
          <w:p w14:paraId="71E70DA1"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-0.518</w:t>
            </w:r>
          </w:p>
        </w:tc>
        <w:tc>
          <w:tcPr>
            <w:tcW w:w="1180" w:type="dxa"/>
            <w:tcBorders>
              <w:top w:val="nil"/>
              <w:left w:val="nil"/>
              <w:bottom w:val="single" w:sz="8" w:space="0" w:color="000000"/>
              <w:right w:val="single" w:sz="8" w:space="0" w:color="000000"/>
            </w:tcBorders>
            <w:shd w:val="clear" w:color="auto" w:fill="auto"/>
            <w:hideMark/>
          </w:tcPr>
          <w:p w14:paraId="4802CDA1"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2.329</w:t>
            </w:r>
          </w:p>
        </w:tc>
        <w:tc>
          <w:tcPr>
            <w:tcW w:w="1180" w:type="dxa"/>
            <w:tcBorders>
              <w:top w:val="nil"/>
              <w:left w:val="nil"/>
              <w:bottom w:val="single" w:sz="8" w:space="0" w:color="000000"/>
              <w:right w:val="single" w:sz="8" w:space="0" w:color="000000"/>
            </w:tcBorders>
            <w:shd w:val="clear" w:color="auto" w:fill="auto"/>
            <w:hideMark/>
          </w:tcPr>
          <w:p w14:paraId="2E9761F2"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0.207</w:t>
            </w:r>
          </w:p>
        </w:tc>
        <w:tc>
          <w:tcPr>
            <w:tcW w:w="1180" w:type="dxa"/>
            <w:tcBorders>
              <w:top w:val="single" w:sz="8" w:space="0" w:color="000000"/>
              <w:left w:val="nil"/>
              <w:bottom w:val="single" w:sz="8" w:space="0" w:color="000000"/>
              <w:right w:val="single" w:sz="8" w:space="0" w:color="000000"/>
            </w:tcBorders>
          </w:tcPr>
          <w:p w14:paraId="1948C8E6" w14:textId="4B54CDB1"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0.615</w:t>
            </w:r>
          </w:p>
        </w:tc>
        <w:tc>
          <w:tcPr>
            <w:tcW w:w="1180" w:type="dxa"/>
            <w:tcBorders>
              <w:top w:val="nil"/>
              <w:left w:val="single" w:sz="8" w:space="0" w:color="000000"/>
              <w:bottom w:val="single" w:sz="8" w:space="0" w:color="000000"/>
              <w:right w:val="single" w:sz="8" w:space="0" w:color="000000"/>
            </w:tcBorders>
            <w:shd w:val="clear" w:color="auto" w:fill="auto"/>
            <w:hideMark/>
          </w:tcPr>
          <w:p w14:paraId="00954D32" w14:textId="7E104AEC"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0.950</w:t>
            </w:r>
          </w:p>
        </w:tc>
        <w:tc>
          <w:tcPr>
            <w:tcW w:w="1180" w:type="dxa"/>
            <w:tcBorders>
              <w:top w:val="nil"/>
              <w:left w:val="nil"/>
              <w:bottom w:val="single" w:sz="8" w:space="0" w:color="000000"/>
              <w:right w:val="single" w:sz="8" w:space="0" w:color="000000"/>
            </w:tcBorders>
            <w:shd w:val="clear" w:color="auto" w:fill="auto"/>
            <w:hideMark/>
          </w:tcPr>
          <w:p w14:paraId="124F6D34"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1.479</w:t>
            </w:r>
          </w:p>
        </w:tc>
      </w:tr>
      <w:tr w:rsidR="00E76D3E" w:rsidRPr="00E76D3E" w14:paraId="6F44F2EE" w14:textId="77777777" w:rsidTr="008445D0">
        <w:trPr>
          <w:trHeight w:val="323"/>
        </w:trPr>
        <w:tc>
          <w:tcPr>
            <w:tcW w:w="1180" w:type="dxa"/>
            <w:tcBorders>
              <w:top w:val="nil"/>
              <w:left w:val="single" w:sz="8" w:space="0" w:color="000000"/>
              <w:bottom w:val="single" w:sz="8" w:space="0" w:color="000000"/>
              <w:right w:val="nil"/>
            </w:tcBorders>
            <w:shd w:val="clear" w:color="auto" w:fill="auto"/>
            <w:hideMark/>
          </w:tcPr>
          <w:p w14:paraId="6C831AC6"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F4</w:t>
            </w:r>
          </w:p>
        </w:tc>
        <w:tc>
          <w:tcPr>
            <w:tcW w:w="1180" w:type="dxa"/>
            <w:tcBorders>
              <w:top w:val="nil"/>
              <w:left w:val="single" w:sz="8" w:space="0" w:color="000000"/>
              <w:bottom w:val="single" w:sz="8" w:space="0" w:color="000000"/>
              <w:right w:val="single" w:sz="8" w:space="0" w:color="000000"/>
            </w:tcBorders>
            <w:shd w:val="clear" w:color="auto" w:fill="auto"/>
            <w:hideMark/>
          </w:tcPr>
          <w:p w14:paraId="7CA7185C"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0.957</w:t>
            </w:r>
          </w:p>
        </w:tc>
        <w:tc>
          <w:tcPr>
            <w:tcW w:w="1180" w:type="dxa"/>
            <w:tcBorders>
              <w:top w:val="nil"/>
              <w:left w:val="nil"/>
              <w:bottom w:val="single" w:sz="8" w:space="0" w:color="000000"/>
              <w:right w:val="single" w:sz="8" w:space="0" w:color="000000"/>
            </w:tcBorders>
            <w:shd w:val="clear" w:color="auto" w:fill="auto"/>
            <w:hideMark/>
          </w:tcPr>
          <w:p w14:paraId="315E7A22"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0.137</w:t>
            </w:r>
          </w:p>
        </w:tc>
        <w:tc>
          <w:tcPr>
            <w:tcW w:w="1180" w:type="dxa"/>
            <w:tcBorders>
              <w:top w:val="nil"/>
              <w:left w:val="nil"/>
              <w:bottom w:val="single" w:sz="8" w:space="0" w:color="000000"/>
              <w:right w:val="single" w:sz="8" w:space="0" w:color="000000"/>
            </w:tcBorders>
            <w:shd w:val="clear" w:color="auto" w:fill="auto"/>
            <w:hideMark/>
          </w:tcPr>
          <w:p w14:paraId="108035CF"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-0.371</w:t>
            </w:r>
          </w:p>
        </w:tc>
        <w:tc>
          <w:tcPr>
            <w:tcW w:w="1180" w:type="dxa"/>
            <w:tcBorders>
              <w:top w:val="nil"/>
              <w:left w:val="nil"/>
              <w:bottom w:val="single" w:sz="8" w:space="0" w:color="000000"/>
              <w:right w:val="single" w:sz="8" w:space="0" w:color="000000"/>
            </w:tcBorders>
            <w:shd w:val="clear" w:color="auto" w:fill="auto"/>
            <w:hideMark/>
          </w:tcPr>
          <w:p w14:paraId="219CF64E"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2.476</w:t>
            </w:r>
          </w:p>
        </w:tc>
        <w:tc>
          <w:tcPr>
            <w:tcW w:w="1180" w:type="dxa"/>
            <w:tcBorders>
              <w:top w:val="nil"/>
              <w:left w:val="nil"/>
              <w:bottom w:val="single" w:sz="8" w:space="0" w:color="000000"/>
              <w:right w:val="single" w:sz="8" w:space="0" w:color="000000"/>
            </w:tcBorders>
            <w:shd w:val="clear" w:color="auto" w:fill="auto"/>
            <w:hideMark/>
          </w:tcPr>
          <w:p w14:paraId="1DA1D957"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0.378</w:t>
            </w:r>
          </w:p>
        </w:tc>
        <w:tc>
          <w:tcPr>
            <w:tcW w:w="1180" w:type="dxa"/>
            <w:tcBorders>
              <w:top w:val="single" w:sz="8" w:space="0" w:color="000000"/>
              <w:left w:val="nil"/>
              <w:bottom w:val="single" w:sz="8" w:space="0" w:color="000000"/>
              <w:right w:val="single" w:sz="8" w:space="0" w:color="000000"/>
            </w:tcBorders>
          </w:tcPr>
          <w:p w14:paraId="4AD55AC4" w14:textId="0F63D2D9"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0.480</w:t>
            </w:r>
          </w:p>
        </w:tc>
        <w:tc>
          <w:tcPr>
            <w:tcW w:w="1180" w:type="dxa"/>
            <w:tcBorders>
              <w:top w:val="nil"/>
              <w:left w:val="single" w:sz="8" w:space="0" w:color="000000"/>
              <w:bottom w:val="single" w:sz="8" w:space="0" w:color="000000"/>
              <w:right w:val="single" w:sz="8" w:space="0" w:color="000000"/>
            </w:tcBorders>
            <w:shd w:val="clear" w:color="auto" w:fill="auto"/>
            <w:hideMark/>
          </w:tcPr>
          <w:p w14:paraId="651BB1A0" w14:textId="5FA0DBA8"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0.441</w:t>
            </w:r>
          </w:p>
        </w:tc>
        <w:tc>
          <w:tcPr>
            <w:tcW w:w="1180" w:type="dxa"/>
            <w:tcBorders>
              <w:top w:val="nil"/>
              <w:left w:val="nil"/>
              <w:bottom w:val="single" w:sz="8" w:space="0" w:color="000000"/>
              <w:right w:val="single" w:sz="8" w:space="0" w:color="000000"/>
            </w:tcBorders>
            <w:shd w:val="clear" w:color="auto" w:fill="auto"/>
            <w:hideMark/>
          </w:tcPr>
          <w:p w14:paraId="53CAE455"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0.763</w:t>
            </w:r>
          </w:p>
        </w:tc>
      </w:tr>
      <w:tr w:rsidR="00E76D3E" w:rsidRPr="00E76D3E" w14:paraId="0140025E" w14:textId="77777777" w:rsidTr="008445D0">
        <w:trPr>
          <w:trHeight w:val="323"/>
        </w:trPr>
        <w:tc>
          <w:tcPr>
            <w:tcW w:w="1180" w:type="dxa"/>
            <w:tcBorders>
              <w:top w:val="nil"/>
              <w:left w:val="single" w:sz="8" w:space="0" w:color="000000"/>
              <w:bottom w:val="single" w:sz="8" w:space="0" w:color="000000"/>
              <w:right w:val="nil"/>
            </w:tcBorders>
            <w:shd w:val="clear" w:color="auto" w:fill="auto"/>
            <w:hideMark/>
          </w:tcPr>
          <w:p w14:paraId="432879D7"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C1234</w:t>
            </w:r>
          </w:p>
        </w:tc>
        <w:tc>
          <w:tcPr>
            <w:tcW w:w="1180" w:type="dxa"/>
            <w:tcBorders>
              <w:top w:val="nil"/>
              <w:left w:val="single" w:sz="8" w:space="0" w:color="000000"/>
              <w:bottom w:val="single" w:sz="8" w:space="0" w:color="000000"/>
              <w:right w:val="single" w:sz="8" w:space="0" w:color="000000"/>
            </w:tcBorders>
            <w:shd w:val="clear" w:color="auto" w:fill="auto"/>
            <w:hideMark/>
          </w:tcPr>
          <w:p w14:paraId="02D6FDCF"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0.899</w:t>
            </w:r>
          </w:p>
        </w:tc>
        <w:tc>
          <w:tcPr>
            <w:tcW w:w="1180" w:type="dxa"/>
            <w:tcBorders>
              <w:top w:val="nil"/>
              <w:left w:val="nil"/>
              <w:bottom w:val="single" w:sz="8" w:space="0" w:color="000000"/>
              <w:right w:val="single" w:sz="8" w:space="0" w:color="000000"/>
            </w:tcBorders>
            <w:shd w:val="clear" w:color="auto" w:fill="auto"/>
            <w:hideMark/>
          </w:tcPr>
          <w:p w14:paraId="0CD3935E"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0.131</w:t>
            </w:r>
          </w:p>
        </w:tc>
        <w:tc>
          <w:tcPr>
            <w:tcW w:w="1180" w:type="dxa"/>
            <w:tcBorders>
              <w:top w:val="nil"/>
              <w:left w:val="nil"/>
              <w:bottom w:val="single" w:sz="8" w:space="0" w:color="000000"/>
              <w:right w:val="single" w:sz="8" w:space="0" w:color="000000"/>
            </w:tcBorders>
            <w:shd w:val="clear" w:color="auto" w:fill="auto"/>
            <w:hideMark/>
          </w:tcPr>
          <w:p w14:paraId="2BC9343A"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-0.362</w:t>
            </w:r>
          </w:p>
        </w:tc>
        <w:tc>
          <w:tcPr>
            <w:tcW w:w="1180" w:type="dxa"/>
            <w:tcBorders>
              <w:top w:val="nil"/>
              <w:left w:val="nil"/>
              <w:bottom w:val="single" w:sz="8" w:space="0" w:color="000000"/>
              <w:right w:val="single" w:sz="8" w:space="0" w:color="000000"/>
            </w:tcBorders>
            <w:shd w:val="clear" w:color="auto" w:fill="auto"/>
            <w:hideMark/>
          </w:tcPr>
          <w:p w14:paraId="60E54C95"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2.485</w:t>
            </w:r>
          </w:p>
        </w:tc>
        <w:tc>
          <w:tcPr>
            <w:tcW w:w="1180" w:type="dxa"/>
            <w:tcBorders>
              <w:top w:val="nil"/>
              <w:left w:val="nil"/>
              <w:bottom w:val="single" w:sz="8" w:space="0" w:color="000000"/>
              <w:right w:val="single" w:sz="8" w:space="0" w:color="000000"/>
            </w:tcBorders>
            <w:shd w:val="clear" w:color="auto" w:fill="auto"/>
            <w:hideMark/>
          </w:tcPr>
          <w:p w14:paraId="57B7D192"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0.256</w:t>
            </w:r>
          </w:p>
        </w:tc>
        <w:tc>
          <w:tcPr>
            <w:tcW w:w="1180" w:type="dxa"/>
            <w:tcBorders>
              <w:top w:val="single" w:sz="8" w:space="0" w:color="000000"/>
              <w:left w:val="nil"/>
              <w:bottom w:val="single" w:sz="8" w:space="0" w:color="000000"/>
              <w:right w:val="single" w:sz="8" w:space="0" w:color="000000"/>
            </w:tcBorders>
          </w:tcPr>
          <w:p w14:paraId="28F3551E" w14:textId="039C969E"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0.572</w:t>
            </w:r>
          </w:p>
        </w:tc>
        <w:tc>
          <w:tcPr>
            <w:tcW w:w="1180" w:type="dxa"/>
            <w:tcBorders>
              <w:top w:val="nil"/>
              <w:left w:val="single" w:sz="8" w:space="0" w:color="000000"/>
              <w:bottom w:val="single" w:sz="8" w:space="0" w:color="000000"/>
              <w:right w:val="single" w:sz="8" w:space="0" w:color="000000"/>
            </w:tcBorders>
            <w:shd w:val="clear" w:color="auto" w:fill="auto"/>
            <w:hideMark/>
          </w:tcPr>
          <w:p w14:paraId="41EFC3AD" w14:textId="5ADFE688"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0.512</w:t>
            </w:r>
          </w:p>
        </w:tc>
        <w:tc>
          <w:tcPr>
            <w:tcW w:w="1180" w:type="dxa"/>
            <w:tcBorders>
              <w:top w:val="nil"/>
              <w:left w:val="nil"/>
              <w:bottom w:val="single" w:sz="8" w:space="0" w:color="000000"/>
              <w:right w:val="single" w:sz="8" w:space="0" w:color="000000"/>
            </w:tcBorders>
            <w:shd w:val="clear" w:color="auto" w:fill="auto"/>
            <w:hideMark/>
          </w:tcPr>
          <w:p w14:paraId="7FDAEEF7"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0.970</w:t>
            </w:r>
          </w:p>
        </w:tc>
      </w:tr>
      <w:tr w:rsidR="00E76D3E" w:rsidRPr="00E76D3E" w14:paraId="17F9C376" w14:textId="77777777" w:rsidTr="008445D0">
        <w:trPr>
          <w:trHeight w:val="323"/>
        </w:trPr>
        <w:tc>
          <w:tcPr>
            <w:tcW w:w="1180" w:type="dxa"/>
            <w:tcBorders>
              <w:top w:val="nil"/>
              <w:left w:val="single" w:sz="8" w:space="0" w:color="000000"/>
              <w:bottom w:val="single" w:sz="8" w:space="0" w:color="000000"/>
              <w:right w:val="nil"/>
            </w:tcBorders>
            <w:shd w:val="clear" w:color="auto" w:fill="auto"/>
            <w:hideMark/>
          </w:tcPr>
          <w:p w14:paraId="0FA77278"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C123</w:t>
            </w:r>
          </w:p>
        </w:tc>
        <w:tc>
          <w:tcPr>
            <w:tcW w:w="1180" w:type="dxa"/>
            <w:tcBorders>
              <w:top w:val="nil"/>
              <w:left w:val="single" w:sz="8" w:space="0" w:color="000000"/>
              <w:bottom w:val="single" w:sz="8" w:space="0" w:color="000000"/>
              <w:right w:val="single" w:sz="8" w:space="0" w:color="000000"/>
            </w:tcBorders>
            <w:shd w:val="clear" w:color="auto" w:fill="auto"/>
            <w:hideMark/>
          </w:tcPr>
          <w:p w14:paraId="25DF206A"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0.951</w:t>
            </w:r>
          </w:p>
        </w:tc>
        <w:tc>
          <w:tcPr>
            <w:tcW w:w="1180" w:type="dxa"/>
            <w:tcBorders>
              <w:top w:val="nil"/>
              <w:left w:val="nil"/>
              <w:bottom w:val="single" w:sz="8" w:space="0" w:color="000000"/>
              <w:right w:val="single" w:sz="8" w:space="0" w:color="000000"/>
            </w:tcBorders>
            <w:shd w:val="clear" w:color="auto" w:fill="auto"/>
            <w:hideMark/>
          </w:tcPr>
          <w:p w14:paraId="7BEB5809"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0.129</w:t>
            </w:r>
          </w:p>
        </w:tc>
        <w:tc>
          <w:tcPr>
            <w:tcW w:w="1180" w:type="dxa"/>
            <w:tcBorders>
              <w:top w:val="nil"/>
              <w:left w:val="nil"/>
              <w:bottom w:val="single" w:sz="8" w:space="0" w:color="000000"/>
              <w:right w:val="single" w:sz="8" w:space="0" w:color="000000"/>
            </w:tcBorders>
            <w:shd w:val="clear" w:color="auto" w:fill="auto"/>
            <w:hideMark/>
          </w:tcPr>
          <w:p w14:paraId="0E9D4B72"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-0.359</w:t>
            </w:r>
          </w:p>
        </w:tc>
        <w:tc>
          <w:tcPr>
            <w:tcW w:w="1180" w:type="dxa"/>
            <w:tcBorders>
              <w:top w:val="nil"/>
              <w:left w:val="nil"/>
              <w:bottom w:val="single" w:sz="8" w:space="0" w:color="000000"/>
              <w:right w:val="single" w:sz="8" w:space="0" w:color="000000"/>
            </w:tcBorders>
            <w:shd w:val="clear" w:color="auto" w:fill="auto"/>
            <w:hideMark/>
          </w:tcPr>
          <w:p w14:paraId="4363FB27"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2.488</w:t>
            </w:r>
          </w:p>
        </w:tc>
        <w:tc>
          <w:tcPr>
            <w:tcW w:w="1180" w:type="dxa"/>
            <w:tcBorders>
              <w:top w:val="nil"/>
              <w:left w:val="nil"/>
              <w:bottom w:val="single" w:sz="8" w:space="0" w:color="000000"/>
              <w:right w:val="single" w:sz="8" w:space="0" w:color="000000"/>
            </w:tcBorders>
            <w:shd w:val="clear" w:color="auto" w:fill="auto"/>
            <w:hideMark/>
          </w:tcPr>
          <w:p w14:paraId="6DA6DD7C"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0.220</w:t>
            </w:r>
          </w:p>
        </w:tc>
        <w:tc>
          <w:tcPr>
            <w:tcW w:w="1180" w:type="dxa"/>
            <w:tcBorders>
              <w:top w:val="single" w:sz="8" w:space="0" w:color="000000"/>
              <w:left w:val="nil"/>
              <w:bottom w:val="single" w:sz="8" w:space="0" w:color="000000"/>
              <w:right w:val="single" w:sz="8" w:space="0" w:color="000000"/>
            </w:tcBorders>
          </w:tcPr>
          <w:p w14:paraId="399FECFE" w14:textId="294ADF53"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0.603</w:t>
            </w:r>
          </w:p>
        </w:tc>
        <w:tc>
          <w:tcPr>
            <w:tcW w:w="1180" w:type="dxa"/>
            <w:tcBorders>
              <w:top w:val="nil"/>
              <w:left w:val="single" w:sz="8" w:space="0" w:color="000000"/>
              <w:bottom w:val="single" w:sz="8" w:space="0" w:color="000000"/>
              <w:right w:val="single" w:sz="8" w:space="0" w:color="000000"/>
            </w:tcBorders>
            <w:shd w:val="clear" w:color="auto" w:fill="auto"/>
            <w:hideMark/>
          </w:tcPr>
          <w:p w14:paraId="358BC17A" w14:textId="29E27541"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0.602</w:t>
            </w:r>
          </w:p>
        </w:tc>
        <w:tc>
          <w:tcPr>
            <w:tcW w:w="1180" w:type="dxa"/>
            <w:tcBorders>
              <w:top w:val="nil"/>
              <w:left w:val="nil"/>
              <w:bottom w:val="single" w:sz="8" w:space="0" w:color="000000"/>
              <w:right w:val="single" w:sz="8" w:space="0" w:color="000000"/>
            </w:tcBorders>
            <w:shd w:val="clear" w:color="auto" w:fill="auto"/>
            <w:hideMark/>
          </w:tcPr>
          <w:p w14:paraId="4BDF56FB"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1.110</w:t>
            </w:r>
          </w:p>
        </w:tc>
      </w:tr>
      <w:tr w:rsidR="00E76D3E" w:rsidRPr="00E76D3E" w14:paraId="2D392F4B" w14:textId="77777777" w:rsidTr="008445D0">
        <w:trPr>
          <w:trHeight w:val="323"/>
        </w:trPr>
        <w:tc>
          <w:tcPr>
            <w:tcW w:w="1180" w:type="dxa"/>
            <w:tcBorders>
              <w:top w:val="nil"/>
              <w:left w:val="single" w:sz="8" w:space="0" w:color="000000"/>
              <w:bottom w:val="single" w:sz="8" w:space="0" w:color="000000"/>
              <w:right w:val="nil"/>
            </w:tcBorders>
            <w:shd w:val="clear" w:color="auto" w:fill="auto"/>
            <w:hideMark/>
          </w:tcPr>
          <w:p w14:paraId="63CC318C"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C124</w:t>
            </w:r>
          </w:p>
        </w:tc>
        <w:tc>
          <w:tcPr>
            <w:tcW w:w="1180" w:type="dxa"/>
            <w:tcBorders>
              <w:top w:val="nil"/>
              <w:left w:val="single" w:sz="8" w:space="0" w:color="000000"/>
              <w:bottom w:val="single" w:sz="8" w:space="0" w:color="000000"/>
              <w:right w:val="single" w:sz="8" w:space="0" w:color="000000"/>
            </w:tcBorders>
            <w:shd w:val="clear" w:color="auto" w:fill="auto"/>
            <w:hideMark/>
          </w:tcPr>
          <w:p w14:paraId="2B95C418"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0.823</w:t>
            </w:r>
          </w:p>
        </w:tc>
        <w:tc>
          <w:tcPr>
            <w:tcW w:w="1180" w:type="dxa"/>
            <w:tcBorders>
              <w:top w:val="nil"/>
              <w:left w:val="nil"/>
              <w:bottom w:val="single" w:sz="8" w:space="0" w:color="000000"/>
              <w:right w:val="single" w:sz="8" w:space="0" w:color="000000"/>
            </w:tcBorders>
            <w:shd w:val="clear" w:color="auto" w:fill="auto"/>
            <w:hideMark/>
          </w:tcPr>
          <w:p w14:paraId="2B908657"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0.096</w:t>
            </w:r>
          </w:p>
        </w:tc>
        <w:tc>
          <w:tcPr>
            <w:tcW w:w="1180" w:type="dxa"/>
            <w:tcBorders>
              <w:top w:val="nil"/>
              <w:left w:val="nil"/>
              <w:bottom w:val="single" w:sz="8" w:space="0" w:color="000000"/>
              <w:right w:val="single" w:sz="8" w:space="0" w:color="000000"/>
            </w:tcBorders>
            <w:shd w:val="clear" w:color="auto" w:fill="auto"/>
            <w:hideMark/>
          </w:tcPr>
          <w:p w14:paraId="627E853B"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-0.310</w:t>
            </w:r>
          </w:p>
        </w:tc>
        <w:tc>
          <w:tcPr>
            <w:tcW w:w="1180" w:type="dxa"/>
            <w:tcBorders>
              <w:top w:val="nil"/>
              <w:left w:val="nil"/>
              <w:bottom w:val="single" w:sz="8" w:space="0" w:color="000000"/>
              <w:right w:val="single" w:sz="8" w:space="0" w:color="000000"/>
            </w:tcBorders>
            <w:shd w:val="clear" w:color="auto" w:fill="auto"/>
            <w:hideMark/>
          </w:tcPr>
          <w:p w14:paraId="2ACA092B"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2.537</w:t>
            </w:r>
          </w:p>
        </w:tc>
        <w:tc>
          <w:tcPr>
            <w:tcW w:w="1180" w:type="dxa"/>
            <w:tcBorders>
              <w:top w:val="nil"/>
              <w:left w:val="nil"/>
              <w:bottom w:val="single" w:sz="8" w:space="0" w:color="000000"/>
              <w:right w:val="single" w:sz="8" w:space="0" w:color="000000"/>
            </w:tcBorders>
            <w:shd w:val="clear" w:color="auto" w:fill="auto"/>
            <w:hideMark/>
          </w:tcPr>
          <w:p w14:paraId="23CE7D35"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0.273</w:t>
            </w:r>
          </w:p>
        </w:tc>
        <w:tc>
          <w:tcPr>
            <w:tcW w:w="1180" w:type="dxa"/>
            <w:tcBorders>
              <w:top w:val="single" w:sz="8" w:space="0" w:color="000000"/>
              <w:left w:val="nil"/>
              <w:bottom w:val="single" w:sz="8" w:space="0" w:color="000000"/>
              <w:right w:val="single" w:sz="8" w:space="0" w:color="000000"/>
            </w:tcBorders>
          </w:tcPr>
          <w:p w14:paraId="6B2A6578" w14:textId="38664846"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0.558</w:t>
            </w:r>
          </w:p>
        </w:tc>
        <w:tc>
          <w:tcPr>
            <w:tcW w:w="1180" w:type="dxa"/>
            <w:tcBorders>
              <w:top w:val="nil"/>
              <w:left w:val="single" w:sz="8" w:space="0" w:color="000000"/>
              <w:bottom w:val="single" w:sz="8" w:space="0" w:color="000000"/>
              <w:right w:val="single" w:sz="8" w:space="0" w:color="000000"/>
            </w:tcBorders>
            <w:shd w:val="clear" w:color="auto" w:fill="auto"/>
            <w:hideMark/>
          </w:tcPr>
          <w:p w14:paraId="43A611C7" w14:textId="265440B5"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0.454</w:t>
            </w:r>
          </w:p>
        </w:tc>
        <w:tc>
          <w:tcPr>
            <w:tcW w:w="1180" w:type="dxa"/>
            <w:tcBorders>
              <w:top w:val="nil"/>
              <w:left w:val="nil"/>
              <w:bottom w:val="single" w:sz="8" w:space="0" w:color="000000"/>
              <w:right w:val="single" w:sz="8" w:space="0" w:color="000000"/>
            </w:tcBorders>
            <w:shd w:val="clear" w:color="auto" w:fill="auto"/>
            <w:hideMark/>
          </w:tcPr>
          <w:p w14:paraId="33B7B9CC"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0.889</w:t>
            </w:r>
          </w:p>
        </w:tc>
      </w:tr>
      <w:tr w:rsidR="00E76D3E" w:rsidRPr="00E76D3E" w14:paraId="06CD6BCA" w14:textId="77777777" w:rsidTr="008445D0">
        <w:trPr>
          <w:trHeight w:val="323"/>
        </w:trPr>
        <w:tc>
          <w:tcPr>
            <w:tcW w:w="1180" w:type="dxa"/>
            <w:tcBorders>
              <w:top w:val="nil"/>
              <w:left w:val="single" w:sz="8" w:space="0" w:color="000000"/>
              <w:bottom w:val="single" w:sz="8" w:space="0" w:color="000000"/>
              <w:right w:val="nil"/>
            </w:tcBorders>
            <w:shd w:val="clear" w:color="auto" w:fill="auto"/>
            <w:hideMark/>
          </w:tcPr>
          <w:p w14:paraId="05D81C14"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C134</w:t>
            </w:r>
          </w:p>
        </w:tc>
        <w:tc>
          <w:tcPr>
            <w:tcW w:w="1180" w:type="dxa"/>
            <w:tcBorders>
              <w:top w:val="nil"/>
              <w:left w:val="single" w:sz="8" w:space="0" w:color="000000"/>
              <w:bottom w:val="single" w:sz="8" w:space="0" w:color="000000"/>
              <w:right w:val="single" w:sz="8" w:space="0" w:color="000000"/>
            </w:tcBorders>
            <w:shd w:val="clear" w:color="auto" w:fill="auto"/>
            <w:hideMark/>
          </w:tcPr>
          <w:p w14:paraId="4EB9D7D9"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0.843</w:t>
            </w:r>
          </w:p>
        </w:tc>
        <w:tc>
          <w:tcPr>
            <w:tcW w:w="1180" w:type="dxa"/>
            <w:tcBorders>
              <w:top w:val="nil"/>
              <w:left w:val="nil"/>
              <w:bottom w:val="single" w:sz="8" w:space="0" w:color="000000"/>
              <w:right w:val="single" w:sz="8" w:space="0" w:color="000000"/>
            </w:tcBorders>
            <w:shd w:val="clear" w:color="auto" w:fill="auto"/>
            <w:hideMark/>
          </w:tcPr>
          <w:p w14:paraId="4A9A7C98"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0.137</w:t>
            </w:r>
          </w:p>
        </w:tc>
        <w:tc>
          <w:tcPr>
            <w:tcW w:w="1180" w:type="dxa"/>
            <w:tcBorders>
              <w:top w:val="nil"/>
              <w:left w:val="nil"/>
              <w:bottom w:val="single" w:sz="8" w:space="0" w:color="000000"/>
              <w:right w:val="single" w:sz="8" w:space="0" w:color="000000"/>
            </w:tcBorders>
            <w:shd w:val="clear" w:color="auto" w:fill="auto"/>
            <w:hideMark/>
          </w:tcPr>
          <w:p w14:paraId="23AAA81D"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-0.371</w:t>
            </w:r>
          </w:p>
        </w:tc>
        <w:tc>
          <w:tcPr>
            <w:tcW w:w="1180" w:type="dxa"/>
            <w:tcBorders>
              <w:top w:val="nil"/>
              <w:left w:val="nil"/>
              <w:bottom w:val="single" w:sz="8" w:space="0" w:color="000000"/>
              <w:right w:val="single" w:sz="8" w:space="0" w:color="000000"/>
            </w:tcBorders>
            <w:shd w:val="clear" w:color="auto" w:fill="auto"/>
            <w:hideMark/>
          </w:tcPr>
          <w:p w14:paraId="650032A8"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2.476</w:t>
            </w:r>
          </w:p>
        </w:tc>
        <w:tc>
          <w:tcPr>
            <w:tcW w:w="1180" w:type="dxa"/>
            <w:tcBorders>
              <w:top w:val="nil"/>
              <w:left w:val="nil"/>
              <w:bottom w:val="single" w:sz="8" w:space="0" w:color="000000"/>
              <w:right w:val="single" w:sz="8" w:space="0" w:color="000000"/>
            </w:tcBorders>
            <w:shd w:val="clear" w:color="auto" w:fill="auto"/>
            <w:hideMark/>
          </w:tcPr>
          <w:p w14:paraId="53A433DE"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0.257</w:t>
            </w:r>
          </w:p>
        </w:tc>
        <w:tc>
          <w:tcPr>
            <w:tcW w:w="1180" w:type="dxa"/>
            <w:tcBorders>
              <w:top w:val="single" w:sz="8" w:space="0" w:color="000000"/>
              <w:left w:val="nil"/>
              <w:bottom w:val="single" w:sz="8" w:space="0" w:color="000000"/>
              <w:right w:val="single" w:sz="8" w:space="0" w:color="000000"/>
            </w:tcBorders>
          </w:tcPr>
          <w:p w14:paraId="58277B46" w14:textId="46EF6618"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0.571</w:t>
            </w:r>
          </w:p>
        </w:tc>
        <w:tc>
          <w:tcPr>
            <w:tcW w:w="1180" w:type="dxa"/>
            <w:tcBorders>
              <w:top w:val="nil"/>
              <w:left w:val="single" w:sz="8" w:space="0" w:color="000000"/>
              <w:bottom w:val="single" w:sz="8" w:space="0" w:color="000000"/>
              <w:right w:val="single" w:sz="8" w:space="0" w:color="000000"/>
            </w:tcBorders>
            <w:shd w:val="clear" w:color="auto" w:fill="auto"/>
            <w:hideMark/>
          </w:tcPr>
          <w:p w14:paraId="5D66A782" w14:textId="729812CD"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0.449</w:t>
            </w:r>
          </w:p>
        </w:tc>
        <w:tc>
          <w:tcPr>
            <w:tcW w:w="1180" w:type="dxa"/>
            <w:tcBorders>
              <w:top w:val="nil"/>
              <w:left w:val="nil"/>
              <w:bottom w:val="single" w:sz="8" w:space="0" w:color="000000"/>
              <w:right w:val="single" w:sz="8" w:space="0" w:color="000000"/>
            </w:tcBorders>
            <w:shd w:val="clear" w:color="auto" w:fill="auto"/>
            <w:hideMark/>
          </w:tcPr>
          <w:p w14:paraId="7E49F010"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0.906</w:t>
            </w:r>
          </w:p>
        </w:tc>
      </w:tr>
      <w:tr w:rsidR="00E76D3E" w:rsidRPr="00E76D3E" w14:paraId="38F2AD14" w14:textId="77777777" w:rsidTr="008445D0">
        <w:trPr>
          <w:trHeight w:val="323"/>
        </w:trPr>
        <w:tc>
          <w:tcPr>
            <w:tcW w:w="1180" w:type="dxa"/>
            <w:tcBorders>
              <w:top w:val="nil"/>
              <w:left w:val="single" w:sz="8" w:space="0" w:color="000000"/>
              <w:bottom w:val="single" w:sz="8" w:space="0" w:color="000000"/>
              <w:right w:val="nil"/>
            </w:tcBorders>
            <w:shd w:val="clear" w:color="auto" w:fill="auto"/>
            <w:hideMark/>
          </w:tcPr>
          <w:p w14:paraId="11ACE426"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C234</w:t>
            </w:r>
          </w:p>
        </w:tc>
        <w:tc>
          <w:tcPr>
            <w:tcW w:w="1180" w:type="dxa"/>
            <w:tcBorders>
              <w:top w:val="nil"/>
              <w:left w:val="single" w:sz="8" w:space="0" w:color="000000"/>
              <w:bottom w:val="single" w:sz="8" w:space="0" w:color="000000"/>
              <w:right w:val="single" w:sz="8" w:space="0" w:color="000000"/>
            </w:tcBorders>
            <w:shd w:val="clear" w:color="auto" w:fill="auto"/>
            <w:hideMark/>
          </w:tcPr>
          <w:p w14:paraId="30B94F63"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1.048</w:t>
            </w:r>
          </w:p>
        </w:tc>
        <w:tc>
          <w:tcPr>
            <w:tcW w:w="1180" w:type="dxa"/>
            <w:tcBorders>
              <w:top w:val="nil"/>
              <w:left w:val="nil"/>
              <w:bottom w:val="single" w:sz="8" w:space="0" w:color="000000"/>
              <w:right w:val="single" w:sz="8" w:space="0" w:color="000000"/>
            </w:tcBorders>
            <w:shd w:val="clear" w:color="auto" w:fill="auto"/>
            <w:hideMark/>
          </w:tcPr>
          <w:p w14:paraId="50274AAD"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0.166</w:t>
            </w:r>
          </w:p>
        </w:tc>
        <w:tc>
          <w:tcPr>
            <w:tcW w:w="1180" w:type="dxa"/>
            <w:tcBorders>
              <w:top w:val="nil"/>
              <w:left w:val="nil"/>
              <w:bottom w:val="single" w:sz="8" w:space="0" w:color="000000"/>
              <w:right w:val="single" w:sz="8" w:space="0" w:color="000000"/>
            </w:tcBorders>
            <w:shd w:val="clear" w:color="auto" w:fill="auto"/>
            <w:hideMark/>
          </w:tcPr>
          <w:p w14:paraId="0E68B427"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-0.408</w:t>
            </w:r>
          </w:p>
        </w:tc>
        <w:tc>
          <w:tcPr>
            <w:tcW w:w="1180" w:type="dxa"/>
            <w:tcBorders>
              <w:top w:val="nil"/>
              <w:left w:val="nil"/>
              <w:bottom w:val="single" w:sz="8" w:space="0" w:color="000000"/>
              <w:right w:val="single" w:sz="8" w:space="0" w:color="000000"/>
            </w:tcBorders>
            <w:shd w:val="clear" w:color="auto" w:fill="auto"/>
            <w:hideMark/>
          </w:tcPr>
          <w:p w14:paraId="61D405D2"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2.439</w:t>
            </w:r>
          </w:p>
        </w:tc>
        <w:tc>
          <w:tcPr>
            <w:tcW w:w="1180" w:type="dxa"/>
            <w:tcBorders>
              <w:top w:val="nil"/>
              <w:left w:val="nil"/>
              <w:bottom w:val="single" w:sz="8" w:space="0" w:color="000000"/>
              <w:right w:val="single" w:sz="8" w:space="0" w:color="000000"/>
            </w:tcBorders>
            <w:shd w:val="clear" w:color="auto" w:fill="auto"/>
            <w:hideMark/>
          </w:tcPr>
          <w:p w14:paraId="1DF03856"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0.275</w:t>
            </w:r>
          </w:p>
        </w:tc>
        <w:tc>
          <w:tcPr>
            <w:tcW w:w="1180" w:type="dxa"/>
            <w:tcBorders>
              <w:top w:val="single" w:sz="8" w:space="0" w:color="000000"/>
              <w:left w:val="nil"/>
              <w:bottom w:val="single" w:sz="8" w:space="0" w:color="000000"/>
              <w:right w:val="single" w:sz="8" w:space="0" w:color="000000"/>
            </w:tcBorders>
          </w:tcPr>
          <w:p w14:paraId="0AF6FA7E" w14:textId="692C7731"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0.557</w:t>
            </w:r>
          </w:p>
        </w:tc>
        <w:tc>
          <w:tcPr>
            <w:tcW w:w="1180" w:type="dxa"/>
            <w:tcBorders>
              <w:top w:val="nil"/>
              <w:left w:val="single" w:sz="8" w:space="0" w:color="000000"/>
              <w:bottom w:val="single" w:sz="8" w:space="0" w:color="000000"/>
              <w:right w:val="single" w:sz="8" w:space="0" w:color="000000"/>
            </w:tcBorders>
            <w:shd w:val="clear" w:color="auto" w:fill="auto"/>
            <w:hideMark/>
          </w:tcPr>
          <w:p w14:paraId="23ADF610" w14:textId="247033F1"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0.607</w:t>
            </w:r>
          </w:p>
        </w:tc>
        <w:tc>
          <w:tcPr>
            <w:tcW w:w="1180" w:type="dxa"/>
            <w:tcBorders>
              <w:top w:val="nil"/>
              <w:left w:val="nil"/>
              <w:bottom w:val="single" w:sz="8" w:space="0" w:color="000000"/>
              <w:right w:val="single" w:sz="8" w:space="0" w:color="000000"/>
            </w:tcBorders>
            <w:shd w:val="clear" w:color="auto" w:fill="auto"/>
            <w:hideMark/>
          </w:tcPr>
          <w:p w14:paraId="2CDF5CA1"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1.040</w:t>
            </w:r>
          </w:p>
        </w:tc>
      </w:tr>
      <w:tr w:rsidR="00E76D3E" w:rsidRPr="00E76D3E" w14:paraId="3A8D51EB" w14:textId="77777777" w:rsidTr="008445D0">
        <w:trPr>
          <w:trHeight w:val="323"/>
        </w:trPr>
        <w:tc>
          <w:tcPr>
            <w:tcW w:w="1180" w:type="dxa"/>
            <w:tcBorders>
              <w:top w:val="nil"/>
              <w:left w:val="single" w:sz="8" w:space="0" w:color="000000"/>
              <w:bottom w:val="single" w:sz="8" w:space="0" w:color="000000"/>
              <w:right w:val="single" w:sz="8" w:space="0" w:color="000000"/>
            </w:tcBorders>
            <w:shd w:val="clear" w:color="auto" w:fill="auto"/>
            <w:hideMark/>
          </w:tcPr>
          <w:p w14:paraId="50E6B22E"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C12</w:t>
            </w:r>
          </w:p>
        </w:tc>
        <w:tc>
          <w:tcPr>
            <w:tcW w:w="1180" w:type="dxa"/>
            <w:tcBorders>
              <w:top w:val="nil"/>
              <w:left w:val="nil"/>
              <w:bottom w:val="single" w:sz="8" w:space="0" w:color="000000"/>
              <w:right w:val="single" w:sz="8" w:space="0" w:color="000000"/>
            </w:tcBorders>
            <w:shd w:val="clear" w:color="auto" w:fill="auto"/>
            <w:hideMark/>
          </w:tcPr>
          <w:p w14:paraId="3D4E675A"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0.851</w:t>
            </w:r>
          </w:p>
        </w:tc>
        <w:tc>
          <w:tcPr>
            <w:tcW w:w="1180" w:type="dxa"/>
            <w:tcBorders>
              <w:top w:val="nil"/>
              <w:left w:val="nil"/>
              <w:bottom w:val="single" w:sz="8" w:space="0" w:color="000000"/>
              <w:right w:val="single" w:sz="8" w:space="0" w:color="000000"/>
            </w:tcBorders>
            <w:shd w:val="clear" w:color="auto" w:fill="auto"/>
            <w:hideMark/>
          </w:tcPr>
          <w:p w14:paraId="03DFBCF8"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0.078</w:t>
            </w:r>
          </w:p>
        </w:tc>
        <w:tc>
          <w:tcPr>
            <w:tcW w:w="1180" w:type="dxa"/>
            <w:tcBorders>
              <w:top w:val="nil"/>
              <w:left w:val="nil"/>
              <w:bottom w:val="single" w:sz="8" w:space="0" w:color="000000"/>
              <w:right w:val="single" w:sz="8" w:space="0" w:color="000000"/>
            </w:tcBorders>
            <w:shd w:val="clear" w:color="auto" w:fill="auto"/>
            <w:hideMark/>
          </w:tcPr>
          <w:p w14:paraId="39611E55"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-0.279</w:t>
            </w:r>
          </w:p>
        </w:tc>
        <w:tc>
          <w:tcPr>
            <w:tcW w:w="1180" w:type="dxa"/>
            <w:tcBorders>
              <w:top w:val="nil"/>
              <w:left w:val="nil"/>
              <w:bottom w:val="single" w:sz="8" w:space="0" w:color="000000"/>
              <w:right w:val="single" w:sz="8" w:space="0" w:color="000000"/>
            </w:tcBorders>
            <w:shd w:val="clear" w:color="auto" w:fill="auto"/>
            <w:hideMark/>
          </w:tcPr>
          <w:p w14:paraId="5DD56B1C"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2.568</w:t>
            </w:r>
          </w:p>
        </w:tc>
        <w:tc>
          <w:tcPr>
            <w:tcW w:w="1180" w:type="dxa"/>
            <w:tcBorders>
              <w:top w:val="nil"/>
              <w:left w:val="nil"/>
              <w:bottom w:val="single" w:sz="8" w:space="0" w:color="000000"/>
              <w:right w:val="single" w:sz="8" w:space="0" w:color="000000"/>
            </w:tcBorders>
            <w:shd w:val="clear" w:color="auto" w:fill="auto"/>
            <w:hideMark/>
          </w:tcPr>
          <w:p w14:paraId="5F7AEEE8"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0.227</w:t>
            </w:r>
          </w:p>
        </w:tc>
        <w:tc>
          <w:tcPr>
            <w:tcW w:w="1180" w:type="dxa"/>
            <w:tcBorders>
              <w:top w:val="single" w:sz="8" w:space="0" w:color="000000"/>
              <w:left w:val="nil"/>
              <w:bottom w:val="single" w:sz="8" w:space="0" w:color="000000"/>
              <w:right w:val="single" w:sz="8" w:space="0" w:color="000000"/>
            </w:tcBorders>
          </w:tcPr>
          <w:p w14:paraId="1EC50CF1" w14:textId="69E56FC9"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0.597</w:t>
            </w:r>
          </w:p>
        </w:tc>
        <w:tc>
          <w:tcPr>
            <w:tcW w:w="1180" w:type="dxa"/>
            <w:tcBorders>
              <w:top w:val="nil"/>
              <w:left w:val="single" w:sz="8" w:space="0" w:color="000000"/>
              <w:bottom w:val="single" w:sz="8" w:space="0" w:color="000000"/>
              <w:right w:val="single" w:sz="8" w:space="0" w:color="000000"/>
            </w:tcBorders>
            <w:shd w:val="clear" w:color="auto" w:fill="auto"/>
            <w:hideMark/>
          </w:tcPr>
          <w:p w14:paraId="0A2C1D0A" w14:textId="3B4C622B"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0.546</w:t>
            </w:r>
          </w:p>
        </w:tc>
        <w:tc>
          <w:tcPr>
            <w:tcW w:w="1180" w:type="dxa"/>
            <w:tcBorders>
              <w:top w:val="nil"/>
              <w:left w:val="nil"/>
              <w:bottom w:val="single" w:sz="8" w:space="0" w:color="000000"/>
              <w:right w:val="single" w:sz="8" w:space="0" w:color="000000"/>
            </w:tcBorders>
            <w:shd w:val="clear" w:color="auto" w:fill="auto"/>
            <w:hideMark/>
          </w:tcPr>
          <w:p w14:paraId="3E277534"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1.045</w:t>
            </w:r>
          </w:p>
        </w:tc>
      </w:tr>
      <w:tr w:rsidR="00E76D3E" w:rsidRPr="00E76D3E" w14:paraId="0431C5E6" w14:textId="77777777" w:rsidTr="008445D0">
        <w:trPr>
          <w:trHeight w:val="323"/>
        </w:trPr>
        <w:tc>
          <w:tcPr>
            <w:tcW w:w="1180" w:type="dxa"/>
            <w:tcBorders>
              <w:top w:val="nil"/>
              <w:left w:val="single" w:sz="8" w:space="0" w:color="000000"/>
              <w:bottom w:val="single" w:sz="8" w:space="0" w:color="000000"/>
              <w:right w:val="single" w:sz="8" w:space="0" w:color="000000"/>
            </w:tcBorders>
            <w:shd w:val="clear" w:color="auto" w:fill="auto"/>
            <w:hideMark/>
          </w:tcPr>
          <w:p w14:paraId="5A8C7392"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C13</w:t>
            </w:r>
          </w:p>
        </w:tc>
        <w:tc>
          <w:tcPr>
            <w:tcW w:w="1180" w:type="dxa"/>
            <w:tcBorders>
              <w:top w:val="nil"/>
              <w:left w:val="nil"/>
              <w:bottom w:val="single" w:sz="8" w:space="0" w:color="000000"/>
              <w:right w:val="single" w:sz="8" w:space="0" w:color="000000"/>
            </w:tcBorders>
            <w:shd w:val="clear" w:color="auto" w:fill="auto"/>
            <w:hideMark/>
          </w:tcPr>
          <w:p w14:paraId="593A81A7"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0.880</w:t>
            </w:r>
          </w:p>
        </w:tc>
        <w:tc>
          <w:tcPr>
            <w:tcW w:w="1180" w:type="dxa"/>
            <w:tcBorders>
              <w:top w:val="nil"/>
              <w:left w:val="nil"/>
              <w:bottom w:val="single" w:sz="8" w:space="0" w:color="000000"/>
              <w:right w:val="single" w:sz="8" w:space="0" w:color="000000"/>
            </w:tcBorders>
            <w:shd w:val="clear" w:color="auto" w:fill="auto"/>
            <w:hideMark/>
          </w:tcPr>
          <w:p w14:paraId="348CC6CD"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0.137</w:t>
            </w:r>
          </w:p>
        </w:tc>
        <w:tc>
          <w:tcPr>
            <w:tcW w:w="1180" w:type="dxa"/>
            <w:tcBorders>
              <w:top w:val="nil"/>
              <w:left w:val="nil"/>
              <w:bottom w:val="single" w:sz="8" w:space="0" w:color="000000"/>
              <w:right w:val="single" w:sz="8" w:space="0" w:color="000000"/>
            </w:tcBorders>
            <w:shd w:val="clear" w:color="auto" w:fill="auto"/>
            <w:hideMark/>
          </w:tcPr>
          <w:p w14:paraId="17B365DD"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-0.371</w:t>
            </w:r>
          </w:p>
        </w:tc>
        <w:tc>
          <w:tcPr>
            <w:tcW w:w="1180" w:type="dxa"/>
            <w:tcBorders>
              <w:top w:val="nil"/>
              <w:left w:val="nil"/>
              <w:bottom w:val="single" w:sz="8" w:space="0" w:color="000000"/>
              <w:right w:val="single" w:sz="8" w:space="0" w:color="000000"/>
            </w:tcBorders>
            <w:shd w:val="clear" w:color="auto" w:fill="auto"/>
            <w:hideMark/>
          </w:tcPr>
          <w:p w14:paraId="58579C63"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2.476</w:t>
            </w:r>
          </w:p>
        </w:tc>
        <w:tc>
          <w:tcPr>
            <w:tcW w:w="1180" w:type="dxa"/>
            <w:tcBorders>
              <w:top w:val="nil"/>
              <w:left w:val="nil"/>
              <w:bottom w:val="single" w:sz="8" w:space="0" w:color="000000"/>
              <w:right w:val="single" w:sz="8" w:space="0" w:color="000000"/>
            </w:tcBorders>
            <w:shd w:val="clear" w:color="auto" w:fill="auto"/>
            <w:hideMark/>
          </w:tcPr>
          <w:p w14:paraId="34175849"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0.205</w:t>
            </w:r>
          </w:p>
        </w:tc>
        <w:tc>
          <w:tcPr>
            <w:tcW w:w="1180" w:type="dxa"/>
            <w:tcBorders>
              <w:top w:val="single" w:sz="8" w:space="0" w:color="000000"/>
              <w:left w:val="nil"/>
              <w:bottom w:val="single" w:sz="8" w:space="0" w:color="000000"/>
              <w:right w:val="single" w:sz="8" w:space="0" w:color="000000"/>
            </w:tcBorders>
          </w:tcPr>
          <w:p w14:paraId="52762ACC" w14:textId="21FE5BD2"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0.617</w:t>
            </w:r>
          </w:p>
        </w:tc>
        <w:tc>
          <w:tcPr>
            <w:tcW w:w="1180" w:type="dxa"/>
            <w:tcBorders>
              <w:top w:val="nil"/>
              <w:left w:val="single" w:sz="8" w:space="0" w:color="000000"/>
              <w:bottom w:val="single" w:sz="8" w:space="0" w:color="000000"/>
              <w:right w:val="single" w:sz="8" w:space="0" w:color="000000"/>
            </w:tcBorders>
            <w:shd w:val="clear" w:color="auto" w:fill="auto"/>
            <w:hideMark/>
          </w:tcPr>
          <w:p w14:paraId="7EA2A595" w14:textId="6189DB09"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0.538</w:t>
            </w:r>
          </w:p>
        </w:tc>
        <w:tc>
          <w:tcPr>
            <w:tcW w:w="1180" w:type="dxa"/>
            <w:tcBorders>
              <w:top w:val="nil"/>
              <w:left w:val="nil"/>
              <w:bottom w:val="single" w:sz="8" w:space="0" w:color="000000"/>
              <w:right w:val="single" w:sz="8" w:space="0" w:color="000000"/>
            </w:tcBorders>
            <w:shd w:val="clear" w:color="auto" w:fill="auto"/>
            <w:hideMark/>
          </w:tcPr>
          <w:p w14:paraId="52223D3E"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1.071</w:t>
            </w:r>
          </w:p>
        </w:tc>
      </w:tr>
      <w:tr w:rsidR="00E76D3E" w:rsidRPr="00E76D3E" w14:paraId="1F397CFA" w14:textId="77777777" w:rsidTr="008445D0">
        <w:trPr>
          <w:trHeight w:val="323"/>
        </w:trPr>
        <w:tc>
          <w:tcPr>
            <w:tcW w:w="1180" w:type="dxa"/>
            <w:tcBorders>
              <w:top w:val="nil"/>
              <w:left w:val="single" w:sz="8" w:space="0" w:color="000000"/>
              <w:bottom w:val="single" w:sz="8" w:space="0" w:color="000000"/>
              <w:right w:val="single" w:sz="8" w:space="0" w:color="000000"/>
            </w:tcBorders>
            <w:shd w:val="clear" w:color="auto" w:fill="auto"/>
            <w:hideMark/>
          </w:tcPr>
          <w:p w14:paraId="0481B883"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C14</w:t>
            </w:r>
          </w:p>
        </w:tc>
        <w:tc>
          <w:tcPr>
            <w:tcW w:w="1180" w:type="dxa"/>
            <w:tcBorders>
              <w:top w:val="nil"/>
              <w:left w:val="nil"/>
              <w:bottom w:val="single" w:sz="8" w:space="0" w:color="000000"/>
              <w:right w:val="single" w:sz="8" w:space="0" w:color="000000"/>
            </w:tcBorders>
            <w:shd w:val="clear" w:color="auto" w:fill="auto"/>
            <w:hideMark/>
          </w:tcPr>
          <w:p w14:paraId="7F9036A7"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0.708</w:t>
            </w:r>
          </w:p>
        </w:tc>
        <w:tc>
          <w:tcPr>
            <w:tcW w:w="1180" w:type="dxa"/>
            <w:tcBorders>
              <w:top w:val="nil"/>
              <w:left w:val="nil"/>
              <w:bottom w:val="single" w:sz="8" w:space="0" w:color="000000"/>
              <w:right w:val="single" w:sz="8" w:space="0" w:color="000000"/>
            </w:tcBorders>
            <w:shd w:val="clear" w:color="auto" w:fill="auto"/>
            <w:hideMark/>
          </w:tcPr>
          <w:p w14:paraId="5A8DA64B"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0.088</w:t>
            </w:r>
          </w:p>
        </w:tc>
        <w:tc>
          <w:tcPr>
            <w:tcW w:w="1180" w:type="dxa"/>
            <w:tcBorders>
              <w:top w:val="nil"/>
              <w:left w:val="nil"/>
              <w:bottom w:val="single" w:sz="8" w:space="0" w:color="000000"/>
              <w:right w:val="single" w:sz="8" w:space="0" w:color="000000"/>
            </w:tcBorders>
            <w:shd w:val="clear" w:color="auto" w:fill="auto"/>
            <w:hideMark/>
          </w:tcPr>
          <w:p w14:paraId="07316E61"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-0.297</w:t>
            </w:r>
          </w:p>
        </w:tc>
        <w:tc>
          <w:tcPr>
            <w:tcW w:w="1180" w:type="dxa"/>
            <w:tcBorders>
              <w:top w:val="nil"/>
              <w:left w:val="nil"/>
              <w:bottom w:val="single" w:sz="8" w:space="0" w:color="000000"/>
              <w:right w:val="single" w:sz="8" w:space="0" w:color="000000"/>
            </w:tcBorders>
            <w:shd w:val="clear" w:color="auto" w:fill="auto"/>
            <w:hideMark/>
          </w:tcPr>
          <w:p w14:paraId="0E643EA2"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2.550</w:t>
            </w:r>
          </w:p>
        </w:tc>
        <w:tc>
          <w:tcPr>
            <w:tcW w:w="1180" w:type="dxa"/>
            <w:tcBorders>
              <w:top w:val="nil"/>
              <w:left w:val="nil"/>
              <w:bottom w:val="single" w:sz="8" w:space="0" w:color="000000"/>
              <w:right w:val="single" w:sz="8" w:space="0" w:color="000000"/>
            </w:tcBorders>
            <w:shd w:val="clear" w:color="auto" w:fill="auto"/>
            <w:hideMark/>
          </w:tcPr>
          <w:p w14:paraId="36C37397"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0.284</w:t>
            </w:r>
          </w:p>
        </w:tc>
        <w:tc>
          <w:tcPr>
            <w:tcW w:w="1180" w:type="dxa"/>
            <w:tcBorders>
              <w:top w:val="single" w:sz="8" w:space="0" w:color="000000"/>
              <w:left w:val="nil"/>
              <w:bottom w:val="single" w:sz="8" w:space="0" w:color="000000"/>
              <w:right w:val="single" w:sz="8" w:space="0" w:color="000000"/>
            </w:tcBorders>
          </w:tcPr>
          <w:p w14:paraId="4184A834" w14:textId="36154D0C"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0.550</w:t>
            </w:r>
          </w:p>
        </w:tc>
        <w:tc>
          <w:tcPr>
            <w:tcW w:w="1180" w:type="dxa"/>
            <w:tcBorders>
              <w:top w:val="nil"/>
              <w:left w:val="single" w:sz="8" w:space="0" w:color="000000"/>
              <w:bottom w:val="single" w:sz="8" w:space="0" w:color="000000"/>
              <w:right w:val="single" w:sz="8" w:space="0" w:color="000000"/>
            </w:tcBorders>
            <w:shd w:val="clear" w:color="auto" w:fill="auto"/>
            <w:hideMark/>
          </w:tcPr>
          <w:p w14:paraId="03363E2D" w14:textId="4D6C6A30"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0.336</w:t>
            </w:r>
          </w:p>
        </w:tc>
        <w:tc>
          <w:tcPr>
            <w:tcW w:w="1180" w:type="dxa"/>
            <w:tcBorders>
              <w:top w:val="nil"/>
              <w:left w:val="nil"/>
              <w:bottom w:val="single" w:sz="8" w:space="0" w:color="000000"/>
              <w:right w:val="single" w:sz="8" w:space="0" w:color="000000"/>
            </w:tcBorders>
            <w:shd w:val="clear" w:color="auto" w:fill="auto"/>
            <w:hideMark/>
          </w:tcPr>
          <w:p w14:paraId="28CF1AC6"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0.758</w:t>
            </w:r>
          </w:p>
        </w:tc>
      </w:tr>
      <w:tr w:rsidR="00E76D3E" w:rsidRPr="00E76D3E" w14:paraId="5B2ED369" w14:textId="77777777" w:rsidTr="008445D0">
        <w:trPr>
          <w:trHeight w:val="323"/>
        </w:trPr>
        <w:tc>
          <w:tcPr>
            <w:tcW w:w="1180" w:type="dxa"/>
            <w:tcBorders>
              <w:top w:val="nil"/>
              <w:left w:val="single" w:sz="8" w:space="0" w:color="000000"/>
              <w:bottom w:val="single" w:sz="8" w:space="0" w:color="000000"/>
              <w:right w:val="single" w:sz="8" w:space="0" w:color="000000"/>
            </w:tcBorders>
            <w:shd w:val="clear" w:color="auto" w:fill="auto"/>
            <w:hideMark/>
          </w:tcPr>
          <w:p w14:paraId="7B7C329F"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C23</w:t>
            </w:r>
          </w:p>
        </w:tc>
        <w:tc>
          <w:tcPr>
            <w:tcW w:w="1180" w:type="dxa"/>
            <w:tcBorders>
              <w:top w:val="nil"/>
              <w:left w:val="nil"/>
              <w:bottom w:val="single" w:sz="8" w:space="0" w:color="000000"/>
              <w:right w:val="single" w:sz="8" w:space="0" w:color="000000"/>
            </w:tcBorders>
            <w:shd w:val="clear" w:color="auto" w:fill="auto"/>
            <w:hideMark/>
          </w:tcPr>
          <w:p w14:paraId="66AEF99E"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1.224</w:t>
            </w:r>
          </w:p>
        </w:tc>
        <w:tc>
          <w:tcPr>
            <w:tcW w:w="1180" w:type="dxa"/>
            <w:tcBorders>
              <w:top w:val="nil"/>
              <w:left w:val="nil"/>
              <w:bottom w:val="single" w:sz="8" w:space="0" w:color="000000"/>
              <w:right w:val="single" w:sz="8" w:space="0" w:color="000000"/>
            </w:tcBorders>
            <w:shd w:val="clear" w:color="auto" w:fill="auto"/>
            <w:hideMark/>
          </w:tcPr>
          <w:p w14:paraId="61AB05FA"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0.182</w:t>
            </w:r>
          </w:p>
        </w:tc>
        <w:tc>
          <w:tcPr>
            <w:tcW w:w="1180" w:type="dxa"/>
            <w:tcBorders>
              <w:top w:val="nil"/>
              <w:left w:val="nil"/>
              <w:bottom w:val="single" w:sz="8" w:space="0" w:color="000000"/>
              <w:right w:val="single" w:sz="8" w:space="0" w:color="000000"/>
            </w:tcBorders>
            <w:shd w:val="clear" w:color="auto" w:fill="auto"/>
            <w:hideMark/>
          </w:tcPr>
          <w:p w14:paraId="79113104"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-0.426</w:t>
            </w:r>
          </w:p>
        </w:tc>
        <w:tc>
          <w:tcPr>
            <w:tcW w:w="1180" w:type="dxa"/>
            <w:tcBorders>
              <w:top w:val="nil"/>
              <w:left w:val="nil"/>
              <w:bottom w:val="single" w:sz="8" w:space="0" w:color="000000"/>
              <w:right w:val="single" w:sz="8" w:space="0" w:color="000000"/>
            </w:tcBorders>
            <w:shd w:val="clear" w:color="auto" w:fill="auto"/>
            <w:hideMark/>
          </w:tcPr>
          <w:p w14:paraId="2392678E"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2.421</w:t>
            </w:r>
          </w:p>
        </w:tc>
        <w:tc>
          <w:tcPr>
            <w:tcW w:w="1180" w:type="dxa"/>
            <w:tcBorders>
              <w:top w:val="nil"/>
              <w:left w:val="nil"/>
              <w:bottom w:val="single" w:sz="8" w:space="0" w:color="000000"/>
              <w:right w:val="single" w:sz="8" w:space="0" w:color="000000"/>
            </w:tcBorders>
            <w:shd w:val="clear" w:color="auto" w:fill="auto"/>
            <w:hideMark/>
          </w:tcPr>
          <w:p w14:paraId="429B8B3A"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0.229</w:t>
            </w:r>
          </w:p>
        </w:tc>
        <w:tc>
          <w:tcPr>
            <w:tcW w:w="1180" w:type="dxa"/>
            <w:tcBorders>
              <w:top w:val="single" w:sz="8" w:space="0" w:color="000000"/>
              <w:left w:val="nil"/>
              <w:bottom w:val="single" w:sz="8" w:space="0" w:color="000000"/>
              <w:right w:val="single" w:sz="8" w:space="0" w:color="000000"/>
            </w:tcBorders>
          </w:tcPr>
          <w:p w14:paraId="3A27DF81" w14:textId="6A39A351"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0.595</w:t>
            </w:r>
          </w:p>
        </w:tc>
        <w:tc>
          <w:tcPr>
            <w:tcW w:w="1180" w:type="dxa"/>
            <w:tcBorders>
              <w:top w:val="nil"/>
              <w:left w:val="single" w:sz="8" w:space="0" w:color="000000"/>
              <w:bottom w:val="single" w:sz="8" w:space="0" w:color="000000"/>
              <w:right w:val="single" w:sz="8" w:space="0" w:color="000000"/>
            </w:tcBorders>
            <w:shd w:val="clear" w:color="auto" w:fill="auto"/>
            <w:hideMark/>
          </w:tcPr>
          <w:p w14:paraId="64390556" w14:textId="536E906E"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0.813</w:t>
            </w:r>
          </w:p>
        </w:tc>
        <w:tc>
          <w:tcPr>
            <w:tcW w:w="1180" w:type="dxa"/>
            <w:tcBorders>
              <w:top w:val="nil"/>
              <w:left w:val="nil"/>
              <w:bottom w:val="single" w:sz="8" w:space="0" w:color="000000"/>
              <w:right w:val="single" w:sz="8" w:space="0" w:color="000000"/>
            </w:tcBorders>
            <w:shd w:val="clear" w:color="auto" w:fill="auto"/>
            <w:hideMark/>
          </w:tcPr>
          <w:p w14:paraId="4DFE1E7C"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1.308</w:t>
            </w:r>
          </w:p>
        </w:tc>
      </w:tr>
      <w:tr w:rsidR="00E76D3E" w:rsidRPr="00E76D3E" w14:paraId="1350645F" w14:textId="77777777" w:rsidTr="008445D0">
        <w:trPr>
          <w:trHeight w:val="323"/>
        </w:trPr>
        <w:tc>
          <w:tcPr>
            <w:tcW w:w="1180" w:type="dxa"/>
            <w:tcBorders>
              <w:top w:val="nil"/>
              <w:left w:val="single" w:sz="8" w:space="0" w:color="000000"/>
              <w:bottom w:val="single" w:sz="8" w:space="0" w:color="000000"/>
              <w:right w:val="single" w:sz="8" w:space="0" w:color="000000"/>
            </w:tcBorders>
            <w:shd w:val="clear" w:color="auto" w:fill="auto"/>
            <w:hideMark/>
          </w:tcPr>
          <w:p w14:paraId="2E714C6C"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C24</w:t>
            </w:r>
          </w:p>
        </w:tc>
        <w:tc>
          <w:tcPr>
            <w:tcW w:w="1180" w:type="dxa"/>
            <w:tcBorders>
              <w:top w:val="nil"/>
              <w:left w:val="nil"/>
              <w:bottom w:val="single" w:sz="8" w:space="0" w:color="000000"/>
              <w:right w:val="single" w:sz="8" w:space="0" w:color="000000"/>
            </w:tcBorders>
            <w:shd w:val="clear" w:color="auto" w:fill="auto"/>
            <w:hideMark/>
          </w:tcPr>
          <w:p w14:paraId="4B8D8694"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0.992</w:t>
            </w:r>
          </w:p>
        </w:tc>
        <w:tc>
          <w:tcPr>
            <w:tcW w:w="1180" w:type="dxa"/>
            <w:tcBorders>
              <w:top w:val="nil"/>
              <w:left w:val="nil"/>
              <w:bottom w:val="single" w:sz="8" w:space="0" w:color="000000"/>
              <w:right w:val="single" w:sz="8" w:space="0" w:color="000000"/>
            </w:tcBorders>
            <w:shd w:val="clear" w:color="auto" w:fill="auto"/>
            <w:hideMark/>
          </w:tcPr>
          <w:p w14:paraId="0F70B037"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0.125</w:t>
            </w:r>
          </w:p>
        </w:tc>
        <w:tc>
          <w:tcPr>
            <w:tcW w:w="1180" w:type="dxa"/>
            <w:tcBorders>
              <w:top w:val="nil"/>
              <w:left w:val="nil"/>
              <w:bottom w:val="single" w:sz="8" w:space="0" w:color="000000"/>
              <w:right w:val="single" w:sz="8" w:space="0" w:color="000000"/>
            </w:tcBorders>
            <w:shd w:val="clear" w:color="auto" w:fill="auto"/>
            <w:hideMark/>
          </w:tcPr>
          <w:p w14:paraId="7124D64A"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-0.353</w:t>
            </w:r>
          </w:p>
        </w:tc>
        <w:tc>
          <w:tcPr>
            <w:tcW w:w="1180" w:type="dxa"/>
            <w:tcBorders>
              <w:top w:val="nil"/>
              <w:left w:val="nil"/>
              <w:bottom w:val="single" w:sz="8" w:space="0" w:color="000000"/>
              <w:right w:val="single" w:sz="8" w:space="0" w:color="000000"/>
            </w:tcBorders>
            <w:shd w:val="clear" w:color="auto" w:fill="auto"/>
            <w:hideMark/>
          </w:tcPr>
          <w:p w14:paraId="2D3DCA72"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2.494</w:t>
            </w:r>
          </w:p>
        </w:tc>
        <w:tc>
          <w:tcPr>
            <w:tcW w:w="1180" w:type="dxa"/>
            <w:tcBorders>
              <w:top w:val="nil"/>
              <w:left w:val="nil"/>
              <w:bottom w:val="single" w:sz="8" w:space="0" w:color="000000"/>
              <w:right w:val="single" w:sz="8" w:space="0" w:color="000000"/>
            </w:tcBorders>
            <w:shd w:val="clear" w:color="auto" w:fill="auto"/>
            <w:hideMark/>
          </w:tcPr>
          <w:p w14:paraId="368C511B"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0.312</w:t>
            </w:r>
          </w:p>
        </w:tc>
        <w:tc>
          <w:tcPr>
            <w:tcW w:w="1180" w:type="dxa"/>
            <w:tcBorders>
              <w:top w:val="single" w:sz="8" w:space="0" w:color="000000"/>
              <w:left w:val="nil"/>
              <w:bottom w:val="single" w:sz="8" w:space="0" w:color="000000"/>
              <w:right w:val="single" w:sz="8" w:space="0" w:color="000000"/>
            </w:tcBorders>
          </w:tcPr>
          <w:p w14:paraId="35DFE099" w14:textId="403B5216"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0.527</w:t>
            </w:r>
          </w:p>
        </w:tc>
        <w:tc>
          <w:tcPr>
            <w:tcW w:w="1180" w:type="dxa"/>
            <w:tcBorders>
              <w:top w:val="nil"/>
              <w:left w:val="single" w:sz="8" w:space="0" w:color="000000"/>
              <w:bottom w:val="single" w:sz="8" w:space="0" w:color="000000"/>
              <w:right w:val="single" w:sz="8" w:space="0" w:color="000000"/>
            </w:tcBorders>
            <w:shd w:val="clear" w:color="auto" w:fill="auto"/>
            <w:hideMark/>
          </w:tcPr>
          <w:p w14:paraId="40103C8B" w14:textId="64453BFA"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0.555</w:t>
            </w:r>
          </w:p>
        </w:tc>
        <w:tc>
          <w:tcPr>
            <w:tcW w:w="1180" w:type="dxa"/>
            <w:tcBorders>
              <w:top w:val="nil"/>
              <w:left w:val="nil"/>
              <w:bottom w:val="single" w:sz="8" w:space="0" w:color="000000"/>
              <w:right w:val="single" w:sz="8" w:space="0" w:color="000000"/>
            </w:tcBorders>
            <w:shd w:val="clear" w:color="auto" w:fill="auto"/>
            <w:hideMark/>
          </w:tcPr>
          <w:p w14:paraId="045FF978"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0.944</w:t>
            </w:r>
          </w:p>
        </w:tc>
      </w:tr>
      <w:tr w:rsidR="00E76D3E" w:rsidRPr="00E76D3E" w14:paraId="6652A106" w14:textId="77777777" w:rsidTr="008445D0">
        <w:trPr>
          <w:trHeight w:val="323"/>
        </w:trPr>
        <w:tc>
          <w:tcPr>
            <w:tcW w:w="1180" w:type="dxa"/>
            <w:tcBorders>
              <w:top w:val="nil"/>
              <w:left w:val="single" w:sz="8" w:space="0" w:color="000000"/>
              <w:bottom w:val="single" w:sz="8" w:space="0" w:color="000000"/>
              <w:right w:val="single" w:sz="8" w:space="0" w:color="000000"/>
            </w:tcBorders>
            <w:shd w:val="clear" w:color="auto" w:fill="auto"/>
            <w:hideMark/>
          </w:tcPr>
          <w:p w14:paraId="0E27474A"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C34</w:t>
            </w:r>
          </w:p>
        </w:tc>
        <w:tc>
          <w:tcPr>
            <w:tcW w:w="1180" w:type="dxa"/>
            <w:tcBorders>
              <w:top w:val="nil"/>
              <w:left w:val="nil"/>
              <w:bottom w:val="single" w:sz="8" w:space="0" w:color="000000"/>
              <w:right w:val="single" w:sz="8" w:space="0" w:color="000000"/>
            </w:tcBorders>
            <w:shd w:val="clear" w:color="auto" w:fill="auto"/>
            <w:hideMark/>
          </w:tcPr>
          <w:p w14:paraId="13E68CE5"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1.051</w:t>
            </w:r>
          </w:p>
        </w:tc>
        <w:tc>
          <w:tcPr>
            <w:tcW w:w="1180" w:type="dxa"/>
            <w:tcBorders>
              <w:top w:val="nil"/>
              <w:left w:val="nil"/>
              <w:bottom w:val="single" w:sz="8" w:space="0" w:color="000000"/>
              <w:right w:val="single" w:sz="8" w:space="0" w:color="000000"/>
            </w:tcBorders>
            <w:shd w:val="clear" w:color="auto" w:fill="auto"/>
            <w:hideMark/>
          </w:tcPr>
          <w:p w14:paraId="0EB7EAB6"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0.197</w:t>
            </w:r>
          </w:p>
        </w:tc>
        <w:tc>
          <w:tcPr>
            <w:tcW w:w="1180" w:type="dxa"/>
            <w:tcBorders>
              <w:top w:val="nil"/>
              <w:left w:val="nil"/>
              <w:bottom w:val="single" w:sz="8" w:space="0" w:color="000000"/>
              <w:right w:val="single" w:sz="8" w:space="0" w:color="000000"/>
            </w:tcBorders>
            <w:shd w:val="clear" w:color="auto" w:fill="auto"/>
            <w:hideMark/>
          </w:tcPr>
          <w:p w14:paraId="40B40077"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-0.444</w:t>
            </w:r>
          </w:p>
        </w:tc>
        <w:tc>
          <w:tcPr>
            <w:tcW w:w="1180" w:type="dxa"/>
            <w:tcBorders>
              <w:top w:val="nil"/>
              <w:left w:val="nil"/>
              <w:bottom w:val="single" w:sz="8" w:space="0" w:color="000000"/>
              <w:right w:val="single" w:sz="8" w:space="0" w:color="000000"/>
            </w:tcBorders>
            <w:shd w:val="clear" w:color="auto" w:fill="auto"/>
            <w:hideMark/>
          </w:tcPr>
          <w:p w14:paraId="54829F7C"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2.403</w:t>
            </w:r>
          </w:p>
        </w:tc>
        <w:tc>
          <w:tcPr>
            <w:tcW w:w="1180" w:type="dxa"/>
            <w:tcBorders>
              <w:top w:val="nil"/>
              <w:left w:val="nil"/>
              <w:bottom w:val="single" w:sz="8" w:space="0" w:color="000000"/>
              <w:right w:val="single" w:sz="8" w:space="0" w:color="000000"/>
            </w:tcBorders>
            <w:shd w:val="clear" w:color="auto" w:fill="auto"/>
            <w:hideMark/>
          </w:tcPr>
          <w:p w14:paraId="322D321D"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0.286</w:t>
            </w:r>
          </w:p>
        </w:tc>
        <w:tc>
          <w:tcPr>
            <w:tcW w:w="1180" w:type="dxa"/>
            <w:tcBorders>
              <w:top w:val="single" w:sz="8" w:space="0" w:color="000000"/>
              <w:left w:val="nil"/>
              <w:bottom w:val="single" w:sz="8" w:space="0" w:color="000000"/>
              <w:right w:val="single" w:sz="8" w:space="0" w:color="000000"/>
            </w:tcBorders>
          </w:tcPr>
          <w:p w14:paraId="7C4026BB" w14:textId="3EC8F2E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0.547</w:t>
            </w:r>
          </w:p>
        </w:tc>
        <w:tc>
          <w:tcPr>
            <w:tcW w:w="1180" w:type="dxa"/>
            <w:tcBorders>
              <w:top w:val="nil"/>
              <w:left w:val="single" w:sz="8" w:space="0" w:color="000000"/>
              <w:bottom w:val="single" w:sz="8" w:space="0" w:color="000000"/>
              <w:right w:val="single" w:sz="8" w:space="0" w:color="000000"/>
            </w:tcBorders>
            <w:shd w:val="clear" w:color="auto" w:fill="auto"/>
            <w:hideMark/>
          </w:tcPr>
          <w:p w14:paraId="0AE842C1" w14:textId="50CA2178"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0.567</w:t>
            </w:r>
          </w:p>
        </w:tc>
        <w:tc>
          <w:tcPr>
            <w:tcW w:w="1180" w:type="dxa"/>
            <w:tcBorders>
              <w:top w:val="nil"/>
              <w:left w:val="nil"/>
              <w:bottom w:val="single" w:sz="8" w:space="0" w:color="000000"/>
              <w:right w:val="single" w:sz="8" w:space="0" w:color="000000"/>
            </w:tcBorders>
            <w:shd w:val="clear" w:color="auto" w:fill="auto"/>
            <w:hideMark/>
          </w:tcPr>
          <w:p w14:paraId="6C067DA4"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0.986</w:t>
            </w:r>
          </w:p>
        </w:tc>
      </w:tr>
      <w:tr w:rsidR="00E76D3E" w:rsidRPr="00E76D3E" w14:paraId="288C7E12" w14:textId="77777777" w:rsidTr="008445D0">
        <w:trPr>
          <w:trHeight w:val="323"/>
        </w:trPr>
        <w:tc>
          <w:tcPr>
            <w:tcW w:w="1180" w:type="dxa"/>
            <w:tcBorders>
              <w:top w:val="nil"/>
              <w:left w:val="single" w:sz="8" w:space="0" w:color="000000"/>
              <w:bottom w:val="single" w:sz="8" w:space="0" w:color="000000"/>
              <w:right w:val="nil"/>
            </w:tcBorders>
            <w:shd w:val="clear" w:color="auto" w:fill="auto"/>
            <w:hideMark/>
          </w:tcPr>
          <w:p w14:paraId="0AF8579F"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PF</w:t>
            </w:r>
          </w:p>
        </w:tc>
        <w:tc>
          <w:tcPr>
            <w:tcW w:w="1180" w:type="dxa"/>
            <w:tcBorders>
              <w:top w:val="nil"/>
              <w:left w:val="single" w:sz="8" w:space="0" w:color="000000"/>
              <w:bottom w:val="single" w:sz="8" w:space="0" w:color="000000"/>
              <w:right w:val="single" w:sz="8" w:space="0" w:color="000000"/>
            </w:tcBorders>
            <w:shd w:val="clear" w:color="auto" w:fill="auto"/>
            <w:hideMark/>
          </w:tcPr>
          <w:p w14:paraId="74462C93"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0.000</w:t>
            </w:r>
          </w:p>
        </w:tc>
        <w:tc>
          <w:tcPr>
            <w:tcW w:w="1180" w:type="dxa"/>
            <w:tcBorders>
              <w:top w:val="nil"/>
              <w:left w:val="nil"/>
              <w:bottom w:val="single" w:sz="8" w:space="0" w:color="000000"/>
              <w:right w:val="single" w:sz="8" w:space="0" w:color="000000"/>
            </w:tcBorders>
            <w:shd w:val="clear" w:color="auto" w:fill="auto"/>
            <w:hideMark/>
          </w:tcPr>
          <w:p w14:paraId="4328FDFC"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0.000</w:t>
            </w:r>
          </w:p>
        </w:tc>
        <w:tc>
          <w:tcPr>
            <w:tcW w:w="1180" w:type="dxa"/>
            <w:tcBorders>
              <w:top w:val="nil"/>
              <w:left w:val="nil"/>
              <w:bottom w:val="single" w:sz="8" w:space="0" w:color="000000"/>
              <w:right w:val="single" w:sz="8" w:space="0" w:color="000000"/>
            </w:tcBorders>
            <w:shd w:val="clear" w:color="auto" w:fill="auto"/>
            <w:hideMark/>
          </w:tcPr>
          <w:p w14:paraId="16A48CAF"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0.000</w:t>
            </w:r>
          </w:p>
        </w:tc>
        <w:tc>
          <w:tcPr>
            <w:tcW w:w="1180" w:type="dxa"/>
            <w:tcBorders>
              <w:top w:val="nil"/>
              <w:left w:val="nil"/>
              <w:bottom w:val="single" w:sz="8" w:space="0" w:color="000000"/>
              <w:right w:val="single" w:sz="8" w:space="0" w:color="000000"/>
            </w:tcBorders>
            <w:shd w:val="clear" w:color="auto" w:fill="auto"/>
            <w:hideMark/>
          </w:tcPr>
          <w:p w14:paraId="41B5CAC6"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2.847</w:t>
            </w:r>
          </w:p>
        </w:tc>
        <w:tc>
          <w:tcPr>
            <w:tcW w:w="1180" w:type="dxa"/>
            <w:tcBorders>
              <w:top w:val="nil"/>
              <w:left w:val="nil"/>
              <w:bottom w:val="single" w:sz="8" w:space="0" w:color="000000"/>
              <w:right w:val="single" w:sz="8" w:space="0" w:color="000000"/>
            </w:tcBorders>
            <w:shd w:val="clear" w:color="auto" w:fill="auto"/>
            <w:hideMark/>
          </w:tcPr>
          <w:p w14:paraId="7630E66B"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0.000</w:t>
            </w:r>
          </w:p>
        </w:tc>
        <w:tc>
          <w:tcPr>
            <w:tcW w:w="1180" w:type="dxa"/>
            <w:tcBorders>
              <w:top w:val="single" w:sz="8" w:space="0" w:color="000000"/>
              <w:left w:val="nil"/>
              <w:bottom w:val="single" w:sz="8" w:space="0" w:color="000000"/>
              <w:right w:val="single" w:sz="8" w:space="0" w:color="000000"/>
            </w:tcBorders>
          </w:tcPr>
          <w:p w14:paraId="5282E8E5" w14:textId="3E1B6AC0"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1.000</w:t>
            </w:r>
          </w:p>
        </w:tc>
        <w:tc>
          <w:tcPr>
            <w:tcW w:w="1180" w:type="dxa"/>
            <w:tcBorders>
              <w:top w:val="nil"/>
              <w:left w:val="single" w:sz="8" w:space="0" w:color="000000"/>
              <w:bottom w:val="single" w:sz="8" w:space="0" w:color="000000"/>
              <w:right w:val="single" w:sz="8" w:space="0" w:color="000000"/>
            </w:tcBorders>
            <w:shd w:val="clear" w:color="auto" w:fill="auto"/>
            <w:hideMark/>
          </w:tcPr>
          <w:p w14:paraId="4D048491" w14:textId="53EDFC3E"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0.000</w:t>
            </w:r>
          </w:p>
        </w:tc>
        <w:tc>
          <w:tcPr>
            <w:tcW w:w="1180" w:type="dxa"/>
            <w:tcBorders>
              <w:top w:val="nil"/>
              <w:left w:val="nil"/>
              <w:bottom w:val="single" w:sz="8" w:space="0" w:color="000000"/>
              <w:right w:val="single" w:sz="8" w:space="0" w:color="000000"/>
            </w:tcBorders>
            <w:shd w:val="clear" w:color="auto" w:fill="auto"/>
            <w:hideMark/>
          </w:tcPr>
          <w:p w14:paraId="623506CC"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1.398</w:t>
            </w:r>
          </w:p>
        </w:tc>
      </w:tr>
      <w:tr w:rsidR="00E76D3E" w:rsidRPr="00E76D3E" w14:paraId="107E102D" w14:textId="77777777" w:rsidTr="008445D0">
        <w:trPr>
          <w:trHeight w:val="323"/>
        </w:trPr>
        <w:tc>
          <w:tcPr>
            <w:tcW w:w="1180" w:type="dxa"/>
            <w:tcBorders>
              <w:top w:val="nil"/>
              <w:left w:val="single" w:sz="8" w:space="0" w:color="000000"/>
              <w:bottom w:val="nil"/>
              <w:right w:val="nil"/>
            </w:tcBorders>
            <w:shd w:val="clear" w:color="auto" w:fill="auto"/>
            <w:hideMark/>
          </w:tcPr>
          <w:p w14:paraId="30CD37B4"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RWF</w:t>
            </w:r>
          </w:p>
        </w:tc>
        <w:tc>
          <w:tcPr>
            <w:tcW w:w="1180" w:type="dxa"/>
            <w:tcBorders>
              <w:top w:val="nil"/>
              <w:left w:val="single" w:sz="8" w:space="0" w:color="000000"/>
              <w:bottom w:val="single" w:sz="8" w:space="0" w:color="000000"/>
              <w:right w:val="single" w:sz="8" w:space="0" w:color="000000"/>
            </w:tcBorders>
            <w:shd w:val="clear" w:color="auto" w:fill="auto"/>
            <w:hideMark/>
          </w:tcPr>
          <w:p w14:paraId="4BDED2F3"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2.622</w:t>
            </w:r>
          </w:p>
        </w:tc>
        <w:tc>
          <w:tcPr>
            <w:tcW w:w="1180" w:type="dxa"/>
            <w:tcBorders>
              <w:top w:val="nil"/>
              <w:left w:val="nil"/>
              <w:bottom w:val="single" w:sz="8" w:space="0" w:color="000000"/>
              <w:right w:val="single" w:sz="8" w:space="0" w:color="000000"/>
            </w:tcBorders>
            <w:shd w:val="clear" w:color="auto" w:fill="auto"/>
            <w:hideMark/>
          </w:tcPr>
          <w:p w14:paraId="3E4F96F5"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0.011</w:t>
            </w:r>
          </w:p>
        </w:tc>
        <w:tc>
          <w:tcPr>
            <w:tcW w:w="1180" w:type="dxa"/>
            <w:tcBorders>
              <w:top w:val="nil"/>
              <w:left w:val="nil"/>
              <w:bottom w:val="single" w:sz="8" w:space="0" w:color="000000"/>
              <w:right w:val="single" w:sz="8" w:space="0" w:color="000000"/>
            </w:tcBorders>
            <w:shd w:val="clear" w:color="auto" w:fill="auto"/>
            <w:hideMark/>
          </w:tcPr>
          <w:p w14:paraId="0E5F1750"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0.106</w:t>
            </w:r>
          </w:p>
        </w:tc>
        <w:tc>
          <w:tcPr>
            <w:tcW w:w="1180" w:type="dxa"/>
            <w:tcBorders>
              <w:top w:val="nil"/>
              <w:left w:val="nil"/>
              <w:bottom w:val="single" w:sz="8" w:space="0" w:color="000000"/>
              <w:right w:val="single" w:sz="8" w:space="0" w:color="000000"/>
            </w:tcBorders>
            <w:shd w:val="clear" w:color="auto" w:fill="auto"/>
            <w:hideMark/>
          </w:tcPr>
          <w:p w14:paraId="710E1786"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2.953</w:t>
            </w:r>
          </w:p>
        </w:tc>
        <w:tc>
          <w:tcPr>
            <w:tcW w:w="1180" w:type="dxa"/>
            <w:tcBorders>
              <w:top w:val="nil"/>
              <w:left w:val="nil"/>
              <w:bottom w:val="single" w:sz="8" w:space="0" w:color="000000"/>
              <w:right w:val="single" w:sz="8" w:space="0" w:color="000000"/>
            </w:tcBorders>
            <w:shd w:val="clear" w:color="auto" w:fill="auto"/>
            <w:hideMark/>
          </w:tcPr>
          <w:p w14:paraId="44A96A1D"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1.239</w:t>
            </w:r>
          </w:p>
        </w:tc>
        <w:tc>
          <w:tcPr>
            <w:tcW w:w="1180" w:type="dxa"/>
            <w:tcBorders>
              <w:top w:val="single" w:sz="8" w:space="0" w:color="000000"/>
              <w:left w:val="nil"/>
              <w:bottom w:val="single" w:sz="8" w:space="0" w:color="000000"/>
              <w:right w:val="single" w:sz="8" w:space="0" w:color="000000"/>
            </w:tcBorders>
          </w:tcPr>
          <w:p w14:paraId="0274A224" w14:textId="3CDB11A1"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0.058</w:t>
            </w:r>
          </w:p>
        </w:tc>
        <w:tc>
          <w:tcPr>
            <w:tcW w:w="1180" w:type="dxa"/>
            <w:tcBorders>
              <w:top w:val="nil"/>
              <w:left w:val="single" w:sz="8" w:space="0" w:color="000000"/>
              <w:bottom w:val="single" w:sz="8" w:space="0" w:color="000000"/>
              <w:right w:val="single" w:sz="8" w:space="0" w:color="000000"/>
            </w:tcBorders>
            <w:shd w:val="clear" w:color="auto" w:fill="auto"/>
            <w:hideMark/>
          </w:tcPr>
          <w:p w14:paraId="3258ACE2" w14:textId="581FB48F"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1.372</w:t>
            </w:r>
          </w:p>
        </w:tc>
        <w:tc>
          <w:tcPr>
            <w:tcW w:w="1180" w:type="dxa"/>
            <w:tcBorders>
              <w:top w:val="nil"/>
              <w:left w:val="nil"/>
              <w:bottom w:val="single" w:sz="8" w:space="0" w:color="000000"/>
              <w:right w:val="single" w:sz="8" w:space="0" w:color="000000"/>
            </w:tcBorders>
            <w:shd w:val="clear" w:color="auto" w:fill="auto"/>
            <w:hideMark/>
          </w:tcPr>
          <w:p w14:paraId="3AC3AF2F"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1.377</w:t>
            </w:r>
          </w:p>
        </w:tc>
      </w:tr>
      <w:tr w:rsidR="00E76D3E" w:rsidRPr="00E76D3E" w14:paraId="6FCC2B2E" w14:textId="77777777" w:rsidTr="008445D0">
        <w:trPr>
          <w:trHeight w:val="323"/>
        </w:trPr>
        <w:tc>
          <w:tcPr>
            <w:tcW w:w="1180" w:type="dxa"/>
            <w:tcBorders>
              <w:top w:val="single" w:sz="8" w:space="0" w:color="auto"/>
              <w:left w:val="single" w:sz="8" w:space="0" w:color="auto"/>
              <w:bottom w:val="single" w:sz="8" w:space="0" w:color="auto"/>
              <w:right w:val="single" w:sz="8" w:space="0" w:color="auto"/>
            </w:tcBorders>
            <w:shd w:val="clear" w:color="auto" w:fill="auto"/>
            <w:hideMark/>
          </w:tcPr>
          <w:p w14:paraId="4F3F4F3D"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CVF(2)</w:t>
            </w:r>
          </w:p>
        </w:tc>
        <w:tc>
          <w:tcPr>
            <w:tcW w:w="1180" w:type="dxa"/>
            <w:tcBorders>
              <w:top w:val="nil"/>
              <w:left w:val="nil"/>
              <w:bottom w:val="single" w:sz="8" w:space="0" w:color="000000"/>
              <w:right w:val="single" w:sz="8" w:space="0" w:color="000000"/>
            </w:tcBorders>
            <w:shd w:val="clear" w:color="auto" w:fill="auto"/>
            <w:hideMark/>
          </w:tcPr>
          <w:p w14:paraId="4ACFA48B"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2.115</w:t>
            </w:r>
          </w:p>
        </w:tc>
        <w:tc>
          <w:tcPr>
            <w:tcW w:w="1180" w:type="dxa"/>
            <w:tcBorders>
              <w:top w:val="nil"/>
              <w:left w:val="nil"/>
              <w:bottom w:val="single" w:sz="8" w:space="0" w:color="000000"/>
              <w:right w:val="single" w:sz="8" w:space="0" w:color="000000"/>
            </w:tcBorders>
            <w:shd w:val="clear" w:color="auto" w:fill="auto"/>
            <w:hideMark/>
          </w:tcPr>
          <w:p w14:paraId="1AE83C32"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0.718</w:t>
            </w:r>
          </w:p>
        </w:tc>
        <w:tc>
          <w:tcPr>
            <w:tcW w:w="1180" w:type="dxa"/>
            <w:tcBorders>
              <w:top w:val="nil"/>
              <w:left w:val="nil"/>
              <w:bottom w:val="single" w:sz="8" w:space="0" w:color="000000"/>
              <w:right w:val="single" w:sz="8" w:space="0" w:color="000000"/>
            </w:tcBorders>
            <w:shd w:val="clear" w:color="auto" w:fill="auto"/>
            <w:hideMark/>
          </w:tcPr>
          <w:p w14:paraId="5A59F984"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-0.847</w:t>
            </w:r>
          </w:p>
        </w:tc>
        <w:tc>
          <w:tcPr>
            <w:tcW w:w="1180" w:type="dxa"/>
            <w:tcBorders>
              <w:top w:val="nil"/>
              <w:left w:val="nil"/>
              <w:bottom w:val="single" w:sz="8" w:space="0" w:color="000000"/>
              <w:right w:val="single" w:sz="8" w:space="0" w:color="000000"/>
            </w:tcBorders>
            <w:shd w:val="clear" w:color="auto" w:fill="auto"/>
            <w:hideMark/>
          </w:tcPr>
          <w:p w14:paraId="48C6355D"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2.000</w:t>
            </w:r>
          </w:p>
        </w:tc>
        <w:tc>
          <w:tcPr>
            <w:tcW w:w="1180" w:type="dxa"/>
            <w:tcBorders>
              <w:top w:val="nil"/>
              <w:left w:val="nil"/>
              <w:bottom w:val="single" w:sz="8" w:space="0" w:color="000000"/>
              <w:right w:val="single" w:sz="8" w:space="0" w:color="000000"/>
            </w:tcBorders>
            <w:shd w:val="clear" w:color="auto" w:fill="auto"/>
            <w:hideMark/>
          </w:tcPr>
          <w:p w14:paraId="76FA06A6"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1.398</w:t>
            </w:r>
          </w:p>
        </w:tc>
        <w:tc>
          <w:tcPr>
            <w:tcW w:w="1180" w:type="dxa"/>
            <w:tcBorders>
              <w:top w:val="single" w:sz="8" w:space="0" w:color="000000"/>
              <w:left w:val="nil"/>
              <w:bottom w:val="single" w:sz="8" w:space="0" w:color="000000"/>
              <w:right w:val="single" w:sz="8" w:space="0" w:color="000000"/>
            </w:tcBorders>
          </w:tcPr>
          <w:p w14:paraId="0849B08F" w14:textId="3B402B13"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0.000</w:t>
            </w:r>
          </w:p>
        </w:tc>
        <w:tc>
          <w:tcPr>
            <w:tcW w:w="1180" w:type="dxa"/>
            <w:tcBorders>
              <w:top w:val="nil"/>
              <w:left w:val="single" w:sz="8" w:space="0" w:color="000000"/>
              <w:bottom w:val="single" w:sz="8" w:space="0" w:color="000000"/>
              <w:right w:val="single" w:sz="8" w:space="0" w:color="000000"/>
            </w:tcBorders>
            <w:shd w:val="clear" w:color="auto" w:fill="auto"/>
            <w:hideMark/>
          </w:tcPr>
          <w:p w14:paraId="70DE14A6" w14:textId="7538904A"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0.000</w:t>
            </w:r>
          </w:p>
        </w:tc>
        <w:tc>
          <w:tcPr>
            <w:tcW w:w="1180" w:type="dxa"/>
            <w:tcBorders>
              <w:top w:val="nil"/>
              <w:left w:val="nil"/>
              <w:bottom w:val="single" w:sz="8" w:space="0" w:color="000000"/>
              <w:right w:val="single" w:sz="8" w:space="0" w:color="000000"/>
            </w:tcBorders>
            <w:shd w:val="clear" w:color="auto" w:fill="auto"/>
            <w:hideMark/>
          </w:tcPr>
          <w:p w14:paraId="1472B5ED"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0.000</w:t>
            </w:r>
          </w:p>
        </w:tc>
      </w:tr>
      <w:tr w:rsidR="00E76D3E" w:rsidRPr="00E76D3E" w14:paraId="2EE91532" w14:textId="77777777" w:rsidTr="008445D0">
        <w:trPr>
          <w:trHeight w:val="323"/>
        </w:trPr>
        <w:tc>
          <w:tcPr>
            <w:tcW w:w="1180" w:type="dxa"/>
            <w:tcBorders>
              <w:top w:val="nil"/>
              <w:left w:val="single" w:sz="8" w:space="0" w:color="auto"/>
              <w:bottom w:val="single" w:sz="8" w:space="0" w:color="auto"/>
              <w:right w:val="single" w:sz="8" w:space="0" w:color="auto"/>
            </w:tcBorders>
            <w:shd w:val="clear" w:color="auto" w:fill="auto"/>
            <w:hideMark/>
          </w:tcPr>
          <w:p w14:paraId="06A17143"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CVF(3)</w:t>
            </w:r>
          </w:p>
        </w:tc>
        <w:tc>
          <w:tcPr>
            <w:tcW w:w="1180" w:type="dxa"/>
            <w:tcBorders>
              <w:top w:val="nil"/>
              <w:left w:val="nil"/>
              <w:bottom w:val="single" w:sz="8" w:space="0" w:color="000000"/>
              <w:right w:val="single" w:sz="8" w:space="0" w:color="000000"/>
            </w:tcBorders>
            <w:shd w:val="clear" w:color="auto" w:fill="auto"/>
            <w:hideMark/>
          </w:tcPr>
          <w:p w14:paraId="7A82BA07"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1.421</w:t>
            </w:r>
          </w:p>
        </w:tc>
        <w:tc>
          <w:tcPr>
            <w:tcW w:w="1180" w:type="dxa"/>
            <w:tcBorders>
              <w:top w:val="nil"/>
              <w:left w:val="nil"/>
              <w:bottom w:val="single" w:sz="8" w:space="0" w:color="000000"/>
              <w:right w:val="single" w:sz="8" w:space="0" w:color="000000"/>
            </w:tcBorders>
            <w:shd w:val="clear" w:color="auto" w:fill="auto"/>
            <w:hideMark/>
          </w:tcPr>
          <w:p w14:paraId="0427A292"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0.023</w:t>
            </w:r>
          </w:p>
        </w:tc>
        <w:tc>
          <w:tcPr>
            <w:tcW w:w="1180" w:type="dxa"/>
            <w:tcBorders>
              <w:top w:val="nil"/>
              <w:left w:val="nil"/>
              <w:bottom w:val="single" w:sz="8" w:space="0" w:color="000000"/>
              <w:right w:val="single" w:sz="8" w:space="0" w:color="000000"/>
            </w:tcBorders>
            <w:shd w:val="clear" w:color="auto" w:fill="auto"/>
            <w:hideMark/>
          </w:tcPr>
          <w:p w14:paraId="7F94709C"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0.153</w:t>
            </w:r>
          </w:p>
        </w:tc>
        <w:tc>
          <w:tcPr>
            <w:tcW w:w="1180" w:type="dxa"/>
            <w:tcBorders>
              <w:top w:val="nil"/>
              <w:left w:val="nil"/>
              <w:bottom w:val="single" w:sz="8" w:space="0" w:color="000000"/>
              <w:right w:val="single" w:sz="8" w:space="0" w:color="000000"/>
            </w:tcBorders>
            <w:shd w:val="clear" w:color="auto" w:fill="auto"/>
            <w:hideMark/>
          </w:tcPr>
          <w:p w14:paraId="7CB10C00"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3.000</w:t>
            </w:r>
          </w:p>
        </w:tc>
        <w:tc>
          <w:tcPr>
            <w:tcW w:w="1180" w:type="dxa"/>
            <w:tcBorders>
              <w:top w:val="nil"/>
              <w:left w:val="nil"/>
              <w:bottom w:val="single" w:sz="8" w:space="0" w:color="000000"/>
              <w:right w:val="single" w:sz="8" w:space="0" w:color="000000"/>
            </w:tcBorders>
            <w:shd w:val="clear" w:color="auto" w:fill="auto"/>
            <w:hideMark/>
          </w:tcPr>
          <w:p w14:paraId="2F265B9B"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1.398</w:t>
            </w:r>
          </w:p>
        </w:tc>
        <w:tc>
          <w:tcPr>
            <w:tcW w:w="1180" w:type="dxa"/>
            <w:tcBorders>
              <w:top w:val="single" w:sz="8" w:space="0" w:color="000000"/>
              <w:left w:val="nil"/>
              <w:bottom w:val="single" w:sz="8" w:space="0" w:color="000000"/>
              <w:right w:val="single" w:sz="8" w:space="0" w:color="000000"/>
            </w:tcBorders>
          </w:tcPr>
          <w:p w14:paraId="430E736C" w14:textId="27C14CB9"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0.000</w:t>
            </w:r>
          </w:p>
        </w:tc>
        <w:tc>
          <w:tcPr>
            <w:tcW w:w="1180" w:type="dxa"/>
            <w:tcBorders>
              <w:top w:val="nil"/>
              <w:left w:val="single" w:sz="8" w:space="0" w:color="000000"/>
              <w:bottom w:val="single" w:sz="8" w:space="0" w:color="000000"/>
              <w:right w:val="single" w:sz="8" w:space="0" w:color="000000"/>
            </w:tcBorders>
            <w:shd w:val="clear" w:color="auto" w:fill="auto"/>
            <w:hideMark/>
          </w:tcPr>
          <w:p w14:paraId="6D9509AB" w14:textId="3FC5E1D4"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0.000</w:t>
            </w:r>
          </w:p>
        </w:tc>
        <w:tc>
          <w:tcPr>
            <w:tcW w:w="1180" w:type="dxa"/>
            <w:tcBorders>
              <w:top w:val="nil"/>
              <w:left w:val="nil"/>
              <w:bottom w:val="single" w:sz="8" w:space="0" w:color="000000"/>
              <w:right w:val="single" w:sz="8" w:space="0" w:color="000000"/>
            </w:tcBorders>
            <w:shd w:val="clear" w:color="auto" w:fill="auto"/>
            <w:hideMark/>
          </w:tcPr>
          <w:p w14:paraId="7CB59108"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0.000</w:t>
            </w:r>
          </w:p>
        </w:tc>
      </w:tr>
      <w:tr w:rsidR="008445D0" w:rsidRPr="00E76D3E" w14:paraId="06511D79" w14:textId="77777777" w:rsidTr="008445D0">
        <w:trPr>
          <w:trHeight w:val="330"/>
        </w:trPr>
        <w:tc>
          <w:tcPr>
            <w:tcW w:w="1180" w:type="dxa"/>
            <w:tcBorders>
              <w:top w:val="nil"/>
              <w:left w:val="single" w:sz="8" w:space="0" w:color="auto"/>
              <w:bottom w:val="single" w:sz="8" w:space="0" w:color="auto"/>
              <w:right w:val="single" w:sz="8" w:space="0" w:color="auto"/>
            </w:tcBorders>
            <w:shd w:val="clear" w:color="auto" w:fill="auto"/>
            <w:hideMark/>
          </w:tcPr>
          <w:p w14:paraId="3EDEEB24"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CVF(4)</w:t>
            </w:r>
          </w:p>
        </w:tc>
        <w:tc>
          <w:tcPr>
            <w:tcW w:w="1180" w:type="dxa"/>
            <w:tcBorders>
              <w:top w:val="nil"/>
              <w:left w:val="nil"/>
              <w:bottom w:val="single" w:sz="8" w:space="0" w:color="000000"/>
              <w:right w:val="single" w:sz="8" w:space="0" w:color="000000"/>
            </w:tcBorders>
            <w:shd w:val="clear" w:color="auto" w:fill="auto"/>
            <w:hideMark/>
          </w:tcPr>
          <w:p w14:paraId="08EFA4F7"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2.727</w:t>
            </w:r>
          </w:p>
        </w:tc>
        <w:tc>
          <w:tcPr>
            <w:tcW w:w="1180" w:type="dxa"/>
            <w:tcBorders>
              <w:top w:val="nil"/>
              <w:left w:val="nil"/>
              <w:bottom w:val="single" w:sz="8" w:space="0" w:color="000000"/>
              <w:right w:val="single" w:sz="8" w:space="0" w:color="000000"/>
            </w:tcBorders>
            <w:shd w:val="clear" w:color="auto" w:fill="auto"/>
            <w:hideMark/>
          </w:tcPr>
          <w:p w14:paraId="6C9845E2"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1.329</w:t>
            </w:r>
          </w:p>
        </w:tc>
        <w:tc>
          <w:tcPr>
            <w:tcW w:w="1180" w:type="dxa"/>
            <w:tcBorders>
              <w:top w:val="nil"/>
              <w:left w:val="nil"/>
              <w:bottom w:val="single" w:sz="8" w:space="0" w:color="000000"/>
              <w:right w:val="single" w:sz="8" w:space="0" w:color="000000"/>
            </w:tcBorders>
            <w:shd w:val="clear" w:color="auto" w:fill="auto"/>
            <w:hideMark/>
          </w:tcPr>
          <w:p w14:paraId="28BDEB1C"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1.153</w:t>
            </w:r>
          </w:p>
        </w:tc>
        <w:tc>
          <w:tcPr>
            <w:tcW w:w="1180" w:type="dxa"/>
            <w:tcBorders>
              <w:top w:val="nil"/>
              <w:left w:val="nil"/>
              <w:bottom w:val="single" w:sz="8" w:space="0" w:color="000000"/>
              <w:right w:val="single" w:sz="8" w:space="0" w:color="000000"/>
            </w:tcBorders>
            <w:shd w:val="clear" w:color="auto" w:fill="auto"/>
            <w:hideMark/>
          </w:tcPr>
          <w:p w14:paraId="18F15C54"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4.000</w:t>
            </w:r>
          </w:p>
        </w:tc>
        <w:tc>
          <w:tcPr>
            <w:tcW w:w="1180" w:type="dxa"/>
            <w:tcBorders>
              <w:top w:val="nil"/>
              <w:left w:val="nil"/>
              <w:bottom w:val="single" w:sz="8" w:space="0" w:color="000000"/>
              <w:right w:val="single" w:sz="8" w:space="0" w:color="000000"/>
            </w:tcBorders>
            <w:shd w:val="clear" w:color="auto" w:fill="auto"/>
            <w:hideMark/>
          </w:tcPr>
          <w:p w14:paraId="7E6FBD1B"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1.398</w:t>
            </w:r>
          </w:p>
        </w:tc>
        <w:tc>
          <w:tcPr>
            <w:tcW w:w="1180" w:type="dxa"/>
            <w:tcBorders>
              <w:top w:val="single" w:sz="8" w:space="0" w:color="000000"/>
              <w:left w:val="nil"/>
              <w:bottom w:val="single" w:sz="8" w:space="0" w:color="000000"/>
              <w:right w:val="single" w:sz="8" w:space="0" w:color="000000"/>
            </w:tcBorders>
          </w:tcPr>
          <w:p w14:paraId="607C4E3B" w14:textId="3DA9205C"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0.000</w:t>
            </w:r>
          </w:p>
        </w:tc>
        <w:tc>
          <w:tcPr>
            <w:tcW w:w="1180" w:type="dxa"/>
            <w:tcBorders>
              <w:top w:val="nil"/>
              <w:left w:val="single" w:sz="8" w:space="0" w:color="000000"/>
              <w:bottom w:val="single" w:sz="8" w:space="0" w:color="000000"/>
              <w:right w:val="single" w:sz="8" w:space="0" w:color="000000"/>
            </w:tcBorders>
            <w:shd w:val="clear" w:color="auto" w:fill="auto"/>
            <w:hideMark/>
          </w:tcPr>
          <w:p w14:paraId="1FB6B6A9" w14:textId="22601196"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0.000</w:t>
            </w:r>
          </w:p>
        </w:tc>
        <w:tc>
          <w:tcPr>
            <w:tcW w:w="1180" w:type="dxa"/>
            <w:tcBorders>
              <w:top w:val="nil"/>
              <w:left w:val="nil"/>
              <w:bottom w:val="single" w:sz="8" w:space="0" w:color="000000"/>
              <w:right w:val="single" w:sz="8" w:space="0" w:color="000000"/>
            </w:tcBorders>
            <w:shd w:val="clear" w:color="auto" w:fill="auto"/>
            <w:hideMark/>
          </w:tcPr>
          <w:p w14:paraId="3638DCB2" w14:textId="77777777" w:rsidR="008445D0" w:rsidRPr="00E76D3E" w:rsidRDefault="008445D0"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0.000</w:t>
            </w:r>
          </w:p>
        </w:tc>
      </w:tr>
    </w:tbl>
    <w:p w14:paraId="2DA5A086" w14:textId="0406466F" w:rsidR="0094053A" w:rsidRPr="00E76D3E" w:rsidRDefault="0094053A" w:rsidP="00DB106D">
      <w:pPr>
        <w:tabs>
          <w:tab w:val="left" w:pos="851"/>
          <w:tab w:val="left" w:pos="1418"/>
          <w:tab w:val="left" w:pos="10773"/>
        </w:tabs>
        <w:spacing w:after="0" w:line="360" w:lineRule="auto"/>
        <w:ind w:right="656"/>
        <w:rPr>
          <w:rFonts w:ascii="Times New Roman" w:hAnsi="Times New Roman"/>
          <w:b/>
          <w:sz w:val="24"/>
          <w:szCs w:val="24"/>
          <w:lang w:val="en-US"/>
        </w:rPr>
      </w:pPr>
    </w:p>
    <w:p w14:paraId="23299ED7" w14:textId="77777777" w:rsidR="006649A7" w:rsidRPr="00E76D3E" w:rsidRDefault="006649A7" w:rsidP="00DB106D">
      <w:pPr>
        <w:tabs>
          <w:tab w:val="left" w:pos="10773"/>
        </w:tabs>
        <w:spacing w:after="0" w:line="240" w:lineRule="auto"/>
        <w:rPr>
          <w:rFonts w:ascii="Times New Roman" w:hAnsi="Times New Roman"/>
          <w:b/>
          <w:sz w:val="24"/>
          <w:szCs w:val="24"/>
          <w:lang w:val="en-US"/>
        </w:rPr>
      </w:pPr>
      <w:r w:rsidRPr="00E76D3E">
        <w:rPr>
          <w:rFonts w:ascii="Times New Roman" w:hAnsi="Times New Roman"/>
          <w:b/>
          <w:sz w:val="24"/>
          <w:szCs w:val="24"/>
          <w:lang w:val="en-US"/>
        </w:rPr>
        <w:br w:type="page"/>
      </w:r>
    </w:p>
    <w:p w14:paraId="460C053A" w14:textId="0F71230A" w:rsidR="00BA2598" w:rsidRPr="00E76D3E" w:rsidRDefault="006649A7" w:rsidP="00DB106D">
      <w:pPr>
        <w:tabs>
          <w:tab w:val="left" w:pos="851"/>
          <w:tab w:val="left" w:pos="1418"/>
          <w:tab w:val="left" w:pos="10773"/>
        </w:tabs>
        <w:spacing w:after="0" w:line="360" w:lineRule="auto"/>
        <w:ind w:right="656"/>
        <w:rPr>
          <w:rFonts w:ascii="Times New Roman" w:hAnsi="Times New Roman"/>
          <w:b/>
          <w:sz w:val="24"/>
          <w:szCs w:val="24"/>
          <w:lang w:val="en-US"/>
        </w:rPr>
      </w:pPr>
      <w:r w:rsidRPr="00E76D3E">
        <w:rPr>
          <w:rFonts w:ascii="Times New Roman" w:hAnsi="Times New Roman"/>
          <w:b/>
          <w:sz w:val="24"/>
          <w:szCs w:val="24"/>
          <w:lang w:val="en-US"/>
        </w:rPr>
        <w:t>Table 4</w:t>
      </w:r>
    </w:p>
    <w:p w14:paraId="56316606" w14:textId="5C123B1C" w:rsidR="00072621" w:rsidRPr="00E76D3E" w:rsidRDefault="00FB6D32" w:rsidP="00DB106D">
      <w:pPr>
        <w:tabs>
          <w:tab w:val="left" w:pos="851"/>
          <w:tab w:val="left" w:pos="1418"/>
          <w:tab w:val="left" w:pos="10773"/>
        </w:tabs>
        <w:spacing w:after="0" w:line="360" w:lineRule="auto"/>
        <w:ind w:right="656"/>
        <w:rPr>
          <w:rFonts w:ascii="Times New Roman" w:hAnsi="Times New Roman"/>
          <w:b/>
          <w:sz w:val="24"/>
          <w:szCs w:val="24"/>
          <w:lang w:val="en-US"/>
        </w:rPr>
      </w:pPr>
      <w:r w:rsidRPr="00E76D3E">
        <w:rPr>
          <w:rFonts w:ascii="Times New Roman" w:hAnsi="Times New Roman"/>
          <w:b/>
          <w:sz w:val="24"/>
          <w:szCs w:val="24"/>
          <w:lang w:val="en-US"/>
        </w:rPr>
        <w:t>Coherence</w:t>
      </w:r>
      <w:r w:rsidR="00BA2598" w:rsidRPr="00E76D3E">
        <w:rPr>
          <w:rFonts w:ascii="Times New Roman" w:hAnsi="Times New Roman"/>
          <w:b/>
          <w:sz w:val="24"/>
          <w:szCs w:val="24"/>
          <w:lang w:val="en-US"/>
        </w:rPr>
        <w:t xml:space="preserve"> Measures</w:t>
      </w:r>
      <w:r w:rsidR="00EC610F" w:rsidRPr="00E76D3E">
        <w:rPr>
          <w:rFonts w:ascii="Times New Roman" w:hAnsi="Times New Roman"/>
          <w:b/>
          <w:sz w:val="24"/>
          <w:szCs w:val="24"/>
          <w:lang w:val="en-US"/>
        </w:rPr>
        <w:t xml:space="preserve"> Between Two Sets of Forecasts</w:t>
      </w:r>
      <w:r w:rsidR="00072621" w:rsidRPr="00E76D3E">
        <w:rPr>
          <w:rFonts w:ascii="Times New Roman" w:hAnsi="Times New Roman"/>
          <w:b/>
          <w:sz w:val="24"/>
          <w:szCs w:val="24"/>
          <w:lang w:val="en-US"/>
        </w:rPr>
        <w:t>*</w:t>
      </w:r>
    </w:p>
    <w:tbl>
      <w:tblPr>
        <w:tblW w:w="9020" w:type="dxa"/>
        <w:tblLook w:val="04A0" w:firstRow="1" w:lastRow="0" w:firstColumn="1" w:lastColumn="0" w:noHBand="0" w:noVBand="1"/>
      </w:tblPr>
      <w:tblGrid>
        <w:gridCol w:w="1220"/>
        <w:gridCol w:w="1300"/>
        <w:gridCol w:w="1300"/>
        <w:gridCol w:w="1300"/>
        <w:gridCol w:w="1300"/>
        <w:gridCol w:w="1300"/>
        <w:gridCol w:w="1300"/>
      </w:tblGrid>
      <w:tr w:rsidR="00E76D3E" w:rsidRPr="00E76D3E" w14:paraId="65F26586" w14:textId="77777777" w:rsidTr="00BD4B29">
        <w:trPr>
          <w:trHeight w:val="323"/>
        </w:trPr>
        <w:tc>
          <w:tcPr>
            <w:tcW w:w="1220" w:type="dxa"/>
            <w:tcBorders>
              <w:top w:val="single" w:sz="8" w:space="0" w:color="auto"/>
              <w:left w:val="single" w:sz="8" w:space="0" w:color="auto"/>
              <w:bottom w:val="single" w:sz="8" w:space="0" w:color="auto"/>
              <w:right w:val="single" w:sz="8" w:space="0" w:color="auto"/>
            </w:tcBorders>
            <w:shd w:val="clear" w:color="auto" w:fill="auto"/>
            <w:hideMark/>
          </w:tcPr>
          <w:p w14:paraId="61F5AA72"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Measure</w:t>
            </w:r>
          </w:p>
        </w:tc>
        <w:tc>
          <w:tcPr>
            <w:tcW w:w="1300" w:type="dxa"/>
            <w:tcBorders>
              <w:top w:val="single" w:sz="8" w:space="0" w:color="auto"/>
              <w:left w:val="nil"/>
              <w:bottom w:val="single" w:sz="8" w:space="0" w:color="auto"/>
              <w:right w:val="single" w:sz="8" w:space="0" w:color="auto"/>
            </w:tcBorders>
            <w:shd w:val="clear" w:color="auto" w:fill="auto"/>
            <w:hideMark/>
          </w:tcPr>
          <w:p w14:paraId="2898CF3A"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F1,F2</w:t>
            </w:r>
          </w:p>
        </w:tc>
        <w:tc>
          <w:tcPr>
            <w:tcW w:w="1300" w:type="dxa"/>
            <w:tcBorders>
              <w:top w:val="single" w:sz="8" w:space="0" w:color="auto"/>
              <w:left w:val="nil"/>
              <w:bottom w:val="single" w:sz="8" w:space="0" w:color="auto"/>
              <w:right w:val="single" w:sz="8" w:space="0" w:color="auto"/>
            </w:tcBorders>
            <w:shd w:val="clear" w:color="auto" w:fill="auto"/>
            <w:hideMark/>
          </w:tcPr>
          <w:p w14:paraId="0952A88F"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F1,F3</w:t>
            </w:r>
          </w:p>
        </w:tc>
        <w:tc>
          <w:tcPr>
            <w:tcW w:w="1300" w:type="dxa"/>
            <w:tcBorders>
              <w:top w:val="single" w:sz="8" w:space="0" w:color="auto"/>
              <w:left w:val="nil"/>
              <w:bottom w:val="single" w:sz="8" w:space="0" w:color="auto"/>
              <w:right w:val="single" w:sz="8" w:space="0" w:color="auto"/>
            </w:tcBorders>
            <w:shd w:val="clear" w:color="auto" w:fill="auto"/>
            <w:hideMark/>
          </w:tcPr>
          <w:p w14:paraId="43192A2D"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F1,F4</w:t>
            </w:r>
          </w:p>
        </w:tc>
        <w:tc>
          <w:tcPr>
            <w:tcW w:w="1300" w:type="dxa"/>
            <w:tcBorders>
              <w:top w:val="single" w:sz="8" w:space="0" w:color="auto"/>
              <w:left w:val="nil"/>
              <w:bottom w:val="single" w:sz="8" w:space="0" w:color="auto"/>
              <w:right w:val="single" w:sz="8" w:space="0" w:color="auto"/>
            </w:tcBorders>
            <w:shd w:val="clear" w:color="auto" w:fill="auto"/>
            <w:hideMark/>
          </w:tcPr>
          <w:p w14:paraId="3773CAFA"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F2,F3</w:t>
            </w:r>
          </w:p>
        </w:tc>
        <w:tc>
          <w:tcPr>
            <w:tcW w:w="1300" w:type="dxa"/>
            <w:tcBorders>
              <w:top w:val="single" w:sz="8" w:space="0" w:color="auto"/>
              <w:left w:val="nil"/>
              <w:bottom w:val="single" w:sz="8" w:space="0" w:color="auto"/>
              <w:right w:val="single" w:sz="8" w:space="0" w:color="auto"/>
            </w:tcBorders>
            <w:shd w:val="clear" w:color="auto" w:fill="auto"/>
            <w:hideMark/>
          </w:tcPr>
          <w:p w14:paraId="703EAF5C"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F2,F4</w:t>
            </w:r>
          </w:p>
        </w:tc>
        <w:tc>
          <w:tcPr>
            <w:tcW w:w="1300" w:type="dxa"/>
            <w:tcBorders>
              <w:top w:val="single" w:sz="8" w:space="0" w:color="auto"/>
              <w:left w:val="nil"/>
              <w:bottom w:val="single" w:sz="8" w:space="0" w:color="auto"/>
              <w:right w:val="single" w:sz="8" w:space="0" w:color="auto"/>
            </w:tcBorders>
            <w:shd w:val="clear" w:color="auto" w:fill="auto"/>
            <w:hideMark/>
          </w:tcPr>
          <w:p w14:paraId="2FDA54C2"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F3,F4</w:t>
            </w:r>
          </w:p>
        </w:tc>
      </w:tr>
      <w:tr w:rsidR="00E76D3E" w:rsidRPr="00E76D3E" w14:paraId="1DBF3022" w14:textId="77777777" w:rsidTr="00BD4B29">
        <w:trPr>
          <w:trHeight w:val="323"/>
        </w:trPr>
        <w:tc>
          <w:tcPr>
            <w:tcW w:w="1220" w:type="dxa"/>
            <w:tcBorders>
              <w:top w:val="nil"/>
              <w:left w:val="single" w:sz="8" w:space="0" w:color="auto"/>
              <w:bottom w:val="single" w:sz="8" w:space="0" w:color="auto"/>
              <w:right w:val="single" w:sz="8" w:space="0" w:color="auto"/>
            </w:tcBorders>
            <w:shd w:val="clear" w:color="auto" w:fill="auto"/>
            <w:hideMark/>
          </w:tcPr>
          <w:p w14:paraId="1F2DB7B9"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1300" w:type="dxa"/>
            <w:tcBorders>
              <w:top w:val="nil"/>
              <w:left w:val="nil"/>
              <w:bottom w:val="single" w:sz="8" w:space="0" w:color="auto"/>
              <w:right w:val="single" w:sz="8" w:space="0" w:color="auto"/>
            </w:tcBorders>
            <w:shd w:val="clear" w:color="auto" w:fill="auto"/>
            <w:hideMark/>
          </w:tcPr>
          <w:p w14:paraId="37EDF938"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1300" w:type="dxa"/>
            <w:tcBorders>
              <w:top w:val="nil"/>
              <w:left w:val="nil"/>
              <w:bottom w:val="single" w:sz="8" w:space="0" w:color="auto"/>
              <w:right w:val="single" w:sz="8" w:space="0" w:color="auto"/>
            </w:tcBorders>
            <w:shd w:val="clear" w:color="auto" w:fill="auto"/>
            <w:hideMark/>
          </w:tcPr>
          <w:p w14:paraId="3F7E97FC"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1300" w:type="dxa"/>
            <w:tcBorders>
              <w:top w:val="nil"/>
              <w:left w:val="nil"/>
              <w:bottom w:val="single" w:sz="8" w:space="0" w:color="auto"/>
              <w:right w:val="single" w:sz="8" w:space="0" w:color="auto"/>
            </w:tcBorders>
            <w:shd w:val="clear" w:color="auto" w:fill="auto"/>
            <w:hideMark/>
          </w:tcPr>
          <w:p w14:paraId="769972B0"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1300" w:type="dxa"/>
            <w:tcBorders>
              <w:top w:val="nil"/>
              <w:left w:val="nil"/>
              <w:bottom w:val="single" w:sz="8" w:space="0" w:color="auto"/>
              <w:right w:val="single" w:sz="8" w:space="0" w:color="auto"/>
            </w:tcBorders>
            <w:shd w:val="clear" w:color="auto" w:fill="auto"/>
            <w:hideMark/>
          </w:tcPr>
          <w:p w14:paraId="77D1C976"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1300" w:type="dxa"/>
            <w:tcBorders>
              <w:top w:val="nil"/>
              <w:left w:val="nil"/>
              <w:bottom w:val="single" w:sz="8" w:space="0" w:color="auto"/>
              <w:right w:val="single" w:sz="8" w:space="0" w:color="auto"/>
            </w:tcBorders>
            <w:shd w:val="clear" w:color="auto" w:fill="auto"/>
            <w:hideMark/>
          </w:tcPr>
          <w:p w14:paraId="462ABA10"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c>
          <w:tcPr>
            <w:tcW w:w="1300" w:type="dxa"/>
            <w:tcBorders>
              <w:top w:val="nil"/>
              <w:left w:val="nil"/>
              <w:bottom w:val="single" w:sz="8" w:space="0" w:color="auto"/>
              <w:right w:val="single" w:sz="8" w:space="0" w:color="auto"/>
            </w:tcBorders>
            <w:shd w:val="clear" w:color="auto" w:fill="auto"/>
            <w:hideMark/>
          </w:tcPr>
          <w:p w14:paraId="7030DDF0"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 </w:t>
            </w:r>
          </w:p>
        </w:tc>
      </w:tr>
      <w:tr w:rsidR="00E76D3E" w:rsidRPr="00E76D3E" w14:paraId="6FCB3308" w14:textId="77777777" w:rsidTr="00BD4B29">
        <w:trPr>
          <w:trHeight w:val="323"/>
        </w:trPr>
        <w:tc>
          <w:tcPr>
            <w:tcW w:w="1220" w:type="dxa"/>
            <w:tcBorders>
              <w:top w:val="nil"/>
              <w:left w:val="single" w:sz="8" w:space="0" w:color="auto"/>
              <w:bottom w:val="single" w:sz="8" w:space="0" w:color="auto"/>
              <w:right w:val="single" w:sz="8" w:space="0" w:color="auto"/>
            </w:tcBorders>
            <w:shd w:val="clear" w:color="auto" w:fill="auto"/>
            <w:hideMark/>
          </w:tcPr>
          <w:p w14:paraId="4AA64A37"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MSEC</w:t>
            </w:r>
          </w:p>
        </w:tc>
        <w:tc>
          <w:tcPr>
            <w:tcW w:w="1300" w:type="dxa"/>
            <w:tcBorders>
              <w:top w:val="nil"/>
              <w:left w:val="nil"/>
              <w:bottom w:val="single" w:sz="8" w:space="0" w:color="auto"/>
              <w:right w:val="single" w:sz="8" w:space="0" w:color="auto"/>
            </w:tcBorders>
            <w:shd w:val="clear" w:color="auto" w:fill="auto"/>
            <w:hideMark/>
          </w:tcPr>
          <w:p w14:paraId="6879ECDB"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0.277</w:t>
            </w:r>
          </w:p>
        </w:tc>
        <w:tc>
          <w:tcPr>
            <w:tcW w:w="1300" w:type="dxa"/>
            <w:tcBorders>
              <w:top w:val="nil"/>
              <w:left w:val="nil"/>
              <w:bottom w:val="single" w:sz="8" w:space="0" w:color="auto"/>
              <w:right w:val="single" w:sz="8" w:space="0" w:color="auto"/>
            </w:tcBorders>
            <w:shd w:val="clear" w:color="auto" w:fill="auto"/>
            <w:hideMark/>
          </w:tcPr>
          <w:p w14:paraId="28807556"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0.495</w:t>
            </w:r>
          </w:p>
        </w:tc>
        <w:tc>
          <w:tcPr>
            <w:tcW w:w="1300" w:type="dxa"/>
            <w:tcBorders>
              <w:top w:val="nil"/>
              <w:left w:val="nil"/>
              <w:bottom w:val="single" w:sz="8" w:space="0" w:color="auto"/>
              <w:right w:val="single" w:sz="8" w:space="0" w:color="auto"/>
            </w:tcBorders>
            <w:shd w:val="clear" w:color="auto" w:fill="auto"/>
            <w:hideMark/>
          </w:tcPr>
          <w:p w14:paraId="63222DAC"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0.251</w:t>
            </w:r>
          </w:p>
        </w:tc>
        <w:tc>
          <w:tcPr>
            <w:tcW w:w="1300" w:type="dxa"/>
            <w:tcBorders>
              <w:top w:val="nil"/>
              <w:left w:val="nil"/>
              <w:bottom w:val="single" w:sz="8" w:space="0" w:color="auto"/>
              <w:right w:val="single" w:sz="8" w:space="0" w:color="auto"/>
            </w:tcBorders>
            <w:shd w:val="clear" w:color="auto" w:fill="auto"/>
            <w:hideMark/>
          </w:tcPr>
          <w:p w14:paraId="313EF9A0"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0.466</w:t>
            </w:r>
          </w:p>
        </w:tc>
        <w:tc>
          <w:tcPr>
            <w:tcW w:w="1300" w:type="dxa"/>
            <w:tcBorders>
              <w:top w:val="nil"/>
              <w:left w:val="nil"/>
              <w:bottom w:val="single" w:sz="8" w:space="0" w:color="auto"/>
              <w:right w:val="single" w:sz="8" w:space="0" w:color="auto"/>
            </w:tcBorders>
            <w:shd w:val="clear" w:color="auto" w:fill="auto"/>
            <w:hideMark/>
          </w:tcPr>
          <w:p w14:paraId="57FB364E"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0.460</w:t>
            </w:r>
          </w:p>
        </w:tc>
        <w:tc>
          <w:tcPr>
            <w:tcW w:w="1300" w:type="dxa"/>
            <w:tcBorders>
              <w:top w:val="nil"/>
              <w:left w:val="nil"/>
              <w:bottom w:val="single" w:sz="8" w:space="0" w:color="auto"/>
              <w:right w:val="single" w:sz="8" w:space="0" w:color="auto"/>
            </w:tcBorders>
            <w:shd w:val="clear" w:color="auto" w:fill="auto"/>
            <w:hideMark/>
          </w:tcPr>
          <w:p w14:paraId="5B5F3D9A"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0.559</w:t>
            </w:r>
          </w:p>
        </w:tc>
      </w:tr>
      <w:tr w:rsidR="00E76D3E" w:rsidRPr="00E76D3E" w14:paraId="36C1DAC5" w14:textId="77777777" w:rsidTr="00BD4B29">
        <w:trPr>
          <w:trHeight w:val="323"/>
        </w:trPr>
        <w:tc>
          <w:tcPr>
            <w:tcW w:w="1220" w:type="dxa"/>
            <w:tcBorders>
              <w:top w:val="nil"/>
              <w:left w:val="single" w:sz="8" w:space="0" w:color="auto"/>
              <w:bottom w:val="single" w:sz="8" w:space="0" w:color="auto"/>
              <w:right w:val="single" w:sz="8" w:space="0" w:color="auto"/>
            </w:tcBorders>
            <w:shd w:val="clear" w:color="auto" w:fill="auto"/>
            <w:hideMark/>
          </w:tcPr>
          <w:p w14:paraId="61719DEF"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BiasSqC</w:t>
            </w:r>
          </w:p>
        </w:tc>
        <w:tc>
          <w:tcPr>
            <w:tcW w:w="1300" w:type="dxa"/>
            <w:tcBorders>
              <w:top w:val="nil"/>
              <w:left w:val="nil"/>
              <w:bottom w:val="single" w:sz="8" w:space="0" w:color="auto"/>
              <w:right w:val="single" w:sz="8" w:space="0" w:color="auto"/>
            </w:tcBorders>
            <w:shd w:val="clear" w:color="auto" w:fill="auto"/>
            <w:hideMark/>
          </w:tcPr>
          <w:p w14:paraId="5EC4C68B"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0.012</w:t>
            </w:r>
          </w:p>
        </w:tc>
        <w:tc>
          <w:tcPr>
            <w:tcW w:w="1300" w:type="dxa"/>
            <w:tcBorders>
              <w:top w:val="nil"/>
              <w:left w:val="nil"/>
              <w:bottom w:val="single" w:sz="8" w:space="0" w:color="auto"/>
              <w:right w:val="single" w:sz="8" w:space="0" w:color="auto"/>
            </w:tcBorders>
            <w:shd w:val="clear" w:color="auto" w:fill="auto"/>
            <w:hideMark/>
          </w:tcPr>
          <w:p w14:paraId="3E01B1D7"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0.087</w:t>
            </w:r>
          </w:p>
        </w:tc>
        <w:tc>
          <w:tcPr>
            <w:tcW w:w="1300" w:type="dxa"/>
            <w:tcBorders>
              <w:top w:val="nil"/>
              <w:left w:val="nil"/>
              <w:bottom w:val="single" w:sz="8" w:space="0" w:color="auto"/>
              <w:right w:val="single" w:sz="8" w:space="0" w:color="auto"/>
            </w:tcBorders>
            <w:shd w:val="clear" w:color="auto" w:fill="auto"/>
            <w:hideMark/>
          </w:tcPr>
          <w:p w14:paraId="62105BCC"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0.022</w:t>
            </w:r>
          </w:p>
        </w:tc>
        <w:tc>
          <w:tcPr>
            <w:tcW w:w="1300" w:type="dxa"/>
            <w:tcBorders>
              <w:top w:val="nil"/>
              <w:left w:val="nil"/>
              <w:bottom w:val="single" w:sz="8" w:space="0" w:color="auto"/>
              <w:right w:val="single" w:sz="8" w:space="0" w:color="auto"/>
            </w:tcBorders>
            <w:shd w:val="clear" w:color="auto" w:fill="auto"/>
            <w:hideMark/>
          </w:tcPr>
          <w:p w14:paraId="289E8105"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0.033</w:t>
            </w:r>
          </w:p>
        </w:tc>
        <w:tc>
          <w:tcPr>
            <w:tcW w:w="1300" w:type="dxa"/>
            <w:tcBorders>
              <w:top w:val="nil"/>
              <w:left w:val="nil"/>
              <w:bottom w:val="single" w:sz="8" w:space="0" w:color="auto"/>
              <w:right w:val="single" w:sz="8" w:space="0" w:color="auto"/>
            </w:tcBorders>
            <w:shd w:val="clear" w:color="auto" w:fill="auto"/>
            <w:hideMark/>
          </w:tcPr>
          <w:p w14:paraId="63C86379"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0.001</w:t>
            </w:r>
          </w:p>
        </w:tc>
        <w:tc>
          <w:tcPr>
            <w:tcW w:w="1300" w:type="dxa"/>
            <w:tcBorders>
              <w:top w:val="nil"/>
              <w:left w:val="nil"/>
              <w:bottom w:val="single" w:sz="8" w:space="0" w:color="auto"/>
              <w:right w:val="single" w:sz="8" w:space="0" w:color="auto"/>
            </w:tcBorders>
            <w:shd w:val="clear" w:color="auto" w:fill="auto"/>
            <w:hideMark/>
          </w:tcPr>
          <w:p w14:paraId="199CFDD0"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0.022</w:t>
            </w:r>
          </w:p>
        </w:tc>
      </w:tr>
      <w:tr w:rsidR="00E76D3E" w:rsidRPr="00E76D3E" w14:paraId="5C8E6229" w14:textId="77777777" w:rsidTr="00BD4B29">
        <w:trPr>
          <w:trHeight w:val="323"/>
        </w:trPr>
        <w:tc>
          <w:tcPr>
            <w:tcW w:w="1220" w:type="dxa"/>
            <w:tcBorders>
              <w:top w:val="nil"/>
              <w:left w:val="single" w:sz="8" w:space="0" w:color="auto"/>
              <w:bottom w:val="single" w:sz="8" w:space="0" w:color="auto"/>
              <w:right w:val="single" w:sz="8" w:space="0" w:color="auto"/>
            </w:tcBorders>
            <w:shd w:val="clear" w:color="auto" w:fill="auto"/>
            <w:hideMark/>
          </w:tcPr>
          <w:p w14:paraId="5816A069"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ResVarC</w:t>
            </w:r>
          </w:p>
        </w:tc>
        <w:tc>
          <w:tcPr>
            <w:tcW w:w="1300" w:type="dxa"/>
            <w:tcBorders>
              <w:top w:val="nil"/>
              <w:left w:val="nil"/>
              <w:bottom w:val="single" w:sz="8" w:space="0" w:color="auto"/>
              <w:right w:val="single" w:sz="8" w:space="0" w:color="auto"/>
            </w:tcBorders>
            <w:shd w:val="clear" w:color="auto" w:fill="auto"/>
            <w:hideMark/>
          </w:tcPr>
          <w:p w14:paraId="7714C078"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0.003</w:t>
            </w:r>
          </w:p>
        </w:tc>
        <w:tc>
          <w:tcPr>
            <w:tcW w:w="1300" w:type="dxa"/>
            <w:tcBorders>
              <w:top w:val="nil"/>
              <w:left w:val="nil"/>
              <w:bottom w:val="single" w:sz="8" w:space="0" w:color="auto"/>
              <w:right w:val="single" w:sz="8" w:space="0" w:color="auto"/>
            </w:tcBorders>
            <w:shd w:val="clear" w:color="auto" w:fill="auto"/>
            <w:hideMark/>
          </w:tcPr>
          <w:p w14:paraId="7228C41C"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0.000</w:t>
            </w:r>
          </w:p>
        </w:tc>
        <w:tc>
          <w:tcPr>
            <w:tcW w:w="1300" w:type="dxa"/>
            <w:tcBorders>
              <w:top w:val="nil"/>
              <w:left w:val="nil"/>
              <w:bottom w:val="single" w:sz="8" w:space="0" w:color="auto"/>
              <w:right w:val="single" w:sz="8" w:space="0" w:color="auto"/>
            </w:tcBorders>
            <w:shd w:val="clear" w:color="auto" w:fill="auto"/>
            <w:hideMark/>
          </w:tcPr>
          <w:p w14:paraId="20F86494"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0.027</w:t>
            </w:r>
          </w:p>
        </w:tc>
        <w:tc>
          <w:tcPr>
            <w:tcW w:w="1300" w:type="dxa"/>
            <w:tcBorders>
              <w:top w:val="nil"/>
              <w:left w:val="nil"/>
              <w:bottom w:val="single" w:sz="8" w:space="0" w:color="auto"/>
              <w:right w:val="single" w:sz="8" w:space="0" w:color="auto"/>
            </w:tcBorders>
            <w:shd w:val="clear" w:color="auto" w:fill="auto"/>
            <w:hideMark/>
          </w:tcPr>
          <w:p w14:paraId="743745B9"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0.002</w:t>
            </w:r>
          </w:p>
        </w:tc>
        <w:tc>
          <w:tcPr>
            <w:tcW w:w="1300" w:type="dxa"/>
            <w:tcBorders>
              <w:top w:val="nil"/>
              <w:left w:val="nil"/>
              <w:bottom w:val="single" w:sz="8" w:space="0" w:color="auto"/>
              <w:right w:val="single" w:sz="8" w:space="0" w:color="auto"/>
            </w:tcBorders>
            <w:shd w:val="clear" w:color="auto" w:fill="auto"/>
            <w:hideMark/>
          </w:tcPr>
          <w:p w14:paraId="077AC0BF"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0.013</w:t>
            </w:r>
          </w:p>
        </w:tc>
        <w:tc>
          <w:tcPr>
            <w:tcW w:w="1300" w:type="dxa"/>
            <w:tcBorders>
              <w:top w:val="nil"/>
              <w:left w:val="nil"/>
              <w:bottom w:val="single" w:sz="8" w:space="0" w:color="auto"/>
              <w:right w:val="single" w:sz="8" w:space="0" w:color="auto"/>
            </w:tcBorders>
            <w:shd w:val="clear" w:color="auto" w:fill="auto"/>
            <w:hideMark/>
          </w:tcPr>
          <w:p w14:paraId="0B4120A7"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0.026</w:t>
            </w:r>
          </w:p>
        </w:tc>
      </w:tr>
      <w:tr w:rsidR="00E76D3E" w:rsidRPr="00E76D3E" w14:paraId="4051BA10" w14:textId="77777777" w:rsidTr="00BD4B29">
        <w:trPr>
          <w:trHeight w:val="323"/>
        </w:trPr>
        <w:tc>
          <w:tcPr>
            <w:tcW w:w="1220" w:type="dxa"/>
            <w:tcBorders>
              <w:top w:val="nil"/>
              <w:left w:val="single" w:sz="8" w:space="0" w:color="auto"/>
              <w:bottom w:val="single" w:sz="8" w:space="0" w:color="auto"/>
              <w:right w:val="single" w:sz="8" w:space="0" w:color="auto"/>
            </w:tcBorders>
            <w:shd w:val="clear" w:color="auto" w:fill="auto"/>
            <w:hideMark/>
          </w:tcPr>
          <w:p w14:paraId="5D58A146"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ErrVarC</w:t>
            </w:r>
          </w:p>
        </w:tc>
        <w:tc>
          <w:tcPr>
            <w:tcW w:w="1300" w:type="dxa"/>
            <w:tcBorders>
              <w:top w:val="nil"/>
              <w:left w:val="nil"/>
              <w:bottom w:val="single" w:sz="8" w:space="0" w:color="auto"/>
              <w:right w:val="single" w:sz="8" w:space="0" w:color="auto"/>
            </w:tcBorders>
            <w:shd w:val="clear" w:color="auto" w:fill="auto"/>
            <w:hideMark/>
          </w:tcPr>
          <w:p w14:paraId="2C2FE73A"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0.262</w:t>
            </w:r>
          </w:p>
        </w:tc>
        <w:tc>
          <w:tcPr>
            <w:tcW w:w="1300" w:type="dxa"/>
            <w:tcBorders>
              <w:top w:val="nil"/>
              <w:left w:val="nil"/>
              <w:bottom w:val="single" w:sz="8" w:space="0" w:color="auto"/>
              <w:right w:val="single" w:sz="8" w:space="0" w:color="auto"/>
            </w:tcBorders>
            <w:shd w:val="clear" w:color="auto" w:fill="auto"/>
            <w:hideMark/>
          </w:tcPr>
          <w:p w14:paraId="44C66C05"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0.409</w:t>
            </w:r>
          </w:p>
        </w:tc>
        <w:tc>
          <w:tcPr>
            <w:tcW w:w="1300" w:type="dxa"/>
            <w:tcBorders>
              <w:top w:val="nil"/>
              <w:left w:val="nil"/>
              <w:bottom w:val="single" w:sz="8" w:space="0" w:color="auto"/>
              <w:right w:val="single" w:sz="8" w:space="0" w:color="auto"/>
            </w:tcBorders>
            <w:shd w:val="clear" w:color="auto" w:fill="auto"/>
            <w:hideMark/>
          </w:tcPr>
          <w:p w14:paraId="0B2ACE64"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0.202</w:t>
            </w:r>
          </w:p>
        </w:tc>
        <w:tc>
          <w:tcPr>
            <w:tcW w:w="1300" w:type="dxa"/>
            <w:tcBorders>
              <w:top w:val="nil"/>
              <w:left w:val="nil"/>
              <w:bottom w:val="single" w:sz="8" w:space="0" w:color="auto"/>
              <w:right w:val="single" w:sz="8" w:space="0" w:color="auto"/>
            </w:tcBorders>
            <w:shd w:val="clear" w:color="auto" w:fill="auto"/>
            <w:hideMark/>
          </w:tcPr>
          <w:p w14:paraId="043C8C40"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0.431</w:t>
            </w:r>
          </w:p>
        </w:tc>
        <w:tc>
          <w:tcPr>
            <w:tcW w:w="1300" w:type="dxa"/>
            <w:tcBorders>
              <w:top w:val="nil"/>
              <w:left w:val="nil"/>
              <w:bottom w:val="single" w:sz="8" w:space="0" w:color="auto"/>
              <w:right w:val="single" w:sz="8" w:space="0" w:color="auto"/>
            </w:tcBorders>
            <w:shd w:val="clear" w:color="auto" w:fill="auto"/>
            <w:hideMark/>
          </w:tcPr>
          <w:p w14:paraId="21DD3663"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0.446</w:t>
            </w:r>
          </w:p>
        </w:tc>
        <w:tc>
          <w:tcPr>
            <w:tcW w:w="1300" w:type="dxa"/>
            <w:tcBorders>
              <w:top w:val="nil"/>
              <w:left w:val="nil"/>
              <w:bottom w:val="single" w:sz="8" w:space="0" w:color="auto"/>
              <w:right w:val="single" w:sz="8" w:space="0" w:color="auto"/>
            </w:tcBorders>
            <w:shd w:val="clear" w:color="auto" w:fill="auto"/>
            <w:hideMark/>
          </w:tcPr>
          <w:p w14:paraId="3E7C4437" w14:textId="77777777" w:rsidR="00BD4B29" w:rsidRPr="00E76D3E" w:rsidRDefault="00BD4B29"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0.512</w:t>
            </w:r>
          </w:p>
        </w:tc>
      </w:tr>
    </w:tbl>
    <w:p w14:paraId="7C884128" w14:textId="3412BA48" w:rsidR="000534FB" w:rsidRPr="00E76D3E" w:rsidRDefault="00072621" w:rsidP="00DB106D">
      <w:pPr>
        <w:tabs>
          <w:tab w:val="left" w:pos="851"/>
          <w:tab w:val="left" w:pos="1418"/>
          <w:tab w:val="left" w:pos="10773"/>
        </w:tabs>
        <w:spacing w:line="360" w:lineRule="auto"/>
        <w:ind w:right="656"/>
        <w:rPr>
          <w:rFonts w:ascii="Times New Roman" w:hAnsi="Times New Roman"/>
          <w:sz w:val="24"/>
          <w:szCs w:val="24"/>
          <w:lang w:val="en-US"/>
        </w:rPr>
      </w:pPr>
      <w:r w:rsidRPr="00E76D3E">
        <w:rPr>
          <w:rFonts w:ascii="Times New Roman" w:hAnsi="Times New Roman"/>
          <w:b/>
          <w:sz w:val="24"/>
          <w:szCs w:val="24"/>
          <w:lang w:val="en-US"/>
        </w:rPr>
        <w:t>*</w:t>
      </w:r>
      <w:r w:rsidRPr="00E76D3E">
        <w:rPr>
          <w:rFonts w:ascii="Times New Roman" w:hAnsi="Times New Roman"/>
          <w:sz w:val="24"/>
          <w:szCs w:val="24"/>
          <w:lang w:val="en-US"/>
        </w:rPr>
        <w:t xml:space="preserve">The lower the value the greater the </w:t>
      </w:r>
      <w:r w:rsidR="00FB6D32" w:rsidRPr="00E76D3E">
        <w:rPr>
          <w:rFonts w:ascii="Times New Roman" w:hAnsi="Times New Roman"/>
          <w:sz w:val="24"/>
          <w:szCs w:val="24"/>
          <w:lang w:val="en-US"/>
        </w:rPr>
        <w:t>coherence</w:t>
      </w:r>
    </w:p>
    <w:p w14:paraId="1238A16E" w14:textId="77777777" w:rsidR="00974276" w:rsidRPr="00E76D3E" w:rsidRDefault="00974276" w:rsidP="00DB106D">
      <w:pPr>
        <w:tabs>
          <w:tab w:val="left" w:pos="10773"/>
        </w:tabs>
        <w:spacing w:after="0" w:line="240" w:lineRule="auto"/>
        <w:rPr>
          <w:rFonts w:ascii="Times New Roman" w:hAnsi="Times New Roman"/>
          <w:b/>
          <w:sz w:val="24"/>
          <w:szCs w:val="24"/>
          <w:lang w:val="en-US"/>
        </w:rPr>
      </w:pPr>
      <w:r w:rsidRPr="00E76D3E">
        <w:rPr>
          <w:rFonts w:ascii="Times New Roman" w:hAnsi="Times New Roman"/>
          <w:b/>
          <w:sz w:val="24"/>
          <w:szCs w:val="24"/>
          <w:lang w:val="en-US"/>
        </w:rPr>
        <w:br w:type="page"/>
      </w:r>
    </w:p>
    <w:p w14:paraId="2195C338" w14:textId="5E3CAC76" w:rsidR="00974276" w:rsidRPr="00E76D3E" w:rsidRDefault="00BD4B29" w:rsidP="00DB106D">
      <w:pPr>
        <w:tabs>
          <w:tab w:val="left" w:pos="851"/>
          <w:tab w:val="left" w:pos="1418"/>
          <w:tab w:val="left" w:pos="10773"/>
        </w:tabs>
        <w:spacing w:after="0" w:line="360" w:lineRule="auto"/>
        <w:ind w:right="656"/>
        <w:rPr>
          <w:rFonts w:ascii="Times New Roman" w:hAnsi="Times New Roman"/>
          <w:b/>
          <w:sz w:val="24"/>
          <w:szCs w:val="24"/>
          <w:lang w:val="en-US"/>
        </w:rPr>
      </w:pPr>
      <w:r w:rsidRPr="00E76D3E">
        <w:rPr>
          <w:rFonts w:ascii="Times New Roman" w:hAnsi="Times New Roman"/>
          <w:b/>
          <w:sz w:val="24"/>
          <w:szCs w:val="24"/>
          <w:lang w:val="en-US"/>
        </w:rPr>
        <w:t>Table 5</w:t>
      </w:r>
    </w:p>
    <w:p w14:paraId="096EEF0C" w14:textId="013AE65E" w:rsidR="00974276" w:rsidRPr="00E76D3E" w:rsidRDefault="00974276" w:rsidP="00DB106D">
      <w:pPr>
        <w:tabs>
          <w:tab w:val="left" w:pos="851"/>
          <w:tab w:val="left" w:pos="1418"/>
          <w:tab w:val="left" w:pos="10773"/>
        </w:tabs>
        <w:spacing w:after="0" w:line="360" w:lineRule="auto"/>
        <w:ind w:right="656"/>
        <w:rPr>
          <w:rFonts w:ascii="Times New Roman" w:hAnsi="Times New Roman"/>
          <w:b/>
          <w:sz w:val="24"/>
          <w:szCs w:val="24"/>
          <w:lang w:val="en-US"/>
        </w:rPr>
      </w:pPr>
      <w:r w:rsidRPr="00E76D3E">
        <w:rPr>
          <w:rFonts w:ascii="Times New Roman" w:hAnsi="Times New Roman"/>
          <w:b/>
          <w:sz w:val="24"/>
          <w:szCs w:val="24"/>
          <w:lang w:val="en-US"/>
        </w:rPr>
        <w:t>Relative Percentage Improvement of Composite Forecasts</w:t>
      </w:r>
      <w:r w:rsidR="006649A7" w:rsidRPr="00E76D3E">
        <w:rPr>
          <w:rFonts w:ascii="Times New Roman" w:hAnsi="Times New Roman"/>
          <w:b/>
          <w:sz w:val="24"/>
          <w:szCs w:val="24"/>
          <w:lang w:val="en-US"/>
        </w:rPr>
        <w:t xml:space="preserve"> on Performance</w:t>
      </w:r>
    </w:p>
    <w:tbl>
      <w:tblPr>
        <w:tblW w:w="6420" w:type="dxa"/>
        <w:tblLook w:val="04A0" w:firstRow="1" w:lastRow="0" w:firstColumn="1" w:lastColumn="0" w:noHBand="0" w:noVBand="1"/>
      </w:tblPr>
      <w:tblGrid>
        <w:gridCol w:w="1220"/>
        <w:gridCol w:w="1300"/>
        <w:gridCol w:w="1300"/>
        <w:gridCol w:w="1310"/>
        <w:gridCol w:w="1309"/>
      </w:tblGrid>
      <w:tr w:rsidR="00E76D3E" w:rsidRPr="00E76D3E" w14:paraId="06E5AE55" w14:textId="77777777" w:rsidTr="006649A7">
        <w:trPr>
          <w:trHeight w:val="323"/>
        </w:trPr>
        <w:tc>
          <w:tcPr>
            <w:tcW w:w="1220" w:type="dxa"/>
            <w:tcBorders>
              <w:top w:val="single" w:sz="8" w:space="0" w:color="000000"/>
              <w:left w:val="single" w:sz="8" w:space="0" w:color="000000"/>
              <w:bottom w:val="single" w:sz="8" w:space="0" w:color="000000"/>
              <w:right w:val="nil"/>
            </w:tcBorders>
            <w:shd w:val="clear" w:color="auto" w:fill="auto"/>
            <w:hideMark/>
          </w:tcPr>
          <w:p w14:paraId="66E89ACF"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Measure</w:t>
            </w:r>
          </w:p>
        </w:tc>
        <w:tc>
          <w:tcPr>
            <w:tcW w:w="1300" w:type="dxa"/>
            <w:tcBorders>
              <w:top w:val="single" w:sz="8" w:space="0" w:color="000000"/>
              <w:left w:val="single" w:sz="8" w:space="0" w:color="000000"/>
              <w:bottom w:val="single" w:sz="8" w:space="0" w:color="000000"/>
              <w:right w:val="single" w:sz="8" w:space="0" w:color="000000"/>
            </w:tcBorders>
            <w:shd w:val="clear" w:color="auto" w:fill="auto"/>
            <w:hideMark/>
          </w:tcPr>
          <w:p w14:paraId="0487F23C"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RMSEP</w:t>
            </w:r>
          </w:p>
        </w:tc>
        <w:tc>
          <w:tcPr>
            <w:tcW w:w="1300" w:type="dxa"/>
            <w:tcBorders>
              <w:top w:val="single" w:sz="8" w:space="0" w:color="000000"/>
              <w:left w:val="nil"/>
              <w:bottom w:val="single" w:sz="8" w:space="0" w:color="000000"/>
              <w:right w:val="single" w:sz="8" w:space="0" w:color="000000"/>
            </w:tcBorders>
            <w:shd w:val="clear" w:color="auto" w:fill="auto"/>
            <w:hideMark/>
          </w:tcPr>
          <w:p w14:paraId="6E64A503"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RBiasSqP</w:t>
            </w:r>
          </w:p>
        </w:tc>
        <w:tc>
          <w:tcPr>
            <w:tcW w:w="1300" w:type="dxa"/>
            <w:tcBorders>
              <w:top w:val="single" w:sz="8" w:space="0" w:color="000000"/>
              <w:left w:val="nil"/>
              <w:bottom w:val="single" w:sz="8" w:space="0" w:color="000000"/>
              <w:right w:val="single" w:sz="8" w:space="0" w:color="000000"/>
            </w:tcBorders>
            <w:shd w:val="clear" w:color="auto" w:fill="auto"/>
            <w:hideMark/>
          </w:tcPr>
          <w:p w14:paraId="261B4D4B"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RResVarP</w:t>
            </w:r>
          </w:p>
        </w:tc>
        <w:tc>
          <w:tcPr>
            <w:tcW w:w="1300" w:type="dxa"/>
            <w:tcBorders>
              <w:top w:val="single" w:sz="8" w:space="0" w:color="000000"/>
              <w:left w:val="nil"/>
              <w:bottom w:val="single" w:sz="8" w:space="0" w:color="000000"/>
              <w:right w:val="single" w:sz="8" w:space="0" w:color="000000"/>
            </w:tcBorders>
            <w:shd w:val="clear" w:color="auto" w:fill="auto"/>
            <w:hideMark/>
          </w:tcPr>
          <w:p w14:paraId="0070EAA0"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RErrVarP</w:t>
            </w:r>
          </w:p>
        </w:tc>
      </w:tr>
      <w:tr w:rsidR="00E76D3E" w:rsidRPr="00E76D3E" w14:paraId="3700AECD" w14:textId="77777777" w:rsidTr="006649A7">
        <w:trPr>
          <w:trHeight w:val="323"/>
        </w:trPr>
        <w:tc>
          <w:tcPr>
            <w:tcW w:w="1220" w:type="dxa"/>
            <w:tcBorders>
              <w:top w:val="nil"/>
              <w:left w:val="single" w:sz="8" w:space="0" w:color="000000"/>
              <w:bottom w:val="single" w:sz="8" w:space="0" w:color="000000"/>
              <w:right w:val="nil"/>
            </w:tcBorders>
            <w:shd w:val="clear" w:color="auto" w:fill="auto"/>
            <w:hideMark/>
          </w:tcPr>
          <w:p w14:paraId="345D9AD1"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C1234</w:t>
            </w:r>
          </w:p>
        </w:tc>
        <w:tc>
          <w:tcPr>
            <w:tcW w:w="1300" w:type="dxa"/>
            <w:tcBorders>
              <w:top w:val="nil"/>
              <w:left w:val="single" w:sz="8" w:space="0" w:color="000000"/>
              <w:bottom w:val="single" w:sz="8" w:space="0" w:color="000000"/>
              <w:right w:val="single" w:sz="8" w:space="0" w:color="000000"/>
            </w:tcBorders>
            <w:shd w:val="clear" w:color="auto" w:fill="auto"/>
            <w:hideMark/>
          </w:tcPr>
          <w:p w14:paraId="06092227"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15</w:t>
            </w:r>
          </w:p>
        </w:tc>
        <w:tc>
          <w:tcPr>
            <w:tcW w:w="1300" w:type="dxa"/>
            <w:tcBorders>
              <w:top w:val="nil"/>
              <w:left w:val="nil"/>
              <w:bottom w:val="single" w:sz="8" w:space="0" w:color="000000"/>
              <w:right w:val="single" w:sz="8" w:space="0" w:color="000000"/>
            </w:tcBorders>
            <w:shd w:val="clear" w:color="auto" w:fill="auto"/>
            <w:hideMark/>
          </w:tcPr>
          <w:p w14:paraId="276FE250"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8</w:t>
            </w:r>
          </w:p>
        </w:tc>
        <w:tc>
          <w:tcPr>
            <w:tcW w:w="1300" w:type="dxa"/>
            <w:tcBorders>
              <w:top w:val="nil"/>
              <w:left w:val="nil"/>
              <w:bottom w:val="single" w:sz="8" w:space="0" w:color="000000"/>
              <w:right w:val="single" w:sz="8" w:space="0" w:color="000000"/>
            </w:tcBorders>
            <w:shd w:val="clear" w:color="auto" w:fill="auto"/>
            <w:hideMark/>
          </w:tcPr>
          <w:p w14:paraId="0A49D25F"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w:t>
            </w:r>
          </w:p>
        </w:tc>
        <w:tc>
          <w:tcPr>
            <w:tcW w:w="1300" w:type="dxa"/>
            <w:tcBorders>
              <w:top w:val="nil"/>
              <w:left w:val="nil"/>
              <w:bottom w:val="single" w:sz="8" w:space="0" w:color="000000"/>
              <w:right w:val="single" w:sz="8" w:space="0" w:color="000000"/>
            </w:tcBorders>
            <w:shd w:val="clear" w:color="auto" w:fill="auto"/>
            <w:hideMark/>
          </w:tcPr>
          <w:p w14:paraId="4D18444A"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22</w:t>
            </w:r>
          </w:p>
        </w:tc>
      </w:tr>
      <w:tr w:rsidR="00E76D3E" w:rsidRPr="00E76D3E" w14:paraId="170A41A3" w14:textId="77777777" w:rsidTr="006649A7">
        <w:trPr>
          <w:trHeight w:val="323"/>
        </w:trPr>
        <w:tc>
          <w:tcPr>
            <w:tcW w:w="1220" w:type="dxa"/>
            <w:tcBorders>
              <w:top w:val="nil"/>
              <w:left w:val="single" w:sz="8" w:space="0" w:color="000000"/>
              <w:bottom w:val="single" w:sz="8" w:space="0" w:color="000000"/>
              <w:right w:val="nil"/>
            </w:tcBorders>
            <w:shd w:val="clear" w:color="auto" w:fill="auto"/>
            <w:hideMark/>
          </w:tcPr>
          <w:p w14:paraId="303EBD73"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C123</w:t>
            </w:r>
          </w:p>
        </w:tc>
        <w:tc>
          <w:tcPr>
            <w:tcW w:w="1300" w:type="dxa"/>
            <w:tcBorders>
              <w:top w:val="nil"/>
              <w:left w:val="single" w:sz="8" w:space="0" w:color="000000"/>
              <w:bottom w:val="single" w:sz="8" w:space="0" w:color="000000"/>
              <w:right w:val="single" w:sz="8" w:space="0" w:color="000000"/>
            </w:tcBorders>
            <w:shd w:val="clear" w:color="auto" w:fill="auto"/>
            <w:hideMark/>
          </w:tcPr>
          <w:p w14:paraId="71F6A97C"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13</w:t>
            </w:r>
          </w:p>
        </w:tc>
        <w:tc>
          <w:tcPr>
            <w:tcW w:w="1300" w:type="dxa"/>
            <w:tcBorders>
              <w:top w:val="nil"/>
              <w:left w:val="nil"/>
              <w:bottom w:val="single" w:sz="8" w:space="0" w:color="000000"/>
              <w:right w:val="single" w:sz="8" w:space="0" w:color="000000"/>
            </w:tcBorders>
            <w:shd w:val="clear" w:color="auto" w:fill="auto"/>
            <w:hideMark/>
          </w:tcPr>
          <w:p w14:paraId="1ED0E98B"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10</w:t>
            </w:r>
          </w:p>
        </w:tc>
        <w:tc>
          <w:tcPr>
            <w:tcW w:w="1300" w:type="dxa"/>
            <w:tcBorders>
              <w:top w:val="nil"/>
              <w:left w:val="nil"/>
              <w:bottom w:val="single" w:sz="8" w:space="0" w:color="000000"/>
              <w:right w:val="single" w:sz="8" w:space="0" w:color="000000"/>
            </w:tcBorders>
            <w:shd w:val="clear" w:color="auto" w:fill="auto"/>
            <w:hideMark/>
          </w:tcPr>
          <w:p w14:paraId="4F9C37C3"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w:t>
            </w:r>
          </w:p>
        </w:tc>
        <w:tc>
          <w:tcPr>
            <w:tcW w:w="1300" w:type="dxa"/>
            <w:tcBorders>
              <w:top w:val="nil"/>
              <w:left w:val="nil"/>
              <w:bottom w:val="single" w:sz="8" w:space="0" w:color="000000"/>
              <w:right w:val="single" w:sz="8" w:space="0" w:color="000000"/>
            </w:tcBorders>
            <w:shd w:val="clear" w:color="auto" w:fill="auto"/>
            <w:hideMark/>
          </w:tcPr>
          <w:p w14:paraId="37140B82"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17</w:t>
            </w:r>
          </w:p>
        </w:tc>
      </w:tr>
      <w:tr w:rsidR="00E76D3E" w:rsidRPr="00E76D3E" w14:paraId="4653B81D" w14:textId="77777777" w:rsidTr="006649A7">
        <w:trPr>
          <w:trHeight w:val="323"/>
        </w:trPr>
        <w:tc>
          <w:tcPr>
            <w:tcW w:w="1220" w:type="dxa"/>
            <w:tcBorders>
              <w:top w:val="nil"/>
              <w:left w:val="single" w:sz="8" w:space="0" w:color="000000"/>
              <w:bottom w:val="single" w:sz="8" w:space="0" w:color="000000"/>
              <w:right w:val="nil"/>
            </w:tcBorders>
            <w:shd w:val="clear" w:color="auto" w:fill="auto"/>
            <w:hideMark/>
          </w:tcPr>
          <w:p w14:paraId="7F84C1A9"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C124</w:t>
            </w:r>
          </w:p>
        </w:tc>
        <w:tc>
          <w:tcPr>
            <w:tcW w:w="1300" w:type="dxa"/>
            <w:tcBorders>
              <w:top w:val="nil"/>
              <w:left w:val="single" w:sz="8" w:space="0" w:color="000000"/>
              <w:bottom w:val="single" w:sz="8" w:space="0" w:color="000000"/>
              <w:right w:val="single" w:sz="8" w:space="0" w:color="000000"/>
            </w:tcBorders>
            <w:shd w:val="clear" w:color="auto" w:fill="auto"/>
            <w:hideMark/>
          </w:tcPr>
          <w:p w14:paraId="23065A1F"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12</w:t>
            </w:r>
          </w:p>
        </w:tc>
        <w:tc>
          <w:tcPr>
            <w:tcW w:w="1300" w:type="dxa"/>
            <w:tcBorders>
              <w:top w:val="nil"/>
              <w:left w:val="nil"/>
              <w:bottom w:val="single" w:sz="8" w:space="0" w:color="000000"/>
              <w:right w:val="single" w:sz="8" w:space="0" w:color="000000"/>
            </w:tcBorders>
            <w:shd w:val="clear" w:color="auto" w:fill="auto"/>
            <w:hideMark/>
          </w:tcPr>
          <w:p w14:paraId="45BC1620"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4</w:t>
            </w:r>
          </w:p>
        </w:tc>
        <w:tc>
          <w:tcPr>
            <w:tcW w:w="1300" w:type="dxa"/>
            <w:tcBorders>
              <w:top w:val="nil"/>
              <w:left w:val="nil"/>
              <w:bottom w:val="single" w:sz="8" w:space="0" w:color="000000"/>
              <w:right w:val="single" w:sz="8" w:space="0" w:color="000000"/>
            </w:tcBorders>
            <w:shd w:val="clear" w:color="auto" w:fill="auto"/>
            <w:hideMark/>
          </w:tcPr>
          <w:p w14:paraId="5BA9B2AC"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6</w:t>
            </w:r>
          </w:p>
        </w:tc>
        <w:tc>
          <w:tcPr>
            <w:tcW w:w="1300" w:type="dxa"/>
            <w:tcBorders>
              <w:top w:val="nil"/>
              <w:left w:val="nil"/>
              <w:bottom w:val="single" w:sz="8" w:space="0" w:color="000000"/>
              <w:right w:val="single" w:sz="8" w:space="0" w:color="000000"/>
            </w:tcBorders>
            <w:shd w:val="clear" w:color="auto" w:fill="auto"/>
            <w:hideMark/>
          </w:tcPr>
          <w:p w14:paraId="183863A7"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18</w:t>
            </w:r>
          </w:p>
        </w:tc>
      </w:tr>
      <w:tr w:rsidR="00E76D3E" w:rsidRPr="00E76D3E" w14:paraId="44B03339" w14:textId="77777777" w:rsidTr="006649A7">
        <w:trPr>
          <w:trHeight w:val="323"/>
        </w:trPr>
        <w:tc>
          <w:tcPr>
            <w:tcW w:w="1220" w:type="dxa"/>
            <w:tcBorders>
              <w:top w:val="nil"/>
              <w:left w:val="single" w:sz="8" w:space="0" w:color="000000"/>
              <w:bottom w:val="single" w:sz="8" w:space="0" w:color="000000"/>
              <w:right w:val="nil"/>
            </w:tcBorders>
            <w:shd w:val="clear" w:color="auto" w:fill="auto"/>
            <w:hideMark/>
          </w:tcPr>
          <w:p w14:paraId="14CAFE17"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C134</w:t>
            </w:r>
          </w:p>
        </w:tc>
        <w:tc>
          <w:tcPr>
            <w:tcW w:w="1300" w:type="dxa"/>
            <w:tcBorders>
              <w:top w:val="nil"/>
              <w:left w:val="single" w:sz="8" w:space="0" w:color="000000"/>
              <w:bottom w:val="single" w:sz="8" w:space="0" w:color="000000"/>
              <w:right w:val="single" w:sz="8" w:space="0" w:color="000000"/>
            </w:tcBorders>
            <w:shd w:val="clear" w:color="auto" w:fill="auto"/>
            <w:hideMark/>
          </w:tcPr>
          <w:p w14:paraId="4A826BC2"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15</w:t>
            </w:r>
          </w:p>
        </w:tc>
        <w:tc>
          <w:tcPr>
            <w:tcW w:w="1300" w:type="dxa"/>
            <w:tcBorders>
              <w:top w:val="nil"/>
              <w:left w:val="nil"/>
              <w:bottom w:val="single" w:sz="8" w:space="0" w:color="000000"/>
              <w:right w:val="single" w:sz="8" w:space="0" w:color="000000"/>
            </w:tcBorders>
            <w:shd w:val="clear" w:color="auto" w:fill="auto"/>
            <w:hideMark/>
          </w:tcPr>
          <w:p w14:paraId="086CBC2F"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10</w:t>
            </w:r>
          </w:p>
        </w:tc>
        <w:tc>
          <w:tcPr>
            <w:tcW w:w="1300" w:type="dxa"/>
            <w:tcBorders>
              <w:top w:val="nil"/>
              <w:left w:val="nil"/>
              <w:bottom w:val="single" w:sz="8" w:space="0" w:color="000000"/>
              <w:right w:val="single" w:sz="8" w:space="0" w:color="000000"/>
            </w:tcBorders>
            <w:shd w:val="clear" w:color="auto" w:fill="auto"/>
            <w:hideMark/>
          </w:tcPr>
          <w:p w14:paraId="4E7C0E39"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w:t>
            </w:r>
          </w:p>
        </w:tc>
        <w:tc>
          <w:tcPr>
            <w:tcW w:w="1300" w:type="dxa"/>
            <w:tcBorders>
              <w:top w:val="nil"/>
              <w:left w:val="nil"/>
              <w:bottom w:val="single" w:sz="8" w:space="0" w:color="000000"/>
              <w:right w:val="single" w:sz="8" w:space="0" w:color="000000"/>
            </w:tcBorders>
            <w:shd w:val="clear" w:color="auto" w:fill="auto"/>
            <w:hideMark/>
          </w:tcPr>
          <w:p w14:paraId="083A6E90"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22</w:t>
            </w:r>
          </w:p>
        </w:tc>
      </w:tr>
      <w:tr w:rsidR="00E76D3E" w:rsidRPr="00E76D3E" w14:paraId="5AC71AEF" w14:textId="77777777" w:rsidTr="006649A7">
        <w:trPr>
          <w:trHeight w:val="323"/>
        </w:trPr>
        <w:tc>
          <w:tcPr>
            <w:tcW w:w="1220" w:type="dxa"/>
            <w:tcBorders>
              <w:top w:val="nil"/>
              <w:left w:val="single" w:sz="8" w:space="0" w:color="000000"/>
              <w:bottom w:val="single" w:sz="8" w:space="0" w:color="000000"/>
              <w:right w:val="nil"/>
            </w:tcBorders>
            <w:shd w:val="clear" w:color="auto" w:fill="auto"/>
            <w:hideMark/>
          </w:tcPr>
          <w:p w14:paraId="36A9F24A"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C234</w:t>
            </w:r>
          </w:p>
        </w:tc>
        <w:tc>
          <w:tcPr>
            <w:tcW w:w="1300" w:type="dxa"/>
            <w:tcBorders>
              <w:top w:val="nil"/>
              <w:left w:val="single" w:sz="8" w:space="0" w:color="000000"/>
              <w:bottom w:val="single" w:sz="8" w:space="0" w:color="000000"/>
              <w:right w:val="single" w:sz="8" w:space="0" w:color="000000"/>
            </w:tcBorders>
            <w:shd w:val="clear" w:color="auto" w:fill="auto"/>
            <w:hideMark/>
          </w:tcPr>
          <w:p w14:paraId="30C0DFE5"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14</w:t>
            </w:r>
          </w:p>
        </w:tc>
        <w:tc>
          <w:tcPr>
            <w:tcW w:w="1300" w:type="dxa"/>
            <w:tcBorders>
              <w:top w:val="nil"/>
              <w:left w:val="nil"/>
              <w:bottom w:val="single" w:sz="8" w:space="0" w:color="000000"/>
              <w:right w:val="single" w:sz="8" w:space="0" w:color="000000"/>
            </w:tcBorders>
            <w:shd w:val="clear" w:color="auto" w:fill="auto"/>
            <w:hideMark/>
          </w:tcPr>
          <w:p w14:paraId="725A13F4"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4</w:t>
            </w:r>
          </w:p>
        </w:tc>
        <w:tc>
          <w:tcPr>
            <w:tcW w:w="1300" w:type="dxa"/>
            <w:tcBorders>
              <w:top w:val="nil"/>
              <w:left w:val="nil"/>
              <w:bottom w:val="single" w:sz="8" w:space="0" w:color="000000"/>
              <w:right w:val="single" w:sz="8" w:space="0" w:color="000000"/>
            </w:tcBorders>
            <w:shd w:val="clear" w:color="auto" w:fill="auto"/>
            <w:hideMark/>
          </w:tcPr>
          <w:p w14:paraId="04BC6796"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w:t>
            </w:r>
          </w:p>
        </w:tc>
        <w:tc>
          <w:tcPr>
            <w:tcW w:w="1300" w:type="dxa"/>
            <w:tcBorders>
              <w:top w:val="nil"/>
              <w:left w:val="nil"/>
              <w:bottom w:val="single" w:sz="8" w:space="0" w:color="000000"/>
              <w:right w:val="single" w:sz="8" w:space="0" w:color="000000"/>
            </w:tcBorders>
            <w:shd w:val="clear" w:color="auto" w:fill="auto"/>
            <w:hideMark/>
          </w:tcPr>
          <w:p w14:paraId="4ADEA75B"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20</w:t>
            </w:r>
          </w:p>
        </w:tc>
      </w:tr>
      <w:tr w:rsidR="00E76D3E" w:rsidRPr="00E76D3E" w14:paraId="2F28F2FD" w14:textId="77777777" w:rsidTr="006649A7">
        <w:trPr>
          <w:trHeight w:val="323"/>
        </w:trPr>
        <w:tc>
          <w:tcPr>
            <w:tcW w:w="1220" w:type="dxa"/>
            <w:tcBorders>
              <w:top w:val="nil"/>
              <w:left w:val="single" w:sz="8" w:space="0" w:color="000000"/>
              <w:bottom w:val="single" w:sz="8" w:space="0" w:color="000000"/>
              <w:right w:val="single" w:sz="8" w:space="0" w:color="000000"/>
            </w:tcBorders>
            <w:shd w:val="clear" w:color="auto" w:fill="auto"/>
            <w:hideMark/>
          </w:tcPr>
          <w:p w14:paraId="23612A9A"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C12</w:t>
            </w:r>
          </w:p>
        </w:tc>
        <w:tc>
          <w:tcPr>
            <w:tcW w:w="1300" w:type="dxa"/>
            <w:tcBorders>
              <w:top w:val="nil"/>
              <w:left w:val="nil"/>
              <w:bottom w:val="single" w:sz="8" w:space="0" w:color="000000"/>
              <w:right w:val="single" w:sz="8" w:space="0" w:color="000000"/>
            </w:tcBorders>
            <w:shd w:val="clear" w:color="auto" w:fill="auto"/>
            <w:hideMark/>
          </w:tcPr>
          <w:p w14:paraId="61AC1F60"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8</w:t>
            </w:r>
          </w:p>
        </w:tc>
        <w:tc>
          <w:tcPr>
            <w:tcW w:w="1300" w:type="dxa"/>
            <w:tcBorders>
              <w:top w:val="nil"/>
              <w:left w:val="nil"/>
              <w:bottom w:val="single" w:sz="8" w:space="0" w:color="000000"/>
              <w:right w:val="single" w:sz="8" w:space="0" w:color="000000"/>
            </w:tcBorders>
            <w:shd w:val="clear" w:color="auto" w:fill="auto"/>
            <w:hideMark/>
          </w:tcPr>
          <w:p w14:paraId="233C8004"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4</w:t>
            </w:r>
          </w:p>
        </w:tc>
        <w:tc>
          <w:tcPr>
            <w:tcW w:w="1300" w:type="dxa"/>
            <w:tcBorders>
              <w:top w:val="nil"/>
              <w:left w:val="nil"/>
              <w:bottom w:val="single" w:sz="8" w:space="0" w:color="000000"/>
              <w:right w:val="single" w:sz="8" w:space="0" w:color="000000"/>
            </w:tcBorders>
            <w:shd w:val="clear" w:color="auto" w:fill="auto"/>
            <w:hideMark/>
          </w:tcPr>
          <w:p w14:paraId="6307E0A2"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w:t>
            </w:r>
          </w:p>
        </w:tc>
        <w:tc>
          <w:tcPr>
            <w:tcW w:w="1300" w:type="dxa"/>
            <w:tcBorders>
              <w:top w:val="nil"/>
              <w:left w:val="nil"/>
              <w:bottom w:val="single" w:sz="8" w:space="0" w:color="000000"/>
              <w:right w:val="single" w:sz="8" w:space="0" w:color="000000"/>
            </w:tcBorders>
            <w:shd w:val="clear" w:color="auto" w:fill="auto"/>
            <w:hideMark/>
          </w:tcPr>
          <w:p w14:paraId="4041961F"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11</w:t>
            </w:r>
          </w:p>
        </w:tc>
      </w:tr>
      <w:tr w:rsidR="00E76D3E" w:rsidRPr="00E76D3E" w14:paraId="63098AEE" w14:textId="77777777" w:rsidTr="006649A7">
        <w:trPr>
          <w:trHeight w:val="323"/>
        </w:trPr>
        <w:tc>
          <w:tcPr>
            <w:tcW w:w="1220" w:type="dxa"/>
            <w:tcBorders>
              <w:top w:val="nil"/>
              <w:left w:val="single" w:sz="8" w:space="0" w:color="000000"/>
              <w:bottom w:val="single" w:sz="8" w:space="0" w:color="000000"/>
              <w:right w:val="single" w:sz="8" w:space="0" w:color="000000"/>
            </w:tcBorders>
            <w:shd w:val="clear" w:color="auto" w:fill="auto"/>
            <w:hideMark/>
          </w:tcPr>
          <w:p w14:paraId="50FE9193"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C13</w:t>
            </w:r>
          </w:p>
        </w:tc>
        <w:tc>
          <w:tcPr>
            <w:tcW w:w="1300" w:type="dxa"/>
            <w:tcBorders>
              <w:top w:val="nil"/>
              <w:left w:val="nil"/>
              <w:bottom w:val="single" w:sz="8" w:space="0" w:color="000000"/>
              <w:right w:val="single" w:sz="8" w:space="0" w:color="000000"/>
            </w:tcBorders>
            <w:shd w:val="clear" w:color="auto" w:fill="auto"/>
            <w:hideMark/>
          </w:tcPr>
          <w:p w14:paraId="5123A10C"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12</w:t>
            </w:r>
          </w:p>
        </w:tc>
        <w:tc>
          <w:tcPr>
            <w:tcW w:w="1300" w:type="dxa"/>
            <w:tcBorders>
              <w:top w:val="nil"/>
              <w:left w:val="nil"/>
              <w:bottom w:val="single" w:sz="8" w:space="0" w:color="000000"/>
              <w:right w:val="single" w:sz="8" w:space="0" w:color="000000"/>
            </w:tcBorders>
            <w:shd w:val="clear" w:color="auto" w:fill="auto"/>
            <w:hideMark/>
          </w:tcPr>
          <w:p w14:paraId="5EE631BC"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14</w:t>
            </w:r>
          </w:p>
        </w:tc>
        <w:tc>
          <w:tcPr>
            <w:tcW w:w="1300" w:type="dxa"/>
            <w:tcBorders>
              <w:top w:val="nil"/>
              <w:left w:val="nil"/>
              <w:bottom w:val="single" w:sz="8" w:space="0" w:color="000000"/>
              <w:right w:val="single" w:sz="8" w:space="0" w:color="000000"/>
            </w:tcBorders>
            <w:shd w:val="clear" w:color="auto" w:fill="auto"/>
            <w:hideMark/>
          </w:tcPr>
          <w:p w14:paraId="400ED41C"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w:t>
            </w:r>
          </w:p>
        </w:tc>
        <w:tc>
          <w:tcPr>
            <w:tcW w:w="1300" w:type="dxa"/>
            <w:tcBorders>
              <w:top w:val="nil"/>
              <w:left w:val="nil"/>
              <w:bottom w:val="single" w:sz="8" w:space="0" w:color="000000"/>
              <w:right w:val="single" w:sz="8" w:space="0" w:color="000000"/>
            </w:tcBorders>
            <w:shd w:val="clear" w:color="auto" w:fill="auto"/>
            <w:hideMark/>
          </w:tcPr>
          <w:p w14:paraId="13EC15B5"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16</w:t>
            </w:r>
          </w:p>
        </w:tc>
      </w:tr>
      <w:tr w:rsidR="00E76D3E" w:rsidRPr="00E76D3E" w14:paraId="3D7B95B5" w14:textId="77777777" w:rsidTr="006649A7">
        <w:trPr>
          <w:trHeight w:val="323"/>
        </w:trPr>
        <w:tc>
          <w:tcPr>
            <w:tcW w:w="1220" w:type="dxa"/>
            <w:tcBorders>
              <w:top w:val="nil"/>
              <w:left w:val="single" w:sz="8" w:space="0" w:color="000000"/>
              <w:bottom w:val="single" w:sz="8" w:space="0" w:color="000000"/>
              <w:right w:val="single" w:sz="8" w:space="0" w:color="000000"/>
            </w:tcBorders>
            <w:shd w:val="clear" w:color="auto" w:fill="auto"/>
            <w:hideMark/>
          </w:tcPr>
          <w:p w14:paraId="0023C5ED"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C14</w:t>
            </w:r>
          </w:p>
        </w:tc>
        <w:tc>
          <w:tcPr>
            <w:tcW w:w="1300" w:type="dxa"/>
            <w:tcBorders>
              <w:top w:val="nil"/>
              <w:left w:val="nil"/>
              <w:bottom w:val="single" w:sz="8" w:space="0" w:color="000000"/>
              <w:right w:val="single" w:sz="8" w:space="0" w:color="000000"/>
            </w:tcBorders>
            <w:shd w:val="clear" w:color="auto" w:fill="auto"/>
            <w:hideMark/>
          </w:tcPr>
          <w:p w14:paraId="776CB311"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8</w:t>
            </w:r>
          </w:p>
        </w:tc>
        <w:tc>
          <w:tcPr>
            <w:tcW w:w="1300" w:type="dxa"/>
            <w:tcBorders>
              <w:top w:val="nil"/>
              <w:left w:val="nil"/>
              <w:bottom w:val="single" w:sz="8" w:space="0" w:color="000000"/>
              <w:right w:val="single" w:sz="8" w:space="0" w:color="000000"/>
            </w:tcBorders>
            <w:shd w:val="clear" w:color="auto" w:fill="auto"/>
            <w:hideMark/>
          </w:tcPr>
          <w:p w14:paraId="201E8632"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6</w:t>
            </w:r>
          </w:p>
        </w:tc>
        <w:tc>
          <w:tcPr>
            <w:tcW w:w="1300" w:type="dxa"/>
            <w:tcBorders>
              <w:top w:val="nil"/>
              <w:left w:val="nil"/>
              <w:bottom w:val="single" w:sz="8" w:space="0" w:color="000000"/>
              <w:right w:val="single" w:sz="8" w:space="0" w:color="000000"/>
            </w:tcBorders>
            <w:shd w:val="clear" w:color="auto" w:fill="auto"/>
            <w:hideMark/>
          </w:tcPr>
          <w:p w14:paraId="4E0EE722"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w:t>
            </w:r>
          </w:p>
        </w:tc>
        <w:tc>
          <w:tcPr>
            <w:tcW w:w="1300" w:type="dxa"/>
            <w:tcBorders>
              <w:top w:val="nil"/>
              <w:left w:val="nil"/>
              <w:bottom w:val="single" w:sz="8" w:space="0" w:color="000000"/>
              <w:right w:val="single" w:sz="8" w:space="0" w:color="000000"/>
            </w:tcBorders>
            <w:shd w:val="clear" w:color="auto" w:fill="auto"/>
            <w:hideMark/>
          </w:tcPr>
          <w:p w14:paraId="2CC5DB52"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13</w:t>
            </w:r>
          </w:p>
        </w:tc>
      </w:tr>
      <w:tr w:rsidR="00E76D3E" w:rsidRPr="00E76D3E" w14:paraId="32686E38" w14:textId="77777777" w:rsidTr="006649A7">
        <w:trPr>
          <w:trHeight w:val="323"/>
        </w:trPr>
        <w:tc>
          <w:tcPr>
            <w:tcW w:w="1220" w:type="dxa"/>
            <w:tcBorders>
              <w:top w:val="nil"/>
              <w:left w:val="single" w:sz="8" w:space="0" w:color="000000"/>
              <w:bottom w:val="single" w:sz="8" w:space="0" w:color="000000"/>
              <w:right w:val="single" w:sz="8" w:space="0" w:color="000000"/>
            </w:tcBorders>
            <w:shd w:val="clear" w:color="auto" w:fill="auto"/>
            <w:hideMark/>
          </w:tcPr>
          <w:p w14:paraId="492B0E14"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C23</w:t>
            </w:r>
          </w:p>
        </w:tc>
        <w:tc>
          <w:tcPr>
            <w:tcW w:w="1300" w:type="dxa"/>
            <w:tcBorders>
              <w:top w:val="nil"/>
              <w:left w:val="nil"/>
              <w:bottom w:val="single" w:sz="8" w:space="0" w:color="000000"/>
              <w:right w:val="single" w:sz="8" w:space="0" w:color="000000"/>
            </w:tcBorders>
            <w:shd w:val="clear" w:color="auto" w:fill="auto"/>
            <w:hideMark/>
          </w:tcPr>
          <w:p w14:paraId="13C8007E"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9</w:t>
            </w:r>
          </w:p>
        </w:tc>
        <w:tc>
          <w:tcPr>
            <w:tcW w:w="1300" w:type="dxa"/>
            <w:tcBorders>
              <w:top w:val="nil"/>
              <w:left w:val="nil"/>
              <w:bottom w:val="single" w:sz="8" w:space="0" w:color="000000"/>
              <w:right w:val="single" w:sz="8" w:space="0" w:color="000000"/>
            </w:tcBorders>
            <w:shd w:val="clear" w:color="auto" w:fill="auto"/>
            <w:hideMark/>
          </w:tcPr>
          <w:p w14:paraId="7AC79279"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4</w:t>
            </w:r>
          </w:p>
        </w:tc>
        <w:tc>
          <w:tcPr>
            <w:tcW w:w="1300" w:type="dxa"/>
            <w:tcBorders>
              <w:top w:val="nil"/>
              <w:left w:val="nil"/>
              <w:bottom w:val="single" w:sz="8" w:space="0" w:color="000000"/>
              <w:right w:val="single" w:sz="8" w:space="0" w:color="000000"/>
            </w:tcBorders>
            <w:shd w:val="clear" w:color="auto" w:fill="auto"/>
            <w:hideMark/>
          </w:tcPr>
          <w:p w14:paraId="554B2EB5"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w:t>
            </w:r>
          </w:p>
        </w:tc>
        <w:tc>
          <w:tcPr>
            <w:tcW w:w="1300" w:type="dxa"/>
            <w:tcBorders>
              <w:top w:val="nil"/>
              <w:left w:val="nil"/>
              <w:bottom w:val="single" w:sz="8" w:space="0" w:color="000000"/>
              <w:right w:val="single" w:sz="8" w:space="0" w:color="000000"/>
            </w:tcBorders>
            <w:shd w:val="clear" w:color="auto" w:fill="auto"/>
            <w:hideMark/>
          </w:tcPr>
          <w:p w14:paraId="404BAE3F"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12</w:t>
            </w:r>
          </w:p>
        </w:tc>
      </w:tr>
      <w:tr w:rsidR="00E76D3E" w:rsidRPr="00E76D3E" w14:paraId="5ED3F4AA" w14:textId="77777777" w:rsidTr="006649A7">
        <w:trPr>
          <w:trHeight w:val="330"/>
        </w:trPr>
        <w:tc>
          <w:tcPr>
            <w:tcW w:w="1220" w:type="dxa"/>
            <w:tcBorders>
              <w:top w:val="nil"/>
              <w:left w:val="single" w:sz="8" w:space="0" w:color="000000"/>
              <w:bottom w:val="single" w:sz="8" w:space="0" w:color="000000"/>
              <w:right w:val="single" w:sz="8" w:space="0" w:color="000000"/>
            </w:tcBorders>
            <w:shd w:val="clear" w:color="auto" w:fill="auto"/>
            <w:hideMark/>
          </w:tcPr>
          <w:p w14:paraId="6B59312F"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C24</w:t>
            </w:r>
          </w:p>
        </w:tc>
        <w:tc>
          <w:tcPr>
            <w:tcW w:w="1300" w:type="dxa"/>
            <w:tcBorders>
              <w:top w:val="nil"/>
              <w:left w:val="nil"/>
              <w:bottom w:val="single" w:sz="8" w:space="0" w:color="000000"/>
              <w:right w:val="single" w:sz="8" w:space="0" w:color="000000"/>
            </w:tcBorders>
            <w:shd w:val="clear" w:color="auto" w:fill="auto"/>
            <w:hideMark/>
          </w:tcPr>
          <w:p w14:paraId="57C0C5EB"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10</w:t>
            </w:r>
          </w:p>
        </w:tc>
        <w:tc>
          <w:tcPr>
            <w:tcW w:w="1300" w:type="dxa"/>
            <w:tcBorders>
              <w:top w:val="nil"/>
              <w:left w:val="nil"/>
              <w:bottom w:val="single" w:sz="8" w:space="0" w:color="000000"/>
              <w:right w:val="single" w:sz="8" w:space="0" w:color="000000"/>
            </w:tcBorders>
            <w:shd w:val="clear" w:color="auto" w:fill="auto"/>
            <w:hideMark/>
          </w:tcPr>
          <w:p w14:paraId="1975AD4D"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0</w:t>
            </w:r>
          </w:p>
        </w:tc>
        <w:tc>
          <w:tcPr>
            <w:tcW w:w="1300" w:type="dxa"/>
            <w:tcBorders>
              <w:top w:val="nil"/>
              <w:left w:val="nil"/>
              <w:bottom w:val="single" w:sz="8" w:space="0" w:color="000000"/>
              <w:right w:val="single" w:sz="8" w:space="0" w:color="000000"/>
            </w:tcBorders>
            <w:shd w:val="clear" w:color="auto" w:fill="auto"/>
            <w:hideMark/>
          </w:tcPr>
          <w:p w14:paraId="52863026"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w:t>
            </w:r>
          </w:p>
        </w:tc>
        <w:tc>
          <w:tcPr>
            <w:tcW w:w="1300" w:type="dxa"/>
            <w:tcBorders>
              <w:top w:val="nil"/>
              <w:left w:val="nil"/>
              <w:bottom w:val="single" w:sz="8" w:space="0" w:color="000000"/>
              <w:right w:val="single" w:sz="8" w:space="0" w:color="000000"/>
            </w:tcBorders>
            <w:shd w:val="clear" w:color="auto" w:fill="auto"/>
            <w:hideMark/>
          </w:tcPr>
          <w:p w14:paraId="00F1FF18"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17</w:t>
            </w:r>
          </w:p>
        </w:tc>
      </w:tr>
      <w:tr w:rsidR="00E76D3E" w:rsidRPr="00E76D3E" w14:paraId="4CE386DC" w14:textId="77777777" w:rsidTr="006649A7">
        <w:trPr>
          <w:trHeight w:val="330"/>
        </w:trPr>
        <w:tc>
          <w:tcPr>
            <w:tcW w:w="1220" w:type="dxa"/>
            <w:tcBorders>
              <w:top w:val="nil"/>
              <w:left w:val="single" w:sz="8" w:space="0" w:color="000000"/>
              <w:bottom w:val="single" w:sz="8" w:space="0" w:color="000000"/>
              <w:right w:val="single" w:sz="8" w:space="0" w:color="000000"/>
            </w:tcBorders>
            <w:shd w:val="clear" w:color="auto" w:fill="auto"/>
            <w:hideMark/>
          </w:tcPr>
          <w:p w14:paraId="045DF966"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C34</w:t>
            </w:r>
          </w:p>
        </w:tc>
        <w:tc>
          <w:tcPr>
            <w:tcW w:w="1300" w:type="dxa"/>
            <w:tcBorders>
              <w:top w:val="nil"/>
              <w:left w:val="nil"/>
              <w:bottom w:val="single" w:sz="8" w:space="0" w:color="000000"/>
              <w:right w:val="single" w:sz="8" w:space="0" w:color="000000"/>
            </w:tcBorders>
            <w:shd w:val="clear" w:color="auto" w:fill="auto"/>
            <w:hideMark/>
          </w:tcPr>
          <w:p w14:paraId="2435829E"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12</w:t>
            </w:r>
          </w:p>
        </w:tc>
        <w:tc>
          <w:tcPr>
            <w:tcW w:w="1300" w:type="dxa"/>
            <w:tcBorders>
              <w:top w:val="nil"/>
              <w:left w:val="nil"/>
              <w:bottom w:val="single" w:sz="8" w:space="0" w:color="000000"/>
              <w:right w:val="single" w:sz="8" w:space="0" w:color="000000"/>
            </w:tcBorders>
            <w:shd w:val="clear" w:color="auto" w:fill="auto"/>
            <w:hideMark/>
          </w:tcPr>
          <w:p w14:paraId="33E0A298"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3</w:t>
            </w:r>
          </w:p>
        </w:tc>
        <w:tc>
          <w:tcPr>
            <w:tcW w:w="1300" w:type="dxa"/>
            <w:tcBorders>
              <w:top w:val="nil"/>
              <w:left w:val="nil"/>
              <w:bottom w:val="single" w:sz="8" w:space="0" w:color="000000"/>
              <w:right w:val="single" w:sz="8" w:space="0" w:color="000000"/>
            </w:tcBorders>
            <w:shd w:val="clear" w:color="auto" w:fill="auto"/>
            <w:hideMark/>
          </w:tcPr>
          <w:p w14:paraId="4BCA67BA"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w:t>
            </w:r>
          </w:p>
        </w:tc>
        <w:tc>
          <w:tcPr>
            <w:tcW w:w="1300" w:type="dxa"/>
            <w:tcBorders>
              <w:top w:val="nil"/>
              <w:left w:val="nil"/>
              <w:bottom w:val="single" w:sz="8" w:space="0" w:color="000000"/>
              <w:right w:val="single" w:sz="8" w:space="0" w:color="000000"/>
            </w:tcBorders>
            <w:shd w:val="clear" w:color="auto" w:fill="auto"/>
            <w:hideMark/>
          </w:tcPr>
          <w:p w14:paraId="2EFA217D"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18</w:t>
            </w:r>
          </w:p>
        </w:tc>
      </w:tr>
      <w:tr w:rsidR="006649A7" w:rsidRPr="00E76D3E" w14:paraId="7BCE392A" w14:textId="77777777" w:rsidTr="006649A7">
        <w:trPr>
          <w:trHeight w:val="330"/>
        </w:trPr>
        <w:tc>
          <w:tcPr>
            <w:tcW w:w="1220" w:type="dxa"/>
            <w:tcBorders>
              <w:top w:val="nil"/>
              <w:left w:val="single" w:sz="8" w:space="0" w:color="000000"/>
              <w:bottom w:val="single" w:sz="8" w:space="0" w:color="000000"/>
              <w:right w:val="single" w:sz="8" w:space="0" w:color="000000"/>
            </w:tcBorders>
            <w:shd w:val="clear" w:color="auto" w:fill="auto"/>
            <w:noWrap/>
            <w:vAlign w:val="bottom"/>
            <w:hideMark/>
          </w:tcPr>
          <w:p w14:paraId="4FB98694"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Mean</w:t>
            </w:r>
          </w:p>
        </w:tc>
        <w:tc>
          <w:tcPr>
            <w:tcW w:w="1300" w:type="dxa"/>
            <w:tcBorders>
              <w:top w:val="nil"/>
              <w:left w:val="nil"/>
              <w:bottom w:val="single" w:sz="8" w:space="0" w:color="000000"/>
              <w:right w:val="single" w:sz="8" w:space="0" w:color="000000"/>
            </w:tcBorders>
            <w:shd w:val="clear" w:color="auto" w:fill="auto"/>
            <w:noWrap/>
            <w:vAlign w:val="bottom"/>
            <w:hideMark/>
          </w:tcPr>
          <w:p w14:paraId="1B6CC1BF"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11</w:t>
            </w:r>
          </w:p>
        </w:tc>
        <w:tc>
          <w:tcPr>
            <w:tcW w:w="1300" w:type="dxa"/>
            <w:tcBorders>
              <w:top w:val="nil"/>
              <w:left w:val="nil"/>
              <w:bottom w:val="single" w:sz="8" w:space="0" w:color="000000"/>
              <w:right w:val="single" w:sz="8" w:space="0" w:color="000000"/>
            </w:tcBorders>
            <w:shd w:val="clear" w:color="auto" w:fill="auto"/>
            <w:noWrap/>
            <w:vAlign w:val="bottom"/>
            <w:hideMark/>
          </w:tcPr>
          <w:p w14:paraId="36517808"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6</w:t>
            </w:r>
          </w:p>
        </w:tc>
        <w:tc>
          <w:tcPr>
            <w:tcW w:w="1300" w:type="dxa"/>
            <w:tcBorders>
              <w:top w:val="nil"/>
              <w:left w:val="nil"/>
              <w:bottom w:val="single" w:sz="8" w:space="0" w:color="000000"/>
              <w:right w:val="single" w:sz="8" w:space="0" w:color="000000"/>
            </w:tcBorders>
            <w:shd w:val="clear" w:color="auto" w:fill="auto"/>
            <w:noWrap/>
            <w:vAlign w:val="bottom"/>
            <w:hideMark/>
          </w:tcPr>
          <w:p w14:paraId="6E7694DC"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2</w:t>
            </w:r>
          </w:p>
        </w:tc>
        <w:tc>
          <w:tcPr>
            <w:tcW w:w="1300" w:type="dxa"/>
            <w:tcBorders>
              <w:top w:val="nil"/>
              <w:left w:val="nil"/>
              <w:bottom w:val="single" w:sz="8" w:space="0" w:color="000000"/>
              <w:right w:val="single" w:sz="8" w:space="0" w:color="000000"/>
            </w:tcBorders>
            <w:shd w:val="clear" w:color="auto" w:fill="auto"/>
            <w:noWrap/>
            <w:vAlign w:val="bottom"/>
            <w:hideMark/>
          </w:tcPr>
          <w:p w14:paraId="5639A07A" w14:textId="77777777" w:rsidR="006649A7" w:rsidRPr="00E76D3E" w:rsidRDefault="006649A7" w:rsidP="00DB106D">
            <w:pPr>
              <w:tabs>
                <w:tab w:val="left" w:pos="10773"/>
              </w:tabs>
              <w:spacing w:after="0" w:line="240" w:lineRule="auto"/>
              <w:jc w:val="center"/>
              <w:rPr>
                <w:rFonts w:ascii="Times New Roman" w:eastAsia="Times New Roman" w:hAnsi="Times New Roman"/>
                <w:b/>
                <w:bCs/>
                <w:sz w:val="24"/>
                <w:szCs w:val="24"/>
                <w:lang w:val="en-US" w:eastAsia="en-GB"/>
              </w:rPr>
            </w:pPr>
            <w:r w:rsidRPr="00E76D3E">
              <w:rPr>
                <w:rFonts w:ascii="Times New Roman" w:eastAsia="Times New Roman" w:hAnsi="Times New Roman"/>
                <w:b/>
                <w:bCs/>
                <w:sz w:val="24"/>
                <w:szCs w:val="24"/>
                <w:lang w:val="en-US" w:eastAsia="en-GB"/>
              </w:rPr>
              <w:t>17</w:t>
            </w:r>
          </w:p>
        </w:tc>
      </w:tr>
    </w:tbl>
    <w:p w14:paraId="58F14B75" w14:textId="6E00C60D" w:rsidR="001E5C5C" w:rsidRPr="00E76D3E" w:rsidRDefault="001E5C5C" w:rsidP="00DB106D">
      <w:pPr>
        <w:tabs>
          <w:tab w:val="left" w:pos="851"/>
          <w:tab w:val="left" w:pos="1418"/>
          <w:tab w:val="left" w:pos="10773"/>
        </w:tabs>
        <w:spacing w:after="0" w:line="360" w:lineRule="auto"/>
        <w:ind w:right="656"/>
        <w:rPr>
          <w:rFonts w:ascii="Times New Roman" w:hAnsi="Times New Roman"/>
          <w:b/>
          <w:sz w:val="24"/>
          <w:szCs w:val="24"/>
          <w:lang w:val="en-US"/>
        </w:rPr>
      </w:pPr>
    </w:p>
    <w:sectPr w:rsidR="001E5C5C" w:rsidRPr="00E76D3E" w:rsidSect="00EE536B">
      <w:pgSz w:w="16838" w:h="11906" w:orient="landscape" w:code="9"/>
      <w:pgMar w:top="1440" w:right="138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E8E76" w14:textId="77777777" w:rsidR="00287E0E" w:rsidRDefault="00287E0E" w:rsidP="004661E3">
      <w:pPr>
        <w:spacing w:after="0" w:line="240" w:lineRule="auto"/>
      </w:pPr>
      <w:r>
        <w:separator/>
      </w:r>
    </w:p>
  </w:endnote>
  <w:endnote w:type="continuationSeparator" w:id="0">
    <w:p w14:paraId="192F89E8" w14:textId="77777777" w:rsidR="00287E0E" w:rsidRDefault="00287E0E" w:rsidP="0046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LOJA H+ Gulliver">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font>
  <w:font w:name="h">
    <w:altName w:val="Times New Roman"/>
    <w:panose1 w:val="00000000000000000000"/>
    <w:charset w:val="00"/>
    <w:family w:val="roman"/>
    <w:notTrueType/>
    <w:pitch w:val="default"/>
  </w:font>
  <w:font w:name="NimbusRomNo9L-Regu">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DA05A" w14:textId="77777777" w:rsidR="007765DC" w:rsidRDefault="007765DC">
    <w:pPr>
      <w:pStyle w:val="Footer"/>
      <w:jc w:val="center"/>
      <w:rPr>
        <w:rFonts w:ascii="Times New Roman" w:hAnsi="Times New Roman"/>
        <w:sz w:val="24"/>
        <w:szCs w:val="24"/>
      </w:rPr>
    </w:pPr>
  </w:p>
  <w:p w14:paraId="442D8359" w14:textId="54AE4B00" w:rsidR="007765DC" w:rsidRPr="00061A74" w:rsidRDefault="007765DC">
    <w:pPr>
      <w:pStyle w:val="Footer"/>
      <w:jc w:val="center"/>
      <w:rPr>
        <w:rFonts w:ascii="Times New Roman" w:hAnsi="Times New Roman"/>
      </w:rPr>
    </w:pPr>
    <w:r w:rsidRPr="00061A74">
      <w:rPr>
        <w:rFonts w:ascii="Times New Roman" w:hAnsi="Times New Roman"/>
      </w:rPr>
      <w:fldChar w:fldCharType="begin"/>
    </w:r>
    <w:r w:rsidRPr="00061A74">
      <w:rPr>
        <w:rFonts w:ascii="Times New Roman" w:hAnsi="Times New Roman"/>
      </w:rPr>
      <w:instrText xml:space="preserve"> PAGE   \* MERGEFORMAT </w:instrText>
    </w:r>
    <w:r w:rsidRPr="00061A74">
      <w:rPr>
        <w:rFonts w:ascii="Times New Roman" w:hAnsi="Times New Roman"/>
      </w:rPr>
      <w:fldChar w:fldCharType="separate"/>
    </w:r>
    <w:r w:rsidR="00CE1DC4">
      <w:rPr>
        <w:rFonts w:ascii="Times New Roman" w:hAnsi="Times New Roman"/>
        <w:noProof/>
      </w:rPr>
      <w:t>1</w:t>
    </w:r>
    <w:r w:rsidRPr="00061A74">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97D4F" w14:textId="77777777" w:rsidR="00287E0E" w:rsidRDefault="00287E0E" w:rsidP="004661E3">
      <w:pPr>
        <w:spacing w:after="0" w:line="240" w:lineRule="auto"/>
      </w:pPr>
      <w:r>
        <w:separator/>
      </w:r>
    </w:p>
  </w:footnote>
  <w:footnote w:type="continuationSeparator" w:id="0">
    <w:p w14:paraId="5C773B9A" w14:textId="77777777" w:rsidR="00287E0E" w:rsidRDefault="00287E0E" w:rsidP="004661E3">
      <w:pPr>
        <w:spacing w:after="0" w:line="240" w:lineRule="auto"/>
      </w:pPr>
      <w:r>
        <w:continuationSeparator/>
      </w:r>
    </w:p>
  </w:footnote>
  <w:footnote w:id="1">
    <w:p w14:paraId="46660C5E" w14:textId="77777777" w:rsidR="007765DC" w:rsidRPr="004E5457" w:rsidRDefault="007765DC" w:rsidP="000B2AA8">
      <w:pPr>
        <w:pStyle w:val="FootnoteText"/>
        <w:rPr>
          <w:rFonts w:ascii="Times New Roman" w:hAnsi="Times New Roman"/>
          <w:sz w:val="24"/>
          <w:szCs w:val="24"/>
          <w:lang w:val="tr-TR"/>
        </w:rPr>
      </w:pPr>
      <w:r w:rsidRPr="004E5457">
        <w:rPr>
          <w:rStyle w:val="FootnoteReference"/>
          <w:rFonts w:ascii="Times New Roman" w:hAnsi="Times New Roman"/>
          <w:sz w:val="24"/>
          <w:szCs w:val="24"/>
        </w:rPr>
        <w:footnoteRef/>
      </w:r>
      <w:r w:rsidRPr="004E5457">
        <w:rPr>
          <w:rFonts w:ascii="Times New Roman" w:hAnsi="Times New Roman"/>
          <w:sz w:val="24"/>
          <w:szCs w:val="24"/>
        </w:rPr>
        <w:t xml:space="preserve"> Corresponding author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03A"/>
    <w:multiLevelType w:val="hybridMultilevel"/>
    <w:tmpl w:val="7910BF58"/>
    <w:lvl w:ilvl="0" w:tplc="D7B497BC">
      <w:numFmt w:val="bullet"/>
      <w:lvlText w:val=""/>
      <w:lvlJc w:val="left"/>
      <w:pPr>
        <w:ind w:left="1776" w:hanging="360"/>
      </w:pPr>
      <w:rPr>
        <w:rFonts w:ascii="Symbol" w:eastAsia="Times New Roman" w:hAnsi="Symbol" w:hint="default"/>
      </w:rPr>
    </w:lvl>
    <w:lvl w:ilvl="1" w:tplc="08090003" w:tentative="1">
      <w:start w:val="1"/>
      <w:numFmt w:val="bullet"/>
      <w:lvlText w:val="o"/>
      <w:lvlJc w:val="left"/>
      <w:pPr>
        <w:ind w:left="2496" w:hanging="360"/>
      </w:pPr>
      <w:rPr>
        <w:rFonts w:ascii="Courier New" w:hAnsi="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 w15:restartNumberingAfterBreak="0">
    <w:nsid w:val="06C15614"/>
    <w:multiLevelType w:val="hybridMultilevel"/>
    <w:tmpl w:val="4014BC5C"/>
    <w:lvl w:ilvl="0" w:tplc="FE1077B8">
      <w:numFmt w:val="bullet"/>
      <w:lvlText w:val=""/>
      <w:lvlJc w:val="left"/>
      <w:pPr>
        <w:ind w:left="2136" w:hanging="360"/>
      </w:pPr>
      <w:rPr>
        <w:rFonts w:ascii="Symbol" w:eastAsia="Times New Roman" w:hAnsi="Symbol" w:hint="default"/>
      </w:rPr>
    </w:lvl>
    <w:lvl w:ilvl="1" w:tplc="08090003" w:tentative="1">
      <w:start w:val="1"/>
      <w:numFmt w:val="bullet"/>
      <w:lvlText w:val="o"/>
      <w:lvlJc w:val="left"/>
      <w:pPr>
        <w:ind w:left="2856" w:hanging="360"/>
      </w:pPr>
      <w:rPr>
        <w:rFonts w:ascii="Courier New" w:hAnsi="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2" w15:restartNumberingAfterBreak="0">
    <w:nsid w:val="1DF14FE5"/>
    <w:multiLevelType w:val="hybridMultilevel"/>
    <w:tmpl w:val="45CC3016"/>
    <w:lvl w:ilvl="0" w:tplc="36A0EE72">
      <w:start w:val="1"/>
      <w:numFmt w:val="decimal"/>
      <w:lvlText w:val="(%1)"/>
      <w:lvlJc w:val="left"/>
      <w:pPr>
        <w:ind w:left="927" w:hanging="360"/>
      </w:pPr>
      <w:rPr>
        <w:rFonts w:cs="Times New Roman" w:hint="default"/>
      </w:rPr>
    </w:lvl>
    <w:lvl w:ilvl="1" w:tplc="08090019">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3" w15:restartNumberingAfterBreak="0">
    <w:nsid w:val="2AD55C79"/>
    <w:multiLevelType w:val="hybridMultilevel"/>
    <w:tmpl w:val="64C2E620"/>
    <w:lvl w:ilvl="0" w:tplc="E640B7A2">
      <w:start w:val="1"/>
      <w:numFmt w:val="lowerRoman"/>
      <w:lvlText w:val="(%1)"/>
      <w:lvlJc w:val="left"/>
      <w:pPr>
        <w:ind w:left="1091" w:hanging="720"/>
      </w:pPr>
      <w:rPr>
        <w:rFonts w:cs="Times New Roman" w:hint="default"/>
      </w:rPr>
    </w:lvl>
    <w:lvl w:ilvl="1" w:tplc="08090019">
      <w:start w:val="1"/>
      <w:numFmt w:val="lowerLetter"/>
      <w:lvlText w:val="%2."/>
      <w:lvlJc w:val="left"/>
      <w:pPr>
        <w:ind w:left="1451" w:hanging="360"/>
      </w:pPr>
      <w:rPr>
        <w:rFonts w:cs="Times New Roman"/>
      </w:rPr>
    </w:lvl>
    <w:lvl w:ilvl="2" w:tplc="0809001B" w:tentative="1">
      <w:start w:val="1"/>
      <w:numFmt w:val="lowerRoman"/>
      <w:lvlText w:val="%3."/>
      <w:lvlJc w:val="right"/>
      <w:pPr>
        <w:ind w:left="2171" w:hanging="180"/>
      </w:pPr>
      <w:rPr>
        <w:rFonts w:cs="Times New Roman"/>
      </w:rPr>
    </w:lvl>
    <w:lvl w:ilvl="3" w:tplc="0809000F" w:tentative="1">
      <w:start w:val="1"/>
      <w:numFmt w:val="decimal"/>
      <w:lvlText w:val="%4."/>
      <w:lvlJc w:val="left"/>
      <w:pPr>
        <w:ind w:left="2891" w:hanging="360"/>
      </w:pPr>
      <w:rPr>
        <w:rFonts w:cs="Times New Roman"/>
      </w:rPr>
    </w:lvl>
    <w:lvl w:ilvl="4" w:tplc="08090019" w:tentative="1">
      <w:start w:val="1"/>
      <w:numFmt w:val="lowerLetter"/>
      <w:lvlText w:val="%5."/>
      <w:lvlJc w:val="left"/>
      <w:pPr>
        <w:ind w:left="3611" w:hanging="360"/>
      </w:pPr>
      <w:rPr>
        <w:rFonts w:cs="Times New Roman"/>
      </w:rPr>
    </w:lvl>
    <w:lvl w:ilvl="5" w:tplc="0809001B" w:tentative="1">
      <w:start w:val="1"/>
      <w:numFmt w:val="lowerRoman"/>
      <w:lvlText w:val="%6."/>
      <w:lvlJc w:val="right"/>
      <w:pPr>
        <w:ind w:left="4331" w:hanging="180"/>
      </w:pPr>
      <w:rPr>
        <w:rFonts w:cs="Times New Roman"/>
      </w:rPr>
    </w:lvl>
    <w:lvl w:ilvl="6" w:tplc="0809000F" w:tentative="1">
      <w:start w:val="1"/>
      <w:numFmt w:val="decimal"/>
      <w:lvlText w:val="%7."/>
      <w:lvlJc w:val="left"/>
      <w:pPr>
        <w:ind w:left="5051" w:hanging="360"/>
      </w:pPr>
      <w:rPr>
        <w:rFonts w:cs="Times New Roman"/>
      </w:rPr>
    </w:lvl>
    <w:lvl w:ilvl="7" w:tplc="08090019" w:tentative="1">
      <w:start w:val="1"/>
      <w:numFmt w:val="lowerLetter"/>
      <w:lvlText w:val="%8."/>
      <w:lvlJc w:val="left"/>
      <w:pPr>
        <w:ind w:left="5771" w:hanging="360"/>
      </w:pPr>
      <w:rPr>
        <w:rFonts w:cs="Times New Roman"/>
      </w:rPr>
    </w:lvl>
    <w:lvl w:ilvl="8" w:tplc="0809001B" w:tentative="1">
      <w:start w:val="1"/>
      <w:numFmt w:val="lowerRoman"/>
      <w:lvlText w:val="%9."/>
      <w:lvlJc w:val="right"/>
      <w:pPr>
        <w:ind w:left="6491" w:hanging="180"/>
      </w:pPr>
      <w:rPr>
        <w:rFonts w:cs="Times New Roman"/>
      </w:rPr>
    </w:lvl>
  </w:abstractNum>
  <w:abstractNum w:abstractNumId="4" w15:restartNumberingAfterBreak="0">
    <w:nsid w:val="378E06AB"/>
    <w:multiLevelType w:val="multilevel"/>
    <w:tmpl w:val="D1E49E38"/>
    <w:lvl w:ilvl="0">
      <w:start w:val="1"/>
      <w:numFmt w:val="decimal"/>
      <w:lvlText w:val="%1."/>
      <w:lvlJc w:val="left"/>
      <w:pPr>
        <w:ind w:left="1131" w:hanging="564"/>
      </w:pPr>
      <w:rPr>
        <w:rFonts w:cs="Times New Roman" w:hint="default"/>
      </w:rPr>
    </w:lvl>
    <w:lvl w:ilvl="1">
      <w:start w:val="2"/>
      <w:numFmt w:val="decimal"/>
      <w:isLgl/>
      <w:lvlText w:val="%1.%2"/>
      <w:lvlJc w:val="left"/>
      <w:pPr>
        <w:ind w:left="564" w:hanging="564"/>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38F83581"/>
    <w:multiLevelType w:val="hybridMultilevel"/>
    <w:tmpl w:val="E842B460"/>
    <w:lvl w:ilvl="0" w:tplc="C75A5C1A">
      <w:start w:val="1"/>
      <w:numFmt w:val="lowerRoman"/>
      <w:lvlText w:val="(%1)"/>
      <w:lvlJc w:val="left"/>
      <w:pPr>
        <w:ind w:left="720" w:hanging="720"/>
      </w:pPr>
      <w:rPr>
        <w:rFonts w:cs="Times New Roman" w:hint="default"/>
      </w:rPr>
    </w:lvl>
    <w:lvl w:ilvl="1" w:tplc="08090019">
      <w:start w:val="1"/>
      <w:numFmt w:val="lowerLetter"/>
      <w:lvlText w:val="%2."/>
      <w:lvlJc w:val="left"/>
      <w:pPr>
        <w:ind w:left="2502" w:hanging="360"/>
      </w:pPr>
      <w:rPr>
        <w:rFonts w:cs="Times New Roman"/>
      </w:rPr>
    </w:lvl>
    <w:lvl w:ilvl="2" w:tplc="0809001B" w:tentative="1">
      <w:start w:val="1"/>
      <w:numFmt w:val="lowerRoman"/>
      <w:lvlText w:val="%3."/>
      <w:lvlJc w:val="right"/>
      <w:pPr>
        <w:ind w:left="3222" w:hanging="180"/>
      </w:pPr>
      <w:rPr>
        <w:rFonts w:cs="Times New Roman"/>
      </w:rPr>
    </w:lvl>
    <w:lvl w:ilvl="3" w:tplc="0809000F" w:tentative="1">
      <w:start w:val="1"/>
      <w:numFmt w:val="decimal"/>
      <w:lvlText w:val="%4."/>
      <w:lvlJc w:val="left"/>
      <w:pPr>
        <w:ind w:left="3942" w:hanging="360"/>
      </w:pPr>
      <w:rPr>
        <w:rFonts w:cs="Times New Roman"/>
      </w:rPr>
    </w:lvl>
    <w:lvl w:ilvl="4" w:tplc="08090019" w:tentative="1">
      <w:start w:val="1"/>
      <w:numFmt w:val="lowerLetter"/>
      <w:lvlText w:val="%5."/>
      <w:lvlJc w:val="left"/>
      <w:pPr>
        <w:ind w:left="4662" w:hanging="360"/>
      </w:pPr>
      <w:rPr>
        <w:rFonts w:cs="Times New Roman"/>
      </w:rPr>
    </w:lvl>
    <w:lvl w:ilvl="5" w:tplc="0809001B" w:tentative="1">
      <w:start w:val="1"/>
      <w:numFmt w:val="lowerRoman"/>
      <w:lvlText w:val="%6."/>
      <w:lvlJc w:val="right"/>
      <w:pPr>
        <w:ind w:left="5382" w:hanging="180"/>
      </w:pPr>
      <w:rPr>
        <w:rFonts w:cs="Times New Roman"/>
      </w:rPr>
    </w:lvl>
    <w:lvl w:ilvl="6" w:tplc="0809000F" w:tentative="1">
      <w:start w:val="1"/>
      <w:numFmt w:val="decimal"/>
      <w:lvlText w:val="%7."/>
      <w:lvlJc w:val="left"/>
      <w:pPr>
        <w:ind w:left="6102" w:hanging="360"/>
      </w:pPr>
      <w:rPr>
        <w:rFonts w:cs="Times New Roman"/>
      </w:rPr>
    </w:lvl>
    <w:lvl w:ilvl="7" w:tplc="08090019" w:tentative="1">
      <w:start w:val="1"/>
      <w:numFmt w:val="lowerLetter"/>
      <w:lvlText w:val="%8."/>
      <w:lvlJc w:val="left"/>
      <w:pPr>
        <w:ind w:left="6822" w:hanging="360"/>
      </w:pPr>
      <w:rPr>
        <w:rFonts w:cs="Times New Roman"/>
      </w:rPr>
    </w:lvl>
    <w:lvl w:ilvl="8" w:tplc="0809001B" w:tentative="1">
      <w:start w:val="1"/>
      <w:numFmt w:val="lowerRoman"/>
      <w:lvlText w:val="%9."/>
      <w:lvlJc w:val="right"/>
      <w:pPr>
        <w:ind w:left="7542" w:hanging="180"/>
      </w:pPr>
      <w:rPr>
        <w:rFonts w:cs="Times New Roman"/>
      </w:rPr>
    </w:lvl>
  </w:abstractNum>
  <w:abstractNum w:abstractNumId="6" w15:restartNumberingAfterBreak="0">
    <w:nsid w:val="50FA43DF"/>
    <w:multiLevelType w:val="hybridMultilevel"/>
    <w:tmpl w:val="CC1E55F4"/>
    <w:lvl w:ilvl="0" w:tplc="46B4E70E">
      <w:numFmt w:val="bullet"/>
      <w:lvlText w:val=""/>
      <w:lvlJc w:val="left"/>
      <w:pPr>
        <w:ind w:left="1779" w:hanging="360"/>
      </w:pPr>
      <w:rPr>
        <w:rFonts w:ascii="Symbol" w:eastAsia="Times New Roman" w:hAnsi="Symbol" w:hint="default"/>
      </w:rPr>
    </w:lvl>
    <w:lvl w:ilvl="1" w:tplc="08090003" w:tentative="1">
      <w:start w:val="1"/>
      <w:numFmt w:val="bullet"/>
      <w:lvlText w:val="o"/>
      <w:lvlJc w:val="left"/>
      <w:pPr>
        <w:ind w:left="2499" w:hanging="360"/>
      </w:pPr>
      <w:rPr>
        <w:rFonts w:ascii="Courier New" w:hAnsi="Courier New" w:hint="default"/>
      </w:rPr>
    </w:lvl>
    <w:lvl w:ilvl="2" w:tplc="08090005" w:tentative="1">
      <w:start w:val="1"/>
      <w:numFmt w:val="bullet"/>
      <w:lvlText w:val=""/>
      <w:lvlJc w:val="left"/>
      <w:pPr>
        <w:ind w:left="3219" w:hanging="360"/>
      </w:pPr>
      <w:rPr>
        <w:rFonts w:ascii="Wingdings" w:hAnsi="Wingdings" w:hint="default"/>
      </w:rPr>
    </w:lvl>
    <w:lvl w:ilvl="3" w:tplc="08090001" w:tentative="1">
      <w:start w:val="1"/>
      <w:numFmt w:val="bullet"/>
      <w:lvlText w:val=""/>
      <w:lvlJc w:val="left"/>
      <w:pPr>
        <w:ind w:left="3939" w:hanging="360"/>
      </w:pPr>
      <w:rPr>
        <w:rFonts w:ascii="Symbol" w:hAnsi="Symbol" w:hint="default"/>
      </w:rPr>
    </w:lvl>
    <w:lvl w:ilvl="4" w:tplc="08090003" w:tentative="1">
      <w:start w:val="1"/>
      <w:numFmt w:val="bullet"/>
      <w:lvlText w:val="o"/>
      <w:lvlJc w:val="left"/>
      <w:pPr>
        <w:ind w:left="4659" w:hanging="360"/>
      </w:pPr>
      <w:rPr>
        <w:rFonts w:ascii="Courier New" w:hAnsi="Courier New" w:hint="default"/>
      </w:rPr>
    </w:lvl>
    <w:lvl w:ilvl="5" w:tplc="08090005" w:tentative="1">
      <w:start w:val="1"/>
      <w:numFmt w:val="bullet"/>
      <w:lvlText w:val=""/>
      <w:lvlJc w:val="left"/>
      <w:pPr>
        <w:ind w:left="5379" w:hanging="360"/>
      </w:pPr>
      <w:rPr>
        <w:rFonts w:ascii="Wingdings" w:hAnsi="Wingdings" w:hint="default"/>
      </w:rPr>
    </w:lvl>
    <w:lvl w:ilvl="6" w:tplc="08090001" w:tentative="1">
      <w:start w:val="1"/>
      <w:numFmt w:val="bullet"/>
      <w:lvlText w:val=""/>
      <w:lvlJc w:val="left"/>
      <w:pPr>
        <w:ind w:left="6099" w:hanging="360"/>
      </w:pPr>
      <w:rPr>
        <w:rFonts w:ascii="Symbol" w:hAnsi="Symbol" w:hint="default"/>
      </w:rPr>
    </w:lvl>
    <w:lvl w:ilvl="7" w:tplc="08090003" w:tentative="1">
      <w:start w:val="1"/>
      <w:numFmt w:val="bullet"/>
      <w:lvlText w:val="o"/>
      <w:lvlJc w:val="left"/>
      <w:pPr>
        <w:ind w:left="6819" w:hanging="360"/>
      </w:pPr>
      <w:rPr>
        <w:rFonts w:ascii="Courier New" w:hAnsi="Courier New" w:hint="default"/>
      </w:rPr>
    </w:lvl>
    <w:lvl w:ilvl="8" w:tplc="08090005" w:tentative="1">
      <w:start w:val="1"/>
      <w:numFmt w:val="bullet"/>
      <w:lvlText w:val=""/>
      <w:lvlJc w:val="left"/>
      <w:pPr>
        <w:ind w:left="7539" w:hanging="360"/>
      </w:pPr>
      <w:rPr>
        <w:rFonts w:ascii="Wingdings" w:hAnsi="Wingdings" w:hint="default"/>
      </w:rPr>
    </w:lvl>
  </w:abstractNum>
  <w:abstractNum w:abstractNumId="7" w15:restartNumberingAfterBreak="0">
    <w:nsid w:val="53D60C3D"/>
    <w:multiLevelType w:val="multilevel"/>
    <w:tmpl w:val="CECAC00E"/>
    <w:lvl w:ilvl="0">
      <w:start w:val="2"/>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56B35D0E"/>
    <w:multiLevelType w:val="multilevel"/>
    <w:tmpl w:val="350C910C"/>
    <w:lvl w:ilvl="0">
      <w:start w:val="2"/>
      <w:numFmt w:val="decimal"/>
      <w:lvlText w:val="%1"/>
      <w:lvlJc w:val="left"/>
      <w:pPr>
        <w:ind w:left="360" w:hanging="360"/>
      </w:pPr>
      <w:rPr>
        <w:rFonts w:hint="default"/>
      </w:rPr>
    </w:lvl>
    <w:lvl w:ilvl="1">
      <w:start w:val="4"/>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 w15:restartNumberingAfterBreak="0">
    <w:nsid w:val="56BE6FAA"/>
    <w:multiLevelType w:val="hybridMultilevel"/>
    <w:tmpl w:val="4E0EBE86"/>
    <w:lvl w:ilvl="0" w:tplc="2CE84354">
      <w:start w:val="1"/>
      <w:numFmt w:val="lowerRoman"/>
      <w:lvlText w:val="(%1)"/>
      <w:lvlJc w:val="left"/>
      <w:pPr>
        <w:ind w:left="4302" w:hanging="720"/>
      </w:pPr>
      <w:rPr>
        <w:rFonts w:cs="Times New Roman" w:hint="default"/>
      </w:rPr>
    </w:lvl>
    <w:lvl w:ilvl="1" w:tplc="08090019" w:tentative="1">
      <w:start w:val="1"/>
      <w:numFmt w:val="lowerLetter"/>
      <w:lvlText w:val="%2."/>
      <w:lvlJc w:val="left"/>
      <w:pPr>
        <w:ind w:left="4662" w:hanging="360"/>
      </w:pPr>
      <w:rPr>
        <w:rFonts w:cs="Times New Roman"/>
      </w:rPr>
    </w:lvl>
    <w:lvl w:ilvl="2" w:tplc="0809001B" w:tentative="1">
      <w:start w:val="1"/>
      <w:numFmt w:val="lowerRoman"/>
      <w:lvlText w:val="%3."/>
      <w:lvlJc w:val="right"/>
      <w:pPr>
        <w:ind w:left="5382" w:hanging="180"/>
      </w:pPr>
      <w:rPr>
        <w:rFonts w:cs="Times New Roman"/>
      </w:rPr>
    </w:lvl>
    <w:lvl w:ilvl="3" w:tplc="0809000F" w:tentative="1">
      <w:start w:val="1"/>
      <w:numFmt w:val="decimal"/>
      <w:lvlText w:val="%4."/>
      <w:lvlJc w:val="left"/>
      <w:pPr>
        <w:ind w:left="6102" w:hanging="360"/>
      </w:pPr>
      <w:rPr>
        <w:rFonts w:cs="Times New Roman"/>
      </w:rPr>
    </w:lvl>
    <w:lvl w:ilvl="4" w:tplc="08090019" w:tentative="1">
      <w:start w:val="1"/>
      <w:numFmt w:val="lowerLetter"/>
      <w:lvlText w:val="%5."/>
      <w:lvlJc w:val="left"/>
      <w:pPr>
        <w:ind w:left="6822" w:hanging="360"/>
      </w:pPr>
      <w:rPr>
        <w:rFonts w:cs="Times New Roman"/>
      </w:rPr>
    </w:lvl>
    <w:lvl w:ilvl="5" w:tplc="0809001B" w:tentative="1">
      <w:start w:val="1"/>
      <w:numFmt w:val="lowerRoman"/>
      <w:lvlText w:val="%6."/>
      <w:lvlJc w:val="right"/>
      <w:pPr>
        <w:ind w:left="7542" w:hanging="180"/>
      </w:pPr>
      <w:rPr>
        <w:rFonts w:cs="Times New Roman"/>
      </w:rPr>
    </w:lvl>
    <w:lvl w:ilvl="6" w:tplc="0809000F" w:tentative="1">
      <w:start w:val="1"/>
      <w:numFmt w:val="decimal"/>
      <w:lvlText w:val="%7."/>
      <w:lvlJc w:val="left"/>
      <w:pPr>
        <w:ind w:left="8262" w:hanging="360"/>
      </w:pPr>
      <w:rPr>
        <w:rFonts w:cs="Times New Roman"/>
      </w:rPr>
    </w:lvl>
    <w:lvl w:ilvl="7" w:tplc="08090019" w:tentative="1">
      <w:start w:val="1"/>
      <w:numFmt w:val="lowerLetter"/>
      <w:lvlText w:val="%8."/>
      <w:lvlJc w:val="left"/>
      <w:pPr>
        <w:ind w:left="8982" w:hanging="360"/>
      </w:pPr>
      <w:rPr>
        <w:rFonts w:cs="Times New Roman"/>
      </w:rPr>
    </w:lvl>
    <w:lvl w:ilvl="8" w:tplc="0809001B" w:tentative="1">
      <w:start w:val="1"/>
      <w:numFmt w:val="lowerRoman"/>
      <w:lvlText w:val="%9."/>
      <w:lvlJc w:val="right"/>
      <w:pPr>
        <w:ind w:left="9702" w:hanging="180"/>
      </w:pPr>
      <w:rPr>
        <w:rFonts w:cs="Times New Roman"/>
      </w:rPr>
    </w:lvl>
  </w:abstractNum>
  <w:abstractNum w:abstractNumId="10" w15:restartNumberingAfterBreak="0">
    <w:nsid w:val="5720210D"/>
    <w:multiLevelType w:val="multilevel"/>
    <w:tmpl w:val="6ACEBD54"/>
    <w:lvl w:ilvl="0">
      <w:start w:val="2"/>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64A305BB"/>
    <w:multiLevelType w:val="hybridMultilevel"/>
    <w:tmpl w:val="B804110E"/>
    <w:lvl w:ilvl="0" w:tplc="8C5E6010">
      <w:start w:val="1"/>
      <w:numFmt w:val="bullet"/>
      <w:lvlText w:val=""/>
      <w:lvlJc w:val="left"/>
      <w:pPr>
        <w:ind w:left="720" w:hanging="360"/>
      </w:pPr>
      <w:rPr>
        <w:rFonts w:ascii="Symbol" w:eastAsia="Times New Roman"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66F169AC"/>
    <w:multiLevelType w:val="multilevel"/>
    <w:tmpl w:val="D1E49E38"/>
    <w:lvl w:ilvl="0">
      <w:start w:val="1"/>
      <w:numFmt w:val="decimal"/>
      <w:lvlText w:val="%1."/>
      <w:lvlJc w:val="left"/>
      <w:pPr>
        <w:ind w:left="1131" w:hanging="564"/>
      </w:pPr>
      <w:rPr>
        <w:rFonts w:cs="Times New Roman" w:hint="default"/>
      </w:rPr>
    </w:lvl>
    <w:lvl w:ilvl="1">
      <w:start w:val="2"/>
      <w:numFmt w:val="decimal"/>
      <w:isLgl/>
      <w:lvlText w:val="%1.%2"/>
      <w:lvlJc w:val="left"/>
      <w:pPr>
        <w:ind w:left="564" w:hanging="564"/>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CA5952"/>
    <w:multiLevelType w:val="multilevel"/>
    <w:tmpl w:val="A6F44D36"/>
    <w:lvl w:ilvl="0">
      <w:start w:val="1"/>
      <w:numFmt w:val="decimal"/>
      <w:lvlText w:val="%1."/>
      <w:lvlJc w:val="left"/>
      <w:pPr>
        <w:ind w:left="644" w:hanging="360"/>
      </w:pPr>
      <w:rPr>
        <w:rFonts w:hint="default"/>
        <w:b/>
        <w:i/>
        <w:sz w:val="22"/>
      </w:rPr>
    </w:lvl>
    <w:lvl w:ilvl="1">
      <w:start w:val="1"/>
      <w:numFmt w:val="decimal"/>
      <w:isLgl/>
      <w:lvlText w:val="%1.%2"/>
      <w:lvlJc w:val="left"/>
      <w:pPr>
        <w:ind w:left="824" w:hanging="54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70F70FEE"/>
    <w:multiLevelType w:val="hybridMultilevel"/>
    <w:tmpl w:val="AE42ABA4"/>
    <w:lvl w:ilvl="0" w:tplc="78D60AC6">
      <w:start w:val="1"/>
      <w:numFmt w:val="decimal"/>
      <w:lvlText w:val="%1."/>
      <w:lvlJc w:val="left"/>
      <w:pPr>
        <w:tabs>
          <w:tab w:val="num" w:pos="1080"/>
        </w:tabs>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75AF1DA9"/>
    <w:multiLevelType w:val="hybridMultilevel"/>
    <w:tmpl w:val="D11E211C"/>
    <w:lvl w:ilvl="0" w:tplc="CF04589C">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3F6F2A"/>
    <w:multiLevelType w:val="hybridMultilevel"/>
    <w:tmpl w:val="FE70CA02"/>
    <w:lvl w:ilvl="0" w:tplc="B0F8D08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6"/>
  </w:num>
  <w:num w:numId="5">
    <w:abstractNumId w:val="0"/>
  </w:num>
  <w:num w:numId="6">
    <w:abstractNumId w:val="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11"/>
  </w:num>
  <w:num w:numId="10">
    <w:abstractNumId w:val="3"/>
  </w:num>
  <w:num w:numId="11">
    <w:abstractNumId w:val="4"/>
  </w:num>
  <w:num w:numId="12">
    <w:abstractNumId w:val="7"/>
  </w:num>
  <w:num w:numId="13">
    <w:abstractNumId w:val="8"/>
  </w:num>
  <w:num w:numId="14">
    <w:abstractNumId w:val="15"/>
  </w:num>
  <w:num w:numId="15">
    <w:abstractNumId w:val="16"/>
  </w:num>
  <w:num w:numId="16">
    <w:abstractNumId w:val="12"/>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71"/>
    <w:rsid w:val="000004FD"/>
    <w:rsid w:val="0000078A"/>
    <w:rsid w:val="00000A51"/>
    <w:rsid w:val="00001032"/>
    <w:rsid w:val="0000125F"/>
    <w:rsid w:val="00001EFA"/>
    <w:rsid w:val="00002171"/>
    <w:rsid w:val="00002EF7"/>
    <w:rsid w:val="00002F14"/>
    <w:rsid w:val="00004DD2"/>
    <w:rsid w:val="00005226"/>
    <w:rsid w:val="00005737"/>
    <w:rsid w:val="00005893"/>
    <w:rsid w:val="00005B8B"/>
    <w:rsid w:val="00006933"/>
    <w:rsid w:val="00007634"/>
    <w:rsid w:val="000079C7"/>
    <w:rsid w:val="0001016F"/>
    <w:rsid w:val="0001055D"/>
    <w:rsid w:val="00010CCE"/>
    <w:rsid w:val="000116C6"/>
    <w:rsid w:val="000117B6"/>
    <w:rsid w:val="00011821"/>
    <w:rsid w:val="00011F09"/>
    <w:rsid w:val="0001277C"/>
    <w:rsid w:val="00013A10"/>
    <w:rsid w:val="000144B7"/>
    <w:rsid w:val="0001484F"/>
    <w:rsid w:val="00015251"/>
    <w:rsid w:val="00015B5A"/>
    <w:rsid w:val="00015EE8"/>
    <w:rsid w:val="00020140"/>
    <w:rsid w:val="00020179"/>
    <w:rsid w:val="000206AC"/>
    <w:rsid w:val="00020BF0"/>
    <w:rsid w:val="00021DB1"/>
    <w:rsid w:val="00022796"/>
    <w:rsid w:val="00022919"/>
    <w:rsid w:val="0002391D"/>
    <w:rsid w:val="00023D15"/>
    <w:rsid w:val="000244E3"/>
    <w:rsid w:val="00024910"/>
    <w:rsid w:val="00024C8C"/>
    <w:rsid w:val="000250D1"/>
    <w:rsid w:val="00025354"/>
    <w:rsid w:val="0002567E"/>
    <w:rsid w:val="00025694"/>
    <w:rsid w:val="00025DA2"/>
    <w:rsid w:val="000260F5"/>
    <w:rsid w:val="000262B6"/>
    <w:rsid w:val="0002631F"/>
    <w:rsid w:val="00026FB9"/>
    <w:rsid w:val="00027C0A"/>
    <w:rsid w:val="0003012C"/>
    <w:rsid w:val="00031C12"/>
    <w:rsid w:val="00031CC5"/>
    <w:rsid w:val="00032A2F"/>
    <w:rsid w:val="00032B1C"/>
    <w:rsid w:val="00032CB4"/>
    <w:rsid w:val="00032F69"/>
    <w:rsid w:val="000338C6"/>
    <w:rsid w:val="00035327"/>
    <w:rsid w:val="0003599A"/>
    <w:rsid w:val="000361CB"/>
    <w:rsid w:val="000362C5"/>
    <w:rsid w:val="00036323"/>
    <w:rsid w:val="00037341"/>
    <w:rsid w:val="00040143"/>
    <w:rsid w:val="0004017F"/>
    <w:rsid w:val="000413CB"/>
    <w:rsid w:val="000413F4"/>
    <w:rsid w:val="000420A2"/>
    <w:rsid w:val="000420CE"/>
    <w:rsid w:val="0004246D"/>
    <w:rsid w:val="0004426F"/>
    <w:rsid w:val="00044B26"/>
    <w:rsid w:val="00044F06"/>
    <w:rsid w:val="00045C2A"/>
    <w:rsid w:val="000462C8"/>
    <w:rsid w:val="000464AE"/>
    <w:rsid w:val="000467E7"/>
    <w:rsid w:val="0004744D"/>
    <w:rsid w:val="0005001A"/>
    <w:rsid w:val="000501C4"/>
    <w:rsid w:val="00050AF4"/>
    <w:rsid w:val="0005181A"/>
    <w:rsid w:val="000520B1"/>
    <w:rsid w:val="00052344"/>
    <w:rsid w:val="00052B3B"/>
    <w:rsid w:val="000530DD"/>
    <w:rsid w:val="000534FB"/>
    <w:rsid w:val="0005418D"/>
    <w:rsid w:val="00054446"/>
    <w:rsid w:val="00054729"/>
    <w:rsid w:val="00055FDC"/>
    <w:rsid w:val="0005665E"/>
    <w:rsid w:val="00056668"/>
    <w:rsid w:val="00056A00"/>
    <w:rsid w:val="000577F7"/>
    <w:rsid w:val="00057BAE"/>
    <w:rsid w:val="00057F0C"/>
    <w:rsid w:val="000604BD"/>
    <w:rsid w:val="00060A7D"/>
    <w:rsid w:val="00061A74"/>
    <w:rsid w:val="00062322"/>
    <w:rsid w:val="00062718"/>
    <w:rsid w:val="000636E9"/>
    <w:rsid w:val="00063A4F"/>
    <w:rsid w:val="0006412A"/>
    <w:rsid w:val="000641D4"/>
    <w:rsid w:val="000643FB"/>
    <w:rsid w:val="00064855"/>
    <w:rsid w:val="000667A9"/>
    <w:rsid w:val="00066FBF"/>
    <w:rsid w:val="00067946"/>
    <w:rsid w:val="00070CC5"/>
    <w:rsid w:val="00070F58"/>
    <w:rsid w:val="00071776"/>
    <w:rsid w:val="0007192F"/>
    <w:rsid w:val="00071D14"/>
    <w:rsid w:val="00072064"/>
    <w:rsid w:val="0007254C"/>
    <w:rsid w:val="00072621"/>
    <w:rsid w:val="00072AD0"/>
    <w:rsid w:val="00072E8B"/>
    <w:rsid w:val="00072E91"/>
    <w:rsid w:val="000731AE"/>
    <w:rsid w:val="000732D3"/>
    <w:rsid w:val="00073C72"/>
    <w:rsid w:val="00074B7B"/>
    <w:rsid w:val="000755BE"/>
    <w:rsid w:val="000755D3"/>
    <w:rsid w:val="00075E14"/>
    <w:rsid w:val="0007614D"/>
    <w:rsid w:val="00080B8E"/>
    <w:rsid w:val="000813A9"/>
    <w:rsid w:val="00081DD0"/>
    <w:rsid w:val="00081F48"/>
    <w:rsid w:val="00081FB9"/>
    <w:rsid w:val="000821B6"/>
    <w:rsid w:val="00082E15"/>
    <w:rsid w:val="0008306F"/>
    <w:rsid w:val="00083083"/>
    <w:rsid w:val="0008388C"/>
    <w:rsid w:val="00085B9A"/>
    <w:rsid w:val="00085DA8"/>
    <w:rsid w:val="00085F0E"/>
    <w:rsid w:val="000860DA"/>
    <w:rsid w:val="00086158"/>
    <w:rsid w:val="000864A6"/>
    <w:rsid w:val="00086B41"/>
    <w:rsid w:val="00087473"/>
    <w:rsid w:val="00087A14"/>
    <w:rsid w:val="00090F01"/>
    <w:rsid w:val="00091FC6"/>
    <w:rsid w:val="00093D51"/>
    <w:rsid w:val="00094FD1"/>
    <w:rsid w:val="0009591E"/>
    <w:rsid w:val="00095AD2"/>
    <w:rsid w:val="00095D02"/>
    <w:rsid w:val="000974C3"/>
    <w:rsid w:val="00097771"/>
    <w:rsid w:val="000A17EC"/>
    <w:rsid w:val="000A1C0A"/>
    <w:rsid w:val="000A225A"/>
    <w:rsid w:val="000A2BAD"/>
    <w:rsid w:val="000A3131"/>
    <w:rsid w:val="000A3721"/>
    <w:rsid w:val="000B05EC"/>
    <w:rsid w:val="000B0A71"/>
    <w:rsid w:val="000B1702"/>
    <w:rsid w:val="000B17C3"/>
    <w:rsid w:val="000B1CD0"/>
    <w:rsid w:val="000B28C9"/>
    <w:rsid w:val="000B2A6C"/>
    <w:rsid w:val="000B2AA8"/>
    <w:rsid w:val="000B38DE"/>
    <w:rsid w:val="000B4336"/>
    <w:rsid w:val="000B49AB"/>
    <w:rsid w:val="000B63FD"/>
    <w:rsid w:val="000B6677"/>
    <w:rsid w:val="000B6EFF"/>
    <w:rsid w:val="000B70A3"/>
    <w:rsid w:val="000B7D0F"/>
    <w:rsid w:val="000C043D"/>
    <w:rsid w:val="000C0C02"/>
    <w:rsid w:val="000C0F76"/>
    <w:rsid w:val="000C0FD8"/>
    <w:rsid w:val="000C11B7"/>
    <w:rsid w:val="000C1290"/>
    <w:rsid w:val="000C135E"/>
    <w:rsid w:val="000C14A8"/>
    <w:rsid w:val="000C1D9E"/>
    <w:rsid w:val="000C33E1"/>
    <w:rsid w:val="000C357D"/>
    <w:rsid w:val="000C3858"/>
    <w:rsid w:val="000C38E3"/>
    <w:rsid w:val="000C3B41"/>
    <w:rsid w:val="000C3CFD"/>
    <w:rsid w:val="000C4A78"/>
    <w:rsid w:val="000C56C7"/>
    <w:rsid w:val="000C57A1"/>
    <w:rsid w:val="000C6C88"/>
    <w:rsid w:val="000C70E7"/>
    <w:rsid w:val="000D0612"/>
    <w:rsid w:val="000D07C5"/>
    <w:rsid w:val="000D16F9"/>
    <w:rsid w:val="000D23AC"/>
    <w:rsid w:val="000D2FA8"/>
    <w:rsid w:val="000D35EB"/>
    <w:rsid w:val="000D3A8E"/>
    <w:rsid w:val="000D40BC"/>
    <w:rsid w:val="000D4C01"/>
    <w:rsid w:val="000D5291"/>
    <w:rsid w:val="000D5B05"/>
    <w:rsid w:val="000D5F75"/>
    <w:rsid w:val="000D64F4"/>
    <w:rsid w:val="000D64F8"/>
    <w:rsid w:val="000D66B2"/>
    <w:rsid w:val="000D6AF3"/>
    <w:rsid w:val="000D762C"/>
    <w:rsid w:val="000D7B48"/>
    <w:rsid w:val="000E006B"/>
    <w:rsid w:val="000E2463"/>
    <w:rsid w:val="000E2EA2"/>
    <w:rsid w:val="000E31B1"/>
    <w:rsid w:val="000E3BB7"/>
    <w:rsid w:val="000E503D"/>
    <w:rsid w:val="000E68EE"/>
    <w:rsid w:val="000E7303"/>
    <w:rsid w:val="000E7667"/>
    <w:rsid w:val="000E7B7A"/>
    <w:rsid w:val="000E7FD4"/>
    <w:rsid w:val="000F2331"/>
    <w:rsid w:val="000F242C"/>
    <w:rsid w:val="000F336A"/>
    <w:rsid w:val="000F5185"/>
    <w:rsid w:val="000F51D2"/>
    <w:rsid w:val="000F63B0"/>
    <w:rsid w:val="000F7087"/>
    <w:rsid w:val="000F7484"/>
    <w:rsid w:val="000F7848"/>
    <w:rsid w:val="001007EF"/>
    <w:rsid w:val="00100A69"/>
    <w:rsid w:val="00100F0D"/>
    <w:rsid w:val="001021ED"/>
    <w:rsid w:val="00102330"/>
    <w:rsid w:val="001035F6"/>
    <w:rsid w:val="001038E6"/>
    <w:rsid w:val="0010576A"/>
    <w:rsid w:val="00105841"/>
    <w:rsid w:val="001059F1"/>
    <w:rsid w:val="00105B1C"/>
    <w:rsid w:val="00105C44"/>
    <w:rsid w:val="00111254"/>
    <w:rsid w:val="001114CC"/>
    <w:rsid w:val="001122E3"/>
    <w:rsid w:val="00112B21"/>
    <w:rsid w:val="00113858"/>
    <w:rsid w:val="00115192"/>
    <w:rsid w:val="00115FF7"/>
    <w:rsid w:val="00116551"/>
    <w:rsid w:val="001178D1"/>
    <w:rsid w:val="001201E4"/>
    <w:rsid w:val="00120820"/>
    <w:rsid w:val="00125432"/>
    <w:rsid w:val="00125821"/>
    <w:rsid w:val="00125D07"/>
    <w:rsid w:val="00125E26"/>
    <w:rsid w:val="001265CE"/>
    <w:rsid w:val="00127B12"/>
    <w:rsid w:val="00130CAE"/>
    <w:rsid w:val="0013116F"/>
    <w:rsid w:val="00131A9A"/>
    <w:rsid w:val="00135EB7"/>
    <w:rsid w:val="00136CBF"/>
    <w:rsid w:val="00137C4B"/>
    <w:rsid w:val="00137F7C"/>
    <w:rsid w:val="001400C9"/>
    <w:rsid w:val="00140117"/>
    <w:rsid w:val="001409B9"/>
    <w:rsid w:val="00140FDC"/>
    <w:rsid w:val="0014276A"/>
    <w:rsid w:val="001430A6"/>
    <w:rsid w:val="0014320D"/>
    <w:rsid w:val="001443C3"/>
    <w:rsid w:val="00144456"/>
    <w:rsid w:val="001449C7"/>
    <w:rsid w:val="00144C18"/>
    <w:rsid w:val="001464A1"/>
    <w:rsid w:val="00146D47"/>
    <w:rsid w:val="00147249"/>
    <w:rsid w:val="001517E1"/>
    <w:rsid w:val="00151BBF"/>
    <w:rsid w:val="00151E08"/>
    <w:rsid w:val="00152859"/>
    <w:rsid w:val="00152988"/>
    <w:rsid w:val="00152B8E"/>
    <w:rsid w:val="00153D5C"/>
    <w:rsid w:val="00154DAD"/>
    <w:rsid w:val="00157684"/>
    <w:rsid w:val="00160424"/>
    <w:rsid w:val="0016079F"/>
    <w:rsid w:val="0016083C"/>
    <w:rsid w:val="001611D2"/>
    <w:rsid w:val="00161D1D"/>
    <w:rsid w:val="00162145"/>
    <w:rsid w:val="00162498"/>
    <w:rsid w:val="00162E54"/>
    <w:rsid w:val="00163046"/>
    <w:rsid w:val="00163184"/>
    <w:rsid w:val="001632D9"/>
    <w:rsid w:val="0016355D"/>
    <w:rsid w:val="00163A6F"/>
    <w:rsid w:val="001640E1"/>
    <w:rsid w:val="00164695"/>
    <w:rsid w:val="00165761"/>
    <w:rsid w:val="00165E38"/>
    <w:rsid w:val="001676D4"/>
    <w:rsid w:val="0016770E"/>
    <w:rsid w:val="001702AF"/>
    <w:rsid w:val="0017086A"/>
    <w:rsid w:val="0017127C"/>
    <w:rsid w:val="001714D9"/>
    <w:rsid w:val="0017153D"/>
    <w:rsid w:val="00172D9F"/>
    <w:rsid w:val="00173D56"/>
    <w:rsid w:val="00174168"/>
    <w:rsid w:val="00174737"/>
    <w:rsid w:val="0017625A"/>
    <w:rsid w:val="00176951"/>
    <w:rsid w:val="00177853"/>
    <w:rsid w:val="00177957"/>
    <w:rsid w:val="00182B11"/>
    <w:rsid w:val="00182D0C"/>
    <w:rsid w:val="00182E88"/>
    <w:rsid w:val="00182F2E"/>
    <w:rsid w:val="00183AD4"/>
    <w:rsid w:val="00184F18"/>
    <w:rsid w:val="001850C4"/>
    <w:rsid w:val="001850EF"/>
    <w:rsid w:val="001851A3"/>
    <w:rsid w:val="00186332"/>
    <w:rsid w:val="00186D21"/>
    <w:rsid w:val="00190272"/>
    <w:rsid w:val="00190E0A"/>
    <w:rsid w:val="001921B8"/>
    <w:rsid w:val="0019252E"/>
    <w:rsid w:val="00193294"/>
    <w:rsid w:val="00193E71"/>
    <w:rsid w:val="001945D9"/>
    <w:rsid w:val="00194B76"/>
    <w:rsid w:val="00195255"/>
    <w:rsid w:val="00195666"/>
    <w:rsid w:val="00195ACB"/>
    <w:rsid w:val="001961D1"/>
    <w:rsid w:val="00196D74"/>
    <w:rsid w:val="00197BFA"/>
    <w:rsid w:val="001A0509"/>
    <w:rsid w:val="001A0671"/>
    <w:rsid w:val="001A0827"/>
    <w:rsid w:val="001A10E6"/>
    <w:rsid w:val="001A16BC"/>
    <w:rsid w:val="001A23D3"/>
    <w:rsid w:val="001A2B63"/>
    <w:rsid w:val="001A3D6A"/>
    <w:rsid w:val="001A4091"/>
    <w:rsid w:val="001A441C"/>
    <w:rsid w:val="001A4C0B"/>
    <w:rsid w:val="001A50F3"/>
    <w:rsid w:val="001A5CAD"/>
    <w:rsid w:val="001A5E00"/>
    <w:rsid w:val="001A6312"/>
    <w:rsid w:val="001A67B0"/>
    <w:rsid w:val="001A6A1D"/>
    <w:rsid w:val="001A6DC1"/>
    <w:rsid w:val="001A758E"/>
    <w:rsid w:val="001A7FD3"/>
    <w:rsid w:val="001B0544"/>
    <w:rsid w:val="001B06A6"/>
    <w:rsid w:val="001B2770"/>
    <w:rsid w:val="001B30C8"/>
    <w:rsid w:val="001B35A7"/>
    <w:rsid w:val="001B3CF0"/>
    <w:rsid w:val="001B4074"/>
    <w:rsid w:val="001B469F"/>
    <w:rsid w:val="001B4C10"/>
    <w:rsid w:val="001B4C97"/>
    <w:rsid w:val="001B5014"/>
    <w:rsid w:val="001B5592"/>
    <w:rsid w:val="001B5F28"/>
    <w:rsid w:val="001B7A85"/>
    <w:rsid w:val="001C09CB"/>
    <w:rsid w:val="001C10E6"/>
    <w:rsid w:val="001C2293"/>
    <w:rsid w:val="001C4594"/>
    <w:rsid w:val="001C5330"/>
    <w:rsid w:val="001C5F85"/>
    <w:rsid w:val="001C684F"/>
    <w:rsid w:val="001C6862"/>
    <w:rsid w:val="001C71E3"/>
    <w:rsid w:val="001C7629"/>
    <w:rsid w:val="001C7FFA"/>
    <w:rsid w:val="001D00FA"/>
    <w:rsid w:val="001D1788"/>
    <w:rsid w:val="001D1DCB"/>
    <w:rsid w:val="001D29C3"/>
    <w:rsid w:val="001D3B03"/>
    <w:rsid w:val="001D3C0E"/>
    <w:rsid w:val="001D3CD9"/>
    <w:rsid w:val="001D4D2B"/>
    <w:rsid w:val="001D4EBD"/>
    <w:rsid w:val="001D60C1"/>
    <w:rsid w:val="001D6F95"/>
    <w:rsid w:val="001E01F8"/>
    <w:rsid w:val="001E17CA"/>
    <w:rsid w:val="001E1FB3"/>
    <w:rsid w:val="001E3292"/>
    <w:rsid w:val="001E4CFF"/>
    <w:rsid w:val="001E4E99"/>
    <w:rsid w:val="001E51F8"/>
    <w:rsid w:val="001E593D"/>
    <w:rsid w:val="001E5C5C"/>
    <w:rsid w:val="001F03F4"/>
    <w:rsid w:val="001F046F"/>
    <w:rsid w:val="001F0FFF"/>
    <w:rsid w:val="001F14C8"/>
    <w:rsid w:val="001F15A9"/>
    <w:rsid w:val="001F2633"/>
    <w:rsid w:val="001F26FD"/>
    <w:rsid w:val="001F313A"/>
    <w:rsid w:val="001F3666"/>
    <w:rsid w:val="001F3A1C"/>
    <w:rsid w:val="001F50A8"/>
    <w:rsid w:val="001F52A7"/>
    <w:rsid w:val="001F6B10"/>
    <w:rsid w:val="001F6CF9"/>
    <w:rsid w:val="001F75BE"/>
    <w:rsid w:val="001F75E4"/>
    <w:rsid w:val="00200468"/>
    <w:rsid w:val="002028AC"/>
    <w:rsid w:val="00202A1F"/>
    <w:rsid w:val="002034BF"/>
    <w:rsid w:val="00203BA0"/>
    <w:rsid w:val="00203C2A"/>
    <w:rsid w:val="002068BC"/>
    <w:rsid w:val="00210B03"/>
    <w:rsid w:val="00210D17"/>
    <w:rsid w:val="00211066"/>
    <w:rsid w:val="0021108F"/>
    <w:rsid w:val="00211FDD"/>
    <w:rsid w:val="0021229A"/>
    <w:rsid w:val="00212753"/>
    <w:rsid w:val="00213CF9"/>
    <w:rsid w:val="002146EB"/>
    <w:rsid w:val="00215452"/>
    <w:rsid w:val="00215F08"/>
    <w:rsid w:val="002172B1"/>
    <w:rsid w:val="002173AA"/>
    <w:rsid w:val="0022086D"/>
    <w:rsid w:val="002210BB"/>
    <w:rsid w:val="0022250C"/>
    <w:rsid w:val="00224ABD"/>
    <w:rsid w:val="00224C1A"/>
    <w:rsid w:val="00225251"/>
    <w:rsid w:val="002253F5"/>
    <w:rsid w:val="00225770"/>
    <w:rsid w:val="0022689B"/>
    <w:rsid w:val="00226AFE"/>
    <w:rsid w:val="00227D8F"/>
    <w:rsid w:val="002306FF"/>
    <w:rsid w:val="00230A36"/>
    <w:rsid w:val="00230C42"/>
    <w:rsid w:val="00230DED"/>
    <w:rsid w:val="00231E69"/>
    <w:rsid w:val="00232809"/>
    <w:rsid w:val="002332FC"/>
    <w:rsid w:val="002333EA"/>
    <w:rsid w:val="00233A05"/>
    <w:rsid w:val="00233E2E"/>
    <w:rsid w:val="00233EE3"/>
    <w:rsid w:val="00234525"/>
    <w:rsid w:val="0023460D"/>
    <w:rsid w:val="00234EFB"/>
    <w:rsid w:val="00235155"/>
    <w:rsid w:val="002354BB"/>
    <w:rsid w:val="00235511"/>
    <w:rsid w:val="00235728"/>
    <w:rsid w:val="00235DD7"/>
    <w:rsid w:val="0023687D"/>
    <w:rsid w:val="00236E65"/>
    <w:rsid w:val="002372E8"/>
    <w:rsid w:val="002373E6"/>
    <w:rsid w:val="00241995"/>
    <w:rsid w:val="00241CB5"/>
    <w:rsid w:val="00241F1B"/>
    <w:rsid w:val="00242403"/>
    <w:rsid w:val="002427F6"/>
    <w:rsid w:val="002433E8"/>
    <w:rsid w:val="0024363E"/>
    <w:rsid w:val="00243C23"/>
    <w:rsid w:val="002444E1"/>
    <w:rsid w:val="002449C2"/>
    <w:rsid w:val="0024577D"/>
    <w:rsid w:val="002458D0"/>
    <w:rsid w:val="00246292"/>
    <w:rsid w:val="002462B8"/>
    <w:rsid w:val="00246408"/>
    <w:rsid w:val="00246F7F"/>
    <w:rsid w:val="002475C6"/>
    <w:rsid w:val="00250032"/>
    <w:rsid w:val="002502FF"/>
    <w:rsid w:val="00250312"/>
    <w:rsid w:val="00250EB5"/>
    <w:rsid w:val="0025135A"/>
    <w:rsid w:val="00251528"/>
    <w:rsid w:val="002530CA"/>
    <w:rsid w:val="00253FE7"/>
    <w:rsid w:val="00254136"/>
    <w:rsid w:val="0025560B"/>
    <w:rsid w:val="002560CC"/>
    <w:rsid w:val="00256354"/>
    <w:rsid w:val="00256F5D"/>
    <w:rsid w:val="00257624"/>
    <w:rsid w:val="00257D70"/>
    <w:rsid w:val="00260644"/>
    <w:rsid w:val="00260B50"/>
    <w:rsid w:val="00260C45"/>
    <w:rsid w:val="00261960"/>
    <w:rsid w:val="0026201A"/>
    <w:rsid w:val="002636F1"/>
    <w:rsid w:val="00263839"/>
    <w:rsid w:val="002639BC"/>
    <w:rsid w:val="002645BA"/>
    <w:rsid w:val="00264966"/>
    <w:rsid w:val="002658AD"/>
    <w:rsid w:val="00265DD8"/>
    <w:rsid w:val="002665AF"/>
    <w:rsid w:val="0026798F"/>
    <w:rsid w:val="00270C8A"/>
    <w:rsid w:val="00270F2D"/>
    <w:rsid w:val="002718AC"/>
    <w:rsid w:val="002718EF"/>
    <w:rsid w:val="00271B43"/>
    <w:rsid w:val="0027270B"/>
    <w:rsid w:val="00273DAC"/>
    <w:rsid w:val="00273F96"/>
    <w:rsid w:val="002746E2"/>
    <w:rsid w:val="00275C05"/>
    <w:rsid w:val="00275CCA"/>
    <w:rsid w:val="00275FF3"/>
    <w:rsid w:val="00276921"/>
    <w:rsid w:val="002770B9"/>
    <w:rsid w:val="002774C8"/>
    <w:rsid w:val="002800BB"/>
    <w:rsid w:val="002805A5"/>
    <w:rsid w:val="0028075D"/>
    <w:rsid w:val="00280C85"/>
    <w:rsid w:val="002816AE"/>
    <w:rsid w:val="00281806"/>
    <w:rsid w:val="002818B7"/>
    <w:rsid w:val="00281A1C"/>
    <w:rsid w:val="00282779"/>
    <w:rsid w:val="0028287D"/>
    <w:rsid w:val="00282B74"/>
    <w:rsid w:val="0028318B"/>
    <w:rsid w:val="002833F1"/>
    <w:rsid w:val="0028468F"/>
    <w:rsid w:val="00284D84"/>
    <w:rsid w:val="00286B95"/>
    <w:rsid w:val="00286C0B"/>
    <w:rsid w:val="00287057"/>
    <w:rsid w:val="002874CB"/>
    <w:rsid w:val="00287535"/>
    <w:rsid w:val="00287A34"/>
    <w:rsid w:val="00287E0E"/>
    <w:rsid w:val="00290286"/>
    <w:rsid w:val="00291619"/>
    <w:rsid w:val="00291972"/>
    <w:rsid w:val="002930F2"/>
    <w:rsid w:val="002931A6"/>
    <w:rsid w:val="00293625"/>
    <w:rsid w:val="00293924"/>
    <w:rsid w:val="00293BC5"/>
    <w:rsid w:val="00293D9F"/>
    <w:rsid w:val="0029444F"/>
    <w:rsid w:val="0029464B"/>
    <w:rsid w:val="00294E87"/>
    <w:rsid w:val="00295277"/>
    <w:rsid w:val="0029535C"/>
    <w:rsid w:val="002A031D"/>
    <w:rsid w:val="002A05AB"/>
    <w:rsid w:val="002A0848"/>
    <w:rsid w:val="002A0E5E"/>
    <w:rsid w:val="002A2079"/>
    <w:rsid w:val="002A221A"/>
    <w:rsid w:val="002A3E55"/>
    <w:rsid w:val="002A505E"/>
    <w:rsid w:val="002A5C60"/>
    <w:rsid w:val="002A66BE"/>
    <w:rsid w:val="002A6942"/>
    <w:rsid w:val="002A6D45"/>
    <w:rsid w:val="002A6EE0"/>
    <w:rsid w:val="002A7782"/>
    <w:rsid w:val="002B0866"/>
    <w:rsid w:val="002B0B8A"/>
    <w:rsid w:val="002B1F4F"/>
    <w:rsid w:val="002B27EE"/>
    <w:rsid w:val="002B5184"/>
    <w:rsid w:val="002B6A6D"/>
    <w:rsid w:val="002B75DD"/>
    <w:rsid w:val="002B7ABB"/>
    <w:rsid w:val="002C02C8"/>
    <w:rsid w:val="002C03E1"/>
    <w:rsid w:val="002C04B9"/>
    <w:rsid w:val="002C056E"/>
    <w:rsid w:val="002C0A03"/>
    <w:rsid w:val="002C0CC3"/>
    <w:rsid w:val="002C0E8A"/>
    <w:rsid w:val="002C1145"/>
    <w:rsid w:val="002C1207"/>
    <w:rsid w:val="002C1E06"/>
    <w:rsid w:val="002C2D42"/>
    <w:rsid w:val="002C2F07"/>
    <w:rsid w:val="002C2F5B"/>
    <w:rsid w:val="002C390A"/>
    <w:rsid w:val="002C51DF"/>
    <w:rsid w:val="002C5F18"/>
    <w:rsid w:val="002C600B"/>
    <w:rsid w:val="002C60D6"/>
    <w:rsid w:val="002C6601"/>
    <w:rsid w:val="002C6682"/>
    <w:rsid w:val="002C6E3E"/>
    <w:rsid w:val="002C7A7F"/>
    <w:rsid w:val="002C7DF8"/>
    <w:rsid w:val="002C7E45"/>
    <w:rsid w:val="002D04E7"/>
    <w:rsid w:val="002D060C"/>
    <w:rsid w:val="002D06B8"/>
    <w:rsid w:val="002D144F"/>
    <w:rsid w:val="002D1552"/>
    <w:rsid w:val="002D1CC6"/>
    <w:rsid w:val="002D232E"/>
    <w:rsid w:val="002D39EC"/>
    <w:rsid w:val="002D5206"/>
    <w:rsid w:val="002D63C3"/>
    <w:rsid w:val="002D66F6"/>
    <w:rsid w:val="002D72FF"/>
    <w:rsid w:val="002D7B96"/>
    <w:rsid w:val="002E04D4"/>
    <w:rsid w:val="002E325D"/>
    <w:rsid w:val="002E3C92"/>
    <w:rsid w:val="002E47A6"/>
    <w:rsid w:val="002E4FE2"/>
    <w:rsid w:val="002E6051"/>
    <w:rsid w:val="002F09E6"/>
    <w:rsid w:val="002F0DC7"/>
    <w:rsid w:val="002F178E"/>
    <w:rsid w:val="002F2019"/>
    <w:rsid w:val="002F26FB"/>
    <w:rsid w:val="002F2CF4"/>
    <w:rsid w:val="002F305D"/>
    <w:rsid w:val="002F366F"/>
    <w:rsid w:val="002F5CB8"/>
    <w:rsid w:val="002F5E0F"/>
    <w:rsid w:val="002F67C8"/>
    <w:rsid w:val="002F6E0E"/>
    <w:rsid w:val="002F77D1"/>
    <w:rsid w:val="00300161"/>
    <w:rsid w:val="003002A7"/>
    <w:rsid w:val="00300699"/>
    <w:rsid w:val="003012C2"/>
    <w:rsid w:val="0030209A"/>
    <w:rsid w:val="0030309E"/>
    <w:rsid w:val="00303D4D"/>
    <w:rsid w:val="00303EDB"/>
    <w:rsid w:val="00303F25"/>
    <w:rsid w:val="00305424"/>
    <w:rsid w:val="00305A60"/>
    <w:rsid w:val="00305EA4"/>
    <w:rsid w:val="00306279"/>
    <w:rsid w:val="003063DF"/>
    <w:rsid w:val="003065DF"/>
    <w:rsid w:val="0030676F"/>
    <w:rsid w:val="00307DE0"/>
    <w:rsid w:val="00310189"/>
    <w:rsid w:val="003108B7"/>
    <w:rsid w:val="00310D51"/>
    <w:rsid w:val="00310F24"/>
    <w:rsid w:val="00311775"/>
    <w:rsid w:val="00311E1C"/>
    <w:rsid w:val="00312678"/>
    <w:rsid w:val="0031275C"/>
    <w:rsid w:val="00312836"/>
    <w:rsid w:val="0031291B"/>
    <w:rsid w:val="00312A59"/>
    <w:rsid w:val="00313898"/>
    <w:rsid w:val="00313EEC"/>
    <w:rsid w:val="00315155"/>
    <w:rsid w:val="00315F9A"/>
    <w:rsid w:val="0031642F"/>
    <w:rsid w:val="00316CD0"/>
    <w:rsid w:val="00317B5E"/>
    <w:rsid w:val="00320C47"/>
    <w:rsid w:val="00321C28"/>
    <w:rsid w:val="00321D0D"/>
    <w:rsid w:val="00321E1B"/>
    <w:rsid w:val="003220FA"/>
    <w:rsid w:val="00322B3E"/>
    <w:rsid w:val="00322C9A"/>
    <w:rsid w:val="00323AC2"/>
    <w:rsid w:val="003261A0"/>
    <w:rsid w:val="003263D6"/>
    <w:rsid w:val="00326759"/>
    <w:rsid w:val="0032691B"/>
    <w:rsid w:val="00327471"/>
    <w:rsid w:val="00327E92"/>
    <w:rsid w:val="00330988"/>
    <w:rsid w:val="003312B5"/>
    <w:rsid w:val="00331B1E"/>
    <w:rsid w:val="00332583"/>
    <w:rsid w:val="00332599"/>
    <w:rsid w:val="003327B1"/>
    <w:rsid w:val="00332ED9"/>
    <w:rsid w:val="003334E0"/>
    <w:rsid w:val="00333EE3"/>
    <w:rsid w:val="00336A71"/>
    <w:rsid w:val="00337494"/>
    <w:rsid w:val="00337E6F"/>
    <w:rsid w:val="00340D3B"/>
    <w:rsid w:val="003411AE"/>
    <w:rsid w:val="00342606"/>
    <w:rsid w:val="00345B8C"/>
    <w:rsid w:val="0034628D"/>
    <w:rsid w:val="00346616"/>
    <w:rsid w:val="00346D7E"/>
    <w:rsid w:val="00346F93"/>
    <w:rsid w:val="00350698"/>
    <w:rsid w:val="0035086C"/>
    <w:rsid w:val="0035106A"/>
    <w:rsid w:val="0035122A"/>
    <w:rsid w:val="00351DAF"/>
    <w:rsid w:val="00351ED2"/>
    <w:rsid w:val="003521D2"/>
    <w:rsid w:val="00352362"/>
    <w:rsid w:val="003527A0"/>
    <w:rsid w:val="00353272"/>
    <w:rsid w:val="00353F03"/>
    <w:rsid w:val="00354370"/>
    <w:rsid w:val="003548F0"/>
    <w:rsid w:val="003553CD"/>
    <w:rsid w:val="0035560F"/>
    <w:rsid w:val="00355AB0"/>
    <w:rsid w:val="00356621"/>
    <w:rsid w:val="00357095"/>
    <w:rsid w:val="003573CD"/>
    <w:rsid w:val="00357E96"/>
    <w:rsid w:val="0036170F"/>
    <w:rsid w:val="0036237F"/>
    <w:rsid w:val="003627D8"/>
    <w:rsid w:val="00362872"/>
    <w:rsid w:val="00363B03"/>
    <w:rsid w:val="00364091"/>
    <w:rsid w:val="00364174"/>
    <w:rsid w:val="0036451A"/>
    <w:rsid w:val="003645A2"/>
    <w:rsid w:val="0036795F"/>
    <w:rsid w:val="00367B6D"/>
    <w:rsid w:val="003707AD"/>
    <w:rsid w:val="00370C96"/>
    <w:rsid w:val="00370E73"/>
    <w:rsid w:val="003712EC"/>
    <w:rsid w:val="0037159E"/>
    <w:rsid w:val="0037196F"/>
    <w:rsid w:val="003723E7"/>
    <w:rsid w:val="003734F0"/>
    <w:rsid w:val="00373914"/>
    <w:rsid w:val="00374436"/>
    <w:rsid w:val="00376287"/>
    <w:rsid w:val="00376315"/>
    <w:rsid w:val="00376848"/>
    <w:rsid w:val="003769B0"/>
    <w:rsid w:val="00377D97"/>
    <w:rsid w:val="00380D33"/>
    <w:rsid w:val="0038148B"/>
    <w:rsid w:val="003817AD"/>
    <w:rsid w:val="003824D6"/>
    <w:rsid w:val="00382B7D"/>
    <w:rsid w:val="00382CD6"/>
    <w:rsid w:val="00383106"/>
    <w:rsid w:val="0038330E"/>
    <w:rsid w:val="003846F0"/>
    <w:rsid w:val="00385D40"/>
    <w:rsid w:val="00385E97"/>
    <w:rsid w:val="00385F96"/>
    <w:rsid w:val="00386198"/>
    <w:rsid w:val="003862B4"/>
    <w:rsid w:val="003866B8"/>
    <w:rsid w:val="003866F5"/>
    <w:rsid w:val="0038687A"/>
    <w:rsid w:val="00386C81"/>
    <w:rsid w:val="0038719A"/>
    <w:rsid w:val="003874F4"/>
    <w:rsid w:val="00387A79"/>
    <w:rsid w:val="00390B49"/>
    <w:rsid w:val="00390E3E"/>
    <w:rsid w:val="00391352"/>
    <w:rsid w:val="00392589"/>
    <w:rsid w:val="00392623"/>
    <w:rsid w:val="00392D51"/>
    <w:rsid w:val="0039309C"/>
    <w:rsid w:val="003931DB"/>
    <w:rsid w:val="0039372C"/>
    <w:rsid w:val="00393E21"/>
    <w:rsid w:val="00393E29"/>
    <w:rsid w:val="00393EE6"/>
    <w:rsid w:val="00395868"/>
    <w:rsid w:val="00395A5C"/>
    <w:rsid w:val="00395CDC"/>
    <w:rsid w:val="00396ED8"/>
    <w:rsid w:val="00397413"/>
    <w:rsid w:val="003A090A"/>
    <w:rsid w:val="003A0B17"/>
    <w:rsid w:val="003A0DCB"/>
    <w:rsid w:val="003A1321"/>
    <w:rsid w:val="003A2FD9"/>
    <w:rsid w:val="003A3E63"/>
    <w:rsid w:val="003A3F08"/>
    <w:rsid w:val="003A45EA"/>
    <w:rsid w:val="003A4DF4"/>
    <w:rsid w:val="003A53C0"/>
    <w:rsid w:val="003A5519"/>
    <w:rsid w:val="003A583E"/>
    <w:rsid w:val="003A6E86"/>
    <w:rsid w:val="003B0557"/>
    <w:rsid w:val="003B0FFE"/>
    <w:rsid w:val="003B1D12"/>
    <w:rsid w:val="003B2C18"/>
    <w:rsid w:val="003B2C25"/>
    <w:rsid w:val="003B3D0D"/>
    <w:rsid w:val="003B419C"/>
    <w:rsid w:val="003B4E43"/>
    <w:rsid w:val="003B5281"/>
    <w:rsid w:val="003B53D3"/>
    <w:rsid w:val="003B5596"/>
    <w:rsid w:val="003B5948"/>
    <w:rsid w:val="003B66EB"/>
    <w:rsid w:val="003B6784"/>
    <w:rsid w:val="003C1857"/>
    <w:rsid w:val="003C1D38"/>
    <w:rsid w:val="003C1EA3"/>
    <w:rsid w:val="003C2513"/>
    <w:rsid w:val="003C265E"/>
    <w:rsid w:val="003C282F"/>
    <w:rsid w:val="003C2CAF"/>
    <w:rsid w:val="003C3ABA"/>
    <w:rsid w:val="003C3C2A"/>
    <w:rsid w:val="003C4551"/>
    <w:rsid w:val="003C460B"/>
    <w:rsid w:val="003C4978"/>
    <w:rsid w:val="003C4C92"/>
    <w:rsid w:val="003C5576"/>
    <w:rsid w:val="003C59D1"/>
    <w:rsid w:val="003C61A1"/>
    <w:rsid w:val="003D15ED"/>
    <w:rsid w:val="003D1EAA"/>
    <w:rsid w:val="003D1F1A"/>
    <w:rsid w:val="003D1FE3"/>
    <w:rsid w:val="003D288A"/>
    <w:rsid w:val="003D29AA"/>
    <w:rsid w:val="003D2EE8"/>
    <w:rsid w:val="003D2FBC"/>
    <w:rsid w:val="003D3083"/>
    <w:rsid w:val="003D35EE"/>
    <w:rsid w:val="003D3C69"/>
    <w:rsid w:val="003D42C5"/>
    <w:rsid w:val="003D4995"/>
    <w:rsid w:val="003D50BA"/>
    <w:rsid w:val="003D50BD"/>
    <w:rsid w:val="003D5B95"/>
    <w:rsid w:val="003D636B"/>
    <w:rsid w:val="003D6473"/>
    <w:rsid w:val="003D67B3"/>
    <w:rsid w:val="003D72CC"/>
    <w:rsid w:val="003D781F"/>
    <w:rsid w:val="003E0D83"/>
    <w:rsid w:val="003E1142"/>
    <w:rsid w:val="003E161C"/>
    <w:rsid w:val="003E17AB"/>
    <w:rsid w:val="003E28B9"/>
    <w:rsid w:val="003E2DDD"/>
    <w:rsid w:val="003E34EB"/>
    <w:rsid w:val="003E3975"/>
    <w:rsid w:val="003E3F7D"/>
    <w:rsid w:val="003E41C8"/>
    <w:rsid w:val="003E434F"/>
    <w:rsid w:val="003E4EB4"/>
    <w:rsid w:val="003E53D1"/>
    <w:rsid w:val="003E583E"/>
    <w:rsid w:val="003E5E47"/>
    <w:rsid w:val="003E6F32"/>
    <w:rsid w:val="003F0B83"/>
    <w:rsid w:val="003F1B48"/>
    <w:rsid w:val="003F278D"/>
    <w:rsid w:val="003F2A30"/>
    <w:rsid w:val="003F3CF8"/>
    <w:rsid w:val="003F460B"/>
    <w:rsid w:val="003F4B47"/>
    <w:rsid w:val="003F5220"/>
    <w:rsid w:val="003F5922"/>
    <w:rsid w:val="003F5E50"/>
    <w:rsid w:val="003F67AC"/>
    <w:rsid w:val="003F6AB7"/>
    <w:rsid w:val="003F6D73"/>
    <w:rsid w:val="003F71B0"/>
    <w:rsid w:val="003F754F"/>
    <w:rsid w:val="003F77FB"/>
    <w:rsid w:val="0040023E"/>
    <w:rsid w:val="00400B86"/>
    <w:rsid w:val="00400C2C"/>
    <w:rsid w:val="00401897"/>
    <w:rsid w:val="00401C5E"/>
    <w:rsid w:val="004022B4"/>
    <w:rsid w:val="004026BA"/>
    <w:rsid w:val="00402890"/>
    <w:rsid w:val="004037C7"/>
    <w:rsid w:val="00404346"/>
    <w:rsid w:val="00404BB9"/>
    <w:rsid w:val="004055B4"/>
    <w:rsid w:val="00405FE0"/>
    <w:rsid w:val="004060B3"/>
    <w:rsid w:val="00406BAE"/>
    <w:rsid w:val="00407402"/>
    <w:rsid w:val="00410251"/>
    <w:rsid w:val="004103C6"/>
    <w:rsid w:val="0041083A"/>
    <w:rsid w:val="00410D2B"/>
    <w:rsid w:val="00411565"/>
    <w:rsid w:val="0041210B"/>
    <w:rsid w:val="00412A75"/>
    <w:rsid w:val="00414FC6"/>
    <w:rsid w:val="00415E0B"/>
    <w:rsid w:val="004166AD"/>
    <w:rsid w:val="0041672D"/>
    <w:rsid w:val="00417EEE"/>
    <w:rsid w:val="0042041C"/>
    <w:rsid w:val="00420983"/>
    <w:rsid w:val="00420ACB"/>
    <w:rsid w:val="00420DA0"/>
    <w:rsid w:val="00422444"/>
    <w:rsid w:val="00422782"/>
    <w:rsid w:val="00422D06"/>
    <w:rsid w:val="00423928"/>
    <w:rsid w:val="004255D7"/>
    <w:rsid w:val="004257F8"/>
    <w:rsid w:val="004258F3"/>
    <w:rsid w:val="00426924"/>
    <w:rsid w:val="004303E1"/>
    <w:rsid w:val="00430DD0"/>
    <w:rsid w:val="0043134C"/>
    <w:rsid w:val="00431CB7"/>
    <w:rsid w:val="0043207F"/>
    <w:rsid w:val="00432377"/>
    <w:rsid w:val="00432FDF"/>
    <w:rsid w:val="00433167"/>
    <w:rsid w:val="004331E3"/>
    <w:rsid w:val="00433861"/>
    <w:rsid w:val="0043527A"/>
    <w:rsid w:val="00436B34"/>
    <w:rsid w:val="00436CE9"/>
    <w:rsid w:val="00437A92"/>
    <w:rsid w:val="00437DD7"/>
    <w:rsid w:val="0044024C"/>
    <w:rsid w:val="004413B9"/>
    <w:rsid w:val="00443410"/>
    <w:rsid w:val="00443E1E"/>
    <w:rsid w:val="00443F27"/>
    <w:rsid w:val="00445307"/>
    <w:rsid w:val="00447371"/>
    <w:rsid w:val="00447D6D"/>
    <w:rsid w:val="00451917"/>
    <w:rsid w:val="00451BBB"/>
    <w:rsid w:val="004522EF"/>
    <w:rsid w:val="00452A76"/>
    <w:rsid w:val="00453A93"/>
    <w:rsid w:val="00453BFF"/>
    <w:rsid w:val="00453EF0"/>
    <w:rsid w:val="004549CF"/>
    <w:rsid w:val="00454A3E"/>
    <w:rsid w:val="00454B4B"/>
    <w:rsid w:val="004555FB"/>
    <w:rsid w:val="004559AB"/>
    <w:rsid w:val="004560B8"/>
    <w:rsid w:val="00456976"/>
    <w:rsid w:val="00456EB5"/>
    <w:rsid w:val="0045756F"/>
    <w:rsid w:val="004575A2"/>
    <w:rsid w:val="00457CB2"/>
    <w:rsid w:val="00457DD2"/>
    <w:rsid w:val="004603E5"/>
    <w:rsid w:val="00460CE9"/>
    <w:rsid w:val="0046150D"/>
    <w:rsid w:val="00461D43"/>
    <w:rsid w:val="00462163"/>
    <w:rsid w:val="0046228F"/>
    <w:rsid w:val="00463746"/>
    <w:rsid w:val="00463DC1"/>
    <w:rsid w:val="00463EA7"/>
    <w:rsid w:val="00464248"/>
    <w:rsid w:val="004650FC"/>
    <w:rsid w:val="004661E3"/>
    <w:rsid w:val="0046728A"/>
    <w:rsid w:val="00467910"/>
    <w:rsid w:val="00467F3D"/>
    <w:rsid w:val="004701A8"/>
    <w:rsid w:val="004713CC"/>
    <w:rsid w:val="00471925"/>
    <w:rsid w:val="00471F0A"/>
    <w:rsid w:val="0047207E"/>
    <w:rsid w:val="00472797"/>
    <w:rsid w:val="00472A66"/>
    <w:rsid w:val="00472F1F"/>
    <w:rsid w:val="00472F6C"/>
    <w:rsid w:val="004730A7"/>
    <w:rsid w:val="00473801"/>
    <w:rsid w:val="00473CD0"/>
    <w:rsid w:val="00475812"/>
    <w:rsid w:val="0047583E"/>
    <w:rsid w:val="00476F91"/>
    <w:rsid w:val="00477125"/>
    <w:rsid w:val="004773CE"/>
    <w:rsid w:val="0047761C"/>
    <w:rsid w:val="00477682"/>
    <w:rsid w:val="004801AE"/>
    <w:rsid w:val="004804DD"/>
    <w:rsid w:val="00480A53"/>
    <w:rsid w:val="00481171"/>
    <w:rsid w:val="00482166"/>
    <w:rsid w:val="0048249E"/>
    <w:rsid w:val="00482DDB"/>
    <w:rsid w:val="00483141"/>
    <w:rsid w:val="004833DF"/>
    <w:rsid w:val="004834DD"/>
    <w:rsid w:val="004859AF"/>
    <w:rsid w:val="0048688B"/>
    <w:rsid w:val="00487419"/>
    <w:rsid w:val="00487F7A"/>
    <w:rsid w:val="0049069E"/>
    <w:rsid w:val="004907E9"/>
    <w:rsid w:val="00491671"/>
    <w:rsid w:val="00491931"/>
    <w:rsid w:val="004919F9"/>
    <w:rsid w:val="00492521"/>
    <w:rsid w:val="00492D84"/>
    <w:rsid w:val="0049394E"/>
    <w:rsid w:val="00493B1B"/>
    <w:rsid w:val="004949A3"/>
    <w:rsid w:val="00495A30"/>
    <w:rsid w:val="00495E95"/>
    <w:rsid w:val="00497818"/>
    <w:rsid w:val="00497BE5"/>
    <w:rsid w:val="004A037F"/>
    <w:rsid w:val="004A0592"/>
    <w:rsid w:val="004A0C8D"/>
    <w:rsid w:val="004A11F2"/>
    <w:rsid w:val="004A1AEB"/>
    <w:rsid w:val="004A2F85"/>
    <w:rsid w:val="004A308A"/>
    <w:rsid w:val="004A3CC0"/>
    <w:rsid w:val="004A4072"/>
    <w:rsid w:val="004A47C3"/>
    <w:rsid w:val="004A4A59"/>
    <w:rsid w:val="004A5726"/>
    <w:rsid w:val="004A5A6D"/>
    <w:rsid w:val="004A6A12"/>
    <w:rsid w:val="004A7B9E"/>
    <w:rsid w:val="004B01A9"/>
    <w:rsid w:val="004B100C"/>
    <w:rsid w:val="004B1369"/>
    <w:rsid w:val="004B142B"/>
    <w:rsid w:val="004B187D"/>
    <w:rsid w:val="004B18DE"/>
    <w:rsid w:val="004B22F5"/>
    <w:rsid w:val="004B30D2"/>
    <w:rsid w:val="004B33A2"/>
    <w:rsid w:val="004B4231"/>
    <w:rsid w:val="004B5A0E"/>
    <w:rsid w:val="004B5A99"/>
    <w:rsid w:val="004B5F89"/>
    <w:rsid w:val="004B76D1"/>
    <w:rsid w:val="004C02A6"/>
    <w:rsid w:val="004C0642"/>
    <w:rsid w:val="004C079E"/>
    <w:rsid w:val="004C0C7E"/>
    <w:rsid w:val="004C11AF"/>
    <w:rsid w:val="004C1DBC"/>
    <w:rsid w:val="004C20DB"/>
    <w:rsid w:val="004C2C7E"/>
    <w:rsid w:val="004C330B"/>
    <w:rsid w:val="004C4A67"/>
    <w:rsid w:val="004C55EC"/>
    <w:rsid w:val="004C5964"/>
    <w:rsid w:val="004C6B2F"/>
    <w:rsid w:val="004C6F21"/>
    <w:rsid w:val="004C70A7"/>
    <w:rsid w:val="004D0767"/>
    <w:rsid w:val="004D08ED"/>
    <w:rsid w:val="004D09F6"/>
    <w:rsid w:val="004D12B3"/>
    <w:rsid w:val="004D196A"/>
    <w:rsid w:val="004D23F7"/>
    <w:rsid w:val="004D24EF"/>
    <w:rsid w:val="004D3587"/>
    <w:rsid w:val="004D36A0"/>
    <w:rsid w:val="004D379F"/>
    <w:rsid w:val="004D3949"/>
    <w:rsid w:val="004D39A8"/>
    <w:rsid w:val="004D49B8"/>
    <w:rsid w:val="004D5BE5"/>
    <w:rsid w:val="004D7B66"/>
    <w:rsid w:val="004D7C77"/>
    <w:rsid w:val="004E04E8"/>
    <w:rsid w:val="004E1255"/>
    <w:rsid w:val="004E3B20"/>
    <w:rsid w:val="004E52A5"/>
    <w:rsid w:val="004E5457"/>
    <w:rsid w:val="004E5BB4"/>
    <w:rsid w:val="004E70C9"/>
    <w:rsid w:val="004E7640"/>
    <w:rsid w:val="004E788C"/>
    <w:rsid w:val="004E7D5F"/>
    <w:rsid w:val="004F0014"/>
    <w:rsid w:val="004F0182"/>
    <w:rsid w:val="004F04C6"/>
    <w:rsid w:val="004F0784"/>
    <w:rsid w:val="004F0D2C"/>
    <w:rsid w:val="004F2E4B"/>
    <w:rsid w:val="004F3541"/>
    <w:rsid w:val="004F36B1"/>
    <w:rsid w:val="004F48FD"/>
    <w:rsid w:val="004F493F"/>
    <w:rsid w:val="004F51FF"/>
    <w:rsid w:val="004F6229"/>
    <w:rsid w:val="004F6C59"/>
    <w:rsid w:val="004F7CC1"/>
    <w:rsid w:val="00500B5E"/>
    <w:rsid w:val="00501887"/>
    <w:rsid w:val="005029C3"/>
    <w:rsid w:val="0050304C"/>
    <w:rsid w:val="0050385B"/>
    <w:rsid w:val="00503B8D"/>
    <w:rsid w:val="00503C35"/>
    <w:rsid w:val="00503F18"/>
    <w:rsid w:val="00504560"/>
    <w:rsid w:val="005045A5"/>
    <w:rsid w:val="005046BE"/>
    <w:rsid w:val="00504B00"/>
    <w:rsid w:val="00504CAF"/>
    <w:rsid w:val="005066E4"/>
    <w:rsid w:val="00507D46"/>
    <w:rsid w:val="00510B12"/>
    <w:rsid w:val="00510EA6"/>
    <w:rsid w:val="00511506"/>
    <w:rsid w:val="005115CD"/>
    <w:rsid w:val="005115FC"/>
    <w:rsid w:val="005118C0"/>
    <w:rsid w:val="005125D5"/>
    <w:rsid w:val="00512C16"/>
    <w:rsid w:val="00512F27"/>
    <w:rsid w:val="0051300E"/>
    <w:rsid w:val="005135FD"/>
    <w:rsid w:val="0051361D"/>
    <w:rsid w:val="00513B44"/>
    <w:rsid w:val="00513D14"/>
    <w:rsid w:val="00514195"/>
    <w:rsid w:val="005145C7"/>
    <w:rsid w:val="0051502C"/>
    <w:rsid w:val="005160A1"/>
    <w:rsid w:val="005164CC"/>
    <w:rsid w:val="005166E3"/>
    <w:rsid w:val="00516776"/>
    <w:rsid w:val="005169F3"/>
    <w:rsid w:val="005178F1"/>
    <w:rsid w:val="00517CA3"/>
    <w:rsid w:val="00517DB8"/>
    <w:rsid w:val="005210D4"/>
    <w:rsid w:val="0052185D"/>
    <w:rsid w:val="00521A4C"/>
    <w:rsid w:val="00522213"/>
    <w:rsid w:val="0052357F"/>
    <w:rsid w:val="00523664"/>
    <w:rsid w:val="00523810"/>
    <w:rsid w:val="00523A4D"/>
    <w:rsid w:val="005240A0"/>
    <w:rsid w:val="00524CFB"/>
    <w:rsid w:val="00525100"/>
    <w:rsid w:val="0052558E"/>
    <w:rsid w:val="00526835"/>
    <w:rsid w:val="005271EF"/>
    <w:rsid w:val="00527BEF"/>
    <w:rsid w:val="00530211"/>
    <w:rsid w:val="00530587"/>
    <w:rsid w:val="005308C7"/>
    <w:rsid w:val="00531203"/>
    <w:rsid w:val="00531876"/>
    <w:rsid w:val="00531A4A"/>
    <w:rsid w:val="00531AFF"/>
    <w:rsid w:val="00531CF1"/>
    <w:rsid w:val="00532566"/>
    <w:rsid w:val="0053309B"/>
    <w:rsid w:val="005334AA"/>
    <w:rsid w:val="00533900"/>
    <w:rsid w:val="00533AF1"/>
    <w:rsid w:val="00533E82"/>
    <w:rsid w:val="005346A7"/>
    <w:rsid w:val="0053479D"/>
    <w:rsid w:val="005347FC"/>
    <w:rsid w:val="00534C0F"/>
    <w:rsid w:val="00534E8A"/>
    <w:rsid w:val="00536472"/>
    <w:rsid w:val="005365FC"/>
    <w:rsid w:val="00536875"/>
    <w:rsid w:val="00536D42"/>
    <w:rsid w:val="00537441"/>
    <w:rsid w:val="00540272"/>
    <w:rsid w:val="00540607"/>
    <w:rsid w:val="00540C53"/>
    <w:rsid w:val="00540F89"/>
    <w:rsid w:val="00541132"/>
    <w:rsid w:val="00541679"/>
    <w:rsid w:val="00541D64"/>
    <w:rsid w:val="00542627"/>
    <w:rsid w:val="00542ADB"/>
    <w:rsid w:val="005430BC"/>
    <w:rsid w:val="0054406B"/>
    <w:rsid w:val="00544525"/>
    <w:rsid w:val="00544E26"/>
    <w:rsid w:val="00545729"/>
    <w:rsid w:val="00545B12"/>
    <w:rsid w:val="00545B4F"/>
    <w:rsid w:val="00545F01"/>
    <w:rsid w:val="00546BE3"/>
    <w:rsid w:val="00550178"/>
    <w:rsid w:val="00550DFC"/>
    <w:rsid w:val="005510BF"/>
    <w:rsid w:val="00551228"/>
    <w:rsid w:val="00552654"/>
    <w:rsid w:val="00552D3B"/>
    <w:rsid w:val="00553589"/>
    <w:rsid w:val="0055361D"/>
    <w:rsid w:val="00553C69"/>
    <w:rsid w:val="00554F52"/>
    <w:rsid w:val="005554C2"/>
    <w:rsid w:val="00555D23"/>
    <w:rsid w:val="00555E70"/>
    <w:rsid w:val="00556173"/>
    <w:rsid w:val="00556808"/>
    <w:rsid w:val="00557B32"/>
    <w:rsid w:val="005600F7"/>
    <w:rsid w:val="00561157"/>
    <w:rsid w:val="005624D8"/>
    <w:rsid w:val="0056312C"/>
    <w:rsid w:val="00564CD6"/>
    <w:rsid w:val="00566F79"/>
    <w:rsid w:val="00566F7A"/>
    <w:rsid w:val="00567366"/>
    <w:rsid w:val="005675E9"/>
    <w:rsid w:val="00567A16"/>
    <w:rsid w:val="00567CD7"/>
    <w:rsid w:val="00567D0A"/>
    <w:rsid w:val="00570076"/>
    <w:rsid w:val="00571FA0"/>
    <w:rsid w:val="00572C78"/>
    <w:rsid w:val="0057320D"/>
    <w:rsid w:val="00573CD5"/>
    <w:rsid w:val="00574044"/>
    <w:rsid w:val="00574E7C"/>
    <w:rsid w:val="00574E8A"/>
    <w:rsid w:val="0057510B"/>
    <w:rsid w:val="0057540F"/>
    <w:rsid w:val="00575EE2"/>
    <w:rsid w:val="00575F1F"/>
    <w:rsid w:val="00576F49"/>
    <w:rsid w:val="00580693"/>
    <w:rsid w:val="005811FC"/>
    <w:rsid w:val="00581A8B"/>
    <w:rsid w:val="00581F46"/>
    <w:rsid w:val="00582347"/>
    <w:rsid w:val="00582BD6"/>
    <w:rsid w:val="00582CFE"/>
    <w:rsid w:val="00582E41"/>
    <w:rsid w:val="00583261"/>
    <w:rsid w:val="0058398B"/>
    <w:rsid w:val="0058544D"/>
    <w:rsid w:val="005856E5"/>
    <w:rsid w:val="00585C56"/>
    <w:rsid w:val="00586AD8"/>
    <w:rsid w:val="00586D8D"/>
    <w:rsid w:val="0059154E"/>
    <w:rsid w:val="00591772"/>
    <w:rsid w:val="00592185"/>
    <w:rsid w:val="00592807"/>
    <w:rsid w:val="00592D25"/>
    <w:rsid w:val="00592EE9"/>
    <w:rsid w:val="0059310F"/>
    <w:rsid w:val="00594D39"/>
    <w:rsid w:val="00594D8C"/>
    <w:rsid w:val="00595FDC"/>
    <w:rsid w:val="00597013"/>
    <w:rsid w:val="00597968"/>
    <w:rsid w:val="00597BA0"/>
    <w:rsid w:val="00597F22"/>
    <w:rsid w:val="005A05D8"/>
    <w:rsid w:val="005A08EB"/>
    <w:rsid w:val="005A0947"/>
    <w:rsid w:val="005A0BBD"/>
    <w:rsid w:val="005A1C9B"/>
    <w:rsid w:val="005A3A12"/>
    <w:rsid w:val="005A4DFC"/>
    <w:rsid w:val="005A4E1E"/>
    <w:rsid w:val="005A4F9F"/>
    <w:rsid w:val="005A51BA"/>
    <w:rsid w:val="005A5883"/>
    <w:rsid w:val="005A6122"/>
    <w:rsid w:val="005A67FA"/>
    <w:rsid w:val="005A695B"/>
    <w:rsid w:val="005B01F3"/>
    <w:rsid w:val="005B138D"/>
    <w:rsid w:val="005B1444"/>
    <w:rsid w:val="005B1608"/>
    <w:rsid w:val="005B2B00"/>
    <w:rsid w:val="005B4029"/>
    <w:rsid w:val="005B432C"/>
    <w:rsid w:val="005B4665"/>
    <w:rsid w:val="005B48DD"/>
    <w:rsid w:val="005B6424"/>
    <w:rsid w:val="005B71A1"/>
    <w:rsid w:val="005B77E2"/>
    <w:rsid w:val="005C095B"/>
    <w:rsid w:val="005C1A82"/>
    <w:rsid w:val="005C1CE5"/>
    <w:rsid w:val="005C1D72"/>
    <w:rsid w:val="005C2CAF"/>
    <w:rsid w:val="005C372C"/>
    <w:rsid w:val="005C4565"/>
    <w:rsid w:val="005C4CA6"/>
    <w:rsid w:val="005C4F32"/>
    <w:rsid w:val="005C5508"/>
    <w:rsid w:val="005C5F34"/>
    <w:rsid w:val="005C6F65"/>
    <w:rsid w:val="005C7241"/>
    <w:rsid w:val="005C7609"/>
    <w:rsid w:val="005D07A8"/>
    <w:rsid w:val="005D3057"/>
    <w:rsid w:val="005D3510"/>
    <w:rsid w:val="005D3E9F"/>
    <w:rsid w:val="005D4332"/>
    <w:rsid w:val="005D48C0"/>
    <w:rsid w:val="005D51DD"/>
    <w:rsid w:val="005D5AA7"/>
    <w:rsid w:val="005D5B74"/>
    <w:rsid w:val="005D5C93"/>
    <w:rsid w:val="005D5D86"/>
    <w:rsid w:val="005D66D0"/>
    <w:rsid w:val="005D703D"/>
    <w:rsid w:val="005D747E"/>
    <w:rsid w:val="005D758E"/>
    <w:rsid w:val="005D7A46"/>
    <w:rsid w:val="005E04FC"/>
    <w:rsid w:val="005E0AA8"/>
    <w:rsid w:val="005E14C1"/>
    <w:rsid w:val="005E15ED"/>
    <w:rsid w:val="005E1DE0"/>
    <w:rsid w:val="005E2A0B"/>
    <w:rsid w:val="005E31C4"/>
    <w:rsid w:val="005E3337"/>
    <w:rsid w:val="005E3494"/>
    <w:rsid w:val="005E3B88"/>
    <w:rsid w:val="005E3F05"/>
    <w:rsid w:val="005E3F72"/>
    <w:rsid w:val="005E3FC9"/>
    <w:rsid w:val="005E3FD8"/>
    <w:rsid w:val="005E41B5"/>
    <w:rsid w:val="005E426F"/>
    <w:rsid w:val="005E429F"/>
    <w:rsid w:val="005E4323"/>
    <w:rsid w:val="005E5392"/>
    <w:rsid w:val="005E644E"/>
    <w:rsid w:val="005E70A5"/>
    <w:rsid w:val="005E7675"/>
    <w:rsid w:val="005E7AA3"/>
    <w:rsid w:val="005E7B50"/>
    <w:rsid w:val="005E7F92"/>
    <w:rsid w:val="005E7F96"/>
    <w:rsid w:val="005F08D2"/>
    <w:rsid w:val="005F0A62"/>
    <w:rsid w:val="005F37A6"/>
    <w:rsid w:val="005F3827"/>
    <w:rsid w:val="005F429B"/>
    <w:rsid w:val="005F4592"/>
    <w:rsid w:val="005F45CE"/>
    <w:rsid w:val="005F4CB0"/>
    <w:rsid w:val="005F4E4B"/>
    <w:rsid w:val="005F5C05"/>
    <w:rsid w:val="005F6CA0"/>
    <w:rsid w:val="005F6DEF"/>
    <w:rsid w:val="005F6F77"/>
    <w:rsid w:val="005F761F"/>
    <w:rsid w:val="005F7FE7"/>
    <w:rsid w:val="00600132"/>
    <w:rsid w:val="0060024D"/>
    <w:rsid w:val="00600943"/>
    <w:rsid w:val="0060099E"/>
    <w:rsid w:val="00601250"/>
    <w:rsid w:val="00601752"/>
    <w:rsid w:val="0060182F"/>
    <w:rsid w:val="00601ACC"/>
    <w:rsid w:val="006022C0"/>
    <w:rsid w:val="0060341F"/>
    <w:rsid w:val="00603875"/>
    <w:rsid w:val="0060421C"/>
    <w:rsid w:val="00604A5A"/>
    <w:rsid w:val="00604C65"/>
    <w:rsid w:val="006052F1"/>
    <w:rsid w:val="006062EA"/>
    <w:rsid w:val="00606DDB"/>
    <w:rsid w:val="00607214"/>
    <w:rsid w:val="00607356"/>
    <w:rsid w:val="0060767F"/>
    <w:rsid w:val="00607A8B"/>
    <w:rsid w:val="00610A49"/>
    <w:rsid w:val="00610D3A"/>
    <w:rsid w:val="00611192"/>
    <w:rsid w:val="0061208C"/>
    <w:rsid w:val="0061258A"/>
    <w:rsid w:val="0061382A"/>
    <w:rsid w:val="00613BEE"/>
    <w:rsid w:val="00614098"/>
    <w:rsid w:val="006140D5"/>
    <w:rsid w:val="00615799"/>
    <w:rsid w:val="006158C5"/>
    <w:rsid w:val="006160D7"/>
    <w:rsid w:val="00616492"/>
    <w:rsid w:val="00616F93"/>
    <w:rsid w:val="006170CE"/>
    <w:rsid w:val="00617127"/>
    <w:rsid w:val="006207CD"/>
    <w:rsid w:val="0062102B"/>
    <w:rsid w:val="00621189"/>
    <w:rsid w:val="0062150A"/>
    <w:rsid w:val="00621F7F"/>
    <w:rsid w:val="00622FBD"/>
    <w:rsid w:val="00624A4F"/>
    <w:rsid w:val="00625529"/>
    <w:rsid w:val="00625BA4"/>
    <w:rsid w:val="00625CED"/>
    <w:rsid w:val="00625D31"/>
    <w:rsid w:val="00630D4E"/>
    <w:rsid w:val="006310CC"/>
    <w:rsid w:val="006311A7"/>
    <w:rsid w:val="00631A72"/>
    <w:rsid w:val="0063243A"/>
    <w:rsid w:val="006326F1"/>
    <w:rsid w:val="0063464A"/>
    <w:rsid w:val="006360CC"/>
    <w:rsid w:val="0063697F"/>
    <w:rsid w:val="00636CC9"/>
    <w:rsid w:val="006373F3"/>
    <w:rsid w:val="006379AF"/>
    <w:rsid w:val="00637D88"/>
    <w:rsid w:val="00637E1B"/>
    <w:rsid w:val="00640873"/>
    <w:rsid w:val="00641B2C"/>
    <w:rsid w:val="006420CE"/>
    <w:rsid w:val="006422A3"/>
    <w:rsid w:val="00642C77"/>
    <w:rsid w:val="00643A75"/>
    <w:rsid w:val="00643ABB"/>
    <w:rsid w:val="00643DD0"/>
    <w:rsid w:val="006445DA"/>
    <w:rsid w:val="00644837"/>
    <w:rsid w:val="00644C85"/>
    <w:rsid w:val="00644D47"/>
    <w:rsid w:val="00644DFB"/>
    <w:rsid w:val="00645C98"/>
    <w:rsid w:val="00645DB9"/>
    <w:rsid w:val="006469F7"/>
    <w:rsid w:val="00647ECF"/>
    <w:rsid w:val="006502C7"/>
    <w:rsid w:val="006505BE"/>
    <w:rsid w:val="00650EF9"/>
    <w:rsid w:val="00651049"/>
    <w:rsid w:val="006517FD"/>
    <w:rsid w:val="006518E9"/>
    <w:rsid w:val="00652A6A"/>
    <w:rsid w:val="0065324E"/>
    <w:rsid w:val="0065332F"/>
    <w:rsid w:val="006557A3"/>
    <w:rsid w:val="00655D3F"/>
    <w:rsid w:val="0065685E"/>
    <w:rsid w:val="00660134"/>
    <w:rsid w:val="006605C7"/>
    <w:rsid w:val="00660716"/>
    <w:rsid w:val="00660AE4"/>
    <w:rsid w:val="00662DDF"/>
    <w:rsid w:val="006636FD"/>
    <w:rsid w:val="0066390C"/>
    <w:rsid w:val="0066420D"/>
    <w:rsid w:val="006649A7"/>
    <w:rsid w:val="00664A96"/>
    <w:rsid w:val="00664DD1"/>
    <w:rsid w:val="00664EFA"/>
    <w:rsid w:val="00664FA5"/>
    <w:rsid w:val="00664FD5"/>
    <w:rsid w:val="0066561C"/>
    <w:rsid w:val="00665653"/>
    <w:rsid w:val="00665AED"/>
    <w:rsid w:val="00665CC7"/>
    <w:rsid w:val="006700EB"/>
    <w:rsid w:val="00670E03"/>
    <w:rsid w:val="0067144E"/>
    <w:rsid w:val="00671A12"/>
    <w:rsid w:val="00671AC2"/>
    <w:rsid w:val="00671FAE"/>
    <w:rsid w:val="00672169"/>
    <w:rsid w:val="0067242D"/>
    <w:rsid w:val="00672A13"/>
    <w:rsid w:val="006730FF"/>
    <w:rsid w:val="00673640"/>
    <w:rsid w:val="00673752"/>
    <w:rsid w:val="00673D40"/>
    <w:rsid w:val="006740BE"/>
    <w:rsid w:val="00674475"/>
    <w:rsid w:val="0067467C"/>
    <w:rsid w:val="00674887"/>
    <w:rsid w:val="00674E5F"/>
    <w:rsid w:val="00675339"/>
    <w:rsid w:val="00680206"/>
    <w:rsid w:val="00680BF0"/>
    <w:rsid w:val="00680C47"/>
    <w:rsid w:val="00681FD3"/>
    <w:rsid w:val="00682254"/>
    <w:rsid w:val="006826D6"/>
    <w:rsid w:val="00682884"/>
    <w:rsid w:val="0068324C"/>
    <w:rsid w:val="006843A0"/>
    <w:rsid w:val="00684586"/>
    <w:rsid w:val="0068577E"/>
    <w:rsid w:val="00686331"/>
    <w:rsid w:val="00686600"/>
    <w:rsid w:val="00686896"/>
    <w:rsid w:val="006868C5"/>
    <w:rsid w:val="00686AEE"/>
    <w:rsid w:val="006871CC"/>
    <w:rsid w:val="006877AC"/>
    <w:rsid w:val="00687C64"/>
    <w:rsid w:val="00687D26"/>
    <w:rsid w:val="006913A3"/>
    <w:rsid w:val="00691B0E"/>
    <w:rsid w:val="00691CA4"/>
    <w:rsid w:val="00691D16"/>
    <w:rsid w:val="00691EFA"/>
    <w:rsid w:val="006922FC"/>
    <w:rsid w:val="006928F3"/>
    <w:rsid w:val="00693F55"/>
    <w:rsid w:val="00694F4F"/>
    <w:rsid w:val="00695020"/>
    <w:rsid w:val="00695C49"/>
    <w:rsid w:val="006960AE"/>
    <w:rsid w:val="0069637F"/>
    <w:rsid w:val="0069664D"/>
    <w:rsid w:val="00697626"/>
    <w:rsid w:val="00697B28"/>
    <w:rsid w:val="006A0015"/>
    <w:rsid w:val="006A00CE"/>
    <w:rsid w:val="006A270E"/>
    <w:rsid w:val="006A37B5"/>
    <w:rsid w:val="006A37EC"/>
    <w:rsid w:val="006A4057"/>
    <w:rsid w:val="006A4144"/>
    <w:rsid w:val="006A5345"/>
    <w:rsid w:val="006A5C26"/>
    <w:rsid w:val="006A5F26"/>
    <w:rsid w:val="006A605C"/>
    <w:rsid w:val="006A7359"/>
    <w:rsid w:val="006B09DC"/>
    <w:rsid w:val="006B1333"/>
    <w:rsid w:val="006B19FC"/>
    <w:rsid w:val="006B20F5"/>
    <w:rsid w:val="006B22CA"/>
    <w:rsid w:val="006B3258"/>
    <w:rsid w:val="006B41B1"/>
    <w:rsid w:val="006B4FB7"/>
    <w:rsid w:val="006B6A7C"/>
    <w:rsid w:val="006B6B67"/>
    <w:rsid w:val="006C0661"/>
    <w:rsid w:val="006C1588"/>
    <w:rsid w:val="006C25D1"/>
    <w:rsid w:val="006C2A50"/>
    <w:rsid w:val="006C2A7F"/>
    <w:rsid w:val="006C2D11"/>
    <w:rsid w:val="006C365A"/>
    <w:rsid w:val="006C3C13"/>
    <w:rsid w:val="006C5431"/>
    <w:rsid w:val="006C6467"/>
    <w:rsid w:val="006C6545"/>
    <w:rsid w:val="006C7DB4"/>
    <w:rsid w:val="006C7FF7"/>
    <w:rsid w:val="006D0399"/>
    <w:rsid w:val="006D1294"/>
    <w:rsid w:val="006D156B"/>
    <w:rsid w:val="006D17B0"/>
    <w:rsid w:val="006D18A2"/>
    <w:rsid w:val="006D3170"/>
    <w:rsid w:val="006D3374"/>
    <w:rsid w:val="006D3F4C"/>
    <w:rsid w:val="006D42E3"/>
    <w:rsid w:val="006D452D"/>
    <w:rsid w:val="006D496E"/>
    <w:rsid w:val="006D4977"/>
    <w:rsid w:val="006D4E43"/>
    <w:rsid w:val="006D5250"/>
    <w:rsid w:val="006D52FA"/>
    <w:rsid w:val="006D636E"/>
    <w:rsid w:val="006D71D1"/>
    <w:rsid w:val="006D71FA"/>
    <w:rsid w:val="006D7F47"/>
    <w:rsid w:val="006E0EF6"/>
    <w:rsid w:val="006E131D"/>
    <w:rsid w:val="006E2146"/>
    <w:rsid w:val="006E243E"/>
    <w:rsid w:val="006E303C"/>
    <w:rsid w:val="006E3EC0"/>
    <w:rsid w:val="006E43E3"/>
    <w:rsid w:val="006E4FF3"/>
    <w:rsid w:val="006E570B"/>
    <w:rsid w:val="006E634A"/>
    <w:rsid w:val="006E694C"/>
    <w:rsid w:val="006E6CC8"/>
    <w:rsid w:val="006E7569"/>
    <w:rsid w:val="006F0EEB"/>
    <w:rsid w:val="006F1E96"/>
    <w:rsid w:val="006F214F"/>
    <w:rsid w:val="006F22AB"/>
    <w:rsid w:val="006F22CC"/>
    <w:rsid w:val="006F3D6D"/>
    <w:rsid w:val="006F3F1D"/>
    <w:rsid w:val="006F4D2F"/>
    <w:rsid w:val="006F5810"/>
    <w:rsid w:val="006F6737"/>
    <w:rsid w:val="006F778B"/>
    <w:rsid w:val="00702962"/>
    <w:rsid w:val="00702D77"/>
    <w:rsid w:val="00703A9B"/>
    <w:rsid w:val="007046EB"/>
    <w:rsid w:val="007054CB"/>
    <w:rsid w:val="00705630"/>
    <w:rsid w:val="00705993"/>
    <w:rsid w:val="007060C9"/>
    <w:rsid w:val="00706150"/>
    <w:rsid w:val="007063C6"/>
    <w:rsid w:val="00707FA9"/>
    <w:rsid w:val="00710812"/>
    <w:rsid w:val="00711140"/>
    <w:rsid w:val="0071200A"/>
    <w:rsid w:val="00712570"/>
    <w:rsid w:val="00712D12"/>
    <w:rsid w:val="00712D67"/>
    <w:rsid w:val="00713FFB"/>
    <w:rsid w:val="007146A6"/>
    <w:rsid w:val="00714C45"/>
    <w:rsid w:val="00715643"/>
    <w:rsid w:val="0071716C"/>
    <w:rsid w:val="00717684"/>
    <w:rsid w:val="007205DE"/>
    <w:rsid w:val="0072076C"/>
    <w:rsid w:val="0072152B"/>
    <w:rsid w:val="00721C08"/>
    <w:rsid w:val="0072220D"/>
    <w:rsid w:val="007223B1"/>
    <w:rsid w:val="007239AF"/>
    <w:rsid w:val="00723BE0"/>
    <w:rsid w:val="0072473E"/>
    <w:rsid w:val="00724AD5"/>
    <w:rsid w:val="00724FDF"/>
    <w:rsid w:val="0072540F"/>
    <w:rsid w:val="0072550F"/>
    <w:rsid w:val="00725A35"/>
    <w:rsid w:val="0072627B"/>
    <w:rsid w:val="007263E2"/>
    <w:rsid w:val="0072736C"/>
    <w:rsid w:val="00727875"/>
    <w:rsid w:val="00727F56"/>
    <w:rsid w:val="007308E6"/>
    <w:rsid w:val="00731212"/>
    <w:rsid w:val="00731B46"/>
    <w:rsid w:val="00731C63"/>
    <w:rsid w:val="007332BF"/>
    <w:rsid w:val="0073370B"/>
    <w:rsid w:val="00733A3F"/>
    <w:rsid w:val="00733CE2"/>
    <w:rsid w:val="00734012"/>
    <w:rsid w:val="00734232"/>
    <w:rsid w:val="00734292"/>
    <w:rsid w:val="00734368"/>
    <w:rsid w:val="007346AE"/>
    <w:rsid w:val="00735C93"/>
    <w:rsid w:val="00741134"/>
    <w:rsid w:val="00741A72"/>
    <w:rsid w:val="0074264B"/>
    <w:rsid w:val="00743ADA"/>
    <w:rsid w:val="00743F20"/>
    <w:rsid w:val="00743FB7"/>
    <w:rsid w:val="00744F37"/>
    <w:rsid w:val="007451D4"/>
    <w:rsid w:val="00745A21"/>
    <w:rsid w:val="00745A45"/>
    <w:rsid w:val="007472DC"/>
    <w:rsid w:val="00747372"/>
    <w:rsid w:val="007473A2"/>
    <w:rsid w:val="0074751C"/>
    <w:rsid w:val="007475B3"/>
    <w:rsid w:val="007500E9"/>
    <w:rsid w:val="00750C29"/>
    <w:rsid w:val="007519D3"/>
    <w:rsid w:val="007526CD"/>
    <w:rsid w:val="00752766"/>
    <w:rsid w:val="00753324"/>
    <w:rsid w:val="00754689"/>
    <w:rsid w:val="00754818"/>
    <w:rsid w:val="00754967"/>
    <w:rsid w:val="00755BB4"/>
    <w:rsid w:val="00756211"/>
    <w:rsid w:val="00756742"/>
    <w:rsid w:val="00756F8C"/>
    <w:rsid w:val="00757D02"/>
    <w:rsid w:val="00757F15"/>
    <w:rsid w:val="00761469"/>
    <w:rsid w:val="007616CB"/>
    <w:rsid w:val="0076173D"/>
    <w:rsid w:val="00761AC6"/>
    <w:rsid w:val="0076257F"/>
    <w:rsid w:val="0076259E"/>
    <w:rsid w:val="00762E21"/>
    <w:rsid w:val="007632AE"/>
    <w:rsid w:val="00763330"/>
    <w:rsid w:val="007633FB"/>
    <w:rsid w:val="00764B3B"/>
    <w:rsid w:val="00765004"/>
    <w:rsid w:val="00765EB2"/>
    <w:rsid w:val="00770F3E"/>
    <w:rsid w:val="00771ABC"/>
    <w:rsid w:val="007736E5"/>
    <w:rsid w:val="007736FC"/>
    <w:rsid w:val="0077615F"/>
    <w:rsid w:val="007765DC"/>
    <w:rsid w:val="00777C3A"/>
    <w:rsid w:val="00780377"/>
    <w:rsid w:val="00780ABD"/>
    <w:rsid w:val="007815E0"/>
    <w:rsid w:val="00783176"/>
    <w:rsid w:val="00783CE3"/>
    <w:rsid w:val="00783D65"/>
    <w:rsid w:val="00783F9D"/>
    <w:rsid w:val="007862E9"/>
    <w:rsid w:val="00790374"/>
    <w:rsid w:val="007905E0"/>
    <w:rsid w:val="007912A5"/>
    <w:rsid w:val="00791588"/>
    <w:rsid w:val="007919D5"/>
    <w:rsid w:val="00791F4A"/>
    <w:rsid w:val="00791F58"/>
    <w:rsid w:val="00791FDE"/>
    <w:rsid w:val="00792116"/>
    <w:rsid w:val="00792CBA"/>
    <w:rsid w:val="007932BE"/>
    <w:rsid w:val="007939F2"/>
    <w:rsid w:val="00793C54"/>
    <w:rsid w:val="00794CF9"/>
    <w:rsid w:val="0079536B"/>
    <w:rsid w:val="0079579D"/>
    <w:rsid w:val="0079581E"/>
    <w:rsid w:val="00796128"/>
    <w:rsid w:val="0079666E"/>
    <w:rsid w:val="00796CF0"/>
    <w:rsid w:val="0079784B"/>
    <w:rsid w:val="00797D83"/>
    <w:rsid w:val="00797EE4"/>
    <w:rsid w:val="007A041C"/>
    <w:rsid w:val="007A0ED8"/>
    <w:rsid w:val="007A1DEB"/>
    <w:rsid w:val="007A21AB"/>
    <w:rsid w:val="007A245B"/>
    <w:rsid w:val="007A2E6E"/>
    <w:rsid w:val="007A4AA4"/>
    <w:rsid w:val="007A4BB1"/>
    <w:rsid w:val="007A7F77"/>
    <w:rsid w:val="007B0976"/>
    <w:rsid w:val="007B11EF"/>
    <w:rsid w:val="007B1466"/>
    <w:rsid w:val="007B20ED"/>
    <w:rsid w:val="007B31FF"/>
    <w:rsid w:val="007B3652"/>
    <w:rsid w:val="007B4EEE"/>
    <w:rsid w:val="007B662F"/>
    <w:rsid w:val="007B68E0"/>
    <w:rsid w:val="007B6A10"/>
    <w:rsid w:val="007B7EEA"/>
    <w:rsid w:val="007B7F00"/>
    <w:rsid w:val="007C0A06"/>
    <w:rsid w:val="007C1267"/>
    <w:rsid w:val="007C1523"/>
    <w:rsid w:val="007C1BD8"/>
    <w:rsid w:val="007C2A82"/>
    <w:rsid w:val="007C32B1"/>
    <w:rsid w:val="007C33E2"/>
    <w:rsid w:val="007C486D"/>
    <w:rsid w:val="007C50E6"/>
    <w:rsid w:val="007C523A"/>
    <w:rsid w:val="007C52F7"/>
    <w:rsid w:val="007C5ED6"/>
    <w:rsid w:val="007C628C"/>
    <w:rsid w:val="007C6BC8"/>
    <w:rsid w:val="007C6C24"/>
    <w:rsid w:val="007C71BF"/>
    <w:rsid w:val="007C72D6"/>
    <w:rsid w:val="007D0984"/>
    <w:rsid w:val="007D0F55"/>
    <w:rsid w:val="007D12C9"/>
    <w:rsid w:val="007D1629"/>
    <w:rsid w:val="007D2687"/>
    <w:rsid w:val="007D270A"/>
    <w:rsid w:val="007D3AAE"/>
    <w:rsid w:val="007D525A"/>
    <w:rsid w:val="007D5B48"/>
    <w:rsid w:val="007D6991"/>
    <w:rsid w:val="007E0EC2"/>
    <w:rsid w:val="007E17F8"/>
    <w:rsid w:val="007E22F4"/>
    <w:rsid w:val="007E2BAA"/>
    <w:rsid w:val="007E39A3"/>
    <w:rsid w:val="007E3B0C"/>
    <w:rsid w:val="007E41A3"/>
    <w:rsid w:val="007E590A"/>
    <w:rsid w:val="007E7DF5"/>
    <w:rsid w:val="007F09A5"/>
    <w:rsid w:val="007F0FF4"/>
    <w:rsid w:val="007F1584"/>
    <w:rsid w:val="007F16D9"/>
    <w:rsid w:val="007F3438"/>
    <w:rsid w:val="007F3975"/>
    <w:rsid w:val="007F57A9"/>
    <w:rsid w:val="007F73B5"/>
    <w:rsid w:val="007F7580"/>
    <w:rsid w:val="007F7594"/>
    <w:rsid w:val="007F7FA5"/>
    <w:rsid w:val="00800682"/>
    <w:rsid w:val="008015A3"/>
    <w:rsid w:val="008018F0"/>
    <w:rsid w:val="0080191F"/>
    <w:rsid w:val="00801BB8"/>
    <w:rsid w:val="00801F6B"/>
    <w:rsid w:val="008043A8"/>
    <w:rsid w:val="0080507F"/>
    <w:rsid w:val="0080539C"/>
    <w:rsid w:val="0080602F"/>
    <w:rsid w:val="00806193"/>
    <w:rsid w:val="00806BB4"/>
    <w:rsid w:val="00806D15"/>
    <w:rsid w:val="008077B0"/>
    <w:rsid w:val="00807CCC"/>
    <w:rsid w:val="00810CDE"/>
    <w:rsid w:val="00811284"/>
    <w:rsid w:val="0081166B"/>
    <w:rsid w:val="00811AE2"/>
    <w:rsid w:val="008133A1"/>
    <w:rsid w:val="00815210"/>
    <w:rsid w:val="008152D5"/>
    <w:rsid w:val="0081546D"/>
    <w:rsid w:val="00816159"/>
    <w:rsid w:val="00816C9C"/>
    <w:rsid w:val="00816F10"/>
    <w:rsid w:val="00816F36"/>
    <w:rsid w:val="00817A00"/>
    <w:rsid w:val="00817C9C"/>
    <w:rsid w:val="008200EF"/>
    <w:rsid w:val="00820AE2"/>
    <w:rsid w:val="00821143"/>
    <w:rsid w:val="00821912"/>
    <w:rsid w:val="00821937"/>
    <w:rsid w:val="008222D9"/>
    <w:rsid w:val="00823152"/>
    <w:rsid w:val="008235DA"/>
    <w:rsid w:val="00823B13"/>
    <w:rsid w:val="00823EC3"/>
    <w:rsid w:val="00824073"/>
    <w:rsid w:val="008248DB"/>
    <w:rsid w:val="00824DBC"/>
    <w:rsid w:val="00824F5F"/>
    <w:rsid w:val="00826254"/>
    <w:rsid w:val="0082680D"/>
    <w:rsid w:val="0082727E"/>
    <w:rsid w:val="00827E02"/>
    <w:rsid w:val="00830528"/>
    <w:rsid w:val="00830CD3"/>
    <w:rsid w:val="008328C1"/>
    <w:rsid w:val="00832E26"/>
    <w:rsid w:val="0083373D"/>
    <w:rsid w:val="008340AA"/>
    <w:rsid w:val="008349DB"/>
    <w:rsid w:val="00835BCC"/>
    <w:rsid w:val="00836902"/>
    <w:rsid w:val="0083701E"/>
    <w:rsid w:val="008374BB"/>
    <w:rsid w:val="0084034C"/>
    <w:rsid w:val="0084142F"/>
    <w:rsid w:val="00841A1D"/>
    <w:rsid w:val="00842015"/>
    <w:rsid w:val="008439EA"/>
    <w:rsid w:val="00843C10"/>
    <w:rsid w:val="008445D0"/>
    <w:rsid w:val="00845860"/>
    <w:rsid w:val="00845939"/>
    <w:rsid w:val="008461BB"/>
    <w:rsid w:val="00846AF4"/>
    <w:rsid w:val="0084743F"/>
    <w:rsid w:val="00847893"/>
    <w:rsid w:val="008513CF"/>
    <w:rsid w:val="00851780"/>
    <w:rsid w:val="0085193D"/>
    <w:rsid w:val="00851A99"/>
    <w:rsid w:val="00851FC2"/>
    <w:rsid w:val="00852454"/>
    <w:rsid w:val="00852704"/>
    <w:rsid w:val="008527D7"/>
    <w:rsid w:val="008531E8"/>
    <w:rsid w:val="008537CA"/>
    <w:rsid w:val="00853D00"/>
    <w:rsid w:val="00854A33"/>
    <w:rsid w:val="00854A47"/>
    <w:rsid w:val="00855903"/>
    <w:rsid w:val="00855D29"/>
    <w:rsid w:val="00855E43"/>
    <w:rsid w:val="00856823"/>
    <w:rsid w:val="0085775E"/>
    <w:rsid w:val="008612A9"/>
    <w:rsid w:val="008613CB"/>
    <w:rsid w:val="00861B70"/>
    <w:rsid w:val="00861B76"/>
    <w:rsid w:val="008623D1"/>
    <w:rsid w:val="00863476"/>
    <w:rsid w:val="00863D72"/>
    <w:rsid w:val="00866BD4"/>
    <w:rsid w:val="008670F4"/>
    <w:rsid w:val="0086728B"/>
    <w:rsid w:val="00867778"/>
    <w:rsid w:val="00867918"/>
    <w:rsid w:val="00867C0F"/>
    <w:rsid w:val="00870D69"/>
    <w:rsid w:val="00871501"/>
    <w:rsid w:val="00871B76"/>
    <w:rsid w:val="008723EC"/>
    <w:rsid w:val="00872A19"/>
    <w:rsid w:val="00872A4B"/>
    <w:rsid w:val="00872AE6"/>
    <w:rsid w:val="00872BE6"/>
    <w:rsid w:val="00872E5F"/>
    <w:rsid w:val="008730A1"/>
    <w:rsid w:val="0087382B"/>
    <w:rsid w:val="00873B37"/>
    <w:rsid w:val="00873F4C"/>
    <w:rsid w:val="0087439A"/>
    <w:rsid w:val="008745F9"/>
    <w:rsid w:val="0087493B"/>
    <w:rsid w:val="008749E9"/>
    <w:rsid w:val="00875C25"/>
    <w:rsid w:val="00876B75"/>
    <w:rsid w:val="008771BE"/>
    <w:rsid w:val="0087758E"/>
    <w:rsid w:val="00880388"/>
    <w:rsid w:val="00880DEF"/>
    <w:rsid w:val="00880FB7"/>
    <w:rsid w:val="00881494"/>
    <w:rsid w:val="008815CB"/>
    <w:rsid w:val="00881C4F"/>
    <w:rsid w:val="00882B5C"/>
    <w:rsid w:val="00882EF9"/>
    <w:rsid w:val="0088321D"/>
    <w:rsid w:val="008832E7"/>
    <w:rsid w:val="0088522F"/>
    <w:rsid w:val="00887B03"/>
    <w:rsid w:val="00887CC9"/>
    <w:rsid w:val="008920C1"/>
    <w:rsid w:val="00892C37"/>
    <w:rsid w:val="0089333C"/>
    <w:rsid w:val="00893771"/>
    <w:rsid w:val="008939F0"/>
    <w:rsid w:val="0089419E"/>
    <w:rsid w:val="00894539"/>
    <w:rsid w:val="0089466A"/>
    <w:rsid w:val="00894A92"/>
    <w:rsid w:val="00895B85"/>
    <w:rsid w:val="00895F91"/>
    <w:rsid w:val="0089672C"/>
    <w:rsid w:val="00896E59"/>
    <w:rsid w:val="00897338"/>
    <w:rsid w:val="008A00D2"/>
    <w:rsid w:val="008A029D"/>
    <w:rsid w:val="008A047D"/>
    <w:rsid w:val="008A2532"/>
    <w:rsid w:val="008A2743"/>
    <w:rsid w:val="008A3124"/>
    <w:rsid w:val="008A31E9"/>
    <w:rsid w:val="008A4055"/>
    <w:rsid w:val="008A5356"/>
    <w:rsid w:val="008A59C4"/>
    <w:rsid w:val="008A7788"/>
    <w:rsid w:val="008A7DC9"/>
    <w:rsid w:val="008B0623"/>
    <w:rsid w:val="008B0AC8"/>
    <w:rsid w:val="008B0C99"/>
    <w:rsid w:val="008B0E4E"/>
    <w:rsid w:val="008B12C0"/>
    <w:rsid w:val="008B13D0"/>
    <w:rsid w:val="008B2C82"/>
    <w:rsid w:val="008B2D2D"/>
    <w:rsid w:val="008B35B7"/>
    <w:rsid w:val="008B37F3"/>
    <w:rsid w:val="008B39EF"/>
    <w:rsid w:val="008B5B19"/>
    <w:rsid w:val="008B6888"/>
    <w:rsid w:val="008B6B1C"/>
    <w:rsid w:val="008B7B5F"/>
    <w:rsid w:val="008C0B93"/>
    <w:rsid w:val="008C0D72"/>
    <w:rsid w:val="008C0E0F"/>
    <w:rsid w:val="008C1339"/>
    <w:rsid w:val="008C1D71"/>
    <w:rsid w:val="008C2066"/>
    <w:rsid w:val="008C229C"/>
    <w:rsid w:val="008C22A0"/>
    <w:rsid w:val="008C28A8"/>
    <w:rsid w:val="008C2FC6"/>
    <w:rsid w:val="008C31C4"/>
    <w:rsid w:val="008C3723"/>
    <w:rsid w:val="008C3DB5"/>
    <w:rsid w:val="008C3E5A"/>
    <w:rsid w:val="008C63AE"/>
    <w:rsid w:val="008C647C"/>
    <w:rsid w:val="008C659E"/>
    <w:rsid w:val="008C6FF3"/>
    <w:rsid w:val="008C7C18"/>
    <w:rsid w:val="008D0062"/>
    <w:rsid w:val="008D0A8F"/>
    <w:rsid w:val="008D0DAA"/>
    <w:rsid w:val="008D10ED"/>
    <w:rsid w:val="008D13FB"/>
    <w:rsid w:val="008D1C94"/>
    <w:rsid w:val="008D21A5"/>
    <w:rsid w:val="008D222E"/>
    <w:rsid w:val="008D2719"/>
    <w:rsid w:val="008D29CF"/>
    <w:rsid w:val="008D2B2F"/>
    <w:rsid w:val="008D329E"/>
    <w:rsid w:val="008D4F2B"/>
    <w:rsid w:val="008D514F"/>
    <w:rsid w:val="008D5C4F"/>
    <w:rsid w:val="008D6EB9"/>
    <w:rsid w:val="008D7235"/>
    <w:rsid w:val="008D78DA"/>
    <w:rsid w:val="008D7AB2"/>
    <w:rsid w:val="008E0857"/>
    <w:rsid w:val="008E1175"/>
    <w:rsid w:val="008E15C5"/>
    <w:rsid w:val="008E1A1A"/>
    <w:rsid w:val="008E1E72"/>
    <w:rsid w:val="008E1F04"/>
    <w:rsid w:val="008E276C"/>
    <w:rsid w:val="008E30D5"/>
    <w:rsid w:val="008E38B6"/>
    <w:rsid w:val="008E3C01"/>
    <w:rsid w:val="008E41AF"/>
    <w:rsid w:val="008E509F"/>
    <w:rsid w:val="008E5927"/>
    <w:rsid w:val="008E74D6"/>
    <w:rsid w:val="008E7E9E"/>
    <w:rsid w:val="008F003F"/>
    <w:rsid w:val="008F0214"/>
    <w:rsid w:val="008F0F6D"/>
    <w:rsid w:val="008F132C"/>
    <w:rsid w:val="008F1413"/>
    <w:rsid w:val="008F1498"/>
    <w:rsid w:val="008F14DF"/>
    <w:rsid w:val="008F1556"/>
    <w:rsid w:val="008F26BE"/>
    <w:rsid w:val="008F30A8"/>
    <w:rsid w:val="008F31FD"/>
    <w:rsid w:val="008F3B71"/>
    <w:rsid w:val="008F4C89"/>
    <w:rsid w:val="008F5C15"/>
    <w:rsid w:val="008F6BE4"/>
    <w:rsid w:val="00900D61"/>
    <w:rsid w:val="009029FC"/>
    <w:rsid w:val="009029FE"/>
    <w:rsid w:val="00902B15"/>
    <w:rsid w:val="00903582"/>
    <w:rsid w:val="009036C4"/>
    <w:rsid w:val="00905EE5"/>
    <w:rsid w:val="0090782F"/>
    <w:rsid w:val="00907B37"/>
    <w:rsid w:val="00907F27"/>
    <w:rsid w:val="00907F28"/>
    <w:rsid w:val="00907F57"/>
    <w:rsid w:val="009101AD"/>
    <w:rsid w:val="00910597"/>
    <w:rsid w:val="009105EE"/>
    <w:rsid w:val="00910DC4"/>
    <w:rsid w:val="00910E61"/>
    <w:rsid w:val="00911182"/>
    <w:rsid w:val="00911A69"/>
    <w:rsid w:val="00911C67"/>
    <w:rsid w:val="00911DCD"/>
    <w:rsid w:val="0091235B"/>
    <w:rsid w:val="009128FD"/>
    <w:rsid w:val="00912BDF"/>
    <w:rsid w:val="00912DD9"/>
    <w:rsid w:val="00913094"/>
    <w:rsid w:val="00915551"/>
    <w:rsid w:val="009156C9"/>
    <w:rsid w:val="009162A0"/>
    <w:rsid w:val="00916F1B"/>
    <w:rsid w:val="00917D8E"/>
    <w:rsid w:val="0092087A"/>
    <w:rsid w:val="00921D60"/>
    <w:rsid w:val="00921EC3"/>
    <w:rsid w:val="00922C77"/>
    <w:rsid w:val="0092386F"/>
    <w:rsid w:val="00923AF2"/>
    <w:rsid w:val="00924B39"/>
    <w:rsid w:val="00925716"/>
    <w:rsid w:val="00925880"/>
    <w:rsid w:val="00925B9D"/>
    <w:rsid w:val="00925D40"/>
    <w:rsid w:val="009271DE"/>
    <w:rsid w:val="00927216"/>
    <w:rsid w:val="009276B2"/>
    <w:rsid w:val="00930820"/>
    <w:rsid w:val="00930835"/>
    <w:rsid w:val="009326E9"/>
    <w:rsid w:val="00932837"/>
    <w:rsid w:val="009336FA"/>
    <w:rsid w:val="00933FB0"/>
    <w:rsid w:val="0093579E"/>
    <w:rsid w:val="009358D7"/>
    <w:rsid w:val="00935B9D"/>
    <w:rsid w:val="00935D4C"/>
    <w:rsid w:val="009368DC"/>
    <w:rsid w:val="00936DB0"/>
    <w:rsid w:val="00936E8B"/>
    <w:rsid w:val="00936F67"/>
    <w:rsid w:val="00937E6E"/>
    <w:rsid w:val="0094053A"/>
    <w:rsid w:val="00940ED0"/>
    <w:rsid w:val="00942D83"/>
    <w:rsid w:val="00943A3B"/>
    <w:rsid w:val="00943B6B"/>
    <w:rsid w:val="00944E47"/>
    <w:rsid w:val="00945FFE"/>
    <w:rsid w:val="0095029B"/>
    <w:rsid w:val="00950A10"/>
    <w:rsid w:val="00951514"/>
    <w:rsid w:val="009517B3"/>
    <w:rsid w:val="00954014"/>
    <w:rsid w:val="00954CA3"/>
    <w:rsid w:val="00956842"/>
    <w:rsid w:val="00956C6F"/>
    <w:rsid w:val="0096019D"/>
    <w:rsid w:val="009607D8"/>
    <w:rsid w:val="0096083B"/>
    <w:rsid w:val="00960862"/>
    <w:rsid w:val="009608D9"/>
    <w:rsid w:val="0096122B"/>
    <w:rsid w:val="00961555"/>
    <w:rsid w:val="00961815"/>
    <w:rsid w:val="00961876"/>
    <w:rsid w:val="009629B3"/>
    <w:rsid w:val="00962DE8"/>
    <w:rsid w:val="009633DD"/>
    <w:rsid w:val="009637CB"/>
    <w:rsid w:val="0096398E"/>
    <w:rsid w:val="00963E12"/>
    <w:rsid w:val="00963ED3"/>
    <w:rsid w:val="00964162"/>
    <w:rsid w:val="00964980"/>
    <w:rsid w:val="00964A05"/>
    <w:rsid w:val="0096606C"/>
    <w:rsid w:val="009667E9"/>
    <w:rsid w:val="00966A1B"/>
    <w:rsid w:val="00966CAF"/>
    <w:rsid w:val="00966EED"/>
    <w:rsid w:val="00966FEF"/>
    <w:rsid w:val="009671FC"/>
    <w:rsid w:val="009674A5"/>
    <w:rsid w:val="00967CD2"/>
    <w:rsid w:val="00970509"/>
    <w:rsid w:val="00970773"/>
    <w:rsid w:val="00971025"/>
    <w:rsid w:val="009711C0"/>
    <w:rsid w:val="00971309"/>
    <w:rsid w:val="009715A4"/>
    <w:rsid w:val="00973D4C"/>
    <w:rsid w:val="00973D58"/>
    <w:rsid w:val="00973D67"/>
    <w:rsid w:val="0097417E"/>
    <w:rsid w:val="00974276"/>
    <w:rsid w:val="009745D5"/>
    <w:rsid w:val="009752B6"/>
    <w:rsid w:val="00975525"/>
    <w:rsid w:val="00975AE3"/>
    <w:rsid w:val="00975EE9"/>
    <w:rsid w:val="00976942"/>
    <w:rsid w:val="00976A72"/>
    <w:rsid w:val="00980580"/>
    <w:rsid w:val="00980E15"/>
    <w:rsid w:val="00980EF2"/>
    <w:rsid w:val="00981803"/>
    <w:rsid w:val="009819BB"/>
    <w:rsid w:val="00982833"/>
    <w:rsid w:val="00983362"/>
    <w:rsid w:val="00984997"/>
    <w:rsid w:val="00984E3F"/>
    <w:rsid w:val="00985575"/>
    <w:rsid w:val="009859EE"/>
    <w:rsid w:val="009860A9"/>
    <w:rsid w:val="009860FE"/>
    <w:rsid w:val="00986314"/>
    <w:rsid w:val="00986D03"/>
    <w:rsid w:val="00986E6A"/>
    <w:rsid w:val="009870DC"/>
    <w:rsid w:val="009879FE"/>
    <w:rsid w:val="00990451"/>
    <w:rsid w:val="0099119C"/>
    <w:rsid w:val="0099143A"/>
    <w:rsid w:val="0099184A"/>
    <w:rsid w:val="00991DCB"/>
    <w:rsid w:val="00991EBF"/>
    <w:rsid w:val="00993D1C"/>
    <w:rsid w:val="00994438"/>
    <w:rsid w:val="009953AB"/>
    <w:rsid w:val="0099751F"/>
    <w:rsid w:val="009A0BAF"/>
    <w:rsid w:val="009A1707"/>
    <w:rsid w:val="009A1E6E"/>
    <w:rsid w:val="009A255C"/>
    <w:rsid w:val="009A293E"/>
    <w:rsid w:val="009A2CC0"/>
    <w:rsid w:val="009A2ED1"/>
    <w:rsid w:val="009A33F4"/>
    <w:rsid w:val="009A363B"/>
    <w:rsid w:val="009A407F"/>
    <w:rsid w:val="009A4E5B"/>
    <w:rsid w:val="009A6202"/>
    <w:rsid w:val="009A6B06"/>
    <w:rsid w:val="009B0018"/>
    <w:rsid w:val="009B0FB6"/>
    <w:rsid w:val="009B12BC"/>
    <w:rsid w:val="009B1904"/>
    <w:rsid w:val="009B2307"/>
    <w:rsid w:val="009B2B32"/>
    <w:rsid w:val="009B2DDC"/>
    <w:rsid w:val="009B2F2B"/>
    <w:rsid w:val="009B3600"/>
    <w:rsid w:val="009B3944"/>
    <w:rsid w:val="009B39E9"/>
    <w:rsid w:val="009B3D0F"/>
    <w:rsid w:val="009B443B"/>
    <w:rsid w:val="009B4A14"/>
    <w:rsid w:val="009B4E2C"/>
    <w:rsid w:val="009B546F"/>
    <w:rsid w:val="009B599F"/>
    <w:rsid w:val="009B64FB"/>
    <w:rsid w:val="009B6CA8"/>
    <w:rsid w:val="009C043B"/>
    <w:rsid w:val="009C0A62"/>
    <w:rsid w:val="009C1308"/>
    <w:rsid w:val="009C3956"/>
    <w:rsid w:val="009C3A6C"/>
    <w:rsid w:val="009C3DC1"/>
    <w:rsid w:val="009C466D"/>
    <w:rsid w:val="009C4F06"/>
    <w:rsid w:val="009C601E"/>
    <w:rsid w:val="009C62FB"/>
    <w:rsid w:val="009C6821"/>
    <w:rsid w:val="009C6D6D"/>
    <w:rsid w:val="009C6FD2"/>
    <w:rsid w:val="009C7ADB"/>
    <w:rsid w:val="009C7F3E"/>
    <w:rsid w:val="009D16E2"/>
    <w:rsid w:val="009D310B"/>
    <w:rsid w:val="009D4062"/>
    <w:rsid w:val="009D4894"/>
    <w:rsid w:val="009D5AC4"/>
    <w:rsid w:val="009D5FD1"/>
    <w:rsid w:val="009D6D8A"/>
    <w:rsid w:val="009D6EBC"/>
    <w:rsid w:val="009D725E"/>
    <w:rsid w:val="009D773F"/>
    <w:rsid w:val="009E0173"/>
    <w:rsid w:val="009E16A0"/>
    <w:rsid w:val="009E17C8"/>
    <w:rsid w:val="009E19DE"/>
    <w:rsid w:val="009E1DCD"/>
    <w:rsid w:val="009E1ECE"/>
    <w:rsid w:val="009E249B"/>
    <w:rsid w:val="009E25D6"/>
    <w:rsid w:val="009E2A20"/>
    <w:rsid w:val="009E2C68"/>
    <w:rsid w:val="009E328C"/>
    <w:rsid w:val="009E4FF8"/>
    <w:rsid w:val="009E53A0"/>
    <w:rsid w:val="009E5622"/>
    <w:rsid w:val="009E5765"/>
    <w:rsid w:val="009E5E03"/>
    <w:rsid w:val="009E6B30"/>
    <w:rsid w:val="009E7E05"/>
    <w:rsid w:val="009F0A8A"/>
    <w:rsid w:val="009F1687"/>
    <w:rsid w:val="009F1F77"/>
    <w:rsid w:val="009F206B"/>
    <w:rsid w:val="009F2C64"/>
    <w:rsid w:val="009F30A6"/>
    <w:rsid w:val="009F3E76"/>
    <w:rsid w:val="009F4C85"/>
    <w:rsid w:val="009F4F25"/>
    <w:rsid w:val="009F56B4"/>
    <w:rsid w:val="009F59E2"/>
    <w:rsid w:val="009F6552"/>
    <w:rsid w:val="009F6840"/>
    <w:rsid w:val="009F686E"/>
    <w:rsid w:val="009F6EA9"/>
    <w:rsid w:val="009F74F1"/>
    <w:rsid w:val="009F778A"/>
    <w:rsid w:val="009F7D5F"/>
    <w:rsid w:val="00A004BC"/>
    <w:rsid w:val="00A0068F"/>
    <w:rsid w:val="00A00839"/>
    <w:rsid w:val="00A01CA6"/>
    <w:rsid w:val="00A021B0"/>
    <w:rsid w:val="00A02DC9"/>
    <w:rsid w:val="00A037FD"/>
    <w:rsid w:val="00A038D8"/>
    <w:rsid w:val="00A0429C"/>
    <w:rsid w:val="00A04D3A"/>
    <w:rsid w:val="00A04F29"/>
    <w:rsid w:val="00A04FDF"/>
    <w:rsid w:val="00A051EA"/>
    <w:rsid w:val="00A05D30"/>
    <w:rsid w:val="00A067BA"/>
    <w:rsid w:val="00A07F81"/>
    <w:rsid w:val="00A10ECF"/>
    <w:rsid w:val="00A1232A"/>
    <w:rsid w:val="00A12621"/>
    <w:rsid w:val="00A134BF"/>
    <w:rsid w:val="00A14453"/>
    <w:rsid w:val="00A1546E"/>
    <w:rsid w:val="00A15AC8"/>
    <w:rsid w:val="00A161D3"/>
    <w:rsid w:val="00A176CB"/>
    <w:rsid w:val="00A17B1E"/>
    <w:rsid w:val="00A20D7F"/>
    <w:rsid w:val="00A22F04"/>
    <w:rsid w:val="00A23618"/>
    <w:rsid w:val="00A23E22"/>
    <w:rsid w:val="00A26776"/>
    <w:rsid w:val="00A269B7"/>
    <w:rsid w:val="00A27904"/>
    <w:rsid w:val="00A27949"/>
    <w:rsid w:val="00A279F6"/>
    <w:rsid w:val="00A27E18"/>
    <w:rsid w:val="00A317C2"/>
    <w:rsid w:val="00A32266"/>
    <w:rsid w:val="00A33C67"/>
    <w:rsid w:val="00A34039"/>
    <w:rsid w:val="00A34532"/>
    <w:rsid w:val="00A3568E"/>
    <w:rsid w:val="00A35762"/>
    <w:rsid w:val="00A35E04"/>
    <w:rsid w:val="00A4026A"/>
    <w:rsid w:val="00A40566"/>
    <w:rsid w:val="00A40DF2"/>
    <w:rsid w:val="00A4102E"/>
    <w:rsid w:val="00A4131C"/>
    <w:rsid w:val="00A413D7"/>
    <w:rsid w:val="00A4152D"/>
    <w:rsid w:val="00A42099"/>
    <w:rsid w:val="00A42785"/>
    <w:rsid w:val="00A428DA"/>
    <w:rsid w:val="00A4298C"/>
    <w:rsid w:val="00A42EA8"/>
    <w:rsid w:val="00A434F7"/>
    <w:rsid w:val="00A436EC"/>
    <w:rsid w:val="00A4394C"/>
    <w:rsid w:val="00A43DE6"/>
    <w:rsid w:val="00A43FEF"/>
    <w:rsid w:val="00A44598"/>
    <w:rsid w:val="00A45FAF"/>
    <w:rsid w:val="00A46436"/>
    <w:rsid w:val="00A4659D"/>
    <w:rsid w:val="00A46739"/>
    <w:rsid w:val="00A5056F"/>
    <w:rsid w:val="00A50B16"/>
    <w:rsid w:val="00A50BF5"/>
    <w:rsid w:val="00A50CAF"/>
    <w:rsid w:val="00A510F4"/>
    <w:rsid w:val="00A5163F"/>
    <w:rsid w:val="00A51753"/>
    <w:rsid w:val="00A52486"/>
    <w:rsid w:val="00A53468"/>
    <w:rsid w:val="00A534CA"/>
    <w:rsid w:val="00A538A9"/>
    <w:rsid w:val="00A54408"/>
    <w:rsid w:val="00A5469B"/>
    <w:rsid w:val="00A548EE"/>
    <w:rsid w:val="00A56FF9"/>
    <w:rsid w:val="00A6083A"/>
    <w:rsid w:val="00A60976"/>
    <w:rsid w:val="00A611F3"/>
    <w:rsid w:val="00A61E0C"/>
    <w:rsid w:val="00A62BB4"/>
    <w:rsid w:val="00A6446C"/>
    <w:rsid w:val="00A64B11"/>
    <w:rsid w:val="00A64D3A"/>
    <w:rsid w:val="00A6535F"/>
    <w:rsid w:val="00A65A2F"/>
    <w:rsid w:val="00A65CA1"/>
    <w:rsid w:val="00A6651B"/>
    <w:rsid w:val="00A676F4"/>
    <w:rsid w:val="00A71314"/>
    <w:rsid w:val="00A7143F"/>
    <w:rsid w:val="00A71DEF"/>
    <w:rsid w:val="00A72169"/>
    <w:rsid w:val="00A729BF"/>
    <w:rsid w:val="00A74ECE"/>
    <w:rsid w:val="00A7564D"/>
    <w:rsid w:val="00A75659"/>
    <w:rsid w:val="00A76767"/>
    <w:rsid w:val="00A8058B"/>
    <w:rsid w:val="00A8097F"/>
    <w:rsid w:val="00A80F3E"/>
    <w:rsid w:val="00A81B9A"/>
    <w:rsid w:val="00A8222C"/>
    <w:rsid w:val="00A823BC"/>
    <w:rsid w:val="00A82C35"/>
    <w:rsid w:val="00A82E43"/>
    <w:rsid w:val="00A82EC7"/>
    <w:rsid w:val="00A830C3"/>
    <w:rsid w:val="00A83F4E"/>
    <w:rsid w:val="00A8456D"/>
    <w:rsid w:val="00A84F8B"/>
    <w:rsid w:val="00A85FD2"/>
    <w:rsid w:val="00A8629B"/>
    <w:rsid w:val="00A86A71"/>
    <w:rsid w:val="00A86BE4"/>
    <w:rsid w:val="00A871F8"/>
    <w:rsid w:val="00A90C4C"/>
    <w:rsid w:val="00A9134D"/>
    <w:rsid w:val="00A916E8"/>
    <w:rsid w:val="00A9241B"/>
    <w:rsid w:val="00A926EB"/>
    <w:rsid w:val="00A94878"/>
    <w:rsid w:val="00A9601C"/>
    <w:rsid w:val="00A9635A"/>
    <w:rsid w:val="00A96BAA"/>
    <w:rsid w:val="00A96F69"/>
    <w:rsid w:val="00AA0929"/>
    <w:rsid w:val="00AA102D"/>
    <w:rsid w:val="00AA18F9"/>
    <w:rsid w:val="00AA1F01"/>
    <w:rsid w:val="00AA2648"/>
    <w:rsid w:val="00AA313D"/>
    <w:rsid w:val="00AA3D6A"/>
    <w:rsid w:val="00AA4309"/>
    <w:rsid w:val="00AA43B4"/>
    <w:rsid w:val="00AA4474"/>
    <w:rsid w:val="00AA4B5C"/>
    <w:rsid w:val="00AA6932"/>
    <w:rsid w:val="00AA6D14"/>
    <w:rsid w:val="00AA75C9"/>
    <w:rsid w:val="00AA7B1E"/>
    <w:rsid w:val="00AA7DD3"/>
    <w:rsid w:val="00AA7F4E"/>
    <w:rsid w:val="00AB043C"/>
    <w:rsid w:val="00AB0C98"/>
    <w:rsid w:val="00AB0D54"/>
    <w:rsid w:val="00AB0FE0"/>
    <w:rsid w:val="00AB10DC"/>
    <w:rsid w:val="00AB16CE"/>
    <w:rsid w:val="00AB3913"/>
    <w:rsid w:val="00AB4D5D"/>
    <w:rsid w:val="00AB4DE3"/>
    <w:rsid w:val="00AB5D28"/>
    <w:rsid w:val="00AB5E30"/>
    <w:rsid w:val="00AB5EDF"/>
    <w:rsid w:val="00AB6352"/>
    <w:rsid w:val="00AB7AAE"/>
    <w:rsid w:val="00AC036C"/>
    <w:rsid w:val="00AC0E06"/>
    <w:rsid w:val="00AC1A2D"/>
    <w:rsid w:val="00AC22BF"/>
    <w:rsid w:val="00AC268C"/>
    <w:rsid w:val="00AC2C94"/>
    <w:rsid w:val="00AC2F86"/>
    <w:rsid w:val="00AC379D"/>
    <w:rsid w:val="00AC3A60"/>
    <w:rsid w:val="00AC4B29"/>
    <w:rsid w:val="00AC504D"/>
    <w:rsid w:val="00AC5420"/>
    <w:rsid w:val="00AC5FA5"/>
    <w:rsid w:val="00AC61EA"/>
    <w:rsid w:val="00AC6461"/>
    <w:rsid w:val="00AC71FB"/>
    <w:rsid w:val="00AC7F9A"/>
    <w:rsid w:val="00AD03AA"/>
    <w:rsid w:val="00AD17C2"/>
    <w:rsid w:val="00AD1A30"/>
    <w:rsid w:val="00AD1B3E"/>
    <w:rsid w:val="00AD1FE0"/>
    <w:rsid w:val="00AD243C"/>
    <w:rsid w:val="00AD266B"/>
    <w:rsid w:val="00AD2707"/>
    <w:rsid w:val="00AD400F"/>
    <w:rsid w:val="00AD5925"/>
    <w:rsid w:val="00AD5DB0"/>
    <w:rsid w:val="00AD6226"/>
    <w:rsid w:val="00AD6A27"/>
    <w:rsid w:val="00AD77B9"/>
    <w:rsid w:val="00AD7C92"/>
    <w:rsid w:val="00AE0578"/>
    <w:rsid w:val="00AE0E3F"/>
    <w:rsid w:val="00AE0EB9"/>
    <w:rsid w:val="00AE11BE"/>
    <w:rsid w:val="00AE2144"/>
    <w:rsid w:val="00AE2AC2"/>
    <w:rsid w:val="00AE3574"/>
    <w:rsid w:val="00AE4506"/>
    <w:rsid w:val="00AE490A"/>
    <w:rsid w:val="00AE4DE8"/>
    <w:rsid w:val="00AE5283"/>
    <w:rsid w:val="00AE56C6"/>
    <w:rsid w:val="00AE5782"/>
    <w:rsid w:val="00AE5F08"/>
    <w:rsid w:val="00AE67B3"/>
    <w:rsid w:val="00AE6E74"/>
    <w:rsid w:val="00AE7612"/>
    <w:rsid w:val="00AF027B"/>
    <w:rsid w:val="00AF02D7"/>
    <w:rsid w:val="00AF0726"/>
    <w:rsid w:val="00AF0C26"/>
    <w:rsid w:val="00AF17C0"/>
    <w:rsid w:val="00AF1A29"/>
    <w:rsid w:val="00AF1C4D"/>
    <w:rsid w:val="00AF2225"/>
    <w:rsid w:val="00AF273E"/>
    <w:rsid w:val="00AF29AB"/>
    <w:rsid w:val="00AF3386"/>
    <w:rsid w:val="00AF3549"/>
    <w:rsid w:val="00AF39EA"/>
    <w:rsid w:val="00AF3F1E"/>
    <w:rsid w:val="00AF44A9"/>
    <w:rsid w:val="00AF4658"/>
    <w:rsid w:val="00B00059"/>
    <w:rsid w:val="00B01687"/>
    <w:rsid w:val="00B01C40"/>
    <w:rsid w:val="00B03B11"/>
    <w:rsid w:val="00B03DB5"/>
    <w:rsid w:val="00B04256"/>
    <w:rsid w:val="00B04FF6"/>
    <w:rsid w:val="00B051F8"/>
    <w:rsid w:val="00B06643"/>
    <w:rsid w:val="00B06843"/>
    <w:rsid w:val="00B06911"/>
    <w:rsid w:val="00B0783D"/>
    <w:rsid w:val="00B07C69"/>
    <w:rsid w:val="00B10B9E"/>
    <w:rsid w:val="00B12064"/>
    <w:rsid w:val="00B120DC"/>
    <w:rsid w:val="00B131CE"/>
    <w:rsid w:val="00B13629"/>
    <w:rsid w:val="00B13FCE"/>
    <w:rsid w:val="00B14246"/>
    <w:rsid w:val="00B148E8"/>
    <w:rsid w:val="00B14CA7"/>
    <w:rsid w:val="00B154F0"/>
    <w:rsid w:val="00B157A1"/>
    <w:rsid w:val="00B15883"/>
    <w:rsid w:val="00B16718"/>
    <w:rsid w:val="00B1753B"/>
    <w:rsid w:val="00B178AB"/>
    <w:rsid w:val="00B17F42"/>
    <w:rsid w:val="00B2007E"/>
    <w:rsid w:val="00B2025D"/>
    <w:rsid w:val="00B202D1"/>
    <w:rsid w:val="00B209DA"/>
    <w:rsid w:val="00B209F5"/>
    <w:rsid w:val="00B20B6D"/>
    <w:rsid w:val="00B20BF3"/>
    <w:rsid w:val="00B221B7"/>
    <w:rsid w:val="00B224E4"/>
    <w:rsid w:val="00B233B2"/>
    <w:rsid w:val="00B23893"/>
    <w:rsid w:val="00B24E96"/>
    <w:rsid w:val="00B2561D"/>
    <w:rsid w:val="00B25C0A"/>
    <w:rsid w:val="00B2652F"/>
    <w:rsid w:val="00B26C9A"/>
    <w:rsid w:val="00B26E62"/>
    <w:rsid w:val="00B27CC2"/>
    <w:rsid w:val="00B30203"/>
    <w:rsid w:val="00B3112C"/>
    <w:rsid w:val="00B3160E"/>
    <w:rsid w:val="00B32341"/>
    <w:rsid w:val="00B32BC5"/>
    <w:rsid w:val="00B33461"/>
    <w:rsid w:val="00B33CAB"/>
    <w:rsid w:val="00B343B9"/>
    <w:rsid w:val="00B344A2"/>
    <w:rsid w:val="00B35A60"/>
    <w:rsid w:val="00B35ACA"/>
    <w:rsid w:val="00B35C6F"/>
    <w:rsid w:val="00B35D11"/>
    <w:rsid w:val="00B362D8"/>
    <w:rsid w:val="00B36C8F"/>
    <w:rsid w:val="00B36D32"/>
    <w:rsid w:val="00B4014F"/>
    <w:rsid w:val="00B404A4"/>
    <w:rsid w:val="00B40527"/>
    <w:rsid w:val="00B40D02"/>
    <w:rsid w:val="00B410E6"/>
    <w:rsid w:val="00B42A60"/>
    <w:rsid w:val="00B437D1"/>
    <w:rsid w:val="00B44ADE"/>
    <w:rsid w:val="00B44C4E"/>
    <w:rsid w:val="00B454A8"/>
    <w:rsid w:val="00B45B89"/>
    <w:rsid w:val="00B4604A"/>
    <w:rsid w:val="00B4623F"/>
    <w:rsid w:val="00B46469"/>
    <w:rsid w:val="00B47128"/>
    <w:rsid w:val="00B471FE"/>
    <w:rsid w:val="00B47304"/>
    <w:rsid w:val="00B47940"/>
    <w:rsid w:val="00B479BC"/>
    <w:rsid w:val="00B47F77"/>
    <w:rsid w:val="00B50C07"/>
    <w:rsid w:val="00B5199B"/>
    <w:rsid w:val="00B526BB"/>
    <w:rsid w:val="00B526F3"/>
    <w:rsid w:val="00B527CF"/>
    <w:rsid w:val="00B527EC"/>
    <w:rsid w:val="00B539C5"/>
    <w:rsid w:val="00B53CD6"/>
    <w:rsid w:val="00B54273"/>
    <w:rsid w:val="00B5448F"/>
    <w:rsid w:val="00B547AB"/>
    <w:rsid w:val="00B54A0E"/>
    <w:rsid w:val="00B54A14"/>
    <w:rsid w:val="00B554A3"/>
    <w:rsid w:val="00B5570E"/>
    <w:rsid w:val="00B55B11"/>
    <w:rsid w:val="00B5685C"/>
    <w:rsid w:val="00B5789D"/>
    <w:rsid w:val="00B611BC"/>
    <w:rsid w:val="00B61F0B"/>
    <w:rsid w:val="00B628FA"/>
    <w:rsid w:val="00B62F72"/>
    <w:rsid w:val="00B63445"/>
    <w:rsid w:val="00B63A9F"/>
    <w:rsid w:val="00B63EB1"/>
    <w:rsid w:val="00B6460C"/>
    <w:rsid w:val="00B649A8"/>
    <w:rsid w:val="00B659D3"/>
    <w:rsid w:val="00B65CA2"/>
    <w:rsid w:val="00B65EFF"/>
    <w:rsid w:val="00B67166"/>
    <w:rsid w:val="00B67521"/>
    <w:rsid w:val="00B70FEF"/>
    <w:rsid w:val="00B71029"/>
    <w:rsid w:val="00B71CF6"/>
    <w:rsid w:val="00B71EDB"/>
    <w:rsid w:val="00B71F47"/>
    <w:rsid w:val="00B72422"/>
    <w:rsid w:val="00B7308C"/>
    <w:rsid w:val="00B73A85"/>
    <w:rsid w:val="00B74C46"/>
    <w:rsid w:val="00B74C74"/>
    <w:rsid w:val="00B7558C"/>
    <w:rsid w:val="00B75ACD"/>
    <w:rsid w:val="00B75CF1"/>
    <w:rsid w:val="00B7640D"/>
    <w:rsid w:val="00B77340"/>
    <w:rsid w:val="00B806A0"/>
    <w:rsid w:val="00B80CBD"/>
    <w:rsid w:val="00B8174D"/>
    <w:rsid w:val="00B820D5"/>
    <w:rsid w:val="00B837A0"/>
    <w:rsid w:val="00B844B0"/>
    <w:rsid w:val="00B84EFC"/>
    <w:rsid w:val="00B85758"/>
    <w:rsid w:val="00B86BC1"/>
    <w:rsid w:val="00B86C5E"/>
    <w:rsid w:val="00B86DEF"/>
    <w:rsid w:val="00B900E0"/>
    <w:rsid w:val="00B903DD"/>
    <w:rsid w:val="00B9080D"/>
    <w:rsid w:val="00B9135F"/>
    <w:rsid w:val="00B928A6"/>
    <w:rsid w:val="00B92AD9"/>
    <w:rsid w:val="00B92B4D"/>
    <w:rsid w:val="00B92E2F"/>
    <w:rsid w:val="00B93462"/>
    <w:rsid w:val="00B93533"/>
    <w:rsid w:val="00B94126"/>
    <w:rsid w:val="00B9459D"/>
    <w:rsid w:val="00B94BFC"/>
    <w:rsid w:val="00B956F9"/>
    <w:rsid w:val="00B959E2"/>
    <w:rsid w:val="00B95BA0"/>
    <w:rsid w:val="00B961BA"/>
    <w:rsid w:val="00B96A0C"/>
    <w:rsid w:val="00B97461"/>
    <w:rsid w:val="00B97539"/>
    <w:rsid w:val="00B9786E"/>
    <w:rsid w:val="00BA076C"/>
    <w:rsid w:val="00BA1458"/>
    <w:rsid w:val="00BA1E1D"/>
    <w:rsid w:val="00BA2344"/>
    <w:rsid w:val="00BA2464"/>
    <w:rsid w:val="00BA2598"/>
    <w:rsid w:val="00BA26CD"/>
    <w:rsid w:val="00BA3A35"/>
    <w:rsid w:val="00BA47B0"/>
    <w:rsid w:val="00BA5093"/>
    <w:rsid w:val="00BA5256"/>
    <w:rsid w:val="00BA5A76"/>
    <w:rsid w:val="00BA6198"/>
    <w:rsid w:val="00BA713A"/>
    <w:rsid w:val="00BA748B"/>
    <w:rsid w:val="00BA7CB2"/>
    <w:rsid w:val="00BB00CF"/>
    <w:rsid w:val="00BB3D7A"/>
    <w:rsid w:val="00BB562D"/>
    <w:rsid w:val="00BB5A8A"/>
    <w:rsid w:val="00BB5C41"/>
    <w:rsid w:val="00BB5EAE"/>
    <w:rsid w:val="00BB6D41"/>
    <w:rsid w:val="00BB72E3"/>
    <w:rsid w:val="00BB7672"/>
    <w:rsid w:val="00BB77C4"/>
    <w:rsid w:val="00BB7F62"/>
    <w:rsid w:val="00BC28C8"/>
    <w:rsid w:val="00BC3BFF"/>
    <w:rsid w:val="00BC3CFF"/>
    <w:rsid w:val="00BC47C3"/>
    <w:rsid w:val="00BC506C"/>
    <w:rsid w:val="00BC5C2A"/>
    <w:rsid w:val="00BC6393"/>
    <w:rsid w:val="00BC7ADC"/>
    <w:rsid w:val="00BD0AB9"/>
    <w:rsid w:val="00BD18BF"/>
    <w:rsid w:val="00BD197E"/>
    <w:rsid w:val="00BD1B13"/>
    <w:rsid w:val="00BD1C24"/>
    <w:rsid w:val="00BD249D"/>
    <w:rsid w:val="00BD25B0"/>
    <w:rsid w:val="00BD2FEA"/>
    <w:rsid w:val="00BD311A"/>
    <w:rsid w:val="00BD3A91"/>
    <w:rsid w:val="00BD4405"/>
    <w:rsid w:val="00BD44EF"/>
    <w:rsid w:val="00BD4970"/>
    <w:rsid w:val="00BD4A6B"/>
    <w:rsid w:val="00BD4B29"/>
    <w:rsid w:val="00BD4B8A"/>
    <w:rsid w:val="00BD5D08"/>
    <w:rsid w:val="00BD6057"/>
    <w:rsid w:val="00BD696F"/>
    <w:rsid w:val="00BD74C3"/>
    <w:rsid w:val="00BD7884"/>
    <w:rsid w:val="00BD7A49"/>
    <w:rsid w:val="00BD7AD5"/>
    <w:rsid w:val="00BD7B1C"/>
    <w:rsid w:val="00BE030A"/>
    <w:rsid w:val="00BE0F6D"/>
    <w:rsid w:val="00BE10DE"/>
    <w:rsid w:val="00BE13CF"/>
    <w:rsid w:val="00BE1761"/>
    <w:rsid w:val="00BE1807"/>
    <w:rsid w:val="00BE1916"/>
    <w:rsid w:val="00BE33B0"/>
    <w:rsid w:val="00BE3718"/>
    <w:rsid w:val="00BE3B0B"/>
    <w:rsid w:val="00BE4101"/>
    <w:rsid w:val="00BE485D"/>
    <w:rsid w:val="00BE4D5E"/>
    <w:rsid w:val="00BE52C3"/>
    <w:rsid w:val="00BE52E6"/>
    <w:rsid w:val="00BE5951"/>
    <w:rsid w:val="00BE5A25"/>
    <w:rsid w:val="00BE6002"/>
    <w:rsid w:val="00BE67F2"/>
    <w:rsid w:val="00BE6DB1"/>
    <w:rsid w:val="00BE6DD0"/>
    <w:rsid w:val="00BE6F3B"/>
    <w:rsid w:val="00BE7505"/>
    <w:rsid w:val="00BF00D1"/>
    <w:rsid w:val="00BF049C"/>
    <w:rsid w:val="00BF07F1"/>
    <w:rsid w:val="00BF157E"/>
    <w:rsid w:val="00BF16D1"/>
    <w:rsid w:val="00BF19F0"/>
    <w:rsid w:val="00BF1C61"/>
    <w:rsid w:val="00BF2599"/>
    <w:rsid w:val="00BF2731"/>
    <w:rsid w:val="00BF2A13"/>
    <w:rsid w:val="00BF2F97"/>
    <w:rsid w:val="00BF310A"/>
    <w:rsid w:val="00BF3B0D"/>
    <w:rsid w:val="00BF3B4F"/>
    <w:rsid w:val="00BF3BCE"/>
    <w:rsid w:val="00BF3DFC"/>
    <w:rsid w:val="00BF4E04"/>
    <w:rsid w:val="00BF636B"/>
    <w:rsid w:val="00BF6506"/>
    <w:rsid w:val="00BF6B95"/>
    <w:rsid w:val="00BF6F50"/>
    <w:rsid w:val="00BF74EF"/>
    <w:rsid w:val="00BF7AC2"/>
    <w:rsid w:val="00C001DE"/>
    <w:rsid w:val="00C005BC"/>
    <w:rsid w:val="00C012DA"/>
    <w:rsid w:val="00C0239B"/>
    <w:rsid w:val="00C02BC5"/>
    <w:rsid w:val="00C038A0"/>
    <w:rsid w:val="00C03C5D"/>
    <w:rsid w:val="00C041CE"/>
    <w:rsid w:val="00C0442B"/>
    <w:rsid w:val="00C04434"/>
    <w:rsid w:val="00C04937"/>
    <w:rsid w:val="00C04DF0"/>
    <w:rsid w:val="00C04E31"/>
    <w:rsid w:val="00C05047"/>
    <w:rsid w:val="00C0688E"/>
    <w:rsid w:val="00C06A30"/>
    <w:rsid w:val="00C06A3E"/>
    <w:rsid w:val="00C06C36"/>
    <w:rsid w:val="00C0786A"/>
    <w:rsid w:val="00C07A83"/>
    <w:rsid w:val="00C112FE"/>
    <w:rsid w:val="00C11454"/>
    <w:rsid w:val="00C11640"/>
    <w:rsid w:val="00C1190E"/>
    <w:rsid w:val="00C11E4A"/>
    <w:rsid w:val="00C12010"/>
    <w:rsid w:val="00C12089"/>
    <w:rsid w:val="00C13EE1"/>
    <w:rsid w:val="00C1680E"/>
    <w:rsid w:val="00C169E3"/>
    <w:rsid w:val="00C177D1"/>
    <w:rsid w:val="00C17F96"/>
    <w:rsid w:val="00C233CC"/>
    <w:rsid w:val="00C2353E"/>
    <w:rsid w:val="00C236C1"/>
    <w:rsid w:val="00C23716"/>
    <w:rsid w:val="00C23771"/>
    <w:rsid w:val="00C239B4"/>
    <w:rsid w:val="00C25402"/>
    <w:rsid w:val="00C256E2"/>
    <w:rsid w:val="00C257F5"/>
    <w:rsid w:val="00C259C6"/>
    <w:rsid w:val="00C26E39"/>
    <w:rsid w:val="00C27360"/>
    <w:rsid w:val="00C27BEC"/>
    <w:rsid w:val="00C27DD5"/>
    <w:rsid w:val="00C3088D"/>
    <w:rsid w:val="00C30A50"/>
    <w:rsid w:val="00C3155C"/>
    <w:rsid w:val="00C3195C"/>
    <w:rsid w:val="00C321A9"/>
    <w:rsid w:val="00C322BF"/>
    <w:rsid w:val="00C32391"/>
    <w:rsid w:val="00C32961"/>
    <w:rsid w:val="00C329D5"/>
    <w:rsid w:val="00C33C3A"/>
    <w:rsid w:val="00C33DE3"/>
    <w:rsid w:val="00C33F21"/>
    <w:rsid w:val="00C346F8"/>
    <w:rsid w:val="00C36962"/>
    <w:rsid w:val="00C37788"/>
    <w:rsid w:val="00C37BF3"/>
    <w:rsid w:val="00C37D74"/>
    <w:rsid w:val="00C40CD6"/>
    <w:rsid w:val="00C41F79"/>
    <w:rsid w:val="00C4253A"/>
    <w:rsid w:val="00C430F9"/>
    <w:rsid w:val="00C43536"/>
    <w:rsid w:val="00C44F25"/>
    <w:rsid w:val="00C45CB0"/>
    <w:rsid w:val="00C4681F"/>
    <w:rsid w:val="00C46F7E"/>
    <w:rsid w:val="00C47D65"/>
    <w:rsid w:val="00C507E4"/>
    <w:rsid w:val="00C50A5B"/>
    <w:rsid w:val="00C5213E"/>
    <w:rsid w:val="00C5266A"/>
    <w:rsid w:val="00C53266"/>
    <w:rsid w:val="00C538EE"/>
    <w:rsid w:val="00C53C99"/>
    <w:rsid w:val="00C53D25"/>
    <w:rsid w:val="00C561A3"/>
    <w:rsid w:val="00C5659D"/>
    <w:rsid w:val="00C578A8"/>
    <w:rsid w:val="00C57B0A"/>
    <w:rsid w:val="00C608DE"/>
    <w:rsid w:val="00C609C9"/>
    <w:rsid w:val="00C60F1A"/>
    <w:rsid w:val="00C60F4C"/>
    <w:rsid w:val="00C61028"/>
    <w:rsid w:val="00C621E3"/>
    <w:rsid w:val="00C62293"/>
    <w:rsid w:val="00C630EE"/>
    <w:rsid w:val="00C63950"/>
    <w:rsid w:val="00C63CB4"/>
    <w:rsid w:val="00C6412D"/>
    <w:rsid w:val="00C64979"/>
    <w:rsid w:val="00C64BE3"/>
    <w:rsid w:val="00C65B4D"/>
    <w:rsid w:val="00C65BC5"/>
    <w:rsid w:val="00C662FC"/>
    <w:rsid w:val="00C66874"/>
    <w:rsid w:val="00C67693"/>
    <w:rsid w:val="00C7059F"/>
    <w:rsid w:val="00C70710"/>
    <w:rsid w:val="00C710AE"/>
    <w:rsid w:val="00C714E4"/>
    <w:rsid w:val="00C721DA"/>
    <w:rsid w:val="00C72B14"/>
    <w:rsid w:val="00C72C42"/>
    <w:rsid w:val="00C7469B"/>
    <w:rsid w:val="00C74BBF"/>
    <w:rsid w:val="00C74D6D"/>
    <w:rsid w:val="00C75CB3"/>
    <w:rsid w:val="00C77328"/>
    <w:rsid w:val="00C80978"/>
    <w:rsid w:val="00C82A74"/>
    <w:rsid w:val="00C82C63"/>
    <w:rsid w:val="00C82EFE"/>
    <w:rsid w:val="00C84255"/>
    <w:rsid w:val="00C854F6"/>
    <w:rsid w:val="00C85567"/>
    <w:rsid w:val="00C85612"/>
    <w:rsid w:val="00C8669F"/>
    <w:rsid w:val="00C87DE7"/>
    <w:rsid w:val="00C87E87"/>
    <w:rsid w:val="00C902C6"/>
    <w:rsid w:val="00C906A8"/>
    <w:rsid w:val="00C90E6C"/>
    <w:rsid w:val="00C91449"/>
    <w:rsid w:val="00C924C3"/>
    <w:rsid w:val="00C95850"/>
    <w:rsid w:val="00C9642C"/>
    <w:rsid w:val="00C96D8A"/>
    <w:rsid w:val="00C97F58"/>
    <w:rsid w:val="00CA0720"/>
    <w:rsid w:val="00CA0AF9"/>
    <w:rsid w:val="00CA0D18"/>
    <w:rsid w:val="00CA19D1"/>
    <w:rsid w:val="00CA238F"/>
    <w:rsid w:val="00CA2746"/>
    <w:rsid w:val="00CA323B"/>
    <w:rsid w:val="00CA360A"/>
    <w:rsid w:val="00CA4075"/>
    <w:rsid w:val="00CA48FA"/>
    <w:rsid w:val="00CA4CBD"/>
    <w:rsid w:val="00CA5A35"/>
    <w:rsid w:val="00CA5A3F"/>
    <w:rsid w:val="00CA60CF"/>
    <w:rsid w:val="00CA77A1"/>
    <w:rsid w:val="00CB058B"/>
    <w:rsid w:val="00CB073E"/>
    <w:rsid w:val="00CB14DC"/>
    <w:rsid w:val="00CB19FB"/>
    <w:rsid w:val="00CB237F"/>
    <w:rsid w:val="00CB24FF"/>
    <w:rsid w:val="00CB2AEA"/>
    <w:rsid w:val="00CB2C9A"/>
    <w:rsid w:val="00CB3EF1"/>
    <w:rsid w:val="00CB4C22"/>
    <w:rsid w:val="00CB4D17"/>
    <w:rsid w:val="00CB5793"/>
    <w:rsid w:val="00CB6F3F"/>
    <w:rsid w:val="00CB7121"/>
    <w:rsid w:val="00CB786E"/>
    <w:rsid w:val="00CC0535"/>
    <w:rsid w:val="00CC0FA4"/>
    <w:rsid w:val="00CC1E8E"/>
    <w:rsid w:val="00CC23DC"/>
    <w:rsid w:val="00CC24B2"/>
    <w:rsid w:val="00CC4098"/>
    <w:rsid w:val="00CC571F"/>
    <w:rsid w:val="00CC5915"/>
    <w:rsid w:val="00CC6400"/>
    <w:rsid w:val="00CC6D92"/>
    <w:rsid w:val="00CC6F7D"/>
    <w:rsid w:val="00CC6F9D"/>
    <w:rsid w:val="00CD165B"/>
    <w:rsid w:val="00CD1B01"/>
    <w:rsid w:val="00CD2242"/>
    <w:rsid w:val="00CD2AF9"/>
    <w:rsid w:val="00CD2BC3"/>
    <w:rsid w:val="00CD3405"/>
    <w:rsid w:val="00CD37E1"/>
    <w:rsid w:val="00CD3E45"/>
    <w:rsid w:val="00CD4835"/>
    <w:rsid w:val="00CD4D2B"/>
    <w:rsid w:val="00CD5E5E"/>
    <w:rsid w:val="00CD686E"/>
    <w:rsid w:val="00CE0120"/>
    <w:rsid w:val="00CE0840"/>
    <w:rsid w:val="00CE0A56"/>
    <w:rsid w:val="00CE0B6B"/>
    <w:rsid w:val="00CE1DC4"/>
    <w:rsid w:val="00CE1E4C"/>
    <w:rsid w:val="00CE3149"/>
    <w:rsid w:val="00CE408C"/>
    <w:rsid w:val="00CE5463"/>
    <w:rsid w:val="00CE6CD7"/>
    <w:rsid w:val="00CE7920"/>
    <w:rsid w:val="00CF0018"/>
    <w:rsid w:val="00CF019A"/>
    <w:rsid w:val="00CF0488"/>
    <w:rsid w:val="00CF0665"/>
    <w:rsid w:val="00CF0A18"/>
    <w:rsid w:val="00CF0D98"/>
    <w:rsid w:val="00CF1584"/>
    <w:rsid w:val="00CF2825"/>
    <w:rsid w:val="00CF2AD2"/>
    <w:rsid w:val="00CF3F97"/>
    <w:rsid w:val="00CF412B"/>
    <w:rsid w:val="00CF4DA2"/>
    <w:rsid w:val="00CF544D"/>
    <w:rsid w:val="00CF58BA"/>
    <w:rsid w:val="00CF5E03"/>
    <w:rsid w:val="00CF65E7"/>
    <w:rsid w:val="00CF74E4"/>
    <w:rsid w:val="00CF762E"/>
    <w:rsid w:val="00CF7F8F"/>
    <w:rsid w:val="00D0052C"/>
    <w:rsid w:val="00D008FB"/>
    <w:rsid w:val="00D013A5"/>
    <w:rsid w:val="00D01B8E"/>
    <w:rsid w:val="00D02A6D"/>
    <w:rsid w:val="00D02AD3"/>
    <w:rsid w:val="00D0390D"/>
    <w:rsid w:val="00D03AB1"/>
    <w:rsid w:val="00D03E98"/>
    <w:rsid w:val="00D045AF"/>
    <w:rsid w:val="00D054A8"/>
    <w:rsid w:val="00D06F84"/>
    <w:rsid w:val="00D07CF2"/>
    <w:rsid w:val="00D10571"/>
    <w:rsid w:val="00D106A4"/>
    <w:rsid w:val="00D107F1"/>
    <w:rsid w:val="00D1087B"/>
    <w:rsid w:val="00D109E2"/>
    <w:rsid w:val="00D10B03"/>
    <w:rsid w:val="00D110F9"/>
    <w:rsid w:val="00D12056"/>
    <w:rsid w:val="00D12554"/>
    <w:rsid w:val="00D125BD"/>
    <w:rsid w:val="00D12626"/>
    <w:rsid w:val="00D12703"/>
    <w:rsid w:val="00D13062"/>
    <w:rsid w:val="00D13331"/>
    <w:rsid w:val="00D139D1"/>
    <w:rsid w:val="00D140D7"/>
    <w:rsid w:val="00D14609"/>
    <w:rsid w:val="00D148A3"/>
    <w:rsid w:val="00D1519C"/>
    <w:rsid w:val="00D15213"/>
    <w:rsid w:val="00D15ECD"/>
    <w:rsid w:val="00D162E7"/>
    <w:rsid w:val="00D176FE"/>
    <w:rsid w:val="00D2031B"/>
    <w:rsid w:val="00D206A6"/>
    <w:rsid w:val="00D209C4"/>
    <w:rsid w:val="00D20AC8"/>
    <w:rsid w:val="00D2113C"/>
    <w:rsid w:val="00D21238"/>
    <w:rsid w:val="00D2174D"/>
    <w:rsid w:val="00D22532"/>
    <w:rsid w:val="00D2362D"/>
    <w:rsid w:val="00D2369E"/>
    <w:rsid w:val="00D24392"/>
    <w:rsid w:val="00D250C8"/>
    <w:rsid w:val="00D25CCE"/>
    <w:rsid w:val="00D261F2"/>
    <w:rsid w:val="00D264B3"/>
    <w:rsid w:val="00D27173"/>
    <w:rsid w:val="00D27779"/>
    <w:rsid w:val="00D27E78"/>
    <w:rsid w:val="00D324E4"/>
    <w:rsid w:val="00D32C1C"/>
    <w:rsid w:val="00D32FF1"/>
    <w:rsid w:val="00D33146"/>
    <w:rsid w:val="00D34B27"/>
    <w:rsid w:val="00D3662E"/>
    <w:rsid w:val="00D366FF"/>
    <w:rsid w:val="00D3673F"/>
    <w:rsid w:val="00D3794D"/>
    <w:rsid w:val="00D37B82"/>
    <w:rsid w:val="00D40A87"/>
    <w:rsid w:val="00D4121D"/>
    <w:rsid w:val="00D414A9"/>
    <w:rsid w:val="00D41A6B"/>
    <w:rsid w:val="00D41CEA"/>
    <w:rsid w:val="00D41E30"/>
    <w:rsid w:val="00D421C2"/>
    <w:rsid w:val="00D4240D"/>
    <w:rsid w:val="00D42ACE"/>
    <w:rsid w:val="00D43336"/>
    <w:rsid w:val="00D44DF7"/>
    <w:rsid w:val="00D45800"/>
    <w:rsid w:val="00D46056"/>
    <w:rsid w:val="00D464CD"/>
    <w:rsid w:val="00D46849"/>
    <w:rsid w:val="00D46C78"/>
    <w:rsid w:val="00D46E9C"/>
    <w:rsid w:val="00D478F5"/>
    <w:rsid w:val="00D50925"/>
    <w:rsid w:val="00D51551"/>
    <w:rsid w:val="00D516C2"/>
    <w:rsid w:val="00D51D36"/>
    <w:rsid w:val="00D5261C"/>
    <w:rsid w:val="00D528B7"/>
    <w:rsid w:val="00D52E80"/>
    <w:rsid w:val="00D53666"/>
    <w:rsid w:val="00D544FB"/>
    <w:rsid w:val="00D5542E"/>
    <w:rsid w:val="00D558CF"/>
    <w:rsid w:val="00D55914"/>
    <w:rsid w:val="00D55A8C"/>
    <w:rsid w:val="00D56EC9"/>
    <w:rsid w:val="00D574C6"/>
    <w:rsid w:val="00D60528"/>
    <w:rsid w:val="00D6146B"/>
    <w:rsid w:val="00D614F6"/>
    <w:rsid w:val="00D619AD"/>
    <w:rsid w:val="00D62426"/>
    <w:rsid w:val="00D62F07"/>
    <w:rsid w:val="00D62F9E"/>
    <w:rsid w:val="00D632DA"/>
    <w:rsid w:val="00D636BC"/>
    <w:rsid w:val="00D63717"/>
    <w:rsid w:val="00D64DA3"/>
    <w:rsid w:val="00D65277"/>
    <w:rsid w:val="00D654D0"/>
    <w:rsid w:val="00D65CEA"/>
    <w:rsid w:val="00D66BD1"/>
    <w:rsid w:val="00D66CA3"/>
    <w:rsid w:val="00D66FC4"/>
    <w:rsid w:val="00D7015A"/>
    <w:rsid w:val="00D701F3"/>
    <w:rsid w:val="00D70E96"/>
    <w:rsid w:val="00D70F23"/>
    <w:rsid w:val="00D71A6E"/>
    <w:rsid w:val="00D71A92"/>
    <w:rsid w:val="00D72192"/>
    <w:rsid w:val="00D72783"/>
    <w:rsid w:val="00D72B20"/>
    <w:rsid w:val="00D747A7"/>
    <w:rsid w:val="00D74F70"/>
    <w:rsid w:val="00D75B47"/>
    <w:rsid w:val="00D75CD2"/>
    <w:rsid w:val="00D7635A"/>
    <w:rsid w:val="00D77267"/>
    <w:rsid w:val="00D779D2"/>
    <w:rsid w:val="00D77AE4"/>
    <w:rsid w:val="00D77BB7"/>
    <w:rsid w:val="00D800A5"/>
    <w:rsid w:val="00D808EA"/>
    <w:rsid w:val="00D81DE5"/>
    <w:rsid w:val="00D81EAF"/>
    <w:rsid w:val="00D824B8"/>
    <w:rsid w:val="00D8302A"/>
    <w:rsid w:val="00D8303E"/>
    <w:rsid w:val="00D833F4"/>
    <w:rsid w:val="00D83E41"/>
    <w:rsid w:val="00D83E8C"/>
    <w:rsid w:val="00D8422E"/>
    <w:rsid w:val="00D84236"/>
    <w:rsid w:val="00D84CEE"/>
    <w:rsid w:val="00D85817"/>
    <w:rsid w:val="00D85932"/>
    <w:rsid w:val="00D86125"/>
    <w:rsid w:val="00D86804"/>
    <w:rsid w:val="00D8758C"/>
    <w:rsid w:val="00D87C26"/>
    <w:rsid w:val="00D87C71"/>
    <w:rsid w:val="00D87D0E"/>
    <w:rsid w:val="00D90168"/>
    <w:rsid w:val="00D902A6"/>
    <w:rsid w:val="00D90932"/>
    <w:rsid w:val="00D90946"/>
    <w:rsid w:val="00D911E6"/>
    <w:rsid w:val="00D912D0"/>
    <w:rsid w:val="00D9144D"/>
    <w:rsid w:val="00D91971"/>
    <w:rsid w:val="00D91AE4"/>
    <w:rsid w:val="00D924A1"/>
    <w:rsid w:val="00D92835"/>
    <w:rsid w:val="00D936AD"/>
    <w:rsid w:val="00D93766"/>
    <w:rsid w:val="00D93DBA"/>
    <w:rsid w:val="00D952FC"/>
    <w:rsid w:val="00D95B26"/>
    <w:rsid w:val="00D95CAE"/>
    <w:rsid w:val="00D9635D"/>
    <w:rsid w:val="00D9659F"/>
    <w:rsid w:val="00D96DF3"/>
    <w:rsid w:val="00D9701B"/>
    <w:rsid w:val="00D977ED"/>
    <w:rsid w:val="00D97B03"/>
    <w:rsid w:val="00DA036B"/>
    <w:rsid w:val="00DA0B0D"/>
    <w:rsid w:val="00DA1C66"/>
    <w:rsid w:val="00DA29E2"/>
    <w:rsid w:val="00DA30D8"/>
    <w:rsid w:val="00DA31E7"/>
    <w:rsid w:val="00DA3C57"/>
    <w:rsid w:val="00DA44C9"/>
    <w:rsid w:val="00DA4D33"/>
    <w:rsid w:val="00DA53A4"/>
    <w:rsid w:val="00DA592B"/>
    <w:rsid w:val="00DA5A67"/>
    <w:rsid w:val="00DA6708"/>
    <w:rsid w:val="00DA69B9"/>
    <w:rsid w:val="00DA6F63"/>
    <w:rsid w:val="00DA7599"/>
    <w:rsid w:val="00DB0525"/>
    <w:rsid w:val="00DB106D"/>
    <w:rsid w:val="00DB234B"/>
    <w:rsid w:val="00DB23D9"/>
    <w:rsid w:val="00DB2850"/>
    <w:rsid w:val="00DB3570"/>
    <w:rsid w:val="00DB444E"/>
    <w:rsid w:val="00DB48A5"/>
    <w:rsid w:val="00DB4A2A"/>
    <w:rsid w:val="00DB57AC"/>
    <w:rsid w:val="00DB59B3"/>
    <w:rsid w:val="00DB5AD1"/>
    <w:rsid w:val="00DB5DD3"/>
    <w:rsid w:val="00DB66F9"/>
    <w:rsid w:val="00DB6815"/>
    <w:rsid w:val="00DB694A"/>
    <w:rsid w:val="00DB73D4"/>
    <w:rsid w:val="00DB7D0E"/>
    <w:rsid w:val="00DB7F00"/>
    <w:rsid w:val="00DC0F26"/>
    <w:rsid w:val="00DC1979"/>
    <w:rsid w:val="00DC2E30"/>
    <w:rsid w:val="00DC3611"/>
    <w:rsid w:val="00DC3648"/>
    <w:rsid w:val="00DC3676"/>
    <w:rsid w:val="00DC42C1"/>
    <w:rsid w:val="00DC581B"/>
    <w:rsid w:val="00DC632F"/>
    <w:rsid w:val="00DC6624"/>
    <w:rsid w:val="00DC6BA2"/>
    <w:rsid w:val="00DC6DC8"/>
    <w:rsid w:val="00DC70A7"/>
    <w:rsid w:val="00DC778F"/>
    <w:rsid w:val="00DC78F4"/>
    <w:rsid w:val="00DC7A41"/>
    <w:rsid w:val="00DC7A9B"/>
    <w:rsid w:val="00DD1777"/>
    <w:rsid w:val="00DD1DA2"/>
    <w:rsid w:val="00DD1FB6"/>
    <w:rsid w:val="00DD3189"/>
    <w:rsid w:val="00DD4399"/>
    <w:rsid w:val="00DD4D35"/>
    <w:rsid w:val="00DD5671"/>
    <w:rsid w:val="00DD56DA"/>
    <w:rsid w:val="00DD5946"/>
    <w:rsid w:val="00DD7559"/>
    <w:rsid w:val="00DD7576"/>
    <w:rsid w:val="00DD7C8C"/>
    <w:rsid w:val="00DE104A"/>
    <w:rsid w:val="00DE1A3F"/>
    <w:rsid w:val="00DE20AF"/>
    <w:rsid w:val="00DE2613"/>
    <w:rsid w:val="00DE31EE"/>
    <w:rsid w:val="00DE3520"/>
    <w:rsid w:val="00DE478E"/>
    <w:rsid w:val="00DE5C8A"/>
    <w:rsid w:val="00DE658D"/>
    <w:rsid w:val="00DE7B42"/>
    <w:rsid w:val="00DE7BBE"/>
    <w:rsid w:val="00DE7D0C"/>
    <w:rsid w:val="00DF0DAD"/>
    <w:rsid w:val="00DF1145"/>
    <w:rsid w:val="00DF2B22"/>
    <w:rsid w:val="00DF361C"/>
    <w:rsid w:val="00DF3EF3"/>
    <w:rsid w:val="00DF4EE2"/>
    <w:rsid w:val="00DF526B"/>
    <w:rsid w:val="00DF54DC"/>
    <w:rsid w:val="00DF5A62"/>
    <w:rsid w:val="00DF740A"/>
    <w:rsid w:val="00DF775C"/>
    <w:rsid w:val="00DF7786"/>
    <w:rsid w:val="00DF7828"/>
    <w:rsid w:val="00DF7EC4"/>
    <w:rsid w:val="00E0097C"/>
    <w:rsid w:val="00E00BEA"/>
    <w:rsid w:val="00E024AB"/>
    <w:rsid w:val="00E02568"/>
    <w:rsid w:val="00E0282D"/>
    <w:rsid w:val="00E03408"/>
    <w:rsid w:val="00E0448D"/>
    <w:rsid w:val="00E04885"/>
    <w:rsid w:val="00E0566A"/>
    <w:rsid w:val="00E05E16"/>
    <w:rsid w:val="00E06281"/>
    <w:rsid w:val="00E06A6D"/>
    <w:rsid w:val="00E06E52"/>
    <w:rsid w:val="00E0792D"/>
    <w:rsid w:val="00E11F16"/>
    <w:rsid w:val="00E12906"/>
    <w:rsid w:val="00E129F4"/>
    <w:rsid w:val="00E134D4"/>
    <w:rsid w:val="00E13CEB"/>
    <w:rsid w:val="00E145DC"/>
    <w:rsid w:val="00E14C7E"/>
    <w:rsid w:val="00E151F4"/>
    <w:rsid w:val="00E15B5C"/>
    <w:rsid w:val="00E15DA7"/>
    <w:rsid w:val="00E208FB"/>
    <w:rsid w:val="00E21C22"/>
    <w:rsid w:val="00E22EAB"/>
    <w:rsid w:val="00E23542"/>
    <w:rsid w:val="00E23F5D"/>
    <w:rsid w:val="00E23FF9"/>
    <w:rsid w:val="00E242B5"/>
    <w:rsid w:val="00E24323"/>
    <w:rsid w:val="00E247D3"/>
    <w:rsid w:val="00E25715"/>
    <w:rsid w:val="00E26032"/>
    <w:rsid w:val="00E27114"/>
    <w:rsid w:val="00E30E02"/>
    <w:rsid w:val="00E30FFE"/>
    <w:rsid w:val="00E31736"/>
    <w:rsid w:val="00E31878"/>
    <w:rsid w:val="00E32973"/>
    <w:rsid w:val="00E32E7E"/>
    <w:rsid w:val="00E330AA"/>
    <w:rsid w:val="00E34820"/>
    <w:rsid w:val="00E34C20"/>
    <w:rsid w:val="00E34D4D"/>
    <w:rsid w:val="00E3586B"/>
    <w:rsid w:val="00E35FE2"/>
    <w:rsid w:val="00E365BE"/>
    <w:rsid w:val="00E40C1B"/>
    <w:rsid w:val="00E413BE"/>
    <w:rsid w:val="00E41449"/>
    <w:rsid w:val="00E41C13"/>
    <w:rsid w:val="00E42C68"/>
    <w:rsid w:val="00E42E86"/>
    <w:rsid w:val="00E433E2"/>
    <w:rsid w:val="00E43CB1"/>
    <w:rsid w:val="00E442CD"/>
    <w:rsid w:val="00E4462A"/>
    <w:rsid w:val="00E450F4"/>
    <w:rsid w:val="00E45D1E"/>
    <w:rsid w:val="00E46D0F"/>
    <w:rsid w:val="00E4734F"/>
    <w:rsid w:val="00E47622"/>
    <w:rsid w:val="00E47729"/>
    <w:rsid w:val="00E50CC9"/>
    <w:rsid w:val="00E5100F"/>
    <w:rsid w:val="00E515D2"/>
    <w:rsid w:val="00E517AC"/>
    <w:rsid w:val="00E524FD"/>
    <w:rsid w:val="00E533BF"/>
    <w:rsid w:val="00E545D6"/>
    <w:rsid w:val="00E5500D"/>
    <w:rsid w:val="00E55467"/>
    <w:rsid w:val="00E5645E"/>
    <w:rsid w:val="00E56BB4"/>
    <w:rsid w:val="00E56F52"/>
    <w:rsid w:val="00E56FFB"/>
    <w:rsid w:val="00E57150"/>
    <w:rsid w:val="00E61102"/>
    <w:rsid w:val="00E618C6"/>
    <w:rsid w:val="00E62699"/>
    <w:rsid w:val="00E62805"/>
    <w:rsid w:val="00E63CFE"/>
    <w:rsid w:val="00E641CE"/>
    <w:rsid w:val="00E65F0B"/>
    <w:rsid w:val="00E672ED"/>
    <w:rsid w:val="00E67749"/>
    <w:rsid w:val="00E679F6"/>
    <w:rsid w:val="00E71A4E"/>
    <w:rsid w:val="00E72BFC"/>
    <w:rsid w:val="00E742C9"/>
    <w:rsid w:val="00E74399"/>
    <w:rsid w:val="00E7446E"/>
    <w:rsid w:val="00E74722"/>
    <w:rsid w:val="00E7498D"/>
    <w:rsid w:val="00E751A0"/>
    <w:rsid w:val="00E755DB"/>
    <w:rsid w:val="00E75A56"/>
    <w:rsid w:val="00E764B3"/>
    <w:rsid w:val="00E7691D"/>
    <w:rsid w:val="00E76D3E"/>
    <w:rsid w:val="00E770C5"/>
    <w:rsid w:val="00E77170"/>
    <w:rsid w:val="00E77CE8"/>
    <w:rsid w:val="00E80761"/>
    <w:rsid w:val="00E80762"/>
    <w:rsid w:val="00E80B7C"/>
    <w:rsid w:val="00E81458"/>
    <w:rsid w:val="00E81471"/>
    <w:rsid w:val="00E82378"/>
    <w:rsid w:val="00E8271A"/>
    <w:rsid w:val="00E82ADF"/>
    <w:rsid w:val="00E82DD8"/>
    <w:rsid w:val="00E83172"/>
    <w:rsid w:val="00E83A04"/>
    <w:rsid w:val="00E83CD5"/>
    <w:rsid w:val="00E83F3F"/>
    <w:rsid w:val="00E84735"/>
    <w:rsid w:val="00E849D2"/>
    <w:rsid w:val="00E84B15"/>
    <w:rsid w:val="00E8509A"/>
    <w:rsid w:val="00E858A7"/>
    <w:rsid w:val="00E85938"/>
    <w:rsid w:val="00E85C70"/>
    <w:rsid w:val="00E862D9"/>
    <w:rsid w:val="00E866B9"/>
    <w:rsid w:val="00E86713"/>
    <w:rsid w:val="00E877C6"/>
    <w:rsid w:val="00E9103B"/>
    <w:rsid w:val="00E92147"/>
    <w:rsid w:val="00E92D63"/>
    <w:rsid w:val="00E93038"/>
    <w:rsid w:val="00E933C4"/>
    <w:rsid w:val="00E93799"/>
    <w:rsid w:val="00E9420F"/>
    <w:rsid w:val="00E951ED"/>
    <w:rsid w:val="00E95905"/>
    <w:rsid w:val="00E95AA5"/>
    <w:rsid w:val="00EA0242"/>
    <w:rsid w:val="00EA02B9"/>
    <w:rsid w:val="00EA08DF"/>
    <w:rsid w:val="00EA0ECA"/>
    <w:rsid w:val="00EA3D23"/>
    <w:rsid w:val="00EA3E77"/>
    <w:rsid w:val="00EA43C1"/>
    <w:rsid w:val="00EA4668"/>
    <w:rsid w:val="00EA53F3"/>
    <w:rsid w:val="00EA5774"/>
    <w:rsid w:val="00EA58DA"/>
    <w:rsid w:val="00EA61FD"/>
    <w:rsid w:val="00EA641B"/>
    <w:rsid w:val="00EA6516"/>
    <w:rsid w:val="00EA697E"/>
    <w:rsid w:val="00EA75CF"/>
    <w:rsid w:val="00EA7982"/>
    <w:rsid w:val="00EA7E13"/>
    <w:rsid w:val="00EA7EE1"/>
    <w:rsid w:val="00EB0481"/>
    <w:rsid w:val="00EB06C1"/>
    <w:rsid w:val="00EB218E"/>
    <w:rsid w:val="00EB26B5"/>
    <w:rsid w:val="00EB33AB"/>
    <w:rsid w:val="00EB3587"/>
    <w:rsid w:val="00EB4FA8"/>
    <w:rsid w:val="00EB612B"/>
    <w:rsid w:val="00EB6293"/>
    <w:rsid w:val="00EB66F9"/>
    <w:rsid w:val="00EB7DE8"/>
    <w:rsid w:val="00EC0283"/>
    <w:rsid w:val="00EC1724"/>
    <w:rsid w:val="00EC249D"/>
    <w:rsid w:val="00EC2AAC"/>
    <w:rsid w:val="00EC43A7"/>
    <w:rsid w:val="00EC469C"/>
    <w:rsid w:val="00EC4D91"/>
    <w:rsid w:val="00EC5298"/>
    <w:rsid w:val="00EC610F"/>
    <w:rsid w:val="00EC622D"/>
    <w:rsid w:val="00EC6D19"/>
    <w:rsid w:val="00EC7445"/>
    <w:rsid w:val="00ED1ACF"/>
    <w:rsid w:val="00ED1B2D"/>
    <w:rsid w:val="00ED1C83"/>
    <w:rsid w:val="00ED2026"/>
    <w:rsid w:val="00ED3BE5"/>
    <w:rsid w:val="00ED45F2"/>
    <w:rsid w:val="00ED4ADD"/>
    <w:rsid w:val="00ED4D7C"/>
    <w:rsid w:val="00ED5C2E"/>
    <w:rsid w:val="00ED620E"/>
    <w:rsid w:val="00ED6812"/>
    <w:rsid w:val="00ED6877"/>
    <w:rsid w:val="00ED6D18"/>
    <w:rsid w:val="00ED6D98"/>
    <w:rsid w:val="00EE0020"/>
    <w:rsid w:val="00EE0B9A"/>
    <w:rsid w:val="00EE1004"/>
    <w:rsid w:val="00EE1074"/>
    <w:rsid w:val="00EE245F"/>
    <w:rsid w:val="00EE27F3"/>
    <w:rsid w:val="00EE308F"/>
    <w:rsid w:val="00EE31D8"/>
    <w:rsid w:val="00EE4829"/>
    <w:rsid w:val="00EE492D"/>
    <w:rsid w:val="00EE5096"/>
    <w:rsid w:val="00EE536B"/>
    <w:rsid w:val="00EE5819"/>
    <w:rsid w:val="00EE6191"/>
    <w:rsid w:val="00EE63A9"/>
    <w:rsid w:val="00EE65A6"/>
    <w:rsid w:val="00EE6FF0"/>
    <w:rsid w:val="00EF0E79"/>
    <w:rsid w:val="00EF10C8"/>
    <w:rsid w:val="00EF1A94"/>
    <w:rsid w:val="00EF33B2"/>
    <w:rsid w:val="00EF3632"/>
    <w:rsid w:val="00EF393A"/>
    <w:rsid w:val="00EF437B"/>
    <w:rsid w:val="00EF43AD"/>
    <w:rsid w:val="00EF44A6"/>
    <w:rsid w:val="00EF4535"/>
    <w:rsid w:val="00EF6565"/>
    <w:rsid w:val="00EF69B1"/>
    <w:rsid w:val="00EF7089"/>
    <w:rsid w:val="00EF70B2"/>
    <w:rsid w:val="00EF73C0"/>
    <w:rsid w:val="00EF7E23"/>
    <w:rsid w:val="00F00F80"/>
    <w:rsid w:val="00F013F4"/>
    <w:rsid w:val="00F01750"/>
    <w:rsid w:val="00F01F25"/>
    <w:rsid w:val="00F02447"/>
    <w:rsid w:val="00F03415"/>
    <w:rsid w:val="00F03B06"/>
    <w:rsid w:val="00F03C39"/>
    <w:rsid w:val="00F040C6"/>
    <w:rsid w:val="00F04E82"/>
    <w:rsid w:val="00F0500D"/>
    <w:rsid w:val="00F05614"/>
    <w:rsid w:val="00F0599E"/>
    <w:rsid w:val="00F06B42"/>
    <w:rsid w:val="00F06C1E"/>
    <w:rsid w:val="00F07254"/>
    <w:rsid w:val="00F0730E"/>
    <w:rsid w:val="00F07474"/>
    <w:rsid w:val="00F1051F"/>
    <w:rsid w:val="00F137CD"/>
    <w:rsid w:val="00F13DF4"/>
    <w:rsid w:val="00F147DE"/>
    <w:rsid w:val="00F14BDC"/>
    <w:rsid w:val="00F14ECD"/>
    <w:rsid w:val="00F2008F"/>
    <w:rsid w:val="00F20661"/>
    <w:rsid w:val="00F21779"/>
    <w:rsid w:val="00F21A68"/>
    <w:rsid w:val="00F21FB8"/>
    <w:rsid w:val="00F21FF6"/>
    <w:rsid w:val="00F23410"/>
    <w:rsid w:val="00F2360A"/>
    <w:rsid w:val="00F250C5"/>
    <w:rsid w:val="00F25BEB"/>
    <w:rsid w:val="00F26A0D"/>
    <w:rsid w:val="00F26F2B"/>
    <w:rsid w:val="00F304BC"/>
    <w:rsid w:val="00F310D4"/>
    <w:rsid w:val="00F31D08"/>
    <w:rsid w:val="00F31F48"/>
    <w:rsid w:val="00F32211"/>
    <w:rsid w:val="00F3308B"/>
    <w:rsid w:val="00F33557"/>
    <w:rsid w:val="00F3407D"/>
    <w:rsid w:val="00F34B79"/>
    <w:rsid w:val="00F34BF4"/>
    <w:rsid w:val="00F354A6"/>
    <w:rsid w:val="00F35B4B"/>
    <w:rsid w:val="00F36675"/>
    <w:rsid w:val="00F36C51"/>
    <w:rsid w:val="00F36EDD"/>
    <w:rsid w:val="00F409D0"/>
    <w:rsid w:val="00F41025"/>
    <w:rsid w:val="00F417A0"/>
    <w:rsid w:val="00F4186C"/>
    <w:rsid w:val="00F4244C"/>
    <w:rsid w:val="00F4331B"/>
    <w:rsid w:val="00F445CB"/>
    <w:rsid w:val="00F44C0E"/>
    <w:rsid w:val="00F452C0"/>
    <w:rsid w:val="00F4593D"/>
    <w:rsid w:val="00F45BDF"/>
    <w:rsid w:val="00F45C58"/>
    <w:rsid w:val="00F474F3"/>
    <w:rsid w:val="00F477AC"/>
    <w:rsid w:val="00F50C60"/>
    <w:rsid w:val="00F50FA3"/>
    <w:rsid w:val="00F51194"/>
    <w:rsid w:val="00F5139F"/>
    <w:rsid w:val="00F5187C"/>
    <w:rsid w:val="00F51A86"/>
    <w:rsid w:val="00F521CC"/>
    <w:rsid w:val="00F5266F"/>
    <w:rsid w:val="00F53622"/>
    <w:rsid w:val="00F53C86"/>
    <w:rsid w:val="00F53F1B"/>
    <w:rsid w:val="00F5493C"/>
    <w:rsid w:val="00F54B6D"/>
    <w:rsid w:val="00F562AD"/>
    <w:rsid w:val="00F56490"/>
    <w:rsid w:val="00F566A4"/>
    <w:rsid w:val="00F56951"/>
    <w:rsid w:val="00F571BD"/>
    <w:rsid w:val="00F60D78"/>
    <w:rsid w:val="00F61322"/>
    <w:rsid w:val="00F614BC"/>
    <w:rsid w:val="00F61942"/>
    <w:rsid w:val="00F61B9B"/>
    <w:rsid w:val="00F6573B"/>
    <w:rsid w:val="00F666B6"/>
    <w:rsid w:val="00F66C62"/>
    <w:rsid w:val="00F704D9"/>
    <w:rsid w:val="00F70A22"/>
    <w:rsid w:val="00F70A41"/>
    <w:rsid w:val="00F7114C"/>
    <w:rsid w:val="00F717FF"/>
    <w:rsid w:val="00F719CE"/>
    <w:rsid w:val="00F72279"/>
    <w:rsid w:val="00F7261E"/>
    <w:rsid w:val="00F72A0F"/>
    <w:rsid w:val="00F73315"/>
    <w:rsid w:val="00F74398"/>
    <w:rsid w:val="00F7444D"/>
    <w:rsid w:val="00F745A3"/>
    <w:rsid w:val="00F74FEF"/>
    <w:rsid w:val="00F754C8"/>
    <w:rsid w:val="00F75AAB"/>
    <w:rsid w:val="00F75E37"/>
    <w:rsid w:val="00F75FA7"/>
    <w:rsid w:val="00F76D3E"/>
    <w:rsid w:val="00F77456"/>
    <w:rsid w:val="00F77581"/>
    <w:rsid w:val="00F777C0"/>
    <w:rsid w:val="00F80043"/>
    <w:rsid w:val="00F80558"/>
    <w:rsid w:val="00F80BD8"/>
    <w:rsid w:val="00F814E0"/>
    <w:rsid w:val="00F81F6A"/>
    <w:rsid w:val="00F82489"/>
    <w:rsid w:val="00F84A1F"/>
    <w:rsid w:val="00F851B8"/>
    <w:rsid w:val="00F87909"/>
    <w:rsid w:val="00F879DC"/>
    <w:rsid w:val="00F87A20"/>
    <w:rsid w:val="00F90A40"/>
    <w:rsid w:val="00F91460"/>
    <w:rsid w:val="00F914FD"/>
    <w:rsid w:val="00F91BA8"/>
    <w:rsid w:val="00F91EBD"/>
    <w:rsid w:val="00F91FE4"/>
    <w:rsid w:val="00F92048"/>
    <w:rsid w:val="00F92316"/>
    <w:rsid w:val="00F927BB"/>
    <w:rsid w:val="00F928A4"/>
    <w:rsid w:val="00F929DF"/>
    <w:rsid w:val="00F934C8"/>
    <w:rsid w:val="00F939EC"/>
    <w:rsid w:val="00F93BBD"/>
    <w:rsid w:val="00F943F9"/>
    <w:rsid w:val="00F94C96"/>
    <w:rsid w:val="00F9542D"/>
    <w:rsid w:val="00F95FA1"/>
    <w:rsid w:val="00F961B5"/>
    <w:rsid w:val="00FA006E"/>
    <w:rsid w:val="00FA040C"/>
    <w:rsid w:val="00FA05B8"/>
    <w:rsid w:val="00FA0CCF"/>
    <w:rsid w:val="00FA1BA2"/>
    <w:rsid w:val="00FA1CFA"/>
    <w:rsid w:val="00FA2C15"/>
    <w:rsid w:val="00FA36C4"/>
    <w:rsid w:val="00FA3AFB"/>
    <w:rsid w:val="00FA42B9"/>
    <w:rsid w:val="00FA42DB"/>
    <w:rsid w:val="00FA42FF"/>
    <w:rsid w:val="00FA4417"/>
    <w:rsid w:val="00FA48DE"/>
    <w:rsid w:val="00FA48FB"/>
    <w:rsid w:val="00FA4D4F"/>
    <w:rsid w:val="00FA5174"/>
    <w:rsid w:val="00FA5752"/>
    <w:rsid w:val="00FA5C27"/>
    <w:rsid w:val="00FA64A7"/>
    <w:rsid w:val="00FA74E3"/>
    <w:rsid w:val="00FB03BB"/>
    <w:rsid w:val="00FB0AFD"/>
    <w:rsid w:val="00FB0F46"/>
    <w:rsid w:val="00FB22B6"/>
    <w:rsid w:val="00FB2608"/>
    <w:rsid w:val="00FB2697"/>
    <w:rsid w:val="00FB27FB"/>
    <w:rsid w:val="00FB2AA3"/>
    <w:rsid w:val="00FB2D8F"/>
    <w:rsid w:val="00FB2FC6"/>
    <w:rsid w:val="00FB32E4"/>
    <w:rsid w:val="00FB34F2"/>
    <w:rsid w:val="00FB411D"/>
    <w:rsid w:val="00FB4172"/>
    <w:rsid w:val="00FB41D3"/>
    <w:rsid w:val="00FB568F"/>
    <w:rsid w:val="00FB5922"/>
    <w:rsid w:val="00FB65CA"/>
    <w:rsid w:val="00FB6608"/>
    <w:rsid w:val="00FB6CEE"/>
    <w:rsid w:val="00FB6D32"/>
    <w:rsid w:val="00FC000D"/>
    <w:rsid w:val="00FC009F"/>
    <w:rsid w:val="00FC043C"/>
    <w:rsid w:val="00FC04A9"/>
    <w:rsid w:val="00FC1097"/>
    <w:rsid w:val="00FC1DD1"/>
    <w:rsid w:val="00FC1E8B"/>
    <w:rsid w:val="00FC24A0"/>
    <w:rsid w:val="00FC2EF8"/>
    <w:rsid w:val="00FC3B24"/>
    <w:rsid w:val="00FC42FD"/>
    <w:rsid w:val="00FC4D21"/>
    <w:rsid w:val="00FC54E3"/>
    <w:rsid w:val="00FC5BA3"/>
    <w:rsid w:val="00FC68EC"/>
    <w:rsid w:val="00FC740C"/>
    <w:rsid w:val="00FD0ADC"/>
    <w:rsid w:val="00FD0D75"/>
    <w:rsid w:val="00FD0DBD"/>
    <w:rsid w:val="00FD1445"/>
    <w:rsid w:val="00FD1F98"/>
    <w:rsid w:val="00FD2070"/>
    <w:rsid w:val="00FD3937"/>
    <w:rsid w:val="00FD3996"/>
    <w:rsid w:val="00FD3A5D"/>
    <w:rsid w:val="00FD495D"/>
    <w:rsid w:val="00FD4D09"/>
    <w:rsid w:val="00FD67F0"/>
    <w:rsid w:val="00FD6D67"/>
    <w:rsid w:val="00FE0165"/>
    <w:rsid w:val="00FE0525"/>
    <w:rsid w:val="00FE0BCC"/>
    <w:rsid w:val="00FE0E67"/>
    <w:rsid w:val="00FE1D05"/>
    <w:rsid w:val="00FE225F"/>
    <w:rsid w:val="00FE24BC"/>
    <w:rsid w:val="00FE2874"/>
    <w:rsid w:val="00FE2CA8"/>
    <w:rsid w:val="00FE3082"/>
    <w:rsid w:val="00FE336C"/>
    <w:rsid w:val="00FE3F8B"/>
    <w:rsid w:val="00FE42EF"/>
    <w:rsid w:val="00FE439A"/>
    <w:rsid w:val="00FE44F7"/>
    <w:rsid w:val="00FE4B70"/>
    <w:rsid w:val="00FE5CD3"/>
    <w:rsid w:val="00FE5DAB"/>
    <w:rsid w:val="00FE5E5C"/>
    <w:rsid w:val="00FE6293"/>
    <w:rsid w:val="00FE6D5B"/>
    <w:rsid w:val="00FE6E4D"/>
    <w:rsid w:val="00FE737B"/>
    <w:rsid w:val="00FE7515"/>
    <w:rsid w:val="00FE7A95"/>
    <w:rsid w:val="00FE7E75"/>
    <w:rsid w:val="00FE7E83"/>
    <w:rsid w:val="00FF0B6B"/>
    <w:rsid w:val="00FF1078"/>
    <w:rsid w:val="00FF255B"/>
    <w:rsid w:val="00FF2E31"/>
    <w:rsid w:val="00FF31AB"/>
    <w:rsid w:val="00FF32AF"/>
    <w:rsid w:val="00FF3D19"/>
    <w:rsid w:val="00FF3EB4"/>
    <w:rsid w:val="00FF4E34"/>
    <w:rsid w:val="00FF6054"/>
    <w:rsid w:val="00FF62C8"/>
    <w:rsid w:val="00FF656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4:docId w14:val="75CBB00C"/>
  <w15:docId w15:val="{3B61CE3A-CC14-424E-AA1E-F8175210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7E2"/>
    <w:pPr>
      <w:spacing w:after="200" w:line="276" w:lineRule="auto"/>
    </w:pPr>
    <w:rPr>
      <w:sz w:val="22"/>
      <w:szCs w:val="22"/>
      <w:lang w:eastAsia="en-US"/>
    </w:rPr>
  </w:style>
  <w:style w:type="paragraph" w:styleId="Heading1">
    <w:name w:val="heading 1"/>
    <w:basedOn w:val="Normal"/>
    <w:next w:val="Normal"/>
    <w:link w:val="Heading1Char"/>
    <w:qFormat/>
    <w:locked/>
    <w:rsid w:val="00BF6506"/>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nhideWhenUsed/>
    <w:qFormat/>
    <w:locked/>
    <w:rsid w:val="009E0173"/>
    <w:pPr>
      <w:keepNext/>
      <w:spacing w:before="240" w:after="60"/>
      <w:outlineLvl w:val="1"/>
    </w:pPr>
    <w:rPr>
      <w:rFonts w:ascii="Cambria" w:eastAsia="Times New Roman"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526F3"/>
    <w:rPr>
      <w:rFonts w:cs="Times New Roman"/>
      <w:color w:val="0000FF"/>
      <w:u w:val="single"/>
    </w:rPr>
  </w:style>
  <w:style w:type="paragraph" w:styleId="Header">
    <w:name w:val="header"/>
    <w:basedOn w:val="Normal"/>
    <w:link w:val="HeaderChar"/>
    <w:uiPriority w:val="99"/>
    <w:semiHidden/>
    <w:rsid w:val="004661E3"/>
    <w:pPr>
      <w:tabs>
        <w:tab w:val="center" w:pos="4513"/>
        <w:tab w:val="right" w:pos="9026"/>
      </w:tabs>
    </w:pPr>
    <w:rPr>
      <w:szCs w:val="20"/>
      <w:lang w:val="x-none"/>
    </w:rPr>
  </w:style>
  <w:style w:type="character" w:customStyle="1" w:styleId="HeaderChar">
    <w:name w:val="Header Char"/>
    <w:link w:val="Header"/>
    <w:uiPriority w:val="99"/>
    <w:semiHidden/>
    <w:locked/>
    <w:rsid w:val="004661E3"/>
    <w:rPr>
      <w:rFonts w:cs="Times New Roman"/>
      <w:sz w:val="22"/>
      <w:lang w:val="x-none" w:eastAsia="en-US"/>
    </w:rPr>
  </w:style>
  <w:style w:type="paragraph" w:styleId="Footer">
    <w:name w:val="footer"/>
    <w:basedOn w:val="Normal"/>
    <w:link w:val="FooterChar"/>
    <w:uiPriority w:val="99"/>
    <w:rsid w:val="004661E3"/>
    <w:pPr>
      <w:tabs>
        <w:tab w:val="center" w:pos="4513"/>
        <w:tab w:val="right" w:pos="9026"/>
      </w:tabs>
    </w:pPr>
    <w:rPr>
      <w:szCs w:val="20"/>
      <w:lang w:val="x-none"/>
    </w:rPr>
  </w:style>
  <w:style w:type="character" w:customStyle="1" w:styleId="FooterChar">
    <w:name w:val="Footer Char"/>
    <w:link w:val="Footer"/>
    <w:uiPriority w:val="99"/>
    <w:locked/>
    <w:rsid w:val="004661E3"/>
    <w:rPr>
      <w:rFonts w:cs="Times New Roman"/>
      <w:sz w:val="22"/>
      <w:lang w:val="x-none" w:eastAsia="en-US"/>
    </w:rPr>
  </w:style>
  <w:style w:type="paragraph" w:styleId="BodyText">
    <w:name w:val="Body Text"/>
    <w:basedOn w:val="Normal"/>
    <w:link w:val="BodyTextChar"/>
    <w:uiPriority w:val="99"/>
    <w:rsid w:val="00AF3F1E"/>
    <w:pPr>
      <w:widowControl w:val="0"/>
      <w:tabs>
        <w:tab w:val="left" w:pos="720"/>
        <w:tab w:val="left" w:pos="1440"/>
        <w:tab w:val="left" w:pos="1960"/>
        <w:tab w:val="left" w:pos="7680"/>
        <w:tab w:val="left" w:pos="8760"/>
      </w:tabs>
      <w:spacing w:after="0" w:line="520" w:lineRule="atLeast"/>
      <w:ind w:right="240"/>
    </w:pPr>
    <w:rPr>
      <w:rFonts w:ascii="Times New Roman" w:hAnsi="Times New Roman"/>
      <w:color w:val="000000"/>
      <w:sz w:val="24"/>
      <w:szCs w:val="20"/>
      <w:lang w:val="x-none"/>
    </w:rPr>
  </w:style>
  <w:style w:type="character" w:customStyle="1" w:styleId="BodyTextChar">
    <w:name w:val="Body Text Char"/>
    <w:link w:val="BodyText"/>
    <w:uiPriority w:val="99"/>
    <w:locked/>
    <w:rsid w:val="00AF3F1E"/>
    <w:rPr>
      <w:rFonts w:ascii="Times New Roman" w:hAnsi="Times New Roman" w:cs="Times New Roman"/>
      <w:color w:val="000000"/>
      <w:sz w:val="24"/>
      <w:lang w:val="x-none" w:eastAsia="en-US"/>
    </w:rPr>
  </w:style>
  <w:style w:type="table" w:styleId="TableGrid">
    <w:name w:val="Table Grid"/>
    <w:basedOn w:val="TableNormal"/>
    <w:uiPriority w:val="99"/>
    <w:rsid w:val="00477125"/>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F95FA1"/>
    <w:pPr>
      <w:spacing w:after="0" w:line="240" w:lineRule="auto"/>
      <w:ind w:left="720"/>
      <w:contextualSpacing/>
    </w:pPr>
    <w:rPr>
      <w:rFonts w:ascii="Times New Roman" w:eastAsia="MS Mincho" w:hAnsi="Times New Roman"/>
      <w:sz w:val="24"/>
      <w:szCs w:val="24"/>
      <w:lang w:val="en-US" w:eastAsia="ja-JP"/>
    </w:rPr>
  </w:style>
  <w:style w:type="character" w:customStyle="1" w:styleId="CharStyle1">
    <w:name w:val="CharStyle1"/>
    <w:uiPriority w:val="99"/>
    <w:rsid w:val="00644DFB"/>
    <w:rPr>
      <w:rFonts w:ascii="Times New Roman" w:hAnsi="Times New Roman"/>
      <w:sz w:val="22"/>
    </w:rPr>
  </w:style>
  <w:style w:type="paragraph" w:styleId="BalloonText">
    <w:name w:val="Balloon Text"/>
    <w:basedOn w:val="Normal"/>
    <w:link w:val="BalloonTextChar"/>
    <w:uiPriority w:val="99"/>
    <w:semiHidden/>
    <w:rsid w:val="0009591E"/>
    <w:pPr>
      <w:spacing w:after="0" w:line="240" w:lineRule="auto"/>
    </w:pPr>
    <w:rPr>
      <w:rFonts w:ascii="Tahoma" w:hAnsi="Tahoma"/>
      <w:sz w:val="16"/>
      <w:szCs w:val="20"/>
    </w:rPr>
  </w:style>
  <w:style w:type="character" w:customStyle="1" w:styleId="BalloonTextChar">
    <w:name w:val="Balloon Text Char"/>
    <w:link w:val="BalloonText"/>
    <w:uiPriority w:val="99"/>
    <w:semiHidden/>
    <w:locked/>
    <w:rsid w:val="0009591E"/>
    <w:rPr>
      <w:rFonts w:ascii="Tahoma" w:hAnsi="Tahoma" w:cs="Times New Roman"/>
      <w:sz w:val="16"/>
      <w:lang w:val="en-GB" w:eastAsia="en-US"/>
    </w:rPr>
  </w:style>
  <w:style w:type="character" w:styleId="CommentReference">
    <w:name w:val="annotation reference"/>
    <w:uiPriority w:val="99"/>
    <w:semiHidden/>
    <w:rsid w:val="003862B4"/>
    <w:rPr>
      <w:rFonts w:cs="Times New Roman"/>
      <w:sz w:val="16"/>
    </w:rPr>
  </w:style>
  <w:style w:type="paragraph" w:styleId="CommentText">
    <w:name w:val="annotation text"/>
    <w:basedOn w:val="Normal"/>
    <w:link w:val="CommentTextChar"/>
    <w:uiPriority w:val="99"/>
    <w:semiHidden/>
    <w:rsid w:val="003862B4"/>
    <w:pPr>
      <w:spacing w:line="240" w:lineRule="auto"/>
    </w:pPr>
    <w:rPr>
      <w:sz w:val="20"/>
      <w:szCs w:val="20"/>
    </w:rPr>
  </w:style>
  <w:style w:type="character" w:customStyle="1" w:styleId="CommentTextChar">
    <w:name w:val="Comment Text Char"/>
    <w:link w:val="CommentText"/>
    <w:uiPriority w:val="99"/>
    <w:semiHidden/>
    <w:locked/>
    <w:rsid w:val="003862B4"/>
    <w:rPr>
      <w:rFonts w:cs="Times New Roman"/>
      <w:lang w:val="en-GB" w:eastAsia="en-US"/>
    </w:rPr>
  </w:style>
  <w:style w:type="paragraph" w:styleId="CommentSubject">
    <w:name w:val="annotation subject"/>
    <w:basedOn w:val="CommentText"/>
    <w:next w:val="CommentText"/>
    <w:link w:val="CommentSubjectChar"/>
    <w:uiPriority w:val="99"/>
    <w:semiHidden/>
    <w:rsid w:val="003862B4"/>
    <w:rPr>
      <w:b/>
    </w:rPr>
  </w:style>
  <w:style w:type="character" w:customStyle="1" w:styleId="CommentSubjectChar">
    <w:name w:val="Comment Subject Char"/>
    <w:link w:val="CommentSubject"/>
    <w:uiPriority w:val="99"/>
    <w:semiHidden/>
    <w:locked/>
    <w:rsid w:val="003862B4"/>
    <w:rPr>
      <w:rFonts w:cs="Times New Roman"/>
      <w:b/>
      <w:lang w:val="en-GB" w:eastAsia="en-US"/>
    </w:rPr>
  </w:style>
  <w:style w:type="paragraph" w:styleId="Revision">
    <w:name w:val="Revision"/>
    <w:hidden/>
    <w:uiPriority w:val="99"/>
    <w:semiHidden/>
    <w:rsid w:val="003862B4"/>
    <w:rPr>
      <w:sz w:val="22"/>
      <w:szCs w:val="22"/>
      <w:lang w:eastAsia="en-US"/>
    </w:rPr>
  </w:style>
  <w:style w:type="paragraph" w:styleId="NormalWeb">
    <w:name w:val="Normal (Web)"/>
    <w:basedOn w:val="Normal"/>
    <w:uiPriority w:val="99"/>
    <w:rsid w:val="00C0688E"/>
    <w:pPr>
      <w:spacing w:before="100" w:beforeAutospacing="1" w:after="100" w:afterAutospacing="1" w:line="240" w:lineRule="auto"/>
    </w:pPr>
    <w:rPr>
      <w:rFonts w:ascii="Times New Roman" w:eastAsia="SimSun" w:hAnsi="Times New Roman"/>
      <w:sz w:val="24"/>
      <w:szCs w:val="24"/>
      <w:lang w:val="en-US"/>
    </w:rPr>
  </w:style>
  <w:style w:type="character" w:customStyle="1" w:styleId="apple-style-span">
    <w:name w:val="apple-style-span"/>
    <w:uiPriority w:val="99"/>
    <w:rsid w:val="00664A96"/>
  </w:style>
  <w:style w:type="character" w:styleId="Strong">
    <w:name w:val="Strong"/>
    <w:uiPriority w:val="99"/>
    <w:qFormat/>
    <w:locked/>
    <w:rsid w:val="003645A2"/>
    <w:rPr>
      <w:rFonts w:cs="Times New Roman"/>
      <w:b/>
      <w:bCs/>
    </w:rPr>
  </w:style>
  <w:style w:type="character" w:customStyle="1" w:styleId="Heading2Char">
    <w:name w:val="Heading 2 Char"/>
    <w:link w:val="Heading2"/>
    <w:rsid w:val="009E0173"/>
    <w:rPr>
      <w:rFonts w:ascii="Cambria" w:eastAsia="Times New Roman" w:hAnsi="Cambria" w:cs="Times New Roman"/>
      <w:b/>
      <w:bCs/>
      <w:i/>
      <w:iCs/>
      <w:sz w:val="28"/>
      <w:szCs w:val="28"/>
      <w:lang w:eastAsia="en-US"/>
    </w:rPr>
  </w:style>
  <w:style w:type="character" w:styleId="PlaceholderText">
    <w:name w:val="Placeholder Text"/>
    <w:uiPriority w:val="99"/>
    <w:semiHidden/>
    <w:rsid w:val="00791FDE"/>
    <w:rPr>
      <w:color w:val="808080"/>
    </w:rPr>
  </w:style>
  <w:style w:type="character" w:customStyle="1" w:styleId="Heading1Char">
    <w:name w:val="Heading 1 Char"/>
    <w:link w:val="Heading1"/>
    <w:rsid w:val="00BF6506"/>
    <w:rPr>
      <w:rFonts w:ascii="Cambria" w:eastAsia="Times New Roman" w:hAnsi="Cambria" w:cs="Times New Roman"/>
      <w:b/>
      <w:bCs/>
      <w:kern w:val="32"/>
      <w:sz w:val="32"/>
      <w:szCs w:val="32"/>
      <w:lang w:eastAsia="en-US"/>
    </w:rPr>
  </w:style>
  <w:style w:type="paragraph" w:customStyle="1" w:styleId="Default">
    <w:name w:val="Default"/>
    <w:rsid w:val="003F0B83"/>
    <w:pPr>
      <w:autoSpaceDE w:val="0"/>
      <w:autoSpaceDN w:val="0"/>
      <w:adjustRightInd w:val="0"/>
    </w:pPr>
    <w:rPr>
      <w:rFonts w:ascii="BLOJA H+ Gulliver" w:hAnsi="BLOJA H+ Gulliver" w:cs="BLOJA H+ Gulliver"/>
      <w:color w:val="000000"/>
      <w:sz w:val="24"/>
      <w:szCs w:val="24"/>
      <w:lang w:val="tr-TR"/>
    </w:rPr>
  </w:style>
  <w:style w:type="paragraph" w:styleId="FootnoteText">
    <w:name w:val="footnote text"/>
    <w:basedOn w:val="Normal"/>
    <w:link w:val="FootnoteTextChar"/>
    <w:uiPriority w:val="99"/>
    <w:semiHidden/>
    <w:unhideWhenUsed/>
    <w:rsid w:val="000B2A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2AA8"/>
    <w:rPr>
      <w:lang w:eastAsia="en-US"/>
    </w:rPr>
  </w:style>
  <w:style w:type="character" w:styleId="FootnoteReference">
    <w:name w:val="footnote reference"/>
    <w:basedOn w:val="DefaultParagraphFont"/>
    <w:uiPriority w:val="99"/>
    <w:semiHidden/>
    <w:unhideWhenUsed/>
    <w:rsid w:val="000B2AA8"/>
    <w:rPr>
      <w:vertAlign w:val="superscript"/>
    </w:rPr>
  </w:style>
  <w:style w:type="character" w:styleId="FollowedHyperlink">
    <w:name w:val="FollowedHyperlink"/>
    <w:basedOn w:val="DefaultParagraphFont"/>
    <w:uiPriority w:val="99"/>
    <w:semiHidden/>
    <w:unhideWhenUsed/>
    <w:rsid w:val="007346AE"/>
    <w:rPr>
      <w:color w:val="954F72" w:themeColor="followedHyperlink"/>
      <w:u w:val="single"/>
    </w:rPr>
  </w:style>
  <w:style w:type="character" w:customStyle="1" w:styleId="Mention1">
    <w:name w:val="Mention1"/>
    <w:basedOn w:val="DefaultParagraphFont"/>
    <w:uiPriority w:val="99"/>
    <w:semiHidden/>
    <w:unhideWhenUsed/>
    <w:rsid w:val="00F754C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8561">
      <w:bodyDiv w:val="1"/>
      <w:marLeft w:val="0"/>
      <w:marRight w:val="0"/>
      <w:marTop w:val="0"/>
      <w:marBottom w:val="0"/>
      <w:divBdr>
        <w:top w:val="none" w:sz="0" w:space="0" w:color="auto"/>
        <w:left w:val="none" w:sz="0" w:space="0" w:color="auto"/>
        <w:bottom w:val="none" w:sz="0" w:space="0" w:color="auto"/>
        <w:right w:val="none" w:sz="0" w:space="0" w:color="auto"/>
      </w:divBdr>
    </w:div>
    <w:div w:id="277222114">
      <w:bodyDiv w:val="1"/>
      <w:marLeft w:val="0"/>
      <w:marRight w:val="0"/>
      <w:marTop w:val="0"/>
      <w:marBottom w:val="0"/>
      <w:divBdr>
        <w:top w:val="none" w:sz="0" w:space="0" w:color="auto"/>
        <w:left w:val="none" w:sz="0" w:space="0" w:color="auto"/>
        <w:bottom w:val="none" w:sz="0" w:space="0" w:color="auto"/>
        <w:right w:val="none" w:sz="0" w:space="0" w:color="auto"/>
      </w:divBdr>
    </w:div>
    <w:div w:id="333143103">
      <w:bodyDiv w:val="1"/>
      <w:marLeft w:val="0"/>
      <w:marRight w:val="0"/>
      <w:marTop w:val="0"/>
      <w:marBottom w:val="0"/>
      <w:divBdr>
        <w:top w:val="none" w:sz="0" w:space="0" w:color="auto"/>
        <w:left w:val="none" w:sz="0" w:space="0" w:color="auto"/>
        <w:bottom w:val="none" w:sz="0" w:space="0" w:color="auto"/>
        <w:right w:val="none" w:sz="0" w:space="0" w:color="auto"/>
      </w:divBdr>
    </w:div>
    <w:div w:id="579829013">
      <w:bodyDiv w:val="1"/>
      <w:marLeft w:val="0"/>
      <w:marRight w:val="0"/>
      <w:marTop w:val="0"/>
      <w:marBottom w:val="0"/>
      <w:divBdr>
        <w:top w:val="none" w:sz="0" w:space="0" w:color="auto"/>
        <w:left w:val="none" w:sz="0" w:space="0" w:color="auto"/>
        <w:bottom w:val="none" w:sz="0" w:space="0" w:color="auto"/>
        <w:right w:val="none" w:sz="0" w:space="0" w:color="auto"/>
      </w:divBdr>
    </w:div>
    <w:div w:id="600336484">
      <w:bodyDiv w:val="1"/>
      <w:marLeft w:val="0"/>
      <w:marRight w:val="0"/>
      <w:marTop w:val="0"/>
      <w:marBottom w:val="0"/>
      <w:divBdr>
        <w:top w:val="none" w:sz="0" w:space="0" w:color="auto"/>
        <w:left w:val="none" w:sz="0" w:space="0" w:color="auto"/>
        <w:bottom w:val="none" w:sz="0" w:space="0" w:color="auto"/>
        <w:right w:val="none" w:sz="0" w:space="0" w:color="auto"/>
      </w:divBdr>
    </w:div>
    <w:div w:id="601913538">
      <w:bodyDiv w:val="1"/>
      <w:marLeft w:val="0"/>
      <w:marRight w:val="0"/>
      <w:marTop w:val="0"/>
      <w:marBottom w:val="0"/>
      <w:divBdr>
        <w:top w:val="none" w:sz="0" w:space="0" w:color="auto"/>
        <w:left w:val="none" w:sz="0" w:space="0" w:color="auto"/>
        <w:bottom w:val="none" w:sz="0" w:space="0" w:color="auto"/>
        <w:right w:val="none" w:sz="0" w:space="0" w:color="auto"/>
      </w:divBdr>
    </w:div>
    <w:div w:id="850608527">
      <w:bodyDiv w:val="1"/>
      <w:marLeft w:val="0"/>
      <w:marRight w:val="0"/>
      <w:marTop w:val="0"/>
      <w:marBottom w:val="0"/>
      <w:divBdr>
        <w:top w:val="none" w:sz="0" w:space="0" w:color="auto"/>
        <w:left w:val="none" w:sz="0" w:space="0" w:color="auto"/>
        <w:bottom w:val="none" w:sz="0" w:space="0" w:color="auto"/>
        <w:right w:val="none" w:sz="0" w:space="0" w:color="auto"/>
      </w:divBdr>
    </w:div>
    <w:div w:id="872380942">
      <w:bodyDiv w:val="1"/>
      <w:marLeft w:val="0"/>
      <w:marRight w:val="0"/>
      <w:marTop w:val="0"/>
      <w:marBottom w:val="0"/>
      <w:divBdr>
        <w:top w:val="none" w:sz="0" w:space="0" w:color="auto"/>
        <w:left w:val="none" w:sz="0" w:space="0" w:color="auto"/>
        <w:bottom w:val="none" w:sz="0" w:space="0" w:color="auto"/>
        <w:right w:val="none" w:sz="0" w:space="0" w:color="auto"/>
      </w:divBdr>
    </w:div>
    <w:div w:id="880827560">
      <w:bodyDiv w:val="1"/>
      <w:marLeft w:val="0"/>
      <w:marRight w:val="0"/>
      <w:marTop w:val="0"/>
      <w:marBottom w:val="0"/>
      <w:divBdr>
        <w:top w:val="none" w:sz="0" w:space="0" w:color="auto"/>
        <w:left w:val="none" w:sz="0" w:space="0" w:color="auto"/>
        <w:bottom w:val="none" w:sz="0" w:space="0" w:color="auto"/>
        <w:right w:val="none" w:sz="0" w:space="0" w:color="auto"/>
      </w:divBdr>
    </w:div>
    <w:div w:id="915945201">
      <w:bodyDiv w:val="1"/>
      <w:marLeft w:val="0"/>
      <w:marRight w:val="0"/>
      <w:marTop w:val="0"/>
      <w:marBottom w:val="0"/>
      <w:divBdr>
        <w:top w:val="none" w:sz="0" w:space="0" w:color="auto"/>
        <w:left w:val="none" w:sz="0" w:space="0" w:color="auto"/>
        <w:bottom w:val="none" w:sz="0" w:space="0" w:color="auto"/>
        <w:right w:val="none" w:sz="0" w:space="0" w:color="auto"/>
      </w:divBdr>
    </w:div>
    <w:div w:id="1052929134">
      <w:bodyDiv w:val="1"/>
      <w:marLeft w:val="0"/>
      <w:marRight w:val="0"/>
      <w:marTop w:val="0"/>
      <w:marBottom w:val="0"/>
      <w:divBdr>
        <w:top w:val="none" w:sz="0" w:space="0" w:color="auto"/>
        <w:left w:val="none" w:sz="0" w:space="0" w:color="auto"/>
        <w:bottom w:val="none" w:sz="0" w:space="0" w:color="auto"/>
        <w:right w:val="none" w:sz="0" w:space="0" w:color="auto"/>
      </w:divBdr>
    </w:div>
    <w:div w:id="1078745101">
      <w:bodyDiv w:val="1"/>
      <w:marLeft w:val="0"/>
      <w:marRight w:val="0"/>
      <w:marTop w:val="0"/>
      <w:marBottom w:val="0"/>
      <w:divBdr>
        <w:top w:val="none" w:sz="0" w:space="0" w:color="auto"/>
        <w:left w:val="none" w:sz="0" w:space="0" w:color="auto"/>
        <w:bottom w:val="none" w:sz="0" w:space="0" w:color="auto"/>
        <w:right w:val="none" w:sz="0" w:space="0" w:color="auto"/>
      </w:divBdr>
      <w:divsChild>
        <w:div w:id="219290480">
          <w:marLeft w:val="0"/>
          <w:marRight w:val="0"/>
          <w:marTop w:val="0"/>
          <w:marBottom w:val="0"/>
          <w:divBdr>
            <w:top w:val="none" w:sz="0" w:space="0" w:color="auto"/>
            <w:left w:val="none" w:sz="0" w:space="0" w:color="auto"/>
            <w:bottom w:val="none" w:sz="0" w:space="0" w:color="auto"/>
            <w:right w:val="none" w:sz="0" w:space="0" w:color="auto"/>
          </w:divBdr>
          <w:divsChild>
            <w:div w:id="664941692">
              <w:marLeft w:val="0"/>
              <w:marRight w:val="0"/>
              <w:marTop w:val="0"/>
              <w:marBottom w:val="0"/>
              <w:divBdr>
                <w:top w:val="none" w:sz="0" w:space="0" w:color="auto"/>
                <w:left w:val="none" w:sz="0" w:space="0" w:color="auto"/>
                <w:bottom w:val="none" w:sz="0" w:space="0" w:color="auto"/>
                <w:right w:val="none" w:sz="0" w:space="0" w:color="auto"/>
              </w:divBdr>
              <w:divsChild>
                <w:div w:id="205264740">
                  <w:marLeft w:val="0"/>
                  <w:marRight w:val="0"/>
                  <w:marTop w:val="0"/>
                  <w:marBottom w:val="0"/>
                  <w:divBdr>
                    <w:top w:val="none" w:sz="0" w:space="0" w:color="auto"/>
                    <w:left w:val="none" w:sz="0" w:space="0" w:color="auto"/>
                    <w:bottom w:val="none" w:sz="0" w:space="0" w:color="auto"/>
                    <w:right w:val="none" w:sz="0" w:space="0" w:color="auto"/>
                  </w:divBdr>
                </w:div>
                <w:div w:id="18955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6193">
          <w:marLeft w:val="0"/>
          <w:marRight w:val="0"/>
          <w:marTop w:val="0"/>
          <w:marBottom w:val="0"/>
          <w:divBdr>
            <w:top w:val="none" w:sz="0" w:space="0" w:color="auto"/>
            <w:left w:val="none" w:sz="0" w:space="0" w:color="auto"/>
            <w:bottom w:val="none" w:sz="0" w:space="0" w:color="auto"/>
            <w:right w:val="none" w:sz="0" w:space="0" w:color="auto"/>
          </w:divBdr>
          <w:divsChild>
            <w:div w:id="46685754">
              <w:marLeft w:val="0"/>
              <w:marRight w:val="0"/>
              <w:marTop w:val="0"/>
              <w:marBottom w:val="0"/>
              <w:divBdr>
                <w:top w:val="none" w:sz="0" w:space="0" w:color="auto"/>
                <w:left w:val="none" w:sz="0" w:space="0" w:color="auto"/>
                <w:bottom w:val="none" w:sz="0" w:space="0" w:color="auto"/>
                <w:right w:val="none" w:sz="0" w:space="0" w:color="auto"/>
              </w:divBdr>
            </w:div>
            <w:div w:id="185602390">
              <w:marLeft w:val="0"/>
              <w:marRight w:val="0"/>
              <w:marTop w:val="0"/>
              <w:marBottom w:val="0"/>
              <w:divBdr>
                <w:top w:val="none" w:sz="0" w:space="0" w:color="auto"/>
                <w:left w:val="none" w:sz="0" w:space="0" w:color="auto"/>
                <w:bottom w:val="none" w:sz="0" w:space="0" w:color="auto"/>
                <w:right w:val="none" w:sz="0" w:space="0" w:color="auto"/>
              </w:divBdr>
            </w:div>
            <w:div w:id="845095638">
              <w:marLeft w:val="0"/>
              <w:marRight w:val="0"/>
              <w:marTop w:val="0"/>
              <w:marBottom w:val="0"/>
              <w:divBdr>
                <w:top w:val="none" w:sz="0" w:space="0" w:color="auto"/>
                <w:left w:val="none" w:sz="0" w:space="0" w:color="auto"/>
                <w:bottom w:val="none" w:sz="0" w:space="0" w:color="auto"/>
                <w:right w:val="none" w:sz="0" w:space="0" w:color="auto"/>
              </w:divBdr>
            </w:div>
            <w:div w:id="1142581763">
              <w:marLeft w:val="0"/>
              <w:marRight w:val="0"/>
              <w:marTop w:val="0"/>
              <w:marBottom w:val="0"/>
              <w:divBdr>
                <w:top w:val="none" w:sz="0" w:space="0" w:color="auto"/>
                <w:left w:val="none" w:sz="0" w:space="0" w:color="auto"/>
                <w:bottom w:val="none" w:sz="0" w:space="0" w:color="auto"/>
                <w:right w:val="none" w:sz="0" w:space="0" w:color="auto"/>
              </w:divBdr>
            </w:div>
            <w:div w:id="1185480820">
              <w:marLeft w:val="0"/>
              <w:marRight w:val="0"/>
              <w:marTop w:val="0"/>
              <w:marBottom w:val="0"/>
              <w:divBdr>
                <w:top w:val="none" w:sz="0" w:space="0" w:color="auto"/>
                <w:left w:val="none" w:sz="0" w:space="0" w:color="auto"/>
                <w:bottom w:val="none" w:sz="0" w:space="0" w:color="auto"/>
                <w:right w:val="none" w:sz="0" w:space="0" w:color="auto"/>
              </w:divBdr>
            </w:div>
            <w:div w:id="1394278496">
              <w:marLeft w:val="0"/>
              <w:marRight w:val="0"/>
              <w:marTop w:val="0"/>
              <w:marBottom w:val="0"/>
              <w:divBdr>
                <w:top w:val="none" w:sz="0" w:space="0" w:color="auto"/>
                <w:left w:val="none" w:sz="0" w:space="0" w:color="auto"/>
                <w:bottom w:val="none" w:sz="0" w:space="0" w:color="auto"/>
                <w:right w:val="none" w:sz="0" w:space="0" w:color="auto"/>
              </w:divBdr>
            </w:div>
            <w:div w:id="1468282409">
              <w:marLeft w:val="0"/>
              <w:marRight w:val="0"/>
              <w:marTop w:val="0"/>
              <w:marBottom w:val="0"/>
              <w:divBdr>
                <w:top w:val="none" w:sz="0" w:space="0" w:color="auto"/>
                <w:left w:val="none" w:sz="0" w:space="0" w:color="auto"/>
                <w:bottom w:val="none" w:sz="0" w:space="0" w:color="auto"/>
                <w:right w:val="none" w:sz="0" w:space="0" w:color="auto"/>
              </w:divBdr>
            </w:div>
            <w:div w:id="1615285966">
              <w:marLeft w:val="0"/>
              <w:marRight w:val="0"/>
              <w:marTop w:val="0"/>
              <w:marBottom w:val="0"/>
              <w:divBdr>
                <w:top w:val="none" w:sz="0" w:space="0" w:color="auto"/>
                <w:left w:val="none" w:sz="0" w:space="0" w:color="auto"/>
                <w:bottom w:val="none" w:sz="0" w:space="0" w:color="auto"/>
                <w:right w:val="none" w:sz="0" w:space="0" w:color="auto"/>
              </w:divBdr>
            </w:div>
            <w:div w:id="1762873104">
              <w:marLeft w:val="0"/>
              <w:marRight w:val="0"/>
              <w:marTop w:val="0"/>
              <w:marBottom w:val="0"/>
              <w:divBdr>
                <w:top w:val="none" w:sz="0" w:space="0" w:color="auto"/>
                <w:left w:val="none" w:sz="0" w:space="0" w:color="auto"/>
                <w:bottom w:val="none" w:sz="0" w:space="0" w:color="auto"/>
                <w:right w:val="none" w:sz="0" w:space="0" w:color="auto"/>
              </w:divBdr>
            </w:div>
            <w:div w:id="1806701943">
              <w:marLeft w:val="0"/>
              <w:marRight w:val="0"/>
              <w:marTop w:val="0"/>
              <w:marBottom w:val="0"/>
              <w:divBdr>
                <w:top w:val="none" w:sz="0" w:space="0" w:color="auto"/>
                <w:left w:val="none" w:sz="0" w:space="0" w:color="auto"/>
                <w:bottom w:val="none" w:sz="0" w:space="0" w:color="auto"/>
                <w:right w:val="none" w:sz="0" w:space="0" w:color="auto"/>
              </w:divBdr>
            </w:div>
            <w:div w:id="18491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19132">
      <w:bodyDiv w:val="1"/>
      <w:marLeft w:val="0"/>
      <w:marRight w:val="0"/>
      <w:marTop w:val="0"/>
      <w:marBottom w:val="0"/>
      <w:divBdr>
        <w:top w:val="none" w:sz="0" w:space="0" w:color="auto"/>
        <w:left w:val="none" w:sz="0" w:space="0" w:color="auto"/>
        <w:bottom w:val="none" w:sz="0" w:space="0" w:color="auto"/>
        <w:right w:val="none" w:sz="0" w:space="0" w:color="auto"/>
      </w:divBdr>
    </w:div>
    <w:div w:id="1194264418">
      <w:bodyDiv w:val="1"/>
      <w:marLeft w:val="0"/>
      <w:marRight w:val="0"/>
      <w:marTop w:val="0"/>
      <w:marBottom w:val="0"/>
      <w:divBdr>
        <w:top w:val="none" w:sz="0" w:space="0" w:color="auto"/>
        <w:left w:val="none" w:sz="0" w:space="0" w:color="auto"/>
        <w:bottom w:val="none" w:sz="0" w:space="0" w:color="auto"/>
        <w:right w:val="none" w:sz="0" w:space="0" w:color="auto"/>
      </w:divBdr>
      <w:divsChild>
        <w:div w:id="1117721419">
          <w:marLeft w:val="0"/>
          <w:marRight w:val="0"/>
          <w:marTop w:val="0"/>
          <w:marBottom w:val="0"/>
          <w:divBdr>
            <w:top w:val="none" w:sz="0" w:space="0" w:color="auto"/>
            <w:left w:val="none" w:sz="0" w:space="0" w:color="auto"/>
            <w:bottom w:val="none" w:sz="0" w:space="0" w:color="auto"/>
            <w:right w:val="none" w:sz="0" w:space="0" w:color="auto"/>
          </w:divBdr>
        </w:div>
        <w:div w:id="693069366">
          <w:marLeft w:val="0"/>
          <w:marRight w:val="0"/>
          <w:marTop w:val="0"/>
          <w:marBottom w:val="0"/>
          <w:divBdr>
            <w:top w:val="none" w:sz="0" w:space="0" w:color="auto"/>
            <w:left w:val="none" w:sz="0" w:space="0" w:color="auto"/>
            <w:bottom w:val="none" w:sz="0" w:space="0" w:color="auto"/>
            <w:right w:val="none" w:sz="0" w:space="0" w:color="auto"/>
          </w:divBdr>
        </w:div>
      </w:divsChild>
    </w:div>
    <w:div w:id="1238973756">
      <w:bodyDiv w:val="1"/>
      <w:marLeft w:val="0"/>
      <w:marRight w:val="0"/>
      <w:marTop w:val="0"/>
      <w:marBottom w:val="0"/>
      <w:divBdr>
        <w:top w:val="none" w:sz="0" w:space="0" w:color="auto"/>
        <w:left w:val="none" w:sz="0" w:space="0" w:color="auto"/>
        <w:bottom w:val="none" w:sz="0" w:space="0" w:color="auto"/>
        <w:right w:val="none" w:sz="0" w:space="0" w:color="auto"/>
      </w:divBdr>
    </w:div>
    <w:div w:id="1240141448">
      <w:bodyDiv w:val="1"/>
      <w:marLeft w:val="0"/>
      <w:marRight w:val="0"/>
      <w:marTop w:val="0"/>
      <w:marBottom w:val="0"/>
      <w:divBdr>
        <w:top w:val="none" w:sz="0" w:space="0" w:color="auto"/>
        <w:left w:val="none" w:sz="0" w:space="0" w:color="auto"/>
        <w:bottom w:val="none" w:sz="0" w:space="0" w:color="auto"/>
        <w:right w:val="none" w:sz="0" w:space="0" w:color="auto"/>
      </w:divBdr>
    </w:div>
    <w:div w:id="1257011737">
      <w:marLeft w:val="0"/>
      <w:marRight w:val="0"/>
      <w:marTop w:val="0"/>
      <w:marBottom w:val="0"/>
      <w:divBdr>
        <w:top w:val="none" w:sz="0" w:space="0" w:color="auto"/>
        <w:left w:val="none" w:sz="0" w:space="0" w:color="auto"/>
        <w:bottom w:val="none" w:sz="0" w:space="0" w:color="auto"/>
        <w:right w:val="none" w:sz="0" w:space="0" w:color="auto"/>
      </w:divBdr>
      <w:divsChild>
        <w:div w:id="1257011736">
          <w:marLeft w:val="0"/>
          <w:marRight w:val="0"/>
          <w:marTop w:val="0"/>
          <w:marBottom w:val="0"/>
          <w:divBdr>
            <w:top w:val="none" w:sz="0" w:space="0" w:color="auto"/>
            <w:left w:val="none" w:sz="0" w:space="0" w:color="auto"/>
            <w:bottom w:val="none" w:sz="0" w:space="0" w:color="auto"/>
            <w:right w:val="none" w:sz="0" w:space="0" w:color="auto"/>
          </w:divBdr>
        </w:div>
        <w:div w:id="1257011739">
          <w:marLeft w:val="0"/>
          <w:marRight w:val="0"/>
          <w:marTop w:val="0"/>
          <w:marBottom w:val="0"/>
          <w:divBdr>
            <w:top w:val="none" w:sz="0" w:space="0" w:color="auto"/>
            <w:left w:val="none" w:sz="0" w:space="0" w:color="auto"/>
            <w:bottom w:val="none" w:sz="0" w:space="0" w:color="auto"/>
            <w:right w:val="none" w:sz="0" w:space="0" w:color="auto"/>
          </w:divBdr>
        </w:div>
        <w:div w:id="1257011744">
          <w:marLeft w:val="0"/>
          <w:marRight w:val="0"/>
          <w:marTop w:val="0"/>
          <w:marBottom w:val="0"/>
          <w:divBdr>
            <w:top w:val="none" w:sz="0" w:space="0" w:color="auto"/>
            <w:left w:val="none" w:sz="0" w:space="0" w:color="auto"/>
            <w:bottom w:val="none" w:sz="0" w:space="0" w:color="auto"/>
            <w:right w:val="none" w:sz="0" w:space="0" w:color="auto"/>
          </w:divBdr>
        </w:div>
        <w:div w:id="1257011756">
          <w:marLeft w:val="0"/>
          <w:marRight w:val="0"/>
          <w:marTop w:val="0"/>
          <w:marBottom w:val="0"/>
          <w:divBdr>
            <w:top w:val="none" w:sz="0" w:space="0" w:color="auto"/>
            <w:left w:val="none" w:sz="0" w:space="0" w:color="auto"/>
            <w:bottom w:val="none" w:sz="0" w:space="0" w:color="auto"/>
            <w:right w:val="none" w:sz="0" w:space="0" w:color="auto"/>
          </w:divBdr>
        </w:div>
        <w:div w:id="1257011757">
          <w:marLeft w:val="0"/>
          <w:marRight w:val="0"/>
          <w:marTop w:val="0"/>
          <w:marBottom w:val="0"/>
          <w:divBdr>
            <w:top w:val="none" w:sz="0" w:space="0" w:color="auto"/>
            <w:left w:val="none" w:sz="0" w:space="0" w:color="auto"/>
            <w:bottom w:val="none" w:sz="0" w:space="0" w:color="auto"/>
            <w:right w:val="none" w:sz="0" w:space="0" w:color="auto"/>
          </w:divBdr>
        </w:div>
        <w:div w:id="1257011767">
          <w:marLeft w:val="0"/>
          <w:marRight w:val="0"/>
          <w:marTop w:val="0"/>
          <w:marBottom w:val="0"/>
          <w:divBdr>
            <w:top w:val="none" w:sz="0" w:space="0" w:color="auto"/>
            <w:left w:val="none" w:sz="0" w:space="0" w:color="auto"/>
            <w:bottom w:val="none" w:sz="0" w:space="0" w:color="auto"/>
            <w:right w:val="none" w:sz="0" w:space="0" w:color="auto"/>
          </w:divBdr>
        </w:div>
        <w:div w:id="1257011781">
          <w:marLeft w:val="0"/>
          <w:marRight w:val="0"/>
          <w:marTop w:val="0"/>
          <w:marBottom w:val="0"/>
          <w:divBdr>
            <w:top w:val="none" w:sz="0" w:space="0" w:color="auto"/>
            <w:left w:val="none" w:sz="0" w:space="0" w:color="auto"/>
            <w:bottom w:val="none" w:sz="0" w:space="0" w:color="auto"/>
            <w:right w:val="none" w:sz="0" w:space="0" w:color="auto"/>
          </w:divBdr>
        </w:div>
        <w:div w:id="1257011782">
          <w:marLeft w:val="0"/>
          <w:marRight w:val="0"/>
          <w:marTop w:val="0"/>
          <w:marBottom w:val="0"/>
          <w:divBdr>
            <w:top w:val="none" w:sz="0" w:space="0" w:color="auto"/>
            <w:left w:val="none" w:sz="0" w:space="0" w:color="auto"/>
            <w:bottom w:val="none" w:sz="0" w:space="0" w:color="auto"/>
            <w:right w:val="none" w:sz="0" w:space="0" w:color="auto"/>
          </w:divBdr>
        </w:div>
      </w:divsChild>
    </w:div>
    <w:div w:id="1257011746">
      <w:marLeft w:val="0"/>
      <w:marRight w:val="0"/>
      <w:marTop w:val="0"/>
      <w:marBottom w:val="0"/>
      <w:divBdr>
        <w:top w:val="none" w:sz="0" w:space="0" w:color="auto"/>
        <w:left w:val="none" w:sz="0" w:space="0" w:color="auto"/>
        <w:bottom w:val="none" w:sz="0" w:space="0" w:color="auto"/>
        <w:right w:val="none" w:sz="0" w:space="0" w:color="auto"/>
      </w:divBdr>
      <w:divsChild>
        <w:div w:id="1257011751">
          <w:marLeft w:val="0"/>
          <w:marRight w:val="0"/>
          <w:marTop w:val="0"/>
          <w:marBottom w:val="0"/>
          <w:divBdr>
            <w:top w:val="none" w:sz="0" w:space="0" w:color="auto"/>
            <w:left w:val="none" w:sz="0" w:space="0" w:color="auto"/>
            <w:bottom w:val="none" w:sz="0" w:space="0" w:color="auto"/>
            <w:right w:val="none" w:sz="0" w:space="0" w:color="auto"/>
          </w:divBdr>
        </w:div>
        <w:div w:id="1257011758">
          <w:marLeft w:val="0"/>
          <w:marRight w:val="0"/>
          <w:marTop w:val="0"/>
          <w:marBottom w:val="0"/>
          <w:divBdr>
            <w:top w:val="none" w:sz="0" w:space="0" w:color="auto"/>
            <w:left w:val="none" w:sz="0" w:space="0" w:color="auto"/>
            <w:bottom w:val="none" w:sz="0" w:space="0" w:color="auto"/>
            <w:right w:val="none" w:sz="0" w:space="0" w:color="auto"/>
          </w:divBdr>
        </w:div>
        <w:div w:id="1257011768">
          <w:marLeft w:val="0"/>
          <w:marRight w:val="0"/>
          <w:marTop w:val="0"/>
          <w:marBottom w:val="0"/>
          <w:divBdr>
            <w:top w:val="none" w:sz="0" w:space="0" w:color="auto"/>
            <w:left w:val="none" w:sz="0" w:space="0" w:color="auto"/>
            <w:bottom w:val="none" w:sz="0" w:space="0" w:color="auto"/>
            <w:right w:val="none" w:sz="0" w:space="0" w:color="auto"/>
          </w:divBdr>
        </w:div>
        <w:div w:id="1257011770">
          <w:marLeft w:val="0"/>
          <w:marRight w:val="0"/>
          <w:marTop w:val="0"/>
          <w:marBottom w:val="0"/>
          <w:divBdr>
            <w:top w:val="none" w:sz="0" w:space="0" w:color="auto"/>
            <w:left w:val="none" w:sz="0" w:space="0" w:color="auto"/>
            <w:bottom w:val="none" w:sz="0" w:space="0" w:color="auto"/>
            <w:right w:val="none" w:sz="0" w:space="0" w:color="auto"/>
          </w:divBdr>
        </w:div>
        <w:div w:id="1257011772">
          <w:marLeft w:val="0"/>
          <w:marRight w:val="0"/>
          <w:marTop w:val="0"/>
          <w:marBottom w:val="0"/>
          <w:divBdr>
            <w:top w:val="none" w:sz="0" w:space="0" w:color="auto"/>
            <w:left w:val="none" w:sz="0" w:space="0" w:color="auto"/>
            <w:bottom w:val="none" w:sz="0" w:space="0" w:color="auto"/>
            <w:right w:val="none" w:sz="0" w:space="0" w:color="auto"/>
          </w:divBdr>
        </w:div>
        <w:div w:id="1257011774">
          <w:marLeft w:val="0"/>
          <w:marRight w:val="0"/>
          <w:marTop w:val="0"/>
          <w:marBottom w:val="0"/>
          <w:divBdr>
            <w:top w:val="none" w:sz="0" w:space="0" w:color="auto"/>
            <w:left w:val="none" w:sz="0" w:space="0" w:color="auto"/>
            <w:bottom w:val="none" w:sz="0" w:space="0" w:color="auto"/>
            <w:right w:val="none" w:sz="0" w:space="0" w:color="auto"/>
          </w:divBdr>
        </w:div>
        <w:div w:id="1257011779">
          <w:marLeft w:val="0"/>
          <w:marRight w:val="0"/>
          <w:marTop w:val="0"/>
          <w:marBottom w:val="0"/>
          <w:divBdr>
            <w:top w:val="none" w:sz="0" w:space="0" w:color="auto"/>
            <w:left w:val="none" w:sz="0" w:space="0" w:color="auto"/>
            <w:bottom w:val="none" w:sz="0" w:space="0" w:color="auto"/>
            <w:right w:val="none" w:sz="0" w:space="0" w:color="auto"/>
          </w:divBdr>
        </w:div>
        <w:div w:id="1257011783">
          <w:marLeft w:val="0"/>
          <w:marRight w:val="0"/>
          <w:marTop w:val="0"/>
          <w:marBottom w:val="0"/>
          <w:divBdr>
            <w:top w:val="none" w:sz="0" w:space="0" w:color="auto"/>
            <w:left w:val="none" w:sz="0" w:space="0" w:color="auto"/>
            <w:bottom w:val="none" w:sz="0" w:space="0" w:color="auto"/>
            <w:right w:val="none" w:sz="0" w:space="0" w:color="auto"/>
          </w:divBdr>
        </w:div>
      </w:divsChild>
    </w:div>
    <w:div w:id="1257011752">
      <w:marLeft w:val="0"/>
      <w:marRight w:val="0"/>
      <w:marTop w:val="0"/>
      <w:marBottom w:val="0"/>
      <w:divBdr>
        <w:top w:val="none" w:sz="0" w:space="0" w:color="auto"/>
        <w:left w:val="none" w:sz="0" w:space="0" w:color="auto"/>
        <w:bottom w:val="none" w:sz="0" w:space="0" w:color="auto"/>
        <w:right w:val="none" w:sz="0" w:space="0" w:color="auto"/>
      </w:divBdr>
      <w:divsChild>
        <w:div w:id="1257011741">
          <w:marLeft w:val="0"/>
          <w:marRight w:val="0"/>
          <w:marTop w:val="0"/>
          <w:marBottom w:val="0"/>
          <w:divBdr>
            <w:top w:val="none" w:sz="0" w:space="0" w:color="auto"/>
            <w:left w:val="none" w:sz="0" w:space="0" w:color="auto"/>
            <w:bottom w:val="none" w:sz="0" w:space="0" w:color="auto"/>
            <w:right w:val="none" w:sz="0" w:space="0" w:color="auto"/>
          </w:divBdr>
        </w:div>
        <w:div w:id="1257011747">
          <w:marLeft w:val="0"/>
          <w:marRight w:val="0"/>
          <w:marTop w:val="0"/>
          <w:marBottom w:val="0"/>
          <w:divBdr>
            <w:top w:val="none" w:sz="0" w:space="0" w:color="auto"/>
            <w:left w:val="none" w:sz="0" w:space="0" w:color="auto"/>
            <w:bottom w:val="none" w:sz="0" w:space="0" w:color="auto"/>
            <w:right w:val="none" w:sz="0" w:space="0" w:color="auto"/>
          </w:divBdr>
        </w:div>
        <w:div w:id="1257011749">
          <w:marLeft w:val="0"/>
          <w:marRight w:val="0"/>
          <w:marTop w:val="0"/>
          <w:marBottom w:val="0"/>
          <w:divBdr>
            <w:top w:val="none" w:sz="0" w:space="0" w:color="auto"/>
            <w:left w:val="none" w:sz="0" w:space="0" w:color="auto"/>
            <w:bottom w:val="none" w:sz="0" w:space="0" w:color="auto"/>
            <w:right w:val="none" w:sz="0" w:space="0" w:color="auto"/>
          </w:divBdr>
        </w:div>
        <w:div w:id="1257011762">
          <w:marLeft w:val="0"/>
          <w:marRight w:val="0"/>
          <w:marTop w:val="0"/>
          <w:marBottom w:val="0"/>
          <w:divBdr>
            <w:top w:val="none" w:sz="0" w:space="0" w:color="auto"/>
            <w:left w:val="none" w:sz="0" w:space="0" w:color="auto"/>
            <w:bottom w:val="none" w:sz="0" w:space="0" w:color="auto"/>
            <w:right w:val="none" w:sz="0" w:space="0" w:color="auto"/>
          </w:divBdr>
        </w:div>
        <w:div w:id="1257011764">
          <w:marLeft w:val="0"/>
          <w:marRight w:val="0"/>
          <w:marTop w:val="0"/>
          <w:marBottom w:val="0"/>
          <w:divBdr>
            <w:top w:val="none" w:sz="0" w:space="0" w:color="auto"/>
            <w:left w:val="none" w:sz="0" w:space="0" w:color="auto"/>
            <w:bottom w:val="none" w:sz="0" w:space="0" w:color="auto"/>
            <w:right w:val="none" w:sz="0" w:space="0" w:color="auto"/>
          </w:divBdr>
        </w:div>
        <w:div w:id="1257011765">
          <w:marLeft w:val="0"/>
          <w:marRight w:val="0"/>
          <w:marTop w:val="0"/>
          <w:marBottom w:val="0"/>
          <w:divBdr>
            <w:top w:val="none" w:sz="0" w:space="0" w:color="auto"/>
            <w:left w:val="none" w:sz="0" w:space="0" w:color="auto"/>
            <w:bottom w:val="none" w:sz="0" w:space="0" w:color="auto"/>
            <w:right w:val="none" w:sz="0" w:space="0" w:color="auto"/>
          </w:divBdr>
        </w:div>
        <w:div w:id="1257011769">
          <w:marLeft w:val="0"/>
          <w:marRight w:val="0"/>
          <w:marTop w:val="0"/>
          <w:marBottom w:val="0"/>
          <w:divBdr>
            <w:top w:val="none" w:sz="0" w:space="0" w:color="auto"/>
            <w:left w:val="none" w:sz="0" w:space="0" w:color="auto"/>
            <w:bottom w:val="none" w:sz="0" w:space="0" w:color="auto"/>
            <w:right w:val="none" w:sz="0" w:space="0" w:color="auto"/>
          </w:divBdr>
        </w:div>
        <w:div w:id="1257011775">
          <w:marLeft w:val="0"/>
          <w:marRight w:val="0"/>
          <w:marTop w:val="0"/>
          <w:marBottom w:val="0"/>
          <w:divBdr>
            <w:top w:val="none" w:sz="0" w:space="0" w:color="auto"/>
            <w:left w:val="none" w:sz="0" w:space="0" w:color="auto"/>
            <w:bottom w:val="none" w:sz="0" w:space="0" w:color="auto"/>
            <w:right w:val="none" w:sz="0" w:space="0" w:color="auto"/>
          </w:divBdr>
        </w:div>
      </w:divsChild>
    </w:div>
    <w:div w:id="1257011753">
      <w:marLeft w:val="0"/>
      <w:marRight w:val="0"/>
      <w:marTop w:val="0"/>
      <w:marBottom w:val="0"/>
      <w:divBdr>
        <w:top w:val="none" w:sz="0" w:space="0" w:color="auto"/>
        <w:left w:val="none" w:sz="0" w:space="0" w:color="auto"/>
        <w:bottom w:val="none" w:sz="0" w:space="0" w:color="auto"/>
        <w:right w:val="none" w:sz="0" w:space="0" w:color="auto"/>
      </w:divBdr>
      <w:divsChild>
        <w:div w:id="1257011738">
          <w:marLeft w:val="0"/>
          <w:marRight w:val="0"/>
          <w:marTop w:val="0"/>
          <w:marBottom w:val="0"/>
          <w:divBdr>
            <w:top w:val="none" w:sz="0" w:space="0" w:color="auto"/>
            <w:left w:val="none" w:sz="0" w:space="0" w:color="auto"/>
            <w:bottom w:val="none" w:sz="0" w:space="0" w:color="auto"/>
            <w:right w:val="none" w:sz="0" w:space="0" w:color="auto"/>
          </w:divBdr>
        </w:div>
        <w:div w:id="1257011740">
          <w:marLeft w:val="0"/>
          <w:marRight w:val="0"/>
          <w:marTop w:val="0"/>
          <w:marBottom w:val="0"/>
          <w:divBdr>
            <w:top w:val="none" w:sz="0" w:space="0" w:color="auto"/>
            <w:left w:val="none" w:sz="0" w:space="0" w:color="auto"/>
            <w:bottom w:val="none" w:sz="0" w:space="0" w:color="auto"/>
            <w:right w:val="none" w:sz="0" w:space="0" w:color="auto"/>
          </w:divBdr>
        </w:div>
        <w:div w:id="1257011742">
          <w:marLeft w:val="0"/>
          <w:marRight w:val="0"/>
          <w:marTop w:val="0"/>
          <w:marBottom w:val="0"/>
          <w:divBdr>
            <w:top w:val="none" w:sz="0" w:space="0" w:color="auto"/>
            <w:left w:val="none" w:sz="0" w:space="0" w:color="auto"/>
            <w:bottom w:val="none" w:sz="0" w:space="0" w:color="auto"/>
            <w:right w:val="none" w:sz="0" w:space="0" w:color="auto"/>
          </w:divBdr>
        </w:div>
        <w:div w:id="1257011743">
          <w:marLeft w:val="0"/>
          <w:marRight w:val="0"/>
          <w:marTop w:val="0"/>
          <w:marBottom w:val="0"/>
          <w:divBdr>
            <w:top w:val="none" w:sz="0" w:space="0" w:color="auto"/>
            <w:left w:val="none" w:sz="0" w:space="0" w:color="auto"/>
            <w:bottom w:val="none" w:sz="0" w:space="0" w:color="auto"/>
            <w:right w:val="none" w:sz="0" w:space="0" w:color="auto"/>
          </w:divBdr>
        </w:div>
        <w:div w:id="1257011777">
          <w:marLeft w:val="0"/>
          <w:marRight w:val="0"/>
          <w:marTop w:val="0"/>
          <w:marBottom w:val="0"/>
          <w:divBdr>
            <w:top w:val="none" w:sz="0" w:space="0" w:color="auto"/>
            <w:left w:val="none" w:sz="0" w:space="0" w:color="auto"/>
            <w:bottom w:val="none" w:sz="0" w:space="0" w:color="auto"/>
            <w:right w:val="none" w:sz="0" w:space="0" w:color="auto"/>
          </w:divBdr>
        </w:div>
        <w:div w:id="1257011778">
          <w:marLeft w:val="0"/>
          <w:marRight w:val="0"/>
          <w:marTop w:val="0"/>
          <w:marBottom w:val="0"/>
          <w:divBdr>
            <w:top w:val="none" w:sz="0" w:space="0" w:color="auto"/>
            <w:left w:val="none" w:sz="0" w:space="0" w:color="auto"/>
            <w:bottom w:val="none" w:sz="0" w:space="0" w:color="auto"/>
            <w:right w:val="none" w:sz="0" w:space="0" w:color="auto"/>
          </w:divBdr>
        </w:div>
        <w:div w:id="1257011780">
          <w:marLeft w:val="0"/>
          <w:marRight w:val="0"/>
          <w:marTop w:val="0"/>
          <w:marBottom w:val="0"/>
          <w:divBdr>
            <w:top w:val="none" w:sz="0" w:space="0" w:color="auto"/>
            <w:left w:val="none" w:sz="0" w:space="0" w:color="auto"/>
            <w:bottom w:val="none" w:sz="0" w:space="0" w:color="auto"/>
            <w:right w:val="none" w:sz="0" w:space="0" w:color="auto"/>
          </w:divBdr>
        </w:div>
        <w:div w:id="1257011786">
          <w:marLeft w:val="0"/>
          <w:marRight w:val="0"/>
          <w:marTop w:val="0"/>
          <w:marBottom w:val="0"/>
          <w:divBdr>
            <w:top w:val="none" w:sz="0" w:space="0" w:color="auto"/>
            <w:left w:val="none" w:sz="0" w:space="0" w:color="auto"/>
            <w:bottom w:val="none" w:sz="0" w:space="0" w:color="auto"/>
            <w:right w:val="none" w:sz="0" w:space="0" w:color="auto"/>
          </w:divBdr>
        </w:div>
      </w:divsChild>
    </w:div>
    <w:div w:id="1257011755">
      <w:marLeft w:val="0"/>
      <w:marRight w:val="0"/>
      <w:marTop w:val="0"/>
      <w:marBottom w:val="0"/>
      <w:divBdr>
        <w:top w:val="none" w:sz="0" w:space="0" w:color="auto"/>
        <w:left w:val="none" w:sz="0" w:space="0" w:color="auto"/>
        <w:bottom w:val="none" w:sz="0" w:space="0" w:color="auto"/>
        <w:right w:val="none" w:sz="0" w:space="0" w:color="auto"/>
      </w:divBdr>
    </w:div>
    <w:div w:id="1257011760">
      <w:marLeft w:val="0"/>
      <w:marRight w:val="0"/>
      <w:marTop w:val="0"/>
      <w:marBottom w:val="0"/>
      <w:divBdr>
        <w:top w:val="none" w:sz="0" w:space="0" w:color="auto"/>
        <w:left w:val="none" w:sz="0" w:space="0" w:color="auto"/>
        <w:bottom w:val="none" w:sz="0" w:space="0" w:color="auto"/>
        <w:right w:val="none" w:sz="0" w:space="0" w:color="auto"/>
      </w:divBdr>
    </w:div>
    <w:div w:id="1257011763">
      <w:marLeft w:val="0"/>
      <w:marRight w:val="0"/>
      <w:marTop w:val="0"/>
      <w:marBottom w:val="0"/>
      <w:divBdr>
        <w:top w:val="none" w:sz="0" w:space="0" w:color="auto"/>
        <w:left w:val="none" w:sz="0" w:space="0" w:color="auto"/>
        <w:bottom w:val="none" w:sz="0" w:space="0" w:color="auto"/>
        <w:right w:val="none" w:sz="0" w:space="0" w:color="auto"/>
      </w:divBdr>
      <w:divsChild>
        <w:div w:id="1257011745">
          <w:marLeft w:val="0"/>
          <w:marRight w:val="0"/>
          <w:marTop w:val="0"/>
          <w:marBottom w:val="0"/>
          <w:divBdr>
            <w:top w:val="none" w:sz="0" w:space="0" w:color="auto"/>
            <w:left w:val="none" w:sz="0" w:space="0" w:color="auto"/>
            <w:bottom w:val="none" w:sz="0" w:space="0" w:color="auto"/>
            <w:right w:val="none" w:sz="0" w:space="0" w:color="auto"/>
          </w:divBdr>
        </w:div>
        <w:div w:id="1257011748">
          <w:marLeft w:val="0"/>
          <w:marRight w:val="0"/>
          <w:marTop w:val="0"/>
          <w:marBottom w:val="0"/>
          <w:divBdr>
            <w:top w:val="none" w:sz="0" w:space="0" w:color="auto"/>
            <w:left w:val="none" w:sz="0" w:space="0" w:color="auto"/>
            <w:bottom w:val="none" w:sz="0" w:space="0" w:color="auto"/>
            <w:right w:val="none" w:sz="0" w:space="0" w:color="auto"/>
          </w:divBdr>
        </w:div>
        <w:div w:id="1257011754">
          <w:marLeft w:val="0"/>
          <w:marRight w:val="0"/>
          <w:marTop w:val="0"/>
          <w:marBottom w:val="0"/>
          <w:divBdr>
            <w:top w:val="none" w:sz="0" w:space="0" w:color="auto"/>
            <w:left w:val="none" w:sz="0" w:space="0" w:color="auto"/>
            <w:bottom w:val="none" w:sz="0" w:space="0" w:color="auto"/>
            <w:right w:val="none" w:sz="0" w:space="0" w:color="auto"/>
          </w:divBdr>
        </w:div>
        <w:div w:id="1257011759">
          <w:marLeft w:val="0"/>
          <w:marRight w:val="0"/>
          <w:marTop w:val="0"/>
          <w:marBottom w:val="0"/>
          <w:divBdr>
            <w:top w:val="none" w:sz="0" w:space="0" w:color="auto"/>
            <w:left w:val="none" w:sz="0" w:space="0" w:color="auto"/>
            <w:bottom w:val="none" w:sz="0" w:space="0" w:color="auto"/>
            <w:right w:val="none" w:sz="0" w:space="0" w:color="auto"/>
          </w:divBdr>
        </w:div>
        <w:div w:id="1257011761">
          <w:marLeft w:val="0"/>
          <w:marRight w:val="0"/>
          <w:marTop w:val="0"/>
          <w:marBottom w:val="0"/>
          <w:divBdr>
            <w:top w:val="none" w:sz="0" w:space="0" w:color="auto"/>
            <w:left w:val="none" w:sz="0" w:space="0" w:color="auto"/>
            <w:bottom w:val="none" w:sz="0" w:space="0" w:color="auto"/>
            <w:right w:val="none" w:sz="0" w:space="0" w:color="auto"/>
          </w:divBdr>
        </w:div>
        <w:div w:id="1257011766">
          <w:marLeft w:val="0"/>
          <w:marRight w:val="0"/>
          <w:marTop w:val="0"/>
          <w:marBottom w:val="0"/>
          <w:divBdr>
            <w:top w:val="none" w:sz="0" w:space="0" w:color="auto"/>
            <w:left w:val="none" w:sz="0" w:space="0" w:color="auto"/>
            <w:bottom w:val="none" w:sz="0" w:space="0" w:color="auto"/>
            <w:right w:val="none" w:sz="0" w:space="0" w:color="auto"/>
          </w:divBdr>
        </w:div>
        <w:div w:id="1257011773">
          <w:marLeft w:val="0"/>
          <w:marRight w:val="0"/>
          <w:marTop w:val="0"/>
          <w:marBottom w:val="0"/>
          <w:divBdr>
            <w:top w:val="none" w:sz="0" w:space="0" w:color="auto"/>
            <w:left w:val="none" w:sz="0" w:space="0" w:color="auto"/>
            <w:bottom w:val="none" w:sz="0" w:space="0" w:color="auto"/>
            <w:right w:val="none" w:sz="0" w:space="0" w:color="auto"/>
          </w:divBdr>
        </w:div>
        <w:div w:id="1257011784">
          <w:marLeft w:val="0"/>
          <w:marRight w:val="0"/>
          <w:marTop w:val="0"/>
          <w:marBottom w:val="0"/>
          <w:divBdr>
            <w:top w:val="none" w:sz="0" w:space="0" w:color="auto"/>
            <w:left w:val="none" w:sz="0" w:space="0" w:color="auto"/>
            <w:bottom w:val="none" w:sz="0" w:space="0" w:color="auto"/>
            <w:right w:val="none" w:sz="0" w:space="0" w:color="auto"/>
          </w:divBdr>
        </w:div>
      </w:divsChild>
    </w:div>
    <w:div w:id="1257011771">
      <w:marLeft w:val="0"/>
      <w:marRight w:val="0"/>
      <w:marTop w:val="0"/>
      <w:marBottom w:val="0"/>
      <w:divBdr>
        <w:top w:val="none" w:sz="0" w:space="0" w:color="auto"/>
        <w:left w:val="none" w:sz="0" w:space="0" w:color="auto"/>
        <w:bottom w:val="none" w:sz="0" w:space="0" w:color="auto"/>
        <w:right w:val="none" w:sz="0" w:space="0" w:color="auto"/>
      </w:divBdr>
    </w:div>
    <w:div w:id="1257011776">
      <w:marLeft w:val="0"/>
      <w:marRight w:val="0"/>
      <w:marTop w:val="0"/>
      <w:marBottom w:val="0"/>
      <w:divBdr>
        <w:top w:val="none" w:sz="0" w:space="0" w:color="auto"/>
        <w:left w:val="none" w:sz="0" w:space="0" w:color="auto"/>
        <w:bottom w:val="none" w:sz="0" w:space="0" w:color="auto"/>
        <w:right w:val="none" w:sz="0" w:space="0" w:color="auto"/>
      </w:divBdr>
    </w:div>
    <w:div w:id="1257011785">
      <w:marLeft w:val="0"/>
      <w:marRight w:val="0"/>
      <w:marTop w:val="0"/>
      <w:marBottom w:val="0"/>
      <w:divBdr>
        <w:top w:val="none" w:sz="0" w:space="0" w:color="auto"/>
        <w:left w:val="none" w:sz="0" w:space="0" w:color="auto"/>
        <w:bottom w:val="none" w:sz="0" w:space="0" w:color="auto"/>
        <w:right w:val="none" w:sz="0" w:space="0" w:color="auto"/>
      </w:divBdr>
      <w:divsChild>
        <w:div w:id="1257011750">
          <w:marLeft w:val="0"/>
          <w:marRight w:val="0"/>
          <w:marTop w:val="0"/>
          <w:marBottom w:val="0"/>
          <w:divBdr>
            <w:top w:val="none" w:sz="0" w:space="0" w:color="auto"/>
            <w:left w:val="none" w:sz="0" w:space="0" w:color="auto"/>
            <w:bottom w:val="none" w:sz="0" w:space="0" w:color="auto"/>
            <w:right w:val="none" w:sz="0" w:space="0" w:color="auto"/>
          </w:divBdr>
        </w:div>
      </w:divsChild>
    </w:div>
    <w:div w:id="1257011787">
      <w:marLeft w:val="0"/>
      <w:marRight w:val="0"/>
      <w:marTop w:val="0"/>
      <w:marBottom w:val="0"/>
      <w:divBdr>
        <w:top w:val="none" w:sz="0" w:space="0" w:color="auto"/>
        <w:left w:val="none" w:sz="0" w:space="0" w:color="auto"/>
        <w:bottom w:val="none" w:sz="0" w:space="0" w:color="auto"/>
        <w:right w:val="none" w:sz="0" w:space="0" w:color="auto"/>
      </w:divBdr>
    </w:div>
    <w:div w:id="1281377771">
      <w:bodyDiv w:val="1"/>
      <w:marLeft w:val="0"/>
      <w:marRight w:val="0"/>
      <w:marTop w:val="0"/>
      <w:marBottom w:val="0"/>
      <w:divBdr>
        <w:top w:val="none" w:sz="0" w:space="0" w:color="auto"/>
        <w:left w:val="none" w:sz="0" w:space="0" w:color="auto"/>
        <w:bottom w:val="none" w:sz="0" w:space="0" w:color="auto"/>
        <w:right w:val="none" w:sz="0" w:space="0" w:color="auto"/>
      </w:divBdr>
    </w:div>
    <w:div w:id="1290819347">
      <w:bodyDiv w:val="1"/>
      <w:marLeft w:val="0"/>
      <w:marRight w:val="0"/>
      <w:marTop w:val="0"/>
      <w:marBottom w:val="0"/>
      <w:divBdr>
        <w:top w:val="none" w:sz="0" w:space="0" w:color="auto"/>
        <w:left w:val="none" w:sz="0" w:space="0" w:color="auto"/>
        <w:bottom w:val="none" w:sz="0" w:space="0" w:color="auto"/>
        <w:right w:val="none" w:sz="0" w:space="0" w:color="auto"/>
      </w:divBdr>
    </w:div>
    <w:div w:id="1343554247">
      <w:bodyDiv w:val="1"/>
      <w:marLeft w:val="0"/>
      <w:marRight w:val="0"/>
      <w:marTop w:val="0"/>
      <w:marBottom w:val="0"/>
      <w:divBdr>
        <w:top w:val="none" w:sz="0" w:space="0" w:color="auto"/>
        <w:left w:val="none" w:sz="0" w:space="0" w:color="auto"/>
        <w:bottom w:val="none" w:sz="0" w:space="0" w:color="auto"/>
        <w:right w:val="none" w:sz="0" w:space="0" w:color="auto"/>
      </w:divBdr>
    </w:div>
    <w:div w:id="1468279932">
      <w:bodyDiv w:val="1"/>
      <w:marLeft w:val="0"/>
      <w:marRight w:val="0"/>
      <w:marTop w:val="0"/>
      <w:marBottom w:val="0"/>
      <w:divBdr>
        <w:top w:val="none" w:sz="0" w:space="0" w:color="auto"/>
        <w:left w:val="none" w:sz="0" w:space="0" w:color="auto"/>
        <w:bottom w:val="none" w:sz="0" w:space="0" w:color="auto"/>
        <w:right w:val="none" w:sz="0" w:space="0" w:color="auto"/>
      </w:divBdr>
    </w:div>
    <w:div w:id="1582175080">
      <w:bodyDiv w:val="1"/>
      <w:marLeft w:val="0"/>
      <w:marRight w:val="0"/>
      <w:marTop w:val="0"/>
      <w:marBottom w:val="0"/>
      <w:divBdr>
        <w:top w:val="none" w:sz="0" w:space="0" w:color="auto"/>
        <w:left w:val="none" w:sz="0" w:space="0" w:color="auto"/>
        <w:bottom w:val="none" w:sz="0" w:space="0" w:color="auto"/>
        <w:right w:val="none" w:sz="0" w:space="0" w:color="auto"/>
      </w:divBdr>
    </w:div>
    <w:div w:id="1603494397">
      <w:bodyDiv w:val="1"/>
      <w:marLeft w:val="0"/>
      <w:marRight w:val="0"/>
      <w:marTop w:val="0"/>
      <w:marBottom w:val="0"/>
      <w:divBdr>
        <w:top w:val="none" w:sz="0" w:space="0" w:color="auto"/>
        <w:left w:val="none" w:sz="0" w:space="0" w:color="auto"/>
        <w:bottom w:val="none" w:sz="0" w:space="0" w:color="auto"/>
        <w:right w:val="none" w:sz="0" w:space="0" w:color="auto"/>
      </w:divBdr>
    </w:div>
    <w:div w:id="1796295383">
      <w:bodyDiv w:val="1"/>
      <w:marLeft w:val="0"/>
      <w:marRight w:val="0"/>
      <w:marTop w:val="0"/>
      <w:marBottom w:val="0"/>
      <w:divBdr>
        <w:top w:val="none" w:sz="0" w:space="0" w:color="auto"/>
        <w:left w:val="none" w:sz="0" w:space="0" w:color="auto"/>
        <w:bottom w:val="none" w:sz="0" w:space="0" w:color="auto"/>
        <w:right w:val="none" w:sz="0" w:space="0" w:color="auto"/>
      </w:divBdr>
    </w:div>
    <w:div w:id="1951275919">
      <w:bodyDiv w:val="1"/>
      <w:marLeft w:val="0"/>
      <w:marRight w:val="0"/>
      <w:marTop w:val="0"/>
      <w:marBottom w:val="0"/>
      <w:divBdr>
        <w:top w:val="none" w:sz="0" w:space="0" w:color="auto"/>
        <w:left w:val="none" w:sz="0" w:space="0" w:color="auto"/>
        <w:bottom w:val="none" w:sz="0" w:space="0" w:color="auto"/>
        <w:right w:val="none" w:sz="0" w:space="0" w:color="auto"/>
      </w:divBdr>
    </w:div>
    <w:div w:id="1998267926">
      <w:bodyDiv w:val="1"/>
      <w:marLeft w:val="0"/>
      <w:marRight w:val="0"/>
      <w:marTop w:val="0"/>
      <w:marBottom w:val="0"/>
      <w:divBdr>
        <w:top w:val="none" w:sz="0" w:space="0" w:color="auto"/>
        <w:left w:val="none" w:sz="0" w:space="0" w:color="auto"/>
        <w:bottom w:val="none" w:sz="0" w:space="0" w:color="auto"/>
        <w:right w:val="none" w:sz="0" w:space="0" w:color="auto"/>
      </w:divBdr>
    </w:div>
    <w:div w:id="2000452097">
      <w:bodyDiv w:val="1"/>
      <w:marLeft w:val="0"/>
      <w:marRight w:val="0"/>
      <w:marTop w:val="0"/>
      <w:marBottom w:val="0"/>
      <w:divBdr>
        <w:top w:val="none" w:sz="0" w:space="0" w:color="auto"/>
        <w:left w:val="none" w:sz="0" w:space="0" w:color="auto"/>
        <w:bottom w:val="none" w:sz="0" w:space="0" w:color="auto"/>
        <w:right w:val="none" w:sz="0" w:space="0" w:color="auto"/>
      </w:divBdr>
    </w:div>
    <w:div w:id="21408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9.bin"/><Relationship Id="rId50" Type="http://schemas.openxmlformats.org/officeDocument/2006/relationships/image" Target="media/image21.wmf"/><Relationship Id="rId55" Type="http://schemas.openxmlformats.org/officeDocument/2006/relationships/oleObject" Target="embeddings/oleObject23.bin"/><Relationship Id="rId63" Type="http://schemas.openxmlformats.org/officeDocument/2006/relationships/hyperlink" Target="http://www.ons.gov.uk/ons/datasets-and-tables/data-selector.html?cdid=CZBH&amp;dataset=mm23&amp;table-id=1.2%20%2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hyperlink" Target="http://www.hm-treasury.gov.uk/data_forecasts_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5.wmf"/><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inan.gonul@northumbria.ac.uk"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footer" Target="footer1.xml"/><Relationship Id="rId8" Type="http://schemas.openxmlformats.org/officeDocument/2006/relationships/hyperlink" Target="mailto:mary.thomson@northumbria.ac.uk" TargetMode="External"/><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5EC76-8108-4502-AB73-6814F86A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8872</Words>
  <Characters>51178</Characters>
  <Application>Microsoft Office Word</Application>
  <DocSecurity>4</DocSecurity>
  <Lines>426</Lines>
  <Paragraphs>119</Paragraphs>
  <ScaleCrop>false</ScaleCrop>
  <HeadingPairs>
    <vt:vector size="2" baseType="variant">
      <vt:variant>
        <vt:lpstr>Title</vt:lpstr>
      </vt:variant>
      <vt:variant>
        <vt:i4>1</vt:i4>
      </vt:variant>
    </vt:vector>
  </HeadingPairs>
  <TitlesOfParts>
    <vt:vector size="1" baseType="lpstr">
      <vt:lpstr>Exchange Rate Series Judgemental Task</vt:lpstr>
    </vt:vector>
  </TitlesOfParts>
  <Company>Microsoft</Company>
  <LinksUpToDate>false</LinksUpToDate>
  <CharactersWithSpaces>59931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Rate Series Judgemental Task</dc:title>
  <dc:creator>Andrew Pollock</dc:creator>
  <cp:lastModifiedBy>Paul Burns</cp:lastModifiedBy>
  <cp:revision>2</cp:revision>
  <cp:lastPrinted>2016-11-07T11:38:00Z</cp:lastPrinted>
  <dcterms:created xsi:type="dcterms:W3CDTF">2018-10-08T10:27:00Z</dcterms:created>
  <dcterms:modified xsi:type="dcterms:W3CDTF">2018-10-08T10:27:00Z</dcterms:modified>
</cp:coreProperties>
</file>