
<file path=[Content_Types].xml><?xml version="1.0" encoding="utf-8"?>
<Types xmlns="http://schemas.openxmlformats.org/package/2006/content-types">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F75B1B" w14:textId="5ED3B62B" w:rsidR="00436C7F" w:rsidRPr="005C4460" w:rsidRDefault="00436C7F" w:rsidP="001258CD">
      <w:pPr>
        <w:pStyle w:val="Title"/>
        <w:framePr w:w="9809" w:h="1824" w:hRule="exact" w:vSpace="45" w:wrap="notBeside" w:x="1226" w:y="105"/>
      </w:pPr>
      <w:r w:rsidRPr="005C4460">
        <w:t xml:space="preserve">Angular Frequency Dynamic-Based Control </w:t>
      </w:r>
      <w:r w:rsidR="003A4CEA">
        <w:t>Technique</w:t>
      </w:r>
      <w:r w:rsidRPr="005C4460">
        <w:t xml:space="preserve"> of a </w:t>
      </w:r>
      <w:r w:rsidR="00757D51" w:rsidRPr="005C4460">
        <w:t>Grid-</w:t>
      </w:r>
      <w:r w:rsidRPr="005C4460">
        <w:t xml:space="preserve">Interfaced Converter Emulated by a Synchronous Generator </w:t>
      </w:r>
    </w:p>
    <w:p w14:paraId="3E36F61D" w14:textId="77777777" w:rsidR="00436C7F" w:rsidRPr="005C4460" w:rsidRDefault="00436C7F" w:rsidP="00436C7F"/>
    <w:p w14:paraId="795D1066" w14:textId="6A56A682" w:rsidR="00436C7F" w:rsidRPr="005C4460" w:rsidRDefault="00436C7F" w:rsidP="00436C7F">
      <w:pPr>
        <w:pStyle w:val="Text"/>
        <w:ind w:firstLine="0"/>
        <w:rPr>
          <w:sz w:val="18"/>
          <w:szCs w:val="18"/>
        </w:rPr>
      </w:pPr>
    </w:p>
    <w:p w14:paraId="193EBDAB" w14:textId="77777777" w:rsidR="00436C7F" w:rsidRPr="005C4460" w:rsidRDefault="00436C7F" w:rsidP="00436C7F">
      <w:pPr>
        <w:pStyle w:val="Text"/>
        <w:ind w:firstLine="0"/>
        <w:rPr>
          <w:sz w:val="18"/>
          <w:szCs w:val="18"/>
        </w:rPr>
        <w:sectPr w:rsidR="00436C7F" w:rsidRPr="005C4460" w:rsidSect="00143F2E">
          <w:type w:val="continuous"/>
          <w:pgSz w:w="12240" w:h="15840" w:code="1"/>
          <w:pgMar w:top="1008" w:right="936" w:bottom="1008" w:left="936" w:header="432" w:footer="432" w:gutter="0"/>
          <w:cols w:num="2" w:space="288"/>
        </w:sectPr>
      </w:pPr>
      <w:bookmarkStart w:id="0" w:name="_GoBack"/>
      <w:bookmarkEnd w:id="0"/>
    </w:p>
    <w:tbl>
      <w:tblPr>
        <w:tblW w:w="0" w:type="auto"/>
        <w:jc w:val="center"/>
        <w:tblLook w:val="04A0" w:firstRow="1" w:lastRow="0" w:firstColumn="1" w:lastColumn="0" w:noHBand="0" w:noVBand="1"/>
      </w:tblPr>
      <w:tblGrid>
        <w:gridCol w:w="1560"/>
        <w:gridCol w:w="3260"/>
        <w:gridCol w:w="2692"/>
        <w:gridCol w:w="2856"/>
      </w:tblGrid>
      <w:tr w:rsidR="00436C7F" w:rsidRPr="005C4460" w14:paraId="69FAD8A2" w14:textId="77777777" w:rsidTr="00D70E54">
        <w:trPr>
          <w:jc w:val="center"/>
        </w:trPr>
        <w:tc>
          <w:tcPr>
            <w:tcW w:w="1560" w:type="dxa"/>
            <w:shd w:val="clear" w:color="auto" w:fill="auto"/>
          </w:tcPr>
          <w:p w14:paraId="4EBC9017" w14:textId="77777777" w:rsidR="00D70E54" w:rsidRPr="005C4460" w:rsidRDefault="00D70E54" w:rsidP="00D70E54">
            <w:pPr>
              <w:spacing w:after="40"/>
              <w:rPr>
                <w:rFonts w:eastAsia="MS Mincho"/>
                <w:sz w:val="22"/>
                <w:szCs w:val="22"/>
              </w:rPr>
            </w:pPr>
            <w:r w:rsidRPr="005C4460">
              <w:rPr>
                <w:rFonts w:eastAsia="MS Mincho"/>
                <w:sz w:val="22"/>
                <w:szCs w:val="22"/>
              </w:rPr>
              <w:t>Majid Mehrasa</w:t>
            </w:r>
          </w:p>
          <w:p w14:paraId="32F09800" w14:textId="77777777" w:rsidR="00D70E54" w:rsidRPr="005C4460" w:rsidRDefault="00D70E54" w:rsidP="00D70E54">
            <w:pPr>
              <w:autoSpaceDE w:val="0"/>
              <w:autoSpaceDN w:val="0"/>
              <w:adjustRightInd w:val="0"/>
              <w:rPr>
                <w:rFonts w:ascii="TimesNewRoman" w:hAnsi="TimesNewRoman" w:cs="TimesNewRoman"/>
                <w:lang w:eastAsia="en-GB"/>
              </w:rPr>
            </w:pPr>
            <w:r w:rsidRPr="005C4460">
              <w:rPr>
                <w:rFonts w:ascii="TimesNewRoman" w:hAnsi="TimesNewRoman" w:cs="TimesNewRoman"/>
                <w:lang w:eastAsia="en-GB"/>
              </w:rPr>
              <w:t>C-MAST/UBI</w:t>
            </w:r>
          </w:p>
          <w:p w14:paraId="74F11320" w14:textId="53040314" w:rsidR="00436C7F" w:rsidRPr="005C4460" w:rsidRDefault="00D70E54" w:rsidP="00D70E54">
            <w:pPr>
              <w:jc w:val="center"/>
              <w:rPr>
                <w:rFonts w:eastAsia="MS Mincho"/>
              </w:rPr>
            </w:pPr>
            <w:r w:rsidRPr="005C4460">
              <w:rPr>
                <w:rFonts w:ascii="TimesNewRoman" w:hAnsi="TimesNewRoman" w:cs="TimesNewRoman"/>
                <w:lang w:eastAsia="en-GB"/>
              </w:rPr>
              <w:t>Portugal</w:t>
            </w:r>
          </w:p>
        </w:tc>
        <w:tc>
          <w:tcPr>
            <w:tcW w:w="3261" w:type="dxa"/>
            <w:shd w:val="clear" w:color="auto" w:fill="auto"/>
          </w:tcPr>
          <w:p w14:paraId="0236EB32" w14:textId="50F8AA38" w:rsidR="00D70E54" w:rsidRPr="005C4460" w:rsidRDefault="00D70E54" w:rsidP="00D70E54">
            <w:pPr>
              <w:spacing w:after="40"/>
              <w:jc w:val="center"/>
              <w:rPr>
                <w:rFonts w:eastAsia="MS Mincho"/>
                <w:sz w:val="22"/>
                <w:szCs w:val="22"/>
              </w:rPr>
            </w:pPr>
            <w:r w:rsidRPr="005C4460">
              <w:rPr>
                <w:rFonts w:eastAsia="MS Mincho"/>
                <w:sz w:val="22"/>
                <w:szCs w:val="22"/>
              </w:rPr>
              <w:t>Amir Sepehr, Edris Pouresmaeil, Jorma Kyyrä</w:t>
            </w:r>
          </w:p>
          <w:p w14:paraId="0FE98E8C" w14:textId="77777777" w:rsidR="00D70E54" w:rsidRPr="005C4460" w:rsidRDefault="00D70E54" w:rsidP="00D70E54">
            <w:pPr>
              <w:jc w:val="center"/>
            </w:pPr>
            <w:r w:rsidRPr="005C4460">
              <w:t>Dep. of Elec. Eng. and Auto.,</w:t>
            </w:r>
          </w:p>
          <w:p w14:paraId="0E0E38E0" w14:textId="16B668A6" w:rsidR="00D70E54" w:rsidRPr="005C4460" w:rsidRDefault="00D70E54" w:rsidP="00D70E54">
            <w:pPr>
              <w:jc w:val="center"/>
            </w:pPr>
            <w:r w:rsidRPr="005C4460">
              <w:t>Aalto University,</w:t>
            </w:r>
          </w:p>
          <w:p w14:paraId="27007090" w14:textId="52A8B3B4" w:rsidR="00436C7F" w:rsidRPr="005C4460" w:rsidRDefault="00D70E54" w:rsidP="00D70E54">
            <w:pPr>
              <w:jc w:val="center"/>
            </w:pPr>
            <w:r w:rsidRPr="005C4460">
              <w:t>Finland</w:t>
            </w:r>
          </w:p>
        </w:tc>
        <w:tc>
          <w:tcPr>
            <w:tcW w:w="2693" w:type="dxa"/>
            <w:shd w:val="clear" w:color="auto" w:fill="auto"/>
          </w:tcPr>
          <w:p w14:paraId="400A2EDF" w14:textId="77777777" w:rsidR="00D70E54" w:rsidRPr="005C4460" w:rsidRDefault="00D70E54" w:rsidP="00D70E54">
            <w:pPr>
              <w:spacing w:after="40"/>
              <w:jc w:val="center"/>
              <w:rPr>
                <w:sz w:val="22"/>
                <w:szCs w:val="22"/>
              </w:rPr>
            </w:pPr>
            <w:r w:rsidRPr="005C4460">
              <w:rPr>
                <w:sz w:val="22"/>
                <w:szCs w:val="22"/>
              </w:rPr>
              <w:t>Mousa Marzband</w:t>
            </w:r>
          </w:p>
          <w:p w14:paraId="61B5033E" w14:textId="5394C7CB" w:rsidR="00D70E54" w:rsidRPr="005C4460" w:rsidRDefault="00D70E54" w:rsidP="00D70E54">
            <w:pPr>
              <w:jc w:val="center"/>
              <w:rPr>
                <w:shd w:val="clear" w:color="auto" w:fill="FFFFFF"/>
              </w:rPr>
            </w:pPr>
            <w:r w:rsidRPr="005C4460">
              <w:rPr>
                <w:shd w:val="clear" w:color="auto" w:fill="FFFFFF"/>
              </w:rPr>
              <w:t>Dep. of Mech. and Elec. Eng. Northumbria University,</w:t>
            </w:r>
          </w:p>
          <w:p w14:paraId="0F9E0D25" w14:textId="784A4061" w:rsidR="00436C7F" w:rsidRPr="005C4460" w:rsidRDefault="00D70E54" w:rsidP="00D70E54">
            <w:pPr>
              <w:jc w:val="center"/>
              <w:rPr>
                <w:rFonts w:eastAsia="MS Mincho"/>
              </w:rPr>
            </w:pPr>
            <w:r w:rsidRPr="005C4460">
              <w:rPr>
                <w:shd w:val="clear" w:color="auto" w:fill="FFFFFF"/>
              </w:rPr>
              <w:t>UK</w:t>
            </w:r>
          </w:p>
        </w:tc>
        <w:tc>
          <w:tcPr>
            <w:tcW w:w="2857" w:type="dxa"/>
            <w:shd w:val="clear" w:color="auto" w:fill="auto"/>
          </w:tcPr>
          <w:p w14:paraId="6BAE860B" w14:textId="77777777" w:rsidR="00D70E54" w:rsidRPr="005C4460" w:rsidRDefault="00D70E54" w:rsidP="00D70E54">
            <w:pPr>
              <w:spacing w:after="40"/>
              <w:jc w:val="center"/>
              <w:rPr>
                <w:rFonts w:eastAsia="Calibri"/>
                <w:sz w:val="22"/>
                <w:szCs w:val="22"/>
              </w:rPr>
            </w:pPr>
            <w:r w:rsidRPr="005C4460">
              <w:rPr>
                <w:rFonts w:eastAsia="Calibri"/>
                <w:sz w:val="22"/>
                <w:szCs w:val="22"/>
              </w:rPr>
              <w:t>João P. S. Catalão</w:t>
            </w:r>
          </w:p>
          <w:p w14:paraId="4B2BCA40" w14:textId="215943CB" w:rsidR="00436C7F" w:rsidRPr="005C4460" w:rsidRDefault="00D70E54" w:rsidP="00D70E54">
            <w:pPr>
              <w:autoSpaceDE w:val="0"/>
              <w:autoSpaceDN w:val="0"/>
              <w:adjustRightInd w:val="0"/>
              <w:jc w:val="center"/>
              <w:rPr>
                <w:rFonts w:ascii="TimesNewRoman" w:hAnsi="TimesNewRoman" w:cs="TimesNewRoman"/>
                <w:lang w:eastAsia="en-GB"/>
              </w:rPr>
            </w:pPr>
            <w:r w:rsidRPr="005C4460">
              <w:rPr>
                <w:rFonts w:eastAsia="MS Mincho"/>
                <w:color w:val="000000"/>
              </w:rPr>
              <w:t xml:space="preserve">INESC TEC and FEUP, Porto, </w:t>
            </w:r>
            <w:r w:rsidRPr="005C4460">
              <w:rPr>
                <w:rFonts w:eastAsia="MS Mincho"/>
                <w:color w:val="000000"/>
              </w:rPr>
              <w:br/>
              <w:t>C-MAST/UBI, Covilha, and INESC-ID/IST-UL, Lisbon, Portugal</w:t>
            </w:r>
          </w:p>
        </w:tc>
      </w:tr>
      <w:tr w:rsidR="00436C7F" w:rsidRPr="005C4460" w14:paraId="4D2A1167" w14:textId="77777777" w:rsidTr="00D70E54">
        <w:trPr>
          <w:jc w:val="center"/>
        </w:trPr>
        <w:tc>
          <w:tcPr>
            <w:tcW w:w="1560" w:type="dxa"/>
            <w:shd w:val="clear" w:color="auto" w:fill="auto"/>
          </w:tcPr>
          <w:p w14:paraId="2665BBFB" w14:textId="77777777" w:rsidR="00436C7F" w:rsidRPr="005C4460" w:rsidRDefault="00436C7F" w:rsidP="0026737E">
            <w:pPr>
              <w:spacing w:after="40"/>
              <w:rPr>
                <w:rFonts w:eastAsia="MS Mincho"/>
                <w:sz w:val="22"/>
                <w:szCs w:val="22"/>
              </w:rPr>
            </w:pPr>
          </w:p>
        </w:tc>
        <w:tc>
          <w:tcPr>
            <w:tcW w:w="3261" w:type="dxa"/>
            <w:shd w:val="clear" w:color="auto" w:fill="auto"/>
          </w:tcPr>
          <w:p w14:paraId="27E962F4" w14:textId="77777777" w:rsidR="00436C7F" w:rsidRPr="005C4460" w:rsidRDefault="00436C7F" w:rsidP="0026737E">
            <w:pPr>
              <w:spacing w:after="40"/>
              <w:rPr>
                <w:rFonts w:eastAsia="MS Mincho"/>
                <w:sz w:val="22"/>
                <w:szCs w:val="22"/>
              </w:rPr>
            </w:pPr>
          </w:p>
        </w:tc>
        <w:tc>
          <w:tcPr>
            <w:tcW w:w="2693" w:type="dxa"/>
            <w:shd w:val="clear" w:color="auto" w:fill="auto"/>
          </w:tcPr>
          <w:p w14:paraId="3F85EB27" w14:textId="77777777" w:rsidR="00436C7F" w:rsidRPr="005C4460" w:rsidRDefault="00436C7F" w:rsidP="0026737E">
            <w:pPr>
              <w:spacing w:after="40"/>
              <w:rPr>
                <w:sz w:val="22"/>
                <w:szCs w:val="22"/>
              </w:rPr>
            </w:pPr>
          </w:p>
        </w:tc>
        <w:tc>
          <w:tcPr>
            <w:tcW w:w="2857" w:type="dxa"/>
            <w:shd w:val="clear" w:color="auto" w:fill="auto"/>
          </w:tcPr>
          <w:p w14:paraId="0F9B2012" w14:textId="77777777" w:rsidR="00436C7F" w:rsidRPr="005C4460" w:rsidRDefault="00436C7F" w:rsidP="0026737E">
            <w:pPr>
              <w:spacing w:after="40"/>
              <w:rPr>
                <w:sz w:val="22"/>
                <w:szCs w:val="22"/>
              </w:rPr>
            </w:pPr>
          </w:p>
        </w:tc>
      </w:tr>
    </w:tbl>
    <w:p w14:paraId="12FB6E6C" w14:textId="77777777" w:rsidR="00436C7F" w:rsidRPr="005C4460" w:rsidRDefault="00436C7F">
      <w:pPr>
        <w:pStyle w:val="Text"/>
        <w:ind w:firstLine="0"/>
        <w:rPr>
          <w:sz w:val="18"/>
          <w:szCs w:val="18"/>
        </w:rPr>
        <w:sectPr w:rsidR="00436C7F" w:rsidRPr="005C4460" w:rsidSect="00436C7F">
          <w:type w:val="continuous"/>
          <w:pgSz w:w="12240" w:h="15840" w:code="1"/>
          <w:pgMar w:top="1008" w:right="936" w:bottom="1008" w:left="936" w:header="432" w:footer="432" w:gutter="0"/>
          <w:cols w:space="288"/>
        </w:sectPr>
      </w:pPr>
    </w:p>
    <w:p w14:paraId="04892C69" w14:textId="2863B320" w:rsidR="00984D12" w:rsidRPr="00B67929" w:rsidRDefault="00E97402" w:rsidP="00DB70B2">
      <w:pPr>
        <w:pStyle w:val="Abstract"/>
        <w:spacing w:before="0" w:after="120"/>
        <w:ind w:firstLine="204"/>
        <w:rPr>
          <w:color w:val="000000" w:themeColor="text1"/>
        </w:rPr>
      </w:pPr>
      <w:r w:rsidRPr="00B67929">
        <w:rPr>
          <w:i/>
          <w:iCs/>
          <w:color w:val="000000" w:themeColor="text1"/>
        </w:rPr>
        <w:t>Abstract</w:t>
      </w:r>
      <w:r w:rsidRPr="00B67929">
        <w:rPr>
          <w:color w:val="000000" w:themeColor="text1"/>
        </w:rPr>
        <w:t>—</w:t>
      </w:r>
      <w:r w:rsidR="00002107" w:rsidRPr="00B67929">
        <w:rPr>
          <w:color w:val="000000" w:themeColor="text1"/>
        </w:rPr>
        <w:t>I</w:t>
      </w:r>
      <w:r w:rsidR="00B00572" w:rsidRPr="00B67929">
        <w:rPr>
          <w:color w:val="000000" w:themeColor="text1"/>
        </w:rPr>
        <w:t xml:space="preserve">n this paper, </w:t>
      </w:r>
      <w:r w:rsidR="00B447C0" w:rsidRPr="00B67929">
        <w:rPr>
          <w:color w:val="000000" w:themeColor="text1"/>
        </w:rPr>
        <w:t>a</w:t>
      </w:r>
      <w:r w:rsidR="000E58F8" w:rsidRPr="00B67929">
        <w:rPr>
          <w:color w:val="000000" w:themeColor="text1"/>
        </w:rPr>
        <w:t xml:space="preserve">n angular frequency dynamic-based control technique is proposed </w:t>
      </w:r>
      <w:r w:rsidR="00B00572" w:rsidRPr="00B67929">
        <w:rPr>
          <w:color w:val="000000" w:themeColor="text1"/>
        </w:rPr>
        <w:t xml:space="preserve">to </w:t>
      </w:r>
      <w:r w:rsidR="0040627A" w:rsidRPr="00B67929">
        <w:rPr>
          <w:color w:val="000000" w:themeColor="text1"/>
        </w:rPr>
        <w:t>control</w:t>
      </w:r>
      <w:r w:rsidR="00D758E6" w:rsidRPr="00B67929">
        <w:rPr>
          <w:color w:val="000000" w:themeColor="text1"/>
        </w:rPr>
        <w:t xml:space="preserve"> interfaced converter</w:t>
      </w:r>
      <w:r w:rsidR="0040627A" w:rsidRPr="00B67929">
        <w:rPr>
          <w:color w:val="000000" w:themeColor="text1"/>
        </w:rPr>
        <w:t xml:space="preserve">s between </w:t>
      </w:r>
      <w:r w:rsidR="00757D51" w:rsidRPr="00B67929">
        <w:rPr>
          <w:color w:val="000000" w:themeColor="text1"/>
        </w:rPr>
        <w:t xml:space="preserve">the </w:t>
      </w:r>
      <w:r w:rsidR="0040627A" w:rsidRPr="00B67929">
        <w:rPr>
          <w:color w:val="000000" w:themeColor="text1"/>
        </w:rPr>
        <w:t>power grid and renewable energy sources. The proposed control technique can guarantee a stable operation</w:t>
      </w:r>
      <w:r w:rsidR="00D758E6" w:rsidRPr="00B67929">
        <w:rPr>
          <w:color w:val="000000" w:themeColor="text1"/>
        </w:rPr>
        <w:t xml:space="preserve"> </w:t>
      </w:r>
      <w:r w:rsidR="0040627A" w:rsidRPr="00B67929">
        <w:rPr>
          <w:color w:val="000000" w:themeColor="text1"/>
        </w:rPr>
        <w:t xml:space="preserve">of power grid under </w:t>
      </w:r>
      <w:r w:rsidR="00D758E6" w:rsidRPr="00B67929">
        <w:rPr>
          <w:color w:val="000000" w:themeColor="text1"/>
        </w:rPr>
        <w:t>high penetration of renewable energy resources</w:t>
      </w:r>
      <w:r w:rsidR="000525E6" w:rsidRPr="00B67929">
        <w:rPr>
          <w:color w:val="000000" w:themeColor="text1"/>
        </w:rPr>
        <w:t xml:space="preserve"> through providing the required inertia properties</w:t>
      </w:r>
      <w:r w:rsidR="00984D12" w:rsidRPr="00B67929">
        <w:rPr>
          <w:color w:val="000000" w:themeColor="text1"/>
        </w:rPr>
        <w:t>.</w:t>
      </w:r>
      <w:r w:rsidR="001776BE" w:rsidRPr="00B67929">
        <w:rPr>
          <w:color w:val="000000" w:themeColor="text1"/>
        </w:rPr>
        <w:t xml:space="preserve"> The synchronous generator characteristics</w:t>
      </w:r>
      <w:r w:rsidR="000E58F8" w:rsidRPr="00B67929">
        <w:rPr>
          <w:color w:val="000000" w:themeColor="text1"/>
        </w:rPr>
        <w:t xml:space="preserve"> combined with the basic dynamic model of the interfaced converter </w:t>
      </w:r>
      <w:r w:rsidR="001776BE" w:rsidRPr="00B67929">
        <w:rPr>
          <w:color w:val="000000" w:themeColor="text1"/>
        </w:rPr>
        <w:t xml:space="preserve">can </w:t>
      </w:r>
      <w:r w:rsidR="00453536" w:rsidRPr="00B67929">
        <w:rPr>
          <w:color w:val="000000" w:themeColor="text1"/>
        </w:rPr>
        <w:t>shape a second order derivative of the grid angular frequency</w:t>
      </w:r>
      <w:r w:rsidR="0007044A" w:rsidRPr="00B67929">
        <w:rPr>
          <w:color w:val="000000" w:themeColor="text1"/>
        </w:rPr>
        <w:t xml:space="preserve"> </w:t>
      </w:r>
      <w:r w:rsidR="00AA5FC4" w:rsidRPr="00B67929">
        <w:rPr>
          <w:color w:val="000000" w:themeColor="text1"/>
        </w:rPr>
        <w:t xml:space="preserve">consisted of </w:t>
      </w:r>
      <w:r w:rsidR="006F3AEC" w:rsidRPr="00B67929">
        <w:rPr>
          <w:color w:val="000000" w:themeColor="text1"/>
        </w:rPr>
        <w:t xml:space="preserve">converter </w:t>
      </w:r>
      <w:r w:rsidR="009F4913" w:rsidRPr="00B67929">
        <w:rPr>
          <w:color w:val="000000" w:themeColor="text1"/>
        </w:rPr>
        <w:t xml:space="preserve">power </w:t>
      </w:r>
      <w:r w:rsidR="006F3AEC" w:rsidRPr="00B67929">
        <w:rPr>
          <w:color w:val="000000" w:themeColor="text1"/>
        </w:rPr>
        <w:t xml:space="preserve">and virtual mechanical power derivative </w:t>
      </w:r>
      <w:r w:rsidR="00DB70B2" w:rsidRPr="00B67929">
        <w:rPr>
          <w:color w:val="000000" w:themeColor="text1"/>
        </w:rPr>
        <w:t xml:space="preserve">with </w:t>
      </w:r>
      <w:r w:rsidR="0007044A" w:rsidRPr="00B67929">
        <w:rPr>
          <w:color w:val="000000" w:themeColor="text1"/>
        </w:rPr>
        <w:t xml:space="preserve">embedded virtual inertia </w:t>
      </w:r>
      <w:r w:rsidR="00D55285" w:rsidRPr="00B67929">
        <w:rPr>
          <w:color w:val="000000" w:themeColor="text1"/>
        </w:rPr>
        <w:t xml:space="preserve">to </w:t>
      </w:r>
      <w:r w:rsidR="0006732B" w:rsidRPr="00B67929">
        <w:rPr>
          <w:color w:val="000000" w:themeColor="text1"/>
        </w:rPr>
        <w:t>prevent from the power grid instability as well as generate</w:t>
      </w:r>
      <w:r w:rsidR="00D55285" w:rsidRPr="00B67929">
        <w:rPr>
          <w:color w:val="000000" w:themeColor="text1"/>
        </w:rPr>
        <w:t xml:space="preserve"> active and reactive power with appropriate inertia</w:t>
      </w:r>
      <w:r w:rsidR="0007044A" w:rsidRPr="00B67929">
        <w:rPr>
          <w:color w:val="000000" w:themeColor="text1"/>
        </w:rPr>
        <w:t>.</w:t>
      </w:r>
      <w:r w:rsidR="007534B7" w:rsidRPr="00B67929">
        <w:rPr>
          <w:color w:val="000000" w:themeColor="text1"/>
        </w:rPr>
        <w:t xml:space="preserve"> </w:t>
      </w:r>
      <w:r w:rsidR="00757D51" w:rsidRPr="00B67929">
        <w:rPr>
          <w:color w:val="000000" w:themeColor="text1"/>
        </w:rPr>
        <w:t>Simulation analyse</w:t>
      </w:r>
      <w:r w:rsidR="000525E6" w:rsidRPr="00B67929">
        <w:rPr>
          <w:color w:val="000000" w:themeColor="text1"/>
        </w:rPr>
        <w:t>s are performed in Matlab/Simulink</w:t>
      </w:r>
      <w:r w:rsidR="007534B7" w:rsidRPr="00B67929">
        <w:rPr>
          <w:color w:val="000000" w:themeColor="text1"/>
        </w:rPr>
        <w:t xml:space="preserve"> to </w:t>
      </w:r>
      <w:r w:rsidR="000525E6" w:rsidRPr="00B67929">
        <w:rPr>
          <w:color w:val="000000" w:themeColor="text1"/>
        </w:rPr>
        <w:t>confirm high performance of</w:t>
      </w:r>
      <w:r w:rsidR="007534B7" w:rsidRPr="00B67929">
        <w:rPr>
          <w:color w:val="000000" w:themeColor="text1"/>
        </w:rPr>
        <w:t xml:space="preserve"> the prop</w:t>
      </w:r>
      <w:r w:rsidR="000525E6" w:rsidRPr="00B67929">
        <w:rPr>
          <w:color w:val="000000" w:themeColor="text1"/>
        </w:rPr>
        <w:t>osed control technique</w:t>
      </w:r>
      <w:r w:rsidR="007534B7" w:rsidRPr="00B67929">
        <w:rPr>
          <w:color w:val="000000" w:themeColor="text1"/>
        </w:rPr>
        <w:t>.</w:t>
      </w:r>
    </w:p>
    <w:p w14:paraId="2DE1D44E" w14:textId="3B41498E" w:rsidR="00316A7A" w:rsidRPr="005C4460" w:rsidRDefault="001258CD" w:rsidP="00703372">
      <w:pPr>
        <w:pStyle w:val="IndexTerms"/>
        <w:spacing w:before="140" w:line="223" w:lineRule="auto"/>
        <w:ind w:firstLine="204"/>
        <w:rPr>
          <w:i/>
          <w:color w:val="000000" w:themeColor="text1"/>
        </w:rPr>
      </w:pPr>
      <w:bookmarkStart w:id="1" w:name="PointTmp"/>
      <w:r w:rsidRPr="005C4460">
        <w:rPr>
          <w:i/>
          <w:iCs/>
          <w:color w:val="000000" w:themeColor="text1"/>
        </w:rPr>
        <w:t>Keywords</w:t>
      </w:r>
      <w:r w:rsidR="00E97402" w:rsidRPr="005C4460">
        <w:rPr>
          <w:i/>
          <w:color w:val="000000" w:themeColor="text1"/>
        </w:rPr>
        <w:t>—</w:t>
      </w:r>
      <w:bookmarkStart w:id="2" w:name="_Hlk497824685"/>
      <w:r w:rsidR="00703372" w:rsidRPr="005C4460">
        <w:rPr>
          <w:i/>
          <w:color w:val="000000" w:themeColor="text1"/>
        </w:rPr>
        <w:t>High penetration</w:t>
      </w:r>
      <w:r w:rsidR="00B63225" w:rsidRPr="005C4460">
        <w:rPr>
          <w:i/>
          <w:color w:val="000000" w:themeColor="text1"/>
        </w:rPr>
        <w:t xml:space="preserve">, </w:t>
      </w:r>
      <w:r w:rsidR="00703372" w:rsidRPr="005C4460">
        <w:rPr>
          <w:i/>
          <w:color w:val="000000" w:themeColor="text1"/>
        </w:rPr>
        <w:t>synchronous generator</w:t>
      </w:r>
      <w:r w:rsidR="00B63225" w:rsidRPr="005C4460">
        <w:rPr>
          <w:i/>
          <w:color w:val="000000" w:themeColor="text1"/>
        </w:rPr>
        <w:t>,</w:t>
      </w:r>
      <w:r w:rsidR="00703372" w:rsidRPr="005C4460">
        <w:rPr>
          <w:i/>
          <w:color w:val="000000" w:themeColor="text1"/>
        </w:rPr>
        <w:t xml:space="preserve"> angular frequency dynamic,</w:t>
      </w:r>
      <w:r w:rsidR="00B63225" w:rsidRPr="005C4460">
        <w:rPr>
          <w:i/>
          <w:color w:val="000000" w:themeColor="text1"/>
        </w:rPr>
        <w:t xml:space="preserve"> </w:t>
      </w:r>
      <w:r w:rsidR="00080B09" w:rsidRPr="005C4460">
        <w:rPr>
          <w:i/>
          <w:color w:val="000000" w:themeColor="text1"/>
        </w:rPr>
        <w:t>power grid stability</w:t>
      </w:r>
      <w:r w:rsidR="00B63225" w:rsidRPr="005C4460">
        <w:rPr>
          <w:i/>
          <w:color w:val="000000" w:themeColor="text1"/>
        </w:rPr>
        <w:t xml:space="preserve">, </w:t>
      </w:r>
      <w:r w:rsidR="00080B09" w:rsidRPr="005C4460">
        <w:rPr>
          <w:i/>
          <w:color w:val="000000" w:themeColor="text1"/>
        </w:rPr>
        <w:t>virtual inertia</w:t>
      </w:r>
      <w:bookmarkEnd w:id="2"/>
      <w:r w:rsidR="00B26C3A" w:rsidRPr="005C4460">
        <w:rPr>
          <w:i/>
          <w:color w:val="000000" w:themeColor="text1"/>
        </w:rPr>
        <w:t>, virtual mechanical power.</w:t>
      </w:r>
    </w:p>
    <w:bookmarkEnd w:id="1"/>
    <w:p w14:paraId="5FB548BE" w14:textId="6ED2EE3D" w:rsidR="003D19B1" w:rsidRPr="005C4460" w:rsidRDefault="00BC504E" w:rsidP="0026737E">
      <w:pPr>
        <w:pStyle w:val="Heading1"/>
        <w:spacing w:before="200" w:line="228" w:lineRule="auto"/>
      </w:pPr>
      <w:r w:rsidRPr="005C4460">
        <w:t>Introduction</w:t>
      </w:r>
    </w:p>
    <w:p w14:paraId="2AA72079" w14:textId="77777777" w:rsidR="00766694" w:rsidRPr="005C4460" w:rsidRDefault="006B4DAC" w:rsidP="0026737E">
      <w:pPr>
        <w:pStyle w:val="Text"/>
        <w:spacing w:line="228" w:lineRule="auto"/>
        <w:ind w:firstLine="0"/>
      </w:pPr>
      <w:r w:rsidRPr="005C4460">
        <w:t xml:space="preserve">   Using renewable energy resources has been attracted more attention because of their superiority especially </w:t>
      </w:r>
      <w:r w:rsidR="00D94DB9" w:rsidRPr="005C4460">
        <w:t>environmental</w:t>
      </w:r>
      <w:r w:rsidRPr="005C4460">
        <w:t xml:space="preserve"> reasons and </w:t>
      </w:r>
      <w:r w:rsidR="00D94DB9" w:rsidRPr="005C4460">
        <w:t>renewability features in recent years</w:t>
      </w:r>
      <w:r w:rsidR="00151A7C" w:rsidRPr="005C4460">
        <w:t xml:space="preserve"> </w:t>
      </w:r>
      <w:r w:rsidR="00D94DB9" w:rsidRPr="005C4460">
        <w:t>[1</w:t>
      </w:r>
      <w:r w:rsidR="00C107CF" w:rsidRPr="005C4460">
        <w:t>]</w:t>
      </w:r>
      <w:r w:rsidR="00D94DB9" w:rsidRPr="005C4460">
        <w:t>-</w:t>
      </w:r>
      <w:r w:rsidR="00C107CF" w:rsidRPr="005C4460">
        <w:t>[</w:t>
      </w:r>
      <w:r w:rsidR="00D94DB9" w:rsidRPr="005C4460">
        <w:t>3].</w:t>
      </w:r>
      <w:r w:rsidRPr="005C4460">
        <w:t xml:space="preserve"> </w:t>
      </w:r>
      <w:r w:rsidR="005D1B55" w:rsidRPr="005C4460">
        <w:t>Mimicking</w:t>
      </w:r>
      <w:r w:rsidR="005D1B55" w:rsidRPr="005C4460">
        <w:rPr>
          <w:smallCaps/>
          <w:position w:val="-3"/>
          <w:sz w:val="56"/>
          <w:szCs w:val="56"/>
        </w:rPr>
        <w:t xml:space="preserve"> </w:t>
      </w:r>
      <w:r w:rsidR="006D5B9E" w:rsidRPr="005C4460">
        <w:t>the synchronous generator (SG)</w:t>
      </w:r>
      <w:r w:rsidR="005D1B55" w:rsidRPr="005C4460">
        <w:t xml:space="preserve"> features</w:t>
      </w:r>
      <w:r w:rsidR="000E77C1" w:rsidRPr="005C4460">
        <w:t xml:space="preserve"> which are</w:t>
      </w:r>
      <w:r w:rsidR="006D5B9E" w:rsidRPr="005C4460">
        <w:t xml:space="preserve"> </w:t>
      </w:r>
      <w:r w:rsidR="005D1B55" w:rsidRPr="005C4460">
        <w:t xml:space="preserve">combined with </w:t>
      </w:r>
      <w:r w:rsidR="000E77C1" w:rsidRPr="005C4460">
        <w:t>various</w:t>
      </w:r>
      <w:r w:rsidR="006D5B9E" w:rsidRPr="005C4460">
        <w:t xml:space="preserve"> novel control techniques </w:t>
      </w:r>
      <w:r w:rsidR="000E77C1" w:rsidRPr="005C4460">
        <w:t>designed for</w:t>
      </w:r>
      <w:r w:rsidR="006D5B9E" w:rsidRPr="005C4460">
        <w:t xml:space="preserve"> power converters</w:t>
      </w:r>
      <w:r w:rsidR="00151A7C" w:rsidRPr="005C4460">
        <w:t xml:space="preserve"> in renewable energy resources applications [4]</w:t>
      </w:r>
      <w:r w:rsidR="006D5B9E" w:rsidRPr="005C4460">
        <w:t xml:space="preserve"> has been </w:t>
      </w:r>
      <w:r w:rsidR="000E77C1" w:rsidRPr="005C4460">
        <w:t>considered</w:t>
      </w:r>
      <w:r w:rsidR="006D5B9E" w:rsidRPr="005C4460">
        <w:t xml:space="preserve"> </w:t>
      </w:r>
      <w:r w:rsidR="000E77C1" w:rsidRPr="005C4460">
        <w:t>recently</w:t>
      </w:r>
      <w:r w:rsidR="006D5B9E" w:rsidRPr="005C4460">
        <w:t xml:space="preserve"> to </w:t>
      </w:r>
      <w:r w:rsidR="00617B95" w:rsidRPr="005C4460">
        <w:t>increase</w:t>
      </w:r>
      <w:r w:rsidR="006D5B9E" w:rsidRPr="005C4460">
        <w:t xml:space="preserve"> the stability</w:t>
      </w:r>
      <w:r w:rsidR="00617B95" w:rsidRPr="005C4460">
        <w:t xml:space="preserve"> margin</w:t>
      </w:r>
      <w:r w:rsidR="006D5B9E" w:rsidRPr="005C4460">
        <w:t xml:space="preserve"> of the power grid under high penetration of renewable energy resources [</w:t>
      </w:r>
      <w:r w:rsidR="00151A7C" w:rsidRPr="005C4460">
        <w:t>5</w:t>
      </w:r>
      <w:r w:rsidR="006D5B9E" w:rsidRPr="005C4460">
        <w:t xml:space="preserve">]. </w:t>
      </w:r>
    </w:p>
    <w:p w14:paraId="36FE173C" w14:textId="0D425932" w:rsidR="001258CD" w:rsidRPr="005C4460" w:rsidRDefault="00766694" w:rsidP="0026737E">
      <w:pPr>
        <w:pStyle w:val="Text"/>
        <w:spacing w:line="228" w:lineRule="auto"/>
        <w:ind w:firstLine="0"/>
      </w:pPr>
      <w:r w:rsidRPr="005C4460">
        <w:t xml:space="preserve">   </w:t>
      </w:r>
      <w:r w:rsidR="00617B95" w:rsidRPr="005C4460">
        <w:t>Several papers have focused on defining the behaviors</w:t>
      </w:r>
      <w:r w:rsidR="00C107CF" w:rsidRPr="005C4460">
        <w:t xml:space="preserve"> of SG</w:t>
      </w:r>
      <w:r w:rsidR="00617B95" w:rsidRPr="005C4460">
        <w:t xml:space="preserve"> in the </w:t>
      </w:r>
      <w:r w:rsidR="00617B95" w:rsidRPr="005C4460">
        <w:lastRenderedPageBreak/>
        <w:t xml:space="preserve">way to be seen in their proposed control technique </w:t>
      </w:r>
      <w:r w:rsidR="00151A7C" w:rsidRPr="005C4460">
        <w:t>performance</w:t>
      </w:r>
      <w:r w:rsidR="00C107CF" w:rsidRPr="005C4460">
        <w:t xml:space="preserve"> [6]-[13]</w:t>
      </w:r>
      <w:r w:rsidR="00617B95" w:rsidRPr="005C4460">
        <w:t xml:space="preserve">. </w:t>
      </w:r>
    </w:p>
    <w:p w14:paraId="3E34994A" w14:textId="77777777" w:rsidR="0026737E" w:rsidRPr="005C4460" w:rsidRDefault="0026737E" w:rsidP="0026737E">
      <w:pPr>
        <w:pStyle w:val="sponsors"/>
        <w:framePr w:w="5197" w:h="1256" w:hRule="exact" w:wrap="auto" w:vAnchor="page" w:hAnchor="page" w:x="913" w:y="13585"/>
        <w:spacing w:line="228" w:lineRule="auto"/>
        <w:ind w:right="220" w:firstLine="289"/>
        <w:jc w:val="both"/>
        <w:rPr>
          <w:color w:val="000000"/>
        </w:rPr>
      </w:pPr>
      <w:r w:rsidRPr="005C4460">
        <w:rPr>
          <w:color w:val="000000"/>
        </w:rPr>
        <w:t>J.P.S. Catalão acknowledges the support by FEDER funds through COMPETE 2020 and by Portuguese funds through FCT, under Projects SAICT-PAC/0004/2015 - POCI-01-0145-FEDER-016434, POCI-01-0145-FEDER-006961, UID/EEA/50014/2013, UID/CEC/50021/2013, UID/EMS/00151/2013, and 02/SAICT/2017 - POCI-01-0145-FEDER-029803, and also funding from the EU 7th Framework Programme FP7/2007-2013 under GA no. 309048</w:t>
      </w:r>
      <w:r w:rsidRPr="005C4460">
        <w:rPr>
          <w:iCs/>
          <w:color w:val="000000"/>
        </w:rPr>
        <w:t>.</w:t>
      </w:r>
    </w:p>
    <w:p w14:paraId="3F261560" w14:textId="77777777" w:rsidR="00766694" w:rsidRPr="005C4460" w:rsidRDefault="001258CD" w:rsidP="0026737E">
      <w:pPr>
        <w:pStyle w:val="Text"/>
        <w:spacing w:line="228" w:lineRule="auto"/>
        <w:ind w:firstLine="0"/>
      </w:pPr>
      <w:r w:rsidRPr="005C4460">
        <w:t xml:space="preserve">   </w:t>
      </w:r>
      <w:r w:rsidR="008E21B5" w:rsidRPr="005C4460">
        <w:t xml:space="preserve">Reference [6] </w:t>
      </w:r>
      <w:r w:rsidR="00AD3824" w:rsidRPr="005C4460">
        <w:t>has discussed about</w:t>
      </w:r>
      <w:r w:rsidR="008E21B5" w:rsidRPr="005C4460">
        <w:t xml:space="preserve"> </w:t>
      </w:r>
      <w:r w:rsidR="00AD3824" w:rsidRPr="005C4460">
        <w:t>the virtual synchronous generator (VSG) technology employed</w:t>
      </w:r>
      <w:r w:rsidR="008E21B5" w:rsidRPr="005C4460">
        <w:t xml:space="preserve"> in integration of PV and wind power</w:t>
      </w:r>
      <w:r w:rsidR="00AD3824" w:rsidRPr="005C4460">
        <w:t xml:space="preserve"> (WP)</w:t>
      </w:r>
      <w:r w:rsidR="008E21B5" w:rsidRPr="005C4460">
        <w:t xml:space="preserve"> generators, power electronic</w:t>
      </w:r>
      <w:r w:rsidR="00757D51" w:rsidRPr="005C4460">
        <w:t>s</w:t>
      </w:r>
      <w:r w:rsidR="008E21B5" w:rsidRPr="005C4460">
        <w:t xml:space="preserve"> transformer and flexible ac and dc transmission.</w:t>
      </w:r>
      <w:r w:rsidR="002322E4" w:rsidRPr="005C4460">
        <w:t xml:space="preserve"> </w:t>
      </w:r>
      <w:r w:rsidR="00FE008C" w:rsidRPr="005C4460">
        <w:t>To make clear the differences between inverters and real synchronous generators, a</w:t>
      </w:r>
      <w:r w:rsidR="006D5B9E" w:rsidRPr="005C4460">
        <w:t xml:space="preserve"> virtual synchronous generator-based control </w:t>
      </w:r>
      <w:r w:rsidR="00FE008C" w:rsidRPr="005C4460">
        <w:t>strategy</w:t>
      </w:r>
      <w:r w:rsidR="006D5B9E" w:rsidRPr="005C4460">
        <w:t xml:space="preserve"> is </w:t>
      </w:r>
      <w:r w:rsidR="00FE008C" w:rsidRPr="005C4460">
        <w:t>designed</w:t>
      </w:r>
      <w:r w:rsidR="006D5B9E" w:rsidRPr="005C4460">
        <w:t xml:space="preserve"> in [</w:t>
      </w:r>
      <w:r w:rsidR="00FE008C" w:rsidRPr="005C4460">
        <w:t>7</w:t>
      </w:r>
      <w:r w:rsidR="006D5B9E" w:rsidRPr="005C4460">
        <w:t>]</w:t>
      </w:r>
      <w:r w:rsidR="00FE008C" w:rsidRPr="005C4460">
        <w:t xml:space="preserve"> to emulate and analyze the swing and power equations. </w:t>
      </w:r>
    </w:p>
    <w:p w14:paraId="52F6D1F1" w14:textId="77777777" w:rsidR="00766694" w:rsidRPr="005C4460" w:rsidRDefault="00766694" w:rsidP="0026737E">
      <w:pPr>
        <w:pStyle w:val="Text"/>
        <w:spacing w:line="228" w:lineRule="auto"/>
        <w:ind w:firstLine="0"/>
      </w:pPr>
      <w:r w:rsidRPr="005C4460">
        <w:t xml:space="preserve">   </w:t>
      </w:r>
      <w:r w:rsidR="00CF7499" w:rsidRPr="005C4460">
        <w:t>By the help of V</w:t>
      </w:r>
      <w:r w:rsidR="00CF7499" w:rsidRPr="005C4460">
        <w:rPr>
          <w:vertAlign w:val="superscript"/>
        </w:rPr>
        <w:t>2</w:t>
      </w:r>
      <w:r w:rsidR="00CF7499" w:rsidRPr="005C4460">
        <w:t>−P−ω characteristic and the V</w:t>
      </w:r>
      <w:r w:rsidR="00CF7499" w:rsidRPr="005C4460">
        <w:rPr>
          <w:vertAlign w:val="superscript"/>
        </w:rPr>
        <w:t>2</w:t>
      </w:r>
      <w:r w:rsidR="00CF7499" w:rsidRPr="005C4460">
        <w:t>−P droop control, a</w:t>
      </w:r>
      <w:r w:rsidR="001F507C" w:rsidRPr="005C4460">
        <w:t xml:space="preserve"> virtual synchronous generator (VSG) control </w:t>
      </w:r>
      <w:r w:rsidR="00CF7499" w:rsidRPr="005C4460">
        <w:t>method</w:t>
      </w:r>
      <w:r w:rsidR="001F507C" w:rsidRPr="005C4460">
        <w:t xml:space="preserve"> </w:t>
      </w:r>
      <w:r w:rsidR="00CF7499" w:rsidRPr="005C4460">
        <w:t>has been proposed in [8]</w:t>
      </w:r>
      <w:r w:rsidR="001F507C" w:rsidRPr="005C4460">
        <w:t xml:space="preserve"> to</w:t>
      </w:r>
      <w:r w:rsidR="00D72340" w:rsidRPr="005C4460">
        <w:t xml:space="preserve"> provide</w:t>
      </w:r>
      <w:r w:rsidR="001F507C" w:rsidRPr="005C4460">
        <w:t xml:space="preserve"> </w:t>
      </w:r>
      <w:r w:rsidR="00D72340" w:rsidRPr="005C4460">
        <w:t xml:space="preserve">the low-frequency oscillations damping performance with modelling both </w:t>
      </w:r>
      <w:r w:rsidR="001F507C" w:rsidRPr="005C4460">
        <w:t xml:space="preserve">rotational inertia </w:t>
      </w:r>
      <w:r w:rsidR="00D72340" w:rsidRPr="005C4460">
        <w:t>and governor parts.</w:t>
      </w:r>
      <w:r w:rsidR="00D21744" w:rsidRPr="005C4460">
        <w:t xml:space="preserve"> </w:t>
      </w:r>
    </w:p>
    <w:p w14:paraId="768C5557" w14:textId="77777777" w:rsidR="00766694" w:rsidRPr="005C4460" w:rsidRDefault="00766694" w:rsidP="0026737E">
      <w:pPr>
        <w:pStyle w:val="Text"/>
        <w:spacing w:line="228" w:lineRule="auto"/>
        <w:ind w:firstLine="0"/>
      </w:pPr>
      <w:r w:rsidRPr="005C4460">
        <w:t xml:space="preserve">   </w:t>
      </w:r>
      <w:r w:rsidR="00527158" w:rsidRPr="005C4460">
        <w:t xml:space="preserve">In [9], </w:t>
      </w:r>
      <w:r w:rsidR="00C107CF" w:rsidRPr="005C4460">
        <w:t xml:space="preserve">by </w:t>
      </w:r>
      <w:r w:rsidR="009B1960" w:rsidRPr="005C4460">
        <w:t xml:space="preserve">using </w:t>
      </w:r>
      <w:r w:rsidR="00757D51" w:rsidRPr="005C4460">
        <w:t>a non-ideal proportional-</w:t>
      </w:r>
      <w:r w:rsidR="00527158" w:rsidRPr="005C4460">
        <w:t>resonant (PR) controller and SG features embedded in swing equation,</w:t>
      </w:r>
      <w:r w:rsidR="009B1960" w:rsidRPr="005C4460">
        <w:t xml:space="preserve"> a synchronous active proportional resonant-based control strategy</w:t>
      </w:r>
      <w:r w:rsidR="00757D51" w:rsidRPr="005C4460">
        <w:t xml:space="preserve"> has been proposed to control a</w:t>
      </w:r>
      <w:r w:rsidR="009B1960" w:rsidRPr="005C4460">
        <w:t xml:space="preserve"> </w:t>
      </w:r>
      <w:r w:rsidR="00757D51" w:rsidRPr="005C4460">
        <w:t>grid-</w:t>
      </w:r>
      <w:r w:rsidR="009B1960" w:rsidRPr="005C4460">
        <w:t>interfaced converter for high penetration of RERs into</w:t>
      </w:r>
      <w:r w:rsidR="00757D51" w:rsidRPr="005C4460">
        <w:t xml:space="preserve"> the</w:t>
      </w:r>
      <w:r w:rsidR="009B1960" w:rsidRPr="005C4460">
        <w:t xml:space="preserve"> power grid.</w:t>
      </w:r>
      <w:r w:rsidR="006E2D12" w:rsidRPr="005C4460">
        <w:t xml:space="preserve"> </w:t>
      </w:r>
    </w:p>
    <w:p w14:paraId="737E641D" w14:textId="77777777" w:rsidR="008C1C6E" w:rsidRDefault="00766694" w:rsidP="0026737E">
      <w:pPr>
        <w:pStyle w:val="Text"/>
        <w:spacing w:line="228" w:lineRule="auto"/>
        <w:ind w:firstLine="0"/>
      </w:pPr>
      <w:r w:rsidRPr="005C4460">
        <w:t xml:space="preserve">   </w:t>
      </w:r>
      <w:r w:rsidR="006E2D12" w:rsidRPr="005C4460">
        <w:t>Reference [10] has investigated the virtual inertia of distributed power system that is implemented by grid-connected power converters for reaching the ever-decreasing inertia condition.</w:t>
      </w:r>
      <w:r w:rsidR="00EC6902" w:rsidRPr="005C4460">
        <w:t xml:space="preserve"> </w:t>
      </w:r>
    </w:p>
    <w:p w14:paraId="5B95EC48" w14:textId="77777777" w:rsidR="008C1C6E" w:rsidRDefault="008C1C6E" w:rsidP="0026737E">
      <w:pPr>
        <w:pStyle w:val="Text"/>
        <w:spacing w:line="228" w:lineRule="auto"/>
        <w:ind w:firstLine="0"/>
      </w:pPr>
      <w:r>
        <w:t xml:space="preserve">   </w:t>
      </w:r>
      <w:r w:rsidR="000E3313" w:rsidRPr="005C4460">
        <w:t>Reference [11] has proposed a power-based control technique</w:t>
      </w:r>
      <w:r w:rsidR="00264CA5" w:rsidRPr="005C4460">
        <w:t xml:space="preserve"> to force the interfaced power converter </w:t>
      </w:r>
      <w:r w:rsidR="00757D51" w:rsidRPr="005C4460">
        <w:t xml:space="preserve">to </w:t>
      </w:r>
      <w:r w:rsidR="00264CA5" w:rsidRPr="005C4460">
        <w:t>have the inherent features of synchronous power generators</w:t>
      </w:r>
      <w:r w:rsidR="00F769F3" w:rsidRPr="005C4460">
        <w:t xml:space="preserve"> by injecting </w:t>
      </w:r>
      <w:r w:rsidR="000E3313" w:rsidRPr="005C4460">
        <w:t xml:space="preserve">both active and reactive power </w:t>
      </w:r>
      <w:r w:rsidR="00F769F3" w:rsidRPr="005C4460">
        <w:t>into the power grid.</w:t>
      </w:r>
      <w:r w:rsidR="00C132E5" w:rsidRPr="005C4460">
        <w:t xml:space="preserve"> </w:t>
      </w:r>
    </w:p>
    <w:p w14:paraId="7E259170" w14:textId="7E987722" w:rsidR="000E3313" w:rsidRPr="005C4460" w:rsidRDefault="008C1C6E" w:rsidP="0026737E">
      <w:pPr>
        <w:pStyle w:val="Text"/>
        <w:spacing w:line="228" w:lineRule="auto"/>
        <w:ind w:firstLine="0"/>
      </w:pPr>
      <w:r>
        <w:t xml:space="preserve">   </w:t>
      </w:r>
      <w:r w:rsidR="00C132E5" w:rsidRPr="005C4460">
        <w:t>Using virtual synchronous generator-based control strategy</w:t>
      </w:r>
      <w:r w:rsidR="00C107CF" w:rsidRPr="005C4460">
        <w:t xml:space="preserve"> in references [12] and [13] have</w:t>
      </w:r>
      <w:r w:rsidR="00C132E5" w:rsidRPr="005C4460">
        <w:t xml:space="preserve"> been considered to achieve stability in presence of</w:t>
      </w:r>
      <w:r w:rsidR="00C35556" w:rsidRPr="005C4460">
        <w:t xml:space="preserve"> a total capacity of the grid-connected converters greater than conventional synchronous generators.</w:t>
      </w:r>
      <w:r w:rsidR="00C132E5" w:rsidRPr="005C4460">
        <w:t xml:space="preserve"> </w:t>
      </w:r>
    </w:p>
    <w:p w14:paraId="7B00A85C" w14:textId="77777777" w:rsidR="00AB3F66" w:rsidRDefault="00977029" w:rsidP="0026737E">
      <w:pPr>
        <w:pStyle w:val="Text"/>
        <w:spacing w:line="228" w:lineRule="auto"/>
        <w:rPr>
          <w:color w:val="000000" w:themeColor="text1"/>
        </w:rPr>
      </w:pPr>
      <w:r w:rsidRPr="003A4CEA">
        <w:rPr>
          <w:color w:val="000000" w:themeColor="text1"/>
        </w:rPr>
        <w:t>A control technique based on</w:t>
      </w:r>
      <w:r w:rsidR="00413598" w:rsidRPr="003A4CEA">
        <w:rPr>
          <w:color w:val="000000" w:themeColor="text1"/>
        </w:rPr>
        <w:t xml:space="preserve"> </w:t>
      </w:r>
      <w:r w:rsidR="00E505C8" w:rsidRPr="003A4CEA">
        <w:rPr>
          <w:color w:val="000000" w:themeColor="text1"/>
        </w:rPr>
        <w:t xml:space="preserve">grid angular frequency second order dynamic is </w:t>
      </w:r>
      <w:r w:rsidR="00C107CF" w:rsidRPr="003A4CEA">
        <w:rPr>
          <w:color w:val="000000" w:themeColor="text1"/>
        </w:rPr>
        <w:t>propos</w:t>
      </w:r>
      <w:r w:rsidR="00E505C8" w:rsidRPr="003A4CEA">
        <w:rPr>
          <w:color w:val="000000" w:themeColor="text1"/>
        </w:rPr>
        <w:t>ed</w:t>
      </w:r>
      <w:r w:rsidR="008239A4" w:rsidRPr="003A4CEA">
        <w:rPr>
          <w:color w:val="000000" w:themeColor="text1"/>
        </w:rPr>
        <w:t xml:space="preserve"> </w:t>
      </w:r>
      <w:r w:rsidR="00AB3F66" w:rsidRPr="003A4CEA">
        <w:rPr>
          <w:color w:val="000000" w:themeColor="text1"/>
        </w:rPr>
        <w:t xml:space="preserve">in this paper </w:t>
      </w:r>
      <w:r w:rsidR="008239A4" w:rsidRPr="003A4CEA">
        <w:rPr>
          <w:color w:val="000000" w:themeColor="text1"/>
        </w:rPr>
        <w:t>for an interfaced converter</w:t>
      </w:r>
      <w:r w:rsidR="00E505C8" w:rsidRPr="003A4CEA">
        <w:rPr>
          <w:color w:val="000000" w:themeColor="text1"/>
        </w:rPr>
        <w:t xml:space="preserve"> to make </w:t>
      </w:r>
      <w:r w:rsidR="003A4CEA">
        <w:rPr>
          <w:color w:val="000000" w:themeColor="text1"/>
        </w:rPr>
        <w:t xml:space="preserve">the </w:t>
      </w:r>
      <w:r w:rsidR="00E505C8" w:rsidRPr="003A4CEA">
        <w:rPr>
          <w:color w:val="000000" w:themeColor="text1"/>
        </w:rPr>
        <w:t xml:space="preserve">power grid stable with high penetration of </w:t>
      </w:r>
      <w:r w:rsidR="005E2BCB" w:rsidRPr="003A4CEA">
        <w:rPr>
          <w:color w:val="000000" w:themeColor="text1"/>
        </w:rPr>
        <w:t>renewable energy resources</w:t>
      </w:r>
      <w:r w:rsidR="00A63405" w:rsidRPr="003A4CEA">
        <w:rPr>
          <w:color w:val="000000" w:themeColor="text1"/>
        </w:rPr>
        <w:t xml:space="preserve">. </w:t>
      </w:r>
    </w:p>
    <w:p w14:paraId="57992160" w14:textId="654AA09E" w:rsidR="0082639E" w:rsidRPr="003A4CEA" w:rsidRDefault="00757D51" w:rsidP="0026737E">
      <w:pPr>
        <w:pStyle w:val="Text"/>
        <w:spacing w:line="228" w:lineRule="auto"/>
        <w:rPr>
          <w:color w:val="000000" w:themeColor="text1"/>
        </w:rPr>
      </w:pPr>
      <w:r w:rsidRPr="003A4CEA">
        <w:rPr>
          <w:color w:val="000000" w:themeColor="text1"/>
        </w:rPr>
        <w:t>The proposed control strategy</w:t>
      </w:r>
      <w:r w:rsidR="00A63405" w:rsidRPr="003A4CEA">
        <w:rPr>
          <w:color w:val="000000" w:themeColor="text1"/>
        </w:rPr>
        <w:t xml:space="preserve"> </w:t>
      </w:r>
      <w:r w:rsidRPr="003A4CEA">
        <w:rPr>
          <w:color w:val="000000" w:themeColor="text1"/>
        </w:rPr>
        <w:t>consists</w:t>
      </w:r>
      <w:r w:rsidR="00E505C8" w:rsidRPr="003A4CEA">
        <w:rPr>
          <w:color w:val="000000" w:themeColor="text1"/>
        </w:rPr>
        <w:t xml:space="preserve"> of synchronous generator</w:t>
      </w:r>
      <w:r w:rsidR="00A63405" w:rsidRPr="003A4CEA">
        <w:rPr>
          <w:color w:val="000000" w:themeColor="text1"/>
        </w:rPr>
        <w:t xml:space="preserve"> characteristics</w:t>
      </w:r>
      <w:r w:rsidR="008239A4" w:rsidRPr="003A4CEA">
        <w:rPr>
          <w:color w:val="000000" w:themeColor="text1"/>
        </w:rPr>
        <w:t xml:space="preserve"> and the basic dynamic model of the </w:t>
      </w:r>
      <w:r w:rsidR="00A56E70" w:rsidRPr="003A4CEA">
        <w:rPr>
          <w:color w:val="000000" w:themeColor="text1"/>
        </w:rPr>
        <w:t xml:space="preserve">interfaced </w:t>
      </w:r>
      <w:r w:rsidR="008239A4" w:rsidRPr="003A4CEA">
        <w:rPr>
          <w:color w:val="000000" w:themeColor="text1"/>
        </w:rPr>
        <w:t>converter</w:t>
      </w:r>
      <w:r w:rsidR="009B0AE1" w:rsidRPr="003A4CEA">
        <w:rPr>
          <w:color w:val="000000" w:themeColor="text1"/>
        </w:rPr>
        <w:t>.</w:t>
      </w:r>
      <w:r w:rsidR="008275D4" w:rsidRPr="003A4CEA">
        <w:rPr>
          <w:color w:val="000000" w:themeColor="text1"/>
        </w:rPr>
        <w:t xml:space="preserve"> In the designed control technique, the error</w:t>
      </w:r>
      <w:r w:rsidR="003A4CEA">
        <w:rPr>
          <w:color w:val="000000" w:themeColor="text1"/>
        </w:rPr>
        <w:t>s</w:t>
      </w:r>
      <w:r w:rsidR="008275D4" w:rsidRPr="003A4CEA">
        <w:rPr>
          <w:color w:val="000000" w:themeColor="text1"/>
        </w:rPr>
        <w:t xml:space="preserve"> of virtual mechanical power and second order angular frequency are cons</w:t>
      </w:r>
      <w:r w:rsidRPr="003A4CEA">
        <w:rPr>
          <w:color w:val="000000" w:themeColor="text1"/>
        </w:rPr>
        <w:t xml:space="preserve">idered. Simulation results </w:t>
      </w:r>
      <w:r w:rsidRPr="003A4CEA">
        <w:rPr>
          <w:color w:val="000000" w:themeColor="text1"/>
        </w:rPr>
        <w:lastRenderedPageBreak/>
        <w:t>show</w:t>
      </w:r>
      <w:r w:rsidR="008275D4" w:rsidRPr="003A4CEA">
        <w:rPr>
          <w:color w:val="000000" w:themeColor="text1"/>
        </w:rPr>
        <w:t xml:space="preserve"> that the proposed control technique can keep </w:t>
      </w:r>
      <w:r w:rsidRPr="003A4CEA">
        <w:rPr>
          <w:color w:val="000000" w:themeColor="text1"/>
        </w:rPr>
        <w:t xml:space="preserve">the power grid stable in </w:t>
      </w:r>
      <w:r w:rsidR="003A4CEA">
        <w:rPr>
          <w:color w:val="000000" w:themeColor="text1"/>
        </w:rPr>
        <w:t xml:space="preserve">the </w:t>
      </w:r>
      <w:r w:rsidRPr="003A4CEA">
        <w:rPr>
          <w:color w:val="000000" w:themeColor="text1"/>
        </w:rPr>
        <w:t>presence</w:t>
      </w:r>
      <w:r w:rsidR="008275D4" w:rsidRPr="003A4CEA">
        <w:rPr>
          <w:color w:val="000000" w:themeColor="text1"/>
        </w:rPr>
        <w:t xml:space="preserve"> of active</w:t>
      </w:r>
      <w:r w:rsidR="003A4CEA">
        <w:rPr>
          <w:color w:val="000000" w:themeColor="text1"/>
        </w:rPr>
        <w:t xml:space="preserve"> </w:t>
      </w:r>
      <w:r w:rsidR="008275D4" w:rsidRPr="003A4CEA">
        <w:rPr>
          <w:color w:val="000000" w:themeColor="text1"/>
        </w:rPr>
        <w:t>and reactive power variations due to</w:t>
      </w:r>
      <w:r w:rsidRPr="003A4CEA">
        <w:rPr>
          <w:color w:val="000000" w:themeColor="text1"/>
        </w:rPr>
        <w:t xml:space="preserve"> the</w:t>
      </w:r>
      <w:r w:rsidR="008275D4" w:rsidRPr="003A4CEA">
        <w:rPr>
          <w:color w:val="000000" w:themeColor="text1"/>
        </w:rPr>
        <w:t xml:space="preserve"> high penetration of RERs.</w:t>
      </w:r>
    </w:p>
    <w:p w14:paraId="5877FBD3" w14:textId="16D20E45" w:rsidR="002D5E26" w:rsidRPr="005C4460" w:rsidRDefault="006859FD" w:rsidP="0026737E">
      <w:pPr>
        <w:pStyle w:val="Heading1"/>
        <w:spacing w:before="200" w:line="228" w:lineRule="auto"/>
      </w:pPr>
      <w:r w:rsidRPr="005C4460">
        <w:t xml:space="preserve">The </w:t>
      </w:r>
      <w:r w:rsidR="002D5E26" w:rsidRPr="005C4460">
        <w:t xml:space="preserve">Proposed Control </w:t>
      </w:r>
      <w:r w:rsidRPr="005C4460">
        <w:t>Technique</w:t>
      </w:r>
    </w:p>
    <w:p w14:paraId="5787F2B8" w14:textId="125F8784" w:rsidR="00605AE1" w:rsidRPr="005C4460" w:rsidRDefault="00FA7DFC" w:rsidP="0026737E">
      <w:pPr>
        <w:pStyle w:val="Text"/>
        <w:spacing w:line="228" w:lineRule="auto"/>
        <w:rPr>
          <w:color w:val="000000" w:themeColor="text1"/>
        </w:rPr>
      </w:pPr>
      <w:r w:rsidRPr="005C4460">
        <w:rPr>
          <w:color w:val="000000" w:themeColor="text1"/>
        </w:rPr>
        <w:t xml:space="preserve">In order to </w:t>
      </w:r>
      <w:r w:rsidR="00B63CF8" w:rsidRPr="005C4460">
        <w:rPr>
          <w:color w:val="000000" w:themeColor="text1"/>
        </w:rPr>
        <w:t xml:space="preserve">control </w:t>
      </w:r>
      <w:r w:rsidRPr="005C4460">
        <w:rPr>
          <w:color w:val="000000" w:themeColor="text1"/>
        </w:rPr>
        <w:t>the</w:t>
      </w:r>
      <w:r w:rsidR="00B63CF8" w:rsidRPr="005C4460">
        <w:rPr>
          <w:color w:val="000000" w:themeColor="text1"/>
        </w:rPr>
        <w:t xml:space="preserve"> interfaced converters</w:t>
      </w:r>
      <w:r w:rsidRPr="005C4460">
        <w:rPr>
          <w:color w:val="000000" w:themeColor="text1"/>
        </w:rPr>
        <w:t xml:space="preserve"> with </w:t>
      </w:r>
      <w:r w:rsidR="00C87B79" w:rsidRPr="005C4460">
        <w:rPr>
          <w:color w:val="000000" w:themeColor="text1"/>
        </w:rPr>
        <w:t>a</w:t>
      </w:r>
      <w:r w:rsidRPr="005C4460">
        <w:rPr>
          <w:color w:val="000000" w:themeColor="text1"/>
        </w:rPr>
        <w:t xml:space="preserve"> </w:t>
      </w:r>
      <w:r w:rsidR="00C87B79" w:rsidRPr="005C4460">
        <w:rPr>
          <w:color w:val="000000" w:themeColor="text1"/>
        </w:rPr>
        <w:t>suitable</w:t>
      </w:r>
      <w:r w:rsidRPr="005C4460">
        <w:rPr>
          <w:color w:val="000000" w:themeColor="text1"/>
        </w:rPr>
        <w:t xml:space="preserve"> control strategy</w:t>
      </w:r>
      <w:r w:rsidR="00B63CF8" w:rsidRPr="005C4460">
        <w:rPr>
          <w:color w:val="000000" w:themeColor="text1"/>
        </w:rPr>
        <w:t xml:space="preserve">, </w:t>
      </w:r>
      <w:r w:rsidR="00C87B79" w:rsidRPr="005C4460">
        <w:rPr>
          <w:color w:val="000000" w:themeColor="text1"/>
        </w:rPr>
        <w:t>an appropriate</w:t>
      </w:r>
      <w:r w:rsidR="00B63CF8" w:rsidRPr="005C4460">
        <w:rPr>
          <w:color w:val="000000" w:themeColor="text1"/>
        </w:rPr>
        <w:t xml:space="preserve"> dynamic model </w:t>
      </w:r>
      <w:r w:rsidR="00C87B79" w:rsidRPr="005C4460">
        <w:rPr>
          <w:color w:val="000000" w:themeColor="text1"/>
        </w:rPr>
        <w:t>should be first extracted</w:t>
      </w:r>
      <w:r w:rsidR="00B63CF8" w:rsidRPr="005C4460">
        <w:rPr>
          <w:color w:val="000000" w:themeColor="text1"/>
        </w:rPr>
        <w:t xml:space="preserve">. </w:t>
      </w:r>
    </w:p>
    <w:p w14:paraId="75DE9C9B" w14:textId="782AD559" w:rsidR="004524D6" w:rsidRPr="005C4460" w:rsidRDefault="004524D6" w:rsidP="0026737E">
      <w:pPr>
        <w:pStyle w:val="Text"/>
        <w:spacing w:line="228" w:lineRule="auto"/>
        <w:rPr>
          <w:color w:val="000000" w:themeColor="text1"/>
        </w:rPr>
      </w:pPr>
    </w:p>
    <w:p w14:paraId="1E47BF08" w14:textId="41784795" w:rsidR="004524D6" w:rsidRPr="005C4460" w:rsidRDefault="004524D6" w:rsidP="0026737E">
      <w:pPr>
        <w:pStyle w:val="Text"/>
        <w:spacing w:line="228" w:lineRule="auto"/>
        <w:rPr>
          <w:color w:val="000000" w:themeColor="text1"/>
        </w:rPr>
      </w:pPr>
    </w:p>
    <w:p w14:paraId="3E5F0961" w14:textId="5EF79771" w:rsidR="004524D6" w:rsidRPr="005C4460" w:rsidRDefault="004524D6" w:rsidP="0026737E">
      <w:pPr>
        <w:pStyle w:val="Text"/>
        <w:spacing w:line="228" w:lineRule="auto"/>
        <w:rPr>
          <w:color w:val="000000" w:themeColor="text1"/>
        </w:rPr>
      </w:pPr>
    </w:p>
    <w:p w14:paraId="5B79B5A5" w14:textId="673A74D9" w:rsidR="004524D6" w:rsidRPr="005C4460" w:rsidRDefault="004524D6" w:rsidP="0026737E">
      <w:pPr>
        <w:pStyle w:val="Text"/>
        <w:spacing w:line="228" w:lineRule="auto"/>
        <w:rPr>
          <w:color w:val="000000" w:themeColor="text1"/>
        </w:rPr>
      </w:pPr>
    </w:p>
    <w:p w14:paraId="48A196FA" w14:textId="7A29CF1B" w:rsidR="004524D6" w:rsidRPr="005C4460" w:rsidRDefault="004524D6" w:rsidP="0026737E">
      <w:pPr>
        <w:pStyle w:val="Text"/>
        <w:spacing w:line="228" w:lineRule="auto"/>
        <w:rPr>
          <w:color w:val="000000" w:themeColor="text1"/>
        </w:rPr>
      </w:pPr>
    </w:p>
    <w:p w14:paraId="30FB3A4B" w14:textId="30F80FE9" w:rsidR="004524D6" w:rsidRPr="005C4460" w:rsidRDefault="004524D6" w:rsidP="0026737E">
      <w:pPr>
        <w:pStyle w:val="Text"/>
        <w:spacing w:line="228" w:lineRule="auto"/>
        <w:rPr>
          <w:color w:val="000000" w:themeColor="text1"/>
        </w:rPr>
      </w:pPr>
    </w:p>
    <w:p w14:paraId="67ED50CC" w14:textId="3C17F4E7" w:rsidR="005F7FE8" w:rsidRPr="005C4460" w:rsidRDefault="004524D6" w:rsidP="004524D6">
      <w:pPr>
        <w:pStyle w:val="Text"/>
        <w:spacing w:line="228" w:lineRule="auto"/>
        <w:rPr>
          <w:color w:val="000000" w:themeColor="text1"/>
        </w:rPr>
      </w:pPr>
      <w:r w:rsidRPr="005C4460">
        <w:rPr>
          <w:color w:val="000000" w:themeColor="text1"/>
        </w:rPr>
        <w:t>According to Fig.1, the basic mathematical model of the interfaced converter can be written as,</w:t>
      </w:r>
      <w:r w:rsidR="005F7FE8" w:rsidRPr="005C4460">
        <w:rPr>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0"/>
        <w:gridCol w:w="1966"/>
      </w:tblGrid>
      <w:tr w:rsidR="005F7FE8" w:rsidRPr="005C4460" w14:paraId="41EF8C7D" w14:textId="77777777" w:rsidTr="005F7FE8">
        <w:tc>
          <w:tcPr>
            <w:tcW w:w="2628" w:type="dxa"/>
          </w:tcPr>
          <w:p w14:paraId="7FD9DE02" w14:textId="38ED981F" w:rsidR="005F7FE8" w:rsidRPr="005C4460" w:rsidRDefault="005F7FE8" w:rsidP="0026737E">
            <w:pPr>
              <w:pStyle w:val="Text"/>
              <w:spacing w:line="228" w:lineRule="auto"/>
              <w:ind w:firstLine="0"/>
              <w:rPr>
                <w:color w:val="000000" w:themeColor="text1"/>
              </w:rPr>
            </w:pPr>
            <w:r w:rsidRPr="005C4460">
              <w:rPr>
                <w:position w:val="-82"/>
                <w:sz w:val="24"/>
                <w:szCs w:val="24"/>
              </w:rPr>
              <w:object w:dxaOrig="3019" w:dyaOrig="1740" w14:anchorId="1DED6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75pt;height:82.5pt" o:ole="">
                  <v:imagedata r:id="rId8" o:title=""/>
                </v:shape>
                <o:OLEObject Type="Embed" ProgID="Equation.DSMT4" ShapeID="_x0000_i1025" DrawAspect="Content" ObjectID="_1601711699" r:id="rId9"/>
              </w:object>
            </w:r>
          </w:p>
        </w:tc>
        <w:tc>
          <w:tcPr>
            <w:tcW w:w="2628" w:type="dxa"/>
          </w:tcPr>
          <w:p w14:paraId="6426DCC0" w14:textId="2DE654F2" w:rsidR="005F7FE8" w:rsidRPr="005C4460" w:rsidRDefault="005F7FE8" w:rsidP="0026737E">
            <w:pPr>
              <w:pStyle w:val="Text"/>
              <w:spacing w:line="228" w:lineRule="auto"/>
              <w:ind w:firstLine="0"/>
              <w:jc w:val="right"/>
              <w:rPr>
                <w:color w:val="000000" w:themeColor="text1"/>
              </w:rPr>
            </w:pPr>
            <w:r w:rsidRPr="005C4460">
              <w:rPr>
                <w:color w:val="000000" w:themeColor="text1"/>
              </w:rPr>
              <w:t>(1)</w:t>
            </w:r>
          </w:p>
        </w:tc>
      </w:tr>
    </w:tbl>
    <w:p w14:paraId="0A4D3D54" w14:textId="77777777" w:rsidR="004524D6" w:rsidRPr="005C4460" w:rsidRDefault="004524D6" w:rsidP="0026737E">
      <w:pPr>
        <w:pStyle w:val="Text"/>
        <w:spacing w:line="228" w:lineRule="auto"/>
        <w:ind w:firstLine="0"/>
        <w:rPr>
          <w:color w:val="000000" w:themeColor="text1"/>
        </w:rPr>
      </w:pPr>
    </w:p>
    <w:p w14:paraId="6A94FB1B" w14:textId="03C07B77" w:rsidR="00B63CF8" w:rsidRPr="005C4460" w:rsidRDefault="006B4B6C" w:rsidP="004524D6">
      <w:pPr>
        <w:pStyle w:val="Text"/>
        <w:spacing w:after="60" w:line="228" w:lineRule="auto"/>
        <w:ind w:firstLine="0"/>
        <w:rPr>
          <w:color w:val="000000" w:themeColor="text1"/>
        </w:rPr>
      </w:pPr>
      <w:r w:rsidRPr="005C4460">
        <w:rPr>
          <w:color w:val="000000" w:themeColor="text1"/>
        </w:rPr>
        <w:t>where</w:t>
      </w:r>
      <w:r w:rsidR="00D8575E" w:rsidRPr="005C4460">
        <w:rPr>
          <w:color w:val="000000" w:themeColor="text1"/>
        </w:rPr>
        <w:t xml:space="preserve"> </w:t>
      </w:r>
      <w:r w:rsidR="00D8575E" w:rsidRPr="005C4460">
        <w:rPr>
          <w:i/>
          <w:iCs/>
          <w:color w:val="000000" w:themeColor="text1"/>
        </w:rPr>
        <w:t>L</w:t>
      </w:r>
      <w:r w:rsidR="00D8575E" w:rsidRPr="005C4460">
        <w:rPr>
          <w:color w:val="000000" w:themeColor="text1"/>
        </w:rPr>
        <w:t xml:space="preserve">, </w:t>
      </w:r>
      <w:r w:rsidR="00D8575E" w:rsidRPr="005C4460">
        <w:rPr>
          <w:i/>
          <w:iCs/>
          <w:color w:val="000000" w:themeColor="text1"/>
        </w:rPr>
        <w:t>R</w:t>
      </w:r>
      <w:r w:rsidR="00D8575E" w:rsidRPr="005C4460">
        <w:rPr>
          <w:color w:val="000000" w:themeColor="text1"/>
        </w:rPr>
        <w:t xml:space="preserve">, </w:t>
      </w:r>
      <w:r w:rsidR="00D8575E" w:rsidRPr="005C4460">
        <w:rPr>
          <w:i/>
          <w:iCs/>
          <w:color w:val="000000" w:themeColor="text1"/>
        </w:rPr>
        <w:t>C</w:t>
      </w:r>
      <w:r w:rsidR="00D8575E" w:rsidRPr="005C4460">
        <w:rPr>
          <w:color w:val="000000" w:themeColor="text1"/>
        </w:rPr>
        <w:t xml:space="preserve"> are the inductance, resistance and input capacitance of interfaced converter, respectively. </w:t>
      </w:r>
      <w:r w:rsidRPr="005C4460">
        <w:rPr>
          <w:color w:val="000000" w:themeColor="text1"/>
        </w:rPr>
        <w:t xml:space="preserve">Variables </w:t>
      </w:r>
      <w:r w:rsidR="00D8575E" w:rsidRPr="005C4460">
        <w:rPr>
          <w:i/>
          <w:iCs/>
          <w:color w:val="000000" w:themeColor="text1"/>
        </w:rPr>
        <w:t>i</w:t>
      </w:r>
      <w:r w:rsidR="00D8575E" w:rsidRPr="005C4460">
        <w:rPr>
          <w:i/>
          <w:iCs/>
          <w:color w:val="000000" w:themeColor="text1"/>
          <w:vertAlign w:val="subscript"/>
        </w:rPr>
        <w:t>dq</w:t>
      </w:r>
      <w:r w:rsidR="00D8575E" w:rsidRPr="005C4460">
        <w:rPr>
          <w:color w:val="000000" w:themeColor="text1"/>
        </w:rPr>
        <w:t xml:space="preserve">, </w:t>
      </w:r>
      <w:r w:rsidR="00D8575E" w:rsidRPr="005C4460">
        <w:rPr>
          <w:i/>
          <w:iCs/>
          <w:color w:val="000000" w:themeColor="text1"/>
        </w:rPr>
        <w:t>v</w:t>
      </w:r>
      <w:r w:rsidR="00D8575E" w:rsidRPr="005C4460">
        <w:rPr>
          <w:i/>
          <w:iCs/>
          <w:color w:val="000000" w:themeColor="text1"/>
          <w:vertAlign w:val="subscript"/>
        </w:rPr>
        <w:t>dq</w:t>
      </w:r>
      <w:r w:rsidR="00D8575E" w:rsidRPr="005C4460">
        <w:rPr>
          <w:color w:val="000000" w:themeColor="text1"/>
        </w:rPr>
        <w:t xml:space="preserve">, </w:t>
      </w:r>
      <w:r w:rsidR="00D8575E" w:rsidRPr="005C4460">
        <w:rPr>
          <w:i/>
          <w:iCs/>
          <w:color w:val="000000" w:themeColor="text1"/>
        </w:rPr>
        <w:t>u</w:t>
      </w:r>
      <w:r w:rsidR="00D8575E" w:rsidRPr="005C4460">
        <w:rPr>
          <w:i/>
          <w:iCs/>
          <w:color w:val="000000" w:themeColor="text1"/>
          <w:vertAlign w:val="subscript"/>
        </w:rPr>
        <w:t>dq</w:t>
      </w:r>
      <w:r w:rsidR="00D8575E" w:rsidRPr="005C4460">
        <w:rPr>
          <w:color w:val="000000" w:themeColor="text1"/>
        </w:rPr>
        <w:t xml:space="preserve"> are output currents, output voltages</w:t>
      </w:r>
      <w:r w:rsidRPr="005C4460">
        <w:rPr>
          <w:color w:val="000000" w:themeColor="text1"/>
        </w:rPr>
        <w:t>,</w:t>
      </w:r>
      <w:r w:rsidR="00D8575E" w:rsidRPr="005C4460">
        <w:rPr>
          <w:color w:val="000000" w:themeColor="text1"/>
        </w:rPr>
        <w:t xml:space="preserve"> and switching functions of interfaced converter in d-</w:t>
      </w:r>
      <w:r w:rsidRPr="005C4460">
        <w:rPr>
          <w:color w:val="000000" w:themeColor="text1"/>
        </w:rPr>
        <w:t>q reference frame, and</w:t>
      </w:r>
      <w:r w:rsidR="00E438A0" w:rsidRPr="005C4460">
        <w:rPr>
          <w:color w:val="000000" w:themeColor="text1"/>
        </w:rPr>
        <w:t xml:space="preserve"> </w:t>
      </w:r>
      <w:r w:rsidR="00E438A0" w:rsidRPr="005C4460">
        <w:rPr>
          <w:i/>
          <w:iCs/>
          <w:color w:val="000000" w:themeColor="text1"/>
        </w:rPr>
        <w:t>i</w:t>
      </w:r>
      <w:r w:rsidR="00E438A0" w:rsidRPr="005C4460">
        <w:rPr>
          <w:i/>
          <w:iCs/>
          <w:color w:val="000000" w:themeColor="text1"/>
          <w:vertAlign w:val="subscript"/>
        </w:rPr>
        <w:t>dc</w:t>
      </w:r>
      <w:r w:rsidR="00E438A0" w:rsidRPr="005C4460">
        <w:rPr>
          <w:color w:val="000000" w:themeColor="text1"/>
        </w:rPr>
        <w:t xml:space="preserve"> and </w:t>
      </w:r>
      <w:r w:rsidR="00E438A0" w:rsidRPr="005C4460">
        <w:rPr>
          <w:i/>
          <w:iCs/>
          <w:color w:val="000000" w:themeColor="text1"/>
        </w:rPr>
        <w:t>v</w:t>
      </w:r>
      <w:r w:rsidR="00E438A0" w:rsidRPr="005C4460">
        <w:rPr>
          <w:i/>
          <w:iCs/>
          <w:color w:val="000000" w:themeColor="text1"/>
          <w:vertAlign w:val="subscript"/>
        </w:rPr>
        <w:t>dc</w:t>
      </w:r>
      <w:r w:rsidR="00E438A0" w:rsidRPr="005C4460">
        <w:rPr>
          <w:color w:val="000000" w:themeColor="text1"/>
        </w:rPr>
        <w:t xml:space="preserve"> are the dc-link current and voltage, respectively.</w:t>
      </w:r>
      <w:r w:rsidR="00D8575E" w:rsidRPr="005C4460">
        <w:rPr>
          <w:color w:val="000000" w:themeColor="text1"/>
        </w:rPr>
        <w:t xml:space="preserve"> </w:t>
      </w:r>
      <w:r w:rsidR="000061B5" w:rsidRPr="005C4460">
        <w:rPr>
          <w:color w:val="000000" w:themeColor="text1"/>
        </w:rPr>
        <w:t>The state variable of</w:t>
      </w:r>
      <w:r w:rsidR="00E438A0" w:rsidRPr="005C4460">
        <w:rPr>
          <w:position w:val="-6"/>
        </w:rPr>
        <w:object w:dxaOrig="220" w:dyaOrig="200" w14:anchorId="3D00A0CE">
          <v:shape id="_x0000_i1026" type="#_x0000_t75" style="width:10.5pt;height:10.5pt" o:ole="">
            <v:imagedata r:id="rId10" o:title=""/>
          </v:shape>
          <o:OLEObject Type="Embed" ProgID="Equation.DSMT4" ShapeID="_x0000_i1026" DrawAspect="Content" ObjectID="_1601711700" r:id="rId11"/>
        </w:object>
      </w:r>
      <w:r w:rsidR="00E438A0" w:rsidRPr="005C4460">
        <w:rPr>
          <w:color w:val="000000" w:themeColor="text1"/>
        </w:rPr>
        <w:t>is the angular frequency of interfaced converter.</w:t>
      </w:r>
      <w:r w:rsidR="00D8575E" w:rsidRPr="005C4460">
        <w:rPr>
          <w:color w:val="000000" w:themeColor="text1"/>
        </w:rPr>
        <w:t xml:space="preserve"> </w:t>
      </w:r>
      <w:r w:rsidR="00F65E39" w:rsidRPr="005C4460">
        <w:rPr>
          <w:color w:val="000000" w:themeColor="text1"/>
        </w:rPr>
        <w:t>To achieve an active and reactive power-based dynamic model, the currents of</w:t>
      </w:r>
      <w:r w:rsidR="00A11B4B" w:rsidRPr="005C4460">
        <w:rPr>
          <w:color w:val="000000" w:themeColor="text1"/>
        </w:rPr>
        <w:t xml:space="preserve"> </w:t>
      </w:r>
      <w:r w:rsidR="00F65E39" w:rsidRPr="005C4460">
        <w:rPr>
          <w:i/>
          <w:iCs/>
          <w:color w:val="000000" w:themeColor="text1"/>
        </w:rPr>
        <w:t>i</w:t>
      </w:r>
      <w:r w:rsidR="00F65E39" w:rsidRPr="005C4460">
        <w:rPr>
          <w:i/>
          <w:iCs/>
          <w:color w:val="000000" w:themeColor="text1"/>
          <w:vertAlign w:val="subscript"/>
        </w:rPr>
        <w:t>d</w:t>
      </w:r>
      <w:r w:rsidR="00A11B4B" w:rsidRPr="005C4460">
        <w:rPr>
          <w:color w:val="000000" w:themeColor="text1"/>
        </w:rPr>
        <w:t>=</w:t>
      </w:r>
      <w:r w:rsidR="00F65E39" w:rsidRPr="005C4460">
        <w:rPr>
          <w:i/>
          <w:iCs/>
          <w:color w:val="000000" w:themeColor="text1"/>
        </w:rPr>
        <w:t>P/</w:t>
      </w:r>
      <w:r w:rsidR="00A11B4B" w:rsidRPr="005C4460">
        <w:rPr>
          <w:i/>
          <w:iCs/>
          <w:color w:val="000000" w:themeColor="text1"/>
        </w:rPr>
        <w:t>v</w:t>
      </w:r>
      <w:r w:rsidR="00A11B4B" w:rsidRPr="005C4460">
        <w:rPr>
          <w:i/>
          <w:iCs/>
          <w:color w:val="000000" w:themeColor="text1"/>
          <w:vertAlign w:val="subscript"/>
        </w:rPr>
        <w:t>d</w:t>
      </w:r>
      <w:r w:rsidR="00A11B4B" w:rsidRPr="005C4460">
        <w:rPr>
          <w:color w:val="000000" w:themeColor="text1"/>
        </w:rPr>
        <w:t xml:space="preserve"> and </w:t>
      </w:r>
      <w:r w:rsidR="00F65E39" w:rsidRPr="005C4460">
        <w:rPr>
          <w:i/>
          <w:iCs/>
          <w:color w:val="000000" w:themeColor="text1"/>
        </w:rPr>
        <w:t>i</w:t>
      </w:r>
      <w:r w:rsidR="00F65E39" w:rsidRPr="005C4460">
        <w:rPr>
          <w:i/>
          <w:iCs/>
          <w:color w:val="000000" w:themeColor="text1"/>
          <w:vertAlign w:val="subscript"/>
        </w:rPr>
        <w:t>q</w:t>
      </w:r>
      <w:r w:rsidR="00A11B4B" w:rsidRPr="005C4460">
        <w:rPr>
          <w:color w:val="000000" w:themeColor="text1"/>
        </w:rPr>
        <w:t>=-</w:t>
      </w:r>
      <w:r w:rsidR="00F65E39" w:rsidRPr="005C4460">
        <w:rPr>
          <w:i/>
          <w:iCs/>
          <w:color w:val="000000" w:themeColor="text1"/>
        </w:rPr>
        <w:t>Q/</w:t>
      </w:r>
      <w:r w:rsidR="00A11B4B" w:rsidRPr="005C4460">
        <w:rPr>
          <w:i/>
          <w:iCs/>
          <w:color w:val="000000" w:themeColor="text1"/>
        </w:rPr>
        <w:t>v</w:t>
      </w:r>
      <w:r w:rsidR="00A11B4B" w:rsidRPr="005C4460">
        <w:rPr>
          <w:i/>
          <w:iCs/>
          <w:color w:val="000000" w:themeColor="text1"/>
          <w:vertAlign w:val="subscript"/>
        </w:rPr>
        <w:t>d</w:t>
      </w:r>
      <w:r w:rsidR="00F65E39" w:rsidRPr="005C4460">
        <w:rPr>
          <w:i/>
          <w:iCs/>
          <w:color w:val="000000" w:themeColor="text1"/>
        </w:rPr>
        <w:t xml:space="preserve"> </w:t>
      </w:r>
      <w:r w:rsidR="00F65E39" w:rsidRPr="005C4460">
        <w:rPr>
          <w:color w:val="000000" w:themeColor="text1"/>
        </w:rPr>
        <w:t>are substituted into (1) that result in</w:t>
      </w:r>
      <w:r w:rsidRPr="005C4460">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4"/>
        <w:gridCol w:w="2412"/>
      </w:tblGrid>
      <w:tr w:rsidR="0093635A" w:rsidRPr="005C4460" w14:paraId="7E4AB1F9" w14:textId="77777777" w:rsidTr="004A5128">
        <w:tc>
          <w:tcPr>
            <w:tcW w:w="2628" w:type="dxa"/>
          </w:tcPr>
          <w:p w14:paraId="4F8434AA" w14:textId="46E628E0" w:rsidR="0093635A" w:rsidRPr="005C4460" w:rsidRDefault="0093635A" w:rsidP="0026737E">
            <w:pPr>
              <w:pStyle w:val="Text"/>
              <w:spacing w:line="228" w:lineRule="auto"/>
              <w:ind w:firstLine="0"/>
              <w:rPr>
                <w:color w:val="000000" w:themeColor="text1"/>
              </w:rPr>
            </w:pPr>
            <w:r w:rsidRPr="005C4460">
              <w:rPr>
                <w:position w:val="-76"/>
                <w:sz w:val="24"/>
                <w:szCs w:val="24"/>
              </w:rPr>
              <w:object w:dxaOrig="2900" w:dyaOrig="1640" w14:anchorId="6B5B2046">
                <v:shape id="_x0000_i1027" type="#_x0000_t75" style="width:131.25pt;height:79.5pt" o:ole="">
                  <v:imagedata r:id="rId12" o:title=""/>
                </v:shape>
                <o:OLEObject Type="Embed" ProgID="Equation.DSMT4" ShapeID="_x0000_i1027" DrawAspect="Content" ObjectID="_1601711701" r:id="rId13"/>
              </w:object>
            </w:r>
          </w:p>
        </w:tc>
        <w:tc>
          <w:tcPr>
            <w:tcW w:w="2628" w:type="dxa"/>
          </w:tcPr>
          <w:p w14:paraId="1DE53C65" w14:textId="081513EE" w:rsidR="0093635A" w:rsidRPr="005C4460" w:rsidRDefault="0093635A" w:rsidP="0026737E">
            <w:pPr>
              <w:pStyle w:val="Text"/>
              <w:spacing w:line="228" w:lineRule="auto"/>
              <w:ind w:firstLine="0"/>
              <w:jc w:val="right"/>
              <w:rPr>
                <w:color w:val="000000" w:themeColor="text1"/>
              </w:rPr>
            </w:pPr>
            <w:r w:rsidRPr="005C4460">
              <w:rPr>
                <w:color w:val="000000" w:themeColor="text1"/>
              </w:rPr>
              <w:t>(2)</w:t>
            </w:r>
          </w:p>
        </w:tc>
      </w:tr>
    </w:tbl>
    <w:p w14:paraId="26541BF0" w14:textId="77777777" w:rsidR="004524D6" w:rsidRPr="005C4460" w:rsidRDefault="004524D6" w:rsidP="004524D6">
      <w:pPr>
        <w:pStyle w:val="Text"/>
        <w:spacing w:line="228" w:lineRule="auto"/>
        <w:ind w:firstLine="0"/>
        <w:rPr>
          <w:iCs/>
          <w:color w:val="000000" w:themeColor="text1"/>
        </w:rPr>
      </w:pPr>
    </w:p>
    <w:p w14:paraId="1DA1709F" w14:textId="7323251F" w:rsidR="00605AE1" w:rsidRPr="005C4460" w:rsidRDefault="00F46777" w:rsidP="004524D6">
      <w:pPr>
        <w:pStyle w:val="Text"/>
        <w:spacing w:after="60" w:line="228" w:lineRule="auto"/>
        <w:ind w:firstLine="0"/>
        <w:rPr>
          <w:color w:val="000000" w:themeColor="text1"/>
        </w:rPr>
      </w:pPr>
      <w:r w:rsidRPr="005C4460">
        <w:rPr>
          <w:iCs/>
          <w:color w:val="000000" w:themeColor="text1"/>
        </w:rPr>
        <w:lastRenderedPageBreak/>
        <w:t>where</w:t>
      </w:r>
      <w:r w:rsidRPr="005C4460">
        <w:rPr>
          <w:i/>
          <w:iCs/>
          <w:color w:val="000000" w:themeColor="text1"/>
        </w:rPr>
        <w:t xml:space="preserve"> </w:t>
      </w:r>
      <w:r w:rsidR="00E438A0" w:rsidRPr="005C4460">
        <w:rPr>
          <w:i/>
          <w:iCs/>
          <w:color w:val="000000" w:themeColor="text1"/>
        </w:rPr>
        <w:t>P</w:t>
      </w:r>
      <w:r w:rsidR="00E438A0" w:rsidRPr="005C4460">
        <w:rPr>
          <w:color w:val="000000" w:themeColor="text1"/>
        </w:rPr>
        <w:t xml:space="preserve"> and </w:t>
      </w:r>
      <w:r w:rsidR="00E438A0" w:rsidRPr="005C4460">
        <w:rPr>
          <w:i/>
          <w:iCs/>
          <w:color w:val="000000" w:themeColor="text1"/>
        </w:rPr>
        <w:t>Q</w:t>
      </w:r>
      <w:r w:rsidR="00E438A0" w:rsidRPr="005C4460">
        <w:rPr>
          <w:color w:val="000000" w:themeColor="text1"/>
        </w:rPr>
        <w:t xml:space="preserve"> are the active and reactive power of interfaced converter and other power</w:t>
      </w:r>
      <w:r w:rsidRPr="005C4460">
        <w:rPr>
          <w:color w:val="000000" w:themeColor="text1"/>
        </w:rPr>
        <w:t>s</w:t>
      </w:r>
      <w:r w:rsidR="00E438A0" w:rsidRPr="005C4460">
        <w:rPr>
          <w:color w:val="000000" w:themeColor="text1"/>
        </w:rPr>
        <w:t xml:space="preserve"> in (2) are defined as </w:t>
      </w:r>
      <w:r w:rsidR="003C65AA" w:rsidRPr="005C4460">
        <w:rPr>
          <w:i/>
          <w:iCs/>
          <w:color w:val="000000" w:themeColor="text1"/>
        </w:rPr>
        <w:t>P</w:t>
      </w:r>
      <w:r w:rsidR="003C65AA" w:rsidRPr="005C4460">
        <w:rPr>
          <w:i/>
          <w:iCs/>
          <w:color w:val="000000" w:themeColor="text1"/>
          <w:vertAlign w:val="subscript"/>
        </w:rPr>
        <w:t>c1</w:t>
      </w:r>
      <w:r w:rsidR="003C65AA" w:rsidRPr="005C4460">
        <w:rPr>
          <w:color w:val="000000" w:themeColor="text1"/>
        </w:rPr>
        <w:t>=</w:t>
      </w:r>
      <w:r w:rsidR="003C65AA" w:rsidRPr="005C4460">
        <w:rPr>
          <w:i/>
          <w:iCs/>
          <w:color w:val="000000" w:themeColor="text1"/>
        </w:rPr>
        <w:t>v</w:t>
      </w:r>
      <w:r w:rsidR="003C65AA" w:rsidRPr="005C4460">
        <w:rPr>
          <w:i/>
          <w:iCs/>
          <w:color w:val="000000" w:themeColor="text1"/>
          <w:vertAlign w:val="subscript"/>
        </w:rPr>
        <w:t>dc</w:t>
      </w:r>
      <w:r w:rsidR="003C65AA" w:rsidRPr="005C4460">
        <w:rPr>
          <w:i/>
          <w:iCs/>
          <w:color w:val="000000" w:themeColor="text1"/>
        </w:rPr>
        <w:t>v</w:t>
      </w:r>
      <w:r w:rsidR="003C65AA" w:rsidRPr="005C4460">
        <w:rPr>
          <w:i/>
          <w:iCs/>
          <w:color w:val="000000" w:themeColor="text1"/>
          <w:vertAlign w:val="subscript"/>
        </w:rPr>
        <w:t>d</w:t>
      </w:r>
      <w:r w:rsidR="003C65AA" w:rsidRPr="005C4460">
        <w:rPr>
          <w:i/>
          <w:iCs/>
          <w:color w:val="000000" w:themeColor="text1"/>
        </w:rPr>
        <w:t>/R</w:t>
      </w:r>
      <w:r w:rsidR="003C65AA" w:rsidRPr="005C4460">
        <w:rPr>
          <w:color w:val="000000" w:themeColor="text1"/>
        </w:rPr>
        <w:t xml:space="preserve">, </w:t>
      </w:r>
      <w:r w:rsidR="003C65AA" w:rsidRPr="005C4460">
        <w:rPr>
          <w:i/>
          <w:iCs/>
          <w:color w:val="000000" w:themeColor="text1"/>
        </w:rPr>
        <w:t>P</w:t>
      </w:r>
      <w:r w:rsidR="003C65AA" w:rsidRPr="005C4460">
        <w:rPr>
          <w:i/>
          <w:iCs/>
          <w:color w:val="000000" w:themeColor="text1"/>
          <w:vertAlign w:val="subscript"/>
        </w:rPr>
        <w:t>c2</w:t>
      </w:r>
      <w:r w:rsidR="003C65AA" w:rsidRPr="005C4460">
        <w:rPr>
          <w:color w:val="000000" w:themeColor="text1"/>
        </w:rPr>
        <w:t>=</w:t>
      </w:r>
      <w:r w:rsidR="003C65AA" w:rsidRPr="005C4460">
        <w:rPr>
          <w:i/>
          <w:iCs/>
          <w:color w:val="000000" w:themeColor="text1"/>
        </w:rPr>
        <w:t>i</w:t>
      </w:r>
      <w:r w:rsidR="003C65AA" w:rsidRPr="005C4460">
        <w:rPr>
          <w:i/>
          <w:iCs/>
          <w:color w:val="000000" w:themeColor="text1"/>
          <w:vertAlign w:val="subscript"/>
        </w:rPr>
        <w:t>dc</w:t>
      </w:r>
      <w:r w:rsidR="003C65AA" w:rsidRPr="005C4460">
        <w:rPr>
          <w:i/>
          <w:iCs/>
          <w:color w:val="000000" w:themeColor="text1"/>
        </w:rPr>
        <w:t>v</w:t>
      </w:r>
      <w:r w:rsidR="003C65AA" w:rsidRPr="005C4460">
        <w:rPr>
          <w:i/>
          <w:iCs/>
          <w:color w:val="000000" w:themeColor="text1"/>
          <w:vertAlign w:val="subscript"/>
        </w:rPr>
        <w:t>d</w:t>
      </w:r>
      <w:r w:rsidR="003C65AA" w:rsidRPr="005C4460">
        <w:rPr>
          <w:color w:val="000000" w:themeColor="text1"/>
        </w:rPr>
        <w:t xml:space="preserve">, </w:t>
      </w:r>
      <w:r w:rsidR="003C65AA" w:rsidRPr="005C4460">
        <w:rPr>
          <w:i/>
          <w:iCs/>
          <w:color w:val="000000" w:themeColor="text1"/>
        </w:rPr>
        <w:t>P</w:t>
      </w:r>
      <w:r w:rsidR="003C65AA" w:rsidRPr="005C4460">
        <w:rPr>
          <w:i/>
          <w:iCs/>
          <w:color w:val="000000" w:themeColor="text1"/>
          <w:vertAlign w:val="subscript"/>
        </w:rPr>
        <w:t>pd</w:t>
      </w:r>
      <w:r w:rsidR="003C65AA" w:rsidRPr="005C4460">
        <w:rPr>
          <w:color w:val="000000" w:themeColor="text1"/>
        </w:rPr>
        <w:t>=</w:t>
      </w:r>
      <w:r w:rsidR="003C65AA" w:rsidRPr="005C4460">
        <w:rPr>
          <w:i/>
          <w:iCs/>
          <w:color w:val="000000" w:themeColor="text1"/>
        </w:rPr>
        <w:t>v</w:t>
      </w:r>
      <w:r w:rsidR="003C65AA" w:rsidRPr="005C4460">
        <w:rPr>
          <w:i/>
          <w:iCs/>
          <w:color w:val="000000" w:themeColor="text1"/>
          <w:vertAlign w:val="subscript"/>
        </w:rPr>
        <w:t>d2</w:t>
      </w:r>
      <w:r w:rsidR="003C65AA" w:rsidRPr="005C4460">
        <w:rPr>
          <w:i/>
          <w:iCs/>
          <w:color w:val="000000" w:themeColor="text1"/>
        </w:rPr>
        <w:t>/R</w:t>
      </w:r>
      <w:r w:rsidR="003C65AA" w:rsidRPr="005C4460">
        <w:rPr>
          <w:color w:val="000000" w:themeColor="text1"/>
        </w:rPr>
        <w:t xml:space="preserve">, and </w:t>
      </w:r>
      <w:r w:rsidR="003C65AA" w:rsidRPr="005C4460">
        <w:rPr>
          <w:i/>
          <w:iCs/>
          <w:color w:val="000000" w:themeColor="text1"/>
        </w:rPr>
        <w:t>P</w:t>
      </w:r>
      <w:r w:rsidR="003C65AA" w:rsidRPr="005C4460">
        <w:rPr>
          <w:i/>
          <w:iCs/>
          <w:color w:val="000000" w:themeColor="text1"/>
          <w:vertAlign w:val="subscript"/>
        </w:rPr>
        <w:t>pdq</w:t>
      </w:r>
      <w:r w:rsidR="003C65AA" w:rsidRPr="005C4460">
        <w:rPr>
          <w:color w:val="000000" w:themeColor="text1"/>
        </w:rPr>
        <w:t>=</w:t>
      </w:r>
      <w:r w:rsidR="003C65AA" w:rsidRPr="005C4460">
        <w:rPr>
          <w:i/>
          <w:iCs/>
          <w:color w:val="000000" w:themeColor="text1"/>
        </w:rPr>
        <w:t>v</w:t>
      </w:r>
      <w:r w:rsidR="003C65AA" w:rsidRPr="005C4460">
        <w:rPr>
          <w:i/>
          <w:iCs/>
          <w:color w:val="000000" w:themeColor="text1"/>
          <w:vertAlign w:val="subscript"/>
        </w:rPr>
        <w:t>d</w:t>
      </w:r>
      <w:r w:rsidR="003C65AA" w:rsidRPr="005C4460">
        <w:rPr>
          <w:i/>
          <w:iCs/>
          <w:color w:val="000000" w:themeColor="text1"/>
        </w:rPr>
        <w:t>v</w:t>
      </w:r>
      <w:r w:rsidR="003C65AA" w:rsidRPr="005C4460">
        <w:rPr>
          <w:i/>
          <w:iCs/>
          <w:color w:val="000000" w:themeColor="text1"/>
          <w:vertAlign w:val="subscript"/>
        </w:rPr>
        <w:t>q</w:t>
      </w:r>
      <w:r w:rsidR="003C65AA" w:rsidRPr="005C4460">
        <w:rPr>
          <w:i/>
          <w:iCs/>
          <w:color w:val="000000" w:themeColor="text1"/>
        </w:rPr>
        <w:t>/R</w:t>
      </w:r>
      <w:r w:rsidR="003C65AA" w:rsidRPr="005C4460">
        <w:rPr>
          <w:color w:val="000000" w:themeColor="text1"/>
        </w:rPr>
        <w:t xml:space="preserve">. </w:t>
      </w:r>
      <w:r w:rsidR="00F46C91" w:rsidRPr="005C4460">
        <w:rPr>
          <w:color w:val="000000" w:themeColor="text1"/>
        </w:rPr>
        <w:t>To</w:t>
      </w:r>
      <w:r w:rsidRPr="005C4460">
        <w:rPr>
          <w:color w:val="000000" w:themeColor="text1"/>
        </w:rPr>
        <w:t xml:space="preserve"> reach a relationship between</w:t>
      </w:r>
      <w:r w:rsidR="00F46C91" w:rsidRPr="005C4460">
        <w:rPr>
          <w:color w:val="000000" w:themeColor="text1"/>
        </w:rPr>
        <w:t xml:space="preserve"> features</w:t>
      </w:r>
      <w:r w:rsidRPr="005C4460">
        <w:rPr>
          <w:color w:val="000000" w:themeColor="text1"/>
        </w:rPr>
        <w:t xml:space="preserve"> of SG and</w:t>
      </w:r>
      <w:r w:rsidR="00F46C91" w:rsidRPr="005C4460">
        <w:rPr>
          <w:color w:val="000000" w:themeColor="text1"/>
        </w:rPr>
        <w:t xml:space="preserve"> active power</w:t>
      </w:r>
      <w:r w:rsidRPr="005C4460">
        <w:rPr>
          <w:color w:val="000000" w:themeColor="text1"/>
        </w:rPr>
        <w:t xml:space="preserve"> of converter</w:t>
      </w:r>
      <w:r w:rsidR="00F46C91" w:rsidRPr="005C4460">
        <w:rPr>
          <w:color w:val="000000" w:themeColor="text1"/>
        </w:rPr>
        <w:t>, the following</w:t>
      </w:r>
      <w:r w:rsidR="003C65AA" w:rsidRPr="005C4460">
        <w:rPr>
          <w:color w:val="000000" w:themeColor="text1"/>
        </w:rPr>
        <w:t xml:space="preserve"> swing equation </w:t>
      </w:r>
      <w:r w:rsidR="00F46C91" w:rsidRPr="005C4460">
        <w:rPr>
          <w:color w:val="000000" w:themeColor="text1"/>
        </w:rPr>
        <w:t>are considered</w:t>
      </w:r>
      <w:r w:rsidRPr="005C4460">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2628"/>
      </w:tblGrid>
      <w:tr w:rsidR="00B769D1" w:rsidRPr="005C4460" w14:paraId="6170EB3B" w14:textId="77777777" w:rsidTr="00F65E39">
        <w:tc>
          <w:tcPr>
            <w:tcW w:w="2628" w:type="dxa"/>
          </w:tcPr>
          <w:p w14:paraId="3C92FEB0" w14:textId="65562967" w:rsidR="00B769D1" w:rsidRPr="005C4460" w:rsidRDefault="00B769D1" w:rsidP="0026737E">
            <w:pPr>
              <w:pStyle w:val="Text"/>
              <w:spacing w:line="228" w:lineRule="auto"/>
              <w:ind w:firstLine="0"/>
              <w:rPr>
                <w:color w:val="000000" w:themeColor="text1"/>
              </w:rPr>
            </w:pPr>
            <w:r w:rsidRPr="005C4460">
              <w:rPr>
                <w:position w:val="-22"/>
                <w:sz w:val="24"/>
                <w:szCs w:val="24"/>
              </w:rPr>
              <w:object w:dxaOrig="1320" w:dyaOrig="560" w14:anchorId="43FD24CE">
                <v:shape id="_x0000_i1028" type="#_x0000_t75" style="width:67.5pt;height:27pt" o:ole="">
                  <v:imagedata r:id="rId14" o:title=""/>
                </v:shape>
                <o:OLEObject Type="Embed" ProgID="Equation.DSMT4" ShapeID="_x0000_i1028" DrawAspect="Content" ObjectID="_1601711702" r:id="rId15"/>
              </w:object>
            </w:r>
          </w:p>
        </w:tc>
        <w:tc>
          <w:tcPr>
            <w:tcW w:w="2628" w:type="dxa"/>
          </w:tcPr>
          <w:p w14:paraId="6E417D4D" w14:textId="4A17D57C" w:rsidR="00B769D1" w:rsidRPr="005C4460" w:rsidRDefault="002C0034" w:rsidP="0026737E">
            <w:pPr>
              <w:pStyle w:val="Text"/>
              <w:spacing w:line="228" w:lineRule="auto"/>
              <w:ind w:firstLine="0"/>
              <w:jc w:val="right"/>
              <w:rPr>
                <w:color w:val="000000" w:themeColor="text1"/>
              </w:rPr>
            </w:pPr>
            <w:r w:rsidRPr="005C4460">
              <w:rPr>
                <w:color w:val="000000" w:themeColor="text1"/>
              </w:rPr>
              <w:t>(3)</w:t>
            </w:r>
          </w:p>
        </w:tc>
      </w:tr>
    </w:tbl>
    <w:p w14:paraId="5641F0C9" w14:textId="77777777" w:rsidR="004524D6" w:rsidRPr="005C4460" w:rsidRDefault="004524D6" w:rsidP="004524D6">
      <w:pPr>
        <w:pStyle w:val="Text"/>
        <w:spacing w:line="228" w:lineRule="auto"/>
        <w:ind w:firstLine="0"/>
        <w:rPr>
          <w:iCs/>
          <w:color w:val="000000" w:themeColor="text1"/>
        </w:rPr>
      </w:pPr>
    </w:p>
    <w:p w14:paraId="119B6C63" w14:textId="503682BA" w:rsidR="003C65AA" w:rsidRPr="005C4460" w:rsidRDefault="00F46777" w:rsidP="004524D6">
      <w:pPr>
        <w:pStyle w:val="Text"/>
        <w:spacing w:after="60" w:line="228" w:lineRule="auto"/>
        <w:ind w:firstLine="0"/>
        <w:rPr>
          <w:color w:val="000000" w:themeColor="text1"/>
        </w:rPr>
      </w:pPr>
      <w:r w:rsidRPr="005C4460">
        <w:rPr>
          <w:iCs/>
          <w:color w:val="000000" w:themeColor="text1"/>
        </w:rPr>
        <w:t>where</w:t>
      </w:r>
      <w:r w:rsidRPr="005C4460">
        <w:rPr>
          <w:i/>
          <w:iCs/>
          <w:color w:val="000000" w:themeColor="text1"/>
        </w:rPr>
        <w:t xml:space="preserve"> </w:t>
      </w:r>
      <w:r w:rsidR="00715CA9" w:rsidRPr="005C4460">
        <w:rPr>
          <w:i/>
          <w:iCs/>
          <w:color w:val="000000" w:themeColor="text1"/>
        </w:rPr>
        <w:t>P</w:t>
      </w:r>
      <w:r w:rsidR="00715CA9" w:rsidRPr="005C4460">
        <w:rPr>
          <w:i/>
          <w:iCs/>
          <w:color w:val="000000" w:themeColor="text1"/>
          <w:vertAlign w:val="subscript"/>
        </w:rPr>
        <w:t>m</w:t>
      </w:r>
      <w:r w:rsidR="00715CA9" w:rsidRPr="005C4460">
        <w:rPr>
          <w:color w:val="000000" w:themeColor="text1"/>
        </w:rPr>
        <w:t xml:space="preserve"> and </w:t>
      </w:r>
      <w:r w:rsidR="00715CA9" w:rsidRPr="005C4460">
        <w:rPr>
          <w:i/>
          <w:iCs/>
          <w:color w:val="000000" w:themeColor="text1"/>
        </w:rPr>
        <w:t>J</w:t>
      </w:r>
      <w:r w:rsidR="00715CA9" w:rsidRPr="005C4460">
        <w:rPr>
          <w:color w:val="000000" w:themeColor="text1"/>
        </w:rPr>
        <w:t xml:space="preserve"> are the mechanical power and moment inertia of synchronous generator. </w:t>
      </w:r>
      <w:r w:rsidR="00776F3A" w:rsidRPr="005C4460">
        <w:rPr>
          <w:color w:val="000000" w:themeColor="text1"/>
        </w:rPr>
        <w:t xml:space="preserve">The </w:t>
      </w:r>
      <w:r w:rsidRPr="005C4460">
        <w:rPr>
          <w:color w:val="000000" w:themeColor="text1"/>
        </w:rPr>
        <w:t>equation</w:t>
      </w:r>
      <w:r w:rsidR="00776F3A" w:rsidRPr="005C4460">
        <w:rPr>
          <w:color w:val="000000" w:themeColor="text1"/>
        </w:rPr>
        <w:t xml:space="preserve"> (3) can be converted to (4) by applying small signal linear</w:t>
      </w:r>
      <w:r w:rsidRPr="005C4460">
        <w:rPr>
          <w:color w:val="000000" w:themeColor="text1"/>
        </w:rPr>
        <w:t>ization to (3) that can lead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443"/>
      </w:tblGrid>
      <w:tr w:rsidR="00A83705" w:rsidRPr="005C4460" w14:paraId="68C5C574" w14:textId="77777777" w:rsidTr="00F65E39">
        <w:tc>
          <w:tcPr>
            <w:tcW w:w="2813" w:type="dxa"/>
          </w:tcPr>
          <w:p w14:paraId="75411A01" w14:textId="0FA58E29" w:rsidR="00A83705" w:rsidRPr="005C4460" w:rsidRDefault="00A83705" w:rsidP="0026737E">
            <w:pPr>
              <w:pStyle w:val="Text"/>
              <w:spacing w:line="228" w:lineRule="auto"/>
              <w:ind w:firstLine="0"/>
              <w:rPr>
                <w:color w:val="000000" w:themeColor="text1"/>
              </w:rPr>
            </w:pPr>
            <w:r w:rsidRPr="005C4460">
              <w:rPr>
                <w:position w:val="-32"/>
                <w:sz w:val="24"/>
                <w:szCs w:val="24"/>
              </w:rPr>
              <w:object w:dxaOrig="2620" w:dyaOrig="660" w14:anchorId="0634F479">
                <v:shape id="_x0000_i1029" type="#_x0000_t75" style="width:129.75pt;height:35.25pt" o:ole="">
                  <v:imagedata r:id="rId16" o:title=""/>
                </v:shape>
                <o:OLEObject Type="Embed" ProgID="Equation.DSMT4" ShapeID="_x0000_i1029" DrawAspect="Content" ObjectID="_1601711703" r:id="rId17"/>
              </w:object>
            </w:r>
          </w:p>
        </w:tc>
        <w:tc>
          <w:tcPr>
            <w:tcW w:w="2443" w:type="dxa"/>
          </w:tcPr>
          <w:p w14:paraId="5D8F97F7" w14:textId="4985FB4D" w:rsidR="00A83705" w:rsidRPr="005C4460" w:rsidRDefault="002C0034" w:rsidP="0026737E">
            <w:pPr>
              <w:pStyle w:val="Text"/>
              <w:spacing w:line="228" w:lineRule="auto"/>
              <w:ind w:firstLine="0"/>
              <w:jc w:val="right"/>
              <w:rPr>
                <w:color w:val="000000" w:themeColor="text1"/>
              </w:rPr>
            </w:pPr>
            <w:r w:rsidRPr="005C4460">
              <w:rPr>
                <w:color w:val="000000" w:themeColor="text1"/>
              </w:rPr>
              <w:t>(4)</w:t>
            </w:r>
          </w:p>
        </w:tc>
      </w:tr>
    </w:tbl>
    <w:p w14:paraId="17E719D0" w14:textId="2D247B82" w:rsidR="009779AE" w:rsidRPr="005C4460" w:rsidRDefault="009779AE" w:rsidP="009779AE">
      <w:pPr>
        <w:pStyle w:val="Text"/>
        <w:spacing w:line="228" w:lineRule="auto"/>
        <w:ind w:firstLine="0"/>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tblGrid>
      <w:tr w:rsidR="009779AE" w:rsidRPr="005C4460" w14:paraId="58C0F774" w14:textId="77777777" w:rsidTr="002855BB">
        <w:tc>
          <w:tcPr>
            <w:tcW w:w="5256" w:type="dxa"/>
          </w:tcPr>
          <w:p w14:paraId="150AC1FE" w14:textId="77777777" w:rsidR="009779AE" w:rsidRPr="005C4460" w:rsidRDefault="009779AE" w:rsidP="002855BB">
            <w:pPr>
              <w:pStyle w:val="Text"/>
              <w:spacing w:line="228" w:lineRule="auto"/>
              <w:ind w:firstLine="0"/>
              <w:jc w:val="center"/>
              <w:rPr>
                <w:color w:val="000000" w:themeColor="text1"/>
              </w:rPr>
            </w:pPr>
            <w:r w:rsidRPr="005C4460">
              <w:object w:dxaOrig="10969" w:dyaOrig="7424" w14:anchorId="644DBAF9">
                <v:shape id="_x0000_i1030" type="#_x0000_t75" style="width:249.75pt;height:168pt" o:ole="">
                  <v:imagedata r:id="rId18" o:title=""/>
                </v:shape>
                <o:OLEObject Type="Embed" ProgID="Visio.Drawing.11" ShapeID="_x0000_i1030" DrawAspect="Content" ObjectID="_1601711704" r:id="rId19"/>
              </w:object>
            </w:r>
          </w:p>
        </w:tc>
      </w:tr>
      <w:tr w:rsidR="009779AE" w:rsidRPr="005C4460" w14:paraId="5FCA187E" w14:textId="77777777" w:rsidTr="002855BB">
        <w:tc>
          <w:tcPr>
            <w:tcW w:w="5256" w:type="dxa"/>
          </w:tcPr>
          <w:p w14:paraId="7DE1F03C" w14:textId="77777777" w:rsidR="009779AE" w:rsidRPr="005C4460" w:rsidRDefault="009779AE" w:rsidP="002855BB">
            <w:pPr>
              <w:pStyle w:val="Text"/>
              <w:spacing w:before="120" w:line="228" w:lineRule="auto"/>
              <w:ind w:firstLine="0"/>
              <w:rPr>
                <w:color w:val="000000" w:themeColor="text1"/>
              </w:rPr>
            </w:pPr>
            <w:r w:rsidRPr="005C4460">
              <w:rPr>
                <w:color w:val="000000" w:themeColor="text1"/>
                <w:sz w:val="16"/>
                <w:szCs w:val="16"/>
              </w:rPr>
              <w:t>Fig.1. the general structure of considered converter in high penetration of renewable energy resources.</w:t>
            </w:r>
          </w:p>
        </w:tc>
      </w:tr>
    </w:tbl>
    <w:p w14:paraId="2C884748" w14:textId="48AFB608" w:rsidR="00626C32" w:rsidRPr="005C4460" w:rsidRDefault="008634AF" w:rsidP="0026737E">
      <w:pPr>
        <w:pStyle w:val="Text"/>
        <w:spacing w:line="228" w:lineRule="auto"/>
        <w:rPr>
          <w:color w:val="000000" w:themeColor="text1"/>
        </w:rPr>
      </w:pPr>
      <w:r w:rsidRPr="005C4460">
        <w:rPr>
          <w:color w:val="000000" w:themeColor="text1"/>
        </w:rPr>
        <w:t>By rearranging (4), the error of active powe</w:t>
      </w:r>
      <w:r w:rsidR="00F46777" w:rsidRPr="005C4460">
        <w:rPr>
          <w:color w:val="000000" w:themeColor="text1"/>
        </w:rPr>
        <w:t>r can be stated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2036"/>
      </w:tblGrid>
      <w:tr w:rsidR="00531FCE" w:rsidRPr="005C4460" w14:paraId="3D818DCC" w14:textId="77777777" w:rsidTr="00D41796">
        <w:tc>
          <w:tcPr>
            <w:tcW w:w="3220" w:type="dxa"/>
          </w:tcPr>
          <w:p w14:paraId="54EB8305" w14:textId="06F766AB" w:rsidR="00531FCE" w:rsidRPr="005C4460" w:rsidRDefault="00531FCE" w:rsidP="0026737E">
            <w:pPr>
              <w:pStyle w:val="Text"/>
              <w:spacing w:line="228" w:lineRule="auto"/>
              <w:ind w:firstLine="0"/>
              <w:rPr>
                <w:color w:val="000000" w:themeColor="text1"/>
              </w:rPr>
            </w:pPr>
            <w:r w:rsidRPr="005C4460">
              <w:rPr>
                <w:position w:val="-34"/>
                <w:sz w:val="24"/>
                <w:szCs w:val="24"/>
              </w:rPr>
              <w:object w:dxaOrig="2980" w:dyaOrig="780" w14:anchorId="2E29AE04">
                <v:shape id="_x0000_i1031" type="#_x0000_t75" style="width:150pt;height:40.5pt" o:ole="">
                  <v:imagedata r:id="rId20" o:title=""/>
                </v:shape>
                <o:OLEObject Type="Embed" ProgID="Equation.DSMT4" ShapeID="_x0000_i1031" DrawAspect="Content" ObjectID="_1601711705" r:id="rId21"/>
              </w:object>
            </w:r>
          </w:p>
        </w:tc>
        <w:tc>
          <w:tcPr>
            <w:tcW w:w="2036" w:type="dxa"/>
          </w:tcPr>
          <w:p w14:paraId="6A0E312D" w14:textId="10D7CC15" w:rsidR="00531FCE" w:rsidRPr="005C4460" w:rsidRDefault="002C0034" w:rsidP="0026737E">
            <w:pPr>
              <w:pStyle w:val="Text"/>
              <w:spacing w:line="228" w:lineRule="auto"/>
              <w:ind w:firstLine="0"/>
              <w:jc w:val="right"/>
              <w:rPr>
                <w:color w:val="000000" w:themeColor="text1"/>
              </w:rPr>
            </w:pPr>
            <w:r w:rsidRPr="005C4460">
              <w:rPr>
                <w:color w:val="000000" w:themeColor="text1"/>
              </w:rPr>
              <w:t>(5)</w:t>
            </w:r>
          </w:p>
        </w:tc>
      </w:tr>
    </w:tbl>
    <w:p w14:paraId="0879C5A0" w14:textId="66BF249D" w:rsidR="00456A82" w:rsidRPr="005C4460" w:rsidRDefault="00F46777" w:rsidP="004524D6">
      <w:pPr>
        <w:pStyle w:val="Text"/>
        <w:spacing w:line="228" w:lineRule="auto"/>
        <w:ind w:firstLine="0"/>
        <w:rPr>
          <w:color w:val="000000" w:themeColor="text1"/>
        </w:rPr>
      </w:pPr>
      <w:r w:rsidRPr="005C4460">
        <w:rPr>
          <w:iCs/>
        </w:rPr>
        <w:t>where</w:t>
      </w:r>
      <w:r w:rsidRPr="005C4460">
        <w:rPr>
          <w:i/>
          <w:iCs/>
        </w:rPr>
        <w:t xml:space="preserve"> </w:t>
      </w:r>
      <w:r w:rsidR="00D61925" w:rsidRPr="005C4460">
        <w:rPr>
          <w:i/>
          <w:iCs/>
        </w:rPr>
        <w:t>P</w:t>
      </w:r>
      <w:r w:rsidR="00D61925" w:rsidRPr="005C4460">
        <w:rPr>
          <w:i/>
          <w:iCs/>
          <w:vertAlign w:val="subscript"/>
        </w:rPr>
        <w:t>m</w:t>
      </w:r>
      <w:r w:rsidR="00D61925" w:rsidRPr="005C4460">
        <w:rPr>
          <w:i/>
          <w:iCs/>
          <w:vertAlign w:val="superscript"/>
        </w:rPr>
        <w:t>*</w:t>
      </w:r>
      <w:r w:rsidR="00D61925" w:rsidRPr="005C4460">
        <w:t xml:space="preserve">, </w:t>
      </w:r>
      <w:r w:rsidR="00D61925" w:rsidRPr="005C4460">
        <w:rPr>
          <w:i/>
          <w:iCs/>
        </w:rPr>
        <w:t>P</w:t>
      </w:r>
      <w:r w:rsidR="00D61925" w:rsidRPr="005C4460">
        <w:rPr>
          <w:i/>
          <w:iCs/>
          <w:vertAlign w:val="superscript"/>
        </w:rPr>
        <w:t>*</w:t>
      </w:r>
      <w:r w:rsidR="00D61925" w:rsidRPr="005C4460">
        <w:t xml:space="preserve"> and </w:t>
      </w:r>
      <w:r w:rsidR="00D61925" w:rsidRPr="005C4460">
        <w:rPr>
          <w:position w:val="-6"/>
        </w:rPr>
        <w:object w:dxaOrig="260" w:dyaOrig="260" w14:anchorId="02F9D2BC">
          <v:shape id="_x0000_i1032" type="#_x0000_t75" style="width:13.5pt;height:13.5pt" o:ole="">
            <v:imagedata r:id="rId22" o:title=""/>
          </v:shape>
          <o:OLEObject Type="Embed" ProgID="Equation.DSMT4" ShapeID="_x0000_i1032" DrawAspect="Content" ObjectID="_1601711706" r:id="rId23"/>
        </w:object>
      </w:r>
      <w:r w:rsidR="00D61925" w:rsidRPr="005C4460">
        <w:t>are the reference values of active power, mechanical power</w:t>
      </w:r>
      <w:r w:rsidRPr="005C4460">
        <w:t>,</w:t>
      </w:r>
      <w:r w:rsidR="00D61925" w:rsidRPr="005C4460">
        <w:t xml:space="preserve"> and angular frequency, respectively. </w:t>
      </w:r>
      <w:r w:rsidR="004623A5" w:rsidRPr="005C4460">
        <w:rPr>
          <w:color w:val="000000" w:themeColor="text1"/>
        </w:rPr>
        <w:t xml:space="preserve">The relationship between the active and reactive power is equal to </w:t>
      </w:r>
      <w:r w:rsidR="00531FCE" w:rsidRPr="005C4460">
        <w:rPr>
          <w:i/>
          <w:iCs/>
          <w:color w:val="000000" w:themeColor="text1"/>
        </w:rPr>
        <w:t>P</w:t>
      </w:r>
      <w:r w:rsidR="00531FCE" w:rsidRPr="005C4460">
        <w:rPr>
          <w:i/>
          <w:iCs/>
          <w:color w:val="000000" w:themeColor="text1"/>
          <w:vertAlign w:val="superscript"/>
        </w:rPr>
        <w:t>2</w:t>
      </w:r>
      <w:r w:rsidR="00531FCE" w:rsidRPr="005C4460">
        <w:rPr>
          <w:i/>
          <w:iCs/>
          <w:color w:val="000000" w:themeColor="text1"/>
        </w:rPr>
        <w:t>+Q</w:t>
      </w:r>
      <w:r w:rsidR="00531FCE" w:rsidRPr="005C4460">
        <w:rPr>
          <w:i/>
          <w:iCs/>
          <w:color w:val="000000" w:themeColor="text1"/>
          <w:vertAlign w:val="superscript"/>
        </w:rPr>
        <w:t>2</w:t>
      </w:r>
      <w:r w:rsidR="00531FCE" w:rsidRPr="005C4460">
        <w:rPr>
          <w:i/>
          <w:iCs/>
          <w:color w:val="000000" w:themeColor="text1"/>
        </w:rPr>
        <w:t>=S</w:t>
      </w:r>
      <w:r w:rsidR="00531FCE" w:rsidRPr="005C4460">
        <w:rPr>
          <w:i/>
          <w:iCs/>
          <w:color w:val="000000" w:themeColor="text1"/>
          <w:vertAlign w:val="superscript"/>
        </w:rPr>
        <w:t>2</w:t>
      </w:r>
      <w:r w:rsidR="004623A5" w:rsidRPr="005C4460">
        <w:rPr>
          <w:color w:val="000000" w:themeColor="text1"/>
        </w:rPr>
        <w:t xml:space="preserve">. Since it is assumed that the apparent power of </w:t>
      </w:r>
      <w:r w:rsidR="004623A5" w:rsidRPr="005C4460">
        <w:rPr>
          <w:i/>
          <w:color w:val="000000" w:themeColor="text1"/>
        </w:rPr>
        <w:t>S</w:t>
      </w:r>
      <w:r w:rsidR="004623A5" w:rsidRPr="005C4460">
        <w:rPr>
          <w:color w:val="000000" w:themeColor="text1"/>
        </w:rPr>
        <w:t xml:space="preserve"> is constant, by applying small sig</w:t>
      </w:r>
      <w:r w:rsidR="004623A5" w:rsidRPr="005C4460">
        <w:rPr>
          <w:color w:val="000000" w:themeColor="text1"/>
        </w:rPr>
        <w:lastRenderedPageBreak/>
        <w:t>nal linearization into the aforementioned relationship, the error of reac</w:t>
      </w:r>
      <w:r w:rsidRPr="005C4460">
        <w:rPr>
          <w:color w:val="000000" w:themeColor="text1"/>
        </w:rPr>
        <w:t>tive power can be rewritten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5"/>
        <w:gridCol w:w="1271"/>
      </w:tblGrid>
      <w:tr w:rsidR="00531FCE" w:rsidRPr="005C4460" w14:paraId="05354749" w14:textId="77777777" w:rsidTr="006058F3">
        <w:tc>
          <w:tcPr>
            <w:tcW w:w="3981" w:type="dxa"/>
          </w:tcPr>
          <w:p w14:paraId="0E7522DF" w14:textId="1F70C07A" w:rsidR="00531FCE" w:rsidRPr="005C4460" w:rsidRDefault="00531FCE" w:rsidP="0026737E">
            <w:pPr>
              <w:pStyle w:val="Text"/>
              <w:spacing w:line="228" w:lineRule="auto"/>
              <w:ind w:firstLine="0"/>
              <w:rPr>
                <w:color w:val="000000" w:themeColor="text1"/>
              </w:rPr>
            </w:pPr>
            <w:r w:rsidRPr="005C4460">
              <w:rPr>
                <w:position w:val="-34"/>
                <w:sz w:val="24"/>
                <w:szCs w:val="24"/>
              </w:rPr>
              <w:object w:dxaOrig="3720" w:dyaOrig="780" w14:anchorId="67FC67E0">
                <v:shape id="_x0000_i1033" type="#_x0000_t75" style="width:188.25pt;height:42pt" o:ole="">
                  <v:imagedata r:id="rId24" o:title=""/>
                </v:shape>
                <o:OLEObject Type="Embed" ProgID="Equation.DSMT4" ShapeID="_x0000_i1033" DrawAspect="Content" ObjectID="_1601711707" r:id="rId25"/>
              </w:object>
            </w:r>
          </w:p>
        </w:tc>
        <w:tc>
          <w:tcPr>
            <w:tcW w:w="1275" w:type="dxa"/>
          </w:tcPr>
          <w:p w14:paraId="3EC77737" w14:textId="1995B642" w:rsidR="00531FCE" w:rsidRPr="005C4460" w:rsidRDefault="002C0034" w:rsidP="0026737E">
            <w:pPr>
              <w:pStyle w:val="Text"/>
              <w:spacing w:line="228" w:lineRule="auto"/>
              <w:ind w:firstLine="0"/>
              <w:jc w:val="right"/>
              <w:rPr>
                <w:color w:val="000000" w:themeColor="text1"/>
              </w:rPr>
            </w:pPr>
            <w:r w:rsidRPr="005C4460">
              <w:rPr>
                <w:color w:val="000000" w:themeColor="text1"/>
              </w:rPr>
              <w:t>(6)</w:t>
            </w:r>
          </w:p>
        </w:tc>
      </w:tr>
    </w:tbl>
    <w:p w14:paraId="63719660" w14:textId="4ABA58A5" w:rsidR="00531FCE" w:rsidRPr="005C4460" w:rsidRDefault="00F46777" w:rsidP="004524D6">
      <w:pPr>
        <w:pStyle w:val="Text"/>
        <w:spacing w:line="228" w:lineRule="auto"/>
        <w:ind w:firstLine="0"/>
        <w:rPr>
          <w:color w:val="000000" w:themeColor="text1"/>
        </w:rPr>
      </w:pPr>
      <w:r w:rsidRPr="005C4460">
        <w:rPr>
          <w:iCs/>
        </w:rPr>
        <w:t>where</w:t>
      </w:r>
      <w:r w:rsidRPr="005C4460">
        <w:rPr>
          <w:i/>
          <w:iCs/>
        </w:rPr>
        <w:t xml:space="preserve"> </w:t>
      </w:r>
      <w:r w:rsidR="006058F3" w:rsidRPr="005C4460">
        <w:rPr>
          <w:i/>
          <w:iCs/>
        </w:rPr>
        <w:t>Q</w:t>
      </w:r>
      <w:r w:rsidR="006058F3" w:rsidRPr="005C4460">
        <w:rPr>
          <w:i/>
          <w:iCs/>
          <w:vertAlign w:val="superscript"/>
        </w:rPr>
        <w:t>*</w:t>
      </w:r>
      <w:r w:rsidR="006058F3" w:rsidRPr="005C4460">
        <w:t xml:space="preserve"> is the reference value of reactive power. </w:t>
      </w:r>
      <w:r w:rsidR="00756E9A" w:rsidRPr="005C4460">
        <w:rPr>
          <w:color w:val="000000" w:themeColor="text1"/>
        </w:rPr>
        <w:t xml:space="preserve">Considering equations (4)-(6), the small signal description of the proposed system can </w:t>
      </w:r>
      <w:r w:rsidR="000516CF" w:rsidRPr="005C4460">
        <w:rPr>
          <w:color w:val="000000" w:themeColor="text1"/>
        </w:rPr>
        <w:t>be written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612"/>
      </w:tblGrid>
      <w:tr w:rsidR="00C40DF2" w:rsidRPr="005C4460" w14:paraId="698D96E3" w14:textId="77777777" w:rsidTr="004A5CEF">
        <w:tc>
          <w:tcPr>
            <w:tcW w:w="4644" w:type="dxa"/>
          </w:tcPr>
          <w:p w14:paraId="3E4458B5" w14:textId="5BDF862F" w:rsidR="00C40DF2" w:rsidRPr="005C4460" w:rsidRDefault="00D41796" w:rsidP="0026737E">
            <w:pPr>
              <w:pStyle w:val="Text"/>
              <w:spacing w:line="228" w:lineRule="auto"/>
              <w:ind w:firstLine="0"/>
              <w:rPr>
                <w:sz w:val="24"/>
                <w:szCs w:val="24"/>
              </w:rPr>
            </w:pPr>
            <w:r w:rsidRPr="005C4460">
              <w:rPr>
                <w:position w:val="-138"/>
                <w:sz w:val="24"/>
                <w:szCs w:val="24"/>
              </w:rPr>
              <w:object w:dxaOrig="4780" w:dyaOrig="2860" w14:anchorId="2B724098">
                <v:shape id="_x0000_i1034" type="#_x0000_t75" style="width:242.25pt;height:154.5pt" o:ole="">
                  <v:imagedata r:id="rId26" o:title=""/>
                </v:shape>
                <o:OLEObject Type="Embed" ProgID="Equation.DSMT4" ShapeID="_x0000_i1034" DrawAspect="Content" ObjectID="_1601711708" r:id="rId27"/>
              </w:object>
            </w:r>
          </w:p>
        </w:tc>
        <w:tc>
          <w:tcPr>
            <w:tcW w:w="612" w:type="dxa"/>
          </w:tcPr>
          <w:p w14:paraId="20BD3CA6" w14:textId="77777777" w:rsidR="000516CF" w:rsidRPr="005C4460" w:rsidRDefault="000516CF" w:rsidP="0026737E">
            <w:pPr>
              <w:pStyle w:val="Text"/>
              <w:spacing w:line="228" w:lineRule="auto"/>
              <w:ind w:firstLine="0"/>
              <w:jc w:val="right"/>
              <w:rPr>
                <w:color w:val="000000" w:themeColor="text1"/>
              </w:rPr>
            </w:pPr>
          </w:p>
          <w:p w14:paraId="3B6077DC" w14:textId="77777777" w:rsidR="000516CF" w:rsidRPr="005C4460" w:rsidRDefault="000516CF" w:rsidP="0026737E">
            <w:pPr>
              <w:pStyle w:val="Text"/>
              <w:spacing w:line="228" w:lineRule="auto"/>
              <w:ind w:firstLine="0"/>
              <w:jc w:val="right"/>
              <w:rPr>
                <w:color w:val="000000" w:themeColor="text1"/>
              </w:rPr>
            </w:pPr>
          </w:p>
          <w:p w14:paraId="68535C2A" w14:textId="77777777" w:rsidR="000516CF" w:rsidRPr="005C4460" w:rsidRDefault="000516CF" w:rsidP="0026737E">
            <w:pPr>
              <w:pStyle w:val="Text"/>
              <w:spacing w:line="228" w:lineRule="auto"/>
              <w:ind w:firstLine="0"/>
              <w:jc w:val="right"/>
              <w:rPr>
                <w:color w:val="000000" w:themeColor="text1"/>
              </w:rPr>
            </w:pPr>
          </w:p>
          <w:p w14:paraId="632CA35F" w14:textId="77777777" w:rsidR="000516CF" w:rsidRPr="005C4460" w:rsidRDefault="000516CF" w:rsidP="0026737E">
            <w:pPr>
              <w:pStyle w:val="Text"/>
              <w:spacing w:line="228" w:lineRule="auto"/>
              <w:ind w:firstLine="0"/>
              <w:jc w:val="right"/>
              <w:rPr>
                <w:color w:val="000000" w:themeColor="text1"/>
              </w:rPr>
            </w:pPr>
          </w:p>
          <w:p w14:paraId="69058273" w14:textId="77777777" w:rsidR="000516CF" w:rsidRPr="005C4460" w:rsidRDefault="000516CF" w:rsidP="0026737E">
            <w:pPr>
              <w:pStyle w:val="Text"/>
              <w:spacing w:line="228" w:lineRule="auto"/>
              <w:ind w:firstLine="0"/>
              <w:jc w:val="right"/>
              <w:rPr>
                <w:color w:val="000000" w:themeColor="text1"/>
              </w:rPr>
            </w:pPr>
          </w:p>
          <w:p w14:paraId="75B2F60F" w14:textId="77777777" w:rsidR="000516CF" w:rsidRPr="005C4460" w:rsidRDefault="000516CF" w:rsidP="0026737E">
            <w:pPr>
              <w:pStyle w:val="Text"/>
              <w:spacing w:line="228" w:lineRule="auto"/>
              <w:ind w:firstLine="0"/>
              <w:jc w:val="right"/>
              <w:rPr>
                <w:color w:val="000000" w:themeColor="text1"/>
              </w:rPr>
            </w:pPr>
          </w:p>
          <w:p w14:paraId="5F0BFA48" w14:textId="136A7263" w:rsidR="00C40DF2" w:rsidRPr="005C4460" w:rsidRDefault="002C0034" w:rsidP="0026737E">
            <w:pPr>
              <w:pStyle w:val="Text"/>
              <w:spacing w:line="228" w:lineRule="auto"/>
              <w:ind w:firstLine="0"/>
              <w:jc w:val="right"/>
              <w:rPr>
                <w:color w:val="000000" w:themeColor="text1"/>
              </w:rPr>
            </w:pPr>
            <w:r w:rsidRPr="005C4460">
              <w:rPr>
                <w:color w:val="000000" w:themeColor="text1"/>
              </w:rPr>
              <w:t>(7)</w:t>
            </w:r>
          </w:p>
        </w:tc>
      </w:tr>
    </w:tbl>
    <w:p w14:paraId="6779C975" w14:textId="56711BD9" w:rsidR="00605AE1" w:rsidRPr="005C4460" w:rsidRDefault="009E4445" w:rsidP="0026737E">
      <w:pPr>
        <w:pStyle w:val="Text"/>
        <w:spacing w:line="228" w:lineRule="auto"/>
        <w:rPr>
          <w:color w:val="000000" w:themeColor="text1"/>
        </w:rPr>
      </w:pPr>
      <w:r w:rsidRPr="005C4460">
        <w:rPr>
          <w:color w:val="000000" w:themeColor="text1"/>
        </w:rPr>
        <w:t>Using following definitions for a</w:t>
      </w:r>
      <w:r w:rsidR="006D2CF3" w:rsidRPr="005C4460">
        <w:rPr>
          <w:color w:val="000000" w:themeColor="text1"/>
        </w:rPr>
        <w:t>ll power and angular frequency variations</w:t>
      </w:r>
      <w:r w:rsidR="000516CF" w:rsidRPr="005C4460">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3"/>
        <w:gridCol w:w="2003"/>
      </w:tblGrid>
      <w:tr w:rsidR="00335CEA" w:rsidRPr="005C4460" w14:paraId="1982045E" w14:textId="77777777" w:rsidTr="00DF43BB">
        <w:tc>
          <w:tcPr>
            <w:tcW w:w="3004" w:type="dxa"/>
          </w:tcPr>
          <w:p w14:paraId="26554B64" w14:textId="0FDDF0BA" w:rsidR="00335CEA" w:rsidRPr="005C4460" w:rsidRDefault="000C126B" w:rsidP="0026737E">
            <w:pPr>
              <w:pStyle w:val="Text"/>
              <w:spacing w:line="228" w:lineRule="auto"/>
              <w:ind w:firstLine="0"/>
              <w:rPr>
                <w:sz w:val="24"/>
                <w:szCs w:val="24"/>
              </w:rPr>
            </w:pPr>
            <w:r w:rsidRPr="005C4460">
              <w:rPr>
                <w:position w:val="-12"/>
                <w:sz w:val="24"/>
                <w:szCs w:val="24"/>
              </w:rPr>
              <w:object w:dxaOrig="3000" w:dyaOrig="340" w14:anchorId="68441C9E">
                <v:shape id="_x0000_i1035" type="#_x0000_t75" style="width:151.5pt;height:18.75pt" o:ole="">
                  <v:imagedata r:id="rId28" o:title=""/>
                </v:shape>
                <o:OLEObject Type="Embed" ProgID="Equation.DSMT4" ShapeID="_x0000_i1035" DrawAspect="Content" ObjectID="_1601711709" r:id="rId29"/>
              </w:object>
            </w:r>
          </w:p>
        </w:tc>
        <w:tc>
          <w:tcPr>
            <w:tcW w:w="2252" w:type="dxa"/>
          </w:tcPr>
          <w:p w14:paraId="313A0296" w14:textId="77894225" w:rsidR="00335CEA" w:rsidRPr="005C4460" w:rsidRDefault="00335CEA" w:rsidP="0026737E">
            <w:pPr>
              <w:pStyle w:val="Text"/>
              <w:spacing w:line="228" w:lineRule="auto"/>
              <w:ind w:firstLine="0"/>
              <w:jc w:val="right"/>
              <w:rPr>
                <w:color w:val="000000" w:themeColor="text1"/>
              </w:rPr>
            </w:pPr>
            <w:r w:rsidRPr="005C4460">
              <w:rPr>
                <w:color w:val="000000" w:themeColor="text1"/>
              </w:rPr>
              <w:t>(8)</w:t>
            </w:r>
          </w:p>
        </w:tc>
      </w:tr>
    </w:tbl>
    <w:p w14:paraId="480C62C6" w14:textId="73910B41" w:rsidR="006D2CF3" w:rsidRPr="005C4460" w:rsidRDefault="005D619F" w:rsidP="0026737E">
      <w:pPr>
        <w:pStyle w:val="Text"/>
        <w:spacing w:line="228" w:lineRule="auto"/>
        <w:rPr>
          <w:color w:val="000000" w:themeColor="text1"/>
        </w:rPr>
      </w:pPr>
      <w:r w:rsidRPr="005C4460">
        <w:rPr>
          <w:color w:val="000000" w:themeColor="text1"/>
        </w:rPr>
        <w:t>By the use of (7) and (8), t</w:t>
      </w:r>
      <w:r w:rsidR="00C07B5A" w:rsidRPr="005C4460">
        <w:rPr>
          <w:color w:val="000000" w:themeColor="text1"/>
        </w:rPr>
        <w:t xml:space="preserve">he </w:t>
      </w:r>
      <w:r w:rsidRPr="005C4460">
        <w:rPr>
          <w:color w:val="000000" w:themeColor="text1"/>
        </w:rPr>
        <w:t>ultimate proposed</w:t>
      </w:r>
      <w:r w:rsidR="00C07B5A" w:rsidRPr="005C4460">
        <w:rPr>
          <w:color w:val="000000" w:themeColor="text1"/>
        </w:rPr>
        <w:t xml:space="preserve"> dynamic model </w:t>
      </w:r>
      <w:r w:rsidR="000516CF" w:rsidRPr="005C4460">
        <w:rPr>
          <w:color w:val="000000" w:themeColor="text1"/>
        </w:rPr>
        <w:t>is obtained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612"/>
      </w:tblGrid>
      <w:tr w:rsidR="00624BFF" w:rsidRPr="005C4460" w14:paraId="3F2356E4" w14:textId="77777777" w:rsidTr="00DF43BB">
        <w:tc>
          <w:tcPr>
            <w:tcW w:w="4644" w:type="dxa"/>
          </w:tcPr>
          <w:p w14:paraId="45EF5AE5" w14:textId="5B8E3364" w:rsidR="00624BFF" w:rsidRPr="005C4460" w:rsidRDefault="000C126B" w:rsidP="0026737E">
            <w:pPr>
              <w:pStyle w:val="Text"/>
              <w:spacing w:line="228" w:lineRule="auto"/>
              <w:ind w:firstLine="0"/>
              <w:rPr>
                <w:sz w:val="24"/>
                <w:szCs w:val="24"/>
              </w:rPr>
            </w:pPr>
            <w:r w:rsidRPr="005C4460">
              <w:rPr>
                <w:position w:val="-44"/>
                <w:sz w:val="24"/>
                <w:szCs w:val="24"/>
              </w:rPr>
              <w:object w:dxaOrig="3760" w:dyaOrig="980" w14:anchorId="043862C2">
                <v:shape id="_x0000_i1036" type="#_x0000_t75" style="width:189.75pt;height:52.5pt" o:ole="">
                  <v:imagedata r:id="rId30" o:title=""/>
                </v:shape>
                <o:OLEObject Type="Embed" ProgID="Equation.DSMT4" ShapeID="_x0000_i1036" DrawAspect="Content" ObjectID="_1601711710" r:id="rId31"/>
              </w:object>
            </w:r>
          </w:p>
        </w:tc>
        <w:tc>
          <w:tcPr>
            <w:tcW w:w="612" w:type="dxa"/>
          </w:tcPr>
          <w:p w14:paraId="0A7ED7A4" w14:textId="1AB69A60" w:rsidR="00624BFF" w:rsidRPr="005C4460" w:rsidRDefault="000F65E7" w:rsidP="0026737E">
            <w:pPr>
              <w:pStyle w:val="Text"/>
              <w:spacing w:line="228" w:lineRule="auto"/>
              <w:ind w:firstLine="0"/>
              <w:jc w:val="right"/>
              <w:rPr>
                <w:color w:val="000000" w:themeColor="text1"/>
              </w:rPr>
            </w:pPr>
            <w:r w:rsidRPr="005C4460">
              <w:rPr>
                <w:color w:val="000000" w:themeColor="text1"/>
              </w:rPr>
              <w:t>(9)</w:t>
            </w:r>
          </w:p>
        </w:tc>
      </w:tr>
      <w:tr w:rsidR="00624BFF" w:rsidRPr="005C4460" w14:paraId="449867A9" w14:textId="77777777" w:rsidTr="00DF43BB">
        <w:tc>
          <w:tcPr>
            <w:tcW w:w="4644" w:type="dxa"/>
          </w:tcPr>
          <w:p w14:paraId="49C93807" w14:textId="0EE7A001" w:rsidR="00624BFF" w:rsidRPr="005C4460" w:rsidRDefault="004524D6" w:rsidP="0026737E">
            <w:pPr>
              <w:pStyle w:val="Text"/>
              <w:spacing w:line="228" w:lineRule="auto"/>
              <w:ind w:firstLine="0"/>
              <w:rPr>
                <w:sz w:val="24"/>
                <w:szCs w:val="24"/>
              </w:rPr>
            </w:pPr>
            <w:r w:rsidRPr="005C4460">
              <w:rPr>
                <w:position w:val="-56"/>
                <w:sz w:val="24"/>
                <w:szCs w:val="24"/>
              </w:rPr>
              <w:object w:dxaOrig="5120" w:dyaOrig="1340" w14:anchorId="0ECE88E4">
                <v:shape id="_x0000_i1037" type="#_x0000_t75" style="width:216.75pt;height:59.25pt" o:ole="">
                  <v:imagedata r:id="rId32" o:title=""/>
                </v:shape>
                <o:OLEObject Type="Embed" ProgID="Equation.DSMT4" ShapeID="_x0000_i1037" DrawAspect="Content" ObjectID="_1601711711" r:id="rId33"/>
              </w:object>
            </w:r>
          </w:p>
        </w:tc>
        <w:tc>
          <w:tcPr>
            <w:tcW w:w="612" w:type="dxa"/>
          </w:tcPr>
          <w:p w14:paraId="47773E28" w14:textId="302B9C4F" w:rsidR="00624BFF" w:rsidRPr="005C4460" w:rsidRDefault="000F65E7" w:rsidP="0026737E">
            <w:pPr>
              <w:pStyle w:val="Text"/>
              <w:spacing w:line="228" w:lineRule="auto"/>
              <w:ind w:firstLine="0"/>
              <w:jc w:val="right"/>
              <w:rPr>
                <w:color w:val="000000" w:themeColor="text1"/>
              </w:rPr>
            </w:pPr>
            <w:r w:rsidRPr="005C4460">
              <w:rPr>
                <w:color w:val="000000" w:themeColor="text1"/>
              </w:rPr>
              <w:t>(10)</w:t>
            </w:r>
          </w:p>
        </w:tc>
      </w:tr>
    </w:tbl>
    <w:p w14:paraId="735F25A6" w14:textId="54C37C61" w:rsidR="00C07B5A" w:rsidRPr="005C4460" w:rsidRDefault="00E711FF" w:rsidP="004524D6">
      <w:pPr>
        <w:pStyle w:val="Text"/>
        <w:spacing w:before="60" w:line="228" w:lineRule="auto"/>
        <w:ind w:firstLine="204"/>
        <w:rPr>
          <w:color w:val="000000" w:themeColor="text1"/>
        </w:rPr>
      </w:pPr>
      <w:r w:rsidRPr="005C4460">
        <w:rPr>
          <w:color w:val="000000" w:themeColor="text1"/>
        </w:rPr>
        <w:t>To</w:t>
      </w:r>
      <w:r w:rsidR="007E0C1B" w:rsidRPr="005C4460">
        <w:rPr>
          <w:color w:val="000000" w:themeColor="text1"/>
        </w:rPr>
        <w:t xml:space="preserve"> </w:t>
      </w:r>
      <w:r w:rsidRPr="005C4460">
        <w:rPr>
          <w:color w:val="000000" w:themeColor="text1"/>
        </w:rPr>
        <w:t>achieve</w:t>
      </w:r>
      <w:r w:rsidR="007E0C1B" w:rsidRPr="005C4460">
        <w:rPr>
          <w:color w:val="000000" w:themeColor="text1"/>
        </w:rPr>
        <w:t xml:space="preserve"> an accurate zero dynamic-based analysis </w:t>
      </w:r>
      <w:r w:rsidRPr="005C4460">
        <w:rPr>
          <w:color w:val="000000" w:themeColor="text1"/>
        </w:rPr>
        <w:t>regarding to</w:t>
      </w:r>
      <w:r w:rsidR="007E0C1B" w:rsidRPr="005C4460">
        <w:rPr>
          <w:color w:val="000000" w:themeColor="text1"/>
        </w:rPr>
        <w:t xml:space="preserve"> the </w:t>
      </w:r>
      <w:r w:rsidR="007E0C1B" w:rsidRPr="005C4460">
        <w:rPr>
          <w:color w:val="000000" w:themeColor="text1"/>
        </w:rPr>
        <w:lastRenderedPageBreak/>
        <w:t>proposed controller-based model, the second order derivative of the angular frequency should be driven by use of (10) and (11)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972"/>
      </w:tblGrid>
      <w:tr w:rsidR="000678BF" w:rsidRPr="005C4460" w14:paraId="63B0506E" w14:textId="77777777" w:rsidTr="00DF43BB">
        <w:tc>
          <w:tcPr>
            <w:tcW w:w="2628" w:type="dxa"/>
          </w:tcPr>
          <w:p w14:paraId="4091BF91" w14:textId="30C8646C" w:rsidR="000678BF" w:rsidRPr="005C4460" w:rsidRDefault="00DF43BB" w:rsidP="0026737E">
            <w:pPr>
              <w:pStyle w:val="Text"/>
              <w:spacing w:line="228" w:lineRule="auto"/>
              <w:ind w:firstLine="0"/>
              <w:rPr>
                <w:sz w:val="24"/>
                <w:szCs w:val="24"/>
              </w:rPr>
            </w:pPr>
            <w:r w:rsidRPr="005C4460">
              <w:rPr>
                <w:position w:val="-76"/>
                <w:sz w:val="24"/>
                <w:szCs w:val="24"/>
              </w:rPr>
              <w:object w:dxaOrig="3300" w:dyaOrig="1620" w14:anchorId="59EFD22C">
                <v:shape id="_x0000_i1038" type="#_x0000_t75" style="width:167.25pt;height:87pt" o:ole="">
                  <v:imagedata r:id="rId34" o:title=""/>
                </v:shape>
                <o:OLEObject Type="Embed" ProgID="Equation.DSMT4" ShapeID="_x0000_i1038" DrawAspect="Content" ObjectID="_1601711712" r:id="rId35"/>
              </w:object>
            </w:r>
          </w:p>
        </w:tc>
        <w:tc>
          <w:tcPr>
            <w:tcW w:w="2628" w:type="dxa"/>
          </w:tcPr>
          <w:p w14:paraId="326EE768" w14:textId="1F0CF97F" w:rsidR="000678BF" w:rsidRPr="005C4460" w:rsidRDefault="000678BF" w:rsidP="0026737E">
            <w:pPr>
              <w:pStyle w:val="Text"/>
              <w:spacing w:line="228" w:lineRule="auto"/>
              <w:ind w:firstLine="0"/>
              <w:jc w:val="right"/>
              <w:rPr>
                <w:color w:val="000000" w:themeColor="text1"/>
              </w:rPr>
            </w:pPr>
            <w:r w:rsidRPr="005C4460">
              <w:rPr>
                <w:color w:val="000000" w:themeColor="text1"/>
              </w:rPr>
              <w:t>(11)</w:t>
            </w:r>
          </w:p>
        </w:tc>
      </w:tr>
      <w:tr w:rsidR="000678BF" w:rsidRPr="005C4460" w14:paraId="73ED9D34" w14:textId="77777777" w:rsidTr="00DF43BB">
        <w:tc>
          <w:tcPr>
            <w:tcW w:w="2628" w:type="dxa"/>
          </w:tcPr>
          <w:p w14:paraId="7E0A6905" w14:textId="43E6578E" w:rsidR="000678BF" w:rsidRPr="005C4460" w:rsidRDefault="00DF43BB" w:rsidP="0026737E">
            <w:pPr>
              <w:pStyle w:val="Text"/>
              <w:spacing w:line="228" w:lineRule="auto"/>
              <w:ind w:firstLine="0"/>
              <w:rPr>
                <w:sz w:val="24"/>
                <w:szCs w:val="24"/>
              </w:rPr>
            </w:pPr>
            <w:r w:rsidRPr="005C4460">
              <w:rPr>
                <w:position w:val="-76"/>
                <w:sz w:val="24"/>
                <w:szCs w:val="24"/>
              </w:rPr>
              <w:object w:dxaOrig="4000" w:dyaOrig="1620" w14:anchorId="5C3C2E7A">
                <v:shape id="_x0000_i1039" type="#_x0000_t75" style="width:203.25pt;height:87pt" o:ole="">
                  <v:imagedata r:id="rId36" o:title=""/>
                </v:shape>
                <o:OLEObject Type="Embed" ProgID="Equation.DSMT4" ShapeID="_x0000_i1039" DrawAspect="Content" ObjectID="_1601711713" r:id="rId37"/>
              </w:object>
            </w:r>
          </w:p>
        </w:tc>
        <w:tc>
          <w:tcPr>
            <w:tcW w:w="2628" w:type="dxa"/>
          </w:tcPr>
          <w:p w14:paraId="706BD595" w14:textId="5F1F36BB" w:rsidR="000678BF" w:rsidRPr="005C4460" w:rsidRDefault="00794927" w:rsidP="0026737E">
            <w:pPr>
              <w:pStyle w:val="Text"/>
              <w:spacing w:line="228" w:lineRule="auto"/>
              <w:ind w:firstLine="0"/>
              <w:jc w:val="right"/>
              <w:rPr>
                <w:color w:val="000000" w:themeColor="text1"/>
              </w:rPr>
            </w:pPr>
            <w:r w:rsidRPr="005C4460">
              <w:rPr>
                <w:color w:val="000000" w:themeColor="text1"/>
              </w:rPr>
              <w:t>(12)</w:t>
            </w:r>
          </w:p>
        </w:tc>
      </w:tr>
    </w:tbl>
    <w:p w14:paraId="187CCA26" w14:textId="551B933A" w:rsidR="00605AE1" w:rsidRPr="005C4460" w:rsidRDefault="00EB3565" w:rsidP="0026737E">
      <w:pPr>
        <w:pStyle w:val="Text"/>
        <w:spacing w:line="228" w:lineRule="auto"/>
        <w:rPr>
          <w:color w:val="000000" w:themeColor="text1"/>
        </w:rPr>
      </w:pPr>
      <w:r w:rsidRPr="005C4460">
        <w:rPr>
          <w:color w:val="000000" w:themeColor="text1"/>
        </w:rPr>
        <w:t>The proposed c</w:t>
      </w:r>
      <w:r w:rsidR="002F2AA4" w:rsidRPr="005C4460">
        <w:rPr>
          <w:color w:val="000000" w:themeColor="text1"/>
        </w:rPr>
        <w:t>ontrol technique is described in Fig.</w:t>
      </w:r>
      <w:r w:rsidR="00D87FEC" w:rsidRPr="005C4460">
        <w:rPr>
          <w:color w:val="000000" w:themeColor="text1"/>
        </w:rPr>
        <w:t xml:space="preserve"> </w:t>
      </w:r>
      <w:r w:rsidR="002F2AA4" w:rsidRPr="005C4460">
        <w:rPr>
          <w:color w:val="000000" w:themeColor="text1"/>
        </w:rPr>
        <w:t xml:space="preserve">2. </w:t>
      </w:r>
      <w:r w:rsidR="001C6A41" w:rsidRPr="005C4460">
        <w:rPr>
          <w:color w:val="000000" w:themeColor="text1"/>
        </w:rPr>
        <w:t xml:space="preserve">Based on this figure, proportional-resonant (PR) controller is used for removing the second order </w:t>
      </w:r>
      <w:r w:rsidR="00DB3F22" w:rsidRPr="005C4460">
        <w:rPr>
          <w:color w:val="000000" w:themeColor="text1"/>
        </w:rPr>
        <w:t>angular frequency</w:t>
      </w:r>
      <w:r w:rsidR="001C6A41" w:rsidRPr="005C4460">
        <w:rPr>
          <w:color w:val="000000" w:themeColor="text1"/>
        </w:rPr>
        <w:t>-based</w:t>
      </w:r>
      <w:r w:rsidR="00DB3F22" w:rsidRPr="005C4460">
        <w:rPr>
          <w:color w:val="000000" w:themeColor="text1"/>
        </w:rPr>
        <w:t xml:space="preserve"> </w:t>
      </w:r>
      <w:r w:rsidR="001C6A41" w:rsidRPr="005C4460">
        <w:rPr>
          <w:color w:val="000000" w:themeColor="text1"/>
        </w:rPr>
        <w:t>error.</w:t>
      </w:r>
      <w:r w:rsidR="002F4C61" w:rsidRPr="005C4460">
        <w:rPr>
          <w:color w:val="000000" w:themeColor="text1"/>
        </w:rPr>
        <w:t xml:space="preserve"> Also, the virtual mechanical power error can be found in both components of </w:t>
      </w:r>
      <w:r w:rsidR="00D87FEC" w:rsidRPr="005C4460">
        <w:rPr>
          <w:color w:val="000000" w:themeColor="text1"/>
        </w:rPr>
        <w:t xml:space="preserve">the </w:t>
      </w:r>
      <w:r w:rsidR="002F4C61" w:rsidRPr="005C4460">
        <w:rPr>
          <w:color w:val="000000" w:themeColor="text1"/>
        </w:rPr>
        <w:t>proposed control strategy.</w:t>
      </w:r>
    </w:p>
    <w:p w14:paraId="03D6B957" w14:textId="12FEE836" w:rsidR="00D52281" w:rsidRPr="005C4460" w:rsidRDefault="00D52281" w:rsidP="008C1C6E">
      <w:pPr>
        <w:pStyle w:val="Heading1"/>
        <w:spacing w:line="228" w:lineRule="auto"/>
      </w:pPr>
      <w:r w:rsidRPr="005C4460">
        <w:t xml:space="preserve">Evaluation of second </w:t>
      </w:r>
      <w:r w:rsidR="008C1C6E">
        <w:t>o</w:t>
      </w:r>
      <w:r w:rsidRPr="005C4460">
        <w:t>rder angular frequency-based equations</w:t>
      </w:r>
    </w:p>
    <w:p w14:paraId="5F90F740" w14:textId="77777777" w:rsidR="00D52281" w:rsidRPr="005C4460" w:rsidRDefault="00D52281" w:rsidP="00D52281">
      <w:pPr>
        <w:pStyle w:val="Text"/>
        <w:spacing w:after="60" w:line="228" w:lineRule="auto"/>
        <w:ind w:firstLine="204"/>
        <w:rPr>
          <w:color w:val="000000" w:themeColor="text1"/>
        </w:rPr>
      </w:pPr>
      <w:r w:rsidRPr="005C4460">
        <w:rPr>
          <w:color w:val="000000" w:themeColor="text1"/>
        </w:rPr>
        <w:t xml:space="preserve">   The zero dynamic of the virtual mechanical power is found in (11) and (12). Moreover, it can be realized from (11) and (12) that the zero dynamics of the active and reactive power can highly impact on the angular frequency variations.</w:t>
      </w:r>
    </w:p>
    <w:p w14:paraId="1DEC0DB6" w14:textId="77777777" w:rsidR="00D52281" w:rsidRPr="005C4460" w:rsidRDefault="00D52281" w:rsidP="0026737E">
      <w:pPr>
        <w:pStyle w:val="Text"/>
        <w:spacing w:line="228"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tblGrid>
      <w:tr w:rsidR="00A02AE6" w:rsidRPr="005C4460" w14:paraId="43935A0E" w14:textId="77777777" w:rsidTr="002F4C61">
        <w:tc>
          <w:tcPr>
            <w:tcW w:w="5256" w:type="dxa"/>
          </w:tcPr>
          <w:p w14:paraId="32A127B9" w14:textId="0352FDE1" w:rsidR="00A02AE6" w:rsidRPr="005C4460" w:rsidRDefault="001E4E8C" w:rsidP="0026737E">
            <w:pPr>
              <w:pStyle w:val="Text"/>
              <w:spacing w:line="228" w:lineRule="auto"/>
              <w:ind w:firstLine="0"/>
              <w:jc w:val="center"/>
              <w:rPr>
                <w:color w:val="000000" w:themeColor="text1"/>
              </w:rPr>
            </w:pPr>
            <w:r w:rsidRPr="005C4460">
              <w:object w:dxaOrig="4809" w:dyaOrig="4055" w14:anchorId="51DA4007">
                <v:shape id="_x0000_i1040" type="#_x0000_t75" style="width:249pt;height:210pt" o:ole="">
                  <v:imagedata r:id="rId38" o:title=""/>
                </v:shape>
                <o:OLEObject Type="Embed" ProgID="Visio.Drawing.11" ShapeID="_x0000_i1040" DrawAspect="Content" ObjectID="_1601711714" r:id="rId39"/>
              </w:object>
            </w:r>
          </w:p>
          <w:p w14:paraId="1FE587B1" w14:textId="29382ACC" w:rsidR="00A02AE6" w:rsidRPr="005C4460" w:rsidRDefault="00A02AE6" w:rsidP="0026737E">
            <w:pPr>
              <w:pStyle w:val="Text"/>
              <w:spacing w:line="228" w:lineRule="auto"/>
              <w:ind w:firstLine="0"/>
              <w:jc w:val="center"/>
              <w:rPr>
                <w:color w:val="000000" w:themeColor="text1"/>
              </w:rPr>
            </w:pPr>
            <w:r w:rsidRPr="005C4460">
              <w:rPr>
                <w:color w:val="000000" w:themeColor="text1"/>
                <w:sz w:val="16"/>
                <w:szCs w:val="16"/>
              </w:rPr>
              <w:t>(a)</w:t>
            </w:r>
          </w:p>
        </w:tc>
      </w:tr>
      <w:tr w:rsidR="00A02AE6" w:rsidRPr="005C4460" w14:paraId="27D2F112" w14:textId="77777777" w:rsidTr="002F4C61">
        <w:tc>
          <w:tcPr>
            <w:tcW w:w="5256" w:type="dxa"/>
          </w:tcPr>
          <w:p w14:paraId="673932B1" w14:textId="32A21108" w:rsidR="00A02AE6" w:rsidRPr="005C4460" w:rsidRDefault="00373C80" w:rsidP="0026737E">
            <w:pPr>
              <w:pStyle w:val="Text"/>
              <w:spacing w:line="228" w:lineRule="auto"/>
              <w:ind w:firstLine="0"/>
              <w:jc w:val="center"/>
              <w:rPr>
                <w:color w:val="000000" w:themeColor="text1"/>
              </w:rPr>
            </w:pPr>
            <w:r w:rsidRPr="005C4460">
              <w:object w:dxaOrig="4809" w:dyaOrig="4055" w14:anchorId="64D81A68">
                <v:shape id="_x0000_i1041" type="#_x0000_t75" style="width:249pt;height:210pt" o:ole="">
                  <v:imagedata r:id="rId40" o:title=""/>
                </v:shape>
                <o:OLEObject Type="Embed" ProgID="Visio.Drawing.11" ShapeID="_x0000_i1041" DrawAspect="Content" ObjectID="_1601711715" r:id="rId41"/>
              </w:object>
            </w:r>
          </w:p>
          <w:p w14:paraId="06F2B33D" w14:textId="254919ED" w:rsidR="00A278DC" w:rsidRPr="005C4460" w:rsidRDefault="00A278DC" w:rsidP="0026737E">
            <w:pPr>
              <w:pStyle w:val="Text"/>
              <w:spacing w:line="228" w:lineRule="auto"/>
              <w:ind w:firstLine="0"/>
              <w:jc w:val="center"/>
              <w:rPr>
                <w:color w:val="000000" w:themeColor="text1"/>
              </w:rPr>
            </w:pPr>
            <w:r w:rsidRPr="005C4460">
              <w:rPr>
                <w:color w:val="000000" w:themeColor="text1"/>
                <w:sz w:val="16"/>
                <w:szCs w:val="16"/>
              </w:rPr>
              <w:t>(b)</w:t>
            </w:r>
          </w:p>
        </w:tc>
      </w:tr>
      <w:tr w:rsidR="00A02AE6" w:rsidRPr="005C4460" w14:paraId="0B0A72F6" w14:textId="77777777" w:rsidTr="002F4C61">
        <w:tc>
          <w:tcPr>
            <w:tcW w:w="5256" w:type="dxa"/>
          </w:tcPr>
          <w:p w14:paraId="62770512" w14:textId="2EFC0FE7" w:rsidR="00A02AE6" w:rsidRPr="005C4460" w:rsidRDefault="00A278DC" w:rsidP="0026737E">
            <w:pPr>
              <w:pStyle w:val="Text"/>
              <w:spacing w:line="228" w:lineRule="auto"/>
              <w:ind w:firstLine="0"/>
              <w:rPr>
                <w:color w:val="000000" w:themeColor="text1"/>
              </w:rPr>
            </w:pPr>
            <w:r w:rsidRPr="005C4460">
              <w:rPr>
                <w:color w:val="000000" w:themeColor="text1"/>
                <w:sz w:val="16"/>
                <w:szCs w:val="16"/>
              </w:rPr>
              <w:t>Fig.</w:t>
            </w:r>
            <w:r w:rsidR="002855BB" w:rsidRPr="005C4460">
              <w:rPr>
                <w:color w:val="000000" w:themeColor="text1"/>
                <w:sz w:val="16"/>
                <w:szCs w:val="16"/>
              </w:rPr>
              <w:t>2</w:t>
            </w:r>
            <w:r w:rsidRPr="005C4460">
              <w:rPr>
                <w:color w:val="000000" w:themeColor="text1"/>
                <w:sz w:val="16"/>
                <w:szCs w:val="16"/>
              </w:rPr>
              <w:t xml:space="preserve">. </w:t>
            </w:r>
            <w:r w:rsidR="00D87FEC" w:rsidRPr="005C4460">
              <w:rPr>
                <w:color w:val="000000" w:themeColor="text1"/>
                <w:sz w:val="16"/>
                <w:szCs w:val="16"/>
              </w:rPr>
              <w:t xml:space="preserve">General structure of </w:t>
            </w:r>
            <w:r w:rsidRPr="005C4460">
              <w:rPr>
                <w:color w:val="000000" w:themeColor="text1"/>
                <w:sz w:val="16"/>
                <w:szCs w:val="16"/>
              </w:rPr>
              <w:t>the proposed control technique</w:t>
            </w:r>
            <w:r w:rsidR="006D62C8" w:rsidRPr="005C4460">
              <w:rPr>
                <w:color w:val="000000" w:themeColor="text1"/>
              </w:rPr>
              <w:t>.</w:t>
            </w:r>
          </w:p>
        </w:tc>
      </w:tr>
    </w:tbl>
    <w:p w14:paraId="6297ED40" w14:textId="308BE2FD" w:rsidR="009A23EB" w:rsidRPr="005C4460" w:rsidRDefault="00CF23D7" w:rsidP="0026737E">
      <w:pPr>
        <w:pStyle w:val="Text"/>
        <w:spacing w:after="60" w:line="228" w:lineRule="auto"/>
        <w:ind w:firstLine="204"/>
        <w:rPr>
          <w:sz w:val="17"/>
          <w:szCs w:val="17"/>
        </w:rPr>
      </w:pPr>
      <w:r w:rsidRPr="005C4460">
        <w:rPr>
          <w:color w:val="000000" w:themeColor="text1"/>
        </w:rPr>
        <w:t>By obtaining dP/dt and dQ/dt from the first and second terms of (2) respectively, and substituting the results into (</w:t>
      </w:r>
      <w:r w:rsidR="00574941" w:rsidRPr="005C4460">
        <w:rPr>
          <w:color w:val="000000" w:themeColor="text1"/>
        </w:rPr>
        <w:t>11</w:t>
      </w:r>
      <w:r w:rsidRPr="005C4460">
        <w:rPr>
          <w:color w:val="000000" w:themeColor="text1"/>
        </w:rPr>
        <w:t>) and (</w:t>
      </w:r>
      <w:r w:rsidR="00574941" w:rsidRPr="005C4460">
        <w:rPr>
          <w:color w:val="000000" w:themeColor="text1"/>
        </w:rPr>
        <w:t>12</w:t>
      </w:r>
      <w:r w:rsidRPr="005C4460">
        <w:rPr>
          <w:color w:val="000000" w:themeColor="text1"/>
        </w:rPr>
        <w:t xml:space="preserve">), two accurate </w:t>
      </w:r>
      <w:r w:rsidRPr="005C4460">
        <w:rPr>
          <w:color w:val="000000" w:themeColor="text1"/>
        </w:rPr>
        <w:lastRenderedPageBreak/>
        <w:t>zero dynamic models for the grid angular frequency can be achieved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037"/>
      </w:tblGrid>
      <w:tr w:rsidR="00B60CBB" w:rsidRPr="005C4460" w14:paraId="4A8599BD" w14:textId="77777777" w:rsidTr="007257CB">
        <w:tc>
          <w:tcPr>
            <w:tcW w:w="4219" w:type="dxa"/>
          </w:tcPr>
          <w:p w14:paraId="57A644E5" w14:textId="10DC5F9E" w:rsidR="00B60CBB" w:rsidRPr="005C4460" w:rsidRDefault="0034525D" w:rsidP="0026737E">
            <w:pPr>
              <w:pStyle w:val="Text"/>
              <w:spacing w:after="60" w:line="228" w:lineRule="auto"/>
              <w:ind w:firstLine="0"/>
              <w:rPr>
                <w:sz w:val="24"/>
                <w:szCs w:val="24"/>
              </w:rPr>
            </w:pPr>
            <w:r w:rsidRPr="005C4460">
              <w:rPr>
                <w:position w:val="-58"/>
                <w:sz w:val="24"/>
                <w:szCs w:val="24"/>
              </w:rPr>
              <w:object w:dxaOrig="3320" w:dyaOrig="1260" w14:anchorId="6DA000B6">
                <v:shape id="_x0000_i1042" type="#_x0000_t75" style="width:168pt;height:67.5pt" o:ole="">
                  <v:imagedata r:id="rId42" o:title=""/>
                </v:shape>
                <o:OLEObject Type="Embed" ProgID="Equation.DSMT4" ShapeID="_x0000_i1042" DrawAspect="Content" ObjectID="_1601711716" r:id="rId43"/>
              </w:object>
            </w:r>
          </w:p>
        </w:tc>
        <w:tc>
          <w:tcPr>
            <w:tcW w:w="1037" w:type="dxa"/>
          </w:tcPr>
          <w:p w14:paraId="20ADE70D" w14:textId="3FF349A6" w:rsidR="00B60CBB" w:rsidRPr="005C4460" w:rsidRDefault="0034525D" w:rsidP="0026737E">
            <w:pPr>
              <w:pStyle w:val="Text"/>
              <w:spacing w:after="60" w:line="228" w:lineRule="auto"/>
              <w:ind w:firstLine="0"/>
              <w:jc w:val="right"/>
              <w:rPr>
                <w:sz w:val="17"/>
                <w:szCs w:val="17"/>
              </w:rPr>
            </w:pPr>
            <w:r w:rsidRPr="005C4460">
              <w:rPr>
                <w:color w:val="000000" w:themeColor="text1"/>
              </w:rPr>
              <w:t>(13)</w:t>
            </w:r>
          </w:p>
        </w:tc>
      </w:tr>
      <w:tr w:rsidR="00B60CBB" w:rsidRPr="005C4460" w14:paraId="2D3DA0B7" w14:textId="77777777" w:rsidTr="007257CB">
        <w:tc>
          <w:tcPr>
            <w:tcW w:w="4219" w:type="dxa"/>
          </w:tcPr>
          <w:p w14:paraId="0267D476" w14:textId="0F207141" w:rsidR="00B60CBB" w:rsidRPr="005C4460" w:rsidRDefault="0034525D" w:rsidP="0026737E">
            <w:pPr>
              <w:pStyle w:val="Text"/>
              <w:spacing w:after="60" w:line="228" w:lineRule="auto"/>
              <w:ind w:firstLine="0"/>
              <w:rPr>
                <w:color w:val="000000" w:themeColor="text1"/>
                <w:sz w:val="24"/>
                <w:szCs w:val="24"/>
              </w:rPr>
            </w:pPr>
            <w:r w:rsidRPr="005C4460">
              <w:rPr>
                <w:position w:val="-60"/>
                <w:sz w:val="24"/>
                <w:szCs w:val="24"/>
              </w:rPr>
              <w:object w:dxaOrig="3840" w:dyaOrig="1300" w14:anchorId="4C2E8E8C">
                <v:shape id="_x0000_i1043" type="#_x0000_t75" style="width:195pt;height:70.5pt" o:ole="">
                  <v:imagedata r:id="rId44" o:title=""/>
                </v:shape>
                <o:OLEObject Type="Embed" ProgID="Equation.DSMT4" ShapeID="_x0000_i1043" DrawAspect="Content" ObjectID="_1601711717" r:id="rId45"/>
              </w:object>
            </w:r>
          </w:p>
        </w:tc>
        <w:tc>
          <w:tcPr>
            <w:tcW w:w="1037" w:type="dxa"/>
          </w:tcPr>
          <w:p w14:paraId="644E5C73" w14:textId="18E6FD8E" w:rsidR="00B60CBB" w:rsidRPr="005C4460" w:rsidRDefault="0034525D" w:rsidP="0026737E">
            <w:pPr>
              <w:pStyle w:val="Text"/>
              <w:spacing w:after="60" w:line="228" w:lineRule="auto"/>
              <w:ind w:firstLine="0"/>
              <w:jc w:val="right"/>
              <w:rPr>
                <w:sz w:val="17"/>
                <w:szCs w:val="17"/>
              </w:rPr>
            </w:pPr>
            <w:r w:rsidRPr="005C4460">
              <w:rPr>
                <w:color w:val="000000" w:themeColor="text1"/>
              </w:rPr>
              <w:t>(14)</w:t>
            </w:r>
          </w:p>
        </w:tc>
      </w:tr>
    </w:tbl>
    <w:p w14:paraId="5738AADF" w14:textId="77777777" w:rsidR="00C125D6" w:rsidRPr="005C4460" w:rsidRDefault="00C125D6" w:rsidP="00D52281">
      <w:pPr>
        <w:pStyle w:val="Text"/>
        <w:spacing w:before="120" w:after="120" w:line="228" w:lineRule="auto"/>
        <w:ind w:firstLine="0"/>
        <w:rPr>
          <w:color w:val="000000" w:themeColor="text1"/>
        </w:rPr>
      </w:pPr>
      <w:r w:rsidRPr="005C4460">
        <w:rPr>
          <w:color w:val="000000" w:themeColor="text1"/>
        </w:rP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572"/>
      </w:tblGrid>
      <w:tr w:rsidR="00C125D6" w:rsidRPr="005C4460" w14:paraId="668E040A" w14:textId="77777777" w:rsidTr="007257CB">
        <w:tc>
          <w:tcPr>
            <w:tcW w:w="4684" w:type="dxa"/>
          </w:tcPr>
          <w:p w14:paraId="2A2ABD55" w14:textId="2B219439" w:rsidR="00C125D6" w:rsidRPr="005C4460" w:rsidRDefault="0055687B" w:rsidP="0026737E">
            <w:pPr>
              <w:pStyle w:val="Text"/>
              <w:spacing w:after="60" w:line="228" w:lineRule="auto"/>
              <w:ind w:firstLine="0"/>
              <w:rPr>
                <w:sz w:val="24"/>
                <w:szCs w:val="24"/>
              </w:rPr>
            </w:pPr>
            <w:r w:rsidRPr="005C4460">
              <w:rPr>
                <w:position w:val="-78"/>
                <w:sz w:val="24"/>
                <w:szCs w:val="24"/>
              </w:rPr>
              <w:object w:dxaOrig="4380" w:dyaOrig="1620" w14:anchorId="50980E86">
                <v:shape id="_x0000_i1044" type="#_x0000_t75" style="width:222pt;height:87pt" o:ole="">
                  <v:imagedata r:id="rId46" o:title=""/>
                </v:shape>
                <o:OLEObject Type="Embed" ProgID="Equation.DSMT4" ShapeID="_x0000_i1044" DrawAspect="Content" ObjectID="_1601711718" r:id="rId47"/>
              </w:object>
            </w:r>
          </w:p>
        </w:tc>
        <w:tc>
          <w:tcPr>
            <w:tcW w:w="572" w:type="dxa"/>
          </w:tcPr>
          <w:p w14:paraId="44AE1CA7" w14:textId="47651EB8" w:rsidR="00C125D6" w:rsidRPr="005C4460" w:rsidRDefault="0055687B" w:rsidP="0026737E">
            <w:pPr>
              <w:pStyle w:val="Text"/>
              <w:spacing w:after="60" w:line="228" w:lineRule="auto"/>
              <w:ind w:firstLine="0"/>
              <w:rPr>
                <w:sz w:val="17"/>
                <w:szCs w:val="17"/>
              </w:rPr>
            </w:pPr>
            <w:r w:rsidRPr="005C4460">
              <w:rPr>
                <w:color w:val="000000" w:themeColor="text1"/>
              </w:rPr>
              <w:t>(15)</w:t>
            </w:r>
          </w:p>
        </w:tc>
      </w:tr>
      <w:tr w:rsidR="00C125D6" w:rsidRPr="005C4460" w14:paraId="432FA33A" w14:textId="77777777" w:rsidTr="007257CB">
        <w:tc>
          <w:tcPr>
            <w:tcW w:w="4684" w:type="dxa"/>
          </w:tcPr>
          <w:p w14:paraId="713DD782" w14:textId="323CBD21" w:rsidR="00C125D6" w:rsidRPr="005C4460" w:rsidRDefault="00C125D6" w:rsidP="0026737E">
            <w:pPr>
              <w:pStyle w:val="Text"/>
              <w:spacing w:after="60" w:line="228" w:lineRule="auto"/>
              <w:ind w:firstLine="0"/>
              <w:rPr>
                <w:sz w:val="17"/>
                <w:szCs w:val="17"/>
              </w:rPr>
            </w:pPr>
            <w:r w:rsidRPr="005C4460">
              <w:rPr>
                <w:color w:val="000000" w:themeColor="text1"/>
                <w:position w:val="-80"/>
                <w:sz w:val="24"/>
                <w:szCs w:val="24"/>
              </w:rPr>
              <w:object w:dxaOrig="4459" w:dyaOrig="1960" w14:anchorId="2C346E4E">
                <v:shape id="_x0000_i1045" type="#_x0000_t75" style="width:223.5pt;height:98.25pt" o:ole="">
                  <v:imagedata r:id="rId48" o:title=""/>
                </v:shape>
                <o:OLEObject Type="Embed" ProgID="Equation.DSMT4" ShapeID="_x0000_i1045" DrawAspect="Content" ObjectID="_1601711719" r:id="rId49"/>
              </w:object>
            </w:r>
          </w:p>
        </w:tc>
        <w:tc>
          <w:tcPr>
            <w:tcW w:w="572" w:type="dxa"/>
          </w:tcPr>
          <w:p w14:paraId="6C819B4C" w14:textId="280C9505" w:rsidR="00C125D6" w:rsidRPr="005C4460" w:rsidRDefault="0055687B" w:rsidP="0026737E">
            <w:pPr>
              <w:pStyle w:val="Text"/>
              <w:spacing w:after="60" w:line="228" w:lineRule="auto"/>
              <w:ind w:firstLine="0"/>
              <w:rPr>
                <w:sz w:val="17"/>
                <w:szCs w:val="17"/>
              </w:rPr>
            </w:pPr>
            <w:r w:rsidRPr="005C4460">
              <w:rPr>
                <w:color w:val="000000" w:themeColor="text1"/>
              </w:rPr>
              <w:t>(16)</w:t>
            </w:r>
          </w:p>
        </w:tc>
      </w:tr>
    </w:tbl>
    <w:p w14:paraId="29B8F262" w14:textId="2D5F067A" w:rsidR="00CF23D7" w:rsidRPr="005C4460" w:rsidRDefault="00B16604" w:rsidP="00D52281">
      <w:pPr>
        <w:pStyle w:val="Text"/>
        <w:spacing w:before="60" w:after="60" w:line="228" w:lineRule="auto"/>
        <w:ind w:firstLine="0"/>
        <w:rPr>
          <w:color w:val="000000" w:themeColor="text1"/>
        </w:rPr>
      </w:pPr>
      <w:r w:rsidRPr="005C4460">
        <w:rPr>
          <w:color w:val="000000" w:themeColor="text1"/>
        </w:rPr>
        <w:t xml:space="preserve">   Except for the state variables involved with the converter operating conditions, both virtual inertia and mechanical power can highly impact on performance of the grid angular frequency as demonstrated in (</w:t>
      </w:r>
      <w:r w:rsidR="0066562D" w:rsidRPr="005C4460">
        <w:rPr>
          <w:color w:val="000000" w:themeColor="text1"/>
        </w:rPr>
        <w:t>15</w:t>
      </w:r>
      <w:r w:rsidRPr="005C4460">
        <w:rPr>
          <w:color w:val="000000" w:themeColor="text1"/>
        </w:rPr>
        <w:t>) and (</w:t>
      </w:r>
      <w:r w:rsidR="0066562D" w:rsidRPr="005C4460">
        <w:rPr>
          <w:color w:val="000000" w:themeColor="text1"/>
        </w:rPr>
        <w:t>16</w:t>
      </w:r>
      <w:r w:rsidRPr="005C4460">
        <w:rPr>
          <w:color w:val="000000" w:themeColor="text1"/>
        </w:rPr>
        <w:t>). By solving the differential equations of (</w:t>
      </w:r>
      <w:r w:rsidR="0066562D" w:rsidRPr="005C4460">
        <w:rPr>
          <w:color w:val="000000" w:themeColor="text1"/>
        </w:rPr>
        <w:t>13</w:t>
      </w:r>
      <w:r w:rsidRPr="005C4460">
        <w:rPr>
          <w:color w:val="000000" w:themeColor="text1"/>
        </w:rPr>
        <w:t>) and (</w:t>
      </w:r>
      <w:r w:rsidR="0066562D" w:rsidRPr="005C4460">
        <w:rPr>
          <w:color w:val="000000" w:themeColor="text1"/>
        </w:rPr>
        <w:t>14</w:t>
      </w:r>
      <w:r w:rsidRPr="005C4460">
        <w:rPr>
          <w:color w:val="000000" w:themeColor="text1"/>
        </w:rPr>
        <w:t>), the closed-loop frequencies can be achieved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4"/>
        <w:gridCol w:w="1272"/>
      </w:tblGrid>
      <w:tr w:rsidR="00FD1DC6" w:rsidRPr="005C4460" w14:paraId="71EB78A4" w14:textId="77777777" w:rsidTr="007257CB">
        <w:tc>
          <w:tcPr>
            <w:tcW w:w="3976" w:type="dxa"/>
          </w:tcPr>
          <w:p w14:paraId="3B14409D" w14:textId="4CC2AA9E" w:rsidR="00FD1DC6" w:rsidRPr="005C4460" w:rsidRDefault="00B40538" w:rsidP="0026737E">
            <w:pPr>
              <w:pStyle w:val="Text"/>
              <w:spacing w:after="60" w:line="228" w:lineRule="auto"/>
              <w:ind w:firstLine="0"/>
              <w:rPr>
                <w:color w:val="000000" w:themeColor="text1"/>
              </w:rPr>
            </w:pPr>
            <w:r w:rsidRPr="005C4460">
              <w:rPr>
                <w:position w:val="-104"/>
                <w:sz w:val="24"/>
                <w:szCs w:val="24"/>
              </w:rPr>
              <w:object w:dxaOrig="3420" w:dyaOrig="2180" w14:anchorId="3E6E6C49">
                <v:shape id="_x0000_i1046" type="#_x0000_t75" style="width:158.25pt;height:94.5pt" o:ole="">
                  <v:imagedata r:id="rId50" o:title=""/>
                </v:shape>
                <o:OLEObject Type="Embed" ProgID="Equation.DSMT4" ShapeID="_x0000_i1046" DrawAspect="Content" ObjectID="_1601711720" r:id="rId51"/>
              </w:object>
            </w:r>
          </w:p>
        </w:tc>
        <w:tc>
          <w:tcPr>
            <w:tcW w:w="1280" w:type="dxa"/>
          </w:tcPr>
          <w:p w14:paraId="12FF945D" w14:textId="5BDC956E" w:rsidR="00FD1DC6" w:rsidRPr="005C4460" w:rsidRDefault="00652A1E" w:rsidP="0026737E">
            <w:pPr>
              <w:pStyle w:val="Text"/>
              <w:spacing w:after="60" w:line="228" w:lineRule="auto"/>
              <w:ind w:firstLine="0"/>
              <w:jc w:val="right"/>
              <w:rPr>
                <w:color w:val="000000" w:themeColor="text1"/>
              </w:rPr>
            </w:pPr>
            <w:r w:rsidRPr="005C4460">
              <w:rPr>
                <w:color w:val="000000" w:themeColor="text1"/>
              </w:rPr>
              <w:t>(17)</w:t>
            </w:r>
          </w:p>
        </w:tc>
      </w:tr>
      <w:tr w:rsidR="00FD1DC6" w:rsidRPr="005C4460" w14:paraId="35DA06C5" w14:textId="77777777" w:rsidTr="007257CB">
        <w:tc>
          <w:tcPr>
            <w:tcW w:w="3976" w:type="dxa"/>
          </w:tcPr>
          <w:p w14:paraId="71802901" w14:textId="4C7CF446" w:rsidR="00FD1DC6" w:rsidRPr="005C4460" w:rsidRDefault="00502566" w:rsidP="0026737E">
            <w:pPr>
              <w:pStyle w:val="Text"/>
              <w:spacing w:after="60" w:line="228" w:lineRule="auto"/>
              <w:ind w:firstLine="0"/>
              <w:rPr>
                <w:color w:val="000000" w:themeColor="text1"/>
              </w:rPr>
            </w:pPr>
            <w:r w:rsidRPr="005C4460">
              <w:rPr>
                <w:color w:val="000000" w:themeColor="text1"/>
                <w:position w:val="-104"/>
                <w:sz w:val="24"/>
                <w:szCs w:val="24"/>
              </w:rPr>
              <w:object w:dxaOrig="3760" w:dyaOrig="2180" w14:anchorId="7416F0DE">
                <v:shape id="_x0000_i1047" type="#_x0000_t75" style="width:188.25pt;height:109.5pt" o:ole="">
                  <v:imagedata r:id="rId52" o:title=""/>
                </v:shape>
                <o:OLEObject Type="Embed" ProgID="Equation.DSMT4" ShapeID="_x0000_i1047" DrawAspect="Content" ObjectID="_1601711721" r:id="rId53"/>
              </w:object>
            </w:r>
          </w:p>
        </w:tc>
        <w:tc>
          <w:tcPr>
            <w:tcW w:w="1280" w:type="dxa"/>
          </w:tcPr>
          <w:p w14:paraId="5CB20E43" w14:textId="6FABAC05" w:rsidR="00FD1DC6" w:rsidRPr="005C4460" w:rsidRDefault="00652A1E" w:rsidP="0026737E">
            <w:pPr>
              <w:pStyle w:val="Text"/>
              <w:spacing w:after="60" w:line="228" w:lineRule="auto"/>
              <w:ind w:firstLine="0"/>
              <w:jc w:val="right"/>
              <w:rPr>
                <w:color w:val="000000" w:themeColor="text1"/>
              </w:rPr>
            </w:pPr>
            <w:r w:rsidRPr="005C4460">
              <w:rPr>
                <w:color w:val="000000" w:themeColor="text1"/>
              </w:rPr>
              <w:t>(18)</w:t>
            </w:r>
          </w:p>
        </w:tc>
      </w:tr>
    </w:tbl>
    <w:p w14:paraId="1AB0E528" w14:textId="2804CC37" w:rsidR="00B16604" w:rsidRPr="005C4460" w:rsidRDefault="00C15EE8" w:rsidP="0011594E">
      <w:pPr>
        <w:pStyle w:val="Text"/>
        <w:spacing w:after="60" w:line="228" w:lineRule="auto"/>
        <w:ind w:firstLine="204"/>
        <w:rPr>
          <w:color w:val="000000" w:themeColor="text1"/>
        </w:rPr>
      </w:pPr>
      <w:r w:rsidRPr="005C4460">
        <w:rPr>
          <w:color w:val="000000" w:themeColor="text1"/>
        </w:rPr>
        <w:t>Considering (</w:t>
      </w:r>
      <w:r w:rsidR="00652A1E" w:rsidRPr="005C4460">
        <w:rPr>
          <w:color w:val="000000" w:themeColor="text1"/>
        </w:rPr>
        <w:t>13</w:t>
      </w:r>
      <w:r w:rsidRPr="005C4460">
        <w:rPr>
          <w:color w:val="000000" w:themeColor="text1"/>
        </w:rPr>
        <w:t>)-(</w:t>
      </w:r>
      <w:r w:rsidR="00652A1E" w:rsidRPr="005C4460">
        <w:rPr>
          <w:color w:val="000000" w:themeColor="text1"/>
        </w:rPr>
        <w:t>14</w:t>
      </w:r>
      <w:r w:rsidRPr="005C4460">
        <w:rPr>
          <w:color w:val="000000" w:themeColor="text1"/>
        </w:rPr>
        <w:t>) and (</w:t>
      </w:r>
      <w:r w:rsidR="00652A1E" w:rsidRPr="005C4460">
        <w:rPr>
          <w:color w:val="000000" w:themeColor="text1"/>
        </w:rPr>
        <w:t>17</w:t>
      </w:r>
      <w:r w:rsidRPr="005C4460">
        <w:rPr>
          <w:color w:val="000000" w:themeColor="text1"/>
        </w:rPr>
        <w:t>)-(</w:t>
      </w:r>
      <w:r w:rsidR="00652A1E" w:rsidRPr="005C4460">
        <w:rPr>
          <w:color w:val="000000" w:themeColor="text1"/>
        </w:rPr>
        <w:t>18</w:t>
      </w:r>
      <w:r w:rsidRPr="005C4460">
        <w:rPr>
          <w:color w:val="000000" w:themeColor="text1"/>
        </w:rPr>
        <w:t>), the grid angular frequency can be achieved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558"/>
      </w:tblGrid>
      <w:tr w:rsidR="000221D7" w:rsidRPr="005C4460" w14:paraId="14D37DF0" w14:textId="77777777" w:rsidTr="007257CB">
        <w:tc>
          <w:tcPr>
            <w:tcW w:w="4698" w:type="dxa"/>
          </w:tcPr>
          <w:p w14:paraId="026AD9F9" w14:textId="45F9EA0A" w:rsidR="000221D7" w:rsidRPr="005C4460" w:rsidRDefault="00652A1E" w:rsidP="0026737E">
            <w:pPr>
              <w:pStyle w:val="Text"/>
              <w:spacing w:after="60" w:line="228" w:lineRule="auto"/>
              <w:ind w:firstLine="0"/>
              <w:rPr>
                <w:color w:val="000000" w:themeColor="text1"/>
              </w:rPr>
            </w:pPr>
            <w:r w:rsidRPr="005C4460">
              <w:rPr>
                <w:position w:val="-122"/>
                <w:sz w:val="24"/>
                <w:szCs w:val="24"/>
              </w:rPr>
              <w:object w:dxaOrig="4840" w:dyaOrig="2540" w14:anchorId="587A038B">
                <v:shape id="_x0000_i1048" type="#_x0000_t75" style="width:223.5pt;height:111.75pt" o:ole="">
                  <v:imagedata r:id="rId54" o:title=""/>
                </v:shape>
                <o:OLEObject Type="Embed" ProgID="Equation.DSMT4" ShapeID="_x0000_i1048" DrawAspect="Content" ObjectID="_1601711722" r:id="rId55"/>
              </w:object>
            </w:r>
          </w:p>
        </w:tc>
        <w:tc>
          <w:tcPr>
            <w:tcW w:w="558" w:type="dxa"/>
          </w:tcPr>
          <w:p w14:paraId="5ABBC6D9" w14:textId="77777777" w:rsidR="00CE3992" w:rsidRPr="005C4460" w:rsidRDefault="00CE3992" w:rsidP="0026737E">
            <w:pPr>
              <w:pStyle w:val="Text"/>
              <w:spacing w:after="60" w:line="228" w:lineRule="auto"/>
              <w:ind w:firstLine="0"/>
              <w:rPr>
                <w:color w:val="000000" w:themeColor="text1"/>
              </w:rPr>
            </w:pPr>
          </w:p>
          <w:p w14:paraId="5234917F" w14:textId="77777777" w:rsidR="00CE3992" w:rsidRPr="005C4460" w:rsidRDefault="00CE3992" w:rsidP="0026737E">
            <w:pPr>
              <w:pStyle w:val="Text"/>
              <w:spacing w:after="60" w:line="228" w:lineRule="auto"/>
              <w:ind w:firstLine="0"/>
              <w:rPr>
                <w:color w:val="000000" w:themeColor="text1"/>
              </w:rPr>
            </w:pPr>
          </w:p>
          <w:p w14:paraId="3BAAD10B" w14:textId="77777777" w:rsidR="00CE3992" w:rsidRPr="005C4460" w:rsidRDefault="00CE3992" w:rsidP="0026737E">
            <w:pPr>
              <w:pStyle w:val="Text"/>
              <w:spacing w:after="60" w:line="228" w:lineRule="auto"/>
              <w:ind w:firstLine="0"/>
              <w:rPr>
                <w:color w:val="000000" w:themeColor="text1"/>
              </w:rPr>
            </w:pPr>
          </w:p>
          <w:p w14:paraId="5838C467" w14:textId="45BE96C5" w:rsidR="000221D7" w:rsidRPr="005C4460" w:rsidRDefault="00605FFC" w:rsidP="0026737E">
            <w:pPr>
              <w:pStyle w:val="Text"/>
              <w:spacing w:after="60" w:line="228" w:lineRule="auto"/>
              <w:ind w:firstLine="0"/>
              <w:rPr>
                <w:color w:val="000000" w:themeColor="text1"/>
              </w:rPr>
            </w:pPr>
            <w:r w:rsidRPr="005C4460">
              <w:rPr>
                <w:color w:val="000000" w:themeColor="text1"/>
              </w:rPr>
              <w:t>(19)</w:t>
            </w:r>
          </w:p>
        </w:tc>
      </w:tr>
    </w:tbl>
    <w:p w14:paraId="0FB91DC7" w14:textId="6BE64291" w:rsidR="00C15EE8" w:rsidRPr="005C4460" w:rsidRDefault="00956123" w:rsidP="0026737E">
      <w:pPr>
        <w:pStyle w:val="Text"/>
        <w:spacing w:after="60" w:line="228" w:lineRule="auto"/>
        <w:ind w:firstLine="0"/>
        <w:rPr>
          <w:color w:val="000000" w:themeColor="text1"/>
        </w:rPr>
      </w:pPr>
      <w:r w:rsidRPr="005C4460">
        <w:rPr>
          <w:color w:val="000000" w:themeColor="text1"/>
        </w:rPr>
        <w:t xml:space="preserve">   </w:t>
      </w:r>
      <w:r w:rsidR="00E73353" w:rsidRPr="005C4460">
        <w:rPr>
          <w:color w:val="000000" w:themeColor="text1"/>
        </w:rPr>
        <w:t>Various states of (</w:t>
      </w:r>
      <w:r w:rsidR="00605FFC" w:rsidRPr="005C4460">
        <w:rPr>
          <w:color w:val="000000" w:themeColor="text1"/>
        </w:rPr>
        <w:t>19</w:t>
      </w:r>
      <w:r w:rsidR="00E73353" w:rsidRPr="005C4460">
        <w:rPr>
          <w:color w:val="000000" w:themeColor="text1"/>
        </w:rPr>
        <w:t xml:space="preserve">) are drawn in Fig. </w:t>
      </w:r>
      <w:r w:rsidR="00605FFC" w:rsidRPr="005C4460">
        <w:rPr>
          <w:color w:val="000000" w:themeColor="text1"/>
        </w:rPr>
        <w:t>3</w:t>
      </w:r>
      <w:r w:rsidR="00E73353" w:rsidRPr="005C4460">
        <w:rPr>
          <w:color w:val="000000" w:themeColor="text1"/>
        </w:rPr>
        <w:t>. As can be seen from this figure, changing the virtual inertia can be utilized to reach a desired value for the angular frequency of grid. For positive values of s</w:t>
      </w:r>
      <w:r w:rsidR="00E73353" w:rsidRPr="005C4460">
        <w:rPr>
          <w:color w:val="000000" w:themeColor="text1"/>
          <w:vertAlign w:val="subscript"/>
        </w:rPr>
        <w:t>1</w:t>
      </w:r>
      <w:r w:rsidR="00E73353" w:rsidRPr="005C4460">
        <w:rPr>
          <w:color w:val="000000" w:themeColor="text1"/>
        </w:rPr>
        <w:t>, s</w:t>
      </w:r>
      <w:r w:rsidR="00E73353" w:rsidRPr="005C4460">
        <w:rPr>
          <w:color w:val="000000" w:themeColor="text1"/>
          <w:vertAlign w:val="subscript"/>
        </w:rPr>
        <w:t>2</w:t>
      </w:r>
      <w:r w:rsidR="00E73353" w:rsidRPr="005C4460">
        <w:rPr>
          <w:color w:val="000000" w:themeColor="text1"/>
        </w:rPr>
        <w:t>, s</w:t>
      </w:r>
      <w:r w:rsidR="00E73353" w:rsidRPr="005C4460">
        <w:rPr>
          <w:color w:val="000000" w:themeColor="text1"/>
          <w:vertAlign w:val="subscript"/>
        </w:rPr>
        <w:t>3</w:t>
      </w:r>
      <w:r w:rsidR="00E73353" w:rsidRPr="005C4460">
        <w:rPr>
          <w:color w:val="000000" w:themeColor="text1"/>
        </w:rPr>
        <w:t>, and s</w:t>
      </w:r>
      <w:r w:rsidR="00E73353" w:rsidRPr="005C4460">
        <w:rPr>
          <w:color w:val="000000" w:themeColor="text1"/>
          <w:vertAlign w:val="subscript"/>
        </w:rPr>
        <w:t>4</w:t>
      </w:r>
      <w:r w:rsidR="00E73353" w:rsidRPr="005C4460">
        <w:rPr>
          <w:color w:val="000000" w:themeColor="text1"/>
        </w:rPr>
        <w:t xml:space="preserve">, two unstable responses in Fig. </w:t>
      </w:r>
      <w:r w:rsidR="00605FFC" w:rsidRPr="005C4460">
        <w:rPr>
          <w:color w:val="000000" w:themeColor="text1"/>
        </w:rPr>
        <w:t>3</w:t>
      </w:r>
      <w:r w:rsidR="00E73353" w:rsidRPr="005C4460">
        <w:rPr>
          <w:color w:val="000000" w:themeColor="text1"/>
        </w:rPr>
        <w:t xml:space="preserve"> are achieved. But in the cases of stable responses, the magnitude of fluctuations of the response is noticeably decreased as shown in Fig.</w:t>
      </w:r>
      <w:r w:rsidR="00987518" w:rsidRPr="005C4460">
        <w:rPr>
          <w:color w:val="000000" w:themeColor="text1"/>
        </w:rPr>
        <w:t>3</w:t>
      </w:r>
      <w:r w:rsidR="00E73353" w:rsidRPr="005C4460">
        <w:rPr>
          <w:color w:val="000000" w:themeColor="text1"/>
        </w:rPr>
        <w:t xml:space="preserve"> as blue </w:t>
      </w:r>
      <w:r w:rsidR="00987518" w:rsidRPr="005C4460">
        <w:rPr>
          <w:color w:val="000000" w:themeColor="text1"/>
        </w:rPr>
        <w:t>color</w:t>
      </w:r>
      <w:r w:rsidR="00E73353" w:rsidRPr="005C4460">
        <w:rPr>
          <w:color w:val="000000" w:themeColor="text1"/>
        </w:rPr>
        <w:t>. On the other hand, very low and high values of the virtual inertia can lead to the non-compensable transient reaction of the grid angular frequency. The low-high values of the virtual inertia can provide appropriate respond instead.</w:t>
      </w:r>
    </w:p>
    <w:p w14:paraId="37CA7ED9" w14:textId="0A889C28" w:rsidR="00F42A12" w:rsidRPr="005C4460" w:rsidRDefault="00F42A12" w:rsidP="0026737E">
      <w:pPr>
        <w:pStyle w:val="Heading1"/>
        <w:spacing w:before="200" w:line="228" w:lineRule="auto"/>
      </w:pPr>
      <w:r w:rsidRPr="005C4460">
        <w:lastRenderedPageBreak/>
        <w:t>Simulation Results</w:t>
      </w:r>
    </w:p>
    <w:p w14:paraId="4D2F4B19" w14:textId="246A96D2" w:rsidR="009A23EB" w:rsidRPr="005C4460" w:rsidRDefault="00F42A12" w:rsidP="0026737E">
      <w:pPr>
        <w:pStyle w:val="Text"/>
        <w:spacing w:after="60" w:line="228" w:lineRule="auto"/>
        <w:ind w:firstLine="0"/>
        <w:rPr>
          <w:sz w:val="17"/>
          <w:szCs w:val="17"/>
        </w:rPr>
      </w:pPr>
      <w:r w:rsidRPr="005C4460">
        <w:rPr>
          <w:color w:val="000000" w:themeColor="text1"/>
        </w:rPr>
        <w:t xml:space="preserve">   The </w:t>
      </w:r>
      <w:r w:rsidR="00DB0C57" w:rsidRPr="005C4460">
        <w:rPr>
          <w:color w:val="000000" w:themeColor="text1"/>
        </w:rPr>
        <w:t>proposed</w:t>
      </w:r>
      <w:r w:rsidR="00DB0C57" w:rsidRPr="005C4460">
        <w:t xml:space="preserve"> </w:t>
      </w:r>
      <w:r w:rsidR="00DB0C57" w:rsidRPr="005C4460">
        <w:rPr>
          <w:color w:val="000000" w:themeColor="text1"/>
        </w:rPr>
        <w:t xml:space="preserve">angular frequency dynamic-based control strategy is evaluated by some simulation results through MATLAB/SIMULINK </w:t>
      </w:r>
      <w:r w:rsidR="0049064D" w:rsidRPr="005C4460">
        <w:rPr>
          <w:color w:val="000000" w:themeColor="text1"/>
        </w:rPr>
        <w:t>environment</w:t>
      </w:r>
      <w:r w:rsidR="00DB0C57" w:rsidRPr="005C4460">
        <w:rPr>
          <w:color w:val="000000" w:themeColor="text1"/>
        </w:rPr>
        <w:t xml:space="preserve">.  </w:t>
      </w:r>
      <w:r w:rsidR="00475810" w:rsidRPr="005C4460">
        <w:rPr>
          <w:color w:val="000000" w:themeColor="text1"/>
        </w:rPr>
        <w:t>The system parameters</w:t>
      </w:r>
      <w:r w:rsidR="0023506E" w:rsidRPr="005C4460">
        <w:rPr>
          <w:color w:val="000000" w:themeColor="text1"/>
        </w:rPr>
        <w:t xml:space="preserve"> used</w:t>
      </w:r>
      <w:r w:rsidR="00475810" w:rsidRPr="005C4460">
        <w:rPr>
          <w:color w:val="000000" w:themeColor="text1"/>
        </w:rPr>
        <w:t xml:space="preserve"> in </w:t>
      </w:r>
      <w:r w:rsidR="00757D51" w:rsidRPr="005C4460">
        <w:rPr>
          <w:color w:val="000000" w:themeColor="text1"/>
        </w:rPr>
        <w:t xml:space="preserve">the </w:t>
      </w:r>
      <w:r w:rsidR="00475810" w:rsidRPr="005C4460">
        <w:rPr>
          <w:color w:val="000000" w:themeColor="text1"/>
        </w:rPr>
        <w:t xml:space="preserve">simulation are </w:t>
      </w:r>
      <w:r w:rsidR="0069359D" w:rsidRPr="005C4460">
        <w:rPr>
          <w:color w:val="000000" w:themeColor="text1"/>
        </w:rPr>
        <w:t>specified in Table I.</w:t>
      </w:r>
      <w:r w:rsidR="00316B0E" w:rsidRPr="005C4460">
        <w:rPr>
          <w:sz w:val="17"/>
          <w:szCs w:val="17"/>
        </w:rPr>
        <w:t xml:space="preserve"> </w:t>
      </w:r>
    </w:p>
    <w:p w14:paraId="2828C75D" w14:textId="77777777" w:rsidR="0011594E" w:rsidRPr="005C4460" w:rsidRDefault="0011594E" w:rsidP="0026737E">
      <w:pPr>
        <w:pStyle w:val="Text"/>
        <w:spacing w:after="60" w:line="228" w:lineRule="auto"/>
        <w:ind w:firstLine="0"/>
        <w:rPr>
          <w:sz w:val="17"/>
          <w:szCs w:val="17"/>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tblGrid>
      <w:tr w:rsidR="0011594E" w:rsidRPr="005C4460" w14:paraId="573C0AA2" w14:textId="77777777" w:rsidTr="008308E0">
        <w:tc>
          <w:tcPr>
            <w:tcW w:w="5256" w:type="dxa"/>
          </w:tcPr>
          <w:p w14:paraId="7B6B1CC7" w14:textId="77777777" w:rsidR="0011594E" w:rsidRPr="005C4460" w:rsidRDefault="0011594E" w:rsidP="008308E0">
            <w:pPr>
              <w:pStyle w:val="Text"/>
              <w:spacing w:after="60" w:line="228" w:lineRule="auto"/>
              <w:ind w:firstLine="0"/>
              <w:jc w:val="center"/>
              <w:rPr>
                <w:sz w:val="17"/>
                <w:szCs w:val="17"/>
              </w:rPr>
            </w:pPr>
            <w:r w:rsidRPr="005C4460">
              <w:object w:dxaOrig="9124" w:dyaOrig="6344" w14:anchorId="4C372AA0">
                <v:shape id="_x0000_i1049" type="#_x0000_t75" style="width:251.25pt;height:174pt" o:ole="">
                  <v:imagedata r:id="rId56" o:title=""/>
                </v:shape>
                <o:OLEObject Type="Embed" ProgID="Visio.Drawing.11" ShapeID="_x0000_i1049" DrawAspect="Content" ObjectID="_1601711723" r:id="rId57"/>
              </w:object>
            </w:r>
          </w:p>
        </w:tc>
      </w:tr>
      <w:tr w:rsidR="0011594E" w:rsidRPr="005C4460" w14:paraId="432603BF" w14:textId="77777777" w:rsidTr="008308E0">
        <w:tc>
          <w:tcPr>
            <w:tcW w:w="5256" w:type="dxa"/>
          </w:tcPr>
          <w:p w14:paraId="3570CAEF" w14:textId="77777777" w:rsidR="0011594E" w:rsidRPr="005C4460" w:rsidRDefault="0011594E" w:rsidP="008308E0">
            <w:pPr>
              <w:pStyle w:val="Text"/>
              <w:spacing w:after="60" w:line="228" w:lineRule="auto"/>
              <w:ind w:firstLine="0"/>
              <w:rPr>
                <w:sz w:val="16"/>
                <w:szCs w:val="16"/>
              </w:rPr>
            </w:pPr>
            <w:r w:rsidRPr="005C4460">
              <w:rPr>
                <w:sz w:val="16"/>
                <w:szCs w:val="16"/>
              </w:rPr>
              <w:t>Fig. 3. The virtual inertia effects on the grid angular frequency.</w:t>
            </w:r>
          </w:p>
        </w:tc>
      </w:tr>
    </w:tbl>
    <w:p w14:paraId="438D5C3B" w14:textId="21181735" w:rsidR="0069359D" w:rsidRPr="005C4460" w:rsidRDefault="0069359D" w:rsidP="0026737E">
      <w:pPr>
        <w:pStyle w:val="Text"/>
        <w:spacing w:after="60" w:line="228" w:lineRule="auto"/>
        <w:ind w:firstLine="0"/>
        <w:rPr>
          <w:sz w:val="17"/>
          <w:szCs w:val="17"/>
        </w:rPr>
      </w:pPr>
    </w:p>
    <w:p w14:paraId="7052B5B0" w14:textId="77777777" w:rsidR="0069359D" w:rsidRPr="005C4460" w:rsidRDefault="0069359D" w:rsidP="0011594E">
      <w:pPr>
        <w:pStyle w:val="TableTitle"/>
        <w:spacing w:after="120" w:line="228" w:lineRule="auto"/>
      </w:pPr>
      <w:r w:rsidRPr="005C4460">
        <w:t>TABLE I: Simulation Parameters</w:t>
      </w:r>
    </w:p>
    <w:tbl>
      <w:tblPr>
        <w:tblStyle w:val="TableGrid"/>
        <w:tblW w:w="4820" w:type="dxa"/>
        <w:jc w:val="center"/>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1648"/>
        <w:gridCol w:w="804"/>
        <w:gridCol w:w="1531"/>
        <w:gridCol w:w="837"/>
      </w:tblGrid>
      <w:tr w:rsidR="0069359D" w:rsidRPr="005C4460" w14:paraId="1E49C7A8" w14:textId="77777777" w:rsidTr="0011594E">
        <w:trPr>
          <w:trHeight w:val="369"/>
          <w:jc w:val="center"/>
        </w:trPr>
        <w:tc>
          <w:tcPr>
            <w:tcW w:w="1600" w:type="dxa"/>
          </w:tcPr>
          <w:p w14:paraId="30111D8B" w14:textId="77777777" w:rsidR="0069359D" w:rsidRPr="005C4460" w:rsidRDefault="0069359D" w:rsidP="0026737E">
            <w:pPr>
              <w:spacing w:line="228" w:lineRule="auto"/>
              <w:jc w:val="center"/>
              <w:rPr>
                <w:sz w:val="16"/>
                <w:szCs w:val="16"/>
              </w:rPr>
            </w:pPr>
            <w:r w:rsidRPr="005C4460">
              <w:rPr>
                <w:sz w:val="16"/>
                <w:szCs w:val="16"/>
              </w:rPr>
              <w:t>Parameter</w:t>
            </w:r>
          </w:p>
        </w:tc>
        <w:tc>
          <w:tcPr>
            <w:tcW w:w="781" w:type="dxa"/>
          </w:tcPr>
          <w:p w14:paraId="1BA73A09" w14:textId="77777777" w:rsidR="0069359D" w:rsidRPr="005C4460" w:rsidRDefault="0069359D" w:rsidP="0026737E">
            <w:pPr>
              <w:spacing w:line="228" w:lineRule="auto"/>
              <w:jc w:val="center"/>
              <w:rPr>
                <w:sz w:val="16"/>
                <w:szCs w:val="16"/>
              </w:rPr>
            </w:pPr>
            <w:r w:rsidRPr="005C4460">
              <w:rPr>
                <w:sz w:val="16"/>
                <w:szCs w:val="16"/>
              </w:rPr>
              <w:t>Value</w:t>
            </w:r>
          </w:p>
        </w:tc>
        <w:tc>
          <w:tcPr>
            <w:tcW w:w="1487" w:type="dxa"/>
          </w:tcPr>
          <w:p w14:paraId="796A2B41" w14:textId="77777777" w:rsidR="0069359D" w:rsidRPr="005C4460" w:rsidRDefault="0069359D" w:rsidP="0026737E">
            <w:pPr>
              <w:spacing w:line="228" w:lineRule="auto"/>
              <w:jc w:val="center"/>
              <w:rPr>
                <w:sz w:val="16"/>
                <w:szCs w:val="16"/>
              </w:rPr>
            </w:pPr>
            <w:r w:rsidRPr="005C4460">
              <w:rPr>
                <w:sz w:val="16"/>
                <w:szCs w:val="16"/>
              </w:rPr>
              <w:t>Parameter</w:t>
            </w:r>
          </w:p>
        </w:tc>
        <w:tc>
          <w:tcPr>
            <w:tcW w:w="813" w:type="dxa"/>
          </w:tcPr>
          <w:p w14:paraId="790A6175" w14:textId="77777777" w:rsidR="0069359D" w:rsidRPr="005C4460" w:rsidRDefault="0069359D" w:rsidP="0026737E">
            <w:pPr>
              <w:spacing w:line="228" w:lineRule="auto"/>
              <w:jc w:val="center"/>
              <w:rPr>
                <w:sz w:val="16"/>
                <w:szCs w:val="16"/>
              </w:rPr>
            </w:pPr>
            <w:r w:rsidRPr="005C4460">
              <w:rPr>
                <w:sz w:val="16"/>
                <w:szCs w:val="16"/>
              </w:rPr>
              <w:t>Value</w:t>
            </w:r>
          </w:p>
        </w:tc>
      </w:tr>
      <w:tr w:rsidR="0069359D" w:rsidRPr="005C4460" w14:paraId="4BE28C82" w14:textId="77777777" w:rsidTr="0011594E">
        <w:trPr>
          <w:trHeight w:val="369"/>
          <w:jc w:val="center"/>
        </w:trPr>
        <w:tc>
          <w:tcPr>
            <w:tcW w:w="1600" w:type="dxa"/>
          </w:tcPr>
          <w:p w14:paraId="0F7D3F24" w14:textId="77777777" w:rsidR="0069359D" w:rsidRPr="005C4460" w:rsidRDefault="0069359D" w:rsidP="0026737E">
            <w:pPr>
              <w:pStyle w:val="Text"/>
              <w:spacing w:line="228" w:lineRule="auto"/>
              <w:ind w:firstLine="0"/>
              <w:jc w:val="center"/>
              <w:rPr>
                <w:sz w:val="16"/>
                <w:szCs w:val="16"/>
              </w:rPr>
            </w:pPr>
            <w:r w:rsidRPr="005C4460">
              <w:rPr>
                <w:sz w:val="16"/>
                <w:szCs w:val="16"/>
              </w:rPr>
              <w:t>dc-link Voltage (v</w:t>
            </w:r>
            <w:r w:rsidRPr="005C4460">
              <w:rPr>
                <w:sz w:val="16"/>
                <w:szCs w:val="16"/>
                <w:vertAlign w:val="subscript"/>
              </w:rPr>
              <w:t>dc</w:t>
            </w:r>
            <w:r w:rsidRPr="005C4460">
              <w:rPr>
                <w:sz w:val="16"/>
                <w:szCs w:val="16"/>
              </w:rPr>
              <w:t>)</w:t>
            </w:r>
          </w:p>
        </w:tc>
        <w:tc>
          <w:tcPr>
            <w:tcW w:w="781" w:type="dxa"/>
          </w:tcPr>
          <w:p w14:paraId="52EC0A04" w14:textId="77777777" w:rsidR="0069359D" w:rsidRPr="005C4460" w:rsidRDefault="0069359D" w:rsidP="0026737E">
            <w:pPr>
              <w:pStyle w:val="Text"/>
              <w:spacing w:line="228" w:lineRule="auto"/>
              <w:ind w:firstLine="0"/>
              <w:jc w:val="center"/>
              <w:rPr>
                <w:sz w:val="16"/>
                <w:szCs w:val="16"/>
              </w:rPr>
            </w:pPr>
            <w:r w:rsidRPr="005C4460">
              <w:rPr>
                <w:sz w:val="16"/>
                <w:szCs w:val="16"/>
              </w:rPr>
              <w:t>850 V</w:t>
            </w:r>
          </w:p>
        </w:tc>
        <w:tc>
          <w:tcPr>
            <w:tcW w:w="1487" w:type="dxa"/>
            <w:vAlign w:val="center"/>
          </w:tcPr>
          <w:p w14:paraId="44490F4C" w14:textId="77777777" w:rsidR="0069359D" w:rsidRPr="005C4460" w:rsidRDefault="0069359D" w:rsidP="0026737E">
            <w:pPr>
              <w:pStyle w:val="Text"/>
              <w:spacing w:line="228" w:lineRule="auto"/>
              <w:ind w:firstLine="0"/>
              <w:jc w:val="center"/>
              <w:rPr>
                <w:sz w:val="16"/>
                <w:szCs w:val="16"/>
              </w:rPr>
            </w:pPr>
            <w:r w:rsidRPr="005C4460">
              <w:rPr>
                <w:sz w:val="16"/>
                <w:szCs w:val="16"/>
              </w:rPr>
              <w:t>J</w:t>
            </w:r>
          </w:p>
        </w:tc>
        <w:tc>
          <w:tcPr>
            <w:tcW w:w="813" w:type="dxa"/>
            <w:vAlign w:val="center"/>
          </w:tcPr>
          <w:p w14:paraId="41DCBA44" w14:textId="77777777" w:rsidR="0069359D" w:rsidRPr="005C4460" w:rsidRDefault="0069359D" w:rsidP="0026737E">
            <w:pPr>
              <w:pStyle w:val="Text"/>
              <w:spacing w:line="228" w:lineRule="auto"/>
              <w:ind w:firstLine="0"/>
              <w:jc w:val="center"/>
              <w:rPr>
                <w:sz w:val="16"/>
                <w:szCs w:val="16"/>
              </w:rPr>
            </w:pPr>
            <w:r w:rsidRPr="005C4460">
              <w:rPr>
                <w:sz w:val="16"/>
                <w:szCs w:val="16"/>
              </w:rPr>
              <w:t>1e3 s</w:t>
            </w:r>
          </w:p>
        </w:tc>
      </w:tr>
      <w:tr w:rsidR="0069359D" w:rsidRPr="005C4460" w14:paraId="351B07B6" w14:textId="77777777" w:rsidTr="0011594E">
        <w:trPr>
          <w:trHeight w:val="369"/>
          <w:jc w:val="center"/>
        </w:trPr>
        <w:tc>
          <w:tcPr>
            <w:tcW w:w="1600" w:type="dxa"/>
            <w:vAlign w:val="center"/>
          </w:tcPr>
          <w:p w14:paraId="4D352DD8" w14:textId="77777777" w:rsidR="0069359D" w:rsidRPr="005C4460" w:rsidRDefault="0069359D" w:rsidP="0026737E">
            <w:pPr>
              <w:pStyle w:val="Text"/>
              <w:spacing w:line="228" w:lineRule="auto"/>
              <w:ind w:firstLine="0"/>
              <w:jc w:val="center"/>
              <w:rPr>
                <w:sz w:val="16"/>
                <w:szCs w:val="16"/>
              </w:rPr>
            </w:pPr>
            <w:r w:rsidRPr="005C4460">
              <w:rPr>
                <w:sz w:val="16"/>
                <w:szCs w:val="16"/>
              </w:rPr>
              <w:t>Phase ac voltage</w:t>
            </w:r>
          </w:p>
        </w:tc>
        <w:tc>
          <w:tcPr>
            <w:tcW w:w="781" w:type="dxa"/>
          </w:tcPr>
          <w:p w14:paraId="0C2C906A" w14:textId="77777777" w:rsidR="0069359D" w:rsidRPr="005C4460" w:rsidRDefault="0069359D" w:rsidP="0026737E">
            <w:pPr>
              <w:pStyle w:val="Text"/>
              <w:spacing w:line="228" w:lineRule="auto"/>
              <w:ind w:firstLine="0"/>
              <w:jc w:val="center"/>
              <w:rPr>
                <w:sz w:val="16"/>
                <w:szCs w:val="16"/>
              </w:rPr>
            </w:pPr>
            <w:r w:rsidRPr="005C4460">
              <w:rPr>
                <w:sz w:val="16"/>
                <w:szCs w:val="16"/>
              </w:rPr>
              <w:t>220 V</w:t>
            </w:r>
          </w:p>
        </w:tc>
        <w:tc>
          <w:tcPr>
            <w:tcW w:w="1487" w:type="dxa"/>
            <w:vAlign w:val="center"/>
          </w:tcPr>
          <w:p w14:paraId="24ACD6ED" w14:textId="77777777" w:rsidR="0069359D" w:rsidRPr="005C4460" w:rsidRDefault="0069359D" w:rsidP="0026737E">
            <w:pPr>
              <w:pStyle w:val="Text"/>
              <w:spacing w:line="228" w:lineRule="auto"/>
              <w:ind w:firstLine="0"/>
              <w:jc w:val="center"/>
              <w:rPr>
                <w:sz w:val="16"/>
                <w:szCs w:val="16"/>
              </w:rPr>
            </w:pPr>
            <w:r w:rsidRPr="005C4460">
              <w:rPr>
                <w:sz w:val="16"/>
                <w:szCs w:val="16"/>
              </w:rPr>
              <w:t>Pm</w:t>
            </w:r>
          </w:p>
        </w:tc>
        <w:tc>
          <w:tcPr>
            <w:tcW w:w="813" w:type="dxa"/>
            <w:vAlign w:val="center"/>
          </w:tcPr>
          <w:p w14:paraId="15BE0037" w14:textId="77777777" w:rsidR="0069359D" w:rsidRPr="005C4460" w:rsidRDefault="0069359D" w:rsidP="0026737E">
            <w:pPr>
              <w:pStyle w:val="Text"/>
              <w:spacing w:line="228" w:lineRule="auto"/>
              <w:ind w:firstLine="0"/>
              <w:jc w:val="center"/>
              <w:rPr>
                <w:sz w:val="16"/>
                <w:szCs w:val="16"/>
              </w:rPr>
            </w:pPr>
            <w:r w:rsidRPr="005C4460">
              <w:rPr>
                <w:sz w:val="16"/>
                <w:szCs w:val="16"/>
              </w:rPr>
              <w:t>3.3 kW</w:t>
            </w:r>
          </w:p>
        </w:tc>
      </w:tr>
      <w:tr w:rsidR="0069359D" w:rsidRPr="005C4460" w14:paraId="21C90989" w14:textId="77777777" w:rsidTr="0011594E">
        <w:trPr>
          <w:trHeight w:val="369"/>
          <w:jc w:val="center"/>
        </w:trPr>
        <w:tc>
          <w:tcPr>
            <w:tcW w:w="1600" w:type="dxa"/>
            <w:vAlign w:val="center"/>
          </w:tcPr>
          <w:p w14:paraId="6903A0C4" w14:textId="77777777" w:rsidR="0069359D" w:rsidRPr="005C4460" w:rsidRDefault="0069359D" w:rsidP="0026737E">
            <w:pPr>
              <w:pStyle w:val="Text"/>
              <w:spacing w:line="228" w:lineRule="auto"/>
              <w:ind w:firstLine="0"/>
              <w:jc w:val="center"/>
              <w:rPr>
                <w:sz w:val="16"/>
                <w:szCs w:val="16"/>
              </w:rPr>
            </w:pPr>
            <w:r w:rsidRPr="005C4460">
              <w:rPr>
                <w:sz w:val="16"/>
                <w:szCs w:val="16"/>
              </w:rPr>
              <w:t>Fundamental frequency</w:t>
            </w:r>
          </w:p>
        </w:tc>
        <w:tc>
          <w:tcPr>
            <w:tcW w:w="781" w:type="dxa"/>
          </w:tcPr>
          <w:p w14:paraId="4B3B5C44" w14:textId="77777777" w:rsidR="0069359D" w:rsidRPr="005C4460" w:rsidRDefault="0069359D" w:rsidP="0026737E">
            <w:pPr>
              <w:pStyle w:val="Text"/>
              <w:spacing w:line="228" w:lineRule="auto"/>
              <w:ind w:firstLine="0"/>
              <w:jc w:val="center"/>
              <w:rPr>
                <w:sz w:val="16"/>
                <w:szCs w:val="16"/>
              </w:rPr>
            </w:pPr>
            <w:r w:rsidRPr="005C4460">
              <w:rPr>
                <w:sz w:val="16"/>
                <w:szCs w:val="16"/>
              </w:rPr>
              <w:t>50 Hz</w:t>
            </w:r>
          </w:p>
        </w:tc>
        <w:tc>
          <w:tcPr>
            <w:tcW w:w="1487" w:type="dxa"/>
            <w:vAlign w:val="center"/>
          </w:tcPr>
          <w:p w14:paraId="3F4F671B" w14:textId="77777777" w:rsidR="0069359D" w:rsidRPr="005C4460" w:rsidRDefault="0069359D" w:rsidP="0026737E">
            <w:pPr>
              <w:pStyle w:val="Text"/>
              <w:spacing w:line="228" w:lineRule="auto"/>
              <w:ind w:firstLine="0"/>
              <w:jc w:val="center"/>
              <w:rPr>
                <w:sz w:val="16"/>
                <w:szCs w:val="16"/>
              </w:rPr>
            </w:pPr>
            <w:r w:rsidRPr="005C4460">
              <w:rPr>
                <w:sz w:val="16"/>
                <w:szCs w:val="16"/>
              </w:rPr>
              <w:t>P</w:t>
            </w:r>
          </w:p>
        </w:tc>
        <w:tc>
          <w:tcPr>
            <w:tcW w:w="813" w:type="dxa"/>
            <w:vAlign w:val="center"/>
          </w:tcPr>
          <w:p w14:paraId="64335ECF" w14:textId="77777777" w:rsidR="0069359D" w:rsidRPr="005C4460" w:rsidRDefault="0069359D" w:rsidP="0026737E">
            <w:pPr>
              <w:pStyle w:val="Text"/>
              <w:spacing w:line="228" w:lineRule="auto"/>
              <w:ind w:firstLine="0"/>
              <w:jc w:val="center"/>
              <w:rPr>
                <w:sz w:val="16"/>
                <w:szCs w:val="16"/>
              </w:rPr>
            </w:pPr>
            <w:r w:rsidRPr="005C4460">
              <w:rPr>
                <w:sz w:val="16"/>
                <w:szCs w:val="16"/>
              </w:rPr>
              <w:t>3 kW</w:t>
            </w:r>
          </w:p>
        </w:tc>
      </w:tr>
      <w:tr w:rsidR="0069359D" w:rsidRPr="005C4460" w14:paraId="32ECA5BA" w14:textId="77777777" w:rsidTr="0011594E">
        <w:trPr>
          <w:trHeight w:val="369"/>
          <w:jc w:val="center"/>
        </w:trPr>
        <w:tc>
          <w:tcPr>
            <w:tcW w:w="1600" w:type="dxa"/>
            <w:vAlign w:val="center"/>
          </w:tcPr>
          <w:p w14:paraId="387F9A8C" w14:textId="77777777" w:rsidR="0069359D" w:rsidRPr="005C4460" w:rsidRDefault="0069359D" w:rsidP="0026737E">
            <w:pPr>
              <w:pStyle w:val="Text"/>
              <w:spacing w:line="228" w:lineRule="auto"/>
              <w:ind w:firstLine="0"/>
              <w:jc w:val="center"/>
              <w:rPr>
                <w:sz w:val="16"/>
                <w:szCs w:val="16"/>
              </w:rPr>
            </w:pPr>
            <w:r w:rsidRPr="005C4460">
              <w:rPr>
                <w:sz w:val="16"/>
                <w:szCs w:val="16"/>
              </w:rPr>
              <w:t>Switching frequency</w:t>
            </w:r>
          </w:p>
        </w:tc>
        <w:tc>
          <w:tcPr>
            <w:tcW w:w="781" w:type="dxa"/>
          </w:tcPr>
          <w:p w14:paraId="1258B52B" w14:textId="77777777" w:rsidR="0069359D" w:rsidRPr="005C4460" w:rsidRDefault="0069359D" w:rsidP="0026737E">
            <w:pPr>
              <w:pStyle w:val="Text"/>
              <w:spacing w:line="228" w:lineRule="auto"/>
              <w:ind w:firstLine="0"/>
              <w:jc w:val="center"/>
              <w:rPr>
                <w:sz w:val="16"/>
                <w:szCs w:val="16"/>
              </w:rPr>
            </w:pPr>
            <w:r w:rsidRPr="005C4460">
              <w:rPr>
                <w:sz w:val="16"/>
                <w:szCs w:val="16"/>
              </w:rPr>
              <w:t>10 kHz</w:t>
            </w:r>
          </w:p>
        </w:tc>
        <w:tc>
          <w:tcPr>
            <w:tcW w:w="1487" w:type="dxa"/>
          </w:tcPr>
          <w:p w14:paraId="702AF0F5" w14:textId="77777777" w:rsidR="0069359D" w:rsidRPr="005C4460" w:rsidRDefault="0069359D" w:rsidP="0026737E">
            <w:pPr>
              <w:pStyle w:val="Text"/>
              <w:spacing w:line="228" w:lineRule="auto"/>
              <w:ind w:firstLine="0"/>
              <w:jc w:val="center"/>
              <w:rPr>
                <w:sz w:val="16"/>
                <w:szCs w:val="16"/>
              </w:rPr>
            </w:pPr>
            <w:r w:rsidRPr="005C4460">
              <w:rPr>
                <w:sz w:val="16"/>
                <w:szCs w:val="16"/>
              </w:rPr>
              <w:t>Q</w:t>
            </w:r>
          </w:p>
        </w:tc>
        <w:tc>
          <w:tcPr>
            <w:tcW w:w="813" w:type="dxa"/>
          </w:tcPr>
          <w:p w14:paraId="3A6AEC01" w14:textId="0BCE97B7" w:rsidR="0069359D" w:rsidRPr="005C4460" w:rsidRDefault="00757D51" w:rsidP="0026737E">
            <w:pPr>
              <w:pStyle w:val="Text"/>
              <w:spacing w:line="228" w:lineRule="auto"/>
              <w:ind w:firstLine="0"/>
              <w:jc w:val="center"/>
              <w:rPr>
                <w:sz w:val="16"/>
                <w:szCs w:val="16"/>
              </w:rPr>
            </w:pPr>
            <w:r w:rsidRPr="005C4460">
              <w:rPr>
                <w:sz w:val="16"/>
                <w:szCs w:val="16"/>
              </w:rPr>
              <w:t>2 kVA</w:t>
            </w:r>
            <w:r w:rsidR="0069359D" w:rsidRPr="005C4460">
              <w:rPr>
                <w:sz w:val="16"/>
                <w:szCs w:val="16"/>
              </w:rPr>
              <w:t>r</w:t>
            </w:r>
          </w:p>
        </w:tc>
      </w:tr>
      <w:tr w:rsidR="0069359D" w:rsidRPr="005C4460" w14:paraId="243DF94A" w14:textId="77777777" w:rsidTr="0011594E">
        <w:trPr>
          <w:trHeight w:val="369"/>
          <w:jc w:val="center"/>
        </w:trPr>
        <w:tc>
          <w:tcPr>
            <w:tcW w:w="1600" w:type="dxa"/>
            <w:vAlign w:val="center"/>
          </w:tcPr>
          <w:p w14:paraId="3B9E8F5C" w14:textId="77777777" w:rsidR="0069359D" w:rsidRPr="005C4460" w:rsidRDefault="0069359D" w:rsidP="0026737E">
            <w:pPr>
              <w:pStyle w:val="Text"/>
              <w:spacing w:line="228" w:lineRule="auto"/>
              <w:ind w:firstLine="0"/>
              <w:jc w:val="center"/>
              <w:rPr>
                <w:sz w:val="16"/>
                <w:szCs w:val="16"/>
              </w:rPr>
            </w:pPr>
            <w:r w:rsidRPr="005C4460">
              <w:rPr>
                <w:sz w:val="16"/>
                <w:szCs w:val="16"/>
              </w:rPr>
              <w:t>Interface converter resistance</w:t>
            </w:r>
          </w:p>
        </w:tc>
        <w:tc>
          <w:tcPr>
            <w:tcW w:w="781" w:type="dxa"/>
          </w:tcPr>
          <w:p w14:paraId="4CEE9E81" w14:textId="77777777" w:rsidR="0069359D" w:rsidRPr="005C4460" w:rsidRDefault="0069359D" w:rsidP="0026737E">
            <w:pPr>
              <w:pStyle w:val="Text"/>
              <w:spacing w:line="228" w:lineRule="auto"/>
              <w:ind w:firstLine="0"/>
              <w:jc w:val="center"/>
              <w:rPr>
                <w:sz w:val="16"/>
                <w:szCs w:val="16"/>
              </w:rPr>
            </w:pPr>
            <w:r w:rsidRPr="005C4460">
              <w:rPr>
                <w:sz w:val="16"/>
                <w:szCs w:val="16"/>
              </w:rPr>
              <w:t>0.1 Ohm</w:t>
            </w:r>
          </w:p>
        </w:tc>
        <w:tc>
          <w:tcPr>
            <w:tcW w:w="1487" w:type="dxa"/>
            <w:vAlign w:val="center"/>
          </w:tcPr>
          <w:p w14:paraId="79438BC8" w14:textId="77777777" w:rsidR="0069359D" w:rsidRPr="005C4460" w:rsidRDefault="0069359D" w:rsidP="0026737E">
            <w:pPr>
              <w:pStyle w:val="Text"/>
              <w:spacing w:line="228" w:lineRule="auto"/>
              <w:ind w:firstLine="0"/>
              <w:jc w:val="center"/>
              <w:rPr>
                <w:sz w:val="16"/>
                <w:szCs w:val="16"/>
              </w:rPr>
            </w:pPr>
            <w:r w:rsidRPr="005C4460">
              <w:rPr>
                <w:sz w:val="16"/>
                <w:szCs w:val="16"/>
              </w:rPr>
              <w:t>Interface converter inductance</w:t>
            </w:r>
          </w:p>
        </w:tc>
        <w:tc>
          <w:tcPr>
            <w:tcW w:w="813" w:type="dxa"/>
          </w:tcPr>
          <w:p w14:paraId="2F567E74" w14:textId="77777777" w:rsidR="0069359D" w:rsidRPr="005C4460" w:rsidRDefault="0069359D" w:rsidP="0026737E">
            <w:pPr>
              <w:pStyle w:val="Text"/>
              <w:spacing w:line="228" w:lineRule="auto"/>
              <w:ind w:firstLine="0"/>
              <w:jc w:val="center"/>
              <w:rPr>
                <w:sz w:val="16"/>
                <w:szCs w:val="16"/>
              </w:rPr>
            </w:pPr>
            <w:r w:rsidRPr="005C4460">
              <w:rPr>
                <w:sz w:val="16"/>
                <w:szCs w:val="16"/>
              </w:rPr>
              <w:t>45 mH</w:t>
            </w:r>
          </w:p>
        </w:tc>
      </w:tr>
    </w:tbl>
    <w:p w14:paraId="343F0294" w14:textId="77777777" w:rsidR="0069359D" w:rsidRPr="005C4460" w:rsidRDefault="0069359D" w:rsidP="0026737E">
      <w:pPr>
        <w:pStyle w:val="Text"/>
        <w:spacing w:after="60" w:line="228" w:lineRule="auto"/>
        <w:ind w:firstLine="0"/>
        <w:rPr>
          <w:sz w:val="17"/>
          <w:szCs w:val="17"/>
        </w:rPr>
      </w:pPr>
    </w:p>
    <w:p w14:paraId="4F733663" w14:textId="2B293D78" w:rsidR="00316B0E" w:rsidRPr="005C4460" w:rsidRDefault="00251550" w:rsidP="0026737E">
      <w:pPr>
        <w:pStyle w:val="Heading2"/>
        <w:spacing w:line="228" w:lineRule="auto"/>
      </w:pPr>
      <w:r w:rsidRPr="005C4460">
        <w:t>Decrement of active and reactive power injected into power grid</w:t>
      </w:r>
    </w:p>
    <w:p w14:paraId="06D1AB0F" w14:textId="31F683FD" w:rsidR="00771AF3" w:rsidRPr="005C4460" w:rsidRDefault="00CA099F" w:rsidP="0026737E">
      <w:pPr>
        <w:pStyle w:val="Text"/>
        <w:spacing w:after="60" w:line="228" w:lineRule="auto"/>
        <w:ind w:firstLine="0"/>
        <w:rPr>
          <w:color w:val="000000" w:themeColor="text1"/>
        </w:rPr>
      </w:pPr>
      <w:r w:rsidRPr="005C4460">
        <w:rPr>
          <w:sz w:val="17"/>
          <w:szCs w:val="17"/>
        </w:rPr>
        <w:t xml:space="preserve">   </w:t>
      </w:r>
      <w:r w:rsidRPr="005C4460">
        <w:rPr>
          <w:color w:val="000000" w:themeColor="text1"/>
        </w:rPr>
        <w:t xml:space="preserve">It is assumed that </w:t>
      </w:r>
      <w:r w:rsidR="003842F1" w:rsidRPr="005C4460">
        <w:rPr>
          <w:color w:val="000000" w:themeColor="text1"/>
        </w:rPr>
        <w:t xml:space="preserve">the active and reactive power injected into power grid is decreased at t=0.1s. </w:t>
      </w:r>
      <w:r w:rsidR="0011594E" w:rsidRPr="005C4460">
        <w:rPr>
          <w:color w:val="000000" w:themeColor="text1"/>
        </w:rPr>
        <w:t>T</w:t>
      </w:r>
      <w:r w:rsidR="009F207E" w:rsidRPr="005C4460">
        <w:rPr>
          <w:color w:val="000000" w:themeColor="text1"/>
        </w:rPr>
        <w:t>his decrement leads to rising grid frequency and decreasing grid voltage magnitude as shown in Fig.</w:t>
      </w:r>
      <w:r w:rsidR="00DD77D3" w:rsidRPr="005C4460">
        <w:rPr>
          <w:color w:val="000000" w:themeColor="text1"/>
        </w:rPr>
        <w:t xml:space="preserve"> </w:t>
      </w:r>
      <w:r w:rsidR="009F207E" w:rsidRPr="005C4460">
        <w:rPr>
          <w:color w:val="000000" w:themeColor="text1"/>
        </w:rPr>
        <w:t xml:space="preserve">4 and 5, respectively. </w:t>
      </w:r>
      <w:r w:rsidR="00677D20" w:rsidRPr="005C4460">
        <w:rPr>
          <w:color w:val="000000" w:themeColor="text1"/>
        </w:rPr>
        <w:t>To compensate these variations</w:t>
      </w:r>
      <w:r w:rsidR="00E81C3B" w:rsidRPr="005C4460">
        <w:rPr>
          <w:color w:val="000000" w:themeColor="text1"/>
        </w:rPr>
        <w:t xml:space="preserve">, the proposed control technique-based interfaced converter is set to supply </w:t>
      </w:r>
      <w:r w:rsidR="00677D20" w:rsidRPr="005C4460">
        <w:rPr>
          <w:color w:val="000000" w:themeColor="text1"/>
        </w:rPr>
        <w:t xml:space="preserve">the needed power of </w:t>
      </w:r>
      <w:r w:rsidR="00757D51" w:rsidRPr="005C4460">
        <w:rPr>
          <w:color w:val="000000" w:themeColor="text1"/>
        </w:rPr>
        <w:t xml:space="preserve">the </w:t>
      </w:r>
      <w:r w:rsidR="00677D20" w:rsidRPr="005C4460">
        <w:rPr>
          <w:color w:val="000000" w:themeColor="text1"/>
        </w:rPr>
        <w:t>grid based on Fig.</w:t>
      </w:r>
      <w:r w:rsidR="00DD77D3" w:rsidRPr="005C4460">
        <w:rPr>
          <w:color w:val="000000" w:themeColor="text1"/>
        </w:rPr>
        <w:t xml:space="preserve"> </w:t>
      </w:r>
      <w:r w:rsidR="00677D20" w:rsidRPr="005C4460">
        <w:rPr>
          <w:color w:val="000000" w:themeColor="text1"/>
        </w:rPr>
        <w:t>6 and 7.</w:t>
      </w:r>
      <w:r w:rsidR="00972E81" w:rsidRPr="005C4460">
        <w:rPr>
          <w:color w:val="000000" w:themeColor="text1"/>
        </w:rPr>
        <w:t xml:space="preserve"> It can be understood from Fig.</w:t>
      </w:r>
      <w:r w:rsidR="00DD77D3" w:rsidRPr="005C4460">
        <w:rPr>
          <w:color w:val="000000" w:themeColor="text1"/>
        </w:rPr>
        <w:t xml:space="preserve"> </w:t>
      </w:r>
      <w:r w:rsidR="00972E81" w:rsidRPr="005C4460">
        <w:rPr>
          <w:color w:val="000000" w:themeColor="text1"/>
        </w:rPr>
        <w:t>5 and 6 that the proposed control strategy is able to provide stable values for both grid frequency and voltage magnitude in steady state condition.</w:t>
      </w:r>
      <w:r w:rsidR="00771AF3" w:rsidRPr="005C4460">
        <w:rPr>
          <w:color w:val="000000" w:themeColor="text1"/>
        </w:rPr>
        <w:t xml:space="preserve"> </w:t>
      </w:r>
    </w:p>
    <w:p w14:paraId="54C269F5" w14:textId="1A2C738F" w:rsidR="009A23EB" w:rsidRPr="005C4460" w:rsidRDefault="00771AF3" w:rsidP="0011594E">
      <w:pPr>
        <w:pStyle w:val="Text"/>
        <w:spacing w:after="180" w:line="228" w:lineRule="auto"/>
        <w:ind w:firstLine="0"/>
        <w:rPr>
          <w:color w:val="000000" w:themeColor="text1"/>
        </w:rPr>
      </w:pPr>
      <w:r w:rsidRPr="005C4460">
        <w:rPr>
          <w:color w:val="000000" w:themeColor="text1"/>
        </w:rPr>
        <w:lastRenderedPageBreak/>
        <w:t xml:space="preserve">   After power decrement at t=0.1s, </w:t>
      </w:r>
      <w:r w:rsidR="00FA31AE" w:rsidRPr="005C4460">
        <w:rPr>
          <w:color w:val="000000" w:themeColor="text1"/>
        </w:rPr>
        <w:t>both grid frequency and voltage magnitude are affected by this power change.</w:t>
      </w:r>
      <w:r w:rsidR="0074358A" w:rsidRPr="005C4460">
        <w:rPr>
          <w:color w:val="000000" w:themeColor="text1"/>
        </w:rPr>
        <w:t xml:space="preserve"> Fig.</w:t>
      </w:r>
      <w:r w:rsidR="00DD77D3" w:rsidRPr="005C4460">
        <w:rPr>
          <w:color w:val="000000" w:themeColor="text1"/>
        </w:rPr>
        <w:t xml:space="preserve"> </w:t>
      </w:r>
      <w:r w:rsidR="0074358A" w:rsidRPr="005C4460">
        <w:rPr>
          <w:color w:val="000000" w:themeColor="text1"/>
        </w:rPr>
        <w:t xml:space="preserve">6 and 7 show that no change happens for </w:t>
      </w:r>
      <w:r w:rsidR="00EA732D" w:rsidRPr="005C4460">
        <w:rPr>
          <w:color w:val="000000" w:themeColor="text1"/>
        </w:rPr>
        <w:t xml:space="preserve">the active and reactive power of </w:t>
      </w:r>
      <w:r w:rsidR="0074358A" w:rsidRPr="005C4460">
        <w:rPr>
          <w:color w:val="000000" w:themeColor="text1"/>
        </w:rPr>
        <w:t xml:space="preserve">interfaced converter until t=0.25s. </w:t>
      </w:r>
      <w:r w:rsidR="008806A0" w:rsidRPr="005C4460">
        <w:rPr>
          <w:color w:val="000000" w:themeColor="text1"/>
        </w:rPr>
        <w:t>According to Fig.</w:t>
      </w:r>
      <w:r w:rsidR="00DD77D3" w:rsidRPr="005C4460">
        <w:rPr>
          <w:color w:val="000000" w:themeColor="text1"/>
        </w:rPr>
        <w:t xml:space="preserve"> </w:t>
      </w:r>
      <w:r w:rsidR="008806A0" w:rsidRPr="005C4460">
        <w:rPr>
          <w:color w:val="000000" w:themeColor="text1"/>
        </w:rPr>
        <w:t>6 and 7, interfaced converter increases its power generation</w:t>
      </w:r>
      <w:r w:rsidR="009D4CF1" w:rsidRPr="005C4460">
        <w:rPr>
          <w:color w:val="000000" w:themeColor="text1"/>
        </w:rPr>
        <w:t xml:space="preserve"> to compensate </w:t>
      </w:r>
      <w:r w:rsidR="00D40CD2" w:rsidRPr="005C4460">
        <w:rPr>
          <w:color w:val="000000" w:themeColor="text1"/>
        </w:rPr>
        <w:t>the needed active and reactive power of grid. As it can be seen from Fig. 4 and 5, the appropriate operation of proposed control technique can cause the grid frequency and voltage magnitude to reach its desired value with</w:t>
      </w:r>
      <w:r w:rsidR="00757D51" w:rsidRPr="005C4460">
        <w:rPr>
          <w:color w:val="000000" w:themeColor="text1"/>
        </w:rPr>
        <w:t xml:space="preserve"> a</w:t>
      </w:r>
      <w:r w:rsidR="00D40CD2" w:rsidRPr="005C4460">
        <w:rPr>
          <w:color w:val="000000" w:themeColor="text1"/>
        </w:rPr>
        <w:t xml:space="preserve"> very good transient response. </w:t>
      </w:r>
      <w:r w:rsidR="008806A0" w:rsidRPr="005C4460">
        <w:rPr>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tblGrid>
      <w:tr w:rsidR="00E7754C" w:rsidRPr="005C4460" w14:paraId="245A0F3B" w14:textId="77777777" w:rsidTr="00712453">
        <w:tc>
          <w:tcPr>
            <w:tcW w:w="5256" w:type="dxa"/>
          </w:tcPr>
          <w:p w14:paraId="51CF9A2A" w14:textId="4181E508" w:rsidR="00E7754C" w:rsidRPr="005C4460" w:rsidRDefault="005903C2" w:rsidP="0026737E">
            <w:pPr>
              <w:pStyle w:val="Text"/>
              <w:spacing w:after="60" w:line="228" w:lineRule="auto"/>
              <w:ind w:firstLine="0"/>
              <w:rPr>
                <w:sz w:val="17"/>
                <w:szCs w:val="17"/>
              </w:rPr>
            </w:pPr>
            <w:r w:rsidRPr="005C4460">
              <w:rPr>
                <w:noProof/>
                <w:sz w:val="17"/>
                <w:szCs w:val="17"/>
                <w:lang w:val="en-GB" w:eastAsia="en-GB"/>
              </w:rPr>
              <w:drawing>
                <wp:inline distT="0" distB="0" distL="0" distR="0" wp14:anchorId="046FFAC9" wp14:editId="533FD9FC">
                  <wp:extent cx="3224212" cy="150416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25606" cy="1504812"/>
                          </a:xfrm>
                          <a:prstGeom prst="rect">
                            <a:avLst/>
                          </a:prstGeom>
                          <a:noFill/>
                          <a:ln>
                            <a:noFill/>
                          </a:ln>
                        </pic:spPr>
                      </pic:pic>
                    </a:graphicData>
                  </a:graphic>
                </wp:inline>
              </w:drawing>
            </w:r>
          </w:p>
        </w:tc>
      </w:tr>
      <w:tr w:rsidR="00E7754C" w:rsidRPr="005C4460" w14:paraId="6163B5FB" w14:textId="77777777" w:rsidTr="00712453">
        <w:tc>
          <w:tcPr>
            <w:tcW w:w="5256" w:type="dxa"/>
          </w:tcPr>
          <w:p w14:paraId="2E071956" w14:textId="75755991" w:rsidR="00E7754C" w:rsidRPr="005C4460" w:rsidRDefault="00414C32" w:rsidP="0011594E">
            <w:pPr>
              <w:pStyle w:val="Text"/>
              <w:spacing w:after="180" w:line="228" w:lineRule="auto"/>
              <w:ind w:firstLine="0"/>
              <w:rPr>
                <w:sz w:val="16"/>
                <w:szCs w:val="16"/>
              </w:rPr>
            </w:pPr>
            <w:r w:rsidRPr="005C4460">
              <w:rPr>
                <w:sz w:val="16"/>
                <w:szCs w:val="16"/>
              </w:rPr>
              <w:t>Fig. 4. The grid frequency.</w:t>
            </w:r>
          </w:p>
        </w:tc>
      </w:tr>
      <w:tr w:rsidR="00E7754C" w:rsidRPr="005C4460" w14:paraId="1CD3E35E" w14:textId="77777777" w:rsidTr="00712453">
        <w:tc>
          <w:tcPr>
            <w:tcW w:w="5256" w:type="dxa"/>
          </w:tcPr>
          <w:p w14:paraId="494951CC" w14:textId="3200541B" w:rsidR="00E7754C" w:rsidRPr="005C4460" w:rsidRDefault="00A95247" w:rsidP="0026737E">
            <w:pPr>
              <w:pStyle w:val="Text"/>
              <w:spacing w:after="60" w:line="228" w:lineRule="auto"/>
              <w:ind w:firstLine="0"/>
              <w:rPr>
                <w:sz w:val="17"/>
                <w:szCs w:val="17"/>
              </w:rPr>
            </w:pPr>
            <w:r w:rsidRPr="005C4460">
              <w:rPr>
                <w:noProof/>
                <w:sz w:val="17"/>
                <w:szCs w:val="17"/>
                <w:lang w:val="en-GB" w:eastAsia="en-GB"/>
              </w:rPr>
              <w:drawing>
                <wp:inline distT="0" distB="0" distL="0" distR="0" wp14:anchorId="5356A20E" wp14:editId="6F9341B8">
                  <wp:extent cx="3209925" cy="15115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10726" cy="1511905"/>
                          </a:xfrm>
                          <a:prstGeom prst="rect">
                            <a:avLst/>
                          </a:prstGeom>
                          <a:noFill/>
                          <a:ln>
                            <a:noFill/>
                          </a:ln>
                        </pic:spPr>
                      </pic:pic>
                    </a:graphicData>
                  </a:graphic>
                </wp:inline>
              </w:drawing>
            </w:r>
          </w:p>
        </w:tc>
      </w:tr>
      <w:tr w:rsidR="00E7754C" w:rsidRPr="005C4460" w14:paraId="5BDDC978" w14:textId="77777777" w:rsidTr="00712453">
        <w:tc>
          <w:tcPr>
            <w:tcW w:w="5256" w:type="dxa"/>
          </w:tcPr>
          <w:p w14:paraId="07C641FA" w14:textId="3242C2FC" w:rsidR="00E7754C" w:rsidRPr="005C4460" w:rsidRDefault="00414C32" w:rsidP="0011594E">
            <w:pPr>
              <w:pStyle w:val="Text"/>
              <w:spacing w:after="180" w:line="228" w:lineRule="auto"/>
              <w:ind w:firstLine="0"/>
              <w:rPr>
                <w:sz w:val="16"/>
                <w:szCs w:val="16"/>
              </w:rPr>
            </w:pPr>
            <w:r w:rsidRPr="005C4460">
              <w:rPr>
                <w:sz w:val="16"/>
                <w:szCs w:val="16"/>
              </w:rPr>
              <w:t>Fig. 5. The grid voltage magnitude.</w:t>
            </w:r>
          </w:p>
        </w:tc>
      </w:tr>
      <w:tr w:rsidR="00E7754C" w:rsidRPr="005C4460" w14:paraId="5EC72260" w14:textId="77777777" w:rsidTr="00712453">
        <w:tc>
          <w:tcPr>
            <w:tcW w:w="5256" w:type="dxa"/>
          </w:tcPr>
          <w:p w14:paraId="6686DC87" w14:textId="77D1ADAB" w:rsidR="00E7754C" w:rsidRPr="005C4460" w:rsidRDefault="001D2323" w:rsidP="0026737E">
            <w:pPr>
              <w:pStyle w:val="Text"/>
              <w:spacing w:after="60" w:line="228" w:lineRule="auto"/>
              <w:ind w:firstLine="0"/>
              <w:rPr>
                <w:sz w:val="17"/>
                <w:szCs w:val="17"/>
              </w:rPr>
            </w:pPr>
            <w:r w:rsidRPr="005C4460">
              <w:rPr>
                <w:noProof/>
                <w:sz w:val="17"/>
                <w:szCs w:val="17"/>
                <w:lang w:val="en-GB" w:eastAsia="en-GB"/>
              </w:rPr>
              <w:drawing>
                <wp:inline distT="0" distB="0" distL="0" distR="0" wp14:anchorId="42007FD8" wp14:editId="28354BB9">
                  <wp:extent cx="3195955" cy="1533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95955" cy="1533525"/>
                          </a:xfrm>
                          <a:prstGeom prst="rect">
                            <a:avLst/>
                          </a:prstGeom>
                          <a:noFill/>
                          <a:ln>
                            <a:noFill/>
                          </a:ln>
                        </pic:spPr>
                      </pic:pic>
                    </a:graphicData>
                  </a:graphic>
                </wp:inline>
              </w:drawing>
            </w:r>
          </w:p>
        </w:tc>
      </w:tr>
      <w:tr w:rsidR="00E7754C" w:rsidRPr="005C4460" w14:paraId="4B4BFD72" w14:textId="77777777" w:rsidTr="00712453">
        <w:tc>
          <w:tcPr>
            <w:tcW w:w="5256" w:type="dxa"/>
          </w:tcPr>
          <w:p w14:paraId="187E95F8" w14:textId="470BF09E" w:rsidR="00E7754C" w:rsidRPr="005C4460" w:rsidRDefault="00414C32" w:rsidP="0026737E">
            <w:pPr>
              <w:pStyle w:val="Text"/>
              <w:spacing w:after="60" w:line="228" w:lineRule="auto"/>
              <w:ind w:firstLine="0"/>
              <w:rPr>
                <w:sz w:val="16"/>
                <w:szCs w:val="16"/>
              </w:rPr>
            </w:pPr>
            <w:r w:rsidRPr="005C4460">
              <w:rPr>
                <w:sz w:val="16"/>
                <w:szCs w:val="16"/>
              </w:rPr>
              <w:t>Fig. 6. The active power of proposed control technique-based interfaced converter.</w:t>
            </w:r>
          </w:p>
        </w:tc>
      </w:tr>
      <w:tr w:rsidR="00E7754C" w:rsidRPr="005C4460" w14:paraId="623F0325" w14:textId="77777777" w:rsidTr="00712453">
        <w:tc>
          <w:tcPr>
            <w:tcW w:w="5256" w:type="dxa"/>
          </w:tcPr>
          <w:p w14:paraId="3D46DAA7" w14:textId="58A758FF" w:rsidR="00E7754C" w:rsidRPr="005C4460" w:rsidRDefault="00E959D1" w:rsidP="0026737E">
            <w:pPr>
              <w:pStyle w:val="Text"/>
              <w:spacing w:after="60" w:line="228" w:lineRule="auto"/>
              <w:ind w:firstLine="0"/>
              <w:rPr>
                <w:sz w:val="17"/>
                <w:szCs w:val="17"/>
              </w:rPr>
            </w:pPr>
            <w:r w:rsidRPr="005C4460">
              <w:rPr>
                <w:noProof/>
                <w:sz w:val="17"/>
                <w:szCs w:val="17"/>
                <w:lang w:val="en-GB" w:eastAsia="en-GB"/>
              </w:rPr>
              <w:drawing>
                <wp:inline distT="0" distB="0" distL="0" distR="0" wp14:anchorId="2A9A9954" wp14:editId="339F21F2">
                  <wp:extent cx="3209925" cy="148282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11109" cy="1483375"/>
                          </a:xfrm>
                          <a:prstGeom prst="rect">
                            <a:avLst/>
                          </a:prstGeom>
                          <a:noFill/>
                          <a:ln>
                            <a:noFill/>
                          </a:ln>
                        </pic:spPr>
                      </pic:pic>
                    </a:graphicData>
                  </a:graphic>
                </wp:inline>
              </w:drawing>
            </w:r>
          </w:p>
        </w:tc>
      </w:tr>
      <w:tr w:rsidR="00E7754C" w:rsidRPr="005C4460" w14:paraId="149F435C" w14:textId="77777777" w:rsidTr="00712453">
        <w:tc>
          <w:tcPr>
            <w:tcW w:w="5256" w:type="dxa"/>
          </w:tcPr>
          <w:p w14:paraId="26689169" w14:textId="336C3276" w:rsidR="00E7754C" w:rsidRPr="005C4460" w:rsidRDefault="00414C32" w:rsidP="0026737E">
            <w:pPr>
              <w:pStyle w:val="Text"/>
              <w:spacing w:after="60" w:line="228" w:lineRule="auto"/>
              <w:ind w:firstLine="0"/>
              <w:rPr>
                <w:sz w:val="16"/>
                <w:szCs w:val="16"/>
              </w:rPr>
            </w:pPr>
            <w:r w:rsidRPr="005C4460">
              <w:rPr>
                <w:sz w:val="16"/>
                <w:szCs w:val="16"/>
              </w:rPr>
              <w:t xml:space="preserve">Fig. </w:t>
            </w:r>
            <w:r w:rsidR="00972E81" w:rsidRPr="005C4460">
              <w:rPr>
                <w:sz w:val="16"/>
                <w:szCs w:val="16"/>
              </w:rPr>
              <w:t>7</w:t>
            </w:r>
            <w:r w:rsidRPr="005C4460">
              <w:rPr>
                <w:sz w:val="16"/>
                <w:szCs w:val="16"/>
              </w:rPr>
              <w:t>. The reactive power of proposed control technique-based interfaced converter.</w:t>
            </w:r>
          </w:p>
        </w:tc>
      </w:tr>
    </w:tbl>
    <w:p w14:paraId="60DC244A" w14:textId="3A00FBCA" w:rsidR="000C3C1D" w:rsidRPr="005C4460" w:rsidRDefault="000C3C1D" w:rsidP="0026737E">
      <w:pPr>
        <w:pStyle w:val="Heading1"/>
        <w:spacing w:before="200" w:line="228" w:lineRule="auto"/>
      </w:pPr>
      <w:r w:rsidRPr="005C4460">
        <w:t>Conclusion</w:t>
      </w:r>
    </w:p>
    <w:p w14:paraId="6529DDEC" w14:textId="092A53AF" w:rsidR="00BA1130" w:rsidRPr="004D0AC9" w:rsidRDefault="00453C1C" w:rsidP="0026737E">
      <w:pPr>
        <w:pStyle w:val="Text"/>
        <w:spacing w:after="60" w:line="228" w:lineRule="auto"/>
        <w:ind w:firstLine="0"/>
        <w:rPr>
          <w:color w:val="000000" w:themeColor="text1"/>
        </w:rPr>
      </w:pPr>
      <w:r w:rsidRPr="004D0AC9">
        <w:rPr>
          <w:color w:val="000000" w:themeColor="text1"/>
        </w:rPr>
        <w:t xml:space="preserve">   A second-order angular frequency dynamic-based control technique has been designed in this paper to provide stable values for grid frequency and voltage magnitude </w:t>
      </w:r>
      <w:r w:rsidR="00DD77D3" w:rsidRPr="004D0AC9">
        <w:rPr>
          <w:color w:val="000000" w:themeColor="text1"/>
        </w:rPr>
        <w:t>under</w:t>
      </w:r>
      <w:r w:rsidRPr="004D0AC9">
        <w:rPr>
          <w:color w:val="000000" w:themeColor="text1"/>
        </w:rPr>
        <w:t xml:space="preserve"> high penetration of </w:t>
      </w:r>
      <w:r w:rsidR="00DD77D3" w:rsidRPr="004D0AC9">
        <w:rPr>
          <w:color w:val="000000" w:themeColor="text1"/>
        </w:rPr>
        <w:t>renewable energy resource</w:t>
      </w:r>
      <w:r w:rsidRPr="004D0AC9">
        <w:rPr>
          <w:color w:val="000000" w:themeColor="text1"/>
        </w:rPr>
        <w:t xml:space="preserve">s into </w:t>
      </w:r>
      <w:r w:rsidR="00DD77D3" w:rsidRPr="004D0AC9">
        <w:rPr>
          <w:color w:val="000000" w:themeColor="text1"/>
        </w:rPr>
        <w:t xml:space="preserve">the </w:t>
      </w:r>
      <w:r w:rsidRPr="004D0AC9">
        <w:rPr>
          <w:color w:val="000000" w:themeColor="text1"/>
        </w:rPr>
        <w:t>power grid.</w:t>
      </w:r>
      <w:r w:rsidR="003D3D61" w:rsidRPr="004D0AC9">
        <w:rPr>
          <w:color w:val="000000" w:themeColor="text1"/>
        </w:rPr>
        <w:t xml:space="preserve"> Based on </w:t>
      </w:r>
      <w:r w:rsidR="005C229A" w:rsidRPr="004D0AC9">
        <w:rPr>
          <w:color w:val="000000" w:themeColor="text1"/>
        </w:rPr>
        <w:t>the mathematical</w:t>
      </w:r>
      <w:r w:rsidR="003D3D61" w:rsidRPr="004D0AC9">
        <w:rPr>
          <w:color w:val="000000" w:themeColor="text1"/>
        </w:rPr>
        <w:t xml:space="preserve"> model of </w:t>
      </w:r>
      <w:r w:rsidR="00757D51" w:rsidRPr="004D0AC9">
        <w:rPr>
          <w:color w:val="000000" w:themeColor="text1"/>
        </w:rPr>
        <w:lastRenderedPageBreak/>
        <w:t xml:space="preserve">the </w:t>
      </w:r>
      <w:r w:rsidR="003D3D61" w:rsidRPr="004D0AC9">
        <w:rPr>
          <w:color w:val="000000" w:themeColor="text1"/>
        </w:rPr>
        <w:t xml:space="preserve">interfaced converter and the </w:t>
      </w:r>
      <w:r w:rsidR="0040527B" w:rsidRPr="004D0AC9">
        <w:rPr>
          <w:color w:val="000000" w:themeColor="text1"/>
        </w:rPr>
        <w:t xml:space="preserve">dynamic </w:t>
      </w:r>
      <w:r w:rsidR="003D3D61" w:rsidRPr="004D0AC9">
        <w:rPr>
          <w:color w:val="000000" w:themeColor="text1"/>
        </w:rPr>
        <w:t xml:space="preserve">characteristics of </w:t>
      </w:r>
      <w:r w:rsidR="004D0AC9">
        <w:rPr>
          <w:color w:val="000000" w:themeColor="text1"/>
        </w:rPr>
        <w:t xml:space="preserve">the </w:t>
      </w:r>
      <w:r w:rsidR="003D3D61" w:rsidRPr="004D0AC9">
        <w:rPr>
          <w:color w:val="000000" w:themeColor="text1"/>
        </w:rPr>
        <w:t>synchronous generator</w:t>
      </w:r>
      <w:r w:rsidR="004D0AC9">
        <w:rPr>
          <w:color w:val="000000" w:themeColor="text1"/>
        </w:rPr>
        <w:t>, the</w:t>
      </w:r>
      <w:r w:rsidR="00355F9A" w:rsidRPr="004D0AC9">
        <w:rPr>
          <w:color w:val="000000" w:themeColor="text1"/>
        </w:rPr>
        <w:t xml:space="preserve"> so-called swing equation</w:t>
      </w:r>
      <w:r w:rsidR="003D3D61" w:rsidRPr="004D0AC9">
        <w:rPr>
          <w:color w:val="000000" w:themeColor="text1"/>
        </w:rPr>
        <w:t xml:space="preserve">, </w:t>
      </w:r>
      <w:r w:rsidR="00C15489" w:rsidRPr="004D0AC9">
        <w:rPr>
          <w:color w:val="000000" w:themeColor="text1"/>
        </w:rPr>
        <w:t xml:space="preserve">the proposed control technique has been introduced. Simulation results </w:t>
      </w:r>
      <w:r w:rsidR="00DD77D3" w:rsidRPr="004D0AC9">
        <w:rPr>
          <w:color w:val="000000" w:themeColor="text1"/>
        </w:rPr>
        <w:t>confirmed that the proposed control technique can guarantee a stable operating condition for the power grid under high penetration of RESs.</w:t>
      </w:r>
      <w:r w:rsidR="00C15489" w:rsidRPr="004D0AC9">
        <w:rPr>
          <w:color w:val="000000" w:themeColor="text1"/>
        </w:rPr>
        <w:t xml:space="preserve"> </w:t>
      </w:r>
    </w:p>
    <w:p w14:paraId="1B8F69D3" w14:textId="77777777" w:rsidR="006B4DAC" w:rsidRPr="004D0AC9" w:rsidRDefault="006B4DAC" w:rsidP="0026737E">
      <w:pPr>
        <w:pStyle w:val="Text"/>
        <w:spacing w:after="60" w:line="228" w:lineRule="auto"/>
        <w:ind w:firstLine="0"/>
        <w:rPr>
          <w:color w:val="000000" w:themeColor="text1"/>
          <w:sz w:val="16"/>
          <w:szCs w:val="16"/>
        </w:rPr>
      </w:pPr>
    </w:p>
    <w:p w14:paraId="09C8EC8C" w14:textId="4B16F6F8" w:rsidR="0068087C" w:rsidRPr="005C4460" w:rsidRDefault="0068087C" w:rsidP="009779AE">
      <w:pPr>
        <w:spacing w:after="120" w:line="228" w:lineRule="auto"/>
        <w:jc w:val="center"/>
        <w:rPr>
          <w:rFonts w:eastAsia="MS Mincho"/>
          <w:smallCaps/>
        </w:rPr>
      </w:pPr>
      <w:r w:rsidRPr="005C4460">
        <w:rPr>
          <w:rFonts w:eastAsia="MS Mincho"/>
          <w:smallCaps/>
        </w:rPr>
        <w:t>Reference</w:t>
      </w:r>
      <w:r w:rsidR="00D939B0" w:rsidRPr="005C4460">
        <w:rPr>
          <w:rFonts w:eastAsia="MS Mincho"/>
          <w:smallCaps/>
        </w:rPr>
        <w:t>s</w:t>
      </w:r>
    </w:p>
    <w:p w14:paraId="670787AF" w14:textId="74E70CC7" w:rsidR="002C19D5" w:rsidRPr="005C4460" w:rsidRDefault="00FD7C34" w:rsidP="005C4460">
      <w:pPr>
        <w:pStyle w:val="Text"/>
        <w:spacing w:after="30" w:line="240" w:lineRule="auto"/>
        <w:ind w:left="340" w:hanging="340"/>
        <w:rPr>
          <w:sz w:val="16"/>
          <w:szCs w:val="16"/>
        </w:rPr>
      </w:pPr>
      <w:r w:rsidRPr="005C4460">
        <w:rPr>
          <w:sz w:val="16"/>
          <w:szCs w:val="16"/>
        </w:rPr>
        <w:t xml:space="preserve">[1] </w:t>
      </w:r>
      <w:r w:rsidR="009779AE" w:rsidRPr="005C4460">
        <w:rPr>
          <w:sz w:val="16"/>
          <w:szCs w:val="16"/>
        </w:rPr>
        <w:tab/>
      </w:r>
      <w:r w:rsidRPr="005C4460">
        <w:rPr>
          <w:sz w:val="16"/>
          <w:szCs w:val="16"/>
        </w:rPr>
        <w:t xml:space="preserve">Nasirian V, Shafiee Q, Guerrero JM, Lewis FL, Davoudi A. Droop-Free Distributed Control for AC Microgrids.  </w:t>
      </w:r>
      <w:r w:rsidRPr="005C4460">
        <w:rPr>
          <w:iCs/>
          <w:sz w:val="16"/>
          <w:szCs w:val="16"/>
        </w:rPr>
        <w:t>IEEE Transactions on Power Electronics</w:t>
      </w:r>
      <w:r w:rsidRPr="005C4460">
        <w:rPr>
          <w:sz w:val="16"/>
          <w:szCs w:val="16"/>
        </w:rPr>
        <w:t xml:space="preserve"> 2016; 31 (2): 1600 – 1617.</w:t>
      </w:r>
    </w:p>
    <w:p w14:paraId="7F3FBCC0" w14:textId="5EE22ABF" w:rsidR="008D7E43" w:rsidRPr="005C4460" w:rsidRDefault="008D7E43" w:rsidP="005C4460">
      <w:pPr>
        <w:pStyle w:val="Text"/>
        <w:spacing w:after="30" w:line="240" w:lineRule="auto"/>
        <w:ind w:left="340" w:hanging="340"/>
        <w:rPr>
          <w:sz w:val="16"/>
          <w:szCs w:val="16"/>
        </w:rPr>
      </w:pPr>
      <w:r w:rsidRPr="005C4460">
        <w:rPr>
          <w:sz w:val="16"/>
          <w:szCs w:val="16"/>
        </w:rPr>
        <w:t>[2</w:t>
      </w:r>
      <w:r w:rsidR="00151A7C" w:rsidRPr="005C4460">
        <w:rPr>
          <w:sz w:val="16"/>
          <w:szCs w:val="16"/>
        </w:rPr>
        <w:t>]</w:t>
      </w:r>
      <w:r w:rsidR="00CE47A5" w:rsidRPr="005C4460">
        <w:rPr>
          <w:sz w:val="16"/>
          <w:szCs w:val="16"/>
        </w:rPr>
        <w:t xml:space="preserve"> </w:t>
      </w:r>
      <w:r w:rsidR="009779AE" w:rsidRPr="005C4460">
        <w:rPr>
          <w:sz w:val="16"/>
          <w:szCs w:val="16"/>
        </w:rPr>
        <w:tab/>
      </w:r>
      <w:r w:rsidR="00C10962" w:rsidRPr="005C4460">
        <w:rPr>
          <w:sz w:val="16"/>
          <w:szCs w:val="16"/>
        </w:rPr>
        <w:t>M</w:t>
      </w:r>
      <w:r w:rsidR="00607620" w:rsidRPr="005C4460">
        <w:rPr>
          <w:sz w:val="16"/>
          <w:szCs w:val="16"/>
        </w:rPr>
        <w:t>.</w:t>
      </w:r>
      <w:r w:rsidR="00C10962" w:rsidRPr="005C4460">
        <w:rPr>
          <w:sz w:val="16"/>
          <w:szCs w:val="16"/>
        </w:rPr>
        <w:t xml:space="preserve"> </w:t>
      </w:r>
      <w:r w:rsidRPr="005C4460">
        <w:rPr>
          <w:sz w:val="16"/>
          <w:szCs w:val="16"/>
        </w:rPr>
        <w:t>Mehrasa,</w:t>
      </w:r>
      <w:r w:rsidR="00C10962" w:rsidRPr="005C4460">
        <w:rPr>
          <w:sz w:val="16"/>
          <w:szCs w:val="16"/>
        </w:rPr>
        <w:t xml:space="preserve"> E</w:t>
      </w:r>
      <w:r w:rsidR="00C12BB6" w:rsidRPr="005C4460">
        <w:rPr>
          <w:sz w:val="16"/>
          <w:szCs w:val="16"/>
        </w:rPr>
        <w:t>.</w:t>
      </w:r>
      <w:r w:rsidR="00C10962" w:rsidRPr="005C4460">
        <w:rPr>
          <w:sz w:val="16"/>
          <w:szCs w:val="16"/>
        </w:rPr>
        <w:t xml:space="preserve"> Pouresmaeil</w:t>
      </w:r>
      <w:r w:rsidRPr="005C4460">
        <w:rPr>
          <w:sz w:val="16"/>
          <w:szCs w:val="16"/>
        </w:rPr>
        <w:t xml:space="preserve">, </w:t>
      </w:r>
      <w:r w:rsidR="00965B3D" w:rsidRPr="005C4460">
        <w:rPr>
          <w:sz w:val="16"/>
          <w:szCs w:val="16"/>
        </w:rPr>
        <w:t>H</w:t>
      </w:r>
      <w:r w:rsidR="00C12BB6" w:rsidRPr="005C4460">
        <w:rPr>
          <w:sz w:val="16"/>
          <w:szCs w:val="16"/>
        </w:rPr>
        <w:t>.</w:t>
      </w:r>
      <w:r w:rsidR="00965B3D" w:rsidRPr="005C4460">
        <w:rPr>
          <w:sz w:val="16"/>
          <w:szCs w:val="16"/>
        </w:rPr>
        <w:t xml:space="preserve"> Mehrjerdi</w:t>
      </w:r>
      <w:r w:rsidRPr="005C4460">
        <w:rPr>
          <w:sz w:val="16"/>
          <w:szCs w:val="16"/>
        </w:rPr>
        <w:t xml:space="preserve">, </w:t>
      </w:r>
      <w:r w:rsidR="00CA2F7C" w:rsidRPr="005C4460">
        <w:rPr>
          <w:sz w:val="16"/>
          <w:szCs w:val="16"/>
        </w:rPr>
        <w:t>B</w:t>
      </w:r>
      <w:r w:rsidR="00C12BB6" w:rsidRPr="005C4460">
        <w:rPr>
          <w:sz w:val="16"/>
          <w:szCs w:val="16"/>
        </w:rPr>
        <w:t xml:space="preserve">. </w:t>
      </w:r>
      <w:r w:rsidR="00CA2F7C" w:rsidRPr="005C4460">
        <w:rPr>
          <w:sz w:val="16"/>
          <w:szCs w:val="16"/>
        </w:rPr>
        <w:t>N</w:t>
      </w:r>
      <w:r w:rsidR="00C12BB6" w:rsidRPr="005C4460">
        <w:rPr>
          <w:sz w:val="16"/>
          <w:szCs w:val="16"/>
        </w:rPr>
        <w:t>.</w:t>
      </w:r>
      <w:r w:rsidR="00CA2F7C" w:rsidRPr="005C4460">
        <w:rPr>
          <w:sz w:val="16"/>
          <w:szCs w:val="16"/>
        </w:rPr>
        <w:t xml:space="preserve"> Jørgensen</w:t>
      </w:r>
      <w:r w:rsidRPr="005C4460">
        <w:rPr>
          <w:sz w:val="16"/>
          <w:szCs w:val="16"/>
        </w:rPr>
        <w:t xml:space="preserve">, </w:t>
      </w:r>
      <w:r w:rsidR="00CA2F7C" w:rsidRPr="005C4460">
        <w:rPr>
          <w:sz w:val="16"/>
          <w:szCs w:val="16"/>
        </w:rPr>
        <w:t>J</w:t>
      </w:r>
      <w:r w:rsidR="008159A1" w:rsidRPr="005C4460">
        <w:rPr>
          <w:sz w:val="16"/>
          <w:szCs w:val="16"/>
        </w:rPr>
        <w:t xml:space="preserve">. </w:t>
      </w:r>
      <w:r w:rsidR="00CA2F7C" w:rsidRPr="005C4460">
        <w:rPr>
          <w:sz w:val="16"/>
          <w:szCs w:val="16"/>
        </w:rPr>
        <w:t>P</w:t>
      </w:r>
      <w:r w:rsidR="008159A1" w:rsidRPr="005C4460">
        <w:rPr>
          <w:sz w:val="16"/>
          <w:szCs w:val="16"/>
        </w:rPr>
        <w:t xml:space="preserve">. </w:t>
      </w:r>
      <w:r w:rsidR="00CA2F7C" w:rsidRPr="005C4460">
        <w:rPr>
          <w:sz w:val="16"/>
          <w:szCs w:val="16"/>
        </w:rPr>
        <w:t>S</w:t>
      </w:r>
      <w:r w:rsidR="008159A1" w:rsidRPr="005C4460">
        <w:rPr>
          <w:sz w:val="16"/>
          <w:szCs w:val="16"/>
        </w:rPr>
        <w:t>.</w:t>
      </w:r>
      <w:r w:rsidR="00CA2F7C" w:rsidRPr="005C4460">
        <w:rPr>
          <w:sz w:val="16"/>
          <w:szCs w:val="16"/>
        </w:rPr>
        <w:t xml:space="preserve"> </w:t>
      </w:r>
      <w:r w:rsidRPr="005C4460">
        <w:rPr>
          <w:sz w:val="16"/>
          <w:szCs w:val="16"/>
        </w:rPr>
        <w:t>Catalão</w:t>
      </w:r>
      <w:r w:rsidR="00CA2F7C" w:rsidRPr="005C4460">
        <w:rPr>
          <w:sz w:val="16"/>
          <w:szCs w:val="16"/>
        </w:rPr>
        <w:t>, ‘‘</w:t>
      </w:r>
      <w:r w:rsidRPr="005C4460">
        <w:rPr>
          <w:sz w:val="16"/>
          <w:szCs w:val="16"/>
        </w:rPr>
        <w:t>Control technique for enhancing the stable operation of distributed generation units within a microgrid</w:t>
      </w:r>
      <w:r w:rsidR="0016520E" w:rsidRPr="005C4460">
        <w:rPr>
          <w:sz w:val="16"/>
          <w:szCs w:val="16"/>
        </w:rPr>
        <w:t>,’’</w:t>
      </w:r>
      <w:r w:rsidRPr="005C4460">
        <w:rPr>
          <w:sz w:val="16"/>
          <w:szCs w:val="16"/>
        </w:rPr>
        <w:t xml:space="preserve"> Energy Conversion and Management</w:t>
      </w:r>
      <w:r w:rsidR="0016520E" w:rsidRPr="005C4460">
        <w:rPr>
          <w:sz w:val="16"/>
          <w:szCs w:val="16"/>
        </w:rPr>
        <w:t>,</w:t>
      </w:r>
      <w:r w:rsidRPr="005C4460">
        <w:rPr>
          <w:sz w:val="16"/>
          <w:szCs w:val="16"/>
        </w:rPr>
        <w:t xml:space="preserve"> </w:t>
      </w:r>
      <w:r w:rsidR="0016520E" w:rsidRPr="005C4460">
        <w:rPr>
          <w:sz w:val="16"/>
          <w:szCs w:val="16"/>
        </w:rPr>
        <w:t xml:space="preserve">vol. </w:t>
      </w:r>
      <w:r w:rsidRPr="005C4460">
        <w:rPr>
          <w:sz w:val="16"/>
          <w:szCs w:val="16"/>
        </w:rPr>
        <w:t>97</w:t>
      </w:r>
      <w:r w:rsidR="0016520E" w:rsidRPr="005C4460">
        <w:rPr>
          <w:sz w:val="16"/>
          <w:szCs w:val="16"/>
        </w:rPr>
        <w:t>,</w:t>
      </w:r>
      <w:r w:rsidRPr="005C4460">
        <w:rPr>
          <w:sz w:val="16"/>
          <w:szCs w:val="16"/>
        </w:rPr>
        <w:t xml:space="preserve"> </w:t>
      </w:r>
      <w:r w:rsidR="0016520E" w:rsidRPr="005C4460">
        <w:rPr>
          <w:sz w:val="16"/>
          <w:szCs w:val="16"/>
        </w:rPr>
        <w:t xml:space="preserve">pp. </w:t>
      </w:r>
      <w:r w:rsidRPr="005C4460">
        <w:rPr>
          <w:sz w:val="16"/>
          <w:szCs w:val="16"/>
        </w:rPr>
        <w:t>362–373</w:t>
      </w:r>
      <w:r w:rsidR="0016520E" w:rsidRPr="005C4460">
        <w:rPr>
          <w:sz w:val="16"/>
          <w:szCs w:val="16"/>
        </w:rPr>
        <w:t>, 2015</w:t>
      </w:r>
      <w:r w:rsidRPr="005C4460">
        <w:rPr>
          <w:sz w:val="16"/>
          <w:szCs w:val="16"/>
        </w:rPr>
        <w:t>.</w:t>
      </w:r>
    </w:p>
    <w:p w14:paraId="5F5218F8" w14:textId="7D8C5431" w:rsidR="008353BA" w:rsidRPr="005C4460" w:rsidRDefault="008353BA" w:rsidP="005C4460">
      <w:pPr>
        <w:pStyle w:val="Text"/>
        <w:spacing w:after="30" w:line="240" w:lineRule="auto"/>
        <w:ind w:left="340" w:hanging="340"/>
        <w:rPr>
          <w:sz w:val="16"/>
          <w:szCs w:val="16"/>
        </w:rPr>
      </w:pPr>
      <w:r w:rsidRPr="005C4460">
        <w:rPr>
          <w:sz w:val="16"/>
          <w:szCs w:val="16"/>
        </w:rPr>
        <w:t xml:space="preserve">[3] </w:t>
      </w:r>
      <w:r w:rsidR="009779AE" w:rsidRPr="005C4460">
        <w:rPr>
          <w:sz w:val="16"/>
          <w:szCs w:val="16"/>
        </w:rPr>
        <w:tab/>
      </w:r>
      <w:r w:rsidRPr="005C4460">
        <w:rPr>
          <w:sz w:val="16"/>
          <w:szCs w:val="16"/>
        </w:rPr>
        <w:t xml:space="preserve">E. Pouresmaeil, H.R. Shaker, M. Mehrasa, M.A. Shokridehaki, E.M.G. Rodrigues, and J.P.S Catalão, “Integration of renewable energy for the harmonic current and reactive power compensation,’’ </w:t>
      </w:r>
      <w:r w:rsidR="003F7F69" w:rsidRPr="005C4460">
        <w:rPr>
          <w:sz w:val="16"/>
          <w:szCs w:val="16"/>
        </w:rPr>
        <w:t>Powereng</w:t>
      </w:r>
      <w:r w:rsidRPr="005C4460">
        <w:rPr>
          <w:sz w:val="16"/>
          <w:szCs w:val="16"/>
        </w:rPr>
        <w:t xml:space="preserve">, </w:t>
      </w:r>
      <w:r w:rsidR="003F7F69">
        <w:rPr>
          <w:sz w:val="16"/>
          <w:szCs w:val="16"/>
        </w:rPr>
        <w:br/>
      </w:r>
      <w:r w:rsidRPr="005C4460">
        <w:rPr>
          <w:sz w:val="16"/>
          <w:szCs w:val="16"/>
        </w:rPr>
        <w:t xml:space="preserve">Sep. 2015. </w:t>
      </w:r>
    </w:p>
    <w:p w14:paraId="1AD57783" w14:textId="0A56A9D8" w:rsidR="005C4460" w:rsidRPr="005C4460" w:rsidRDefault="005C4460" w:rsidP="005C4460">
      <w:pPr>
        <w:pStyle w:val="Text"/>
        <w:spacing w:after="30" w:line="240" w:lineRule="auto"/>
        <w:ind w:left="340" w:hanging="340"/>
        <w:rPr>
          <w:sz w:val="16"/>
          <w:szCs w:val="16"/>
        </w:rPr>
      </w:pPr>
    </w:p>
    <w:p w14:paraId="39BE815C" w14:textId="5C75819C" w:rsidR="005C4460" w:rsidRPr="005C4460" w:rsidRDefault="005C4460" w:rsidP="005C4460">
      <w:pPr>
        <w:pStyle w:val="Text"/>
        <w:spacing w:after="30" w:line="240" w:lineRule="auto"/>
        <w:ind w:left="340" w:hanging="340"/>
        <w:rPr>
          <w:sz w:val="16"/>
          <w:szCs w:val="16"/>
        </w:rPr>
      </w:pPr>
    </w:p>
    <w:p w14:paraId="22FA19B0" w14:textId="6FB82A82" w:rsidR="005C4460" w:rsidRPr="005C4460" w:rsidRDefault="005C4460" w:rsidP="005C4460">
      <w:pPr>
        <w:pStyle w:val="Text"/>
        <w:spacing w:after="30" w:line="240" w:lineRule="auto"/>
        <w:ind w:left="340" w:hanging="340"/>
        <w:rPr>
          <w:sz w:val="16"/>
          <w:szCs w:val="16"/>
        </w:rPr>
      </w:pPr>
    </w:p>
    <w:p w14:paraId="0743B890" w14:textId="4C0C1F30" w:rsidR="005C4460" w:rsidRPr="005C4460" w:rsidRDefault="005C4460" w:rsidP="005C4460">
      <w:pPr>
        <w:pStyle w:val="Text"/>
        <w:spacing w:after="30" w:line="240" w:lineRule="auto"/>
        <w:ind w:left="340" w:hanging="340"/>
        <w:rPr>
          <w:sz w:val="16"/>
          <w:szCs w:val="16"/>
        </w:rPr>
      </w:pPr>
    </w:p>
    <w:p w14:paraId="08155B18" w14:textId="3654555A" w:rsidR="005C4460" w:rsidRPr="005C4460" w:rsidRDefault="005C4460" w:rsidP="005C4460">
      <w:pPr>
        <w:pStyle w:val="Text"/>
        <w:spacing w:after="30" w:line="240" w:lineRule="auto"/>
        <w:ind w:left="340" w:hanging="340"/>
        <w:rPr>
          <w:sz w:val="16"/>
          <w:szCs w:val="16"/>
        </w:rPr>
      </w:pPr>
    </w:p>
    <w:p w14:paraId="5C5B28EC" w14:textId="303DCDA9" w:rsidR="005C4460" w:rsidRPr="005C4460" w:rsidRDefault="005C4460" w:rsidP="005C4460">
      <w:pPr>
        <w:pStyle w:val="Text"/>
        <w:spacing w:after="30" w:line="240" w:lineRule="auto"/>
        <w:ind w:left="340" w:hanging="340"/>
        <w:rPr>
          <w:sz w:val="16"/>
          <w:szCs w:val="16"/>
        </w:rPr>
      </w:pPr>
    </w:p>
    <w:p w14:paraId="4E07A3C3" w14:textId="162241BD" w:rsidR="005C4460" w:rsidRPr="005C4460" w:rsidRDefault="005C4460" w:rsidP="005C4460">
      <w:pPr>
        <w:pStyle w:val="Text"/>
        <w:spacing w:after="30" w:line="240" w:lineRule="auto"/>
        <w:ind w:left="340" w:hanging="340"/>
        <w:rPr>
          <w:sz w:val="16"/>
          <w:szCs w:val="16"/>
        </w:rPr>
      </w:pPr>
    </w:p>
    <w:p w14:paraId="3B40B798" w14:textId="3CD00415" w:rsidR="005C4460" w:rsidRPr="005C4460" w:rsidRDefault="005C4460" w:rsidP="005C4460">
      <w:pPr>
        <w:pStyle w:val="Text"/>
        <w:spacing w:after="30" w:line="240" w:lineRule="auto"/>
        <w:ind w:left="340" w:hanging="340"/>
        <w:rPr>
          <w:sz w:val="16"/>
          <w:szCs w:val="16"/>
        </w:rPr>
      </w:pPr>
    </w:p>
    <w:p w14:paraId="13396682" w14:textId="1C1E4AA4" w:rsidR="005C4460" w:rsidRPr="005C4460" w:rsidRDefault="005C4460" w:rsidP="005C4460">
      <w:pPr>
        <w:pStyle w:val="Text"/>
        <w:spacing w:after="30" w:line="240" w:lineRule="auto"/>
        <w:ind w:left="340" w:hanging="340"/>
        <w:rPr>
          <w:sz w:val="16"/>
          <w:szCs w:val="16"/>
        </w:rPr>
      </w:pPr>
    </w:p>
    <w:p w14:paraId="51223F02" w14:textId="29D809DE" w:rsidR="005C4460" w:rsidRPr="005C4460" w:rsidRDefault="005C4460" w:rsidP="005C4460">
      <w:pPr>
        <w:pStyle w:val="Text"/>
        <w:spacing w:after="30" w:line="240" w:lineRule="auto"/>
        <w:ind w:left="340" w:hanging="340"/>
        <w:rPr>
          <w:sz w:val="16"/>
          <w:szCs w:val="16"/>
        </w:rPr>
      </w:pPr>
    </w:p>
    <w:p w14:paraId="5FFF50D4" w14:textId="60CCC448" w:rsidR="005C4460" w:rsidRPr="005C4460" w:rsidRDefault="005C4460" w:rsidP="005C4460">
      <w:pPr>
        <w:pStyle w:val="Text"/>
        <w:spacing w:after="30" w:line="240" w:lineRule="auto"/>
        <w:ind w:left="340" w:hanging="340"/>
        <w:rPr>
          <w:sz w:val="16"/>
          <w:szCs w:val="16"/>
        </w:rPr>
      </w:pPr>
    </w:p>
    <w:p w14:paraId="2A92F43F" w14:textId="62B0D28D" w:rsidR="005C4460" w:rsidRPr="005C4460" w:rsidRDefault="005C4460" w:rsidP="005C4460">
      <w:pPr>
        <w:pStyle w:val="Text"/>
        <w:spacing w:after="30" w:line="240" w:lineRule="auto"/>
        <w:ind w:left="340" w:hanging="340"/>
        <w:rPr>
          <w:sz w:val="16"/>
          <w:szCs w:val="16"/>
        </w:rPr>
      </w:pPr>
    </w:p>
    <w:p w14:paraId="348A57DF" w14:textId="3A59C806" w:rsidR="005C4460" w:rsidRPr="005C4460" w:rsidRDefault="005C4460" w:rsidP="005C4460">
      <w:pPr>
        <w:pStyle w:val="Text"/>
        <w:spacing w:after="30" w:line="240" w:lineRule="auto"/>
        <w:ind w:left="340" w:hanging="340"/>
        <w:rPr>
          <w:sz w:val="16"/>
          <w:szCs w:val="16"/>
        </w:rPr>
      </w:pPr>
    </w:p>
    <w:p w14:paraId="215B68FF" w14:textId="4AD7B7CF" w:rsidR="005C4460" w:rsidRPr="005C4460" w:rsidRDefault="005C4460" w:rsidP="005C4460">
      <w:pPr>
        <w:pStyle w:val="Text"/>
        <w:spacing w:after="30" w:line="240" w:lineRule="auto"/>
        <w:ind w:left="340" w:hanging="340"/>
        <w:rPr>
          <w:sz w:val="16"/>
          <w:szCs w:val="16"/>
        </w:rPr>
      </w:pPr>
    </w:p>
    <w:p w14:paraId="50B34A61" w14:textId="09393E56" w:rsidR="005C4460" w:rsidRPr="005C4460" w:rsidRDefault="005C4460" w:rsidP="005C4460">
      <w:pPr>
        <w:pStyle w:val="Text"/>
        <w:spacing w:after="30" w:line="240" w:lineRule="auto"/>
        <w:ind w:left="340" w:hanging="340"/>
        <w:rPr>
          <w:sz w:val="16"/>
          <w:szCs w:val="16"/>
        </w:rPr>
      </w:pPr>
    </w:p>
    <w:p w14:paraId="74192D93" w14:textId="04F6536C" w:rsidR="005C4460" w:rsidRPr="005C4460" w:rsidRDefault="005C4460" w:rsidP="005C4460">
      <w:pPr>
        <w:pStyle w:val="Text"/>
        <w:spacing w:after="30" w:line="240" w:lineRule="auto"/>
        <w:ind w:left="340" w:hanging="340"/>
        <w:rPr>
          <w:sz w:val="16"/>
          <w:szCs w:val="16"/>
        </w:rPr>
      </w:pPr>
    </w:p>
    <w:p w14:paraId="78EB02D0" w14:textId="6AD7E8AF" w:rsidR="005C4460" w:rsidRPr="005C4460" w:rsidRDefault="005C4460" w:rsidP="005C4460">
      <w:pPr>
        <w:pStyle w:val="Text"/>
        <w:spacing w:after="30" w:line="240" w:lineRule="auto"/>
        <w:ind w:left="340" w:hanging="340"/>
        <w:rPr>
          <w:sz w:val="16"/>
          <w:szCs w:val="16"/>
        </w:rPr>
      </w:pPr>
    </w:p>
    <w:p w14:paraId="78067CFA" w14:textId="2BF58951" w:rsidR="005C4460" w:rsidRPr="005C4460" w:rsidRDefault="005C4460" w:rsidP="005C4460">
      <w:pPr>
        <w:pStyle w:val="Text"/>
        <w:spacing w:after="30" w:line="240" w:lineRule="auto"/>
        <w:ind w:left="340" w:hanging="340"/>
        <w:rPr>
          <w:sz w:val="16"/>
          <w:szCs w:val="16"/>
        </w:rPr>
      </w:pPr>
    </w:p>
    <w:p w14:paraId="05A1C411" w14:textId="29EB7946" w:rsidR="005C4460" w:rsidRPr="005C4460" w:rsidRDefault="005C4460" w:rsidP="005C4460">
      <w:pPr>
        <w:pStyle w:val="Text"/>
        <w:spacing w:after="30" w:line="240" w:lineRule="auto"/>
        <w:ind w:left="340" w:hanging="340"/>
        <w:rPr>
          <w:sz w:val="16"/>
          <w:szCs w:val="16"/>
        </w:rPr>
      </w:pPr>
    </w:p>
    <w:p w14:paraId="499835A4" w14:textId="6F4EABCB" w:rsidR="005C4460" w:rsidRPr="005C4460" w:rsidRDefault="005C4460" w:rsidP="005C4460">
      <w:pPr>
        <w:pStyle w:val="Text"/>
        <w:spacing w:after="30" w:line="240" w:lineRule="auto"/>
        <w:ind w:left="340" w:hanging="340"/>
        <w:rPr>
          <w:sz w:val="16"/>
          <w:szCs w:val="16"/>
        </w:rPr>
      </w:pPr>
    </w:p>
    <w:p w14:paraId="38217512" w14:textId="769503C9" w:rsidR="005C4460" w:rsidRPr="005C4460" w:rsidRDefault="005C4460" w:rsidP="005C4460">
      <w:pPr>
        <w:pStyle w:val="Text"/>
        <w:spacing w:after="30" w:line="240" w:lineRule="auto"/>
        <w:ind w:left="340" w:hanging="340"/>
        <w:rPr>
          <w:sz w:val="16"/>
          <w:szCs w:val="16"/>
        </w:rPr>
      </w:pPr>
    </w:p>
    <w:p w14:paraId="4DBF2477" w14:textId="38E6B92E" w:rsidR="005C4460" w:rsidRPr="005C4460" w:rsidRDefault="005C4460" w:rsidP="005C4460">
      <w:pPr>
        <w:pStyle w:val="Text"/>
        <w:spacing w:after="30" w:line="240" w:lineRule="auto"/>
        <w:ind w:left="340" w:hanging="340"/>
        <w:rPr>
          <w:sz w:val="16"/>
          <w:szCs w:val="16"/>
        </w:rPr>
      </w:pPr>
    </w:p>
    <w:p w14:paraId="065AEC49" w14:textId="69276670" w:rsidR="005C4460" w:rsidRPr="005C4460" w:rsidRDefault="005C4460" w:rsidP="005C4460">
      <w:pPr>
        <w:pStyle w:val="Text"/>
        <w:spacing w:after="30" w:line="240" w:lineRule="auto"/>
        <w:ind w:left="340" w:hanging="340"/>
        <w:rPr>
          <w:sz w:val="16"/>
          <w:szCs w:val="16"/>
        </w:rPr>
      </w:pPr>
    </w:p>
    <w:p w14:paraId="2791C030" w14:textId="1D86C1B0" w:rsidR="005C4460" w:rsidRPr="005C4460" w:rsidRDefault="005C4460" w:rsidP="005C4460">
      <w:pPr>
        <w:pStyle w:val="Text"/>
        <w:spacing w:after="30" w:line="240" w:lineRule="auto"/>
        <w:ind w:left="340" w:hanging="340"/>
        <w:rPr>
          <w:sz w:val="16"/>
          <w:szCs w:val="16"/>
        </w:rPr>
      </w:pPr>
    </w:p>
    <w:p w14:paraId="55C14504" w14:textId="77777777" w:rsidR="005C4460" w:rsidRPr="005C4460" w:rsidRDefault="005C4460" w:rsidP="005C4460">
      <w:pPr>
        <w:pStyle w:val="Text"/>
        <w:spacing w:after="30" w:line="240" w:lineRule="auto"/>
        <w:ind w:left="340" w:hanging="340"/>
        <w:rPr>
          <w:sz w:val="16"/>
          <w:szCs w:val="16"/>
        </w:rPr>
      </w:pPr>
    </w:p>
    <w:p w14:paraId="73CC50BD" w14:textId="73C202EC" w:rsidR="00C40574" w:rsidRPr="005C4460" w:rsidRDefault="003E64AD" w:rsidP="005C4460">
      <w:pPr>
        <w:pStyle w:val="Text"/>
        <w:spacing w:after="30" w:line="240" w:lineRule="auto"/>
        <w:ind w:left="340" w:hanging="340"/>
        <w:rPr>
          <w:sz w:val="16"/>
          <w:szCs w:val="16"/>
        </w:rPr>
      </w:pPr>
      <w:r w:rsidRPr="005C4460">
        <w:rPr>
          <w:sz w:val="16"/>
          <w:szCs w:val="16"/>
        </w:rPr>
        <w:t xml:space="preserve">[4] </w:t>
      </w:r>
      <w:r w:rsidR="009779AE" w:rsidRPr="005C4460">
        <w:rPr>
          <w:sz w:val="16"/>
          <w:szCs w:val="16"/>
        </w:rPr>
        <w:tab/>
      </w:r>
      <w:r w:rsidRPr="005C4460">
        <w:rPr>
          <w:sz w:val="16"/>
          <w:szCs w:val="16"/>
        </w:rPr>
        <w:t>Pouresmaeil E, Mehrasa M, Erdinc O, Catalao JPS. A Control Algorithm for the Stable Operation of Interfaced Converters in Microgrid Systems. Innovative Smart Grid Technologist Conference Europe (ISGT-Europe) 2014; 1-6.</w:t>
      </w:r>
    </w:p>
    <w:p w14:paraId="23D35E67" w14:textId="74F71BD4" w:rsidR="001A1753" w:rsidRPr="005C4460" w:rsidRDefault="00895CD3" w:rsidP="005C4460">
      <w:pPr>
        <w:pStyle w:val="Text"/>
        <w:spacing w:after="30" w:line="240" w:lineRule="auto"/>
        <w:ind w:left="340" w:hanging="340"/>
        <w:rPr>
          <w:sz w:val="16"/>
          <w:szCs w:val="16"/>
        </w:rPr>
      </w:pPr>
      <w:r w:rsidRPr="005C4460">
        <w:rPr>
          <w:sz w:val="16"/>
          <w:szCs w:val="16"/>
        </w:rPr>
        <w:t>[</w:t>
      </w:r>
      <w:r w:rsidR="00A51C17" w:rsidRPr="005C4460">
        <w:rPr>
          <w:sz w:val="16"/>
          <w:szCs w:val="16"/>
        </w:rPr>
        <w:t>5</w:t>
      </w:r>
      <w:r w:rsidRPr="005C4460">
        <w:rPr>
          <w:sz w:val="16"/>
          <w:szCs w:val="16"/>
        </w:rPr>
        <w:t xml:space="preserve">] </w:t>
      </w:r>
      <w:r w:rsidR="009779AE" w:rsidRPr="005C4460">
        <w:rPr>
          <w:sz w:val="16"/>
          <w:szCs w:val="16"/>
        </w:rPr>
        <w:tab/>
      </w:r>
      <w:r w:rsidRPr="005C4460">
        <w:rPr>
          <w:sz w:val="16"/>
          <w:szCs w:val="16"/>
        </w:rPr>
        <w:t>S. Tan, Q. Lv, H. Geng, G. Yang, ‘‘An Equivalent Synchronous Generator Model for Current-Controlled Voltage Source Converters Considering the Dynamic of Phase-locked-loop,’’ IECON, pp. 2235-40, 2016.</w:t>
      </w:r>
    </w:p>
    <w:p w14:paraId="1284C434" w14:textId="46F39D36" w:rsidR="00305288" w:rsidRPr="005C4460" w:rsidRDefault="00305288" w:rsidP="005C4460">
      <w:pPr>
        <w:pStyle w:val="Text"/>
        <w:spacing w:after="30" w:line="240" w:lineRule="auto"/>
        <w:ind w:left="340" w:hanging="340"/>
        <w:rPr>
          <w:sz w:val="16"/>
          <w:szCs w:val="16"/>
        </w:rPr>
      </w:pPr>
      <w:r w:rsidRPr="005C4460">
        <w:rPr>
          <w:sz w:val="16"/>
          <w:szCs w:val="16"/>
        </w:rPr>
        <w:t>[</w:t>
      </w:r>
      <w:r w:rsidR="001A1753" w:rsidRPr="005C4460">
        <w:rPr>
          <w:sz w:val="16"/>
          <w:szCs w:val="16"/>
        </w:rPr>
        <w:t>6</w:t>
      </w:r>
      <w:r w:rsidRPr="005C4460">
        <w:rPr>
          <w:sz w:val="16"/>
          <w:szCs w:val="16"/>
        </w:rPr>
        <w:t xml:space="preserve">] </w:t>
      </w:r>
      <w:r w:rsidR="009779AE" w:rsidRPr="005C4460">
        <w:rPr>
          <w:sz w:val="16"/>
          <w:szCs w:val="16"/>
        </w:rPr>
        <w:tab/>
      </w:r>
      <w:r w:rsidR="001A1753" w:rsidRPr="005C4460">
        <w:rPr>
          <w:sz w:val="16"/>
          <w:szCs w:val="16"/>
        </w:rPr>
        <w:t>X. Kong, J. Pan, X. Gong, P. Li</w:t>
      </w:r>
      <w:r w:rsidRPr="005C4460">
        <w:rPr>
          <w:sz w:val="16"/>
          <w:szCs w:val="16"/>
        </w:rPr>
        <w:t>,</w:t>
      </w:r>
      <w:r w:rsidR="001A1753" w:rsidRPr="005C4460">
        <w:rPr>
          <w:sz w:val="16"/>
          <w:szCs w:val="16"/>
        </w:rPr>
        <w:t xml:space="preserve"> </w:t>
      </w:r>
      <w:r w:rsidRPr="005C4460">
        <w:rPr>
          <w:sz w:val="16"/>
          <w:szCs w:val="16"/>
        </w:rPr>
        <w:t>‘‘</w:t>
      </w:r>
      <w:r w:rsidR="001A1753" w:rsidRPr="005C4460">
        <w:rPr>
          <w:sz w:val="16"/>
          <w:szCs w:val="16"/>
        </w:rPr>
        <w:t>Emulating the features of conventional generator with virtual synchronous generator technology: an overview</w:t>
      </w:r>
      <w:r w:rsidRPr="005C4460">
        <w:rPr>
          <w:sz w:val="16"/>
          <w:szCs w:val="16"/>
        </w:rPr>
        <w:t xml:space="preserve">,’’ </w:t>
      </w:r>
      <w:r w:rsidR="001A1753" w:rsidRPr="005C4460">
        <w:rPr>
          <w:sz w:val="16"/>
          <w:szCs w:val="16"/>
        </w:rPr>
        <w:t>The Journal of Engineering</w:t>
      </w:r>
      <w:r w:rsidRPr="005C4460">
        <w:rPr>
          <w:sz w:val="16"/>
          <w:szCs w:val="16"/>
        </w:rPr>
        <w:t xml:space="preserve">, vol. </w:t>
      </w:r>
      <w:r w:rsidR="0036492C" w:rsidRPr="005C4460">
        <w:rPr>
          <w:sz w:val="16"/>
          <w:szCs w:val="16"/>
        </w:rPr>
        <w:t>2017</w:t>
      </w:r>
      <w:r w:rsidRPr="005C4460">
        <w:rPr>
          <w:sz w:val="16"/>
          <w:szCs w:val="16"/>
        </w:rPr>
        <w:t xml:space="preserve">, no. </w:t>
      </w:r>
      <w:r w:rsidR="0036492C" w:rsidRPr="005C4460">
        <w:rPr>
          <w:sz w:val="16"/>
          <w:szCs w:val="16"/>
        </w:rPr>
        <w:t>13</w:t>
      </w:r>
      <w:r w:rsidRPr="005C4460">
        <w:rPr>
          <w:sz w:val="16"/>
          <w:szCs w:val="16"/>
        </w:rPr>
        <w:t xml:space="preserve">, pp. </w:t>
      </w:r>
      <w:r w:rsidR="0036492C" w:rsidRPr="005C4460">
        <w:rPr>
          <w:sz w:val="16"/>
          <w:szCs w:val="16"/>
        </w:rPr>
        <w:t>2135 - 2139</w:t>
      </w:r>
      <w:r w:rsidRPr="005C4460">
        <w:rPr>
          <w:sz w:val="16"/>
          <w:szCs w:val="16"/>
        </w:rPr>
        <w:t>, 201</w:t>
      </w:r>
      <w:r w:rsidR="0036492C" w:rsidRPr="005C4460">
        <w:rPr>
          <w:sz w:val="16"/>
          <w:szCs w:val="16"/>
        </w:rPr>
        <w:t>7</w:t>
      </w:r>
      <w:r w:rsidRPr="005C4460">
        <w:rPr>
          <w:sz w:val="16"/>
          <w:szCs w:val="16"/>
        </w:rPr>
        <w:t>.</w:t>
      </w:r>
    </w:p>
    <w:p w14:paraId="30F7E7F7" w14:textId="7281A09D" w:rsidR="00EC3780" w:rsidRPr="005C4460" w:rsidRDefault="00EC3780" w:rsidP="005C4460">
      <w:pPr>
        <w:pStyle w:val="Text"/>
        <w:spacing w:after="30" w:line="240" w:lineRule="auto"/>
        <w:ind w:left="340" w:hanging="340"/>
        <w:rPr>
          <w:sz w:val="16"/>
          <w:szCs w:val="16"/>
        </w:rPr>
      </w:pPr>
      <w:r w:rsidRPr="005C4460">
        <w:rPr>
          <w:sz w:val="16"/>
          <w:szCs w:val="16"/>
        </w:rPr>
        <w:t xml:space="preserve">[7] </w:t>
      </w:r>
      <w:r w:rsidR="009779AE" w:rsidRPr="005C4460">
        <w:rPr>
          <w:sz w:val="16"/>
          <w:szCs w:val="16"/>
        </w:rPr>
        <w:tab/>
      </w:r>
      <w:r w:rsidRPr="005C4460">
        <w:rPr>
          <w:sz w:val="16"/>
          <w:szCs w:val="16"/>
        </w:rPr>
        <w:t xml:space="preserve">M. Li, Y. Wang, N. Xu, Y. Liu, W. Wang, H. Wang, W. Lei, ‘‘A Novel Virtual Synchronous Generator Control Strategy Based on Improved Swing Equation Emulating and Power Decoupling Method,’’ ECCE, </w:t>
      </w:r>
      <w:r w:rsidR="005C4460" w:rsidRPr="005C4460">
        <w:rPr>
          <w:sz w:val="16"/>
          <w:szCs w:val="16"/>
        </w:rPr>
        <w:br/>
      </w:r>
      <w:r w:rsidRPr="005C4460">
        <w:rPr>
          <w:sz w:val="16"/>
          <w:szCs w:val="16"/>
        </w:rPr>
        <w:t>pp. 1-7, February 2016.</w:t>
      </w:r>
    </w:p>
    <w:p w14:paraId="0D0B247B" w14:textId="71FB9208" w:rsidR="00FC6458" w:rsidRPr="005C4460" w:rsidRDefault="00FC6458" w:rsidP="005C4460">
      <w:pPr>
        <w:pStyle w:val="Text"/>
        <w:spacing w:after="30" w:line="240" w:lineRule="auto"/>
        <w:ind w:left="340" w:hanging="340"/>
        <w:rPr>
          <w:sz w:val="16"/>
          <w:szCs w:val="16"/>
        </w:rPr>
      </w:pPr>
      <w:r w:rsidRPr="005C4460">
        <w:rPr>
          <w:sz w:val="16"/>
          <w:szCs w:val="16"/>
        </w:rPr>
        <w:t xml:space="preserve">[8] </w:t>
      </w:r>
      <w:r w:rsidR="009779AE" w:rsidRPr="005C4460">
        <w:rPr>
          <w:sz w:val="16"/>
          <w:szCs w:val="16"/>
        </w:rPr>
        <w:tab/>
      </w:r>
      <w:r w:rsidRPr="005C4460">
        <w:rPr>
          <w:sz w:val="16"/>
          <w:szCs w:val="16"/>
        </w:rPr>
        <w:t>Y. Cao, W. Wang, Y. Li, Y. Tan, C.</w:t>
      </w:r>
      <w:r w:rsidR="006A7425" w:rsidRPr="005C4460">
        <w:rPr>
          <w:sz w:val="16"/>
          <w:szCs w:val="16"/>
        </w:rPr>
        <w:t xml:space="preserve"> Chen, L. He, </w:t>
      </w:r>
      <w:r w:rsidR="000D7B96" w:rsidRPr="005C4460">
        <w:rPr>
          <w:sz w:val="16"/>
          <w:szCs w:val="16"/>
        </w:rPr>
        <w:t xml:space="preserve">U. Häger, </w:t>
      </w:r>
      <w:r w:rsidR="006A7425" w:rsidRPr="005C4460">
        <w:rPr>
          <w:sz w:val="16"/>
          <w:szCs w:val="16"/>
        </w:rPr>
        <w:t>C.</w:t>
      </w:r>
      <w:r w:rsidRPr="005C4460">
        <w:rPr>
          <w:sz w:val="16"/>
          <w:szCs w:val="16"/>
        </w:rPr>
        <w:t xml:space="preserve"> Rehtanz, ‘‘A Virtual Synchronous Generator Control Strategy for VSC-MTDC Systems,’’ </w:t>
      </w:r>
      <w:r w:rsidR="000D7B96" w:rsidRPr="005C4460">
        <w:rPr>
          <w:sz w:val="16"/>
          <w:szCs w:val="16"/>
        </w:rPr>
        <w:t xml:space="preserve">IEEE Transactions on Energy Conversion, vol. 33, no. 2, </w:t>
      </w:r>
      <w:r w:rsidR="005C4460" w:rsidRPr="005C4460">
        <w:rPr>
          <w:sz w:val="16"/>
          <w:szCs w:val="16"/>
        </w:rPr>
        <w:br/>
      </w:r>
      <w:r w:rsidR="000D7B96" w:rsidRPr="005C4460">
        <w:rPr>
          <w:sz w:val="16"/>
          <w:szCs w:val="16"/>
        </w:rPr>
        <w:t xml:space="preserve">pp. </w:t>
      </w:r>
      <w:r w:rsidR="00CE5132" w:rsidRPr="005C4460">
        <w:rPr>
          <w:sz w:val="16"/>
          <w:szCs w:val="16"/>
        </w:rPr>
        <w:t>750 - 761</w:t>
      </w:r>
      <w:r w:rsidR="000D7B96" w:rsidRPr="005C4460">
        <w:rPr>
          <w:sz w:val="16"/>
          <w:szCs w:val="16"/>
        </w:rPr>
        <w:t>, June 2018</w:t>
      </w:r>
      <w:r w:rsidRPr="005C4460">
        <w:rPr>
          <w:sz w:val="16"/>
          <w:szCs w:val="16"/>
        </w:rPr>
        <w:t>.</w:t>
      </w:r>
    </w:p>
    <w:p w14:paraId="05A1D0CB" w14:textId="48EEE2EB" w:rsidR="00D21744" w:rsidRPr="005C4460" w:rsidRDefault="00D21744" w:rsidP="005C4460">
      <w:pPr>
        <w:pStyle w:val="Text"/>
        <w:spacing w:after="30" w:line="240" w:lineRule="auto"/>
        <w:ind w:left="340" w:hanging="340"/>
        <w:rPr>
          <w:sz w:val="16"/>
          <w:szCs w:val="16"/>
        </w:rPr>
      </w:pPr>
      <w:r w:rsidRPr="005C4460">
        <w:rPr>
          <w:sz w:val="16"/>
          <w:szCs w:val="16"/>
        </w:rPr>
        <w:t xml:space="preserve">[9] </w:t>
      </w:r>
      <w:r w:rsidR="009779AE" w:rsidRPr="005C4460">
        <w:rPr>
          <w:sz w:val="16"/>
          <w:szCs w:val="16"/>
        </w:rPr>
        <w:tab/>
      </w:r>
      <w:r w:rsidR="00AD26D1" w:rsidRPr="005C4460">
        <w:rPr>
          <w:sz w:val="16"/>
          <w:szCs w:val="16"/>
        </w:rPr>
        <w:t>M. Mehrasa, R. Godina, E. Pouresmaeil, I. Vechiu, R. L. Rodríguez, J. P. S. Catalão</w:t>
      </w:r>
      <w:r w:rsidRPr="005C4460">
        <w:rPr>
          <w:sz w:val="16"/>
          <w:szCs w:val="16"/>
        </w:rPr>
        <w:t>, ‘‘</w:t>
      </w:r>
      <w:r w:rsidR="00AD26D1" w:rsidRPr="005C4460">
        <w:rPr>
          <w:sz w:val="16"/>
          <w:szCs w:val="16"/>
        </w:rPr>
        <w:t>Synchronous active proportional resonant-based control technique for high penetration of distributed generation units into power grids</w:t>
      </w:r>
      <w:r w:rsidRPr="005C4460">
        <w:rPr>
          <w:sz w:val="16"/>
          <w:szCs w:val="16"/>
        </w:rPr>
        <w:t xml:space="preserve">,’’ </w:t>
      </w:r>
      <w:r w:rsidR="00AD26D1" w:rsidRPr="005C4460">
        <w:rPr>
          <w:sz w:val="16"/>
          <w:szCs w:val="16"/>
        </w:rPr>
        <w:t>Innovative Smart Grid Technologies Conference Europe (ISGT-Europe), 2017 IEEE PES</w:t>
      </w:r>
      <w:r w:rsidRPr="005C4460">
        <w:rPr>
          <w:sz w:val="16"/>
          <w:szCs w:val="16"/>
        </w:rPr>
        <w:t>, pp. 1-</w:t>
      </w:r>
      <w:r w:rsidR="00AD26D1" w:rsidRPr="005C4460">
        <w:rPr>
          <w:sz w:val="16"/>
          <w:szCs w:val="16"/>
        </w:rPr>
        <w:t>6</w:t>
      </w:r>
      <w:r w:rsidRPr="005C4460">
        <w:rPr>
          <w:sz w:val="16"/>
          <w:szCs w:val="16"/>
        </w:rPr>
        <w:t xml:space="preserve">, </w:t>
      </w:r>
      <w:r w:rsidR="00AD26D1" w:rsidRPr="005C4460">
        <w:rPr>
          <w:sz w:val="16"/>
          <w:szCs w:val="16"/>
        </w:rPr>
        <w:t>January</w:t>
      </w:r>
      <w:r w:rsidRPr="005C4460">
        <w:rPr>
          <w:sz w:val="16"/>
          <w:szCs w:val="16"/>
        </w:rPr>
        <w:t xml:space="preserve"> 201</w:t>
      </w:r>
      <w:r w:rsidR="00AD26D1" w:rsidRPr="005C4460">
        <w:rPr>
          <w:sz w:val="16"/>
          <w:szCs w:val="16"/>
        </w:rPr>
        <w:t>8</w:t>
      </w:r>
      <w:r w:rsidRPr="005C4460">
        <w:rPr>
          <w:sz w:val="16"/>
          <w:szCs w:val="16"/>
        </w:rPr>
        <w:t>.</w:t>
      </w:r>
    </w:p>
    <w:p w14:paraId="3B84B0EA" w14:textId="0F841CE7" w:rsidR="00EC6902" w:rsidRPr="005C4460" w:rsidRDefault="00AA3671" w:rsidP="005C4460">
      <w:pPr>
        <w:pStyle w:val="Text"/>
        <w:spacing w:after="30" w:line="240" w:lineRule="auto"/>
        <w:ind w:left="340" w:hanging="340"/>
        <w:rPr>
          <w:sz w:val="16"/>
          <w:szCs w:val="16"/>
        </w:rPr>
      </w:pPr>
      <w:r w:rsidRPr="005C4460">
        <w:rPr>
          <w:sz w:val="16"/>
          <w:szCs w:val="16"/>
        </w:rPr>
        <w:t xml:space="preserve">[10] </w:t>
      </w:r>
      <w:r w:rsidR="009779AE" w:rsidRPr="005C4460">
        <w:rPr>
          <w:sz w:val="16"/>
          <w:szCs w:val="16"/>
        </w:rPr>
        <w:tab/>
      </w:r>
      <w:r w:rsidRPr="005C4460">
        <w:rPr>
          <w:sz w:val="16"/>
          <w:szCs w:val="16"/>
        </w:rPr>
        <w:t>J. Fang, H. Li, Y. Tang, F. Blaabjerg ‘‘Distributed Power System Virtual Inertia Implemented by Grid-Connected Power Converters,’’ IEEE Transactions on Power Electronics (Early Access), DOI: 10.1109/TPEL.2017.2785218, pp. 1 - 1, Dec 2017.</w:t>
      </w:r>
    </w:p>
    <w:p w14:paraId="1871CABF" w14:textId="5A5580FD" w:rsidR="00EC6902" w:rsidRPr="005C4460" w:rsidRDefault="00EC6902" w:rsidP="005C4460">
      <w:pPr>
        <w:pStyle w:val="Text"/>
        <w:spacing w:after="30" w:line="240" w:lineRule="auto"/>
        <w:ind w:left="340" w:hanging="340"/>
        <w:rPr>
          <w:sz w:val="16"/>
          <w:szCs w:val="16"/>
        </w:rPr>
      </w:pPr>
      <w:r w:rsidRPr="005C4460">
        <w:rPr>
          <w:sz w:val="16"/>
          <w:szCs w:val="16"/>
        </w:rPr>
        <w:t xml:space="preserve">[11] </w:t>
      </w:r>
      <w:r w:rsidR="009779AE" w:rsidRPr="005C4460">
        <w:rPr>
          <w:sz w:val="16"/>
          <w:szCs w:val="16"/>
        </w:rPr>
        <w:tab/>
      </w:r>
      <w:r w:rsidR="00B73C05" w:rsidRPr="005C4460">
        <w:rPr>
          <w:sz w:val="16"/>
          <w:szCs w:val="16"/>
        </w:rPr>
        <w:t>E. Pouresmaeil, M. Mehrasa, R. Godina, I. Vechiu, R. L. Rodríguez, J. P. S. Catalão</w:t>
      </w:r>
      <w:r w:rsidRPr="005C4460">
        <w:rPr>
          <w:sz w:val="16"/>
          <w:szCs w:val="16"/>
        </w:rPr>
        <w:t>, ‘‘</w:t>
      </w:r>
      <w:r w:rsidR="00B73C05" w:rsidRPr="005C4460">
        <w:rPr>
          <w:sz w:val="16"/>
          <w:szCs w:val="16"/>
        </w:rPr>
        <w:t>Double synchronous controller for integration of large-scale renewable energy sources into a low-inertia power grid</w:t>
      </w:r>
      <w:r w:rsidRPr="005C4460">
        <w:rPr>
          <w:sz w:val="16"/>
          <w:szCs w:val="16"/>
        </w:rPr>
        <w:t>,’’ Innovative Smart Grid Technologies Conference Europe (ISGT-Europe), 2017 IEEE PES, pp. 1-6, January 2018.</w:t>
      </w:r>
    </w:p>
    <w:p w14:paraId="06EB31B5" w14:textId="1D425728" w:rsidR="005935DA" w:rsidRPr="005C4460" w:rsidRDefault="005935DA" w:rsidP="005C4460">
      <w:pPr>
        <w:pStyle w:val="Text"/>
        <w:spacing w:after="30" w:line="240" w:lineRule="auto"/>
        <w:ind w:left="340" w:hanging="340"/>
        <w:rPr>
          <w:sz w:val="16"/>
          <w:szCs w:val="16"/>
        </w:rPr>
      </w:pPr>
      <w:r w:rsidRPr="005C4460">
        <w:rPr>
          <w:sz w:val="16"/>
          <w:szCs w:val="16"/>
        </w:rPr>
        <w:t xml:space="preserve">[12] </w:t>
      </w:r>
      <w:r w:rsidR="009779AE" w:rsidRPr="005C4460">
        <w:rPr>
          <w:sz w:val="16"/>
          <w:szCs w:val="16"/>
        </w:rPr>
        <w:tab/>
      </w:r>
      <w:r w:rsidR="00F419E2" w:rsidRPr="005C4460">
        <w:rPr>
          <w:sz w:val="16"/>
          <w:szCs w:val="16"/>
        </w:rPr>
        <w:t>T. Zheng, L. Chen, Y. Guo, S. Mei</w:t>
      </w:r>
      <w:r w:rsidRPr="005C4460">
        <w:rPr>
          <w:sz w:val="16"/>
          <w:szCs w:val="16"/>
        </w:rPr>
        <w:t>, ‘‘</w:t>
      </w:r>
      <w:r w:rsidR="00F419E2" w:rsidRPr="005C4460">
        <w:rPr>
          <w:sz w:val="16"/>
          <w:szCs w:val="16"/>
        </w:rPr>
        <w:t>Comprehensive control strategy of virtual synchronous generator under unbalanced voltage conditions</w:t>
      </w:r>
      <w:r w:rsidRPr="005C4460">
        <w:rPr>
          <w:sz w:val="16"/>
          <w:szCs w:val="16"/>
        </w:rPr>
        <w:t xml:space="preserve">,’’ </w:t>
      </w:r>
      <w:r w:rsidR="00F419E2" w:rsidRPr="005C4460">
        <w:rPr>
          <w:sz w:val="16"/>
          <w:szCs w:val="16"/>
        </w:rPr>
        <w:t>IET Generation, Transmission &amp; Distribution</w:t>
      </w:r>
      <w:r w:rsidRPr="005C4460">
        <w:rPr>
          <w:sz w:val="16"/>
          <w:szCs w:val="16"/>
        </w:rPr>
        <w:t xml:space="preserve">, vol. </w:t>
      </w:r>
      <w:r w:rsidR="00F419E2" w:rsidRPr="005C4460">
        <w:rPr>
          <w:sz w:val="16"/>
          <w:szCs w:val="16"/>
        </w:rPr>
        <w:t>12</w:t>
      </w:r>
      <w:r w:rsidRPr="005C4460">
        <w:rPr>
          <w:sz w:val="16"/>
          <w:szCs w:val="16"/>
        </w:rPr>
        <w:t xml:space="preserve">, no. </w:t>
      </w:r>
      <w:r w:rsidR="00F419E2" w:rsidRPr="005C4460">
        <w:rPr>
          <w:sz w:val="16"/>
          <w:szCs w:val="16"/>
        </w:rPr>
        <w:t>7</w:t>
      </w:r>
      <w:r w:rsidRPr="005C4460">
        <w:rPr>
          <w:sz w:val="16"/>
          <w:szCs w:val="16"/>
        </w:rPr>
        <w:t xml:space="preserve">, pp. </w:t>
      </w:r>
      <w:r w:rsidR="00F419E2" w:rsidRPr="005C4460">
        <w:rPr>
          <w:sz w:val="16"/>
          <w:szCs w:val="16"/>
        </w:rPr>
        <w:t>1621 - 1630</w:t>
      </w:r>
      <w:r w:rsidRPr="005C4460">
        <w:rPr>
          <w:sz w:val="16"/>
          <w:szCs w:val="16"/>
        </w:rPr>
        <w:t xml:space="preserve">, </w:t>
      </w:r>
      <w:r w:rsidR="00F419E2" w:rsidRPr="005C4460">
        <w:rPr>
          <w:sz w:val="16"/>
          <w:szCs w:val="16"/>
        </w:rPr>
        <w:t>March</w:t>
      </w:r>
      <w:r w:rsidRPr="005C4460">
        <w:rPr>
          <w:sz w:val="16"/>
          <w:szCs w:val="16"/>
        </w:rPr>
        <w:t xml:space="preserve"> 2018.</w:t>
      </w:r>
    </w:p>
    <w:p w14:paraId="6CE44A3E" w14:textId="15166CEE" w:rsidR="00374498" w:rsidRPr="005C4460" w:rsidRDefault="00374498" w:rsidP="005C4460">
      <w:pPr>
        <w:pStyle w:val="Text"/>
        <w:spacing w:after="30" w:line="240" w:lineRule="auto"/>
        <w:ind w:left="340" w:hanging="340"/>
        <w:rPr>
          <w:sz w:val="16"/>
          <w:szCs w:val="16"/>
        </w:rPr>
      </w:pPr>
      <w:r w:rsidRPr="005C4460">
        <w:rPr>
          <w:sz w:val="16"/>
          <w:szCs w:val="16"/>
        </w:rPr>
        <w:t xml:space="preserve">[13] </w:t>
      </w:r>
      <w:r w:rsidR="009779AE" w:rsidRPr="005C4460">
        <w:rPr>
          <w:sz w:val="16"/>
          <w:szCs w:val="16"/>
        </w:rPr>
        <w:tab/>
      </w:r>
      <w:r w:rsidR="00B453FC" w:rsidRPr="005C4460">
        <w:rPr>
          <w:sz w:val="16"/>
          <w:szCs w:val="16"/>
        </w:rPr>
        <w:t>Y. Hirase, K. Sugimoto, K. Sakimoto, T. Ise</w:t>
      </w:r>
      <w:r w:rsidRPr="005C4460">
        <w:rPr>
          <w:sz w:val="16"/>
          <w:szCs w:val="16"/>
        </w:rPr>
        <w:t>, ‘‘</w:t>
      </w:r>
      <w:r w:rsidR="00B453FC" w:rsidRPr="005C4460">
        <w:rPr>
          <w:sz w:val="16"/>
          <w:szCs w:val="16"/>
        </w:rPr>
        <w:t>Analysis of Resonance in Microgrids and Effects of System Frequency Stabilization Using a Virtual Synchronous Generator</w:t>
      </w:r>
      <w:r w:rsidRPr="005C4460">
        <w:rPr>
          <w:sz w:val="16"/>
          <w:szCs w:val="16"/>
        </w:rPr>
        <w:t xml:space="preserve">,’’ </w:t>
      </w:r>
      <w:r w:rsidR="00B453FC" w:rsidRPr="005C4460">
        <w:rPr>
          <w:sz w:val="16"/>
          <w:szCs w:val="16"/>
        </w:rPr>
        <w:t>IEEE Journal of Emerging and Selected Topics in Power Electronics</w:t>
      </w:r>
      <w:r w:rsidRPr="005C4460">
        <w:rPr>
          <w:sz w:val="16"/>
          <w:szCs w:val="16"/>
        </w:rPr>
        <w:t xml:space="preserve">, vol. </w:t>
      </w:r>
      <w:r w:rsidR="00B453FC" w:rsidRPr="005C4460">
        <w:rPr>
          <w:sz w:val="16"/>
          <w:szCs w:val="16"/>
        </w:rPr>
        <w:t>4</w:t>
      </w:r>
      <w:r w:rsidRPr="005C4460">
        <w:rPr>
          <w:sz w:val="16"/>
          <w:szCs w:val="16"/>
        </w:rPr>
        <w:t xml:space="preserve">, no. </w:t>
      </w:r>
      <w:r w:rsidR="00B453FC" w:rsidRPr="005C4460">
        <w:rPr>
          <w:sz w:val="16"/>
          <w:szCs w:val="16"/>
        </w:rPr>
        <w:t>4</w:t>
      </w:r>
      <w:r w:rsidRPr="005C4460">
        <w:rPr>
          <w:sz w:val="16"/>
          <w:szCs w:val="16"/>
        </w:rPr>
        <w:t xml:space="preserve">, pp. </w:t>
      </w:r>
      <w:r w:rsidR="00B453FC" w:rsidRPr="005C4460">
        <w:rPr>
          <w:sz w:val="16"/>
          <w:szCs w:val="16"/>
        </w:rPr>
        <w:t>1287 - 1298</w:t>
      </w:r>
      <w:r w:rsidRPr="005C4460">
        <w:rPr>
          <w:sz w:val="16"/>
          <w:szCs w:val="16"/>
        </w:rPr>
        <w:t xml:space="preserve">, </w:t>
      </w:r>
      <w:r w:rsidR="00B453FC" w:rsidRPr="005C4460">
        <w:rPr>
          <w:sz w:val="16"/>
          <w:szCs w:val="16"/>
        </w:rPr>
        <w:t>June</w:t>
      </w:r>
      <w:r w:rsidRPr="005C4460">
        <w:rPr>
          <w:sz w:val="16"/>
          <w:szCs w:val="16"/>
        </w:rPr>
        <w:t xml:space="preserve"> 201</w:t>
      </w:r>
      <w:r w:rsidR="00B453FC" w:rsidRPr="005C4460">
        <w:rPr>
          <w:sz w:val="16"/>
          <w:szCs w:val="16"/>
        </w:rPr>
        <w:t>6</w:t>
      </w:r>
      <w:r w:rsidRPr="005C4460">
        <w:rPr>
          <w:sz w:val="16"/>
          <w:szCs w:val="16"/>
        </w:rPr>
        <w:t>.</w:t>
      </w:r>
    </w:p>
    <w:p w14:paraId="408C995D" w14:textId="77777777" w:rsidR="00374498" w:rsidRPr="005C4460" w:rsidRDefault="00374498" w:rsidP="00F419E2">
      <w:pPr>
        <w:pStyle w:val="Text"/>
        <w:spacing w:after="60" w:line="276" w:lineRule="auto"/>
        <w:ind w:firstLine="0"/>
        <w:rPr>
          <w:sz w:val="17"/>
          <w:szCs w:val="17"/>
        </w:rPr>
      </w:pPr>
    </w:p>
    <w:p w14:paraId="095B196D" w14:textId="77777777" w:rsidR="005935DA" w:rsidRPr="005C4460" w:rsidRDefault="005935DA" w:rsidP="00B73C05">
      <w:pPr>
        <w:pStyle w:val="Text"/>
        <w:spacing w:after="60" w:line="276" w:lineRule="auto"/>
        <w:ind w:firstLine="0"/>
        <w:rPr>
          <w:sz w:val="17"/>
          <w:szCs w:val="17"/>
        </w:rPr>
      </w:pPr>
    </w:p>
    <w:p w14:paraId="17224305" w14:textId="77777777" w:rsidR="00EC6902" w:rsidRPr="005C4460" w:rsidRDefault="00EC6902" w:rsidP="00AD26D1">
      <w:pPr>
        <w:pStyle w:val="Text"/>
        <w:spacing w:after="60" w:line="276" w:lineRule="auto"/>
        <w:ind w:firstLine="0"/>
        <w:rPr>
          <w:sz w:val="17"/>
          <w:szCs w:val="17"/>
        </w:rPr>
      </w:pPr>
    </w:p>
    <w:p w14:paraId="751A1B9A" w14:textId="77777777" w:rsidR="00D21744" w:rsidRPr="005C4460" w:rsidRDefault="00D21744" w:rsidP="00CE5132">
      <w:pPr>
        <w:pStyle w:val="Text"/>
        <w:spacing w:after="60" w:line="276" w:lineRule="auto"/>
        <w:ind w:firstLine="0"/>
        <w:rPr>
          <w:sz w:val="17"/>
          <w:szCs w:val="17"/>
        </w:rPr>
      </w:pPr>
    </w:p>
    <w:p w14:paraId="461E2200" w14:textId="77777777" w:rsidR="00FC6458" w:rsidRPr="005C4460" w:rsidRDefault="00FC6458" w:rsidP="00EC3780">
      <w:pPr>
        <w:pStyle w:val="Text"/>
        <w:spacing w:after="60" w:line="276" w:lineRule="auto"/>
        <w:ind w:firstLine="0"/>
        <w:rPr>
          <w:sz w:val="17"/>
          <w:szCs w:val="17"/>
        </w:rPr>
      </w:pPr>
    </w:p>
    <w:p w14:paraId="09202353" w14:textId="77777777" w:rsidR="00EC3780" w:rsidRPr="005C4460" w:rsidRDefault="00EC3780" w:rsidP="0036492C">
      <w:pPr>
        <w:pStyle w:val="Text"/>
        <w:spacing w:after="60" w:line="276" w:lineRule="auto"/>
        <w:ind w:firstLine="0"/>
        <w:rPr>
          <w:sz w:val="17"/>
          <w:szCs w:val="17"/>
        </w:rPr>
      </w:pPr>
    </w:p>
    <w:p w14:paraId="2E97D9A1" w14:textId="77777777" w:rsidR="00305288" w:rsidRPr="005C4460" w:rsidRDefault="00305288" w:rsidP="00FD77B1">
      <w:pPr>
        <w:pStyle w:val="Text"/>
        <w:spacing w:after="60" w:line="276" w:lineRule="auto"/>
        <w:ind w:firstLine="0"/>
        <w:rPr>
          <w:sz w:val="17"/>
          <w:szCs w:val="17"/>
        </w:rPr>
      </w:pPr>
    </w:p>
    <w:p w14:paraId="2ABD033F" w14:textId="77777777" w:rsidR="00305288" w:rsidRPr="005C4460" w:rsidRDefault="00305288" w:rsidP="00FD77B1">
      <w:pPr>
        <w:pStyle w:val="Text"/>
        <w:spacing w:after="60" w:line="276" w:lineRule="auto"/>
        <w:ind w:firstLine="0"/>
        <w:rPr>
          <w:sz w:val="17"/>
          <w:szCs w:val="17"/>
        </w:rPr>
      </w:pPr>
    </w:p>
    <w:p w14:paraId="0EBD4804" w14:textId="0E80802C" w:rsidR="0087041A" w:rsidRPr="005C4460" w:rsidRDefault="0087041A" w:rsidP="0016520E">
      <w:pPr>
        <w:pStyle w:val="Text"/>
        <w:spacing w:after="60" w:line="276" w:lineRule="auto"/>
        <w:ind w:firstLine="0"/>
        <w:rPr>
          <w:sz w:val="17"/>
          <w:szCs w:val="17"/>
        </w:rPr>
      </w:pPr>
    </w:p>
    <w:p w14:paraId="72C1CCBB" w14:textId="0FD81D58" w:rsidR="0087041A" w:rsidRPr="005C4460" w:rsidRDefault="0087041A" w:rsidP="0016520E">
      <w:pPr>
        <w:pStyle w:val="Text"/>
        <w:spacing w:after="60" w:line="276" w:lineRule="auto"/>
        <w:ind w:firstLine="0"/>
        <w:rPr>
          <w:sz w:val="17"/>
          <w:szCs w:val="17"/>
        </w:rPr>
      </w:pPr>
    </w:p>
    <w:sectPr w:rsidR="0087041A" w:rsidRPr="005C4460" w:rsidSect="00FA1393">
      <w:type w:val="continuous"/>
      <w:pgSz w:w="12240" w:h="15840" w:code="1"/>
      <w:pgMar w:top="1077" w:right="936" w:bottom="1009" w:left="936" w:header="431" w:footer="431"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9386AA" w14:textId="77777777" w:rsidR="009E62F1" w:rsidRDefault="009E62F1">
      <w:r>
        <w:separator/>
      </w:r>
    </w:p>
  </w:endnote>
  <w:endnote w:type="continuationSeparator" w:id="0">
    <w:p w14:paraId="40E35B4F" w14:textId="77777777" w:rsidR="009E62F1" w:rsidRDefault="009E6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00000287" w:usb1="08070000" w:usb2="00000010"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735C1F" w14:textId="77777777" w:rsidR="009E62F1" w:rsidRDefault="009E62F1"/>
  </w:footnote>
  <w:footnote w:type="continuationSeparator" w:id="0">
    <w:p w14:paraId="5E81C898" w14:textId="77777777" w:rsidR="009E62F1" w:rsidRDefault="009E62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2"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4"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5"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6"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6"/>
  </w:num>
  <w:num w:numId="3">
    <w:abstractNumId w:val="16"/>
    <w:lvlOverride w:ilvl="0">
      <w:lvl w:ilvl="0">
        <w:start w:val="1"/>
        <w:numFmt w:val="decimal"/>
        <w:lvlText w:val="%1."/>
        <w:legacy w:legacy="1" w:legacySpace="0" w:legacyIndent="360"/>
        <w:lvlJc w:val="left"/>
        <w:pPr>
          <w:ind w:left="360" w:hanging="360"/>
        </w:pPr>
      </w:lvl>
    </w:lvlOverride>
  </w:num>
  <w:num w:numId="4">
    <w:abstractNumId w:val="16"/>
    <w:lvlOverride w:ilvl="0">
      <w:lvl w:ilvl="0">
        <w:start w:val="1"/>
        <w:numFmt w:val="decimal"/>
        <w:lvlText w:val="%1."/>
        <w:legacy w:legacy="1" w:legacySpace="0" w:legacyIndent="360"/>
        <w:lvlJc w:val="left"/>
        <w:pPr>
          <w:ind w:left="360" w:hanging="360"/>
        </w:pPr>
      </w:lvl>
    </w:lvlOverride>
  </w:num>
  <w:num w:numId="5">
    <w:abstractNumId w:val="16"/>
    <w:lvlOverride w:ilvl="0">
      <w:lvl w:ilvl="0">
        <w:start w:val="1"/>
        <w:numFmt w:val="decimal"/>
        <w:lvlText w:val="%1."/>
        <w:legacy w:legacy="1" w:legacySpace="0" w:legacyIndent="360"/>
        <w:lvlJc w:val="left"/>
        <w:pPr>
          <w:ind w:left="360" w:hanging="360"/>
        </w:pPr>
      </w:lvl>
    </w:lvlOverride>
  </w:num>
  <w:num w:numId="6">
    <w:abstractNumId w:val="21"/>
  </w:num>
  <w:num w:numId="7">
    <w:abstractNumId w:val="21"/>
    <w:lvlOverride w:ilvl="0">
      <w:lvl w:ilvl="0">
        <w:start w:val="1"/>
        <w:numFmt w:val="decimal"/>
        <w:lvlText w:val="%1."/>
        <w:legacy w:legacy="1" w:legacySpace="0" w:legacyIndent="360"/>
        <w:lvlJc w:val="left"/>
        <w:pPr>
          <w:ind w:left="360" w:hanging="360"/>
        </w:pPr>
      </w:lvl>
    </w:lvlOverride>
  </w:num>
  <w:num w:numId="8">
    <w:abstractNumId w:val="21"/>
    <w:lvlOverride w:ilvl="0">
      <w:lvl w:ilvl="0">
        <w:start w:val="1"/>
        <w:numFmt w:val="decimal"/>
        <w:lvlText w:val="%1."/>
        <w:legacy w:legacy="1" w:legacySpace="0" w:legacyIndent="360"/>
        <w:lvlJc w:val="left"/>
        <w:pPr>
          <w:ind w:left="360" w:hanging="360"/>
        </w:pPr>
      </w:lvl>
    </w:lvlOverride>
  </w:num>
  <w:num w:numId="9">
    <w:abstractNumId w:val="21"/>
    <w:lvlOverride w:ilvl="0">
      <w:lvl w:ilvl="0">
        <w:start w:val="1"/>
        <w:numFmt w:val="decimal"/>
        <w:lvlText w:val="%1."/>
        <w:legacy w:legacy="1" w:legacySpace="0" w:legacyIndent="360"/>
        <w:lvlJc w:val="left"/>
        <w:pPr>
          <w:ind w:left="360" w:hanging="360"/>
        </w:pPr>
      </w:lvl>
    </w:lvlOverride>
  </w:num>
  <w:num w:numId="10">
    <w:abstractNumId w:val="21"/>
    <w:lvlOverride w:ilvl="0">
      <w:lvl w:ilvl="0">
        <w:start w:val="1"/>
        <w:numFmt w:val="decimal"/>
        <w:lvlText w:val="%1."/>
        <w:legacy w:legacy="1" w:legacySpace="0" w:legacyIndent="360"/>
        <w:lvlJc w:val="left"/>
        <w:pPr>
          <w:ind w:left="360" w:hanging="360"/>
        </w:pPr>
      </w:lvl>
    </w:lvlOverride>
  </w:num>
  <w:num w:numId="11">
    <w:abstractNumId w:val="21"/>
    <w:lvlOverride w:ilvl="0">
      <w:lvl w:ilvl="0">
        <w:start w:val="1"/>
        <w:numFmt w:val="decimal"/>
        <w:lvlText w:val="%1."/>
        <w:legacy w:legacy="1" w:legacySpace="0" w:legacyIndent="360"/>
        <w:lvlJc w:val="left"/>
        <w:pPr>
          <w:ind w:left="360" w:hanging="360"/>
        </w:pPr>
      </w:lvl>
    </w:lvlOverride>
  </w:num>
  <w:num w:numId="12">
    <w:abstractNumId w:val="18"/>
  </w:num>
  <w:num w:numId="13">
    <w:abstractNumId w:val="13"/>
  </w:num>
  <w:num w:numId="14">
    <w:abstractNumId w:val="24"/>
  </w:num>
  <w:num w:numId="15">
    <w:abstractNumId w:val="23"/>
  </w:num>
  <w:num w:numId="16">
    <w:abstractNumId w:val="30"/>
  </w:num>
  <w:num w:numId="17">
    <w:abstractNumId w:val="15"/>
  </w:num>
  <w:num w:numId="18">
    <w:abstractNumId w:val="14"/>
  </w:num>
  <w:num w:numId="19">
    <w:abstractNumId w:val="25"/>
  </w:num>
  <w:num w:numId="20">
    <w:abstractNumId w:val="1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28"/>
  </w:num>
  <w:num w:numId="24">
    <w:abstractNumId w:val="22"/>
  </w:num>
  <w:num w:numId="25">
    <w:abstractNumId w:val="27"/>
  </w:num>
  <w:num w:numId="26">
    <w:abstractNumId w:val="12"/>
  </w:num>
  <w:num w:numId="27">
    <w:abstractNumId w:val="26"/>
  </w:num>
  <w:num w:numId="28">
    <w:abstractNumId w:val="17"/>
  </w:num>
  <w:num w:numId="29">
    <w:abstractNumId w:val="20"/>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1"/>
  </w:num>
  <w:num w:numId="42">
    <w:abstractNumId w:val="11"/>
  </w:num>
  <w:num w:numId="43">
    <w:abstractNumId w:val="11"/>
  </w:num>
  <w:num w:numId="44">
    <w:abstractNumId w:val="11"/>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35B"/>
    <w:rsid w:val="00000A96"/>
    <w:rsid w:val="00001930"/>
    <w:rsid w:val="00002107"/>
    <w:rsid w:val="000054A7"/>
    <w:rsid w:val="000061B5"/>
    <w:rsid w:val="00007DE2"/>
    <w:rsid w:val="000108A6"/>
    <w:rsid w:val="00010EC4"/>
    <w:rsid w:val="00011DF3"/>
    <w:rsid w:val="00013082"/>
    <w:rsid w:val="00016A26"/>
    <w:rsid w:val="000221D7"/>
    <w:rsid w:val="000222EA"/>
    <w:rsid w:val="00022CBE"/>
    <w:rsid w:val="0002302F"/>
    <w:rsid w:val="00023CF7"/>
    <w:rsid w:val="000253CF"/>
    <w:rsid w:val="000278F1"/>
    <w:rsid w:val="00027E22"/>
    <w:rsid w:val="00030AEE"/>
    <w:rsid w:val="0003476A"/>
    <w:rsid w:val="0003575C"/>
    <w:rsid w:val="00037AD6"/>
    <w:rsid w:val="00042D67"/>
    <w:rsid w:val="00042E13"/>
    <w:rsid w:val="000440C8"/>
    <w:rsid w:val="0004503A"/>
    <w:rsid w:val="00045B2D"/>
    <w:rsid w:val="00045CC8"/>
    <w:rsid w:val="00046473"/>
    <w:rsid w:val="00046E9D"/>
    <w:rsid w:val="00050E52"/>
    <w:rsid w:val="000516CF"/>
    <w:rsid w:val="000519DD"/>
    <w:rsid w:val="000525E6"/>
    <w:rsid w:val="0005328E"/>
    <w:rsid w:val="00053F59"/>
    <w:rsid w:val="000607FB"/>
    <w:rsid w:val="00060FCC"/>
    <w:rsid w:val="000629EE"/>
    <w:rsid w:val="0006732B"/>
    <w:rsid w:val="000678BF"/>
    <w:rsid w:val="0007044A"/>
    <w:rsid w:val="00070F8C"/>
    <w:rsid w:val="000731F2"/>
    <w:rsid w:val="000746B1"/>
    <w:rsid w:val="00080B09"/>
    <w:rsid w:val="000865CE"/>
    <w:rsid w:val="00087171"/>
    <w:rsid w:val="0009030C"/>
    <w:rsid w:val="00090402"/>
    <w:rsid w:val="000934D6"/>
    <w:rsid w:val="00094D20"/>
    <w:rsid w:val="00097AD0"/>
    <w:rsid w:val="00097CB8"/>
    <w:rsid w:val="000A168B"/>
    <w:rsid w:val="000A2784"/>
    <w:rsid w:val="000A2BD0"/>
    <w:rsid w:val="000A4586"/>
    <w:rsid w:val="000A65CF"/>
    <w:rsid w:val="000A687D"/>
    <w:rsid w:val="000B1328"/>
    <w:rsid w:val="000B1329"/>
    <w:rsid w:val="000B295F"/>
    <w:rsid w:val="000B3E05"/>
    <w:rsid w:val="000B415F"/>
    <w:rsid w:val="000B42CA"/>
    <w:rsid w:val="000B4DA8"/>
    <w:rsid w:val="000B5C12"/>
    <w:rsid w:val="000B66B7"/>
    <w:rsid w:val="000B7908"/>
    <w:rsid w:val="000C03A0"/>
    <w:rsid w:val="000C126B"/>
    <w:rsid w:val="000C1CCA"/>
    <w:rsid w:val="000C251E"/>
    <w:rsid w:val="000C2896"/>
    <w:rsid w:val="000C3C1D"/>
    <w:rsid w:val="000C4A39"/>
    <w:rsid w:val="000C564C"/>
    <w:rsid w:val="000C7AE9"/>
    <w:rsid w:val="000C7C8E"/>
    <w:rsid w:val="000C7C90"/>
    <w:rsid w:val="000D2BDE"/>
    <w:rsid w:val="000D35D1"/>
    <w:rsid w:val="000D4543"/>
    <w:rsid w:val="000D6567"/>
    <w:rsid w:val="000D7B96"/>
    <w:rsid w:val="000E0CA9"/>
    <w:rsid w:val="000E10BB"/>
    <w:rsid w:val="000E2139"/>
    <w:rsid w:val="000E221E"/>
    <w:rsid w:val="000E3313"/>
    <w:rsid w:val="000E3443"/>
    <w:rsid w:val="000E3C77"/>
    <w:rsid w:val="000E4863"/>
    <w:rsid w:val="000E564A"/>
    <w:rsid w:val="000E58F8"/>
    <w:rsid w:val="000E6A4C"/>
    <w:rsid w:val="000E760D"/>
    <w:rsid w:val="000E77C1"/>
    <w:rsid w:val="000F0269"/>
    <w:rsid w:val="000F039B"/>
    <w:rsid w:val="000F085E"/>
    <w:rsid w:val="000F0CD6"/>
    <w:rsid w:val="000F1BAD"/>
    <w:rsid w:val="000F65E7"/>
    <w:rsid w:val="00102956"/>
    <w:rsid w:val="00102993"/>
    <w:rsid w:val="00104A5D"/>
    <w:rsid w:val="00104BB0"/>
    <w:rsid w:val="0010531A"/>
    <w:rsid w:val="0010642E"/>
    <w:rsid w:val="00106605"/>
    <w:rsid w:val="001072A2"/>
    <w:rsid w:val="0010794E"/>
    <w:rsid w:val="00113C4A"/>
    <w:rsid w:val="0011594E"/>
    <w:rsid w:val="00116126"/>
    <w:rsid w:val="001163F7"/>
    <w:rsid w:val="0012155C"/>
    <w:rsid w:val="00122128"/>
    <w:rsid w:val="00125572"/>
    <w:rsid w:val="001258CD"/>
    <w:rsid w:val="00125A1C"/>
    <w:rsid w:val="001303FD"/>
    <w:rsid w:val="00131BF1"/>
    <w:rsid w:val="00131EEB"/>
    <w:rsid w:val="0013354F"/>
    <w:rsid w:val="00133B30"/>
    <w:rsid w:val="00134F5A"/>
    <w:rsid w:val="001356E8"/>
    <w:rsid w:val="001371D7"/>
    <w:rsid w:val="00137ECA"/>
    <w:rsid w:val="001404F3"/>
    <w:rsid w:val="00143F2E"/>
    <w:rsid w:val="00144E72"/>
    <w:rsid w:val="001514BB"/>
    <w:rsid w:val="00151A7C"/>
    <w:rsid w:val="00152EC9"/>
    <w:rsid w:val="00153CDE"/>
    <w:rsid w:val="00155218"/>
    <w:rsid w:val="001565E6"/>
    <w:rsid w:val="00156CD5"/>
    <w:rsid w:val="00157CB8"/>
    <w:rsid w:val="00162957"/>
    <w:rsid w:val="0016520E"/>
    <w:rsid w:val="00167368"/>
    <w:rsid w:val="00167E30"/>
    <w:rsid w:val="001702B4"/>
    <w:rsid w:val="0017190B"/>
    <w:rsid w:val="00171BA3"/>
    <w:rsid w:val="00172615"/>
    <w:rsid w:val="0017409E"/>
    <w:rsid w:val="001768D3"/>
    <w:rsid w:val="001768FF"/>
    <w:rsid w:val="00176C82"/>
    <w:rsid w:val="001776BE"/>
    <w:rsid w:val="00180DFA"/>
    <w:rsid w:val="00182525"/>
    <w:rsid w:val="00183152"/>
    <w:rsid w:val="00185C63"/>
    <w:rsid w:val="001902A7"/>
    <w:rsid w:val="00190710"/>
    <w:rsid w:val="00195638"/>
    <w:rsid w:val="001A0C73"/>
    <w:rsid w:val="001A0DE7"/>
    <w:rsid w:val="001A0F95"/>
    <w:rsid w:val="001A1753"/>
    <w:rsid w:val="001A341A"/>
    <w:rsid w:val="001A470A"/>
    <w:rsid w:val="001A509C"/>
    <w:rsid w:val="001A56DF"/>
    <w:rsid w:val="001A60B1"/>
    <w:rsid w:val="001B24FC"/>
    <w:rsid w:val="001B35A5"/>
    <w:rsid w:val="001B36B1"/>
    <w:rsid w:val="001B3DCF"/>
    <w:rsid w:val="001B4485"/>
    <w:rsid w:val="001B59E0"/>
    <w:rsid w:val="001C0BD9"/>
    <w:rsid w:val="001C304F"/>
    <w:rsid w:val="001C3435"/>
    <w:rsid w:val="001C3F4E"/>
    <w:rsid w:val="001C6A41"/>
    <w:rsid w:val="001C7C1B"/>
    <w:rsid w:val="001D15CC"/>
    <w:rsid w:val="001D2323"/>
    <w:rsid w:val="001D43FF"/>
    <w:rsid w:val="001D66D9"/>
    <w:rsid w:val="001D6A94"/>
    <w:rsid w:val="001D6DA2"/>
    <w:rsid w:val="001D6DA3"/>
    <w:rsid w:val="001E3BC1"/>
    <w:rsid w:val="001E4E8C"/>
    <w:rsid w:val="001E5828"/>
    <w:rsid w:val="001E6734"/>
    <w:rsid w:val="001E71D3"/>
    <w:rsid w:val="001E7B7A"/>
    <w:rsid w:val="001F178C"/>
    <w:rsid w:val="001F2DB8"/>
    <w:rsid w:val="001F4C5C"/>
    <w:rsid w:val="001F507C"/>
    <w:rsid w:val="001F5095"/>
    <w:rsid w:val="001F6641"/>
    <w:rsid w:val="001F7311"/>
    <w:rsid w:val="001F7B26"/>
    <w:rsid w:val="001F7CB5"/>
    <w:rsid w:val="001F7D1A"/>
    <w:rsid w:val="002013A6"/>
    <w:rsid w:val="00201D20"/>
    <w:rsid w:val="00204478"/>
    <w:rsid w:val="002056E5"/>
    <w:rsid w:val="00205B72"/>
    <w:rsid w:val="00206D06"/>
    <w:rsid w:val="0020728B"/>
    <w:rsid w:val="00207648"/>
    <w:rsid w:val="00207B71"/>
    <w:rsid w:val="00212B81"/>
    <w:rsid w:val="00214E2E"/>
    <w:rsid w:val="00216141"/>
    <w:rsid w:val="00217186"/>
    <w:rsid w:val="0022102D"/>
    <w:rsid w:val="0022232A"/>
    <w:rsid w:val="00223C8E"/>
    <w:rsid w:val="00226F74"/>
    <w:rsid w:val="00227BD8"/>
    <w:rsid w:val="00230366"/>
    <w:rsid w:val="002322E4"/>
    <w:rsid w:val="002333E3"/>
    <w:rsid w:val="002338DB"/>
    <w:rsid w:val="002343DE"/>
    <w:rsid w:val="002346CD"/>
    <w:rsid w:val="0023506E"/>
    <w:rsid w:val="0023575A"/>
    <w:rsid w:val="00236B38"/>
    <w:rsid w:val="00236B95"/>
    <w:rsid w:val="00240A70"/>
    <w:rsid w:val="002434A1"/>
    <w:rsid w:val="00247FA2"/>
    <w:rsid w:val="00251550"/>
    <w:rsid w:val="00251F16"/>
    <w:rsid w:val="00252929"/>
    <w:rsid w:val="00252D61"/>
    <w:rsid w:val="0025386B"/>
    <w:rsid w:val="00254564"/>
    <w:rsid w:val="00254A84"/>
    <w:rsid w:val="002550AA"/>
    <w:rsid w:val="00255B61"/>
    <w:rsid w:val="002560C1"/>
    <w:rsid w:val="002570C8"/>
    <w:rsid w:val="00263943"/>
    <w:rsid w:val="00264CA5"/>
    <w:rsid w:val="00266564"/>
    <w:rsid w:val="0026737E"/>
    <w:rsid w:val="00267B35"/>
    <w:rsid w:val="00273CA8"/>
    <w:rsid w:val="00273DAE"/>
    <w:rsid w:val="00274336"/>
    <w:rsid w:val="00275A1E"/>
    <w:rsid w:val="00277884"/>
    <w:rsid w:val="00280AD8"/>
    <w:rsid w:val="00281CAB"/>
    <w:rsid w:val="002852A4"/>
    <w:rsid w:val="002855BB"/>
    <w:rsid w:val="00286687"/>
    <w:rsid w:val="002972D8"/>
    <w:rsid w:val="00297CF6"/>
    <w:rsid w:val="00297DDB"/>
    <w:rsid w:val="002A02E9"/>
    <w:rsid w:val="002A18F9"/>
    <w:rsid w:val="002A1CC5"/>
    <w:rsid w:val="002A1F58"/>
    <w:rsid w:val="002A4626"/>
    <w:rsid w:val="002A52EF"/>
    <w:rsid w:val="002A5BD2"/>
    <w:rsid w:val="002A735C"/>
    <w:rsid w:val="002B09B8"/>
    <w:rsid w:val="002B1286"/>
    <w:rsid w:val="002B51BF"/>
    <w:rsid w:val="002B5EC8"/>
    <w:rsid w:val="002B6304"/>
    <w:rsid w:val="002B6312"/>
    <w:rsid w:val="002B6E22"/>
    <w:rsid w:val="002C0034"/>
    <w:rsid w:val="002C19D5"/>
    <w:rsid w:val="002C23BD"/>
    <w:rsid w:val="002C2D3C"/>
    <w:rsid w:val="002C3996"/>
    <w:rsid w:val="002D0636"/>
    <w:rsid w:val="002D3ABC"/>
    <w:rsid w:val="002D414A"/>
    <w:rsid w:val="002D5E26"/>
    <w:rsid w:val="002D665B"/>
    <w:rsid w:val="002D688B"/>
    <w:rsid w:val="002D7736"/>
    <w:rsid w:val="002E02FE"/>
    <w:rsid w:val="002E408A"/>
    <w:rsid w:val="002E69BD"/>
    <w:rsid w:val="002E6B3D"/>
    <w:rsid w:val="002E72B7"/>
    <w:rsid w:val="002E79AF"/>
    <w:rsid w:val="002F1076"/>
    <w:rsid w:val="002F2AA4"/>
    <w:rsid w:val="002F2D37"/>
    <w:rsid w:val="002F3037"/>
    <w:rsid w:val="002F3242"/>
    <w:rsid w:val="002F4C61"/>
    <w:rsid w:val="002F6A44"/>
    <w:rsid w:val="002F7910"/>
    <w:rsid w:val="002F7FFE"/>
    <w:rsid w:val="00301892"/>
    <w:rsid w:val="003025AE"/>
    <w:rsid w:val="003030CE"/>
    <w:rsid w:val="003044FD"/>
    <w:rsid w:val="00305288"/>
    <w:rsid w:val="0030686B"/>
    <w:rsid w:val="0030692B"/>
    <w:rsid w:val="00315C90"/>
    <w:rsid w:val="00315EF1"/>
    <w:rsid w:val="00316340"/>
    <w:rsid w:val="00316A7A"/>
    <w:rsid w:val="00316B0E"/>
    <w:rsid w:val="00316CF2"/>
    <w:rsid w:val="00316F71"/>
    <w:rsid w:val="00320FCE"/>
    <w:rsid w:val="0032284C"/>
    <w:rsid w:val="00322D97"/>
    <w:rsid w:val="0032322D"/>
    <w:rsid w:val="00323EE9"/>
    <w:rsid w:val="00325FA9"/>
    <w:rsid w:val="00326860"/>
    <w:rsid w:val="00330575"/>
    <w:rsid w:val="00330BD6"/>
    <w:rsid w:val="003320F3"/>
    <w:rsid w:val="00332CA8"/>
    <w:rsid w:val="00334297"/>
    <w:rsid w:val="00335CEA"/>
    <w:rsid w:val="00336AF8"/>
    <w:rsid w:val="00336F8F"/>
    <w:rsid w:val="00340B91"/>
    <w:rsid w:val="003427CE"/>
    <w:rsid w:val="00342ACC"/>
    <w:rsid w:val="0034467F"/>
    <w:rsid w:val="00344B34"/>
    <w:rsid w:val="0034525D"/>
    <w:rsid w:val="00345B73"/>
    <w:rsid w:val="003500B5"/>
    <w:rsid w:val="003504C6"/>
    <w:rsid w:val="00353497"/>
    <w:rsid w:val="00355781"/>
    <w:rsid w:val="00355BD3"/>
    <w:rsid w:val="00355F9A"/>
    <w:rsid w:val="00357016"/>
    <w:rsid w:val="00357BBA"/>
    <w:rsid w:val="00360269"/>
    <w:rsid w:val="00360D99"/>
    <w:rsid w:val="00361457"/>
    <w:rsid w:val="0036166C"/>
    <w:rsid w:val="00361F3A"/>
    <w:rsid w:val="00362458"/>
    <w:rsid w:val="0036492C"/>
    <w:rsid w:val="0036646A"/>
    <w:rsid w:val="00371395"/>
    <w:rsid w:val="00372AF9"/>
    <w:rsid w:val="00373C80"/>
    <w:rsid w:val="00374498"/>
    <w:rsid w:val="003754BF"/>
    <w:rsid w:val="0037551B"/>
    <w:rsid w:val="003763C4"/>
    <w:rsid w:val="003769BD"/>
    <w:rsid w:val="00376A5C"/>
    <w:rsid w:val="00384256"/>
    <w:rsid w:val="003842F1"/>
    <w:rsid w:val="003844AB"/>
    <w:rsid w:val="0038586D"/>
    <w:rsid w:val="0038732E"/>
    <w:rsid w:val="003911D8"/>
    <w:rsid w:val="00392DBA"/>
    <w:rsid w:val="00393D5A"/>
    <w:rsid w:val="003949F5"/>
    <w:rsid w:val="00395311"/>
    <w:rsid w:val="0039609D"/>
    <w:rsid w:val="00396CE1"/>
    <w:rsid w:val="003A083A"/>
    <w:rsid w:val="003A0A72"/>
    <w:rsid w:val="003A3ADC"/>
    <w:rsid w:val="003A4BF7"/>
    <w:rsid w:val="003A4CEA"/>
    <w:rsid w:val="003A544F"/>
    <w:rsid w:val="003A7A71"/>
    <w:rsid w:val="003B1088"/>
    <w:rsid w:val="003B2881"/>
    <w:rsid w:val="003B2D91"/>
    <w:rsid w:val="003B32DE"/>
    <w:rsid w:val="003B34CA"/>
    <w:rsid w:val="003B4405"/>
    <w:rsid w:val="003B65A9"/>
    <w:rsid w:val="003B685D"/>
    <w:rsid w:val="003B68D3"/>
    <w:rsid w:val="003B6C70"/>
    <w:rsid w:val="003B7DF6"/>
    <w:rsid w:val="003C0F55"/>
    <w:rsid w:val="003C171E"/>
    <w:rsid w:val="003C1C50"/>
    <w:rsid w:val="003C235E"/>
    <w:rsid w:val="003C3027"/>
    <w:rsid w:val="003C3322"/>
    <w:rsid w:val="003C44EB"/>
    <w:rsid w:val="003C4A28"/>
    <w:rsid w:val="003C5181"/>
    <w:rsid w:val="003C6493"/>
    <w:rsid w:val="003C65AA"/>
    <w:rsid w:val="003C68C2"/>
    <w:rsid w:val="003D1803"/>
    <w:rsid w:val="003D19B1"/>
    <w:rsid w:val="003D3D61"/>
    <w:rsid w:val="003D3DD3"/>
    <w:rsid w:val="003D3F82"/>
    <w:rsid w:val="003D44B2"/>
    <w:rsid w:val="003D4BFB"/>
    <w:rsid w:val="003D4CAE"/>
    <w:rsid w:val="003D5071"/>
    <w:rsid w:val="003E0436"/>
    <w:rsid w:val="003E0581"/>
    <w:rsid w:val="003E0ADD"/>
    <w:rsid w:val="003E19A9"/>
    <w:rsid w:val="003E3780"/>
    <w:rsid w:val="003E3895"/>
    <w:rsid w:val="003E3C30"/>
    <w:rsid w:val="003E4855"/>
    <w:rsid w:val="003E4A72"/>
    <w:rsid w:val="003E571A"/>
    <w:rsid w:val="003E585D"/>
    <w:rsid w:val="003E5B7C"/>
    <w:rsid w:val="003E608B"/>
    <w:rsid w:val="003E64AD"/>
    <w:rsid w:val="003E651D"/>
    <w:rsid w:val="003E6E5E"/>
    <w:rsid w:val="003E712E"/>
    <w:rsid w:val="003E769F"/>
    <w:rsid w:val="003F0BA4"/>
    <w:rsid w:val="003F25B1"/>
    <w:rsid w:val="003F26BD"/>
    <w:rsid w:val="003F2EF5"/>
    <w:rsid w:val="003F4314"/>
    <w:rsid w:val="003F4D40"/>
    <w:rsid w:val="003F52AD"/>
    <w:rsid w:val="003F5AF7"/>
    <w:rsid w:val="003F6944"/>
    <w:rsid w:val="003F6D90"/>
    <w:rsid w:val="003F7F69"/>
    <w:rsid w:val="004002A5"/>
    <w:rsid w:val="0040221D"/>
    <w:rsid w:val="00404211"/>
    <w:rsid w:val="0040527B"/>
    <w:rsid w:val="0040627A"/>
    <w:rsid w:val="004069D5"/>
    <w:rsid w:val="00407206"/>
    <w:rsid w:val="004072B6"/>
    <w:rsid w:val="004078DE"/>
    <w:rsid w:val="00412723"/>
    <w:rsid w:val="00412C41"/>
    <w:rsid w:val="00413598"/>
    <w:rsid w:val="00414114"/>
    <w:rsid w:val="00414C32"/>
    <w:rsid w:val="00420644"/>
    <w:rsid w:val="00423268"/>
    <w:rsid w:val="00426D12"/>
    <w:rsid w:val="00427044"/>
    <w:rsid w:val="00427C30"/>
    <w:rsid w:val="00427FF5"/>
    <w:rsid w:val="0043144F"/>
    <w:rsid w:val="004319BA"/>
    <w:rsid w:val="00431BFA"/>
    <w:rsid w:val="0043214A"/>
    <w:rsid w:val="00432A14"/>
    <w:rsid w:val="00432D9D"/>
    <w:rsid w:val="00434276"/>
    <w:rsid w:val="00434873"/>
    <w:rsid w:val="004353CF"/>
    <w:rsid w:val="00435B04"/>
    <w:rsid w:val="00436A5D"/>
    <w:rsid w:val="00436C7F"/>
    <w:rsid w:val="00437D43"/>
    <w:rsid w:val="00441CDB"/>
    <w:rsid w:val="00442537"/>
    <w:rsid w:val="0044351A"/>
    <w:rsid w:val="00445B79"/>
    <w:rsid w:val="00447541"/>
    <w:rsid w:val="004502BE"/>
    <w:rsid w:val="004514E4"/>
    <w:rsid w:val="004524D6"/>
    <w:rsid w:val="00452AF1"/>
    <w:rsid w:val="00453536"/>
    <w:rsid w:val="00453C1C"/>
    <w:rsid w:val="0045518E"/>
    <w:rsid w:val="004564B4"/>
    <w:rsid w:val="00456A82"/>
    <w:rsid w:val="0046063E"/>
    <w:rsid w:val="0046162C"/>
    <w:rsid w:val="00461B01"/>
    <w:rsid w:val="004623A5"/>
    <w:rsid w:val="00462885"/>
    <w:rsid w:val="004630EA"/>
    <w:rsid w:val="004631BC"/>
    <w:rsid w:val="0046553A"/>
    <w:rsid w:val="00465BCB"/>
    <w:rsid w:val="00465D37"/>
    <w:rsid w:val="00467517"/>
    <w:rsid w:val="0047107A"/>
    <w:rsid w:val="004721C5"/>
    <w:rsid w:val="00472401"/>
    <w:rsid w:val="00474367"/>
    <w:rsid w:val="004749AF"/>
    <w:rsid w:val="00475810"/>
    <w:rsid w:val="00475AE3"/>
    <w:rsid w:val="00480970"/>
    <w:rsid w:val="0048441D"/>
    <w:rsid w:val="00484761"/>
    <w:rsid w:val="00484DD5"/>
    <w:rsid w:val="00486C91"/>
    <w:rsid w:val="0048723C"/>
    <w:rsid w:val="00490339"/>
    <w:rsid w:val="0049064D"/>
    <w:rsid w:val="00491489"/>
    <w:rsid w:val="00492D23"/>
    <w:rsid w:val="004934E5"/>
    <w:rsid w:val="004960A9"/>
    <w:rsid w:val="00497A69"/>
    <w:rsid w:val="004A0C0B"/>
    <w:rsid w:val="004A1802"/>
    <w:rsid w:val="004A3DCE"/>
    <w:rsid w:val="004A3EC3"/>
    <w:rsid w:val="004A5128"/>
    <w:rsid w:val="004A58A9"/>
    <w:rsid w:val="004A5CEF"/>
    <w:rsid w:val="004A7216"/>
    <w:rsid w:val="004B1EA1"/>
    <w:rsid w:val="004B35BD"/>
    <w:rsid w:val="004B3A67"/>
    <w:rsid w:val="004B3A75"/>
    <w:rsid w:val="004B3CE8"/>
    <w:rsid w:val="004B3E3E"/>
    <w:rsid w:val="004B5F7D"/>
    <w:rsid w:val="004B628A"/>
    <w:rsid w:val="004C0485"/>
    <w:rsid w:val="004C0DEC"/>
    <w:rsid w:val="004C1B19"/>
    <w:rsid w:val="004C1E16"/>
    <w:rsid w:val="004C244B"/>
    <w:rsid w:val="004C2543"/>
    <w:rsid w:val="004C46B3"/>
    <w:rsid w:val="004C64FB"/>
    <w:rsid w:val="004C7101"/>
    <w:rsid w:val="004C742B"/>
    <w:rsid w:val="004D0AC9"/>
    <w:rsid w:val="004D15CA"/>
    <w:rsid w:val="004D296C"/>
    <w:rsid w:val="004D4D3C"/>
    <w:rsid w:val="004D6A24"/>
    <w:rsid w:val="004E224E"/>
    <w:rsid w:val="004E301A"/>
    <w:rsid w:val="004E3E4C"/>
    <w:rsid w:val="004E4417"/>
    <w:rsid w:val="004E5C65"/>
    <w:rsid w:val="004F1AEC"/>
    <w:rsid w:val="004F23A0"/>
    <w:rsid w:val="005003E3"/>
    <w:rsid w:val="005021AE"/>
    <w:rsid w:val="00502566"/>
    <w:rsid w:val="00502B6F"/>
    <w:rsid w:val="005031DD"/>
    <w:rsid w:val="00504FFE"/>
    <w:rsid w:val="005052CD"/>
    <w:rsid w:val="00505444"/>
    <w:rsid w:val="00505515"/>
    <w:rsid w:val="00510995"/>
    <w:rsid w:val="00512015"/>
    <w:rsid w:val="00514CFE"/>
    <w:rsid w:val="00516A2A"/>
    <w:rsid w:val="00516E5C"/>
    <w:rsid w:val="00517065"/>
    <w:rsid w:val="00517F7F"/>
    <w:rsid w:val="00521C0A"/>
    <w:rsid w:val="00524021"/>
    <w:rsid w:val="00524F56"/>
    <w:rsid w:val="005254E0"/>
    <w:rsid w:val="00525B20"/>
    <w:rsid w:val="00526412"/>
    <w:rsid w:val="00527158"/>
    <w:rsid w:val="00531754"/>
    <w:rsid w:val="00531C95"/>
    <w:rsid w:val="00531FCE"/>
    <w:rsid w:val="00532602"/>
    <w:rsid w:val="005328A8"/>
    <w:rsid w:val="00534AA2"/>
    <w:rsid w:val="00534DBD"/>
    <w:rsid w:val="00541BAE"/>
    <w:rsid w:val="00542109"/>
    <w:rsid w:val="00542CC7"/>
    <w:rsid w:val="0054301C"/>
    <w:rsid w:val="00543413"/>
    <w:rsid w:val="005444DC"/>
    <w:rsid w:val="0054584B"/>
    <w:rsid w:val="00547A0B"/>
    <w:rsid w:val="00550A26"/>
    <w:rsid w:val="00550BF5"/>
    <w:rsid w:val="0055687B"/>
    <w:rsid w:val="00556B7A"/>
    <w:rsid w:val="00562C7B"/>
    <w:rsid w:val="00563E02"/>
    <w:rsid w:val="0056582F"/>
    <w:rsid w:val="00567A70"/>
    <w:rsid w:val="005701F7"/>
    <w:rsid w:val="00570677"/>
    <w:rsid w:val="005724E4"/>
    <w:rsid w:val="005746AE"/>
    <w:rsid w:val="00574941"/>
    <w:rsid w:val="0057748F"/>
    <w:rsid w:val="00577B1B"/>
    <w:rsid w:val="00577B2A"/>
    <w:rsid w:val="00580629"/>
    <w:rsid w:val="00581C37"/>
    <w:rsid w:val="00582B34"/>
    <w:rsid w:val="00583855"/>
    <w:rsid w:val="00583DD5"/>
    <w:rsid w:val="005844E7"/>
    <w:rsid w:val="005866C4"/>
    <w:rsid w:val="005903C2"/>
    <w:rsid w:val="005909A3"/>
    <w:rsid w:val="0059357B"/>
    <w:rsid w:val="005935DA"/>
    <w:rsid w:val="00594A86"/>
    <w:rsid w:val="00595196"/>
    <w:rsid w:val="005951FA"/>
    <w:rsid w:val="005952DF"/>
    <w:rsid w:val="005A05CA"/>
    <w:rsid w:val="005A2A15"/>
    <w:rsid w:val="005A51E7"/>
    <w:rsid w:val="005A54CD"/>
    <w:rsid w:val="005A6200"/>
    <w:rsid w:val="005A70E7"/>
    <w:rsid w:val="005B0D65"/>
    <w:rsid w:val="005B0FAA"/>
    <w:rsid w:val="005B2E83"/>
    <w:rsid w:val="005B37DD"/>
    <w:rsid w:val="005B3B5B"/>
    <w:rsid w:val="005B3E4E"/>
    <w:rsid w:val="005B3FF0"/>
    <w:rsid w:val="005B48E3"/>
    <w:rsid w:val="005B53FF"/>
    <w:rsid w:val="005B607E"/>
    <w:rsid w:val="005B6109"/>
    <w:rsid w:val="005B66F9"/>
    <w:rsid w:val="005B6731"/>
    <w:rsid w:val="005B73CB"/>
    <w:rsid w:val="005B7CB3"/>
    <w:rsid w:val="005C0D54"/>
    <w:rsid w:val="005C229A"/>
    <w:rsid w:val="005C4460"/>
    <w:rsid w:val="005C4B33"/>
    <w:rsid w:val="005C61C0"/>
    <w:rsid w:val="005C694B"/>
    <w:rsid w:val="005C74DE"/>
    <w:rsid w:val="005D0209"/>
    <w:rsid w:val="005D0916"/>
    <w:rsid w:val="005D1B15"/>
    <w:rsid w:val="005D1B55"/>
    <w:rsid w:val="005D2824"/>
    <w:rsid w:val="005D3929"/>
    <w:rsid w:val="005D44C7"/>
    <w:rsid w:val="005D4B72"/>
    <w:rsid w:val="005D4F1A"/>
    <w:rsid w:val="005D58C0"/>
    <w:rsid w:val="005D619F"/>
    <w:rsid w:val="005D69AC"/>
    <w:rsid w:val="005D7185"/>
    <w:rsid w:val="005D72BB"/>
    <w:rsid w:val="005D7F1E"/>
    <w:rsid w:val="005E1D67"/>
    <w:rsid w:val="005E2BCB"/>
    <w:rsid w:val="005E3226"/>
    <w:rsid w:val="005E3D6C"/>
    <w:rsid w:val="005E589D"/>
    <w:rsid w:val="005E629E"/>
    <w:rsid w:val="005E692F"/>
    <w:rsid w:val="005E6BD6"/>
    <w:rsid w:val="005E7252"/>
    <w:rsid w:val="005E7E3E"/>
    <w:rsid w:val="005F0C7D"/>
    <w:rsid w:val="005F1E8C"/>
    <w:rsid w:val="005F228C"/>
    <w:rsid w:val="005F3BA0"/>
    <w:rsid w:val="005F3D3B"/>
    <w:rsid w:val="005F511B"/>
    <w:rsid w:val="005F5B35"/>
    <w:rsid w:val="005F6B8D"/>
    <w:rsid w:val="005F74A9"/>
    <w:rsid w:val="005F7FE8"/>
    <w:rsid w:val="006003C7"/>
    <w:rsid w:val="0060066C"/>
    <w:rsid w:val="00600C50"/>
    <w:rsid w:val="006016BD"/>
    <w:rsid w:val="00602580"/>
    <w:rsid w:val="00603EE1"/>
    <w:rsid w:val="006058F3"/>
    <w:rsid w:val="00605AD5"/>
    <w:rsid w:val="00605AE1"/>
    <w:rsid w:val="00605FFC"/>
    <w:rsid w:val="0060653E"/>
    <w:rsid w:val="00606FCB"/>
    <w:rsid w:val="006073E2"/>
    <w:rsid w:val="00607620"/>
    <w:rsid w:val="00607D53"/>
    <w:rsid w:val="00613EF2"/>
    <w:rsid w:val="0061498C"/>
    <w:rsid w:val="00616526"/>
    <w:rsid w:val="00617B95"/>
    <w:rsid w:val="00620989"/>
    <w:rsid w:val="0062114B"/>
    <w:rsid w:val="00621787"/>
    <w:rsid w:val="00623698"/>
    <w:rsid w:val="0062414E"/>
    <w:rsid w:val="006245FB"/>
    <w:rsid w:val="00624BFF"/>
    <w:rsid w:val="00625E96"/>
    <w:rsid w:val="00626C32"/>
    <w:rsid w:val="006270E9"/>
    <w:rsid w:val="00627EF2"/>
    <w:rsid w:val="0063574A"/>
    <w:rsid w:val="0063793D"/>
    <w:rsid w:val="0064555D"/>
    <w:rsid w:val="00646250"/>
    <w:rsid w:val="006476C4"/>
    <w:rsid w:val="00647C09"/>
    <w:rsid w:val="00651F2C"/>
    <w:rsid w:val="00652A1E"/>
    <w:rsid w:val="00654587"/>
    <w:rsid w:val="00655818"/>
    <w:rsid w:val="00657A09"/>
    <w:rsid w:val="00660978"/>
    <w:rsid w:val="00662C86"/>
    <w:rsid w:val="00664AC5"/>
    <w:rsid w:val="00664C51"/>
    <w:rsid w:val="0066562D"/>
    <w:rsid w:val="00666744"/>
    <w:rsid w:val="0066714F"/>
    <w:rsid w:val="00673D6D"/>
    <w:rsid w:val="00674DAA"/>
    <w:rsid w:val="00675741"/>
    <w:rsid w:val="00677D20"/>
    <w:rsid w:val="0068087C"/>
    <w:rsid w:val="00681D1B"/>
    <w:rsid w:val="00682D2B"/>
    <w:rsid w:val="00683150"/>
    <w:rsid w:val="006832FA"/>
    <w:rsid w:val="00684A35"/>
    <w:rsid w:val="006859FD"/>
    <w:rsid w:val="0068662F"/>
    <w:rsid w:val="00687C29"/>
    <w:rsid w:val="006916FA"/>
    <w:rsid w:val="006927B0"/>
    <w:rsid w:val="0069359D"/>
    <w:rsid w:val="00693D5D"/>
    <w:rsid w:val="0069524D"/>
    <w:rsid w:val="0069548A"/>
    <w:rsid w:val="00695541"/>
    <w:rsid w:val="006A0939"/>
    <w:rsid w:val="006A2DF1"/>
    <w:rsid w:val="006A62E6"/>
    <w:rsid w:val="006A63A3"/>
    <w:rsid w:val="006A7425"/>
    <w:rsid w:val="006A7E33"/>
    <w:rsid w:val="006B0B3C"/>
    <w:rsid w:val="006B1F1A"/>
    <w:rsid w:val="006B3058"/>
    <w:rsid w:val="006B4B6C"/>
    <w:rsid w:val="006B4DAC"/>
    <w:rsid w:val="006B5667"/>
    <w:rsid w:val="006B5F7D"/>
    <w:rsid w:val="006B62A9"/>
    <w:rsid w:val="006B7F03"/>
    <w:rsid w:val="006C10B8"/>
    <w:rsid w:val="006C207C"/>
    <w:rsid w:val="006C3058"/>
    <w:rsid w:val="006C32CE"/>
    <w:rsid w:val="006C3F06"/>
    <w:rsid w:val="006C5355"/>
    <w:rsid w:val="006C5663"/>
    <w:rsid w:val="006C5C22"/>
    <w:rsid w:val="006C5CC4"/>
    <w:rsid w:val="006C6ED3"/>
    <w:rsid w:val="006D116E"/>
    <w:rsid w:val="006D16D3"/>
    <w:rsid w:val="006D1871"/>
    <w:rsid w:val="006D2CF3"/>
    <w:rsid w:val="006D2D15"/>
    <w:rsid w:val="006D44FB"/>
    <w:rsid w:val="006D5B9E"/>
    <w:rsid w:val="006D62C8"/>
    <w:rsid w:val="006D7287"/>
    <w:rsid w:val="006E28D1"/>
    <w:rsid w:val="006E2D12"/>
    <w:rsid w:val="006E37DF"/>
    <w:rsid w:val="006E46B3"/>
    <w:rsid w:val="006E484D"/>
    <w:rsid w:val="006F0417"/>
    <w:rsid w:val="006F174D"/>
    <w:rsid w:val="006F19D1"/>
    <w:rsid w:val="006F3AEC"/>
    <w:rsid w:val="006F633F"/>
    <w:rsid w:val="006F7356"/>
    <w:rsid w:val="0070233C"/>
    <w:rsid w:val="00703372"/>
    <w:rsid w:val="00704934"/>
    <w:rsid w:val="0070574A"/>
    <w:rsid w:val="0071079A"/>
    <w:rsid w:val="00711711"/>
    <w:rsid w:val="00712453"/>
    <w:rsid w:val="00712EB7"/>
    <w:rsid w:val="00712F11"/>
    <w:rsid w:val="00714E41"/>
    <w:rsid w:val="00715CA9"/>
    <w:rsid w:val="00715F74"/>
    <w:rsid w:val="007168D0"/>
    <w:rsid w:val="00720C57"/>
    <w:rsid w:val="007257CB"/>
    <w:rsid w:val="00725B45"/>
    <w:rsid w:val="007311FB"/>
    <w:rsid w:val="00732FE9"/>
    <w:rsid w:val="007337CD"/>
    <w:rsid w:val="00740095"/>
    <w:rsid w:val="007422CB"/>
    <w:rsid w:val="0074358A"/>
    <w:rsid w:val="0074589B"/>
    <w:rsid w:val="00747888"/>
    <w:rsid w:val="00747D09"/>
    <w:rsid w:val="007507FE"/>
    <w:rsid w:val="007509A4"/>
    <w:rsid w:val="007513C1"/>
    <w:rsid w:val="00752894"/>
    <w:rsid w:val="007534B7"/>
    <w:rsid w:val="00753519"/>
    <w:rsid w:val="00754B86"/>
    <w:rsid w:val="00754FA4"/>
    <w:rsid w:val="00755B74"/>
    <w:rsid w:val="0075684E"/>
    <w:rsid w:val="00756E9A"/>
    <w:rsid w:val="00756FCB"/>
    <w:rsid w:val="00757D51"/>
    <w:rsid w:val="00760A43"/>
    <w:rsid w:val="00761102"/>
    <w:rsid w:val="00761B87"/>
    <w:rsid w:val="00762FA8"/>
    <w:rsid w:val="007643C7"/>
    <w:rsid w:val="00765CA6"/>
    <w:rsid w:val="00765D1E"/>
    <w:rsid w:val="00766694"/>
    <w:rsid w:val="00766E76"/>
    <w:rsid w:val="00767B20"/>
    <w:rsid w:val="0077168D"/>
    <w:rsid w:val="00771AF3"/>
    <w:rsid w:val="00773A19"/>
    <w:rsid w:val="00774673"/>
    <w:rsid w:val="0077507D"/>
    <w:rsid w:val="00775228"/>
    <w:rsid w:val="00775A8D"/>
    <w:rsid w:val="00776093"/>
    <w:rsid w:val="00776F3A"/>
    <w:rsid w:val="00776FD4"/>
    <w:rsid w:val="00781257"/>
    <w:rsid w:val="0078143B"/>
    <w:rsid w:val="00787928"/>
    <w:rsid w:val="0079066E"/>
    <w:rsid w:val="007909AC"/>
    <w:rsid w:val="00794927"/>
    <w:rsid w:val="00795B2F"/>
    <w:rsid w:val="007967A1"/>
    <w:rsid w:val="00797836"/>
    <w:rsid w:val="00797EF8"/>
    <w:rsid w:val="007A0BE3"/>
    <w:rsid w:val="007A3400"/>
    <w:rsid w:val="007A4F13"/>
    <w:rsid w:val="007A5040"/>
    <w:rsid w:val="007A627F"/>
    <w:rsid w:val="007A73F9"/>
    <w:rsid w:val="007B19EC"/>
    <w:rsid w:val="007B24C6"/>
    <w:rsid w:val="007B4602"/>
    <w:rsid w:val="007B50AA"/>
    <w:rsid w:val="007B531B"/>
    <w:rsid w:val="007B6304"/>
    <w:rsid w:val="007B6F27"/>
    <w:rsid w:val="007B710B"/>
    <w:rsid w:val="007B79AE"/>
    <w:rsid w:val="007B7AE9"/>
    <w:rsid w:val="007B7B5A"/>
    <w:rsid w:val="007C4336"/>
    <w:rsid w:val="007C55E7"/>
    <w:rsid w:val="007C5EA6"/>
    <w:rsid w:val="007C67BD"/>
    <w:rsid w:val="007D087D"/>
    <w:rsid w:val="007D1288"/>
    <w:rsid w:val="007D135A"/>
    <w:rsid w:val="007D1525"/>
    <w:rsid w:val="007D4CBE"/>
    <w:rsid w:val="007D5846"/>
    <w:rsid w:val="007D5AC3"/>
    <w:rsid w:val="007D5C1C"/>
    <w:rsid w:val="007E0C1B"/>
    <w:rsid w:val="007E0DD0"/>
    <w:rsid w:val="007E1CAA"/>
    <w:rsid w:val="007E579A"/>
    <w:rsid w:val="007F1F2E"/>
    <w:rsid w:val="007F3AB3"/>
    <w:rsid w:val="007F5168"/>
    <w:rsid w:val="007F5183"/>
    <w:rsid w:val="007F6E34"/>
    <w:rsid w:val="007F7AA6"/>
    <w:rsid w:val="0080223A"/>
    <w:rsid w:val="008046FA"/>
    <w:rsid w:val="00804DF1"/>
    <w:rsid w:val="0080528D"/>
    <w:rsid w:val="00805535"/>
    <w:rsid w:val="00811179"/>
    <w:rsid w:val="008143B3"/>
    <w:rsid w:val="008159A1"/>
    <w:rsid w:val="00816B9B"/>
    <w:rsid w:val="008202EC"/>
    <w:rsid w:val="00823624"/>
    <w:rsid w:val="008236C6"/>
    <w:rsid w:val="008239A4"/>
    <w:rsid w:val="0082639E"/>
    <w:rsid w:val="008275D4"/>
    <w:rsid w:val="00827A9C"/>
    <w:rsid w:val="00830C06"/>
    <w:rsid w:val="0083162F"/>
    <w:rsid w:val="0083354C"/>
    <w:rsid w:val="00833DDB"/>
    <w:rsid w:val="008353BA"/>
    <w:rsid w:val="00837E47"/>
    <w:rsid w:val="00840750"/>
    <w:rsid w:val="00842241"/>
    <w:rsid w:val="0084306D"/>
    <w:rsid w:val="0084329C"/>
    <w:rsid w:val="00845033"/>
    <w:rsid w:val="008450FB"/>
    <w:rsid w:val="00850703"/>
    <w:rsid w:val="008518FE"/>
    <w:rsid w:val="00852706"/>
    <w:rsid w:val="008527E1"/>
    <w:rsid w:val="00853450"/>
    <w:rsid w:val="0085659C"/>
    <w:rsid w:val="00856834"/>
    <w:rsid w:val="008577F5"/>
    <w:rsid w:val="0085798D"/>
    <w:rsid w:val="00857C49"/>
    <w:rsid w:val="008612C8"/>
    <w:rsid w:val="00861B83"/>
    <w:rsid w:val="0086327C"/>
    <w:rsid w:val="008634AF"/>
    <w:rsid w:val="0086364D"/>
    <w:rsid w:val="0086391A"/>
    <w:rsid w:val="00867902"/>
    <w:rsid w:val="0087041A"/>
    <w:rsid w:val="00872026"/>
    <w:rsid w:val="008741C1"/>
    <w:rsid w:val="008748DC"/>
    <w:rsid w:val="008750EF"/>
    <w:rsid w:val="0087792E"/>
    <w:rsid w:val="00880173"/>
    <w:rsid w:val="00880588"/>
    <w:rsid w:val="008806A0"/>
    <w:rsid w:val="00883EAF"/>
    <w:rsid w:val="00885258"/>
    <w:rsid w:val="008859D7"/>
    <w:rsid w:val="00885C53"/>
    <w:rsid w:val="008911AF"/>
    <w:rsid w:val="00892369"/>
    <w:rsid w:val="00892DAE"/>
    <w:rsid w:val="008932EA"/>
    <w:rsid w:val="00893F1A"/>
    <w:rsid w:val="00895CD3"/>
    <w:rsid w:val="008A0DAC"/>
    <w:rsid w:val="008A30C3"/>
    <w:rsid w:val="008A3C23"/>
    <w:rsid w:val="008A5D7F"/>
    <w:rsid w:val="008A7634"/>
    <w:rsid w:val="008B704F"/>
    <w:rsid w:val="008B78D6"/>
    <w:rsid w:val="008C0584"/>
    <w:rsid w:val="008C1C6E"/>
    <w:rsid w:val="008C23CA"/>
    <w:rsid w:val="008C38D9"/>
    <w:rsid w:val="008C40CB"/>
    <w:rsid w:val="008C49CC"/>
    <w:rsid w:val="008C4D9C"/>
    <w:rsid w:val="008C5250"/>
    <w:rsid w:val="008C5B17"/>
    <w:rsid w:val="008D021D"/>
    <w:rsid w:val="008D10C0"/>
    <w:rsid w:val="008D14E7"/>
    <w:rsid w:val="008D1CFC"/>
    <w:rsid w:val="008D562E"/>
    <w:rsid w:val="008D69E9"/>
    <w:rsid w:val="008D72C2"/>
    <w:rsid w:val="008D7552"/>
    <w:rsid w:val="008D7E43"/>
    <w:rsid w:val="008E0645"/>
    <w:rsid w:val="008E0DDE"/>
    <w:rsid w:val="008E1E3C"/>
    <w:rsid w:val="008E21B5"/>
    <w:rsid w:val="008E38C4"/>
    <w:rsid w:val="008E5EFF"/>
    <w:rsid w:val="008E71C3"/>
    <w:rsid w:val="008E72AF"/>
    <w:rsid w:val="008F594A"/>
    <w:rsid w:val="008F5BB6"/>
    <w:rsid w:val="0090050A"/>
    <w:rsid w:val="00902456"/>
    <w:rsid w:val="009024FA"/>
    <w:rsid w:val="00904C7E"/>
    <w:rsid w:val="00905E22"/>
    <w:rsid w:val="00905E87"/>
    <w:rsid w:val="0090699A"/>
    <w:rsid w:val="009078CA"/>
    <w:rsid w:val="0091035B"/>
    <w:rsid w:val="009109A1"/>
    <w:rsid w:val="00910FD4"/>
    <w:rsid w:val="00915AF6"/>
    <w:rsid w:val="009206D5"/>
    <w:rsid w:val="00921CDB"/>
    <w:rsid w:val="00921F49"/>
    <w:rsid w:val="00922198"/>
    <w:rsid w:val="009229A4"/>
    <w:rsid w:val="00923943"/>
    <w:rsid w:val="00924EAE"/>
    <w:rsid w:val="0093011D"/>
    <w:rsid w:val="00931A4C"/>
    <w:rsid w:val="0093212D"/>
    <w:rsid w:val="0093228B"/>
    <w:rsid w:val="009333DE"/>
    <w:rsid w:val="00933A24"/>
    <w:rsid w:val="0093433D"/>
    <w:rsid w:val="00935851"/>
    <w:rsid w:val="0093635A"/>
    <w:rsid w:val="00937159"/>
    <w:rsid w:val="00941EB8"/>
    <w:rsid w:val="00943E00"/>
    <w:rsid w:val="00943ECC"/>
    <w:rsid w:val="009443EE"/>
    <w:rsid w:val="0094474D"/>
    <w:rsid w:val="00944931"/>
    <w:rsid w:val="00945659"/>
    <w:rsid w:val="00946F1D"/>
    <w:rsid w:val="0095034D"/>
    <w:rsid w:val="0095096D"/>
    <w:rsid w:val="00950A0D"/>
    <w:rsid w:val="00950DEC"/>
    <w:rsid w:val="00952021"/>
    <w:rsid w:val="0095560D"/>
    <w:rsid w:val="00955CD7"/>
    <w:rsid w:val="00956123"/>
    <w:rsid w:val="00956280"/>
    <w:rsid w:val="00956526"/>
    <w:rsid w:val="009612E7"/>
    <w:rsid w:val="00962AE3"/>
    <w:rsid w:val="00965B3D"/>
    <w:rsid w:val="00966FD6"/>
    <w:rsid w:val="0096743B"/>
    <w:rsid w:val="00967FD5"/>
    <w:rsid w:val="00971004"/>
    <w:rsid w:val="00972B7B"/>
    <w:rsid w:val="00972E81"/>
    <w:rsid w:val="00976EFA"/>
    <w:rsid w:val="00977029"/>
    <w:rsid w:val="009779AE"/>
    <w:rsid w:val="00977D63"/>
    <w:rsid w:val="00980393"/>
    <w:rsid w:val="009807B3"/>
    <w:rsid w:val="009814CC"/>
    <w:rsid w:val="0098213E"/>
    <w:rsid w:val="009844CA"/>
    <w:rsid w:val="009849B9"/>
    <w:rsid w:val="00984D12"/>
    <w:rsid w:val="00987518"/>
    <w:rsid w:val="00991348"/>
    <w:rsid w:val="00991D87"/>
    <w:rsid w:val="00992932"/>
    <w:rsid w:val="00992D66"/>
    <w:rsid w:val="00994D6C"/>
    <w:rsid w:val="009952DD"/>
    <w:rsid w:val="00997D09"/>
    <w:rsid w:val="00997D30"/>
    <w:rsid w:val="009A161F"/>
    <w:rsid w:val="009A1EDF"/>
    <w:rsid w:val="009A1F6E"/>
    <w:rsid w:val="009A23EB"/>
    <w:rsid w:val="009A3747"/>
    <w:rsid w:val="009A4E6B"/>
    <w:rsid w:val="009A53B3"/>
    <w:rsid w:val="009B0562"/>
    <w:rsid w:val="009B0AE1"/>
    <w:rsid w:val="009B1960"/>
    <w:rsid w:val="009B1E82"/>
    <w:rsid w:val="009B2B1B"/>
    <w:rsid w:val="009B3173"/>
    <w:rsid w:val="009B3193"/>
    <w:rsid w:val="009B426D"/>
    <w:rsid w:val="009B4A8B"/>
    <w:rsid w:val="009B5FE8"/>
    <w:rsid w:val="009B7C52"/>
    <w:rsid w:val="009C0E56"/>
    <w:rsid w:val="009C1F99"/>
    <w:rsid w:val="009C23A3"/>
    <w:rsid w:val="009C37CC"/>
    <w:rsid w:val="009C3FDD"/>
    <w:rsid w:val="009C62C4"/>
    <w:rsid w:val="009C63FC"/>
    <w:rsid w:val="009C754F"/>
    <w:rsid w:val="009C7D17"/>
    <w:rsid w:val="009D0529"/>
    <w:rsid w:val="009D0D6B"/>
    <w:rsid w:val="009D11FB"/>
    <w:rsid w:val="009D22C4"/>
    <w:rsid w:val="009D2AD3"/>
    <w:rsid w:val="009D431A"/>
    <w:rsid w:val="009D4CF1"/>
    <w:rsid w:val="009E1A05"/>
    <w:rsid w:val="009E2160"/>
    <w:rsid w:val="009E40EF"/>
    <w:rsid w:val="009E4445"/>
    <w:rsid w:val="009E484E"/>
    <w:rsid w:val="009E4C1B"/>
    <w:rsid w:val="009E4FE0"/>
    <w:rsid w:val="009E62F1"/>
    <w:rsid w:val="009E7A79"/>
    <w:rsid w:val="009F0801"/>
    <w:rsid w:val="009F0CBF"/>
    <w:rsid w:val="009F11D4"/>
    <w:rsid w:val="009F207E"/>
    <w:rsid w:val="009F40FB"/>
    <w:rsid w:val="009F4913"/>
    <w:rsid w:val="009F4EDE"/>
    <w:rsid w:val="009F5EAD"/>
    <w:rsid w:val="00A023CA"/>
    <w:rsid w:val="00A02AE6"/>
    <w:rsid w:val="00A11048"/>
    <w:rsid w:val="00A11B4B"/>
    <w:rsid w:val="00A12568"/>
    <w:rsid w:val="00A12827"/>
    <w:rsid w:val="00A133A5"/>
    <w:rsid w:val="00A1402A"/>
    <w:rsid w:val="00A22E44"/>
    <w:rsid w:val="00A22FCB"/>
    <w:rsid w:val="00A23BF9"/>
    <w:rsid w:val="00A268AC"/>
    <w:rsid w:val="00A273BC"/>
    <w:rsid w:val="00A278DC"/>
    <w:rsid w:val="00A3152E"/>
    <w:rsid w:val="00A31AFD"/>
    <w:rsid w:val="00A3341A"/>
    <w:rsid w:val="00A3450D"/>
    <w:rsid w:val="00A3495F"/>
    <w:rsid w:val="00A34B9A"/>
    <w:rsid w:val="00A356CF"/>
    <w:rsid w:val="00A36E4B"/>
    <w:rsid w:val="00A37605"/>
    <w:rsid w:val="00A411A8"/>
    <w:rsid w:val="00A41741"/>
    <w:rsid w:val="00A41B83"/>
    <w:rsid w:val="00A4339D"/>
    <w:rsid w:val="00A45F77"/>
    <w:rsid w:val="00A46CAF"/>
    <w:rsid w:val="00A472F1"/>
    <w:rsid w:val="00A476C1"/>
    <w:rsid w:val="00A4793F"/>
    <w:rsid w:val="00A47FFE"/>
    <w:rsid w:val="00A51623"/>
    <w:rsid w:val="00A51C17"/>
    <w:rsid w:val="00A5237D"/>
    <w:rsid w:val="00A554A3"/>
    <w:rsid w:val="00A56E70"/>
    <w:rsid w:val="00A5715B"/>
    <w:rsid w:val="00A57F0C"/>
    <w:rsid w:val="00A61E70"/>
    <w:rsid w:val="00A63405"/>
    <w:rsid w:val="00A6449D"/>
    <w:rsid w:val="00A662E8"/>
    <w:rsid w:val="00A66323"/>
    <w:rsid w:val="00A716D8"/>
    <w:rsid w:val="00A72A8A"/>
    <w:rsid w:val="00A72D2D"/>
    <w:rsid w:val="00A730EB"/>
    <w:rsid w:val="00A758EA"/>
    <w:rsid w:val="00A774D4"/>
    <w:rsid w:val="00A80F48"/>
    <w:rsid w:val="00A82752"/>
    <w:rsid w:val="00A83705"/>
    <w:rsid w:val="00A84E88"/>
    <w:rsid w:val="00A86349"/>
    <w:rsid w:val="00A9047F"/>
    <w:rsid w:val="00A94EFB"/>
    <w:rsid w:val="00A95247"/>
    <w:rsid w:val="00A953F6"/>
    <w:rsid w:val="00A95C50"/>
    <w:rsid w:val="00AA061A"/>
    <w:rsid w:val="00AA3671"/>
    <w:rsid w:val="00AA5FC4"/>
    <w:rsid w:val="00AA7CB3"/>
    <w:rsid w:val="00AB0114"/>
    <w:rsid w:val="00AB0C11"/>
    <w:rsid w:val="00AB1C39"/>
    <w:rsid w:val="00AB314B"/>
    <w:rsid w:val="00AB3F66"/>
    <w:rsid w:val="00AB75D5"/>
    <w:rsid w:val="00AB7633"/>
    <w:rsid w:val="00AB766E"/>
    <w:rsid w:val="00AB79A6"/>
    <w:rsid w:val="00AC041E"/>
    <w:rsid w:val="00AC0BBC"/>
    <w:rsid w:val="00AC1969"/>
    <w:rsid w:val="00AC2518"/>
    <w:rsid w:val="00AC4850"/>
    <w:rsid w:val="00AC608D"/>
    <w:rsid w:val="00AD26D1"/>
    <w:rsid w:val="00AD2E6D"/>
    <w:rsid w:val="00AD324C"/>
    <w:rsid w:val="00AD3824"/>
    <w:rsid w:val="00AD3D7C"/>
    <w:rsid w:val="00AD4342"/>
    <w:rsid w:val="00AD556D"/>
    <w:rsid w:val="00AD6A64"/>
    <w:rsid w:val="00AD77B3"/>
    <w:rsid w:val="00AD7A6B"/>
    <w:rsid w:val="00AE0BC1"/>
    <w:rsid w:val="00AE153E"/>
    <w:rsid w:val="00AE2E28"/>
    <w:rsid w:val="00AE2F0F"/>
    <w:rsid w:val="00AF0CF1"/>
    <w:rsid w:val="00AF11B7"/>
    <w:rsid w:val="00AF190F"/>
    <w:rsid w:val="00AF3388"/>
    <w:rsid w:val="00AF38CE"/>
    <w:rsid w:val="00AF408E"/>
    <w:rsid w:val="00AF5E9B"/>
    <w:rsid w:val="00AF6A06"/>
    <w:rsid w:val="00AF6FBD"/>
    <w:rsid w:val="00AF733F"/>
    <w:rsid w:val="00B00572"/>
    <w:rsid w:val="00B02D80"/>
    <w:rsid w:val="00B03168"/>
    <w:rsid w:val="00B04379"/>
    <w:rsid w:val="00B05F60"/>
    <w:rsid w:val="00B065B6"/>
    <w:rsid w:val="00B066E1"/>
    <w:rsid w:val="00B06877"/>
    <w:rsid w:val="00B0751C"/>
    <w:rsid w:val="00B1281B"/>
    <w:rsid w:val="00B12DA2"/>
    <w:rsid w:val="00B13439"/>
    <w:rsid w:val="00B1411C"/>
    <w:rsid w:val="00B16604"/>
    <w:rsid w:val="00B1736F"/>
    <w:rsid w:val="00B173AC"/>
    <w:rsid w:val="00B17C02"/>
    <w:rsid w:val="00B201EF"/>
    <w:rsid w:val="00B206FB"/>
    <w:rsid w:val="00B24AB8"/>
    <w:rsid w:val="00B2594A"/>
    <w:rsid w:val="00B26A73"/>
    <w:rsid w:val="00B26C3A"/>
    <w:rsid w:val="00B27F88"/>
    <w:rsid w:val="00B30753"/>
    <w:rsid w:val="00B3096E"/>
    <w:rsid w:val="00B3147D"/>
    <w:rsid w:val="00B31481"/>
    <w:rsid w:val="00B33676"/>
    <w:rsid w:val="00B35D03"/>
    <w:rsid w:val="00B379F3"/>
    <w:rsid w:val="00B40538"/>
    <w:rsid w:val="00B40ED6"/>
    <w:rsid w:val="00B430A3"/>
    <w:rsid w:val="00B4419F"/>
    <w:rsid w:val="00B4441C"/>
    <w:rsid w:val="00B447C0"/>
    <w:rsid w:val="00B44CBF"/>
    <w:rsid w:val="00B453FC"/>
    <w:rsid w:val="00B47B59"/>
    <w:rsid w:val="00B47D67"/>
    <w:rsid w:val="00B504DB"/>
    <w:rsid w:val="00B50BE0"/>
    <w:rsid w:val="00B53F81"/>
    <w:rsid w:val="00B54A0D"/>
    <w:rsid w:val="00B56C2B"/>
    <w:rsid w:val="00B60CBB"/>
    <w:rsid w:val="00B629C6"/>
    <w:rsid w:val="00B62A21"/>
    <w:rsid w:val="00B62DDE"/>
    <w:rsid w:val="00B63225"/>
    <w:rsid w:val="00B63275"/>
    <w:rsid w:val="00B63CF8"/>
    <w:rsid w:val="00B641D4"/>
    <w:rsid w:val="00B65BD3"/>
    <w:rsid w:val="00B66ACC"/>
    <w:rsid w:val="00B67929"/>
    <w:rsid w:val="00B67D09"/>
    <w:rsid w:val="00B70469"/>
    <w:rsid w:val="00B72385"/>
    <w:rsid w:val="00B72A47"/>
    <w:rsid w:val="00B72DD8"/>
    <w:rsid w:val="00B72E09"/>
    <w:rsid w:val="00B73C05"/>
    <w:rsid w:val="00B74B4B"/>
    <w:rsid w:val="00B7575B"/>
    <w:rsid w:val="00B769D1"/>
    <w:rsid w:val="00B7706B"/>
    <w:rsid w:val="00B80D46"/>
    <w:rsid w:val="00B82B97"/>
    <w:rsid w:val="00B8325A"/>
    <w:rsid w:val="00B839B6"/>
    <w:rsid w:val="00B84D1F"/>
    <w:rsid w:val="00B85034"/>
    <w:rsid w:val="00B855E6"/>
    <w:rsid w:val="00B8573B"/>
    <w:rsid w:val="00B86807"/>
    <w:rsid w:val="00B87064"/>
    <w:rsid w:val="00B9077B"/>
    <w:rsid w:val="00B95320"/>
    <w:rsid w:val="00B967F8"/>
    <w:rsid w:val="00B97129"/>
    <w:rsid w:val="00B97E67"/>
    <w:rsid w:val="00BA0BDC"/>
    <w:rsid w:val="00BA1130"/>
    <w:rsid w:val="00BA2447"/>
    <w:rsid w:val="00BA3048"/>
    <w:rsid w:val="00BA5C0E"/>
    <w:rsid w:val="00BB5D81"/>
    <w:rsid w:val="00BB6615"/>
    <w:rsid w:val="00BB6644"/>
    <w:rsid w:val="00BB73A2"/>
    <w:rsid w:val="00BB7829"/>
    <w:rsid w:val="00BC01AA"/>
    <w:rsid w:val="00BC050A"/>
    <w:rsid w:val="00BC05DE"/>
    <w:rsid w:val="00BC0915"/>
    <w:rsid w:val="00BC12CE"/>
    <w:rsid w:val="00BC358C"/>
    <w:rsid w:val="00BC364D"/>
    <w:rsid w:val="00BC3A28"/>
    <w:rsid w:val="00BC4775"/>
    <w:rsid w:val="00BC504E"/>
    <w:rsid w:val="00BC6870"/>
    <w:rsid w:val="00BD05FB"/>
    <w:rsid w:val="00BD06DF"/>
    <w:rsid w:val="00BD1726"/>
    <w:rsid w:val="00BD3644"/>
    <w:rsid w:val="00BD56E8"/>
    <w:rsid w:val="00BE13D1"/>
    <w:rsid w:val="00BE1B9B"/>
    <w:rsid w:val="00BE7DE9"/>
    <w:rsid w:val="00BF0C69"/>
    <w:rsid w:val="00BF629B"/>
    <w:rsid w:val="00BF655C"/>
    <w:rsid w:val="00C0080A"/>
    <w:rsid w:val="00C0117E"/>
    <w:rsid w:val="00C01E33"/>
    <w:rsid w:val="00C0321E"/>
    <w:rsid w:val="00C052FF"/>
    <w:rsid w:val="00C0648A"/>
    <w:rsid w:val="00C075EF"/>
    <w:rsid w:val="00C07B5A"/>
    <w:rsid w:val="00C07DAA"/>
    <w:rsid w:val="00C104BB"/>
    <w:rsid w:val="00C107CF"/>
    <w:rsid w:val="00C10962"/>
    <w:rsid w:val="00C11B45"/>
    <w:rsid w:val="00C11E83"/>
    <w:rsid w:val="00C12379"/>
    <w:rsid w:val="00C125D6"/>
    <w:rsid w:val="00C12BB6"/>
    <w:rsid w:val="00C132E5"/>
    <w:rsid w:val="00C13E69"/>
    <w:rsid w:val="00C14743"/>
    <w:rsid w:val="00C1525D"/>
    <w:rsid w:val="00C15489"/>
    <w:rsid w:val="00C15EE8"/>
    <w:rsid w:val="00C16417"/>
    <w:rsid w:val="00C17042"/>
    <w:rsid w:val="00C17430"/>
    <w:rsid w:val="00C17743"/>
    <w:rsid w:val="00C206B5"/>
    <w:rsid w:val="00C215D4"/>
    <w:rsid w:val="00C22F59"/>
    <w:rsid w:val="00C2378A"/>
    <w:rsid w:val="00C249B9"/>
    <w:rsid w:val="00C24ADB"/>
    <w:rsid w:val="00C256F0"/>
    <w:rsid w:val="00C27851"/>
    <w:rsid w:val="00C30637"/>
    <w:rsid w:val="00C327F6"/>
    <w:rsid w:val="00C34254"/>
    <w:rsid w:val="00C34638"/>
    <w:rsid w:val="00C34EED"/>
    <w:rsid w:val="00C35556"/>
    <w:rsid w:val="00C378A1"/>
    <w:rsid w:val="00C40574"/>
    <w:rsid w:val="00C40DF2"/>
    <w:rsid w:val="00C4206A"/>
    <w:rsid w:val="00C42D28"/>
    <w:rsid w:val="00C44039"/>
    <w:rsid w:val="00C45E35"/>
    <w:rsid w:val="00C511F9"/>
    <w:rsid w:val="00C51C48"/>
    <w:rsid w:val="00C51E36"/>
    <w:rsid w:val="00C52869"/>
    <w:rsid w:val="00C529A5"/>
    <w:rsid w:val="00C531A9"/>
    <w:rsid w:val="00C553B7"/>
    <w:rsid w:val="00C5702E"/>
    <w:rsid w:val="00C608EC"/>
    <w:rsid w:val="00C621D6"/>
    <w:rsid w:val="00C62C94"/>
    <w:rsid w:val="00C641D2"/>
    <w:rsid w:val="00C646D4"/>
    <w:rsid w:val="00C6539B"/>
    <w:rsid w:val="00C66AA4"/>
    <w:rsid w:val="00C66B7C"/>
    <w:rsid w:val="00C67A98"/>
    <w:rsid w:val="00C705F4"/>
    <w:rsid w:val="00C71C2B"/>
    <w:rsid w:val="00C75FE3"/>
    <w:rsid w:val="00C765CE"/>
    <w:rsid w:val="00C8007A"/>
    <w:rsid w:val="00C808D4"/>
    <w:rsid w:val="00C82CBA"/>
    <w:rsid w:val="00C82D86"/>
    <w:rsid w:val="00C8356C"/>
    <w:rsid w:val="00C83C28"/>
    <w:rsid w:val="00C84C93"/>
    <w:rsid w:val="00C86A19"/>
    <w:rsid w:val="00C87B79"/>
    <w:rsid w:val="00C87C8B"/>
    <w:rsid w:val="00C90653"/>
    <w:rsid w:val="00C93CA7"/>
    <w:rsid w:val="00C94E83"/>
    <w:rsid w:val="00CA099F"/>
    <w:rsid w:val="00CA1B5F"/>
    <w:rsid w:val="00CA2F7C"/>
    <w:rsid w:val="00CA4D14"/>
    <w:rsid w:val="00CA552C"/>
    <w:rsid w:val="00CA64DF"/>
    <w:rsid w:val="00CB1B23"/>
    <w:rsid w:val="00CB1BD7"/>
    <w:rsid w:val="00CB2759"/>
    <w:rsid w:val="00CB2BEF"/>
    <w:rsid w:val="00CB4B8D"/>
    <w:rsid w:val="00CB5940"/>
    <w:rsid w:val="00CB5F90"/>
    <w:rsid w:val="00CB60E3"/>
    <w:rsid w:val="00CB703B"/>
    <w:rsid w:val="00CB7667"/>
    <w:rsid w:val="00CB7966"/>
    <w:rsid w:val="00CC0D58"/>
    <w:rsid w:val="00CC0DDA"/>
    <w:rsid w:val="00CC1C4E"/>
    <w:rsid w:val="00CC4ECF"/>
    <w:rsid w:val="00CC5AEC"/>
    <w:rsid w:val="00CC7DEA"/>
    <w:rsid w:val="00CD08DF"/>
    <w:rsid w:val="00CD233C"/>
    <w:rsid w:val="00CD2BDF"/>
    <w:rsid w:val="00CD34E0"/>
    <w:rsid w:val="00CD49FE"/>
    <w:rsid w:val="00CD5F4F"/>
    <w:rsid w:val="00CD684F"/>
    <w:rsid w:val="00CE0013"/>
    <w:rsid w:val="00CE0493"/>
    <w:rsid w:val="00CE070E"/>
    <w:rsid w:val="00CE2A11"/>
    <w:rsid w:val="00CE3992"/>
    <w:rsid w:val="00CE47A5"/>
    <w:rsid w:val="00CE5132"/>
    <w:rsid w:val="00CE7F08"/>
    <w:rsid w:val="00CF110C"/>
    <w:rsid w:val="00CF23D7"/>
    <w:rsid w:val="00CF33B0"/>
    <w:rsid w:val="00CF38EE"/>
    <w:rsid w:val="00CF3DA7"/>
    <w:rsid w:val="00CF3E5D"/>
    <w:rsid w:val="00CF7499"/>
    <w:rsid w:val="00CF7D01"/>
    <w:rsid w:val="00D004F3"/>
    <w:rsid w:val="00D00B1F"/>
    <w:rsid w:val="00D02402"/>
    <w:rsid w:val="00D03441"/>
    <w:rsid w:val="00D03A33"/>
    <w:rsid w:val="00D06623"/>
    <w:rsid w:val="00D110D2"/>
    <w:rsid w:val="00D11CE6"/>
    <w:rsid w:val="00D12AD4"/>
    <w:rsid w:val="00D1337F"/>
    <w:rsid w:val="00D14536"/>
    <w:rsid w:val="00D145B3"/>
    <w:rsid w:val="00D14C4E"/>
    <w:rsid w:val="00D14C6B"/>
    <w:rsid w:val="00D15250"/>
    <w:rsid w:val="00D15F10"/>
    <w:rsid w:val="00D21744"/>
    <w:rsid w:val="00D30B6E"/>
    <w:rsid w:val="00D30D4E"/>
    <w:rsid w:val="00D337E6"/>
    <w:rsid w:val="00D34100"/>
    <w:rsid w:val="00D344BE"/>
    <w:rsid w:val="00D35103"/>
    <w:rsid w:val="00D3664C"/>
    <w:rsid w:val="00D36C5F"/>
    <w:rsid w:val="00D3702D"/>
    <w:rsid w:val="00D37FA9"/>
    <w:rsid w:val="00D40565"/>
    <w:rsid w:val="00D40B0F"/>
    <w:rsid w:val="00D40CD2"/>
    <w:rsid w:val="00D413D8"/>
    <w:rsid w:val="00D41796"/>
    <w:rsid w:val="00D4368F"/>
    <w:rsid w:val="00D44146"/>
    <w:rsid w:val="00D448A1"/>
    <w:rsid w:val="00D45538"/>
    <w:rsid w:val="00D45DA8"/>
    <w:rsid w:val="00D464B4"/>
    <w:rsid w:val="00D46A22"/>
    <w:rsid w:val="00D518F0"/>
    <w:rsid w:val="00D52281"/>
    <w:rsid w:val="00D52E87"/>
    <w:rsid w:val="00D53046"/>
    <w:rsid w:val="00D53D15"/>
    <w:rsid w:val="00D55285"/>
    <w:rsid w:val="00D5536F"/>
    <w:rsid w:val="00D56871"/>
    <w:rsid w:val="00D56935"/>
    <w:rsid w:val="00D60F64"/>
    <w:rsid w:val="00D61450"/>
    <w:rsid w:val="00D61925"/>
    <w:rsid w:val="00D63207"/>
    <w:rsid w:val="00D64197"/>
    <w:rsid w:val="00D66FA0"/>
    <w:rsid w:val="00D70C5A"/>
    <w:rsid w:val="00D70E54"/>
    <w:rsid w:val="00D71127"/>
    <w:rsid w:val="00D71602"/>
    <w:rsid w:val="00D72340"/>
    <w:rsid w:val="00D72A8E"/>
    <w:rsid w:val="00D72CE0"/>
    <w:rsid w:val="00D74A6A"/>
    <w:rsid w:val="00D75050"/>
    <w:rsid w:val="00D758C6"/>
    <w:rsid w:val="00D758E6"/>
    <w:rsid w:val="00D76110"/>
    <w:rsid w:val="00D80A00"/>
    <w:rsid w:val="00D82527"/>
    <w:rsid w:val="00D8575E"/>
    <w:rsid w:val="00D86A4C"/>
    <w:rsid w:val="00D87FEC"/>
    <w:rsid w:val="00D90C10"/>
    <w:rsid w:val="00D92505"/>
    <w:rsid w:val="00D92E96"/>
    <w:rsid w:val="00D939B0"/>
    <w:rsid w:val="00D94DB9"/>
    <w:rsid w:val="00D955F7"/>
    <w:rsid w:val="00D95894"/>
    <w:rsid w:val="00D96471"/>
    <w:rsid w:val="00D96A15"/>
    <w:rsid w:val="00D96EF2"/>
    <w:rsid w:val="00D970D7"/>
    <w:rsid w:val="00DA258C"/>
    <w:rsid w:val="00DA29DC"/>
    <w:rsid w:val="00DA2A5F"/>
    <w:rsid w:val="00DA4DC1"/>
    <w:rsid w:val="00DA57D9"/>
    <w:rsid w:val="00DA5879"/>
    <w:rsid w:val="00DA66BB"/>
    <w:rsid w:val="00DA6B2F"/>
    <w:rsid w:val="00DB0C57"/>
    <w:rsid w:val="00DB1B3A"/>
    <w:rsid w:val="00DB1FFE"/>
    <w:rsid w:val="00DB3AF5"/>
    <w:rsid w:val="00DB3F22"/>
    <w:rsid w:val="00DB4143"/>
    <w:rsid w:val="00DB450A"/>
    <w:rsid w:val="00DB570F"/>
    <w:rsid w:val="00DB6246"/>
    <w:rsid w:val="00DB6CD2"/>
    <w:rsid w:val="00DB70B2"/>
    <w:rsid w:val="00DB75B2"/>
    <w:rsid w:val="00DC0782"/>
    <w:rsid w:val="00DC16D4"/>
    <w:rsid w:val="00DC17BE"/>
    <w:rsid w:val="00DC2106"/>
    <w:rsid w:val="00DC214C"/>
    <w:rsid w:val="00DC4A60"/>
    <w:rsid w:val="00DC65FC"/>
    <w:rsid w:val="00DC6AD4"/>
    <w:rsid w:val="00DC79E6"/>
    <w:rsid w:val="00DD0C48"/>
    <w:rsid w:val="00DD77D3"/>
    <w:rsid w:val="00DE07FA"/>
    <w:rsid w:val="00DE2561"/>
    <w:rsid w:val="00DE2C7F"/>
    <w:rsid w:val="00DE49F4"/>
    <w:rsid w:val="00DE5FDD"/>
    <w:rsid w:val="00DF1AFD"/>
    <w:rsid w:val="00DF2DDE"/>
    <w:rsid w:val="00DF43BB"/>
    <w:rsid w:val="00DF5E26"/>
    <w:rsid w:val="00DF6176"/>
    <w:rsid w:val="00DF6E25"/>
    <w:rsid w:val="00E00A88"/>
    <w:rsid w:val="00E01667"/>
    <w:rsid w:val="00E01C6B"/>
    <w:rsid w:val="00E022E5"/>
    <w:rsid w:val="00E035F0"/>
    <w:rsid w:val="00E06288"/>
    <w:rsid w:val="00E0654C"/>
    <w:rsid w:val="00E066E4"/>
    <w:rsid w:val="00E07932"/>
    <w:rsid w:val="00E112A8"/>
    <w:rsid w:val="00E12196"/>
    <w:rsid w:val="00E1708D"/>
    <w:rsid w:val="00E22951"/>
    <w:rsid w:val="00E2347E"/>
    <w:rsid w:val="00E2565A"/>
    <w:rsid w:val="00E25795"/>
    <w:rsid w:val="00E26256"/>
    <w:rsid w:val="00E34EAE"/>
    <w:rsid w:val="00E36209"/>
    <w:rsid w:val="00E37327"/>
    <w:rsid w:val="00E404A4"/>
    <w:rsid w:val="00E412A0"/>
    <w:rsid w:val="00E419A3"/>
    <w:rsid w:val="00E420BB"/>
    <w:rsid w:val="00E438A0"/>
    <w:rsid w:val="00E474F0"/>
    <w:rsid w:val="00E505C8"/>
    <w:rsid w:val="00E50DF6"/>
    <w:rsid w:val="00E53B3C"/>
    <w:rsid w:val="00E554D8"/>
    <w:rsid w:val="00E55BEA"/>
    <w:rsid w:val="00E576C0"/>
    <w:rsid w:val="00E577C5"/>
    <w:rsid w:val="00E611A7"/>
    <w:rsid w:val="00E61A73"/>
    <w:rsid w:val="00E646F8"/>
    <w:rsid w:val="00E64BB1"/>
    <w:rsid w:val="00E676D9"/>
    <w:rsid w:val="00E67FBB"/>
    <w:rsid w:val="00E700C7"/>
    <w:rsid w:val="00E711FF"/>
    <w:rsid w:val="00E732BA"/>
    <w:rsid w:val="00E73353"/>
    <w:rsid w:val="00E733E1"/>
    <w:rsid w:val="00E758D7"/>
    <w:rsid w:val="00E75B0F"/>
    <w:rsid w:val="00E7754C"/>
    <w:rsid w:val="00E815C2"/>
    <w:rsid w:val="00E81C3B"/>
    <w:rsid w:val="00E83425"/>
    <w:rsid w:val="00E84A6C"/>
    <w:rsid w:val="00E86609"/>
    <w:rsid w:val="00E86C39"/>
    <w:rsid w:val="00E86E08"/>
    <w:rsid w:val="00E878B7"/>
    <w:rsid w:val="00E87C74"/>
    <w:rsid w:val="00E9072A"/>
    <w:rsid w:val="00E9109B"/>
    <w:rsid w:val="00E914C3"/>
    <w:rsid w:val="00E91AA0"/>
    <w:rsid w:val="00E927AC"/>
    <w:rsid w:val="00E93C7C"/>
    <w:rsid w:val="00E959D1"/>
    <w:rsid w:val="00E965C5"/>
    <w:rsid w:val="00E96A3A"/>
    <w:rsid w:val="00E97402"/>
    <w:rsid w:val="00E97B99"/>
    <w:rsid w:val="00EA1C37"/>
    <w:rsid w:val="00EA242F"/>
    <w:rsid w:val="00EA6984"/>
    <w:rsid w:val="00EA732D"/>
    <w:rsid w:val="00EA7529"/>
    <w:rsid w:val="00EB2295"/>
    <w:rsid w:val="00EB2E9D"/>
    <w:rsid w:val="00EB315D"/>
    <w:rsid w:val="00EB3565"/>
    <w:rsid w:val="00EB79CD"/>
    <w:rsid w:val="00EB7DF8"/>
    <w:rsid w:val="00EB7F10"/>
    <w:rsid w:val="00EC14FC"/>
    <w:rsid w:val="00EC3780"/>
    <w:rsid w:val="00EC6902"/>
    <w:rsid w:val="00EC69E9"/>
    <w:rsid w:val="00EC6E68"/>
    <w:rsid w:val="00EC7719"/>
    <w:rsid w:val="00EC7A83"/>
    <w:rsid w:val="00ED3001"/>
    <w:rsid w:val="00ED3F71"/>
    <w:rsid w:val="00ED627F"/>
    <w:rsid w:val="00EE1773"/>
    <w:rsid w:val="00EE3F46"/>
    <w:rsid w:val="00EE4B76"/>
    <w:rsid w:val="00EE4C84"/>
    <w:rsid w:val="00EE4EB7"/>
    <w:rsid w:val="00EE54E0"/>
    <w:rsid w:val="00EE6FFC"/>
    <w:rsid w:val="00EE7D5C"/>
    <w:rsid w:val="00EF005E"/>
    <w:rsid w:val="00EF10AC"/>
    <w:rsid w:val="00EF4701"/>
    <w:rsid w:val="00EF564E"/>
    <w:rsid w:val="00EF5C3C"/>
    <w:rsid w:val="00F01611"/>
    <w:rsid w:val="00F030CE"/>
    <w:rsid w:val="00F04AE9"/>
    <w:rsid w:val="00F05CCD"/>
    <w:rsid w:val="00F067F8"/>
    <w:rsid w:val="00F07F42"/>
    <w:rsid w:val="00F10E99"/>
    <w:rsid w:val="00F118E4"/>
    <w:rsid w:val="00F15296"/>
    <w:rsid w:val="00F158FD"/>
    <w:rsid w:val="00F15A7D"/>
    <w:rsid w:val="00F15F52"/>
    <w:rsid w:val="00F162E6"/>
    <w:rsid w:val="00F20B14"/>
    <w:rsid w:val="00F21645"/>
    <w:rsid w:val="00F2185C"/>
    <w:rsid w:val="00F21C61"/>
    <w:rsid w:val="00F22198"/>
    <w:rsid w:val="00F2257D"/>
    <w:rsid w:val="00F26EFF"/>
    <w:rsid w:val="00F27B58"/>
    <w:rsid w:val="00F27D79"/>
    <w:rsid w:val="00F309ED"/>
    <w:rsid w:val="00F33D49"/>
    <w:rsid w:val="00F3481E"/>
    <w:rsid w:val="00F36378"/>
    <w:rsid w:val="00F3692B"/>
    <w:rsid w:val="00F3731B"/>
    <w:rsid w:val="00F412DE"/>
    <w:rsid w:val="00F419E2"/>
    <w:rsid w:val="00F42A12"/>
    <w:rsid w:val="00F42F37"/>
    <w:rsid w:val="00F43873"/>
    <w:rsid w:val="00F4388D"/>
    <w:rsid w:val="00F46777"/>
    <w:rsid w:val="00F46B44"/>
    <w:rsid w:val="00F46C91"/>
    <w:rsid w:val="00F502C8"/>
    <w:rsid w:val="00F515A1"/>
    <w:rsid w:val="00F53154"/>
    <w:rsid w:val="00F53480"/>
    <w:rsid w:val="00F54368"/>
    <w:rsid w:val="00F54B0C"/>
    <w:rsid w:val="00F54D84"/>
    <w:rsid w:val="00F554B0"/>
    <w:rsid w:val="00F56DD0"/>
    <w:rsid w:val="00F577F6"/>
    <w:rsid w:val="00F57814"/>
    <w:rsid w:val="00F62612"/>
    <w:rsid w:val="00F65266"/>
    <w:rsid w:val="00F65E39"/>
    <w:rsid w:val="00F66426"/>
    <w:rsid w:val="00F673BD"/>
    <w:rsid w:val="00F721BA"/>
    <w:rsid w:val="00F73463"/>
    <w:rsid w:val="00F74930"/>
    <w:rsid w:val="00F74B9A"/>
    <w:rsid w:val="00F751E1"/>
    <w:rsid w:val="00F75728"/>
    <w:rsid w:val="00F76899"/>
    <w:rsid w:val="00F769F3"/>
    <w:rsid w:val="00F81437"/>
    <w:rsid w:val="00F81728"/>
    <w:rsid w:val="00F8458C"/>
    <w:rsid w:val="00F84649"/>
    <w:rsid w:val="00F85A52"/>
    <w:rsid w:val="00F86787"/>
    <w:rsid w:val="00F86C27"/>
    <w:rsid w:val="00F9192C"/>
    <w:rsid w:val="00F928D8"/>
    <w:rsid w:val="00F96C41"/>
    <w:rsid w:val="00F973BA"/>
    <w:rsid w:val="00F977C9"/>
    <w:rsid w:val="00F97C1B"/>
    <w:rsid w:val="00F97C2C"/>
    <w:rsid w:val="00FA05A5"/>
    <w:rsid w:val="00FA06C4"/>
    <w:rsid w:val="00FA0D5D"/>
    <w:rsid w:val="00FA1393"/>
    <w:rsid w:val="00FA2629"/>
    <w:rsid w:val="00FA31AE"/>
    <w:rsid w:val="00FA398B"/>
    <w:rsid w:val="00FA76FA"/>
    <w:rsid w:val="00FA7DFC"/>
    <w:rsid w:val="00FB06D5"/>
    <w:rsid w:val="00FB1A60"/>
    <w:rsid w:val="00FB417A"/>
    <w:rsid w:val="00FB4214"/>
    <w:rsid w:val="00FB4DD7"/>
    <w:rsid w:val="00FB5A12"/>
    <w:rsid w:val="00FB5FCE"/>
    <w:rsid w:val="00FB67F1"/>
    <w:rsid w:val="00FC0D92"/>
    <w:rsid w:val="00FC16A5"/>
    <w:rsid w:val="00FC60E3"/>
    <w:rsid w:val="00FC6458"/>
    <w:rsid w:val="00FD0262"/>
    <w:rsid w:val="00FD1DC6"/>
    <w:rsid w:val="00FD2C32"/>
    <w:rsid w:val="00FD313D"/>
    <w:rsid w:val="00FD347F"/>
    <w:rsid w:val="00FD367D"/>
    <w:rsid w:val="00FD3F5F"/>
    <w:rsid w:val="00FD456D"/>
    <w:rsid w:val="00FD5432"/>
    <w:rsid w:val="00FD5E85"/>
    <w:rsid w:val="00FD6124"/>
    <w:rsid w:val="00FD77B1"/>
    <w:rsid w:val="00FD7C34"/>
    <w:rsid w:val="00FE008C"/>
    <w:rsid w:val="00FE40F5"/>
    <w:rsid w:val="00FE5806"/>
    <w:rsid w:val="00FE7AAC"/>
    <w:rsid w:val="00FE7FB6"/>
    <w:rsid w:val="00FF1646"/>
    <w:rsid w:val="00FF408A"/>
    <w:rsid w:val="00FF426E"/>
    <w:rsid w:val="00FF4E4B"/>
    <w:rsid w:val="00FF6247"/>
    <w:rsid w:val="00FF6D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68A1890"/>
  <w15:docId w15:val="{C55D1031-D3CD-44E5-8FE4-425912CEB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link w:val="Heading4Char"/>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table" w:styleId="TableGrid">
    <w:name w:val="Table Grid"/>
    <w:basedOn w:val="TableNormal"/>
    <w:rsid w:val="00997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180DFA"/>
    <w:pPr>
      <w:spacing w:after="120"/>
    </w:pPr>
  </w:style>
  <w:style w:type="character" w:customStyle="1" w:styleId="BodyTextChar">
    <w:name w:val="Body Text Char"/>
    <w:basedOn w:val="DefaultParagraphFont"/>
    <w:link w:val="BodyText"/>
    <w:rsid w:val="00180DFA"/>
  </w:style>
  <w:style w:type="character" w:customStyle="1" w:styleId="Heading4Char">
    <w:name w:val="Heading 4 Char"/>
    <w:basedOn w:val="DefaultParagraphFont"/>
    <w:link w:val="Heading4"/>
    <w:uiPriority w:val="9"/>
    <w:rsid w:val="00AE2E28"/>
    <w:rPr>
      <w:i/>
      <w:iCs/>
      <w:sz w:val="18"/>
      <w:szCs w:val="18"/>
    </w:rPr>
  </w:style>
  <w:style w:type="paragraph" w:customStyle="1" w:styleId="sponsors">
    <w:name w:val="sponsors"/>
    <w:rsid w:val="0026737E"/>
    <w:pPr>
      <w:framePr w:wrap="auto" w:hAnchor="text" w:x="615" w:y="2239"/>
      <w:pBdr>
        <w:top w:val="single" w:sz="4" w:space="2" w:color="auto"/>
      </w:pBdr>
      <w:ind w:firstLine="288"/>
    </w:pPr>
    <w:rPr>
      <w:rFonts w:eastAsia="SimSu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wmf"/><Relationship Id="rId39" Type="http://schemas.openxmlformats.org/officeDocument/2006/relationships/oleObject" Target="embeddings/Microsoft_Visio_2003-2010_Drawing1.vsd"/><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17.bin"/><Relationship Id="rId50" Type="http://schemas.openxmlformats.org/officeDocument/2006/relationships/image" Target="media/image22.wmf"/><Relationship Id="rId55" Type="http://schemas.openxmlformats.org/officeDocument/2006/relationships/oleObject" Target="embeddings/oleObject21.bin"/><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0.bin"/><Relationship Id="rId41" Type="http://schemas.openxmlformats.org/officeDocument/2006/relationships/oleObject" Target="embeddings/Microsoft_Visio_2003-2010_Drawing2.vsd"/><Relationship Id="rId54" Type="http://schemas.openxmlformats.org/officeDocument/2006/relationships/image" Target="media/image24.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4.bin"/><Relationship Id="rId40" Type="http://schemas.openxmlformats.org/officeDocument/2006/relationships/image" Target="media/image17.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8.bin"/><Relationship Id="rId57" Type="http://schemas.openxmlformats.org/officeDocument/2006/relationships/oleObject" Target="embeddings/Microsoft_Visio_2003-2010_Drawing3.vsd"/><Relationship Id="rId61" Type="http://schemas.openxmlformats.org/officeDocument/2006/relationships/image" Target="media/image29.emf"/><Relationship Id="rId10" Type="http://schemas.openxmlformats.org/officeDocument/2006/relationships/image" Target="media/image2.wmf"/><Relationship Id="rId19" Type="http://schemas.openxmlformats.org/officeDocument/2006/relationships/oleObject" Target="embeddings/Microsoft_Visio_2003-2010_Drawing.vsd"/><Relationship Id="rId31" Type="http://schemas.openxmlformats.org/officeDocument/2006/relationships/oleObject" Target="embeddings/oleObject11.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oleObject" Target="embeddings/oleObject15.bin"/><Relationship Id="rId48" Type="http://schemas.openxmlformats.org/officeDocument/2006/relationships/image" Target="media/image21.wmf"/><Relationship Id="rId56" Type="http://schemas.openxmlformats.org/officeDocument/2006/relationships/image" Target="media/image25.emf"/><Relationship Id="rId8" Type="http://schemas.openxmlformats.org/officeDocument/2006/relationships/image" Target="media/image1.wmf"/><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4401A-5BDB-4ACC-876B-669A0BE4C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2352</Words>
  <Characters>13412</Characters>
  <Application>Microsoft Office Word</Application>
  <DocSecurity>4</DocSecurity>
  <Lines>111</Lines>
  <Paragraphs>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vt:lpstr>
      <vt:lpstr></vt:lpstr>
    </vt:vector>
  </TitlesOfParts>
  <Company>IEEE</Company>
  <LinksUpToDate>false</LinksUpToDate>
  <CharactersWithSpaces>15733</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Paul Burns</cp:lastModifiedBy>
  <cp:revision>2</cp:revision>
  <cp:lastPrinted>2018-05-24T15:11:00Z</cp:lastPrinted>
  <dcterms:created xsi:type="dcterms:W3CDTF">2018-10-22T10:07:00Z</dcterms:created>
  <dcterms:modified xsi:type="dcterms:W3CDTF">2018-10-22T10:07:00Z</dcterms:modified>
</cp:coreProperties>
</file>