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3330B" w14:textId="77777777" w:rsidR="0047561C" w:rsidRDefault="0047561C" w:rsidP="004C531E">
      <w:pPr>
        <w:pStyle w:val="RSCM01ReceivedAccepted"/>
      </w:pPr>
    </w:p>
    <w:p w14:paraId="32BA1838"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48000" behindDoc="1" locked="1" layoutInCell="0" allowOverlap="0" wp14:anchorId="3D77510E" wp14:editId="256D4B2C">
                <wp:simplePos x="0" y="0"/>
                <wp:positionH relativeFrom="column">
                  <wp:posOffset>-58</wp:posOffset>
                </wp:positionH>
                <wp:positionV relativeFrom="margin">
                  <wp:align>bottom</wp:align>
                </wp:positionV>
                <wp:extent cx="3158490" cy="7639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763905"/>
                        </a:xfrm>
                        <a:prstGeom prst="rect">
                          <a:avLst/>
                        </a:prstGeom>
                        <a:solidFill>
                          <a:srgbClr val="FFFFFF"/>
                        </a:solidFill>
                        <a:ln w="9525">
                          <a:noFill/>
                          <a:miter lim="800000"/>
                          <a:headEnd/>
                          <a:tailEnd/>
                        </a:ln>
                      </wps:spPr>
                      <wps:txbx>
                        <w:txbxContent>
                          <w:p w14:paraId="367BD103" w14:textId="77777777" w:rsidR="001C3AD2" w:rsidRPr="00237B96" w:rsidRDefault="001C3AD2" w:rsidP="00237B96">
                            <w:pPr>
                              <w:pStyle w:val="RSCF01FootnoteAuthorAddress"/>
                            </w:pPr>
                            <w:r>
                              <w:t xml:space="preserve">Centre for Oral Health Research and Human Nutrition Research Centre, </w:t>
                            </w:r>
                            <w:r w:rsidRPr="00237B96">
                              <w:t>School of Dental Science, Newcastle University, Framlington Place, Newcastle upon Tyne,  NE2 4BW</w:t>
                            </w:r>
                            <w:r w:rsidRPr="0088282F">
                              <w:t xml:space="preserve"> </w:t>
                            </w:r>
                            <w:r w:rsidRPr="00237B96">
                              <w:t>UK</w:t>
                            </w:r>
                            <w:r>
                              <w:t>, email: ruth.valentine@newcastle.ac.uk</w:t>
                            </w:r>
                          </w:p>
                          <w:p w14:paraId="470E2360" w14:textId="77777777" w:rsidR="001C3AD2" w:rsidRDefault="001C3AD2" w:rsidP="00237B96">
                            <w:pPr>
                              <w:pStyle w:val="RSCF01FootnoteAuthorAddress"/>
                            </w:pPr>
                            <w:r>
                              <w:t xml:space="preserve">Pediatric Dentistry Department, </w:t>
                            </w:r>
                            <w:r w:rsidRPr="00237B96">
                              <w:t xml:space="preserve">Faculty of Dentistry, Universitas Indonesia, Salemba Raya 4, </w:t>
                            </w:r>
                            <w:r>
                              <w:t xml:space="preserve">DKI </w:t>
                            </w:r>
                            <w:r w:rsidRPr="00237B96">
                              <w:t>Jakarta, Indonesia, 10430</w:t>
                            </w:r>
                            <w:r>
                              <w:t xml:space="preserve">, </w:t>
                            </w:r>
                          </w:p>
                          <w:p w14:paraId="046FF810" w14:textId="77777777" w:rsidR="001C3AD2" w:rsidRPr="00237B96" w:rsidRDefault="001C3AD2" w:rsidP="00237B96">
                            <w:pPr>
                              <w:pStyle w:val="RSCF01FootnoteAuthorAddress"/>
                            </w:pPr>
                            <w:r>
                              <w:rPr>
                                <w:vertAlign w:val="superscript"/>
                              </w:rPr>
                              <w:t>c</w:t>
                            </w:r>
                            <w:r>
                              <w:t xml:space="preserve"> Faculty of Health and Life Sciences, Northumbria University, Newcastle upon Tyne, UK</w:t>
                            </w:r>
                          </w:p>
                          <w:p w14:paraId="568C3DA6" w14:textId="77777777" w:rsidR="001C3AD2" w:rsidRPr="00241ACD" w:rsidRDefault="001C3AD2" w:rsidP="00241ACD">
                            <w:pPr>
                              <w:pStyle w:val="RSCF02FootnotestoTitleAuthors"/>
                            </w:pP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D77510E" id="_x0000_t202" coordsize="21600,21600" o:spt="202" path="m,l,21600r21600,l21600,xe">
                <v:stroke joinstyle="miter"/>
                <v:path gradientshapeok="t" o:connecttype="rect"/>
              </v:shapetype>
              <v:shape id="Text Box 2" o:spid="_x0000_s1026" type="#_x0000_t202" style="position:absolute;margin-left:0;margin-top:0;width:248.7pt;height:60.15pt;z-index:-25166848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ecIQIAACYEAAAOAAAAZHJzL2Uyb0RvYy54bWysU9uO2yAQfa/Uf0C8N3aSJptYcVbbbFNV&#10;2l6k3X4AxjhGBYYCiZ1+fQecW9u3qjygYWY4c+YwrO57rchBOC/BlHQ8yikRhkMtza6k3162bxaU&#10;+MBMzRQYUdKj8PR+/frVqrOFmEALqhaOIIjxRWdL2oZgiyzzvBWa+RFYYTDYgNMs4NHtstqxDtG1&#10;yiZ5Ps86cLV1wIX36H0cgnSd8JtG8PClabwIRJUUuYW0u7RXcc/WK1bsHLOt5Cca7B9YaCYNFr1A&#10;PbLAyN7Jv6C05A48NGHEQWfQNJKL1AN2M87/6Oa5ZVakXlAcby8y+f8Hyz8fvjoi65LeUWKYxid6&#10;EX0g76Ank6hOZ32BSc8W00KPbnzl1Km3T8C/e2Jg0zKzEw/eotoxenU5B10rWI2ExxEsu0EboH3E&#10;rbpPUGNltg+QsPvG6agm6kOwID7c8fJYkR1H53Q8W7xdYohj7G4+XeazVIIV59vW+fBBgCbRKKlD&#10;egmdHZ58iGxYcU6JxTwoWW+lUungdtVGOXJgODjbtE7ov6UpQ7qSLmeTWUI2EO+nmdIy4GArqUu6&#10;yOOK11kR1Xhv6mQHJtVgIxNlTvJERQZtQl/1mBg1q6A+olAOhgHGD4dGC+4nJR0Ob0n9jz1zghL1&#10;0aDYcdKTMZ3HysSdvdWtlxmOECWtKBnMTUg/I/VvH/AxtjLpdGVw4ojDmOQ7fZw47bfnlHX93utf&#10;AAAA//8DAFBLAwQUAAYACAAAACEAofahXNwAAAAFAQAADwAAAGRycy9kb3ducmV2LnhtbEyPUUvD&#10;QBCE3wX/w7GCL9LeWUvVmEsRoRZUxFZ/wCZZk2BuL+Yuafz3rr7oy8Ayw8y36XpyrRqpD41nC+dz&#10;A4q48GXDlYW3183sClSIyCW2nsnCFwVYZ8dHKSalP/COxn2slJRwSNBCHWOXaB2KmhyGue+IxXv3&#10;vcMoZ1/psseDlLtWL4xZaYcNy0KNHd3VVHzsB2fhfnzUtH1+0Wg+89VmO6A/e3qw9vRkur0BFWmK&#10;f2H4wRd0yIQp9wOXQbUW5JH4q+Itry+XoHIJLcwF6CzV/+mzbwAAAP//AwBQSwECLQAUAAYACAAA&#10;ACEAtoM4kv4AAADhAQAAEwAAAAAAAAAAAAAAAAAAAAAAW0NvbnRlbnRfVHlwZXNdLnhtbFBLAQIt&#10;ABQABgAIAAAAIQA4/SH/1gAAAJQBAAALAAAAAAAAAAAAAAAAAC8BAABfcmVscy8ucmVsc1BLAQIt&#10;ABQABgAIAAAAIQCxgVecIQIAACYEAAAOAAAAAAAAAAAAAAAAAC4CAABkcnMvZTJvRG9jLnhtbFBL&#10;AQItABQABgAIAAAAIQCh9qFc3AAAAAUBAAAPAAAAAAAAAAAAAAAAAHsEAABkcnMvZG93bnJldi54&#10;bWxQSwUGAAAAAAQABADzAAAAhAUAAAAA&#10;" o:allowincell="f" o:allowoverlap="f" stroked="f">
                <o:lock v:ext="edit" aspectratio="t"/>
                <v:textbox style="mso-fit-shape-to-text:t" inset="0,1mm,0,1mm">
                  <w:txbxContent>
                    <w:p w14:paraId="367BD103" w14:textId="77777777" w:rsidR="001C3AD2" w:rsidRPr="00237B96" w:rsidRDefault="001C3AD2" w:rsidP="00237B96">
                      <w:pPr>
                        <w:pStyle w:val="RSCF01FootnoteAuthorAddress"/>
                      </w:pPr>
                      <w:r>
                        <w:t xml:space="preserve">Centre for Oral Health Research and Human Nutrition Research Centre, </w:t>
                      </w:r>
                      <w:r w:rsidRPr="00237B96">
                        <w:t>School of Dental Science, Newcastle University, Framlington Place, Newcastle upon Tyne,  NE2 4BW</w:t>
                      </w:r>
                      <w:r w:rsidRPr="0088282F">
                        <w:t xml:space="preserve"> </w:t>
                      </w:r>
                      <w:r w:rsidRPr="00237B96">
                        <w:t>UK</w:t>
                      </w:r>
                      <w:r>
                        <w:t>, email: ruth.valentine@newcastle.ac.uk</w:t>
                      </w:r>
                    </w:p>
                    <w:p w14:paraId="470E2360" w14:textId="77777777" w:rsidR="001C3AD2" w:rsidRDefault="001C3AD2" w:rsidP="00237B96">
                      <w:pPr>
                        <w:pStyle w:val="RSCF01FootnoteAuthorAddress"/>
                      </w:pPr>
                      <w:r>
                        <w:t xml:space="preserve">Pediatric Dentistry Department, </w:t>
                      </w:r>
                      <w:r w:rsidRPr="00237B96">
                        <w:t xml:space="preserve">Faculty of Dentistry, Universitas Indonesia, Salemba Raya 4, </w:t>
                      </w:r>
                      <w:r>
                        <w:t xml:space="preserve">DKI </w:t>
                      </w:r>
                      <w:r w:rsidRPr="00237B96">
                        <w:t>Jakarta, Indonesia, 10430</w:t>
                      </w:r>
                      <w:r>
                        <w:t xml:space="preserve">, </w:t>
                      </w:r>
                    </w:p>
                    <w:p w14:paraId="046FF810" w14:textId="77777777" w:rsidR="001C3AD2" w:rsidRPr="00237B96" w:rsidRDefault="001C3AD2" w:rsidP="00237B96">
                      <w:pPr>
                        <w:pStyle w:val="RSCF01FootnoteAuthorAddress"/>
                      </w:pPr>
                      <w:r>
                        <w:rPr>
                          <w:vertAlign w:val="superscript"/>
                        </w:rPr>
                        <w:t>c</w:t>
                      </w:r>
                      <w:r>
                        <w:t xml:space="preserve"> Faculty of Health and Life Sciences, Northumbria University, Newcastle upon Tyne, UK</w:t>
                      </w:r>
                    </w:p>
                    <w:p w14:paraId="568C3DA6" w14:textId="77777777" w:rsidR="001C3AD2" w:rsidRPr="00241ACD" w:rsidRDefault="001C3AD2" w:rsidP="00241ACD">
                      <w:pPr>
                        <w:pStyle w:val="RSCF02FootnotestoTitleAuthors"/>
                      </w:pPr>
                      <w:r w:rsidRPr="00241ACD">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83FF36A" w14:textId="77777777" w:rsidR="00F62C8B" w:rsidRPr="00270DD5" w:rsidRDefault="00F62C8B" w:rsidP="004C531E">
      <w:pPr>
        <w:pStyle w:val="RSCM01ReceivedAccepted"/>
      </w:pPr>
      <w:r w:rsidRPr="00270DD5">
        <w:t>Accepted 00th January 20</w:t>
      </w:r>
      <w:r w:rsidR="00F15F90" w:rsidRPr="00270DD5">
        <w:t>xx</w:t>
      </w:r>
    </w:p>
    <w:p w14:paraId="3869DF88" w14:textId="77777777" w:rsidR="00F62C8B" w:rsidRPr="00794787" w:rsidRDefault="00F62C8B" w:rsidP="004C531E">
      <w:pPr>
        <w:pStyle w:val="RSCM02DOI"/>
      </w:pPr>
      <w:r w:rsidRPr="00794787">
        <w:t>DOI: 10.1039/x0xx00000x</w:t>
      </w:r>
    </w:p>
    <w:p w14:paraId="50B13CD2" w14:textId="77777777" w:rsidR="00A9649E" w:rsidRPr="00794787" w:rsidRDefault="00A9649E" w:rsidP="004C531E">
      <w:pPr>
        <w:pStyle w:val="RSCM03Website"/>
      </w:pPr>
      <w:r w:rsidRPr="00794787">
        <w:t>www.rsc.org/</w:t>
      </w:r>
    </w:p>
    <w:p w14:paraId="3A772B04" w14:textId="26CCDB7B" w:rsidR="004414A5" w:rsidRPr="00C32EDF" w:rsidRDefault="00F62C8B" w:rsidP="00C32EDF">
      <w:pPr>
        <w:pStyle w:val="RSCH01PaperTitle"/>
      </w:pPr>
      <w:r w:rsidRPr="004414A5">
        <w:br w:type="column"/>
      </w:r>
      <w:bookmarkStart w:id="0" w:name="_GoBack"/>
      <w:r w:rsidR="004E0783">
        <w:t>The presence and respon</w:t>
      </w:r>
      <w:r w:rsidR="00BD02D4">
        <w:t>s</w:t>
      </w:r>
      <w:r w:rsidR="004E0783">
        <w:t xml:space="preserve">e to Zn of ZnT family mRNAs in </w:t>
      </w:r>
      <w:r w:rsidR="00B92FC2">
        <w:t>human dental pulp</w:t>
      </w:r>
      <w:r w:rsidR="00B92FC2" w:rsidRPr="000E7433">
        <w:t xml:space="preserve"> </w:t>
      </w:r>
      <w:bookmarkEnd w:id="0"/>
    </w:p>
    <w:p w14:paraId="08BA136B" w14:textId="77777777" w:rsidR="00B92FC2" w:rsidRDefault="00B92FC2" w:rsidP="00B92FC2">
      <w:pPr>
        <w:pStyle w:val="RSCH02PaperAuthorsandByline"/>
        <w:rPr>
          <w:vertAlign w:val="superscript"/>
        </w:rPr>
      </w:pPr>
      <w:r>
        <w:t>Nieka A.</w:t>
      </w:r>
      <w:r w:rsidRPr="00C32EDF">
        <w:t xml:space="preserve"> </w:t>
      </w:r>
      <w:r>
        <w:t>Wahono</w:t>
      </w:r>
      <w:r>
        <w:rPr>
          <w:vertAlign w:val="superscript"/>
        </w:rPr>
        <w:t>a,b</w:t>
      </w:r>
      <w:r>
        <w:t xml:space="preserve">; </w:t>
      </w:r>
      <w:r w:rsidR="005179B8">
        <w:t>Dianne Ford</w:t>
      </w:r>
      <w:r w:rsidR="0088282F">
        <w:rPr>
          <w:vertAlign w:val="superscript"/>
        </w:rPr>
        <w:t>c</w:t>
      </w:r>
      <w:r w:rsidR="005179B8">
        <w:t xml:space="preserve">, </w:t>
      </w:r>
      <w:r>
        <w:t>Luisa</w:t>
      </w:r>
      <w:r w:rsidR="00FA25D7">
        <w:t>. A.</w:t>
      </w:r>
      <w:r>
        <w:t xml:space="preserve"> Wakeling</w:t>
      </w:r>
      <w:r>
        <w:rPr>
          <w:vertAlign w:val="superscript"/>
        </w:rPr>
        <w:t>a</w:t>
      </w:r>
      <w:r>
        <w:t>; Ruth</w:t>
      </w:r>
      <w:r w:rsidR="00FA25D7">
        <w:t xml:space="preserve"> A.</w:t>
      </w:r>
      <w:r>
        <w:t xml:space="preserve"> Valentine</w:t>
      </w:r>
      <w:r>
        <w:rPr>
          <w:vertAlign w:val="superscript"/>
        </w:rPr>
        <w:t>a</w:t>
      </w:r>
    </w:p>
    <w:p w14:paraId="6587B6FA" w14:textId="1499584F" w:rsidR="003C5B17" w:rsidRDefault="00B92FC2" w:rsidP="00B92FC2">
      <w:pPr>
        <w:pStyle w:val="RSCB01ARTAbstract"/>
        <w:sectPr w:rsidR="003C5B17"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4F64F7">
        <w:t>Zinc</w:t>
      </w:r>
      <w:r>
        <w:t xml:space="preserve"> (Zn)</w:t>
      </w:r>
      <w:r w:rsidRPr="004F64F7">
        <w:t xml:space="preserve"> is distribut</w:t>
      </w:r>
      <w:r w:rsidR="000C1F01">
        <w:t>ed</w:t>
      </w:r>
      <w:r w:rsidRPr="004F64F7">
        <w:t xml:space="preserve"> throughout the body and within cells by</w:t>
      </w:r>
      <w:r w:rsidR="008A6B2C">
        <w:t xml:space="preserve"> </w:t>
      </w:r>
      <w:r w:rsidRPr="004F64F7">
        <w:t xml:space="preserve">saturable </w:t>
      </w:r>
      <w:r w:rsidR="004845F3">
        <w:t>processes mediated by the transport</w:t>
      </w:r>
      <w:r w:rsidRPr="004F64F7">
        <w:t xml:space="preserve"> protein</w:t>
      </w:r>
      <w:r>
        <w:t xml:space="preserve">s </w:t>
      </w:r>
      <w:r w:rsidR="004845F3">
        <w:t xml:space="preserve">of the </w:t>
      </w:r>
      <w:r>
        <w:t>ZnT</w:t>
      </w:r>
      <w:r w:rsidR="004845F3">
        <w:t xml:space="preserve"> (SLC30)</w:t>
      </w:r>
      <w:r>
        <w:t xml:space="preserve"> and ZIP</w:t>
      </w:r>
      <w:r w:rsidR="004845F3">
        <w:t xml:space="preserve"> (SLC39) families</w:t>
      </w:r>
      <w:r>
        <w:t xml:space="preserve">. </w:t>
      </w:r>
      <w:r w:rsidR="006F4231">
        <w:t xml:space="preserve"> The two families function in opposite directions.  ZnT transporters mediate cellular zinc efflux or intracellular sequestration.  </w:t>
      </w:r>
      <w:r>
        <w:t xml:space="preserve">Zn </w:t>
      </w:r>
      <w:r w:rsidR="004E0783">
        <w:t>is found</w:t>
      </w:r>
      <w:r>
        <w:t xml:space="preserve"> in human </w:t>
      </w:r>
      <w:r w:rsidR="004845F3">
        <w:t>tooth enamel and dentine at levels that have been</w:t>
      </w:r>
      <w:r>
        <w:t xml:space="preserve"> related to environmental exposures, such as pollution, disease, and dietary intake. The </w:t>
      </w:r>
      <w:r w:rsidRPr="004F64F7">
        <w:t>mechanism</w:t>
      </w:r>
      <w:r>
        <w:t xml:space="preserve"> by which Zn </w:t>
      </w:r>
      <w:r w:rsidR="004845F3">
        <w:t>in the</w:t>
      </w:r>
      <w:r w:rsidR="006F4231">
        <w:t xml:space="preserve"> odontoblast </w:t>
      </w:r>
      <w:r w:rsidR="004845F3">
        <w:t xml:space="preserve"> </w:t>
      </w:r>
      <w:r>
        <w:t xml:space="preserve">is </w:t>
      </w:r>
      <w:r w:rsidR="004845F3">
        <w:t xml:space="preserve">deposited in </w:t>
      </w:r>
      <w:r>
        <w:t>the hard tissue</w:t>
      </w:r>
      <w:r w:rsidR="00FA25D7">
        <w:t xml:space="preserve"> of the</w:t>
      </w:r>
      <w:r w:rsidR="00FA25D7" w:rsidRPr="00FA25D7">
        <w:t xml:space="preserve"> </w:t>
      </w:r>
      <w:r w:rsidR="00FA25D7">
        <w:t>tooth</w:t>
      </w:r>
      <w:r>
        <w:t>, however,</w:t>
      </w:r>
      <w:r w:rsidRPr="004F64F7">
        <w:t xml:space="preserve"> </w:t>
      </w:r>
      <w:r w:rsidR="004845F3">
        <w:t xml:space="preserve">is unknown but </w:t>
      </w:r>
      <w:r w:rsidR="004845F3" w:rsidRPr="00383DD2">
        <w:t>is imp</w:t>
      </w:r>
      <w:r w:rsidR="003C5B17" w:rsidRPr="00934DA4">
        <w:t>o</w:t>
      </w:r>
      <w:r w:rsidR="004845F3" w:rsidRPr="00934DA4">
        <w:t>rtant</w:t>
      </w:r>
      <w:r w:rsidR="008830E8" w:rsidRPr="00866F30">
        <w:t xml:space="preserve"> in</w:t>
      </w:r>
      <w:r w:rsidR="008830E8" w:rsidRPr="00383DD2">
        <w:t xml:space="preserve"> determining the physical p</w:t>
      </w:r>
      <w:r w:rsidR="008830E8" w:rsidRPr="00934DA4">
        <w:t>roperties</w:t>
      </w:r>
      <w:r w:rsidR="008830E8">
        <w:t>, and hence resilience,</w:t>
      </w:r>
      <w:r w:rsidR="008830E8" w:rsidRPr="00934DA4">
        <w:t xml:space="preserve"> of enamel </w:t>
      </w:r>
      <w:r w:rsidR="008830E8">
        <w:t>and in</w:t>
      </w:r>
      <w:r w:rsidR="00573177" w:rsidRPr="00F81342">
        <w:t xml:space="preserve"> the context of the use of tooth zinc level as a biomrker of exposure</w:t>
      </w:r>
      <w:r w:rsidR="008830E8">
        <w:t xml:space="preserve">. </w:t>
      </w:r>
      <w:r w:rsidR="00EA7660">
        <w:t xml:space="preserve"> </w:t>
      </w:r>
      <w:r w:rsidR="00E110DA">
        <w:t>We hypothesised that</w:t>
      </w:r>
      <w:r w:rsidR="006F4231">
        <w:t xml:space="preserve"> zinc efflux mediated by members of the ZnT </w:t>
      </w:r>
      <w:r w:rsidR="006F4231" w:rsidRPr="00586158">
        <w:t>family</w:t>
      </w:r>
      <w:r w:rsidR="0092690C" w:rsidRPr="00586158">
        <w:t xml:space="preserve"> of 10 transporters</w:t>
      </w:r>
      <w:r w:rsidR="006F4231" w:rsidRPr="00586158">
        <w:t xml:space="preserve"> is</w:t>
      </w:r>
      <w:r w:rsidR="006F4231">
        <w:t xml:space="preserve"> a key step in this process</w:t>
      </w:r>
      <w:r w:rsidR="0092690C">
        <w:t xml:space="preserve"> and is regulated by zinc availability through effects on mRNA levels</w:t>
      </w:r>
      <w:r w:rsidR="006F4231">
        <w:t xml:space="preserve">.  </w:t>
      </w:r>
      <w:r w:rsidR="00365048">
        <w:t>Thus, we</w:t>
      </w:r>
      <w:r>
        <w:t xml:space="preserve"> </w:t>
      </w:r>
      <w:r w:rsidR="006F4231">
        <w:t>d</w:t>
      </w:r>
      <w:r w:rsidR="0056119F">
        <w:t xml:space="preserve">etermined </w:t>
      </w:r>
      <w:r w:rsidR="008830E8">
        <w:t>the profile of</w:t>
      </w:r>
      <w:r w:rsidRPr="004F461C">
        <w:t xml:space="preserve"> Zn</w:t>
      </w:r>
      <w:r w:rsidR="006F4231">
        <w:t>T</w:t>
      </w:r>
      <w:r w:rsidRPr="004F461C">
        <w:t xml:space="preserve"> transporter </w:t>
      </w:r>
      <w:r w:rsidR="006F4231">
        <w:t xml:space="preserve">mRNA </w:t>
      </w:r>
      <w:r w:rsidRPr="004F461C">
        <w:t>in</w:t>
      </w:r>
      <w:r w:rsidR="008830E8">
        <w:t xml:space="preserve"> a </w:t>
      </w:r>
      <w:r w:rsidR="008830E8" w:rsidRPr="004F461C">
        <w:t>human</w:t>
      </w:r>
      <w:r w:rsidR="008830E8">
        <w:t xml:space="preserve"> active-secretory odontoblast-like cell </w:t>
      </w:r>
      <w:r w:rsidR="008830E8" w:rsidRPr="004F461C">
        <w:t xml:space="preserve">model </w:t>
      </w:r>
      <w:r w:rsidR="008830E8">
        <w:t>under conditions of high- and low-extracellular Zn concentration and determined if the same transporter mRNAs were present in</w:t>
      </w:r>
      <w:r w:rsidR="008830E8" w:rsidRPr="004F461C">
        <w:t xml:space="preserve"> </w:t>
      </w:r>
      <w:r w:rsidRPr="004F461C">
        <w:t>human dental pulp</w:t>
      </w:r>
      <w:r w:rsidR="008830E8">
        <w:t>.</w:t>
      </w:r>
      <w:r w:rsidRPr="004F461C">
        <w:t xml:space="preserve"> </w:t>
      </w:r>
      <w:r>
        <w:t xml:space="preserve">ZnT1, ZnT5 and ZnT9 </w:t>
      </w:r>
      <w:r w:rsidR="000C1F01">
        <w:t xml:space="preserve">mRNAs </w:t>
      </w:r>
      <w:r>
        <w:t xml:space="preserve">were </w:t>
      </w:r>
      <w:r w:rsidR="0092690C">
        <w:t xml:space="preserve">detected by RT-PCR in </w:t>
      </w:r>
      <w:r w:rsidR="008830E8">
        <w:t xml:space="preserve">both the secretory odontoblast cells and </w:t>
      </w:r>
      <w:r w:rsidR="0092690C">
        <w:t>human dental pulp</w:t>
      </w:r>
      <w:r w:rsidR="008830E8">
        <w:t xml:space="preserve">.  </w:t>
      </w:r>
      <w:r>
        <w:t>ZnT2, ZnT3</w:t>
      </w:r>
      <w:r w:rsidR="002462FE">
        <w:t xml:space="preserve"> </w:t>
      </w:r>
      <w:r>
        <w:t xml:space="preserve">and ZnT10 </w:t>
      </w:r>
      <w:r w:rsidR="000C1F01">
        <w:t xml:space="preserve">mRNAs </w:t>
      </w:r>
      <w:r>
        <w:t>were not detected</w:t>
      </w:r>
      <w:r w:rsidR="002462FE">
        <w:t xml:space="preserve">, and ZnT4 mRNA was detected in </w:t>
      </w:r>
      <w:r w:rsidR="008830E8">
        <w:t xml:space="preserve">secretory </w:t>
      </w:r>
      <w:r w:rsidR="003C5B17">
        <w:t>odontoblasts</w:t>
      </w:r>
      <w:r w:rsidR="002462FE">
        <w:t xml:space="preserve">  only</w:t>
      </w:r>
      <w:r w:rsidR="008830E8">
        <w:t>, which may be indicative of a specilaised zinc efflux function during the active secteroy phase of tooth development</w:t>
      </w:r>
      <w:r>
        <w:t>.</w:t>
      </w:r>
      <w:r w:rsidR="00104795">
        <w:t xml:space="preserve"> </w:t>
      </w:r>
      <w:r w:rsidR="008A6B2C">
        <w:t>ZnT1 mRNA was significantly increased i</w:t>
      </w:r>
      <w:r w:rsidR="00FA25D7">
        <w:t>n</w:t>
      </w:r>
      <w:r w:rsidR="00104795">
        <w:t xml:space="preserve"> response to extracellular Zn exposure</w:t>
      </w:r>
      <w:r w:rsidR="00FA25D7">
        <w:t xml:space="preserve"> </w:t>
      </w:r>
      <w:r w:rsidR="00D63069">
        <w:t>(</w:t>
      </w:r>
      <w:r w:rsidR="00FA25D7">
        <w:t>60 µM</w:t>
      </w:r>
      <w:r w:rsidR="00D63069">
        <w:t>)</w:t>
      </w:r>
      <w:r w:rsidR="008A6B2C">
        <w:t xml:space="preserve"> </w:t>
      </w:r>
      <w:r w:rsidR="00353991">
        <w:t xml:space="preserve">after </w:t>
      </w:r>
      <w:r w:rsidR="008A6B2C">
        <w:t>24 h</w:t>
      </w:r>
      <w:r w:rsidR="00771ADC">
        <w:t>.</w:t>
      </w:r>
      <w:r w:rsidR="008A6B2C">
        <w:t xml:space="preserve">  The presence of Zn transporter mRNAs in</w:t>
      </w:r>
      <w:r w:rsidR="008830E8">
        <w:t xml:space="preserve"> secretory odontoblasts and</w:t>
      </w:r>
      <w:r w:rsidR="008A6B2C">
        <w:t xml:space="preserve"> dental pulp indicates that the correspond</w:t>
      </w:r>
      <w:r w:rsidR="00690353">
        <w:t>i</w:t>
      </w:r>
      <w:r w:rsidR="008A6B2C">
        <w:t xml:space="preserve">ng transport proteins </w:t>
      </w:r>
      <w:r w:rsidR="00690353">
        <w:t>function</w:t>
      </w:r>
      <w:r w:rsidR="002462FE">
        <w:t xml:space="preserve"> to deposit </w:t>
      </w:r>
      <w:r w:rsidR="003C5B17">
        <w:t>zinc in the dental hard tissues</w:t>
      </w:r>
      <w:r w:rsidR="00AF1442">
        <w:t>.  T</w:t>
      </w:r>
      <w:r w:rsidR="008A6B2C">
        <w:t>he responsiveness of ZnT1 in odontoblasts to</w:t>
      </w:r>
      <w:r w:rsidR="00397AA0">
        <w:t xml:space="preserve"> zinc availa</w:t>
      </w:r>
      <w:r w:rsidR="008A6B2C">
        <w:t>bility is concordant with th</w:t>
      </w:r>
      <w:r w:rsidR="00690353">
        <w:t>is being a process that is regulated to maintain cellular Zn homeostasis</w:t>
      </w:r>
      <w:r w:rsidR="00805400">
        <w:t xml:space="preserve"> and that is a mediator of the relationship between envir</w:t>
      </w:r>
      <w:r w:rsidR="00816FFD">
        <w:t>onme</w:t>
      </w:r>
      <w:r w:rsidR="00DE2BEF">
        <w:t>ntal Zn exposur</w:t>
      </w:r>
      <w:r w:rsidR="00805400">
        <w:t xml:space="preserve">e and </w:t>
      </w:r>
      <w:r w:rsidR="008D1E64">
        <w:t>dental Zn deposition</w:t>
      </w:r>
      <w:r w:rsidR="00690353" w:rsidRPr="0030462F">
        <w:t xml:space="preserve">.  These findings have likely relevance to human dental health through effects of </w:t>
      </w:r>
      <w:r w:rsidR="00710D8A" w:rsidRPr="0030462F">
        <w:t xml:space="preserve">Zn transporter expression level on  </w:t>
      </w:r>
      <w:r w:rsidR="0030462F" w:rsidRPr="0030462F">
        <w:t xml:space="preserve">the </w:t>
      </w:r>
      <w:r w:rsidR="00ED5C3E" w:rsidRPr="0030462F">
        <w:t>hard tissue</w:t>
      </w:r>
      <w:r w:rsidR="00710D8A" w:rsidRPr="0030462F">
        <w:t xml:space="preserve"> propertie</w:t>
      </w:r>
      <w:r w:rsidR="003C5B17">
        <w:t>s.</w:t>
      </w:r>
    </w:p>
    <w:p w14:paraId="22837D1F" w14:textId="77777777" w:rsidR="00B92FC2" w:rsidRPr="003751AC" w:rsidRDefault="00B92FC2" w:rsidP="003751AC">
      <w:pPr>
        <w:pStyle w:val="Style1"/>
        <w:rPr>
          <w:rStyle w:val="Emphasis"/>
        </w:rPr>
      </w:pPr>
      <w:r w:rsidRPr="003751AC">
        <w:rPr>
          <w:rStyle w:val="Emphasis"/>
        </w:rPr>
        <w:t xml:space="preserve">Significance to metallomics: </w:t>
      </w:r>
    </w:p>
    <w:p w14:paraId="51533D61" w14:textId="7DA0293B" w:rsidR="005271F1" w:rsidRDefault="00B92FC2" w:rsidP="00237B96">
      <w:pPr>
        <w:pStyle w:val="RSCB02ArticleText"/>
        <w:rPr>
          <w:rStyle w:val="RSCB01ARTAbstractChar"/>
        </w:rPr>
      </w:pPr>
      <w:r w:rsidRPr="00FC47B5">
        <w:rPr>
          <w:rStyle w:val="RSCB01ARTAbstractChar"/>
        </w:rPr>
        <w:t xml:space="preserve">This study, for the first time, </w:t>
      </w:r>
      <w:r w:rsidR="00FA25D7">
        <w:rPr>
          <w:rStyle w:val="RSCB01ARTAbstractChar"/>
        </w:rPr>
        <w:t>demonstrates</w:t>
      </w:r>
      <w:r w:rsidR="003B0ADB">
        <w:rPr>
          <w:rStyle w:val="RSCB01ARTAbstractChar"/>
        </w:rPr>
        <w:t xml:space="preserve"> that</w:t>
      </w:r>
      <w:r w:rsidR="00604073">
        <w:rPr>
          <w:rStyle w:val="RSCB01ARTAbstractChar"/>
        </w:rPr>
        <w:t xml:space="preserve"> Zn </w:t>
      </w:r>
      <w:r w:rsidR="003B0ADB">
        <w:rPr>
          <w:rStyle w:val="RSCB01ARTAbstractChar"/>
        </w:rPr>
        <w:t xml:space="preserve">efflux </w:t>
      </w:r>
      <w:r w:rsidR="00604073">
        <w:rPr>
          <w:rStyle w:val="RSCB01ARTAbstractChar"/>
        </w:rPr>
        <w:t>transporter mRNA</w:t>
      </w:r>
      <w:r w:rsidR="002A4FC1">
        <w:rPr>
          <w:rStyle w:val="RSCB01ARTAbstractChar"/>
        </w:rPr>
        <w:t xml:space="preserve">s </w:t>
      </w:r>
      <w:r w:rsidR="003B0ADB">
        <w:rPr>
          <w:rStyle w:val="RSCB01ARTAbstractChar"/>
        </w:rPr>
        <w:t>of the ZnT family</w:t>
      </w:r>
      <w:r w:rsidR="00604073">
        <w:rPr>
          <w:rStyle w:val="RSCB01ARTAbstractChar"/>
        </w:rPr>
        <w:t xml:space="preserve"> </w:t>
      </w:r>
      <w:r w:rsidR="002A4FC1">
        <w:rPr>
          <w:rStyle w:val="RSCB01ARTAbstractChar"/>
        </w:rPr>
        <w:t xml:space="preserve">are </w:t>
      </w:r>
      <w:r w:rsidR="003B0ADB">
        <w:rPr>
          <w:rStyle w:val="RSCB01ARTAbstractChar"/>
        </w:rPr>
        <w:t xml:space="preserve">present </w:t>
      </w:r>
      <w:r w:rsidRPr="00FC47B5">
        <w:rPr>
          <w:rStyle w:val="RSCB01ARTAbstractChar"/>
        </w:rPr>
        <w:t xml:space="preserve">in both human dental pulp and </w:t>
      </w:r>
      <w:r w:rsidR="003B0ADB">
        <w:rPr>
          <w:rStyle w:val="RSCB01ARTAbstractChar"/>
        </w:rPr>
        <w:t xml:space="preserve">secretory </w:t>
      </w:r>
      <w:r w:rsidRPr="00FC47B5">
        <w:rPr>
          <w:rStyle w:val="RSCB01ARTAbstractChar"/>
        </w:rPr>
        <w:t>odontoblast-like cells</w:t>
      </w:r>
      <w:r w:rsidR="003B0ADB">
        <w:rPr>
          <w:rStyle w:val="RSCB01ARTAbstractChar"/>
        </w:rPr>
        <w:t xml:space="preserve"> and that exposure to zinc at high concentration increases ZnT1 mRNA in secretory </w:t>
      </w:r>
      <w:r w:rsidR="003B0ADB" w:rsidRPr="00FC47B5">
        <w:rPr>
          <w:rStyle w:val="RSCB01ARTAbstractChar"/>
        </w:rPr>
        <w:t xml:space="preserve">odontoblast-like </w:t>
      </w:r>
      <w:r w:rsidR="003B0ADB">
        <w:rPr>
          <w:rStyle w:val="RSCB01ARTAbstractChar"/>
        </w:rPr>
        <w:t xml:space="preserve">cells.  These </w:t>
      </w:r>
      <w:r w:rsidR="00ED5C3E">
        <w:rPr>
          <w:rStyle w:val="RSCB01ARTAbstractChar"/>
        </w:rPr>
        <w:t xml:space="preserve">findings </w:t>
      </w:r>
      <w:r w:rsidR="003B0ADB">
        <w:rPr>
          <w:rStyle w:val="RSCB01ARTAbstractChar"/>
        </w:rPr>
        <w:t xml:space="preserve">are </w:t>
      </w:r>
      <w:r w:rsidR="00ED5C3E">
        <w:rPr>
          <w:rStyle w:val="RSCB01ARTAbstractChar"/>
        </w:rPr>
        <w:t xml:space="preserve">concordant with </w:t>
      </w:r>
      <w:r w:rsidR="00A05D5F">
        <w:rPr>
          <w:rStyle w:val="RSCB01ARTAbstractChar"/>
        </w:rPr>
        <w:t xml:space="preserve">a </w:t>
      </w:r>
      <w:r w:rsidR="00282172">
        <w:rPr>
          <w:rStyle w:val="RSCB01ARTAbstractChar"/>
        </w:rPr>
        <w:t xml:space="preserve">role </w:t>
      </w:r>
      <w:r w:rsidR="00FA25D7">
        <w:rPr>
          <w:rStyle w:val="RSCB01ARTAbstractChar"/>
        </w:rPr>
        <w:t xml:space="preserve">for </w:t>
      </w:r>
      <w:r w:rsidR="00282172">
        <w:rPr>
          <w:rStyle w:val="RSCB01ARTAbstractChar"/>
        </w:rPr>
        <w:t>Zn transporters</w:t>
      </w:r>
      <w:r w:rsidR="002A4FC1">
        <w:rPr>
          <w:rStyle w:val="RSCB01ARTAbstractChar"/>
        </w:rPr>
        <w:t xml:space="preserve"> in the regulated  </w:t>
      </w:r>
      <w:r w:rsidR="00282172">
        <w:rPr>
          <w:rStyle w:val="RSCB01ARTAbstractChar"/>
        </w:rPr>
        <w:t>incorporation</w:t>
      </w:r>
      <w:r w:rsidR="002A4FC1">
        <w:rPr>
          <w:rStyle w:val="RSCB01ARTAbstractChar"/>
        </w:rPr>
        <w:t xml:space="preserve"> of Zn in the dental </w:t>
      </w:r>
      <w:r w:rsidR="00A91D0F">
        <w:rPr>
          <w:rStyle w:val="RSCB01ARTAbstractChar"/>
        </w:rPr>
        <w:t>h</w:t>
      </w:r>
      <w:r w:rsidR="002A4FC1">
        <w:rPr>
          <w:rStyle w:val="RSCB01ARTAbstractChar"/>
        </w:rPr>
        <w:t>ard tissues and</w:t>
      </w:r>
      <w:r w:rsidR="00A91D0F">
        <w:rPr>
          <w:rStyle w:val="RSCB01ARTAbstractChar"/>
        </w:rPr>
        <w:t>, hence, in influencing oral health.</w:t>
      </w:r>
    </w:p>
    <w:p w14:paraId="045ABB71" w14:textId="77777777" w:rsidR="00971509" w:rsidRDefault="00971509" w:rsidP="00237B96">
      <w:pPr>
        <w:pStyle w:val="RSCB02ArticleText"/>
        <w:rPr>
          <w:rStyle w:val="RSCB01ARTAbstractChar"/>
        </w:rPr>
      </w:pPr>
    </w:p>
    <w:p w14:paraId="27D58D08" w14:textId="77777777" w:rsidR="00971509" w:rsidRPr="005271F1" w:rsidRDefault="00971509" w:rsidP="00237B96">
      <w:pPr>
        <w:pStyle w:val="RSCB02ArticleText"/>
        <w:rPr>
          <w:noProof/>
          <w:sz w:val="16"/>
          <w:lang w:eastAsia="en-GB"/>
        </w:rPr>
        <w:sectPr w:rsidR="00971509" w:rsidRPr="005271F1" w:rsidSect="00237B96">
          <w:type w:val="continuous"/>
          <w:pgSz w:w="11907" w:h="16840" w:code="9"/>
          <w:pgMar w:top="1009" w:right="851" w:bottom="1758" w:left="851" w:header="851" w:footer="1049" w:gutter="0"/>
          <w:cols w:space="227"/>
          <w:titlePg/>
          <w:docGrid w:linePitch="360"/>
        </w:sectPr>
      </w:pPr>
    </w:p>
    <w:p w14:paraId="300A03F6" w14:textId="77777777" w:rsidR="00B92FC2" w:rsidRPr="003751AC" w:rsidRDefault="00B92FC2" w:rsidP="003751AC">
      <w:pPr>
        <w:pStyle w:val="RSCB04AHeadingSection"/>
      </w:pPr>
      <w:r w:rsidRPr="003751AC">
        <w:t>Introduction</w:t>
      </w:r>
    </w:p>
    <w:p w14:paraId="441E1FDB" w14:textId="1255A8B6" w:rsidR="004A10C2" w:rsidRPr="00F81342" w:rsidRDefault="00B92FC2" w:rsidP="00B1272A">
      <w:pPr>
        <w:pStyle w:val="RSCB02ArticleText"/>
      </w:pPr>
      <w:r>
        <w:t>Zn is a trace element with essential functions in protein structure, gene regulation and cell signalling</w:t>
      </w:r>
      <w:r w:rsidR="00AC37F8">
        <w:t xml:space="preserve"> </w:t>
      </w:r>
      <w:r w:rsidR="00020245">
        <w:fldChar w:fldCharType="begin"/>
      </w:r>
      <w:r w:rsidR="001C3AD2">
        <w:instrText xml:space="preserve"> ADDIN EN.CITE &lt;EndNote&gt;&lt;Cite&gt;&lt;Author&gt;Kambe&lt;/Author&gt;&lt;Year&gt;2015&lt;/Year&gt;&lt;RecNum&gt;19&lt;/RecNum&gt;&lt;DisplayText&gt;(1)&lt;/DisplayText&gt;&lt;record&gt;&lt;rec-number&gt;19&lt;/rec-number&gt;&lt;foreign-keys&gt;&lt;key app="EN" db-id="f20rtrx55te2vheeatrxvtpjedre9axxwdzr" timestamp="1542220202"&gt;19&lt;/key&gt;&lt;/foreign-keys&gt;&lt;ref-type name="Journal Article"&gt;17&lt;/ref-type&gt;&lt;contributors&gt;&lt;authors&gt;&lt;author&gt;Kambe, T.&lt;/author&gt;&lt;author&gt;Tsuji, T.&lt;/author&gt;&lt;author&gt;Hashimoto, A.&lt;/author&gt;&lt;author&gt;Itsumura, N.&lt;/author&gt;&lt;/authors&gt;&lt;/contributors&gt;&lt;titles&gt;&lt;title&gt;The Physiological, Biochemical, and Molecular Roles of Zinc Transporters in Zinc Homeostasis and Metabolism&lt;/title&gt;&lt;secondary-title&gt;Physiological Reviews&lt;/secondary-title&gt;&lt;/titles&gt;&lt;periodical&gt;&lt;full-title&gt;Physiological Reviews&lt;/full-title&gt;&lt;/periodical&gt;&lt;pages&gt;749-784&lt;/pages&gt;&lt;volume&gt;95&lt;/volume&gt;&lt;number&gt;3&lt;/number&gt;&lt;dates&gt;&lt;year&gt;2015&lt;/year&gt;&lt;pub-dates&gt;&lt;date&gt;2015/06/17/&lt;/date&gt;&lt;/pub-dates&gt;&lt;/dates&gt;&lt;isbn&gt;0031-9333, 1522-1210&lt;/isbn&gt;&lt;urls&gt;&lt;related-urls&gt;&lt;url&gt;http://physrev.physiology.org/cgi/doi/10.1152/physrev.00035.2014&lt;/url&gt;&lt;/related-urls&gt;&lt;/urls&gt;&lt;electronic-resource-num&gt;10.1152/physrev.00035.2014&lt;/electronic-resource-num&gt;&lt;remote-database-provider&gt;CrossRef&lt;/remote-database-provider&gt;&lt;language&gt;en&lt;/language&gt;&lt;access-date&gt;2017/09/04/11:41:41&lt;/access-date&gt;&lt;/record&gt;&lt;/Cite&gt;&lt;/EndNote&gt;</w:instrText>
      </w:r>
      <w:r w:rsidR="00020245">
        <w:fldChar w:fldCharType="separate"/>
      </w:r>
      <w:r w:rsidR="001C3AD2">
        <w:rPr>
          <w:noProof/>
        </w:rPr>
        <w:t>(1)</w:t>
      </w:r>
      <w:r w:rsidR="00020245">
        <w:fldChar w:fldCharType="end"/>
      </w:r>
      <w:r w:rsidR="00C714ED">
        <w:t>.</w:t>
      </w:r>
      <w:r w:rsidR="00221240">
        <w:t xml:space="preserve"> </w:t>
      </w:r>
      <w:r>
        <w:t xml:space="preserve">Zn homeostasis maintains human body Zn at adequate levels. </w:t>
      </w:r>
      <w:r w:rsidR="001316C6">
        <w:t>T</w:t>
      </w:r>
      <w:r>
        <w:t xml:space="preserve">otal body Zn is, mostly, stored in skeletal muscle and bones, but the stored Zn is not sufficient to replenish Zn levels </w:t>
      </w:r>
      <w:r w:rsidR="00BD63B6">
        <w:t xml:space="preserve">under </w:t>
      </w:r>
      <w:r>
        <w:t>Zn deficien</w:t>
      </w:r>
      <w:r w:rsidR="00A05D5F">
        <w:t>cy</w:t>
      </w:r>
      <w:r>
        <w:t>. Thus, daily Zn intake from the diet needs to meet</w:t>
      </w:r>
      <w:r w:rsidR="001316C6">
        <w:t xml:space="preserve"> the</w:t>
      </w:r>
      <w:r>
        <w:t xml:space="preserve"> body Zn requirement</w:t>
      </w:r>
      <w:r w:rsidR="00BD63B6">
        <w:t>s</w:t>
      </w:r>
      <w:r w:rsidR="00AC37F8">
        <w:t xml:space="preserve"> </w:t>
      </w:r>
      <w:r w:rsidR="00020245">
        <w:fldChar w:fldCharType="begin"/>
      </w:r>
      <w:r w:rsidR="001C3AD2">
        <w:instrText xml:space="preserve"> ADDIN EN.CITE &lt;EndNote&gt;&lt;Cite&gt;&lt;Author&gt;Hara&lt;/Author&gt;&lt;Year&gt;2017&lt;/Year&gt;&lt;RecNum&gt;1&lt;/RecNum&gt;&lt;DisplayText&gt;(2)&lt;/DisplayText&gt;&lt;record&gt;&lt;rec-number&gt;1&lt;/rec-number&gt;&lt;foreign-keys&gt;&lt;key app="EN" db-id="f20rtrx55te2vheeatrxvtpjedre9axxwdzr" timestamp="1542220202"&gt;1&lt;/key&gt;&lt;/foreign-keys&gt;&lt;ref-type name="Journal Article"&gt;17&lt;/ref-type&gt;&lt;contributors&gt;&lt;authors&gt;&lt;author&gt;Hara, Takafumi&lt;/author&gt;&lt;author&gt;Takeda, Taka-aki&lt;/author&gt;&lt;author&gt;Takagishi, Teruhisa&lt;/author&gt;&lt;author&gt;Fukue, Kazuhisa&lt;/author&gt;&lt;author&gt;Kambe, Taiho&lt;/author&gt;&lt;author&gt;Fukada, Toshiyuki&lt;/author&gt;&lt;/authors&gt;&lt;/contributors&gt;&lt;titles&gt;&lt;title&gt;Physiological roles of zinc transporters: molecular and genetic importance in zinc homeostasis&lt;/title&gt;&lt;secondary-title&gt;The Journal of Physiological Sciences&lt;/secondary-title&gt;&lt;short-title&gt;Physiological roles of zinc transporters&lt;/short-title&gt;&lt;/titles&gt;&lt;periodical&gt;&lt;full-title&gt;The Journal of Physiological Sciences&lt;/full-title&gt;&lt;/periodical&gt;&lt;pages&gt;283-301&lt;/pages&gt;&lt;volume&gt;67&lt;/volume&gt;&lt;number&gt;2&lt;/number&gt;&lt;dates&gt;&lt;year&gt;2017&lt;/year&gt;&lt;pub-dates&gt;&lt;date&gt;2017/03//&lt;/date&gt;&lt;/pub-dates&gt;&lt;/dates&gt;&lt;isbn&gt;1880-6546, 1880-6562&lt;/isbn&gt;&lt;urls&gt;&lt;related-urls&gt;&lt;url&gt;http://link.springer.com/10.1007/s12576-017-0521-4&lt;/url&gt;&lt;/related-urls&gt;&lt;/urls&gt;&lt;electronic-resource-num&gt;10.1007/s12576-017-0521-4&lt;/electronic-resource-num&gt;&lt;remote-database-provider&gt;CrossRef&lt;/remote-database-provider&gt;&lt;language&gt;en&lt;/language&gt;&lt;access-date&gt;2017/08/01/09:19:39&lt;/access-date&gt;&lt;/record&gt;&lt;/Cite&gt;&lt;/EndNote&gt;</w:instrText>
      </w:r>
      <w:r w:rsidR="00020245">
        <w:fldChar w:fldCharType="separate"/>
      </w:r>
      <w:r w:rsidR="001C3AD2">
        <w:rPr>
          <w:noProof/>
        </w:rPr>
        <w:t>(2)</w:t>
      </w:r>
      <w:r w:rsidR="00020245">
        <w:fldChar w:fldCharType="end"/>
      </w:r>
      <w:r w:rsidR="00C714ED">
        <w:t xml:space="preserve">. </w:t>
      </w:r>
      <w:r w:rsidR="005271F1">
        <w:t xml:space="preserve">Zn homeostasis is regulated by Zn transporter proteins. </w:t>
      </w:r>
      <w:r w:rsidR="005271F1">
        <w:fldChar w:fldCharType="begin"/>
      </w:r>
      <w:r w:rsidR="001C3AD2">
        <w:instrText xml:space="preserve"> ADDIN EN.CITE &lt;EndNote&gt;&lt;Cite&gt;&lt;Author&gt;Hojyo&lt;/Author&gt;&lt;Year&gt;2016&lt;/Year&gt;&lt;RecNum&gt;3&lt;/RecNum&gt;&lt;DisplayText&gt;(3)&lt;/DisplayText&gt;&lt;record&gt;&lt;rec-number&gt;3&lt;/rec-number&gt;&lt;foreign-keys&gt;&lt;key app="EN" db-id="f20rtrx55te2vheeatrxvtpjedre9axxwdzr" timestamp="1542220202"&gt;3&lt;/key&gt;&lt;/foreign-keys&gt;&lt;ref-type name="Journal Article"&gt;17&lt;/ref-type&gt;&lt;contributors&gt;&lt;authors&gt;&lt;author&gt;Hojyo, Shintaro&lt;/author&gt;&lt;author&gt;Fukada, Toshiyuki&lt;/author&gt;&lt;/authors&gt;&lt;/contributors&gt;&lt;titles&gt;&lt;title&gt;Zinc transporters and signaling in physiology and pathogenesis&lt;/title&gt;&lt;secondary-title&gt;Archives of Biochemistry and Biophysics&lt;/secondary-title&gt;&lt;/titles&gt;&lt;periodical&gt;&lt;full-title&gt;Archives of Biochemistry and Biophysics&lt;/full-title&gt;&lt;/periodical&gt;&lt;pages&gt;43-50&lt;/pages&gt;&lt;volume&gt;611&lt;/volume&gt;&lt;dates&gt;&lt;year&gt;2016&lt;/year&gt;&lt;pub-dates&gt;&lt;date&gt;2016/12//&lt;/date&gt;&lt;/pub-dates&gt;&lt;/dates&gt;&lt;isbn&gt;00039861&lt;/isbn&gt;&lt;urls&gt;&lt;related-urls&gt;&lt;url&gt;http://linkinghub.elsevier.com/retrieve/pii/S0003986116302077&lt;/url&gt;&lt;/related-urls&gt;&lt;/urls&gt;&lt;electronic-resource-num&gt;10.1016/j.abb.2016.06.020&lt;/electronic-resource-num&gt;&lt;remote-database-provider&gt;CrossRef&lt;/remote-database-provider&gt;&lt;language&gt;en&lt;/language&gt;&lt;access-date&gt;2017/09/04/11:41:16&lt;/access-date&gt;&lt;/record&gt;&lt;/Cite&gt;&lt;/EndNote&gt;</w:instrText>
      </w:r>
      <w:r w:rsidR="005271F1">
        <w:fldChar w:fldCharType="separate"/>
      </w:r>
      <w:r w:rsidR="001C3AD2">
        <w:rPr>
          <w:noProof/>
        </w:rPr>
        <w:t>(3)</w:t>
      </w:r>
      <w:r w:rsidR="005271F1">
        <w:fldChar w:fldCharType="end"/>
      </w:r>
      <w:r w:rsidR="005271F1">
        <w:t xml:space="preserve"> These proteins are</w:t>
      </w:r>
      <w:r w:rsidR="003A18AA">
        <w:t xml:space="preserve"> classified into Zn Transporter </w:t>
      </w:r>
      <w:r w:rsidR="005271F1">
        <w:t>(ZnT/SLC30)</w:t>
      </w:r>
      <w:r w:rsidR="005271F1" w:rsidRPr="005271F1">
        <w:t xml:space="preserve"> </w:t>
      </w:r>
      <w:r w:rsidR="005271F1">
        <w:t>and Zrt-Irt-related proteins (ZIP/SLC39).</w:t>
      </w:r>
      <w:r w:rsidR="005271F1" w:rsidRPr="00D1335F">
        <w:t xml:space="preserve"> </w:t>
      </w:r>
      <w:r w:rsidR="005271F1">
        <w:t xml:space="preserve">ZnTs, which consist of 10 identified proteins in humans, act to reduce cytoplasmic Zn concentrations by Zn influx from cytoplasm into the organelles and transporting Zn from cytoplasm into the extracellular environment </w:t>
      </w:r>
      <w:r w:rsidR="005271F1">
        <w:fldChar w:fldCharType="begin"/>
      </w:r>
      <w:r w:rsidR="001C3AD2">
        <w:instrText xml:space="preserve"> ADDIN EN.CITE &lt;EndNote&gt;&lt;Cite&gt;&lt;Author&gt;Huang&lt;/Author&gt;&lt;Year&gt;2013&lt;/Year&gt;&lt;RecNum&gt;5&lt;/RecNum&gt;&lt;DisplayText&gt;(4)&lt;/DisplayText&gt;&lt;record&gt;&lt;rec-number&gt;5&lt;/rec-number&gt;&lt;foreign-keys&gt;&lt;key app="EN" db-id="f20rtrx55te2vheeatrxvtpjedre9axxwdzr" timestamp="1542220202"&gt;5&lt;/key&gt;&lt;/foreign-keys&gt;&lt;ref-type name="Journal Article"&gt;17&lt;/ref-type&gt;&lt;contributors&gt;&lt;authors&gt;&lt;author&gt;Huang, Liping&lt;/author&gt;&lt;author&gt;Tepaamorndech, Surapun&lt;/author&gt;&lt;/authors&gt;&lt;/contributors&gt;&lt;titles&gt;&lt;title&gt;The SLC30 family of zinc transporters – A review of current understanding of their biological and pathophysiological roles&lt;/title&gt;&lt;secondary-title&gt;Molecular Aspects of Medicine&lt;/secondary-title&gt;&lt;/titles&gt;&lt;periodical&gt;&lt;full-title&gt;Molecular Aspects of Medicine&lt;/full-title&gt;&lt;/periodical&gt;&lt;pages&gt;548-560&lt;/pages&gt;&lt;volume&gt;34&lt;/volume&gt;&lt;number&gt;2-3&lt;/number&gt;&lt;dates&gt;&lt;year&gt;2013&lt;/year&gt;&lt;pub-dates&gt;&lt;date&gt;2013/04//&lt;/date&gt;&lt;/pub-dates&gt;&lt;/dates&gt;&lt;isbn&gt;00982997&lt;/isbn&gt;&lt;urls&gt;&lt;related-urls&gt;&lt;url&gt;http://linkinghub.elsevier.com/retrieve/pii/S0098299712000544&lt;/url&gt;&lt;/related-urls&gt;&lt;/urls&gt;&lt;electronic-resource-num&gt;10.1016/j.mam.2012.05.008&lt;/electronic-resource-num&gt;&lt;remote-database-provider&gt;CrossRef&lt;/remote-database-provider&gt;&lt;language&gt;en&lt;/language&gt;&lt;access-date&gt;2017/09/04/12:13:41&lt;/access-date&gt;&lt;/record&gt;&lt;/Cite&gt;&lt;/EndNote&gt;</w:instrText>
      </w:r>
      <w:r w:rsidR="005271F1">
        <w:fldChar w:fldCharType="separate"/>
      </w:r>
      <w:r w:rsidR="001C3AD2">
        <w:rPr>
          <w:noProof/>
        </w:rPr>
        <w:t>(4)</w:t>
      </w:r>
      <w:r w:rsidR="005271F1">
        <w:fldChar w:fldCharType="end"/>
      </w:r>
      <w:r w:rsidR="005271F1">
        <w:t xml:space="preserve">.  </w:t>
      </w:r>
      <w:r w:rsidR="00631724">
        <w:t>Conversely, the Z</w:t>
      </w:r>
      <w:r>
        <w:t>IP transporter</w:t>
      </w:r>
      <w:r w:rsidR="00631724">
        <w:t xml:space="preserve"> family,</w:t>
      </w:r>
      <w:r>
        <w:t xml:space="preserve"> consist</w:t>
      </w:r>
      <w:r w:rsidR="00631724">
        <w:t>ing</w:t>
      </w:r>
      <w:r>
        <w:t xml:space="preserve"> of 14 identified proteins in humans</w:t>
      </w:r>
      <w:r w:rsidR="00631724">
        <w:t>,</w:t>
      </w:r>
      <w:r>
        <w:t xml:space="preserve"> maintain</w:t>
      </w:r>
      <w:r w:rsidR="00631724">
        <w:t>s</w:t>
      </w:r>
      <w:r>
        <w:t xml:space="preserve"> cytoplasmic Zn at adequate levels </w:t>
      </w:r>
      <w:r w:rsidR="00A05D5F">
        <w:t xml:space="preserve">by </w:t>
      </w:r>
      <w:r>
        <w:t>transporting Zn from</w:t>
      </w:r>
      <w:r w:rsidR="00A05D5F">
        <w:t xml:space="preserve"> the</w:t>
      </w:r>
      <w:r>
        <w:t xml:space="preserve"> extracellular compartment into the cytoplasm across the plasma membrane and </w:t>
      </w:r>
      <w:r w:rsidR="00BD63B6">
        <w:t xml:space="preserve">/or </w:t>
      </w:r>
      <w:r>
        <w:t>through efflux from organelles into the cytopl</w:t>
      </w:r>
      <w:r w:rsidR="00D44C2B">
        <w:t>asm</w:t>
      </w:r>
      <w:r w:rsidR="00C714ED">
        <w:t>.</w:t>
      </w:r>
      <w:r w:rsidR="00D44C2B">
        <w:t xml:space="preserve"> </w:t>
      </w:r>
      <w:r w:rsidR="00020245">
        <w:fldChar w:fldCharType="begin"/>
      </w:r>
      <w:r w:rsidR="001C3AD2">
        <w:instrText xml:space="preserve"> ADDIN EN.CITE &lt;EndNote&gt;&lt;Cite&gt;&lt;Author&gt;Jeong&lt;/Author&gt;&lt;Year&gt;2013&lt;/Year&gt;&lt;RecNum&gt;4&lt;/RecNum&gt;&lt;DisplayText&gt;(5)&lt;/DisplayText&gt;&lt;record&gt;&lt;rec-number&gt;4&lt;/rec-number&gt;&lt;foreign-keys&gt;&lt;key app="EN" db-id="f20rtrx55te2vheeatrxvtpjedre9axxwdzr" timestamp="1542220202"&gt;4&lt;/key&gt;&lt;/foreign-keys&gt;&lt;ref-type name="Journal Article"&gt;17&lt;/ref-type&gt;&lt;contributors&gt;&lt;authors&gt;&lt;author&gt;Jeong, Jeeyon&lt;/author&gt;&lt;author&gt;Eide, David J.&lt;/author&gt;&lt;/authors&gt;&lt;/contributors&gt;&lt;titles&gt;&lt;title&gt;The SLC39 family of zinc transporters&lt;/title&gt;&lt;secondary-title&gt;Molecular Aspects of Medicine&lt;/secondary-title&gt;&lt;/titles&gt;&lt;periodical&gt;&lt;full-title&gt;Molecular Aspects of Medicine&lt;/full-title&gt;&lt;/periodical&gt;&lt;pages&gt;612-619&lt;/pages&gt;&lt;volume&gt;34&lt;/volume&gt;&lt;number&gt;2-3&lt;/number&gt;&lt;dates&gt;&lt;year&gt;2013&lt;/year&gt;&lt;pub-dates&gt;&lt;date&gt;2013/04//&lt;/date&gt;&lt;/pub-dates&gt;&lt;/dates&gt;&lt;isbn&gt;00982997&lt;/isbn&gt;&lt;urls&gt;&lt;related-urls&gt;&lt;url&gt;http://linkinghub.elsevier.com/retrieve/pii/S009829971200057X&lt;/url&gt;&lt;/related-urls&gt;&lt;/urls&gt;&lt;electronic-resource-num&gt;10.1016/j.mam.2012.05.011&lt;/electronic-resource-num&gt;&lt;remote-database-provider&gt;CrossRef&lt;/remote-database-provider&gt;&lt;language&gt;en&lt;/language&gt;&lt;access-date&gt;2017/09/04/12:13:03&lt;/access-date&gt;&lt;/record&gt;&lt;/Cite&gt;&lt;/EndNote&gt;</w:instrText>
      </w:r>
      <w:r w:rsidR="00020245">
        <w:fldChar w:fldCharType="separate"/>
      </w:r>
      <w:r w:rsidR="001C3AD2">
        <w:rPr>
          <w:noProof/>
        </w:rPr>
        <w:t>(5)</w:t>
      </w:r>
      <w:r w:rsidR="00020245">
        <w:fldChar w:fldCharType="end"/>
      </w:r>
      <w:r w:rsidR="00221240">
        <w:t xml:space="preserve"> </w:t>
      </w:r>
      <w:r>
        <w:t xml:space="preserve">Zn transporters have been shown experimentally </w:t>
      </w:r>
      <w:r w:rsidR="001316C6">
        <w:t xml:space="preserve">(both in vivo and in vitro) </w:t>
      </w:r>
      <w:r>
        <w:t xml:space="preserve">to be regulated </w:t>
      </w:r>
      <w:r w:rsidR="00631724">
        <w:t xml:space="preserve">in some tissues </w:t>
      </w:r>
      <w:r>
        <w:t xml:space="preserve">by </w:t>
      </w:r>
      <w:r w:rsidR="003760BD">
        <w:t xml:space="preserve">the level of Zn exposure or by </w:t>
      </w:r>
      <w:r>
        <w:t>dietary Zn intake</w:t>
      </w:r>
      <w:r w:rsidR="00C648B6">
        <w:t>, concordant with maintenance of cellular and systemic Zn homeostasis</w:t>
      </w:r>
      <w:r w:rsidR="00C714ED">
        <w:t>.</w:t>
      </w:r>
      <w:r w:rsidR="00020245">
        <w:t xml:space="preserve"> </w:t>
      </w:r>
      <w:r w:rsidR="00020245">
        <w:fldChar w:fldCharType="begin">
          <w:fldData xml:space="preserve">PEVuZE5vdGU+PENpdGU+PEF1dGhvcj5Cb3NvbXdvcnRoPC9BdXRob3I+PFllYXI+MjAxMjwvWWVh
cj48UmVjTnVtPjMxPC9SZWNOdW0+PERpc3BsYXlUZXh0PigxLCA1LTEyKTwvRGlzcGxheVRleHQ+
PHJlY29yZD48cmVjLW51bWJlcj4zMTwvcmVjLW51bWJlcj48Zm9yZWlnbi1rZXlzPjxrZXkgYXBw
PSJFTiIgZGItaWQ9ImYyMHJ0cng1NXRlMnZoZWVhdHJ4dnRwamVkcmU5YXh4d2R6ciIgdGltZXN0
YW1wPSIxNTQyNjIzNjk5Ij4zMTwva2V5PjwvZm9yZWlnbi1rZXlzPjxyZWYtdHlwZSBuYW1lPSJK
b3VybmFsIEFydGljbGUiPjE3PC9yZWYtdHlwZT48Y29udHJpYnV0b3JzPjxhdXRob3JzPjxhdXRo
b3I+Qm9zb213b3J0aCwgSC4gSi48L2F1dGhvcj48YXV0aG9yPlRob3JudG9uLCBKLiBLLjwvYXV0
aG9yPjxhdXRob3I+Q29uZXl3b3J0aCwgTC4gSi48L2F1dGhvcj48YXV0aG9yPkZvcmQsIEQuPC9h
dXRob3I+PGF1dGhvcj5WYWxlbnRpbmUsIFIuIEEuPC9hdXRob3I+PC9hdXRob3JzPjwvY29udHJp
YnV0b3JzPjxhdXRoLWFkZHJlc3M+SHVtYW4gTnV0cml0aW9uIFJlc2VhcmNoIENlbnRyZSwgTmV3
Y2FzdGxlIFVuaXZlcnNpdHksIE5ld2Nhc3RsZSB1cG9uIFR5bmUsIE5FMiA0QlcsIFVLLjwvYXV0
aC1hZGRyZXNzPjx0aXRsZXM+PHRpdGxlPkVmZmx1eCBmdW5jdGlvbiwgdGlzc3VlLXNwZWNpZmlj
IGV4cHJlc3Npb24gYW5kIGludHJhY2VsbHVsYXIgdHJhZmZpY2tpbmcgb2YgdGhlIFpuIHRyYW5z
cG9ydGVyIFpuVDEwIGluZGljYXRlIHJvbGVzIGluIGFkdWx0IFpuIGhvbWVvc3Rhc2lzPC90aXRs
ZT48c2Vjb25kYXJ5LXRpdGxlPk1ldGFsbG9taWNzPC9zZWNvbmRhcnktdGl0bGU+PC90aXRsZXM+
PHBlcmlvZGljYWw+PGZ1bGwtdGl0bGU+TWV0YWxsb21pY3M8L2Z1bGwtdGl0bGU+PC9wZXJpb2Rp
Y2FsPjxwYWdlcz43NzEtOTwvcGFnZXM+PHZvbHVtZT40PC92b2x1bWU+PG51bWJlcj44PC9udW1i
ZXI+PGVkaXRpb24+MjAxMi8wNi8xOTwvZWRpdGlvbj48a2V5d29yZHM+PGtleXdvcmQ+QnJhaW4v
bWV0YWJvbGlzbTwva2V5d29yZD48a2V5d29yZD5DYWNvLTIgQ2VsbHM8L2tleXdvcmQ+PGtleXdv
cmQ+Q2F0aW9uIFRyYW5zcG9ydCBQcm90ZWlucy9hbmFseXNpcy8qZ2VuZXRpY3MvKm1ldGFib2xp
c208L2tleXdvcmQ+PGtleXdvcmQ+Q2VsbCBMaW5lPC9rZXl3b3JkPjxrZXl3b3JkPkdlbmUgRXhw
cmVzc2lvbjwva2V5d29yZD48a2V5d29yZD4qR2VuZSBFeHByZXNzaW9uIFJlZ3VsYXRpb248L2tl
eXdvcmQ+PGtleXdvcmQ+SHVtYW5zPC9rZXl3b3JkPjxrZXl3b3JkPkludGVzdGluZSwgU21hbGwv
bWV0YWJvbGlzbTwva2V5d29yZD48a2V5d29yZD5MaXZlci9tZXRhYm9saXNtPC9rZXl3b3JkPjxr
ZXl3b3JkPlByb21vdGVyIFJlZ2lvbnMsIEdlbmV0aWM8L2tleXdvcmQ+PGtleXdvcmQ+UHJvdGVp
biBUcmFuc3BvcnQ8L2tleXdvcmQ+PGtleXdvcmQ+Uk5BLCBNZXNzZW5nZXIvYW5hbHlzaXMvZ2Vu
ZXRpY3M8L2tleXdvcmQ+PGtleXdvcmQ+WmluYy8qbWV0YWJvbGlzbTwva2V5d29yZD48a2V5d29y
ZD5aaW5jIFRyYW5zcG9ydGVyIDg8L2tleXdvcmQ+PC9rZXl3b3Jkcz48ZGF0ZXM+PHllYXI+MjAx
MjwveWVhcj48cHViLWRhdGVzPjxkYXRlPkF1ZzwvZGF0ZT48L3B1Yi1kYXRlcz48L2RhdGVzPjxp
c2JuPjE3NTYtNTkxWCAoRWxlY3Ryb25pYykmI3hEOzE3NTYtNTkwMSAoTGlua2luZyk8L2lzYm4+
PGFjY2Vzc2lvbi1udW0+MjI3MDYyOTA8L2FjY2Vzc2lvbi1udW0+PHVybHM+PHJlbGF0ZWQtdXJs
cz48dXJsPmh0dHBzOi8vd3d3Lm5jYmkubmxtLm5paC5nb3YvcHVibWVkLzIyNzA2MjkwPC91cmw+
PC9yZWxhdGVkLXVybHM+PC91cmxzPjxlbGVjdHJvbmljLXJlc291cmNlLW51bT4xMC4xMDM5L2My
bXQyMDA4OGs8L2VsZWN0cm9uaWMtcmVzb3VyY2UtbnVtPjwvcmVjb3JkPjwvQ2l0ZT48Q2l0ZT48
QXV0aG9yPkNvbmV5d29ydGg8L0F1dGhvcj48WWVhcj4yMDEyPC9ZZWFyPjxSZWNOdW0+MzA8L1Jl
Y051bT48cmVjb3JkPjxyZWMtbnVtYmVyPjMwPC9yZWMtbnVtYmVyPjxmb3JlaWduLWtleXM+PGtl
eSBhcHA9IkVOIiBkYi1pZD0iZjIwcnRyeDU1dGUydmhlZWF0cnh2dHBqZWRyZTlheHh3ZHpyIiB0
aW1lc3RhbXA9IjE1NDI2MjM2NzEiPjMwPC9rZXk+PC9mb3JlaWduLWtleXM+PHJlZi10eXBlIG5h
bWU9IkpvdXJuYWwgQXJ0aWNsZSI+MTc8L3JlZi10eXBlPjxjb250cmlidXRvcnM+PGF1dGhvcnM+
PGF1dGhvcj5Db25leXdvcnRoLCBMLiBKLjwvYXV0aG9yPjxhdXRob3I+SmFja3NvbiwgSy4gQS48
L2F1dGhvcj48YXV0aG9yPlR5c29uLCBKLjwvYXV0aG9yPjxhdXRob3I+Qm9zb213b3J0aCwgSC4g
Si48L2F1dGhvcj48YXV0aG9yPnZhbiBkZXIgSGFnZW4sIEUuPC9hdXRob3I+PGF1dGhvcj5IYW5u
LCBHLiBNLjwvYXV0aG9yPjxhdXRob3I+T2dvLCBPLiBBLjwvYXV0aG9yPjxhdXRob3I+U3dhbm4s
IEQuIEMuPC9hdXRob3I+PGF1dGhvcj5NYXRoZXJzLCBKLiBDLjwvYXV0aG9yPjxhdXRob3I+VmFs
ZW50aW5lLCBSLiBBLjwvYXV0aG9yPjxhdXRob3I+Rm9yZCwgRC48L2F1dGhvcj48L2F1dGhvcnM+
PC9jb250cmlidXRvcnM+PGF1dGgtYWRkcmVzcz5JbnN0aXR1dGUgZm9yIENlbGwgYW5kIE1vbGVj
dWxhciBCaW9zY2llbmNlcywgTmV3Y2FzdGxlIFVuaXZlcnNpdHksIE5ld2Nhc3RsZSB1cG9uIFR5
bmUgTkUyIDROTiwgVW5pdGVkIEtpbmdkb20uPC9hdXRoLWFkZHJlc3M+PHRpdGxlcz48dGl0bGU+
SWRlbnRpZmljYXRpb24gb2YgdGhlIGh1bWFuIHppbmMgdHJhbnNjcmlwdGlvbmFsIHJlZ3VsYXRv
cnkgZWxlbWVudCAoWlRSRSk6IGEgcGFsaW5kcm9taWMgcHJvdGVpbi1iaW5kaW5nIEROQSBzZXF1
ZW5jZSByZXNwb25zaWJsZSBmb3IgemluYy1pbmR1Y2VkIHRyYW5zY3JpcHRpb25hbCByZXByZXNz
aW9uPC90aXRsZT48c2Vjb25kYXJ5LXRpdGxlPkogQmlvbCBDaGVtPC9zZWNvbmRhcnktdGl0bGU+
PC90aXRsZXM+PHBlcmlvZGljYWw+PGZ1bGwtdGl0bGU+SiBCaW9sIENoZW08L2Z1bGwtdGl0bGU+
PC9wZXJpb2RpY2FsPjxwYWdlcz4zNjU2Ny04MTwvcGFnZXM+PHZvbHVtZT4yODc8L3ZvbHVtZT48
bnVtYmVyPjQzPC9udW1iZXI+PGVkaXRpb24+MjAxMi8wOC8yMTwvZWRpdGlvbj48a2V5d29yZHM+
PGtleXdvcmQ+Q2Fjby0yIENlbGxzPC9rZXl3b3JkPjxrZXl3b3JkPkNhdGlvbiBUcmFuc3BvcnQg
UHJvdGVpbnMvKmJpb3N5bnRoZXNpcy9nZW5ldGljczwva2V5d29yZD48a2V5d29yZD5HZW5lIEV4
cHJlc3Npb24gUmVndWxhdGlvbi9waHlzaW9sb2d5PC9rZXl3b3JkPjxrZXl3b3JkPkh1bWFuczwv
a2V5d29yZD48a2V5d29yZD5SZXNwb25zZSBFbGVtZW50cy8qcGh5c2lvbG9neTwva2V5d29yZD48
a2V5d29yZD5UcmFuc2NyaXB0aW9uIEZhY3RvcnMvZ2VuZXRpY3MvKm1ldGFib2xpc208L2tleXdv
cmQ+PGtleXdvcmQ+VHJhbnNjcmlwdGlvbiwgR2VuZXRpYy8qcGh5c2lvbG9neTwva2V5d29yZD48
a2V5d29yZD5aaW5jLyptZXRhYm9saXNtPC9rZXl3b3JkPjxrZXl3b3JkPlppbmMgVHJhbnNwb3J0
ZXIgODwva2V5d29yZD48L2tleXdvcmRzPjxkYXRlcz48eWVhcj4yMDEyPC95ZWFyPjxwdWItZGF0
ZXM+PGRhdGU+T2N0IDE5PC9kYXRlPjwvcHViLWRhdGVzPjwvZGF0ZXM+PGlzYm4+MTA4My0zNTFY
IChFbGVjdHJvbmljKSYjeEQ7MDAyMS05MjU4IChMaW5raW5nKTwvaXNibj48YWNjZXNzaW9uLW51
bT4yMjkwMjYyMjwvYWNjZXNzaW9uLW51bT48dXJscz48cmVsYXRlZC11cmxzPjx1cmw+aHR0cHM6
Ly93d3cubmNiaS5ubG0ubmloLmdvdi9wdWJtZWQvMjI5MDI2MjI8L3VybD48L3JlbGF0ZWQtdXJs
cz48L3VybHM+PGN1c3RvbTI+UE1DMzQ3NjMyMzwvY3VzdG9tMj48ZWxlY3Ryb25pYy1yZXNvdXJj
ZS1udW0+MTAuMTA3NC9qYmMuTTExMi4zOTcwMDA8L2VsZWN0cm9uaWMtcmVzb3VyY2UtbnVtPjwv
cmVjb3JkPjwvQ2l0ZT48Q2l0ZT48QXV0aG9yPlZhbGVudGluZTwvQXV0aG9yPjxZZWFyPjIwMDc8
L1llYXI+PFJlY051bT4yOTwvUmVjTnVtPjxyZWNvcmQ+PHJlYy1udW1iZXI+Mjk8L3JlYy1udW1i
ZXI+PGZvcmVpZ24ta2V5cz48a2V5IGFwcD0iRU4iIGRiLWlkPSJmMjBydHJ4NTV0ZTJ2aGVlYXRy
eHZ0cGplZHJlOWF4eHdkenIiIHRpbWVzdGFtcD0iMTU0MjYyMzY0NCI+Mjk8L2tleT48L2ZvcmVp
Z24ta2V5cz48cmVmLXR5cGUgbmFtZT0iSm91cm5hbCBBcnRpY2xlIj4xNzwvcmVmLXR5cGU+PGNv
bnRyaWJ1dG9ycz48YXV0aG9ycz48YXV0aG9yPlZhbGVudGluZSwgUi4gQS48L2F1dGhvcj48YXV0
aG9yPkphY2tzb24sIEsuIEEuPC9hdXRob3I+PGF1dGhvcj5DaHJpc3RpZSwgRy4gUi48L2F1dGhv
cj48YXV0aG9yPk1hdGhlcnMsIEouIEMuPC9hdXRob3I+PGF1dGhvcj5UYXlsb3IsIFAuIE0uPC9h
dXRob3I+PGF1dGhvcj5Gb3JkLCBELjwvYXV0aG9yPjwvYXV0aG9ycz48L2NvbnRyaWJ1dG9ycz48
YXV0aC1hZGRyZXNzPlRoZSBIdW1hbiBOdXRyaXRpb24gUmVzZWFyY2ggQ2VudHJlLCBTY2hvb2wg
b2YgRGVudGFsIFNjaWVuY2VzLCBJbnN0aXR1dGUgZm9yIENlbGwgYW5kIE1vbGVjdWxhciBCaW9z
Y2llbmNlcywgU2Nob29sIG9mIENsaW5pY2FsIE1lZGljYWwgU2NpZW5jZXMsIE5ld2Nhc3RsZSBV
bml2ZXJzaXR5LCBOZXdjYXN0bGUgdXBvbiBUeW5lLCBVSy4gci5hLnZhbGVudGluZUBuY2wuYWMu
dWs8L2F1dGgtYWRkcmVzcz48dGl0bGVzPjx0aXRsZT5ablQ1IHZhcmlhbnQgQiBpcyBhIGJpZGly
ZWN0aW9uYWwgemluYyB0cmFuc3BvcnRlciBhbmQgbWVkaWF0ZXMgemluYyB1cHRha2UgaW4gaHVt
YW4gaW50ZXN0aW5hbCBDYWNvLTIgY2VsbHM8L3RpdGxlPjxzZWNvbmRhcnktdGl0bGU+SiBCaW9s
IENoZW08L3NlY29uZGFyeS10aXRsZT48L3RpdGxlcz48cGVyaW9kaWNhbD48ZnVsbC10aXRsZT5K
IEJpb2wgQ2hlbTwvZnVsbC10aXRsZT48L3BlcmlvZGljYWw+PHBhZ2VzPjE0Mzg5LTkzPC9wYWdl
cz48dm9sdW1lPjI4Mjwvdm9sdW1lPjxudW1iZXI+MTk8L251bWJlcj48ZWRpdGlvbj4yMDA3LzAz
LzE2PC9lZGl0aW9uPjxrZXl3b3Jkcz48a2V5d29yZD5BbmltYWxzPC9rZXl3b3JkPjxrZXl3b3Jk
PkJpb2xvZ2ljYWwgVHJhbnNwb3J0PC9rZXl3b3JkPjxrZXl3b3JkPkNhY28tMiBDZWxscy9tZXRh
Ym9saXNtPC9rZXl3b3JkPjxrZXl3b3JkPkNhdGlvbiBUcmFuc3BvcnQgUHJvdGVpbnMvKnBoYXJt
YWNvbG9neTwva2V5d29yZD48a2V5d29yZD5DZWxsIE1lbWJyYW5lL21ldGFib2xpc208L2tleXdv
cmQ+PGtleXdvcmQ+Q3l0b3NvbDwva2V5d29yZD48a2V5d29yZD5FbmRvcGxhc21pYyBSZXRpY3Vs
dW0vbWV0YWJvbGlzbTwva2V5d29yZD48a2V5d29yZD5Hb2xnaSBBcHBhcmF0dXMvbWV0YWJvbGlz
bTwva2V5d29yZD48a2V5d29yZD5IdW1hbnM8L2tleXdvcmQ+PGtleXdvcmQ+SW50ZXN0aW5lcy8q
bWV0YWJvbGlzbTwva2V5d29yZD48a2V5d29yZD5NZXRhbGxvdGhpb25laW4vZ2VuZXRpY3M8L2tl
eXdvcmQ+PGtleXdvcmQ+T29jeXRlcy9tZXRhYm9saXNtPC9rZXl3b3JkPjxrZXl3b3JkPlByb21v
dGVyIFJlZ2lvbnMsIEdlbmV0aWM8L2tleXdvcmQ+PGtleXdvcmQ+WGVub3B1cyBsYWV2aXMvbWV0
YWJvbGlzbTwva2V5d29yZD48a2V5d29yZD5aaW5jL2FkbWluaXN0cmF0aW9uICZhbXA7IGRvc2Fn
ZS8qbWV0YWJvbGlzbTwva2V5d29yZD48a2V5d29yZD5iZXRhLUdhbGFjdG9zaWRhc2UvbWV0YWJv
bGlzbTwva2V5d29yZD48L2tleXdvcmRzPjxkYXRlcz48eWVhcj4yMDA3PC95ZWFyPjxwdWItZGF0
ZXM+PGRhdGU+TWF5IDExPC9kYXRlPjwvcHViLWRhdGVzPjwvZGF0ZXM+PGlzYm4+MDAyMS05MjU4
IChQcmludCkmI3hEOzAwMjEtOTI1OCAoTGlua2luZyk8L2lzYm4+PGFjY2Vzc2lvbi1udW0+MTcz
NTU5NTc8L2FjY2Vzc2lvbi1udW0+PHVybHM+PHJlbGF0ZWQtdXJscz48dXJsPmh0dHBzOi8vd3d3
Lm5jYmkubmxtLm5paC5nb3YvcHVibWVkLzE3MzU1OTU3PC91cmw+PC9yZWxhdGVkLXVybHM+PC91
cmxzPjxlbGVjdHJvbmljLXJlc291cmNlLW51bT4xMC4xMDc0L2piYy5NNzAxNzUyMjAwPC9lbGVj
dHJvbmljLXJlc291cmNlLW51bT48L3JlY29yZD48L0NpdGU+PENpdGU+PEF1dGhvcj5KZW9uZzwv
QXV0aG9yPjxZZWFyPjIwMTM8L1llYXI+PFJlY051bT40PC9SZWNOdW0+PHJlY29yZD48cmVjLW51
bWJlcj40PC9yZWMtbnVtYmVyPjxmb3JlaWduLWtleXM+PGtleSBhcHA9IkVOIiBkYi1pZD0iZjIw
cnRyeDU1dGUydmhlZWF0cnh2dHBqZWRyZTlheHh3ZHpyIiB0aW1lc3RhbXA9IjE1NDIyMjAyMDIi
PjQ8L2tleT48L2ZvcmVpZ24ta2V5cz48cmVmLXR5cGUgbmFtZT0iSm91cm5hbCBBcnRpY2xlIj4x
NzwvcmVmLXR5cGU+PGNvbnRyaWJ1dG9ycz48YXV0aG9ycz48YXV0aG9yPkplb25nLCBKZWV5b248
L2F1dGhvcj48YXV0aG9yPkVpZGUsIERhdmlkIEouPC9hdXRob3I+PC9hdXRob3JzPjwvY29udHJp
YnV0b3JzPjx0aXRsZXM+PHRpdGxlPlRoZSBTTEMzOSBmYW1pbHkgb2YgemluYyB0cmFuc3BvcnRl
cnM8L3RpdGxlPjxzZWNvbmRhcnktdGl0bGU+TW9sZWN1bGFyIEFzcGVjdHMgb2YgTWVkaWNpbmU8
L3NlY29uZGFyeS10aXRsZT48L3RpdGxlcz48cGVyaW9kaWNhbD48ZnVsbC10aXRsZT5Nb2xlY3Vs
YXIgQXNwZWN0cyBvZiBNZWRpY2luZTwvZnVsbC10aXRsZT48L3BlcmlvZGljYWw+PHBhZ2VzPjYx
Mi02MTk8L3BhZ2VzPjx2b2x1bWU+MzQ8L3ZvbHVtZT48bnVtYmVyPjItMzwvbnVtYmVyPjxkYXRl
cz48eWVhcj4yMDEzPC95ZWFyPjxwdWItZGF0ZXM+PGRhdGU+MjAxMy8wNC8vPC9kYXRlPjwvcHVi
LWRhdGVzPjwvZGF0ZXM+PGlzYm4+MDA5ODI5OTc8L2lzYm4+PHVybHM+PHJlbGF0ZWQtdXJscz48
dXJsPmh0dHA6Ly9saW5raW5naHViLmVsc2V2aWVyLmNvbS9yZXRyaWV2ZS9waWkvUzAwOTgyOTk3
MTIwMDA1N1g8L3VybD48L3JlbGF0ZWQtdXJscz48L3VybHM+PGVsZWN0cm9uaWMtcmVzb3VyY2Ut
bnVtPjEwLjEwMTYvai5tYW0uMjAxMi4wNS4wMTE8L2VsZWN0cm9uaWMtcmVzb3VyY2UtbnVtPjxy
ZW1vdGUtZGF0YWJhc2UtcHJvdmlkZXI+Q3Jvc3NSZWY8L3JlbW90ZS1kYXRhYmFzZS1wcm92aWRl
cj48bGFuZ3VhZ2U+ZW48L2xhbmd1YWdlPjxhY2Nlc3MtZGF0ZT4yMDE3LzA5LzA0LzEyOjEzOjAz
PC9hY2Nlc3MtZGF0ZT48L3JlY29yZD48L0NpdGU+PENpdGU+PEF1dGhvcj5LYW1iZTwvQXV0aG9y
PjxZZWFyPjIwMTU8L1llYXI+PFJlY051bT4xOTwvUmVjTnVtPjxyZWNvcmQ+PHJlYy1udW1iZXI+
MTk8L3JlYy1udW1iZXI+PGZvcmVpZ24ta2V5cz48a2V5IGFwcD0iRU4iIGRiLWlkPSJmMjBydHJ4
NTV0ZTJ2aGVlYXRyeHZ0cGplZHJlOWF4eHdkenIiIHRpbWVzdGFtcD0iMTU0MjIyMDIwMiI+MTk8
L2tleT48L2ZvcmVpZ24ta2V5cz48cmVmLXR5cGUgbmFtZT0iSm91cm5hbCBBcnRpY2xlIj4xNzwv
cmVmLXR5cGU+PGNvbnRyaWJ1dG9ycz48YXV0aG9ycz48YXV0aG9yPkthbWJlLCBULjwvYXV0aG9y
PjxhdXRob3I+VHN1amksIFQuPC9hdXRob3I+PGF1dGhvcj5IYXNoaW1vdG8sIEEuPC9hdXRob3I+
PGF1dGhvcj5JdHN1bXVyYSwgTi48L2F1dGhvcj48L2F1dGhvcnM+PC9jb250cmlidXRvcnM+PHRp
dGxlcz48dGl0bGU+VGhlIFBoeXNpb2xvZ2ljYWwsIEJpb2NoZW1pY2FsLCBhbmQgTW9sZWN1bGFy
IFJvbGVzIG9mIFppbmMgVHJhbnNwb3J0ZXJzIGluIFppbmMgSG9tZW9zdGFzaXMgYW5kIE1ldGFi
b2xpc208L3RpdGxlPjxzZWNvbmRhcnktdGl0bGU+UGh5c2lvbG9naWNhbCBSZXZpZXdzPC9zZWNv
bmRhcnktdGl0bGU+PC90aXRsZXM+PHBlcmlvZGljYWw+PGZ1bGwtdGl0bGU+UGh5c2lvbG9naWNh
bCBSZXZpZXdzPC9mdWxsLXRpdGxlPjwvcGVyaW9kaWNhbD48cGFnZXM+NzQ5LTc4NDwvcGFnZXM+
PHZvbHVtZT45NTwvdm9sdW1lPjxudW1iZXI+MzwvbnVtYmVyPjxkYXRlcz48eWVhcj4yMDE1PC95
ZWFyPjxwdWItZGF0ZXM+PGRhdGU+MjAxNS8wNi8xNy88L2RhdGU+PC9wdWItZGF0ZXM+PC9kYXRl
cz48aXNibj4wMDMxLTkzMzMsIDE1MjItMTIxMDwvaXNibj48dXJscz48cmVsYXRlZC11cmxzPjx1
cmw+aHR0cDovL3BoeXNyZXYucGh5c2lvbG9neS5vcmcvY2dpL2RvaS8xMC4xMTUyL3BoeXNyZXYu
MDAwMzUuMjAxNDwvdXJsPjwvcmVsYXRlZC11cmxzPjwvdXJscz48ZWxlY3Ryb25pYy1yZXNvdXJj
ZS1udW0+MTAuMTE1Mi9waHlzcmV2LjAwMDM1LjIwMTQ8L2VsZWN0cm9uaWMtcmVzb3VyY2UtbnVt
PjxyZW1vdGUtZGF0YWJhc2UtcHJvdmlkZXI+Q3Jvc3NSZWY8L3JlbW90ZS1kYXRhYmFzZS1wcm92
aWRlcj48bGFuZ3VhZ2U+ZW48L2xhbmd1YWdlPjxhY2Nlc3MtZGF0ZT4yMDE3LzA5LzA0LzExOjQx
OjQxPC9hY2Nlc3MtZGF0ZT48L3JlY29yZD48L0NpdGU+PENpdGU+PEF1dGhvcj5Db3VzaW5zPC9B
dXRob3I+PFllYXI+MjAwNjwvWWVhcj48UmVjTnVtPjg8L1JlY051bT48cmVjb3JkPjxyZWMtbnVt
YmVyPjg8L3JlYy1udW1iZXI+PGZvcmVpZ24ta2V5cz48a2V5IGFwcD0iRU4iIGRiLWlkPSJmMjBy
dHJ4NTV0ZTJ2aGVlYXRyeHZ0cGplZHJlOWF4eHdkenIiIHRpbWVzdGFtcD0iMTU0MjIyMDIwMiI+
ODwva2V5PjwvZm9yZWlnbi1rZXlzPjxyZWYtdHlwZSBuYW1lPSJKb3VybmFsIEFydGljbGUiPjE3
PC9yZWYtdHlwZT48Y29udHJpYnV0b3JzPjxhdXRob3JzPjxhdXRob3I+Q291c2lucywgUm9iZXJ0
IEouPC9hdXRob3I+PGF1dGhvcj5MaXV6emksIEp1YW4gUC48L2F1dGhvcj48YXV0aG9yPkxpY2h0
ZW4sIExvdWlzIEEuPC9hdXRob3I+PC9hdXRob3JzPjwvY29udHJpYnV0b3JzPjx0aXRsZXM+PHRp
dGxlPk1hbW1hbGlhbiBaaW5jIFRyYW5zcG9ydCwgVHJhZmZpY2tpbmcsIGFuZCBTaWduYWxzPC90
aXRsZT48c2Vjb25kYXJ5LXRpdGxlPkpvdXJuYWwgb2YgQmlvbG9naWNhbCBDaGVtaXN0cnk8L3Nl
Y29uZGFyeS10aXRsZT48L3RpdGxlcz48cGVyaW9kaWNhbD48ZnVsbC10aXRsZT5Kb3VybmFsIG9m
IEJpb2xvZ2ljYWwgQ2hlbWlzdHJ5PC9mdWxsLXRpdGxlPjwvcGVyaW9kaWNhbD48cGFnZXM+MjQw
ODUtMjQwODk8L3BhZ2VzPjx2b2x1bWU+MjgxPC92b2x1bWU+PG51bWJlcj4zNDwvbnVtYmVyPjxk
YXRlcz48eWVhcj4yMDA2PC95ZWFyPjxwdWItZGF0ZXM+PGRhdGU+MjAwNi8wOC8yNS88L2RhdGU+
PC9wdWItZGF0ZXM+PC9kYXRlcz48aXNibj4wMDIxLTkyNTgsIDEwODMtMzUxWDwvaXNibj48dXJs
cz48cmVsYXRlZC11cmxzPjx1cmw+aHR0cDovL3d3dy5qYmMub3JnL2xvb2t1cC9kb2kvMTAuMTA3
NC9qYmMuUjYwMDAxMTIwMDwvdXJsPjwvcmVsYXRlZC11cmxzPjwvdXJscz48ZWxlY3Ryb25pYy1y
ZXNvdXJjZS1udW0+MTAuMTA3NC9qYmMuUjYwMDAxMTIwMDwvZWxlY3Ryb25pYy1yZXNvdXJjZS1u
dW0+PHJlbW90ZS1kYXRhYmFzZS1wcm92aWRlcj5Dcm9zc1JlZjwvcmVtb3RlLWRhdGFiYXNlLXBy
b3ZpZGVyPjxsYW5ndWFnZT5lbjwvbGFuZ3VhZ2U+PGFjY2Vzcy1kYXRlPjIwMTcvMDkvMDUvMDk6
MzA6MDA8L2FjY2Vzcy1kYXRlPjwvcmVjb3JkPjwvQ2l0ZT48Q2l0ZT48QXV0aG9yPkNyYWdnPC9B
dXRob3I+PFllYXI+MjAwNTwvWWVhcj48UmVjTnVtPjk8L1JlY051bT48cmVjb3JkPjxyZWMtbnVt
YmVyPjk8L3JlYy1udW1iZXI+PGZvcmVpZ24ta2V5cz48a2V5IGFwcD0iRU4iIGRiLWlkPSJmMjBy
dHJ4NTV0ZTJ2aGVlYXRyeHZ0cGplZHJlOWF4eHdkenIiIHRpbWVzdGFtcD0iMTU0MjIyMDIwMiI+
OTwva2V5PjwvZm9yZWlnbi1rZXlzPjxyZWYtdHlwZSBuYW1lPSJKb3VybmFsIEFydGljbGUiPjE3
PC9yZWYtdHlwZT48Y29udHJpYnV0b3JzPjxhdXRob3JzPjxhdXRob3I+Q3JhZ2csIFIuIEEuPC9h
dXRob3I+PGF1dGhvcj5QaGlsaXBzLCBTLiBSLjwvYXV0aG9yPjxhdXRob3I+UGlwZXIsIEouIFMu
PC9hdXRob3I+PGF1dGhvcj5DYW1wYmVsbCwgRi4gQy48L2F1dGhvcj48YXV0aG9yPk1hdGhlcnMs
IEouIEMuPC9hdXRob3I+PGF1dGhvcj5Gb3JkLCBELjwvYXV0aG9yPjwvYXV0aG9ycz48L2NvbnRy
aWJ1dG9ycz48dGl0bGVzPjx0aXRsZT5Ib21lb3N0YXRpYyByZWd1bGF0aW9uIG9mIHppbmMgdHJh
bnNwb3J0ZXJzIGluIHRoZSBodW1hbiBzbWFsbCBpbnRlc3RpbmUgYnkgZGlldGFyeSB6aW5jIHN1
cHBsZW1lbnRhdGlvbjwvdGl0bGU+PHNlY29uZGFyeS10aXRsZT5HdXQ8L3NlY29uZGFyeS10aXRs
ZT48L3RpdGxlcz48cGVyaW9kaWNhbD48ZnVsbC10aXRsZT5HdXQ8L2Z1bGwtdGl0bGU+PC9wZXJp
b2RpY2FsPjxwYWdlcz40NjktNDc4PC9wYWdlcz48dm9sdW1lPjU0PC92b2x1bWU+PG51bWJlcj40
PC9udW1iZXI+PGRhdGVzPjx5ZWFyPjIwMDU8L3llYXI+PHB1Yi1kYXRlcz48ZGF0ZT4yMDA1LzA0
LzAxLzwvZGF0ZT48L3B1Yi1kYXRlcz48L2RhdGVzPjxpc2JuPjAwMTctNTc0OTwvaXNibj48dXJs
cz48cmVsYXRlZC11cmxzPjx1cmw+aHR0cDovL2d1dC5ibWouY29tL2NnaS9kb2kvMTAuMTEzNi9n
dXQuMjAwNC4wNDE5NjI8L3VybD48L3JlbGF0ZWQtdXJscz48L3VybHM+PGVsZWN0cm9uaWMtcmVz
b3VyY2UtbnVtPjEwLjExMzYvZ3V0LjIwMDQuMDQxOTYyPC9lbGVjdHJvbmljLXJlc291cmNlLW51
bT48cmVtb3RlLWRhdGFiYXNlLXByb3ZpZGVyPkNyb3NzUmVmPC9yZW1vdGUtZGF0YWJhc2UtcHJv
dmlkZXI+PGxhbmd1YWdlPmVuPC9sYW5ndWFnZT48YWNjZXNzLWRhdGU+MjAxNy8wOS8wNS8xMToz
ODo0MjwvYWNjZXNzLWRhdGU+PC9yZWNvcmQ+PC9DaXRlPjxDaXRlPjxBdXRob3I+SGVsc3Rvbjwv
QXV0aG9yPjxZZWFyPjIwMDc8L1llYXI+PFJlY051bT4xNDwvUmVjTnVtPjxyZWNvcmQ+PHJlYy1u
dW1iZXI+MTQ8L3JlYy1udW1iZXI+PGZvcmVpZ24ta2V5cz48a2V5IGFwcD0iRU4iIGRiLWlkPSJm
MjBydHJ4NTV0ZTJ2aGVlYXRyeHZ0cGplZHJlOWF4eHdkenIiIHRpbWVzdGFtcD0iMTU0MjIyMDIw
MiI+MTQ8L2tleT48L2ZvcmVpZ24ta2V5cz48cmVmLXR5cGUgbmFtZT0iSm91cm5hbCBBcnRpY2xl
Ij4xNzwvcmVmLXR5cGU+PGNvbnRyaWJ1dG9ycz48YXV0aG9ycz48YXV0aG9yPkhlbHN0b24sIFIu
IE0uPC9hdXRob3I+PGF1dGhvcj5QaGlsbGlwcywgUy4gUi48L2F1dGhvcj48YXV0aG9yPk1jS2F5
LCBKLiBBLjwvYXV0aG9yPjxhdXRob3I+SmFja3NvbiwgSy4gQS48L2F1dGhvcj48YXV0aG9yPk1h
dGhlcnMsIEouIEMuPC9hdXRob3I+PGF1dGhvcj5Gb3JkLCBELjwvYXV0aG9yPjwvYXV0aG9ycz48
L2NvbnRyaWJ1dG9ycz48dGl0bGVzPjx0aXRsZT5aaW5jIFRyYW5zcG9ydGVycyBpbiB0aGUgTW91
c2UgUGxhY2VudGEgU2hvdyBhIENvb3JkaW5hdGVkIFJlZ3VsYXRvcnkgUmVzcG9uc2UgdG8gQ2hh
bmdlcyBpbiBEaWV0YXJ5IFppbmMgSW50YWtlPC90aXRsZT48c2Vjb25kYXJ5LXRpdGxlPlBsYWNl
bnRhPC9zZWNvbmRhcnktdGl0bGU+PC90aXRsZXM+PHBlcmlvZGljYWw+PGZ1bGwtdGl0bGU+UGxh
Y2VudGE8L2Z1bGwtdGl0bGU+PC9wZXJpb2RpY2FsPjxwYWdlcz40MzctNDQ0PC9wYWdlcz48dm9s
dW1lPjI4PC92b2x1bWU+PG51bWJlcj41LTY8L251bWJlcj48ZGF0ZXM+PHllYXI+MjAwNzwveWVh
cj48cHViLWRhdGVzPjxkYXRlPjIwMDcvMDUvLzwvZGF0ZT48L3B1Yi1kYXRlcz48L2RhdGVzPjxp
c2JuPjAxNDM0MDA0PC9pc2JuPjx1cmxzPjxyZWxhdGVkLXVybHM+PHVybD5odHRwOi8vbGlua2lu
Z2h1Yi5lbHNldmllci5jb20vcmV0cmlldmUvcGlpL1MwMTQzNDAwNDA2MDAxNjUyPC91cmw+PC9y
ZWxhdGVkLXVybHM+PC91cmxzPjxlbGVjdHJvbmljLXJlc291cmNlLW51bT4xMC4xMDE2L2oucGxh
Y2VudGEuMjAwNi4wNy4wMDI8L2VsZWN0cm9uaWMtcmVzb3VyY2UtbnVtPjxyZW1vdGUtZGF0YWJh
c2UtcHJvdmlkZXI+Q3Jvc3NSZWY8L3JlbW90ZS1kYXRhYmFzZS1wcm92aWRlcj48bGFuZ3VhZ2U+
ZW48L2xhbmd1YWdlPjxhY2Nlc3MtZGF0ZT4yMDE3LzA5LzEzLzExOjQ2OjQ5PC9hY2Nlc3MtZGF0
ZT48L3JlY29yZD48L0NpdGU+PENpdGU+PEF1dGhvcj5NY01haG9uPC9BdXRob3I+PFllYXI+MTk5
ODwvWWVhcj48UmVjTnVtPjEwPC9SZWNOdW0+PHJlY29yZD48cmVjLW51bWJlcj4xMDwvcmVjLW51
bWJlcj48Zm9yZWlnbi1rZXlzPjxrZXkgYXBwPSJFTiIgZGItaWQ9ImYyMHJ0cng1NXRlMnZoZWVh
dHJ4dnRwamVkcmU5YXh4d2R6ciIgdGltZXN0YW1wPSIxNTQyMjIwMjAyIj4xMDwva2V5PjwvZm9y
ZWlnbi1rZXlzPjxyZWYtdHlwZSBuYW1lPSJKb3VybmFsIEFydGljbGUiPjE3PC9yZWYtdHlwZT48
Y29udHJpYnV0b3JzPjxhdXRob3JzPjxhdXRob3I+TWNNYWhvbiwgUi4gSi48L2F1dGhvcj48YXV0
aG9yPkNvdXNpbnMsIFIuIEouPC9hdXRob3I+PC9hdXRob3JzPjwvY29udHJpYnV0b3JzPjx0aXRs
ZXM+PHRpdGxlPlJlZ3VsYXRpb24gb2YgdGhlIHppbmMgdHJhbnNwb3J0ZXIgWm5ULTEgYnkgZGll
dGFyeSB6aW5jPC90aXRsZT48c2Vjb25kYXJ5LXRpdGxlPlByb2NlZWRpbmdzIG9mIHRoZSBOYXRp
b25hbCBBY2FkZW15IG9mIFNjaWVuY2VzIG9mIHRoZSBVbml0ZWQgU3RhdGVzIG9mIEFtZXJpY2E8
L3NlY29uZGFyeS10aXRsZT48YWx0LXRpdGxlPlByb2MuIE5hdGwuIEFjYWQuIFNjaS4gVS5TLkEu
PC9hbHQtdGl0bGU+PC90aXRsZXM+PHBlcmlvZGljYWw+PGZ1bGwtdGl0bGU+UHJvY2VlZGluZ3Mg
b2YgdGhlIE5hdGlvbmFsIEFjYWRlbXkgb2YgU2NpZW5jZXMgb2YgdGhlIFVuaXRlZCBTdGF0ZXMg
b2YgQW1lcmljYTwvZnVsbC10aXRsZT48YWJici0xPlByb2MuIE5hdGwuIEFjYWQuIFNjaS4gVS5T
LkEuPC9hYmJyLTE+PC9wZXJpb2RpY2FsPjxhbHQtcGVyaW9kaWNhbD48ZnVsbC10aXRsZT5Qcm9j
ZWVkaW5ncyBvZiB0aGUgTmF0aW9uYWwgQWNhZGVteSBvZiBTY2llbmNlcyBvZiB0aGUgVW5pdGVk
IFN0YXRlcyBvZiBBbWVyaWNhPC9mdWxsLXRpdGxlPjxhYmJyLTE+UHJvYy4gTmF0bC4gQWNhZC4g
U2NpLiBVLlMuQS48L2FiYnItMT48L2FsdC1wZXJpb2RpY2FsPjxwYWdlcz40ODQxLTQ4NDY8L3Bh
Z2VzPjx2b2x1bWU+OTU8L3ZvbHVtZT48bnVtYmVyPjk8L251bWJlcj48a2V5d29yZHM+PGtleXdv
cmQ+QW5pbWFsczwva2V5d29yZD48a2V5d29yZD5CaW9sb2dpY2FsIFRyYW5zcG9ydDwva2V5d29y
ZD48a2V5d29yZD5CbG90dGluZywgV2VzdGVybjwva2V5d29yZD48a2V5d29yZD5DYXRpb24gVHJh
bnNwb3J0IFByb3RlaW5zPC9rZXl3b3JkPjxrZXl3b3JkPkNlbGwgUG9sYXJpdHk8L2tleXdvcmQ+
PGtleXdvcmQ+RGlldDwva2V5d29yZD48a2V5d29yZD5GbHVvcmVzY2VudCBBbnRpYm9keSBUZWNo
bmlxdWUsIEluZGlyZWN0PC9rZXl3b3JkPjxrZXl3b3JkPkludGVzdGluYWwgQWJzb3JwdGlvbjwv
a2V5d29yZD48a2V5d29yZD5JbnRlc3RpbmVzPC9rZXl3b3JkPjxrZXl3b3JkPkxpdmVyPC9rZXl3
b3JkPjxrZXl3b3JkPk1hbGU8L2tleXdvcmQ+PGtleXdvcmQ+TWVtYnJhbmUgUHJvdGVpbnM8L2tl
eXdvcmQ+PGtleXdvcmQ+UmF0czwva2V5d29yZD48a2V5d29yZD5SYXRzLCBTcHJhZ3VlLURhd2xl
eTwva2V5d29yZD48a2V5d29yZD5aaW5jPC9rZXl3b3JkPjwva2V5d29yZHM+PGRhdGVzPjx5ZWFy
PjE5OTg8L3llYXI+PHB1Yi1kYXRlcz48ZGF0ZT4xOTk4LzA0LzI4LzwvZGF0ZT48L3B1Yi1kYXRl
cz48L2RhdGVzPjxpc2JuPjAwMjctODQyNDwvaXNibj48dXJscz48cmVsYXRlZC11cmxzPjx1cmw+
aHR0cDovL3d3dy5uY2JpLm5sbS5uaWguZ292L3B1Ym1lZC85NTYwMTkwPC91cmw+PC9yZWxhdGVk
LXVybHM+PC91cmxzPjxyZW1vdGUtZGF0YWJhc2UtcHJvdmlkZXI+UHViTWVkPC9yZW1vdGUtZGF0
YWJhc2UtcHJvdmlkZXI+PGxhbmd1YWdlPmVuZzwvbGFuZ3VhZ2U+PC9yZWNvcmQ+PC9DaXRlPjwv
RW5kTm90ZT5=
</w:fldData>
        </w:fldChar>
      </w:r>
      <w:r w:rsidR="001C3AD2">
        <w:instrText xml:space="preserve"> ADDIN EN.CITE </w:instrText>
      </w:r>
      <w:r w:rsidR="001C3AD2">
        <w:fldChar w:fldCharType="begin">
          <w:fldData xml:space="preserve">PEVuZE5vdGU+PENpdGU+PEF1dGhvcj5Cb3NvbXdvcnRoPC9BdXRob3I+PFllYXI+MjAxMjwvWWVh
cj48UmVjTnVtPjMxPC9SZWNOdW0+PERpc3BsYXlUZXh0PigxLCA1LTEyKTwvRGlzcGxheVRleHQ+
PHJlY29yZD48cmVjLW51bWJlcj4zMTwvcmVjLW51bWJlcj48Zm9yZWlnbi1rZXlzPjxrZXkgYXBw
PSJFTiIgZGItaWQ9ImYyMHJ0cng1NXRlMnZoZWVhdHJ4dnRwamVkcmU5YXh4d2R6ciIgdGltZXN0
YW1wPSIxNTQyNjIzNjk5Ij4zMTwva2V5PjwvZm9yZWlnbi1rZXlzPjxyZWYtdHlwZSBuYW1lPSJK
b3VybmFsIEFydGljbGUiPjE3PC9yZWYtdHlwZT48Y29udHJpYnV0b3JzPjxhdXRob3JzPjxhdXRo
b3I+Qm9zb213b3J0aCwgSC4gSi48L2F1dGhvcj48YXV0aG9yPlRob3JudG9uLCBKLiBLLjwvYXV0
aG9yPjxhdXRob3I+Q29uZXl3b3J0aCwgTC4gSi48L2F1dGhvcj48YXV0aG9yPkZvcmQsIEQuPC9h
dXRob3I+PGF1dGhvcj5WYWxlbnRpbmUsIFIuIEEuPC9hdXRob3I+PC9hdXRob3JzPjwvY29udHJp
YnV0b3JzPjxhdXRoLWFkZHJlc3M+SHVtYW4gTnV0cml0aW9uIFJlc2VhcmNoIENlbnRyZSwgTmV3
Y2FzdGxlIFVuaXZlcnNpdHksIE5ld2Nhc3RsZSB1cG9uIFR5bmUsIE5FMiA0QlcsIFVLLjwvYXV0
aC1hZGRyZXNzPjx0aXRsZXM+PHRpdGxlPkVmZmx1eCBmdW5jdGlvbiwgdGlzc3VlLXNwZWNpZmlj
IGV4cHJlc3Npb24gYW5kIGludHJhY2VsbHVsYXIgdHJhZmZpY2tpbmcgb2YgdGhlIFpuIHRyYW5z
cG9ydGVyIFpuVDEwIGluZGljYXRlIHJvbGVzIGluIGFkdWx0IFpuIGhvbWVvc3Rhc2lzPC90aXRs
ZT48c2Vjb25kYXJ5LXRpdGxlPk1ldGFsbG9taWNzPC9zZWNvbmRhcnktdGl0bGU+PC90aXRsZXM+
PHBlcmlvZGljYWw+PGZ1bGwtdGl0bGU+TWV0YWxsb21pY3M8L2Z1bGwtdGl0bGU+PC9wZXJpb2Rp
Y2FsPjxwYWdlcz43NzEtOTwvcGFnZXM+PHZvbHVtZT40PC92b2x1bWU+PG51bWJlcj44PC9udW1i
ZXI+PGVkaXRpb24+MjAxMi8wNi8xOTwvZWRpdGlvbj48a2V5d29yZHM+PGtleXdvcmQ+QnJhaW4v
bWV0YWJvbGlzbTwva2V5d29yZD48a2V5d29yZD5DYWNvLTIgQ2VsbHM8L2tleXdvcmQ+PGtleXdv
cmQ+Q2F0aW9uIFRyYW5zcG9ydCBQcm90ZWlucy9hbmFseXNpcy8qZ2VuZXRpY3MvKm1ldGFib2xp
c208L2tleXdvcmQ+PGtleXdvcmQ+Q2VsbCBMaW5lPC9rZXl3b3JkPjxrZXl3b3JkPkdlbmUgRXhw
cmVzc2lvbjwva2V5d29yZD48a2V5d29yZD4qR2VuZSBFeHByZXNzaW9uIFJlZ3VsYXRpb248L2tl
eXdvcmQ+PGtleXdvcmQ+SHVtYW5zPC9rZXl3b3JkPjxrZXl3b3JkPkludGVzdGluZSwgU21hbGwv
bWV0YWJvbGlzbTwva2V5d29yZD48a2V5d29yZD5MaXZlci9tZXRhYm9saXNtPC9rZXl3b3JkPjxr
ZXl3b3JkPlByb21vdGVyIFJlZ2lvbnMsIEdlbmV0aWM8L2tleXdvcmQ+PGtleXdvcmQ+UHJvdGVp
biBUcmFuc3BvcnQ8L2tleXdvcmQ+PGtleXdvcmQ+Uk5BLCBNZXNzZW5nZXIvYW5hbHlzaXMvZ2Vu
ZXRpY3M8L2tleXdvcmQ+PGtleXdvcmQ+WmluYy8qbWV0YWJvbGlzbTwva2V5d29yZD48a2V5d29y
ZD5aaW5jIFRyYW5zcG9ydGVyIDg8L2tleXdvcmQ+PC9rZXl3b3Jkcz48ZGF0ZXM+PHllYXI+MjAx
MjwveWVhcj48cHViLWRhdGVzPjxkYXRlPkF1ZzwvZGF0ZT48L3B1Yi1kYXRlcz48L2RhdGVzPjxp
c2JuPjE3NTYtNTkxWCAoRWxlY3Ryb25pYykmI3hEOzE3NTYtNTkwMSAoTGlua2luZyk8L2lzYm4+
PGFjY2Vzc2lvbi1udW0+MjI3MDYyOTA8L2FjY2Vzc2lvbi1udW0+PHVybHM+PHJlbGF0ZWQtdXJs
cz48dXJsPmh0dHBzOi8vd3d3Lm5jYmkubmxtLm5paC5nb3YvcHVibWVkLzIyNzA2MjkwPC91cmw+
PC9yZWxhdGVkLXVybHM+PC91cmxzPjxlbGVjdHJvbmljLXJlc291cmNlLW51bT4xMC4xMDM5L2My
bXQyMDA4OGs8L2VsZWN0cm9uaWMtcmVzb3VyY2UtbnVtPjwvcmVjb3JkPjwvQ2l0ZT48Q2l0ZT48
QXV0aG9yPkNvbmV5d29ydGg8L0F1dGhvcj48WWVhcj4yMDEyPC9ZZWFyPjxSZWNOdW0+MzA8L1Jl
Y051bT48cmVjb3JkPjxyZWMtbnVtYmVyPjMwPC9yZWMtbnVtYmVyPjxmb3JlaWduLWtleXM+PGtl
eSBhcHA9IkVOIiBkYi1pZD0iZjIwcnRyeDU1dGUydmhlZWF0cnh2dHBqZWRyZTlheHh3ZHpyIiB0
aW1lc3RhbXA9IjE1NDI2MjM2NzEiPjMwPC9rZXk+PC9mb3JlaWduLWtleXM+PHJlZi10eXBlIG5h
bWU9IkpvdXJuYWwgQXJ0aWNsZSI+MTc8L3JlZi10eXBlPjxjb250cmlidXRvcnM+PGF1dGhvcnM+
PGF1dGhvcj5Db25leXdvcnRoLCBMLiBKLjwvYXV0aG9yPjxhdXRob3I+SmFja3NvbiwgSy4gQS48
L2F1dGhvcj48YXV0aG9yPlR5c29uLCBKLjwvYXV0aG9yPjxhdXRob3I+Qm9zb213b3J0aCwgSC4g
Si48L2F1dGhvcj48YXV0aG9yPnZhbiBkZXIgSGFnZW4sIEUuPC9hdXRob3I+PGF1dGhvcj5IYW5u
LCBHLiBNLjwvYXV0aG9yPjxhdXRob3I+T2dvLCBPLiBBLjwvYXV0aG9yPjxhdXRob3I+U3dhbm4s
IEQuIEMuPC9hdXRob3I+PGF1dGhvcj5NYXRoZXJzLCBKLiBDLjwvYXV0aG9yPjxhdXRob3I+VmFs
ZW50aW5lLCBSLiBBLjwvYXV0aG9yPjxhdXRob3I+Rm9yZCwgRC48L2F1dGhvcj48L2F1dGhvcnM+
PC9jb250cmlidXRvcnM+PGF1dGgtYWRkcmVzcz5JbnN0aXR1dGUgZm9yIENlbGwgYW5kIE1vbGVj
dWxhciBCaW9zY2llbmNlcywgTmV3Y2FzdGxlIFVuaXZlcnNpdHksIE5ld2Nhc3RsZSB1cG9uIFR5
bmUgTkUyIDROTiwgVW5pdGVkIEtpbmdkb20uPC9hdXRoLWFkZHJlc3M+PHRpdGxlcz48dGl0bGU+
SWRlbnRpZmljYXRpb24gb2YgdGhlIGh1bWFuIHppbmMgdHJhbnNjcmlwdGlvbmFsIHJlZ3VsYXRv
cnkgZWxlbWVudCAoWlRSRSk6IGEgcGFsaW5kcm9taWMgcHJvdGVpbi1iaW5kaW5nIEROQSBzZXF1
ZW5jZSByZXNwb25zaWJsZSBmb3IgemluYy1pbmR1Y2VkIHRyYW5zY3JpcHRpb25hbCByZXByZXNz
aW9uPC90aXRsZT48c2Vjb25kYXJ5LXRpdGxlPkogQmlvbCBDaGVtPC9zZWNvbmRhcnktdGl0bGU+
PC90aXRsZXM+PHBlcmlvZGljYWw+PGZ1bGwtdGl0bGU+SiBCaW9sIENoZW08L2Z1bGwtdGl0bGU+
PC9wZXJpb2RpY2FsPjxwYWdlcz4zNjU2Ny04MTwvcGFnZXM+PHZvbHVtZT4yODc8L3ZvbHVtZT48
bnVtYmVyPjQzPC9udW1iZXI+PGVkaXRpb24+MjAxMi8wOC8yMTwvZWRpdGlvbj48a2V5d29yZHM+
PGtleXdvcmQ+Q2Fjby0yIENlbGxzPC9rZXl3b3JkPjxrZXl3b3JkPkNhdGlvbiBUcmFuc3BvcnQg
UHJvdGVpbnMvKmJpb3N5bnRoZXNpcy9nZW5ldGljczwva2V5d29yZD48a2V5d29yZD5HZW5lIEV4
cHJlc3Npb24gUmVndWxhdGlvbi9waHlzaW9sb2d5PC9rZXl3b3JkPjxrZXl3b3JkPkh1bWFuczwv
a2V5d29yZD48a2V5d29yZD5SZXNwb25zZSBFbGVtZW50cy8qcGh5c2lvbG9neTwva2V5d29yZD48
a2V5d29yZD5UcmFuc2NyaXB0aW9uIEZhY3RvcnMvZ2VuZXRpY3MvKm1ldGFib2xpc208L2tleXdv
cmQ+PGtleXdvcmQ+VHJhbnNjcmlwdGlvbiwgR2VuZXRpYy8qcGh5c2lvbG9neTwva2V5d29yZD48
a2V5d29yZD5aaW5jLyptZXRhYm9saXNtPC9rZXl3b3JkPjxrZXl3b3JkPlppbmMgVHJhbnNwb3J0
ZXIgODwva2V5d29yZD48L2tleXdvcmRzPjxkYXRlcz48eWVhcj4yMDEyPC95ZWFyPjxwdWItZGF0
ZXM+PGRhdGU+T2N0IDE5PC9kYXRlPjwvcHViLWRhdGVzPjwvZGF0ZXM+PGlzYm4+MTA4My0zNTFY
IChFbGVjdHJvbmljKSYjeEQ7MDAyMS05MjU4IChMaW5raW5nKTwvaXNibj48YWNjZXNzaW9uLW51
bT4yMjkwMjYyMjwvYWNjZXNzaW9uLW51bT48dXJscz48cmVsYXRlZC11cmxzPjx1cmw+aHR0cHM6
Ly93d3cubmNiaS5ubG0ubmloLmdvdi9wdWJtZWQvMjI5MDI2MjI8L3VybD48L3JlbGF0ZWQtdXJs
cz48L3VybHM+PGN1c3RvbTI+UE1DMzQ3NjMyMzwvY3VzdG9tMj48ZWxlY3Ryb25pYy1yZXNvdXJj
ZS1udW0+MTAuMTA3NC9qYmMuTTExMi4zOTcwMDA8L2VsZWN0cm9uaWMtcmVzb3VyY2UtbnVtPjwv
cmVjb3JkPjwvQ2l0ZT48Q2l0ZT48QXV0aG9yPlZhbGVudGluZTwvQXV0aG9yPjxZZWFyPjIwMDc8
L1llYXI+PFJlY051bT4yOTwvUmVjTnVtPjxyZWNvcmQ+PHJlYy1udW1iZXI+Mjk8L3JlYy1udW1i
ZXI+PGZvcmVpZ24ta2V5cz48a2V5IGFwcD0iRU4iIGRiLWlkPSJmMjBydHJ4NTV0ZTJ2aGVlYXRy
eHZ0cGplZHJlOWF4eHdkenIiIHRpbWVzdGFtcD0iMTU0MjYyMzY0NCI+Mjk8L2tleT48L2ZvcmVp
Z24ta2V5cz48cmVmLXR5cGUgbmFtZT0iSm91cm5hbCBBcnRpY2xlIj4xNzwvcmVmLXR5cGU+PGNv
bnRyaWJ1dG9ycz48YXV0aG9ycz48YXV0aG9yPlZhbGVudGluZSwgUi4gQS48L2F1dGhvcj48YXV0
aG9yPkphY2tzb24sIEsuIEEuPC9hdXRob3I+PGF1dGhvcj5DaHJpc3RpZSwgRy4gUi48L2F1dGhv
cj48YXV0aG9yPk1hdGhlcnMsIEouIEMuPC9hdXRob3I+PGF1dGhvcj5UYXlsb3IsIFAuIE0uPC9h
dXRob3I+PGF1dGhvcj5Gb3JkLCBELjwvYXV0aG9yPjwvYXV0aG9ycz48L2NvbnRyaWJ1dG9ycz48
YXV0aC1hZGRyZXNzPlRoZSBIdW1hbiBOdXRyaXRpb24gUmVzZWFyY2ggQ2VudHJlLCBTY2hvb2wg
b2YgRGVudGFsIFNjaWVuY2VzLCBJbnN0aXR1dGUgZm9yIENlbGwgYW5kIE1vbGVjdWxhciBCaW9z
Y2llbmNlcywgU2Nob29sIG9mIENsaW5pY2FsIE1lZGljYWwgU2NpZW5jZXMsIE5ld2Nhc3RsZSBV
bml2ZXJzaXR5LCBOZXdjYXN0bGUgdXBvbiBUeW5lLCBVSy4gci5hLnZhbGVudGluZUBuY2wuYWMu
dWs8L2F1dGgtYWRkcmVzcz48dGl0bGVzPjx0aXRsZT5ablQ1IHZhcmlhbnQgQiBpcyBhIGJpZGly
ZWN0aW9uYWwgemluYyB0cmFuc3BvcnRlciBhbmQgbWVkaWF0ZXMgemluYyB1cHRha2UgaW4gaHVt
YW4gaW50ZXN0aW5hbCBDYWNvLTIgY2VsbHM8L3RpdGxlPjxzZWNvbmRhcnktdGl0bGU+SiBCaW9s
IENoZW08L3NlY29uZGFyeS10aXRsZT48L3RpdGxlcz48cGVyaW9kaWNhbD48ZnVsbC10aXRsZT5K
IEJpb2wgQ2hlbTwvZnVsbC10aXRsZT48L3BlcmlvZGljYWw+PHBhZ2VzPjE0Mzg5LTkzPC9wYWdl
cz48dm9sdW1lPjI4Mjwvdm9sdW1lPjxudW1iZXI+MTk8L251bWJlcj48ZWRpdGlvbj4yMDA3LzAz
LzE2PC9lZGl0aW9uPjxrZXl3b3Jkcz48a2V5d29yZD5BbmltYWxzPC9rZXl3b3JkPjxrZXl3b3Jk
PkJpb2xvZ2ljYWwgVHJhbnNwb3J0PC9rZXl3b3JkPjxrZXl3b3JkPkNhY28tMiBDZWxscy9tZXRh
Ym9saXNtPC9rZXl3b3JkPjxrZXl3b3JkPkNhdGlvbiBUcmFuc3BvcnQgUHJvdGVpbnMvKnBoYXJt
YWNvbG9neTwva2V5d29yZD48a2V5d29yZD5DZWxsIE1lbWJyYW5lL21ldGFib2xpc208L2tleXdv
cmQ+PGtleXdvcmQ+Q3l0b3NvbDwva2V5d29yZD48a2V5d29yZD5FbmRvcGxhc21pYyBSZXRpY3Vs
dW0vbWV0YWJvbGlzbTwva2V5d29yZD48a2V5d29yZD5Hb2xnaSBBcHBhcmF0dXMvbWV0YWJvbGlz
bTwva2V5d29yZD48a2V5d29yZD5IdW1hbnM8L2tleXdvcmQ+PGtleXdvcmQ+SW50ZXN0aW5lcy8q
bWV0YWJvbGlzbTwva2V5d29yZD48a2V5d29yZD5NZXRhbGxvdGhpb25laW4vZ2VuZXRpY3M8L2tl
eXdvcmQ+PGtleXdvcmQ+T29jeXRlcy9tZXRhYm9saXNtPC9rZXl3b3JkPjxrZXl3b3JkPlByb21v
dGVyIFJlZ2lvbnMsIEdlbmV0aWM8L2tleXdvcmQ+PGtleXdvcmQ+WGVub3B1cyBsYWV2aXMvbWV0
YWJvbGlzbTwva2V5d29yZD48a2V5d29yZD5aaW5jL2FkbWluaXN0cmF0aW9uICZhbXA7IGRvc2Fn
ZS8qbWV0YWJvbGlzbTwva2V5d29yZD48a2V5d29yZD5iZXRhLUdhbGFjdG9zaWRhc2UvbWV0YWJv
bGlzbTwva2V5d29yZD48L2tleXdvcmRzPjxkYXRlcz48eWVhcj4yMDA3PC95ZWFyPjxwdWItZGF0
ZXM+PGRhdGU+TWF5IDExPC9kYXRlPjwvcHViLWRhdGVzPjwvZGF0ZXM+PGlzYm4+MDAyMS05MjU4
IChQcmludCkmI3hEOzAwMjEtOTI1OCAoTGlua2luZyk8L2lzYm4+PGFjY2Vzc2lvbi1udW0+MTcz
NTU5NTc8L2FjY2Vzc2lvbi1udW0+PHVybHM+PHJlbGF0ZWQtdXJscz48dXJsPmh0dHBzOi8vd3d3
Lm5jYmkubmxtLm5paC5nb3YvcHVibWVkLzE3MzU1OTU3PC91cmw+PC9yZWxhdGVkLXVybHM+PC91
cmxzPjxlbGVjdHJvbmljLXJlc291cmNlLW51bT4xMC4xMDc0L2piYy5NNzAxNzUyMjAwPC9lbGVj
dHJvbmljLXJlc291cmNlLW51bT48L3JlY29yZD48L0NpdGU+PENpdGU+PEF1dGhvcj5KZW9uZzwv
QXV0aG9yPjxZZWFyPjIwMTM8L1llYXI+PFJlY051bT40PC9SZWNOdW0+PHJlY29yZD48cmVjLW51
bWJlcj40PC9yZWMtbnVtYmVyPjxmb3JlaWduLWtleXM+PGtleSBhcHA9IkVOIiBkYi1pZD0iZjIw
cnRyeDU1dGUydmhlZWF0cnh2dHBqZWRyZTlheHh3ZHpyIiB0aW1lc3RhbXA9IjE1NDIyMjAyMDIi
PjQ8L2tleT48L2ZvcmVpZ24ta2V5cz48cmVmLXR5cGUgbmFtZT0iSm91cm5hbCBBcnRpY2xlIj4x
NzwvcmVmLXR5cGU+PGNvbnRyaWJ1dG9ycz48YXV0aG9ycz48YXV0aG9yPkplb25nLCBKZWV5b248
L2F1dGhvcj48YXV0aG9yPkVpZGUsIERhdmlkIEouPC9hdXRob3I+PC9hdXRob3JzPjwvY29udHJp
YnV0b3JzPjx0aXRsZXM+PHRpdGxlPlRoZSBTTEMzOSBmYW1pbHkgb2YgemluYyB0cmFuc3BvcnRl
cnM8L3RpdGxlPjxzZWNvbmRhcnktdGl0bGU+TW9sZWN1bGFyIEFzcGVjdHMgb2YgTWVkaWNpbmU8
L3NlY29uZGFyeS10aXRsZT48L3RpdGxlcz48cGVyaW9kaWNhbD48ZnVsbC10aXRsZT5Nb2xlY3Vs
YXIgQXNwZWN0cyBvZiBNZWRpY2luZTwvZnVsbC10aXRsZT48L3BlcmlvZGljYWw+PHBhZ2VzPjYx
Mi02MTk8L3BhZ2VzPjx2b2x1bWU+MzQ8L3ZvbHVtZT48bnVtYmVyPjItMzwvbnVtYmVyPjxkYXRl
cz48eWVhcj4yMDEzPC95ZWFyPjxwdWItZGF0ZXM+PGRhdGU+MjAxMy8wNC8vPC9kYXRlPjwvcHVi
LWRhdGVzPjwvZGF0ZXM+PGlzYm4+MDA5ODI5OTc8L2lzYm4+PHVybHM+PHJlbGF0ZWQtdXJscz48
dXJsPmh0dHA6Ly9saW5raW5naHViLmVsc2V2aWVyLmNvbS9yZXRyaWV2ZS9waWkvUzAwOTgyOTk3
MTIwMDA1N1g8L3VybD48L3JlbGF0ZWQtdXJscz48L3VybHM+PGVsZWN0cm9uaWMtcmVzb3VyY2Ut
bnVtPjEwLjEwMTYvai5tYW0uMjAxMi4wNS4wMTE8L2VsZWN0cm9uaWMtcmVzb3VyY2UtbnVtPjxy
ZW1vdGUtZGF0YWJhc2UtcHJvdmlkZXI+Q3Jvc3NSZWY8L3JlbW90ZS1kYXRhYmFzZS1wcm92aWRl
cj48bGFuZ3VhZ2U+ZW48L2xhbmd1YWdlPjxhY2Nlc3MtZGF0ZT4yMDE3LzA5LzA0LzEyOjEzOjAz
PC9hY2Nlc3MtZGF0ZT48L3JlY29yZD48L0NpdGU+PENpdGU+PEF1dGhvcj5LYW1iZTwvQXV0aG9y
PjxZZWFyPjIwMTU8L1llYXI+PFJlY051bT4xOTwvUmVjTnVtPjxyZWNvcmQ+PHJlYy1udW1iZXI+
MTk8L3JlYy1udW1iZXI+PGZvcmVpZ24ta2V5cz48a2V5IGFwcD0iRU4iIGRiLWlkPSJmMjBydHJ4
NTV0ZTJ2aGVlYXRyeHZ0cGplZHJlOWF4eHdkenIiIHRpbWVzdGFtcD0iMTU0MjIyMDIwMiI+MTk8
L2tleT48L2ZvcmVpZ24ta2V5cz48cmVmLXR5cGUgbmFtZT0iSm91cm5hbCBBcnRpY2xlIj4xNzwv
cmVmLXR5cGU+PGNvbnRyaWJ1dG9ycz48YXV0aG9ycz48YXV0aG9yPkthbWJlLCBULjwvYXV0aG9y
PjxhdXRob3I+VHN1amksIFQuPC9hdXRob3I+PGF1dGhvcj5IYXNoaW1vdG8sIEEuPC9hdXRob3I+
PGF1dGhvcj5JdHN1bXVyYSwgTi48L2F1dGhvcj48L2F1dGhvcnM+PC9jb250cmlidXRvcnM+PHRp
dGxlcz48dGl0bGU+VGhlIFBoeXNpb2xvZ2ljYWwsIEJpb2NoZW1pY2FsLCBhbmQgTW9sZWN1bGFy
IFJvbGVzIG9mIFppbmMgVHJhbnNwb3J0ZXJzIGluIFppbmMgSG9tZW9zdGFzaXMgYW5kIE1ldGFi
b2xpc208L3RpdGxlPjxzZWNvbmRhcnktdGl0bGU+UGh5c2lvbG9naWNhbCBSZXZpZXdzPC9zZWNv
bmRhcnktdGl0bGU+PC90aXRsZXM+PHBlcmlvZGljYWw+PGZ1bGwtdGl0bGU+UGh5c2lvbG9naWNh
bCBSZXZpZXdzPC9mdWxsLXRpdGxlPjwvcGVyaW9kaWNhbD48cGFnZXM+NzQ5LTc4NDwvcGFnZXM+
PHZvbHVtZT45NTwvdm9sdW1lPjxudW1iZXI+MzwvbnVtYmVyPjxkYXRlcz48eWVhcj4yMDE1PC95
ZWFyPjxwdWItZGF0ZXM+PGRhdGU+MjAxNS8wNi8xNy88L2RhdGU+PC9wdWItZGF0ZXM+PC9kYXRl
cz48aXNibj4wMDMxLTkzMzMsIDE1MjItMTIxMDwvaXNibj48dXJscz48cmVsYXRlZC11cmxzPjx1
cmw+aHR0cDovL3BoeXNyZXYucGh5c2lvbG9neS5vcmcvY2dpL2RvaS8xMC4xMTUyL3BoeXNyZXYu
MDAwMzUuMjAxNDwvdXJsPjwvcmVsYXRlZC11cmxzPjwvdXJscz48ZWxlY3Ryb25pYy1yZXNvdXJj
ZS1udW0+MTAuMTE1Mi9waHlzcmV2LjAwMDM1LjIwMTQ8L2VsZWN0cm9uaWMtcmVzb3VyY2UtbnVt
PjxyZW1vdGUtZGF0YWJhc2UtcHJvdmlkZXI+Q3Jvc3NSZWY8L3JlbW90ZS1kYXRhYmFzZS1wcm92
aWRlcj48bGFuZ3VhZ2U+ZW48L2xhbmd1YWdlPjxhY2Nlc3MtZGF0ZT4yMDE3LzA5LzA0LzExOjQx
OjQxPC9hY2Nlc3MtZGF0ZT48L3JlY29yZD48L0NpdGU+PENpdGU+PEF1dGhvcj5Db3VzaW5zPC9B
dXRob3I+PFllYXI+MjAwNjwvWWVhcj48UmVjTnVtPjg8L1JlY051bT48cmVjb3JkPjxyZWMtbnVt
YmVyPjg8L3JlYy1udW1iZXI+PGZvcmVpZ24ta2V5cz48a2V5IGFwcD0iRU4iIGRiLWlkPSJmMjBy
dHJ4NTV0ZTJ2aGVlYXRyeHZ0cGplZHJlOWF4eHdkenIiIHRpbWVzdGFtcD0iMTU0MjIyMDIwMiI+
ODwva2V5PjwvZm9yZWlnbi1rZXlzPjxyZWYtdHlwZSBuYW1lPSJKb3VybmFsIEFydGljbGUiPjE3
PC9yZWYtdHlwZT48Y29udHJpYnV0b3JzPjxhdXRob3JzPjxhdXRob3I+Q291c2lucywgUm9iZXJ0
IEouPC9hdXRob3I+PGF1dGhvcj5MaXV6emksIEp1YW4gUC48L2F1dGhvcj48YXV0aG9yPkxpY2h0
ZW4sIExvdWlzIEEuPC9hdXRob3I+PC9hdXRob3JzPjwvY29udHJpYnV0b3JzPjx0aXRsZXM+PHRp
dGxlPk1hbW1hbGlhbiBaaW5jIFRyYW5zcG9ydCwgVHJhZmZpY2tpbmcsIGFuZCBTaWduYWxzPC90
aXRsZT48c2Vjb25kYXJ5LXRpdGxlPkpvdXJuYWwgb2YgQmlvbG9naWNhbCBDaGVtaXN0cnk8L3Nl
Y29uZGFyeS10aXRsZT48L3RpdGxlcz48cGVyaW9kaWNhbD48ZnVsbC10aXRsZT5Kb3VybmFsIG9m
IEJpb2xvZ2ljYWwgQ2hlbWlzdHJ5PC9mdWxsLXRpdGxlPjwvcGVyaW9kaWNhbD48cGFnZXM+MjQw
ODUtMjQwODk8L3BhZ2VzPjx2b2x1bWU+MjgxPC92b2x1bWU+PG51bWJlcj4zNDwvbnVtYmVyPjxk
YXRlcz48eWVhcj4yMDA2PC95ZWFyPjxwdWItZGF0ZXM+PGRhdGU+MjAwNi8wOC8yNS88L2RhdGU+
PC9wdWItZGF0ZXM+PC9kYXRlcz48aXNibj4wMDIxLTkyNTgsIDEwODMtMzUxWDwvaXNibj48dXJs
cz48cmVsYXRlZC11cmxzPjx1cmw+aHR0cDovL3d3dy5qYmMub3JnL2xvb2t1cC9kb2kvMTAuMTA3
NC9qYmMuUjYwMDAxMTIwMDwvdXJsPjwvcmVsYXRlZC11cmxzPjwvdXJscz48ZWxlY3Ryb25pYy1y
ZXNvdXJjZS1udW0+MTAuMTA3NC9qYmMuUjYwMDAxMTIwMDwvZWxlY3Ryb25pYy1yZXNvdXJjZS1u
dW0+PHJlbW90ZS1kYXRhYmFzZS1wcm92aWRlcj5Dcm9zc1JlZjwvcmVtb3RlLWRhdGFiYXNlLXBy
b3ZpZGVyPjxsYW5ndWFnZT5lbjwvbGFuZ3VhZ2U+PGFjY2Vzcy1kYXRlPjIwMTcvMDkvMDUvMDk6
MzA6MDA8L2FjY2Vzcy1kYXRlPjwvcmVjb3JkPjwvQ2l0ZT48Q2l0ZT48QXV0aG9yPkNyYWdnPC9B
dXRob3I+PFllYXI+MjAwNTwvWWVhcj48UmVjTnVtPjk8L1JlY051bT48cmVjb3JkPjxyZWMtbnVt
YmVyPjk8L3JlYy1udW1iZXI+PGZvcmVpZ24ta2V5cz48a2V5IGFwcD0iRU4iIGRiLWlkPSJmMjBy
dHJ4NTV0ZTJ2aGVlYXRyeHZ0cGplZHJlOWF4eHdkenIiIHRpbWVzdGFtcD0iMTU0MjIyMDIwMiI+
OTwva2V5PjwvZm9yZWlnbi1rZXlzPjxyZWYtdHlwZSBuYW1lPSJKb3VybmFsIEFydGljbGUiPjE3
PC9yZWYtdHlwZT48Y29udHJpYnV0b3JzPjxhdXRob3JzPjxhdXRob3I+Q3JhZ2csIFIuIEEuPC9h
dXRob3I+PGF1dGhvcj5QaGlsaXBzLCBTLiBSLjwvYXV0aG9yPjxhdXRob3I+UGlwZXIsIEouIFMu
PC9hdXRob3I+PGF1dGhvcj5DYW1wYmVsbCwgRi4gQy48L2F1dGhvcj48YXV0aG9yPk1hdGhlcnMs
IEouIEMuPC9hdXRob3I+PGF1dGhvcj5Gb3JkLCBELjwvYXV0aG9yPjwvYXV0aG9ycz48L2NvbnRy
aWJ1dG9ycz48dGl0bGVzPjx0aXRsZT5Ib21lb3N0YXRpYyByZWd1bGF0aW9uIG9mIHppbmMgdHJh
bnNwb3J0ZXJzIGluIHRoZSBodW1hbiBzbWFsbCBpbnRlc3RpbmUgYnkgZGlldGFyeSB6aW5jIHN1
cHBsZW1lbnRhdGlvbjwvdGl0bGU+PHNlY29uZGFyeS10aXRsZT5HdXQ8L3NlY29uZGFyeS10aXRs
ZT48L3RpdGxlcz48cGVyaW9kaWNhbD48ZnVsbC10aXRsZT5HdXQ8L2Z1bGwtdGl0bGU+PC9wZXJp
b2RpY2FsPjxwYWdlcz40NjktNDc4PC9wYWdlcz48dm9sdW1lPjU0PC92b2x1bWU+PG51bWJlcj40
PC9udW1iZXI+PGRhdGVzPjx5ZWFyPjIwMDU8L3llYXI+PHB1Yi1kYXRlcz48ZGF0ZT4yMDA1LzA0
LzAxLzwvZGF0ZT48L3B1Yi1kYXRlcz48L2RhdGVzPjxpc2JuPjAwMTctNTc0OTwvaXNibj48dXJs
cz48cmVsYXRlZC11cmxzPjx1cmw+aHR0cDovL2d1dC5ibWouY29tL2NnaS9kb2kvMTAuMTEzNi9n
dXQuMjAwNC4wNDE5NjI8L3VybD48L3JlbGF0ZWQtdXJscz48L3VybHM+PGVsZWN0cm9uaWMtcmVz
b3VyY2UtbnVtPjEwLjExMzYvZ3V0LjIwMDQuMDQxOTYyPC9lbGVjdHJvbmljLXJlc291cmNlLW51
bT48cmVtb3RlLWRhdGFiYXNlLXByb3ZpZGVyPkNyb3NzUmVmPC9yZW1vdGUtZGF0YWJhc2UtcHJv
dmlkZXI+PGxhbmd1YWdlPmVuPC9sYW5ndWFnZT48YWNjZXNzLWRhdGU+MjAxNy8wOS8wNS8xMToz
ODo0MjwvYWNjZXNzLWRhdGU+PC9yZWNvcmQ+PC9DaXRlPjxDaXRlPjxBdXRob3I+SGVsc3Rvbjwv
QXV0aG9yPjxZZWFyPjIwMDc8L1llYXI+PFJlY051bT4xNDwvUmVjTnVtPjxyZWNvcmQ+PHJlYy1u
dW1iZXI+MTQ8L3JlYy1udW1iZXI+PGZvcmVpZ24ta2V5cz48a2V5IGFwcD0iRU4iIGRiLWlkPSJm
MjBydHJ4NTV0ZTJ2aGVlYXRyeHZ0cGplZHJlOWF4eHdkenIiIHRpbWVzdGFtcD0iMTU0MjIyMDIw
MiI+MTQ8L2tleT48L2ZvcmVpZ24ta2V5cz48cmVmLXR5cGUgbmFtZT0iSm91cm5hbCBBcnRpY2xl
Ij4xNzwvcmVmLXR5cGU+PGNvbnRyaWJ1dG9ycz48YXV0aG9ycz48YXV0aG9yPkhlbHN0b24sIFIu
IE0uPC9hdXRob3I+PGF1dGhvcj5QaGlsbGlwcywgUy4gUi48L2F1dGhvcj48YXV0aG9yPk1jS2F5
LCBKLiBBLjwvYXV0aG9yPjxhdXRob3I+SmFja3NvbiwgSy4gQS48L2F1dGhvcj48YXV0aG9yPk1h
dGhlcnMsIEouIEMuPC9hdXRob3I+PGF1dGhvcj5Gb3JkLCBELjwvYXV0aG9yPjwvYXV0aG9ycz48
L2NvbnRyaWJ1dG9ycz48dGl0bGVzPjx0aXRsZT5aaW5jIFRyYW5zcG9ydGVycyBpbiB0aGUgTW91
c2UgUGxhY2VudGEgU2hvdyBhIENvb3JkaW5hdGVkIFJlZ3VsYXRvcnkgUmVzcG9uc2UgdG8gQ2hh
bmdlcyBpbiBEaWV0YXJ5IFppbmMgSW50YWtlPC90aXRsZT48c2Vjb25kYXJ5LXRpdGxlPlBsYWNl
bnRhPC9zZWNvbmRhcnktdGl0bGU+PC90aXRsZXM+PHBlcmlvZGljYWw+PGZ1bGwtdGl0bGU+UGxh
Y2VudGE8L2Z1bGwtdGl0bGU+PC9wZXJpb2RpY2FsPjxwYWdlcz40MzctNDQ0PC9wYWdlcz48dm9s
dW1lPjI4PC92b2x1bWU+PG51bWJlcj41LTY8L251bWJlcj48ZGF0ZXM+PHllYXI+MjAwNzwveWVh
cj48cHViLWRhdGVzPjxkYXRlPjIwMDcvMDUvLzwvZGF0ZT48L3B1Yi1kYXRlcz48L2RhdGVzPjxp
c2JuPjAxNDM0MDA0PC9pc2JuPjx1cmxzPjxyZWxhdGVkLXVybHM+PHVybD5odHRwOi8vbGlua2lu
Z2h1Yi5lbHNldmllci5jb20vcmV0cmlldmUvcGlpL1MwMTQzNDAwNDA2MDAxNjUyPC91cmw+PC9y
ZWxhdGVkLXVybHM+PC91cmxzPjxlbGVjdHJvbmljLXJlc291cmNlLW51bT4xMC4xMDE2L2oucGxh
Y2VudGEuMjAwNi4wNy4wMDI8L2VsZWN0cm9uaWMtcmVzb3VyY2UtbnVtPjxyZW1vdGUtZGF0YWJh
c2UtcHJvdmlkZXI+Q3Jvc3NSZWY8L3JlbW90ZS1kYXRhYmFzZS1wcm92aWRlcj48bGFuZ3VhZ2U+
ZW48L2xhbmd1YWdlPjxhY2Nlc3MtZGF0ZT4yMDE3LzA5LzEzLzExOjQ2OjQ5PC9hY2Nlc3MtZGF0
ZT48L3JlY29yZD48L0NpdGU+PENpdGU+PEF1dGhvcj5NY01haG9uPC9BdXRob3I+PFllYXI+MTk5
ODwvWWVhcj48UmVjTnVtPjEwPC9SZWNOdW0+PHJlY29yZD48cmVjLW51bWJlcj4xMDwvcmVjLW51
bWJlcj48Zm9yZWlnbi1rZXlzPjxrZXkgYXBwPSJFTiIgZGItaWQ9ImYyMHJ0cng1NXRlMnZoZWVh
dHJ4dnRwamVkcmU5YXh4d2R6ciIgdGltZXN0YW1wPSIxNTQyMjIwMjAyIj4xMDwva2V5PjwvZm9y
ZWlnbi1rZXlzPjxyZWYtdHlwZSBuYW1lPSJKb3VybmFsIEFydGljbGUiPjE3PC9yZWYtdHlwZT48
Y29udHJpYnV0b3JzPjxhdXRob3JzPjxhdXRob3I+TWNNYWhvbiwgUi4gSi48L2F1dGhvcj48YXV0
aG9yPkNvdXNpbnMsIFIuIEouPC9hdXRob3I+PC9hdXRob3JzPjwvY29udHJpYnV0b3JzPjx0aXRs
ZXM+PHRpdGxlPlJlZ3VsYXRpb24gb2YgdGhlIHppbmMgdHJhbnNwb3J0ZXIgWm5ULTEgYnkgZGll
dGFyeSB6aW5jPC90aXRsZT48c2Vjb25kYXJ5LXRpdGxlPlByb2NlZWRpbmdzIG9mIHRoZSBOYXRp
b25hbCBBY2FkZW15IG9mIFNjaWVuY2VzIG9mIHRoZSBVbml0ZWQgU3RhdGVzIG9mIEFtZXJpY2E8
L3NlY29uZGFyeS10aXRsZT48YWx0LXRpdGxlPlByb2MuIE5hdGwuIEFjYWQuIFNjaS4gVS5TLkEu
PC9hbHQtdGl0bGU+PC90aXRsZXM+PHBlcmlvZGljYWw+PGZ1bGwtdGl0bGU+UHJvY2VlZGluZ3Mg
b2YgdGhlIE5hdGlvbmFsIEFjYWRlbXkgb2YgU2NpZW5jZXMgb2YgdGhlIFVuaXRlZCBTdGF0ZXMg
b2YgQW1lcmljYTwvZnVsbC10aXRsZT48YWJici0xPlByb2MuIE5hdGwuIEFjYWQuIFNjaS4gVS5T
LkEuPC9hYmJyLTE+PC9wZXJpb2RpY2FsPjxhbHQtcGVyaW9kaWNhbD48ZnVsbC10aXRsZT5Qcm9j
ZWVkaW5ncyBvZiB0aGUgTmF0aW9uYWwgQWNhZGVteSBvZiBTY2llbmNlcyBvZiB0aGUgVW5pdGVk
IFN0YXRlcyBvZiBBbWVyaWNhPC9mdWxsLXRpdGxlPjxhYmJyLTE+UHJvYy4gTmF0bC4gQWNhZC4g
U2NpLiBVLlMuQS48L2FiYnItMT48L2FsdC1wZXJpb2RpY2FsPjxwYWdlcz40ODQxLTQ4NDY8L3Bh
Z2VzPjx2b2x1bWU+OTU8L3ZvbHVtZT48bnVtYmVyPjk8L251bWJlcj48a2V5d29yZHM+PGtleXdv
cmQ+QW5pbWFsczwva2V5d29yZD48a2V5d29yZD5CaW9sb2dpY2FsIFRyYW5zcG9ydDwva2V5d29y
ZD48a2V5d29yZD5CbG90dGluZywgV2VzdGVybjwva2V5d29yZD48a2V5d29yZD5DYXRpb24gVHJh
bnNwb3J0IFByb3RlaW5zPC9rZXl3b3JkPjxrZXl3b3JkPkNlbGwgUG9sYXJpdHk8L2tleXdvcmQ+
PGtleXdvcmQ+RGlldDwva2V5d29yZD48a2V5d29yZD5GbHVvcmVzY2VudCBBbnRpYm9keSBUZWNo
bmlxdWUsIEluZGlyZWN0PC9rZXl3b3JkPjxrZXl3b3JkPkludGVzdGluYWwgQWJzb3JwdGlvbjwv
a2V5d29yZD48a2V5d29yZD5JbnRlc3RpbmVzPC9rZXl3b3JkPjxrZXl3b3JkPkxpdmVyPC9rZXl3
b3JkPjxrZXl3b3JkPk1hbGU8L2tleXdvcmQ+PGtleXdvcmQ+TWVtYnJhbmUgUHJvdGVpbnM8L2tl
eXdvcmQ+PGtleXdvcmQ+UmF0czwva2V5d29yZD48a2V5d29yZD5SYXRzLCBTcHJhZ3VlLURhd2xl
eTwva2V5d29yZD48a2V5d29yZD5aaW5jPC9rZXl3b3JkPjwva2V5d29yZHM+PGRhdGVzPjx5ZWFy
PjE5OTg8L3llYXI+PHB1Yi1kYXRlcz48ZGF0ZT4xOTk4LzA0LzI4LzwvZGF0ZT48L3B1Yi1kYXRl
cz48L2RhdGVzPjxpc2JuPjAwMjctODQyNDwvaXNibj48dXJscz48cmVsYXRlZC11cmxzPjx1cmw+
aHR0cDovL3d3dy5uY2JpLm5sbS5uaWguZ292L3B1Ym1lZC85NTYwMTkwPC91cmw+PC9yZWxhdGVk
LXVybHM+PC91cmxzPjxyZW1vdGUtZGF0YWJhc2UtcHJvdmlkZXI+UHViTWVkPC9yZW1vdGUtZGF0
YWJhc2UtcHJvdmlkZXI+PGxhbmd1YWdlPmVuZzwvbGFuZ3VhZ2U+PC9yZWNvcmQ+PC9DaXRlPjwv
RW5kTm90ZT5=
</w:fldData>
        </w:fldChar>
      </w:r>
      <w:r w:rsidR="001C3AD2">
        <w:instrText xml:space="preserve"> ADDIN EN.CITE.DATA </w:instrText>
      </w:r>
      <w:r w:rsidR="001C3AD2">
        <w:fldChar w:fldCharType="end"/>
      </w:r>
      <w:r w:rsidR="00020245">
        <w:fldChar w:fldCharType="separate"/>
      </w:r>
      <w:r w:rsidR="001C3AD2">
        <w:rPr>
          <w:noProof/>
        </w:rPr>
        <w:t>(1, 5-12)</w:t>
      </w:r>
      <w:r w:rsidR="00020245">
        <w:fldChar w:fldCharType="end"/>
      </w:r>
      <w:r w:rsidR="00B1272A" w:rsidRPr="00586158">
        <w:t xml:space="preserve"> </w:t>
      </w:r>
      <w:r w:rsidR="004A10C2" w:rsidRPr="00F81342">
        <w:t>This analysis has not been exhaustive across family members and tissues, and there remains a large body of work to undertake to generate a full profile across tissue, transporters, and regulatory responses.</w:t>
      </w:r>
    </w:p>
    <w:p w14:paraId="52B8F37E" w14:textId="77777777" w:rsidR="004A10C2" w:rsidRDefault="004A10C2" w:rsidP="00B1272A">
      <w:pPr>
        <w:pStyle w:val="RSCB02ArticleText"/>
      </w:pPr>
    </w:p>
    <w:p w14:paraId="1C6207EF" w14:textId="2598F0EE" w:rsidR="00B1272A" w:rsidRDefault="00B1272A" w:rsidP="00B1272A">
      <w:pPr>
        <w:pStyle w:val="RSCB02ArticleText"/>
      </w:pPr>
      <w:r>
        <w:lastRenderedPageBreak/>
        <w:t>In rats,  dietary Zn supplementation increase</w:t>
      </w:r>
      <w:r w:rsidR="004A10C2">
        <w:t>d</w:t>
      </w:r>
      <w:r>
        <w:t xml:space="preserve"> the expression of intestinal ZnT1 at both mRNA and protein level</w:t>
      </w:r>
      <w:r w:rsidR="00ED5C3E">
        <w:t>,</w:t>
      </w:r>
      <w:r w:rsidR="00020245">
        <w:fldChar w:fldCharType="begin"/>
      </w:r>
      <w:r w:rsidR="001C3AD2">
        <w:instrText xml:space="preserve"> ADDIN EN.CITE &lt;EndNote&gt;&lt;Cite&gt;&lt;Author&gt;McMahon&lt;/Author&gt;&lt;Year&gt;1998&lt;/Year&gt;&lt;RecNum&gt;10&lt;/RecNum&gt;&lt;DisplayText&gt;(12)&lt;/DisplayText&gt;&lt;record&gt;&lt;rec-number&gt;10&lt;/rec-number&gt;&lt;foreign-keys&gt;&lt;key app="EN" db-id="f20rtrx55te2vheeatrxvtpjedre9axxwdzr" timestamp="1542220202"&gt;10&lt;/key&gt;&lt;/foreign-keys&gt;&lt;ref-type name="Journal Article"&gt;17&lt;/ref-type&gt;&lt;contributors&gt;&lt;authors&gt;&lt;author&gt;McMahon, R. J.&lt;/author&gt;&lt;author&gt;Cousins, R. J.&lt;/author&gt;&lt;/authors&gt;&lt;/contributors&gt;&lt;titles&gt;&lt;title&gt;Regulation of the zinc transporter ZnT-1 by dietary zinc&lt;/title&gt;&lt;secondary-title&gt;Proceedings of the National Academy of Sciences of the United States of America&lt;/secondary-title&gt;&lt;alt-title&gt;Proc. Natl. Acad. Sci. U.S.A.&lt;/alt-title&gt;&lt;/titles&gt;&lt;periodical&gt;&lt;full-title&gt;Proceedings of the National Academy of Sciences of the United States of America&lt;/full-title&gt;&lt;abbr-1&gt;Proc. Natl. Acad. Sci. U.S.A.&lt;/abbr-1&gt;&lt;/periodical&gt;&lt;alt-periodical&gt;&lt;full-title&gt;Proceedings of the National Academy of Sciences of the United States of America&lt;/full-title&gt;&lt;abbr-1&gt;Proc. Natl. Acad. Sci. U.S.A.&lt;/abbr-1&gt;&lt;/alt-periodical&gt;&lt;pages&gt;4841-4846&lt;/pages&gt;&lt;volume&gt;95&lt;/volume&gt;&lt;number&gt;9&lt;/number&gt;&lt;keywords&gt;&lt;keyword&gt;Animals&lt;/keyword&gt;&lt;keyword&gt;Biological Transport&lt;/keyword&gt;&lt;keyword&gt;Blotting, Western&lt;/keyword&gt;&lt;keyword&gt;Cation Transport Proteins&lt;/keyword&gt;&lt;keyword&gt;Cell Polarity&lt;/keyword&gt;&lt;keyword&gt;Diet&lt;/keyword&gt;&lt;keyword&gt;Fluorescent Antibody Technique, Indirect&lt;/keyword&gt;&lt;keyword&gt;Intestinal Absorption&lt;/keyword&gt;&lt;keyword&gt;Intestines&lt;/keyword&gt;&lt;keyword&gt;Liver&lt;/keyword&gt;&lt;keyword&gt;Male&lt;/keyword&gt;&lt;keyword&gt;Membrane Proteins&lt;/keyword&gt;&lt;keyword&gt;Rats&lt;/keyword&gt;&lt;keyword&gt;Rats, Sprague-Dawley&lt;/keyword&gt;&lt;keyword&gt;Zinc&lt;/keyword&gt;&lt;/keywords&gt;&lt;dates&gt;&lt;year&gt;1998&lt;/year&gt;&lt;pub-dates&gt;&lt;date&gt;1998/04/28/&lt;/date&gt;&lt;/pub-dates&gt;&lt;/dates&gt;&lt;isbn&gt;0027-8424&lt;/isbn&gt;&lt;urls&gt;&lt;related-urls&gt;&lt;url&gt;http://www.ncbi.nlm.nih.gov/pubmed/9560190&lt;/url&gt;&lt;/related-urls&gt;&lt;/urls&gt;&lt;remote-database-provider&gt;PubMed&lt;/remote-database-provider&gt;&lt;language&gt;eng&lt;/language&gt;&lt;/record&gt;&lt;/Cite&gt;&lt;/EndNote&gt;</w:instrText>
      </w:r>
      <w:r w:rsidR="00020245">
        <w:fldChar w:fldCharType="separate"/>
      </w:r>
      <w:r w:rsidR="001C3AD2">
        <w:rPr>
          <w:noProof/>
        </w:rPr>
        <w:t>(12)</w:t>
      </w:r>
      <w:r w:rsidR="00020245">
        <w:fldChar w:fldCharType="end"/>
      </w:r>
      <w:r>
        <w:t xml:space="preserve"> </w:t>
      </w:r>
      <w:r w:rsidR="00ED5C3E">
        <w:t>w</w:t>
      </w:r>
      <w:r>
        <w:t>hile ZnT1 expression in pancreatic acinar cells decreased under low dietary Zn exposure and has been associated with decreased pancreatic Zn secretion</w:t>
      </w:r>
      <w:r w:rsidR="005271F1">
        <w:t xml:space="preserve"> </w:t>
      </w:r>
      <w:r w:rsidR="005271F1">
        <w:fldChar w:fldCharType="begin"/>
      </w:r>
      <w:r w:rsidR="001C3AD2">
        <w:instrText xml:space="preserve"> ADDIN EN.CITE &lt;EndNote&gt;&lt;Cite&gt;&lt;Author&gt;Cousins&lt;/Author&gt;&lt;Year&gt;2006&lt;/Year&gt;&lt;RecNum&gt;8&lt;/RecNum&gt;&lt;DisplayText&gt;(9)&lt;/DisplayText&gt;&lt;record&gt;&lt;rec-number&gt;8&lt;/rec-number&gt;&lt;foreign-keys&gt;&lt;key app="EN" db-id="f20rtrx55te2vheeatrxvtpjedre9axxwdzr" timestamp="1542220202"&gt;8&lt;/key&gt;&lt;/foreign-keys&gt;&lt;ref-type name="Journal Article"&gt;17&lt;/ref-type&gt;&lt;contributors&gt;&lt;authors&gt;&lt;author&gt;Cousins, Robert J.&lt;/author&gt;&lt;author&gt;Liuzzi, Juan P.&lt;/author&gt;&lt;author&gt;Lichten, Louis A.&lt;/author&gt;&lt;/authors&gt;&lt;/contributors&gt;&lt;titles&gt;&lt;title&gt;Mammalian Zinc Transport, Trafficking, and Signals&lt;/title&gt;&lt;secondary-title&gt;Journal of Biological Chemistry&lt;/secondary-title&gt;&lt;/titles&gt;&lt;periodical&gt;&lt;full-title&gt;Journal of Biological Chemistry&lt;/full-title&gt;&lt;/periodical&gt;&lt;pages&gt;24085-24089&lt;/pages&gt;&lt;volume&gt;281&lt;/volume&gt;&lt;number&gt;34&lt;/number&gt;&lt;dates&gt;&lt;year&gt;2006&lt;/year&gt;&lt;pub-dates&gt;&lt;date&gt;2006/08/25/&lt;/date&gt;&lt;/pub-dates&gt;&lt;/dates&gt;&lt;isbn&gt;0021-9258, 1083-351X&lt;/isbn&gt;&lt;urls&gt;&lt;related-urls&gt;&lt;url&gt;http://www.jbc.org/lookup/doi/10.1074/jbc.R600011200&lt;/url&gt;&lt;/related-urls&gt;&lt;/urls&gt;&lt;electronic-resource-num&gt;10.1074/jbc.R600011200&lt;/electronic-resource-num&gt;&lt;remote-database-provider&gt;CrossRef&lt;/remote-database-provider&gt;&lt;language&gt;en&lt;/language&gt;&lt;access-date&gt;2017/09/05/09:30:00&lt;/access-date&gt;&lt;/record&gt;&lt;/Cite&gt;&lt;/EndNote&gt;</w:instrText>
      </w:r>
      <w:r w:rsidR="005271F1">
        <w:fldChar w:fldCharType="separate"/>
      </w:r>
      <w:r w:rsidR="001C3AD2">
        <w:rPr>
          <w:noProof/>
        </w:rPr>
        <w:t>(9)</w:t>
      </w:r>
      <w:r w:rsidR="005271F1">
        <w:fldChar w:fldCharType="end"/>
      </w:r>
      <w:r w:rsidR="005271F1">
        <w:t>.</w:t>
      </w:r>
      <w:r>
        <w:t xml:space="preserve"> </w:t>
      </w:r>
    </w:p>
    <w:p w14:paraId="77D72986" w14:textId="77777777" w:rsidR="00B1272A" w:rsidRDefault="00B1272A" w:rsidP="00B1272A">
      <w:pPr>
        <w:pStyle w:val="RSCB02ArticleText"/>
      </w:pPr>
    </w:p>
    <w:p w14:paraId="1460E162" w14:textId="0816AEDF" w:rsidR="00B1272A" w:rsidRDefault="00B1272A" w:rsidP="00B1272A">
      <w:pPr>
        <w:pStyle w:val="RSCB02ArticleText"/>
      </w:pPr>
      <w:r>
        <w:t xml:space="preserve">The </w:t>
      </w:r>
      <w:r w:rsidRPr="007C281E">
        <w:t>expression of ZnT1 and ZnT5</w:t>
      </w:r>
      <w:r>
        <w:t xml:space="preserve"> at mRNA and protein level decreased significantly in </w:t>
      </w:r>
      <w:r w:rsidR="004A10C2">
        <w:t xml:space="preserve">the </w:t>
      </w:r>
      <w:r w:rsidR="00CC6FFB">
        <w:t xml:space="preserve">placenta of </w:t>
      </w:r>
      <w:r>
        <w:t>Zn-restricted and Zn-supplemented mice</w:t>
      </w:r>
      <w:r w:rsidR="00CC6FFB">
        <w:t xml:space="preserve"> </w:t>
      </w:r>
      <w:r w:rsidR="00020245">
        <w:fldChar w:fldCharType="begin"/>
      </w:r>
      <w:r w:rsidR="001C3AD2">
        <w:instrText xml:space="preserve"> ADDIN EN.CITE &lt;EndNote&gt;&lt;Cite&gt;&lt;Author&gt;Helston&lt;/Author&gt;&lt;Year&gt;2007&lt;/Year&gt;&lt;RecNum&gt;14&lt;/RecNum&gt;&lt;DisplayText&gt;(11)&lt;/DisplayText&gt;&lt;record&gt;&lt;rec-number&gt;14&lt;/rec-number&gt;&lt;foreign-keys&gt;&lt;key app="EN" db-id="f20rtrx55te2vheeatrxvtpjedre9axxwdzr" timestamp="1542220202"&gt;14&lt;/key&gt;&lt;/foreign-keys&gt;&lt;ref-type name="Journal Article"&gt;17&lt;/ref-type&gt;&lt;contributors&gt;&lt;authors&gt;&lt;author&gt;Helston, R. M.&lt;/author&gt;&lt;author&gt;Phillips, S. R.&lt;/author&gt;&lt;author&gt;McKay, J. A.&lt;/author&gt;&lt;author&gt;Jackson, K. A.&lt;/author&gt;&lt;author&gt;Mathers, J. C.&lt;/author&gt;&lt;author&gt;Ford, D.&lt;/author&gt;&lt;/authors&gt;&lt;/contributors&gt;&lt;titles&gt;&lt;title&gt;Zinc Transporters in the Mouse Placenta Show a Coordinated Regulatory Response to Changes in Dietary Zinc Intake&lt;/title&gt;&lt;secondary-title&gt;Placenta&lt;/secondary-title&gt;&lt;/titles&gt;&lt;periodical&gt;&lt;full-title&gt;Placenta&lt;/full-title&gt;&lt;/periodical&gt;&lt;pages&gt;437-444&lt;/pages&gt;&lt;volume&gt;28&lt;/volume&gt;&lt;number&gt;5-6&lt;/number&gt;&lt;dates&gt;&lt;year&gt;2007&lt;/year&gt;&lt;pub-dates&gt;&lt;date&gt;2007/05//&lt;/date&gt;&lt;/pub-dates&gt;&lt;/dates&gt;&lt;isbn&gt;01434004&lt;/isbn&gt;&lt;urls&gt;&lt;related-urls&gt;&lt;url&gt;http://linkinghub.elsevier.com/retrieve/pii/S0143400406001652&lt;/url&gt;&lt;/related-urls&gt;&lt;/urls&gt;&lt;electronic-resource-num&gt;10.1016/j.placenta.2006.07.002&lt;/electronic-resource-num&gt;&lt;remote-database-provider&gt;CrossRef&lt;/remote-database-provider&gt;&lt;language&gt;en&lt;/language&gt;&lt;access-date&gt;2017/09/13/11:46:49&lt;/access-date&gt;&lt;/record&gt;&lt;/Cite&gt;&lt;/EndNote&gt;</w:instrText>
      </w:r>
      <w:r w:rsidR="00020245">
        <w:fldChar w:fldCharType="separate"/>
      </w:r>
      <w:r w:rsidR="001C3AD2">
        <w:rPr>
          <w:noProof/>
        </w:rPr>
        <w:t>(11)</w:t>
      </w:r>
      <w:r w:rsidR="00020245">
        <w:fldChar w:fldCharType="end"/>
      </w:r>
      <w:r w:rsidR="00CC6FFB">
        <w:t>.</w:t>
      </w:r>
      <w:r>
        <w:t xml:space="preserve"> In human ileum, a reduction in ZnT1 expression at mRNA and protein level after Zn supplementation </w:t>
      </w:r>
      <w:r w:rsidR="004A10C2">
        <w:t xml:space="preserve">was </w:t>
      </w:r>
      <w:r>
        <w:t xml:space="preserve">reported, and ZnT1 mRNA </w:t>
      </w:r>
      <w:r w:rsidR="004A10C2">
        <w:t xml:space="preserve">as well as ZnT5 protein </w:t>
      </w:r>
      <w:r>
        <w:t>expression decreased in Caco-2 cells</w:t>
      </w:r>
      <w:r w:rsidR="004A10C2">
        <w:t xml:space="preserve"> exposed to a high extracellular Zn </w:t>
      </w:r>
      <w:r w:rsidR="00055C7A">
        <w:t>concentration</w:t>
      </w:r>
      <w:r w:rsidR="00CC6FFB">
        <w:t xml:space="preserve"> </w:t>
      </w:r>
      <w:r w:rsidR="00020245">
        <w:fldChar w:fldCharType="begin"/>
      </w:r>
      <w:r w:rsidR="001C3AD2">
        <w:instrText xml:space="preserve"> ADDIN EN.CITE &lt;EndNote&gt;&lt;Cite&gt;&lt;Author&gt;Cragg&lt;/Author&gt;&lt;Year&gt;2005&lt;/Year&gt;&lt;RecNum&gt;9&lt;/RecNum&gt;&lt;DisplayText&gt;(10)&lt;/DisplayText&gt;&lt;record&gt;&lt;rec-number&gt;9&lt;/rec-number&gt;&lt;foreign-keys&gt;&lt;key app="EN" db-id="f20rtrx55te2vheeatrxvtpjedre9axxwdzr" timestamp="1542220202"&gt;9&lt;/key&gt;&lt;/foreign-keys&gt;&lt;ref-type name="Journal Article"&gt;17&lt;/ref-type&gt;&lt;contributors&gt;&lt;authors&gt;&lt;author&gt;Cragg, R. A.&lt;/author&gt;&lt;author&gt;Philips, S. R.&lt;/author&gt;&lt;author&gt;Piper, J. S.&lt;/author&gt;&lt;author&gt;Campbell, F. C.&lt;/author&gt;&lt;author&gt;Mathers, J. C.&lt;/author&gt;&lt;author&gt;Ford, D.&lt;/author&gt;&lt;/authors&gt;&lt;/contributors&gt;&lt;titles&gt;&lt;title&gt;Homeostatic regulation of zinc transporters in the human small intestine by dietary zinc supplementation&lt;/title&gt;&lt;secondary-title&gt;Gut&lt;/secondary-title&gt;&lt;/titles&gt;&lt;periodical&gt;&lt;full-title&gt;Gut&lt;/full-title&gt;&lt;/periodical&gt;&lt;pages&gt;469-478&lt;/pages&gt;&lt;volume&gt;54&lt;/volume&gt;&lt;number&gt;4&lt;/number&gt;&lt;dates&gt;&lt;year&gt;2005&lt;/year&gt;&lt;pub-dates&gt;&lt;date&gt;2005/04/01/&lt;/date&gt;&lt;/pub-dates&gt;&lt;/dates&gt;&lt;isbn&gt;0017-5749&lt;/isbn&gt;&lt;urls&gt;&lt;related-urls&gt;&lt;url&gt;http://gut.bmj.com/cgi/doi/10.1136/gut.2004.041962&lt;/url&gt;&lt;/related-urls&gt;&lt;/urls&gt;&lt;electronic-resource-num&gt;10.1136/gut.2004.041962&lt;/electronic-resource-num&gt;&lt;remote-database-provider&gt;CrossRef&lt;/remote-database-provider&gt;&lt;language&gt;en&lt;/language&gt;&lt;access-date&gt;2017/09/05/11:38:42&lt;/access-date&gt;&lt;/record&gt;&lt;/Cite&gt;&lt;/EndNote&gt;</w:instrText>
      </w:r>
      <w:r w:rsidR="00020245">
        <w:fldChar w:fldCharType="separate"/>
      </w:r>
      <w:r w:rsidR="001C3AD2">
        <w:rPr>
          <w:noProof/>
        </w:rPr>
        <w:t>(10)</w:t>
      </w:r>
      <w:r w:rsidR="00020245">
        <w:fldChar w:fldCharType="end"/>
      </w:r>
      <w:r w:rsidR="00CC6FFB">
        <w:t>.</w:t>
      </w:r>
      <w:r>
        <w:t xml:space="preserve"> </w:t>
      </w:r>
    </w:p>
    <w:p w14:paraId="63B32F10" w14:textId="77777777" w:rsidR="00B1272A" w:rsidRDefault="00B1272A" w:rsidP="00B1272A">
      <w:pPr>
        <w:pStyle w:val="RSCB02ArticleText"/>
      </w:pPr>
    </w:p>
    <w:p w14:paraId="6C215712" w14:textId="2E50D314" w:rsidR="00BD63B6" w:rsidRDefault="00ED5C3E" w:rsidP="00BD63B6">
      <w:pPr>
        <w:pStyle w:val="RSCB02ArticleText"/>
      </w:pPr>
      <w:r>
        <w:t>S</w:t>
      </w:r>
      <w:r w:rsidR="00771ADC">
        <w:t xml:space="preserve">ensitivity of ZIP1, ZIP2, </w:t>
      </w:r>
      <w:r w:rsidR="00BD63B6">
        <w:t>ZIP4, and ZIP5 to dietary Zn has</w:t>
      </w:r>
      <w:r>
        <w:t xml:space="preserve"> also</w:t>
      </w:r>
      <w:r w:rsidR="00BD63B6">
        <w:t xml:space="preserve"> been reported</w:t>
      </w:r>
      <w:r w:rsidR="00CC6FFB">
        <w:t xml:space="preserve"> </w:t>
      </w:r>
      <w:r w:rsidR="00020245">
        <w:fldChar w:fldCharType="begin">
          <w:fldData xml:space="preserve">PEVuZE5vdGU+PENpdGU+PEF1dGhvcj5LYW1iZTwvQXV0aG9yPjxZZWFyPjIwMTU8L1llYXI+PFJl
Y051bT4xOTwvUmVjTnVtPjxEaXNwbGF5VGV4dD4oMSwgNSwgOSk8L0Rpc3BsYXlUZXh0PjxyZWNv
cmQ+PHJlYy1udW1iZXI+MTk8L3JlYy1udW1iZXI+PGZvcmVpZ24ta2V5cz48a2V5IGFwcD0iRU4i
IGRiLWlkPSJmMjBydHJ4NTV0ZTJ2aGVlYXRyeHZ0cGplZHJlOWF4eHdkenIiIHRpbWVzdGFtcD0i
MTU0MjIyMDIwMiI+MTk8L2tleT48L2ZvcmVpZ24ta2V5cz48cmVmLXR5cGUgbmFtZT0iSm91cm5h
bCBBcnRpY2xlIj4xNzwvcmVmLXR5cGU+PGNvbnRyaWJ1dG9ycz48YXV0aG9ycz48YXV0aG9yPkth
bWJlLCBULjwvYXV0aG9yPjxhdXRob3I+VHN1amksIFQuPC9hdXRob3I+PGF1dGhvcj5IYXNoaW1v
dG8sIEEuPC9hdXRob3I+PGF1dGhvcj5JdHN1bXVyYSwgTi48L2F1dGhvcj48L2F1dGhvcnM+PC9j
b250cmlidXRvcnM+PHRpdGxlcz48dGl0bGU+VGhlIFBoeXNpb2xvZ2ljYWwsIEJpb2NoZW1pY2Fs
LCBhbmQgTW9sZWN1bGFyIFJvbGVzIG9mIFppbmMgVHJhbnNwb3J0ZXJzIGluIFppbmMgSG9tZW9z
dGFzaXMgYW5kIE1ldGFib2xpc208L3RpdGxlPjxzZWNvbmRhcnktdGl0bGU+UGh5c2lvbG9naWNh
bCBSZXZpZXdzPC9zZWNvbmRhcnktdGl0bGU+PC90aXRsZXM+PHBlcmlvZGljYWw+PGZ1bGwtdGl0
bGU+UGh5c2lvbG9naWNhbCBSZXZpZXdzPC9mdWxsLXRpdGxlPjwvcGVyaW9kaWNhbD48cGFnZXM+
NzQ5LTc4NDwvcGFnZXM+PHZvbHVtZT45NTwvdm9sdW1lPjxudW1iZXI+MzwvbnVtYmVyPjxkYXRl
cz48eWVhcj4yMDE1PC95ZWFyPjxwdWItZGF0ZXM+PGRhdGU+MjAxNS8wNi8xNy88L2RhdGU+PC9w
dWItZGF0ZXM+PC9kYXRlcz48aXNibj4wMDMxLTkzMzMsIDE1MjItMTIxMDwvaXNibj48dXJscz48
cmVsYXRlZC11cmxzPjx1cmw+aHR0cDovL3BoeXNyZXYucGh5c2lvbG9neS5vcmcvY2dpL2RvaS8x
MC4xMTUyL3BoeXNyZXYuMDAwMzUuMjAxNDwvdXJsPjwvcmVsYXRlZC11cmxzPjwvdXJscz48ZWxl
Y3Ryb25pYy1yZXNvdXJjZS1udW0+MTAuMTE1Mi9waHlzcmV2LjAwMDM1LjIwMTQ8L2VsZWN0cm9u
aWMtcmVzb3VyY2UtbnVtPjxyZW1vdGUtZGF0YWJhc2UtcHJvdmlkZXI+Q3Jvc3NSZWY8L3JlbW90
ZS1kYXRhYmFzZS1wcm92aWRlcj48bGFuZ3VhZ2U+ZW48L2xhbmd1YWdlPjxhY2Nlc3MtZGF0ZT4y
MDE3LzA5LzA0LzExOjQxOjQxPC9hY2Nlc3MtZGF0ZT48L3JlY29yZD48L0NpdGU+PENpdGU+PEF1
dGhvcj5KZW9uZzwvQXV0aG9yPjxZZWFyPjIwMTM8L1llYXI+PFJlY051bT40PC9SZWNOdW0+PHJl
Y29yZD48cmVjLW51bWJlcj40PC9yZWMtbnVtYmVyPjxmb3JlaWduLWtleXM+PGtleSBhcHA9IkVO
IiBkYi1pZD0iZjIwcnRyeDU1dGUydmhlZWF0cnh2dHBqZWRyZTlheHh3ZHpyIiB0aW1lc3RhbXA9
IjE1NDIyMjAyMDIiPjQ8L2tleT48L2ZvcmVpZ24ta2V5cz48cmVmLXR5cGUgbmFtZT0iSm91cm5h
bCBBcnRpY2xlIj4xNzwvcmVmLXR5cGU+PGNvbnRyaWJ1dG9ycz48YXV0aG9ycz48YXV0aG9yPkpl
b25nLCBKZWV5b248L2F1dGhvcj48YXV0aG9yPkVpZGUsIERhdmlkIEouPC9hdXRob3I+PC9hdXRo
b3JzPjwvY29udHJpYnV0b3JzPjx0aXRsZXM+PHRpdGxlPlRoZSBTTEMzOSBmYW1pbHkgb2Ygemlu
YyB0cmFuc3BvcnRlcnM8L3RpdGxlPjxzZWNvbmRhcnktdGl0bGU+TW9sZWN1bGFyIEFzcGVjdHMg
b2YgTWVkaWNpbmU8L3NlY29uZGFyeS10aXRsZT48L3RpdGxlcz48cGVyaW9kaWNhbD48ZnVsbC10
aXRsZT5Nb2xlY3VsYXIgQXNwZWN0cyBvZiBNZWRpY2luZTwvZnVsbC10aXRsZT48L3BlcmlvZGlj
YWw+PHBhZ2VzPjYxMi02MTk8L3BhZ2VzPjx2b2x1bWU+MzQ8L3ZvbHVtZT48bnVtYmVyPjItMzwv
bnVtYmVyPjxkYXRlcz48eWVhcj4yMDEzPC95ZWFyPjxwdWItZGF0ZXM+PGRhdGU+MjAxMy8wNC8v
PC9kYXRlPjwvcHViLWRhdGVzPjwvZGF0ZXM+PGlzYm4+MDA5ODI5OTc8L2lzYm4+PHVybHM+PHJl
bGF0ZWQtdXJscz48dXJsPmh0dHA6Ly9saW5raW5naHViLmVsc2V2aWVyLmNvbS9yZXRyaWV2ZS9w
aWkvUzAwOTgyOTk3MTIwMDA1N1g8L3VybD48L3JlbGF0ZWQtdXJscz48L3VybHM+PGVsZWN0cm9u
aWMtcmVzb3VyY2UtbnVtPjEwLjEwMTYvai5tYW0uMjAxMi4wNS4wMTE8L2VsZWN0cm9uaWMtcmVz
b3VyY2UtbnVtPjxyZW1vdGUtZGF0YWJhc2UtcHJvdmlkZXI+Q3Jvc3NSZWY8L3JlbW90ZS1kYXRh
YmFzZS1wcm92aWRlcj48bGFuZ3VhZ2U+ZW48L2xhbmd1YWdlPjxhY2Nlc3MtZGF0ZT4yMDE3LzA5
LzA0LzEyOjEzOjAzPC9hY2Nlc3MtZGF0ZT48L3JlY29yZD48L0NpdGU+PENpdGU+PEF1dGhvcj5D
b3VzaW5zPC9BdXRob3I+PFllYXI+MjAwNjwvWWVhcj48UmVjTnVtPjg8L1JlY051bT48cmVjb3Jk
PjxyZWMtbnVtYmVyPjg8L3JlYy1udW1iZXI+PGZvcmVpZ24ta2V5cz48a2V5IGFwcD0iRU4iIGRi
LWlkPSJmMjBydHJ4NTV0ZTJ2aGVlYXRyeHZ0cGplZHJlOWF4eHdkenIiIHRpbWVzdGFtcD0iMTU0
MjIyMDIwMiI+ODwva2V5PjwvZm9yZWlnbi1rZXlzPjxyZWYtdHlwZSBuYW1lPSJKb3VybmFsIEFy
dGljbGUiPjE3PC9yZWYtdHlwZT48Y29udHJpYnV0b3JzPjxhdXRob3JzPjxhdXRob3I+Q291c2lu
cywgUm9iZXJ0IEouPC9hdXRob3I+PGF1dGhvcj5MaXV6emksIEp1YW4gUC48L2F1dGhvcj48YXV0
aG9yPkxpY2h0ZW4sIExvdWlzIEEuPC9hdXRob3I+PC9hdXRob3JzPjwvY29udHJpYnV0b3JzPjx0
aXRsZXM+PHRpdGxlPk1hbW1hbGlhbiBaaW5jIFRyYW5zcG9ydCwgVHJhZmZpY2tpbmcsIGFuZCBT
aWduYWxzPC90aXRsZT48c2Vjb25kYXJ5LXRpdGxlPkpvdXJuYWwgb2YgQmlvbG9naWNhbCBDaGVt
aXN0cnk8L3NlY29uZGFyeS10aXRsZT48L3RpdGxlcz48cGVyaW9kaWNhbD48ZnVsbC10aXRsZT5K
b3VybmFsIG9mIEJpb2xvZ2ljYWwgQ2hlbWlzdHJ5PC9mdWxsLXRpdGxlPjwvcGVyaW9kaWNhbD48
cGFnZXM+MjQwODUtMjQwODk8L3BhZ2VzPjx2b2x1bWU+MjgxPC92b2x1bWU+PG51bWJlcj4zNDwv
bnVtYmVyPjxkYXRlcz48eWVhcj4yMDA2PC95ZWFyPjxwdWItZGF0ZXM+PGRhdGU+MjAwNi8wOC8y
NS88L2RhdGU+PC9wdWItZGF0ZXM+PC9kYXRlcz48aXNibj4wMDIxLTkyNTgsIDEwODMtMzUxWDwv
aXNibj48dXJscz48cmVsYXRlZC11cmxzPjx1cmw+aHR0cDovL3d3dy5qYmMub3JnL2xvb2t1cC9k
b2kvMTAuMTA3NC9qYmMuUjYwMDAxMTIwMDwvdXJsPjwvcmVsYXRlZC11cmxzPjwvdXJscz48ZWxl
Y3Ryb25pYy1yZXNvdXJjZS1udW0+MTAuMTA3NC9qYmMuUjYwMDAxMTIwMDwvZWxlY3Ryb25pYy1y
ZXNvdXJjZS1udW0+PHJlbW90ZS1kYXRhYmFzZS1wcm92aWRlcj5Dcm9zc1JlZjwvcmVtb3RlLWRh
dGFiYXNlLXByb3ZpZGVyPjxsYW5ndWFnZT5lbjwvbGFuZ3VhZ2U+PGFjY2Vzcy1kYXRlPjIwMTcv
MDkvMDUvMDk6MzA6MDA8L2FjY2Vzcy1kYXRlPjwvcmVjb3JkPjwvQ2l0ZT48L0VuZE5vdGU+
</w:fldData>
        </w:fldChar>
      </w:r>
      <w:r w:rsidR="001C3AD2">
        <w:instrText xml:space="preserve"> ADDIN EN.CITE </w:instrText>
      </w:r>
      <w:r w:rsidR="001C3AD2">
        <w:fldChar w:fldCharType="begin">
          <w:fldData xml:space="preserve">PEVuZE5vdGU+PENpdGU+PEF1dGhvcj5LYW1iZTwvQXV0aG9yPjxZZWFyPjIwMTU8L1llYXI+PFJl
Y051bT4xOTwvUmVjTnVtPjxEaXNwbGF5VGV4dD4oMSwgNSwgOSk8L0Rpc3BsYXlUZXh0PjxyZWNv
cmQ+PHJlYy1udW1iZXI+MTk8L3JlYy1udW1iZXI+PGZvcmVpZ24ta2V5cz48a2V5IGFwcD0iRU4i
IGRiLWlkPSJmMjBydHJ4NTV0ZTJ2aGVlYXRyeHZ0cGplZHJlOWF4eHdkenIiIHRpbWVzdGFtcD0i
MTU0MjIyMDIwMiI+MTk8L2tleT48L2ZvcmVpZ24ta2V5cz48cmVmLXR5cGUgbmFtZT0iSm91cm5h
bCBBcnRpY2xlIj4xNzwvcmVmLXR5cGU+PGNvbnRyaWJ1dG9ycz48YXV0aG9ycz48YXV0aG9yPkth
bWJlLCBULjwvYXV0aG9yPjxhdXRob3I+VHN1amksIFQuPC9hdXRob3I+PGF1dGhvcj5IYXNoaW1v
dG8sIEEuPC9hdXRob3I+PGF1dGhvcj5JdHN1bXVyYSwgTi48L2F1dGhvcj48L2F1dGhvcnM+PC9j
b250cmlidXRvcnM+PHRpdGxlcz48dGl0bGU+VGhlIFBoeXNpb2xvZ2ljYWwsIEJpb2NoZW1pY2Fs
LCBhbmQgTW9sZWN1bGFyIFJvbGVzIG9mIFppbmMgVHJhbnNwb3J0ZXJzIGluIFppbmMgSG9tZW9z
dGFzaXMgYW5kIE1ldGFib2xpc208L3RpdGxlPjxzZWNvbmRhcnktdGl0bGU+UGh5c2lvbG9naWNh
bCBSZXZpZXdzPC9zZWNvbmRhcnktdGl0bGU+PC90aXRsZXM+PHBlcmlvZGljYWw+PGZ1bGwtdGl0
bGU+UGh5c2lvbG9naWNhbCBSZXZpZXdzPC9mdWxsLXRpdGxlPjwvcGVyaW9kaWNhbD48cGFnZXM+
NzQ5LTc4NDwvcGFnZXM+PHZvbHVtZT45NTwvdm9sdW1lPjxudW1iZXI+MzwvbnVtYmVyPjxkYXRl
cz48eWVhcj4yMDE1PC95ZWFyPjxwdWItZGF0ZXM+PGRhdGU+MjAxNS8wNi8xNy88L2RhdGU+PC9w
dWItZGF0ZXM+PC9kYXRlcz48aXNibj4wMDMxLTkzMzMsIDE1MjItMTIxMDwvaXNibj48dXJscz48
cmVsYXRlZC11cmxzPjx1cmw+aHR0cDovL3BoeXNyZXYucGh5c2lvbG9neS5vcmcvY2dpL2RvaS8x
MC4xMTUyL3BoeXNyZXYuMDAwMzUuMjAxNDwvdXJsPjwvcmVsYXRlZC11cmxzPjwvdXJscz48ZWxl
Y3Ryb25pYy1yZXNvdXJjZS1udW0+MTAuMTE1Mi9waHlzcmV2LjAwMDM1LjIwMTQ8L2VsZWN0cm9u
aWMtcmVzb3VyY2UtbnVtPjxyZW1vdGUtZGF0YWJhc2UtcHJvdmlkZXI+Q3Jvc3NSZWY8L3JlbW90
ZS1kYXRhYmFzZS1wcm92aWRlcj48bGFuZ3VhZ2U+ZW48L2xhbmd1YWdlPjxhY2Nlc3MtZGF0ZT4y
MDE3LzA5LzA0LzExOjQxOjQxPC9hY2Nlc3MtZGF0ZT48L3JlY29yZD48L0NpdGU+PENpdGU+PEF1
dGhvcj5KZW9uZzwvQXV0aG9yPjxZZWFyPjIwMTM8L1llYXI+PFJlY051bT40PC9SZWNOdW0+PHJl
Y29yZD48cmVjLW51bWJlcj40PC9yZWMtbnVtYmVyPjxmb3JlaWduLWtleXM+PGtleSBhcHA9IkVO
IiBkYi1pZD0iZjIwcnRyeDU1dGUydmhlZWF0cnh2dHBqZWRyZTlheHh3ZHpyIiB0aW1lc3RhbXA9
IjE1NDIyMjAyMDIiPjQ8L2tleT48L2ZvcmVpZ24ta2V5cz48cmVmLXR5cGUgbmFtZT0iSm91cm5h
bCBBcnRpY2xlIj4xNzwvcmVmLXR5cGU+PGNvbnRyaWJ1dG9ycz48YXV0aG9ycz48YXV0aG9yPkpl
b25nLCBKZWV5b248L2F1dGhvcj48YXV0aG9yPkVpZGUsIERhdmlkIEouPC9hdXRob3I+PC9hdXRo
b3JzPjwvY29udHJpYnV0b3JzPjx0aXRsZXM+PHRpdGxlPlRoZSBTTEMzOSBmYW1pbHkgb2Ygemlu
YyB0cmFuc3BvcnRlcnM8L3RpdGxlPjxzZWNvbmRhcnktdGl0bGU+TW9sZWN1bGFyIEFzcGVjdHMg
b2YgTWVkaWNpbmU8L3NlY29uZGFyeS10aXRsZT48L3RpdGxlcz48cGVyaW9kaWNhbD48ZnVsbC10
aXRsZT5Nb2xlY3VsYXIgQXNwZWN0cyBvZiBNZWRpY2luZTwvZnVsbC10aXRsZT48L3BlcmlvZGlj
YWw+PHBhZ2VzPjYxMi02MTk8L3BhZ2VzPjx2b2x1bWU+MzQ8L3ZvbHVtZT48bnVtYmVyPjItMzwv
bnVtYmVyPjxkYXRlcz48eWVhcj4yMDEzPC95ZWFyPjxwdWItZGF0ZXM+PGRhdGU+MjAxMy8wNC8v
PC9kYXRlPjwvcHViLWRhdGVzPjwvZGF0ZXM+PGlzYm4+MDA5ODI5OTc8L2lzYm4+PHVybHM+PHJl
bGF0ZWQtdXJscz48dXJsPmh0dHA6Ly9saW5raW5naHViLmVsc2V2aWVyLmNvbS9yZXRyaWV2ZS9w
aWkvUzAwOTgyOTk3MTIwMDA1N1g8L3VybD48L3JlbGF0ZWQtdXJscz48L3VybHM+PGVsZWN0cm9u
aWMtcmVzb3VyY2UtbnVtPjEwLjEwMTYvai5tYW0uMjAxMi4wNS4wMTE8L2VsZWN0cm9uaWMtcmVz
b3VyY2UtbnVtPjxyZW1vdGUtZGF0YWJhc2UtcHJvdmlkZXI+Q3Jvc3NSZWY8L3JlbW90ZS1kYXRh
YmFzZS1wcm92aWRlcj48bGFuZ3VhZ2U+ZW48L2xhbmd1YWdlPjxhY2Nlc3MtZGF0ZT4yMDE3LzA5
LzA0LzEyOjEzOjAzPC9hY2Nlc3MtZGF0ZT48L3JlY29yZD48L0NpdGU+PENpdGU+PEF1dGhvcj5D
b3VzaW5zPC9BdXRob3I+PFllYXI+MjAwNjwvWWVhcj48UmVjTnVtPjg8L1JlY051bT48cmVjb3Jk
PjxyZWMtbnVtYmVyPjg8L3JlYy1udW1iZXI+PGZvcmVpZ24ta2V5cz48a2V5IGFwcD0iRU4iIGRi
LWlkPSJmMjBydHJ4NTV0ZTJ2aGVlYXRyeHZ0cGplZHJlOWF4eHdkenIiIHRpbWVzdGFtcD0iMTU0
MjIyMDIwMiI+ODwva2V5PjwvZm9yZWlnbi1rZXlzPjxyZWYtdHlwZSBuYW1lPSJKb3VybmFsIEFy
dGljbGUiPjE3PC9yZWYtdHlwZT48Y29udHJpYnV0b3JzPjxhdXRob3JzPjxhdXRob3I+Q291c2lu
cywgUm9iZXJ0IEouPC9hdXRob3I+PGF1dGhvcj5MaXV6emksIEp1YW4gUC48L2F1dGhvcj48YXV0
aG9yPkxpY2h0ZW4sIExvdWlzIEEuPC9hdXRob3I+PC9hdXRob3JzPjwvY29udHJpYnV0b3JzPjx0
aXRsZXM+PHRpdGxlPk1hbW1hbGlhbiBaaW5jIFRyYW5zcG9ydCwgVHJhZmZpY2tpbmcsIGFuZCBT
aWduYWxzPC90aXRsZT48c2Vjb25kYXJ5LXRpdGxlPkpvdXJuYWwgb2YgQmlvbG9naWNhbCBDaGVt
aXN0cnk8L3NlY29uZGFyeS10aXRsZT48L3RpdGxlcz48cGVyaW9kaWNhbD48ZnVsbC10aXRsZT5K
b3VybmFsIG9mIEJpb2xvZ2ljYWwgQ2hlbWlzdHJ5PC9mdWxsLXRpdGxlPjwvcGVyaW9kaWNhbD48
cGFnZXM+MjQwODUtMjQwODk8L3BhZ2VzPjx2b2x1bWU+MjgxPC92b2x1bWU+PG51bWJlcj4zNDwv
bnVtYmVyPjxkYXRlcz48eWVhcj4yMDA2PC95ZWFyPjxwdWItZGF0ZXM+PGRhdGU+MjAwNi8wOC8y
NS88L2RhdGU+PC9wdWItZGF0ZXM+PC9kYXRlcz48aXNibj4wMDIxLTkyNTgsIDEwODMtMzUxWDwv
aXNibj48dXJscz48cmVsYXRlZC11cmxzPjx1cmw+aHR0cDovL3d3dy5qYmMub3JnL2xvb2t1cC9k
b2kvMTAuMTA3NC9qYmMuUjYwMDAxMTIwMDwvdXJsPjwvcmVsYXRlZC11cmxzPjwvdXJscz48ZWxl
Y3Ryb25pYy1yZXNvdXJjZS1udW0+MTAuMTA3NC9qYmMuUjYwMDAxMTIwMDwvZWxlY3Ryb25pYy1y
ZXNvdXJjZS1udW0+PHJlbW90ZS1kYXRhYmFzZS1wcm92aWRlcj5Dcm9zc1JlZjwvcmVtb3RlLWRh
dGFiYXNlLXByb3ZpZGVyPjxsYW5ndWFnZT5lbjwvbGFuZ3VhZ2U+PGFjY2Vzcy1kYXRlPjIwMTcv
MDkvMDUvMDk6MzA6MDA8L2FjY2Vzcy1kYXRlPjwvcmVjb3JkPjwvQ2l0ZT48L0VuZE5vdGU+
</w:fldData>
        </w:fldChar>
      </w:r>
      <w:r w:rsidR="001C3AD2">
        <w:instrText xml:space="preserve"> ADDIN EN.CITE.DATA </w:instrText>
      </w:r>
      <w:r w:rsidR="001C3AD2">
        <w:fldChar w:fldCharType="end"/>
      </w:r>
      <w:r w:rsidR="00020245">
        <w:fldChar w:fldCharType="separate"/>
      </w:r>
      <w:r w:rsidR="001C3AD2">
        <w:rPr>
          <w:noProof/>
        </w:rPr>
        <w:t>(1, 5, 9)</w:t>
      </w:r>
      <w:r w:rsidR="00020245">
        <w:fldChar w:fldCharType="end"/>
      </w:r>
      <w:r w:rsidR="00BD63B6">
        <w:t>.</w:t>
      </w:r>
      <w:r w:rsidR="00CC6FFB">
        <w:t xml:space="preserve">  </w:t>
      </w:r>
      <w:r w:rsidR="00BD63B6">
        <w:t xml:space="preserve">Zn-restricted and Zn-supplemented mice showed a significant decrease in placental </w:t>
      </w:r>
      <w:r w:rsidR="00BD63B6">
        <w:rPr>
          <w:i/>
        </w:rPr>
        <w:t>Zip1</w:t>
      </w:r>
      <w:r w:rsidR="00BD63B6">
        <w:t xml:space="preserve"> mRNA comp</w:t>
      </w:r>
      <w:r w:rsidR="00CC6FFB">
        <w:t xml:space="preserve">ared with the Zn-adequate group </w:t>
      </w:r>
      <w:r w:rsidR="00020245">
        <w:fldChar w:fldCharType="begin"/>
      </w:r>
      <w:r w:rsidR="001C3AD2">
        <w:instrText xml:space="preserve"> ADDIN EN.CITE &lt;EndNote&gt;&lt;Cite&gt;&lt;Author&gt;Helston&lt;/Author&gt;&lt;Year&gt;2007&lt;/Year&gt;&lt;RecNum&gt;14&lt;/RecNum&gt;&lt;DisplayText&gt;(11)&lt;/DisplayText&gt;&lt;record&gt;&lt;rec-number&gt;14&lt;/rec-number&gt;&lt;foreign-keys&gt;&lt;key app="EN" db-id="f20rtrx55te2vheeatrxvtpjedre9axxwdzr" timestamp="1542220202"&gt;14&lt;/key&gt;&lt;/foreign-keys&gt;&lt;ref-type name="Journal Article"&gt;17&lt;/ref-type&gt;&lt;contributors&gt;&lt;authors&gt;&lt;author&gt;Helston, R. M.&lt;/author&gt;&lt;author&gt;Phillips, S. R.&lt;/author&gt;&lt;author&gt;McKay, J. A.&lt;/author&gt;&lt;author&gt;Jackson, K. A.&lt;/author&gt;&lt;author&gt;Mathers, J. C.&lt;/author&gt;&lt;author&gt;Ford, D.&lt;/author&gt;&lt;/authors&gt;&lt;/contributors&gt;&lt;titles&gt;&lt;title&gt;Zinc Transporters in the Mouse Placenta Show a Coordinated Regulatory Response to Changes in Dietary Zinc Intake&lt;/title&gt;&lt;secondary-title&gt;Placenta&lt;/secondary-title&gt;&lt;/titles&gt;&lt;periodical&gt;&lt;full-title&gt;Placenta&lt;/full-title&gt;&lt;/periodical&gt;&lt;pages&gt;437-444&lt;/pages&gt;&lt;volume&gt;28&lt;/volume&gt;&lt;number&gt;5-6&lt;/number&gt;&lt;dates&gt;&lt;year&gt;2007&lt;/year&gt;&lt;pub-dates&gt;&lt;date&gt;2007/05//&lt;/date&gt;&lt;/pub-dates&gt;&lt;/dates&gt;&lt;isbn&gt;01434004&lt;/isbn&gt;&lt;urls&gt;&lt;related-urls&gt;&lt;url&gt;http://linkinghub.elsevier.com/retrieve/pii/S0143400406001652&lt;/url&gt;&lt;/related-urls&gt;&lt;/urls&gt;&lt;electronic-resource-num&gt;10.1016/j.placenta.2006.07.002&lt;/electronic-resource-num&gt;&lt;remote-database-provider&gt;CrossRef&lt;/remote-database-provider&gt;&lt;language&gt;en&lt;/language&gt;&lt;access-date&gt;2017/09/13/11:46:49&lt;/access-date&gt;&lt;/record&gt;&lt;/Cite&gt;&lt;/EndNote&gt;</w:instrText>
      </w:r>
      <w:r w:rsidR="00020245">
        <w:fldChar w:fldCharType="separate"/>
      </w:r>
      <w:r w:rsidR="001C3AD2">
        <w:rPr>
          <w:noProof/>
        </w:rPr>
        <w:t>(11)</w:t>
      </w:r>
      <w:r w:rsidR="00020245">
        <w:fldChar w:fldCharType="end"/>
      </w:r>
      <w:r w:rsidR="00CC6FFB">
        <w:t>.</w:t>
      </w:r>
      <w:r w:rsidR="00BD63B6">
        <w:t xml:space="preserve"> Conversely</w:t>
      </w:r>
      <w:r>
        <w:t>,</w:t>
      </w:r>
      <w:r w:rsidR="00BD63B6">
        <w:t xml:space="preserve">  the expression of ZIP2 in human monocytic/macrophage THP-1 cells was increased under Zn-deficient condition</w:t>
      </w:r>
      <w:r w:rsidR="001316C6">
        <w:t>s</w:t>
      </w:r>
      <w:r w:rsidR="00CC6FFB">
        <w:t xml:space="preserve"> </w:t>
      </w:r>
      <w:r w:rsidR="00020245">
        <w:fldChar w:fldCharType="begin"/>
      </w:r>
      <w:r w:rsidR="001C3AD2">
        <w:instrText xml:space="preserve"> ADDIN EN.CITE &lt;EndNote&gt;&lt;Cite&gt;&lt;Author&gt;Cousins&lt;/Author&gt;&lt;Year&gt;2003&lt;/Year&gt;&lt;RecNum&gt;6&lt;/RecNum&gt;&lt;DisplayText&gt;(13)&lt;/DisplayText&gt;&lt;record&gt;&lt;rec-number&gt;6&lt;/rec-number&gt;&lt;foreign-keys&gt;&lt;key app="EN" db-id="f20rtrx55te2vheeatrxvtpjedre9axxwdzr" timestamp="1542220202"&gt;6&lt;/key&gt;&lt;/foreign-keys&gt;&lt;ref-type name="Journal Article"&gt;17&lt;/ref-type&gt;&lt;contributors&gt;&lt;authors&gt;&lt;author&gt;Cousins, R. J.&lt;/author&gt;&lt;author&gt;Blanchard, R. K.&lt;/author&gt;&lt;author&gt;Popp, M. P.&lt;/author&gt;&lt;author&gt;Liu, L.&lt;/author&gt;&lt;author&gt;Cao, J.&lt;/author&gt;&lt;author&gt;Moore, J. B.&lt;/author&gt;&lt;author&gt;Green, C. L.&lt;/author&gt;&lt;/authors&gt;&lt;/contributors&gt;&lt;titles&gt;&lt;title&gt;A global view of the selectivity of zinc deprivation and excess on genes expressed in human THP-1 mononuclear cells&lt;/title&gt;&lt;secondary-title&gt;Proceedings of the National Academy of Sciences&lt;/secondary-title&gt;&lt;/titles&gt;&lt;periodical&gt;&lt;full-title&gt;Proceedings of the National Academy of Sciences&lt;/full-title&gt;&lt;/periodical&gt;&lt;pages&gt;6952-6957&lt;/pages&gt;&lt;volume&gt;100&lt;/volume&gt;&lt;number&gt;12&lt;/number&gt;&lt;dates&gt;&lt;year&gt;2003&lt;/year&gt;&lt;pub-dates&gt;&lt;date&gt;2003/06/10/&lt;/date&gt;&lt;/pub-dates&gt;&lt;/dates&gt;&lt;isbn&gt;0027-8424, 1091-6490&lt;/isbn&gt;&lt;urls&gt;&lt;related-urls&gt;&lt;url&gt;http://www.pnas.org/cgi/doi/10.1073/pnas.0732111100&lt;/url&gt;&lt;/related-urls&gt;&lt;/urls&gt;&lt;electronic-resource-num&gt;10.1073/pnas.0732111100&lt;/electronic-resource-num&gt;&lt;remote-database-provider&gt;CrossRef&lt;/remote-database-provider&gt;&lt;language&gt;en&lt;/language&gt;&lt;access-date&gt;2017/09/05/08:28:49&lt;/access-date&gt;&lt;/record&gt;&lt;/Cite&gt;&lt;/EndNote&gt;</w:instrText>
      </w:r>
      <w:r w:rsidR="00020245">
        <w:fldChar w:fldCharType="separate"/>
      </w:r>
      <w:r w:rsidR="001C3AD2">
        <w:rPr>
          <w:noProof/>
        </w:rPr>
        <w:t>(13)</w:t>
      </w:r>
      <w:r w:rsidR="00020245">
        <w:fldChar w:fldCharType="end"/>
      </w:r>
      <w:r w:rsidR="00BD63B6">
        <w:fldChar w:fldCharType="begin"/>
      </w:r>
      <w:r w:rsidR="00771ADC">
        <w:instrText xml:space="preserve"> ADDIN ZOTERO_ITEM CSL_CITATION {"citationID":"ajm95tkmn4","properties":{"formattedCitation":"{\\rtf \\super 11\\nosupersub{}}","plainCitation":"11"},"citationItems":[{"id":283,"uris":["http://zotero.org/users/3976117/items/MPFNJRDE"],"uri":["http://zotero.org/users/3976117/items/MPFNJRDE"],"itemData":{"id":283,"type":"article-journal","title":"A global view of the selectivity of zinc deprivation and excess on genes expressed in human THP-1 mononuclear cells","container-title":"Proceedings of the National Academy of Sciences","page":"6952-6957","volume":"100","issue":"12","source":"CrossRef","DOI":"10.1073/pnas.0732111100","ISSN":"0027-8424, 1091-6490","language":"en","author":[{"family":"Cousins","given":"R. J."},{"family":"Blanchard","given":"R. K."},{"family":"Popp","given":"M. P."},{"family":"Liu","given":"L."},{"family":"Cao","given":"J."},{"family":"Moore","given":"J. B."},{"family":"Green","given":"C. L."}],"issued":{"date-parts":[["2003",6,10]]}}}],"schema":"https://github.com/citation-style-language/schema/raw/master/csl-citation.json"} </w:instrText>
      </w:r>
      <w:r w:rsidR="00BD63B6">
        <w:fldChar w:fldCharType="end"/>
      </w:r>
      <w:r w:rsidR="00BD63B6">
        <w:t xml:space="preserve"> ZIP4 mRNA in </w:t>
      </w:r>
      <w:r w:rsidR="00BB6E33">
        <w:t xml:space="preserve">human </w:t>
      </w:r>
      <w:r w:rsidR="00BD63B6">
        <w:t>intestinal ileum biopsies</w:t>
      </w:r>
      <w:r>
        <w:t xml:space="preserve"> was</w:t>
      </w:r>
      <w:r w:rsidR="001316C6">
        <w:t xml:space="preserve"> </w:t>
      </w:r>
      <w:r w:rsidR="00BD63B6">
        <w:t>un-change</w:t>
      </w:r>
      <w:r>
        <w:t>d</w:t>
      </w:r>
      <w:r w:rsidR="00BD63B6">
        <w:t xml:space="preserve"> in </w:t>
      </w:r>
      <w:r w:rsidR="00E85D01">
        <w:t>response to dietary Zn supplemen</w:t>
      </w:r>
      <w:r w:rsidR="00BD63B6">
        <w:t>tation, while levels of ZIP4 protein were decreased in the Zn-supplemented group</w:t>
      </w:r>
      <w:r w:rsidR="00CC6FFB">
        <w:t xml:space="preserve"> </w:t>
      </w:r>
      <w:r w:rsidR="00020245">
        <w:fldChar w:fldCharType="begin"/>
      </w:r>
      <w:r w:rsidR="001C3AD2">
        <w:instrText xml:space="preserve"> ADDIN EN.CITE &lt;EndNote&gt;&lt;Cite&gt;&lt;Author&gt;Cragg&lt;/Author&gt;&lt;Year&gt;2005&lt;/Year&gt;&lt;RecNum&gt;9&lt;/RecNum&gt;&lt;DisplayText&gt;(10)&lt;/DisplayText&gt;&lt;record&gt;&lt;rec-number&gt;9&lt;/rec-number&gt;&lt;foreign-keys&gt;&lt;key app="EN" db-id="f20rtrx55te2vheeatrxvtpjedre9axxwdzr" timestamp="1542220202"&gt;9&lt;/key&gt;&lt;/foreign-keys&gt;&lt;ref-type name="Journal Article"&gt;17&lt;/ref-type&gt;&lt;contributors&gt;&lt;authors&gt;&lt;author&gt;Cragg, R. A.&lt;/author&gt;&lt;author&gt;Philips, S. R.&lt;/author&gt;&lt;author&gt;Piper, J. S.&lt;/author&gt;&lt;author&gt;Campbell, F. C.&lt;/author&gt;&lt;author&gt;Mathers, J. C.&lt;/author&gt;&lt;author&gt;Ford, D.&lt;/author&gt;&lt;/authors&gt;&lt;/contributors&gt;&lt;titles&gt;&lt;title&gt;Homeostatic regulation of zinc transporters in the human small intestine by dietary zinc supplementation&lt;/title&gt;&lt;secondary-title&gt;Gut&lt;/secondary-title&gt;&lt;/titles&gt;&lt;periodical&gt;&lt;full-title&gt;Gut&lt;/full-title&gt;&lt;/periodical&gt;&lt;pages&gt;469-478&lt;/pages&gt;&lt;volume&gt;54&lt;/volume&gt;&lt;number&gt;4&lt;/number&gt;&lt;dates&gt;&lt;year&gt;2005&lt;/year&gt;&lt;pub-dates&gt;&lt;date&gt;2005/04/01/&lt;/date&gt;&lt;/pub-dates&gt;&lt;/dates&gt;&lt;isbn&gt;0017-5749&lt;/isbn&gt;&lt;urls&gt;&lt;related-urls&gt;&lt;url&gt;http://gut.bmj.com/cgi/doi/10.1136/gut.2004.041962&lt;/url&gt;&lt;/related-urls&gt;&lt;/urls&gt;&lt;electronic-resource-num&gt;10.1136/gut.2004.041962&lt;/electronic-resource-num&gt;&lt;remote-database-provider&gt;CrossRef&lt;/remote-database-provider&gt;&lt;language&gt;en&lt;/language&gt;&lt;access-date&gt;2017/09/05/11:38:42&lt;/access-date&gt;&lt;/record&gt;&lt;/Cite&gt;&lt;/EndNote&gt;</w:instrText>
      </w:r>
      <w:r w:rsidR="00020245">
        <w:fldChar w:fldCharType="separate"/>
      </w:r>
      <w:r w:rsidR="001C3AD2">
        <w:rPr>
          <w:noProof/>
        </w:rPr>
        <w:t>(10)</w:t>
      </w:r>
      <w:r w:rsidR="00020245">
        <w:fldChar w:fldCharType="end"/>
      </w:r>
      <w:r w:rsidR="00CC6FFB">
        <w:t xml:space="preserve">. </w:t>
      </w:r>
      <w:r w:rsidR="00BD63B6">
        <w:t xml:space="preserve"> In mice, the expression of ZIP4 in the enterocyte </w:t>
      </w:r>
      <w:r w:rsidR="00BB6E33">
        <w:t>was</w:t>
      </w:r>
      <w:r w:rsidR="00BD63B6">
        <w:t xml:space="preserve"> rapidly down-regulated after Zn </w:t>
      </w:r>
      <w:r w:rsidR="001316C6">
        <w:t>loading</w:t>
      </w:r>
      <w:r w:rsidR="00CC6FFB">
        <w:t xml:space="preserve"> </w:t>
      </w:r>
      <w:r w:rsidR="00020245">
        <w:fldChar w:fldCharType="begin"/>
      </w:r>
      <w:r w:rsidR="001C3AD2">
        <w:instrText xml:space="preserve"> ADDIN EN.CITE &lt;EndNote&gt;&lt;Cite&gt;&lt;Author&gt;Cousins&lt;/Author&gt;&lt;Year&gt;2006&lt;/Year&gt;&lt;RecNum&gt;8&lt;/RecNum&gt;&lt;DisplayText&gt;(9)&lt;/DisplayText&gt;&lt;record&gt;&lt;rec-number&gt;8&lt;/rec-number&gt;&lt;foreign-keys&gt;&lt;key app="EN" db-id="f20rtrx55te2vheeatrxvtpjedre9axxwdzr" timestamp="1542220202"&gt;8&lt;/key&gt;&lt;/foreign-keys&gt;&lt;ref-type name="Journal Article"&gt;17&lt;/ref-type&gt;&lt;contributors&gt;&lt;authors&gt;&lt;author&gt;Cousins, Robert J.&lt;/author&gt;&lt;author&gt;Liuzzi, Juan P.&lt;/author&gt;&lt;author&gt;Lichten, Louis A.&lt;/author&gt;&lt;/authors&gt;&lt;/contributors&gt;&lt;titles&gt;&lt;title&gt;Mammalian Zinc Transport, Trafficking, and Signals&lt;/title&gt;&lt;secondary-title&gt;Journal of Biological Chemistry&lt;/secondary-title&gt;&lt;/titles&gt;&lt;periodical&gt;&lt;full-title&gt;Journal of Biological Chemistry&lt;/full-title&gt;&lt;/periodical&gt;&lt;pages&gt;24085-24089&lt;/pages&gt;&lt;volume&gt;281&lt;/volume&gt;&lt;number&gt;34&lt;/number&gt;&lt;dates&gt;&lt;year&gt;2006&lt;/year&gt;&lt;pub-dates&gt;&lt;date&gt;2006/08/25/&lt;/date&gt;&lt;/pub-dates&gt;&lt;/dates&gt;&lt;isbn&gt;0021-9258, 1083-351X&lt;/isbn&gt;&lt;urls&gt;&lt;related-urls&gt;&lt;url&gt;http://www.jbc.org/lookup/doi/10.1074/jbc.R600011200&lt;/url&gt;&lt;/related-urls&gt;&lt;/urls&gt;&lt;electronic-resource-num&gt;10.1074/jbc.R600011200&lt;/electronic-resource-num&gt;&lt;remote-database-provider&gt;CrossRef&lt;/remote-database-provider&gt;&lt;language&gt;en&lt;/language&gt;&lt;access-date&gt;2017/09/05/09:30:00&lt;/access-date&gt;&lt;/record&gt;&lt;/Cite&gt;&lt;/EndNote&gt;</w:instrText>
      </w:r>
      <w:r w:rsidR="00020245">
        <w:fldChar w:fldCharType="separate"/>
      </w:r>
      <w:r w:rsidR="001C3AD2">
        <w:rPr>
          <w:noProof/>
        </w:rPr>
        <w:t>(9)</w:t>
      </w:r>
      <w:r w:rsidR="00020245">
        <w:fldChar w:fldCharType="end"/>
      </w:r>
      <w:r w:rsidR="00CC6FFB">
        <w:t>.</w:t>
      </w:r>
      <w:r w:rsidR="00BD63B6">
        <w:t xml:space="preserve"> The expression of ZIP5 </w:t>
      </w:r>
      <w:r w:rsidR="00BB6E33">
        <w:t>was</w:t>
      </w:r>
      <w:r w:rsidR="00BD63B6">
        <w:t xml:space="preserve"> also reported to be lower </w:t>
      </w:r>
      <w:r w:rsidR="00E85D01">
        <w:t xml:space="preserve">under </w:t>
      </w:r>
      <w:r w:rsidR="00E85D01" w:rsidRPr="00392B85">
        <w:t xml:space="preserve">deficient </w:t>
      </w:r>
      <w:r w:rsidR="00BD63B6" w:rsidRPr="00392B85">
        <w:t>Zn intake</w:t>
      </w:r>
      <w:r w:rsidR="00CC6FFB">
        <w:t xml:space="preserve"> </w:t>
      </w:r>
      <w:r w:rsidR="00020245">
        <w:fldChar w:fldCharType="begin"/>
      </w:r>
      <w:r w:rsidR="001C3AD2">
        <w:instrText xml:space="preserve"> ADDIN EN.CITE &lt;EndNote&gt;&lt;Cite&gt;&lt;Author&gt;Kambe&lt;/Author&gt;&lt;Year&gt;2015&lt;/Year&gt;&lt;RecNum&gt;19&lt;/RecNum&gt;&lt;DisplayText&gt;(1)&lt;/DisplayText&gt;&lt;record&gt;&lt;rec-number&gt;19&lt;/rec-number&gt;&lt;foreign-keys&gt;&lt;key app="EN" db-id="f20rtrx55te2vheeatrxvtpjedre9axxwdzr" timestamp="1542220202"&gt;19&lt;/key&gt;&lt;/foreign-keys&gt;&lt;ref-type name="Journal Article"&gt;17&lt;/ref-type&gt;&lt;contributors&gt;&lt;authors&gt;&lt;author&gt;Kambe, T.&lt;/author&gt;&lt;author&gt;Tsuji, T.&lt;/author&gt;&lt;author&gt;Hashimoto, A.&lt;/author&gt;&lt;author&gt;Itsumura, N.&lt;/author&gt;&lt;/authors&gt;&lt;/contributors&gt;&lt;titles&gt;&lt;title&gt;The Physiological, Biochemical, and Molecular Roles of Zinc Transporters in Zinc Homeostasis and Metabolism&lt;/title&gt;&lt;secondary-title&gt;Physiological Reviews&lt;/secondary-title&gt;&lt;/titles&gt;&lt;periodical&gt;&lt;full-title&gt;Physiological Reviews&lt;/full-title&gt;&lt;/periodical&gt;&lt;pages&gt;749-784&lt;/pages&gt;&lt;volume&gt;95&lt;/volume&gt;&lt;number&gt;3&lt;/number&gt;&lt;dates&gt;&lt;year&gt;2015&lt;/year&gt;&lt;pub-dates&gt;&lt;date&gt;2015/06/17/&lt;/date&gt;&lt;/pub-dates&gt;&lt;/dates&gt;&lt;isbn&gt;0031-9333, 1522-1210&lt;/isbn&gt;&lt;urls&gt;&lt;related-urls&gt;&lt;url&gt;http://physrev.physiology.org/cgi/doi/10.1152/physrev.00035.2014&lt;/url&gt;&lt;/related-urls&gt;&lt;/urls&gt;&lt;electronic-resource-num&gt;10.1152/physrev.00035.2014&lt;/electronic-resource-num&gt;&lt;remote-database-provider&gt;CrossRef&lt;/remote-database-provider&gt;&lt;language&gt;en&lt;/language&gt;&lt;access-date&gt;2017/09/04/11:41:41&lt;/access-date&gt;&lt;/record&gt;&lt;/Cite&gt;&lt;/EndNote&gt;</w:instrText>
      </w:r>
      <w:r w:rsidR="00020245">
        <w:fldChar w:fldCharType="separate"/>
      </w:r>
      <w:r w:rsidR="001C3AD2">
        <w:rPr>
          <w:noProof/>
        </w:rPr>
        <w:t>(1)</w:t>
      </w:r>
      <w:r w:rsidR="00020245">
        <w:fldChar w:fldCharType="end"/>
      </w:r>
      <w:r w:rsidR="00CC6FFB">
        <w:t>.</w:t>
      </w:r>
      <w:r w:rsidR="007C281E">
        <w:t xml:space="preserve"> </w:t>
      </w:r>
    </w:p>
    <w:p w14:paraId="56163AB5" w14:textId="77777777" w:rsidR="00D266FC" w:rsidRDefault="00D266FC" w:rsidP="002415B0">
      <w:pPr>
        <w:pStyle w:val="RSCB02ArticleText"/>
      </w:pPr>
    </w:p>
    <w:p w14:paraId="3847D94B" w14:textId="190268CE" w:rsidR="005F491C" w:rsidRPr="003307AA" w:rsidRDefault="00B1272A" w:rsidP="002415B0">
      <w:pPr>
        <w:autoSpaceDE w:val="0"/>
        <w:autoSpaceDN w:val="0"/>
        <w:adjustRightInd w:val="0"/>
        <w:spacing w:after="0" w:line="240" w:lineRule="exact"/>
        <w:jc w:val="both"/>
        <w:rPr>
          <w:rFonts w:cs="Eurostile"/>
          <w:sz w:val="18"/>
          <w:szCs w:val="18"/>
        </w:rPr>
      </w:pPr>
      <w:r w:rsidRPr="007C03DF">
        <w:rPr>
          <w:sz w:val="18"/>
          <w:szCs w:val="18"/>
        </w:rPr>
        <w:t xml:space="preserve">During </w:t>
      </w:r>
      <w:r w:rsidR="008F7935" w:rsidRPr="007C03DF">
        <w:rPr>
          <w:sz w:val="18"/>
          <w:szCs w:val="18"/>
        </w:rPr>
        <w:t xml:space="preserve">tooth development, </w:t>
      </w:r>
      <w:r w:rsidR="00F1711C" w:rsidRPr="007C03DF">
        <w:rPr>
          <w:sz w:val="18"/>
          <w:szCs w:val="18"/>
        </w:rPr>
        <w:t>odontoblast cells secrete dentine matrix protein</w:t>
      </w:r>
      <w:r w:rsidR="00A739B5" w:rsidRPr="007C03DF">
        <w:rPr>
          <w:sz w:val="18"/>
          <w:szCs w:val="18"/>
        </w:rPr>
        <w:t xml:space="preserve"> and are also</w:t>
      </w:r>
      <w:r w:rsidR="00F1711C" w:rsidRPr="007C03DF">
        <w:rPr>
          <w:sz w:val="18"/>
          <w:szCs w:val="18"/>
        </w:rPr>
        <w:t xml:space="preserve"> responsible for dentine mineralisation.</w:t>
      </w:r>
      <w:r w:rsidR="00A739B5" w:rsidRPr="007C03DF">
        <w:rPr>
          <w:sz w:val="18"/>
          <w:szCs w:val="18"/>
        </w:rPr>
        <w:t xml:space="preserve">  O</w:t>
      </w:r>
      <w:r w:rsidR="008F7935" w:rsidRPr="007C03DF">
        <w:rPr>
          <w:sz w:val="18"/>
          <w:szCs w:val="18"/>
        </w:rPr>
        <w:t>nce the formation of primary dentine is complete, odontoblast cells localise</w:t>
      </w:r>
      <w:r w:rsidR="00C648B6" w:rsidRPr="007C03DF">
        <w:rPr>
          <w:sz w:val="18"/>
          <w:szCs w:val="18"/>
        </w:rPr>
        <w:t xml:space="preserve"> principally</w:t>
      </w:r>
      <w:r w:rsidR="008F7935" w:rsidRPr="007C03DF">
        <w:rPr>
          <w:sz w:val="18"/>
          <w:szCs w:val="18"/>
        </w:rPr>
        <w:t xml:space="preserve"> within dental pulp</w:t>
      </w:r>
      <w:r w:rsidR="004845BE" w:rsidRPr="007C03DF">
        <w:rPr>
          <w:sz w:val="18"/>
          <w:szCs w:val="18"/>
        </w:rPr>
        <w:t>,</w:t>
      </w:r>
      <w:r w:rsidR="008F7935" w:rsidRPr="007C03DF">
        <w:rPr>
          <w:sz w:val="18"/>
          <w:szCs w:val="18"/>
        </w:rPr>
        <w:t xml:space="preserve"> a soft connective tissue that acts as a microcirculatory system</w:t>
      </w:r>
      <w:r w:rsidR="00CC6FFB">
        <w:rPr>
          <w:sz w:val="18"/>
          <w:szCs w:val="18"/>
        </w:rPr>
        <w:t xml:space="preserve"> </w:t>
      </w:r>
      <w:r w:rsidR="00020245">
        <w:rPr>
          <w:sz w:val="18"/>
          <w:szCs w:val="18"/>
        </w:rPr>
        <w:fldChar w:fldCharType="begin"/>
      </w:r>
      <w:r w:rsidR="001C3AD2">
        <w:rPr>
          <w:sz w:val="18"/>
          <w:szCs w:val="18"/>
        </w:rPr>
        <w:instrText xml:space="preserve"> ADDIN EN.CITE &lt;EndNote&gt;&lt;Cite ExcludeAuth="1"&gt;&lt;Year&gt;2008&lt;/Year&gt;&lt;RecNum&gt;15&lt;/RecNum&gt;&lt;DisplayText&gt;(14)&lt;/DisplayText&gt;&lt;record&gt;&lt;rec-number&gt;15&lt;/rec-number&gt;&lt;foreign-keys&gt;&lt;key app="EN" db-id="f20rtrx55te2vheeatrxvtpjedre9axxwdzr" timestamp="1542220202"&gt;15&lt;/key&gt;&lt;/foreign-keys&gt;&lt;ref-type name="Book"&gt;6&lt;/ref-type&gt;&lt;contributors&gt;&lt;tertiary-authors&gt;&lt;author&gt;Nanci, Antonio&lt;/author&gt;&lt;/tertiary-authors&gt;&lt;/contributors&gt;&lt;titles&gt;&lt;title&gt;Ten Cate&amp;apos;s oral histology: development, structure, and function&lt;/title&gt;&lt;short-title&gt;Ten Cate&amp;apos;s oral histology&lt;/short-title&gt;&lt;/titles&gt;&lt;pages&gt;79-107&lt;/pages&gt;&lt;edition&gt;7. ed&lt;/edition&gt;&lt;keywords&gt;&lt;keyword&gt;CD-ROM&lt;/keyword&gt;&lt;keyword&gt;Embryonalentwicklung&lt;/keyword&gt;&lt;keyword&gt;Histologie&lt;/keyword&gt;&lt;keyword&gt;Mouth Histology&lt;/keyword&gt;&lt;keyword&gt;Mundhöhle&lt;/keyword&gt;&lt;keyword&gt;Orale Strukturbiologie&lt;/keyword&gt;&lt;keyword&gt;Teeth Histology&lt;/keyword&gt;&lt;keyword&gt;Zahn&lt;/keyword&gt;&lt;/keywords&gt;&lt;dates&gt;&lt;year&gt;2008&lt;/year&gt;&lt;pub-dates&gt;&lt;date&gt;2008&lt;/date&gt;&lt;/pub-dates&gt;&lt;/dates&gt;&lt;pub-location&gt;St. Louis, Mo.&lt;/pub-location&gt;&lt;publisher&gt;Mosby/Elsevier&lt;/publisher&gt;&lt;isbn&gt;978-0-323-04557-5&lt;/isbn&gt;&lt;urls&gt;&lt;/urls&gt;&lt;remote-database-provider&gt;Gemeinsamer Bibliotheksverbund ISBN&lt;/remote-database-provider&gt;&lt;language&gt;eng&lt;/language&gt;&lt;/record&gt;&lt;/Cite&gt;&lt;/EndNote&gt;</w:instrText>
      </w:r>
      <w:r w:rsidR="00020245">
        <w:rPr>
          <w:sz w:val="18"/>
          <w:szCs w:val="18"/>
        </w:rPr>
        <w:fldChar w:fldCharType="separate"/>
      </w:r>
      <w:r w:rsidR="001C3AD2">
        <w:rPr>
          <w:noProof/>
          <w:sz w:val="18"/>
          <w:szCs w:val="18"/>
        </w:rPr>
        <w:t>(14)</w:t>
      </w:r>
      <w:r w:rsidR="00020245">
        <w:rPr>
          <w:sz w:val="18"/>
          <w:szCs w:val="18"/>
        </w:rPr>
        <w:fldChar w:fldCharType="end"/>
      </w:r>
      <w:r w:rsidR="00CC6FFB">
        <w:rPr>
          <w:sz w:val="18"/>
          <w:szCs w:val="18"/>
        </w:rPr>
        <w:t xml:space="preserve"> </w:t>
      </w:r>
      <w:r w:rsidR="00020245">
        <w:rPr>
          <w:sz w:val="18"/>
          <w:szCs w:val="18"/>
        </w:rPr>
        <w:fldChar w:fldCharType="begin"/>
      </w:r>
      <w:r w:rsidR="001C3AD2">
        <w:rPr>
          <w:sz w:val="18"/>
          <w:szCs w:val="18"/>
        </w:rPr>
        <w:instrText xml:space="preserve"> ADDIN EN.CITE &lt;EndNote&gt;&lt;Cite&gt;&lt;Author&gt;Scutariu&lt;/Author&gt;&lt;Year&gt;2016&lt;/Year&gt;&lt;RecNum&gt;12&lt;/RecNum&gt;&lt;DisplayText&gt;(15)&lt;/DisplayText&gt;&lt;record&gt;&lt;rec-number&gt;12&lt;/rec-number&gt;&lt;foreign-keys&gt;&lt;key app="EN" db-id="f20rtrx55te2vheeatrxvtpjedre9axxwdzr" timestamp="1542220202"&gt;12&lt;/key&gt;&lt;/foreign-keys&gt;&lt;ref-type name="Journal Article"&gt;17&lt;/ref-type&gt;&lt;contributors&gt;&lt;authors&gt;&lt;author&gt;Scutariu, Mihaela Monica&lt;/author&gt;&lt;author&gt;Salamastrakis, Iordanis&lt;/author&gt;&lt;author&gt;Stan, Cristinel Ionel&lt;/author&gt;&lt;author&gt;Nedelcu, Alin HoraŢiu&lt;/author&gt;&lt;author&gt;Gavril, Liviu Ciprian&lt;/author&gt;&lt;author&gt;Costea, Claudia Florida&lt;/author&gt;&lt;author&gt;Dumitrescu, Ana Maria&lt;/author&gt;&lt;author&gt;Sava, Anca&lt;/author&gt;&lt;author&gt;Şapte, Elena&lt;/author&gt;&lt;/authors&gt;&lt;/contributors&gt;&lt;titles&gt;&lt;title&gt;Histopathological consequences of hyperzincemia on rat teeth. Experimental study&lt;/title&gt;&lt;secondary-title&gt;Romanian Journal of Morphology and Embryology = Revue Roumaine De Morphologie Et Embryologie&lt;/secondary-title&gt;&lt;alt-title&gt;Rom J Morphol Embryol&lt;/alt-title&gt;&lt;/titles&gt;&lt;periodical&gt;&lt;full-title&gt;Romanian Journal of Morphology and Embryology = Revue Roumaine De Morphologie Et Embryologie&lt;/full-title&gt;&lt;abbr-1&gt;Rom J Morphol Embryol&lt;/abbr-1&gt;&lt;/periodical&gt;&lt;alt-periodical&gt;&lt;full-title&gt;Romanian Journal of Morphology and Embryology = Revue Roumaine De Morphologie Et Embryologie&lt;/full-title&gt;&lt;abbr-1&gt;Rom J Morphol Embryol&lt;/abbr-1&gt;&lt;/alt-periodical&gt;&lt;pages&gt;1057-1061&lt;/pages&gt;&lt;volume&gt;57&lt;/volume&gt;&lt;number&gt;3&lt;/number&gt;&lt;keywords&gt;&lt;keyword&gt;Animals&lt;/keyword&gt;&lt;keyword&gt;Dental Enamel&lt;/keyword&gt;&lt;keyword&gt;Male&lt;/keyword&gt;&lt;keyword&gt;Metal Metabolism, Inborn Errors&lt;/keyword&gt;&lt;keyword&gt;Rats&lt;/keyword&gt;&lt;keyword&gt;Rats, Wistar&lt;/keyword&gt;&lt;keyword&gt;Zinc&lt;/keyword&gt;&lt;/keywords&gt;&lt;dates&gt;&lt;year&gt;2016&lt;/year&gt;&lt;pub-dates&gt;&lt;date&gt;2016&lt;/date&gt;&lt;/pub-dates&gt;&lt;/dates&gt;&lt;isbn&gt;1220-0522&lt;/isbn&gt;&lt;urls&gt;&lt;related-urls&gt;&lt;url&gt;http://www.ncbi.nlm.nih.gov/pubmed/28002524&lt;/url&gt;&lt;/related-urls&gt;&lt;/urls&gt;&lt;remote-database-provider&gt;PubMed&lt;/remote-database-provider&gt;&lt;language&gt;eng&lt;/language&gt;&lt;/record&gt;&lt;/Cite&gt;&lt;/EndNote&gt;</w:instrText>
      </w:r>
      <w:r w:rsidR="00020245">
        <w:rPr>
          <w:sz w:val="18"/>
          <w:szCs w:val="18"/>
        </w:rPr>
        <w:fldChar w:fldCharType="separate"/>
      </w:r>
      <w:r w:rsidR="001C3AD2">
        <w:rPr>
          <w:noProof/>
          <w:sz w:val="18"/>
          <w:szCs w:val="18"/>
        </w:rPr>
        <w:t>(15)</w:t>
      </w:r>
      <w:r w:rsidR="00020245">
        <w:rPr>
          <w:sz w:val="18"/>
          <w:szCs w:val="18"/>
        </w:rPr>
        <w:fldChar w:fldCharType="end"/>
      </w:r>
      <w:r w:rsidR="00CC6FFB">
        <w:rPr>
          <w:sz w:val="18"/>
          <w:szCs w:val="18"/>
        </w:rPr>
        <w:t xml:space="preserve">.  </w:t>
      </w:r>
      <w:r w:rsidR="008F7935" w:rsidRPr="007C03DF">
        <w:rPr>
          <w:sz w:val="18"/>
          <w:szCs w:val="18"/>
        </w:rPr>
        <w:t xml:space="preserve"> </w:t>
      </w:r>
      <w:r w:rsidR="005F491C" w:rsidRPr="007C03DF">
        <w:rPr>
          <w:sz w:val="18"/>
          <w:szCs w:val="18"/>
        </w:rPr>
        <w:t>Zn content in human</w:t>
      </w:r>
      <w:r w:rsidR="005D0E6E">
        <w:rPr>
          <w:sz w:val="18"/>
          <w:szCs w:val="18"/>
        </w:rPr>
        <w:t xml:space="preserve"> bones and teeth </w:t>
      </w:r>
      <w:r w:rsidR="005D0E6E" w:rsidRPr="003307AA">
        <w:rPr>
          <w:sz w:val="18"/>
          <w:szCs w:val="18"/>
        </w:rPr>
        <w:t xml:space="preserve">accounts for </w:t>
      </w:r>
      <w:r w:rsidR="00A76E7F" w:rsidRPr="003307AA">
        <w:rPr>
          <w:rFonts w:cs="Eurostile"/>
          <w:sz w:val="18"/>
          <w:szCs w:val="18"/>
        </w:rPr>
        <w:t xml:space="preserve">~30% </w:t>
      </w:r>
      <w:r w:rsidR="005D0E6E" w:rsidRPr="003307AA">
        <w:rPr>
          <w:rFonts w:cs="Eurostile"/>
          <w:sz w:val="18"/>
          <w:szCs w:val="18"/>
        </w:rPr>
        <w:t>of total body zinc</w:t>
      </w:r>
      <w:r w:rsidR="00AE4B00" w:rsidRPr="003307AA">
        <w:rPr>
          <w:rFonts w:cs="Eurostile"/>
          <w:sz w:val="18"/>
          <w:szCs w:val="18"/>
        </w:rPr>
        <w:t xml:space="preserve"> {Kambe, 2015 #19}</w:t>
      </w:r>
      <w:r w:rsidR="005D0E6E" w:rsidRPr="003307AA">
        <w:rPr>
          <w:rFonts w:cs="Eurostile"/>
          <w:sz w:val="18"/>
          <w:szCs w:val="18"/>
        </w:rPr>
        <w:t xml:space="preserve">.  </w:t>
      </w:r>
      <w:r w:rsidR="00020245" w:rsidRPr="003307AA">
        <w:rPr>
          <w:rFonts w:cs="Eurostile"/>
          <w:sz w:val="18"/>
          <w:szCs w:val="18"/>
        </w:rPr>
        <w:fldChar w:fldCharType="begin"/>
      </w:r>
      <w:r w:rsidR="001C3AD2" w:rsidRPr="003307AA">
        <w:rPr>
          <w:rFonts w:cs="Eurostile"/>
          <w:sz w:val="18"/>
          <w:szCs w:val="18"/>
        </w:rPr>
        <w:instrText xml:space="preserve"> ADDIN EN.CITE &lt;EndNote&gt;&lt;Cite&gt;&lt;Author&gt;Kambe&lt;/Author&gt;&lt;Year&gt;2015&lt;/Year&gt;&lt;RecNum&gt;19&lt;/RecNum&gt;&lt;Suffix&gt;.  The Zn content in human teeth`, deposited within enamel and/or dentine`, has been studied for decades.  The Zn content of enamel influences the physical properties {Klimuszko`, 2018 `#2&lt;/Suffix&gt;&lt;DisplayText&gt;(1.  The Zn content in human teeth, deposited within enamel and/or dentine, has been studied for decades.  The Zn content of enamel influences the physical properties {Klimuszko, 2018 #2)&lt;/DisplayText&gt;&lt;record&gt;&lt;rec-number&gt;19&lt;/rec-number&gt;&lt;foreign-keys&gt;&lt;key app="EN" db-id="f20rtrx55te2vheeatrxvtpjedre9axxwdzr" timestamp="1542220202"&gt;19&lt;/key&gt;&lt;/foreign-keys&gt;&lt;ref-type name="Journal Article"&gt;17&lt;/ref-type&gt;&lt;contributors&gt;&lt;authors&gt;&lt;author&gt;Kambe, T.&lt;/author&gt;&lt;author&gt;Tsuji, T.&lt;/author&gt;&lt;author&gt;Hashimoto, A.&lt;/author&gt;&lt;author&gt;Itsumura, N.&lt;/author&gt;&lt;/authors&gt;&lt;/contributors&gt;&lt;titles&gt;&lt;title&gt;The Physiological, Biochemical, and Molecular Roles of Zinc Transporters in Zinc Homeostasis and Metabolism&lt;/title&gt;&lt;secondary-title&gt;Physiological Reviews&lt;/secondary-title&gt;&lt;/titles&gt;&lt;periodical&gt;&lt;full-title&gt;Physiological Reviews&lt;/full-title&gt;&lt;/periodical&gt;&lt;pages&gt;749-784&lt;/pages&gt;&lt;volume&gt;95&lt;/volume&gt;&lt;number&gt;3&lt;/number&gt;&lt;dates&gt;&lt;year&gt;2015&lt;/year&gt;&lt;pub-dates&gt;&lt;date&gt;2015/06/17/&lt;/date&gt;&lt;/pub-dates&gt;&lt;/dates&gt;&lt;isbn&gt;0031-9333, 1522-1210&lt;/isbn&gt;&lt;urls&gt;&lt;related-urls&gt;&lt;url&gt;http://physrev.physiology.org/cgi/doi/10.1152/physrev.00035.2014&lt;/url&gt;&lt;/related-urls&gt;&lt;/urls&gt;&lt;electronic-resource-num&gt;10.1152/physrev.00035.2014&lt;/electronic-resource-num&gt;&lt;remote-database-provider&gt;CrossRef&lt;/remote-database-provider&gt;&lt;language&gt;en&lt;/language&gt;&lt;access-date&gt;2017/09/04/11:41:41&lt;/access-date&gt;&lt;/record&gt;&lt;/Cite&gt;&lt;/EndNote&gt;</w:instrText>
      </w:r>
      <w:r w:rsidR="00020245" w:rsidRPr="003307AA">
        <w:rPr>
          <w:rFonts w:cs="Eurostile"/>
          <w:sz w:val="18"/>
          <w:szCs w:val="18"/>
        </w:rPr>
        <w:fldChar w:fldCharType="separate"/>
      </w:r>
      <w:r w:rsidR="001C3AD2" w:rsidRPr="003307AA">
        <w:rPr>
          <w:rFonts w:cs="Eurostile"/>
          <w:noProof/>
          <w:sz w:val="18"/>
          <w:szCs w:val="18"/>
        </w:rPr>
        <w:t xml:space="preserve">  The Zn content in human teeth, deposited within enamel and/or dentine, has been studied for decades.  The Zn content of enamel influences the physical properties </w:t>
      </w:r>
      <w:r w:rsidR="00020245" w:rsidRPr="003307AA">
        <w:rPr>
          <w:rFonts w:cs="Eurostile"/>
          <w:sz w:val="18"/>
          <w:szCs w:val="18"/>
        </w:rPr>
        <w:fldChar w:fldCharType="end"/>
      </w:r>
      <w:r w:rsidR="00055C7A" w:rsidRPr="003307AA">
        <w:rPr>
          <w:rFonts w:cs="Eurostile"/>
          <w:sz w:val="18"/>
          <w:szCs w:val="18"/>
        </w:rPr>
        <w:fldChar w:fldCharType="begin"/>
      </w:r>
      <w:r w:rsidR="001C3AD2" w:rsidRPr="003307AA">
        <w:rPr>
          <w:rFonts w:cs="Eurostile"/>
          <w:sz w:val="18"/>
          <w:szCs w:val="18"/>
        </w:rPr>
        <w:instrText xml:space="preserve"> ADDIN EN.CITE &lt;EndNote&gt;&lt;Cite&gt;&lt;Author&gt;Klimuszko&lt;/Author&gt;&lt;Year&gt;2018&lt;/Year&gt;&lt;RecNum&gt;2&lt;/RecNum&gt;&lt;DisplayText&gt;(16)&lt;/DisplayText&gt;&lt;record&gt;&lt;rec-number&gt;2&lt;/rec-number&gt;&lt;foreign-keys&gt;&lt;key app="EN" db-id="29rf5z0tpztzwked0vl59vrqpep2v2azv0ee" timestamp="0"&gt;2&lt;/key&gt;&lt;/foreign-keys&gt;&lt;ref-type name="Journal Article"&gt;17&lt;/ref-type&gt;&lt;contributors&gt;&lt;authors&gt;&lt;author&gt;Klimuszko, E.&lt;/author&gt;&lt;author&gt;Orywal, K.&lt;/author&gt;&lt;author&gt;Sierpinska, T.&lt;/author&gt;&lt;author&gt;Sidun, J.&lt;/author&gt;&lt;author&gt;Golebiewska, M.&lt;/author&gt;&lt;/authors&gt;&lt;/contributors&gt;&lt;auth-address&gt;Department of Prosthetic Dentistry, Medical University of Bialystok, Bialystok, Poland.&amp;#xD;Laboratory of Biochemical Diagnostics Department, Medical University of Bialystok, Bialystok, Poland.&amp;#xD;Department of Materials Science and Biomedical Engineering, Bialystok University of Technology, Bialystok, Poland.&lt;/auth-address&gt;&lt;titles&gt;&lt;title&gt;The evaluation of zinc and copper content in tooth enamel without any pathological changes - an in vitro study&lt;/title&gt;&lt;secondary-title&gt;Int J Nanomedicine&lt;/secondary-title&gt;&lt;/titles&gt;&lt;pages&gt;1257-1264&lt;/pages&gt;&lt;volume&gt;13&lt;/volume&gt;&lt;keywords&gt;&lt;keyword&gt;Adolescent&lt;/keyword&gt;&lt;keyword&gt;Copper/*analysis&lt;/keyword&gt;&lt;keyword&gt;Dental Enamel/*chemistry&lt;/keyword&gt;&lt;keyword&gt;Humans&lt;/keyword&gt;&lt;keyword&gt;Tooth/*chemistry&lt;/keyword&gt;&lt;keyword&gt;Young Adult&lt;/keyword&gt;&lt;keyword&gt;Zinc/*analysis&lt;/keyword&gt;&lt;keyword&gt;copper&lt;/keyword&gt;&lt;keyword&gt;enamel&lt;/keyword&gt;&lt;keyword&gt;zinc&lt;/keyword&gt;&lt;/keywords&gt;&lt;dates&gt;&lt;year&gt;2018&lt;/year&gt;&lt;/dates&gt;&lt;isbn&gt;1178-2013 (Electronic)&amp;#xD;1176-9114 (Linking)&lt;/isbn&gt;&lt;accession-num&gt;29535521&lt;/accession-num&gt;&lt;urls&gt;&lt;related-urls&gt;&lt;url&gt;https://www.ncbi.nlm.nih.gov/pubmed/29535521&lt;/url&gt;&lt;/related-urls&gt;&lt;/urls&gt;&lt;custom2&gt;PMC5841334&lt;/custom2&gt;&lt;electronic-resource-num&gt;10.2147/IJN.S155228&lt;/electronic-resource-num&gt;&lt;/record&gt;&lt;/Cite&gt;&lt;/EndNote&gt;</w:instrText>
      </w:r>
      <w:r w:rsidR="00055C7A" w:rsidRPr="003307AA">
        <w:rPr>
          <w:rFonts w:cs="Eurostile"/>
          <w:sz w:val="18"/>
          <w:szCs w:val="18"/>
        </w:rPr>
        <w:fldChar w:fldCharType="separate"/>
      </w:r>
      <w:r w:rsidR="001C3AD2" w:rsidRPr="003307AA">
        <w:rPr>
          <w:rFonts w:cs="Eurostile"/>
          <w:noProof/>
          <w:sz w:val="18"/>
          <w:szCs w:val="18"/>
        </w:rPr>
        <w:t>(16)</w:t>
      </w:r>
      <w:r w:rsidR="00055C7A" w:rsidRPr="003307AA">
        <w:rPr>
          <w:rFonts w:cs="Eurostile"/>
          <w:sz w:val="18"/>
          <w:szCs w:val="18"/>
        </w:rPr>
        <w:fldChar w:fldCharType="end"/>
      </w:r>
      <w:r w:rsidR="00493E6C" w:rsidRPr="003307AA">
        <w:rPr>
          <w:sz w:val="18"/>
          <w:szCs w:val="18"/>
        </w:rPr>
        <w:t>, having likely implications for enamel resilience and dental health,</w:t>
      </w:r>
      <w:r w:rsidR="005F491C" w:rsidRPr="003307AA">
        <w:rPr>
          <w:sz w:val="18"/>
          <w:szCs w:val="18"/>
        </w:rPr>
        <w:t xml:space="preserve"> and </w:t>
      </w:r>
      <w:r w:rsidR="0058097F" w:rsidRPr="003307AA">
        <w:rPr>
          <w:sz w:val="18"/>
          <w:szCs w:val="18"/>
        </w:rPr>
        <w:t xml:space="preserve">has been </w:t>
      </w:r>
      <w:r w:rsidR="005F491C" w:rsidRPr="003307AA">
        <w:rPr>
          <w:sz w:val="18"/>
          <w:szCs w:val="18"/>
        </w:rPr>
        <w:t>used as a proxy to identify environmental exposure to Zn from pollution, disease, and/or dietary intake.</w:t>
      </w:r>
      <w:r w:rsidR="00C648B6" w:rsidRPr="003307AA">
        <w:rPr>
          <w:sz w:val="18"/>
          <w:szCs w:val="18"/>
        </w:rPr>
        <w:t xml:space="preserve"> </w:t>
      </w:r>
      <w:r w:rsidR="00A15DBC" w:rsidRPr="003307AA">
        <w:rPr>
          <w:sz w:val="18"/>
          <w:szCs w:val="18"/>
        </w:rPr>
        <w:t>Zn and its transport is also importa</w:t>
      </w:r>
      <w:r w:rsidR="00AE4B00" w:rsidRPr="003307AA">
        <w:rPr>
          <w:sz w:val="18"/>
          <w:szCs w:val="18"/>
        </w:rPr>
        <w:t>nt for normal tooth development. I</w:t>
      </w:r>
      <w:r w:rsidR="00A15DBC" w:rsidRPr="003307AA">
        <w:rPr>
          <w:sz w:val="18"/>
          <w:szCs w:val="18"/>
        </w:rPr>
        <w:t>ndividuals with Ehlers-Danlos syndrome (EDS), a group of genetic disorders that manifest as abnormalities in</w:t>
      </w:r>
      <w:r w:rsidR="006A684D" w:rsidRPr="003307AA">
        <w:rPr>
          <w:sz w:val="18"/>
          <w:szCs w:val="18"/>
        </w:rPr>
        <w:t xml:space="preserve"> tooth development</w:t>
      </w:r>
      <w:r w:rsidR="00AE4B00" w:rsidRPr="003307AA">
        <w:rPr>
          <w:sz w:val="18"/>
          <w:szCs w:val="18"/>
        </w:rPr>
        <w:t>, exhibit a lack of ZIP13 expression</w:t>
      </w:r>
      <w:r w:rsidR="006A684D" w:rsidRPr="003307AA">
        <w:rPr>
          <w:sz w:val="18"/>
          <w:szCs w:val="18"/>
        </w:rPr>
        <w:t xml:space="preserve">.  </w:t>
      </w:r>
      <w:r w:rsidR="008472B1" w:rsidRPr="003307AA">
        <w:rPr>
          <w:sz w:val="18"/>
          <w:szCs w:val="18"/>
        </w:rPr>
        <w:t xml:space="preserve">A study of siblings with EDS revealed </w:t>
      </w:r>
      <w:r w:rsidR="008472B1" w:rsidRPr="003307AA">
        <w:rPr>
          <w:rFonts w:cs="Arial"/>
          <w:color w:val="333333"/>
          <w:sz w:val="18"/>
          <w:szCs w:val="18"/>
          <w:lang w:val="en"/>
        </w:rPr>
        <w:t>that SLC39A13 dysfunction caused this skeletal and connective tissue disease</w:t>
      </w:r>
      <w:r w:rsidR="00B6643D" w:rsidRPr="003307AA">
        <w:rPr>
          <w:rFonts w:cs="Arial"/>
          <w:color w:val="333333"/>
          <w:sz w:val="18"/>
          <w:szCs w:val="18"/>
          <w:lang w:val="en"/>
        </w:rPr>
        <w:t xml:space="preserve"> </w:t>
      </w:r>
      <w:r w:rsidR="005271F1" w:rsidRPr="003307AA">
        <w:rPr>
          <w:rFonts w:cs="Arial"/>
          <w:color w:val="333333"/>
          <w:sz w:val="18"/>
          <w:szCs w:val="18"/>
          <w:lang w:val="en"/>
        </w:rPr>
        <w:fldChar w:fldCharType="begin">
          <w:fldData xml:space="preserve">PEVuZE5vdGU+PENpdGU+PEF1dGhvcj5GdWthZGE8L0F1dGhvcj48WWVhcj4yMDA4PC9ZZWFyPjxS
ZWNOdW0+MzM8L1JlY051bT48RGlzcGxheVRleHQ+KDE3KTwvRGlzcGxheVRleHQ+PHJlY29yZD48
cmVjLW51bWJlcj4zMzwvcmVjLW51bWJlcj48Zm9yZWlnbi1rZXlzPjxrZXkgYXBwPSJFTiIgZGIt
aWQ9ImYyMHJ0cng1NXRlMnZoZWVhdHJ4dnRwamVkcmU5YXh4d2R6ciIgdGltZXN0YW1wPSIxNTQy
NjI0NjE2Ij4zMzwva2V5PjwvZm9yZWlnbi1rZXlzPjxyZWYtdHlwZSBuYW1lPSJKb3VybmFsIEFy
dGljbGUiPjE3PC9yZWYtdHlwZT48Y29udHJpYnV0b3JzPjxhdXRob3JzPjxhdXRob3I+RnVrYWRh
LCBULjwvYXV0aG9yPjxhdXRob3I+Q2l2aWMsIE4uPC9hdXRob3I+PGF1dGhvcj5GdXJ1aWNoaSwg
VC48L2F1dGhvcj48YXV0aG9yPlNoaW1vZGEsIFMuPC9hdXRob3I+PGF1dGhvcj5NaXNoaW1hLCBL
LjwvYXV0aG9yPjxhdXRob3I+SGlnYXNoaXlhbWEsIEguPC9hdXRob3I+PGF1dGhvcj5JZGFpcmEs
IFkuPC9hdXRob3I+PGF1dGhvcj5Bc2FkYSwgWS48L2F1dGhvcj48YXV0aG9yPktpdGFtdXJhLCBI
LjwvYXV0aG9yPjxhdXRob3I+WWFtYXNha2ksIFMuPC9hdXRob3I+PGF1dGhvcj5Ib2p5bywgUy48
L2F1dGhvcj48YXV0aG9yPk5ha2F5YW1hLCBNLjwvYXV0aG9yPjxhdXRob3I+T2hhcmEsIE8uPC9h
dXRob3I+PGF1dGhvcj5Lb3Nla2ksIEguPC9hdXRob3I+PGF1dGhvcj5Eb3MgU2FudG9zLCBILiBH
LjwvYXV0aG9yPjxhdXRob3I+Qm9uYWZlLCBMLjwvYXV0aG9yPjxhdXRob3I+SGEtVmluaCwgUi48
L2F1dGhvcj48YXV0aG9yPlphbmtsLCBBLjwvYXV0aG9yPjxhdXRob3I+VW5nZXIsIFMuPC9hdXRo
b3I+PGF1dGhvcj5LcmFlbnpsaW4sIE0uIEUuPC9hdXRob3I+PGF1dGhvcj5CZWNrbWFubiwgSi4g
Uy48L2F1dGhvcj48YXV0aG9yPlNhaXRvLCBJLjwvYXV0aG9yPjxhdXRob3I+Uml2b2x0YSwgQy48
L2F1dGhvcj48YXV0aG9yPklrZWdhd2EsIFMuPC9hdXRob3I+PGF1dGhvcj5TdXBlcnRpLUZ1cmdh
LCBBLjwvYXV0aG9yPjxhdXRob3I+SGlyYW5vLCBULjwvYXV0aG9yPjwvYXV0aG9ycz48L2NvbnRy
aWJ1dG9ycz48YXV0aC1hZGRyZXNzPkxhYm9yYXRvcnkgZm9yIEN5dG9raW5lIFNpZ25hbGluZywg
UklLRU4gUmVzZWFyY2ggQ2VudGVyIGZvciBBbGxlcmd5IGFuZCBJbW11bm9sb2d5LCBUc3VydW1p
LCBZb2tvaGFtYSwgS2FuYWdhd2EsIEphcGFuLjwvYXV0aC1hZGRyZXNzPjx0aXRsZXM+PHRpdGxl
PlRoZSB6aW5jIHRyYW5zcG9ydGVyIFNMQzM5QTEzL1pJUDEzIGlzIHJlcXVpcmVkIGZvciBjb25u
ZWN0aXZlIHRpc3N1ZSBkZXZlbG9wbWVudDsgaXRzIGludm9sdmVtZW50IGluIEJNUC9UR0YtYmV0
YSBzaWduYWxpbmcgcGF0aHdheXM8L3RpdGxlPjxzZWNvbmRhcnktdGl0bGU+UExvUyBPbmU8L3Nl
Y29uZGFyeS10aXRsZT48L3RpdGxlcz48cGVyaW9kaWNhbD48ZnVsbC10aXRsZT5QTG9TIE9uZTwv
ZnVsbC10aXRsZT48L3BlcmlvZGljYWw+PHBhZ2VzPmUzNjQyPC9wYWdlcz48dm9sdW1lPjM8L3Zv
bHVtZT48bnVtYmVyPjExPC9udW1iZXI+PGVkaXRpb24+MjAwOC8xMS8wNjwvZWRpdGlvbj48a2V5
d29yZHM+PGtleXdvcmQ+QWRvbGVzY2VudDwva2V5d29yZD48a2V5d29yZD5BbWlubyBBY2lkIFNl
cXVlbmNlPC9rZXl3b3JkPjxrZXl3b3JkPkFuaW1hbHM8L2tleXdvcmQ+PGtleXdvcmQ+Qm9uZSBN
b3JwaG9nZW5ldGljIFByb3RlaW5zLypwaHlzaW9sb2d5PC9rZXl3b3JkPjxrZXl3b3JkPkNhdGlv
biBUcmFuc3BvcnQgUHJvdGVpbnMvZ2VuZXRpY3MvbWV0YWJvbGlzbS8qcGh5c2lvbG9neTwva2V5
d29yZD48a2V5d29yZD5DZWxscywgQ3VsdHVyZWQ8L2tleXdvcmQ+PGtleXdvcmQ+Q29ubmVjdGl2
ZSBUaXNzdWUvKmdyb3d0aCAmYW1wOyBkZXZlbG9wbWVudC9tZXRhYm9saXNtPC9rZXl3b3JkPjxr
ZXl3b3JkPkROQSBNdXRhdGlvbmFsIEFuYWx5c2lzPC9rZXl3b3JkPjxrZXl3b3JkPkVobGVycy1E
YW5sb3MgU3luZHJvbWUvZ2VuZXRpY3M8L2tleXdvcmQ+PGtleXdvcmQ+SHVtYW5zPC9rZXl3b3Jk
PjxrZXl3b3JkPk1pY2U8L2tleXdvcmQ+PGtleXdvcmQ+TWljZSwgS25vY2tvdXQ8L2tleXdvcmQ+
PGtleXdvcmQ+TW9kZWxzLCBCaW9sb2dpY2FsPC9rZXl3b3JkPjxrZXl3b3JkPk1vbGVjdWxhciBT
ZXF1ZW5jZSBEYXRhPC9rZXl3b3JkPjxrZXl3b3JkPk1vcnBob2dlbmVzaXMvZ2VuZXRpY3M8L2tl
eXdvcmQ+PGtleXdvcmQ+T3N0ZW9nZW5lc2lzL2dlbmV0aWNzPC9rZXl3b3JkPjxrZXl3b3JkPlBl
ZGlncmVlPC9rZXl3b3JkPjxrZXl3b3JkPlNlcXVlbmNlIEhvbW9sb2d5LCBBbWlubyBBY2lkPC9r
ZXl3b3JkPjxrZXl3b3JkPlNpZ25hbCBUcmFuc2R1Y3Rpb24vZ2VuZXRpY3MvcGh5c2lvbG9neTwv
a2V5d29yZD48a2V5d29yZD5UcmFuc2Zvcm1pbmcgR3Jvd3RoIEZhY3RvciBiZXRhLypwaHlzaW9s
b2d5PC9rZXl3b3JkPjxrZXl3b3JkPllvdW5nIEFkdWx0PC9rZXl3b3JkPjxrZXl3b3JkPlppbmMv
bWV0YWJvbGlzbTwva2V5d29yZD48L2tleXdvcmRzPjxkYXRlcz48eWVhcj4yMDA4PC95ZWFyPjwv
ZGF0ZXM+PGlzYm4+MTkzMi02MjAzIChFbGVjdHJvbmljKSYjeEQ7MTkzMi02MjAzIChMaW5raW5n
KTwvaXNibj48YWNjZXNzaW9uLW51bT4xODk4NTE1OTwvYWNjZXNzaW9uLW51bT48dXJscz48cmVs
YXRlZC11cmxzPjx1cmw+aHR0cHM6Ly93d3cubmNiaS5ubG0ubmloLmdvdi9wdWJtZWQvMTg5ODUx
NTk8L3VybD48L3JlbGF0ZWQtdXJscz48L3VybHM+PGN1c3RvbTI+UE1DMjU3NTQxNjwvY3VzdG9t
Mj48ZWxlY3Ryb25pYy1yZXNvdXJjZS1udW0+MTAuMTM3MS9qb3VybmFsLnBvbmUuMDAwMzY0Mjwv
ZWxlY3Ryb25pYy1yZXNvdXJjZS1udW0+PC9yZWNvcmQ+PC9DaXRlPjwvRW5kTm90ZT5=
</w:fldData>
        </w:fldChar>
      </w:r>
      <w:r w:rsidR="001C3AD2" w:rsidRPr="003307AA">
        <w:rPr>
          <w:rFonts w:cs="Arial"/>
          <w:color w:val="333333"/>
          <w:sz w:val="18"/>
          <w:szCs w:val="18"/>
          <w:lang w:val="en"/>
        </w:rPr>
        <w:instrText xml:space="preserve"> ADDIN EN.CITE </w:instrText>
      </w:r>
      <w:r w:rsidR="001C3AD2" w:rsidRPr="003307AA">
        <w:rPr>
          <w:rFonts w:cs="Arial"/>
          <w:color w:val="333333"/>
          <w:sz w:val="18"/>
          <w:szCs w:val="18"/>
          <w:lang w:val="en"/>
        </w:rPr>
        <w:fldChar w:fldCharType="begin">
          <w:fldData xml:space="preserve">PEVuZE5vdGU+PENpdGU+PEF1dGhvcj5GdWthZGE8L0F1dGhvcj48WWVhcj4yMDA4PC9ZZWFyPjxS
ZWNOdW0+MzM8L1JlY051bT48RGlzcGxheVRleHQ+KDE3KTwvRGlzcGxheVRleHQ+PHJlY29yZD48
cmVjLW51bWJlcj4zMzwvcmVjLW51bWJlcj48Zm9yZWlnbi1rZXlzPjxrZXkgYXBwPSJFTiIgZGIt
aWQ9ImYyMHJ0cng1NXRlMnZoZWVhdHJ4dnRwamVkcmU5YXh4d2R6ciIgdGltZXN0YW1wPSIxNTQy
NjI0NjE2Ij4zMzwva2V5PjwvZm9yZWlnbi1rZXlzPjxyZWYtdHlwZSBuYW1lPSJKb3VybmFsIEFy
dGljbGUiPjE3PC9yZWYtdHlwZT48Y29udHJpYnV0b3JzPjxhdXRob3JzPjxhdXRob3I+RnVrYWRh
LCBULjwvYXV0aG9yPjxhdXRob3I+Q2l2aWMsIE4uPC9hdXRob3I+PGF1dGhvcj5GdXJ1aWNoaSwg
VC48L2F1dGhvcj48YXV0aG9yPlNoaW1vZGEsIFMuPC9hdXRob3I+PGF1dGhvcj5NaXNoaW1hLCBL
LjwvYXV0aG9yPjxhdXRob3I+SGlnYXNoaXlhbWEsIEguPC9hdXRob3I+PGF1dGhvcj5JZGFpcmEs
IFkuPC9hdXRob3I+PGF1dGhvcj5Bc2FkYSwgWS48L2F1dGhvcj48YXV0aG9yPktpdGFtdXJhLCBI
LjwvYXV0aG9yPjxhdXRob3I+WWFtYXNha2ksIFMuPC9hdXRob3I+PGF1dGhvcj5Ib2p5bywgUy48
L2F1dGhvcj48YXV0aG9yPk5ha2F5YW1hLCBNLjwvYXV0aG9yPjxhdXRob3I+T2hhcmEsIE8uPC9h
dXRob3I+PGF1dGhvcj5Lb3Nla2ksIEguPC9hdXRob3I+PGF1dGhvcj5Eb3MgU2FudG9zLCBILiBH
LjwvYXV0aG9yPjxhdXRob3I+Qm9uYWZlLCBMLjwvYXV0aG9yPjxhdXRob3I+SGEtVmluaCwgUi48
L2F1dGhvcj48YXV0aG9yPlphbmtsLCBBLjwvYXV0aG9yPjxhdXRob3I+VW5nZXIsIFMuPC9hdXRo
b3I+PGF1dGhvcj5LcmFlbnpsaW4sIE0uIEUuPC9hdXRob3I+PGF1dGhvcj5CZWNrbWFubiwgSi4g
Uy48L2F1dGhvcj48YXV0aG9yPlNhaXRvLCBJLjwvYXV0aG9yPjxhdXRob3I+Uml2b2x0YSwgQy48
L2F1dGhvcj48YXV0aG9yPklrZWdhd2EsIFMuPC9hdXRob3I+PGF1dGhvcj5TdXBlcnRpLUZ1cmdh
LCBBLjwvYXV0aG9yPjxhdXRob3I+SGlyYW5vLCBULjwvYXV0aG9yPjwvYXV0aG9ycz48L2NvbnRy
aWJ1dG9ycz48YXV0aC1hZGRyZXNzPkxhYm9yYXRvcnkgZm9yIEN5dG9raW5lIFNpZ25hbGluZywg
UklLRU4gUmVzZWFyY2ggQ2VudGVyIGZvciBBbGxlcmd5IGFuZCBJbW11bm9sb2d5LCBUc3VydW1p
LCBZb2tvaGFtYSwgS2FuYWdhd2EsIEphcGFuLjwvYXV0aC1hZGRyZXNzPjx0aXRsZXM+PHRpdGxl
PlRoZSB6aW5jIHRyYW5zcG9ydGVyIFNMQzM5QTEzL1pJUDEzIGlzIHJlcXVpcmVkIGZvciBjb25u
ZWN0aXZlIHRpc3N1ZSBkZXZlbG9wbWVudDsgaXRzIGludm9sdmVtZW50IGluIEJNUC9UR0YtYmV0
YSBzaWduYWxpbmcgcGF0aHdheXM8L3RpdGxlPjxzZWNvbmRhcnktdGl0bGU+UExvUyBPbmU8L3Nl
Y29uZGFyeS10aXRsZT48L3RpdGxlcz48cGVyaW9kaWNhbD48ZnVsbC10aXRsZT5QTG9TIE9uZTwv
ZnVsbC10aXRsZT48L3BlcmlvZGljYWw+PHBhZ2VzPmUzNjQyPC9wYWdlcz48dm9sdW1lPjM8L3Zv
bHVtZT48bnVtYmVyPjExPC9udW1iZXI+PGVkaXRpb24+MjAwOC8xMS8wNjwvZWRpdGlvbj48a2V5
d29yZHM+PGtleXdvcmQ+QWRvbGVzY2VudDwva2V5d29yZD48a2V5d29yZD5BbWlubyBBY2lkIFNl
cXVlbmNlPC9rZXl3b3JkPjxrZXl3b3JkPkFuaW1hbHM8L2tleXdvcmQ+PGtleXdvcmQ+Qm9uZSBN
b3JwaG9nZW5ldGljIFByb3RlaW5zLypwaHlzaW9sb2d5PC9rZXl3b3JkPjxrZXl3b3JkPkNhdGlv
biBUcmFuc3BvcnQgUHJvdGVpbnMvZ2VuZXRpY3MvbWV0YWJvbGlzbS8qcGh5c2lvbG9neTwva2V5
d29yZD48a2V5d29yZD5DZWxscywgQ3VsdHVyZWQ8L2tleXdvcmQ+PGtleXdvcmQ+Q29ubmVjdGl2
ZSBUaXNzdWUvKmdyb3d0aCAmYW1wOyBkZXZlbG9wbWVudC9tZXRhYm9saXNtPC9rZXl3b3JkPjxr
ZXl3b3JkPkROQSBNdXRhdGlvbmFsIEFuYWx5c2lzPC9rZXl3b3JkPjxrZXl3b3JkPkVobGVycy1E
YW5sb3MgU3luZHJvbWUvZ2VuZXRpY3M8L2tleXdvcmQ+PGtleXdvcmQ+SHVtYW5zPC9rZXl3b3Jk
PjxrZXl3b3JkPk1pY2U8L2tleXdvcmQ+PGtleXdvcmQ+TWljZSwgS25vY2tvdXQ8L2tleXdvcmQ+
PGtleXdvcmQ+TW9kZWxzLCBCaW9sb2dpY2FsPC9rZXl3b3JkPjxrZXl3b3JkPk1vbGVjdWxhciBT
ZXF1ZW5jZSBEYXRhPC9rZXl3b3JkPjxrZXl3b3JkPk1vcnBob2dlbmVzaXMvZ2VuZXRpY3M8L2tl
eXdvcmQ+PGtleXdvcmQ+T3N0ZW9nZW5lc2lzL2dlbmV0aWNzPC9rZXl3b3JkPjxrZXl3b3JkPlBl
ZGlncmVlPC9rZXl3b3JkPjxrZXl3b3JkPlNlcXVlbmNlIEhvbW9sb2d5LCBBbWlubyBBY2lkPC9r
ZXl3b3JkPjxrZXl3b3JkPlNpZ25hbCBUcmFuc2R1Y3Rpb24vZ2VuZXRpY3MvcGh5c2lvbG9neTwv
a2V5d29yZD48a2V5d29yZD5UcmFuc2Zvcm1pbmcgR3Jvd3RoIEZhY3RvciBiZXRhLypwaHlzaW9s
b2d5PC9rZXl3b3JkPjxrZXl3b3JkPllvdW5nIEFkdWx0PC9rZXl3b3JkPjxrZXl3b3JkPlppbmMv
bWV0YWJvbGlzbTwva2V5d29yZD48L2tleXdvcmRzPjxkYXRlcz48eWVhcj4yMDA4PC95ZWFyPjwv
ZGF0ZXM+PGlzYm4+MTkzMi02MjAzIChFbGVjdHJvbmljKSYjeEQ7MTkzMi02MjAzIChMaW5raW5n
KTwvaXNibj48YWNjZXNzaW9uLW51bT4xODk4NTE1OTwvYWNjZXNzaW9uLW51bT48dXJscz48cmVs
YXRlZC11cmxzPjx1cmw+aHR0cHM6Ly93d3cubmNiaS5ubG0ubmloLmdvdi9wdWJtZWQvMTg5ODUx
NTk8L3VybD48L3JlbGF0ZWQtdXJscz48L3VybHM+PGN1c3RvbTI+UE1DMjU3NTQxNjwvY3VzdG9t
Mj48ZWxlY3Ryb25pYy1yZXNvdXJjZS1udW0+MTAuMTM3MS9qb3VybmFsLnBvbmUuMDAwMzY0Mjwv
ZWxlY3Ryb25pYy1yZXNvdXJjZS1udW0+PC9yZWNvcmQ+PC9DaXRlPjwvRW5kTm90ZT5=
</w:fldData>
        </w:fldChar>
      </w:r>
      <w:r w:rsidR="001C3AD2" w:rsidRPr="003307AA">
        <w:rPr>
          <w:rFonts w:cs="Arial"/>
          <w:color w:val="333333"/>
          <w:sz w:val="18"/>
          <w:szCs w:val="18"/>
          <w:lang w:val="en"/>
        </w:rPr>
        <w:instrText xml:space="preserve"> ADDIN EN.CITE.DATA </w:instrText>
      </w:r>
      <w:r w:rsidR="001C3AD2" w:rsidRPr="003307AA">
        <w:rPr>
          <w:rFonts w:cs="Arial"/>
          <w:color w:val="333333"/>
          <w:sz w:val="18"/>
          <w:szCs w:val="18"/>
          <w:lang w:val="en"/>
        </w:rPr>
      </w:r>
      <w:r w:rsidR="001C3AD2" w:rsidRPr="003307AA">
        <w:rPr>
          <w:rFonts w:cs="Arial"/>
          <w:color w:val="333333"/>
          <w:sz w:val="18"/>
          <w:szCs w:val="18"/>
          <w:lang w:val="en"/>
        </w:rPr>
        <w:fldChar w:fldCharType="end"/>
      </w:r>
      <w:r w:rsidR="005271F1" w:rsidRPr="003307AA">
        <w:rPr>
          <w:rFonts w:cs="Arial"/>
          <w:color w:val="333333"/>
          <w:sz w:val="18"/>
          <w:szCs w:val="18"/>
          <w:lang w:val="en"/>
        </w:rPr>
      </w:r>
      <w:r w:rsidR="005271F1" w:rsidRPr="003307AA">
        <w:rPr>
          <w:rFonts w:cs="Arial"/>
          <w:color w:val="333333"/>
          <w:sz w:val="18"/>
          <w:szCs w:val="18"/>
          <w:lang w:val="en"/>
        </w:rPr>
        <w:fldChar w:fldCharType="separate"/>
      </w:r>
      <w:r w:rsidR="001C3AD2" w:rsidRPr="003307AA">
        <w:rPr>
          <w:rFonts w:cs="Arial"/>
          <w:noProof/>
          <w:color w:val="333333"/>
          <w:sz w:val="18"/>
          <w:szCs w:val="18"/>
          <w:lang w:val="en"/>
        </w:rPr>
        <w:t>(17)</w:t>
      </w:r>
      <w:r w:rsidR="005271F1" w:rsidRPr="003307AA">
        <w:rPr>
          <w:rFonts w:cs="Arial"/>
          <w:color w:val="333333"/>
          <w:sz w:val="18"/>
          <w:szCs w:val="18"/>
          <w:lang w:val="en"/>
        </w:rPr>
        <w:fldChar w:fldCharType="end"/>
      </w:r>
      <w:r w:rsidR="008472B1" w:rsidRPr="003307AA">
        <w:rPr>
          <w:rFonts w:cs="Arial"/>
          <w:color w:val="333333"/>
          <w:sz w:val="18"/>
          <w:szCs w:val="18"/>
          <w:lang w:val="en"/>
        </w:rPr>
        <w:t xml:space="preserve"> </w:t>
      </w:r>
      <w:r w:rsidR="00A15DBC" w:rsidRPr="003307AA">
        <w:rPr>
          <w:sz w:val="18"/>
          <w:szCs w:val="18"/>
        </w:rPr>
        <w:t xml:space="preserve">while features of the syndrome were replicated in </w:t>
      </w:r>
      <w:r w:rsidR="00A15DBC" w:rsidRPr="003307AA">
        <w:rPr>
          <w:i/>
          <w:sz w:val="18"/>
          <w:szCs w:val="18"/>
        </w:rPr>
        <w:t>Zip13-KO</w:t>
      </w:r>
      <w:r w:rsidR="00A15DBC" w:rsidRPr="003307AA">
        <w:rPr>
          <w:sz w:val="18"/>
          <w:szCs w:val="18"/>
        </w:rPr>
        <w:t xml:space="preserve"> mice</w:t>
      </w:r>
      <w:r w:rsidR="00B6643D" w:rsidRPr="003307AA">
        <w:rPr>
          <w:sz w:val="18"/>
          <w:szCs w:val="18"/>
        </w:rPr>
        <w:t xml:space="preserve"> </w:t>
      </w:r>
      <w:r w:rsidR="00020245" w:rsidRPr="003307AA">
        <w:rPr>
          <w:sz w:val="18"/>
          <w:szCs w:val="18"/>
        </w:rPr>
        <w:fldChar w:fldCharType="begin"/>
      </w:r>
      <w:r w:rsidR="001C3AD2" w:rsidRPr="003307AA">
        <w:rPr>
          <w:sz w:val="18"/>
          <w:szCs w:val="18"/>
        </w:rPr>
        <w:instrText xml:space="preserve"> ADDIN EN.CITE &lt;EndNote&gt;&lt;Cite&gt;&lt;Author&gt;Fukada&lt;/Author&gt;&lt;Year&gt;2011&lt;/Year&gt;&lt;RecNum&gt;11&lt;/RecNum&gt;&lt;DisplayText&gt;(18)&lt;/DisplayText&gt;&lt;record&gt;&lt;rec-number&gt;11&lt;/rec-number&gt;&lt;foreign-keys&gt;&lt;key app="EN" db-id="f20rtrx55te2vheeatrxvtpjedre9axxwdzr" timestamp="1542220202"&gt;11&lt;/key&gt;&lt;/foreign-keys&gt;&lt;ref-type name="Journal Article"&gt;17&lt;/ref-type&gt;&lt;contributors&gt;&lt;authors&gt;&lt;author&gt;Fukada, Toshiyuki&lt;/author&gt;&lt;author&gt;Asada, Yoshinobu&lt;/author&gt;&lt;author&gt;Mishima, Kenji&lt;/author&gt;&lt;author&gt;Shimoda, Shinji&lt;/author&gt;&lt;author&gt;Saito, Ichiro&lt;/author&gt;&lt;/authors&gt;&lt;/contributors&gt;&lt;titles&gt;&lt;title&gt;Slc39a13/Zip13: A Crucial Zinc Transporter Involved in Tooth Development and Inherited Disorders&lt;/title&gt;&lt;secondary-title&gt;Journal of Oral Biosciences&lt;/secondary-title&gt;&lt;short-title&gt;Slc39a13/Zip13&lt;/short-title&gt;&lt;/titles&gt;&lt;periodical&gt;&lt;full-title&gt;Journal of Oral Biosciences&lt;/full-title&gt;&lt;/periodical&gt;&lt;pages&gt;1-12&lt;/pages&gt;&lt;volume&gt;53&lt;/volume&gt;&lt;number&gt;1&lt;/number&gt;&lt;dates&gt;&lt;year&gt;2011&lt;/year&gt;&lt;pub-dates&gt;&lt;date&gt;2011/01//&lt;/date&gt;&lt;/pub-dates&gt;&lt;/dates&gt;&lt;isbn&gt;13490079&lt;/isbn&gt;&lt;urls&gt;&lt;related-urls&gt;&lt;url&gt;http://linkinghub.elsevier.com/retrieve/pii/S1349007911800307&lt;/url&gt;&lt;/related-urls&gt;&lt;/urls&gt;&lt;electronic-resource-num&gt;10.1016/S1349-0079(11)80030-7&lt;/electronic-resource-num&gt;&lt;remote-database-provider&gt;CrossRef&lt;/remote-database-provider&gt;&lt;language&gt;en&lt;/language&gt;&lt;access-date&gt;2017/09/05/14:09:05&lt;/access-date&gt;&lt;/record&gt;&lt;/Cite&gt;&lt;/EndNote&gt;</w:instrText>
      </w:r>
      <w:r w:rsidR="00020245" w:rsidRPr="003307AA">
        <w:rPr>
          <w:sz w:val="18"/>
          <w:szCs w:val="18"/>
        </w:rPr>
        <w:fldChar w:fldCharType="separate"/>
      </w:r>
      <w:r w:rsidR="001C3AD2" w:rsidRPr="003307AA">
        <w:rPr>
          <w:noProof/>
          <w:sz w:val="18"/>
          <w:szCs w:val="18"/>
        </w:rPr>
        <w:t>(18)</w:t>
      </w:r>
      <w:r w:rsidR="00020245" w:rsidRPr="003307AA">
        <w:rPr>
          <w:sz w:val="18"/>
          <w:szCs w:val="18"/>
        </w:rPr>
        <w:fldChar w:fldCharType="end"/>
      </w:r>
      <w:r w:rsidR="005C066B" w:rsidRPr="003307AA">
        <w:rPr>
          <w:sz w:val="18"/>
          <w:szCs w:val="18"/>
        </w:rPr>
        <w:t>.</w:t>
      </w:r>
      <w:r w:rsidR="00B6643D" w:rsidRPr="003307AA">
        <w:rPr>
          <w:sz w:val="18"/>
          <w:szCs w:val="18"/>
        </w:rPr>
        <w:t xml:space="preserve"> </w:t>
      </w:r>
      <w:r w:rsidR="00C648B6" w:rsidRPr="003307AA">
        <w:rPr>
          <w:sz w:val="18"/>
          <w:szCs w:val="18"/>
        </w:rPr>
        <w:t>T</w:t>
      </w:r>
      <w:r w:rsidR="005F491C" w:rsidRPr="003307AA">
        <w:rPr>
          <w:sz w:val="18"/>
          <w:szCs w:val="18"/>
        </w:rPr>
        <w:t xml:space="preserve">he mechanism of Zn deposition within </w:t>
      </w:r>
      <w:r w:rsidR="005179B8" w:rsidRPr="003307AA">
        <w:rPr>
          <w:sz w:val="18"/>
          <w:szCs w:val="18"/>
        </w:rPr>
        <w:t>the</w:t>
      </w:r>
      <w:r w:rsidR="00BC6C13" w:rsidRPr="003307AA">
        <w:rPr>
          <w:sz w:val="18"/>
          <w:szCs w:val="18"/>
        </w:rPr>
        <w:t xml:space="preserve"> </w:t>
      </w:r>
      <w:r w:rsidR="005F491C" w:rsidRPr="003307AA">
        <w:rPr>
          <w:sz w:val="18"/>
          <w:szCs w:val="18"/>
        </w:rPr>
        <w:t>dent</w:t>
      </w:r>
      <w:r w:rsidR="00C648B6" w:rsidRPr="003307AA">
        <w:rPr>
          <w:sz w:val="18"/>
          <w:szCs w:val="18"/>
        </w:rPr>
        <w:t>al hard tissue is unknown</w:t>
      </w:r>
      <w:r w:rsidR="007A6A9A" w:rsidRPr="003307AA">
        <w:rPr>
          <w:sz w:val="18"/>
          <w:szCs w:val="18"/>
        </w:rPr>
        <w:t xml:space="preserve"> </w:t>
      </w:r>
      <w:r w:rsidR="00E36840" w:rsidRPr="003307AA">
        <w:rPr>
          <w:sz w:val="18"/>
          <w:szCs w:val="18"/>
        </w:rPr>
        <w:t>but,</w:t>
      </w:r>
      <w:r w:rsidR="00493E6C" w:rsidRPr="003307AA">
        <w:rPr>
          <w:sz w:val="18"/>
          <w:szCs w:val="18"/>
        </w:rPr>
        <w:t xml:space="preserve"> for</w:t>
      </w:r>
      <w:r w:rsidR="00A44965" w:rsidRPr="003307AA">
        <w:rPr>
          <w:sz w:val="18"/>
          <w:szCs w:val="18"/>
        </w:rPr>
        <w:t xml:space="preserve"> these</w:t>
      </w:r>
      <w:r w:rsidR="00493E6C" w:rsidRPr="003307AA">
        <w:rPr>
          <w:sz w:val="18"/>
          <w:szCs w:val="18"/>
        </w:rPr>
        <w:t xml:space="preserve"> reasons,</w:t>
      </w:r>
      <w:r w:rsidR="00E36840" w:rsidRPr="003307AA">
        <w:rPr>
          <w:sz w:val="18"/>
          <w:szCs w:val="18"/>
        </w:rPr>
        <w:t xml:space="preserve"> is important to elucidate.</w:t>
      </w:r>
    </w:p>
    <w:p w14:paraId="28B09B7A" w14:textId="77777777" w:rsidR="008E12FA" w:rsidRPr="003307AA" w:rsidRDefault="008E12FA" w:rsidP="005F491C">
      <w:pPr>
        <w:pStyle w:val="RSCB02ArticleText"/>
      </w:pPr>
    </w:p>
    <w:p w14:paraId="7916743A" w14:textId="65DD86BD" w:rsidR="00B20957" w:rsidRDefault="00D856AE" w:rsidP="008F7935">
      <w:pPr>
        <w:pStyle w:val="RSCB02ArticleText"/>
        <w:rPr>
          <w:rFonts w:ascii="Times New Roman" w:hAnsi="Times New Roman"/>
          <w:sz w:val="24"/>
          <w:szCs w:val="24"/>
          <w:lang w:eastAsia="en-GB"/>
        </w:rPr>
      </w:pPr>
      <w:r w:rsidRPr="003307AA">
        <w:t xml:space="preserve">We hypothesised that </w:t>
      </w:r>
      <w:r w:rsidR="006F55E5" w:rsidRPr="003307AA">
        <w:t>Zn</w:t>
      </w:r>
      <w:r w:rsidRPr="003307AA">
        <w:t xml:space="preserve"> efflux </w:t>
      </w:r>
      <w:r w:rsidR="006F55E5" w:rsidRPr="003307AA">
        <w:t xml:space="preserve">from the odontoblast </w:t>
      </w:r>
      <w:r w:rsidRPr="003307AA">
        <w:t xml:space="preserve">mediated by </w:t>
      </w:r>
      <w:r w:rsidR="006F55E5" w:rsidRPr="003307AA">
        <w:t xml:space="preserve">some or all of the 10 </w:t>
      </w:r>
      <w:r w:rsidRPr="003307AA">
        <w:t xml:space="preserve">members of the ZnT family </w:t>
      </w:r>
      <w:r w:rsidR="006F55E5" w:rsidRPr="003307AA">
        <w:t xml:space="preserve">and regulated by the availability of Zn </w:t>
      </w:r>
      <w:r w:rsidRPr="003307AA">
        <w:t>is a key</w:t>
      </w:r>
      <w:r>
        <w:t xml:space="preserve"> step in </w:t>
      </w:r>
      <w:r w:rsidR="006F55E5">
        <w:t xml:space="preserve">its deposition in the dental hard tissues.  </w:t>
      </w:r>
      <w:r w:rsidR="00176E98">
        <w:t>Th</w:t>
      </w:r>
      <w:r w:rsidR="006F55E5">
        <w:t>us</w:t>
      </w:r>
      <w:r w:rsidR="00176E98">
        <w:t>, t</w:t>
      </w:r>
      <w:r w:rsidR="008F7935">
        <w:t>he objectives of this study were to elucidate expression of Zn transporter</w:t>
      </w:r>
      <w:r w:rsidR="00AF1442">
        <w:t>s</w:t>
      </w:r>
      <w:r w:rsidR="008F7935">
        <w:t xml:space="preserve"> in human pulp tissue, removed from deciduous teeth</w:t>
      </w:r>
      <w:r w:rsidR="00AF1442">
        <w:t>,</w:t>
      </w:r>
      <w:r w:rsidR="008F7935">
        <w:t xml:space="preserve"> and </w:t>
      </w:r>
      <w:r w:rsidR="005179B8">
        <w:t xml:space="preserve">to </w:t>
      </w:r>
      <w:r w:rsidR="008F7935">
        <w:t xml:space="preserve">measure changes in Zn transporter </w:t>
      </w:r>
      <w:r w:rsidR="00AF1442">
        <w:t xml:space="preserve">mRNA </w:t>
      </w:r>
      <w:r w:rsidR="0058097F">
        <w:t xml:space="preserve">in response </w:t>
      </w:r>
      <w:r w:rsidR="008F7935">
        <w:t>to extracellular Zn</w:t>
      </w:r>
      <w:r w:rsidR="0058097F">
        <w:t xml:space="preserve"> exposure</w:t>
      </w:r>
      <w:r w:rsidR="00176E98">
        <w:t xml:space="preserve"> in an odontoblast like</w:t>
      </w:r>
      <w:r w:rsidR="008F7935">
        <w:t>-cell during primary dentine formation</w:t>
      </w:r>
      <w:r w:rsidR="0058097F">
        <w:rPr>
          <w:rFonts w:ascii="Times New Roman" w:hAnsi="Times New Roman"/>
          <w:sz w:val="24"/>
          <w:szCs w:val="24"/>
          <w:lang w:eastAsia="en-GB"/>
        </w:rPr>
        <w:t>.</w:t>
      </w:r>
    </w:p>
    <w:p w14:paraId="6D75E049" w14:textId="77777777" w:rsidR="00B92FC2" w:rsidRPr="00FC47B5" w:rsidRDefault="00176E98" w:rsidP="00B92FC2">
      <w:pPr>
        <w:pStyle w:val="RSCB04AHeadingSection"/>
      </w:pPr>
      <w:r>
        <w:t>Ma</w:t>
      </w:r>
      <w:r w:rsidR="00B92FC2">
        <w:t>terials and methods</w:t>
      </w:r>
    </w:p>
    <w:p w14:paraId="5A2CD76D" w14:textId="77777777" w:rsidR="00A01E88" w:rsidRDefault="00A01E88" w:rsidP="00A01E88">
      <w:pPr>
        <w:pStyle w:val="RSCB02ArticleText"/>
      </w:pPr>
    </w:p>
    <w:p w14:paraId="73536FF7" w14:textId="6CBB1756" w:rsidR="00162413" w:rsidRDefault="00162413" w:rsidP="00162413">
      <w:pPr>
        <w:pStyle w:val="RSCB06BHeadingSub-Section"/>
        <w:jc w:val="both"/>
        <w:rPr>
          <w:shd w:val="clear" w:color="auto" w:fill="FFFFFF"/>
        </w:rPr>
      </w:pPr>
      <w:r>
        <w:rPr>
          <w:shd w:val="clear" w:color="auto" w:fill="FFFFFF"/>
        </w:rPr>
        <w:t>Differentiation of human odontoblast-like cell</w:t>
      </w:r>
      <w:r w:rsidR="003C5587">
        <w:rPr>
          <w:shd w:val="clear" w:color="auto" w:fill="FFFFFF"/>
        </w:rPr>
        <w:t>s</w:t>
      </w:r>
      <w:r>
        <w:rPr>
          <w:shd w:val="clear" w:color="auto" w:fill="FFFFFF"/>
        </w:rPr>
        <w:t xml:space="preserve"> </w:t>
      </w:r>
      <w:r w:rsidR="003C5587">
        <w:rPr>
          <w:shd w:val="clear" w:color="auto" w:fill="FFFFFF"/>
        </w:rPr>
        <w:t>and confirmation of a</w:t>
      </w:r>
      <w:r>
        <w:rPr>
          <w:shd w:val="clear" w:color="auto" w:fill="FFFFFF"/>
        </w:rPr>
        <w:t xml:space="preserve"> secretory</w:t>
      </w:r>
      <w:r w:rsidR="003C5587">
        <w:rPr>
          <w:shd w:val="clear" w:color="auto" w:fill="FFFFFF"/>
        </w:rPr>
        <w:t xml:space="preserve"> phenotype</w:t>
      </w:r>
    </w:p>
    <w:p w14:paraId="62FB550F" w14:textId="110D48DE" w:rsidR="00A01E88" w:rsidRDefault="00162413" w:rsidP="002415B0">
      <w:pPr>
        <w:pStyle w:val="RSCB02ArticleText"/>
      </w:pPr>
      <w:r>
        <w:t>The HDP-hTERT cell lin</w:t>
      </w:r>
      <w:r w:rsidR="006F0E87">
        <w:t>e was supplied by</w:t>
      </w:r>
      <w:r>
        <w:t xml:space="preserve"> </w:t>
      </w:r>
      <w:r w:rsidR="00E30D21" w:rsidRPr="00851485">
        <w:t>Professor Takashi Takata (</w:t>
      </w:r>
      <w:r w:rsidR="00E30D21" w:rsidRPr="00851485">
        <w:rPr>
          <w:rFonts w:cs="Arial"/>
          <w:lang w:val="en"/>
        </w:rPr>
        <w:t>Department of Oral and Maxillofacial Pathobiology, Hirosh</w:t>
      </w:r>
      <w:r w:rsidR="00E30D21">
        <w:rPr>
          <w:rFonts w:cs="Arial"/>
          <w:lang w:val="en"/>
        </w:rPr>
        <w:t>ima University, Hiroshima, Japan).</w:t>
      </w:r>
      <w:r>
        <w:t xml:space="preserve"> </w:t>
      </w:r>
      <w:r w:rsidR="00E30D21">
        <w:t>These were</w:t>
      </w:r>
      <w:r>
        <w:t xml:space="preserve"> differentiated into secretory odontoblast-like </w:t>
      </w:r>
      <w:r w:rsidRPr="00DE02F9">
        <w:t>cells using mineral-induced growth medium</w:t>
      </w:r>
      <w:r>
        <w:t>, as previously described</w:t>
      </w:r>
      <w:r w:rsidR="00197A45">
        <w:t xml:space="preserve"> </w:t>
      </w:r>
      <w:r w:rsidR="005271F1">
        <w:fldChar w:fldCharType="begin">
          <w:fldData xml:space="preserve">PEVuZE5vdGU+PENpdGU+PEF1dGhvcj5LaXRhZ2F3YTwvQXV0aG9yPjxZZWFyPjIwMDc8L1llYXI+
PFJlY051bT4zNDwvUmVjTnVtPjxEaXNwbGF5VGV4dD4oMTkpPC9EaXNwbGF5VGV4dD48cmVjb3Jk
PjxyZWMtbnVtYmVyPjM0PC9yZWMtbnVtYmVyPjxmb3JlaWduLWtleXM+PGtleSBhcHA9IkVOIiBk
Yi1pZD0iZjIwcnRyeDU1dGUydmhlZWF0cnh2dHBqZWRyZTlheHh3ZHpyIiB0aW1lc3RhbXA9IjE1
NDI2MjQ3OTciPjM0PC9rZXk+PC9mb3JlaWduLWtleXM+PHJlZi10eXBlIG5hbWU9IkpvdXJuYWwg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eS10aXRsZT5BcmNoIE9yYWwgQmlvbDwvc2Vjb25kYXJ5LXRpdGxlPjwvdGl0bGVzPjxwZXJpb2Rp
Y2FsPjxmdWxsLXRpdGxlPkFyY2ggT3JhbCBCaW9sPC9mdWxsLXRpdGxlPjwvcGVyaW9kaWNhbD48
cGFnZXM+NzI3LTMxPC9wYWdlcz48dm9sdW1lPjUyPC92b2x1bWU+PG51bWJlcj44PC9udW1iZXI+
PGVkaXRpb24+MjAwNy8wMy8xNDwvZWRpdGlvbj48a2V5d29yZHM+PGtleXdvcmQ+QWxrYWxpbmUg
UGhvc3BoYXRhc2UvYW5hbHlzaXM8L2tleXdvcmQ+PGtleXdvcmQ+QW50aHJhcXVpbm9uZXM8L2tl
eXdvcmQ+PGtleXdvcmQ+QmlvbWFya2Vycy9hbmFseXNpczwva2V5d29yZD48a2V5d29yZD5DZWxs
IERpZmZlcmVudGlhdGlvbi9nZW5ldGljczwva2V5d29yZD48a2V5d29yZD5DZWxsIExpbmUsIFRy
YW5zZm9ybWVkPC9rZXl3b3JkPjxrZXl3b3JkPkNlbGwgUHJvbGlmZXJhdGlvbjwva2V5d29yZD48
a2V5d29yZD5Db2xsYWdlbiBUeXBlIEkvYW5hbHlzaXM8L2tleXdvcmQ+PGtleXdvcmQ+Q29sb3Jp
bmcgQWdlbnRzPC9rZXl3b3JkPjxrZXl3b3JkPkRlbnRhbCBQdWxwLypjeXRvbG9neTwva2V5d29y
ZD48a2V5d29yZD5FeHRyYWNlbGx1bGFyIE1hdHJpeCBQcm90ZWlucy9hbmFseXNpczwva2V5d29y
ZD48a2V5d29yZD5HZW5ldGljIFZlY3RvcnMvZ2VuZXRpY3M8L2tleXdvcmQ+PGtleXdvcmQ+SHVt
YW5zPC9rZXl3b3JkPjxrZXl3b3JkPkludGVncmluLUJpbmRpbmcgU2lhbG9wcm90ZWluPC9rZXl3
b3JkPjxrZXl3b3JkPk9kb250b2JsYXN0cy8qY3l0b2xvZ3k8L2tleXdvcmQ+PGtleXdvcmQ+UGhv
c3Bob3Byb3RlaW5zL2FuYWx5c2lzPC9rZXl3b3JkPjxrZXl3b3JkPlJldHJvdmlyaWRhZS9nZW5l
dGljczwva2V5d29yZD48a2V5d29yZD5TaWFsb2dseWNvcHJvdGVpbnMvYW5hbHlzaXM8L2tleXdv
cmQ+PGtleXdvcmQ+VGVsb21lcmFzZS9nZW5ldGljczwva2V5d29yZD48a2V5d29yZD5UcmFuc2Zl
Y3Rpb24vbWV0aG9kczwva2V5d29yZD48a2V5d29yZD5UcmFuc2Zvcm1hdGlvbiwgR2VuZXRpYy8q
Z2VuZXRpY3M8L2tleXdvcmQ+PC9rZXl3b3Jkcz48ZGF0ZXM+PHllYXI+MjAwNzwveWVhcj48cHVi
LWRhdGVzPjxkYXRlPkF1ZzwvZGF0ZT48L3B1Yi1kYXRlcz48L2RhdGVzPjxpc2JuPjAwMDMtOTk2
OSAoUHJpbnQpJiN4RDswMDAzLTk5NjkgKExpbmtpbmcpPC9pc2JuPjxhY2Nlc3Npb24tbnVtPjE3
MzUwNTg3PC9hY2Nlc3Npb24tbnVtPjx1cmxzPjxyZWxhdGVkLXVybHM+PHVybD5odHRwczovL3d3
dy5uY2JpLm5sbS5uaWguZ292L3B1Ym1lZC8xNzM1MDU4NzwvdXJsPjwvcmVsYXRlZC11cmxzPjwv
dXJscz48ZWxlY3Ryb25pYy1yZXNvdXJjZS1udW0+MTAuMTAxNi9qLmFyY2hvcmFsYmlvLjIwMDcu
MDIuMDA2PC9lbGVjdHJvbmljLXJlc291cmNlLW51bT48L3JlY29yZD48L0NpdGU+PC9FbmROb3Rl
Pn==
</w:fldData>
        </w:fldChar>
      </w:r>
      <w:r w:rsidR="001C3AD2">
        <w:instrText xml:space="preserve"> ADDIN EN.CITE </w:instrText>
      </w:r>
      <w:r w:rsidR="001C3AD2">
        <w:fldChar w:fldCharType="begin">
          <w:fldData xml:space="preserve">PEVuZE5vdGU+PENpdGU+PEF1dGhvcj5LaXRhZ2F3YTwvQXV0aG9yPjxZZWFyPjIwMDc8L1llYXI+
PFJlY051bT4zNDwvUmVjTnVtPjxEaXNwbGF5VGV4dD4oMTkpPC9EaXNwbGF5VGV4dD48cmVjb3Jk
PjxyZWMtbnVtYmVyPjM0PC9yZWMtbnVtYmVyPjxmb3JlaWduLWtleXM+PGtleSBhcHA9IkVOIiBk
Yi1pZD0iZjIwcnRyeDU1dGUydmhlZWF0cnh2dHBqZWRyZTlheHh3ZHpyIiB0aW1lc3RhbXA9IjE1
NDI2MjQ3OTciPjM0PC9rZXk+PC9mb3JlaWduLWtleXM+PHJlZi10eXBlIG5hbWU9IkpvdXJuYWwg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eS10aXRsZT5BcmNoIE9yYWwgQmlvbDwvc2Vjb25kYXJ5LXRpdGxlPjwvdGl0bGVzPjxwZXJpb2Rp
Y2FsPjxmdWxsLXRpdGxlPkFyY2ggT3JhbCBCaW9sPC9mdWxsLXRpdGxlPjwvcGVyaW9kaWNhbD48
cGFnZXM+NzI3LTMxPC9wYWdlcz48dm9sdW1lPjUyPC92b2x1bWU+PG51bWJlcj44PC9udW1iZXI+
PGVkaXRpb24+MjAwNy8wMy8xNDwvZWRpdGlvbj48a2V5d29yZHM+PGtleXdvcmQ+QWxrYWxpbmUg
UGhvc3BoYXRhc2UvYW5hbHlzaXM8L2tleXdvcmQ+PGtleXdvcmQ+QW50aHJhcXVpbm9uZXM8L2tl
eXdvcmQ+PGtleXdvcmQ+QmlvbWFya2Vycy9hbmFseXNpczwva2V5d29yZD48a2V5d29yZD5DZWxs
IERpZmZlcmVudGlhdGlvbi9nZW5ldGljczwva2V5d29yZD48a2V5d29yZD5DZWxsIExpbmUsIFRy
YW5zZm9ybWVkPC9rZXl3b3JkPjxrZXl3b3JkPkNlbGwgUHJvbGlmZXJhdGlvbjwva2V5d29yZD48
a2V5d29yZD5Db2xsYWdlbiBUeXBlIEkvYW5hbHlzaXM8L2tleXdvcmQ+PGtleXdvcmQ+Q29sb3Jp
bmcgQWdlbnRzPC9rZXl3b3JkPjxrZXl3b3JkPkRlbnRhbCBQdWxwLypjeXRvbG9neTwva2V5d29y
ZD48a2V5d29yZD5FeHRyYWNlbGx1bGFyIE1hdHJpeCBQcm90ZWlucy9hbmFseXNpczwva2V5d29y
ZD48a2V5d29yZD5HZW5ldGljIFZlY3RvcnMvZ2VuZXRpY3M8L2tleXdvcmQ+PGtleXdvcmQ+SHVt
YW5zPC9rZXl3b3JkPjxrZXl3b3JkPkludGVncmluLUJpbmRpbmcgU2lhbG9wcm90ZWluPC9rZXl3
b3JkPjxrZXl3b3JkPk9kb250b2JsYXN0cy8qY3l0b2xvZ3k8L2tleXdvcmQ+PGtleXdvcmQ+UGhv
c3Bob3Byb3RlaW5zL2FuYWx5c2lzPC9rZXl3b3JkPjxrZXl3b3JkPlJldHJvdmlyaWRhZS9nZW5l
dGljczwva2V5d29yZD48a2V5d29yZD5TaWFsb2dseWNvcHJvdGVpbnMvYW5hbHlzaXM8L2tleXdv
cmQ+PGtleXdvcmQ+VGVsb21lcmFzZS9nZW5ldGljczwva2V5d29yZD48a2V5d29yZD5UcmFuc2Zl
Y3Rpb24vbWV0aG9kczwva2V5d29yZD48a2V5d29yZD5UcmFuc2Zvcm1hdGlvbiwgR2VuZXRpYy8q
Z2VuZXRpY3M8L2tleXdvcmQ+PC9rZXl3b3Jkcz48ZGF0ZXM+PHllYXI+MjAwNzwveWVhcj48cHVi
LWRhdGVzPjxkYXRlPkF1ZzwvZGF0ZT48L3B1Yi1kYXRlcz48L2RhdGVzPjxpc2JuPjAwMDMtOTk2
OSAoUHJpbnQpJiN4RDswMDAzLTk5NjkgKExpbmtpbmcpPC9pc2JuPjxhY2Nlc3Npb24tbnVtPjE3
MzUwNTg3PC9hY2Nlc3Npb24tbnVtPjx1cmxzPjxyZWxhdGVkLXVybHM+PHVybD5odHRwczovL3d3
dy5uY2JpLm5sbS5uaWguZ292L3B1Ym1lZC8xNzM1MDU4NzwvdXJsPjwvcmVsYXRlZC11cmxzPjwv
dXJscz48ZWxlY3Ryb25pYy1yZXNvdXJjZS1udW0+MTAuMTAxNi9qLmFyY2hvcmFsYmlvLjIwMDcu
MDIuMDA2PC9lbGVjdHJvbmljLXJlc291cmNlLW51bT48L3JlY29yZD48L0NpdGU+PC9FbmROb3Rl
Pn==
</w:fldData>
        </w:fldChar>
      </w:r>
      <w:r w:rsidR="001C3AD2">
        <w:instrText xml:space="preserve"> ADDIN EN.CITE.DATA </w:instrText>
      </w:r>
      <w:r w:rsidR="001C3AD2">
        <w:fldChar w:fldCharType="end"/>
      </w:r>
      <w:r w:rsidR="005271F1">
        <w:fldChar w:fldCharType="separate"/>
      </w:r>
      <w:r w:rsidR="001C3AD2">
        <w:rPr>
          <w:noProof/>
        </w:rPr>
        <w:t>(19)</w:t>
      </w:r>
      <w:r w:rsidR="005271F1">
        <w:fldChar w:fldCharType="end"/>
      </w:r>
      <w:r w:rsidR="008B349C">
        <w:t xml:space="preserve">. </w:t>
      </w:r>
      <w:r w:rsidRPr="00DE02F9">
        <w:t xml:space="preserve"> </w:t>
      </w:r>
      <w:r>
        <w:t>Briefly, t</w:t>
      </w:r>
      <w:r w:rsidRPr="00DE02F9">
        <w:t>he cells were seeded at</w:t>
      </w:r>
      <w:r>
        <w:t xml:space="preserve"> a density of</w:t>
      </w:r>
      <w:r w:rsidRPr="00DE02F9">
        <w:t xml:space="preserve"> 5x10</w:t>
      </w:r>
      <w:r w:rsidRPr="00FF573A">
        <w:rPr>
          <w:vertAlign w:val="superscript"/>
        </w:rPr>
        <w:t>4</w:t>
      </w:r>
      <w:r w:rsidRPr="00DE02F9">
        <w:t xml:space="preserve"> cells/wel</w:t>
      </w:r>
      <w:r>
        <w:t xml:space="preserve">l on round glass coverslip in </w:t>
      </w:r>
      <w:r w:rsidRPr="00DE02F9">
        <w:t>24-well plate</w:t>
      </w:r>
      <w:r w:rsidR="006F0E87">
        <w:t>s</w:t>
      </w:r>
      <w:r w:rsidRPr="00DE02F9">
        <w:t xml:space="preserve"> with α-MEM supplemented with 10% (v/v) FBS (Sigma Aldrich), </w:t>
      </w:r>
      <w:r w:rsidRPr="008727C6">
        <w:t xml:space="preserve">and incubated at 37°C </w:t>
      </w:r>
      <w:r>
        <w:t xml:space="preserve">in a </w:t>
      </w:r>
      <w:r w:rsidRPr="008727C6">
        <w:t>humidified chamber with 95% air and 5% CO</w:t>
      </w:r>
      <w:r w:rsidRPr="004E228B">
        <w:rPr>
          <w:vertAlign w:val="subscript"/>
        </w:rPr>
        <w:t>2</w:t>
      </w:r>
      <w:r>
        <w:t>.</w:t>
      </w:r>
      <w:r w:rsidR="008B349C">
        <w:t xml:space="preserve"> </w:t>
      </w:r>
      <w:r>
        <w:t>After 24 hours</w:t>
      </w:r>
      <w:r w:rsidR="006F0E87">
        <w:t>’</w:t>
      </w:r>
      <w:r>
        <w:t xml:space="preserve"> incubation,</w:t>
      </w:r>
      <w:r w:rsidRPr="008727C6">
        <w:t xml:space="preserve"> wells were randomly divided</w:t>
      </w:r>
      <w:r>
        <w:t xml:space="preserve"> into</w:t>
      </w:r>
      <w:r w:rsidRPr="008727C6">
        <w:t xml:space="preserve"> </w:t>
      </w:r>
      <w:r>
        <w:t xml:space="preserve">‘undifferentiated’ and ‘differentiated’ groups, and </w:t>
      </w:r>
      <w:r w:rsidRPr="008727C6">
        <w:t xml:space="preserve">each group of 12 wells were maintained in </w:t>
      </w:r>
      <w:r>
        <w:t xml:space="preserve">standard </w:t>
      </w:r>
      <w:r w:rsidRPr="00DE02F9">
        <w:t>α-MEM supplemented with 10% (v/v) FBS</w:t>
      </w:r>
      <w:r>
        <w:t xml:space="preserve"> medi</w:t>
      </w:r>
      <w:r w:rsidR="00101B28">
        <w:t>um</w:t>
      </w:r>
      <w:r>
        <w:t xml:space="preserve"> or medi</w:t>
      </w:r>
      <w:r w:rsidR="00101B28">
        <w:t>um</w:t>
      </w:r>
      <w:r>
        <w:t xml:space="preserve"> supplemented with</w:t>
      </w:r>
      <w:r w:rsidRPr="008727C6">
        <w:t xml:space="preserve"> 50 µg/mL ascorbic </w:t>
      </w:r>
      <w:r>
        <w:t xml:space="preserve">acid (Sigma Aldrich), 10 mmol/L </w:t>
      </w:r>
      <w:r w:rsidRPr="008727C6">
        <w:t>β-Glycero</w:t>
      </w:r>
      <w:r>
        <w:t>-</w:t>
      </w:r>
      <w:r w:rsidRPr="008727C6">
        <w:t>phosphate (Cayman) and 0.1 µmol/L dexamethasone (Sigma Aldrich)</w:t>
      </w:r>
      <w:r>
        <w:t xml:space="preserve"> for up to 14 days</w:t>
      </w:r>
      <w:r w:rsidRPr="008727C6">
        <w:t xml:space="preserve">. </w:t>
      </w:r>
      <w:r w:rsidR="00101B28">
        <w:t>D</w:t>
      </w:r>
      <w:r>
        <w:t>entine-sialophosphoprotein (</w:t>
      </w:r>
      <w:r w:rsidRPr="008727C6">
        <w:t>DSPP</w:t>
      </w:r>
      <w:r>
        <w:t>)</w:t>
      </w:r>
      <w:r w:rsidRPr="008727C6">
        <w:t xml:space="preserve"> protein labe</w:t>
      </w:r>
      <w:r>
        <w:t>lling using immunofluorescence</w:t>
      </w:r>
      <w:r w:rsidRPr="00C10867">
        <w:t xml:space="preserve"> </w:t>
      </w:r>
      <w:r>
        <w:t xml:space="preserve">and </w:t>
      </w:r>
      <w:r w:rsidRPr="008727C6">
        <w:t>Alizarin Red staining</w:t>
      </w:r>
      <w:r>
        <w:t xml:space="preserve"> w</w:t>
      </w:r>
      <w:r w:rsidR="00101B28">
        <w:t>ere</w:t>
      </w:r>
      <w:r>
        <w:t xml:space="preserve"> </w:t>
      </w:r>
      <w:r w:rsidR="00101B28">
        <w:t>performed to confirm</w:t>
      </w:r>
      <w:r w:rsidR="00101B28" w:rsidRPr="008727C6">
        <w:t xml:space="preserve"> </w:t>
      </w:r>
      <w:r w:rsidR="00101B28">
        <w:t>successful differentiation</w:t>
      </w:r>
      <w:r w:rsidR="00C573B3">
        <w:t>.</w:t>
      </w:r>
    </w:p>
    <w:p w14:paraId="7BAE7F4B" w14:textId="77777777" w:rsidR="00C573B3" w:rsidRDefault="00C573B3" w:rsidP="002415B0">
      <w:pPr>
        <w:pStyle w:val="RSCB02ArticleText"/>
      </w:pPr>
    </w:p>
    <w:p w14:paraId="3ABF448B" w14:textId="77777777" w:rsidR="00C573B3" w:rsidRDefault="00C573B3" w:rsidP="00C573B3">
      <w:pPr>
        <w:pStyle w:val="RSCB02ArticleText"/>
      </w:pPr>
      <w:r>
        <w:rPr>
          <w:rStyle w:val="RSCB02ArticleTextChar"/>
        </w:rPr>
        <w:t>For DSPP protein labelling,</w:t>
      </w:r>
      <w:r>
        <w:t xml:space="preserve"> cells were fixed using 100% (V/V) methanol for 5 mi at room temperature, before washing in five stage cycles using PBS for 2 min. Cells were incubated with a primary DSPP antibody (Santa Cruz; 1:50 dilution) at 4</w:t>
      </w:r>
      <w:r>
        <w:rPr>
          <w:color w:val="000000"/>
          <w:shd w:val="clear" w:color="auto" w:fill="FFFFFF"/>
          <w:vertAlign w:val="superscript"/>
        </w:rPr>
        <w:t>°</w:t>
      </w:r>
      <w:r>
        <w:rPr>
          <w:color w:val="000000"/>
          <w:shd w:val="clear" w:color="auto" w:fill="FFFFFF"/>
        </w:rPr>
        <w:t>C</w:t>
      </w:r>
      <w:r>
        <w:t xml:space="preserve"> overnight. Cells were then washed in three stage cycles using PBS for 2 min and incubated with a secondary anti-IgG –FITC conjugate antibody (Santa Cruz; 1:100 dilution) at 4</w:t>
      </w:r>
      <w:r>
        <w:rPr>
          <w:color w:val="000000"/>
          <w:shd w:val="clear" w:color="auto" w:fill="FFFFFF"/>
          <w:vertAlign w:val="superscript"/>
        </w:rPr>
        <w:t>°</w:t>
      </w:r>
      <w:r>
        <w:rPr>
          <w:color w:val="000000"/>
          <w:shd w:val="clear" w:color="auto" w:fill="FFFFFF"/>
        </w:rPr>
        <w:t>C</w:t>
      </w:r>
      <w:r>
        <w:t xml:space="preserve"> for 2 h. After further PBS wash steps, cover slips containing stained cells were mounted on glass slides, cell side down, in Vectashield (Vector laboratories). The stained cells were examined using an Olympus BX61 microscope (Olympus Corporation) at 10 X magnification with fluorescence filter Alexa Fluor 488 and 594. Representative images were captured using a microscope-mounted Olympus XM10 monochrome camera and analysed using ImageJ software (Java-based image processing program—National Institute of Health (USA)).</w:t>
      </w:r>
    </w:p>
    <w:p w14:paraId="402455B2" w14:textId="77777777" w:rsidR="00C573B3" w:rsidRDefault="00C573B3" w:rsidP="00C573B3">
      <w:pPr>
        <w:pStyle w:val="RSCB02ArticleText"/>
      </w:pPr>
    </w:p>
    <w:p w14:paraId="4CF86268" w14:textId="1CD2ED99" w:rsidR="00C573B3" w:rsidRDefault="00C573B3" w:rsidP="00C573B3">
      <w:pPr>
        <w:pStyle w:val="RSCB02ArticleText"/>
        <w:rPr>
          <w:rStyle w:val="RSCB02ArticleTextChar"/>
        </w:rPr>
      </w:pPr>
      <w:r>
        <w:t xml:space="preserve">For Alizarin Red </w:t>
      </w:r>
      <w:r w:rsidRPr="00DE02F9">
        <w:rPr>
          <w:rStyle w:val="RSCB02ArticleTextChar"/>
        </w:rPr>
        <w:t>staining</w:t>
      </w:r>
      <w:r>
        <w:rPr>
          <w:rStyle w:val="RSCB02ArticleTextChar"/>
        </w:rPr>
        <w:t>, the medium</w:t>
      </w:r>
      <w:r w:rsidRPr="00DE02F9">
        <w:rPr>
          <w:rStyle w:val="RSCB02ArticleTextChar"/>
        </w:rPr>
        <w:t xml:space="preserve"> was removed and cells were washed using PBS. </w:t>
      </w:r>
      <w:r>
        <w:rPr>
          <w:rStyle w:val="RSCB02ArticleTextChar"/>
        </w:rPr>
        <w:t xml:space="preserve">Cells were fixed in </w:t>
      </w:r>
      <w:r w:rsidRPr="00DE02F9">
        <w:rPr>
          <w:rStyle w:val="RSCB02ArticleTextChar"/>
        </w:rPr>
        <w:t xml:space="preserve">cold 70% (V/V) ethanol for 1 </w:t>
      </w:r>
      <w:r>
        <w:rPr>
          <w:rStyle w:val="RSCB02ArticleTextChar"/>
        </w:rPr>
        <w:t>h</w:t>
      </w:r>
      <w:r w:rsidRPr="00DE02F9">
        <w:rPr>
          <w:rStyle w:val="RSCB02ArticleTextChar"/>
        </w:rPr>
        <w:t xml:space="preserve"> at room temperature. Fixed cells were washed on</w:t>
      </w:r>
      <w:r>
        <w:rPr>
          <w:rStyle w:val="RSCB02ArticleTextChar"/>
        </w:rPr>
        <w:t>c</w:t>
      </w:r>
      <w:r w:rsidRPr="00DE02F9">
        <w:rPr>
          <w:rStyle w:val="RSCB02ArticleTextChar"/>
        </w:rPr>
        <w:t xml:space="preserve">e using sterile distilled water and stained with Alizarin Red dye (40 </w:t>
      </w:r>
      <w:r>
        <w:rPr>
          <w:rStyle w:val="RSCB02ArticleTextChar"/>
        </w:rPr>
        <w:t>mM</w:t>
      </w:r>
      <w:r w:rsidRPr="00DE02F9">
        <w:rPr>
          <w:rStyle w:val="RSCB02ArticleTextChar"/>
        </w:rPr>
        <w:t xml:space="preserve"> at pH 4,2; Sigma Aldrich) for 20 minutes. The dye was then discarded, and stained cells were washed twice using sterile distilled water to remove excess stain. Representative photographs were taken for each group using </w:t>
      </w:r>
      <w:r>
        <w:rPr>
          <w:rStyle w:val="RSCB02ArticleTextChar"/>
        </w:rPr>
        <w:t xml:space="preserve">a </w:t>
      </w:r>
      <w:r w:rsidRPr="00DE02F9">
        <w:rPr>
          <w:rStyle w:val="RSCB02ArticleTextChar"/>
        </w:rPr>
        <w:t>digital camera</w:t>
      </w:r>
      <w:r>
        <w:rPr>
          <w:rStyle w:val="RSCB02ArticleTextChar"/>
        </w:rPr>
        <w:t>.</w:t>
      </w:r>
    </w:p>
    <w:p w14:paraId="7546BB64" w14:textId="77777777" w:rsidR="00971509" w:rsidRDefault="00971509" w:rsidP="00C573B3">
      <w:pPr>
        <w:pStyle w:val="RSCB02ArticleText"/>
        <w:rPr>
          <w:rStyle w:val="RSCB02ArticleTextChar"/>
        </w:rPr>
      </w:pPr>
    </w:p>
    <w:p w14:paraId="6E540641" w14:textId="77777777" w:rsidR="00971509" w:rsidRDefault="00971509" w:rsidP="00971509">
      <w:pPr>
        <w:pStyle w:val="RSCB06BHeadingSub-Section"/>
      </w:pPr>
      <w:r>
        <w:t>Treatment with ZnCl</w:t>
      </w:r>
      <w:r w:rsidRPr="00FF573A">
        <w:rPr>
          <w:vertAlign w:val="subscript"/>
        </w:rPr>
        <w:t>2</w:t>
      </w:r>
      <w:r>
        <w:rPr>
          <w:vertAlign w:val="subscript"/>
        </w:rPr>
        <w:t>,</w:t>
      </w:r>
      <w:r>
        <w:t xml:space="preserve"> cell viability assay and RNA extraction </w:t>
      </w:r>
    </w:p>
    <w:p w14:paraId="358FF26D" w14:textId="2880D078" w:rsidR="00971509" w:rsidRDefault="00971509" w:rsidP="00971509">
      <w:pPr>
        <w:pStyle w:val="RSCB02ArticleText"/>
      </w:pPr>
      <w:r>
        <w:t xml:space="preserve">HDP-hTERT cells were seeded at 5000 cells/well into a 96-well plate with </w:t>
      </w:r>
      <w:r>
        <w:rPr>
          <w:rFonts w:eastAsia="TimesNewRoman"/>
        </w:rPr>
        <w:t xml:space="preserve">α-MEM supplemented with 10% </w:t>
      </w:r>
      <w:r>
        <w:t xml:space="preserve">(v/v) </w:t>
      </w:r>
      <w:r>
        <w:rPr>
          <w:rFonts w:eastAsia="TimesNewRoman"/>
        </w:rPr>
        <w:t>FBS (Sigma Aldrich) overnight.</w:t>
      </w:r>
      <w:r>
        <w:t xml:space="preserve">  Cells were treated with different concentrations of extracellular Zn by addition of 10</w:t>
      </w:r>
      <w:r>
        <w:rPr>
          <w:shd w:val="clear" w:color="auto" w:fill="FFFFFF"/>
        </w:rPr>
        <w:t>, 20, 40, 60,</w:t>
      </w:r>
    </w:p>
    <w:p w14:paraId="7056531C" w14:textId="77777777" w:rsidR="00C573B3" w:rsidRDefault="00C573B3" w:rsidP="002415B0">
      <w:pPr>
        <w:pStyle w:val="RSCB02ArticleText"/>
      </w:pPr>
    </w:p>
    <w:p w14:paraId="7CBEA669" w14:textId="77777777" w:rsidR="00C573B3" w:rsidRDefault="00C573B3" w:rsidP="00A01E88">
      <w:pPr>
        <w:pStyle w:val="RSCB02ArticleText"/>
      </w:pPr>
    </w:p>
    <w:p w14:paraId="390300AF" w14:textId="77777777" w:rsidR="00C573B3" w:rsidRDefault="00C573B3" w:rsidP="00A01E88">
      <w:pPr>
        <w:pStyle w:val="RSCB02ArticleText"/>
        <w:sectPr w:rsidR="00C573B3" w:rsidSect="00A01E88">
          <w:headerReference w:type="first" r:id="rId14"/>
          <w:type w:val="continuous"/>
          <w:pgSz w:w="11907" w:h="16840" w:code="9"/>
          <w:pgMar w:top="1009" w:right="851" w:bottom="1758" w:left="851" w:header="851" w:footer="1049" w:gutter="0"/>
          <w:cols w:num="2" w:space="227"/>
          <w:titlePg/>
          <w:docGrid w:linePitch="360"/>
        </w:sectPr>
      </w:pPr>
    </w:p>
    <w:p w14:paraId="5ED0AA00" w14:textId="77777777" w:rsidR="00726FC5" w:rsidRDefault="00726FC5" w:rsidP="00B1641D">
      <w:pPr>
        <w:pStyle w:val="RSCT01TableTitlewithtopbar"/>
      </w:pPr>
      <w:r w:rsidRPr="00E348EE">
        <w:rPr>
          <w:b/>
        </w:rPr>
        <w:t xml:space="preserve">Table </w:t>
      </w:r>
      <w:r w:rsidRPr="00E348EE">
        <w:rPr>
          <w:b/>
        </w:rPr>
        <w:fldChar w:fldCharType="begin"/>
      </w:r>
      <w:r w:rsidRPr="00E348EE">
        <w:rPr>
          <w:b/>
        </w:rPr>
        <w:instrText xml:space="preserve"> SEQ Table \* ARABIC </w:instrText>
      </w:r>
      <w:r w:rsidRPr="00E348EE">
        <w:rPr>
          <w:b/>
        </w:rPr>
        <w:fldChar w:fldCharType="separate"/>
      </w:r>
      <w:r w:rsidR="003018EA">
        <w:rPr>
          <w:b/>
          <w:noProof/>
        </w:rPr>
        <w:t>1</w:t>
      </w:r>
      <w:r w:rsidRPr="00E348EE">
        <w:rPr>
          <w:b/>
        </w:rPr>
        <w:fldChar w:fldCharType="end"/>
      </w:r>
      <w:r w:rsidR="00B1641D">
        <w:t xml:space="preserve"> Primer sequences for human ZnTs, ZIPs, GAPDH, and 18S used for RT-qPCR and PCR</w:t>
      </w:r>
    </w:p>
    <w:tbl>
      <w:tblPr>
        <w:tblStyle w:val="TableGrid"/>
        <w:tblpPr w:leftFromText="180" w:rightFromText="180" w:vertAnchor="text" w:tblpXSpec="center" w:tblpY="1"/>
        <w:tblOverlap w:val="never"/>
        <w:tblW w:w="10260" w:type="dxa"/>
        <w:tblLook w:val="04A0" w:firstRow="1" w:lastRow="0" w:firstColumn="1" w:lastColumn="0" w:noHBand="0" w:noVBand="1"/>
      </w:tblPr>
      <w:tblGrid>
        <w:gridCol w:w="1271"/>
        <w:gridCol w:w="1807"/>
        <w:gridCol w:w="4064"/>
        <w:gridCol w:w="1417"/>
        <w:gridCol w:w="1701"/>
      </w:tblGrid>
      <w:tr w:rsidR="00726FC5" w14:paraId="1E9A01A3" w14:textId="77777777" w:rsidTr="00A05D5F">
        <w:tc>
          <w:tcPr>
            <w:tcW w:w="1271"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14:paraId="0616A4FC" w14:textId="77777777" w:rsidR="00726FC5" w:rsidRDefault="00726FC5" w:rsidP="007E08A6">
            <w:pPr>
              <w:pStyle w:val="RSCT03TableBody"/>
            </w:pPr>
            <w:r>
              <w:t>Product</w:t>
            </w:r>
          </w:p>
        </w:tc>
        <w:tc>
          <w:tcPr>
            <w:tcW w:w="1807"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14:paraId="2DC40900" w14:textId="77777777" w:rsidR="00726FC5" w:rsidRDefault="00726FC5" w:rsidP="007E08A6">
            <w:pPr>
              <w:pStyle w:val="RSCT03TableBody"/>
            </w:pPr>
            <w:r>
              <w:t>Accession number</w:t>
            </w:r>
            <w:r>
              <w:rPr>
                <w:vertAlign w:val="superscript"/>
              </w:rPr>
              <w:t>a</w:t>
            </w:r>
          </w:p>
        </w:tc>
        <w:tc>
          <w:tcPr>
            <w:tcW w:w="4064"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14:paraId="549A1A58" w14:textId="77777777" w:rsidR="00726FC5" w:rsidRDefault="00726FC5" w:rsidP="007E08A6">
            <w:pPr>
              <w:pStyle w:val="RSCT03TableBody"/>
            </w:pPr>
            <w:r>
              <w:t>Primer sequences</w:t>
            </w:r>
          </w:p>
        </w:tc>
        <w:tc>
          <w:tcPr>
            <w:tcW w:w="1417"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14:paraId="36F1778A" w14:textId="77777777" w:rsidR="00726FC5" w:rsidRDefault="00726FC5" w:rsidP="007E08A6">
            <w:pPr>
              <w:pStyle w:val="RSCT03TableBody"/>
            </w:pPr>
            <w:r>
              <w:t>Product Size   (bp)</w:t>
            </w:r>
          </w:p>
        </w:tc>
        <w:tc>
          <w:tcPr>
            <w:tcW w:w="1701"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14:paraId="6883AD3E" w14:textId="77777777" w:rsidR="00726FC5" w:rsidRDefault="00726FC5" w:rsidP="007E08A6">
            <w:pPr>
              <w:pStyle w:val="RSCT03TableBody"/>
            </w:pPr>
            <w:r>
              <w:t>Anneal temp.  (</w:t>
            </w:r>
            <w:r>
              <w:rPr>
                <w:vertAlign w:val="superscript"/>
              </w:rPr>
              <w:t>0</w:t>
            </w:r>
            <w:r>
              <w:t>C)</w:t>
            </w:r>
          </w:p>
        </w:tc>
      </w:tr>
      <w:tr w:rsidR="00726FC5" w14:paraId="59EE8905" w14:textId="77777777" w:rsidTr="00A05D5F">
        <w:trPr>
          <w:trHeight w:val="80"/>
        </w:trPr>
        <w:tc>
          <w:tcPr>
            <w:tcW w:w="1271" w:type="dxa"/>
            <w:vMerge w:val="restart"/>
            <w:tcBorders>
              <w:top w:val="single" w:sz="4" w:space="0" w:color="auto"/>
              <w:left w:val="single" w:sz="4" w:space="0" w:color="auto"/>
              <w:bottom w:val="nil"/>
              <w:right w:val="single" w:sz="4" w:space="0" w:color="auto"/>
            </w:tcBorders>
            <w:hideMark/>
          </w:tcPr>
          <w:p w14:paraId="153D8317" w14:textId="77777777" w:rsidR="00726FC5" w:rsidRDefault="00726FC5" w:rsidP="007E08A6">
            <w:pPr>
              <w:pStyle w:val="RSCT03TableBody"/>
            </w:pPr>
            <w:r>
              <w:t xml:space="preserve">ZnT1 </w:t>
            </w:r>
          </w:p>
        </w:tc>
        <w:tc>
          <w:tcPr>
            <w:tcW w:w="1807" w:type="dxa"/>
            <w:tcBorders>
              <w:top w:val="single" w:sz="4" w:space="0" w:color="auto"/>
              <w:left w:val="single" w:sz="4" w:space="0" w:color="auto"/>
              <w:bottom w:val="nil"/>
              <w:right w:val="single" w:sz="4" w:space="0" w:color="auto"/>
            </w:tcBorders>
            <w:hideMark/>
          </w:tcPr>
          <w:p w14:paraId="73DAB7A9" w14:textId="77777777" w:rsidR="00726FC5" w:rsidRDefault="00726FC5" w:rsidP="007E08A6">
            <w:pPr>
              <w:pStyle w:val="RSCT03TableBody"/>
            </w:pPr>
            <w:r>
              <w:t>NM_021194.2</w:t>
            </w:r>
          </w:p>
        </w:tc>
        <w:tc>
          <w:tcPr>
            <w:tcW w:w="4064" w:type="dxa"/>
            <w:tcBorders>
              <w:top w:val="single" w:sz="4" w:space="0" w:color="auto"/>
              <w:left w:val="single" w:sz="4" w:space="0" w:color="auto"/>
              <w:bottom w:val="nil"/>
              <w:right w:val="single" w:sz="4" w:space="0" w:color="auto"/>
            </w:tcBorders>
            <w:hideMark/>
          </w:tcPr>
          <w:p w14:paraId="28C4B1FA" w14:textId="77777777" w:rsidR="00726FC5" w:rsidRDefault="00726FC5" w:rsidP="007E08A6">
            <w:pPr>
              <w:pStyle w:val="RSCT03TableBody"/>
            </w:pPr>
            <w:r>
              <w:rPr>
                <w:vertAlign w:val="subscript"/>
              </w:rPr>
              <w:t>735</w:t>
            </w:r>
            <w:r>
              <w:t>GCAACTCCAACGGGCTGAAA</w:t>
            </w:r>
            <w:r>
              <w:rPr>
                <w:vertAlign w:val="subscript"/>
              </w:rPr>
              <w:t>754</w:t>
            </w:r>
          </w:p>
        </w:tc>
        <w:tc>
          <w:tcPr>
            <w:tcW w:w="1417" w:type="dxa"/>
            <w:tcBorders>
              <w:top w:val="single" w:sz="4" w:space="0" w:color="auto"/>
              <w:left w:val="single" w:sz="4" w:space="0" w:color="auto"/>
              <w:bottom w:val="nil"/>
              <w:right w:val="single" w:sz="4" w:space="0" w:color="auto"/>
            </w:tcBorders>
            <w:hideMark/>
          </w:tcPr>
          <w:p w14:paraId="1CEC86BC" w14:textId="77777777" w:rsidR="00726FC5" w:rsidRDefault="00726FC5" w:rsidP="007E08A6">
            <w:pPr>
              <w:pStyle w:val="RSCT03TableBody"/>
            </w:pPr>
            <w:r>
              <w:t>149</w:t>
            </w:r>
          </w:p>
        </w:tc>
        <w:tc>
          <w:tcPr>
            <w:tcW w:w="1701" w:type="dxa"/>
            <w:tcBorders>
              <w:top w:val="single" w:sz="4" w:space="0" w:color="auto"/>
              <w:left w:val="single" w:sz="4" w:space="0" w:color="auto"/>
              <w:bottom w:val="nil"/>
              <w:right w:val="single" w:sz="4" w:space="0" w:color="auto"/>
            </w:tcBorders>
            <w:hideMark/>
          </w:tcPr>
          <w:p w14:paraId="38F995A4" w14:textId="77777777" w:rsidR="00726FC5" w:rsidRDefault="00726FC5" w:rsidP="007E08A6">
            <w:pPr>
              <w:pStyle w:val="RSCT03TableBody"/>
            </w:pPr>
            <w:r>
              <w:t>60</w:t>
            </w:r>
          </w:p>
        </w:tc>
      </w:tr>
      <w:tr w:rsidR="00726FC5" w14:paraId="6B99B571" w14:textId="77777777" w:rsidTr="00A05D5F">
        <w:tc>
          <w:tcPr>
            <w:tcW w:w="0" w:type="auto"/>
            <w:vMerge/>
            <w:tcBorders>
              <w:top w:val="single" w:sz="4" w:space="0" w:color="auto"/>
              <w:left w:val="single" w:sz="4" w:space="0" w:color="auto"/>
              <w:bottom w:val="nil"/>
              <w:right w:val="single" w:sz="4" w:space="0" w:color="auto"/>
            </w:tcBorders>
            <w:vAlign w:val="center"/>
            <w:hideMark/>
          </w:tcPr>
          <w:p w14:paraId="2F0B79DB" w14:textId="77777777" w:rsidR="00726FC5" w:rsidRDefault="00726FC5" w:rsidP="007E08A6">
            <w:pPr>
              <w:pStyle w:val="RSCT03TableBody"/>
              <w:rPr>
                <w:rFonts w:ascii="Times New Roman" w:hAnsi="Times New Roman"/>
              </w:rPr>
            </w:pPr>
          </w:p>
        </w:tc>
        <w:tc>
          <w:tcPr>
            <w:tcW w:w="1807" w:type="dxa"/>
            <w:tcBorders>
              <w:top w:val="nil"/>
              <w:left w:val="single" w:sz="4" w:space="0" w:color="auto"/>
              <w:bottom w:val="nil"/>
              <w:right w:val="single" w:sz="4" w:space="0" w:color="auto"/>
            </w:tcBorders>
          </w:tcPr>
          <w:p w14:paraId="664E95C1" w14:textId="77777777" w:rsidR="00726FC5" w:rsidRDefault="00726FC5" w:rsidP="007E08A6">
            <w:pPr>
              <w:pStyle w:val="RSCT03TableBody"/>
              <w:rPr>
                <w:vertAlign w:val="subscript"/>
              </w:rPr>
            </w:pPr>
          </w:p>
        </w:tc>
        <w:tc>
          <w:tcPr>
            <w:tcW w:w="4064" w:type="dxa"/>
            <w:tcBorders>
              <w:top w:val="nil"/>
              <w:left w:val="single" w:sz="4" w:space="0" w:color="auto"/>
              <w:bottom w:val="nil"/>
              <w:right w:val="single" w:sz="4" w:space="0" w:color="auto"/>
            </w:tcBorders>
            <w:hideMark/>
          </w:tcPr>
          <w:p w14:paraId="6FD40D17" w14:textId="77777777" w:rsidR="00726FC5" w:rsidRDefault="00726FC5" w:rsidP="007E08A6">
            <w:pPr>
              <w:pStyle w:val="RSCT03TableBody"/>
            </w:pPr>
            <w:r>
              <w:rPr>
                <w:vertAlign w:val="subscript"/>
              </w:rPr>
              <w:t>883</w:t>
            </w:r>
            <w:r>
              <w:t>ACGCATGTTAAGTTGTCCAGCC</w:t>
            </w:r>
            <w:r>
              <w:rPr>
                <w:vertAlign w:val="subscript"/>
              </w:rPr>
              <w:t>862</w:t>
            </w:r>
          </w:p>
        </w:tc>
        <w:tc>
          <w:tcPr>
            <w:tcW w:w="1417" w:type="dxa"/>
            <w:tcBorders>
              <w:top w:val="nil"/>
              <w:left w:val="single" w:sz="4" w:space="0" w:color="auto"/>
              <w:bottom w:val="nil"/>
              <w:right w:val="single" w:sz="4" w:space="0" w:color="auto"/>
            </w:tcBorders>
          </w:tcPr>
          <w:p w14:paraId="35070E7D"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6AC390DF" w14:textId="77777777" w:rsidR="00726FC5" w:rsidRDefault="00726FC5" w:rsidP="007E08A6">
            <w:pPr>
              <w:pStyle w:val="RSCT03TableBody"/>
            </w:pPr>
          </w:p>
        </w:tc>
      </w:tr>
      <w:tr w:rsidR="00726FC5" w14:paraId="6D5FC857" w14:textId="77777777" w:rsidTr="00A05D5F">
        <w:tc>
          <w:tcPr>
            <w:tcW w:w="1271" w:type="dxa"/>
            <w:tcBorders>
              <w:top w:val="nil"/>
              <w:left w:val="single" w:sz="4" w:space="0" w:color="auto"/>
              <w:bottom w:val="nil"/>
              <w:right w:val="single" w:sz="4" w:space="0" w:color="auto"/>
            </w:tcBorders>
            <w:hideMark/>
          </w:tcPr>
          <w:p w14:paraId="02D2A89D" w14:textId="77777777" w:rsidR="00726FC5" w:rsidRDefault="00726FC5" w:rsidP="007E08A6">
            <w:pPr>
              <w:pStyle w:val="RSCT03TableBody"/>
            </w:pPr>
            <w:r>
              <w:t>ZnT2</w:t>
            </w:r>
          </w:p>
        </w:tc>
        <w:tc>
          <w:tcPr>
            <w:tcW w:w="1807" w:type="dxa"/>
            <w:tcBorders>
              <w:top w:val="nil"/>
              <w:left w:val="single" w:sz="4" w:space="0" w:color="auto"/>
              <w:bottom w:val="nil"/>
              <w:right w:val="single" w:sz="4" w:space="0" w:color="auto"/>
            </w:tcBorders>
            <w:hideMark/>
          </w:tcPr>
          <w:p w14:paraId="669B4C8D" w14:textId="77777777" w:rsidR="00726FC5" w:rsidRDefault="00726FC5" w:rsidP="007E08A6">
            <w:pPr>
              <w:pStyle w:val="RSCT03TableBody"/>
            </w:pPr>
            <w:r>
              <w:t>NM_032513.3</w:t>
            </w:r>
          </w:p>
        </w:tc>
        <w:tc>
          <w:tcPr>
            <w:tcW w:w="4064" w:type="dxa"/>
            <w:tcBorders>
              <w:top w:val="nil"/>
              <w:left w:val="single" w:sz="4" w:space="0" w:color="auto"/>
              <w:bottom w:val="nil"/>
              <w:right w:val="single" w:sz="4" w:space="0" w:color="auto"/>
            </w:tcBorders>
            <w:hideMark/>
          </w:tcPr>
          <w:p w14:paraId="6ED49BEF" w14:textId="77777777" w:rsidR="00726FC5" w:rsidRDefault="00726FC5" w:rsidP="007E08A6">
            <w:pPr>
              <w:pStyle w:val="RSCT03TableBody"/>
            </w:pPr>
            <w:r>
              <w:rPr>
                <w:vertAlign w:val="subscript"/>
              </w:rPr>
              <w:t>743</w:t>
            </w:r>
            <w:r>
              <w:t>ATCGGCGACTTTATGCAGAGC</w:t>
            </w:r>
            <w:r>
              <w:rPr>
                <w:vertAlign w:val="subscript"/>
              </w:rPr>
              <w:t>763</w:t>
            </w:r>
          </w:p>
        </w:tc>
        <w:tc>
          <w:tcPr>
            <w:tcW w:w="1417" w:type="dxa"/>
            <w:tcBorders>
              <w:top w:val="nil"/>
              <w:left w:val="single" w:sz="4" w:space="0" w:color="auto"/>
              <w:bottom w:val="nil"/>
              <w:right w:val="single" w:sz="4" w:space="0" w:color="auto"/>
            </w:tcBorders>
            <w:hideMark/>
          </w:tcPr>
          <w:p w14:paraId="6D6F0114" w14:textId="77777777" w:rsidR="00726FC5" w:rsidRDefault="00726FC5" w:rsidP="007E08A6">
            <w:pPr>
              <w:pStyle w:val="RSCT03TableBody"/>
            </w:pPr>
            <w:r>
              <w:t>106</w:t>
            </w:r>
          </w:p>
        </w:tc>
        <w:tc>
          <w:tcPr>
            <w:tcW w:w="1701" w:type="dxa"/>
            <w:tcBorders>
              <w:top w:val="nil"/>
              <w:left w:val="single" w:sz="4" w:space="0" w:color="auto"/>
              <w:bottom w:val="nil"/>
              <w:right w:val="single" w:sz="4" w:space="0" w:color="auto"/>
            </w:tcBorders>
            <w:hideMark/>
          </w:tcPr>
          <w:p w14:paraId="568953C6" w14:textId="77777777" w:rsidR="00726FC5" w:rsidRDefault="00726FC5" w:rsidP="007E08A6">
            <w:pPr>
              <w:pStyle w:val="RSCT03TableBody"/>
            </w:pPr>
            <w:r>
              <w:t>60</w:t>
            </w:r>
          </w:p>
        </w:tc>
      </w:tr>
      <w:tr w:rsidR="00726FC5" w14:paraId="4FF9DF10" w14:textId="77777777" w:rsidTr="00A05D5F">
        <w:tc>
          <w:tcPr>
            <w:tcW w:w="1271" w:type="dxa"/>
            <w:tcBorders>
              <w:top w:val="nil"/>
              <w:left w:val="single" w:sz="4" w:space="0" w:color="auto"/>
              <w:bottom w:val="nil"/>
              <w:right w:val="single" w:sz="4" w:space="0" w:color="auto"/>
            </w:tcBorders>
          </w:tcPr>
          <w:p w14:paraId="0E95A3A6"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1DB3DC77" w14:textId="77777777" w:rsidR="00726FC5" w:rsidRDefault="00726FC5" w:rsidP="007E08A6">
            <w:pPr>
              <w:pStyle w:val="RSCT03TableBody"/>
            </w:pPr>
          </w:p>
        </w:tc>
        <w:tc>
          <w:tcPr>
            <w:tcW w:w="4064" w:type="dxa"/>
            <w:tcBorders>
              <w:top w:val="nil"/>
              <w:left w:val="single" w:sz="4" w:space="0" w:color="auto"/>
              <w:bottom w:val="nil"/>
              <w:right w:val="single" w:sz="4" w:space="0" w:color="auto"/>
            </w:tcBorders>
            <w:hideMark/>
          </w:tcPr>
          <w:p w14:paraId="181D8DCF" w14:textId="77777777" w:rsidR="00726FC5" w:rsidRDefault="00726FC5" w:rsidP="007E08A6">
            <w:pPr>
              <w:pStyle w:val="RSCT03TableBody"/>
            </w:pPr>
            <w:r>
              <w:rPr>
                <w:vertAlign w:val="subscript"/>
              </w:rPr>
              <w:t>848</w:t>
            </w:r>
            <w:r>
              <w:t>TGGAGAAGACGAAGGTGCAGA</w:t>
            </w:r>
            <w:r>
              <w:rPr>
                <w:vertAlign w:val="subscript"/>
              </w:rPr>
              <w:t>828</w:t>
            </w:r>
          </w:p>
        </w:tc>
        <w:tc>
          <w:tcPr>
            <w:tcW w:w="1417" w:type="dxa"/>
            <w:tcBorders>
              <w:top w:val="nil"/>
              <w:left w:val="single" w:sz="4" w:space="0" w:color="auto"/>
              <w:bottom w:val="nil"/>
              <w:right w:val="single" w:sz="4" w:space="0" w:color="auto"/>
            </w:tcBorders>
          </w:tcPr>
          <w:p w14:paraId="40D60A1A"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6E4E615B" w14:textId="77777777" w:rsidR="00726FC5" w:rsidRDefault="00726FC5" w:rsidP="007E08A6">
            <w:pPr>
              <w:pStyle w:val="RSCT03TableBody"/>
            </w:pPr>
          </w:p>
        </w:tc>
      </w:tr>
      <w:tr w:rsidR="00726FC5" w14:paraId="7F599F4C" w14:textId="77777777" w:rsidTr="00A05D5F">
        <w:tc>
          <w:tcPr>
            <w:tcW w:w="1271" w:type="dxa"/>
            <w:tcBorders>
              <w:top w:val="nil"/>
              <w:left w:val="single" w:sz="4" w:space="0" w:color="auto"/>
              <w:bottom w:val="nil"/>
              <w:right w:val="single" w:sz="4" w:space="0" w:color="auto"/>
            </w:tcBorders>
            <w:hideMark/>
          </w:tcPr>
          <w:p w14:paraId="3FEF3E28" w14:textId="77777777" w:rsidR="00726FC5" w:rsidRDefault="00726FC5" w:rsidP="007E08A6">
            <w:pPr>
              <w:pStyle w:val="RSCT03TableBody"/>
            </w:pPr>
            <w:r>
              <w:t>ZnT3</w:t>
            </w:r>
          </w:p>
        </w:tc>
        <w:tc>
          <w:tcPr>
            <w:tcW w:w="1807" w:type="dxa"/>
            <w:tcBorders>
              <w:top w:val="nil"/>
              <w:left w:val="single" w:sz="4" w:space="0" w:color="auto"/>
              <w:bottom w:val="nil"/>
              <w:right w:val="single" w:sz="4" w:space="0" w:color="auto"/>
            </w:tcBorders>
            <w:hideMark/>
          </w:tcPr>
          <w:p w14:paraId="58305A19" w14:textId="77777777" w:rsidR="00726FC5" w:rsidRDefault="00726FC5" w:rsidP="007E08A6">
            <w:pPr>
              <w:pStyle w:val="RSCT03TableBody"/>
            </w:pPr>
            <w:r>
              <w:t>NM_003459.4</w:t>
            </w:r>
          </w:p>
        </w:tc>
        <w:tc>
          <w:tcPr>
            <w:tcW w:w="4064" w:type="dxa"/>
            <w:tcBorders>
              <w:top w:val="nil"/>
              <w:left w:val="single" w:sz="4" w:space="0" w:color="auto"/>
              <w:bottom w:val="nil"/>
              <w:right w:val="single" w:sz="4" w:space="0" w:color="auto"/>
            </w:tcBorders>
            <w:hideMark/>
          </w:tcPr>
          <w:p w14:paraId="51FD5B8E" w14:textId="77777777" w:rsidR="00726FC5" w:rsidRDefault="00726FC5" w:rsidP="007E08A6">
            <w:pPr>
              <w:pStyle w:val="RSCT03TableBody"/>
            </w:pPr>
            <w:r>
              <w:rPr>
                <w:vertAlign w:val="subscript"/>
              </w:rPr>
              <w:t>655</w:t>
            </w:r>
            <w:r>
              <w:rPr>
                <w:color w:val="000000"/>
              </w:rPr>
              <w:t>ACTGGCATCCTCCTGTACCT</w:t>
            </w:r>
            <w:r>
              <w:rPr>
                <w:vertAlign w:val="subscript"/>
              </w:rPr>
              <w:t>674</w:t>
            </w:r>
          </w:p>
        </w:tc>
        <w:tc>
          <w:tcPr>
            <w:tcW w:w="1417" w:type="dxa"/>
            <w:tcBorders>
              <w:top w:val="nil"/>
              <w:left w:val="single" w:sz="4" w:space="0" w:color="auto"/>
              <w:bottom w:val="nil"/>
              <w:right w:val="single" w:sz="4" w:space="0" w:color="auto"/>
            </w:tcBorders>
            <w:hideMark/>
          </w:tcPr>
          <w:p w14:paraId="7FAE34B1" w14:textId="77777777" w:rsidR="00726FC5" w:rsidRDefault="00726FC5" w:rsidP="007E08A6">
            <w:pPr>
              <w:pStyle w:val="RSCT03TableBody"/>
            </w:pPr>
            <w:r>
              <w:t>117</w:t>
            </w:r>
          </w:p>
        </w:tc>
        <w:tc>
          <w:tcPr>
            <w:tcW w:w="1701" w:type="dxa"/>
            <w:tcBorders>
              <w:top w:val="nil"/>
              <w:left w:val="single" w:sz="4" w:space="0" w:color="auto"/>
              <w:bottom w:val="nil"/>
              <w:right w:val="single" w:sz="4" w:space="0" w:color="auto"/>
            </w:tcBorders>
            <w:hideMark/>
          </w:tcPr>
          <w:p w14:paraId="59286FE6" w14:textId="77777777" w:rsidR="00726FC5" w:rsidRDefault="00726FC5" w:rsidP="007E08A6">
            <w:pPr>
              <w:pStyle w:val="RSCT03TableBody"/>
            </w:pPr>
            <w:r>
              <w:t>60</w:t>
            </w:r>
          </w:p>
        </w:tc>
      </w:tr>
      <w:tr w:rsidR="00726FC5" w14:paraId="315DCA58" w14:textId="77777777" w:rsidTr="00A05D5F">
        <w:tc>
          <w:tcPr>
            <w:tcW w:w="1271" w:type="dxa"/>
            <w:tcBorders>
              <w:top w:val="nil"/>
              <w:left w:val="single" w:sz="4" w:space="0" w:color="auto"/>
              <w:bottom w:val="nil"/>
              <w:right w:val="single" w:sz="4" w:space="0" w:color="auto"/>
            </w:tcBorders>
          </w:tcPr>
          <w:p w14:paraId="2C411129"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573C10C2" w14:textId="77777777" w:rsidR="00726FC5" w:rsidRDefault="00726FC5" w:rsidP="007E08A6">
            <w:pPr>
              <w:pStyle w:val="RSCT03TableBody"/>
            </w:pPr>
          </w:p>
        </w:tc>
        <w:tc>
          <w:tcPr>
            <w:tcW w:w="4064" w:type="dxa"/>
            <w:tcBorders>
              <w:top w:val="nil"/>
              <w:left w:val="single" w:sz="4" w:space="0" w:color="auto"/>
              <w:bottom w:val="nil"/>
              <w:right w:val="single" w:sz="4" w:space="0" w:color="auto"/>
            </w:tcBorders>
            <w:vAlign w:val="bottom"/>
            <w:hideMark/>
          </w:tcPr>
          <w:p w14:paraId="365BCB87" w14:textId="77777777" w:rsidR="00726FC5" w:rsidRDefault="00726FC5" w:rsidP="007E08A6">
            <w:pPr>
              <w:pStyle w:val="RSCT03TableBody"/>
              <w:rPr>
                <w:color w:val="000000"/>
              </w:rPr>
            </w:pPr>
            <w:r>
              <w:rPr>
                <w:vertAlign w:val="subscript"/>
              </w:rPr>
              <w:t>771</w:t>
            </w:r>
            <w:r>
              <w:rPr>
                <w:color w:val="000000"/>
              </w:rPr>
              <w:t>GGCCATTAACAGGTTGGCAC</w:t>
            </w:r>
            <w:r>
              <w:rPr>
                <w:vertAlign w:val="subscript"/>
              </w:rPr>
              <w:t>752</w:t>
            </w:r>
          </w:p>
        </w:tc>
        <w:tc>
          <w:tcPr>
            <w:tcW w:w="1417" w:type="dxa"/>
            <w:tcBorders>
              <w:top w:val="nil"/>
              <w:left w:val="single" w:sz="4" w:space="0" w:color="auto"/>
              <w:bottom w:val="nil"/>
              <w:right w:val="single" w:sz="4" w:space="0" w:color="auto"/>
            </w:tcBorders>
          </w:tcPr>
          <w:p w14:paraId="7A9BC6D7"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45282D47" w14:textId="77777777" w:rsidR="00726FC5" w:rsidRDefault="00726FC5" w:rsidP="007E08A6">
            <w:pPr>
              <w:pStyle w:val="RSCT03TableBody"/>
            </w:pPr>
          </w:p>
        </w:tc>
      </w:tr>
      <w:tr w:rsidR="00726FC5" w14:paraId="008BD4F1" w14:textId="77777777" w:rsidTr="00A05D5F">
        <w:tc>
          <w:tcPr>
            <w:tcW w:w="1271" w:type="dxa"/>
            <w:tcBorders>
              <w:top w:val="nil"/>
              <w:left w:val="single" w:sz="4" w:space="0" w:color="auto"/>
              <w:bottom w:val="nil"/>
              <w:right w:val="single" w:sz="4" w:space="0" w:color="auto"/>
            </w:tcBorders>
            <w:hideMark/>
          </w:tcPr>
          <w:p w14:paraId="76286BBB" w14:textId="77777777" w:rsidR="00726FC5" w:rsidRDefault="00726FC5" w:rsidP="007E08A6">
            <w:pPr>
              <w:pStyle w:val="RSCT03TableBody"/>
            </w:pPr>
            <w:r>
              <w:t>ZnT4</w:t>
            </w:r>
          </w:p>
        </w:tc>
        <w:tc>
          <w:tcPr>
            <w:tcW w:w="1807" w:type="dxa"/>
            <w:tcBorders>
              <w:top w:val="nil"/>
              <w:left w:val="single" w:sz="4" w:space="0" w:color="auto"/>
              <w:bottom w:val="nil"/>
              <w:right w:val="single" w:sz="4" w:space="0" w:color="auto"/>
            </w:tcBorders>
            <w:hideMark/>
          </w:tcPr>
          <w:p w14:paraId="07B9D601" w14:textId="77777777" w:rsidR="00726FC5" w:rsidRDefault="00726FC5" w:rsidP="007E08A6">
            <w:pPr>
              <w:pStyle w:val="RSCT03TableBody"/>
            </w:pPr>
            <w:r>
              <w:t>NM_013309.4 </w:t>
            </w:r>
          </w:p>
        </w:tc>
        <w:tc>
          <w:tcPr>
            <w:tcW w:w="4064" w:type="dxa"/>
            <w:tcBorders>
              <w:top w:val="nil"/>
              <w:left w:val="nil"/>
              <w:bottom w:val="nil"/>
              <w:right w:val="nil"/>
            </w:tcBorders>
            <w:vAlign w:val="bottom"/>
            <w:hideMark/>
          </w:tcPr>
          <w:p w14:paraId="7F539B95" w14:textId="77777777" w:rsidR="00726FC5" w:rsidRDefault="00726FC5" w:rsidP="007E08A6">
            <w:pPr>
              <w:pStyle w:val="RSCT03TableBody"/>
              <w:rPr>
                <w:color w:val="000000"/>
              </w:rPr>
            </w:pPr>
            <w:r>
              <w:rPr>
                <w:color w:val="000000"/>
                <w:vertAlign w:val="subscript"/>
              </w:rPr>
              <w:t>760</w:t>
            </w:r>
            <w:r>
              <w:rPr>
                <w:color w:val="000000"/>
              </w:rPr>
              <w:t>GACCTAAGCGCCATCATACTC</w:t>
            </w:r>
            <w:r>
              <w:rPr>
                <w:color w:val="000000"/>
                <w:vertAlign w:val="subscript"/>
              </w:rPr>
              <w:t>780</w:t>
            </w:r>
          </w:p>
        </w:tc>
        <w:tc>
          <w:tcPr>
            <w:tcW w:w="1417" w:type="dxa"/>
            <w:tcBorders>
              <w:top w:val="nil"/>
              <w:left w:val="single" w:sz="4" w:space="0" w:color="auto"/>
              <w:bottom w:val="nil"/>
              <w:right w:val="single" w:sz="4" w:space="0" w:color="auto"/>
            </w:tcBorders>
            <w:hideMark/>
          </w:tcPr>
          <w:p w14:paraId="45849E50" w14:textId="77777777" w:rsidR="00726FC5" w:rsidRDefault="00726FC5" w:rsidP="007E08A6">
            <w:pPr>
              <w:pStyle w:val="RSCT03TableBody"/>
            </w:pPr>
            <w:r>
              <w:t>105</w:t>
            </w:r>
          </w:p>
        </w:tc>
        <w:tc>
          <w:tcPr>
            <w:tcW w:w="1701" w:type="dxa"/>
            <w:tcBorders>
              <w:top w:val="nil"/>
              <w:left w:val="single" w:sz="4" w:space="0" w:color="auto"/>
              <w:bottom w:val="nil"/>
              <w:right w:val="single" w:sz="4" w:space="0" w:color="auto"/>
            </w:tcBorders>
            <w:hideMark/>
          </w:tcPr>
          <w:p w14:paraId="0BBA2E38" w14:textId="77777777" w:rsidR="00726FC5" w:rsidRDefault="00726FC5" w:rsidP="007E08A6">
            <w:pPr>
              <w:pStyle w:val="RSCT03TableBody"/>
            </w:pPr>
            <w:r>
              <w:t>60</w:t>
            </w:r>
          </w:p>
        </w:tc>
      </w:tr>
      <w:tr w:rsidR="00726FC5" w14:paraId="7DC2B79D" w14:textId="77777777" w:rsidTr="00A05D5F">
        <w:tc>
          <w:tcPr>
            <w:tcW w:w="1271" w:type="dxa"/>
            <w:tcBorders>
              <w:top w:val="nil"/>
              <w:left w:val="single" w:sz="4" w:space="0" w:color="auto"/>
              <w:bottom w:val="nil"/>
              <w:right w:val="single" w:sz="4" w:space="0" w:color="auto"/>
            </w:tcBorders>
          </w:tcPr>
          <w:p w14:paraId="0F74D6AE"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105C7C60" w14:textId="77777777" w:rsidR="00726FC5" w:rsidRDefault="00726FC5" w:rsidP="007E08A6">
            <w:pPr>
              <w:pStyle w:val="RSCT03TableBody"/>
            </w:pPr>
          </w:p>
        </w:tc>
        <w:tc>
          <w:tcPr>
            <w:tcW w:w="4064" w:type="dxa"/>
            <w:tcBorders>
              <w:top w:val="nil"/>
              <w:left w:val="nil"/>
              <w:bottom w:val="nil"/>
              <w:right w:val="nil"/>
            </w:tcBorders>
            <w:vAlign w:val="bottom"/>
            <w:hideMark/>
          </w:tcPr>
          <w:p w14:paraId="471C1F77" w14:textId="77777777" w:rsidR="00726FC5" w:rsidRDefault="00726FC5" w:rsidP="007E08A6">
            <w:pPr>
              <w:pStyle w:val="RSCT03TableBody"/>
              <w:rPr>
                <w:color w:val="000000"/>
              </w:rPr>
            </w:pPr>
            <w:r>
              <w:rPr>
                <w:color w:val="000000"/>
                <w:vertAlign w:val="subscript"/>
              </w:rPr>
              <w:t>864</w:t>
            </w:r>
            <w:r>
              <w:rPr>
                <w:color w:val="000000"/>
              </w:rPr>
              <w:t>AGCTGACAAAACCTCTAAGCG</w:t>
            </w:r>
            <w:r>
              <w:rPr>
                <w:color w:val="000000"/>
                <w:vertAlign w:val="subscript"/>
              </w:rPr>
              <w:t>844</w:t>
            </w:r>
          </w:p>
        </w:tc>
        <w:tc>
          <w:tcPr>
            <w:tcW w:w="1417" w:type="dxa"/>
            <w:tcBorders>
              <w:top w:val="nil"/>
              <w:left w:val="single" w:sz="4" w:space="0" w:color="auto"/>
              <w:bottom w:val="nil"/>
              <w:right w:val="single" w:sz="4" w:space="0" w:color="auto"/>
            </w:tcBorders>
          </w:tcPr>
          <w:p w14:paraId="1CEFFD59"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3DD70AB6" w14:textId="77777777" w:rsidR="00726FC5" w:rsidRDefault="00726FC5" w:rsidP="007E08A6">
            <w:pPr>
              <w:pStyle w:val="RSCT03TableBody"/>
            </w:pPr>
          </w:p>
        </w:tc>
      </w:tr>
      <w:tr w:rsidR="00726FC5" w14:paraId="588873DB" w14:textId="77777777" w:rsidTr="00A05D5F">
        <w:tc>
          <w:tcPr>
            <w:tcW w:w="1271" w:type="dxa"/>
            <w:tcBorders>
              <w:top w:val="nil"/>
              <w:left w:val="single" w:sz="4" w:space="0" w:color="auto"/>
              <w:bottom w:val="nil"/>
              <w:right w:val="single" w:sz="4" w:space="0" w:color="auto"/>
            </w:tcBorders>
            <w:hideMark/>
          </w:tcPr>
          <w:p w14:paraId="320AF786" w14:textId="77777777" w:rsidR="00726FC5" w:rsidRDefault="00726FC5" w:rsidP="007E08A6">
            <w:pPr>
              <w:pStyle w:val="RSCT03TableBody"/>
            </w:pPr>
            <w:r>
              <w:t>ZnT5</w:t>
            </w:r>
          </w:p>
        </w:tc>
        <w:tc>
          <w:tcPr>
            <w:tcW w:w="1807" w:type="dxa"/>
            <w:tcBorders>
              <w:top w:val="nil"/>
              <w:left w:val="single" w:sz="4" w:space="0" w:color="auto"/>
              <w:bottom w:val="nil"/>
              <w:right w:val="single" w:sz="4" w:space="0" w:color="auto"/>
            </w:tcBorders>
            <w:hideMark/>
          </w:tcPr>
          <w:p w14:paraId="69C6A253" w14:textId="77777777" w:rsidR="00726FC5" w:rsidRDefault="00726FC5" w:rsidP="007E08A6">
            <w:pPr>
              <w:pStyle w:val="RSCT03TableBody"/>
            </w:pPr>
            <w:r>
              <w:t>NM_022902.4 </w:t>
            </w:r>
          </w:p>
        </w:tc>
        <w:tc>
          <w:tcPr>
            <w:tcW w:w="4064" w:type="dxa"/>
            <w:tcBorders>
              <w:top w:val="nil"/>
              <w:left w:val="nil"/>
              <w:bottom w:val="nil"/>
              <w:right w:val="nil"/>
            </w:tcBorders>
            <w:vAlign w:val="bottom"/>
            <w:hideMark/>
          </w:tcPr>
          <w:p w14:paraId="044E3168" w14:textId="77777777" w:rsidR="00726FC5" w:rsidRDefault="00726FC5" w:rsidP="007E08A6">
            <w:pPr>
              <w:pStyle w:val="RSCT03TableBody"/>
              <w:rPr>
                <w:color w:val="000000"/>
              </w:rPr>
            </w:pPr>
            <w:r>
              <w:rPr>
                <w:color w:val="000000"/>
                <w:vertAlign w:val="subscript"/>
              </w:rPr>
              <w:t>748</w:t>
            </w:r>
            <w:r>
              <w:rPr>
                <w:color w:val="000000"/>
              </w:rPr>
              <w:t>AGCAAAGACAAGGGGAGCTG</w:t>
            </w:r>
            <w:r>
              <w:rPr>
                <w:color w:val="000000"/>
                <w:vertAlign w:val="subscript"/>
              </w:rPr>
              <w:t>767</w:t>
            </w:r>
          </w:p>
        </w:tc>
        <w:tc>
          <w:tcPr>
            <w:tcW w:w="1417" w:type="dxa"/>
            <w:tcBorders>
              <w:top w:val="nil"/>
              <w:left w:val="single" w:sz="4" w:space="0" w:color="auto"/>
              <w:bottom w:val="nil"/>
              <w:right w:val="single" w:sz="4" w:space="0" w:color="auto"/>
            </w:tcBorders>
            <w:hideMark/>
          </w:tcPr>
          <w:p w14:paraId="46CA21CC" w14:textId="77777777" w:rsidR="00726FC5" w:rsidRDefault="00726FC5" w:rsidP="007E08A6">
            <w:pPr>
              <w:pStyle w:val="RSCT03TableBody"/>
            </w:pPr>
            <w:r>
              <w:t>148</w:t>
            </w:r>
          </w:p>
        </w:tc>
        <w:tc>
          <w:tcPr>
            <w:tcW w:w="1701" w:type="dxa"/>
            <w:tcBorders>
              <w:top w:val="nil"/>
              <w:left w:val="single" w:sz="4" w:space="0" w:color="auto"/>
              <w:bottom w:val="nil"/>
              <w:right w:val="single" w:sz="4" w:space="0" w:color="auto"/>
            </w:tcBorders>
            <w:hideMark/>
          </w:tcPr>
          <w:p w14:paraId="537F5FBB" w14:textId="77777777" w:rsidR="00726FC5" w:rsidRDefault="00726FC5" w:rsidP="007E08A6">
            <w:pPr>
              <w:pStyle w:val="RSCT03TableBody"/>
            </w:pPr>
            <w:r>
              <w:t>60</w:t>
            </w:r>
          </w:p>
        </w:tc>
      </w:tr>
      <w:tr w:rsidR="00726FC5" w14:paraId="58BEB0F2" w14:textId="77777777" w:rsidTr="00A05D5F">
        <w:tc>
          <w:tcPr>
            <w:tcW w:w="1271" w:type="dxa"/>
            <w:tcBorders>
              <w:top w:val="nil"/>
              <w:left w:val="single" w:sz="4" w:space="0" w:color="auto"/>
              <w:bottom w:val="nil"/>
              <w:right w:val="single" w:sz="4" w:space="0" w:color="auto"/>
            </w:tcBorders>
          </w:tcPr>
          <w:p w14:paraId="05D17A1E"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50469768" w14:textId="77777777" w:rsidR="00726FC5" w:rsidRDefault="00726FC5" w:rsidP="007E08A6">
            <w:pPr>
              <w:pStyle w:val="RSCT03TableBody"/>
            </w:pPr>
          </w:p>
        </w:tc>
        <w:tc>
          <w:tcPr>
            <w:tcW w:w="4064" w:type="dxa"/>
            <w:tcBorders>
              <w:top w:val="nil"/>
              <w:left w:val="nil"/>
              <w:bottom w:val="nil"/>
              <w:right w:val="nil"/>
            </w:tcBorders>
            <w:vAlign w:val="bottom"/>
            <w:hideMark/>
          </w:tcPr>
          <w:p w14:paraId="3F2B47B3" w14:textId="77777777" w:rsidR="00726FC5" w:rsidRDefault="00726FC5" w:rsidP="007E08A6">
            <w:pPr>
              <w:pStyle w:val="RSCT03TableBody"/>
              <w:rPr>
                <w:color w:val="000000"/>
              </w:rPr>
            </w:pPr>
            <w:r>
              <w:rPr>
                <w:color w:val="000000"/>
                <w:vertAlign w:val="subscript"/>
              </w:rPr>
              <w:t>895</w:t>
            </w:r>
            <w:r>
              <w:rPr>
                <w:color w:val="000000"/>
              </w:rPr>
              <w:t>GGCAATGGCTGTGTAAAGCA</w:t>
            </w:r>
            <w:r>
              <w:rPr>
                <w:color w:val="000000"/>
                <w:vertAlign w:val="subscript"/>
              </w:rPr>
              <w:t>876</w:t>
            </w:r>
          </w:p>
        </w:tc>
        <w:tc>
          <w:tcPr>
            <w:tcW w:w="1417" w:type="dxa"/>
            <w:tcBorders>
              <w:top w:val="nil"/>
              <w:left w:val="single" w:sz="4" w:space="0" w:color="auto"/>
              <w:bottom w:val="nil"/>
              <w:right w:val="single" w:sz="4" w:space="0" w:color="auto"/>
            </w:tcBorders>
          </w:tcPr>
          <w:p w14:paraId="7A6A6C79"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5FD064FA" w14:textId="77777777" w:rsidR="00726FC5" w:rsidRDefault="00726FC5" w:rsidP="007E08A6">
            <w:pPr>
              <w:pStyle w:val="RSCT03TableBody"/>
            </w:pPr>
          </w:p>
        </w:tc>
      </w:tr>
      <w:tr w:rsidR="00726FC5" w14:paraId="4D528614" w14:textId="77777777" w:rsidTr="00A05D5F">
        <w:tc>
          <w:tcPr>
            <w:tcW w:w="1271" w:type="dxa"/>
            <w:tcBorders>
              <w:top w:val="nil"/>
              <w:left w:val="single" w:sz="4" w:space="0" w:color="auto"/>
              <w:bottom w:val="nil"/>
              <w:right w:val="single" w:sz="4" w:space="0" w:color="auto"/>
            </w:tcBorders>
            <w:hideMark/>
          </w:tcPr>
          <w:p w14:paraId="269723DC" w14:textId="77777777" w:rsidR="00726FC5" w:rsidRDefault="00726FC5" w:rsidP="007E08A6">
            <w:pPr>
              <w:pStyle w:val="RSCT03TableBody"/>
            </w:pPr>
            <w:r>
              <w:t>ZnT6</w:t>
            </w:r>
          </w:p>
        </w:tc>
        <w:tc>
          <w:tcPr>
            <w:tcW w:w="1807" w:type="dxa"/>
            <w:tcBorders>
              <w:top w:val="nil"/>
              <w:left w:val="single" w:sz="4" w:space="0" w:color="auto"/>
              <w:bottom w:val="nil"/>
              <w:right w:val="single" w:sz="4" w:space="0" w:color="auto"/>
            </w:tcBorders>
            <w:hideMark/>
          </w:tcPr>
          <w:p w14:paraId="0F4770A3" w14:textId="77777777" w:rsidR="00726FC5" w:rsidRDefault="00726FC5" w:rsidP="007E08A6">
            <w:pPr>
              <w:pStyle w:val="RSCT03TableBody"/>
            </w:pPr>
            <w:r>
              <w:t>NM_001193515.1</w:t>
            </w:r>
          </w:p>
        </w:tc>
        <w:tc>
          <w:tcPr>
            <w:tcW w:w="4064" w:type="dxa"/>
            <w:tcBorders>
              <w:top w:val="nil"/>
              <w:left w:val="nil"/>
              <w:bottom w:val="nil"/>
              <w:right w:val="nil"/>
            </w:tcBorders>
            <w:vAlign w:val="bottom"/>
            <w:hideMark/>
          </w:tcPr>
          <w:p w14:paraId="42B8DC28" w14:textId="77777777" w:rsidR="00726FC5" w:rsidRDefault="00726FC5" w:rsidP="007E08A6">
            <w:pPr>
              <w:pStyle w:val="RSCT03TableBody"/>
              <w:rPr>
                <w:color w:val="000000"/>
              </w:rPr>
            </w:pPr>
            <w:r>
              <w:rPr>
                <w:color w:val="000000"/>
                <w:vertAlign w:val="subscript"/>
              </w:rPr>
              <w:t>276</w:t>
            </w:r>
            <w:r>
              <w:rPr>
                <w:color w:val="000000"/>
              </w:rPr>
              <w:t>CCTGGCTGTATTTGCCTCCA</w:t>
            </w:r>
            <w:r>
              <w:rPr>
                <w:color w:val="000000"/>
                <w:vertAlign w:val="subscript"/>
              </w:rPr>
              <w:t>295</w:t>
            </w:r>
          </w:p>
        </w:tc>
        <w:tc>
          <w:tcPr>
            <w:tcW w:w="1417" w:type="dxa"/>
            <w:tcBorders>
              <w:top w:val="nil"/>
              <w:left w:val="single" w:sz="4" w:space="0" w:color="auto"/>
              <w:bottom w:val="nil"/>
              <w:right w:val="single" w:sz="4" w:space="0" w:color="auto"/>
            </w:tcBorders>
            <w:hideMark/>
          </w:tcPr>
          <w:p w14:paraId="48E2B42F" w14:textId="77777777" w:rsidR="00726FC5" w:rsidRDefault="00726FC5" w:rsidP="007E08A6">
            <w:pPr>
              <w:pStyle w:val="RSCT03TableBody"/>
            </w:pPr>
            <w:r>
              <w:t>106</w:t>
            </w:r>
          </w:p>
        </w:tc>
        <w:tc>
          <w:tcPr>
            <w:tcW w:w="1701" w:type="dxa"/>
            <w:tcBorders>
              <w:top w:val="nil"/>
              <w:left w:val="single" w:sz="4" w:space="0" w:color="auto"/>
              <w:bottom w:val="nil"/>
              <w:right w:val="single" w:sz="4" w:space="0" w:color="auto"/>
            </w:tcBorders>
            <w:hideMark/>
          </w:tcPr>
          <w:p w14:paraId="3C275E1E" w14:textId="77777777" w:rsidR="00726FC5" w:rsidRDefault="00726FC5" w:rsidP="007E08A6">
            <w:pPr>
              <w:pStyle w:val="RSCT03TableBody"/>
            </w:pPr>
            <w:r>
              <w:t>60</w:t>
            </w:r>
          </w:p>
        </w:tc>
      </w:tr>
      <w:tr w:rsidR="00726FC5" w14:paraId="5549D80B" w14:textId="77777777" w:rsidTr="00A05D5F">
        <w:tc>
          <w:tcPr>
            <w:tcW w:w="1271" w:type="dxa"/>
            <w:tcBorders>
              <w:top w:val="nil"/>
              <w:left w:val="single" w:sz="4" w:space="0" w:color="auto"/>
              <w:bottom w:val="nil"/>
              <w:right w:val="single" w:sz="4" w:space="0" w:color="auto"/>
            </w:tcBorders>
          </w:tcPr>
          <w:p w14:paraId="71EE9DA8"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6A23218D" w14:textId="77777777" w:rsidR="00726FC5" w:rsidRDefault="00726FC5" w:rsidP="007E08A6">
            <w:pPr>
              <w:pStyle w:val="RSCT03TableBody"/>
            </w:pPr>
          </w:p>
        </w:tc>
        <w:tc>
          <w:tcPr>
            <w:tcW w:w="4064" w:type="dxa"/>
            <w:tcBorders>
              <w:top w:val="nil"/>
              <w:left w:val="nil"/>
              <w:bottom w:val="nil"/>
              <w:right w:val="nil"/>
            </w:tcBorders>
            <w:vAlign w:val="bottom"/>
            <w:hideMark/>
          </w:tcPr>
          <w:p w14:paraId="60CB113C" w14:textId="77777777" w:rsidR="00726FC5" w:rsidRDefault="00726FC5" w:rsidP="007E08A6">
            <w:pPr>
              <w:pStyle w:val="RSCT03TableBody"/>
              <w:rPr>
                <w:color w:val="000000"/>
              </w:rPr>
            </w:pPr>
            <w:r>
              <w:rPr>
                <w:color w:val="000000"/>
                <w:vertAlign w:val="subscript"/>
              </w:rPr>
              <w:t>381</w:t>
            </w:r>
            <w:r>
              <w:rPr>
                <w:color w:val="000000"/>
              </w:rPr>
              <w:t>TCTTCCCGTGTGTATCTCGG</w:t>
            </w:r>
            <w:r>
              <w:rPr>
                <w:color w:val="000000"/>
                <w:vertAlign w:val="subscript"/>
              </w:rPr>
              <w:t>362</w:t>
            </w:r>
          </w:p>
        </w:tc>
        <w:tc>
          <w:tcPr>
            <w:tcW w:w="1417" w:type="dxa"/>
            <w:tcBorders>
              <w:top w:val="nil"/>
              <w:left w:val="single" w:sz="4" w:space="0" w:color="auto"/>
              <w:bottom w:val="nil"/>
              <w:right w:val="single" w:sz="4" w:space="0" w:color="auto"/>
            </w:tcBorders>
          </w:tcPr>
          <w:p w14:paraId="69612407"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4EB01CB3" w14:textId="77777777" w:rsidR="00726FC5" w:rsidRDefault="00726FC5" w:rsidP="007E08A6">
            <w:pPr>
              <w:pStyle w:val="RSCT03TableBody"/>
            </w:pPr>
          </w:p>
        </w:tc>
      </w:tr>
      <w:tr w:rsidR="00726FC5" w14:paraId="49AF543A" w14:textId="77777777" w:rsidTr="00A05D5F">
        <w:tc>
          <w:tcPr>
            <w:tcW w:w="1271" w:type="dxa"/>
            <w:tcBorders>
              <w:top w:val="nil"/>
              <w:left w:val="single" w:sz="4" w:space="0" w:color="auto"/>
              <w:bottom w:val="nil"/>
              <w:right w:val="single" w:sz="4" w:space="0" w:color="auto"/>
            </w:tcBorders>
            <w:hideMark/>
          </w:tcPr>
          <w:p w14:paraId="0CF1EFBF" w14:textId="77777777" w:rsidR="00726FC5" w:rsidRDefault="00726FC5" w:rsidP="007E08A6">
            <w:pPr>
              <w:pStyle w:val="RSCT03TableBody"/>
            </w:pPr>
            <w:r>
              <w:t>ZnT7</w:t>
            </w:r>
          </w:p>
        </w:tc>
        <w:tc>
          <w:tcPr>
            <w:tcW w:w="1807" w:type="dxa"/>
            <w:tcBorders>
              <w:top w:val="nil"/>
              <w:left w:val="single" w:sz="4" w:space="0" w:color="auto"/>
              <w:bottom w:val="nil"/>
              <w:right w:val="single" w:sz="4" w:space="0" w:color="auto"/>
            </w:tcBorders>
            <w:hideMark/>
          </w:tcPr>
          <w:p w14:paraId="38872C62" w14:textId="77777777" w:rsidR="00726FC5" w:rsidRDefault="00726FC5" w:rsidP="007E08A6">
            <w:pPr>
              <w:pStyle w:val="RSCT03TableBody"/>
            </w:pPr>
            <w:r>
              <w:t>NM_133496.4</w:t>
            </w:r>
          </w:p>
        </w:tc>
        <w:tc>
          <w:tcPr>
            <w:tcW w:w="4064" w:type="dxa"/>
            <w:tcBorders>
              <w:top w:val="nil"/>
              <w:left w:val="nil"/>
              <w:bottom w:val="nil"/>
              <w:right w:val="nil"/>
            </w:tcBorders>
            <w:vAlign w:val="bottom"/>
            <w:hideMark/>
          </w:tcPr>
          <w:p w14:paraId="34BE75B5" w14:textId="77777777" w:rsidR="00726FC5" w:rsidRDefault="00726FC5" w:rsidP="007E08A6">
            <w:pPr>
              <w:pStyle w:val="RSCT03TableBody"/>
              <w:rPr>
                <w:color w:val="000000"/>
              </w:rPr>
            </w:pPr>
            <w:r>
              <w:rPr>
                <w:color w:val="000000"/>
                <w:vertAlign w:val="subscript"/>
              </w:rPr>
              <w:t>367</w:t>
            </w:r>
            <w:r>
              <w:rPr>
                <w:color w:val="000000"/>
              </w:rPr>
              <w:t>GCTTAGGCTTGATTTCCGACT</w:t>
            </w:r>
            <w:r>
              <w:rPr>
                <w:color w:val="000000"/>
                <w:vertAlign w:val="subscript"/>
              </w:rPr>
              <w:t>387</w:t>
            </w:r>
          </w:p>
        </w:tc>
        <w:tc>
          <w:tcPr>
            <w:tcW w:w="1417" w:type="dxa"/>
            <w:tcBorders>
              <w:top w:val="nil"/>
              <w:left w:val="single" w:sz="4" w:space="0" w:color="auto"/>
              <w:bottom w:val="nil"/>
              <w:right w:val="single" w:sz="4" w:space="0" w:color="auto"/>
            </w:tcBorders>
            <w:hideMark/>
          </w:tcPr>
          <w:p w14:paraId="09B66CE2" w14:textId="77777777" w:rsidR="00726FC5" w:rsidRDefault="00726FC5" w:rsidP="007E08A6">
            <w:pPr>
              <w:pStyle w:val="RSCT03TableBody"/>
            </w:pPr>
            <w:r>
              <w:t>138</w:t>
            </w:r>
          </w:p>
        </w:tc>
        <w:tc>
          <w:tcPr>
            <w:tcW w:w="1701" w:type="dxa"/>
            <w:tcBorders>
              <w:top w:val="nil"/>
              <w:left w:val="single" w:sz="4" w:space="0" w:color="auto"/>
              <w:bottom w:val="nil"/>
              <w:right w:val="single" w:sz="4" w:space="0" w:color="auto"/>
            </w:tcBorders>
            <w:hideMark/>
          </w:tcPr>
          <w:p w14:paraId="367BE28F" w14:textId="77777777" w:rsidR="00726FC5" w:rsidRDefault="00726FC5" w:rsidP="007E08A6">
            <w:pPr>
              <w:pStyle w:val="RSCT03TableBody"/>
            </w:pPr>
            <w:r>
              <w:t>60</w:t>
            </w:r>
          </w:p>
        </w:tc>
      </w:tr>
      <w:tr w:rsidR="00726FC5" w14:paraId="1DADD905" w14:textId="77777777" w:rsidTr="00A05D5F">
        <w:tc>
          <w:tcPr>
            <w:tcW w:w="1271" w:type="dxa"/>
            <w:tcBorders>
              <w:top w:val="nil"/>
              <w:left w:val="single" w:sz="4" w:space="0" w:color="auto"/>
              <w:bottom w:val="nil"/>
              <w:right w:val="single" w:sz="4" w:space="0" w:color="auto"/>
            </w:tcBorders>
          </w:tcPr>
          <w:p w14:paraId="663F0B76"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1BA79845" w14:textId="77777777" w:rsidR="00726FC5" w:rsidRDefault="00726FC5" w:rsidP="007E08A6">
            <w:pPr>
              <w:pStyle w:val="RSCT03TableBody"/>
            </w:pPr>
          </w:p>
        </w:tc>
        <w:tc>
          <w:tcPr>
            <w:tcW w:w="4064" w:type="dxa"/>
            <w:tcBorders>
              <w:top w:val="nil"/>
              <w:left w:val="nil"/>
              <w:bottom w:val="nil"/>
              <w:right w:val="nil"/>
            </w:tcBorders>
            <w:vAlign w:val="bottom"/>
            <w:hideMark/>
          </w:tcPr>
          <w:p w14:paraId="07893FD9" w14:textId="77777777" w:rsidR="00726FC5" w:rsidRDefault="00726FC5" w:rsidP="007E08A6">
            <w:pPr>
              <w:pStyle w:val="RSCT03TableBody"/>
              <w:rPr>
                <w:color w:val="000000"/>
              </w:rPr>
            </w:pPr>
            <w:r>
              <w:rPr>
                <w:color w:val="000000"/>
                <w:vertAlign w:val="subscript"/>
              </w:rPr>
              <w:t>504</w:t>
            </w:r>
            <w:r>
              <w:rPr>
                <w:color w:val="000000"/>
              </w:rPr>
              <w:t>CCAGAACTTCCGCTCTAACATAC</w:t>
            </w:r>
            <w:r>
              <w:rPr>
                <w:color w:val="000000"/>
                <w:vertAlign w:val="subscript"/>
              </w:rPr>
              <w:t>482</w:t>
            </w:r>
          </w:p>
        </w:tc>
        <w:tc>
          <w:tcPr>
            <w:tcW w:w="1417" w:type="dxa"/>
            <w:tcBorders>
              <w:top w:val="nil"/>
              <w:left w:val="single" w:sz="4" w:space="0" w:color="auto"/>
              <w:bottom w:val="nil"/>
              <w:right w:val="single" w:sz="4" w:space="0" w:color="auto"/>
            </w:tcBorders>
          </w:tcPr>
          <w:p w14:paraId="376324D3"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718886F2" w14:textId="77777777" w:rsidR="00726FC5" w:rsidRDefault="00726FC5" w:rsidP="007E08A6">
            <w:pPr>
              <w:pStyle w:val="RSCT03TableBody"/>
            </w:pPr>
          </w:p>
        </w:tc>
      </w:tr>
      <w:tr w:rsidR="007C03DF" w14:paraId="4ECEE7F0" w14:textId="77777777" w:rsidTr="00A05D5F">
        <w:tc>
          <w:tcPr>
            <w:tcW w:w="1271" w:type="dxa"/>
            <w:tcBorders>
              <w:top w:val="nil"/>
              <w:left w:val="single" w:sz="4" w:space="0" w:color="auto"/>
              <w:bottom w:val="nil"/>
              <w:right w:val="single" w:sz="4" w:space="0" w:color="auto"/>
            </w:tcBorders>
          </w:tcPr>
          <w:p w14:paraId="494F93F9" w14:textId="3F6F392B" w:rsidR="007C03DF" w:rsidRDefault="002415B0" w:rsidP="002415B0">
            <w:pPr>
              <w:pStyle w:val="RSCT03TableBody"/>
            </w:pPr>
            <w:r>
              <w:t>ZnT8</w:t>
            </w:r>
          </w:p>
        </w:tc>
        <w:tc>
          <w:tcPr>
            <w:tcW w:w="1807" w:type="dxa"/>
            <w:tcBorders>
              <w:top w:val="nil"/>
              <w:left w:val="single" w:sz="4" w:space="0" w:color="auto"/>
              <w:bottom w:val="nil"/>
              <w:right w:val="single" w:sz="4" w:space="0" w:color="auto"/>
            </w:tcBorders>
          </w:tcPr>
          <w:p w14:paraId="0CEC9CEA" w14:textId="481981C1" w:rsidR="007C03DF" w:rsidRDefault="007C03DF" w:rsidP="007E08A6">
            <w:pPr>
              <w:pStyle w:val="RSCT03TableBody"/>
            </w:pPr>
            <w:r>
              <w:t>NM_173851.1</w:t>
            </w:r>
          </w:p>
        </w:tc>
        <w:tc>
          <w:tcPr>
            <w:tcW w:w="4064" w:type="dxa"/>
            <w:tcBorders>
              <w:top w:val="nil"/>
              <w:left w:val="nil"/>
              <w:bottom w:val="nil"/>
              <w:right w:val="nil"/>
            </w:tcBorders>
            <w:vAlign w:val="bottom"/>
          </w:tcPr>
          <w:p w14:paraId="27025D86" w14:textId="630DAE7C" w:rsidR="007C03DF" w:rsidRDefault="00217B32" w:rsidP="002415B0">
            <w:pPr>
              <w:jc w:val="center"/>
              <w:rPr>
                <w:sz w:val="16"/>
                <w:szCs w:val="16"/>
              </w:rPr>
            </w:pPr>
            <w:r w:rsidRPr="00217B32">
              <w:rPr>
                <w:sz w:val="16"/>
                <w:szCs w:val="16"/>
                <w:vertAlign w:val="subscript"/>
              </w:rPr>
              <w:t>175</w:t>
            </w:r>
            <w:r w:rsidR="002415B0">
              <w:rPr>
                <w:sz w:val="16"/>
                <w:szCs w:val="16"/>
              </w:rPr>
              <w:t>ACT GGG CAG TGA GTT CAA CA</w:t>
            </w:r>
            <w:r w:rsidRPr="00217B32">
              <w:rPr>
                <w:sz w:val="16"/>
                <w:szCs w:val="16"/>
                <w:vertAlign w:val="subscript"/>
              </w:rPr>
              <w:t>195</w:t>
            </w:r>
          </w:p>
          <w:p w14:paraId="6C4C6E3C" w14:textId="53B68C64" w:rsidR="002415B0" w:rsidRDefault="00217B32" w:rsidP="002415B0">
            <w:pPr>
              <w:jc w:val="center"/>
              <w:rPr>
                <w:color w:val="000000"/>
                <w:vertAlign w:val="subscript"/>
              </w:rPr>
            </w:pPr>
            <w:r w:rsidRPr="00217B32">
              <w:rPr>
                <w:sz w:val="16"/>
                <w:szCs w:val="16"/>
                <w:vertAlign w:val="subscript"/>
              </w:rPr>
              <w:t>339</w:t>
            </w:r>
            <w:r w:rsidR="002415B0">
              <w:rPr>
                <w:sz w:val="16"/>
                <w:szCs w:val="16"/>
              </w:rPr>
              <w:t>CTG TTG GAG TTC CAC ACT TTC T</w:t>
            </w:r>
            <w:r w:rsidRPr="00217B32">
              <w:rPr>
                <w:sz w:val="16"/>
                <w:szCs w:val="16"/>
                <w:vertAlign w:val="subscript"/>
              </w:rPr>
              <w:t>317</w:t>
            </w:r>
          </w:p>
        </w:tc>
        <w:tc>
          <w:tcPr>
            <w:tcW w:w="1417" w:type="dxa"/>
            <w:tcBorders>
              <w:top w:val="nil"/>
              <w:left w:val="single" w:sz="4" w:space="0" w:color="auto"/>
              <w:bottom w:val="nil"/>
              <w:right w:val="single" w:sz="4" w:space="0" w:color="auto"/>
            </w:tcBorders>
          </w:tcPr>
          <w:p w14:paraId="4B2DDA99" w14:textId="6A09CE6F" w:rsidR="007C03DF" w:rsidRDefault="002415B0" w:rsidP="007E08A6">
            <w:pPr>
              <w:pStyle w:val="RSCT03TableBody"/>
            </w:pPr>
            <w:r>
              <w:t>144</w:t>
            </w:r>
          </w:p>
        </w:tc>
        <w:tc>
          <w:tcPr>
            <w:tcW w:w="1701" w:type="dxa"/>
            <w:tcBorders>
              <w:top w:val="nil"/>
              <w:left w:val="single" w:sz="4" w:space="0" w:color="auto"/>
              <w:bottom w:val="nil"/>
              <w:right w:val="single" w:sz="4" w:space="0" w:color="auto"/>
            </w:tcBorders>
          </w:tcPr>
          <w:p w14:paraId="39280184" w14:textId="6595845A" w:rsidR="007C03DF" w:rsidRDefault="00CC56EE" w:rsidP="002415B0">
            <w:pPr>
              <w:pStyle w:val="RSCT03TableBody"/>
            </w:pPr>
            <w:r>
              <w:t>56</w:t>
            </w:r>
          </w:p>
        </w:tc>
      </w:tr>
      <w:tr w:rsidR="00726FC5" w14:paraId="763FE331" w14:textId="77777777" w:rsidTr="00A05D5F">
        <w:tc>
          <w:tcPr>
            <w:tcW w:w="1271" w:type="dxa"/>
            <w:tcBorders>
              <w:top w:val="nil"/>
              <w:left w:val="single" w:sz="4" w:space="0" w:color="auto"/>
              <w:bottom w:val="nil"/>
              <w:right w:val="single" w:sz="4" w:space="0" w:color="auto"/>
            </w:tcBorders>
            <w:hideMark/>
          </w:tcPr>
          <w:p w14:paraId="316B45E5" w14:textId="77777777" w:rsidR="00726FC5" w:rsidRDefault="00726FC5" w:rsidP="007E08A6">
            <w:pPr>
              <w:pStyle w:val="RSCT03TableBody"/>
            </w:pPr>
            <w:r>
              <w:t>ZnT9</w:t>
            </w:r>
          </w:p>
        </w:tc>
        <w:tc>
          <w:tcPr>
            <w:tcW w:w="1807" w:type="dxa"/>
            <w:tcBorders>
              <w:top w:val="nil"/>
              <w:left w:val="single" w:sz="4" w:space="0" w:color="auto"/>
              <w:bottom w:val="nil"/>
              <w:right w:val="single" w:sz="4" w:space="0" w:color="auto"/>
            </w:tcBorders>
            <w:hideMark/>
          </w:tcPr>
          <w:p w14:paraId="7B653B0E" w14:textId="77777777" w:rsidR="00726FC5" w:rsidRDefault="00726FC5" w:rsidP="007E08A6">
            <w:pPr>
              <w:pStyle w:val="RSCT03TableBody"/>
            </w:pPr>
            <w:r>
              <w:t>NM_006345.3</w:t>
            </w:r>
          </w:p>
        </w:tc>
        <w:tc>
          <w:tcPr>
            <w:tcW w:w="4064" w:type="dxa"/>
            <w:tcBorders>
              <w:top w:val="nil"/>
              <w:left w:val="nil"/>
              <w:bottom w:val="nil"/>
              <w:right w:val="nil"/>
            </w:tcBorders>
            <w:vAlign w:val="bottom"/>
            <w:hideMark/>
          </w:tcPr>
          <w:p w14:paraId="75977242" w14:textId="77777777" w:rsidR="00726FC5" w:rsidRDefault="00726FC5" w:rsidP="007E08A6">
            <w:pPr>
              <w:pStyle w:val="RSCT03TableBody"/>
              <w:rPr>
                <w:color w:val="000000"/>
              </w:rPr>
            </w:pPr>
            <w:r>
              <w:rPr>
                <w:color w:val="000000"/>
                <w:vertAlign w:val="subscript"/>
              </w:rPr>
              <w:t>1130</w:t>
            </w:r>
            <w:r>
              <w:rPr>
                <w:color w:val="000000"/>
              </w:rPr>
              <w:t>TGGAGTCATGGGATTGCTTCAT</w:t>
            </w:r>
            <w:r>
              <w:rPr>
                <w:color w:val="000000"/>
                <w:vertAlign w:val="subscript"/>
              </w:rPr>
              <w:t>1151</w:t>
            </w:r>
          </w:p>
        </w:tc>
        <w:tc>
          <w:tcPr>
            <w:tcW w:w="1417" w:type="dxa"/>
            <w:tcBorders>
              <w:top w:val="nil"/>
              <w:left w:val="single" w:sz="4" w:space="0" w:color="auto"/>
              <w:bottom w:val="nil"/>
              <w:right w:val="single" w:sz="4" w:space="0" w:color="auto"/>
            </w:tcBorders>
            <w:hideMark/>
          </w:tcPr>
          <w:p w14:paraId="4E0736A7" w14:textId="77777777" w:rsidR="00726FC5" w:rsidRDefault="00726FC5" w:rsidP="007E08A6">
            <w:pPr>
              <w:pStyle w:val="RSCT03TableBody"/>
            </w:pPr>
            <w:r>
              <w:t>101</w:t>
            </w:r>
          </w:p>
        </w:tc>
        <w:tc>
          <w:tcPr>
            <w:tcW w:w="1701" w:type="dxa"/>
            <w:tcBorders>
              <w:top w:val="nil"/>
              <w:left w:val="single" w:sz="4" w:space="0" w:color="auto"/>
              <w:bottom w:val="nil"/>
              <w:right w:val="single" w:sz="4" w:space="0" w:color="auto"/>
            </w:tcBorders>
            <w:hideMark/>
          </w:tcPr>
          <w:p w14:paraId="05C87512" w14:textId="77777777" w:rsidR="00726FC5" w:rsidRDefault="00726FC5" w:rsidP="007E08A6">
            <w:pPr>
              <w:pStyle w:val="RSCT03TableBody"/>
            </w:pPr>
            <w:r>
              <w:t>60</w:t>
            </w:r>
          </w:p>
        </w:tc>
      </w:tr>
      <w:tr w:rsidR="00726FC5" w14:paraId="5A567E21" w14:textId="77777777" w:rsidTr="00A05D5F">
        <w:tc>
          <w:tcPr>
            <w:tcW w:w="1271" w:type="dxa"/>
            <w:tcBorders>
              <w:top w:val="nil"/>
              <w:left w:val="single" w:sz="4" w:space="0" w:color="auto"/>
              <w:bottom w:val="nil"/>
              <w:right w:val="single" w:sz="4" w:space="0" w:color="auto"/>
            </w:tcBorders>
          </w:tcPr>
          <w:p w14:paraId="0BFBBCB9"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5383CAAA" w14:textId="77777777" w:rsidR="00726FC5" w:rsidRDefault="00726FC5" w:rsidP="007E08A6">
            <w:pPr>
              <w:pStyle w:val="RSCT03TableBody"/>
            </w:pPr>
          </w:p>
        </w:tc>
        <w:tc>
          <w:tcPr>
            <w:tcW w:w="4064" w:type="dxa"/>
            <w:tcBorders>
              <w:top w:val="nil"/>
              <w:left w:val="nil"/>
              <w:bottom w:val="nil"/>
              <w:right w:val="nil"/>
            </w:tcBorders>
            <w:vAlign w:val="bottom"/>
            <w:hideMark/>
          </w:tcPr>
          <w:p w14:paraId="0202C436" w14:textId="77777777" w:rsidR="00726FC5" w:rsidRDefault="00726FC5" w:rsidP="007E08A6">
            <w:pPr>
              <w:pStyle w:val="RSCT03TableBody"/>
              <w:rPr>
                <w:color w:val="000000"/>
              </w:rPr>
            </w:pPr>
            <w:r>
              <w:rPr>
                <w:color w:val="000000"/>
                <w:vertAlign w:val="subscript"/>
              </w:rPr>
              <w:t>1230</w:t>
            </w:r>
            <w:r>
              <w:rPr>
                <w:color w:val="000000"/>
              </w:rPr>
              <w:t>CAAGAAGTGTTGCTCCTTCAGA</w:t>
            </w:r>
            <w:r>
              <w:rPr>
                <w:color w:val="000000"/>
                <w:vertAlign w:val="subscript"/>
              </w:rPr>
              <w:t>1209</w:t>
            </w:r>
          </w:p>
        </w:tc>
        <w:tc>
          <w:tcPr>
            <w:tcW w:w="1417" w:type="dxa"/>
            <w:tcBorders>
              <w:top w:val="nil"/>
              <w:left w:val="single" w:sz="4" w:space="0" w:color="auto"/>
              <w:bottom w:val="nil"/>
              <w:right w:val="single" w:sz="4" w:space="0" w:color="auto"/>
            </w:tcBorders>
          </w:tcPr>
          <w:p w14:paraId="3F2E0709"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63D0BFAF" w14:textId="77777777" w:rsidR="00726FC5" w:rsidRDefault="00726FC5" w:rsidP="007E08A6">
            <w:pPr>
              <w:pStyle w:val="RSCT03TableBody"/>
            </w:pPr>
          </w:p>
        </w:tc>
      </w:tr>
      <w:tr w:rsidR="00726FC5" w14:paraId="40E60882" w14:textId="77777777" w:rsidTr="00A05D5F">
        <w:tc>
          <w:tcPr>
            <w:tcW w:w="1271" w:type="dxa"/>
            <w:tcBorders>
              <w:top w:val="nil"/>
              <w:left w:val="single" w:sz="4" w:space="0" w:color="auto"/>
              <w:bottom w:val="nil"/>
              <w:right w:val="single" w:sz="4" w:space="0" w:color="auto"/>
            </w:tcBorders>
            <w:hideMark/>
          </w:tcPr>
          <w:p w14:paraId="4331A4DC" w14:textId="77777777" w:rsidR="00726FC5" w:rsidRDefault="00726FC5" w:rsidP="007E08A6">
            <w:pPr>
              <w:pStyle w:val="RSCT03TableBody"/>
            </w:pPr>
            <w:r>
              <w:t>ZnT10</w:t>
            </w:r>
          </w:p>
        </w:tc>
        <w:tc>
          <w:tcPr>
            <w:tcW w:w="1807" w:type="dxa"/>
            <w:tcBorders>
              <w:top w:val="nil"/>
              <w:left w:val="single" w:sz="4" w:space="0" w:color="auto"/>
              <w:bottom w:val="nil"/>
              <w:right w:val="single" w:sz="4" w:space="0" w:color="auto"/>
            </w:tcBorders>
            <w:hideMark/>
          </w:tcPr>
          <w:p w14:paraId="628E62D6" w14:textId="77777777" w:rsidR="00726FC5" w:rsidRDefault="00726FC5" w:rsidP="007E08A6">
            <w:pPr>
              <w:pStyle w:val="RSCT03TableBody"/>
            </w:pPr>
            <w:r>
              <w:rPr>
                <w:color w:val="000000"/>
              </w:rPr>
              <w:t>NM_018713.2</w:t>
            </w:r>
          </w:p>
        </w:tc>
        <w:tc>
          <w:tcPr>
            <w:tcW w:w="4064" w:type="dxa"/>
            <w:tcBorders>
              <w:top w:val="nil"/>
              <w:left w:val="nil"/>
              <w:bottom w:val="nil"/>
              <w:right w:val="nil"/>
            </w:tcBorders>
            <w:vAlign w:val="bottom"/>
            <w:hideMark/>
          </w:tcPr>
          <w:p w14:paraId="0B72A08F" w14:textId="77777777" w:rsidR="00726FC5" w:rsidRDefault="00726FC5" w:rsidP="007E08A6">
            <w:pPr>
              <w:pStyle w:val="RSCT03TableBody"/>
            </w:pPr>
            <w:r>
              <w:rPr>
                <w:vertAlign w:val="subscript"/>
              </w:rPr>
              <w:t>836</w:t>
            </w:r>
            <w:r>
              <w:t>TTCGCAAACGTAGCAGGTGA</w:t>
            </w:r>
            <w:r>
              <w:rPr>
                <w:vertAlign w:val="subscript"/>
              </w:rPr>
              <w:t>855</w:t>
            </w:r>
          </w:p>
        </w:tc>
        <w:tc>
          <w:tcPr>
            <w:tcW w:w="1417" w:type="dxa"/>
            <w:tcBorders>
              <w:top w:val="nil"/>
              <w:left w:val="single" w:sz="4" w:space="0" w:color="auto"/>
              <w:bottom w:val="nil"/>
              <w:right w:val="single" w:sz="4" w:space="0" w:color="auto"/>
            </w:tcBorders>
            <w:hideMark/>
          </w:tcPr>
          <w:p w14:paraId="4786483E" w14:textId="77777777" w:rsidR="00726FC5" w:rsidRDefault="00726FC5" w:rsidP="007E08A6">
            <w:pPr>
              <w:pStyle w:val="RSCT03TableBody"/>
            </w:pPr>
            <w:r>
              <w:t>148</w:t>
            </w:r>
          </w:p>
        </w:tc>
        <w:tc>
          <w:tcPr>
            <w:tcW w:w="1701" w:type="dxa"/>
            <w:tcBorders>
              <w:top w:val="nil"/>
              <w:left w:val="single" w:sz="4" w:space="0" w:color="auto"/>
              <w:bottom w:val="nil"/>
              <w:right w:val="single" w:sz="4" w:space="0" w:color="auto"/>
            </w:tcBorders>
            <w:hideMark/>
          </w:tcPr>
          <w:p w14:paraId="058E5881" w14:textId="77777777" w:rsidR="00726FC5" w:rsidRDefault="00726FC5" w:rsidP="007E08A6">
            <w:pPr>
              <w:pStyle w:val="RSCT03TableBody"/>
            </w:pPr>
            <w:r>
              <w:t>60</w:t>
            </w:r>
          </w:p>
        </w:tc>
      </w:tr>
      <w:tr w:rsidR="00726FC5" w14:paraId="4D51CDC3" w14:textId="77777777" w:rsidTr="00A05D5F">
        <w:tc>
          <w:tcPr>
            <w:tcW w:w="1271" w:type="dxa"/>
            <w:tcBorders>
              <w:top w:val="nil"/>
              <w:left w:val="single" w:sz="4" w:space="0" w:color="auto"/>
              <w:bottom w:val="nil"/>
              <w:right w:val="single" w:sz="4" w:space="0" w:color="auto"/>
            </w:tcBorders>
          </w:tcPr>
          <w:p w14:paraId="53E12D2E"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008F2245" w14:textId="77777777" w:rsidR="00726FC5" w:rsidRDefault="00726FC5" w:rsidP="007E08A6">
            <w:pPr>
              <w:pStyle w:val="RSCT03TableBody"/>
            </w:pPr>
          </w:p>
        </w:tc>
        <w:tc>
          <w:tcPr>
            <w:tcW w:w="4064" w:type="dxa"/>
            <w:tcBorders>
              <w:top w:val="nil"/>
              <w:left w:val="nil"/>
              <w:bottom w:val="nil"/>
              <w:right w:val="nil"/>
            </w:tcBorders>
            <w:vAlign w:val="bottom"/>
            <w:hideMark/>
          </w:tcPr>
          <w:p w14:paraId="0E225B67" w14:textId="77777777" w:rsidR="00726FC5" w:rsidRDefault="00726FC5" w:rsidP="007E08A6">
            <w:pPr>
              <w:pStyle w:val="RSCT03TableBody"/>
            </w:pPr>
            <w:r>
              <w:rPr>
                <w:vertAlign w:val="subscript"/>
              </w:rPr>
              <w:t>983</w:t>
            </w:r>
            <w:r>
              <w:t>TGATGACCACAACCACGGAC</w:t>
            </w:r>
            <w:r>
              <w:rPr>
                <w:vertAlign w:val="subscript"/>
              </w:rPr>
              <w:t>964</w:t>
            </w:r>
          </w:p>
        </w:tc>
        <w:tc>
          <w:tcPr>
            <w:tcW w:w="1417" w:type="dxa"/>
            <w:tcBorders>
              <w:top w:val="nil"/>
              <w:left w:val="single" w:sz="4" w:space="0" w:color="auto"/>
              <w:bottom w:val="nil"/>
              <w:right w:val="single" w:sz="4" w:space="0" w:color="auto"/>
            </w:tcBorders>
          </w:tcPr>
          <w:p w14:paraId="571949F2"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0036B1DB" w14:textId="77777777" w:rsidR="00726FC5" w:rsidRDefault="00726FC5" w:rsidP="007E08A6">
            <w:pPr>
              <w:pStyle w:val="RSCT03TableBody"/>
            </w:pPr>
          </w:p>
        </w:tc>
      </w:tr>
      <w:tr w:rsidR="00726FC5" w14:paraId="65348209" w14:textId="77777777" w:rsidTr="00A05D5F">
        <w:tc>
          <w:tcPr>
            <w:tcW w:w="1271" w:type="dxa"/>
            <w:tcBorders>
              <w:top w:val="nil"/>
              <w:left w:val="single" w:sz="4" w:space="0" w:color="auto"/>
              <w:bottom w:val="nil"/>
              <w:right w:val="single" w:sz="4" w:space="0" w:color="auto"/>
            </w:tcBorders>
            <w:hideMark/>
          </w:tcPr>
          <w:p w14:paraId="1467DA09" w14:textId="77777777" w:rsidR="00726FC5" w:rsidRDefault="00726FC5" w:rsidP="007E08A6">
            <w:pPr>
              <w:pStyle w:val="RSCT03TableBody"/>
            </w:pPr>
            <w:r>
              <w:t>GAPDH</w:t>
            </w:r>
          </w:p>
        </w:tc>
        <w:tc>
          <w:tcPr>
            <w:tcW w:w="1807" w:type="dxa"/>
            <w:tcBorders>
              <w:top w:val="nil"/>
              <w:left w:val="single" w:sz="4" w:space="0" w:color="auto"/>
              <w:bottom w:val="nil"/>
              <w:right w:val="single" w:sz="4" w:space="0" w:color="auto"/>
            </w:tcBorders>
            <w:hideMark/>
          </w:tcPr>
          <w:p w14:paraId="6F243CCB" w14:textId="77777777" w:rsidR="00726FC5" w:rsidRDefault="00726FC5" w:rsidP="007E08A6">
            <w:pPr>
              <w:pStyle w:val="RSCT03TableBody"/>
            </w:pPr>
            <w:r>
              <w:t>NM_001289746.1</w:t>
            </w:r>
          </w:p>
        </w:tc>
        <w:tc>
          <w:tcPr>
            <w:tcW w:w="4064" w:type="dxa"/>
            <w:tcBorders>
              <w:top w:val="nil"/>
              <w:left w:val="single" w:sz="4" w:space="0" w:color="auto"/>
              <w:bottom w:val="nil"/>
              <w:right w:val="single" w:sz="4" w:space="0" w:color="auto"/>
            </w:tcBorders>
            <w:shd w:val="clear" w:color="auto" w:fill="FFFFFF"/>
            <w:vAlign w:val="center"/>
            <w:hideMark/>
          </w:tcPr>
          <w:p w14:paraId="5C3D3A6B" w14:textId="77777777" w:rsidR="00726FC5" w:rsidRDefault="00726FC5" w:rsidP="007E08A6">
            <w:pPr>
              <w:pStyle w:val="RSCT03TableBody"/>
              <w:rPr>
                <w:color w:val="222222"/>
              </w:rPr>
            </w:pPr>
            <w:r>
              <w:rPr>
                <w:color w:val="222222"/>
                <w:vertAlign w:val="subscript"/>
              </w:rPr>
              <w:t>185</w:t>
            </w:r>
            <w:r>
              <w:rPr>
                <w:color w:val="222222"/>
              </w:rPr>
              <w:t>TGAAGGTCGGAGTCAACGGATTTG</w:t>
            </w:r>
            <w:r>
              <w:rPr>
                <w:color w:val="222222"/>
                <w:vertAlign w:val="subscript"/>
              </w:rPr>
              <w:t>208</w:t>
            </w:r>
          </w:p>
        </w:tc>
        <w:tc>
          <w:tcPr>
            <w:tcW w:w="1417" w:type="dxa"/>
            <w:tcBorders>
              <w:top w:val="nil"/>
              <w:left w:val="single" w:sz="4" w:space="0" w:color="auto"/>
              <w:bottom w:val="nil"/>
              <w:right w:val="single" w:sz="4" w:space="0" w:color="auto"/>
            </w:tcBorders>
            <w:hideMark/>
          </w:tcPr>
          <w:p w14:paraId="33F712AF" w14:textId="77777777" w:rsidR="00726FC5" w:rsidRDefault="00726FC5" w:rsidP="007E08A6">
            <w:pPr>
              <w:pStyle w:val="RSCT03TableBody"/>
            </w:pPr>
            <w:r>
              <w:t>128</w:t>
            </w:r>
          </w:p>
        </w:tc>
        <w:tc>
          <w:tcPr>
            <w:tcW w:w="1701" w:type="dxa"/>
            <w:tcBorders>
              <w:top w:val="nil"/>
              <w:left w:val="single" w:sz="4" w:space="0" w:color="auto"/>
              <w:bottom w:val="nil"/>
              <w:right w:val="single" w:sz="4" w:space="0" w:color="auto"/>
            </w:tcBorders>
            <w:hideMark/>
          </w:tcPr>
          <w:p w14:paraId="2894880F" w14:textId="77777777" w:rsidR="00726FC5" w:rsidRDefault="00726FC5" w:rsidP="007E08A6">
            <w:pPr>
              <w:pStyle w:val="RSCT03TableBody"/>
            </w:pPr>
            <w:r>
              <w:t>60</w:t>
            </w:r>
          </w:p>
        </w:tc>
      </w:tr>
      <w:tr w:rsidR="00726FC5" w14:paraId="294429E4" w14:textId="77777777" w:rsidTr="00A05D5F">
        <w:tc>
          <w:tcPr>
            <w:tcW w:w="1271" w:type="dxa"/>
            <w:tcBorders>
              <w:top w:val="nil"/>
              <w:left w:val="single" w:sz="4" w:space="0" w:color="auto"/>
              <w:bottom w:val="nil"/>
              <w:right w:val="single" w:sz="4" w:space="0" w:color="auto"/>
            </w:tcBorders>
          </w:tcPr>
          <w:p w14:paraId="2A6D8443" w14:textId="77777777" w:rsidR="00726FC5" w:rsidRDefault="00726FC5" w:rsidP="007E08A6">
            <w:pPr>
              <w:pStyle w:val="RSCT03TableBody"/>
            </w:pPr>
          </w:p>
        </w:tc>
        <w:tc>
          <w:tcPr>
            <w:tcW w:w="1807" w:type="dxa"/>
            <w:tcBorders>
              <w:top w:val="nil"/>
              <w:left w:val="single" w:sz="4" w:space="0" w:color="auto"/>
              <w:bottom w:val="nil"/>
              <w:right w:val="single" w:sz="4" w:space="0" w:color="auto"/>
            </w:tcBorders>
          </w:tcPr>
          <w:p w14:paraId="4677D4E2" w14:textId="77777777" w:rsidR="00726FC5" w:rsidRDefault="00726FC5" w:rsidP="007E08A6">
            <w:pPr>
              <w:pStyle w:val="RSCT03TableBody"/>
            </w:pPr>
          </w:p>
        </w:tc>
        <w:tc>
          <w:tcPr>
            <w:tcW w:w="4064" w:type="dxa"/>
            <w:tcBorders>
              <w:top w:val="nil"/>
              <w:left w:val="single" w:sz="4" w:space="0" w:color="auto"/>
              <w:bottom w:val="nil"/>
              <w:right w:val="single" w:sz="4" w:space="0" w:color="auto"/>
            </w:tcBorders>
            <w:shd w:val="clear" w:color="auto" w:fill="FFFFFF"/>
            <w:vAlign w:val="center"/>
            <w:hideMark/>
          </w:tcPr>
          <w:p w14:paraId="7E2EB412" w14:textId="77777777" w:rsidR="00726FC5" w:rsidRDefault="00726FC5" w:rsidP="007E08A6">
            <w:pPr>
              <w:pStyle w:val="RSCT03TableBody"/>
              <w:rPr>
                <w:color w:val="222222"/>
              </w:rPr>
            </w:pPr>
            <w:r>
              <w:rPr>
                <w:color w:val="222222"/>
                <w:vertAlign w:val="subscript"/>
              </w:rPr>
              <w:t>312</w:t>
            </w:r>
            <w:r>
              <w:rPr>
                <w:color w:val="222222"/>
              </w:rPr>
              <w:t>CATGTAAACCATGTAGTTGAGGTC</w:t>
            </w:r>
            <w:r>
              <w:rPr>
                <w:color w:val="222222"/>
                <w:vertAlign w:val="subscript"/>
              </w:rPr>
              <w:t>289</w:t>
            </w:r>
          </w:p>
        </w:tc>
        <w:tc>
          <w:tcPr>
            <w:tcW w:w="1417" w:type="dxa"/>
            <w:tcBorders>
              <w:top w:val="nil"/>
              <w:left w:val="single" w:sz="4" w:space="0" w:color="auto"/>
              <w:bottom w:val="nil"/>
              <w:right w:val="single" w:sz="4" w:space="0" w:color="auto"/>
            </w:tcBorders>
          </w:tcPr>
          <w:p w14:paraId="60BF0BCD" w14:textId="77777777" w:rsidR="00726FC5" w:rsidRDefault="00726FC5" w:rsidP="007E08A6">
            <w:pPr>
              <w:pStyle w:val="RSCT03TableBody"/>
            </w:pPr>
          </w:p>
        </w:tc>
        <w:tc>
          <w:tcPr>
            <w:tcW w:w="1701" w:type="dxa"/>
            <w:tcBorders>
              <w:top w:val="nil"/>
              <w:left w:val="single" w:sz="4" w:space="0" w:color="auto"/>
              <w:bottom w:val="nil"/>
              <w:right w:val="single" w:sz="4" w:space="0" w:color="auto"/>
            </w:tcBorders>
          </w:tcPr>
          <w:p w14:paraId="1C349BA7" w14:textId="77777777" w:rsidR="00726FC5" w:rsidRDefault="00726FC5" w:rsidP="007E08A6">
            <w:pPr>
              <w:pStyle w:val="RSCT03TableBody"/>
            </w:pPr>
          </w:p>
        </w:tc>
      </w:tr>
      <w:tr w:rsidR="00726FC5" w14:paraId="518B005B" w14:textId="77777777" w:rsidTr="00A05D5F">
        <w:tc>
          <w:tcPr>
            <w:tcW w:w="1271" w:type="dxa"/>
            <w:tcBorders>
              <w:top w:val="nil"/>
              <w:left w:val="single" w:sz="4" w:space="0" w:color="auto"/>
              <w:bottom w:val="nil"/>
              <w:right w:val="single" w:sz="4" w:space="0" w:color="auto"/>
            </w:tcBorders>
            <w:hideMark/>
          </w:tcPr>
          <w:p w14:paraId="3707C999" w14:textId="77777777" w:rsidR="00726FC5" w:rsidRDefault="00726FC5" w:rsidP="007E08A6">
            <w:pPr>
              <w:pStyle w:val="RSCT03TableBody"/>
            </w:pPr>
            <w:r>
              <w:t>18S</w:t>
            </w:r>
          </w:p>
        </w:tc>
        <w:tc>
          <w:tcPr>
            <w:tcW w:w="1807" w:type="dxa"/>
            <w:tcBorders>
              <w:top w:val="nil"/>
              <w:left w:val="single" w:sz="4" w:space="0" w:color="auto"/>
              <w:bottom w:val="nil"/>
              <w:right w:val="single" w:sz="4" w:space="0" w:color="auto"/>
            </w:tcBorders>
            <w:hideMark/>
          </w:tcPr>
          <w:p w14:paraId="40CDCE25" w14:textId="77777777" w:rsidR="00726FC5" w:rsidRDefault="00726FC5" w:rsidP="007E08A6">
            <w:pPr>
              <w:pStyle w:val="RSCT03TableBody"/>
            </w:pPr>
            <w:r>
              <w:t>NM_022551.2</w:t>
            </w:r>
          </w:p>
        </w:tc>
        <w:tc>
          <w:tcPr>
            <w:tcW w:w="4064" w:type="dxa"/>
            <w:tcBorders>
              <w:top w:val="nil"/>
              <w:left w:val="single" w:sz="4" w:space="0" w:color="auto"/>
              <w:bottom w:val="nil"/>
              <w:right w:val="single" w:sz="4" w:space="0" w:color="auto"/>
            </w:tcBorders>
            <w:shd w:val="clear" w:color="auto" w:fill="FFFFFF"/>
            <w:vAlign w:val="center"/>
            <w:hideMark/>
          </w:tcPr>
          <w:p w14:paraId="326A39EF" w14:textId="77777777" w:rsidR="00726FC5" w:rsidRDefault="00726FC5" w:rsidP="007E08A6">
            <w:pPr>
              <w:pStyle w:val="RSCT03TableBody"/>
              <w:rPr>
                <w:color w:val="222222"/>
              </w:rPr>
            </w:pPr>
            <w:r>
              <w:rPr>
                <w:color w:val="222222"/>
                <w:vertAlign w:val="subscript"/>
              </w:rPr>
              <w:t>340</w:t>
            </w:r>
            <w:r>
              <w:rPr>
                <w:color w:val="222222"/>
              </w:rPr>
              <w:t>GGACCTGGCTGTATTTTCCA</w:t>
            </w:r>
            <w:r>
              <w:rPr>
                <w:color w:val="222222"/>
                <w:vertAlign w:val="subscript"/>
              </w:rPr>
              <w:t>321</w:t>
            </w:r>
          </w:p>
        </w:tc>
        <w:tc>
          <w:tcPr>
            <w:tcW w:w="1417" w:type="dxa"/>
            <w:tcBorders>
              <w:top w:val="nil"/>
              <w:left w:val="single" w:sz="4" w:space="0" w:color="auto"/>
              <w:bottom w:val="nil"/>
              <w:right w:val="single" w:sz="4" w:space="0" w:color="auto"/>
            </w:tcBorders>
            <w:hideMark/>
          </w:tcPr>
          <w:p w14:paraId="303D4D28" w14:textId="77777777" w:rsidR="00726FC5" w:rsidRDefault="00726FC5" w:rsidP="007E08A6">
            <w:pPr>
              <w:pStyle w:val="RSCT03TableBody"/>
            </w:pPr>
            <w:r>
              <w:t>115</w:t>
            </w:r>
          </w:p>
        </w:tc>
        <w:tc>
          <w:tcPr>
            <w:tcW w:w="1701" w:type="dxa"/>
            <w:tcBorders>
              <w:top w:val="nil"/>
              <w:left w:val="single" w:sz="4" w:space="0" w:color="auto"/>
              <w:bottom w:val="nil"/>
              <w:right w:val="single" w:sz="4" w:space="0" w:color="auto"/>
            </w:tcBorders>
            <w:hideMark/>
          </w:tcPr>
          <w:p w14:paraId="3AC5CE60" w14:textId="77777777" w:rsidR="00726FC5" w:rsidRDefault="00726FC5" w:rsidP="007E08A6">
            <w:pPr>
              <w:pStyle w:val="RSCT03TableBody"/>
            </w:pPr>
            <w:r>
              <w:t>60</w:t>
            </w:r>
          </w:p>
        </w:tc>
      </w:tr>
      <w:tr w:rsidR="00726FC5" w14:paraId="63D96604" w14:textId="77777777" w:rsidTr="00A05D5F">
        <w:tc>
          <w:tcPr>
            <w:tcW w:w="1271" w:type="dxa"/>
            <w:tcBorders>
              <w:top w:val="nil"/>
              <w:left w:val="single" w:sz="4" w:space="0" w:color="auto"/>
              <w:bottom w:val="single" w:sz="4" w:space="0" w:color="auto"/>
              <w:right w:val="single" w:sz="4" w:space="0" w:color="auto"/>
            </w:tcBorders>
          </w:tcPr>
          <w:p w14:paraId="5C9987D6" w14:textId="77777777" w:rsidR="00726FC5" w:rsidRDefault="00726FC5" w:rsidP="007E08A6">
            <w:pPr>
              <w:pStyle w:val="RSCT03TableBody"/>
            </w:pPr>
          </w:p>
        </w:tc>
        <w:tc>
          <w:tcPr>
            <w:tcW w:w="1807" w:type="dxa"/>
            <w:tcBorders>
              <w:top w:val="nil"/>
              <w:left w:val="single" w:sz="4" w:space="0" w:color="auto"/>
              <w:bottom w:val="single" w:sz="4" w:space="0" w:color="auto"/>
              <w:right w:val="single" w:sz="4" w:space="0" w:color="auto"/>
            </w:tcBorders>
          </w:tcPr>
          <w:p w14:paraId="08FD0259" w14:textId="77777777" w:rsidR="00726FC5" w:rsidRDefault="00726FC5" w:rsidP="007E08A6">
            <w:pPr>
              <w:pStyle w:val="RSCT03TableBody"/>
            </w:pPr>
          </w:p>
        </w:tc>
        <w:tc>
          <w:tcPr>
            <w:tcW w:w="4064" w:type="dxa"/>
            <w:tcBorders>
              <w:top w:val="nil"/>
              <w:left w:val="single" w:sz="4" w:space="0" w:color="auto"/>
              <w:bottom w:val="single" w:sz="4" w:space="0" w:color="auto"/>
              <w:right w:val="single" w:sz="4" w:space="0" w:color="auto"/>
            </w:tcBorders>
            <w:shd w:val="clear" w:color="auto" w:fill="FFFFFF"/>
            <w:vAlign w:val="center"/>
            <w:hideMark/>
          </w:tcPr>
          <w:p w14:paraId="6D4FCF7F" w14:textId="77777777" w:rsidR="00726FC5" w:rsidRDefault="00726FC5" w:rsidP="007E08A6">
            <w:pPr>
              <w:pStyle w:val="RSCT03TableBody"/>
              <w:rPr>
                <w:color w:val="222222"/>
              </w:rPr>
            </w:pPr>
            <w:r>
              <w:rPr>
                <w:color w:val="222222"/>
                <w:vertAlign w:val="subscript"/>
              </w:rPr>
              <w:t>226</w:t>
            </w:r>
            <w:r>
              <w:rPr>
                <w:color w:val="222222"/>
              </w:rPr>
              <w:t>GAGGATGAGGTGGAACGTGT</w:t>
            </w:r>
            <w:r>
              <w:rPr>
                <w:color w:val="222222"/>
                <w:vertAlign w:val="subscript"/>
              </w:rPr>
              <w:t>245</w:t>
            </w:r>
          </w:p>
        </w:tc>
        <w:tc>
          <w:tcPr>
            <w:tcW w:w="1417" w:type="dxa"/>
            <w:tcBorders>
              <w:top w:val="nil"/>
              <w:left w:val="single" w:sz="4" w:space="0" w:color="auto"/>
              <w:bottom w:val="single" w:sz="4" w:space="0" w:color="auto"/>
              <w:right w:val="single" w:sz="4" w:space="0" w:color="auto"/>
            </w:tcBorders>
          </w:tcPr>
          <w:p w14:paraId="29D819B3" w14:textId="77777777" w:rsidR="00726FC5" w:rsidRDefault="00726FC5" w:rsidP="007E08A6">
            <w:pPr>
              <w:pStyle w:val="RSCT03TableBody"/>
            </w:pPr>
          </w:p>
        </w:tc>
        <w:tc>
          <w:tcPr>
            <w:tcW w:w="1701" w:type="dxa"/>
            <w:tcBorders>
              <w:top w:val="nil"/>
              <w:left w:val="single" w:sz="4" w:space="0" w:color="auto"/>
              <w:bottom w:val="single" w:sz="4" w:space="0" w:color="auto"/>
              <w:right w:val="single" w:sz="4" w:space="0" w:color="auto"/>
            </w:tcBorders>
          </w:tcPr>
          <w:p w14:paraId="625EA47E" w14:textId="77777777" w:rsidR="00726FC5" w:rsidRDefault="00726FC5" w:rsidP="007E08A6">
            <w:pPr>
              <w:pStyle w:val="RSCT03TableBody"/>
            </w:pPr>
          </w:p>
        </w:tc>
      </w:tr>
    </w:tbl>
    <w:p w14:paraId="6E9BA573" w14:textId="550938D9" w:rsidR="00B1641D" w:rsidRDefault="00B1641D" w:rsidP="00C573B3">
      <w:pPr>
        <w:pStyle w:val="RSCT04TableFootnotewithbottombar"/>
        <w:rPr>
          <w:shd w:val="clear" w:color="auto" w:fill="FFFFFF"/>
        </w:rPr>
        <w:sectPr w:rsidR="00B1641D" w:rsidSect="00726FC5">
          <w:headerReference w:type="first" r:id="rId15"/>
          <w:type w:val="continuous"/>
          <w:pgSz w:w="11907" w:h="16840" w:code="9"/>
          <w:pgMar w:top="1009" w:right="851" w:bottom="1758" w:left="851" w:header="851" w:footer="1049" w:gutter="0"/>
          <w:cols w:space="227"/>
          <w:titlePg/>
          <w:docGrid w:linePitch="360"/>
        </w:sectPr>
      </w:pPr>
      <w:r w:rsidRPr="00726FDA">
        <w:t xml:space="preserve">The end-point PCR carried out using </w:t>
      </w:r>
      <w:r w:rsidRPr="00726FDA">
        <w:rPr>
          <w:rFonts w:eastAsiaTheme="minorEastAsia"/>
        </w:rPr>
        <w:t xml:space="preserve">BioMix™ Red (Bioline), included </w:t>
      </w:r>
      <w:r w:rsidR="004A41E7">
        <w:rPr>
          <w:rFonts w:eastAsiaTheme="minorEastAsia"/>
        </w:rPr>
        <w:t xml:space="preserve">an initial activation </w:t>
      </w:r>
      <w:r w:rsidRPr="00726FDA">
        <w:rPr>
          <w:rFonts w:eastAsiaTheme="minorEastAsia"/>
        </w:rPr>
        <w:t>step at 94</w:t>
      </w:r>
      <w:r w:rsidR="00913B76" w:rsidRPr="00913B76">
        <w:rPr>
          <w:rFonts w:eastAsiaTheme="minorEastAsia"/>
        </w:rPr>
        <w:t>°</w:t>
      </w:r>
      <w:r w:rsidRPr="00726FDA">
        <w:rPr>
          <w:rFonts w:eastAsiaTheme="minorEastAsia"/>
        </w:rPr>
        <w:t>C</w:t>
      </w:r>
      <w:r w:rsidR="004A41E7">
        <w:rPr>
          <w:rFonts w:eastAsiaTheme="minorEastAsia"/>
        </w:rPr>
        <w:t xml:space="preserve"> for 5 minutes </w:t>
      </w:r>
      <w:r w:rsidRPr="00726FDA">
        <w:t xml:space="preserve">and </w:t>
      </w:r>
      <w:r w:rsidR="004A41E7">
        <w:t xml:space="preserve">extra </w:t>
      </w:r>
      <w:r w:rsidRPr="00726FDA">
        <w:t>extension at 72°C</w:t>
      </w:r>
      <w:r w:rsidR="004A41E7">
        <w:t xml:space="preserve"> for 10 </w:t>
      </w:r>
      <w:r w:rsidR="003A18AA">
        <w:t xml:space="preserve">minutes at the end of the PCR </w:t>
      </w:r>
      <w:r w:rsidR="004A41E7">
        <w:t>cy</w:t>
      </w:r>
      <w:r w:rsidR="003A18AA">
        <w:t>c</w:t>
      </w:r>
      <w:r w:rsidR="004A41E7">
        <w:t>le</w:t>
      </w:r>
      <w:r w:rsidRPr="00726FDA">
        <w:t xml:space="preserve">, while RT-qPCR was performed </w:t>
      </w:r>
      <w:r w:rsidRPr="00726FDA">
        <w:rPr>
          <w:rFonts w:eastAsiaTheme="minorEastAsia"/>
        </w:rPr>
        <w:t>using SensiFAST SYBR mix No ROX (Bioline) with initial activation step at 95°C for 2 mins. Cycle parameters (denaturation, annealing</w:t>
      </w:r>
      <w:r w:rsidR="00913B76">
        <w:rPr>
          <w:rFonts w:eastAsiaTheme="minorEastAsia"/>
        </w:rPr>
        <w:t>-</w:t>
      </w:r>
      <w:r w:rsidRPr="00726FDA">
        <w:rPr>
          <w:rFonts w:eastAsiaTheme="minorEastAsia"/>
        </w:rPr>
        <w:t xml:space="preserve">extension and number of cycles) for PCR </w:t>
      </w:r>
      <w:r w:rsidR="00913B76">
        <w:rPr>
          <w:rFonts w:eastAsiaTheme="minorEastAsia"/>
        </w:rPr>
        <w:t>are</w:t>
      </w:r>
      <w:r w:rsidR="00913B76" w:rsidRPr="00726FDA">
        <w:rPr>
          <w:rFonts w:eastAsiaTheme="minorEastAsia"/>
        </w:rPr>
        <w:t xml:space="preserve"> </w:t>
      </w:r>
      <w:r w:rsidR="004A41E7">
        <w:rPr>
          <w:rFonts w:eastAsiaTheme="minorEastAsia"/>
        </w:rPr>
        <w:t>60s;</w:t>
      </w:r>
      <w:r w:rsidR="00A312C5">
        <w:rPr>
          <w:rFonts w:eastAsiaTheme="minorEastAsia"/>
        </w:rPr>
        <w:t xml:space="preserve"> </w:t>
      </w:r>
      <w:r w:rsidR="004A41E7">
        <w:rPr>
          <w:rFonts w:eastAsiaTheme="minorEastAsia"/>
        </w:rPr>
        <w:t>60s;</w:t>
      </w:r>
      <w:r w:rsidR="00A312C5">
        <w:rPr>
          <w:rFonts w:eastAsiaTheme="minorEastAsia"/>
        </w:rPr>
        <w:t xml:space="preserve"> </w:t>
      </w:r>
      <w:r w:rsidRPr="00726FDA">
        <w:rPr>
          <w:rFonts w:eastAsiaTheme="minorEastAsia"/>
        </w:rPr>
        <w:t>60s</w:t>
      </w:r>
      <w:r w:rsidR="00A312C5">
        <w:rPr>
          <w:rFonts w:eastAsiaTheme="minorEastAsia"/>
        </w:rPr>
        <w:t xml:space="preserve"> </w:t>
      </w:r>
      <w:r w:rsidR="004A41E7">
        <w:rPr>
          <w:rFonts w:eastAsiaTheme="minorEastAsia"/>
        </w:rPr>
        <w:t>x</w:t>
      </w:r>
      <w:r w:rsidRPr="00726FDA">
        <w:rPr>
          <w:rFonts w:eastAsiaTheme="minorEastAsia"/>
        </w:rPr>
        <w:t>30 cycles and for RT-qPCR</w:t>
      </w:r>
      <w:r w:rsidR="00913B76">
        <w:rPr>
          <w:rFonts w:eastAsiaTheme="minorEastAsia"/>
        </w:rPr>
        <w:t>,</w:t>
      </w:r>
      <w:r w:rsidRPr="00726FDA">
        <w:rPr>
          <w:rFonts w:eastAsiaTheme="minorEastAsia"/>
        </w:rPr>
        <w:t xml:space="preserve"> 5s;15s x 40 cycles. </w:t>
      </w:r>
      <w:r w:rsidRPr="00B1641D">
        <w:rPr>
          <w:vertAlign w:val="superscript"/>
        </w:rPr>
        <w:t>a</w:t>
      </w:r>
      <w:r>
        <w:t>)</w:t>
      </w:r>
      <w:r w:rsidRPr="00B1641D">
        <w:rPr>
          <w:vertAlign w:val="superscript"/>
        </w:rPr>
        <w:t xml:space="preserve"> </w:t>
      </w:r>
      <w:r>
        <w:t>Numbered according to GenBank</w:t>
      </w:r>
      <w:r w:rsidR="00C573B3">
        <w:rPr>
          <w:vertAlign w:val="superscript"/>
        </w:rPr>
        <w:t>TM</w:t>
      </w:r>
    </w:p>
    <w:p w14:paraId="409B6AF4" w14:textId="34D89E89" w:rsidR="00A01E88" w:rsidRDefault="00A01E88" w:rsidP="00A01E88">
      <w:pPr>
        <w:pStyle w:val="RSCB02ArticleText"/>
      </w:pPr>
      <w:r>
        <w:rPr>
          <w:shd w:val="clear" w:color="auto" w:fill="FFFFFF"/>
        </w:rPr>
        <w:t xml:space="preserve">80, 100, and 200 µM </w:t>
      </w:r>
      <w:r>
        <w:t>ZnCl</w:t>
      </w:r>
      <w:r>
        <w:rPr>
          <w:vertAlign w:val="subscript"/>
        </w:rPr>
        <w:t xml:space="preserve">2 </w:t>
      </w:r>
      <w:r>
        <w:rPr>
          <w:shd w:val="clear" w:color="auto" w:fill="FFFFFF"/>
        </w:rPr>
        <w:t>to the growth medium. Cells were incubated for either 4 or 24 h. Cells without Zn treatment were used as control</w:t>
      </w:r>
      <w:r w:rsidR="0050707A">
        <w:rPr>
          <w:shd w:val="clear" w:color="auto" w:fill="FFFFFF"/>
        </w:rPr>
        <w:t>s</w:t>
      </w:r>
      <w:r>
        <w:rPr>
          <w:shd w:val="clear" w:color="auto" w:fill="FFFFFF"/>
        </w:rPr>
        <w:t xml:space="preserve">. Following incubation, </w:t>
      </w:r>
      <w:r w:rsidR="0050707A">
        <w:rPr>
          <w:shd w:val="clear" w:color="auto" w:fill="FFFFFF"/>
        </w:rPr>
        <w:t xml:space="preserve">viability was assessed by </w:t>
      </w:r>
      <w:r>
        <w:t>AlamarBlue® (Invitrogen) at a volume of 10% (V/V) of the total well</w:t>
      </w:r>
      <w:r>
        <w:rPr>
          <w:shd w:val="clear" w:color="auto" w:fill="FFFFFF"/>
        </w:rPr>
        <w:t xml:space="preserve">. </w:t>
      </w:r>
      <w:r w:rsidR="00832045">
        <w:rPr>
          <w:shd w:val="clear" w:color="auto" w:fill="FFFFFF"/>
        </w:rPr>
        <w:t xml:space="preserve">AlamarBlue was added 1 hour before the end of the incubation period.  </w:t>
      </w:r>
      <w:r>
        <w:rPr>
          <w:shd w:val="clear" w:color="auto" w:fill="FFFFFF"/>
        </w:rPr>
        <w:t xml:space="preserve">Absorbance values were measured using a </w:t>
      </w:r>
      <w:r>
        <w:t xml:space="preserve">BioTek Synergy HT plate reader at 570 and 600 nm. Cell viability was calculated following </w:t>
      </w:r>
      <w:r w:rsidR="00101B28">
        <w:t xml:space="preserve">the </w:t>
      </w:r>
      <w:r>
        <w:t>manufacture’s protocol.</w:t>
      </w:r>
    </w:p>
    <w:p w14:paraId="2562EB48" w14:textId="77777777" w:rsidR="00A01E88" w:rsidRDefault="00A01E88" w:rsidP="00A01E88">
      <w:pPr>
        <w:pStyle w:val="RSCB02ArticleText"/>
      </w:pPr>
    </w:p>
    <w:p w14:paraId="5EE8FE6C" w14:textId="1A198D88" w:rsidR="00A01E88" w:rsidRDefault="00A01E88" w:rsidP="00A01E88">
      <w:pPr>
        <w:pStyle w:val="RSCB02ArticleText"/>
      </w:pPr>
      <w:r>
        <w:t>For RNA extraction, HDP-hTERT cells were seeded at 7.5x10</w:t>
      </w:r>
      <w:r>
        <w:rPr>
          <w:vertAlign w:val="superscript"/>
        </w:rPr>
        <w:t>5</w:t>
      </w:r>
      <w:r>
        <w:t xml:space="preserve"> cells into a T25 flask with growth medium overnight. Following incubation, cells were cultured using </w:t>
      </w:r>
      <w:r w:rsidRPr="00DE02F9">
        <w:t>mineral-induced growth medium</w:t>
      </w:r>
      <w:r>
        <w:t xml:space="preserve"> </w:t>
      </w:r>
      <w:r>
        <w:rPr>
          <w:shd w:val="clear" w:color="auto" w:fill="FFFFFF"/>
        </w:rPr>
        <w:t>for 7</w:t>
      </w:r>
      <w:r w:rsidR="00101B28">
        <w:rPr>
          <w:shd w:val="clear" w:color="auto" w:fill="FFFFFF"/>
        </w:rPr>
        <w:t>d.</w:t>
      </w:r>
      <w:r>
        <w:rPr>
          <w:shd w:val="clear" w:color="auto" w:fill="FFFFFF"/>
        </w:rPr>
        <w:t xml:space="preserve"> The medium was replaced every 2 </w:t>
      </w:r>
      <w:r w:rsidR="00101B28">
        <w:rPr>
          <w:shd w:val="clear" w:color="auto" w:fill="FFFFFF"/>
        </w:rPr>
        <w:t>d</w:t>
      </w:r>
      <w:r>
        <w:rPr>
          <w:shd w:val="clear" w:color="auto" w:fill="FFFFFF"/>
        </w:rPr>
        <w:t>. On the seventh day, the medium was removed and cells were washed usin</w:t>
      </w:r>
      <w:r w:rsidR="008B349C">
        <w:rPr>
          <w:shd w:val="clear" w:color="auto" w:fill="FFFFFF"/>
        </w:rPr>
        <w:t>g</w:t>
      </w:r>
      <w:r>
        <w:rPr>
          <w:shd w:val="clear" w:color="auto" w:fill="FFFFFF"/>
        </w:rPr>
        <w:t xml:space="preserve"> </w:t>
      </w:r>
      <w:r>
        <w:t xml:space="preserve">Dulbecco’s PBS (Sigma Aldrich). The cells were then treated with extracellular Zn </w:t>
      </w:r>
      <w:r>
        <w:rPr>
          <w:shd w:val="clear" w:color="auto" w:fill="FFFFFF"/>
        </w:rPr>
        <w:t>by adding ZnCl</w:t>
      </w:r>
      <w:r>
        <w:rPr>
          <w:shd w:val="clear" w:color="auto" w:fill="FFFFFF"/>
        </w:rPr>
        <w:softHyphen/>
      </w:r>
      <w:r>
        <w:rPr>
          <w:shd w:val="clear" w:color="auto" w:fill="FFFFFF"/>
          <w:vertAlign w:val="subscript"/>
        </w:rPr>
        <w:t xml:space="preserve">2 </w:t>
      </w:r>
      <w:r>
        <w:rPr>
          <w:shd w:val="clear" w:color="auto" w:fill="FFFFFF"/>
        </w:rPr>
        <w:t xml:space="preserve">into </w:t>
      </w:r>
      <w:r>
        <w:t xml:space="preserve">α-MEM medium at a concentration of </w:t>
      </w:r>
      <w:r>
        <w:rPr>
          <w:shd w:val="clear" w:color="auto" w:fill="FFFFFF"/>
        </w:rPr>
        <w:t>10 µM and 60 µM for 4 and 24</w:t>
      </w:r>
      <w:r w:rsidR="00101B28">
        <w:rPr>
          <w:shd w:val="clear" w:color="auto" w:fill="FFFFFF"/>
        </w:rPr>
        <w:t xml:space="preserve"> h </w:t>
      </w:r>
      <w:r>
        <w:rPr>
          <w:shd w:val="clear" w:color="auto" w:fill="FFFFFF"/>
        </w:rPr>
        <w:t xml:space="preserve">incubation period. </w:t>
      </w:r>
      <w:r w:rsidR="0050707A">
        <w:rPr>
          <w:shd w:val="clear" w:color="auto" w:fill="FFFFFF"/>
        </w:rPr>
        <w:t>Cells</w:t>
      </w:r>
      <w:r>
        <w:rPr>
          <w:shd w:val="clear" w:color="auto" w:fill="FFFFFF"/>
        </w:rPr>
        <w:t xml:space="preserve">, cultured using </w:t>
      </w:r>
      <w:r>
        <w:t>α-MEM medium only, were used as control.</w:t>
      </w:r>
    </w:p>
    <w:p w14:paraId="7B068484" w14:textId="77777777" w:rsidR="005271F1" w:rsidRDefault="005271F1" w:rsidP="00A01E88">
      <w:pPr>
        <w:pStyle w:val="RSCB02ArticleText"/>
      </w:pPr>
    </w:p>
    <w:p w14:paraId="36934A99" w14:textId="77777777" w:rsidR="003C5587" w:rsidRPr="00866F30" w:rsidRDefault="003C5587" w:rsidP="003C5587">
      <w:pPr>
        <w:pStyle w:val="RSCB02ArticleText"/>
        <w:rPr>
          <w:b/>
        </w:rPr>
      </w:pPr>
      <w:r w:rsidRPr="00866F30">
        <w:rPr>
          <w:b/>
        </w:rPr>
        <w:t>Extraction of mRN</w:t>
      </w:r>
      <w:r>
        <w:rPr>
          <w:b/>
        </w:rPr>
        <w:t>A</w:t>
      </w:r>
      <w:r w:rsidRPr="00866F30">
        <w:rPr>
          <w:b/>
        </w:rPr>
        <w:t xml:space="preserve"> from human dental pulp</w:t>
      </w:r>
    </w:p>
    <w:p w14:paraId="4BA1A899" w14:textId="35770177" w:rsidR="003C5587" w:rsidRDefault="003C5587" w:rsidP="003C5587">
      <w:pPr>
        <w:pStyle w:val="RSCB02ArticleText"/>
      </w:pPr>
      <w:r>
        <w:t>To measure Zn transporter mRNA in pulp removed from deciduous teeth, e</w:t>
      </w:r>
      <w:r w:rsidRPr="00AE583F">
        <w:t>thics was obtained from the Committee of The Medical Research Ethics of the Faculty of Medicine University of Indonesia (526/UN2.F1/ETIK/2014).</w:t>
      </w:r>
      <w:r>
        <w:t xml:space="preserve"> </w:t>
      </w:r>
      <w:r w:rsidR="008924F7">
        <w:t xml:space="preserve">Written informed consent was obtained from all participants.  </w:t>
      </w:r>
      <w:r>
        <w:t>D</w:t>
      </w:r>
      <w:r>
        <w:rPr>
          <w:rStyle w:val="RSCB06BHeadingSub-SectionChar"/>
          <w:b w:val="0"/>
        </w:rPr>
        <w:t xml:space="preserve">ental pulps were removed from five deciduous teeth collected from </w:t>
      </w:r>
      <w:r>
        <w:rPr>
          <w:rStyle w:val="RSCB06BHeadingSub-SectionChar"/>
          <w:b w:val="0"/>
        </w:rPr>
        <w:t>different children</w:t>
      </w:r>
      <w:r>
        <w:t>. Total</w:t>
      </w:r>
      <w:r w:rsidRPr="00D22F29">
        <w:t xml:space="preserve"> RNA </w:t>
      </w:r>
      <w:r>
        <w:t xml:space="preserve">was extracted using </w:t>
      </w:r>
      <w:r w:rsidRPr="00D22F29">
        <w:t xml:space="preserve">Trizol </w:t>
      </w:r>
      <w:r>
        <w:t xml:space="preserve">reagent </w:t>
      </w:r>
      <w:r w:rsidRPr="00D22F29">
        <w:t>(Thermo</w:t>
      </w:r>
      <w:r w:rsidR="00E30D21">
        <w:t>F</w:t>
      </w:r>
      <w:r w:rsidRPr="00D22F29">
        <w:t>isher)</w:t>
      </w:r>
      <w:r>
        <w:t xml:space="preserve"> and</w:t>
      </w:r>
      <w:r w:rsidRPr="00D22F29">
        <w:t xml:space="preserve"> </w:t>
      </w:r>
      <w:r>
        <w:t xml:space="preserve">converted into cDNA using the </w:t>
      </w:r>
      <w:r w:rsidRPr="00D22F29">
        <w:t>High Capacity cDNA Reverse Transcription Kit (Applied Biosystem</w:t>
      </w:r>
      <w:r w:rsidR="00E30D21">
        <w:t>s</w:t>
      </w:r>
      <w:r w:rsidRPr="00D22F29">
        <w:t>)</w:t>
      </w:r>
      <w:r>
        <w:t>. RT-</w:t>
      </w:r>
      <w:r w:rsidRPr="002B6F92">
        <w:t xml:space="preserve">qPCR was performed </w:t>
      </w:r>
      <w:r>
        <w:t xml:space="preserve">using SensiFAST SYBR </w:t>
      </w:r>
      <w:r w:rsidRPr="00343C9B">
        <w:t>mix No ROX (Bioline)</w:t>
      </w:r>
      <w:r>
        <w:t xml:space="preserve"> in a </w:t>
      </w:r>
      <w:r w:rsidRPr="002B6F92">
        <w:t>DNA Engine Opticon® 2 system</w:t>
      </w:r>
      <w:r>
        <w:t xml:space="preserve"> (MJ Research). A standard curve was produced for each pair of primers using a cDNA template from </w:t>
      </w:r>
      <w:r w:rsidRPr="002B6F92">
        <w:t>human brain RNA (Ambion RNA tissue panel), RNA extracted from Caco-2 intestinal cell</w:t>
      </w:r>
      <w:r>
        <w:t>s</w:t>
      </w:r>
      <w:r w:rsidRPr="002B6F92">
        <w:t xml:space="preserve"> and</w:t>
      </w:r>
      <w:r>
        <w:t>/or SH-SY5Y neuroblastoma cells, and t</w:t>
      </w:r>
      <w:r w:rsidRPr="002B6F92">
        <w:t>he efficiency of primers w</w:t>
      </w:r>
      <w:r>
        <w:t>as</w:t>
      </w:r>
      <w:r w:rsidRPr="002B6F92">
        <w:t xml:space="preserve"> </w:t>
      </w:r>
      <w:r>
        <w:t xml:space="preserve">determined. </w:t>
      </w:r>
    </w:p>
    <w:p w14:paraId="34533D27" w14:textId="7E7AD21D" w:rsidR="003C5587" w:rsidRDefault="003C5587" w:rsidP="00A01E88">
      <w:pPr>
        <w:pStyle w:val="RSCB02ArticleText"/>
      </w:pPr>
    </w:p>
    <w:p w14:paraId="0ED71BAF" w14:textId="77777777" w:rsidR="003C5587" w:rsidRDefault="003C5587" w:rsidP="003C5587">
      <w:pPr>
        <w:pStyle w:val="RSCB02ArticleText"/>
      </w:pPr>
      <w:r>
        <w:rPr>
          <w:rStyle w:val="RSCB06BHeadingSub-SectionChar"/>
        </w:rPr>
        <w:t>RT-qPCR</w:t>
      </w:r>
    </w:p>
    <w:p w14:paraId="2FFA3CAB" w14:textId="70CA51F3" w:rsidR="008B349C" w:rsidRDefault="003C5587" w:rsidP="00971509">
      <w:pPr>
        <w:pStyle w:val="RSCB02ArticleText"/>
      </w:pPr>
      <w:r>
        <w:t xml:space="preserve">Primers listed in Table 1 were designed to measure the ZnT family Zn </w:t>
      </w:r>
      <w:r w:rsidRPr="00561D60">
        <w:t>transporter</w:t>
      </w:r>
      <w:r>
        <w:t xml:space="preserve"> mRNAs</w:t>
      </w:r>
      <w:r w:rsidRPr="00561D60">
        <w:t xml:space="preserve"> </w:t>
      </w:r>
      <w:r>
        <w:t>in human dental pulp and differentiated HDP-hTERT cells</w:t>
      </w:r>
      <w:r w:rsidRPr="00561D60">
        <w:t xml:space="preserve">. </w:t>
      </w:r>
      <w:r>
        <w:t xml:space="preserve">Primer specificity and product identity was confirmed </w:t>
      </w:r>
      <w:r w:rsidRPr="00561D60">
        <w:t>in</w:t>
      </w:r>
      <w:r>
        <w:t xml:space="preserve"> </w:t>
      </w:r>
      <w:r w:rsidRPr="00561D60">
        <w:t>HDP-hTERT, Caco-2</w:t>
      </w:r>
      <w:r w:rsidR="002415B0">
        <w:t>,</w:t>
      </w:r>
      <w:r w:rsidRPr="00561D60">
        <w:t xml:space="preserve"> SH-SY5Y cells</w:t>
      </w:r>
      <w:r w:rsidR="002415B0">
        <w:t xml:space="preserve"> or RNA extracted from testes </w:t>
      </w:r>
      <w:r w:rsidRPr="00561D60">
        <w:t xml:space="preserve">by end-point PCR </w:t>
      </w:r>
      <w:r>
        <w:t xml:space="preserve">analysed by agarose gel electrophoresis and sequencing of </w:t>
      </w:r>
      <w:r w:rsidR="008472B1">
        <w:t>products</w:t>
      </w:r>
      <w:r w:rsidRPr="00561D60">
        <w:t>.</w:t>
      </w:r>
    </w:p>
    <w:p w14:paraId="613B0DC9" w14:textId="17F51383" w:rsidR="004E228B" w:rsidRPr="00013D43" w:rsidRDefault="004E228B" w:rsidP="004E228B">
      <w:pPr>
        <w:pStyle w:val="RSCB04AHeadingSection"/>
      </w:pPr>
      <w:r w:rsidRPr="00013D43">
        <w:t>Results</w:t>
      </w:r>
    </w:p>
    <w:p w14:paraId="4DEF046B" w14:textId="77777777" w:rsidR="00487EAD" w:rsidRPr="000B2215" w:rsidRDefault="00487EAD" w:rsidP="00487EAD">
      <w:pPr>
        <w:pStyle w:val="RSCB06BHeadingSub-Section"/>
      </w:pPr>
      <w:r>
        <w:t xml:space="preserve">Presence and regulation of ZnT transporters in </w:t>
      </w:r>
      <w:r w:rsidRPr="000B2215">
        <w:t xml:space="preserve">secretory odontoblast-like cells </w:t>
      </w:r>
    </w:p>
    <w:p w14:paraId="63C9CBDA" w14:textId="77777777" w:rsidR="00971509" w:rsidRDefault="00487EAD" w:rsidP="00971509">
      <w:pPr>
        <w:pStyle w:val="RSCB02ArticleText"/>
      </w:pPr>
      <w:r w:rsidRPr="006C024F">
        <w:t xml:space="preserve">HDP-hTERT </w:t>
      </w:r>
      <w:r>
        <w:t>cells are immortalised human dental pulp cells</w:t>
      </w:r>
      <w:r w:rsidR="002E1F17">
        <w:t xml:space="preserve"> </w:t>
      </w:r>
      <w:r w:rsidR="002E1F17">
        <w:fldChar w:fldCharType="begin">
          <w:fldData xml:space="preserve">PEVuZE5vdGU+PENpdGU+PEF1dGhvcj5LaXRhZ2F3YTwvQXV0aG9yPjxZZWFyPjIwMDc8L1llYXI+
PFJlY051bT4xNzwvUmVjTnVtPjxEaXNwbGF5VGV4dD4oMTkpPC9EaXNwbGF5VGV4dD48cmVjb3Jk
PjxyZWMtbnVtYmVyPjE3PC9yZWMtbnVtYmVyPjxmb3JlaWduLWtleXM+PGtleSBhcHA9IkVOIiBk
Yi1pZD0iemF0OXNwcDlqdnJwMm5ldDU1eXB4ZjVjenZ3cHZlenpzcnZkIiB0aW1lc3RhbXA9IjE1
NDMyNDg0MzUiPjE3PC9rZXk+PC9mb3JlaWduLWtleXM+PHJlZi10eXBlIG5hbWU9IkpvdXJuYWwg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eS10aXRsZT5BcmNoIE9yYWwgQmlvbDwvc2Vjb25kYXJ5LXRpdGxlPjwvdGl0bGVzPjxwYWdlcz43
MjctMzE8L3BhZ2VzPjx2b2x1bWU+NTI8L3ZvbHVtZT48bnVtYmVyPjg8L251bWJlcj48ZWRpdGlv
bj4yMDA3LzAzLzE0PC9lZGl0aW9uPjxrZXl3b3Jkcz48a2V5d29yZD5BbGthbGluZSBQaG9zcGhh
dGFzZS9hbmFseXNpczwva2V5d29yZD48a2V5d29yZD5BbnRocmFxdWlub25lczwva2V5d29yZD48
a2V5d29yZD5CaW9tYXJrZXJzL2FuYWx5c2lzPC9rZXl3b3JkPjxrZXl3b3JkPkNlbGwgRGlmZmVy
ZW50aWF0aW9uL2dlbmV0aWNzPC9rZXl3b3JkPjxrZXl3b3JkPkNlbGwgTGluZSwgVHJhbnNmb3Jt
ZWQ8L2tleXdvcmQ+PGtleXdvcmQ+Q2VsbCBQcm9saWZlcmF0aW9uPC9rZXl3b3JkPjxrZXl3b3Jk
PkNvbGxhZ2VuIFR5cGUgSS9hbmFseXNpczwva2V5d29yZD48a2V5d29yZD5Db2xvcmluZyBBZ2Vu
dHM8L2tleXdvcmQ+PGtleXdvcmQ+RGVudGFsIFB1bHAvKmN5dG9sb2d5PC9rZXl3b3JkPjxrZXl3
b3JkPkV4dHJhY2VsbHVsYXIgTWF0cml4IFByb3RlaW5zL2FuYWx5c2lzPC9rZXl3b3JkPjxrZXl3
b3JkPkdlbmV0aWMgVmVjdG9ycy9nZW5ldGljczwva2V5d29yZD48a2V5d29yZD5IdW1hbnM8L2tl
eXdvcmQ+PGtleXdvcmQ+SW50ZWdyaW4tQmluZGluZyBTaWFsb3Byb3RlaW48L2tleXdvcmQ+PGtl
eXdvcmQ+T2RvbnRvYmxhc3RzLypjeXRvbG9neTwva2V5d29yZD48a2V5d29yZD5QaG9zcGhvcHJv
dGVpbnMvYW5hbHlzaXM8L2tleXdvcmQ+PGtleXdvcmQ+UmV0cm92aXJpZGFlL2dlbmV0aWNzPC9r
ZXl3b3JkPjxrZXl3b3JkPlNpYWxvZ2x5Y29wcm90ZWlucy9hbmFseXNpczwva2V5d29yZD48a2V5
d29yZD5UZWxvbWVyYXNlL2dlbmV0aWNzPC9rZXl3b3JkPjxrZXl3b3JkPlRyYW5zZmVjdGlvbi9t
ZXRob2RzPC9rZXl3b3JkPjxrZXl3b3JkPlRyYW5zZm9ybWF0aW9uLCBHZW5ldGljLypnZW5ldGlj
czwva2V5d29yZD48L2tleXdvcmRzPjxkYXRlcz48eWVhcj4yMDA3PC95ZWFyPjxwdWItZGF0ZXM+
PGRhdGU+QXVnPC9kYXRlPjwvcHViLWRhdGVzPjwvZGF0ZXM+PGlzYm4+MDAwMy05OTY5IChQcmlu
dCkmI3hEOzAwMDMtOTk2OSAoTGlua2luZyk8L2lzYm4+PGFjY2Vzc2lvbi1udW0+MTczNTA1ODc8
L2FjY2Vzc2lvbi1udW0+PHVybHM+PHJlbGF0ZWQtdXJscz48dXJsPmh0dHBzOi8vd3d3Lm5jYmku
bmxtLm5paC5nb3YvcHVibWVkLzE3MzUwNTg3PC91cmw+PC9yZWxhdGVkLXVybHM+PC91cmxzPjxl
bGVjdHJvbmljLXJlc291cmNlLW51bT4xMC4xMDE2L2ouYXJjaG9yYWxiaW8uMjAwNy4wMi4wMDY8
L2VsZWN0cm9uaWMtcmVzb3VyY2UtbnVtPjwvcmVjb3JkPjwvQ2l0ZT48L0VuZE5vdGU+
</w:fldData>
        </w:fldChar>
      </w:r>
      <w:r w:rsidR="001C3AD2">
        <w:instrText xml:space="preserve"> ADDIN EN.CITE </w:instrText>
      </w:r>
      <w:r w:rsidR="001C3AD2">
        <w:fldChar w:fldCharType="begin">
          <w:fldData xml:space="preserve">PEVuZE5vdGU+PENpdGU+PEF1dGhvcj5LaXRhZ2F3YTwvQXV0aG9yPjxZZWFyPjIwMDc8L1llYXI+
PFJlY051bT4xNzwvUmVjTnVtPjxEaXNwbGF5VGV4dD4oMTkpPC9EaXNwbGF5VGV4dD48cmVjb3Jk
PjxyZWMtbnVtYmVyPjE3PC9yZWMtbnVtYmVyPjxmb3JlaWduLWtleXM+PGtleSBhcHA9IkVOIiBk
Yi1pZD0iemF0OXNwcDlqdnJwMm5ldDU1eXB4ZjVjenZ3cHZlenpzcnZkIiB0aW1lc3RhbXA9IjE1
NDMyNDg0MzUiPjE3PC9rZXk+PC9mb3JlaWduLWtleXM+PHJlZi10eXBlIG5hbWU9IkpvdXJuYWwg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eS10aXRsZT5BcmNoIE9yYWwgQmlvbDwvc2Vjb25kYXJ5LXRpdGxlPjwvdGl0bGVzPjxwYWdlcz43
MjctMzE8L3BhZ2VzPjx2b2x1bWU+NTI8L3ZvbHVtZT48bnVtYmVyPjg8L251bWJlcj48ZWRpdGlv
bj4yMDA3LzAzLzE0PC9lZGl0aW9uPjxrZXl3b3Jkcz48a2V5d29yZD5BbGthbGluZSBQaG9zcGhh
dGFzZS9hbmFseXNpczwva2V5d29yZD48a2V5d29yZD5BbnRocmFxdWlub25lczwva2V5d29yZD48
a2V5d29yZD5CaW9tYXJrZXJzL2FuYWx5c2lzPC9rZXl3b3JkPjxrZXl3b3JkPkNlbGwgRGlmZmVy
ZW50aWF0aW9uL2dlbmV0aWNzPC9rZXl3b3JkPjxrZXl3b3JkPkNlbGwgTGluZSwgVHJhbnNmb3Jt
ZWQ8L2tleXdvcmQ+PGtleXdvcmQ+Q2VsbCBQcm9saWZlcmF0aW9uPC9rZXl3b3JkPjxrZXl3b3Jk
PkNvbGxhZ2VuIFR5cGUgSS9hbmFseXNpczwva2V5d29yZD48a2V5d29yZD5Db2xvcmluZyBBZ2Vu
dHM8L2tleXdvcmQ+PGtleXdvcmQ+RGVudGFsIFB1bHAvKmN5dG9sb2d5PC9rZXl3b3JkPjxrZXl3
b3JkPkV4dHJhY2VsbHVsYXIgTWF0cml4IFByb3RlaW5zL2FuYWx5c2lzPC9rZXl3b3JkPjxrZXl3
b3JkPkdlbmV0aWMgVmVjdG9ycy9nZW5ldGljczwva2V5d29yZD48a2V5d29yZD5IdW1hbnM8L2tl
eXdvcmQ+PGtleXdvcmQ+SW50ZWdyaW4tQmluZGluZyBTaWFsb3Byb3RlaW48L2tleXdvcmQ+PGtl
eXdvcmQ+T2RvbnRvYmxhc3RzLypjeXRvbG9neTwva2V5d29yZD48a2V5d29yZD5QaG9zcGhvcHJv
dGVpbnMvYW5hbHlzaXM8L2tleXdvcmQ+PGtleXdvcmQ+UmV0cm92aXJpZGFlL2dlbmV0aWNzPC9r
ZXl3b3JkPjxrZXl3b3JkPlNpYWxvZ2x5Y29wcm90ZWlucy9hbmFseXNpczwva2V5d29yZD48a2V5
d29yZD5UZWxvbWVyYXNlL2dlbmV0aWNzPC9rZXl3b3JkPjxrZXl3b3JkPlRyYW5zZmVjdGlvbi9t
ZXRob2RzPC9rZXl3b3JkPjxrZXl3b3JkPlRyYW5zZm9ybWF0aW9uLCBHZW5ldGljLypnZW5ldGlj
czwva2V5d29yZD48L2tleXdvcmRzPjxkYXRlcz48eWVhcj4yMDA3PC95ZWFyPjxwdWItZGF0ZXM+
PGRhdGU+QXVnPC9kYXRlPjwvcHViLWRhdGVzPjwvZGF0ZXM+PGlzYm4+MDAwMy05OTY5IChQcmlu
dCkmI3hEOzAwMDMtOTk2OSAoTGlua2luZyk8L2lzYm4+PGFjY2Vzc2lvbi1udW0+MTczNTA1ODc8
L2FjY2Vzc2lvbi1udW0+PHVybHM+PHJlbGF0ZWQtdXJscz48dXJsPmh0dHBzOi8vd3d3Lm5jYmku
bmxtLm5paC5nb3YvcHVibWVkLzE3MzUwNTg3PC91cmw+PC9yZWxhdGVkLXVybHM+PC91cmxzPjxl
bGVjdHJvbmljLXJlc291cmNlLW51bT4xMC4xMDE2L2ouYXJjaG9yYWxiaW8uMjAwNy4wMi4wMDY8
L2VsZWN0cm9uaWMtcmVzb3VyY2UtbnVtPjwvcmVjb3JkPjwvQ2l0ZT48L0VuZE5vdGU+
</w:fldData>
        </w:fldChar>
      </w:r>
      <w:r w:rsidR="001C3AD2">
        <w:instrText xml:space="preserve"> ADDIN EN.CITE.DATA </w:instrText>
      </w:r>
      <w:r w:rsidR="001C3AD2">
        <w:fldChar w:fldCharType="end"/>
      </w:r>
      <w:r w:rsidR="002E1F17">
        <w:fldChar w:fldCharType="separate"/>
      </w:r>
      <w:r w:rsidR="001C3AD2">
        <w:rPr>
          <w:noProof/>
        </w:rPr>
        <w:t>(19)</w:t>
      </w:r>
      <w:r w:rsidR="002E1F17">
        <w:fldChar w:fldCharType="end"/>
      </w:r>
      <w:r w:rsidR="002E1F17">
        <w:t>.</w:t>
      </w:r>
      <w:r>
        <w:t xml:space="preserve"> To replicate </w:t>
      </w:r>
      <w:r w:rsidRPr="006C024F">
        <w:t>odontoblast</w:t>
      </w:r>
      <w:r>
        <w:t>s</w:t>
      </w:r>
      <w:r w:rsidRPr="006C024F">
        <w:t xml:space="preserve"> at the secretory stage, cells were grown in </w:t>
      </w:r>
      <w:r w:rsidRPr="00DE02F9">
        <w:t>mineral-induced growth medium</w:t>
      </w:r>
      <w:r w:rsidRPr="006C024F" w:rsidDel="002A27DB">
        <w:t xml:space="preserve"> </w:t>
      </w:r>
      <w:r w:rsidRPr="006C024F">
        <w:t>for 3, 7, and 14 days.</w:t>
      </w:r>
      <w:r>
        <w:t xml:space="preserve">  </w:t>
      </w:r>
      <w:r w:rsidR="00971509">
        <w:lastRenderedPageBreak/>
        <w:t>For comparison</w:t>
      </w:r>
      <w:r w:rsidR="00971509" w:rsidRPr="006C024F">
        <w:t xml:space="preserve">, control, HDP-hTERT </w:t>
      </w:r>
      <w:r w:rsidR="00971509">
        <w:t xml:space="preserve">cells </w:t>
      </w:r>
      <w:r w:rsidR="00971509" w:rsidRPr="006C024F">
        <w:t xml:space="preserve">were grown in </w:t>
      </w:r>
      <w:r w:rsidR="00971509" w:rsidRPr="00DE02F9">
        <w:t xml:space="preserve">α-MEM </w:t>
      </w:r>
      <w:r w:rsidR="00971509">
        <w:t>supplemented with 10% (v/v) FBS</w:t>
      </w:r>
      <w:r w:rsidR="00971509" w:rsidRPr="006C024F">
        <w:t xml:space="preserve">. </w:t>
      </w:r>
    </w:p>
    <w:p w14:paraId="6589489F" w14:textId="6338A651" w:rsidR="00487EAD" w:rsidRDefault="00487EAD" w:rsidP="00487EAD">
      <w:pPr>
        <w:pStyle w:val="RSCB02ArticleText"/>
      </w:pPr>
    </w:p>
    <w:p w14:paraId="5EB3EE1A" w14:textId="0ED70F77" w:rsidR="00487EAD" w:rsidRDefault="00487EAD" w:rsidP="00487EAD">
      <w:pPr>
        <w:pStyle w:val="RSCB02ArticleText"/>
      </w:pPr>
      <w:r>
        <w:t>I</w:t>
      </w:r>
      <w:r w:rsidRPr="006C024F">
        <w:t xml:space="preserve">mmunofluorescence was </w:t>
      </w:r>
      <w:r>
        <w:t>performed</w:t>
      </w:r>
      <w:r w:rsidRPr="006C024F">
        <w:t xml:space="preserve"> using anti-DSPP antibody after differentiation</w:t>
      </w:r>
      <w:r>
        <w:t xml:space="preserve"> time points</w:t>
      </w:r>
      <w:r w:rsidRPr="006C024F">
        <w:t xml:space="preserve"> (3, 7 and 14 days). DSPP is a specific protein known to be expressed by odontoblast cells during </w:t>
      </w:r>
      <w:r>
        <w:t xml:space="preserve">the </w:t>
      </w:r>
      <w:r w:rsidRPr="006C024F">
        <w:t xml:space="preserve">secretory stage. DSPP protein </w:t>
      </w:r>
      <w:r>
        <w:t>detected in</w:t>
      </w:r>
      <w:r w:rsidRPr="006C024F">
        <w:t xml:space="preserve"> cells grown in mineral-induced </w:t>
      </w:r>
      <w:r>
        <w:t xml:space="preserve">growth </w:t>
      </w:r>
      <w:r w:rsidRPr="006C024F">
        <w:t>medium</w:t>
      </w:r>
      <w:r>
        <w:t xml:space="preserve"> as early as 3 days post treatment, as presented in Figure 1A.</w:t>
      </w:r>
    </w:p>
    <w:p w14:paraId="37C23C54" w14:textId="77777777" w:rsidR="00487EAD" w:rsidRDefault="00487EAD" w:rsidP="00487EAD">
      <w:pPr>
        <w:pStyle w:val="RSCB02ArticleText"/>
      </w:pPr>
    </w:p>
    <w:p w14:paraId="689964A8" w14:textId="619319F0" w:rsidR="00771ADC" w:rsidRPr="007177F0" w:rsidRDefault="00487EAD" w:rsidP="00B6643D">
      <w:pPr>
        <w:pStyle w:val="RSCB02ArticleText"/>
      </w:pPr>
      <w:r w:rsidRPr="006C024F">
        <w:t>The capacity</w:t>
      </w:r>
      <w:r>
        <w:t xml:space="preserve"> of the differentiated cells for secretion</w:t>
      </w:r>
      <w:r w:rsidRPr="006C024F">
        <w:t xml:space="preserve"> was determined by assessing the mineralisation activity</w:t>
      </w:r>
      <w:r>
        <w:t xml:space="preserve"> </w:t>
      </w:r>
      <w:r w:rsidRPr="006C024F">
        <w:t xml:space="preserve">after </w:t>
      </w:r>
      <w:r>
        <w:t>the</w:t>
      </w:r>
      <w:r w:rsidRPr="006C024F">
        <w:t xml:space="preserve"> 14</w:t>
      </w:r>
      <w:r>
        <w:t>-</w:t>
      </w:r>
      <w:r w:rsidRPr="006C024F">
        <w:t>day</w:t>
      </w:r>
      <w:r>
        <w:t xml:space="preserve"> time point</w:t>
      </w:r>
      <w:r w:rsidRPr="006C024F">
        <w:t xml:space="preserve"> using Alizarin Red. This </w:t>
      </w:r>
      <w:r>
        <w:t>assay</w:t>
      </w:r>
      <w:r w:rsidRPr="006C024F">
        <w:t xml:space="preserve"> stains mineral nodule formation in differentiated cells, which </w:t>
      </w:r>
      <w:r>
        <w:t xml:space="preserve">is compared with </w:t>
      </w:r>
      <w:r w:rsidRPr="006C024F">
        <w:t>control in Figur</w:t>
      </w:r>
      <w:r>
        <w:t>e 1B</w:t>
      </w:r>
      <w:r w:rsidRPr="006C024F">
        <w:t xml:space="preserve">. </w:t>
      </w:r>
    </w:p>
    <w:p w14:paraId="5FB7637C" w14:textId="1982CD99" w:rsidR="00162413" w:rsidRDefault="00162413" w:rsidP="00E33787">
      <w:pPr>
        <w:pStyle w:val="RSCB06BHeadingSub-Section"/>
      </w:pPr>
    </w:p>
    <w:p w14:paraId="04DED1B0" w14:textId="2B5D4189" w:rsidR="001C3AD2" w:rsidRDefault="001C3AD2" w:rsidP="00552374">
      <w:pPr>
        <w:pStyle w:val="RSCI05CaptiontoFigureSchemeChartwithbottombar"/>
        <w:rPr>
          <w:b/>
        </w:rPr>
      </w:pPr>
      <w:r>
        <w:rPr>
          <w:noProof/>
          <w:lang w:eastAsia="en-GB"/>
        </w:rPr>
        <w:drawing>
          <wp:inline distT="0" distB="0" distL="0" distR="0" wp14:anchorId="33A7F11F" wp14:editId="4CDA0F9F">
            <wp:extent cx="2987040" cy="3621024"/>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ew 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040" cy="3621024"/>
                    </a:xfrm>
                    <a:prstGeom prst="rect">
                      <a:avLst/>
                    </a:prstGeom>
                  </pic:spPr>
                </pic:pic>
              </a:graphicData>
            </a:graphic>
          </wp:inline>
        </w:drawing>
      </w:r>
    </w:p>
    <w:p w14:paraId="3906D39C" w14:textId="77777777" w:rsidR="00552374" w:rsidRPr="00F97E4A" w:rsidRDefault="00552374" w:rsidP="00552374">
      <w:pPr>
        <w:pStyle w:val="RSCI05CaptiontoFigureSchemeChartwithbottombar"/>
      </w:pPr>
      <w:r w:rsidRPr="00F97E4A">
        <w:rPr>
          <w:b/>
        </w:rPr>
        <w:t xml:space="preserve">Figure 1 </w:t>
      </w:r>
      <w:r w:rsidRPr="00F97E4A">
        <w:t xml:space="preserve">Differentiation of HDP-hTERT cells into secretory odontoblast-like cells.  Cells were seeded at a density of 5x104 cells/well in 24-well plates and grown in the presence of 50 µg/mL ascorbic acid (Sigma Aldrich), 10 mmol/L β-Glycero-phosphate (Cayman), and 0.1 µmol/L dexamethasone (Sigma Aldrich) as mineral-induced medium or growth medium for 3, 7, 14 days. (A) After 3 days, cells were prepared for immunostaining using DSPP-antibody (Santa Cruz; 1:50 dilution) and anti-IgG-FITC conjugate (Santa Cruz; 1:100 dilution) as secondary antibody. Positive staining for DSPP protein is shown in green. Blue staining </w:t>
      </w:r>
      <w:r w:rsidRPr="00F97E4A">
        <w:rPr>
          <w:rStyle w:val="RSCT04TableFootnotewithbottombarChar"/>
          <w:rFonts w:eastAsiaTheme="minorHAnsi" w:cstheme="minorBidi"/>
          <w:sz w:val="14"/>
          <w:szCs w:val="18"/>
          <w:lang w:eastAsia="en-US"/>
        </w:rPr>
        <w:t xml:space="preserve">represents DAPI nuclear DNA stain. The figures show: a) </w:t>
      </w:r>
      <w:r w:rsidRPr="00F97E4A">
        <w:rPr>
          <w:rFonts w:eastAsia="Times New Roman" w:cs="Times New Roman"/>
          <w:color w:val="000000"/>
        </w:rPr>
        <w:t>cells grown in the presence of mineral-induced medium treated with DSPP and secondary antibody</w:t>
      </w:r>
      <w:r w:rsidRPr="00F97E4A">
        <w:rPr>
          <w:rStyle w:val="RSCT04TableFootnotewithbottombarChar"/>
          <w:rFonts w:eastAsiaTheme="minorHAnsi" w:cstheme="minorBidi"/>
          <w:sz w:val="14"/>
          <w:szCs w:val="18"/>
          <w:lang w:eastAsia="en-US"/>
        </w:rPr>
        <w:t xml:space="preserve">; b) cells grown in standard culture media treated with DSPP and secondary antibody; c) </w:t>
      </w:r>
      <w:r w:rsidRPr="00F97E4A">
        <w:rPr>
          <w:rFonts w:eastAsia="Times New Roman" w:cs="Times New Roman"/>
          <w:color w:val="000000"/>
        </w:rPr>
        <w:t>cells grown in the presence of mineral-induced medium</w:t>
      </w:r>
      <w:r w:rsidRPr="00F97E4A">
        <w:rPr>
          <w:rStyle w:val="RSCT04TableFootnotewithbottombarChar"/>
          <w:rFonts w:eastAsiaTheme="minorHAnsi" w:cstheme="minorBidi"/>
          <w:sz w:val="14"/>
          <w:szCs w:val="18"/>
          <w:lang w:eastAsia="en-US"/>
        </w:rPr>
        <w:t>s treated with secondary antibody only (control positive)</w:t>
      </w:r>
      <w:r w:rsidRPr="00F97E4A">
        <w:t xml:space="preserve">; (B) After 14 days, cells were prepared for nodule mineralisation using Alizarin Red staining, where it was identified by darker staining (arrow) </w:t>
      </w:r>
      <w:r>
        <w:t xml:space="preserve">in </w:t>
      </w:r>
      <w:r w:rsidRPr="00F97E4A">
        <w:rPr>
          <w:rFonts w:eastAsia="Times New Roman" w:cs="Times New Roman"/>
          <w:color w:val="000000"/>
        </w:rPr>
        <w:t>cells grown in the presence of mineral-induced medium</w:t>
      </w:r>
      <w:r w:rsidRPr="00F97E4A">
        <w:t xml:space="preserve"> (a), but none in cells </w:t>
      </w:r>
      <w:r>
        <w:t>grown in standard culture medium</w:t>
      </w:r>
      <w:r w:rsidRPr="00F97E4A">
        <w:t>(b).</w:t>
      </w:r>
    </w:p>
    <w:p w14:paraId="2CC7AED8" w14:textId="585C22C3" w:rsidR="00162413" w:rsidRDefault="00162413" w:rsidP="00E33787">
      <w:pPr>
        <w:pStyle w:val="RSCB02ArticleText"/>
      </w:pPr>
    </w:p>
    <w:p w14:paraId="038B6133" w14:textId="0EE5859B" w:rsidR="003203CB" w:rsidRDefault="003203CB" w:rsidP="00E33787">
      <w:pPr>
        <w:pStyle w:val="RSCB02ArticleText"/>
      </w:pPr>
    </w:p>
    <w:p w14:paraId="635ABB1D" w14:textId="494C7DC5" w:rsidR="005271F1" w:rsidRPr="003307AA" w:rsidRDefault="00487EAD" w:rsidP="003203CB">
      <w:pPr>
        <w:pStyle w:val="RSCB02ArticleText"/>
      </w:pPr>
      <w:r w:rsidRPr="003307AA">
        <w:t>The d</w:t>
      </w:r>
      <w:r w:rsidR="003203CB" w:rsidRPr="003307AA">
        <w:t>ifferentiated HDP-hTERT</w:t>
      </w:r>
      <w:r w:rsidRPr="003307AA">
        <w:t xml:space="preserve"> cells</w:t>
      </w:r>
      <w:r w:rsidR="003203CB" w:rsidRPr="003307AA">
        <w:t xml:space="preserve"> were screened for Zn</w:t>
      </w:r>
      <w:r w:rsidRPr="003307AA">
        <w:t>T</w:t>
      </w:r>
      <w:r w:rsidR="003203CB" w:rsidRPr="003307AA">
        <w:t xml:space="preserve"> mRNA</w:t>
      </w:r>
      <w:r w:rsidRPr="003307AA">
        <w:t>s</w:t>
      </w:r>
      <w:r w:rsidR="003203CB" w:rsidRPr="003307AA">
        <w:t xml:space="preserve"> using end-point PCR. </w:t>
      </w:r>
      <w:r w:rsidR="00F04B72" w:rsidRPr="003307AA">
        <w:t xml:space="preserve"> </w:t>
      </w:r>
      <w:r w:rsidR="003203CB" w:rsidRPr="003307AA">
        <w:t>Caco-2 cells (intestinal model) and SH-SY5Y cells (neuronal) were used as a positive control to ensure primers and conditions were optimal for successful PCR.</w:t>
      </w:r>
      <w:r w:rsidR="003A2213" w:rsidRPr="003307AA">
        <w:t xml:space="preserve"> For Z</w:t>
      </w:r>
      <w:r w:rsidR="002415B0" w:rsidRPr="003307AA">
        <w:t>nT8 RNA from testes (</w:t>
      </w:r>
      <w:r w:rsidR="003A2213" w:rsidRPr="003307AA">
        <w:t>Ambion Human Tissue Panel) was used as the positive control.</w:t>
      </w:r>
      <w:r w:rsidR="003203CB" w:rsidRPr="003307AA">
        <w:t xml:space="preserve"> </w:t>
      </w:r>
      <w:r w:rsidRPr="003307AA">
        <w:t xml:space="preserve">  </w:t>
      </w:r>
      <w:r w:rsidR="003203CB" w:rsidRPr="003307AA">
        <w:t>ZnT1,</w:t>
      </w:r>
      <w:r w:rsidRPr="003307AA">
        <w:t xml:space="preserve"> 4,</w:t>
      </w:r>
      <w:r w:rsidR="003203CB" w:rsidRPr="003307AA">
        <w:t xml:space="preserve"> 5 and 9</w:t>
      </w:r>
      <w:r w:rsidRPr="003307AA">
        <w:t xml:space="preserve"> were detected</w:t>
      </w:r>
      <w:r w:rsidR="0076408F" w:rsidRPr="003307AA">
        <w:t xml:space="preserve"> (Table 2)</w:t>
      </w:r>
      <w:r w:rsidR="003203CB" w:rsidRPr="003307AA">
        <w:t>.</w:t>
      </w:r>
      <w:r w:rsidRPr="003307AA">
        <w:t xml:space="preserve">  </w:t>
      </w:r>
    </w:p>
    <w:p w14:paraId="25BFBC70" w14:textId="77777777" w:rsidR="0076408F" w:rsidRPr="003307AA" w:rsidRDefault="0076408F" w:rsidP="003203CB">
      <w:pPr>
        <w:pStyle w:val="RSCB02ArticleText"/>
      </w:pPr>
    </w:p>
    <w:p w14:paraId="5D3C4C7C" w14:textId="6D4F0B09" w:rsidR="0076408F" w:rsidRPr="003307AA" w:rsidRDefault="0076408F" w:rsidP="003203CB">
      <w:pPr>
        <w:pStyle w:val="RSCB02ArticleText"/>
        <w:rPr>
          <w:sz w:val="15"/>
          <w:szCs w:val="15"/>
        </w:rPr>
      </w:pPr>
      <w:r w:rsidRPr="003307AA">
        <w:rPr>
          <w:b/>
          <w:sz w:val="15"/>
          <w:szCs w:val="15"/>
        </w:rPr>
        <w:t>Table 2</w:t>
      </w:r>
      <w:r w:rsidRPr="003307AA">
        <w:rPr>
          <w:sz w:val="15"/>
          <w:szCs w:val="15"/>
        </w:rPr>
        <w:t xml:space="preserve"> Zn transporters expressed in human dental pulp</w:t>
      </w:r>
    </w:p>
    <w:tbl>
      <w:tblPr>
        <w:tblStyle w:val="TableGrid"/>
        <w:tblW w:w="4957" w:type="dxa"/>
        <w:tblLook w:val="04A0" w:firstRow="1" w:lastRow="0" w:firstColumn="1" w:lastColumn="0" w:noHBand="0" w:noVBand="1"/>
      </w:tblPr>
      <w:tblGrid>
        <w:gridCol w:w="1696"/>
        <w:gridCol w:w="3261"/>
      </w:tblGrid>
      <w:tr w:rsidR="0076408F" w:rsidRPr="003307AA" w14:paraId="67F39ECD" w14:textId="77777777" w:rsidTr="00005AB1">
        <w:tc>
          <w:tcPr>
            <w:tcW w:w="1696" w:type="dxa"/>
            <w:shd w:val="clear" w:color="auto" w:fill="000000" w:themeFill="text1"/>
          </w:tcPr>
          <w:p w14:paraId="387FF16D" w14:textId="77777777" w:rsidR="0076408F" w:rsidRPr="003307AA" w:rsidRDefault="0076408F" w:rsidP="00005AB1">
            <w:pPr>
              <w:pStyle w:val="RSCT03TableBody"/>
            </w:pPr>
            <w:r w:rsidRPr="003307AA">
              <w:t>Zn transporters</w:t>
            </w:r>
          </w:p>
        </w:tc>
        <w:tc>
          <w:tcPr>
            <w:tcW w:w="3261" w:type="dxa"/>
            <w:shd w:val="clear" w:color="auto" w:fill="000000" w:themeFill="text1"/>
          </w:tcPr>
          <w:p w14:paraId="1F5DAE47" w14:textId="77777777" w:rsidR="0076408F" w:rsidRPr="003307AA" w:rsidRDefault="0076408F" w:rsidP="00005AB1">
            <w:pPr>
              <w:pStyle w:val="RSCT03TableBody"/>
            </w:pPr>
            <w:r w:rsidRPr="003307AA">
              <w:t>Expression in human pulp</w:t>
            </w:r>
          </w:p>
        </w:tc>
      </w:tr>
      <w:tr w:rsidR="0076408F" w:rsidRPr="003307AA" w14:paraId="53ED3565" w14:textId="77777777" w:rsidTr="00005AB1">
        <w:tc>
          <w:tcPr>
            <w:tcW w:w="1696" w:type="dxa"/>
          </w:tcPr>
          <w:p w14:paraId="0820037B" w14:textId="77777777" w:rsidR="0076408F" w:rsidRPr="003307AA" w:rsidRDefault="0076408F" w:rsidP="00005AB1">
            <w:pPr>
              <w:pStyle w:val="RSCT03TableBody"/>
            </w:pPr>
            <w:r w:rsidRPr="003307AA">
              <w:t>ZnT1</w:t>
            </w:r>
          </w:p>
        </w:tc>
        <w:tc>
          <w:tcPr>
            <w:tcW w:w="3261" w:type="dxa"/>
          </w:tcPr>
          <w:p w14:paraId="4F323377" w14:textId="77777777" w:rsidR="0076408F" w:rsidRPr="003307AA" w:rsidRDefault="0076408F" w:rsidP="00005AB1">
            <w:pPr>
              <w:pStyle w:val="RSCT03TableBody"/>
            </w:pPr>
            <w:r w:rsidRPr="003307AA">
              <w:sym w:font="Wingdings" w:char="F0FC"/>
            </w:r>
          </w:p>
        </w:tc>
      </w:tr>
      <w:tr w:rsidR="0076408F" w:rsidRPr="003307AA" w14:paraId="17348821" w14:textId="77777777" w:rsidTr="00005AB1">
        <w:tc>
          <w:tcPr>
            <w:tcW w:w="1696" w:type="dxa"/>
          </w:tcPr>
          <w:p w14:paraId="4E264360" w14:textId="77777777" w:rsidR="0076408F" w:rsidRPr="003307AA" w:rsidRDefault="0076408F" w:rsidP="00005AB1">
            <w:pPr>
              <w:pStyle w:val="RSCT03TableBody"/>
            </w:pPr>
            <w:r w:rsidRPr="003307AA">
              <w:t>ZnT2</w:t>
            </w:r>
          </w:p>
        </w:tc>
        <w:tc>
          <w:tcPr>
            <w:tcW w:w="3261" w:type="dxa"/>
          </w:tcPr>
          <w:p w14:paraId="2CF391FE" w14:textId="77777777" w:rsidR="0076408F" w:rsidRPr="003307AA" w:rsidRDefault="0076408F" w:rsidP="00005AB1">
            <w:pPr>
              <w:pStyle w:val="RSCT03TableBody"/>
            </w:pPr>
            <w:r w:rsidRPr="003307AA">
              <w:t>X</w:t>
            </w:r>
          </w:p>
        </w:tc>
      </w:tr>
      <w:tr w:rsidR="0076408F" w:rsidRPr="000E7433" w14:paraId="358B2E9D" w14:textId="77777777" w:rsidTr="00005AB1">
        <w:tc>
          <w:tcPr>
            <w:tcW w:w="1696" w:type="dxa"/>
          </w:tcPr>
          <w:p w14:paraId="55571F12" w14:textId="77777777" w:rsidR="0076408F" w:rsidRPr="003307AA" w:rsidRDefault="0076408F" w:rsidP="00005AB1">
            <w:pPr>
              <w:pStyle w:val="RSCT03TableBody"/>
            </w:pPr>
            <w:r w:rsidRPr="003307AA">
              <w:t>ZnT3</w:t>
            </w:r>
          </w:p>
        </w:tc>
        <w:tc>
          <w:tcPr>
            <w:tcW w:w="3261" w:type="dxa"/>
          </w:tcPr>
          <w:p w14:paraId="0A4FE184" w14:textId="77777777" w:rsidR="0076408F" w:rsidRPr="006C024F" w:rsidRDefault="0076408F" w:rsidP="00005AB1">
            <w:pPr>
              <w:pStyle w:val="RSCT03TableBody"/>
            </w:pPr>
            <w:r w:rsidRPr="003307AA">
              <w:t>X</w:t>
            </w:r>
          </w:p>
        </w:tc>
      </w:tr>
      <w:tr w:rsidR="0076408F" w:rsidRPr="000E7433" w14:paraId="20983B30" w14:textId="77777777" w:rsidTr="00005AB1">
        <w:tc>
          <w:tcPr>
            <w:tcW w:w="1696" w:type="dxa"/>
          </w:tcPr>
          <w:p w14:paraId="37881693" w14:textId="77777777" w:rsidR="0076408F" w:rsidRPr="006C024F" w:rsidRDefault="0076408F" w:rsidP="00005AB1">
            <w:pPr>
              <w:pStyle w:val="RSCT03TableBody"/>
            </w:pPr>
            <w:r w:rsidRPr="006C024F">
              <w:t>ZnT4</w:t>
            </w:r>
          </w:p>
        </w:tc>
        <w:tc>
          <w:tcPr>
            <w:tcW w:w="3261" w:type="dxa"/>
          </w:tcPr>
          <w:p w14:paraId="7AD6E190" w14:textId="77777777" w:rsidR="0076408F" w:rsidRPr="006C024F" w:rsidRDefault="0076408F" w:rsidP="00005AB1">
            <w:pPr>
              <w:pStyle w:val="RSCT03TableBody"/>
            </w:pPr>
            <w:r w:rsidRPr="006C024F">
              <w:t>X</w:t>
            </w:r>
          </w:p>
        </w:tc>
      </w:tr>
      <w:tr w:rsidR="0076408F" w:rsidRPr="000E7433" w14:paraId="701300A4" w14:textId="77777777" w:rsidTr="00005AB1">
        <w:tc>
          <w:tcPr>
            <w:tcW w:w="1696" w:type="dxa"/>
          </w:tcPr>
          <w:p w14:paraId="0B236D3E" w14:textId="77777777" w:rsidR="0076408F" w:rsidRPr="006C024F" w:rsidRDefault="0076408F" w:rsidP="00005AB1">
            <w:pPr>
              <w:pStyle w:val="RSCT03TableBody"/>
            </w:pPr>
            <w:r w:rsidRPr="006C024F">
              <w:t>ZnT5</w:t>
            </w:r>
          </w:p>
        </w:tc>
        <w:tc>
          <w:tcPr>
            <w:tcW w:w="3261" w:type="dxa"/>
          </w:tcPr>
          <w:p w14:paraId="69229DF7" w14:textId="77777777" w:rsidR="0076408F" w:rsidRPr="006C024F" w:rsidRDefault="0076408F" w:rsidP="00005AB1">
            <w:pPr>
              <w:pStyle w:val="RSCT03TableBody"/>
            </w:pPr>
            <w:r w:rsidRPr="006C024F">
              <w:sym w:font="Wingdings" w:char="F0FC"/>
            </w:r>
          </w:p>
        </w:tc>
      </w:tr>
      <w:tr w:rsidR="0076408F" w:rsidRPr="000E7433" w14:paraId="28C692C2" w14:textId="77777777" w:rsidTr="00005AB1">
        <w:tc>
          <w:tcPr>
            <w:tcW w:w="1696" w:type="dxa"/>
          </w:tcPr>
          <w:p w14:paraId="240C93B5" w14:textId="77777777" w:rsidR="0076408F" w:rsidRPr="006C024F" w:rsidRDefault="0076408F" w:rsidP="00005AB1">
            <w:pPr>
              <w:pStyle w:val="RSCT03TableBody"/>
            </w:pPr>
            <w:r w:rsidRPr="006C024F">
              <w:t>ZnT9</w:t>
            </w:r>
          </w:p>
        </w:tc>
        <w:tc>
          <w:tcPr>
            <w:tcW w:w="3261" w:type="dxa"/>
          </w:tcPr>
          <w:p w14:paraId="118B519C" w14:textId="77777777" w:rsidR="0076408F" w:rsidRPr="006C024F" w:rsidRDefault="0076408F" w:rsidP="00005AB1">
            <w:pPr>
              <w:pStyle w:val="RSCT03TableBody"/>
            </w:pPr>
            <w:r w:rsidRPr="006C024F">
              <w:sym w:font="Wingdings" w:char="F0FC"/>
            </w:r>
          </w:p>
        </w:tc>
      </w:tr>
      <w:tr w:rsidR="0076408F" w:rsidRPr="000E7433" w14:paraId="785310FD" w14:textId="77777777" w:rsidTr="00005AB1">
        <w:tc>
          <w:tcPr>
            <w:tcW w:w="1696" w:type="dxa"/>
          </w:tcPr>
          <w:p w14:paraId="64F8E215" w14:textId="77777777" w:rsidR="0076408F" w:rsidRPr="006C024F" w:rsidRDefault="0076408F" w:rsidP="00005AB1">
            <w:pPr>
              <w:pStyle w:val="RSCT03TableBody"/>
            </w:pPr>
            <w:r w:rsidRPr="006C024F">
              <w:t>ZnT10</w:t>
            </w:r>
          </w:p>
        </w:tc>
        <w:tc>
          <w:tcPr>
            <w:tcW w:w="3261" w:type="dxa"/>
          </w:tcPr>
          <w:p w14:paraId="3B063604" w14:textId="77777777" w:rsidR="0076408F" w:rsidRPr="006C024F" w:rsidRDefault="0076408F" w:rsidP="00005AB1">
            <w:pPr>
              <w:pStyle w:val="RSCT03TableBody"/>
            </w:pPr>
            <w:r w:rsidRPr="006C024F">
              <w:t>X</w:t>
            </w:r>
          </w:p>
        </w:tc>
      </w:tr>
    </w:tbl>
    <w:p w14:paraId="1681BB72" w14:textId="5393223F" w:rsidR="0076408F" w:rsidRPr="0076408F" w:rsidRDefault="0076408F" w:rsidP="003203CB">
      <w:pPr>
        <w:pStyle w:val="RSCB02ArticleText"/>
        <w:rPr>
          <w:sz w:val="15"/>
          <w:szCs w:val="15"/>
        </w:rPr>
      </w:pPr>
      <w:r w:rsidRPr="0076408F">
        <w:rPr>
          <w:sz w:val="15"/>
          <w:szCs w:val="15"/>
        </w:rPr>
        <w:t xml:space="preserve">All primers were assayed for their annealing qualities with RNA from with brain, Caco-2 or SH-SY5Y cells.  Only those transporters identified with a </w:t>
      </w:r>
      <w:r w:rsidRPr="0076408F">
        <w:rPr>
          <w:sz w:val="15"/>
          <w:szCs w:val="15"/>
        </w:rPr>
        <w:sym w:font="Wingdings" w:char="F0FC"/>
      </w:r>
      <w:r w:rsidRPr="0076408F">
        <w:rPr>
          <w:sz w:val="15"/>
          <w:szCs w:val="15"/>
        </w:rPr>
        <w:t>, gave a positive result with RNA extracted from all human pulp tissue sample</w:t>
      </w:r>
    </w:p>
    <w:p w14:paraId="4E95A087" w14:textId="77777777" w:rsidR="0076408F" w:rsidRDefault="0076408F" w:rsidP="003203CB">
      <w:pPr>
        <w:pStyle w:val="RSCB02ArticleText"/>
      </w:pPr>
    </w:p>
    <w:p w14:paraId="12D37FEB" w14:textId="3E9E8B81" w:rsidR="00AA63D8" w:rsidRDefault="00F04B72" w:rsidP="003203CB">
      <w:pPr>
        <w:pStyle w:val="RSCB02ArticleText"/>
      </w:pPr>
      <w:r>
        <w:t xml:space="preserve">Products of the correct size and sequence were generated from the positive control cell lines </w:t>
      </w:r>
      <w:r w:rsidR="003A2213">
        <w:t xml:space="preserve">and tissue RNA </w:t>
      </w:r>
      <w:r>
        <w:t>using p</w:t>
      </w:r>
      <w:r w:rsidR="00487EAD">
        <w:t>rimers for ZnT2, 3, 6, 7</w:t>
      </w:r>
      <w:r w:rsidR="003A2213">
        <w:t>, 8</w:t>
      </w:r>
      <w:r w:rsidR="00487EAD">
        <w:t xml:space="preserve"> and 10</w:t>
      </w:r>
      <w:r w:rsidR="00AA63D8">
        <w:t xml:space="preserve">.  Thus we conclude that </w:t>
      </w:r>
      <w:r w:rsidR="00C9049F">
        <w:t>secretory</w:t>
      </w:r>
      <w:r w:rsidR="00AA63D8">
        <w:t xml:space="preserve"> </w:t>
      </w:r>
      <w:r w:rsidR="0097401F">
        <w:t>odontoblasts</w:t>
      </w:r>
      <w:r w:rsidR="00AA63D8">
        <w:t xml:space="preserve"> express ZnT1, 4, 5, and 9 but not ZnT2, 3, 6, 7</w:t>
      </w:r>
      <w:r w:rsidR="003A2213">
        <w:t>, 8</w:t>
      </w:r>
      <w:r w:rsidR="00AA63D8">
        <w:t xml:space="preserve"> and 10.</w:t>
      </w:r>
    </w:p>
    <w:p w14:paraId="7A835E91" w14:textId="09DFB927" w:rsidR="00AA63D8" w:rsidRDefault="00AA63D8" w:rsidP="00AA63D8">
      <w:pPr>
        <w:pStyle w:val="RSCB02ArticleText"/>
      </w:pPr>
    </w:p>
    <w:p w14:paraId="0839188B" w14:textId="1E86B8EF" w:rsidR="00971509" w:rsidRDefault="00AA63D8" w:rsidP="00AA63D8">
      <w:pPr>
        <w:pStyle w:val="RSCB02ArticleText"/>
      </w:pPr>
      <w:r>
        <w:t>To test the hypothesis that ZnTs in secretory odontoblasts show altered expression in response to changes in Zn availability, we first determined the maximum Zn concentration at which cell viability was maintained.  Thus, HDP-hTERT cells were treated with different concentrations of extracellular Zn (as ZnCl</w:t>
      </w:r>
      <w:r w:rsidRPr="00DB5749">
        <w:rPr>
          <w:vertAlign w:val="subscript"/>
        </w:rPr>
        <w:t>2</w:t>
      </w:r>
      <w:r>
        <w:t>) for up to 24 hours after differentiation for 3 days. Viability was assayed using Alamar Blue at 30 min, 2, 4 and 24 h time points. The analysis revealed that cells were viable up to a maximum concentration of 60</w:t>
      </w:r>
      <w:r w:rsidR="005D0E6E">
        <w:t xml:space="preserve"> </w:t>
      </w:r>
      <w:r>
        <w:t>µM ZnCl</w:t>
      </w:r>
      <w:r>
        <w:rPr>
          <w:vertAlign w:val="subscript"/>
        </w:rPr>
        <w:t>2</w:t>
      </w:r>
      <w:r w:rsidR="00197A45">
        <w:t xml:space="preserve"> at all </w:t>
      </w:r>
      <w:r>
        <w:t xml:space="preserve">time points (Figure </w:t>
      </w:r>
      <w:r w:rsidR="003B2DFE">
        <w:t>2</w:t>
      </w:r>
      <w:r>
        <w:t>)</w:t>
      </w:r>
      <w:r>
        <w:rPr>
          <w:vertAlign w:val="subscript"/>
        </w:rPr>
        <w:t>,</w:t>
      </w:r>
      <w:r>
        <w:t xml:space="preserve"> For measurement of ZnT mRNAs, differentiated HDP-hTERT cells were exposed to extracellular ZnCl</w:t>
      </w:r>
      <w:r>
        <w:rPr>
          <w:vertAlign w:val="subscript"/>
        </w:rPr>
        <w:t xml:space="preserve">2 </w:t>
      </w:r>
      <w:r w:rsidRPr="009224A2">
        <w:t xml:space="preserve">at </w:t>
      </w:r>
      <w:r>
        <w:t xml:space="preserve">a concentration of </w:t>
      </w:r>
      <w:r w:rsidRPr="009224A2">
        <w:t>10</w:t>
      </w:r>
      <w:r>
        <w:t xml:space="preserve"> µM (approximate physiological level of serum Zn) and 60µM concentration (supra-physiological level) for either 4 or 24 hours.</w:t>
      </w:r>
    </w:p>
    <w:p w14:paraId="425F6D3C" w14:textId="77777777" w:rsidR="00A312C5" w:rsidRDefault="00A312C5" w:rsidP="00552374">
      <w:pPr>
        <w:pStyle w:val="RSCI05CaptiontoFigureSchemeChartwithbottombar"/>
      </w:pPr>
    </w:p>
    <w:p w14:paraId="7D37E754" w14:textId="77777777" w:rsidR="00A312C5" w:rsidRDefault="00A312C5" w:rsidP="00A312C5">
      <w:pPr>
        <w:pStyle w:val="RSCI05CaptiontoFigureSchemeChartwithbottombar"/>
      </w:pPr>
      <w:r>
        <w:rPr>
          <w:noProof/>
          <w:lang w:eastAsia="en-GB"/>
        </w:rPr>
        <w:drawing>
          <wp:inline distT="0" distB="0" distL="0" distR="0" wp14:anchorId="10E9D871" wp14:editId="567E3260">
            <wp:extent cx="3168015" cy="2572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figure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2572385"/>
                    </a:xfrm>
                    <a:prstGeom prst="rect">
                      <a:avLst/>
                    </a:prstGeom>
                  </pic:spPr>
                </pic:pic>
              </a:graphicData>
            </a:graphic>
          </wp:inline>
        </w:drawing>
      </w:r>
      <w:r w:rsidR="00552374" w:rsidRPr="00817445">
        <w:t xml:space="preserve"> </w:t>
      </w:r>
    </w:p>
    <w:p w14:paraId="38886526" w14:textId="2B9DCA41" w:rsidR="00552374" w:rsidRPr="00817445" w:rsidRDefault="00A312C5" w:rsidP="00A312C5">
      <w:pPr>
        <w:pStyle w:val="RSCI05CaptiontoFigureSchemeChartwithbottombar"/>
      </w:pPr>
      <w:r>
        <w:t>F</w:t>
      </w:r>
      <w:r w:rsidRPr="00B6643D">
        <w:rPr>
          <w:b/>
        </w:rPr>
        <w:t>igure 2</w:t>
      </w:r>
      <w:r w:rsidRPr="00B6643D">
        <w:t xml:space="preserve"> Cell viability</w:t>
      </w:r>
      <w:r w:rsidRPr="00817445">
        <w:t xml:space="preserve"> of HDP-hTERT cells after extracellular ZnCl</w:t>
      </w:r>
      <w:r w:rsidRPr="0061594B">
        <w:rPr>
          <w:vertAlign w:val="subscript"/>
        </w:rPr>
        <w:t>2</w:t>
      </w:r>
      <w:r w:rsidRPr="00817445">
        <w:t xml:space="preserve"> exposure at different concentration and times. Data are expressed as normalised data to cells grown in basal medium as 100% cell viability. Mean values (±SEM) (n=6) are presented for each experiment. The </w:t>
      </w:r>
      <w:r w:rsidR="00552374" w:rsidRPr="00817445">
        <w:t xml:space="preserve">differences between times and concentration were significant analysed using </w:t>
      </w:r>
      <w:r w:rsidR="00552374">
        <w:t>t</w:t>
      </w:r>
      <w:r w:rsidR="00552374" w:rsidRPr="00817445">
        <w:t>wo-way Repeated Measurement ANOVA (p=0.001). Bonferonni Post-Hoc Test was performed to analyse the differences between times at the same concentration,</w:t>
      </w:r>
      <w:r w:rsidR="00552374">
        <w:t xml:space="preserve"> a) </w:t>
      </w:r>
      <w:r w:rsidR="00552374" w:rsidRPr="00817445">
        <w:t>p&lt;0.05; and the differences between 10 µM ZnCl</w:t>
      </w:r>
      <w:r w:rsidR="00552374" w:rsidRPr="00C5539E">
        <w:rPr>
          <w:vertAlign w:val="subscript"/>
        </w:rPr>
        <w:t>2</w:t>
      </w:r>
      <w:r w:rsidR="00552374" w:rsidRPr="00817445">
        <w:t xml:space="preserve"> and other conc</w:t>
      </w:r>
      <w:r w:rsidR="00552374">
        <w:t>entrations,</w:t>
      </w:r>
      <w:r w:rsidR="00552374" w:rsidRPr="00817445">
        <w:t xml:space="preserve"> </w:t>
      </w:r>
      <w:r w:rsidR="00552374" w:rsidRPr="004D5238">
        <w:t>b)p&lt;0.05.</w:t>
      </w:r>
    </w:p>
    <w:p w14:paraId="2E275C94" w14:textId="77777777" w:rsidR="002A11D8" w:rsidRDefault="002A11D8" w:rsidP="002A11D8">
      <w:pPr>
        <w:pStyle w:val="RSCB02ArticleText"/>
      </w:pPr>
      <w:r>
        <w:t xml:space="preserve">ZnT1 was the only ZnT mRNA affected by treatment with extracellular Zn (at both 10 µM or 60 µM; Figure 3).  ZnT1 mRNA showed a significant increase after 24-hour exposure. </w:t>
      </w:r>
    </w:p>
    <w:p w14:paraId="3C92D870" w14:textId="77777777" w:rsidR="003018EA" w:rsidRDefault="003018EA" w:rsidP="003203CB">
      <w:pPr>
        <w:pStyle w:val="RSCB02ArticleText"/>
        <w:rPr>
          <w:noProof/>
          <w:lang w:eastAsia="en-GB"/>
        </w:rPr>
      </w:pPr>
    </w:p>
    <w:p w14:paraId="727313D1" w14:textId="6FB0F705" w:rsidR="00B6643D" w:rsidRDefault="00B6643D" w:rsidP="003203CB">
      <w:pPr>
        <w:pStyle w:val="RSCB02ArticleText"/>
      </w:pPr>
    </w:p>
    <w:p w14:paraId="0865CA9B" w14:textId="77777777" w:rsidR="00B6643D" w:rsidRDefault="00B6643D" w:rsidP="00B6643D">
      <w:pPr>
        <w:pStyle w:val="RSCB06BHeadingSub-Section"/>
      </w:pPr>
      <w:r w:rsidRPr="00C90E21">
        <w:t>Zn</w:t>
      </w:r>
      <w:r>
        <w:t>T</w:t>
      </w:r>
      <w:r w:rsidRPr="00C90E21">
        <w:t xml:space="preserve"> mRNA in human dental pulp</w:t>
      </w:r>
    </w:p>
    <w:p w14:paraId="303282E7" w14:textId="60CBE710" w:rsidR="005271F1" w:rsidRDefault="00B6643D" w:rsidP="005271F1">
      <w:pPr>
        <w:pStyle w:val="RSCB02ArticleText"/>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t>To validate the finding that ZnTs are expressed in odontoblasts in vivo (and exclude the possibility that their expression in HPD</w:t>
      </w:r>
      <w:r w:rsidR="005271F1" w:rsidRPr="005271F1">
        <w:t xml:space="preserve"> </w:t>
      </w:r>
      <w:r w:rsidR="005271F1">
        <w:t>hTERT cells is an artefact of immortalisation), the mRNA expression profile of seven members of the ZnT family was measured in human dental pulp from five children.  The analysis could not be extended to include all 10 family members, due to scarcity of material.</w:t>
      </w:r>
      <w:r w:rsidR="00A312C5" w:rsidRPr="00A312C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D933183" w14:textId="367BBEBF" w:rsidR="005F490F" w:rsidRDefault="005F490F" w:rsidP="005F490F">
      <w:pPr>
        <w:pStyle w:val="RSCB02ArticleText"/>
        <w:ind w:right="27"/>
      </w:pPr>
    </w:p>
    <w:p w14:paraId="77B0635D" w14:textId="78C754E0" w:rsidR="00552374" w:rsidRPr="000B2215" w:rsidRDefault="00A312C5" w:rsidP="00552374">
      <w:pPr>
        <w:pStyle w:val="RSCI05CaptiontoFigureSchemeChartwithbottombar"/>
      </w:pPr>
      <w:r w:rsidRPr="00A312C5">
        <w:rPr>
          <w:noProof/>
          <w:lang w:eastAsia="en-GB"/>
        </w:rPr>
        <w:drawing>
          <wp:inline distT="0" distB="0" distL="0" distR="0" wp14:anchorId="39A83964" wp14:editId="0654E2F7">
            <wp:extent cx="3168015" cy="2239010"/>
            <wp:effectExtent l="0" t="0" r="0" b="8890"/>
            <wp:docPr id="11" name="Picture 11" descr="\\campus\home\home37\nrac5\PhD information\Nieka\publications\new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us\home\home37\nrac5\PhD information\Nieka\publications\new figure 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15" cy="2239010"/>
                    </a:xfrm>
                    <a:prstGeom prst="rect">
                      <a:avLst/>
                    </a:prstGeom>
                    <a:noFill/>
                    <a:ln>
                      <a:noFill/>
                    </a:ln>
                  </pic:spPr>
                </pic:pic>
              </a:graphicData>
            </a:graphic>
          </wp:inline>
        </w:drawing>
      </w:r>
      <w:r w:rsidRPr="00A312C5">
        <w:rPr>
          <w:b/>
        </w:rPr>
        <w:t xml:space="preserve"> </w:t>
      </w:r>
      <w:r w:rsidRPr="005271F1">
        <w:rPr>
          <w:b/>
        </w:rPr>
        <w:t>Figure 3</w:t>
      </w:r>
      <w:r w:rsidRPr="005271F1">
        <w:t xml:space="preserve"> mRNA expression of ZnT1 in response to extracellular ZnCl2 treatment. HDP-hTERT cells w </w:t>
      </w:r>
      <w:r w:rsidR="00552374" w:rsidRPr="005271F1">
        <w:t>ere grown with mineral-induced medium for 7 days. The cells were then treated with basal medium (as control), 10 µM and 60 µM ZnCl2. RNA was extracted after 4 and 24 hours, and the expression levels of ZnT1, relative to the level at the control condition, were measured by RT-qPCR using GAPDH and 18S  as a reference gene and calculated using 2-ΔΔCt method.</w:t>
      </w:r>
      <w:r w:rsidR="00552374">
        <w:fldChar w:fldCharType="begin"/>
      </w:r>
      <w:r w:rsidR="001C3AD2">
        <w:instrText xml:space="preserve"> ADDIN EN.CITE &lt;EndNote&gt;&lt;Cite&gt;&lt;Author&gt;Pfaffl&lt;/Author&gt;&lt;Year&gt;2001&lt;/Year&gt;&lt;RecNum&gt;35&lt;/RecNum&gt;&lt;DisplayText&gt;(20)&lt;/DisplayText&gt;&lt;record&gt;&lt;rec-number&gt;35&lt;/rec-number&gt;&lt;foreign-keys&gt;&lt;key app="EN" db-id="f20rtrx55te2vheeatrxvtpjedre9axxwdzr" timestamp="1542625024"&gt;35&lt;/key&gt;&lt;/foreign-keys&gt;&lt;ref-type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Res&lt;/secondary-title&gt;&lt;/titles&gt;&lt;periodical&gt;&lt;full-title&gt;Nucleic Acids Res&lt;/full-title&gt;&lt;/periodical&gt;&lt;pages&gt;e45&lt;/pages&gt;&lt;volume&gt;29&lt;/volume&gt;&lt;number&gt;9&lt;/number&gt;&lt;edition&gt;2001/05/09&lt;/edition&gt;&lt;keywords&gt;&lt;keyword&gt;Animals&lt;/keyword&gt;&lt;keyword&gt;DNA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s://www.ncbi.nlm.nih.gov/pubmed/11328886&lt;/url&gt;&lt;/related-urls&gt;&lt;/urls&gt;&lt;custom2&gt;PMC55695&lt;/custom2&gt;&lt;/record&gt;&lt;/Cite&gt;&lt;/EndNote&gt;</w:instrText>
      </w:r>
      <w:r w:rsidR="00552374">
        <w:fldChar w:fldCharType="separate"/>
      </w:r>
      <w:r w:rsidR="001C3AD2">
        <w:rPr>
          <w:noProof/>
        </w:rPr>
        <w:t>(20)</w:t>
      </w:r>
      <w:r w:rsidR="00552374">
        <w:fldChar w:fldCharType="end"/>
      </w:r>
      <w:r w:rsidR="00552374" w:rsidRPr="0008262E">
        <w:t xml:space="preserve"> Negative control RT-qPCR reactions were analysed and identical prepared to those yielding the products, but in omission of Moloney murine leukaemia virus reverse transcriptase. Standard curves generated using serial dilution of cDNA from Caco-2 cells were used to ensure the efficiency of primers. To control the quality between plate</w:t>
      </w:r>
      <w:r>
        <w:t>s</w:t>
      </w:r>
      <w:r w:rsidR="00552374" w:rsidRPr="0008262E">
        <w:t>, Caco-2 cell cDNA was used as a calibrator. Data is presented in histogram as geometric mean (±SEM) between two reference genes from three independent experiments (n=3). The mRNA expression level of ZnT1 were significantly different, ANOVA (p&lt;0.05). The differences between concentrations and times were analysed using Bonferonni as post Hoc test, (*), p&lt;0.05.</w:t>
      </w:r>
    </w:p>
    <w:p w14:paraId="79F9A5F0" w14:textId="7329C15D" w:rsidR="00487EAD" w:rsidRDefault="00487EAD" w:rsidP="00487EAD">
      <w:pPr>
        <w:pStyle w:val="RSCB02ArticleText"/>
      </w:pPr>
      <w:r>
        <w:t xml:space="preserve">Thus, to compare the overall profile between active, secretory odontoblast-like cells and human dental pulp we selected </w:t>
      </w:r>
      <w:r w:rsidRPr="00F81342">
        <w:t>ZnT 1, 4, 5 and 9 as transporters expressed in the odontoblast-like cells and ZnT 2, 3 and 10 to confirm negative results</w:t>
      </w:r>
      <w:r w:rsidRPr="003730A0">
        <w:t>.</w:t>
      </w:r>
      <w:r>
        <w:t xml:space="preserve">    </w:t>
      </w:r>
    </w:p>
    <w:p w14:paraId="795FD761" w14:textId="7BB82410" w:rsidR="00487EAD" w:rsidRDefault="00487EAD" w:rsidP="00487EAD">
      <w:pPr>
        <w:pStyle w:val="RSCB02ArticleText"/>
        <w:rPr>
          <w:rStyle w:val="RSCI02FigureSchemeChartwithtopbarChar"/>
          <w:w w:val="100"/>
          <w:sz w:val="15"/>
          <w:szCs w:val="15"/>
        </w:rPr>
      </w:pPr>
    </w:p>
    <w:p w14:paraId="2965C849" w14:textId="798FE6B6" w:rsidR="002169CC" w:rsidRDefault="006E18D2" w:rsidP="00487EAD">
      <w:pPr>
        <w:pStyle w:val="RSCB02ArticleText"/>
      </w:pPr>
      <w:r>
        <w:t xml:space="preserve">Concordant with the findings in HDP-hTERT cells, </w:t>
      </w:r>
      <w:r w:rsidR="00487EAD">
        <w:t xml:space="preserve">ZnT1, ZnT5 and ZnT9 were detected </w:t>
      </w:r>
      <w:r w:rsidR="002169CC">
        <w:t xml:space="preserve">by end-point RT-PCR </w:t>
      </w:r>
      <w:r w:rsidR="00487EAD">
        <w:t xml:space="preserve">in the human </w:t>
      </w:r>
      <w:r w:rsidR="002169CC">
        <w:t xml:space="preserve">dental </w:t>
      </w:r>
      <w:r w:rsidR="00487EAD">
        <w:t>pulp</w:t>
      </w:r>
      <w:r w:rsidR="002169CC">
        <w:t xml:space="preserve"> samples</w:t>
      </w:r>
      <w:r w:rsidR="00487EAD">
        <w:t xml:space="preserve">, </w:t>
      </w:r>
      <w:r>
        <w:t>and</w:t>
      </w:r>
      <w:r w:rsidR="00487EAD">
        <w:t xml:space="preserve"> ZnT2, ZnT3 and ZnT10 were </w:t>
      </w:r>
      <w:r>
        <w:t xml:space="preserve">not detected.  In contrast with the findings in HDP-hTERT cells ZnT4 mRNA was not detected in human dental pulp, which may </w:t>
      </w:r>
      <w:r w:rsidR="00D50465">
        <w:t>reflect</w:t>
      </w:r>
      <w:r w:rsidR="004B44B8">
        <w:t xml:space="preserve"> a specialised role for ZnT4 in actively secreting odontoblasts in the developing tooth only.</w:t>
      </w:r>
    </w:p>
    <w:p w14:paraId="58080832" w14:textId="13936B81" w:rsidR="002169CC" w:rsidRDefault="002169CC" w:rsidP="00487EAD">
      <w:pPr>
        <w:pStyle w:val="RSCB02ArticleText"/>
      </w:pPr>
    </w:p>
    <w:p w14:paraId="6CD6935B" w14:textId="4E25F770" w:rsidR="00487EAD" w:rsidRDefault="00A664C8" w:rsidP="00487EAD">
      <w:pPr>
        <w:pStyle w:val="RSCB02ArticleText"/>
      </w:pPr>
      <w:r w:rsidRPr="00197A45">
        <w:t>We used RT-qPCR to compare the quantities of the different ZnT mRNA</w:t>
      </w:r>
      <w:r w:rsidR="00D50465" w:rsidRPr="00197A45">
        <w:t>s</w:t>
      </w:r>
      <w:r w:rsidRPr="00197A45">
        <w:t xml:space="preserve"> between the 5 individuals in the sample.  Data</w:t>
      </w:r>
      <w:r w:rsidR="00D50465" w:rsidRPr="00197A45">
        <w:t xml:space="preserve">, </w:t>
      </w:r>
      <w:r w:rsidR="00487EAD" w:rsidRPr="00197A45">
        <w:t xml:space="preserve">shown </w:t>
      </w:r>
      <w:r w:rsidRPr="00197A45">
        <w:t>as</w:t>
      </w:r>
      <w:r w:rsidR="00487EAD" w:rsidRPr="00197A45">
        <w:t xml:space="preserve"> Figure </w:t>
      </w:r>
      <w:r w:rsidR="00D50465" w:rsidRPr="00197A45">
        <w:t>4, reveal inter-individual differences</w:t>
      </w:r>
      <w:r w:rsidR="00B56623" w:rsidRPr="00197A45">
        <w:t>.  For example, the highest level of all 3 mRNAs was measured in sample Z0961; sample Z1662 had the next-highest level of ZnT1 mRNA but the lowest level of ZnT5 mRNA, whereas sample Z2364 had the lowest level of ZnT1</w:t>
      </w:r>
      <w:r w:rsidR="00B56623">
        <w:t xml:space="preserve"> mRNA but next-highest level of ZnT5 mRNA.</w:t>
      </w:r>
    </w:p>
    <w:p w14:paraId="6A4929CC" w14:textId="14793843" w:rsidR="005271F1" w:rsidRDefault="005271F1" w:rsidP="005271F1">
      <w:pPr>
        <w:pStyle w:val="RSCB04AHeadingSection"/>
      </w:pPr>
      <w:r>
        <w:t>Discussion</w:t>
      </w:r>
    </w:p>
    <w:p w14:paraId="4A4DDED6" w14:textId="6CB37227" w:rsidR="00162413" w:rsidRDefault="005271F1" w:rsidP="005271F1">
      <w:pPr>
        <w:pStyle w:val="RSCB02ArticleText"/>
      </w:pPr>
      <w:r w:rsidRPr="00F81342">
        <w:t xml:space="preserve">We </w:t>
      </w:r>
      <w:r w:rsidRPr="00875F5B">
        <w:t xml:space="preserve">report the expression of ZnT1, ZnT5, and ZnT9 at the mRNA level in </w:t>
      </w:r>
      <w:r w:rsidRPr="00F81342">
        <w:t xml:space="preserve">human </w:t>
      </w:r>
      <w:r w:rsidRPr="00875F5B">
        <w:t>dental pulp.</w:t>
      </w:r>
      <w:r>
        <w:t xml:space="preserve"> To our knowledge, ZnT transporter mRNA in native human denta</w:t>
      </w:r>
      <w:r w:rsidR="00A312C5">
        <w:t>l pulp and across the different</w:t>
      </w:r>
    </w:p>
    <w:p w14:paraId="1B711207" w14:textId="7390042D" w:rsidR="00162413" w:rsidRDefault="00162413" w:rsidP="00E33787">
      <w:pPr>
        <w:pStyle w:val="RSCB02ArticleText"/>
      </w:pPr>
    </w:p>
    <w:p w14:paraId="5BCD5734" w14:textId="195138F9" w:rsidR="00162413" w:rsidRDefault="00162413" w:rsidP="00E33787">
      <w:pPr>
        <w:pStyle w:val="RSCB02ArticleText"/>
      </w:pPr>
    </w:p>
    <w:p w14:paraId="74DD1632" w14:textId="0A8F84E3" w:rsidR="005271F1" w:rsidRDefault="002E1F17" w:rsidP="006225AA">
      <w:pPr>
        <w:pStyle w:val="RSCB03MathematicsGreeketc"/>
      </w:pPr>
      <w:r w:rsidRPr="002E1F17">
        <w:rPr>
          <w:noProof/>
          <w:lang w:eastAsia="en-GB"/>
        </w:rPr>
        <w:drawing>
          <wp:inline distT="0" distB="0" distL="0" distR="0" wp14:anchorId="0D938D71" wp14:editId="7AEC815C">
            <wp:extent cx="3168015" cy="209298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015" cy="2092983"/>
                    </a:xfrm>
                    <a:prstGeom prst="rect">
                      <a:avLst/>
                    </a:prstGeom>
                    <a:noFill/>
                    <a:ln>
                      <a:noFill/>
                    </a:ln>
                  </pic:spPr>
                </pic:pic>
              </a:graphicData>
            </a:graphic>
          </wp:inline>
        </w:drawing>
      </w:r>
    </w:p>
    <w:p w14:paraId="0D5A1594" w14:textId="328CEA02" w:rsidR="00552374" w:rsidRPr="003F0DE5" w:rsidRDefault="00552374" w:rsidP="00552374">
      <w:pPr>
        <w:pStyle w:val="RSCI05CaptiontoFigureSchemeChartwithbottombar"/>
      </w:pPr>
      <w:r w:rsidRPr="005271F1">
        <w:t>Figure 4</w:t>
      </w:r>
      <w:r w:rsidR="002E1F17">
        <w:t xml:space="preserve">.  </w:t>
      </w:r>
      <w:r w:rsidRPr="00E86FB5">
        <w:t>The profile of ZnT mRNAs in human dental pulp.  RNA extracted from 5 samples was converted to cDNA and qu</w:t>
      </w:r>
      <w:r>
        <w:t xml:space="preserve">antified by qPCR using primers </w:t>
      </w:r>
      <w:r w:rsidRPr="00E86FB5">
        <w:t xml:space="preserve">(Table 1). </w:t>
      </w:r>
      <w:r>
        <w:t xml:space="preserve">  </w:t>
      </w:r>
      <w:r w:rsidRPr="00E86FB5">
        <w:t>RT-qPCRs were run in triplicate</w:t>
      </w:r>
      <w:r>
        <w:t>.</w:t>
      </w:r>
      <w:r w:rsidRPr="00E86FB5">
        <w:t xml:space="preserve"> Relative concentration</w:t>
      </w:r>
      <w:r>
        <w:t>s</w:t>
      </w:r>
      <w:r w:rsidRPr="00E86FB5">
        <w:t xml:space="preserve"> of target and reference genes were calculated f</w:t>
      </w:r>
      <w:r>
        <w:t>rom</w:t>
      </w:r>
      <w:r w:rsidRPr="00E86FB5">
        <w:t xml:space="preserve"> Ct value </w:t>
      </w:r>
      <w:r>
        <w:t>s</w:t>
      </w:r>
      <w:r w:rsidRPr="00E86FB5">
        <w:t>using t</w:t>
      </w:r>
      <w:r>
        <w:t>he Pfaffl method</w:t>
      </w:r>
      <w:r>
        <w:fldChar w:fldCharType="begin"/>
      </w:r>
      <w:r w:rsidR="001C3AD2">
        <w:instrText xml:space="preserve"> ADDIN EN.CITE &lt;EndNote&gt;&lt;Cite&gt;&lt;Author&gt;Pfaffl&lt;/Author&gt;&lt;Year&gt;2001&lt;/Year&gt;&lt;RecNum&gt;35&lt;/RecNum&gt;&lt;DisplayText&gt;(20)&lt;/DisplayText&gt;&lt;record&gt;&lt;rec-number&gt;35&lt;/rec-number&gt;&lt;foreign-keys&gt;&lt;key app="EN" db-id="f20rtrx55te2vheeatrxvtpjedre9axxwdzr" timestamp="1542625024"&gt;35&lt;/key&gt;&lt;/foreign-keys&gt;&lt;ref-type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Res&lt;/secondary-title&gt;&lt;/titles&gt;&lt;periodical&gt;&lt;full-title&gt;Nucleic Acids Res&lt;/full-title&gt;&lt;/periodical&gt;&lt;pages&gt;e45&lt;/pages&gt;&lt;volume&gt;29&lt;/volume&gt;&lt;number&gt;9&lt;/number&gt;&lt;edition&gt;2001/05/09&lt;/edition&gt;&lt;keywords&gt;&lt;keyword&gt;Animals&lt;/keyword&gt;&lt;keyword&gt;DNA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s://www.ncbi.nlm.nih.gov/pubmed/11328886&lt;/url&gt;&lt;/related-urls&gt;&lt;/urls&gt;&lt;custom2&gt;PMC55695&lt;/custom2&gt;&lt;/record&gt;&lt;/Cite&gt;&lt;/EndNote&gt;</w:instrText>
      </w:r>
      <w:r>
        <w:fldChar w:fldCharType="separate"/>
      </w:r>
      <w:r w:rsidR="001C3AD2">
        <w:rPr>
          <w:noProof/>
        </w:rPr>
        <w:t>(20)</w:t>
      </w:r>
      <w:r>
        <w:fldChar w:fldCharType="end"/>
      </w:r>
      <w:r>
        <w:t xml:space="preserve">. </w:t>
      </w:r>
      <w:r w:rsidRPr="00E86FB5">
        <w:t xml:space="preserve"> Standard curves </w:t>
      </w:r>
      <w:r>
        <w:t xml:space="preserve">were </w:t>
      </w:r>
      <w:r w:rsidRPr="00E86FB5">
        <w:t>generated using serial dilution of cDNA from human brain (Ambion RNA</w:t>
      </w:r>
      <w:r w:rsidRPr="003F0DE5">
        <w:rPr>
          <w:rStyle w:val="RSCI04CaptiontoFigureSchemeChartChar"/>
          <w:bCs/>
        </w:rPr>
        <w:t xml:space="preserve"> tissue panel) and Caco-2 cells were used to</w:t>
      </w:r>
      <w:r>
        <w:rPr>
          <w:rStyle w:val="RSCI04CaptiontoFigureSchemeChartChar"/>
          <w:bCs/>
        </w:rPr>
        <w:t xml:space="preserve"> calibrate across plates</w:t>
      </w:r>
      <w:r w:rsidRPr="003F0DE5">
        <w:rPr>
          <w:rStyle w:val="RSCI04CaptiontoFigureSchemeChartChar"/>
          <w:bCs/>
        </w:rPr>
        <w:t>.</w:t>
      </w:r>
      <w:r>
        <w:rPr>
          <w:rStyle w:val="RSCI04CaptiontoFigureSchemeChartChar"/>
          <w:bCs/>
        </w:rPr>
        <w:t xml:space="preserve">  Data for each mRNA are presented relative to the quantity measured in Caco-2 cells.</w:t>
      </w:r>
    </w:p>
    <w:p w14:paraId="31BE8800" w14:textId="7228A12F" w:rsidR="00A74745" w:rsidRDefault="005271F1" w:rsidP="00A74745">
      <w:pPr>
        <w:pStyle w:val="RSCB02ArticleText"/>
      </w:pPr>
      <w:r>
        <w:t xml:space="preserve">family members has not been previously reported. </w:t>
      </w:r>
      <w:r w:rsidRPr="00875F5B">
        <w:t xml:space="preserve"> </w:t>
      </w:r>
      <w:r w:rsidRPr="00F81342">
        <w:t>We also show that these same ZnT mRNAs are present in</w:t>
      </w:r>
      <w:r>
        <w:t xml:space="preserve"> human dental pulp cells immortalised using h-TERT (HDP-hTERT cells), which </w:t>
      </w:r>
      <w:r w:rsidR="00A74745">
        <w:t xml:space="preserve">grown under the conditions we applied, </w:t>
      </w:r>
      <w:r w:rsidR="00B724C2">
        <w:t>have an odontoblastic secretory capacity that replicates the function of odontoblasts d</w:t>
      </w:r>
      <w:r w:rsidR="00F81342">
        <w:t>uring active dentine formation</w:t>
      </w:r>
      <w:r w:rsidR="00C9049F">
        <w:t xml:space="preserve"> </w:t>
      </w:r>
      <w:r>
        <w:fldChar w:fldCharType="begin">
          <w:fldData xml:space="preserve">PEVuZE5vdGU+PENpdGU+PEF1dGhvcj5LaXRhZ2F3YTwvQXV0aG9yPjxZZWFyPjIwMDc8L1llYXI+
PFJlY051bT4zNDwvUmVjTnVtPjxEaXNwbGF5VGV4dD4oMTkpPC9EaXNwbGF5VGV4dD48cmVjb3Jk
PjxyZWMtbnVtYmVyPjM0PC9yZWMtbnVtYmVyPjxmb3JlaWduLWtleXM+PGtleSBhcHA9IkVOIiBk
Yi1pZD0iZjIwcnRyeDU1dGUydmhlZWF0cnh2dHBqZWRyZTlheHh3ZHpyIiB0aW1lc3RhbXA9IjE1
NDI2MjQ3OTciPjM0PC9rZXk+PC9mb3JlaWduLWtleXM+PHJlZi10eXBlIG5hbWU9IkpvdXJuYWwg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eS10aXRsZT5BcmNoIE9yYWwgQmlvbDwvc2Vjb25kYXJ5LXRpdGxlPjwvdGl0bGVzPjxwZXJpb2Rp
Y2FsPjxmdWxsLXRpdGxlPkFyY2ggT3JhbCBCaW9sPC9mdWxsLXRpdGxlPjwvcGVyaW9kaWNhbD48
cGFnZXM+NzI3LTMxPC9wYWdlcz48dm9sdW1lPjUyPC92b2x1bWU+PG51bWJlcj44PC9udW1iZXI+
PGVkaXRpb24+MjAwNy8wMy8xNDwvZWRpdGlvbj48a2V5d29yZHM+PGtleXdvcmQ+QWxrYWxpbmUg
UGhvc3BoYXRhc2UvYW5hbHlzaXM8L2tleXdvcmQ+PGtleXdvcmQ+QW50aHJhcXVpbm9uZXM8L2tl
eXdvcmQ+PGtleXdvcmQ+QmlvbWFya2Vycy9hbmFseXNpczwva2V5d29yZD48a2V5d29yZD5DZWxs
IERpZmZlcmVudGlhdGlvbi9nZW5ldGljczwva2V5d29yZD48a2V5d29yZD5DZWxsIExpbmUsIFRy
YW5zZm9ybWVkPC9rZXl3b3JkPjxrZXl3b3JkPkNlbGwgUHJvbGlmZXJhdGlvbjwva2V5d29yZD48
a2V5d29yZD5Db2xsYWdlbiBUeXBlIEkvYW5hbHlzaXM8L2tleXdvcmQ+PGtleXdvcmQ+Q29sb3Jp
bmcgQWdlbnRzPC9rZXl3b3JkPjxrZXl3b3JkPkRlbnRhbCBQdWxwLypjeXRvbG9neTwva2V5d29y
ZD48a2V5d29yZD5FeHRyYWNlbGx1bGFyIE1hdHJpeCBQcm90ZWlucy9hbmFseXNpczwva2V5d29y
ZD48a2V5d29yZD5HZW5ldGljIFZlY3RvcnMvZ2VuZXRpY3M8L2tleXdvcmQ+PGtleXdvcmQ+SHVt
YW5zPC9rZXl3b3JkPjxrZXl3b3JkPkludGVncmluLUJpbmRpbmcgU2lhbG9wcm90ZWluPC9rZXl3
b3JkPjxrZXl3b3JkPk9kb250b2JsYXN0cy8qY3l0b2xvZ3k8L2tleXdvcmQ+PGtleXdvcmQ+UGhv
c3Bob3Byb3RlaW5zL2FuYWx5c2lzPC9rZXl3b3JkPjxrZXl3b3JkPlJldHJvdmlyaWRhZS9nZW5l
dGljczwva2V5d29yZD48a2V5d29yZD5TaWFsb2dseWNvcHJvdGVpbnMvYW5hbHlzaXM8L2tleXdv
cmQ+PGtleXdvcmQ+VGVsb21lcmFzZS9nZW5ldGljczwva2V5d29yZD48a2V5d29yZD5UcmFuc2Zl
Y3Rpb24vbWV0aG9kczwva2V5d29yZD48a2V5d29yZD5UcmFuc2Zvcm1hdGlvbiwgR2VuZXRpYy8q
Z2VuZXRpY3M8L2tleXdvcmQ+PC9rZXl3b3Jkcz48ZGF0ZXM+PHllYXI+MjAwNzwveWVhcj48cHVi
LWRhdGVzPjxkYXRlPkF1ZzwvZGF0ZT48L3B1Yi1kYXRlcz48L2RhdGVzPjxpc2JuPjAwMDMtOTk2
OSAoUHJpbnQpJiN4RDswMDAzLTk5NjkgKExpbmtpbmcpPC9pc2JuPjxhY2Nlc3Npb24tbnVtPjE3
MzUwNTg3PC9hY2Nlc3Npb24tbnVtPjx1cmxzPjxyZWxhdGVkLXVybHM+PHVybD5odHRwczovL3d3
dy5uY2JpLm5sbS5uaWguZ292L3B1Ym1lZC8xNzM1MDU4NzwvdXJsPjwvcmVsYXRlZC11cmxzPjwv
dXJscz48ZWxlY3Ryb25pYy1yZXNvdXJjZS1udW0+MTAuMTAxNi9qLmFyY2hvcmFsYmlvLjIwMDcu
MDIuMDA2PC9lbGVjdHJvbmljLXJlc291cmNlLW51bT48L3JlY29yZD48L0NpdGU+PC9FbmROb3Rl
Pn==
</w:fldData>
        </w:fldChar>
      </w:r>
      <w:r w:rsidR="001C3AD2">
        <w:instrText xml:space="preserve"> ADDIN EN.CITE </w:instrText>
      </w:r>
      <w:r w:rsidR="001C3AD2">
        <w:fldChar w:fldCharType="begin">
          <w:fldData xml:space="preserve">PEVuZE5vdGU+PENpdGU+PEF1dGhvcj5LaXRhZ2F3YTwvQXV0aG9yPjxZZWFyPjIwMDc8L1llYXI+
PFJlY051bT4zNDwvUmVjTnVtPjxEaXNwbGF5VGV4dD4oMTkpPC9EaXNwbGF5VGV4dD48cmVjb3Jk
PjxyZWMtbnVtYmVyPjM0PC9yZWMtbnVtYmVyPjxmb3JlaWduLWtleXM+PGtleSBhcHA9IkVOIiBk
Yi1pZD0iZjIwcnRyeDU1dGUydmhlZWF0cnh2dHBqZWRyZTlheHh3ZHpyIiB0aW1lc3RhbXA9IjE1
NDI2MjQ3OTciPjM0PC9rZXk+PC9mb3JlaWduLWtleXM+PHJlZi10eXBlIG5hbWU9IkpvdXJuYWwg
QXJ0aWNsZSI+MTc8L3JlZi10eXBlPjxjb250cmlidXRvcnM+PGF1dGhvcnM+PGF1dGhvcj5LaXRh
Z2F3YSwgTS48L2F1dGhvcj48YXV0aG9yPlVlZGEsIEguPC9hdXRob3I+PGF1dGhvcj5JaXp1a2Es
IFMuPC9hdXRob3I+PGF1dGhvcj5TYWthbW90bywgSy48L2F1dGhvcj48YXV0aG9yPk9rYSwgSC48
L2F1dGhvcj48YXV0aG9yPkt1ZG8sIFkuPC9hdXRob3I+PGF1dGhvcj5PZ2F3YSwgSS48L2F1dGhv
cj48YXV0aG9yPk1peWF1Y2hpLCBNLjwvYXV0aG9yPjxhdXRob3I+VGFoYXJhLCBILjwvYXV0aG9y
PjxhdXRob3I+VGFrYXRhLCBULjwvYXV0aG9yPjwvYXV0aG9ycz48L2NvbnRyaWJ1dG9ycz48YXV0
aC1hZGRyZXNzPkRlcGFydG1lbnQgb2YgT3JhbCBhbmQgTWF4aWxsb2ZhY2lhbCBQYXRob2Jpb2xv
Z3ksIEdyYWR1YXRlIFNjaG9vbCBvZiBCaW9tZWRpY2FsIFNjaWVuY2VzLCBIaXJvc2hpbWEgVW5p
dmVyc2l0eSwgSGlyb3NoaW1hLCBKYXBhbi48L2F1dGgtYWRkcmVzcz48dGl0bGVzPjx0aXRsZT5J
bW1vcnRhbGl6YXRpb24gYW5kIGNoYXJhY3Rlcml6YXRpb24gb2YgaHVtYW4gZGVudGFsIHB1bHAg
Y2VsbHMgd2l0aCBvZG9udG9ibGFzdGljIGRpZmZlcmVudGlhdGlvbjwvdGl0bGU+PHNlY29uZGFy
eS10aXRsZT5BcmNoIE9yYWwgQmlvbDwvc2Vjb25kYXJ5LXRpdGxlPjwvdGl0bGVzPjxwZXJpb2Rp
Y2FsPjxmdWxsLXRpdGxlPkFyY2ggT3JhbCBCaW9sPC9mdWxsLXRpdGxlPjwvcGVyaW9kaWNhbD48
cGFnZXM+NzI3LTMxPC9wYWdlcz48dm9sdW1lPjUyPC92b2x1bWU+PG51bWJlcj44PC9udW1iZXI+
PGVkaXRpb24+MjAwNy8wMy8xNDwvZWRpdGlvbj48a2V5d29yZHM+PGtleXdvcmQ+QWxrYWxpbmUg
UGhvc3BoYXRhc2UvYW5hbHlzaXM8L2tleXdvcmQ+PGtleXdvcmQ+QW50aHJhcXVpbm9uZXM8L2tl
eXdvcmQ+PGtleXdvcmQ+QmlvbWFya2Vycy9hbmFseXNpczwva2V5d29yZD48a2V5d29yZD5DZWxs
IERpZmZlcmVudGlhdGlvbi9nZW5ldGljczwva2V5d29yZD48a2V5d29yZD5DZWxsIExpbmUsIFRy
YW5zZm9ybWVkPC9rZXl3b3JkPjxrZXl3b3JkPkNlbGwgUHJvbGlmZXJhdGlvbjwva2V5d29yZD48
a2V5d29yZD5Db2xsYWdlbiBUeXBlIEkvYW5hbHlzaXM8L2tleXdvcmQ+PGtleXdvcmQ+Q29sb3Jp
bmcgQWdlbnRzPC9rZXl3b3JkPjxrZXl3b3JkPkRlbnRhbCBQdWxwLypjeXRvbG9neTwva2V5d29y
ZD48a2V5d29yZD5FeHRyYWNlbGx1bGFyIE1hdHJpeCBQcm90ZWlucy9hbmFseXNpczwva2V5d29y
ZD48a2V5d29yZD5HZW5ldGljIFZlY3RvcnMvZ2VuZXRpY3M8L2tleXdvcmQ+PGtleXdvcmQ+SHVt
YW5zPC9rZXl3b3JkPjxrZXl3b3JkPkludGVncmluLUJpbmRpbmcgU2lhbG9wcm90ZWluPC9rZXl3
b3JkPjxrZXl3b3JkPk9kb250b2JsYXN0cy8qY3l0b2xvZ3k8L2tleXdvcmQ+PGtleXdvcmQ+UGhv
c3Bob3Byb3RlaW5zL2FuYWx5c2lzPC9rZXl3b3JkPjxrZXl3b3JkPlJldHJvdmlyaWRhZS9nZW5l
dGljczwva2V5d29yZD48a2V5d29yZD5TaWFsb2dseWNvcHJvdGVpbnMvYW5hbHlzaXM8L2tleXdv
cmQ+PGtleXdvcmQ+VGVsb21lcmFzZS9nZW5ldGljczwva2V5d29yZD48a2V5d29yZD5UcmFuc2Zl
Y3Rpb24vbWV0aG9kczwva2V5d29yZD48a2V5d29yZD5UcmFuc2Zvcm1hdGlvbiwgR2VuZXRpYy8q
Z2VuZXRpY3M8L2tleXdvcmQ+PC9rZXl3b3Jkcz48ZGF0ZXM+PHllYXI+MjAwNzwveWVhcj48cHVi
LWRhdGVzPjxkYXRlPkF1ZzwvZGF0ZT48L3B1Yi1kYXRlcz48L2RhdGVzPjxpc2JuPjAwMDMtOTk2
OSAoUHJpbnQpJiN4RDswMDAzLTk5NjkgKExpbmtpbmcpPC9pc2JuPjxhY2Nlc3Npb24tbnVtPjE3
MzUwNTg3PC9hY2Nlc3Npb24tbnVtPjx1cmxzPjxyZWxhdGVkLXVybHM+PHVybD5odHRwczovL3d3
dy5uY2JpLm5sbS5uaWguZ292L3B1Ym1lZC8xNzM1MDU4NzwvdXJsPjwvcmVsYXRlZC11cmxzPjwv
dXJscz48ZWxlY3Ryb25pYy1yZXNvdXJjZS1udW0+MTAuMTAxNi9qLmFyY2hvcmFsYmlvLjIwMDcu
MDIuMDA2PC9lbGVjdHJvbmljLXJlc291cmNlLW51bT48L3JlY29yZD48L0NpdGU+PC9FbmROb3Rl
Pn==
</w:fldData>
        </w:fldChar>
      </w:r>
      <w:r w:rsidR="001C3AD2">
        <w:instrText xml:space="preserve"> ADDIN EN.CITE.DATA </w:instrText>
      </w:r>
      <w:r w:rsidR="001C3AD2">
        <w:fldChar w:fldCharType="end"/>
      </w:r>
      <w:r>
        <w:fldChar w:fldCharType="separate"/>
      </w:r>
      <w:r w:rsidR="001C3AD2">
        <w:rPr>
          <w:noProof/>
        </w:rPr>
        <w:t>(19)</w:t>
      </w:r>
      <w:r>
        <w:fldChar w:fldCharType="end"/>
      </w:r>
      <w:r w:rsidR="00C9049F">
        <w:t xml:space="preserve">.  </w:t>
      </w:r>
      <w:r w:rsidR="00A74745" w:rsidRPr="0033644F">
        <w:t xml:space="preserve">These findings are </w:t>
      </w:r>
      <w:r w:rsidR="00A74745" w:rsidRPr="00F81342">
        <w:t xml:space="preserve">concordant with our hypothesis that </w:t>
      </w:r>
      <w:r w:rsidR="00A74745" w:rsidRPr="0033644F">
        <w:t>Zn</w:t>
      </w:r>
      <w:r w:rsidR="00A74745">
        <w:t xml:space="preserve"> efflux from the odontoblast mediated by members of the ZnT family is a key step in its deposition in the dental hard tissues. </w:t>
      </w:r>
    </w:p>
    <w:p w14:paraId="5A66EB1A" w14:textId="77777777" w:rsidR="00A74745" w:rsidRDefault="00A74745" w:rsidP="00A74745">
      <w:pPr>
        <w:pStyle w:val="RSCB02ArticleText"/>
      </w:pPr>
    </w:p>
    <w:p w14:paraId="62CFA67F" w14:textId="0C5DF46F" w:rsidR="00491E4E" w:rsidRDefault="001440B8" w:rsidP="001440B8">
      <w:pPr>
        <w:pStyle w:val="RSCB02ArticleText"/>
        <w:ind w:right="27"/>
        <w:rPr>
          <w:rStyle w:val="RSCB02ArticleTextChar"/>
        </w:rPr>
      </w:pPr>
      <w:r w:rsidRPr="00F81342">
        <w:t xml:space="preserve">We found also that exposure of differentiated HDP-hTERT cells to an elevated extracellular Zn concentration of </w:t>
      </w:r>
      <w:r w:rsidRPr="003730A0">
        <w:rPr>
          <w:rStyle w:val="RSCB02ArticleTextChar"/>
        </w:rPr>
        <w:t>60</w:t>
      </w:r>
      <w:r>
        <w:rPr>
          <w:rStyle w:val="RSCB02ArticleTextChar"/>
        </w:rPr>
        <w:t xml:space="preserve"> </w:t>
      </w:r>
      <w:r w:rsidRPr="006C745B">
        <w:rPr>
          <w:rStyle w:val="RSCB02ArticleTextChar"/>
        </w:rPr>
        <w:t>µM</w:t>
      </w:r>
      <w:r>
        <w:rPr>
          <w:rStyle w:val="RSCB02ArticleTextChar"/>
        </w:rPr>
        <w:t xml:space="preserve"> induced an increase in ZnT1 mRNA after 24 h. ZnT1</w:t>
      </w:r>
      <w:r w:rsidRPr="006C745B">
        <w:rPr>
          <w:rStyle w:val="RSCB02ArticleTextChar"/>
        </w:rPr>
        <w:t xml:space="preserve"> has previously been shown to be responsive to Zn exposure in mineralised tissues, </w:t>
      </w:r>
      <w:r>
        <w:rPr>
          <w:rStyle w:val="RSCB02ArticleTextChar"/>
        </w:rPr>
        <w:t>including</w:t>
      </w:r>
      <w:r w:rsidRPr="006C745B">
        <w:rPr>
          <w:rStyle w:val="RSCB02ArticleTextChar"/>
        </w:rPr>
        <w:t xml:space="preserve"> bone, as well as hu</w:t>
      </w:r>
      <w:r w:rsidR="00C9049F">
        <w:rPr>
          <w:rStyle w:val="RSCB02ArticleTextChar"/>
        </w:rPr>
        <w:t xml:space="preserve">man and mouse dental pulp cells </w:t>
      </w:r>
      <w:r w:rsidR="005271F1">
        <w:rPr>
          <w:rStyle w:val="RSCB02ArticleTextChar"/>
        </w:rPr>
        <w:fldChar w:fldCharType="begin">
          <w:fldData xml:space="preserve">PEVuZE5vdGU+PENpdGU+PEF1dGhvcj5BbjwvQXV0aG9yPjxZZWFyPjIwMTc8L1llYXI+PFJlY051
bT4zNjwvUmVjTnVtPjxEaXNwbGF5VGV4dD4oMjEpPC9EaXNwbGF5VGV4dD48cmVjb3JkPjxyZWMt
bnVtYmVyPjM2PC9yZWMtbnVtYmVyPjxmb3JlaWduLWtleXM+PGtleSBhcHA9IkVOIiBkYi1pZD0i
ZjIwcnRyeDU1dGUydmhlZWF0cnh2dHBqZWRyZTlheHh3ZHpyIiB0aW1lc3RhbXA9IjE1NDI2MjUx
NDUiPjM2PC9rZXk+PC9mb3JlaWduLWtleXM+PHJlZi10eXBlIG5hbWU9IkpvdXJuYWwgQXJ0aWNs
ZSI+MTc8L3JlZi10eXBlPjxjb250cmlidXRvcnM+PGF1dGhvcnM+PGF1dGhvcj5BbiwgUy48L2F1
dGhvcj48YXV0aG9yPkdvbmcsIFEuPC9hdXRob3I+PGF1dGhvcj5IdWFuZywgWS48L2F1dGhvcj48
L2F1dGhvcnM+PC9jb250cmlidXRvcnM+PGF1dGgtYWRkcmVzcz5EZXBhcnRtZW50IG9mIE9wZXJh
dGl2ZSBEZW50aXN0cnkgYW5kIEVuZG9kb250aWNzLCBHdWFuZ2h1YSBTY2hvb2wgb2YgU3RvbWF0
b2xvZ3ksIEhvc3BpdGFsIG9mIFN0b21hdG9sb2d5LCBTdW4gWWF0LXNlbiBVbml2ZXJzaXR5LCBO
by41NiBMaW5neXVhbiBYaSBSb2FkLCBHdWFuZ3pob3UsIEd1YW5nZG9uZywgNTEwMDU1LCBQZW9w
bGUmYXBvcztzIFJlcHVibGljIG9mIENoaW5hLiBhbnNoYW9mZW5nQG91dGxvb2suY29tLiYjeEQ7
R3Vhbmdkb25nIFByb3ZpbmNlIEtleSBMYWJvcmF0b3J5IG9mIFN0b21hdG9sb2d5LCBTdW4gWWF0
LVNlbiBVbml2ZXJzaXR5LCBOby43NCBaaG9uZ3NoYW4gRXIgUm9hZCwgR3Vhbmd6aG91LCBHdWFu
Z2RvbmcsIDUxMDA4MCwgUGVvcGxlJmFwb3M7cyBSZXB1YmxpYyBvZiBDaGluYS4gYW5zaGFvZmVu
Z0BvdXRsb29rLmNvbS4mI3hEO0RlcGFydG1lbnQgb2YgT3BlcmF0aXZlIERlbnRpc3RyeSBhbmQg
RW5kb2RvbnRpY3MsIEd1YW5naHVhIFNjaG9vbCBvZiBTdG9tYXRvbG9neSwgSG9zcGl0YWwgb2Yg
U3RvbWF0b2xvZ3ksIFN1biBZYXQtc2VuIFVuaXZlcnNpdHksIE5vLjU2IExpbmd5dWFuIFhpIFJv
YWQsIEd1YW5nemhvdSwgR3Vhbmdkb25nLCA1MTAwNTUsIFBlb3BsZSZhcG9zO3MgUmVwdWJsaWMg
b2YgQ2hpbmEuJiN4RDtHdWFuZ2RvbmcgUHJvdmluY2UgS2V5IExhYm9yYXRvcnkgb2YgU3RvbWF0
b2xvZ3ksIFN1biBZYXQtU2VuIFVuaXZlcnNpdHksIE5vLjc0IFpob25nc2hhbiBFciBSb2FkLCBH
dWFuZ3pob3UsIEd1YW5nZG9uZywgNTEwMDgwLCBQZW9wbGUmYXBvcztzIFJlcHVibGljIG9mIENo
aW5hLjwvYXV0aC1hZGRyZXNzPjx0aXRsZXM+PHRpdGxlPlByb21vdGl2ZSBFZmZlY3Qgb2YgWmlu
YyBJb25zIG9uIHRoZSBWaXRhbGl0eSwgTWlncmF0aW9uLCBhbmQgT3N0ZW9nZW5pYyBEaWZmZXJl
bnRpYXRpb24gb2YgSHVtYW4gRGVudGFsIFB1bHAgQ2VsbHM8L3RpdGxlPjxzZWNvbmRhcnktdGl0
bGU+QmlvbCBUcmFjZSBFbGVtIFJlczwvc2Vjb25kYXJ5LXRpdGxlPjwvdGl0bGVzPjxwZXJpb2Rp
Y2FsPjxmdWxsLXRpdGxlPkJpb2wgVHJhY2UgRWxlbSBSZXM8L2Z1bGwtdGl0bGU+PC9wZXJpb2Rp
Y2FsPjxwYWdlcz4xMTItMTIxPC9wYWdlcz48dm9sdW1lPjE3NTwvdm9sdW1lPjxudW1iZXI+MTwv
bnVtYmVyPjxlZGl0aW9uPjIwMTYvMDYvMDU8L2VkaXRpb24+PGtleXdvcmRzPjxrZXl3b3JkPkNl
bGwgRGlmZmVyZW50aWF0aW9uLypkcnVnIGVmZmVjdHM8L2tleXdvcmQ+PGtleXdvcmQ+Q2VsbCBN
b3ZlbWVudC8qZHJ1ZyBlZmZlY3RzPC9rZXl3b3JkPjxrZXl3b3JkPkNlbGwgU3Vydml2YWwvZHJ1
ZyBlZmZlY3RzPC9rZXl3b3JkPjxrZXl3b3JkPkNlbGxzLCBDdWx0dXJlZDwva2V5d29yZD48a2V5
d29yZD5EZW50YWwgUHVscC9jeXRvbG9neS8qbWV0YWJvbGlzbTwva2V5d29yZD48a2V5d29yZD5I
dW1hbnM8L2tleXdvcmQ+PGtleXdvcmQ+T3N0ZW9nZW5lc2lzLypkcnVnIGVmZmVjdHM8L2tleXdv
cmQ+PGtleXdvcmQ+WmluYy8qcGhhcm1hY29sb2d5PC9rZXl3b3JkPjxrZXl3b3JkPkh1bWFuIGRl
bnRhbCBwdWxwIGNlbGxzPC9rZXl3b3JkPjxrZXl3b3JkPk9zdGVvZ2VuaWMgZGlmZmVyZW50aWF0
aW9uPC9rZXl3b3JkPjxrZXl3b3JkPlB1bHAgY2FwcGluZyBtYXRlcmlhbHM8L2tleXdvcmQ+PGtl
eXdvcmQ+WmluYzwva2V5d29yZD48L2tleXdvcmRzPjxkYXRlcz48eWVhcj4yMDE3PC95ZWFyPjxw
dWItZGF0ZXM+PGRhdGU+SmFuPC9kYXRlPjwvcHViLWRhdGVzPjwvZGF0ZXM+PGlzYm4+MTU1OS0w
NzIwIChFbGVjdHJvbmljKSYjeEQ7MDE2My00OTg0IChMaW5raW5nKTwvaXNibj48YWNjZXNzaW9u
LW51bT4yNzI2MDUzMzwvYWNjZXNzaW9uLW51bT48dXJscz48cmVsYXRlZC11cmxzPjx1cmw+aHR0
cHM6Ly93d3cubmNiaS5ubG0ubmloLmdvdi9wdWJtZWQvMjcyNjA1MzM8L3VybD48L3JlbGF0ZWQt
dXJscz48L3VybHM+PGVsZWN0cm9uaWMtcmVzb3VyY2UtbnVtPjEwLjEwMDcvczEyMDExLTAxNi0w
NzYzLTc8L2VsZWN0cm9uaWMtcmVzb3VyY2UtbnVtPjwvcmVjb3JkPjwvQ2l0ZT48L0VuZE5vdGU+
</w:fldData>
        </w:fldChar>
      </w:r>
      <w:r w:rsidR="005271F1">
        <w:rPr>
          <w:rStyle w:val="RSCB02ArticleTextChar"/>
        </w:rPr>
        <w:instrText xml:space="preserve"> ADDIN EN.CITE </w:instrText>
      </w:r>
      <w:r w:rsidR="005271F1">
        <w:rPr>
          <w:rStyle w:val="RSCB02ArticleTextChar"/>
        </w:rPr>
        <w:fldChar w:fldCharType="begin">
          <w:fldData xml:space="preserve">PEVuZE5vdGU+PENpdGU+PEF1dGhvcj5BbjwvQXV0aG9yPjxZZWFyPjIwMTc8L1llYXI+PFJlY051
bT4zNjwvUmVjTnVtPjxEaXNwbGF5VGV4dD4oMjEpPC9EaXNwbGF5VGV4dD48cmVjb3JkPjxyZWMt
bnVtYmVyPjM2PC9yZWMtbnVtYmVyPjxmb3JlaWduLWtleXM+PGtleSBhcHA9IkVOIiBkYi1pZD0i
ZjIwcnRyeDU1dGUydmhlZWF0cnh2dHBqZWRyZTlheHh3ZHpyIiB0aW1lc3RhbXA9IjE1NDI2MjUx
NDUiPjM2PC9rZXk+PC9mb3JlaWduLWtleXM+PHJlZi10eXBlIG5hbWU9IkpvdXJuYWwgQXJ0aWNs
ZSI+MTc8L3JlZi10eXBlPjxjb250cmlidXRvcnM+PGF1dGhvcnM+PGF1dGhvcj5BbiwgUy48L2F1
dGhvcj48YXV0aG9yPkdvbmcsIFEuPC9hdXRob3I+PGF1dGhvcj5IdWFuZywgWS48L2F1dGhvcj48
L2F1dGhvcnM+PC9jb250cmlidXRvcnM+PGF1dGgtYWRkcmVzcz5EZXBhcnRtZW50IG9mIE9wZXJh
dGl2ZSBEZW50aXN0cnkgYW5kIEVuZG9kb250aWNzLCBHdWFuZ2h1YSBTY2hvb2wgb2YgU3RvbWF0
b2xvZ3ksIEhvc3BpdGFsIG9mIFN0b21hdG9sb2d5LCBTdW4gWWF0LXNlbiBVbml2ZXJzaXR5LCBO
by41NiBMaW5neXVhbiBYaSBSb2FkLCBHdWFuZ3pob3UsIEd1YW5nZG9uZywgNTEwMDU1LCBQZW9w
bGUmYXBvcztzIFJlcHVibGljIG9mIENoaW5hLiBhbnNoYW9mZW5nQG91dGxvb2suY29tLiYjeEQ7
R3Vhbmdkb25nIFByb3ZpbmNlIEtleSBMYWJvcmF0b3J5IG9mIFN0b21hdG9sb2d5LCBTdW4gWWF0
LVNlbiBVbml2ZXJzaXR5LCBOby43NCBaaG9uZ3NoYW4gRXIgUm9hZCwgR3Vhbmd6aG91LCBHdWFu
Z2RvbmcsIDUxMDA4MCwgUGVvcGxlJmFwb3M7cyBSZXB1YmxpYyBvZiBDaGluYS4gYW5zaGFvZmVu
Z0BvdXRsb29rLmNvbS4mI3hEO0RlcGFydG1lbnQgb2YgT3BlcmF0aXZlIERlbnRpc3RyeSBhbmQg
RW5kb2RvbnRpY3MsIEd1YW5naHVhIFNjaG9vbCBvZiBTdG9tYXRvbG9neSwgSG9zcGl0YWwgb2Yg
U3RvbWF0b2xvZ3ksIFN1biBZYXQtc2VuIFVuaXZlcnNpdHksIE5vLjU2IExpbmd5dWFuIFhpIFJv
YWQsIEd1YW5nemhvdSwgR3Vhbmdkb25nLCA1MTAwNTUsIFBlb3BsZSZhcG9zO3MgUmVwdWJsaWMg
b2YgQ2hpbmEuJiN4RDtHdWFuZ2RvbmcgUHJvdmluY2UgS2V5IExhYm9yYXRvcnkgb2YgU3RvbWF0
b2xvZ3ksIFN1biBZYXQtU2VuIFVuaXZlcnNpdHksIE5vLjc0IFpob25nc2hhbiBFciBSb2FkLCBH
dWFuZ3pob3UsIEd1YW5nZG9uZywgNTEwMDgwLCBQZW9wbGUmYXBvcztzIFJlcHVibGljIG9mIENo
aW5hLjwvYXV0aC1hZGRyZXNzPjx0aXRsZXM+PHRpdGxlPlByb21vdGl2ZSBFZmZlY3Qgb2YgWmlu
YyBJb25zIG9uIHRoZSBWaXRhbGl0eSwgTWlncmF0aW9uLCBhbmQgT3N0ZW9nZW5pYyBEaWZmZXJl
bnRpYXRpb24gb2YgSHVtYW4gRGVudGFsIFB1bHAgQ2VsbHM8L3RpdGxlPjxzZWNvbmRhcnktdGl0
bGU+QmlvbCBUcmFjZSBFbGVtIFJlczwvc2Vjb25kYXJ5LXRpdGxlPjwvdGl0bGVzPjxwZXJpb2Rp
Y2FsPjxmdWxsLXRpdGxlPkJpb2wgVHJhY2UgRWxlbSBSZXM8L2Z1bGwtdGl0bGU+PC9wZXJpb2Rp
Y2FsPjxwYWdlcz4xMTItMTIxPC9wYWdlcz48dm9sdW1lPjE3NTwvdm9sdW1lPjxudW1iZXI+MTwv
bnVtYmVyPjxlZGl0aW9uPjIwMTYvMDYvMDU8L2VkaXRpb24+PGtleXdvcmRzPjxrZXl3b3JkPkNl
bGwgRGlmZmVyZW50aWF0aW9uLypkcnVnIGVmZmVjdHM8L2tleXdvcmQ+PGtleXdvcmQ+Q2VsbCBN
b3ZlbWVudC8qZHJ1ZyBlZmZlY3RzPC9rZXl3b3JkPjxrZXl3b3JkPkNlbGwgU3Vydml2YWwvZHJ1
ZyBlZmZlY3RzPC9rZXl3b3JkPjxrZXl3b3JkPkNlbGxzLCBDdWx0dXJlZDwva2V5d29yZD48a2V5
d29yZD5EZW50YWwgUHVscC9jeXRvbG9neS8qbWV0YWJvbGlzbTwva2V5d29yZD48a2V5d29yZD5I
dW1hbnM8L2tleXdvcmQ+PGtleXdvcmQ+T3N0ZW9nZW5lc2lzLypkcnVnIGVmZmVjdHM8L2tleXdv
cmQ+PGtleXdvcmQ+WmluYy8qcGhhcm1hY29sb2d5PC9rZXl3b3JkPjxrZXl3b3JkPkh1bWFuIGRl
bnRhbCBwdWxwIGNlbGxzPC9rZXl3b3JkPjxrZXl3b3JkPk9zdGVvZ2VuaWMgZGlmZmVyZW50aWF0
aW9uPC9rZXl3b3JkPjxrZXl3b3JkPlB1bHAgY2FwcGluZyBtYXRlcmlhbHM8L2tleXdvcmQ+PGtl
eXdvcmQ+WmluYzwva2V5d29yZD48L2tleXdvcmRzPjxkYXRlcz48eWVhcj4yMDE3PC95ZWFyPjxw
dWItZGF0ZXM+PGRhdGU+SmFuPC9kYXRlPjwvcHViLWRhdGVzPjwvZGF0ZXM+PGlzYm4+MTU1OS0w
NzIwIChFbGVjdHJvbmljKSYjeEQ7MDE2My00OTg0IChMaW5raW5nKTwvaXNibj48YWNjZXNzaW9u
LW51bT4yNzI2MDUzMzwvYWNjZXNzaW9uLW51bT48dXJscz48cmVsYXRlZC11cmxzPjx1cmw+aHR0
cHM6Ly93d3cubmNiaS5ubG0ubmloLmdvdi9wdWJtZWQvMjcyNjA1MzM8L3VybD48L3JlbGF0ZWQt
dXJscz48L3VybHM+PGVsZWN0cm9uaWMtcmVzb3VyY2UtbnVtPjEwLjEwMDcvczEyMDExLTAxNi0w
NzYzLTc8L2VsZWN0cm9uaWMtcmVzb3VyY2UtbnVtPjwvcmVjb3JkPjwvQ2l0ZT48L0VuZE5vdGU+
</w:fldData>
        </w:fldChar>
      </w:r>
      <w:r w:rsidR="005271F1">
        <w:rPr>
          <w:rStyle w:val="RSCB02ArticleTextChar"/>
        </w:rPr>
        <w:instrText xml:space="preserve"> ADDIN EN.CITE.DATA </w:instrText>
      </w:r>
      <w:r w:rsidR="005271F1">
        <w:rPr>
          <w:rStyle w:val="RSCB02ArticleTextChar"/>
        </w:rPr>
      </w:r>
      <w:r w:rsidR="005271F1">
        <w:rPr>
          <w:rStyle w:val="RSCB02ArticleTextChar"/>
        </w:rPr>
        <w:fldChar w:fldCharType="end"/>
      </w:r>
      <w:r w:rsidR="005271F1">
        <w:rPr>
          <w:rStyle w:val="RSCB02ArticleTextChar"/>
        </w:rPr>
      </w:r>
      <w:r w:rsidR="005271F1">
        <w:rPr>
          <w:rStyle w:val="RSCB02ArticleTextChar"/>
        </w:rPr>
        <w:fldChar w:fldCharType="separate"/>
      </w:r>
      <w:r w:rsidR="005271F1">
        <w:rPr>
          <w:rStyle w:val="RSCB02ArticleTextChar"/>
          <w:noProof/>
        </w:rPr>
        <w:t>(21)</w:t>
      </w:r>
      <w:r w:rsidR="005271F1">
        <w:rPr>
          <w:rStyle w:val="RSCB02ArticleTextChar"/>
        </w:rPr>
        <w:fldChar w:fldCharType="end"/>
      </w:r>
      <w:r w:rsidR="00C9049F">
        <w:rPr>
          <w:rStyle w:val="RSCB02ArticleTextChar"/>
        </w:rPr>
        <w:t xml:space="preserve"> </w:t>
      </w:r>
      <w:r w:rsidR="00020245">
        <w:rPr>
          <w:rStyle w:val="RSCB02ArticleTextChar"/>
        </w:rPr>
        <w:fldChar w:fldCharType="begin"/>
      </w:r>
      <w:r w:rsidR="005271F1">
        <w:rPr>
          <w:rStyle w:val="RSCB02ArticleTextChar"/>
        </w:rPr>
        <w:instrText xml:space="preserve"> ADDIN EN.CITE &lt;EndNote&gt;&lt;Cite&gt;&lt;Author&gt;Fukada&lt;/Author&gt;&lt;Year&gt;2013&lt;/Year&gt;&lt;RecNum&gt;7&lt;/RecNum&gt;&lt;DisplayText&gt;(22)&lt;/DisplayText&gt;&lt;record&gt;&lt;rec-number&gt;7&lt;/rec-number&gt;&lt;foreign-keys&gt;&lt;key app="EN" db-id="f20rtrx55te2vheeatrxvtpjedre9axxwdzr" timestamp="1542220202"&gt;7&lt;/key&gt;&lt;/foreign-keys&gt;&lt;ref-type name="Journal Article"&gt;17&lt;/ref-type&gt;&lt;contributors&gt;&lt;authors&gt;&lt;author&gt;Fukada, Toshiyuki&lt;/author&gt;&lt;author&gt;Hojyo, Shintaro&lt;/author&gt;&lt;author&gt;Furuichi, Tatsuya&lt;/author&gt;&lt;/authors&gt;&lt;/contributors&gt;&lt;titles&gt;&lt;title&gt;Zinc signal: a new player in osteobiology&lt;/title&gt;&lt;secondary-title&gt;Journal of Bone and Mineral Metabolism&lt;/secondary-title&gt;&lt;short-title&gt;Zinc signal&lt;/short-title&gt;&lt;/titles&gt;&lt;periodical&gt;&lt;full-title&gt;Journal of Bone and Mineral Metabolism&lt;/full-title&gt;&lt;/periodical&gt;&lt;pages&gt;129-135&lt;/pages&gt;&lt;volume&gt;31&lt;/volume&gt;&lt;number&gt;2&lt;/number&gt;&lt;dates&gt;&lt;year&gt;2013&lt;/year&gt;&lt;pub-dates&gt;&lt;date&gt;2013/03//&lt;/date&gt;&lt;/pub-dates&gt;&lt;/dates&gt;&lt;isbn&gt;0914-8779, 1435-5604&lt;/isbn&gt;&lt;urls&gt;&lt;related-urls&gt;&lt;url&gt;http://link.springer.com/10.1007/s00774-012-0409-6&lt;/url&gt;&lt;/related-urls&gt;&lt;/urls&gt;&lt;electronic-resource-num&gt;10.1007/s00774-012-0409-6&lt;/electronic-resource-num&gt;&lt;remote-database-provider&gt;CrossRef&lt;/remote-database-provider&gt;&lt;language&gt;en&lt;/language&gt;&lt;access-date&gt;2017/09/05/09:06:18&lt;/access-date&gt;&lt;/record&gt;&lt;/Cite&gt;&lt;/EndNote&gt;</w:instrText>
      </w:r>
      <w:r w:rsidR="00020245">
        <w:rPr>
          <w:rStyle w:val="RSCB02ArticleTextChar"/>
        </w:rPr>
        <w:fldChar w:fldCharType="separate"/>
      </w:r>
      <w:r w:rsidR="005271F1">
        <w:rPr>
          <w:rStyle w:val="RSCB02ArticleTextChar"/>
          <w:noProof/>
        </w:rPr>
        <w:t>(22)</w:t>
      </w:r>
      <w:r w:rsidR="00020245">
        <w:rPr>
          <w:rStyle w:val="RSCB02ArticleTextChar"/>
        </w:rPr>
        <w:fldChar w:fldCharType="end"/>
      </w:r>
      <w:r w:rsidR="00E64307">
        <w:rPr>
          <w:rStyle w:val="RSCB02ArticleTextChar"/>
        </w:rPr>
        <w:t>.</w:t>
      </w:r>
      <w:r w:rsidRPr="006C745B">
        <w:rPr>
          <w:rStyle w:val="RSCB02ArticleTextChar"/>
        </w:rPr>
        <w:t xml:space="preserve"> In differentiated HDP cells, up-regulation of ZnT1 </w:t>
      </w:r>
      <w:r>
        <w:rPr>
          <w:rStyle w:val="RSCB02ArticleTextChar"/>
        </w:rPr>
        <w:t xml:space="preserve">by </w:t>
      </w:r>
      <w:r w:rsidRPr="006C745B">
        <w:rPr>
          <w:rStyle w:val="RSCB02ArticleTextChar"/>
        </w:rPr>
        <w:t xml:space="preserve">exposure </w:t>
      </w:r>
      <w:r>
        <w:rPr>
          <w:rStyle w:val="RSCB02ArticleTextChar"/>
        </w:rPr>
        <w:t>to</w:t>
      </w:r>
      <w:r w:rsidRPr="006C745B">
        <w:rPr>
          <w:rStyle w:val="RSCB02ArticleTextChar"/>
        </w:rPr>
        <w:t xml:space="preserve"> extracellular Zn at concentrations of 40 µM and 80 µM for 7 days</w:t>
      </w:r>
      <w:r>
        <w:rPr>
          <w:rStyle w:val="RSCB02ArticleTextChar"/>
        </w:rPr>
        <w:t xml:space="preserve"> was measured</w:t>
      </w:r>
      <w:r w:rsidR="00E64307">
        <w:rPr>
          <w:rStyle w:val="RSCB02ArticleTextChar"/>
        </w:rPr>
        <w:t xml:space="preserve"> </w:t>
      </w:r>
      <w:r w:rsidR="005271F1">
        <w:rPr>
          <w:rStyle w:val="RSCB02ArticleTextChar"/>
        </w:rPr>
        <w:fldChar w:fldCharType="begin">
          <w:fldData xml:space="preserve">PEVuZE5vdGU+PENpdGU+PEF1dGhvcj5BbjwvQXV0aG9yPjxZZWFyPjIwMTc8L1llYXI+PFJlY051
bT4zNjwvUmVjTnVtPjxEaXNwbGF5VGV4dD4oMjEpPC9EaXNwbGF5VGV4dD48cmVjb3JkPjxyZWMt
bnVtYmVyPjM2PC9yZWMtbnVtYmVyPjxmb3JlaWduLWtleXM+PGtleSBhcHA9IkVOIiBkYi1pZD0i
ZjIwcnRyeDU1dGUydmhlZWF0cnh2dHBqZWRyZTlheHh3ZHpyIiB0aW1lc3RhbXA9IjE1NDI2MjUx
NDUiPjM2PC9rZXk+PC9mb3JlaWduLWtleXM+PHJlZi10eXBlIG5hbWU9IkpvdXJuYWwgQXJ0aWNs
ZSI+MTc8L3JlZi10eXBlPjxjb250cmlidXRvcnM+PGF1dGhvcnM+PGF1dGhvcj5BbiwgUy48L2F1
dGhvcj48YXV0aG9yPkdvbmcsIFEuPC9hdXRob3I+PGF1dGhvcj5IdWFuZywgWS48L2F1dGhvcj48
L2F1dGhvcnM+PC9jb250cmlidXRvcnM+PGF1dGgtYWRkcmVzcz5EZXBhcnRtZW50IG9mIE9wZXJh
dGl2ZSBEZW50aXN0cnkgYW5kIEVuZG9kb250aWNzLCBHdWFuZ2h1YSBTY2hvb2wgb2YgU3RvbWF0
b2xvZ3ksIEhvc3BpdGFsIG9mIFN0b21hdG9sb2d5LCBTdW4gWWF0LXNlbiBVbml2ZXJzaXR5LCBO
by41NiBMaW5neXVhbiBYaSBSb2FkLCBHdWFuZ3pob3UsIEd1YW5nZG9uZywgNTEwMDU1LCBQZW9w
bGUmYXBvcztzIFJlcHVibGljIG9mIENoaW5hLiBhbnNoYW9mZW5nQG91dGxvb2suY29tLiYjeEQ7
R3Vhbmdkb25nIFByb3ZpbmNlIEtleSBMYWJvcmF0b3J5IG9mIFN0b21hdG9sb2d5LCBTdW4gWWF0
LVNlbiBVbml2ZXJzaXR5LCBOby43NCBaaG9uZ3NoYW4gRXIgUm9hZCwgR3Vhbmd6aG91LCBHdWFu
Z2RvbmcsIDUxMDA4MCwgUGVvcGxlJmFwb3M7cyBSZXB1YmxpYyBvZiBDaGluYS4gYW5zaGFvZmVu
Z0BvdXRsb29rLmNvbS4mI3hEO0RlcGFydG1lbnQgb2YgT3BlcmF0aXZlIERlbnRpc3RyeSBhbmQg
RW5kb2RvbnRpY3MsIEd1YW5naHVhIFNjaG9vbCBvZiBTdG9tYXRvbG9neSwgSG9zcGl0YWwgb2Yg
U3RvbWF0b2xvZ3ksIFN1biBZYXQtc2VuIFVuaXZlcnNpdHksIE5vLjU2IExpbmd5dWFuIFhpIFJv
YWQsIEd1YW5nemhvdSwgR3Vhbmdkb25nLCA1MTAwNTUsIFBlb3BsZSZhcG9zO3MgUmVwdWJsaWMg
b2YgQ2hpbmEuJiN4RDtHdWFuZ2RvbmcgUHJvdmluY2UgS2V5IExhYm9yYXRvcnkgb2YgU3RvbWF0
b2xvZ3ksIFN1biBZYXQtU2VuIFVuaXZlcnNpdHksIE5vLjc0IFpob25nc2hhbiBFciBSb2FkLCBH
dWFuZ3pob3UsIEd1YW5nZG9uZywgNTEwMDgwLCBQZW9wbGUmYXBvcztzIFJlcHVibGljIG9mIENo
aW5hLjwvYXV0aC1hZGRyZXNzPjx0aXRsZXM+PHRpdGxlPlByb21vdGl2ZSBFZmZlY3Qgb2YgWmlu
YyBJb25zIG9uIHRoZSBWaXRhbGl0eSwgTWlncmF0aW9uLCBhbmQgT3N0ZW9nZW5pYyBEaWZmZXJl
bnRpYXRpb24gb2YgSHVtYW4gRGVudGFsIFB1bHAgQ2VsbHM8L3RpdGxlPjxzZWNvbmRhcnktdGl0
bGU+QmlvbCBUcmFjZSBFbGVtIFJlczwvc2Vjb25kYXJ5LXRpdGxlPjwvdGl0bGVzPjxwZXJpb2Rp
Y2FsPjxmdWxsLXRpdGxlPkJpb2wgVHJhY2UgRWxlbSBSZXM8L2Z1bGwtdGl0bGU+PC9wZXJpb2Rp
Y2FsPjxwYWdlcz4xMTItMTIxPC9wYWdlcz48dm9sdW1lPjE3NTwvdm9sdW1lPjxudW1iZXI+MTwv
bnVtYmVyPjxlZGl0aW9uPjIwMTYvMDYvMDU8L2VkaXRpb24+PGtleXdvcmRzPjxrZXl3b3JkPkNl
bGwgRGlmZmVyZW50aWF0aW9uLypkcnVnIGVmZmVjdHM8L2tleXdvcmQ+PGtleXdvcmQ+Q2VsbCBN
b3ZlbWVudC8qZHJ1ZyBlZmZlY3RzPC9rZXl3b3JkPjxrZXl3b3JkPkNlbGwgU3Vydml2YWwvZHJ1
ZyBlZmZlY3RzPC9rZXl3b3JkPjxrZXl3b3JkPkNlbGxzLCBDdWx0dXJlZDwva2V5d29yZD48a2V5
d29yZD5EZW50YWwgUHVscC9jeXRvbG9neS8qbWV0YWJvbGlzbTwva2V5d29yZD48a2V5d29yZD5I
dW1hbnM8L2tleXdvcmQ+PGtleXdvcmQ+T3N0ZW9nZW5lc2lzLypkcnVnIGVmZmVjdHM8L2tleXdv
cmQ+PGtleXdvcmQ+WmluYy8qcGhhcm1hY29sb2d5PC9rZXl3b3JkPjxrZXl3b3JkPkh1bWFuIGRl
bnRhbCBwdWxwIGNlbGxzPC9rZXl3b3JkPjxrZXl3b3JkPk9zdGVvZ2VuaWMgZGlmZmVyZW50aWF0
aW9uPC9rZXl3b3JkPjxrZXl3b3JkPlB1bHAgY2FwcGluZyBtYXRlcmlhbHM8L2tleXdvcmQ+PGtl
eXdvcmQ+WmluYzwva2V5d29yZD48L2tleXdvcmRzPjxkYXRlcz48eWVhcj4yMDE3PC95ZWFyPjxw
dWItZGF0ZXM+PGRhdGU+SmFuPC9kYXRlPjwvcHViLWRhdGVzPjwvZGF0ZXM+PGlzYm4+MTU1OS0w
NzIwIChFbGVjdHJvbmljKSYjeEQ7MDE2My00OTg0IChMaW5raW5nKTwvaXNibj48YWNjZXNzaW9u
LW51bT4yNzI2MDUzMzwvYWNjZXNzaW9uLW51bT48dXJscz48cmVsYXRlZC11cmxzPjx1cmw+aHR0
cHM6Ly93d3cubmNiaS5ubG0ubmloLmdvdi9wdWJtZWQvMjcyNjA1MzM8L3VybD48L3JlbGF0ZWQt
dXJscz48L3VybHM+PGVsZWN0cm9uaWMtcmVzb3VyY2UtbnVtPjEwLjEwMDcvczEyMDExLTAxNi0w
NzYzLTc8L2VsZWN0cm9uaWMtcmVzb3VyY2UtbnVtPjwvcmVjb3JkPjwvQ2l0ZT48L0VuZE5vdGU+
</w:fldData>
        </w:fldChar>
      </w:r>
      <w:r w:rsidR="005271F1">
        <w:rPr>
          <w:rStyle w:val="RSCB02ArticleTextChar"/>
        </w:rPr>
        <w:instrText xml:space="preserve"> ADDIN EN.CITE </w:instrText>
      </w:r>
      <w:r w:rsidR="005271F1">
        <w:rPr>
          <w:rStyle w:val="RSCB02ArticleTextChar"/>
        </w:rPr>
        <w:fldChar w:fldCharType="begin">
          <w:fldData xml:space="preserve">PEVuZE5vdGU+PENpdGU+PEF1dGhvcj5BbjwvQXV0aG9yPjxZZWFyPjIwMTc8L1llYXI+PFJlY051
bT4zNjwvUmVjTnVtPjxEaXNwbGF5VGV4dD4oMjEpPC9EaXNwbGF5VGV4dD48cmVjb3JkPjxyZWMt
bnVtYmVyPjM2PC9yZWMtbnVtYmVyPjxmb3JlaWduLWtleXM+PGtleSBhcHA9IkVOIiBkYi1pZD0i
ZjIwcnRyeDU1dGUydmhlZWF0cnh2dHBqZWRyZTlheHh3ZHpyIiB0aW1lc3RhbXA9IjE1NDI2MjUx
NDUiPjM2PC9rZXk+PC9mb3JlaWduLWtleXM+PHJlZi10eXBlIG5hbWU9IkpvdXJuYWwgQXJ0aWNs
ZSI+MTc8L3JlZi10eXBlPjxjb250cmlidXRvcnM+PGF1dGhvcnM+PGF1dGhvcj5BbiwgUy48L2F1
dGhvcj48YXV0aG9yPkdvbmcsIFEuPC9hdXRob3I+PGF1dGhvcj5IdWFuZywgWS48L2F1dGhvcj48
L2F1dGhvcnM+PC9jb250cmlidXRvcnM+PGF1dGgtYWRkcmVzcz5EZXBhcnRtZW50IG9mIE9wZXJh
dGl2ZSBEZW50aXN0cnkgYW5kIEVuZG9kb250aWNzLCBHdWFuZ2h1YSBTY2hvb2wgb2YgU3RvbWF0
b2xvZ3ksIEhvc3BpdGFsIG9mIFN0b21hdG9sb2d5LCBTdW4gWWF0LXNlbiBVbml2ZXJzaXR5LCBO
by41NiBMaW5neXVhbiBYaSBSb2FkLCBHdWFuZ3pob3UsIEd1YW5nZG9uZywgNTEwMDU1LCBQZW9w
bGUmYXBvcztzIFJlcHVibGljIG9mIENoaW5hLiBhbnNoYW9mZW5nQG91dGxvb2suY29tLiYjeEQ7
R3Vhbmdkb25nIFByb3ZpbmNlIEtleSBMYWJvcmF0b3J5IG9mIFN0b21hdG9sb2d5LCBTdW4gWWF0
LVNlbiBVbml2ZXJzaXR5LCBOby43NCBaaG9uZ3NoYW4gRXIgUm9hZCwgR3Vhbmd6aG91LCBHdWFu
Z2RvbmcsIDUxMDA4MCwgUGVvcGxlJmFwb3M7cyBSZXB1YmxpYyBvZiBDaGluYS4gYW5zaGFvZmVu
Z0BvdXRsb29rLmNvbS4mI3hEO0RlcGFydG1lbnQgb2YgT3BlcmF0aXZlIERlbnRpc3RyeSBhbmQg
RW5kb2RvbnRpY3MsIEd1YW5naHVhIFNjaG9vbCBvZiBTdG9tYXRvbG9neSwgSG9zcGl0YWwgb2Yg
U3RvbWF0b2xvZ3ksIFN1biBZYXQtc2VuIFVuaXZlcnNpdHksIE5vLjU2IExpbmd5dWFuIFhpIFJv
YWQsIEd1YW5nemhvdSwgR3Vhbmdkb25nLCA1MTAwNTUsIFBlb3BsZSZhcG9zO3MgUmVwdWJsaWMg
b2YgQ2hpbmEuJiN4RDtHdWFuZ2RvbmcgUHJvdmluY2UgS2V5IExhYm9yYXRvcnkgb2YgU3RvbWF0
b2xvZ3ksIFN1biBZYXQtU2VuIFVuaXZlcnNpdHksIE5vLjc0IFpob25nc2hhbiBFciBSb2FkLCBH
dWFuZ3pob3UsIEd1YW5nZG9uZywgNTEwMDgwLCBQZW9wbGUmYXBvcztzIFJlcHVibGljIG9mIENo
aW5hLjwvYXV0aC1hZGRyZXNzPjx0aXRsZXM+PHRpdGxlPlByb21vdGl2ZSBFZmZlY3Qgb2YgWmlu
YyBJb25zIG9uIHRoZSBWaXRhbGl0eSwgTWlncmF0aW9uLCBhbmQgT3N0ZW9nZW5pYyBEaWZmZXJl
bnRpYXRpb24gb2YgSHVtYW4gRGVudGFsIFB1bHAgQ2VsbHM8L3RpdGxlPjxzZWNvbmRhcnktdGl0
bGU+QmlvbCBUcmFjZSBFbGVtIFJlczwvc2Vjb25kYXJ5LXRpdGxlPjwvdGl0bGVzPjxwZXJpb2Rp
Y2FsPjxmdWxsLXRpdGxlPkJpb2wgVHJhY2UgRWxlbSBSZXM8L2Z1bGwtdGl0bGU+PC9wZXJpb2Rp
Y2FsPjxwYWdlcz4xMTItMTIxPC9wYWdlcz48dm9sdW1lPjE3NTwvdm9sdW1lPjxudW1iZXI+MTwv
bnVtYmVyPjxlZGl0aW9uPjIwMTYvMDYvMDU8L2VkaXRpb24+PGtleXdvcmRzPjxrZXl3b3JkPkNl
bGwgRGlmZmVyZW50aWF0aW9uLypkcnVnIGVmZmVjdHM8L2tleXdvcmQ+PGtleXdvcmQ+Q2VsbCBN
b3ZlbWVudC8qZHJ1ZyBlZmZlY3RzPC9rZXl3b3JkPjxrZXl3b3JkPkNlbGwgU3Vydml2YWwvZHJ1
ZyBlZmZlY3RzPC9rZXl3b3JkPjxrZXl3b3JkPkNlbGxzLCBDdWx0dXJlZDwva2V5d29yZD48a2V5
d29yZD5EZW50YWwgUHVscC9jeXRvbG9neS8qbWV0YWJvbGlzbTwva2V5d29yZD48a2V5d29yZD5I
dW1hbnM8L2tleXdvcmQ+PGtleXdvcmQ+T3N0ZW9nZW5lc2lzLypkcnVnIGVmZmVjdHM8L2tleXdv
cmQ+PGtleXdvcmQ+WmluYy8qcGhhcm1hY29sb2d5PC9rZXl3b3JkPjxrZXl3b3JkPkh1bWFuIGRl
bnRhbCBwdWxwIGNlbGxzPC9rZXl3b3JkPjxrZXl3b3JkPk9zdGVvZ2VuaWMgZGlmZmVyZW50aWF0
aW9uPC9rZXl3b3JkPjxrZXl3b3JkPlB1bHAgY2FwcGluZyBtYXRlcmlhbHM8L2tleXdvcmQ+PGtl
eXdvcmQ+WmluYzwva2V5d29yZD48L2tleXdvcmRzPjxkYXRlcz48eWVhcj4yMDE3PC95ZWFyPjxw
dWItZGF0ZXM+PGRhdGU+SmFuPC9kYXRlPjwvcHViLWRhdGVzPjwvZGF0ZXM+PGlzYm4+MTU1OS0w
NzIwIChFbGVjdHJvbmljKSYjeEQ7MDE2My00OTg0IChMaW5raW5nKTwvaXNibj48YWNjZXNzaW9u
LW51bT4yNzI2MDUzMzwvYWNjZXNzaW9uLW51bT48dXJscz48cmVsYXRlZC11cmxzPjx1cmw+aHR0
cHM6Ly93d3cubmNiaS5ubG0ubmloLmdvdi9wdWJtZWQvMjcyNjA1MzM8L3VybD48L3JlbGF0ZWQt
dXJscz48L3VybHM+PGVsZWN0cm9uaWMtcmVzb3VyY2UtbnVtPjEwLjEwMDcvczEyMDExLTAxNi0w
NzYzLTc8L2VsZWN0cm9uaWMtcmVzb3VyY2UtbnVtPjwvcmVjb3JkPjwvQ2l0ZT48L0VuZE5vdGU+
</w:fldData>
        </w:fldChar>
      </w:r>
      <w:r w:rsidR="005271F1">
        <w:rPr>
          <w:rStyle w:val="RSCB02ArticleTextChar"/>
        </w:rPr>
        <w:instrText xml:space="preserve"> ADDIN EN.CITE.DATA </w:instrText>
      </w:r>
      <w:r w:rsidR="005271F1">
        <w:rPr>
          <w:rStyle w:val="RSCB02ArticleTextChar"/>
        </w:rPr>
      </w:r>
      <w:r w:rsidR="005271F1">
        <w:rPr>
          <w:rStyle w:val="RSCB02ArticleTextChar"/>
        </w:rPr>
        <w:fldChar w:fldCharType="end"/>
      </w:r>
      <w:r w:rsidR="005271F1">
        <w:rPr>
          <w:rStyle w:val="RSCB02ArticleTextChar"/>
        </w:rPr>
      </w:r>
      <w:r w:rsidR="005271F1">
        <w:rPr>
          <w:rStyle w:val="RSCB02ArticleTextChar"/>
        </w:rPr>
        <w:fldChar w:fldCharType="separate"/>
      </w:r>
      <w:r w:rsidR="005271F1">
        <w:rPr>
          <w:rStyle w:val="RSCB02ArticleTextChar"/>
          <w:noProof/>
        </w:rPr>
        <w:t>(21)</w:t>
      </w:r>
      <w:r w:rsidR="005271F1">
        <w:rPr>
          <w:rStyle w:val="RSCB02ArticleTextChar"/>
        </w:rPr>
        <w:fldChar w:fldCharType="end"/>
      </w:r>
      <w:r w:rsidR="00E64307">
        <w:rPr>
          <w:rStyle w:val="RSCB02ArticleTextChar"/>
        </w:rPr>
        <w:t>.</w:t>
      </w:r>
      <w:r w:rsidRPr="006C745B">
        <w:rPr>
          <w:rStyle w:val="RSCB02ArticleTextChar"/>
        </w:rPr>
        <w:t xml:space="preserve"> </w:t>
      </w:r>
      <w:r>
        <w:rPr>
          <w:rStyle w:val="RSCB02ArticleTextChar"/>
        </w:rPr>
        <w:t xml:space="preserve">Thus, our observation is generally concordant with published findings, but revels that the response occurs after a relatively shorter exposure.  </w:t>
      </w:r>
      <w:r w:rsidR="0045738D" w:rsidRPr="00B6643D">
        <w:rPr>
          <w:rFonts w:eastAsia="Times New Roman"/>
          <w:color w:val="000000"/>
        </w:rPr>
        <w:t>Induction of ZnT1 by Zn has been reported widely and has been observed in multiple tissues.  The mechanism has been very well-characterised and is known to be through transcriptional activation as a result of the zinc-activated transcription factor MFT1 acting through ZRE</w:t>
      </w:r>
      <w:r w:rsidR="00701C32" w:rsidRPr="00B6643D">
        <w:rPr>
          <w:rFonts w:eastAsia="Times New Roman"/>
          <w:color w:val="000000"/>
        </w:rPr>
        <w:t xml:space="preserve"> motifs in the promoter region </w:t>
      </w:r>
      <w:r w:rsidR="00020245">
        <w:rPr>
          <w:rFonts w:eastAsia="Times New Roman"/>
          <w:color w:val="000000"/>
        </w:rPr>
        <w:fldChar w:fldCharType="begin">
          <w:fldData xml:space="preserve">PEVuZE5vdGU+PENpdGU+PEF1dGhvcj5MYW5nbWFkZTwvQXV0aG9yPjxZZWFyPjIwMDA8L1llYXI+
PFJlY051bT4yMDwvUmVjTnVtPjxEaXNwbGF5VGV4dD4oMjMpPC9EaXNwbGF5VGV4dD48cmVjb3Jk
PjxyZWMtbnVtYmVyPjIwPC9yZWMtbnVtYmVyPjxmb3JlaWduLWtleXM+PGtleSBhcHA9IkVOIiBk
Yi1pZD0iZjIwcnRyeDU1dGUydmhlZWF0cnh2dHBqZWRyZTlheHh3ZHpyIiB0aW1lc3RhbXA9IjE1
NDIzMDA4MDgiPjIwPC9rZXk+PC9mb3JlaWduLWtleXM+PHJlZi10eXBlIG5hbWU9IkpvdXJuYWwg
QXJ0aWNsZSI+MTc8L3JlZi10eXBlPjxjb250cmlidXRvcnM+PGF1dGhvcnM+PGF1dGhvcj5MYW5n
bWFkZSwgUy4gSi48L2F1dGhvcj48YXV0aG9yPlJhdmluZHJhLCBSLjwvYXV0aG9yPjxhdXRob3I+
RGFuaWVscywgUC4gSi48L2F1dGhvcj48YXV0aG9yPkFuZHJld3MsIEcuIEsuPC9hdXRob3I+PC9h
dXRob3JzPjwvY29udHJpYnV0b3JzPjxhdXRoLWFkZHJlc3M+RGVwYXJ0bWVudCBvZiBCaW9jaGVt
aXN0cnkgJmFtcDsgTW9sZWN1bGFyIEJpb2xvZ3ksIFVuaXZlcnNpdHkgb2YgS2Fuc2FzIE1lZGlj
YWwgQ2VudGVyLCBLYW5zYXMgQ2l0eSwgS2Fuc2FzIDY2MTYwLCBVU0EuPC9hdXRoLWFkZHJlc3M+
PHRpdGxlcz48dGl0bGU+VGhlIHRyYW5zY3JpcHRpb24gZmFjdG9yIE1URi0xIG1lZGlhdGVzIG1l
dGFsIHJlZ3VsYXRpb24gb2YgdGhlIG1vdXNlIFpuVDEgZ2VuZTwvdGl0bGU+PHNlY29uZGFyeS10
aXRsZT5KIEJpb2wgQ2hlbTwvc2Vjb25kYXJ5LXRpdGxlPjwvdGl0bGVzPjxwZXJpb2RpY2FsPjxm
dWxsLXRpdGxlPkogQmlvbCBDaGVtPC9mdWxsLXRpdGxlPjwvcGVyaW9kaWNhbD48cGFnZXM+MzQ4
MDMtOTwvcGFnZXM+PHZvbHVtZT4yNzU8L3ZvbHVtZT48bnVtYmVyPjQ0PC9udW1iZXI+PGVkaXRp
b24+MjAwMC8wOC8yMzwvZWRpdGlvbj48a2V5d29yZHM+PGtleXdvcmQ+QW5pbWFsczwva2V5d29y
ZD48a2V5d29yZD5CYXNlIFNlcXVlbmNlPC9rZXl3b3JkPjxrZXl3b3JkPkNhZG1pdW0vKnBoYXJt
YWNvbG9neTwva2V5d29yZD48a2V5d29yZD5DYXJyaWVyIFByb3RlaW5zLypnZW5ldGljcy9tZXRh
Ym9saXNtPC9rZXl3b3JkPjxrZXl3b3JkPipDYXRpb24gVHJhbnNwb3J0IFByb3RlaW5zPC9rZXl3
b3JkPjxrZXl3b3JkPkNlbGxzLCBDdWx0dXJlZDwva2V5d29yZD48a2V5d29yZD5ETkEgUHJpbWVy
czwva2V5d29yZD48a2V5d29yZD5ETkEtQmluZGluZyBQcm90ZWluczwva2V5d29yZD48a2V5d29y
ZD5FbWJyeW8sIE1hbW1hbGlhbi9tZXRhYm9saXNtPC9rZXl3b3JkPjxrZXl3b3JkPkZlbWFsZTwv
a2V5d29yZD48a2V5d29yZD5HZW5lIEV4cHJlc3Npb24gUmVndWxhdGlvbiwgRGV2ZWxvcG1lbnRh
bC9kcnVnIGVmZmVjdHMvKnBoeXNpb2xvZ3k8L2tleXdvcmQ+PGtleXdvcmQ+TWljZTwva2V5d29y
ZD48a2V5d29yZD5NaWNlLCBLbm9ja291dDwva2V5d29yZD48a2V5d29yZD5QcmVnbmFuY3k8L2tl
eXdvcmQ+PGtleXdvcmQ+UHJvbW90ZXIgUmVnaW9ucywgR2VuZXRpYzwva2V5d29yZD48a2V5d29y
ZD5Qcm90ZWluIEJpbmRpbmc8L2tleXdvcmQ+PGtleXdvcmQ+Uk5BLCBNZXNzZW5nZXIvZ2VuZXRp
Y3M8L2tleXdvcmQ+PGtleXdvcmQ+UmVjb21iaW5hbnQgUHJvdGVpbnMvZ2VuZXRpY3MvbWV0YWJv
bGlzbTwva2V5d29yZD48a2V5d29yZD5SZXZlcnNlIFRyYW5zY3JpcHRhc2UgUG9seW1lcmFzZSBD
aGFpbiBSZWFjdGlvbjwva2V5d29yZD48a2V5d29yZD5UcmFuc2NyaXB0aW9uIEZhY3RvcnMvZ2Vu
ZXRpY3MvbWV0YWJvbGlzbS8qcGh5c2lvbG9neTwva2V5d29yZD48a2V5d29yZD5aaW5jLypwaGFy
bWFjb2xvZ3k8L2tleXdvcmQ+PC9rZXl3b3Jkcz48ZGF0ZXM+PHllYXI+MjAwMDwveWVhcj48cHVi
LWRhdGVzPjxkYXRlPk5vdiAzPC9kYXRlPjwvcHViLWRhdGVzPjwvZGF0ZXM+PGlzYm4+MDAyMS05
MjU4IChQcmludCkmI3hEOzAwMjEtOTI1OCAoTGlua2luZyk8L2lzYm4+PGFjY2Vzc2lvbi1udW0+
MTA5NTI5OTM8L2FjY2Vzc2lvbi1udW0+PHVybHM+PHJlbGF0ZWQtdXJscz48dXJsPmh0dHBzOi8v
d3d3Lm5jYmkubmxtLm5paC5nb3YvcHVibWVkLzEwOTUyOTkzPC91cmw+PC9yZWxhdGVkLXVybHM+
PC91cmxzPjxlbGVjdHJvbmljLXJlc291cmNlLW51bT4xMC4xMDc0L2piYy5NMDA3MzM5MjAwPC9l
bGVjdHJvbmljLXJlc291cmNlLW51bT48L3JlY29yZD48L0NpdGU+PC9FbmROb3RlPgB=
</w:fldData>
        </w:fldChar>
      </w:r>
      <w:r w:rsidR="005271F1">
        <w:rPr>
          <w:rFonts w:eastAsia="Times New Roman"/>
          <w:color w:val="000000"/>
        </w:rPr>
        <w:instrText xml:space="preserve"> ADDIN EN.CITE </w:instrText>
      </w:r>
      <w:r w:rsidR="005271F1">
        <w:rPr>
          <w:rFonts w:eastAsia="Times New Roman"/>
          <w:color w:val="000000"/>
        </w:rPr>
        <w:fldChar w:fldCharType="begin">
          <w:fldData xml:space="preserve">PEVuZE5vdGU+PENpdGU+PEF1dGhvcj5MYW5nbWFkZTwvQXV0aG9yPjxZZWFyPjIwMDA8L1llYXI+
PFJlY051bT4yMDwvUmVjTnVtPjxEaXNwbGF5VGV4dD4oMjMpPC9EaXNwbGF5VGV4dD48cmVjb3Jk
PjxyZWMtbnVtYmVyPjIwPC9yZWMtbnVtYmVyPjxmb3JlaWduLWtleXM+PGtleSBhcHA9IkVOIiBk
Yi1pZD0iZjIwcnRyeDU1dGUydmhlZWF0cnh2dHBqZWRyZTlheHh3ZHpyIiB0aW1lc3RhbXA9IjE1
NDIzMDA4MDgiPjIwPC9rZXk+PC9mb3JlaWduLWtleXM+PHJlZi10eXBlIG5hbWU9IkpvdXJuYWwg
QXJ0aWNsZSI+MTc8L3JlZi10eXBlPjxjb250cmlidXRvcnM+PGF1dGhvcnM+PGF1dGhvcj5MYW5n
bWFkZSwgUy4gSi48L2F1dGhvcj48YXV0aG9yPlJhdmluZHJhLCBSLjwvYXV0aG9yPjxhdXRob3I+
RGFuaWVscywgUC4gSi48L2F1dGhvcj48YXV0aG9yPkFuZHJld3MsIEcuIEsuPC9hdXRob3I+PC9h
dXRob3JzPjwvY29udHJpYnV0b3JzPjxhdXRoLWFkZHJlc3M+RGVwYXJ0bWVudCBvZiBCaW9jaGVt
aXN0cnkgJmFtcDsgTW9sZWN1bGFyIEJpb2xvZ3ksIFVuaXZlcnNpdHkgb2YgS2Fuc2FzIE1lZGlj
YWwgQ2VudGVyLCBLYW5zYXMgQ2l0eSwgS2Fuc2FzIDY2MTYwLCBVU0EuPC9hdXRoLWFkZHJlc3M+
PHRpdGxlcz48dGl0bGU+VGhlIHRyYW5zY3JpcHRpb24gZmFjdG9yIE1URi0xIG1lZGlhdGVzIG1l
dGFsIHJlZ3VsYXRpb24gb2YgdGhlIG1vdXNlIFpuVDEgZ2VuZTwvdGl0bGU+PHNlY29uZGFyeS10
aXRsZT5KIEJpb2wgQ2hlbTwvc2Vjb25kYXJ5LXRpdGxlPjwvdGl0bGVzPjxwZXJpb2RpY2FsPjxm
dWxsLXRpdGxlPkogQmlvbCBDaGVtPC9mdWxsLXRpdGxlPjwvcGVyaW9kaWNhbD48cGFnZXM+MzQ4
MDMtOTwvcGFnZXM+PHZvbHVtZT4yNzU8L3ZvbHVtZT48bnVtYmVyPjQ0PC9udW1iZXI+PGVkaXRp
b24+MjAwMC8wOC8yMzwvZWRpdGlvbj48a2V5d29yZHM+PGtleXdvcmQ+QW5pbWFsczwva2V5d29y
ZD48a2V5d29yZD5CYXNlIFNlcXVlbmNlPC9rZXl3b3JkPjxrZXl3b3JkPkNhZG1pdW0vKnBoYXJt
YWNvbG9neTwva2V5d29yZD48a2V5d29yZD5DYXJyaWVyIFByb3RlaW5zLypnZW5ldGljcy9tZXRh
Ym9saXNtPC9rZXl3b3JkPjxrZXl3b3JkPipDYXRpb24gVHJhbnNwb3J0IFByb3RlaW5zPC9rZXl3
b3JkPjxrZXl3b3JkPkNlbGxzLCBDdWx0dXJlZDwva2V5d29yZD48a2V5d29yZD5ETkEgUHJpbWVy
czwva2V5d29yZD48a2V5d29yZD5ETkEtQmluZGluZyBQcm90ZWluczwva2V5d29yZD48a2V5d29y
ZD5FbWJyeW8sIE1hbW1hbGlhbi9tZXRhYm9saXNtPC9rZXl3b3JkPjxrZXl3b3JkPkZlbWFsZTwv
a2V5d29yZD48a2V5d29yZD5HZW5lIEV4cHJlc3Npb24gUmVndWxhdGlvbiwgRGV2ZWxvcG1lbnRh
bC9kcnVnIGVmZmVjdHMvKnBoeXNpb2xvZ3k8L2tleXdvcmQ+PGtleXdvcmQ+TWljZTwva2V5d29y
ZD48a2V5d29yZD5NaWNlLCBLbm9ja291dDwva2V5d29yZD48a2V5d29yZD5QcmVnbmFuY3k8L2tl
eXdvcmQ+PGtleXdvcmQ+UHJvbW90ZXIgUmVnaW9ucywgR2VuZXRpYzwva2V5d29yZD48a2V5d29y
ZD5Qcm90ZWluIEJpbmRpbmc8L2tleXdvcmQ+PGtleXdvcmQ+Uk5BLCBNZXNzZW5nZXIvZ2VuZXRp
Y3M8L2tleXdvcmQ+PGtleXdvcmQ+UmVjb21iaW5hbnQgUHJvdGVpbnMvZ2VuZXRpY3MvbWV0YWJv
bGlzbTwva2V5d29yZD48a2V5d29yZD5SZXZlcnNlIFRyYW5zY3JpcHRhc2UgUG9seW1lcmFzZSBD
aGFpbiBSZWFjdGlvbjwva2V5d29yZD48a2V5d29yZD5UcmFuc2NyaXB0aW9uIEZhY3RvcnMvZ2Vu
ZXRpY3MvbWV0YWJvbGlzbS8qcGh5c2lvbG9neTwva2V5d29yZD48a2V5d29yZD5aaW5jLypwaGFy
bWFjb2xvZ3k8L2tleXdvcmQ+PC9rZXl3b3Jkcz48ZGF0ZXM+PHllYXI+MjAwMDwveWVhcj48cHVi
LWRhdGVzPjxkYXRlPk5vdiAzPC9kYXRlPjwvcHViLWRhdGVzPjwvZGF0ZXM+PGlzYm4+MDAyMS05
MjU4IChQcmludCkmI3hEOzAwMjEtOTI1OCAoTGlua2luZyk8L2lzYm4+PGFjY2Vzc2lvbi1udW0+
MTA5NTI5OTM8L2FjY2Vzc2lvbi1udW0+PHVybHM+PHJlbGF0ZWQtdXJscz48dXJsPmh0dHBzOi8v
d3d3Lm5jYmkubmxtLm5paC5nb3YvcHVibWVkLzEwOTUyOTkzPC91cmw+PC9yZWxhdGVkLXVybHM+
PC91cmxzPjxlbGVjdHJvbmljLXJlc291cmNlLW51bT4xMC4xMDc0L2piYy5NMDA3MzM5MjAwPC9l
bGVjdHJvbmljLXJlc291cmNlLW51bT48L3JlY29yZD48L0NpdGU+PC9FbmROb3RlPgB=
</w:fldData>
        </w:fldChar>
      </w:r>
      <w:r w:rsidR="005271F1">
        <w:rPr>
          <w:rFonts w:eastAsia="Times New Roman"/>
          <w:color w:val="000000"/>
        </w:rPr>
        <w:instrText xml:space="preserve"> ADDIN EN.CITE.DATA </w:instrText>
      </w:r>
      <w:r w:rsidR="005271F1">
        <w:rPr>
          <w:rFonts w:eastAsia="Times New Roman"/>
          <w:color w:val="000000"/>
        </w:rPr>
      </w:r>
      <w:r w:rsidR="005271F1">
        <w:rPr>
          <w:rFonts w:eastAsia="Times New Roman"/>
          <w:color w:val="000000"/>
        </w:rPr>
        <w:fldChar w:fldCharType="end"/>
      </w:r>
      <w:r w:rsidR="00020245">
        <w:rPr>
          <w:rFonts w:eastAsia="Times New Roman"/>
          <w:color w:val="000000"/>
        </w:rPr>
      </w:r>
      <w:r w:rsidR="00020245">
        <w:rPr>
          <w:rFonts w:eastAsia="Times New Roman"/>
          <w:color w:val="000000"/>
        </w:rPr>
        <w:fldChar w:fldCharType="separate"/>
      </w:r>
      <w:r w:rsidR="005271F1">
        <w:rPr>
          <w:rFonts w:eastAsia="Times New Roman"/>
          <w:noProof/>
          <w:color w:val="000000"/>
        </w:rPr>
        <w:t>(23)</w:t>
      </w:r>
      <w:r w:rsidR="00020245">
        <w:rPr>
          <w:rFonts w:eastAsia="Times New Roman"/>
          <w:color w:val="000000"/>
        </w:rPr>
        <w:fldChar w:fldCharType="end"/>
      </w:r>
      <w:r w:rsidR="0045738D" w:rsidRPr="00B6643D">
        <w:rPr>
          <w:rFonts w:eastAsia="Times New Roman"/>
          <w:color w:val="000000"/>
        </w:rPr>
        <w:t>.</w:t>
      </w:r>
      <w:r w:rsidR="0045738D" w:rsidRPr="00B6643D">
        <w:rPr>
          <w:rFonts w:ascii="Trebuchet MS" w:eastAsia="Times New Roman" w:hAnsi="Trebuchet MS"/>
          <w:color w:val="000000"/>
        </w:rPr>
        <w:t xml:space="preserve">  </w:t>
      </w:r>
      <w:r>
        <w:rPr>
          <w:rStyle w:val="RSCB02ArticleTextChar"/>
        </w:rPr>
        <w:t xml:space="preserve"> </w:t>
      </w:r>
    </w:p>
    <w:p w14:paraId="6E70D3BB" w14:textId="3778EF3E" w:rsidR="00491E4E" w:rsidRPr="00491E4E" w:rsidRDefault="00491E4E" w:rsidP="001440B8">
      <w:pPr>
        <w:pStyle w:val="RSCB02ArticleText"/>
        <w:ind w:right="27"/>
        <w:rPr>
          <w:rStyle w:val="RSCB02ArticleTextChar"/>
        </w:rPr>
      </w:pPr>
      <w:r w:rsidRPr="00F81342">
        <w:t>It is well-established that ZnT1 is the principal exporter of Zn from the cytosol across the plasma membrane</w:t>
      </w:r>
      <w:r w:rsidR="007864FE">
        <w:t xml:space="preserve"> </w:t>
      </w:r>
      <w:r w:rsidR="00020245">
        <w:fldChar w:fldCharType="begin"/>
      </w:r>
      <w:r w:rsidR="005271F1">
        <w:instrText xml:space="preserve"> ADDIN EN.CITE &lt;EndNote&gt;&lt;Cite&gt;&lt;Author&gt;Hennigar&lt;/Author&gt;&lt;Year&gt;2016&lt;/Year&gt;&lt;RecNum&gt;24&lt;/RecNum&gt;&lt;DisplayText&gt;(24)&lt;/DisplayText&gt;&lt;record&gt;&lt;rec-number&gt;24&lt;/rec-number&gt;&lt;foreign-keys&gt;&lt;key app="EN" db-id="f20rtrx55te2vheeatrxvtpjedre9axxwdzr" timestamp="1542621816"&gt;24&lt;/key&gt;&lt;/foreign-keys&gt;&lt;ref-type name="Journal Article"&gt;17&lt;/ref-type&gt;&lt;contributors&gt;&lt;authors&gt;&lt;author&gt;Hennigar, S. R.&lt;/author&gt;&lt;author&gt;Kelley, A. M.&lt;/author&gt;&lt;author&gt;McClung, J. P.&lt;/author&gt;&lt;/authors&gt;&lt;/contributors&gt;&lt;auth-address&gt;US Army Research Institute of Environmental Medicine, Military Nutrition Division, Natick, MA.&amp;#xD;US Army Research Institute of Environmental Medicine, Military Nutrition Division, Natick, MA james.p.mcclung8.civ@mail.mil.&lt;/auth-address&gt;&lt;titles&gt;&lt;title&gt;Metallothionein and Zinc Transporter Expression in Circulating Human Blood Cells as Biomarkers of Zinc Status: a Systematic Review&lt;/title&gt;&lt;secondary-title&gt;Adv Nutr&lt;/secondary-title&gt;&lt;/titles&gt;&lt;periodical&gt;&lt;full-title&gt;Adv Nutr&lt;/full-title&gt;&lt;/periodical&gt;&lt;pages&gt;735-46&lt;/pages&gt;&lt;volume&gt;7&lt;/volume&gt;&lt;number&gt;4&lt;/number&gt;&lt;edition&gt;2016/07/17&lt;/edition&gt;&lt;keywords&gt;&lt;keyword&gt;Biomarkers/blood&lt;/keyword&gt;&lt;keyword&gt;Carrier Proteins/*blood&lt;/keyword&gt;&lt;keyword&gt;Cation Transport Proteins/*blood&lt;/keyword&gt;&lt;keyword&gt;Diet&lt;/keyword&gt;&lt;keyword&gt;Dietary Supplements&lt;/keyword&gt;&lt;keyword&gt;Humans&lt;/keyword&gt;&lt;keyword&gt;Leukocytes/*metabolism&lt;/keyword&gt;&lt;keyword&gt;Metallothionein/*blood&lt;/keyword&gt;&lt;keyword&gt;*Nutritional Status&lt;/keyword&gt;&lt;keyword&gt;Zinc/*blood&lt;/keyword&gt;&lt;keyword&gt;*biomarker&lt;/keyword&gt;&lt;keyword&gt;*leukocytes&lt;/keyword&gt;&lt;keyword&gt;*metallothionein&lt;/keyword&gt;&lt;keyword&gt;*zinc status&lt;/keyword&gt;&lt;keyword&gt;*zinc transporter&lt;/keyword&gt;&lt;/keywords&gt;&lt;dates&gt;&lt;year&gt;2016&lt;/year&gt;&lt;pub-dates&gt;&lt;date&gt;Jul&lt;/date&gt;&lt;/pub-dates&gt;&lt;/dates&gt;&lt;isbn&gt;2156-5376 (Electronic)&amp;#xD;2161-8313 (Linking)&lt;/isbn&gt;&lt;accession-num&gt;27422508&lt;/accession-num&gt;&lt;urls&gt;&lt;related-urls&gt;&lt;url&gt;https://www.ncbi.nlm.nih.gov/pubmed/27422508&lt;/url&gt;&lt;/related-urls&gt;&lt;/urls&gt;&lt;custom2&gt;PMC4942874&lt;/custom2&gt;&lt;electronic-resource-num&gt;10.3945/an.116.012518&lt;/electronic-resource-num&gt;&lt;/record&gt;&lt;/Cite&gt;&lt;/EndNote&gt;</w:instrText>
      </w:r>
      <w:r w:rsidR="00020245">
        <w:fldChar w:fldCharType="separate"/>
      </w:r>
      <w:r w:rsidR="005271F1">
        <w:rPr>
          <w:noProof/>
        </w:rPr>
        <w:t>(24)</w:t>
      </w:r>
      <w:r w:rsidR="00020245">
        <w:fldChar w:fldCharType="end"/>
      </w:r>
      <w:r w:rsidR="007864FE" w:rsidRPr="00197A45">
        <w:t xml:space="preserve">.  </w:t>
      </w:r>
      <w:r w:rsidRPr="00F81342">
        <w:t>Thus, our findings mark out ZnT1 as a likely key determinant of tooth Zn content</w:t>
      </w:r>
      <w:r w:rsidR="002B42FB">
        <w:t xml:space="preserve"> </w:t>
      </w:r>
      <w:r>
        <w:t xml:space="preserve">through secretion of Zn into the matrix during the process of mineralisation in the developing tooth.  </w:t>
      </w:r>
      <w:r w:rsidR="00A07728">
        <w:t>The</w:t>
      </w:r>
      <w:r w:rsidR="008268D2">
        <w:t xml:space="preserve"> positive </w:t>
      </w:r>
      <w:r w:rsidR="00A07728">
        <w:t xml:space="preserve">direction of </w:t>
      </w:r>
      <w:r w:rsidR="008268D2">
        <w:t xml:space="preserve">response of the mRNA to </w:t>
      </w:r>
      <w:r w:rsidR="008268D2" w:rsidRPr="001330EA">
        <w:t xml:space="preserve">increased Zn availability would augment, rather than apply homeostatic control to, increased deposition of Zn in the hard tissue matrix at higher levels of Zn exposure during tooth development. </w:t>
      </w:r>
      <w:r w:rsidR="0045738D" w:rsidRPr="001330EA">
        <w:rPr>
          <w:rFonts w:eastAsia="Times New Roman"/>
          <w:color w:val="000000"/>
        </w:rPr>
        <w:t xml:space="preserve">ZnT knockout mouse models of all of the transporters we detected </w:t>
      </w:r>
      <w:r w:rsidR="00020245">
        <w:rPr>
          <w:rFonts w:eastAsia="Times New Roman"/>
          <w:color w:val="000000"/>
        </w:rPr>
        <w:fldChar w:fldCharType="begin">
          <w:fldData xml:space="preserve">PEVuZE5vdGU+PENpdGU+PEF1dGhvcj5BbmRyZXdzPC9BdXRob3I+PFllYXI+MjAwNDwvWWVhcj48
UmVjTnVtPjI1PC9SZWNOdW0+PERpc3BsYXlUZXh0PigyNS0yNyk8L0Rpc3BsYXlUZXh0PjxyZWNv
cmQ+PHJlYy1udW1iZXI+MjU8L3JlYy1udW1iZXI+PGZvcmVpZ24ta2V5cz48a2V5IGFwcD0iRU4i
IGRiLWlkPSJmMjBydHJ4NTV0ZTJ2aGVlYXRyeHZ0cGplZHJlOWF4eHdkenIiIHRpbWVzdGFtcD0i
MTU0MjYyMjIxNCI+MjU8L2tleT48L2ZvcmVpZ24ta2V5cz48cmVmLXR5cGUgbmFtZT0iSm91cm5h
bCBBcnRpY2xlIj4xNzwvcmVmLXR5cGU+PGNvbnRyaWJ1dG9ycz48YXV0aG9ycz48YXV0aG9yPkFu
ZHJld3MsIEcuIEsuPC9hdXRob3I+PGF1dGhvcj5XYW5nLCBILjwvYXV0aG9yPjxhdXRob3I+RGV5
LCBTLiBLLjwvYXV0aG9yPjxhdXRob3I+UGFsbWl0ZXIsIFIuIEQuPC9hdXRob3I+PC9hdXRob3Jz
PjwvY29udHJpYnV0b3JzPjxhdXRoLWFkZHJlc3M+RGVwYXJ0bWVudCBvZiBCaW9jaGVtaXN0cnkg
YW5kIE1vbGVjdWxhciBCaW9sb2d5LCBVbml2ZXJzaXR5IG9mIEthbnNhcyBNZWRpY2FsIENlbnRl
ciwgMzkwMSBSYWluYm93IEJvdWxldmFyZCwgS2Fuc2FzIENpdHksIEtTIDY2MTYwLTc0MjEsIFVT
QS4gZ2FuZHJld3NAa3VtYy5lZHU8L2F1dGgtYWRkcmVzcz48dGl0bGVzPjx0aXRsZT5Nb3VzZSB6
aW5jIHRyYW5zcG9ydGVyIDEgZ2VuZSBwcm92aWRlcyBhbiBlc3NlbnRpYWwgZnVuY3Rpb24gZHVy
aW5nIGVhcmx5IGVtYnJ5b25pYyBkZXZlbG9wbWVudDwvdGl0bGU+PHNlY29uZGFyeS10aXRsZT5H
ZW5lc2lzPC9zZWNvbmRhcnktdGl0bGU+PC90aXRsZXM+PHBlcmlvZGljYWw+PGZ1bGwtdGl0bGU+
R2VuZXNpczwvZnVsbC10aXRsZT48L3BlcmlvZGljYWw+PHBhZ2VzPjc0LTgxPC9wYWdlcz48dm9s
dW1lPjQwPC92b2x1bWU+PG51bWJlcj4yPC9udW1iZXI+PGVkaXRpb24+MjAwNC8wOS8yOTwvZWRp
dGlvbj48a2V5d29yZHM+PGtleXdvcmQ+QW5pbWFsczwva2V5d29yZD48a2V5d29yZD5CaW9sb2dp
Y2FsIFRyYW5zcG9ydDwva2V5d29yZD48a2V5d29yZD5DYXRpb24gVHJhbnNwb3J0IFByb3RlaW5z
L2dlbmV0aWNzLypwaHlzaW9sb2d5PC9rZXl3b3JkPjxrZXl3b3JkPkRlY2lkdWEvbWV0YWJvbGlz
bTwva2V5d29yZD48a2V5d29yZD5EaWV0PC9rZXl3b3JkPjxrZXl3b3JkPkVtYnJ5b25pYyBEZXZl
bG9wbWVudDwva2V5d29yZD48a2V5d29yZD5GZW1hbGU8L2tleXdvcmQ+PGtleXdvcmQ+KkdlbmUg
RXhwcmVzc2lvbiBSZWd1bGF0aW9uLCBEZXZlbG9wbWVudGFsPC9rZXl3b3JkPjxrZXl3b3JkPkdl
bmUgVGFyZ2V0aW5nPC9rZXl3b3JkPjxrZXl3b3JkPkhldGVyb3p5Z290ZTwva2V5d29yZD48a2V5
d29yZD5Ib21venlnb3RlPC9rZXl3b3JkPjxrZXl3b3JkPkluIFNpdHUgSHlicmlkaXphdGlvbjwv
a2V5d29yZD48a2V5d29yZD5NaWNlPC9rZXl3b3JkPjxrZXl3b3JkPk1pY2UsIEtub2Nrb3V0PC9r
ZXl3b3JkPjxrZXl3b3JkPlBvbHltZXJhc2UgQ2hhaW4gUmVhY3Rpb248L2tleXdvcmQ+PGtleXdv
cmQ+UHJlZ25hbmN5PC9rZXl3b3JkPjxrZXl3b3JkPlJlY29tYmluYXRpb24sIEdlbmV0aWM8L2tl
eXdvcmQ+PGtleXdvcmQ+VHJvcGhvYmxhc3RzL21ldGFib2xpc208L2tleXdvcmQ+PGtleXdvcmQ+
WmluYy8qbWV0YWJvbGlzbTwva2V5d29yZD48L2tleXdvcmRzPjxkYXRlcz48eWVhcj4yMDA0PC95
ZWFyPjxwdWItZGF0ZXM+PGRhdGU+T2N0PC9kYXRlPjwvcHViLWRhdGVzPjwvZGF0ZXM+PGlzYm4+
MTUyNi05NTRYIChQcmludCkmI3hEOzE1MjYtOTU0WCAoTGlua2luZyk8L2lzYm4+PGFjY2Vzc2lv
bi1udW0+MTU0NTI4NzA8L2FjY2Vzc2lvbi1udW0+PHVybHM+PHJlbGF0ZWQtdXJscz48dXJsPmh0
dHBzOi8vd3d3Lm5jYmkubmxtLm5paC5nb3YvcHVibWVkLzE1NDUyODcwPC91cmw+PC9yZWxhdGVk
LXVybHM+PC91cmxzPjxlbGVjdHJvbmljLXJlc291cmNlLW51bT4xMC4xMDAyL2dlbmUuMjAwNjc8
L2VsZWN0cm9uaWMtcmVzb3VyY2UtbnVtPjwvcmVjb3JkPjwvQ2l0ZT48Q2l0ZT48QXV0aG9yPklu
b3VlPC9BdXRob3I+PFllYXI+MjAwMjwvWWVhcj48UmVjTnVtPjE3PC9SZWNOdW0+PHJlY29yZD48
cmVjLW51bWJlcj4xNzwvcmVjLW51bWJlcj48Zm9yZWlnbi1rZXlzPjxrZXkgYXBwPSJFTiIgZGIt
aWQ9ImYyMHJ0cng1NXRlMnZoZWVhdHJ4dnRwamVkcmU5YXh4d2R6ciIgdGltZXN0YW1wPSIxNTQy
MjIwMjAyIj4xNzwva2V5PjwvZm9yZWlnbi1rZXlzPjxyZWYtdHlwZSBuYW1lPSJKb3VybmFsIEFy
dGljbGUiPjE3PC9yZWYtdHlwZT48Y29udHJpYnV0b3JzPjxhdXRob3JzPjxhdXRob3I+SW5vdWUs
IEtvaWNoaTwvYXV0aG9yPjxhdXRob3I+TWF0c3VkYSwgS29pY2hpPC9hdXRob3I+PGF1dGhvcj5J
dG9oLCBNYWtvdG88L2F1dGhvcj48YXV0aG9yPkthd2FndWNoaSwgSGlyb3NoaTwvYXV0aG9yPjxh
dXRob3I+VG9tb2lrZSwgSGl0b25vYnU8L2F1dGhvcj48YXV0aG9yPkFveWFnaSwgVGVydWhpa288
L2F1dGhvcj48YXV0aG9yPk5hZ2FpLCBSeW96bzwvYXV0aG9yPjxhdXRob3I+SG9yaSwgTWFzYXRz
dWd1PC9hdXRob3I+PGF1dGhvcj5OYWthbXVyYSwgWXVzdWtlPC9hdXRob3I+PGF1dGhvcj5UYW5h
a2EsIFRvc2hpaGlybzwvYXV0aG9yPjwvYXV0aG9ycz48L2NvbnRyaWJ1dG9ycz48dGl0bGVzPjx0
aXRsZT5Pc3Rlb3BlbmlhIGFuZCBtYWxlLXNwZWNpZmljIHN1ZGRlbiBjYXJkaWFjIGRlYXRoIGlu
IG1pY2UgbGFja2luZyBhIHppbmMgdHJhbnNwb3J0ZXIgZ2VuZSwgWm50NTwvdGl0bGU+PHNlY29u
ZGFyeS10aXRsZT5IdW1hbiBNb2xlY3VsYXIgR2VuZXRpY3M8L3NlY29uZGFyeS10aXRsZT48YWx0
LXRpdGxlPkh1bS4gTW9sLiBHZW5ldC48L2FsdC10aXRsZT48L3RpdGxlcz48cGVyaW9kaWNhbD48
ZnVsbC10aXRsZT5IdW1hbiBNb2xlY3VsYXIgR2VuZXRpY3M8L2Z1bGwtdGl0bGU+PGFiYnItMT5I
dW0uIE1vbC4gR2VuZXQuPC9hYmJyLTE+PC9wZXJpb2RpY2FsPjxhbHQtcGVyaW9kaWNhbD48ZnVs
bC10aXRsZT5IdW1hbiBNb2xlY3VsYXIgR2VuZXRpY3M8L2Z1bGwtdGl0bGU+PGFiYnItMT5IdW0u
IE1vbC4gR2VuZXQuPC9hYmJyLTE+PC9hbHQtcGVyaW9kaWNhbD48cGFnZXM+MTc3NS0xNzg0PC9w
YWdlcz48dm9sdW1lPjExPC92b2x1bWU+PG51bWJlcj4xNTwvbnVtYmVyPjxrZXl3b3Jkcz48a2V5
d29yZD5BbWlubyBBY2lkIFNlcXVlbmNlPC9rZXl3b3JkPjxrZXl3b3JkPkFuaW1hbHM8L2tleXdv
cmQ+PGtleXdvcmQ+Qm9uZSBEaXNlYXNlcywgTWV0YWJvbGljPC9rZXl3b3JkPjxrZXl3b3JkPkRl
YXRoLCBTdWRkZW4sIENhcmRpYWM8L2tleXdvcmQ+PGtleXdvcmQ+R2VuZSBFeHByZXNzaW9uIFBy
b2ZpbGluZzwva2V5d29yZD48a2V5d29yZD5IZWFydCBDb25kdWN0aW9uIFN5c3RlbTwva2V5d29y
ZD48a2V5d29yZD5NYWxlPC9rZXl3b3JkPjxrZXl3b3JkPk1lbWJyYW5lIFRyYW5zcG9ydCBQcm90
ZWluczwva2V5d29yZD48a2V5d29yZD5NaWNlPC9rZXl3b3JkPjxrZXl3b3JkPk1pY2UsIE51ZGU8
L2tleXdvcmQ+PGtleXdvcmQ+TW9sZWN1bGFyIFNlcXVlbmNlIERhdGE8L2tleXdvcmQ+PGtleXdv
cmQ+TXlvY2FyZGl1bTwva2V5d29yZD48a2V5d29yZD5PbGlnb251Y2xlb3RpZGUgQXJyYXkgU2Vx
dWVuY2UgQW5hbHlzaXM8L2tleXdvcmQ+PGtleXdvcmQ+T3N0ZW9ibGFzdHM8L2tleXdvcmQ+PGtl
eXdvcmQ+T3N0ZW9nZW5lc2lzPC9rZXl3b3JkPjxrZXl3b3JkPlJhYmJpdHM8L2tleXdvcmQ+PC9r
ZXl3b3Jkcz48ZGF0ZXM+PHllYXI+MjAwMjwveWVhcj48cHViLWRhdGVzPjxkYXRlPjIwMDIvMDcv
MTUvPC9kYXRlPjwvcHViLWRhdGVzPjwvZGF0ZXM+PGlzYm4+MDk2NC02OTA2PC9pc2JuPjx1cmxz
PjxyZWxhdGVkLXVybHM+PHVybD5odHRwOi8vd3d3Lm5jYmkubmxtLm5paC5nb3YvcHVibWVkLzEy
MDk1OTE5PC91cmw+PC9yZWxhdGVkLXVybHM+PC91cmxzPjxyZW1vdGUtZGF0YWJhc2UtcHJvdmlk
ZXI+UHViTWVkPC9yZW1vdGUtZGF0YWJhc2UtcHJvdmlkZXI+PGxhbmd1YWdlPmVuZzwvbGFuZ3Vh
Z2U+PC9yZWNvcmQ+PC9DaXRlPjxDaXRlPjxBdXRob3I+SGFyZHQ8L0F1dGhvcj48WWVhcj4yMDE3
PC9ZZWFyPjxSZWNOdW0+MjY8L1JlY051bT48cmVjb3JkPjxyZWMtbnVtYmVyPjI2PC9yZWMtbnVt
YmVyPjxmb3JlaWduLWtleXM+PGtleSBhcHA9IkVOIiBkYi1pZD0iZjIwcnRyeDU1dGUydmhlZWF0
cnh2dHBqZWRyZTlheHh3ZHpyIiB0aW1lc3RhbXA9IjE1NDI2MjI0MjIiPjI2PC9rZXk+PC9mb3Jl
aWduLWtleXM+PHJlZi10eXBlIG5hbWU9IkpvdXJuYWwgQXJ0aWNsZSI+MTc8L3JlZi10eXBlPjxj
b250cmlidXRvcnM+PGF1dGhvcnM+PGF1dGhvcj5IYXJkdCwgUy48L2F1dGhvcj48YXV0aG9yPkhl
aWRsZXIsIEouPC9hdXRob3I+PGF1dGhvcj5BbGJ1cXVlcnF1ZSwgQi48L2F1dGhvcj48YXV0aG9y
PlZhbGVrLCBMLjwvYXV0aG9yPjxhdXRob3I+QWx0bWFubiwgQy48L2F1dGhvcj48YXV0aG9yPldp
bGtlbi1TY2htaXR6LCBBLjwvYXV0aG9yPjxhdXRob3I+U2NoYWZlciwgTS4gSy4gRS48L2F1dGhv
cj48YXV0aG9yPldpdHRpZywgSS48L2F1dGhvcj48YXV0aG9yPlRlZ2VkZXIsIEkuPC9hdXRob3I+
PC9hdXRob3JzPjwvY29udHJpYnV0b3JzPjxhdXRoLWFkZHJlc3M+SW5zdGl0dXRlIG9mIENsaW5p
Y2FsIFBoYXJtYWNvbG9neSwgR29ldGhlLVVuaXZlcnNpdHkgSG9zcGl0YWwsIEZyYW5rZnVydCwg
R2VybWFueS4mI3hEO0Z1bmN0aW9uYWwgUHJvdGVvbWljcywgU0ZCODE1IENvcmUgVW5pdCwgR29l
dGhlLVVuaXZlcnNpdHksIEZyYW5rZnVydCwgR2VybWFueS4mI3hEO0RlcGFydG1lbnQgb2YgQW5l
c3RoZXNpb2xvZ3ksIFVuaXZlcnNpdHkgTWVkaWNhbCBDZW50ZXIsIEpvaGFubmVzIEd1dGVuYmVy
Zy1Vbml2ZXJzaXR5IE1haW56LCBHZXJtYW55LiYjeEQ7SW5zdGl0dXRlIG9mIENsaW5pY2FsIFBo
YXJtYWNvbG9neSwgR29ldGhlLVVuaXZlcnNpdHkgSG9zcGl0YWwsIEZyYW5rZnVydCwgR2VybWFu
eS4gRWxlY3Ryb25pYyBhZGRyZXNzOiB0ZWdlZGVyQGVtLnVuaS1mcmFua2Z1cnQuZGUuPC9hdXRo
LWFkZHJlc3M+PHRpdGxlcz48dGl0bGU+TG9zcyBvZiBzeW5hcHRpYyB6aW5jIHRyYW5zcG9ydCBp
biBwcm9ncmFudWxpbiBkZWZpY2llbnQgbWljZSBtYXkgY29udHJpYnV0ZSB0byBwcm9ncmFudWxp
bi1hc3NvY2lhdGVkIHBzeWNob3BhdGhvbG9neSBhbmQgY2hyb25pYyBwYWluPC90aXRsZT48c2Vj
b25kYXJ5LXRpdGxlPkJpb2NoaW0gQmlvcGh5cyBBY3RhIE1vbCBCYXNpcyBEaXM8L3NlY29uZGFy
eS10aXRsZT48L3RpdGxlcz48cGVyaW9kaWNhbD48ZnVsbC10aXRsZT5CaW9jaGltIEJpb3BoeXMg
QWN0YSBNb2wgQmFzaXMgRGlzPC9mdWxsLXRpdGxlPjwvcGVyaW9kaWNhbD48cGFnZXM+MjcyNy0y
NzQ1PC9wYWdlcz48dm9sdW1lPjE4NjM8L3ZvbHVtZT48bnVtYmVyPjExPC9udW1iZXI+PGVkaXRp
b24+MjAxNy8wNy8yMDwvZWRpdGlvbj48a2V5d29yZHM+PGtleXdvcmQ+KkFueGlldHk8L2tleXdv
cmQ+PGtleXdvcmQ+KkNvZ25pdGlvbjwva2V5d29yZD48a2V5d29yZD4qRGVwcmVzc2lvbjwva2V5
d29yZD48a2V5d29yZD4qRXhwbG9yYXRpdmUgYmVoYXZpb3I8L2tleXdvcmQ+PGtleXdvcmQ+Kk5l
cnZlIGluanVyeTwva2V5d29yZD48a2V5d29yZD4qUGFpbjwva2V5d29yZD48a2V5d29yZD4qUHJv
Z3JhbnVsaW48L2tleXdvcmQ+PGtleXdvcmQ+KlByb3Rlb21pY3M8L2tleXdvcmQ+PGtleXdvcmQ+
KlNvbHV0ZSBjYXJyaWVyIHByb3RlaW5zPC9rZXl3b3JkPjxrZXl3b3JkPipaaW5jIHRyYW5zcG9y
dGVyPC9rZXl3b3JkPjwva2V5d29yZHM+PGRhdGVzPjx5ZWFyPjIwMTc8L3llYXI+PHB1Yi1kYXRl
cz48ZGF0ZT5Ob3Y8L2RhdGU+PC9wdWItZGF0ZXM+PC9kYXRlcz48aXNibj4wOTI1LTQ0MzkgKFBy
aW50KSYjeEQ7MDkyNS00NDM5IChMaW5raW5nKTwvaXNibj48YWNjZXNzaW9uLW51bT4yODcyMDQ4
NjwvYWNjZXNzaW9uLW51bT48dXJscz48cmVsYXRlZC11cmxzPjx1cmw+aHR0cHM6Ly93d3cubmNi
aS5ubG0ubmloLmdvdi9wdWJtZWQvMjg3MjA0ODY8L3VybD48L3JlbGF0ZWQtdXJscz48L3VybHM+
PGVsZWN0cm9uaWMtcmVzb3VyY2UtbnVtPjEwLjEwMTYvai5iYmFkaXMuMjAxNy4wNy4wMTQ8L2Vs
ZWN0cm9uaWMtcmVzb3VyY2UtbnVtPjwvcmVjb3JkPjwvQ2l0ZT48L0VuZE5vdGU+
</w:fldData>
        </w:fldChar>
      </w:r>
      <w:r w:rsidR="00552374">
        <w:rPr>
          <w:rFonts w:eastAsia="Times New Roman"/>
          <w:color w:val="000000"/>
        </w:rPr>
        <w:instrText xml:space="preserve"> ADDIN EN.CITE </w:instrText>
      </w:r>
      <w:r w:rsidR="00552374">
        <w:rPr>
          <w:rFonts w:eastAsia="Times New Roman"/>
          <w:color w:val="000000"/>
        </w:rPr>
        <w:fldChar w:fldCharType="begin">
          <w:fldData xml:space="preserve">PEVuZE5vdGU+PENpdGU+PEF1dGhvcj5BbmRyZXdzPC9BdXRob3I+PFllYXI+MjAwNDwvWWVhcj48
UmVjTnVtPjI1PC9SZWNOdW0+PERpc3BsYXlUZXh0PigyNS0yNyk8L0Rpc3BsYXlUZXh0PjxyZWNv
cmQ+PHJlYy1udW1iZXI+MjU8L3JlYy1udW1iZXI+PGZvcmVpZ24ta2V5cz48a2V5IGFwcD0iRU4i
IGRiLWlkPSJmMjBydHJ4NTV0ZTJ2aGVlYXRyeHZ0cGplZHJlOWF4eHdkenIiIHRpbWVzdGFtcD0i
MTU0MjYyMjIxNCI+MjU8L2tleT48L2ZvcmVpZ24ta2V5cz48cmVmLXR5cGUgbmFtZT0iSm91cm5h
bCBBcnRpY2xlIj4xNzwvcmVmLXR5cGU+PGNvbnRyaWJ1dG9ycz48YXV0aG9ycz48YXV0aG9yPkFu
ZHJld3MsIEcuIEsuPC9hdXRob3I+PGF1dGhvcj5XYW5nLCBILjwvYXV0aG9yPjxhdXRob3I+RGV5
LCBTLiBLLjwvYXV0aG9yPjxhdXRob3I+UGFsbWl0ZXIsIFIuIEQuPC9hdXRob3I+PC9hdXRob3Jz
PjwvY29udHJpYnV0b3JzPjxhdXRoLWFkZHJlc3M+RGVwYXJ0bWVudCBvZiBCaW9jaGVtaXN0cnkg
YW5kIE1vbGVjdWxhciBCaW9sb2d5LCBVbml2ZXJzaXR5IG9mIEthbnNhcyBNZWRpY2FsIENlbnRl
ciwgMzkwMSBSYWluYm93IEJvdWxldmFyZCwgS2Fuc2FzIENpdHksIEtTIDY2MTYwLTc0MjEsIFVT
QS4gZ2FuZHJld3NAa3VtYy5lZHU8L2F1dGgtYWRkcmVzcz48dGl0bGVzPjx0aXRsZT5Nb3VzZSB6
aW5jIHRyYW5zcG9ydGVyIDEgZ2VuZSBwcm92aWRlcyBhbiBlc3NlbnRpYWwgZnVuY3Rpb24gZHVy
aW5nIGVhcmx5IGVtYnJ5b25pYyBkZXZlbG9wbWVudDwvdGl0bGU+PHNlY29uZGFyeS10aXRsZT5H
ZW5lc2lzPC9zZWNvbmRhcnktdGl0bGU+PC90aXRsZXM+PHBlcmlvZGljYWw+PGZ1bGwtdGl0bGU+
R2VuZXNpczwvZnVsbC10aXRsZT48L3BlcmlvZGljYWw+PHBhZ2VzPjc0LTgxPC9wYWdlcz48dm9s
dW1lPjQwPC92b2x1bWU+PG51bWJlcj4yPC9udW1iZXI+PGVkaXRpb24+MjAwNC8wOS8yOTwvZWRp
dGlvbj48a2V5d29yZHM+PGtleXdvcmQ+QW5pbWFsczwva2V5d29yZD48a2V5d29yZD5CaW9sb2dp
Y2FsIFRyYW5zcG9ydDwva2V5d29yZD48a2V5d29yZD5DYXRpb24gVHJhbnNwb3J0IFByb3RlaW5z
L2dlbmV0aWNzLypwaHlzaW9sb2d5PC9rZXl3b3JkPjxrZXl3b3JkPkRlY2lkdWEvbWV0YWJvbGlz
bTwva2V5d29yZD48a2V5d29yZD5EaWV0PC9rZXl3b3JkPjxrZXl3b3JkPkVtYnJ5b25pYyBEZXZl
bG9wbWVudDwva2V5d29yZD48a2V5d29yZD5GZW1hbGU8L2tleXdvcmQ+PGtleXdvcmQ+KkdlbmUg
RXhwcmVzc2lvbiBSZWd1bGF0aW9uLCBEZXZlbG9wbWVudGFsPC9rZXl3b3JkPjxrZXl3b3JkPkdl
bmUgVGFyZ2V0aW5nPC9rZXl3b3JkPjxrZXl3b3JkPkhldGVyb3p5Z290ZTwva2V5d29yZD48a2V5
d29yZD5Ib21venlnb3RlPC9rZXl3b3JkPjxrZXl3b3JkPkluIFNpdHUgSHlicmlkaXphdGlvbjwv
a2V5d29yZD48a2V5d29yZD5NaWNlPC9rZXl3b3JkPjxrZXl3b3JkPk1pY2UsIEtub2Nrb3V0PC9r
ZXl3b3JkPjxrZXl3b3JkPlBvbHltZXJhc2UgQ2hhaW4gUmVhY3Rpb248L2tleXdvcmQ+PGtleXdv
cmQ+UHJlZ25hbmN5PC9rZXl3b3JkPjxrZXl3b3JkPlJlY29tYmluYXRpb24sIEdlbmV0aWM8L2tl
eXdvcmQ+PGtleXdvcmQ+VHJvcGhvYmxhc3RzL21ldGFib2xpc208L2tleXdvcmQ+PGtleXdvcmQ+
WmluYy8qbWV0YWJvbGlzbTwva2V5d29yZD48L2tleXdvcmRzPjxkYXRlcz48eWVhcj4yMDA0PC95
ZWFyPjxwdWItZGF0ZXM+PGRhdGU+T2N0PC9kYXRlPjwvcHViLWRhdGVzPjwvZGF0ZXM+PGlzYm4+
MTUyNi05NTRYIChQcmludCkmI3hEOzE1MjYtOTU0WCAoTGlua2luZyk8L2lzYm4+PGFjY2Vzc2lv
bi1udW0+MTU0NTI4NzA8L2FjY2Vzc2lvbi1udW0+PHVybHM+PHJlbGF0ZWQtdXJscz48dXJsPmh0
dHBzOi8vd3d3Lm5jYmkubmxtLm5paC5nb3YvcHVibWVkLzE1NDUyODcwPC91cmw+PC9yZWxhdGVk
LXVybHM+PC91cmxzPjxlbGVjdHJvbmljLXJlc291cmNlLW51bT4xMC4xMDAyL2dlbmUuMjAwNjc8
L2VsZWN0cm9uaWMtcmVzb3VyY2UtbnVtPjwvcmVjb3JkPjwvQ2l0ZT48Q2l0ZT48QXV0aG9yPklu
b3VlPC9BdXRob3I+PFllYXI+MjAwMjwvWWVhcj48UmVjTnVtPjE3PC9SZWNOdW0+PHJlY29yZD48
cmVjLW51bWJlcj4xNzwvcmVjLW51bWJlcj48Zm9yZWlnbi1rZXlzPjxrZXkgYXBwPSJFTiIgZGIt
aWQ9ImYyMHJ0cng1NXRlMnZoZWVhdHJ4dnRwamVkcmU5YXh4d2R6ciIgdGltZXN0YW1wPSIxNTQy
MjIwMjAyIj4xNzwva2V5PjwvZm9yZWlnbi1rZXlzPjxyZWYtdHlwZSBuYW1lPSJKb3VybmFsIEFy
dGljbGUiPjE3PC9yZWYtdHlwZT48Y29udHJpYnV0b3JzPjxhdXRob3JzPjxhdXRob3I+SW5vdWUs
IEtvaWNoaTwvYXV0aG9yPjxhdXRob3I+TWF0c3VkYSwgS29pY2hpPC9hdXRob3I+PGF1dGhvcj5J
dG9oLCBNYWtvdG88L2F1dGhvcj48YXV0aG9yPkthd2FndWNoaSwgSGlyb3NoaTwvYXV0aG9yPjxh
dXRob3I+VG9tb2lrZSwgSGl0b25vYnU8L2F1dGhvcj48YXV0aG9yPkFveWFnaSwgVGVydWhpa288
L2F1dGhvcj48YXV0aG9yPk5hZ2FpLCBSeW96bzwvYXV0aG9yPjxhdXRob3I+SG9yaSwgTWFzYXRz
dWd1PC9hdXRob3I+PGF1dGhvcj5OYWthbXVyYSwgWXVzdWtlPC9hdXRob3I+PGF1dGhvcj5UYW5h
a2EsIFRvc2hpaGlybzwvYXV0aG9yPjwvYXV0aG9ycz48L2NvbnRyaWJ1dG9ycz48dGl0bGVzPjx0
aXRsZT5Pc3Rlb3BlbmlhIGFuZCBtYWxlLXNwZWNpZmljIHN1ZGRlbiBjYXJkaWFjIGRlYXRoIGlu
IG1pY2UgbGFja2luZyBhIHppbmMgdHJhbnNwb3J0ZXIgZ2VuZSwgWm50NTwvdGl0bGU+PHNlY29u
ZGFyeS10aXRsZT5IdW1hbiBNb2xlY3VsYXIgR2VuZXRpY3M8L3NlY29uZGFyeS10aXRsZT48YWx0
LXRpdGxlPkh1bS4gTW9sLiBHZW5ldC48L2FsdC10aXRsZT48L3RpdGxlcz48cGVyaW9kaWNhbD48
ZnVsbC10aXRsZT5IdW1hbiBNb2xlY3VsYXIgR2VuZXRpY3M8L2Z1bGwtdGl0bGU+PGFiYnItMT5I
dW0uIE1vbC4gR2VuZXQuPC9hYmJyLTE+PC9wZXJpb2RpY2FsPjxhbHQtcGVyaW9kaWNhbD48ZnVs
bC10aXRsZT5IdW1hbiBNb2xlY3VsYXIgR2VuZXRpY3M8L2Z1bGwtdGl0bGU+PGFiYnItMT5IdW0u
IE1vbC4gR2VuZXQuPC9hYmJyLTE+PC9hbHQtcGVyaW9kaWNhbD48cGFnZXM+MTc3NS0xNzg0PC9w
YWdlcz48dm9sdW1lPjExPC92b2x1bWU+PG51bWJlcj4xNTwvbnVtYmVyPjxrZXl3b3Jkcz48a2V5
d29yZD5BbWlubyBBY2lkIFNlcXVlbmNlPC9rZXl3b3JkPjxrZXl3b3JkPkFuaW1hbHM8L2tleXdv
cmQ+PGtleXdvcmQ+Qm9uZSBEaXNlYXNlcywgTWV0YWJvbGljPC9rZXl3b3JkPjxrZXl3b3JkPkRl
YXRoLCBTdWRkZW4sIENhcmRpYWM8L2tleXdvcmQ+PGtleXdvcmQ+R2VuZSBFeHByZXNzaW9uIFBy
b2ZpbGluZzwva2V5d29yZD48a2V5d29yZD5IZWFydCBDb25kdWN0aW9uIFN5c3RlbTwva2V5d29y
ZD48a2V5d29yZD5NYWxlPC9rZXl3b3JkPjxrZXl3b3JkPk1lbWJyYW5lIFRyYW5zcG9ydCBQcm90
ZWluczwva2V5d29yZD48a2V5d29yZD5NaWNlPC9rZXl3b3JkPjxrZXl3b3JkPk1pY2UsIE51ZGU8
L2tleXdvcmQ+PGtleXdvcmQ+TW9sZWN1bGFyIFNlcXVlbmNlIERhdGE8L2tleXdvcmQ+PGtleXdv
cmQ+TXlvY2FyZGl1bTwva2V5d29yZD48a2V5d29yZD5PbGlnb251Y2xlb3RpZGUgQXJyYXkgU2Vx
dWVuY2UgQW5hbHlzaXM8L2tleXdvcmQ+PGtleXdvcmQ+T3N0ZW9ibGFzdHM8L2tleXdvcmQ+PGtl
eXdvcmQ+T3N0ZW9nZW5lc2lzPC9rZXl3b3JkPjxrZXl3b3JkPlJhYmJpdHM8L2tleXdvcmQ+PC9r
ZXl3b3Jkcz48ZGF0ZXM+PHllYXI+MjAwMjwveWVhcj48cHViLWRhdGVzPjxkYXRlPjIwMDIvMDcv
MTUvPC9kYXRlPjwvcHViLWRhdGVzPjwvZGF0ZXM+PGlzYm4+MDk2NC02OTA2PC9pc2JuPjx1cmxz
PjxyZWxhdGVkLXVybHM+PHVybD5odHRwOi8vd3d3Lm5jYmkubmxtLm5paC5nb3YvcHVibWVkLzEy
MDk1OTE5PC91cmw+PC9yZWxhdGVkLXVybHM+PC91cmxzPjxyZW1vdGUtZGF0YWJhc2UtcHJvdmlk
ZXI+UHViTWVkPC9yZW1vdGUtZGF0YWJhc2UtcHJvdmlkZXI+PGxhbmd1YWdlPmVuZzwvbGFuZ3Vh
Z2U+PC9yZWNvcmQ+PC9DaXRlPjxDaXRlPjxBdXRob3I+SGFyZHQ8L0F1dGhvcj48WWVhcj4yMDE3
PC9ZZWFyPjxSZWNOdW0+MjY8L1JlY051bT48cmVjb3JkPjxyZWMtbnVtYmVyPjI2PC9yZWMtbnVt
YmVyPjxmb3JlaWduLWtleXM+PGtleSBhcHA9IkVOIiBkYi1pZD0iZjIwcnRyeDU1dGUydmhlZWF0
cnh2dHBqZWRyZTlheHh3ZHpyIiB0aW1lc3RhbXA9IjE1NDI2MjI0MjIiPjI2PC9rZXk+PC9mb3Jl
aWduLWtleXM+PHJlZi10eXBlIG5hbWU9IkpvdXJuYWwgQXJ0aWNsZSI+MTc8L3JlZi10eXBlPjxj
b250cmlidXRvcnM+PGF1dGhvcnM+PGF1dGhvcj5IYXJkdCwgUy48L2F1dGhvcj48YXV0aG9yPkhl
aWRsZXIsIEouPC9hdXRob3I+PGF1dGhvcj5BbGJ1cXVlcnF1ZSwgQi48L2F1dGhvcj48YXV0aG9y
PlZhbGVrLCBMLjwvYXV0aG9yPjxhdXRob3I+QWx0bWFubiwgQy48L2F1dGhvcj48YXV0aG9yPldp
bGtlbi1TY2htaXR6LCBBLjwvYXV0aG9yPjxhdXRob3I+U2NoYWZlciwgTS4gSy4gRS48L2F1dGhv
cj48YXV0aG9yPldpdHRpZywgSS48L2F1dGhvcj48YXV0aG9yPlRlZ2VkZXIsIEkuPC9hdXRob3I+
PC9hdXRob3JzPjwvY29udHJpYnV0b3JzPjxhdXRoLWFkZHJlc3M+SW5zdGl0dXRlIG9mIENsaW5p
Y2FsIFBoYXJtYWNvbG9neSwgR29ldGhlLVVuaXZlcnNpdHkgSG9zcGl0YWwsIEZyYW5rZnVydCwg
R2VybWFueS4mI3hEO0Z1bmN0aW9uYWwgUHJvdGVvbWljcywgU0ZCODE1IENvcmUgVW5pdCwgR29l
dGhlLVVuaXZlcnNpdHksIEZyYW5rZnVydCwgR2VybWFueS4mI3hEO0RlcGFydG1lbnQgb2YgQW5l
c3RoZXNpb2xvZ3ksIFVuaXZlcnNpdHkgTWVkaWNhbCBDZW50ZXIsIEpvaGFubmVzIEd1dGVuYmVy
Zy1Vbml2ZXJzaXR5IE1haW56LCBHZXJtYW55LiYjeEQ7SW5zdGl0dXRlIG9mIENsaW5pY2FsIFBo
YXJtYWNvbG9neSwgR29ldGhlLVVuaXZlcnNpdHkgSG9zcGl0YWwsIEZyYW5rZnVydCwgR2VybWFu
eS4gRWxlY3Ryb25pYyBhZGRyZXNzOiB0ZWdlZGVyQGVtLnVuaS1mcmFua2Z1cnQuZGUuPC9hdXRo
LWFkZHJlc3M+PHRpdGxlcz48dGl0bGU+TG9zcyBvZiBzeW5hcHRpYyB6aW5jIHRyYW5zcG9ydCBp
biBwcm9ncmFudWxpbiBkZWZpY2llbnQgbWljZSBtYXkgY29udHJpYnV0ZSB0byBwcm9ncmFudWxp
bi1hc3NvY2lhdGVkIHBzeWNob3BhdGhvbG9neSBhbmQgY2hyb25pYyBwYWluPC90aXRsZT48c2Vj
b25kYXJ5LXRpdGxlPkJpb2NoaW0gQmlvcGh5cyBBY3RhIE1vbCBCYXNpcyBEaXM8L3NlY29uZGFy
eS10aXRsZT48L3RpdGxlcz48cGVyaW9kaWNhbD48ZnVsbC10aXRsZT5CaW9jaGltIEJpb3BoeXMg
QWN0YSBNb2wgQmFzaXMgRGlzPC9mdWxsLXRpdGxlPjwvcGVyaW9kaWNhbD48cGFnZXM+MjcyNy0y
NzQ1PC9wYWdlcz48dm9sdW1lPjE4NjM8L3ZvbHVtZT48bnVtYmVyPjExPC9udW1iZXI+PGVkaXRp
b24+MjAxNy8wNy8yMDwvZWRpdGlvbj48a2V5d29yZHM+PGtleXdvcmQ+KkFueGlldHk8L2tleXdv
cmQ+PGtleXdvcmQ+KkNvZ25pdGlvbjwva2V5d29yZD48a2V5d29yZD4qRGVwcmVzc2lvbjwva2V5
d29yZD48a2V5d29yZD4qRXhwbG9yYXRpdmUgYmVoYXZpb3I8L2tleXdvcmQ+PGtleXdvcmQ+Kk5l
cnZlIGluanVyeTwva2V5d29yZD48a2V5d29yZD4qUGFpbjwva2V5d29yZD48a2V5d29yZD4qUHJv
Z3JhbnVsaW48L2tleXdvcmQ+PGtleXdvcmQ+KlByb3Rlb21pY3M8L2tleXdvcmQ+PGtleXdvcmQ+
KlNvbHV0ZSBjYXJyaWVyIHByb3RlaW5zPC9rZXl3b3JkPjxrZXl3b3JkPipaaW5jIHRyYW5zcG9y
dGVyPC9rZXl3b3JkPjwva2V5d29yZHM+PGRhdGVzPjx5ZWFyPjIwMTc8L3llYXI+PHB1Yi1kYXRl
cz48ZGF0ZT5Ob3Y8L2RhdGU+PC9wdWItZGF0ZXM+PC9kYXRlcz48aXNibj4wOTI1LTQ0MzkgKFBy
aW50KSYjeEQ7MDkyNS00NDM5IChMaW5raW5nKTwvaXNibj48YWNjZXNzaW9uLW51bT4yODcyMDQ4
NjwvYWNjZXNzaW9uLW51bT48dXJscz48cmVsYXRlZC11cmxzPjx1cmw+aHR0cHM6Ly93d3cubmNi
aS5ubG0ubmloLmdvdi9wdWJtZWQvMjg3MjA0ODY8L3VybD48L3JlbGF0ZWQtdXJscz48L3VybHM+
PGVsZWN0cm9uaWMtcmVzb3VyY2UtbnVtPjEwLjEwMTYvai5iYmFkaXMuMjAxNy4wNy4wMTQ8L2Vs
ZWN0cm9uaWMtcmVzb3VyY2UtbnVtPjwvcmVjb3JkPjwvQ2l0ZT48L0VuZE5vdGU+
</w:fldData>
        </w:fldChar>
      </w:r>
      <w:r w:rsidR="00552374">
        <w:rPr>
          <w:rFonts w:eastAsia="Times New Roman"/>
          <w:color w:val="000000"/>
        </w:rPr>
        <w:instrText xml:space="preserve"> ADDIN EN.CITE.DATA </w:instrText>
      </w:r>
      <w:r w:rsidR="00552374">
        <w:rPr>
          <w:rFonts w:eastAsia="Times New Roman"/>
          <w:color w:val="000000"/>
        </w:rPr>
      </w:r>
      <w:r w:rsidR="00552374">
        <w:rPr>
          <w:rFonts w:eastAsia="Times New Roman"/>
          <w:color w:val="000000"/>
        </w:rPr>
        <w:fldChar w:fldCharType="end"/>
      </w:r>
      <w:r w:rsidR="00020245">
        <w:rPr>
          <w:rFonts w:eastAsia="Times New Roman"/>
          <w:color w:val="000000"/>
        </w:rPr>
      </w:r>
      <w:r w:rsidR="00020245">
        <w:rPr>
          <w:rFonts w:eastAsia="Times New Roman"/>
          <w:color w:val="000000"/>
        </w:rPr>
        <w:fldChar w:fldCharType="separate"/>
      </w:r>
      <w:r w:rsidR="00552374">
        <w:rPr>
          <w:rFonts w:eastAsia="Times New Roman"/>
          <w:noProof/>
          <w:color w:val="000000"/>
        </w:rPr>
        <w:t>(25-27)</w:t>
      </w:r>
      <w:r w:rsidR="00020245">
        <w:rPr>
          <w:rFonts w:eastAsia="Times New Roman"/>
          <w:color w:val="000000"/>
        </w:rPr>
        <w:fldChar w:fldCharType="end"/>
      </w:r>
      <w:r w:rsidR="001330EA" w:rsidRPr="001330EA">
        <w:rPr>
          <w:rFonts w:eastAsia="Times New Roman"/>
          <w:color w:val="000000"/>
        </w:rPr>
        <w:t xml:space="preserve"> </w:t>
      </w:r>
      <w:r w:rsidR="0045738D" w:rsidRPr="001330EA">
        <w:rPr>
          <w:rFonts w:eastAsia="Times New Roman"/>
          <w:color w:val="000000"/>
        </w:rPr>
        <w:t xml:space="preserve">show phenotypic effects that demonstrate ZnTs are not functionally redundant.  Thus, ZnTs </w:t>
      </w:r>
      <w:r w:rsidR="001330EA" w:rsidRPr="001330EA">
        <w:rPr>
          <w:rFonts w:eastAsia="Times New Roman"/>
          <w:color w:val="000000"/>
        </w:rPr>
        <w:t>1, 5 and 9</w:t>
      </w:r>
      <w:r w:rsidR="0045738D" w:rsidRPr="001330EA">
        <w:rPr>
          <w:rFonts w:eastAsia="Times New Roman"/>
          <w:color w:val="000000"/>
        </w:rPr>
        <w:t xml:space="preserve"> in the differentiated odontoblast are likely to play key functional roles in general cellular processe</w:t>
      </w:r>
      <w:r w:rsidR="001330EA" w:rsidRPr="001330EA">
        <w:rPr>
          <w:rFonts w:eastAsia="Times New Roman"/>
          <w:color w:val="000000"/>
        </w:rPr>
        <w:t xml:space="preserve">s. </w:t>
      </w:r>
      <w:r w:rsidR="008268D2" w:rsidRPr="001330EA">
        <w:t xml:space="preserve"> Unless other</w:t>
      </w:r>
      <w:r w:rsidR="0045738D" w:rsidRPr="001330EA">
        <w:t xml:space="preserve"> </w:t>
      </w:r>
      <w:r w:rsidR="002B42FB" w:rsidRPr="001330EA">
        <w:t>homeostatic</w:t>
      </w:r>
      <w:r w:rsidR="008268D2" w:rsidRPr="001330EA">
        <w:t xml:space="preserve"> mechanisms</w:t>
      </w:r>
      <w:r w:rsidR="005271F1">
        <w:t>, thus far undetected,</w:t>
      </w:r>
      <w:r w:rsidR="008268D2" w:rsidRPr="001330EA">
        <w:t xml:space="preserve"> come into play</w:t>
      </w:r>
      <w:r w:rsidR="008268D2">
        <w:t xml:space="preserve">, this positive feedback loop is likely </w:t>
      </w:r>
      <w:r w:rsidR="002B42FB">
        <w:t>to</w:t>
      </w:r>
      <w:r w:rsidR="008268D2">
        <w:t xml:space="preserve"> be a </w:t>
      </w:r>
      <w:r w:rsidR="002B42FB">
        <w:t>critical</w:t>
      </w:r>
      <w:r w:rsidR="008268D2">
        <w:t xml:space="preserve"> determinant of the Zn content, and hence enamel resilience, of the mature tooth.</w:t>
      </w:r>
    </w:p>
    <w:p w14:paraId="1043FED9" w14:textId="5E4D8EBF" w:rsidR="0033644F" w:rsidRPr="00F81342" w:rsidRDefault="0033644F" w:rsidP="00A74745">
      <w:pPr>
        <w:pStyle w:val="RSCB02ArticleText"/>
      </w:pPr>
    </w:p>
    <w:p w14:paraId="7E3BEB05" w14:textId="06281954" w:rsidR="0033644F" w:rsidRDefault="0033644F" w:rsidP="00200AE0">
      <w:pPr>
        <w:pStyle w:val="RSCB02ArticleText"/>
      </w:pPr>
      <w:r w:rsidRPr="00F81342">
        <w:t>ZnT5 has also been observed at the plasma membrane</w:t>
      </w:r>
      <w:r>
        <w:t>.  However, t</w:t>
      </w:r>
      <w:r w:rsidRPr="00F81342">
        <w:t>his may be a specialised feat</w:t>
      </w:r>
      <w:r w:rsidR="008472B1">
        <w:t>ure exclusive to the enterocyte</w:t>
      </w:r>
      <w:r w:rsidR="00971509">
        <w:t xml:space="preserve"> </w:t>
      </w:r>
      <w:r w:rsidR="00971509">
        <w:fldChar w:fldCharType="begin">
          <w:fldData xml:space="preserve">PEVuZE5vdGU+PENpdGU+PEF1dGhvcj5DcmFnZzwvQXV0aG9yPjxZZWFyPjIwMDI8L1llYXI+PFJl
Y051bT41PC9SZWNOdW0+PERpc3BsYXlUZXh0PigyOCk8L0Rpc3BsYXlUZXh0PjxyZWNvcmQ+PHJl
Yy1udW1iZXI+NTwvcmVjLW51bWJlcj48Zm9yZWlnbi1rZXlzPjxrZXkgYXBwPSJFTiIgZGItaWQ9
IjI5cmY1ejB0cHp0endrZWQwdmw1OXZycXBlcDJ2MmF6djBlZSIgdGltZXN0YW1wPSIxNTQzMjUw
MzYxIj41PC9rZXk+PC9mb3JlaWduLWtleXM+PHJlZi10eXBlIG5hbWU9IkpvdXJuYWwgQXJ0aWNs
ZSI+MTc8L3JlZi10eXBlPjxjb250cmlidXRvcnM+PGF1dGhvcnM+PGF1dGhvcj5DcmFnZywgUi4g
QS48L2F1dGhvcj48YXV0aG9yPkNocmlzdGllLCBHLiBSLjwvYXV0aG9yPjxhdXRob3I+UGhpbGxp
cHMsIFMuIFIuPC9hdXRob3I+PGF1dGhvcj5SdXNzaSwgUi4gTS48L2F1dGhvcj48YXV0aG9yPkt1
cnksIFMuPC9hdXRob3I+PGF1dGhvcj5NYXRoZXJzLCBKLiBDLjwvYXV0aG9yPjxhdXRob3I+VGF5
bG9yLCBQLiBNLjwvYXV0aG9yPjxhdXRob3I+Rm9yZCwgRC48L2F1dGhvcj48L2F1dGhvcnM+PC9j
b250cmlidXRvcnM+PGF1dGgtYWRkcmVzcz5EZXBhcnRtZW50IG9mIEJpb2xvZ2ljYWwgYW5kIE51
dHJpdGlvbmFsIFNjaWVuY2VzLCBVbml2ZXJzaXR5IG9mIE5ld2Nhc3RsZSwgS2luZ3MgUmQuLCBO
ZXdjYXN0bGUgdXBvbiBUeW5lLCBORTEgN1JVLCBVbml0ZWQgS2luZ2RvbS48L2F1dGgtYWRkcmVz
cz48dGl0bGVzPjx0aXRsZT5BIG5vdmVsIHppbmMtcmVndWxhdGVkIGh1bWFuIHppbmMgdHJhbnNw
b3J0ZXIsIGhaVEwxLCBpcyBsb2NhbGl6ZWQgdG8gdGhlIGVudGVyb2N5dGUgYXBpY2FsIG1lbWJy
YW5lPC90aXRsZT48c2Vjb25kYXJ5LXRpdGxlPkogQmlvbCBDaGVtPC9zZWNvbmRhcnktdGl0bGU+
PC90aXRsZXM+PHBlcmlvZGljYWw+PGZ1bGwtdGl0bGU+SiBCaW9sIENoZW08L2Z1bGwtdGl0bGU+
PC9wZXJpb2RpY2FsPjxwYWdlcz4yMjc4OS05NzwvcGFnZXM+PHZvbHVtZT4yNzc8L3ZvbHVtZT48
bnVtYmVyPjI1PC9udW1iZXI+PGtleXdvcmRzPjxrZXl3b3JkPkFjcm9kZXJtYXRpdGlzL2dlbmV0
aWNzL21ldGFib2xpc208L2tleXdvcmQ+PGtleXdvcmQ+QW1pbm8gQWNpZCBTZXF1ZW5jZTwva2V5
d29yZD48a2V5d29yZD5BbmltYWxzPC9rZXl3b3JkPjxrZXl3b3JkPkJpb2xvZ2ljYWwgVHJhbnNw
b3J0PC9rZXl3b3JkPjxrZXl3b3JkPkNhY28tMiBDZWxsczwva2V5d29yZD48a2V5d29yZD5DYXJy
aWVyIFByb3RlaW5zLypiaW9zeW50aGVzaXMvY2hlbWlzdHJ5LypnZW5ldGljczwva2V5d29yZD48
a2V5d29yZD5DYXRpb24gVHJhbnNwb3J0IFByb3RlaW5zPC9rZXl3b3JkPjxrZXl3b3JkPkNhdGlv
bnM8L2tleXdvcmQ+PGtleXdvcmQ+Q2VsbCBNZW1icmFuZS8qbWV0YWJvbGlzbTwva2V5d29yZD48
a2V5d29yZD5ETkEvbWV0YWJvbGlzbTwva2V5d29yZD48a2V5d29yZD5ETkEsIENvbXBsZW1lbnRh
cnkvbWV0YWJvbGlzbTwva2V5d29yZD48a2V5d29yZD5FbnRlcm9jeXRlcy8qbWV0YWJvbGlzbTwv
a2V5d29yZD48a2V5d29yZD5FeG9uczwva2V5d29yZD48a2V5d29yZD5FeHByZXNzZWQgU2VxdWVu
Y2UgVGFnczwva2V5d29yZD48a2V5d29yZD5HZW5lIERlbGV0aW9uPC9rZXl3b3JkPjxrZXl3b3Jk
Pkh1bWFuczwva2V5d29yZD48a2V5d29yZD5IeWRyb2dlbi1Jb24gQ29uY2VudHJhdGlvbjwva2V5
d29yZD48a2V5d29yZD4qTWVtYnJhbmUgVHJhbnNwb3J0IFByb3RlaW5zPC9rZXl3b3JkPjxrZXl3
b3JkPk1pY2U8L2tleXdvcmQ+PGtleXdvcmQ+TWljcm9zY29weSwgRmx1b3Jlc2NlbmNlPC9rZXl3
b3JkPjxrZXl3b3JkPk1vbGVjdWxhciBTZXF1ZW5jZSBEYXRhPC9rZXl3b3JkPjxrZXl3b3JkPlBy
b3RlaW4gQmlvc3ludGhlc2lzPC9rZXl3b3JkPjxrZXl3b3JkPlByb3RlaW4gU3RydWN0dXJlLCBU
ZXJ0aWFyeTwva2V5d29yZD48a2V5d29yZD5STkEsIE1lc3Nlbmdlci9tZXRhYm9saXNtPC9rZXl3
b3JkPjxrZXl3b3JkPlJOQSwgUmlib3NvbWFsLCAxOFMvbWV0YWJvbGlzbTwva2V5d29yZD48a2V5
d29yZD5SZXZlcnNlIFRyYW5zY3JpcHRhc2UgUG9seW1lcmFzZSBDaGFpbiBSZWFjdGlvbjwva2V5
d29yZD48a2V5d29yZD5TZXF1ZW5jZSBIb21vbG9neSwgQW1pbm8gQWNpZDwva2V5d29yZD48a2V5
d29yZD5UaXNzdWUgRGlzdHJpYnV0aW9uPC9rZXl3b3JkPjxrZXl3b3JkPlRyYW5zY3JpcHRpb24s
IEdlbmV0aWM8L2tleXdvcmQ+PGtleXdvcmQ+VHJhbnNmZWN0aW9uPC9rZXl3b3JkPjxrZXl3b3Jk
Plhlbm9wdXMgbGFldmlzPC9rZXl3b3JkPjxrZXl3b3JkPlppbmMvKm1ldGFib2xpc208L2tleXdv
cmQ+PC9rZXl3b3Jkcz48ZGF0ZXM+PHllYXI+MjAwMjwveWVhcj48cHViLWRhdGVzPjxkYXRlPkp1
biAyMTwvZGF0ZT48L3B1Yi1kYXRlcz48L2RhdGVzPjxpc2JuPjAwMjEtOTI1OCAoUHJpbnQpJiN4
RDswMDIxLTkyNTggKExpbmtpbmcpPC9pc2JuPjxhY2Nlc3Npb24tbnVtPjExOTM3NTAzPC9hY2Nl
c3Npb24tbnVtPjx1cmxzPjxyZWxhdGVkLXVybHM+PHVybD5odHRwczovL3d3dy5uY2JpLm5sbS5u
aWguZ292L3B1Ym1lZC8xMTkzNzUwMzwvdXJsPjwvcmVsYXRlZC11cmxzPjwvdXJscz48ZWxlY3Ry
b25pYy1yZXNvdXJjZS1udW0+MTAuMTA3NC9qYmMuTTIwMDU3NzIwMDwvZWxlY3Ryb25pYy1yZXNv
dXJjZS1udW0+PC9yZWNvcmQ+PC9DaXRlPjwvRW5kTm90ZT5=
</w:fldData>
        </w:fldChar>
      </w:r>
      <w:r w:rsidR="00971509">
        <w:instrText xml:space="preserve"> ADDIN EN.CITE </w:instrText>
      </w:r>
      <w:r w:rsidR="00971509">
        <w:fldChar w:fldCharType="begin">
          <w:fldData xml:space="preserve">PEVuZE5vdGU+PENpdGU+PEF1dGhvcj5DcmFnZzwvQXV0aG9yPjxZZWFyPjIwMDI8L1llYXI+PFJl
Y051bT41PC9SZWNOdW0+PERpc3BsYXlUZXh0PigyOCk8L0Rpc3BsYXlUZXh0PjxyZWNvcmQ+PHJl
Yy1udW1iZXI+NTwvcmVjLW51bWJlcj48Zm9yZWlnbi1rZXlzPjxrZXkgYXBwPSJFTiIgZGItaWQ9
IjI5cmY1ejB0cHp0endrZWQwdmw1OXZycXBlcDJ2MmF6djBlZSIgdGltZXN0YW1wPSIxNTQzMjUw
MzYxIj41PC9rZXk+PC9mb3JlaWduLWtleXM+PHJlZi10eXBlIG5hbWU9IkpvdXJuYWwgQXJ0aWNs
ZSI+MTc8L3JlZi10eXBlPjxjb250cmlidXRvcnM+PGF1dGhvcnM+PGF1dGhvcj5DcmFnZywgUi4g
QS48L2F1dGhvcj48YXV0aG9yPkNocmlzdGllLCBHLiBSLjwvYXV0aG9yPjxhdXRob3I+UGhpbGxp
cHMsIFMuIFIuPC9hdXRob3I+PGF1dGhvcj5SdXNzaSwgUi4gTS48L2F1dGhvcj48YXV0aG9yPkt1
cnksIFMuPC9hdXRob3I+PGF1dGhvcj5NYXRoZXJzLCBKLiBDLjwvYXV0aG9yPjxhdXRob3I+VGF5
bG9yLCBQLiBNLjwvYXV0aG9yPjxhdXRob3I+Rm9yZCwgRC48L2F1dGhvcj48L2F1dGhvcnM+PC9j
b250cmlidXRvcnM+PGF1dGgtYWRkcmVzcz5EZXBhcnRtZW50IG9mIEJpb2xvZ2ljYWwgYW5kIE51
dHJpdGlvbmFsIFNjaWVuY2VzLCBVbml2ZXJzaXR5IG9mIE5ld2Nhc3RsZSwgS2luZ3MgUmQuLCBO
ZXdjYXN0bGUgdXBvbiBUeW5lLCBORTEgN1JVLCBVbml0ZWQgS2luZ2RvbS48L2F1dGgtYWRkcmVz
cz48dGl0bGVzPjx0aXRsZT5BIG5vdmVsIHppbmMtcmVndWxhdGVkIGh1bWFuIHppbmMgdHJhbnNw
b3J0ZXIsIGhaVEwxLCBpcyBsb2NhbGl6ZWQgdG8gdGhlIGVudGVyb2N5dGUgYXBpY2FsIG1lbWJy
YW5lPC90aXRsZT48c2Vjb25kYXJ5LXRpdGxlPkogQmlvbCBDaGVtPC9zZWNvbmRhcnktdGl0bGU+
PC90aXRsZXM+PHBlcmlvZGljYWw+PGZ1bGwtdGl0bGU+SiBCaW9sIENoZW08L2Z1bGwtdGl0bGU+
PC9wZXJpb2RpY2FsPjxwYWdlcz4yMjc4OS05NzwvcGFnZXM+PHZvbHVtZT4yNzc8L3ZvbHVtZT48
bnVtYmVyPjI1PC9udW1iZXI+PGtleXdvcmRzPjxrZXl3b3JkPkFjcm9kZXJtYXRpdGlzL2dlbmV0
aWNzL21ldGFib2xpc208L2tleXdvcmQ+PGtleXdvcmQ+QW1pbm8gQWNpZCBTZXF1ZW5jZTwva2V5
d29yZD48a2V5d29yZD5BbmltYWxzPC9rZXl3b3JkPjxrZXl3b3JkPkJpb2xvZ2ljYWwgVHJhbnNw
b3J0PC9rZXl3b3JkPjxrZXl3b3JkPkNhY28tMiBDZWxsczwva2V5d29yZD48a2V5d29yZD5DYXJy
aWVyIFByb3RlaW5zLypiaW9zeW50aGVzaXMvY2hlbWlzdHJ5LypnZW5ldGljczwva2V5d29yZD48
a2V5d29yZD5DYXRpb24gVHJhbnNwb3J0IFByb3RlaW5zPC9rZXl3b3JkPjxrZXl3b3JkPkNhdGlv
bnM8L2tleXdvcmQ+PGtleXdvcmQ+Q2VsbCBNZW1icmFuZS8qbWV0YWJvbGlzbTwva2V5d29yZD48
a2V5d29yZD5ETkEvbWV0YWJvbGlzbTwva2V5d29yZD48a2V5d29yZD5ETkEsIENvbXBsZW1lbnRh
cnkvbWV0YWJvbGlzbTwva2V5d29yZD48a2V5d29yZD5FbnRlcm9jeXRlcy8qbWV0YWJvbGlzbTwv
a2V5d29yZD48a2V5d29yZD5FeG9uczwva2V5d29yZD48a2V5d29yZD5FeHByZXNzZWQgU2VxdWVu
Y2UgVGFnczwva2V5d29yZD48a2V5d29yZD5HZW5lIERlbGV0aW9uPC9rZXl3b3JkPjxrZXl3b3Jk
Pkh1bWFuczwva2V5d29yZD48a2V5d29yZD5IeWRyb2dlbi1Jb24gQ29uY2VudHJhdGlvbjwva2V5
d29yZD48a2V5d29yZD4qTWVtYnJhbmUgVHJhbnNwb3J0IFByb3RlaW5zPC9rZXl3b3JkPjxrZXl3
b3JkPk1pY2U8L2tleXdvcmQ+PGtleXdvcmQ+TWljcm9zY29weSwgRmx1b3Jlc2NlbmNlPC9rZXl3
b3JkPjxrZXl3b3JkPk1vbGVjdWxhciBTZXF1ZW5jZSBEYXRhPC9rZXl3b3JkPjxrZXl3b3JkPlBy
b3RlaW4gQmlvc3ludGhlc2lzPC9rZXl3b3JkPjxrZXl3b3JkPlByb3RlaW4gU3RydWN0dXJlLCBU
ZXJ0aWFyeTwva2V5d29yZD48a2V5d29yZD5STkEsIE1lc3Nlbmdlci9tZXRhYm9saXNtPC9rZXl3
b3JkPjxrZXl3b3JkPlJOQSwgUmlib3NvbWFsLCAxOFMvbWV0YWJvbGlzbTwva2V5d29yZD48a2V5
d29yZD5SZXZlcnNlIFRyYW5zY3JpcHRhc2UgUG9seW1lcmFzZSBDaGFpbiBSZWFjdGlvbjwva2V5
d29yZD48a2V5d29yZD5TZXF1ZW5jZSBIb21vbG9neSwgQW1pbm8gQWNpZDwva2V5d29yZD48a2V5
d29yZD5UaXNzdWUgRGlzdHJpYnV0aW9uPC9rZXl3b3JkPjxrZXl3b3JkPlRyYW5zY3JpcHRpb24s
IEdlbmV0aWM8L2tleXdvcmQ+PGtleXdvcmQ+VHJhbnNmZWN0aW9uPC9rZXl3b3JkPjxrZXl3b3Jk
Plhlbm9wdXMgbGFldmlzPC9rZXl3b3JkPjxrZXl3b3JkPlppbmMvKm1ldGFib2xpc208L2tleXdv
cmQ+PC9rZXl3b3Jkcz48ZGF0ZXM+PHllYXI+MjAwMjwveWVhcj48cHViLWRhdGVzPjxkYXRlPkp1
biAyMTwvZGF0ZT48L3B1Yi1kYXRlcz48L2RhdGVzPjxpc2JuPjAwMjEtOTI1OCAoUHJpbnQpJiN4
RDswMDIxLTkyNTggKExpbmtpbmcpPC9pc2JuPjxhY2Nlc3Npb24tbnVtPjExOTM3NTAzPC9hY2Nl
c3Npb24tbnVtPjx1cmxzPjxyZWxhdGVkLXVybHM+PHVybD5odHRwczovL3d3dy5uY2JpLm5sbS5u
aWguZ292L3B1Ym1lZC8xMTkzNzUwMzwvdXJsPjwvcmVsYXRlZC11cmxzPjwvdXJscz48ZWxlY3Ry
b25pYy1yZXNvdXJjZS1udW0+MTAuMTA3NC9qYmMuTTIwMDU3NzIwMDwvZWxlY3Ryb25pYy1yZXNv
dXJjZS1udW0+PC9yZWNvcmQ+PC9DaXRlPjwvRW5kTm90ZT5=
</w:fldData>
        </w:fldChar>
      </w:r>
      <w:r w:rsidR="00971509">
        <w:instrText xml:space="preserve"> ADDIN EN.CITE.DATA </w:instrText>
      </w:r>
      <w:r w:rsidR="00971509">
        <w:fldChar w:fldCharType="end"/>
      </w:r>
      <w:r w:rsidR="00971509">
        <w:fldChar w:fldCharType="separate"/>
      </w:r>
      <w:r w:rsidR="00971509">
        <w:rPr>
          <w:noProof/>
        </w:rPr>
        <w:t>(28)</w:t>
      </w:r>
      <w:r w:rsidR="00971509">
        <w:fldChar w:fldCharType="end"/>
      </w:r>
      <w:r>
        <w:t xml:space="preserve">.  More generally, ZnT5 has been </w:t>
      </w:r>
      <w:r w:rsidR="00200AE0">
        <w:t xml:space="preserve">detected at the Golgi membrane, where likely functions include delivery of Zn to secreted proteins, at least in some instances acting as a </w:t>
      </w:r>
      <w:r w:rsidR="007025E8">
        <w:t>hetero</w:t>
      </w:r>
      <w:r w:rsidR="00200AE0">
        <w:t xml:space="preserve">dimer with ZnT6 </w:t>
      </w:r>
      <w:r w:rsidR="00020245">
        <w:fldChar w:fldCharType="begin"/>
      </w:r>
      <w:r w:rsidR="00971509">
        <w:instrText xml:space="preserve"> ADDIN EN.CITE &lt;EndNote&gt;&lt;Cite&gt;&lt;Author&gt;Fukunaka&lt;/Author&gt;&lt;Year&gt;2009&lt;/Year&gt;&lt;RecNum&gt;21&lt;/RecNum&gt;&lt;DisplayText&gt;(29)&lt;/DisplayText&gt;&lt;record&gt;&lt;rec-number&gt;21&lt;/rec-number&gt;&lt;foreign-keys&gt;&lt;key app="EN" db-id="f20rtrx55te2vheeatrxvtpjedre9axxwdzr" timestamp="1542300899"&gt;21&lt;/key&gt;&lt;/foreign-keys&gt;&lt;ref-type name="Journal Article"&gt;17&lt;/ref-type&gt;&lt;contributors&gt;&lt;authors&gt;&lt;author&gt;Fukunaka, A.&lt;/author&gt;&lt;author&gt;Suzuki, T.&lt;/author&gt;&lt;author&gt;Kurokawa, Y.&lt;/author&gt;&lt;author&gt;Yamazaki, T.&lt;/author&gt;&lt;author&gt;Fujiwara, N.&lt;/author&gt;&lt;author&gt;Ishihara, K.&lt;/author&gt;&lt;author&gt;Migaki, H.&lt;/author&gt;&lt;author&gt;Okumura, K.&lt;/author&gt;&lt;author&gt;Masuda, S.&lt;/author&gt;&lt;author&gt;Yamaguchi-Iwai, Y.&lt;/author&gt;&lt;author&gt;Nagao, M.&lt;/author&gt;&lt;author&gt;Kambe, T.&lt;/author&gt;&lt;/authors&gt;&lt;/contributors&gt;&lt;auth-address&gt;Division of Integrated Life Science, Graduate School of Biostudies, Kyoto University, Kyoto 606-8502, Japan.&lt;/auth-address&gt;&lt;titles&gt;&lt;title&gt;Demonstration and characterization of the heterodimerization of ZnT5 and ZnT6 in the early secretory pathway&lt;/title&gt;&lt;secondary-title&gt;J Biol Chem&lt;/secondary-title&gt;&lt;/titles&gt;&lt;periodical&gt;&lt;full-title&gt;J Biol Chem&lt;/full-title&gt;&lt;/periodical&gt;&lt;pages&gt;30798-806&lt;/pages&gt;&lt;volume&gt;284&lt;/volume&gt;&lt;number&gt;45&lt;/number&gt;&lt;edition&gt;2009/09/18&lt;/edition&gt;&lt;keywords&gt;&lt;keyword&gt;Amino Acid Motifs&lt;/keyword&gt;&lt;keyword&gt;Amino Acid Sequence&lt;/keyword&gt;&lt;keyword&gt;Animals&lt;/keyword&gt;&lt;keyword&gt;Cation Transport Proteins/*chemistry/genetics/metabolism&lt;/keyword&gt;&lt;keyword&gt;Cell Line&lt;/keyword&gt;&lt;keyword&gt;Chickens&lt;/keyword&gt;&lt;keyword&gt;Dimerization&lt;/keyword&gt;&lt;keyword&gt;Humans&lt;/keyword&gt;&lt;keyword&gt;Molecular Sequence Data&lt;/keyword&gt;&lt;keyword&gt;Protein Binding&lt;/keyword&gt;&lt;keyword&gt;*Secretory Pathway&lt;/keyword&gt;&lt;keyword&gt;Sequence Alignment&lt;/keyword&gt;&lt;/keywords&gt;&lt;dates&gt;&lt;year&gt;2009&lt;/year&gt;&lt;pub-dates&gt;&lt;date&gt;Nov 6&lt;/date&gt;&lt;/pub-dates&gt;&lt;/dates&gt;&lt;isbn&gt;1083-351X (Electronic)&amp;#xD;0021-9258 (Linking)&lt;/isbn&gt;&lt;accession-num&gt;19759014&lt;/accession-num&gt;&lt;urls&gt;&lt;related-urls&gt;&lt;url&gt;https://www.ncbi.nlm.nih.gov/pubmed/19759014&lt;/url&gt;&lt;/related-urls&gt;&lt;/urls&gt;&lt;custom2&gt;PMC2781478&lt;/custom2&gt;&lt;electronic-resource-num&gt;10.1074/jbc.M109.026435&lt;/electronic-resource-num&gt;&lt;/record&gt;&lt;/Cite&gt;&lt;/EndNote&gt;</w:instrText>
      </w:r>
      <w:r w:rsidR="00020245">
        <w:fldChar w:fldCharType="separate"/>
      </w:r>
      <w:r w:rsidR="00971509">
        <w:rPr>
          <w:noProof/>
        </w:rPr>
        <w:t>(29)</w:t>
      </w:r>
      <w:r w:rsidR="00020245">
        <w:fldChar w:fldCharType="end"/>
      </w:r>
      <w:r w:rsidR="00701C32" w:rsidRPr="001330EA">
        <w:t>.</w:t>
      </w:r>
      <w:r w:rsidR="00200AE0">
        <w:t xml:space="preserve">   ZnT5 may, therefore, not be a major determinant of the Zn content of the dental hard tissues through a direct efflux function, but this possibility cannot yet be excluded.  </w:t>
      </w:r>
    </w:p>
    <w:p w14:paraId="27AC796D" w14:textId="77777777" w:rsidR="0033644F" w:rsidRDefault="0033644F" w:rsidP="00A74745">
      <w:pPr>
        <w:pStyle w:val="RSCB02ArticleText"/>
        <w:rPr>
          <w:highlight w:val="yellow"/>
        </w:rPr>
      </w:pPr>
    </w:p>
    <w:p w14:paraId="370656EE" w14:textId="627BAD44" w:rsidR="00A74745" w:rsidRPr="00701C32" w:rsidRDefault="00A74745" w:rsidP="00A74745">
      <w:pPr>
        <w:pStyle w:val="RSCB02ArticleText"/>
      </w:pPr>
      <w:r w:rsidRPr="00F81342">
        <w:t>ZnT9</w:t>
      </w:r>
      <w:r w:rsidR="00FF4830" w:rsidRPr="00F81342">
        <w:t xml:space="preserve"> is expressed at the nuclear membrane</w:t>
      </w:r>
      <w:r w:rsidR="00197A45">
        <w:t xml:space="preserve"> </w:t>
      </w:r>
      <w:r w:rsidR="00020245">
        <w:fldChar w:fldCharType="begin">
          <w:fldData xml:space="preserve">PEVuZE5vdGU+PENpdGU+PEF1dGhvcj5HYXJ0bWFubjwvQXV0aG9yPjxZZWFyPjIwMTg8L1llYXI+
PFJlY051bT4yODwvUmVjTnVtPjxEaXNwbGF5VGV4dD4oMzApPC9EaXNwbGF5VGV4dD48cmVjb3Jk
PjxyZWMtbnVtYmVyPjI4PC9yZWMtbnVtYmVyPjxmb3JlaWduLWtleXM+PGtleSBhcHA9IkVOIiBk
Yi1pZD0iZjIwcnRyeDU1dGUydmhlZWF0cnh2dHBqZWRyZTlheHh3ZHpyIiB0aW1lc3RhbXA9IjE1
NDI2MjMzMzEiPjI4PC9rZXk+PC9mb3JlaWduLWtleXM+PHJlZi10eXBlIG5hbWU9IkpvdXJuYWwg
QXJ0aWNsZSI+MTc8L3JlZi10eXBlPjxjb250cmlidXRvcnM+PGF1dGhvcnM+PGF1dGhvcj5HYXJ0
bWFubiwgTC48L2F1dGhvcj48YXV0aG9yPldleCwgVC48L2F1dGhvcj48YXV0aG9yPkdydW5ncmVp
ZmYsIEsuPC9hdXRob3I+PGF1dGhvcj5SZWluaG9sZCwgRC48L2F1dGhvcj48YXV0aG9yPkthbGlu
c2tpLCBULjwvYXV0aG9yPjxhdXRob3I+TWFsZmVydGhlaW5lciwgUC48L2F1dGhvcj48YXV0aG9y
PlNjaHV0dGUsIEsuPC9hdXRob3I+PC9hdXRob3JzPjwvY29udHJpYnV0b3JzPjxhdXRoLWFkZHJl
c3M+RGVwYXJ0bWVudCBvZiBHYXN0cm9lbnRlcm9sb2d5LCBIZXBhdG9sb2d5IGFuZCBJbmZlY3Rp
b3VzIERpc2Vhc2VzLCBPdHRvLXZvbi1HdWVyaWNrZSBVbml2ZXJzaXR5LCBMZWlwemlnZXIgU3Ry
LiA0NCwgRC0zOTEyMCBNYWdkZWJ1cmcsIEdlcm1hbnk7IE1lZGljYWwgTGFib3JhdG9yeSBmb3Ig
Q2xpbmljYWwgQ2hlbWlzdHJ5LCBNaWNyb2Jpb2xvZ3kgYW5kIEluZmVjdGlvdXMgRGlzZWFzZXMg
JnF1b3Q7UHJvZi4gU2NoZW5rL0RyLiBBbnNvcmdlICZhbXA7IENvbGxlYWd1ZXMmcXVvdDssIERl
cGFydG1lbnQgTW9sZWN1bGFyIEdlbmV0aWNzLCBTY2h3aWVzYXVzdHIuIDExLCBELTM5MTI0LCBN
YWdkZWJ1cmcsIEdlcm1hbnkuJiN4RDtDbGluaWMgb2YgR2FzdHJvZW50ZXJvbG9neSwgQ2l0eSBI
b3NwaXRhbCBNYWdkZWJ1cmcsIEtsaW5pa3VtIE1hZ2RlYnVyZyBHbWJILCBCaXJrZW5hbGxlZSAz
NCwgRC0zOTEzMCwgTWFnZGVidXJnLCBHZXJtYW55LiYjeEQ7SW5zdGl0dXRlIG9mIE1vbGVjdWxh
ciBhbmQgQ2xpbmljYWwgSW1tdW5vbG9neSwgT3R0by12b24tR3Vlcmlja2UgVW5pdmVyc2l0eSwg
TGVpcHppZ2VyIFN0ci4gNDQsIEQtMzkxMjAgTWFnZGVidXJnLCBHZXJtYW55LiYjeEQ7SW5zdGl0
dXRlIG9mIFBhdGhvbG9neSwgT3R0by12b24tR3Vlcmlja2UgVW5pdmVyc2l0eSwgTGVpcHppZ2Vy
IFN0ci4gNDQsIEQtMzkxMjAsIE1hZ2RlYnVyZywgR2VybWFueS4mI3hEO0RlcGFydG1lbnQgb2Yg
R2FzdHJvZW50ZXJvbG9neSwgSGVwYXRvbG9neSBhbmQgSW5mZWN0aW91cyBEaXNlYXNlcywgT3R0
by12b24tR3Vlcmlja2UgVW5pdmVyc2l0eSwgTGVpcHppZ2VyIFN0ci4gNDQsIEQtMzkxMjAgTWFn
ZGVidXJnLCBHZXJtYW55LiYjeEQ7RGVwYXJ0bWVudCBvZiBHYXN0cm9lbnRlcm9sb2d5LCBIZXBh
dG9sb2d5IGFuZCBJbmZlY3Rpb3VzIERpc2Vhc2VzLCBPdHRvLXZvbi1HdWVyaWNrZSBVbml2ZXJz
aXR5LCBMZWlwemlnZXIgU3RyLiA0NCwgRC0zOTEyMCBNYWdkZWJ1cmcsIEdlcm1hbnk7IERlcGFy
dG1lbnQgb2YgSW50ZXJuYWwgTWVkaWNpbmUgYW5kIEdhc3Ryb2VudGVyb2xvZ3ksIE5pZWxzLVN0
ZW5zZW4tS2xpbmlrZW4sIE1hcmllbmhvc3BpdGFsIE9zbmFicnVjayBHbWJILCBCaXNjaG9mc3N0
cmFzc2UgMSwgRC00OTA3NCwgT3NuYWJydWNrLCBHZXJtYW55LiBFbGVjdHJvbmljIGFkZHJlc3M6
IGtlcnN0aW4uc2NodWV0dGVAbmllbHMtc3RlbnNlbi1rbGluaWtlbi5kZS48L2F1dGgtYWRkcmVz
cz48dGl0bGVzPjx0aXRsZT5FeHByZXNzaW9uIG9mIHppbmMgdHJhbnNwb3J0ZXJzIFpJUDQsIFpJ
UDE0IGFuZCBablQ5IGluIGhlcGF0aWMgY2FyY2lub2dlbmVzaXMtQW4gaW1tdW5vaGlzdG9jaGVt
aWNhbCBzdHVkeTwvdGl0bGU+PHNlY29uZGFyeS10aXRsZT5KIFRyYWNlIEVsZW0gTWVkIEJpb2w8
L3NlY29uZGFyeS10aXRsZT48L3RpdGxlcz48cGVyaW9kaWNhbD48ZnVsbC10aXRsZT5KIFRyYWNl
IEVsZW0gTWVkIEJpb2w8L2Z1bGwtdGl0bGU+PC9wZXJpb2RpY2FsPjxwYWdlcz4zNS00MjwvcGFn
ZXM+PHZvbHVtZT40OTwvdm9sdW1lPjxlZGl0aW9uPjIwMTgvMDYvMTQ8L2VkaXRpb24+PGtleXdv
cmRzPjxrZXl3b3JkPkFkdWx0PC9rZXl3b3JkPjxrZXl3b3JkPkFnZWQ8L2tleXdvcmQ+PGtleXdv
cmQ+QWdlZCwgODAgYW5kIG92ZXI8L2tleXdvcmQ+PGtleXdvcmQ+Q2FyY2lub2dlbmVzaXMvKm1l
dGFib2xpc208L2tleXdvcmQ+PGtleXdvcmQ+Q2FyY2lub21hLCBIZXBhdG9jZWxsdWxhci8qbWV0
YWJvbGlzbTwva2V5d29yZD48a2V5d29yZD5DYXRpb24gVHJhbnNwb3J0IFByb3RlaW5zLyptZXRh
Ym9saXNtPC9rZXl3b3JkPjxrZXl3b3JkPkNlbGwgQ3ljbGUgUHJvdGVpbnMvKm1ldGFib2xpc208
L2tleXdvcmQ+PGtleXdvcmQ+RmVtYWxlPC9rZXl3b3JkPjxrZXl3b3JkPkh1bWFuczwva2V5d29y
ZD48a2V5d29yZD5JbW11bm9oaXN0b2NoZW1pc3RyeTwva2V5d29yZD48a2V5d29yZD5MaXZlci8q
bWV0YWJvbGlzbTwva2V5d29yZD48a2V5d29yZD5NYWxlPC9rZXl3b3JkPjxrZXl3b3JkPk1pZGRs
ZSBBZ2VkPC9rZXl3b3JkPjxrZXl3b3JkPk51Y2xlYXIgUHJvdGVpbnMvKm1ldGFib2xpc208L2tl
eXdvcmQ+PGtleXdvcmQ+SGVwYXRpdGlzPC9rZXl3b3JkPjxrZXl3b3JkPkhlcGF0b2NlbGx1bGFy
IGNhcmNpbm9tYTwva2V5d29yZD48a2V5d29yZD5aaW5jPC9rZXl3b3JkPjxrZXl3b3JkPlppbmMg
dHJhbnNwb3J0ZXI8L2tleXdvcmQ+PC9rZXl3b3Jkcz48ZGF0ZXM+PHllYXI+MjAxODwveWVhcj48
cHViLWRhdGVzPjxkYXRlPlNlcDwvZGF0ZT48L3B1Yi1kYXRlcz48L2RhdGVzPjxpc2JuPjE4Nzgt
MzI1MiAoRWxlY3Ryb25pYykmI3hEOzA5NDYtNjcyWCAoTGlua2luZyk8L2lzYm4+PGFjY2Vzc2lv
bi1udW0+Mjk4OTUzNzA8L2FjY2Vzc2lvbi1udW0+PHVybHM+PHJlbGF0ZWQtdXJscz48dXJsPmh0
dHBzOi8vd3d3Lm5jYmkubmxtLm5paC5nb3YvcHVibWVkLzI5ODk1MzcwPC91cmw+PC9yZWxhdGVk
LXVybHM+PC91cmxzPjxlbGVjdHJvbmljLXJlc291cmNlLW51bT4xMC4xMDE2L2ouanRlbWIuMjAx
OC4wNC4wMzQ8L2VsZWN0cm9uaWMtcmVzb3VyY2UtbnVtPjwvcmVjb3JkPjwvQ2l0ZT48L0VuZE5v
dGU+AG==
</w:fldData>
        </w:fldChar>
      </w:r>
      <w:r w:rsidR="00971509">
        <w:instrText xml:space="preserve"> ADDIN EN.CITE </w:instrText>
      </w:r>
      <w:r w:rsidR="00971509">
        <w:fldChar w:fldCharType="begin">
          <w:fldData xml:space="preserve">PEVuZE5vdGU+PENpdGU+PEF1dGhvcj5HYXJ0bWFubjwvQXV0aG9yPjxZZWFyPjIwMTg8L1llYXI+
PFJlY051bT4yODwvUmVjTnVtPjxEaXNwbGF5VGV4dD4oMzApPC9EaXNwbGF5VGV4dD48cmVjb3Jk
PjxyZWMtbnVtYmVyPjI4PC9yZWMtbnVtYmVyPjxmb3JlaWduLWtleXM+PGtleSBhcHA9IkVOIiBk
Yi1pZD0iZjIwcnRyeDU1dGUydmhlZWF0cnh2dHBqZWRyZTlheHh3ZHpyIiB0aW1lc3RhbXA9IjE1
NDI2MjMzMzEiPjI4PC9rZXk+PC9mb3JlaWduLWtleXM+PHJlZi10eXBlIG5hbWU9IkpvdXJuYWwg
QXJ0aWNsZSI+MTc8L3JlZi10eXBlPjxjb250cmlidXRvcnM+PGF1dGhvcnM+PGF1dGhvcj5HYXJ0
bWFubiwgTC48L2F1dGhvcj48YXV0aG9yPldleCwgVC48L2F1dGhvcj48YXV0aG9yPkdydW5ncmVp
ZmYsIEsuPC9hdXRob3I+PGF1dGhvcj5SZWluaG9sZCwgRC48L2F1dGhvcj48YXV0aG9yPkthbGlu
c2tpLCBULjwvYXV0aG9yPjxhdXRob3I+TWFsZmVydGhlaW5lciwgUC48L2F1dGhvcj48YXV0aG9y
PlNjaHV0dGUsIEsuPC9hdXRob3I+PC9hdXRob3JzPjwvY29udHJpYnV0b3JzPjxhdXRoLWFkZHJl
c3M+RGVwYXJ0bWVudCBvZiBHYXN0cm9lbnRlcm9sb2d5LCBIZXBhdG9sb2d5IGFuZCBJbmZlY3Rp
b3VzIERpc2Vhc2VzLCBPdHRvLXZvbi1HdWVyaWNrZSBVbml2ZXJzaXR5LCBMZWlwemlnZXIgU3Ry
LiA0NCwgRC0zOTEyMCBNYWdkZWJ1cmcsIEdlcm1hbnk7IE1lZGljYWwgTGFib3JhdG9yeSBmb3Ig
Q2xpbmljYWwgQ2hlbWlzdHJ5LCBNaWNyb2Jpb2xvZ3kgYW5kIEluZmVjdGlvdXMgRGlzZWFzZXMg
JnF1b3Q7UHJvZi4gU2NoZW5rL0RyLiBBbnNvcmdlICZhbXA7IENvbGxlYWd1ZXMmcXVvdDssIERl
cGFydG1lbnQgTW9sZWN1bGFyIEdlbmV0aWNzLCBTY2h3aWVzYXVzdHIuIDExLCBELTM5MTI0LCBN
YWdkZWJ1cmcsIEdlcm1hbnkuJiN4RDtDbGluaWMgb2YgR2FzdHJvZW50ZXJvbG9neSwgQ2l0eSBI
b3NwaXRhbCBNYWdkZWJ1cmcsIEtsaW5pa3VtIE1hZ2RlYnVyZyBHbWJILCBCaXJrZW5hbGxlZSAz
NCwgRC0zOTEzMCwgTWFnZGVidXJnLCBHZXJtYW55LiYjeEQ7SW5zdGl0dXRlIG9mIE1vbGVjdWxh
ciBhbmQgQ2xpbmljYWwgSW1tdW5vbG9neSwgT3R0by12b24tR3Vlcmlja2UgVW5pdmVyc2l0eSwg
TGVpcHppZ2VyIFN0ci4gNDQsIEQtMzkxMjAgTWFnZGVidXJnLCBHZXJtYW55LiYjeEQ7SW5zdGl0
dXRlIG9mIFBhdGhvbG9neSwgT3R0by12b24tR3Vlcmlja2UgVW5pdmVyc2l0eSwgTGVpcHppZ2Vy
IFN0ci4gNDQsIEQtMzkxMjAsIE1hZ2RlYnVyZywgR2VybWFueS4mI3hEO0RlcGFydG1lbnQgb2Yg
R2FzdHJvZW50ZXJvbG9neSwgSGVwYXRvbG9neSBhbmQgSW5mZWN0aW91cyBEaXNlYXNlcywgT3R0
by12b24tR3Vlcmlja2UgVW5pdmVyc2l0eSwgTGVpcHppZ2VyIFN0ci4gNDQsIEQtMzkxMjAgTWFn
ZGVidXJnLCBHZXJtYW55LiYjeEQ7RGVwYXJ0bWVudCBvZiBHYXN0cm9lbnRlcm9sb2d5LCBIZXBh
dG9sb2d5IGFuZCBJbmZlY3Rpb3VzIERpc2Vhc2VzLCBPdHRvLXZvbi1HdWVyaWNrZSBVbml2ZXJz
aXR5LCBMZWlwemlnZXIgU3RyLiA0NCwgRC0zOTEyMCBNYWdkZWJ1cmcsIEdlcm1hbnk7IERlcGFy
dG1lbnQgb2YgSW50ZXJuYWwgTWVkaWNpbmUgYW5kIEdhc3Ryb2VudGVyb2xvZ3ksIE5pZWxzLVN0
ZW5zZW4tS2xpbmlrZW4sIE1hcmllbmhvc3BpdGFsIE9zbmFicnVjayBHbWJILCBCaXNjaG9mc3N0
cmFzc2UgMSwgRC00OTA3NCwgT3NuYWJydWNrLCBHZXJtYW55LiBFbGVjdHJvbmljIGFkZHJlc3M6
IGtlcnN0aW4uc2NodWV0dGVAbmllbHMtc3RlbnNlbi1rbGluaWtlbi5kZS48L2F1dGgtYWRkcmVz
cz48dGl0bGVzPjx0aXRsZT5FeHByZXNzaW9uIG9mIHppbmMgdHJhbnNwb3J0ZXJzIFpJUDQsIFpJ
UDE0IGFuZCBablQ5IGluIGhlcGF0aWMgY2FyY2lub2dlbmVzaXMtQW4gaW1tdW5vaGlzdG9jaGVt
aWNhbCBzdHVkeTwvdGl0bGU+PHNlY29uZGFyeS10aXRsZT5KIFRyYWNlIEVsZW0gTWVkIEJpb2w8
L3NlY29uZGFyeS10aXRsZT48L3RpdGxlcz48cGVyaW9kaWNhbD48ZnVsbC10aXRsZT5KIFRyYWNl
IEVsZW0gTWVkIEJpb2w8L2Z1bGwtdGl0bGU+PC9wZXJpb2RpY2FsPjxwYWdlcz4zNS00MjwvcGFn
ZXM+PHZvbHVtZT40OTwvdm9sdW1lPjxlZGl0aW9uPjIwMTgvMDYvMTQ8L2VkaXRpb24+PGtleXdv
cmRzPjxrZXl3b3JkPkFkdWx0PC9rZXl3b3JkPjxrZXl3b3JkPkFnZWQ8L2tleXdvcmQ+PGtleXdv
cmQ+QWdlZCwgODAgYW5kIG92ZXI8L2tleXdvcmQ+PGtleXdvcmQ+Q2FyY2lub2dlbmVzaXMvKm1l
dGFib2xpc208L2tleXdvcmQ+PGtleXdvcmQ+Q2FyY2lub21hLCBIZXBhdG9jZWxsdWxhci8qbWV0
YWJvbGlzbTwva2V5d29yZD48a2V5d29yZD5DYXRpb24gVHJhbnNwb3J0IFByb3RlaW5zLyptZXRh
Ym9saXNtPC9rZXl3b3JkPjxrZXl3b3JkPkNlbGwgQ3ljbGUgUHJvdGVpbnMvKm1ldGFib2xpc208
L2tleXdvcmQ+PGtleXdvcmQ+RmVtYWxlPC9rZXl3b3JkPjxrZXl3b3JkPkh1bWFuczwva2V5d29y
ZD48a2V5d29yZD5JbW11bm9oaXN0b2NoZW1pc3RyeTwva2V5d29yZD48a2V5d29yZD5MaXZlci8q
bWV0YWJvbGlzbTwva2V5d29yZD48a2V5d29yZD5NYWxlPC9rZXl3b3JkPjxrZXl3b3JkPk1pZGRs
ZSBBZ2VkPC9rZXl3b3JkPjxrZXl3b3JkPk51Y2xlYXIgUHJvdGVpbnMvKm1ldGFib2xpc208L2tl
eXdvcmQ+PGtleXdvcmQ+SGVwYXRpdGlzPC9rZXl3b3JkPjxrZXl3b3JkPkhlcGF0b2NlbGx1bGFy
IGNhcmNpbm9tYTwva2V5d29yZD48a2V5d29yZD5aaW5jPC9rZXl3b3JkPjxrZXl3b3JkPlppbmMg
dHJhbnNwb3J0ZXI8L2tleXdvcmQ+PC9rZXl3b3Jkcz48ZGF0ZXM+PHllYXI+MjAxODwveWVhcj48
cHViLWRhdGVzPjxkYXRlPlNlcDwvZGF0ZT48L3B1Yi1kYXRlcz48L2RhdGVzPjxpc2JuPjE4Nzgt
MzI1MiAoRWxlY3Ryb25pYykmI3hEOzA5NDYtNjcyWCAoTGlua2luZyk8L2lzYm4+PGFjY2Vzc2lv
bi1udW0+Mjk4OTUzNzA8L2FjY2Vzc2lvbi1udW0+PHVybHM+PHJlbGF0ZWQtdXJscz48dXJsPmh0
dHBzOi8vd3d3Lm5jYmkubmxtLm5paC5nb3YvcHVibWVkLzI5ODk1MzcwPC91cmw+PC9yZWxhdGVk
LXVybHM+PC91cmxzPjxlbGVjdHJvbmljLXJlc291cmNlLW51bT4xMC4xMDE2L2ouanRlbWIuMjAx
OC4wNC4wMzQ8L2VsZWN0cm9uaWMtcmVzb3VyY2UtbnVtPjwvcmVjb3JkPjwvQ2l0ZT48L0VuZE5v
dGU+AG==
</w:fldData>
        </w:fldChar>
      </w:r>
      <w:r w:rsidR="00971509">
        <w:instrText xml:space="preserve"> ADDIN EN.CITE.DATA </w:instrText>
      </w:r>
      <w:r w:rsidR="00971509">
        <w:fldChar w:fldCharType="end"/>
      </w:r>
      <w:r w:rsidR="00020245">
        <w:fldChar w:fldCharType="separate"/>
      </w:r>
      <w:r w:rsidR="00971509">
        <w:rPr>
          <w:noProof/>
        </w:rPr>
        <w:t>(30)</w:t>
      </w:r>
      <w:r w:rsidR="00020245">
        <w:fldChar w:fldCharType="end"/>
      </w:r>
      <w:r w:rsidR="00197A45">
        <w:t xml:space="preserve">.  </w:t>
      </w:r>
      <w:r w:rsidR="003A62C4" w:rsidRPr="00F81342">
        <w:t>Nu</w:t>
      </w:r>
      <w:r w:rsidR="00FF4830" w:rsidRPr="00F81342">
        <w:t xml:space="preserve">clear </w:t>
      </w:r>
      <w:r w:rsidR="003A62C4" w:rsidRPr="00F81342">
        <w:t xml:space="preserve">Zn </w:t>
      </w:r>
      <w:r w:rsidR="00FF4830" w:rsidRPr="00F81342">
        <w:t>content in the odontoblast varies during tooth development</w:t>
      </w:r>
      <w:r w:rsidR="003A62C4" w:rsidRPr="00F81342">
        <w:t xml:space="preserve"> and appears </w:t>
      </w:r>
      <w:r w:rsidR="00FF4830" w:rsidRPr="00F81342">
        <w:t xml:space="preserve">highest during the early </w:t>
      </w:r>
      <w:r w:rsidR="003A62C4" w:rsidRPr="00F81342">
        <w:t>stages</w:t>
      </w:r>
      <w:r w:rsidR="00FF4830" w:rsidRPr="00F81342">
        <w:t xml:space="preserve"> of enamel </w:t>
      </w:r>
      <w:r w:rsidR="003A62C4" w:rsidRPr="00F81342">
        <w:t xml:space="preserve">maturation </w:t>
      </w:r>
      <w:r w:rsidR="00020245">
        <w:fldChar w:fldCharType="begin"/>
      </w:r>
      <w:r w:rsidR="00971509">
        <w:instrText xml:space="preserve"> ADDIN EN.CITE &lt;EndNote&gt;&lt;Cite&gt;&lt;Author&gt;Arora&lt;/Author&gt;&lt;Year&gt;2007&lt;/Year&gt;&lt;RecNum&gt;22&lt;/RecNum&gt;&lt;DisplayText&gt;(31)&lt;/DisplayText&gt;&lt;record&gt;&lt;rec-number&gt;22&lt;/rec-number&gt;&lt;foreign-keys&gt;&lt;key app="EN" db-id="f20rtrx55te2vheeatrxvtpjedre9axxwdzr" timestamp="1542300976"&gt;22&lt;/key&gt;&lt;/foreign-keys&gt;&lt;ref-type name="Journal Article"&gt;17&lt;/ref-type&gt;&lt;contributors&gt;&lt;authors&gt;&lt;author&gt;Arora, M.&lt;/author&gt;&lt;author&gt;Kennedy, B. J.&lt;/author&gt;&lt;author&gt;Ryan, C. G.&lt;/author&gt;&lt;author&gt;Boadle, R. A.&lt;/author&gt;&lt;author&gt;Walker, D. M.&lt;/author&gt;&lt;author&gt;Harland, C. L.&lt;/author&gt;&lt;author&gt;Lai, B.&lt;/author&gt;&lt;author&gt;Cai, Z.&lt;/author&gt;&lt;author&gt;Vogt, S.&lt;/author&gt;&lt;author&gt;Zoellner, H.&lt;/author&gt;&lt;author&gt;Chan, S. W.&lt;/author&gt;&lt;/authors&gt;&lt;/contributors&gt;&lt;auth-address&gt;Cellular and Molecular Pathology Research Unit, Department of Oral Pathology, Faculty of Dentistry, University of Sydney, Westmead Centre for Oral Health, Westmead Hospital, Westmead, NSW 2145, Australia. marora@mail.usyd.edu.au&lt;/auth-address&gt;&lt;titles&gt;&lt;title&gt;The application of synchrotron radiation induced X-ray emission in the measurement of zinc and lead in Wistar rat ameloblasts&lt;/title&gt;&lt;secondary-title&gt;Arch Oral Biol&lt;/secondary-title&gt;&lt;/titles&gt;&lt;periodical&gt;&lt;full-title&gt;Arch Oral Biol&lt;/full-title&gt;&lt;/periodical&gt;&lt;pages&gt;938-44&lt;/pages&gt;&lt;volume&gt;52&lt;/volume&gt;&lt;number&gt;10&lt;/number&gt;&lt;edition&gt;2007/05/25&lt;/edition&gt;&lt;keywords&gt;&lt;keyword&gt;Ameloblasts/*metabolism/ultrastructure&lt;/keyword&gt;&lt;keyword&gt;Animals&lt;/keyword&gt;&lt;keyword&gt;Cells, Cultured&lt;/keyword&gt;&lt;keyword&gt;Electron Probe Microanalysis/*methods/standards&lt;/keyword&gt;&lt;keyword&gt;Female&lt;/keyword&gt;&lt;keyword&gt;Lead/*analysis&lt;/keyword&gt;&lt;keyword&gt;Male&lt;/keyword&gt;&lt;keyword&gt;Rats&lt;/keyword&gt;&lt;keyword&gt;Rats, Wistar&lt;/keyword&gt;&lt;keyword&gt;Time Factors&lt;/keyword&gt;&lt;keyword&gt;Zinc/*analysis&lt;/keyword&gt;&lt;/keywords&gt;&lt;dates&gt;&lt;year&gt;2007&lt;/year&gt;&lt;pub-dates&gt;&lt;date&gt;Oct&lt;/date&gt;&lt;/pub-dates&gt;&lt;/dates&gt;&lt;isbn&gt;0003-9969 (Print)&amp;#xD;0003-9969 (Linking)&lt;/isbn&gt;&lt;accession-num&gt;17521603&lt;/accession-num&gt;&lt;urls&gt;&lt;related-urls&gt;&lt;url&gt;https://www.ncbi.nlm.nih.gov/pubmed/17521603&lt;/url&gt;&lt;/related-urls&gt;&lt;/urls&gt;&lt;electronic-resource-num&gt;10.1016/j.archoralbio.2007.04.003&lt;/electronic-resource-num&gt;&lt;/record&gt;&lt;/Cite&gt;&lt;/EndNote&gt;</w:instrText>
      </w:r>
      <w:r w:rsidR="00020245">
        <w:fldChar w:fldCharType="separate"/>
      </w:r>
      <w:r w:rsidR="00971509">
        <w:rPr>
          <w:noProof/>
        </w:rPr>
        <w:t>(31)</w:t>
      </w:r>
      <w:r w:rsidR="00020245">
        <w:fldChar w:fldCharType="end"/>
      </w:r>
      <w:r w:rsidR="00701C32">
        <w:t>.</w:t>
      </w:r>
      <w:r w:rsidR="003A62C4" w:rsidRPr="00F81342">
        <w:t xml:space="preserve">  The level of expression of ZnT9 is likely to play a key role in determining oscillations in odontoblast nuclear Zn content that accompany tooth development and maturation.</w:t>
      </w:r>
    </w:p>
    <w:p w14:paraId="7226BAD6" w14:textId="78D61DA7" w:rsidR="00B724C2" w:rsidRDefault="00B724C2" w:rsidP="00A24E2F">
      <w:pPr>
        <w:pStyle w:val="RSCB02ArticleText"/>
      </w:pPr>
    </w:p>
    <w:p w14:paraId="3EDD5B39" w14:textId="34890E1E" w:rsidR="00A24E2F" w:rsidRDefault="0097401F" w:rsidP="0071064C">
      <w:pPr>
        <w:pStyle w:val="RSCB02ArticleText"/>
        <w:rPr>
          <w:highlight w:val="yellow"/>
        </w:rPr>
      </w:pPr>
      <w:r w:rsidRPr="00F81342">
        <w:t xml:space="preserve">ZnT4 mRNA was </w:t>
      </w:r>
      <w:r w:rsidR="00A74745">
        <w:t xml:space="preserve">found </w:t>
      </w:r>
      <w:r w:rsidR="00122158" w:rsidRPr="00F81342">
        <w:t xml:space="preserve">only in actively-secreting HDP-hTERT cells, and not in human </w:t>
      </w:r>
      <w:r w:rsidRPr="00F81342">
        <w:t>dental p</w:t>
      </w:r>
      <w:r w:rsidR="00122158" w:rsidRPr="00F81342">
        <w:t>u</w:t>
      </w:r>
      <w:r w:rsidRPr="00F81342">
        <w:t xml:space="preserve">lp.  ZnT4 has </w:t>
      </w:r>
      <w:r w:rsidR="00122158" w:rsidRPr="00F81342">
        <w:t>specialised</w:t>
      </w:r>
      <w:r w:rsidRPr="00F81342">
        <w:t xml:space="preserve"> </w:t>
      </w:r>
      <w:r w:rsidR="00122158" w:rsidRPr="00F81342">
        <w:t>secretory</w:t>
      </w:r>
      <w:r w:rsidRPr="00F81342">
        <w:t xml:space="preserve"> functions, including</w:t>
      </w:r>
      <w:r w:rsidR="00D419AE">
        <w:t xml:space="preserve"> the secretion of Zn into milk in the mammary gland </w:t>
      </w:r>
      <w:r w:rsidR="00020245">
        <w:fldChar w:fldCharType="begin"/>
      </w:r>
      <w:r w:rsidR="00971509">
        <w:instrText xml:space="preserve"> ADDIN EN.CITE &lt;EndNote&gt;&lt;Cite&gt;&lt;Author&gt;Ackland&lt;/Author&gt;&lt;Year&gt;2006&lt;/Year&gt;&lt;RecNum&gt;27&lt;/RecNum&gt;&lt;DisplayText&gt;(32)&lt;/DisplayText&gt;&lt;record&gt;&lt;rec-number&gt;27&lt;/rec-number&gt;&lt;foreign-keys&gt;&lt;key app="EN" db-id="f20rtrx55te2vheeatrxvtpjedre9axxwdzr" timestamp="1542622941"&gt;27&lt;/key&gt;&lt;/foreign-keys&gt;&lt;ref-type name="Journal Article"&gt;17&lt;/ref-type&gt;&lt;contributors&gt;&lt;authors&gt;&lt;author&gt;Ackland, M. L.&lt;/author&gt;&lt;author&gt;Michalczyk, A.&lt;/author&gt;&lt;/authors&gt;&lt;/contributors&gt;&lt;auth-address&gt;Centre for Cellular and Molecular Biology, Deakin University, Burwood Campus, 221 Burwood Highway, 3125, Burwood, Victoria, Australia, leigha@deakin.edu.au.&lt;/auth-address&gt;&lt;titles&gt;&lt;title&gt;Zinc deficiency and its inherited disorders -a review&lt;/title&gt;&lt;secondary-title&gt;Genes Nutr&lt;/secondary-title&gt;&lt;/titles&gt;&lt;periodical&gt;&lt;full-title&gt;Genes Nutr&lt;/full-title&gt;&lt;/periodical&gt;&lt;pages&gt;41-9&lt;/pages&gt;&lt;volume&gt;1&lt;/volume&gt;&lt;number&gt;1&lt;/number&gt;&lt;edition&gt;2008/10/14&lt;/edition&gt;&lt;dates&gt;&lt;year&gt;2006&lt;/year&gt;&lt;pub-dates&gt;&lt;date&gt;Mar&lt;/date&gt;&lt;/pub-dates&gt;&lt;/dates&gt;&lt;isbn&gt;1555-8932 (Print)&amp;#xD;1555-8932 (Linking)&lt;/isbn&gt;&lt;accession-num&gt;18850219&lt;/accession-num&gt;&lt;urls&gt;&lt;related-urls&gt;&lt;url&gt;https://www.ncbi.nlm.nih.gov/pubmed/18850219&lt;/url&gt;&lt;/related-urls&gt;&lt;/urls&gt;&lt;custom2&gt;PMC3454812&lt;/custom2&gt;&lt;electronic-resource-num&gt;10.1007/BF02829935&lt;/electronic-resource-num&gt;&lt;/record&gt;&lt;/Cite&gt;&lt;/EndNote&gt;</w:instrText>
      </w:r>
      <w:r w:rsidR="00020245">
        <w:fldChar w:fldCharType="separate"/>
      </w:r>
      <w:r w:rsidR="00971509">
        <w:rPr>
          <w:noProof/>
        </w:rPr>
        <w:t>(32)</w:t>
      </w:r>
      <w:r w:rsidR="00020245">
        <w:fldChar w:fldCharType="end"/>
      </w:r>
      <w:r w:rsidR="00D419AE" w:rsidRPr="0087469E">
        <w:t xml:space="preserve">. </w:t>
      </w:r>
      <w:r w:rsidRPr="00F81342">
        <w:t xml:space="preserve"> We posit that the </w:t>
      </w:r>
      <w:r w:rsidR="00122158" w:rsidRPr="00F81342">
        <w:t>presence</w:t>
      </w:r>
      <w:r w:rsidRPr="00F81342">
        <w:t xml:space="preserve"> of ZnT4 in</w:t>
      </w:r>
      <w:r w:rsidR="00122158" w:rsidRPr="00F81342">
        <w:t xml:space="preserve"> </w:t>
      </w:r>
      <w:r w:rsidR="00122158" w:rsidRPr="0087469E">
        <w:t>secreting HDP-hTERT cells</w:t>
      </w:r>
      <w:r w:rsidRPr="00F81342">
        <w:t xml:space="preserve"> </w:t>
      </w:r>
      <w:r w:rsidRPr="0087469E">
        <w:t>reflect</w:t>
      </w:r>
      <w:r w:rsidR="00122158" w:rsidRPr="0087469E">
        <w:t>s</w:t>
      </w:r>
      <w:r>
        <w:t xml:space="preserve"> a specialised role for ZnT4 in actively secreting odontoblasts in the developing tooth only.  </w:t>
      </w:r>
    </w:p>
    <w:p w14:paraId="080BE224" w14:textId="41B7C217" w:rsidR="00E73BA4" w:rsidRDefault="00E73BA4" w:rsidP="003203CB">
      <w:pPr>
        <w:pStyle w:val="RSCB02ArticleText"/>
        <w:rPr>
          <w:highlight w:val="yellow"/>
        </w:rPr>
      </w:pPr>
    </w:p>
    <w:p w14:paraId="165DC577" w14:textId="1C224120" w:rsidR="001C2A90" w:rsidRPr="00851485" w:rsidRDefault="003203CB" w:rsidP="003203CB">
      <w:pPr>
        <w:pStyle w:val="RSCB02ArticleText"/>
        <w:rPr>
          <w:highlight w:val="yellow"/>
        </w:rPr>
      </w:pPr>
      <w:r w:rsidRPr="00843E8B">
        <w:t xml:space="preserve">Levels of </w:t>
      </w:r>
      <w:r w:rsidR="00791CF7" w:rsidRPr="00F81342">
        <w:t>ZnT mRNAs measured</w:t>
      </w:r>
      <w:r w:rsidRPr="00843E8B">
        <w:t xml:space="preserve"> differ</w:t>
      </w:r>
      <w:r w:rsidR="0097401F" w:rsidRPr="00F81342">
        <w:t>ed</w:t>
      </w:r>
      <w:r w:rsidRPr="00843E8B">
        <w:t xml:space="preserve"> between</w:t>
      </w:r>
      <w:r w:rsidR="00791CF7" w:rsidRPr="00F81342">
        <w:t xml:space="preserve"> 5 samples of pulp tissue from human deciduous teeth</w:t>
      </w:r>
      <w:r w:rsidR="0087469E">
        <w:t xml:space="preserve"> that</w:t>
      </w:r>
      <w:r w:rsidR="00791CF7" w:rsidRPr="00F81342">
        <w:t xml:space="preserve"> we studied.  The small </w:t>
      </w:r>
      <w:r w:rsidR="00122158" w:rsidRPr="00F81342">
        <w:t>quantities</w:t>
      </w:r>
      <w:r w:rsidR="00791CF7" w:rsidRPr="00F81342">
        <w:t xml:space="preserve"> of RNA we could isolate f</w:t>
      </w:r>
      <w:r w:rsidR="00122158" w:rsidRPr="00F81342">
        <w:t>ro</w:t>
      </w:r>
      <w:r w:rsidR="00791CF7" w:rsidRPr="00F81342">
        <w:t>m these teeth precluded r</w:t>
      </w:r>
      <w:r w:rsidR="00122158" w:rsidRPr="00F81342">
        <w:t>epetition</w:t>
      </w:r>
      <w:r w:rsidR="00791CF7" w:rsidRPr="00F81342">
        <w:t xml:space="preserve"> of the </w:t>
      </w:r>
      <w:r w:rsidR="00122158" w:rsidRPr="00F81342">
        <w:t>measurements</w:t>
      </w:r>
      <w:r w:rsidR="00791CF7" w:rsidRPr="00F81342">
        <w:t xml:space="preserve"> to </w:t>
      </w:r>
      <w:r w:rsidR="00122158" w:rsidRPr="00F81342">
        <w:t>ascertain</w:t>
      </w:r>
      <w:r w:rsidR="00791CF7" w:rsidRPr="00F81342">
        <w:t xml:space="preserve"> dif</w:t>
      </w:r>
      <w:r w:rsidR="00122158" w:rsidRPr="00F81342">
        <w:t>ferences</w:t>
      </w:r>
      <w:r w:rsidR="00791CF7" w:rsidRPr="00F81342">
        <w:t xml:space="preserve"> that are s</w:t>
      </w:r>
      <w:r w:rsidR="00122158" w:rsidRPr="00F81342">
        <w:t>tatistically-</w:t>
      </w:r>
      <w:r w:rsidR="00791CF7" w:rsidRPr="00F81342">
        <w:t xml:space="preserve">significant.  However, the </w:t>
      </w:r>
      <w:r w:rsidR="00122158" w:rsidRPr="00F81342">
        <w:t>variance</w:t>
      </w:r>
      <w:r w:rsidR="00791CF7" w:rsidRPr="00F81342">
        <w:t xml:space="preserve"> in </w:t>
      </w:r>
      <w:r w:rsidR="00122158" w:rsidRPr="00F81342">
        <w:t>measurements</w:t>
      </w:r>
      <w:r w:rsidR="00791CF7" w:rsidRPr="00F81342">
        <w:t xml:space="preserve"> we observed with </w:t>
      </w:r>
      <w:r w:rsidR="00122158" w:rsidRPr="00F81342">
        <w:t>respect</w:t>
      </w:r>
      <w:r w:rsidR="00791CF7" w:rsidRPr="00F81342">
        <w:t xml:space="preserve"> to level of Z</w:t>
      </w:r>
      <w:r w:rsidR="00122158" w:rsidRPr="00F81342">
        <w:t>n</w:t>
      </w:r>
      <w:r w:rsidR="00791CF7" w:rsidRPr="00F81342">
        <w:t>T1 mRNA present may be related to our observation in the human</w:t>
      </w:r>
      <w:r w:rsidR="00122158" w:rsidRPr="00F81342">
        <w:t xml:space="preserve"> odontoblast-like HDP-hTERT</w:t>
      </w:r>
      <w:r w:rsidR="00791CF7" w:rsidRPr="00F81342">
        <w:t>cell</w:t>
      </w:r>
      <w:r w:rsidR="00122158" w:rsidRPr="00F81342">
        <w:t xml:space="preserve"> </w:t>
      </w:r>
      <w:r w:rsidR="00791CF7" w:rsidRPr="00F81342">
        <w:t xml:space="preserve">model that   ZnT1 mRNA abundance is </w:t>
      </w:r>
      <w:r w:rsidR="00122158" w:rsidRPr="00F81342">
        <w:t>influenced</w:t>
      </w:r>
      <w:r w:rsidR="00791CF7" w:rsidRPr="00F81342">
        <w:t xml:space="preserve"> by </w:t>
      </w:r>
      <w:r w:rsidR="00122158" w:rsidRPr="00F81342">
        <w:t>extracellular</w:t>
      </w:r>
      <w:r w:rsidR="00791CF7" w:rsidRPr="00F81342">
        <w:t xml:space="preserve"> zinc conce</w:t>
      </w:r>
      <w:r w:rsidR="00942C79" w:rsidRPr="00F81342">
        <w:t>ntration</w:t>
      </w:r>
      <w:r w:rsidR="00791CF7" w:rsidRPr="00F81342">
        <w:t>.  Th</w:t>
      </w:r>
      <w:r w:rsidR="00122158" w:rsidRPr="00F81342">
        <w:t>us, it is</w:t>
      </w:r>
      <w:r w:rsidR="00791CF7" w:rsidRPr="00F81342">
        <w:t xml:space="preserve"> likely </w:t>
      </w:r>
      <w:r w:rsidRPr="00843E8B">
        <w:t>individual variation could be a result of different dietary patterns or other exposures to Zn.</w:t>
      </w:r>
    </w:p>
    <w:p w14:paraId="41BF9EEC" w14:textId="77777777" w:rsidR="00741078" w:rsidRDefault="00741078" w:rsidP="006C745B">
      <w:pPr>
        <w:pStyle w:val="RSCB02ArticleText"/>
        <w:ind w:right="27"/>
        <w:rPr>
          <w:rStyle w:val="RSCB02ArticleTextChar"/>
        </w:rPr>
      </w:pPr>
    </w:p>
    <w:p w14:paraId="737CB871" w14:textId="24F90B0B" w:rsidR="0071064C" w:rsidRPr="00F81342" w:rsidRDefault="00741078" w:rsidP="00741078">
      <w:pPr>
        <w:pStyle w:val="RSCB02ArticleText"/>
      </w:pPr>
      <w:r w:rsidRPr="00F81342">
        <w:t>The variance between individuals observed for ZnT5 and ZnT9 mRNAs, which did not sh</w:t>
      </w:r>
      <w:r w:rsidR="002D3D71" w:rsidRPr="00F81342">
        <w:t>ow</w:t>
      </w:r>
      <w:r w:rsidRPr="00F81342">
        <w:t xml:space="preserve"> a significant </w:t>
      </w:r>
      <w:r w:rsidR="002D3D71" w:rsidRPr="00F81342">
        <w:t>response</w:t>
      </w:r>
      <w:r w:rsidRPr="00F81342">
        <w:t xml:space="preserve"> to extracellular Zn in our </w:t>
      </w:r>
      <w:r w:rsidR="002D3D71" w:rsidRPr="00F81342">
        <w:t>experiments</w:t>
      </w:r>
      <w:r w:rsidRPr="00F81342">
        <w:t xml:space="preserve"> using differ</w:t>
      </w:r>
      <w:r w:rsidR="002D3D71" w:rsidRPr="00F81342">
        <w:t>entiated</w:t>
      </w:r>
      <w:r w:rsidRPr="00F81342">
        <w:t xml:space="preserve"> HDP-hTERT cells, may </w:t>
      </w:r>
      <w:r w:rsidR="002D3D71" w:rsidRPr="00F81342">
        <w:t>reflect</w:t>
      </w:r>
      <w:r w:rsidRPr="00F81342">
        <w:t xml:space="preserve"> the different cellular comp</w:t>
      </w:r>
      <w:r w:rsidR="002D3D71" w:rsidRPr="00F81342">
        <w:t>osition</w:t>
      </w:r>
      <w:r w:rsidRPr="00F81342">
        <w:t xml:space="preserve"> of the dental pulp </w:t>
      </w:r>
      <w:r w:rsidR="002D3D71" w:rsidRPr="00F81342">
        <w:t>samples</w:t>
      </w:r>
      <w:r w:rsidRPr="00F81342">
        <w:t xml:space="preserve">.    </w:t>
      </w:r>
      <w:r>
        <w:t>Dental pulp is a mixed population of cells, including odontoblast cells, sub-odontoblastic and stromal fibroblast cells, as well as neuronal, immune and vascular system cells,</w:t>
      </w:r>
      <w:r w:rsidRPr="00843E8B">
        <w:fldChar w:fldCharType="begin"/>
      </w:r>
      <w:r w:rsidRPr="00843E8B">
        <w:instrText xml:space="preserve"> ADDIN ZOTERO_ITEM CSL_CITATION {"citationID":"kEUdsUVq","properties":{"formattedCitation":"{\\rtf \\super 23\\nosupersub{}}","plainCitation":"23"},"citationItems":[{"id":312,"uris":["http://zotero.org/users/3976117/items/866F7A2Z"],"uri":["http://zotero.org/users/3976117/items/866F7A2Z"],"itemData":{"id":312,"type":"book","title":"The Dental Pulp","publisher":"Springer Berlin Heidelberg","publisher-place":"Berlin, Heidelberg","source":"CrossRef","event-place":"Berlin, Heidelberg","URL":"http://link.springer.com/10.1007/978-3-642-55160-4","ISBN":"978-3-642-55159-8","note":"DOI: 10.1007/978-3-642-55160-4","language":"en","editor":[{"family":"Goldberg","given":"Michel"}],"issued":{"date-parts":[["2014"]]},"accessed":{"date-parts":[["2017",9,10]]}}}],"schema":"https://github.com/citation-style-language/schema/raw/master/csl-citation.json"} </w:instrText>
      </w:r>
      <w:r w:rsidRPr="00843E8B">
        <w:fldChar w:fldCharType="separate"/>
      </w:r>
      <w:r w:rsidRPr="00843E8B">
        <w:rPr>
          <w:rFonts w:ascii="Calibri" w:hAnsi="Calibri" w:cs="Calibri"/>
          <w:szCs w:val="24"/>
          <w:vertAlign w:val="superscript"/>
        </w:rPr>
        <w:t>23</w:t>
      </w:r>
      <w:r w:rsidRPr="00843E8B">
        <w:fldChar w:fldCharType="end"/>
      </w:r>
      <w:r w:rsidRPr="00843E8B">
        <w:t xml:space="preserve"> </w:t>
      </w:r>
      <w:r w:rsidRPr="00F81342">
        <w:t xml:space="preserve"> </w:t>
      </w:r>
      <w:r w:rsidR="002D3D71" w:rsidRPr="00F81342">
        <w:t>Alternatively,</w:t>
      </w:r>
      <w:r w:rsidRPr="00F81342">
        <w:t xml:space="preserve"> </w:t>
      </w:r>
      <w:r w:rsidR="005D0E6E">
        <w:t xml:space="preserve">inter-individual variation in expression of these transporters in dental pulp may result from variables other than Zn exposure, and/or </w:t>
      </w:r>
      <w:r w:rsidRPr="00F81342">
        <w:t xml:space="preserve">our assay using  HDP-hTERT cells may not </w:t>
      </w:r>
      <w:r w:rsidR="002D3D71" w:rsidRPr="00F81342">
        <w:t>replicate</w:t>
      </w:r>
      <w:r w:rsidRPr="00F81342">
        <w:t xml:space="preserve"> fully the in v</w:t>
      </w:r>
      <w:r w:rsidR="002D3D71" w:rsidRPr="00F81342">
        <w:t>ivo</w:t>
      </w:r>
      <w:r w:rsidR="00851485">
        <w:t xml:space="preserve"> situation.</w:t>
      </w:r>
    </w:p>
    <w:p w14:paraId="6FDE72CD" w14:textId="1306CD10" w:rsidR="0071064C" w:rsidRDefault="0071064C" w:rsidP="00741078">
      <w:pPr>
        <w:pStyle w:val="RSCB02ArticleText"/>
        <w:rPr>
          <w:highlight w:val="yellow"/>
        </w:rPr>
      </w:pPr>
    </w:p>
    <w:p w14:paraId="2D311114" w14:textId="453B7596" w:rsidR="00C77D42" w:rsidRPr="00701C32" w:rsidRDefault="005C1743" w:rsidP="00701C32">
      <w:pPr>
        <w:pStyle w:val="RSCB02ArticleText"/>
        <w:rPr>
          <w:highlight w:val="cyan"/>
        </w:rPr>
      </w:pPr>
      <w:r>
        <w:t xml:space="preserve">Our findings add new knowledge about potential influences on the </w:t>
      </w:r>
      <w:r w:rsidR="0071064C">
        <w:t>Zn content of enamel</w:t>
      </w:r>
      <w:r>
        <w:t>, which has been shown to</w:t>
      </w:r>
      <w:r w:rsidR="0071064C">
        <w:t xml:space="preserve"> influence </w:t>
      </w:r>
      <w:r>
        <w:t>its</w:t>
      </w:r>
      <w:r w:rsidR="0071064C">
        <w:t xml:space="preserve"> physical </w:t>
      </w:r>
      <w:r w:rsidR="0071064C" w:rsidRPr="002E1F17">
        <w:t>properties</w:t>
      </w:r>
      <w:r w:rsidR="00552374" w:rsidRPr="00971509">
        <w:t xml:space="preserve">. </w:t>
      </w:r>
      <w:r w:rsidR="0071064C">
        <w:t xml:space="preserve"> </w:t>
      </w:r>
      <w:r>
        <w:t xml:space="preserve">The specific </w:t>
      </w:r>
      <w:r w:rsidR="0071064C">
        <w:t>implications</w:t>
      </w:r>
      <w:r>
        <w:t xml:space="preserve"> of variance in ZnT expression levels</w:t>
      </w:r>
      <w:r w:rsidR="0071064C">
        <w:t xml:space="preserve"> for enamel resilience and</w:t>
      </w:r>
      <w:r>
        <w:t>, hence,</w:t>
      </w:r>
      <w:r w:rsidR="0071064C">
        <w:t xml:space="preserve"> dental health,</w:t>
      </w:r>
      <w:r>
        <w:t xml:space="preserve"> is a topic that that merits further study.</w:t>
      </w:r>
    </w:p>
    <w:p w14:paraId="797A29C3" w14:textId="5EA1096F" w:rsidR="00A46147" w:rsidRDefault="00A46147" w:rsidP="0071064C">
      <w:pPr>
        <w:pStyle w:val="RSCB02ArticleText"/>
        <w:ind w:right="27"/>
        <w:rPr>
          <w:rStyle w:val="RSCB02ArticleTextChar"/>
        </w:rPr>
      </w:pPr>
    </w:p>
    <w:p w14:paraId="62F3E13B" w14:textId="1041A481" w:rsidR="00A46147" w:rsidRDefault="00FC27D9" w:rsidP="0071064C">
      <w:pPr>
        <w:pStyle w:val="RSCB02ArticleText"/>
        <w:ind w:right="27"/>
        <w:rPr>
          <w:rStyle w:val="RSCB02ArticleTextChar"/>
        </w:rPr>
      </w:pPr>
      <w:r>
        <w:rPr>
          <w:rStyle w:val="RSCB02ArticleTextChar"/>
        </w:rPr>
        <w:t>Confidence in the use of tooth Zn content as an accurate biomarker of individual Zn exposure requires a full understanding of the processes that determine Zn content and their regulation</w:t>
      </w:r>
      <w:r w:rsidR="00BB3F96">
        <w:rPr>
          <w:rStyle w:val="RSCB02ArticleTextChar"/>
        </w:rPr>
        <w:t>, as well as exposure data</w:t>
      </w:r>
      <w:r w:rsidRPr="00D14C68">
        <w:rPr>
          <w:rStyle w:val="RSCB02ArticleTextChar"/>
        </w:rPr>
        <w:t xml:space="preserve">.  </w:t>
      </w:r>
      <w:r w:rsidR="00BB3F96" w:rsidRPr="00D14C68">
        <w:rPr>
          <w:rStyle w:val="RSCB02ArticleTextChar"/>
        </w:rPr>
        <w:t xml:space="preserve">We did not have exposure data on the 5 </w:t>
      </w:r>
      <w:r w:rsidR="00942C79" w:rsidRPr="00F81342">
        <w:rPr>
          <w:rStyle w:val="RSCB02ArticleTextChar"/>
        </w:rPr>
        <w:t>individuals</w:t>
      </w:r>
      <w:r w:rsidR="00BB3F96" w:rsidRPr="00D14C68">
        <w:rPr>
          <w:rStyle w:val="RSCB02ArticleTextChar"/>
        </w:rPr>
        <w:t xml:space="preserve"> used in </w:t>
      </w:r>
      <w:r w:rsidR="00942C79" w:rsidRPr="00F81342">
        <w:rPr>
          <w:rStyle w:val="RSCB02ArticleTextChar"/>
        </w:rPr>
        <w:t>our</w:t>
      </w:r>
      <w:r w:rsidR="00BB3F96" w:rsidRPr="00D14C68">
        <w:rPr>
          <w:rStyle w:val="RSCB02ArticleTextChar"/>
        </w:rPr>
        <w:t xml:space="preserve"> study</w:t>
      </w:r>
      <w:r w:rsidR="00942C79" w:rsidRPr="00F81342">
        <w:rPr>
          <w:rStyle w:val="RSCB02ArticleTextChar"/>
        </w:rPr>
        <w:t>. Hence,</w:t>
      </w:r>
      <w:r w:rsidR="00BB3F96" w:rsidRPr="00D14C68">
        <w:rPr>
          <w:rStyle w:val="RSCB02ArticleTextChar"/>
        </w:rPr>
        <w:t xml:space="preserve"> analysis of this potential relation</w:t>
      </w:r>
      <w:r w:rsidR="00942C79" w:rsidRPr="00F81342">
        <w:rPr>
          <w:rStyle w:val="RSCB02ArticleTextChar"/>
        </w:rPr>
        <w:t>ship</w:t>
      </w:r>
      <w:r w:rsidR="00BB3F96" w:rsidRPr="00D14C68">
        <w:rPr>
          <w:rStyle w:val="RSCB02ArticleTextChar"/>
        </w:rPr>
        <w:t xml:space="preserve"> was not</w:t>
      </w:r>
      <w:r w:rsidR="00942C79" w:rsidRPr="00F81342">
        <w:rPr>
          <w:rStyle w:val="RSCB02ArticleTextChar"/>
        </w:rPr>
        <w:t xml:space="preserve"> </w:t>
      </w:r>
      <w:r w:rsidR="00BB3F96" w:rsidRPr="00D14C68">
        <w:rPr>
          <w:rStyle w:val="RSCB02ArticleTextChar"/>
        </w:rPr>
        <w:t>possibl</w:t>
      </w:r>
      <w:r w:rsidR="00942C79" w:rsidRPr="00F81342">
        <w:rPr>
          <w:rStyle w:val="RSCB02ArticleTextChar"/>
        </w:rPr>
        <w:t>e</w:t>
      </w:r>
      <w:r w:rsidR="00BB3F96" w:rsidRPr="00D14C68">
        <w:rPr>
          <w:rStyle w:val="RSCB02ArticleTextChar"/>
        </w:rPr>
        <w:t>.</w:t>
      </w:r>
      <w:r w:rsidR="00BB3F96">
        <w:rPr>
          <w:rStyle w:val="RSCB02ArticleTextChar"/>
        </w:rPr>
        <w:t xml:space="preserve">  </w:t>
      </w:r>
      <w:r>
        <w:rPr>
          <w:rStyle w:val="RSCB02ArticleTextChar"/>
        </w:rPr>
        <w:t xml:space="preserve">Our findings </w:t>
      </w:r>
      <w:r w:rsidR="00FB4A28">
        <w:rPr>
          <w:rStyle w:val="RSCB02ArticleTextChar"/>
        </w:rPr>
        <w:t>indicate</w:t>
      </w:r>
      <w:r>
        <w:rPr>
          <w:rStyle w:val="RSCB02ArticleTextChar"/>
        </w:rPr>
        <w:t xml:space="preserve"> that Zn</w:t>
      </w:r>
      <w:r w:rsidR="00FB4A28">
        <w:rPr>
          <w:rStyle w:val="RSCB02ArticleTextChar"/>
        </w:rPr>
        <w:t>T</w:t>
      </w:r>
      <w:r>
        <w:rPr>
          <w:rStyle w:val="RSCB02ArticleTextChar"/>
        </w:rPr>
        <w:t>1 activity in the odontoblasts of the developing tooth is a zinc-sen</w:t>
      </w:r>
      <w:r w:rsidR="00FB4A28">
        <w:rPr>
          <w:rStyle w:val="RSCB02ArticleTextChar"/>
        </w:rPr>
        <w:t>sitive</w:t>
      </w:r>
      <w:r>
        <w:rPr>
          <w:rStyle w:val="RSCB02ArticleTextChar"/>
        </w:rPr>
        <w:t xml:space="preserve"> process and likely to be one of the modifiers of zinc conc</w:t>
      </w:r>
      <w:r w:rsidR="00FB4A28">
        <w:rPr>
          <w:rStyle w:val="RSCB02ArticleTextChar"/>
        </w:rPr>
        <w:t>entration</w:t>
      </w:r>
      <w:r>
        <w:rPr>
          <w:rStyle w:val="RSCB02ArticleTextChar"/>
        </w:rPr>
        <w:t xml:space="preserve"> </w:t>
      </w:r>
      <w:r w:rsidR="00FB4A28">
        <w:rPr>
          <w:rStyle w:val="RSCB02ArticleTextChar"/>
        </w:rPr>
        <w:t>measured</w:t>
      </w:r>
      <w:r>
        <w:rPr>
          <w:rStyle w:val="RSCB02ArticleTextChar"/>
        </w:rPr>
        <w:t xml:space="preserve"> as a snapshot in time.  </w:t>
      </w:r>
      <w:r w:rsidR="00FB4A28">
        <w:rPr>
          <w:rStyle w:val="RSCB02ArticleTextChar"/>
        </w:rPr>
        <w:t>However</w:t>
      </w:r>
      <w:r>
        <w:rPr>
          <w:rStyle w:val="RSCB02ArticleTextChar"/>
        </w:rPr>
        <w:t xml:space="preserve">, </w:t>
      </w:r>
      <w:r w:rsidR="00BB3F96">
        <w:rPr>
          <w:rStyle w:val="RSCB02ArticleTextChar"/>
        </w:rPr>
        <w:t>the contribut</w:t>
      </w:r>
      <w:r w:rsidR="00FB4A28">
        <w:rPr>
          <w:rStyle w:val="RSCB02ArticleTextChar"/>
        </w:rPr>
        <w:t>ion</w:t>
      </w:r>
      <w:r w:rsidR="00BB3F96">
        <w:rPr>
          <w:rStyle w:val="RSCB02ArticleTextChar"/>
        </w:rPr>
        <w:t xml:space="preserve"> of </w:t>
      </w:r>
      <w:r>
        <w:rPr>
          <w:rStyle w:val="RSCB02ArticleTextChar"/>
        </w:rPr>
        <w:t>other processes during tooth mineralis</w:t>
      </w:r>
      <w:r w:rsidR="00FB4A28">
        <w:rPr>
          <w:rStyle w:val="RSCB02ArticleTextChar"/>
        </w:rPr>
        <w:t>ation</w:t>
      </w:r>
      <w:r>
        <w:rPr>
          <w:rStyle w:val="RSCB02ArticleTextChar"/>
        </w:rPr>
        <w:t xml:space="preserve"> that contribute t</w:t>
      </w:r>
      <w:r w:rsidR="00FB4A28">
        <w:rPr>
          <w:rStyle w:val="RSCB02ArticleTextChar"/>
        </w:rPr>
        <w:t>o</w:t>
      </w:r>
      <w:r>
        <w:rPr>
          <w:rStyle w:val="RSCB02ArticleTextChar"/>
        </w:rPr>
        <w:t xml:space="preserve"> the </w:t>
      </w:r>
      <w:r w:rsidR="00FB4A28">
        <w:rPr>
          <w:rStyle w:val="RSCB02ArticleTextChar"/>
        </w:rPr>
        <w:t>quantity</w:t>
      </w:r>
      <w:r>
        <w:rPr>
          <w:rStyle w:val="RSCB02ArticleTextChar"/>
        </w:rPr>
        <w:t xml:space="preserve"> of zinc deposited in the tooth must be </w:t>
      </w:r>
      <w:r w:rsidR="00FB4A28">
        <w:rPr>
          <w:rStyle w:val="RSCB02ArticleTextChar"/>
        </w:rPr>
        <w:t>elucidated and mechanisms</w:t>
      </w:r>
      <w:r w:rsidR="00BB3F96">
        <w:rPr>
          <w:rStyle w:val="RSCB02ArticleTextChar"/>
        </w:rPr>
        <w:t xml:space="preserve"> through </w:t>
      </w:r>
      <w:r w:rsidR="00FB4A28">
        <w:rPr>
          <w:rStyle w:val="RSCB02ArticleTextChar"/>
        </w:rPr>
        <w:t>which</w:t>
      </w:r>
      <w:r w:rsidR="00BB3F96">
        <w:rPr>
          <w:rStyle w:val="RSCB02ArticleTextChar"/>
        </w:rPr>
        <w:t xml:space="preserve"> tooth zinc may turnover even </w:t>
      </w:r>
      <w:r w:rsidR="00FB4A28">
        <w:rPr>
          <w:rStyle w:val="RSCB02ArticleTextChar"/>
        </w:rPr>
        <w:t>in</w:t>
      </w:r>
      <w:r w:rsidR="00BB3F96">
        <w:rPr>
          <w:rStyle w:val="RSCB02ArticleTextChar"/>
        </w:rPr>
        <w:t xml:space="preserve"> the mature tooth should be investigated to obtain a full-</w:t>
      </w:r>
      <w:r w:rsidR="00FB4A28">
        <w:rPr>
          <w:rStyle w:val="RSCB02ArticleTextChar"/>
        </w:rPr>
        <w:t>u</w:t>
      </w:r>
      <w:r w:rsidR="00BB3F96">
        <w:rPr>
          <w:rStyle w:val="RSCB02ArticleTextChar"/>
        </w:rPr>
        <w:t>n</w:t>
      </w:r>
      <w:r w:rsidR="00FB4A28">
        <w:rPr>
          <w:rStyle w:val="RSCB02ArticleTextChar"/>
        </w:rPr>
        <w:t>derstanding</w:t>
      </w:r>
      <w:r w:rsidR="00BB3F96">
        <w:rPr>
          <w:rStyle w:val="RSCB02ArticleTextChar"/>
        </w:rPr>
        <w:t xml:space="preserve"> of this complex relationship.</w:t>
      </w:r>
    </w:p>
    <w:p w14:paraId="7017939A" w14:textId="77777777" w:rsidR="006C745B" w:rsidRPr="000E7433" w:rsidRDefault="006C745B" w:rsidP="006C745B">
      <w:pPr>
        <w:pStyle w:val="RSCB04AHeadingSection"/>
      </w:pPr>
      <w:r>
        <w:t>Conclusion</w:t>
      </w:r>
    </w:p>
    <w:p w14:paraId="0F7BE82A" w14:textId="77777777" w:rsidR="00C573B3" w:rsidRDefault="006C745B" w:rsidP="00851485">
      <w:pPr>
        <w:pStyle w:val="RSCB02ArticleText"/>
        <w:rPr>
          <w:rStyle w:val="RSCB02ArticleTextChar"/>
        </w:rPr>
      </w:pPr>
      <w:r w:rsidRPr="0044545F">
        <w:rPr>
          <w:rStyle w:val="RSCB02ArticleTextChar"/>
        </w:rPr>
        <w:t xml:space="preserve">This study </w:t>
      </w:r>
      <w:r w:rsidR="006C0665">
        <w:rPr>
          <w:rStyle w:val="RSCB02ArticleTextChar"/>
        </w:rPr>
        <w:t>revealed</w:t>
      </w:r>
      <w:r w:rsidRPr="0044545F">
        <w:rPr>
          <w:rStyle w:val="RSCB02ArticleTextChar"/>
        </w:rPr>
        <w:t xml:space="preserve"> </w:t>
      </w:r>
      <w:r w:rsidR="006C0665">
        <w:rPr>
          <w:rStyle w:val="RSCB02ArticleTextChar"/>
        </w:rPr>
        <w:t xml:space="preserve">that specific ZnT family mRNAs are present in human dental pulp and in secretory </w:t>
      </w:r>
      <w:r w:rsidRPr="0044545F">
        <w:rPr>
          <w:rStyle w:val="RSCB02ArticleTextChar"/>
        </w:rPr>
        <w:t>odontoblast-like cells</w:t>
      </w:r>
      <w:r w:rsidR="006C0665">
        <w:rPr>
          <w:rStyle w:val="RSCB02ArticleTextChar"/>
        </w:rPr>
        <w:t xml:space="preserve"> and hence</w:t>
      </w:r>
      <w:r w:rsidRPr="0044545F">
        <w:rPr>
          <w:rStyle w:val="RSCB02ArticleTextChar"/>
        </w:rPr>
        <w:t xml:space="preserve"> </w:t>
      </w:r>
      <w:r w:rsidR="003F2EBD">
        <w:rPr>
          <w:rStyle w:val="RSCB02ArticleTextChar"/>
        </w:rPr>
        <w:t xml:space="preserve">may play a role </w:t>
      </w:r>
      <w:r>
        <w:rPr>
          <w:rStyle w:val="RSCB02ArticleTextChar"/>
        </w:rPr>
        <w:t>in</w:t>
      </w:r>
      <w:r w:rsidR="003F2EBD">
        <w:rPr>
          <w:rStyle w:val="RSCB02ArticleTextChar"/>
        </w:rPr>
        <w:t xml:space="preserve"> depositing Zn in the matrix during</w:t>
      </w:r>
      <w:r>
        <w:rPr>
          <w:rStyle w:val="RSCB02ArticleTextChar"/>
        </w:rPr>
        <w:t xml:space="preserve"> dentine mineralisation. </w:t>
      </w:r>
      <w:r w:rsidR="003F2EBD">
        <w:rPr>
          <w:rStyle w:val="RSCB02ArticleTextChar"/>
        </w:rPr>
        <w:t xml:space="preserve">We found </w:t>
      </w:r>
      <w:r w:rsidR="00AB7E9F">
        <w:rPr>
          <w:rStyle w:val="RSCB02ArticleTextChar"/>
        </w:rPr>
        <w:t>evidence</w:t>
      </w:r>
      <w:r w:rsidR="003F2EBD">
        <w:rPr>
          <w:rStyle w:val="RSCB02ArticleTextChar"/>
        </w:rPr>
        <w:t xml:space="preserve"> for inter-indiv</w:t>
      </w:r>
      <w:r w:rsidR="00AB7E9F">
        <w:rPr>
          <w:rStyle w:val="RSCB02ArticleTextChar"/>
        </w:rPr>
        <w:t>id</w:t>
      </w:r>
      <w:r w:rsidR="003F2EBD">
        <w:rPr>
          <w:rStyle w:val="RSCB02ArticleTextChar"/>
        </w:rPr>
        <w:t>ual variability in the levels of these mRNA</w:t>
      </w:r>
      <w:r w:rsidR="00AB7E9F">
        <w:rPr>
          <w:rStyle w:val="RSCB02ArticleTextChar"/>
        </w:rPr>
        <w:t>s</w:t>
      </w:r>
      <w:r w:rsidR="003F2EBD">
        <w:rPr>
          <w:rStyle w:val="RSCB02ArticleTextChar"/>
        </w:rPr>
        <w:t xml:space="preserve"> in</w:t>
      </w:r>
      <w:r w:rsidR="00AB7E9F">
        <w:rPr>
          <w:rStyle w:val="RSCB02ArticleTextChar"/>
        </w:rPr>
        <w:t xml:space="preserve"> dental</w:t>
      </w:r>
      <w:r w:rsidR="003F2EBD">
        <w:rPr>
          <w:rStyle w:val="RSCB02ArticleTextChar"/>
        </w:rPr>
        <w:t xml:space="preserve"> pulp, which may </w:t>
      </w:r>
      <w:r w:rsidR="00AB7E9F">
        <w:rPr>
          <w:rStyle w:val="RSCB02ArticleTextChar"/>
        </w:rPr>
        <w:t>reflect</w:t>
      </w:r>
      <w:r w:rsidR="003F2EBD">
        <w:rPr>
          <w:rStyle w:val="RSCB02ArticleTextChar"/>
        </w:rPr>
        <w:t xml:space="preserve"> different </w:t>
      </w:r>
      <w:r w:rsidR="00AB7E9F">
        <w:rPr>
          <w:rStyle w:val="RSCB02ArticleTextChar"/>
        </w:rPr>
        <w:t>environmental</w:t>
      </w:r>
      <w:r w:rsidR="003F2EBD">
        <w:rPr>
          <w:rStyle w:val="RSCB02ArticleTextChar"/>
        </w:rPr>
        <w:t xml:space="preserve"> </w:t>
      </w:r>
      <w:r w:rsidR="00AB7E9F">
        <w:rPr>
          <w:rStyle w:val="RSCB02ArticleTextChar"/>
        </w:rPr>
        <w:t>exposures</w:t>
      </w:r>
      <w:r w:rsidR="003F2EBD">
        <w:rPr>
          <w:rStyle w:val="RSCB02ArticleTextChar"/>
        </w:rPr>
        <w:t xml:space="preserve"> to Zn.  </w:t>
      </w:r>
      <w:r w:rsidRPr="0044545F">
        <w:rPr>
          <w:rStyle w:val="RSCB02ArticleTextChar"/>
        </w:rPr>
        <w:t>ZnT1</w:t>
      </w:r>
      <w:r w:rsidR="003F2EBD">
        <w:rPr>
          <w:rStyle w:val="RSCB02ArticleTextChar"/>
        </w:rPr>
        <w:t xml:space="preserve">, a plasma </w:t>
      </w:r>
      <w:r w:rsidR="00AB7E9F">
        <w:rPr>
          <w:rStyle w:val="RSCB02ArticleTextChar"/>
        </w:rPr>
        <w:t>membrane</w:t>
      </w:r>
      <w:r w:rsidR="003F2EBD">
        <w:rPr>
          <w:rStyle w:val="RSCB02ArticleTextChar"/>
        </w:rPr>
        <w:t xml:space="preserve"> Zn export protein,</w:t>
      </w:r>
      <w:r w:rsidRPr="0044545F">
        <w:rPr>
          <w:rStyle w:val="RSCB02ArticleTextChar"/>
        </w:rPr>
        <w:t xml:space="preserve"> </w:t>
      </w:r>
      <w:r>
        <w:rPr>
          <w:rStyle w:val="RSCB02ArticleTextChar"/>
        </w:rPr>
        <w:t>was regulated by extracellular Zn concentration</w:t>
      </w:r>
      <w:r w:rsidR="003F2EBD">
        <w:rPr>
          <w:rStyle w:val="RSCB02ArticleTextChar"/>
        </w:rPr>
        <w:t xml:space="preserve"> in odontblast-like cells</w:t>
      </w:r>
      <w:r>
        <w:rPr>
          <w:rStyle w:val="RSCB02ArticleTextChar"/>
        </w:rPr>
        <w:t xml:space="preserve"> after relatively short periods of time</w:t>
      </w:r>
      <w:r w:rsidR="003F2EBD">
        <w:rPr>
          <w:rStyle w:val="RSCB02ArticleTextChar"/>
        </w:rPr>
        <w:t xml:space="preserve"> through an </w:t>
      </w:r>
      <w:r w:rsidR="00AB7E9F">
        <w:rPr>
          <w:rStyle w:val="RSCB02ArticleTextChar"/>
        </w:rPr>
        <w:t>apparent</w:t>
      </w:r>
      <w:r w:rsidR="003F2EBD">
        <w:rPr>
          <w:rStyle w:val="RSCB02ArticleTextChar"/>
        </w:rPr>
        <w:t xml:space="preserve"> </w:t>
      </w:r>
      <w:r w:rsidR="00AB7E9F">
        <w:rPr>
          <w:rStyle w:val="RSCB02ArticleTextChar"/>
        </w:rPr>
        <w:t xml:space="preserve">positive </w:t>
      </w:r>
      <w:r w:rsidR="003F2EBD">
        <w:rPr>
          <w:rStyle w:val="RSCB02ArticleTextChar"/>
        </w:rPr>
        <w:t>feedback loop that marks out ZnT1 activity as a likely key determinant of tooth Z</w:t>
      </w:r>
      <w:r w:rsidR="00AB7E9F">
        <w:rPr>
          <w:rStyle w:val="RSCB02ArticleTextChar"/>
        </w:rPr>
        <w:t>n</w:t>
      </w:r>
      <w:r w:rsidR="003F2EBD">
        <w:rPr>
          <w:rStyle w:val="RSCB02ArticleTextChar"/>
        </w:rPr>
        <w:t xml:space="preserve"> content, and hence, enamel</w:t>
      </w:r>
      <w:r w:rsidR="00AB7E9F">
        <w:rPr>
          <w:rStyle w:val="RSCB02ArticleTextChar"/>
        </w:rPr>
        <w:t xml:space="preserve"> properties</w:t>
      </w:r>
      <w:r w:rsidR="003F2EBD">
        <w:rPr>
          <w:rStyle w:val="RSCB02ArticleTextChar"/>
        </w:rPr>
        <w:t xml:space="preserve"> and oral health</w:t>
      </w:r>
      <w:r w:rsidR="00851485">
        <w:rPr>
          <w:rStyle w:val="RSCB02ArticleTextChar"/>
        </w:rPr>
        <w:t>.</w:t>
      </w:r>
    </w:p>
    <w:p w14:paraId="7CD8D187" w14:textId="77777777" w:rsidR="00C573B3" w:rsidRDefault="00C573B3" w:rsidP="00851485">
      <w:pPr>
        <w:pStyle w:val="RSCB02ArticleText"/>
        <w:rPr>
          <w:rStyle w:val="RSCB02ArticleTextChar"/>
        </w:rPr>
      </w:pPr>
    </w:p>
    <w:p w14:paraId="0C274A99" w14:textId="1F864384" w:rsidR="00D469C0" w:rsidRPr="00C573B3" w:rsidRDefault="001D55D2" w:rsidP="00851485">
      <w:pPr>
        <w:pStyle w:val="RSCB02ArticleText"/>
        <w:rPr>
          <w:b/>
          <w:sz w:val="24"/>
          <w:szCs w:val="24"/>
        </w:rPr>
      </w:pPr>
      <w:r w:rsidRPr="00C573B3">
        <w:rPr>
          <w:b/>
          <w:sz w:val="24"/>
          <w:szCs w:val="24"/>
        </w:rPr>
        <w:t>C</w:t>
      </w:r>
      <w:r w:rsidR="00D469C0" w:rsidRPr="00C573B3">
        <w:rPr>
          <w:b/>
          <w:sz w:val="24"/>
          <w:szCs w:val="24"/>
        </w:rPr>
        <w:t>onflicts of interest</w:t>
      </w:r>
    </w:p>
    <w:p w14:paraId="5A657C9D" w14:textId="77777777" w:rsidR="00D469C0" w:rsidRDefault="00D469C0" w:rsidP="00D469C0">
      <w:pPr>
        <w:rPr>
          <w:rFonts w:cs="Times New Roman"/>
          <w:w w:val="108"/>
          <w:sz w:val="18"/>
          <w:szCs w:val="18"/>
        </w:rPr>
      </w:pPr>
      <w:r w:rsidRPr="00A05364">
        <w:rPr>
          <w:rFonts w:cs="Times New Roman"/>
          <w:w w:val="108"/>
          <w:sz w:val="18"/>
          <w:szCs w:val="18"/>
        </w:rPr>
        <w:t>The</w:t>
      </w:r>
      <w:r>
        <w:rPr>
          <w:rFonts w:cs="Times New Roman"/>
          <w:w w:val="108"/>
          <w:sz w:val="18"/>
          <w:szCs w:val="18"/>
        </w:rPr>
        <w:t>re are no conflicts to declare.</w:t>
      </w:r>
    </w:p>
    <w:p w14:paraId="026A733F" w14:textId="77777777" w:rsidR="00D469C0" w:rsidRDefault="00D469C0" w:rsidP="00D469C0">
      <w:pPr>
        <w:pStyle w:val="RSCB04AHeadingSection"/>
      </w:pPr>
      <w:r>
        <w:t>Acknowledgements</w:t>
      </w:r>
    </w:p>
    <w:p w14:paraId="7CC6272F" w14:textId="2F1F8AC1" w:rsidR="005271F1" w:rsidRDefault="00D469C0" w:rsidP="002A11D8">
      <w:pPr>
        <w:pStyle w:val="RSCB02ArticleText"/>
      </w:pPr>
      <w:r w:rsidRPr="00851485">
        <w:t>This study was supported by Directorate General of Higher Education, Ministry of Research, Technology and Higher Education of the Republic of Indonesia as a funded doctoral programme. We wish to thank</w:t>
      </w:r>
      <w:r w:rsidR="00DD26C1" w:rsidRPr="00851485">
        <w:t xml:space="preserve"> </w:t>
      </w:r>
      <w:r w:rsidR="00851485" w:rsidRPr="00851485">
        <w:t>Professor Takashi Takata (</w:t>
      </w:r>
      <w:r w:rsidR="00851485" w:rsidRPr="00851485">
        <w:rPr>
          <w:rFonts w:cs="Arial"/>
          <w:lang w:val="en"/>
        </w:rPr>
        <w:t xml:space="preserve">Department of Oral and Maxillofacial Pathobiology, Graduate School of Biomedical Sciences, Hiroshima University, Hiroshima, Japan) </w:t>
      </w:r>
      <w:r w:rsidR="00DD26C1" w:rsidRPr="00851485">
        <w:t xml:space="preserve">for the gift of hDP-HTERT cells, </w:t>
      </w:r>
      <w:r w:rsidRPr="00851485">
        <w:t>Dental Hospital of Universitas Indonesia and Department of Pediatric Dentistry, Faculty of Dentistry, Universitas Indonesia for faci</w:t>
      </w:r>
      <w:r w:rsidR="002A11D8">
        <w:t>litating the sample collection.</w:t>
      </w:r>
    </w:p>
    <w:p w14:paraId="7A4234ED" w14:textId="0370BA3F" w:rsidR="00020245" w:rsidRDefault="00E61949" w:rsidP="005271F1">
      <w:pPr>
        <w:pStyle w:val="RSCB04AHeadingSection"/>
      </w:pPr>
      <w:r w:rsidRPr="00EF6BD4">
        <w:t>Notes and references</w:t>
      </w:r>
    </w:p>
    <w:p w14:paraId="59FCC04D" w14:textId="77777777" w:rsidR="00020245" w:rsidRDefault="00020245" w:rsidP="00D23C37">
      <w:pPr>
        <w:pStyle w:val="RSCR02References"/>
        <w:numPr>
          <w:ilvl w:val="0"/>
          <w:numId w:val="0"/>
        </w:numPr>
        <w:ind w:left="426"/>
      </w:pPr>
    </w:p>
    <w:p w14:paraId="770C6445" w14:textId="77777777" w:rsidR="00971509" w:rsidRPr="00971509" w:rsidRDefault="00020245" w:rsidP="00971509">
      <w:pPr>
        <w:pStyle w:val="EndNoteBibliography"/>
        <w:spacing w:after="0"/>
      </w:pPr>
      <w:r>
        <w:fldChar w:fldCharType="begin"/>
      </w:r>
      <w:r>
        <w:instrText xml:space="preserve"> ADDIN EN.REFLIST </w:instrText>
      </w:r>
      <w:r>
        <w:fldChar w:fldCharType="separate"/>
      </w:r>
      <w:r w:rsidR="00971509" w:rsidRPr="00971509">
        <w:t>1.</w:t>
      </w:r>
      <w:r w:rsidR="00971509" w:rsidRPr="00971509">
        <w:tab/>
        <w:t>Kambe T, Tsuji T, Hashimoto A, Itsumura N. The Physiological, Biochemical, and Molecular Roles of Zinc Transporters in Zinc Homeostasis and Metabolism. Physiological Reviews. 2015;95(3):749-84.</w:t>
      </w:r>
    </w:p>
    <w:p w14:paraId="4595DDF2" w14:textId="77777777" w:rsidR="00971509" w:rsidRPr="00971509" w:rsidRDefault="00971509" w:rsidP="00971509">
      <w:pPr>
        <w:pStyle w:val="EndNoteBibliography"/>
        <w:spacing w:after="0"/>
      </w:pPr>
      <w:r w:rsidRPr="00971509">
        <w:t>2.</w:t>
      </w:r>
      <w:r w:rsidRPr="00971509">
        <w:tab/>
        <w:t>Hara T, Takeda T-a, Takagishi T, Fukue K, Kambe T, Fukada T. Physiological roles of zinc transporters: molecular and genetic importance in zinc homeostasis. The Journal of Physiological Sciences. 2017;67(2):283-301.</w:t>
      </w:r>
    </w:p>
    <w:p w14:paraId="62898D88" w14:textId="77777777" w:rsidR="00971509" w:rsidRPr="00971509" w:rsidRDefault="00971509" w:rsidP="00971509">
      <w:pPr>
        <w:pStyle w:val="EndNoteBibliography"/>
        <w:spacing w:after="0"/>
      </w:pPr>
      <w:r w:rsidRPr="00971509">
        <w:t>3.</w:t>
      </w:r>
      <w:r w:rsidRPr="00971509">
        <w:tab/>
        <w:t>Hojyo S, Fukada T. Zinc transporters and signaling in physiology and pathogenesis. Archives of Biochemistry and Biophysics. 2016;611:43-50.</w:t>
      </w:r>
    </w:p>
    <w:p w14:paraId="03E39C7A" w14:textId="77777777" w:rsidR="00971509" w:rsidRPr="00971509" w:rsidRDefault="00971509" w:rsidP="00971509">
      <w:pPr>
        <w:pStyle w:val="EndNoteBibliography"/>
        <w:spacing w:after="0"/>
      </w:pPr>
      <w:r w:rsidRPr="00971509">
        <w:t>4.</w:t>
      </w:r>
      <w:r w:rsidRPr="00971509">
        <w:tab/>
        <w:t>Huang L, Tepaamorndech S. The SLC30 family of zinc transporters – A review of current understanding of their biological and pathophysiological roles. Molecular Aspects of Medicine. 2013;34(2-3):548-60.</w:t>
      </w:r>
    </w:p>
    <w:p w14:paraId="2C912DEA" w14:textId="77777777" w:rsidR="00971509" w:rsidRPr="00971509" w:rsidRDefault="00971509" w:rsidP="00971509">
      <w:pPr>
        <w:pStyle w:val="EndNoteBibliography"/>
        <w:spacing w:after="0"/>
      </w:pPr>
      <w:r w:rsidRPr="00971509">
        <w:t>5.</w:t>
      </w:r>
      <w:r w:rsidRPr="00971509">
        <w:tab/>
        <w:t>Jeong J, Eide DJ. The SLC39 family of zinc transporters. Molecular Aspects of Medicine. 2013;34(2-3):612-9.</w:t>
      </w:r>
    </w:p>
    <w:p w14:paraId="76B2D793" w14:textId="77777777" w:rsidR="00971509" w:rsidRPr="00971509" w:rsidRDefault="00971509" w:rsidP="00971509">
      <w:pPr>
        <w:pStyle w:val="EndNoteBibliography"/>
        <w:spacing w:after="0"/>
      </w:pPr>
      <w:r w:rsidRPr="00971509">
        <w:t>6.</w:t>
      </w:r>
      <w:r w:rsidRPr="00971509">
        <w:tab/>
        <w:t>Bosomworth HJ, Thornton JK, Coneyworth LJ, Ford D, Valentine RA. Efflux function, tissue-specific expression and intracellular trafficking of the Zn transporter ZnT10 indicate roles in adult Zn homeostasis. Metallomics. 2012;4(8):771-9.</w:t>
      </w:r>
    </w:p>
    <w:p w14:paraId="1519C407" w14:textId="77777777" w:rsidR="00971509" w:rsidRPr="00971509" w:rsidRDefault="00971509" w:rsidP="00971509">
      <w:pPr>
        <w:pStyle w:val="EndNoteBibliography"/>
        <w:spacing w:after="0"/>
      </w:pPr>
      <w:r w:rsidRPr="00971509">
        <w:t>7.</w:t>
      </w:r>
      <w:r w:rsidRPr="00971509">
        <w:tab/>
        <w:t>Coneyworth LJ, Jackson KA, Tyson J, Bosomworth HJ, van der Hagen E, Hann GM, et al. Identification of the human zinc transcriptional regulatory element (ZTRE): a palindromic protein-binding DNA sequence responsible for zinc-induced transcriptional repression. J Biol Chem. 2012;287(43):36567-81.</w:t>
      </w:r>
    </w:p>
    <w:p w14:paraId="1577C7C1" w14:textId="77777777" w:rsidR="00971509" w:rsidRPr="00971509" w:rsidRDefault="00971509" w:rsidP="00971509">
      <w:pPr>
        <w:pStyle w:val="EndNoteBibliography"/>
        <w:spacing w:after="0"/>
      </w:pPr>
      <w:r w:rsidRPr="00971509">
        <w:t>8.</w:t>
      </w:r>
      <w:r w:rsidRPr="00971509">
        <w:tab/>
        <w:t>Valentine RA, Jackson KA, Christie GR, Mathers JC, Taylor PM, Ford D. ZnT5 variant B is a bidirectional zinc transporter and mediates zinc uptake in human intestinal Caco-2 cells. J Biol Chem. 2007;282(19):14389-93.</w:t>
      </w:r>
    </w:p>
    <w:p w14:paraId="695F4E30" w14:textId="77777777" w:rsidR="00971509" w:rsidRPr="00971509" w:rsidRDefault="00971509" w:rsidP="00971509">
      <w:pPr>
        <w:pStyle w:val="EndNoteBibliography"/>
        <w:spacing w:after="0"/>
      </w:pPr>
      <w:r w:rsidRPr="00971509">
        <w:t>9.</w:t>
      </w:r>
      <w:r w:rsidRPr="00971509">
        <w:tab/>
        <w:t>Cousins RJ, Liuzzi JP, Lichten LA. Mammalian Zinc Transport, Trafficking, and Signals. Journal of Biological Chemistry. 2006;281(34):24085-9.</w:t>
      </w:r>
    </w:p>
    <w:p w14:paraId="4FB5CE0E" w14:textId="77777777" w:rsidR="00971509" w:rsidRPr="00971509" w:rsidRDefault="00971509" w:rsidP="00971509">
      <w:pPr>
        <w:pStyle w:val="EndNoteBibliography"/>
        <w:spacing w:after="0"/>
      </w:pPr>
      <w:r w:rsidRPr="00971509">
        <w:t>10.</w:t>
      </w:r>
      <w:r w:rsidRPr="00971509">
        <w:tab/>
        <w:t>Cragg RA, Philips SR, Piper JS, Campbell FC, Mathers JC, Ford D. Homeostatic regulation of zinc transporters in the human small intestine by dietary zinc supplementation. Gut. 2005;54(4):469-78.</w:t>
      </w:r>
    </w:p>
    <w:p w14:paraId="04561E07" w14:textId="77777777" w:rsidR="00971509" w:rsidRPr="00971509" w:rsidRDefault="00971509" w:rsidP="00971509">
      <w:pPr>
        <w:pStyle w:val="EndNoteBibliography"/>
        <w:spacing w:after="0"/>
      </w:pPr>
      <w:r w:rsidRPr="00971509">
        <w:t>11.</w:t>
      </w:r>
      <w:r w:rsidRPr="00971509">
        <w:tab/>
        <w:t>Helston RM, Phillips SR, McKay JA, Jackson KA, Mathers JC, Ford D. Zinc Transporters in the Mouse Placenta Show a Coordinated Regulatory Response to Changes in Dietary Zinc Intake. Placenta. 2007;28(5-6):437-44.</w:t>
      </w:r>
    </w:p>
    <w:p w14:paraId="1652E126" w14:textId="77777777" w:rsidR="00971509" w:rsidRPr="00971509" w:rsidRDefault="00971509" w:rsidP="00971509">
      <w:pPr>
        <w:pStyle w:val="EndNoteBibliography"/>
        <w:spacing w:after="0"/>
      </w:pPr>
      <w:r w:rsidRPr="00971509">
        <w:t>12.</w:t>
      </w:r>
      <w:r w:rsidRPr="00971509">
        <w:tab/>
        <w:t>McMahon RJ, Cousins RJ. Regulation of the zinc transporter ZnT-1 by dietary zinc. Proc Natl Acad Sci USA. 1998;95(9):4841-6.</w:t>
      </w:r>
    </w:p>
    <w:p w14:paraId="0DB3A086" w14:textId="77777777" w:rsidR="00971509" w:rsidRPr="00971509" w:rsidRDefault="00971509" w:rsidP="00971509">
      <w:pPr>
        <w:pStyle w:val="EndNoteBibliography"/>
        <w:spacing w:after="0"/>
      </w:pPr>
      <w:r w:rsidRPr="00971509">
        <w:t>13.</w:t>
      </w:r>
      <w:r w:rsidRPr="00971509">
        <w:tab/>
        <w:t>Cousins RJ, Blanchard RK, Popp MP, Liu L, Cao J, Moore JB, et al. A global view of the selectivity of zinc deprivation and excess on genes expressed in human THP-1 mononuclear cells. Proceedings of the National Academy of Sciences. 2003;100(12):6952-7.</w:t>
      </w:r>
    </w:p>
    <w:p w14:paraId="160FF2F6" w14:textId="77777777" w:rsidR="00971509" w:rsidRPr="00971509" w:rsidRDefault="00971509" w:rsidP="00971509">
      <w:pPr>
        <w:pStyle w:val="EndNoteBibliography"/>
        <w:spacing w:after="0"/>
      </w:pPr>
      <w:r w:rsidRPr="00971509">
        <w:t>14.</w:t>
      </w:r>
      <w:r w:rsidRPr="00971509">
        <w:tab/>
        <w:t>Ten Cate's oral histology: development, structure, and function. 7. ed ed. St. Louis, Mo.: Mosby/Elsevier; 2008 2008. 79-107 p.</w:t>
      </w:r>
    </w:p>
    <w:p w14:paraId="1D5D39A1" w14:textId="77777777" w:rsidR="00971509" w:rsidRPr="00971509" w:rsidRDefault="00971509" w:rsidP="00971509">
      <w:pPr>
        <w:pStyle w:val="EndNoteBibliography"/>
        <w:spacing w:after="0"/>
      </w:pPr>
      <w:r w:rsidRPr="00971509">
        <w:t>15.</w:t>
      </w:r>
      <w:r w:rsidRPr="00971509">
        <w:tab/>
        <w:t>Scutariu MM, Salamastrakis I, Stan CI, Nedelcu AH, Gavril LC, Costea CF, et al. Histopathological consequences of hyperzincemia on rat teeth. Experimental study. Rom J Morphol Embryol. 2016;57(3):1057-61.</w:t>
      </w:r>
    </w:p>
    <w:p w14:paraId="5A45846E" w14:textId="77777777" w:rsidR="00971509" w:rsidRPr="00971509" w:rsidRDefault="00971509" w:rsidP="00971509">
      <w:pPr>
        <w:pStyle w:val="EndNoteBibliography"/>
        <w:spacing w:after="0"/>
      </w:pPr>
      <w:r w:rsidRPr="00971509">
        <w:t>16.</w:t>
      </w:r>
      <w:r w:rsidRPr="00971509">
        <w:tab/>
        <w:t>Klimuszko E, Orywal K, Sierpinska T, Sidun J, Golebiewska M. The evaluation of zinc and copper content in tooth enamel without any pathological changes - an in vitro study. Int J Nanomedicine. 2018;13:1257-64.</w:t>
      </w:r>
    </w:p>
    <w:p w14:paraId="42D3DFEB" w14:textId="77777777" w:rsidR="00971509" w:rsidRPr="00971509" w:rsidRDefault="00971509" w:rsidP="00971509">
      <w:pPr>
        <w:pStyle w:val="EndNoteBibliography"/>
        <w:spacing w:after="0"/>
      </w:pPr>
      <w:r w:rsidRPr="00971509">
        <w:t>17.</w:t>
      </w:r>
      <w:r w:rsidRPr="00971509">
        <w:tab/>
        <w:t>Fukada T, Civic N, Furuichi T, Shimoda S, Mishima K, Higashiyama H, et al. The zinc transporter SLC39A13/ZIP13 is required for connective tissue development; its involvement in BMP/TGF-beta signaling pathways. PLoS One. 2008;3(11):e3642.</w:t>
      </w:r>
    </w:p>
    <w:p w14:paraId="494A90D4" w14:textId="77777777" w:rsidR="00971509" w:rsidRPr="00971509" w:rsidRDefault="00971509" w:rsidP="00971509">
      <w:pPr>
        <w:pStyle w:val="EndNoteBibliography"/>
        <w:spacing w:after="0"/>
      </w:pPr>
      <w:r w:rsidRPr="00971509">
        <w:t>18.</w:t>
      </w:r>
      <w:r w:rsidRPr="00971509">
        <w:tab/>
        <w:t>Fukada T, Asada Y, Mishima K, Shimoda S, Saito I. Slc39a13/Zip13: A Crucial Zinc Transporter Involved in Tooth Development and Inherited Disorders. Journal of Oral Biosciences. 2011;53(1):1-12.</w:t>
      </w:r>
    </w:p>
    <w:p w14:paraId="23898406" w14:textId="77777777" w:rsidR="00971509" w:rsidRPr="00971509" w:rsidRDefault="00971509" w:rsidP="00971509">
      <w:pPr>
        <w:pStyle w:val="EndNoteBibliography"/>
        <w:spacing w:after="0"/>
      </w:pPr>
      <w:r w:rsidRPr="00971509">
        <w:t>19.</w:t>
      </w:r>
      <w:r w:rsidRPr="00971509">
        <w:tab/>
        <w:t>Kitagawa M, Ueda H, Iizuka S, Sakamoto K, Oka H, Kudo Y, et al. Immortalization and characterization of human dental pulp cells with odontoblastic differentiation. Arch Oral Biol. 2007;52(8):727-31.</w:t>
      </w:r>
    </w:p>
    <w:p w14:paraId="4F5D6501" w14:textId="77777777" w:rsidR="00971509" w:rsidRPr="00971509" w:rsidRDefault="00971509" w:rsidP="00971509">
      <w:pPr>
        <w:pStyle w:val="EndNoteBibliography"/>
        <w:spacing w:after="0"/>
      </w:pPr>
      <w:r w:rsidRPr="00971509">
        <w:t>20.</w:t>
      </w:r>
      <w:r w:rsidRPr="00971509">
        <w:tab/>
        <w:t>Pfaffl MW. A new mathematical model for relative quantification in real-time RT-PCR. Nucleic Acids Res. 2001;29(9):e45.</w:t>
      </w:r>
    </w:p>
    <w:p w14:paraId="018E21C4" w14:textId="77777777" w:rsidR="00971509" w:rsidRPr="00971509" w:rsidRDefault="00971509" w:rsidP="00971509">
      <w:pPr>
        <w:pStyle w:val="EndNoteBibliography"/>
        <w:spacing w:after="0"/>
      </w:pPr>
      <w:r w:rsidRPr="00971509">
        <w:t>21.</w:t>
      </w:r>
      <w:r w:rsidRPr="00971509">
        <w:tab/>
        <w:t>An S, Gong Q, Huang Y. Promotive Effect of Zinc Ions on the Vitality, Migration, and Osteogenic Differentiation of Human Dental Pulp Cells. Biol Trace Elem Res. 2017;175(1):112-21.</w:t>
      </w:r>
    </w:p>
    <w:p w14:paraId="7AF6FB93" w14:textId="77777777" w:rsidR="00971509" w:rsidRPr="00971509" w:rsidRDefault="00971509" w:rsidP="00971509">
      <w:pPr>
        <w:pStyle w:val="EndNoteBibliography"/>
        <w:spacing w:after="0"/>
      </w:pPr>
      <w:r w:rsidRPr="00971509">
        <w:t>22.</w:t>
      </w:r>
      <w:r w:rsidRPr="00971509">
        <w:tab/>
        <w:t>Fukada T, Hojyo S, Furuichi T. Zinc signal: a new player in osteobiology. Journal of Bone and Mineral Metabolism. 2013;31(2):129-35.</w:t>
      </w:r>
    </w:p>
    <w:p w14:paraId="3974F500" w14:textId="77777777" w:rsidR="00971509" w:rsidRPr="00971509" w:rsidRDefault="00971509" w:rsidP="00971509">
      <w:pPr>
        <w:pStyle w:val="EndNoteBibliography"/>
        <w:spacing w:after="0"/>
      </w:pPr>
      <w:r w:rsidRPr="00971509">
        <w:t>23.</w:t>
      </w:r>
      <w:r w:rsidRPr="00971509">
        <w:tab/>
        <w:t>Langmade SJ, Ravindra R, Daniels PJ, Andrews GK. The transcription factor MTF-1 mediates metal regulation of the mouse ZnT1 gene. J Biol Chem. 2000;275(44):34803-9.</w:t>
      </w:r>
    </w:p>
    <w:p w14:paraId="0D27B588" w14:textId="77777777" w:rsidR="00971509" w:rsidRPr="00971509" w:rsidRDefault="00971509" w:rsidP="00971509">
      <w:pPr>
        <w:pStyle w:val="EndNoteBibliography"/>
        <w:spacing w:after="0"/>
      </w:pPr>
      <w:r w:rsidRPr="00971509">
        <w:t>24.</w:t>
      </w:r>
      <w:r w:rsidRPr="00971509">
        <w:tab/>
        <w:t>Hennigar SR, Kelley AM, McClung JP. Metallothionein and Zinc Transporter Expression in Circulating Human Blood Cells as Biomarkers of Zinc Status: a Systematic Review. Adv Nutr. 2016;7(4):735-46.</w:t>
      </w:r>
    </w:p>
    <w:p w14:paraId="114EF5E0" w14:textId="77777777" w:rsidR="00971509" w:rsidRPr="00971509" w:rsidRDefault="00971509" w:rsidP="00971509">
      <w:pPr>
        <w:pStyle w:val="EndNoteBibliography"/>
        <w:spacing w:after="0"/>
      </w:pPr>
      <w:r w:rsidRPr="00971509">
        <w:t>25.</w:t>
      </w:r>
      <w:r w:rsidRPr="00971509">
        <w:tab/>
        <w:t>Andrews GK, Wang H, Dey SK, Palmiter RD. Mouse zinc transporter 1 gene provides an essential function during early embryonic development. Genesis. 2004;40(2):74-81.</w:t>
      </w:r>
    </w:p>
    <w:p w14:paraId="125AD6F6" w14:textId="77777777" w:rsidR="00971509" w:rsidRPr="00971509" w:rsidRDefault="00971509" w:rsidP="00971509">
      <w:pPr>
        <w:pStyle w:val="EndNoteBibliography"/>
        <w:spacing w:after="0"/>
      </w:pPr>
      <w:r w:rsidRPr="00971509">
        <w:t>26.</w:t>
      </w:r>
      <w:r w:rsidRPr="00971509">
        <w:tab/>
        <w:t>Inoue K, Matsuda K, Itoh M, Kawaguchi H, Tomoike H, Aoyagi T, et al. Osteopenia and male-specific sudden cardiac death in mice lacking a zinc transporter gene, Znt5. Hum Mol Genet. 2002;11(15):1775-84.</w:t>
      </w:r>
    </w:p>
    <w:p w14:paraId="1C85F6F4" w14:textId="77777777" w:rsidR="00971509" w:rsidRPr="00971509" w:rsidRDefault="00971509" w:rsidP="00971509">
      <w:pPr>
        <w:pStyle w:val="EndNoteBibliography"/>
        <w:spacing w:after="0"/>
      </w:pPr>
      <w:r w:rsidRPr="00971509">
        <w:t>27.</w:t>
      </w:r>
      <w:r w:rsidRPr="00971509">
        <w:tab/>
        <w:t>Hardt S, Heidler J, Albuquerque B, Valek L, Altmann C, Wilken-Schmitz A, et al. Loss of synaptic zinc transport in progranulin deficient mice may contribute to progranulin-associated psychopathology and chronic pain. Biochim Biophys Acta Mol Basis Dis. 2017;1863(11):2727-45.</w:t>
      </w:r>
    </w:p>
    <w:p w14:paraId="69CBDBCF" w14:textId="77777777" w:rsidR="00971509" w:rsidRPr="00971509" w:rsidRDefault="00971509" w:rsidP="00971509">
      <w:pPr>
        <w:pStyle w:val="EndNoteBibliography"/>
        <w:spacing w:after="0"/>
      </w:pPr>
      <w:r w:rsidRPr="00971509">
        <w:t>28.</w:t>
      </w:r>
      <w:r w:rsidRPr="00971509">
        <w:tab/>
        <w:t>Cragg RA, Christie GR, Phillips SR, Russi RM, Kury S, Mathers JC, et al. A novel zinc-regulated human zinc transporter, hZTL1, is localized to the enterocyte apical membrane. J Biol Chem. 2002;277(25):22789-97.</w:t>
      </w:r>
    </w:p>
    <w:p w14:paraId="0E0ECC8F" w14:textId="77777777" w:rsidR="00971509" w:rsidRPr="00971509" w:rsidRDefault="00971509" w:rsidP="00971509">
      <w:pPr>
        <w:pStyle w:val="EndNoteBibliography"/>
        <w:spacing w:after="0"/>
      </w:pPr>
      <w:r w:rsidRPr="00971509">
        <w:t>29.</w:t>
      </w:r>
      <w:r w:rsidRPr="00971509">
        <w:tab/>
        <w:t>Fukunaka A, Suzuki T, Kurokawa Y, Yamazaki T, Fujiwara N, Ishihara K, et al. Demonstration and characterization of the heterodimerization of ZnT5 and ZnT6 in the early secretory pathway. J Biol Chem. 2009;284(45):30798-806.</w:t>
      </w:r>
    </w:p>
    <w:p w14:paraId="471C4E58" w14:textId="77777777" w:rsidR="00971509" w:rsidRPr="00971509" w:rsidRDefault="00971509" w:rsidP="00971509">
      <w:pPr>
        <w:pStyle w:val="EndNoteBibliography"/>
        <w:spacing w:after="0"/>
      </w:pPr>
      <w:r w:rsidRPr="00971509">
        <w:t>30.</w:t>
      </w:r>
      <w:r w:rsidRPr="00971509">
        <w:tab/>
        <w:t>Gartmann L, Wex T, Grungreiff K, Reinhold D, Kalinski T, Malfertheiner P, et al. Expression of zinc transporters ZIP4, ZIP14 and ZnT9 in hepatic carcinogenesis-An immunohistochemical study. J Trace Elem Med Biol. 2018;49:35-42.</w:t>
      </w:r>
    </w:p>
    <w:p w14:paraId="0F6A69BA" w14:textId="77777777" w:rsidR="00971509" w:rsidRPr="00971509" w:rsidRDefault="00971509" w:rsidP="00971509">
      <w:pPr>
        <w:pStyle w:val="EndNoteBibliography"/>
        <w:spacing w:after="0"/>
      </w:pPr>
      <w:r w:rsidRPr="00971509">
        <w:t>31.</w:t>
      </w:r>
      <w:r w:rsidRPr="00971509">
        <w:tab/>
        <w:t>Arora M, Kennedy BJ, Ryan CG, Boadle RA, Walker DM, Harland CL, et al. The application of synchrotron radiation induced X-ray emission in the measurement of zinc and lead in Wistar rat ameloblasts. Arch Oral Biol. 2007;52(10):938-44.</w:t>
      </w:r>
    </w:p>
    <w:p w14:paraId="02169A5C" w14:textId="12100A0B" w:rsidR="00971509" w:rsidRPr="00971509" w:rsidRDefault="00971509" w:rsidP="00971509">
      <w:pPr>
        <w:pStyle w:val="EndNoteBibliography"/>
      </w:pPr>
      <w:r w:rsidRPr="00971509">
        <w:t>32.</w:t>
      </w:r>
      <w:r w:rsidRPr="00971509">
        <w:tab/>
        <w:t xml:space="preserve">Ackland ML, Michalczyk A. Zinc deficiency and its inherited </w:t>
      </w:r>
    </w:p>
    <w:p w14:paraId="50E45A37" w14:textId="0066C816" w:rsidR="00D23C37" w:rsidRPr="00241ACD" w:rsidRDefault="00020245" w:rsidP="00A312C5">
      <w:pPr>
        <w:pStyle w:val="RSCR02References"/>
        <w:numPr>
          <w:ilvl w:val="0"/>
          <w:numId w:val="0"/>
        </w:numPr>
      </w:pPr>
      <w:r>
        <w:fldChar w:fldCharType="end"/>
      </w:r>
    </w:p>
    <w:sectPr w:rsidR="00D23C37" w:rsidRPr="00241ACD" w:rsidSect="00E246AE">
      <w:type w:val="continuous"/>
      <w:pgSz w:w="11907" w:h="16840" w:code="9"/>
      <w:pgMar w:top="1009" w:right="851" w:bottom="1758" w:left="851" w:header="851" w:footer="1049" w:gutter="0"/>
      <w:cols w:num="2" w:space="22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35E60" w16cid:durableId="1F9FF9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695D7" w14:textId="77777777" w:rsidR="001C3AD2" w:rsidRDefault="001C3AD2" w:rsidP="00E547DB">
      <w:pPr>
        <w:spacing w:after="0" w:line="240" w:lineRule="auto"/>
      </w:pPr>
      <w:r>
        <w:separator/>
      </w:r>
    </w:p>
    <w:p w14:paraId="34AF2156" w14:textId="77777777" w:rsidR="001C3AD2" w:rsidRDefault="001C3AD2"/>
    <w:p w14:paraId="3D9EBDFA" w14:textId="77777777" w:rsidR="001C3AD2" w:rsidRDefault="001C3AD2"/>
    <w:p w14:paraId="0DEB0294" w14:textId="77777777" w:rsidR="001C3AD2" w:rsidRDefault="001C3AD2"/>
    <w:p w14:paraId="0BCEAAAE" w14:textId="77777777" w:rsidR="001C3AD2" w:rsidRDefault="001C3AD2"/>
    <w:p w14:paraId="1276908F" w14:textId="77777777" w:rsidR="001C3AD2" w:rsidRDefault="001C3AD2"/>
  </w:endnote>
  <w:endnote w:type="continuationSeparator" w:id="0">
    <w:p w14:paraId="7E013D94" w14:textId="77777777" w:rsidR="001C3AD2" w:rsidRDefault="001C3AD2" w:rsidP="00E547DB">
      <w:pPr>
        <w:spacing w:after="0" w:line="240" w:lineRule="auto"/>
      </w:pPr>
      <w:r>
        <w:continuationSeparator/>
      </w:r>
    </w:p>
    <w:p w14:paraId="10A44C55" w14:textId="77777777" w:rsidR="001C3AD2" w:rsidRDefault="001C3AD2"/>
    <w:p w14:paraId="0A110C35" w14:textId="77777777" w:rsidR="001C3AD2" w:rsidRDefault="001C3AD2"/>
    <w:p w14:paraId="4B0E10FD" w14:textId="77777777" w:rsidR="001C3AD2" w:rsidRDefault="001C3AD2"/>
    <w:p w14:paraId="75AE9B8A" w14:textId="77777777" w:rsidR="001C3AD2" w:rsidRDefault="001C3AD2"/>
    <w:p w14:paraId="4691F0F9" w14:textId="77777777" w:rsidR="001C3AD2" w:rsidRDefault="001C3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609D804-3CCC-4008-B63B-46E5BCD210A0}"/>
    <w:embedBold r:id="rId2" w:fontKey="{0D88BCC8-A378-4FF4-B7F4-599BA2DF9BB1}"/>
    <w:embedItalic r:id="rId3" w:fontKey="{809650C8-2D31-448A-9156-E5E6682FF82D}"/>
  </w:font>
  <w:font w:name="Tahoma">
    <w:panose1 w:val="020B0604030504040204"/>
    <w:charset w:val="00"/>
    <w:family w:val="swiss"/>
    <w:pitch w:val="variable"/>
    <w:sig w:usb0="E1002EFF" w:usb1="C000605B" w:usb2="00000029" w:usb3="00000000" w:csb0="000101FF" w:csb1="00000000"/>
    <w:embedRegular r:id="rId4" w:fontKey="{350A05C9-10A6-4363-B634-6327F49607B9}"/>
  </w:font>
  <w:font w:name="Eurosti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
    <w:altName w:val="MS Gothic"/>
    <w:charset w:val="80"/>
    <w:family w:val="auto"/>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embedRegular r:id="rId5" w:fontKey="{AF87D1F7-415F-43BB-83CC-019B6729C091}"/>
  </w:font>
  <w:font w:name="Cambria">
    <w:panose1 w:val="02040503050406030204"/>
    <w:charset w:val="00"/>
    <w:family w:val="roman"/>
    <w:pitch w:val="variable"/>
    <w:sig w:usb0="E00002FF" w:usb1="400004FF" w:usb2="00000000" w:usb3="00000000" w:csb0="0000019F" w:csb1="00000000"/>
    <w:embedRegular r:id="rId6" w:fontKey="{B7ED84F3-7DAF-4AA6-9704-DAAACD9010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5533" w14:textId="65E3BF81" w:rsidR="001C3AD2" w:rsidRPr="006602F1" w:rsidRDefault="001C3AD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5E43BA">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Metallomics</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A83D7" w14:textId="2CA57BF8" w:rsidR="001C3AD2" w:rsidRPr="006602F1" w:rsidRDefault="001C3AD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Metallomics</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E43BA">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2A9F9" w14:textId="5F478EAD" w:rsidR="001C3AD2" w:rsidRPr="006602F1" w:rsidRDefault="001C3AD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CB126EE" wp14:editId="532F375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F693629" w14:textId="77777777" w:rsidR="001C3AD2" w:rsidRPr="00F20A7C" w:rsidRDefault="001C3AD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B126E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F693629" w14:textId="77777777" w:rsidR="001C3AD2" w:rsidRPr="00F20A7C" w:rsidRDefault="001C3AD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Metallomics</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E43BA">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8B1FC" w14:textId="77777777" w:rsidR="001C3AD2" w:rsidRDefault="001C3AD2" w:rsidP="00E547DB">
      <w:pPr>
        <w:spacing w:after="0" w:line="240" w:lineRule="auto"/>
      </w:pPr>
      <w:r>
        <w:separator/>
      </w:r>
    </w:p>
    <w:p w14:paraId="02D11FBD" w14:textId="77777777" w:rsidR="001C3AD2" w:rsidRDefault="001C3AD2"/>
    <w:p w14:paraId="2BBB4DA2" w14:textId="77777777" w:rsidR="001C3AD2" w:rsidRDefault="001C3AD2"/>
    <w:p w14:paraId="4B9E0DA1" w14:textId="77777777" w:rsidR="001C3AD2" w:rsidRDefault="001C3AD2"/>
    <w:p w14:paraId="097DB8CD" w14:textId="77777777" w:rsidR="001C3AD2" w:rsidRDefault="001C3AD2"/>
    <w:p w14:paraId="372745BF" w14:textId="77777777" w:rsidR="001C3AD2" w:rsidRDefault="001C3AD2"/>
  </w:footnote>
  <w:footnote w:type="continuationSeparator" w:id="0">
    <w:p w14:paraId="68BA3B0A" w14:textId="77777777" w:rsidR="001C3AD2" w:rsidRDefault="001C3AD2" w:rsidP="00E547DB">
      <w:pPr>
        <w:spacing w:after="0" w:line="240" w:lineRule="auto"/>
      </w:pPr>
      <w:r>
        <w:continuationSeparator/>
      </w:r>
    </w:p>
    <w:p w14:paraId="4B77EC4A" w14:textId="77777777" w:rsidR="001C3AD2" w:rsidRDefault="001C3AD2"/>
    <w:p w14:paraId="52B09DCF" w14:textId="77777777" w:rsidR="001C3AD2" w:rsidRDefault="001C3AD2"/>
    <w:p w14:paraId="5CA3009D" w14:textId="77777777" w:rsidR="001C3AD2" w:rsidRDefault="001C3AD2"/>
    <w:p w14:paraId="745B6EE2" w14:textId="77777777" w:rsidR="001C3AD2" w:rsidRDefault="001C3AD2"/>
    <w:p w14:paraId="72B9CADC" w14:textId="77777777" w:rsidR="001C3AD2" w:rsidRDefault="001C3A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D4B4E" w14:textId="77777777" w:rsidR="001C3AD2" w:rsidRPr="00E70DCE" w:rsidRDefault="001C3AD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D3BC700" wp14:editId="394E20F2">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DE6F9D4"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BC70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DE6F9D4"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552A482" wp14:editId="4E7DB25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BAD47CA"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52A48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BAD47CA"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PAPER</w:t>
    </w:r>
    <w:r w:rsidRPr="00E70DCE">
      <w:rPr>
        <w:rFonts w:cstheme="minorHAnsi"/>
        <w:color w:val="999999"/>
        <w:sz w:val="20"/>
        <w:szCs w:val="20"/>
      </w:rPr>
      <w:tab/>
    </w:r>
    <w:r>
      <w:rPr>
        <w:rFonts w:cstheme="minorHAnsi"/>
        <w:b/>
        <w:color w:val="999999"/>
        <w:sz w:val="20"/>
        <w:szCs w:val="20"/>
      </w:rPr>
      <w:t>Metallomics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BB4D" w14:textId="77777777" w:rsidR="001C3AD2" w:rsidRPr="00904E1B" w:rsidRDefault="001C3AD2" w:rsidP="00904E1B">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81792" behindDoc="0" locked="0" layoutInCell="1" allowOverlap="1" wp14:anchorId="4730A141" wp14:editId="2FA7240A">
              <wp:simplePos x="0" y="0"/>
              <wp:positionH relativeFrom="column">
                <wp:align>center</wp:align>
              </wp:positionH>
              <wp:positionV relativeFrom="page">
                <wp:align>bottom</wp:align>
              </wp:positionV>
              <wp:extent cx="7700400" cy="396000"/>
              <wp:effectExtent l="0" t="0" r="0" b="4445"/>
              <wp:wrapNone/>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289561A"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30A141" id="_x0000_t202" coordsize="21600,21600" o:spt="202" path="m,l,21600r21600,l21600,xe">
              <v:stroke joinstyle="miter"/>
              <v:path gradientshapeok="t" o:connecttype="rect"/>
            </v:shapetype>
            <v:shape id="_x0000_s1029" type="#_x0000_t202" style="position:absolute;margin-left:0;margin-top:0;width:606.35pt;height:31.2pt;z-index:2516817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DYNAIAAEoEAAAOAAAAZHJzL2Uyb0RvYy54bWysVNtu2zAMfR+wfxD0vtjJcmmMOEWXrsOA&#10;7gK0+wBalmNhkuhJSuzu60fJaZptb8NeBFGkDw8PSW+uB6PZUTqv0JZ8Osk5k1Zgrey+5N8e795c&#10;ceYD2Bo0WlnyJ+n59fb1q03fFXKGLepaOkYg1hd9V/I2hK7IMi9aacBPsJOWnA06A4FMt89qBz2h&#10;G53N8nyZ9ejqzqGQ3tPr7ejk24TfNFKEL03jZWC65MQtpNOls4pntt1AsXfQtUqcaMA/sDCgLCU9&#10;Q91CAHZw6i8oo4RDj02YCDQZNo0SMtVA1UzzP6p5aKGTqRYSx3dnmfz/gxWfj18dUzX1brpccWbB&#10;UJce5RDYOxzYLArUd76guIeOIsNAzxScivXdPYrvnlnctWD38sY57FsJNRGcxi+zi09HHB9Bqv4T&#10;1pQGDgET0NA4E9UjPRihU6Oezs2JVAQ9rlZ5Ps/JJcj3dr3M6R5TQPH8ded8+CDRsHgpuaPmJ3Q4&#10;3vswhj6HxGQetarvlNbJiAMnd9qxI9CoVPuxQn0wRHV8Wy5eUqb5jOGJwG9I2rK+5OvFbJGSW4wp&#10;KDsURgWada1Mya8IauQPRRTsva1TSAClxzvVpe1JwSjaKF8YqiF169yYCusnktThONq0inRp0f3k&#10;rKexLrn/cQAnOdMfLbVlPZ3P4x4kY75Yzchwl57q0gNWEFTJRXCcjcYupO2J9Vi8oQY2KmkbOz1y&#10;OZGmgU3inJYrbsSlnaJefgHbX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lRBg2DQCAABKBAAADgAAAAAAAAAAAAAAAAAu&#10;AgAAZHJzL2Uyb0RvYy54bWxQSwECLQAUAAYACAAAACEA/zb6gNwAAAAFAQAADwAAAAAAAAAAAAAA&#10;AACOBAAAZHJzL2Rvd25yZXYueG1sUEsFBgAAAAAEAAQA8wAAAJcFAAAAAA==&#10;" fillcolor="#a5a5a5 [2092]" stroked="f">
              <v:textbox>
                <w:txbxContent>
                  <w:p w14:paraId="3289561A"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A1E5CEA" wp14:editId="39DF4936">
              <wp:simplePos x="0" y="0"/>
              <wp:positionH relativeFrom="column">
                <wp:align>center</wp:align>
              </wp:positionH>
              <wp:positionV relativeFrom="page">
                <wp:align>top</wp:align>
              </wp:positionV>
              <wp:extent cx="7700400" cy="396000"/>
              <wp:effectExtent l="0" t="0" r="0" b="4445"/>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98063B1"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1E5CEA" id="Text Box 1168" o:spid="_x0000_s1030" type="#_x0000_t202" style="position:absolute;margin-left:0;margin-top:0;width:606.35pt;height:31.2pt;z-index:2516807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8NQIAAE0EAAAOAAAAZHJzL2Uyb0RvYy54bWysVNtu2zAMfR+wfxD0vthJk7Qx4hRdug4D&#10;ugvQ7gMYWY6FSaInKbGzry8lp0m2vQ17EUSRPjw8JL287Y1me+m8Qlvy8SjnTFqBlbLbkn9/fnh3&#10;w5kPYCvQaGXJD9Lz29XbN8uuLeQEG9SVdIxArC+6tuRNCG2RZV400oAfYSstOWt0BgKZbptVDjpC&#10;Nzqb5Pk869BVrUMhvafX+8HJVwm/rqUIX+vay8B0yYlbSKdL5yae2WoJxdZB2yhxpAH/wMKAspT0&#10;BHUPAdjOqb+gjBIOPdZhJNBkWNdKyFQDVTPO/6jmqYFWplpIHN+eZPL/D1Z82X9zTFXUu/GcemXB&#10;UJeeZR/Ye+xZeiSNutYXFPrUUnDoyUPxqV7fPqL44ZnFdQN2K++cw66RUBHHcVQ3u/h0wPERZNN9&#10;xooywS5gAuprZ6KAJAkjdOrV4dSfyEbQ4/V1nk9zcgnyXS3mOd1jCihev26dDx8lGhYvJXfU/4QO&#10;+0cfhtDXkJjMo1bVg9I6GXHm5Fo7tgeals12qFDvDFEd3uazc8o0ojE8EfgNSVvWlXwxm8xScosx&#10;BWWHwqhA466VKfkNQQ38oYiCfbBVCgmg9HCnurQ9KhhFG+QL/aZPDbuKtUd1N1gdSFKHw3TTNtKl&#10;QfeLs44mu+T+5w6c5Ex/stSWxXg6jauQjOnsekKGu/RsLj1gBUGVXATH2WCsQ1qgWI/FO2pgrZK2&#10;Zy5H0jSzSZzjfsWluLRT1PkvsHoBAAD//wMAUEsDBBQABgAIAAAAIQD/NvqA3AAAAAUBAAAPAAAA&#10;ZHJzL2Rvd25yZXYueG1sTI9BS8NAEIXvgv9hGcGb3TRILWkmpYp60EMwFrxus9MkuDsbstsm+fdu&#10;vehl4PEe732TbydrxJkG3zlGWC4SEMS10x03CPvPl7s1CB8Ua2UcE8JMHrbF9VWuMu1G/qBzFRoR&#10;S9hnCqENoc+k9HVLVvmF64mjd3SDVSHKoZF6UGMst0amSbKSVnUcF1rV01NL9Xd1sghr3X+Vz+U8&#10;7sry9ZH3yfz2birE25tptwERaAp/YbjgR3QoItPBnVh7YRDiI+H3Xrx0mT6AOCCs0nuQRS7/0xc/&#10;AAAA//8DAFBLAQItABQABgAIAAAAIQC2gziS/gAAAOEBAAATAAAAAAAAAAAAAAAAAAAAAABbQ29u&#10;dGVudF9UeXBlc10ueG1sUEsBAi0AFAAGAAgAAAAhADj9If/WAAAAlAEAAAsAAAAAAAAAAAAAAAAA&#10;LwEAAF9yZWxzLy5yZWxzUEsBAi0AFAAGAAgAAAAhAI8Sj7w1AgAATQQAAA4AAAAAAAAAAAAAAAAA&#10;LgIAAGRycy9lMm9Eb2MueG1sUEsBAi0AFAAGAAgAAAAhAP82+oDcAAAABQEAAA8AAAAAAAAAAAAA&#10;AAAAjwQAAGRycy9kb3ducmV2LnhtbFBLBQYAAAAABAAEAPMAAACYBQAAAAA=&#10;" fillcolor="#a5a5a5 [2092]" stroked="f">
              <v:textbox>
                <w:txbxContent>
                  <w:p w14:paraId="298063B1"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PAPER</w:t>
    </w:r>
    <w:r w:rsidRPr="00E70DCE">
      <w:rPr>
        <w:rFonts w:cstheme="minorHAnsi"/>
        <w:color w:val="999999"/>
        <w:sz w:val="20"/>
        <w:szCs w:val="20"/>
      </w:rPr>
      <w:tab/>
    </w:r>
    <w:r>
      <w:rPr>
        <w:rFonts w:cstheme="minorHAnsi"/>
        <w:b/>
        <w:color w:val="999999"/>
        <w:sz w:val="20"/>
        <w:szCs w:val="20"/>
      </w:rPr>
      <w:t>Metallomics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F8F" w14:textId="77777777" w:rsidR="001C3AD2" w:rsidRDefault="001C3AD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6086C0B" wp14:editId="4C25AA2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B2061CA"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086C0B"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B2061CA"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Metallomics</w:t>
    </w:r>
    <w:r>
      <w:rPr>
        <w:b/>
        <w:sz w:val="32"/>
        <w:szCs w:val="32"/>
      </w:rPr>
      <w:tab/>
    </w:r>
    <w:r>
      <w:rPr>
        <w:b/>
        <w:noProof/>
        <w:sz w:val="32"/>
        <w:szCs w:val="32"/>
        <w:lang w:eastAsia="en-GB"/>
      </w:rPr>
      <w:drawing>
        <wp:inline distT="0" distB="0" distL="0" distR="0" wp14:anchorId="5BFD70EF" wp14:editId="24E267B4">
          <wp:extent cx="972312" cy="6492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52465E14" w14:textId="77777777" w:rsidR="001C3AD2" w:rsidRPr="00180ABE" w:rsidRDefault="001C3AD2" w:rsidP="006225C3">
    <w:pPr>
      <w:pStyle w:val="Header"/>
      <w:pBdr>
        <w:top w:val="single" w:sz="4" w:space="9" w:color="9CB8C7"/>
        <w:left w:val="single" w:sz="4" w:space="6" w:color="9CB8C7"/>
        <w:bottom w:val="single" w:sz="4" w:space="9" w:color="9CB8C7"/>
        <w:right w:val="single" w:sz="4" w:space="6" w:color="9CB8C7"/>
      </w:pBdr>
      <w:shd w:val="clear" w:color="auto" w:fill="9CB8C7"/>
      <w:tabs>
        <w:tab w:val="clear" w:pos="4513"/>
        <w:tab w:val="clear" w:pos="9026"/>
        <w:tab w:val="left" w:pos="4178"/>
      </w:tabs>
      <w:spacing w:after="240"/>
      <w:ind w:left="170" w:right="170"/>
      <w:rPr>
        <w:rFonts w:cstheme="minorHAnsi"/>
        <w:color w:val="FFFFFF" w:themeColor="background1"/>
        <w:sz w:val="32"/>
        <w:szCs w:val="32"/>
      </w:rPr>
    </w:pPr>
    <w:r>
      <w:rPr>
        <w:rFonts w:cstheme="minorHAnsi"/>
        <w:color w:val="FFFFFF" w:themeColor="background1"/>
        <w:sz w:val="32"/>
        <w:szCs w:val="32"/>
      </w:rPr>
      <w:t>PAPER</w:t>
    </w:r>
    <w:r>
      <w:rPr>
        <w:rFonts w:cstheme="minorHAnsi"/>
        <w:color w:val="FFFFFF" w:themeColor="background1"/>
        <w:sz w:val="32"/>
        <w:szCs w:val="32"/>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DD27B" w14:textId="77777777" w:rsidR="001C3AD2" w:rsidRPr="00E70DCE" w:rsidRDefault="001C3AD2" w:rsidP="00904E1B">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8720" behindDoc="0" locked="0" layoutInCell="1" allowOverlap="1" wp14:anchorId="290D7C87" wp14:editId="056EFDBF">
              <wp:simplePos x="0" y="0"/>
              <wp:positionH relativeFrom="column">
                <wp:align>center</wp:align>
              </wp:positionH>
              <wp:positionV relativeFrom="page">
                <wp:align>bottom</wp:align>
              </wp:positionV>
              <wp:extent cx="7700400" cy="396000"/>
              <wp:effectExtent l="0" t="0" r="0" b="4445"/>
              <wp:wrapNone/>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353A8F0"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0D7C87" id="_x0000_t202" coordsize="21600,21600" o:spt="202" path="m,l,21600r21600,l21600,xe">
              <v:stroke joinstyle="miter"/>
              <v:path gradientshapeok="t" o:connecttype="rect"/>
            </v:shapetype>
            <v:shape id="_x0000_s1033" type="#_x0000_t202" style="position:absolute;margin-left:0;margin-top:0;width:606.35pt;height:31.2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rXNQIAAEoEAAAOAAAAZHJzL2Uyb0RvYy54bWysVNtu2zAMfR+wfxD0vtjJcmmMOEWXrsOA&#10;7gK0+wBGlmNhkuhJSuzs60fJSZptb8NeBFGkDw8PSa9ue6PZQTqv0JZ8PMo5k1Zgpeyu5N+eH97c&#10;cOYD2Ao0Wlnyo/T8dv361aprCznBBnUlHSMQ64uuLXkTQltkmReNNOBH2EpLzhqdgUCm22WVg47Q&#10;jc4meT7POnRV61BI7+n1fnDydcKvaynCl7r2MjBdcuIW0unSuY1ntl5BsXPQNkqcaMA/sDCgLCW9&#10;QN1DALZ36i8oo4RDj3UYCTQZ1rUSMtVA1YzzP6p5aqCVqRYSx7cXmfz/gxWfD18dUxX1bjyfcWbB&#10;UJeeZR/YO+zZJArUtb6guKeWIkNPzxScivXtI4rvnlncNGB38s457BoJFREcxy+zq08HHB9Btt0n&#10;rCgN7AMmoL52JqpHejBCp0YdL82JVAQ9LhZ5Ps3JJcj3djnP6R5TQHH+unU+fJBoWLyU3FHzEzoc&#10;Hn0YQs8hMZlHraoHpXUy4sDJjXbsADQq291Qod4bojq8zWcvKdN8xvBE4DckbVlX8uVsMkvJLcYU&#10;lB0KowLNulam5DcENfCHIgr23lYpJIDSw53q0vakYBRtkC/02z51a35uzBarI0nqcBhtWkW6NOh+&#10;ctbRWJfc/9iDk5zpj5bashxPp3EPkjGdLSZkuGvP9toDVhBUyUVwnA3GJqTtifVYvKMG1ippGzs9&#10;cDmRpoFN4pyWK27EtZ2iXn4B618AAAD//wMAUEsDBBQABgAIAAAAIQD/NvqA3AAAAAUBAAAPAAAA&#10;ZHJzL2Rvd25yZXYueG1sTI9BS8NAEIXvgv9hGcGb3TRILWkmpYp60EMwFrxus9MkuDsbstsm+fdu&#10;vehl4PEe732TbydrxJkG3zlGWC4SEMS10x03CPvPl7s1CB8Ua2UcE8JMHrbF9VWuMu1G/qBzFRoR&#10;S9hnCqENoc+k9HVLVvmF64mjd3SDVSHKoZF6UGMst0amSbKSVnUcF1rV01NL9Xd1sghr3X+Vz+U8&#10;7sry9ZH3yfz2birE25tptwERaAp/YbjgR3QoItPBnVh7YRDiI+H3Xrx0mT6AOCCs0nuQRS7/0xc/&#10;AAAA//8DAFBLAQItABQABgAIAAAAIQC2gziS/gAAAOEBAAATAAAAAAAAAAAAAAAAAAAAAABbQ29u&#10;dGVudF9UeXBlc10ueG1sUEsBAi0AFAAGAAgAAAAhADj9If/WAAAAlAEAAAsAAAAAAAAAAAAAAAAA&#10;LwEAAF9yZWxzLy5yZWxzUEsBAi0AFAAGAAgAAAAhAA4fmtc1AgAASgQAAA4AAAAAAAAAAAAAAAAA&#10;LgIAAGRycy9lMm9Eb2MueG1sUEsBAi0AFAAGAAgAAAAhAP82+oDcAAAABQEAAA8AAAAAAAAAAAAA&#10;AAAAjwQAAGRycy9kb3ducmV2LnhtbFBLBQYAAAAABAAEAPMAAACYBQAAAAA=&#10;" fillcolor="#a5a5a5 [2092]" stroked="f">
              <v:textbox>
                <w:txbxContent>
                  <w:p w14:paraId="2353A8F0"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E092C6E" wp14:editId="10FA399A">
              <wp:simplePos x="0" y="0"/>
              <wp:positionH relativeFrom="column">
                <wp:align>center</wp:align>
              </wp:positionH>
              <wp:positionV relativeFrom="page">
                <wp:align>top</wp:align>
              </wp:positionV>
              <wp:extent cx="7700400" cy="396000"/>
              <wp:effectExtent l="0" t="0" r="0" b="4445"/>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D84ACE6"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092C6E" id="Text Box 1166" o:spid="_x0000_s1034" type="#_x0000_t202" style="position:absolute;margin-left:0;margin-top:0;width:606.35pt;height:31.2pt;z-index:2516776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CANQIAAE0EAAAOAAAAZHJzL2Uyb0RvYy54bWysVNtu2zAMfR+wfxD0vtjJcmmMOEWXrsOA&#10;7gK0+wBGlmNhkuhJSuzs60fJaZJtb8NeBFGkDw8PSa9ue6PZQTqv0JZ8PMo5k1Zgpeyu5N+eH97c&#10;cOYD2Ao0Wlnyo/T8dv361aprCznBBnUlHSMQ64uuLXkTQltkmReNNOBH2EpLzhqdgUCm22WVg47Q&#10;jc4meT7POnRV61BI7+n1fnDydcKvaynCl7r2MjBdcuIW0unSuY1ntl5BsXPQNkqcaMA/sDCgLCU9&#10;Q91DALZ36i8oo4RDj3UYCTQZ1rUSMtVA1YzzP6p5aqCVqRYSx7dnmfz/gxWfD18dUxX1bjyfc2bB&#10;UJeeZR/YO+xZeiSNutYXFPrUUnDoyUPxqV7fPqL47pnFTQN2J++cw66RUBHHcVQ3u/p0wPERZNt9&#10;wooywT5gAuprZ6KAJAkjdOrV8dyfyEbQ42KR59OcXIJ8b5fznO4xBRQvX7fOhw8SDYuXkjvqf0KH&#10;w6MPQ+hLSEzmUavqQWmdjDhzcqMdOwBNy3Y3VKj3hqgOb/PZJWUa0RieCPyGpC3rSr6cTWYpucWY&#10;grJDYVSgcdfKlPyGoAb+UETB3tsqhQRQerhTXdqeFIyiDfKFftunhi1i7VHdLVZHktThMN20jXRp&#10;0P3krKPJLrn/sQcnOdMfLbVlOZ5O4yokYzpbTMhw157ttQesIKiSi+A4G4xNSAsU67F4Rw2sVdL2&#10;wuVEmmY2iXPar7gU13aKuvwF1r8AAAD//wMAUEsDBBQABgAIAAAAIQD/NvqA3AAAAAUBAAAPAAAA&#10;ZHJzL2Rvd25yZXYueG1sTI9BS8NAEIXvgv9hGcGb3TRILWkmpYp60EMwFrxus9MkuDsbstsm+fdu&#10;vehl4PEe732TbydrxJkG3zlGWC4SEMS10x03CPvPl7s1CB8Ua2UcE8JMHrbF9VWuMu1G/qBzFRoR&#10;S9hnCqENoc+k9HVLVvmF64mjd3SDVSHKoZF6UGMst0amSbKSVnUcF1rV01NL9Xd1sghr3X+Vz+U8&#10;7sry9ZH3yfz2birE25tptwERaAp/YbjgR3QoItPBnVh7YRDiI+H3Xrx0mT6AOCCs0nuQRS7/0xc/&#10;AAAA//8DAFBLAQItABQABgAIAAAAIQC2gziS/gAAAOEBAAATAAAAAAAAAAAAAAAAAAAAAABbQ29u&#10;dGVudF9UeXBlc10ueG1sUEsBAi0AFAAGAAgAAAAhADj9If/WAAAAlAEAAAsAAAAAAAAAAAAAAAAA&#10;LwEAAF9yZWxzLy5yZWxzUEsBAi0AFAAGAAgAAAAhABkOUIA1AgAATQQAAA4AAAAAAAAAAAAAAAAA&#10;LgIAAGRycy9lMm9Eb2MueG1sUEsBAi0AFAAGAAgAAAAhAP82+oDcAAAABQEAAA8AAAAAAAAAAAAA&#10;AAAAjwQAAGRycy9kb3ducmV2LnhtbFBLBQYAAAAABAAEAPMAAACYBQAAAAA=&#10;" fillcolor="#a5a5a5 [2092]" stroked="f">
              <v:textbox>
                <w:txbxContent>
                  <w:p w14:paraId="0D84ACE6" w14:textId="77777777" w:rsidR="001C3AD2" w:rsidRPr="00F20A7C" w:rsidRDefault="001C3AD2" w:rsidP="00904E1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PAPER</w:t>
    </w:r>
    <w:r w:rsidRPr="00E70DCE">
      <w:rPr>
        <w:rFonts w:cstheme="minorHAnsi"/>
        <w:color w:val="999999"/>
        <w:sz w:val="20"/>
        <w:szCs w:val="20"/>
      </w:rPr>
      <w:tab/>
    </w:r>
    <w:r>
      <w:rPr>
        <w:rFonts w:cstheme="minorHAnsi"/>
        <w:b/>
        <w:color w:val="999999"/>
        <w:sz w:val="20"/>
        <w:szCs w:val="20"/>
      </w:rPr>
      <w:t>Metallomics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8D8C4" w14:textId="77777777" w:rsidR="001C3AD2" w:rsidRPr="00E70DCE" w:rsidRDefault="001C3AD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5648" behindDoc="0" locked="0" layoutInCell="1" allowOverlap="1" wp14:anchorId="6A8080EA" wp14:editId="5EDE8525">
              <wp:simplePos x="0" y="0"/>
              <wp:positionH relativeFrom="column">
                <wp:align>center</wp:align>
              </wp:positionH>
              <wp:positionV relativeFrom="page">
                <wp:align>bottom</wp:align>
              </wp:positionV>
              <wp:extent cx="7700400" cy="396000"/>
              <wp:effectExtent l="0" t="0" r="0" b="4445"/>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F24364D"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8080EA" id="_x0000_t202" coordsize="21600,21600" o:spt="202" path="m,l,21600r21600,l21600,xe">
              <v:stroke joinstyle="miter"/>
              <v:path gradientshapeok="t" o:connecttype="rect"/>
            </v:shapetype>
            <v:shape id="_x0000_s1035" type="#_x0000_t202" style="position:absolute;margin-left:0;margin-top:0;width:606.35pt;height:31.2pt;z-index:2516756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C8NAIAAEoEAAAOAAAAZHJzL2Uyb0RvYy54bWysVNtu2zAMfR+wfxD0vtjJcjXiFF26DgO6&#10;C9DuAxhZjoVJoicpsbuvHyUnaba9DXsRRJE+PDwkvb7pjWZH6bxCW/LxKOdMWoGVsvuSf3u6f7Pk&#10;zAewFWi0suTP0vObzetX664t5AQb1JV0jECsL7q25E0IbZFlXjTSgB9hKy05a3QGAplun1UOOkI3&#10;Opvk+Tzr0FWtQyG9p9e7wck3Cb+upQhf6trLwHTJiVtIp0vnLp7ZZg3F3kHbKHGiAf/AwoCylPQC&#10;dQcB2MGpv6CMEg491mEk0GRY10rIVANVM87/qOaxgVamWkgc315k8v8PVnw+fnVMVdS78WzBmQVD&#10;XXqSfWDvsGeTKFDX+oLiHluKDD09U3Aq1rcPKL57ZnHbgN3LW+ewayRURHAcv8yuPh1wfATZdZ+w&#10;ojRwCJiA+tqZqB7pwQidGvV8aU6kIuhxscjzaU4uQb63q3lO95gCivPXrfPhg0TD4qXkjpqf0OH4&#10;4MMQeg6JyTxqVd0rrZMRB05utWNHoFHZ7YcK9cEQ1eFtPntJmeYzhicCvyFpy7qSr2aTWUpuMaag&#10;7FAYFWjWtTIlXxLUwB+KKNh7W6WQAEoPd6pL25OCUbRBvtDv+tSt5bkxO6yeSVKHw2jTKtKlQfeT&#10;s47GuuT+xwGc5Ex/tNSW1Xg6jXuQjOlsMSHDXXt21x6wgqBKLoLjbDC2IW1PrMfiLTWwVknb2OmB&#10;y4k0DWwS57RccSOu7RT18gvY/AI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uETwvDQCAABKBAAADgAAAAAAAAAAAAAAAAAu&#10;AgAAZHJzL2Uyb0RvYy54bWxQSwECLQAUAAYACAAAACEA/zb6gNwAAAAFAQAADwAAAAAAAAAAAAAA&#10;AACOBAAAZHJzL2Rvd25yZXYueG1sUEsFBgAAAAAEAAQA8wAAAJcFAAAAAA==&#10;" fillcolor="#a5a5a5 [2092]" stroked="f">
              <v:textbox>
                <w:txbxContent>
                  <w:p w14:paraId="5F24364D"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9A6CB1D" wp14:editId="2ECAD5E0">
              <wp:simplePos x="0" y="0"/>
              <wp:positionH relativeFrom="column">
                <wp:align>center</wp:align>
              </wp:positionH>
              <wp:positionV relativeFrom="page">
                <wp:align>top</wp:align>
              </wp:positionV>
              <wp:extent cx="7700400" cy="396000"/>
              <wp:effectExtent l="0" t="0" r="0" b="4445"/>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E537436"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6CB1D" id="Text Box 1158" o:spid="_x0000_s1036" type="#_x0000_t202" style="position:absolute;margin-left:0;margin-top:0;width:606.35pt;height:31.2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mnNQIAAE0EAAAOAAAAZHJzL2Uyb0RvYy54bWysVNtu2zAMfR+wfxD0vtjJcmmMOEWXrsOA&#10;7gK0+wBGlmNhkuhJSuzs60fJaZJtb8NeBFGkDw8PSa9ue6PZQTqv0JZ8PMo5k1Zgpeyu5N+eH97c&#10;cOYD2Ao0Wlnyo/T8dv361aprCznBBnUlHSMQ64uuLXkTQltkmReNNOBH2EpLzhqdgUCm22WVg47Q&#10;jc4meT7POnRV61BI7+n1fnDydcKvaynCl7r2MjBdcuIW0unSuY1ntl5BsXPQNkqcaMA/sDCgLCU9&#10;Q91DALZ36i8oo4RDj3UYCTQZ1rUSMtVA1YzzP6p5aqCVqRYSx7dnmfz/gxWfD18dUxX1bjyjXlkw&#10;1KVn2Qf2DnuWHkmjrvUFhT61FBx68lB8qte3jyi+e2Zx04DdyTvnsGskVMRxHNXNrj4dcHwE2Xaf&#10;sKJMsA+YgPramSggScIInXp1PPcnshH0uFjk+TQnlyDf2+U8p3tMAcXL163z4YNEw+Kl5I76n9Dh&#10;8OjDEPoSEpN51Kp6UFonI86c3GjHDkDTst0NFeq9IarD23x2SZlGNIYnAr8hacu6ki9nk1lKbjGm&#10;oOxQGBVo3LUyJb8hqIE/FFGw97ZKIQGUHu5Ul7YnBaNog3yh3/apYctYe1R3i9WRJHU4TDdtI10a&#10;dD8562iyS+5/7MFJzvRHS21ZjqfTuArJmM4WEzLctWd77QErCKrkIjjOBmMT0gLFeizeUQNrlbS9&#10;cDmRpplN4pz2Ky7FtZ2iLn+B9S8AAAD//wMAUEsDBBQABgAIAAAAIQD/NvqA3AAAAAUBAAAPAAAA&#10;ZHJzL2Rvd25yZXYueG1sTI9BS8NAEIXvgv9hGcGb3TRILWkmpYp60EMwFrxus9MkuDsbstsm+fdu&#10;vehl4PEe732TbydrxJkG3zlGWC4SEMS10x03CPvPl7s1CB8Ua2UcE8JMHrbF9VWuMu1G/qBzFRoR&#10;S9hnCqENoc+k9HVLVvmF64mjd3SDVSHKoZF6UGMst0amSbKSVnUcF1rV01NL9Xd1sghr3X+Vz+U8&#10;7sry9ZH3yfz2birE25tptwERaAp/YbjgR3QoItPBnVh7YRDiI+H3Xrx0mT6AOCCs0nuQRS7/0xc/&#10;AAAA//8DAFBLAQItABQABgAIAAAAIQC2gziS/gAAAOEBAAATAAAAAAAAAAAAAAAAAAAAAABbQ29u&#10;dGVudF9UeXBlc10ueG1sUEsBAi0AFAAGAAgAAAAhADj9If/WAAAAlAEAAAsAAAAAAAAAAAAAAAAA&#10;LwEAAF9yZWxzLy5yZWxzUEsBAi0AFAAGAAgAAAAhAEpJ6ac1AgAATQQAAA4AAAAAAAAAAAAAAAAA&#10;LgIAAGRycy9lMm9Eb2MueG1sUEsBAi0AFAAGAAgAAAAhAP82+oDcAAAABQEAAA8AAAAAAAAAAAAA&#10;AAAAjwQAAGRycy9kb3ducmV2LnhtbFBLBQYAAAAABAAEAPMAAACYBQAAAAA=&#10;" fillcolor="#a5a5a5 [2092]" stroked="f">
              <v:textbox>
                <w:txbxContent>
                  <w:p w14:paraId="4E537436" w14:textId="77777777" w:rsidR="001C3AD2" w:rsidRPr="00F20A7C" w:rsidRDefault="001C3AD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CE5482"/>
    <w:multiLevelType w:val="hybridMultilevel"/>
    <w:tmpl w:val="89284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E616AE"/>
    <w:multiLevelType w:val="multilevel"/>
    <w:tmpl w:val="80CCBA4E"/>
    <w:lvl w:ilvl="0">
      <w:start w:val="1"/>
      <w:numFmt w:val="decimal"/>
      <w:lvlText w:val="%1."/>
      <w:lvlJc w:val="left"/>
      <w:pPr>
        <w:tabs>
          <w:tab w:val="num" w:pos="720"/>
        </w:tabs>
        <w:ind w:left="720" w:hanging="360"/>
      </w:pPr>
    </w:lvl>
    <w:lvl w:ilvl="1">
      <w:start w:val="1"/>
      <w:numFmt w:val="decimal"/>
      <w:lvlText w:val="%2."/>
      <w:lvlJc w:val="left"/>
      <w:pPr>
        <w:tabs>
          <w:tab w:val="num" w:pos="1778"/>
        </w:tabs>
        <w:ind w:left="1778"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5A4A5E"/>
    <w:multiLevelType w:val="hybridMultilevel"/>
    <w:tmpl w:val="82E64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9"/>
  </w:num>
  <w:num w:numId="5">
    <w:abstractNumId w:val="6"/>
  </w:num>
  <w:num w:numId="6">
    <w:abstractNumId w:val="2"/>
  </w:num>
  <w:num w:numId="7">
    <w:abstractNumId w:val="5"/>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attachedTemplate r:id="rId1"/>
  <w:stylePaneSortMethod w:val="0000"/>
  <w:defaultTabStop w:val="284"/>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rf5z0tpztzwked0vl59vrqpep2v2azv0ee&quot;&gt;Metallomics paper&lt;record-ids&gt;&lt;item&gt;2&lt;/item&gt;&lt;item&gt;5&lt;/item&gt;&lt;/record-ids&gt;&lt;/item&gt;&lt;/Libraries&gt;"/>
  </w:docVars>
  <w:rsids>
    <w:rsidRoot w:val="001B6AF4"/>
    <w:rsid w:val="00004E14"/>
    <w:rsid w:val="00005B8A"/>
    <w:rsid w:val="00013D43"/>
    <w:rsid w:val="00020245"/>
    <w:rsid w:val="00022D8A"/>
    <w:rsid w:val="000322AF"/>
    <w:rsid w:val="00037EC3"/>
    <w:rsid w:val="00037FB7"/>
    <w:rsid w:val="00055C7A"/>
    <w:rsid w:val="000622D1"/>
    <w:rsid w:val="00062EE5"/>
    <w:rsid w:val="00071E41"/>
    <w:rsid w:val="00073639"/>
    <w:rsid w:val="00082015"/>
    <w:rsid w:val="0008262E"/>
    <w:rsid w:val="00092726"/>
    <w:rsid w:val="000937E3"/>
    <w:rsid w:val="000951D0"/>
    <w:rsid w:val="000A2670"/>
    <w:rsid w:val="000B2215"/>
    <w:rsid w:val="000B2604"/>
    <w:rsid w:val="000B43FE"/>
    <w:rsid w:val="000C0A9D"/>
    <w:rsid w:val="000C1F01"/>
    <w:rsid w:val="000D24D7"/>
    <w:rsid w:val="000D2FAC"/>
    <w:rsid w:val="000D5891"/>
    <w:rsid w:val="000D6963"/>
    <w:rsid w:val="000E7A32"/>
    <w:rsid w:val="000F0959"/>
    <w:rsid w:val="000F16D1"/>
    <w:rsid w:val="000F3A41"/>
    <w:rsid w:val="000F5FE6"/>
    <w:rsid w:val="00101B28"/>
    <w:rsid w:val="00104795"/>
    <w:rsid w:val="0011121D"/>
    <w:rsid w:val="00120227"/>
    <w:rsid w:val="00122158"/>
    <w:rsid w:val="00126027"/>
    <w:rsid w:val="001316C6"/>
    <w:rsid w:val="001330EA"/>
    <w:rsid w:val="0013782D"/>
    <w:rsid w:val="001440B8"/>
    <w:rsid w:val="00144ED6"/>
    <w:rsid w:val="001508E9"/>
    <w:rsid w:val="0015095B"/>
    <w:rsid w:val="00153251"/>
    <w:rsid w:val="00162413"/>
    <w:rsid w:val="00162864"/>
    <w:rsid w:val="001633D9"/>
    <w:rsid w:val="00165634"/>
    <w:rsid w:val="00166468"/>
    <w:rsid w:val="00171F37"/>
    <w:rsid w:val="00176E98"/>
    <w:rsid w:val="00180ABE"/>
    <w:rsid w:val="001847AE"/>
    <w:rsid w:val="001923AB"/>
    <w:rsid w:val="00197A45"/>
    <w:rsid w:val="001A010D"/>
    <w:rsid w:val="001A09A6"/>
    <w:rsid w:val="001B2729"/>
    <w:rsid w:val="001B3C95"/>
    <w:rsid w:val="001B6AF4"/>
    <w:rsid w:val="001B6E40"/>
    <w:rsid w:val="001B721A"/>
    <w:rsid w:val="001B7894"/>
    <w:rsid w:val="001C1B56"/>
    <w:rsid w:val="001C1EB8"/>
    <w:rsid w:val="001C2A90"/>
    <w:rsid w:val="001C3AD2"/>
    <w:rsid w:val="001D55D2"/>
    <w:rsid w:val="001F652F"/>
    <w:rsid w:val="00200AE0"/>
    <w:rsid w:val="00206A82"/>
    <w:rsid w:val="00214BEC"/>
    <w:rsid w:val="00214E9F"/>
    <w:rsid w:val="002169CC"/>
    <w:rsid w:val="00217B32"/>
    <w:rsid w:val="00221240"/>
    <w:rsid w:val="00236F85"/>
    <w:rsid w:val="00237B96"/>
    <w:rsid w:val="00237C8A"/>
    <w:rsid w:val="0024022C"/>
    <w:rsid w:val="002415B0"/>
    <w:rsid w:val="00241ACD"/>
    <w:rsid w:val="00242992"/>
    <w:rsid w:val="002462FE"/>
    <w:rsid w:val="00247A34"/>
    <w:rsid w:val="00253551"/>
    <w:rsid w:val="0026535A"/>
    <w:rsid w:val="00270DD5"/>
    <w:rsid w:val="00271235"/>
    <w:rsid w:val="00272D1B"/>
    <w:rsid w:val="00272D6F"/>
    <w:rsid w:val="00276298"/>
    <w:rsid w:val="00277512"/>
    <w:rsid w:val="00280C74"/>
    <w:rsid w:val="00281374"/>
    <w:rsid w:val="00281468"/>
    <w:rsid w:val="00282172"/>
    <w:rsid w:val="00291AA3"/>
    <w:rsid w:val="00291EC7"/>
    <w:rsid w:val="002A11D8"/>
    <w:rsid w:val="002A4FC1"/>
    <w:rsid w:val="002A5421"/>
    <w:rsid w:val="002B2406"/>
    <w:rsid w:val="002B3EAD"/>
    <w:rsid w:val="002B42FB"/>
    <w:rsid w:val="002B5C6C"/>
    <w:rsid w:val="002C0803"/>
    <w:rsid w:val="002C251C"/>
    <w:rsid w:val="002C3D7C"/>
    <w:rsid w:val="002D3523"/>
    <w:rsid w:val="002D38CE"/>
    <w:rsid w:val="002D3D71"/>
    <w:rsid w:val="002E1F17"/>
    <w:rsid w:val="002E38EE"/>
    <w:rsid w:val="002E5B1D"/>
    <w:rsid w:val="002F1068"/>
    <w:rsid w:val="002F1645"/>
    <w:rsid w:val="002F2061"/>
    <w:rsid w:val="002F52C3"/>
    <w:rsid w:val="003018EA"/>
    <w:rsid w:val="0030462F"/>
    <w:rsid w:val="003102C7"/>
    <w:rsid w:val="00312F51"/>
    <w:rsid w:val="0031709B"/>
    <w:rsid w:val="003171C7"/>
    <w:rsid w:val="003203CB"/>
    <w:rsid w:val="00322C32"/>
    <w:rsid w:val="00325067"/>
    <w:rsid w:val="0032540B"/>
    <w:rsid w:val="003307AA"/>
    <w:rsid w:val="0033644F"/>
    <w:rsid w:val="00340A1F"/>
    <w:rsid w:val="00347D3D"/>
    <w:rsid w:val="00352029"/>
    <w:rsid w:val="00352AA4"/>
    <w:rsid w:val="00353991"/>
    <w:rsid w:val="00354579"/>
    <w:rsid w:val="00356F00"/>
    <w:rsid w:val="00364A68"/>
    <w:rsid w:val="00365048"/>
    <w:rsid w:val="003730A0"/>
    <w:rsid w:val="003751AC"/>
    <w:rsid w:val="003760BD"/>
    <w:rsid w:val="00377481"/>
    <w:rsid w:val="00383DD2"/>
    <w:rsid w:val="00385965"/>
    <w:rsid w:val="00392B85"/>
    <w:rsid w:val="00397AA0"/>
    <w:rsid w:val="003A16ED"/>
    <w:rsid w:val="003A18AA"/>
    <w:rsid w:val="003A2213"/>
    <w:rsid w:val="003A62C4"/>
    <w:rsid w:val="003A7E95"/>
    <w:rsid w:val="003B0ADB"/>
    <w:rsid w:val="003B2DFE"/>
    <w:rsid w:val="003B739C"/>
    <w:rsid w:val="003C5587"/>
    <w:rsid w:val="003C5B17"/>
    <w:rsid w:val="003C6313"/>
    <w:rsid w:val="003D03BF"/>
    <w:rsid w:val="003D4ECA"/>
    <w:rsid w:val="003D6715"/>
    <w:rsid w:val="003E0241"/>
    <w:rsid w:val="003E46B9"/>
    <w:rsid w:val="003E55B2"/>
    <w:rsid w:val="003F0DE5"/>
    <w:rsid w:val="003F2EBD"/>
    <w:rsid w:val="0040301D"/>
    <w:rsid w:val="004166D0"/>
    <w:rsid w:val="004211E1"/>
    <w:rsid w:val="0043180D"/>
    <w:rsid w:val="004414A5"/>
    <w:rsid w:val="0044700B"/>
    <w:rsid w:val="00447DD3"/>
    <w:rsid w:val="00447E2A"/>
    <w:rsid w:val="0045738D"/>
    <w:rsid w:val="004652BB"/>
    <w:rsid w:val="00467171"/>
    <w:rsid w:val="00467C80"/>
    <w:rsid w:val="00470660"/>
    <w:rsid w:val="00474052"/>
    <w:rsid w:val="0047561C"/>
    <w:rsid w:val="00476D80"/>
    <w:rsid w:val="0048034E"/>
    <w:rsid w:val="004845BE"/>
    <w:rsid w:val="004845F3"/>
    <w:rsid w:val="004851C6"/>
    <w:rsid w:val="004877C8"/>
    <w:rsid w:val="00487EAD"/>
    <w:rsid w:val="004901D3"/>
    <w:rsid w:val="004914E5"/>
    <w:rsid w:val="00491E4E"/>
    <w:rsid w:val="00493E6C"/>
    <w:rsid w:val="004A10C2"/>
    <w:rsid w:val="004A2087"/>
    <w:rsid w:val="004A41E7"/>
    <w:rsid w:val="004A6C53"/>
    <w:rsid w:val="004B44B8"/>
    <w:rsid w:val="004B5EA4"/>
    <w:rsid w:val="004B7FAD"/>
    <w:rsid w:val="004C531E"/>
    <w:rsid w:val="004C6C90"/>
    <w:rsid w:val="004D3AD2"/>
    <w:rsid w:val="004D5238"/>
    <w:rsid w:val="004E0783"/>
    <w:rsid w:val="004E228B"/>
    <w:rsid w:val="005037CD"/>
    <w:rsid w:val="00504795"/>
    <w:rsid w:val="00504F09"/>
    <w:rsid w:val="0050707A"/>
    <w:rsid w:val="005100DB"/>
    <w:rsid w:val="00514CBA"/>
    <w:rsid w:val="0051510F"/>
    <w:rsid w:val="005179B8"/>
    <w:rsid w:val="0052630A"/>
    <w:rsid w:val="005271F1"/>
    <w:rsid w:val="0053177A"/>
    <w:rsid w:val="00533EA1"/>
    <w:rsid w:val="0053593B"/>
    <w:rsid w:val="0053625A"/>
    <w:rsid w:val="00546AD9"/>
    <w:rsid w:val="00552374"/>
    <w:rsid w:val="00557FDA"/>
    <w:rsid w:val="0056119F"/>
    <w:rsid w:val="00563C84"/>
    <w:rsid w:val="00565C88"/>
    <w:rsid w:val="00572ED7"/>
    <w:rsid w:val="00573177"/>
    <w:rsid w:val="005771C3"/>
    <w:rsid w:val="00577B54"/>
    <w:rsid w:val="0058097F"/>
    <w:rsid w:val="00586158"/>
    <w:rsid w:val="005873AD"/>
    <w:rsid w:val="00590F6D"/>
    <w:rsid w:val="005A4094"/>
    <w:rsid w:val="005A4DBE"/>
    <w:rsid w:val="005A5A6D"/>
    <w:rsid w:val="005A5ED7"/>
    <w:rsid w:val="005A74A8"/>
    <w:rsid w:val="005C066B"/>
    <w:rsid w:val="005C1743"/>
    <w:rsid w:val="005C1A41"/>
    <w:rsid w:val="005C4565"/>
    <w:rsid w:val="005C7431"/>
    <w:rsid w:val="005D0E6E"/>
    <w:rsid w:val="005D278C"/>
    <w:rsid w:val="005E05CD"/>
    <w:rsid w:val="005E16D8"/>
    <w:rsid w:val="005E23D1"/>
    <w:rsid w:val="005E43BA"/>
    <w:rsid w:val="005F1F0B"/>
    <w:rsid w:val="005F490F"/>
    <w:rsid w:val="005F491C"/>
    <w:rsid w:val="00604073"/>
    <w:rsid w:val="0061572F"/>
    <w:rsid w:val="0061594B"/>
    <w:rsid w:val="00617679"/>
    <w:rsid w:val="006222A9"/>
    <w:rsid w:val="006225AA"/>
    <w:rsid w:val="006225C3"/>
    <w:rsid w:val="00622CFC"/>
    <w:rsid w:val="00625E1D"/>
    <w:rsid w:val="00631441"/>
    <w:rsid w:val="00631724"/>
    <w:rsid w:val="006330B6"/>
    <w:rsid w:val="006355AA"/>
    <w:rsid w:val="00641030"/>
    <w:rsid w:val="00645D52"/>
    <w:rsid w:val="0065133B"/>
    <w:rsid w:val="006525A5"/>
    <w:rsid w:val="00653689"/>
    <w:rsid w:val="006556AC"/>
    <w:rsid w:val="00655B3C"/>
    <w:rsid w:val="006602F1"/>
    <w:rsid w:val="0066522F"/>
    <w:rsid w:val="00670ED4"/>
    <w:rsid w:val="00672928"/>
    <w:rsid w:val="00674A86"/>
    <w:rsid w:val="006812D4"/>
    <w:rsid w:val="00690353"/>
    <w:rsid w:val="00694DDD"/>
    <w:rsid w:val="00697C18"/>
    <w:rsid w:val="006A684D"/>
    <w:rsid w:val="006A69C8"/>
    <w:rsid w:val="006B65FA"/>
    <w:rsid w:val="006C0665"/>
    <w:rsid w:val="006C3E4D"/>
    <w:rsid w:val="006C745B"/>
    <w:rsid w:val="006D2854"/>
    <w:rsid w:val="006D6163"/>
    <w:rsid w:val="006E18D2"/>
    <w:rsid w:val="006E58B1"/>
    <w:rsid w:val="006E76D9"/>
    <w:rsid w:val="006F01C4"/>
    <w:rsid w:val="006F0E87"/>
    <w:rsid w:val="006F1570"/>
    <w:rsid w:val="006F4231"/>
    <w:rsid w:val="006F487B"/>
    <w:rsid w:val="006F55E5"/>
    <w:rsid w:val="006F740B"/>
    <w:rsid w:val="00701C32"/>
    <w:rsid w:val="007025E8"/>
    <w:rsid w:val="00705175"/>
    <w:rsid w:val="0071064C"/>
    <w:rsid w:val="00710D8A"/>
    <w:rsid w:val="00716C7C"/>
    <w:rsid w:val="00717F98"/>
    <w:rsid w:val="00726FC5"/>
    <w:rsid w:val="00726FDA"/>
    <w:rsid w:val="00741078"/>
    <w:rsid w:val="00741B4E"/>
    <w:rsid w:val="00742311"/>
    <w:rsid w:val="00744A41"/>
    <w:rsid w:val="00757A1B"/>
    <w:rsid w:val="00763DCF"/>
    <w:rsid w:val="0076408F"/>
    <w:rsid w:val="0077124F"/>
    <w:rsid w:val="00771ADC"/>
    <w:rsid w:val="007751C0"/>
    <w:rsid w:val="00777F6C"/>
    <w:rsid w:val="00780A41"/>
    <w:rsid w:val="00782334"/>
    <w:rsid w:val="0078605F"/>
    <w:rsid w:val="007864FE"/>
    <w:rsid w:val="00791CF7"/>
    <w:rsid w:val="00794787"/>
    <w:rsid w:val="007A37D8"/>
    <w:rsid w:val="007A5D37"/>
    <w:rsid w:val="007A6A9A"/>
    <w:rsid w:val="007B7C4E"/>
    <w:rsid w:val="007C03DF"/>
    <w:rsid w:val="007C281E"/>
    <w:rsid w:val="007C3D03"/>
    <w:rsid w:val="007D009C"/>
    <w:rsid w:val="007D1EFA"/>
    <w:rsid w:val="007D5FE4"/>
    <w:rsid w:val="007E08A6"/>
    <w:rsid w:val="00805400"/>
    <w:rsid w:val="00816FFD"/>
    <w:rsid w:val="00817445"/>
    <w:rsid w:val="00821319"/>
    <w:rsid w:val="008268D2"/>
    <w:rsid w:val="00827199"/>
    <w:rsid w:val="00830C83"/>
    <w:rsid w:val="00832045"/>
    <w:rsid w:val="00841C54"/>
    <w:rsid w:val="00843E8B"/>
    <w:rsid w:val="008472B1"/>
    <w:rsid w:val="00851485"/>
    <w:rsid w:val="008560DE"/>
    <w:rsid w:val="008627D0"/>
    <w:rsid w:val="0087469E"/>
    <w:rsid w:val="00875F5B"/>
    <w:rsid w:val="0088282F"/>
    <w:rsid w:val="008830E8"/>
    <w:rsid w:val="0088525A"/>
    <w:rsid w:val="008924F7"/>
    <w:rsid w:val="00894241"/>
    <w:rsid w:val="008A0D60"/>
    <w:rsid w:val="008A6B2C"/>
    <w:rsid w:val="008B0EC5"/>
    <w:rsid w:val="008B349C"/>
    <w:rsid w:val="008C06D3"/>
    <w:rsid w:val="008C1387"/>
    <w:rsid w:val="008C682F"/>
    <w:rsid w:val="008D1E64"/>
    <w:rsid w:val="008D57C0"/>
    <w:rsid w:val="008E12FA"/>
    <w:rsid w:val="008E509B"/>
    <w:rsid w:val="008F4811"/>
    <w:rsid w:val="008F525A"/>
    <w:rsid w:val="008F7935"/>
    <w:rsid w:val="009026D4"/>
    <w:rsid w:val="0090477E"/>
    <w:rsid w:val="00904DB6"/>
    <w:rsid w:val="00904E1B"/>
    <w:rsid w:val="009117F2"/>
    <w:rsid w:val="00913B76"/>
    <w:rsid w:val="00914BE8"/>
    <w:rsid w:val="0092690C"/>
    <w:rsid w:val="0092763E"/>
    <w:rsid w:val="009314D8"/>
    <w:rsid w:val="009316A6"/>
    <w:rsid w:val="00931721"/>
    <w:rsid w:val="00934DA4"/>
    <w:rsid w:val="0093505D"/>
    <w:rsid w:val="00936114"/>
    <w:rsid w:val="009400E9"/>
    <w:rsid w:val="00942C79"/>
    <w:rsid w:val="00946830"/>
    <w:rsid w:val="00952856"/>
    <w:rsid w:val="009559D9"/>
    <w:rsid w:val="00962779"/>
    <w:rsid w:val="009654EC"/>
    <w:rsid w:val="00965535"/>
    <w:rsid w:val="00971509"/>
    <w:rsid w:val="0097401F"/>
    <w:rsid w:val="009918D9"/>
    <w:rsid w:val="00993D78"/>
    <w:rsid w:val="009A392D"/>
    <w:rsid w:val="009A6142"/>
    <w:rsid w:val="009B5725"/>
    <w:rsid w:val="009B7D6D"/>
    <w:rsid w:val="009C3907"/>
    <w:rsid w:val="009D0055"/>
    <w:rsid w:val="009D026F"/>
    <w:rsid w:val="009D17C3"/>
    <w:rsid w:val="009D47C2"/>
    <w:rsid w:val="009D5143"/>
    <w:rsid w:val="009E26D6"/>
    <w:rsid w:val="009E51F8"/>
    <w:rsid w:val="009E7C12"/>
    <w:rsid w:val="009F2649"/>
    <w:rsid w:val="009F3FA3"/>
    <w:rsid w:val="00A01E88"/>
    <w:rsid w:val="00A05364"/>
    <w:rsid w:val="00A05D5F"/>
    <w:rsid w:val="00A074D7"/>
    <w:rsid w:val="00A07728"/>
    <w:rsid w:val="00A15DBC"/>
    <w:rsid w:val="00A17D23"/>
    <w:rsid w:val="00A17F08"/>
    <w:rsid w:val="00A207FF"/>
    <w:rsid w:val="00A208E1"/>
    <w:rsid w:val="00A24E2F"/>
    <w:rsid w:val="00A312C5"/>
    <w:rsid w:val="00A33930"/>
    <w:rsid w:val="00A33C00"/>
    <w:rsid w:val="00A44965"/>
    <w:rsid w:val="00A46147"/>
    <w:rsid w:val="00A521AB"/>
    <w:rsid w:val="00A56CD0"/>
    <w:rsid w:val="00A61D3E"/>
    <w:rsid w:val="00A6290C"/>
    <w:rsid w:val="00A64E6F"/>
    <w:rsid w:val="00A664C8"/>
    <w:rsid w:val="00A739B5"/>
    <w:rsid w:val="00A74745"/>
    <w:rsid w:val="00A7643E"/>
    <w:rsid w:val="00A76E7F"/>
    <w:rsid w:val="00A828D5"/>
    <w:rsid w:val="00A83BBA"/>
    <w:rsid w:val="00A843A7"/>
    <w:rsid w:val="00A90CCA"/>
    <w:rsid w:val="00A91D0F"/>
    <w:rsid w:val="00A9649E"/>
    <w:rsid w:val="00A97348"/>
    <w:rsid w:val="00AA1341"/>
    <w:rsid w:val="00AA63D8"/>
    <w:rsid w:val="00AA7FE0"/>
    <w:rsid w:val="00AB16D0"/>
    <w:rsid w:val="00AB2C1B"/>
    <w:rsid w:val="00AB7E9F"/>
    <w:rsid w:val="00AC37F8"/>
    <w:rsid w:val="00AC3BF2"/>
    <w:rsid w:val="00AD5483"/>
    <w:rsid w:val="00AE047A"/>
    <w:rsid w:val="00AE4B00"/>
    <w:rsid w:val="00AF0249"/>
    <w:rsid w:val="00AF1442"/>
    <w:rsid w:val="00AF150F"/>
    <w:rsid w:val="00AF3266"/>
    <w:rsid w:val="00AF4737"/>
    <w:rsid w:val="00B0470A"/>
    <w:rsid w:val="00B07043"/>
    <w:rsid w:val="00B1272A"/>
    <w:rsid w:val="00B1641D"/>
    <w:rsid w:val="00B20957"/>
    <w:rsid w:val="00B22837"/>
    <w:rsid w:val="00B2364D"/>
    <w:rsid w:val="00B45EEF"/>
    <w:rsid w:val="00B53582"/>
    <w:rsid w:val="00B56623"/>
    <w:rsid w:val="00B6239D"/>
    <w:rsid w:val="00B630AF"/>
    <w:rsid w:val="00B6643D"/>
    <w:rsid w:val="00B67630"/>
    <w:rsid w:val="00B70B18"/>
    <w:rsid w:val="00B722DE"/>
    <w:rsid w:val="00B724C2"/>
    <w:rsid w:val="00B80B17"/>
    <w:rsid w:val="00B80DDB"/>
    <w:rsid w:val="00B81060"/>
    <w:rsid w:val="00B81EE1"/>
    <w:rsid w:val="00B92FC2"/>
    <w:rsid w:val="00B9392D"/>
    <w:rsid w:val="00B94B3F"/>
    <w:rsid w:val="00BA74B6"/>
    <w:rsid w:val="00BA761E"/>
    <w:rsid w:val="00BB3F96"/>
    <w:rsid w:val="00BB3FBE"/>
    <w:rsid w:val="00BB6E33"/>
    <w:rsid w:val="00BC3E8A"/>
    <w:rsid w:val="00BC603D"/>
    <w:rsid w:val="00BC6C13"/>
    <w:rsid w:val="00BD02D4"/>
    <w:rsid w:val="00BD63B6"/>
    <w:rsid w:val="00BE01E8"/>
    <w:rsid w:val="00C03CE1"/>
    <w:rsid w:val="00C205D6"/>
    <w:rsid w:val="00C3016F"/>
    <w:rsid w:val="00C31922"/>
    <w:rsid w:val="00C32EDF"/>
    <w:rsid w:val="00C405FD"/>
    <w:rsid w:val="00C42573"/>
    <w:rsid w:val="00C438D0"/>
    <w:rsid w:val="00C5024A"/>
    <w:rsid w:val="00C5539E"/>
    <w:rsid w:val="00C57107"/>
    <w:rsid w:val="00C573B3"/>
    <w:rsid w:val="00C610DB"/>
    <w:rsid w:val="00C62C2D"/>
    <w:rsid w:val="00C648B6"/>
    <w:rsid w:val="00C706C1"/>
    <w:rsid w:val="00C714ED"/>
    <w:rsid w:val="00C77D42"/>
    <w:rsid w:val="00C9049F"/>
    <w:rsid w:val="00C9227C"/>
    <w:rsid w:val="00C9557D"/>
    <w:rsid w:val="00C96F20"/>
    <w:rsid w:val="00CA2740"/>
    <w:rsid w:val="00CB1FC8"/>
    <w:rsid w:val="00CB6623"/>
    <w:rsid w:val="00CB7B4A"/>
    <w:rsid w:val="00CC12E6"/>
    <w:rsid w:val="00CC2E25"/>
    <w:rsid w:val="00CC56EE"/>
    <w:rsid w:val="00CC6FFB"/>
    <w:rsid w:val="00CC7C64"/>
    <w:rsid w:val="00CD0B47"/>
    <w:rsid w:val="00CF5F1A"/>
    <w:rsid w:val="00D010E8"/>
    <w:rsid w:val="00D02C04"/>
    <w:rsid w:val="00D07E15"/>
    <w:rsid w:val="00D1335F"/>
    <w:rsid w:val="00D138E8"/>
    <w:rsid w:val="00D14C68"/>
    <w:rsid w:val="00D16C00"/>
    <w:rsid w:val="00D16ECE"/>
    <w:rsid w:val="00D20259"/>
    <w:rsid w:val="00D208BA"/>
    <w:rsid w:val="00D21668"/>
    <w:rsid w:val="00D216BC"/>
    <w:rsid w:val="00D23C37"/>
    <w:rsid w:val="00D266FC"/>
    <w:rsid w:val="00D3759F"/>
    <w:rsid w:val="00D419AE"/>
    <w:rsid w:val="00D42F8F"/>
    <w:rsid w:val="00D44C2B"/>
    <w:rsid w:val="00D45ADF"/>
    <w:rsid w:val="00D469C0"/>
    <w:rsid w:val="00D46D4C"/>
    <w:rsid w:val="00D50465"/>
    <w:rsid w:val="00D504F9"/>
    <w:rsid w:val="00D517E4"/>
    <w:rsid w:val="00D52347"/>
    <w:rsid w:val="00D5426B"/>
    <w:rsid w:val="00D63069"/>
    <w:rsid w:val="00D856AE"/>
    <w:rsid w:val="00DA07F1"/>
    <w:rsid w:val="00DA33AE"/>
    <w:rsid w:val="00DB2913"/>
    <w:rsid w:val="00DC7437"/>
    <w:rsid w:val="00DD06F4"/>
    <w:rsid w:val="00DD26C1"/>
    <w:rsid w:val="00DD3AE3"/>
    <w:rsid w:val="00DD500F"/>
    <w:rsid w:val="00DD691B"/>
    <w:rsid w:val="00DE1E05"/>
    <w:rsid w:val="00DE2BEF"/>
    <w:rsid w:val="00DF53E4"/>
    <w:rsid w:val="00E110DA"/>
    <w:rsid w:val="00E2136E"/>
    <w:rsid w:val="00E246AE"/>
    <w:rsid w:val="00E25AF8"/>
    <w:rsid w:val="00E30D21"/>
    <w:rsid w:val="00E31A6A"/>
    <w:rsid w:val="00E33787"/>
    <w:rsid w:val="00E348EE"/>
    <w:rsid w:val="00E36840"/>
    <w:rsid w:val="00E42005"/>
    <w:rsid w:val="00E46BDF"/>
    <w:rsid w:val="00E547DB"/>
    <w:rsid w:val="00E555BF"/>
    <w:rsid w:val="00E61949"/>
    <w:rsid w:val="00E64307"/>
    <w:rsid w:val="00E65D88"/>
    <w:rsid w:val="00E70DCE"/>
    <w:rsid w:val="00E73BA4"/>
    <w:rsid w:val="00E8156A"/>
    <w:rsid w:val="00E83215"/>
    <w:rsid w:val="00E859A1"/>
    <w:rsid w:val="00E85D01"/>
    <w:rsid w:val="00E86FB5"/>
    <w:rsid w:val="00EA09DD"/>
    <w:rsid w:val="00EA446A"/>
    <w:rsid w:val="00EA7660"/>
    <w:rsid w:val="00EA7DC1"/>
    <w:rsid w:val="00EB5BA2"/>
    <w:rsid w:val="00EB5C28"/>
    <w:rsid w:val="00ED2B00"/>
    <w:rsid w:val="00ED30E5"/>
    <w:rsid w:val="00ED5C3E"/>
    <w:rsid w:val="00EE0EE7"/>
    <w:rsid w:val="00EE3AFB"/>
    <w:rsid w:val="00EF04EB"/>
    <w:rsid w:val="00EF0D19"/>
    <w:rsid w:val="00EF1577"/>
    <w:rsid w:val="00EF3C03"/>
    <w:rsid w:val="00EF6BD4"/>
    <w:rsid w:val="00F01F5F"/>
    <w:rsid w:val="00F04B72"/>
    <w:rsid w:val="00F04E8D"/>
    <w:rsid w:val="00F05C18"/>
    <w:rsid w:val="00F157DD"/>
    <w:rsid w:val="00F15F90"/>
    <w:rsid w:val="00F1711C"/>
    <w:rsid w:val="00F21465"/>
    <w:rsid w:val="00F3524B"/>
    <w:rsid w:val="00F36064"/>
    <w:rsid w:val="00F42E55"/>
    <w:rsid w:val="00F4642D"/>
    <w:rsid w:val="00F5459F"/>
    <w:rsid w:val="00F6065C"/>
    <w:rsid w:val="00F61EB1"/>
    <w:rsid w:val="00F62C8B"/>
    <w:rsid w:val="00F66A96"/>
    <w:rsid w:val="00F71FF2"/>
    <w:rsid w:val="00F72629"/>
    <w:rsid w:val="00F802D4"/>
    <w:rsid w:val="00F81342"/>
    <w:rsid w:val="00F8388B"/>
    <w:rsid w:val="00F850CB"/>
    <w:rsid w:val="00F9007D"/>
    <w:rsid w:val="00F90540"/>
    <w:rsid w:val="00F91982"/>
    <w:rsid w:val="00F97E4A"/>
    <w:rsid w:val="00FA25D7"/>
    <w:rsid w:val="00FA2DA2"/>
    <w:rsid w:val="00FA311A"/>
    <w:rsid w:val="00FB16A8"/>
    <w:rsid w:val="00FB4A28"/>
    <w:rsid w:val="00FB5E1D"/>
    <w:rsid w:val="00FC1AAD"/>
    <w:rsid w:val="00FC27D9"/>
    <w:rsid w:val="00FC5834"/>
    <w:rsid w:val="00FE0FE8"/>
    <w:rsid w:val="00FE7958"/>
    <w:rsid w:val="00FF4830"/>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D0DA0F"/>
  <w15:docId w15:val="{CE84B04D-B20B-45F0-A215-F84B020F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3">
    <w:name w:val="heading 3"/>
    <w:basedOn w:val="Normal"/>
    <w:link w:val="Heading3Char"/>
    <w:uiPriority w:val="9"/>
    <w:qFormat/>
    <w:rsid w:val="000F5FE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PlaceholderText">
    <w:name w:val="Placeholder Text"/>
    <w:basedOn w:val="DefaultParagraphFont"/>
    <w:uiPriority w:val="99"/>
    <w:semiHidden/>
    <w:rsid w:val="009D0055"/>
    <w:rPr>
      <w:color w:val="808080"/>
    </w:rPr>
  </w:style>
  <w:style w:type="character" w:styleId="SubtleEmphasis">
    <w:name w:val="Subtle Emphasis"/>
    <w:basedOn w:val="DefaultParagraphFont"/>
    <w:uiPriority w:val="19"/>
    <w:rsid w:val="003751AC"/>
    <w:rPr>
      <w:i/>
      <w:iCs/>
      <w:color w:val="404040" w:themeColor="text1" w:themeTint="BF"/>
    </w:rPr>
  </w:style>
  <w:style w:type="character" w:styleId="Strong">
    <w:name w:val="Strong"/>
    <w:basedOn w:val="DefaultParagraphFont"/>
    <w:uiPriority w:val="22"/>
    <w:rsid w:val="003751AC"/>
    <w:rPr>
      <w:b/>
      <w:bCs/>
    </w:rPr>
  </w:style>
  <w:style w:type="character" w:styleId="SubtleReference">
    <w:name w:val="Subtle Reference"/>
    <w:basedOn w:val="DefaultParagraphFont"/>
    <w:uiPriority w:val="31"/>
    <w:rsid w:val="003751AC"/>
    <w:rPr>
      <w:smallCaps/>
      <w:color w:val="5A5A5A" w:themeColor="text1" w:themeTint="A5"/>
    </w:rPr>
  </w:style>
  <w:style w:type="character" w:styleId="Emphasis">
    <w:name w:val="Emphasis"/>
    <w:basedOn w:val="DefaultParagraphFont"/>
    <w:uiPriority w:val="20"/>
    <w:rsid w:val="003751AC"/>
    <w:rPr>
      <w:i/>
      <w:iCs/>
    </w:rPr>
  </w:style>
  <w:style w:type="paragraph" w:styleId="Bibliography">
    <w:name w:val="Bibliography"/>
    <w:basedOn w:val="Normal"/>
    <w:next w:val="Normal"/>
    <w:uiPriority w:val="37"/>
    <w:unhideWhenUsed/>
    <w:rsid w:val="00B07043"/>
    <w:pPr>
      <w:tabs>
        <w:tab w:val="left" w:pos="264"/>
      </w:tabs>
      <w:spacing w:after="0" w:line="240" w:lineRule="auto"/>
      <w:ind w:left="264" w:hanging="264"/>
    </w:pPr>
  </w:style>
  <w:style w:type="character" w:customStyle="1" w:styleId="Heading3Char">
    <w:name w:val="Heading 3 Char"/>
    <w:basedOn w:val="DefaultParagraphFont"/>
    <w:link w:val="Heading3"/>
    <w:uiPriority w:val="9"/>
    <w:rsid w:val="000F5FE6"/>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A33930"/>
    <w:rPr>
      <w:sz w:val="16"/>
      <w:szCs w:val="16"/>
    </w:rPr>
  </w:style>
  <w:style w:type="paragraph" w:styleId="CommentText">
    <w:name w:val="annotation text"/>
    <w:basedOn w:val="Normal"/>
    <w:link w:val="CommentTextChar"/>
    <w:uiPriority w:val="99"/>
    <w:semiHidden/>
    <w:unhideWhenUsed/>
    <w:rsid w:val="00A33930"/>
    <w:pPr>
      <w:spacing w:line="240" w:lineRule="auto"/>
    </w:pPr>
    <w:rPr>
      <w:sz w:val="20"/>
      <w:szCs w:val="20"/>
    </w:rPr>
  </w:style>
  <w:style w:type="character" w:customStyle="1" w:styleId="CommentTextChar">
    <w:name w:val="Comment Text Char"/>
    <w:basedOn w:val="DefaultParagraphFont"/>
    <w:link w:val="CommentText"/>
    <w:uiPriority w:val="99"/>
    <w:semiHidden/>
    <w:rsid w:val="00A33930"/>
    <w:rPr>
      <w:sz w:val="20"/>
      <w:szCs w:val="20"/>
    </w:rPr>
  </w:style>
  <w:style w:type="paragraph" w:styleId="CommentSubject">
    <w:name w:val="annotation subject"/>
    <w:basedOn w:val="CommentText"/>
    <w:next w:val="CommentText"/>
    <w:link w:val="CommentSubjectChar"/>
    <w:uiPriority w:val="99"/>
    <w:semiHidden/>
    <w:unhideWhenUsed/>
    <w:rsid w:val="00A33930"/>
    <w:rPr>
      <w:b/>
      <w:bCs/>
    </w:rPr>
  </w:style>
  <w:style w:type="character" w:customStyle="1" w:styleId="CommentSubjectChar">
    <w:name w:val="Comment Subject Char"/>
    <w:basedOn w:val="CommentTextChar"/>
    <w:link w:val="CommentSubject"/>
    <w:uiPriority w:val="99"/>
    <w:semiHidden/>
    <w:rsid w:val="00A33930"/>
    <w:rPr>
      <w:b/>
      <w:bCs/>
      <w:sz w:val="20"/>
      <w:szCs w:val="20"/>
    </w:rPr>
  </w:style>
  <w:style w:type="paragraph" w:styleId="PlainText">
    <w:name w:val="Plain Text"/>
    <w:basedOn w:val="Normal"/>
    <w:link w:val="PlainTextChar"/>
    <w:uiPriority w:val="99"/>
    <w:semiHidden/>
    <w:unhideWhenUsed/>
    <w:rsid w:val="00A01E8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1E88"/>
    <w:rPr>
      <w:rFonts w:ascii="Calibri" w:hAnsi="Calibri"/>
      <w:szCs w:val="21"/>
    </w:rPr>
  </w:style>
  <w:style w:type="character" w:customStyle="1" w:styleId="UnresolvedMention1">
    <w:name w:val="Unresolved Mention1"/>
    <w:basedOn w:val="DefaultParagraphFont"/>
    <w:uiPriority w:val="99"/>
    <w:semiHidden/>
    <w:unhideWhenUsed/>
    <w:rsid w:val="007025E8"/>
    <w:rPr>
      <w:color w:val="605E5C"/>
      <w:shd w:val="clear" w:color="auto" w:fill="E1DFDD"/>
    </w:rPr>
  </w:style>
  <w:style w:type="character" w:customStyle="1" w:styleId="mixed-citation">
    <w:name w:val="mixed-citation"/>
    <w:basedOn w:val="DefaultParagraphFont"/>
    <w:rsid w:val="00F81342"/>
  </w:style>
  <w:style w:type="character" w:customStyle="1" w:styleId="ref-journal">
    <w:name w:val="ref-journal"/>
    <w:basedOn w:val="DefaultParagraphFont"/>
    <w:rsid w:val="00F81342"/>
  </w:style>
  <w:style w:type="character" w:customStyle="1" w:styleId="ref-vol">
    <w:name w:val="ref-vol"/>
    <w:basedOn w:val="DefaultParagraphFont"/>
    <w:rsid w:val="00F81342"/>
  </w:style>
  <w:style w:type="character" w:styleId="HTMLCite">
    <w:name w:val="HTML Cite"/>
    <w:basedOn w:val="DefaultParagraphFont"/>
    <w:uiPriority w:val="99"/>
    <w:semiHidden/>
    <w:unhideWhenUsed/>
    <w:rsid w:val="00D23C37"/>
    <w:rPr>
      <w:i/>
      <w:iCs/>
    </w:rPr>
  </w:style>
  <w:style w:type="character" w:customStyle="1" w:styleId="cit-auth2">
    <w:name w:val="cit-auth2"/>
    <w:basedOn w:val="DefaultParagraphFont"/>
    <w:rsid w:val="00D23C37"/>
  </w:style>
  <w:style w:type="character" w:customStyle="1" w:styleId="cit-name-surname">
    <w:name w:val="cit-name-surname"/>
    <w:basedOn w:val="DefaultParagraphFont"/>
    <w:rsid w:val="00D23C37"/>
  </w:style>
  <w:style w:type="character" w:customStyle="1" w:styleId="cit-name-given-names">
    <w:name w:val="cit-name-given-names"/>
    <w:basedOn w:val="DefaultParagraphFont"/>
    <w:rsid w:val="00D23C37"/>
  </w:style>
  <w:style w:type="character" w:customStyle="1" w:styleId="cit-pub-date">
    <w:name w:val="cit-pub-date"/>
    <w:basedOn w:val="DefaultParagraphFont"/>
    <w:rsid w:val="00D23C37"/>
  </w:style>
  <w:style w:type="character" w:customStyle="1" w:styleId="cit-article-title">
    <w:name w:val="cit-article-title"/>
    <w:basedOn w:val="DefaultParagraphFont"/>
    <w:rsid w:val="00D23C37"/>
  </w:style>
  <w:style w:type="character" w:customStyle="1" w:styleId="cit-vol4">
    <w:name w:val="cit-vol4"/>
    <w:basedOn w:val="DefaultParagraphFont"/>
    <w:rsid w:val="00D23C37"/>
  </w:style>
  <w:style w:type="character" w:customStyle="1" w:styleId="cit-fpage">
    <w:name w:val="cit-fpage"/>
    <w:basedOn w:val="DefaultParagraphFont"/>
    <w:rsid w:val="00D23C37"/>
  </w:style>
  <w:style w:type="character" w:customStyle="1" w:styleId="cit-lpage">
    <w:name w:val="cit-lpage"/>
    <w:basedOn w:val="DefaultParagraphFont"/>
    <w:rsid w:val="00D23C37"/>
  </w:style>
  <w:style w:type="paragraph" w:customStyle="1" w:styleId="EndNoteBibliographyTitle">
    <w:name w:val="EndNote Bibliography Title"/>
    <w:basedOn w:val="Normal"/>
    <w:link w:val="EndNoteBibliographyTitleChar"/>
    <w:rsid w:val="00020245"/>
    <w:pPr>
      <w:spacing w:after="0"/>
      <w:jc w:val="center"/>
    </w:pPr>
    <w:rPr>
      <w:rFonts w:ascii="Calibri" w:hAnsi="Calibri"/>
      <w:noProof/>
      <w:sz w:val="18"/>
      <w:lang w:val="en-US"/>
    </w:rPr>
  </w:style>
  <w:style w:type="character" w:customStyle="1" w:styleId="EndNoteBibliographyTitleChar">
    <w:name w:val="EndNote Bibliography Title Char"/>
    <w:basedOn w:val="RSCI05CaptiontoFigureSchemeChartwithbottombarChar"/>
    <w:link w:val="EndNoteBibliographyTitle"/>
    <w:rsid w:val="00020245"/>
    <w:rPr>
      <w:rFonts w:ascii="Calibri" w:hAnsi="Calibri"/>
      <w:bCs w:val="0"/>
      <w:noProof/>
      <w:sz w:val="18"/>
      <w:szCs w:val="18"/>
      <w:lang w:val="en-US"/>
    </w:rPr>
  </w:style>
  <w:style w:type="paragraph" w:customStyle="1" w:styleId="EndNoteBibliography">
    <w:name w:val="EndNote Bibliography"/>
    <w:basedOn w:val="Normal"/>
    <w:link w:val="EndNoteBibliographyChar"/>
    <w:rsid w:val="00020245"/>
    <w:pPr>
      <w:spacing w:line="240" w:lineRule="auto"/>
      <w:jc w:val="both"/>
    </w:pPr>
    <w:rPr>
      <w:rFonts w:ascii="Calibri" w:hAnsi="Calibri"/>
      <w:noProof/>
      <w:sz w:val="18"/>
      <w:lang w:val="en-US"/>
    </w:rPr>
  </w:style>
  <w:style w:type="character" w:customStyle="1" w:styleId="EndNoteBibliographyChar">
    <w:name w:val="EndNote Bibliography Char"/>
    <w:basedOn w:val="RSCI05CaptiontoFigureSchemeChartwithbottombarChar"/>
    <w:link w:val="EndNoteBibliography"/>
    <w:rsid w:val="00020245"/>
    <w:rPr>
      <w:rFonts w:ascii="Calibri" w:hAnsi="Calibri"/>
      <w:bCs w:val="0"/>
      <w:noProof/>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56340549">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47773330">
      <w:bodyDiv w:val="1"/>
      <w:marLeft w:val="0"/>
      <w:marRight w:val="0"/>
      <w:marTop w:val="0"/>
      <w:marBottom w:val="0"/>
      <w:divBdr>
        <w:top w:val="none" w:sz="0" w:space="0" w:color="auto"/>
        <w:left w:val="none" w:sz="0" w:space="0" w:color="auto"/>
        <w:bottom w:val="none" w:sz="0" w:space="0" w:color="auto"/>
        <w:right w:val="none" w:sz="0" w:space="0" w:color="auto"/>
      </w:divBdr>
    </w:div>
    <w:div w:id="798106131">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24606590">
      <w:bodyDiv w:val="1"/>
      <w:marLeft w:val="0"/>
      <w:marRight w:val="0"/>
      <w:marTop w:val="0"/>
      <w:marBottom w:val="0"/>
      <w:divBdr>
        <w:top w:val="none" w:sz="0" w:space="0" w:color="auto"/>
        <w:left w:val="none" w:sz="0" w:space="0" w:color="auto"/>
        <w:bottom w:val="none" w:sz="0" w:space="0" w:color="auto"/>
        <w:right w:val="none" w:sz="0" w:space="0" w:color="auto"/>
      </w:divBdr>
    </w:div>
    <w:div w:id="932010426">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50644251">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83671899">
      <w:bodyDiv w:val="1"/>
      <w:marLeft w:val="0"/>
      <w:marRight w:val="0"/>
      <w:marTop w:val="0"/>
      <w:marBottom w:val="0"/>
      <w:divBdr>
        <w:top w:val="none" w:sz="0" w:space="0" w:color="auto"/>
        <w:left w:val="none" w:sz="0" w:space="0" w:color="auto"/>
        <w:bottom w:val="none" w:sz="0" w:space="0" w:color="auto"/>
        <w:right w:val="none" w:sz="0" w:space="0" w:color="auto"/>
      </w:divBdr>
    </w:div>
    <w:div w:id="1389185939">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92159064">
      <w:bodyDiv w:val="1"/>
      <w:marLeft w:val="0"/>
      <w:marRight w:val="0"/>
      <w:marTop w:val="0"/>
      <w:marBottom w:val="0"/>
      <w:divBdr>
        <w:top w:val="none" w:sz="0" w:space="0" w:color="auto"/>
        <w:left w:val="none" w:sz="0" w:space="0" w:color="auto"/>
        <w:bottom w:val="none" w:sz="0" w:space="0" w:color="auto"/>
        <w:right w:val="none" w:sz="0" w:space="0" w:color="auto"/>
      </w:divBdr>
    </w:div>
    <w:div w:id="1599022902">
      <w:bodyDiv w:val="1"/>
      <w:marLeft w:val="0"/>
      <w:marRight w:val="0"/>
      <w:marTop w:val="0"/>
      <w:marBottom w:val="0"/>
      <w:divBdr>
        <w:top w:val="none" w:sz="0" w:space="0" w:color="auto"/>
        <w:left w:val="none" w:sz="0" w:space="0" w:color="auto"/>
        <w:bottom w:val="none" w:sz="0" w:space="0" w:color="auto"/>
        <w:right w:val="none" w:sz="0" w:space="0" w:color="auto"/>
      </w:divBdr>
      <w:divsChild>
        <w:div w:id="472521625">
          <w:marLeft w:val="0"/>
          <w:marRight w:val="0"/>
          <w:marTop w:val="150"/>
          <w:marBottom w:val="0"/>
          <w:divBdr>
            <w:top w:val="none" w:sz="0" w:space="0" w:color="auto"/>
            <w:left w:val="none" w:sz="0" w:space="0" w:color="auto"/>
            <w:bottom w:val="none" w:sz="0" w:space="0" w:color="auto"/>
            <w:right w:val="none" w:sz="0" w:space="0" w:color="auto"/>
          </w:divBdr>
          <w:divsChild>
            <w:div w:id="804127234">
              <w:marLeft w:val="0"/>
              <w:marRight w:val="0"/>
              <w:marTop w:val="0"/>
              <w:marBottom w:val="0"/>
              <w:divBdr>
                <w:top w:val="none" w:sz="0" w:space="0" w:color="auto"/>
                <w:left w:val="none" w:sz="0" w:space="0" w:color="auto"/>
                <w:bottom w:val="none" w:sz="0" w:space="0" w:color="auto"/>
                <w:right w:val="none" w:sz="0" w:space="0" w:color="auto"/>
              </w:divBdr>
              <w:divsChild>
                <w:div w:id="1936478145">
                  <w:marLeft w:val="0"/>
                  <w:marRight w:val="0"/>
                  <w:marTop w:val="0"/>
                  <w:marBottom w:val="0"/>
                  <w:divBdr>
                    <w:top w:val="none" w:sz="0" w:space="0" w:color="auto"/>
                    <w:left w:val="none" w:sz="0" w:space="0" w:color="auto"/>
                    <w:bottom w:val="none" w:sz="0" w:space="0" w:color="auto"/>
                    <w:right w:val="none" w:sz="0" w:space="0" w:color="auto"/>
                  </w:divBdr>
                  <w:divsChild>
                    <w:div w:id="2014911119">
                      <w:marLeft w:val="0"/>
                      <w:marRight w:val="0"/>
                      <w:marTop w:val="168"/>
                      <w:marBottom w:val="0"/>
                      <w:divBdr>
                        <w:top w:val="none" w:sz="0" w:space="0" w:color="auto"/>
                        <w:left w:val="none" w:sz="0" w:space="0" w:color="auto"/>
                        <w:bottom w:val="none" w:sz="0" w:space="0" w:color="auto"/>
                        <w:right w:val="none" w:sz="0" w:space="0" w:color="auto"/>
                      </w:divBdr>
                      <w:divsChild>
                        <w:div w:id="15993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768">
      <w:bodyDiv w:val="1"/>
      <w:marLeft w:val="0"/>
      <w:marRight w:val="0"/>
      <w:marTop w:val="0"/>
      <w:marBottom w:val="0"/>
      <w:divBdr>
        <w:top w:val="none" w:sz="0" w:space="0" w:color="auto"/>
        <w:left w:val="none" w:sz="0" w:space="0" w:color="auto"/>
        <w:bottom w:val="none" w:sz="0" w:space="0" w:color="auto"/>
        <w:right w:val="none" w:sz="0" w:space="0" w:color="auto"/>
      </w:divBdr>
    </w:div>
    <w:div w:id="2063946197">
      <w:bodyDiv w:val="1"/>
      <w:marLeft w:val="0"/>
      <w:marRight w:val="0"/>
      <w:marTop w:val="0"/>
      <w:marBottom w:val="0"/>
      <w:divBdr>
        <w:top w:val="none" w:sz="0" w:space="0" w:color="auto"/>
        <w:left w:val="none" w:sz="0" w:space="0" w:color="auto"/>
        <w:bottom w:val="none" w:sz="0" w:space="0" w:color="auto"/>
        <w:right w:val="none" w:sz="0" w:space="0" w:color="auto"/>
      </w:divBdr>
    </w:div>
    <w:div w:id="206432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ka\Downloads\art-template-1.6%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AC3B8-7710-4DD4-B5FD-E632574C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art-template-1.6 (2)</Template>
  <TotalTime>0</TotalTime>
  <Pages>8</Pages>
  <Words>11558</Words>
  <Characters>65882</Characters>
  <Application>Microsoft Office Word</Application>
  <DocSecurity>4</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Nieka Adhara</dc:creator>
  <cp:keywords/>
  <dc:description/>
  <cp:lastModifiedBy>Elena Carlaw</cp:lastModifiedBy>
  <cp:revision>2</cp:revision>
  <cp:lastPrinted>2018-11-26T16:49:00Z</cp:lastPrinted>
  <dcterms:created xsi:type="dcterms:W3CDTF">2019-01-18T12:15:00Z</dcterms:created>
  <dcterms:modified xsi:type="dcterms:W3CDTF">2019-01-18T12:15:00Z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id="2N1YUxYK"/&gt;&lt;style id="http://www.zotero.org/styles/metallomics" hasBibliography="1" bibliographyStyleHasBeenSet="1"/&gt;&lt;prefs&gt;&lt;pref name="fieldType" value="Field"/&gt;&lt;pref name="storeReferences" v</vt:lpwstr>
  </property>
  <property fmtid="{D5CDD505-2E9C-101B-9397-08002B2CF9AE}" pid="3" name="ZOTERO_PREF_2">
    <vt:lpwstr>alue="true"/&gt;&lt;pref name="automaticJournalAbbreviations" value="true"/&gt;&lt;pref name="noteType" value=""/&gt;&lt;/prefs&gt;&lt;/data&gt;</vt:lpwstr>
  </property>
  <property fmtid="{D5CDD505-2E9C-101B-9397-08002B2CF9AE}" pid="4" name="_NewReviewCycle">
    <vt:lpwstr/>
  </property>
</Properties>
</file>