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9C" w:rsidRDefault="008C3A50" w:rsidP="00A7378A">
      <w:pPr>
        <w:spacing w:line="276" w:lineRule="auto"/>
        <w:rPr>
          <w:rFonts w:ascii="Verdana" w:hAnsi="Verdana"/>
          <w:sz w:val="20"/>
          <w:szCs w:val="20"/>
        </w:rPr>
      </w:pPr>
      <w:r w:rsidRPr="00344A30">
        <w:rPr>
          <w:rFonts w:ascii="Verdana" w:hAnsi="Verdana"/>
          <w:i/>
          <w:iCs/>
          <w:sz w:val="20"/>
          <w:szCs w:val="20"/>
        </w:rPr>
        <w:t>Tom</w:t>
      </w:r>
      <w:r w:rsidR="00067D9C">
        <w:rPr>
          <w:rFonts w:ascii="Verdana" w:hAnsi="Verdana"/>
          <w:i/>
          <w:iCs/>
          <w:sz w:val="20"/>
          <w:szCs w:val="20"/>
        </w:rPr>
        <w:t>, Ollie and Emily</w:t>
      </w:r>
      <w:r w:rsidR="00BF35D1">
        <w:rPr>
          <w:rFonts w:ascii="Verdana" w:hAnsi="Verdana"/>
          <w:i/>
          <w:iCs/>
          <w:sz w:val="20"/>
          <w:szCs w:val="20"/>
        </w:rPr>
        <w:t>: Reflections</w:t>
      </w:r>
      <w:r w:rsidRPr="00344A30">
        <w:rPr>
          <w:rFonts w:ascii="Verdana" w:hAnsi="Verdana"/>
          <w:i/>
          <w:iCs/>
          <w:sz w:val="20"/>
          <w:szCs w:val="20"/>
        </w:rPr>
        <w:t xml:space="preserve"> on Inclusion as an Exclusive Experience</w:t>
      </w:r>
      <w:r w:rsidRPr="00344A30">
        <w:rPr>
          <w:rFonts w:ascii="Verdana" w:hAnsi="Verdana"/>
          <w:sz w:val="20"/>
          <w:szCs w:val="20"/>
        </w:rPr>
        <w:t xml:space="preserve"> </w:t>
      </w:r>
    </w:p>
    <w:p w:rsidR="00067D9C" w:rsidRDefault="00067D9C" w:rsidP="00A7378A">
      <w:pPr>
        <w:spacing w:line="276" w:lineRule="auto"/>
        <w:rPr>
          <w:rFonts w:ascii="Verdana" w:hAnsi="Verdana"/>
          <w:sz w:val="20"/>
          <w:szCs w:val="20"/>
        </w:rPr>
      </w:pPr>
    </w:p>
    <w:p w:rsidR="000F2CBA" w:rsidRDefault="000F2CBA" w:rsidP="00A7378A">
      <w:pPr>
        <w:spacing w:line="276" w:lineRule="auto"/>
        <w:rPr>
          <w:rFonts w:ascii="Verdana" w:hAnsi="Verdana"/>
          <w:b/>
          <w:sz w:val="20"/>
          <w:szCs w:val="20"/>
        </w:rPr>
      </w:pPr>
    </w:p>
    <w:p w:rsidR="004B3FDE" w:rsidRPr="00344A30" w:rsidRDefault="008C3A50" w:rsidP="00A7378A">
      <w:pPr>
        <w:spacing w:line="276" w:lineRule="auto"/>
        <w:rPr>
          <w:rFonts w:ascii="Verdana" w:hAnsi="Verdana"/>
          <w:b/>
          <w:sz w:val="20"/>
          <w:szCs w:val="20"/>
        </w:rPr>
      </w:pPr>
      <w:r w:rsidRPr="00344A30">
        <w:rPr>
          <w:rFonts w:ascii="Verdana" w:hAnsi="Verdana"/>
          <w:b/>
          <w:sz w:val="20"/>
          <w:szCs w:val="20"/>
        </w:rPr>
        <w:t>Introduction</w:t>
      </w:r>
    </w:p>
    <w:p w:rsidR="001F591D" w:rsidRDefault="00DC66EC" w:rsidP="00DC66EC">
      <w:pPr>
        <w:spacing w:line="276" w:lineRule="auto"/>
        <w:rPr>
          <w:rFonts w:ascii="Verdana" w:hAnsi="Verdana"/>
          <w:sz w:val="20"/>
          <w:szCs w:val="20"/>
        </w:rPr>
      </w:pPr>
      <w:r>
        <w:rPr>
          <w:rFonts w:ascii="Verdana" w:hAnsi="Verdana"/>
          <w:sz w:val="20"/>
          <w:szCs w:val="20"/>
        </w:rPr>
        <w:t>It is well recognised that individuals who belong to non-dominant or marginalised groups, such as those with disabilities</w:t>
      </w:r>
      <w:r w:rsidR="00483FA4">
        <w:rPr>
          <w:rFonts w:ascii="Verdana" w:hAnsi="Verdana"/>
          <w:sz w:val="20"/>
          <w:szCs w:val="20"/>
        </w:rPr>
        <w:t xml:space="preserve"> or those from minority ethnic groups</w:t>
      </w:r>
      <w:r>
        <w:rPr>
          <w:rFonts w:ascii="Verdana" w:hAnsi="Verdana"/>
          <w:sz w:val="20"/>
          <w:szCs w:val="20"/>
        </w:rPr>
        <w:t>, are subject to various forms of overt and covert discrimination in their daily lives and in their int</w:t>
      </w:r>
      <w:r w:rsidR="000F2CBA">
        <w:rPr>
          <w:rFonts w:ascii="Verdana" w:hAnsi="Verdana"/>
          <w:sz w:val="20"/>
          <w:szCs w:val="20"/>
        </w:rPr>
        <w:t>eractions with organisations,</w:t>
      </w:r>
      <w:r>
        <w:rPr>
          <w:rFonts w:ascii="Verdana" w:hAnsi="Verdana"/>
          <w:sz w:val="20"/>
          <w:szCs w:val="20"/>
        </w:rPr>
        <w:t xml:space="preserve"> institutions</w:t>
      </w:r>
      <w:r w:rsidR="000F2CBA">
        <w:rPr>
          <w:rFonts w:ascii="Verdana" w:hAnsi="Verdana"/>
          <w:sz w:val="20"/>
          <w:szCs w:val="20"/>
        </w:rPr>
        <w:t xml:space="preserve"> and broader structures</w:t>
      </w:r>
      <w:r>
        <w:rPr>
          <w:rFonts w:ascii="Verdana" w:hAnsi="Verdana"/>
          <w:sz w:val="20"/>
          <w:szCs w:val="20"/>
        </w:rPr>
        <w:t xml:space="preserve"> such as </w:t>
      </w:r>
      <w:r w:rsidR="000F2CBA">
        <w:rPr>
          <w:rFonts w:ascii="Verdana" w:hAnsi="Verdana"/>
          <w:sz w:val="20"/>
          <w:szCs w:val="20"/>
        </w:rPr>
        <w:t xml:space="preserve">the </w:t>
      </w:r>
      <w:r>
        <w:rPr>
          <w:rFonts w:ascii="Verdana" w:hAnsi="Verdana"/>
          <w:sz w:val="20"/>
          <w:szCs w:val="20"/>
        </w:rPr>
        <w:t>education</w:t>
      </w:r>
      <w:r w:rsidR="000F2CBA">
        <w:rPr>
          <w:rFonts w:ascii="Verdana" w:hAnsi="Verdana"/>
          <w:sz w:val="20"/>
          <w:szCs w:val="20"/>
        </w:rPr>
        <w:t xml:space="preserve"> system</w:t>
      </w:r>
      <w:r w:rsidR="00E4374D">
        <w:rPr>
          <w:rFonts w:ascii="Verdana" w:hAnsi="Verdana"/>
          <w:sz w:val="20"/>
          <w:szCs w:val="20"/>
        </w:rPr>
        <w:t xml:space="preserve">. </w:t>
      </w:r>
      <w:r w:rsidR="0006111B">
        <w:rPr>
          <w:rFonts w:ascii="Verdana" w:hAnsi="Verdana"/>
          <w:sz w:val="20"/>
          <w:szCs w:val="20"/>
        </w:rPr>
        <w:t xml:space="preserve">This </w:t>
      </w:r>
      <w:r w:rsidR="002E518E">
        <w:rPr>
          <w:rFonts w:ascii="Verdana" w:hAnsi="Verdana"/>
          <w:sz w:val="20"/>
          <w:szCs w:val="20"/>
        </w:rPr>
        <w:t xml:space="preserve">paper </w:t>
      </w:r>
      <w:r w:rsidR="0006111B">
        <w:rPr>
          <w:rFonts w:ascii="Verdana" w:hAnsi="Verdana"/>
          <w:sz w:val="20"/>
          <w:szCs w:val="20"/>
        </w:rPr>
        <w:t>explores the experiences of three young people who formed part of a small scale study</w:t>
      </w:r>
      <w:r w:rsidR="002E518E">
        <w:rPr>
          <w:rFonts w:ascii="Verdana" w:hAnsi="Verdana"/>
          <w:sz w:val="20"/>
          <w:szCs w:val="20"/>
        </w:rPr>
        <w:t xml:space="preserve"> exploring young people’s experience of inclusion in education. The young people had varying degrees of physical disability and the evidence from the study suggests that </w:t>
      </w:r>
      <w:r>
        <w:rPr>
          <w:rFonts w:ascii="Verdana" w:hAnsi="Verdana"/>
          <w:sz w:val="20"/>
          <w:szCs w:val="20"/>
        </w:rPr>
        <w:t xml:space="preserve">some of the strategies put in place </w:t>
      </w:r>
      <w:r w:rsidR="000F2CBA">
        <w:rPr>
          <w:rFonts w:ascii="Verdana" w:hAnsi="Verdana"/>
          <w:sz w:val="20"/>
          <w:szCs w:val="20"/>
        </w:rPr>
        <w:t xml:space="preserve">to facilitate the </w:t>
      </w:r>
      <w:r>
        <w:rPr>
          <w:rFonts w:ascii="Verdana" w:hAnsi="Verdana"/>
          <w:sz w:val="20"/>
          <w:szCs w:val="20"/>
        </w:rPr>
        <w:t>inclusion</w:t>
      </w:r>
      <w:r w:rsidR="000F2CBA">
        <w:rPr>
          <w:rFonts w:ascii="Verdana" w:hAnsi="Verdana"/>
          <w:sz w:val="20"/>
          <w:szCs w:val="20"/>
        </w:rPr>
        <w:t xml:space="preserve"> of young people in education</w:t>
      </w:r>
      <w:r>
        <w:rPr>
          <w:rFonts w:ascii="Verdana" w:hAnsi="Verdana"/>
          <w:sz w:val="20"/>
          <w:szCs w:val="20"/>
        </w:rPr>
        <w:t xml:space="preserve"> can</w:t>
      </w:r>
      <w:r w:rsidR="00483FA4">
        <w:rPr>
          <w:rFonts w:ascii="Verdana" w:hAnsi="Verdana"/>
          <w:sz w:val="20"/>
          <w:szCs w:val="20"/>
        </w:rPr>
        <w:t xml:space="preserve">, </w:t>
      </w:r>
      <w:r w:rsidR="00E4374D">
        <w:rPr>
          <w:rFonts w:ascii="Verdana" w:hAnsi="Verdana"/>
          <w:sz w:val="20"/>
          <w:szCs w:val="20"/>
        </w:rPr>
        <w:t>conversely</w:t>
      </w:r>
      <w:r w:rsidR="00483FA4">
        <w:rPr>
          <w:rFonts w:ascii="Verdana" w:hAnsi="Verdana"/>
          <w:sz w:val="20"/>
          <w:szCs w:val="20"/>
        </w:rPr>
        <w:t>,</w:t>
      </w:r>
      <w:r>
        <w:rPr>
          <w:rFonts w:ascii="Verdana" w:hAnsi="Verdana"/>
          <w:sz w:val="20"/>
          <w:szCs w:val="20"/>
        </w:rPr>
        <w:t xml:space="preserve"> result in exclusive experien</w:t>
      </w:r>
      <w:r w:rsidR="00AE4A52">
        <w:rPr>
          <w:rFonts w:ascii="Verdana" w:hAnsi="Verdana"/>
          <w:sz w:val="20"/>
          <w:szCs w:val="20"/>
        </w:rPr>
        <w:t>ces for the individual</w:t>
      </w:r>
      <w:r w:rsidR="002E518E">
        <w:rPr>
          <w:rFonts w:ascii="Verdana" w:hAnsi="Verdana"/>
          <w:sz w:val="20"/>
          <w:szCs w:val="20"/>
        </w:rPr>
        <w:t>(s) concerned</w:t>
      </w:r>
      <w:r w:rsidR="00AE4A52">
        <w:rPr>
          <w:rFonts w:ascii="Verdana" w:hAnsi="Verdana"/>
          <w:sz w:val="20"/>
          <w:szCs w:val="20"/>
        </w:rPr>
        <w:t>.</w:t>
      </w:r>
      <w:r w:rsidR="001F591D">
        <w:rPr>
          <w:rFonts w:ascii="Verdana" w:hAnsi="Verdana"/>
          <w:sz w:val="20"/>
          <w:szCs w:val="20"/>
        </w:rPr>
        <w:t xml:space="preserve"> </w:t>
      </w:r>
      <w:bookmarkStart w:id="0" w:name="_GoBack"/>
      <w:bookmarkEnd w:id="0"/>
    </w:p>
    <w:p w:rsidR="00DC66EC" w:rsidRPr="001F591D" w:rsidRDefault="00DC66EC" w:rsidP="00DC66EC">
      <w:pPr>
        <w:spacing w:line="276" w:lineRule="auto"/>
        <w:rPr>
          <w:rFonts w:ascii="Verdana" w:hAnsi="Verdana"/>
          <w:i/>
          <w:sz w:val="20"/>
          <w:szCs w:val="20"/>
        </w:rPr>
      </w:pPr>
    </w:p>
    <w:p w:rsidR="00197E77" w:rsidRDefault="004B3FDE" w:rsidP="00A7378A">
      <w:pPr>
        <w:spacing w:line="276" w:lineRule="auto"/>
        <w:rPr>
          <w:rFonts w:ascii="Verdana" w:hAnsi="Verdana"/>
          <w:sz w:val="20"/>
          <w:szCs w:val="20"/>
        </w:rPr>
      </w:pPr>
      <w:r w:rsidRPr="00344A30">
        <w:rPr>
          <w:rFonts w:ascii="Verdana" w:hAnsi="Verdana"/>
          <w:sz w:val="20"/>
          <w:szCs w:val="20"/>
        </w:rPr>
        <w:t>Inclusion in education has become big business internationally over the past</w:t>
      </w:r>
      <w:r w:rsidR="003A7B92">
        <w:rPr>
          <w:rFonts w:ascii="Verdana" w:hAnsi="Verdana"/>
          <w:sz w:val="20"/>
          <w:szCs w:val="20"/>
        </w:rPr>
        <w:t xml:space="preserve"> two decades</w:t>
      </w:r>
      <w:r w:rsidR="00483FA4">
        <w:rPr>
          <w:rFonts w:ascii="Verdana" w:hAnsi="Verdana"/>
          <w:sz w:val="20"/>
          <w:szCs w:val="20"/>
        </w:rPr>
        <w:t xml:space="preserve"> and is enshrined in law in many countries including those making up the United Kingdom.</w:t>
      </w:r>
      <w:r w:rsidRPr="00344A30">
        <w:rPr>
          <w:rFonts w:ascii="Verdana" w:hAnsi="Verdana"/>
          <w:sz w:val="20"/>
          <w:szCs w:val="20"/>
        </w:rPr>
        <w:t xml:space="preserve"> Much has been published on the desirability of inclusion in education, as a means </w:t>
      </w:r>
      <w:r w:rsidR="00DC66EC">
        <w:rPr>
          <w:rFonts w:ascii="Verdana" w:hAnsi="Verdana"/>
          <w:sz w:val="20"/>
          <w:szCs w:val="20"/>
        </w:rPr>
        <w:t xml:space="preserve">of </w:t>
      </w:r>
      <w:r w:rsidRPr="00344A30">
        <w:rPr>
          <w:rFonts w:ascii="Verdana" w:hAnsi="Verdana"/>
          <w:sz w:val="20"/>
          <w:szCs w:val="20"/>
        </w:rPr>
        <w:t xml:space="preserve">working towards social justice, as well as on what may or may not be described as </w:t>
      </w:r>
      <w:r w:rsidR="00483FA4">
        <w:rPr>
          <w:rFonts w:ascii="Verdana" w:hAnsi="Verdana"/>
          <w:sz w:val="20"/>
          <w:szCs w:val="20"/>
        </w:rPr>
        <w:t>‘</w:t>
      </w:r>
      <w:r w:rsidRPr="00344A30">
        <w:rPr>
          <w:rFonts w:ascii="Verdana" w:hAnsi="Verdana"/>
          <w:sz w:val="20"/>
          <w:szCs w:val="20"/>
        </w:rPr>
        <w:t>good practic</w:t>
      </w:r>
      <w:r w:rsidR="00483FA4">
        <w:rPr>
          <w:rFonts w:ascii="Verdana" w:hAnsi="Verdana"/>
          <w:sz w:val="20"/>
          <w:szCs w:val="20"/>
        </w:rPr>
        <w:t>e’ in terms of inclusion</w:t>
      </w:r>
      <w:r w:rsidRPr="00344A30">
        <w:rPr>
          <w:rFonts w:ascii="Verdana" w:hAnsi="Verdana"/>
          <w:sz w:val="20"/>
          <w:szCs w:val="20"/>
        </w:rPr>
        <w:t xml:space="preserve">. This body of work encompasses all stages of education, and </w:t>
      </w:r>
      <w:r w:rsidR="00483FA4">
        <w:rPr>
          <w:rFonts w:ascii="Verdana" w:hAnsi="Verdana"/>
          <w:sz w:val="20"/>
          <w:szCs w:val="20"/>
        </w:rPr>
        <w:t>much of it is predicated on</w:t>
      </w:r>
      <w:r w:rsidR="006157B3">
        <w:rPr>
          <w:rFonts w:ascii="Verdana" w:hAnsi="Verdana"/>
          <w:sz w:val="20"/>
          <w:szCs w:val="20"/>
        </w:rPr>
        <w:t xml:space="preserve"> the assumption </w:t>
      </w:r>
      <w:r w:rsidRPr="00344A30">
        <w:rPr>
          <w:rFonts w:ascii="Verdana" w:hAnsi="Verdana"/>
          <w:sz w:val="20"/>
          <w:szCs w:val="20"/>
        </w:rPr>
        <w:t>that inclusion</w:t>
      </w:r>
      <w:r w:rsidR="006157B3">
        <w:rPr>
          <w:rFonts w:ascii="Verdana" w:hAnsi="Verdana"/>
          <w:sz w:val="20"/>
          <w:szCs w:val="20"/>
        </w:rPr>
        <w:t>, in terms of strategies such as addressing individual needs in the classroom,</w:t>
      </w:r>
      <w:r w:rsidRPr="00344A30">
        <w:rPr>
          <w:rFonts w:ascii="Verdana" w:hAnsi="Verdana"/>
          <w:sz w:val="20"/>
          <w:szCs w:val="20"/>
        </w:rPr>
        <w:t xml:space="preserve"> is a </w:t>
      </w:r>
      <w:r w:rsidR="00AE4A52">
        <w:rPr>
          <w:rFonts w:ascii="Verdana" w:hAnsi="Verdana"/>
          <w:sz w:val="20"/>
          <w:szCs w:val="20"/>
        </w:rPr>
        <w:t>‘</w:t>
      </w:r>
      <w:r w:rsidRPr="00344A30">
        <w:rPr>
          <w:rFonts w:ascii="Verdana" w:hAnsi="Verdana"/>
          <w:sz w:val="20"/>
          <w:szCs w:val="20"/>
        </w:rPr>
        <w:t>good thing</w:t>
      </w:r>
      <w:r w:rsidR="00AE4A52">
        <w:rPr>
          <w:rFonts w:ascii="Verdana" w:hAnsi="Verdana"/>
          <w:sz w:val="20"/>
          <w:szCs w:val="20"/>
        </w:rPr>
        <w:t>’</w:t>
      </w:r>
      <w:r w:rsidRPr="00344A30">
        <w:rPr>
          <w:rFonts w:ascii="Verdana" w:hAnsi="Verdana"/>
          <w:sz w:val="20"/>
          <w:szCs w:val="20"/>
        </w:rPr>
        <w:t xml:space="preserve">. </w:t>
      </w:r>
      <w:r w:rsidR="00060BBC">
        <w:rPr>
          <w:rFonts w:ascii="Verdana" w:hAnsi="Verdana"/>
          <w:sz w:val="20"/>
          <w:szCs w:val="20"/>
        </w:rPr>
        <w:t>That does not mean that I am making an argument against inclusive practice: rather, m</w:t>
      </w:r>
      <w:r w:rsidR="002E518E">
        <w:rPr>
          <w:rFonts w:ascii="Verdana" w:hAnsi="Verdana"/>
          <w:sz w:val="20"/>
          <w:szCs w:val="20"/>
        </w:rPr>
        <w:t>y concern is with the uncritical</w:t>
      </w:r>
      <w:r w:rsidR="00060BBC">
        <w:rPr>
          <w:rFonts w:ascii="Verdana" w:hAnsi="Verdana"/>
          <w:sz w:val="20"/>
          <w:szCs w:val="20"/>
        </w:rPr>
        <w:t xml:space="preserve"> use of inclusive policies and practices which can, and often do, have unintended and often un-noticed consequences for the young person being ‘included’. Over time, </w:t>
      </w:r>
      <w:r w:rsidR="00DC66EC">
        <w:rPr>
          <w:rFonts w:ascii="Verdana" w:hAnsi="Verdana"/>
          <w:sz w:val="20"/>
          <w:szCs w:val="20"/>
        </w:rPr>
        <w:t xml:space="preserve">we have become so comfortable with the concept </w:t>
      </w:r>
      <w:r w:rsidR="00060BBC">
        <w:rPr>
          <w:rFonts w:ascii="Verdana" w:hAnsi="Verdana"/>
          <w:sz w:val="20"/>
          <w:szCs w:val="20"/>
        </w:rPr>
        <w:t xml:space="preserve">of inclusion </w:t>
      </w:r>
      <w:r w:rsidR="00DC66EC">
        <w:rPr>
          <w:rFonts w:ascii="Verdana" w:hAnsi="Verdana"/>
          <w:sz w:val="20"/>
          <w:szCs w:val="20"/>
        </w:rPr>
        <w:t xml:space="preserve">(and, in some organisations, </w:t>
      </w:r>
      <w:r w:rsidR="00AE4A52">
        <w:rPr>
          <w:rFonts w:ascii="Verdana" w:hAnsi="Verdana"/>
          <w:sz w:val="20"/>
          <w:szCs w:val="20"/>
        </w:rPr>
        <w:t xml:space="preserve">comfortable </w:t>
      </w:r>
      <w:r w:rsidR="00DC66EC">
        <w:rPr>
          <w:rFonts w:ascii="Verdana" w:hAnsi="Verdana"/>
          <w:sz w:val="20"/>
          <w:szCs w:val="20"/>
        </w:rPr>
        <w:t xml:space="preserve">with the belief that inclusion is ‘successful’) </w:t>
      </w:r>
      <w:r w:rsidRPr="00344A30">
        <w:rPr>
          <w:rFonts w:ascii="Verdana" w:hAnsi="Verdana"/>
          <w:sz w:val="20"/>
          <w:szCs w:val="20"/>
        </w:rPr>
        <w:t xml:space="preserve">that it </w:t>
      </w:r>
      <w:r w:rsidR="00197E77">
        <w:rPr>
          <w:rFonts w:ascii="Verdana" w:hAnsi="Verdana"/>
          <w:sz w:val="20"/>
          <w:szCs w:val="20"/>
        </w:rPr>
        <w:t xml:space="preserve">has evolved into </w:t>
      </w:r>
      <w:r w:rsidRPr="00344A30">
        <w:rPr>
          <w:rFonts w:ascii="Verdana" w:hAnsi="Verdana"/>
          <w:sz w:val="20"/>
          <w:szCs w:val="20"/>
        </w:rPr>
        <w:t xml:space="preserve">a </w:t>
      </w:r>
      <w:r w:rsidR="00AE4A52">
        <w:rPr>
          <w:rFonts w:ascii="Verdana" w:hAnsi="Verdana"/>
          <w:sz w:val="20"/>
          <w:szCs w:val="20"/>
        </w:rPr>
        <w:t xml:space="preserve">notion </w:t>
      </w:r>
      <w:r w:rsidR="000A2951">
        <w:rPr>
          <w:rFonts w:ascii="Verdana" w:hAnsi="Verdana"/>
          <w:sz w:val="20"/>
          <w:szCs w:val="20"/>
        </w:rPr>
        <w:t>that we have largely ceased to question</w:t>
      </w:r>
      <w:r w:rsidR="00197E77">
        <w:rPr>
          <w:rFonts w:ascii="Verdana" w:hAnsi="Verdana"/>
          <w:sz w:val="20"/>
          <w:szCs w:val="20"/>
        </w:rPr>
        <w:t xml:space="preserve">, in terms of both </w:t>
      </w:r>
      <w:r w:rsidR="000A2951">
        <w:rPr>
          <w:rFonts w:ascii="Verdana" w:hAnsi="Verdana"/>
          <w:sz w:val="20"/>
          <w:szCs w:val="20"/>
        </w:rPr>
        <w:t xml:space="preserve"> the discourse and </w:t>
      </w:r>
      <w:r w:rsidR="00AE4A52">
        <w:rPr>
          <w:rFonts w:ascii="Verdana" w:hAnsi="Verdana"/>
          <w:sz w:val="20"/>
          <w:szCs w:val="20"/>
        </w:rPr>
        <w:t xml:space="preserve">the </w:t>
      </w:r>
      <w:r w:rsidR="000A2951">
        <w:rPr>
          <w:rFonts w:ascii="Verdana" w:hAnsi="Verdana"/>
          <w:sz w:val="20"/>
          <w:szCs w:val="20"/>
        </w:rPr>
        <w:t>practice surrounding it</w:t>
      </w:r>
      <w:r w:rsidR="00E4374D">
        <w:rPr>
          <w:rFonts w:ascii="Verdana" w:hAnsi="Verdana"/>
          <w:sz w:val="20"/>
          <w:szCs w:val="20"/>
        </w:rPr>
        <w:t>.</w:t>
      </w:r>
      <w:r w:rsidR="00D80ABE">
        <w:rPr>
          <w:rFonts w:ascii="Verdana" w:hAnsi="Verdana"/>
          <w:sz w:val="20"/>
          <w:szCs w:val="20"/>
        </w:rPr>
        <w:t xml:space="preserve"> </w:t>
      </w:r>
      <w:r w:rsidR="00E4374D">
        <w:rPr>
          <w:rFonts w:ascii="Verdana" w:hAnsi="Verdana"/>
          <w:sz w:val="20"/>
          <w:szCs w:val="20"/>
        </w:rPr>
        <w:t>Instead</w:t>
      </w:r>
      <w:r w:rsidR="00D80ABE">
        <w:rPr>
          <w:rFonts w:ascii="Verdana" w:hAnsi="Verdana"/>
          <w:sz w:val="20"/>
          <w:szCs w:val="20"/>
        </w:rPr>
        <w:t xml:space="preserve">, as Graham and </w:t>
      </w:r>
      <w:proofErr w:type="spellStart"/>
      <w:r w:rsidR="00D80ABE">
        <w:rPr>
          <w:rFonts w:ascii="Verdana" w:hAnsi="Verdana"/>
          <w:sz w:val="20"/>
          <w:szCs w:val="20"/>
        </w:rPr>
        <w:t>Slee</w:t>
      </w:r>
      <w:proofErr w:type="spellEnd"/>
      <w:r w:rsidR="00D80ABE">
        <w:rPr>
          <w:rFonts w:ascii="Verdana" w:hAnsi="Verdana"/>
          <w:sz w:val="20"/>
          <w:szCs w:val="20"/>
        </w:rPr>
        <w:t xml:space="preserve"> (2008:277) have suggested, we are increasing</w:t>
      </w:r>
      <w:r w:rsidR="00AE4A52">
        <w:rPr>
          <w:rFonts w:ascii="Verdana" w:hAnsi="Verdana"/>
          <w:sz w:val="20"/>
          <w:szCs w:val="20"/>
        </w:rPr>
        <w:t>ly</w:t>
      </w:r>
      <w:r w:rsidR="00D80ABE">
        <w:rPr>
          <w:rFonts w:ascii="Verdana" w:hAnsi="Verdana"/>
          <w:sz w:val="20"/>
          <w:szCs w:val="20"/>
        </w:rPr>
        <w:t xml:space="preserve"> using inclusive education as a means for ‘explaining and protecting the status quo’ rather than as a means for developing more radical and democratic forms of education.</w:t>
      </w:r>
      <w:r w:rsidR="00197E77">
        <w:rPr>
          <w:rFonts w:ascii="Verdana" w:hAnsi="Verdana"/>
          <w:sz w:val="20"/>
          <w:szCs w:val="20"/>
        </w:rPr>
        <w:t xml:space="preserve"> </w:t>
      </w:r>
      <w:r w:rsidR="00E4374D">
        <w:rPr>
          <w:rFonts w:ascii="Verdana" w:hAnsi="Verdana"/>
          <w:sz w:val="20"/>
          <w:szCs w:val="20"/>
        </w:rPr>
        <w:t xml:space="preserve">In other words, </w:t>
      </w:r>
      <w:r w:rsidR="002E518E">
        <w:rPr>
          <w:rFonts w:ascii="Verdana" w:hAnsi="Verdana"/>
          <w:sz w:val="20"/>
          <w:szCs w:val="20"/>
        </w:rPr>
        <w:t xml:space="preserve">inclusive education is </w:t>
      </w:r>
      <w:r w:rsidR="00E4374D">
        <w:rPr>
          <w:rFonts w:ascii="Verdana" w:hAnsi="Verdana"/>
          <w:sz w:val="20"/>
          <w:szCs w:val="20"/>
        </w:rPr>
        <w:t>predicated on taken-for-</w:t>
      </w:r>
      <w:proofErr w:type="spellStart"/>
      <w:r w:rsidR="00E4374D">
        <w:rPr>
          <w:rFonts w:ascii="Verdana" w:hAnsi="Verdana"/>
          <w:sz w:val="20"/>
          <w:szCs w:val="20"/>
        </w:rPr>
        <w:t>granteds</w:t>
      </w:r>
      <w:proofErr w:type="spellEnd"/>
      <w:r w:rsidR="00E4374D">
        <w:rPr>
          <w:rFonts w:ascii="Verdana" w:hAnsi="Verdana"/>
          <w:sz w:val="20"/>
          <w:szCs w:val="20"/>
        </w:rPr>
        <w:t xml:space="preserve"> and assumptions about the</w:t>
      </w:r>
      <w:r w:rsidR="002E518E">
        <w:rPr>
          <w:rFonts w:ascii="Verdana" w:hAnsi="Verdana"/>
          <w:sz w:val="20"/>
          <w:szCs w:val="20"/>
        </w:rPr>
        <w:t xml:space="preserve"> </w:t>
      </w:r>
      <w:proofErr w:type="gramStart"/>
      <w:r w:rsidR="002E518E">
        <w:rPr>
          <w:rFonts w:ascii="Verdana" w:hAnsi="Verdana"/>
          <w:sz w:val="20"/>
          <w:szCs w:val="20"/>
        </w:rPr>
        <w:t>Other</w:t>
      </w:r>
      <w:proofErr w:type="gramEnd"/>
      <w:r w:rsidR="002E518E">
        <w:rPr>
          <w:rFonts w:ascii="Verdana" w:hAnsi="Verdana"/>
          <w:sz w:val="20"/>
          <w:szCs w:val="20"/>
        </w:rPr>
        <w:t xml:space="preserve"> as well as on a set of beliefs about the relative effectiveness of strategies for inclusion.</w:t>
      </w:r>
      <w:r w:rsidR="00060BBC">
        <w:rPr>
          <w:rFonts w:ascii="Verdana" w:hAnsi="Verdana"/>
          <w:sz w:val="20"/>
          <w:szCs w:val="20"/>
        </w:rPr>
        <w:t xml:space="preserve"> S</w:t>
      </w:r>
      <w:r w:rsidR="00E4374D">
        <w:rPr>
          <w:rFonts w:ascii="Verdana" w:hAnsi="Verdana"/>
          <w:sz w:val="20"/>
          <w:szCs w:val="20"/>
        </w:rPr>
        <w:t xml:space="preserve">ecure in the knowledge that we are ‘doing’ inclusion, as practitioners we often fail to question or even consider these critical issues. </w:t>
      </w:r>
      <w:r w:rsidR="00197E77">
        <w:rPr>
          <w:rFonts w:ascii="Verdana" w:hAnsi="Verdana"/>
          <w:sz w:val="20"/>
          <w:szCs w:val="20"/>
        </w:rPr>
        <w:t>And yet</w:t>
      </w:r>
      <w:r w:rsidR="00060BBC">
        <w:rPr>
          <w:rFonts w:ascii="Verdana" w:hAnsi="Verdana"/>
          <w:sz w:val="20"/>
          <w:szCs w:val="20"/>
        </w:rPr>
        <w:t>, if as education practitioners</w:t>
      </w:r>
      <w:r w:rsidR="000A2951">
        <w:rPr>
          <w:rFonts w:ascii="Verdana" w:hAnsi="Verdana"/>
          <w:sz w:val="20"/>
          <w:szCs w:val="20"/>
        </w:rPr>
        <w:t xml:space="preserve"> our aim is to make social justice, then we have a </w:t>
      </w:r>
      <w:r w:rsidR="000A2951" w:rsidRPr="00E4374D">
        <w:rPr>
          <w:rFonts w:ascii="Verdana" w:hAnsi="Verdana"/>
          <w:i/>
          <w:sz w:val="20"/>
          <w:szCs w:val="20"/>
        </w:rPr>
        <w:t>responsibility</w:t>
      </w:r>
      <w:r w:rsidR="000A2951">
        <w:rPr>
          <w:rFonts w:ascii="Verdana" w:hAnsi="Verdana"/>
          <w:sz w:val="20"/>
          <w:szCs w:val="20"/>
        </w:rPr>
        <w:t xml:space="preserve"> to explore and to problematise </w:t>
      </w:r>
      <w:r w:rsidR="00E4374D">
        <w:rPr>
          <w:rFonts w:ascii="Verdana" w:hAnsi="Verdana"/>
          <w:sz w:val="20"/>
          <w:szCs w:val="20"/>
        </w:rPr>
        <w:t>such issues. Only by doing this can we try to</w:t>
      </w:r>
      <w:r w:rsidR="00197E77">
        <w:rPr>
          <w:rFonts w:ascii="Verdana" w:hAnsi="Verdana"/>
          <w:sz w:val="20"/>
          <w:szCs w:val="20"/>
        </w:rPr>
        <w:t xml:space="preserve"> understand </w:t>
      </w:r>
      <w:r w:rsidR="00A7378A">
        <w:rPr>
          <w:rFonts w:ascii="Verdana" w:hAnsi="Verdana"/>
          <w:sz w:val="20"/>
          <w:szCs w:val="20"/>
        </w:rPr>
        <w:t xml:space="preserve">what is </w:t>
      </w:r>
      <w:r w:rsidR="00A7378A" w:rsidRPr="00A7378A">
        <w:rPr>
          <w:rFonts w:ascii="Verdana" w:hAnsi="Verdana"/>
          <w:i/>
          <w:sz w:val="20"/>
          <w:szCs w:val="20"/>
        </w:rPr>
        <w:t>really</w:t>
      </w:r>
      <w:r w:rsidR="00A7378A">
        <w:rPr>
          <w:rFonts w:ascii="Verdana" w:hAnsi="Verdana"/>
          <w:sz w:val="20"/>
          <w:szCs w:val="20"/>
        </w:rPr>
        <w:t xml:space="preserve"> happening </w:t>
      </w:r>
      <w:r w:rsidR="00AE4A52">
        <w:rPr>
          <w:rFonts w:ascii="Verdana" w:hAnsi="Verdana"/>
          <w:sz w:val="20"/>
          <w:szCs w:val="20"/>
        </w:rPr>
        <w:t>in the educational lives of young people who experience different forms of exclusion and marginalisation</w:t>
      </w:r>
      <w:r w:rsidR="006157B3">
        <w:rPr>
          <w:rFonts w:ascii="Verdana" w:hAnsi="Verdana"/>
          <w:sz w:val="20"/>
          <w:szCs w:val="20"/>
        </w:rPr>
        <w:t xml:space="preserve"> in the context of their positioning within a </w:t>
      </w:r>
      <w:r w:rsidR="006157B3" w:rsidRPr="006157B3">
        <w:rPr>
          <w:rFonts w:ascii="Verdana" w:hAnsi="Verdana"/>
          <w:sz w:val="20"/>
          <w:szCs w:val="20"/>
        </w:rPr>
        <w:t>homogenised and deficit model of disability</w:t>
      </w:r>
      <w:r w:rsidR="00E4374D">
        <w:rPr>
          <w:rFonts w:ascii="Verdana" w:hAnsi="Verdana"/>
          <w:sz w:val="20"/>
          <w:szCs w:val="20"/>
        </w:rPr>
        <w:t>.</w:t>
      </w:r>
      <w:r w:rsidR="006157B3" w:rsidRPr="006157B3">
        <w:rPr>
          <w:rFonts w:ascii="Verdana" w:hAnsi="Verdana"/>
          <w:sz w:val="20"/>
          <w:szCs w:val="20"/>
        </w:rPr>
        <w:t xml:space="preserve"> </w:t>
      </w:r>
    </w:p>
    <w:p w:rsidR="00060BBC" w:rsidRDefault="00060BBC" w:rsidP="00A7378A">
      <w:pPr>
        <w:spacing w:line="276" w:lineRule="auto"/>
        <w:rPr>
          <w:rFonts w:ascii="Verdana" w:hAnsi="Verdana"/>
          <w:b/>
          <w:sz w:val="20"/>
          <w:szCs w:val="20"/>
        </w:rPr>
      </w:pPr>
    </w:p>
    <w:p w:rsidR="00AE4A52" w:rsidRPr="00AE4A52" w:rsidRDefault="00AE4A52" w:rsidP="00A7378A">
      <w:pPr>
        <w:spacing w:line="276" w:lineRule="auto"/>
        <w:rPr>
          <w:rFonts w:ascii="Verdana" w:hAnsi="Verdana"/>
          <w:b/>
          <w:sz w:val="20"/>
          <w:szCs w:val="20"/>
        </w:rPr>
      </w:pPr>
      <w:r w:rsidRPr="00AE4A52">
        <w:rPr>
          <w:rFonts w:ascii="Verdana" w:hAnsi="Verdana"/>
          <w:b/>
          <w:sz w:val="20"/>
          <w:szCs w:val="20"/>
        </w:rPr>
        <w:t>Methodology</w:t>
      </w:r>
    </w:p>
    <w:p w:rsidR="003A7B92" w:rsidRDefault="00AE4A52" w:rsidP="00A7378A">
      <w:pPr>
        <w:spacing w:line="276" w:lineRule="auto"/>
        <w:rPr>
          <w:rFonts w:ascii="Verdana" w:hAnsi="Verdana"/>
          <w:sz w:val="20"/>
          <w:szCs w:val="20"/>
        </w:rPr>
      </w:pPr>
      <w:r>
        <w:rPr>
          <w:rFonts w:ascii="Verdana" w:hAnsi="Verdana"/>
          <w:sz w:val="20"/>
          <w:szCs w:val="20"/>
        </w:rPr>
        <w:t xml:space="preserve">This </w:t>
      </w:r>
      <w:r w:rsidR="002E518E">
        <w:rPr>
          <w:rFonts w:ascii="Verdana" w:hAnsi="Verdana"/>
          <w:sz w:val="20"/>
          <w:szCs w:val="20"/>
        </w:rPr>
        <w:t xml:space="preserve">paper </w:t>
      </w:r>
      <w:r>
        <w:rPr>
          <w:rFonts w:ascii="Verdana" w:hAnsi="Verdana"/>
          <w:sz w:val="20"/>
          <w:szCs w:val="20"/>
        </w:rPr>
        <w:t>draws on three</w:t>
      </w:r>
      <w:r w:rsidR="00D80ABE">
        <w:rPr>
          <w:rFonts w:ascii="Verdana" w:hAnsi="Verdana"/>
          <w:sz w:val="20"/>
          <w:szCs w:val="20"/>
        </w:rPr>
        <w:t xml:space="preserve"> case studies to illustrate</w:t>
      </w:r>
      <w:r w:rsidR="006157B3">
        <w:rPr>
          <w:rFonts w:ascii="Verdana" w:hAnsi="Verdana"/>
          <w:sz w:val="20"/>
          <w:szCs w:val="20"/>
        </w:rPr>
        <w:t xml:space="preserve"> the</w:t>
      </w:r>
      <w:r w:rsidR="00D80ABE">
        <w:rPr>
          <w:rFonts w:ascii="Verdana" w:hAnsi="Verdana"/>
          <w:sz w:val="20"/>
          <w:szCs w:val="20"/>
        </w:rPr>
        <w:t xml:space="preserve"> ways in which young people with different abilities </w:t>
      </w:r>
      <w:r w:rsidR="006157B3">
        <w:rPr>
          <w:rFonts w:ascii="Verdana" w:hAnsi="Verdana"/>
          <w:sz w:val="20"/>
          <w:szCs w:val="20"/>
        </w:rPr>
        <w:t xml:space="preserve">have experienced different degrees of exclusion in the context of the inclusive practice of the institution at which they were students. </w:t>
      </w:r>
      <w:r w:rsidR="00D80ABE">
        <w:rPr>
          <w:rFonts w:ascii="Verdana" w:hAnsi="Verdana"/>
          <w:sz w:val="20"/>
          <w:szCs w:val="20"/>
        </w:rPr>
        <w:t xml:space="preserve">The small scale </w:t>
      </w:r>
      <w:r w:rsidR="00A7378A">
        <w:rPr>
          <w:rFonts w:ascii="Verdana" w:hAnsi="Verdana"/>
          <w:sz w:val="20"/>
          <w:szCs w:val="20"/>
        </w:rPr>
        <w:t xml:space="preserve">qualitative </w:t>
      </w:r>
      <w:r w:rsidR="00D80ABE">
        <w:rPr>
          <w:rFonts w:ascii="Verdana" w:hAnsi="Verdana"/>
          <w:sz w:val="20"/>
          <w:szCs w:val="20"/>
        </w:rPr>
        <w:t>study in which these young people participated</w:t>
      </w:r>
      <w:r>
        <w:rPr>
          <w:rFonts w:ascii="Verdana" w:hAnsi="Verdana"/>
          <w:sz w:val="20"/>
          <w:szCs w:val="20"/>
        </w:rPr>
        <w:t xml:space="preserve"> was developed as a pilot for a more extensive study. It utilised a snowball sampling</w:t>
      </w:r>
      <w:r w:rsidR="00D80ABE">
        <w:rPr>
          <w:rFonts w:ascii="Verdana" w:hAnsi="Verdana"/>
          <w:sz w:val="20"/>
          <w:szCs w:val="20"/>
        </w:rPr>
        <w:t xml:space="preserve"> method and data were collected online with the young people initially responding to a series of open questions</w:t>
      </w:r>
      <w:r w:rsidR="00E4374D">
        <w:rPr>
          <w:rFonts w:ascii="Verdana" w:hAnsi="Verdana"/>
          <w:sz w:val="20"/>
          <w:szCs w:val="20"/>
        </w:rPr>
        <w:t xml:space="preserve">. One </w:t>
      </w:r>
      <w:r w:rsidR="00060BBC">
        <w:rPr>
          <w:rFonts w:ascii="Verdana" w:hAnsi="Verdana"/>
          <w:sz w:val="20"/>
          <w:szCs w:val="20"/>
        </w:rPr>
        <w:t>o</w:t>
      </w:r>
      <w:r w:rsidR="00E4374D">
        <w:rPr>
          <w:rFonts w:ascii="Verdana" w:hAnsi="Verdana"/>
          <w:sz w:val="20"/>
          <w:szCs w:val="20"/>
        </w:rPr>
        <w:t>f the young people profiled here later participated in a telephone interview.</w:t>
      </w:r>
      <w:r>
        <w:rPr>
          <w:rFonts w:ascii="Verdana" w:hAnsi="Verdana"/>
          <w:sz w:val="20"/>
          <w:szCs w:val="20"/>
        </w:rPr>
        <w:t xml:space="preserve"> </w:t>
      </w:r>
      <w:r w:rsidR="000F2CBA">
        <w:rPr>
          <w:rFonts w:ascii="Verdana" w:hAnsi="Verdana"/>
          <w:sz w:val="20"/>
          <w:szCs w:val="20"/>
        </w:rPr>
        <w:t xml:space="preserve">All the young </w:t>
      </w:r>
      <w:r w:rsidR="000F2CBA">
        <w:rPr>
          <w:rFonts w:ascii="Verdana" w:hAnsi="Verdana"/>
          <w:sz w:val="20"/>
          <w:szCs w:val="20"/>
        </w:rPr>
        <w:lastRenderedPageBreak/>
        <w:t xml:space="preserve">people who participated did so voluntarily after hearing about the study from a friend. </w:t>
      </w:r>
      <w:r w:rsidR="006157B3">
        <w:rPr>
          <w:rFonts w:ascii="Verdana" w:hAnsi="Verdana"/>
          <w:sz w:val="20"/>
          <w:szCs w:val="20"/>
        </w:rPr>
        <w:t>Two of those included in this paper reported on their experiences of Further Education and one of his experience</w:t>
      </w:r>
      <w:r w:rsidR="00060BBC">
        <w:rPr>
          <w:rFonts w:ascii="Verdana" w:hAnsi="Verdana"/>
          <w:sz w:val="20"/>
          <w:szCs w:val="20"/>
        </w:rPr>
        <w:t>s</w:t>
      </w:r>
      <w:r w:rsidR="006157B3">
        <w:rPr>
          <w:rFonts w:ascii="Verdana" w:hAnsi="Verdana"/>
          <w:sz w:val="20"/>
          <w:szCs w:val="20"/>
        </w:rPr>
        <w:t xml:space="preserve"> of Higher Education. </w:t>
      </w:r>
      <w:r w:rsidR="000F2CBA">
        <w:rPr>
          <w:rFonts w:ascii="Verdana" w:hAnsi="Verdana"/>
          <w:sz w:val="20"/>
          <w:szCs w:val="20"/>
        </w:rPr>
        <w:t xml:space="preserve">Consistent with the ethical framework for the study, all participants and organisations have been anonymised in this paper. </w:t>
      </w:r>
      <w:r>
        <w:rPr>
          <w:rFonts w:ascii="Verdana" w:hAnsi="Verdana"/>
          <w:sz w:val="20"/>
          <w:szCs w:val="20"/>
        </w:rPr>
        <w:t>Data were analysed using a thematic approach</w:t>
      </w:r>
      <w:r w:rsidR="000F2CBA">
        <w:rPr>
          <w:rFonts w:ascii="Verdana" w:hAnsi="Verdana"/>
          <w:sz w:val="20"/>
          <w:szCs w:val="20"/>
        </w:rPr>
        <w:t xml:space="preserve"> which explored responses related specifically to instances of inclusion and exclusion.</w:t>
      </w:r>
    </w:p>
    <w:p w:rsidR="00DC66EC" w:rsidRDefault="00D80ABE" w:rsidP="00A7378A">
      <w:pPr>
        <w:spacing w:line="276" w:lineRule="auto"/>
        <w:rPr>
          <w:rFonts w:ascii="Verdana" w:hAnsi="Verdana"/>
          <w:sz w:val="20"/>
          <w:szCs w:val="20"/>
        </w:rPr>
      </w:pPr>
      <w:r>
        <w:rPr>
          <w:rFonts w:ascii="Verdana" w:hAnsi="Verdana"/>
          <w:sz w:val="20"/>
          <w:szCs w:val="20"/>
        </w:rPr>
        <w:t xml:space="preserve"> </w:t>
      </w:r>
    </w:p>
    <w:p w:rsidR="008C3A50" w:rsidRPr="001F591D" w:rsidRDefault="00060BBC" w:rsidP="00A7378A">
      <w:pPr>
        <w:spacing w:line="276" w:lineRule="auto"/>
        <w:rPr>
          <w:rFonts w:ascii="Verdana" w:hAnsi="Verdana"/>
          <w:sz w:val="20"/>
          <w:szCs w:val="20"/>
        </w:rPr>
      </w:pPr>
      <w:r>
        <w:rPr>
          <w:rFonts w:ascii="Verdana" w:hAnsi="Verdana"/>
          <w:sz w:val="20"/>
          <w:szCs w:val="20"/>
        </w:rPr>
        <w:t>T</w:t>
      </w:r>
      <w:r w:rsidR="00A72AB3">
        <w:rPr>
          <w:rFonts w:ascii="Verdana" w:hAnsi="Verdana"/>
          <w:sz w:val="20"/>
          <w:szCs w:val="20"/>
        </w:rPr>
        <w:t xml:space="preserve">he following stories </w:t>
      </w:r>
      <w:r>
        <w:rPr>
          <w:rFonts w:ascii="Verdana" w:hAnsi="Verdana"/>
          <w:sz w:val="20"/>
          <w:szCs w:val="20"/>
        </w:rPr>
        <w:t xml:space="preserve">are </w:t>
      </w:r>
      <w:r w:rsidR="00A72AB3">
        <w:rPr>
          <w:rFonts w:ascii="Verdana" w:hAnsi="Verdana"/>
          <w:sz w:val="20"/>
          <w:szCs w:val="20"/>
        </w:rPr>
        <w:t xml:space="preserve">about </w:t>
      </w:r>
      <w:r w:rsidR="00BF35D1">
        <w:rPr>
          <w:rFonts w:ascii="Verdana" w:hAnsi="Verdana"/>
          <w:sz w:val="20"/>
          <w:szCs w:val="20"/>
        </w:rPr>
        <w:t>Tom</w:t>
      </w:r>
      <w:r w:rsidR="00A72AB3">
        <w:rPr>
          <w:rFonts w:ascii="Verdana" w:hAnsi="Verdana"/>
          <w:sz w:val="20"/>
          <w:szCs w:val="20"/>
        </w:rPr>
        <w:t xml:space="preserve">, </w:t>
      </w:r>
      <w:r w:rsidR="00BF35D1">
        <w:rPr>
          <w:rFonts w:ascii="Verdana" w:hAnsi="Verdana"/>
          <w:sz w:val="20"/>
          <w:szCs w:val="20"/>
        </w:rPr>
        <w:t>Ollie</w:t>
      </w:r>
      <w:r w:rsidR="00A72AB3">
        <w:rPr>
          <w:rFonts w:ascii="Verdana" w:hAnsi="Verdana"/>
          <w:sz w:val="20"/>
          <w:szCs w:val="20"/>
        </w:rPr>
        <w:t xml:space="preserve"> and Emily. All three define themselves as disabled, and all three have required some degree of learning support throughout their educational careers.</w:t>
      </w:r>
    </w:p>
    <w:p w:rsidR="00A72AB3" w:rsidRDefault="00A72AB3" w:rsidP="00A7378A">
      <w:pPr>
        <w:spacing w:line="276" w:lineRule="auto"/>
        <w:rPr>
          <w:rFonts w:ascii="Verdana" w:hAnsi="Verdana"/>
          <w:b/>
          <w:sz w:val="20"/>
          <w:szCs w:val="20"/>
        </w:rPr>
      </w:pPr>
    </w:p>
    <w:p w:rsidR="001F23F5" w:rsidRPr="00944608" w:rsidRDefault="00BF35D1" w:rsidP="001F23F5">
      <w:pPr>
        <w:spacing w:line="276" w:lineRule="auto"/>
        <w:rPr>
          <w:rFonts w:ascii="Verdana" w:hAnsi="Verdana"/>
          <w:b/>
          <w:sz w:val="20"/>
          <w:szCs w:val="20"/>
        </w:rPr>
      </w:pPr>
      <w:r>
        <w:rPr>
          <w:rFonts w:ascii="Verdana" w:hAnsi="Verdana"/>
          <w:b/>
          <w:sz w:val="20"/>
          <w:szCs w:val="20"/>
        </w:rPr>
        <w:t>Ollie</w:t>
      </w:r>
      <w:r w:rsidR="001F23F5" w:rsidRPr="00944608">
        <w:rPr>
          <w:rFonts w:ascii="Verdana" w:hAnsi="Verdana"/>
          <w:b/>
          <w:sz w:val="20"/>
          <w:szCs w:val="20"/>
        </w:rPr>
        <w:t xml:space="preserve"> and Emily</w:t>
      </w:r>
    </w:p>
    <w:p w:rsidR="001F23F5" w:rsidRDefault="001F23F5" w:rsidP="00626D35">
      <w:pPr>
        <w:spacing w:line="276" w:lineRule="auto"/>
        <w:rPr>
          <w:rFonts w:ascii="Verdana" w:hAnsi="Verdana"/>
          <w:sz w:val="20"/>
          <w:szCs w:val="20"/>
        </w:rPr>
      </w:pPr>
      <w:r>
        <w:rPr>
          <w:rFonts w:ascii="Verdana" w:hAnsi="Verdana"/>
          <w:sz w:val="20"/>
          <w:szCs w:val="20"/>
        </w:rPr>
        <w:t xml:space="preserve">Emily is a wheelchair user as a consequence of post-meningitis neuropathy. She is also diabetic. </w:t>
      </w:r>
      <w:r w:rsidR="00BF35D1">
        <w:rPr>
          <w:rFonts w:ascii="Verdana" w:hAnsi="Verdana"/>
          <w:sz w:val="20"/>
          <w:szCs w:val="20"/>
        </w:rPr>
        <w:t>Ollie</w:t>
      </w:r>
      <w:r>
        <w:rPr>
          <w:rFonts w:ascii="Verdana" w:hAnsi="Verdana"/>
          <w:sz w:val="20"/>
          <w:szCs w:val="20"/>
        </w:rPr>
        <w:t xml:space="preserve"> has a rare degenerative and life-limiting condition akin to muscular dystrophy and is also a wheelchair user. Both attended a specialist school for children with disabilities before moving on to </w:t>
      </w:r>
      <w:r w:rsidR="006157B3">
        <w:rPr>
          <w:rFonts w:ascii="Verdana" w:hAnsi="Verdana"/>
          <w:sz w:val="20"/>
          <w:szCs w:val="20"/>
        </w:rPr>
        <w:t xml:space="preserve">Isaac </w:t>
      </w:r>
      <w:r>
        <w:rPr>
          <w:rFonts w:ascii="Verdana" w:hAnsi="Verdana"/>
          <w:sz w:val="20"/>
          <w:szCs w:val="20"/>
        </w:rPr>
        <w:t xml:space="preserve">Newton Further Education College. The college has a long history of partnership with </w:t>
      </w:r>
      <w:r w:rsidR="006157B3">
        <w:rPr>
          <w:rFonts w:ascii="Verdana" w:hAnsi="Verdana"/>
          <w:sz w:val="20"/>
          <w:szCs w:val="20"/>
        </w:rPr>
        <w:t>local schools, including those categorised as ‘Special Schools’</w:t>
      </w:r>
      <w:r>
        <w:rPr>
          <w:rFonts w:ascii="Verdana" w:hAnsi="Verdana"/>
          <w:sz w:val="20"/>
          <w:szCs w:val="20"/>
        </w:rPr>
        <w:t>, and prides itself on its inclusive approach to education. Although Emily stated that she did not feel excluded in any way during her education, she did note that ‘I wasn’t very good at socialising with able-bodied students at Newton College’ implying some degree of social separation</w:t>
      </w:r>
      <w:r w:rsidR="00626D35">
        <w:rPr>
          <w:rFonts w:ascii="Verdana" w:hAnsi="Verdana"/>
          <w:sz w:val="20"/>
          <w:szCs w:val="20"/>
        </w:rPr>
        <w:t xml:space="preserve"> between those young people with obvious disabilities and those without.</w:t>
      </w:r>
      <w:r>
        <w:rPr>
          <w:rFonts w:ascii="Verdana" w:hAnsi="Verdana"/>
          <w:sz w:val="20"/>
          <w:szCs w:val="20"/>
        </w:rPr>
        <w:t xml:space="preserve"> Although </w:t>
      </w:r>
      <w:r w:rsidR="00BF35D1">
        <w:rPr>
          <w:rFonts w:ascii="Verdana" w:hAnsi="Verdana"/>
          <w:sz w:val="20"/>
          <w:szCs w:val="20"/>
        </w:rPr>
        <w:t>Ollie</w:t>
      </w:r>
      <w:r>
        <w:rPr>
          <w:rFonts w:ascii="Verdana" w:hAnsi="Verdana"/>
          <w:sz w:val="20"/>
          <w:szCs w:val="20"/>
        </w:rPr>
        <w:t xml:space="preserve"> had less difficulty socially, </w:t>
      </w:r>
      <w:r w:rsidR="0038764A">
        <w:rPr>
          <w:rFonts w:ascii="Verdana" w:hAnsi="Verdana"/>
          <w:sz w:val="20"/>
          <w:szCs w:val="20"/>
        </w:rPr>
        <w:t xml:space="preserve">and </w:t>
      </w:r>
      <w:r w:rsidR="007F5D5A">
        <w:rPr>
          <w:rFonts w:ascii="Verdana" w:hAnsi="Verdana"/>
          <w:sz w:val="20"/>
          <w:szCs w:val="20"/>
        </w:rPr>
        <w:t xml:space="preserve">has a wide circle of friends including both ‘disabled’ and ‘able-bodied’, </w:t>
      </w:r>
      <w:r>
        <w:rPr>
          <w:rFonts w:ascii="Verdana" w:hAnsi="Verdana"/>
          <w:sz w:val="20"/>
          <w:szCs w:val="20"/>
        </w:rPr>
        <w:t>he had his own source of irritation</w:t>
      </w:r>
      <w:r w:rsidR="00626D35">
        <w:rPr>
          <w:rFonts w:ascii="Verdana" w:hAnsi="Verdana"/>
          <w:sz w:val="20"/>
          <w:szCs w:val="20"/>
        </w:rPr>
        <w:t>:</w:t>
      </w:r>
      <w:r>
        <w:rPr>
          <w:rFonts w:ascii="Verdana" w:hAnsi="Verdana"/>
          <w:sz w:val="20"/>
          <w:szCs w:val="20"/>
        </w:rPr>
        <w:t xml:space="preserve"> ‘</w:t>
      </w:r>
      <w:r w:rsidRPr="006157B3">
        <w:rPr>
          <w:rFonts w:ascii="Verdana" w:hAnsi="Verdana"/>
          <w:b/>
          <w:sz w:val="20"/>
          <w:szCs w:val="20"/>
        </w:rPr>
        <w:t>why</w:t>
      </w:r>
      <w:r>
        <w:rPr>
          <w:rFonts w:ascii="Verdana" w:hAnsi="Verdana"/>
          <w:sz w:val="20"/>
          <w:szCs w:val="20"/>
        </w:rPr>
        <w:t xml:space="preserve">, when everything was so inclusive in the classroom, did they make all the disabled kids sit together at lunchtime?! You couldn’t move around and talk to your friends’. </w:t>
      </w:r>
    </w:p>
    <w:p w:rsidR="001F23F5" w:rsidRPr="006A76A2" w:rsidRDefault="001F23F5" w:rsidP="00626D35">
      <w:pPr>
        <w:autoSpaceDE w:val="0"/>
        <w:autoSpaceDN w:val="0"/>
        <w:adjustRightInd w:val="0"/>
        <w:spacing w:line="276" w:lineRule="auto"/>
        <w:rPr>
          <w:rFonts w:ascii="Verdana" w:hAnsi="Verdana"/>
          <w:sz w:val="20"/>
          <w:szCs w:val="20"/>
        </w:rPr>
      </w:pPr>
    </w:p>
    <w:p w:rsidR="008C3A50" w:rsidRPr="00344A30" w:rsidRDefault="008C3A50" w:rsidP="00626D35">
      <w:pPr>
        <w:spacing w:line="276" w:lineRule="auto"/>
        <w:rPr>
          <w:rFonts w:ascii="Verdana" w:hAnsi="Verdana"/>
          <w:sz w:val="20"/>
          <w:szCs w:val="20"/>
        </w:rPr>
      </w:pPr>
    </w:p>
    <w:p w:rsidR="006A76A2" w:rsidRPr="006A76A2" w:rsidRDefault="00BF35D1" w:rsidP="00626D35">
      <w:pPr>
        <w:spacing w:line="276" w:lineRule="auto"/>
        <w:rPr>
          <w:rFonts w:ascii="Verdana" w:hAnsi="Verdana"/>
          <w:b/>
          <w:sz w:val="20"/>
          <w:szCs w:val="20"/>
        </w:rPr>
      </w:pPr>
      <w:r>
        <w:rPr>
          <w:rFonts w:ascii="Verdana" w:hAnsi="Verdana"/>
          <w:b/>
          <w:sz w:val="20"/>
          <w:szCs w:val="20"/>
        </w:rPr>
        <w:t>Tom</w:t>
      </w:r>
    </w:p>
    <w:p w:rsidR="00A430DE" w:rsidRDefault="00BF35D1" w:rsidP="00A7378A">
      <w:pPr>
        <w:spacing w:line="276" w:lineRule="auto"/>
        <w:rPr>
          <w:rFonts w:ascii="Verdana" w:hAnsi="Verdana"/>
          <w:sz w:val="20"/>
          <w:szCs w:val="20"/>
        </w:rPr>
      </w:pPr>
      <w:r>
        <w:rPr>
          <w:rFonts w:ascii="Verdana" w:hAnsi="Verdana"/>
          <w:sz w:val="20"/>
          <w:szCs w:val="20"/>
        </w:rPr>
        <w:t>Tom</w:t>
      </w:r>
      <w:r w:rsidR="008C3A50" w:rsidRPr="00344A30">
        <w:rPr>
          <w:rFonts w:ascii="Verdana" w:hAnsi="Verdana"/>
          <w:sz w:val="20"/>
          <w:szCs w:val="20"/>
        </w:rPr>
        <w:t xml:space="preserve"> is 23. He has a severe form of cerebral palsy a</w:t>
      </w:r>
      <w:r w:rsidR="008E0AA3" w:rsidRPr="00344A30">
        <w:rPr>
          <w:rFonts w:ascii="Verdana" w:hAnsi="Verdana"/>
          <w:sz w:val="20"/>
          <w:szCs w:val="20"/>
        </w:rPr>
        <w:t xml:space="preserve">nd uses an electric wheelchair; he requires the support of a 24/7 carer and uses a </w:t>
      </w:r>
      <w:proofErr w:type="spellStart"/>
      <w:r w:rsidR="008E0AA3" w:rsidRPr="00344A30">
        <w:rPr>
          <w:rFonts w:ascii="Verdana" w:hAnsi="Verdana"/>
          <w:sz w:val="20"/>
          <w:szCs w:val="20"/>
        </w:rPr>
        <w:t>motability</w:t>
      </w:r>
      <w:proofErr w:type="spellEnd"/>
      <w:r w:rsidR="008E0AA3" w:rsidRPr="00344A30">
        <w:rPr>
          <w:rFonts w:ascii="Verdana" w:hAnsi="Verdana"/>
          <w:sz w:val="20"/>
          <w:szCs w:val="20"/>
        </w:rPr>
        <w:t xml:space="preserve"> vehicle. </w:t>
      </w:r>
      <w:r w:rsidR="008C3A50" w:rsidRPr="00344A30">
        <w:rPr>
          <w:rFonts w:ascii="Verdana" w:hAnsi="Verdana"/>
          <w:sz w:val="20"/>
          <w:szCs w:val="20"/>
        </w:rPr>
        <w:t xml:space="preserve"> He is </w:t>
      </w:r>
      <w:r w:rsidR="008E0AA3" w:rsidRPr="00344A30">
        <w:rPr>
          <w:rFonts w:ascii="Verdana" w:hAnsi="Verdana"/>
          <w:sz w:val="20"/>
          <w:szCs w:val="20"/>
        </w:rPr>
        <w:t xml:space="preserve">also </w:t>
      </w:r>
      <w:r w:rsidR="008C3A50" w:rsidRPr="00344A30">
        <w:rPr>
          <w:rFonts w:ascii="Verdana" w:hAnsi="Verdana"/>
          <w:sz w:val="20"/>
          <w:szCs w:val="20"/>
        </w:rPr>
        <w:t xml:space="preserve">currently a student at a UK university where he is studying for an undergraduate degree. The University, similarly to the schools that </w:t>
      </w:r>
      <w:r>
        <w:rPr>
          <w:rFonts w:ascii="Verdana" w:hAnsi="Verdana"/>
          <w:sz w:val="20"/>
          <w:szCs w:val="20"/>
        </w:rPr>
        <w:t>Tom</w:t>
      </w:r>
      <w:r w:rsidR="008C3A50" w:rsidRPr="00344A30">
        <w:rPr>
          <w:rFonts w:ascii="Verdana" w:hAnsi="Verdana"/>
          <w:sz w:val="20"/>
          <w:szCs w:val="20"/>
        </w:rPr>
        <w:t xml:space="preserve"> previously attended, has clearly made considerable efforts to enable him to access his degree programme. Despite this, </w:t>
      </w:r>
      <w:r>
        <w:rPr>
          <w:rFonts w:ascii="Verdana" w:hAnsi="Verdana"/>
          <w:sz w:val="20"/>
          <w:szCs w:val="20"/>
        </w:rPr>
        <w:t>Tom</w:t>
      </w:r>
      <w:r w:rsidR="008C3A50" w:rsidRPr="00344A30">
        <w:rPr>
          <w:rFonts w:ascii="Verdana" w:hAnsi="Verdana"/>
          <w:sz w:val="20"/>
          <w:szCs w:val="20"/>
        </w:rPr>
        <w:t xml:space="preserve"> </w:t>
      </w:r>
      <w:r w:rsidR="00A430DE" w:rsidRPr="00344A30">
        <w:rPr>
          <w:rFonts w:ascii="Verdana" w:hAnsi="Verdana"/>
          <w:sz w:val="20"/>
          <w:szCs w:val="20"/>
        </w:rPr>
        <w:t xml:space="preserve">feels socially excluded at university, and </w:t>
      </w:r>
      <w:r w:rsidR="008C3A50" w:rsidRPr="00344A30">
        <w:rPr>
          <w:rFonts w:ascii="Verdana" w:hAnsi="Verdana"/>
          <w:sz w:val="20"/>
          <w:szCs w:val="20"/>
        </w:rPr>
        <w:t xml:space="preserve">recounts stories of </w:t>
      </w:r>
      <w:r w:rsidR="00A7378A">
        <w:rPr>
          <w:rFonts w:ascii="Verdana" w:hAnsi="Verdana"/>
          <w:sz w:val="20"/>
          <w:szCs w:val="20"/>
        </w:rPr>
        <w:t xml:space="preserve">both </w:t>
      </w:r>
      <w:r w:rsidR="008C3A50" w:rsidRPr="00A7378A">
        <w:rPr>
          <w:rFonts w:ascii="Verdana" w:hAnsi="Verdana"/>
          <w:sz w:val="20"/>
          <w:szCs w:val="20"/>
        </w:rPr>
        <w:t>subtle</w:t>
      </w:r>
      <w:r w:rsidR="00A7378A" w:rsidRPr="00A7378A">
        <w:rPr>
          <w:rFonts w:ascii="Verdana" w:hAnsi="Verdana"/>
          <w:sz w:val="20"/>
          <w:szCs w:val="20"/>
        </w:rPr>
        <w:t xml:space="preserve"> and unsubtle</w:t>
      </w:r>
      <w:r w:rsidR="008C3A50" w:rsidRPr="00A7378A">
        <w:rPr>
          <w:rFonts w:ascii="Verdana" w:hAnsi="Verdana"/>
          <w:sz w:val="20"/>
          <w:szCs w:val="20"/>
        </w:rPr>
        <w:t xml:space="preserve"> forms of exclusion. </w:t>
      </w:r>
      <w:r w:rsidR="008C3A50" w:rsidRPr="00344A30">
        <w:rPr>
          <w:rFonts w:ascii="Verdana" w:hAnsi="Verdana"/>
          <w:sz w:val="20"/>
          <w:szCs w:val="20"/>
        </w:rPr>
        <w:t xml:space="preserve">For example, he describes feeling excluded because, as a wheelchair user, ‘you can’t sit with mates in class because the lecture halls are like cinemas and stepped’. Similarly, </w:t>
      </w:r>
      <w:r>
        <w:rPr>
          <w:rFonts w:ascii="Verdana" w:hAnsi="Verdana"/>
          <w:sz w:val="20"/>
          <w:szCs w:val="20"/>
        </w:rPr>
        <w:t>Tom</w:t>
      </w:r>
      <w:r w:rsidR="008C3A50" w:rsidRPr="00344A30">
        <w:rPr>
          <w:rFonts w:ascii="Verdana" w:hAnsi="Verdana"/>
          <w:sz w:val="20"/>
          <w:szCs w:val="20"/>
        </w:rPr>
        <w:t>’s soc</w:t>
      </w:r>
      <w:r w:rsidR="008E0AA3" w:rsidRPr="00344A30">
        <w:rPr>
          <w:rFonts w:ascii="Verdana" w:hAnsi="Verdana"/>
          <w:sz w:val="20"/>
          <w:szCs w:val="20"/>
        </w:rPr>
        <w:t>ial interactions are hampered because ‘b</w:t>
      </w:r>
      <w:r w:rsidR="008C3A50" w:rsidRPr="00344A30">
        <w:rPr>
          <w:rFonts w:ascii="Verdana" w:hAnsi="Verdana"/>
          <w:sz w:val="20"/>
          <w:szCs w:val="20"/>
        </w:rPr>
        <w:t>etween lectures I have to go accessible way which isn’t always the main route</w:t>
      </w:r>
      <w:r w:rsidR="008E0AA3" w:rsidRPr="00344A30">
        <w:rPr>
          <w:rFonts w:ascii="Verdana" w:hAnsi="Verdana"/>
          <w:sz w:val="20"/>
          <w:szCs w:val="20"/>
        </w:rPr>
        <w:t>’</w:t>
      </w:r>
      <w:r w:rsidR="000C171F">
        <w:rPr>
          <w:rFonts w:ascii="Verdana" w:hAnsi="Verdana"/>
          <w:sz w:val="20"/>
          <w:szCs w:val="20"/>
        </w:rPr>
        <w:t>, thus separating him from a majority of his peers</w:t>
      </w:r>
      <w:r w:rsidR="008E0AA3" w:rsidRPr="00344A30">
        <w:rPr>
          <w:rFonts w:ascii="Verdana" w:hAnsi="Verdana"/>
          <w:sz w:val="20"/>
          <w:szCs w:val="20"/>
        </w:rPr>
        <w:t xml:space="preserve">. </w:t>
      </w:r>
      <w:r w:rsidR="0026468D">
        <w:rPr>
          <w:rFonts w:ascii="Verdana" w:hAnsi="Verdana"/>
          <w:sz w:val="20"/>
          <w:szCs w:val="20"/>
        </w:rPr>
        <w:t>T</w:t>
      </w:r>
      <w:r w:rsidR="008E0AA3" w:rsidRPr="00344A30">
        <w:rPr>
          <w:rFonts w:ascii="Verdana" w:hAnsi="Verdana"/>
          <w:sz w:val="20"/>
          <w:szCs w:val="20"/>
        </w:rPr>
        <w:t>he solution to these difficulties is obvious as far as he is concerned: ‘[organisations should make] disability</w:t>
      </w:r>
      <w:r w:rsidR="008C3A50" w:rsidRPr="00344A30">
        <w:rPr>
          <w:rFonts w:ascii="Verdana" w:hAnsi="Verdana"/>
          <w:sz w:val="20"/>
          <w:szCs w:val="20"/>
        </w:rPr>
        <w:t xml:space="preserve"> access the main focus rather than a spin off</w:t>
      </w:r>
      <w:r w:rsidR="008E0AA3" w:rsidRPr="00344A30">
        <w:rPr>
          <w:rFonts w:ascii="Verdana" w:hAnsi="Verdana"/>
          <w:sz w:val="20"/>
          <w:szCs w:val="20"/>
        </w:rPr>
        <w:t>’</w:t>
      </w:r>
      <w:r w:rsidR="008C3A50" w:rsidRPr="00344A30">
        <w:rPr>
          <w:rFonts w:ascii="Verdana" w:hAnsi="Verdana"/>
          <w:sz w:val="20"/>
          <w:szCs w:val="20"/>
        </w:rPr>
        <w:t>.</w:t>
      </w:r>
      <w:r w:rsidR="00197E77">
        <w:rPr>
          <w:rFonts w:ascii="Verdana" w:hAnsi="Verdana"/>
          <w:sz w:val="20"/>
          <w:szCs w:val="20"/>
        </w:rPr>
        <w:t xml:space="preserve"> </w:t>
      </w:r>
      <w:r w:rsidR="008E0AA3" w:rsidRPr="00344A30">
        <w:rPr>
          <w:rFonts w:ascii="Verdana" w:hAnsi="Verdana"/>
          <w:sz w:val="20"/>
          <w:szCs w:val="20"/>
        </w:rPr>
        <w:t xml:space="preserve"> In addition to these challenges, which </w:t>
      </w:r>
      <w:r>
        <w:rPr>
          <w:rFonts w:ascii="Verdana" w:hAnsi="Verdana"/>
          <w:sz w:val="20"/>
          <w:szCs w:val="20"/>
        </w:rPr>
        <w:t>Tom</w:t>
      </w:r>
      <w:r w:rsidR="008E0AA3" w:rsidRPr="00344A30">
        <w:rPr>
          <w:rFonts w:ascii="Verdana" w:hAnsi="Verdana"/>
          <w:sz w:val="20"/>
          <w:szCs w:val="20"/>
        </w:rPr>
        <w:t xml:space="preserve"> uses as examples of ways in which he feels excluded by his university, he also describes more subtle forms of exclusion. </w:t>
      </w:r>
      <w:r>
        <w:rPr>
          <w:rFonts w:ascii="Verdana" w:hAnsi="Verdana"/>
          <w:sz w:val="20"/>
          <w:szCs w:val="20"/>
        </w:rPr>
        <w:t>Tom</w:t>
      </w:r>
      <w:r w:rsidR="008E0AA3" w:rsidRPr="00344A30">
        <w:rPr>
          <w:rFonts w:ascii="Verdana" w:hAnsi="Verdana"/>
          <w:sz w:val="20"/>
          <w:szCs w:val="20"/>
        </w:rPr>
        <w:t>’s disabilities mean that he requires a note</w:t>
      </w:r>
      <w:r w:rsidR="00A430DE" w:rsidRPr="00344A30">
        <w:rPr>
          <w:rFonts w:ascii="Verdana" w:hAnsi="Verdana"/>
          <w:sz w:val="20"/>
          <w:szCs w:val="20"/>
        </w:rPr>
        <w:t>-</w:t>
      </w:r>
      <w:r w:rsidR="000C171F">
        <w:rPr>
          <w:rFonts w:ascii="Verdana" w:hAnsi="Verdana"/>
          <w:sz w:val="20"/>
          <w:szCs w:val="20"/>
        </w:rPr>
        <w:t>taker; he explained that</w:t>
      </w:r>
      <w:r w:rsidR="008E0AA3" w:rsidRPr="00344A30">
        <w:rPr>
          <w:rFonts w:ascii="Verdana" w:hAnsi="Verdana"/>
          <w:sz w:val="20"/>
          <w:szCs w:val="20"/>
        </w:rPr>
        <w:t xml:space="preserve"> in terms of learning </w:t>
      </w:r>
      <w:r w:rsidR="00A430DE" w:rsidRPr="00344A30">
        <w:rPr>
          <w:rFonts w:ascii="Verdana" w:hAnsi="Verdana"/>
          <w:sz w:val="20"/>
          <w:szCs w:val="20"/>
        </w:rPr>
        <w:t>‘</w:t>
      </w:r>
      <w:r w:rsidR="008E0AA3" w:rsidRPr="00344A30">
        <w:rPr>
          <w:rFonts w:ascii="Verdana" w:hAnsi="Verdana"/>
          <w:sz w:val="20"/>
          <w:szCs w:val="20"/>
        </w:rPr>
        <w:t>[</w:t>
      </w:r>
      <w:r w:rsidR="00A430DE" w:rsidRPr="00344A30">
        <w:rPr>
          <w:rFonts w:ascii="Verdana" w:hAnsi="Verdana"/>
          <w:sz w:val="20"/>
          <w:szCs w:val="20"/>
        </w:rPr>
        <w:t>I</w:t>
      </w:r>
      <w:r w:rsidR="008E0AA3" w:rsidRPr="00344A30">
        <w:rPr>
          <w:rFonts w:ascii="Verdana" w:hAnsi="Verdana"/>
          <w:sz w:val="20"/>
          <w:szCs w:val="20"/>
        </w:rPr>
        <w:t>] need help note-taking and revising [and] struggle to write lots</w:t>
      </w:r>
      <w:r w:rsidR="00A430DE" w:rsidRPr="00344A30">
        <w:rPr>
          <w:rFonts w:ascii="Verdana" w:hAnsi="Verdana"/>
          <w:sz w:val="20"/>
          <w:szCs w:val="20"/>
        </w:rPr>
        <w:t>’</w:t>
      </w:r>
      <w:r w:rsidR="008E0AA3" w:rsidRPr="00344A30">
        <w:rPr>
          <w:rFonts w:ascii="Verdana" w:hAnsi="Verdana"/>
          <w:sz w:val="20"/>
          <w:szCs w:val="20"/>
        </w:rPr>
        <w:t xml:space="preserve">. Whilst the note-taker is clearly an essential support in terms of </w:t>
      </w:r>
      <w:r w:rsidR="00A430DE" w:rsidRPr="00344A30">
        <w:rPr>
          <w:rFonts w:ascii="Verdana" w:hAnsi="Verdana"/>
          <w:b/>
          <w:sz w:val="20"/>
          <w:szCs w:val="20"/>
        </w:rPr>
        <w:t>in</w:t>
      </w:r>
      <w:r w:rsidR="000C171F">
        <w:rPr>
          <w:rFonts w:ascii="Verdana" w:hAnsi="Verdana"/>
          <w:sz w:val="20"/>
          <w:szCs w:val="20"/>
        </w:rPr>
        <w:t xml:space="preserve">clusion, </w:t>
      </w:r>
      <w:r>
        <w:rPr>
          <w:rFonts w:ascii="Verdana" w:hAnsi="Verdana"/>
          <w:sz w:val="20"/>
          <w:szCs w:val="20"/>
        </w:rPr>
        <w:t>Tom</w:t>
      </w:r>
      <w:r w:rsidR="000C171F">
        <w:rPr>
          <w:rFonts w:ascii="Verdana" w:hAnsi="Verdana"/>
          <w:sz w:val="20"/>
          <w:szCs w:val="20"/>
        </w:rPr>
        <w:t xml:space="preserve"> noted</w:t>
      </w:r>
      <w:r w:rsidR="00A430DE" w:rsidRPr="00344A30">
        <w:rPr>
          <w:rFonts w:ascii="Verdana" w:hAnsi="Verdana"/>
          <w:sz w:val="20"/>
          <w:szCs w:val="20"/>
        </w:rPr>
        <w:t xml:space="preserve"> that ‘in group activities my note-taker can get in way of my own interactions’, illustrating the way in which some interventions</w:t>
      </w:r>
      <w:r w:rsidR="000C171F">
        <w:rPr>
          <w:rFonts w:ascii="Verdana" w:hAnsi="Verdana"/>
          <w:sz w:val="20"/>
          <w:szCs w:val="20"/>
        </w:rPr>
        <w:t xml:space="preserve"> intended to support an individual</w:t>
      </w:r>
      <w:r w:rsidR="00A430DE" w:rsidRPr="00344A30">
        <w:rPr>
          <w:rFonts w:ascii="Verdana" w:hAnsi="Verdana"/>
          <w:sz w:val="20"/>
          <w:szCs w:val="20"/>
        </w:rPr>
        <w:t xml:space="preserve"> can be both </w:t>
      </w:r>
      <w:r w:rsidR="00A430DE" w:rsidRPr="00344A30">
        <w:rPr>
          <w:rFonts w:ascii="Verdana" w:hAnsi="Verdana"/>
          <w:b/>
          <w:sz w:val="20"/>
          <w:szCs w:val="20"/>
        </w:rPr>
        <w:t>in</w:t>
      </w:r>
      <w:r w:rsidR="00A430DE" w:rsidRPr="00344A30">
        <w:rPr>
          <w:rFonts w:ascii="Verdana" w:hAnsi="Verdana"/>
          <w:sz w:val="20"/>
          <w:szCs w:val="20"/>
        </w:rPr>
        <w:t xml:space="preserve">clusive and </w:t>
      </w:r>
      <w:r w:rsidR="00A430DE" w:rsidRPr="00344A30">
        <w:rPr>
          <w:rFonts w:ascii="Verdana" w:hAnsi="Verdana"/>
          <w:b/>
          <w:sz w:val="20"/>
          <w:szCs w:val="20"/>
        </w:rPr>
        <w:t>ex</w:t>
      </w:r>
      <w:r w:rsidR="00A430DE" w:rsidRPr="00344A30">
        <w:rPr>
          <w:rFonts w:ascii="Verdana" w:hAnsi="Verdana"/>
          <w:sz w:val="20"/>
          <w:szCs w:val="20"/>
        </w:rPr>
        <w:t>clusive.</w:t>
      </w:r>
    </w:p>
    <w:p w:rsidR="003A7B92" w:rsidRDefault="003A7B92" w:rsidP="00A7378A">
      <w:pPr>
        <w:spacing w:line="276" w:lineRule="auto"/>
        <w:rPr>
          <w:rFonts w:ascii="Verdana" w:hAnsi="Verdana"/>
          <w:sz w:val="20"/>
          <w:szCs w:val="20"/>
        </w:rPr>
      </w:pPr>
    </w:p>
    <w:p w:rsidR="008C3A50" w:rsidRPr="00344A30" w:rsidRDefault="008C3A50" w:rsidP="00A7378A">
      <w:pPr>
        <w:spacing w:line="276" w:lineRule="auto"/>
        <w:rPr>
          <w:rFonts w:ascii="Verdana" w:hAnsi="Verdana"/>
          <w:sz w:val="20"/>
          <w:szCs w:val="20"/>
        </w:rPr>
      </w:pPr>
    </w:p>
    <w:p w:rsidR="00E4374D" w:rsidRPr="00E4374D" w:rsidRDefault="00E4374D" w:rsidP="00626D35">
      <w:pPr>
        <w:autoSpaceDE w:val="0"/>
        <w:autoSpaceDN w:val="0"/>
        <w:adjustRightInd w:val="0"/>
        <w:spacing w:line="276" w:lineRule="auto"/>
        <w:rPr>
          <w:rFonts w:ascii="Verdana" w:hAnsi="Verdana"/>
          <w:b/>
          <w:sz w:val="20"/>
          <w:szCs w:val="20"/>
        </w:rPr>
      </w:pPr>
      <w:r w:rsidRPr="00E4374D">
        <w:rPr>
          <w:rFonts w:ascii="Verdana" w:hAnsi="Verdana"/>
          <w:b/>
          <w:sz w:val="20"/>
          <w:szCs w:val="20"/>
        </w:rPr>
        <w:t>Social in/exclusion</w:t>
      </w:r>
    </w:p>
    <w:p w:rsidR="00DB5470" w:rsidRDefault="00060BBC" w:rsidP="00626D35">
      <w:pPr>
        <w:autoSpaceDE w:val="0"/>
        <w:autoSpaceDN w:val="0"/>
        <w:adjustRightInd w:val="0"/>
        <w:spacing w:line="276" w:lineRule="auto"/>
        <w:rPr>
          <w:rFonts w:ascii="Verdana" w:hAnsi="Verdana" w:cs="Utopia-Regular"/>
          <w:sz w:val="20"/>
          <w:szCs w:val="20"/>
          <w:lang w:eastAsia="en-US"/>
        </w:rPr>
      </w:pPr>
      <w:r>
        <w:rPr>
          <w:rFonts w:ascii="Verdana" w:hAnsi="Verdana"/>
          <w:sz w:val="20"/>
          <w:szCs w:val="20"/>
        </w:rPr>
        <w:t>T</w:t>
      </w:r>
      <w:r w:rsidR="00626D35">
        <w:rPr>
          <w:rFonts w:ascii="Verdana" w:hAnsi="Verdana"/>
          <w:sz w:val="20"/>
          <w:szCs w:val="20"/>
        </w:rPr>
        <w:t xml:space="preserve">hese </w:t>
      </w:r>
      <w:r>
        <w:rPr>
          <w:rFonts w:ascii="Verdana" w:hAnsi="Verdana"/>
          <w:sz w:val="20"/>
          <w:szCs w:val="20"/>
        </w:rPr>
        <w:t>‘</w:t>
      </w:r>
      <w:r w:rsidR="00626D35">
        <w:rPr>
          <w:rFonts w:ascii="Verdana" w:hAnsi="Verdana"/>
          <w:sz w:val="20"/>
          <w:szCs w:val="20"/>
        </w:rPr>
        <w:t>little stories</w:t>
      </w:r>
      <w:r>
        <w:rPr>
          <w:rFonts w:ascii="Verdana" w:hAnsi="Verdana"/>
          <w:sz w:val="20"/>
          <w:szCs w:val="20"/>
        </w:rPr>
        <w:t xml:space="preserve">’ </w:t>
      </w:r>
      <w:r w:rsidR="00626D35">
        <w:rPr>
          <w:rFonts w:ascii="Verdana" w:hAnsi="Verdana"/>
          <w:sz w:val="20"/>
          <w:szCs w:val="20"/>
        </w:rPr>
        <w:t xml:space="preserve"> reflect tensions between the commitment to inclusion and equality made explicit by the institution concerned, and the experience of the young people. It is worth noting that both </w:t>
      </w:r>
      <w:r w:rsidR="00BF35D1">
        <w:rPr>
          <w:rFonts w:ascii="Verdana" w:hAnsi="Verdana"/>
          <w:sz w:val="20"/>
          <w:szCs w:val="20"/>
        </w:rPr>
        <w:t>Ollie</w:t>
      </w:r>
      <w:r w:rsidR="00626D35">
        <w:rPr>
          <w:rFonts w:ascii="Verdana" w:hAnsi="Verdana"/>
          <w:sz w:val="20"/>
          <w:szCs w:val="20"/>
        </w:rPr>
        <w:t xml:space="preserve"> and Emily highlight the importance of social inclusion/exclusion in their lives, something which is also given prominence by </w:t>
      </w:r>
      <w:r w:rsidR="00BF35D1">
        <w:rPr>
          <w:rFonts w:ascii="Verdana" w:hAnsi="Verdana"/>
          <w:sz w:val="20"/>
          <w:szCs w:val="20"/>
        </w:rPr>
        <w:t>Tom</w:t>
      </w:r>
      <w:r w:rsidR="00626D35">
        <w:rPr>
          <w:rFonts w:ascii="Verdana" w:hAnsi="Verdana"/>
          <w:sz w:val="20"/>
          <w:szCs w:val="20"/>
        </w:rPr>
        <w:t xml:space="preserve"> in his story. </w:t>
      </w:r>
      <w:r w:rsidR="0026468D">
        <w:rPr>
          <w:rFonts w:ascii="Verdana" w:hAnsi="Verdana"/>
          <w:sz w:val="20"/>
          <w:szCs w:val="20"/>
        </w:rPr>
        <w:t xml:space="preserve">In short spaces of time, such as that when </w:t>
      </w:r>
      <w:r w:rsidR="00BF35D1">
        <w:rPr>
          <w:rFonts w:ascii="Verdana" w:hAnsi="Verdana"/>
          <w:sz w:val="20"/>
          <w:szCs w:val="20"/>
        </w:rPr>
        <w:t>Tom</w:t>
      </w:r>
      <w:r w:rsidR="0026468D">
        <w:rPr>
          <w:rFonts w:ascii="Verdana" w:hAnsi="Verdana"/>
          <w:sz w:val="20"/>
          <w:szCs w:val="20"/>
        </w:rPr>
        <w:t xml:space="preserve"> is using the ‘accessible route’  or sitting apart during lectures, the thread of conversations can change or be lost and group dynamics </w:t>
      </w:r>
      <w:r w:rsidR="002E518E">
        <w:rPr>
          <w:rFonts w:ascii="Verdana" w:hAnsi="Verdana"/>
          <w:sz w:val="20"/>
          <w:szCs w:val="20"/>
        </w:rPr>
        <w:t>can .</w:t>
      </w:r>
      <w:r w:rsidR="0026468D">
        <w:rPr>
          <w:rFonts w:ascii="Verdana" w:hAnsi="Verdana"/>
          <w:sz w:val="20"/>
          <w:szCs w:val="20"/>
        </w:rPr>
        <w:t>shift almost imperceptibly</w:t>
      </w:r>
      <w:r w:rsidR="002E518E">
        <w:rPr>
          <w:rFonts w:ascii="Verdana" w:hAnsi="Verdana"/>
          <w:sz w:val="20"/>
          <w:szCs w:val="20"/>
        </w:rPr>
        <w:t>. These changes in a group dynamic effectively leave</w:t>
      </w:r>
      <w:r w:rsidR="0026468D">
        <w:rPr>
          <w:rFonts w:ascii="Verdana" w:hAnsi="Verdana"/>
          <w:sz w:val="20"/>
          <w:szCs w:val="20"/>
        </w:rPr>
        <w:t xml:space="preserve"> young people such as </w:t>
      </w:r>
      <w:r w:rsidR="00BF35D1">
        <w:rPr>
          <w:rFonts w:ascii="Verdana" w:hAnsi="Verdana"/>
          <w:sz w:val="20"/>
          <w:szCs w:val="20"/>
        </w:rPr>
        <w:t>Tom</w:t>
      </w:r>
      <w:r w:rsidR="002E518E">
        <w:rPr>
          <w:rFonts w:ascii="Verdana" w:hAnsi="Verdana"/>
          <w:sz w:val="20"/>
          <w:szCs w:val="20"/>
        </w:rPr>
        <w:t>,</w:t>
      </w:r>
      <w:r w:rsidR="0026468D">
        <w:rPr>
          <w:rFonts w:ascii="Verdana" w:hAnsi="Verdana"/>
          <w:sz w:val="20"/>
          <w:szCs w:val="20"/>
        </w:rPr>
        <w:t xml:space="preserve"> who cannot be present all the time</w:t>
      </w:r>
      <w:r w:rsidR="002E518E">
        <w:rPr>
          <w:rFonts w:ascii="Verdana" w:hAnsi="Verdana"/>
          <w:sz w:val="20"/>
          <w:szCs w:val="20"/>
        </w:rPr>
        <w:t>,</w:t>
      </w:r>
      <w:r w:rsidR="0026468D">
        <w:rPr>
          <w:rFonts w:ascii="Verdana" w:hAnsi="Verdana"/>
          <w:sz w:val="20"/>
          <w:szCs w:val="20"/>
        </w:rPr>
        <w:t xml:space="preserve"> constantly on the margins of their friendship group. </w:t>
      </w:r>
      <w:r w:rsidR="002E518E">
        <w:rPr>
          <w:rFonts w:ascii="Verdana" w:hAnsi="Verdana"/>
          <w:sz w:val="20"/>
          <w:szCs w:val="20"/>
        </w:rPr>
        <w:t>This is significant since,</w:t>
      </w:r>
      <w:r w:rsidR="00F400EA">
        <w:rPr>
          <w:rFonts w:ascii="Verdana" w:hAnsi="Verdana"/>
          <w:sz w:val="20"/>
          <w:szCs w:val="20"/>
        </w:rPr>
        <w:t xml:space="preserve"> </w:t>
      </w:r>
      <w:r w:rsidR="00626D35">
        <w:rPr>
          <w:rFonts w:ascii="Verdana" w:hAnsi="Verdana"/>
          <w:sz w:val="20"/>
          <w:szCs w:val="20"/>
        </w:rPr>
        <w:t xml:space="preserve">irrespective of the acts of inclusion intended to integrate them into education, what </w:t>
      </w:r>
      <w:r w:rsidR="00F400EA">
        <w:rPr>
          <w:rFonts w:ascii="Verdana" w:hAnsi="Verdana"/>
          <w:sz w:val="20"/>
          <w:szCs w:val="20"/>
        </w:rPr>
        <w:t xml:space="preserve">appeared to be </w:t>
      </w:r>
      <w:r w:rsidR="00626D35">
        <w:rPr>
          <w:rFonts w:ascii="Verdana" w:hAnsi="Verdana"/>
          <w:sz w:val="20"/>
          <w:szCs w:val="20"/>
        </w:rPr>
        <w:t>most important to these young people was to be socially included in the sense of participating in leisure activities (such as chatting, or having lunch together)</w:t>
      </w:r>
      <w:r w:rsidR="00F400EA">
        <w:rPr>
          <w:rFonts w:ascii="Verdana" w:hAnsi="Verdana"/>
          <w:sz w:val="20"/>
          <w:szCs w:val="20"/>
        </w:rPr>
        <w:t xml:space="preserve"> with a peer group which included both disabled and non-disabled peers</w:t>
      </w:r>
      <w:r w:rsidR="00626D35">
        <w:rPr>
          <w:rFonts w:ascii="Verdana" w:hAnsi="Verdana"/>
          <w:sz w:val="20"/>
          <w:szCs w:val="20"/>
        </w:rPr>
        <w:t xml:space="preserve">. This suggests that, consistent with earlier research (Atkins, 2009:140) </w:t>
      </w:r>
      <w:r w:rsidR="00626D35" w:rsidRPr="006A76A2">
        <w:rPr>
          <w:rFonts w:ascii="Verdana" w:hAnsi="Verdana" w:cs="Utopia-Regular"/>
          <w:sz w:val="20"/>
          <w:szCs w:val="20"/>
          <w:lang w:eastAsia="en-US"/>
        </w:rPr>
        <w:t>social and leisure activity</w:t>
      </w:r>
      <w:r w:rsidR="00626D35">
        <w:rPr>
          <w:rFonts w:ascii="Verdana" w:hAnsi="Verdana" w:cs="Utopia-Regular"/>
          <w:sz w:val="20"/>
          <w:szCs w:val="20"/>
          <w:lang w:eastAsia="en-US"/>
        </w:rPr>
        <w:t xml:space="preserve"> </w:t>
      </w:r>
      <w:r w:rsidR="00F400EA">
        <w:rPr>
          <w:rFonts w:ascii="Verdana" w:hAnsi="Verdana" w:cs="Utopia-Regular"/>
          <w:sz w:val="20"/>
          <w:szCs w:val="20"/>
          <w:lang w:eastAsia="en-US"/>
        </w:rPr>
        <w:t>is forming</w:t>
      </w:r>
      <w:r w:rsidR="00626D35">
        <w:rPr>
          <w:rFonts w:ascii="Verdana" w:hAnsi="Verdana" w:cs="Utopia-Regular"/>
          <w:sz w:val="20"/>
          <w:szCs w:val="20"/>
          <w:lang w:eastAsia="en-US"/>
        </w:rPr>
        <w:t xml:space="preserve"> </w:t>
      </w:r>
      <w:r w:rsidR="00626D35" w:rsidRPr="006A76A2">
        <w:rPr>
          <w:rFonts w:ascii="Verdana" w:hAnsi="Verdana" w:cs="Utopia-Regular"/>
          <w:sz w:val="20"/>
          <w:szCs w:val="20"/>
          <w:lang w:eastAsia="en-US"/>
        </w:rPr>
        <w:t xml:space="preserve">a significant aspect of identity formation </w:t>
      </w:r>
      <w:r w:rsidR="00F400EA">
        <w:rPr>
          <w:rFonts w:ascii="Verdana" w:hAnsi="Verdana" w:cs="Utopia-Regular"/>
          <w:sz w:val="20"/>
          <w:szCs w:val="20"/>
          <w:lang w:eastAsia="en-US"/>
        </w:rPr>
        <w:t>in the lives of these young people as they move</w:t>
      </w:r>
      <w:r w:rsidR="00626D35">
        <w:rPr>
          <w:rFonts w:ascii="Verdana" w:hAnsi="Verdana" w:cs="Utopia-Regular"/>
          <w:sz w:val="20"/>
          <w:szCs w:val="20"/>
          <w:lang w:eastAsia="en-US"/>
        </w:rPr>
        <w:t xml:space="preserve"> towards adulthood and</w:t>
      </w:r>
      <w:r w:rsidR="00626D35" w:rsidRPr="006A76A2">
        <w:rPr>
          <w:rFonts w:ascii="Verdana" w:hAnsi="Verdana" w:cs="Utopia-Regular"/>
          <w:sz w:val="20"/>
          <w:szCs w:val="20"/>
          <w:lang w:eastAsia="en-US"/>
        </w:rPr>
        <w:t xml:space="preserve"> is the aspect</w:t>
      </w:r>
      <w:r w:rsidR="00626D35">
        <w:rPr>
          <w:rFonts w:ascii="Verdana" w:hAnsi="Verdana" w:cs="Utopia-Regular"/>
          <w:sz w:val="20"/>
          <w:szCs w:val="20"/>
          <w:lang w:eastAsia="en-US"/>
        </w:rPr>
        <w:t xml:space="preserve"> </w:t>
      </w:r>
      <w:r w:rsidR="00626D35" w:rsidRPr="006A76A2">
        <w:rPr>
          <w:rFonts w:ascii="Verdana" w:hAnsi="Verdana" w:cs="Utopia-Regular"/>
          <w:sz w:val="20"/>
          <w:szCs w:val="20"/>
          <w:lang w:eastAsia="en-US"/>
        </w:rPr>
        <w:t xml:space="preserve">of </w:t>
      </w:r>
      <w:r w:rsidR="00F400EA">
        <w:rPr>
          <w:rFonts w:ascii="Verdana" w:hAnsi="Verdana" w:cs="Utopia-Regular"/>
          <w:sz w:val="20"/>
          <w:szCs w:val="20"/>
          <w:lang w:eastAsia="en-US"/>
        </w:rPr>
        <w:t xml:space="preserve">their </w:t>
      </w:r>
      <w:r w:rsidR="00626D35" w:rsidRPr="006A76A2">
        <w:rPr>
          <w:rFonts w:ascii="Verdana" w:hAnsi="Verdana" w:cs="Utopia-Regular"/>
          <w:sz w:val="20"/>
          <w:szCs w:val="20"/>
          <w:lang w:eastAsia="en-US"/>
        </w:rPr>
        <w:t>lives to which they attach the greatest importance</w:t>
      </w:r>
      <w:r w:rsidR="00626D35">
        <w:rPr>
          <w:rFonts w:ascii="Verdana" w:hAnsi="Verdana" w:cs="Utopia-Regular"/>
          <w:sz w:val="20"/>
          <w:szCs w:val="20"/>
          <w:lang w:eastAsia="en-US"/>
        </w:rPr>
        <w:t xml:space="preserve">. </w:t>
      </w:r>
      <w:r w:rsidR="00F400EA">
        <w:rPr>
          <w:rFonts w:ascii="Verdana" w:hAnsi="Verdana" w:cs="Utopia-Regular"/>
          <w:sz w:val="20"/>
          <w:szCs w:val="20"/>
          <w:lang w:eastAsia="en-US"/>
        </w:rPr>
        <w:t>T</w:t>
      </w:r>
      <w:r w:rsidR="00DB5470">
        <w:rPr>
          <w:rFonts w:ascii="Verdana" w:hAnsi="Verdana" w:cs="Utopia-Regular"/>
          <w:sz w:val="20"/>
          <w:szCs w:val="20"/>
          <w:lang w:eastAsia="en-US"/>
        </w:rPr>
        <w:t xml:space="preserve">his social aspect of education, which is often overlooked, </w:t>
      </w:r>
      <w:r w:rsidR="00F400EA">
        <w:rPr>
          <w:rFonts w:ascii="Verdana" w:hAnsi="Verdana" w:cs="Utopia-Regular"/>
          <w:sz w:val="20"/>
          <w:szCs w:val="20"/>
          <w:lang w:eastAsia="en-US"/>
        </w:rPr>
        <w:t>is of considerable importance</w:t>
      </w:r>
      <w:r w:rsidR="00DB5470">
        <w:rPr>
          <w:rFonts w:ascii="Verdana" w:hAnsi="Verdana" w:cs="Utopia-Regular"/>
          <w:sz w:val="20"/>
          <w:szCs w:val="20"/>
          <w:lang w:eastAsia="en-US"/>
        </w:rPr>
        <w:t xml:space="preserve"> to young people bot</w:t>
      </w:r>
      <w:r w:rsidR="00F400EA">
        <w:rPr>
          <w:rFonts w:ascii="Verdana" w:hAnsi="Verdana" w:cs="Utopia-Regular"/>
          <w:sz w:val="20"/>
          <w:szCs w:val="20"/>
          <w:lang w:eastAsia="en-US"/>
        </w:rPr>
        <w:t>h with and without disabilities. However,</w:t>
      </w:r>
      <w:r w:rsidR="00DB5470">
        <w:rPr>
          <w:rFonts w:ascii="Verdana" w:hAnsi="Verdana" w:cs="Utopia-Regular"/>
          <w:sz w:val="20"/>
          <w:szCs w:val="20"/>
          <w:lang w:eastAsia="en-US"/>
        </w:rPr>
        <w:t xml:space="preserve"> the challenges of overcoming different degrees of social exclusion faced by disabled young people imply that the social aspects of education </w:t>
      </w:r>
      <w:r w:rsidR="00F400EA">
        <w:rPr>
          <w:rFonts w:ascii="Verdana" w:hAnsi="Verdana" w:cs="Utopia-Regular"/>
          <w:sz w:val="20"/>
          <w:szCs w:val="20"/>
          <w:lang w:eastAsia="en-US"/>
        </w:rPr>
        <w:t xml:space="preserve">may </w:t>
      </w:r>
      <w:r w:rsidR="00DB5470">
        <w:rPr>
          <w:rFonts w:ascii="Verdana" w:hAnsi="Verdana" w:cs="Utopia-Regular"/>
          <w:sz w:val="20"/>
          <w:szCs w:val="20"/>
          <w:lang w:eastAsia="en-US"/>
        </w:rPr>
        <w:t xml:space="preserve">assume proportionately greater </w:t>
      </w:r>
      <w:r w:rsidR="00F400EA">
        <w:rPr>
          <w:rFonts w:ascii="Verdana" w:hAnsi="Verdana" w:cs="Utopia-Regular"/>
          <w:sz w:val="20"/>
          <w:szCs w:val="20"/>
          <w:lang w:eastAsia="en-US"/>
        </w:rPr>
        <w:t xml:space="preserve">significance </w:t>
      </w:r>
      <w:r w:rsidR="00DB5470">
        <w:rPr>
          <w:rFonts w:ascii="Verdana" w:hAnsi="Verdana" w:cs="Utopia-Regular"/>
          <w:sz w:val="20"/>
          <w:szCs w:val="20"/>
          <w:lang w:eastAsia="en-US"/>
        </w:rPr>
        <w:t xml:space="preserve">for </w:t>
      </w:r>
      <w:r w:rsidR="00F400EA">
        <w:rPr>
          <w:rFonts w:ascii="Verdana" w:hAnsi="Verdana" w:cs="Utopia-Regular"/>
          <w:sz w:val="20"/>
          <w:szCs w:val="20"/>
          <w:lang w:eastAsia="en-US"/>
        </w:rPr>
        <w:t>them than their non-disabled peers as they make their transition to adulthood</w:t>
      </w:r>
      <w:r w:rsidR="00DB5470">
        <w:rPr>
          <w:rFonts w:ascii="Verdana" w:hAnsi="Verdana" w:cs="Utopia-Regular"/>
          <w:sz w:val="20"/>
          <w:szCs w:val="20"/>
          <w:lang w:eastAsia="en-US"/>
        </w:rPr>
        <w:t>. A further</w:t>
      </w:r>
      <w:r w:rsidR="00626D35">
        <w:rPr>
          <w:rFonts w:ascii="Verdana" w:hAnsi="Verdana" w:cs="Utopia-Regular"/>
          <w:sz w:val="20"/>
          <w:szCs w:val="20"/>
          <w:lang w:eastAsia="en-US"/>
        </w:rPr>
        <w:t xml:space="preserve"> implication of this would be that a failure to see beyond the classroom in terms of inclusion will necessarily result in exclusionary practices such as those described by Emily and </w:t>
      </w:r>
      <w:r w:rsidR="00BF35D1">
        <w:rPr>
          <w:rFonts w:ascii="Verdana" w:hAnsi="Verdana" w:cs="Utopia-Regular"/>
          <w:sz w:val="20"/>
          <w:szCs w:val="20"/>
          <w:lang w:eastAsia="en-US"/>
        </w:rPr>
        <w:t>Ollie</w:t>
      </w:r>
      <w:r w:rsidR="00DB5470">
        <w:rPr>
          <w:rFonts w:ascii="Verdana" w:hAnsi="Verdana" w:cs="Utopia-Regular"/>
          <w:sz w:val="20"/>
          <w:szCs w:val="20"/>
          <w:lang w:eastAsia="en-US"/>
        </w:rPr>
        <w:t xml:space="preserve"> and may engender greater degrees of social exclusion for other young people in similar circumstances</w:t>
      </w:r>
      <w:r w:rsidR="00626D35">
        <w:rPr>
          <w:rFonts w:ascii="Verdana" w:hAnsi="Verdana" w:cs="Utopia-Regular"/>
          <w:sz w:val="20"/>
          <w:szCs w:val="20"/>
          <w:lang w:eastAsia="en-US"/>
        </w:rPr>
        <w:t>.</w:t>
      </w:r>
    </w:p>
    <w:p w:rsidR="00DB5470" w:rsidRDefault="00DB5470" w:rsidP="00626D35">
      <w:pPr>
        <w:autoSpaceDE w:val="0"/>
        <w:autoSpaceDN w:val="0"/>
        <w:adjustRightInd w:val="0"/>
        <w:spacing w:line="276" w:lineRule="auto"/>
        <w:rPr>
          <w:rFonts w:ascii="Verdana" w:hAnsi="Verdana" w:cs="Utopia-Regular"/>
          <w:sz w:val="20"/>
          <w:szCs w:val="20"/>
          <w:lang w:eastAsia="en-US"/>
        </w:rPr>
      </w:pPr>
    </w:p>
    <w:p w:rsidR="00626D35" w:rsidRDefault="00626D35" w:rsidP="00626D35">
      <w:pPr>
        <w:autoSpaceDE w:val="0"/>
        <w:autoSpaceDN w:val="0"/>
        <w:adjustRightInd w:val="0"/>
        <w:spacing w:line="276" w:lineRule="auto"/>
        <w:rPr>
          <w:rFonts w:ascii="Verdana" w:hAnsi="Verdana" w:cs="Utopia-Regular"/>
          <w:sz w:val="20"/>
          <w:szCs w:val="20"/>
          <w:lang w:eastAsia="en-US"/>
        </w:rPr>
      </w:pPr>
      <w:r>
        <w:rPr>
          <w:rFonts w:ascii="Verdana" w:hAnsi="Verdana" w:cs="Utopia-Regular"/>
          <w:sz w:val="20"/>
          <w:szCs w:val="20"/>
          <w:lang w:eastAsia="en-US"/>
        </w:rPr>
        <w:t xml:space="preserve"> Within the classroom, a failure to acknowledge changing </w:t>
      </w:r>
      <w:r w:rsidR="00F400EA">
        <w:rPr>
          <w:rFonts w:ascii="Verdana" w:hAnsi="Verdana" w:cs="Utopia-Regular"/>
          <w:sz w:val="20"/>
          <w:szCs w:val="20"/>
          <w:lang w:eastAsia="en-US"/>
        </w:rPr>
        <w:t xml:space="preserve">group </w:t>
      </w:r>
      <w:r>
        <w:rPr>
          <w:rFonts w:ascii="Verdana" w:hAnsi="Verdana" w:cs="Utopia-Regular"/>
          <w:sz w:val="20"/>
          <w:szCs w:val="20"/>
          <w:lang w:eastAsia="en-US"/>
        </w:rPr>
        <w:t>dynamics by the introduction of a note-taker, or other support worker, also creates the potential for further exclusion, in the way</w:t>
      </w:r>
      <w:r w:rsidR="00F400EA">
        <w:rPr>
          <w:rFonts w:ascii="Verdana" w:hAnsi="Verdana" w:cs="Utopia-Regular"/>
          <w:sz w:val="20"/>
          <w:szCs w:val="20"/>
          <w:lang w:eastAsia="en-US"/>
        </w:rPr>
        <w:t xml:space="preserve"> that</w:t>
      </w:r>
      <w:r>
        <w:rPr>
          <w:rFonts w:ascii="Verdana" w:hAnsi="Verdana" w:cs="Utopia-Regular"/>
          <w:sz w:val="20"/>
          <w:szCs w:val="20"/>
          <w:lang w:eastAsia="en-US"/>
        </w:rPr>
        <w:t xml:space="preserve"> </w:t>
      </w:r>
      <w:r w:rsidR="00BF35D1">
        <w:rPr>
          <w:rFonts w:ascii="Verdana" w:hAnsi="Verdana" w:cs="Utopia-Regular"/>
          <w:sz w:val="20"/>
          <w:szCs w:val="20"/>
          <w:lang w:eastAsia="en-US"/>
        </w:rPr>
        <w:t>Tom</w:t>
      </w:r>
      <w:r>
        <w:rPr>
          <w:rFonts w:ascii="Verdana" w:hAnsi="Verdana" w:cs="Utopia-Regular"/>
          <w:sz w:val="20"/>
          <w:szCs w:val="20"/>
          <w:lang w:eastAsia="en-US"/>
        </w:rPr>
        <w:t xml:space="preserve"> described. A note-taker or support worker has a professional role, and is therefore likely to inhibit relationships between the supported young person and their peers. Further, what is the role of this person in a group activity? Is it to remain silent and scribe (which might create constraints in some</w:t>
      </w:r>
      <w:r w:rsidR="00FF0944">
        <w:rPr>
          <w:rFonts w:ascii="Verdana" w:hAnsi="Verdana" w:cs="Utopia-Regular"/>
          <w:sz w:val="20"/>
          <w:szCs w:val="20"/>
          <w:lang w:eastAsia="en-US"/>
        </w:rPr>
        <w:t xml:space="preserve"> group activities) or to participate (which could deny a voice to the young person)? </w:t>
      </w:r>
      <w:r w:rsidR="0026468D">
        <w:rPr>
          <w:rFonts w:ascii="Verdana" w:hAnsi="Verdana" w:cs="Utopia-Regular"/>
          <w:sz w:val="20"/>
          <w:szCs w:val="20"/>
          <w:lang w:eastAsia="en-US"/>
        </w:rPr>
        <w:t xml:space="preserve">And if interaction between the young person and their support worker is necessary, how might that impact on the peer group dynamic at that moment in time? </w:t>
      </w:r>
      <w:r w:rsidR="00944608">
        <w:rPr>
          <w:rFonts w:ascii="Verdana" w:hAnsi="Verdana" w:cs="Utopia-Regular"/>
          <w:sz w:val="20"/>
          <w:szCs w:val="20"/>
          <w:lang w:eastAsia="en-US"/>
        </w:rPr>
        <w:t>Irrespective</w:t>
      </w:r>
      <w:r w:rsidR="00FF0944">
        <w:rPr>
          <w:rFonts w:ascii="Verdana" w:hAnsi="Verdana" w:cs="Utopia-Regular"/>
          <w:sz w:val="20"/>
          <w:szCs w:val="20"/>
          <w:lang w:eastAsia="en-US"/>
        </w:rPr>
        <w:t xml:space="preserve"> of the approach taken, as </w:t>
      </w:r>
      <w:r w:rsidR="00BF35D1">
        <w:rPr>
          <w:rFonts w:ascii="Verdana" w:hAnsi="Verdana" w:cs="Utopia-Regular"/>
          <w:sz w:val="20"/>
          <w:szCs w:val="20"/>
          <w:lang w:eastAsia="en-US"/>
        </w:rPr>
        <w:t>Tom</w:t>
      </w:r>
      <w:r w:rsidR="00FF0944">
        <w:rPr>
          <w:rFonts w:ascii="Verdana" w:hAnsi="Verdana" w:cs="Utopia-Regular"/>
          <w:sz w:val="20"/>
          <w:szCs w:val="20"/>
          <w:lang w:eastAsia="en-US"/>
        </w:rPr>
        <w:t xml:space="preserve"> says, the very presence of another person has implications </w:t>
      </w:r>
      <w:r w:rsidR="00944608">
        <w:rPr>
          <w:rFonts w:ascii="Verdana" w:hAnsi="Verdana" w:cs="Utopia-Regular"/>
          <w:sz w:val="20"/>
          <w:szCs w:val="20"/>
          <w:lang w:eastAsia="en-US"/>
        </w:rPr>
        <w:t>for the relationships between the supported student and their peers.</w:t>
      </w:r>
      <w:r w:rsidR="00FF0944">
        <w:rPr>
          <w:rFonts w:ascii="Verdana" w:hAnsi="Verdana" w:cs="Utopia-Regular"/>
          <w:sz w:val="20"/>
          <w:szCs w:val="20"/>
          <w:lang w:eastAsia="en-US"/>
        </w:rPr>
        <w:t xml:space="preserve"> </w:t>
      </w:r>
      <w:r w:rsidR="00944608">
        <w:rPr>
          <w:rFonts w:ascii="Verdana" w:hAnsi="Verdana" w:cs="Utopia-Regular"/>
          <w:sz w:val="20"/>
          <w:szCs w:val="20"/>
          <w:lang w:eastAsia="en-US"/>
        </w:rPr>
        <w:t>Thus, there was a tension between his need for a note taker to facilitate access to his chosen programme, and the way in which the presence of the note taker engendered increased social exclusion by creating barriers to his personal interactions.</w:t>
      </w:r>
    </w:p>
    <w:p w:rsidR="00120435" w:rsidRDefault="00120435" w:rsidP="00626D35">
      <w:pPr>
        <w:autoSpaceDE w:val="0"/>
        <w:autoSpaceDN w:val="0"/>
        <w:adjustRightInd w:val="0"/>
        <w:spacing w:line="276" w:lineRule="auto"/>
        <w:rPr>
          <w:rFonts w:ascii="Verdana" w:hAnsi="Verdana" w:cs="Utopia-Regular"/>
          <w:sz w:val="20"/>
          <w:szCs w:val="20"/>
          <w:lang w:eastAsia="en-US"/>
        </w:rPr>
      </w:pPr>
    </w:p>
    <w:p w:rsidR="00E4374D" w:rsidRDefault="0026468D" w:rsidP="002E150D">
      <w:pPr>
        <w:autoSpaceDE w:val="0"/>
        <w:autoSpaceDN w:val="0"/>
        <w:adjustRightInd w:val="0"/>
        <w:rPr>
          <w:rFonts w:ascii="Verdana" w:hAnsi="Verdana"/>
          <w:sz w:val="20"/>
          <w:szCs w:val="20"/>
        </w:rPr>
      </w:pPr>
      <w:r w:rsidRPr="00D8283E">
        <w:rPr>
          <w:rFonts w:ascii="Verdana" w:hAnsi="Verdana"/>
          <w:sz w:val="20"/>
          <w:szCs w:val="20"/>
        </w:rPr>
        <w:t xml:space="preserve">Barriers to personal interactions formed a recurring theme in each of the stories the young people told. </w:t>
      </w:r>
      <w:r w:rsidR="00D8283E" w:rsidRPr="00D8283E">
        <w:rPr>
          <w:rFonts w:ascii="Verdana" w:hAnsi="Verdana"/>
          <w:sz w:val="20"/>
          <w:szCs w:val="20"/>
        </w:rPr>
        <w:t xml:space="preserve">Emily’s sense of social separation from those she perceived as ‘other’ – </w:t>
      </w:r>
      <w:r w:rsidR="00D8283E" w:rsidRPr="002E150D">
        <w:rPr>
          <w:rFonts w:ascii="Verdana" w:hAnsi="Verdana"/>
          <w:sz w:val="20"/>
          <w:szCs w:val="20"/>
        </w:rPr>
        <w:t xml:space="preserve">the non-disabled students – was indicative of hidden forms of exclusion in </w:t>
      </w:r>
      <w:r w:rsidR="002E150D">
        <w:rPr>
          <w:rFonts w:ascii="Verdana" w:hAnsi="Verdana"/>
          <w:sz w:val="20"/>
          <w:szCs w:val="20"/>
        </w:rPr>
        <w:t xml:space="preserve">that Emily </w:t>
      </w:r>
      <w:proofErr w:type="gramStart"/>
      <w:r w:rsidR="002E150D">
        <w:rPr>
          <w:rFonts w:ascii="Verdana" w:hAnsi="Verdana"/>
          <w:sz w:val="20"/>
          <w:szCs w:val="20"/>
        </w:rPr>
        <w:t xml:space="preserve">believed </w:t>
      </w:r>
      <w:r w:rsidR="00D8283E" w:rsidRPr="002E150D">
        <w:rPr>
          <w:rFonts w:ascii="Verdana" w:hAnsi="Verdana"/>
          <w:sz w:val="20"/>
          <w:szCs w:val="20"/>
        </w:rPr>
        <w:t xml:space="preserve"> that</w:t>
      </w:r>
      <w:proofErr w:type="gramEnd"/>
      <w:r w:rsidR="00D8283E" w:rsidRPr="002E150D">
        <w:rPr>
          <w:rFonts w:ascii="Verdana" w:hAnsi="Verdana"/>
          <w:sz w:val="20"/>
          <w:szCs w:val="20"/>
        </w:rPr>
        <w:t xml:space="preserve"> she wasn’t very good at socialising with them (rather than that they were not very good at socialising with her). </w:t>
      </w:r>
      <w:r>
        <w:rPr>
          <w:rFonts w:ascii="Verdana" w:hAnsi="Verdana"/>
          <w:sz w:val="20"/>
          <w:szCs w:val="20"/>
        </w:rPr>
        <w:t>Barriers were also generated by the requirement of</w:t>
      </w:r>
      <w:r w:rsidR="00060BBC">
        <w:rPr>
          <w:rFonts w:ascii="Verdana" w:hAnsi="Verdana"/>
          <w:sz w:val="20"/>
          <w:szCs w:val="20"/>
        </w:rPr>
        <w:t xml:space="preserve"> Isaac</w:t>
      </w:r>
      <w:r>
        <w:rPr>
          <w:rFonts w:ascii="Verdana" w:hAnsi="Verdana"/>
          <w:sz w:val="20"/>
          <w:szCs w:val="20"/>
        </w:rPr>
        <w:t xml:space="preserve"> Newton College that disabled young people should sit in a defined area at lunchtime. </w:t>
      </w:r>
      <w:r w:rsidR="00120435">
        <w:rPr>
          <w:rFonts w:ascii="Verdana" w:hAnsi="Verdana"/>
          <w:sz w:val="20"/>
          <w:szCs w:val="20"/>
        </w:rPr>
        <w:t xml:space="preserve">The answer to </w:t>
      </w:r>
      <w:r w:rsidR="00BF35D1">
        <w:rPr>
          <w:rFonts w:ascii="Verdana" w:hAnsi="Verdana"/>
          <w:sz w:val="20"/>
          <w:szCs w:val="20"/>
        </w:rPr>
        <w:t>Ollie</w:t>
      </w:r>
      <w:r w:rsidR="00120435">
        <w:rPr>
          <w:rFonts w:ascii="Verdana" w:hAnsi="Verdana"/>
          <w:sz w:val="20"/>
          <w:szCs w:val="20"/>
        </w:rPr>
        <w:t xml:space="preserve">’s question about </w:t>
      </w:r>
      <w:r w:rsidR="00120435" w:rsidRPr="0026468D">
        <w:rPr>
          <w:rFonts w:ascii="Verdana" w:hAnsi="Verdana"/>
          <w:i/>
          <w:sz w:val="20"/>
          <w:szCs w:val="20"/>
        </w:rPr>
        <w:t>why</w:t>
      </w:r>
      <w:r w:rsidR="00120435">
        <w:rPr>
          <w:rFonts w:ascii="Verdana" w:hAnsi="Verdana"/>
          <w:sz w:val="20"/>
          <w:szCs w:val="20"/>
        </w:rPr>
        <w:t xml:space="preserve"> he had to sit apart at luncht</w:t>
      </w:r>
      <w:r w:rsidR="0006111B">
        <w:rPr>
          <w:rFonts w:ascii="Verdana" w:hAnsi="Verdana"/>
          <w:sz w:val="20"/>
          <w:szCs w:val="20"/>
        </w:rPr>
        <w:t xml:space="preserve">imes </w:t>
      </w:r>
      <w:r w:rsidR="0006111B">
        <w:rPr>
          <w:rFonts w:ascii="Verdana" w:hAnsi="Verdana"/>
          <w:sz w:val="20"/>
          <w:szCs w:val="20"/>
        </w:rPr>
        <w:lastRenderedPageBreak/>
        <w:t>was apparently related to health and s</w:t>
      </w:r>
      <w:r w:rsidR="00120435">
        <w:rPr>
          <w:rFonts w:ascii="Verdana" w:hAnsi="Verdana"/>
          <w:sz w:val="20"/>
          <w:szCs w:val="20"/>
        </w:rPr>
        <w:t>afety. Of itself this begs the question: what is more important –</w:t>
      </w:r>
      <w:r w:rsidR="007546AE">
        <w:rPr>
          <w:rFonts w:ascii="Verdana" w:hAnsi="Verdana"/>
          <w:sz w:val="20"/>
          <w:szCs w:val="20"/>
        </w:rPr>
        <w:t xml:space="preserve">health and safety </w:t>
      </w:r>
      <w:r w:rsidR="00120435">
        <w:rPr>
          <w:rFonts w:ascii="Verdana" w:hAnsi="Verdana"/>
          <w:sz w:val="20"/>
          <w:szCs w:val="20"/>
        </w:rPr>
        <w:t>or enabling the social and leisure activities that contribute to identity formation? And if the issue of health and safety was paramount</w:t>
      </w:r>
      <w:r>
        <w:rPr>
          <w:rFonts w:ascii="Verdana" w:hAnsi="Verdana"/>
          <w:sz w:val="20"/>
          <w:szCs w:val="20"/>
        </w:rPr>
        <w:t>, perhaps in terms of ensuring the safe evacuation of wheelchair using young people in an emergency</w:t>
      </w:r>
      <w:r w:rsidR="00120435">
        <w:rPr>
          <w:rFonts w:ascii="Verdana" w:hAnsi="Verdana"/>
          <w:sz w:val="20"/>
          <w:szCs w:val="20"/>
        </w:rPr>
        <w:t xml:space="preserve">, could no-one think of a more effective way of addressing the concerns than segregating the disabled students? </w:t>
      </w:r>
      <w:r>
        <w:rPr>
          <w:rFonts w:ascii="Verdana" w:hAnsi="Verdana"/>
          <w:sz w:val="20"/>
          <w:szCs w:val="20"/>
        </w:rPr>
        <w:t>Approaches such as this within ‘inclusive’ organisations reflect</w:t>
      </w:r>
      <w:r w:rsidR="00120435">
        <w:rPr>
          <w:rFonts w:ascii="Verdana" w:hAnsi="Verdana"/>
          <w:sz w:val="20"/>
          <w:szCs w:val="20"/>
        </w:rPr>
        <w:t xml:space="preserve"> the </w:t>
      </w:r>
      <w:r w:rsidR="0006111B">
        <w:rPr>
          <w:rFonts w:ascii="Verdana" w:hAnsi="Verdana"/>
          <w:sz w:val="20"/>
          <w:szCs w:val="20"/>
        </w:rPr>
        <w:t xml:space="preserve">way in which </w:t>
      </w:r>
      <w:r w:rsidR="00120435">
        <w:rPr>
          <w:rFonts w:ascii="Verdana" w:hAnsi="Verdana"/>
          <w:sz w:val="20"/>
          <w:szCs w:val="20"/>
        </w:rPr>
        <w:t>specific, discriminatory practices</w:t>
      </w:r>
      <w:r w:rsidR="0006111B">
        <w:rPr>
          <w:rFonts w:ascii="Verdana" w:hAnsi="Verdana"/>
          <w:sz w:val="20"/>
          <w:szCs w:val="20"/>
        </w:rPr>
        <w:t xml:space="preserve"> can become normalised within an institution</w:t>
      </w:r>
      <w:r w:rsidR="00F400EA">
        <w:rPr>
          <w:rFonts w:ascii="Verdana" w:hAnsi="Verdana"/>
          <w:sz w:val="20"/>
          <w:szCs w:val="20"/>
        </w:rPr>
        <w:t xml:space="preserve"> – even where that institution has a commitment to inclusive practice and equality </w:t>
      </w:r>
      <w:proofErr w:type="gramStart"/>
      <w:r w:rsidR="00F400EA">
        <w:rPr>
          <w:rFonts w:ascii="Verdana" w:hAnsi="Verdana"/>
          <w:sz w:val="20"/>
          <w:szCs w:val="20"/>
        </w:rPr>
        <w:t xml:space="preserve">- </w:t>
      </w:r>
      <w:r w:rsidR="0006111B">
        <w:rPr>
          <w:rFonts w:ascii="Verdana" w:hAnsi="Verdana"/>
          <w:sz w:val="20"/>
          <w:szCs w:val="20"/>
        </w:rPr>
        <w:t xml:space="preserve"> to</w:t>
      </w:r>
      <w:proofErr w:type="gramEnd"/>
      <w:r w:rsidR="0006111B">
        <w:rPr>
          <w:rFonts w:ascii="Verdana" w:hAnsi="Verdana"/>
          <w:sz w:val="20"/>
          <w:szCs w:val="20"/>
        </w:rPr>
        <w:t xml:space="preserve"> the extent that</w:t>
      </w:r>
      <w:r w:rsidR="000C171F">
        <w:rPr>
          <w:rFonts w:ascii="Verdana" w:hAnsi="Verdana"/>
          <w:sz w:val="20"/>
          <w:szCs w:val="20"/>
        </w:rPr>
        <w:t xml:space="preserve"> professionals then cease to question</w:t>
      </w:r>
      <w:r w:rsidR="0006111B">
        <w:rPr>
          <w:rFonts w:ascii="Verdana" w:hAnsi="Verdana"/>
          <w:sz w:val="20"/>
          <w:szCs w:val="20"/>
        </w:rPr>
        <w:t xml:space="preserve"> them. Where such practices occur, they make a significant contribution</w:t>
      </w:r>
      <w:r w:rsidR="00BF35D1">
        <w:rPr>
          <w:rFonts w:ascii="Verdana" w:hAnsi="Verdana"/>
          <w:sz w:val="20"/>
          <w:szCs w:val="20"/>
        </w:rPr>
        <w:t xml:space="preserve"> to the marginalisation of certain groups </w:t>
      </w:r>
      <w:r w:rsidR="0006111B">
        <w:rPr>
          <w:rFonts w:ascii="Verdana" w:hAnsi="Verdana"/>
          <w:sz w:val="20"/>
          <w:szCs w:val="20"/>
        </w:rPr>
        <w:t xml:space="preserve">of young people and stories such as Ollie’s highlight the need for practitioners to constantly problematise and question practice in the sense of asking ‘what are we doing and why are we doing it? What are the consequences of our actions and for whom?’ </w:t>
      </w:r>
    </w:p>
    <w:p w:rsidR="007546AE" w:rsidRDefault="007546AE" w:rsidP="00626D35">
      <w:pPr>
        <w:autoSpaceDE w:val="0"/>
        <w:autoSpaceDN w:val="0"/>
        <w:adjustRightInd w:val="0"/>
        <w:spacing w:line="276" w:lineRule="auto"/>
        <w:rPr>
          <w:rFonts w:ascii="Verdana" w:hAnsi="Verdana"/>
          <w:sz w:val="20"/>
          <w:szCs w:val="20"/>
        </w:rPr>
      </w:pPr>
    </w:p>
    <w:p w:rsidR="00E4374D" w:rsidRPr="00E4374D" w:rsidRDefault="00E4374D" w:rsidP="00E4374D">
      <w:pPr>
        <w:spacing w:line="276" w:lineRule="auto"/>
        <w:rPr>
          <w:rFonts w:ascii="Verdana" w:hAnsi="Verdana"/>
          <w:b/>
          <w:sz w:val="20"/>
          <w:szCs w:val="20"/>
        </w:rPr>
      </w:pPr>
      <w:r w:rsidRPr="00E4374D">
        <w:rPr>
          <w:rFonts w:ascii="Verdana" w:hAnsi="Verdana"/>
          <w:b/>
          <w:sz w:val="20"/>
          <w:szCs w:val="20"/>
        </w:rPr>
        <w:t>Discourses of in/exclusion</w:t>
      </w:r>
    </w:p>
    <w:p w:rsidR="007546AE" w:rsidRDefault="00E4374D" w:rsidP="007546AE">
      <w:pPr>
        <w:spacing w:line="276" w:lineRule="auto"/>
        <w:rPr>
          <w:rFonts w:ascii="Verdana" w:hAnsi="Verdana"/>
          <w:sz w:val="20"/>
          <w:szCs w:val="20"/>
        </w:rPr>
      </w:pPr>
      <w:r>
        <w:rPr>
          <w:rFonts w:ascii="Verdana" w:hAnsi="Verdana"/>
          <w:sz w:val="20"/>
          <w:szCs w:val="20"/>
        </w:rPr>
        <w:t xml:space="preserve">I have </w:t>
      </w:r>
      <w:r w:rsidR="0006111B">
        <w:rPr>
          <w:rFonts w:ascii="Verdana" w:hAnsi="Verdana"/>
          <w:sz w:val="20"/>
          <w:szCs w:val="20"/>
        </w:rPr>
        <w:t xml:space="preserve">previously </w:t>
      </w:r>
      <w:r>
        <w:rPr>
          <w:rFonts w:ascii="Verdana" w:hAnsi="Verdana"/>
          <w:sz w:val="20"/>
          <w:szCs w:val="20"/>
        </w:rPr>
        <w:t xml:space="preserve">argued that the education system exerts particularly oppressive forms of power and control over young people in the context of the discourse it uses to describe them (e.g. see Atkins 2009; 2010). It does this by homogenising young people into deficit models associated with specific characteristics the group is perceived to have. Further, the discourse used to describe these groups of young people always has negative connotations. Thus, those young people who are unable to conform to the requirements of secondary education are described as ‘disaffected’ and ‘disruptive’ or ‘disengaged’, all of which imply a negative. Similarly, we discuss disability as opposed to ability and describe some young people (often including the ‘disaffected’ or ‘disengaged’) as having </w:t>
      </w:r>
      <w:r w:rsidRPr="005F37B6">
        <w:rPr>
          <w:rFonts w:ascii="Verdana" w:hAnsi="Verdana"/>
          <w:i/>
          <w:sz w:val="20"/>
          <w:szCs w:val="20"/>
        </w:rPr>
        <w:t>special</w:t>
      </w:r>
      <w:r>
        <w:rPr>
          <w:rFonts w:ascii="Verdana" w:hAnsi="Verdana"/>
          <w:sz w:val="20"/>
          <w:szCs w:val="20"/>
        </w:rPr>
        <w:t xml:space="preserve"> educational </w:t>
      </w:r>
      <w:r w:rsidRPr="005F37B6">
        <w:rPr>
          <w:rFonts w:ascii="Verdana" w:hAnsi="Verdana"/>
          <w:i/>
          <w:sz w:val="20"/>
          <w:szCs w:val="20"/>
        </w:rPr>
        <w:t>needs</w:t>
      </w:r>
      <w:r>
        <w:rPr>
          <w:rFonts w:ascii="Verdana" w:hAnsi="Verdana"/>
          <w:sz w:val="20"/>
          <w:szCs w:val="20"/>
        </w:rPr>
        <w:t xml:space="preserve">.  The term need implies a want or deficit, </w:t>
      </w:r>
      <w:r w:rsidR="00645D6B">
        <w:rPr>
          <w:rFonts w:ascii="Verdana" w:hAnsi="Verdana"/>
          <w:sz w:val="20"/>
          <w:szCs w:val="20"/>
        </w:rPr>
        <w:t>as well as a form of dependency. In addition,</w:t>
      </w:r>
      <w:r>
        <w:rPr>
          <w:rFonts w:ascii="Verdana" w:hAnsi="Verdana"/>
          <w:sz w:val="20"/>
          <w:szCs w:val="20"/>
        </w:rPr>
        <w:t xml:space="preserve"> there is anecdotal evidence to suggest that, amongst young people still in education, the word ‘special’ is being used as a derogatory noun (as, indeed, is ‘widening participation’). The use of derogatory discourse amongst young people reflects underlying societal attitudes which remain negative and exclusive despite a long standing inclusion agenda in schools and universities: this alone demonstrates the challenges facing education in terms of challenging marginalisation and exclusion and moving towards a more socially just and democratic system of education. </w:t>
      </w:r>
    </w:p>
    <w:p w:rsidR="007546AE" w:rsidRDefault="007546AE" w:rsidP="007546AE">
      <w:pPr>
        <w:spacing w:line="276" w:lineRule="auto"/>
        <w:rPr>
          <w:rFonts w:ascii="Verdana" w:hAnsi="Verdana"/>
          <w:sz w:val="20"/>
          <w:szCs w:val="20"/>
        </w:rPr>
      </w:pPr>
    </w:p>
    <w:p w:rsidR="00645D6B" w:rsidRPr="00344A30" w:rsidRDefault="007546AE" w:rsidP="00645D6B">
      <w:pPr>
        <w:spacing w:line="276" w:lineRule="auto"/>
        <w:rPr>
          <w:rFonts w:ascii="Verdana" w:hAnsi="Verdana"/>
          <w:sz w:val="20"/>
          <w:szCs w:val="20"/>
        </w:rPr>
      </w:pPr>
      <w:r>
        <w:rPr>
          <w:rFonts w:ascii="Verdana" w:hAnsi="Verdana"/>
          <w:sz w:val="20"/>
          <w:szCs w:val="20"/>
        </w:rPr>
        <w:t xml:space="preserve">Normative attitudes and perceptions are also reflected in the inconsistency between the general sensitivity of some teachers to their pupils’ needs and the more limited emotional regard that they tend to have for non-compliant pupils or those who do not seem ‘bright’ (Hedge and </w:t>
      </w:r>
      <w:proofErr w:type="spellStart"/>
      <w:r>
        <w:rPr>
          <w:rFonts w:ascii="Verdana" w:hAnsi="Verdana"/>
          <w:sz w:val="20"/>
          <w:szCs w:val="20"/>
        </w:rPr>
        <w:t>MacKenzie</w:t>
      </w:r>
      <w:proofErr w:type="spellEnd"/>
      <w:r>
        <w:rPr>
          <w:rFonts w:ascii="Verdana" w:hAnsi="Verdana"/>
          <w:sz w:val="20"/>
          <w:szCs w:val="20"/>
        </w:rPr>
        <w:t>, 2012:332). Such inconsistencies and the use of discourses of deficit in relation to certain groups of young people are indicative of a t</w:t>
      </w:r>
      <w:r w:rsidRPr="001F591D">
        <w:rPr>
          <w:rFonts w:ascii="Verdana" w:hAnsi="Verdana"/>
          <w:sz w:val="20"/>
          <w:szCs w:val="20"/>
        </w:rPr>
        <w:t xml:space="preserve">ension between </w:t>
      </w:r>
      <w:r>
        <w:rPr>
          <w:rFonts w:ascii="Verdana" w:hAnsi="Verdana"/>
          <w:sz w:val="20"/>
          <w:szCs w:val="20"/>
        </w:rPr>
        <w:t>our normative assumptions, reflected in the discourses we use, and the generally held belief that we</w:t>
      </w:r>
      <w:r w:rsidRPr="001F591D">
        <w:rPr>
          <w:rFonts w:ascii="Verdana" w:hAnsi="Verdana"/>
          <w:sz w:val="20"/>
          <w:szCs w:val="20"/>
        </w:rPr>
        <w:t xml:space="preserve"> are</w:t>
      </w:r>
      <w:r>
        <w:rPr>
          <w:rFonts w:ascii="Verdana" w:hAnsi="Verdana"/>
          <w:sz w:val="20"/>
          <w:szCs w:val="20"/>
        </w:rPr>
        <w:t xml:space="preserve"> successfully</w:t>
      </w:r>
      <w:r w:rsidRPr="001F591D">
        <w:rPr>
          <w:rFonts w:ascii="Verdana" w:hAnsi="Verdana"/>
          <w:sz w:val="20"/>
          <w:szCs w:val="20"/>
        </w:rPr>
        <w:t xml:space="preserve"> ‘doing’</w:t>
      </w:r>
      <w:r>
        <w:rPr>
          <w:rFonts w:ascii="Verdana" w:hAnsi="Verdana"/>
          <w:sz w:val="20"/>
          <w:szCs w:val="20"/>
        </w:rPr>
        <w:t xml:space="preserve"> inclusion. It is also worth noting that some </w:t>
      </w:r>
      <w:r w:rsidR="00645D6B">
        <w:rPr>
          <w:rFonts w:ascii="Verdana" w:hAnsi="Verdana"/>
          <w:sz w:val="20"/>
          <w:szCs w:val="20"/>
        </w:rPr>
        <w:t xml:space="preserve">professional discourse, used unthinkingly, can also have a negative impact in terms of the messages it communicates to young people or to others. Terms associated with models of deficit, such as special educational needs, exert considerable power in terms of the </w:t>
      </w:r>
      <w:r w:rsidR="00645D6B" w:rsidRPr="00645D6B">
        <w:rPr>
          <w:rFonts w:ascii="Verdana" w:hAnsi="Verdana"/>
          <w:sz w:val="20"/>
          <w:szCs w:val="20"/>
        </w:rPr>
        <w:t xml:space="preserve">way they define and </w:t>
      </w:r>
      <w:proofErr w:type="gramStart"/>
      <w:r w:rsidR="00645D6B" w:rsidRPr="00645D6B">
        <w:rPr>
          <w:rFonts w:ascii="Verdana" w:hAnsi="Verdana"/>
          <w:sz w:val="20"/>
          <w:szCs w:val="20"/>
        </w:rPr>
        <w:t>Other</w:t>
      </w:r>
      <w:proofErr w:type="gramEnd"/>
      <w:r w:rsidR="00645D6B" w:rsidRPr="00645D6B">
        <w:rPr>
          <w:rFonts w:ascii="Verdana" w:hAnsi="Verdana"/>
          <w:sz w:val="20"/>
          <w:szCs w:val="20"/>
        </w:rPr>
        <w:t xml:space="preserve"> particular groups in the context of perceived characteristics which are different to the norm.</w:t>
      </w:r>
      <w:r w:rsidR="00645D6B">
        <w:rPr>
          <w:rFonts w:ascii="Verdana" w:hAnsi="Verdana"/>
          <w:sz w:val="20"/>
          <w:szCs w:val="20"/>
        </w:rPr>
        <w:t xml:space="preserve"> Characterising young people in this way has significant implications for their identity formation, which in turn </w:t>
      </w:r>
      <w:r w:rsidR="002E150D">
        <w:rPr>
          <w:rFonts w:ascii="Verdana" w:hAnsi="Verdana"/>
          <w:sz w:val="20"/>
          <w:szCs w:val="20"/>
        </w:rPr>
        <w:t xml:space="preserve">is likely to have </w:t>
      </w:r>
      <w:r w:rsidR="00645D6B">
        <w:rPr>
          <w:rFonts w:ascii="Verdana" w:hAnsi="Verdana"/>
          <w:sz w:val="20"/>
          <w:szCs w:val="20"/>
        </w:rPr>
        <w:t xml:space="preserve">a major impact on the relative success of their transition from school to adulthood with all that </w:t>
      </w:r>
      <w:r w:rsidR="002E150D">
        <w:rPr>
          <w:rFonts w:ascii="Verdana" w:hAnsi="Verdana"/>
          <w:sz w:val="20"/>
          <w:szCs w:val="20"/>
        </w:rPr>
        <w:t xml:space="preserve">that </w:t>
      </w:r>
      <w:r w:rsidR="00645D6B">
        <w:rPr>
          <w:rFonts w:ascii="Verdana" w:hAnsi="Verdana"/>
          <w:sz w:val="20"/>
          <w:szCs w:val="20"/>
        </w:rPr>
        <w:t>implies.</w:t>
      </w:r>
    </w:p>
    <w:p w:rsidR="00E4374D" w:rsidRDefault="00E4374D" w:rsidP="00626D35">
      <w:pPr>
        <w:autoSpaceDE w:val="0"/>
        <w:autoSpaceDN w:val="0"/>
        <w:adjustRightInd w:val="0"/>
        <w:spacing w:line="276" w:lineRule="auto"/>
        <w:rPr>
          <w:rFonts w:ascii="Verdana" w:hAnsi="Verdana"/>
          <w:b/>
          <w:sz w:val="20"/>
          <w:szCs w:val="20"/>
        </w:rPr>
      </w:pPr>
    </w:p>
    <w:p w:rsidR="00E4374D" w:rsidRDefault="00122D6C" w:rsidP="00626D35">
      <w:pPr>
        <w:autoSpaceDE w:val="0"/>
        <w:autoSpaceDN w:val="0"/>
        <w:adjustRightInd w:val="0"/>
        <w:spacing w:line="276" w:lineRule="auto"/>
        <w:rPr>
          <w:rFonts w:ascii="Verdana" w:hAnsi="Verdana"/>
          <w:b/>
          <w:sz w:val="20"/>
          <w:szCs w:val="20"/>
        </w:rPr>
      </w:pPr>
      <w:r>
        <w:rPr>
          <w:rFonts w:ascii="Verdana" w:hAnsi="Verdana"/>
          <w:b/>
          <w:sz w:val="20"/>
          <w:szCs w:val="20"/>
        </w:rPr>
        <w:t xml:space="preserve">Normative </w:t>
      </w:r>
      <w:r w:rsidR="00E4374D" w:rsidRPr="00E4374D">
        <w:rPr>
          <w:rFonts w:ascii="Verdana" w:hAnsi="Verdana"/>
          <w:b/>
          <w:sz w:val="20"/>
          <w:szCs w:val="20"/>
        </w:rPr>
        <w:t>perceptions of in/exclusion</w:t>
      </w:r>
    </w:p>
    <w:p w:rsidR="00BB0AA8" w:rsidRPr="0058269B" w:rsidRDefault="00BB0AA8" w:rsidP="00BB0AA8">
      <w:pPr>
        <w:spacing w:line="276" w:lineRule="auto"/>
        <w:rPr>
          <w:rFonts w:ascii="Verdana" w:hAnsi="Verdana"/>
          <w:b/>
          <w:i/>
          <w:sz w:val="20"/>
          <w:szCs w:val="20"/>
        </w:rPr>
      </w:pPr>
      <w:r>
        <w:rPr>
          <w:rFonts w:ascii="Verdana" w:hAnsi="Verdana" w:cs="Times-Roman"/>
          <w:sz w:val="20"/>
          <w:szCs w:val="20"/>
          <w:lang w:eastAsia="en-US"/>
        </w:rPr>
        <w:lastRenderedPageBreak/>
        <w:t xml:space="preserve">It is worth noting that </w:t>
      </w:r>
      <w:r w:rsidR="00BF35D1">
        <w:rPr>
          <w:rFonts w:ascii="Verdana" w:hAnsi="Verdana" w:cs="Times-Roman"/>
          <w:sz w:val="20"/>
          <w:szCs w:val="20"/>
          <w:lang w:eastAsia="en-US"/>
        </w:rPr>
        <w:t>Tom</w:t>
      </w:r>
      <w:r>
        <w:rPr>
          <w:rFonts w:ascii="Verdana" w:hAnsi="Verdana" w:cs="Times-Roman"/>
          <w:sz w:val="20"/>
          <w:szCs w:val="20"/>
          <w:lang w:eastAsia="en-US"/>
        </w:rPr>
        <w:t xml:space="preserve">, </w:t>
      </w:r>
      <w:r w:rsidR="00BF35D1">
        <w:rPr>
          <w:rFonts w:ascii="Verdana" w:hAnsi="Verdana" w:cs="Times-Roman"/>
          <w:sz w:val="20"/>
          <w:szCs w:val="20"/>
          <w:lang w:eastAsia="en-US"/>
        </w:rPr>
        <w:t>Ollie</w:t>
      </w:r>
      <w:r>
        <w:rPr>
          <w:rFonts w:ascii="Verdana" w:hAnsi="Verdana" w:cs="Times-Roman"/>
          <w:sz w:val="20"/>
          <w:szCs w:val="20"/>
          <w:lang w:eastAsia="en-US"/>
        </w:rPr>
        <w:t xml:space="preserve"> and Emily have all attended colleges and Universities with a significant commitment to equality and diversity and yet, despite this, some of their experiences of inclusion have been exclusive. This raises two key issues. Firstly, it highlights the importance of interrogating practice and exploring the issues surrounding and consequences of Inclusive Practice</w:t>
      </w:r>
      <w:r w:rsidR="00645D6B">
        <w:rPr>
          <w:rFonts w:ascii="Verdana" w:hAnsi="Verdana" w:cs="Times-Roman"/>
          <w:sz w:val="20"/>
          <w:szCs w:val="20"/>
          <w:lang w:eastAsia="en-US"/>
        </w:rPr>
        <w:t>. S</w:t>
      </w:r>
      <w:r>
        <w:rPr>
          <w:rFonts w:ascii="Verdana" w:hAnsi="Verdana" w:cs="Times-Roman"/>
          <w:sz w:val="20"/>
          <w:szCs w:val="20"/>
          <w:lang w:eastAsia="en-US"/>
        </w:rPr>
        <w:t>econdly</w:t>
      </w:r>
      <w:r w:rsidR="00645D6B">
        <w:rPr>
          <w:rFonts w:ascii="Verdana" w:hAnsi="Verdana" w:cs="Times-Roman"/>
          <w:sz w:val="20"/>
          <w:szCs w:val="20"/>
          <w:lang w:eastAsia="en-US"/>
        </w:rPr>
        <w:t>,</w:t>
      </w:r>
      <w:r>
        <w:rPr>
          <w:rFonts w:ascii="Verdana" w:hAnsi="Verdana" w:cs="Times-Roman"/>
          <w:sz w:val="20"/>
          <w:szCs w:val="20"/>
          <w:lang w:eastAsia="en-US"/>
        </w:rPr>
        <w:t xml:space="preserve"> it raises questions about the centrist and </w:t>
      </w:r>
      <w:r w:rsidR="00E21CD1">
        <w:rPr>
          <w:rFonts w:ascii="Verdana" w:hAnsi="Verdana" w:cs="Times-Roman"/>
          <w:sz w:val="20"/>
          <w:szCs w:val="20"/>
          <w:lang w:eastAsia="en-US"/>
        </w:rPr>
        <w:t>normative</w:t>
      </w:r>
      <w:r>
        <w:rPr>
          <w:rFonts w:ascii="Verdana" w:hAnsi="Verdana" w:cs="Times-Roman"/>
          <w:sz w:val="20"/>
          <w:szCs w:val="20"/>
          <w:lang w:eastAsia="en-US"/>
        </w:rPr>
        <w:t xml:space="preserve"> perceptions of disability and inclusion held by policy makers and professionals at both macro and micro levels</w:t>
      </w:r>
      <w:r w:rsidR="00645D6B">
        <w:rPr>
          <w:rFonts w:ascii="Verdana" w:hAnsi="Verdana" w:cs="Times-Roman"/>
          <w:sz w:val="20"/>
          <w:szCs w:val="20"/>
          <w:lang w:eastAsia="en-US"/>
        </w:rPr>
        <w:t xml:space="preserve"> and the ways in which these perceptions of the norm are communicated through professional discourse</w:t>
      </w:r>
      <w:r>
        <w:rPr>
          <w:rFonts w:ascii="Verdana" w:hAnsi="Verdana" w:cs="Times-Roman"/>
          <w:sz w:val="20"/>
          <w:szCs w:val="20"/>
          <w:lang w:eastAsia="en-US"/>
        </w:rPr>
        <w:t xml:space="preserve">. </w:t>
      </w:r>
      <w:r w:rsidR="00E21CD1">
        <w:rPr>
          <w:rFonts w:ascii="Verdana" w:hAnsi="Verdana" w:cs="Times-Roman"/>
          <w:sz w:val="20"/>
          <w:szCs w:val="20"/>
          <w:lang w:eastAsia="en-US"/>
        </w:rPr>
        <w:t xml:space="preserve">These perceptions assume that we should be including the marginalised into a centre which Graham and </w:t>
      </w:r>
      <w:proofErr w:type="spellStart"/>
      <w:r w:rsidR="00E21CD1">
        <w:rPr>
          <w:rFonts w:ascii="Verdana" w:hAnsi="Verdana" w:cs="Times-Roman"/>
          <w:sz w:val="20"/>
          <w:szCs w:val="20"/>
          <w:lang w:eastAsia="en-US"/>
        </w:rPr>
        <w:t>Slee</w:t>
      </w:r>
      <w:proofErr w:type="spellEnd"/>
      <w:r w:rsidR="00E21CD1">
        <w:rPr>
          <w:rFonts w:ascii="Verdana" w:hAnsi="Verdana" w:cs="Times-Roman"/>
          <w:sz w:val="20"/>
          <w:szCs w:val="20"/>
          <w:lang w:eastAsia="en-US"/>
        </w:rPr>
        <w:t xml:space="preserve"> (2008:279) have described as being ‘</w:t>
      </w:r>
      <w:r w:rsidR="00E21CD1" w:rsidRPr="00E21CD1">
        <w:rPr>
          <w:rFonts w:ascii="Verdana" w:hAnsi="Verdana" w:cs="Times-Roman"/>
          <w:sz w:val="20"/>
          <w:szCs w:val="20"/>
          <w:lang w:eastAsia="en-US"/>
        </w:rPr>
        <w:t xml:space="preserve">but a barren and fictional place’ </w:t>
      </w:r>
      <w:r w:rsidR="00E21CD1">
        <w:rPr>
          <w:rFonts w:ascii="Verdana" w:hAnsi="Verdana" w:cs="Times-Roman"/>
          <w:sz w:val="20"/>
          <w:szCs w:val="20"/>
          <w:lang w:eastAsia="en-US"/>
        </w:rPr>
        <w:t>and also reflect</w:t>
      </w:r>
      <w:r w:rsidR="00255863">
        <w:rPr>
          <w:rFonts w:ascii="Verdana" w:hAnsi="Verdana" w:cs="Times-Roman"/>
          <w:sz w:val="20"/>
          <w:szCs w:val="20"/>
          <w:lang w:eastAsia="en-US"/>
        </w:rPr>
        <w:t>s</w:t>
      </w:r>
      <w:r w:rsidR="00E21CD1">
        <w:rPr>
          <w:rFonts w:ascii="Verdana" w:hAnsi="Verdana" w:cs="Times-Roman"/>
          <w:sz w:val="20"/>
          <w:szCs w:val="20"/>
          <w:lang w:eastAsia="en-US"/>
        </w:rPr>
        <w:t xml:space="preserve"> ‘inclusio</w:t>
      </w:r>
      <w:r w:rsidR="00255863">
        <w:rPr>
          <w:rFonts w:ascii="Verdana" w:hAnsi="Verdana" w:cs="Times-Roman"/>
          <w:sz w:val="20"/>
          <w:szCs w:val="20"/>
          <w:lang w:eastAsia="en-US"/>
        </w:rPr>
        <w:t>n’s need to speak of and identif</w:t>
      </w:r>
      <w:r w:rsidR="00E21CD1">
        <w:rPr>
          <w:rFonts w:ascii="Verdana" w:hAnsi="Verdana" w:cs="Times-Roman"/>
          <w:sz w:val="20"/>
          <w:szCs w:val="20"/>
          <w:lang w:eastAsia="en-US"/>
        </w:rPr>
        <w:t>y otherness’ (Harwood and Rasmussen, 2002</w:t>
      </w:r>
      <w:r w:rsidR="00255863">
        <w:rPr>
          <w:rFonts w:ascii="Verdana" w:hAnsi="Verdana" w:cs="Times-Roman"/>
          <w:sz w:val="20"/>
          <w:szCs w:val="20"/>
          <w:lang w:eastAsia="en-US"/>
        </w:rPr>
        <w:t xml:space="preserve"> cited Graham and </w:t>
      </w:r>
      <w:proofErr w:type="spellStart"/>
      <w:r w:rsidR="00255863">
        <w:rPr>
          <w:rFonts w:ascii="Verdana" w:hAnsi="Verdana" w:cs="Times-Roman"/>
          <w:sz w:val="20"/>
          <w:szCs w:val="20"/>
          <w:lang w:eastAsia="en-US"/>
        </w:rPr>
        <w:t>Slee</w:t>
      </w:r>
      <w:proofErr w:type="spellEnd"/>
      <w:r w:rsidR="00255863">
        <w:rPr>
          <w:rFonts w:ascii="Verdana" w:hAnsi="Verdana" w:cs="Times-Roman"/>
          <w:sz w:val="20"/>
          <w:szCs w:val="20"/>
          <w:lang w:eastAsia="en-US"/>
        </w:rPr>
        <w:t>, Ibid</w:t>
      </w:r>
      <w:r w:rsidR="00E21CD1">
        <w:rPr>
          <w:rFonts w:ascii="Verdana" w:hAnsi="Verdana" w:cs="Times-Roman"/>
          <w:sz w:val="20"/>
          <w:szCs w:val="20"/>
          <w:lang w:eastAsia="en-US"/>
        </w:rPr>
        <w:t>).</w:t>
      </w:r>
    </w:p>
    <w:p w:rsidR="00BB0AA8" w:rsidRPr="00E4374D" w:rsidRDefault="00BB0AA8" w:rsidP="00626D35">
      <w:pPr>
        <w:autoSpaceDE w:val="0"/>
        <w:autoSpaceDN w:val="0"/>
        <w:adjustRightInd w:val="0"/>
        <w:spacing w:line="276" w:lineRule="auto"/>
        <w:rPr>
          <w:rFonts w:ascii="Verdana" w:hAnsi="Verdana"/>
          <w:b/>
          <w:sz w:val="20"/>
          <w:szCs w:val="20"/>
        </w:rPr>
      </w:pPr>
    </w:p>
    <w:p w:rsidR="00122D6C" w:rsidRDefault="00E21CD1" w:rsidP="00A7378A">
      <w:pPr>
        <w:spacing w:line="276" w:lineRule="auto"/>
        <w:rPr>
          <w:rFonts w:ascii="Verdana" w:hAnsi="Verdana"/>
          <w:sz w:val="20"/>
          <w:szCs w:val="20"/>
        </w:rPr>
      </w:pPr>
      <w:r>
        <w:rPr>
          <w:rFonts w:ascii="Verdana" w:hAnsi="Verdana"/>
          <w:sz w:val="20"/>
          <w:szCs w:val="20"/>
        </w:rPr>
        <w:t xml:space="preserve">Normative </w:t>
      </w:r>
      <w:r w:rsidR="00BB0AA8">
        <w:rPr>
          <w:rFonts w:ascii="Verdana" w:hAnsi="Verdana"/>
          <w:sz w:val="20"/>
          <w:szCs w:val="20"/>
        </w:rPr>
        <w:t>perceptions</w:t>
      </w:r>
      <w:r w:rsidR="00CC5D24">
        <w:rPr>
          <w:rFonts w:ascii="Verdana" w:hAnsi="Verdana"/>
          <w:sz w:val="20"/>
          <w:szCs w:val="20"/>
        </w:rPr>
        <w:t xml:space="preserve"> can stand in the way of possible solutions to problems of exclusion such as those experienced by </w:t>
      </w:r>
      <w:r w:rsidR="00BF35D1">
        <w:rPr>
          <w:rFonts w:ascii="Verdana" w:hAnsi="Verdana"/>
          <w:sz w:val="20"/>
          <w:szCs w:val="20"/>
        </w:rPr>
        <w:t>Tom</w:t>
      </w:r>
      <w:r w:rsidR="00CC5D24">
        <w:rPr>
          <w:rFonts w:ascii="Verdana" w:hAnsi="Verdana"/>
          <w:sz w:val="20"/>
          <w:szCs w:val="20"/>
        </w:rPr>
        <w:t xml:space="preserve">. </w:t>
      </w:r>
      <w:r w:rsidR="00BB0AA8">
        <w:rPr>
          <w:rFonts w:ascii="Verdana" w:hAnsi="Verdana"/>
          <w:sz w:val="20"/>
          <w:szCs w:val="20"/>
        </w:rPr>
        <w:t xml:space="preserve"> </w:t>
      </w:r>
      <w:r w:rsidR="00CC5D24">
        <w:rPr>
          <w:rFonts w:ascii="Verdana" w:hAnsi="Verdana"/>
          <w:sz w:val="20"/>
          <w:szCs w:val="20"/>
        </w:rPr>
        <w:t>H</w:t>
      </w:r>
      <w:r w:rsidR="00B809E9">
        <w:rPr>
          <w:rFonts w:ascii="Verdana" w:hAnsi="Verdana"/>
          <w:sz w:val="20"/>
          <w:szCs w:val="20"/>
        </w:rPr>
        <w:t xml:space="preserve">is idea </w:t>
      </w:r>
      <w:r w:rsidR="00197E77" w:rsidRPr="00197E77">
        <w:rPr>
          <w:rFonts w:ascii="Verdana" w:hAnsi="Verdana"/>
          <w:sz w:val="20"/>
          <w:szCs w:val="20"/>
        </w:rPr>
        <w:t>that</w:t>
      </w:r>
      <w:r w:rsidR="00197E77">
        <w:rPr>
          <w:rFonts w:ascii="Verdana" w:hAnsi="Verdana"/>
          <w:b/>
          <w:sz w:val="20"/>
          <w:szCs w:val="20"/>
        </w:rPr>
        <w:t xml:space="preserve"> </w:t>
      </w:r>
      <w:r w:rsidR="00197E77" w:rsidRPr="00344A30">
        <w:rPr>
          <w:rFonts w:ascii="Verdana" w:hAnsi="Verdana"/>
          <w:sz w:val="20"/>
          <w:szCs w:val="20"/>
        </w:rPr>
        <w:t xml:space="preserve">‘[organisations should make] disability access the main focus rather than a spin </w:t>
      </w:r>
      <w:r w:rsidR="00CC5D24" w:rsidRPr="00344A30">
        <w:rPr>
          <w:rFonts w:ascii="Verdana" w:hAnsi="Verdana"/>
          <w:sz w:val="20"/>
          <w:szCs w:val="20"/>
        </w:rPr>
        <w:t>off’</w:t>
      </w:r>
      <w:r w:rsidR="00CC5D24">
        <w:rPr>
          <w:rFonts w:ascii="Verdana" w:hAnsi="Verdana"/>
          <w:sz w:val="20"/>
          <w:szCs w:val="20"/>
        </w:rPr>
        <w:t xml:space="preserve"> seems</w:t>
      </w:r>
      <w:r w:rsidR="00B809E9">
        <w:rPr>
          <w:rFonts w:ascii="Verdana" w:hAnsi="Verdana"/>
          <w:sz w:val="20"/>
          <w:szCs w:val="20"/>
        </w:rPr>
        <w:t xml:space="preserve"> </w:t>
      </w:r>
      <w:r w:rsidR="00CC5D24">
        <w:rPr>
          <w:rFonts w:ascii="Verdana" w:hAnsi="Verdana"/>
          <w:sz w:val="20"/>
          <w:szCs w:val="20"/>
        </w:rPr>
        <w:t>simple and relatively instrumental</w:t>
      </w:r>
      <w:r w:rsidR="00120435">
        <w:rPr>
          <w:rFonts w:ascii="Verdana" w:hAnsi="Verdana"/>
          <w:sz w:val="20"/>
          <w:szCs w:val="20"/>
        </w:rPr>
        <w:t>;</w:t>
      </w:r>
      <w:r w:rsidR="00B809E9">
        <w:rPr>
          <w:rFonts w:ascii="Verdana" w:hAnsi="Verdana"/>
          <w:sz w:val="20"/>
          <w:szCs w:val="20"/>
        </w:rPr>
        <w:t xml:space="preserve"> after all, it was achieved at the Olympic Park and Athletes Village. So why is it less possible in education? Setting funding issues aside, the </w:t>
      </w:r>
      <w:r w:rsidR="0089619C">
        <w:rPr>
          <w:rFonts w:ascii="Verdana" w:hAnsi="Verdana"/>
          <w:sz w:val="20"/>
          <w:szCs w:val="20"/>
        </w:rPr>
        <w:t>most</w:t>
      </w:r>
      <w:r w:rsidR="00B809E9">
        <w:rPr>
          <w:rFonts w:ascii="Verdana" w:hAnsi="Verdana"/>
          <w:sz w:val="20"/>
          <w:szCs w:val="20"/>
        </w:rPr>
        <w:t xml:space="preserve"> significant barrier to achieving the sort of thinking and approach to disability in education that </w:t>
      </w:r>
      <w:r w:rsidR="00BF35D1">
        <w:rPr>
          <w:rFonts w:ascii="Verdana" w:hAnsi="Verdana"/>
          <w:sz w:val="20"/>
          <w:szCs w:val="20"/>
        </w:rPr>
        <w:t>Tom</w:t>
      </w:r>
      <w:r w:rsidR="00B809E9">
        <w:rPr>
          <w:rFonts w:ascii="Verdana" w:hAnsi="Verdana"/>
          <w:sz w:val="20"/>
          <w:szCs w:val="20"/>
        </w:rPr>
        <w:t xml:space="preserve"> would like is the </w:t>
      </w:r>
      <w:r w:rsidR="00CC5D24">
        <w:rPr>
          <w:rFonts w:ascii="Verdana" w:hAnsi="Verdana"/>
          <w:sz w:val="20"/>
          <w:szCs w:val="20"/>
        </w:rPr>
        <w:t xml:space="preserve">fact that </w:t>
      </w:r>
      <w:r w:rsidR="00B809E9">
        <w:rPr>
          <w:rFonts w:ascii="Verdana" w:hAnsi="Verdana"/>
          <w:sz w:val="20"/>
          <w:szCs w:val="20"/>
        </w:rPr>
        <w:t>al</w:t>
      </w:r>
      <w:r w:rsidR="007F6E66">
        <w:rPr>
          <w:rFonts w:ascii="Verdana" w:hAnsi="Verdana"/>
          <w:sz w:val="20"/>
          <w:szCs w:val="20"/>
        </w:rPr>
        <w:t>l aspects of education</w:t>
      </w:r>
      <w:r w:rsidR="00CC5D24">
        <w:rPr>
          <w:rFonts w:ascii="Verdana" w:hAnsi="Verdana"/>
          <w:sz w:val="20"/>
          <w:szCs w:val="20"/>
        </w:rPr>
        <w:t xml:space="preserve"> are</w:t>
      </w:r>
      <w:r w:rsidR="007F6E66">
        <w:rPr>
          <w:rFonts w:ascii="Verdana" w:hAnsi="Verdana"/>
          <w:sz w:val="20"/>
          <w:szCs w:val="20"/>
        </w:rPr>
        <w:t xml:space="preserve"> </w:t>
      </w:r>
      <w:r w:rsidR="00CC5D24">
        <w:rPr>
          <w:rFonts w:ascii="Verdana" w:hAnsi="Verdana"/>
          <w:sz w:val="20"/>
          <w:szCs w:val="20"/>
        </w:rPr>
        <w:t xml:space="preserve">constructed around normative perceptions of the world which effectively exclude specific groups of young people who are </w:t>
      </w:r>
      <w:r w:rsidR="00B809E9">
        <w:rPr>
          <w:rFonts w:ascii="Verdana" w:hAnsi="Verdana"/>
          <w:sz w:val="20"/>
          <w:szCs w:val="20"/>
        </w:rPr>
        <w:t>perceived to be different</w:t>
      </w:r>
      <w:r w:rsidR="007F6E66">
        <w:rPr>
          <w:rFonts w:ascii="Verdana" w:hAnsi="Verdana"/>
          <w:sz w:val="20"/>
          <w:szCs w:val="20"/>
        </w:rPr>
        <w:t xml:space="preserve">. Thus, to achieve the kind of approach </w:t>
      </w:r>
      <w:r w:rsidR="00CC5D24">
        <w:rPr>
          <w:rFonts w:ascii="Verdana" w:hAnsi="Verdana"/>
          <w:sz w:val="20"/>
          <w:szCs w:val="20"/>
        </w:rPr>
        <w:t xml:space="preserve">that </w:t>
      </w:r>
      <w:r w:rsidR="00BF35D1">
        <w:rPr>
          <w:rFonts w:ascii="Verdana" w:hAnsi="Verdana"/>
          <w:sz w:val="20"/>
          <w:szCs w:val="20"/>
        </w:rPr>
        <w:t>Tom</w:t>
      </w:r>
      <w:r w:rsidR="007F6E66">
        <w:rPr>
          <w:rFonts w:ascii="Verdana" w:hAnsi="Verdana"/>
          <w:sz w:val="20"/>
          <w:szCs w:val="20"/>
        </w:rPr>
        <w:t xml:space="preserve"> suggests would involve</w:t>
      </w:r>
      <w:r w:rsidR="00197E77">
        <w:rPr>
          <w:rFonts w:ascii="Verdana" w:hAnsi="Verdana"/>
          <w:sz w:val="20"/>
          <w:szCs w:val="20"/>
        </w:rPr>
        <w:t xml:space="preserve"> far more than thoughtful planning: </w:t>
      </w:r>
      <w:r w:rsidR="007F6E66">
        <w:rPr>
          <w:rFonts w:ascii="Verdana" w:hAnsi="Verdana"/>
          <w:sz w:val="20"/>
          <w:szCs w:val="20"/>
        </w:rPr>
        <w:t xml:space="preserve">rather, </w:t>
      </w:r>
      <w:r w:rsidR="00197E77">
        <w:rPr>
          <w:rFonts w:ascii="Verdana" w:hAnsi="Verdana"/>
          <w:sz w:val="20"/>
          <w:szCs w:val="20"/>
        </w:rPr>
        <w:t xml:space="preserve">it would be necessary to ‘disrupt the construction of centre from which the exclusion derives’ (Graham and </w:t>
      </w:r>
      <w:proofErr w:type="spellStart"/>
      <w:r w:rsidR="00197E77">
        <w:rPr>
          <w:rFonts w:ascii="Verdana" w:hAnsi="Verdana"/>
          <w:sz w:val="20"/>
          <w:szCs w:val="20"/>
        </w:rPr>
        <w:t>Slee</w:t>
      </w:r>
      <w:proofErr w:type="spellEnd"/>
      <w:r w:rsidR="00197E77">
        <w:rPr>
          <w:rFonts w:ascii="Verdana" w:hAnsi="Verdana"/>
          <w:sz w:val="20"/>
          <w:szCs w:val="20"/>
        </w:rPr>
        <w:t>,</w:t>
      </w:r>
      <w:r w:rsidR="00CC5D24">
        <w:rPr>
          <w:rFonts w:ascii="Verdana" w:hAnsi="Verdana"/>
          <w:sz w:val="20"/>
          <w:szCs w:val="20"/>
        </w:rPr>
        <w:t xml:space="preserve"> ibid</w:t>
      </w:r>
      <w:r w:rsidR="00197E77">
        <w:rPr>
          <w:rFonts w:ascii="Verdana" w:hAnsi="Verdana"/>
          <w:sz w:val="20"/>
          <w:szCs w:val="20"/>
        </w:rPr>
        <w:t>)</w:t>
      </w:r>
      <w:r w:rsidR="00CC5D24">
        <w:rPr>
          <w:rFonts w:ascii="Verdana" w:hAnsi="Verdana"/>
          <w:sz w:val="20"/>
          <w:szCs w:val="20"/>
        </w:rPr>
        <w:t>. At a macro level this might involve a transfer of power and control fr</w:t>
      </w:r>
      <w:r w:rsidR="00122D6C">
        <w:rPr>
          <w:rFonts w:ascii="Verdana" w:hAnsi="Verdana"/>
          <w:sz w:val="20"/>
          <w:szCs w:val="20"/>
        </w:rPr>
        <w:t>o</w:t>
      </w:r>
      <w:r w:rsidR="00CC5D24">
        <w:rPr>
          <w:rFonts w:ascii="Verdana" w:hAnsi="Verdana"/>
          <w:sz w:val="20"/>
          <w:szCs w:val="20"/>
        </w:rPr>
        <w:t>m the centre to the margins</w:t>
      </w:r>
      <w:r w:rsidR="00122D6C">
        <w:rPr>
          <w:rFonts w:ascii="Verdana" w:hAnsi="Verdana"/>
          <w:sz w:val="20"/>
          <w:szCs w:val="20"/>
        </w:rPr>
        <w:t xml:space="preserve">, something which would have significant policy and political implications. </w:t>
      </w:r>
    </w:p>
    <w:p w:rsidR="00122D6C" w:rsidRDefault="00122D6C" w:rsidP="00A7378A">
      <w:pPr>
        <w:spacing w:line="276" w:lineRule="auto"/>
        <w:rPr>
          <w:rFonts w:ascii="Verdana" w:hAnsi="Verdana"/>
          <w:sz w:val="20"/>
          <w:szCs w:val="20"/>
        </w:rPr>
      </w:pPr>
    </w:p>
    <w:p w:rsidR="00E4374D" w:rsidRDefault="00122D6C" w:rsidP="0058269B">
      <w:pPr>
        <w:spacing w:line="276" w:lineRule="auto"/>
        <w:rPr>
          <w:rFonts w:ascii="Verdana" w:hAnsi="Verdana" w:cs="Times-Roman"/>
          <w:sz w:val="20"/>
          <w:szCs w:val="20"/>
          <w:lang w:eastAsia="en-US"/>
        </w:rPr>
      </w:pPr>
      <w:r>
        <w:rPr>
          <w:rFonts w:ascii="Verdana" w:hAnsi="Verdana"/>
          <w:sz w:val="20"/>
          <w:szCs w:val="20"/>
        </w:rPr>
        <w:t xml:space="preserve">At a more local level, disrupting the centre would imply taking a radically different view to inclusion in education, something which would necessitate </w:t>
      </w:r>
      <w:r w:rsidR="0089619C">
        <w:rPr>
          <w:rFonts w:ascii="Verdana" w:hAnsi="Verdana"/>
          <w:sz w:val="20"/>
          <w:szCs w:val="20"/>
        </w:rPr>
        <w:t xml:space="preserve">all teachers to be committed to the principles of equality and </w:t>
      </w:r>
      <w:r w:rsidR="000C171F">
        <w:rPr>
          <w:rFonts w:ascii="Verdana" w:hAnsi="Verdana"/>
          <w:sz w:val="20"/>
          <w:szCs w:val="20"/>
        </w:rPr>
        <w:t xml:space="preserve">social justice </w:t>
      </w:r>
      <w:r w:rsidR="0089619C">
        <w:rPr>
          <w:rFonts w:ascii="Verdana" w:hAnsi="Verdana"/>
          <w:sz w:val="20"/>
          <w:szCs w:val="20"/>
        </w:rPr>
        <w:t xml:space="preserve">in education. The assumption that all teachers are so committed is one of the </w:t>
      </w:r>
      <w:r>
        <w:rPr>
          <w:rFonts w:ascii="Verdana" w:hAnsi="Verdana"/>
          <w:sz w:val="20"/>
          <w:szCs w:val="20"/>
        </w:rPr>
        <w:t>taken-for-</w:t>
      </w:r>
      <w:proofErr w:type="spellStart"/>
      <w:r>
        <w:rPr>
          <w:rFonts w:ascii="Verdana" w:hAnsi="Verdana"/>
          <w:sz w:val="20"/>
          <w:szCs w:val="20"/>
        </w:rPr>
        <w:t>granteds</w:t>
      </w:r>
      <w:proofErr w:type="spellEnd"/>
      <w:r>
        <w:rPr>
          <w:rFonts w:ascii="Verdana" w:hAnsi="Verdana"/>
          <w:sz w:val="20"/>
          <w:szCs w:val="20"/>
        </w:rPr>
        <w:t xml:space="preserve"> </w:t>
      </w:r>
      <w:r w:rsidR="0089619C">
        <w:rPr>
          <w:rFonts w:ascii="Verdana" w:hAnsi="Verdana"/>
          <w:sz w:val="20"/>
          <w:szCs w:val="20"/>
        </w:rPr>
        <w:t xml:space="preserve">surrounding the concept of inclusion, </w:t>
      </w:r>
      <w:r w:rsidR="00944608">
        <w:rPr>
          <w:rFonts w:ascii="Verdana" w:hAnsi="Verdana"/>
          <w:sz w:val="20"/>
          <w:szCs w:val="20"/>
        </w:rPr>
        <w:t xml:space="preserve">and yet, as </w:t>
      </w:r>
      <w:r w:rsidR="00944608" w:rsidRPr="00360804">
        <w:rPr>
          <w:rFonts w:ascii="Verdana" w:hAnsi="Verdana"/>
          <w:sz w:val="20"/>
          <w:szCs w:val="20"/>
        </w:rPr>
        <w:t>research</w:t>
      </w:r>
      <w:r w:rsidR="00360804" w:rsidRPr="00360804">
        <w:rPr>
          <w:rFonts w:ascii="Verdana" w:hAnsi="Verdana"/>
          <w:sz w:val="20"/>
          <w:szCs w:val="20"/>
        </w:rPr>
        <w:t xml:space="preserve"> amongst trainee teachers demonstrates, </w:t>
      </w:r>
      <w:r w:rsidR="00360804" w:rsidRPr="00360804">
        <w:rPr>
          <w:rFonts w:ascii="Verdana" w:hAnsi="Verdana" w:cs="Times-Roman"/>
          <w:sz w:val="20"/>
          <w:szCs w:val="20"/>
          <w:lang w:eastAsia="en-US"/>
        </w:rPr>
        <w:t>they sometimes hear messages in schools that conflict with the pro-inclusion messa</w:t>
      </w:r>
      <w:r w:rsidR="0089619C">
        <w:rPr>
          <w:rFonts w:ascii="Verdana" w:hAnsi="Verdana" w:cs="Times-Roman"/>
          <w:sz w:val="20"/>
          <w:szCs w:val="20"/>
          <w:lang w:eastAsia="en-US"/>
        </w:rPr>
        <w:t>ges they hear in the university</w:t>
      </w:r>
      <w:r w:rsidR="00360804" w:rsidRPr="00360804">
        <w:rPr>
          <w:rFonts w:ascii="Verdana" w:hAnsi="Verdana" w:cs="Times-Roman"/>
          <w:sz w:val="20"/>
          <w:szCs w:val="20"/>
          <w:lang w:eastAsia="en-US"/>
        </w:rPr>
        <w:t xml:space="preserve"> (</w:t>
      </w:r>
      <w:proofErr w:type="spellStart"/>
      <w:r w:rsidR="00360804" w:rsidRPr="00360804">
        <w:rPr>
          <w:rFonts w:ascii="Verdana" w:hAnsi="Verdana" w:cs="Times-Roman"/>
          <w:sz w:val="20"/>
          <w:szCs w:val="20"/>
          <w:lang w:eastAsia="en-US"/>
        </w:rPr>
        <w:t>Beacham</w:t>
      </w:r>
      <w:proofErr w:type="spellEnd"/>
      <w:r w:rsidR="00360804" w:rsidRPr="00360804">
        <w:rPr>
          <w:rFonts w:ascii="Verdana" w:hAnsi="Verdana" w:cs="Times-Roman"/>
          <w:sz w:val="20"/>
          <w:szCs w:val="20"/>
          <w:lang w:eastAsia="en-US"/>
        </w:rPr>
        <w:t xml:space="preserve"> and Rouse, 2012: 12)</w:t>
      </w:r>
      <w:r w:rsidR="000C171F">
        <w:rPr>
          <w:rFonts w:ascii="Verdana" w:hAnsi="Verdana" w:cs="Times-Roman"/>
          <w:sz w:val="20"/>
          <w:szCs w:val="20"/>
          <w:lang w:eastAsia="en-US"/>
        </w:rPr>
        <w:t xml:space="preserve"> suggesting that some teachers </w:t>
      </w:r>
      <w:r>
        <w:rPr>
          <w:rFonts w:ascii="Verdana" w:hAnsi="Verdana" w:cs="Times-Roman"/>
          <w:sz w:val="20"/>
          <w:szCs w:val="20"/>
          <w:lang w:eastAsia="en-US"/>
        </w:rPr>
        <w:t xml:space="preserve">at least </w:t>
      </w:r>
      <w:r w:rsidR="000C171F">
        <w:rPr>
          <w:rFonts w:ascii="Verdana" w:hAnsi="Verdana" w:cs="Times-Roman"/>
          <w:sz w:val="20"/>
          <w:szCs w:val="20"/>
          <w:lang w:eastAsia="en-US"/>
        </w:rPr>
        <w:t xml:space="preserve">retain negative, </w:t>
      </w:r>
      <w:r w:rsidR="00E21CD1">
        <w:rPr>
          <w:rFonts w:ascii="Verdana" w:hAnsi="Verdana" w:cs="Times-Roman"/>
          <w:sz w:val="20"/>
          <w:szCs w:val="20"/>
          <w:lang w:eastAsia="en-US"/>
        </w:rPr>
        <w:t>normative</w:t>
      </w:r>
      <w:r w:rsidR="000C171F">
        <w:rPr>
          <w:rFonts w:ascii="Verdana" w:hAnsi="Verdana" w:cs="Times-Roman"/>
          <w:sz w:val="20"/>
          <w:szCs w:val="20"/>
          <w:lang w:eastAsia="en-US"/>
        </w:rPr>
        <w:t xml:space="preserve"> societal attitudes and perceptions which influence the ways in which inclusive practice is implemented.</w:t>
      </w:r>
    </w:p>
    <w:p w:rsidR="007A71DA" w:rsidRDefault="007A71DA" w:rsidP="0058269B">
      <w:pPr>
        <w:spacing w:line="276" w:lineRule="auto"/>
        <w:rPr>
          <w:rFonts w:ascii="Verdana" w:hAnsi="Verdana" w:cs="Times-Roman"/>
          <w:sz w:val="20"/>
          <w:szCs w:val="20"/>
          <w:lang w:eastAsia="en-US"/>
        </w:rPr>
      </w:pPr>
    </w:p>
    <w:p w:rsidR="007A71DA" w:rsidRPr="007A71DA" w:rsidRDefault="007A71DA" w:rsidP="0058269B">
      <w:pPr>
        <w:spacing w:line="276" w:lineRule="auto"/>
        <w:rPr>
          <w:rFonts w:ascii="Verdana" w:hAnsi="Verdana" w:cs="Times-Roman"/>
          <w:b/>
          <w:sz w:val="20"/>
          <w:szCs w:val="20"/>
          <w:lang w:eastAsia="en-US"/>
        </w:rPr>
      </w:pPr>
      <w:r w:rsidRPr="007A71DA">
        <w:rPr>
          <w:rFonts w:ascii="Verdana" w:hAnsi="Verdana" w:cs="Times-Roman"/>
          <w:b/>
          <w:sz w:val="20"/>
          <w:szCs w:val="20"/>
          <w:lang w:eastAsia="en-US"/>
        </w:rPr>
        <w:t>Conclusions</w:t>
      </w:r>
    </w:p>
    <w:p w:rsidR="007A71DA" w:rsidRPr="00122D6C" w:rsidRDefault="007A71DA" w:rsidP="0058269B">
      <w:pPr>
        <w:spacing w:line="276" w:lineRule="auto"/>
        <w:rPr>
          <w:rFonts w:ascii="Verdana" w:hAnsi="Verdana"/>
          <w:sz w:val="20"/>
          <w:szCs w:val="20"/>
        </w:rPr>
      </w:pPr>
      <w:r>
        <w:rPr>
          <w:rFonts w:ascii="Verdana" w:hAnsi="Verdana" w:cs="Times-Roman"/>
          <w:sz w:val="20"/>
          <w:szCs w:val="20"/>
          <w:lang w:eastAsia="en-US"/>
        </w:rPr>
        <w:t xml:space="preserve">This small study has raised two key issues. Firstly, it is apparent from the data that some inclusive practices are having unnoticed, exclusionary impacts on young people.  Further, it is apparent that the forms of exclusion that concern young people the most are aspects of social exclusion which prevent them establishing and maintaining peer relationships in the same way as other, less marginalised young people. Whilst this is an area which demands further investigation, it is clear that practitioners have a significant responsibility to critically examine inclusive practices within the classroom and </w:t>
      </w:r>
      <w:r w:rsidR="001B360A">
        <w:rPr>
          <w:rFonts w:ascii="Verdana" w:hAnsi="Verdana" w:cs="Times-Roman"/>
          <w:sz w:val="20"/>
          <w:szCs w:val="20"/>
          <w:lang w:eastAsia="en-US"/>
        </w:rPr>
        <w:t xml:space="preserve">to try to understand how </w:t>
      </w:r>
      <w:proofErr w:type="gramStart"/>
      <w:r w:rsidR="001B360A">
        <w:rPr>
          <w:rFonts w:ascii="Verdana" w:hAnsi="Verdana" w:cs="Times-Roman"/>
          <w:sz w:val="20"/>
          <w:szCs w:val="20"/>
          <w:lang w:eastAsia="en-US"/>
        </w:rPr>
        <w:t>these impact</w:t>
      </w:r>
      <w:proofErr w:type="gramEnd"/>
      <w:r w:rsidR="001B360A">
        <w:rPr>
          <w:rFonts w:ascii="Verdana" w:hAnsi="Verdana" w:cs="Times-Roman"/>
          <w:sz w:val="20"/>
          <w:szCs w:val="20"/>
          <w:lang w:eastAsia="en-US"/>
        </w:rPr>
        <w:t xml:space="preserve"> on the educational lives of young people. Only by small steps like this can we hope to move towards a future in which all young people, irrespective of their similarity or difference to one another, can enjoy a truly socially just and democratic education.</w:t>
      </w:r>
    </w:p>
    <w:p w:rsidR="0058269B" w:rsidRPr="0058269B" w:rsidRDefault="00483FA4" w:rsidP="0058269B">
      <w:pPr>
        <w:spacing w:line="276" w:lineRule="auto"/>
        <w:rPr>
          <w:rFonts w:ascii="Verdana" w:hAnsi="Verdana"/>
          <w:b/>
          <w:i/>
          <w:sz w:val="20"/>
          <w:szCs w:val="20"/>
        </w:rPr>
      </w:pPr>
      <w:r>
        <w:rPr>
          <w:rFonts w:ascii="Verdana" w:hAnsi="Verdana" w:cs="Times-Roman"/>
          <w:sz w:val="20"/>
          <w:szCs w:val="20"/>
          <w:lang w:eastAsia="en-US"/>
        </w:rPr>
        <w:t xml:space="preserve"> </w:t>
      </w:r>
      <w:r w:rsidR="0089619C">
        <w:rPr>
          <w:rFonts w:ascii="Verdana" w:hAnsi="Verdana" w:cs="Times-Roman"/>
          <w:sz w:val="20"/>
          <w:szCs w:val="20"/>
          <w:lang w:eastAsia="en-US"/>
        </w:rPr>
        <w:t xml:space="preserve"> </w:t>
      </w:r>
    </w:p>
    <w:p w:rsidR="008C3A50" w:rsidRPr="00360804" w:rsidRDefault="008C3A50" w:rsidP="00A7378A">
      <w:pPr>
        <w:spacing w:line="276" w:lineRule="auto"/>
        <w:rPr>
          <w:rFonts w:ascii="Verdana" w:hAnsi="Verdana"/>
          <w:b/>
          <w:sz w:val="20"/>
          <w:szCs w:val="20"/>
        </w:rPr>
      </w:pPr>
    </w:p>
    <w:p w:rsidR="002E150D" w:rsidRDefault="002E150D" w:rsidP="002E150D">
      <w:pPr>
        <w:rPr>
          <w:b/>
        </w:rPr>
      </w:pPr>
      <w:r w:rsidRPr="00C95880">
        <w:rPr>
          <w:b/>
        </w:rPr>
        <w:t>References</w:t>
      </w:r>
    </w:p>
    <w:p w:rsidR="002E150D" w:rsidRDefault="002E150D" w:rsidP="002E150D">
      <w:pPr>
        <w:rPr>
          <w:rFonts w:ascii="Verdana" w:hAnsi="Verdana"/>
          <w:sz w:val="20"/>
          <w:szCs w:val="20"/>
        </w:rPr>
      </w:pPr>
      <w:r w:rsidRPr="00794075">
        <w:rPr>
          <w:rFonts w:ascii="Verdana" w:hAnsi="Verdana"/>
          <w:sz w:val="20"/>
          <w:szCs w:val="20"/>
        </w:rPr>
        <w:t xml:space="preserve">Atkins, L. (2009) </w:t>
      </w:r>
      <w:r w:rsidRPr="00794075">
        <w:rPr>
          <w:rFonts w:ascii="Verdana" w:hAnsi="Verdana"/>
          <w:i/>
          <w:sz w:val="20"/>
          <w:szCs w:val="20"/>
        </w:rPr>
        <w:t>Invisible Students, Impossible Dreams: experiencing vocational education 14-19</w:t>
      </w:r>
      <w:r w:rsidRPr="00794075">
        <w:rPr>
          <w:rFonts w:ascii="Verdana" w:hAnsi="Verdana"/>
          <w:sz w:val="20"/>
          <w:szCs w:val="20"/>
        </w:rPr>
        <w:t xml:space="preserve"> Stoke on Trent: </w:t>
      </w:r>
      <w:proofErr w:type="spellStart"/>
      <w:r w:rsidRPr="00794075">
        <w:rPr>
          <w:rFonts w:ascii="Verdana" w:hAnsi="Verdana"/>
          <w:sz w:val="20"/>
          <w:szCs w:val="20"/>
        </w:rPr>
        <w:t>Trentham</w:t>
      </w:r>
      <w:proofErr w:type="spellEnd"/>
      <w:r w:rsidRPr="00794075">
        <w:rPr>
          <w:rFonts w:ascii="Verdana" w:hAnsi="Verdana"/>
          <w:sz w:val="20"/>
          <w:szCs w:val="20"/>
        </w:rPr>
        <w:t xml:space="preserve"> Books</w:t>
      </w:r>
    </w:p>
    <w:p w:rsidR="007A71DA" w:rsidRDefault="007A71DA" w:rsidP="002E150D">
      <w:pPr>
        <w:rPr>
          <w:rFonts w:ascii="Verdana" w:hAnsi="Verdana"/>
          <w:sz w:val="20"/>
          <w:szCs w:val="20"/>
        </w:rPr>
      </w:pPr>
    </w:p>
    <w:p w:rsidR="002E150D" w:rsidRDefault="002E150D" w:rsidP="002E150D">
      <w:pPr>
        <w:autoSpaceDE w:val="0"/>
        <w:autoSpaceDN w:val="0"/>
        <w:adjustRightInd w:val="0"/>
        <w:rPr>
          <w:rFonts w:ascii="Verdana" w:hAnsi="Verdana" w:cs="DanteMT-Italic"/>
          <w:i/>
          <w:iCs/>
          <w:sz w:val="20"/>
          <w:szCs w:val="20"/>
        </w:rPr>
      </w:pPr>
      <w:r w:rsidRPr="00B67890">
        <w:rPr>
          <w:rFonts w:ascii="Verdana" w:hAnsi="Verdana" w:cs="DanteMT-Bold"/>
          <w:bCs/>
          <w:sz w:val="20"/>
          <w:szCs w:val="20"/>
        </w:rPr>
        <w:t>Atkins, Liz (2010) Opportunity and Aspiration, or the Great Deception? The Case of 14-19 Vocational Education</w:t>
      </w:r>
      <w:r>
        <w:rPr>
          <w:rFonts w:ascii="Verdana" w:hAnsi="Verdana" w:cs="DanteMT-Bold"/>
          <w:bCs/>
          <w:sz w:val="20"/>
          <w:szCs w:val="20"/>
        </w:rPr>
        <w:t xml:space="preserve">, </w:t>
      </w:r>
      <w:r w:rsidRPr="00B67890">
        <w:rPr>
          <w:rFonts w:ascii="Verdana" w:hAnsi="Verdana" w:cs="DanteMT-Italic"/>
          <w:i/>
          <w:iCs/>
          <w:sz w:val="20"/>
          <w:szCs w:val="20"/>
        </w:rPr>
        <w:t>Power and Education</w:t>
      </w:r>
      <w:proofErr w:type="gramStart"/>
      <w:r>
        <w:rPr>
          <w:rFonts w:ascii="Verdana" w:hAnsi="Verdana" w:cs="DanteMT-Italic"/>
          <w:i/>
          <w:iCs/>
          <w:sz w:val="20"/>
          <w:szCs w:val="20"/>
        </w:rPr>
        <w:t xml:space="preserve">, </w:t>
      </w:r>
      <w:r w:rsidRPr="00B67890">
        <w:rPr>
          <w:rFonts w:ascii="Verdana" w:hAnsi="Verdana" w:cs="DanteMT-Italic"/>
          <w:i/>
          <w:iCs/>
          <w:sz w:val="20"/>
          <w:szCs w:val="20"/>
        </w:rPr>
        <w:t xml:space="preserve"> 2</w:t>
      </w:r>
      <w:r>
        <w:rPr>
          <w:rFonts w:ascii="Verdana" w:hAnsi="Verdana" w:cs="DanteMT-Italic"/>
          <w:i/>
          <w:iCs/>
          <w:sz w:val="20"/>
          <w:szCs w:val="20"/>
        </w:rPr>
        <w:t>:</w:t>
      </w:r>
      <w:r w:rsidRPr="00B67890">
        <w:rPr>
          <w:rFonts w:ascii="Verdana" w:hAnsi="Verdana" w:cs="DanteMT-Italic"/>
          <w:i/>
          <w:iCs/>
          <w:sz w:val="20"/>
          <w:szCs w:val="20"/>
        </w:rPr>
        <w:t>3</w:t>
      </w:r>
      <w:proofErr w:type="gramEnd"/>
      <w:r>
        <w:rPr>
          <w:rFonts w:ascii="Verdana" w:hAnsi="Verdana" w:cs="DanteMT-Italic"/>
          <w:i/>
          <w:iCs/>
          <w:sz w:val="20"/>
          <w:szCs w:val="20"/>
        </w:rPr>
        <w:t xml:space="preserve"> ONLINE at: </w:t>
      </w:r>
      <w:hyperlink r:id="rId8" w:history="1">
        <w:r w:rsidRPr="0013367D">
          <w:rPr>
            <w:rStyle w:val="Hyperlink"/>
            <w:rFonts w:ascii="Verdana" w:hAnsi="Verdana" w:cs="DanteMT-Italic"/>
            <w:i/>
            <w:iCs/>
            <w:sz w:val="20"/>
            <w:szCs w:val="20"/>
          </w:rPr>
          <w:t>www.wwwords.co.uk/POWER</w:t>
        </w:r>
      </w:hyperlink>
    </w:p>
    <w:p w:rsidR="002E150D" w:rsidRPr="00B67890" w:rsidRDefault="002E150D" w:rsidP="002E150D">
      <w:pPr>
        <w:autoSpaceDE w:val="0"/>
        <w:autoSpaceDN w:val="0"/>
        <w:adjustRightInd w:val="0"/>
        <w:rPr>
          <w:rFonts w:ascii="Verdana" w:hAnsi="Verdana"/>
          <w:sz w:val="20"/>
          <w:szCs w:val="20"/>
        </w:rPr>
      </w:pPr>
    </w:p>
    <w:p w:rsidR="002E150D" w:rsidRDefault="002E150D" w:rsidP="002E150D">
      <w:pPr>
        <w:autoSpaceDE w:val="0"/>
        <w:autoSpaceDN w:val="0"/>
        <w:adjustRightInd w:val="0"/>
        <w:rPr>
          <w:rFonts w:ascii="Verdana" w:hAnsi="Verdana" w:cs="NewsGothic"/>
          <w:sz w:val="20"/>
          <w:szCs w:val="20"/>
        </w:rPr>
      </w:pPr>
      <w:proofErr w:type="spellStart"/>
      <w:r w:rsidRPr="00794075">
        <w:rPr>
          <w:rFonts w:ascii="Verdana" w:hAnsi="Verdana" w:cs="NewsGothic"/>
          <w:sz w:val="20"/>
          <w:szCs w:val="20"/>
        </w:rPr>
        <w:t>Beacham</w:t>
      </w:r>
      <w:proofErr w:type="spellEnd"/>
      <w:r w:rsidRPr="00794075">
        <w:rPr>
          <w:rFonts w:ascii="Verdana" w:hAnsi="Verdana" w:cs="NewsGothic"/>
          <w:sz w:val="20"/>
          <w:szCs w:val="20"/>
        </w:rPr>
        <w:t xml:space="preserve">, N. and Rouse, M.  (2012) </w:t>
      </w:r>
      <w:r w:rsidRPr="00794075">
        <w:rPr>
          <w:rFonts w:ascii="Verdana" w:hAnsi="Verdana" w:cs="Helvetica"/>
          <w:sz w:val="20"/>
          <w:szCs w:val="20"/>
        </w:rPr>
        <w:t xml:space="preserve">Student teachers’ attitudes and beliefs about inclusion and inclusive practice </w:t>
      </w:r>
      <w:r w:rsidRPr="00794075">
        <w:rPr>
          <w:rFonts w:ascii="Verdana" w:hAnsi="Verdana" w:cs="NewsGothic"/>
          <w:i/>
          <w:sz w:val="20"/>
          <w:szCs w:val="20"/>
        </w:rPr>
        <w:t>Journal of Research in Special Educational Needs</w:t>
      </w:r>
      <w:r w:rsidRPr="00794075">
        <w:rPr>
          <w:rFonts w:ascii="Verdana" w:hAnsi="Verdana" w:cs="NewsGothic"/>
          <w:sz w:val="20"/>
          <w:szCs w:val="20"/>
        </w:rPr>
        <w:t xml:space="preserve"> 12:1, 3–11</w:t>
      </w:r>
    </w:p>
    <w:p w:rsidR="002E150D" w:rsidRPr="0035642D" w:rsidRDefault="002E150D" w:rsidP="002E150D">
      <w:pPr>
        <w:autoSpaceDE w:val="0"/>
        <w:autoSpaceDN w:val="0"/>
        <w:adjustRightInd w:val="0"/>
        <w:rPr>
          <w:rFonts w:ascii="Verdana" w:hAnsi="Verdana" w:cs="NewsGothic"/>
          <w:sz w:val="20"/>
          <w:szCs w:val="20"/>
        </w:rPr>
      </w:pPr>
    </w:p>
    <w:p w:rsidR="002E150D" w:rsidRDefault="002E150D" w:rsidP="002E150D">
      <w:pPr>
        <w:rPr>
          <w:rFonts w:ascii="Verdana" w:hAnsi="Verdana"/>
          <w:sz w:val="20"/>
          <w:szCs w:val="20"/>
        </w:rPr>
      </w:pPr>
      <w:r w:rsidRPr="00794075">
        <w:rPr>
          <w:rFonts w:ascii="Verdana" w:hAnsi="Verdana"/>
          <w:sz w:val="20"/>
          <w:szCs w:val="20"/>
        </w:rPr>
        <w:t xml:space="preserve">Graham, Linda and </w:t>
      </w:r>
      <w:proofErr w:type="spellStart"/>
      <w:r w:rsidRPr="00794075">
        <w:rPr>
          <w:rFonts w:ascii="Verdana" w:hAnsi="Verdana"/>
          <w:sz w:val="20"/>
          <w:szCs w:val="20"/>
        </w:rPr>
        <w:t>Slee</w:t>
      </w:r>
      <w:proofErr w:type="spellEnd"/>
      <w:r w:rsidRPr="00794075">
        <w:rPr>
          <w:rFonts w:ascii="Verdana" w:hAnsi="Verdana"/>
          <w:sz w:val="20"/>
          <w:szCs w:val="20"/>
        </w:rPr>
        <w:t xml:space="preserve">, Roger (2008) An Illusory Interiority: Interrogating the discourse/s of inclusion </w:t>
      </w:r>
      <w:r w:rsidRPr="00794075">
        <w:rPr>
          <w:rFonts w:ascii="Verdana" w:hAnsi="Verdana"/>
          <w:i/>
          <w:sz w:val="20"/>
          <w:szCs w:val="20"/>
        </w:rPr>
        <w:t>Educational Philosophy and Theory</w:t>
      </w:r>
      <w:proofErr w:type="gramStart"/>
      <w:r w:rsidRPr="00794075">
        <w:rPr>
          <w:rFonts w:ascii="Verdana" w:hAnsi="Verdana"/>
          <w:i/>
          <w:sz w:val="20"/>
          <w:szCs w:val="20"/>
        </w:rPr>
        <w:t>,</w:t>
      </w:r>
      <w:r w:rsidRPr="00794075">
        <w:rPr>
          <w:rFonts w:ascii="Verdana" w:hAnsi="Verdana"/>
          <w:sz w:val="20"/>
          <w:szCs w:val="20"/>
        </w:rPr>
        <w:t xml:space="preserve">  40</w:t>
      </w:r>
      <w:proofErr w:type="gramEnd"/>
      <w:r w:rsidRPr="00794075">
        <w:rPr>
          <w:rFonts w:ascii="Verdana" w:hAnsi="Verdana"/>
          <w:sz w:val="20"/>
          <w:szCs w:val="20"/>
        </w:rPr>
        <w:t>: 2, 277-293</w:t>
      </w:r>
    </w:p>
    <w:p w:rsidR="00255863" w:rsidRDefault="00255863" w:rsidP="002E150D">
      <w:pPr>
        <w:rPr>
          <w:rFonts w:ascii="Verdana" w:hAnsi="Verdana"/>
          <w:sz w:val="20"/>
          <w:szCs w:val="20"/>
        </w:rPr>
      </w:pPr>
    </w:p>
    <w:p w:rsidR="007A71DA" w:rsidRPr="00794075" w:rsidRDefault="007A71DA" w:rsidP="002E150D">
      <w:pPr>
        <w:rPr>
          <w:rFonts w:ascii="Verdana" w:hAnsi="Verdana"/>
          <w:sz w:val="20"/>
          <w:szCs w:val="20"/>
        </w:rPr>
      </w:pPr>
    </w:p>
    <w:p w:rsidR="002E150D" w:rsidRPr="00794075" w:rsidRDefault="002E150D" w:rsidP="002E150D">
      <w:pPr>
        <w:autoSpaceDE w:val="0"/>
        <w:autoSpaceDN w:val="0"/>
        <w:adjustRightInd w:val="0"/>
        <w:rPr>
          <w:rFonts w:ascii="Verdana" w:hAnsi="Verdana" w:cs="Trebuchet MS"/>
          <w:sz w:val="20"/>
          <w:szCs w:val="20"/>
        </w:rPr>
      </w:pPr>
      <w:r w:rsidRPr="00794075">
        <w:rPr>
          <w:rFonts w:ascii="Verdana" w:hAnsi="Verdana"/>
          <w:sz w:val="20"/>
          <w:szCs w:val="20"/>
        </w:rPr>
        <w:t xml:space="preserve">Hedge, N. and </w:t>
      </w:r>
      <w:proofErr w:type="spellStart"/>
      <w:r w:rsidRPr="00794075">
        <w:rPr>
          <w:rFonts w:ascii="Verdana" w:hAnsi="Verdana"/>
          <w:sz w:val="20"/>
          <w:szCs w:val="20"/>
        </w:rPr>
        <w:t>MacKenzie</w:t>
      </w:r>
      <w:proofErr w:type="spellEnd"/>
      <w:r w:rsidRPr="00794075">
        <w:rPr>
          <w:rFonts w:ascii="Verdana" w:hAnsi="Verdana"/>
          <w:sz w:val="20"/>
          <w:szCs w:val="20"/>
        </w:rPr>
        <w:t>, A. (2012)</w:t>
      </w:r>
      <w:r w:rsidRPr="00794075">
        <w:rPr>
          <w:rFonts w:ascii="Verdana" w:hAnsi="Verdana" w:cs="Trebuchet MS"/>
          <w:sz w:val="20"/>
          <w:szCs w:val="20"/>
        </w:rPr>
        <w:t xml:space="preserve"> Putting Nussbaum’s Capability</w:t>
      </w:r>
    </w:p>
    <w:p w:rsidR="002E150D" w:rsidRPr="00794075" w:rsidRDefault="002E150D" w:rsidP="002E150D">
      <w:pPr>
        <w:rPr>
          <w:rFonts w:ascii="Verdana" w:hAnsi="Verdana" w:cs="Trebuchet MS"/>
          <w:sz w:val="20"/>
          <w:szCs w:val="20"/>
        </w:rPr>
      </w:pPr>
      <w:r w:rsidRPr="00794075">
        <w:rPr>
          <w:rFonts w:ascii="Verdana" w:hAnsi="Verdana" w:cs="Trebuchet MS"/>
          <w:sz w:val="20"/>
          <w:szCs w:val="20"/>
        </w:rPr>
        <w:t xml:space="preserve">Approach to work: re-visiting inclusion, </w:t>
      </w:r>
      <w:r w:rsidRPr="00794075">
        <w:rPr>
          <w:rFonts w:ascii="Verdana" w:hAnsi="Verdana" w:cs="Trebuchet MS"/>
          <w:i/>
          <w:sz w:val="20"/>
          <w:szCs w:val="20"/>
        </w:rPr>
        <w:t>Cambridge Journal of Education</w:t>
      </w:r>
      <w:r w:rsidRPr="00794075">
        <w:rPr>
          <w:rFonts w:ascii="Verdana" w:hAnsi="Verdana" w:cs="Trebuchet MS"/>
          <w:sz w:val="20"/>
          <w:szCs w:val="20"/>
        </w:rPr>
        <w:t>, 42:3, 327-344</w:t>
      </w:r>
    </w:p>
    <w:p w:rsidR="00122D6C" w:rsidRDefault="00122D6C" w:rsidP="00A7378A">
      <w:pPr>
        <w:spacing w:line="276" w:lineRule="auto"/>
        <w:rPr>
          <w:rFonts w:ascii="Verdana" w:hAnsi="Verdana"/>
          <w:sz w:val="20"/>
          <w:szCs w:val="20"/>
        </w:rPr>
      </w:pPr>
    </w:p>
    <w:p w:rsidR="002E150D" w:rsidRDefault="002E150D" w:rsidP="00A7378A">
      <w:pPr>
        <w:spacing w:line="276" w:lineRule="auto"/>
        <w:rPr>
          <w:rFonts w:ascii="Verdana" w:hAnsi="Verdana"/>
          <w:sz w:val="20"/>
          <w:szCs w:val="20"/>
        </w:rPr>
      </w:pPr>
    </w:p>
    <w:p w:rsidR="002E150D" w:rsidRPr="007A71DA" w:rsidRDefault="002E150D" w:rsidP="00A7378A">
      <w:pPr>
        <w:spacing w:line="276" w:lineRule="auto"/>
        <w:rPr>
          <w:rFonts w:ascii="Verdana" w:hAnsi="Verdana"/>
          <w:b/>
          <w:sz w:val="20"/>
          <w:szCs w:val="20"/>
        </w:rPr>
      </w:pPr>
      <w:r w:rsidRPr="007A71DA">
        <w:rPr>
          <w:rFonts w:ascii="Verdana" w:hAnsi="Verdana"/>
          <w:b/>
          <w:sz w:val="20"/>
          <w:szCs w:val="20"/>
        </w:rPr>
        <w:t>Correspondence</w:t>
      </w:r>
    </w:p>
    <w:p w:rsidR="002E150D" w:rsidRDefault="002E150D" w:rsidP="00A7378A">
      <w:pPr>
        <w:spacing w:line="276" w:lineRule="auto"/>
        <w:rPr>
          <w:rFonts w:ascii="Verdana" w:hAnsi="Verdana"/>
          <w:sz w:val="20"/>
          <w:szCs w:val="20"/>
        </w:rPr>
      </w:pPr>
      <w:r>
        <w:rPr>
          <w:rFonts w:ascii="Verdana" w:hAnsi="Verdana"/>
          <w:sz w:val="20"/>
          <w:szCs w:val="20"/>
        </w:rPr>
        <w:t>Dr Liz Atkins</w:t>
      </w:r>
    </w:p>
    <w:p w:rsidR="002E150D" w:rsidRDefault="002E150D" w:rsidP="00A7378A">
      <w:pPr>
        <w:spacing w:line="276" w:lineRule="auto"/>
        <w:rPr>
          <w:rFonts w:ascii="Verdana" w:hAnsi="Verdana"/>
          <w:sz w:val="20"/>
          <w:szCs w:val="20"/>
        </w:rPr>
      </w:pPr>
      <w:r>
        <w:rPr>
          <w:rFonts w:ascii="Verdana" w:hAnsi="Verdana"/>
          <w:sz w:val="20"/>
          <w:szCs w:val="20"/>
        </w:rPr>
        <w:t>School of Education and Professional development</w:t>
      </w:r>
    </w:p>
    <w:p w:rsidR="002E150D" w:rsidRDefault="002E150D" w:rsidP="00A7378A">
      <w:pPr>
        <w:spacing w:line="276" w:lineRule="auto"/>
        <w:rPr>
          <w:rFonts w:ascii="Verdana" w:hAnsi="Verdana"/>
          <w:sz w:val="20"/>
          <w:szCs w:val="20"/>
        </w:rPr>
      </w:pPr>
      <w:r>
        <w:rPr>
          <w:rFonts w:ascii="Verdana" w:hAnsi="Verdana"/>
          <w:sz w:val="20"/>
          <w:szCs w:val="20"/>
        </w:rPr>
        <w:t>University of Huddersfield</w:t>
      </w:r>
    </w:p>
    <w:p w:rsidR="007A71DA" w:rsidRDefault="007A71DA" w:rsidP="00A7378A">
      <w:pPr>
        <w:spacing w:line="276" w:lineRule="auto"/>
        <w:rPr>
          <w:rFonts w:ascii="Verdana" w:hAnsi="Verdana"/>
          <w:sz w:val="20"/>
          <w:szCs w:val="20"/>
        </w:rPr>
      </w:pPr>
      <w:r>
        <w:rPr>
          <w:rFonts w:ascii="Verdana" w:hAnsi="Verdana"/>
          <w:sz w:val="20"/>
          <w:szCs w:val="20"/>
        </w:rPr>
        <w:t>Huddersfield</w:t>
      </w:r>
    </w:p>
    <w:p w:rsidR="007A71DA" w:rsidRDefault="007A71DA" w:rsidP="00A7378A">
      <w:pPr>
        <w:spacing w:line="276" w:lineRule="auto"/>
        <w:rPr>
          <w:rFonts w:ascii="Verdana" w:hAnsi="Verdana"/>
          <w:sz w:val="20"/>
          <w:szCs w:val="20"/>
        </w:rPr>
      </w:pPr>
      <w:r>
        <w:rPr>
          <w:rFonts w:ascii="Verdana" w:hAnsi="Verdana"/>
          <w:sz w:val="20"/>
          <w:szCs w:val="20"/>
        </w:rPr>
        <w:t>HD1 3DH</w:t>
      </w:r>
    </w:p>
    <w:p w:rsidR="007A71DA" w:rsidRDefault="007A71DA" w:rsidP="00A7378A">
      <w:pPr>
        <w:spacing w:line="276" w:lineRule="auto"/>
        <w:rPr>
          <w:rFonts w:ascii="Verdana" w:hAnsi="Verdana"/>
          <w:sz w:val="20"/>
          <w:szCs w:val="20"/>
        </w:rPr>
      </w:pPr>
    </w:p>
    <w:p w:rsidR="007A71DA" w:rsidRDefault="007A71DA" w:rsidP="00A7378A">
      <w:pPr>
        <w:spacing w:line="276" w:lineRule="auto"/>
        <w:rPr>
          <w:rFonts w:ascii="Verdana" w:hAnsi="Verdana"/>
          <w:sz w:val="20"/>
          <w:szCs w:val="20"/>
        </w:rPr>
      </w:pPr>
      <w:r>
        <w:rPr>
          <w:rFonts w:ascii="Verdana" w:hAnsi="Verdana"/>
          <w:sz w:val="20"/>
          <w:szCs w:val="20"/>
        </w:rPr>
        <w:t xml:space="preserve">Email: </w:t>
      </w:r>
      <w:hyperlink r:id="rId9" w:history="1">
        <w:r w:rsidRPr="0013367D">
          <w:rPr>
            <w:rStyle w:val="Hyperlink"/>
            <w:rFonts w:ascii="Verdana" w:hAnsi="Verdana"/>
            <w:sz w:val="20"/>
            <w:szCs w:val="20"/>
          </w:rPr>
          <w:t>l.atkins@hud.ac.uk</w:t>
        </w:r>
      </w:hyperlink>
      <w:r>
        <w:rPr>
          <w:rFonts w:ascii="Verdana" w:hAnsi="Verdana"/>
          <w:sz w:val="20"/>
          <w:szCs w:val="20"/>
        </w:rPr>
        <w:t xml:space="preserve"> </w:t>
      </w:r>
    </w:p>
    <w:p w:rsidR="007A71DA" w:rsidRDefault="007A71DA" w:rsidP="00A7378A">
      <w:pPr>
        <w:spacing w:line="276" w:lineRule="auto"/>
        <w:rPr>
          <w:rFonts w:ascii="Verdana" w:hAnsi="Verdana"/>
          <w:sz w:val="20"/>
          <w:szCs w:val="20"/>
        </w:rPr>
      </w:pPr>
    </w:p>
    <w:p w:rsidR="007A71DA" w:rsidRDefault="007A71DA" w:rsidP="00A7378A">
      <w:pPr>
        <w:spacing w:line="276" w:lineRule="auto"/>
        <w:rPr>
          <w:rFonts w:ascii="Verdana" w:hAnsi="Verdana"/>
          <w:sz w:val="20"/>
          <w:szCs w:val="20"/>
        </w:rPr>
      </w:pPr>
      <w:r>
        <w:rPr>
          <w:rFonts w:ascii="Verdana" w:hAnsi="Verdana"/>
          <w:sz w:val="20"/>
          <w:szCs w:val="20"/>
        </w:rPr>
        <w:t>I will be happy to engage in discussion with colleagues about the issues raised in this article.</w:t>
      </w:r>
    </w:p>
    <w:p w:rsidR="00122D6C" w:rsidRPr="00BB0AA8" w:rsidRDefault="00122D6C" w:rsidP="00A7378A">
      <w:pPr>
        <w:spacing w:line="276" w:lineRule="auto"/>
        <w:rPr>
          <w:rFonts w:ascii="Verdana" w:hAnsi="Verdana"/>
          <w:sz w:val="20"/>
          <w:szCs w:val="20"/>
        </w:rPr>
      </w:pPr>
    </w:p>
    <w:p w:rsidR="008C3A50" w:rsidRPr="00BB0AA8" w:rsidRDefault="008C3A50" w:rsidP="00A7378A">
      <w:pPr>
        <w:spacing w:line="276" w:lineRule="auto"/>
        <w:rPr>
          <w:rFonts w:ascii="Verdana" w:hAnsi="Verdana"/>
          <w:b/>
          <w:sz w:val="20"/>
          <w:szCs w:val="20"/>
        </w:rPr>
      </w:pPr>
    </w:p>
    <w:sectPr w:rsidR="008C3A50" w:rsidRPr="00BB0AA8" w:rsidSect="00B72DE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CE9" w:rsidRDefault="00777CE9" w:rsidP="00944608">
      <w:r>
        <w:separator/>
      </w:r>
    </w:p>
  </w:endnote>
  <w:endnote w:type="continuationSeparator" w:id="0">
    <w:p w:rsidR="00777CE9" w:rsidRDefault="00777CE9" w:rsidP="0094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opia-Regular">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DanteMT-Bold">
    <w:panose1 w:val="00000000000000000000"/>
    <w:charset w:val="00"/>
    <w:family w:val="roman"/>
    <w:notTrueType/>
    <w:pitch w:val="default"/>
    <w:sig w:usb0="00000003" w:usb1="00000000" w:usb2="00000000" w:usb3="00000000" w:csb0="00000001" w:csb1="00000000"/>
  </w:font>
  <w:font w:name="DanteMT-Italic">
    <w:panose1 w:val="00000000000000000000"/>
    <w:charset w:val="00"/>
    <w:family w:val="swiss"/>
    <w:notTrueType/>
    <w:pitch w:val="default"/>
    <w:sig w:usb0="00000003" w:usb1="00000000" w:usb2="00000000" w:usb3="00000000" w:csb0="00000001" w:csb1="00000000"/>
  </w:font>
  <w:font w:name="News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7797"/>
      <w:docPartObj>
        <w:docPartGallery w:val="Page Numbers (Bottom of Page)"/>
        <w:docPartUnique/>
      </w:docPartObj>
    </w:sdtPr>
    <w:sdtEndPr>
      <w:rPr>
        <w:spacing w:val="60"/>
      </w:rPr>
    </w:sdtEndPr>
    <w:sdtContent>
      <w:p w:rsidR="007A71DA" w:rsidRDefault="00777C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39AC">
          <w:rPr>
            <w:noProof/>
          </w:rPr>
          <w:t>1</w:t>
        </w:r>
        <w:r>
          <w:rPr>
            <w:noProof/>
          </w:rPr>
          <w:fldChar w:fldCharType="end"/>
        </w:r>
        <w:r w:rsidR="007A71DA">
          <w:t xml:space="preserve"> | </w:t>
        </w:r>
        <w:r w:rsidR="007A71DA">
          <w:rPr>
            <w:color w:val="7F7F7F" w:themeColor="background1" w:themeShade="7F"/>
            <w:spacing w:val="60"/>
          </w:rPr>
          <w:t>Page</w:t>
        </w:r>
      </w:p>
    </w:sdtContent>
  </w:sdt>
  <w:p w:rsidR="007A71DA" w:rsidRDefault="007A7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CE9" w:rsidRDefault="00777CE9" w:rsidP="00944608">
      <w:r>
        <w:separator/>
      </w:r>
    </w:p>
  </w:footnote>
  <w:footnote w:type="continuationSeparator" w:id="0">
    <w:p w:rsidR="00777CE9" w:rsidRDefault="00777CE9" w:rsidP="00944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62B"/>
    <w:multiLevelType w:val="hybridMultilevel"/>
    <w:tmpl w:val="33444142"/>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0937C0C"/>
    <w:multiLevelType w:val="hybridMultilevel"/>
    <w:tmpl w:val="50D0C4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50"/>
    <w:rsid w:val="00060BBC"/>
    <w:rsid w:val="0006111B"/>
    <w:rsid w:val="00067D9C"/>
    <w:rsid w:val="000A2951"/>
    <w:rsid w:val="000C171F"/>
    <w:rsid w:val="000F0A31"/>
    <w:rsid w:val="000F2CBA"/>
    <w:rsid w:val="00120435"/>
    <w:rsid w:val="00122D6C"/>
    <w:rsid w:val="00197E77"/>
    <w:rsid w:val="001B360A"/>
    <w:rsid w:val="001F23F5"/>
    <w:rsid w:val="001F591D"/>
    <w:rsid w:val="00255863"/>
    <w:rsid w:val="0026468D"/>
    <w:rsid w:val="002E150D"/>
    <w:rsid w:val="002E518E"/>
    <w:rsid w:val="00344A30"/>
    <w:rsid w:val="00360804"/>
    <w:rsid w:val="0038764A"/>
    <w:rsid w:val="003A7B92"/>
    <w:rsid w:val="00433BBF"/>
    <w:rsid w:val="00483FA4"/>
    <w:rsid w:val="004A3E7C"/>
    <w:rsid w:val="004B3FDE"/>
    <w:rsid w:val="0058269B"/>
    <w:rsid w:val="005F37B6"/>
    <w:rsid w:val="006157B3"/>
    <w:rsid w:val="00626D35"/>
    <w:rsid w:val="006439AC"/>
    <w:rsid w:val="00645D6B"/>
    <w:rsid w:val="006A76A2"/>
    <w:rsid w:val="007546AE"/>
    <w:rsid w:val="00777CE9"/>
    <w:rsid w:val="007A71DA"/>
    <w:rsid w:val="007F5D5A"/>
    <w:rsid w:val="007F6E66"/>
    <w:rsid w:val="0089619C"/>
    <w:rsid w:val="008C3A50"/>
    <w:rsid w:val="008E0AA3"/>
    <w:rsid w:val="00944608"/>
    <w:rsid w:val="00A430DE"/>
    <w:rsid w:val="00A72AB3"/>
    <w:rsid w:val="00A7378A"/>
    <w:rsid w:val="00AE4A52"/>
    <w:rsid w:val="00B72DE4"/>
    <w:rsid w:val="00B809E9"/>
    <w:rsid w:val="00BB0AA8"/>
    <w:rsid w:val="00BF35D1"/>
    <w:rsid w:val="00CC5D24"/>
    <w:rsid w:val="00D80ABE"/>
    <w:rsid w:val="00D8283E"/>
    <w:rsid w:val="00DB5470"/>
    <w:rsid w:val="00DC66EC"/>
    <w:rsid w:val="00E21CD1"/>
    <w:rsid w:val="00E4374D"/>
    <w:rsid w:val="00E5031C"/>
    <w:rsid w:val="00F400EA"/>
    <w:rsid w:val="00F71488"/>
    <w:rsid w:val="00FF0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5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50"/>
    <w:pPr>
      <w:spacing w:after="200" w:line="276" w:lineRule="auto"/>
      <w:ind w:left="720"/>
      <w:contextualSpacing/>
    </w:pPr>
    <w:rPr>
      <w:rFonts w:asciiTheme="minorHAnsi" w:eastAsiaTheme="minorEastAsia" w:hAnsiTheme="minorHAnsi" w:cstheme="minorBidi"/>
    </w:rPr>
  </w:style>
  <w:style w:type="paragraph" w:styleId="Header">
    <w:name w:val="header"/>
    <w:basedOn w:val="Normal"/>
    <w:link w:val="HeaderChar"/>
    <w:uiPriority w:val="99"/>
    <w:semiHidden/>
    <w:unhideWhenUsed/>
    <w:rsid w:val="00944608"/>
    <w:pPr>
      <w:tabs>
        <w:tab w:val="center" w:pos="4513"/>
        <w:tab w:val="right" w:pos="9026"/>
      </w:tabs>
    </w:pPr>
  </w:style>
  <w:style w:type="character" w:customStyle="1" w:styleId="HeaderChar">
    <w:name w:val="Header Char"/>
    <w:basedOn w:val="DefaultParagraphFont"/>
    <w:link w:val="Header"/>
    <w:uiPriority w:val="99"/>
    <w:semiHidden/>
    <w:rsid w:val="00944608"/>
    <w:rPr>
      <w:rFonts w:ascii="Calibri" w:hAnsi="Calibri" w:cs="Times New Roman"/>
      <w:lang w:eastAsia="en-GB"/>
    </w:rPr>
  </w:style>
  <w:style w:type="paragraph" w:styleId="Footer">
    <w:name w:val="footer"/>
    <w:basedOn w:val="Normal"/>
    <w:link w:val="FooterChar"/>
    <w:uiPriority w:val="99"/>
    <w:unhideWhenUsed/>
    <w:rsid w:val="00944608"/>
    <w:pPr>
      <w:tabs>
        <w:tab w:val="center" w:pos="4513"/>
        <w:tab w:val="right" w:pos="9026"/>
      </w:tabs>
    </w:pPr>
  </w:style>
  <w:style w:type="character" w:customStyle="1" w:styleId="FooterChar">
    <w:name w:val="Footer Char"/>
    <w:basedOn w:val="DefaultParagraphFont"/>
    <w:link w:val="Footer"/>
    <w:uiPriority w:val="99"/>
    <w:rsid w:val="00944608"/>
    <w:rPr>
      <w:rFonts w:ascii="Calibri" w:hAnsi="Calibri" w:cs="Times New Roman"/>
      <w:lang w:eastAsia="en-GB"/>
    </w:rPr>
  </w:style>
  <w:style w:type="character" w:styleId="CommentReference">
    <w:name w:val="annotation reference"/>
    <w:basedOn w:val="DefaultParagraphFont"/>
    <w:uiPriority w:val="99"/>
    <w:semiHidden/>
    <w:unhideWhenUsed/>
    <w:rsid w:val="000F2CBA"/>
    <w:rPr>
      <w:sz w:val="16"/>
      <w:szCs w:val="16"/>
    </w:rPr>
  </w:style>
  <w:style w:type="paragraph" w:styleId="CommentText">
    <w:name w:val="annotation text"/>
    <w:basedOn w:val="Normal"/>
    <w:link w:val="CommentTextChar"/>
    <w:uiPriority w:val="99"/>
    <w:semiHidden/>
    <w:unhideWhenUsed/>
    <w:rsid w:val="000F2CBA"/>
    <w:rPr>
      <w:sz w:val="20"/>
      <w:szCs w:val="20"/>
    </w:rPr>
  </w:style>
  <w:style w:type="character" w:customStyle="1" w:styleId="CommentTextChar">
    <w:name w:val="Comment Text Char"/>
    <w:basedOn w:val="DefaultParagraphFont"/>
    <w:link w:val="CommentText"/>
    <w:uiPriority w:val="99"/>
    <w:semiHidden/>
    <w:rsid w:val="000F2CBA"/>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2CBA"/>
    <w:rPr>
      <w:b/>
      <w:bCs/>
    </w:rPr>
  </w:style>
  <w:style w:type="character" w:customStyle="1" w:styleId="CommentSubjectChar">
    <w:name w:val="Comment Subject Char"/>
    <w:basedOn w:val="CommentTextChar"/>
    <w:link w:val="CommentSubject"/>
    <w:uiPriority w:val="99"/>
    <w:semiHidden/>
    <w:rsid w:val="000F2CBA"/>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0F2CBA"/>
    <w:rPr>
      <w:rFonts w:ascii="Tahoma" w:hAnsi="Tahoma" w:cs="Tahoma"/>
      <w:sz w:val="16"/>
      <w:szCs w:val="16"/>
    </w:rPr>
  </w:style>
  <w:style w:type="character" w:customStyle="1" w:styleId="BalloonTextChar">
    <w:name w:val="Balloon Text Char"/>
    <w:basedOn w:val="DefaultParagraphFont"/>
    <w:link w:val="BalloonText"/>
    <w:uiPriority w:val="99"/>
    <w:semiHidden/>
    <w:rsid w:val="000F2CBA"/>
    <w:rPr>
      <w:rFonts w:ascii="Tahoma" w:hAnsi="Tahoma" w:cs="Tahoma"/>
      <w:sz w:val="16"/>
      <w:szCs w:val="16"/>
      <w:lang w:eastAsia="en-GB"/>
    </w:rPr>
  </w:style>
  <w:style w:type="character" w:styleId="Hyperlink">
    <w:name w:val="Hyperlink"/>
    <w:basedOn w:val="DefaultParagraphFont"/>
    <w:uiPriority w:val="99"/>
    <w:unhideWhenUsed/>
    <w:rsid w:val="002E1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5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50"/>
    <w:pPr>
      <w:spacing w:after="200" w:line="276" w:lineRule="auto"/>
      <w:ind w:left="720"/>
      <w:contextualSpacing/>
    </w:pPr>
    <w:rPr>
      <w:rFonts w:asciiTheme="minorHAnsi" w:eastAsiaTheme="minorEastAsia" w:hAnsiTheme="minorHAnsi" w:cstheme="minorBidi"/>
    </w:rPr>
  </w:style>
  <w:style w:type="paragraph" w:styleId="Header">
    <w:name w:val="header"/>
    <w:basedOn w:val="Normal"/>
    <w:link w:val="HeaderChar"/>
    <w:uiPriority w:val="99"/>
    <w:semiHidden/>
    <w:unhideWhenUsed/>
    <w:rsid w:val="00944608"/>
    <w:pPr>
      <w:tabs>
        <w:tab w:val="center" w:pos="4513"/>
        <w:tab w:val="right" w:pos="9026"/>
      </w:tabs>
    </w:pPr>
  </w:style>
  <w:style w:type="character" w:customStyle="1" w:styleId="HeaderChar">
    <w:name w:val="Header Char"/>
    <w:basedOn w:val="DefaultParagraphFont"/>
    <w:link w:val="Header"/>
    <w:uiPriority w:val="99"/>
    <w:semiHidden/>
    <w:rsid w:val="00944608"/>
    <w:rPr>
      <w:rFonts w:ascii="Calibri" w:hAnsi="Calibri" w:cs="Times New Roman"/>
      <w:lang w:eastAsia="en-GB"/>
    </w:rPr>
  </w:style>
  <w:style w:type="paragraph" w:styleId="Footer">
    <w:name w:val="footer"/>
    <w:basedOn w:val="Normal"/>
    <w:link w:val="FooterChar"/>
    <w:uiPriority w:val="99"/>
    <w:unhideWhenUsed/>
    <w:rsid w:val="00944608"/>
    <w:pPr>
      <w:tabs>
        <w:tab w:val="center" w:pos="4513"/>
        <w:tab w:val="right" w:pos="9026"/>
      </w:tabs>
    </w:pPr>
  </w:style>
  <w:style w:type="character" w:customStyle="1" w:styleId="FooterChar">
    <w:name w:val="Footer Char"/>
    <w:basedOn w:val="DefaultParagraphFont"/>
    <w:link w:val="Footer"/>
    <w:uiPriority w:val="99"/>
    <w:rsid w:val="00944608"/>
    <w:rPr>
      <w:rFonts w:ascii="Calibri" w:hAnsi="Calibri" w:cs="Times New Roman"/>
      <w:lang w:eastAsia="en-GB"/>
    </w:rPr>
  </w:style>
  <w:style w:type="character" w:styleId="CommentReference">
    <w:name w:val="annotation reference"/>
    <w:basedOn w:val="DefaultParagraphFont"/>
    <w:uiPriority w:val="99"/>
    <w:semiHidden/>
    <w:unhideWhenUsed/>
    <w:rsid w:val="000F2CBA"/>
    <w:rPr>
      <w:sz w:val="16"/>
      <w:szCs w:val="16"/>
    </w:rPr>
  </w:style>
  <w:style w:type="paragraph" w:styleId="CommentText">
    <w:name w:val="annotation text"/>
    <w:basedOn w:val="Normal"/>
    <w:link w:val="CommentTextChar"/>
    <w:uiPriority w:val="99"/>
    <w:semiHidden/>
    <w:unhideWhenUsed/>
    <w:rsid w:val="000F2CBA"/>
    <w:rPr>
      <w:sz w:val="20"/>
      <w:szCs w:val="20"/>
    </w:rPr>
  </w:style>
  <w:style w:type="character" w:customStyle="1" w:styleId="CommentTextChar">
    <w:name w:val="Comment Text Char"/>
    <w:basedOn w:val="DefaultParagraphFont"/>
    <w:link w:val="CommentText"/>
    <w:uiPriority w:val="99"/>
    <w:semiHidden/>
    <w:rsid w:val="000F2CBA"/>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2CBA"/>
    <w:rPr>
      <w:b/>
      <w:bCs/>
    </w:rPr>
  </w:style>
  <w:style w:type="character" w:customStyle="1" w:styleId="CommentSubjectChar">
    <w:name w:val="Comment Subject Char"/>
    <w:basedOn w:val="CommentTextChar"/>
    <w:link w:val="CommentSubject"/>
    <w:uiPriority w:val="99"/>
    <w:semiHidden/>
    <w:rsid w:val="000F2CBA"/>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0F2CBA"/>
    <w:rPr>
      <w:rFonts w:ascii="Tahoma" w:hAnsi="Tahoma" w:cs="Tahoma"/>
      <w:sz w:val="16"/>
      <w:szCs w:val="16"/>
    </w:rPr>
  </w:style>
  <w:style w:type="character" w:customStyle="1" w:styleId="BalloonTextChar">
    <w:name w:val="Balloon Text Char"/>
    <w:basedOn w:val="DefaultParagraphFont"/>
    <w:link w:val="BalloonText"/>
    <w:uiPriority w:val="99"/>
    <w:semiHidden/>
    <w:rsid w:val="000F2CBA"/>
    <w:rPr>
      <w:rFonts w:ascii="Tahoma" w:hAnsi="Tahoma" w:cs="Tahoma"/>
      <w:sz w:val="16"/>
      <w:szCs w:val="16"/>
      <w:lang w:eastAsia="en-GB"/>
    </w:rPr>
  </w:style>
  <w:style w:type="character" w:styleId="Hyperlink">
    <w:name w:val="Hyperlink"/>
    <w:basedOn w:val="DefaultParagraphFont"/>
    <w:uiPriority w:val="99"/>
    <w:unhideWhenUsed/>
    <w:rsid w:val="002E1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81125">
      <w:bodyDiv w:val="1"/>
      <w:marLeft w:val="0"/>
      <w:marRight w:val="0"/>
      <w:marTop w:val="0"/>
      <w:marBottom w:val="0"/>
      <w:divBdr>
        <w:top w:val="none" w:sz="0" w:space="0" w:color="auto"/>
        <w:left w:val="none" w:sz="0" w:space="0" w:color="auto"/>
        <w:bottom w:val="none" w:sz="0" w:space="0" w:color="auto"/>
        <w:right w:val="none" w:sz="0" w:space="0" w:color="auto"/>
      </w:divBdr>
    </w:div>
    <w:div w:id="1842771379">
      <w:bodyDiv w:val="1"/>
      <w:marLeft w:val="0"/>
      <w:marRight w:val="0"/>
      <w:marTop w:val="0"/>
      <w:marBottom w:val="0"/>
      <w:divBdr>
        <w:top w:val="none" w:sz="0" w:space="0" w:color="auto"/>
        <w:left w:val="none" w:sz="0" w:space="0" w:color="auto"/>
        <w:bottom w:val="none" w:sz="0" w:space="0" w:color="auto"/>
        <w:right w:val="none" w:sz="0" w:space="0" w:color="auto"/>
      </w:divBdr>
    </w:div>
    <w:div w:id="19845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wwords.co.uk/POW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tkins@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seduea</dc:creator>
  <cp:lastModifiedBy>Administrator</cp:lastModifiedBy>
  <cp:revision>2</cp:revision>
  <cp:lastPrinted>2012-10-05T15:00:00Z</cp:lastPrinted>
  <dcterms:created xsi:type="dcterms:W3CDTF">2015-04-16T15:31:00Z</dcterms:created>
  <dcterms:modified xsi:type="dcterms:W3CDTF">2015-04-16T15:31:00Z</dcterms:modified>
</cp:coreProperties>
</file>