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3.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4.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5.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6.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7.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8.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3973" w:rsidRPr="002B72AF" w:rsidRDefault="00FF1071" w:rsidP="002B72AF">
      <w:pPr>
        <w:pStyle w:val="H1"/>
        <w:spacing w:before="0" w:line="480" w:lineRule="auto"/>
        <w:jc w:val="center"/>
        <w:rPr>
          <w:b/>
          <w:color w:val="auto"/>
          <w:lang w:val="en-GB"/>
        </w:rPr>
      </w:pPr>
      <w:r w:rsidRPr="002B72AF">
        <w:rPr>
          <w:b/>
          <w:color w:val="auto"/>
        </w:rPr>
        <w:t>The degradation of mechanical properties in halloysite nanoclay-polyester nanocomposites exposed to diluted methanol</w:t>
      </w:r>
    </w:p>
    <w:p w:rsidR="00FF1071" w:rsidRPr="002B72AF" w:rsidRDefault="00FF1071" w:rsidP="002B72AF">
      <w:pPr>
        <w:pStyle w:val="AU"/>
        <w:spacing w:line="480" w:lineRule="auto"/>
        <w:jc w:val="center"/>
        <w:rPr>
          <w:b/>
          <w:color w:val="auto"/>
          <w:sz w:val="24"/>
          <w:lang w:val="en-GB"/>
        </w:rPr>
      </w:pPr>
      <w:r w:rsidRPr="002B72AF">
        <w:rPr>
          <w:b/>
          <w:color w:val="auto"/>
          <w:sz w:val="24"/>
          <w:lang w:val="en-GB"/>
        </w:rPr>
        <w:t>Mohd Shahneel Saharudin</w:t>
      </w:r>
      <w:r w:rsidR="00BF66F2" w:rsidRPr="002B72AF">
        <w:rPr>
          <w:b/>
          <w:color w:val="auto"/>
          <w:sz w:val="24"/>
          <w:vertAlign w:val="superscript"/>
          <w:lang w:val="en-GB"/>
        </w:rPr>
        <w:t>1,</w:t>
      </w:r>
      <w:r w:rsidR="00DF574C" w:rsidRPr="002B72AF">
        <w:rPr>
          <w:b/>
          <w:color w:val="auto"/>
          <w:sz w:val="24"/>
          <w:vertAlign w:val="superscript"/>
          <w:lang w:val="en-GB"/>
        </w:rPr>
        <w:t>2,</w:t>
      </w:r>
      <w:r w:rsidRPr="002B72AF">
        <w:rPr>
          <w:b/>
          <w:color w:val="auto"/>
          <w:sz w:val="24"/>
          <w:lang w:val="en-GB"/>
        </w:rPr>
        <w:t xml:space="preserve"> Rasheed Atif</w:t>
      </w:r>
      <w:r w:rsidR="00BF66F2" w:rsidRPr="002B72AF">
        <w:rPr>
          <w:b/>
          <w:color w:val="auto"/>
          <w:sz w:val="24"/>
          <w:vertAlign w:val="superscript"/>
          <w:lang w:val="en-GB"/>
        </w:rPr>
        <w:t>2</w:t>
      </w:r>
      <w:r w:rsidRPr="002B72AF">
        <w:rPr>
          <w:b/>
          <w:color w:val="auto"/>
          <w:sz w:val="24"/>
          <w:lang w:val="en-GB"/>
        </w:rPr>
        <w:t>, Islam Shyha</w:t>
      </w:r>
      <w:r w:rsidR="00BF66F2" w:rsidRPr="002B72AF">
        <w:rPr>
          <w:b/>
          <w:color w:val="auto"/>
          <w:sz w:val="24"/>
          <w:vertAlign w:val="superscript"/>
          <w:lang w:val="en-GB"/>
        </w:rPr>
        <w:t>2</w:t>
      </w:r>
      <w:r w:rsidRPr="002B72AF">
        <w:rPr>
          <w:b/>
          <w:color w:val="auto"/>
          <w:sz w:val="24"/>
          <w:lang w:val="en-GB"/>
        </w:rPr>
        <w:t xml:space="preserve"> and Fawad Inam</w:t>
      </w:r>
      <w:r w:rsidR="00BF66F2" w:rsidRPr="002B72AF">
        <w:rPr>
          <w:b/>
          <w:color w:val="auto"/>
          <w:sz w:val="24"/>
          <w:vertAlign w:val="superscript"/>
          <w:lang w:val="en-GB"/>
        </w:rPr>
        <w:t>2</w:t>
      </w:r>
    </w:p>
    <w:p w:rsidR="002B72AF" w:rsidRPr="002B72AF" w:rsidRDefault="002B72AF" w:rsidP="002B72AF">
      <w:pPr>
        <w:pStyle w:val="TEXT"/>
        <w:numPr>
          <w:ilvl w:val="0"/>
          <w:numId w:val="3"/>
        </w:numPr>
        <w:spacing w:line="480" w:lineRule="auto"/>
        <w:rPr>
          <w:sz w:val="22"/>
          <w:lang w:val="en-GB" w:eastAsia="zh-CN"/>
        </w:rPr>
      </w:pPr>
      <w:r w:rsidRPr="002B72AF">
        <w:rPr>
          <w:sz w:val="22"/>
          <w:lang w:val="en-GB" w:eastAsia="zh-CN"/>
        </w:rPr>
        <w:t>Universiti Kuala Lumpur Institute of Product Design and Manufacturing (UniKL IPROM), 56100 Cheras, Kuala Lumpur, Malaysia.</w:t>
      </w:r>
    </w:p>
    <w:p w:rsidR="002B72AF" w:rsidRPr="002B72AF" w:rsidRDefault="002B72AF" w:rsidP="002B72AF">
      <w:pPr>
        <w:pStyle w:val="TEXT"/>
        <w:numPr>
          <w:ilvl w:val="0"/>
          <w:numId w:val="3"/>
        </w:numPr>
        <w:spacing w:line="480" w:lineRule="auto"/>
        <w:rPr>
          <w:sz w:val="22"/>
          <w:lang w:eastAsia="zh-CN"/>
        </w:rPr>
      </w:pPr>
      <w:r w:rsidRPr="002B72AF">
        <w:rPr>
          <w:sz w:val="22"/>
          <w:lang w:eastAsia="zh-CN"/>
        </w:rPr>
        <w:t>Northumbria University, Faculty of Engineering and Environment, Department of Mechanical and Construction Engineering, Newcastle upon Tyne, NE1 8ST, United Kingdom.</w:t>
      </w:r>
    </w:p>
    <w:p w:rsidR="001B5425" w:rsidRPr="002B72AF" w:rsidRDefault="009078D0" w:rsidP="002B72AF">
      <w:pPr>
        <w:pStyle w:val="ABKWH"/>
        <w:spacing w:line="480" w:lineRule="auto"/>
        <w:rPr>
          <w:b/>
        </w:rPr>
      </w:pPr>
      <w:r w:rsidRPr="00BF66F2">
        <w:rPr>
          <w:b/>
          <w:color w:val="auto"/>
        </w:rPr>
        <w:t>Abstract</w:t>
      </w:r>
      <w:r w:rsidRPr="00BF66F2">
        <w:rPr>
          <w:b/>
        </w:rPr>
        <w:t xml:space="preserve"> </w:t>
      </w:r>
    </w:p>
    <w:p w:rsidR="00F33BB8" w:rsidRPr="00F33BB8" w:rsidRDefault="00F33BB8" w:rsidP="00FA315D">
      <w:pPr>
        <w:pStyle w:val="TEXT"/>
        <w:spacing w:line="480" w:lineRule="auto"/>
        <w:jc w:val="both"/>
        <w:rPr>
          <w:lang w:val="en-GB" w:eastAsia="zh-CN"/>
        </w:rPr>
      </w:pPr>
      <w:r w:rsidRPr="00F33BB8">
        <w:rPr>
          <w:lang w:val="en-GB" w:eastAsia="zh-CN"/>
        </w:rPr>
        <w:t>The degradation of mechanical properties in halloysite-nanoclay polyester nanocomposites</w:t>
      </w:r>
    </w:p>
    <w:p w:rsidR="00A77799" w:rsidRPr="00FA5BCA" w:rsidRDefault="00F33BB8" w:rsidP="004E5D05">
      <w:pPr>
        <w:pStyle w:val="TEXT"/>
        <w:spacing w:line="480" w:lineRule="auto"/>
        <w:jc w:val="both"/>
        <w:rPr>
          <w:lang w:val="en-GB" w:eastAsia="zh-CN"/>
        </w:rPr>
      </w:pPr>
      <w:r w:rsidRPr="00F33BB8">
        <w:rPr>
          <w:lang w:val="en-GB" w:eastAsia="zh-CN"/>
        </w:rPr>
        <w:t>was studied after an exposure of 24 h in diluted methanol system by clamping test</w:t>
      </w:r>
      <w:r w:rsidR="00FA315D">
        <w:rPr>
          <w:lang w:val="en-GB" w:eastAsia="zh-CN"/>
        </w:rPr>
        <w:t xml:space="preserve"> </w:t>
      </w:r>
      <w:r w:rsidRPr="00F33BB8">
        <w:rPr>
          <w:lang w:val="en-GB" w:eastAsia="zh-CN"/>
        </w:rPr>
        <w:t>specimens across steel templates. The glass transition</w:t>
      </w:r>
      <w:r w:rsidR="00FA315D">
        <w:rPr>
          <w:lang w:val="en-GB" w:eastAsia="zh-CN"/>
        </w:rPr>
        <w:t xml:space="preserve"> </w:t>
      </w:r>
      <w:r w:rsidRPr="00F33BB8">
        <w:rPr>
          <w:lang w:val="en-GB" w:eastAsia="zh-CN"/>
        </w:rPr>
        <w:t>temperature (</w:t>
      </w:r>
      <w:r w:rsidRPr="00F33BB8">
        <w:rPr>
          <w:i/>
          <w:iCs/>
          <w:lang w:val="en-GB" w:eastAsia="zh-CN"/>
        </w:rPr>
        <w:t>T</w:t>
      </w:r>
      <w:r w:rsidRPr="00BB58A3">
        <w:rPr>
          <w:iCs/>
          <w:vertAlign w:val="subscript"/>
          <w:lang w:val="en-GB" w:eastAsia="zh-CN"/>
        </w:rPr>
        <w:t>g</w:t>
      </w:r>
      <w:r w:rsidRPr="00F33BB8">
        <w:rPr>
          <w:lang w:val="en-GB" w:eastAsia="zh-CN"/>
        </w:rPr>
        <w:t xml:space="preserve">), and storage modulus increased steadily with the increase of </w:t>
      </w:r>
      <w:r w:rsidR="008A412E">
        <w:rPr>
          <w:lang w:val="en-GB" w:eastAsia="zh-CN"/>
        </w:rPr>
        <w:t>halloysite nanoclays</w:t>
      </w:r>
      <w:r w:rsidRPr="00F33BB8">
        <w:rPr>
          <w:lang w:val="en-GB" w:eastAsia="zh-CN"/>
        </w:rPr>
        <w:t xml:space="preserve"> before</w:t>
      </w:r>
      <w:r w:rsidR="004E5D05">
        <w:rPr>
          <w:lang w:val="en-GB" w:eastAsia="zh-CN"/>
        </w:rPr>
        <w:t xml:space="preserve"> </w:t>
      </w:r>
      <w:r w:rsidRPr="00F33BB8">
        <w:rPr>
          <w:lang w:val="en-GB" w:eastAsia="zh-CN"/>
        </w:rPr>
        <w:t>and after diluted methanol exposure.</w:t>
      </w:r>
      <w:r w:rsidR="00E505CE">
        <w:rPr>
          <w:lang w:eastAsia="zh-CN"/>
        </w:rPr>
        <w:t xml:space="preserve"> </w:t>
      </w:r>
      <w:r w:rsidR="004E5D05">
        <w:rPr>
          <w:lang w:val="en-GB" w:eastAsia="zh-CN"/>
        </w:rPr>
        <w:t xml:space="preserve">The addition of </w:t>
      </w:r>
      <w:r w:rsidR="008A412E">
        <w:rPr>
          <w:lang w:val="en-GB" w:eastAsia="zh-CN"/>
        </w:rPr>
        <w:t>nano-fillers</w:t>
      </w:r>
      <w:r w:rsidR="004E5D05">
        <w:rPr>
          <w:lang w:val="en-GB" w:eastAsia="zh-CN"/>
        </w:rPr>
        <w:t xml:space="preserve"> was found to </w:t>
      </w:r>
      <w:r w:rsidR="00042E8E">
        <w:rPr>
          <w:lang w:val="en-GB" w:eastAsia="zh-CN"/>
        </w:rPr>
        <w:t>reduce</w:t>
      </w:r>
      <w:r w:rsidR="004E5D05">
        <w:rPr>
          <w:lang w:val="en-GB" w:eastAsia="zh-CN"/>
        </w:rPr>
        <w:t xml:space="preserve"> liquid uptake</w:t>
      </w:r>
      <w:r w:rsidR="004B4F87">
        <w:rPr>
          <w:lang w:val="en-GB" w:eastAsia="zh-CN"/>
        </w:rPr>
        <w:t xml:space="preserve"> by</w:t>
      </w:r>
      <w:r w:rsidR="00042E8E">
        <w:rPr>
          <w:lang w:val="en-GB" w:eastAsia="zh-CN"/>
        </w:rPr>
        <w:t xml:space="preserve"> 0.6%</w:t>
      </w:r>
      <w:r w:rsidR="004E5D05">
        <w:rPr>
          <w:lang w:val="en-GB" w:eastAsia="zh-CN"/>
        </w:rPr>
        <w:t xml:space="preserve"> </w:t>
      </w:r>
      <w:r w:rsidR="00042E8E">
        <w:rPr>
          <w:lang w:val="en-GB" w:eastAsia="zh-CN"/>
        </w:rPr>
        <w:t>in case of 1 wt% reinforcement</w:t>
      </w:r>
      <w:r w:rsidR="00077101">
        <w:rPr>
          <w:lang w:val="en-GB" w:eastAsia="zh-CN"/>
        </w:rPr>
        <w:t xml:space="preserve"> compared to monolithic polyester</w:t>
      </w:r>
      <w:r w:rsidR="004E5D05">
        <w:rPr>
          <w:lang w:val="en-GB" w:eastAsia="zh-CN"/>
        </w:rPr>
        <w:t>.</w:t>
      </w:r>
      <w:r w:rsidR="004E5D05" w:rsidRPr="004E5D05">
        <w:rPr>
          <w:lang w:val="en-GB" w:eastAsia="zh-CN"/>
        </w:rPr>
        <w:t xml:space="preserve"> </w:t>
      </w:r>
      <w:r w:rsidR="00AD1C72">
        <w:rPr>
          <w:lang w:val="en-GB" w:eastAsia="zh-CN"/>
        </w:rPr>
        <w:t xml:space="preserve">The mechanical </w:t>
      </w:r>
      <w:r w:rsidR="00AD1C72">
        <w:rPr>
          <w:lang w:val="en-GB" w:eastAsia="zh-CN"/>
        </w:rPr>
        <w:lastRenderedPageBreak/>
        <w:t>properties</w:t>
      </w:r>
      <w:r w:rsidR="009538EB">
        <w:rPr>
          <w:lang w:val="en-GB" w:eastAsia="zh-CN"/>
        </w:rPr>
        <w:t xml:space="preserve"> </w:t>
      </w:r>
      <w:r w:rsidR="00AD1C72">
        <w:rPr>
          <w:lang w:val="en-GB" w:eastAsia="zh-CN"/>
        </w:rPr>
        <w:t xml:space="preserve">of polyester based nanocomposites were found to decrease as a result of diluted methanol absorption. </w:t>
      </w:r>
      <w:r w:rsidR="001A2BFD">
        <w:rPr>
          <w:lang w:val="en-GB" w:eastAsia="zh-CN"/>
        </w:rPr>
        <w:t>After diluted methanol exposure, the</w:t>
      </w:r>
      <w:r w:rsidR="00D86533">
        <w:rPr>
          <w:lang w:val="en-GB" w:eastAsia="zh-CN"/>
        </w:rPr>
        <w:t xml:space="preserve"> maximum</w:t>
      </w:r>
      <w:r w:rsidR="001A2BFD">
        <w:rPr>
          <w:lang w:val="en-GB" w:eastAsia="zh-CN"/>
        </w:rPr>
        <w:t xml:space="preserve"> </w:t>
      </w:r>
      <w:r w:rsidR="003504C7">
        <w:rPr>
          <w:lang w:val="en-GB" w:eastAsia="zh-CN"/>
        </w:rPr>
        <w:t xml:space="preserve">microhardness, </w:t>
      </w:r>
      <w:r w:rsidR="001A2BFD">
        <w:rPr>
          <w:lang w:val="en-GB" w:eastAsia="zh-CN"/>
        </w:rPr>
        <w:t>tensile, flexural</w:t>
      </w:r>
      <w:r w:rsidR="003504C7">
        <w:rPr>
          <w:lang w:val="en-GB" w:eastAsia="zh-CN"/>
        </w:rPr>
        <w:t xml:space="preserve"> and</w:t>
      </w:r>
      <w:r w:rsidR="00ED68D4">
        <w:rPr>
          <w:lang w:val="en-GB" w:eastAsia="zh-CN"/>
        </w:rPr>
        <w:t xml:space="preserve"> impact toughness</w:t>
      </w:r>
      <w:r w:rsidR="00DF5A3B">
        <w:rPr>
          <w:lang w:val="en-GB" w:eastAsia="zh-CN"/>
        </w:rPr>
        <w:t xml:space="preserve"> values</w:t>
      </w:r>
      <w:r w:rsidR="001A2BFD">
        <w:rPr>
          <w:lang w:val="en-GB" w:eastAsia="zh-CN"/>
        </w:rPr>
        <w:t xml:space="preserve"> were observed at 1 wt% of halloysite nanoclay. </w:t>
      </w:r>
      <w:r w:rsidR="003504C7">
        <w:rPr>
          <w:lang w:val="en-GB" w:eastAsia="zh-CN"/>
        </w:rPr>
        <w:t xml:space="preserve">The microhardness increased from 203 HV to 294 HV (45% increase). </w:t>
      </w:r>
      <w:r w:rsidR="001A2BFD">
        <w:rPr>
          <w:lang w:val="en-GB" w:eastAsia="zh-CN"/>
        </w:rPr>
        <w:t>The Young’s modulus increased from</w:t>
      </w:r>
      <w:r w:rsidR="00A5783F">
        <w:rPr>
          <w:lang w:val="en-GB" w:eastAsia="zh-CN"/>
        </w:rPr>
        <w:t xml:space="preserve"> 0.49 GPa to 0.83 GPa (70% increase) and the tensile strength increased from</w:t>
      </w:r>
      <w:r w:rsidR="00FA5BCA">
        <w:rPr>
          <w:lang w:val="en-GB" w:eastAsia="zh-CN"/>
        </w:rPr>
        <w:t xml:space="preserve"> 23 MPa</w:t>
      </w:r>
      <w:r w:rsidR="00A5783F">
        <w:rPr>
          <w:lang w:val="en-GB" w:eastAsia="zh-CN"/>
        </w:rPr>
        <w:t xml:space="preserve"> to</w:t>
      </w:r>
      <w:r w:rsidR="00FA5BCA">
        <w:rPr>
          <w:lang w:val="en-GB" w:eastAsia="zh-CN"/>
        </w:rPr>
        <w:t xml:space="preserve"> 27</w:t>
      </w:r>
      <w:r w:rsidR="00A5783F">
        <w:rPr>
          <w:lang w:val="en-GB" w:eastAsia="zh-CN"/>
        </w:rPr>
        <w:t xml:space="preserve"> (</w:t>
      </w:r>
      <w:r w:rsidR="00FA5BCA">
        <w:rPr>
          <w:lang w:val="en-GB" w:eastAsia="zh-CN"/>
        </w:rPr>
        <w:t>17.4</w:t>
      </w:r>
      <w:r w:rsidR="00A5783F">
        <w:rPr>
          <w:lang w:val="en-GB" w:eastAsia="zh-CN"/>
        </w:rPr>
        <w:t>% increase</w:t>
      </w:r>
      <w:r w:rsidR="00722D7F">
        <w:rPr>
          <w:lang w:val="en-GB" w:eastAsia="zh-CN"/>
        </w:rPr>
        <w:t>)</w:t>
      </w:r>
      <w:r w:rsidR="00236E9D">
        <w:rPr>
          <w:lang w:val="en-GB" w:eastAsia="zh-CN"/>
        </w:rPr>
        <w:t>. T</w:t>
      </w:r>
      <w:r w:rsidR="001F7192" w:rsidRPr="001F7192">
        <w:rPr>
          <w:lang w:val="en-GB" w:eastAsia="zh-CN"/>
        </w:rPr>
        <w:t xml:space="preserve">he impact </w:t>
      </w:r>
      <w:r w:rsidR="00D86533">
        <w:rPr>
          <w:lang w:val="en-GB" w:eastAsia="zh-CN"/>
        </w:rPr>
        <w:t>toughness</w:t>
      </w:r>
      <w:r w:rsidR="00236E9D">
        <w:rPr>
          <w:lang w:val="en-GB" w:eastAsia="zh-CN"/>
        </w:rPr>
        <w:t xml:space="preserve"> increased from 0.19 kJ/m</w:t>
      </w:r>
      <w:r w:rsidR="00236E9D" w:rsidRPr="00236E9D">
        <w:rPr>
          <w:vertAlign w:val="superscript"/>
          <w:lang w:val="en-GB" w:eastAsia="zh-CN"/>
        </w:rPr>
        <w:t>2</w:t>
      </w:r>
      <w:r w:rsidR="00236E9D">
        <w:rPr>
          <w:lang w:val="en-GB" w:eastAsia="zh-CN"/>
        </w:rPr>
        <w:t xml:space="preserve"> to</w:t>
      </w:r>
      <w:r w:rsidR="001F7192" w:rsidRPr="001F7192">
        <w:rPr>
          <w:lang w:val="en-SG" w:eastAsia="zh-CN"/>
        </w:rPr>
        <w:t xml:space="preserve"> 0.54 kJ/m</w:t>
      </w:r>
      <w:r w:rsidR="001F7192" w:rsidRPr="001F7192">
        <w:rPr>
          <w:vertAlign w:val="superscript"/>
          <w:lang w:val="en-SG" w:eastAsia="zh-CN"/>
        </w:rPr>
        <w:t>2</w:t>
      </w:r>
      <w:r w:rsidR="001F7192" w:rsidRPr="001F7192">
        <w:rPr>
          <w:lang w:val="en-SG" w:eastAsia="zh-CN"/>
        </w:rPr>
        <w:t xml:space="preserve"> </w:t>
      </w:r>
      <w:r w:rsidR="00236E9D">
        <w:rPr>
          <w:lang w:val="en-SG" w:eastAsia="zh-CN"/>
        </w:rPr>
        <w:t>in</w:t>
      </w:r>
      <w:r w:rsidR="001F7192" w:rsidRPr="001F7192">
        <w:rPr>
          <w:lang w:val="en-SG" w:eastAsia="zh-CN"/>
        </w:rPr>
        <w:t xml:space="preserve"> diluted methanol </w:t>
      </w:r>
      <w:r w:rsidR="00236E9D">
        <w:rPr>
          <w:lang w:val="en-SG" w:eastAsia="zh-CN"/>
        </w:rPr>
        <w:t>system</w:t>
      </w:r>
      <w:r w:rsidR="00290F32">
        <w:rPr>
          <w:lang w:val="en-SG" w:eastAsia="zh-CN"/>
        </w:rPr>
        <w:t xml:space="preserve"> </w:t>
      </w:r>
      <w:r w:rsidR="00290F32" w:rsidRPr="00290F32">
        <w:rPr>
          <w:lang w:val="en-SG" w:eastAsia="zh-CN"/>
        </w:rPr>
        <w:t>(184% increase)</w:t>
      </w:r>
      <w:r w:rsidR="00290F32">
        <w:rPr>
          <w:lang w:val="en-SG" w:eastAsia="zh-CN"/>
        </w:rPr>
        <w:t>.</w:t>
      </w:r>
      <w:r w:rsidR="00290F32" w:rsidRPr="00290F32">
        <w:rPr>
          <w:lang w:val="en-SG" w:eastAsia="zh-CN"/>
        </w:rPr>
        <w:t xml:space="preserve"> </w:t>
      </w:r>
      <w:r w:rsidR="00497C91">
        <w:rPr>
          <w:lang w:val="en-GB" w:eastAsia="zh-CN"/>
        </w:rPr>
        <w:t>Surprisingly</w:t>
      </w:r>
      <w:r w:rsidR="00AD1C72">
        <w:rPr>
          <w:lang w:val="en-GB" w:eastAsia="zh-CN"/>
        </w:rPr>
        <w:t>, t</w:t>
      </w:r>
      <w:r w:rsidR="00D05BE2">
        <w:rPr>
          <w:lang w:eastAsia="zh-CN"/>
        </w:rPr>
        <w:t>he fracture toughness of all types of nanocomposites was found to increase after exposing to diluted methanol</w:t>
      </w:r>
      <w:r w:rsidR="002D385D">
        <w:rPr>
          <w:lang w:eastAsia="zh-CN"/>
        </w:rPr>
        <w:t xml:space="preserve"> due to plasticization effect</w:t>
      </w:r>
      <w:r w:rsidR="00D05BE2">
        <w:rPr>
          <w:lang w:eastAsia="zh-CN"/>
        </w:rPr>
        <w:t xml:space="preserve">. </w:t>
      </w:r>
      <w:r w:rsidR="007E72C4">
        <w:rPr>
          <w:lang w:val="en-GB" w:eastAsia="zh-CN"/>
        </w:rPr>
        <w:t>Scanning electron microscopic images</w:t>
      </w:r>
      <w:bookmarkStart w:id="0" w:name="_GoBack"/>
      <w:bookmarkEnd w:id="0"/>
      <w:r w:rsidRPr="00F33BB8">
        <w:rPr>
          <w:lang w:val="en-GB" w:eastAsia="zh-CN"/>
        </w:rPr>
        <w:t xml:space="preserve"> of the fractured surfaces</w:t>
      </w:r>
      <w:r>
        <w:rPr>
          <w:lang w:val="en-GB" w:eastAsia="zh-CN"/>
        </w:rPr>
        <w:t xml:space="preserve"> </w:t>
      </w:r>
      <w:r w:rsidRPr="00F33BB8">
        <w:rPr>
          <w:lang w:val="en-GB" w:eastAsia="zh-CN"/>
        </w:rPr>
        <w:t>of tensile specimens revealed that the methanol increase</w:t>
      </w:r>
      <w:r w:rsidR="00952CF9">
        <w:rPr>
          <w:lang w:val="en-GB" w:eastAsia="zh-CN"/>
        </w:rPr>
        <w:t>d</w:t>
      </w:r>
      <w:r w:rsidRPr="00F33BB8">
        <w:rPr>
          <w:lang w:val="en-GB" w:eastAsia="zh-CN"/>
        </w:rPr>
        <w:t xml:space="preserve"> the ductility of the matrix and</w:t>
      </w:r>
      <w:r>
        <w:rPr>
          <w:lang w:val="en-GB" w:eastAsia="zh-CN"/>
        </w:rPr>
        <w:t xml:space="preserve"> </w:t>
      </w:r>
      <w:r w:rsidRPr="00F33BB8">
        <w:rPr>
          <w:lang w:val="en-GB" w:eastAsia="zh-CN"/>
        </w:rPr>
        <w:t>reduce</w:t>
      </w:r>
      <w:r w:rsidR="00952CF9">
        <w:rPr>
          <w:lang w:val="en-GB" w:eastAsia="zh-CN"/>
        </w:rPr>
        <w:t>d</w:t>
      </w:r>
      <w:r w:rsidRPr="00F33BB8">
        <w:rPr>
          <w:lang w:val="en-GB" w:eastAsia="zh-CN"/>
        </w:rPr>
        <w:t xml:space="preserve"> the mechanical properties of the nanocomposites.</w:t>
      </w:r>
    </w:p>
    <w:p w:rsidR="00BF66F2" w:rsidRPr="002B72AF" w:rsidRDefault="00BF66F2" w:rsidP="002B72AF">
      <w:pPr>
        <w:pStyle w:val="TEXT"/>
        <w:spacing w:line="480" w:lineRule="auto"/>
        <w:jc w:val="both"/>
        <w:rPr>
          <w:b/>
        </w:rPr>
      </w:pPr>
      <w:r w:rsidRPr="002B72AF">
        <w:rPr>
          <w:b/>
        </w:rPr>
        <w:t>Keywords</w:t>
      </w:r>
    </w:p>
    <w:p w:rsidR="00BF66F2" w:rsidRDefault="00952CF9" w:rsidP="002B72AF">
      <w:pPr>
        <w:pStyle w:val="TEXT"/>
        <w:spacing w:line="480" w:lineRule="auto"/>
        <w:jc w:val="both"/>
      </w:pPr>
      <w:r>
        <w:t>Hallo</w:t>
      </w:r>
      <w:r w:rsidR="00965E2A">
        <w:t>y</w:t>
      </w:r>
      <w:r>
        <w:t xml:space="preserve">site nanoclay; Polyester; Methanol; Nanocomposites; </w:t>
      </w:r>
      <w:r w:rsidR="00BF66F2">
        <w:t>Mechani</w:t>
      </w:r>
      <w:r w:rsidR="00373D23">
        <w:t>cal properties</w:t>
      </w:r>
      <w:r w:rsidR="002B72AF">
        <w:t>.</w:t>
      </w:r>
    </w:p>
    <w:p w:rsidR="00FF1071" w:rsidRPr="002B72AF" w:rsidRDefault="00FF1071" w:rsidP="002B72AF">
      <w:pPr>
        <w:pStyle w:val="TEXT"/>
        <w:spacing w:line="480" w:lineRule="auto"/>
        <w:jc w:val="both"/>
        <w:rPr>
          <w:b/>
        </w:rPr>
      </w:pPr>
      <w:r w:rsidRPr="00FF1071">
        <w:rPr>
          <w:b/>
        </w:rPr>
        <w:t>Introduction</w:t>
      </w:r>
    </w:p>
    <w:p w:rsidR="004B419E" w:rsidRPr="00162D0F" w:rsidRDefault="00FF1071" w:rsidP="00EF7957">
      <w:pPr>
        <w:pStyle w:val="TEXT"/>
        <w:spacing w:after="240" w:line="480" w:lineRule="auto"/>
        <w:jc w:val="both"/>
        <w:rPr>
          <w:lang w:val="en-GB"/>
        </w:rPr>
      </w:pPr>
      <w:r w:rsidRPr="00FF1071">
        <w:rPr>
          <w:lang w:val="en-GB"/>
        </w:rPr>
        <w:t xml:space="preserve">The incorporation of halloysite nanoclay with tube-like morphology to resist degradation of mechanical properties of polymer nanocomposites, when exposed to </w:t>
      </w:r>
      <w:r w:rsidR="00B83F19">
        <w:rPr>
          <w:lang w:val="en-GB"/>
        </w:rPr>
        <w:t>diluted methanol</w:t>
      </w:r>
      <w:r w:rsidRPr="00FF1071">
        <w:rPr>
          <w:lang w:val="en-GB"/>
        </w:rPr>
        <w:t xml:space="preserve"> is a novel area of research</w:t>
      </w:r>
      <w:r w:rsidR="00EA338C">
        <w:rPr>
          <w:lang w:val="en-GB"/>
        </w:rPr>
        <w:t>.</w:t>
      </w:r>
      <w:r w:rsidRPr="00FF1071">
        <w:rPr>
          <w:lang w:val="en-GB"/>
        </w:rPr>
        <w:fldChar w:fldCharType="begin" w:fldLock="1"/>
      </w:r>
      <w:r w:rsidR="00942445">
        <w:rPr>
          <w:lang w:val="en-GB"/>
        </w:rPr>
        <w:instrText>ADDIN CSL_CITATION { "citationItems" : [ { "id" : "ITEM-1", "itemData" : { "DOI" : "10.1039/C5RA22620A", "ISSN" : "2046-2069", "author" : [ { "dropping-particle" : "", "family" : "Saharudin", "given" : "Mohd Shahneel", "non-dropping-particle" : "", "parse-names" : false, "suffix" : "" }, { "dropping-particle" : "", "family" : "Atif", "given" : "Rasheed", "non-dropping-particle" : "", "parse-names" : false, "suffix" : "" }, { "dropping-particle" : "", "family" : "Shyha", "given" : "Islam", "non-dropping-particle" : "", "parse-names" : false, "suffix" : "" }, { "dropping-particle" : "", "family" : "Inam", "given" : "Fawad", "non-dropping-particle" : "", "parse-names" : false, "suffix" : "" } ], "container-title" : "RSC Adv.", "id" : "ITEM-1", "issue" : "2", "issued" : { "date-parts" : [ [ "2016" ] ] }, "page" : "1076-1089", "publisher" : "Royal Society of Chemistry", "title" : "The degradation of mechanical properties in polymer nano-composites exposed to liquid media \u2013 a review", "type" : "article-journal", "volume" : "6" }, "uris" : [ "http://www.mendeley.com/documents/?uuid=2abda524-9042-4411-ad6c-c0ab407b9f73" ] } ], "mendeley" : { "formattedCitation" : "&lt;sup&gt;1&lt;/sup&gt;", "plainTextFormattedCitation" : "1", "previouslyFormattedCitation" : "&lt;sup&gt;1&lt;/sup&gt;" }, "properties" : { "noteIndex" : 0 }, "schema" : "https://github.com/citation-style-language/schema/raw/master/csl-citation.json" }</w:instrText>
      </w:r>
      <w:r w:rsidRPr="00FF1071">
        <w:rPr>
          <w:lang w:val="en-GB"/>
        </w:rPr>
        <w:fldChar w:fldCharType="separate"/>
      </w:r>
      <w:r w:rsidR="00D9312F" w:rsidRPr="00D9312F">
        <w:rPr>
          <w:noProof/>
          <w:vertAlign w:val="superscript"/>
          <w:lang w:val="en-GB"/>
        </w:rPr>
        <w:t>1</w:t>
      </w:r>
      <w:r w:rsidRPr="00FF1071">
        <w:rPr>
          <w:lang w:val="en-GB"/>
        </w:rPr>
        <w:fldChar w:fldCharType="end"/>
      </w:r>
      <w:r w:rsidRPr="00FF1071">
        <w:rPr>
          <w:lang w:val="en-GB"/>
        </w:rPr>
        <w:t xml:space="preserve"> </w:t>
      </w:r>
      <w:r w:rsidR="001831D3">
        <w:rPr>
          <w:lang w:val="en-GB"/>
        </w:rPr>
        <w:t>Albeit</w:t>
      </w:r>
      <w:r w:rsidRPr="00FF1071">
        <w:rPr>
          <w:lang w:val="en-GB"/>
        </w:rPr>
        <w:t xml:space="preserve"> the clay based particles have been widely used to improve mechanical properties of polymers</w:t>
      </w:r>
      <w:r w:rsidRPr="00FF1071">
        <w:rPr>
          <w:lang w:val="en-GB"/>
        </w:rPr>
        <w:fldChar w:fldCharType="begin" w:fldLock="1"/>
      </w:r>
      <w:r w:rsidR="00942445">
        <w:rPr>
          <w:lang w:val="en-GB"/>
        </w:rPr>
        <w:instrText>ADDIN CSL_CITATION { "citationItems" : [ { "id" : "ITEM-1", "itemData" : { "DOI" : "10.1016/j.apsusc.2011.09.016", "ISSN" : "01694332", "abstract" : "Using a small amount of nanoclay (montmorillonite (MMT)) can significantly enhance the thermal and mechanical properties of polymer-based composites. Therefore, an in depth understanding of the bonding characteristic between the nanoclay and its surrounding matrix is essential. In this study, Fourier Transform Infrared spectroscopy (FTIR) and X-ray photoelectron spectroscopy (XPS) were conducted to analyze the chemical composition between epoxy matrix and nanocomposite. These experiments revealed that a chemical bonding at an interface between the matrix and nanoclay of the composites did exist. Thus, such bonding can enhance the mechanical and thermal properties of resultant polymer composites as reported in many literatures.?? 2011 Elsevier B.V. All rights reserved.", "author" : [ { "dropping-particle" : "", "family" : "Chan", "given" : "Mo Lin", "non-dropping-particle" : "", "parse-names" : false, "suffix" : "" }, { "dropping-particle" : "", "family" : "Lau", "given" : "Kin Tak", "non-dropping-particle" : "", "parse-names" : false, "suffix" : "" }, { "dropping-particle" : "", "family" : "Wong", "given" : "T. T.", "non-dropping-particle" : "", "parse-names" : false, "suffix" : "" }, { "dropping-particle" : "", "family" : "Cardona", "given" : "Francisco", "non-dropping-particle" : "", "parse-names" : false, "suffix" : "" } ], "container-title" : "Applied Surface Science", "id" : "ITEM-1", "issue" : "2", "issued" : { "date-parts" : [ [ "2011" ] ] }, "page" : "860-864", "publisher" : "Elsevier B.V.", "title" : "Interfacial bonding characteristic of nanoclay/polymer composites", "type" : "article-journal", "volume" : "258" }, "uris" : [ "http://www.mendeley.com/documents/?uuid=f49642bd-b46e-4a86-8a99-c68ee7d7831a" ] }, { "id" : "ITEM-2", "itemData" : { "DOI" : "10.1016/j.lwt.2008.02.015", "ISBN" : "0023-6438", "ISSN" : "00236438", "abstract" : "PLA-based composite films with different types of nanoclays, such as Cloisite Na+, Cloisite 30B and Cloisite 20A, were prepared using a solvent casting method and their tensile, water vapor barrier and antimicrobial properties were tested. Tensile strength (TS), elongation at break (E), and water vapor permeability (WVP) of control PLA film were 50.45 ?? 0.75 MPa, 3.0 ?? 0.1%, and 1.8 ?? 10-11 g m/m2 s Pa, respectively. TS and E of nanocomposite films prepared with 5 g of clay/100 g of PLA decreased 10-20% and 11-17%, respectively, depending on the clays used. On the contrary, WVP of the nanocomposite films decreased 6-33% through nanoclay compounding. Among the clay types used, Cloisite 20A was the most effective in improving the water vapor barrier property while sacrificing tensile properties the least. The effect of clay concentration tested using Cloisite 20A showed a significant decrease in TS and WVP, with increases in clay content. Among the PLA/clay composite films tested, only PLA/Cloisite 30B composite film showed a bacteriostatic function against Listeria monocytogenes. ?? 2008 Swiss Society of Food Science and Technology.", "author" : [ { "dropping-particle" : "", "family" : "Rhim", "given" : "Jong Whan", "non-dropping-particle" : "", "parse-names" : false, "suffix" : "" }, { "dropping-particle" : "", "family" : "Hong", "given" : "Seok I.", "non-dropping-particle" : "", "parse-names" : false, "suffix" : "" }, { "dropping-particle" : "", "family" : "Ha", "given" : "Chang S.", "non-dropping-particle" : "", "parse-names" : false, "suffix" : "" } ], "container-title" : "LWT - Food Science and Technology", "id" : "ITEM-2", "issue" : "2", "issued" : { "date-parts" : [ [ "2009" ] ] }, "page" : "612-617", "title" : "Tensile, water vapor barrier and antimicrobial properties of PLA/nanoclay composite films", "type" : "article-journal", "volume" : "42" }, "uris" : [ "http://www.mendeley.com/documents/?uuid=53eafca8-4690-4752-a923-e19be1941bb8" ] } ], "mendeley" : { "formattedCitation" : "&lt;sup&gt;2,3&lt;/sup&gt;", "plainTextFormattedCitation" : "2,3", "previouslyFormattedCitation" : "&lt;sup&gt;2,3&lt;/sup&gt;" }, "properties" : { "noteIndex" : 0 }, "schema" : "https://github.com/citation-style-language/schema/raw/master/csl-citation.json" }</w:instrText>
      </w:r>
      <w:r w:rsidRPr="00FF1071">
        <w:rPr>
          <w:lang w:val="en-GB"/>
        </w:rPr>
        <w:fldChar w:fldCharType="separate"/>
      </w:r>
      <w:r w:rsidR="00D9312F" w:rsidRPr="00D9312F">
        <w:rPr>
          <w:noProof/>
          <w:vertAlign w:val="superscript"/>
          <w:lang w:val="en-GB"/>
        </w:rPr>
        <w:t>2,3</w:t>
      </w:r>
      <w:r w:rsidRPr="00FF1071">
        <w:rPr>
          <w:lang w:val="en-GB"/>
        </w:rPr>
        <w:fldChar w:fldCharType="end"/>
      </w:r>
      <w:r w:rsidRPr="00FF1071">
        <w:rPr>
          <w:lang w:val="en-GB"/>
        </w:rPr>
        <w:t xml:space="preserve">, the influence of </w:t>
      </w:r>
      <w:r w:rsidR="00373D23">
        <w:rPr>
          <w:lang w:val="en-GB"/>
        </w:rPr>
        <w:t>halloysite nano</w:t>
      </w:r>
      <w:r w:rsidRPr="00FF1071">
        <w:rPr>
          <w:lang w:val="en-GB"/>
        </w:rPr>
        <w:t xml:space="preserve">clay based materials </w:t>
      </w:r>
      <w:r w:rsidRPr="00FF1071">
        <w:rPr>
          <w:lang w:val="en-GB"/>
        </w:rPr>
        <w:lastRenderedPageBreak/>
        <w:t>on the mechanical properties of polymer nanocomposites after exposure to liquid media was always overlooked</w:t>
      </w:r>
      <w:r w:rsidR="00EA338C">
        <w:rPr>
          <w:lang w:val="en-GB"/>
        </w:rPr>
        <w:t>.</w:t>
      </w:r>
      <w:r w:rsidRPr="00FF1071">
        <w:rPr>
          <w:lang w:val="en-GB"/>
        </w:rPr>
        <w:fldChar w:fldCharType="begin" w:fldLock="1"/>
      </w:r>
      <w:r w:rsidR="00942445">
        <w:rPr>
          <w:lang w:val="en-GB"/>
        </w:rPr>
        <w:instrText>ADDIN CSL_CITATION { "citationItems" : [ { "id" : "ITEM-1", "itemData" : { "DOI" : "10.1016/j.compositesb.2011.03.011", "ISSN" : "13598368", "abstract" : "Using organomodified montmorillonite (MMT) (commonly called \u201cNanoclay\u201d) to reinforce polymer-based composites have raised much attention to academic and industrial sectors due to the addition of small amount of nanoclay could substantially enhance the mechanical properties of pristine polymers. However, most of the works done previously have neglected to comprehensively study the basic reinforcing mechanism of the composites, particular the interaction between nanoclay and surrounding matrix even though high tensile strength and modulus were obtained. In this paper, uniformly-dispersed nanoclay/epoxy composite samples, based on our tailor-made experiment setup were fabricated. A tensile property test was conducted to examine the mechanical properties of the samples with different nanoclay content. It was found that the Young\u2019s modulus and tensile strength of a composite with 5wt.% of nanoclay increased up to 34% and 25% respectively, as compared with a pristine sample. Images obtained from scanning electron microscopy (SEM) and results extracted from transmission electron microscope (TEM) proved that interlocking and bridging effects did exist in the composites. Nanoclay clusters with the diameter of 10nm could enhance the mechanical interlocking inside the composites and thus, breaking up the crack propagation. The formation of boundaries between the nanoclay clusters and epoxy can refine the matrix grains and further improve the flexural strength of the composites.", "author" : [ { "dropping-particle" : "", "family" : "Chan", "given" : "Mo-lin", "non-dropping-particle" : "", "parse-names" : false, "suffix" : "" }, { "dropping-particle" : "", "family" : "Lau", "given" : "Kin-tak", "non-dropping-particle" : "", "parse-names" : false, "suffix" : "" }, { "dropping-particle" : "", "family" : "Wong", "given" : "Tsun-tat", "non-dropping-particle" : "", "parse-names" : false, "suffix" : "" }, { "dropping-particle" : "", "family" : "Ho", "given" : "Mei-po", "non-dropping-particle" : "", "parse-names" : false, "suffix" : "" }, { "dropping-particle" : "", "family" : "Hui", "given" : "David", "non-dropping-particle" : "", "parse-names" : false, "suffix" : "" } ], "container-title" : "Composites Part B: Engineering", "id" : "ITEM-1", "issue" : "6", "issued" : { "date-parts" : [ [ "2011", "9" ] ] }, "page" : "1708-1712", "title" : "Mechanism of reinforcement in a nanoclay/polymer composite", "type" : "article-journal", "volume" : "42" }, "uris" : [ "http://www.mendeley.com/documents/?uuid=c09e5673-beda-403c-ac40-3bf7d6bda16c" ] }, { "id" : "ITEM-2", "itemData" : { "DOI" : "10.1016/j.ijadhadh.2010.09.006", "ISSN" : "01437496", "abstract" : "The major objective for this research was to examine the role of epoxy\u2013clay nanocomposites in the area of epoxy bonding to porous stone (granite) substrates. Two bisphenol A epoxy systems were selected based on the prior work that determined optimal adhesive properties from a larger set of epoxy systems to determine the role of viscosity on the intercalation and exfoliation of the clay tactiods in the epoxy resin. The systems were characterized and mechanically tested at varying levels of intercalated and exfoliated organic clay tactiods. In the first stage of the work, epoxy\u2013clay systems were characterized by wide-angle X-ray diffraction (WAXD) to detect inter-laminar distances of clay layers and to determine if the mixing procedures had indeed dispersed and exfoliated the clay layers sufficiently. The second stage of the work involved examining mechanical properties of the epoxy\u2013nanoclay systems. Fracture behavior was studied using granite stone substrates in notched double lap configuration. Compressing a wedge between the cover plates induced the fracture. Fracture toughness was approximated by the load at fracture. Tensile properties were measured using cast dog bone tensile samples. The better layered silicate nanocomposite performance was seen with the lower viscosity resin. The most noticeable improvements in mechanical properties for the lower viscosity resin system were found to be maximum stress, elastic modulus, and yield stress. Increased toughness and stress whitening at 1% by weight nanoclay loading revealed that the clay can act as a shear-yielding toughening agent in this epoxy system.", "author" : [ { "dropping-particle" : "", "family" : "Sancaktar", "given" : "Erol", "non-dropping-particle" : "", "parse-names" : false, "suffix" : "" }, { "dropping-particle" : "", "family" : "Kuznicki", "given" : "Jason", "non-dropping-particle" : "", "parse-names" : false, "suffix" : "" } ], "container-title" : "International Journal of Adhesion and Adhesives", "id" : "ITEM-2", "issue" : "5", "issued" : { "date-parts" : [ [ "2011", "7" ] ] }, "page" : "286-300", "title" : "Nanocomposite adhesives: Mechanical behavior with nanoclay", "type" : "article-journal", "volume" : "31" }, "uris" : [ "http://www.mendeley.com/documents/?uuid=91d218bc-2b43-47c4-8504-d15842205a92" ] }, { "id" : "ITEM-3", "itemData" : { "author" : [ { "dropping-particle" : "", "family" : "Rull", "given" : "N", "non-dropping-particle" : "", "parse-names" : false, "suffix" : "" }, { "dropping-particle" : "", "family" : "Ollier", "given" : "R P", "non-dropping-particle" : "", "parse-names" : false, "suffix" : "" }, { "dropping-particle" : "", "family" : "Francucci", "given" : "G", "non-dropping-particle" : "", "parse-names" : false, "suffix" : "" }, { "dropping-particle" : "", "family" : "Rodriguez", "given" : "E S", "non-dropping-particle" : "", "parse-names" : false, "suffix" : "" }, { "dropping-particle" : "", "family" : "Alvarez", "given" : "V A", "non-dropping-particle" : "", "parse-names" : false, "suffix" : "" } ], "container-title" : "Journal of Composite Materials", "id" : "ITEM-3", "issue" : "13", "issued" : { "date-parts" : [ [ "2015" ] ] }, "page" : "1629-1637", "publisher" : "SAGE Publications", "title" : "Effect of the addition of nanoclays on the water absorption and mechanical properties of glass fiber/up resin composites", "type" : "article-journal", "volume" : "49" }, "uris" : [ "http://www.mendeley.com/documents/?uuid=c2e95635-4d65-4ec5-b201-e3a196807db5" ] }, { "id" : "ITEM-4", "itemData" : { "DOI" : "10.1016/j.proeng.2012.07.357", "ISSN" : "18777058", "abstract" : "The effect of montmorillonite clay on the compressive properties of Epikote 828 epoxy was studied. A series of epoxy-based nanocomposites with 1-5 wt.% nanoclay content was prepared. The degree of dispersion and exfoliation was investigated using transmission electron microscopy. Static uniaxial compression tests were conducted in order to study the effect of nanoclay on the compressive stress-strain behaviour and compressive properties of the Epikote 828 polymer. It was found that the compressive properties depend on the degree of exfoliation of the clay nanoplatelets in the epoxy. Reduction in compressive strength for 1 and 3 wt% nanoclay was recorded. This is because the intercalated structure of nanoclay in the polymer creates high localised stresses in the matrix during compression that leads to premature failure. \u00a9 2012 The Authors.", "author" : [ { "dropping-particle" : "", "family" : "Jumahat", "given" : "Aidah", "non-dropping-particle" : "", "parse-names" : false, "suffix" : "" }, { "dropping-particle" : "", "family" : "Soutis", "given" : "Costas", "non-dropping-particle" : "", "parse-names" : false, "suffix" : "" }, { "dropping-particle" : "", "family" : "Mahmud", "given" : "Jamaluddin", "non-dropping-particle" : "", "parse-names" : false, "suffix" : "" }, { "dropping-particle" : "", "family" : "Ahmad", "given" : "Nurulnatisya", "non-dropping-particle" : "", "parse-names" : false, "suffix" : "" } ], "container-title" : "Procedia Engineering", "id" : "ITEM-4", "issue" : "IRIS", "issued" : { "date-parts" : [ [ "2012" ] ] }, "page" : "1607-1613", "title" : "Compressive properties of nanoclay/epoxy nanocomposites", "type" : "article-journal", "volume" : "41" }, "uris" : [ "http://www.mendeley.com/documents/?uuid=5378e6ef-4421-47ae-9da8-a40f83bdaaeb" ] }, { "id" : "ITEM-5", "itemData" : { "DOI" : "10.1016/j.compscitech.2007.05.030", "ISBN" : "0266-3538", "ISSN" : "02663538", "abstract" : "Models for the water uptake behavior of epoxy-clay nanocomposites are presented. Diffusion models for epoxy including Fick's law, the Langmuir model of diffusion, diffusion with time-varying diffusivity, and diffusion models for composites are reviewed. Models for the diffusivities of exfoliated and intercalated nanocomposites are developed. ?? 2007 Elsevier Ltd. All rights reserved.", "author" : [ { "dropping-particle" : "", "family" : "Liu", "given" : "Weiping", "non-dropping-particle" : "", "parse-names" : false, "suffix" : "" }, { "dropping-particle" : "V.", "family" : "Hoa", "given" : "S.", "non-dropping-particle" : "", "parse-names" : false, "suffix" : "" }, { "dropping-particle" : "", "family" : "Pugh", "given" : "M.", "non-dropping-particle" : "", "parse-names" : false, "suffix" : "" } ], "container-title" : "Composites Science and Technology", "id" : "ITEM-5", "issue" : "1", "issued" : { "date-parts" : [ [ "2008" ] ] }, "page" : "156-163", "title" : "Water uptake of epoxy-clay nanocomposites: Model development", "type" : "article-journal", "volume" : "68" }, "uris" : [ "http://www.mendeley.com/documents/?uuid=1d0e5fb4-4c47-46fc-afd4-b8d650574de4" ] } ], "mendeley" : { "formattedCitation" : "&lt;sup&gt;4\u20138&lt;/sup&gt;", "plainTextFormattedCitation" : "4\u20138", "previouslyFormattedCitation" : "&lt;sup&gt;4\u20138&lt;/sup&gt;" }, "properties" : { "noteIndex" : 0 }, "schema" : "https://github.com/citation-style-language/schema/raw/master/csl-citation.json" }</w:instrText>
      </w:r>
      <w:r w:rsidRPr="00FF1071">
        <w:rPr>
          <w:lang w:val="en-GB"/>
        </w:rPr>
        <w:fldChar w:fldCharType="separate"/>
      </w:r>
      <w:r w:rsidR="00D9312F" w:rsidRPr="00D9312F">
        <w:rPr>
          <w:noProof/>
          <w:vertAlign w:val="superscript"/>
          <w:lang w:val="en-GB"/>
        </w:rPr>
        <w:t>4–8</w:t>
      </w:r>
      <w:r w:rsidRPr="00FF1071">
        <w:rPr>
          <w:lang w:val="en-GB"/>
        </w:rPr>
        <w:fldChar w:fldCharType="end"/>
      </w:r>
      <w:r w:rsidRPr="00FF1071">
        <w:rPr>
          <w:lang w:val="en-GB"/>
        </w:rPr>
        <w:t xml:space="preserve"> Alamri and Low</w:t>
      </w:r>
      <w:r w:rsidRPr="00FF1071">
        <w:rPr>
          <w:lang w:val="en-GB"/>
        </w:rPr>
        <w:fldChar w:fldCharType="begin" w:fldLock="1"/>
      </w:r>
      <w:r w:rsidR="00942445">
        <w:rPr>
          <w:lang w:val="en-GB"/>
        </w:rPr>
        <w:instrText>ADDIN CSL_CITATION { "citationItems" : [ { "id" : "ITEM-1", "itemData" : { "author" : [ { "dropping-particle" : "", "family" : "Alamri", "given" : "Hatem", "non-dropping-particle" : "", "parse-names" : false, "suffix" : "" }, { "dropping-particle" : "", "family" : "Low", "given" : "It Meng", "non-dropping-particle" : "", "parse-names" : false, "suffix" : "" } ], "container-title" : "Polymer Composites", "id" : "ITEM-1", "issue" : "4", "issued" : { "date-parts" : [ [ "2012" ] ] }, "page" : "589-600", "publisher" : "Wiley Online Library", "title" : "Microstructural, mechanical, and thermal characteristics of recycled cellulose fiber-halloysite-epoxy hybrid nanocomposites", "type" : "article-journal", "volume" : "33" }, "uris" : [ "http://www.mendeley.com/documents/?uuid=e4a60536-fc41-4dfd-8974-574077b4773c" ] } ], "mendeley" : { "formattedCitation" : "&lt;sup&gt;9&lt;/sup&gt;", "plainTextFormattedCitation" : "9", "previouslyFormattedCitation" : "&lt;sup&gt;9&lt;/sup&gt;" }, "properties" : { "noteIndex" : 0 }, "schema" : "https://github.com/citation-style-language/schema/raw/master/csl-citation.json" }</w:instrText>
      </w:r>
      <w:r w:rsidRPr="00FF1071">
        <w:rPr>
          <w:lang w:val="en-GB"/>
        </w:rPr>
        <w:fldChar w:fldCharType="separate"/>
      </w:r>
      <w:r w:rsidR="00D9312F" w:rsidRPr="00D9312F">
        <w:rPr>
          <w:noProof/>
          <w:vertAlign w:val="superscript"/>
          <w:lang w:val="en-GB"/>
        </w:rPr>
        <w:t>9</w:t>
      </w:r>
      <w:r w:rsidRPr="00FF1071">
        <w:rPr>
          <w:lang w:val="en-GB"/>
        </w:rPr>
        <w:fldChar w:fldCharType="end"/>
      </w:r>
      <w:r w:rsidRPr="00FF1071">
        <w:rPr>
          <w:lang w:val="en-GB"/>
        </w:rPr>
        <w:t xml:space="preserve"> studied the effect of water on the mechanical properties of halloysite nanoclay reinforced epoxy. They observed that the incorporation of halloysite nanoclay was able to reduce water absorption and improve mechanical properties of the nanocomposites after water immersion. Based on this</w:t>
      </w:r>
      <w:r w:rsidR="00F55B8A">
        <w:rPr>
          <w:lang w:val="en-GB"/>
        </w:rPr>
        <w:t xml:space="preserve"> observation</w:t>
      </w:r>
      <w:r w:rsidRPr="00FF1071">
        <w:rPr>
          <w:lang w:val="en-GB"/>
        </w:rPr>
        <w:t xml:space="preserve">, more severe environments were produced to examine the resistance of halloysite nanoclay </w:t>
      </w:r>
      <w:r w:rsidR="00F55B8A">
        <w:rPr>
          <w:lang w:val="en-GB"/>
        </w:rPr>
        <w:t>against</w:t>
      </w:r>
      <w:r w:rsidRPr="00FF1071">
        <w:rPr>
          <w:lang w:val="en-GB"/>
        </w:rPr>
        <w:t xml:space="preserve"> more </w:t>
      </w:r>
      <w:r w:rsidR="004C4045">
        <w:rPr>
          <w:lang w:val="en-GB"/>
        </w:rPr>
        <w:t>severe</w:t>
      </w:r>
      <w:r w:rsidRPr="00FF1071">
        <w:rPr>
          <w:lang w:val="en-GB"/>
        </w:rPr>
        <w:t xml:space="preserve"> conditions. </w:t>
      </w:r>
      <w:r w:rsidR="006C34CD">
        <w:rPr>
          <w:lang w:val="en-GB"/>
        </w:rPr>
        <w:t xml:space="preserve">Some organic solvents, such as methanol, or a mixture of organic solvents may be considered as severe environments. </w:t>
      </w:r>
    </w:p>
    <w:p w:rsidR="00967CEC" w:rsidRDefault="00952B10" w:rsidP="004B419E">
      <w:pPr>
        <w:pStyle w:val="TEXT"/>
        <w:spacing w:after="240" w:line="480" w:lineRule="auto"/>
        <w:ind w:firstLine="720"/>
        <w:jc w:val="both"/>
        <w:rPr>
          <w:lang w:val="en-GB"/>
        </w:rPr>
      </w:pPr>
      <w:r w:rsidRPr="00162D0F">
        <w:rPr>
          <w:lang w:val="en-GB"/>
        </w:rPr>
        <w:t xml:space="preserve"> </w:t>
      </w:r>
      <w:r w:rsidR="00580C0C" w:rsidRPr="00162D0F">
        <w:rPr>
          <w:lang w:val="en-GB"/>
        </w:rPr>
        <w:t xml:space="preserve">Methanol is </w:t>
      </w:r>
      <w:r w:rsidR="00D1269A">
        <w:rPr>
          <w:lang w:val="en-GB"/>
        </w:rPr>
        <w:t xml:space="preserve">a </w:t>
      </w:r>
      <w:r w:rsidR="00580C0C" w:rsidRPr="00162D0F">
        <w:rPr>
          <w:lang w:val="en-GB"/>
        </w:rPr>
        <w:t>desirable choice as a transportation fuel due to its efficient combustion, ease of</w:t>
      </w:r>
      <w:r w:rsidR="00A913BA" w:rsidRPr="00A913BA">
        <w:rPr>
          <w:lang w:val="en-GB"/>
        </w:rPr>
        <w:t xml:space="preserve"> </w:t>
      </w:r>
      <w:r w:rsidR="00A913BA" w:rsidRPr="00162D0F">
        <w:rPr>
          <w:lang w:val="en-GB"/>
        </w:rPr>
        <w:t>availability</w:t>
      </w:r>
      <w:r w:rsidR="00A913BA">
        <w:rPr>
          <w:lang w:val="en-GB"/>
        </w:rPr>
        <w:t xml:space="preserve"> and</w:t>
      </w:r>
      <w:r w:rsidR="00580C0C" w:rsidRPr="00162D0F">
        <w:rPr>
          <w:lang w:val="en-GB"/>
        </w:rPr>
        <w:t xml:space="preserve"> distribution.</w:t>
      </w:r>
      <w:r w:rsidR="00580C0C" w:rsidRPr="00162D0F">
        <w:rPr>
          <w:lang w:val="en-GB"/>
        </w:rPr>
        <w:fldChar w:fldCharType="begin" w:fldLock="1"/>
      </w:r>
      <w:r w:rsidR="00F572DA">
        <w:rPr>
          <w:lang w:val="en-GB"/>
        </w:rPr>
        <w:instrText>ADDIN CSL_CITATION { "citationItems" : [ { "id" : "ITEM-1", "itemData" : { "ISBN" : "4000096701", "abstract" : "Methanol has been promoted as an alternative transportation fuel from time to time over the past forty years. In spite of significant efforts to realize the vision of methanol as a practical transportation fuel in the US, such as the California methanol fueling corridor of the 1990s, it did not succeed on a large scale. This white paper covers all important aspects of methanol as a transportation fuel.", "author" : [ { "dropping-particle" : "", "family" : "Bromberg", "given" : "L", "non-dropping-particle" : "", "parse-names" : false, "suffix" : "" }, { "dropping-particle" : "", "family" : "Cheng", "given" : "W K", "non-dropping-particle" : "", "parse-names" : false, "suffix" : "" } ], "container-title" : "PSFC/JA-10-49", "id" : "ITEM-1", "issued" : { "date-parts" : [ [ "2010" ] ] }, "number-of-pages" : "81", "title" : "Methanol as an alternative transportation fuel in the U.S.: Options for sustainable and/or energy-secure transportation", "type" : "report" }, "uris" : [ "http://www.mendeley.com/documents/?uuid=88b846b5-0577-4fbc-85af-6548181a94c3" ] } ], "mendeley" : { "formattedCitation" : "&lt;sup&gt;10&lt;/sup&gt;", "plainTextFormattedCitation" : "10", "previouslyFormattedCitation" : "&lt;sup&gt;10&lt;/sup&gt;" }, "properties" : { "noteIndex" : 0 }, "schema" : "https://github.com/citation-style-language/schema/raw/master/csl-citation.json" }</w:instrText>
      </w:r>
      <w:r w:rsidR="00580C0C" w:rsidRPr="00162D0F">
        <w:rPr>
          <w:lang w:val="en-GB"/>
        </w:rPr>
        <w:fldChar w:fldCharType="separate"/>
      </w:r>
      <w:r w:rsidR="003E5838" w:rsidRPr="003E5838">
        <w:rPr>
          <w:noProof/>
          <w:vertAlign w:val="superscript"/>
          <w:lang w:val="en-GB"/>
        </w:rPr>
        <w:t>10</w:t>
      </w:r>
      <w:r w:rsidR="00580C0C" w:rsidRPr="00162D0F">
        <w:rPr>
          <w:lang w:val="en-GB"/>
        </w:rPr>
        <w:fldChar w:fldCharType="end"/>
      </w:r>
      <w:r w:rsidR="00580C0C" w:rsidRPr="00162D0F">
        <w:rPr>
          <w:lang w:val="en-GB"/>
        </w:rPr>
        <w:t xml:space="preserve"> </w:t>
      </w:r>
      <w:r w:rsidR="00B7700E">
        <w:rPr>
          <w:lang w:val="en-GB"/>
        </w:rPr>
        <w:t>Organic solvent</w:t>
      </w:r>
      <w:r w:rsidR="00B85C3C">
        <w:rPr>
          <w:lang w:val="en-GB"/>
        </w:rPr>
        <w:t>s,</w:t>
      </w:r>
      <w:r w:rsidR="00B7700E">
        <w:rPr>
          <w:lang w:val="en-GB"/>
        </w:rPr>
        <w:t xml:space="preserve"> such as methanol</w:t>
      </w:r>
      <w:r w:rsidR="00B85C3C">
        <w:rPr>
          <w:lang w:val="en-GB"/>
        </w:rPr>
        <w:t>,</w:t>
      </w:r>
      <w:r w:rsidR="00B7700E">
        <w:rPr>
          <w:lang w:val="en-GB"/>
        </w:rPr>
        <w:t xml:space="preserve"> can significantly reduce the mechanical properties of polymers</w:t>
      </w:r>
      <w:r w:rsidR="005E5490">
        <w:rPr>
          <w:lang w:val="en-GB"/>
        </w:rPr>
        <w:t>.</w:t>
      </w:r>
      <w:r w:rsidR="00FF1071" w:rsidRPr="00FF1071">
        <w:rPr>
          <w:lang w:val="en-GB"/>
        </w:rPr>
        <w:fldChar w:fldCharType="begin" w:fldLock="1"/>
      </w:r>
      <w:r w:rsidR="00DD343F">
        <w:rPr>
          <w:lang w:val="en-GB"/>
        </w:rPr>
        <w:instrText>ADDIN CSL_CITATION { "citationItems" : [ { "id" : "ITEM-1", "itemData" : { "author" : [ { "dropping-particle" : "", "family" : "Wright", "given" : "D.", "non-dropping-particle" : "", "parse-names" : false, "suffix" : "" } ], "id" : "ITEM-1", "issued" : { "date-parts" : [ [ "2006" ] ] }, "publisher" : "Rapra Technology Limited", "title" : "Failure of Plastics and Rubber Products", "type" : "book" }, "uris" : [ "http://www.mendeley.com/documents/?uuid=acbbc1a2-7729-4296-a9c2-33697f170e5d" ] }, { "id" : "ITEM-2", "itemData" : { "ISBN" : "9789385832482", "author" : [ { "dropping-particle" : "", "family" : "Saharudin", "given" : "Mohd Shahneel", "non-dropping-particle" : "", "parse-names" : false, "suffix" : "" }, { "dropping-particle" : "", "family" : "Shyha", "given" : "Islam", "non-dropping-particle" : "", "parse-names" : false, "suffix" : "" }, { "dropping-particle" : "", "family" : "Inam", "given" : "Fawad", "non-dropping-particle" : "", "parse-names" : false, "suffix" : "" } ], "container-title" : "The IRES 17th International Conference, United Kingdom", "id" : "ITEM-2", "issue" : "November", "issued" : { "date-parts" : [ [ "2015" ] ] }, "page" : "40-44", "publisher-place" : "London", "title" : "The effect of methanol exposure on the flexural and tensile properties of halloysite nanoclay polyester", "type" : "paper-conference" }, "uris" : [ "http://www.mendeley.com/documents/?uuid=ed2bd30b-133a-44f9-94b6-a7d240620692", "http://www.mendeley.com/documents/?uuid=d330c860-547c-4b00-973a-1483e965eb0b" ] }, { "id" : "ITEM-3", "itemData" : { "DOI" : "10.1016/0921-5093(94)09759-3", "ISSN" : "09215093", "author" : [ { "dropping-particle" : "", "family" : "Arnold", "given" : "J.C.", "non-dropping-particle" : "", "parse-names" : false, "suffix" : "" } ], "container-title" : "Materials Science and Engineering: A", "id" : "ITEM-3", "issue" : "1", "issued" : { "date-parts" : [ [ "1995", "6" ] ] }, "page" : "119-124", "title" : "The influence of liquid uptake on environmental stress cracking of glassy polymers", "type" : "article-journal", "volume" : "197" }, "uris" : [ "http://www.mendeley.com/documents/?uuid=16f0debe-c3a2-44cc-9d88-3269ea584142" ] }, { "id" : "ITEM-4", "itemData" : { "DOI" : "10.1016/j.polymdegradstab.2008.05.011", "ISSN" : "01413910", "author" : [ { "dropping-particle" : "", "family" : "Kjellander", "given" : "Carina K.", "non-dropping-particle" : "", "parse-names" : false, "suffix" : "" }, { "dropping-particle" : "", "family" : "Nielsen", "given" : "Tenna B.", "non-dropping-particle" : "", "parse-names" : false, "suffix" : "" }, { "dropping-particle" : "", "family" : "Ghanbari-Siahkali", "given" : "Afshin", "non-dropping-particle" : "", "parse-names" : false, "suffix" : "" }, { "dropping-particle" : "", "family" : "Kingshott", "given" : "Peter", "non-dropping-particle" : "", "parse-names" : false, "suffix" : "" }, { "dropping-particle" : "", "family" : "Hansen", "given" : "Charles M.", "non-dropping-particle" : "", "parse-names" : false, "suffix" : "" }, { "dropping-particle" : "", "family" : "Almdal", "given" : "Kristoffer", "non-dropping-particle" : "", "parse-names" : false, "suffix" : "" } ], "container-title" : "Polymer Degradation and Stability", "id" : "ITEM-4", "issue" : "8", "issued" : { "date-parts" : [ [ "2008", "8" ] ] }, "page" : "1486-1495", "title" : "ESC resistance of commercial grade polycarbonates during exposure to butter and related chemicals", "type" : "article-journal", "volume" : "93" }, "uris" : [ "http://www.mendeley.com/documents/?uuid=c155c7c8-9624-4fde-b28e-859cf48aab0a" ] }, { "id" : "ITEM-5", "itemData" : { "DOI" : "10.1002/pen.23284", "ISBN" : "00323888", "author" : [ { "dropping-particle" : "", "family" : "Robeson", "given" : "Lloyd M", "non-dropping-particle" : "", "parse-names" : false, "suffix" : "" } ], "container-title" : "Polymer Engineering &amp; Science", "id" : "ITEM-5", "issue" : "3", "issued" : { "date-parts" : [ [ "2013" ] ] }, "page" : "453-467", "title" : "Environmental stress cracking: A review", "type" : "article-journal", "volume" : "53" }, "uris" : [ "http://www.mendeley.com/documents/?uuid=08f6a49d-fae3-43f7-98d0-4657d6b9ab7e" ] }, { "id" : "ITEM-6", "itemData" : { "DOI" : "10.5772/47765", "ISBN" : "979-953-307-968-3", "author" : [ { "dropping-particle" : "", "family" : "Rahman", "given" : "Mashiur", "non-dropping-particle" : "", "parse-names" : false, "suffix" : "" } ], "id" : "ITEM-6", "issued" : { "date-parts" : [ [ "2012" ] ] }, "number-of-pages" : "100-131", "publisher" : "INTECH", "publisher-place" : "Manitoba, Canada.", "title" : "Degradation of Polyesters in Medical Applications", "type" : "book" }, "uris" : [ "http://www.mendeley.com/documents/?uuid=8404fb01-4e53-4580-9d0f-9dc73a27288b" ] } ], "mendeley" : { "formattedCitation" : "&lt;sup&gt;11\u201316&lt;/sup&gt;", "plainTextFormattedCitation" : "11\u201316", "previouslyFormattedCitation" : "&lt;sup&gt;11\u201316&lt;/sup&gt;" }, "properties" : { "noteIndex" : 0 }, "schema" : "https://github.com/citation-style-language/schema/raw/master/csl-citation.json" }</w:instrText>
      </w:r>
      <w:r w:rsidR="00FF1071" w:rsidRPr="00FF1071">
        <w:rPr>
          <w:lang w:val="en-GB"/>
        </w:rPr>
        <w:fldChar w:fldCharType="separate"/>
      </w:r>
      <w:r w:rsidR="003E5838" w:rsidRPr="003E5838">
        <w:rPr>
          <w:noProof/>
          <w:vertAlign w:val="superscript"/>
          <w:lang w:val="en-GB"/>
        </w:rPr>
        <w:t>11–16</w:t>
      </w:r>
      <w:r w:rsidR="00FF1071" w:rsidRPr="00FF1071">
        <w:rPr>
          <w:lang w:val="en-GB"/>
        </w:rPr>
        <w:fldChar w:fldCharType="end"/>
      </w:r>
      <w:r w:rsidR="00FF1071" w:rsidRPr="00FF1071">
        <w:rPr>
          <w:lang w:val="en-GB"/>
        </w:rPr>
        <w:t xml:space="preserve"> </w:t>
      </w:r>
      <w:r w:rsidR="00901055">
        <w:rPr>
          <w:lang w:val="en-GB"/>
        </w:rPr>
        <w:t xml:space="preserve"> </w:t>
      </w:r>
      <w:r w:rsidR="00B7700E">
        <w:rPr>
          <w:lang w:val="en-GB"/>
        </w:rPr>
        <w:t xml:space="preserve">For instance, Alimi et al. reported that </w:t>
      </w:r>
      <w:r w:rsidR="00AD47EE">
        <w:rPr>
          <w:lang w:val="en-GB"/>
        </w:rPr>
        <w:t>tensile</w:t>
      </w:r>
      <w:r w:rsidR="00B7700E">
        <w:rPr>
          <w:lang w:val="en-GB"/>
        </w:rPr>
        <w:t xml:space="preserve"> modulus of </w:t>
      </w:r>
      <w:r w:rsidR="00DB7ECF">
        <w:rPr>
          <w:lang w:val="en-GB"/>
        </w:rPr>
        <w:t>H</w:t>
      </w:r>
      <w:r w:rsidR="00AD47EE">
        <w:rPr>
          <w:lang w:val="en-GB"/>
        </w:rPr>
        <w:t>i</w:t>
      </w:r>
      <w:r w:rsidR="00B7700E">
        <w:rPr>
          <w:lang w:val="en-GB"/>
        </w:rPr>
        <w:t xml:space="preserve">gh </w:t>
      </w:r>
      <w:r w:rsidR="00DB7ECF">
        <w:rPr>
          <w:lang w:val="en-GB"/>
        </w:rPr>
        <w:t>D</w:t>
      </w:r>
      <w:r w:rsidR="00B7700E">
        <w:rPr>
          <w:lang w:val="en-GB"/>
        </w:rPr>
        <w:t xml:space="preserve">ensity </w:t>
      </w:r>
      <w:r w:rsidR="00DB7ECF">
        <w:rPr>
          <w:lang w:val="en-GB"/>
        </w:rPr>
        <w:t>P</w:t>
      </w:r>
      <w:r w:rsidR="00B7700E">
        <w:rPr>
          <w:lang w:val="en-GB"/>
        </w:rPr>
        <w:t>olyethylene (HDPE) decreased up to 64% when exposed to methanol.</w:t>
      </w:r>
      <w:r w:rsidR="004B61AC">
        <w:rPr>
          <w:lang w:val="en-GB"/>
        </w:rPr>
        <w:fldChar w:fldCharType="begin" w:fldLock="1"/>
      </w:r>
      <w:r w:rsidR="00F572DA">
        <w:rPr>
          <w:lang w:val="en-GB"/>
        </w:rPr>
        <w:instrText>ADDIN CSL_CITATION { "citationItems" : [ { "id" : "ITEM-1", "itemData" : { "author" : [ { "dropping-particle" : "", "family" : "Alimi", "given" : "L", "non-dropping-particle" : "", "parse-names" : false, "suffix" : "" }, { "dropping-particle" : "", "family" : "Chaoui", "given" : "K", "non-dropping-particle" : "", "parse-names" : false, "suffix" : "" }, { "dropping-particle" : "", "family" : "Ghabeche", "given" : "W", "non-dropping-particle" : "", "parse-names" : false, "suffix" : "" }, { "dropping-particle" : "", "family" : "Chaoui", "given" : "W", "non-dropping-particle" : "", "parse-names" : false, "suffix" : "" } ], "container-title" : "Mat{\u00e9}riaux &amp; Techniques", "id" : "ITEM-1", "issue" : "7", "issued" : { "date-parts" : [ [ "2013" ] ] }, "page" : "701", "publisher" : "EDP Sciences", "title" : "Short-term HDPE pipe degradation upon exposure to aggressive environments", "type" : "article-journal", "volume" : "101" }, "uris" : [ "http://www.mendeley.com/documents/?uuid=6c743596-bf97-491a-b00a-a04cbbf44041" ] } ], "mendeley" : { "formattedCitation" : "&lt;sup&gt;17&lt;/sup&gt;", "plainTextFormattedCitation" : "17", "previouslyFormattedCitation" : "&lt;sup&gt;17&lt;/sup&gt;" }, "properties" : { "noteIndex" : 0 }, "schema" : "https://github.com/citation-style-language/schema/raw/master/csl-citation.json" }</w:instrText>
      </w:r>
      <w:r w:rsidR="004B61AC">
        <w:rPr>
          <w:lang w:val="en-GB"/>
        </w:rPr>
        <w:fldChar w:fldCharType="separate"/>
      </w:r>
      <w:r w:rsidR="003E5838" w:rsidRPr="003E5838">
        <w:rPr>
          <w:noProof/>
          <w:vertAlign w:val="superscript"/>
          <w:lang w:val="en-GB"/>
        </w:rPr>
        <w:t>17</w:t>
      </w:r>
      <w:r w:rsidR="004B61AC">
        <w:rPr>
          <w:lang w:val="en-GB"/>
        </w:rPr>
        <w:fldChar w:fldCharType="end"/>
      </w:r>
      <w:r w:rsidR="005A733F">
        <w:rPr>
          <w:lang w:val="en-GB"/>
        </w:rPr>
        <w:t xml:space="preserve"> Arnold revealed the effects of diffusion on crack initiation in </w:t>
      </w:r>
      <w:r w:rsidR="00DB7ECF" w:rsidRPr="00E07C91">
        <w:t>Poly(</w:t>
      </w:r>
      <w:r w:rsidR="00DB7ECF">
        <w:t>M</w:t>
      </w:r>
      <w:r w:rsidR="00DB7ECF" w:rsidRPr="00E07C91">
        <w:t xml:space="preserve">ethyl </w:t>
      </w:r>
      <w:r w:rsidR="00DB7ECF">
        <w:t>M</w:t>
      </w:r>
      <w:r w:rsidR="00DB7ECF" w:rsidRPr="00E07C91">
        <w:t>ethacrylate</w:t>
      </w:r>
      <w:r w:rsidR="00DB7ECF">
        <w:t>)</w:t>
      </w:r>
      <w:r w:rsidR="00DB7ECF">
        <w:rPr>
          <w:lang w:val="en-GB"/>
        </w:rPr>
        <w:t xml:space="preserve"> (</w:t>
      </w:r>
      <w:r w:rsidR="005A733F">
        <w:rPr>
          <w:lang w:val="en-GB"/>
        </w:rPr>
        <w:t>PMMA</w:t>
      </w:r>
      <w:r w:rsidR="00DB7ECF">
        <w:rPr>
          <w:lang w:val="en-GB"/>
        </w:rPr>
        <w:t>)</w:t>
      </w:r>
      <w:r w:rsidR="00DB7ECF">
        <w:t xml:space="preserve"> and reported </w:t>
      </w:r>
      <w:r w:rsidR="005A733F">
        <w:rPr>
          <w:lang w:val="en-GB"/>
        </w:rPr>
        <w:t xml:space="preserve">that </w:t>
      </w:r>
      <w:r w:rsidR="00DB7ECF">
        <w:rPr>
          <w:lang w:val="en-GB"/>
        </w:rPr>
        <w:t xml:space="preserve">the </w:t>
      </w:r>
      <w:r w:rsidR="005A733F">
        <w:rPr>
          <w:lang w:val="en-GB"/>
        </w:rPr>
        <w:t xml:space="preserve">methanol had the </w:t>
      </w:r>
      <w:r w:rsidR="00DB7ECF">
        <w:rPr>
          <w:lang w:val="en-GB"/>
        </w:rPr>
        <w:t>highest</w:t>
      </w:r>
      <w:r w:rsidR="005A733F">
        <w:rPr>
          <w:lang w:val="en-GB"/>
        </w:rPr>
        <w:t xml:space="preserve"> diffusion rate and greatest degree of swelling</w:t>
      </w:r>
      <w:r w:rsidR="000F5457">
        <w:rPr>
          <w:lang w:val="en-GB"/>
        </w:rPr>
        <w:t xml:space="preserve"> compared to other solvents</w:t>
      </w:r>
      <w:r w:rsidR="005A733F">
        <w:rPr>
          <w:lang w:val="en-GB"/>
        </w:rPr>
        <w:t>.</w:t>
      </w:r>
      <w:r w:rsidR="005A733F">
        <w:rPr>
          <w:lang w:val="en-GB"/>
        </w:rPr>
        <w:fldChar w:fldCharType="begin" w:fldLock="1"/>
      </w:r>
      <w:r w:rsidR="00F572DA">
        <w:rPr>
          <w:lang w:val="en-GB"/>
        </w:rPr>
        <w:instrText>ADDIN CSL_CITATION { "citationItems" : [ { "id" : "ITEM-1", "itemData" : { "DOI" : "Doi 10.1023/A:1004431920449", "ISBN" : "0022-2461", "ISSN" : "00222461", "abstract" : "Slow strain rate tensile tests were conducted on un-notched PMMA samples in a range of liquid environments in order to assess the effects of diffusion on craze formation. The environments were selected to have a spread of diffusion rates and consisted of water, methanol, propan-2-ol, 355 trimethylhexanol and ethylene glycol. Absorption tests in these environments showed that methanol had the fastest diffusion rate and greatest degree of swelling, followed by water. Ethylene glycol and trimethylhexanol showed no weight gain, and propanol caused a steady dissolution of the PMMA. Tensile tests were conducted after the samples had been pre-immersed in the liquid environments for times ranging from 1 minute to 14 days. These were compared with equivalent tests in air, with the point at which the environment curve departed from the air curve being used to establish where crazing commenced. Tests were also conducted in methanol and ethylene glycol at a range of strain rates. It was found that with methanol and to a lesser degree with water and trimethylhexanol, crazing was delayed in tests with longer pre-immersion. This is due to mechanisms of flaw blunting and/or the introduction of surface compressive stresses. Similar effects were seen with the methanol tests at slower testing rates. It was found that these effects can occur very locally to the sample surface, where no weight gain could be measured and in the very early stages of craze development. (C) 1998 Kluwer Academic Publishers.", "author" : [ { "dropping-particle" : "", "family" : "Arnold", "given" : "J C", "non-dropping-particle" : "", "parse-names" : false, "suffix" : "" } ], "container-title" : "Journal of Materials Science", "id" : "ITEM-1", "issued" : { "date-parts" : [ [ "1998" ] ] }, "page" : "5193-5204", "title" : "The effects of diffusion on environmental stress crack initiation in PMMA", "type" : "article-journal", "volume" : "33" }, "uris" : [ "http://www.mendeley.com/documents/?uuid=00921b6c-c3ca-4701-a6ea-1b2dea6d7f8d" ] } ], "mendeley" : { "formattedCitation" : "&lt;sup&gt;18&lt;/sup&gt;", "plainTextFormattedCitation" : "18", "previouslyFormattedCitation" : "&lt;sup&gt;18&lt;/sup&gt;" }, "properties" : { "noteIndex" : 0 }, "schema" : "https://github.com/citation-style-language/schema/raw/master/csl-citation.json" }</w:instrText>
      </w:r>
      <w:r w:rsidR="005A733F">
        <w:rPr>
          <w:lang w:val="en-GB"/>
        </w:rPr>
        <w:fldChar w:fldCharType="separate"/>
      </w:r>
      <w:r w:rsidR="003E5838" w:rsidRPr="003E5838">
        <w:rPr>
          <w:noProof/>
          <w:vertAlign w:val="superscript"/>
          <w:lang w:val="en-GB"/>
        </w:rPr>
        <w:t>18</w:t>
      </w:r>
      <w:r w:rsidR="005A733F">
        <w:rPr>
          <w:lang w:val="en-GB"/>
        </w:rPr>
        <w:fldChar w:fldCharType="end"/>
      </w:r>
    </w:p>
    <w:p w:rsidR="00FF1071" w:rsidRPr="00967CEC" w:rsidRDefault="00FF1071" w:rsidP="00967CEC">
      <w:pPr>
        <w:pStyle w:val="TEXT"/>
        <w:spacing w:after="240" w:line="480" w:lineRule="auto"/>
        <w:ind w:firstLine="720"/>
        <w:jc w:val="both"/>
        <w:rPr>
          <w:color w:val="00B050"/>
          <w:lang w:val="en-GB" w:eastAsia="zh-CN"/>
        </w:rPr>
      </w:pPr>
      <w:r w:rsidRPr="00FF1071">
        <w:rPr>
          <w:lang w:val="en-GB"/>
        </w:rPr>
        <w:t>Polyester resins are one of the most commonly used thermosetting polymers because of their low cost and versatility</w:t>
      </w:r>
      <w:r w:rsidR="005E5490">
        <w:rPr>
          <w:lang w:val="en-GB"/>
        </w:rPr>
        <w:t>.</w:t>
      </w:r>
      <w:r w:rsidRPr="00FF1071">
        <w:rPr>
          <w:lang w:val="en-GB"/>
        </w:rPr>
        <w:fldChar w:fldCharType="begin" w:fldLock="1"/>
      </w:r>
      <w:r w:rsidR="00DD343F">
        <w:rPr>
          <w:lang w:val="en-GB"/>
        </w:rPr>
        <w:instrText>ADDIN CSL_CITATION { "citationItems" : [ { "id" : "ITEM-1", "itemData" : { "DOI" : "10.1016/0010-4361(74)90094-9", "ISBN" : "978-1-4557-3149-7", "ISSN" : "00104361", "abstract" : "In this chapter, we differentiate between unsaturated polyesters and unsaturated polyester resins that emerge from the condensation vessel. Little information about the discovery of unsaturated polyester resins is given. The monomers used for unsaturated polyesters are discussed including monomers for unsaturated polyesters and vinyl monomers. The specialties are discussed including monomers for waterborne unsaturated polyesters, low emission modifiers, epoxide-based unsaturated polyesters, etc. Their synthesis occurs by bulk or azeotropic condensation. Various special additives and reinforcing materials are used to enhance the process. Curing is achieved with a radical initiator and a promoter. The various properties mentioned are influenced by the choice of the component. Resins have a broad field of application. The resins for special purposes are also summarized. A mixture of unsaturated polyester with the vinyl polymer is referred to as an unsaturated polyester resin.", "author" : [ { "dropping-particle" : "", "family" : "Fink", "given" : "Johannes Karl", "non-dropping-particle" : "", "parse-names" : false, "suffix" : "" } ], "container-title" : "Reactive Polymers Fundamentals and Applications", "id" : "ITEM-1", "issued" : { "date-parts" : [ [ "2008" ] ] }, "page" : "1-67", "title" : "Unsaturated Polyester Resins", "type" : "article-journal" }, "uris" : [ "http://www.mendeley.com/documents/?uuid=05f5eb06-fe5e-49d5-8998-c77ce0c721b3" ] }, { "id" : "ITEM-2", "itemData" : { "DOI" : "10.1016/j.compscitech.2003.10.001", "ISSN" : "02663538", "abstract" : "Long and random hemp and kenaf fibres were used in the as-received condition and alkalized with a 0.06 M NaOH solution. They were combined with polyester resin and hot-pressed to form natural fibre composites. The mechanical properties of the composites were measured to observe the effect of fibre alignment and alkalization. A general trend was observed whereby alkalized and long fibre composites gave higher flexural modulus and flexural strength compared with composites made from as-received fibres. Alkalized long kenaf\u2013polyester composites possessed superior mechanical properties to alkalized long hemp\u2013polyester composites. For the hemp\u2013polyester composites a high flexural modulus and a high flexural strength are associated with a low work of fracture. Scanning electron microscopy micrographs of the treated hemp and kenaf fibres showed the absence of surface impurities which were present on the untreated fibres. Apparent density measurements on hemp and kenaf fibres did not show a significant change after alkalization with 0.06 M NaOH. Wide endothermic peaks present in differential thermal analysis thermograms for all of the composites indicated the presence of moisture which leads to inferior mechanical properties. Dynamic mechanical thermal analysis carried out on the polyester matrix composites showed that the alkalized fibre composites have higher E\u2032 values corresponding to higher flexural moduli. Any correlation between fibre surface treatment and the work of fracture and tan\u03b4 of composites is less clear.", "author" : [ { "dropping-particle" : "", "family" : "Aziz", "given" : "Sharifah H.", "non-dropping-particle" : "", "parse-names" : false, "suffix" : "" }, { "dropping-particle" : "", "family" : "Ansell", "given" : "Martin P.", "non-dropping-particle" : "", "parse-names" : false, "suffix" : "" } ], "container-title" : "Composites Science and Technology", "id" : "ITEM-2", "issue" : "9", "issued" : { "date-parts" : [ [ "2004", "7" ] ] }, "page" : "1219-1230", "title" : "The effect of alkalization and fibre alignment on the mechanical and thermal properties of kenaf and hemp bast fibre composites: Part 1 \u2013 polyester resin matrix", "type" : "article-journal", "volume" : "64" }, "uris" : [ "http://www.mendeley.com/documents/?uuid=ae1b39cf-3110-42c4-b0cd-5971bf6a454d" ] } ], "mendeley" : { "formattedCitation" : "&lt;sup&gt;19,20&lt;/sup&gt;", "plainTextFormattedCitation" : "19,20", "previouslyFormattedCitation" : "&lt;sup&gt;19,20&lt;/sup&gt;" }, "properties" : { "noteIndex" : 0 }, "schema" : "https://github.com/citation-style-language/schema/raw/master/csl-citation.json" }</w:instrText>
      </w:r>
      <w:r w:rsidRPr="00FF1071">
        <w:rPr>
          <w:lang w:val="en-GB"/>
        </w:rPr>
        <w:fldChar w:fldCharType="separate"/>
      </w:r>
      <w:r w:rsidR="00174AC7" w:rsidRPr="00174AC7">
        <w:rPr>
          <w:noProof/>
          <w:vertAlign w:val="superscript"/>
          <w:lang w:val="en-GB"/>
        </w:rPr>
        <w:t>19,20</w:t>
      </w:r>
      <w:r w:rsidRPr="00FF1071">
        <w:rPr>
          <w:lang w:val="en-GB"/>
        </w:rPr>
        <w:fldChar w:fldCharType="end"/>
      </w:r>
      <w:r w:rsidRPr="00FF1071">
        <w:rPr>
          <w:lang w:val="en-GB"/>
        </w:rPr>
        <w:t xml:space="preserve"> These properties make them a potential candidate as</w:t>
      </w:r>
      <w:r w:rsidR="00840640">
        <w:rPr>
          <w:lang w:val="en-GB"/>
        </w:rPr>
        <w:t xml:space="preserve"> a</w:t>
      </w:r>
      <w:r w:rsidRPr="00FF1071">
        <w:rPr>
          <w:lang w:val="en-GB"/>
        </w:rPr>
        <w:t xml:space="preserve"> polymer matrix to produce composites for various applications. Most of the </w:t>
      </w:r>
      <w:r w:rsidRPr="00FF1071">
        <w:rPr>
          <w:lang w:val="en-GB"/>
        </w:rPr>
        <w:lastRenderedPageBreak/>
        <w:t>dinghies, yachts and workboats</w:t>
      </w:r>
      <w:r w:rsidRPr="00FF1071">
        <w:rPr>
          <w:lang w:val="en-GB"/>
        </w:rPr>
        <w:fldChar w:fldCharType="begin" w:fldLock="1"/>
      </w:r>
      <w:r w:rsidR="00F572DA">
        <w:rPr>
          <w:lang w:val="en-GB"/>
        </w:rPr>
        <w:instrText>ADDIN CSL_CITATION { "citationItems" : [ { "id" : "ITEM-1", "itemData" : { "DOI" : "10.1016/S1359-835X(98)00157-2", "ISSN" : "1359835X", "abstract" : "This research work is concerned with the evaluation of the mechanical properties\u2014modulus, Poisson's ratio and strength\u2014of woven jute fabric-reinforced composites. The specimens are prepared using hand lay-up techniques as per the ASTM standard. This is the first report by any single group of researchers in which tensile strength, compressive strength, flexural strength, impact strength, inplane shear strength, interlaminar shear strength and hardness are given. This work being an experimental study on untreated (`as received' jute fabric) woven jute fabric-reinforced polyester composites, demonstrates the potential of this renewable source of natural fibre for use in a number of consumable goods.", "author" : [ { "dropping-particle" : "", "family" : "Munikenche Gowda", "given" : "T.", "non-dropping-particle" : "", "parse-names" : false, "suffix" : "" }, { "dropping-particle" : "", "family" : "Naidu", "given" : "a.C.B.", "non-dropping-particle" : "", "parse-names" : false, "suffix" : "" }, { "dropping-particle" : "", "family" : "Chhaya", "given" : "Rajput", "non-dropping-particle" : "", "parse-names" : false, "suffix" : "" } ], "container-title" : "Composites Part A: Applied Science and Manufacturing", "id" : "ITEM-1", "issue" : "3", "issued" : { "date-parts" : [ [ "1999" ] ] }, "page" : "277-284", "title" : "Some mechanical properties of untreated jute fabric-reinforced polyester composites", "type" : "article-journal", "volume" : "30" }, "uris" : [ "http://www.mendeley.com/documents/?uuid=d9bc5e64-7bd8-4fc4-b86f-58c92eb68553" ] } ], "mendeley" : { "formattedCitation" : "&lt;sup&gt;21&lt;/sup&gt;", "plainTextFormattedCitation" : "21", "previouslyFormattedCitation" : "&lt;sup&gt;21&lt;/sup&gt;" }, "properties" : { "noteIndex" : 0 }, "schema" : "https://github.com/citation-style-language/schema/raw/master/csl-citation.json" }</w:instrText>
      </w:r>
      <w:r w:rsidRPr="00FF1071">
        <w:rPr>
          <w:lang w:val="en-GB"/>
        </w:rPr>
        <w:fldChar w:fldCharType="separate"/>
      </w:r>
      <w:r w:rsidR="003E5838" w:rsidRPr="003E5838">
        <w:rPr>
          <w:noProof/>
          <w:vertAlign w:val="superscript"/>
          <w:lang w:val="en-GB"/>
        </w:rPr>
        <w:t>21</w:t>
      </w:r>
      <w:r w:rsidRPr="00FF1071">
        <w:rPr>
          <w:lang w:val="en-GB"/>
        </w:rPr>
        <w:fldChar w:fldCharType="end"/>
      </w:r>
      <w:r w:rsidRPr="00FF1071">
        <w:rPr>
          <w:lang w:val="en-GB"/>
        </w:rPr>
        <w:t xml:space="preserve"> are built using composites based on various polyester resins. Polyesters are also used in coatings, construction, transportation, storage tanks, and piping</w:t>
      </w:r>
      <w:r w:rsidR="008F2094">
        <w:rPr>
          <w:lang w:val="en-GB"/>
        </w:rPr>
        <w:t>.</w:t>
      </w:r>
      <w:r w:rsidRPr="00FF1071">
        <w:rPr>
          <w:lang w:val="en-GB"/>
        </w:rPr>
        <w:fldChar w:fldCharType="begin" w:fldLock="1"/>
      </w:r>
      <w:r w:rsidR="00F572DA">
        <w:rPr>
          <w:lang w:val="en-GB"/>
        </w:rPr>
        <w:instrText>ADDIN CSL_CITATION { "citationItems" : [ { "id" : "ITEM-1", "itemData" : { "DOI" : "10.1002/app.39068", "ISSN" : "00218995", "author" : [ { "dropping-particle" : "", "family" : "Bora", "given" : "Chandramika", "non-dropping-particle" : "", "parse-names" : false, "suffix" : "" }, { "dropping-particle" : "", "family" : "Gogoi", "given" : "Pronob", "non-dropping-particle" : "", "parse-names" : false, "suffix" : "" }, { "dropping-particle" : "", "family" : "Baglari", "given" : "Silpi", "non-dropping-particle" : "", "parse-names" : false, "suffix" : "" }, { "dropping-particle" : "", "family" : "Dolui", "given" : "Swapan K.", "non-dropping-particle" : "", "parse-names" : false, "suffix" : "" } ], "container-title" : "Journal of Applied Polymer Science", "id" : "ITEM-1", "issue" : "6", "issued" : { "date-parts" : [ [ "2013" ] ] }, "note" : "Refer journal ini untuk publication mengenai graphene", "page" : "3432-3438", "title" : "Preparation of polyester resin/graphene oxide nanocomposite with improved mechanical strength", "type" : "article-journal", "volume" : "129" }, "uris" : [ "http://www.mendeley.com/documents/?uuid=2663d72a-1270-4ede-9841-387d2ee43f7e" ] } ], "mendeley" : { "formattedCitation" : "&lt;sup&gt;22&lt;/sup&gt;", "plainTextFormattedCitation" : "22", "previouslyFormattedCitation" : "&lt;sup&gt;22&lt;/sup&gt;" }, "properties" : { "noteIndex" : 0 }, "schema" : "https://github.com/citation-style-language/schema/raw/master/csl-citation.json" }</w:instrText>
      </w:r>
      <w:r w:rsidRPr="00FF1071">
        <w:rPr>
          <w:lang w:val="en-GB"/>
        </w:rPr>
        <w:fldChar w:fldCharType="separate"/>
      </w:r>
      <w:r w:rsidR="003E5838" w:rsidRPr="003E5838">
        <w:rPr>
          <w:noProof/>
          <w:vertAlign w:val="superscript"/>
          <w:lang w:val="en-GB"/>
        </w:rPr>
        <w:t>22</w:t>
      </w:r>
      <w:r w:rsidRPr="00FF1071">
        <w:rPr>
          <w:lang w:val="en-GB"/>
        </w:rPr>
        <w:fldChar w:fldCharType="end"/>
      </w:r>
      <w:r w:rsidRPr="00FF1071">
        <w:rPr>
          <w:lang w:val="en-GB"/>
        </w:rPr>
        <w:t xml:space="preserve"> </w:t>
      </w:r>
      <w:r w:rsidR="00270800">
        <w:rPr>
          <w:lang w:val="en-GB"/>
        </w:rPr>
        <w:t>These applications expose polyesters to liquid media resulting in degradation</w:t>
      </w:r>
      <w:r w:rsidR="00460F72">
        <w:rPr>
          <w:lang w:val="en-GB"/>
        </w:rPr>
        <w:t xml:space="preserve"> of </w:t>
      </w:r>
      <w:r w:rsidR="00460F72" w:rsidRPr="00460F72">
        <w:rPr>
          <w:i/>
          <w:lang w:val="en-GB"/>
        </w:rPr>
        <w:t>T</w:t>
      </w:r>
      <w:r w:rsidR="00460F72" w:rsidRPr="00460F72">
        <w:rPr>
          <w:vertAlign w:val="subscript"/>
          <w:lang w:val="en-GB"/>
        </w:rPr>
        <w:t>g</w:t>
      </w:r>
      <w:r w:rsidR="00460F72">
        <w:rPr>
          <w:lang w:val="en-GB"/>
        </w:rPr>
        <w:t>, strength and modulus</w:t>
      </w:r>
      <w:r w:rsidR="00270800">
        <w:rPr>
          <w:lang w:val="en-GB"/>
        </w:rPr>
        <w:t>.</w:t>
      </w:r>
      <w:r w:rsidR="00660CDD">
        <w:rPr>
          <w:lang w:val="en-GB"/>
        </w:rPr>
        <w:fldChar w:fldCharType="begin" w:fldLock="1"/>
      </w:r>
      <w:r w:rsidR="00F572DA">
        <w:rPr>
          <w:lang w:val="en-GB"/>
        </w:rPr>
        <w:instrText>ADDIN CSL_CITATION { "citationItems" : [ { "id" : "ITEM-1", "itemData" : { "DOI" : "10.1016/j.triboint.2013.08.012", "ISSN" : "0301679X", "abstract" : "Effect of environmental conditioning on scratch performance of polymethylmathacrylate (PMMA) is investigated. Three different grades of PMMA with varying levels of polarity were chosen and their scratch resistance compared in both dry and moist conditions. Linear increasing normal load scratch tests were performed according to ASTM D7027/ISO 19252 standards. Results indicate a drop in scratch resistance with initial exposure to moisture in all three systems. In the two highly polar PMMA systems, the scratch resistance recovers to that of the dry condition after long exposure to moisture. It is proposed that the moisture absorbed initially acts as a plasticizer causing weakening of the surface mechanical integrity. In the case of more polar systems this moisture absorption continues until saturation where water molecules cluster and impart a degree of lubrication and consequently improves scratch resistance.", "author" : [ { "dropping-particle" : "", "family" : "Moghbelli", "given" : "Ehsan", "non-dropping-particle" : "", "parse-names" : false, "suffix" : "" }, { "dropping-particle" : "", "family" : "Banyay", "given" : "Reid", "non-dropping-particle" : "", "parse-names" : false, "suffix" : "" }, { "dropping-particle" : "", "family" : "Sue", "given" : "Hung-Jue", "non-dropping-particle" : "", "parse-names" : false, "suffix" : "" } ], "container-title" : "Tribology International", "id" : "ITEM-1", "issued" : { "date-parts" : [ [ "2014", "1" ] ] }, "page" : "46-51", "title" : "Effect of moisture exposure on scratch resistance of PMMA", "type" : "article-journal", "volume" : "69" }, "uris" : [ "http://www.mendeley.com/documents/?uuid=ee30ea2d-19cc-4247-a3e6-31c4359381d7" ] } ], "mendeley" : { "formattedCitation" : "&lt;sup&gt;23&lt;/sup&gt;", "plainTextFormattedCitation" : "23", "previouslyFormattedCitation" : "&lt;sup&gt;23&lt;/sup&gt;" }, "properties" : { "noteIndex" : 0 }, "schema" : "https://github.com/citation-style-language/schema/raw/master/csl-citation.json" }</w:instrText>
      </w:r>
      <w:r w:rsidR="00660CDD">
        <w:rPr>
          <w:lang w:val="en-GB"/>
        </w:rPr>
        <w:fldChar w:fldCharType="separate"/>
      </w:r>
      <w:r w:rsidR="003E5838" w:rsidRPr="003E5838">
        <w:rPr>
          <w:noProof/>
          <w:vertAlign w:val="superscript"/>
          <w:lang w:val="en-GB"/>
        </w:rPr>
        <w:t>23</w:t>
      </w:r>
      <w:r w:rsidR="00660CDD">
        <w:rPr>
          <w:lang w:val="en-GB"/>
        </w:rPr>
        <w:fldChar w:fldCharType="end"/>
      </w:r>
      <w:r w:rsidR="003C73A7">
        <w:rPr>
          <w:lang w:val="en-GB"/>
        </w:rPr>
        <w:t xml:space="preserve"> In addition, w</w:t>
      </w:r>
      <w:r w:rsidRPr="00FF1071">
        <w:rPr>
          <w:lang w:val="en-GB"/>
        </w:rPr>
        <w:t>hen used as</w:t>
      </w:r>
      <w:r w:rsidR="0039248C">
        <w:rPr>
          <w:lang w:val="en-GB"/>
        </w:rPr>
        <w:t xml:space="preserve"> a</w:t>
      </w:r>
      <w:r w:rsidRPr="00FF1071">
        <w:rPr>
          <w:lang w:val="en-GB"/>
        </w:rPr>
        <w:t xml:space="preserve"> polymer matrix, the degree of crosslinking of polyester resins is a crucial factor to achieve desired mechanical properties, especially in the presence of nano-fillers as they can significantly influence the degree of crosslinking. In recent years, there has been an increasing interest for the incorporation of nano-fillers in polyester resins. Nano-fillers exhibit and impart a suit of remarkable properties</w:t>
      </w:r>
      <w:r w:rsidRPr="00FF1071">
        <w:rPr>
          <w:lang w:val="en-GB"/>
        </w:rPr>
        <w:fldChar w:fldCharType="begin" w:fldLock="1"/>
      </w:r>
      <w:r w:rsidR="00F572DA">
        <w:rPr>
          <w:lang w:val="en-GB"/>
        </w:rPr>
        <w:instrText>ADDIN CSL_CITATION { "citationItems" : [ { "id" : "ITEM-1", "itemData" : { "DOI" : "10.4028/www.scientific.net/AMM.393.88", "ISSN" : "1662-7482", "author" : [ { "dropping-particle" : "", "family" : "Saharudin", "given" : "Mohd Shahneel", "non-dropping-particle" : "", "parse-names" : false, "suffix" : "" }, { "dropping-particle" : "", "family" : "Jumahat", "given" : "Aidah", "non-dropping-particle" : "", "parse-names" : false, "suffix" : "" }, { "dropping-particle" : "", "family" : "Kahar", "given" : "Amir Z.", "non-dropping-particle" : "", "parse-names" : false, "suffix" : "" }, { "dropping-particle" : "", "family" : "Ahmad", "given" : "Shaharudin", "non-dropping-particle" : "", "parse-names" : false, "suffix" : "" } ], "container-title" : "Applied Mechanics and Materials", "id" : "ITEM-1", "issued" : { "date-parts" : [ [ "2013" ] ] }, "page" : "88-93", "title" : "The Influence of Alumina Filler on Impact Properties of Short Glass Fiber Reinforced Epoxy", "type" : "paper-conference", "volume" : "393" }, "uris" : [ "http://www.mendeley.com/documents/?uuid=f09e22aa-6875-487d-ab22-edd37f9956ff" ] } ], "mendeley" : { "formattedCitation" : "&lt;sup&gt;24&lt;/sup&gt;", "plainTextFormattedCitation" : "24", "previouslyFormattedCitation" : "&lt;sup&gt;24&lt;/sup&gt;" }, "properties" : { "noteIndex" : 0 }, "schema" : "https://github.com/citation-style-language/schema/raw/master/csl-citation.json" }</w:instrText>
      </w:r>
      <w:r w:rsidRPr="00FF1071">
        <w:rPr>
          <w:lang w:val="en-GB"/>
        </w:rPr>
        <w:fldChar w:fldCharType="separate"/>
      </w:r>
      <w:r w:rsidR="003E5838" w:rsidRPr="003E5838">
        <w:rPr>
          <w:noProof/>
          <w:vertAlign w:val="superscript"/>
          <w:lang w:val="en-GB"/>
        </w:rPr>
        <w:t>24</w:t>
      </w:r>
      <w:r w:rsidRPr="00FF1071">
        <w:rPr>
          <w:lang w:val="en-GB"/>
        </w:rPr>
        <w:fldChar w:fldCharType="end"/>
      </w:r>
      <w:r w:rsidRPr="00FF1071">
        <w:rPr>
          <w:lang w:val="en-GB"/>
        </w:rPr>
        <w:t xml:space="preserve"> to polyester resins, as compared to other conventional micro or macro-sized fillers</w:t>
      </w:r>
      <w:r w:rsidR="00D15A75">
        <w:rPr>
          <w:lang w:val="en-GB"/>
        </w:rPr>
        <w:t>.</w:t>
      </w:r>
      <w:r w:rsidRPr="00FF1071">
        <w:rPr>
          <w:lang w:val="en-GB"/>
        </w:rPr>
        <w:fldChar w:fldCharType="begin" w:fldLock="1"/>
      </w:r>
      <w:r w:rsidR="00F572DA">
        <w:rPr>
          <w:lang w:val="en-GB"/>
        </w:rPr>
        <w:instrText>ADDIN CSL_CITATION { "citationItems" : [ { "id" : "ITEM-1", "itemData" : { "DOI" : "10.4028/www.scientific.net/AMR.576.318", "ISBN" : "9783037854983", "ISSN" : "10226680", "abstract" : "Crosslinked polyester clay nanocomposites were prepared by dispersing originically modified montmorillonite in prepromoted polyester resin and subsequently crosslinked using methyl ethyl ketone peroxide catalyst at different clay concentration. Cure process and the mechanical properties of rubber toughened polyester clay composite have been studied. Rubber toughened thermoset polyester composite were prepared by adding 3 per hundred rubber (phr) of liquid natural rubber (LNR) was used in the mixing of producing this composite. Modification of polyester matrix was done due to the brittle problem of polyester composite. Addition of LNR will increase the toughness of composite and produce ductile polyester. Two types of composites were produced which is clay-lnr polyester composite and clay polyester composite. Addition of liquid natural rubber significantly increased the impact strength and flexural properties. Result shows that addition of 6% of clay-lnr composite give good properties on impact, strength and flexural. From the ESCR test, both composites showed good resistance to environmental. \u00a9 (2012) Trans Tech Publications, Switzerland.", "author" : [ { "dropping-particle" : "", "family" : "Bonnia", "given" : "Noor Najmi", "non-dropping-particle" : "", "parse-names" : false, "suffix" : "" }, { "dropping-particle" : "", "family" : "Ahmad", "given" : "Sahrim Haji", "non-dropping-particle" : "", "parse-names" : false, "suffix" : "" }, { "dropping-particle" : "", "family" : "Surip", "given" : "Siti Norasmah", "non-dropping-particle" : "", "parse-names" : false, "suffix" : "" }, { "dropping-particle" : "", "family" : "Nurul", "given" : "S.S.", "non-dropping-particle" : "", "parse-names" : false, "suffix" : "" }, { "dropping-particle" : "", "family" : "Azlina", "given" : "H.N.", "non-dropping-particle" : "", "parse-names" : false, "suffix" : "" }, { "dropping-particle" : "", "family" : "Anuar", "given" : "Hazleen", "non-dropping-particle" : "", "parse-names" : false, "suffix" : "" } ], "container-title" : "Advanced Materials Research", "id" : "ITEM-1", "issued" : { "date-parts" : [ [ "2012" ] ] }, "page" : "318-321", "publisher" : "Trans Tech Publications", "title" : "Mechanical Properties and Environmental Stress Cracking Resistance of Rubber Toughened Polyester/Clay Composite", "type" : "paper-conference", "volume" : "576" }, "uris" : [ "http://www.mendeley.com/documents/?uuid=d177b3c8-1ff6-48c6-9698-bf9f136041cc" ] } ], "mendeley" : { "formattedCitation" : "&lt;sup&gt;25&lt;/sup&gt;", "plainTextFormattedCitation" : "25", "previouslyFormattedCitation" : "&lt;sup&gt;25&lt;/sup&gt;" }, "properties" : { "noteIndex" : 0 }, "schema" : "https://github.com/citation-style-language/schema/raw/master/csl-citation.json" }</w:instrText>
      </w:r>
      <w:r w:rsidRPr="00FF1071">
        <w:rPr>
          <w:lang w:val="en-GB"/>
        </w:rPr>
        <w:fldChar w:fldCharType="separate"/>
      </w:r>
      <w:r w:rsidR="003E5838" w:rsidRPr="003E5838">
        <w:rPr>
          <w:noProof/>
          <w:vertAlign w:val="superscript"/>
          <w:lang w:val="en-GB"/>
        </w:rPr>
        <w:t>25</w:t>
      </w:r>
      <w:r w:rsidRPr="00FF1071">
        <w:rPr>
          <w:lang w:val="en-GB"/>
        </w:rPr>
        <w:fldChar w:fldCharType="end"/>
      </w:r>
      <w:r w:rsidRPr="00FF1071">
        <w:rPr>
          <w:lang w:val="en-GB"/>
        </w:rPr>
        <w:t xml:space="preserve"> To improve the mechanical properties of polyester nanocomposites, layered materials of natural origin, such as clay-based compounds, have been widely used for decades</w:t>
      </w:r>
      <w:r w:rsidR="004853B1">
        <w:rPr>
          <w:lang w:val="en-GB"/>
        </w:rPr>
        <w:t>.</w:t>
      </w:r>
      <w:r w:rsidRPr="00FF1071">
        <w:rPr>
          <w:lang w:val="en-GB"/>
        </w:rPr>
        <w:fldChar w:fldCharType="begin" w:fldLock="1"/>
      </w:r>
      <w:r w:rsidR="00F572DA">
        <w:rPr>
          <w:lang w:val="en-GB"/>
        </w:rPr>
        <w:instrText>ADDIN CSL_CITATION { "citationItems" : [ { "id" : "ITEM-1", "itemData" : { "DOI" : "10.1177/0021998312445592", "ISBN" : "0021-9983", "ISSN" : "0021-9983", "abstract" : "Nanoclay/polymer composites can be prepared by various processing techniques such as solution process, in-situ polymerization and melt blending. Each technique has an influence on the final characteristics and properties of the composites. In this study, different processing techniques are reviewed in order to study the relationship between these techniques and the final characteristics and properties of nanoclay/polymer composites, i.e., the final structure formation, rheological perfection, thermomechanical and thermal properties. Thermodynamic and physical properties such as glass transition temperature, equilibrium melting point and crystallization temperature are also discussed. Moreover, the effect of 'nanofiller' on crystallinity phases of polymeric resin from a processing technique perspective is briefly reviewed to clarify the role of polymer-nanoclay interactions and nanoclay dispersion on the elastic-viscoelastic behaviour of composites. The current review concluded that altering processing technique (type and/or parameters) highly influences the final nanostructure morphology as well as the thermodynamic and mechanical properties of nanoclay/polymer composites.", "author" : [ { "dropping-particle" : "", "family" : "Albdiry", "given" : "M.", "non-dropping-particle" : "", "parse-names" : false, "suffix" : "" }, { "dropping-particle" : "", "family" : "Yousif", "given" : "B.", "non-dropping-particle" : "", "parse-names" : false, "suffix" : "" }, { "dropping-particle" : "", "family" : "Ku", "given" : "H.", "non-dropping-particle" : "", "parse-names" : false, "suffix" : "" }, { "dropping-particle" : "", "family" : "Lau", "given" : "K.", "non-dropping-particle" : "", "parse-names" : false, "suffix" : "" } ], "container-title" : "Journal of Composite Materials", "id" : "ITEM-1", "issue" : "9", "issued" : { "date-parts" : [ [ "2012" ] ] }, "page" : "1093-1115", "title" : "A critical review on the manufacturing processes in relation to the properties of nanoclay/polymer composites", "type" : "article-journal", "volume" : "47" }, "uris" : [ "http://www.mendeley.com/documents/?uuid=ac1d7ed8-7fd1-45b0-b115-bd2405f9a35d", "http://www.mendeley.com/documents/?uuid=d6283316-f415-42f7-97a9-dcce5a09da8f" ] } ], "mendeley" : { "formattedCitation" : "&lt;sup&gt;26&lt;/sup&gt;", "plainTextFormattedCitation" : "26", "previouslyFormattedCitation" : "&lt;sup&gt;26&lt;/sup&gt;" }, "properties" : { "noteIndex" : 0 }, "schema" : "https://github.com/citation-style-language/schema/raw/master/csl-citation.json" }</w:instrText>
      </w:r>
      <w:r w:rsidRPr="00FF1071">
        <w:rPr>
          <w:lang w:val="en-GB"/>
        </w:rPr>
        <w:fldChar w:fldCharType="separate"/>
      </w:r>
      <w:r w:rsidR="003E5838" w:rsidRPr="003E5838">
        <w:rPr>
          <w:noProof/>
          <w:vertAlign w:val="superscript"/>
          <w:lang w:val="en-GB"/>
        </w:rPr>
        <w:t>26</w:t>
      </w:r>
      <w:r w:rsidRPr="00FF1071">
        <w:rPr>
          <w:lang w:val="en-GB"/>
        </w:rPr>
        <w:fldChar w:fldCharType="end"/>
      </w:r>
      <w:r w:rsidRPr="00FF1071">
        <w:rPr>
          <w:lang w:val="en-GB"/>
        </w:rPr>
        <w:t xml:space="preserve"> Clay-polyester nanocomposites offer excellent improvement in a wide range of physical and engineering properties with low filler content</w:t>
      </w:r>
      <w:r w:rsidR="00EA338C">
        <w:rPr>
          <w:lang w:val="en-GB"/>
        </w:rPr>
        <w:t>.</w:t>
      </w:r>
      <w:r w:rsidRPr="00FF1071">
        <w:rPr>
          <w:lang w:val="en-GB"/>
        </w:rPr>
        <w:fldChar w:fldCharType="begin" w:fldLock="1"/>
      </w:r>
      <w:r w:rsidR="00F572DA">
        <w:rPr>
          <w:lang w:val="en-GB"/>
        </w:rPr>
        <w:instrText>ADDIN CSL_CITATION { "citationItems" : [ { "id" : "ITEM-1", "itemData" : { "DOI" : "10.1016/S1369-7021(04)00509-7", "ISSN" : "13697021", "abstract" : "Clay/polymer nanocomposites offer tremendous improvement in a wide range of physical and engineering properties for polymers with low filler loading. This technology can now be applied commercially and has received great attention in recent years. The major development in this field has been carried out over the last one and half decades. The progress, advantages, limitations, and current problems will be discussed in this review. So far, significant progress has been made in the development of synthetic methods, application to engineering polymers, and the investigation of major engineering properties. However, we are far from the end of the tunnel in terms of understanding the mechanisms of the enhancement effect in nanocomposites.", "author" : [ { "dropping-particle" : "", "family" : "Gao", "given" : "Fengge", "non-dropping-particle" : "", "parse-names" : false, "suffix" : "" } ], "container-title" : "Materials Today", "id" : "ITEM-1", "issue" : "11", "issued" : { "date-parts" : [ [ "2004", "11" ] ] }, "page" : "50-55", "title" : "Clay/polymer composites: the story", "type" : "article-journal", "volume" : "7" }, "uris" : [ "http://www.mendeley.com/documents/?uuid=7b3ed9f2-5df7-4a70-bd90-fcd6eb044d1f" ] }, { "id" : "ITEM-2", "itemData" : { "DOI" : "10.1007/s13204-013-0193-1", "ISSN" : "2190-5509", "author" : [ { "dropping-particle" : "", "family" : "Ruban", "given" : "Y", "non-dropping-particle" : "", "parse-names" : false, "suffix" : "" }, { "dropping-particle" : "", "family" : "Mon", "given" : "S", "non-dropping-particle" : "", "parse-names" : false, "suffix" : "" }, { "dropping-particle" : "", "family" : "Roy", "given" : "D", "non-dropping-particle" : "", "parse-names" : false, "suffix" : "" } ], "container-title" : "Applied Nanoscience", "id" : "ITEM-2", "issued" : { "date-parts" : [ [ "2014" ] ] }, "note" : "Better chemical resistant with neat Polyester", "page" : "233-240", "title" : "Chemical resistance / thermal and mechanical properties of unsaturated polyester-based nanocomposites", "type" : "article-journal" }, "uris" : [ "http://www.mendeley.com/documents/?uuid=26fa8999-b1f2-414b-8e0b-d0206e45f849" ] }, { "id" : "ITEM-3", "itemData" : { "DOI" : "10.1016/j.wear.2006.01.010", "ISSN" : "00431648", "abstract" : "Clay - thermoset polyester nanocomposites and conventional clay filled composites are produced using organo-modified clay as the reinforcement and unmodified inorganic clay as filler, respectively. Composites are prepared with clay contents of 1 wt.%, 3 wt.% and 5 wt.%. Tribological property of the nanocomposite system is studied to assess the influence of nanoclay and compared with conventional clay filled composites. The wear test is carried out on a pin-on-disc tribometer with the composite pin sliding over a disc made of tool steel. The coefficient of friction and wear loss decreases significantly on addition of organoclay, whereas for conventional clay filled composites wear loss and coefficient of friction increases with increase in inorganic clay content. The nanocomposites exhibit a maximum of 85% improvement in wear resistance and 35% decrease in coefficient of friction. The highest wear resistant and least coefficient of friction is observed in the nanocomposite with a clay content of 3 wt.%. ?? 2006 Elsevier B.V. All rights reserved.", "author" : [ { "dropping-particle" : "", "family" : "Jawahar", "given" : "P.", "non-dropping-particle" : "", "parse-names" : false, "suffix" : "" }, { "dropping-particle" : "", "family" : "Gnanamoorthy", "given" : "R.", "non-dropping-particle" : "", "parse-names" : false, "suffix" : "" }, { "dropping-particle" : "", "family" : "Balasubramanian", "given" : "M.", "non-dropping-particle" : "", "parse-names" : false, "suffix" : "" } ], "container-title" : "Wear", "id" : "ITEM-3", "issue" : "7-8", "issued" : { "date-parts" : [ [ "2006" ] ] }, "page" : "835-840", "title" : "Tribological behaviour of clay - thermoset polyester nanocomposites", "type" : "article-journal", "volume" : "261" }, "uris" : [ "http://www.mendeley.com/documents/?uuid=dd26e29c-22f1-41e6-ae7b-0fd5f6dcf228" ] }, { "id" : "ITEM-4", "itemData" : { "DOI" : "10.1007/s10924-006-0007-6", "ISBN" : "1566-2543", "ISSN" : "15662543", "PMID" : "239458500008", "abstract" : "Organically modified montmorillonite clays were incorporated at a 5% loading level into film grade of poly-L-lactic acid (PLLA) using a variety of masterbatches based on either semi-crystalline or amorphous poly-(lactic acid), as well as biodegradable aromatic aliphatic polyester. The PLLA masterbatches and compounded formulations were prepared using a twin screw compounding extruder, while the films were prepared using a single screw cast film extruder. The thermal and mechanical properties of the films were examined in order to determine the effect of the clay and different carriers on the polymer-clay interactions. In the optimal case, when a PLLA-based masterbatch was used, the tensile modulus increased by 30%, elongation increased by 40%, and the cold crystallization temperature decreased by 15 degrees C, compared to neat PLLA. The properties improvement of PLLA films containing nano clays demonstrated the possibility to extend the range of biodegradable film applications, especially in the field of packaging.", "author" : [ { "dropping-particle" : "", "family" : "Lewitus", "given" : "Dan", "non-dropping-particle" : "", "parse-names" : false, "suffix" : "" }, { "dropping-particle" : "", "family" : "McCarthy", "given" : "S.", "non-dropping-particle" : "", "parse-names" : false, "suffix" : "" }, { "dropping-particle" : "", "family" : "Ophir", "given" : "a.", "non-dropping-particle" : "", "parse-names" : false, "suffix" : "" }, { "dropping-particle" : "", "family" : "Kenig", "given" : "S.", "non-dropping-particle" : "", "parse-names" : false, "suffix" : "" } ], "container-title" : "Journal of Polymers and the Environment", "id" : "ITEM-4", "issue" : "2", "issued" : { "date-parts" : [ [ "2006" ] ] }, "page" : "171-177", "title" : "The effect of nanoclays on the properties of PLLA-modified polymers Part 1: Mechanical and thermal properties", "type" : "article-journal", "volume" : "14" }, "uris" : [ "http://www.mendeley.com/documents/?uuid=3eed455e-e033-44b8-9966-6bc3ce16037f" ] }, { "id" : "ITEM-5", "itemData" : { "DOI" : "10.1016/j.matdes.2014.12.033", "ISSN" : "02613069", "author" : [ { "dropping-particle" : "", "family" : "Senthil Kumar", "given" : "M.S.", "non-dropping-particle" : "", "parse-names" : false, "suffix" : "" }, { "dropping-particle" : "", "family" : "Mohana Sundara Raju", "given" : "N.", "non-dropping-particle" : "", "parse-names" : false, "suffix" : "" }, { "dropping-particle" : "", "family" : "Sampath", "given" : "P.S.", "non-dropping-particle" : "", "parse-names" : false, "suffix" : "" }, { "dropping-particle" : "", "family" : "Vivek", "given" : "U.", "non-dropping-particle" : "", "parse-names" : false, "suffix" : "" } ], "container-title" : "Materials &amp; Design", "id" : "ITEM-5", "issued" : { "date-parts" : [ [ "2015" ] ] }, "page" : "1-9", "publisher" : "Elsevier Ltd", "title" : "Tribological analysis of nano clay/epoxy/glass fiber by using Taguchi\u2019s technique", "type" : "article-journal", "volume" : "70" }, "uris" : [ "http://www.mendeley.com/documents/?uuid=d52d2480-9f03-40f1-9c58-18e10bd09708" ] }, { "id" : "ITEM-6", "itemData" : { "DOI" : "10.1016/j.commatsci.2012.07.023", "ISSN" : "09270256", "abstract" : "New morphological representation for nano-platelet composite materials is considered. Instead of matrix\u2013inclusion representation usually used for heterogeneous materials, the microstructure is represented as an aggregate of bi-layered sandwich inclusions. The polymer phase and the nano-platelets form, together, the bi-layered composite inclusions with infinite length and with comparing to the thickness. The thickness of polymer and clay nano-platelets will be related to the volume fraction of each phase. Based on this representation different micromechanical models were tested. Self consistent and two dual hybrid models (S-inclusion and U-inclusion) were used. To compare the predictions to a more classical model, a matrix\u2013inclusion representation was also considered. The polymeric phase is considered homogeneous and isotropic. The elastic anisotropy of the montmorillonite nano-platelet was taken on account. Elastic properties of nano-platelet composite materials were predicted. Comparison with literature experimental data shows the capabilities of the aggregate bi-layered representation models to fit the experimental data with no adjustable parameters.", "author" : [ { "dropping-particle" : "", "family" : "B\u00e9doui", "given" : "Fahmi", "non-dropping-particle" : "", "parse-names" : false, "suffix" : "" }, { "dropping-particle" : "", "family" : "Cauvin", "given" : "Ludovic", "non-dropping-particle" : "", "parse-names" : false, "suffix" : "" } ], "container-title" : "Computational Materials Science", "id" : "ITEM-6", "issued" : { "date-parts" : [ [ "2012", "12" ] ] }, "page" : "309-314", "title" : "Elastic properties prediction of nano-clay reinforced polymers using hybrid micromechanical models", "type" : "article-journal", "volume" : "65" }, "uris" : [ "http://www.mendeley.com/documents/?uuid=aaae6db1-2e9d-4709-82eb-da313bbbfeea" ] } ], "mendeley" : { "formattedCitation" : "&lt;sup&gt;27\u201332&lt;/sup&gt;", "plainTextFormattedCitation" : "27\u201332", "previouslyFormattedCitation" : "&lt;sup&gt;27\u201332&lt;/sup&gt;" }, "properties" : { "noteIndex" : 0 }, "schema" : "https://github.com/citation-style-language/schema/raw/master/csl-citation.json" }</w:instrText>
      </w:r>
      <w:r w:rsidRPr="00FF1071">
        <w:rPr>
          <w:lang w:val="en-GB"/>
        </w:rPr>
        <w:fldChar w:fldCharType="separate"/>
      </w:r>
      <w:r w:rsidR="003E5838" w:rsidRPr="003E5838">
        <w:rPr>
          <w:noProof/>
          <w:vertAlign w:val="superscript"/>
          <w:lang w:val="en-GB"/>
        </w:rPr>
        <w:t>27–32</w:t>
      </w:r>
      <w:r w:rsidRPr="00FF1071">
        <w:rPr>
          <w:lang w:val="en-GB"/>
        </w:rPr>
        <w:fldChar w:fldCharType="end"/>
      </w:r>
      <w:r w:rsidRPr="00FF1071">
        <w:rPr>
          <w:lang w:val="en-GB"/>
        </w:rPr>
        <w:t xml:space="preserve"> The major development in this field has been carried out over the last one and half decades</w:t>
      </w:r>
      <w:r w:rsidR="00EA338C">
        <w:rPr>
          <w:lang w:val="en-GB"/>
        </w:rPr>
        <w:t>.</w:t>
      </w:r>
      <w:r w:rsidRPr="00FF1071">
        <w:rPr>
          <w:lang w:val="en-GB"/>
        </w:rPr>
        <w:fldChar w:fldCharType="begin" w:fldLock="1"/>
      </w:r>
      <w:r w:rsidR="00F572DA">
        <w:rPr>
          <w:lang w:val="en-GB"/>
        </w:rPr>
        <w:instrText>ADDIN CSL_CITATION { "citationItems" : [ { "id" : "ITEM-1", "itemData" : { "DOI" : "10.1016/j.polymer.2008.04.017", "ISBN" : "0032-3861", "ISSN" : "00323861", "abstract" : "In the large field of nanotechnology, polymer matrix based nanocomposites have become a prominent area of current research and development. Exfoliated clay-based nanocomposites have dominated the polymer literature but there are a large number of other significant areas of current and emerging interest. This review will detail the technology involved with exfoliated clay-based nanocomposites and also include other important areas including barrier properties, flammability resistance, biomedical applications, electrical/electronic/optoelectronic applications and fuel cell interests. The important question of the \"nano-effect\" of nanoparticle or fiber inclusion relative to their larger scale counterparts is addressed relative to crystallization and glass transition behavior. Of course, other polymer (and composite)-based properties derive benefits from nanoscale filler or fiber addition and these are addressed. ?? 2008 Elsevier Ltd. All rights reserved.", "author" : [ { "dropping-particle" : "", "family" : "Paul", "given" : "D. R.", "non-dropping-particle" : "", "parse-names" : false, "suffix" : "" }, { "dropping-particle" : "", "family" : "Robeson", "given" : "L. M.", "non-dropping-particle" : "", "parse-names" : false, "suffix" : "" } ], "container-title" : "Polymer", "id" : "ITEM-1", "issue" : "15", "issued" : { "date-parts" : [ [ "2008" ] ] }, "page" : "3187-3204", "title" : "Polymer nanotechnology: Nanocomposites", "type" : "article", "volume" : "49" }, "uris" : [ "http://www.mendeley.com/documents/?uuid=ee03e65e-62d3-4513-a3d8-e8bd423ed66f" ] }, { "id" : "ITEM-2", "itemData" : { "author" : [ { "dropping-particle" : "", "family" : "Wildan", "given" : "M W", "non-dropping-particle" : "", "parse-names" : false, "suffix" : "" }, { "dropping-particle" : "", "family" : "Mohd Ishak", "given" : "Z A", "non-dropping-particle" : "", "parse-names" : false, "suffix" : "" }, { "dropping-particle" : "", "family" : "others", "given" : "", "non-dropping-particle" : "", "parse-names" : false, "suffix" : "" } ], "container-title" : "International Journal of Polymer Science", "id" : "ITEM-2", "issued" : { "date-parts" : [ [ "2013" ] ] }, "publisher" : "Hindawi Publishing Corporation", "title" : "Preparation and properties of clay-reinforced epoxy nanocomposites", "type" : "article-journal", "volume" : "2013" }, "uris" : [ "http://www.mendeley.com/documents/?uuid=75b36784-7ced-4774-8125-57ab4a2d164d" ] }, { "id" : "ITEM-3", "itemData" : { "DOI" : "10.1002/polb.20061", "ISSN" : "08876266", "author" : [ { "dropping-particle" : "", "family" : "Pramoda", "given" : "K. P.", "non-dropping-particle" : "", "parse-names" : false, "suffix" : "" }, { "dropping-particle" : "", "family" : "Liu", "given" : "Tianxi", "non-dropping-particle" : "", "parse-names" : false, "suffix" : "" } ], "container-title" : "Journal of Polymer Science, Part B: Polymer Physics", "id" : "ITEM-3", "issue" : "10", "issued" : { "date-parts" : [ [ "2004" ] ] }, "note" : "Publication fracture toughness", "page" : "1823-1830", "title" : "Effect of moisture on the dynamic mechanical relaxation of polyamide-6/clay nanocomposites", "type" : "article-journal", "volume" : "42" }, "uris" : [ "http://www.mendeley.com/documents/?uuid=a6c1b9a3-f109-458d-9e71-46189fdea950" ] } ], "mendeley" : { "formattedCitation" : "&lt;sup&gt;33\u201335&lt;/sup&gt;", "plainTextFormattedCitation" : "33\u201335", "previouslyFormattedCitation" : "&lt;sup&gt;33\u201335&lt;/sup&gt;" }, "properties" : { "noteIndex" : 0 }, "schema" : "https://github.com/citation-style-language/schema/raw/master/csl-citation.json" }</w:instrText>
      </w:r>
      <w:r w:rsidRPr="00FF1071">
        <w:rPr>
          <w:lang w:val="en-GB"/>
        </w:rPr>
        <w:fldChar w:fldCharType="separate"/>
      </w:r>
      <w:r w:rsidR="003E5838" w:rsidRPr="003E5838">
        <w:rPr>
          <w:noProof/>
          <w:vertAlign w:val="superscript"/>
          <w:lang w:val="en-GB" w:eastAsia="zh-CN"/>
        </w:rPr>
        <w:t>33–35</w:t>
      </w:r>
      <w:r w:rsidRPr="00FF1071">
        <w:rPr>
          <w:lang w:val="en-GB"/>
        </w:rPr>
        <w:fldChar w:fldCharType="end"/>
      </w:r>
    </w:p>
    <w:p w:rsidR="00FF1071" w:rsidRDefault="00FF1071" w:rsidP="002B72AF">
      <w:pPr>
        <w:pStyle w:val="TEXT"/>
        <w:spacing w:line="480" w:lineRule="auto"/>
        <w:ind w:firstLine="720"/>
        <w:jc w:val="both"/>
        <w:rPr>
          <w:lang w:val="en-GB"/>
        </w:rPr>
      </w:pPr>
      <w:r w:rsidRPr="00FF1071">
        <w:rPr>
          <w:lang w:val="en-GB" w:eastAsia="zh-CN"/>
        </w:rPr>
        <w:t xml:space="preserve">Among the great variety of clays, the use of halloysite nanoclay is an interesting option </w:t>
      </w:r>
      <w:r w:rsidR="007646A5" w:rsidRPr="00FF1071">
        <w:rPr>
          <w:lang w:val="en-GB" w:eastAsia="zh-CN"/>
        </w:rPr>
        <w:t xml:space="preserve">not only </w:t>
      </w:r>
      <w:r w:rsidRPr="00FF1071">
        <w:rPr>
          <w:lang w:val="en-GB" w:eastAsia="zh-CN"/>
        </w:rPr>
        <w:t>because</w:t>
      </w:r>
      <w:r w:rsidR="007646A5">
        <w:rPr>
          <w:lang w:val="en-GB" w:eastAsia="zh-CN"/>
        </w:rPr>
        <w:t xml:space="preserve"> of the</w:t>
      </w:r>
      <w:r w:rsidRPr="00FF1071">
        <w:rPr>
          <w:lang w:val="en-GB" w:eastAsia="zh-CN"/>
        </w:rPr>
        <w:t xml:space="preserve"> environmental and economic factors, but also </w:t>
      </w:r>
      <w:r w:rsidR="001B31C3">
        <w:rPr>
          <w:lang w:val="en-GB" w:eastAsia="zh-CN"/>
        </w:rPr>
        <w:t xml:space="preserve">the </w:t>
      </w:r>
      <w:r w:rsidRPr="00FF1071">
        <w:rPr>
          <w:lang w:val="en-GB" w:eastAsia="zh-CN"/>
        </w:rPr>
        <w:t>mechanical and chemical resistance that make it very useful as reinforcement for polymeric materials</w:t>
      </w:r>
      <w:r w:rsidR="007646A5">
        <w:rPr>
          <w:lang w:val="en-GB" w:eastAsia="zh-CN"/>
        </w:rPr>
        <w:t>.</w:t>
      </w:r>
      <w:r w:rsidRPr="00FF1071">
        <w:rPr>
          <w:lang w:val="en-GB"/>
        </w:rPr>
        <w:fldChar w:fldCharType="begin" w:fldLock="1"/>
      </w:r>
      <w:r w:rsidR="00F572DA">
        <w:rPr>
          <w:lang w:val="en-GB" w:eastAsia="zh-CN"/>
        </w:rPr>
        <w:instrText>ADDIN CSL_CITATION { "citationItems" : [ { "id" : "ITEM-1", "itemData" : { "DOI" : "10.1016/j.compositesa.2013.01.005", "ISSN" : "1359835X", "abstract" : "In this work, unsaturated polyester/bentonite nanocomposites were obtained and characterized. The bentonite used was unmodified and with different chemical treatments. The effects of these different chemical modifications (cation exchange reactions with quaternary ammonium and phosphonium salts) of this clay as well as the effect of clay content on the thermal, barrier (water absorption), mechanical (flexural) and dynamic-mechanical properties of unsaturated polyester matrix were analyzed. The results clearly show that the chemical modifications of the clay cause a desired effect on its final properties improving the performance of the nanocomposites. The enhancements could be directly related to the dispersion of the clay inside the matrix, as shown by transmission electron microscopy. ?? 2013 Elsevier Ltd. All rights reserved.", "author" : [ { "dropping-particle" : "", "family" : "Ollier", "given" : "Romina", "non-dropping-particle" : "", "parse-names" : false, "suffix" : "" }, { "dropping-particle" : "", "family" : "Rodriguez", "given" : "Exequiel", "non-dropping-particle" : "", "parse-names" : false, "suffix" : "" }, { "dropping-particle" : "", "family" : "Alvarez", "given" : "Vera", "non-dropping-particle" : "", "parse-names" : false, "suffix" : "" } ], "container-title" : "Composites Part A: Applied Science and Manufacturing", "id" : "ITEM-1", "issue" : "1", "issued" : { "date-parts" : [ [ "2013" ] ] }, "page" : "137-143", "publisher" : "Elsevier Ltd", "title" : "Unsaturated polyester/bentonite nanocomposites: Influence of clay modification on final performance", "type" : "article-journal", "volume" : "48" }, "uris" : [ "http://www.mendeley.com/documents/?uuid=333c0a14-0ee1-4a96-a529-0f279be73594" ] } ], "mendeley" : { "formattedCitation" : "&lt;sup&gt;36&lt;/sup&gt;", "plainTextFormattedCitation" : "36", "previouslyFormattedCitation" : "&lt;sup&gt;36&lt;/sup&gt;" }, "properties" : { "noteIndex" : 0 }, "schema" : "https://github.com/citation-style-language/schema/raw/master/csl-citation.json" }</w:instrText>
      </w:r>
      <w:r w:rsidRPr="00FF1071">
        <w:rPr>
          <w:lang w:val="en-GB"/>
        </w:rPr>
        <w:fldChar w:fldCharType="separate"/>
      </w:r>
      <w:r w:rsidR="003E5838" w:rsidRPr="003E5838">
        <w:rPr>
          <w:noProof/>
          <w:vertAlign w:val="superscript"/>
          <w:lang w:val="en-GB"/>
        </w:rPr>
        <w:t>36</w:t>
      </w:r>
      <w:r w:rsidRPr="00FF1071">
        <w:rPr>
          <w:lang w:val="en-GB"/>
        </w:rPr>
        <w:fldChar w:fldCharType="end"/>
      </w:r>
      <w:r w:rsidRPr="00FF1071">
        <w:rPr>
          <w:b/>
          <w:lang w:val="en-GB"/>
        </w:rPr>
        <w:t xml:space="preserve"> </w:t>
      </w:r>
      <w:r w:rsidR="00C0102A">
        <w:rPr>
          <w:lang w:val="en-GB"/>
        </w:rPr>
        <w:t>Nanoclay</w:t>
      </w:r>
      <w:r w:rsidR="00EE76D1">
        <w:rPr>
          <w:lang w:val="en-GB"/>
        </w:rPr>
        <w:t>s</w:t>
      </w:r>
      <w:r w:rsidRPr="00FF1071">
        <w:rPr>
          <w:lang w:val="en-GB"/>
        </w:rPr>
        <w:t> are nanoparticles of layered mineral silicates. Depending on</w:t>
      </w:r>
      <w:r>
        <w:rPr>
          <w:lang w:val="en-GB"/>
        </w:rPr>
        <w:t xml:space="preserve"> </w:t>
      </w:r>
      <w:r w:rsidRPr="00FF1071">
        <w:rPr>
          <w:lang w:val="en-GB"/>
        </w:rPr>
        <w:t xml:space="preserve">chemical </w:t>
      </w:r>
      <w:r w:rsidRPr="00FF1071">
        <w:rPr>
          <w:lang w:val="en-GB"/>
        </w:rPr>
        <w:lastRenderedPageBreak/>
        <w:t xml:space="preserve">composition and nanoparticle morphology, </w:t>
      </w:r>
      <w:r w:rsidR="00C0102A">
        <w:rPr>
          <w:lang w:val="en-GB"/>
        </w:rPr>
        <w:t>nanoclay</w:t>
      </w:r>
      <w:r w:rsidRPr="00FF1071">
        <w:rPr>
          <w:lang w:val="en-GB"/>
        </w:rPr>
        <w:t> can be organized into several classes such as montmorillonite, bentonite, kaolinite, hectorite, and halloysite</w:t>
      </w:r>
      <w:r w:rsidR="00987986">
        <w:rPr>
          <w:lang w:val="en-GB"/>
        </w:rPr>
        <w:t>.</w:t>
      </w:r>
      <w:r w:rsidRPr="00FF1071">
        <w:rPr>
          <w:lang w:val="en-GB"/>
        </w:rPr>
        <w:fldChar w:fldCharType="begin" w:fldLock="1"/>
      </w:r>
      <w:r w:rsidR="00F572DA">
        <w:rPr>
          <w:lang w:val="en-GB"/>
        </w:rPr>
        <w:instrText>ADDIN CSL_CITATION { "citationItems" : [ { "id" : "ITEM-1", "itemData" : { "author" : [ { "dropping-particle" : "", "family" : "Zeng", "given" : "Q H", "non-dropping-particle" : "", "parse-names" : false, "suffix" : "" }, { "dropping-particle" : "", "family" : "Yu", "given" : "A B", "non-dropping-particle" : "", "parse-names" : false, "suffix" : "" }, { "dropping-particle" : "", "family" : "Lu", "given" : "G Q", "non-dropping-particle" : "", "parse-names" : false, "suffix" : "" }, { "dropping-particle" : "", "family" : "Paul", "given" : "D R", "non-dropping-particle" : "", "parse-names" : false, "suffix" : "" } ], "container-title" : "Journal of nanoscience and nanotechnology", "id" : "ITEM-1", "issue" : "10", "issued" : { "date-parts" : [ [ "2005" ] ] }, "page" : "1574-1592", "publisher" : "American Scientific Publishers", "title" : "Clay-based polymer nanocomposites: research and commercial development", "type" : "article-journal", "volume" : "5" }, "uris" : [ "http://www.mendeley.com/documents/?uuid=1ebddee3-efb6-4e20-bed4-17808d67a918" ] }, { "id" : "ITEM-2", "itemData" : { "DOI" : "10.1002/app.12996", "ISSN" : "1097-4628", "abstract" : "Poly(vinyl alcohol) (PVA)/clay nanocomposites were synthesized using the solution intercalation method. Na ion-exchanged clays [Na+\u2013saponite (SPT) and Na+\u2013montmorillonite (MMT)] and alkyl ammonium ion-exchanged clays (C12\u2013MMT and C12OOH\u2013MMT) were used for the PVA nanocomposites. From the morphological studies, the Na ion-exchanged clay is more easily dispersed in a PVA matrix than is the alkyl ammonium ion-exchanged clay. Attempts were also made to improve both the thermal stabilities and the tensile properties of PVA/clay nanocomposite films, and it was found that the addition of only a small amount of clay was sufficient for that purpose. Both the ultimate tensile strength and the initial modulus for the nanocomposites increased gradually with clay loading up to 8 wt %. In C12OOH\u2013MMT, the maximum enhancement of the ultimate tensile strength and the initial modulus for the nanocomposites was observed for blends containing 6 wt % organoclay. Na ion-exchanged clays have higher tensile strengths than those of organic alkyl-exchanged clays in PVA nanocomposites films. On the other hand, organic alkyl-exchanged clays have initial moduli that are better than those of Na ion-exchanged clays. Overall, the content of clay particles in the polymer matrix affect both the thermal stability and the tensile properties of the polymer/clay nanocomposites. However, a change in thermal stability with clay was not significant. \u00a9 2003 Wiley Periodicals, Inc. J Appl Polym Sci 90: 3208\u20133214, 2003", "author" : [ { "dropping-particle" : "", "family" : "Chang", "given" : "Jin-Hae", "non-dropping-particle" : "", "parse-names" : false, "suffix" : "" }, { "dropping-particle" : "", "family" : "Jang", "given" : "Tae-Gab", "non-dropping-particle" : "", "parse-names" : false, "suffix" : "" }, { "dropping-particle" : "", "family" : "Ihn", "given" : "Kyo Jin", "non-dropping-particle" : "", "parse-names" : false, "suffix" : "" }, { "dropping-particle" : "", "family" : "Lee", "given" : "Won-Ki", "non-dropping-particle" : "", "parse-names" : false, "suffix" : "" }, { "dropping-particle" : "", "family" : "Sur", "given" : "Gil Soo", "non-dropping-particle" : "", "parse-names" : false, "suffix" : "" } ], "container-title" : "Journal of Applied Polymer Science", "id" : "ITEM-2", "issue" : "12", "issued" : { "date-parts" : [ [ "2003" ] ] }, "page" : "3208-3214", "publisher" : "Wiley Subscription Services, Inc., A Wiley Company", "title" : "Poly(vinyl alcohol) nanocomposites with different clays: Pristine clays and organoclays", "type" : "article-journal", "volume" : "90" }, "uris" : [ "http://www.mendeley.com/documents/?uuid=9da4fbc0-dd38-44f5-a727-410d9e5deec5" ] } ], "mendeley" : { "formattedCitation" : "&lt;sup&gt;37,38&lt;/sup&gt;", "plainTextFormattedCitation" : "37,38", "previouslyFormattedCitation" : "&lt;sup&gt;37,38&lt;/sup&gt;" }, "properties" : { "noteIndex" : 0 }, "schema" : "https://github.com/citation-style-language/schema/raw/master/csl-citation.json" }</w:instrText>
      </w:r>
      <w:r w:rsidRPr="00FF1071">
        <w:rPr>
          <w:lang w:val="en-GB"/>
        </w:rPr>
        <w:fldChar w:fldCharType="separate"/>
      </w:r>
      <w:r w:rsidR="003E5838" w:rsidRPr="003E5838">
        <w:rPr>
          <w:noProof/>
          <w:vertAlign w:val="superscript"/>
          <w:lang w:val="en-GB"/>
        </w:rPr>
        <w:t>37,38</w:t>
      </w:r>
      <w:r w:rsidRPr="00FF1071">
        <w:rPr>
          <w:lang w:val="en-GB"/>
        </w:rPr>
        <w:fldChar w:fldCharType="end"/>
      </w:r>
      <w:r w:rsidRPr="00FF1071">
        <w:rPr>
          <w:lang w:val="en-GB"/>
        </w:rPr>
        <w:t xml:space="preserve"> In general, the additions of nanoclay can improve the tensile strength of the cured polyester resin as evident for other montmorillonite and bentonite based clays</w:t>
      </w:r>
      <w:r w:rsidR="00A25378">
        <w:rPr>
          <w:lang w:val="en-GB"/>
        </w:rPr>
        <w:t>.</w:t>
      </w:r>
      <w:r w:rsidRPr="00FF1071">
        <w:rPr>
          <w:lang w:val="en-GB"/>
        </w:rPr>
        <w:fldChar w:fldCharType="begin" w:fldLock="1"/>
      </w:r>
      <w:r w:rsidR="00F572DA">
        <w:rPr>
          <w:lang w:val="en-GB"/>
        </w:rPr>
        <w:instrText>ADDIN CSL_CITATION { "citationItems" : [ { "id" : "ITEM-1", "itemData" : { "DOI" : "10.1007/s10570-013-9876-8", "ISBN" : "9788888785332", "ISSN" : "09690239", "author" : [ { "dropping-particle" : "", "family" : "Gabr", "given" : "Mohamed H.", "non-dropping-particle" : "", "parse-names" : false, "suffix" : "" }, { "dropping-particle" : "", "family" : "Phong", "given" : "Nguyen T.", "non-dropping-particle" : "", "parse-names" : false, "suffix" : "" }, { "dropping-particle" : "", "family" : "Abdelkareem", "given" : "Mohammad Ali", "non-dropping-particle" : "", "parse-names" : false, "suffix" : "" }, { "dropping-particle" : "", "family" : "Okubo", "given" : "Kazuya", "non-dropping-particle" : "", "parse-names" : false, "suffix" : "" }, { "dropping-particle" : "", "family" : "Uzawa", "given" : "Kiyoshi", "non-dropping-particle" : "", "parse-names" : false, "suffix" : "" }, { "dropping-particle" : "", "family" : "Kimpara", "given" : "Isao", "non-dropping-particle" : "", "parse-names" : false, "suffix" : "" }, { "dropping-particle" : "", "family" : "Fujii", "given" : "Toru", "non-dropping-particle" : "", "parse-names" : false, "suffix" : "" } ], "container-title" : "Cellulose", "id" : "ITEM-1", "issued" : { "date-parts" : [ [ "2013" ] ] }, "page" : "819-826", "title" : "Mechanical, thermal, and moisture absorption properties of nano-clay reinforced nano-cellulose biocomposites", "type" : "article-journal", "volume" : "20" }, "uris" : [ "http://www.mendeley.com/documents/?uuid=fa9a3cb8-aa72-49a0-9d63-e3d91aecb8ad" ] }, { "id" : "ITEM-2", "itemData" : { "DOI" : "10.1016/j.wear.2006.01.010", "ISSN" : "00431648", "abstract" : "Clay - thermoset polyester nanocomposites and conventional clay filled composites are produced using organo-modified clay as the reinforcement and unmodified inorganic clay as filler, respectively. Composites are prepared with clay contents of 1 wt.%, 3 wt.% and 5 wt.%. Tribological property of the nanocomposite system is studied to assess the influence of nanoclay and compared with conventional clay filled composites. The wear test is carried out on a pin-on-disc tribometer with the composite pin sliding over a disc made of tool steel. The coefficient of friction and wear loss decreases significantly on addition of organoclay, whereas for conventional clay filled composites wear loss and coefficient of friction increases with increase in inorganic clay content. The nanocomposites exhibit a maximum of 85% improvement in wear resistance and 35% decrease in coefficient of friction. The highest wear resistant and least coefficient of friction is observed in the nanocomposite with a clay content of 3 wt.%. ?? 2006 Elsevier B.V. All rights reserved.", "author" : [ { "dropping-particle" : "", "family" : "Jawahar", "given" : "P.", "non-dropping-particle" : "", "parse-names" : false, "suffix" : "" }, { "dropping-particle" : "", "family" : "Gnanamoorthy", "given" : "R.", "non-dropping-particle" : "", "parse-names" : false, "suffix" : "" }, { "dropping-particle" : "", "family" : "Balasubramanian", "given" : "M.", "non-dropping-particle" : "", "parse-names" : false, "suffix" : "" } ], "container-title" : "Wear", "id" : "ITEM-2", "issue" : "7-8", "issued" : { "date-parts" : [ [ "2006" ] ] }, "page" : "835-840", "title" : "Tribological behaviour of clay - thermoset polyester nanocomposites", "type" : "article-journal", "volume" : "261" }, "uris" : [ "http://www.mendeley.com/documents/?uuid=dd26e29c-22f1-41e6-ae7b-0fd5f6dcf228" ] } ], "mendeley" : { "formattedCitation" : "&lt;sup&gt;29,39&lt;/sup&gt;", "plainTextFormattedCitation" : "29,39", "previouslyFormattedCitation" : "&lt;sup&gt;29,39&lt;/sup&gt;" }, "properties" : { "noteIndex" : 0 }, "schema" : "https://github.com/citation-style-language/schema/raw/master/csl-citation.json" }</w:instrText>
      </w:r>
      <w:r w:rsidRPr="00FF1071">
        <w:rPr>
          <w:lang w:val="en-GB"/>
        </w:rPr>
        <w:fldChar w:fldCharType="separate"/>
      </w:r>
      <w:r w:rsidR="003E5838" w:rsidRPr="003E5838">
        <w:rPr>
          <w:noProof/>
          <w:vertAlign w:val="superscript"/>
          <w:lang w:val="en-GB"/>
        </w:rPr>
        <w:t>29,39</w:t>
      </w:r>
      <w:r w:rsidRPr="00FF1071">
        <w:rPr>
          <w:lang w:val="en-GB"/>
        </w:rPr>
        <w:fldChar w:fldCharType="end"/>
      </w:r>
      <w:r w:rsidRPr="00FF1071">
        <w:rPr>
          <w:lang w:val="en-GB"/>
        </w:rPr>
        <w:t xml:space="preserve"> Halloysite</w:t>
      </w:r>
      <w:r w:rsidR="00C8273F">
        <w:rPr>
          <w:lang w:val="en-GB"/>
        </w:rPr>
        <w:t xml:space="preserve"> </w:t>
      </w:r>
      <w:r w:rsidR="00C0102A">
        <w:rPr>
          <w:lang w:val="en-GB"/>
        </w:rPr>
        <w:t>nanoclay</w:t>
      </w:r>
      <w:r w:rsidR="000C1623">
        <w:rPr>
          <w:lang w:val="en-GB"/>
        </w:rPr>
        <w:t xml:space="preserve"> on the other hand</w:t>
      </w:r>
      <w:r w:rsidRPr="00FF1071">
        <w:rPr>
          <w:lang w:val="en-GB"/>
        </w:rPr>
        <w:t xml:space="preserve"> is a 1:1 aluminosilicate </w:t>
      </w:r>
      <w:r w:rsidRPr="00FF1071">
        <w:rPr>
          <w:i/>
          <w:lang w:val="en-GB"/>
        </w:rPr>
        <w:t>[Al</w:t>
      </w:r>
      <w:r w:rsidRPr="00FF1071">
        <w:rPr>
          <w:i/>
          <w:vertAlign w:val="subscript"/>
          <w:lang w:val="en-GB"/>
        </w:rPr>
        <w:t>2</w:t>
      </w:r>
      <w:r w:rsidRPr="00FF1071">
        <w:rPr>
          <w:i/>
          <w:lang w:val="en-GB"/>
        </w:rPr>
        <w:t>Si</w:t>
      </w:r>
      <w:r w:rsidRPr="00FF1071">
        <w:rPr>
          <w:i/>
          <w:vertAlign w:val="subscript"/>
          <w:lang w:val="en-GB"/>
        </w:rPr>
        <w:t>2</w:t>
      </w:r>
      <w:r w:rsidRPr="00FF1071">
        <w:rPr>
          <w:i/>
          <w:lang w:val="en-GB"/>
        </w:rPr>
        <w:t>O</w:t>
      </w:r>
      <w:r w:rsidRPr="00FF1071">
        <w:rPr>
          <w:i/>
          <w:vertAlign w:val="subscript"/>
          <w:lang w:val="en-GB"/>
        </w:rPr>
        <w:t>5</w:t>
      </w:r>
      <w:r w:rsidRPr="00FF1071">
        <w:rPr>
          <w:i/>
          <w:lang w:val="en-GB"/>
        </w:rPr>
        <w:t>(OH)</w:t>
      </w:r>
      <w:r w:rsidRPr="00FF1071">
        <w:rPr>
          <w:i/>
          <w:vertAlign w:val="subscript"/>
          <w:lang w:val="en-GB"/>
        </w:rPr>
        <w:t>4</w:t>
      </w:r>
      <w:r w:rsidRPr="00FF1071">
        <w:rPr>
          <w:i/>
          <w:lang w:val="en-GB"/>
        </w:rPr>
        <w:t>]</w:t>
      </w:r>
      <w:r w:rsidRPr="00FF1071">
        <w:rPr>
          <w:lang w:val="en-GB"/>
        </w:rPr>
        <w:t xml:space="preserve"> clay mineral, and has a tube-like morphology</w:t>
      </w:r>
      <w:r w:rsidR="00F15E6D">
        <w:rPr>
          <w:lang w:val="en-GB"/>
        </w:rPr>
        <w:t xml:space="preserve"> and </w:t>
      </w:r>
      <w:r w:rsidR="00F15E6D" w:rsidRPr="00FF1071">
        <w:rPr>
          <w:lang w:val="en-GB"/>
        </w:rPr>
        <w:t>strong hydrogen interactions</w:t>
      </w:r>
      <w:r w:rsidRPr="00FF1071">
        <w:rPr>
          <w:lang w:val="en-GB"/>
        </w:rPr>
        <w:t xml:space="preserve"> with low electrical and thermal conductivities.</w:t>
      </w:r>
      <w:r w:rsidR="00F96AA4">
        <w:rPr>
          <w:lang w:val="en-GB"/>
        </w:rPr>
        <w:t xml:space="preserve"> Halloysite </w:t>
      </w:r>
      <w:r w:rsidR="00C0102A">
        <w:rPr>
          <w:lang w:val="en-GB"/>
        </w:rPr>
        <w:t>nanoclay</w:t>
      </w:r>
      <w:r w:rsidR="00F15E6D">
        <w:rPr>
          <w:lang w:val="en-GB"/>
        </w:rPr>
        <w:t>s</w:t>
      </w:r>
      <w:r w:rsidR="00FC1214">
        <w:rPr>
          <w:lang w:val="en-GB"/>
        </w:rPr>
        <w:t xml:space="preserve"> are</w:t>
      </w:r>
      <w:r w:rsidR="00F96AA4">
        <w:t xml:space="preserve"> nontoxic in nature</w:t>
      </w:r>
      <w:r w:rsidR="00FC1214">
        <w:t xml:space="preserve"> and</w:t>
      </w:r>
      <w:r w:rsidR="00F96AA4">
        <w:t xml:space="preserve"> have wide range of app</w:t>
      </w:r>
      <w:r w:rsidR="00FC1214">
        <w:t>lications in anticancer therapy</w:t>
      </w:r>
      <w:r w:rsidR="00E824A7">
        <w:t>,</w:t>
      </w:r>
      <w:r w:rsidR="00F96AA4">
        <w:t xml:space="preserve"> sustained delivery for certain agents</w:t>
      </w:r>
      <w:r w:rsidR="00E824A7">
        <w:t xml:space="preserve"> and</w:t>
      </w:r>
      <w:r w:rsidR="0060368C">
        <w:t xml:space="preserve"> environment protection</w:t>
      </w:r>
      <w:r w:rsidR="00F96AA4">
        <w:t>.</w:t>
      </w:r>
      <w:r w:rsidR="00F96AA4">
        <w:fldChar w:fldCharType="begin" w:fldLock="1"/>
      </w:r>
      <w:r w:rsidR="00F572DA">
        <w:instrText>ADDIN CSL_CITATION { "citationItems" : [ { "id" : "ITEM-1", "itemData" : { "ISSN" : "0976-9595", "abstract" : "Various successful results of nanotechnology like carbon nanotubes, nanofluids, nanoparticles, nano emulsions, nano capsules, etc are not considered to be safe for humans as well as for environment because of their toxicology potencies. Halloysite nanotubes are naturally occurring eco-friendly nanotubes with low cost that are harmless to human. Halloysite Nanotubes (HNTs) are unique and versatile nanomaterials composed of double layered aluminosilicate minerals with a predominantly hollow tubular structure in submicron range. They are nontoxic in nature, have tuneable release rates and fast adsorption rates. These nanotubes have got wide range of applications in anticancer therapy, sustained delivery for certain agents, act as template or nanoreactor for biocatalyst, have found use in personal care and cosmetics and even used as environment protective. Keywords:", "author" : [ { "dropping-particle" : "", "family" : "Kamble", "given" : "Ravindra", "non-dropping-particle" : "", "parse-names" : false, "suffix" : "" }, { "dropping-particle" : "", "family" : "Ghag", "given" : "Manasi", "non-dropping-particle" : "", "parse-names" : false, "suffix" : "" }, { "dropping-particle" : "", "family" : "Gaikawad", "given" : "Sheetal", "non-dropping-particle" : "", "parse-names" : false, "suffix" : "" }, { "dropping-particle" : "", "family" : "Panda", "given" : "Bijoy Kumar", "non-dropping-particle" : "", "parse-names" : false, "suffix" : "" } ], "container-title" : "Journal of Advanced Scientific Research", "id" : "ITEM-1", "issue" : "2", "issued" : { "date-parts" : [ [ "2012" ] ] }, "page" : "25-29", "title" : "Review article halloysite nanotubes and applications : A review", "type" : "article-journal", "volume" : "3" }, "uris" : [ "http://www.mendeley.com/documents/?uuid=03f92336-af1c-4d55-becb-f4d39d9704e8" ] } ], "mendeley" : { "formattedCitation" : "&lt;sup&gt;40&lt;/sup&gt;", "plainTextFormattedCitation" : "40", "previouslyFormattedCitation" : "&lt;sup&gt;40&lt;/sup&gt;" }, "properties" : { "noteIndex" : 0 }, "schema" : "https://github.com/citation-style-language/schema/raw/master/csl-citation.json" }</w:instrText>
      </w:r>
      <w:r w:rsidR="00F96AA4">
        <w:fldChar w:fldCharType="separate"/>
      </w:r>
      <w:r w:rsidR="003E5838" w:rsidRPr="003E5838">
        <w:rPr>
          <w:noProof/>
          <w:vertAlign w:val="superscript"/>
        </w:rPr>
        <w:t>40</w:t>
      </w:r>
      <w:r w:rsidR="00F96AA4">
        <w:fldChar w:fldCharType="end"/>
      </w:r>
    </w:p>
    <w:p w:rsidR="003C0E0C" w:rsidRDefault="00FF1071" w:rsidP="002B72AF">
      <w:pPr>
        <w:pStyle w:val="TEXT"/>
        <w:spacing w:line="480" w:lineRule="auto"/>
        <w:ind w:firstLine="720"/>
        <w:jc w:val="both"/>
        <w:rPr>
          <w:lang w:val="en-GB"/>
        </w:rPr>
      </w:pPr>
      <w:r w:rsidRPr="00FF1071">
        <w:rPr>
          <w:lang w:val="en-GB"/>
        </w:rPr>
        <w:t>A considerable amount of literature has been published on the improvement in mechanical properties of polymer nanocomposites, especially reinforced with montmorillonite and bentonite</w:t>
      </w:r>
      <w:r w:rsidR="004A2F2F">
        <w:rPr>
          <w:lang w:val="en-GB"/>
        </w:rPr>
        <w:t>.</w:t>
      </w:r>
      <w:r w:rsidRPr="00FF1071">
        <w:rPr>
          <w:lang w:val="en-GB"/>
        </w:rPr>
        <w:fldChar w:fldCharType="begin" w:fldLock="1"/>
      </w:r>
      <w:r w:rsidR="00F572DA">
        <w:rPr>
          <w:lang w:val="en-GB"/>
        </w:rPr>
        <w:instrText>ADDIN CSL_CITATION { "citationItems" : [ { "id" : "ITEM-1", "itemData" : { "DOI" : "10.1016/j.ijadhadh.2010.09.006", "ISSN" : "01437496", "abstract" : "The major objective for this research was to examine the role of epoxy\u2013clay nanocomposites in the area of epoxy bonding to porous stone (granite) substrates. Two bisphenol A epoxy systems were selected based on the prior work that determined optimal adhesive properties from a larger set of epoxy systems to determine the role of viscosity on the intercalation and exfoliation of the clay tactiods in the epoxy resin. The systems were characterized and mechanically tested at varying levels of intercalated and exfoliated organic clay tactiods. In the first stage of the work, epoxy\u2013clay systems were characterized by wide-angle X-ray diffraction (WAXD) to detect inter-laminar distances of clay layers and to determine if the mixing procedures had indeed dispersed and exfoliated the clay layers sufficiently. The second stage of the work involved examining mechanical properties of the epoxy\u2013nanoclay systems. Fracture behavior was studied using granite stone substrates in notched double lap configuration. Compressing a wedge between the cover plates induced the fracture. Fracture toughness was approximated by the load at fracture. Tensile properties were measured using cast dog bone tensile samples. The better layered silicate nanocomposite performance was seen with the lower viscosity resin. The most noticeable improvements in mechanical properties for the lower viscosity resin system were found to be maximum stress, elastic modulus, and yield stress. Increased toughness and stress whitening at 1% by weight nanoclay loading revealed that the clay can act as a shear-yielding toughening agent in this epoxy system.", "author" : [ { "dropping-particle" : "", "family" : "Sancaktar", "given" : "Erol", "non-dropping-particle" : "", "parse-names" : false, "suffix" : "" }, { "dropping-particle" : "", "family" : "Kuznicki", "given" : "Jason", "non-dropping-particle" : "", "parse-names" : false, "suffix" : "" } ], "container-title" : "International Journal of Adhesion and Adhesives", "id" : "ITEM-1", "issue" : "5", "issued" : { "date-parts" : [ [ "2011", "7" ] ] }, "page" : "286-300", "title" : "Nanocomposite adhesives: Mechanical behavior with nanoclay", "type" : "article-journal", "volume" : "31" }, "uris" : [ "http://www.mendeley.com/documents/?uuid=91d218bc-2b43-47c4-8504-d15842205a92" ] }, { "id" : "ITEM-2", "itemData" : { "DOI" : "10.1016/j.apsusc.2011.09.016", "ISSN" : "01694332", "abstract" : "Using a small amount of nanoclay (montmorillonite (MMT)) can significantly enhance the thermal and mechanical properties of polymer-based composites. Therefore, an in depth understanding of the bonding characteristic between the nanoclay and its surrounding matrix is essential. In this study, Fourier Transform Infrared spectroscopy (FTIR) and X-ray photoelectron spectroscopy (XPS) were conducted to analyze the chemical composition between epoxy matrix and nanocomposite. These experiments revealed that a chemical bonding at an interface between the matrix and nanoclay of the composites did exist. Thus, such bonding can enhance the mechanical and thermal properties of resultant polymer composites as reported in many literatures.?? 2011 Elsevier B.V. All rights reserved.", "author" : [ { "dropping-particle" : "", "family" : "Chan", "given" : "Mo Lin", "non-dropping-particle" : "", "parse-names" : false, "suffix" : "" }, { "dropping-particle" : "", "family" : "Lau", "given" : "Kin Tak", "non-dropping-particle" : "", "parse-names" : false, "suffix" : "" }, { "dropping-particle" : "", "family" : "Wong", "given" : "T. T.", "non-dropping-particle" : "", "parse-names" : false, "suffix" : "" }, { "dropping-particle" : "", "family" : "Cardona", "given" : "Francisco", "non-dropping-particle" : "", "parse-names" : false, "suffix" : "" } ], "container-title" : "Applied Surface Science", "id" : "ITEM-2", "issue" : "2", "issued" : { "date-parts" : [ [ "2011" ] ] }, "page" : "860-864", "publisher" : "Elsevier B.V.", "title" : "Interfacial bonding characteristic of nanoclay/polymer composites", "type" : "article-journal", "volume" : "258" }, "uris" : [ "http://www.mendeley.com/documents/?uuid=f49642bd-b46e-4a86-8a99-c68ee7d7831a" ] }, { "id" : "ITEM-3", "itemData" : { "DOI" : "10.1016/j.compositesa.2014.09.017", "ISSN" : "1359-835X", "author" : [ { "dropping-particle" : "", "family" : "Asadi", "given" : "Jamshid", "non-dropping-particle" : "", "parse-names" : false, "suffix" : "" }, { "dropping-particle" : "", "family" : "Ebrahimi", "given" : "Nadereh Golshan", "non-dropping-particle" : "", "parse-names" : false, "suffix" : "" }, { "dropping-particle" : "", "family" : "Razzaghi-kashani", "given" : "Mehdi", "non-dropping-particle" : "", "parse-names" : false, "suffix" : "" } ], "container-title" : "Composites Part A", "id" : "ITEM-3", "issued" : { "date-parts" : [ [ "2015" ] ] }, "page" : "56-61", "publisher" : "Elsevier Ltd", "title" : "Composites : Part A Self-healing property of epoxy / nanoclay nanocomposite using poly ( ethylene-co-methacrylic acid ) agent", "type" : "article-journal", "volume" : "68" }, "uris" : [ "http://www.mendeley.com/documents/?uuid=35f3c31e-dfc0-4a09-9c0e-483c0017d029" ] }, { "id" : "ITEM-4", "itemData" : { "DOI" : "10.1016/j.msea.2008.11.058", "ISSN" : "09215093", "abstract" : "Even though fiber reinforced polymer (FRP) composites are used in many applications, their integrity overtime is still unknown and remains a major concern. Due to inherent viscoelastic nature of polymers and their composites, exposure to elevated temperature and moist conditions results in matrix cracking, plasticization, and interfacial debonding and so on resulting in premature failure of composite structures. Researcher have found that failure in environmentally exposed composites is mainly dominated by matrix whereas the effect on fiber is minimal. Recent advancement in polymeric nanocomposites has shown significant enhancement in mechanical and thermal properties with small weight % addition of nanoclay particles. Most of studies on modified polymeric composite have been carried out at room temperature and to the best of our knowledge no studies are performed under extreme/long-term conditions. Hence, an attempt is made in this work to study nanophased epoxy composites under accelerated ageing conditions. Epoxy resin was modified by incorporating nanoclay at different weight percentages using magnetic mixing method and then samples were prepared for various tests. The samples were subjected to hot (elevated temperature: dry, wet at 60 and 80 ??C) and cold (subzero: dry, wet, -18 ??C) conditions for 15, 45 and 90 days, respectively. Moisture absorption kinetics, quasi-static flexure and micrographic studies were performed of these composites and compared with the samples aged at control conditions. Percentage weight increase was observed in all the wet conditioned samples with a maximum of 3.1% in neat and 2.1% in 2 wt% nanophased epoxy samples. Quasi-static characterization showed degradation in strength and modulus for all conditioned neat samples with a maximum decrease of 37% and 22% in strength and modulus of hot-wet (80 ??C) samples conditioned for 90 days in comparison to room temperature samples. 2 wt% nanophased samples showed increase in strength and modulus (7% and 38% under room temperature, 20% and 29% under hot-wet (80 ??C) ???90 days conditions) over neat samples when similarly conditioned. Scanning electron micrographs (SEM) showed significant decrease in number of cracks in 2 wt% nanophased samples in comparison to neat samples. ?? 2008 Elsevier B.V. All rights reserved.", "author" : [ { "dropping-particle" : "", "family" : "Zainuddin", "given" : "S.", "non-dropping-particle" : "", "parse-names" : false, "suffix" : "" }, { "dropping-particle" : "V.", "family" : "Hosur", "given" : "M.", "non-dropping-particle" : "", "parse-names" : false, "suffix" : "" }, { "dropping-particle" : "", "family" : "Zhou", "given" : "Y.", "non-dropping-particle" : "", "parse-names" : false, "suffix" : "" }, { "dropping-particle" : "", "family" : "Kumar", "given" : "Ashok", "non-dropping-particle" : "", "parse-names" : false, "suffix" : "" }, { "dropping-particle" : "", "family" : "Jeelani", "given" : "S.", "non-dropping-particle" : "", "parse-names" : false, "suffix" : "" } ], "container-title" : "Materials Science and Engineering A", "id" : "ITEM-4", "issue" : "1-2", "issued" : { "date-parts" : [ [ "2009" ] ] }, "page" : "117-123", "title" : "Durability studies of montmorillonite clay filled epoxy composites under different environmental conditions", "type" : "article-journal", "volume" : "507" }, "uris" : [ "http://www.mendeley.com/documents/?uuid=b730150c-96e3-448e-9082-911712cbcdf7" ] }, { "id" : "ITEM-5", "itemData" : { "DOI" : "10.1016/j.porgcoat.2013.11.017", "ISSN" : "03009440", "abstract" : "Epoxy/clay nanocomposites (NC) have become a very interesting topic among researchers in the past two decades because nanoclays have a positive effect on the mechanical, thermal and especially barrier and anticorrosive performances of the polymers. In this study epoxy NCs and NC-based epoxy coatings were prepared by the solution intercalation method using Cloisite 30B as nanoclay. WAXD and SEM analyses revealed that a mainly exfoliated structure was obtained in epoxy NC with 1 wt% clay content, while higher clay loadings reduced the number of exfoliated clay nanolayers and produced a mainly intercalated structure. EIS, TGA and DMA analyses showed that epoxy NCs with clay content below 5 wt% exhibited increased corrosion stability, thermal stability, glass transition temperature (Tg) and storage modulus (G\u2032), in both glassy and rubbery states due to the nanoscale dispersion of Cloisite 30B and the barrier effect of individual nanolayers. Enhanced mechanical properties were also noticed at higher clay loadings, but the rate of improvement was lower. The highest extent of exfoliation and the most homogeneous macromolecular network was found for NC with 1 wt% of clay, leading to the highest improvement of thermal and anticorrosive properties. The salt spray test results showed that anticorrosive properties of epoxy coatings in the presence of 3 wt% and especially 1 wt% of Cloisite 30B were significantly better, thus indicating that nanoclay efficiently modifies the commercial epoxy coatings. \u00a9 2013 Published by Elsevier B.V. All rights reserved.", "author" : [ { "dropping-particle" : "", "family" : "Tomi\u0107", "given" : "Milo\u0161 D.", "non-dropping-particle" : "", "parse-names" : false, "suffix" : "" }, { "dropping-particle" : "", "family" : "Dunji\u0107", "given" : "Branko", "non-dropping-particle" : "", "parse-names" : false, "suffix" : "" }, { "dropping-particle" : "", "family" : "Liki\u0107", "given" : "Violeta", "non-dropping-particle" : "", "parse-names" : false, "suffix" : "" }, { "dropping-particle" : "", "family" : "Bajat", "given" : "Jelena", "non-dropping-particle" : "", "parse-names" : false, "suffix" : "" }, { "dropping-particle" : "", "family" : "Rogan", "given" : "Jelena", "non-dropping-particle" : "", "parse-names" : false, "suffix" : "" }, { "dropping-particle" : "", "family" : "Djonlagi\u0107", "given" : "Jasna", "non-dropping-particle" : "", "parse-names" : false, "suffix" : "" } ], "container-title" : "Progress in Organic Coatings", "id" : "ITEM-5", "issue" : "2", "issued" : { "date-parts" : [ [ "2014" ] ] }, "page" : "518-527", "title" : "The use of nanoclay in preparation of epoxy anticorrosive coatings", "type" : "article-journal", "volume" : "77" }, "uris" : [ "http://www.mendeley.com/documents/?uuid=552a51e9-f665-4103-8552-18fd1e035110" ] } ], "mendeley" : { "formattedCitation" : "&lt;sup&gt;2,5,41\u201343&lt;/sup&gt;", "plainTextFormattedCitation" : "2,5,41\u201343", "previouslyFormattedCitation" : "&lt;sup&gt;2,5,41\u201343&lt;/sup&gt;" }, "properties" : { "noteIndex" : 0 }, "schema" : "https://github.com/citation-style-language/schema/raw/master/csl-citation.json" }</w:instrText>
      </w:r>
      <w:r w:rsidRPr="00FF1071">
        <w:rPr>
          <w:lang w:val="en-GB"/>
        </w:rPr>
        <w:fldChar w:fldCharType="separate"/>
      </w:r>
      <w:r w:rsidR="003E5838" w:rsidRPr="003E5838">
        <w:rPr>
          <w:noProof/>
          <w:vertAlign w:val="superscript"/>
          <w:lang w:val="en-GB"/>
        </w:rPr>
        <w:t>2,5,41–43</w:t>
      </w:r>
      <w:r w:rsidRPr="00FF1071">
        <w:rPr>
          <w:lang w:val="en-GB"/>
        </w:rPr>
        <w:fldChar w:fldCharType="end"/>
      </w:r>
      <w:r w:rsidRPr="00FF1071">
        <w:rPr>
          <w:lang w:val="en-GB"/>
        </w:rPr>
        <w:t xml:space="preserve"> However, to the best of authors’ knowledge, there has been limited discussion on the mechanical properties of halloysite</w:t>
      </w:r>
      <w:r w:rsidR="00E62A6E">
        <w:rPr>
          <w:lang w:val="en-GB"/>
        </w:rPr>
        <w:t>-</w:t>
      </w:r>
      <w:r w:rsidRPr="00FF1071">
        <w:rPr>
          <w:lang w:val="en-GB"/>
        </w:rPr>
        <w:t>nanoclay</w:t>
      </w:r>
      <w:r w:rsidR="00E62A6E">
        <w:rPr>
          <w:lang w:val="en-GB"/>
        </w:rPr>
        <w:t xml:space="preserve"> polyester</w:t>
      </w:r>
      <w:r w:rsidRPr="00FF1071">
        <w:rPr>
          <w:lang w:val="en-GB"/>
        </w:rPr>
        <w:t xml:space="preserve"> nanocomposites in liquid media condition.</w:t>
      </w:r>
      <w:r w:rsidR="005E2C32">
        <w:rPr>
          <w:lang w:val="en-GB"/>
        </w:rPr>
        <w:t xml:space="preserve"> According to Joussein et al.</w:t>
      </w:r>
      <w:r w:rsidR="007C708F">
        <w:rPr>
          <w:lang w:val="en-GB"/>
        </w:rPr>
        <w:t>,</w:t>
      </w:r>
      <w:r w:rsidR="005E2C32">
        <w:rPr>
          <w:lang w:val="en-GB"/>
        </w:rPr>
        <w:t xml:space="preserve"> the dominant morphology of halloysite is tubular.</w:t>
      </w:r>
      <w:r w:rsidR="005E2C32">
        <w:rPr>
          <w:lang w:val="en-GB"/>
        </w:rPr>
        <w:fldChar w:fldCharType="begin" w:fldLock="1"/>
      </w:r>
      <w:r w:rsidR="00F572DA">
        <w:rPr>
          <w:lang w:val="en-GB"/>
        </w:rPr>
        <w:instrText>ADDIN CSL_CITATION { "citationItems" : [ { "id" : "ITEM-1", "itemData" : { "DOI" : "10.1180/0009855054040180", "ISBN" : "0009-8558", "ISSN" : "00098558", "abstract" : "Halloysite clay minerals are ubiquitous in soils and weathered rocks where they occur in a variety of particle shapes and hydration states. Diversity also characterizes their chemical composition, cation exchange capacity and potassium selectivity. This review summarizes the extensive but scattered literature on halloysite, from its natural occurrence, through its crystal structure, chemical and morphological diversity, to its reactivity toward organic compounds, ions and salts, involving the various methods of differentiating halloysite from kaolinite. No unique test seems to be ideal to distinguish these 1:1 clay minerals, especially in soils. The occurrence of 2:1 phyllosilicate contaminants appears, so far, to provide the best explanation for the high charge and potassium selectivity of halloysite. Yet, hydration properties of the mineral probably play a major role in ion sorption. Clear trends seem to relate particle morphology and structural Fe. However, future work is required to understand the possible mechanisms linking chemical, morphological, hydration and charge properties of halloysite.", "author" : [ { "dropping-particle" : "", "family" : "Joussein", "given" : "E.", "non-dropping-particle" : "", "parse-names" : false, "suffix" : "" }, { "dropping-particle" : "", "family" : "Petit", "given" : "S.", "non-dropping-particle" : "", "parse-names" : false, "suffix" : "" }, { "dropping-particle" : "", "family" : "Churchman", "given" : "J.", "non-dropping-particle" : "", "parse-names" : false, "suffix" : "" }, { "dropping-particle" : "", "family" : "Theng", "given" : "B.", "non-dropping-particle" : "", "parse-names" : false, "suffix" : "" }, { "dropping-particle" : "", "family" : "Righi", "given" : "D.", "non-dropping-particle" : "", "parse-names" : false, "suffix" : "" }, { "dropping-particle" : "", "family" : "Delvaux", "given" : "B.", "non-dropping-particle" : "", "parse-names" : false, "suffix" : "" } ], "container-title" : "Clay Minerals", "id" : "ITEM-1", "issue" : "4", "issued" : { "date-parts" : [ [ "2005" ] ] }, "page" : "383-426", "title" : "Halloysite clay minerals \u2013 a review", "type" : "article-journal", "volume" : "40" }, "uris" : [ "http://www.mendeley.com/documents/?uuid=09691d02-9053-4c41-80b8-35ea2cbc780c" ] } ], "mendeley" : { "formattedCitation" : "&lt;sup&gt;44&lt;/sup&gt;", "plainTextFormattedCitation" : "44", "previouslyFormattedCitation" : "&lt;sup&gt;44&lt;/sup&gt;" }, "properties" : { "noteIndex" : 0 }, "schema" : "https://github.com/citation-style-language/schema/raw/master/csl-citation.json" }</w:instrText>
      </w:r>
      <w:r w:rsidR="005E2C32">
        <w:rPr>
          <w:lang w:val="en-GB"/>
        </w:rPr>
        <w:fldChar w:fldCharType="separate"/>
      </w:r>
      <w:r w:rsidR="003E5838" w:rsidRPr="003E5838">
        <w:rPr>
          <w:noProof/>
          <w:vertAlign w:val="superscript"/>
          <w:lang w:val="en-GB"/>
        </w:rPr>
        <w:t>44</w:t>
      </w:r>
      <w:r w:rsidR="005E2C32">
        <w:rPr>
          <w:lang w:val="en-GB"/>
        </w:rPr>
        <w:fldChar w:fldCharType="end"/>
      </w:r>
      <w:r w:rsidR="00A474A1">
        <w:rPr>
          <w:lang w:val="en-GB"/>
        </w:rPr>
        <w:t xml:space="preserve"> The tubules can be lo</w:t>
      </w:r>
      <w:r w:rsidR="00455302">
        <w:rPr>
          <w:lang w:val="en-GB"/>
        </w:rPr>
        <w:t>ng and thin or short and stubby commonly derived from crystalline minerals like feldspars and micas.</w:t>
      </w:r>
      <w:r w:rsidR="003A5896">
        <w:rPr>
          <w:lang w:val="en-GB"/>
        </w:rPr>
        <w:fldChar w:fldCharType="begin" w:fldLock="1"/>
      </w:r>
      <w:r w:rsidR="00F572DA">
        <w:rPr>
          <w:lang w:val="en-GB"/>
        </w:rPr>
        <w:instrText>ADDIN CSL_CITATION { "citationItems" : [ { "id" : "ITEM-1", "itemData" : { "DOI" : "10.1346/CCMN.1992.0400211", "ISBN" : "0009-8604", "ISSN" : "15528367", "abstract" : "Parallel-oriented and exceptionally long (&gt; 10-mu-m) tubes of halloysite occur in the pallid zone of a deeply-weathered lateritic profile on granite in southwest Australia. Transmission electron microscopy and selected-area electron diffraction of ultrathin sections showed that kaolinite plates within pseudomorphs of mica crystals had fractured at irregular intervals along the a crystallographic axis to produce laths elongated along the b axis. The laths near the edges of the pseudomorphs were less constrained by the pseudomorph and had rolled to produce halloysite tubes. The tubes varied in diameter and degree of roundness. Some tubes were polyhedral rather than cylindrical in cross section. The length and number of planar faces in a tube and the angle between faces varied, exhibiting no consistent pattern. Tubes in dispersed clay samples showed two types of twinning. In the first type, tubes and associated laths were joined together side by side. In the second type, single tubes bifurcated into two individual tubes. It is proposed that the first type of twinning occurred by folding of adjacent laths that remained joined together while the second type occurred due to exfoliation of a thick lath followed by folding of the exfoliated lath fragments into tubes. Analytical electron microscopy showed that the chemical compositions of halloysite tubes, laths, and kaolinite plates were similar with the average cation exchange capacity of single tubes being small (4.5 meq/100 g) but higher than values for laths (2.8 meq/100 g) and plates (1.9 meq/100 g).", "author" : [ { "dropping-particle" : "", "family" : "Singh", "given" : "Balbir", "non-dropping-particle" : "", "parse-names" : false, "suffix" : "" }, { "dropping-particle" : "", "family" : "Gilkes", "given" : "R. J.", "non-dropping-particle" : "", "parse-names" : false, "suffix" : "" } ], "container-title" : "Clays and Clay Minerals", "id" : "ITEM-1", "issue" : "2", "issued" : { "date-parts" : [ [ "1992" ] ] }, "page" : "212-229", "title" : "An electron optical investigation of the alteration of kaolinite to halloysite", "type" : "article-journal", "volume" : "40" }, "uris" : [ "http://www.mendeley.com/documents/?uuid=e2305d4e-9398-4ca4-868d-25814fb072e7" ] } ], "mendeley" : { "formattedCitation" : "&lt;sup&gt;45&lt;/sup&gt;", "plainTextFormattedCitation" : "45", "previouslyFormattedCitation" : "&lt;sup&gt;45&lt;/sup&gt;" }, "properties" : { "noteIndex" : 0 }, "schema" : "https://github.com/citation-style-language/schema/raw/master/csl-citation.json" }</w:instrText>
      </w:r>
      <w:r w:rsidR="003A5896">
        <w:rPr>
          <w:lang w:val="en-GB"/>
        </w:rPr>
        <w:fldChar w:fldCharType="separate"/>
      </w:r>
      <w:r w:rsidR="003E5838" w:rsidRPr="003E5838">
        <w:rPr>
          <w:noProof/>
          <w:vertAlign w:val="superscript"/>
          <w:lang w:val="en-GB"/>
        </w:rPr>
        <w:t>45</w:t>
      </w:r>
      <w:r w:rsidR="003A5896">
        <w:rPr>
          <w:lang w:val="en-GB"/>
        </w:rPr>
        <w:fldChar w:fldCharType="end"/>
      </w:r>
      <w:r w:rsidR="00024818">
        <w:rPr>
          <w:lang w:val="en-GB"/>
        </w:rPr>
        <w:t xml:space="preserve"> </w:t>
      </w:r>
      <w:r w:rsidR="00F91530">
        <w:rPr>
          <w:lang w:val="en-GB"/>
        </w:rPr>
        <w:t>Wilson et al. reported that t</w:t>
      </w:r>
      <w:r w:rsidR="0024107D">
        <w:rPr>
          <w:lang w:val="en-GB"/>
        </w:rPr>
        <w:t>his unique material</w:t>
      </w:r>
      <w:r w:rsidR="00024818">
        <w:rPr>
          <w:lang w:val="en-GB"/>
        </w:rPr>
        <w:t xml:space="preserve"> has been used to produce bone china, fine china and porcelain products.</w:t>
      </w:r>
      <w:r w:rsidR="00F91530">
        <w:rPr>
          <w:lang w:val="en-GB"/>
        </w:rPr>
        <w:fldChar w:fldCharType="begin" w:fldLock="1"/>
      </w:r>
      <w:r w:rsidR="00F572DA">
        <w:rPr>
          <w:lang w:val="en-GB"/>
        </w:rPr>
        <w:instrText>ADDIN CSL_CITATION { "citationItems" : [ { "id" : "ITEM-1", "itemData" : { "DOI" : "10.1180/0009855064130213", "ISBN" : "0009855043910", "ISSN" : "00098558", "abstract" : "Brazil is a significant producer of kaolin with almost 2.5 Mt in 2005 representing 10% of the word's total of 25.0 Mt. Brazil is now the second largest producer in the world, after the USA, having overtaken the United Kingdom in 2005. The kaolin resources are widespread throughout the country and are varied in their origin, physical and chemical properties and morphology. The kaolin industry in Brazil has shown a dramatic rise over the last 15 years with production of beneficiated kaolin increasing from 0.66 Mt in 1990 to 2.5 Mt in 2005. The reason for the growth is solely the development of large kaolin deposits in the Amazon Basin that account for 90% of Brazil's production. In 2005 there are just two companies involved in the production and sales of kaolin from the Amazon Basin, namely Imerys (RCC - Rio Capim Caulim) and Caemi (a subsidiary of CVRD - Companhia Vale do Rio Doce) with kaolin operations of CADAM (Jari River) and PPSA (Capim River operations). \u00a9 2006 The Mineralogical Society.", "author" : [ { "dropping-particle" : "", "family" : "Wilson", "given" : "I R", "non-dropping-particle" : "", "parse-names" : false, "suffix" : "" }, { "dropping-particle" : "", "family" : "Souza Santos", "given" : "H", "non-dropping-particle" : "de", "parse-names" : false, "suffix" : "" }, { "dropping-particle" : "", "family" : "Souza Santos", "given" : "P", "non-dropping-particle" : "de", "parse-names" : false, "suffix" : "" } ], "container-title" : "Clay Minerals", "id" : "ITEM-1", "issue" : "3", "issued" : { "date-parts" : [ [ "2006" ] ] }, "page" : "697-716", "title" : "Kaolin and halloysite deposits of Brazil", "type" : "article-journal", "volume" : "41" }, "uris" : [ "http://www.mendeley.com/documents/?uuid=cf443359-b4b9-44d5-b477-3fc3a8174161" ] } ], "mendeley" : { "formattedCitation" : "&lt;sup&gt;46&lt;/sup&gt;", "plainTextFormattedCitation" : "46", "previouslyFormattedCitation" : "&lt;sup&gt;46&lt;/sup&gt;" }, "properties" : { "noteIndex" : 0 }, "schema" : "https://github.com/citation-style-language/schema/raw/master/csl-citation.json" }</w:instrText>
      </w:r>
      <w:r w:rsidR="00F91530">
        <w:rPr>
          <w:lang w:val="en-GB"/>
        </w:rPr>
        <w:fldChar w:fldCharType="separate"/>
      </w:r>
      <w:r w:rsidR="003E5838" w:rsidRPr="003E5838">
        <w:rPr>
          <w:noProof/>
          <w:vertAlign w:val="superscript"/>
          <w:lang w:val="en-GB"/>
        </w:rPr>
        <w:t>46</w:t>
      </w:r>
      <w:r w:rsidR="00F91530">
        <w:rPr>
          <w:lang w:val="en-GB"/>
        </w:rPr>
        <w:fldChar w:fldCharType="end"/>
      </w:r>
      <w:r w:rsidRPr="00FF1071">
        <w:rPr>
          <w:lang w:val="en-GB"/>
        </w:rPr>
        <w:t xml:space="preserve">  </w:t>
      </w:r>
    </w:p>
    <w:p w:rsidR="00DF14C3" w:rsidRDefault="00F712D6" w:rsidP="002B72AF">
      <w:pPr>
        <w:pStyle w:val="TEXT"/>
        <w:spacing w:line="480" w:lineRule="auto"/>
        <w:ind w:firstLine="720"/>
        <w:jc w:val="both"/>
        <w:rPr>
          <w:lang w:val="en-GB"/>
        </w:rPr>
      </w:pPr>
      <w:r>
        <w:rPr>
          <w:lang w:val="en-GB"/>
        </w:rPr>
        <w:lastRenderedPageBreak/>
        <w:t>In certain applications of polymer nanocomposites, the contact with liquid environment is inevitable that can lead to failure</w:t>
      </w:r>
      <w:r w:rsidR="00DE1E27">
        <w:rPr>
          <w:lang w:val="en-GB"/>
        </w:rPr>
        <w:t>.</w:t>
      </w:r>
      <w:r w:rsidR="00DE1E27">
        <w:rPr>
          <w:lang w:val="en-GB"/>
        </w:rPr>
        <w:fldChar w:fldCharType="begin" w:fldLock="1"/>
      </w:r>
      <w:r w:rsidR="00F572DA">
        <w:rPr>
          <w:lang w:val="en-GB"/>
        </w:rPr>
        <w:instrText>ADDIN CSL_CITATION { "citationItems" : [ { "id" : "ITEM-1", "itemData" : { "DOI" : "10.1016/S0142-9418(02)00042-9", "ISSN" : "01429418", "author" : [ { "dropping-particle" : "", "family" : "Wang", "given" : "H.T.", "non-dropping-particle" : "", "parse-names" : false, "suffix" : "" }, { "dropping-particle" : "", "family" : "Pan", "given" : "B.R.", "non-dropping-particle" : "", "parse-names" : false, "suffix" : "" }, { "dropping-particle" : "", "family" : "Du", "given" : "Q.G.", "non-dropping-particle" : "", "parse-names" : false, "suffix" : "" }, { "dropping-particle" : "", "family" : "Li", "given" : "Y.Q.", "non-dropping-particle" : "", "parse-names" : false, "suffix" : "" } ], "container-title" : "Polymer Testing", "id" : "ITEM-1", "issue" : "2", "issued" : { "date-parts" : [ [ "2003", "4" ] ] }, "page" : "125-128", "title" : "The strain in the test environmental stress cracking of plastics", "type" : "article-journal", "volume" : "22" }, "uris" : [ "http://www.mendeley.com/documents/?uuid=1ca3e83a-3822-4f76-9a71-99e21902fd0a" ] } ], "mendeley" : { "formattedCitation" : "&lt;sup&gt;47&lt;/sup&gt;", "plainTextFormattedCitation" : "47", "previouslyFormattedCitation" : "&lt;sup&gt;47&lt;/sup&gt;" }, "properties" : { "noteIndex" : 0 }, "schema" : "https://github.com/citation-style-language/schema/raw/master/csl-citation.json" }</w:instrText>
      </w:r>
      <w:r w:rsidR="00DE1E27">
        <w:rPr>
          <w:lang w:val="en-GB"/>
        </w:rPr>
        <w:fldChar w:fldCharType="separate"/>
      </w:r>
      <w:r w:rsidR="003E5838" w:rsidRPr="003E5838">
        <w:rPr>
          <w:noProof/>
          <w:vertAlign w:val="superscript"/>
          <w:lang w:val="en-GB"/>
        </w:rPr>
        <w:t>47</w:t>
      </w:r>
      <w:r w:rsidR="00DE1E27">
        <w:rPr>
          <w:lang w:val="en-GB"/>
        </w:rPr>
        <w:fldChar w:fldCharType="end"/>
      </w:r>
      <w:r w:rsidR="00C0421F">
        <w:rPr>
          <w:lang w:val="en-GB"/>
        </w:rPr>
        <w:t xml:space="preserve"> </w:t>
      </w:r>
      <w:r w:rsidR="00286055">
        <w:rPr>
          <w:lang w:val="en-GB"/>
        </w:rPr>
        <w:t xml:space="preserve">The failure is caused by the swelling and degradation of the polymer matrix as it interacts with the penetrating liquid environment. However, the degree of swelling and degradation can be reduced by using nano-fillers such as nanoclay. </w:t>
      </w:r>
      <w:r w:rsidR="009F38F2" w:rsidRPr="00FF1071">
        <w:rPr>
          <w:lang w:val="en-GB"/>
        </w:rPr>
        <w:t>Alamri and Low</w:t>
      </w:r>
      <w:r w:rsidR="009F38F2" w:rsidRPr="00FF1071">
        <w:rPr>
          <w:lang w:val="en-GB"/>
        </w:rPr>
        <w:fldChar w:fldCharType="begin" w:fldLock="1"/>
      </w:r>
      <w:r w:rsidR="009F38F2">
        <w:rPr>
          <w:lang w:val="en-GB"/>
        </w:rPr>
        <w:instrText>ADDIN CSL_CITATION { "citationItems" : [ { "id" : "ITEM-1", "itemData" : { "author" : [ { "dropping-particle" : "", "family" : "Alamri", "given" : "Hatem", "non-dropping-particle" : "", "parse-names" : false, "suffix" : "" }, { "dropping-particle" : "", "family" : "Low", "given" : "It Meng", "non-dropping-particle" : "", "parse-names" : false, "suffix" : "" } ], "container-title" : "Polymer Composites", "id" : "ITEM-1", "issue" : "4", "issued" : { "date-parts" : [ [ "2012" ] ] }, "page" : "589-600", "publisher" : "Wiley Online Library", "title" : "Microstructural, mechanical, and thermal characteristics of recycled cellulose fiber-halloysite-epoxy hybrid nanocomposites", "type" : "article-journal", "volume" : "33" }, "uris" : [ "http://www.mendeley.com/documents/?uuid=f02e441b-547c-48aa-916f-8f7829072a20" ] } ], "mendeley" : { "formattedCitation" : "&lt;sup&gt;9&lt;/sup&gt;", "plainTextFormattedCitation" : "9", "previouslyFormattedCitation" : "&lt;sup&gt;9&lt;/sup&gt;" }, "properties" : { "noteIndex" : 0 }, "schema" : "https://github.com/citation-style-language/schema/raw/master/csl-citation.json" }</w:instrText>
      </w:r>
      <w:r w:rsidR="009F38F2" w:rsidRPr="00FF1071">
        <w:rPr>
          <w:lang w:val="en-GB"/>
        </w:rPr>
        <w:fldChar w:fldCharType="separate"/>
      </w:r>
      <w:r w:rsidR="009F38F2" w:rsidRPr="00D9312F">
        <w:rPr>
          <w:noProof/>
          <w:vertAlign w:val="superscript"/>
          <w:lang w:val="en-GB"/>
        </w:rPr>
        <w:t>9</w:t>
      </w:r>
      <w:r w:rsidR="009F38F2" w:rsidRPr="00FF1071">
        <w:rPr>
          <w:lang w:val="en-GB"/>
        </w:rPr>
        <w:fldChar w:fldCharType="end"/>
      </w:r>
      <w:r w:rsidR="009F38F2" w:rsidRPr="00FF1071">
        <w:rPr>
          <w:lang w:val="en-GB"/>
        </w:rPr>
        <w:t xml:space="preserve"> were able to reduce the water absorption and increase the mechanical properties of epoxy through uniformly dispersed clay. </w:t>
      </w:r>
    </w:p>
    <w:p w:rsidR="003539DB" w:rsidRDefault="00A43E89" w:rsidP="002B72AF">
      <w:pPr>
        <w:pStyle w:val="TEXT"/>
        <w:spacing w:line="480" w:lineRule="auto"/>
        <w:ind w:firstLine="720"/>
        <w:jc w:val="both"/>
        <w:rPr>
          <w:lang w:val="en-GB"/>
        </w:rPr>
      </w:pPr>
      <w:r>
        <w:rPr>
          <w:lang w:val="en-GB"/>
        </w:rPr>
        <w:t>M</w:t>
      </w:r>
      <w:r w:rsidR="00032052">
        <w:rPr>
          <w:lang w:val="en-GB"/>
        </w:rPr>
        <w:t>any researchers reported that t</w:t>
      </w:r>
      <w:r w:rsidR="00FF1071" w:rsidRPr="00FF1071">
        <w:rPr>
          <w:lang w:val="en-GB"/>
        </w:rPr>
        <w:t>he ideal clay reinforcement is below 1 wt% as dispersing higher weight fraction is difficult and agglomerated clay increases the liquid absorption and deteriorates the mechanical properties</w:t>
      </w:r>
      <w:r w:rsidR="007B16AF">
        <w:rPr>
          <w:lang w:val="en-GB"/>
        </w:rPr>
        <w:t xml:space="preserve"> as the agglomerates act as stress concentration sites</w:t>
      </w:r>
      <w:r w:rsidR="009F2EF5">
        <w:rPr>
          <w:lang w:val="en-GB"/>
        </w:rPr>
        <w:t>.</w:t>
      </w:r>
      <w:r w:rsidR="00FF1071" w:rsidRPr="00FF1071">
        <w:rPr>
          <w:lang w:val="en-GB"/>
        </w:rPr>
        <w:fldChar w:fldCharType="begin" w:fldLock="1"/>
      </w:r>
      <w:r w:rsidR="00F572DA">
        <w:rPr>
          <w:lang w:val="en-GB"/>
        </w:rPr>
        <w:instrText>ADDIN CSL_CITATION { "citationItems" : [ { "id" : "ITEM-1", "itemData" : { "author" : [ { "dropping-particle" : "", "family" : "Rull", "given" : "N", "non-dropping-particle" : "", "parse-names" : false, "suffix" : "" }, { "dropping-particle" : "", "family" : "Ollier", "given" : "R P", "non-dropping-particle" : "", "parse-names" : false, "suffix" : "" }, { "dropping-particle" : "", "family" : "Francucci", "given" : "G", "non-dropping-particle" : "", "parse-names" : false, "suffix" : "" }, { "dropping-particle" : "", "family" : "Rodriguez", "given" : "E S", "non-dropping-particle" : "", "parse-names" : false, "suffix" : "" }, { "dropping-particle" : "", "family" : "Alvarez", "given" : "V A", "non-dropping-particle" : "", "parse-names" : false, "suffix" : "" } ], "container-title" : "Journal of Composite Materials", "id" : "ITEM-1", "issue" : "13", "issued" : { "date-parts" : [ [ "2015" ] ] }, "page" : "1629-1637", "publisher" : "SAGE Publications", "title" : "Effect of the addition of nanoclays on the water absorption and mechanical properties of glass fiber/up resin composites", "type" : "article-journal", "volume" : "49" }, "uris" : [ "http://www.mendeley.com/documents/?uuid=c2e95635-4d65-4ec5-b201-e3a196807db5" ] }, { "id" : "ITEM-2", "itemData" : { "DOI" : "10.1016/j.commatsci.2012.07.023", "ISSN" : "09270256", "abstract" : "New morphological representation for nano-platelet composite materials is considered. Instead of matrix\u2013inclusion representation usually used for heterogeneous materials, the microstructure is represented as an aggregate of bi-layered sandwich inclusions. The polymer phase and the nano-platelets form, together, the bi-layered composite inclusions with infinite length and with comparing to the thickness. The thickness of polymer and clay nano-platelets will be related to the volume fraction of each phase. Based on this representation different micromechanical models were tested. Self consistent and two dual hybrid models (S-inclusion and U-inclusion) were used. To compare the predictions to a more classical model, a matrix\u2013inclusion representation was also considered. The polymeric phase is considered homogeneous and isotropic. The elastic anisotropy of the montmorillonite nano-platelet was taken on account. Elastic properties of nano-platelet composite materials were predicted. Comparison with literature experimental data shows the capabilities of the aggregate bi-layered representation models to fit the experimental data with no adjustable parameters.", "author" : [ { "dropping-particle" : "", "family" : "B\u00e9doui", "given" : "Fahmi", "non-dropping-particle" : "", "parse-names" : false, "suffix" : "" }, { "dropping-particle" : "", "family" : "Cauvin", "given" : "Ludovic", "non-dropping-particle" : "", "parse-names" : false, "suffix" : "" } ], "container-title" : "Computational Materials Science", "id" : "ITEM-2", "issued" : { "date-parts" : [ [ "2012", "12" ] ] }, "page" : "309-314", "title" : "Elastic properties prediction of nano-clay reinforced polymers using hybrid micromechanical models", "type" : "article-journal", "volume" : "65" }, "uris" : [ "http://www.mendeley.com/documents/?uuid=aaae6db1-2e9d-4709-82eb-da313bbbfeea" ] } ], "mendeley" : { "formattedCitation" : "&lt;sup&gt;6,32&lt;/sup&gt;", "plainTextFormattedCitation" : "6,32", "previouslyFormattedCitation" : "&lt;sup&gt;6,32&lt;/sup&gt;" }, "properties" : { "noteIndex" : 0 }, "schema" : "https://github.com/citation-style-language/schema/raw/master/csl-citation.json" }</w:instrText>
      </w:r>
      <w:r w:rsidR="00FF1071" w:rsidRPr="00FF1071">
        <w:rPr>
          <w:lang w:val="en-GB"/>
        </w:rPr>
        <w:fldChar w:fldCharType="separate"/>
      </w:r>
      <w:r w:rsidR="003E5838" w:rsidRPr="003E5838">
        <w:rPr>
          <w:noProof/>
          <w:vertAlign w:val="superscript"/>
          <w:lang w:val="en-GB"/>
        </w:rPr>
        <w:t>6,32</w:t>
      </w:r>
      <w:r w:rsidR="00FF1071" w:rsidRPr="00FF1071">
        <w:rPr>
          <w:lang w:val="en-GB"/>
        </w:rPr>
        <w:fldChar w:fldCharType="end"/>
      </w:r>
      <w:r w:rsidR="00FF1071" w:rsidRPr="00FF1071">
        <w:rPr>
          <w:lang w:val="en-GB"/>
        </w:rPr>
        <w:t xml:space="preserve"> </w:t>
      </w:r>
      <w:r w:rsidR="00C42058">
        <w:rPr>
          <w:lang w:val="en-GB"/>
        </w:rPr>
        <w:t xml:space="preserve">In addition to that, </w:t>
      </w:r>
      <w:r w:rsidR="00FF1071" w:rsidRPr="00FF1071">
        <w:rPr>
          <w:lang w:val="en-GB"/>
        </w:rPr>
        <w:t>Robeson</w:t>
      </w:r>
      <w:r w:rsidR="00FF1071" w:rsidRPr="00FF1071">
        <w:rPr>
          <w:lang w:val="en-GB"/>
        </w:rPr>
        <w:fldChar w:fldCharType="begin" w:fldLock="1"/>
      </w:r>
      <w:r w:rsidR="00F572DA">
        <w:rPr>
          <w:lang w:val="en-GB"/>
        </w:rPr>
        <w:instrText>ADDIN CSL_CITATION { "citationItems" : [ { "id" : "ITEM-1", "itemData" : { "DOI" : "10.1002/pen.23284", "ISBN" : "00323888", "author" : [ { "dropping-particle" : "", "family" : "Robeson", "given" : "Lloyd M", "non-dropping-particle" : "", "parse-names" : false, "suffix" : "" } ], "container-title" : "Polymer Engineering &amp; Science", "id" : "ITEM-1", "issue" : "3", "issued" : { "date-parts" : [ [ "2013" ] ] }, "page" : "453-467", "title" : "Environmental stress cracking: A review", "type" : "article-journal", "volume" : "53" }, "uris" : [ "http://www.mendeley.com/documents/?uuid=08f6a49d-fae3-43f7-98d0-4657d6b9ab7e" ] } ], "mendeley" : { "formattedCitation" : "&lt;sup&gt;15&lt;/sup&gt;", "plainTextFormattedCitation" : "15", "previouslyFormattedCitation" : "&lt;sup&gt;15&lt;/sup&gt;" }, "properties" : { "noteIndex" : 0 }, "schema" : "https://github.com/citation-style-language/schema/raw/master/csl-citation.json" }</w:instrText>
      </w:r>
      <w:r w:rsidR="00FF1071" w:rsidRPr="00FF1071">
        <w:rPr>
          <w:lang w:val="en-GB"/>
        </w:rPr>
        <w:fldChar w:fldCharType="separate"/>
      </w:r>
      <w:r w:rsidR="003E5838" w:rsidRPr="003E5838">
        <w:rPr>
          <w:noProof/>
          <w:vertAlign w:val="superscript"/>
          <w:lang w:val="en-GB"/>
        </w:rPr>
        <w:t>15</w:t>
      </w:r>
      <w:r w:rsidR="00FF1071" w:rsidRPr="00FF1071">
        <w:rPr>
          <w:lang w:val="en-GB"/>
        </w:rPr>
        <w:fldChar w:fldCharType="end"/>
      </w:r>
      <w:r w:rsidR="001D0A9D">
        <w:rPr>
          <w:lang w:val="en-GB"/>
        </w:rPr>
        <w:t xml:space="preserve"> also</w:t>
      </w:r>
      <w:r w:rsidR="00FF1071" w:rsidRPr="00FF1071">
        <w:rPr>
          <w:lang w:val="en-GB"/>
        </w:rPr>
        <w:t xml:space="preserve"> </w:t>
      </w:r>
      <w:r w:rsidR="001D0A9D">
        <w:rPr>
          <w:lang w:val="en-GB"/>
        </w:rPr>
        <w:t>reported</w:t>
      </w:r>
      <w:r w:rsidR="007B16AF" w:rsidRPr="007B16AF">
        <w:rPr>
          <w:lang w:val="en-GB"/>
        </w:rPr>
        <w:t xml:space="preserve"> </w:t>
      </w:r>
      <w:r w:rsidR="007B16AF">
        <w:rPr>
          <w:lang w:val="en-GB"/>
        </w:rPr>
        <w:t>in his review</w:t>
      </w:r>
      <w:r w:rsidR="00FF1071" w:rsidRPr="00FF1071">
        <w:rPr>
          <w:lang w:val="en-GB"/>
        </w:rPr>
        <w:t xml:space="preserve"> that clay can improve gas and barrier properties. </w:t>
      </w:r>
    </w:p>
    <w:p w:rsidR="00D6576C" w:rsidRDefault="00D6576C" w:rsidP="00D6576C">
      <w:pPr>
        <w:pStyle w:val="TEXT"/>
        <w:spacing w:line="480" w:lineRule="auto"/>
        <w:ind w:firstLine="720"/>
        <w:jc w:val="both"/>
      </w:pPr>
      <w:r w:rsidRPr="00D6576C">
        <w:t xml:space="preserve"> The environment, to which the composites are exposed, can drastically limit their performance. </w:t>
      </w:r>
      <w:r w:rsidRPr="00162D0F">
        <w:t>For instance, the presence of humidity is pointed out as one of the main causes of</w:t>
      </w:r>
      <w:r w:rsidR="007F6DB6">
        <w:t xml:space="preserve"> the failure of</w:t>
      </w:r>
      <w:r w:rsidRPr="00162D0F">
        <w:t xml:space="preserve"> polymeric composites </w:t>
      </w:r>
      <w:r w:rsidR="007F6DB6">
        <w:t>as the</w:t>
      </w:r>
      <w:r w:rsidRPr="00162D0F">
        <w:t xml:space="preserve"> </w:t>
      </w:r>
      <w:r w:rsidR="007F6DB6">
        <w:t>polymeric</w:t>
      </w:r>
      <w:r w:rsidRPr="00162D0F">
        <w:t xml:space="preserve"> matrices can be largely affected by the presence of liquid media.</w:t>
      </w:r>
      <w:r w:rsidRPr="00162D0F">
        <w:fldChar w:fldCharType="begin" w:fldLock="1"/>
      </w:r>
      <w:r w:rsidR="00F572DA">
        <w:instrText>ADDIN CSL_CITATION { "citationItems" : [ { "id" : "ITEM-1", "itemData" : { "DOI" : "10.1590/S1516-14392009000300017", "ISSN" : "1516-1439", "author" : [ { "dropping-particle" : "", "family" : "Lima Sobrinho", "given" : "Ledjane", "non-dropping-particle" : "", "parse-names" : false, "suffix" : "" }, { "dropping-particle" : "", "family" : "Ferreira", "given" : "Marysilvia", "non-dropping-particle" : "", "parse-names" : false, "suffix" : "" }, { "dropping-particle" : "", "family" : "Bastian", "given" : "Fernando Luiz", "non-dropping-particle" : "", "parse-names" : false, "suffix" : "" } ], "container-title" : "Materials Research", "id" : "ITEM-1", "issue" : "3", "issued" : { "date-parts" : [ [ "2009" ] ] }, "page" : "353-361", "title" : "The effects of water absorption on an ester vinyl resin system", "type" : "article-journal", "volume" : "12" }, "uris" : [ "http://www.mendeley.com/documents/?uuid=1b5d3600-edda-44cb-8d1f-29065c2b1bd5" ] } ], "mendeley" : { "formattedCitation" : "&lt;sup&gt;48&lt;/sup&gt;", "plainTextFormattedCitation" : "48", "previouslyFormattedCitation" : "&lt;sup&gt;48&lt;/sup&gt;" }, "properties" : { "noteIndex" : 0 }, "schema" : "https://github.com/citation-style-language/schema/raw/master/csl-citation.json" }</w:instrText>
      </w:r>
      <w:r w:rsidRPr="00162D0F">
        <w:fldChar w:fldCharType="separate"/>
      </w:r>
      <w:r w:rsidR="003E5838" w:rsidRPr="003E5838">
        <w:rPr>
          <w:noProof/>
          <w:vertAlign w:val="superscript"/>
        </w:rPr>
        <w:t>48</w:t>
      </w:r>
      <w:r w:rsidRPr="00162D0F">
        <w:fldChar w:fldCharType="end"/>
      </w:r>
      <w:r w:rsidRPr="00162D0F">
        <w:t xml:space="preserve"> Therefore, the knowledge of the</w:t>
      </w:r>
      <w:r w:rsidR="007F6DB6">
        <w:t xml:space="preserve"> limitations of the</w:t>
      </w:r>
      <w:r w:rsidRPr="00162D0F">
        <w:t xml:space="preserve"> </w:t>
      </w:r>
      <w:r w:rsidR="007F6DB6">
        <w:t>polymeric matrices</w:t>
      </w:r>
      <w:r w:rsidRPr="00162D0F">
        <w:t xml:space="preserve"> and ageing mechanisms in the presence of </w:t>
      </w:r>
      <w:r w:rsidR="007F6DB6">
        <w:t>various liquid media</w:t>
      </w:r>
      <w:r w:rsidRPr="00162D0F">
        <w:t xml:space="preserve"> is </w:t>
      </w:r>
      <w:r w:rsidR="00EF2F63" w:rsidRPr="00162D0F">
        <w:t>significant</w:t>
      </w:r>
      <w:r w:rsidRPr="00162D0F">
        <w:t xml:space="preserve"> to guarantee successful composite</w:t>
      </w:r>
      <w:r w:rsidR="00EF2F63" w:rsidRPr="00162D0F">
        <w:t>s</w:t>
      </w:r>
      <w:r w:rsidR="007F6DB6">
        <w:t xml:space="preserve"> application. For example,</w:t>
      </w:r>
      <w:r w:rsidRPr="00162D0F">
        <w:t xml:space="preserve"> water diffusion is well known to </w:t>
      </w:r>
      <w:r w:rsidR="00EF2F63" w:rsidRPr="00162D0F">
        <w:t>limit</w:t>
      </w:r>
      <w:r w:rsidRPr="00162D0F">
        <w:t xml:space="preserve"> the use of fiber reinforced polymer composites.</w:t>
      </w:r>
      <w:r w:rsidR="00EB3814" w:rsidRPr="00162D0F">
        <w:fldChar w:fldCharType="begin" w:fldLock="1"/>
      </w:r>
      <w:r w:rsidR="00F572DA">
        <w:instrText>ADDIN CSL_CITATION { "citationItems" : [ { "id" : "ITEM-1", "itemData" : { "DOI" : "10.1016/0032-3861(92)90657-I", "ISSN" : "00323861", "abstract" : "Moisture diffusion in unsaturated polyester, vinyl ester and acrylic resins exposed to various relative humidities and temperatures was investigated. The effects on water uptake of the type and amount of initiator, the post-curing treatment and specimen thickness were evaluated. A weight loss during exposure was observed in some resins; the true equilibrium water content and the diffusion coefficient could not be determined for these polymers. Absorption-desorption-reabsorption (ADR) experiments were conducted to determine the true equilibrium water contents and diffusion coefficients. These ADR experiments also show whether a resin exhibits a continuous weight loss during long term water exposure, a phenomenon associated with degradation of the polymer network, or whether the loss is caused only by the release of residual species. The water diffusion behaviour for polymers containing disc cracks was compared with the behaviour of polymers without disc cracks. Diffusion coefficients and saturation values are given for orthophthalic polyesters, isophthalic polyesters, vinyl ester and acrylic resins at 65\u00b0C and a 75% relative humidity.", "author" : [ { "dropping-particle" : "", "family" : "Lee", "given" : "Sang-Baek", "non-dropping-particle" : "", "parse-names" : false, "suffix" : "" }, { "dropping-particle" : "", "family" : "Rockett", "given" : "T.J.", "non-dropping-particle" : "", "parse-names" : false, "suffix" : "" }, { "dropping-particle" : "", "family" : "Hoffman", "given" : "R.D.", "non-dropping-particle" : "", "parse-names" : false, "suffix" : "" } ], "container-title" : "Polymer", "id" : "ITEM-1", "issue" : "17", "issued" : { "date-parts" : [ [ "1992", "1" ] ] }, "page" : "3691-3697", "title" : "Interactions of water with unsaturated polyester, vinyl ester and acrylic resins", "type" : "article-journal", "volume" : "33" }, "uris" : [ "http://www.mendeley.com/documents/?uuid=848d07b2-1acb-4534-bf04-8389d6527f08" ] } ], "mendeley" : { "formattedCitation" : "&lt;sup&gt;49&lt;/sup&gt;", "plainTextFormattedCitation" : "49", "previouslyFormattedCitation" : "&lt;sup&gt;49&lt;/sup&gt;" }, "properties" : { "noteIndex" : 0 }, "schema" : "https://github.com/citation-style-language/schema/raw/master/csl-citation.json" }</w:instrText>
      </w:r>
      <w:r w:rsidR="00EB3814" w:rsidRPr="00162D0F">
        <w:fldChar w:fldCharType="separate"/>
      </w:r>
      <w:r w:rsidR="003E5838" w:rsidRPr="003E5838">
        <w:rPr>
          <w:noProof/>
          <w:vertAlign w:val="superscript"/>
        </w:rPr>
        <w:t>49</w:t>
      </w:r>
      <w:r w:rsidR="00EB3814" w:rsidRPr="00162D0F">
        <w:fldChar w:fldCharType="end"/>
      </w:r>
    </w:p>
    <w:p w:rsidR="00EF09D2" w:rsidRDefault="00D6576C" w:rsidP="00BA204E">
      <w:pPr>
        <w:pStyle w:val="TEXT"/>
        <w:spacing w:line="480" w:lineRule="auto"/>
        <w:ind w:firstLine="720"/>
        <w:jc w:val="both"/>
        <w:rPr>
          <w:lang w:val="en-GB"/>
        </w:rPr>
      </w:pPr>
      <w:r>
        <w:rPr>
          <w:color w:val="000000"/>
          <w:sz w:val="18"/>
          <w:szCs w:val="18"/>
        </w:rPr>
        <w:lastRenderedPageBreak/>
        <w:t xml:space="preserve"> </w:t>
      </w:r>
      <w:r w:rsidR="00FF1071" w:rsidRPr="00FF1071">
        <w:rPr>
          <w:lang w:val="en-GB"/>
        </w:rPr>
        <w:t>The existing information is inadequate especially about the influence of nano-fillers on the mechanical properties of polymers when exposed to severe liquid media.</w:t>
      </w:r>
      <w:r w:rsidR="00BA204E">
        <w:rPr>
          <w:lang w:val="en-GB"/>
        </w:rPr>
        <w:t xml:space="preserve"> </w:t>
      </w:r>
      <w:r w:rsidR="001455FA">
        <w:rPr>
          <w:lang w:val="en-GB"/>
        </w:rPr>
        <w:t xml:space="preserve"> </w:t>
      </w:r>
      <w:r w:rsidR="00F67EB6">
        <w:rPr>
          <w:lang w:val="en-GB"/>
        </w:rPr>
        <w:t xml:space="preserve">Hojo et al. </w:t>
      </w:r>
      <w:r w:rsidR="00BA204E">
        <w:rPr>
          <w:lang w:val="en-GB"/>
        </w:rPr>
        <w:t xml:space="preserve">in their research </w:t>
      </w:r>
      <w:r w:rsidR="00F67EB6">
        <w:rPr>
          <w:lang w:val="en-GB"/>
        </w:rPr>
        <w:t>co</w:t>
      </w:r>
      <w:r w:rsidR="007F6DB6">
        <w:rPr>
          <w:lang w:val="en-GB"/>
        </w:rPr>
        <w:t>nfirmed that methanol can cause physical degradation of</w:t>
      </w:r>
      <w:r w:rsidR="00F67EB6">
        <w:rPr>
          <w:lang w:val="en-GB"/>
        </w:rPr>
        <w:t xml:space="preserve"> polyester resin.</w:t>
      </w:r>
      <w:r w:rsidR="00F67EB6">
        <w:rPr>
          <w:lang w:val="en-GB"/>
        </w:rPr>
        <w:fldChar w:fldCharType="begin" w:fldLock="1"/>
      </w:r>
      <w:r w:rsidR="00F572DA">
        <w:rPr>
          <w:lang w:val="en-GB"/>
        </w:rPr>
        <w:instrText>ADDIN CSL_CITATION { "citationItems" : [ { "id" : "ITEM-1", "itemData" : { "DOI" : "10.1017/CBO9781107415324.004", "ISBN" : "9788578110796", "ISSN" : "1098-6596", "PMID" : "25246403", "abstract" : "Immersion tests unsaturated polyester resin and FRP were conducted in various alcohols. The corrosion of the resin belonged to the penetration type, in which resin corrosions was initiated after the penetration of alcohol into resin was finished.", "author" : [ { "dropping-particle" : "", "family" : "Hojo", "given" : "H", "non-dropping-particle" : "", "parse-names" : false, "suffix" : "" }, { "dropping-particle" : "", "family" : "Ogasawara", "given" : "K", "non-dropping-particle" : "", "parse-names" : false, "suffix" : "" }, { "dropping-particle" : "", "family" : "Chang", "given" : "W.L", "non-dropping-particle" : "", "parse-names" : false, "suffix" : "" }, { "dropping-particle" : "", "family" : "Tsuda", "given" : "K", "non-dropping-particle" : "", "parse-names" : false, "suffix" : "" } ], "container-title" : "Adv. Composite Mater.", "id" : "ITEM-1", "issue" : "4", "issued" : { "date-parts" : [ [ "1994" ] ] }, "page" : "341-353", "title" : "Degradation behavior of unsaturated polyester resin in alcohols", "type" : "article-journal", "volume" : "3" }, "uris" : [ "http://www.mendeley.com/documents/?uuid=92d03502-2091-44ee-ac24-912d761bc08d" ] } ], "mendeley" : { "formattedCitation" : "&lt;sup&gt;50&lt;/sup&gt;", "plainTextFormattedCitation" : "50", "previouslyFormattedCitation" : "&lt;sup&gt;50&lt;/sup&gt;" }, "properties" : { "noteIndex" : 0 }, "schema" : "https://github.com/citation-style-language/schema/raw/master/csl-citation.json" }</w:instrText>
      </w:r>
      <w:r w:rsidR="00F67EB6">
        <w:rPr>
          <w:lang w:val="en-GB"/>
        </w:rPr>
        <w:fldChar w:fldCharType="separate"/>
      </w:r>
      <w:r w:rsidR="003E5838" w:rsidRPr="003E5838">
        <w:rPr>
          <w:noProof/>
          <w:vertAlign w:val="superscript"/>
          <w:lang w:val="en-GB"/>
        </w:rPr>
        <w:t>50</w:t>
      </w:r>
      <w:r w:rsidR="00F67EB6">
        <w:rPr>
          <w:lang w:val="en-GB"/>
        </w:rPr>
        <w:fldChar w:fldCharType="end"/>
      </w:r>
      <w:r w:rsidR="00F67EB6">
        <w:rPr>
          <w:lang w:val="en-GB"/>
        </w:rPr>
        <w:t xml:space="preserve"> </w:t>
      </w:r>
      <w:r w:rsidR="00FF1071" w:rsidRPr="00FF1071">
        <w:rPr>
          <w:lang w:val="en-GB"/>
        </w:rPr>
        <w:t xml:space="preserve">In this </w:t>
      </w:r>
      <w:r w:rsidR="005200DB">
        <w:rPr>
          <w:lang w:val="en-GB"/>
        </w:rPr>
        <w:t>research</w:t>
      </w:r>
      <w:r w:rsidR="00FF1071" w:rsidRPr="00FF1071">
        <w:rPr>
          <w:lang w:val="en-GB"/>
        </w:rPr>
        <w:t xml:space="preserve">, the effect of liquid media, comprising of </w:t>
      </w:r>
      <w:r w:rsidR="001E24F5">
        <w:rPr>
          <w:lang w:val="en-GB"/>
        </w:rPr>
        <w:t>diluted methanol</w:t>
      </w:r>
      <w:r w:rsidR="00FF1071" w:rsidRPr="00FF1071">
        <w:rPr>
          <w:lang w:val="en-GB"/>
        </w:rPr>
        <w:t>, on the mechanical properties of halloysite nanocl</w:t>
      </w:r>
      <w:r w:rsidR="007F6DB6">
        <w:rPr>
          <w:lang w:val="en-GB"/>
        </w:rPr>
        <w:t>ay-polyester nanocomposites has</w:t>
      </w:r>
      <w:r w:rsidR="00FF1071" w:rsidRPr="00FF1071">
        <w:rPr>
          <w:lang w:val="en-GB"/>
        </w:rPr>
        <w:t xml:space="preserve"> been studied. </w:t>
      </w:r>
    </w:p>
    <w:p w:rsidR="00DF14C3" w:rsidRDefault="001A22BA" w:rsidP="0072239C">
      <w:pPr>
        <w:pStyle w:val="TEXT"/>
        <w:spacing w:after="240" w:line="480" w:lineRule="auto"/>
        <w:ind w:firstLine="720"/>
        <w:jc w:val="both"/>
        <w:rPr>
          <w:lang w:val="en-GB"/>
        </w:rPr>
      </w:pPr>
      <w:r>
        <w:rPr>
          <w:lang w:val="en-GB"/>
        </w:rPr>
        <w:t>This research emphasizes</w:t>
      </w:r>
      <w:r w:rsidR="00F55B8A" w:rsidRPr="00162D0F">
        <w:rPr>
          <w:lang w:val="en-GB"/>
        </w:rPr>
        <w:t xml:space="preserve"> on the application of polyester where contact with methanol and water is possible, such as in automotive applications</w:t>
      </w:r>
      <w:r w:rsidR="00CA553D">
        <w:rPr>
          <w:lang w:val="en-GB"/>
        </w:rPr>
        <w:t>,</w:t>
      </w:r>
      <w:r w:rsidR="00F55B8A" w:rsidRPr="00162D0F">
        <w:rPr>
          <w:lang w:val="en-GB"/>
        </w:rPr>
        <w:t xml:space="preserve"> which may lead to</w:t>
      </w:r>
      <w:r w:rsidR="00CA553D">
        <w:rPr>
          <w:lang w:val="en-GB"/>
        </w:rPr>
        <w:t xml:space="preserve"> the</w:t>
      </w:r>
      <w:r w:rsidR="00F55B8A" w:rsidRPr="00162D0F">
        <w:rPr>
          <w:lang w:val="en-GB"/>
        </w:rPr>
        <w:t xml:space="preserve"> degradation of the resin.</w:t>
      </w:r>
      <w:r w:rsidR="00F55B8A" w:rsidRPr="00162D0F">
        <w:rPr>
          <w:lang w:val="en-GB"/>
        </w:rPr>
        <w:fldChar w:fldCharType="begin" w:fldLock="1"/>
      </w:r>
      <w:r w:rsidR="00F572DA">
        <w:rPr>
          <w:lang w:val="en-GB"/>
        </w:rPr>
        <w:instrText>ADDIN CSL_CITATION { "citationItems" : [ { "id" : "ITEM-1", "itemData" : { "DOI" : "10.1017/CBO9781107415324.004", "ISBN" : "9788578110796", "ISSN" : "1098-6596", "PMID" : "25246403", "abstract" : "Immersion tests unsaturated polyester resin and FRP were conducted in various alcohols. The corrosion of the resin belonged to the penetration type, in which resin corrosions was initiated after the penetration of alcohol into resin was finished.", "author" : [ { "dropping-particle" : "", "family" : "Hojo", "given" : "H", "non-dropping-particle" : "", "parse-names" : false, "suffix" : "" }, { "dropping-particle" : "", "family" : "Ogasawara", "given" : "K", "non-dropping-particle" : "", "parse-names" : false, "suffix" : "" }, { "dropping-particle" : "", "family" : "Chang", "given" : "W.L", "non-dropping-particle" : "", "parse-names" : false, "suffix" : "" }, { "dropping-particle" : "", "family" : "Tsuda", "given" : "K", "non-dropping-particle" : "", "parse-names" : false, "suffix" : "" } ], "container-title" : "Adv. Composite Mater.", "id" : "ITEM-1", "issue" : "4", "issued" : { "date-parts" : [ [ "1994" ] ] }, "page" : "341-353", "title" : "Degradation behavior of unsaturated polyester resin in alcohols", "type" : "article-journal", "volume" : "3" }, "uris" : [ "http://www.mendeley.com/documents/?uuid=92d03502-2091-44ee-ac24-912d761bc08d" ] } ], "mendeley" : { "formattedCitation" : "&lt;sup&gt;50&lt;/sup&gt;", "plainTextFormattedCitation" : "50", "previouslyFormattedCitation" : "&lt;sup&gt;50&lt;/sup&gt;" }, "properties" : { "noteIndex" : 0 }, "schema" : "https://github.com/citation-style-language/schema/raw/master/csl-citation.json" }</w:instrText>
      </w:r>
      <w:r w:rsidR="00F55B8A" w:rsidRPr="00162D0F">
        <w:rPr>
          <w:lang w:val="en-GB"/>
        </w:rPr>
        <w:fldChar w:fldCharType="separate"/>
      </w:r>
      <w:r w:rsidR="003E5838" w:rsidRPr="003E5838">
        <w:rPr>
          <w:noProof/>
          <w:vertAlign w:val="superscript"/>
          <w:lang w:val="en-GB"/>
        </w:rPr>
        <w:t>50</w:t>
      </w:r>
      <w:r w:rsidR="00F55B8A" w:rsidRPr="00162D0F">
        <w:rPr>
          <w:lang w:val="en-GB"/>
        </w:rPr>
        <w:fldChar w:fldCharType="end"/>
      </w:r>
      <w:r w:rsidR="00F55B8A" w:rsidRPr="00162D0F">
        <w:rPr>
          <w:lang w:val="en-GB"/>
        </w:rPr>
        <w:t xml:space="preserve"> </w:t>
      </w:r>
      <w:r w:rsidR="00FF1071" w:rsidRPr="00FF1071">
        <w:rPr>
          <w:lang w:val="en-GB"/>
        </w:rPr>
        <w:t>The influence of different weight fractions of halloysite nanoclay on the barrier prope</w:t>
      </w:r>
      <w:r w:rsidR="00F55B8A">
        <w:rPr>
          <w:lang w:val="en-GB"/>
        </w:rPr>
        <w:t>rties of the nanocomposites has</w:t>
      </w:r>
      <w:r w:rsidR="00FF1071" w:rsidRPr="00FF1071">
        <w:rPr>
          <w:lang w:val="en-GB"/>
        </w:rPr>
        <w:t xml:space="preserve"> been investigated in terms of weight gain stemming from the liquid absor</w:t>
      </w:r>
      <w:r w:rsidR="006B1376">
        <w:rPr>
          <w:lang w:val="en-GB"/>
        </w:rPr>
        <w:t xml:space="preserve">ption. </w:t>
      </w:r>
    </w:p>
    <w:p w:rsidR="00F20E46" w:rsidRDefault="006B1376" w:rsidP="0072239C">
      <w:pPr>
        <w:pStyle w:val="TEXT"/>
        <w:spacing w:after="240" w:line="480" w:lineRule="auto"/>
        <w:ind w:firstLine="720"/>
        <w:jc w:val="both"/>
        <w:rPr>
          <w:lang w:val="en-GB"/>
        </w:rPr>
      </w:pPr>
      <w:r>
        <w:rPr>
          <w:lang w:val="en-GB"/>
        </w:rPr>
        <w:t>The halloysite nanoclay-</w:t>
      </w:r>
      <w:r w:rsidR="00FF1071" w:rsidRPr="00FF1071">
        <w:rPr>
          <w:lang w:val="en-GB"/>
        </w:rPr>
        <w:t>polyester nanocomposites were evaluated through dynamic mechanical analysis, microhardness, tensile, flexural</w:t>
      </w:r>
      <w:r w:rsidR="006C73CE">
        <w:rPr>
          <w:lang w:val="en-GB"/>
        </w:rPr>
        <w:t>, fracture toughness</w:t>
      </w:r>
      <w:r w:rsidR="00FF1071" w:rsidRPr="00FF1071">
        <w:rPr>
          <w:lang w:val="en-GB"/>
        </w:rPr>
        <w:t xml:space="preserve"> and impact properties. SEM has been used to investigate the morphology, microstructure, and failure modes of the produced nanocomposites.</w:t>
      </w:r>
    </w:p>
    <w:p w:rsidR="00DF14C3" w:rsidRDefault="00DF14C3" w:rsidP="0072239C">
      <w:pPr>
        <w:pStyle w:val="TEXT"/>
        <w:spacing w:after="240" w:line="480" w:lineRule="auto"/>
        <w:ind w:firstLine="720"/>
        <w:jc w:val="both"/>
        <w:rPr>
          <w:lang w:val="en-GB"/>
        </w:rPr>
      </w:pPr>
    </w:p>
    <w:p w:rsidR="00DF14C3" w:rsidRDefault="00DF14C3" w:rsidP="0072239C">
      <w:pPr>
        <w:pStyle w:val="TEXT"/>
        <w:spacing w:after="240" w:line="480" w:lineRule="auto"/>
        <w:ind w:firstLine="720"/>
        <w:jc w:val="both"/>
        <w:rPr>
          <w:lang w:val="en-GB"/>
        </w:rPr>
      </w:pPr>
    </w:p>
    <w:p w:rsidR="00DF14C3" w:rsidRDefault="00DF14C3" w:rsidP="0072239C">
      <w:pPr>
        <w:pStyle w:val="TEXT"/>
        <w:spacing w:after="240" w:line="480" w:lineRule="auto"/>
        <w:ind w:firstLine="720"/>
        <w:jc w:val="both"/>
        <w:rPr>
          <w:lang w:val="en-GB"/>
        </w:rPr>
      </w:pPr>
    </w:p>
    <w:p w:rsidR="00FF1071" w:rsidRPr="00FF1071" w:rsidRDefault="00FF1071" w:rsidP="002B72AF">
      <w:pPr>
        <w:pStyle w:val="TEXT"/>
        <w:spacing w:line="480" w:lineRule="auto"/>
        <w:jc w:val="both"/>
        <w:rPr>
          <w:b/>
          <w:lang w:val="en-GB"/>
        </w:rPr>
      </w:pPr>
      <w:r w:rsidRPr="00FF1071">
        <w:rPr>
          <w:b/>
          <w:lang w:val="en-GB"/>
        </w:rPr>
        <w:lastRenderedPageBreak/>
        <w:t>Experimental section</w:t>
      </w:r>
    </w:p>
    <w:p w:rsidR="00FF1071" w:rsidRPr="00FF1071" w:rsidRDefault="00FF1071" w:rsidP="002B72AF">
      <w:pPr>
        <w:pStyle w:val="TEXT"/>
        <w:spacing w:line="480" w:lineRule="auto"/>
        <w:jc w:val="both"/>
        <w:rPr>
          <w:b/>
          <w:lang w:val="en-GB"/>
        </w:rPr>
      </w:pPr>
      <w:r w:rsidRPr="00FF1071">
        <w:rPr>
          <w:b/>
          <w:lang w:val="en-GB"/>
        </w:rPr>
        <w:t>Materials</w:t>
      </w:r>
    </w:p>
    <w:p w:rsidR="005E4404" w:rsidRDefault="00FF1071" w:rsidP="005E4404">
      <w:pPr>
        <w:pStyle w:val="TEXT"/>
        <w:spacing w:after="240" w:line="480" w:lineRule="auto"/>
        <w:jc w:val="both"/>
        <w:rPr>
          <w:lang w:val="en-GB"/>
        </w:rPr>
      </w:pPr>
      <w:r w:rsidRPr="00FF1071">
        <w:rPr>
          <w:lang w:val="en-GB"/>
        </w:rPr>
        <w:t>Halloysite nanoclay was used as reinforcement and purchased from Sigma Aldrich. The diameter is between 30-70 nm with length 1-4 µm and has a tube-like morphology</w:t>
      </w:r>
      <w:r w:rsidR="0086784C">
        <w:rPr>
          <w:lang w:val="en-GB"/>
        </w:rPr>
        <w:t xml:space="preserve"> as shown in Figure 1</w:t>
      </w:r>
      <w:r w:rsidRPr="00FF1071">
        <w:rPr>
          <w:lang w:val="en-GB"/>
        </w:rPr>
        <w:t>. The density of halloysite nanoclay is 2.53 g/cm</w:t>
      </w:r>
      <w:r w:rsidRPr="00FF1071">
        <w:rPr>
          <w:vertAlign w:val="superscript"/>
          <w:lang w:val="en-GB"/>
        </w:rPr>
        <w:t xml:space="preserve">3 </w:t>
      </w:r>
      <w:r w:rsidRPr="00FF1071">
        <w:rPr>
          <w:lang w:val="en-GB"/>
        </w:rPr>
        <w:t>and surface area is 64 m</w:t>
      </w:r>
      <w:r w:rsidRPr="00FF1071">
        <w:rPr>
          <w:vertAlign w:val="superscript"/>
          <w:lang w:val="en-GB"/>
        </w:rPr>
        <w:t>2</w:t>
      </w:r>
      <w:r w:rsidRPr="00FF1071">
        <w:rPr>
          <w:lang w:val="en-GB"/>
        </w:rPr>
        <w:t>/g. It has low electrical and thermal conductivities and strong hydrogen interactions, on account of which the inner hydroxyl groups show greater stability than the surface hydroxyl groups in halloysite. The tube-like morphology, high</w:t>
      </w:r>
      <w:r>
        <w:rPr>
          <w:lang w:val="en-GB"/>
        </w:rPr>
        <w:t xml:space="preserve"> </w:t>
      </w:r>
      <w:r w:rsidRPr="00FF1071">
        <w:rPr>
          <w:lang w:val="en-GB"/>
        </w:rPr>
        <w:t>aspect ratio, and low percolation make halloysite nanoclay a potential reinforcement for polyester and other polymers. The polyester resin of the NORSODYNE O 12335 AL was purchased from East Coast Fibreglass, UK. The resin has density of 1.2 g/cm</w:t>
      </w:r>
      <w:r w:rsidRPr="00FF1071">
        <w:rPr>
          <w:vertAlign w:val="superscript"/>
          <w:lang w:val="en-GB"/>
        </w:rPr>
        <w:t>3</w:t>
      </w:r>
      <w:r w:rsidRPr="00FF1071">
        <w:rPr>
          <w:lang w:val="en-GB"/>
        </w:rPr>
        <w:t>. The catalyst (hardener) was methyl ethyl ketone peroxide solution in dimethyl phthalate and purchased from East Coast Fibreglass, UK. The methanol (C.A.S number 67-56-1) of purity 99.9% (0.1</w:t>
      </w:r>
      <w:r w:rsidRPr="00B12B57">
        <w:rPr>
          <w:lang w:val="en-GB"/>
        </w:rPr>
        <w:t>%</w:t>
      </w:r>
      <w:r w:rsidRPr="00FF1071">
        <w:rPr>
          <w:b/>
          <w:lang w:val="en-GB"/>
        </w:rPr>
        <w:t xml:space="preserve"> </w:t>
      </w:r>
      <w:r w:rsidRPr="00FF1071">
        <w:rPr>
          <w:lang w:val="en-GB"/>
        </w:rPr>
        <w:t>water) was purchased from Fisher Scientific, UK.</w:t>
      </w:r>
      <w:r>
        <w:rPr>
          <w:lang w:val="en-GB"/>
        </w:rPr>
        <w:t xml:space="preserve"> </w:t>
      </w:r>
      <w:r w:rsidRPr="00FF1071">
        <w:rPr>
          <w:lang w:val="en-GB"/>
        </w:rPr>
        <w:t xml:space="preserve">To produce monolithic polyester samples, the resin (Norsodyne O 12335 Al) was mixed with catalyst (Butanox M-50) in a polyester: catalyst ratio of 98:2. Following thorough hand mixing for 10 minutes, vacuum degassing was carried out for 10 minutes. The mixture was poured into moulds and cured at room temperature for 24 h followed by post curing at 60 °C for 2 h according to a process </w:t>
      </w:r>
      <w:r w:rsidRPr="00FF1071">
        <w:rPr>
          <w:lang w:val="en-GB"/>
        </w:rPr>
        <w:lastRenderedPageBreak/>
        <w:t>described by Bonnia</w:t>
      </w:r>
      <w:r w:rsidR="00816B01">
        <w:rPr>
          <w:lang w:val="en-GB"/>
        </w:rPr>
        <w:t>.</w:t>
      </w:r>
      <w:r w:rsidRPr="00FF1071">
        <w:rPr>
          <w:lang w:val="en-GB"/>
        </w:rPr>
        <w:fldChar w:fldCharType="begin" w:fldLock="1"/>
      </w:r>
      <w:r w:rsidR="00942445">
        <w:rPr>
          <w:lang w:val="en-GB"/>
        </w:rPr>
        <w:instrText>ADDIN CSL_CITATION { "citationItems" : [ { "id" : "ITEM-1", "itemData" : { "DOI" : "10.3144/expresspolymlett.2010.10", "ISBN" : "1788618X", "author" : [ { "dropping-particle" : "", "family" : "Bonnia", "given" : "N N", "non-dropping-particle" : "", "parse-names" : false, "suffix" : "" } ], "container-title" : "eXPRESS Polymer Letters", "id" : "ITEM-1", "issue" : "2", "issued" : { "date-parts" : [ [ "2010" ] ] }, "page" : "55-61", "title" : "Mechanical properties and environmental stress cracking resistance of rubber toughened polyester/kenaf composite", "type" : "article-journal", "volume" : "4" }, "uris" : [ "http://www.mendeley.com/documents/?uuid=25179d15-c992-476f-a55d-f6828bf0a56c" ] } ], "mendeley" : { "formattedCitation" : "&lt;sup&gt;51&lt;/sup&gt;", "plainTextFormattedCitation" : "51", "previouslyFormattedCitation" : "&lt;sup&gt;51&lt;/sup&gt;" }, "properties" : { "noteIndex" : 0 }, "schema" : "https://github.com/citation-style-language/schema/raw/master/csl-citation.json" }</w:instrText>
      </w:r>
      <w:r w:rsidRPr="00FF1071">
        <w:rPr>
          <w:lang w:val="en-GB"/>
        </w:rPr>
        <w:fldChar w:fldCharType="separate"/>
      </w:r>
      <w:r w:rsidR="00D9312F" w:rsidRPr="00D9312F">
        <w:rPr>
          <w:noProof/>
          <w:vertAlign w:val="superscript"/>
          <w:lang w:val="en-GB"/>
        </w:rPr>
        <w:t>51</w:t>
      </w:r>
      <w:r w:rsidRPr="00FF1071">
        <w:rPr>
          <w:lang w:val="en-GB"/>
        </w:rPr>
        <w:fldChar w:fldCharType="end"/>
      </w:r>
      <w:r w:rsidRPr="00FF1071">
        <w:rPr>
          <w:lang w:val="en-GB"/>
        </w:rPr>
        <w:t xml:space="preserve"> Five different fractions of halloysite nanoclay (0 wt%, 0.1 wt%, 0.3 wt%, 0.7 wt% and 1.0 wt%) were used to reinforce the polyester. A mixture of methanol and water (2:1) was used as liquid media. In many studies, methanol was found to diffuse </w:t>
      </w:r>
      <w:r w:rsidR="005E4404" w:rsidRPr="00FF1071">
        <w:rPr>
          <w:lang w:val="en-GB"/>
        </w:rPr>
        <w:t>quickly into polymers leading to plasticization on the surface and decrease the modulus of elasticity</w:t>
      </w:r>
      <w:r w:rsidR="005E4404">
        <w:rPr>
          <w:lang w:val="en-GB"/>
        </w:rPr>
        <w:t>.</w:t>
      </w:r>
      <w:r w:rsidR="005E4404" w:rsidRPr="00FF1071">
        <w:rPr>
          <w:lang w:val="en-GB"/>
        </w:rPr>
        <w:fldChar w:fldCharType="begin" w:fldLock="1"/>
      </w:r>
      <w:r w:rsidR="005E4404">
        <w:rPr>
          <w:lang w:val="en-GB"/>
        </w:rPr>
        <w:instrText>ADDIN CSL_CITATION { "citationItems" : [ { "id" : "ITEM-1", "itemData" : { "DOI" : "10.1016/j.engfracmech.2009.07.024", "ISSN" : "00137944", "author" : [ { "dropping-particle" : "", "family" : "Khodabandelou", "given" : "M.", "non-dropping-particle" : "", "parse-names" : false, "suffix" : "" }, { "dropping-particle" : "", "family" : "Razavi Aghjeh", "given" : "M.K.", "non-dropping-particle" : "", "parse-names" : false, "suffix" : "" }, { "dropping-particle" : "", "family" : "Rezaei", "given" : "M.", "non-dropping-particle" : "", "parse-names" : false, "suffix" : "" } ], "container-title" : "Engineering Fracture Mechanics", "id" : "ITEM-1", "issue" : "18", "issued" : { "date-parts" : [ [ "2009", "12" ] ] }, "page" : "2856-2867", "publisher" : "Elsevier Ltd", "title" : "Fracture behavior and environmental stress cracking resistance (ESCR) of HIPS/PE blends and the effect of compatibilization on their properties", "type" : "article-journal", "volume" : "76" }, "uris" : [ "http://www.mendeley.com/documents/?uuid=e14020f4-3d06-4a22-9689-0ff2a5301155" ] }, { "id" : "ITEM-2", "itemData" : { "author" : [ { "dropping-particle" : "", "family" : "Borisova", "given" : "Bistra", "non-dropping-particle" : "", "parse-names" : false, "suffix" : "" } ], "id" : "ITEM-2", "issued" : { "date-parts" : [ [ "2004" ] ] }, "number-of-pages" : "1-101", "publisher" : "Martin-Luther-Universit\u00e4t Halle-Wittenberg", "title" : "Investigations on Environmental Stress Cracking Resistance of LDPE / EVA Blends Dissertation", "type" : "thesis" }, "uris" : [ "http://www.mendeley.com/documents/?uuid=07fe2956-fc51-4524-b378-6f2e79a9e9b4" ] } ], "mendeley" : { "formattedCitation" : "&lt;sup&gt;52,53&lt;/sup&gt;", "plainTextFormattedCitation" : "52,53", "previouslyFormattedCitation" : "&lt;sup&gt;52,53&lt;/sup&gt;" }, "properties" : { "noteIndex" : 0 }, "schema" : "https://github.com/citation-style-language/schema/raw/master/csl-citation.json" }</w:instrText>
      </w:r>
      <w:r w:rsidR="005E4404" w:rsidRPr="00FF1071">
        <w:rPr>
          <w:lang w:val="en-GB"/>
        </w:rPr>
        <w:fldChar w:fldCharType="separate"/>
      </w:r>
      <w:r w:rsidR="005E4404" w:rsidRPr="00D9312F">
        <w:rPr>
          <w:noProof/>
          <w:vertAlign w:val="superscript"/>
          <w:lang w:val="en-GB"/>
        </w:rPr>
        <w:t>52,53</w:t>
      </w:r>
      <w:r w:rsidR="005E4404" w:rsidRPr="00FF1071">
        <w:rPr>
          <w:lang w:val="en-GB"/>
        </w:rPr>
        <w:fldChar w:fldCharType="end"/>
      </w:r>
    </w:p>
    <w:p w:rsidR="00741F94" w:rsidRDefault="00515F81" w:rsidP="00515F81">
      <w:pPr>
        <w:pStyle w:val="TEXT"/>
        <w:spacing w:after="240" w:line="480" w:lineRule="auto"/>
        <w:jc w:val="center"/>
        <w:rPr>
          <w:lang w:val="en-GB"/>
        </w:rPr>
      </w:pPr>
      <w:r>
        <w:rPr>
          <w:noProof/>
          <w:lang w:val="en-GB" w:eastAsia="zh-CN"/>
        </w:rPr>
        <w:drawing>
          <wp:inline distT="0" distB="0" distL="0" distR="0" wp14:anchorId="7470A321" wp14:editId="202F272B">
            <wp:extent cx="4528185" cy="3400197"/>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5602" cy="3465838"/>
                    </a:xfrm>
                    <a:prstGeom prst="rect">
                      <a:avLst/>
                    </a:prstGeom>
                    <a:noFill/>
                    <a:ln>
                      <a:noFill/>
                    </a:ln>
                  </pic:spPr>
                </pic:pic>
              </a:graphicData>
            </a:graphic>
          </wp:inline>
        </w:drawing>
      </w:r>
    </w:p>
    <w:p w:rsidR="008A4A63" w:rsidRDefault="00515F81" w:rsidP="008A4A63">
      <w:pPr>
        <w:pStyle w:val="TEXT"/>
        <w:spacing w:after="240" w:line="480" w:lineRule="auto"/>
        <w:jc w:val="center"/>
      </w:pPr>
      <w:r>
        <w:t xml:space="preserve">Figure </w:t>
      </w:r>
      <w:fldSimple w:instr=" SEQ Figure \* ARABIC ">
        <w:r>
          <w:rPr>
            <w:noProof/>
          </w:rPr>
          <w:t>1</w:t>
        </w:r>
      </w:fldSimple>
      <w:r>
        <w:t>. Schematic of halloysite nanoclay with tubular structure</w:t>
      </w:r>
      <w:r w:rsidR="008A4A63">
        <w:t xml:space="preserve">. </w:t>
      </w:r>
    </w:p>
    <w:p w:rsidR="005E4404" w:rsidRDefault="005E4404" w:rsidP="002B72AF">
      <w:pPr>
        <w:pStyle w:val="TEXT"/>
        <w:spacing w:line="480" w:lineRule="auto"/>
        <w:jc w:val="both"/>
        <w:rPr>
          <w:b/>
          <w:lang w:val="en-GB"/>
        </w:rPr>
      </w:pPr>
    </w:p>
    <w:p w:rsidR="005E34B5" w:rsidRPr="002B72AF" w:rsidRDefault="005E34B5" w:rsidP="002B72AF">
      <w:pPr>
        <w:pStyle w:val="TEXT"/>
        <w:spacing w:line="480" w:lineRule="auto"/>
        <w:jc w:val="both"/>
        <w:rPr>
          <w:b/>
          <w:lang w:val="en-GB"/>
        </w:rPr>
      </w:pPr>
      <w:r w:rsidRPr="00742484">
        <w:rPr>
          <w:b/>
          <w:lang w:val="en-GB"/>
        </w:rPr>
        <w:lastRenderedPageBreak/>
        <w:t>Characterisation</w:t>
      </w:r>
    </w:p>
    <w:p w:rsidR="005E34B5" w:rsidRPr="005E34B5" w:rsidRDefault="005E34B5" w:rsidP="00A001BB">
      <w:pPr>
        <w:pStyle w:val="TEXT"/>
        <w:spacing w:line="480" w:lineRule="auto"/>
        <w:jc w:val="both"/>
        <w:rPr>
          <w:lang w:val="en-GB"/>
        </w:rPr>
      </w:pPr>
      <w:r w:rsidRPr="005E34B5">
        <w:rPr>
          <w:lang w:val="en-GB"/>
        </w:rPr>
        <w:t>D</w:t>
      </w:r>
      <w:r w:rsidR="00245A0F">
        <w:rPr>
          <w:lang w:val="en-GB"/>
        </w:rPr>
        <w:t>ynamic Mechanical Analyzer (DMA</w:t>
      </w:r>
      <w:r w:rsidRPr="005E34B5">
        <w:rPr>
          <w:lang w:val="en-GB"/>
        </w:rPr>
        <w:t xml:space="preserve"> 8000, Perkin-Elmer) was used to determine dynamic storage modulus (E’), and loss modulus (E’’) of the samples. The loss factor tanδ was calculated as the ratio (E’’/E’). </w:t>
      </w:r>
      <w:r w:rsidR="00A001BB" w:rsidRPr="005E34B5">
        <w:rPr>
          <w:lang w:val="en-GB"/>
        </w:rPr>
        <w:t>The glass transition temperature (</w:t>
      </w:r>
      <w:r w:rsidR="00A001BB" w:rsidRPr="00362647">
        <w:rPr>
          <w:i/>
          <w:lang w:val="en-GB"/>
        </w:rPr>
        <w:t>T</w:t>
      </w:r>
      <w:r w:rsidR="00A001BB" w:rsidRPr="00601D3A">
        <w:rPr>
          <w:vertAlign w:val="subscript"/>
          <w:lang w:val="en-GB"/>
        </w:rPr>
        <w:t>g</w:t>
      </w:r>
      <w:r w:rsidR="00A001BB" w:rsidRPr="005E34B5">
        <w:rPr>
          <w:lang w:val="en-GB"/>
        </w:rPr>
        <w:t xml:space="preserve">) was taken as the temperature value at the peak of tanδ curves. </w:t>
      </w:r>
      <w:r w:rsidRPr="005E34B5">
        <w:rPr>
          <w:lang w:val="en-GB"/>
        </w:rPr>
        <w:t xml:space="preserve">Rectangular test specimens of dimensions 20 x </w:t>
      </w:r>
      <w:r w:rsidR="00E20048">
        <w:rPr>
          <w:lang w:val="en-GB"/>
        </w:rPr>
        <w:t>6</w:t>
      </w:r>
      <w:r w:rsidRPr="005E34B5">
        <w:rPr>
          <w:lang w:val="en-GB"/>
        </w:rPr>
        <w:t xml:space="preserve"> x 3 mm </w:t>
      </w:r>
      <w:r w:rsidR="002A74C8">
        <w:rPr>
          <w:lang w:val="en-GB"/>
        </w:rPr>
        <w:t xml:space="preserve">(Figure </w:t>
      </w:r>
      <w:r w:rsidR="003C1252">
        <w:rPr>
          <w:lang w:val="en-GB"/>
        </w:rPr>
        <w:t>2</w:t>
      </w:r>
      <w:r w:rsidR="00A61002">
        <w:rPr>
          <w:lang w:val="en-GB"/>
        </w:rPr>
        <w:t>(</w:t>
      </w:r>
      <w:r w:rsidR="002A74C8">
        <w:rPr>
          <w:lang w:val="en-GB"/>
        </w:rPr>
        <w:t>a</w:t>
      </w:r>
      <w:r w:rsidR="00A61002">
        <w:rPr>
          <w:lang w:val="en-GB"/>
        </w:rPr>
        <w:t>)</w:t>
      </w:r>
      <w:r w:rsidR="002A74C8">
        <w:rPr>
          <w:lang w:val="en-GB"/>
        </w:rPr>
        <w:t xml:space="preserve">) </w:t>
      </w:r>
      <w:r w:rsidRPr="005E34B5">
        <w:rPr>
          <w:lang w:val="en-GB"/>
        </w:rPr>
        <w:t>were used with a single cantilever clamp. All tests were carried out by temperature sweep method (temperature ramp from 30 °C to 130 °C at 5 °C min</w:t>
      </w:r>
      <w:r w:rsidRPr="005E34B5">
        <w:rPr>
          <w:vertAlign w:val="superscript"/>
          <w:lang w:val="en-GB"/>
        </w:rPr>
        <w:t>-1</w:t>
      </w:r>
      <w:r w:rsidRPr="005E34B5">
        <w:rPr>
          <w:lang w:val="en-GB"/>
        </w:rPr>
        <w:t xml:space="preserve">) at a constant frequency of 1 Hz. </w:t>
      </w:r>
      <w:r w:rsidR="005733B5">
        <w:rPr>
          <w:lang w:val="en-GB"/>
        </w:rPr>
        <w:t xml:space="preserve">The temperature </w:t>
      </w:r>
      <w:r w:rsidR="00D47221">
        <w:rPr>
          <w:lang w:val="en-GB"/>
        </w:rPr>
        <w:t>applied was within the range</w:t>
      </w:r>
      <w:r w:rsidR="005733B5">
        <w:rPr>
          <w:lang w:val="en-GB"/>
        </w:rPr>
        <w:t xml:space="preserve"> </w:t>
      </w:r>
      <w:r w:rsidR="00DA1E24">
        <w:rPr>
          <w:lang w:val="en-GB"/>
        </w:rPr>
        <w:t>used</w:t>
      </w:r>
      <w:r w:rsidR="005733B5">
        <w:rPr>
          <w:lang w:val="en-GB"/>
        </w:rPr>
        <w:t xml:space="preserve"> </w:t>
      </w:r>
      <w:r w:rsidR="00DA1E24">
        <w:rPr>
          <w:lang w:val="en-GB"/>
        </w:rPr>
        <w:t>by</w:t>
      </w:r>
      <w:r w:rsidR="00060195">
        <w:rPr>
          <w:lang w:val="en-GB"/>
        </w:rPr>
        <w:t xml:space="preserve"> Jawahar et al.</w:t>
      </w:r>
      <w:r w:rsidR="005733B5">
        <w:rPr>
          <w:lang w:val="en-GB"/>
        </w:rPr>
        <w:fldChar w:fldCharType="begin" w:fldLock="1"/>
      </w:r>
      <w:r w:rsidR="00942445">
        <w:rPr>
          <w:lang w:val="en-GB"/>
        </w:rPr>
        <w:instrText>ADDIN CSL_CITATION { "citationItems" : [ { "id" : "ITEM-1", "itemData" : { "author" : [ { "dropping-particle" : "", "family" : "Jawahar", "given" : "P", "non-dropping-particle" : "", "parse-names" : false, "suffix" : "" }, { "dropping-particle" : "", "family" : "Balasubramanian", "given" : "M", "non-dropping-particle" : "", "parse-names" : false, "suffix" : "" } ], "container-title" : "Journal of nanoscience and nanotechnology", "id" : "ITEM-1", "issue" : "12", "issued" : { "date-parts" : [ [ "2006" ] ] }, "page" : "3973-3976", "publisher" : "American Scientific Publishers", "title" : "Influence of nanosize clay platelets on the mechanical properties of glass fiber reinforced polyester composites", "type" : "article-journal", "volume" : "6" }, "uris" : [ "http://www.mendeley.com/documents/?uuid=32abb87a-ea68-4dd1-b55e-1fab18f54c1a" ] } ], "mendeley" : { "formattedCitation" : "&lt;sup&gt;54&lt;/sup&gt;", "plainTextFormattedCitation" : "54", "previouslyFormattedCitation" : "&lt;sup&gt;54&lt;/sup&gt;" }, "properties" : { "noteIndex" : 0 }, "schema" : "https://github.com/citation-style-language/schema/raw/master/csl-citation.json" }</w:instrText>
      </w:r>
      <w:r w:rsidR="005733B5">
        <w:rPr>
          <w:lang w:val="en-GB"/>
        </w:rPr>
        <w:fldChar w:fldCharType="separate"/>
      </w:r>
      <w:r w:rsidR="00D9312F" w:rsidRPr="00D9312F">
        <w:rPr>
          <w:noProof/>
          <w:vertAlign w:val="superscript"/>
          <w:lang w:val="en-GB"/>
        </w:rPr>
        <w:t>54</w:t>
      </w:r>
      <w:r w:rsidR="005733B5">
        <w:rPr>
          <w:lang w:val="en-GB"/>
        </w:rPr>
        <w:fldChar w:fldCharType="end"/>
      </w:r>
      <w:r w:rsidR="005733B5">
        <w:rPr>
          <w:lang w:val="en-GB"/>
        </w:rPr>
        <w:t xml:space="preserve"> and Inceogul et al.</w:t>
      </w:r>
      <w:r w:rsidR="005733B5">
        <w:rPr>
          <w:lang w:val="en-GB"/>
        </w:rPr>
        <w:fldChar w:fldCharType="begin" w:fldLock="1"/>
      </w:r>
      <w:r w:rsidR="00942445">
        <w:rPr>
          <w:lang w:val="en-GB"/>
        </w:rPr>
        <w:instrText>ADDIN CSL_CITATION { "citationItems" : [ { "id" : "ITEM-1", "itemData" : { "author" : [ { "dropping-particle" : "", "family" : "Inceogul", "given" : "A B", "non-dropping-particle" : "", "parse-names" : false, "suffix" : "" }, { "dropping-particle" : "", "family" : "Yilmazer", "given" : "Ulku", "non-dropping-particle" : "", "parse-names" : false, "suffix" : "" } ], "id" : "ITEM-1", "issued" : { "date-parts" : [ [ "2001" ] ] }, "title" : "Mechanical properties of unsaturated polyester/montmorillonite composites", "type" : "report" }, "uris" : [ "http://www.mendeley.com/documents/?uuid=6fb5970c-a2bf-47f2-9536-155ee55554a2" ] } ], "mendeley" : { "formattedCitation" : "&lt;sup&gt;55&lt;/sup&gt;", "plainTextFormattedCitation" : "55", "previouslyFormattedCitation" : "&lt;sup&gt;55&lt;/sup&gt;" }, "properties" : { "noteIndex" : 0 }, "schema" : "https://github.com/citation-style-language/schema/raw/master/csl-citation.json" }</w:instrText>
      </w:r>
      <w:r w:rsidR="005733B5">
        <w:rPr>
          <w:lang w:val="en-GB"/>
        </w:rPr>
        <w:fldChar w:fldCharType="separate"/>
      </w:r>
      <w:r w:rsidR="00D9312F" w:rsidRPr="00D9312F">
        <w:rPr>
          <w:noProof/>
          <w:vertAlign w:val="superscript"/>
          <w:lang w:val="en-GB"/>
        </w:rPr>
        <w:t>55</w:t>
      </w:r>
      <w:r w:rsidR="005733B5">
        <w:rPr>
          <w:lang w:val="en-GB"/>
        </w:rPr>
        <w:fldChar w:fldCharType="end"/>
      </w:r>
      <w:r w:rsidR="00DA1E24">
        <w:rPr>
          <w:lang w:val="en-GB"/>
        </w:rPr>
        <w:t xml:space="preserve"> </w:t>
      </w:r>
      <w:r w:rsidR="007D692C">
        <w:rPr>
          <w:lang w:val="en-GB"/>
        </w:rPr>
        <w:t xml:space="preserve"> </w:t>
      </w:r>
      <w:r w:rsidRPr="005E34B5">
        <w:rPr>
          <w:lang w:val="en-GB"/>
        </w:rPr>
        <w:t>The maximum force of DMA was 10 N and applied during all DMA test</w:t>
      </w:r>
      <w:r w:rsidR="00497E78">
        <w:rPr>
          <w:lang w:val="en-GB"/>
        </w:rPr>
        <w:t>s.</w:t>
      </w:r>
      <w:r w:rsidR="00A001BB">
        <w:rPr>
          <w:lang w:val="en-GB"/>
        </w:rPr>
        <w:t xml:space="preserve"> </w:t>
      </w:r>
      <w:r w:rsidRPr="005E34B5">
        <w:rPr>
          <w:lang w:val="en-GB"/>
        </w:rPr>
        <w:t xml:space="preserve">Scanning Electron Microscopy (SEM) analysis using a FEI Quanta 200, was carried out of the fractured surfaces of tensile specimens to evaluate the fracture modes in the samples. The fractured portions were cut from the specimens and a layer of gold was applied using Emscope sputter coater model SC500A. </w:t>
      </w:r>
    </w:p>
    <w:p w:rsidR="005E34B5" w:rsidRPr="005E34B5" w:rsidRDefault="005E34B5" w:rsidP="007B2375">
      <w:pPr>
        <w:pStyle w:val="TEXT"/>
        <w:spacing w:line="480" w:lineRule="auto"/>
        <w:ind w:firstLine="720"/>
        <w:jc w:val="both"/>
        <w:rPr>
          <w:lang w:val="en-GB"/>
        </w:rPr>
      </w:pPr>
      <w:r w:rsidRPr="005E34B5">
        <w:rPr>
          <w:lang w:val="en-GB"/>
        </w:rPr>
        <w:t xml:space="preserve">To measure the extent of liquid media absorption, rectangular specimens with dimensions 80 </w:t>
      </w:r>
      <w:r w:rsidR="00F67D6E">
        <w:rPr>
          <w:lang w:val="en-GB"/>
        </w:rPr>
        <w:t>×</w:t>
      </w:r>
      <w:r w:rsidRPr="005E34B5">
        <w:rPr>
          <w:lang w:val="en-GB"/>
        </w:rPr>
        <w:t xml:space="preserve"> 10 </w:t>
      </w:r>
      <w:r w:rsidR="00F67D6E">
        <w:rPr>
          <w:lang w:val="en-GB"/>
        </w:rPr>
        <w:t>×</w:t>
      </w:r>
      <w:r w:rsidRPr="005E34B5">
        <w:rPr>
          <w:lang w:val="en-GB"/>
        </w:rPr>
        <w:t xml:space="preserve"> </w:t>
      </w:r>
      <w:r w:rsidR="000578E4">
        <w:rPr>
          <w:lang w:val="en-GB"/>
        </w:rPr>
        <w:t>4</w:t>
      </w:r>
      <w:r w:rsidRPr="005E34B5">
        <w:rPr>
          <w:lang w:val="en-GB"/>
        </w:rPr>
        <w:t xml:space="preserve"> mm were</w:t>
      </w:r>
      <w:r w:rsidR="007D3780">
        <w:rPr>
          <w:lang w:val="en-GB"/>
        </w:rPr>
        <w:t xml:space="preserve"> clamped on 1 m steel template and</w:t>
      </w:r>
      <w:r w:rsidRPr="005E34B5">
        <w:rPr>
          <w:lang w:val="en-GB"/>
        </w:rPr>
        <w:t xml:space="preserve"> immersed into the </w:t>
      </w:r>
      <w:r w:rsidR="005C1D41">
        <w:rPr>
          <w:lang w:val="en-GB"/>
        </w:rPr>
        <w:t>diluted methanol</w:t>
      </w:r>
      <w:r w:rsidRPr="005E34B5">
        <w:rPr>
          <w:lang w:val="en-GB"/>
        </w:rPr>
        <w:t xml:space="preserve"> at room temperature. The weight was measured after</w:t>
      </w:r>
      <w:r w:rsidR="00802745">
        <w:rPr>
          <w:lang w:val="en-GB"/>
        </w:rPr>
        <w:t xml:space="preserve"> 24 h immersion using 0.0</w:t>
      </w:r>
      <w:r w:rsidRPr="005E34B5">
        <w:rPr>
          <w:lang w:val="en-GB"/>
        </w:rPr>
        <w:t>1 mg accurate weighing balance. Before weighing a specimen, any retained liquid was removed from its surface with an absorbent paper.</w:t>
      </w:r>
      <w:r w:rsidR="008500C5">
        <w:rPr>
          <w:lang w:val="en-GB"/>
        </w:rPr>
        <w:t xml:space="preserve"> </w:t>
      </w:r>
      <w:r w:rsidR="008500C5" w:rsidRPr="005E34B5">
        <w:rPr>
          <w:lang w:val="en-GB"/>
        </w:rPr>
        <w:t xml:space="preserve">The samples were kept at room </w:t>
      </w:r>
      <w:r w:rsidR="008500C5" w:rsidRPr="005E34B5">
        <w:rPr>
          <w:lang w:val="en-GB"/>
        </w:rPr>
        <w:lastRenderedPageBreak/>
        <w:t xml:space="preserve">temperature for 24 h and increase in weight was measured with respect to initial weight (before immersion) and final weight (after immersion and cleaning of the samples). The </w:t>
      </w:r>
      <w:r w:rsidR="008500C5">
        <w:rPr>
          <w:lang w:val="en-GB"/>
        </w:rPr>
        <w:t>diluted methanol</w:t>
      </w:r>
      <w:r w:rsidR="008500C5" w:rsidRPr="005E34B5">
        <w:rPr>
          <w:lang w:val="en-GB"/>
        </w:rPr>
        <w:t xml:space="preserve"> content in the sample was measured as % weight increase in the samples.</w:t>
      </w:r>
      <w:r w:rsidR="00491447">
        <w:rPr>
          <w:lang w:val="en-GB"/>
        </w:rPr>
        <w:t xml:space="preserve"> </w:t>
      </w:r>
      <w:r w:rsidRPr="005E34B5">
        <w:rPr>
          <w:lang w:val="en-GB"/>
        </w:rPr>
        <w:t>Equation 1 was used to calculate the liq</w:t>
      </w:r>
      <w:r w:rsidR="007B2375">
        <w:rPr>
          <w:lang w:val="en-GB"/>
        </w:rPr>
        <w:t>uid absorption in the specimens w</w:t>
      </w:r>
      <w:r w:rsidR="007B2375" w:rsidRPr="005E34B5">
        <w:rPr>
          <w:lang w:val="en-GB"/>
        </w:rPr>
        <w:t>here W</w:t>
      </w:r>
      <w:r w:rsidR="007B2375" w:rsidRPr="004D3BF9">
        <w:rPr>
          <w:i/>
          <w:vertAlign w:val="subscript"/>
          <w:lang w:val="en-GB"/>
        </w:rPr>
        <w:t>t</w:t>
      </w:r>
      <w:r w:rsidR="007B2375" w:rsidRPr="005E34B5">
        <w:rPr>
          <w:vertAlign w:val="subscript"/>
          <w:lang w:val="en-GB"/>
        </w:rPr>
        <w:t xml:space="preserve"> </w:t>
      </w:r>
      <w:r w:rsidR="007B2375" w:rsidRPr="005E34B5">
        <w:rPr>
          <w:lang w:val="en-GB"/>
        </w:rPr>
        <w:t xml:space="preserve">is the weight of specimen at time </w:t>
      </w:r>
      <w:r w:rsidR="007B2375" w:rsidRPr="00BF66F2">
        <w:rPr>
          <w:i/>
          <w:lang w:val="en-GB"/>
        </w:rPr>
        <w:t>t</w:t>
      </w:r>
      <w:r w:rsidR="007B2375" w:rsidRPr="005E34B5">
        <w:rPr>
          <w:lang w:val="en-GB"/>
        </w:rPr>
        <w:t xml:space="preserve"> (i.e. after immersion in the liquid) and W</w:t>
      </w:r>
      <w:r w:rsidR="007B2375" w:rsidRPr="005E34B5">
        <w:rPr>
          <w:vertAlign w:val="subscript"/>
          <w:lang w:val="en-GB"/>
        </w:rPr>
        <w:t>o</w:t>
      </w:r>
      <w:r w:rsidR="007B2375" w:rsidRPr="005E34B5">
        <w:rPr>
          <w:lang w:val="en-GB"/>
        </w:rPr>
        <w:t xml:space="preserve"> is the initial weight of the sample, i.e. before placing in </w:t>
      </w:r>
      <w:r w:rsidR="007B2375">
        <w:rPr>
          <w:lang w:val="en-GB"/>
        </w:rPr>
        <w:t>diluted methanol</w:t>
      </w:r>
      <w:r w:rsidR="007B2375" w:rsidRPr="005E34B5">
        <w:rPr>
          <w:lang w:val="en-GB"/>
        </w:rPr>
        <w:t xml:space="preserve"> mixture. The effect of liquid absorption on the mechanical properties of halloysite nanoclay-polyester nanocomposites was investigated after placing the specimens in </w:t>
      </w:r>
      <w:r w:rsidR="007B2375">
        <w:rPr>
          <w:lang w:val="en-GB"/>
        </w:rPr>
        <w:t>diluted methanol</w:t>
      </w:r>
      <w:r w:rsidR="007B2375" w:rsidRPr="005E34B5">
        <w:rPr>
          <w:lang w:val="en-GB"/>
        </w:rPr>
        <w:t xml:space="preserve"> for 24 h at room temperature and compared with the same nanocomposites in dry conditions (without immersion in any liquid). </w:t>
      </w:r>
    </w:p>
    <w:p w:rsidR="005E34B5" w:rsidRDefault="005E34B5" w:rsidP="002B72AF">
      <w:pPr>
        <w:pStyle w:val="TEXT"/>
        <w:spacing w:line="480" w:lineRule="auto"/>
        <w:jc w:val="center"/>
        <w:rPr>
          <w:lang w:val="en-GB"/>
        </w:rPr>
      </w:pPr>
      <w:r w:rsidRPr="005E34B5">
        <w:rPr>
          <w:lang w:val="en-GB"/>
        </w:rPr>
        <w:t>W</w:t>
      </w:r>
      <w:r w:rsidRPr="005E34B5">
        <w:rPr>
          <w:vertAlign w:val="subscript"/>
          <w:lang w:val="en-GB"/>
        </w:rPr>
        <w:t>c</w:t>
      </w:r>
      <w:r w:rsidRPr="005E34B5">
        <w:rPr>
          <w:lang w:val="en-GB"/>
        </w:rPr>
        <w:t xml:space="preserve"> =  (W</w:t>
      </w:r>
      <w:r w:rsidRPr="005E34B5">
        <w:rPr>
          <w:i/>
          <w:vertAlign w:val="subscript"/>
          <w:lang w:val="en-GB"/>
        </w:rPr>
        <w:t>t</w:t>
      </w:r>
      <w:r w:rsidRPr="005E34B5">
        <w:rPr>
          <w:lang w:val="en-GB"/>
        </w:rPr>
        <w:t>-W</w:t>
      </w:r>
      <w:r w:rsidRPr="005E34B5">
        <w:rPr>
          <w:i/>
          <w:vertAlign w:val="subscript"/>
          <w:lang w:val="en-GB"/>
        </w:rPr>
        <w:t>o</w:t>
      </w:r>
      <w:r w:rsidRPr="005E34B5">
        <w:rPr>
          <w:lang w:val="en-GB"/>
        </w:rPr>
        <w:t xml:space="preserve">) </w:t>
      </w:r>
      <w:r w:rsidR="00030E60">
        <w:rPr>
          <w:lang w:val="en-GB"/>
        </w:rPr>
        <w:t>×</w:t>
      </w:r>
      <w:r w:rsidRPr="005E34B5">
        <w:rPr>
          <w:lang w:val="en-GB"/>
        </w:rPr>
        <w:t xml:space="preserve"> 100/W</w:t>
      </w:r>
      <w:r w:rsidRPr="005E34B5">
        <w:rPr>
          <w:i/>
          <w:vertAlign w:val="subscript"/>
          <w:lang w:val="en-GB"/>
        </w:rPr>
        <w:t xml:space="preserve">o </w:t>
      </w:r>
      <w:r w:rsidRPr="005E34B5">
        <w:rPr>
          <w:vertAlign w:val="subscript"/>
          <w:lang w:val="en-GB"/>
        </w:rPr>
        <w:t xml:space="preserve"> </w:t>
      </w:r>
      <w:r w:rsidR="00030E60">
        <w:rPr>
          <w:vertAlign w:val="subscript"/>
          <w:lang w:val="en-GB"/>
        </w:rPr>
        <w:t>……………………..</w:t>
      </w:r>
      <w:r w:rsidRPr="005E34B5">
        <w:rPr>
          <w:lang w:val="en-GB"/>
        </w:rPr>
        <w:t xml:space="preserve">(1) </w:t>
      </w:r>
      <w:r w:rsidRPr="005E34B5">
        <w:rPr>
          <w:lang w:val="en-GB"/>
        </w:rPr>
        <w:fldChar w:fldCharType="begin" w:fldLock="1"/>
      </w:r>
      <w:r w:rsidR="00F572DA">
        <w:rPr>
          <w:lang w:val="en-GB"/>
        </w:rPr>
        <w:instrText>ADDIN CSL_CITATION { "citationItems" : [ { "id" : "ITEM-1", "itemData" : { "DOI" : "10.1016/j.matdes.2006.03.014", "ISBN" : "0261-3069", "ISSN" : "02641275", "abstract" : "Laminates were developed by glass fibre fabric and unsaturated polyester. The fabrication was conducted by using the VARI (Vacuum Assisted Resin Injection) technique. The effect of water immersion on the tensile strength and bending behaviour of the composites was experimentally investigated. After immersed in water at a temperature of about 30 ??C for various periods, the composites experienced significant reduction of the tensile strength, meanwhile the bending behaviour was improved. These are attributed to the function of the water molecules penetrated in the composites. The failure mode of the samples was shown. ?? 2006 Elsevier Ltd. All rights reserved.", "author" : [ { "dropping-particle" : "", "family" : "Huang", "given" : "Gu", "non-dropping-particle" : "", "parse-names" : false, "suffix" : "" }, { "dropping-particle" : "", "family" : "Sun", "given" : "Hongxia", "non-dropping-particle" : "", "parse-names" : false, "suffix" : "" } ], "container-title" : "Materials and Design", "id" : "ITEM-1", "issue" : "5", "issued" : { "date-parts" : [ [ "2007" ] ] }, "page" : "1647-1650", "title" : "Effect of water absorption on the mechanical properties of glass/polyester composites", "type" : "article-journal", "volume" : "28" }, "uris" : [ "http://www.mendeley.com/documents/?uuid=6fa33c74-df8f-4ee9-8d9c-9c89ebcdce97" ] } ], "mendeley" : { "formattedCitation" : "&lt;sup&gt;56&lt;/sup&gt;", "plainTextFormattedCitation" : "56", "previouslyFormattedCitation" : "&lt;sup&gt;56&lt;/sup&gt;" }, "properties" : { "noteIndex" : 0 }, "schema" : "https://github.com/citation-style-language/schema/raw/master/csl-citation.json" }</w:instrText>
      </w:r>
      <w:r w:rsidRPr="005E34B5">
        <w:rPr>
          <w:lang w:val="en-GB"/>
        </w:rPr>
        <w:fldChar w:fldCharType="separate"/>
      </w:r>
      <w:r w:rsidR="003E5838" w:rsidRPr="003E5838">
        <w:rPr>
          <w:noProof/>
          <w:vertAlign w:val="superscript"/>
          <w:lang w:val="en-GB"/>
        </w:rPr>
        <w:t>56</w:t>
      </w:r>
      <w:r w:rsidRPr="005E34B5">
        <w:rPr>
          <w:lang w:val="en-GB"/>
        </w:rPr>
        <w:fldChar w:fldCharType="end"/>
      </w:r>
    </w:p>
    <w:p w:rsidR="00303F7C" w:rsidRDefault="00745C0E" w:rsidP="007B2375">
      <w:pPr>
        <w:pStyle w:val="TEXT"/>
        <w:spacing w:line="480" w:lineRule="auto"/>
        <w:ind w:firstLine="720"/>
        <w:jc w:val="both"/>
        <w:rPr>
          <w:lang w:val="en-GB"/>
        </w:rPr>
      </w:pPr>
      <w:r w:rsidRPr="005E34B5">
        <w:rPr>
          <w:lang w:val="en-GB"/>
        </w:rPr>
        <w:t>Vickers microhardness test was performed using the Buehler Micromet II for the monolithic polyester and its nanocomposites</w:t>
      </w:r>
      <w:r>
        <w:rPr>
          <w:lang w:val="en-GB"/>
        </w:rPr>
        <w:t xml:space="preserve"> in air and after methanol exposure</w:t>
      </w:r>
      <w:r w:rsidRPr="005E34B5">
        <w:rPr>
          <w:lang w:val="en-GB"/>
        </w:rPr>
        <w:t>.</w:t>
      </w:r>
      <w:r w:rsidR="00303F7C">
        <w:rPr>
          <w:lang w:val="en-GB"/>
        </w:rPr>
        <w:t xml:space="preserve"> </w:t>
      </w:r>
      <w:r w:rsidRPr="005E34B5">
        <w:rPr>
          <w:lang w:val="en-GB"/>
        </w:rPr>
        <w:t>The load applied was 200 g for 10 sec</w:t>
      </w:r>
      <w:r w:rsidR="00053A5C">
        <w:rPr>
          <w:lang w:val="en-GB"/>
        </w:rPr>
        <w:t>onds and</w:t>
      </w:r>
      <w:r w:rsidRPr="005E34B5">
        <w:rPr>
          <w:lang w:val="en-GB"/>
        </w:rPr>
        <w:t xml:space="preserve"> </w:t>
      </w:r>
      <w:r w:rsidR="007B2375">
        <w:rPr>
          <w:lang w:val="en-GB"/>
        </w:rPr>
        <w:t>measurements were made</w:t>
      </w:r>
      <w:r w:rsidR="00A9217B">
        <w:rPr>
          <w:lang w:val="en-GB"/>
        </w:rPr>
        <w:t xml:space="preserve"> according to</w:t>
      </w:r>
      <w:r w:rsidR="007B2375">
        <w:rPr>
          <w:lang w:val="en-GB"/>
        </w:rPr>
        <w:t xml:space="preserve"> standard</w:t>
      </w:r>
      <w:r w:rsidR="00A9217B">
        <w:rPr>
          <w:lang w:val="en-GB"/>
        </w:rPr>
        <w:t xml:space="preserve"> ISO 178.</w:t>
      </w:r>
      <w:r w:rsidR="007B2375">
        <w:rPr>
          <w:lang w:val="en-GB"/>
        </w:rPr>
        <w:t xml:space="preserve"> </w:t>
      </w:r>
      <w:r w:rsidR="005E34B5" w:rsidRPr="00162D0F">
        <w:rPr>
          <w:lang w:val="en-GB"/>
        </w:rPr>
        <w:t>Tensile</w:t>
      </w:r>
      <w:r w:rsidR="00443C4A">
        <w:rPr>
          <w:lang w:val="en-GB"/>
        </w:rPr>
        <w:t>,</w:t>
      </w:r>
      <w:r w:rsidR="00303F7C" w:rsidRPr="00162D0F">
        <w:rPr>
          <w:lang w:val="en-GB"/>
        </w:rPr>
        <w:t xml:space="preserve"> </w:t>
      </w:r>
      <w:r w:rsidR="005B6FA0" w:rsidRPr="00162D0F">
        <w:rPr>
          <w:lang w:val="en-GB"/>
        </w:rPr>
        <w:t>three-point</w:t>
      </w:r>
      <w:r w:rsidR="00303F7C" w:rsidRPr="00162D0F">
        <w:rPr>
          <w:lang w:val="en-GB"/>
        </w:rPr>
        <w:t xml:space="preserve"> bend</w:t>
      </w:r>
      <w:r w:rsidR="006C7317" w:rsidRPr="00162D0F">
        <w:rPr>
          <w:lang w:val="en-GB"/>
        </w:rPr>
        <w:t>ing</w:t>
      </w:r>
      <w:r w:rsidR="009006F8" w:rsidRPr="00162D0F">
        <w:rPr>
          <w:lang w:val="en-GB"/>
        </w:rPr>
        <w:t xml:space="preserve"> and</w:t>
      </w:r>
      <w:r w:rsidR="00303F7C" w:rsidRPr="00162D0F">
        <w:rPr>
          <w:lang w:val="en-GB"/>
        </w:rPr>
        <w:t xml:space="preserve"> fracture toughness</w:t>
      </w:r>
      <w:r w:rsidR="009006F8" w:rsidRPr="00162D0F">
        <w:rPr>
          <w:lang w:val="en-GB"/>
        </w:rPr>
        <w:t xml:space="preserve"> </w:t>
      </w:r>
      <w:r w:rsidR="006C7317" w:rsidRPr="00162D0F">
        <w:rPr>
          <w:lang w:val="en-GB"/>
        </w:rPr>
        <w:t>test</w:t>
      </w:r>
      <w:r w:rsidR="00443C4A">
        <w:rPr>
          <w:lang w:val="en-GB"/>
        </w:rPr>
        <w:t>s</w:t>
      </w:r>
      <w:r w:rsidR="005E34B5" w:rsidRPr="00162D0F">
        <w:rPr>
          <w:lang w:val="en-GB"/>
        </w:rPr>
        <w:t xml:space="preserve"> were performed using Instron Universal Testing Machine (Model 3382). </w:t>
      </w:r>
      <w:r w:rsidR="005E34B5" w:rsidRPr="005E34B5">
        <w:rPr>
          <w:lang w:val="en-GB"/>
        </w:rPr>
        <w:t>Five specimens we</w:t>
      </w:r>
      <w:r w:rsidR="000A7A36">
        <w:rPr>
          <w:lang w:val="en-GB"/>
        </w:rPr>
        <w:t>re tested for each composition and t</w:t>
      </w:r>
      <w:r w:rsidR="005E34B5" w:rsidRPr="005E34B5">
        <w:rPr>
          <w:lang w:val="en-GB"/>
        </w:rPr>
        <w:t>he displacement rate</w:t>
      </w:r>
      <w:r w:rsidR="00303F7C">
        <w:rPr>
          <w:lang w:val="en-GB"/>
        </w:rPr>
        <w:t xml:space="preserve"> used</w:t>
      </w:r>
      <w:r w:rsidR="005E34B5" w:rsidRPr="005E34B5">
        <w:rPr>
          <w:lang w:val="en-GB"/>
        </w:rPr>
        <w:t xml:space="preserve"> was 1</w:t>
      </w:r>
      <w:r w:rsidR="00540990">
        <w:rPr>
          <w:lang w:val="en-GB"/>
        </w:rPr>
        <w:t xml:space="preserve"> </w:t>
      </w:r>
      <w:r w:rsidR="005E34B5" w:rsidRPr="005E34B5">
        <w:rPr>
          <w:lang w:val="en-GB"/>
        </w:rPr>
        <w:t>mm/min. Tensile properties were carried out according to ISO 527</w:t>
      </w:r>
      <w:r w:rsidR="00551076">
        <w:rPr>
          <w:lang w:val="en-GB"/>
        </w:rPr>
        <w:t xml:space="preserve"> (Figure </w:t>
      </w:r>
      <w:r w:rsidR="003C1252">
        <w:rPr>
          <w:lang w:val="en-GB"/>
        </w:rPr>
        <w:t>2</w:t>
      </w:r>
      <w:r w:rsidR="000F45EA">
        <w:rPr>
          <w:lang w:val="en-GB"/>
        </w:rPr>
        <w:t>(</w:t>
      </w:r>
      <w:r w:rsidR="00551076">
        <w:rPr>
          <w:lang w:val="en-GB"/>
        </w:rPr>
        <w:t>b</w:t>
      </w:r>
      <w:r w:rsidR="000F45EA">
        <w:rPr>
          <w:lang w:val="en-GB"/>
        </w:rPr>
        <w:t>)</w:t>
      </w:r>
      <w:r w:rsidR="00551076">
        <w:rPr>
          <w:lang w:val="en-GB"/>
        </w:rPr>
        <w:t>)</w:t>
      </w:r>
      <w:r w:rsidR="005E34B5" w:rsidRPr="005E34B5">
        <w:rPr>
          <w:lang w:val="en-GB"/>
        </w:rPr>
        <w:t xml:space="preserve"> with specimen thickness of 3 mm. Three-point bending </w:t>
      </w:r>
      <w:r w:rsidR="005E34B5" w:rsidRPr="005E34B5">
        <w:rPr>
          <w:lang w:val="en-GB"/>
        </w:rPr>
        <w:lastRenderedPageBreak/>
        <w:t xml:space="preserve">test was performed according to ISO 178 with dimensions 80 </w:t>
      </w:r>
      <w:r w:rsidR="00BD51DF">
        <w:rPr>
          <w:lang w:val="en-GB"/>
        </w:rPr>
        <w:t>×</w:t>
      </w:r>
      <w:r w:rsidR="005E34B5" w:rsidRPr="005E34B5">
        <w:rPr>
          <w:lang w:val="en-GB"/>
        </w:rPr>
        <w:t xml:space="preserve"> 10 </w:t>
      </w:r>
      <w:r w:rsidR="00BD51DF">
        <w:rPr>
          <w:lang w:val="en-GB"/>
        </w:rPr>
        <w:t>×</w:t>
      </w:r>
      <w:r w:rsidR="005E34B5" w:rsidRPr="005E34B5">
        <w:rPr>
          <w:lang w:val="en-GB"/>
        </w:rPr>
        <w:t xml:space="preserve"> 4 mm</w:t>
      </w:r>
      <w:r w:rsidR="00061B09">
        <w:rPr>
          <w:lang w:val="en-GB"/>
        </w:rPr>
        <w:t xml:space="preserve"> (Figure </w:t>
      </w:r>
      <w:r w:rsidR="003C1252">
        <w:rPr>
          <w:lang w:val="en-GB"/>
        </w:rPr>
        <w:t>2</w:t>
      </w:r>
      <w:r w:rsidR="00061B09">
        <w:rPr>
          <w:lang w:val="en-GB"/>
        </w:rPr>
        <w:t xml:space="preserve"> </w:t>
      </w:r>
      <w:r w:rsidR="000F45EA">
        <w:rPr>
          <w:lang w:val="en-GB"/>
        </w:rPr>
        <w:t>(</w:t>
      </w:r>
      <w:r w:rsidR="00061B09">
        <w:rPr>
          <w:lang w:val="en-GB"/>
        </w:rPr>
        <w:t>c</w:t>
      </w:r>
      <w:r w:rsidR="000F45EA">
        <w:rPr>
          <w:lang w:val="en-GB"/>
        </w:rPr>
        <w:t>)</w:t>
      </w:r>
      <w:r w:rsidR="00061B09">
        <w:rPr>
          <w:lang w:val="en-GB"/>
        </w:rPr>
        <w:t>)</w:t>
      </w:r>
      <w:r w:rsidR="005E34B5" w:rsidRPr="005E34B5">
        <w:rPr>
          <w:lang w:val="en-GB"/>
        </w:rPr>
        <w:t xml:space="preserve">. </w:t>
      </w:r>
      <w:r w:rsidR="00303F7C">
        <w:rPr>
          <w:lang w:val="en-GB"/>
        </w:rPr>
        <w:t xml:space="preserve">A single edge notch </w:t>
      </w:r>
      <w:r w:rsidR="005B6FA0">
        <w:rPr>
          <w:lang w:val="en-GB"/>
        </w:rPr>
        <w:t>three-point</w:t>
      </w:r>
      <w:r w:rsidR="00303F7C">
        <w:rPr>
          <w:lang w:val="en-GB"/>
        </w:rPr>
        <w:t xml:space="preserve"> bending (SEN-TPB) was used to investigate mode-I fracture toughness </w:t>
      </w:r>
      <w:r w:rsidR="00303F7C" w:rsidRPr="002F1A7F">
        <w:rPr>
          <w:i/>
          <w:lang w:val="en-GB"/>
        </w:rPr>
        <w:t>K</w:t>
      </w:r>
      <w:r w:rsidR="00303F7C" w:rsidRPr="002F1A7F">
        <w:rPr>
          <w:vertAlign w:val="subscript"/>
          <w:lang w:val="en-GB"/>
        </w:rPr>
        <w:t>1C</w:t>
      </w:r>
      <w:r w:rsidR="00303F7C">
        <w:rPr>
          <w:lang w:val="en-GB"/>
        </w:rPr>
        <w:t xml:space="preserve"> according to ASTM D5045. The dimensions were 3 </w:t>
      </w:r>
      <w:r w:rsidR="00BD51DF">
        <w:rPr>
          <w:lang w:val="en-GB"/>
        </w:rPr>
        <w:t>×</w:t>
      </w:r>
      <w:r w:rsidR="00303F7C">
        <w:rPr>
          <w:lang w:val="en-GB"/>
        </w:rPr>
        <w:t xml:space="preserve"> 6 </w:t>
      </w:r>
      <w:r w:rsidR="00BD51DF">
        <w:rPr>
          <w:lang w:val="en-GB"/>
        </w:rPr>
        <w:t>×</w:t>
      </w:r>
      <w:r w:rsidR="00303F7C">
        <w:rPr>
          <w:lang w:val="en-GB"/>
        </w:rPr>
        <w:t xml:space="preserve"> 36 mm with crack length 3 mm</w:t>
      </w:r>
      <w:r w:rsidR="004C533F">
        <w:rPr>
          <w:lang w:val="en-GB"/>
        </w:rPr>
        <w:t xml:space="preserve"> (Figure </w:t>
      </w:r>
      <w:r w:rsidR="003C1252">
        <w:rPr>
          <w:lang w:val="en-GB"/>
        </w:rPr>
        <w:t>2</w:t>
      </w:r>
      <w:r w:rsidR="004C533F">
        <w:rPr>
          <w:lang w:val="en-GB"/>
        </w:rPr>
        <w:t xml:space="preserve"> (d))</w:t>
      </w:r>
      <w:r w:rsidR="00303F7C">
        <w:rPr>
          <w:lang w:val="en-GB"/>
        </w:rPr>
        <w:t xml:space="preserve">. The notch was made at the mid of sample and tapped to sharpen by a razor blade. The </w:t>
      </w:r>
      <w:r w:rsidR="00303F7C" w:rsidRPr="002F1A7F">
        <w:rPr>
          <w:i/>
          <w:lang w:val="en-GB"/>
        </w:rPr>
        <w:t>K</w:t>
      </w:r>
      <w:r w:rsidR="00303F7C" w:rsidRPr="002F1A7F">
        <w:rPr>
          <w:vertAlign w:val="subscript"/>
          <w:lang w:val="en-GB"/>
        </w:rPr>
        <w:t>1C</w:t>
      </w:r>
      <w:r w:rsidR="00303F7C">
        <w:rPr>
          <w:lang w:val="en-GB"/>
        </w:rPr>
        <w:t xml:space="preserve"> was determine</w:t>
      </w:r>
      <w:r w:rsidR="00CF4E1E">
        <w:rPr>
          <w:lang w:val="en-GB"/>
        </w:rPr>
        <w:t>d</w:t>
      </w:r>
      <w:r w:rsidR="00303F7C">
        <w:rPr>
          <w:lang w:val="en-GB"/>
        </w:rPr>
        <w:t xml:space="preserve"> from the equation (2),</w:t>
      </w:r>
    </w:p>
    <w:p w:rsidR="00303F7C" w:rsidRPr="003E5FB0" w:rsidRDefault="00BC644B" w:rsidP="002B72AF">
      <w:pPr>
        <w:pStyle w:val="TEXT"/>
        <w:spacing w:line="480" w:lineRule="auto"/>
        <w:jc w:val="center"/>
        <w:rPr>
          <w:lang w:val="en-GB"/>
        </w:rPr>
      </w:pPr>
      <m:oMath>
        <m:sSub>
          <m:sSubPr>
            <m:ctrlPr>
              <w:rPr>
                <w:rFonts w:ascii="Cambria Math" w:hAnsi="Cambria Math"/>
                <w:i/>
                <w:sz w:val="22"/>
                <w:lang w:val="en-GB"/>
              </w:rPr>
            </m:ctrlPr>
          </m:sSubPr>
          <m:e>
            <m:r>
              <w:rPr>
                <w:rFonts w:ascii="Cambria Math" w:hAnsi="Cambria Math"/>
                <w:sz w:val="22"/>
                <w:lang w:val="en-GB"/>
              </w:rPr>
              <m:t>K</m:t>
            </m:r>
          </m:e>
          <m:sub>
            <m:r>
              <w:rPr>
                <w:rFonts w:ascii="Cambria Math" w:hAnsi="Cambria Math"/>
                <w:sz w:val="22"/>
                <w:lang w:val="en-GB"/>
              </w:rPr>
              <m:t>1C</m:t>
            </m:r>
          </m:sub>
        </m:sSub>
      </m:oMath>
      <w:r w:rsidR="00FD7034" w:rsidRPr="003E5FB0">
        <w:rPr>
          <w:sz w:val="22"/>
          <w:lang w:val="en-GB"/>
        </w:rPr>
        <w:t>=</w:t>
      </w:r>
      <m:oMath>
        <m:r>
          <w:rPr>
            <w:rFonts w:ascii="Cambria Math" w:hAnsi="Cambria Math"/>
            <w:sz w:val="22"/>
            <w:lang w:val="en-GB"/>
          </w:rPr>
          <m:t xml:space="preserve"> </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max</m:t>
                </m:r>
              </m:sub>
            </m:sSub>
            <m:r>
              <w:rPr>
                <w:rFonts w:ascii="Cambria Math" w:hAnsi="Cambria Math"/>
                <w:lang w:val="en-GB"/>
              </w:rPr>
              <m:t>f(</m:t>
            </m:r>
            <m:f>
              <m:fPr>
                <m:ctrlPr>
                  <w:rPr>
                    <w:rFonts w:ascii="Cambria Math" w:hAnsi="Cambria Math"/>
                    <w:i/>
                    <w:lang w:val="en-GB"/>
                  </w:rPr>
                </m:ctrlPr>
              </m:fPr>
              <m:num>
                <m:r>
                  <w:rPr>
                    <w:rFonts w:ascii="Cambria Math" w:hAnsi="Cambria Math"/>
                    <w:lang w:val="en-GB"/>
                  </w:rPr>
                  <m:t>a</m:t>
                </m:r>
              </m:num>
              <m:den>
                <m:r>
                  <w:rPr>
                    <w:rFonts w:ascii="Cambria Math" w:hAnsi="Cambria Math"/>
                    <w:lang w:val="en-GB"/>
                  </w:rPr>
                  <m:t>w</m:t>
                </m:r>
              </m:den>
            </m:f>
            <m:r>
              <w:rPr>
                <w:rFonts w:ascii="Cambria Math" w:hAnsi="Cambria Math"/>
                <w:lang w:val="en-GB"/>
              </w:rPr>
              <m:t>)</m:t>
            </m:r>
          </m:num>
          <m:den>
            <m:sSup>
              <m:sSupPr>
                <m:ctrlPr>
                  <w:rPr>
                    <w:rFonts w:ascii="Cambria Math" w:hAnsi="Cambria Math"/>
                    <w:i/>
                    <w:lang w:val="en-GB"/>
                  </w:rPr>
                </m:ctrlPr>
              </m:sSupPr>
              <m:e>
                <m:r>
                  <w:rPr>
                    <w:rFonts w:ascii="Cambria Math" w:hAnsi="Cambria Math"/>
                    <w:lang w:val="en-GB"/>
                  </w:rPr>
                  <m:t>BW</m:t>
                </m:r>
              </m:e>
              <m:sup>
                <m:r>
                  <w:rPr>
                    <w:rFonts w:ascii="Cambria Math" w:hAnsi="Cambria Math"/>
                    <w:lang w:val="en-GB"/>
                  </w:rPr>
                  <m:t>1/2</m:t>
                </m:r>
              </m:sup>
            </m:sSup>
          </m:den>
        </m:f>
      </m:oMath>
      <w:r w:rsidR="00DA0BD7" w:rsidRPr="003E5FB0">
        <w:rPr>
          <w:lang w:val="en-GB"/>
        </w:rPr>
        <w:t xml:space="preserve">  </w:t>
      </w:r>
      <w:r w:rsidR="002161FE">
        <w:rPr>
          <w:lang w:val="en-GB"/>
        </w:rPr>
        <w:t xml:space="preserve"> …………. </w:t>
      </w:r>
      <w:r w:rsidR="00DA0BD7" w:rsidRPr="003E5FB0">
        <w:rPr>
          <w:lang w:val="en-GB"/>
        </w:rPr>
        <w:t>(2)</w:t>
      </w:r>
      <w:r w:rsidR="00594B36">
        <w:rPr>
          <w:lang w:val="en-GB"/>
        </w:rPr>
        <w:t xml:space="preserve"> </w:t>
      </w:r>
      <w:r w:rsidR="00594B36">
        <w:rPr>
          <w:lang w:val="en-GB"/>
        </w:rPr>
        <w:fldChar w:fldCharType="begin" w:fldLock="1"/>
      </w:r>
      <w:r w:rsidR="00F572DA">
        <w:rPr>
          <w:lang w:val="en-GB"/>
        </w:rPr>
        <w:instrText>ADDIN CSL_CITATION { "citationItems" : [ { "id" : "ITEM-1", "itemData" : { "author" : [ { "dropping-particle" : "", "family" : "Standard", "given" : "ASTM", "non-dropping-particle" : "", "parse-names" : false, "suffix" : "" } ], "container-title" : "Standard Test Methods for Plane-Strain Fracture Toughness and Strain Energy Release Rate of Plastic Materials, ASTM International, West Conshohocken, PA", "id" : "ITEM-1", "issued" : { "date-parts" : [ [ "2007" ] ] }, "title" : "D5045, 2007", "type" : "article-journal" }, "uris" : [ "http://www.mendeley.com/documents/?uuid=183cc91b-376f-493d-9e51-059d39444df3", "http://www.mendeley.com/documents/?uuid=054f2335-328f-4bdb-8f8b-ed82c18d7afe" ] }, { "id" : "ITEM-2", "itemData" : { "DOI" : "10.1039/C6RA00739B", "ISSN" : "2046-2069", "author" : [ { "dropping-particle" : "", "family" : "Atif", "given" : "R.", "non-dropping-particle" : "", "parse-names" : false, "suffix" : "" }, { "dropping-particle" : "", "family" : "Shyha", "given" : "I.", "non-dropping-particle" : "", "parse-names" : false, "suffix" : "" }, { "dropping-particle" : "", "family" : "Inam", "given" : "F.", "non-dropping-particle" : "", "parse-names" : false, "suffix" : "" } ], "container-title" : "RSC Adv.", "id" : "ITEM-2", "issue" : "41", "issued" : { "date-parts" : [ [ "2016" ] ] }, "page" : "34188-34197", "publisher" : "Royal Society of Chemistry", "title" : "The degradation of mechanical properties due to stress concentration caused by retained acetone in epoxy nanocomposites", "type" : "article-journal", "volume" : "6" }, "uris" : [ "http://www.mendeley.com/documents/?uuid=80efcf81-924e-4fec-b515-0f5156e2ece0", "http://www.mendeley.com/documents/?uuid=b836ccad-49a2-4808-9e8c-2de40e34882a" ] } ], "mendeley" : { "formattedCitation" : "&lt;sup&gt;57,58&lt;/sup&gt;", "plainTextFormattedCitation" : "57,58", "previouslyFormattedCitation" : "&lt;sup&gt;57,58&lt;/sup&gt;" }, "properties" : { "noteIndex" : 0 }, "schema" : "https://github.com/citation-style-language/schema/raw/master/csl-citation.json" }</w:instrText>
      </w:r>
      <w:r w:rsidR="00594B36">
        <w:rPr>
          <w:lang w:val="en-GB"/>
        </w:rPr>
        <w:fldChar w:fldCharType="separate"/>
      </w:r>
      <w:r w:rsidR="003E5838" w:rsidRPr="003E5838">
        <w:rPr>
          <w:noProof/>
          <w:vertAlign w:val="superscript"/>
          <w:lang w:val="en-GB"/>
        </w:rPr>
        <w:t>57,58</w:t>
      </w:r>
      <w:r w:rsidR="00594B36">
        <w:rPr>
          <w:lang w:val="en-GB"/>
        </w:rPr>
        <w:fldChar w:fldCharType="end"/>
      </w:r>
    </w:p>
    <w:p w:rsidR="00DA0BD7" w:rsidRDefault="003E5FB0" w:rsidP="002B72AF">
      <w:pPr>
        <w:pStyle w:val="TEXT"/>
        <w:spacing w:line="480" w:lineRule="auto"/>
        <w:jc w:val="center"/>
        <w:rPr>
          <w:sz w:val="28"/>
          <w:lang w:val="en-GB"/>
        </w:rPr>
      </w:pPr>
      <m:oMath>
        <m:r>
          <w:rPr>
            <w:rFonts w:ascii="Cambria Math" w:hAnsi="Cambria Math"/>
            <w:sz w:val="22"/>
            <w:lang w:val="en-GB"/>
          </w:rPr>
          <m:t>f</m:t>
        </m:r>
        <m:d>
          <m:dPr>
            <m:ctrlPr>
              <w:rPr>
                <w:rFonts w:ascii="Cambria Math" w:hAnsi="Cambria Math"/>
                <w:i/>
                <w:sz w:val="22"/>
                <w:lang w:val="en-GB"/>
              </w:rPr>
            </m:ctrlPr>
          </m:dPr>
          <m:e>
            <m:f>
              <m:fPr>
                <m:ctrlPr>
                  <w:rPr>
                    <w:rFonts w:ascii="Cambria Math" w:hAnsi="Cambria Math"/>
                    <w:i/>
                    <w:sz w:val="22"/>
                    <w:lang w:val="en-GB"/>
                  </w:rPr>
                </m:ctrlPr>
              </m:fPr>
              <m:num>
                <m:r>
                  <w:rPr>
                    <w:rFonts w:ascii="Cambria Math" w:hAnsi="Cambria Math"/>
                    <w:sz w:val="22"/>
                    <w:lang w:val="en-GB"/>
                  </w:rPr>
                  <m:t>a</m:t>
                </m:r>
              </m:num>
              <m:den>
                <m:r>
                  <w:rPr>
                    <w:rFonts w:ascii="Cambria Math" w:hAnsi="Cambria Math"/>
                    <w:sz w:val="22"/>
                    <w:lang w:val="en-GB"/>
                  </w:rPr>
                  <m:t>w</m:t>
                </m:r>
              </m:den>
            </m:f>
          </m:e>
        </m:d>
        <m:r>
          <w:rPr>
            <w:rFonts w:ascii="Cambria Math" w:hAnsi="Cambria Math"/>
            <w:sz w:val="22"/>
            <w:lang w:val="en-GB"/>
          </w:rPr>
          <m:t>=</m:t>
        </m:r>
        <m:f>
          <m:fPr>
            <m:ctrlPr>
              <w:rPr>
                <w:rFonts w:ascii="Cambria Math" w:hAnsi="Cambria Math"/>
                <w:i/>
                <w:sz w:val="22"/>
                <w:lang w:val="en-GB"/>
              </w:rPr>
            </m:ctrlPr>
          </m:fPr>
          <m:num>
            <m:r>
              <w:rPr>
                <w:rFonts w:ascii="Cambria Math" w:hAnsi="Cambria Math"/>
                <w:sz w:val="22"/>
                <w:lang w:val="en-GB"/>
              </w:rPr>
              <m:t>[</m:t>
            </m:r>
            <m:d>
              <m:dPr>
                <m:ctrlPr>
                  <w:rPr>
                    <w:rFonts w:ascii="Cambria Math" w:hAnsi="Cambria Math"/>
                    <w:i/>
                    <w:sz w:val="22"/>
                    <w:lang w:val="en-GB"/>
                  </w:rPr>
                </m:ctrlPr>
              </m:dPr>
              <m:e>
                <m:r>
                  <w:rPr>
                    <w:rFonts w:ascii="Cambria Math" w:hAnsi="Cambria Math"/>
                    <w:sz w:val="22"/>
                    <w:lang w:val="en-GB"/>
                  </w:rPr>
                  <m:t>2+</m:t>
                </m:r>
                <m:f>
                  <m:fPr>
                    <m:ctrlPr>
                      <w:rPr>
                        <w:rFonts w:ascii="Cambria Math" w:hAnsi="Cambria Math"/>
                        <w:i/>
                        <w:sz w:val="22"/>
                        <w:lang w:val="en-GB"/>
                      </w:rPr>
                    </m:ctrlPr>
                  </m:fPr>
                  <m:num>
                    <m:r>
                      <w:rPr>
                        <w:rFonts w:ascii="Cambria Math" w:hAnsi="Cambria Math"/>
                        <w:sz w:val="22"/>
                        <w:lang w:val="en-GB"/>
                      </w:rPr>
                      <m:t>a</m:t>
                    </m:r>
                  </m:num>
                  <m:den>
                    <m:r>
                      <w:rPr>
                        <w:rFonts w:ascii="Cambria Math" w:hAnsi="Cambria Math"/>
                        <w:sz w:val="22"/>
                        <w:lang w:val="en-GB"/>
                      </w:rPr>
                      <m:t>w</m:t>
                    </m:r>
                  </m:den>
                </m:f>
              </m:e>
            </m:d>
            <m:r>
              <w:rPr>
                <w:rFonts w:ascii="Cambria Math" w:hAnsi="Cambria Math"/>
                <w:sz w:val="22"/>
                <w:lang w:val="en-GB"/>
              </w:rPr>
              <m:t>{0.0866+4.64</m:t>
            </m:r>
            <m:d>
              <m:dPr>
                <m:ctrlPr>
                  <w:rPr>
                    <w:rFonts w:ascii="Cambria Math" w:hAnsi="Cambria Math"/>
                    <w:i/>
                    <w:sz w:val="22"/>
                    <w:lang w:val="en-GB"/>
                  </w:rPr>
                </m:ctrlPr>
              </m:dPr>
              <m:e>
                <m:f>
                  <m:fPr>
                    <m:ctrlPr>
                      <w:rPr>
                        <w:rFonts w:ascii="Cambria Math" w:hAnsi="Cambria Math"/>
                        <w:i/>
                        <w:sz w:val="22"/>
                        <w:lang w:val="en-GB"/>
                      </w:rPr>
                    </m:ctrlPr>
                  </m:fPr>
                  <m:num>
                    <m:r>
                      <w:rPr>
                        <w:rFonts w:ascii="Cambria Math" w:hAnsi="Cambria Math"/>
                        <w:sz w:val="22"/>
                        <w:lang w:val="en-GB"/>
                      </w:rPr>
                      <m:t>a</m:t>
                    </m:r>
                  </m:num>
                  <m:den>
                    <m:r>
                      <w:rPr>
                        <w:rFonts w:ascii="Cambria Math" w:hAnsi="Cambria Math"/>
                        <w:sz w:val="22"/>
                        <w:lang w:val="en-GB"/>
                      </w:rPr>
                      <m:t>w</m:t>
                    </m:r>
                  </m:den>
                </m:f>
              </m:e>
            </m:d>
            <m:r>
              <w:rPr>
                <w:rFonts w:ascii="Cambria Math" w:hAnsi="Cambria Math"/>
                <w:sz w:val="22"/>
                <w:lang w:val="en-GB"/>
              </w:rPr>
              <m:t>-13.32</m:t>
            </m:r>
            <m:d>
              <m:dPr>
                <m:ctrlPr>
                  <w:rPr>
                    <w:rFonts w:ascii="Cambria Math" w:hAnsi="Cambria Math"/>
                    <w:i/>
                    <w:sz w:val="22"/>
                    <w:lang w:val="en-GB"/>
                  </w:rPr>
                </m:ctrlPr>
              </m:dPr>
              <m:e>
                <m:f>
                  <m:fPr>
                    <m:ctrlPr>
                      <w:rPr>
                        <w:rFonts w:ascii="Cambria Math" w:hAnsi="Cambria Math"/>
                        <w:i/>
                        <w:sz w:val="22"/>
                        <w:lang w:val="en-GB"/>
                      </w:rPr>
                    </m:ctrlPr>
                  </m:fPr>
                  <m:num>
                    <m:r>
                      <w:rPr>
                        <w:rFonts w:ascii="Cambria Math" w:hAnsi="Cambria Math"/>
                        <w:sz w:val="22"/>
                        <w:lang w:val="en-GB"/>
                      </w:rPr>
                      <m:t>a</m:t>
                    </m:r>
                  </m:num>
                  <m:den>
                    <m:r>
                      <w:rPr>
                        <w:rFonts w:ascii="Cambria Math" w:hAnsi="Cambria Math"/>
                        <w:sz w:val="22"/>
                        <w:lang w:val="en-GB"/>
                      </w:rPr>
                      <m:t>w</m:t>
                    </m:r>
                  </m:den>
                </m:f>
              </m:e>
            </m:d>
            <m:r>
              <w:rPr>
                <w:rFonts w:ascii="Cambria Math" w:hAnsi="Cambria Math"/>
                <w:sz w:val="22"/>
                <w:lang w:val="en-GB"/>
              </w:rPr>
              <m:t>-13.32(</m:t>
            </m:r>
            <m:sSup>
              <m:sSupPr>
                <m:ctrlPr>
                  <w:rPr>
                    <w:rFonts w:ascii="Cambria Math" w:hAnsi="Cambria Math"/>
                    <w:i/>
                    <w:sz w:val="22"/>
                    <w:lang w:val="en-GB"/>
                  </w:rPr>
                </m:ctrlPr>
              </m:sSupPr>
              <m:e>
                <m:f>
                  <m:fPr>
                    <m:ctrlPr>
                      <w:rPr>
                        <w:rFonts w:ascii="Cambria Math" w:hAnsi="Cambria Math"/>
                        <w:i/>
                        <w:sz w:val="22"/>
                        <w:lang w:val="en-GB"/>
                      </w:rPr>
                    </m:ctrlPr>
                  </m:fPr>
                  <m:num>
                    <m:r>
                      <w:rPr>
                        <w:rFonts w:ascii="Cambria Math" w:hAnsi="Cambria Math"/>
                        <w:sz w:val="22"/>
                        <w:lang w:val="en-GB"/>
                      </w:rPr>
                      <m:t>a</m:t>
                    </m:r>
                  </m:num>
                  <m:den>
                    <m:r>
                      <w:rPr>
                        <w:rFonts w:ascii="Cambria Math" w:hAnsi="Cambria Math"/>
                        <w:sz w:val="22"/>
                        <w:lang w:val="en-GB"/>
                      </w:rPr>
                      <m:t>w</m:t>
                    </m:r>
                  </m:den>
                </m:f>
                <m:r>
                  <w:rPr>
                    <w:rFonts w:ascii="Cambria Math" w:hAnsi="Cambria Math"/>
                    <w:sz w:val="22"/>
                    <w:lang w:val="en-GB"/>
                  </w:rPr>
                  <m:t>)</m:t>
                </m:r>
              </m:e>
              <m:sup>
                <m:r>
                  <w:rPr>
                    <w:rFonts w:ascii="Cambria Math" w:hAnsi="Cambria Math"/>
                    <w:sz w:val="22"/>
                    <w:lang w:val="en-GB"/>
                  </w:rPr>
                  <m:t>2</m:t>
                </m:r>
              </m:sup>
            </m:sSup>
            <m:r>
              <w:rPr>
                <w:rFonts w:ascii="Cambria Math" w:hAnsi="Cambria Math"/>
                <w:sz w:val="22"/>
                <w:lang w:val="en-GB"/>
              </w:rPr>
              <m:t>+14.72(</m:t>
            </m:r>
            <m:sSup>
              <m:sSupPr>
                <m:ctrlPr>
                  <w:rPr>
                    <w:rFonts w:ascii="Cambria Math" w:hAnsi="Cambria Math"/>
                    <w:i/>
                    <w:sz w:val="22"/>
                    <w:lang w:val="en-GB"/>
                  </w:rPr>
                </m:ctrlPr>
              </m:sSupPr>
              <m:e>
                <m:f>
                  <m:fPr>
                    <m:ctrlPr>
                      <w:rPr>
                        <w:rFonts w:ascii="Cambria Math" w:hAnsi="Cambria Math"/>
                        <w:i/>
                        <w:sz w:val="22"/>
                        <w:lang w:val="en-GB"/>
                      </w:rPr>
                    </m:ctrlPr>
                  </m:fPr>
                  <m:num>
                    <m:r>
                      <w:rPr>
                        <w:rFonts w:ascii="Cambria Math" w:hAnsi="Cambria Math"/>
                        <w:sz w:val="22"/>
                        <w:lang w:val="en-GB"/>
                      </w:rPr>
                      <m:t>a</m:t>
                    </m:r>
                  </m:num>
                  <m:den>
                    <m:r>
                      <w:rPr>
                        <w:rFonts w:ascii="Cambria Math" w:hAnsi="Cambria Math"/>
                        <w:sz w:val="22"/>
                        <w:lang w:val="en-GB"/>
                      </w:rPr>
                      <m:t>w</m:t>
                    </m:r>
                  </m:den>
                </m:f>
                <m:r>
                  <w:rPr>
                    <w:rFonts w:ascii="Cambria Math" w:hAnsi="Cambria Math"/>
                    <w:sz w:val="22"/>
                    <w:lang w:val="en-GB"/>
                  </w:rPr>
                  <m:t>)</m:t>
                </m:r>
              </m:e>
              <m:sup>
                <m:r>
                  <w:rPr>
                    <w:rFonts w:ascii="Cambria Math" w:hAnsi="Cambria Math"/>
                    <w:sz w:val="22"/>
                    <w:lang w:val="en-GB"/>
                  </w:rPr>
                  <m:t>3</m:t>
                </m:r>
              </m:sup>
            </m:sSup>
            <m:r>
              <w:rPr>
                <w:rFonts w:ascii="Cambria Math" w:hAnsi="Cambria Math"/>
                <w:sz w:val="22"/>
                <w:lang w:val="en-GB"/>
              </w:rPr>
              <m:t>-5.6</m:t>
            </m:r>
            <m:d>
              <m:dPr>
                <m:endChr m:val="}"/>
                <m:ctrlPr>
                  <w:rPr>
                    <w:rFonts w:ascii="Cambria Math" w:hAnsi="Cambria Math"/>
                    <w:i/>
                    <w:sz w:val="22"/>
                    <w:lang w:val="en-GB"/>
                  </w:rPr>
                </m:ctrlPr>
              </m:dPr>
              <m:e>
                <m:sSup>
                  <m:sSupPr>
                    <m:ctrlPr>
                      <w:rPr>
                        <w:rFonts w:ascii="Cambria Math" w:hAnsi="Cambria Math"/>
                        <w:i/>
                        <w:sz w:val="22"/>
                        <w:lang w:val="en-GB"/>
                      </w:rPr>
                    </m:ctrlPr>
                  </m:sSupPr>
                  <m:e>
                    <m:f>
                      <m:fPr>
                        <m:ctrlPr>
                          <w:rPr>
                            <w:rFonts w:ascii="Cambria Math" w:hAnsi="Cambria Math"/>
                            <w:i/>
                            <w:sz w:val="22"/>
                            <w:lang w:val="en-GB"/>
                          </w:rPr>
                        </m:ctrlPr>
                      </m:fPr>
                      <m:num>
                        <m:r>
                          <w:rPr>
                            <w:rFonts w:ascii="Cambria Math" w:hAnsi="Cambria Math"/>
                            <w:sz w:val="22"/>
                            <w:lang w:val="en-GB"/>
                          </w:rPr>
                          <m:t>a</m:t>
                        </m:r>
                      </m:num>
                      <m:den>
                        <m:r>
                          <w:rPr>
                            <w:rFonts w:ascii="Cambria Math" w:hAnsi="Cambria Math"/>
                            <w:sz w:val="22"/>
                            <w:lang w:val="en-GB"/>
                          </w:rPr>
                          <m:t>w</m:t>
                        </m:r>
                      </m:den>
                    </m:f>
                    <m:r>
                      <w:rPr>
                        <w:rFonts w:ascii="Cambria Math" w:hAnsi="Cambria Math"/>
                        <w:sz w:val="22"/>
                        <w:lang w:val="en-GB"/>
                      </w:rPr>
                      <m:t>)</m:t>
                    </m:r>
                  </m:e>
                  <m:sup>
                    <m:r>
                      <w:rPr>
                        <w:rFonts w:ascii="Cambria Math" w:hAnsi="Cambria Math"/>
                        <w:sz w:val="22"/>
                        <w:lang w:val="en-GB"/>
                      </w:rPr>
                      <m:t>4</m:t>
                    </m:r>
                  </m:sup>
                </m:sSup>
              </m:e>
            </m:d>
            <m:r>
              <w:rPr>
                <w:rFonts w:ascii="Cambria Math" w:hAnsi="Cambria Math"/>
                <w:sz w:val="22"/>
                <w:lang w:val="en-GB"/>
              </w:rPr>
              <m:t>]</m:t>
            </m:r>
          </m:num>
          <m:den>
            <m:r>
              <w:rPr>
                <w:rFonts w:ascii="Cambria Math" w:hAnsi="Cambria Math"/>
                <w:sz w:val="22"/>
                <w:lang w:val="en-GB"/>
              </w:rPr>
              <m:t>(1-</m:t>
            </m:r>
            <m:sSup>
              <m:sSupPr>
                <m:ctrlPr>
                  <w:rPr>
                    <w:rFonts w:ascii="Cambria Math" w:hAnsi="Cambria Math"/>
                    <w:i/>
                    <w:sz w:val="22"/>
                    <w:lang w:val="en-GB"/>
                  </w:rPr>
                </m:ctrlPr>
              </m:sSupPr>
              <m:e>
                <m:f>
                  <m:fPr>
                    <m:ctrlPr>
                      <w:rPr>
                        <w:rFonts w:ascii="Cambria Math" w:hAnsi="Cambria Math"/>
                        <w:i/>
                        <w:sz w:val="22"/>
                        <w:lang w:val="en-GB"/>
                      </w:rPr>
                    </m:ctrlPr>
                  </m:fPr>
                  <m:num>
                    <m:r>
                      <w:rPr>
                        <w:rFonts w:ascii="Cambria Math" w:hAnsi="Cambria Math"/>
                        <w:sz w:val="22"/>
                        <w:lang w:val="en-GB"/>
                      </w:rPr>
                      <m:t>a</m:t>
                    </m:r>
                  </m:num>
                  <m:den>
                    <m:r>
                      <w:rPr>
                        <w:rFonts w:ascii="Cambria Math" w:hAnsi="Cambria Math"/>
                        <w:sz w:val="22"/>
                        <w:lang w:val="en-GB"/>
                      </w:rPr>
                      <m:t>w</m:t>
                    </m:r>
                  </m:den>
                </m:f>
                <m:r>
                  <w:rPr>
                    <w:rFonts w:ascii="Cambria Math" w:hAnsi="Cambria Math"/>
                    <w:sz w:val="22"/>
                    <w:lang w:val="en-GB"/>
                  </w:rPr>
                  <m:t>)</m:t>
                </m:r>
              </m:e>
              <m:sup>
                <m:f>
                  <m:fPr>
                    <m:ctrlPr>
                      <w:rPr>
                        <w:rFonts w:ascii="Cambria Math" w:hAnsi="Cambria Math"/>
                        <w:i/>
                        <w:sz w:val="22"/>
                        <w:lang w:val="en-GB"/>
                      </w:rPr>
                    </m:ctrlPr>
                  </m:fPr>
                  <m:num>
                    <m:r>
                      <w:rPr>
                        <w:rFonts w:ascii="Cambria Math" w:hAnsi="Cambria Math"/>
                        <w:sz w:val="22"/>
                        <w:lang w:val="en-GB"/>
                      </w:rPr>
                      <m:t>3</m:t>
                    </m:r>
                  </m:num>
                  <m:den>
                    <m:r>
                      <w:rPr>
                        <w:rFonts w:ascii="Cambria Math" w:hAnsi="Cambria Math"/>
                        <w:sz w:val="22"/>
                        <w:lang w:val="en-GB"/>
                      </w:rPr>
                      <m:t>2</m:t>
                    </m:r>
                  </m:den>
                </m:f>
              </m:sup>
            </m:sSup>
          </m:den>
        </m:f>
      </m:oMath>
      <w:r w:rsidR="007834D5">
        <w:rPr>
          <w:sz w:val="22"/>
          <w:lang w:val="en-GB"/>
        </w:rPr>
        <w:t xml:space="preserve">  </w:t>
      </w:r>
      <w:r w:rsidR="002161FE">
        <w:rPr>
          <w:sz w:val="22"/>
          <w:lang w:val="en-GB"/>
        </w:rPr>
        <w:t xml:space="preserve">…………. </w:t>
      </w:r>
      <w:r w:rsidR="007834D5">
        <w:rPr>
          <w:sz w:val="22"/>
          <w:lang w:val="en-GB"/>
        </w:rPr>
        <w:t>(3)</w:t>
      </w:r>
    </w:p>
    <w:p w:rsidR="005E34B5" w:rsidRDefault="002F1A7F" w:rsidP="002B72AF">
      <w:pPr>
        <w:pStyle w:val="TEXT"/>
        <w:spacing w:line="480" w:lineRule="auto"/>
        <w:jc w:val="both"/>
        <w:rPr>
          <w:lang w:val="en-GB"/>
        </w:rPr>
      </w:pPr>
      <w:r>
        <w:rPr>
          <w:lang w:val="en-GB"/>
        </w:rPr>
        <w:t xml:space="preserve">Where, </w:t>
      </w:r>
      <w:r w:rsidRPr="002F1A7F">
        <w:rPr>
          <w:i/>
          <w:lang w:val="en-GB"/>
        </w:rPr>
        <w:t>P</w:t>
      </w:r>
      <w:r w:rsidRPr="002F1A7F">
        <w:rPr>
          <w:vertAlign w:val="subscript"/>
          <w:lang w:val="en-GB"/>
        </w:rPr>
        <w:t>max</w:t>
      </w:r>
      <w:r>
        <w:rPr>
          <w:lang w:val="en-GB"/>
        </w:rPr>
        <w:t xml:space="preserve"> is maximum load of displacement curve (</w:t>
      </w:r>
      <w:r w:rsidRPr="002F1A7F">
        <w:rPr>
          <w:i/>
          <w:lang w:val="en-GB"/>
        </w:rPr>
        <w:t>N</w:t>
      </w:r>
      <w:r>
        <w:rPr>
          <w:lang w:val="en-GB"/>
        </w:rPr>
        <w:t xml:space="preserve">), </w:t>
      </w:r>
      <w:r w:rsidRPr="00F950C2">
        <w:rPr>
          <w:i/>
          <w:lang w:val="en-GB"/>
        </w:rPr>
        <w:t>f</w:t>
      </w:r>
      <w:r w:rsidRPr="00F950C2">
        <w:rPr>
          <w:i/>
          <w:vertAlign w:val="subscript"/>
          <w:lang w:val="en-GB"/>
        </w:rPr>
        <w:t>(a/w)</w:t>
      </w:r>
      <w:r>
        <w:rPr>
          <w:lang w:val="en-GB"/>
        </w:rPr>
        <w:t xml:space="preserve"> is constant related</w:t>
      </w:r>
      <w:r w:rsidR="00402409">
        <w:rPr>
          <w:lang w:val="en-GB"/>
        </w:rPr>
        <w:t xml:space="preserve"> to the</w:t>
      </w:r>
      <w:r>
        <w:rPr>
          <w:lang w:val="en-GB"/>
        </w:rPr>
        <w:t xml:space="preserve"> geometry of the sample and was calculated using equation 3</w:t>
      </w:r>
      <w:r w:rsidR="00FE0219">
        <w:rPr>
          <w:lang w:val="en-GB"/>
        </w:rPr>
        <w:t xml:space="preserve">, </w:t>
      </w:r>
      <w:r w:rsidR="00FE0219" w:rsidRPr="00FE0219">
        <w:rPr>
          <w:i/>
          <w:lang w:val="en-GB"/>
        </w:rPr>
        <w:t>B</w:t>
      </w:r>
      <w:r w:rsidR="00FE0219">
        <w:rPr>
          <w:lang w:val="en-GB"/>
        </w:rPr>
        <w:t xml:space="preserve"> is thickness of the sample, </w:t>
      </w:r>
      <w:r w:rsidR="00FE0219" w:rsidRPr="00FE0219">
        <w:rPr>
          <w:i/>
          <w:lang w:val="en-GB"/>
        </w:rPr>
        <w:t>W</w:t>
      </w:r>
      <w:r w:rsidR="00FE0219">
        <w:rPr>
          <w:lang w:val="en-GB"/>
        </w:rPr>
        <w:t xml:space="preserve"> is width (mm) and a is crack length (between 0.45 W and 0.55 W).</w:t>
      </w:r>
      <w:r w:rsidR="002B72AF">
        <w:rPr>
          <w:lang w:val="en-GB"/>
        </w:rPr>
        <w:t xml:space="preserve"> </w:t>
      </w:r>
      <w:r w:rsidR="005E34B5" w:rsidRPr="005E34B5">
        <w:rPr>
          <w:lang w:val="en-GB"/>
        </w:rPr>
        <w:t xml:space="preserve">Charpy impact tests were carried out according to ISO 179/1fU (edgewise). </w:t>
      </w:r>
      <w:r w:rsidR="003D71C6">
        <w:rPr>
          <w:lang w:val="en-GB"/>
        </w:rPr>
        <w:t xml:space="preserve">Rectangular specimens of dimensions 80 </w:t>
      </w:r>
      <w:r w:rsidR="00AD4690">
        <w:rPr>
          <w:lang w:val="en-GB"/>
        </w:rPr>
        <w:t>×</w:t>
      </w:r>
      <w:r w:rsidR="003D71C6">
        <w:rPr>
          <w:lang w:val="en-GB"/>
        </w:rPr>
        <w:t xml:space="preserve"> 10 </w:t>
      </w:r>
      <w:r w:rsidR="00AD4690">
        <w:rPr>
          <w:lang w:val="en-GB"/>
        </w:rPr>
        <w:t>×</w:t>
      </w:r>
      <w:r w:rsidR="003D71C6">
        <w:rPr>
          <w:lang w:val="en-GB"/>
        </w:rPr>
        <w:t xml:space="preserve"> 4 mm were used. </w:t>
      </w:r>
      <w:r w:rsidR="00DA5440">
        <w:rPr>
          <w:lang w:val="en-GB"/>
        </w:rPr>
        <w:t xml:space="preserve"> </w:t>
      </w:r>
      <w:r w:rsidR="005E34B5" w:rsidRPr="005E34B5">
        <w:rPr>
          <w:lang w:val="en-GB"/>
        </w:rPr>
        <w:t xml:space="preserve">The </w:t>
      </w:r>
      <w:r w:rsidR="002065F2">
        <w:rPr>
          <w:lang w:val="en-GB"/>
        </w:rPr>
        <w:t>impact toughness</w:t>
      </w:r>
      <w:r w:rsidR="001D1D6E">
        <w:rPr>
          <w:lang w:val="en-GB"/>
        </w:rPr>
        <w:t xml:space="preserve"> was calculated using Equation 4</w:t>
      </w:r>
      <w:r w:rsidR="005E34B5" w:rsidRPr="005E34B5">
        <w:rPr>
          <w:lang w:val="en-GB"/>
        </w:rPr>
        <w:t>,</w:t>
      </w:r>
    </w:p>
    <w:p w:rsidR="00BF66F2" w:rsidRDefault="002065F2" w:rsidP="002B72AF">
      <w:pPr>
        <w:pStyle w:val="TEXT"/>
        <w:spacing w:line="480" w:lineRule="auto"/>
        <w:jc w:val="center"/>
        <w:rPr>
          <w:lang w:val="en-GB"/>
        </w:rPr>
      </w:pPr>
      <w:r>
        <w:rPr>
          <w:lang w:val="en-GB"/>
        </w:rPr>
        <w:t>Impact toughness</w:t>
      </w:r>
      <w:r w:rsidR="005E34B5" w:rsidRPr="005E34B5">
        <w:rPr>
          <w:lang w:val="en-GB"/>
        </w:rPr>
        <w:t xml:space="preserve"> = </w:t>
      </w:r>
      <m:oMath>
        <m:f>
          <m:fPr>
            <m:ctrlPr>
              <w:rPr>
                <w:rFonts w:ascii="Cambria Math" w:hAnsi="Cambria Math"/>
                <w:lang w:val="en-GB"/>
              </w:rPr>
            </m:ctrlPr>
          </m:fPr>
          <m:num>
            <m:r>
              <w:rPr>
                <w:rFonts w:ascii="Cambria Math" w:hAnsi="Cambria Math"/>
                <w:lang w:val="en-GB"/>
              </w:rPr>
              <m:t>mgh</m:t>
            </m:r>
            <m:r>
              <m:rPr>
                <m:sty m:val="p"/>
              </m:rPr>
              <w:rPr>
                <w:rFonts w:ascii="Cambria Math" w:hAnsi="Cambria Math"/>
                <w:lang w:val="en-GB"/>
              </w:rPr>
              <m:t xml:space="preserve"> (</m:t>
            </m:r>
            <m:func>
              <m:funcPr>
                <m:ctrlPr>
                  <w:rPr>
                    <w:rFonts w:ascii="Cambria Math" w:hAnsi="Cambria Math"/>
                    <w:lang w:val="en-GB"/>
                  </w:rPr>
                </m:ctrlPr>
              </m:funcPr>
              <m:fName>
                <m:r>
                  <m:rPr>
                    <m:sty m:val="p"/>
                  </m:rPr>
                  <w:rPr>
                    <w:rFonts w:ascii="Cambria Math" w:hAnsi="Cambria Math"/>
                    <w:lang w:val="en-GB"/>
                  </w:rPr>
                  <m:t>cos</m:t>
                </m:r>
              </m:fName>
              <m:e>
                <m:r>
                  <w:rPr>
                    <w:rFonts w:ascii="Cambria Math" w:hAnsi="Cambria Math"/>
                    <w:lang w:val="en-GB"/>
                  </w:rPr>
                  <m:t>β</m:t>
                </m:r>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cos</m:t>
                    </m:r>
                  </m:fName>
                  <m:e>
                    <m:r>
                      <w:rPr>
                        <w:rFonts w:ascii="Cambria Math" w:hAnsi="Cambria Math"/>
                        <w:lang w:val="en-GB"/>
                      </w:rPr>
                      <m:t>α</m:t>
                    </m:r>
                    <m:r>
                      <m:rPr>
                        <m:sty m:val="p"/>
                      </m:rPr>
                      <w:rPr>
                        <w:rFonts w:ascii="Cambria Math" w:hAnsi="Cambria Math"/>
                        <w:lang w:val="en-GB"/>
                      </w:rPr>
                      <m:t>)</m:t>
                    </m:r>
                  </m:e>
                </m:func>
              </m:e>
            </m:func>
          </m:num>
          <m:den>
            <m:r>
              <w:rPr>
                <w:rFonts w:ascii="Cambria Math" w:hAnsi="Cambria Math"/>
                <w:lang w:val="en-GB"/>
              </w:rPr>
              <m:t>wt</m:t>
            </m:r>
          </m:den>
        </m:f>
      </m:oMath>
      <w:r w:rsidR="001D1D6E">
        <w:rPr>
          <w:lang w:val="en-GB"/>
        </w:rPr>
        <w:tab/>
      </w:r>
      <w:r w:rsidR="00030E60">
        <w:rPr>
          <w:lang w:val="en-GB"/>
        </w:rPr>
        <w:t>……….</w:t>
      </w:r>
      <w:r w:rsidR="001D1D6E">
        <w:rPr>
          <w:lang w:val="en-GB"/>
        </w:rPr>
        <w:t>(4</w:t>
      </w:r>
      <w:r w:rsidR="00225568">
        <w:rPr>
          <w:lang w:val="en-GB"/>
        </w:rPr>
        <w:t>)</w:t>
      </w:r>
      <w:r w:rsidR="00FD59A2">
        <w:rPr>
          <w:lang w:val="en-GB"/>
        </w:rPr>
        <w:t xml:space="preserve">  </w:t>
      </w:r>
      <w:r w:rsidR="00FD59A2">
        <w:rPr>
          <w:lang w:val="en-GB"/>
        </w:rPr>
        <w:fldChar w:fldCharType="begin" w:fldLock="1"/>
      </w:r>
      <w:r w:rsidR="00F572DA">
        <w:rPr>
          <w:lang w:val="en-GB"/>
        </w:rPr>
        <w:instrText>ADDIN CSL_CITATION { "citationItems" : [ { "id" : "ITEM-1", "itemData" : { "DOI" : "10.1039/C6RA00739B", "ISSN" : "2046-2069", "author" : [ { "dropping-particle" : "", "family" : "Atif", "given" : "R.", "non-dropping-particle" : "", "parse-names" : false, "suffix" : "" }, { "dropping-particle" : "", "family" : "Shyha", "given" : "I.", "non-dropping-particle" : "", "parse-names" : false, "suffix" : "" }, { "dropping-particle" : "", "family" : "Inam", "given" : "F.", "non-dropping-particle" : "", "parse-names" : false, "suffix" : "" } ], "container-title" : "RSC Adv.", "id" : "ITEM-1", "issue" : "41", "issued" : { "date-parts" : [ [ "2016" ] ] }, "page" : "34188-34197", "publisher" : "Royal Society of Chemistry", "title" : "The degradation of mechanical properties due to stress concentration caused by retained acetone in epoxy nanocomposites", "type" : "article-journal", "volume" : "6" }, "uris" : [ "http://www.mendeley.com/documents/?uuid=80efcf81-924e-4fec-b515-0f5156e2ece0" ] } ], "mendeley" : { "formattedCitation" : "&lt;sup&gt;58&lt;/sup&gt;", "plainTextFormattedCitation" : "58", "previouslyFormattedCitation" : "&lt;sup&gt;58&lt;/sup&gt;" }, "properties" : { "noteIndex" : 0 }, "schema" : "https://github.com/citation-style-language/schema/raw/master/csl-citation.json" }</w:instrText>
      </w:r>
      <w:r w:rsidR="00FD59A2">
        <w:rPr>
          <w:lang w:val="en-GB"/>
        </w:rPr>
        <w:fldChar w:fldCharType="separate"/>
      </w:r>
      <w:r w:rsidR="003E5838" w:rsidRPr="003E5838">
        <w:rPr>
          <w:noProof/>
          <w:vertAlign w:val="superscript"/>
          <w:lang w:val="en-GB"/>
        </w:rPr>
        <w:t>58</w:t>
      </w:r>
      <w:r w:rsidR="00FD59A2">
        <w:rPr>
          <w:lang w:val="en-GB"/>
        </w:rPr>
        <w:fldChar w:fldCharType="end"/>
      </w:r>
    </w:p>
    <w:p w:rsidR="005E34B5" w:rsidRDefault="005E34B5" w:rsidP="002B72AF">
      <w:pPr>
        <w:pStyle w:val="TEXT"/>
        <w:spacing w:after="240" w:line="480" w:lineRule="auto"/>
        <w:jc w:val="both"/>
        <w:rPr>
          <w:lang w:val="en-GB"/>
        </w:rPr>
      </w:pPr>
      <w:r w:rsidRPr="005E34B5">
        <w:rPr>
          <w:lang w:val="en-GB"/>
        </w:rPr>
        <w:t xml:space="preserve">where </w:t>
      </w:r>
      <w:r w:rsidRPr="005E34B5">
        <w:rPr>
          <w:i/>
          <w:lang w:val="en-GB"/>
        </w:rPr>
        <w:t>m</w:t>
      </w:r>
      <w:r w:rsidRPr="005E34B5">
        <w:rPr>
          <w:lang w:val="en-GB"/>
        </w:rPr>
        <w:t xml:space="preserve"> is mass of hammer (kg), </w:t>
      </w:r>
      <w:r w:rsidRPr="005E34B5">
        <w:rPr>
          <w:i/>
          <w:lang w:val="en-GB"/>
        </w:rPr>
        <w:t>g</w:t>
      </w:r>
      <w:r w:rsidRPr="005E34B5">
        <w:rPr>
          <w:lang w:val="en-GB"/>
        </w:rPr>
        <w:t xml:space="preserve"> is standard gravity (9.8 m/s</w:t>
      </w:r>
      <w:r w:rsidRPr="005E34B5">
        <w:rPr>
          <w:vertAlign w:val="superscript"/>
          <w:lang w:val="en-GB"/>
        </w:rPr>
        <w:t>2</w:t>
      </w:r>
      <w:r w:rsidRPr="005E34B5">
        <w:rPr>
          <w:lang w:val="en-GB"/>
        </w:rPr>
        <w:t xml:space="preserve">), </w:t>
      </w:r>
      <w:r w:rsidRPr="005E34B5">
        <w:rPr>
          <w:i/>
          <w:lang w:val="en-GB"/>
        </w:rPr>
        <w:t>h</w:t>
      </w:r>
      <w:r w:rsidRPr="005E34B5">
        <w:rPr>
          <w:lang w:val="en-GB"/>
        </w:rPr>
        <w:t xml:space="preserve"> is length of hammer arm (m), β is hammer swing up angle of fractured sample (rad), α is hammer lifting up angle (rad), </w:t>
      </w:r>
      <w:r w:rsidRPr="005E34B5">
        <w:rPr>
          <w:i/>
          <w:lang w:val="en-GB"/>
        </w:rPr>
        <w:t>w</w:t>
      </w:r>
      <w:r w:rsidRPr="005E34B5">
        <w:rPr>
          <w:lang w:val="en-GB"/>
        </w:rPr>
        <w:t xml:space="preserve"> is sample width (mm), and </w:t>
      </w:r>
      <w:r w:rsidRPr="005E34B5">
        <w:rPr>
          <w:i/>
          <w:lang w:val="en-GB"/>
        </w:rPr>
        <w:t>t</w:t>
      </w:r>
      <w:r w:rsidRPr="005E34B5">
        <w:rPr>
          <w:lang w:val="en-GB"/>
        </w:rPr>
        <w:t xml:space="preserve"> is sample thickness (mm). </w:t>
      </w:r>
    </w:p>
    <w:p w:rsidR="00310A68" w:rsidRDefault="006B6141" w:rsidP="006B6141">
      <w:pPr>
        <w:pStyle w:val="TEXT"/>
        <w:spacing w:after="240" w:line="480" w:lineRule="auto"/>
        <w:jc w:val="center"/>
      </w:pPr>
      <w:r>
        <w:rPr>
          <w:noProof/>
          <w:lang w:val="en-GB" w:eastAsia="zh-CN"/>
        </w:rPr>
        <w:lastRenderedPageBreak/>
        <w:drawing>
          <wp:inline distT="0" distB="0" distL="0" distR="0" wp14:anchorId="4BFE71F7" wp14:editId="7B66E64C">
            <wp:extent cx="4038600" cy="33571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6537" cy="3405291"/>
                    </a:xfrm>
                    <a:prstGeom prst="rect">
                      <a:avLst/>
                    </a:prstGeom>
                    <a:noFill/>
                    <a:ln>
                      <a:noFill/>
                    </a:ln>
                  </pic:spPr>
                </pic:pic>
              </a:graphicData>
            </a:graphic>
          </wp:inline>
        </w:drawing>
      </w:r>
    </w:p>
    <w:p w:rsidR="006B6141" w:rsidRDefault="006B6141" w:rsidP="00D0335B">
      <w:pPr>
        <w:pStyle w:val="TEXT"/>
        <w:spacing w:after="240" w:line="480" w:lineRule="auto"/>
        <w:jc w:val="center"/>
      </w:pPr>
      <w:r>
        <w:t xml:space="preserve">Figure </w:t>
      </w:r>
      <w:fldSimple w:instr=" SEQ Figure \* ARABIC ">
        <w:r w:rsidR="00515F81">
          <w:rPr>
            <w:noProof/>
          </w:rPr>
          <w:t>2</w:t>
        </w:r>
      </w:fldSimple>
      <w:r>
        <w:t>. Schematics of specimens: (a) dynamic mechanical analysis (b) tensile, (c) flexural</w:t>
      </w:r>
      <w:r w:rsidR="00CF2BF2">
        <w:t>/impact toughness</w:t>
      </w:r>
      <w:r>
        <w:t xml:space="preserve"> and (d) single-edge-nodge-three point bend (mode I fracture toughness </w:t>
      </w:r>
      <w:r w:rsidRPr="005745DF">
        <w:rPr>
          <w:i/>
        </w:rPr>
        <w:t>K</w:t>
      </w:r>
      <w:r w:rsidRPr="005745DF">
        <w:rPr>
          <w:vertAlign w:val="subscript"/>
        </w:rPr>
        <w:t>1C</w:t>
      </w:r>
      <w:r>
        <w:t>)</w:t>
      </w:r>
    </w:p>
    <w:p w:rsidR="00BF66F2" w:rsidRPr="005E34B5" w:rsidRDefault="005E34B5" w:rsidP="002B72AF">
      <w:pPr>
        <w:pStyle w:val="TEXT"/>
        <w:spacing w:line="480" w:lineRule="auto"/>
        <w:jc w:val="both"/>
        <w:rPr>
          <w:b/>
          <w:lang w:val="en-GB"/>
        </w:rPr>
      </w:pPr>
      <w:r w:rsidRPr="005E34B5">
        <w:rPr>
          <w:b/>
          <w:lang w:val="en-GB"/>
        </w:rPr>
        <w:t>Results and discussion</w:t>
      </w:r>
    </w:p>
    <w:p w:rsidR="00AC3C22" w:rsidRPr="00162D0F" w:rsidRDefault="00C948A8" w:rsidP="002B0026">
      <w:pPr>
        <w:pStyle w:val="TEXT"/>
        <w:spacing w:line="480" w:lineRule="auto"/>
        <w:ind w:firstLine="720"/>
        <w:jc w:val="both"/>
        <w:rPr>
          <w:lang w:val="en-GB"/>
        </w:rPr>
      </w:pPr>
      <w:r w:rsidRPr="00162D0F">
        <w:rPr>
          <w:lang w:val="en-GB"/>
        </w:rPr>
        <w:t>The incorporation of halloysite</w:t>
      </w:r>
      <w:r w:rsidR="00BF4655" w:rsidRPr="00162D0F">
        <w:rPr>
          <w:lang w:val="en-GB"/>
        </w:rPr>
        <w:t xml:space="preserve"> </w:t>
      </w:r>
      <w:r w:rsidR="00C0102A" w:rsidRPr="00162D0F">
        <w:rPr>
          <w:lang w:val="en-GB"/>
        </w:rPr>
        <w:t>nanoclay</w:t>
      </w:r>
      <w:r w:rsidRPr="00162D0F">
        <w:rPr>
          <w:lang w:val="en-GB"/>
        </w:rPr>
        <w:t xml:space="preserve"> can produce two different results on the glass transition temperature of polymers. First possibility is a </w:t>
      </w:r>
      <w:r w:rsidRPr="00162D0F">
        <w:rPr>
          <w:i/>
          <w:lang w:val="en-GB"/>
        </w:rPr>
        <w:t>T</w:t>
      </w:r>
      <w:r w:rsidRPr="00162D0F">
        <w:rPr>
          <w:vertAlign w:val="subscript"/>
          <w:lang w:val="en-GB"/>
        </w:rPr>
        <w:t>g</w:t>
      </w:r>
      <w:r w:rsidR="0072061B">
        <w:rPr>
          <w:lang w:val="en-GB"/>
        </w:rPr>
        <w:t xml:space="preserve"> decrease associated with</w:t>
      </w:r>
      <w:r w:rsidRPr="00162D0F">
        <w:rPr>
          <w:lang w:val="en-GB"/>
        </w:rPr>
        <w:t xml:space="preserve"> the reduced entanglements and interactions among polymer chains</w:t>
      </w:r>
      <w:r w:rsidR="0072061B">
        <w:rPr>
          <w:lang w:val="en-GB"/>
        </w:rPr>
        <w:t xml:space="preserve"> and halloysite nanoclay </w:t>
      </w:r>
      <w:r w:rsidR="0072061B">
        <w:rPr>
          <w:lang w:val="en-GB"/>
        </w:rPr>
        <w:lastRenderedPageBreak/>
        <w:t xml:space="preserve">thereby </w:t>
      </w:r>
      <w:r w:rsidRPr="00162D0F">
        <w:rPr>
          <w:lang w:val="en-GB"/>
        </w:rPr>
        <w:t>enhancing the motion of polymer chains.</w:t>
      </w:r>
      <w:r w:rsidRPr="00162D0F">
        <w:rPr>
          <w:lang w:val="en-GB"/>
        </w:rPr>
        <w:fldChar w:fldCharType="begin" w:fldLock="1"/>
      </w:r>
      <w:r w:rsidR="00F572DA">
        <w:rPr>
          <w:lang w:val="en-GB"/>
        </w:rPr>
        <w:instrText>ADDIN CSL_CITATION { "citationItems" : [ { "id" : "ITEM-1", "itemData" : { "DOI" : "10.5923/j.nn.20140403.02", "author" : [ { "dropping-particle" : "", "family" : "Bhuvana", "given" : "Sowrirajalu", "non-dropping-particle" : "", "parse-names" : false, "suffix" : "" }, { "dropping-particle" : "", "family" : "Prabakaran", "given" : "Muruganand", "non-dropping-particle" : "", "parse-names" : false, "suffix" : "" } ], "container-title" : "Nanoscience and nanotechnology", "id" : "ITEM-1", "issue" : "3", "issued" : { "date-parts" : [ [ "2014" ] ] }, "page" : "44-51", "title" : "Synthesis and Characterisation of Polyamide / Halloysite Nanocomposites Prepared by Solution Intercalation Method", "type" : "article-journal", "volume" : "4" }, "uris" : [ "http://www.mendeley.com/documents/?uuid=a49394f8-429e-411e-9260-32e2f18c9eb0" ] } ], "mendeley" : { "formattedCitation" : "&lt;sup&gt;59&lt;/sup&gt;", "plainTextFormattedCitation" : "59", "previouslyFormattedCitation" : "&lt;sup&gt;59&lt;/sup&gt;" }, "properties" : { "noteIndex" : 0 }, "schema" : "https://github.com/citation-style-language/schema/raw/master/csl-citation.json" }</w:instrText>
      </w:r>
      <w:r w:rsidRPr="00162D0F">
        <w:rPr>
          <w:lang w:val="en-GB"/>
        </w:rPr>
        <w:fldChar w:fldCharType="separate"/>
      </w:r>
      <w:r w:rsidR="003E5838" w:rsidRPr="003E5838">
        <w:rPr>
          <w:noProof/>
          <w:vertAlign w:val="superscript"/>
          <w:lang w:val="en-GB"/>
        </w:rPr>
        <w:t>59</w:t>
      </w:r>
      <w:r w:rsidRPr="00162D0F">
        <w:rPr>
          <w:lang w:val="en-GB"/>
        </w:rPr>
        <w:fldChar w:fldCharType="end"/>
      </w:r>
      <w:r w:rsidR="00BF4655" w:rsidRPr="00162D0F">
        <w:rPr>
          <w:lang w:val="en-GB"/>
        </w:rPr>
        <w:t xml:space="preserve"> Another possibility is </w:t>
      </w:r>
      <w:r w:rsidR="00E0645F" w:rsidRPr="00162D0F">
        <w:rPr>
          <w:lang w:val="en-GB"/>
        </w:rPr>
        <w:t xml:space="preserve">the </w:t>
      </w:r>
      <w:r w:rsidR="00BF4655" w:rsidRPr="00162D0F">
        <w:rPr>
          <w:i/>
          <w:lang w:val="en-GB"/>
        </w:rPr>
        <w:t>T</w:t>
      </w:r>
      <w:r w:rsidR="00BF4655" w:rsidRPr="00162D0F">
        <w:rPr>
          <w:vertAlign w:val="subscript"/>
          <w:lang w:val="en-GB"/>
        </w:rPr>
        <w:t>g</w:t>
      </w:r>
      <w:r w:rsidR="00BF4655" w:rsidRPr="00162D0F">
        <w:rPr>
          <w:lang w:val="en-GB"/>
        </w:rPr>
        <w:t xml:space="preserve"> increase caused by</w:t>
      </w:r>
      <w:r w:rsidR="0072061B">
        <w:rPr>
          <w:lang w:val="en-GB"/>
        </w:rPr>
        <w:t xml:space="preserve"> the</w:t>
      </w:r>
      <w:r w:rsidR="00BF4655" w:rsidRPr="00162D0F">
        <w:rPr>
          <w:lang w:val="en-GB"/>
        </w:rPr>
        <w:t xml:space="preserve"> restriction of the segmental motion of </w:t>
      </w:r>
      <w:r w:rsidR="0072061B">
        <w:rPr>
          <w:lang w:val="en-GB"/>
        </w:rPr>
        <w:t xml:space="preserve">the </w:t>
      </w:r>
      <w:r w:rsidR="00BF4655" w:rsidRPr="00162D0F">
        <w:rPr>
          <w:lang w:val="en-GB"/>
        </w:rPr>
        <w:t xml:space="preserve">polymers chain located near the halloysite </w:t>
      </w:r>
      <w:r w:rsidR="00C0102A" w:rsidRPr="00162D0F">
        <w:rPr>
          <w:lang w:val="en-GB"/>
        </w:rPr>
        <w:t>nanoclay</w:t>
      </w:r>
      <w:r w:rsidR="00BF4655" w:rsidRPr="00162D0F">
        <w:rPr>
          <w:lang w:val="en-GB"/>
        </w:rPr>
        <w:t xml:space="preserve"> surface.</w:t>
      </w:r>
      <w:r w:rsidR="00BF4655" w:rsidRPr="00162D0F">
        <w:rPr>
          <w:lang w:val="en-GB"/>
        </w:rPr>
        <w:fldChar w:fldCharType="begin" w:fldLock="1"/>
      </w:r>
      <w:r w:rsidR="00F572DA">
        <w:rPr>
          <w:lang w:val="en-GB"/>
        </w:rPr>
        <w:instrText>ADDIN CSL_CITATION { "citationItems" : [ { "id" : "ITEM-1", "itemData" : { "author" : [ { "dropping-particle" : "", "family" : "Guo", "given" : "Baochun", "non-dropping-particle" : "", "parse-names" : false, "suffix" : "" }, { "dropping-particle" : "", "family" : "Zou", "given" : "Quanliang", "non-dropping-particle" : "", "parse-names" : false, "suffix" : "" }, { "dropping-particle" : "", "family" : "Lei", "given" : "Yanda", "non-dropping-particle" : "", "parse-names" : false, "suffix" : "" }, { "dropping-particle" : "", "family" : "Jia", "given" : "Demin", "non-dropping-particle" : "", "parse-names" : false, "suffix" : "" } ], "container-title" : "Polymer journal", "id" : "ITEM-1", "issue" : "10", "issued" : { "date-parts" : [ [ "2009" ] ] }, "page" : "835-842", "publisher" : "Nature Publishing Group", "title" : "Structure and performance of polyamide 6/halloysite nanotubes nanocomposites", "type" : "article-journal", "volume" : "41" }, "uris" : [ "http://www.mendeley.com/documents/?uuid=df779c5c-5cca-4345-9722-0e71a1326f81" ] } ], "mendeley" : { "formattedCitation" : "&lt;sup&gt;60&lt;/sup&gt;", "plainTextFormattedCitation" : "60", "previouslyFormattedCitation" : "&lt;sup&gt;60&lt;/sup&gt;" }, "properties" : { "noteIndex" : 0 }, "schema" : "https://github.com/citation-style-language/schema/raw/master/csl-citation.json" }</w:instrText>
      </w:r>
      <w:r w:rsidR="00BF4655" w:rsidRPr="00162D0F">
        <w:rPr>
          <w:lang w:val="en-GB"/>
        </w:rPr>
        <w:fldChar w:fldCharType="separate"/>
      </w:r>
      <w:r w:rsidR="003E5838" w:rsidRPr="003E5838">
        <w:rPr>
          <w:noProof/>
          <w:vertAlign w:val="superscript"/>
          <w:lang w:val="en-GB"/>
        </w:rPr>
        <w:t>60</w:t>
      </w:r>
      <w:r w:rsidR="00BF4655" w:rsidRPr="00162D0F">
        <w:rPr>
          <w:lang w:val="en-GB"/>
        </w:rPr>
        <w:fldChar w:fldCharType="end"/>
      </w:r>
      <w:r w:rsidR="00BF4655" w:rsidRPr="00162D0F">
        <w:rPr>
          <w:lang w:val="en-GB"/>
        </w:rPr>
        <w:t xml:space="preserve"> </w:t>
      </w:r>
    </w:p>
    <w:p w:rsidR="00470EB2" w:rsidRDefault="00C948A8" w:rsidP="00F15983">
      <w:pPr>
        <w:pStyle w:val="TEXT"/>
        <w:spacing w:line="480" w:lineRule="auto"/>
        <w:ind w:firstLine="720"/>
        <w:jc w:val="both"/>
        <w:rPr>
          <w:lang w:val="en-GB"/>
        </w:rPr>
      </w:pPr>
      <w:r w:rsidRPr="00162D0F">
        <w:rPr>
          <w:lang w:val="en-GB"/>
        </w:rPr>
        <w:t>In this research</w:t>
      </w:r>
      <w:r w:rsidR="00067974" w:rsidRPr="00162D0F">
        <w:rPr>
          <w:lang w:val="en-GB"/>
        </w:rPr>
        <w:t>, t</w:t>
      </w:r>
      <w:r w:rsidR="00946C6D" w:rsidRPr="00162D0F">
        <w:rPr>
          <w:lang w:val="en-GB"/>
        </w:rPr>
        <w:t xml:space="preserve">he </w:t>
      </w:r>
      <w:r w:rsidR="005E34B5" w:rsidRPr="00162D0F">
        <w:rPr>
          <w:lang w:val="en-GB"/>
        </w:rPr>
        <w:t xml:space="preserve">addition of </w:t>
      </w:r>
      <w:r w:rsidR="00946C6D" w:rsidRPr="00162D0F">
        <w:rPr>
          <w:lang w:val="en-GB"/>
        </w:rPr>
        <w:t xml:space="preserve">halloysite </w:t>
      </w:r>
      <w:r w:rsidR="00C0102A" w:rsidRPr="00162D0F">
        <w:rPr>
          <w:lang w:val="en-GB"/>
        </w:rPr>
        <w:t>nanoclay</w:t>
      </w:r>
      <w:r w:rsidR="005E34B5" w:rsidRPr="00162D0F">
        <w:rPr>
          <w:lang w:val="en-GB"/>
        </w:rPr>
        <w:t xml:space="preserve"> </w:t>
      </w:r>
      <w:r w:rsidR="00742484" w:rsidRPr="00162D0F">
        <w:rPr>
          <w:lang w:val="en-GB"/>
        </w:rPr>
        <w:t>increased</w:t>
      </w:r>
      <w:r w:rsidR="005E34B5" w:rsidRPr="00162D0F">
        <w:rPr>
          <w:lang w:val="en-GB"/>
        </w:rPr>
        <w:t xml:space="preserve"> the </w:t>
      </w:r>
      <w:r w:rsidR="005E34B5" w:rsidRPr="00162D0F">
        <w:rPr>
          <w:i/>
          <w:lang w:val="en-GB"/>
        </w:rPr>
        <w:t>T</w:t>
      </w:r>
      <w:r w:rsidR="005E34B5" w:rsidRPr="00162D0F">
        <w:rPr>
          <w:i/>
          <w:vertAlign w:val="subscript"/>
          <w:lang w:val="en-GB"/>
        </w:rPr>
        <w:t>g</w:t>
      </w:r>
      <w:r w:rsidR="00352C4D" w:rsidRPr="00162D0F">
        <w:rPr>
          <w:i/>
          <w:vertAlign w:val="subscript"/>
          <w:lang w:val="en-GB"/>
        </w:rPr>
        <w:t xml:space="preserve"> </w:t>
      </w:r>
      <w:r w:rsidR="00352C4D" w:rsidRPr="00162D0F">
        <w:rPr>
          <w:lang w:val="en-GB"/>
        </w:rPr>
        <w:t xml:space="preserve">as shown in Figure </w:t>
      </w:r>
      <w:r w:rsidR="00441076" w:rsidRPr="00162D0F">
        <w:rPr>
          <w:lang w:val="en-GB"/>
        </w:rPr>
        <w:t>3</w:t>
      </w:r>
      <w:r w:rsidR="00352C4D" w:rsidRPr="00162D0F">
        <w:rPr>
          <w:lang w:val="en-GB"/>
        </w:rPr>
        <w:t xml:space="preserve">. </w:t>
      </w:r>
      <w:r w:rsidR="00742484" w:rsidRPr="00162D0F">
        <w:rPr>
          <w:lang w:val="en-GB"/>
        </w:rPr>
        <w:t xml:space="preserve">Maximum </w:t>
      </w:r>
      <w:r w:rsidR="001E24F5" w:rsidRPr="00162D0F">
        <w:rPr>
          <w:lang w:val="en-GB"/>
        </w:rPr>
        <w:t>increment</w:t>
      </w:r>
      <w:r w:rsidR="004F33CD" w:rsidRPr="00162D0F">
        <w:rPr>
          <w:lang w:val="en-GB"/>
        </w:rPr>
        <w:t xml:space="preserve"> was observed i</w:t>
      </w:r>
      <w:r w:rsidR="005E34B5" w:rsidRPr="00162D0F">
        <w:rPr>
          <w:lang w:val="en-GB"/>
        </w:rPr>
        <w:t>n case of 1 wt% reinforcement,</w:t>
      </w:r>
      <w:r w:rsidR="004F33CD" w:rsidRPr="00162D0F">
        <w:rPr>
          <w:lang w:val="en-GB"/>
        </w:rPr>
        <w:t xml:space="preserve"> where</w:t>
      </w:r>
      <w:r w:rsidR="005E34B5" w:rsidRPr="00162D0F">
        <w:rPr>
          <w:lang w:val="en-GB"/>
        </w:rPr>
        <w:t xml:space="preserve"> the </w:t>
      </w:r>
      <w:r w:rsidR="005E34B5" w:rsidRPr="00162D0F">
        <w:rPr>
          <w:i/>
          <w:lang w:val="en-GB"/>
        </w:rPr>
        <w:t>T</w:t>
      </w:r>
      <w:r w:rsidR="005E34B5" w:rsidRPr="00162D0F">
        <w:rPr>
          <w:i/>
          <w:vertAlign w:val="subscript"/>
          <w:lang w:val="en-GB"/>
        </w:rPr>
        <w:t>g</w:t>
      </w:r>
      <w:r w:rsidR="005E34B5" w:rsidRPr="00162D0F">
        <w:rPr>
          <w:lang w:val="en-GB"/>
        </w:rPr>
        <w:t xml:space="preserve"> </w:t>
      </w:r>
      <w:r w:rsidR="004D2611" w:rsidRPr="00162D0F">
        <w:rPr>
          <w:lang w:val="en-GB"/>
        </w:rPr>
        <w:t xml:space="preserve">remarkably </w:t>
      </w:r>
      <w:r w:rsidR="00742484" w:rsidRPr="00162D0F">
        <w:rPr>
          <w:lang w:val="en-GB"/>
        </w:rPr>
        <w:t>in</w:t>
      </w:r>
      <w:r w:rsidR="005E34B5" w:rsidRPr="00162D0F">
        <w:rPr>
          <w:lang w:val="en-GB"/>
        </w:rPr>
        <w:t xml:space="preserve">reased </w:t>
      </w:r>
      <w:r w:rsidR="008B5B5A" w:rsidRPr="00162D0F">
        <w:rPr>
          <w:lang w:val="en-GB"/>
        </w:rPr>
        <w:t>from 79.7</w:t>
      </w:r>
      <w:r w:rsidR="00852D63" w:rsidRPr="00162D0F">
        <w:rPr>
          <w:lang w:val="en-GB"/>
        </w:rPr>
        <w:t xml:space="preserve"> </w:t>
      </w:r>
      <w:r w:rsidR="006C6D69">
        <w:rPr>
          <w:lang w:val="en-GB"/>
        </w:rPr>
        <w:t>°</w:t>
      </w:r>
      <w:r w:rsidR="00852D63" w:rsidRPr="00162D0F">
        <w:rPr>
          <w:lang w:val="en-GB"/>
        </w:rPr>
        <w:t xml:space="preserve">C </w:t>
      </w:r>
      <w:r w:rsidR="005E34B5" w:rsidRPr="00162D0F">
        <w:rPr>
          <w:lang w:val="en-GB"/>
        </w:rPr>
        <w:t xml:space="preserve">to </w:t>
      </w:r>
      <w:r w:rsidR="00742484" w:rsidRPr="00162D0F">
        <w:rPr>
          <w:lang w:val="en-GB"/>
        </w:rPr>
        <w:t>85.2</w:t>
      </w:r>
      <w:r w:rsidR="005E34B5" w:rsidRPr="00162D0F">
        <w:rPr>
          <w:lang w:val="en-GB"/>
        </w:rPr>
        <w:t xml:space="preserve"> °C. </w:t>
      </w:r>
      <w:r w:rsidR="005E34B5" w:rsidRPr="005E34B5">
        <w:rPr>
          <w:lang w:val="en-GB"/>
        </w:rPr>
        <w:t xml:space="preserve">After </w:t>
      </w:r>
      <w:r w:rsidR="00352C4D">
        <w:rPr>
          <w:lang w:val="en-GB"/>
        </w:rPr>
        <w:t>liquid media</w:t>
      </w:r>
      <w:r w:rsidR="005E34B5" w:rsidRPr="005E34B5">
        <w:rPr>
          <w:lang w:val="en-GB"/>
        </w:rPr>
        <w:t xml:space="preserve"> exposure, the </w:t>
      </w:r>
      <w:r w:rsidR="005E34B5" w:rsidRPr="004E00F5">
        <w:rPr>
          <w:i/>
          <w:lang w:val="en-GB"/>
        </w:rPr>
        <w:t>T</w:t>
      </w:r>
      <w:r w:rsidR="005E34B5" w:rsidRPr="005E34B5">
        <w:rPr>
          <w:i/>
          <w:vertAlign w:val="subscript"/>
          <w:lang w:val="en-GB"/>
        </w:rPr>
        <w:t>g</w:t>
      </w:r>
      <w:r w:rsidR="005E34B5" w:rsidRPr="005E34B5">
        <w:rPr>
          <w:lang w:val="en-GB"/>
        </w:rPr>
        <w:t xml:space="preserve"> </w:t>
      </w:r>
      <w:r w:rsidR="00243F4E">
        <w:rPr>
          <w:lang w:val="en-GB"/>
        </w:rPr>
        <w:t xml:space="preserve">values </w:t>
      </w:r>
      <w:r w:rsidR="004653DB">
        <w:rPr>
          <w:lang w:val="en-GB"/>
        </w:rPr>
        <w:t>slightly</w:t>
      </w:r>
      <w:r w:rsidR="005E34B5" w:rsidRPr="005E34B5">
        <w:rPr>
          <w:lang w:val="en-GB"/>
        </w:rPr>
        <w:t xml:space="preserve"> </w:t>
      </w:r>
      <w:r w:rsidR="004F33CD">
        <w:rPr>
          <w:lang w:val="en-GB"/>
        </w:rPr>
        <w:t>decreased</w:t>
      </w:r>
      <w:r w:rsidR="00243F4E">
        <w:rPr>
          <w:lang w:val="en-GB"/>
        </w:rPr>
        <w:t xml:space="preserve"> in all cases</w:t>
      </w:r>
      <w:r w:rsidR="005E34B5" w:rsidRPr="005E34B5">
        <w:rPr>
          <w:lang w:val="en-GB"/>
        </w:rPr>
        <w:t xml:space="preserve">. </w:t>
      </w:r>
      <w:r w:rsidR="001820B3">
        <w:rPr>
          <w:lang w:val="en-GB"/>
        </w:rPr>
        <w:t xml:space="preserve">Monolithic polyester recorded the lowest </w:t>
      </w:r>
      <w:r w:rsidR="001820B3" w:rsidRPr="004E00F5">
        <w:rPr>
          <w:i/>
          <w:lang w:val="en-GB"/>
        </w:rPr>
        <w:t>T</w:t>
      </w:r>
      <w:r w:rsidR="001820B3" w:rsidRPr="004E00F5">
        <w:rPr>
          <w:i/>
          <w:vertAlign w:val="subscript"/>
          <w:lang w:val="en-GB"/>
        </w:rPr>
        <w:t>g</w:t>
      </w:r>
      <w:r w:rsidR="001820B3">
        <w:rPr>
          <w:lang w:val="en-GB"/>
        </w:rPr>
        <w:t xml:space="preserve"> with 77.1 </w:t>
      </w:r>
      <w:r w:rsidR="006C6D69">
        <w:rPr>
          <w:lang w:val="en-GB"/>
        </w:rPr>
        <w:t>°</w:t>
      </w:r>
      <w:r w:rsidR="001820B3">
        <w:rPr>
          <w:lang w:val="en-GB"/>
        </w:rPr>
        <w:t xml:space="preserve">C. The highest </w:t>
      </w:r>
      <w:r w:rsidR="001820B3" w:rsidRPr="004E00F5">
        <w:rPr>
          <w:i/>
          <w:lang w:val="en-GB"/>
        </w:rPr>
        <w:t>T</w:t>
      </w:r>
      <w:r w:rsidR="001820B3" w:rsidRPr="004E00F5">
        <w:rPr>
          <w:i/>
          <w:vertAlign w:val="subscript"/>
          <w:lang w:val="en-GB"/>
        </w:rPr>
        <w:t>g</w:t>
      </w:r>
      <w:r w:rsidR="001E2D4A">
        <w:rPr>
          <w:lang w:val="en-GB"/>
        </w:rPr>
        <w:t xml:space="preserve"> of nanocomposites exposed</w:t>
      </w:r>
      <w:r w:rsidR="001820B3">
        <w:rPr>
          <w:lang w:val="en-GB"/>
        </w:rPr>
        <w:t xml:space="preserve"> </w:t>
      </w:r>
      <w:r w:rsidR="001E2D4A">
        <w:rPr>
          <w:lang w:val="en-GB"/>
        </w:rPr>
        <w:t>to</w:t>
      </w:r>
      <w:r w:rsidR="001820B3">
        <w:rPr>
          <w:lang w:val="en-GB"/>
        </w:rPr>
        <w:t xml:space="preserve"> diluted methanol was obtained in case of 1 wt% reinforcement with an average of 84.2 </w:t>
      </w:r>
      <w:r w:rsidR="006C6D69">
        <w:rPr>
          <w:lang w:val="en-GB"/>
        </w:rPr>
        <w:t>°</w:t>
      </w:r>
      <w:r w:rsidR="001820B3">
        <w:rPr>
          <w:lang w:val="en-GB"/>
        </w:rPr>
        <w:t xml:space="preserve">C. </w:t>
      </w:r>
      <w:r w:rsidR="001E2D4A">
        <w:rPr>
          <w:lang w:val="en-GB"/>
        </w:rPr>
        <w:t>In addition, t</w:t>
      </w:r>
      <w:r w:rsidR="005E34B5" w:rsidRPr="005E34B5">
        <w:rPr>
          <w:lang w:val="en-GB"/>
        </w:rPr>
        <w:t xml:space="preserve">he tanδ </w:t>
      </w:r>
      <w:r w:rsidR="001E2D4A">
        <w:rPr>
          <w:lang w:val="en-GB"/>
        </w:rPr>
        <w:t>curves</w:t>
      </w:r>
      <w:r w:rsidR="005E34B5" w:rsidRPr="005E34B5">
        <w:rPr>
          <w:lang w:val="en-GB"/>
        </w:rPr>
        <w:t xml:space="preserve"> were also found</w:t>
      </w:r>
      <w:r w:rsidR="00557CCB">
        <w:rPr>
          <w:lang w:val="en-GB"/>
        </w:rPr>
        <w:t xml:space="preserve"> </w:t>
      </w:r>
      <w:r w:rsidR="001E2D4A">
        <w:rPr>
          <w:lang w:val="en-GB"/>
        </w:rPr>
        <w:t>shifted to the left</w:t>
      </w:r>
      <w:r w:rsidR="005E34B5" w:rsidRPr="005E34B5">
        <w:rPr>
          <w:lang w:val="en-GB"/>
        </w:rPr>
        <w:t xml:space="preserve"> after exposure to liquid media as </w:t>
      </w:r>
      <w:r w:rsidR="00A346EC">
        <w:rPr>
          <w:lang w:val="en-GB"/>
        </w:rPr>
        <w:t>evidenced from</w:t>
      </w:r>
      <w:r w:rsidR="005E34B5" w:rsidRPr="005E34B5">
        <w:rPr>
          <w:lang w:val="en-GB"/>
        </w:rPr>
        <w:t xml:space="preserve"> </w:t>
      </w:r>
      <w:r w:rsidR="005B56AA">
        <w:rPr>
          <w:lang w:val="en-GB"/>
        </w:rPr>
        <w:t>Figure</w:t>
      </w:r>
      <w:r w:rsidR="005E34B5" w:rsidRPr="005E34B5">
        <w:rPr>
          <w:lang w:val="en-GB"/>
        </w:rPr>
        <w:t xml:space="preserve"> </w:t>
      </w:r>
      <w:r w:rsidR="00441076">
        <w:rPr>
          <w:lang w:val="en-GB"/>
        </w:rPr>
        <w:t>4</w:t>
      </w:r>
      <w:r w:rsidR="00A346EC">
        <w:rPr>
          <w:lang w:val="en-GB"/>
        </w:rPr>
        <w:t>(b)</w:t>
      </w:r>
      <w:r w:rsidR="005E34B5" w:rsidRPr="005E34B5">
        <w:rPr>
          <w:lang w:val="en-GB"/>
        </w:rPr>
        <w:t>.</w:t>
      </w:r>
      <w:r w:rsidR="00A3343C">
        <w:rPr>
          <w:lang w:val="en-GB"/>
        </w:rPr>
        <w:t xml:space="preserve"> </w:t>
      </w:r>
      <w:r w:rsidR="00942445">
        <w:rPr>
          <w:lang w:val="en-GB"/>
        </w:rPr>
        <w:t>This can be attributed to the reduc</w:t>
      </w:r>
      <w:r w:rsidR="00114A93">
        <w:rPr>
          <w:lang w:val="en-GB"/>
        </w:rPr>
        <w:t>tion in</w:t>
      </w:r>
      <w:r w:rsidR="00942445">
        <w:rPr>
          <w:lang w:val="en-GB"/>
        </w:rPr>
        <w:t xml:space="preserve"> </w:t>
      </w:r>
      <w:r w:rsidR="00942445" w:rsidRPr="00942445">
        <w:rPr>
          <w:i/>
          <w:lang w:val="en-GB"/>
        </w:rPr>
        <w:t>T</w:t>
      </w:r>
      <w:r w:rsidR="00942445" w:rsidRPr="00942445">
        <w:rPr>
          <w:vertAlign w:val="subscript"/>
          <w:lang w:val="en-GB"/>
        </w:rPr>
        <w:t>g</w:t>
      </w:r>
      <w:r w:rsidR="00942445">
        <w:rPr>
          <w:lang w:val="en-GB"/>
        </w:rPr>
        <w:t xml:space="preserve"> due to the plasticization effect</w:t>
      </w:r>
      <w:r w:rsidR="00114A93">
        <w:rPr>
          <w:lang w:val="en-GB"/>
        </w:rPr>
        <w:t>. The plasticization is caused by</w:t>
      </w:r>
      <w:r w:rsidR="0042166F">
        <w:rPr>
          <w:lang w:val="en-GB"/>
        </w:rPr>
        <w:t xml:space="preserve"> the presence of organic modifiers within organoclay</w:t>
      </w:r>
      <w:r w:rsidR="00942445">
        <w:rPr>
          <w:lang w:val="en-GB"/>
        </w:rPr>
        <w:t xml:space="preserve"> as also reported by Ellis and Karasz.</w:t>
      </w:r>
      <w:r w:rsidR="00942445">
        <w:rPr>
          <w:lang w:val="en-GB"/>
        </w:rPr>
        <w:fldChar w:fldCharType="begin" w:fldLock="1"/>
      </w:r>
      <w:r w:rsidR="00F572DA">
        <w:rPr>
          <w:lang w:val="en-GB"/>
        </w:rPr>
        <w:instrText>ADDIN CSL_CITATION { "citationItems" : [ { "id" : "ITEM-1", "itemData" : { "author" : [ { "dropping-particle" : "", "family" : "Ellis", "given" : "T S", "non-dropping-particle" : "", "parse-names" : false, "suffix" : "" }, { "dropping-particle" : "", "family" : "Karasz", "given" : "F E", "non-dropping-particle" : "", "parse-names" : false, "suffix" : "" } ], "container-title" : "Polymer", "id" : "ITEM-1", "issue" : "5", "issued" : { "date-parts" : [ [ "1984" ] ] }, "page" : "664-669", "publisher" : "Elsevier", "title" : "Interaction of epoxy resins with water: the depression of glass transition temperature", "type" : "article-journal", "volume" : "25" }, "uris" : [ "http://www.mendeley.com/documents/?uuid=f0198102-752e-4f20-bc2e-25482a3e4ac1" ] } ], "mendeley" : { "formattedCitation" : "&lt;sup&gt;61&lt;/sup&gt;", "plainTextFormattedCitation" : "61", "previouslyFormattedCitation" : "&lt;sup&gt;61&lt;/sup&gt;" }, "properties" : { "noteIndex" : 0 }, "schema" : "https://github.com/citation-style-language/schema/raw/master/csl-citation.json" }</w:instrText>
      </w:r>
      <w:r w:rsidR="00942445">
        <w:rPr>
          <w:lang w:val="en-GB"/>
        </w:rPr>
        <w:fldChar w:fldCharType="separate"/>
      </w:r>
      <w:r w:rsidR="003E5838" w:rsidRPr="003E5838">
        <w:rPr>
          <w:noProof/>
          <w:vertAlign w:val="superscript"/>
          <w:lang w:val="en-GB"/>
        </w:rPr>
        <w:t>61</w:t>
      </w:r>
      <w:r w:rsidR="00942445">
        <w:rPr>
          <w:lang w:val="en-GB"/>
        </w:rPr>
        <w:fldChar w:fldCharType="end"/>
      </w:r>
      <w:r w:rsidR="00273DDB">
        <w:rPr>
          <w:lang w:val="en-GB"/>
        </w:rPr>
        <w:t xml:space="preserve"> </w:t>
      </w:r>
      <w:r w:rsidR="00D734CE" w:rsidRPr="00162D0F">
        <w:rPr>
          <w:lang w:val="en-GB"/>
        </w:rPr>
        <w:t xml:space="preserve">Polyesters based materials are </w:t>
      </w:r>
      <w:r w:rsidR="00D734CE">
        <w:rPr>
          <w:lang w:val="en-GB"/>
        </w:rPr>
        <w:t xml:space="preserve">also </w:t>
      </w:r>
      <w:r w:rsidR="00D734CE" w:rsidRPr="00162D0F">
        <w:rPr>
          <w:lang w:val="en-GB"/>
        </w:rPr>
        <w:t>vulnerable to hydrolysis when exposed to moisture. This slowly reduces the strength and stiffness of the composites.</w:t>
      </w:r>
      <w:r w:rsidR="00D734CE" w:rsidRPr="00162D0F">
        <w:rPr>
          <w:lang w:val="en-GB"/>
        </w:rPr>
        <w:fldChar w:fldCharType="begin" w:fldLock="1"/>
      </w:r>
      <w:r w:rsidR="00D734CE" w:rsidRPr="00162D0F">
        <w:rPr>
          <w:lang w:val="en-GB"/>
        </w:rPr>
        <w:instrText>ADDIN CSL_CITATION { "citationItems" : [ { "id" : "ITEM-1", "itemData" : { "author" : [ { "dropping-particle" : "", "family" : "Creese", "given" : "Robert", "non-dropping-particle" : "", "parse-names" : false, "suffix" : "" }, { "dropping-particle" : "", "family" : "Ganga Rao", "given" : "Hota", "non-dropping-particle" : "", "parse-names" : false, "suffix" : "" } ], "id" : "ITEM-1", "issued" : { "date-parts" : [ [ "2001" ] ] }, "publisher" : "CRC Press LLC", "publisher-place" : "Morgantown", "title" : "Polymer Composites II", "type" : "book" }, "uris" : [ "http://www.mendeley.com/documents/?uuid=c7d8ed30-e08f-4621-8317-0309ee458a3d", "http://www.mendeley.com/documents/?uuid=dd76a172-2370-4aa7-b465-3a4afd411af5" ] } ], "mendeley" : { "formattedCitation" : "&lt;sup&gt;62&lt;/sup&gt;", "plainTextFormattedCitation" : "62", "previouslyFormattedCitation" : "&lt;sup&gt;62&lt;/sup&gt;" }, "properties" : { "noteIndex" : 0 }, "schema" : "https://github.com/citation-style-language/schema/raw/master/csl-citation.json" }</w:instrText>
      </w:r>
      <w:r w:rsidR="00D734CE" w:rsidRPr="00162D0F">
        <w:rPr>
          <w:lang w:val="en-GB"/>
        </w:rPr>
        <w:fldChar w:fldCharType="separate"/>
      </w:r>
      <w:r w:rsidR="00D734CE" w:rsidRPr="00162D0F">
        <w:rPr>
          <w:noProof/>
          <w:vertAlign w:val="superscript"/>
          <w:lang w:val="en-GB"/>
        </w:rPr>
        <w:t>62</w:t>
      </w:r>
      <w:r w:rsidR="00D734CE" w:rsidRPr="00162D0F">
        <w:rPr>
          <w:lang w:val="en-GB"/>
        </w:rPr>
        <w:fldChar w:fldCharType="end"/>
      </w:r>
      <w:r w:rsidR="00D734CE" w:rsidRPr="00162D0F">
        <w:rPr>
          <w:lang w:val="en-GB"/>
        </w:rPr>
        <w:t xml:space="preserve"> </w:t>
      </w:r>
      <w:r w:rsidR="005E34B5" w:rsidRPr="005E34B5">
        <w:rPr>
          <w:lang w:val="en-GB"/>
        </w:rPr>
        <w:t xml:space="preserve">The storage </w:t>
      </w:r>
      <w:r w:rsidR="00641B7C" w:rsidRPr="005E34B5">
        <w:rPr>
          <w:lang w:val="en-GB"/>
        </w:rPr>
        <w:t>modu</w:t>
      </w:r>
      <w:r w:rsidR="00641B7C">
        <w:rPr>
          <w:lang w:val="en-GB"/>
        </w:rPr>
        <w:t>li of the nanocomposites in air and after methanol exposure are</w:t>
      </w:r>
      <w:r w:rsidR="005E34B5" w:rsidRPr="005E34B5">
        <w:rPr>
          <w:lang w:val="en-GB"/>
        </w:rPr>
        <w:t xml:space="preserve"> shown in </w:t>
      </w:r>
      <w:r w:rsidR="005B56AA">
        <w:rPr>
          <w:lang w:val="en-GB"/>
        </w:rPr>
        <w:t>Figure</w:t>
      </w:r>
      <w:r w:rsidR="005E34B5" w:rsidRPr="005E34B5">
        <w:rPr>
          <w:lang w:val="en-GB"/>
        </w:rPr>
        <w:t xml:space="preserve"> </w:t>
      </w:r>
      <w:r w:rsidR="009B4D17">
        <w:rPr>
          <w:lang w:val="en-GB"/>
        </w:rPr>
        <w:t>5</w:t>
      </w:r>
      <w:r w:rsidR="005E34B5" w:rsidRPr="005E34B5">
        <w:rPr>
          <w:lang w:val="en-GB"/>
        </w:rPr>
        <w:t xml:space="preserve"> (a)</w:t>
      </w:r>
      <w:r w:rsidR="00C01118">
        <w:rPr>
          <w:lang w:val="en-GB"/>
        </w:rPr>
        <w:t xml:space="preserve"> and </w:t>
      </w:r>
      <w:r w:rsidR="009B4D17">
        <w:rPr>
          <w:lang w:val="en-GB"/>
        </w:rPr>
        <w:t xml:space="preserve">5 </w:t>
      </w:r>
      <w:r w:rsidR="00C01118">
        <w:rPr>
          <w:lang w:val="en-GB"/>
        </w:rPr>
        <w:t>(b)</w:t>
      </w:r>
      <w:r w:rsidR="00F15983">
        <w:rPr>
          <w:lang w:val="en-GB"/>
        </w:rPr>
        <w:t>, respectively</w:t>
      </w:r>
      <w:r w:rsidR="005E34B5" w:rsidRPr="005E34B5">
        <w:rPr>
          <w:lang w:val="en-GB"/>
        </w:rPr>
        <w:t xml:space="preserve">. </w:t>
      </w:r>
      <w:r w:rsidR="00F15983">
        <w:rPr>
          <w:lang w:val="en-GB"/>
        </w:rPr>
        <w:t>T</w:t>
      </w:r>
      <w:r w:rsidR="00EE546F">
        <w:rPr>
          <w:lang w:val="en-GB"/>
        </w:rPr>
        <w:t>he storage modul</w:t>
      </w:r>
      <w:r w:rsidR="00641B7C">
        <w:rPr>
          <w:lang w:val="en-GB"/>
        </w:rPr>
        <w:t>i</w:t>
      </w:r>
      <w:r w:rsidR="00F15983">
        <w:rPr>
          <w:lang w:val="en-GB"/>
        </w:rPr>
        <w:t xml:space="preserve"> increased</w:t>
      </w:r>
      <w:r w:rsidR="00B56752">
        <w:rPr>
          <w:lang w:val="en-GB"/>
        </w:rPr>
        <w:t xml:space="preserve"> with</w:t>
      </w:r>
      <w:r w:rsidR="00F15983">
        <w:rPr>
          <w:lang w:val="en-GB"/>
        </w:rPr>
        <w:t xml:space="preserve"> increasing</w:t>
      </w:r>
      <w:r w:rsidR="00B56752">
        <w:rPr>
          <w:lang w:val="en-GB"/>
        </w:rPr>
        <w:t xml:space="preserve"> clay loading as </w:t>
      </w:r>
      <w:r w:rsidR="00F15983">
        <w:rPr>
          <w:lang w:val="en-GB"/>
        </w:rPr>
        <w:t xml:space="preserve">is </w:t>
      </w:r>
      <w:r w:rsidR="00B56752">
        <w:rPr>
          <w:lang w:val="en-GB"/>
        </w:rPr>
        <w:t>normally observed in other polymer-clay system</w:t>
      </w:r>
      <w:r w:rsidR="00EF214E">
        <w:rPr>
          <w:lang w:val="en-GB"/>
        </w:rPr>
        <w:t>.</w:t>
      </w:r>
      <w:r w:rsidR="00B56752">
        <w:rPr>
          <w:lang w:val="en-GB"/>
        </w:rPr>
        <w:fldChar w:fldCharType="begin" w:fldLock="1"/>
      </w:r>
      <w:r w:rsidR="00F572DA">
        <w:rPr>
          <w:lang w:val="en-GB"/>
        </w:rPr>
        <w:instrText>ADDIN CSL_CITATION { "citationItems" : [ { "id" : "ITEM-1", "itemData" : { "DOI" : "10.1002/polb.20061", "ISSN" : "08876266", "author" : [ { "dropping-particle" : "", "family" : "Pramoda", "given" : "K. P.", "non-dropping-particle" : "", "parse-names" : false, "suffix" : "" }, { "dropping-particle" : "", "family" : "Liu", "given" : "Tianxi", "non-dropping-particle" : "", "parse-names" : false, "suffix" : "" } ], "container-title" : "Journal of Polymer Science, Part B: Polymer Physics", "id" : "ITEM-1", "issue" : "10", "issued" : { "date-parts" : [ [ "2004" ] ] }, "note" : "Publication fracture toughness", "page" : "1823-1830", "title" : "Effect of moisture on the dynamic mechanical relaxation of polyamide-6/clay nanocomposites", "type" : "article-journal", "volume" : "42" }, "uris" : [ "http://www.mendeley.com/documents/?uuid=a6c1b9a3-f109-458d-9e71-46189fdea950" ] }, { "id" : "ITEM-2", "itemData" : { "author" : [ { "dropping-particle" : "", "family" : "Wu", "given" : "Zenggang", "non-dropping-particle" : "", "parse-names" : false, "suffix" : "" }, { "dropping-particle" : "", "family" : "Zhou", "given" : "Chixing", "non-dropping-particle" : "", "parse-names" : false, "suffix" : "" }, { "dropping-particle" : "", "family" : "Qi", "given" : "Rongrong", "non-dropping-particle" : "", "parse-names" : false, "suffix" : "" }, { "dropping-particle" : "", "family" : "Zhang", "given" : "Hongbin", "non-dropping-particle" : "", "parse-names" : false, "suffix" : "" } ], "container-title" : "Journal of applied polymer science", "id" : "ITEM-2", "issue" : "11", "issued" : { "date-parts" : [ [ "2002" ] ] }, "page" : "2403-2410", "publisher" : "Wiley Online Library", "title" : "Synthesis and characterization of nylon 1012/clay nanocomposite", "type" : "article-journal", "volume" : "83" }, "uris" : [ "http://www.mendeley.com/documents/?uuid=8e0658be-dd08-463e-9055-69442193dce7" ] } ], "mendeley" : { "formattedCitation" : "&lt;sup&gt;35,63&lt;/sup&gt;", "plainTextFormattedCitation" : "35,63", "previouslyFormattedCitation" : "&lt;sup&gt;35,63&lt;/sup&gt;" }, "properties" : { "noteIndex" : 0 }, "schema" : "https://github.com/citation-style-language/schema/raw/master/csl-citation.json" }</w:instrText>
      </w:r>
      <w:r w:rsidR="00B56752">
        <w:rPr>
          <w:lang w:val="en-GB"/>
        </w:rPr>
        <w:fldChar w:fldCharType="separate"/>
      </w:r>
      <w:r w:rsidR="003E5838" w:rsidRPr="003E5838">
        <w:rPr>
          <w:noProof/>
          <w:vertAlign w:val="superscript"/>
          <w:lang w:val="en-GB"/>
        </w:rPr>
        <w:t>35,63</w:t>
      </w:r>
      <w:r w:rsidR="00B56752">
        <w:rPr>
          <w:lang w:val="en-GB"/>
        </w:rPr>
        <w:fldChar w:fldCharType="end"/>
      </w:r>
      <w:r w:rsidR="00EF214E">
        <w:rPr>
          <w:lang w:val="en-GB"/>
        </w:rPr>
        <w:t xml:space="preserve"> </w:t>
      </w:r>
      <w:r w:rsidR="007C2E57">
        <w:rPr>
          <w:lang w:val="en-GB"/>
        </w:rPr>
        <w:t>A shift in storage moduli</w:t>
      </w:r>
      <w:r w:rsidR="005E34B5" w:rsidRPr="005E34B5">
        <w:rPr>
          <w:lang w:val="en-GB"/>
        </w:rPr>
        <w:t xml:space="preserve"> can be observed in all cases of reinforcement which can be attributed to the s</w:t>
      </w:r>
      <w:r w:rsidR="004A68F0">
        <w:rPr>
          <w:lang w:val="en-GB"/>
        </w:rPr>
        <w:t xml:space="preserve">tiff nature of the clay </w:t>
      </w:r>
      <w:r w:rsidR="004A68F0">
        <w:rPr>
          <w:lang w:val="en-GB"/>
        </w:rPr>
        <w:lastRenderedPageBreak/>
        <w:t>fillers and also due to the combined effect of the high aspect ratio and fine dispersion of halloysite nanoclay.</w:t>
      </w:r>
      <w:r w:rsidR="004A68F0">
        <w:rPr>
          <w:lang w:val="en-GB"/>
        </w:rPr>
        <w:fldChar w:fldCharType="begin" w:fldLock="1"/>
      </w:r>
      <w:r w:rsidR="00F572DA">
        <w:rPr>
          <w:lang w:val="en-GB"/>
        </w:rPr>
        <w:instrText>ADDIN CSL_CITATION { "citationItems" : [ { "id" : "ITEM-1", "itemData" : { "DOI" : "10.1002/polb.20061", "ISSN" : "08876266", "author" : [ { "dropping-particle" : "", "family" : "Pramoda", "given" : "K. P.", "non-dropping-particle" : "", "parse-names" : false, "suffix" : "" }, { "dropping-particle" : "", "family" : "Liu", "given" : "Tianxi", "non-dropping-particle" : "", "parse-names" : false, "suffix" : "" } ], "container-title" : "Journal of Polymer Science, Part B: Polymer Physics", "id" : "ITEM-1", "issue" : "10", "issued" : { "date-parts" : [ [ "2004" ] ] }, "note" : "Publication fracture toughness", "page" : "1823-1830", "title" : "Effect of moisture on the dynamic mechanical relaxation of polyamide-6/clay nanocomposites", "type" : "article-journal", "volume" : "42" }, "uris" : [ "http://www.mendeley.com/documents/?uuid=a6c1b9a3-f109-458d-9e71-46189fdea950" ] } ], "mendeley" : { "formattedCitation" : "&lt;sup&gt;35&lt;/sup&gt;", "plainTextFormattedCitation" : "35", "previouslyFormattedCitation" : "&lt;sup&gt;35&lt;/sup&gt;" }, "properties" : { "noteIndex" : 0 }, "schema" : "https://github.com/citation-style-language/schema/raw/master/csl-citation.json" }</w:instrText>
      </w:r>
      <w:r w:rsidR="004A68F0">
        <w:rPr>
          <w:lang w:val="en-GB"/>
        </w:rPr>
        <w:fldChar w:fldCharType="separate"/>
      </w:r>
      <w:r w:rsidR="003E5838" w:rsidRPr="003E5838">
        <w:rPr>
          <w:noProof/>
          <w:vertAlign w:val="superscript"/>
          <w:lang w:val="en-GB"/>
        </w:rPr>
        <w:t>35</w:t>
      </w:r>
      <w:r w:rsidR="004A68F0">
        <w:rPr>
          <w:lang w:val="en-GB"/>
        </w:rPr>
        <w:fldChar w:fldCharType="end"/>
      </w:r>
      <w:r w:rsidR="004A68F0">
        <w:rPr>
          <w:lang w:val="en-GB"/>
        </w:rPr>
        <w:t xml:space="preserve"> </w:t>
      </w:r>
      <w:r w:rsidR="001A470F">
        <w:rPr>
          <w:lang w:val="en-GB"/>
        </w:rPr>
        <w:t>As expected</w:t>
      </w:r>
      <w:r w:rsidR="00C01118">
        <w:rPr>
          <w:lang w:val="en-GB"/>
        </w:rPr>
        <w:t>,</w:t>
      </w:r>
      <w:r w:rsidR="00EF214E">
        <w:rPr>
          <w:lang w:val="en-GB"/>
        </w:rPr>
        <w:t xml:space="preserve"> d</w:t>
      </w:r>
      <w:r w:rsidR="001E24F5">
        <w:rPr>
          <w:lang w:val="en-GB"/>
        </w:rPr>
        <w:t>iluted methanol</w:t>
      </w:r>
      <w:r w:rsidR="005E34B5" w:rsidRPr="005E34B5">
        <w:rPr>
          <w:lang w:val="en-GB"/>
        </w:rPr>
        <w:t xml:space="preserve"> exposure</w:t>
      </w:r>
      <w:r w:rsidR="006646F0">
        <w:rPr>
          <w:lang w:val="en-GB"/>
        </w:rPr>
        <w:t xml:space="preserve"> has reduced the storage moduli</w:t>
      </w:r>
      <w:r w:rsidR="005E34B5" w:rsidRPr="005E34B5">
        <w:rPr>
          <w:lang w:val="en-GB"/>
        </w:rPr>
        <w:t xml:space="preserve"> </w:t>
      </w:r>
      <w:r w:rsidR="003247B2">
        <w:rPr>
          <w:lang w:val="en-GB"/>
        </w:rPr>
        <w:t>of the nanocomposites and</w:t>
      </w:r>
      <w:r w:rsidR="00EF214E">
        <w:rPr>
          <w:lang w:val="en-GB"/>
        </w:rPr>
        <w:t xml:space="preserve"> </w:t>
      </w:r>
      <w:r w:rsidR="00F368DC">
        <w:rPr>
          <w:lang w:val="en-GB"/>
        </w:rPr>
        <w:t>increase</w:t>
      </w:r>
      <w:r w:rsidR="003247B2">
        <w:rPr>
          <w:lang w:val="en-GB"/>
        </w:rPr>
        <w:t>d</w:t>
      </w:r>
      <w:r w:rsidR="00F368DC">
        <w:rPr>
          <w:lang w:val="en-GB"/>
        </w:rPr>
        <w:t xml:space="preserve"> </w:t>
      </w:r>
      <w:r w:rsidR="003247B2">
        <w:rPr>
          <w:lang w:val="en-GB"/>
        </w:rPr>
        <w:t>the</w:t>
      </w:r>
      <w:r w:rsidR="00F368DC">
        <w:rPr>
          <w:lang w:val="en-GB"/>
        </w:rPr>
        <w:t xml:space="preserve"> ductility of the </w:t>
      </w:r>
      <w:r w:rsidR="003247B2">
        <w:rPr>
          <w:lang w:val="en-GB"/>
        </w:rPr>
        <w:t xml:space="preserve">polymer </w:t>
      </w:r>
      <w:r w:rsidR="00F368DC">
        <w:rPr>
          <w:lang w:val="en-GB"/>
        </w:rPr>
        <w:t xml:space="preserve">matrix </w:t>
      </w:r>
      <w:r w:rsidR="00E018C8">
        <w:rPr>
          <w:lang w:val="en-GB"/>
        </w:rPr>
        <w:t>due to</w:t>
      </w:r>
      <w:r w:rsidR="00F368DC">
        <w:rPr>
          <w:lang w:val="en-GB"/>
        </w:rPr>
        <w:t xml:space="preserve"> plasticizing effect.</w:t>
      </w:r>
      <w:r w:rsidR="00F368DC">
        <w:rPr>
          <w:lang w:val="en-GB"/>
        </w:rPr>
        <w:fldChar w:fldCharType="begin" w:fldLock="1"/>
      </w:r>
      <w:r w:rsidR="00F572DA">
        <w:rPr>
          <w:lang w:val="en-GB"/>
        </w:rPr>
        <w:instrText>ADDIN CSL_CITATION { "citationItems" : [ { "id" : "ITEM-1", "itemData" : { "DOI" : "10.1590/S1516-14392009000300017", "ISSN" : "1516-1439", "author" : [ { "dropping-particle" : "", "family" : "Lima Sobrinho", "given" : "Ledjane", "non-dropping-particle" : "", "parse-names" : false, "suffix" : "" }, { "dropping-particle" : "", "family" : "Ferreira", "given" : "Marysilvia", "non-dropping-particle" : "", "parse-names" : false, "suffix" : "" }, { "dropping-particle" : "", "family" : "Bastian", "given" : "Fernando Luiz", "non-dropping-particle" : "", "parse-names" : false, "suffix" : "" } ], "container-title" : "Materials Research", "id" : "ITEM-1", "issue" : "3", "issued" : { "date-parts" : [ [ "2009" ] ] }, "page" : "353-361", "title" : "The effects of water absorption on an ester vinyl resin system", "type" : "article-journal", "volume" : "12" }, "uris" : [ "http://www.mendeley.com/documents/?uuid=1b5d3600-edda-44cb-8d1f-29065c2b1bd5" ] } ], "mendeley" : { "formattedCitation" : "&lt;sup&gt;48&lt;/sup&gt;", "plainTextFormattedCitation" : "48", "previouslyFormattedCitation" : "&lt;sup&gt;48&lt;/sup&gt;" }, "properties" : { "noteIndex" : 0 }, "schema" : "https://github.com/citation-style-language/schema/raw/master/csl-citation.json" }</w:instrText>
      </w:r>
      <w:r w:rsidR="00F368DC">
        <w:rPr>
          <w:lang w:val="en-GB"/>
        </w:rPr>
        <w:fldChar w:fldCharType="separate"/>
      </w:r>
      <w:r w:rsidR="003E5838" w:rsidRPr="003E5838">
        <w:rPr>
          <w:noProof/>
          <w:vertAlign w:val="superscript"/>
          <w:lang w:val="en-GB"/>
        </w:rPr>
        <w:t>48</w:t>
      </w:r>
      <w:r w:rsidR="00F368DC">
        <w:rPr>
          <w:lang w:val="en-GB"/>
        </w:rPr>
        <w:fldChar w:fldCharType="end"/>
      </w:r>
      <w:r w:rsidR="00F368DC">
        <w:rPr>
          <w:lang w:val="en-GB"/>
        </w:rPr>
        <w:t xml:space="preserve"> </w:t>
      </w:r>
      <w:r w:rsidR="0031303B">
        <w:rPr>
          <w:lang w:val="en-GB"/>
        </w:rPr>
        <w:t>This phenomenon can</w:t>
      </w:r>
      <w:r w:rsidR="00110D9B">
        <w:rPr>
          <w:lang w:val="en-GB"/>
        </w:rPr>
        <w:t xml:space="preserve"> be</w:t>
      </w:r>
      <w:r w:rsidR="0031303B">
        <w:rPr>
          <w:lang w:val="en-GB"/>
        </w:rPr>
        <w:t xml:space="preserve"> a</w:t>
      </w:r>
      <w:r w:rsidR="00110D9B">
        <w:rPr>
          <w:lang w:val="en-GB"/>
        </w:rPr>
        <w:t>ttributed to the</w:t>
      </w:r>
      <w:r w:rsidR="00E018C8">
        <w:rPr>
          <w:lang w:val="en-GB"/>
        </w:rPr>
        <w:t xml:space="preserve"> methanol-water</w:t>
      </w:r>
      <w:r w:rsidR="00110D9B">
        <w:rPr>
          <w:lang w:val="en-GB"/>
        </w:rPr>
        <w:t xml:space="preserve"> </w:t>
      </w:r>
      <w:r w:rsidR="00F1331C">
        <w:rPr>
          <w:lang w:val="en-GB"/>
        </w:rPr>
        <w:t>molecules</w:t>
      </w:r>
      <w:r w:rsidR="00110D9B">
        <w:rPr>
          <w:lang w:val="en-GB"/>
        </w:rPr>
        <w:t xml:space="preserve"> entering through polymer chain and microvoids.</w:t>
      </w:r>
      <w:r w:rsidR="006271BD">
        <w:rPr>
          <w:lang w:val="en-GB"/>
        </w:rPr>
        <w:fldChar w:fldCharType="begin" w:fldLock="1"/>
      </w:r>
      <w:r w:rsidR="00F572DA">
        <w:rPr>
          <w:lang w:val="en-GB"/>
        </w:rPr>
        <w:instrText>ADDIN CSL_CITATION { "citationItems" : [ { "id" : "ITEM-1", "itemData" : { "DOI" : "10.1177/002199803029421", "author" : [ { "dropping-particle" : "", "family" : "Fraga", "given" : "Alicia N", "non-dropping-particle" : "", "parse-names" : false, "suffix" : "" }, { "dropping-particle" : "", "family" : "Alvarez", "given" : "Vera a", "non-dropping-particle" : "", "parse-names" : false, "suffix" : "" }, { "dropping-particle" : "", "family" : "Vazquez", "given" : "Analia", "non-dropping-particle" : "", "parse-names" : false, "suffix" : "" }, { "dropping-particle" : "De", "family" : "Osa", "given" : "Orlando", "non-dropping-particle" : "", "parse-names" : false, "suffix" : "" } ], "container-title" : "Journal of Composite Materials", "id" : "ITEM-1", "issue" : "17", "issued" : { "date-parts" : [ [ "2003" ] ] }, "note" : "Microvoids\nNext paper", "page" : "1553-1574", "title" : "Relationship Between Dynamic Mechanical Properties and Water Absorption of Unsaturated Polyester and Vinyl Ester Glass Fiber Composites", "type" : "article-journal", "volume" : "37" }, "uris" : [ "http://www.mendeley.com/documents/?uuid=e28b843e-8872-41a4-8d53-919b4d479837" ] } ], "mendeley" : { "formattedCitation" : "&lt;sup&gt;64&lt;/sup&gt;", "plainTextFormattedCitation" : "64", "previouslyFormattedCitation" : "&lt;sup&gt;64&lt;/sup&gt;" }, "properties" : { "noteIndex" : 0 }, "schema" : "https://github.com/citation-style-language/schema/raw/master/csl-citation.json" }</w:instrText>
      </w:r>
      <w:r w:rsidR="006271BD">
        <w:rPr>
          <w:lang w:val="en-GB"/>
        </w:rPr>
        <w:fldChar w:fldCharType="separate"/>
      </w:r>
      <w:r w:rsidR="003E5838" w:rsidRPr="003E5838">
        <w:rPr>
          <w:noProof/>
          <w:vertAlign w:val="superscript"/>
          <w:lang w:val="en-GB"/>
        </w:rPr>
        <w:t>64</w:t>
      </w:r>
      <w:r w:rsidR="006271BD">
        <w:rPr>
          <w:lang w:val="en-GB"/>
        </w:rPr>
        <w:fldChar w:fldCharType="end"/>
      </w:r>
      <w:r w:rsidR="00110D9B">
        <w:rPr>
          <w:lang w:val="en-GB"/>
        </w:rPr>
        <w:t xml:space="preserve"> As a result</w:t>
      </w:r>
      <w:r w:rsidR="00AE09FD">
        <w:rPr>
          <w:lang w:val="en-GB"/>
        </w:rPr>
        <w:t>,</w:t>
      </w:r>
      <w:r w:rsidR="00110D9B">
        <w:rPr>
          <w:lang w:val="en-GB"/>
        </w:rPr>
        <w:t xml:space="preserve"> swelling occurs and</w:t>
      </w:r>
      <w:r w:rsidR="00F15983">
        <w:rPr>
          <w:lang w:val="en-GB"/>
        </w:rPr>
        <w:t xml:space="preserve"> causes a reduction in</w:t>
      </w:r>
      <w:r w:rsidR="00110D9B">
        <w:rPr>
          <w:lang w:val="en-GB"/>
        </w:rPr>
        <w:t xml:space="preserve"> the </w:t>
      </w:r>
      <w:r w:rsidR="0031470C">
        <w:rPr>
          <w:lang w:val="en-GB"/>
        </w:rPr>
        <w:t>structural integrity of the nanocomposites</w:t>
      </w:r>
      <w:r w:rsidR="00110D9B">
        <w:rPr>
          <w:lang w:val="en-GB"/>
        </w:rPr>
        <w:t>.</w:t>
      </w:r>
      <w:r w:rsidR="00273DDB">
        <w:rPr>
          <w:lang w:val="en-GB"/>
        </w:rPr>
        <w:t xml:space="preserve">    </w:t>
      </w:r>
    </w:p>
    <w:p w:rsidR="00FA3CC4" w:rsidRDefault="00273DDB" w:rsidP="00F15983">
      <w:pPr>
        <w:pStyle w:val="TEXT"/>
        <w:spacing w:line="480" w:lineRule="auto"/>
        <w:ind w:firstLine="720"/>
        <w:jc w:val="both"/>
        <w:rPr>
          <w:lang w:val="en-GB"/>
        </w:rPr>
      </w:pPr>
      <w:r>
        <w:rPr>
          <w:lang w:val="en-GB"/>
        </w:rPr>
        <w:t xml:space="preserve"> </w:t>
      </w:r>
    </w:p>
    <w:p w:rsidR="00273DDB" w:rsidRDefault="00273DDB" w:rsidP="002B72AF">
      <w:pPr>
        <w:spacing w:line="480" w:lineRule="auto"/>
        <w:jc w:val="center"/>
        <w:rPr>
          <w:sz w:val="22"/>
        </w:rPr>
      </w:pPr>
      <w:r>
        <w:rPr>
          <w:noProof/>
          <w:lang w:val="en-GB" w:eastAsia="zh-CN"/>
        </w:rPr>
        <w:drawing>
          <wp:anchor distT="0" distB="0" distL="114300" distR="114300" simplePos="0" relativeHeight="251661824" behindDoc="1" locked="0" layoutInCell="1" allowOverlap="1" wp14:anchorId="359DDC15" wp14:editId="0410EFD1">
            <wp:simplePos x="0" y="0"/>
            <wp:positionH relativeFrom="column">
              <wp:posOffset>1520190</wp:posOffset>
            </wp:positionH>
            <wp:positionV relativeFrom="paragraph">
              <wp:posOffset>49530</wp:posOffset>
            </wp:positionV>
            <wp:extent cx="3095625" cy="2857500"/>
            <wp:effectExtent l="0" t="0" r="9525" b="0"/>
            <wp:wrapTight wrapText="bothSides">
              <wp:wrapPolygon edited="0">
                <wp:start x="0" y="0"/>
                <wp:lineTo x="0" y="21456"/>
                <wp:lineTo x="21534" y="21456"/>
                <wp:lineTo x="21534" y="0"/>
                <wp:lineTo x="0" y="0"/>
              </wp:wrapPolygon>
            </wp:wrapTight>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273DDB" w:rsidRDefault="00273DDB" w:rsidP="002B72AF">
      <w:pPr>
        <w:spacing w:line="480" w:lineRule="auto"/>
        <w:jc w:val="center"/>
        <w:rPr>
          <w:sz w:val="22"/>
        </w:rPr>
      </w:pPr>
    </w:p>
    <w:p w:rsidR="00273DDB" w:rsidRDefault="00273DDB" w:rsidP="002B72AF">
      <w:pPr>
        <w:spacing w:line="480" w:lineRule="auto"/>
        <w:jc w:val="center"/>
        <w:rPr>
          <w:sz w:val="22"/>
        </w:rPr>
      </w:pPr>
    </w:p>
    <w:p w:rsidR="00273DDB" w:rsidRDefault="00273DDB" w:rsidP="002B72AF">
      <w:pPr>
        <w:spacing w:line="480" w:lineRule="auto"/>
        <w:jc w:val="center"/>
        <w:rPr>
          <w:sz w:val="22"/>
        </w:rPr>
      </w:pPr>
    </w:p>
    <w:p w:rsidR="00273DDB" w:rsidRDefault="00273DDB" w:rsidP="002B72AF">
      <w:pPr>
        <w:spacing w:line="480" w:lineRule="auto"/>
        <w:jc w:val="center"/>
        <w:rPr>
          <w:sz w:val="22"/>
        </w:rPr>
      </w:pPr>
    </w:p>
    <w:p w:rsidR="00273DDB" w:rsidRDefault="00273DDB" w:rsidP="002B72AF">
      <w:pPr>
        <w:spacing w:line="480" w:lineRule="auto"/>
        <w:jc w:val="center"/>
        <w:rPr>
          <w:sz w:val="22"/>
        </w:rPr>
      </w:pPr>
    </w:p>
    <w:p w:rsidR="00273DDB" w:rsidRDefault="00273DDB" w:rsidP="002B72AF">
      <w:pPr>
        <w:spacing w:line="480" w:lineRule="auto"/>
        <w:jc w:val="center"/>
        <w:rPr>
          <w:sz w:val="22"/>
        </w:rPr>
      </w:pPr>
    </w:p>
    <w:p w:rsidR="00273DDB" w:rsidRDefault="00273DDB" w:rsidP="002B72AF">
      <w:pPr>
        <w:spacing w:line="480" w:lineRule="auto"/>
        <w:jc w:val="center"/>
        <w:rPr>
          <w:sz w:val="22"/>
        </w:rPr>
      </w:pPr>
    </w:p>
    <w:p w:rsidR="00273DDB" w:rsidRDefault="00273DDB" w:rsidP="002B72AF">
      <w:pPr>
        <w:spacing w:line="480" w:lineRule="auto"/>
        <w:jc w:val="center"/>
        <w:rPr>
          <w:sz w:val="22"/>
        </w:rPr>
      </w:pPr>
    </w:p>
    <w:p w:rsidR="004F33CD" w:rsidRPr="000F5B11" w:rsidRDefault="001E2D4A" w:rsidP="002B72AF">
      <w:pPr>
        <w:spacing w:line="480" w:lineRule="auto"/>
        <w:jc w:val="center"/>
        <w:rPr>
          <w:sz w:val="22"/>
        </w:rPr>
      </w:pPr>
      <w:r w:rsidRPr="000F5B11">
        <w:rPr>
          <w:sz w:val="22"/>
        </w:rPr>
        <w:t xml:space="preserve">Figure </w:t>
      </w:r>
      <w:r w:rsidR="004D3257" w:rsidRPr="000F5B11">
        <w:rPr>
          <w:sz w:val="22"/>
        </w:rPr>
        <w:fldChar w:fldCharType="begin"/>
      </w:r>
      <w:r w:rsidR="004D3257" w:rsidRPr="000F5B11">
        <w:rPr>
          <w:sz w:val="22"/>
        </w:rPr>
        <w:instrText xml:space="preserve"> SEQ Figure \* ARABIC </w:instrText>
      </w:r>
      <w:r w:rsidR="004D3257" w:rsidRPr="000F5B11">
        <w:rPr>
          <w:sz w:val="22"/>
        </w:rPr>
        <w:fldChar w:fldCharType="separate"/>
      </w:r>
      <w:r w:rsidR="00515F81">
        <w:rPr>
          <w:noProof/>
          <w:sz w:val="22"/>
        </w:rPr>
        <w:t>3</w:t>
      </w:r>
      <w:r w:rsidR="004D3257" w:rsidRPr="000F5B11">
        <w:rPr>
          <w:noProof/>
          <w:sz w:val="22"/>
        </w:rPr>
        <w:fldChar w:fldCharType="end"/>
      </w:r>
      <w:r w:rsidRPr="000F5B11">
        <w:rPr>
          <w:sz w:val="22"/>
        </w:rPr>
        <w:t>. Glass transition temperature of nanocomposites in air and after methanol exposure.</w:t>
      </w:r>
    </w:p>
    <w:p w:rsidR="00663B60" w:rsidRDefault="00592989" w:rsidP="00A43887">
      <w:pPr>
        <w:pStyle w:val="TEXT"/>
        <w:spacing w:line="480" w:lineRule="auto"/>
        <w:jc w:val="center"/>
        <w:rPr>
          <w:lang w:val="en-GB"/>
        </w:rPr>
      </w:pPr>
      <w:r>
        <w:rPr>
          <w:noProof/>
          <w:lang w:val="en-GB" w:eastAsia="zh-CN"/>
        </w:rPr>
        <w:lastRenderedPageBreak/>
        <w:drawing>
          <wp:inline distT="0" distB="0" distL="0" distR="0" wp14:anchorId="18CCE4C4" wp14:editId="077103C1">
            <wp:extent cx="5247860" cy="5573864"/>
            <wp:effectExtent l="0" t="0" r="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3720" cy="5580088"/>
                    </a:xfrm>
                    <a:prstGeom prst="rect">
                      <a:avLst/>
                    </a:prstGeom>
                    <a:noFill/>
                    <a:ln>
                      <a:noFill/>
                    </a:ln>
                  </pic:spPr>
                </pic:pic>
              </a:graphicData>
            </a:graphic>
          </wp:inline>
        </w:drawing>
      </w:r>
    </w:p>
    <w:p w:rsidR="001E2D4A" w:rsidRDefault="00E21050" w:rsidP="00145A82">
      <w:pPr>
        <w:pStyle w:val="TEXT"/>
        <w:spacing w:line="480" w:lineRule="auto"/>
        <w:jc w:val="both"/>
        <w:rPr>
          <w:lang w:val="en-GB"/>
        </w:rPr>
      </w:pPr>
      <w:r>
        <w:rPr>
          <w:noProof/>
          <w:lang w:val="en-GB" w:eastAsia="zh-CN"/>
        </w:rPr>
        <mc:AlternateContent>
          <mc:Choice Requires="wps">
            <w:drawing>
              <wp:anchor distT="0" distB="0" distL="114300" distR="114300" simplePos="0" relativeHeight="251651584" behindDoc="0" locked="0" layoutInCell="1" allowOverlap="1" wp14:anchorId="15A9C0B5" wp14:editId="2C529F12">
                <wp:simplePos x="0" y="0"/>
                <wp:positionH relativeFrom="column">
                  <wp:posOffset>-5328766</wp:posOffset>
                </wp:positionH>
                <wp:positionV relativeFrom="paragraph">
                  <wp:posOffset>1779501</wp:posOffset>
                </wp:positionV>
                <wp:extent cx="352425" cy="285750"/>
                <wp:effectExtent l="0" t="0" r="0" b="0"/>
                <wp:wrapNone/>
                <wp:docPr id="12" name="Text Box 1"/>
                <wp:cNvGraphicFramePr/>
                <a:graphic xmlns:a="http://schemas.openxmlformats.org/drawingml/2006/main">
                  <a:graphicData uri="http://schemas.microsoft.com/office/word/2010/wordprocessingShape">
                    <wps:wsp>
                      <wps:cNvSpPr txBox="1"/>
                      <wps:spPr>
                        <a:xfrm>
                          <a:off x="0" y="0"/>
                          <a:ext cx="352425" cy="285750"/>
                        </a:xfrm>
                        <a:prstGeom prst="rect">
                          <a:avLst/>
                        </a:prstGeom>
                      </wps:spPr>
                      <wps:txbx>
                        <w:txbxContent>
                          <w:p w:rsidR="006B19C0" w:rsidRDefault="006B19C0" w:rsidP="00E21050">
                            <w:pPr>
                              <w:pStyle w:val="NormalWeb"/>
                              <w:spacing w:before="0" w:beforeAutospacing="0" w:after="0" w:afterAutospacing="0"/>
                            </w:pPr>
                            <w:r>
                              <w:rPr>
                                <w:rFonts w:ascii="Calibri" w:eastAsia="+mn-ea" w:hAnsi="Calibri" w:cs="+mn-cs"/>
                                <w:sz w:val="22"/>
                                <w:szCs w:val="22"/>
                              </w:rPr>
                              <w:t>b)</w:t>
                            </w:r>
                          </w:p>
                        </w:txbxContent>
                      </wps:txbx>
                      <wps:bodyPr vertOverflow="clip" wrap="square" rtlCol="0"/>
                    </wps:wsp>
                  </a:graphicData>
                </a:graphic>
                <wp14:sizeRelH relativeFrom="margin">
                  <wp14:pctWidth>0</wp14:pctWidth>
                </wp14:sizeRelH>
              </wp:anchor>
            </w:drawing>
          </mc:Choice>
          <mc:Fallback>
            <w:pict>
              <v:shapetype w14:anchorId="15A9C0B5" id="_x0000_t202" coordsize="21600,21600" o:spt="202" path="m,l,21600r21600,l21600,xe">
                <v:stroke joinstyle="miter"/>
                <v:path gradientshapeok="t" o:connecttype="rect"/>
              </v:shapetype>
              <v:shape id="Text Box 1" o:spid="_x0000_s1026" type="#_x0000_t202" style="position:absolute;left:0;text-align:left;margin-left:-419.6pt;margin-top:140.1pt;width:27.75pt;height:22.5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" filled="f" stroked="f">
                <v:textbox>
                  <w:txbxContent>
                    <w:p w:rsidR="006B19C0" w:rsidRDefault="006B19C0" w:rsidP="00E21050">
                      <w:pPr>
                        <w:pStyle w:val="NormalWeb"/>
                        <w:spacing w:before="0" w:beforeAutospacing="0" w:after="0" w:afterAutospacing="0"/>
                      </w:pPr>
                      <w:r>
                        <w:rPr>
                          <w:rFonts w:ascii="Calibri" w:eastAsia="+mn-ea" w:hAnsi="Calibri" w:cs="+mn-cs"/>
                          <w:sz w:val="22"/>
                          <w:szCs w:val="22"/>
                        </w:rPr>
                        <w:t>b)</w:t>
                      </w:r>
                    </w:p>
                  </w:txbxContent>
                </v:textbox>
              </v:shape>
            </w:pict>
          </mc:Fallback>
        </mc:AlternateContent>
      </w:r>
      <w:r w:rsidR="008D0E51">
        <w:t xml:space="preserve">Figure </w:t>
      </w:r>
      <w:fldSimple w:instr=" SEQ Figure \* ARABIC ">
        <w:r w:rsidR="00515F81">
          <w:rPr>
            <w:noProof/>
          </w:rPr>
          <w:t>4</w:t>
        </w:r>
      </w:fldSimple>
      <w:r w:rsidR="008D0E51">
        <w:t xml:space="preserve">. Tan </w:t>
      </w:r>
      <w:r w:rsidR="008D0E51">
        <w:rPr>
          <w:rFonts w:ascii="Gabriola" w:hAnsi="Gabriola"/>
        </w:rPr>
        <w:t>δ</w:t>
      </w:r>
      <w:r w:rsidR="008D0E51">
        <w:t xml:space="preserve"> of nanocomposites in air (a) and after diluted methanol exposure (b)</w:t>
      </w:r>
    </w:p>
    <w:p w:rsidR="001325DD" w:rsidRPr="00663B60" w:rsidRDefault="004F426C" w:rsidP="00663B60">
      <w:pPr>
        <w:pStyle w:val="TEXT"/>
        <w:spacing w:line="480" w:lineRule="auto"/>
        <w:jc w:val="center"/>
      </w:pPr>
      <w:r>
        <w:rPr>
          <w:noProof/>
          <w:lang w:val="en-GB" w:eastAsia="zh-CN"/>
        </w:rPr>
        <w:lastRenderedPageBreak/>
        <w:drawing>
          <wp:anchor distT="0" distB="0" distL="114300" distR="114300" simplePos="0" relativeHeight="251658752" behindDoc="1" locked="0" layoutInCell="1" allowOverlap="1" wp14:anchorId="78AD3BAB" wp14:editId="28D70FED">
            <wp:simplePos x="0" y="0"/>
            <wp:positionH relativeFrom="column">
              <wp:posOffset>88265</wp:posOffset>
            </wp:positionH>
            <wp:positionV relativeFrom="paragraph">
              <wp:posOffset>28575</wp:posOffset>
            </wp:positionV>
            <wp:extent cx="5279390" cy="5788025"/>
            <wp:effectExtent l="0" t="0" r="0" b="317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9390" cy="5788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453E" w:rsidRPr="00663B60">
        <w:t xml:space="preserve">Figure </w:t>
      </w:r>
      <w:fldSimple w:instr=" SEQ Figure \* ARABIC ">
        <w:r w:rsidR="00515F81">
          <w:rPr>
            <w:noProof/>
          </w:rPr>
          <w:t>5</w:t>
        </w:r>
      </w:fldSimple>
      <w:r w:rsidR="006F453E" w:rsidRPr="00663B60">
        <w:t xml:space="preserve">. Storage modulus of nanocomposites in </w:t>
      </w:r>
      <w:r w:rsidR="0052270D" w:rsidRPr="00663B60">
        <w:t>air 5</w:t>
      </w:r>
      <w:r w:rsidR="00945EAD" w:rsidRPr="00663B60">
        <w:t>(a)</w:t>
      </w:r>
      <w:r w:rsidR="006F453E" w:rsidRPr="00663B60">
        <w:t xml:space="preserve"> and after diluted methanol exposure</w:t>
      </w:r>
      <w:r w:rsidR="00441076">
        <w:t xml:space="preserve"> 5</w:t>
      </w:r>
      <w:r w:rsidR="00945EAD" w:rsidRPr="00663B60">
        <w:t>(b)</w:t>
      </w:r>
    </w:p>
    <w:p w:rsidR="005E34B5" w:rsidRPr="005E34B5" w:rsidRDefault="00663B60" w:rsidP="00736A7D">
      <w:pPr>
        <w:pStyle w:val="TEXT"/>
        <w:spacing w:line="480" w:lineRule="auto"/>
        <w:ind w:firstLine="720"/>
        <w:jc w:val="both"/>
        <w:rPr>
          <w:lang w:val="en-GB"/>
        </w:rPr>
      </w:pPr>
      <w:r w:rsidRPr="005E34B5">
        <w:rPr>
          <w:lang w:val="en-GB"/>
        </w:rPr>
        <w:lastRenderedPageBreak/>
        <w:t xml:space="preserve">Liquid absorption analysis is presented in </w:t>
      </w:r>
      <w:r>
        <w:rPr>
          <w:lang w:val="en-GB"/>
        </w:rPr>
        <w:t>Figure</w:t>
      </w:r>
      <w:r w:rsidRPr="005E34B5">
        <w:rPr>
          <w:lang w:val="en-GB"/>
        </w:rPr>
        <w:t xml:space="preserve"> </w:t>
      </w:r>
      <w:r w:rsidR="006012E9">
        <w:rPr>
          <w:lang w:val="en-GB"/>
        </w:rPr>
        <w:t>6</w:t>
      </w:r>
      <w:r w:rsidRPr="005E34B5">
        <w:rPr>
          <w:lang w:val="en-GB"/>
        </w:rPr>
        <w:t xml:space="preserve"> (a)</w:t>
      </w:r>
      <w:r w:rsidR="00E12BBE">
        <w:rPr>
          <w:lang w:val="en-GB"/>
        </w:rPr>
        <w:t xml:space="preserve"> where </w:t>
      </w:r>
      <w:r w:rsidRPr="005E34B5">
        <w:rPr>
          <w:lang w:val="en-GB"/>
        </w:rPr>
        <w:t>monolithic polyester showed highest liquid absorption (1.</w:t>
      </w:r>
      <w:r>
        <w:rPr>
          <w:lang w:val="en-GB"/>
        </w:rPr>
        <w:t>48</w:t>
      </w:r>
      <w:r w:rsidRPr="005E34B5">
        <w:rPr>
          <w:lang w:val="en-GB"/>
        </w:rPr>
        <w:t>%) followed by 0.1 wt% halloysite nanoclay-polyester system (1.</w:t>
      </w:r>
      <w:r>
        <w:rPr>
          <w:lang w:val="en-GB"/>
        </w:rPr>
        <w:t>4</w:t>
      </w:r>
      <w:r w:rsidRPr="005E34B5">
        <w:rPr>
          <w:lang w:val="en-GB"/>
        </w:rPr>
        <w:t>%). In case of 0.</w:t>
      </w:r>
      <w:r>
        <w:rPr>
          <w:lang w:val="en-GB"/>
        </w:rPr>
        <w:t>3</w:t>
      </w:r>
      <w:r w:rsidRPr="005E34B5">
        <w:rPr>
          <w:lang w:val="en-GB"/>
        </w:rPr>
        <w:t xml:space="preserve"> wt% halloysite nanoclay, the</w:t>
      </w:r>
      <w:r>
        <w:rPr>
          <w:lang w:val="en-GB"/>
        </w:rPr>
        <w:t xml:space="preserve"> </w:t>
      </w:r>
      <w:r w:rsidRPr="005E34B5">
        <w:rPr>
          <w:lang w:val="en-GB"/>
        </w:rPr>
        <w:t>absorption decreased to 1</w:t>
      </w:r>
      <w:r>
        <w:rPr>
          <w:lang w:val="en-GB"/>
        </w:rPr>
        <w:t>.36</w:t>
      </w:r>
      <w:r w:rsidRPr="005E34B5">
        <w:rPr>
          <w:lang w:val="en-GB"/>
        </w:rPr>
        <w:t xml:space="preserve">%. At </w:t>
      </w:r>
      <w:r>
        <w:rPr>
          <w:lang w:val="en-GB"/>
        </w:rPr>
        <w:t>0.7</w:t>
      </w:r>
      <w:r w:rsidRPr="005E34B5">
        <w:rPr>
          <w:lang w:val="en-GB"/>
        </w:rPr>
        <w:t xml:space="preserve"> wt% halloysite nanoclay, the absorption of liquid was </w:t>
      </w:r>
      <w:r>
        <w:rPr>
          <w:lang w:val="en-GB"/>
        </w:rPr>
        <w:t>0</w:t>
      </w:r>
      <w:r w:rsidRPr="005E34B5">
        <w:rPr>
          <w:lang w:val="en-GB"/>
        </w:rPr>
        <w:t>.</w:t>
      </w:r>
      <w:r>
        <w:rPr>
          <w:lang w:val="en-GB"/>
        </w:rPr>
        <w:t>9</w:t>
      </w:r>
      <w:r w:rsidRPr="005E34B5">
        <w:rPr>
          <w:lang w:val="en-GB"/>
        </w:rPr>
        <w:t>5%</w:t>
      </w:r>
      <w:r>
        <w:rPr>
          <w:lang w:val="en-GB"/>
        </w:rPr>
        <w:t>. The lowest methanol absorption was observed in case of 1 wt% reinforcement with 0.9% absorption.</w:t>
      </w:r>
      <w:r w:rsidRPr="005E34B5">
        <w:rPr>
          <w:lang w:val="en-GB"/>
        </w:rPr>
        <w:t xml:space="preserve"> </w:t>
      </w:r>
      <w:r>
        <w:rPr>
          <w:lang w:val="en-GB"/>
        </w:rPr>
        <w:t>Figure</w:t>
      </w:r>
      <w:r w:rsidRPr="005E34B5">
        <w:rPr>
          <w:lang w:val="en-GB"/>
        </w:rPr>
        <w:t xml:space="preserve"> </w:t>
      </w:r>
      <w:r w:rsidR="006012E9">
        <w:rPr>
          <w:lang w:val="en-GB"/>
        </w:rPr>
        <w:t>6</w:t>
      </w:r>
      <w:r w:rsidRPr="005E34B5">
        <w:rPr>
          <w:lang w:val="en-GB"/>
        </w:rPr>
        <w:t>(b) shows the variation in Vickers microhardness</w:t>
      </w:r>
      <w:r w:rsidR="00736A7D">
        <w:rPr>
          <w:lang w:val="en-GB"/>
        </w:rPr>
        <w:t xml:space="preserve"> before liquid media exposure</w:t>
      </w:r>
      <w:r w:rsidRPr="005E34B5">
        <w:rPr>
          <w:lang w:val="en-GB"/>
        </w:rPr>
        <w:t xml:space="preserve">. At 0.1 wt% halloysite nanoclay, the microhardness improved from </w:t>
      </w:r>
      <w:r>
        <w:rPr>
          <w:lang w:val="en-GB"/>
        </w:rPr>
        <w:t>234</w:t>
      </w:r>
      <w:r w:rsidRPr="005E34B5">
        <w:rPr>
          <w:lang w:val="en-GB"/>
        </w:rPr>
        <w:t xml:space="preserve"> HV to </w:t>
      </w:r>
      <w:r>
        <w:rPr>
          <w:lang w:val="en-GB"/>
        </w:rPr>
        <w:t>264</w:t>
      </w:r>
      <w:r w:rsidRPr="005E34B5">
        <w:rPr>
          <w:lang w:val="en-GB"/>
        </w:rPr>
        <w:t xml:space="preserve"> HV (</w:t>
      </w:r>
      <w:r w:rsidR="007C4D22">
        <w:rPr>
          <w:lang w:val="en-GB"/>
        </w:rPr>
        <w:t>13</w:t>
      </w:r>
      <w:r w:rsidRPr="005E34B5">
        <w:rPr>
          <w:lang w:val="en-GB"/>
        </w:rPr>
        <w:t>%</w:t>
      </w:r>
      <w:r w:rsidRPr="004B6B48">
        <w:rPr>
          <w:lang w:val="en-GB"/>
        </w:rPr>
        <w:t xml:space="preserve"> </w:t>
      </w:r>
      <w:r w:rsidRPr="005E34B5">
        <w:rPr>
          <w:lang w:val="en-GB"/>
        </w:rPr>
        <w:t xml:space="preserve">increase).  </w:t>
      </w:r>
      <w:r w:rsidR="007C4D22">
        <w:rPr>
          <w:lang w:val="en-GB"/>
        </w:rPr>
        <w:t>The maximum microhardness was observed in case of</w:t>
      </w:r>
      <w:r w:rsidRPr="005E34B5">
        <w:rPr>
          <w:lang w:val="en-GB"/>
        </w:rPr>
        <w:t xml:space="preserve"> 1.0 wt% halloysite nanoclay</w:t>
      </w:r>
      <w:r w:rsidR="007C4D22">
        <w:rPr>
          <w:lang w:val="en-GB"/>
        </w:rPr>
        <w:t xml:space="preserve"> (44% increase).</w:t>
      </w:r>
      <w:r w:rsidRPr="005E34B5">
        <w:rPr>
          <w:lang w:val="en-GB"/>
        </w:rPr>
        <w:t xml:space="preserve"> </w:t>
      </w:r>
      <w:r w:rsidR="005E34B5" w:rsidRPr="005E34B5">
        <w:rPr>
          <w:lang w:val="en-GB"/>
        </w:rPr>
        <w:t>After liquid media exposure</w:t>
      </w:r>
      <w:r w:rsidR="00B9328A">
        <w:rPr>
          <w:lang w:val="en-GB"/>
        </w:rPr>
        <w:t>,</w:t>
      </w:r>
      <w:r w:rsidR="005E34B5" w:rsidRPr="005E34B5">
        <w:rPr>
          <w:lang w:val="en-GB"/>
        </w:rPr>
        <w:t xml:space="preserve"> monolithic polyester recorded the lowest </w:t>
      </w:r>
      <w:r w:rsidR="00C03727" w:rsidRPr="005E34B5">
        <w:rPr>
          <w:lang w:val="en-GB"/>
        </w:rPr>
        <w:t xml:space="preserve">microhardness </w:t>
      </w:r>
      <w:r w:rsidR="00C03727">
        <w:rPr>
          <w:lang w:val="en-GB"/>
        </w:rPr>
        <w:t>(</w:t>
      </w:r>
      <w:r w:rsidR="0021348C">
        <w:rPr>
          <w:lang w:val="en-GB"/>
        </w:rPr>
        <w:t>203</w:t>
      </w:r>
      <w:r w:rsidR="005E34B5" w:rsidRPr="005E34B5">
        <w:rPr>
          <w:lang w:val="en-GB"/>
        </w:rPr>
        <w:t xml:space="preserve"> HV</w:t>
      </w:r>
      <w:r w:rsidR="00D11158">
        <w:rPr>
          <w:lang w:val="en-GB"/>
        </w:rPr>
        <w:t>)</w:t>
      </w:r>
      <w:r w:rsidR="005E34B5" w:rsidRPr="005E34B5">
        <w:rPr>
          <w:lang w:val="en-GB"/>
        </w:rPr>
        <w:t>. At 0.1 wt% halloysite nanoclay</w:t>
      </w:r>
      <w:r w:rsidR="00D11158">
        <w:rPr>
          <w:lang w:val="en-GB"/>
        </w:rPr>
        <w:t>,</w:t>
      </w:r>
      <w:r w:rsidR="005E34B5" w:rsidRPr="005E34B5">
        <w:rPr>
          <w:lang w:val="en-GB"/>
        </w:rPr>
        <w:t xml:space="preserve"> the microhardness improved </w:t>
      </w:r>
      <w:r w:rsidR="0021348C">
        <w:rPr>
          <w:lang w:val="en-GB"/>
        </w:rPr>
        <w:t>8</w:t>
      </w:r>
      <w:r w:rsidR="005E34B5" w:rsidRPr="005E34B5">
        <w:rPr>
          <w:lang w:val="en-GB"/>
        </w:rPr>
        <w:t xml:space="preserve">%. In case of 0.3 wt% halloysite nanoclay, </w:t>
      </w:r>
      <w:r w:rsidR="0068759F">
        <w:rPr>
          <w:lang w:val="en-GB"/>
        </w:rPr>
        <w:t>26</w:t>
      </w:r>
      <w:r w:rsidR="005E34B5" w:rsidRPr="005E34B5">
        <w:rPr>
          <w:lang w:val="en-GB"/>
        </w:rPr>
        <w:t xml:space="preserve">% improvement in microhardness was observed. The 0.7 wt% nanoclay system showed </w:t>
      </w:r>
      <w:r w:rsidR="0021348C">
        <w:rPr>
          <w:lang w:val="en-GB"/>
        </w:rPr>
        <w:t>27</w:t>
      </w:r>
      <w:r w:rsidR="005E34B5" w:rsidRPr="005E34B5">
        <w:rPr>
          <w:lang w:val="en-GB"/>
        </w:rPr>
        <w:t xml:space="preserve">% improvement after liquid media exposure compared to monolithic polyester. </w:t>
      </w:r>
      <w:r w:rsidR="0068759F">
        <w:rPr>
          <w:lang w:val="en-GB"/>
        </w:rPr>
        <w:t xml:space="preserve">The maximum </w:t>
      </w:r>
      <w:r w:rsidR="00A075F3">
        <w:rPr>
          <w:lang w:val="en-GB"/>
        </w:rPr>
        <w:t>microhardness</w:t>
      </w:r>
      <w:r w:rsidR="0068759F">
        <w:rPr>
          <w:lang w:val="en-GB"/>
        </w:rPr>
        <w:t xml:space="preserve"> was observed </w:t>
      </w:r>
      <w:r w:rsidR="00FE56CA">
        <w:rPr>
          <w:lang w:val="en-GB"/>
        </w:rPr>
        <w:t>in case of</w:t>
      </w:r>
      <w:r w:rsidR="0068759F">
        <w:rPr>
          <w:lang w:val="en-GB"/>
        </w:rPr>
        <w:t xml:space="preserve"> 1 wt% halloysite nanoclay</w:t>
      </w:r>
      <w:r w:rsidR="00A075F3">
        <w:rPr>
          <w:lang w:val="en-GB"/>
        </w:rPr>
        <w:t xml:space="preserve"> reinforcement (45% increase)</w:t>
      </w:r>
      <w:r w:rsidR="0068759F">
        <w:rPr>
          <w:lang w:val="en-GB"/>
        </w:rPr>
        <w:t xml:space="preserve">. </w:t>
      </w:r>
      <w:r w:rsidR="005C5DDC">
        <w:rPr>
          <w:lang w:val="en-GB"/>
        </w:rPr>
        <w:t>In both conditions (air and after diluted methanol exposure)</w:t>
      </w:r>
      <w:r w:rsidR="005E34B5" w:rsidRPr="005E34B5">
        <w:rPr>
          <w:lang w:val="en-GB"/>
        </w:rPr>
        <w:t>, halloysite nanoclay significantly improved the microhardness of polyester.</w:t>
      </w:r>
      <w:r w:rsidR="007C5DF1">
        <w:rPr>
          <w:lang w:val="en-GB"/>
        </w:rPr>
        <w:t xml:space="preserve"> The halloysite nanoclay tends to restrict the movement of polymer chains th</w:t>
      </w:r>
      <w:r w:rsidR="00BA573E">
        <w:rPr>
          <w:lang w:val="en-GB"/>
        </w:rPr>
        <w:t>ereby increasing</w:t>
      </w:r>
      <w:r w:rsidR="007C5DF1">
        <w:rPr>
          <w:lang w:val="en-GB"/>
        </w:rPr>
        <w:t xml:space="preserve"> the microhardness.</w:t>
      </w:r>
    </w:p>
    <w:p w:rsidR="00E6526C" w:rsidRDefault="005E34B5" w:rsidP="002B72AF">
      <w:pPr>
        <w:pStyle w:val="TEXT"/>
        <w:spacing w:line="480" w:lineRule="auto"/>
        <w:ind w:firstLine="720"/>
        <w:jc w:val="both"/>
        <w:rPr>
          <w:lang w:val="en-GB"/>
        </w:rPr>
      </w:pPr>
      <w:r w:rsidRPr="005E34B5">
        <w:rPr>
          <w:lang w:val="en-GB"/>
        </w:rPr>
        <w:lastRenderedPageBreak/>
        <w:t xml:space="preserve">The variation in Young’s modulus is presented in </w:t>
      </w:r>
      <w:r w:rsidR="005B56AA">
        <w:rPr>
          <w:lang w:val="en-GB"/>
        </w:rPr>
        <w:t>Figure</w:t>
      </w:r>
      <w:r w:rsidRPr="005E34B5">
        <w:rPr>
          <w:lang w:val="en-GB"/>
        </w:rPr>
        <w:t xml:space="preserve"> </w:t>
      </w:r>
      <w:r w:rsidR="008835C9">
        <w:rPr>
          <w:lang w:val="en-GB"/>
        </w:rPr>
        <w:t>6</w:t>
      </w:r>
      <w:r w:rsidRPr="005E34B5">
        <w:rPr>
          <w:lang w:val="en-GB"/>
        </w:rPr>
        <w:t xml:space="preserve"> (c). </w:t>
      </w:r>
      <w:r w:rsidR="001C5F48">
        <w:rPr>
          <w:lang w:val="en-GB"/>
        </w:rPr>
        <w:t>T</w:t>
      </w:r>
      <w:r w:rsidRPr="005E34B5">
        <w:rPr>
          <w:lang w:val="en-GB"/>
        </w:rPr>
        <w:t>he halloysite nanoclay improved the modulus compared to monolithic polyester in dry condition. At 0.1 wt% halloysite nanoclay, the Young’s modulus</w:t>
      </w:r>
      <w:r w:rsidR="005F0CBA">
        <w:rPr>
          <w:lang w:val="en-GB"/>
        </w:rPr>
        <w:t xml:space="preserve"> slightly</w:t>
      </w:r>
      <w:r w:rsidRPr="005E34B5">
        <w:rPr>
          <w:lang w:val="en-GB"/>
        </w:rPr>
        <w:t xml:space="preserve"> increased from 0.</w:t>
      </w:r>
      <w:r w:rsidR="005F0CBA">
        <w:rPr>
          <w:lang w:val="en-GB"/>
        </w:rPr>
        <w:t>59</w:t>
      </w:r>
      <w:r w:rsidRPr="005E34B5">
        <w:rPr>
          <w:lang w:val="en-GB"/>
        </w:rPr>
        <w:t xml:space="preserve"> GPa to 0.</w:t>
      </w:r>
      <w:r w:rsidR="005F0CBA">
        <w:rPr>
          <w:lang w:val="en-GB"/>
        </w:rPr>
        <w:t>61</w:t>
      </w:r>
      <w:r w:rsidRPr="005E34B5">
        <w:rPr>
          <w:lang w:val="en-GB"/>
        </w:rPr>
        <w:t xml:space="preserve"> GPa (</w:t>
      </w:r>
      <w:r w:rsidR="005F0CBA">
        <w:rPr>
          <w:lang w:val="en-GB"/>
        </w:rPr>
        <w:t>3.</w:t>
      </w:r>
      <w:r w:rsidRPr="005E34B5">
        <w:rPr>
          <w:lang w:val="en-GB"/>
        </w:rPr>
        <w:t xml:space="preserve">4% increase). An improvement of </w:t>
      </w:r>
      <w:r w:rsidR="005F0CBA">
        <w:rPr>
          <w:lang w:val="en-GB"/>
        </w:rPr>
        <w:t>48.6</w:t>
      </w:r>
      <w:r w:rsidRPr="005E34B5">
        <w:rPr>
          <w:lang w:val="en-GB"/>
        </w:rPr>
        <w:t xml:space="preserve">% was observed in case of 0.3 wt% nanoclaly. The highest improvement in Young’s modulus was observed in case of </w:t>
      </w:r>
      <w:r w:rsidR="005F0CBA">
        <w:rPr>
          <w:lang w:val="en-GB"/>
        </w:rPr>
        <w:t>1</w:t>
      </w:r>
      <w:r w:rsidRPr="005E34B5">
        <w:rPr>
          <w:lang w:val="en-GB"/>
        </w:rPr>
        <w:t xml:space="preserve"> wt% halloysite nanoclay where </w:t>
      </w:r>
      <w:r w:rsidR="005F0CBA">
        <w:rPr>
          <w:lang w:val="en-GB"/>
        </w:rPr>
        <w:t>75</w:t>
      </w:r>
      <w:r w:rsidRPr="005E34B5">
        <w:rPr>
          <w:lang w:val="en-GB"/>
        </w:rPr>
        <w:t xml:space="preserve">% improvement was recorded. </w:t>
      </w:r>
    </w:p>
    <w:p w:rsidR="005E34B5" w:rsidRPr="005E34B5" w:rsidRDefault="005E34B5" w:rsidP="002B72AF">
      <w:pPr>
        <w:pStyle w:val="TEXT"/>
        <w:spacing w:line="480" w:lineRule="auto"/>
        <w:ind w:firstLine="720"/>
        <w:jc w:val="both"/>
        <w:rPr>
          <w:lang w:val="en-GB"/>
        </w:rPr>
      </w:pPr>
      <w:r w:rsidRPr="005E34B5">
        <w:rPr>
          <w:lang w:val="en-GB"/>
        </w:rPr>
        <w:t xml:space="preserve">After </w:t>
      </w:r>
      <w:r w:rsidR="001E24F5">
        <w:rPr>
          <w:lang w:val="en-GB"/>
        </w:rPr>
        <w:t>diluted methanol</w:t>
      </w:r>
      <w:r w:rsidRPr="005E34B5">
        <w:rPr>
          <w:lang w:val="en-GB"/>
        </w:rPr>
        <w:t xml:space="preserve"> exposure, the Young’s modulus dropped for all weight fractions of halloysite nanoclay. In case of monolithic polyester, the modulus </w:t>
      </w:r>
      <w:r w:rsidR="00E662C0">
        <w:rPr>
          <w:lang w:val="en-GB"/>
        </w:rPr>
        <w:t>was</w:t>
      </w:r>
      <w:r w:rsidRPr="005E34B5">
        <w:rPr>
          <w:lang w:val="en-GB"/>
        </w:rPr>
        <w:t xml:space="preserve"> </w:t>
      </w:r>
      <w:r w:rsidR="00E662C0">
        <w:rPr>
          <w:lang w:val="en-GB"/>
        </w:rPr>
        <w:t>0.49</w:t>
      </w:r>
      <w:r w:rsidR="004F05A8">
        <w:rPr>
          <w:lang w:val="en-GB"/>
        </w:rPr>
        <w:t xml:space="preserve"> </w:t>
      </w:r>
      <w:r w:rsidR="00E662C0">
        <w:rPr>
          <w:lang w:val="en-GB"/>
        </w:rPr>
        <w:t>GPa</w:t>
      </w:r>
      <w:r w:rsidRPr="005E34B5">
        <w:rPr>
          <w:lang w:val="en-GB"/>
        </w:rPr>
        <w:t xml:space="preserve">. In comparison with monolithic polyester exposed </w:t>
      </w:r>
      <w:r w:rsidR="00E6526C">
        <w:rPr>
          <w:lang w:val="en-GB"/>
        </w:rPr>
        <w:t>to</w:t>
      </w:r>
      <w:r w:rsidRPr="005E34B5">
        <w:rPr>
          <w:lang w:val="en-GB"/>
        </w:rPr>
        <w:t xml:space="preserve"> liquid media, </w:t>
      </w:r>
      <w:r w:rsidR="00E6526C">
        <w:rPr>
          <w:lang w:val="en-GB"/>
        </w:rPr>
        <w:t>37</w:t>
      </w:r>
      <w:r w:rsidRPr="005E34B5">
        <w:rPr>
          <w:lang w:val="en-GB"/>
        </w:rPr>
        <w:t xml:space="preserve">% </w:t>
      </w:r>
      <w:r w:rsidR="00E6526C">
        <w:rPr>
          <w:lang w:val="en-GB"/>
        </w:rPr>
        <w:t>increase was</w:t>
      </w:r>
      <w:r w:rsidRPr="005E34B5">
        <w:rPr>
          <w:lang w:val="en-GB"/>
        </w:rPr>
        <w:t xml:space="preserve"> observed in Young’s modulus in case of 0.</w:t>
      </w:r>
      <w:r w:rsidR="00E6526C">
        <w:rPr>
          <w:lang w:val="en-GB"/>
        </w:rPr>
        <w:t>3</w:t>
      </w:r>
      <w:r w:rsidRPr="005E34B5">
        <w:rPr>
          <w:lang w:val="en-GB"/>
        </w:rPr>
        <w:t xml:space="preserve"> wt% </w:t>
      </w:r>
      <w:r w:rsidR="00E6526C">
        <w:rPr>
          <w:lang w:val="en-GB"/>
        </w:rPr>
        <w:t>reinforcement.</w:t>
      </w:r>
      <w:r w:rsidRPr="005E34B5">
        <w:rPr>
          <w:lang w:val="en-GB"/>
        </w:rPr>
        <w:t xml:space="preserve"> At 1 wt% halloysite nanoclay, </w:t>
      </w:r>
      <w:r w:rsidR="0014011F">
        <w:rPr>
          <w:lang w:val="en-GB"/>
        </w:rPr>
        <w:t xml:space="preserve">maximum improvement </w:t>
      </w:r>
      <w:r w:rsidRPr="005E34B5">
        <w:rPr>
          <w:lang w:val="en-GB"/>
        </w:rPr>
        <w:t xml:space="preserve">of the modulus was </w:t>
      </w:r>
      <w:r w:rsidR="001A2BFD">
        <w:rPr>
          <w:lang w:val="en-GB"/>
        </w:rPr>
        <w:t>from 0.49 GPa to 0.83 GPa</w:t>
      </w:r>
      <w:r w:rsidR="0014011F">
        <w:rPr>
          <w:lang w:val="en-GB"/>
        </w:rPr>
        <w:t xml:space="preserve"> (70% increase)</w:t>
      </w:r>
      <w:r w:rsidRPr="005E34B5">
        <w:rPr>
          <w:lang w:val="en-GB"/>
        </w:rPr>
        <w:t xml:space="preserve">. </w:t>
      </w:r>
    </w:p>
    <w:p w:rsidR="00927AFD" w:rsidRDefault="005E34B5" w:rsidP="008B6E33">
      <w:pPr>
        <w:pStyle w:val="TEXT"/>
        <w:spacing w:line="480" w:lineRule="auto"/>
        <w:ind w:firstLine="720"/>
        <w:jc w:val="both"/>
        <w:rPr>
          <w:lang w:val="en-GB"/>
        </w:rPr>
      </w:pPr>
      <w:r w:rsidRPr="005E34B5">
        <w:rPr>
          <w:lang w:val="en-GB"/>
        </w:rPr>
        <w:t xml:space="preserve">The same trend of improvement was observed in the Ultimate Tensile Strength (UTS) as shown in </w:t>
      </w:r>
      <w:r w:rsidR="005B56AA">
        <w:rPr>
          <w:lang w:val="en-GB"/>
        </w:rPr>
        <w:t>Figure</w:t>
      </w:r>
      <w:r w:rsidRPr="005E34B5">
        <w:rPr>
          <w:lang w:val="en-GB"/>
        </w:rPr>
        <w:t xml:space="preserve"> </w:t>
      </w:r>
      <w:r w:rsidR="008835C9">
        <w:rPr>
          <w:lang w:val="en-GB"/>
        </w:rPr>
        <w:t>6</w:t>
      </w:r>
      <w:r w:rsidRPr="005E34B5">
        <w:rPr>
          <w:lang w:val="en-GB"/>
        </w:rPr>
        <w:t xml:space="preserve"> (d). The minimum increase in UTS was from </w:t>
      </w:r>
      <w:r w:rsidR="009D0E03">
        <w:rPr>
          <w:lang w:val="en-GB"/>
        </w:rPr>
        <w:t>26</w:t>
      </w:r>
      <w:r w:rsidRPr="005E34B5">
        <w:rPr>
          <w:lang w:val="en-GB"/>
        </w:rPr>
        <w:t xml:space="preserve"> MPa to </w:t>
      </w:r>
      <w:r w:rsidR="00B373B5">
        <w:rPr>
          <w:lang w:val="en-GB"/>
        </w:rPr>
        <w:t>27</w:t>
      </w:r>
      <w:r w:rsidRPr="005E34B5">
        <w:rPr>
          <w:lang w:val="en-GB"/>
        </w:rPr>
        <w:t xml:space="preserve"> MPa </w:t>
      </w:r>
      <w:r w:rsidR="009D0E03">
        <w:rPr>
          <w:lang w:val="en-GB"/>
        </w:rPr>
        <w:t xml:space="preserve">(4% increase) </w:t>
      </w:r>
      <w:r w:rsidRPr="005E34B5">
        <w:rPr>
          <w:lang w:val="en-GB"/>
        </w:rPr>
        <w:t xml:space="preserve">in case of 0.1 wt% halloysite nanoclay. The maximum tensile strength was observed in case of </w:t>
      </w:r>
      <w:r w:rsidR="00B373B5">
        <w:rPr>
          <w:lang w:val="en-GB"/>
        </w:rPr>
        <w:t>1</w:t>
      </w:r>
      <w:r w:rsidRPr="005E34B5">
        <w:rPr>
          <w:lang w:val="en-GB"/>
        </w:rPr>
        <w:t xml:space="preserve"> wt% halloysite nanoclay and UTS increased up to </w:t>
      </w:r>
      <w:r w:rsidR="00B373B5">
        <w:rPr>
          <w:lang w:val="en-GB"/>
        </w:rPr>
        <w:t>38</w:t>
      </w:r>
      <w:r w:rsidRPr="005E34B5">
        <w:rPr>
          <w:lang w:val="en-GB"/>
        </w:rPr>
        <w:t xml:space="preserve">%. </w:t>
      </w:r>
      <w:r w:rsidR="00747771">
        <w:rPr>
          <w:lang w:val="en-GB"/>
        </w:rPr>
        <w:t>After methanol exposure, the maximum UTS was 27 MPa also in case of 1 wt% halloysite nanoclay reinforcement.</w:t>
      </w:r>
      <w:r w:rsidR="00D107E3">
        <w:rPr>
          <w:lang w:val="en-GB"/>
        </w:rPr>
        <w:t xml:space="preserve"> </w:t>
      </w:r>
      <w:r w:rsidRPr="005E34B5">
        <w:rPr>
          <w:lang w:val="en-GB"/>
        </w:rPr>
        <w:t xml:space="preserve">The tensile strain was obtained as the % value corresponding to </w:t>
      </w:r>
      <w:r w:rsidRPr="005E34B5">
        <w:rPr>
          <w:lang w:val="en-GB"/>
        </w:rPr>
        <w:lastRenderedPageBreak/>
        <w:t xml:space="preserve">UTS as shown in </w:t>
      </w:r>
      <w:r w:rsidR="005B56AA">
        <w:rPr>
          <w:lang w:val="en-GB"/>
        </w:rPr>
        <w:t>Figure</w:t>
      </w:r>
      <w:r w:rsidRPr="005E34B5">
        <w:rPr>
          <w:lang w:val="en-GB"/>
        </w:rPr>
        <w:t xml:space="preserve"> </w:t>
      </w:r>
      <w:r w:rsidR="008835C9">
        <w:rPr>
          <w:lang w:val="en-GB"/>
        </w:rPr>
        <w:t>6</w:t>
      </w:r>
      <w:r w:rsidRPr="005E34B5">
        <w:rPr>
          <w:lang w:val="en-GB"/>
        </w:rPr>
        <w:t xml:space="preserve"> (e).</w:t>
      </w:r>
      <w:r w:rsidR="00F30089">
        <w:rPr>
          <w:lang w:val="en-GB"/>
        </w:rPr>
        <w:t xml:space="preserve"> </w:t>
      </w:r>
      <w:r w:rsidR="00602421">
        <w:rPr>
          <w:lang w:val="en-GB"/>
        </w:rPr>
        <w:t>The results also</w:t>
      </w:r>
      <w:r w:rsidRPr="005E34B5">
        <w:rPr>
          <w:lang w:val="en-GB"/>
        </w:rPr>
        <w:t xml:space="preserve"> indicate</w:t>
      </w:r>
      <w:r w:rsidR="00602421">
        <w:rPr>
          <w:lang w:val="en-GB"/>
        </w:rPr>
        <w:t xml:space="preserve"> that</w:t>
      </w:r>
      <w:r w:rsidRPr="005E34B5">
        <w:rPr>
          <w:lang w:val="en-GB"/>
        </w:rPr>
        <w:t xml:space="preserve"> tensile strain decreased with the addition of halloysite nanoclay. The maximum value in tensile strain was observ</w:t>
      </w:r>
      <w:r w:rsidR="00F30089">
        <w:rPr>
          <w:lang w:val="en-GB"/>
        </w:rPr>
        <w:t>ed for monolithic polyester (1</w:t>
      </w:r>
      <w:r w:rsidR="00615180">
        <w:rPr>
          <w:lang w:val="en-GB"/>
        </w:rPr>
        <w:t>1</w:t>
      </w:r>
      <w:r w:rsidRPr="005E34B5">
        <w:rPr>
          <w:lang w:val="en-GB"/>
        </w:rPr>
        <w:t xml:space="preserve">%). At 0.1 wt% reinforcement, the tensile strain observed was </w:t>
      </w:r>
      <w:r w:rsidR="00615180">
        <w:rPr>
          <w:lang w:val="en-GB"/>
        </w:rPr>
        <w:t>10</w:t>
      </w:r>
      <w:r w:rsidRPr="005E34B5">
        <w:rPr>
          <w:lang w:val="en-GB"/>
        </w:rPr>
        <w:t xml:space="preserve">% followed by </w:t>
      </w:r>
      <w:r w:rsidR="00615180">
        <w:rPr>
          <w:lang w:val="en-GB"/>
        </w:rPr>
        <w:t>9.8</w:t>
      </w:r>
      <w:r w:rsidRPr="005E34B5">
        <w:rPr>
          <w:lang w:val="en-GB"/>
        </w:rPr>
        <w:t xml:space="preserve">% and </w:t>
      </w:r>
      <w:r w:rsidR="00615180">
        <w:rPr>
          <w:lang w:val="en-GB"/>
        </w:rPr>
        <w:t>8.2</w:t>
      </w:r>
      <w:r w:rsidRPr="005E34B5">
        <w:rPr>
          <w:lang w:val="en-GB"/>
        </w:rPr>
        <w:t xml:space="preserve">% in case of 0.3 wt% and 0.7 wt% halloysite nanoclay, respectively. </w:t>
      </w:r>
      <w:r w:rsidR="00615180">
        <w:rPr>
          <w:lang w:val="en-GB"/>
        </w:rPr>
        <w:t>Minimum tensile strain was observed i</w:t>
      </w:r>
      <w:r w:rsidRPr="005E34B5">
        <w:rPr>
          <w:lang w:val="en-GB"/>
        </w:rPr>
        <w:t>n cas</w:t>
      </w:r>
      <w:r w:rsidR="00615180">
        <w:rPr>
          <w:lang w:val="en-GB"/>
        </w:rPr>
        <w:t>e of 1 wt% reinforcement with 7%</w:t>
      </w:r>
      <w:r w:rsidRPr="005E34B5">
        <w:rPr>
          <w:lang w:val="en-GB"/>
        </w:rPr>
        <w:t xml:space="preserve">. After </w:t>
      </w:r>
      <w:r w:rsidR="001E24F5">
        <w:rPr>
          <w:lang w:val="en-GB"/>
        </w:rPr>
        <w:t>diluted methanol</w:t>
      </w:r>
      <w:r w:rsidRPr="005E34B5">
        <w:rPr>
          <w:lang w:val="en-GB"/>
        </w:rPr>
        <w:t xml:space="preserve"> exposure</w:t>
      </w:r>
      <w:r w:rsidR="003759B5">
        <w:rPr>
          <w:lang w:val="en-GB"/>
        </w:rPr>
        <w:t xml:space="preserve"> the tensile strain </w:t>
      </w:r>
      <w:r w:rsidR="00615180">
        <w:rPr>
          <w:lang w:val="en-GB"/>
        </w:rPr>
        <w:t>increased</w:t>
      </w:r>
      <w:r w:rsidR="003759B5">
        <w:rPr>
          <w:lang w:val="en-GB"/>
        </w:rPr>
        <w:t xml:space="preserve"> for all composites system.</w:t>
      </w:r>
      <w:r w:rsidRPr="005E34B5">
        <w:rPr>
          <w:lang w:val="en-GB"/>
        </w:rPr>
        <w:t xml:space="preserve"> </w:t>
      </w:r>
      <w:r w:rsidR="003759B5">
        <w:rPr>
          <w:lang w:val="en-GB"/>
        </w:rPr>
        <w:t>M</w:t>
      </w:r>
      <w:r w:rsidRPr="005E34B5">
        <w:rPr>
          <w:lang w:val="en-GB"/>
        </w:rPr>
        <w:t>onolithic polyester recorded</w:t>
      </w:r>
      <w:r w:rsidR="00792525">
        <w:rPr>
          <w:lang w:val="en-GB"/>
        </w:rPr>
        <w:t xml:space="preserve"> the highest</w:t>
      </w:r>
      <w:r w:rsidR="00615180">
        <w:rPr>
          <w:lang w:val="en-GB"/>
        </w:rPr>
        <w:t xml:space="preserve"> mean</w:t>
      </w:r>
      <w:r w:rsidR="00792525">
        <w:rPr>
          <w:lang w:val="en-GB"/>
        </w:rPr>
        <w:t xml:space="preserve"> value of</w:t>
      </w:r>
      <w:r w:rsidRPr="005E34B5">
        <w:rPr>
          <w:lang w:val="en-GB"/>
        </w:rPr>
        <w:t xml:space="preserve"> tensile strain</w:t>
      </w:r>
      <w:r w:rsidR="00792525">
        <w:rPr>
          <w:lang w:val="en-GB"/>
        </w:rPr>
        <w:t xml:space="preserve"> (</w:t>
      </w:r>
      <w:r w:rsidR="00615180">
        <w:rPr>
          <w:lang w:val="en-GB"/>
        </w:rPr>
        <w:t>11.5</w:t>
      </w:r>
      <w:r w:rsidR="00792525">
        <w:rPr>
          <w:lang w:val="en-GB"/>
        </w:rPr>
        <w:t>%)</w:t>
      </w:r>
      <w:r w:rsidRPr="005E34B5">
        <w:rPr>
          <w:lang w:val="en-GB"/>
        </w:rPr>
        <w:t>. At 1 wt% halloysite nanoclay reinforcement, the</w:t>
      </w:r>
      <w:r w:rsidR="003759B5">
        <w:rPr>
          <w:lang w:val="en-GB"/>
        </w:rPr>
        <w:t xml:space="preserve"> minimum</w:t>
      </w:r>
      <w:r w:rsidR="007E0C5B">
        <w:rPr>
          <w:lang w:val="en-GB"/>
        </w:rPr>
        <w:t xml:space="preserve"> tensile</w:t>
      </w:r>
      <w:r w:rsidRPr="005E34B5">
        <w:rPr>
          <w:lang w:val="en-GB"/>
        </w:rPr>
        <w:t xml:space="preserve"> strain value was</w:t>
      </w:r>
      <w:r w:rsidR="003759B5">
        <w:rPr>
          <w:lang w:val="en-GB"/>
        </w:rPr>
        <w:t xml:space="preserve"> only</w:t>
      </w:r>
      <w:r w:rsidRPr="005E34B5">
        <w:rPr>
          <w:lang w:val="en-GB"/>
        </w:rPr>
        <w:t xml:space="preserve"> </w:t>
      </w:r>
      <w:r w:rsidR="00615180">
        <w:rPr>
          <w:lang w:val="en-GB"/>
        </w:rPr>
        <w:t>8</w:t>
      </w:r>
      <w:r w:rsidR="00B156ED">
        <w:rPr>
          <w:lang w:val="en-GB"/>
        </w:rPr>
        <w:t>.8</w:t>
      </w:r>
      <w:r w:rsidRPr="005E34B5">
        <w:rPr>
          <w:lang w:val="en-GB"/>
        </w:rPr>
        <w:t>%.</w:t>
      </w:r>
      <w:r w:rsidR="00A329FA">
        <w:rPr>
          <w:lang w:val="en-GB"/>
        </w:rPr>
        <w:t xml:space="preserve"> Methanol exposure increased the mobility</w:t>
      </w:r>
      <w:r w:rsidR="00587B9E">
        <w:rPr>
          <w:lang w:val="en-GB"/>
        </w:rPr>
        <w:t xml:space="preserve"> </w:t>
      </w:r>
      <w:r w:rsidR="00A329FA">
        <w:rPr>
          <w:lang w:val="en-GB"/>
        </w:rPr>
        <w:t>of the polymer chain resulting in</w:t>
      </w:r>
      <w:r w:rsidR="00C34986">
        <w:rPr>
          <w:lang w:val="en-GB"/>
        </w:rPr>
        <w:t xml:space="preserve"> an</w:t>
      </w:r>
      <w:r w:rsidR="00A329FA">
        <w:rPr>
          <w:lang w:val="en-GB"/>
        </w:rPr>
        <w:t xml:space="preserve"> increas</w:t>
      </w:r>
      <w:r w:rsidR="00C34986">
        <w:rPr>
          <w:lang w:val="en-GB"/>
        </w:rPr>
        <w:t>e</w:t>
      </w:r>
      <w:r w:rsidR="00A329FA">
        <w:rPr>
          <w:lang w:val="en-GB"/>
        </w:rPr>
        <w:t xml:space="preserve"> </w:t>
      </w:r>
      <w:r w:rsidR="00C34986">
        <w:rPr>
          <w:lang w:val="en-GB"/>
        </w:rPr>
        <w:t>in</w:t>
      </w:r>
      <w:r w:rsidR="00A329FA">
        <w:rPr>
          <w:lang w:val="en-GB"/>
        </w:rPr>
        <w:t xml:space="preserve"> </w:t>
      </w:r>
      <w:r w:rsidR="00C34986">
        <w:rPr>
          <w:lang w:val="en-GB"/>
        </w:rPr>
        <w:t>tensile strain of the nano</w:t>
      </w:r>
      <w:r w:rsidR="00A329FA">
        <w:rPr>
          <w:lang w:val="en-GB"/>
        </w:rPr>
        <w:t>composites.</w:t>
      </w:r>
      <w:r w:rsidR="00A329FA">
        <w:rPr>
          <w:lang w:val="en-GB"/>
        </w:rPr>
        <w:fldChar w:fldCharType="begin" w:fldLock="1"/>
      </w:r>
      <w:r w:rsidR="00F572DA">
        <w:rPr>
          <w:lang w:val="en-GB"/>
        </w:rPr>
        <w:instrText>ADDIN CSL_CITATION { "citationItems" : [ { "id" : "ITEM-1", "itemData" : { "DOI" : "10.1016/j.matdes.2012.05.060", "ISSN" : "02613069", "abstract" : "This study aimed to investigate the effect of water absorption on the mechanical properties of nano-filler reinforced epoxy nanocomposites as well as to study the influence of different types of nano-fillers such as nano-clay platelets, halloysite nanotubes (HNTs) and nano-silicon carbide (n-SiC) particles on the water absorption behaviour of epoxy based nanocomposites. Results indicated that the addition of nano-fillers into epoxy matrix was found to decrease both water uptake and diffusivity compared to unfilled epoxy. Flexural strength and modulus of epoxy based nanocomposites were found to decrease due to the water absorption. However, the addition of nano-fillers enhanced the flexural strength and modulus of nanocomposites compared to wet unfilled epoxy. Surprising, fracture toughness and impact strength of all types of nanocomposites were found to increase after exposing to water. The presence of nano-fillers increased both fracture toughness and impact strength of nanocomposites compared to wet neat epoxy.", "author" : [ { "dropping-particle" : "", "family" : "Alamri", "given" : "H.", "non-dropping-particle" : "", "parse-names" : false, "suffix" : "" }, { "dropping-particle" : "", "family" : "Low", "given" : "I.M.", "non-dropping-particle" : "", "parse-names" : false, "suffix" : "" } ], "container-title" : "Materials &amp; Design", "id" : "ITEM-1", "issued" : { "date-parts" : [ [ "2012" ] ] }, "note" : "Characterisation", "page" : "214-222", "publisher" : "Elsevier Ltd", "title" : "Effect of water absorption on the mechanical properties of nano-filler reinforced epoxy nanocomposites", "type" : "article-journal", "volume" : "42" }, "uris" : [ "http://www.mendeley.com/documents/?uuid=53788fc5-9709-4673-a3fe-84affdcbb67d" ] } ], "mendeley" : { "formattedCitation" : "&lt;sup&gt;65&lt;/sup&gt;", "plainTextFormattedCitation" : "65", "previouslyFormattedCitation" : "&lt;sup&gt;65&lt;/sup&gt;" }, "properties" : { "noteIndex" : 0 }, "schema" : "https://github.com/citation-style-language/schema/raw/master/csl-citation.json" }</w:instrText>
      </w:r>
      <w:r w:rsidR="00A329FA">
        <w:rPr>
          <w:lang w:val="en-GB"/>
        </w:rPr>
        <w:fldChar w:fldCharType="separate"/>
      </w:r>
      <w:r w:rsidR="003E5838" w:rsidRPr="003E5838">
        <w:rPr>
          <w:noProof/>
          <w:vertAlign w:val="superscript"/>
          <w:lang w:val="en-GB"/>
        </w:rPr>
        <w:t>65</w:t>
      </w:r>
      <w:r w:rsidR="00A329FA">
        <w:rPr>
          <w:lang w:val="en-GB"/>
        </w:rPr>
        <w:fldChar w:fldCharType="end"/>
      </w:r>
      <w:r w:rsidR="00C34986">
        <w:rPr>
          <w:lang w:val="en-GB"/>
        </w:rPr>
        <w:t xml:space="preserve"> </w:t>
      </w:r>
      <w:r w:rsidRPr="005E34B5">
        <w:rPr>
          <w:lang w:val="en-GB"/>
        </w:rPr>
        <w:t xml:space="preserve">The flexural strength values of monolithic polyester and nanocomposites are shown in </w:t>
      </w:r>
      <w:r w:rsidR="005B56AA">
        <w:rPr>
          <w:lang w:val="en-GB"/>
        </w:rPr>
        <w:t>Figure</w:t>
      </w:r>
      <w:r w:rsidRPr="005E34B5">
        <w:rPr>
          <w:lang w:val="en-GB"/>
        </w:rPr>
        <w:t xml:space="preserve"> </w:t>
      </w:r>
      <w:r w:rsidR="008835C9">
        <w:rPr>
          <w:lang w:val="en-GB"/>
        </w:rPr>
        <w:t>6</w:t>
      </w:r>
      <w:r w:rsidRPr="005E34B5">
        <w:rPr>
          <w:lang w:val="en-GB"/>
        </w:rPr>
        <w:t xml:space="preserve"> (</w:t>
      </w:r>
      <w:r w:rsidR="00866D85">
        <w:rPr>
          <w:lang w:val="en-GB"/>
        </w:rPr>
        <w:t>f</w:t>
      </w:r>
      <w:r w:rsidRPr="005E34B5">
        <w:rPr>
          <w:lang w:val="en-GB"/>
        </w:rPr>
        <w:t xml:space="preserve">). The minimum increase of flexural strength was observed for </w:t>
      </w:r>
      <w:r w:rsidR="00B729AE">
        <w:rPr>
          <w:lang w:val="en-GB"/>
        </w:rPr>
        <w:t>0.</w:t>
      </w:r>
      <w:r w:rsidRPr="005E34B5">
        <w:rPr>
          <w:lang w:val="en-GB"/>
        </w:rPr>
        <w:t>1 wt% reinforcement</w:t>
      </w:r>
      <w:r w:rsidR="00B729AE">
        <w:rPr>
          <w:lang w:val="en-GB"/>
        </w:rPr>
        <w:t xml:space="preserve"> with 7.7% increase</w:t>
      </w:r>
      <w:r w:rsidRPr="005E34B5">
        <w:rPr>
          <w:lang w:val="en-GB"/>
        </w:rPr>
        <w:t xml:space="preserve">. Significant improvement was observed in case of </w:t>
      </w:r>
      <w:r w:rsidR="00B729AE">
        <w:rPr>
          <w:lang w:val="en-GB"/>
        </w:rPr>
        <w:t>1</w:t>
      </w:r>
      <w:r w:rsidRPr="005E34B5">
        <w:rPr>
          <w:lang w:val="en-GB"/>
        </w:rPr>
        <w:t xml:space="preserve"> wt% halloysite nanoclay </w:t>
      </w:r>
      <w:r w:rsidR="00B729AE">
        <w:rPr>
          <w:lang w:val="en-GB"/>
        </w:rPr>
        <w:t>where the</w:t>
      </w:r>
      <w:r w:rsidRPr="005E34B5">
        <w:rPr>
          <w:lang w:val="en-GB"/>
        </w:rPr>
        <w:t xml:space="preserve"> flexural strength increased up to </w:t>
      </w:r>
      <w:r w:rsidR="00B729AE">
        <w:rPr>
          <w:lang w:val="en-GB"/>
        </w:rPr>
        <w:t>100</w:t>
      </w:r>
      <w:r w:rsidRPr="005E34B5">
        <w:rPr>
          <w:lang w:val="en-GB"/>
        </w:rPr>
        <w:t xml:space="preserve">%. </w:t>
      </w:r>
    </w:p>
    <w:p w:rsidR="000C2609" w:rsidRPr="00162D0F" w:rsidRDefault="005E34B5" w:rsidP="008B6E33">
      <w:pPr>
        <w:pStyle w:val="TEXT"/>
        <w:spacing w:line="480" w:lineRule="auto"/>
        <w:ind w:firstLine="720"/>
        <w:jc w:val="both"/>
        <w:rPr>
          <w:lang w:val="en-GB"/>
        </w:rPr>
      </w:pPr>
      <w:r w:rsidRPr="005E34B5">
        <w:rPr>
          <w:lang w:val="en-GB"/>
        </w:rPr>
        <w:t xml:space="preserve">After </w:t>
      </w:r>
      <w:r w:rsidR="001E24F5">
        <w:rPr>
          <w:lang w:val="en-GB"/>
        </w:rPr>
        <w:t>diluted methanol</w:t>
      </w:r>
      <w:r w:rsidRPr="005E34B5">
        <w:rPr>
          <w:lang w:val="en-GB"/>
        </w:rPr>
        <w:t xml:space="preserve"> exposure, the flexural s</w:t>
      </w:r>
      <w:r w:rsidR="00B729AE">
        <w:rPr>
          <w:lang w:val="en-GB"/>
        </w:rPr>
        <w:t>trength slightly decreased</w:t>
      </w:r>
      <w:r w:rsidRPr="005E34B5">
        <w:rPr>
          <w:lang w:val="en-GB"/>
        </w:rPr>
        <w:t>. Monolithic polyester recorded the lowest flexural strength of 2</w:t>
      </w:r>
      <w:r w:rsidR="00B729AE">
        <w:rPr>
          <w:lang w:val="en-GB"/>
        </w:rPr>
        <w:t>0</w:t>
      </w:r>
      <w:r w:rsidRPr="005E34B5">
        <w:rPr>
          <w:lang w:val="en-GB"/>
        </w:rPr>
        <w:t xml:space="preserve"> MPa while the highest flexural strength value was </w:t>
      </w:r>
      <w:r w:rsidR="00B729AE">
        <w:rPr>
          <w:lang w:val="en-GB"/>
        </w:rPr>
        <w:t>41.3</w:t>
      </w:r>
      <w:r w:rsidRPr="005E34B5">
        <w:rPr>
          <w:lang w:val="en-GB"/>
        </w:rPr>
        <w:t xml:space="preserve"> MPa at </w:t>
      </w:r>
      <w:r w:rsidR="00B729AE">
        <w:rPr>
          <w:lang w:val="en-GB"/>
        </w:rPr>
        <w:t>1</w:t>
      </w:r>
      <w:r w:rsidRPr="005E34B5">
        <w:rPr>
          <w:lang w:val="en-GB"/>
        </w:rPr>
        <w:t xml:space="preserve"> wt% halloysite nanoclay. The halloysite nanoclay was able to improve flexural strength</w:t>
      </w:r>
      <w:r w:rsidR="00FA5BCA">
        <w:rPr>
          <w:lang w:val="en-GB"/>
        </w:rPr>
        <w:t xml:space="preserve"> from 19.4 MPa</w:t>
      </w:r>
      <w:r w:rsidRPr="005E34B5">
        <w:rPr>
          <w:lang w:val="en-GB"/>
        </w:rPr>
        <w:t xml:space="preserve"> to </w:t>
      </w:r>
      <w:r w:rsidR="00FA5BCA">
        <w:rPr>
          <w:lang w:val="en-GB"/>
        </w:rPr>
        <w:t>41.</w:t>
      </w:r>
      <w:r w:rsidR="00E82D68">
        <w:rPr>
          <w:lang w:val="en-GB"/>
        </w:rPr>
        <w:t>3</w:t>
      </w:r>
      <w:r w:rsidR="00FA5BCA">
        <w:rPr>
          <w:lang w:val="en-GB"/>
        </w:rPr>
        <w:t xml:space="preserve"> MPa (</w:t>
      </w:r>
      <w:r w:rsidR="006D2244">
        <w:rPr>
          <w:lang w:val="en-GB"/>
        </w:rPr>
        <w:t>113</w:t>
      </w:r>
      <w:r w:rsidRPr="005E34B5">
        <w:rPr>
          <w:lang w:val="en-GB"/>
        </w:rPr>
        <w:t>%</w:t>
      </w:r>
      <w:r w:rsidR="00FA5BCA">
        <w:rPr>
          <w:lang w:val="en-GB"/>
        </w:rPr>
        <w:t xml:space="preserve"> increase)</w:t>
      </w:r>
      <w:r w:rsidRPr="005E34B5">
        <w:rPr>
          <w:lang w:val="en-GB"/>
        </w:rPr>
        <w:t xml:space="preserve"> in </w:t>
      </w:r>
      <w:r w:rsidR="00B729AE">
        <w:rPr>
          <w:lang w:val="en-GB"/>
        </w:rPr>
        <w:lastRenderedPageBreak/>
        <w:t>diluted methanol</w:t>
      </w:r>
      <w:r w:rsidRPr="005E34B5">
        <w:rPr>
          <w:lang w:val="en-GB"/>
        </w:rPr>
        <w:t>.</w:t>
      </w:r>
      <w:r w:rsidR="00E16981">
        <w:rPr>
          <w:lang w:val="en-GB"/>
        </w:rPr>
        <w:t xml:space="preserve"> </w:t>
      </w:r>
      <w:r w:rsidR="00484A36">
        <w:rPr>
          <w:lang w:val="en-GB"/>
        </w:rPr>
        <w:t xml:space="preserve">It is </w:t>
      </w:r>
      <w:r w:rsidR="00042CCB">
        <w:rPr>
          <w:lang w:val="en-GB"/>
        </w:rPr>
        <w:t>observed</w:t>
      </w:r>
      <w:r w:rsidR="00484A36">
        <w:rPr>
          <w:lang w:val="en-GB"/>
        </w:rPr>
        <w:t xml:space="preserve"> that the mechanical behaviour of polyester and its composites differs considerably compared to dry state. After diluted methanol exposure, the hardness, strength and modulus dropped significantly. </w:t>
      </w:r>
      <w:r w:rsidR="00484A36" w:rsidRPr="00162D0F">
        <w:rPr>
          <w:lang w:val="en-GB"/>
        </w:rPr>
        <w:t xml:space="preserve">The degradation of mechanical properties can be associated with the diluted methanol </w:t>
      </w:r>
      <w:r w:rsidR="009453D1" w:rsidRPr="00162D0F">
        <w:rPr>
          <w:lang w:val="en-GB"/>
        </w:rPr>
        <w:t>absorption</w:t>
      </w:r>
      <w:r w:rsidR="009453D1">
        <w:rPr>
          <w:lang w:val="en-GB"/>
        </w:rPr>
        <w:t>;</w:t>
      </w:r>
      <w:r w:rsidR="00484A36" w:rsidRPr="00162D0F">
        <w:rPr>
          <w:lang w:val="en-GB"/>
        </w:rPr>
        <w:t xml:space="preserve"> however</w:t>
      </w:r>
      <w:r w:rsidR="009453D1">
        <w:rPr>
          <w:lang w:val="en-GB"/>
        </w:rPr>
        <w:t>,</w:t>
      </w:r>
      <w:r w:rsidR="00484A36" w:rsidRPr="00162D0F">
        <w:rPr>
          <w:lang w:val="en-GB"/>
        </w:rPr>
        <w:t xml:space="preserve"> the addition of filler </w:t>
      </w:r>
      <w:r w:rsidR="00916798" w:rsidRPr="00162D0F">
        <w:rPr>
          <w:lang w:val="en-GB"/>
        </w:rPr>
        <w:t>fairly</w:t>
      </w:r>
      <w:r w:rsidR="00484A36" w:rsidRPr="00162D0F">
        <w:rPr>
          <w:lang w:val="en-GB"/>
        </w:rPr>
        <w:t xml:space="preserve"> reduced the effect of degradation.</w:t>
      </w:r>
      <w:r w:rsidR="00242D1F" w:rsidRPr="00162D0F">
        <w:rPr>
          <w:lang w:val="en-GB"/>
        </w:rPr>
        <w:t xml:space="preserve"> </w:t>
      </w:r>
    </w:p>
    <w:p w:rsidR="00C07856" w:rsidRDefault="004D611C" w:rsidP="008B6E33">
      <w:pPr>
        <w:pStyle w:val="TEXT"/>
        <w:spacing w:line="480" w:lineRule="auto"/>
        <w:ind w:firstLine="720"/>
        <w:jc w:val="both"/>
        <w:rPr>
          <w:lang w:val="en-GB"/>
        </w:rPr>
      </w:pPr>
      <w:r>
        <w:rPr>
          <w:lang w:val="en-GB"/>
        </w:rPr>
        <w:t>The critical stress intensity factor (</w:t>
      </w:r>
      <w:r w:rsidRPr="00331D7E">
        <w:rPr>
          <w:i/>
          <w:lang w:val="en-GB"/>
        </w:rPr>
        <w:t>K</w:t>
      </w:r>
      <w:r w:rsidRPr="004D611C">
        <w:rPr>
          <w:vertAlign w:val="subscript"/>
          <w:lang w:val="en-GB"/>
        </w:rPr>
        <w:t>1C</w:t>
      </w:r>
      <w:r>
        <w:rPr>
          <w:lang w:val="en-GB"/>
        </w:rPr>
        <w:t>) as a function of halloysite nanoclay loading is shown in Figure</w:t>
      </w:r>
      <w:r w:rsidR="00A92F8D">
        <w:rPr>
          <w:lang w:val="en-GB"/>
        </w:rPr>
        <w:t xml:space="preserve"> </w:t>
      </w:r>
      <w:r w:rsidR="008835C9">
        <w:rPr>
          <w:lang w:val="en-GB"/>
        </w:rPr>
        <w:t xml:space="preserve">6 </w:t>
      </w:r>
      <w:r>
        <w:rPr>
          <w:lang w:val="en-GB"/>
        </w:rPr>
        <w:t>(</w:t>
      </w:r>
      <w:r w:rsidR="00DA7AEC">
        <w:rPr>
          <w:lang w:val="en-GB"/>
        </w:rPr>
        <w:t>g</w:t>
      </w:r>
      <w:r>
        <w:rPr>
          <w:lang w:val="en-GB"/>
        </w:rPr>
        <w:t xml:space="preserve">). In this figure, </w:t>
      </w:r>
      <w:r w:rsidRPr="00E16981">
        <w:rPr>
          <w:i/>
          <w:lang w:val="en-GB"/>
        </w:rPr>
        <w:t>K</w:t>
      </w:r>
      <w:r w:rsidRPr="004D611C">
        <w:rPr>
          <w:vertAlign w:val="subscript"/>
          <w:lang w:val="en-GB"/>
        </w:rPr>
        <w:t>1C</w:t>
      </w:r>
      <w:r>
        <w:rPr>
          <w:vertAlign w:val="subscript"/>
          <w:lang w:val="en-GB"/>
        </w:rPr>
        <w:t xml:space="preserve"> </w:t>
      </w:r>
      <w:r>
        <w:rPr>
          <w:lang w:val="en-GB"/>
        </w:rPr>
        <w:t>linearly increase</w:t>
      </w:r>
      <w:r w:rsidR="009B52A4">
        <w:rPr>
          <w:lang w:val="en-GB"/>
        </w:rPr>
        <w:t>d</w:t>
      </w:r>
      <w:r>
        <w:rPr>
          <w:lang w:val="en-GB"/>
        </w:rPr>
        <w:t xml:space="preserve"> with increasing filler con</w:t>
      </w:r>
      <w:r w:rsidR="00A92F8D">
        <w:rPr>
          <w:lang w:val="en-GB"/>
        </w:rPr>
        <w:t>tent</w:t>
      </w:r>
      <w:r w:rsidR="00FA63E1">
        <w:rPr>
          <w:lang w:val="en-GB"/>
        </w:rPr>
        <w:t xml:space="preserve"> up to 1.0 wt% reinforcement</w:t>
      </w:r>
      <w:r w:rsidR="00A92F8D">
        <w:rPr>
          <w:lang w:val="en-GB"/>
        </w:rPr>
        <w:t xml:space="preserve">. The maximum increase in </w:t>
      </w:r>
      <w:r w:rsidR="00A92F8D" w:rsidRPr="005C3A41">
        <w:rPr>
          <w:i/>
          <w:lang w:val="en-GB"/>
        </w:rPr>
        <w:t>K</w:t>
      </w:r>
      <w:r w:rsidR="00A92F8D" w:rsidRPr="00A92F8D">
        <w:rPr>
          <w:vertAlign w:val="subscript"/>
          <w:lang w:val="en-GB"/>
        </w:rPr>
        <w:t>1C</w:t>
      </w:r>
      <w:r w:rsidR="00A92F8D">
        <w:rPr>
          <w:lang w:val="en-GB"/>
        </w:rPr>
        <w:t xml:space="preserve"> was from 0.18 MPa.m</w:t>
      </w:r>
      <w:r w:rsidR="00A92F8D" w:rsidRPr="00A92F8D">
        <w:rPr>
          <w:vertAlign w:val="superscript"/>
          <w:lang w:val="en-GB"/>
        </w:rPr>
        <w:t xml:space="preserve">1/2 </w:t>
      </w:r>
      <w:r w:rsidR="00A92F8D">
        <w:rPr>
          <w:lang w:val="en-GB"/>
        </w:rPr>
        <w:t>to 0.24 MPa.m</w:t>
      </w:r>
      <w:r w:rsidR="00A92F8D" w:rsidRPr="00A92F8D">
        <w:rPr>
          <w:vertAlign w:val="superscript"/>
          <w:lang w:val="en-GB"/>
        </w:rPr>
        <w:t>1/2</w:t>
      </w:r>
      <w:r w:rsidR="00A92F8D">
        <w:rPr>
          <w:lang w:val="en-GB"/>
        </w:rPr>
        <w:t xml:space="preserve"> in case of 1 wt% of halloysite nanoclay reinforcement.</w:t>
      </w:r>
      <w:r w:rsidR="00156900">
        <w:rPr>
          <w:lang w:val="en-GB"/>
        </w:rPr>
        <w:t xml:space="preserve"> After methanol exposure, the </w:t>
      </w:r>
      <w:r w:rsidR="00156900" w:rsidRPr="006D095A">
        <w:rPr>
          <w:i/>
          <w:lang w:val="en-GB"/>
        </w:rPr>
        <w:t>K</w:t>
      </w:r>
      <w:r w:rsidR="00156900" w:rsidRPr="00156900">
        <w:rPr>
          <w:vertAlign w:val="subscript"/>
          <w:lang w:val="en-GB"/>
        </w:rPr>
        <w:t>1C</w:t>
      </w:r>
      <w:r w:rsidR="00156900">
        <w:rPr>
          <w:vertAlign w:val="subscript"/>
          <w:lang w:val="en-GB"/>
        </w:rPr>
        <w:t xml:space="preserve"> </w:t>
      </w:r>
      <w:r w:rsidR="00156900">
        <w:rPr>
          <w:lang w:val="en-GB"/>
        </w:rPr>
        <w:t>values were found to</w:t>
      </w:r>
      <w:r w:rsidR="008E33BD">
        <w:rPr>
          <w:lang w:val="en-GB"/>
        </w:rPr>
        <w:t xml:space="preserve"> increase</w:t>
      </w:r>
      <w:r w:rsidR="00C733DB">
        <w:rPr>
          <w:lang w:val="en-GB"/>
        </w:rPr>
        <w:t xml:space="preserve"> due to the plasticizing effect caused by diluted methanol absorption.</w:t>
      </w:r>
      <w:r w:rsidR="001C32FA">
        <w:rPr>
          <w:lang w:val="en-GB"/>
        </w:rPr>
        <w:t xml:space="preserve"> </w:t>
      </w:r>
      <w:r w:rsidR="00AB33D8" w:rsidRPr="00162D0F">
        <w:rPr>
          <w:lang w:val="en-GB"/>
        </w:rPr>
        <w:t>The plasticization on the resin matrix by diluted methanol appears to lower the yield stress and increase the size of plastic zone, thereby causing the observed increase</w:t>
      </w:r>
      <w:r w:rsidR="004D2641">
        <w:rPr>
          <w:lang w:val="en-GB"/>
        </w:rPr>
        <w:t xml:space="preserve"> in</w:t>
      </w:r>
      <w:r w:rsidR="00AB33D8" w:rsidRPr="00162D0F">
        <w:rPr>
          <w:lang w:val="en-GB"/>
        </w:rPr>
        <w:t xml:space="preserve"> </w:t>
      </w:r>
      <w:r w:rsidR="00AB33D8" w:rsidRPr="00162D0F">
        <w:rPr>
          <w:i/>
          <w:lang w:val="en-GB"/>
        </w:rPr>
        <w:t>K</w:t>
      </w:r>
      <w:r w:rsidR="00AB33D8" w:rsidRPr="00162D0F">
        <w:rPr>
          <w:vertAlign w:val="subscript"/>
          <w:lang w:val="en-GB"/>
        </w:rPr>
        <w:t xml:space="preserve">1C </w:t>
      </w:r>
      <w:r w:rsidR="00AB33D8" w:rsidRPr="00162D0F">
        <w:rPr>
          <w:lang w:val="en-GB"/>
        </w:rPr>
        <w:t>after diluted methanol exposure.</w:t>
      </w:r>
      <w:r w:rsidR="00AB33D8">
        <w:rPr>
          <w:lang w:val="en-GB"/>
        </w:rPr>
        <w:fldChar w:fldCharType="begin" w:fldLock="1"/>
      </w:r>
      <w:r w:rsidR="00F572DA">
        <w:rPr>
          <w:lang w:val="en-GB"/>
        </w:rPr>
        <w:instrText>ADDIN CSL_CITATION { "citationItems" : [ { "id" : "ITEM-1", "itemData" : { "DOI" : "10.1016/0109-5641(95)80019-0", "ISBN" : "0109-5641 (Print)\\r0109-5641 (Linking)", "ISSN" : "01095641", "PMID" : "8600014", "abstract" : "Objectives. The purpose of this study was to assess the effects of aging experimental dimethacrylate resin composites in water at 37??C for periods up to 6 wk by measuring the variations in fracture toughness (Kc), elastic modulus (E), fracture energy (Gc), and water sorption. Methods. Six experimental resins were formulated from dimethacrylate resins, and were filled to 86 wt% (ca. 70 vol%) with treated inorganic filler to form six experimental composites. The fracture toughness was determined using a double torsion technique, the elastic modulus was measured in flexure, and the fracture energy was calculated from the fracture toughness and elastic modulus. Results. As a result of aging in water, Kc and the Gc increased, and the elastic modulus decreased, but all values approached a plateau near 6 wk. Water sorption also occurred during this period, mainly during the first 2 wk. Significance. Variations in the mechanical properties are interpreted as being due to plasticization of the resin matrix by water, which appears to lower the yield stress and increase in the size of the plastic zone ahead of the crack, thereby causing the observed increase in Gc and Kc. After approximately 6 wk, no further changes in properties occurred. ?? 1995.", "author" : [ { "dropping-particle" : "", "family" : "Indrani", "given" : "Decky J.", "non-dropping-particle" : "", "parse-names" : false, "suffix" : "" }, { "dropping-particle" : "", "family" : "Cook", "given" : "Wayne D.", "non-dropping-particle" : "", "parse-names" : false, "suffix" : "" }, { "dropping-particle" : "", "family" : "Televantos", "given" : "Frank", "non-dropping-particle" : "", "parse-names" : false, "suffix" : "" }, { "dropping-particle" : "", "family" : "Tyas", "given" : "Martin J.", "non-dropping-particle" : "", "parse-names" : false, "suffix" : "" }, { "dropping-particle" : "", "family" : "Harcourt", "given" : "John K.", "non-dropping-particle" : "", "parse-names" : false, "suffix" : "" } ], "container-title" : "Dental Materials", "id" : "ITEM-1", "issue" : "3", "issued" : { "date-parts" : [ [ "1995" ] ] }, "page" : "201-207", "title" : "Fracture toughness of water-aged resin composite restorative materials", "type" : "article-journal", "volume" : "11" }, "uris" : [ "http://www.mendeley.com/documents/?uuid=6c124bdf-086f-412c-892c-c0887d2ab007" ] } ], "mendeley" : { "formattedCitation" : "&lt;sup&gt;66&lt;/sup&gt;", "plainTextFormattedCitation" : "66", "previouslyFormattedCitation" : "&lt;sup&gt;66&lt;/sup&gt;" }, "properties" : { "noteIndex" : 0 }, "schema" : "https://github.com/citation-style-language/schema/raw/master/csl-citation.json" }</w:instrText>
      </w:r>
      <w:r w:rsidR="00AB33D8">
        <w:rPr>
          <w:lang w:val="en-GB"/>
        </w:rPr>
        <w:fldChar w:fldCharType="separate"/>
      </w:r>
      <w:r w:rsidR="003E5838" w:rsidRPr="003E5838">
        <w:rPr>
          <w:noProof/>
          <w:vertAlign w:val="superscript"/>
          <w:lang w:val="en-GB"/>
        </w:rPr>
        <w:t>66</w:t>
      </w:r>
      <w:r w:rsidR="00AB33D8">
        <w:rPr>
          <w:lang w:val="en-GB"/>
        </w:rPr>
        <w:fldChar w:fldCharType="end"/>
      </w:r>
      <w:r w:rsidR="00E16981">
        <w:rPr>
          <w:lang w:val="en-GB"/>
        </w:rPr>
        <w:t xml:space="preserve"> </w:t>
      </w:r>
      <w:r w:rsidR="00C07856">
        <w:rPr>
          <w:lang w:val="en-GB"/>
        </w:rPr>
        <w:t>An increase in fracture toughness after liquid exposure also observed by Buehler et al.</w:t>
      </w:r>
      <w:r w:rsidR="00C07856">
        <w:rPr>
          <w:lang w:val="en-GB"/>
        </w:rPr>
        <w:fldChar w:fldCharType="begin" w:fldLock="1"/>
      </w:r>
      <w:r w:rsidR="00F572DA">
        <w:rPr>
          <w:lang w:val="en-GB"/>
        </w:rPr>
        <w:instrText>ADDIN CSL_CITATION { "citationItems" : [ { "id" : "ITEM-1", "itemData" : { "DOI" : "10.1016/S1359-835X(00)00036-1", "ISBN" : "1359-835X", "ISSN" : "1359835X", "abstract" : "The effect of fibrous reinforcement and solvent content on moisture uptake in composite laminate was investigated. Two materials using identical epoxy resin systems but different reinforcements - glass vs. carbon fibers - and of different solvent content - low vs. normal - were examined. Samples were characterized in terms of water absorption and desorption. Mechanical and thermal properties including flexural modulus, flexural strength, and glass transition temperature were measured. Results clearly show the contribution of the fiber reinforcement as well as solvent content on the water absorption rate and mechanical property changes.", "author" : [ { "dropping-particle" : "", "family" : "Buehler", "given" : "F. U.", "non-dropping-particle" : "", "parse-names" : false, "suffix" : "" }, { "dropping-particle" : "", "family" : "Seferis", "given" : "J. C.", "non-dropping-particle" : "", "parse-names" : false, "suffix" : "" } ], "container-title" : "Composites Part A: Applied Science and Manufacturing", "id" : "ITEM-1", "issue" : "7", "issued" : { "date-parts" : [ [ "2000" ] ] }, "page" : "741-748", "title" : "Effect of reinforcement and solvent content on moisture absorption in epoxy composite materials", "type" : "article-journal", "volume" : "31" }, "uris" : [ "http://www.mendeley.com/documents/?uuid=89628557-5c72-411f-afe4-900c59ca0d7a" ] } ], "mendeley" : { "formattedCitation" : "&lt;sup&gt;67&lt;/sup&gt;", "plainTextFormattedCitation" : "67", "previouslyFormattedCitation" : "&lt;sup&gt;67&lt;/sup&gt;" }, "properties" : { "noteIndex" : 0 }, "schema" : "https://github.com/citation-style-language/schema/raw/master/csl-citation.json" }</w:instrText>
      </w:r>
      <w:r w:rsidR="00C07856">
        <w:rPr>
          <w:lang w:val="en-GB"/>
        </w:rPr>
        <w:fldChar w:fldCharType="separate"/>
      </w:r>
      <w:r w:rsidR="003E5838" w:rsidRPr="003E5838">
        <w:rPr>
          <w:noProof/>
          <w:vertAlign w:val="superscript"/>
          <w:lang w:val="en-GB"/>
        </w:rPr>
        <w:t>67</w:t>
      </w:r>
      <w:r w:rsidR="00C07856">
        <w:rPr>
          <w:lang w:val="en-GB"/>
        </w:rPr>
        <w:fldChar w:fldCharType="end"/>
      </w:r>
      <w:r w:rsidR="00C07856">
        <w:rPr>
          <w:lang w:val="en-GB"/>
        </w:rPr>
        <w:t xml:space="preserve"> and Alamri</w:t>
      </w:r>
      <w:r w:rsidR="00C07856">
        <w:rPr>
          <w:lang w:val="en-GB"/>
        </w:rPr>
        <w:fldChar w:fldCharType="begin" w:fldLock="1"/>
      </w:r>
      <w:r w:rsidR="00942445">
        <w:rPr>
          <w:lang w:val="en-GB"/>
        </w:rPr>
        <w:instrText>ADDIN CSL_CITATION { "citationItems" : [ { "id" : "ITEM-1", "itemData" : { "author" : [ { "dropping-particle" : "", "family" : "Alamri", "given" : "Hatem", "non-dropping-particle" : "", "parse-names" : false, "suffix" : "" }, { "dropping-particle" : "", "family" : "Low", "given" : "It Meng", "non-dropping-particle" : "", "parse-names" : false, "suffix" : "" } ], "container-title" : "Polymer Composites", "id" : "ITEM-1", "issue" : "4", "issued" : { "date-parts" : [ [ "2012" ] ] }, "page" : "589-600", "publisher" : "Wiley Online Library", "title" : "Microstructural, mechanical, and thermal characteristics of recycled cellulose fiber-halloysite-epoxy hybrid nanocomposites", "type" : "article-journal", "volume" : "33" }, "uris" : [ "http://www.mendeley.com/documents/?uuid=e4a60536-fc41-4dfd-8974-574077b4773c" ] } ], "mendeley" : { "formattedCitation" : "&lt;sup&gt;9&lt;/sup&gt;", "plainTextFormattedCitation" : "9", "previouslyFormattedCitation" : "&lt;sup&gt;9&lt;/sup&gt;" }, "properties" : { "noteIndex" : 0 }, "schema" : "https://github.com/citation-style-language/schema/raw/master/csl-citation.json" }</w:instrText>
      </w:r>
      <w:r w:rsidR="00C07856">
        <w:rPr>
          <w:lang w:val="en-GB"/>
        </w:rPr>
        <w:fldChar w:fldCharType="separate"/>
      </w:r>
      <w:r w:rsidR="00D9312F" w:rsidRPr="00D9312F">
        <w:rPr>
          <w:noProof/>
          <w:vertAlign w:val="superscript"/>
          <w:lang w:val="en-GB"/>
        </w:rPr>
        <w:t>9</w:t>
      </w:r>
      <w:r w:rsidR="00C07856">
        <w:rPr>
          <w:lang w:val="en-GB"/>
        </w:rPr>
        <w:fldChar w:fldCharType="end"/>
      </w:r>
      <w:r w:rsidR="00C07856">
        <w:rPr>
          <w:lang w:val="en-GB"/>
        </w:rPr>
        <w:t xml:space="preserve"> for epoxy based polymers.</w:t>
      </w:r>
    </w:p>
    <w:p w:rsidR="000C2609" w:rsidRDefault="00E16981" w:rsidP="008B6E33">
      <w:pPr>
        <w:pStyle w:val="TEXT"/>
        <w:spacing w:line="480" w:lineRule="auto"/>
        <w:ind w:firstLine="720"/>
        <w:jc w:val="both"/>
        <w:rPr>
          <w:lang w:val="en-GB"/>
        </w:rPr>
      </w:pPr>
      <w:r>
        <w:rPr>
          <w:lang w:val="en-GB"/>
        </w:rPr>
        <w:t xml:space="preserve">The plasticization effect was reduced with the incorporation of halloysite nanoclay. </w:t>
      </w:r>
      <w:r w:rsidR="00E677F0">
        <w:rPr>
          <w:lang w:val="en-GB"/>
        </w:rPr>
        <w:t xml:space="preserve">The maximum </w:t>
      </w:r>
      <w:r w:rsidR="00E677F0" w:rsidRPr="00E753CE">
        <w:rPr>
          <w:i/>
          <w:lang w:val="en-GB"/>
        </w:rPr>
        <w:t>K</w:t>
      </w:r>
      <w:r w:rsidR="00E677F0" w:rsidRPr="00E677F0">
        <w:rPr>
          <w:vertAlign w:val="subscript"/>
          <w:lang w:val="en-GB"/>
        </w:rPr>
        <w:t>1C</w:t>
      </w:r>
      <w:r w:rsidR="00E677F0">
        <w:rPr>
          <w:lang w:val="en-GB"/>
        </w:rPr>
        <w:t xml:space="preserve"> after methanol exposure was observed in case of monolithic polyester </w:t>
      </w:r>
      <w:r w:rsidR="00E677F0">
        <w:rPr>
          <w:lang w:val="en-GB"/>
        </w:rPr>
        <w:lastRenderedPageBreak/>
        <w:t>with an average of 0.56 MPa.m</w:t>
      </w:r>
      <w:r w:rsidR="00E677F0" w:rsidRPr="00E677F0">
        <w:rPr>
          <w:vertAlign w:val="superscript"/>
          <w:lang w:val="en-GB"/>
        </w:rPr>
        <w:t>1/2</w:t>
      </w:r>
      <w:r w:rsidR="00E677F0">
        <w:rPr>
          <w:lang w:val="en-GB"/>
        </w:rPr>
        <w:t>.</w:t>
      </w:r>
      <w:r w:rsidR="00670457">
        <w:rPr>
          <w:lang w:val="en-GB"/>
        </w:rPr>
        <w:t xml:space="preserve"> </w:t>
      </w:r>
      <w:r w:rsidR="009B121E">
        <w:rPr>
          <w:lang w:val="en-GB"/>
        </w:rPr>
        <w:t>It was also noted that only 0.28 MPa.m</w:t>
      </w:r>
      <w:r w:rsidR="009B121E" w:rsidRPr="009B121E">
        <w:rPr>
          <w:vertAlign w:val="superscript"/>
          <w:lang w:val="en-GB"/>
        </w:rPr>
        <w:t>1/2</w:t>
      </w:r>
      <w:r w:rsidR="009B121E">
        <w:rPr>
          <w:lang w:val="en-GB"/>
        </w:rPr>
        <w:t xml:space="preserve"> fracture toughness was recorded in case of 1 wt% reinforcement.</w:t>
      </w:r>
      <w:r w:rsidR="00B729AE">
        <w:rPr>
          <w:lang w:val="en-GB"/>
        </w:rPr>
        <w:t xml:space="preserve"> </w:t>
      </w:r>
    </w:p>
    <w:p w:rsidR="00324F9B" w:rsidRDefault="00C154B4" w:rsidP="00D74523">
      <w:pPr>
        <w:pStyle w:val="TEXT"/>
        <w:spacing w:line="480" w:lineRule="auto"/>
        <w:ind w:firstLine="720"/>
        <w:jc w:val="both"/>
        <w:rPr>
          <w:lang w:val="en-SG"/>
        </w:rPr>
      </w:pPr>
      <w:r>
        <w:rPr>
          <w:lang w:val="en-GB"/>
        </w:rPr>
        <w:t>T</w:t>
      </w:r>
      <w:r w:rsidR="009B121E">
        <w:rPr>
          <w:lang w:val="en-GB"/>
        </w:rPr>
        <w:t>he</w:t>
      </w:r>
      <w:r w:rsidR="005E34B5" w:rsidRPr="005E34B5">
        <w:rPr>
          <w:lang w:val="en-GB"/>
        </w:rPr>
        <w:t xml:space="preserve"> </w:t>
      </w:r>
      <w:r w:rsidR="009B121E">
        <w:rPr>
          <w:lang w:val="en-GB"/>
        </w:rPr>
        <w:t>incorporation</w:t>
      </w:r>
      <w:r w:rsidR="005E34B5" w:rsidRPr="005E34B5">
        <w:rPr>
          <w:lang w:val="en-GB"/>
        </w:rPr>
        <w:t xml:space="preserve"> of halloysite nanoclay significantly improved the Charpy impact</w:t>
      </w:r>
      <w:r w:rsidR="000C41A8">
        <w:rPr>
          <w:lang w:val="en-GB"/>
        </w:rPr>
        <w:t xml:space="preserve"> </w:t>
      </w:r>
      <w:r w:rsidR="000C41A8" w:rsidRPr="005E34B5">
        <w:rPr>
          <w:lang w:val="en-GB"/>
        </w:rPr>
        <w:t>toughness of all produced nanocomposites</w:t>
      </w:r>
      <w:r>
        <w:rPr>
          <w:lang w:val="en-GB"/>
        </w:rPr>
        <w:t xml:space="preserve"> as shown in Figure</w:t>
      </w:r>
      <w:r w:rsidRPr="005E34B5">
        <w:rPr>
          <w:lang w:val="en-GB"/>
        </w:rPr>
        <w:t xml:space="preserve"> </w:t>
      </w:r>
      <w:r>
        <w:rPr>
          <w:lang w:val="en-GB"/>
        </w:rPr>
        <w:t>6</w:t>
      </w:r>
      <w:r w:rsidRPr="005E34B5">
        <w:rPr>
          <w:lang w:val="en-GB"/>
        </w:rPr>
        <w:t xml:space="preserve"> (</w:t>
      </w:r>
      <w:r>
        <w:rPr>
          <w:lang w:val="en-GB"/>
        </w:rPr>
        <w:t>h</w:t>
      </w:r>
      <w:r w:rsidRPr="005E34B5">
        <w:rPr>
          <w:lang w:val="en-GB"/>
        </w:rPr>
        <w:t>)</w:t>
      </w:r>
      <w:r w:rsidR="000C41A8" w:rsidRPr="005E34B5">
        <w:rPr>
          <w:lang w:val="en-GB"/>
        </w:rPr>
        <w:t>.</w:t>
      </w:r>
      <w:r w:rsidR="00324F9B">
        <w:rPr>
          <w:lang w:val="en-GB"/>
        </w:rPr>
        <w:t xml:space="preserve"> </w:t>
      </w:r>
      <w:r w:rsidR="00324F9B" w:rsidRPr="005E34B5">
        <w:rPr>
          <w:lang w:val="en-GB"/>
        </w:rPr>
        <w:t>In dry condition, monolithic polyester recorded the lowest impact toughness of 0.23 kJ/m</w:t>
      </w:r>
      <w:r w:rsidR="00324F9B" w:rsidRPr="005E34B5">
        <w:rPr>
          <w:vertAlign w:val="superscript"/>
          <w:lang w:val="en-GB"/>
        </w:rPr>
        <w:t>2</w:t>
      </w:r>
      <w:r w:rsidR="00324F9B" w:rsidRPr="005E34B5">
        <w:rPr>
          <w:lang w:val="en-GB"/>
        </w:rPr>
        <w:t xml:space="preserve">. In case of 0.1 wt% halloysite nanoclay, the </w:t>
      </w:r>
      <w:r w:rsidR="002065F2">
        <w:rPr>
          <w:lang w:val="en-GB"/>
        </w:rPr>
        <w:t>impact toughness</w:t>
      </w:r>
      <w:r w:rsidR="00324F9B" w:rsidRPr="005E34B5">
        <w:rPr>
          <w:lang w:val="en-GB"/>
        </w:rPr>
        <w:t xml:space="preserve"> was slightly increased to 0.27 kJ/m</w:t>
      </w:r>
      <w:r w:rsidR="00324F9B" w:rsidRPr="005E34B5">
        <w:rPr>
          <w:vertAlign w:val="superscript"/>
          <w:lang w:val="en-GB"/>
        </w:rPr>
        <w:t>2</w:t>
      </w:r>
      <w:r w:rsidR="00324F9B" w:rsidRPr="005E34B5">
        <w:rPr>
          <w:lang w:val="en-GB"/>
        </w:rPr>
        <w:t xml:space="preserve">. </w:t>
      </w:r>
      <w:r w:rsidR="00252B2F">
        <w:rPr>
          <w:lang w:val="en-GB"/>
        </w:rPr>
        <w:t xml:space="preserve"> The impact toughness values a</w:t>
      </w:r>
      <w:r w:rsidR="00324F9B" w:rsidRPr="005E34B5">
        <w:rPr>
          <w:lang w:val="en-GB"/>
        </w:rPr>
        <w:t>t 0.3 wt%</w:t>
      </w:r>
      <w:r w:rsidR="00252B2F">
        <w:rPr>
          <w:lang w:val="en-GB"/>
        </w:rPr>
        <w:t xml:space="preserve"> and 0.7 wt% nanoclay were </w:t>
      </w:r>
      <w:r w:rsidR="00324F9B" w:rsidRPr="005E34B5">
        <w:rPr>
          <w:lang w:val="en-GB"/>
        </w:rPr>
        <w:t>0.37 kJ/m</w:t>
      </w:r>
      <w:r w:rsidR="00324F9B" w:rsidRPr="005E34B5">
        <w:rPr>
          <w:vertAlign w:val="superscript"/>
          <w:lang w:val="en-GB"/>
        </w:rPr>
        <w:t>2</w:t>
      </w:r>
      <w:r w:rsidR="00324F9B" w:rsidRPr="005E34B5">
        <w:rPr>
          <w:lang w:val="en-GB"/>
        </w:rPr>
        <w:t xml:space="preserve"> </w:t>
      </w:r>
      <w:r w:rsidR="00252B2F">
        <w:rPr>
          <w:lang w:val="en-GB"/>
        </w:rPr>
        <w:t>and</w:t>
      </w:r>
      <w:r w:rsidR="00324F9B" w:rsidRPr="005E34B5">
        <w:rPr>
          <w:lang w:val="en-GB"/>
        </w:rPr>
        <w:t xml:space="preserve"> 0.57 kJ/m</w:t>
      </w:r>
      <w:r w:rsidR="00324F9B" w:rsidRPr="005E34B5">
        <w:rPr>
          <w:vertAlign w:val="superscript"/>
          <w:lang w:val="en-GB"/>
        </w:rPr>
        <w:t xml:space="preserve">2 </w:t>
      </w:r>
      <w:r w:rsidR="00252B2F">
        <w:rPr>
          <w:lang w:val="en-GB"/>
        </w:rPr>
        <w:t>respectively.</w:t>
      </w:r>
      <w:r w:rsidR="00324F9B" w:rsidRPr="005E34B5">
        <w:rPr>
          <w:lang w:val="en-GB"/>
        </w:rPr>
        <w:t xml:space="preserve"> The impact toughness </w:t>
      </w:r>
      <w:r w:rsidR="00324F9B">
        <w:rPr>
          <w:lang w:val="en-GB"/>
        </w:rPr>
        <w:t>further increased</w:t>
      </w:r>
      <w:r w:rsidR="00324F9B" w:rsidRPr="005E34B5">
        <w:rPr>
          <w:lang w:val="en-GB"/>
        </w:rPr>
        <w:t xml:space="preserve"> to 0.</w:t>
      </w:r>
      <w:r w:rsidR="00324F9B">
        <w:rPr>
          <w:lang w:val="en-GB"/>
        </w:rPr>
        <w:t>75</w:t>
      </w:r>
      <w:r w:rsidR="00324F9B" w:rsidRPr="005E34B5">
        <w:rPr>
          <w:lang w:val="en-GB"/>
        </w:rPr>
        <w:t xml:space="preserve"> kJ/m</w:t>
      </w:r>
      <w:r w:rsidR="00324F9B" w:rsidRPr="005E34B5">
        <w:rPr>
          <w:vertAlign w:val="superscript"/>
          <w:lang w:val="en-GB"/>
        </w:rPr>
        <w:t>2</w:t>
      </w:r>
      <w:r w:rsidR="00324F9B" w:rsidRPr="005E34B5">
        <w:rPr>
          <w:lang w:val="en-GB"/>
        </w:rPr>
        <w:t xml:space="preserve"> at 1 wt% halloysite nanoclay. </w:t>
      </w:r>
      <w:r w:rsidR="00324F9B" w:rsidRPr="005E34B5">
        <w:rPr>
          <w:lang w:val="en-SG"/>
        </w:rPr>
        <w:t xml:space="preserve">After </w:t>
      </w:r>
      <w:r w:rsidR="00324F9B" w:rsidRPr="00E667B0">
        <w:t xml:space="preserve">diluted methanol immersion, the </w:t>
      </w:r>
      <w:r w:rsidR="002065F2">
        <w:t>impact toughness</w:t>
      </w:r>
      <w:r w:rsidR="00324F9B" w:rsidRPr="00E667B0">
        <w:t xml:space="preserve"> decreased for monolithic polyester and nanocomposites. For monolithic polyester, the lowest value of impact toughness was observed (0.19 kJ/m</w:t>
      </w:r>
      <w:r w:rsidR="00324F9B" w:rsidRPr="00252B2F">
        <w:rPr>
          <w:vertAlign w:val="superscript"/>
        </w:rPr>
        <w:t>2</w:t>
      </w:r>
      <w:r w:rsidR="00324F9B" w:rsidRPr="00E667B0">
        <w:t>). An improvement of 8% was observed in case of 0.1 wt%. At 0.3</w:t>
      </w:r>
      <w:r w:rsidR="00324F9B" w:rsidRPr="005E34B5">
        <w:rPr>
          <w:lang w:val="en-SG"/>
        </w:rPr>
        <w:t xml:space="preserve"> wt%</w:t>
      </w:r>
      <w:r w:rsidR="00252B2F">
        <w:rPr>
          <w:lang w:val="en-SG"/>
        </w:rPr>
        <w:t xml:space="preserve"> nanoclay,</w:t>
      </w:r>
      <w:r w:rsidR="00324F9B" w:rsidRPr="005E34B5">
        <w:rPr>
          <w:lang w:val="en-SG"/>
        </w:rPr>
        <w:t xml:space="preserve"> an improvement of 40% was recorded. The highest value of </w:t>
      </w:r>
      <w:r w:rsidR="002065F2">
        <w:rPr>
          <w:lang w:val="en-SG"/>
        </w:rPr>
        <w:t>impact toughness</w:t>
      </w:r>
      <w:r w:rsidR="00324F9B" w:rsidRPr="005E34B5">
        <w:rPr>
          <w:lang w:val="en-SG"/>
        </w:rPr>
        <w:t xml:space="preserve"> was observed at </w:t>
      </w:r>
      <w:r w:rsidR="00324F9B">
        <w:rPr>
          <w:lang w:val="en-SG"/>
        </w:rPr>
        <w:t>1</w:t>
      </w:r>
      <w:r w:rsidR="00324F9B" w:rsidRPr="005E34B5">
        <w:rPr>
          <w:lang w:val="en-SG"/>
        </w:rPr>
        <w:t xml:space="preserve"> wt% reinforcement where the </w:t>
      </w:r>
      <w:r w:rsidR="002065F2">
        <w:rPr>
          <w:lang w:val="en-SG"/>
        </w:rPr>
        <w:t>impact toughness</w:t>
      </w:r>
      <w:r w:rsidR="00324F9B" w:rsidRPr="005E34B5">
        <w:rPr>
          <w:lang w:val="en-SG"/>
        </w:rPr>
        <w:t xml:space="preserve"> value was </w:t>
      </w:r>
      <w:r w:rsidR="00324F9B">
        <w:rPr>
          <w:lang w:val="en-SG"/>
        </w:rPr>
        <w:t>0.54</w:t>
      </w:r>
      <w:r w:rsidR="00324F9B" w:rsidRPr="005E34B5">
        <w:rPr>
          <w:lang w:val="en-SG"/>
        </w:rPr>
        <w:t xml:space="preserve"> kJ/m</w:t>
      </w:r>
      <w:r w:rsidR="00324F9B" w:rsidRPr="005E34B5">
        <w:rPr>
          <w:vertAlign w:val="superscript"/>
          <w:lang w:val="en-SG"/>
        </w:rPr>
        <w:t>2</w:t>
      </w:r>
      <w:r w:rsidR="00324F9B" w:rsidRPr="005E34B5">
        <w:rPr>
          <w:lang w:val="en-SG"/>
        </w:rPr>
        <w:t>.</w:t>
      </w:r>
      <w:r w:rsidR="005B1E25">
        <w:rPr>
          <w:lang w:val="en-SG"/>
        </w:rPr>
        <w:t xml:space="preserve"> Diluted methanol absorption caused the reduction in </w:t>
      </w:r>
      <w:r w:rsidR="002065F2">
        <w:rPr>
          <w:lang w:val="en-SG"/>
        </w:rPr>
        <w:t>impact toughness</w:t>
      </w:r>
      <w:r w:rsidR="005B1E25">
        <w:rPr>
          <w:lang w:val="en-SG"/>
        </w:rPr>
        <w:t xml:space="preserve"> due to the weak halloysite nanoclay-matrix interface.</w:t>
      </w:r>
      <w:r w:rsidR="005B1E25">
        <w:rPr>
          <w:lang w:val="en-SG"/>
        </w:rPr>
        <w:fldChar w:fldCharType="begin" w:fldLock="1"/>
      </w:r>
      <w:r w:rsidR="00F572DA">
        <w:rPr>
          <w:lang w:val="en-SG"/>
        </w:rPr>
        <w:instrText>ADDIN CSL_CITATION { "citationItems" : [ { "id" : "ITEM-1", "itemData" : { "DOI" : "10.1016/j.msea.2009.04.027", "ISBN" : "0921-5093", "ISSN" : "09215093", "abstract" : "In this work, the variation of mechanical properties such as tensile, flexural, and impact strengths of roselle and sisal fibers hybrid polyester composite at dry and wet conditions were studied. The composites of roselle/sisal polyester-based hybrid composites with different weight% of fibers were prepared. Roselle and sisal fibers at a ratio of 1:1 had been incorporated in unsaturated polyester resin at various fiber lengths. When the fiber content and length of the roselle and sisal fibers were increased, the tensile and flexural strength of the composite increased. When the samples were subjected to moisture environment, decrease in tensile and flexural strength was observed. The maximum percentage of strength reductions in tensile and flexural strength were observed for the composites having the fiber length of 150 mm and 30 wt% fiber content. For impact strength, it was with the composites of 20 wt% and 150 mm at wet conditions compared to dry conditions. The percentage of strength reductions increased with fiber content and length in wet conditions. A scatter in the impact strength values was identified on both the conditions. The moisture absorption characteristics of the natural fibers are very important to produce the natural fiber hybrid composite materials with the positive hybrid effect. The experimental results are compared with theoretical and empirical or statistical results and found to be in good agreement. \u00a9 2009 Elsevier B.V. All rights reserved.", "author" : [ { "dropping-particle" : "", "family" : "Athijayamani", "given" : "A.", "non-dropping-particle" : "", "parse-names" : false, "suffix" : "" }, { "dropping-particle" : "", "family" : "Thiruchitrambalam", "given" : "M.", "non-dropping-particle" : "", "parse-names" : false, "suffix" : "" }, { "dropping-particle" : "", "family" : "Natarajan", "given" : "U.", "non-dropping-particle" : "", "parse-names" : false, "suffix" : "" }, { "dropping-particle" : "", "family" : "Pazhanivel", "given" : "B.", "non-dropping-particle" : "", "parse-names" : false, "suffix" : "" } ], "container-title" : "Materials Science and Engineering A", "id" : "ITEM-1", "issue" : "1-2", "issued" : { "date-parts" : [ [ "2009" ] ] }, "page" : "344-353", "title" : "Effect of moisture absorption on the mechanical properties of randomly oriented natural fibers/polyester hybrid composite", "type" : "article-journal", "volume" : "517" }, "uris" : [ "http://www.mendeley.com/documents/?uuid=2a7b02cd-f817-4604-a950-de93080525be" ] } ], "mendeley" : { "formattedCitation" : "&lt;sup&gt;68&lt;/sup&gt;", "plainTextFormattedCitation" : "68", "previouslyFormattedCitation" : "&lt;sup&gt;68&lt;/sup&gt;" }, "properties" : { "noteIndex" : 0 }, "schema" : "https://github.com/citation-style-language/schema/raw/master/csl-citation.json" }</w:instrText>
      </w:r>
      <w:r w:rsidR="005B1E25">
        <w:rPr>
          <w:lang w:val="en-SG"/>
        </w:rPr>
        <w:fldChar w:fldCharType="separate"/>
      </w:r>
      <w:r w:rsidR="003E5838" w:rsidRPr="003E5838">
        <w:rPr>
          <w:noProof/>
          <w:vertAlign w:val="superscript"/>
          <w:lang w:val="en-SG"/>
        </w:rPr>
        <w:t>68</w:t>
      </w:r>
      <w:r w:rsidR="005B1E25">
        <w:rPr>
          <w:lang w:val="en-SG"/>
        </w:rPr>
        <w:fldChar w:fldCharType="end"/>
      </w:r>
      <w:r w:rsidR="005B1E25">
        <w:rPr>
          <w:lang w:val="en-SG"/>
        </w:rPr>
        <w:t xml:space="preserve">  </w:t>
      </w:r>
      <w:r w:rsidR="005B1E25" w:rsidRPr="00162D0F">
        <w:rPr>
          <w:lang w:val="en-SG"/>
        </w:rPr>
        <w:t>The failures of the composites can be associated to the voids and porosity.</w:t>
      </w:r>
      <w:r w:rsidR="00D34393" w:rsidRPr="00162D0F">
        <w:rPr>
          <w:lang w:val="en-SG"/>
        </w:rPr>
        <w:t xml:space="preserve"> The liquid diffused along the halloysite nanoclay-matrix interface through capillarity action after the composite matrix cracked</w:t>
      </w:r>
      <w:r w:rsidR="00474A32" w:rsidRPr="00162D0F">
        <w:rPr>
          <w:lang w:val="en-SG"/>
        </w:rPr>
        <w:t xml:space="preserve"> and damaged</w:t>
      </w:r>
      <w:r w:rsidR="00D34393" w:rsidRPr="00162D0F">
        <w:rPr>
          <w:lang w:val="en-SG"/>
        </w:rPr>
        <w:t>.</w:t>
      </w:r>
      <w:r w:rsidR="00474A32" w:rsidRPr="00162D0F">
        <w:rPr>
          <w:lang w:val="en-SG"/>
        </w:rPr>
        <w:fldChar w:fldCharType="begin" w:fldLock="1"/>
      </w:r>
      <w:r w:rsidR="00F572DA">
        <w:rPr>
          <w:lang w:val="en-SG"/>
        </w:rPr>
        <w:instrText>ADDIN CSL_CITATION { "citationItems" : [ { "id" : "ITEM-1", "itemData" : { "DOI" : "10.1016/j.compscitech.2006.06.019", "ISSN" : "02663538", "abstract" : "Hemp fibre reinforced unsaturated polyester composites (HFRUPE) were subjected to water immersion tests in order to study the effects of water absorption on the mechanical properties. HFRUPE composites specimens containing 0, 0.10, 0.15, 0.21 and 0.26 fibre volume fraction were prepared. Water absorption tests were conducted by immersing specimens in a de-ionised water bath at 25\u00b0C and 100\u00b0C for different time durations. The tensile and flexural properties of water immersed specimens subjected to both aging conditions were evaluated and compared alongside dry composite specimens. The percentage of moisture uptake increased as the fibre volume fraction increased due to the high cellulose content. The tensile and flexural properties of HFRUPE specimens were found to decrease with increase in percentage moisture uptake. Moisture induced degradation of composite samples was significant at elevated temperature. The water absorption pattern of these composites at room temperature was found to follow Fickian behaviour, whereas at elevated temperatures it exhibited non-Fickian.", "author" : [ { "dropping-particle" : "", "family" : "Dhakal", "given" : "H", "non-dropping-particle" : "", "parse-names" : false, "suffix" : "" }, { "dropping-particle" : "", "family" : "Zhang", "given" : "Z", "non-dropping-particle" : "", "parse-names" : false, "suffix" : "" }, { "dropping-particle" : "", "family" : "Richardson", "given" : "M", "non-dropping-particle" : "", "parse-names" : false, "suffix" : "" } ], "container-title" : "Composites Science and Technology", "id" : "ITEM-1", "issue" : "7-8", "issued" : { "date-parts" : [ [ "2007", "6" ] ] }, "page" : "1674-1683", "title" : "Effect of water absorption on the mechanical properties of hemp fibre reinforced unsaturated polyester composites", "type" : "article-journal", "volume" : "67" }, "uris" : [ "http://www.mendeley.com/documents/?uuid=8dd6c197-dc8a-4581-8f8c-9058de9f34a2" ] } ], "mendeley" : { "formattedCitation" : "&lt;sup&gt;69&lt;/sup&gt;", "plainTextFormattedCitation" : "69", "previouslyFormattedCitation" : "&lt;sup&gt;69&lt;/sup&gt;" }, "properties" : { "noteIndex" : 0 }, "schema" : "https://github.com/citation-style-language/schema/raw/master/csl-citation.json" }</w:instrText>
      </w:r>
      <w:r w:rsidR="00474A32" w:rsidRPr="00162D0F">
        <w:rPr>
          <w:lang w:val="en-SG"/>
        </w:rPr>
        <w:fldChar w:fldCharType="separate"/>
      </w:r>
      <w:r w:rsidR="003E5838" w:rsidRPr="003E5838">
        <w:rPr>
          <w:noProof/>
          <w:vertAlign w:val="superscript"/>
          <w:lang w:val="en-SG"/>
        </w:rPr>
        <w:t>69</w:t>
      </w:r>
      <w:r w:rsidR="00474A32" w:rsidRPr="00162D0F">
        <w:rPr>
          <w:lang w:val="en-SG"/>
        </w:rPr>
        <w:fldChar w:fldCharType="end"/>
      </w:r>
      <w:r w:rsidR="006B5CB8" w:rsidRPr="00162D0F">
        <w:rPr>
          <w:lang w:val="en-SG"/>
        </w:rPr>
        <w:t xml:space="preserve"> The diluted methanol molecules actively attack the interface </w:t>
      </w:r>
      <w:r w:rsidR="006B5CB8" w:rsidRPr="00162D0F">
        <w:rPr>
          <w:lang w:val="en-SG"/>
        </w:rPr>
        <w:lastRenderedPageBreak/>
        <w:t xml:space="preserve">resulting </w:t>
      </w:r>
      <w:r w:rsidR="00252B2F">
        <w:rPr>
          <w:lang w:val="en-SG"/>
        </w:rPr>
        <w:t xml:space="preserve">in </w:t>
      </w:r>
      <w:r w:rsidR="006B5CB8" w:rsidRPr="00162D0F">
        <w:rPr>
          <w:lang w:val="en-SG"/>
        </w:rPr>
        <w:t>disentanglement of the fibre and the matrix</w:t>
      </w:r>
      <w:r w:rsidR="00DF06C1" w:rsidRPr="00162D0F">
        <w:rPr>
          <w:lang w:val="en-SG"/>
        </w:rPr>
        <w:t xml:space="preserve"> which explain</w:t>
      </w:r>
      <w:r w:rsidR="00252B2F">
        <w:rPr>
          <w:lang w:val="en-SG"/>
        </w:rPr>
        <w:t>s</w:t>
      </w:r>
      <w:r w:rsidR="00DF06C1" w:rsidRPr="00162D0F">
        <w:rPr>
          <w:lang w:val="en-SG"/>
        </w:rPr>
        <w:t xml:space="preserve"> the reduction of the </w:t>
      </w:r>
      <w:r w:rsidR="002065F2" w:rsidRPr="00162D0F">
        <w:rPr>
          <w:lang w:val="en-SG"/>
        </w:rPr>
        <w:t>impact toughness</w:t>
      </w:r>
      <w:r w:rsidR="00DF06C1" w:rsidRPr="00162D0F">
        <w:rPr>
          <w:lang w:val="en-SG"/>
        </w:rPr>
        <w:t xml:space="preserve"> after diluted methanol exposure</w:t>
      </w:r>
      <w:r w:rsidR="006B5CB8" w:rsidRPr="00162D0F">
        <w:rPr>
          <w:lang w:val="en-SG"/>
        </w:rPr>
        <w:t>.</w:t>
      </w:r>
      <w:r w:rsidR="00AF0106" w:rsidRPr="00162D0F">
        <w:rPr>
          <w:lang w:val="en-SG"/>
        </w:rPr>
        <w:fldChar w:fldCharType="begin" w:fldLock="1"/>
      </w:r>
      <w:r w:rsidR="00F572DA">
        <w:rPr>
          <w:lang w:val="en-SG"/>
        </w:rPr>
        <w:instrText>ADDIN CSL_CITATION { "citationItems" : [ { "id" : "ITEM-1", "itemData" : { "author" : [ { "dropping-particle" : "", "family" : "Marom", "given" : "Gad", "non-dropping-particle" : "", "parse-names" : false, "suffix" : "" } ], "container-title" : "Polymer permeability", "id" : "ITEM-1", "issued" : { "date-parts" : [ [ "1985" ] ] }, "page" : "341-374", "publisher" : "Springer", "title" : "The role of water transport in composite materials", "type" : "chapter" }, "uris" : [ "http://www.mendeley.com/documents/?uuid=ba3c72d3-4c8e-4346-b7df-00b8d716481f" ] } ], "mendeley" : { "formattedCitation" : "&lt;sup&gt;70&lt;/sup&gt;", "plainTextFormattedCitation" : "70", "previouslyFormattedCitation" : "&lt;sup&gt;70&lt;/sup&gt;" }, "properties" : { "noteIndex" : 0 }, "schema" : "https://github.com/citation-style-language/schema/raw/master/csl-citation.json" }</w:instrText>
      </w:r>
      <w:r w:rsidR="00AF0106" w:rsidRPr="00162D0F">
        <w:rPr>
          <w:lang w:val="en-SG"/>
        </w:rPr>
        <w:fldChar w:fldCharType="separate"/>
      </w:r>
      <w:r w:rsidR="003E5838" w:rsidRPr="003E5838">
        <w:rPr>
          <w:noProof/>
          <w:vertAlign w:val="superscript"/>
          <w:lang w:val="en-SG"/>
        </w:rPr>
        <w:t>70</w:t>
      </w:r>
      <w:r w:rsidR="00AF0106" w:rsidRPr="00162D0F">
        <w:rPr>
          <w:lang w:val="en-SG"/>
        </w:rPr>
        <w:fldChar w:fldCharType="end"/>
      </w:r>
    </w:p>
    <w:p w:rsidR="00EF67E0" w:rsidRDefault="00EF67E0" w:rsidP="00EF67E0">
      <w:pPr>
        <w:pStyle w:val="TEXT"/>
        <w:spacing w:line="480" w:lineRule="auto"/>
        <w:jc w:val="center"/>
        <w:rPr>
          <w:lang w:val="en-GB"/>
        </w:rPr>
      </w:pPr>
      <w:r>
        <w:rPr>
          <w:noProof/>
          <w:lang w:val="en-GB" w:eastAsia="zh-CN"/>
        </w:rPr>
        <w:drawing>
          <wp:inline distT="0" distB="0" distL="0" distR="0" wp14:anchorId="5D8AB3DD" wp14:editId="2D230B0A">
            <wp:extent cx="2615980" cy="2417197"/>
            <wp:effectExtent l="0" t="0" r="13335" b="254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noProof/>
          <w:lang w:val="en-GB" w:eastAsia="zh-CN"/>
        </w:rPr>
        <w:drawing>
          <wp:inline distT="0" distB="0" distL="0" distR="0" wp14:anchorId="346B4BBC" wp14:editId="1345419E">
            <wp:extent cx="2600077" cy="2417197"/>
            <wp:effectExtent l="0" t="0" r="10160" b="254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F67E0" w:rsidRDefault="00EF67E0" w:rsidP="00EF67E0">
      <w:pPr>
        <w:pStyle w:val="TEXT"/>
        <w:spacing w:line="480" w:lineRule="auto"/>
        <w:jc w:val="center"/>
        <w:rPr>
          <w:lang w:val="en-GB"/>
        </w:rPr>
      </w:pPr>
      <w:r>
        <w:rPr>
          <w:noProof/>
          <w:lang w:val="en-GB" w:eastAsia="zh-CN"/>
        </w:rPr>
        <w:drawing>
          <wp:inline distT="0" distB="0" distL="0" distR="0" wp14:anchorId="62F30777" wp14:editId="20723B7F">
            <wp:extent cx="2615980" cy="2560320"/>
            <wp:effectExtent l="0" t="0" r="13335" b="1143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noProof/>
          <w:lang w:val="en-GB" w:eastAsia="zh-CN"/>
        </w:rPr>
        <w:drawing>
          <wp:inline distT="0" distB="0" distL="0" distR="0" wp14:anchorId="596133C1" wp14:editId="010B4AEF">
            <wp:extent cx="2592125" cy="2560320"/>
            <wp:effectExtent l="0" t="0" r="17780" b="1143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0483D" w:rsidRDefault="00B81A89" w:rsidP="00815C89">
      <w:pPr>
        <w:pStyle w:val="TEXT"/>
        <w:spacing w:line="480" w:lineRule="auto"/>
        <w:jc w:val="center"/>
        <w:rPr>
          <w:lang w:val="en-GB"/>
        </w:rPr>
      </w:pPr>
      <w:r>
        <w:rPr>
          <w:noProof/>
          <w:lang w:val="en-GB" w:eastAsia="zh-CN"/>
        </w:rPr>
        <w:lastRenderedPageBreak/>
        <w:drawing>
          <wp:inline distT="0" distB="0" distL="0" distR="0" wp14:anchorId="294661CE" wp14:editId="0C22F169">
            <wp:extent cx="2589428" cy="2530475"/>
            <wp:effectExtent l="0" t="0" r="1905" b="31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A02181">
        <w:rPr>
          <w:noProof/>
          <w:lang w:val="en-GB" w:eastAsia="zh-CN"/>
        </w:rPr>
        <w:drawing>
          <wp:inline distT="0" distB="0" distL="0" distR="0" wp14:anchorId="3393F265" wp14:editId="4DC6D316">
            <wp:extent cx="2665095" cy="2526386"/>
            <wp:effectExtent l="0" t="0" r="1905" b="762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0483D" w:rsidRDefault="00A02181" w:rsidP="00A02181">
      <w:pPr>
        <w:pStyle w:val="TEXT"/>
        <w:spacing w:line="480" w:lineRule="auto"/>
        <w:jc w:val="center"/>
        <w:rPr>
          <w:lang w:val="en-GB"/>
        </w:rPr>
      </w:pPr>
      <w:r>
        <w:rPr>
          <w:noProof/>
          <w:lang w:val="en-GB" w:eastAsia="zh-CN"/>
        </w:rPr>
        <w:drawing>
          <wp:inline distT="0" distB="0" distL="0" distR="0" wp14:anchorId="5F9CD2A3" wp14:editId="1E499F11">
            <wp:extent cx="2574951" cy="2677795"/>
            <wp:effectExtent l="0" t="0" r="15875" b="825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lang w:val="en-GB" w:eastAsia="zh-CN"/>
        </w:rPr>
        <w:drawing>
          <wp:inline distT="0" distB="0" distL="0" distR="0" wp14:anchorId="09681F94" wp14:editId="7A90206B">
            <wp:extent cx="2684679" cy="2670175"/>
            <wp:effectExtent l="0" t="0" r="1905" b="158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310F6" w:rsidRPr="00D0595C" w:rsidRDefault="00C87065" w:rsidP="00815C89">
      <w:pPr>
        <w:pStyle w:val="TEXT"/>
        <w:spacing w:after="240" w:line="480" w:lineRule="auto"/>
        <w:jc w:val="center"/>
        <w:rPr>
          <w:sz w:val="22"/>
        </w:rPr>
      </w:pPr>
      <w:r w:rsidRPr="00D0595C">
        <w:rPr>
          <w:sz w:val="22"/>
        </w:rPr>
        <w:t xml:space="preserve">Figure </w:t>
      </w:r>
      <w:r w:rsidR="003E5674" w:rsidRPr="00D0595C">
        <w:rPr>
          <w:sz w:val="22"/>
        </w:rPr>
        <w:fldChar w:fldCharType="begin"/>
      </w:r>
      <w:r w:rsidR="003E5674" w:rsidRPr="00D0595C">
        <w:rPr>
          <w:sz w:val="22"/>
        </w:rPr>
        <w:instrText xml:space="preserve"> SEQ Figure \* ARABIC </w:instrText>
      </w:r>
      <w:r w:rsidR="003E5674" w:rsidRPr="00D0595C">
        <w:rPr>
          <w:sz w:val="22"/>
        </w:rPr>
        <w:fldChar w:fldCharType="separate"/>
      </w:r>
      <w:r w:rsidR="00515F81" w:rsidRPr="00D0595C">
        <w:rPr>
          <w:noProof/>
          <w:sz w:val="22"/>
        </w:rPr>
        <w:t>6</w:t>
      </w:r>
      <w:r w:rsidR="003E5674" w:rsidRPr="00D0595C">
        <w:rPr>
          <w:noProof/>
          <w:sz w:val="22"/>
        </w:rPr>
        <w:fldChar w:fldCharType="end"/>
      </w:r>
      <w:r w:rsidRPr="00D0595C">
        <w:rPr>
          <w:sz w:val="22"/>
        </w:rPr>
        <w:t>. Mechanical properties of halloysite nanoclay polyester nanocomposites</w:t>
      </w:r>
      <w:r w:rsidR="00C0483D" w:rsidRPr="00D0595C">
        <w:rPr>
          <w:sz w:val="22"/>
        </w:rPr>
        <w:t xml:space="preserve"> (a) liquid absorption, (b) Vickers microhardness, (c) Young’s modulus, (d) tensile strength, (e) tensile strain, (f) flexural strength, (g) </w:t>
      </w:r>
      <w:r w:rsidR="00C0483D" w:rsidRPr="00D0595C">
        <w:rPr>
          <w:i/>
          <w:sz w:val="22"/>
        </w:rPr>
        <w:t>K</w:t>
      </w:r>
      <w:r w:rsidR="00C0483D" w:rsidRPr="00D0595C">
        <w:rPr>
          <w:sz w:val="22"/>
          <w:vertAlign w:val="subscript"/>
        </w:rPr>
        <w:t>1C</w:t>
      </w:r>
      <w:r w:rsidR="00C0483D" w:rsidRPr="00D0595C">
        <w:rPr>
          <w:sz w:val="22"/>
        </w:rPr>
        <w:t xml:space="preserve"> and (h) impact strength</w:t>
      </w:r>
    </w:p>
    <w:p w:rsidR="001905DF" w:rsidRPr="001905DF" w:rsidRDefault="00CA67B0" w:rsidP="00C0483D">
      <w:pPr>
        <w:pStyle w:val="TEXT"/>
        <w:spacing w:after="240" w:line="480" w:lineRule="auto"/>
        <w:jc w:val="both"/>
        <w:rPr>
          <w:b/>
          <w:noProof/>
          <w:lang w:val="en-GB" w:eastAsia="zh-CN"/>
        </w:rPr>
      </w:pPr>
      <w:r>
        <w:rPr>
          <w:lang w:val="en-GB"/>
        </w:rPr>
        <w:lastRenderedPageBreak/>
        <w:t xml:space="preserve"> </w:t>
      </w:r>
      <w:r>
        <w:rPr>
          <w:lang w:val="en-GB"/>
        </w:rPr>
        <w:tab/>
      </w:r>
      <w:r w:rsidR="001905DF" w:rsidRPr="001905DF">
        <w:rPr>
          <w:b/>
          <w:noProof/>
          <w:lang w:val="en-GB" w:eastAsia="zh-CN"/>
        </w:rPr>
        <w:t>SEM Images</w:t>
      </w:r>
    </w:p>
    <w:p w:rsidR="006C24C0" w:rsidRDefault="0047072F" w:rsidP="005D0CBE">
      <w:pPr>
        <w:pStyle w:val="TEXT"/>
        <w:spacing w:line="480" w:lineRule="auto"/>
        <w:jc w:val="both"/>
        <w:rPr>
          <w:noProof/>
          <w:lang w:val="en-GB" w:eastAsia="zh-CN"/>
        </w:rPr>
      </w:pPr>
      <w:r>
        <w:rPr>
          <w:b/>
          <w:noProof/>
          <w:lang w:val="en-GB" w:eastAsia="zh-CN"/>
        </w:rPr>
        <mc:AlternateContent>
          <mc:Choice Requires="wps">
            <w:drawing>
              <wp:anchor distT="0" distB="0" distL="114300" distR="114300" simplePos="0" relativeHeight="251656704" behindDoc="0" locked="0" layoutInCell="1" allowOverlap="1" wp14:anchorId="063896CB" wp14:editId="43FDAF34">
                <wp:simplePos x="0" y="0"/>
                <wp:positionH relativeFrom="column">
                  <wp:posOffset>4942205</wp:posOffset>
                </wp:positionH>
                <wp:positionV relativeFrom="paragraph">
                  <wp:posOffset>2405380</wp:posOffset>
                </wp:positionV>
                <wp:extent cx="525780" cy="44831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525780" cy="448310"/>
                        </a:xfrm>
                        <a:prstGeom prst="rect">
                          <a:avLst/>
                        </a:prstGeom>
                        <a:noFill/>
                        <a:ln w="6350">
                          <a:noFill/>
                        </a:ln>
                      </wps:spPr>
                      <wps:txbx>
                        <w:txbxContent>
                          <w:p w:rsidR="006B19C0" w:rsidRPr="00BE50D5" w:rsidRDefault="006B19C0" w:rsidP="00BE50D5">
                            <w:pPr>
                              <w:pStyle w:val="NoSpacing"/>
                              <w:rPr>
                                <w:color w:val="FFFFFF" w:themeColor="background1"/>
                                <w:sz w:val="20"/>
                              </w:rPr>
                            </w:pPr>
                          </w:p>
                          <w:p w:rsidR="006B19C0" w:rsidRPr="00C80BF4" w:rsidRDefault="006B19C0" w:rsidP="00BE50D5">
                            <w:pPr>
                              <w:pStyle w:val="NoSpacing"/>
                              <w:rPr>
                                <w:b/>
                                <w:color w:val="FFFFFF" w:themeColor="background1"/>
                                <w:sz w:val="20"/>
                              </w:rPr>
                            </w:pPr>
                            <w:r w:rsidRPr="002C00A5">
                              <w:rPr>
                                <w:b/>
                                <w:color w:val="FFFFFF" w:themeColor="background1"/>
                              </w:rPr>
                              <w:t>25µm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896CB" id="Text Box 81" o:spid="_x0000_s1027" type="#_x0000_t202" style="position:absolute;left:0;text-align:left;margin-left:389.15pt;margin-top:189.4pt;width:41.4pt;height:3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" filled="f" stroked="f" strokeweight=".5pt">
                <v:textbox>
                  <w:txbxContent>
                    <w:p w:rsidR="006B19C0" w:rsidRPr="00BE50D5" w:rsidRDefault="006B19C0" w:rsidP="00BE50D5">
                      <w:pPr>
                        <w:pStyle w:val="NoSpacing"/>
                        <w:rPr>
                          <w:color w:val="FFFFFF" w:themeColor="background1"/>
                          <w:sz w:val="20"/>
                        </w:rPr>
                      </w:pPr>
                    </w:p>
                    <w:p w:rsidR="006B19C0" w:rsidRPr="00C80BF4" w:rsidRDefault="006B19C0" w:rsidP="00BE50D5">
                      <w:pPr>
                        <w:pStyle w:val="NoSpacing"/>
                        <w:rPr>
                          <w:b/>
                          <w:color w:val="FFFFFF" w:themeColor="background1"/>
                          <w:sz w:val="20"/>
                        </w:rPr>
                      </w:pPr>
                      <w:r w:rsidRPr="002C00A5">
                        <w:rPr>
                          <w:b/>
                          <w:color w:val="FFFFFF" w:themeColor="background1"/>
                        </w:rPr>
                        <w:t>25µm</w:t>
                      </w:r>
                    </w:p>
                  </w:txbxContent>
                </v:textbox>
              </v:shape>
            </w:pict>
          </mc:Fallback>
        </mc:AlternateContent>
      </w:r>
      <w:r w:rsidR="001905DF" w:rsidRPr="001905DF">
        <w:rPr>
          <w:noProof/>
          <w:lang w:val="en-GB" w:eastAsia="zh-CN"/>
        </w:rPr>
        <w:t xml:space="preserve">The fractured surfaces of specimens were viewed in SEM to study the influence of halloysite nanoclay on the possible fracture modes in the nanocomposites. The monolithic polyester in dry condition is shown in </w:t>
      </w:r>
      <w:r w:rsidR="00694E49">
        <w:rPr>
          <w:noProof/>
          <w:lang w:val="en-GB" w:eastAsia="zh-CN"/>
        </w:rPr>
        <w:t>Figure</w:t>
      </w:r>
      <w:r w:rsidR="001905DF" w:rsidRPr="001905DF">
        <w:rPr>
          <w:noProof/>
          <w:lang w:val="en-GB" w:eastAsia="zh-CN"/>
        </w:rPr>
        <w:t xml:space="preserve"> </w:t>
      </w:r>
      <w:r w:rsidR="006025F8">
        <w:rPr>
          <w:noProof/>
          <w:lang w:val="en-GB" w:eastAsia="zh-CN"/>
        </w:rPr>
        <w:t>7</w:t>
      </w:r>
      <w:r w:rsidR="001905DF" w:rsidRPr="001905DF">
        <w:rPr>
          <w:noProof/>
          <w:lang w:val="en-GB" w:eastAsia="zh-CN"/>
        </w:rPr>
        <w:t xml:space="preserve"> (</w:t>
      </w:r>
      <w:r w:rsidR="00243C00">
        <w:rPr>
          <w:noProof/>
          <w:lang w:val="en-GB" w:eastAsia="zh-CN"/>
        </w:rPr>
        <w:t>a</w:t>
      </w:r>
      <w:r w:rsidR="001905DF" w:rsidRPr="001905DF">
        <w:rPr>
          <w:noProof/>
          <w:lang w:val="en-GB" w:eastAsia="zh-CN"/>
        </w:rPr>
        <w:t>). It can be observed that the image shows a very smooth surface as a result of very quick and straight crack propagation.</w:t>
      </w:r>
      <w:r w:rsidR="001905DF" w:rsidRPr="001905DF">
        <w:rPr>
          <w:noProof/>
          <w:lang w:val="en-GB" w:eastAsia="zh-CN"/>
        </w:rPr>
        <w:fldChar w:fldCharType="begin" w:fldLock="1"/>
      </w:r>
      <w:r w:rsidR="00F572DA">
        <w:rPr>
          <w:noProof/>
          <w:lang w:val="en-GB" w:eastAsia="zh-CN"/>
        </w:rPr>
        <w:instrText>ADDIN CSL_CITATION { "citationItems" : [ { "id" : "ITEM-1", "itemData" : { "DOI" : "10.1016/j.matdes.2012.05.060", "ISSN" : "02613069", "abstract" : "This study aimed to investigate the effect of water absorption on the mechanical properties of nano-filler reinforced epoxy nanocomposites as well as to study the influence of different types of nano-fillers such as nano-clay platelets, halloysite nanotubes (HNTs) and nano-silicon carbide (n-SiC) particles on the water absorption behaviour of epoxy based nanocomposites. Results indicated that the addition of nano-fillers into epoxy matrix was found to decrease both water uptake and diffusivity compared to unfilled epoxy. Flexural strength and modulus of epoxy based nanocomposites were found to decrease due to the water absorption. However, the addition of nano-fillers enhanced the flexural strength and modulus of nanocomposites compared to wet unfilled epoxy. Surprising, fracture toughness and impact strength of all types of nanocomposites were found to increase after exposing to water. The presence of nano-fillers increased both fracture toughness and impact strength of nanocomposites compared to wet neat epoxy.", "author" : [ { "dropping-particle" : "", "family" : "Alamri", "given" : "H.", "non-dropping-particle" : "", "parse-names" : false, "suffix" : "" }, { "dropping-particle" : "", "family" : "Low", "given" : "I.M.", "non-dropping-particle" : "", "parse-names" : false, "suffix" : "" } ], "container-title" : "Materials &amp; Design", "id" : "ITEM-1", "issued" : { "date-parts" : [ [ "2012" ] ] }, "note" : "Characterisation", "page" : "214-222", "publisher" : "Elsevier Ltd", "title" : "Effect of water absorption on the mechanical properties of nano-filler reinforced epoxy nanocomposites", "type" : "article-journal", "volume" : "42" }, "uris" : [ "http://www.mendeley.com/documents/?uuid=53788fc5-9709-4673-a3fe-84affdcbb67d" ] }, { "id" : "ITEM-2", "itemData" : { "DOI" : "10.1016/j.polymertesting.2014.07.017", "ISSN" : "01429418", "abstract" : "Surface modification of halloysite nanotubes (HNTs) by \u03b3-aminopropyltriethoxysilane (APTES) and bisphenol-A-diglycidyl-ether (DGEBA) was explored through NaOH pretreatment and found to be effective in improving their toughening effect in epoxy nanocomposites. The impact performance and fracture mechanism of epoxy/modified-HNTs nanocomposites were studied by instrumented impact testing and electron microscopy observations. The quality of modification had a significant effect on the impact properties of epoxy/HNTs nanocomposites. Whilst the crack initiation stage was not affected by incorporation of modified or unmodified HNTs, the crack propagation energy was dramatically increased by the incorporation of HNTs and their modification. The force required for crack propagation was considerably increased in epoxy/modified-HNTs nanocomposites to even higher than those of crack initiation force, which is important to maintain the structural integrity of the nanocomposites after crack initiation. This study helps to explain how the modified and unmodified natural nanotubes can positively contribute to the fracture mechanism of nanocomposites, throughout the whole fracture process.", "author" : [ { "dropping-particle" : "", "family" : "Vahedi", "given" : "Vahdat", "non-dropping-particle" : "", "parse-names" : false, "suffix" : "" }, { "dropping-particle" : "", "family" : "Pasbakhsh", "given" : "Pooria", "non-dropping-particle" : "", "parse-names" : false, "suffix" : "" } ], "container-title" : "Polymer Testing", "id" : "ITEM-2", "issued" : { "date-parts" : [ [ "2014", "10" ] ] }, "page" : "101-114", "title" : "Instrumented impact properties and fracture behaviour of epoxy/modified halloysite nanocomposites", "type" : "article-journal", "volume" : "39" }, "uris" : [ "http://www.mendeley.com/documents/?uuid=0fd6d5fc-567f-48ad-acd8-a6f4c7a0d6c2" ] } ], "mendeley" : { "formattedCitation" : "&lt;sup&gt;65,71&lt;/sup&gt;", "plainTextFormattedCitation" : "65,71", "previouslyFormattedCitation" : "&lt;sup&gt;65,71&lt;/sup&gt;" }, "properties" : { "noteIndex" : 0 }, "schema" : "https://github.com/citation-style-language/schema/raw/master/csl-citation.json" }</w:instrText>
      </w:r>
      <w:r w:rsidR="001905DF" w:rsidRPr="001905DF">
        <w:rPr>
          <w:noProof/>
          <w:lang w:val="en-GB" w:eastAsia="zh-CN"/>
        </w:rPr>
        <w:fldChar w:fldCharType="separate"/>
      </w:r>
      <w:r w:rsidR="003E5838" w:rsidRPr="003E5838">
        <w:rPr>
          <w:noProof/>
          <w:vertAlign w:val="superscript"/>
          <w:lang w:val="en-GB" w:eastAsia="zh-CN"/>
        </w:rPr>
        <w:t>65,71</w:t>
      </w:r>
      <w:r w:rsidR="001905DF" w:rsidRPr="001905DF">
        <w:rPr>
          <w:noProof/>
          <w:lang w:val="en-GB" w:eastAsia="zh-CN"/>
        </w:rPr>
        <w:fldChar w:fldCharType="end"/>
      </w:r>
      <w:r w:rsidR="001905DF" w:rsidRPr="001905DF">
        <w:rPr>
          <w:noProof/>
          <w:lang w:val="en-GB" w:eastAsia="zh-CN"/>
        </w:rPr>
        <w:t xml:space="preserve"> </w:t>
      </w:r>
      <w:r w:rsidR="00694E49">
        <w:rPr>
          <w:noProof/>
          <w:lang w:val="en-GB" w:eastAsia="zh-CN"/>
        </w:rPr>
        <w:t>Figure</w:t>
      </w:r>
      <w:r w:rsidR="001905DF" w:rsidRPr="001905DF">
        <w:rPr>
          <w:noProof/>
          <w:lang w:val="en-GB" w:eastAsia="zh-CN"/>
        </w:rPr>
        <w:t xml:space="preserve"> </w:t>
      </w:r>
      <w:r w:rsidR="006025F8">
        <w:rPr>
          <w:noProof/>
          <w:lang w:val="en-GB" w:eastAsia="zh-CN"/>
        </w:rPr>
        <w:t>7</w:t>
      </w:r>
      <w:r w:rsidR="001905DF" w:rsidRPr="001905DF">
        <w:rPr>
          <w:noProof/>
          <w:lang w:val="en-GB" w:eastAsia="zh-CN"/>
        </w:rPr>
        <w:t xml:space="preserve"> (</w:t>
      </w:r>
      <w:r w:rsidR="00243C00">
        <w:rPr>
          <w:noProof/>
          <w:lang w:val="en-GB" w:eastAsia="zh-CN"/>
        </w:rPr>
        <w:t>b</w:t>
      </w:r>
      <w:r w:rsidR="001905DF" w:rsidRPr="001905DF">
        <w:rPr>
          <w:noProof/>
          <w:lang w:val="en-GB" w:eastAsia="zh-CN"/>
        </w:rPr>
        <w:t xml:space="preserve">) shows the fractured surface of </w:t>
      </w:r>
      <w:r w:rsidR="00243C00">
        <w:rPr>
          <w:noProof/>
          <w:lang w:val="en-GB" w:eastAsia="zh-CN"/>
        </w:rPr>
        <w:t>1.0</w:t>
      </w:r>
      <w:r w:rsidR="001905DF" w:rsidRPr="001905DF">
        <w:rPr>
          <w:noProof/>
          <w:lang w:val="en-GB" w:eastAsia="zh-CN"/>
        </w:rPr>
        <w:t xml:space="preserve"> wt% reinforcement. The increase in surface roughness and fluted topography can be associated with the crack deflection by the halloysite </w:t>
      </w:r>
      <w:r w:rsidR="000D58F6" w:rsidRPr="001905DF">
        <w:rPr>
          <w:noProof/>
          <w:lang w:val="en-GB" w:eastAsia="zh-CN"/>
        </w:rPr>
        <w:t>nanoclay.</w:t>
      </w:r>
      <w:r w:rsidR="00F6006A">
        <w:rPr>
          <w:noProof/>
          <w:lang w:val="en-GB" w:eastAsia="zh-CN"/>
        </w:rPr>
        <w:t xml:space="preserve"> </w:t>
      </w:r>
      <w:r w:rsidR="006C24C0" w:rsidRPr="001905DF">
        <w:rPr>
          <w:noProof/>
          <w:lang w:val="en-GB" w:eastAsia="zh-CN"/>
        </w:rPr>
        <w:t xml:space="preserve">This deflection increased the fracture path that increased the fracture toughness with the incorporation of halloysite nanoclay. The effect of </w:t>
      </w:r>
      <w:r w:rsidR="006C24C0">
        <w:rPr>
          <w:noProof/>
          <w:lang w:val="en-GB" w:eastAsia="zh-CN"/>
        </w:rPr>
        <w:t>methanol</w:t>
      </w:r>
      <w:r w:rsidR="006C24C0" w:rsidRPr="001905DF">
        <w:rPr>
          <w:noProof/>
          <w:lang w:val="en-GB" w:eastAsia="zh-CN"/>
        </w:rPr>
        <w:t xml:space="preserve"> immersion can be seen in </w:t>
      </w:r>
      <w:r w:rsidR="006C24C0">
        <w:rPr>
          <w:noProof/>
          <w:lang w:val="en-GB" w:eastAsia="zh-CN"/>
        </w:rPr>
        <w:t>Figure</w:t>
      </w:r>
      <w:r w:rsidR="006C24C0" w:rsidRPr="001905DF">
        <w:rPr>
          <w:noProof/>
          <w:lang w:val="en-GB" w:eastAsia="zh-CN"/>
        </w:rPr>
        <w:t xml:space="preserve"> </w:t>
      </w:r>
      <w:r w:rsidR="006025F8">
        <w:rPr>
          <w:noProof/>
          <w:lang w:val="en-GB" w:eastAsia="zh-CN"/>
        </w:rPr>
        <w:t>7</w:t>
      </w:r>
      <w:r w:rsidR="006C24C0" w:rsidRPr="001905DF">
        <w:rPr>
          <w:noProof/>
          <w:lang w:val="en-GB" w:eastAsia="zh-CN"/>
        </w:rPr>
        <w:t xml:space="preserve"> (</w:t>
      </w:r>
      <w:r w:rsidR="006C24C0">
        <w:rPr>
          <w:noProof/>
          <w:lang w:val="en-GB" w:eastAsia="zh-CN"/>
        </w:rPr>
        <w:t>c</w:t>
      </w:r>
      <w:r w:rsidR="006C24C0" w:rsidRPr="001905DF">
        <w:rPr>
          <w:noProof/>
          <w:lang w:val="en-GB" w:eastAsia="zh-CN"/>
        </w:rPr>
        <w:t>). The non-reinforced matrix is vulnerable to liquid diffusion. The plasticization of monolithic polyester occurs as a result of liquid media absorption and causes degradation in the mechanical properties. It can be seen that the liquid absorption was severe in monolithic polyester. Long river markings can be clearly seen for monolithic polyester</w:t>
      </w:r>
      <w:r w:rsidR="006C24C0">
        <w:rPr>
          <w:noProof/>
          <w:lang w:val="en-GB" w:eastAsia="zh-CN"/>
        </w:rPr>
        <w:t xml:space="preserve"> as shown in Figure </w:t>
      </w:r>
      <w:r w:rsidR="006025F8">
        <w:rPr>
          <w:noProof/>
          <w:lang w:val="en-GB" w:eastAsia="zh-CN"/>
        </w:rPr>
        <w:t>7</w:t>
      </w:r>
      <w:r w:rsidR="006C24C0">
        <w:rPr>
          <w:noProof/>
          <w:lang w:val="en-GB" w:eastAsia="zh-CN"/>
        </w:rPr>
        <w:t xml:space="preserve"> (c)</w:t>
      </w:r>
      <w:r w:rsidR="006C24C0" w:rsidRPr="001905DF">
        <w:rPr>
          <w:noProof/>
          <w:lang w:val="en-GB" w:eastAsia="zh-CN"/>
        </w:rPr>
        <w:t xml:space="preserve">. </w:t>
      </w:r>
      <w:r w:rsidR="006C24C0">
        <w:rPr>
          <w:noProof/>
          <w:lang w:val="en-GB" w:eastAsia="zh-CN"/>
        </w:rPr>
        <w:t>Figure</w:t>
      </w:r>
      <w:r w:rsidR="006C24C0" w:rsidRPr="001905DF">
        <w:rPr>
          <w:noProof/>
          <w:lang w:val="en-GB" w:eastAsia="zh-CN"/>
        </w:rPr>
        <w:t xml:space="preserve"> </w:t>
      </w:r>
      <w:r w:rsidR="006025F8">
        <w:rPr>
          <w:noProof/>
          <w:lang w:val="en-GB" w:eastAsia="zh-CN"/>
        </w:rPr>
        <w:t>7</w:t>
      </w:r>
      <w:r w:rsidR="006C24C0" w:rsidRPr="001905DF">
        <w:rPr>
          <w:noProof/>
          <w:lang w:val="en-GB" w:eastAsia="zh-CN"/>
        </w:rPr>
        <w:t xml:space="preserve"> (</w:t>
      </w:r>
      <w:r w:rsidR="006C24C0">
        <w:rPr>
          <w:noProof/>
          <w:lang w:val="en-GB" w:eastAsia="zh-CN"/>
        </w:rPr>
        <w:t>d</w:t>
      </w:r>
      <w:r w:rsidR="006C24C0" w:rsidRPr="001905DF">
        <w:rPr>
          <w:noProof/>
          <w:lang w:val="en-GB" w:eastAsia="zh-CN"/>
        </w:rPr>
        <w:t>) shows the micro-cracks</w:t>
      </w:r>
      <w:r w:rsidR="008D553F">
        <w:rPr>
          <w:noProof/>
          <w:lang w:val="en-GB" w:eastAsia="zh-CN"/>
        </w:rPr>
        <w:t xml:space="preserve"> in 1.0 wt% nanoclay-polyester sample</w:t>
      </w:r>
      <w:r w:rsidR="006C24C0" w:rsidRPr="001905DF">
        <w:rPr>
          <w:noProof/>
          <w:lang w:val="en-GB" w:eastAsia="zh-CN"/>
        </w:rPr>
        <w:t xml:space="preserve">. The filler acted as a barrier for the liquid.  The river markings were observed shorter and round-ended which correspond to higher resistance to crack propagation due to </w:t>
      </w:r>
      <w:r w:rsidR="006C24C0">
        <w:rPr>
          <w:noProof/>
          <w:lang w:val="en-GB" w:eastAsia="zh-CN"/>
        </w:rPr>
        <w:t xml:space="preserve">halloysite </w:t>
      </w:r>
      <w:r w:rsidR="006C24C0" w:rsidRPr="001905DF">
        <w:rPr>
          <w:noProof/>
          <w:lang w:val="en-GB" w:eastAsia="zh-CN"/>
        </w:rPr>
        <w:t>nanoclay.</w:t>
      </w:r>
      <w:r w:rsidR="006C24C0" w:rsidRPr="001905DF">
        <w:rPr>
          <w:noProof/>
          <w:lang w:val="en-GB" w:eastAsia="zh-CN"/>
        </w:rPr>
        <w:fldChar w:fldCharType="begin" w:fldLock="1"/>
      </w:r>
      <w:r w:rsidR="00F572DA">
        <w:rPr>
          <w:noProof/>
          <w:lang w:val="en-GB" w:eastAsia="zh-CN"/>
        </w:rPr>
        <w:instrText>ADDIN CSL_CITATION { "citationItems" : [ { "id" : "ITEM-1", "itemData" : { "DOI" : "10.1016/j.polymertesting.2014.07.017", "ISSN" : "01429418", "abstract" : "Surface modification of halloysite nanotubes (HNTs) by \u03b3-aminopropyltriethoxysilane (APTES) and bisphenol-A-diglycidyl-ether (DGEBA) was explored through NaOH pretreatment and found to be effective in improving their toughening effect in epoxy nanocomposites. The impact performance and fracture mechanism of epoxy/modified-HNTs nanocomposites were studied by instrumented impact testing and electron microscopy observations. The quality of modification had a significant effect on the impact properties of epoxy/HNTs nanocomposites. Whilst the crack initiation stage was not affected by incorporation of modified or unmodified HNTs, the crack propagation energy was dramatically increased by the incorporation of HNTs and their modification. The force required for crack propagation was considerably increased in epoxy/modified-HNTs nanocomposites to even higher than those of crack initiation force, which is important to maintain the structural integrity of the nanocomposites after crack initiation. This study helps to explain how the modified and unmodified natural nanotubes can positively contribute to the fracture mechanism of nanocomposites, throughout the whole fracture process.", "author" : [ { "dropping-particle" : "", "family" : "Vahedi", "given" : "Vahdat", "non-dropping-particle" : "", "parse-names" : false, "suffix" : "" }, { "dropping-particle" : "", "family" : "Pasbakhsh", "given" : "Pooria", "non-dropping-particle" : "", "parse-names" : false, "suffix" : "" } ], "container-title" : "Polymer Testing", "id" : "ITEM-1", "issued" : { "date-parts" : [ [ "2014", "10" ] ] }, "page" : "101-114", "title" : "Instrumented impact properties and fracture behaviour of epoxy/modified halloysite nanocomposites", "type" : "article-journal", "volume" : "39" }, "uris" : [ "http://www.mendeley.com/documents/?uuid=0fd6d5fc-567f-48ad-acd8-a6f4c7a0d6c2" ] } ], "mendeley" : { "formattedCitation" : "&lt;sup&gt;71&lt;/sup&gt;", "plainTextFormattedCitation" : "71", "previouslyFormattedCitation" : "&lt;sup&gt;71&lt;/sup&gt;" }, "properties" : { "noteIndex" : 0 }, "schema" : "https://github.com/citation-style-language/schema/raw/master/csl-citation.json" }</w:instrText>
      </w:r>
      <w:r w:rsidR="006C24C0" w:rsidRPr="001905DF">
        <w:rPr>
          <w:noProof/>
          <w:lang w:val="en-GB" w:eastAsia="zh-CN"/>
        </w:rPr>
        <w:fldChar w:fldCharType="separate"/>
      </w:r>
      <w:r w:rsidR="003E5838" w:rsidRPr="003E5838">
        <w:rPr>
          <w:noProof/>
          <w:vertAlign w:val="superscript"/>
          <w:lang w:val="en-GB" w:eastAsia="zh-CN"/>
        </w:rPr>
        <w:t>71</w:t>
      </w:r>
      <w:r w:rsidR="006C24C0" w:rsidRPr="001905DF">
        <w:rPr>
          <w:noProof/>
          <w:lang w:val="en-GB" w:eastAsia="zh-CN"/>
        </w:rPr>
        <w:fldChar w:fldCharType="end"/>
      </w:r>
      <w:r w:rsidR="006C24C0" w:rsidRPr="001905DF">
        <w:rPr>
          <w:noProof/>
          <w:lang w:val="en-GB" w:eastAsia="zh-CN"/>
        </w:rPr>
        <w:t xml:space="preserve"> The swelling</w:t>
      </w:r>
      <w:r w:rsidR="008D553F">
        <w:rPr>
          <w:noProof/>
          <w:lang w:val="en-GB" w:eastAsia="zh-CN"/>
        </w:rPr>
        <w:t xml:space="preserve"> and plasticization</w:t>
      </w:r>
      <w:r w:rsidR="002A2F01">
        <w:rPr>
          <w:noProof/>
          <w:lang w:val="en-GB" w:eastAsia="zh-CN"/>
        </w:rPr>
        <w:t xml:space="preserve"> effect</w:t>
      </w:r>
      <w:r w:rsidR="008D553F">
        <w:rPr>
          <w:noProof/>
          <w:lang w:val="en-GB" w:eastAsia="zh-CN"/>
        </w:rPr>
        <w:t xml:space="preserve"> of polymer matrix, however, were</w:t>
      </w:r>
      <w:r w:rsidR="006C24C0" w:rsidRPr="001905DF">
        <w:rPr>
          <w:noProof/>
          <w:lang w:val="en-GB" w:eastAsia="zh-CN"/>
        </w:rPr>
        <w:t xml:space="preserve"> observed at all reinforcement </w:t>
      </w:r>
      <w:r w:rsidR="008D553F">
        <w:rPr>
          <w:noProof/>
          <w:lang w:val="en-GB" w:eastAsia="zh-CN"/>
        </w:rPr>
        <w:t>fractions</w:t>
      </w:r>
      <w:r w:rsidR="006C24C0" w:rsidRPr="001905DF">
        <w:rPr>
          <w:noProof/>
          <w:lang w:val="en-GB" w:eastAsia="zh-CN"/>
        </w:rPr>
        <w:t xml:space="preserve">. </w:t>
      </w:r>
      <w:r w:rsidR="008D553F">
        <w:rPr>
          <w:noProof/>
          <w:lang w:val="en-GB" w:eastAsia="zh-CN"/>
        </w:rPr>
        <w:t xml:space="preserve">On the other hand, short </w:t>
      </w:r>
      <w:r w:rsidR="008D553F">
        <w:rPr>
          <w:noProof/>
          <w:lang w:val="en-GB" w:eastAsia="zh-CN"/>
        </w:rPr>
        <w:lastRenderedPageBreak/>
        <w:t>round-</w:t>
      </w:r>
      <w:r w:rsidR="000D5F2A" w:rsidRPr="001905DF">
        <w:rPr>
          <w:noProof/>
          <w:lang w:val="en-GB" w:eastAsia="zh-CN"/>
        </w:rPr>
        <w:t xml:space="preserve">ended shape can also be seen indicating that the polyester chains got affected by the exposure to liquid media. </w:t>
      </w:r>
      <w:r w:rsidR="00F572DA">
        <w:rPr>
          <w:noProof/>
          <w:lang w:val="en-GB" w:eastAsia="zh-CN"/>
        </w:rPr>
        <w:t>The presence of halloysite nanoclay also evidently increase the surface roughness</w:t>
      </w:r>
      <w:r w:rsidR="00AB42B1">
        <w:rPr>
          <w:noProof/>
          <w:lang w:val="en-GB" w:eastAsia="zh-CN"/>
        </w:rPr>
        <w:t xml:space="preserve"> indicating crack deflection mechanism</w:t>
      </w:r>
      <w:r w:rsidR="00FB15D4">
        <w:rPr>
          <w:noProof/>
          <w:lang w:val="en-GB" w:eastAsia="zh-CN"/>
        </w:rPr>
        <w:t>, which increases the absorbed energy of fracture</w:t>
      </w:r>
      <w:r w:rsidR="00F572DA">
        <w:rPr>
          <w:noProof/>
          <w:lang w:val="en-GB" w:eastAsia="zh-CN"/>
        </w:rPr>
        <w:t xml:space="preserve">. </w:t>
      </w:r>
      <w:r w:rsidR="00F572DA">
        <w:rPr>
          <w:noProof/>
          <w:lang w:val="en-GB" w:eastAsia="zh-CN"/>
        </w:rPr>
        <w:fldChar w:fldCharType="begin" w:fldLock="1"/>
      </w:r>
      <w:r w:rsidR="004B6D81">
        <w:rPr>
          <w:noProof/>
          <w:lang w:val="en-GB" w:eastAsia="zh-CN"/>
        </w:rPr>
        <w:instrText>ADDIN CSL_CITATION { "citationItems" : [ { "id" : "ITEM-1", "itemData" : { "DOI" : "10.1016/j.matdes.2012.05.060", "ISSN" : "02613069", "abstract" : "This study aimed to investigate the effect of water absorption on the mechanical properties of nano-filler reinforced epoxy nanocomposites as well as to study the influence of different types of nano-fillers such as nano-clay platelets, halloysite nanotubes (HNTs) and nano-silicon carbide (n-SiC) particles on the water absorption behaviour of epoxy based nanocomposites. Results indicated that the addition of nano-fillers into epoxy matrix was found to decrease both water uptake and diffusivity compared to unfilled epoxy. Flexural strength and modulus of epoxy based nanocomposites were found to decrease due to the water absorption. However, the addition of nano-fillers enhanced the flexural strength and modulus of nanocomposites compared to wet unfilled epoxy. Surprising, fracture toughness and impact strength of all types of nanocomposites were found to increase after exposing to water. The presence of nano-fillers increased both fracture toughness and impact strength of nanocomposites compared to wet neat epoxy.", "author" : [ { "dropping-particle" : "", "family" : "Alamri", "given" : "H.", "non-dropping-particle" : "", "parse-names" : false, "suffix" : "" }, { "dropping-particle" : "", "family" : "Low", "given" : "I.M.", "non-dropping-particle" : "", "parse-names" : false, "suffix" : "" } ], "container-title" : "Materials &amp; Design", "id" : "ITEM-1", "issued" : { "date-parts" : [ [ "2012" ] ] }, "note" : "Characterisation", "page" : "214-222", "publisher" : "Elsevier Ltd", "title" : "Effect of water absorption on the mechanical properties of nano-filler reinforced epoxy nanocomposites", "type" : "article-journal", "volume" : "42" }, "uris" : [ "http://www.mendeley.com/documents/?uuid=53788fc5-9709-4673-a3fe-84affdcbb67d" ] } ], "mendeley" : { "formattedCitation" : "&lt;sup&gt;65&lt;/sup&gt;", "plainTextFormattedCitation" : "65", "previouslyFormattedCitation" : "&lt;sup&gt;65&lt;/sup&gt;" }, "properties" : { "noteIndex" : 0 }, "schema" : "https://github.com/citation-style-language/schema/raw/master/csl-citation.json" }</w:instrText>
      </w:r>
      <w:r w:rsidR="00F572DA">
        <w:rPr>
          <w:noProof/>
          <w:lang w:val="en-GB" w:eastAsia="zh-CN"/>
        </w:rPr>
        <w:fldChar w:fldCharType="separate"/>
      </w:r>
      <w:r w:rsidR="00F572DA" w:rsidRPr="00F572DA">
        <w:rPr>
          <w:noProof/>
          <w:vertAlign w:val="superscript"/>
          <w:lang w:val="en-GB" w:eastAsia="zh-CN"/>
        </w:rPr>
        <w:t>65</w:t>
      </w:r>
      <w:r w:rsidR="00F572DA">
        <w:rPr>
          <w:noProof/>
          <w:lang w:val="en-GB" w:eastAsia="zh-CN"/>
        </w:rPr>
        <w:fldChar w:fldCharType="end"/>
      </w:r>
      <w:r w:rsidR="00F572DA">
        <w:rPr>
          <w:noProof/>
          <w:lang w:val="en-GB" w:eastAsia="zh-CN"/>
        </w:rPr>
        <w:t xml:space="preserve"> </w:t>
      </w:r>
      <w:r w:rsidR="002A2F01" w:rsidRPr="00162D0F">
        <w:rPr>
          <w:noProof/>
          <w:lang w:val="en-GB" w:eastAsia="zh-CN"/>
        </w:rPr>
        <w:t xml:space="preserve">Figure </w:t>
      </w:r>
      <w:r w:rsidR="006025F8" w:rsidRPr="00162D0F">
        <w:rPr>
          <w:noProof/>
          <w:lang w:val="en-GB" w:eastAsia="zh-CN"/>
        </w:rPr>
        <w:t>8</w:t>
      </w:r>
      <w:r w:rsidR="002A2F01" w:rsidRPr="00162D0F">
        <w:rPr>
          <w:noProof/>
          <w:lang w:val="en-GB" w:eastAsia="zh-CN"/>
        </w:rPr>
        <w:t xml:space="preserve"> illustrates</w:t>
      </w:r>
      <w:r w:rsidR="00CD4091" w:rsidRPr="00162D0F">
        <w:rPr>
          <w:noProof/>
          <w:lang w:val="en-GB" w:eastAsia="zh-CN"/>
        </w:rPr>
        <w:t xml:space="preserve"> how d</w:t>
      </w:r>
      <w:r w:rsidR="008B5013" w:rsidRPr="00162D0F">
        <w:rPr>
          <w:noProof/>
          <w:lang w:val="en-GB" w:eastAsia="zh-CN"/>
        </w:rPr>
        <w:t>iluted methanol</w:t>
      </w:r>
      <w:r w:rsidR="003178AE" w:rsidRPr="00162D0F">
        <w:rPr>
          <w:noProof/>
          <w:lang w:val="en-GB" w:eastAsia="zh-CN"/>
        </w:rPr>
        <w:t xml:space="preserve"> molecules</w:t>
      </w:r>
      <w:r w:rsidR="008B5013" w:rsidRPr="00162D0F">
        <w:rPr>
          <w:noProof/>
          <w:lang w:val="en-GB" w:eastAsia="zh-CN"/>
        </w:rPr>
        <w:t xml:space="preserve"> flow</w:t>
      </w:r>
      <w:r w:rsidR="003178AE" w:rsidRPr="00162D0F">
        <w:rPr>
          <w:noProof/>
          <w:lang w:val="en-GB" w:eastAsia="zh-CN"/>
        </w:rPr>
        <w:t xml:space="preserve"> along the matrix interfaces and </w:t>
      </w:r>
      <w:r w:rsidR="00CD4091" w:rsidRPr="00162D0F">
        <w:rPr>
          <w:noProof/>
          <w:lang w:val="en-GB" w:eastAsia="zh-CN"/>
        </w:rPr>
        <w:t xml:space="preserve">act as plasticizer </w:t>
      </w:r>
      <w:r w:rsidR="008D553F">
        <w:rPr>
          <w:noProof/>
          <w:lang w:val="en-GB" w:eastAsia="zh-CN"/>
        </w:rPr>
        <w:t>thereby</w:t>
      </w:r>
      <w:r w:rsidR="00CD4091" w:rsidRPr="00162D0F">
        <w:rPr>
          <w:noProof/>
          <w:lang w:val="en-GB" w:eastAsia="zh-CN"/>
        </w:rPr>
        <w:t xml:space="preserve"> weakening the </w:t>
      </w:r>
      <w:r w:rsidR="008D553F" w:rsidRPr="00162D0F">
        <w:rPr>
          <w:noProof/>
          <w:lang w:val="en-GB" w:eastAsia="zh-CN"/>
        </w:rPr>
        <w:t>mechanical integrity</w:t>
      </w:r>
      <w:r w:rsidR="008D553F">
        <w:rPr>
          <w:noProof/>
          <w:lang w:val="en-GB" w:eastAsia="zh-CN"/>
        </w:rPr>
        <w:t xml:space="preserve"> of the nano</w:t>
      </w:r>
      <w:r w:rsidR="00CD4091" w:rsidRPr="00162D0F">
        <w:rPr>
          <w:noProof/>
          <w:lang w:val="en-GB" w:eastAsia="zh-CN"/>
        </w:rPr>
        <w:t>composites</w:t>
      </w:r>
      <w:r w:rsidR="00CD4824" w:rsidRPr="00162D0F">
        <w:rPr>
          <w:noProof/>
          <w:lang w:val="en-GB" w:eastAsia="zh-CN"/>
        </w:rPr>
        <w:t>.</w:t>
      </w:r>
      <w:r w:rsidR="00D90D15" w:rsidRPr="00162D0F">
        <w:rPr>
          <w:noProof/>
          <w:lang w:val="en-GB" w:eastAsia="zh-CN"/>
        </w:rPr>
        <w:t xml:space="preserve"> The diluted methanol </w:t>
      </w:r>
      <w:r w:rsidR="00AB2023" w:rsidRPr="00162D0F">
        <w:rPr>
          <w:noProof/>
          <w:lang w:val="en-GB" w:eastAsia="zh-CN"/>
        </w:rPr>
        <w:t>also</w:t>
      </w:r>
      <w:r w:rsidR="00D90D15" w:rsidRPr="00162D0F">
        <w:rPr>
          <w:noProof/>
          <w:lang w:val="en-GB" w:eastAsia="zh-CN"/>
        </w:rPr>
        <w:t xml:space="preserve"> caused</w:t>
      </w:r>
      <w:r w:rsidR="0091540D" w:rsidRPr="00162D0F">
        <w:rPr>
          <w:noProof/>
          <w:lang w:val="en-GB" w:eastAsia="zh-CN"/>
        </w:rPr>
        <w:t xml:space="preserve"> swelling and</w:t>
      </w:r>
      <w:r w:rsidR="00D90D15" w:rsidRPr="00162D0F">
        <w:rPr>
          <w:noProof/>
          <w:lang w:val="en-GB" w:eastAsia="zh-CN"/>
        </w:rPr>
        <w:t xml:space="preserve"> fibre-matrix debonding.</w:t>
      </w:r>
    </w:p>
    <w:p w:rsidR="00D769AA" w:rsidRDefault="00D769AA" w:rsidP="00721173">
      <w:pPr>
        <w:pStyle w:val="TEXT"/>
        <w:spacing w:line="480" w:lineRule="auto"/>
        <w:jc w:val="center"/>
        <w:rPr>
          <w:noProof/>
          <w:lang w:val="en-GB" w:eastAsia="zh-CN"/>
        </w:rPr>
      </w:pPr>
      <w:r>
        <w:rPr>
          <w:noProof/>
          <w:lang w:val="en-GB" w:eastAsia="zh-CN"/>
        </w:rPr>
        <w:drawing>
          <wp:inline distT="0" distB="0" distL="0" distR="0" wp14:anchorId="1B78D272" wp14:editId="052E184A">
            <wp:extent cx="3848431" cy="3307056"/>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55857" cy="3313437"/>
                    </a:xfrm>
                    <a:prstGeom prst="rect">
                      <a:avLst/>
                    </a:prstGeom>
                    <a:noFill/>
                    <a:ln>
                      <a:noFill/>
                    </a:ln>
                  </pic:spPr>
                </pic:pic>
              </a:graphicData>
            </a:graphic>
          </wp:inline>
        </w:drawing>
      </w:r>
    </w:p>
    <w:p w:rsidR="006C24C0" w:rsidRPr="006C24C0" w:rsidRDefault="0047072F" w:rsidP="006C24C0">
      <w:pPr>
        <w:pStyle w:val="TEXT"/>
        <w:spacing w:line="480" w:lineRule="auto"/>
        <w:jc w:val="center"/>
      </w:pPr>
      <w:r w:rsidRPr="002C00A5">
        <w:rPr>
          <w:b/>
          <w:noProof/>
          <w:lang w:val="en-GB" w:eastAsia="zh-CN"/>
        </w:rPr>
        <mc:AlternateContent>
          <mc:Choice Requires="wps">
            <w:drawing>
              <wp:anchor distT="0" distB="0" distL="114300" distR="114300" simplePos="0" relativeHeight="251663872" behindDoc="0" locked="0" layoutInCell="1" allowOverlap="1" wp14:anchorId="54667D30" wp14:editId="7ADD7E04">
                <wp:simplePos x="0" y="0"/>
                <wp:positionH relativeFrom="column">
                  <wp:posOffset>4806315</wp:posOffset>
                </wp:positionH>
                <wp:positionV relativeFrom="paragraph">
                  <wp:posOffset>177165</wp:posOffset>
                </wp:positionV>
                <wp:extent cx="601980" cy="396240"/>
                <wp:effectExtent l="0" t="0" r="0" b="3810"/>
                <wp:wrapNone/>
                <wp:docPr id="25" name="Text Box 25"/>
                <wp:cNvGraphicFramePr/>
                <a:graphic xmlns:a="http://schemas.openxmlformats.org/drawingml/2006/main">
                  <a:graphicData uri="http://schemas.microsoft.com/office/word/2010/wordprocessingShape">
                    <wps:wsp>
                      <wps:cNvSpPr txBox="1"/>
                      <wps:spPr>
                        <a:xfrm>
                          <a:off x="0" y="0"/>
                          <a:ext cx="601980" cy="396240"/>
                        </a:xfrm>
                        <a:prstGeom prst="rect">
                          <a:avLst/>
                        </a:prstGeom>
                        <a:noFill/>
                        <a:ln w="6350">
                          <a:noFill/>
                        </a:ln>
                      </wps:spPr>
                      <wps:txbx>
                        <w:txbxContent>
                          <w:p w:rsidR="006B19C0" w:rsidRPr="002C00A5" w:rsidRDefault="006B19C0" w:rsidP="002C00A5">
                            <w:pPr>
                              <w:pStyle w:val="NoSpacing"/>
                              <w:rPr>
                                <w:b/>
                                <w:color w:val="FFFFFF" w:themeColor="background1"/>
                              </w:rPr>
                            </w:pPr>
                            <w:r w:rsidRPr="00BE50D5">
                              <w:rPr>
                                <w:color w:val="FFFFFF" w:themeColor="background1"/>
                              </w:rPr>
                              <w:t xml:space="preserve">  </w:t>
                            </w:r>
                            <w:r w:rsidRPr="002C00A5">
                              <w:rPr>
                                <w:b/>
                                <w:color w:val="FFFFFF" w:themeColor="background1"/>
                                <w:sz w:val="24"/>
                              </w:rPr>
                              <w:t>5µm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67D30" id="Text Box 25" o:spid="_x0000_s1028" type="#_x0000_t202" style="position:absolute;left:0;text-align:left;margin-left:378.45pt;margin-top:13.95pt;width:47.4pt;height:31.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" filled="f" stroked="f" strokeweight=".5pt">
                <v:textbox>
                  <w:txbxContent>
                    <w:p w:rsidR="006B19C0" w:rsidRPr="002C00A5" w:rsidRDefault="006B19C0" w:rsidP="002C00A5">
                      <w:pPr>
                        <w:pStyle w:val="NoSpacing"/>
                        <w:rPr>
                          <w:b/>
                          <w:color w:val="FFFFFF" w:themeColor="background1"/>
                        </w:rPr>
                      </w:pPr>
                      <w:r w:rsidRPr="00BE50D5">
                        <w:rPr>
                          <w:color w:val="FFFFFF" w:themeColor="background1"/>
                        </w:rPr>
                        <w:t xml:space="preserve">  </w:t>
                      </w:r>
                      <w:r w:rsidRPr="002C00A5">
                        <w:rPr>
                          <w:b/>
                          <w:color w:val="FFFFFF" w:themeColor="background1"/>
                          <w:sz w:val="24"/>
                        </w:rPr>
                        <w:t>5µm</w:t>
                      </w:r>
                    </w:p>
                  </w:txbxContent>
                </v:textbox>
              </v:shape>
            </w:pict>
          </mc:Fallback>
        </mc:AlternateContent>
      </w:r>
      <w:r w:rsidR="00C372FE">
        <w:t xml:space="preserve">Figure </w:t>
      </w:r>
      <w:fldSimple w:instr=" SEQ Figure \* ARABIC ">
        <w:r w:rsidR="00515F81">
          <w:rPr>
            <w:noProof/>
          </w:rPr>
          <w:t>7</w:t>
        </w:r>
      </w:fldSimple>
      <w:r w:rsidR="00C372FE">
        <w:t xml:space="preserve">. </w:t>
      </w:r>
      <w:r w:rsidR="00F63FB9">
        <w:rPr>
          <w:noProof/>
        </w:rPr>
        <w:t xml:space="preserve">SEM images of fractured specimens: (a) </w:t>
      </w:r>
      <w:r w:rsidR="00F63FB9">
        <w:t>Monolithic polyester in air (b) 1.0 wt% in air, (c) monolithic polyester in liquid, (f) 1.0 wt% in liquid</w:t>
      </w:r>
    </w:p>
    <w:p w:rsidR="0047072F" w:rsidRDefault="00990AF6" w:rsidP="0047072F">
      <w:pPr>
        <w:pStyle w:val="TEXT"/>
        <w:spacing w:line="480" w:lineRule="auto"/>
        <w:jc w:val="center"/>
        <w:rPr>
          <w:noProof/>
          <w:lang w:val="en-GB" w:eastAsia="zh-CN"/>
        </w:rPr>
      </w:pPr>
      <w:r>
        <w:rPr>
          <w:noProof/>
          <w:lang w:val="en-GB" w:eastAsia="zh-CN"/>
        </w:rPr>
        <w:lastRenderedPageBreak/>
        <w:drawing>
          <wp:inline distT="0" distB="0" distL="0" distR="0" wp14:anchorId="1E3848A8" wp14:editId="70480967">
            <wp:extent cx="2949933" cy="2043231"/>
            <wp:effectExtent l="19050" t="19050" r="22225" b="146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9855" cy="2043177"/>
                    </a:xfrm>
                    <a:prstGeom prst="rect">
                      <a:avLst/>
                    </a:prstGeom>
                    <a:noFill/>
                    <a:ln>
                      <a:solidFill>
                        <a:schemeClr val="tx1"/>
                      </a:solidFill>
                    </a:ln>
                  </pic:spPr>
                </pic:pic>
              </a:graphicData>
            </a:graphic>
          </wp:inline>
        </w:drawing>
      </w:r>
    </w:p>
    <w:p w:rsidR="00612AAF" w:rsidRDefault="00612AAF" w:rsidP="00612AAF">
      <w:pPr>
        <w:jc w:val="center"/>
      </w:pPr>
      <w:r>
        <w:t xml:space="preserve">Figure </w:t>
      </w:r>
      <w:fldSimple w:instr=" SEQ Figure \* ARABIC ">
        <w:r w:rsidR="00515F81">
          <w:rPr>
            <w:noProof/>
          </w:rPr>
          <w:t>8</w:t>
        </w:r>
      </w:fldSimple>
      <w:r>
        <w:t xml:space="preserve">. Schematic image of plasticized </w:t>
      </w:r>
      <w:r w:rsidR="00E5223A">
        <w:t>halloysite nanoclay-polyester nanocomposites</w:t>
      </w:r>
      <w:r>
        <w:t xml:space="preserve"> before and after diluted methanol exposure</w:t>
      </w:r>
    </w:p>
    <w:p w:rsidR="00C8653B" w:rsidRDefault="00C8653B" w:rsidP="006C24C0">
      <w:pPr>
        <w:spacing w:line="480" w:lineRule="auto"/>
        <w:rPr>
          <w:b/>
        </w:rPr>
      </w:pPr>
    </w:p>
    <w:p w:rsidR="006C24C0" w:rsidRPr="00AD5FA3" w:rsidRDefault="006C24C0" w:rsidP="006C24C0">
      <w:pPr>
        <w:spacing w:line="480" w:lineRule="auto"/>
        <w:rPr>
          <w:b/>
        </w:rPr>
      </w:pPr>
      <w:r w:rsidRPr="00B3798F">
        <w:rPr>
          <w:b/>
        </w:rPr>
        <w:t>Conclusions</w:t>
      </w:r>
    </w:p>
    <w:p w:rsidR="006C24C0" w:rsidRPr="00CB0D28" w:rsidRDefault="00CB0D28" w:rsidP="00CB0D28">
      <w:pPr>
        <w:pStyle w:val="TEXT"/>
        <w:spacing w:line="480" w:lineRule="auto"/>
        <w:jc w:val="both"/>
        <w:rPr>
          <w:lang w:val="en-GB" w:eastAsia="zh-CN"/>
        </w:rPr>
      </w:pPr>
      <w:r>
        <w:rPr>
          <w:lang w:val="en-GB" w:eastAsia="zh-CN"/>
        </w:rPr>
        <w:t>Nanocomposites of five different</w:t>
      </w:r>
      <w:r w:rsidR="008D553F">
        <w:rPr>
          <w:lang w:val="en-GB" w:eastAsia="zh-CN"/>
        </w:rPr>
        <w:t xml:space="preserve"> weight fractions of</w:t>
      </w:r>
      <w:r>
        <w:rPr>
          <w:lang w:val="en-GB" w:eastAsia="zh-CN"/>
        </w:rPr>
        <w:t xml:space="preserve"> halloysite nanoclay reinforcement were successfully produced and t</w:t>
      </w:r>
      <w:r w:rsidRPr="00F33BB8">
        <w:rPr>
          <w:lang w:val="en-GB" w:eastAsia="zh-CN"/>
        </w:rPr>
        <w:t>he degradation of mechanical properties was studied after an exposure of 24 h in diluted methanol system by clamping test</w:t>
      </w:r>
      <w:r>
        <w:rPr>
          <w:lang w:val="en-GB" w:eastAsia="zh-CN"/>
        </w:rPr>
        <w:t xml:space="preserve"> </w:t>
      </w:r>
      <w:r w:rsidRPr="00F33BB8">
        <w:rPr>
          <w:lang w:val="en-GB" w:eastAsia="zh-CN"/>
        </w:rPr>
        <w:t>specimens across steel templates.</w:t>
      </w:r>
      <w:r>
        <w:rPr>
          <w:lang w:val="en-GB" w:eastAsia="zh-CN"/>
        </w:rPr>
        <w:t xml:space="preserve"> </w:t>
      </w:r>
      <w:r w:rsidR="00CD515F">
        <w:t>Halloysite nanoclay has the ability to increase storage modulus and glass transition temperature (</w:t>
      </w:r>
      <w:r w:rsidR="00CD515F" w:rsidRPr="00CD515F">
        <w:rPr>
          <w:i/>
        </w:rPr>
        <w:t>T</w:t>
      </w:r>
      <w:r w:rsidR="00CD515F" w:rsidRPr="00CD515F">
        <w:rPr>
          <w:vertAlign w:val="subscript"/>
        </w:rPr>
        <w:t>g</w:t>
      </w:r>
      <w:r w:rsidR="00CD515F">
        <w:t xml:space="preserve">) by increasing the stiffness of nanocomposites and restricting polymer chains. </w:t>
      </w:r>
      <w:r w:rsidR="004E6ADE">
        <w:t>In this research, t</w:t>
      </w:r>
      <w:r w:rsidR="00CD515F">
        <w:t>he</w:t>
      </w:r>
      <w:r w:rsidR="006C24C0">
        <w:t xml:space="preserve"> </w:t>
      </w:r>
      <w:r w:rsidR="00CD515F">
        <w:t>addition</w:t>
      </w:r>
      <w:r w:rsidR="006C24C0">
        <w:t xml:space="preserve"> of halloysite nanoclay strengthens the polyester matrix up to a concentration of 1.0 wt%. </w:t>
      </w:r>
      <w:r w:rsidR="00E82D68">
        <w:t>H</w:t>
      </w:r>
      <w:r w:rsidR="00290F6E" w:rsidRPr="00290F6E">
        <w:t xml:space="preserve">alloysite nanoclay </w:t>
      </w:r>
      <w:r w:rsidR="0042141A">
        <w:t xml:space="preserve">also </w:t>
      </w:r>
      <w:r w:rsidR="00290F6E" w:rsidRPr="00290F6E">
        <w:t xml:space="preserve">improved </w:t>
      </w:r>
      <w:r w:rsidR="008D553F">
        <w:t xml:space="preserve">the </w:t>
      </w:r>
      <w:r w:rsidR="00290F6E" w:rsidRPr="00290F6E">
        <w:t xml:space="preserve">mechanical properties of </w:t>
      </w:r>
      <w:r w:rsidR="008D553F">
        <w:t>produced</w:t>
      </w:r>
      <w:r w:rsidR="00290F6E" w:rsidRPr="00290F6E">
        <w:t xml:space="preserve"> nanocomposites compared to monolithic polyester </w:t>
      </w:r>
      <w:r w:rsidR="001C5D16">
        <w:t>exposed to</w:t>
      </w:r>
      <w:r w:rsidR="00290F6E" w:rsidRPr="00290F6E">
        <w:t xml:space="preserve"> </w:t>
      </w:r>
      <w:r w:rsidR="001C5D16">
        <w:t>diluted methanol</w:t>
      </w:r>
      <w:r w:rsidR="006C24C0">
        <w:t xml:space="preserve">. </w:t>
      </w:r>
      <w:r w:rsidR="00AB3508" w:rsidRPr="00AB3508">
        <w:t>The plasticization effect</w:t>
      </w:r>
      <w:r w:rsidR="001E3CC8">
        <w:t xml:space="preserve"> caused by diluted methanol</w:t>
      </w:r>
      <w:r w:rsidR="00AB3508" w:rsidRPr="00AB3508">
        <w:t xml:space="preserve"> </w:t>
      </w:r>
      <w:r w:rsidR="00AB3508" w:rsidRPr="00AB3508">
        <w:lastRenderedPageBreak/>
        <w:t xml:space="preserve">contributed to the detrimental effect on mechanical properties such as </w:t>
      </w:r>
      <w:r w:rsidR="00AB3508" w:rsidRPr="00AB3508">
        <w:rPr>
          <w:i/>
        </w:rPr>
        <w:t>T</w:t>
      </w:r>
      <w:r w:rsidR="00AB3508" w:rsidRPr="00AB3508">
        <w:rPr>
          <w:vertAlign w:val="subscript"/>
        </w:rPr>
        <w:t>g</w:t>
      </w:r>
      <w:r w:rsidR="00AB3508" w:rsidRPr="00AB3508">
        <w:t>, modulus and strength.</w:t>
      </w:r>
      <w:r w:rsidR="00875642">
        <w:t xml:space="preserve"> </w:t>
      </w:r>
      <w:r w:rsidR="00875642">
        <w:rPr>
          <w:lang w:val="en-GB" w:eastAsia="zh-CN"/>
        </w:rPr>
        <w:t xml:space="preserve">After diluted methanol </w:t>
      </w:r>
      <w:r w:rsidR="00DE64F4">
        <w:rPr>
          <w:lang w:val="en-GB" w:eastAsia="zh-CN"/>
        </w:rPr>
        <w:t>immersion</w:t>
      </w:r>
      <w:r w:rsidR="00875642">
        <w:rPr>
          <w:lang w:val="en-GB" w:eastAsia="zh-CN"/>
        </w:rPr>
        <w:t>, the maximum microhardness, tensile, flexural and impact toughness</w:t>
      </w:r>
      <w:r w:rsidR="008D553F">
        <w:rPr>
          <w:lang w:val="en-GB" w:eastAsia="zh-CN"/>
        </w:rPr>
        <w:t xml:space="preserve"> values</w:t>
      </w:r>
      <w:r w:rsidR="00875642">
        <w:rPr>
          <w:lang w:val="en-GB" w:eastAsia="zh-CN"/>
        </w:rPr>
        <w:t xml:space="preserve"> were observed at 1 wt% of halloysite nanoclay. The microhardness increased from 203 HV to 294 HV (45% increase). The Young’s modulus increased from 0.49 GPa to 0.83 GPa (70% increase) and the tensile strength increased from 23 MPa to 27</w:t>
      </w:r>
      <w:r w:rsidR="00E82D68">
        <w:rPr>
          <w:lang w:val="en-GB" w:eastAsia="zh-CN"/>
        </w:rPr>
        <w:t xml:space="preserve"> MPa</w:t>
      </w:r>
      <w:r w:rsidR="00875642">
        <w:rPr>
          <w:lang w:val="en-GB" w:eastAsia="zh-CN"/>
        </w:rPr>
        <w:t xml:space="preserve"> (17.4% increase).</w:t>
      </w:r>
      <w:r w:rsidR="00E82D68">
        <w:rPr>
          <w:lang w:val="en-GB" w:eastAsia="zh-CN"/>
        </w:rPr>
        <w:t xml:space="preserve"> Likewise, the flexural strength</w:t>
      </w:r>
      <w:r w:rsidR="00C8653B">
        <w:rPr>
          <w:lang w:val="en-GB" w:eastAsia="zh-CN"/>
        </w:rPr>
        <w:t xml:space="preserve"> also</w:t>
      </w:r>
      <w:r w:rsidR="00E82D68">
        <w:rPr>
          <w:lang w:val="en-GB" w:eastAsia="zh-CN"/>
        </w:rPr>
        <w:t xml:space="preserve"> recorded an increase of 113% in diluted methanol system. </w:t>
      </w:r>
      <w:r w:rsidR="00875642">
        <w:rPr>
          <w:lang w:val="en-GB" w:eastAsia="zh-CN"/>
        </w:rPr>
        <w:t>T</w:t>
      </w:r>
      <w:r w:rsidR="00875642" w:rsidRPr="001F7192">
        <w:rPr>
          <w:lang w:val="en-GB" w:eastAsia="zh-CN"/>
        </w:rPr>
        <w:t xml:space="preserve">he impact </w:t>
      </w:r>
      <w:r w:rsidR="00875642">
        <w:rPr>
          <w:lang w:val="en-GB" w:eastAsia="zh-CN"/>
        </w:rPr>
        <w:t>toughness increased from 0.19 kJ/m</w:t>
      </w:r>
      <w:r w:rsidR="00875642" w:rsidRPr="00236E9D">
        <w:rPr>
          <w:vertAlign w:val="superscript"/>
          <w:lang w:val="en-GB" w:eastAsia="zh-CN"/>
        </w:rPr>
        <w:t>2</w:t>
      </w:r>
      <w:r w:rsidR="00875642">
        <w:rPr>
          <w:lang w:val="en-GB" w:eastAsia="zh-CN"/>
        </w:rPr>
        <w:t xml:space="preserve"> to</w:t>
      </w:r>
      <w:r w:rsidR="00875642" w:rsidRPr="001F7192">
        <w:rPr>
          <w:lang w:val="en-SG" w:eastAsia="zh-CN"/>
        </w:rPr>
        <w:t xml:space="preserve"> 0.54 kJ/m</w:t>
      </w:r>
      <w:r w:rsidR="00875642" w:rsidRPr="001F7192">
        <w:rPr>
          <w:vertAlign w:val="superscript"/>
          <w:lang w:val="en-SG" w:eastAsia="zh-CN"/>
        </w:rPr>
        <w:t>2</w:t>
      </w:r>
      <w:r w:rsidR="00875642" w:rsidRPr="001F7192">
        <w:rPr>
          <w:lang w:val="en-SG" w:eastAsia="zh-CN"/>
        </w:rPr>
        <w:t xml:space="preserve"> </w:t>
      </w:r>
      <w:r w:rsidR="00875642">
        <w:rPr>
          <w:lang w:val="en-SG" w:eastAsia="zh-CN"/>
        </w:rPr>
        <w:t>in</w:t>
      </w:r>
      <w:r w:rsidR="00875642" w:rsidRPr="001F7192">
        <w:rPr>
          <w:lang w:val="en-SG" w:eastAsia="zh-CN"/>
        </w:rPr>
        <w:t xml:space="preserve"> diluted methanol </w:t>
      </w:r>
      <w:r w:rsidR="00875642">
        <w:rPr>
          <w:lang w:val="en-SG" w:eastAsia="zh-CN"/>
        </w:rPr>
        <w:t xml:space="preserve">system </w:t>
      </w:r>
      <w:r w:rsidR="00875642" w:rsidRPr="00290F32">
        <w:rPr>
          <w:lang w:val="en-SG" w:eastAsia="zh-CN"/>
        </w:rPr>
        <w:t>(184% increase)</w:t>
      </w:r>
      <w:r w:rsidR="00875642">
        <w:rPr>
          <w:lang w:val="en-SG" w:eastAsia="zh-CN"/>
        </w:rPr>
        <w:t>.</w:t>
      </w:r>
      <w:r w:rsidR="00875642" w:rsidRPr="00290F32">
        <w:rPr>
          <w:lang w:val="en-SG" w:eastAsia="zh-CN"/>
        </w:rPr>
        <w:t xml:space="preserve"> </w:t>
      </w:r>
      <w:r w:rsidR="00875642">
        <w:rPr>
          <w:lang w:val="en-GB" w:eastAsia="zh-CN"/>
        </w:rPr>
        <w:t>Surprisingly, t</w:t>
      </w:r>
      <w:r w:rsidR="00875642">
        <w:rPr>
          <w:lang w:eastAsia="zh-CN"/>
        </w:rPr>
        <w:t xml:space="preserve">he fracture toughness of all types of nanocomposites was found to increase after exposing to diluted methanol due to plasticization effect. </w:t>
      </w:r>
      <w:r w:rsidR="00875642">
        <w:rPr>
          <w:lang w:val="en-GB"/>
        </w:rPr>
        <w:t xml:space="preserve">The maximum </w:t>
      </w:r>
      <w:r w:rsidR="00875642" w:rsidRPr="004015E6">
        <w:rPr>
          <w:i/>
          <w:lang w:val="en-GB"/>
        </w:rPr>
        <w:t>K</w:t>
      </w:r>
      <w:r w:rsidR="00875642" w:rsidRPr="00E677F0">
        <w:rPr>
          <w:vertAlign w:val="subscript"/>
          <w:lang w:val="en-GB"/>
        </w:rPr>
        <w:t>1C</w:t>
      </w:r>
      <w:r w:rsidR="00875642">
        <w:rPr>
          <w:lang w:val="en-GB"/>
        </w:rPr>
        <w:t xml:space="preserve"> after methanol exposure was observed in case of monolithic polyester with an average of 0.56 MPa.m</w:t>
      </w:r>
      <w:r w:rsidR="00875642" w:rsidRPr="00E677F0">
        <w:rPr>
          <w:vertAlign w:val="superscript"/>
          <w:lang w:val="en-GB"/>
        </w:rPr>
        <w:t>1/2</w:t>
      </w:r>
      <w:r w:rsidR="00875642">
        <w:rPr>
          <w:lang w:val="en-GB"/>
        </w:rPr>
        <w:t xml:space="preserve">. </w:t>
      </w:r>
      <w:r w:rsidR="005A31C0">
        <w:rPr>
          <w:lang w:val="en-GB"/>
        </w:rPr>
        <w:t xml:space="preserve">However, in case of 1 wt% reinforcement, the </w:t>
      </w:r>
      <w:r w:rsidR="005A31C0" w:rsidRPr="005A31C0">
        <w:rPr>
          <w:i/>
          <w:lang w:val="en-GB"/>
        </w:rPr>
        <w:t>K</w:t>
      </w:r>
      <w:r w:rsidR="005A31C0" w:rsidRPr="005A31C0">
        <w:rPr>
          <w:vertAlign w:val="subscript"/>
          <w:lang w:val="en-GB"/>
        </w:rPr>
        <w:t>1C</w:t>
      </w:r>
      <w:r w:rsidR="005A31C0">
        <w:rPr>
          <w:lang w:val="en-GB"/>
        </w:rPr>
        <w:t xml:space="preserve"> mean value dropped to 0.29 MPa.m</w:t>
      </w:r>
      <w:r w:rsidR="005A31C0" w:rsidRPr="005A31C0">
        <w:rPr>
          <w:vertAlign w:val="superscript"/>
          <w:lang w:val="en-GB"/>
        </w:rPr>
        <w:t>1/2</w:t>
      </w:r>
      <w:r w:rsidR="005A31C0">
        <w:rPr>
          <w:lang w:val="en-GB"/>
        </w:rPr>
        <w:t xml:space="preserve">. This </w:t>
      </w:r>
      <w:r w:rsidR="00571A7C">
        <w:rPr>
          <w:lang w:val="en-GB"/>
        </w:rPr>
        <w:t>can be attributed to</w:t>
      </w:r>
      <w:r w:rsidR="005A31C0">
        <w:rPr>
          <w:lang w:val="en-GB"/>
        </w:rPr>
        <w:t xml:space="preserve"> the liquid barrier property </w:t>
      </w:r>
      <w:r w:rsidR="00434F74">
        <w:rPr>
          <w:lang w:val="en-GB"/>
        </w:rPr>
        <w:t>from</w:t>
      </w:r>
      <w:r w:rsidR="005A31C0">
        <w:rPr>
          <w:lang w:val="en-GB"/>
        </w:rPr>
        <w:t xml:space="preserve"> the halloysite nanoclay reinforc</w:t>
      </w:r>
      <w:r w:rsidR="00571A7C">
        <w:rPr>
          <w:lang w:val="en-GB"/>
        </w:rPr>
        <w:t>ement, where plasticizat</w:t>
      </w:r>
      <w:r w:rsidR="008D553F">
        <w:rPr>
          <w:lang w:val="en-GB"/>
        </w:rPr>
        <w:t>ion effect reduced with increasing</w:t>
      </w:r>
      <w:r w:rsidR="00571A7C">
        <w:rPr>
          <w:lang w:val="en-GB"/>
        </w:rPr>
        <w:t xml:space="preserve"> nano-filler content.</w:t>
      </w:r>
      <w:r w:rsidR="007F0F0F">
        <w:rPr>
          <w:lang w:val="en-GB"/>
        </w:rPr>
        <w:t xml:space="preserve"> </w:t>
      </w:r>
      <w:r w:rsidR="00875642" w:rsidRPr="00F33BB8">
        <w:rPr>
          <w:lang w:val="en-GB" w:eastAsia="zh-CN"/>
        </w:rPr>
        <w:t>SEM images of the fractured surfaces</w:t>
      </w:r>
      <w:r w:rsidR="00875642">
        <w:rPr>
          <w:lang w:val="en-GB" w:eastAsia="zh-CN"/>
        </w:rPr>
        <w:t xml:space="preserve"> </w:t>
      </w:r>
      <w:r w:rsidR="00875642" w:rsidRPr="00F33BB8">
        <w:rPr>
          <w:lang w:val="en-GB" w:eastAsia="zh-CN"/>
        </w:rPr>
        <w:t xml:space="preserve">of tensile specimens revealed that the methanol </w:t>
      </w:r>
      <w:r w:rsidR="008D553F">
        <w:rPr>
          <w:lang w:val="en-GB" w:eastAsia="zh-CN"/>
        </w:rPr>
        <w:t>increased</w:t>
      </w:r>
      <w:r w:rsidR="00875642" w:rsidRPr="00F33BB8">
        <w:rPr>
          <w:lang w:val="en-GB" w:eastAsia="zh-CN"/>
        </w:rPr>
        <w:t xml:space="preserve"> the ductility of the </w:t>
      </w:r>
      <w:r w:rsidR="008D553F">
        <w:rPr>
          <w:lang w:val="en-GB" w:eastAsia="zh-CN"/>
        </w:rPr>
        <w:t xml:space="preserve">polyester </w:t>
      </w:r>
      <w:r w:rsidR="00875642" w:rsidRPr="00F33BB8">
        <w:rPr>
          <w:lang w:val="en-GB" w:eastAsia="zh-CN"/>
        </w:rPr>
        <w:t>matrix and</w:t>
      </w:r>
      <w:r w:rsidR="00875642">
        <w:rPr>
          <w:lang w:val="en-GB" w:eastAsia="zh-CN"/>
        </w:rPr>
        <w:t xml:space="preserve"> </w:t>
      </w:r>
      <w:r w:rsidR="00875642" w:rsidRPr="00F33BB8">
        <w:rPr>
          <w:lang w:val="en-GB" w:eastAsia="zh-CN"/>
        </w:rPr>
        <w:t>reduce</w:t>
      </w:r>
      <w:r w:rsidR="008D553F">
        <w:rPr>
          <w:lang w:val="en-GB" w:eastAsia="zh-CN"/>
        </w:rPr>
        <w:t>d</w:t>
      </w:r>
      <w:r w:rsidR="00875642" w:rsidRPr="00F33BB8">
        <w:rPr>
          <w:lang w:val="en-GB" w:eastAsia="zh-CN"/>
        </w:rPr>
        <w:t xml:space="preserve"> the mechanical properties of the nanocomposites.</w:t>
      </w:r>
      <w:r w:rsidR="008D553F">
        <w:rPr>
          <w:lang w:val="en-GB" w:eastAsia="zh-CN"/>
        </w:rPr>
        <w:t xml:space="preserve"> However, the halloysite nanoclay has the ability to improve the mechanical properties of polyester even when exposed to diluted methanol</w:t>
      </w:r>
      <w:r w:rsidR="006C24C0">
        <w:t>.</w:t>
      </w:r>
    </w:p>
    <w:p w:rsidR="00C647E7" w:rsidRPr="00B3798F" w:rsidRDefault="00B3798F" w:rsidP="002B72AF">
      <w:pPr>
        <w:spacing w:line="480" w:lineRule="auto"/>
        <w:rPr>
          <w:b/>
        </w:rPr>
      </w:pPr>
      <w:r w:rsidRPr="00B3798F">
        <w:rPr>
          <w:b/>
        </w:rPr>
        <w:lastRenderedPageBreak/>
        <w:t>Acknowledgement</w:t>
      </w:r>
    </w:p>
    <w:p w:rsidR="00B3798F" w:rsidRDefault="00B3798F" w:rsidP="00AD5FA3">
      <w:pPr>
        <w:spacing w:line="480" w:lineRule="auto"/>
        <w:jc w:val="both"/>
      </w:pPr>
      <w:r>
        <w:t>The authors wish to thank Majlis Amanah Rakyat (MARA) Malaysia for the financial support in this research project and Northumbria University for the research facilities provided.</w:t>
      </w:r>
    </w:p>
    <w:p w:rsidR="00CC6A62" w:rsidRPr="00AD5FA3" w:rsidRDefault="00CC6A62" w:rsidP="002B72AF">
      <w:pPr>
        <w:pStyle w:val="TEXT"/>
        <w:spacing w:line="480" w:lineRule="auto"/>
        <w:jc w:val="both"/>
        <w:rPr>
          <w:b/>
          <w:noProof/>
          <w:lang w:val="en-GB" w:eastAsia="zh-CN"/>
        </w:rPr>
      </w:pPr>
      <w:r w:rsidRPr="00CC6A62">
        <w:rPr>
          <w:b/>
          <w:noProof/>
          <w:lang w:val="en-GB" w:eastAsia="zh-CN"/>
        </w:rPr>
        <w:t>References</w:t>
      </w:r>
    </w:p>
    <w:p w:rsidR="00DD343F" w:rsidRPr="00DD343F" w:rsidRDefault="001B5425" w:rsidP="00DD343F">
      <w:pPr>
        <w:widowControl w:val="0"/>
        <w:autoSpaceDE w:val="0"/>
        <w:autoSpaceDN w:val="0"/>
        <w:adjustRightInd w:val="0"/>
        <w:spacing w:line="480" w:lineRule="auto"/>
        <w:ind w:left="640" w:hanging="640"/>
        <w:rPr>
          <w:noProof/>
        </w:rPr>
      </w:pPr>
      <w:r>
        <w:rPr>
          <w:noProof/>
          <w:lang w:val="en-GB" w:eastAsia="zh-CN"/>
        </w:rPr>
        <w:fldChar w:fldCharType="begin" w:fldLock="1"/>
      </w:r>
      <w:r>
        <w:rPr>
          <w:noProof/>
          <w:lang w:val="en-GB" w:eastAsia="zh-CN"/>
        </w:rPr>
        <w:instrText xml:space="preserve">ADDIN Mendeley Bibliography CSL_BIBLIOGRAPHY </w:instrText>
      </w:r>
      <w:r>
        <w:rPr>
          <w:noProof/>
          <w:lang w:val="en-GB" w:eastAsia="zh-CN"/>
        </w:rPr>
        <w:fldChar w:fldCharType="separate"/>
      </w:r>
      <w:r w:rsidR="00DD343F" w:rsidRPr="00DD343F">
        <w:rPr>
          <w:noProof/>
        </w:rPr>
        <w:t xml:space="preserve">1. </w:t>
      </w:r>
      <w:r w:rsidR="00DD343F" w:rsidRPr="00DD343F">
        <w:rPr>
          <w:noProof/>
        </w:rPr>
        <w:tab/>
        <w:t xml:space="preserve">Saharudin MS, Atif R, Shyha I, et al. The degradation of mechanical properties in polymer nano-composites exposed to liquid media – a review. </w:t>
      </w:r>
      <w:r w:rsidR="00DD343F" w:rsidRPr="00DD343F">
        <w:rPr>
          <w:i/>
          <w:iCs/>
          <w:noProof/>
        </w:rPr>
        <w:t>RSC Adv</w:t>
      </w:r>
      <w:r w:rsidR="00DD343F" w:rsidRPr="00DD343F">
        <w:rPr>
          <w:noProof/>
        </w:rPr>
        <w:t xml:space="preserve"> 2016; 6: 1076–1089.</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2. </w:t>
      </w:r>
      <w:r w:rsidRPr="00DD343F">
        <w:rPr>
          <w:noProof/>
        </w:rPr>
        <w:tab/>
        <w:t xml:space="preserve">Chan ML, Lau KT, Wong TT, et al. Interfacial bonding characteristic of nanoclay/polymer composites. </w:t>
      </w:r>
      <w:r w:rsidRPr="00DD343F">
        <w:rPr>
          <w:i/>
          <w:iCs/>
          <w:noProof/>
        </w:rPr>
        <w:t>Appl Surf Sci</w:t>
      </w:r>
      <w:r w:rsidRPr="00DD343F">
        <w:rPr>
          <w:noProof/>
        </w:rPr>
        <w:t xml:space="preserve"> 2011; 258: 860–864.</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3. </w:t>
      </w:r>
      <w:r w:rsidRPr="00DD343F">
        <w:rPr>
          <w:noProof/>
        </w:rPr>
        <w:tab/>
        <w:t xml:space="preserve">Rhim JW, Hong SI, Ha CS. Tensile, water vapor barrier and antimicrobial properties of PLA/nanoclay composite films. </w:t>
      </w:r>
      <w:r w:rsidRPr="00DD343F">
        <w:rPr>
          <w:i/>
          <w:iCs/>
          <w:noProof/>
        </w:rPr>
        <w:t>LWT - Food Sci Technol</w:t>
      </w:r>
      <w:r w:rsidRPr="00DD343F">
        <w:rPr>
          <w:noProof/>
        </w:rPr>
        <w:t xml:space="preserve"> 2009; 42: 612–617.</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4. </w:t>
      </w:r>
      <w:r w:rsidRPr="00DD343F">
        <w:rPr>
          <w:noProof/>
        </w:rPr>
        <w:tab/>
        <w:t xml:space="preserve">Chan M, Lau K, Wong T, et al. Mechanism of reinforcement in a nanoclay/polymer composite. </w:t>
      </w:r>
      <w:r w:rsidRPr="00DD343F">
        <w:rPr>
          <w:i/>
          <w:iCs/>
          <w:noProof/>
        </w:rPr>
        <w:t>Compos Part B Eng</w:t>
      </w:r>
      <w:r w:rsidRPr="00DD343F">
        <w:rPr>
          <w:noProof/>
        </w:rPr>
        <w:t xml:space="preserve"> 2011; 42: 1708–1712.</w:t>
      </w:r>
    </w:p>
    <w:p w:rsidR="00DD343F" w:rsidRPr="00DF14C3" w:rsidRDefault="00DD343F" w:rsidP="00DD343F">
      <w:pPr>
        <w:widowControl w:val="0"/>
        <w:autoSpaceDE w:val="0"/>
        <w:autoSpaceDN w:val="0"/>
        <w:adjustRightInd w:val="0"/>
        <w:spacing w:line="480" w:lineRule="auto"/>
        <w:ind w:left="640" w:hanging="640"/>
        <w:rPr>
          <w:noProof/>
          <w:lang w:val="fr-FR"/>
        </w:rPr>
      </w:pPr>
      <w:r w:rsidRPr="00DD343F">
        <w:rPr>
          <w:noProof/>
        </w:rPr>
        <w:t xml:space="preserve">5. </w:t>
      </w:r>
      <w:r w:rsidRPr="00DD343F">
        <w:rPr>
          <w:noProof/>
        </w:rPr>
        <w:tab/>
        <w:t xml:space="preserve">Sancaktar E, Kuznicki J. Nanocomposite adhesives: Mechanical behavior with nanoclay. </w:t>
      </w:r>
      <w:r w:rsidRPr="00DF14C3">
        <w:rPr>
          <w:i/>
          <w:iCs/>
          <w:noProof/>
          <w:lang w:val="fr-FR"/>
        </w:rPr>
        <w:t>Int J Adhes Adhes</w:t>
      </w:r>
      <w:r w:rsidRPr="00DF14C3">
        <w:rPr>
          <w:noProof/>
          <w:lang w:val="fr-FR"/>
        </w:rPr>
        <w:t xml:space="preserve"> 2011; 31: 286–300.</w:t>
      </w:r>
    </w:p>
    <w:p w:rsidR="00DD343F" w:rsidRPr="00DF14C3" w:rsidRDefault="00DD343F" w:rsidP="00DD343F">
      <w:pPr>
        <w:widowControl w:val="0"/>
        <w:autoSpaceDE w:val="0"/>
        <w:autoSpaceDN w:val="0"/>
        <w:adjustRightInd w:val="0"/>
        <w:spacing w:line="480" w:lineRule="auto"/>
        <w:ind w:left="640" w:hanging="640"/>
        <w:rPr>
          <w:noProof/>
          <w:lang w:val="fr-FR"/>
        </w:rPr>
      </w:pPr>
      <w:r w:rsidRPr="00DF14C3">
        <w:rPr>
          <w:noProof/>
          <w:lang w:val="fr-FR"/>
        </w:rPr>
        <w:t xml:space="preserve">6. </w:t>
      </w:r>
      <w:r w:rsidRPr="00DF14C3">
        <w:rPr>
          <w:noProof/>
          <w:lang w:val="fr-FR"/>
        </w:rPr>
        <w:tab/>
        <w:t xml:space="preserve">Rull N, Ollier RP, Francucci G, et al. </w:t>
      </w:r>
      <w:r w:rsidRPr="00DD343F">
        <w:rPr>
          <w:noProof/>
        </w:rPr>
        <w:t xml:space="preserve">Effect of the addition of nanoclays on the water absorption and mechanical properties of glass fiber/up resin composites. </w:t>
      </w:r>
      <w:r w:rsidRPr="00DF14C3">
        <w:rPr>
          <w:i/>
          <w:iCs/>
          <w:noProof/>
          <w:lang w:val="fr-FR"/>
        </w:rPr>
        <w:t xml:space="preserve">J Compos </w:t>
      </w:r>
      <w:r w:rsidRPr="00DF14C3">
        <w:rPr>
          <w:i/>
          <w:iCs/>
          <w:noProof/>
          <w:lang w:val="fr-FR"/>
        </w:rPr>
        <w:lastRenderedPageBreak/>
        <w:t>Mater</w:t>
      </w:r>
      <w:r w:rsidRPr="00DF14C3">
        <w:rPr>
          <w:noProof/>
          <w:lang w:val="fr-FR"/>
        </w:rPr>
        <w:t xml:space="preserve"> 2015; 49: 1629–1637.</w:t>
      </w:r>
    </w:p>
    <w:p w:rsidR="00DD343F" w:rsidRPr="00DD343F" w:rsidRDefault="00DD343F" w:rsidP="00DD343F">
      <w:pPr>
        <w:widowControl w:val="0"/>
        <w:autoSpaceDE w:val="0"/>
        <w:autoSpaceDN w:val="0"/>
        <w:adjustRightInd w:val="0"/>
        <w:spacing w:line="480" w:lineRule="auto"/>
        <w:ind w:left="640" w:hanging="640"/>
        <w:rPr>
          <w:noProof/>
        </w:rPr>
      </w:pPr>
      <w:r w:rsidRPr="00DF14C3">
        <w:rPr>
          <w:noProof/>
          <w:lang w:val="fr-FR"/>
        </w:rPr>
        <w:t xml:space="preserve">7. </w:t>
      </w:r>
      <w:r w:rsidRPr="00DF14C3">
        <w:rPr>
          <w:noProof/>
          <w:lang w:val="fr-FR"/>
        </w:rPr>
        <w:tab/>
        <w:t xml:space="preserve">Jumahat A, Soutis C, Mahmud J, et al. </w:t>
      </w:r>
      <w:r w:rsidRPr="00DD343F">
        <w:rPr>
          <w:noProof/>
        </w:rPr>
        <w:t xml:space="preserve">Compressive properties of nanoclay/epoxy nanocomposites. </w:t>
      </w:r>
      <w:r w:rsidRPr="00DD343F">
        <w:rPr>
          <w:i/>
          <w:iCs/>
          <w:noProof/>
        </w:rPr>
        <w:t>Procedia Eng</w:t>
      </w:r>
      <w:r w:rsidRPr="00DD343F">
        <w:rPr>
          <w:noProof/>
        </w:rPr>
        <w:t xml:space="preserve"> 2012; 41: 1607–1613.</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8. </w:t>
      </w:r>
      <w:r w:rsidRPr="00DD343F">
        <w:rPr>
          <w:noProof/>
        </w:rPr>
        <w:tab/>
        <w:t xml:space="preserve">Liu W, Hoa S V., Pugh M. Water uptake of epoxy-clay nanocomposites: Model development. </w:t>
      </w:r>
      <w:r w:rsidRPr="00DD343F">
        <w:rPr>
          <w:i/>
          <w:iCs/>
          <w:noProof/>
        </w:rPr>
        <w:t>Compos Sci Technol</w:t>
      </w:r>
      <w:r w:rsidRPr="00DD343F">
        <w:rPr>
          <w:noProof/>
        </w:rPr>
        <w:t xml:space="preserve"> 2008; 68: 156–163.</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9. </w:t>
      </w:r>
      <w:r w:rsidRPr="00DD343F">
        <w:rPr>
          <w:noProof/>
        </w:rPr>
        <w:tab/>
        <w:t xml:space="preserve">Alamri H, Low IM. Microstructural, mechanical, and thermal characteristics of recycled cellulose fiber-halloysite-epoxy hybrid nanocomposites. </w:t>
      </w:r>
      <w:r w:rsidRPr="00DD343F">
        <w:rPr>
          <w:i/>
          <w:iCs/>
          <w:noProof/>
        </w:rPr>
        <w:t>Polym Compos</w:t>
      </w:r>
      <w:r w:rsidRPr="00DD343F">
        <w:rPr>
          <w:noProof/>
        </w:rPr>
        <w:t xml:space="preserve"> 2012; 33: 589–600.</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10. </w:t>
      </w:r>
      <w:r w:rsidRPr="00DD343F">
        <w:rPr>
          <w:noProof/>
        </w:rPr>
        <w:tab/>
        <w:t xml:space="preserve">Bromberg L, Cheng WK. </w:t>
      </w:r>
      <w:r w:rsidRPr="00DD343F">
        <w:rPr>
          <w:i/>
          <w:iCs/>
          <w:noProof/>
        </w:rPr>
        <w:t>Methanol as an alternative transportation fuel in the U.S.: Options for sustainable and/or energy-secure transportation</w:t>
      </w:r>
      <w:r w:rsidRPr="00DD343F">
        <w:rPr>
          <w:noProof/>
        </w:rPr>
        <w:t>. 2010.</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11. </w:t>
      </w:r>
      <w:r w:rsidRPr="00DD343F">
        <w:rPr>
          <w:noProof/>
        </w:rPr>
        <w:tab/>
        <w:t xml:space="preserve">Wright D. </w:t>
      </w:r>
      <w:r w:rsidRPr="00DD343F">
        <w:rPr>
          <w:i/>
          <w:iCs/>
          <w:noProof/>
        </w:rPr>
        <w:t>Failure of Plastics and Rubber Products</w:t>
      </w:r>
      <w:r w:rsidRPr="00DD343F">
        <w:rPr>
          <w:noProof/>
        </w:rPr>
        <w:t>. Rapra Technology Limited, 2006.</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12. </w:t>
      </w:r>
      <w:r w:rsidRPr="00DD343F">
        <w:rPr>
          <w:noProof/>
        </w:rPr>
        <w:tab/>
        <w:t xml:space="preserve">Saharudin MS, Shyha I, Inam F. The effect of methanol exposure on the flexural and tensile properties of halloysite nanoclay polyester. In: </w:t>
      </w:r>
      <w:r w:rsidRPr="00DD343F">
        <w:rPr>
          <w:i/>
          <w:iCs/>
          <w:noProof/>
        </w:rPr>
        <w:t>The IRES 17th International Conference, United Kingdom</w:t>
      </w:r>
      <w:r w:rsidRPr="00DD343F">
        <w:rPr>
          <w:noProof/>
        </w:rPr>
        <w:t>. London, 2015, pp. 40–44.</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13. </w:t>
      </w:r>
      <w:r w:rsidRPr="00DD343F">
        <w:rPr>
          <w:noProof/>
        </w:rPr>
        <w:tab/>
        <w:t xml:space="preserve">Arnold JC. The influence of liquid uptake on environmental stress cracking of glassy polymers. </w:t>
      </w:r>
      <w:r w:rsidRPr="00DD343F">
        <w:rPr>
          <w:i/>
          <w:iCs/>
          <w:noProof/>
        </w:rPr>
        <w:t>Mater Sci Eng A</w:t>
      </w:r>
      <w:r w:rsidRPr="00DD343F">
        <w:rPr>
          <w:noProof/>
        </w:rPr>
        <w:t xml:space="preserve"> 1995; 197: 119–124.</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14. </w:t>
      </w:r>
      <w:r w:rsidRPr="00DD343F">
        <w:rPr>
          <w:noProof/>
        </w:rPr>
        <w:tab/>
        <w:t xml:space="preserve">Kjellander CK, Nielsen TB, Ghanbari-Siahkali A, et al. ESC resistance of </w:t>
      </w:r>
      <w:r w:rsidRPr="00DD343F">
        <w:rPr>
          <w:noProof/>
        </w:rPr>
        <w:lastRenderedPageBreak/>
        <w:t xml:space="preserve">commercial grade polycarbonates during exposure to butter and related chemicals. </w:t>
      </w:r>
      <w:r w:rsidRPr="00DD343F">
        <w:rPr>
          <w:i/>
          <w:iCs/>
          <w:noProof/>
        </w:rPr>
        <w:t>Polym Degrad Stab</w:t>
      </w:r>
      <w:r w:rsidRPr="00DD343F">
        <w:rPr>
          <w:noProof/>
        </w:rPr>
        <w:t xml:space="preserve"> 2008; 93: 1486–1495.</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15. </w:t>
      </w:r>
      <w:r w:rsidRPr="00DD343F">
        <w:rPr>
          <w:noProof/>
        </w:rPr>
        <w:tab/>
        <w:t xml:space="preserve">Robeson LM. Environmental stress cracking: A review. </w:t>
      </w:r>
      <w:r w:rsidRPr="00DD343F">
        <w:rPr>
          <w:i/>
          <w:iCs/>
          <w:noProof/>
        </w:rPr>
        <w:t>Polym Eng Sci</w:t>
      </w:r>
      <w:r w:rsidRPr="00DD343F">
        <w:rPr>
          <w:noProof/>
        </w:rPr>
        <w:t xml:space="preserve"> 2013; 53: 453–467.</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16. </w:t>
      </w:r>
      <w:r w:rsidRPr="00DD343F">
        <w:rPr>
          <w:noProof/>
        </w:rPr>
        <w:tab/>
        <w:t xml:space="preserve">Rahman M. </w:t>
      </w:r>
      <w:r w:rsidRPr="00DD343F">
        <w:rPr>
          <w:i/>
          <w:iCs/>
          <w:noProof/>
        </w:rPr>
        <w:t>Degradation of Polyesters in Medical Applications</w:t>
      </w:r>
      <w:r w:rsidRPr="00DD343F">
        <w:rPr>
          <w:noProof/>
        </w:rPr>
        <w:t>. Manitoba, Canada.: INTECH, 2012.</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17. </w:t>
      </w:r>
      <w:r w:rsidRPr="00DD343F">
        <w:rPr>
          <w:noProof/>
        </w:rPr>
        <w:tab/>
        <w:t xml:space="preserve">Alimi L, Chaoui K, Ghabeche W, et al. Short-term HDPE pipe degradation upon exposure to aggressive environments. </w:t>
      </w:r>
      <w:r w:rsidRPr="00DD343F">
        <w:rPr>
          <w:i/>
          <w:iCs/>
          <w:noProof/>
        </w:rPr>
        <w:t>Mat{é}riaux Tech</w:t>
      </w:r>
      <w:r w:rsidRPr="00DD343F">
        <w:rPr>
          <w:noProof/>
        </w:rPr>
        <w:t xml:space="preserve"> 2013; 101: 701.</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18. </w:t>
      </w:r>
      <w:r w:rsidRPr="00DD343F">
        <w:rPr>
          <w:noProof/>
        </w:rPr>
        <w:tab/>
        <w:t xml:space="preserve">Arnold JC. The effects of diffusion on environmental stress crack initiation in PMMA. </w:t>
      </w:r>
      <w:r w:rsidRPr="00DD343F">
        <w:rPr>
          <w:i/>
          <w:iCs/>
          <w:noProof/>
        </w:rPr>
        <w:t>J Mater Sci</w:t>
      </w:r>
      <w:r w:rsidRPr="00DD343F">
        <w:rPr>
          <w:noProof/>
        </w:rPr>
        <w:t xml:space="preserve"> 1998; 33: 5193–5204.</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19. </w:t>
      </w:r>
      <w:r w:rsidRPr="00DD343F">
        <w:rPr>
          <w:noProof/>
        </w:rPr>
        <w:tab/>
        <w:t xml:space="preserve">Fink JK. Unsaturated Polyester Resins. </w:t>
      </w:r>
      <w:r w:rsidRPr="00DD343F">
        <w:rPr>
          <w:i/>
          <w:iCs/>
          <w:noProof/>
        </w:rPr>
        <w:t>React Polym Fundam Appl</w:t>
      </w:r>
      <w:r w:rsidRPr="00DD343F">
        <w:rPr>
          <w:noProof/>
        </w:rPr>
        <w:t xml:space="preserve"> 2008; 1–67.</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20. </w:t>
      </w:r>
      <w:r w:rsidRPr="00DD343F">
        <w:rPr>
          <w:noProof/>
        </w:rPr>
        <w:tab/>
        <w:t xml:space="preserve">Aziz SH, Ansell MP. The effect of alkalization and fibre alignment on the mechanical and thermal properties of kenaf and hemp bast fibre composites: Part 1 – polyester resin matrix. </w:t>
      </w:r>
      <w:r w:rsidRPr="00DD343F">
        <w:rPr>
          <w:i/>
          <w:iCs/>
          <w:noProof/>
        </w:rPr>
        <w:t>Compos Sci Technol</w:t>
      </w:r>
      <w:r w:rsidRPr="00DD343F">
        <w:rPr>
          <w:noProof/>
        </w:rPr>
        <w:t xml:space="preserve"> 2004; 64: 1219–1230.</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21. </w:t>
      </w:r>
      <w:r w:rsidRPr="00DD343F">
        <w:rPr>
          <w:noProof/>
        </w:rPr>
        <w:tab/>
        <w:t xml:space="preserve">Munikenche Gowda T, Naidu  a. CB, Chhaya R. Some mechanical properties of untreated jute fabric-reinforced polyester composites. </w:t>
      </w:r>
      <w:r w:rsidRPr="00DD343F">
        <w:rPr>
          <w:i/>
          <w:iCs/>
          <w:noProof/>
        </w:rPr>
        <w:t>Compos Part A Appl Sci Manuf</w:t>
      </w:r>
      <w:r w:rsidRPr="00DD343F">
        <w:rPr>
          <w:noProof/>
        </w:rPr>
        <w:t xml:space="preserve"> 1999; 30: 277–284.</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22. </w:t>
      </w:r>
      <w:r w:rsidRPr="00DD343F">
        <w:rPr>
          <w:noProof/>
        </w:rPr>
        <w:tab/>
        <w:t xml:space="preserve">Bora C, Gogoi P, Baglari S, et al. Preparation of polyester resin/graphene oxide </w:t>
      </w:r>
      <w:r w:rsidRPr="00DD343F">
        <w:rPr>
          <w:noProof/>
        </w:rPr>
        <w:lastRenderedPageBreak/>
        <w:t xml:space="preserve">nanocomposite with improved mechanical strength. </w:t>
      </w:r>
      <w:r w:rsidRPr="00DD343F">
        <w:rPr>
          <w:i/>
          <w:iCs/>
          <w:noProof/>
        </w:rPr>
        <w:t>J Appl Polym Sci</w:t>
      </w:r>
      <w:r w:rsidRPr="00DD343F">
        <w:rPr>
          <w:noProof/>
        </w:rPr>
        <w:t xml:space="preserve"> 2013; 129: 3432–3438.</w:t>
      </w:r>
    </w:p>
    <w:p w:rsidR="00DD343F" w:rsidRPr="00DF14C3" w:rsidRDefault="00DD343F" w:rsidP="00DD343F">
      <w:pPr>
        <w:widowControl w:val="0"/>
        <w:autoSpaceDE w:val="0"/>
        <w:autoSpaceDN w:val="0"/>
        <w:adjustRightInd w:val="0"/>
        <w:spacing w:line="480" w:lineRule="auto"/>
        <w:ind w:left="640" w:hanging="640"/>
        <w:rPr>
          <w:noProof/>
          <w:lang w:val="es-ES"/>
        </w:rPr>
      </w:pPr>
      <w:r w:rsidRPr="00DD343F">
        <w:rPr>
          <w:noProof/>
        </w:rPr>
        <w:t xml:space="preserve">23. </w:t>
      </w:r>
      <w:r w:rsidRPr="00DD343F">
        <w:rPr>
          <w:noProof/>
        </w:rPr>
        <w:tab/>
        <w:t xml:space="preserve">Moghbelli E, Banyay R, Sue H-J. Effect of moisture exposure on scratch resistance of PMMA. </w:t>
      </w:r>
      <w:r w:rsidRPr="00DF14C3">
        <w:rPr>
          <w:i/>
          <w:iCs/>
          <w:noProof/>
          <w:lang w:val="es-ES"/>
        </w:rPr>
        <w:t>Tribol Int</w:t>
      </w:r>
      <w:r w:rsidRPr="00DF14C3">
        <w:rPr>
          <w:noProof/>
          <w:lang w:val="es-ES"/>
        </w:rPr>
        <w:t xml:space="preserve"> 2014; 69: 46–51.</w:t>
      </w:r>
    </w:p>
    <w:p w:rsidR="00DD343F" w:rsidRPr="00DD343F" w:rsidRDefault="00DD343F" w:rsidP="00DD343F">
      <w:pPr>
        <w:widowControl w:val="0"/>
        <w:autoSpaceDE w:val="0"/>
        <w:autoSpaceDN w:val="0"/>
        <w:adjustRightInd w:val="0"/>
        <w:spacing w:line="480" w:lineRule="auto"/>
        <w:ind w:left="640" w:hanging="640"/>
        <w:rPr>
          <w:noProof/>
        </w:rPr>
      </w:pPr>
      <w:r w:rsidRPr="00DF14C3">
        <w:rPr>
          <w:noProof/>
          <w:lang w:val="es-ES"/>
        </w:rPr>
        <w:t xml:space="preserve">24. </w:t>
      </w:r>
      <w:r w:rsidRPr="00DF14C3">
        <w:rPr>
          <w:noProof/>
          <w:lang w:val="es-ES"/>
        </w:rPr>
        <w:tab/>
        <w:t xml:space="preserve">Saharudin MS, Jumahat A, Kahar AZ, et al. </w:t>
      </w:r>
      <w:r w:rsidRPr="00DD343F">
        <w:rPr>
          <w:noProof/>
        </w:rPr>
        <w:t xml:space="preserve">The Influence of Alumina Filler on Impact Properties of Short Glass Fiber Reinforced Epoxy. In: </w:t>
      </w:r>
      <w:r w:rsidRPr="00DD343F">
        <w:rPr>
          <w:i/>
          <w:iCs/>
          <w:noProof/>
        </w:rPr>
        <w:t>Applied Mechanics and Materials</w:t>
      </w:r>
      <w:r w:rsidRPr="00DD343F">
        <w:rPr>
          <w:noProof/>
        </w:rPr>
        <w:t>. 2013, pp. 88–93.</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25. </w:t>
      </w:r>
      <w:r w:rsidRPr="00DD343F">
        <w:rPr>
          <w:noProof/>
        </w:rPr>
        <w:tab/>
        <w:t xml:space="preserve">Bonnia NN, Ahmad SH, Surip SN, et al. Mechanical Properties and Environmental Stress Cracking Resistance of Rubber Toughened Polyester/Clay Composite. In: </w:t>
      </w:r>
      <w:r w:rsidRPr="00DD343F">
        <w:rPr>
          <w:i/>
          <w:iCs/>
          <w:noProof/>
        </w:rPr>
        <w:t>Advanced Materials Research</w:t>
      </w:r>
      <w:r w:rsidRPr="00DD343F">
        <w:rPr>
          <w:noProof/>
        </w:rPr>
        <w:t>. Trans Tech Publications, 2012, pp. 318–321.</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26. </w:t>
      </w:r>
      <w:r w:rsidRPr="00DD343F">
        <w:rPr>
          <w:noProof/>
        </w:rPr>
        <w:tab/>
        <w:t xml:space="preserve">Albdiry M, Yousif B, Ku H, et al. A critical review on the manufacturing processes in relation to the properties of nanoclay/polymer composites. </w:t>
      </w:r>
      <w:r w:rsidRPr="00DD343F">
        <w:rPr>
          <w:i/>
          <w:iCs/>
          <w:noProof/>
        </w:rPr>
        <w:t>J Compos Mater</w:t>
      </w:r>
      <w:r w:rsidRPr="00DD343F">
        <w:rPr>
          <w:noProof/>
        </w:rPr>
        <w:t xml:space="preserve"> 2012; 47: 1093–1115.</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27. </w:t>
      </w:r>
      <w:r w:rsidRPr="00DD343F">
        <w:rPr>
          <w:noProof/>
        </w:rPr>
        <w:tab/>
        <w:t xml:space="preserve">Gao F. Clay/polymer composites: the story. </w:t>
      </w:r>
      <w:r w:rsidRPr="00DD343F">
        <w:rPr>
          <w:i/>
          <w:iCs/>
          <w:noProof/>
        </w:rPr>
        <w:t>Mater Today</w:t>
      </w:r>
      <w:r w:rsidRPr="00DD343F">
        <w:rPr>
          <w:noProof/>
        </w:rPr>
        <w:t xml:space="preserve"> 2004; 7: 50–55.</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28. </w:t>
      </w:r>
      <w:r w:rsidRPr="00DD343F">
        <w:rPr>
          <w:noProof/>
        </w:rPr>
        <w:tab/>
        <w:t xml:space="preserve">Ruban Y, Mon S, Roy D. Chemical resistance / thermal and mechanical properties of unsaturated polyester-based nanocomposites. </w:t>
      </w:r>
      <w:r w:rsidRPr="00DD343F">
        <w:rPr>
          <w:i/>
          <w:iCs/>
          <w:noProof/>
        </w:rPr>
        <w:t>Appl Nanosci</w:t>
      </w:r>
      <w:r w:rsidRPr="00DD343F">
        <w:rPr>
          <w:noProof/>
        </w:rPr>
        <w:t xml:space="preserve"> 2014; 233–240.</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29. </w:t>
      </w:r>
      <w:r w:rsidRPr="00DD343F">
        <w:rPr>
          <w:noProof/>
        </w:rPr>
        <w:tab/>
        <w:t xml:space="preserve">Jawahar P, Gnanamoorthy R, Balasubramanian M. Tribological behaviour of clay - thermoset polyester nanocomposites. </w:t>
      </w:r>
      <w:r w:rsidRPr="00DD343F">
        <w:rPr>
          <w:i/>
          <w:iCs/>
          <w:noProof/>
        </w:rPr>
        <w:t>Wear</w:t>
      </w:r>
      <w:r w:rsidRPr="00DD343F">
        <w:rPr>
          <w:noProof/>
        </w:rPr>
        <w:t xml:space="preserve"> 2006; 261: 835–840.</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lastRenderedPageBreak/>
        <w:t xml:space="preserve">30. </w:t>
      </w:r>
      <w:r w:rsidRPr="00DD343F">
        <w:rPr>
          <w:noProof/>
        </w:rPr>
        <w:tab/>
        <w:t xml:space="preserve">Lewitus D, McCarthy S, Ophir  a., et al. The effect of nanoclays on the properties of PLLA-modified polymers Part 1: Mechanical and thermal properties. </w:t>
      </w:r>
      <w:r w:rsidRPr="00DD343F">
        <w:rPr>
          <w:i/>
          <w:iCs/>
          <w:noProof/>
        </w:rPr>
        <w:t>J Polym Environ</w:t>
      </w:r>
      <w:r w:rsidRPr="00DD343F">
        <w:rPr>
          <w:noProof/>
        </w:rPr>
        <w:t xml:space="preserve"> 2006; 14: 171–177.</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31. </w:t>
      </w:r>
      <w:r w:rsidRPr="00DD343F">
        <w:rPr>
          <w:noProof/>
        </w:rPr>
        <w:tab/>
        <w:t xml:space="preserve">Senthil Kumar MS, Mohana Sundara Raju N, Sampath PS, et al. Tribological analysis of nano clay/epoxy/glass fiber by using Taguchi’s technique. </w:t>
      </w:r>
      <w:r w:rsidRPr="00DD343F">
        <w:rPr>
          <w:i/>
          <w:iCs/>
          <w:noProof/>
        </w:rPr>
        <w:t>Mater Des</w:t>
      </w:r>
      <w:r w:rsidRPr="00DD343F">
        <w:rPr>
          <w:noProof/>
        </w:rPr>
        <w:t xml:space="preserve"> 2015; 70: 1–9.</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32. </w:t>
      </w:r>
      <w:r w:rsidRPr="00DD343F">
        <w:rPr>
          <w:noProof/>
        </w:rPr>
        <w:tab/>
        <w:t xml:space="preserve">Bédoui F, Cauvin L. Elastic properties prediction of nano-clay reinforced polymers using hybrid micromechanical models. </w:t>
      </w:r>
      <w:r w:rsidRPr="00DD343F">
        <w:rPr>
          <w:i/>
          <w:iCs/>
          <w:noProof/>
        </w:rPr>
        <w:t>Comput Mater Sci</w:t>
      </w:r>
      <w:r w:rsidRPr="00DD343F">
        <w:rPr>
          <w:noProof/>
        </w:rPr>
        <w:t xml:space="preserve"> 2012; 65: 309–314.</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33. </w:t>
      </w:r>
      <w:r w:rsidRPr="00DD343F">
        <w:rPr>
          <w:noProof/>
        </w:rPr>
        <w:tab/>
        <w:t xml:space="preserve">Paul DR, Robeson LM. Polymer nanotechnology: Nanocomposites. </w:t>
      </w:r>
      <w:r w:rsidRPr="00DD343F">
        <w:rPr>
          <w:i/>
          <w:iCs/>
          <w:noProof/>
        </w:rPr>
        <w:t>Polymer</w:t>
      </w:r>
      <w:r w:rsidRPr="00DD343F">
        <w:rPr>
          <w:noProof/>
        </w:rPr>
        <w:t xml:space="preserve"> 2008; 49: 3187–3204.</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34. </w:t>
      </w:r>
      <w:r w:rsidRPr="00DD343F">
        <w:rPr>
          <w:noProof/>
        </w:rPr>
        <w:tab/>
        <w:t xml:space="preserve">Wildan MW, Mohd Ishak ZA, others. Preparation and properties of clay-reinforced epoxy nanocomposites. </w:t>
      </w:r>
      <w:r w:rsidRPr="00DD343F">
        <w:rPr>
          <w:i/>
          <w:iCs/>
          <w:noProof/>
        </w:rPr>
        <w:t>Int J Polym Sci</w:t>
      </w:r>
      <w:r w:rsidRPr="00DD343F">
        <w:rPr>
          <w:noProof/>
        </w:rPr>
        <w:t xml:space="preserve"> 2013; 2013.</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35. </w:t>
      </w:r>
      <w:r w:rsidRPr="00DD343F">
        <w:rPr>
          <w:noProof/>
        </w:rPr>
        <w:tab/>
        <w:t xml:space="preserve">Pramoda KP, Liu T. Effect of moisture on the dynamic mechanical relaxation of polyamide-6/clay nanocomposites. </w:t>
      </w:r>
      <w:r w:rsidRPr="00DD343F">
        <w:rPr>
          <w:i/>
          <w:iCs/>
          <w:noProof/>
        </w:rPr>
        <w:t>J Polym Sci Part B Polym Phys</w:t>
      </w:r>
      <w:r w:rsidRPr="00DD343F">
        <w:rPr>
          <w:noProof/>
        </w:rPr>
        <w:t xml:space="preserve"> 2004; 42: 1823–1830.</w:t>
      </w:r>
    </w:p>
    <w:p w:rsidR="00DD343F" w:rsidRPr="005E4404" w:rsidRDefault="00DD343F" w:rsidP="00DD343F">
      <w:pPr>
        <w:widowControl w:val="0"/>
        <w:autoSpaceDE w:val="0"/>
        <w:autoSpaceDN w:val="0"/>
        <w:adjustRightInd w:val="0"/>
        <w:spacing w:line="480" w:lineRule="auto"/>
        <w:ind w:left="640" w:hanging="640"/>
        <w:rPr>
          <w:noProof/>
          <w:lang w:val="fr-FR"/>
        </w:rPr>
      </w:pPr>
      <w:r w:rsidRPr="00DD343F">
        <w:rPr>
          <w:noProof/>
        </w:rPr>
        <w:t xml:space="preserve">36. </w:t>
      </w:r>
      <w:r w:rsidRPr="00DD343F">
        <w:rPr>
          <w:noProof/>
        </w:rPr>
        <w:tab/>
        <w:t xml:space="preserve">Ollier R, Rodriguez E, Alvarez V. Unsaturated polyester/bentonite nanocomposites: Influence of clay modification on final performance. </w:t>
      </w:r>
      <w:r w:rsidRPr="005E4404">
        <w:rPr>
          <w:i/>
          <w:iCs/>
          <w:noProof/>
          <w:lang w:val="fr-FR"/>
        </w:rPr>
        <w:t>Compos Part A Appl Sci Manuf</w:t>
      </w:r>
      <w:r w:rsidRPr="005E4404">
        <w:rPr>
          <w:noProof/>
          <w:lang w:val="fr-FR"/>
        </w:rPr>
        <w:t xml:space="preserve"> 2013; 48: 137–143.</w:t>
      </w:r>
    </w:p>
    <w:p w:rsidR="00DD343F" w:rsidRPr="00DD343F" w:rsidRDefault="00DD343F" w:rsidP="00DD343F">
      <w:pPr>
        <w:widowControl w:val="0"/>
        <w:autoSpaceDE w:val="0"/>
        <w:autoSpaceDN w:val="0"/>
        <w:adjustRightInd w:val="0"/>
        <w:spacing w:line="480" w:lineRule="auto"/>
        <w:ind w:left="640" w:hanging="640"/>
        <w:rPr>
          <w:noProof/>
        </w:rPr>
      </w:pPr>
      <w:r w:rsidRPr="005E4404">
        <w:rPr>
          <w:noProof/>
          <w:lang w:val="fr-FR"/>
        </w:rPr>
        <w:lastRenderedPageBreak/>
        <w:t xml:space="preserve">37. </w:t>
      </w:r>
      <w:r w:rsidRPr="005E4404">
        <w:rPr>
          <w:noProof/>
          <w:lang w:val="fr-FR"/>
        </w:rPr>
        <w:tab/>
        <w:t xml:space="preserve">Zeng QH, Yu AB, Lu GQ, et al. </w:t>
      </w:r>
      <w:r w:rsidRPr="00DD343F">
        <w:rPr>
          <w:noProof/>
        </w:rPr>
        <w:t xml:space="preserve">Clay-based polymer nanocomposites: research and commercial development. </w:t>
      </w:r>
      <w:r w:rsidRPr="00DD343F">
        <w:rPr>
          <w:i/>
          <w:iCs/>
          <w:noProof/>
        </w:rPr>
        <w:t>J Nanosci Nanotechnol</w:t>
      </w:r>
      <w:r w:rsidRPr="00DD343F">
        <w:rPr>
          <w:noProof/>
        </w:rPr>
        <w:t xml:space="preserve"> 2005; 5: 1574–1592.</w:t>
      </w:r>
    </w:p>
    <w:p w:rsidR="00DD343F" w:rsidRPr="005E4404" w:rsidRDefault="00DD343F" w:rsidP="00DD343F">
      <w:pPr>
        <w:widowControl w:val="0"/>
        <w:autoSpaceDE w:val="0"/>
        <w:autoSpaceDN w:val="0"/>
        <w:adjustRightInd w:val="0"/>
        <w:spacing w:line="480" w:lineRule="auto"/>
        <w:ind w:left="640" w:hanging="640"/>
        <w:rPr>
          <w:noProof/>
          <w:lang w:val="fr-FR"/>
        </w:rPr>
      </w:pPr>
      <w:r w:rsidRPr="00DD343F">
        <w:rPr>
          <w:noProof/>
        </w:rPr>
        <w:t xml:space="preserve">38. </w:t>
      </w:r>
      <w:r w:rsidRPr="00DD343F">
        <w:rPr>
          <w:noProof/>
        </w:rPr>
        <w:tab/>
        <w:t xml:space="preserve">Chang J-H, Jang T-G, Ihn KJ, et al. Poly(vinyl alcohol) nanocomposites with different clays: Pristine clays and organoclays. </w:t>
      </w:r>
      <w:r w:rsidRPr="005E4404">
        <w:rPr>
          <w:i/>
          <w:iCs/>
          <w:noProof/>
          <w:lang w:val="fr-FR"/>
        </w:rPr>
        <w:t>J Appl Polym Sci</w:t>
      </w:r>
      <w:r w:rsidRPr="005E4404">
        <w:rPr>
          <w:noProof/>
          <w:lang w:val="fr-FR"/>
        </w:rPr>
        <w:t xml:space="preserve"> 2003; 90: 3208–3214.</w:t>
      </w:r>
    </w:p>
    <w:p w:rsidR="00DD343F" w:rsidRPr="00DD343F" w:rsidRDefault="00DD343F" w:rsidP="00DD343F">
      <w:pPr>
        <w:widowControl w:val="0"/>
        <w:autoSpaceDE w:val="0"/>
        <w:autoSpaceDN w:val="0"/>
        <w:adjustRightInd w:val="0"/>
        <w:spacing w:line="480" w:lineRule="auto"/>
        <w:ind w:left="640" w:hanging="640"/>
        <w:rPr>
          <w:noProof/>
        </w:rPr>
      </w:pPr>
      <w:r w:rsidRPr="005E4404">
        <w:rPr>
          <w:noProof/>
          <w:lang w:val="fr-FR"/>
        </w:rPr>
        <w:t xml:space="preserve">39. </w:t>
      </w:r>
      <w:r w:rsidRPr="005E4404">
        <w:rPr>
          <w:noProof/>
          <w:lang w:val="fr-FR"/>
        </w:rPr>
        <w:tab/>
        <w:t xml:space="preserve">Gabr MH, Phong NT, Abdelkareem MA, et al. </w:t>
      </w:r>
      <w:r w:rsidRPr="00DD343F">
        <w:rPr>
          <w:noProof/>
        </w:rPr>
        <w:t xml:space="preserve">Mechanical, thermal, and moisture absorption properties of nano-clay reinforced nano-cellulose biocomposites. </w:t>
      </w:r>
      <w:r w:rsidRPr="00DD343F">
        <w:rPr>
          <w:i/>
          <w:iCs/>
          <w:noProof/>
        </w:rPr>
        <w:t>Cellulose</w:t>
      </w:r>
      <w:r w:rsidRPr="00DD343F">
        <w:rPr>
          <w:noProof/>
        </w:rPr>
        <w:t xml:space="preserve"> 2013; 20: 819–826.</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40. </w:t>
      </w:r>
      <w:r w:rsidRPr="00DD343F">
        <w:rPr>
          <w:noProof/>
        </w:rPr>
        <w:tab/>
        <w:t xml:space="preserve">Kamble R, Ghag M, Gaikawad S, et al. Review article halloysite nanotubes and applications : A review. </w:t>
      </w:r>
      <w:r w:rsidRPr="00DD343F">
        <w:rPr>
          <w:i/>
          <w:iCs/>
          <w:noProof/>
        </w:rPr>
        <w:t>J Adv Sci Res</w:t>
      </w:r>
      <w:r w:rsidRPr="00DD343F">
        <w:rPr>
          <w:noProof/>
        </w:rPr>
        <w:t xml:space="preserve"> 2012; 3: 25–29.</w:t>
      </w:r>
    </w:p>
    <w:p w:rsidR="00DD343F" w:rsidRPr="005E4404" w:rsidRDefault="00DD343F" w:rsidP="00DD343F">
      <w:pPr>
        <w:widowControl w:val="0"/>
        <w:autoSpaceDE w:val="0"/>
        <w:autoSpaceDN w:val="0"/>
        <w:adjustRightInd w:val="0"/>
        <w:spacing w:line="480" w:lineRule="auto"/>
        <w:ind w:left="640" w:hanging="640"/>
        <w:rPr>
          <w:noProof/>
          <w:lang w:val="fr-FR"/>
        </w:rPr>
      </w:pPr>
      <w:r w:rsidRPr="00DD343F">
        <w:rPr>
          <w:noProof/>
        </w:rPr>
        <w:t xml:space="preserve">41. </w:t>
      </w:r>
      <w:r w:rsidRPr="00DD343F">
        <w:rPr>
          <w:noProof/>
        </w:rPr>
        <w:tab/>
        <w:t xml:space="preserve">Asadi J, Ebrahimi NG, Razzaghi-kashani M. Composites : Part A Self-healing property of epoxy / nanoclay nanocomposite using poly ( ethylene-co-methacrylic acid ) agent. </w:t>
      </w:r>
      <w:r w:rsidRPr="005E4404">
        <w:rPr>
          <w:i/>
          <w:iCs/>
          <w:noProof/>
          <w:lang w:val="fr-FR"/>
        </w:rPr>
        <w:t>Compos Part A</w:t>
      </w:r>
      <w:r w:rsidRPr="005E4404">
        <w:rPr>
          <w:noProof/>
          <w:lang w:val="fr-FR"/>
        </w:rPr>
        <w:t xml:space="preserve"> 2015; 68: 56–61.</w:t>
      </w:r>
    </w:p>
    <w:p w:rsidR="00DD343F" w:rsidRPr="005E4404" w:rsidRDefault="00DD343F" w:rsidP="00DD343F">
      <w:pPr>
        <w:widowControl w:val="0"/>
        <w:autoSpaceDE w:val="0"/>
        <w:autoSpaceDN w:val="0"/>
        <w:adjustRightInd w:val="0"/>
        <w:spacing w:line="480" w:lineRule="auto"/>
        <w:ind w:left="640" w:hanging="640"/>
        <w:rPr>
          <w:noProof/>
          <w:lang w:val="fr-FR"/>
        </w:rPr>
      </w:pPr>
      <w:r w:rsidRPr="005E4404">
        <w:rPr>
          <w:noProof/>
          <w:lang w:val="fr-FR"/>
        </w:rPr>
        <w:t xml:space="preserve">42. </w:t>
      </w:r>
      <w:r w:rsidRPr="005E4404">
        <w:rPr>
          <w:noProof/>
          <w:lang w:val="fr-FR"/>
        </w:rPr>
        <w:tab/>
        <w:t xml:space="preserve">Zainuddin S, Hosur M V., Zhou Y, et al. </w:t>
      </w:r>
      <w:r w:rsidRPr="00DD343F">
        <w:rPr>
          <w:noProof/>
        </w:rPr>
        <w:t xml:space="preserve">Durability studies of montmorillonite clay filled epoxy composites under different environmental conditions. </w:t>
      </w:r>
      <w:r w:rsidRPr="005E4404">
        <w:rPr>
          <w:i/>
          <w:iCs/>
          <w:noProof/>
          <w:lang w:val="fr-FR"/>
        </w:rPr>
        <w:t>Mater Sci Eng A</w:t>
      </w:r>
      <w:r w:rsidRPr="005E4404">
        <w:rPr>
          <w:noProof/>
          <w:lang w:val="fr-FR"/>
        </w:rPr>
        <w:t xml:space="preserve"> 2009; 507: 117–123.</w:t>
      </w:r>
    </w:p>
    <w:p w:rsidR="00DD343F" w:rsidRPr="00DD343F" w:rsidRDefault="00DD343F" w:rsidP="00DD343F">
      <w:pPr>
        <w:widowControl w:val="0"/>
        <w:autoSpaceDE w:val="0"/>
        <w:autoSpaceDN w:val="0"/>
        <w:adjustRightInd w:val="0"/>
        <w:spacing w:line="480" w:lineRule="auto"/>
        <w:ind w:left="640" w:hanging="640"/>
        <w:rPr>
          <w:noProof/>
        </w:rPr>
      </w:pPr>
      <w:r w:rsidRPr="005E4404">
        <w:rPr>
          <w:noProof/>
          <w:lang w:val="fr-FR"/>
        </w:rPr>
        <w:t xml:space="preserve">43. </w:t>
      </w:r>
      <w:r w:rsidRPr="005E4404">
        <w:rPr>
          <w:noProof/>
          <w:lang w:val="fr-FR"/>
        </w:rPr>
        <w:tab/>
        <w:t xml:space="preserve">Tomić MD, Dunjić B, Likić V, et al. </w:t>
      </w:r>
      <w:r w:rsidRPr="00DD343F">
        <w:rPr>
          <w:noProof/>
        </w:rPr>
        <w:t xml:space="preserve">The use of nanoclay in preparation of epoxy anticorrosive coatings. </w:t>
      </w:r>
      <w:r w:rsidRPr="00DD343F">
        <w:rPr>
          <w:i/>
          <w:iCs/>
          <w:noProof/>
        </w:rPr>
        <w:t>Prog Org Coatings</w:t>
      </w:r>
      <w:r w:rsidRPr="00DD343F">
        <w:rPr>
          <w:noProof/>
        </w:rPr>
        <w:t xml:space="preserve"> 2014; 77: 518–527.</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lastRenderedPageBreak/>
        <w:t xml:space="preserve">44. </w:t>
      </w:r>
      <w:r w:rsidRPr="00DD343F">
        <w:rPr>
          <w:noProof/>
        </w:rPr>
        <w:tab/>
        <w:t xml:space="preserve">Joussein E, Petit S, Churchman J, et al. Halloysite clay minerals – a review. </w:t>
      </w:r>
      <w:r w:rsidRPr="00DD343F">
        <w:rPr>
          <w:i/>
          <w:iCs/>
          <w:noProof/>
        </w:rPr>
        <w:t>Clay Miner</w:t>
      </w:r>
      <w:r w:rsidRPr="00DD343F">
        <w:rPr>
          <w:noProof/>
        </w:rPr>
        <w:t xml:space="preserve"> 2005; 40: 383–426.</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45. </w:t>
      </w:r>
      <w:r w:rsidRPr="00DD343F">
        <w:rPr>
          <w:noProof/>
        </w:rPr>
        <w:tab/>
        <w:t xml:space="preserve">Singh B, Gilkes RJ. An electron optical investigation of the alteration of kaolinite to halloysite. </w:t>
      </w:r>
      <w:r w:rsidRPr="00DD343F">
        <w:rPr>
          <w:i/>
          <w:iCs/>
          <w:noProof/>
        </w:rPr>
        <w:t>Clays Clay Miner</w:t>
      </w:r>
      <w:r w:rsidRPr="00DD343F">
        <w:rPr>
          <w:noProof/>
        </w:rPr>
        <w:t xml:space="preserve"> 1992; 40: 212–229.</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46. </w:t>
      </w:r>
      <w:r w:rsidRPr="00DD343F">
        <w:rPr>
          <w:noProof/>
        </w:rPr>
        <w:tab/>
        <w:t xml:space="preserve">Wilson IR, de Souza Santos H, de Souza Santos P. Kaolin and halloysite deposits of Brazil. </w:t>
      </w:r>
      <w:r w:rsidRPr="00DD343F">
        <w:rPr>
          <w:i/>
          <w:iCs/>
          <w:noProof/>
        </w:rPr>
        <w:t>Clay Miner</w:t>
      </w:r>
      <w:r w:rsidRPr="00DD343F">
        <w:rPr>
          <w:noProof/>
        </w:rPr>
        <w:t xml:space="preserve"> 2006; 41: 697–716.</w:t>
      </w:r>
    </w:p>
    <w:p w:rsidR="00DD343F" w:rsidRPr="00DD343F" w:rsidRDefault="00DD343F" w:rsidP="00DD343F">
      <w:pPr>
        <w:widowControl w:val="0"/>
        <w:autoSpaceDE w:val="0"/>
        <w:autoSpaceDN w:val="0"/>
        <w:adjustRightInd w:val="0"/>
        <w:spacing w:line="480" w:lineRule="auto"/>
        <w:ind w:left="640" w:hanging="640"/>
        <w:rPr>
          <w:noProof/>
        </w:rPr>
      </w:pPr>
      <w:r w:rsidRPr="005E4404">
        <w:rPr>
          <w:noProof/>
          <w:lang w:val="fr-FR"/>
        </w:rPr>
        <w:t xml:space="preserve">47. </w:t>
      </w:r>
      <w:r w:rsidRPr="005E4404">
        <w:rPr>
          <w:noProof/>
          <w:lang w:val="fr-FR"/>
        </w:rPr>
        <w:tab/>
        <w:t xml:space="preserve">Wang HT, Pan BR, Du QG, et al. </w:t>
      </w:r>
      <w:r w:rsidRPr="00DD343F">
        <w:rPr>
          <w:noProof/>
        </w:rPr>
        <w:t xml:space="preserve">The strain in the test environmental stress cracking of plastics. </w:t>
      </w:r>
      <w:r w:rsidRPr="00DD343F">
        <w:rPr>
          <w:i/>
          <w:iCs/>
          <w:noProof/>
        </w:rPr>
        <w:t>Polym Test</w:t>
      </w:r>
      <w:r w:rsidRPr="00DD343F">
        <w:rPr>
          <w:noProof/>
        </w:rPr>
        <w:t xml:space="preserve"> 2003; 22: 125–128.</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48. </w:t>
      </w:r>
      <w:r w:rsidRPr="00DD343F">
        <w:rPr>
          <w:noProof/>
        </w:rPr>
        <w:tab/>
        <w:t xml:space="preserve">Lima Sobrinho L, Ferreira M, Bastian FL. The effects of water absorption on an ester vinyl resin system. </w:t>
      </w:r>
      <w:r w:rsidRPr="00DD343F">
        <w:rPr>
          <w:i/>
          <w:iCs/>
          <w:noProof/>
        </w:rPr>
        <w:t>Mater Res</w:t>
      </w:r>
      <w:r w:rsidRPr="00DD343F">
        <w:rPr>
          <w:noProof/>
        </w:rPr>
        <w:t xml:space="preserve"> 2009; 12: 353–361.</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49. </w:t>
      </w:r>
      <w:r w:rsidRPr="00DD343F">
        <w:rPr>
          <w:noProof/>
        </w:rPr>
        <w:tab/>
        <w:t xml:space="preserve">Lee S-B, Rockett TJ, Hoffman RD. Interactions of water with unsaturated polyester, vinyl ester and acrylic resins. </w:t>
      </w:r>
      <w:r w:rsidRPr="00DD343F">
        <w:rPr>
          <w:i/>
          <w:iCs/>
          <w:noProof/>
        </w:rPr>
        <w:t>Polymer (Guildf)</w:t>
      </w:r>
      <w:r w:rsidRPr="00DD343F">
        <w:rPr>
          <w:noProof/>
        </w:rPr>
        <w:t xml:space="preserve"> 1992; 33: 3691–3697.</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50. </w:t>
      </w:r>
      <w:r w:rsidRPr="00DD343F">
        <w:rPr>
          <w:noProof/>
        </w:rPr>
        <w:tab/>
        <w:t xml:space="preserve">Hojo H, Ogasawara K, Chang W., et al. Degradation behavior of unsaturated polyester resin in alcohols. </w:t>
      </w:r>
      <w:r w:rsidRPr="00DD343F">
        <w:rPr>
          <w:i/>
          <w:iCs/>
          <w:noProof/>
        </w:rPr>
        <w:t>Adv Compos Mater</w:t>
      </w:r>
      <w:r w:rsidRPr="00DD343F">
        <w:rPr>
          <w:noProof/>
        </w:rPr>
        <w:t xml:space="preserve"> 1994; 3: 341–353.</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51. </w:t>
      </w:r>
      <w:r w:rsidRPr="00DD343F">
        <w:rPr>
          <w:noProof/>
        </w:rPr>
        <w:tab/>
        <w:t xml:space="preserve">Bonnia NN. Mechanical properties and environmental stress cracking resistance of rubber toughened polyester/kenaf composite. </w:t>
      </w:r>
      <w:r w:rsidRPr="00DD343F">
        <w:rPr>
          <w:i/>
          <w:iCs/>
          <w:noProof/>
        </w:rPr>
        <w:t>eXPRESS Polym Lett</w:t>
      </w:r>
      <w:r w:rsidRPr="00DD343F">
        <w:rPr>
          <w:noProof/>
        </w:rPr>
        <w:t xml:space="preserve"> 2010; 4: 55–61.</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52. </w:t>
      </w:r>
      <w:r w:rsidRPr="00DD343F">
        <w:rPr>
          <w:noProof/>
        </w:rPr>
        <w:tab/>
        <w:t xml:space="preserve">Khodabandelou M, Razavi Aghjeh MK, Rezaei M. Fracture behavior and environmental stress cracking resistance (ESCR) of HIPS/PE blends and the effect of </w:t>
      </w:r>
      <w:r w:rsidRPr="00DD343F">
        <w:rPr>
          <w:noProof/>
        </w:rPr>
        <w:lastRenderedPageBreak/>
        <w:t xml:space="preserve">compatibilization on their properties. </w:t>
      </w:r>
      <w:r w:rsidRPr="00DD343F">
        <w:rPr>
          <w:i/>
          <w:iCs/>
          <w:noProof/>
        </w:rPr>
        <w:t>Eng Fract Mech</w:t>
      </w:r>
      <w:r w:rsidRPr="00DD343F">
        <w:rPr>
          <w:noProof/>
        </w:rPr>
        <w:t xml:space="preserve"> 2009; 76: 2856–2867.</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53. </w:t>
      </w:r>
      <w:r w:rsidRPr="00DD343F">
        <w:rPr>
          <w:noProof/>
        </w:rPr>
        <w:tab/>
        <w:t xml:space="preserve">Borisova B. </w:t>
      </w:r>
      <w:r w:rsidRPr="00DD343F">
        <w:rPr>
          <w:i/>
          <w:iCs/>
          <w:noProof/>
        </w:rPr>
        <w:t>Investigations on Environmental Stress Cracking Resistance of LDPE / EVA Blends Dissertation</w:t>
      </w:r>
      <w:r w:rsidRPr="00DD343F">
        <w:rPr>
          <w:noProof/>
        </w:rPr>
        <w:t>. Martin-Luther-Universität Halle-Wittenberg, 2004.</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54. </w:t>
      </w:r>
      <w:r w:rsidRPr="00DD343F">
        <w:rPr>
          <w:noProof/>
        </w:rPr>
        <w:tab/>
        <w:t xml:space="preserve">Jawahar P, Balasubramanian M. Influence of nanosize clay platelets on the mechanical properties of glass fiber reinforced polyester composites. </w:t>
      </w:r>
      <w:r w:rsidRPr="00DD343F">
        <w:rPr>
          <w:i/>
          <w:iCs/>
          <w:noProof/>
        </w:rPr>
        <w:t>J Nanosci Nanotechnol</w:t>
      </w:r>
      <w:r w:rsidRPr="00DD343F">
        <w:rPr>
          <w:noProof/>
        </w:rPr>
        <w:t xml:space="preserve"> 2006; 6: 3973–3976.</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55. </w:t>
      </w:r>
      <w:r w:rsidRPr="00DD343F">
        <w:rPr>
          <w:noProof/>
        </w:rPr>
        <w:tab/>
        <w:t xml:space="preserve">Inceogul AB, Yilmazer U. </w:t>
      </w:r>
      <w:r w:rsidRPr="00DD343F">
        <w:rPr>
          <w:i/>
          <w:iCs/>
          <w:noProof/>
        </w:rPr>
        <w:t>Mechanical properties of unsaturated polyester/montmorillonite composites</w:t>
      </w:r>
      <w:r w:rsidRPr="00DD343F">
        <w:rPr>
          <w:noProof/>
        </w:rPr>
        <w:t>. 2001.</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56. </w:t>
      </w:r>
      <w:r w:rsidRPr="00DD343F">
        <w:rPr>
          <w:noProof/>
        </w:rPr>
        <w:tab/>
        <w:t xml:space="preserve">Huang G, Sun H. Effect of water absorption on the mechanical properties of glass/polyester composites. </w:t>
      </w:r>
      <w:r w:rsidRPr="00DD343F">
        <w:rPr>
          <w:i/>
          <w:iCs/>
          <w:noProof/>
        </w:rPr>
        <w:t>Mater Des</w:t>
      </w:r>
      <w:r w:rsidRPr="00DD343F">
        <w:rPr>
          <w:noProof/>
        </w:rPr>
        <w:t xml:space="preserve"> 2007; 28: 1647–1650.</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57. </w:t>
      </w:r>
      <w:r w:rsidRPr="00DD343F">
        <w:rPr>
          <w:noProof/>
        </w:rPr>
        <w:tab/>
        <w:t xml:space="preserve">Standard A. D5045, 2007. </w:t>
      </w:r>
      <w:r w:rsidRPr="00DD343F">
        <w:rPr>
          <w:i/>
          <w:iCs/>
          <w:noProof/>
        </w:rPr>
        <w:t>Stand Test Methods Plane-Strain Fract Toughness Strain Energy Release Rate Plast Mater ASTM Int West Conshohocken, PA</w:t>
      </w:r>
      <w:r w:rsidRPr="00DD343F">
        <w:rPr>
          <w:noProof/>
        </w:rPr>
        <w:t xml:space="preserve"> 2007.</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58. </w:t>
      </w:r>
      <w:r w:rsidRPr="00DD343F">
        <w:rPr>
          <w:noProof/>
        </w:rPr>
        <w:tab/>
        <w:t xml:space="preserve">Atif R, Shyha I, Inam F. The degradation of mechanical properties due to stress concentration caused by retained acetone in epoxy nanocomposites. </w:t>
      </w:r>
      <w:r w:rsidRPr="00DD343F">
        <w:rPr>
          <w:i/>
          <w:iCs/>
          <w:noProof/>
        </w:rPr>
        <w:t>RSC Adv</w:t>
      </w:r>
      <w:r w:rsidRPr="00DD343F">
        <w:rPr>
          <w:noProof/>
        </w:rPr>
        <w:t xml:space="preserve"> 2016; 6: 34188–34197.</w:t>
      </w:r>
    </w:p>
    <w:p w:rsidR="00DD343F" w:rsidRPr="005E4404" w:rsidRDefault="00DD343F" w:rsidP="00DD343F">
      <w:pPr>
        <w:widowControl w:val="0"/>
        <w:autoSpaceDE w:val="0"/>
        <w:autoSpaceDN w:val="0"/>
        <w:adjustRightInd w:val="0"/>
        <w:spacing w:line="480" w:lineRule="auto"/>
        <w:ind w:left="640" w:hanging="640"/>
        <w:rPr>
          <w:noProof/>
          <w:lang w:val="fr-FR"/>
        </w:rPr>
      </w:pPr>
      <w:r w:rsidRPr="00DD343F">
        <w:rPr>
          <w:noProof/>
        </w:rPr>
        <w:t xml:space="preserve">59. </w:t>
      </w:r>
      <w:r w:rsidRPr="00DD343F">
        <w:rPr>
          <w:noProof/>
        </w:rPr>
        <w:tab/>
        <w:t xml:space="preserve">Bhuvana S, Prabakaran M. Synthesis and Characterisation of Polyamide / Halloysite Nanocomposites Prepared by Solution Intercalation Method. </w:t>
      </w:r>
      <w:r w:rsidRPr="005E4404">
        <w:rPr>
          <w:i/>
          <w:iCs/>
          <w:noProof/>
          <w:lang w:val="fr-FR"/>
        </w:rPr>
        <w:t>Nanosci Nanotechnol</w:t>
      </w:r>
      <w:r w:rsidRPr="005E4404">
        <w:rPr>
          <w:noProof/>
          <w:lang w:val="fr-FR"/>
        </w:rPr>
        <w:t xml:space="preserve"> 2014; 4: 44–51.</w:t>
      </w:r>
    </w:p>
    <w:p w:rsidR="00DD343F" w:rsidRPr="00DD343F" w:rsidRDefault="00DD343F" w:rsidP="00DD343F">
      <w:pPr>
        <w:widowControl w:val="0"/>
        <w:autoSpaceDE w:val="0"/>
        <w:autoSpaceDN w:val="0"/>
        <w:adjustRightInd w:val="0"/>
        <w:spacing w:line="480" w:lineRule="auto"/>
        <w:ind w:left="640" w:hanging="640"/>
        <w:rPr>
          <w:noProof/>
        </w:rPr>
      </w:pPr>
      <w:r w:rsidRPr="005E4404">
        <w:rPr>
          <w:noProof/>
          <w:lang w:val="fr-FR"/>
        </w:rPr>
        <w:lastRenderedPageBreak/>
        <w:t xml:space="preserve">60. </w:t>
      </w:r>
      <w:r w:rsidRPr="005E4404">
        <w:rPr>
          <w:noProof/>
          <w:lang w:val="fr-FR"/>
        </w:rPr>
        <w:tab/>
        <w:t xml:space="preserve">Guo B, Zou Q, Lei Y, et al. </w:t>
      </w:r>
      <w:r w:rsidRPr="00DD343F">
        <w:rPr>
          <w:noProof/>
        </w:rPr>
        <w:t xml:space="preserve">Structure and performance of polyamide 6/halloysite nanotubes nanocomposites. </w:t>
      </w:r>
      <w:r w:rsidRPr="00DD343F">
        <w:rPr>
          <w:i/>
          <w:iCs/>
          <w:noProof/>
        </w:rPr>
        <w:t>Polym J</w:t>
      </w:r>
      <w:r w:rsidRPr="00DD343F">
        <w:rPr>
          <w:noProof/>
        </w:rPr>
        <w:t xml:space="preserve"> 2009; 41: 835–842.</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61. </w:t>
      </w:r>
      <w:r w:rsidRPr="00DD343F">
        <w:rPr>
          <w:noProof/>
        </w:rPr>
        <w:tab/>
        <w:t xml:space="preserve">Ellis TS, Karasz FE. Interaction of epoxy resins with water: the depression of glass transition temperature. </w:t>
      </w:r>
      <w:r w:rsidRPr="00DD343F">
        <w:rPr>
          <w:i/>
          <w:iCs/>
          <w:noProof/>
        </w:rPr>
        <w:t>Polymer (Guildf)</w:t>
      </w:r>
      <w:r w:rsidRPr="00DD343F">
        <w:rPr>
          <w:noProof/>
        </w:rPr>
        <w:t xml:space="preserve"> 1984; 25: 664–669.</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62. </w:t>
      </w:r>
      <w:r w:rsidRPr="00DD343F">
        <w:rPr>
          <w:noProof/>
        </w:rPr>
        <w:tab/>
        <w:t xml:space="preserve">Creese R, Ganga Rao H. </w:t>
      </w:r>
      <w:r w:rsidRPr="00DD343F">
        <w:rPr>
          <w:i/>
          <w:iCs/>
          <w:noProof/>
        </w:rPr>
        <w:t>Polymer Composites II</w:t>
      </w:r>
      <w:r w:rsidRPr="00DD343F">
        <w:rPr>
          <w:noProof/>
        </w:rPr>
        <w:t>. Morgantown: CRC Press LLC, 2001.</w:t>
      </w:r>
    </w:p>
    <w:p w:rsidR="00DD343F" w:rsidRPr="00DD343F" w:rsidRDefault="00DD343F" w:rsidP="00DD343F">
      <w:pPr>
        <w:widowControl w:val="0"/>
        <w:autoSpaceDE w:val="0"/>
        <w:autoSpaceDN w:val="0"/>
        <w:adjustRightInd w:val="0"/>
        <w:spacing w:line="480" w:lineRule="auto"/>
        <w:ind w:left="640" w:hanging="640"/>
        <w:rPr>
          <w:noProof/>
        </w:rPr>
      </w:pPr>
      <w:r w:rsidRPr="005E4404">
        <w:rPr>
          <w:noProof/>
          <w:lang w:val="fr-FR"/>
        </w:rPr>
        <w:t xml:space="preserve">63. </w:t>
      </w:r>
      <w:r w:rsidRPr="005E4404">
        <w:rPr>
          <w:noProof/>
          <w:lang w:val="fr-FR"/>
        </w:rPr>
        <w:tab/>
        <w:t xml:space="preserve">Wu Z, Zhou C, Qi R, et al. </w:t>
      </w:r>
      <w:r w:rsidRPr="00DD343F">
        <w:rPr>
          <w:noProof/>
        </w:rPr>
        <w:t xml:space="preserve">Synthesis and characterization of nylon 1012/clay nanocomposite. </w:t>
      </w:r>
      <w:r w:rsidRPr="00DD343F">
        <w:rPr>
          <w:i/>
          <w:iCs/>
          <w:noProof/>
        </w:rPr>
        <w:t>J Appl Polym Sci</w:t>
      </w:r>
      <w:r w:rsidRPr="00DD343F">
        <w:rPr>
          <w:noProof/>
        </w:rPr>
        <w:t xml:space="preserve"> 2002; 83: 2403–2410.</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64. </w:t>
      </w:r>
      <w:r w:rsidRPr="00DD343F">
        <w:rPr>
          <w:noProof/>
        </w:rPr>
        <w:tab/>
        <w:t xml:space="preserve">Fraga AN, Alvarez V a, Vazquez A, et al. Relationship Between Dynamic Mechanical Properties and Water Absorption of Unsaturated Polyester and Vinyl Ester Glass Fiber Composites. </w:t>
      </w:r>
      <w:r w:rsidRPr="00DD343F">
        <w:rPr>
          <w:i/>
          <w:iCs/>
          <w:noProof/>
        </w:rPr>
        <w:t>J Compos Mater</w:t>
      </w:r>
      <w:r w:rsidRPr="00DD343F">
        <w:rPr>
          <w:noProof/>
        </w:rPr>
        <w:t xml:space="preserve"> 2003; 37: 1553–1574.</w:t>
      </w:r>
    </w:p>
    <w:p w:rsidR="00DD343F" w:rsidRPr="005E4404" w:rsidRDefault="00DD343F" w:rsidP="00DD343F">
      <w:pPr>
        <w:widowControl w:val="0"/>
        <w:autoSpaceDE w:val="0"/>
        <w:autoSpaceDN w:val="0"/>
        <w:adjustRightInd w:val="0"/>
        <w:spacing w:line="480" w:lineRule="auto"/>
        <w:ind w:left="640" w:hanging="640"/>
        <w:rPr>
          <w:noProof/>
          <w:lang w:val="fr-FR"/>
        </w:rPr>
      </w:pPr>
      <w:r w:rsidRPr="00DD343F">
        <w:rPr>
          <w:noProof/>
        </w:rPr>
        <w:t xml:space="preserve">65. </w:t>
      </w:r>
      <w:r w:rsidRPr="00DD343F">
        <w:rPr>
          <w:noProof/>
        </w:rPr>
        <w:tab/>
        <w:t xml:space="preserve">Alamri H, Low IM. Effect of water absorption on the mechanical properties of nano-filler reinforced epoxy nanocomposites. </w:t>
      </w:r>
      <w:r w:rsidRPr="005E4404">
        <w:rPr>
          <w:i/>
          <w:iCs/>
          <w:noProof/>
          <w:lang w:val="fr-FR"/>
        </w:rPr>
        <w:t>Mater Des</w:t>
      </w:r>
      <w:r w:rsidRPr="005E4404">
        <w:rPr>
          <w:noProof/>
          <w:lang w:val="fr-FR"/>
        </w:rPr>
        <w:t xml:space="preserve"> 2012; 42: 214–222.</w:t>
      </w:r>
    </w:p>
    <w:p w:rsidR="00DD343F" w:rsidRPr="00DD343F" w:rsidRDefault="00DD343F" w:rsidP="00DD343F">
      <w:pPr>
        <w:widowControl w:val="0"/>
        <w:autoSpaceDE w:val="0"/>
        <w:autoSpaceDN w:val="0"/>
        <w:adjustRightInd w:val="0"/>
        <w:spacing w:line="480" w:lineRule="auto"/>
        <w:ind w:left="640" w:hanging="640"/>
        <w:rPr>
          <w:noProof/>
        </w:rPr>
      </w:pPr>
      <w:r w:rsidRPr="005E4404">
        <w:rPr>
          <w:noProof/>
          <w:lang w:val="fr-FR"/>
        </w:rPr>
        <w:t xml:space="preserve">66. </w:t>
      </w:r>
      <w:r w:rsidRPr="005E4404">
        <w:rPr>
          <w:noProof/>
          <w:lang w:val="fr-FR"/>
        </w:rPr>
        <w:tab/>
        <w:t xml:space="preserve">Indrani DJ, Cook WD, Televantos F, et al. </w:t>
      </w:r>
      <w:r w:rsidRPr="00DD343F">
        <w:rPr>
          <w:noProof/>
        </w:rPr>
        <w:t xml:space="preserve">Fracture toughness of water-aged resin composite restorative materials. </w:t>
      </w:r>
      <w:r w:rsidRPr="00DD343F">
        <w:rPr>
          <w:i/>
          <w:iCs/>
          <w:noProof/>
        </w:rPr>
        <w:t>Dent Mater</w:t>
      </w:r>
      <w:r w:rsidRPr="00DD343F">
        <w:rPr>
          <w:noProof/>
        </w:rPr>
        <w:t xml:space="preserve"> 1995; 11: 201–207.</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67. </w:t>
      </w:r>
      <w:r w:rsidRPr="00DD343F">
        <w:rPr>
          <w:noProof/>
        </w:rPr>
        <w:tab/>
        <w:t xml:space="preserve">Buehler FU, Seferis JC. Effect of reinforcement and solvent content on moisture absorption in epoxy composite materials. </w:t>
      </w:r>
      <w:r w:rsidRPr="00DD343F">
        <w:rPr>
          <w:i/>
          <w:iCs/>
          <w:noProof/>
        </w:rPr>
        <w:t>Compos Part A Appl Sci Manuf</w:t>
      </w:r>
      <w:r w:rsidRPr="00DD343F">
        <w:rPr>
          <w:noProof/>
        </w:rPr>
        <w:t xml:space="preserve"> 2000; 31: 741–748.</w:t>
      </w:r>
    </w:p>
    <w:p w:rsidR="00DD343F" w:rsidRPr="00DD343F" w:rsidRDefault="00DD343F" w:rsidP="00DD343F">
      <w:pPr>
        <w:widowControl w:val="0"/>
        <w:autoSpaceDE w:val="0"/>
        <w:autoSpaceDN w:val="0"/>
        <w:adjustRightInd w:val="0"/>
        <w:spacing w:line="480" w:lineRule="auto"/>
        <w:ind w:left="640" w:hanging="640"/>
        <w:rPr>
          <w:noProof/>
        </w:rPr>
      </w:pPr>
      <w:r w:rsidRPr="00E41BCB">
        <w:rPr>
          <w:noProof/>
          <w:lang w:val="es-ES"/>
        </w:rPr>
        <w:lastRenderedPageBreak/>
        <w:t xml:space="preserve">68. </w:t>
      </w:r>
      <w:r w:rsidRPr="00E41BCB">
        <w:rPr>
          <w:noProof/>
          <w:lang w:val="es-ES"/>
        </w:rPr>
        <w:tab/>
        <w:t xml:space="preserve">Athijayamani A, Thiruchitrambalam M, Natarajan U, et al. </w:t>
      </w:r>
      <w:r w:rsidRPr="00DD343F">
        <w:rPr>
          <w:noProof/>
        </w:rPr>
        <w:t xml:space="preserve">Effect of moisture absorption on the mechanical properties of randomly oriented natural fibers/polyester hybrid composite. </w:t>
      </w:r>
      <w:r w:rsidRPr="00DD343F">
        <w:rPr>
          <w:i/>
          <w:iCs/>
          <w:noProof/>
        </w:rPr>
        <w:t>Mater Sci Eng A</w:t>
      </w:r>
      <w:r w:rsidRPr="00DD343F">
        <w:rPr>
          <w:noProof/>
        </w:rPr>
        <w:t xml:space="preserve"> 2009; 517: 344–353.</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69. </w:t>
      </w:r>
      <w:r w:rsidRPr="00DD343F">
        <w:rPr>
          <w:noProof/>
        </w:rPr>
        <w:tab/>
        <w:t xml:space="preserve">Dhakal H, Zhang Z, Richardson M. Effect of water absorption on the mechanical properties of hemp fibre reinforced unsaturated polyester composites. </w:t>
      </w:r>
      <w:r w:rsidRPr="00DD343F">
        <w:rPr>
          <w:i/>
          <w:iCs/>
          <w:noProof/>
        </w:rPr>
        <w:t>Compos Sci Technol</w:t>
      </w:r>
      <w:r w:rsidRPr="00DD343F">
        <w:rPr>
          <w:noProof/>
        </w:rPr>
        <w:t xml:space="preserve"> 2007; 67: 1674–1683.</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70. </w:t>
      </w:r>
      <w:r w:rsidRPr="00DD343F">
        <w:rPr>
          <w:noProof/>
        </w:rPr>
        <w:tab/>
        <w:t xml:space="preserve">Marom G. The role of water transport in composite materials. In: </w:t>
      </w:r>
      <w:r w:rsidRPr="00DD343F">
        <w:rPr>
          <w:i/>
          <w:iCs/>
          <w:noProof/>
        </w:rPr>
        <w:t>Polymer permeability</w:t>
      </w:r>
      <w:r w:rsidRPr="00DD343F">
        <w:rPr>
          <w:noProof/>
        </w:rPr>
        <w:t>. Springer, 1985, pp. 341–374.</w:t>
      </w:r>
    </w:p>
    <w:p w:rsidR="00DD343F" w:rsidRPr="00DD343F" w:rsidRDefault="00DD343F" w:rsidP="00DD343F">
      <w:pPr>
        <w:widowControl w:val="0"/>
        <w:autoSpaceDE w:val="0"/>
        <w:autoSpaceDN w:val="0"/>
        <w:adjustRightInd w:val="0"/>
        <w:spacing w:line="480" w:lineRule="auto"/>
        <w:ind w:left="640" w:hanging="640"/>
        <w:rPr>
          <w:noProof/>
        </w:rPr>
      </w:pPr>
      <w:r w:rsidRPr="00DD343F">
        <w:rPr>
          <w:noProof/>
        </w:rPr>
        <w:t xml:space="preserve">71. </w:t>
      </w:r>
      <w:r w:rsidRPr="00DD343F">
        <w:rPr>
          <w:noProof/>
        </w:rPr>
        <w:tab/>
        <w:t xml:space="preserve">Vahedi V, Pasbakhsh P. Instrumented impact properties and fracture behaviour of epoxy/modified halloysite nanocomposites. </w:t>
      </w:r>
      <w:r w:rsidRPr="00DD343F">
        <w:rPr>
          <w:i/>
          <w:iCs/>
          <w:noProof/>
        </w:rPr>
        <w:t>Polym Test</w:t>
      </w:r>
      <w:r w:rsidRPr="00DD343F">
        <w:rPr>
          <w:noProof/>
        </w:rPr>
        <w:t xml:space="preserve"> 2014; 39: 101–114.</w:t>
      </w:r>
    </w:p>
    <w:p w:rsidR="000221A7" w:rsidRDefault="001B5425" w:rsidP="00837724">
      <w:pPr>
        <w:widowControl w:val="0"/>
        <w:autoSpaceDE w:val="0"/>
        <w:autoSpaceDN w:val="0"/>
        <w:adjustRightInd w:val="0"/>
        <w:spacing w:line="480" w:lineRule="auto"/>
        <w:ind w:left="640" w:hanging="640"/>
        <w:rPr>
          <w:noProof/>
          <w:lang w:val="en-GB" w:eastAsia="zh-CN"/>
        </w:rPr>
      </w:pPr>
      <w:r>
        <w:rPr>
          <w:noProof/>
          <w:lang w:val="en-GB" w:eastAsia="zh-CN"/>
        </w:rPr>
        <w:fldChar w:fldCharType="end"/>
      </w:r>
      <w:r w:rsidR="000221A7" w:rsidRPr="000221A7">
        <w:rPr>
          <w:noProof/>
          <w:lang w:val="en-GB" w:eastAsia="zh-CN"/>
        </w:rPr>
        <w:t xml:space="preserve"> </w:t>
      </w:r>
    </w:p>
    <w:sectPr w:rsidR="000221A7" w:rsidSect="002B5065">
      <w:footerReference w:type="default" r:id="rId23"/>
      <w:pgSz w:w="12240" w:h="15840"/>
      <w:pgMar w:top="2835" w:right="1701" w:bottom="2835"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644B" w:rsidRDefault="00BC644B" w:rsidP="00BE5F65">
      <w:r>
        <w:separator/>
      </w:r>
    </w:p>
  </w:endnote>
  <w:endnote w:type="continuationSeparator" w:id="0">
    <w:p w:rsidR="00BC644B" w:rsidRDefault="00BC644B" w:rsidP="00BE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altName w:val="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Gabriola">
    <w:panose1 w:val="04040605051002020D02"/>
    <w:charset w:val="00"/>
    <w:family w:val="decorative"/>
    <w:pitch w:val="variable"/>
    <w:sig w:usb0="E00002E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0489474"/>
      <w:docPartObj>
        <w:docPartGallery w:val="Page Numbers (Bottom of Page)"/>
        <w:docPartUnique/>
      </w:docPartObj>
    </w:sdtPr>
    <w:sdtEndPr/>
    <w:sdtContent>
      <w:sdt>
        <w:sdtPr>
          <w:id w:val="860082579"/>
          <w:docPartObj>
            <w:docPartGallery w:val="Page Numbers (Top of Page)"/>
            <w:docPartUnique/>
          </w:docPartObj>
        </w:sdtPr>
        <w:sdtEndPr/>
        <w:sdtContent>
          <w:p w:rsidR="006B19C0" w:rsidRDefault="006B19C0">
            <w:pPr>
              <w:pStyle w:val="Footer"/>
              <w:jc w:val="right"/>
            </w:pPr>
            <w:r>
              <w:t xml:space="preserve">Page </w:t>
            </w:r>
            <w:r>
              <w:rPr>
                <w:b/>
                <w:bCs/>
              </w:rPr>
              <w:fldChar w:fldCharType="begin"/>
            </w:r>
            <w:r>
              <w:rPr>
                <w:b/>
                <w:bCs/>
              </w:rPr>
              <w:instrText xml:space="preserve"> PAGE </w:instrText>
            </w:r>
            <w:r>
              <w:rPr>
                <w:b/>
                <w:bCs/>
              </w:rPr>
              <w:fldChar w:fldCharType="separate"/>
            </w:r>
            <w:r w:rsidR="007E72C4">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7E72C4">
              <w:rPr>
                <w:b/>
                <w:bCs/>
                <w:noProof/>
              </w:rPr>
              <w:t>38</w:t>
            </w:r>
            <w:r>
              <w:rPr>
                <w:b/>
                <w:bCs/>
              </w:rPr>
              <w:fldChar w:fldCharType="end"/>
            </w:r>
          </w:p>
        </w:sdtContent>
      </w:sdt>
    </w:sdtContent>
  </w:sdt>
  <w:p w:rsidR="006B19C0" w:rsidRDefault="006B19C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644B" w:rsidRDefault="00BC644B" w:rsidP="00BE5F65">
      <w:r>
        <w:separator/>
      </w:r>
    </w:p>
  </w:footnote>
  <w:footnote w:type="continuationSeparator" w:id="0">
    <w:p w:rsidR="00BC644B" w:rsidRDefault="00BC644B" w:rsidP="00BE5F6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C56B05"/>
    <w:multiLevelType w:val="hybridMultilevel"/>
    <w:tmpl w:val="FC584B5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45F1024E"/>
    <w:multiLevelType w:val="hybridMultilevel"/>
    <w:tmpl w:val="8ABA65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9C20431"/>
    <w:multiLevelType w:val="hybridMultilevel"/>
    <w:tmpl w:val="8F183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8D0"/>
    <w:rsid w:val="00001258"/>
    <w:rsid w:val="0000203E"/>
    <w:rsid w:val="000036ED"/>
    <w:rsid w:val="00003F14"/>
    <w:rsid w:val="00005C76"/>
    <w:rsid w:val="00007B13"/>
    <w:rsid w:val="00010FE7"/>
    <w:rsid w:val="00020D64"/>
    <w:rsid w:val="00021B2B"/>
    <w:rsid w:val="000221A7"/>
    <w:rsid w:val="00022316"/>
    <w:rsid w:val="00023171"/>
    <w:rsid w:val="000243EC"/>
    <w:rsid w:val="00024818"/>
    <w:rsid w:val="000272DF"/>
    <w:rsid w:val="00030E60"/>
    <w:rsid w:val="00032052"/>
    <w:rsid w:val="00032144"/>
    <w:rsid w:val="00036CBF"/>
    <w:rsid w:val="0003753D"/>
    <w:rsid w:val="00037FCE"/>
    <w:rsid w:val="00042CCB"/>
    <w:rsid w:val="00042E8E"/>
    <w:rsid w:val="00043549"/>
    <w:rsid w:val="0004424C"/>
    <w:rsid w:val="00044345"/>
    <w:rsid w:val="0004636C"/>
    <w:rsid w:val="000505FD"/>
    <w:rsid w:val="000516E6"/>
    <w:rsid w:val="00053A5C"/>
    <w:rsid w:val="00056EBD"/>
    <w:rsid w:val="00057363"/>
    <w:rsid w:val="000578E4"/>
    <w:rsid w:val="00057C02"/>
    <w:rsid w:val="00060195"/>
    <w:rsid w:val="000605A1"/>
    <w:rsid w:val="00061730"/>
    <w:rsid w:val="00061B09"/>
    <w:rsid w:val="0006390D"/>
    <w:rsid w:val="00064B5E"/>
    <w:rsid w:val="00066574"/>
    <w:rsid w:val="00066CB1"/>
    <w:rsid w:val="00067974"/>
    <w:rsid w:val="00071C5B"/>
    <w:rsid w:val="00071E95"/>
    <w:rsid w:val="00075E39"/>
    <w:rsid w:val="00076C77"/>
    <w:rsid w:val="00076F15"/>
    <w:rsid w:val="00077101"/>
    <w:rsid w:val="00077D68"/>
    <w:rsid w:val="000811F5"/>
    <w:rsid w:val="0008234D"/>
    <w:rsid w:val="00083652"/>
    <w:rsid w:val="0009014E"/>
    <w:rsid w:val="00090496"/>
    <w:rsid w:val="00091D0F"/>
    <w:rsid w:val="00093CCF"/>
    <w:rsid w:val="00093D72"/>
    <w:rsid w:val="00094320"/>
    <w:rsid w:val="000950F3"/>
    <w:rsid w:val="0009669F"/>
    <w:rsid w:val="000A0DF9"/>
    <w:rsid w:val="000A2DD5"/>
    <w:rsid w:val="000A2E36"/>
    <w:rsid w:val="000A7A36"/>
    <w:rsid w:val="000B476D"/>
    <w:rsid w:val="000B4CC0"/>
    <w:rsid w:val="000B4F34"/>
    <w:rsid w:val="000C1623"/>
    <w:rsid w:val="000C2609"/>
    <w:rsid w:val="000C41A8"/>
    <w:rsid w:val="000D10CE"/>
    <w:rsid w:val="000D533C"/>
    <w:rsid w:val="000D58F6"/>
    <w:rsid w:val="000D5F2A"/>
    <w:rsid w:val="000E2329"/>
    <w:rsid w:val="000E24BD"/>
    <w:rsid w:val="000E48E4"/>
    <w:rsid w:val="000F2C35"/>
    <w:rsid w:val="000F3456"/>
    <w:rsid w:val="000F45EA"/>
    <w:rsid w:val="000F5457"/>
    <w:rsid w:val="000F5B11"/>
    <w:rsid w:val="000F66C6"/>
    <w:rsid w:val="000F67CE"/>
    <w:rsid w:val="000F730A"/>
    <w:rsid w:val="000F7E7C"/>
    <w:rsid w:val="00101817"/>
    <w:rsid w:val="00103A19"/>
    <w:rsid w:val="0011006B"/>
    <w:rsid w:val="00110D9B"/>
    <w:rsid w:val="00111F1B"/>
    <w:rsid w:val="0011382D"/>
    <w:rsid w:val="00114344"/>
    <w:rsid w:val="00114A93"/>
    <w:rsid w:val="00116373"/>
    <w:rsid w:val="00125510"/>
    <w:rsid w:val="00125BD1"/>
    <w:rsid w:val="001325DD"/>
    <w:rsid w:val="0013369F"/>
    <w:rsid w:val="0013589A"/>
    <w:rsid w:val="00135ECC"/>
    <w:rsid w:val="00136150"/>
    <w:rsid w:val="0014011F"/>
    <w:rsid w:val="00142D58"/>
    <w:rsid w:val="00144684"/>
    <w:rsid w:val="001455FA"/>
    <w:rsid w:val="00145A82"/>
    <w:rsid w:val="001463EE"/>
    <w:rsid w:val="0015082E"/>
    <w:rsid w:val="00151D69"/>
    <w:rsid w:val="00156900"/>
    <w:rsid w:val="00161811"/>
    <w:rsid w:val="00162D0F"/>
    <w:rsid w:val="00165EC9"/>
    <w:rsid w:val="00172F93"/>
    <w:rsid w:val="00173F49"/>
    <w:rsid w:val="00174AC7"/>
    <w:rsid w:val="00175612"/>
    <w:rsid w:val="00176243"/>
    <w:rsid w:val="00176560"/>
    <w:rsid w:val="00176613"/>
    <w:rsid w:val="00181A42"/>
    <w:rsid w:val="00181C85"/>
    <w:rsid w:val="001820B3"/>
    <w:rsid w:val="001831D3"/>
    <w:rsid w:val="001863AF"/>
    <w:rsid w:val="0018708B"/>
    <w:rsid w:val="001905DF"/>
    <w:rsid w:val="00190A08"/>
    <w:rsid w:val="00191463"/>
    <w:rsid w:val="001932BA"/>
    <w:rsid w:val="001939BD"/>
    <w:rsid w:val="001A08A6"/>
    <w:rsid w:val="001A15D6"/>
    <w:rsid w:val="001A1CC2"/>
    <w:rsid w:val="001A22BA"/>
    <w:rsid w:val="001A2BFD"/>
    <w:rsid w:val="001A3537"/>
    <w:rsid w:val="001A3D6D"/>
    <w:rsid w:val="001A444D"/>
    <w:rsid w:val="001A470F"/>
    <w:rsid w:val="001A653A"/>
    <w:rsid w:val="001A774B"/>
    <w:rsid w:val="001B0362"/>
    <w:rsid w:val="001B31C3"/>
    <w:rsid w:val="001B5425"/>
    <w:rsid w:val="001C0420"/>
    <w:rsid w:val="001C20A0"/>
    <w:rsid w:val="001C2626"/>
    <w:rsid w:val="001C32FA"/>
    <w:rsid w:val="001C438D"/>
    <w:rsid w:val="001C5038"/>
    <w:rsid w:val="001C5D16"/>
    <w:rsid w:val="001C5F48"/>
    <w:rsid w:val="001D0A9D"/>
    <w:rsid w:val="001D16C1"/>
    <w:rsid w:val="001D1D6E"/>
    <w:rsid w:val="001E24F5"/>
    <w:rsid w:val="001E2D4A"/>
    <w:rsid w:val="001E3CC8"/>
    <w:rsid w:val="001E545C"/>
    <w:rsid w:val="001E55F8"/>
    <w:rsid w:val="001F681F"/>
    <w:rsid w:val="001F7192"/>
    <w:rsid w:val="002065F2"/>
    <w:rsid w:val="00206D30"/>
    <w:rsid w:val="00212DC3"/>
    <w:rsid w:val="0021348C"/>
    <w:rsid w:val="002161FE"/>
    <w:rsid w:val="00216872"/>
    <w:rsid w:val="002170F6"/>
    <w:rsid w:val="00217593"/>
    <w:rsid w:val="002177AC"/>
    <w:rsid w:val="0022186B"/>
    <w:rsid w:val="002227C6"/>
    <w:rsid w:val="00223626"/>
    <w:rsid w:val="00225568"/>
    <w:rsid w:val="00231413"/>
    <w:rsid w:val="00233E29"/>
    <w:rsid w:val="002345BF"/>
    <w:rsid w:val="00236E9D"/>
    <w:rsid w:val="002407E6"/>
    <w:rsid w:val="0024107D"/>
    <w:rsid w:val="00242768"/>
    <w:rsid w:val="002428B2"/>
    <w:rsid w:val="00242D1F"/>
    <w:rsid w:val="00243C00"/>
    <w:rsid w:val="00243F4E"/>
    <w:rsid w:val="00244656"/>
    <w:rsid w:val="00245A0F"/>
    <w:rsid w:val="0024715A"/>
    <w:rsid w:val="002478B6"/>
    <w:rsid w:val="00252B2F"/>
    <w:rsid w:val="00260AB7"/>
    <w:rsid w:val="00261F1F"/>
    <w:rsid w:val="00262466"/>
    <w:rsid w:val="00262DAB"/>
    <w:rsid w:val="002656C3"/>
    <w:rsid w:val="00266936"/>
    <w:rsid w:val="00267A89"/>
    <w:rsid w:val="00270800"/>
    <w:rsid w:val="00273DDB"/>
    <w:rsid w:val="002760F7"/>
    <w:rsid w:val="00277388"/>
    <w:rsid w:val="00280EF1"/>
    <w:rsid w:val="00284FC4"/>
    <w:rsid w:val="002853C2"/>
    <w:rsid w:val="0028543E"/>
    <w:rsid w:val="00286055"/>
    <w:rsid w:val="00287094"/>
    <w:rsid w:val="0028723D"/>
    <w:rsid w:val="002903C4"/>
    <w:rsid w:val="00290F32"/>
    <w:rsid w:val="00290F6E"/>
    <w:rsid w:val="00291341"/>
    <w:rsid w:val="00291546"/>
    <w:rsid w:val="00291C8F"/>
    <w:rsid w:val="002935EB"/>
    <w:rsid w:val="00295020"/>
    <w:rsid w:val="002976D7"/>
    <w:rsid w:val="002A0F88"/>
    <w:rsid w:val="002A20B3"/>
    <w:rsid w:val="002A2F01"/>
    <w:rsid w:val="002A37FF"/>
    <w:rsid w:val="002A3B50"/>
    <w:rsid w:val="002A74C8"/>
    <w:rsid w:val="002A7B23"/>
    <w:rsid w:val="002A7E98"/>
    <w:rsid w:val="002B0026"/>
    <w:rsid w:val="002B2E79"/>
    <w:rsid w:val="002B4C47"/>
    <w:rsid w:val="002B502A"/>
    <w:rsid w:val="002B5065"/>
    <w:rsid w:val="002B5258"/>
    <w:rsid w:val="002B72AF"/>
    <w:rsid w:val="002C00A5"/>
    <w:rsid w:val="002C362F"/>
    <w:rsid w:val="002C3C6B"/>
    <w:rsid w:val="002C47D1"/>
    <w:rsid w:val="002C5765"/>
    <w:rsid w:val="002C5C72"/>
    <w:rsid w:val="002D079E"/>
    <w:rsid w:val="002D2E72"/>
    <w:rsid w:val="002D385D"/>
    <w:rsid w:val="002D3A75"/>
    <w:rsid w:val="002D6BD1"/>
    <w:rsid w:val="002D71BF"/>
    <w:rsid w:val="002D7FAC"/>
    <w:rsid w:val="002E1055"/>
    <w:rsid w:val="002E2F8A"/>
    <w:rsid w:val="002E2FDD"/>
    <w:rsid w:val="002E48CA"/>
    <w:rsid w:val="002E4DD5"/>
    <w:rsid w:val="002F1816"/>
    <w:rsid w:val="002F1A7F"/>
    <w:rsid w:val="002F5050"/>
    <w:rsid w:val="002F55E8"/>
    <w:rsid w:val="002F6290"/>
    <w:rsid w:val="0030214D"/>
    <w:rsid w:val="00303F7C"/>
    <w:rsid w:val="00307AD7"/>
    <w:rsid w:val="00310A68"/>
    <w:rsid w:val="00312ECC"/>
    <w:rsid w:val="0031303B"/>
    <w:rsid w:val="003140C9"/>
    <w:rsid w:val="0031470C"/>
    <w:rsid w:val="003178AE"/>
    <w:rsid w:val="003247B2"/>
    <w:rsid w:val="00324F9B"/>
    <w:rsid w:val="00325AC1"/>
    <w:rsid w:val="00326E82"/>
    <w:rsid w:val="00330179"/>
    <w:rsid w:val="00331D7E"/>
    <w:rsid w:val="00331E81"/>
    <w:rsid w:val="003341EC"/>
    <w:rsid w:val="003353C3"/>
    <w:rsid w:val="003424AB"/>
    <w:rsid w:val="003454DD"/>
    <w:rsid w:val="00345BAA"/>
    <w:rsid w:val="003503F2"/>
    <w:rsid w:val="003504C7"/>
    <w:rsid w:val="00352B61"/>
    <w:rsid w:val="00352C4D"/>
    <w:rsid w:val="003539DB"/>
    <w:rsid w:val="00360703"/>
    <w:rsid w:val="00360C84"/>
    <w:rsid w:val="00362647"/>
    <w:rsid w:val="003637A5"/>
    <w:rsid w:val="00364738"/>
    <w:rsid w:val="00365E3B"/>
    <w:rsid w:val="003678E1"/>
    <w:rsid w:val="00370C44"/>
    <w:rsid w:val="00371A6B"/>
    <w:rsid w:val="0037355B"/>
    <w:rsid w:val="00373D23"/>
    <w:rsid w:val="003759B5"/>
    <w:rsid w:val="0037637B"/>
    <w:rsid w:val="00380F1A"/>
    <w:rsid w:val="003836FC"/>
    <w:rsid w:val="00383821"/>
    <w:rsid w:val="00386913"/>
    <w:rsid w:val="003871AF"/>
    <w:rsid w:val="003908D0"/>
    <w:rsid w:val="00391A49"/>
    <w:rsid w:val="003923CB"/>
    <w:rsid w:val="0039248C"/>
    <w:rsid w:val="00394AFC"/>
    <w:rsid w:val="003A087C"/>
    <w:rsid w:val="003A44FA"/>
    <w:rsid w:val="003A5662"/>
    <w:rsid w:val="003A5896"/>
    <w:rsid w:val="003A5C93"/>
    <w:rsid w:val="003A5F8C"/>
    <w:rsid w:val="003B0043"/>
    <w:rsid w:val="003B11C1"/>
    <w:rsid w:val="003B11D7"/>
    <w:rsid w:val="003B144C"/>
    <w:rsid w:val="003B4B7C"/>
    <w:rsid w:val="003B5434"/>
    <w:rsid w:val="003B7893"/>
    <w:rsid w:val="003C0E0C"/>
    <w:rsid w:val="003C1252"/>
    <w:rsid w:val="003C2045"/>
    <w:rsid w:val="003C3111"/>
    <w:rsid w:val="003C3717"/>
    <w:rsid w:val="003C5943"/>
    <w:rsid w:val="003C682A"/>
    <w:rsid w:val="003C6A70"/>
    <w:rsid w:val="003C73A7"/>
    <w:rsid w:val="003D1EC2"/>
    <w:rsid w:val="003D2B1F"/>
    <w:rsid w:val="003D499B"/>
    <w:rsid w:val="003D5124"/>
    <w:rsid w:val="003D5E7D"/>
    <w:rsid w:val="003D670A"/>
    <w:rsid w:val="003D6A5B"/>
    <w:rsid w:val="003D71C6"/>
    <w:rsid w:val="003E40D0"/>
    <w:rsid w:val="003E43AD"/>
    <w:rsid w:val="003E4AE9"/>
    <w:rsid w:val="003E50ED"/>
    <w:rsid w:val="003E5674"/>
    <w:rsid w:val="003E5838"/>
    <w:rsid w:val="003E5FB0"/>
    <w:rsid w:val="003F0185"/>
    <w:rsid w:val="003F1A70"/>
    <w:rsid w:val="003F20EE"/>
    <w:rsid w:val="003F6415"/>
    <w:rsid w:val="00400017"/>
    <w:rsid w:val="004015E6"/>
    <w:rsid w:val="00402409"/>
    <w:rsid w:val="0040359F"/>
    <w:rsid w:val="0040789C"/>
    <w:rsid w:val="0041252B"/>
    <w:rsid w:val="00412EF3"/>
    <w:rsid w:val="00414A9F"/>
    <w:rsid w:val="0041660A"/>
    <w:rsid w:val="00416AAC"/>
    <w:rsid w:val="00420830"/>
    <w:rsid w:val="00421032"/>
    <w:rsid w:val="0042141A"/>
    <w:rsid w:val="0042166F"/>
    <w:rsid w:val="00424785"/>
    <w:rsid w:val="0042640C"/>
    <w:rsid w:val="004301B7"/>
    <w:rsid w:val="00430E1E"/>
    <w:rsid w:val="00434F74"/>
    <w:rsid w:val="004366E5"/>
    <w:rsid w:val="00441076"/>
    <w:rsid w:val="00441AB4"/>
    <w:rsid w:val="00443BD2"/>
    <w:rsid w:val="00443C4A"/>
    <w:rsid w:val="00443D2F"/>
    <w:rsid w:val="00445E0B"/>
    <w:rsid w:val="0044781A"/>
    <w:rsid w:val="00452E33"/>
    <w:rsid w:val="00454A9D"/>
    <w:rsid w:val="00455302"/>
    <w:rsid w:val="00457744"/>
    <w:rsid w:val="00460F72"/>
    <w:rsid w:val="00461EC9"/>
    <w:rsid w:val="004653DB"/>
    <w:rsid w:val="0046737E"/>
    <w:rsid w:val="0047072F"/>
    <w:rsid w:val="00470EB2"/>
    <w:rsid w:val="0047208C"/>
    <w:rsid w:val="004724DA"/>
    <w:rsid w:val="00473CBF"/>
    <w:rsid w:val="00474A32"/>
    <w:rsid w:val="00482374"/>
    <w:rsid w:val="00484A36"/>
    <w:rsid w:val="004853B1"/>
    <w:rsid w:val="00485845"/>
    <w:rsid w:val="00487DA2"/>
    <w:rsid w:val="00491447"/>
    <w:rsid w:val="00493A33"/>
    <w:rsid w:val="00497C91"/>
    <w:rsid w:val="00497E78"/>
    <w:rsid w:val="004A2F2F"/>
    <w:rsid w:val="004A3C6A"/>
    <w:rsid w:val="004A68F0"/>
    <w:rsid w:val="004B09D3"/>
    <w:rsid w:val="004B419E"/>
    <w:rsid w:val="004B4699"/>
    <w:rsid w:val="004B4F87"/>
    <w:rsid w:val="004B6117"/>
    <w:rsid w:val="004B61AC"/>
    <w:rsid w:val="004B6B48"/>
    <w:rsid w:val="004B6D81"/>
    <w:rsid w:val="004B7CA0"/>
    <w:rsid w:val="004C2754"/>
    <w:rsid w:val="004C390D"/>
    <w:rsid w:val="004C4045"/>
    <w:rsid w:val="004C533F"/>
    <w:rsid w:val="004C5966"/>
    <w:rsid w:val="004C711A"/>
    <w:rsid w:val="004C739D"/>
    <w:rsid w:val="004C7DB6"/>
    <w:rsid w:val="004D0EC9"/>
    <w:rsid w:val="004D2611"/>
    <w:rsid w:val="004D2641"/>
    <w:rsid w:val="004D3257"/>
    <w:rsid w:val="004D3BF9"/>
    <w:rsid w:val="004D4249"/>
    <w:rsid w:val="004D611C"/>
    <w:rsid w:val="004D6531"/>
    <w:rsid w:val="004E00F5"/>
    <w:rsid w:val="004E2198"/>
    <w:rsid w:val="004E5D05"/>
    <w:rsid w:val="004E653A"/>
    <w:rsid w:val="004E6ADE"/>
    <w:rsid w:val="004E76F3"/>
    <w:rsid w:val="004F05A8"/>
    <w:rsid w:val="004F26F7"/>
    <w:rsid w:val="004F33CD"/>
    <w:rsid w:val="004F426C"/>
    <w:rsid w:val="004F7A4B"/>
    <w:rsid w:val="005020F8"/>
    <w:rsid w:val="00502F2B"/>
    <w:rsid w:val="0050380B"/>
    <w:rsid w:val="00506E16"/>
    <w:rsid w:val="005115D8"/>
    <w:rsid w:val="00515967"/>
    <w:rsid w:val="00515F81"/>
    <w:rsid w:val="00517343"/>
    <w:rsid w:val="00517627"/>
    <w:rsid w:val="005200DB"/>
    <w:rsid w:val="0052077D"/>
    <w:rsid w:val="00521F94"/>
    <w:rsid w:val="0052270D"/>
    <w:rsid w:val="00523F1B"/>
    <w:rsid w:val="00526937"/>
    <w:rsid w:val="00531A7E"/>
    <w:rsid w:val="00531EE1"/>
    <w:rsid w:val="00533B92"/>
    <w:rsid w:val="0053508E"/>
    <w:rsid w:val="00536615"/>
    <w:rsid w:val="00540990"/>
    <w:rsid w:val="00546C3C"/>
    <w:rsid w:val="0054718C"/>
    <w:rsid w:val="00547524"/>
    <w:rsid w:val="00551076"/>
    <w:rsid w:val="00551686"/>
    <w:rsid w:val="00557CCB"/>
    <w:rsid w:val="005601EA"/>
    <w:rsid w:val="005625C9"/>
    <w:rsid w:val="00563143"/>
    <w:rsid w:val="00563B38"/>
    <w:rsid w:val="00565CF9"/>
    <w:rsid w:val="00567550"/>
    <w:rsid w:val="005704CD"/>
    <w:rsid w:val="00571A7C"/>
    <w:rsid w:val="005729C0"/>
    <w:rsid w:val="00572A66"/>
    <w:rsid w:val="005733B5"/>
    <w:rsid w:val="005745DF"/>
    <w:rsid w:val="005778B9"/>
    <w:rsid w:val="00580306"/>
    <w:rsid w:val="00580C0C"/>
    <w:rsid w:val="005821DE"/>
    <w:rsid w:val="005826B8"/>
    <w:rsid w:val="00586586"/>
    <w:rsid w:val="00587574"/>
    <w:rsid w:val="00587B9E"/>
    <w:rsid w:val="00592989"/>
    <w:rsid w:val="00594B36"/>
    <w:rsid w:val="00594D06"/>
    <w:rsid w:val="005971DF"/>
    <w:rsid w:val="00597DF6"/>
    <w:rsid w:val="005A26EC"/>
    <w:rsid w:val="005A286F"/>
    <w:rsid w:val="005A3119"/>
    <w:rsid w:val="005A31C0"/>
    <w:rsid w:val="005A4766"/>
    <w:rsid w:val="005A56B9"/>
    <w:rsid w:val="005A733F"/>
    <w:rsid w:val="005B0CBF"/>
    <w:rsid w:val="005B0EFC"/>
    <w:rsid w:val="005B1BE1"/>
    <w:rsid w:val="005B1E25"/>
    <w:rsid w:val="005B3183"/>
    <w:rsid w:val="005B56AA"/>
    <w:rsid w:val="005B6938"/>
    <w:rsid w:val="005B6FA0"/>
    <w:rsid w:val="005B7FD9"/>
    <w:rsid w:val="005C05EE"/>
    <w:rsid w:val="005C1D41"/>
    <w:rsid w:val="005C3A41"/>
    <w:rsid w:val="005C5350"/>
    <w:rsid w:val="005C54A7"/>
    <w:rsid w:val="005C5DDC"/>
    <w:rsid w:val="005D0CBE"/>
    <w:rsid w:val="005D18FA"/>
    <w:rsid w:val="005D4A30"/>
    <w:rsid w:val="005D5BE3"/>
    <w:rsid w:val="005D7CB2"/>
    <w:rsid w:val="005E1A79"/>
    <w:rsid w:val="005E282B"/>
    <w:rsid w:val="005E2C32"/>
    <w:rsid w:val="005E34B5"/>
    <w:rsid w:val="005E4404"/>
    <w:rsid w:val="005E5490"/>
    <w:rsid w:val="005E6226"/>
    <w:rsid w:val="005E6BC2"/>
    <w:rsid w:val="005F0CBA"/>
    <w:rsid w:val="005F253A"/>
    <w:rsid w:val="005F2B1C"/>
    <w:rsid w:val="005F47BB"/>
    <w:rsid w:val="005F5C37"/>
    <w:rsid w:val="006012E9"/>
    <w:rsid w:val="00601D3A"/>
    <w:rsid w:val="00601F1F"/>
    <w:rsid w:val="00602421"/>
    <w:rsid w:val="006025F8"/>
    <w:rsid w:val="0060368C"/>
    <w:rsid w:val="00612AAF"/>
    <w:rsid w:val="0061502C"/>
    <w:rsid w:val="00615180"/>
    <w:rsid w:val="0061659A"/>
    <w:rsid w:val="0061697F"/>
    <w:rsid w:val="00620378"/>
    <w:rsid w:val="006204E7"/>
    <w:rsid w:val="00625CAA"/>
    <w:rsid w:val="006271BD"/>
    <w:rsid w:val="00627EEB"/>
    <w:rsid w:val="006310F6"/>
    <w:rsid w:val="00632673"/>
    <w:rsid w:val="006332BA"/>
    <w:rsid w:val="0063332A"/>
    <w:rsid w:val="006350EC"/>
    <w:rsid w:val="00635B6D"/>
    <w:rsid w:val="00640006"/>
    <w:rsid w:val="00641B7C"/>
    <w:rsid w:val="00642ECE"/>
    <w:rsid w:val="006454D4"/>
    <w:rsid w:val="00646DD1"/>
    <w:rsid w:val="00654B73"/>
    <w:rsid w:val="00655F6E"/>
    <w:rsid w:val="0065636B"/>
    <w:rsid w:val="00660BBE"/>
    <w:rsid w:val="00660CDD"/>
    <w:rsid w:val="00662886"/>
    <w:rsid w:val="00663B60"/>
    <w:rsid w:val="006646F0"/>
    <w:rsid w:val="00665571"/>
    <w:rsid w:val="00670457"/>
    <w:rsid w:val="00681390"/>
    <w:rsid w:val="0068353C"/>
    <w:rsid w:val="006851CB"/>
    <w:rsid w:val="006865CF"/>
    <w:rsid w:val="006874B6"/>
    <w:rsid w:val="0068759F"/>
    <w:rsid w:val="00694E49"/>
    <w:rsid w:val="00694E5E"/>
    <w:rsid w:val="006A370C"/>
    <w:rsid w:val="006A3AB6"/>
    <w:rsid w:val="006A4490"/>
    <w:rsid w:val="006A55B4"/>
    <w:rsid w:val="006B0A96"/>
    <w:rsid w:val="006B0D9C"/>
    <w:rsid w:val="006B0EFD"/>
    <w:rsid w:val="006B1376"/>
    <w:rsid w:val="006B19C0"/>
    <w:rsid w:val="006B26C6"/>
    <w:rsid w:val="006B2D4C"/>
    <w:rsid w:val="006B49DD"/>
    <w:rsid w:val="006B52DE"/>
    <w:rsid w:val="006B5CB8"/>
    <w:rsid w:val="006B6141"/>
    <w:rsid w:val="006B75F9"/>
    <w:rsid w:val="006C16E6"/>
    <w:rsid w:val="006C23FE"/>
    <w:rsid w:val="006C24C0"/>
    <w:rsid w:val="006C330A"/>
    <w:rsid w:val="006C34CD"/>
    <w:rsid w:val="006C6D69"/>
    <w:rsid w:val="006C7066"/>
    <w:rsid w:val="006C7317"/>
    <w:rsid w:val="006C73CE"/>
    <w:rsid w:val="006C7578"/>
    <w:rsid w:val="006D095A"/>
    <w:rsid w:val="006D0D9E"/>
    <w:rsid w:val="006D191A"/>
    <w:rsid w:val="006D2043"/>
    <w:rsid w:val="006D2244"/>
    <w:rsid w:val="006D4CF3"/>
    <w:rsid w:val="006D7510"/>
    <w:rsid w:val="006E4013"/>
    <w:rsid w:val="006E6397"/>
    <w:rsid w:val="006F453E"/>
    <w:rsid w:val="006F7C8E"/>
    <w:rsid w:val="00702BC2"/>
    <w:rsid w:val="00711029"/>
    <w:rsid w:val="00713F30"/>
    <w:rsid w:val="0072061B"/>
    <w:rsid w:val="00721173"/>
    <w:rsid w:val="0072239C"/>
    <w:rsid w:val="00722D7F"/>
    <w:rsid w:val="00726A70"/>
    <w:rsid w:val="007308DC"/>
    <w:rsid w:val="00731A32"/>
    <w:rsid w:val="00732CD6"/>
    <w:rsid w:val="00734684"/>
    <w:rsid w:val="0073488E"/>
    <w:rsid w:val="007357A0"/>
    <w:rsid w:val="00736A7D"/>
    <w:rsid w:val="0073720F"/>
    <w:rsid w:val="007407A4"/>
    <w:rsid w:val="00740AD2"/>
    <w:rsid w:val="00741F94"/>
    <w:rsid w:val="007423A0"/>
    <w:rsid w:val="00742484"/>
    <w:rsid w:val="00743856"/>
    <w:rsid w:val="00744D9B"/>
    <w:rsid w:val="00745C0E"/>
    <w:rsid w:val="007463A0"/>
    <w:rsid w:val="00747771"/>
    <w:rsid w:val="00750DE8"/>
    <w:rsid w:val="00755FA3"/>
    <w:rsid w:val="00761075"/>
    <w:rsid w:val="0076251D"/>
    <w:rsid w:val="0076456A"/>
    <w:rsid w:val="007646A5"/>
    <w:rsid w:val="00771085"/>
    <w:rsid w:val="0077361D"/>
    <w:rsid w:val="00774089"/>
    <w:rsid w:val="00775665"/>
    <w:rsid w:val="00776AFD"/>
    <w:rsid w:val="0077710C"/>
    <w:rsid w:val="00780E2A"/>
    <w:rsid w:val="00781B8F"/>
    <w:rsid w:val="007834D5"/>
    <w:rsid w:val="00784856"/>
    <w:rsid w:val="00785ADC"/>
    <w:rsid w:val="00786D0C"/>
    <w:rsid w:val="00792525"/>
    <w:rsid w:val="0079478C"/>
    <w:rsid w:val="0079585E"/>
    <w:rsid w:val="0079624D"/>
    <w:rsid w:val="00796FC9"/>
    <w:rsid w:val="007A39C3"/>
    <w:rsid w:val="007B0F15"/>
    <w:rsid w:val="007B16AF"/>
    <w:rsid w:val="007B2375"/>
    <w:rsid w:val="007B34CC"/>
    <w:rsid w:val="007B3C13"/>
    <w:rsid w:val="007B4A39"/>
    <w:rsid w:val="007B706F"/>
    <w:rsid w:val="007C2E57"/>
    <w:rsid w:val="007C4D22"/>
    <w:rsid w:val="007C5DF1"/>
    <w:rsid w:val="007C6FDF"/>
    <w:rsid w:val="007C708F"/>
    <w:rsid w:val="007C7606"/>
    <w:rsid w:val="007D0D01"/>
    <w:rsid w:val="007D1F00"/>
    <w:rsid w:val="007D2BC8"/>
    <w:rsid w:val="007D3780"/>
    <w:rsid w:val="007D692C"/>
    <w:rsid w:val="007E0C5B"/>
    <w:rsid w:val="007E0E30"/>
    <w:rsid w:val="007E176F"/>
    <w:rsid w:val="007E61CD"/>
    <w:rsid w:val="007E72C4"/>
    <w:rsid w:val="007F0F0F"/>
    <w:rsid w:val="007F44CA"/>
    <w:rsid w:val="007F6634"/>
    <w:rsid w:val="007F6DB6"/>
    <w:rsid w:val="007F6E1A"/>
    <w:rsid w:val="007F77F3"/>
    <w:rsid w:val="0080222F"/>
    <w:rsid w:val="00802745"/>
    <w:rsid w:val="0080388F"/>
    <w:rsid w:val="008039A0"/>
    <w:rsid w:val="00803D70"/>
    <w:rsid w:val="00804064"/>
    <w:rsid w:val="00804BDD"/>
    <w:rsid w:val="00806E0E"/>
    <w:rsid w:val="008073EC"/>
    <w:rsid w:val="0081080E"/>
    <w:rsid w:val="008108F1"/>
    <w:rsid w:val="008112B7"/>
    <w:rsid w:val="00815C89"/>
    <w:rsid w:val="00816B01"/>
    <w:rsid w:val="00821407"/>
    <w:rsid w:val="00830166"/>
    <w:rsid w:val="00837724"/>
    <w:rsid w:val="00840101"/>
    <w:rsid w:val="00840640"/>
    <w:rsid w:val="00845D5A"/>
    <w:rsid w:val="008500C5"/>
    <w:rsid w:val="00852D63"/>
    <w:rsid w:val="00855278"/>
    <w:rsid w:val="00856790"/>
    <w:rsid w:val="00860719"/>
    <w:rsid w:val="008624A5"/>
    <w:rsid w:val="008633A0"/>
    <w:rsid w:val="00865616"/>
    <w:rsid w:val="008661C0"/>
    <w:rsid w:val="00866D85"/>
    <w:rsid w:val="0086784C"/>
    <w:rsid w:val="0087199F"/>
    <w:rsid w:val="0087385F"/>
    <w:rsid w:val="00875642"/>
    <w:rsid w:val="00875D61"/>
    <w:rsid w:val="00880AD6"/>
    <w:rsid w:val="00881619"/>
    <w:rsid w:val="008835C9"/>
    <w:rsid w:val="008860BF"/>
    <w:rsid w:val="00891EB5"/>
    <w:rsid w:val="00893579"/>
    <w:rsid w:val="0089365E"/>
    <w:rsid w:val="00894F48"/>
    <w:rsid w:val="008A254E"/>
    <w:rsid w:val="008A412E"/>
    <w:rsid w:val="008A4A63"/>
    <w:rsid w:val="008A5008"/>
    <w:rsid w:val="008A58CF"/>
    <w:rsid w:val="008A61A8"/>
    <w:rsid w:val="008A783E"/>
    <w:rsid w:val="008B18C5"/>
    <w:rsid w:val="008B317A"/>
    <w:rsid w:val="008B5013"/>
    <w:rsid w:val="008B5B5A"/>
    <w:rsid w:val="008B6062"/>
    <w:rsid w:val="008B6E33"/>
    <w:rsid w:val="008C0074"/>
    <w:rsid w:val="008C0EAA"/>
    <w:rsid w:val="008C1765"/>
    <w:rsid w:val="008C23DF"/>
    <w:rsid w:val="008C2D73"/>
    <w:rsid w:val="008D0E51"/>
    <w:rsid w:val="008D553F"/>
    <w:rsid w:val="008D7554"/>
    <w:rsid w:val="008D7FEB"/>
    <w:rsid w:val="008E29B2"/>
    <w:rsid w:val="008E3353"/>
    <w:rsid w:val="008E33BD"/>
    <w:rsid w:val="008F1FDB"/>
    <w:rsid w:val="008F2094"/>
    <w:rsid w:val="008F2D7E"/>
    <w:rsid w:val="009006F8"/>
    <w:rsid w:val="00901055"/>
    <w:rsid w:val="009016E7"/>
    <w:rsid w:val="00903A79"/>
    <w:rsid w:val="009078D0"/>
    <w:rsid w:val="00912531"/>
    <w:rsid w:val="0091540D"/>
    <w:rsid w:val="00916798"/>
    <w:rsid w:val="0092604D"/>
    <w:rsid w:val="009263B2"/>
    <w:rsid w:val="00927AFD"/>
    <w:rsid w:val="00933D07"/>
    <w:rsid w:val="00934595"/>
    <w:rsid w:val="00936228"/>
    <w:rsid w:val="00936654"/>
    <w:rsid w:val="00937567"/>
    <w:rsid w:val="009401EF"/>
    <w:rsid w:val="00942359"/>
    <w:rsid w:val="00942445"/>
    <w:rsid w:val="009446C3"/>
    <w:rsid w:val="009453D1"/>
    <w:rsid w:val="00945EAD"/>
    <w:rsid w:val="00946C6D"/>
    <w:rsid w:val="00952B10"/>
    <w:rsid w:val="00952CF9"/>
    <w:rsid w:val="00952D3A"/>
    <w:rsid w:val="009538EB"/>
    <w:rsid w:val="009554B0"/>
    <w:rsid w:val="00961D2C"/>
    <w:rsid w:val="009620DF"/>
    <w:rsid w:val="00965E2A"/>
    <w:rsid w:val="00965EAD"/>
    <w:rsid w:val="00967CEC"/>
    <w:rsid w:val="009706B7"/>
    <w:rsid w:val="00971E49"/>
    <w:rsid w:val="0097446A"/>
    <w:rsid w:val="00974AEA"/>
    <w:rsid w:val="00975317"/>
    <w:rsid w:val="00980123"/>
    <w:rsid w:val="00980835"/>
    <w:rsid w:val="00980F6C"/>
    <w:rsid w:val="009815E8"/>
    <w:rsid w:val="00986EED"/>
    <w:rsid w:val="00987986"/>
    <w:rsid w:val="00990AF6"/>
    <w:rsid w:val="00991ADF"/>
    <w:rsid w:val="009A0C54"/>
    <w:rsid w:val="009A13D6"/>
    <w:rsid w:val="009A13DD"/>
    <w:rsid w:val="009A2536"/>
    <w:rsid w:val="009A4B26"/>
    <w:rsid w:val="009A5F5C"/>
    <w:rsid w:val="009B0010"/>
    <w:rsid w:val="009B121E"/>
    <w:rsid w:val="009B3370"/>
    <w:rsid w:val="009B35FD"/>
    <w:rsid w:val="009B41EC"/>
    <w:rsid w:val="009B453B"/>
    <w:rsid w:val="009B4574"/>
    <w:rsid w:val="009B4D17"/>
    <w:rsid w:val="009B52A4"/>
    <w:rsid w:val="009B6523"/>
    <w:rsid w:val="009B7122"/>
    <w:rsid w:val="009C1F25"/>
    <w:rsid w:val="009C5FB2"/>
    <w:rsid w:val="009C6025"/>
    <w:rsid w:val="009D0A5C"/>
    <w:rsid w:val="009D0E03"/>
    <w:rsid w:val="009D1180"/>
    <w:rsid w:val="009D2613"/>
    <w:rsid w:val="009D3236"/>
    <w:rsid w:val="009D33E7"/>
    <w:rsid w:val="009D6ECC"/>
    <w:rsid w:val="009E4233"/>
    <w:rsid w:val="009E68AE"/>
    <w:rsid w:val="009E7212"/>
    <w:rsid w:val="009F013C"/>
    <w:rsid w:val="009F0AE4"/>
    <w:rsid w:val="009F1823"/>
    <w:rsid w:val="009F2EF5"/>
    <w:rsid w:val="009F2F96"/>
    <w:rsid w:val="009F30A4"/>
    <w:rsid w:val="009F38F2"/>
    <w:rsid w:val="009F51CF"/>
    <w:rsid w:val="00A001BB"/>
    <w:rsid w:val="00A01741"/>
    <w:rsid w:val="00A02181"/>
    <w:rsid w:val="00A02C7C"/>
    <w:rsid w:val="00A05BBE"/>
    <w:rsid w:val="00A05CFE"/>
    <w:rsid w:val="00A075F3"/>
    <w:rsid w:val="00A135E2"/>
    <w:rsid w:val="00A1429D"/>
    <w:rsid w:val="00A149F7"/>
    <w:rsid w:val="00A16F5B"/>
    <w:rsid w:val="00A17F1E"/>
    <w:rsid w:val="00A2029D"/>
    <w:rsid w:val="00A206FB"/>
    <w:rsid w:val="00A22F6B"/>
    <w:rsid w:val="00A25378"/>
    <w:rsid w:val="00A329FA"/>
    <w:rsid w:val="00A3343C"/>
    <w:rsid w:val="00A346EC"/>
    <w:rsid w:val="00A358D3"/>
    <w:rsid w:val="00A36D58"/>
    <w:rsid w:val="00A41645"/>
    <w:rsid w:val="00A43887"/>
    <w:rsid w:val="00A43E89"/>
    <w:rsid w:val="00A4482E"/>
    <w:rsid w:val="00A45820"/>
    <w:rsid w:val="00A474A1"/>
    <w:rsid w:val="00A51DCA"/>
    <w:rsid w:val="00A56327"/>
    <w:rsid w:val="00A5783F"/>
    <w:rsid w:val="00A57BC4"/>
    <w:rsid w:val="00A61002"/>
    <w:rsid w:val="00A61E60"/>
    <w:rsid w:val="00A641D9"/>
    <w:rsid w:val="00A65DEA"/>
    <w:rsid w:val="00A67396"/>
    <w:rsid w:val="00A77799"/>
    <w:rsid w:val="00A81BFD"/>
    <w:rsid w:val="00A8465A"/>
    <w:rsid w:val="00A90167"/>
    <w:rsid w:val="00A913BA"/>
    <w:rsid w:val="00A914F6"/>
    <w:rsid w:val="00A9217B"/>
    <w:rsid w:val="00A92F8D"/>
    <w:rsid w:val="00A94CF6"/>
    <w:rsid w:val="00AA2173"/>
    <w:rsid w:val="00AA4191"/>
    <w:rsid w:val="00AA7E41"/>
    <w:rsid w:val="00AB1586"/>
    <w:rsid w:val="00AB1DC5"/>
    <w:rsid w:val="00AB2023"/>
    <w:rsid w:val="00AB2EEA"/>
    <w:rsid w:val="00AB33D8"/>
    <w:rsid w:val="00AB3508"/>
    <w:rsid w:val="00AB42B1"/>
    <w:rsid w:val="00AB736A"/>
    <w:rsid w:val="00AC0E47"/>
    <w:rsid w:val="00AC1310"/>
    <w:rsid w:val="00AC1C1E"/>
    <w:rsid w:val="00AC3C22"/>
    <w:rsid w:val="00AC4172"/>
    <w:rsid w:val="00AD06A8"/>
    <w:rsid w:val="00AD1C72"/>
    <w:rsid w:val="00AD2B32"/>
    <w:rsid w:val="00AD4690"/>
    <w:rsid w:val="00AD47EE"/>
    <w:rsid w:val="00AD5FA3"/>
    <w:rsid w:val="00AD61B0"/>
    <w:rsid w:val="00AE029A"/>
    <w:rsid w:val="00AE08AE"/>
    <w:rsid w:val="00AE09FD"/>
    <w:rsid w:val="00AE1128"/>
    <w:rsid w:val="00AE25B9"/>
    <w:rsid w:val="00AF0106"/>
    <w:rsid w:val="00AF4C05"/>
    <w:rsid w:val="00AF7CC1"/>
    <w:rsid w:val="00B0004F"/>
    <w:rsid w:val="00B02931"/>
    <w:rsid w:val="00B031B0"/>
    <w:rsid w:val="00B034F5"/>
    <w:rsid w:val="00B06007"/>
    <w:rsid w:val="00B06D22"/>
    <w:rsid w:val="00B072D2"/>
    <w:rsid w:val="00B12B57"/>
    <w:rsid w:val="00B14B20"/>
    <w:rsid w:val="00B156ED"/>
    <w:rsid w:val="00B161A7"/>
    <w:rsid w:val="00B16313"/>
    <w:rsid w:val="00B20748"/>
    <w:rsid w:val="00B22253"/>
    <w:rsid w:val="00B2346F"/>
    <w:rsid w:val="00B3197A"/>
    <w:rsid w:val="00B32163"/>
    <w:rsid w:val="00B32685"/>
    <w:rsid w:val="00B3398C"/>
    <w:rsid w:val="00B34625"/>
    <w:rsid w:val="00B372B2"/>
    <w:rsid w:val="00B37348"/>
    <w:rsid w:val="00B373B5"/>
    <w:rsid w:val="00B3798F"/>
    <w:rsid w:val="00B4064C"/>
    <w:rsid w:val="00B44382"/>
    <w:rsid w:val="00B446D4"/>
    <w:rsid w:val="00B449CA"/>
    <w:rsid w:val="00B44CB7"/>
    <w:rsid w:val="00B46458"/>
    <w:rsid w:val="00B47841"/>
    <w:rsid w:val="00B5191F"/>
    <w:rsid w:val="00B56752"/>
    <w:rsid w:val="00B56DCB"/>
    <w:rsid w:val="00B57369"/>
    <w:rsid w:val="00B63FE6"/>
    <w:rsid w:val="00B6404E"/>
    <w:rsid w:val="00B64159"/>
    <w:rsid w:val="00B66F65"/>
    <w:rsid w:val="00B713CA"/>
    <w:rsid w:val="00B729AE"/>
    <w:rsid w:val="00B7302C"/>
    <w:rsid w:val="00B742B0"/>
    <w:rsid w:val="00B74A75"/>
    <w:rsid w:val="00B75E53"/>
    <w:rsid w:val="00B75EE4"/>
    <w:rsid w:val="00B76C41"/>
    <w:rsid w:val="00B7700E"/>
    <w:rsid w:val="00B80643"/>
    <w:rsid w:val="00B81A89"/>
    <w:rsid w:val="00B82F89"/>
    <w:rsid w:val="00B83F19"/>
    <w:rsid w:val="00B84C8A"/>
    <w:rsid w:val="00B85C3C"/>
    <w:rsid w:val="00B864DF"/>
    <w:rsid w:val="00B87C1D"/>
    <w:rsid w:val="00B90C92"/>
    <w:rsid w:val="00B92E2B"/>
    <w:rsid w:val="00B9328A"/>
    <w:rsid w:val="00B93BE3"/>
    <w:rsid w:val="00B950EF"/>
    <w:rsid w:val="00BA0CF2"/>
    <w:rsid w:val="00BA204E"/>
    <w:rsid w:val="00BA2C85"/>
    <w:rsid w:val="00BA573E"/>
    <w:rsid w:val="00BB1103"/>
    <w:rsid w:val="00BB18B0"/>
    <w:rsid w:val="00BB2EC2"/>
    <w:rsid w:val="00BB58A3"/>
    <w:rsid w:val="00BC5695"/>
    <w:rsid w:val="00BC644B"/>
    <w:rsid w:val="00BC6A2C"/>
    <w:rsid w:val="00BC745F"/>
    <w:rsid w:val="00BD07DD"/>
    <w:rsid w:val="00BD1EB4"/>
    <w:rsid w:val="00BD29A3"/>
    <w:rsid w:val="00BD3116"/>
    <w:rsid w:val="00BD51DF"/>
    <w:rsid w:val="00BD6DA6"/>
    <w:rsid w:val="00BE03C4"/>
    <w:rsid w:val="00BE1CBC"/>
    <w:rsid w:val="00BE20F4"/>
    <w:rsid w:val="00BE50D5"/>
    <w:rsid w:val="00BE5F65"/>
    <w:rsid w:val="00BF3A81"/>
    <w:rsid w:val="00BF400F"/>
    <w:rsid w:val="00BF4655"/>
    <w:rsid w:val="00BF4774"/>
    <w:rsid w:val="00BF4B36"/>
    <w:rsid w:val="00BF5B44"/>
    <w:rsid w:val="00BF66F2"/>
    <w:rsid w:val="00C0102A"/>
    <w:rsid w:val="00C01089"/>
    <w:rsid w:val="00C01118"/>
    <w:rsid w:val="00C0163A"/>
    <w:rsid w:val="00C03727"/>
    <w:rsid w:val="00C0421F"/>
    <w:rsid w:val="00C0483D"/>
    <w:rsid w:val="00C0586D"/>
    <w:rsid w:val="00C07856"/>
    <w:rsid w:val="00C0794B"/>
    <w:rsid w:val="00C13CDF"/>
    <w:rsid w:val="00C1500E"/>
    <w:rsid w:val="00C154B4"/>
    <w:rsid w:val="00C16B38"/>
    <w:rsid w:val="00C17C8E"/>
    <w:rsid w:val="00C25234"/>
    <w:rsid w:val="00C31874"/>
    <w:rsid w:val="00C31F58"/>
    <w:rsid w:val="00C3487E"/>
    <w:rsid w:val="00C34986"/>
    <w:rsid w:val="00C34F28"/>
    <w:rsid w:val="00C368C8"/>
    <w:rsid w:val="00C372FE"/>
    <w:rsid w:val="00C42058"/>
    <w:rsid w:val="00C425AB"/>
    <w:rsid w:val="00C43D1B"/>
    <w:rsid w:val="00C518FC"/>
    <w:rsid w:val="00C533D6"/>
    <w:rsid w:val="00C540A6"/>
    <w:rsid w:val="00C54B7C"/>
    <w:rsid w:val="00C6100C"/>
    <w:rsid w:val="00C619BF"/>
    <w:rsid w:val="00C6299B"/>
    <w:rsid w:val="00C62FA9"/>
    <w:rsid w:val="00C6465D"/>
    <w:rsid w:val="00C647E7"/>
    <w:rsid w:val="00C66361"/>
    <w:rsid w:val="00C733DB"/>
    <w:rsid w:val="00C755CC"/>
    <w:rsid w:val="00C760E3"/>
    <w:rsid w:val="00C76B39"/>
    <w:rsid w:val="00C77C36"/>
    <w:rsid w:val="00C805A9"/>
    <w:rsid w:val="00C8273F"/>
    <w:rsid w:val="00C82BC6"/>
    <w:rsid w:val="00C830F8"/>
    <w:rsid w:val="00C86353"/>
    <w:rsid w:val="00C86420"/>
    <w:rsid w:val="00C8653B"/>
    <w:rsid w:val="00C87065"/>
    <w:rsid w:val="00C87A3F"/>
    <w:rsid w:val="00C93E74"/>
    <w:rsid w:val="00C94271"/>
    <w:rsid w:val="00C948A8"/>
    <w:rsid w:val="00C961A2"/>
    <w:rsid w:val="00C97B6A"/>
    <w:rsid w:val="00CA2053"/>
    <w:rsid w:val="00CA2DFB"/>
    <w:rsid w:val="00CA553D"/>
    <w:rsid w:val="00CA55C8"/>
    <w:rsid w:val="00CA6328"/>
    <w:rsid w:val="00CA67B0"/>
    <w:rsid w:val="00CA7106"/>
    <w:rsid w:val="00CB0D28"/>
    <w:rsid w:val="00CB5FEB"/>
    <w:rsid w:val="00CB7372"/>
    <w:rsid w:val="00CB7B63"/>
    <w:rsid w:val="00CC2D4C"/>
    <w:rsid w:val="00CC6A62"/>
    <w:rsid w:val="00CC6F6C"/>
    <w:rsid w:val="00CD4091"/>
    <w:rsid w:val="00CD4824"/>
    <w:rsid w:val="00CD515F"/>
    <w:rsid w:val="00CD77B2"/>
    <w:rsid w:val="00CE7DF5"/>
    <w:rsid w:val="00CF19DB"/>
    <w:rsid w:val="00CF2A6B"/>
    <w:rsid w:val="00CF2BF2"/>
    <w:rsid w:val="00CF4E1E"/>
    <w:rsid w:val="00CF5DCE"/>
    <w:rsid w:val="00CF63EB"/>
    <w:rsid w:val="00D0122F"/>
    <w:rsid w:val="00D0335B"/>
    <w:rsid w:val="00D0595C"/>
    <w:rsid w:val="00D05BE2"/>
    <w:rsid w:val="00D06603"/>
    <w:rsid w:val="00D07681"/>
    <w:rsid w:val="00D107E3"/>
    <w:rsid w:val="00D11158"/>
    <w:rsid w:val="00D1269A"/>
    <w:rsid w:val="00D15A75"/>
    <w:rsid w:val="00D21A0D"/>
    <w:rsid w:val="00D21EDE"/>
    <w:rsid w:val="00D27253"/>
    <w:rsid w:val="00D30CBC"/>
    <w:rsid w:val="00D30DD9"/>
    <w:rsid w:val="00D31159"/>
    <w:rsid w:val="00D334F7"/>
    <w:rsid w:val="00D339B4"/>
    <w:rsid w:val="00D34393"/>
    <w:rsid w:val="00D34408"/>
    <w:rsid w:val="00D35BDF"/>
    <w:rsid w:val="00D36F0B"/>
    <w:rsid w:val="00D43414"/>
    <w:rsid w:val="00D47221"/>
    <w:rsid w:val="00D472D1"/>
    <w:rsid w:val="00D52189"/>
    <w:rsid w:val="00D63070"/>
    <w:rsid w:val="00D6576C"/>
    <w:rsid w:val="00D66A3B"/>
    <w:rsid w:val="00D734CE"/>
    <w:rsid w:val="00D74523"/>
    <w:rsid w:val="00D769AA"/>
    <w:rsid w:val="00D80CB3"/>
    <w:rsid w:val="00D81310"/>
    <w:rsid w:val="00D86533"/>
    <w:rsid w:val="00D90D15"/>
    <w:rsid w:val="00D9312F"/>
    <w:rsid w:val="00D96531"/>
    <w:rsid w:val="00DA0BD7"/>
    <w:rsid w:val="00DA1E24"/>
    <w:rsid w:val="00DA3D8A"/>
    <w:rsid w:val="00DA466A"/>
    <w:rsid w:val="00DA5440"/>
    <w:rsid w:val="00DA7AEC"/>
    <w:rsid w:val="00DB137E"/>
    <w:rsid w:val="00DB431F"/>
    <w:rsid w:val="00DB5A9A"/>
    <w:rsid w:val="00DB5DAC"/>
    <w:rsid w:val="00DB6970"/>
    <w:rsid w:val="00DB7ECF"/>
    <w:rsid w:val="00DC3033"/>
    <w:rsid w:val="00DC4E17"/>
    <w:rsid w:val="00DC587C"/>
    <w:rsid w:val="00DC60F0"/>
    <w:rsid w:val="00DC708D"/>
    <w:rsid w:val="00DC76C8"/>
    <w:rsid w:val="00DD1869"/>
    <w:rsid w:val="00DD343F"/>
    <w:rsid w:val="00DD649D"/>
    <w:rsid w:val="00DD72E1"/>
    <w:rsid w:val="00DE0291"/>
    <w:rsid w:val="00DE1E27"/>
    <w:rsid w:val="00DE23BC"/>
    <w:rsid w:val="00DE2502"/>
    <w:rsid w:val="00DE64F4"/>
    <w:rsid w:val="00DF02CB"/>
    <w:rsid w:val="00DF0604"/>
    <w:rsid w:val="00DF06C1"/>
    <w:rsid w:val="00DF0999"/>
    <w:rsid w:val="00DF1460"/>
    <w:rsid w:val="00DF14C3"/>
    <w:rsid w:val="00DF2E91"/>
    <w:rsid w:val="00DF493C"/>
    <w:rsid w:val="00DF574C"/>
    <w:rsid w:val="00DF58A8"/>
    <w:rsid w:val="00DF5A3B"/>
    <w:rsid w:val="00DF649E"/>
    <w:rsid w:val="00E00935"/>
    <w:rsid w:val="00E018C8"/>
    <w:rsid w:val="00E0277B"/>
    <w:rsid w:val="00E04FE4"/>
    <w:rsid w:val="00E06252"/>
    <w:rsid w:val="00E0645F"/>
    <w:rsid w:val="00E06847"/>
    <w:rsid w:val="00E0764B"/>
    <w:rsid w:val="00E07C91"/>
    <w:rsid w:val="00E11878"/>
    <w:rsid w:val="00E12BBE"/>
    <w:rsid w:val="00E16981"/>
    <w:rsid w:val="00E20048"/>
    <w:rsid w:val="00E21050"/>
    <w:rsid w:val="00E238E5"/>
    <w:rsid w:val="00E240DE"/>
    <w:rsid w:val="00E311AE"/>
    <w:rsid w:val="00E32704"/>
    <w:rsid w:val="00E32D16"/>
    <w:rsid w:val="00E32D38"/>
    <w:rsid w:val="00E3324C"/>
    <w:rsid w:val="00E41262"/>
    <w:rsid w:val="00E41BCB"/>
    <w:rsid w:val="00E44E16"/>
    <w:rsid w:val="00E45E0A"/>
    <w:rsid w:val="00E505CE"/>
    <w:rsid w:val="00E5223A"/>
    <w:rsid w:val="00E53D52"/>
    <w:rsid w:val="00E5440A"/>
    <w:rsid w:val="00E57FF4"/>
    <w:rsid w:val="00E62A6E"/>
    <w:rsid w:val="00E645EF"/>
    <w:rsid w:val="00E6494F"/>
    <w:rsid w:val="00E6526C"/>
    <w:rsid w:val="00E66134"/>
    <w:rsid w:val="00E6618A"/>
    <w:rsid w:val="00E662C0"/>
    <w:rsid w:val="00E667B0"/>
    <w:rsid w:val="00E677F0"/>
    <w:rsid w:val="00E707A2"/>
    <w:rsid w:val="00E7267C"/>
    <w:rsid w:val="00E753CE"/>
    <w:rsid w:val="00E81DA3"/>
    <w:rsid w:val="00E824A7"/>
    <w:rsid w:val="00E82D68"/>
    <w:rsid w:val="00E83973"/>
    <w:rsid w:val="00E839E1"/>
    <w:rsid w:val="00EA1C1E"/>
    <w:rsid w:val="00EA278D"/>
    <w:rsid w:val="00EA338C"/>
    <w:rsid w:val="00EA4DDE"/>
    <w:rsid w:val="00EA58D7"/>
    <w:rsid w:val="00EB0131"/>
    <w:rsid w:val="00EB3814"/>
    <w:rsid w:val="00EB4AA2"/>
    <w:rsid w:val="00EB75CC"/>
    <w:rsid w:val="00EB7DD3"/>
    <w:rsid w:val="00EB7EBF"/>
    <w:rsid w:val="00EC1450"/>
    <w:rsid w:val="00ED0051"/>
    <w:rsid w:val="00ED68D4"/>
    <w:rsid w:val="00EE1E39"/>
    <w:rsid w:val="00EE546F"/>
    <w:rsid w:val="00EE5773"/>
    <w:rsid w:val="00EE76D1"/>
    <w:rsid w:val="00EE7747"/>
    <w:rsid w:val="00EF09D2"/>
    <w:rsid w:val="00EF196D"/>
    <w:rsid w:val="00EF214E"/>
    <w:rsid w:val="00EF227E"/>
    <w:rsid w:val="00EF2F63"/>
    <w:rsid w:val="00EF3145"/>
    <w:rsid w:val="00EF3674"/>
    <w:rsid w:val="00EF67E0"/>
    <w:rsid w:val="00EF7957"/>
    <w:rsid w:val="00F1022B"/>
    <w:rsid w:val="00F10873"/>
    <w:rsid w:val="00F117C2"/>
    <w:rsid w:val="00F13051"/>
    <w:rsid w:val="00F1331C"/>
    <w:rsid w:val="00F15983"/>
    <w:rsid w:val="00F15E6D"/>
    <w:rsid w:val="00F16794"/>
    <w:rsid w:val="00F173EB"/>
    <w:rsid w:val="00F17FC8"/>
    <w:rsid w:val="00F20E46"/>
    <w:rsid w:val="00F22C28"/>
    <w:rsid w:val="00F235F0"/>
    <w:rsid w:val="00F24816"/>
    <w:rsid w:val="00F276D0"/>
    <w:rsid w:val="00F30089"/>
    <w:rsid w:val="00F3203A"/>
    <w:rsid w:val="00F33BB8"/>
    <w:rsid w:val="00F35EEB"/>
    <w:rsid w:val="00F368DC"/>
    <w:rsid w:val="00F41CE7"/>
    <w:rsid w:val="00F4370B"/>
    <w:rsid w:val="00F44FF1"/>
    <w:rsid w:val="00F51480"/>
    <w:rsid w:val="00F524D2"/>
    <w:rsid w:val="00F55B8A"/>
    <w:rsid w:val="00F55BC9"/>
    <w:rsid w:val="00F572DA"/>
    <w:rsid w:val="00F57D9E"/>
    <w:rsid w:val="00F6006A"/>
    <w:rsid w:val="00F61C34"/>
    <w:rsid w:val="00F620BC"/>
    <w:rsid w:val="00F63FB9"/>
    <w:rsid w:val="00F671BB"/>
    <w:rsid w:val="00F67D6E"/>
    <w:rsid w:val="00F67EB6"/>
    <w:rsid w:val="00F712D6"/>
    <w:rsid w:val="00F73E72"/>
    <w:rsid w:val="00F754E5"/>
    <w:rsid w:val="00F7653A"/>
    <w:rsid w:val="00F779C1"/>
    <w:rsid w:val="00F77C8B"/>
    <w:rsid w:val="00F83853"/>
    <w:rsid w:val="00F84E82"/>
    <w:rsid w:val="00F876B2"/>
    <w:rsid w:val="00F90F91"/>
    <w:rsid w:val="00F91407"/>
    <w:rsid w:val="00F91530"/>
    <w:rsid w:val="00F92990"/>
    <w:rsid w:val="00F950C2"/>
    <w:rsid w:val="00F96AA4"/>
    <w:rsid w:val="00F96F63"/>
    <w:rsid w:val="00FA078F"/>
    <w:rsid w:val="00FA189E"/>
    <w:rsid w:val="00FA315D"/>
    <w:rsid w:val="00FA3CC4"/>
    <w:rsid w:val="00FA55F2"/>
    <w:rsid w:val="00FA5BCA"/>
    <w:rsid w:val="00FA63E1"/>
    <w:rsid w:val="00FB032B"/>
    <w:rsid w:val="00FB0E8E"/>
    <w:rsid w:val="00FB15D4"/>
    <w:rsid w:val="00FC0A79"/>
    <w:rsid w:val="00FC1214"/>
    <w:rsid w:val="00FC3243"/>
    <w:rsid w:val="00FC3CE1"/>
    <w:rsid w:val="00FC4661"/>
    <w:rsid w:val="00FD3679"/>
    <w:rsid w:val="00FD3A9A"/>
    <w:rsid w:val="00FD59A2"/>
    <w:rsid w:val="00FD6B95"/>
    <w:rsid w:val="00FD7034"/>
    <w:rsid w:val="00FE0219"/>
    <w:rsid w:val="00FE0D8A"/>
    <w:rsid w:val="00FE3194"/>
    <w:rsid w:val="00FE56CA"/>
    <w:rsid w:val="00FE6424"/>
    <w:rsid w:val="00FF1071"/>
    <w:rsid w:val="00FF11CD"/>
    <w:rsid w:val="00FF1DB2"/>
    <w:rsid w:val="00FF2F6B"/>
    <w:rsid w:val="00FF42FC"/>
    <w:rsid w:val="00FF4D57"/>
    <w:rsid w:val="00FF5E0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49B45C"/>
  <w15:docId w15:val="{1384A3AB-A1DC-4C56-8F83-AAC09463C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KW">
    <w:name w:val="ABKW"/>
    <w:basedOn w:val="Normal"/>
    <w:rsid w:val="00291546"/>
    <w:pPr>
      <w:spacing w:before="120" w:after="120"/>
    </w:pPr>
  </w:style>
  <w:style w:type="paragraph" w:customStyle="1" w:styleId="ABKWH">
    <w:name w:val="ABKWH"/>
    <w:basedOn w:val="Normal"/>
    <w:rsid w:val="00B92E2B"/>
    <w:pPr>
      <w:spacing w:before="120" w:after="120"/>
    </w:pPr>
    <w:rPr>
      <w:color w:val="9E3A3A"/>
      <w:sz w:val="32"/>
    </w:rPr>
  </w:style>
  <w:style w:type="paragraph" w:customStyle="1" w:styleId="AF">
    <w:name w:val="AF"/>
    <w:basedOn w:val="Normal"/>
    <w:rsid w:val="0079478C"/>
    <w:pPr>
      <w:spacing w:before="120" w:after="120"/>
    </w:pPr>
  </w:style>
  <w:style w:type="paragraph" w:customStyle="1" w:styleId="AN">
    <w:name w:val="AN"/>
    <w:basedOn w:val="Normal"/>
    <w:rsid w:val="00416AAC"/>
  </w:style>
  <w:style w:type="paragraph" w:customStyle="1" w:styleId="AS">
    <w:name w:val="AS"/>
    <w:basedOn w:val="Normal"/>
    <w:rsid w:val="00734684"/>
    <w:rPr>
      <w:color w:val="4BACC6" w:themeColor="accent5"/>
      <w:sz w:val="36"/>
    </w:rPr>
  </w:style>
  <w:style w:type="paragraph" w:customStyle="1" w:styleId="AT">
    <w:name w:val="AT"/>
    <w:basedOn w:val="Normal"/>
    <w:rsid w:val="00B06D22"/>
    <w:pPr>
      <w:spacing w:before="120" w:after="300"/>
    </w:pPr>
    <w:rPr>
      <w:b/>
      <w:color w:val="007474"/>
      <w:sz w:val="48"/>
    </w:rPr>
  </w:style>
  <w:style w:type="paragraph" w:customStyle="1" w:styleId="AU">
    <w:name w:val="AU"/>
    <w:basedOn w:val="Normal"/>
    <w:rsid w:val="00B06D22"/>
    <w:pPr>
      <w:spacing w:before="120" w:after="120"/>
    </w:pPr>
    <w:rPr>
      <w:color w:val="00823B"/>
      <w:sz w:val="32"/>
    </w:rPr>
  </w:style>
  <w:style w:type="paragraph" w:customStyle="1" w:styleId="BL">
    <w:name w:val="BL"/>
    <w:basedOn w:val="Normal"/>
    <w:rsid w:val="001463EE"/>
    <w:rPr>
      <w:color w:val="666633"/>
    </w:rPr>
  </w:style>
  <w:style w:type="paragraph" w:customStyle="1" w:styleId="BRA">
    <w:name w:val="BRA"/>
    <w:basedOn w:val="Normal"/>
    <w:rsid w:val="00416AAC"/>
  </w:style>
  <w:style w:type="paragraph" w:customStyle="1" w:styleId="BRAF">
    <w:name w:val="BRAF"/>
    <w:basedOn w:val="Normal"/>
    <w:rsid w:val="00416AAC"/>
  </w:style>
  <w:style w:type="paragraph" w:customStyle="1" w:styleId="BRD">
    <w:name w:val="BRD"/>
    <w:basedOn w:val="Normal"/>
    <w:rsid w:val="00416AAC"/>
  </w:style>
  <w:style w:type="paragraph" w:customStyle="1" w:styleId="BRE">
    <w:name w:val="BRE"/>
    <w:basedOn w:val="Normal"/>
    <w:rsid w:val="00416AAC"/>
  </w:style>
  <w:style w:type="paragraph" w:customStyle="1" w:styleId="BRREF">
    <w:name w:val="BRREF"/>
    <w:basedOn w:val="Normal"/>
    <w:rsid w:val="00416AAC"/>
  </w:style>
  <w:style w:type="paragraph" w:customStyle="1" w:styleId="BRT">
    <w:name w:val="BRT"/>
    <w:basedOn w:val="Normal"/>
    <w:rsid w:val="00416AAC"/>
  </w:style>
  <w:style w:type="paragraph" w:customStyle="1" w:styleId="BRTI">
    <w:name w:val="BRTI"/>
    <w:basedOn w:val="Normal"/>
    <w:rsid w:val="00416AAC"/>
  </w:style>
  <w:style w:type="paragraph" w:customStyle="1" w:styleId="CL">
    <w:name w:val="CL"/>
    <w:basedOn w:val="Normal"/>
    <w:rsid w:val="00B06D22"/>
    <w:pPr>
      <w:spacing w:before="120" w:after="120"/>
    </w:pPr>
    <w:rPr>
      <w:b/>
      <w:color w:val="FF0000"/>
    </w:rPr>
  </w:style>
  <w:style w:type="paragraph" w:customStyle="1" w:styleId="CP">
    <w:name w:val="CP"/>
    <w:basedOn w:val="Normal"/>
    <w:rsid w:val="00B06D22"/>
    <w:pPr>
      <w:spacing w:before="120" w:after="120"/>
    </w:pPr>
    <w:rPr>
      <w:color w:val="6D4321"/>
    </w:rPr>
  </w:style>
  <w:style w:type="paragraph" w:customStyle="1" w:styleId="CPB">
    <w:name w:val="CPB"/>
    <w:basedOn w:val="Normal"/>
    <w:rsid w:val="004724DA"/>
    <w:pPr>
      <w:spacing w:before="360" w:after="120"/>
    </w:pPr>
    <w:rPr>
      <w:color w:val="E36C0A" w:themeColor="accent6" w:themeShade="BF"/>
      <w:sz w:val="28"/>
    </w:rPr>
  </w:style>
  <w:style w:type="paragraph" w:customStyle="1" w:styleId="CPSO">
    <w:name w:val="CPSO"/>
    <w:basedOn w:val="Normal"/>
    <w:rsid w:val="00144684"/>
    <w:pPr>
      <w:spacing w:before="120" w:after="120"/>
    </w:pPr>
    <w:rPr>
      <w:color w:val="007434"/>
    </w:rPr>
  </w:style>
  <w:style w:type="paragraph" w:customStyle="1" w:styleId="DI">
    <w:name w:val="DI"/>
    <w:basedOn w:val="Normal"/>
    <w:rsid w:val="00416AAC"/>
  </w:style>
  <w:style w:type="paragraph" w:customStyle="1" w:styleId="DR">
    <w:name w:val="DR"/>
    <w:basedOn w:val="Normal"/>
    <w:rsid w:val="00416AAC"/>
  </w:style>
  <w:style w:type="paragraph" w:customStyle="1" w:styleId="EH">
    <w:name w:val="EH"/>
    <w:basedOn w:val="Normal"/>
    <w:rsid w:val="00A641D9"/>
    <w:pPr>
      <w:spacing w:before="240" w:after="240"/>
    </w:pPr>
    <w:rPr>
      <w:color w:val="516529"/>
      <w:sz w:val="36"/>
    </w:rPr>
  </w:style>
  <w:style w:type="paragraph" w:customStyle="1" w:styleId="EN">
    <w:name w:val="EN"/>
    <w:basedOn w:val="Normal"/>
    <w:rsid w:val="00416AAC"/>
  </w:style>
  <w:style w:type="paragraph" w:customStyle="1" w:styleId="EQ">
    <w:name w:val="EQ"/>
    <w:basedOn w:val="Normal"/>
    <w:rsid w:val="00416AAC"/>
  </w:style>
  <w:style w:type="paragraph" w:customStyle="1" w:styleId="EX">
    <w:name w:val="EX"/>
    <w:basedOn w:val="Normal"/>
    <w:rsid w:val="00A641D9"/>
    <w:pPr>
      <w:spacing w:before="120" w:after="120"/>
      <w:ind w:left="720" w:right="720"/>
    </w:pPr>
    <w:rPr>
      <w:color w:val="000076"/>
    </w:rPr>
  </w:style>
  <w:style w:type="paragraph" w:customStyle="1" w:styleId="H1">
    <w:name w:val="H1"/>
    <w:basedOn w:val="Normal"/>
    <w:rsid w:val="003A087C"/>
    <w:pPr>
      <w:spacing w:before="240" w:after="240"/>
    </w:pPr>
    <w:rPr>
      <w:color w:val="31849B"/>
      <w:sz w:val="36"/>
    </w:rPr>
  </w:style>
  <w:style w:type="paragraph" w:customStyle="1" w:styleId="H2">
    <w:name w:val="H2"/>
    <w:basedOn w:val="Normal"/>
    <w:rsid w:val="00424785"/>
    <w:pPr>
      <w:spacing w:before="240" w:after="240"/>
    </w:pPr>
    <w:rPr>
      <w:color w:val="C0504D" w:themeColor="accent2"/>
      <w:sz w:val="32"/>
    </w:rPr>
  </w:style>
  <w:style w:type="paragraph" w:customStyle="1" w:styleId="H3">
    <w:name w:val="H3"/>
    <w:basedOn w:val="Normal"/>
    <w:rsid w:val="003A087C"/>
    <w:rPr>
      <w:color w:val="007434"/>
      <w:sz w:val="28"/>
    </w:rPr>
  </w:style>
  <w:style w:type="paragraph" w:customStyle="1" w:styleId="H4">
    <w:name w:val="H4"/>
    <w:basedOn w:val="Normal"/>
    <w:rsid w:val="002C362F"/>
    <w:rPr>
      <w:color w:val="3C2D65"/>
    </w:rPr>
  </w:style>
  <w:style w:type="paragraph" w:customStyle="1" w:styleId="H4IN">
    <w:name w:val="H4 IN"/>
    <w:basedOn w:val="Normal"/>
    <w:rsid w:val="00EF227E"/>
    <w:rPr>
      <w:color w:val="FF0000"/>
    </w:rPr>
  </w:style>
  <w:style w:type="paragraph" w:customStyle="1" w:styleId="IN">
    <w:name w:val="IN"/>
    <w:basedOn w:val="Normal"/>
    <w:rsid w:val="00416AAC"/>
  </w:style>
  <w:style w:type="paragraph" w:customStyle="1" w:styleId="INFL">
    <w:name w:val="IN FL"/>
    <w:basedOn w:val="Normal"/>
    <w:rsid w:val="00416AAC"/>
  </w:style>
  <w:style w:type="paragraph" w:customStyle="1" w:styleId="ML">
    <w:name w:val="ML"/>
    <w:basedOn w:val="Normal"/>
    <w:rsid w:val="00416AAC"/>
  </w:style>
  <w:style w:type="paragraph" w:customStyle="1" w:styleId="NL">
    <w:name w:val="NL"/>
    <w:basedOn w:val="Normal"/>
    <w:rsid w:val="001463EE"/>
    <w:rPr>
      <w:color w:val="666633"/>
    </w:rPr>
  </w:style>
  <w:style w:type="paragraph" w:customStyle="1" w:styleId="NNUM">
    <w:name w:val="NNUM"/>
    <w:basedOn w:val="Normal"/>
    <w:rsid w:val="00416AAC"/>
  </w:style>
  <w:style w:type="paragraph" w:customStyle="1" w:styleId="OPIN">
    <w:name w:val="OP IN"/>
    <w:basedOn w:val="Normal"/>
    <w:rsid w:val="00416AAC"/>
  </w:style>
  <w:style w:type="paragraph" w:customStyle="1" w:styleId="OQ">
    <w:name w:val="OQ"/>
    <w:basedOn w:val="Normal"/>
    <w:rsid w:val="00416AAC"/>
  </w:style>
  <w:style w:type="paragraph" w:customStyle="1" w:styleId="OUT">
    <w:name w:val="OUT"/>
    <w:basedOn w:val="Normal"/>
    <w:rsid w:val="00416AAC"/>
  </w:style>
  <w:style w:type="paragraph" w:customStyle="1" w:styleId="OUTFL">
    <w:name w:val="OUT FL"/>
    <w:basedOn w:val="Normal"/>
    <w:rsid w:val="00416AAC"/>
  </w:style>
  <w:style w:type="paragraph" w:customStyle="1" w:styleId="OUTIN">
    <w:name w:val="OUT IN"/>
    <w:basedOn w:val="Normal"/>
    <w:rsid w:val="00416AAC"/>
  </w:style>
  <w:style w:type="paragraph" w:customStyle="1" w:styleId="OUTINFL">
    <w:name w:val="OUT IN FL"/>
    <w:basedOn w:val="Normal"/>
    <w:rsid w:val="00416AAC"/>
  </w:style>
  <w:style w:type="paragraph" w:customStyle="1" w:styleId="PO">
    <w:name w:val="PO"/>
    <w:basedOn w:val="Normal"/>
    <w:rsid w:val="00416AAC"/>
  </w:style>
  <w:style w:type="paragraph" w:customStyle="1" w:styleId="PX">
    <w:name w:val="PX"/>
    <w:basedOn w:val="Normal"/>
    <w:rsid w:val="00416AAC"/>
  </w:style>
  <w:style w:type="paragraph" w:customStyle="1" w:styleId="QS">
    <w:name w:val="QS"/>
    <w:basedOn w:val="Normal"/>
    <w:rsid w:val="00416AAC"/>
  </w:style>
  <w:style w:type="paragraph" w:customStyle="1" w:styleId="REF">
    <w:name w:val="REF"/>
    <w:basedOn w:val="Normal"/>
    <w:rsid w:val="00B372B2"/>
    <w:pPr>
      <w:spacing w:before="280" w:after="280" w:line="360" w:lineRule="auto"/>
      <w:ind w:left="432" w:hanging="432"/>
    </w:pPr>
  </w:style>
  <w:style w:type="paragraph" w:customStyle="1" w:styleId="SI">
    <w:name w:val="SI"/>
    <w:basedOn w:val="Normal"/>
    <w:rsid w:val="00416AAC"/>
  </w:style>
  <w:style w:type="paragraph" w:customStyle="1" w:styleId="SIAF">
    <w:name w:val="SI AF"/>
    <w:basedOn w:val="Normal"/>
    <w:rsid w:val="00416AAC"/>
  </w:style>
  <w:style w:type="paragraph" w:customStyle="1" w:styleId="TBL">
    <w:name w:val="TBL"/>
    <w:basedOn w:val="Normal"/>
    <w:rsid w:val="008B6062"/>
    <w:rPr>
      <w:color w:val="31849B"/>
    </w:rPr>
  </w:style>
  <w:style w:type="paragraph" w:customStyle="1" w:styleId="TCH">
    <w:name w:val="TCH"/>
    <w:basedOn w:val="Normal"/>
    <w:rsid w:val="002C362F"/>
    <w:pPr>
      <w:spacing w:before="120" w:after="120"/>
    </w:pPr>
    <w:rPr>
      <w:color w:val="6D4321"/>
    </w:rPr>
  </w:style>
  <w:style w:type="paragraph" w:customStyle="1" w:styleId="TEXT">
    <w:name w:val="TEXT"/>
    <w:basedOn w:val="Normal"/>
    <w:rsid w:val="00416AAC"/>
  </w:style>
  <w:style w:type="paragraph" w:customStyle="1" w:styleId="TEXTIND">
    <w:name w:val="TEXT IND"/>
    <w:basedOn w:val="Normal"/>
    <w:rsid w:val="004B6117"/>
    <w:pPr>
      <w:spacing w:before="240" w:after="240"/>
      <w:ind w:firstLine="720"/>
    </w:pPr>
  </w:style>
  <w:style w:type="paragraph" w:customStyle="1" w:styleId="TNL">
    <w:name w:val="TNL"/>
    <w:basedOn w:val="Normal"/>
    <w:rsid w:val="008B6062"/>
    <w:rPr>
      <w:color w:val="31849B"/>
    </w:rPr>
  </w:style>
  <w:style w:type="paragraph" w:customStyle="1" w:styleId="TT">
    <w:name w:val="TT"/>
    <w:basedOn w:val="Normal"/>
    <w:rsid w:val="002C362F"/>
    <w:pPr>
      <w:spacing w:before="120" w:after="120"/>
    </w:pPr>
    <w:rPr>
      <w:color w:val="007474"/>
    </w:rPr>
  </w:style>
  <w:style w:type="paragraph" w:customStyle="1" w:styleId="TY">
    <w:name w:val="TY"/>
    <w:basedOn w:val="Normal"/>
    <w:rsid w:val="002C362F"/>
    <w:pPr>
      <w:spacing w:before="120" w:after="120"/>
    </w:pPr>
    <w:rPr>
      <w:color w:val="3C2D65"/>
    </w:rPr>
  </w:style>
  <w:style w:type="paragraph" w:customStyle="1" w:styleId="UL">
    <w:name w:val="UL"/>
    <w:basedOn w:val="Normal"/>
    <w:rsid w:val="001463EE"/>
    <w:rPr>
      <w:color w:val="666633"/>
    </w:rPr>
  </w:style>
  <w:style w:type="paragraph" w:customStyle="1" w:styleId="ULB">
    <w:name w:val="ULB"/>
    <w:basedOn w:val="Normal"/>
    <w:rsid w:val="00416AAC"/>
  </w:style>
  <w:style w:type="paragraph" w:customStyle="1" w:styleId="ULT">
    <w:name w:val="ULT"/>
    <w:basedOn w:val="Normal"/>
    <w:rsid w:val="00416AAC"/>
  </w:style>
  <w:style w:type="paragraph" w:customStyle="1" w:styleId="DOI">
    <w:name w:val="DOI"/>
    <w:basedOn w:val="Normal"/>
    <w:qFormat/>
    <w:rsid w:val="00A641D9"/>
    <w:pPr>
      <w:spacing w:before="120" w:after="120"/>
    </w:pPr>
    <w:rPr>
      <w:color w:val="460076"/>
    </w:rPr>
  </w:style>
  <w:style w:type="paragraph" w:customStyle="1" w:styleId="RRH">
    <w:name w:val="RRH"/>
    <w:basedOn w:val="Normal"/>
    <w:qFormat/>
    <w:rsid w:val="001A774B"/>
    <w:pPr>
      <w:spacing w:before="120" w:after="120"/>
    </w:pPr>
    <w:rPr>
      <w:color w:val="E36C0A"/>
    </w:rPr>
  </w:style>
  <w:style w:type="paragraph" w:customStyle="1" w:styleId="LRH">
    <w:name w:val="LRH"/>
    <w:basedOn w:val="Normal"/>
    <w:qFormat/>
    <w:rsid w:val="00A149F7"/>
    <w:pPr>
      <w:spacing w:before="120" w:after="120"/>
    </w:pPr>
    <w:rPr>
      <w:color w:val="6D4321"/>
    </w:rPr>
  </w:style>
  <w:style w:type="paragraph" w:customStyle="1" w:styleId="LL">
    <w:name w:val="LL"/>
    <w:qFormat/>
    <w:rsid w:val="00A149F7"/>
    <w:rPr>
      <w:color w:val="6D4321"/>
      <w:sz w:val="24"/>
      <w:szCs w:val="24"/>
    </w:rPr>
  </w:style>
  <w:style w:type="paragraph" w:customStyle="1" w:styleId="SUBNL">
    <w:name w:val="SUB NL"/>
    <w:qFormat/>
    <w:rsid w:val="00AF4C05"/>
    <w:rPr>
      <w:color w:val="666633"/>
      <w:sz w:val="24"/>
      <w:szCs w:val="24"/>
    </w:rPr>
  </w:style>
  <w:style w:type="paragraph" w:customStyle="1" w:styleId="SUBBL">
    <w:name w:val="SUB BL"/>
    <w:next w:val="BL"/>
    <w:qFormat/>
    <w:rsid w:val="00980835"/>
    <w:rPr>
      <w:color w:val="666633"/>
      <w:sz w:val="24"/>
      <w:szCs w:val="24"/>
    </w:rPr>
  </w:style>
  <w:style w:type="paragraph" w:customStyle="1" w:styleId="TSUBNL">
    <w:name w:val="TSUBNL"/>
    <w:qFormat/>
    <w:rsid w:val="00587574"/>
    <w:rPr>
      <w:color w:val="666633"/>
      <w:sz w:val="24"/>
      <w:szCs w:val="24"/>
    </w:rPr>
  </w:style>
  <w:style w:type="paragraph" w:customStyle="1" w:styleId="TSUBBL">
    <w:name w:val="TSUBBL"/>
    <w:qFormat/>
    <w:rsid w:val="009D6ECC"/>
    <w:rPr>
      <w:color w:val="666633"/>
      <w:sz w:val="24"/>
      <w:szCs w:val="24"/>
    </w:rPr>
  </w:style>
  <w:style w:type="character" w:styleId="Hyperlink">
    <w:name w:val="Hyperlink"/>
    <w:basedOn w:val="DefaultParagraphFont"/>
    <w:rsid w:val="009078D0"/>
    <w:rPr>
      <w:color w:val="0000FF"/>
      <w:u w:val="single"/>
    </w:rPr>
  </w:style>
  <w:style w:type="paragraph" w:styleId="Caption">
    <w:name w:val="caption"/>
    <w:basedOn w:val="Normal"/>
    <w:next w:val="Normal"/>
    <w:uiPriority w:val="35"/>
    <w:unhideWhenUsed/>
    <w:rsid w:val="005E34B5"/>
    <w:pPr>
      <w:spacing w:after="200" w:line="200" w:lineRule="exact"/>
    </w:pPr>
    <w:rPr>
      <w:rFonts w:asciiTheme="minorHAnsi" w:eastAsiaTheme="minorHAnsi" w:hAnsiTheme="minorHAnsi" w:cstheme="minorBidi"/>
      <w:bCs/>
      <w:sz w:val="14"/>
      <w:szCs w:val="18"/>
      <w:lang w:val="en-GB"/>
    </w:rPr>
  </w:style>
  <w:style w:type="paragraph" w:styleId="BalloonText">
    <w:name w:val="Balloon Text"/>
    <w:basedOn w:val="Normal"/>
    <w:link w:val="BalloonTextChar"/>
    <w:rsid w:val="005E34B5"/>
    <w:rPr>
      <w:rFonts w:ascii="Tahoma" w:hAnsi="Tahoma" w:cs="Tahoma"/>
      <w:sz w:val="16"/>
      <w:szCs w:val="16"/>
    </w:rPr>
  </w:style>
  <w:style w:type="character" w:customStyle="1" w:styleId="BalloonTextChar">
    <w:name w:val="Balloon Text Char"/>
    <w:basedOn w:val="DefaultParagraphFont"/>
    <w:link w:val="BalloonText"/>
    <w:rsid w:val="005E34B5"/>
    <w:rPr>
      <w:rFonts w:ascii="Tahoma" w:hAnsi="Tahoma" w:cs="Tahoma"/>
      <w:sz w:val="16"/>
      <w:szCs w:val="16"/>
    </w:rPr>
  </w:style>
  <w:style w:type="table" w:styleId="TableGrid">
    <w:name w:val="Table Grid"/>
    <w:basedOn w:val="TableNormal"/>
    <w:rsid w:val="001325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SCB02ArticleText">
    <w:name w:val="RSC B02 Article Text"/>
    <w:basedOn w:val="Normal"/>
    <w:link w:val="RSCB02ArticleTextChar"/>
    <w:qFormat/>
    <w:rsid w:val="00B3798F"/>
    <w:pPr>
      <w:spacing w:line="240" w:lineRule="exact"/>
      <w:jc w:val="both"/>
    </w:pPr>
    <w:rPr>
      <w:rFonts w:asciiTheme="minorHAnsi" w:eastAsiaTheme="minorHAnsi" w:hAnsiTheme="minorHAnsi"/>
      <w:w w:val="108"/>
      <w:sz w:val="18"/>
      <w:szCs w:val="18"/>
      <w:lang w:val="en-GB"/>
    </w:rPr>
  </w:style>
  <w:style w:type="character" w:customStyle="1" w:styleId="RSCB02ArticleTextChar">
    <w:name w:val="RSC B02 Article Text Char"/>
    <w:basedOn w:val="DefaultParagraphFont"/>
    <w:link w:val="RSCB02ArticleText"/>
    <w:rsid w:val="00B3798F"/>
    <w:rPr>
      <w:rFonts w:asciiTheme="minorHAnsi" w:eastAsiaTheme="minorHAnsi" w:hAnsiTheme="minorHAnsi"/>
      <w:w w:val="108"/>
      <w:sz w:val="18"/>
      <w:szCs w:val="18"/>
      <w:lang w:val="en-GB"/>
    </w:rPr>
  </w:style>
  <w:style w:type="paragraph" w:styleId="NoSpacing">
    <w:name w:val="No Spacing"/>
    <w:uiPriority w:val="1"/>
    <w:qFormat/>
    <w:rsid w:val="00B3798F"/>
    <w:rPr>
      <w:rFonts w:asciiTheme="minorHAnsi" w:eastAsiaTheme="minorHAnsi" w:hAnsiTheme="minorHAnsi" w:cstheme="minorBidi"/>
      <w:sz w:val="22"/>
      <w:szCs w:val="22"/>
      <w:lang w:val="en-GB"/>
    </w:rPr>
  </w:style>
  <w:style w:type="paragraph" w:styleId="NormalWeb">
    <w:name w:val="Normal (Web)"/>
    <w:basedOn w:val="Normal"/>
    <w:uiPriority w:val="99"/>
    <w:unhideWhenUsed/>
    <w:rsid w:val="00E21050"/>
    <w:pPr>
      <w:spacing w:before="100" w:beforeAutospacing="1" w:after="100" w:afterAutospacing="1"/>
    </w:pPr>
    <w:rPr>
      <w:rFonts w:eastAsiaTheme="minorEastAsia"/>
      <w:lang w:val="en-GB" w:eastAsia="zh-CN"/>
    </w:rPr>
  </w:style>
  <w:style w:type="character" w:styleId="PlaceholderText">
    <w:name w:val="Placeholder Text"/>
    <w:basedOn w:val="DefaultParagraphFont"/>
    <w:uiPriority w:val="99"/>
    <w:semiHidden/>
    <w:rsid w:val="00FD7034"/>
    <w:rPr>
      <w:color w:val="808080"/>
    </w:rPr>
  </w:style>
  <w:style w:type="paragraph" w:styleId="Header">
    <w:name w:val="header"/>
    <w:basedOn w:val="Normal"/>
    <w:link w:val="HeaderChar"/>
    <w:unhideWhenUsed/>
    <w:rsid w:val="00BE5F65"/>
    <w:pPr>
      <w:tabs>
        <w:tab w:val="center" w:pos="4513"/>
        <w:tab w:val="right" w:pos="9026"/>
      </w:tabs>
    </w:pPr>
  </w:style>
  <w:style w:type="character" w:customStyle="1" w:styleId="HeaderChar">
    <w:name w:val="Header Char"/>
    <w:basedOn w:val="DefaultParagraphFont"/>
    <w:link w:val="Header"/>
    <w:rsid w:val="00BE5F65"/>
    <w:rPr>
      <w:sz w:val="24"/>
      <w:szCs w:val="24"/>
    </w:rPr>
  </w:style>
  <w:style w:type="paragraph" w:styleId="Footer">
    <w:name w:val="footer"/>
    <w:basedOn w:val="Normal"/>
    <w:link w:val="FooterChar"/>
    <w:uiPriority w:val="99"/>
    <w:unhideWhenUsed/>
    <w:rsid w:val="00BE5F65"/>
    <w:pPr>
      <w:tabs>
        <w:tab w:val="center" w:pos="4513"/>
        <w:tab w:val="right" w:pos="9026"/>
      </w:tabs>
    </w:pPr>
  </w:style>
  <w:style w:type="character" w:customStyle="1" w:styleId="FooterChar">
    <w:name w:val="Footer Char"/>
    <w:basedOn w:val="DefaultParagraphFont"/>
    <w:link w:val="Footer"/>
    <w:uiPriority w:val="99"/>
    <w:rsid w:val="00BE5F65"/>
    <w:rPr>
      <w:sz w:val="24"/>
      <w:szCs w:val="24"/>
    </w:rPr>
  </w:style>
  <w:style w:type="character" w:styleId="LineNumber">
    <w:name w:val="line number"/>
    <w:basedOn w:val="DefaultParagraphFont"/>
    <w:semiHidden/>
    <w:unhideWhenUsed/>
    <w:rsid w:val="006C7317"/>
  </w:style>
  <w:style w:type="paragraph" w:customStyle="1" w:styleId="Default">
    <w:name w:val="Default"/>
    <w:rsid w:val="00D6576C"/>
    <w:pPr>
      <w:autoSpaceDE w:val="0"/>
      <w:autoSpaceDN w:val="0"/>
      <w:adjustRightInd w:val="0"/>
    </w:pPr>
    <w:rPr>
      <w:rFonts w:ascii="Times" w:hAnsi="Times" w:cs="Times"/>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Y:\Production%20General\Templates\Word\Journals\SAGE%20Word%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Air</c:v>
          </c:tx>
          <c:spPr>
            <a:solidFill>
              <a:schemeClr val="accent1"/>
            </a:solidFill>
            <a:ln>
              <a:noFill/>
            </a:ln>
            <a:effectLst/>
          </c:spPr>
          <c:invertIfNegative val="0"/>
          <c:errBars>
            <c:errBarType val="both"/>
            <c:errValType val="cust"/>
            <c:noEndCap val="0"/>
            <c:plus>
              <c:numRef>
                <c:f>Tg!$T$3:$T$7</c:f>
                <c:numCache>
                  <c:formatCode>General</c:formatCode>
                  <c:ptCount val="5"/>
                  <c:pt idx="0">
                    <c:v>0.81246794808574763</c:v>
                  </c:pt>
                  <c:pt idx="1">
                    <c:v>1.0682540272176213</c:v>
                  </c:pt>
                  <c:pt idx="2">
                    <c:v>0.85321084732907537</c:v>
                  </c:pt>
                  <c:pt idx="3">
                    <c:v>0.83724343084911967</c:v>
                  </c:pt>
                  <c:pt idx="4">
                    <c:v>1</c:v>
                  </c:pt>
                </c:numCache>
              </c:numRef>
            </c:plus>
            <c:minus>
              <c:numRef>
                <c:f>Tg!$T$3:$T$7</c:f>
                <c:numCache>
                  <c:formatCode>General</c:formatCode>
                  <c:ptCount val="5"/>
                  <c:pt idx="0">
                    <c:v>0.81246794808574763</c:v>
                  </c:pt>
                  <c:pt idx="1">
                    <c:v>1.0682540272176213</c:v>
                  </c:pt>
                  <c:pt idx="2">
                    <c:v>0.85321084732907537</c:v>
                  </c:pt>
                  <c:pt idx="3">
                    <c:v>0.83724343084911967</c:v>
                  </c:pt>
                  <c:pt idx="4">
                    <c:v>1</c:v>
                  </c:pt>
                </c:numCache>
              </c:numRef>
            </c:minus>
            <c:spPr>
              <a:noFill/>
              <a:ln w="9525" cap="flat" cmpd="sng" algn="ctr">
                <a:solidFill>
                  <a:schemeClr val="tx1">
                    <a:lumMod val="65000"/>
                    <a:lumOff val="35000"/>
                  </a:schemeClr>
                </a:solidFill>
                <a:round/>
              </a:ln>
              <a:effectLst/>
            </c:spPr>
          </c:errBars>
          <c:cat>
            <c:numRef>
              <c:f>Tg!$R$11:$R$15</c:f>
              <c:numCache>
                <c:formatCode>General</c:formatCode>
                <c:ptCount val="5"/>
                <c:pt idx="0">
                  <c:v>0</c:v>
                </c:pt>
                <c:pt idx="1">
                  <c:v>0.1</c:v>
                </c:pt>
                <c:pt idx="2">
                  <c:v>0.3</c:v>
                </c:pt>
                <c:pt idx="3">
                  <c:v>0.7</c:v>
                </c:pt>
                <c:pt idx="4">
                  <c:v>1</c:v>
                </c:pt>
              </c:numCache>
            </c:numRef>
          </c:cat>
          <c:val>
            <c:numRef>
              <c:f>Tg!$S$3:$S$7</c:f>
              <c:numCache>
                <c:formatCode>General</c:formatCode>
                <c:ptCount val="5"/>
                <c:pt idx="0">
                  <c:v>79.6875</c:v>
                </c:pt>
                <c:pt idx="1">
                  <c:v>80.933333333333337</c:v>
                </c:pt>
                <c:pt idx="2">
                  <c:v>81.606249999999989</c:v>
                </c:pt>
                <c:pt idx="3">
                  <c:v>83.046875</c:v>
                </c:pt>
                <c:pt idx="4">
                  <c:v>85.236999999999995</c:v>
                </c:pt>
              </c:numCache>
            </c:numRef>
          </c:val>
          <c:extLst>
            <c:ext xmlns:c16="http://schemas.microsoft.com/office/drawing/2014/chart" uri="{C3380CC4-5D6E-409C-BE32-E72D297353CC}">
              <c16:uniqueId val="{00000000-41B6-4BEC-8756-C785CB574514}"/>
            </c:ext>
          </c:extLst>
        </c:ser>
        <c:ser>
          <c:idx val="1"/>
          <c:order val="1"/>
          <c:tx>
            <c:v>Methanol</c:v>
          </c:tx>
          <c:spPr>
            <a:solidFill>
              <a:schemeClr val="accent3"/>
            </a:solidFill>
            <a:ln>
              <a:noFill/>
            </a:ln>
            <a:effectLst/>
          </c:spPr>
          <c:invertIfNegative val="0"/>
          <c:errBars>
            <c:errBarType val="both"/>
            <c:errValType val="cust"/>
            <c:noEndCap val="0"/>
            <c:plus>
              <c:numRef>
                <c:f>Tg!$T$11:$T$15</c:f>
                <c:numCache>
                  <c:formatCode>General</c:formatCode>
                  <c:ptCount val="5"/>
                  <c:pt idx="0">
                    <c:v>0.81246794808574763</c:v>
                  </c:pt>
                  <c:pt idx="1">
                    <c:v>0.76194481154039462</c:v>
                  </c:pt>
                  <c:pt idx="2">
                    <c:v>1.2661662937123748</c:v>
                  </c:pt>
                  <c:pt idx="3">
                    <c:v>0.66958861026155381</c:v>
                  </c:pt>
                  <c:pt idx="4">
                    <c:v>1.2</c:v>
                  </c:pt>
                </c:numCache>
              </c:numRef>
            </c:plus>
            <c:minus>
              <c:numRef>
                <c:f>Tg!$T$11:$T$15</c:f>
                <c:numCache>
                  <c:formatCode>General</c:formatCode>
                  <c:ptCount val="5"/>
                  <c:pt idx="0">
                    <c:v>0.81246794808574763</c:v>
                  </c:pt>
                  <c:pt idx="1">
                    <c:v>0.76194481154039462</c:v>
                  </c:pt>
                  <c:pt idx="2">
                    <c:v>1.2661662937123748</c:v>
                  </c:pt>
                  <c:pt idx="3">
                    <c:v>0.66958861026155381</c:v>
                  </c:pt>
                  <c:pt idx="4">
                    <c:v>1.2</c:v>
                  </c:pt>
                </c:numCache>
              </c:numRef>
            </c:minus>
            <c:spPr>
              <a:noFill/>
              <a:ln w="9525" cap="flat" cmpd="sng" algn="ctr">
                <a:solidFill>
                  <a:schemeClr val="tx1">
                    <a:lumMod val="65000"/>
                    <a:lumOff val="35000"/>
                  </a:schemeClr>
                </a:solidFill>
                <a:round/>
              </a:ln>
              <a:effectLst/>
            </c:spPr>
          </c:errBars>
          <c:cat>
            <c:numRef>
              <c:f>Tg!$R$11:$R$15</c:f>
              <c:numCache>
                <c:formatCode>General</c:formatCode>
                <c:ptCount val="5"/>
                <c:pt idx="0">
                  <c:v>0</c:v>
                </c:pt>
                <c:pt idx="1">
                  <c:v>0.1</c:v>
                </c:pt>
                <c:pt idx="2">
                  <c:v>0.3</c:v>
                </c:pt>
                <c:pt idx="3">
                  <c:v>0.7</c:v>
                </c:pt>
                <c:pt idx="4">
                  <c:v>1</c:v>
                </c:pt>
              </c:numCache>
            </c:numRef>
          </c:cat>
          <c:val>
            <c:numRef>
              <c:f>Tg!$S$11:$S$15</c:f>
              <c:numCache>
                <c:formatCode>General</c:formatCode>
                <c:ptCount val="5"/>
                <c:pt idx="0">
                  <c:v>77.109893400000004</c:v>
                </c:pt>
                <c:pt idx="1">
                  <c:v>78.878124999999997</c:v>
                </c:pt>
                <c:pt idx="2">
                  <c:v>79.170833333333334</c:v>
                </c:pt>
                <c:pt idx="3">
                  <c:v>81.226608000000013</c:v>
                </c:pt>
                <c:pt idx="4">
                  <c:v>84.207493999999997</c:v>
                </c:pt>
              </c:numCache>
            </c:numRef>
          </c:val>
          <c:extLst>
            <c:ext xmlns:c16="http://schemas.microsoft.com/office/drawing/2014/chart" uri="{C3380CC4-5D6E-409C-BE32-E72D297353CC}">
              <c16:uniqueId val="{00000001-41B6-4BEC-8756-C785CB574514}"/>
            </c:ext>
          </c:extLst>
        </c:ser>
        <c:dLbls>
          <c:showLegendKey val="0"/>
          <c:showVal val="0"/>
          <c:showCatName val="0"/>
          <c:showSerName val="0"/>
          <c:showPercent val="0"/>
          <c:showBubbleSize val="0"/>
        </c:dLbls>
        <c:gapWidth val="219"/>
        <c:overlap val="-27"/>
        <c:axId val="105667968"/>
        <c:axId val="105670144"/>
      </c:barChart>
      <c:catAx>
        <c:axId val="105667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Reinforcement (wt%)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670144"/>
        <c:crosses val="autoZero"/>
        <c:auto val="1"/>
        <c:lblAlgn val="ctr"/>
        <c:lblOffset val="100"/>
        <c:noMultiLvlLbl val="0"/>
      </c:catAx>
      <c:valAx>
        <c:axId val="1056701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t>T</a:t>
                </a:r>
                <a:r>
                  <a:rPr lang="en-US" baseline="-25000"/>
                  <a:t>g</a:t>
                </a:r>
                <a:r>
                  <a:rPr lang="en-US"/>
                  <a:t> (</a:t>
                </a:r>
                <a:r>
                  <a:rPr lang="en-US" baseline="30000"/>
                  <a:t>o</a:t>
                </a:r>
                <a:r>
                  <a:rPr lang="en-US"/>
                  <a:t>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667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errBars>
            <c:errBarType val="both"/>
            <c:errValType val="cust"/>
            <c:noEndCap val="0"/>
            <c:plus>
              <c:numRef>
                <c:f>'23.10.15'!$D$36:$H$36</c:f>
                <c:numCache>
                  <c:formatCode>General</c:formatCode>
                  <c:ptCount val="5"/>
                  <c:pt idx="0">
                    <c:v>0.13576941236277532</c:v>
                  </c:pt>
                  <c:pt idx="1">
                    <c:v>0.14306175822583292</c:v>
                  </c:pt>
                  <c:pt idx="2">
                    <c:v>4.9497474683058214E-2</c:v>
                  </c:pt>
                  <c:pt idx="3">
                    <c:v>4.9999999999999989E-2</c:v>
                  </c:pt>
                  <c:pt idx="4">
                    <c:v>7.0779518472242439E-2</c:v>
                  </c:pt>
                </c:numCache>
              </c:numRef>
            </c:plus>
            <c:minus>
              <c:numRef>
                <c:f>'23.10.15'!$D$36:$H$36</c:f>
                <c:numCache>
                  <c:formatCode>General</c:formatCode>
                  <c:ptCount val="5"/>
                  <c:pt idx="0">
                    <c:v>0.13576941236277532</c:v>
                  </c:pt>
                  <c:pt idx="1">
                    <c:v>0.14306175822583292</c:v>
                  </c:pt>
                  <c:pt idx="2">
                    <c:v>4.9497474683058214E-2</c:v>
                  </c:pt>
                  <c:pt idx="3">
                    <c:v>4.9999999999999989E-2</c:v>
                  </c:pt>
                  <c:pt idx="4">
                    <c:v>7.0779518472242439E-2</c:v>
                  </c:pt>
                </c:numCache>
              </c:numRef>
            </c:minus>
            <c:spPr>
              <a:noFill/>
              <a:ln w="9525" cap="flat" cmpd="sng" algn="ctr">
                <a:solidFill>
                  <a:schemeClr val="tx1">
                    <a:lumMod val="65000"/>
                    <a:lumOff val="35000"/>
                  </a:schemeClr>
                </a:solidFill>
                <a:round/>
              </a:ln>
              <a:effectLst/>
            </c:spPr>
          </c:errBars>
          <c:cat>
            <c:numRef>
              <c:f>'23.10.15'!$J$21:$J$25</c:f>
              <c:numCache>
                <c:formatCode>General</c:formatCode>
                <c:ptCount val="5"/>
                <c:pt idx="0">
                  <c:v>0</c:v>
                </c:pt>
                <c:pt idx="1">
                  <c:v>0.1</c:v>
                </c:pt>
                <c:pt idx="2">
                  <c:v>0.3</c:v>
                </c:pt>
                <c:pt idx="3">
                  <c:v>0.7</c:v>
                </c:pt>
                <c:pt idx="4">
                  <c:v>1</c:v>
                </c:pt>
              </c:numCache>
            </c:numRef>
          </c:cat>
          <c:val>
            <c:numRef>
              <c:f>'23.10.15'!$D$35:$H$35</c:f>
              <c:numCache>
                <c:formatCode>General</c:formatCode>
                <c:ptCount val="5"/>
                <c:pt idx="0">
                  <c:v>1.4833333333333332</c:v>
                </c:pt>
                <c:pt idx="1">
                  <c:v>1.4000000000000001</c:v>
                </c:pt>
                <c:pt idx="2">
                  <c:v>1.355</c:v>
                </c:pt>
                <c:pt idx="3">
                  <c:v>0.95000000000000007</c:v>
                </c:pt>
                <c:pt idx="4">
                  <c:v>0.90841777619328812</c:v>
                </c:pt>
              </c:numCache>
            </c:numRef>
          </c:val>
          <c:extLst>
            <c:ext xmlns:c16="http://schemas.microsoft.com/office/drawing/2014/chart" uri="{C3380CC4-5D6E-409C-BE32-E72D297353CC}">
              <c16:uniqueId val="{00000000-5E86-4F26-8BE1-7102F757C0E8}"/>
            </c:ext>
          </c:extLst>
        </c:ser>
        <c:dLbls>
          <c:showLegendKey val="0"/>
          <c:showVal val="0"/>
          <c:showCatName val="0"/>
          <c:showSerName val="0"/>
          <c:showPercent val="0"/>
          <c:showBubbleSize val="0"/>
        </c:dLbls>
        <c:gapWidth val="219"/>
        <c:overlap val="-27"/>
        <c:axId val="105806848"/>
        <c:axId val="105809024"/>
      </c:barChart>
      <c:catAx>
        <c:axId val="1058068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Reinforcement (wt%)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809024"/>
        <c:crosses val="autoZero"/>
        <c:auto val="1"/>
        <c:lblAlgn val="ctr"/>
        <c:lblOffset val="100"/>
        <c:noMultiLvlLbl val="0"/>
      </c:catAx>
      <c:valAx>
        <c:axId val="1058090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Liquid absorption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806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Air</c:v>
          </c:tx>
          <c:spPr>
            <a:solidFill>
              <a:schemeClr val="accent1"/>
            </a:solidFill>
            <a:ln>
              <a:noFill/>
            </a:ln>
            <a:effectLst/>
          </c:spPr>
          <c:invertIfNegative val="0"/>
          <c:errBars>
            <c:errBarType val="both"/>
            <c:errValType val="cust"/>
            <c:noEndCap val="0"/>
            <c:plus>
              <c:numRef>
                <c:f>Microhardness!$R$10:$R$14</c:f>
                <c:numCache>
                  <c:formatCode>General</c:formatCode>
                  <c:ptCount val="5"/>
                  <c:pt idx="0">
                    <c:v>9.1651513899116797</c:v>
                  </c:pt>
                  <c:pt idx="1">
                    <c:v>7</c:v>
                  </c:pt>
                  <c:pt idx="2">
                    <c:v>4.6188021535170067</c:v>
                  </c:pt>
                  <c:pt idx="3">
                    <c:v>9.2376043070340135</c:v>
                  </c:pt>
                  <c:pt idx="4">
                    <c:v>21.548395145191982</c:v>
                  </c:pt>
                </c:numCache>
              </c:numRef>
            </c:plus>
            <c:minus>
              <c:numRef>
                <c:f>Microhardness!$R$10:$R$14</c:f>
                <c:numCache>
                  <c:formatCode>General</c:formatCode>
                  <c:ptCount val="5"/>
                  <c:pt idx="0">
                    <c:v>9.1651513899116797</c:v>
                  </c:pt>
                  <c:pt idx="1">
                    <c:v>7</c:v>
                  </c:pt>
                  <c:pt idx="2">
                    <c:v>4.6188021535170067</c:v>
                  </c:pt>
                  <c:pt idx="3">
                    <c:v>9.2376043070340135</c:v>
                  </c:pt>
                  <c:pt idx="4">
                    <c:v>21.548395145191982</c:v>
                  </c:pt>
                </c:numCache>
              </c:numRef>
            </c:minus>
            <c:spPr>
              <a:noFill/>
              <a:ln w="9525" cap="flat" cmpd="sng" algn="ctr">
                <a:solidFill>
                  <a:schemeClr val="tx1">
                    <a:lumMod val="65000"/>
                    <a:lumOff val="35000"/>
                  </a:schemeClr>
                </a:solidFill>
                <a:round/>
              </a:ln>
              <a:effectLst/>
            </c:spPr>
          </c:errBars>
          <c:cat>
            <c:numRef>
              <c:f>Microhardness!$Q$4:$Q$8</c:f>
              <c:numCache>
                <c:formatCode>General</c:formatCode>
                <c:ptCount val="5"/>
                <c:pt idx="0">
                  <c:v>0</c:v>
                </c:pt>
                <c:pt idx="1">
                  <c:v>0.1</c:v>
                </c:pt>
                <c:pt idx="2">
                  <c:v>0.3</c:v>
                </c:pt>
                <c:pt idx="3">
                  <c:v>0.7</c:v>
                </c:pt>
                <c:pt idx="4">
                  <c:v>1</c:v>
                </c:pt>
              </c:numCache>
            </c:numRef>
          </c:cat>
          <c:val>
            <c:numRef>
              <c:f>Microhardness!$R$4:$R$8</c:f>
              <c:numCache>
                <c:formatCode>General</c:formatCode>
                <c:ptCount val="5"/>
                <c:pt idx="0">
                  <c:v>234</c:v>
                </c:pt>
                <c:pt idx="1">
                  <c:v>264</c:v>
                </c:pt>
                <c:pt idx="2">
                  <c:v>283.33333333333331</c:v>
                </c:pt>
                <c:pt idx="3">
                  <c:v>288.66666666666669</c:v>
                </c:pt>
                <c:pt idx="4">
                  <c:v>337.66666666666669</c:v>
                </c:pt>
              </c:numCache>
            </c:numRef>
          </c:val>
          <c:extLst>
            <c:ext xmlns:c16="http://schemas.microsoft.com/office/drawing/2014/chart" uri="{C3380CC4-5D6E-409C-BE32-E72D297353CC}">
              <c16:uniqueId val="{00000000-AFBA-4082-87B8-24444ED9EE86}"/>
            </c:ext>
          </c:extLst>
        </c:ser>
        <c:ser>
          <c:idx val="1"/>
          <c:order val="1"/>
          <c:tx>
            <c:v>Methanol</c:v>
          </c:tx>
          <c:spPr>
            <a:solidFill>
              <a:schemeClr val="accent3"/>
            </a:solidFill>
            <a:ln>
              <a:noFill/>
            </a:ln>
            <a:effectLst/>
          </c:spPr>
          <c:invertIfNegative val="0"/>
          <c:errBars>
            <c:errBarType val="both"/>
            <c:errValType val="cust"/>
            <c:noEndCap val="0"/>
            <c:plus>
              <c:numRef>
                <c:f>Microhardness!$S$10:$S$14</c:f>
                <c:numCache>
                  <c:formatCode>General</c:formatCode>
                  <c:ptCount val="5"/>
                  <c:pt idx="0">
                    <c:v>19.078784028338912</c:v>
                  </c:pt>
                  <c:pt idx="1">
                    <c:v>11.532562594670797</c:v>
                  </c:pt>
                  <c:pt idx="2">
                    <c:v>10.148891565092219</c:v>
                  </c:pt>
                  <c:pt idx="3">
                    <c:v>13.503086067019394</c:v>
                  </c:pt>
                  <c:pt idx="4">
                    <c:v>8.5049005481153834</c:v>
                  </c:pt>
                </c:numCache>
              </c:numRef>
            </c:plus>
            <c:minus>
              <c:numRef>
                <c:f>Microhardness!$S$10:$S$14</c:f>
                <c:numCache>
                  <c:formatCode>General</c:formatCode>
                  <c:ptCount val="5"/>
                  <c:pt idx="0">
                    <c:v>19.078784028338912</c:v>
                  </c:pt>
                  <c:pt idx="1">
                    <c:v>11.532562594670797</c:v>
                  </c:pt>
                  <c:pt idx="2">
                    <c:v>10.148891565092219</c:v>
                  </c:pt>
                  <c:pt idx="3">
                    <c:v>13.503086067019394</c:v>
                  </c:pt>
                  <c:pt idx="4">
                    <c:v>8.5049005481153834</c:v>
                  </c:pt>
                </c:numCache>
              </c:numRef>
            </c:minus>
            <c:spPr>
              <a:noFill/>
              <a:ln w="9525" cap="flat" cmpd="sng" algn="ctr">
                <a:solidFill>
                  <a:schemeClr val="tx1">
                    <a:lumMod val="65000"/>
                    <a:lumOff val="35000"/>
                  </a:schemeClr>
                </a:solidFill>
                <a:round/>
              </a:ln>
              <a:effectLst/>
            </c:spPr>
          </c:errBars>
          <c:val>
            <c:numRef>
              <c:f>Microhardness!$S$4:$S$8</c:f>
              <c:numCache>
                <c:formatCode>General</c:formatCode>
                <c:ptCount val="5"/>
                <c:pt idx="0">
                  <c:v>203</c:v>
                </c:pt>
                <c:pt idx="1">
                  <c:v>219</c:v>
                </c:pt>
                <c:pt idx="2">
                  <c:v>255</c:v>
                </c:pt>
                <c:pt idx="3">
                  <c:v>257.33333333333331</c:v>
                </c:pt>
                <c:pt idx="4">
                  <c:v>294.33333333333331</c:v>
                </c:pt>
              </c:numCache>
            </c:numRef>
          </c:val>
          <c:extLst>
            <c:ext xmlns:c16="http://schemas.microsoft.com/office/drawing/2014/chart" uri="{C3380CC4-5D6E-409C-BE32-E72D297353CC}">
              <c16:uniqueId val="{00000001-AFBA-4082-87B8-24444ED9EE86}"/>
            </c:ext>
          </c:extLst>
        </c:ser>
        <c:dLbls>
          <c:showLegendKey val="0"/>
          <c:showVal val="0"/>
          <c:showCatName val="0"/>
          <c:showSerName val="0"/>
          <c:showPercent val="0"/>
          <c:showBubbleSize val="0"/>
        </c:dLbls>
        <c:gapWidth val="219"/>
        <c:overlap val="-27"/>
        <c:axId val="38305152"/>
        <c:axId val="38315520"/>
      </c:barChart>
      <c:catAx>
        <c:axId val="383051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Reinforcement (wt%)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15520"/>
        <c:crosses val="autoZero"/>
        <c:auto val="1"/>
        <c:lblAlgn val="ctr"/>
        <c:lblOffset val="100"/>
        <c:noMultiLvlLbl val="0"/>
      </c:catAx>
      <c:valAx>
        <c:axId val="383155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Microhardness (HV)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0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Air</c:v>
          </c:tx>
          <c:spPr>
            <a:solidFill>
              <a:schemeClr val="accent1"/>
            </a:solidFill>
            <a:ln>
              <a:noFill/>
            </a:ln>
            <a:effectLst/>
          </c:spPr>
          <c:invertIfNegative val="0"/>
          <c:errBars>
            <c:errBarType val="both"/>
            <c:errValType val="cust"/>
            <c:noEndCap val="0"/>
            <c:plus>
              <c:numRef>
                <c:f>'Young Modulus'!$C$27:$C$32</c:f>
                <c:numCache>
                  <c:formatCode>General</c:formatCode>
                  <c:ptCount val="6"/>
                  <c:pt idx="0">
                    <c:v>3.2526911934581217E-2</c:v>
                  </c:pt>
                  <c:pt idx="1">
                    <c:v>0.04</c:v>
                  </c:pt>
                  <c:pt idx="2">
                    <c:v>3.111269837220812E-2</c:v>
                  </c:pt>
                  <c:pt idx="3">
                    <c:v>3.6055512754639925E-2</c:v>
                  </c:pt>
                  <c:pt idx="4">
                    <c:v>6.9761498454854562E-2</c:v>
                  </c:pt>
                </c:numCache>
              </c:numRef>
            </c:plus>
            <c:minus>
              <c:numRef>
                <c:f>'Young Modulus'!$C$27:$C$32</c:f>
                <c:numCache>
                  <c:formatCode>General</c:formatCode>
                  <c:ptCount val="6"/>
                  <c:pt idx="0">
                    <c:v>3.2526911934581217E-2</c:v>
                  </c:pt>
                  <c:pt idx="1">
                    <c:v>0.04</c:v>
                  </c:pt>
                  <c:pt idx="2">
                    <c:v>3.111269837220812E-2</c:v>
                  </c:pt>
                  <c:pt idx="3">
                    <c:v>3.6055512754639925E-2</c:v>
                  </c:pt>
                  <c:pt idx="4">
                    <c:v>6.9761498454854562E-2</c:v>
                  </c:pt>
                </c:numCache>
              </c:numRef>
            </c:minus>
            <c:spPr>
              <a:noFill/>
              <a:ln w="9525" cap="flat" cmpd="sng" algn="ctr">
                <a:solidFill>
                  <a:schemeClr val="tx1">
                    <a:lumMod val="65000"/>
                    <a:lumOff val="35000"/>
                  </a:schemeClr>
                </a:solidFill>
                <a:round/>
              </a:ln>
              <a:effectLst/>
            </c:spPr>
          </c:errBars>
          <c:cat>
            <c:numRef>
              <c:f>'Young Modulus'!$B$20:$B$24</c:f>
              <c:numCache>
                <c:formatCode>General</c:formatCode>
                <c:ptCount val="5"/>
                <c:pt idx="0">
                  <c:v>0</c:v>
                </c:pt>
                <c:pt idx="1">
                  <c:v>0.1</c:v>
                </c:pt>
                <c:pt idx="2">
                  <c:v>0.3</c:v>
                </c:pt>
                <c:pt idx="3">
                  <c:v>0.7</c:v>
                </c:pt>
                <c:pt idx="4">
                  <c:v>1</c:v>
                </c:pt>
              </c:numCache>
            </c:numRef>
          </c:cat>
          <c:val>
            <c:numRef>
              <c:f>'Young Modulus'!$C$20:$C$24</c:f>
              <c:numCache>
                <c:formatCode>General</c:formatCode>
                <c:ptCount val="5"/>
                <c:pt idx="0">
                  <c:v>0.58699999999999997</c:v>
                </c:pt>
                <c:pt idx="1">
                  <c:v>0.60499999999999998</c:v>
                </c:pt>
                <c:pt idx="2">
                  <c:v>0.872</c:v>
                </c:pt>
                <c:pt idx="3">
                  <c:v>1.01</c:v>
                </c:pt>
                <c:pt idx="4">
                  <c:v>1.03</c:v>
                </c:pt>
              </c:numCache>
            </c:numRef>
          </c:val>
          <c:extLst>
            <c:ext xmlns:c16="http://schemas.microsoft.com/office/drawing/2014/chart" uri="{C3380CC4-5D6E-409C-BE32-E72D297353CC}">
              <c16:uniqueId val="{00000000-38BB-4394-87E2-1818396E958E}"/>
            </c:ext>
          </c:extLst>
        </c:ser>
        <c:ser>
          <c:idx val="1"/>
          <c:order val="1"/>
          <c:tx>
            <c:v>Methanol</c:v>
          </c:tx>
          <c:spPr>
            <a:solidFill>
              <a:schemeClr val="accent3"/>
            </a:solidFill>
            <a:ln>
              <a:noFill/>
            </a:ln>
            <a:effectLst/>
          </c:spPr>
          <c:invertIfNegative val="0"/>
          <c:errBars>
            <c:errBarType val="both"/>
            <c:errValType val="cust"/>
            <c:noEndCap val="0"/>
            <c:plus>
              <c:numRef>
                <c:f>'Young Modulus'!$D$27:$D$32</c:f>
                <c:numCache>
                  <c:formatCode>General</c:formatCode>
                  <c:ptCount val="6"/>
                  <c:pt idx="0">
                    <c:v>2.1213203435596444E-2</c:v>
                  </c:pt>
                  <c:pt idx="1">
                    <c:v>0.03</c:v>
                  </c:pt>
                  <c:pt idx="2">
                    <c:v>4.949747468305829E-2</c:v>
                  </c:pt>
                  <c:pt idx="3">
                    <c:v>4.3588989435406733E-2</c:v>
                  </c:pt>
                  <c:pt idx="4">
                    <c:v>9.8386991009990293E-2</c:v>
                  </c:pt>
                </c:numCache>
              </c:numRef>
            </c:plus>
            <c:minus>
              <c:numRef>
                <c:f>'Young Modulus'!$D$27:$D$32</c:f>
                <c:numCache>
                  <c:formatCode>General</c:formatCode>
                  <c:ptCount val="6"/>
                  <c:pt idx="0">
                    <c:v>2.1213203435596444E-2</c:v>
                  </c:pt>
                  <c:pt idx="1">
                    <c:v>0.03</c:v>
                  </c:pt>
                  <c:pt idx="2">
                    <c:v>4.949747468305829E-2</c:v>
                  </c:pt>
                  <c:pt idx="3">
                    <c:v>4.3588989435406733E-2</c:v>
                  </c:pt>
                  <c:pt idx="4">
                    <c:v>9.8386991009990293E-2</c:v>
                  </c:pt>
                </c:numCache>
              </c:numRef>
            </c:minus>
            <c:spPr>
              <a:noFill/>
              <a:ln w="9525" cap="flat" cmpd="sng" algn="ctr">
                <a:solidFill>
                  <a:schemeClr val="tx1">
                    <a:lumMod val="65000"/>
                    <a:lumOff val="35000"/>
                  </a:schemeClr>
                </a:solidFill>
                <a:round/>
              </a:ln>
              <a:effectLst/>
            </c:spPr>
          </c:errBars>
          <c:cat>
            <c:numRef>
              <c:f>'Young Modulus'!$B$20:$B$24</c:f>
              <c:numCache>
                <c:formatCode>General</c:formatCode>
                <c:ptCount val="5"/>
                <c:pt idx="0">
                  <c:v>0</c:v>
                </c:pt>
                <c:pt idx="1">
                  <c:v>0.1</c:v>
                </c:pt>
                <c:pt idx="2">
                  <c:v>0.3</c:v>
                </c:pt>
                <c:pt idx="3">
                  <c:v>0.7</c:v>
                </c:pt>
                <c:pt idx="4">
                  <c:v>1</c:v>
                </c:pt>
              </c:numCache>
            </c:numRef>
          </c:cat>
          <c:val>
            <c:numRef>
              <c:f>'Young Modulus'!$D$20:$D$24</c:f>
              <c:numCache>
                <c:formatCode>General</c:formatCode>
                <c:ptCount val="5"/>
                <c:pt idx="0">
                  <c:v>0.48499999999999999</c:v>
                </c:pt>
                <c:pt idx="1">
                  <c:v>0.51766666666666661</c:v>
                </c:pt>
                <c:pt idx="2">
                  <c:v>0.66500000000000004</c:v>
                </c:pt>
                <c:pt idx="3">
                  <c:v>0.71</c:v>
                </c:pt>
                <c:pt idx="4">
                  <c:v>0.83399999999999996</c:v>
                </c:pt>
              </c:numCache>
            </c:numRef>
          </c:val>
          <c:extLst>
            <c:ext xmlns:c16="http://schemas.microsoft.com/office/drawing/2014/chart" uri="{C3380CC4-5D6E-409C-BE32-E72D297353CC}">
              <c16:uniqueId val="{00000001-38BB-4394-87E2-1818396E958E}"/>
            </c:ext>
          </c:extLst>
        </c:ser>
        <c:dLbls>
          <c:showLegendKey val="0"/>
          <c:showVal val="0"/>
          <c:showCatName val="0"/>
          <c:showSerName val="0"/>
          <c:showPercent val="0"/>
          <c:showBubbleSize val="0"/>
        </c:dLbls>
        <c:gapWidth val="219"/>
        <c:overlap val="-27"/>
        <c:axId val="39072128"/>
        <c:axId val="39074048"/>
      </c:barChart>
      <c:catAx>
        <c:axId val="390721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Reinforcement (wt%)</a:t>
                </a:r>
              </a:p>
            </c:rich>
          </c:tx>
          <c:layout>
            <c:manualLayout>
              <c:xMode val="edge"/>
              <c:yMode val="edge"/>
              <c:x val="0.36230176675290499"/>
              <c:y val="0.7771538512916799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74048"/>
        <c:crosses val="autoZero"/>
        <c:auto val="1"/>
        <c:lblAlgn val="ctr"/>
        <c:lblOffset val="100"/>
        <c:noMultiLvlLbl val="0"/>
      </c:catAx>
      <c:valAx>
        <c:axId val="390740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Young's Modulus (GPa)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72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Air</c:v>
          </c:tx>
          <c:spPr>
            <a:solidFill>
              <a:schemeClr val="accent1"/>
            </a:solidFill>
            <a:ln>
              <a:noFill/>
            </a:ln>
            <a:effectLst/>
          </c:spPr>
          <c:invertIfNegative val="0"/>
          <c:errBars>
            <c:errBarType val="both"/>
            <c:errValType val="cust"/>
            <c:noEndCap val="0"/>
            <c:plus>
              <c:numRef>
                <c:f>'Tensile Strength'!$C$29:$C$34</c:f>
                <c:numCache>
                  <c:formatCode>General</c:formatCode>
                  <c:ptCount val="6"/>
                  <c:pt idx="0">
                    <c:v>2</c:v>
                  </c:pt>
                  <c:pt idx="1">
                    <c:v>2.0718228688765841</c:v>
                  </c:pt>
                  <c:pt idx="2">
                    <c:v>2</c:v>
                  </c:pt>
                  <c:pt idx="3">
                    <c:v>3.2438865578191836</c:v>
                  </c:pt>
                  <c:pt idx="4">
                    <c:v>2.3701758021997708</c:v>
                  </c:pt>
                </c:numCache>
              </c:numRef>
            </c:plus>
            <c:minus>
              <c:numRef>
                <c:f>'Tensile Strength'!$C$29:$C$34</c:f>
                <c:numCache>
                  <c:formatCode>General</c:formatCode>
                  <c:ptCount val="6"/>
                  <c:pt idx="0">
                    <c:v>2</c:v>
                  </c:pt>
                  <c:pt idx="1">
                    <c:v>2.0718228688765841</c:v>
                  </c:pt>
                  <c:pt idx="2">
                    <c:v>2</c:v>
                  </c:pt>
                  <c:pt idx="3">
                    <c:v>3.2438865578191836</c:v>
                  </c:pt>
                  <c:pt idx="4">
                    <c:v>2.3701758021997708</c:v>
                  </c:pt>
                </c:numCache>
              </c:numRef>
            </c:minus>
            <c:spPr>
              <a:noFill/>
              <a:ln w="9525" cap="flat" cmpd="sng" algn="ctr">
                <a:solidFill>
                  <a:schemeClr val="tx1">
                    <a:lumMod val="65000"/>
                    <a:lumOff val="35000"/>
                  </a:schemeClr>
                </a:solidFill>
                <a:round/>
              </a:ln>
              <a:effectLst/>
            </c:spPr>
          </c:errBars>
          <c:cat>
            <c:numRef>
              <c:f>'Tensile Strength'!$B$21:$B$25</c:f>
              <c:numCache>
                <c:formatCode>General</c:formatCode>
                <c:ptCount val="5"/>
                <c:pt idx="0">
                  <c:v>0</c:v>
                </c:pt>
                <c:pt idx="1">
                  <c:v>0.1</c:v>
                </c:pt>
                <c:pt idx="2">
                  <c:v>0.3</c:v>
                </c:pt>
                <c:pt idx="3">
                  <c:v>0.7</c:v>
                </c:pt>
                <c:pt idx="4">
                  <c:v>1</c:v>
                </c:pt>
              </c:numCache>
            </c:numRef>
          </c:cat>
          <c:val>
            <c:numRef>
              <c:f>'Tensile Strength'!$C$21:$C$25</c:f>
              <c:numCache>
                <c:formatCode>General</c:formatCode>
                <c:ptCount val="5"/>
                <c:pt idx="0">
                  <c:v>25.808333333333334</c:v>
                </c:pt>
                <c:pt idx="1">
                  <c:v>26.975000000000001</c:v>
                </c:pt>
                <c:pt idx="2">
                  <c:v>27.32</c:v>
                </c:pt>
                <c:pt idx="3">
                  <c:v>32.28</c:v>
                </c:pt>
                <c:pt idx="4">
                  <c:v>35.486666666666672</c:v>
                </c:pt>
              </c:numCache>
            </c:numRef>
          </c:val>
          <c:extLst>
            <c:ext xmlns:c16="http://schemas.microsoft.com/office/drawing/2014/chart" uri="{C3380CC4-5D6E-409C-BE32-E72D297353CC}">
              <c16:uniqueId val="{00000000-7F43-411C-99B1-1969AAFA7268}"/>
            </c:ext>
          </c:extLst>
        </c:ser>
        <c:ser>
          <c:idx val="1"/>
          <c:order val="1"/>
          <c:tx>
            <c:v>Methanol</c:v>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'Tensile Strength'!$B$21:$B$25</c:f>
              <c:numCache>
                <c:formatCode>General</c:formatCode>
                <c:ptCount val="5"/>
                <c:pt idx="0">
                  <c:v>0</c:v>
                </c:pt>
                <c:pt idx="1">
                  <c:v>0.1</c:v>
                </c:pt>
                <c:pt idx="2">
                  <c:v>0.3</c:v>
                </c:pt>
                <c:pt idx="3">
                  <c:v>0.7</c:v>
                </c:pt>
                <c:pt idx="4">
                  <c:v>1</c:v>
                </c:pt>
              </c:numCache>
            </c:numRef>
          </c:cat>
          <c:val>
            <c:numRef>
              <c:f>'Tensile Strength'!$D$21:$D$25</c:f>
              <c:numCache>
                <c:formatCode>General</c:formatCode>
                <c:ptCount val="5"/>
                <c:pt idx="0">
                  <c:v>22.855</c:v>
                </c:pt>
                <c:pt idx="1">
                  <c:v>24.615000000000002</c:v>
                </c:pt>
                <c:pt idx="2">
                  <c:v>26.434999999999999</c:v>
                </c:pt>
                <c:pt idx="3">
                  <c:v>26.903999999999996</c:v>
                </c:pt>
                <c:pt idx="4">
                  <c:v>27.431666666666668</c:v>
                </c:pt>
              </c:numCache>
            </c:numRef>
          </c:val>
          <c:extLst>
            <c:ext xmlns:c16="http://schemas.microsoft.com/office/drawing/2014/chart" uri="{C3380CC4-5D6E-409C-BE32-E72D297353CC}">
              <c16:uniqueId val="{00000001-7F43-411C-99B1-1969AAFA7268}"/>
            </c:ext>
          </c:extLst>
        </c:ser>
        <c:dLbls>
          <c:showLegendKey val="0"/>
          <c:showVal val="0"/>
          <c:showCatName val="0"/>
          <c:showSerName val="0"/>
          <c:showPercent val="0"/>
          <c:showBubbleSize val="0"/>
        </c:dLbls>
        <c:gapWidth val="219"/>
        <c:overlap val="-27"/>
        <c:axId val="38798464"/>
        <c:axId val="38800384"/>
      </c:barChart>
      <c:catAx>
        <c:axId val="38798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Reinforcement (wt%)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800384"/>
        <c:crosses val="autoZero"/>
        <c:auto val="1"/>
        <c:lblAlgn val="ctr"/>
        <c:lblOffset val="100"/>
        <c:noMultiLvlLbl val="0"/>
      </c:catAx>
      <c:valAx>
        <c:axId val="388003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Tensile strength (MPa)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98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Air</c:v>
          </c:tx>
          <c:spPr>
            <a:solidFill>
              <a:schemeClr val="accent1"/>
            </a:solidFill>
            <a:ln>
              <a:noFill/>
            </a:ln>
            <a:effectLst/>
          </c:spPr>
          <c:invertIfNegative val="0"/>
          <c:errBars>
            <c:errBarType val="both"/>
            <c:errValType val="cust"/>
            <c:noEndCap val="0"/>
            <c:plus>
              <c:numRef>
                <c:f>Sheet1!$T$9:$T$13</c:f>
                <c:numCache>
                  <c:formatCode>General</c:formatCode>
                  <c:ptCount val="5"/>
                  <c:pt idx="0">
                    <c:v>1.4142135623730944E-2</c:v>
                  </c:pt>
                  <c:pt idx="1">
                    <c:v>1.1952286093344025E-2</c:v>
                  </c:pt>
                  <c:pt idx="2">
                    <c:v>1.4999999999999999E-2</c:v>
                  </c:pt>
                  <c:pt idx="3">
                    <c:v>1.4E-2</c:v>
                  </c:pt>
                  <c:pt idx="4">
                    <c:v>1.4099645385611587E-2</c:v>
                  </c:pt>
                </c:numCache>
              </c:numRef>
            </c:plus>
            <c:minus>
              <c:numRef>
                <c:f>Sheet1!$T$9:$T$13</c:f>
                <c:numCache>
                  <c:formatCode>General</c:formatCode>
                  <c:ptCount val="5"/>
                  <c:pt idx="0">
                    <c:v>1.4142135623730944E-2</c:v>
                  </c:pt>
                  <c:pt idx="1">
                    <c:v>1.1952286093344025E-2</c:v>
                  </c:pt>
                  <c:pt idx="2">
                    <c:v>1.4999999999999999E-2</c:v>
                  </c:pt>
                  <c:pt idx="3">
                    <c:v>1.4E-2</c:v>
                  </c:pt>
                  <c:pt idx="4">
                    <c:v>1.4099645385611587E-2</c:v>
                  </c:pt>
                </c:numCache>
              </c:numRef>
            </c:minus>
            <c:spPr>
              <a:noFill/>
              <a:ln w="9525" cap="flat" cmpd="sng" algn="ctr">
                <a:solidFill>
                  <a:schemeClr val="tx1">
                    <a:lumMod val="65000"/>
                    <a:lumOff val="35000"/>
                  </a:schemeClr>
                </a:solidFill>
                <a:round/>
              </a:ln>
              <a:effectLst/>
            </c:spPr>
          </c:errBars>
          <c:cat>
            <c:numRef>
              <c:f>Sheet1!$Q$3:$Q$7</c:f>
              <c:numCache>
                <c:formatCode>General</c:formatCode>
                <c:ptCount val="5"/>
                <c:pt idx="0">
                  <c:v>0</c:v>
                </c:pt>
                <c:pt idx="1">
                  <c:v>0.1</c:v>
                </c:pt>
                <c:pt idx="2">
                  <c:v>0.3</c:v>
                </c:pt>
                <c:pt idx="3">
                  <c:v>0.7</c:v>
                </c:pt>
                <c:pt idx="4">
                  <c:v>1</c:v>
                </c:pt>
              </c:numCache>
            </c:numRef>
          </c:cat>
          <c:val>
            <c:numRef>
              <c:f>Sheet1!$R$3:$R$7</c:f>
              <c:numCache>
                <c:formatCode>0.00%</c:formatCode>
                <c:ptCount val="5"/>
                <c:pt idx="0">
                  <c:v>0.11</c:v>
                </c:pt>
                <c:pt idx="1">
                  <c:v>9.9999999999999992E-2</c:v>
                </c:pt>
                <c:pt idx="2">
                  <c:v>9.8555555555555549E-2</c:v>
                </c:pt>
                <c:pt idx="3">
                  <c:v>8.1666666666666665E-2</c:v>
                </c:pt>
                <c:pt idx="4">
                  <c:v>7.4400000000000008E-2</c:v>
                </c:pt>
              </c:numCache>
            </c:numRef>
          </c:val>
          <c:extLst>
            <c:ext xmlns:c16="http://schemas.microsoft.com/office/drawing/2014/chart" uri="{C3380CC4-5D6E-409C-BE32-E72D297353CC}">
              <c16:uniqueId val="{00000000-D9A6-48A0-B1DC-AED6F4D1185B}"/>
            </c:ext>
          </c:extLst>
        </c:ser>
        <c:ser>
          <c:idx val="1"/>
          <c:order val="1"/>
          <c:tx>
            <c:v>Methanol</c:v>
          </c:tx>
          <c:spPr>
            <a:solidFill>
              <a:schemeClr val="accent3"/>
            </a:solidFill>
            <a:ln>
              <a:noFill/>
            </a:ln>
            <a:effectLst/>
          </c:spPr>
          <c:invertIfNegative val="0"/>
          <c:errBars>
            <c:errBarType val="both"/>
            <c:errValType val="cust"/>
            <c:noEndCap val="0"/>
            <c:plus>
              <c:numRef>
                <c:f>Sheet1!$U$9:$U$13</c:f>
                <c:numCache>
                  <c:formatCode>General</c:formatCode>
                  <c:ptCount val="5"/>
                  <c:pt idx="0">
                    <c:v>2.1213203435596486E-2</c:v>
                  </c:pt>
                  <c:pt idx="1">
                    <c:v>2.7235393638915306E-2</c:v>
                  </c:pt>
                  <c:pt idx="2">
                    <c:v>2.5166114784235825E-2</c:v>
                  </c:pt>
                  <c:pt idx="3">
                    <c:v>2.5000000000000001E-2</c:v>
                  </c:pt>
                  <c:pt idx="4">
                    <c:v>2.4062023031760083E-2</c:v>
                  </c:pt>
                </c:numCache>
              </c:numRef>
            </c:plus>
            <c:minus>
              <c:numRef>
                <c:f>Sheet1!$U$9:$U$13</c:f>
                <c:numCache>
                  <c:formatCode>General</c:formatCode>
                  <c:ptCount val="5"/>
                  <c:pt idx="0">
                    <c:v>2.1213203435596486E-2</c:v>
                  </c:pt>
                  <c:pt idx="1">
                    <c:v>2.7235393638915306E-2</c:v>
                  </c:pt>
                  <c:pt idx="2">
                    <c:v>2.5166114784235825E-2</c:v>
                  </c:pt>
                  <c:pt idx="3">
                    <c:v>2.5000000000000001E-2</c:v>
                  </c:pt>
                  <c:pt idx="4">
                    <c:v>2.4062023031760083E-2</c:v>
                  </c:pt>
                </c:numCache>
              </c:numRef>
            </c:minus>
            <c:spPr>
              <a:noFill/>
              <a:ln w="9525" cap="flat" cmpd="sng" algn="ctr">
                <a:solidFill>
                  <a:schemeClr val="tx1">
                    <a:lumMod val="65000"/>
                    <a:lumOff val="35000"/>
                  </a:schemeClr>
                </a:solidFill>
                <a:round/>
              </a:ln>
              <a:effectLst/>
            </c:spPr>
          </c:errBars>
          <c:cat>
            <c:numRef>
              <c:f>Sheet1!$Q$3:$Q$7</c:f>
              <c:numCache>
                <c:formatCode>General</c:formatCode>
                <c:ptCount val="5"/>
                <c:pt idx="0">
                  <c:v>0</c:v>
                </c:pt>
                <c:pt idx="1">
                  <c:v>0.1</c:v>
                </c:pt>
                <c:pt idx="2">
                  <c:v>0.3</c:v>
                </c:pt>
                <c:pt idx="3">
                  <c:v>0.7</c:v>
                </c:pt>
                <c:pt idx="4">
                  <c:v>1</c:v>
                </c:pt>
              </c:numCache>
            </c:numRef>
          </c:cat>
          <c:val>
            <c:numRef>
              <c:f>Sheet1!$S$3:$S$7</c:f>
              <c:numCache>
                <c:formatCode>0.00%</c:formatCode>
                <c:ptCount val="5"/>
                <c:pt idx="0">
                  <c:v>0.115</c:v>
                </c:pt>
                <c:pt idx="1">
                  <c:v>0.10683333333333334</c:v>
                </c:pt>
                <c:pt idx="2">
                  <c:v>0.10666666666666667</c:v>
                </c:pt>
                <c:pt idx="3">
                  <c:v>8.6333333333333331E-2</c:v>
                </c:pt>
                <c:pt idx="4">
                  <c:v>8.7466666666666665E-2</c:v>
                </c:pt>
              </c:numCache>
            </c:numRef>
          </c:val>
          <c:extLst>
            <c:ext xmlns:c16="http://schemas.microsoft.com/office/drawing/2014/chart" uri="{C3380CC4-5D6E-409C-BE32-E72D297353CC}">
              <c16:uniqueId val="{00000001-D9A6-48A0-B1DC-AED6F4D1185B}"/>
            </c:ext>
          </c:extLst>
        </c:ser>
        <c:dLbls>
          <c:showLegendKey val="0"/>
          <c:showVal val="0"/>
          <c:showCatName val="0"/>
          <c:showSerName val="0"/>
          <c:showPercent val="0"/>
          <c:showBubbleSize val="0"/>
        </c:dLbls>
        <c:gapWidth val="219"/>
        <c:overlap val="-27"/>
        <c:axId val="38946688"/>
        <c:axId val="38965248"/>
      </c:barChart>
      <c:catAx>
        <c:axId val="389466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Reinforcement (wt%)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65248"/>
        <c:crosses val="autoZero"/>
        <c:auto val="1"/>
        <c:lblAlgn val="ctr"/>
        <c:lblOffset val="100"/>
        <c:noMultiLvlLbl val="0"/>
      </c:catAx>
      <c:valAx>
        <c:axId val="389652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Tensile strain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46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Air</c:v>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'Flexural in Methanol'!$B$28:$B$32</c:f>
              <c:numCache>
                <c:formatCode>General</c:formatCode>
                <c:ptCount val="5"/>
                <c:pt idx="0">
                  <c:v>0</c:v>
                </c:pt>
                <c:pt idx="1">
                  <c:v>0.1</c:v>
                </c:pt>
                <c:pt idx="2">
                  <c:v>0.3</c:v>
                </c:pt>
                <c:pt idx="3">
                  <c:v>0.7</c:v>
                </c:pt>
                <c:pt idx="4">
                  <c:v>1</c:v>
                </c:pt>
              </c:numCache>
            </c:numRef>
          </c:cat>
          <c:val>
            <c:numRef>
              <c:f>'Flexural in Methanol'!$C$28:$C$32</c:f>
              <c:numCache>
                <c:formatCode>General</c:formatCode>
                <c:ptCount val="5"/>
                <c:pt idx="0">
                  <c:v>36.392499999999998</c:v>
                </c:pt>
                <c:pt idx="1">
                  <c:v>39.226666666666659</c:v>
                </c:pt>
                <c:pt idx="2">
                  <c:v>42.272500000000001</c:v>
                </c:pt>
                <c:pt idx="3">
                  <c:v>55.192500000000003</c:v>
                </c:pt>
                <c:pt idx="4">
                  <c:v>72.931428571428569</c:v>
                </c:pt>
              </c:numCache>
            </c:numRef>
          </c:val>
          <c:extLst>
            <c:ext xmlns:c16="http://schemas.microsoft.com/office/drawing/2014/chart" uri="{C3380CC4-5D6E-409C-BE32-E72D297353CC}">
              <c16:uniqueId val="{00000000-46C7-4E0B-822D-9C696ADB86BC}"/>
            </c:ext>
          </c:extLst>
        </c:ser>
        <c:ser>
          <c:idx val="1"/>
          <c:order val="1"/>
          <c:tx>
            <c:v>Methanol</c:v>
          </c:tx>
          <c:spPr>
            <a:solidFill>
              <a:schemeClr val="accent3"/>
            </a:solidFill>
            <a:ln>
              <a:noFill/>
            </a:ln>
            <a:effectLst/>
          </c:spPr>
          <c:invertIfNegative val="0"/>
          <c:errBars>
            <c:errBarType val="both"/>
            <c:errValType val="cust"/>
            <c:noEndCap val="0"/>
            <c:plus>
              <c:numRef>
                <c:f>'Flexural in Methanol'!$H$28:$H$32</c:f>
                <c:numCache>
                  <c:formatCode>General</c:formatCode>
                  <c:ptCount val="5"/>
                  <c:pt idx="0">
                    <c:v>3</c:v>
                  </c:pt>
                  <c:pt idx="1">
                    <c:v>5.0593349365307088</c:v>
                  </c:pt>
                  <c:pt idx="2">
                    <c:v>4</c:v>
                  </c:pt>
                  <c:pt idx="3">
                    <c:v>2.5583588489498519</c:v>
                  </c:pt>
                  <c:pt idx="4">
                    <c:v>3.8608030252785448</c:v>
                  </c:pt>
                </c:numCache>
              </c:numRef>
            </c:plus>
            <c:minus>
              <c:numRef>
                <c:f>'Flexural in Methanol'!$H$28:$H$32</c:f>
                <c:numCache>
                  <c:formatCode>General</c:formatCode>
                  <c:ptCount val="5"/>
                  <c:pt idx="0">
                    <c:v>3</c:v>
                  </c:pt>
                  <c:pt idx="1">
                    <c:v>5.0593349365307088</c:v>
                  </c:pt>
                  <c:pt idx="2">
                    <c:v>4</c:v>
                  </c:pt>
                  <c:pt idx="3">
                    <c:v>2.5583588489498519</c:v>
                  </c:pt>
                  <c:pt idx="4">
                    <c:v>3.8608030252785448</c:v>
                  </c:pt>
                </c:numCache>
              </c:numRef>
            </c:minus>
            <c:spPr>
              <a:noFill/>
              <a:ln w="9525" cap="flat" cmpd="sng" algn="ctr">
                <a:solidFill>
                  <a:schemeClr val="tx1">
                    <a:lumMod val="65000"/>
                    <a:lumOff val="35000"/>
                  </a:schemeClr>
                </a:solidFill>
                <a:round/>
              </a:ln>
              <a:effectLst/>
            </c:spPr>
          </c:errBars>
          <c:cat>
            <c:numRef>
              <c:f>'Flexural in Methanol'!$B$28:$B$32</c:f>
              <c:numCache>
                <c:formatCode>General</c:formatCode>
                <c:ptCount val="5"/>
                <c:pt idx="0">
                  <c:v>0</c:v>
                </c:pt>
                <c:pt idx="1">
                  <c:v>0.1</c:v>
                </c:pt>
                <c:pt idx="2">
                  <c:v>0.3</c:v>
                </c:pt>
                <c:pt idx="3">
                  <c:v>0.7</c:v>
                </c:pt>
                <c:pt idx="4">
                  <c:v>1</c:v>
                </c:pt>
              </c:numCache>
            </c:numRef>
          </c:cat>
          <c:val>
            <c:numRef>
              <c:f>'Flexural in Methanol'!$G$28:$G$32</c:f>
              <c:numCache>
                <c:formatCode>General</c:formatCode>
                <c:ptCount val="5"/>
                <c:pt idx="0">
                  <c:v>19.396666666666668</c:v>
                </c:pt>
                <c:pt idx="1">
                  <c:v>27.101999999999997</c:v>
                </c:pt>
                <c:pt idx="2">
                  <c:v>33.729999999999997</c:v>
                </c:pt>
                <c:pt idx="3">
                  <c:v>37.270000000000003</c:v>
                </c:pt>
                <c:pt idx="4">
                  <c:v>41.25</c:v>
                </c:pt>
              </c:numCache>
            </c:numRef>
          </c:val>
          <c:extLst>
            <c:ext xmlns:c16="http://schemas.microsoft.com/office/drawing/2014/chart" uri="{C3380CC4-5D6E-409C-BE32-E72D297353CC}">
              <c16:uniqueId val="{00000001-46C7-4E0B-822D-9C696ADB86BC}"/>
            </c:ext>
          </c:extLst>
        </c:ser>
        <c:dLbls>
          <c:showLegendKey val="0"/>
          <c:showVal val="0"/>
          <c:showCatName val="0"/>
          <c:showSerName val="0"/>
          <c:showPercent val="0"/>
          <c:showBubbleSize val="0"/>
        </c:dLbls>
        <c:gapWidth val="219"/>
        <c:overlap val="-27"/>
        <c:axId val="38910976"/>
        <c:axId val="38921344"/>
      </c:barChart>
      <c:catAx>
        <c:axId val="389109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Reinforcement (wt%)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21344"/>
        <c:crosses val="autoZero"/>
        <c:auto val="1"/>
        <c:lblAlgn val="ctr"/>
        <c:lblOffset val="100"/>
        <c:noMultiLvlLbl val="0"/>
      </c:catAx>
      <c:valAx>
        <c:axId val="38921344"/>
        <c:scaling>
          <c:orientation val="minMax"/>
          <c:max val="9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Flexural strength (MPa)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10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Air</c:v>
          </c:tx>
          <c:spPr>
            <a:solidFill>
              <a:schemeClr val="accent1"/>
            </a:solidFill>
            <a:ln>
              <a:noFill/>
            </a:ln>
            <a:effectLst/>
          </c:spPr>
          <c:invertIfNegative val="0"/>
          <c:errBars>
            <c:errBarType val="both"/>
            <c:errValType val="cust"/>
            <c:noEndCap val="0"/>
            <c:plus>
              <c:numRef>
                <c:f>'K1C graph'!$C$25:$C$29</c:f>
                <c:numCache>
                  <c:formatCode>General</c:formatCode>
                  <c:ptCount val="5"/>
                  <c:pt idx="0">
                    <c:v>2.7403177509037722E-2</c:v>
                  </c:pt>
                  <c:pt idx="1">
                    <c:v>5.4643198467819044E-2</c:v>
                  </c:pt>
                  <c:pt idx="2">
                    <c:v>6.4207958001987295E-2</c:v>
                  </c:pt>
                  <c:pt idx="3">
                    <c:v>4.3009263122853816E-2</c:v>
                  </c:pt>
                  <c:pt idx="4">
                    <c:v>0.04</c:v>
                  </c:pt>
                </c:numCache>
              </c:numRef>
            </c:plus>
            <c:minus>
              <c:numRef>
                <c:f>'K1C graph'!$C$25:$C$29</c:f>
                <c:numCache>
                  <c:formatCode>General</c:formatCode>
                  <c:ptCount val="5"/>
                  <c:pt idx="0">
                    <c:v>2.7403177509037722E-2</c:v>
                  </c:pt>
                  <c:pt idx="1">
                    <c:v>5.4643198467819044E-2</c:v>
                  </c:pt>
                  <c:pt idx="2">
                    <c:v>6.4207958001987295E-2</c:v>
                  </c:pt>
                  <c:pt idx="3">
                    <c:v>4.3009263122853816E-2</c:v>
                  </c:pt>
                  <c:pt idx="4">
                    <c:v>0.04</c:v>
                  </c:pt>
                </c:numCache>
              </c:numRef>
            </c:minus>
            <c:spPr>
              <a:noFill/>
              <a:ln w="9525" cap="flat" cmpd="sng" algn="ctr">
                <a:solidFill>
                  <a:schemeClr val="tx1">
                    <a:lumMod val="65000"/>
                    <a:lumOff val="35000"/>
                  </a:schemeClr>
                </a:solidFill>
                <a:round/>
              </a:ln>
              <a:effectLst/>
            </c:spPr>
          </c:errBars>
          <c:cat>
            <c:numRef>
              <c:f>'K1C graph'!$B$19:$B$23</c:f>
              <c:numCache>
                <c:formatCode>General</c:formatCode>
                <c:ptCount val="5"/>
                <c:pt idx="0">
                  <c:v>0</c:v>
                </c:pt>
                <c:pt idx="1">
                  <c:v>0.1</c:v>
                </c:pt>
                <c:pt idx="2">
                  <c:v>0.3</c:v>
                </c:pt>
                <c:pt idx="3">
                  <c:v>0.7</c:v>
                </c:pt>
                <c:pt idx="4">
                  <c:v>1</c:v>
                </c:pt>
              </c:numCache>
            </c:numRef>
          </c:cat>
          <c:val>
            <c:numRef>
              <c:f>'K1C graph'!$C$19:$C$23</c:f>
              <c:numCache>
                <c:formatCode>General</c:formatCode>
                <c:ptCount val="5"/>
                <c:pt idx="0">
                  <c:v>0.17596410135082358</c:v>
                </c:pt>
                <c:pt idx="1">
                  <c:v>0.20876556404894459</c:v>
                </c:pt>
                <c:pt idx="2">
                  <c:v>0.23304272767177828</c:v>
                </c:pt>
                <c:pt idx="3">
                  <c:v>0.23960880967583126</c:v>
                </c:pt>
                <c:pt idx="4">
                  <c:v>0.24175498131693604</c:v>
                </c:pt>
              </c:numCache>
            </c:numRef>
          </c:val>
          <c:extLst>
            <c:ext xmlns:c16="http://schemas.microsoft.com/office/drawing/2014/chart" uri="{C3380CC4-5D6E-409C-BE32-E72D297353CC}">
              <c16:uniqueId val="{00000000-3CEF-4CD0-90C1-753C277AD039}"/>
            </c:ext>
          </c:extLst>
        </c:ser>
        <c:ser>
          <c:idx val="1"/>
          <c:order val="1"/>
          <c:tx>
            <c:v>Methanol</c:v>
          </c:tx>
          <c:spPr>
            <a:solidFill>
              <a:schemeClr val="accent3"/>
            </a:solidFill>
            <a:ln>
              <a:noFill/>
            </a:ln>
            <a:effectLst/>
          </c:spPr>
          <c:invertIfNegative val="0"/>
          <c:errBars>
            <c:errBarType val="both"/>
            <c:errValType val="cust"/>
            <c:noEndCap val="0"/>
            <c:plus>
              <c:numRef>
                <c:f>'K1C graph'!$E$25:$E$29</c:f>
                <c:numCache>
                  <c:formatCode>General</c:formatCode>
                  <c:ptCount val="5"/>
                  <c:pt idx="0">
                    <c:v>4.9860479976106403E-2</c:v>
                  </c:pt>
                  <c:pt idx="1">
                    <c:v>6.37398942085384E-2</c:v>
                  </c:pt>
                  <c:pt idx="2">
                    <c:v>7.5047755146666797E-2</c:v>
                  </c:pt>
                  <c:pt idx="3">
                    <c:v>6.2585604901623834E-2</c:v>
                  </c:pt>
                  <c:pt idx="4">
                    <c:v>6.6013639706085953E-2</c:v>
                  </c:pt>
                </c:numCache>
              </c:numRef>
            </c:plus>
            <c:minus>
              <c:numRef>
                <c:f>'K1C graph'!$E$25:$E$29</c:f>
                <c:numCache>
                  <c:formatCode>General</c:formatCode>
                  <c:ptCount val="5"/>
                  <c:pt idx="0">
                    <c:v>4.9860479976106403E-2</c:v>
                  </c:pt>
                  <c:pt idx="1">
                    <c:v>6.37398942085384E-2</c:v>
                  </c:pt>
                  <c:pt idx="2">
                    <c:v>7.5047755146666797E-2</c:v>
                  </c:pt>
                  <c:pt idx="3">
                    <c:v>6.2585604901623834E-2</c:v>
                  </c:pt>
                  <c:pt idx="4">
                    <c:v>6.6013639706085953E-2</c:v>
                  </c:pt>
                </c:numCache>
              </c:numRef>
            </c:minus>
            <c:spPr>
              <a:noFill/>
              <a:ln w="9525" cap="flat" cmpd="sng" algn="ctr">
                <a:solidFill>
                  <a:schemeClr val="tx1">
                    <a:lumMod val="65000"/>
                    <a:lumOff val="35000"/>
                  </a:schemeClr>
                </a:solidFill>
                <a:round/>
              </a:ln>
              <a:effectLst/>
            </c:spPr>
          </c:errBars>
          <c:val>
            <c:numRef>
              <c:f>'K1C graph'!$E$19:$E$23</c:f>
              <c:numCache>
                <c:formatCode>General</c:formatCode>
                <c:ptCount val="5"/>
                <c:pt idx="0">
                  <c:v>0.55643350659589208</c:v>
                </c:pt>
                <c:pt idx="1">
                  <c:v>0.4096397214081996</c:v>
                </c:pt>
                <c:pt idx="2">
                  <c:v>0.404709070439985</c:v>
                </c:pt>
                <c:pt idx="3">
                  <c:v>0.32839879971820757</c:v>
                </c:pt>
                <c:pt idx="4">
                  <c:v>0.2817988725291849</c:v>
                </c:pt>
              </c:numCache>
            </c:numRef>
          </c:val>
          <c:extLst>
            <c:ext xmlns:c16="http://schemas.microsoft.com/office/drawing/2014/chart" uri="{C3380CC4-5D6E-409C-BE32-E72D297353CC}">
              <c16:uniqueId val="{00000001-3CEF-4CD0-90C1-753C277AD039}"/>
            </c:ext>
          </c:extLst>
        </c:ser>
        <c:dLbls>
          <c:showLegendKey val="0"/>
          <c:showVal val="0"/>
          <c:showCatName val="0"/>
          <c:showSerName val="0"/>
          <c:showPercent val="0"/>
          <c:showBubbleSize val="0"/>
        </c:dLbls>
        <c:gapWidth val="219"/>
        <c:overlap val="-27"/>
        <c:axId val="39190528"/>
        <c:axId val="39192448"/>
      </c:barChart>
      <c:catAx>
        <c:axId val="391905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Reinforcement (wt%)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192448"/>
        <c:crosses val="autoZero"/>
        <c:auto val="1"/>
        <c:lblAlgn val="ctr"/>
        <c:lblOffset val="100"/>
        <c:noMultiLvlLbl val="0"/>
      </c:catAx>
      <c:valAx>
        <c:axId val="391924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a:t>
                </a:r>
                <a:r>
                  <a:rPr lang="en-US" baseline="-25000"/>
                  <a:t>1</a:t>
                </a:r>
                <a:r>
                  <a:rPr lang="en-US"/>
                  <a:t>c (MPa.m</a:t>
                </a:r>
                <a:r>
                  <a:rPr lang="en-US" baseline="30000"/>
                  <a:t>1/2</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190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Air</c:v>
          </c:tx>
          <c:spPr>
            <a:solidFill>
              <a:schemeClr val="accent1"/>
            </a:solidFill>
            <a:ln>
              <a:noFill/>
            </a:ln>
            <a:effectLst/>
          </c:spPr>
          <c:invertIfNegative val="0"/>
          <c:errBars>
            <c:errBarType val="both"/>
            <c:errValType val="percentage"/>
            <c:noEndCap val="0"/>
            <c:val val="7"/>
            <c:spPr>
              <a:noFill/>
              <a:ln w="9525" cap="flat" cmpd="sng" algn="ctr">
                <a:solidFill>
                  <a:schemeClr val="tx1">
                    <a:lumMod val="65000"/>
                    <a:lumOff val="35000"/>
                  </a:schemeClr>
                </a:solidFill>
                <a:round/>
              </a:ln>
              <a:effectLst/>
            </c:spPr>
          </c:errBars>
          <c:cat>
            <c:numRef>
              <c:f>'Correction impact test'!$Q$11:$Q$15</c:f>
              <c:numCache>
                <c:formatCode>General</c:formatCode>
                <c:ptCount val="5"/>
                <c:pt idx="0">
                  <c:v>0</c:v>
                </c:pt>
                <c:pt idx="1">
                  <c:v>0.1</c:v>
                </c:pt>
                <c:pt idx="2">
                  <c:v>0.3</c:v>
                </c:pt>
                <c:pt idx="3">
                  <c:v>0.7</c:v>
                </c:pt>
                <c:pt idx="4">
                  <c:v>1</c:v>
                </c:pt>
              </c:numCache>
            </c:numRef>
          </c:cat>
          <c:val>
            <c:numRef>
              <c:f>'Correction impact test'!$R$3:$R$7</c:f>
              <c:numCache>
                <c:formatCode>General</c:formatCode>
                <c:ptCount val="5"/>
                <c:pt idx="0">
                  <c:v>0.22749999999999998</c:v>
                </c:pt>
                <c:pt idx="1">
                  <c:v>0.26933333333333337</c:v>
                </c:pt>
                <c:pt idx="2">
                  <c:v>0.47499999999999998</c:v>
                </c:pt>
                <c:pt idx="3">
                  <c:v>0.56666666666666676</c:v>
                </c:pt>
                <c:pt idx="4">
                  <c:v>0.75233333333333341</c:v>
                </c:pt>
              </c:numCache>
            </c:numRef>
          </c:val>
          <c:extLst>
            <c:ext xmlns:c16="http://schemas.microsoft.com/office/drawing/2014/chart" uri="{C3380CC4-5D6E-409C-BE32-E72D297353CC}">
              <c16:uniqueId val="{00000000-331C-41DB-8B18-C3362CF57AC5}"/>
            </c:ext>
          </c:extLst>
        </c:ser>
        <c:ser>
          <c:idx val="1"/>
          <c:order val="1"/>
          <c:tx>
            <c:v>Methanol</c:v>
          </c:tx>
          <c:spPr>
            <a:solidFill>
              <a:schemeClr val="accent3"/>
            </a:solidFill>
            <a:ln>
              <a:noFill/>
            </a:ln>
            <a:effectLst/>
          </c:spPr>
          <c:invertIfNegative val="0"/>
          <c:errBars>
            <c:errBarType val="both"/>
            <c:errValType val="cust"/>
            <c:noEndCap val="0"/>
            <c:plus>
              <c:numRef>
                <c:f>'Correction impact test'!$S$11:$S$15</c:f>
                <c:numCache>
                  <c:formatCode>General</c:formatCode>
                  <c:ptCount val="5"/>
                  <c:pt idx="0">
                    <c:v>1.2858201014657275E-2</c:v>
                  </c:pt>
                  <c:pt idx="1">
                    <c:v>7.0710678118654623E-3</c:v>
                  </c:pt>
                  <c:pt idx="2">
                    <c:v>6.0277137733417446E-2</c:v>
                  </c:pt>
                  <c:pt idx="3">
                    <c:v>2.2278539748675948E-2</c:v>
                  </c:pt>
                  <c:pt idx="4">
                    <c:v>3.2145502536643208E-2</c:v>
                  </c:pt>
                </c:numCache>
              </c:numRef>
            </c:plus>
            <c:minus>
              <c:numRef>
                <c:f>'Correction impact test'!$S$11:$S$15</c:f>
                <c:numCache>
                  <c:formatCode>General</c:formatCode>
                  <c:ptCount val="5"/>
                  <c:pt idx="0">
                    <c:v>1.2858201014657275E-2</c:v>
                  </c:pt>
                  <c:pt idx="1">
                    <c:v>7.0710678118654623E-3</c:v>
                  </c:pt>
                  <c:pt idx="2">
                    <c:v>6.0277137733417446E-2</c:v>
                  </c:pt>
                  <c:pt idx="3">
                    <c:v>2.2278539748675948E-2</c:v>
                  </c:pt>
                  <c:pt idx="4">
                    <c:v>3.2145502536643208E-2</c:v>
                  </c:pt>
                </c:numCache>
              </c:numRef>
            </c:minus>
            <c:spPr>
              <a:noFill/>
              <a:ln w="9525" cap="flat" cmpd="sng" algn="ctr">
                <a:solidFill>
                  <a:schemeClr val="tx1">
                    <a:lumMod val="65000"/>
                    <a:lumOff val="35000"/>
                  </a:schemeClr>
                </a:solidFill>
                <a:round/>
              </a:ln>
              <a:effectLst/>
            </c:spPr>
          </c:errBars>
          <c:cat>
            <c:numRef>
              <c:f>'Correction impact test'!$Q$11:$Q$15</c:f>
              <c:numCache>
                <c:formatCode>General</c:formatCode>
                <c:ptCount val="5"/>
                <c:pt idx="0">
                  <c:v>0</c:v>
                </c:pt>
                <c:pt idx="1">
                  <c:v>0.1</c:v>
                </c:pt>
                <c:pt idx="2">
                  <c:v>0.3</c:v>
                </c:pt>
                <c:pt idx="3">
                  <c:v>0.7</c:v>
                </c:pt>
                <c:pt idx="4">
                  <c:v>1</c:v>
                </c:pt>
              </c:numCache>
            </c:numRef>
          </c:cat>
          <c:val>
            <c:numRef>
              <c:f>'Correction impact test'!$R$11:$R$15</c:f>
              <c:numCache>
                <c:formatCode>General</c:formatCode>
                <c:ptCount val="5"/>
                <c:pt idx="0">
                  <c:v>0.19466666666666665</c:v>
                </c:pt>
                <c:pt idx="1">
                  <c:v>0.20500000000000002</c:v>
                </c:pt>
                <c:pt idx="2">
                  <c:v>0.36333333333333329</c:v>
                </c:pt>
                <c:pt idx="3">
                  <c:v>0.37433333333333335</c:v>
                </c:pt>
                <c:pt idx="4">
                  <c:v>0.53666666666666674</c:v>
                </c:pt>
              </c:numCache>
            </c:numRef>
          </c:val>
          <c:extLst>
            <c:ext xmlns:c16="http://schemas.microsoft.com/office/drawing/2014/chart" uri="{C3380CC4-5D6E-409C-BE32-E72D297353CC}">
              <c16:uniqueId val="{00000001-331C-41DB-8B18-C3362CF57AC5}"/>
            </c:ext>
          </c:extLst>
        </c:ser>
        <c:dLbls>
          <c:showLegendKey val="0"/>
          <c:showVal val="0"/>
          <c:showCatName val="0"/>
          <c:showSerName val="0"/>
          <c:showPercent val="0"/>
          <c:showBubbleSize val="0"/>
        </c:dLbls>
        <c:gapWidth val="219"/>
        <c:overlap val="-27"/>
        <c:axId val="39362944"/>
        <c:axId val="39364864"/>
      </c:barChart>
      <c:catAx>
        <c:axId val="393629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Reinforcement (wt%)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64864"/>
        <c:crosses val="autoZero"/>
        <c:auto val="1"/>
        <c:lblAlgn val="ctr"/>
        <c:lblOffset val="100"/>
        <c:noMultiLvlLbl val="0"/>
      </c:catAx>
      <c:valAx>
        <c:axId val="393648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Impact strength (kJ/m</a:t>
                </a:r>
                <a:r>
                  <a:rPr lang="en-US" baseline="30000"/>
                  <a:t>2</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62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0.87498</cdr:y>
    </cdr:from>
    <cdr:to>
      <cdr:x>0.14288</cdr:x>
      <cdr:y>1</cdr:y>
    </cdr:to>
    <cdr:sp macro="" textlink="">
      <cdr:nvSpPr>
        <cdr:cNvPr id="2" name="Text Box 1"/>
        <cdr:cNvSpPr txBox="1"/>
      </cdr:nvSpPr>
      <cdr:spPr>
        <a:xfrm xmlns:a="http://schemas.openxmlformats.org/drawingml/2006/main">
          <a:off x="0" y="2115047"/>
          <a:ext cx="373711" cy="3021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a)</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0.88814</cdr:y>
    </cdr:from>
    <cdr:to>
      <cdr:x>0.11928</cdr:x>
      <cdr:y>0.98026</cdr:y>
    </cdr:to>
    <cdr:sp macro="" textlink="">
      <cdr:nvSpPr>
        <cdr:cNvPr id="2" name="Text Box 1"/>
        <cdr:cNvSpPr txBox="1"/>
      </cdr:nvSpPr>
      <cdr:spPr>
        <a:xfrm xmlns:a="http://schemas.openxmlformats.org/drawingml/2006/main">
          <a:off x="-3896139" y="2146466"/>
          <a:ext cx="310101" cy="2226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b)</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0.90994</cdr:y>
    </cdr:from>
    <cdr:to>
      <cdr:x>0.11552</cdr:x>
      <cdr:y>1</cdr:y>
    </cdr:to>
    <cdr:sp macro="" textlink="">
      <cdr:nvSpPr>
        <cdr:cNvPr id="2" name="Text Box 1"/>
        <cdr:cNvSpPr txBox="1"/>
      </cdr:nvSpPr>
      <cdr:spPr>
        <a:xfrm xmlns:a="http://schemas.openxmlformats.org/drawingml/2006/main">
          <a:off x="0" y="2329732"/>
          <a:ext cx="302149" cy="2305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c)</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0.90373</cdr:y>
    </cdr:from>
    <cdr:to>
      <cdr:x>0.14111</cdr:x>
      <cdr:y>1</cdr:y>
    </cdr:to>
    <cdr:sp macro="" textlink="">
      <cdr:nvSpPr>
        <cdr:cNvPr id="2" name="Text Box 1"/>
        <cdr:cNvSpPr txBox="1"/>
      </cdr:nvSpPr>
      <cdr:spPr>
        <a:xfrm xmlns:a="http://schemas.openxmlformats.org/drawingml/2006/main">
          <a:off x="0" y="2313829"/>
          <a:ext cx="365760"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d)</a:t>
          </a:r>
        </a:p>
      </cdr:txBody>
    </cdr:sp>
  </cdr:relSizeAnchor>
</c:userShapes>
</file>

<file path=word/drawings/drawing5.xml><?xml version="1.0" encoding="utf-8"?>
<c:userShapes xmlns:c="http://schemas.openxmlformats.org/drawingml/2006/chart">
  <cdr:relSizeAnchor xmlns:cdr="http://schemas.openxmlformats.org/drawingml/2006/chartDrawing">
    <cdr:from>
      <cdr:x>0.01962</cdr:x>
      <cdr:y>0.86963</cdr:y>
    </cdr:from>
    <cdr:to>
      <cdr:x>0.18363</cdr:x>
      <cdr:y>1</cdr:y>
    </cdr:to>
    <cdr:sp macro="" textlink="">
      <cdr:nvSpPr>
        <cdr:cNvPr id="2" name="Text Box 1"/>
        <cdr:cNvSpPr txBox="1"/>
      </cdr:nvSpPr>
      <cdr:spPr>
        <a:xfrm xmlns:a="http://schemas.openxmlformats.org/drawingml/2006/main">
          <a:off x="50800" y="2246930"/>
          <a:ext cx="424603" cy="3299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e)</a:t>
          </a: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0.8694</cdr:y>
    </cdr:from>
    <cdr:to>
      <cdr:x>0.15932</cdr:x>
      <cdr:y>1</cdr:y>
    </cdr:to>
    <cdr:sp macro="" textlink="">
      <cdr:nvSpPr>
        <cdr:cNvPr id="2" name="Text Box 1"/>
        <cdr:cNvSpPr txBox="1"/>
      </cdr:nvSpPr>
      <cdr:spPr>
        <a:xfrm xmlns:a="http://schemas.openxmlformats.org/drawingml/2006/main">
          <a:off x="-3832529" y="2170705"/>
          <a:ext cx="429370" cy="3260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f)</a:t>
          </a: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0.90172</cdr:y>
    </cdr:from>
    <cdr:to>
      <cdr:x>0.15387</cdr:x>
      <cdr:y>0.98555</cdr:y>
    </cdr:to>
    <cdr:sp macro="" textlink="">
      <cdr:nvSpPr>
        <cdr:cNvPr id="2" name="Text Box 1"/>
        <cdr:cNvSpPr txBox="1"/>
      </cdr:nvSpPr>
      <cdr:spPr>
        <a:xfrm xmlns:a="http://schemas.openxmlformats.org/drawingml/2006/main">
          <a:off x="-1240403" y="2480476"/>
          <a:ext cx="397566" cy="2305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g)</a:t>
          </a: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0.90172</cdr:y>
    </cdr:from>
    <cdr:to>
      <cdr:x>0.1131</cdr:x>
      <cdr:y>1</cdr:y>
    </cdr:to>
    <cdr:sp macro="" textlink="">
      <cdr:nvSpPr>
        <cdr:cNvPr id="2" name="Text Box 1"/>
        <cdr:cNvSpPr txBox="1"/>
      </cdr:nvSpPr>
      <cdr:spPr>
        <a:xfrm xmlns:a="http://schemas.openxmlformats.org/drawingml/2006/main">
          <a:off x="-3848431" y="2480807"/>
          <a:ext cx="302150" cy="2703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h)</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499E03E2-44CE-4ACD-A14E-E67ECFC45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SAGE Word template</Template>
  <TotalTime>565</TotalTime>
  <Pages>38</Pages>
  <Words>28191</Words>
  <Characters>160691</Characters>
  <Application>Microsoft Office Word</Application>
  <DocSecurity>0</DocSecurity>
  <Lines>1339</Lines>
  <Paragraphs>377</Paragraphs>
  <ScaleCrop>false</ScaleCrop>
  <HeadingPairs>
    <vt:vector size="2" baseType="variant">
      <vt:variant>
        <vt:lpstr>Title</vt:lpstr>
      </vt:variant>
      <vt:variant>
        <vt:i4>1</vt:i4>
      </vt:variant>
    </vt:vector>
  </HeadingPairs>
  <TitlesOfParts>
    <vt:vector size="1" baseType="lpstr">
      <vt:lpstr/>
    </vt:vector>
  </TitlesOfParts>
  <Company>Sage Publications</Company>
  <LinksUpToDate>false</LinksUpToDate>
  <CharactersWithSpaces>188505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Wittkopf, Hendrik</dc:creator>
  <cp:lastModifiedBy>mohd.saharudin</cp:lastModifiedBy>
  <cp:revision>336</cp:revision>
  <cp:lastPrinted>2016-05-03T11:37:00Z</cp:lastPrinted>
  <dcterms:created xsi:type="dcterms:W3CDTF">2016-05-24T12:27:00Z</dcterms:created>
  <dcterms:modified xsi:type="dcterms:W3CDTF">2016-07-19T09:16:00Z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mohd.saharudin@northumbria.ac.uk@www.mendeley.com</vt:lpwstr>
  </property>
  <property fmtid="{D5CDD505-2E9C-101B-9397-08002B2CF9AE}" pid="4" name="Mendeley Citation Style_1">
    <vt:lpwstr>http://www.zotero.org/styles/sage-vancouver</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http://www.zotero.org/styles/multidisciplinary-digital-publishing-institute</vt:lpwstr>
  </property>
  <property fmtid="{D5CDD505-2E9C-101B-9397-08002B2CF9AE}" pid="22" name="Mendeley Recent Style Name 8_1">
    <vt:lpwstr>Multidisciplinary Digital Publishing Institute</vt:lpwstr>
  </property>
  <property fmtid="{D5CDD505-2E9C-101B-9397-08002B2CF9AE}" pid="23" name="Mendeley Recent Style Id 9_1">
    <vt:lpwstr>http://www.zotero.org/styles/sage-vancouver</vt:lpwstr>
  </property>
  <property fmtid="{D5CDD505-2E9C-101B-9397-08002B2CF9AE}" pid="24" name="Mendeley Recent Style Name 9_1">
    <vt:lpwstr>SAGE Vancouver</vt:lpwstr>
  </property>
</Properties>
</file>