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593AC" w14:textId="6DCEA70F" w:rsidR="00C51CFD" w:rsidRDefault="003C734D" w:rsidP="00C92735">
      <w:pPr>
        <w:spacing w:after="0" w:line="360" w:lineRule="auto"/>
        <w:textAlignment w:val="baseline"/>
        <w:rPr>
          <w:rFonts w:eastAsia="Times New Roman" w:cs="Segoe UI"/>
          <w:b/>
          <w:iCs/>
          <w:color w:val="000000"/>
          <w:sz w:val="28"/>
          <w:szCs w:val="28"/>
          <w:shd w:val="clear" w:color="auto" w:fill="FFFFFF"/>
          <w:lang w:eastAsia="en-GB"/>
        </w:rPr>
      </w:pPr>
      <w:bookmarkStart w:id="0" w:name="_GoBack"/>
      <w:bookmarkEnd w:id="0"/>
      <w:r>
        <w:rPr>
          <w:rFonts w:eastAsia="Times New Roman" w:cs="Segoe UI"/>
          <w:b/>
          <w:iCs/>
          <w:color w:val="000000"/>
          <w:sz w:val="28"/>
          <w:szCs w:val="28"/>
          <w:shd w:val="clear" w:color="auto" w:fill="FFFFFF"/>
          <w:lang w:eastAsia="en-GB"/>
        </w:rPr>
        <w:t>‘People think that Rom</w:t>
      </w:r>
      <w:r w:rsidR="00E519D0">
        <w:rPr>
          <w:rFonts w:eastAsia="Times New Roman" w:cs="Segoe UI"/>
          <w:b/>
          <w:iCs/>
          <w:color w:val="000000"/>
          <w:sz w:val="28"/>
          <w:szCs w:val="28"/>
          <w:shd w:val="clear" w:color="auto" w:fill="FFFFFF"/>
          <w:lang w:eastAsia="en-GB"/>
        </w:rPr>
        <w:t>anians and Roma are the same’: e</w:t>
      </w:r>
      <w:r>
        <w:rPr>
          <w:rFonts w:eastAsia="Times New Roman" w:cs="Segoe UI"/>
          <w:b/>
          <w:iCs/>
          <w:color w:val="000000"/>
          <w:sz w:val="28"/>
          <w:szCs w:val="28"/>
          <w:shd w:val="clear" w:color="auto" w:fill="FFFFFF"/>
          <w:lang w:eastAsia="en-GB"/>
        </w:rPr>
        <w:t>veryday bordering and the l</w:t>
      </w:r>
      <w:r w:rsidR="00A35699">
        <w:rPr>
          <w:rFonts w:eastAsia="Times New Roman" w:cs="Segoe UI"/>
          <w:b/>
          <w:iCs/>
          <w:color w:val="000000"/>
          <w:sz w:val="28"/>
          <w:szCs w:val="28"/>
          <w:shd w:val="clear" w:color="auto" w:fill="FFFFFF"/>
          <w:lang w:eastAsia="en-GB"/>
        </w:rPr>
        <w:t>ifting of transitional controls</w:t>
      </w:r>
    </w:p>
    <w:p w14:paraId="23B9ADC9" w14:textId="64F01EA7" w:rsidR="0090129E" w:rsidRPr="00740C82" w:rsidRDefault="0090129E" w:rsidP="0090129E">
      <w:pPr>
        <w:spacing w:after="0" w:line="360" w:lineRule="auto"/>
        <w:jc w:val="both"/>
        <w:rPr>
          <w:rFonts w:ascii="Calibri" w:eastAsia="Calibri" w:hAnsi="Calibri" w:cs="Times New Roman"/>
          <w:sz w:val="24"/>
          <w:szCs w:val="24"/>
          <w:vertAlign w:val="superscript"/>
        </w:rPr>
      </w:pPr>
      <w:r>
        <w:rPr>
          <w:rFonts w:ascii="Calibri" w:eastAsia="Calibri" w:hAnsi="Calibri" w:cs="Times New Roman"/>
          <w:sz w:val="24"/>
          <w:szCs w:val="24"/>
        </w:rPr>
        <w:t>Georgie Wemyss</w:t>
      </w:r>
      <w:r>
        <w:rPr>
          <w:rFonts w:ascii="Calibri" w:eastAsia="Calibri" w:hAnsi="Calibri" w:cs="Times New Roman"/>
          <w:sz w:val="24"/>
          <w:szCs w:val="24"/>
          <w:vertAlign w:val="superscript"/>
        </w:rPr>
        <w:t>a</w:t>
      </w:r>
      <w:r>
        <w:rPr>
          <w:rFonts w:ascii="Calibri" w:eastAsia="Calibri" w:hAnsi="Calibri" w:cs="Times New Roman"/>
          <w:sz w:val="24"/>
          <w:szCs w:val="24"/>
        </w:rPr>
        <w:t xml:space="preserve"> and Kathryn Cassidy</w:t>
      </w:r>
      <w:r>
        <w:rPr>
          <w:rFonts w:ascii="Calibri" w:eastAsia="Calibri" w:hAnsi="Calibri" w:cs="Times New Roman"/>
          <w:sz w:val="24"/>
          <w:szCs w:val="24"/>
          <w:vertAlign w:val="superscript"/>
        </w:rPr>
        <w:t>b</w:t>
      </w:r>
    </w:p>
    <w:p w14:paraId="254CCF9D" w14:textId="77777777" w:rsidR="0090129E" w:rsidRDefault="0090129E" w:rsidP="0090129E">
      <w:pPr>
        <w:spacing w:after="0" w:line="360" w:lineRule="auto"/>
        <w:jc w:val="both"/>
        <w:rPr>
          <w:rFonts w:ascii="Calibri" w:eastAsia="Calibri" w:hAnsi="Calibri" w:cs="Times New Roman"/>
          <w:sz w:val="24"/>
          <w:szCs w:val="24"/>
        </w:rPr>
      </w:pPr>
      <w:r>
        <w:rPr>
          <w:rFonts w:ascii="Calibri" w:eastAsia="Calibri" w:hAnsi="Calibri" w:cs="Times New Roman"/>
          <w:sz w:val="24"/>
          <w:szCs w:val="24"/>
          <w:vertAlign w:val="superscript"/>
        </w:rPr>
        <w:t>a</w:t>
      </w:r>
      <w:r>
        <w:rPr>
          <w:rFonts w:ascii="Calibri" w:eastAsia="Calibri" w:hAnsi="Calibri" w:cs="Times New Roman"/>
          <w:sz w:val="24"/>
          <w:szCs w:val="24"/>
        </w:rPr>
        <w:t xml:space="preserve">School of Social Sciences, University of East London, London, UK; </w:t>
      </w:r>
      <w:r>
        <w:rPr>
          <w:rFonts w:ascii="Calibri" w:eastAsia="Calibri" w:hAnsi="Calibri" w:cs="Times New Roman"/>
          <w:sz w:val="24"/>
          <w:szCs w:val="24"/>
          <w:vertAlign w:val="superscript"/>
        </w:rPr>
        <w:t>b</w:t>
      </w:r>
      <w:r>
        <w:rPr>
          <w:rFonts w:ascii="Calibri" w:eastAsia="Calibri" w:hAnsi="Calibri" w:cs="Times New Roman"/>
          <w:sz w:val="24"/>
          <w:szCs w:val="24"/>
        </w:rPr>
        <w:t>Department of Geography, Northumbria University, Newcastle-upon-Tyne, UK.</w:t>
      </w:r>
      <w:r>
        <w:rPr>
          <w:rStyle w:val="FootnoteReference"/>
          <w:rFonts w:eastAsia="Calibri" w:cs="Times New Roman"/>
          <w:szCs w:val="24"/>
        </w:rPr>
        <w:footnoteReference w:id="1"/>
      </w:r>
    </w:p>
    <w:p w14:paraId="0EC57A7A" w14:textId="77777777" w:rsidR="0090129E" w:rsidRDefault="0090129E" w:rsidP="0090129E">
      <w:pPr>
        <w:spacing w:after="0" w:line="360" w:lineRule="auto"/>
        <w:jc w:val="both"/>
        <w:rPr>
          <w:rFonts w:ascii="Calibri" w:eastAsia="Calibri" w:hAnsi="Calibri" w:cs="Times New Roman"/>
          <w:sz w:val="24"/>
          <w:szCs w:val="24"/>
        </w:rPr>
      </w:pPr>
    </w:p>
    <w:p w14:paraId="01BCAFC2" w14:textId="67B1344A" w:rsidR="0090129E" w:rsidRPr="0008271D" w:rsidRDefault="0090129E" w:rsidP="00C92735">
      <w:pPr>
        <w:spacing w:after="0" w:line="360" w:lineRule="auto"/>
        <w:textAlignment w:val="baseline"/>
        <w:rPr>
          <w:rFonts w:eastAsia="Times New Roman" w:cs="Segoe UI"/>
          <w:b/>
          <w:iCs/>
          <w:color w:val="000000"/>
          <w:sz w:val="28"/>
          <w:szCs w:val="28"/>
          <w:shd w:val="clear" w:color="auto" w:fill="FFFFFF"/>
          <w:lang w:eastAsia="en-GB"/>
        </w:rPr>
      </w:pPr>
      <w:r>
        <w:rPr>
          <w:rFonts w:ascii="Calibri" w:eastAsia="Calibri" w:hAnsi="Calibri" w:cs="Times New Roman"/>
          <w:sz w:val="24"/>
          <w:szCs w:val="24"/>
        </w:rPr>
        <w:t>Received 02 11 2015; Accepted 03 05 2016.</w:t>
      </w:r>
    </w:p>
    <w:p w14:paraId="25AF1F01" w14:textId="3EAF635F" w:rsidR="00C51CFD" w:rsidRPr="002F579A" w:rsidRDefault="0090129E" w:rsidP="002F579A">
      <w:pPr>
        <w:spacing w:after="0" w:line="360" w:lineRule="auto"/>
        <w:textAlignment w:val="baseline"/>
        <w:rPr>
          <w:rFonts w:eastAsia="Times New Roman" w:cs="Segoe UI"/>
          <w:b/>
          <w:iCs/>
          <w:color w:val="000000"/>
          <w:sz w:val="24"/>
          <w:szCs w:val="24"/>
          <w:shd w:val="clear" w:color="auto" w:fill="FFFFFF"/>
          <w:lang w:eastAsia="en-GB"/>
        </w:rPr>
      </w:pPr>
      <w:r w:rsidRPr="002F579A">
        <w:rPr>
          <w:rFonts w:eastAsia="Times New Roman" w:cs="Segoe UI"/>
          <w:b/>
          <w:iCs/>
          <w:color w:val="000000"/>
          <w:sz w:val="24"/>
          <w:szCs w:val="24"/>
          <w:shd w:val="clear" w:color="auto" w:fill="FFFFFF"/>
          <w:lang w:eastAsia="en-GB"/>
        </w:rPr>
        <w:t>Abstract</w:t>
      </w:r>
    </w:p>
    <w:p w14:paraId="4FED384B" w14:textId="149E7A1B" w:rsidR="00C51CFD" w:rsidRPr="002F579A" w:rsidRDefault="00C51CFD" w:rsidP="00C92735">
      <w:pPr>
        <w:spacing w:after="0" w:line="360" w:lineRule="auto"/>
        <w:jc w:val="both"/>
        <w:textAlignment w:val="baseline"/>
        <w:rPr>
          <w:rFonts w:eastAsia="Times New Roman" w:cs="Segoe UI"/>
          <w:sz w:val="24"/>
          <w:szCs w:val="24"/>
          <w:lang w:eastAsia="en-GB"/>
        </w:rPr>
      </w:pPr>
      <w:r w:rsidRPr="002F579A">
        <w:rPr>
          <w:rFonts w:eastAsia="Times New Roman" w:cs="Segoe UI"/>
          <w:color w:val="000000"/>
          <w:sz w:val="24"/>
          <w:szCs w:val="24"/>
          <w:shd w:val="clear" w:color="auto" w:fill="FFFFFF"/>
          <w:lang w:eastAsia="en-GB"/>
        </w:rPr>
        <w:t xml:space="preserve">On </w:t>
      </w:r>
      <w:r w:rsidR="009F4E24" w:rsidRPr="002F579A">
        <w:rPr>
          <w:rFonts w:eastAsia="Times New Roman" w:cs="Segoe UI"/>
          <w:color w:val="000000"/>
          <w:sz w:val="24"/>
          <w:szCs w:val="24"/>
          <w:shd w:val="clear" w:color="auto" w:fill="FFFFFF"/>
          <w:lang w:eastAsia="en-GB"/>
        </w:rPr>
        <w:t>1</w:t>
      </w:r>
      <w:r w:rsidR="0008271D" w:rsidRPr="002F579A">
        <w:rPr>
          <w:rFonts w:eastAsia="Times New Roman" w:cs="Segoe UI"/>
          <w:color w:val="000000"/>
          <w:sz w:val="24"/>
          <w:szCs w:val="24"/>
          <w:shd w:val="clear" w:color="auto" w:fill="FFFFFF"/>
          <w:lang w:eastAsia="en-GB"/>
        </w:rPr>
        <w:t xml:space="preserve"> </w:t>
      </w:r>
      <w:r w:rsidRPr="002F579A">
        <w:rPr>
          <w:rFonts w:eastAsia="Times New Roman" w:cs="Segoe UI"/>
          <w:color w:val="000000"/>
          <w:sz w:val="24"/>
          <w:szCs w:val="24"/>
          <w:shd w:val="clear" w:color="auto" w:fill="FFFFFF"/>
          <w:lang w:eastAsia="en-GB"/>
        </w:rPr>
        <w:t xml:space="preserve">January 2014 the transitional controls on free movement adopted by the UK when Bulgaria and Romania joined the EU in 2007, ended. </w:t>
      </w:r>
      <w:r w:rsidR="0090129E">
        <w:rPr>
          <w:rFonts w:eastAsia="Times New Roman" w:cs="Segoe UI"/>
          <w:sz w:val="24"/>
          <w:szCs w:val="24"/>
          <w:lang w:eastAsia="en-GB"/>
        </w:rPr>
        <w:t>T</w:t>
      </w:r>
      <w:r w:rsidR="0090129E" w:rsidRPr="0090129E">
        <w:rPr>
          <w:rFonts w:eastAsia="Times New Roman" w:cs="Segoe UI"/>
          <w:sz w:val="24"/>
          <w:szCs w:val="24"/>
          <w:lang w:eastAsia="en-GB"/>
        </w:rPr>
        <w:t>his paper demonstrates how the discourses of politicians</w:t>
      </w:r>
      <w:r w:rsidR="0090129E">
        <w:rPr>
          <w:rFonts w:eastAsia="Times New Roman" w:cs="Segoe UI"/>
          <w:sz w:val="24"/>
          <w:szCs w:val="24"/>
          <w:lang w:eastAsia="en-GB"/>
        </w:rPr>
        <w:t xml:space="preserve"> relating to their removal</w:t>
      </w:r>
      <w:r w:rsidR="0090129E" w:rsidRPr="0090129E">
        <w:rPr>
          <w:rFonts w:eastAsia="Times New Roman" w:cs="Segoe UI"/>
          <w:sz w:val="24"/>
          <w:szCs w:val="24"/>
          <w:lang w:eastAsia="en-GB"/>
        </w:rPr>
        <w:t>, ampl</w:t>
      </w:r>
      <w:r w:rsidR="0090129E">
        <w:rPr>
          <w:rFonts w:eastAsia="Times New Roman" w:cs="Segoe UI"/>
          <w:sz w:val="24"/>
          <w:szCs w:val="24"/>
          <w:lang w:eastAsia="en-GB"/>
        </w:rPr>
        <w:t>ified via news media contributed</w:t>
      </w:r>
      <w:r w:rsidR="0090129E" w:rsidRPr="0090129E">
        <w:rPr>
          <w:rFonts w:eastAsia="Times New Roman" w:cs="Segoe UI"/>
          <w:sz w:val="24"/>
          <w:szCs w:val="24"/>
          <w:lang w:eastAsia="en-GB"/>
        </w:rPr>
        <w:t xml:space="preserve"> to the extension of state bordering practices further into everyday life</w:t>
      </w:r>
      <w:r w:rsidR="006C3639">
        <w:rPr>
          <w:rFonts w:eastAsia="Times New Roman" w:cs="Segoe UI"/>
          <w:sz w:val="24"/>
          <w:szCs w:val="24"/>
          <w:lang w:eastAsia="en-GB"/>
        </w:rPr>
        <w:t>.</w:t>
      </w:r>
      <w:r w:rsidR="0090129E">
        <w:rPr>
          <w:rFonts w:eastAsia="Times New Roman" w:cs="Segoe UI"/>
          <w:sz w:val="24"/>
          <w:szCs w:val="24"/>
          <w:lang w:eastAsia="en-GB"/>
        </w:rPr>
        <w:t xml:space="preserve"> </w:t>
      </w:r>
      <w:r w:rsidRPr="002F579A">
        <w:rPr>
          <w:rFonts w:eastAsia="Times New Roman" w:cs="Segoe UI"/>
          <w:color w:val="000000"/>
          <w:sz w:val="24"/>
          <w:szCs w:val="24"/>
          <w:shd w:val="clear" w:color="auto" w:fill="FFFFFF"/>
          <w:lang w:eastAsia="en-GB"/>
        </w:rPr>
        <w:t>Based on ethnographic research into everyday bordering during 2013-2015 th</w:t>
      </w:r>
      <w:r w:rsidR="006C3639">
        <w:rPr>
          <w:rFonts w:eastAsia="Times New Roman" w:cs="Segoe UI"/>
          <w:color w:val="000000"/>
          <w:sz w:val="24"/>
          <w:szCs w:val="24"/>
          <w:shd w:val="clear" w:color="auto" w:fill="FFFFFF"/>
          <w:lang w:eastAsia="en-GB"/>
        </w:rPr>
        <w:t>e</w:t>
      </w:r>
      <w:r w:rsidRPr="002F579A">
        <w:rPr>
          <w:rFonts w:eastAsia="Times New Roman" w:cs="Segoe UI"/>
          <w:color w:val="000000"/>
          <w:sz w:val="24"/>
          <w:szCs w:val="24"/>
          <w:shd w:val="clear" w:color="auto" w:fill="FFFFFF"/>
          <w:lang w:eastAsia="en-GB"/>
        </w:rPr>
        <w:t xml:space="preserve"> paper uses an intersectional framework to explore how this homogenizing, bordering discourse was experienced and contested </w:t>
      </w:r>
      <w:r w:rsidR="0008271D" w:rsidRPr="002F579A">
        <w:rPr>
          <w:rFonts w:eastAsia="Times New Roman" w:cs="Segoe UI"/>
          <w:color w:val="000000"/>
          <w:sz w:val="24"/>
          <w:szCs w:val="24"/>
          <w:shd w:val="clear" w:color="auto" w:fill="FFFFFF"/>
          <w:lang w:eastAsia="en-GB"/>
        </w:rPr>
        <w:t xml:space="preserve">from </w:t>
      </w:r>
      <w:r w:rsidRPr="002F579A">
        <w:rPr>
          <w:rFonts w:eastAsia="Times New Roman" w:cs="Segoe UI"/>
          <w:color w:val="000000"/>
          <w:sz w:val="24"/>
          <w:szCs w:val="24"/>
          <w:shd w:val="clear" w:color="auto" w:fill="FFFFFF"/>
          <w:lang w:eastAsia="en-GB"/>
        </w:rPr>
        <w:t xml:space="preserve">differently situated perspectives of  Roma </w:t>
      </w:r>
      <w:r w:rsidR="00F22A90" w:rsidRPr="002F579A">
        <w:rPr>
          <w:rFonts w:eastAsia="Times New Roman" w:cs="Segoe UI"/>
          <w:color w:val="000000"/>
          <w:sz w:val="24"/>
          <w:szCs w:val="24"/>
          <w:shd w:val="clear" w:color="auto" w:fill="FFFFFF"/>
          <w:lang w:eastAsia="en-GB"/>
        </w:rPr>
        <w:t>and non-</w:t>
      </w:r>
      <w:r w:rsidRPr="002F579A">
        <w:rPr>
          <w:rFonts w:eastAsia="Times New Roman" w:cs="Segoe UI"/>
          <w:color w:val="000000"/>
          <w:sz w:val="24"/>
          <w:szCs w:val="24"/>
          <w:shd w:val="clear" w:color="auto" w:fill="FFFFFF"/>
          <w:lang w:eastAsia="en-GB"/>
        </w:rPr>
        <w:t xml:space="preserve">-Roma </w:t>
      </w:r>
      <w:r w:rsidR="00F22A90" w:rsidRPr="002F579A">
        <w:rPr>
          <w:rFonts w:eastAsia="Times New Roman" w:cs="Segoe UI"/>
          <w:color w:val="000000"/>
          <w:sz w:val="24"/>
          <w:szCs w:val="24"/>
          <w:shd w:val="clear" w:color="auto" w:fill="FFFFFF"/>
          <w:lang w:eastAsia="en-GB"/>
        </w:rPr>
        <w:t xml:space="preserve">social actors from </w:t>
      </w:r>
      <w:r w:rsidRPr="002F579A">
        <w:rPr>
          <w:rFonts w:eastAsia="Times New Roman" w:cs="Segoe UI"/>
          <w:color w:val="000000"/>
          <w:sz w:val="24"/>
          <w:szCs w:val="24"/>
          <w:shd w:val="clear" w:color="auto" w:fill="FFFFFF"/>
          <w:lang w:eastAsia="en-GB"/>
        </w:rPr>
        <w:t>established communities</w:t>
      </w:r>
      <w:r w:rsidR="00F22A90" w:rsidRPr="002F579A">
        <w:rPr>
          <w:rFonts w:eastAsia="Times New Roman" w:cs="Segoe UI"/>
          <w:color w:val="000000"/>
          <w:sz w:val="24"/>
          <w:szCs w:val="24"/>
          <w:shd w:val="clear" w:color="auto" w:fill="FFFFFF"/>
          <w:lang w:eastAsia="en-GB"/>
        </w:rPr>
        <w:t>.</w:t>
      </w:r>
      <w:r w:rsidRPr="002F579A">
        <w:rPr>
          <w:rFonts w:eastAsia="Times New Roman" w:cs="Segoe UI"/>
          <w:color w:val="000000"/>
          <w:sz w:val="24"/>
          <w:szCs w:val="24"/>
          <w:shd w:val="clear" w:color="auto" w:fill="FFFFFF"/>
          <w:lang w:eastAsia="en-GB"/>
        </w:rPr>
        <w:t xml:space="preserve"> </w:t>
      </w:r>
    </w:p>
    <w:p w14:paraId="0E05C217" w14:textId="77777777" w:rsidR="002F579A" w:rsidRDefault="002F579A" w:rsidP="00C92735">
      <w:pPr>
        <w:spacing w:after="0" w:line="360" w:lineRule="auto"/>
        <w:jc w:val="both"/>
        <w:textAlignment w:val="baseline"/>
        <w:rPr>
          <w:rFonts w:eastAsia="Times New Roman" w:cs="Segoe UI"/>
          <w:b/>
          <w:sz w:val="24"/>
          <w:szCs w:val="24"/>
          <w:lang w:eastAsia="en-GB"/>
        </w:rPr>
      </w:pPr>
    </w:p>
    <w:p w14:paraId="356B4748" w14:textId="0B5B4947" w:rsidR="00C51CFD" w:rsidRPr="0090129E" w:rsidRDefault="00C51CFD" w:rsidP="00C92735">
      <w:pPr>
        <w:spacing w:after="0" w:line="360" w:lineRule="auto"/>
        <w:jc w:val="both"/>
        <w:textAlignment w:val="baseline"/>
        <w:rPr>
          <w:rFonts w:eastAsia="Times New Roman" w:cs="Segoe UI"/>
          <w:sz w:val="24"/>
          <w:szCs w:val="24"/>
          <w:lang w:eastAsia="en-GB"/>
        </w:rPr>
      </w:pPr>
      <w:r w:rsidRPr="0090129E">
        <w:rPr>
          <w:rFonts w:eastAsia="Times New Roman" w:cs="Segoe UI"/>
          <w:b/>
          <w:sz w:val="24"/>
          <w:szCs w:val="24"/>
          <w:lang w:eastAsia="en-GB"/>
        </w:rPr>
        <w:t>Keywords</w:t>
      </w:r>
      <w:r w:rsidRPr="002F579A">
        <w:rPr>
          <w:rFonts w:eastAsia="Times New Roman" w:cs="Segoe UI"/>
          <w:b/>
          <w:sz w:val="24"/>
          <w:szCs w:val="24"/>
          <w:lang w:eastAsia="en-GB"/>
        </w:rPr>
        <w:t>:</w:t>
      </w:r>
      <w:r w:rsidRPr="002F579A">
        <w:rPr>
          <w:rFonts w:eastAsia="Times New Roman" w:cs="Segoe UI"/>
          <w:sz w:val="24"/>
          <w:szCs w:val="24"/>
          <w:lang w:eastAsia="en-GB"/>
        </w:rPr>
        <w:t xml:space="preserve"> Roma</w:t>
      </w:r>
      <w:r w:rsidR="0008271D" w:rsidRPr="002F579A">
        <w:rPr>
          <w:rFonts w:eastAsia="Times New Roman" w:cs="Segoe UI"/>
          <w:sz w:val="24"/>
          <w:szCs w:val="24"/>
          <w:lang w:eastAsia="en-GB"/>
        </w:rPr>
        <w:t>;</w:t>
      </w:r>
      <w:r w:rsidR="001600C7" w:rsidRPr="002F579A">
        <w:rPr>
          <w:rFonts w:eastAsia="Times New Roman" w:cs="Segoe UI"/>
          <w:sz w:val="24"/>
          <w:szCs w:val="24"/>
          <w:lang w:eastAsia="en-GB"/>
        </w:rPr>
        <w:t xml:space="preserve"> b</w:t>
      </w:r>
      <w:r w:rsidRPr="002F579A">
        <w:rPr>
          <w:rFonts w:eastAsia="Times New Roman" w:cs="Segoe UI"/>
          <w:sz w:val="24"/>
          <w:szCs w:val="24"/>
          <w:lang w:eastAsia="en-GB"/>
        </w:rPr>
        <w:t>ordering</w:t>
      </w:r>
      <w:r w:rsidR="0008271D" w:rsidRPr="002F579A">
        <w:rPr>
          <w:rFonts w:eastAsia="Times New Roman" w:cs="Segoe UI"/>
          <w:sz w:val="24"/>
          <w:szCs w:val="24"/>
          <w:lang w:eastAsia="en-GB"/>
        </w:rPr>
        <w:t>;</w:t>
      </w:r>
      <w:r w:rsidRPr="002F579A">
        <w:rPr>
          <w:rFonts w:eastAsia="Times New Roman" w:cs="Segoe UI"/>
          <w:sz w:val="24"/>
          <w:szCs w:val="24"/>
          <w:lang w:eastAsia="en-GB"/>
        </w:rPr>
        <w:t xml:space="preserve"> London</w:t>
      </w:r>
      <w:r w:rsidR="0008271D" w:rsidRPr="002F579A">
        <w:rPr>
          <w:rFonts w:eastAsia="Times New Roman" w:cs="Segoe UI"/>
          <w:sz w:val="24"/>
          <w:szCs w:val="24"/>
          <w:lang w:eastAsia="en-GB"/>
        </w:rPr>
        <w:t>;</w:t>
      </w:r>
      <w:r w:rsidRPr="002F579A">
        <w:rPr>
          <w:rFonts w:eastAsia="Times New Roman" w:cs="Segoe UI"/>
          <w:sz w:val="24"/>
          <w:szCs w:val="24"/>
          <w:lang w:eastAsia="en-GB"/>
        </w:rPr>
        <w:t xml:space="preserve"> Dover</w:t>
      </w:r>
      <w:r w:rsidR="0008271D" w:rsidRPr="002F579A">
        <w:rPr>
          <w:rFonts w:eastAsia="Times New Roman" w:cs="Segoe UI"/>
          <w:sz w:val="24"/>
          <w:szCs w:val="24"/>
          <w:lang w:eastAsia="en-GB"/>
        </w:rPr>
        <w:t>;</w:t>
      </w:r>
      <w:r w:rsidR="001600C7" w:rsidRPr="002F579A">
        <w:rPr>
          <w:rFonts w:eastAsia="Times New Roman" w:cs="Segoe UI"/>
          <w:sz w:val="24"/>
          <w:szCs w:val="24"/>
          <w:lang w:eastAsia="en-GB"/>
        </w:rPr>
        <w:t xml:space="preserve"> </w:t>
      </w:r>
      <w:r w:rsidR="002A3544" w:rsidRPr="002F579A">
        <w:rPr>
          <w:rFonts w:eastAsia="Times New Roman" w:cs="Segoe UI"/>
          <w:sz w:val="24"/>
          <w:szCs w:val="24"/>
          <w:lang w:eastAsia="en-GB"/>
        </w:rPr>
        <w:t>t</w:t>
      </w:r>
      <w:r w:rsidRPr="002F579A">
        <w:rPr>
          <w:rFonts w:eastAsia="Times New Roman" w:cs="Segoe UI"/>
          <w:sz w:val="24"/>
          <w:szCs w:val="24"/>
          <w:lang w:eastAsia="en-GB"/>
        </w:rPr>
        <w:t>ransitional controls</w:t>
      </w:r>
      <w:r w:rsidR="0008271D" w:rsidRPr="002F579A">
        <w:rPr>
          <w:rFonts w:eastAsia="Times New Roman" w:cs="Segoe UI"/>
          <w:sz w:val="24"/>
          <w:szCs w:val="24"/>
          <w:lang w:eastAsia="en-GB"/>
        </w:rPr>
        <w:t>;</w:t>
      </w:r>
      <w:r w:rsidRPr="002F579A">
        <w:rPr>
          <w:rFonts w:eastAsia="Times New Roman" w:cs="Segoe UI"/>
          <w:sz w:val="24"/>
          <w:szCs w:val="24"/>
          <w:lang w:eastAsia="en-GB"/>
        </w:rPr>
        <w:t xml:space="preserve"> </w:t>
      </w:r>
      <w:r w:rsidR="0090129E" w:rsidRPr="002F579A">
        <w:rPr>
          <w:rFonts w:eastAsia="Times New Roman" w:cs="Segoe UI"/>
          <w:sz w:val="24"/>
          <w:szCs w:val="24"/>
          <w:lang w:eastAsia="en-GB"/>
        </w:rPr>
        <w:t>European Union migration</w:t>
      </w:r>
      <w:r w:rsidR="0090129E" w:rsidRPr="0090129E">
        <w:rPr>
          <w:rFonts w:eastAsia="Times New Roman" w:cs="Segoe UI"/>
          <w:sz w:val="24"/>
          <w:szCs w:val="24"/>
          <w:lang w:eastAsia="en-GB"/>
        </w:rPr>
        <w:t xml:space="preserve"> </w:t>
      </w:r>
    </w:p>
    <w:p w14:paraId="6F9A6028" w14:textId="77777777" w:rsidR="00C51CFD" w:rsidRPr="006C3639" w:rsidRDefault="00C51CFD" w:rsidP="00C92735">
      <w:pPr>
        <w:spacing w:after="0" w:line="360" w:lineRule="auto"/>
        <w:jc w:val="both"/>
        <w:textAlignment w:val="baseline"/>
        <w:rPr>
          <w:rFonts w:eastAsia="Times New Roman" w:cs="Segoe UI"/>
          <w:sz w:val="24"/>
          <w:szCs w:val="24"/>
          <w:lang w:eastAsia="en-GB"/>
        </w:rPr>
      </w:pPr>
    </w:p>
    <w:p w14:paraId="1067D7EB" w14:textId="77777777" w:rsidR="00C51CFD" w:rsidRPr="00C51CFD" w:rsidRDefault="00C51CFD" w:rsidP="00C92735">
      <w:pPr>
        <w:spacing w:after="0" w:line="360" w:lineRule="auto"/>
        <w:jc w:val="both"/>
        <w:textAlignment w:val="baseline"/>
        <w:rPr>
          <w:rFonts w:eastAsia="Times New Roman" w:cs="Segoe UI"/>
          <w:b/>
          <w:sz w:val="24"/>
          <w:szCs w:val="24"/>
          <w:lang w:eastAsia="en-GB"/>
        </w:rPr>
      </w:pPr>
      <w:r w:rsidRPr="00C51CFD">
        <w:rPr>
          <w:rFonts w:eastAsia="Times New Roman" w:cs="Segoe UI"/>
          <w:b/>
          <w:sz w:val="24"/>
          <w:szCs w:val="24"/>
          <w:lang w:eastAsia="en-GB"/>
        </w:rPr>
        <w:t>Introduction</w:t>
      </w:r>
    </w:p>
    <w:p w14:paraId="7AD30FBC" w14:textId="0E3DD534" w:rsidR="00C51CFD" w:rsidRPr="00C51CFD" w:rsidRDefault="00C51CFD" w:rsidP="00901132">
      <w:pPr>
        <w:spacing w:after="0" w:line="360" w:lineRule="auto"/>
        <w:jc w:val="both"/>
        <w:textAlignment w:val="baseline"/>
        <w:rPr>
          <w:rFonts w:eastAsia="Times New Roman" w:cs="Segoe UI"/>
          <w:b/>
          <w:sz w:val="24"/>
          <w:szCs w:val="24"/>
          <w:lang w:eastAsia="en-GB"/>
        </w:rPr>
      </w:pPr>
      <w:r w:rsidRPr="00C51CFD">
        <w:rPr>
          <w:rFonts w:eastAsia="Times New Roman" w:cs="Segoe UI"/>
          <w:sz w:val="24"/>
          <w:szCs w:val="24"/>
          <w:lang w:eastAsia="en-GB"/>
        </w:rPr>
        <w:t xml:space="preserve">On </w:t>
      </w:r>
      <w:r w:rsidR="009F4E24">
        <w:rPr>
          <w:rFonts w:eastAsia="Times New Roman" w:cs="Segoe UI"/>
          <w:sz w:val="24"/>
          <w:szCs w:val="24"/>
          <w:lang w:eastAsia="en-GB"/>
        </w:rPr>
        <w:t>1 January</w:t>
      </w:r>
      <w:r w:rsidR="00A66C6F">
        <w:rPr>
          <w:rFonts w:eastAsia="Times New Roman" w:cs="Segoe UI"/>
          <w:sz w:val="24"/>
          <w:szCs w:val="24"/>
          <w:lang w:eastAsia="en-GB"/>
        </w:rPr>
        <w:t xml:space="preserve"> 2014 the local </w:t>
      </w:r>
      <w:r w:rsidR="00A66C6F" w:rsidRPr="00A66C6F">
        <w:rPr>
          <w:rFonts w:eastAsia="Times New Roman" w:cs="Segoe UI"/>
          <w:i/>
          <w:sz w:val="24"/>
          <w:szCs w:val="24"/>
          <w:lang w:eastAsia="en-GB"/>
        </w:rPr>
        <w:t>KentO</w:t>
      </w:r>
      <w:r w:rsidRPr="00A66C6F">
        <w:rPr>
          <w:rFonts w:eastAsia="Times New Roman" w:cs="Segoe UI"/>
          <w:i/>
          <w:sz w:val="24"/>
          <w:szCs w:val="24"/>
          <w:lang w:eastAsia="en-GB"/>
        </w:rPr>
        <w:t>nline</w:t>
      </w:r>
      <w:r w:rsidRPr="00C51CFD">
        <w:rPr>
          <w:rFonts w:eastAsia="Times New Roman" w:cs="Segoe UI"/>
          <w:sz w:val="24"/>
          <w:szCs w:val="24"/>
          <w:lang w:eastAsia="en-GB"/>
        </w:rPr>
        <w:t xml:space="preserve"> headline stated that the County Council leader was ‘set for thousands of migrants from Bulgaria and Romania as working restrictions lifted’. The opening paragraph read:</w:t>
      </w:r>
    </w:p>
    <w:p w14:paraId="0E0F9670" w14:textId="77777777" w:rsidR="00C51CFD" w:rsidRPr="00C51CFD" w:rsidRDefault="00C51CFD" w:rsidP="00C92735">
      <w:pPr>
        <w:spacing w:after="0" w:line="360" w:lineRule="auto"/>
        <w:jc w:val="both"/>
        <w:textAlignment w:val="baseline"/>
        <w:rPr>
          <w:rFonts w:eastAsia="Times New Roman" w:cs="Segoe UI"/>
          <w:sz w:val="24"/>
          <w:szCs w:val="24"/>
          <w:lang w:eastAsia="en-GB"/>
        </w:rPr>
      </w:pPr>
    </w:p>
    <w:p w14:paraId="070AF2F9" w14:textId="77777777" w:rsidR="00C51CFD" w:rsidRPr="002A3544" w:rsidRDefault="00C51CFD" w:rsidP="00C92735">
      <w:pPr>
        <w:spacing w:after="0" w:line="360" w:lineRule="auto"/>
        <w:ind w:left="720"/>
        <w:jc w:val="both"/>
        <w:textAlignment w:val="baseline"/>
        <w:rPr>
          <w:rFonts w:eastAsia="Times New Roman" w:cs="Segoe UI"/>
          <w:sz w:val="20"/>
          <w:szCs w:val="20"/>
          <w:lang w:eastAsia="en-GB"/>
        </w:rPr>
      </w:pPr>
      <w:r w:rsidRPr="002A3544">
        <w:rPr>
          <w:rFonts w:eastAsia="Times New Roman" w:cs="Segoe UI"/>
          <w:sz w:val="20"/>
          <w:szCs w:val="20"/>
          <w:lang w:eastAsia="en-GB"/>
        </w:rPr>
        <w:t>More pressure will be put on Kent's education, health and crime workers as thousands of Bulgarians and Romanians are expected to come into the county over the next few years.</w:t>
      </w:r>
    </w:p>
    <w:p w14:paraId="4A17FB58" w14:textId="4816DCB8" w:rsidR="00C51CFD" w:rsidRPr="002A3544" w:rsidRDefault="00C51CFD" w:rsidP="00C92735">
      <w:pPr>
        <w:spacing w:after="0" w:line="360" w:lineRule="auto"/>
        <w:ind w:left="720"/>
        <w:jc w:val="both"/>
        <w:textAlignment w:val="baseline"/>
        <w:rPr>
          <w:rFonts w:eastAsia="Times New Roman" w:cs="Segoe UI"/>
          <w:sz w:val="20"/>
          <w:szCs w:val="20"/>
          <w:lang w:eastAsia="en-GB"/>
        </w:rPr>
      </w:pPr>
      <w:r w:rsidRPr="002A3544">
        <w:rPr>
          <w:rFonts w:eastAsia="Times New Roman" w:cs="Segoe UI"/>
          <w:sz w:val="20"/>
          <w:szCs w:val="20"/>
          <w:lang w:eastAsia="en-GB"/>
        </w:rPr>
        <w:t xml:space="preserve">That’s the message from the leader of Kent County Council </w:t>
      </w:r>
      <w:r w:rsidR="004B6A28">
        <w:rPr>
          <w:rFonts w:eastAsia="Times New Roman" w:cs="Segoe UI"/>
          <w:sz w:val="20"/>
          <w:szCs w:val="20"/>
          <w:lang w:eastAsia="en-GB"/>
        </w:rPr>
        <w:t>[…]</w:t>
      </w:r>
      <w:r w:rsidRPr="002A3544">
        <w:rPr>
          <w:rFonts w:eastAsia="Times New Roman" w:cs="Segoe UI"/>
          <w:sz w:val="20"/>
          <w:szCs w:val="20"/>
          <w:lang w:eastAsia="en-GB"/>
        </w:rPr>
        <w:t>, as the county sees working restrictions for those countries lifted from today.</w:t>
      </w:r>
    </w:p>
    <w:p w14:paraId="1512445A" w14:textId="301E53F7" w:rsidR="00C51CFD" w:rsidRPr="002A3544" w:rsidRDefault="00C51CFD" w:rsidP="00C92735">
      <w:pPr>
        <w:spacing w:after="0" w:line="360" w:lineRule="auto"/>
        <w:ind w:left="720"/>
        <w:jc w:val="both"/>
        <w:textAlignment w:val="baseline"/>
        <w:rPr>
          <w:rFonts w:eastAsia="Times New Roman" w:cs="Segoe UI"/>
          <w:b/>
          <w:sz w:val="20"/>
          <w:szCs w:val="20"/>
          <w:lang w:eastAsia="en-GB"/>
        </w:rPr>
      </w:pPr>
      <w:r w:rsidRPr="002A3544">
        <w:rPr>
          <w:rFonts w:eastAsia="Times New Roman" w:cs="Segoe UI"/>
          <w:sz w:val="20"/>
          <w:szCs w:val="20"/>
          <w:lang w:eastAsia="en-GB"/>
        </w:rPr>
        <w:lastRenderedPageBreak/>
        <w:t xml:space="preserve">Despite the Government implementing tough new benefit restrictions on migrants who wish to live and work in Britain, </w:t>
      </w:r>
      <w:r w:rsidR="004B6A28">
        <w:rPr>
          <w:rFonts w:eastAsia="Times New Roman" w:cs="Segoe UI"/>
          <w:sz w:val="20"/>
          <w:szCs w:val="20"/>
          <w:lang w:eastAsia="en-GB"/>
        </w:rPr>
        <w:t>[…]</w:t>
      </w:r>
      <w:r w:rsidRPr="002A3544">
        <w:rPr>
          <w:rFonts w:eastAsia="Times New Roman" w:cs="Segoe UI"/>
          <w:sz w:val="20"/>
          <w:szCs w:val="20"/>
          <w:lang w:eastAsia="en-GB"/>
        </w:rPr>
        <w:t xml:space="preserve"> believes Kent is still an attractive option for young Bulgarian and Romanian workers who wish to earn higher wages</w:t>
      </w:r>
      <w:r w:rsidR="009F4E24" w:rsidRPr="002A3544">
        <w:rPr>
          <w:rFonts w:eastAsia="Times New Roman" w:cs="Segoe UI"/>
          <w:sz w:val="20"/>
          <w:szCs w:val="20"/>
          <w:lang w:eastAsia="en-GB"/>
        </w:rPr>
        <w:t>.</w:t>
      </w:r>
      <w:r w:rsidR="009F4E24" w:rsidRPr="002A3544">
        <w:rPr>
          <w:rStyle w:val="EndnoteReference"/>
          <w:rFonts w:eastAsia="Times New Roman" w:cs="Segoe UI"/>
          <w:sz w:val="20"/>
          <w:szCs w:val="20"/>
          <w:lang w:eastAsia="en-GB"/>
        </w:rPr>
        <w:endnoteReference w:id="1"/>
      </w:r>
    </w:p>
    <w:p w14:paraId="78D4DAF4" w14:textId="77777777" w:rsidR="00C51CFD" w:rsidRPr="002A3544" w:rsidRDefault="00C51CFD" w:rsidP="00C92735">
      <w:pPr>
        <w:spacing w:after="0" w:line="360" w:lineRule="auto"/>
        <w:ind w:left="720"/>
        <w:jc w:val="both"/>
        <w:textAlignment w:val="baseline"/>
        <w:rPr>
          <w:rFonts w:eastAsia="Times New Roman" w:cs="Segoe UI"/>
          <w:sz w:val="20"/>
          <w:szCs w:val="20"/>
          <w:lang w:eastAsia="en-GB"/>
        </w:rPr>
      </w:pPr>
    </w:p>
    <w:p w14:paraId="18E0AD91" w14:textId="03B8CFCB" w:rsidR="00C51CFD" w:rsidRPr="00C51CFD" w:rsidRDefault="00C51CFD" w:rsidP="00C92735">
      <w:pPr>
        <w:spacing w:after="0" w:line="360" w:lineRule="auto"/>
        <w:ind w:firstLine="720"/>
        <w:jc w:val="both"/>
        <w:textAlignment w:val="baseline"/>
        <w:rPr>
          <w:rFonts w:eastAsia="Times New Roman" w:cs="Segoe UI"/>
          <w:sz w:val="24"/>
          <w:szCs w:val="24"/>
          <w:lang w:eastAsia="en-GB"/>
        </w:rPr>
      </w:pPr>
      <w:r w:rsidRPr="00C51CFD">
        <w:rPr>
          <w:rFonts w:eastAsia="Times New Roman" w:cs="Segoe UI"/>
          <w:sz w:val="24"/>
          <w:szCs w:val="24"/>
          <w:lang w:eastAsia="en-GB"/>
        </w:rPr>
        <w:t>Below was a picture captioned ‘Three Roma children in Romania’.</w:t>
      </w:r>
      <w:r w:rsidR="00640078">
        <w:rPr>
          <w:rFonts w:eastAsia="Times New Roman" w:cs="Segoe UI"/>
          <w:sz w:val="24"/>
          <w:szCs w:val="24"/>
          <w:lang w:eastAsia="en-GB"/>
        </w:rPr>
        <w:t xml:space="preserve"> </w:t>
      </w:r>
      <w:r w:rsidRPr="00C51CFD">
        <w:rPr>
          <w:rFonts w:eastAsia="Times New Roman" w:cs="Segoe UI"/>
          <w:sz w:val="24"/>
          <w:szCs w:val="24"/>
          <w:lang w:eastAsia="en-GB"/>
        </w:rPr>
        <w:t>Later on in the same article</w:t>
      </w:r>
      <w:r w:rsidR="004B6A28">
        <w:rPr>
          <w:rFonts w:eastAsia="Times New Roman" w:cs="Segoe UI"/>
          <w:sz w:val="24"/>
          <w:szCs w:val="24"/>
          <w:lang w:eastAsia="en-GB"/>
        </w:rPr>
        <w:t xml:space="preserve"> a local woman stated</w:t>
      </w:r>
      <w:r w:rsidRPr="00C51CFD">
        <w:rPr>
          <w:rFonts w:eastAsia="Times New Roman" w:cs="Segoe UI"/>
          <w:sz w:val="24"/>
          <w:szCs w:val="24"/>
          <w:lang w:eastAsia="en-GB"/>
        </w:rPr>
        <w:t>:</w:t>
      </w:r>
      <w:r w:rsidR="00A8597D">
        <w:rPr>
          <w:rFonts w:eastAsia="Times New Roman" w:cs="Segoe UI"/>
          <w:sz w:val="24"/>
          <w:szCs w:val="24"/>
          <w:lang w:eastAsia="en-GB"/>
        </w:rPr>
        <w:t xml:space="preserve"> </w:t>
      </w:r>
    </w:p>
    <w:p w14:paraId="7E6F4EF1" w14:textId="77777777" w:rsidR="00C51CFD" w:rsidRPr="00C51CFD" w:rsidRDefault="00C51CFD" w:rsidP="00C92735">
      <w:pPr>
        <w:spacing w:after="0" w:line="360" w:lineRule="auto"/>
        <w:ind w:left="720"/>
        <w:jc w:val="both"/>
        <w:textAlignment w:val="baseline"/>
        <w:rPr>
          <w:rFonts w:eastAsia="Times New Roman" w:cs="Segoe UI"/>
          <w:sz w:val="24"/>
          <w:szCs w:val="24"/>
          <w:lang w:eastAsia="en-GB"/>
        </w:rPr>
      </w:pPr>
    </w:p>
    <w:p w14:paraId="0F346765" w14:textId="175EFBDC" w:rsidR="00C51CFD" w:rsidRPr="00C51CFD" w:rsidRDefault="004B6A28" w:rsidP="00C92735">
      <w:pPr>
        <w:spacing w:after="0" w:line="360" w:lineRule="auto"/>
        <w:ind w:left="720"/>
        <w:jc w:val="both"/>
        <w:textAlignment w:val="baseline"/>
        <w:rPr>
          <w:rFonts w:eastAsia="Times New Roman" w:cs="Segoe UI"/>
          <w:sz w:val="24"/>
          <w:szCs w:val="24"/>
          <w:lang w:eastAsia="en-GB"/>
        </w:rPr>
      </w:pPr>
      <w:r>
        <w:rPr>
          <w:rFonts w:eastAsia="Times New Roman" w:cs="Segoe UI"/>
          <w:sz w:val="20"/>
          <w:szCs w:val="20"/>
          <w:lang w:eastAsia="en-GB"/>
        </w:rPr>
        <w:t>I</w:t>
      </w:r>
      <w:r w:rsidR="00C51CFD" w:rsidRPr="00640078">
        <w:rPr>
          <w:rFonts w:eastAsia="Times New Roman" w:cs="Segoe UI"/>
          <w:sz w:val="20"/>
          <w:szCs w:val="20"/>
          <w:lang w:eastAsia="en-GB"/>
        </w:rPr>
        <w:t xml:space="preserve"> am concerned about the restrictions being lifted, many of them are taking council homes from people like myself. “We can’t get on the council list to get a house, because they are being offered to foreigners first.</w:t>
      </w:r>
      <w:r w:rsidR="00C51CFD" w:rsidRPr="00C51CFD">
        <w:rPr>
          <w:rFonts w:eastAsia="Times New Roman" w:cs="Segoe UI"/>
          <w:sz w:val="24"/>
          <w:szCs w:val="24"/>
          <w:lang w:eastAsia="en-GB"/>
        </w:rPr>
        <w:t xml:space="preserve"> </w:t>
      </w:r>
      <w:r w:rsidR="002A3544">
        <w:rPr>
          <w:rStyle w:val="EndnoteReference"/>
          <w:rFonts w:eastAsia="Times New Roman" w:cs="Segoe UI"/>
          <w:sz w:val="24"/>
          <w:szCs w:val="24"/>
          <w:lang w:eastAsia="en-GB"/>
        </w:rPr>
        <w:endnoteReference w:id="2"/>
      </w:r>
    </w:p>
    <w:p w14:paraId="686F3A46" w14:textId="77777777" w:rsidR="00C51CFD" w:rsidRPr="00C51CFD" w:rsidRDefault="00C51CFD" w:rsidP="00C92735">
      <w:pPr>
        <w:spacing w:after="0" w:line="360" w:lineRule="auto"/>
        <w:jc w:val="both"/>
        <w:textAlignment w:val="baseline"/>
        <w:rPr>
          <w:rFonts w:eastAsia="Times New Roman" w:cs="Segoe UI"/>
          <w:sz w:val="24"/>
          <w:szCs w:val="24"/>
          <w:lang w:eastAsia="en-GB"/>
        </w:rPr>
      </w:pPr>
    </w:p>
    <w:p w14:paraId="0E1B6C32" w14:textId="3C614712" w:rsidR="00C51CFD" w:rsidRDefault="00C51CFD" w:rsidP="0012076A">
      <w:pPr>
        <w:spacing w:after="0" w:line="360" w:lineRule="auto"/>
        <w:jc w:val="both"/>
        <w:textAlignment w:val="baseline"/>
        <w:rPr>
          <w:rFonts w:eastAsia="Times New Roman" w:cs="Segoe UI"/>
          <w:sz w:val="24"/>
          <w:szCs w:val="24"/>
          <w:lang w:eastAsia="en-GB"/>
        </w:rPr>
      </w:pPr>
      <w:r w:rsidRPr="00C51CFD">
        <w:rPr>
          <w:rFonts w:eastAsia="Times New Roman" w:cs="Segoe UI"/>
          <w:sz w:val="24"/>
          <w:szCs w:val="24"/>
          <w:lang w:eastAsia="en-GB"/>
        </w:rPr>
        <w:t xml:space="preserve">This report signalled the end of ‘transitional controls’ for Romania and Bulgaria (known as the ‘A2’ countries) that had joined the European Union seven years earlier. Transitional controls are one of a range of everyday </w:t>
      </w:r>
      <w:r w:rsidR="0026482E">
        <w:rPr>
          <w:rFonts w:eastAsia="Times New Roman" w:cs="Segoe UI"/>
          <w:sz w:val="24"/>
          <w:szCs w:val="24"/>
          <w:lang w:eastAsia="en-GB"/>
        </w:rPr>
        <w:t xml:space="preserve">state </w:t>
      </w:r>
      <w:r w:rsidRPr="00C51CFD">
        <w:rPr>
          <w:rFonts w:eastAsia="Times New Roman" w:cs="Segoe UI"/>
          <w:sz w:val="24"/>
          <w:szCs w:val="24"/>
          <w:lang w:eastAsia="en-GB"/>
        </w:rPr>
        <w:t xml:space="preserve">bordering technologies used to restrict the access that citizens of European Union countries have to the UK labour market and welfare benefits. Whilst the </w:t>
      </w:r>
      <w:r w:rsidR="00F447E6">
        <w:rPr>
          <w:rFonts w:eastAsia="Times New Roman" w:cs="Segoe UI"/>
          <w:sz w:val="24"/>
          <w:szCs w:val="24"/>
          <w:lang w:eastAsia="en-GB"/>
        </w:rPr>
        <w:t xml:space="preserve">EU </w:t>
      </w:r>
      <w:r w:rsidRPr="00C51CFD">
        <w:rPr>
          <w:rFonts w:eastAsia="Times New Roman" w:cs="Segoe UI"/>
          <w:sz w:val="24"/>
          <w:szCs w:val="24"/>
          <w:lang w:eastAsia="en-GB"/>
        </w:rPr>
        <w:t xml:space="preserve">legislation that established these controls does not discriminate between the ethnicities and genders of citizens of specified countries, this </w:t>
      </w:r>
      <w:r w:rsidR="00B24189">
        <w:rPr>
          <w:rFonts w:eastAsia="Times New Roman" w:cs="Segoe UI"/>
          <w:sz w:val="24"/>
          <w:szCs w:val="24"/>
          <w:lang w:eastAsia="en-GB"/>
        </w:rPr>
        <w:t>paper</w:t>
      </w:r>
      <w:r w:rsidRPr="00C51CFD">
        <w:rPr>
          <w:rFonts w:eastAsia="Times New Roman" w:cs="Segoe UI"/>
          <w:sz w:val="24"/>
          <w:szCs w:val="24"/>
          <w:lang w:eastAsia="en-GB"/>
        </w:rPr>
        <w:t xml:space="preserve"> demonstrates how the discourses of politicians, amplified via news media contributes to the extension of </w:t>
      </w:r>
      <w:r w:rsidR="0026482E">
        <w:rPr>
          <w:rFonts w:eastAsia="Times New Roman" w:cs="Segoe UI"/>
          <w:sz w:val="24"/>
          <w:szCs w:val="24"/>
          <w:lang w:eastAsia="en-GB"/>
        </w:rPr>
        <w:t xml:space="preserve">state </w:t>
      </w:r>
      <w:r w:rsidRPr="00C51CFD">
        <w:rPr>
          <w:rFonts w:eastAsia="Times New Roman" w:cs="Segoe UI"/>
          <w:sz w:val="24"/>
          <w:szCs w:val="24"/>
          <w:lang w:eastAsia="en-GB"/>
        </w:rPr>
        <w:t xml:space="preserve">bordering practices further into </w:t>
      </w:r>
      <w:r w:rsidR="00BA3C59">
        <w:rPr>
          <w:rFonts w:eastAsia="Times New Roman" w:cs="Segoe UI"/>
          <w:sz w:val="24"/>
          <w:szCs w:val="24"/>
          <w:lang w:eastAsia="en-GB"/>
        </w:rPr>
        <w:t xml:space="preserve">the </w:t>
      </w:r>
      <w:r w:rsidRPr="00C51CFD">
        <w:rPr>
          <w:rFonts w:eastAsia="Times New Roman" w:cs="Segoe UI"/>
          <w:sz w:val="24"/>
          <w:szCs w:val="24"/>
          <w:lang w:eastAsia="en-GB"/>
        </w:rPr>
        <w:t>everyday li</w:t>
      </w:r>
      <w:r w:rsidR="00BA3C59">
        <w:rPr>
          <w:rFonts w:eastAsia="Times New Roman" w:cs="Segoe UI"/>
          <w:sz w:val="24"/>
          <w:szCs w:val="24"/>
          <w:lang w:eastAsia="en-GB"/>
        </w:rPr>
        <w:t xml:space="preserve">ves of Roma and non-Roma </w:t>
      </w:r>
      <w:r w:rsidR="00960F8E">
        <w:rPr>
          <w:rFonts w:eastAsia="Times New Roman" w:cs="Segoe UI"/>
          <w:sz w:val="24"/>
          <w:szCs w:val="24"/>
          <w:lang w:eastAsia="en-GB"/>
        </w:rPr>
        <w:t xml:space="preserve">UK </w:t>
      </w:r>
      <w:r w:rsidR="00BA3C59">
        <w:rPr>
          <w:rFonts w:eastAsia="Times New Roman" w:cs="Segoe UI"/>
          <w:sz w:val="24"/>
          <w:szCs w:val="24"/>
          <w:lang w:eastAsia="en-GB"/>
        </w:rPr>
        <w:t>residents</w:t>
      </w:r>
      <w:r w:rsidRPr="00C51CFD">
        <w:rPr>
          <w:rFonts w:eastAsia="Times New Roman" w:cs="Segoe UI"/>
          <w:sz w:val="24"/>
          <w:szCs w:val="24"/>
          <w:lang w:eastAsia="en-GB"/>
        </w:rPr>
        <w:t>.</w:t>
      </w:r>
      <w:r w:rsidR="00BA3C59">
        <w:rPr>
          <w:rFonts w:eastAsia="Times New Roman" w:cs="Segoe UI"/>
          <w:sz w:val="24"/>
          <w:szCs w:val="24"/>
          <w:lang w:eastAsia="en-GB"/>
        </w:rPr>
        <w:t xml:space="preserve"> </w:t>
      </w:r>
    </w:p>
    <w:p w14:paraId="10973625" w14:textId="71B3CAAA" w:rsidR="007265BD" w:rsidRPr="002F579A" w:rsidRDefault="007265BD" w:rsidP="002F579A">
      <w:pPr>
        <w:spacing w:after="0" w:line="360" w:lineRule="auto"/>
        <w:ind w:firstLine="720"/>
        <w:jc w:val="both"/>
        <w:rPr>
          <w:rFonts w:cs="Segoe UI"/>
          <w:sz w:val="24"/>
          <w:szCs w:val="24"/>
        </w:rPr>
      </w:pPr>
      <w:r w:rsidRPr="00C51CFD">
        <w:rPr>
          <w:rFonts w:cs="Segoe UI"/>
          <w:sz w:val="24"/>
          <w:szCs w:val="24"/>
        </w:rPr>
        <w:t>Following a</w:t>
      </w:r>
      <w:r>
        <w:rPr>
          <w:rFonts w:cs="Segoe UI"/>
          <w:sz w:val="24"/>
          <w:szCs w:val="24"/>
        </w:rPr>
        <w:t xml:space="preserve">n introduction to </w:t>
      </w:r>
      <w:r w:rsidR="0032120D">
        <w:rPr>
          <w:rFonts w:cs="Segoe UI"/>
          <w:sz w:val="24"/>
          <w:szCs w:val="24"/>
        </w:rPr>
        <w:t xml:space="preserve">the concept of </w:t>
      </w:r>
      <w:r>
        <w:rPr>
          <w:rFonts w:cs="Segoe UI"/>
          <w:sz w:val="24"/>
          <w:szCs w:val="24"/>
        </w:rPr>
        <w:t>‘everyday bordering’, the paper traces the context to the removal of the transitional controls on A2 migrants to the UK. After a</w:t>
      </w:r>
      <w:r w:rsidRPr="00C51CFD">
        <w:rPr>
          <w:rFonts w:cs="Segoe UI"/>
          <w:sz w:val="24"/>
          <w:szCs w:val="24"/>
        </w:rPr>
        <w:t xml:space="preserve"> meth</w:t>
      </w:r>
      <w:r>
        <w:rPr>
          <w:rFonts w:cs="Segoe UI"/>
          <w:sz w:val="24"/>
          <w:szCs w:val="24"/>
        </w:rPr>
        <w:t xml:space="preserve">odological discussion, the </w:t>
      </w:r>
      <w:r w:rsidR="00EF7B1E">
        <w:rPr>
          <w:rFonts w:cs="Segoe UI"/>
          <w:sz w:val="24"/>
          <w:szCs w:val="24"/>
        </w:rPr>
        <w:t>paper</w:t>
      </w:r>
      <w:r>
        <w:rPr>
          <w:rFonts w:cs="Segoe UI"/>
          <w:sz w:val="24"/>
          <w:szCs w:val="24"/>
        </w:rPr>
        <w:t xml:space="preserve"> then </w:t>
      </w:r>
      <w:r w:rsidRPr="00C51CFD">
        <w:rPr>
          <w:rFonts w:cs="Segoe UI"/>
          <w:sz w:val="24"/>
          <w:szCs w:val="24"/>
        </w:rPr>
        <w:t>examine</w:t>
      </w:r>
      <w:r w:rsidR="0032120D">
        <w:rPr>
          <w:rFonts w:cs="Segoe UI"/>
          <w:sz w:val="24"/>
          <w:szCs w:val="24"/>
        </w:rPr>
        <w:t>s</w:t>
      </w:r>
      <w:r w:rsidRPr="00C51CFD">
        <w:rPr>
          <w:rFonts w:cs="Segoe UI"/>
        </w:rPr>
        <w:t xml:space="preserve"> </w:t>
      </w:r>
      <w:r w:rsidRPr="00640078">
        <w:rPr>
          <w:rFonts w:cs="Segoe UI"/>
          <w:sz w:val="24"/>
          <w:szCs w:val="24"/>
        </w:rPr>
        <w:t>political and media discourses in t</w:t>
      </w:r>
      <w:r>
        <w:rPr>
          <w:rFonts w:cs="Segoe UI"/>
          <w:sz w:val="24"/>
          <w:szCs w:val="24"/>
        </w:rPr>
        <w:t>he period prior to January 2014</w:t>
      </w:r>
      <w:r w:rsidRPr="00640078">
        <w:rPr>
          <w:rFonts w:cs="Segoe UI"/>
          <w:sz w:val="24"/>
          <w:szCs w:val="24"/>
        </w:rPr>
        <w:t xml:space="preserve">. </w:t>
      </w:r>
      <w:r w:rsidR="00EF7B1E">
        <w:rPr>
          <w:rFonts w:cs="Segoe UI"/>
          <w:sz w:val="24"/>
          <w:szCs w:val="24"/>
        </w:rPr>
        <w:t xml:space="preserve">The </w:t>
      </w:r>
      <w:r w:rsidR="0032120D">
        <w:rPr>
          <w:rFonts w:cs="Segoe UI"/>
          <w:sz w:val="24"/>
          <w:szCs w:val="24"/>
        </w:rPr>
        <w:t>subsequent</w:t>
      </w:r>
      <w:r w:rsidR="00EF7B1E">
        <w:rPr>
          <w:rFonts w:cs="Segoe UI"/>
          <w:sz w:val="24"/>
          <w:szCs w:val="24"/>
        </w:rPr>
        <w:t xml:space="preserve"> section</w:t>
      </w:r>
      <w:r w:rsidRPr="00640078">
        <w:rPr>
          <w:rFonts w:cs="Segoe UI"/>
          <w:sz w:val="24"/>
          <w:szCs w:val="24"/>
        </w:rPr>
        <w:t xml:space="preserve"> draws on </w:t>
      </w:r>
      <w:r w:rsidR="0032120D">
        <w:rPr>
          <w:rFonts w:cs="Segoe UI"/>
          <w:sz w:val="24"/>
          <w:szCs w:val="24"/>
        </w:rPr>
        <w:t xml:space="preserve">ethnographic </w:t>
      </w:r>
      <w:r w:rsidRPr="00640078">
        <w:rPr>
          <w:rFonts w:cs="Segoe UI"/>
          <w:sz w:val="24"/>
          <w:szCs w:val="24"/>
        </w:rPr>
        <w:t>interviews</w:t>
      </w:r>
      <w:r>
        <w:rPr>
          <w:rFonts w:cs="Segoe UI"/>
          <w:sz w:val="24"/>
          <w:szCs w:val="24"/>
        </w:rPr>
        <w:t xml:space="preserve"> to explore how</w:t>
      </w:r>
      <w:r w:rsidRPr="00640078">
        <w:rPr>
          <w:rFonts w:cs="Segoe UI"/>
          <w:sz w:val="24"/>
          <w:szCs w:val="24"/>
        </w:rPr>
        <w:t xml:space="preserve"> a number of social actors across London and the </w:t>
      </w:r>
      <w:r w:rsidRPr="00B24189">
        <w:rPr>
          <w:rFonts w:cs="Segoe UI"/>
          <w:sz w:val="24"/>
          <w:szCs w:val="24"/>
        </w:rPr>
        <w:t xml:space="preserve">South East </w:t>
      </w:r>
      <w:r w:rsidR="00F22A90">
        <w:rPr>
          <w:rFonts w:cs="Segoe UI"/>
          <w:sz w:val="24"/>
          <w:szCs w:val="24"/>
        </w:rPr>
        <w:t xml:space="preserve">including </w:t>
      </w:r>
      <w:r w:rsidRPr="00B24189">
        <w:rPr>
          <w:rFonts w:cs="Segoe UI"/>
          <w:sz w:val="24"/>
          <w:szCs w:val="24"/>
        </w:rPr>
        <w:t xml:space="preserve"> </w:t>
      </w:r>
      <w:r w:rsidRPr="00B24189">
        <w:rPr>
          <w:sz w:val="24"/>
          <w:szCs w:val="24"/>
        </w:rPr>
        <w:t>Slovak Roma</w:t>
      </w:r>
      <w:r w:rsidR="00F22A90">
        <w:rPr>
          <w:sz w:val="24"/>
          <w:szCs w:val="24"/>
        </w:rPr>
        <w:t>,</w:t>
      </w:r>
      <w:r w:rsidRPr="00B24189">
        <w:rPr>
          <w:sz w:val="24"/>
          <w:szCs w:val="24"/>
        </w:rPr>
        <w:t xml:space="preserve"> Non-Roma Romanian and Slovak </w:t>
      </w:r>
      <w:r w:rsidR="0094402C">
        <w:rPr>
          <w:sz w:val="24"/>
          <w:szCs w:val="24"/>
        </w:rPr>
        <w:t>and local white</w:t>
      </w:r>
      <w:r w:rsidR="009A4C4A">
        <w:rPr>
          <w:sz w:val="24"/>
          <w:szCs w:val="24"/>
        </w:rPr>
        <w:t xml:space="preserve"> </w:t>
      </w:r>
      <w:r w:rsidRPr="00B24189">
        <w:rPr>
          <w:sz w:val="24"/>
          <w:szCs w:val="24"/>
        </w:rPr>
        <w:t>women and men from esta</w:t>
      </w:r>
      <w:r w:rsidR="006C3639">
        <w:rPr>
          <w:sz w:val="24"/>
          <w:szCs w:val="24"/>
        </w:rPr>
        <w:t xml:space="preserve">blished communities </w:t>
      </w:r>
      <w:r w:rsidR="0032120D">
        <w:rPr>
          <w:sz w:val="24"/>
          <w:szCs w:val="24"/>
        </w:rPr>
        <w:t>including</w:t>
      </w:r>
      <w:r w:rsidR="006C3639">
        <w:rPr>
          <w:sz w:val="24"/>
          <w:szCs w:val="24"/>
        </w:rPr>
        <w:t xml:space="preserve"> </w:t>
      </w:r>
      <w:r w:rsidRPr="00B24189">
        <w:rPr>
          <w:sz w:val="24"/>
          <w:szCs w:val="24"/>
        </w:rPr>
        <w:t>public sector professionals</w:t>
      </w:r>
      <w:r w:rsidRPr="00B24189">
        <w:rPr>
          <w:rFonts w:cs="Segoe UI"/>
          <w:color w:val="000000"/>
          <w:sz w:val="24"/>
          <w:szCs w:val="24"/>
          <w:shd w:val="clear" w:color="auto" w:fill="FFFFFF"/>
        </w:rPr>
        <w:t xml:space="preserve"> -</w:t>
      </w:r>
      <w:r w:rsidRPr="00B24189">
        <w:rPr>
          <w:rFonts w:cs="Segoe UI"/>
          <w:sz w:val="24"/>
          <w:szCs w:val="24"/>
        </w:rPr>
        <w:t xml:space="preserve">  differentially </w:t>
      </w:r>
      <w:r>
        <w:rPr>
          <w:rFonts w:cs="Segoe UI"/>
          <w:sz w:val="24"/>
          <w:szCs w:val="24"/>
        </w:rPr>
        <w:t xml:space="preserve">experienced </w:t>
      </w:r>
      <w:r w:rsidRPr="00B24189">
        <w:rPr>
          <w:rFonts w:cs="Segoe UI"/>
          <w:sz w:val="24"/>
          <w:szCs w:val="24"/>
        </w:rPr>
        <w:t xml:space="preserve"> and contested these discourses.</w:t>
      </w:r>
      <w:r w:rsidR="0094402C">
        <w:rPr>
          <w:rStyle w:val="EndnoteReference"/>
          <w:rFonts w:cs="Segoe UI"/>
          <w:sz w:val="24"/>
          <w:szCs w:val="24"/>
        </w:rPr>
        <w:endnoteReference w:id="3"/>
      </w:r>
      <w:r w:rsidRPr="00B24189">
        <w:rPr>
          <w:rFonts w:cs="Segoe UI"/>
          <w:sz w:val="24"/>
          <w:szCs w:val="24"/>
        </w:rPr>
        <w:t xml:space="preserve"> </w:t>
      </w:r>
    </w:p>
    <w:p w14:paraId="5BEE6E13" w14:textId="77777777" w:rsidR="007265BD" w:rsidRDefault="007265BD" w:rsidP="0012076A">
      <w:pPr>
        <w:spacing w:after="0" w:line="360" w:lineRule="auto"/>
        <w:jc w:val="both"/>
        <w:textAlignment w:val="baseline"/>
        <w:rPr>
          <w:rFonts w:eastAsia="Times New Roman" w:cs="Segoe UI"/>
          <w:sz w:val="24"/>
          <w:szCs w:val="24"/>
          <w:lang w:eastAsia="en-GB"/>
        </w:rPr>
      </w:pPr>
    </w:p>
    <w:p w14:paraId="0EA190F2" w14:textId="67424584" w:rsidR="007265BD" w:rsidRPr="002F579A" w:rsidRDefault="007265BD" w:rsidP="0012076A">
      <w:pPr>
        <w:spacing w:after="0" w:line="360" w:lineRule="auto"/>
        <w:jc w:val="both"/>
        <w:textAlignment w:val="baseline"/>
        <w:rPr>
          <w:rFonts w:eastAsia="Times New Roman" w:cs="Segoe UI"/>
          <w:b/>
          <w:sz w:val="24"/>
          <w:szCs w:val="24"/>
          <w:lang w:eastAsia="en-GB"/>
        </w:rPr>
      </w:pPr>
      <w:r w:rsidRPr="002F579A">
        <w:rPr>
          <w:rFonts w:eastAsia="Times New Roman" w:cs="Segoe UI"/>
          <w:b/>
          <w:sz w:val="24"/>
          <w:szCs w:val="24"/>
          <w:lang w:eastAsia="en-GB"/>
        </w:rPr>
        <w:t>Everyday Bordering</w:t>
      </w:r>
    </w:p>
    <w:p w14:paraId="4D1268B2" w14:textId="1931319E" w:rsidR="00C51CFD" w:rsidRDefault="00C51CFD" w:rsidP="00901132">
      <w:pPr>
        <w:spacing w:after="0" w:line="360" w:lineRule="auto"/>
        <w:jc w:val="both"/>
        <w:rPr>
          <w:sz w:val="24"/>
          <w:szCs w:val="24"/>
        </w:rPr>
      </w:pPr>
      <w:r w:rsidRPr="00C51CFD">
        <w:rPr>
          <w:sz w:val="24"/>
          <w:szCs w:val="24"/>
        </w:rPr>
        <w:t>Border studies over the last two decades has been characterised by two key developmental avenues: theoretical developments which have increasingly come to frame them as complex processes rather than static lines at the e</w:t>
      </w:r>
      <w:r w:rsidR="0043330E">
        <w:rPr>
          <w:sz w:val="24"/>
          <w:szCs w:val="24"/>
        </w:rPr>
        <w:t>dge of nation-states (Brambilla</w:t>
      </w:r>
      <w:r w:rsidRPr="00C51CFD">
        <w:rPr>
          <w:sz w:val="24"/>
          <w:szCs w:val="24"/>
        </w:rPr>
        <w:t xml:space="preserve"> 2015); and shifting </w:t>
      </w:r>
      <w:r w:rsidRPr="00C51CFD">
        <w:rPr>
          <w:sz w:val="24"/>
          <w:szCs w:val="24"/>
        </w:rPr>
        <w:lastRenderedPageBreak/>
        <w:t xml:space="preserve">political and policy agendas in the Minority World, which have moved border controls away from geographical borders and into the everyday life of communities within these states </w:t>
      </w:r>
      <w:r w:rsidRPr="00C51CFD">
        <w:rPr>
          <w:rFonts w:ascii="Calibri" w:hAnsi="Calibri"/>
          <w:sz w:val="24"/>
          <w:szCs w:val="24"/>
        </w:rPr>
        <w:t>(</w:t>
      </w:r>
      <w:r w:rsidR="00C714E7">
        <w:rPr>
          <w:rFonts w:ascii="Calibri" w:hAnsi="Calibri" w:cs="Times New Roman"/>
          <w:sz w:val="24"/>
          <w:szCs w:val="24"/>
        </w:rPr>
        <w:t>Balibar</w:t>
      </w:r>
      <w:r w:rsidRPr="00C51CFD">
        <w:rPr>
          <w:rFonts w:ascii="Calibri" w:hAnsi="Calibri" w:cs="Times New Roman"/>
          <w:sz w:val="24"/>
          <w:szCs w:val="24"/>
        </w:rPr>
        <w:t xml:space="preserve"> 2002</w:t>
      </w:r>
      <w:r w:rsidRPr="00C51CFD">
        <w:rPr>
          <w:rFonts w:ascii="Calibri" w:hAnsi="Calibri"/>
          <w:sz w:val="24"/>
          <w:szCs w:val="24"/>
        </w:rPr>
        <w:t>).</w:t>
      </w:r>
      <w:r w:rsidR="00901132">
        <w:rPr>
          <w:sz w:val="24"/>
          <w:szCs w:val="24"/>
        </w:rPr>
        <w:t xml:space="preserve"> </w:t>
      </w:r>
      <w:r w:rsidRPr="00C51CFD">
        <w:rPr>
          <w:sz w:val="24"/>
          <w:szCs w:val="24"/>
        </w:rPr>
        <w:t>Consequently, scholars have been responding to a growing need to understand both their proliferating forms and practices (Green 2013) and the ways in which they have become embedded in everyday life (</w:t>
      </w:r>
      <w:r w:rsidR="00284818">
        <w:rPr>
          <w:sz w:val="24"/>
          <w:szCs w:val="24"/>
        </w:rPr>
        <w:t xml:space="preserve">Johnson et al 2011, </w:t>
      </w:r>
      <w:r w:rsidR="0026482E">
        <w:rPr>
          <w:sz w:val="24"/>
          <w:szCs w:val="24"/>
        </w:rPr>
        <w:t xml:space="preserve">Johnson and </w:t>
      </w:r>
      <w:r w:rsidRPr="00C51CFD">
        <w:rPr>
          <w:sz w:val="24"/>
          <w:szCs w:val="24"/>
        </w:rPr>
        <w:t xml:space="preserve">Jones  2014). For the UK, this has led to an increase in legislation since the mid-1990s, which has multiplied state-sponsored bordering practices within society. </w:t>
      </w:r>
      <w:r w:rsidR="009A4C4A">
        <w:rPr>
          <w:sz w:val="24"/>
          <w:szCs w:val="24"/>
        </w:rPr>
        <w:t>In</w:t>
      </w:r>
      <w:r w:rsidRPr="00C51CFD">
        <w:rPr>
          <w:sz w:val="24"/>
          <w:szCs w:val="24"/>
        </w:rPr>
        <w:t xml:space="preserve"> this everyday context, ordinary people have become in</w:t>
      </w:r>
      <w:r w:rsidR="00C714E7">
        <w:rPr>
          <w:sz w:val="24"/>
          <w:szCs w:val="24"/>
        </w:rPr>
        <w:t>volved in ‘borderwork’ (Rumford</w:t>
      </w:r>
      <w:r w:rsidRPr="00C51CFD">
        <w:rPr>
          <w:sz w:val="24"/>
          <w:szCs w:val="24"/>
        </w:rPr>
        <w:t xml:space="preserve"> 2008) as agents of the state or as Vaughan-Williams (2008) argues in the role of the ‘citizen-detective’. In the UK, such roles are enforced by punitive regimes </w:t>
      </w:r>
      <w:r w:rsidR="00EA7039">
        <w:rPr>
          <w:sz w:val="24"/>
          <w:szCs w:val="24"/>
        </w:rPr>
        <w:t xml:space="preserve">including </w:t>
      </w:r>
      <w:r w:rsidR="00E249F1">
        <w:rPr>
          <w:sz w:val="24"/>
          <w:szCs w:val="24"/>
        </w:rPr>
        <w:t>fines</w:t>
      </w:r>
      <w:r w:rsidRPr="00C51CFD">
        <w:rPr>
          <w:sz w:val="24"/>
          <w:szCs w:val="24"/>
        </w:rPr>
        <w:t xml:space="preserve"> levied against employers, landlord</w:t>
      </w:r>
      <w:r w:rsidR="00EA7039">
        <w:rPr>
          <w:sz w:val="24"/>
          <w:szCs w:val="24"/>
        </w:rPr>
        <w:t>s, health and educational institutions</w:t>
      </w:r>
      <w:r w:rsidRPr="00C51CFD">
        <w:rPr>
          <w:sz w:val="24"/>
          <w:szCs w:val="24"/>
        </w:rPr>
        <w:t>. Transitional controls imposed on</w:t>
      </w:r>
      <w:r w:rsidR="00B24189">
        <w:rPr>
          <w:sz w:val="24"/>
          <w:szCs w:val="24"/>
        </w:rPr>
        <w:t xml:space="preserve"> A2 nationals by the UK in 2007 </w:t>
      </w:r>
      <w:r w:rsidRPr="00C51CFD">
        <w:rPr>
          <w:sz w:val="24"/>
          <w:szCs w:val="24"/>
        </w:rPr>
        <w:t xml:space="preserve">formed part of this policy agenda of what we term </w:t>
      </w:r>
      <w:r w:rsidR="0012076A">
        <w:rPr>
          <w:sz w:val="24"/>
          <w:szCs w:val="24"/>
        </w:rPr>
        <w:t>‘</w:t>
      </w:r>
      <w:r w:rsidRPr="00C51CFD">
        <w:rPr>
          <w:sz w:val="24"/>
          <w:szCs w:val="24"/>
        </w:rPr>
        <w:t>everyday bordering</w:t>
      </w:r>
      <w:r w:rsidR="0012076A">
        <w:rPr>
          <w:sz w:val="24"/>
          <w:szCs w:val="24"/>
        </w:rPr>
        <w:t>’</w:t>
      </w:r>
      <w:r w:rsidRPr="00C51CFD">
        <w:rPr>
          <w:sz w:val="24"/>
          <w:szCs w:val="24"/>
        </w:rPr>
        <w:t xml:space="preserve"> (</w:t>
      </w:r>
      <w:r w:rsidR="006C3639">
        <w:rPr>
          <w:sz w:val="24"/>
          <w:szCs w:val="24"/>
        </w:rPr>
        <w:t>Yuval-Davis et al,</w:t>
      </w:r>
      <w:r w:rsidR="00633B56" w:rsidRPr="00C51CFD">
        <w:rPr>
          <w:sz w:val="24"/>
          <w:szCs w:val="24"/>
        </w:rPr>
        <w:t xml:space="preserve"> </w:t>
      </w:r>
      <w:r w:rsidRPr="00C51CFD">
        <w:rPr>
          <w:sz w:val="24"/>
          <w:szCs w:val="24"/>
        </w:rPr>
        <w:t xml:space="preserve">forthcoming). In exploring </w:t>
      </w:r>
      <w:r w:rsidR="00527FF1">
        <w:rPr>
          <w:sz w:val="24"/>
          <w:szCs w:val="24"/>
        </w:rPr>
        <w:t xml:space="preserve">state </w:t>
      </w:r>
      <w:r w:rsidRPr="00C51CFD">
        <w:rPr>
          <w:sz w:val="24"/>
          <w:szCs w:val="24"/>
        </w:rPr>
        <w:t xml:space="preserve">bordering in its everyday context we follow de Certeau’s (1984) argument that in cultural productions the everyday functions as the foundational context for practices that clearly move beyond the everyday. It is within this construction of everyday life that we explore selected </w:t>
      </w:r>
      <w:r w:rsidR="0012076A">
        <w:rPr>
          <w:sz w:val="24"/>
          <w:szCs w:val="24"/>
        </w:rPr>
        <w:t xml:space="preserve">practices and </w:t>
      </w:r>
      <w:r w:rsidRPr="00C51CFD">
        <w:rPr>
          <w:sz w:val="24"/>
          <w:szCs w:val="24"/>
        </w:rPr>
        <w:t>discourses</w:t>
      </w:r>
      <w:r w:rsidR="0012076A">
        <w:rPr>
          <w:sz w:val="24"/>
          <w:szCs w:val="24"/>
        </w:rPr>
        <w:t xml:space="preserve"> surrounding</w:t>
      </w:r>
      <w:r w:rsidRPr="00C51CFD">
        <w:rPr>
          <w:sz w:val="24"/>
          <w:szCs w:val="24"/>
        </w:rPr>
        <w:t xml:space="preserve"> </w:t>
      </w:r>
      <w:r w:rsidR="0012076A">
        <w:rPr>
          <w:sz w:val="24"/>
          <w:szCs w:val="24"/>
        </w:rPr>
        <w:t xml:space="preserve">the </w:t>
      </w:r>
      <w:r w:rsidRPr="00C51CFD">
        <w:rPr>
          <w:sz w:val="24"/>
          <w:szCs w:val="24"/>
        </w:rPr>
        <w:t>lifting</w:t>
      </w:r>
      <w:r w:rsidR="0012076A" w:rsidRPr="0012076A">
        <w:rPr>
          <w:sz w:val="24"/>
          <w:szCs w:val="24"/>
        </w:rPr>
        <w:t xml:space="preserve"> </w:t>
      </w:r>
      <w:r w:rsidR="0012076A">
        <w:rPr>
          <w:sz w:val="24"/>
          <w:szCs w:val="24"/>
        </w:rPr>
        <w:t xml:space="preserve">of transitional controls as </w:t>
      </w:r>
      <w:r w:rsidRPr="00C51CFD">
        <w:rPr>
          <w:sz w:val="24"/>
          <w:szCs w:val="24"/>
        </w:rPr>
        <w:t>raciali</w:t>
      </w:r>
      <w:r w:rsidR="0012076A">
        <w:rPr>
          <w:sz w:val="24"/>
          <w:szCs w:val="24"/>
        </w:rPr>
        <w:t>z</w:t>
      </w:r>
      <w:r w:rsidRPr="00C51CFD">
        <w:rPr>
          <w:sz w:val="24"/>
          <w:szCs w:val="24"/>
        </w:rPr>
        <w:t>ed form</w:t>
      </w:r>
      <w:r w:rsidR="0012076A">
        <w:rPr>
          <w:sz w:val="24"/>
          <w:szCs w:val="24"/>
        </w:rPr>
        <w:t>s</w:t>
      </w:r>
      <w:r w:rsidRPr="00C51CFD">
        <w:rPr>
          <w:sz w:val="24"/>
          <w:szCs w:val="24"/>
        </w:rPr>
        <w:t xml:space="preserve"> of everyday bordering, which have had a particular impact on Roma in the UK. </w:t>
      </w:r>
    </w:p>
    <w:p w14:paraId="7471BC3B" w14:textId="77777777" w:rsidR="007265BD" w:rsidRDefault="007265BD" w:rsidP="002F579A">
      <w:pPr>
        <w:spacing w:after="0" w:line="360" w:lineRule="auto"/>
        <w:jc w:val="both"/>
        <w:rPr>
          <w:sz w:val="24"/>
          <w:szCs w:val="24"/>
        </w:rPr>
      </w:pPr>
    </w:p>
    <w:p w14:paraId="4A4F171F" w14:textId="5736EB7C" w:rsidR="007265BD" w:rsidRPr="002F579A" w:rsidRDefault="007265BD" w:rsidP="002F579A">
      <w:pPr>
        <w:spacing w:after="0" w:line="360" w:lineRule="auto"/>
        <w:jc w:val="both"/>
        <w:rPr>
          <w:b/>
          <w:sz w:val="24"/>
          <w:szCs w:val="24"/>
        </w:rPr>
      </w:pPr>
      <w:r w:rsidRPr="002F579A">
        <w:rPr>
          <w:b/>
          <w:sz w:val="24"/>
          <w:szCs w:val="24"/>
        </w:rPr>
        <w:t>Transitional Controls</w:t>
      </w:r>
    </w:p>
    <w:p w14:paraId="564746C9" w14:textId="1CF7D02D" w:rsidR="00C51CFD" w:rsidRPr="00B24189" w:rsidRDefault="00C51CFD" w:rsidP="00C92735">
      <w:pPr>
        <w:spacing w:after="0" w:line="360" w:lineRule="auto"/>
        <w:jc w:val="both"/>
        <w:rPr>
          <w:rFonts w:cs="Times New Roman"/>
          <w:sz w:val="24"/>
          <w:szCs w:val="24"/>
        </w:rPr>
      </w:pPr>
      <w:r w:rsidRPr="00C51CFD">
        <w:rPr>
          <w:rFonts w:cs="Times New Roman"/>
          <w:sz w:val="24"/>
          <w:szCs w:val="24"/>
        </w:rPr>
        <w:t xml:space="preserve">When Romania and Bulgaria joined the European Union in January 2007 the </w:t>
      </w:r>
      <w:r w:rsidR="00F67852">
        <w:rPr>
          <w:rFonts w:cs="Times New Roman"/>
          <w:sz w:val="24"/>
          <w:szCs w:val="24"/>
        </w:rPr>
        <w:t>British government</w:t>
      </w:r>
      <w:r w:rsidRPr="00C51CFD">
        <w:rPr>
          <w:rFonts w:cs="Times New Roman"/>
          <w:sz w:val="24"/>
          <w:szCs w:val="24"/>
        </w:rPr>
        <w:t xml:space="preserve"> placed </w:t>
      </w:r>
      <w:r w:rsidR="00B24189">
        <w:rPr>
          <w:rFonts w:cs="Times New Roman"/>
          <w:sz w:val="24"/>
          <w:szCs w:val="24"/>
        </w:rPr>
        <w:t>controls</w:t>
      </w:r>
      <w:r w:rsidRPr="00C51CFD">
        <w:rPr>
          <w:rFonts w:cs="Times New Roman"/>
          <w:sz w:val="24"/>
          <w:szCs w:val="24"/>
        </w:rPr>
        <w:t xml:space="preserve"> on labour market </w:t>
      </w:r>
      <w:r w:rsidR="00B24189">
        <w:rPr>
          <w:rFonts w:cs="Times New Roman"/>
          <w:sz w:val="24"/>
          <w:szCs w:val="24"/>
        </w:rPr>
        <w:t>engagement</w:t>
      </w:r>
      <w:r w:rsidRPr="00C51CFD">
        <w:rPr>
          <w:rFonts w:cs="Times New Roman"/>
          <w:sz w:val="24"/>
          <w:szCs w:val="24"/>
        </w:rPr>
        <w:t xml:space="preserve"> for Romanian and Bulgarian (A2) nationals coming to the UK. Unlike those who had come to the UK exercising treaty rights following the 2004 (A8) enlargement, A2 nationals were restricted in accessing </w:t>
      </w:r>
      <w:r w:rsidR="00B24189">
        <w:rPr>
          <w:rFonts w:cs="Times New Roman"/>
          <w:sz w:val="24"/>
          <w:szCs w:val="24"/>
        </w:rPr>
        <w:t xml:space="preserve">both </w:t>
      </w:r>
      <w:r w:rsidRPr="00C51CFD">
        <w:rPr>
          <w:rFonts w:cs="Times New Roman"/>
          <w:sz w:val="24"/>
          <w:szCs w:val="24"/>
        </w:rPr>
        <w:t xml:space="preserve">the labour market and state welfare benefits. The use of transitional controls had arisen as a response to the </w:t>
      </w:r>
      <w:r w:rsidR="00F67852">
        <w:rPr>
          <w:rFonts w:cs="Times New Roman"/>
          <w:sz w:val="24"/>
          <w:szCs w:val="24"/>
        </w:rPr>
        <w:t xml:space="preserve">migration of </w:t>
      </w:r>
      <w:r w:rsidRPr="00C51CFD">
        <w:rPr>
          <w:rFonts w:cs="Times New Roman"/>
          <w:sz w:val="24"/>
          <w:szCs w:val="24"/>
        </w:rPr>
        <w:t>high numbers of A8 nationals after the 2004 enlargement</w:t>
      </w:r>
      <w:r w:rsidR="00EA7039">
        <w:rPr>
          <w:rFonts w:cs="Times New Roman"/>
          <w:sz w:val="24"/>
          <w:szCs w:val="24"/>
        </w:rPr>
        <w:t xml:space="preserve"> and</w:t>
      </w:r>
      <w:r w:rsidRPr="00C51CFD">
        <w:rPr>
          <w:rFonts w:cs="Times New Roman"/>
          <w:sz w:val="24"/>
          <w:szCs w:val="24"/>
        </w:rPr>
        <w:t xml:space="preserve"> an a</w:t>
      </w:r>
      <w:r w:rsidR="00EA7039">
        <w:rPr>
          <w:rFonts w:cs="Times New Roman"/>
          <w:sz w:val="24"/>
          <w:szCs w:val="24"/>
        </w:rPr>
        <w:t>pproach towards border securitiz</w:t>
      </w:r>
      <w:r w:rsidRPr="00C51CFD">
        <w:rPr>
          <w:rFonts w:cs="Times New Roman"/>
          <w:sz w:val="24"/>
          <w:szCs w:val="24"/>
        </w:rPr>
        <w:t>ation, which had been increasing in the UK since the 1990s</w:t>
      </w:r>
      <w:r w:rsidR="00EA7039">
        <w:rPr>
          <w:rFonts w:cs="Times New Roman"/>
          <w:sz w:val="24"/>
          <w:szCs w:val="24"/>
        </w:rPr>
        <w:t xml:space="preserve"> involving</w:t>
      </w:r>
      <w:r w:rsidRPr="00C51CFD">
        <w:rPr>
          <w:rFonts w:cs="Times New Roman"/>
          <w:sz w:val="24"/>
          <w:szCs w:val="24"/>
        </w:rPr>
        <w:t xml:space="preserve"> the movement of policing the UK’s border away from border crossing points and into the heart of communities across Britain. A2 nationals had to gain worker authorization for employment and after 12 months of paid employment were discharged from the scheme and gained the ‘right to reside’, which </w:t>
      </w:r>
      <w:r w:rsidR="00B24189">
        <w:rPr>
          <w:rFonts w:cs="Times New Roman"/>
          <w:sz w:val="24"/>
          <w:szCs w:val="24"/>
        </w:rPr>
        <w:t>enabled them to claim</w:t>
      </w:r>
      <w:r w:rsidRPr="00C51CFD">
        <w:rPr>
          <w:rFonts w:cs="Times New Roman"/>
          <w:sz w:val="24"/>
          <w:szCs w:val="24"/>
        </w:rPr>
        <w:t xml:space="preserve"> state benefits. A2 nationals also had to pass the Habitual Residence Test, (HBT) which in addition </w:t>
      </w:r>
      <w:r w:rsidRPr="00C51CFD">
        <w:rPr>
          <w:rFonts w:cs="Times New Roman"/>
          <w:sz w:val="24"/>
          <w:szCs w:val="24"/>
        </w:rPr>
        <w:lastRenderedPageBreak/>
        <w:t xml:space="preserve">to ‘right to reside’ sought to establish intention to remain in the UK for the foreseeable future. Without the ‘right to reside’ A2 and A8 nationals had no recourse to public funds. To continue this approach following the removal of the controls, the UK government again enacted the </w:t>
      </w:r>
      <w:r w:rsidR="00F67852">
        <w:rPr>
          <w:rFonts w:cs="Times New Roman"/>
          <w:sz w:val="24"/>
          <w:szCs w:val="24"/>
        </w:rPr>
        <w:t>‘</w:t>
      </w:r>
      <w:r w:rsidRPr="00C51CFD">
        <w:rPr>
          <w:rFonts w:cs="Times New Roman"/>
          <w:sz w:val="24"/>
          <w:szCs w:val="24"/>
        </w:rPr>
        <w:t>right to reside</w:t>
      </w:r>
      <w:r w:rsidR="00F67852">
        <w:rPr>
          <w:rFonts w:cs="Times New Roman"/>
          <w:sz w:val="24"/>
          <w:szCs w:val="24"/>
        </w:rPr>
        <w:t>’</w:t>
      </w:r>
      <w:r w:rsidRPr="00C51CFD">
        <w:rPr>
          <w:rFonts w:cs="Times New Roman"/>
          <w:sz w:val="24"/>
          <w:szCs w:val="24"/>
        </w:rPr>
        <w:t xml:space="preserve"> mechanism in the 2014 Immigration Act. This legislation </w:t>
      </w:r>
      <w:r w:rsidR="00F67852">
        <w:rPr>
          <w:rFonts w:cs="Times New Roman"/>
          <w:sz w:val="24"/>
          <w:szCs w:val="24"/>
        </w:rPr>
        <w:t>gave</w:t>
      </w:r>
      <w:r w:rsidRPr="00C51CFD">
        <w:rPr>
          <w:rFonts w:cs="Times New Roman"/>
          <w:sz w:val="24"/>
          <w:szCs w:val="24"/>
        </w:rPr>
        <w:t xml:space="preserve"> EU nationals looking for work in the UK access to Universal Credit (</w:t>
      </w:r>
      <w:r w:rsidR="00901132">
        <w:rPr>
          <w:rFonts w:cs="Times New Roman"/>
          <w:sz w:val="24"/>
          <w:szCs w:val="24"/>
        </w:rPr>
        <w:t xml:space="preserve">which is gradually replacing a </w:t>
      </w:r>
      <w:r w:rsidRPr="00C51CFD">
        <w:rPr>
          <w:rFonts w:cs="Times New Roman"/>
          <w:sz w:val="24"/>
          <w:szCs w:val="24"/>
        </w:rPr>
        <w:t>range of welfare benefits) for three months. If they fail to find work in this period they do not gain the ‘right to re</w:t>
      </w:r>
      <w:r w:rsidR="00901132">
        <w:rPr>
          <w:rFonts w:cs="Times New Roman"/>
          <w:sz w:val="24"/>
          <w:szCs w:val="24"/>
        </w:rPr>
        <w:t xml:space="preserve">side’ and are unable to access state support. Those who </w:t>
      </w:r>
      <w:r w:rsidRPr="00C51CFD">
        <w:rPr>
          <w:rFonts w:cs="Times New Roman"/>
          <w:sz w:val="24"/>
          <w:szCs w:val="24"/>
        </w:rPr>
        <w:t>find work have the ‘right to reside’ after this period and are able to claim benefits, such as Child Benefit.</w:t>
      </w:r>
      <w:r w:rsidRPr="00C51CFD">
        <w:rPr>
          <w:rFonts w:cs="Times New Roman"/>
          <w:sz w:val="24"/>
          <w:szCs w:val="24"/>
          <w:vertAlign w:val="superscript"/>
        </w:rPr>
        <w:endnoteReference w:id="4"/>
      </w:r>
      <w:r w:rsidR="00C714E7">
        <w:rPr>
          <w:rFonts w:cs="Times New Roman"/>
          <w:sz w:val="24"/>
          <w:szCs w:val="24"/>
        </w:rPr>
        <w:t xml:space="preserve"> Poole and Adamson (2008</w:t>
      </w:r>
      <w:r w:rsidR="00527FF1">
        <w:rPr>
          <w:rFonts w:cs="Times New Roman"/>
          <w:sz w:val="24"/>
          <w:szCs w:val="24"/>
        </w:rPr>
        <w:t>,</w:t>
      </w:r>
      <w:r w:rsidRPr="00C51CFD">
        <w:rPr>
          <w:rFonts w:cs="Times New Roman"/>
          <w:sz w:val="24"/>
          <w:szCs w:val="24"/>
        </w:rPr>
        <w:t xml:space="preserve"> 33) describe this approach as consistent with those taken by previous British governments in that it attempted to ‘maximise the benefits of labour migration without incurring its costs’.</w:t>
      </w:r>
    </w:p>
    <w:p w14:paraId="2820759D" w14:textId="65E6DC4E" w:rsidR="00E8575C" w:rsidRDefault="00C51CFD" w:rsidP="0012076A">
      <w:pPr>
        <w:spacing w:after="0" w:line="360" w:lineRule="auto"/>
        <w:ind w:firstLine="720"/>
        <w:jc w:val="both"/>
        <w:rPr>
          <w:rFonts w:cs="Segoe UI"/>
          <w:sz w:val="24"/>
          <w:szCs w:val="24"/>
        </w:rPr>
      </w:pPr>
      <w:r w:rsidRPr="00C51CFD">
        <w:rPr>
          <w:sz w:val="24"/>
          <w:szCs w:val="24"/>
        </w:rPr>
        <w:t>In addition to the differentiated categories of EU nationals created by the transitional controls, the impact of these controls is also filtered through the situated gazes of those who administer them and of differently</w:t>
      </w:r>
      <w:r w:rsidR="00826C83">
        <w:rPr>
          <w:sz w:val="24"/>
          <w:szCs w:val="24"/>
        </w:rPr>
        <w:t xml:space="preserve"> situated migrants (Yuval-Davis</w:t>
      </w:r>
      <w:r w:rsidRPr="00C51CFD">
        <w:rPr>
          <w:sz w:val="24"/>
          <w:szCs w:val="24"/>
        </w:rPr>
        <w:t xml:space="preserve"> 201</w:t>
      </w:r>
      <w:r w:rsidR="002F579A">
        <w:rPr>
          <w:sz w:val="24"/>
          <w:szCs w:val="24"/>
        </w:rPr>
        <w:t>3</w:t>
      </w:r>
      <w:r w:rsidRPr="00C51CFD">
        <w:rPr>
          <w:sz w:val="24"/>
          <w:szCs w:val="24"/>
        </w:rPr>
        <w:t>). This paper examines the complexity of these processes as well as their sometimes abstract sometimes very concrete nature, that could lead to the label of ‘the border multiple’, composed of multifarious, contested and contradictory narratives at different levels of</w:t>
      </w:r>
      <w:r w:rsidR="00F447E6">
        <w:rPr>
          <w:sz w:val="24"/>
          <w:szCs w:val="24"/>
        </w:rPr>
        <w:t xml:space="preserve"> practice. They include</w:t>
      </w:r>
      <w:r w:rsidRPr="00C51CFD">
        <w:rPr>
          <w:sz w:val="24"/>
          <w:szCs w:val="24"/>
        </w:rPr>
        <w:t xml:space="preserve"> individuals and the practices </w:t>
      </w:r>
      <w:r w:rsidR="00F447E6">
        <w:rPr>
          <w:sz w:val="24"/>
          <w:szCs w:val="24"/>
        </w:rPr>
        <w:t>of their everyday lives as well as</w:t>
      </w:r>
      <w:r w:rsidRPr="00C51CFD">
        <w:rPr>
          <w:sz w:val="24"/>
          <w:szCs w:val="24"/>
        </w:rPr>
        <w:t xml:space="preserve"> discursive-mate</w:t>
      </w:r>
      <w:r w:rsidR="00F447E6">
        <w:rPr>
          <w:sz w:val="24"/>
          <w:szCs w:val="24"/>
        </w:rPr>
        <w:t>rial actors which can collude,</w:t>
      </w:r>
      <w:r w:rsidRPr="00C51CFD">
        <w:rPr>
          <w:sz w:val="24"/>
          <w:szCs w:val="24"/>
        </w:rPr>
        <w:t xml:space="preserve"> contest and interfere with each other across or on the sa</w:t>
      </w:r>
      <w:r w:rsidR="00C714E7">
        <w:rPr>
          <w:sz w:val="24"/>
          <w:szCs w:val="24"/>
        </w:rPr>
        <w:t>me side of the border (Johnson and Jones</w:t>
      </w:r>
      <w:r w:rsidRPr="00C51CFD">
        <w:rPr>
          <w:sz w:val="24"/>
          <w:szCs w:val="24"/>
        </w:rPr>
        <w:t xml:space="preserve"> 2014</w:t>
      </w:r>
      <w:r w:rsidR="00527FF1">
        <w:rPr>
          <w:sz w:val="24"/>
          <w:szCs w:val="24"/>
        </w:rPr>
        <w:t xml:space="preserve">, </w:t>
      </w:r>
      <w:r w:rsidR="0092022D">
        <w:rPr>
          <w:sz w:val="24"/>
          <w:szCs w:val="24"/>
        </w:rPr>
        <w:t>5-7</w:t>
      </w:r>
      <w:r w:rsidRPr="00C51CFD">
        <w:rPr>
          <w:sz w:val="24"/>
          <w:szCs w:val="24"/>
        </w:rPr>
        <w:t xml:space="preserve">).  </w:t>
      </w:r>
      <w:r w:rsidRPr="00C51CFD">
        <w:rPr>
          <w:rFonts w:cs="Segoe UI"/>
          <w:sz w:val="24"/>
          <w:szCs w:val="24"/>
        </w:rPr>
        <w:t xml:space="preserve">In this paper we are arguing that whilst transitional controls continue to be visible technologies of the state bordering regime aimed at restricting access to the UK labour market of citizens of specified EU member states, the negative political and media discourses that contributed to their implementation when Romania and Bulgaria joined the EU in 2007 and surrounded their ending on the first of January 2014 worked as a bordering process to exclude Roma already settled in Britain and potential Roma migrants regardless of citizenship. These hegemonic discourses </w:t>
      </w:r>
      <w:r w:rsidR="00960F8E">
        <w:rPr>
          <w:rFonts w:cs="Segoe UI"/>
          <w:sz w:val="24"/>
          <w:szCs w:val="24"/>
        </w:rPr>
        <w:t xml:space="preserve">were experienced in </w:t>
      </w:r>
      <w:r w:rsidRPr="00C51CFD">
        <w:rPr>
          <w:rFonts w:cs="Segoe UI"/>
          <w:sz w:val="24"/>
          <w:szCs w:val="24"/>
        </w:rPr>
        <w:t xml:space="preserve">the day to day lives of Slovak Roma and non Roma settled in Dover as well as Romanian migrant workers settled in London. </w:t>
      </w:r>
    </w:p>
    <w:p w14:paraId="71B0D26B" w14:textId="77777777" w:rsidR="00C51CFD" w:rsidRPr="00C51CFD" w:rsidRDefault="00C51CFD" w:rsidP="00C92735">
      <w:pPr>
        <w:spacing w:after="0" w:line="360" w:lineRule="auto"/>
        <w:jc w:val="both"/>
        <w:textAlignment w:val="baseline"/>
        <w:rPr>
          <w:rFonts w:eastAsia="Times New Roman" w:cs="Segoe UI"/>
          <w:b/>
          <w:sz w:val="24"/>
          <w:szCs w:val="24"/>
          <w:lang w:eastAsia="en-GB"/>
        </w:rPr>
      </w:pPr>
    </w:p>
    <w:p w14:paraId="2785473D" w14:textId="42FD1A42" w:rsidR="00C51CFD" w:rsidRPr="00C51CFD" w:rsidRDefault="00C51CFD" w:rsidP="00C92735">
      <w:pPr>
        <w:spacing w:after="0" w:line="360" w:lineRule="auto"/>
        <w:jc w:val="both"/>
        <w:textAlignment w:val="baseline"/>
        <w:rPr>
          <w:rFonts w:eastAsia="Times New Roman" w:cs="Segoe UI"/>
          <w:b/>
          <w:sz w:val="24"/>
          <w:szCs w:val="24"/>
          <w:lang w:eastAsia="en-GB"/>
        </w:rPr>
      </w:pPr>
      <w:r w:rsidRPr="00C51CFD">
        <w:rPr>
          <w:rFonts w:eastAsia="Times New Roman" w:cs="Segoe UI"/>
          <w:b/>
          <w:sz w:val="24"/>
          <w:szCs w:val="24"/>
          <w:lang w:eastAsia="en-GB"/>
        </w:rPr>
        <w:t xml:space="preserve">Methodology </w:t>
      </w:r>
    </w:p>
    <w:p w14:paraId="02B5DC08" w14:textId="0D606E9C" w:rsidR="00996610" w:rsidRDefault="00235258" w:rsidP="007A32E6">
      <w:pPr>
        <w:spacing w:after="0" w:line="360" w:lineRule="auto"/>
        <w:jc w:val="both"/>
        <w:textAlignment w:val="baseline"/>
        <w:rPr>
          <w:rFonts w:ascii="Calibri" w:eastAsia="Times New Roman" w:hAnsi="Calibri" w:cs="Segoe UI"/>
          <w:sz w:val="24"/>
          <w:szCs w:val="24"/>
          <w:lang w:eastAsia="en-GB"/>
        </w:rPr>
      </w:pPr>
      <w:r>
        <w:rPr>
          <w:rFonts w:eastAsia="Times New Roman" w:cs="Segoe UI"/>
          <w:sz w:val="24"/>
          <w:szCs w:val="24"/>
          <w:lang w:eastAsia="en-GB"/>
        </w:rPr>
        <w:t xml:space="preserve">The data in this </w:t>
      </w:r>
      <w:r w:rsidR="004742D1">
        <w:rPr>
          <w:rFonts w:eastAsia="Times New Roman" w:cs="Segoe UI"/>
          <w:sz w:val="24"/>
          <w:szCs w:val="24"/>
          <w:lang w:eastAsia="en-GB"/>
        </w:rPr>
        <w:t xml:space="preserve">article </w:t>
      </w:r>
      <w:r>
        <w:rPr>
          <w:rFonts w:eastAsia="Times New Roman" w:cs="Segoe UI"/>
          <w:sz w:val="24"/>
          <w:szCs w:val="24"/>
          <w:lang w:eastAsia="en-GB"/>
        </w:rPr>
        <w:t xml:space="preserve">was gathered around </w:t>
      </w:r>
      <w:r w:rsidR="001342BA">
        <w:rPr>
          <w:rFonts w:eastAsia="Times New Roman" w:cs="Segoe UI"/>
          <w:sz w:val="24"/>
          <w:szCs w:val="24"/>
          <w:lang w:eastAsia="en-GB"/>
        </w:rPr>
        <w:t>the specific</w:t>
      </w:r>
      <w:r>
        <w:rPr>
          <w:rFonts w:eastAsia="Times New Roman" w:cs="Segoe UI"/>
          <w:sz w:val="24"/>
          <w:szCs w:val="24"/>
          <w:lang w:eastAsia="en-GB"/>
        </w:rPr>
        <w:t xml:space="preserve"> ‘ethnographic moment’ </w:t>
      </w:r>
      <w:r w:rsidR="001342BA">
        <w:rPr>
          <w:rFonts w:eastAsia="Times New Roman" w:cs="Segoe UI"/>
          <w:sz w:val="24"/>
          <w:szCs w:val="24"/>
          <w:lang w:eastAsia="en-GB"/>
        </w:rPr>
        <w:t xml:space="preserve">of the ending of transitional controls on New Year’s </w:t>
      </w:r>
      <w:r w:rsidR="00E8575C">
        <w:rPr>
          <w:rFonts w:eastAsia="Times New Roman" w:cs="Segoe UI"/>
          <w:sz w:val="24"/>
          <w:szCs w:val="24"/>
          <w:lang w:eastAsia="en-GB"/>
        </w:rPr>
        <w:t>D</w:t>
      </w:r>
      <w:r w:rsidR="001342BA">
        <w:rPr>
          <w:rFonts w:eastAsia="Times New Roman" w:cs="Segoe UI"/>
          <w:sz w:val="24"/>
          <w:szCs w:val="24"/>
          <w:lang w:eastAsia="en-GB"/>
        </w:rPr>
        <w:t xml:space="preserve">ay 2014 </w:t>
      </w:r>
      <w:r>
        <w:rPr>
          <w:rFonts w:eastAsia="Times New Roman" w:cs="Segoe UI"/>
          <w:sz w:val="24"/>
          <w:szCs w:val="24"/>
          <w:lang w:eastAsia="en-GB"/>
        </w:rPr>
        <w:t xml:space="preserve">that </w:t>
      </w:r>
      <w:r w:rsidR="00E8575C">
        <w:rPr>
          <w:rFonts w:eastAsia="Times New Roman" w:cs="Segoe UI"/>
          <w:sz w:val="24"/>
          <w:szCs w:val="24"/>
          <w:lang w:eastAsia="en-GB"/>
        </w:rPr>
        <w:t>occurred</w:t>
      </w:r>
      <w:r>
        <w:rPr>
          <w:rFonts w:eastAsia="Times New Roman" w:cs="Segoe UI"/>
          <w:sz w:val="24"/>
          <w:szCs w:val="24"/>
          <w:lang w:eastAsia="en-GB"/>
        </w:rPr>
        <w:t xml:space="preserve"> during the wider </w:t>
      </w:r>
      <w:r w:rsidR="006C3639">
        <w:rPr>
          <w:rFonts w:eastAsia="Times New Roman" w:cs="Segoe UI"/>
          <w:sz w:val="24"/>
          <w:szCs w:val="24"/>
          <w:lang w:eastAsia="en-GB"/>
        </w:rPr>
        <w:lastRenderedPageBreak/>
        <w:t>EUBorderscapes</w:t>
      </w:r>
      <w:r w:rsidR="00EF7B1E">
        <w:rPr>
          <w:rFonts w:eastAsia="Times New Roman" w:cs="Segoe UI"/>
          <w:sz w:val="24"/>
          <w:szCs w:val="24"/>
          <w:lang w:eastAsia="en-GB"/>
        </w:rPr>
        <w:t xml:space="preserve"> </w:t>
      </w:r>
      <w:r>
        <w:rPr>
          <w:rFonts w:eastAsia="Times New Roman" w:cs="Segoe UI"/>
          <w:sz w:val="24"/>
          <w:szCs w:val="24"/>
          <w:lang w:eastAsia="en-GB"/>
        </w:rPr>
        <w:t>research project that covered the period 2013-2015</w:t>
      </w:r>
      <w:r w:rsidR="001342BA">
        <w:rPr>
          <w:rFonts w:eastAsia="Times New Roman" w:cs="Segoe UI"/>
          <w:sz w:val="24"/>
          <w:szCs w:val="24"/>
          <w:lang w:eastAsia="en-GB"/>
        </w:rPr>
        <w:t>. The wider project was</w:t>
      </w:r>
      <w:r w:rsidR="007265BD">
        <w:rPr>
          <w:rFonts w:eastAsia="Times New Roman" w:cs="Segoe UI"/>
          <w:sz w:val="24"/>
          <w:szCs w:val="24"/>
          <w:lang w:eastAsia="en-GB"/>
        </w:rPr>
        <w:t xml:space="preserve"> </w:t>
      </w:r>
      <w:r>
        <w:rPr>
          <w:rFonts w:eastAsia="Times New Roman" w:cs="Segoe UI"/>
          <w:sz w:val="24"/>
          <w:szCs w:val="24"/>
          <w:lang w:eastAsia="en-GB"/>
        </w:rPr>
        <w:t>focused on</w:t>
      </w:r>
      <w:r w:rsidR="00C51CFD" w:rsidRPr="00C51CFD">
        <w:rPr>
          <w:rFonts w:eastAsia="Times New Roman" w:cs="Segoe UI"/>
          <w:sz w:val="24"/>
          <w:szCs w:val="24"/>
          <w:lang w:eastAsia="en-GB"/>
        </w:rPr>
        <w:t xml:space="preserve"> a number of different sites</w:t>
      </w:r>
      <w:r>
        <w:rPr>
          <w:rFonts w:eastAsia="Times New Roman" w:cs="Segoe UI"/>
          <w:sz w:val="24"/>
          <w:szCs w:val="24"/>
          <w:lang w:eastAsia="en-GB"/>
        </w:rPr>
        <w:t>,</w:t>
      </w:r>
      <w:r w:rsidR="00C51CFD" w:rsidRPr="00C51CFD">
        <w:rPr>
          <w:rFonts w:ascii="Calibri" w:eastAsia="Times New Roman" w:hAnsi="Calibri" w:cs="Segoe UI"/>
          <w:sz w:val="24"/>
          <w:szCs w:val="24"/>
          <w:lang w:eastAsia="en-GB"/>
        </w:rPr>
        <w:t xml:space="preserve"> includ</w:t>
      </w:r>
      <w:r>
        <w:rPr>
          <w:rFonts w:ascii="Calibri" w:eastAsia="Times New Roman" w:hAnsi="Calibri" w:cs="Segoe UI"/>
          <w:sz w:val="24"/>
          <w:szCs w:val="24"/>
          <w:lang w:eastAsia="en-GB"/>
        </w:rPr>
        <w:t>ing</w:t>
      </w:r>
      <w:r w:rsidR="00C51CFD" w:rsidRPr="00C51CFD">
        <w:rPr>
          <w:rFonts w:ascii="Calibri" w:eastAsia="Times New Roman" w:hAnsi="Calibri" w:cs="Segoe UI"/>
          <w:sz w:val="24"/>
          <w:szCs w:val="24"/>
          <w:lang w:eastAsia="en-GB"/>
        </w:rPr>
        <w:t xml:space="preserve"> the Schengen/non Schengen territorial border of Dover/Calais and </w:t>
      </w:r>
      <w:r w:rsidR="00E8575C">
        <w:rPr>
          <w:rFonts w:ascii="Calibri" w:eastAsia="Times New Roman" w:hAnsi="Calibri" w:cs="Segoe UI"/>
          <w:sz w:val="24"/>
          <w:szCs w:val="24"/>
          <w:lang w:eastAsia="en-GB"/>
        </w:rPr>
        <w:t xml:space="preserve">two boroughs in </w:t>
      </w:r>
      <w:r w:rsidR="00C51CFD" w:rsidRPr="00C51CFD">
        <w:rPr>
          <w:rFonts w:ascii="Calibri" w:eastAsia="Times New Roman" w:hAnsi="Calibri" w:cs="Segoe UI"/>
          <w:sz w:val="24"/>
          <w:szCs w:val="24"/>
          <w:lang w:eastAsia="en-GB"/>
        </w:rPr>
        <w:t xml:space="preserve">the London metropolis. </w:t>
      </w:r>
      <w:r w:rsidR="00E8575C">
        <w:rPr>
          <w:rFonts w:ascii="Calibri" w:eastAsia="Times New Roman" w:hAnsi="Calibri" w:cs="Segoe UI"/>
          <w:sz w:val="24"/>
          <w:szCs w:val="24"/>
          <w:lang w:eastAsia="en-GB"/>
        </w:rPr>
        <w:t>The study</w:t>
      </w:r>
      <w:r w:rsidR="007265BD">
        <w:rPr>
          <w:rFonts w:ascii="Calibri" w:eastAsia="Times New Roman" w:hAnsi="Calibri" w:cs="Segoe UI"/>
          <w:sz w:val="24"/>
          <w:szCs w:val="24"/>
          <w:lang w:eastAsia="en-GB"/>
        </w:rPr>
        <w:t xml:space="preserve"> </w:t>
      </w:r>
      <w:r w:rsidR="00C51CFD" w:rsidRPr="00C51CFD">
        <w:rPr>
          <w:rFonts w:ascii="Calibri" w:eastAsia="Times New Roman" w:hAnsi="Calibri" w:cs="Segoe UI"/>
          <w:sz w:val="24"/>
          <w:szCs w:val="24"/>
          <w:lang w:eastAsia="en-GB"/>
        </w:rPr>
        <w:t>began in the run up to local elections in Dover in May 2013, seven months before the ending of transitional controls and continued through the EU and London local elections five months after their ending. It finished soon after the UK general election one year later.</w:t>
      </w:r>
      <w:r w:rsidR="006C3639">
        <w:rPr>
          <w:rFonts w:ascii="Calibri" w:eastAsia="Times New Roman" w:hAnsi="Calibri" w:cs="Segoe UI"/>
          <w:sz w:val="24"/>
          <w:szCs w:val="24"/>
          <w:lang w:eastAsia="en-GB"/>
        </w:rPr>
        <w:t xml:space="preserve"> </w:t>
      </w:r>
      <w:r w:rsidR="00C51CFD" w:rsidRPr="00C51CFD">
        <w:rPr>
          <w:rFonts w:ascii="Calibri" w:eastAsia="Times New Roman" w:hAnsi="Calibri" w:cs="Segoe UI"/>
          <w:sz w:val="24"/>
          <w:szCs w:val="24"/>
          <w:lang w:eastAsia="en-GB"/>
        </w:rPr>
        <w:t xml:space="preserve">The punctuation of the two years by local, national and supranational elections gave us the opportunity to observe how discourses about Roma migration to the UK in national media were experienced </w:t>
      </w:r>
      <w:r w:rsidR="002F7348">
        <w:rPr>
          <w:rFonts w:ascii="Calibri" w:eastAsia="Times New Roman" w:hAnsi="Calibri" w:cs="Segoe UI"/>
          <w:sz w:val="24"/>
          <w:szCs w:val="24"/>
          <w:lang w:eastAsia="en-GB"/>
        </w:rPr>
        <w:t xml:space="preserve">differently at </w:t>
      </w:r>
      <w:r w:rsidR="006C3639">
        <w:rPr>
          <w:rFonts w:ascii="Calibri" w:eastAsia="Times New Roman" w:hAnsi="Calibri" w:cs="Segoe UI"/>
          <w:sz w:val="24"/>
          <w:szCs w:val="24"/>
          <w:lang w:eastAsia="en-GB"/>
        </w:rPr>
        <w:t xml:space="preserve">varied </w:t>
      </w:r>
      <w:r w:rsidR="002F7348">
        <w:rPr>
          <w:rFonts w:ascii="Calibri" w:eastAsia="Times New Roman" w:hAnsi="Calibri" w:cs="Segoe UI"/>
          <w:sz w:val="24"/>
          <w:szCs w:val="24"/>
          <w:lang w:eastAsia="en-GB"/>
        </w:rPr>
        <w:t xml:space="preserve">times </w:t>
      </w:r>
      <w:r w:rsidR="00C51CFD" w:rsidRPr="00C51CFD">
        <w:rPr>
          <w:rFonts w:ascii="Calibri" w:eastAsia="Times New Roman" w:hAnsi="Calibri" w:cs="Segoe UI"/>
          <w:sz w:val="24"/>
          <w:szCs w:val="24"/>
          <w:lang w:eastAsia="en-GB"/>
        </w:rPr>
        <w:t xml:space="preserve">by local Roma and non-Roma residents and professionals who interacted with local Roma. </w:t>
      </w:r>
      <w:r w:rsidR="002F7348">
        <w:rPr>
          <w:rFonts w:ascii="Calibri" w:eastAsia="Times New Roman" w:hAnsi="Calibri" w:cs="Segoe UI"/>
          <w:sz w:val="24"/>
          <w:szCs w:val="24"/>
          <w:lang w:eastAsia="en-GB"/>
        </w:rPr>
        <w:t>In order to understand their complex experiences, w</w:t>
      </w:r>
      <w:r w:rsidR="002F7348">
        <w:rPr>
          <w:rFonts w:ascii="Calibri" w:eastAsia="Times New Roman" w:hAnsi="Calibri" w:cs="Times New Roman"/>
          <w:sz w:val="24"/>
          <w:szCs w:val="24"/>
          <w:lang w:eastAsia="en-GB"/>
        </w:rPr>
        <w:t>e employed a situated, intersectional analysis</w:t>
      </w:r>
      <w:r w:rsidR="00AB2458">
        <w:rPr>
          <w:rFonts w:ascii="Calibri" w:eastAsia="Times New Roman" w:hAnsi="Calibri" w:cs="Times New Roman"/>
          <w:sz w:val="24"/>
          <w:szCs w:val="24"/>
          <w:lang w:eastAsia="en-GB"/>
        </w:rPr>
        <w:t xml:space="preserve"> </w:t>
      </w:r>
      <w:r w:rsidR="00510E9A">
        <w:rPr>
          <w:rFonts w:ascii="Calibri" w:hAnsi="Calibri" w:cs="Times New Roman"/>
          <w:sz w:val="24"/>
          <w:szCs w:val="24"/>
        </w:rPr>
        <w:t>that</w:t>
      </w:r>
      <w:r w:rsidR="001342BA" w:rsidRPr="008C59DC">
        <w:rPr>
          <w:rFonts w:ascii="Calibri" w:hAnsi="Calibri" w:cs="Times New Roman"/>
          <w:sz w:val="24"/>
          <w:szCs w:val="24"/>
        </w:rPr>
        <w:t xml:space="preserve"> account</w:t>
      </w:r>
      <w:r w:rsidR="00E8575C">
        <w:rPr>
          <w:rFonts w:ascii="Calibri" w:hAnsi="Calibri" w:cs="Times New Roman"/>
          <w:sz w:val="24"/>
          <w:szCs w:val="24"/>
        </w:rPr>
        <w:t>s</w:t>
      </w:r>
      <w:r w:rsidR="001342BA" w:rsidRPr="008C59DC">
        <w:rPr>
          <w:rFonts w:ascii="Calibri" w:hAnsi="Calibri" w:cs="Times New Roman"/>
          <w:sz w:val="24"/>
          <w:szCs w:val="24"/>
        </w:rPr>
        <w:t xml:space="preserve"> for different views or </w:t>
      </w:r>
      <w:r w:rsidR="001342BA">
        <w:rPr>
          <w:rFonts w:ascii="Calibri" w:hAnsi="Calibri" w:cs="Times New Roman"/>
          <w:sz w:val="24"/>
          <w:szCs w:val="24"/>
        </w:rPr>
        <w:t>‘situated gazes</w:t>
      </w:r>
      <w:r w:rsidR="00633B56">
        <w:rPr>
          <w:rFonts w:ascii="Calibri" w:hAnsi="Calibri" w:cs="Times New Roman"/>
          <w:sz w:val="24"/>
          <w:szCs w:val="24"/>
        </w:rPr>
        <w:t>’</w:t>
      </w:r>
      <w:r w:rsidR="001342BA">
        <w:rPr>
          <w:rFonts w:ascii="Calibri" w:hAnsi="Calibri" w:cs="Times New Roman"/>
          <w:sz w:val="24"/>
          <w:szCs w:val="24"/>
        </w:rPr>
        <w:t xml:space="preserve">, by exploring </w:t>
      </w:r>
      <w:r w:rsidR="001342BA" w:rsidRPr="001212EF">
        <w:rPr>
          <w:rFonts w:ascii="Calibri" w:hAnsi="Calibri" w:cs="Times New Roman"/>
          <w:sz w:val="24"/>
          <w:szCs w:val="24"/>
        </w:rPr>
        <w:t xml:space="preserve">how the varying </w:t>
      </w:r>
      <w:r w:rsidR="006C3639">
        <w:rPr>
          <w:rFonts w:ascii="Calibri" w:hAnsi="Calibri" w:cs="Times New Roman"/>
          <w:sz w:val="24"/>
          <w:szCs w:val="24"/>
        </w:rPr>
        <w:t>positionality</w:t>
      </w:r>
      <w:r w:rsidR="006C3639" w:rsidRPr="001212EF">
        <w:rPr>
          <w:rFonts w:ascii="Calibri" w:hAnsi="Calibri" w:cs="Times New Roman"/>
          <w:sz w:val="24"/>
          <w:szCs w:val="24"/>
        </w:rPr>
        <w:t xml:space="preserve"> </w:t>
      </w:r>
      <w:r w:rsidR="001342BA" w:rsidRPr="001212EF">
        <w:rPr>
          <w:rFonts w:ascii="Calibri" w:hAnsi="Calibri" w:cs="Times New Roman"/>
          <w:sz w:val="24"/>
          <w:szCs w:val="24"/>
        </w:rPr>
        <w:t xml:space="preserve">of social agents is connected to their relationships with different social, economic and political projects. </w:t>
      </w:r>
      <w:r w:rsidR="00996610">
        <w:rPr>
          <w:rFonts w:ascii="Calibri" w:hAnsi="Calibri" w:cs="Times New Roman"/>
          <w:sz w:val="24"/>
          <w:szCs w:val="24"/>
        </w:rPr>
        <w:t>To capture these complex negotiations, we use</w:t>
      </w:r>
      <w:r w:rsidR="00996610" w:rsidRPr="001212EF">
        <w:rPr>
          <w:rFonts w:ascii="Calibri" w:hAnsi="Calibri" w:cs="Times New Roman"/>
          <w:sz w:val="24"/>
          <w:szCs w:val="24"/>
        </w:rPr>
        <w:t xml:space="preserve"> what Lesl</w:t>
      </w:r>
      <w:r w:rsidR="00996610" w:rsidRPr="00CF3E44">
        <w:rPr>
          <w:rFonts w:ascii="Calibri" w:hAnsi="Calibri" w:cs="Times New Roman"/>
          <w:sz w:val="24"/>
          <w:szCs w:val="24"/>
        </w:rPr>
        <w:t>ey McCall (2005) calls inter- and</w:t>
      </w:r>
      <w:r w:rsidR="00996610" w:rsidRPr="001212EF">
        <w:rPr>
          <w:rFonts w:ascii="Calibri" w:hAnsi="Calibri" w:cs="Times New Roman"/>
          <w:sz w:val="24"/>
          <w:szCs w:val="24"/>
        </w:rPr>
        <w:t xml:space="preserve"> intra-categorical approaches. </w:t>
      </w:r>
      <w:r w:rsidR="00996610">
        <w:rPr>
          <w:rFonts w:ascii="Calibri" w:hAnsi="Calibri" w:cs="Times New Roman"/>
          <w:sz w:val="24"/>
          <w:szCs w:val="24"/>
        </w:rPr>
        <w:t>The</w:t>
      </w:r>
      <w:r w:rsidR="00996610" w:rsidRPr="001212EF">
        <w:rPr>
          <w:rFonts w:ascii="Calibri" w:hAnsi="Calibri" w:cs="Times New Roman"/>
          <w:sz w:val="24"/>
          <w:szCs w:val="24"/>
        </w:rPr>
        <w:t xml:space="preserve"> inter-categorical approach </w:t>
      </w:r>
      <w:r w:rsidR="00996610">
        <w:rPr>
          <w:rFonts w:ascii="Calibri" w:hAnsi="Calibri" w:cs="Times New Roman"/>
          <w:sz w:val="24"/>
          <w:szCs w:val="24"/>
        </w:rPr>
        <w:t>focuses</w:t>
      </w:r>
      <w:r w:rsidR="00996610" w:rsidRPr="001212EF">
        <w:rPr>
          <w:rFonts w:ascii="Calibri" w:hAnsi="Calibri" w:cs="Times New Roman"/>
          <w:sz w:val="24"/>
          <w:szCs w:val="24"/>
        </w:rPr>
        <w:t xml:space="preserve"> on the way the intersection of different social categories, such as race, gender and class affect particular social behaviour or distribution of resources. </w:t>
      </w:r>
      <w:r w:rsidR="00996610">
        <w:rPr>
          <w:rFonts w:ascii="Calibri" w:hAnsi="Calibri" w:cs="Times New Roman"/>
          <w:sz w:val="24"/>
          <w:szCs w:val="24"/>
        </w:rPr>
        <w:t xml:space="preserve">However, our study also pays attention to </w:t>
      </w:r>
      <w:r w:rsidR="00996610" w:rsidRPr="00CF3E44">
        <w:rPr>
          <w:rFonts w:ascii="Calibri" w:hAnsi="Calibri" w:cs="Times New Roman"/>
          <w:sz w:val="24"/>
          <w:szCs w:val="24"/>
        </w:rPr>
        <w:t>i</w:t>
      </w:r>
      <w:r w:rsidR="00996610" w:rsidRPr="001212EF">
        <w:rPr>
          <w:rFonts w:ascii="Calibri" w:hAnsi="Calibri" w:cs="Times New Roman"/>
          <w:sz w:val="24"/>
          <w:szCs w:val="24"/>
        </w:rPr>
        <w:t xml:space="preserve">ntra-categorical </w:t>
      </w:r>
      <w:r w:rsidR="00996610">
        <w:rPr>
          <w:rFonts w:ascii="Calibri" w:hAnsi="Calibri" w:cs="Times New Roman"/>
          <w:sz w:val="24"/>
          <w:szCs w:val="24"/>
        </w:rPr>
        <w:t>processes, which are concerned with</w:t>
      </w:r>
      <w:r w:rsidR="00996610" w:rsidRPr="001212EF">
        <w:rPr>
          <w:rFonts w:ascii="Calibri" w:hAnsi="Calibri" w:cs="Times New Roman"/>
          <w:sz w:val="24"/>
          <w:szCs w:val="24"/>
        </w:rPr>
        <w:t xml:space="preserve"> </w:t>
      </w:r>
      <w:r w:rsidR="00996610">
        <w:rPr>
          <w:rFonts w:ascii="Calibri" w:hAnsi="Calibri" w:cs="Times New Roman"/>
          <w:sz w:val="24"/>
          <w:szCs w:val="24"/>
        </w:rPr>
        <w:t xml:space="preserve">the shaping of </w:t>
      </w:r>
      <w:r w:rsidR="00996610" w:rsidRPr="001212EF">
        <w:rPr>
          <w:rFonts w:ascii="Calibri" w:hAnsi="Calibri" w:cs="Times New Roman"/>
          <w:sz w:val="24"/>
          <w:szCs w:val="24"/>
        </w:rPr>
        <w:t>the meanings and boundari</w:t>
      </w:r>
      <w:r w:rsidR="00996610" w:rsidRPr="00CF3E44">
        <w:rPr>
          <w:rFonts w:ascii="Calibri" w:hAnsi="Calibri" w:cs="Times New Roman"/>
          <w:sz w:val="24"/>
          <w:szCs w:val="24"/>
        </w:rPr>
        <w:t>es of the categories themselves</w:t>
      </w:r>
      <w:r w:rsidR="00996610">
        <w:rPr>
          <w:rFonts w:ascii="Calibri" w:hAnsi="Calibri" w:cs="Times New Roman"/>
          <w:sz w:val="24"/>
          <w:szCs w:val="24"/>
        </w:rPr>
        <w:t>.</w:t>
      </w:r>
    </w:p>
    <w:p w14:paraId="6A8E456A" w14:textId="6B9CA639" w:rsidR="006C3639" w:rsidRDefault="00633B56" w:rsidP="006C3639">
      <w:pPr>
        <w:spacing w:after="0" w:line="360" w:lineRule="auto"/>
        <w:jc w:val="both"/>
        <w:textAlignment w:val="baseline"/>
        <w:rPr>
          <w:rFonts w:ascii="Calibri" w:eastAsia="Times New Roman" w:hAnsi="Calibri" w:cs="Segoe UI"/>
          <w:sz w:val="24"/>
          <w:szCs w:val="24"/>
          <w:lang w:eastAsia="en-GB"/>
        </w:rPr>
      </w:pPr>
      <w:r>
        <w:rPr>
          <w:rFonts w:ascii="Calibri" w:eastAsia="Times New Roman" w:hAnsi="Calibri" w:cs="Segoe UI"/>
          <w:sz w:val="24"/>
          <w:szCs w:val="24"/>
          <w:lang w:eastAsia="en-GB"/>
        </w:rPr>
        <w:tab/>
      </w:r>
      <w:r w:rsidR="001342BA">
        <w:rPr>
          <w:rFonts w:ascii="Calibri" w:eastAsia="Times New Roman" w:hAnsi="Calibri" w:cs="Segoe UI"/>
          <w:sz w:val="24"/>
          <w:szCs w:val="24"/>
          <w:lang w:eastAsia="en-GB"/>
        </w:rPr>
        <w:t xml:space="preserve">As we collected ethnographic data relating to UK state borders, including </w:t>
      </w:r>
      <w:r w:rsidR="00996610">
        <w:rPr>
          <w:rFonts w:ascii="Calibri" w:eastAsia="Times New Roman" w:hAnsi="Calibri" w:cs="Segoe UI"/>
          <w:sz w:val="24"/>
          <w:szCs w:val="24"/>
          <w:lang w:eastAsia="en-GB"/>
        </w:rPr>
        <w:t xml:space="preserve">participant observation, focus groups and interviews </w:t>
      </w:r>
      <w:r w:rsidR="001342BA">
        <w:rPr>
          <w:rFonts w:ascii="Calibri" w:eastAsia="Times New Roman" w:hAnsi="Calibri" w:cs="Segoe UI"/>
          <w:sz w:val="24"/>
          <w:szCs w:val="24"/>
          <w:lang w:eastAsia="en-GB"/>
        </w:rPr>
        <w:t xml:space="preserve">of differently positioned </w:t>
      </w:r>
      <w:r w:rsidR="008934C9">
        <w:rPr>
          <w:rFonts w:ascii="Calibri" w:eastAsia="Times New Roman" w:hAnsi="Calibri" w:cs="Segoe UI"/>
          <w:sz w:val="24"/>
          <w:szCs w:val="24"/>
          <w:lang w:eastAsia="en-GB"/>
        </w:rPr>
        <w:t xml:space="preserve">Roma and non-Roma </w:t>
      </w:r>
      <w:r w:rsidR="001342BA">
        <w:rPr>
          <w:rFonts w:ascii="Calibri" w:eastAsia="Times New Roman" w:hAnsi="Calibri" w:cs="Segoe UI"/>
          <w:sz w:val="24"/>
          <w:szCs w:val="24"/>
          <w:lang w:eastAsia="en-GB"/>
        </w:rPr>
        <w:t xml:space="preserve">UK residents and </w:t>
      </w:r>
      <w:r w:rsidR="008934C9">
        <w:rPr>
          <w:rFonts w:ascii="Calibri" w:eastAsia="Times New Roman" w:hAnsi="Calibri" w:cs="Segoe UI"/>
          <w:sz w:val="24"/>
          <w:szCs w:val="24"/>
          <w:lang w:eastAsia="en-GB"/>
        </w:rPr>
        <w:t>analys</w:t>
      </w:r>
      <w:r w:rsidR="0092022D">
        <w:rPr>
          <w:rFonts w:ascii="Calibri" w:eastAsia="Times New Roman" w:hAnsi="Calibri" w:cs="Segoe UI"/>
          <w:sz w:val="24"/>
          <w:szCs w:val="24"/>
          <w:lang w:eastAsia="en-GB"/>
        </w:rPr>
        <w:t>ed</w:t>
      </w:r>
      <w:r w:rsidR="001342BA">
        <w:rPr>
          <w:rFonts w:ascii="Calibri" w:eastAsia="Times New Roman" w:hAnsi="Calibri" w:cs="Segoe UI"/>
          <w:sz w:val="24"/>
          <w:szCs w:val="24"/>
          <w:lang w:eastAsia="en-GB"/>
        </w:rPr>
        <w:t xml:space="preserve"> local and national media discourses, the everyday bordering processes of not only the instruments of the transitional controls </w:t>
      </w:r>
      <w:r w:rsidR="007A32E6">
        <w:rPr>
          <w:rFonts w:ascii="Calibri" w:eastAsia="Times New Roman" w:hAnsi="Calibri" w:cs="Segoe UI"/>
          <w:sz w:val="24"/>
          <w:szCs w:val="24"/>
          <w:lang w:eastAsia="en-GB"/>
        </w:rPr>
        <w:t>but also,</w:t>
      </w:r>
      <w:r w:rsidR="001342BA">
        <w:rPr>
          <w:rFonts w:ascii="Calibri" w:eastAsia="Times New Roman" w:hAnsi="Calibri" w:cs="Segoe UI"/>
          <w:sz w:val="24"/>
          <w:szCs w:val="24"/>
          <w:lang w:eastAsia="en-GB"/>
        </w:rPr>
        <w:t xml:space="preserve"> significantly</w:t>
      </w:r>
      <w:r w:rsidR="007A32E6">
        <w:rPr>
          <w:rFonts w:ascii="Calibri" w:eastAsia="Times New Roman" w:hAnsi="Calibri" w:cs="Segoe UI"/>
          <w:sz w:val="24"/>
          <w:szCs w:val="24"/>
          <w:lang w:eastAsia="en-GB"/>
        </w:rPr>
        <w:t>,</w:t>
      </w:r>
      <w:r w:rsidR="001342BA">
        <w:rPr>
          <w:rFonts w:ascii="Calibri" w:eastAsia="Times New Roman" w:hAnsi="Calibri" w:cs="Segoe UI"/>
          <w:sz w:val="24"/>
          <w:szCs w:val="24"/>
          <w:lang w:eastAsia="en-GB"/>
        </w:rPr>
        <w:t xml:space="preserve"> the political and media discourses surrounding the ending of those controls emerged as key issues amongst many </w:t>
      </w:r>
      <w:r w:rsidR="008934C9">
        <w:rPr>
          <w:rFonts w:ascii="Calibri" w:eastAsia="Times New Roman" w:hAnsi="Calibri" w:cs="Segoe UI"/>
          <w:sz w:val="24"/>
          <w:szCs w:val="24"/>
          <w:lang w:eastAsia="en-GB"/>
        </w:rPr>
        <w:t>participants.</w:t>
      </w:r>
      <w:r w:rsidR="004E7CB3">
        <w:rPr>
          <w:rFonts w:ascii="Calibri" w:eastAsia="Times New Roman" w:hAnsi="Calibri" w:cs="Segoe UI"/>
          <w:sz w:val="24"/>
          <w:szCs w:val="24"/>
          <w:lang w:eastAsia="en-GB"/>
        </w:rPr>
        <w:t xml:space="preserve">  </w:t>
      </w:r>
      <w:r w:rsidR="008934C9">
        <w:rPr>
          <w:rFonts w:ascii="Calibri" w:hAnsi="Calibri" w:cs="Times New Roman"/>
          <w:sz w:val="24"/>
          <w:szCs w:val="24"/>
        </w:rPr>
        <w:t xml:space="preserve">We were able to explore how different groups entered into dialogue with media and public discourses that emerged </w:t>
      </w:r>
      <w:r w:rsidR="0092022D">
        <w:rPr>
          <w:rFonts w:ascii="Calibri" w:hAnsi="Calibri" w:cs="Times New Roman"/>
          <w:sz w:val="24"/>
          <w:szCs w:val="24"/>
        </w:rPr>
        <w:t>about</w:t>
      </w:r>
      <w:r w:rsidR="008934C9">
        <w:rPr>
          <w:rFonts w:ascii="Calibri" w:hAnsi="Calibri" w:cs="Times New Roman"/>
          <w:sz w:val="24"/>
          <w:szCs w:val="24"/>
        </w:rPr>
        <w:t xml:space="preserve"> the ending of the transitional controls. </w:t>
      </w:r>
      <w:r w:rsidR="007A32E6">
        <w:rPr>
          <w:rFonts w:ascii="Calibri" w:hAnsi="Calibri" w:cs="Times New Roman"/>
          <w:sz w:val="24"/>
          <w:szCs w:val="24"/>
        </w:rPr>
        <w:t>The analysis</w:t>
      </w:r>
      <w:r w:rsidR="00B90BEA">
        <w:rPr>
          <w:rFonts w:ascii="Calibri" w:hAnsi="Calibri" w:cs="Times New Roman"/>
          <w:sz w:val="24"/>
          <w:szCs w:val="24"/>
        </w:rPr>
        <w:t xml:space="preserve"> combines a Foucauldian theorization of </w:t>
      </w:r>
      <w:r w:rsidR="007A32E6">
        <w:rPr>
          <w:rFonts w:ascii="Calibri" w:hAnsi="Calibri" w:cs="Times New Roman"/>
          <w:sz w:val="24"/>
          <w:szCs w:val="24"/>
        </w:rPr>
        <w:t xml:space="preserve">the dominant </w:t>
      </w:r>
      <w:r w:rsidR="00B90BEA">
        <w:rPr>
          <w:rFonts w:ascii="Calibri" w:hAnsi="Calibri" w:cs="Times New Roman"/>
          <w:sz w:val="24"/>
          <w:szCs w:val="24"/>
        </w:rPr>
        <w:t xml:space="preserve">discourse </w:t>
      </w:r>
      <w:r w:rsidR="00943C7D">
        <w:rPr>
          <w:rFonts w:ascii="Calibri" w:hAnsi="Calibri" w:cs="Times New Roman"/>
          <w:sz w:val="24"/>
          <w:szCs w:val="24"/>
        </w:rPr>
        <w:t xml:space="preserve">as </w:t>
      </w:r>
      <w:r w:rsidR="007A32E6">
        <w:rPr>
          <w:rFonts w:ascii="Calibri" w:hAnsi="Calibri" w:cs="Times New Roman"/>
          <w:sz w:val="24"/>
          <w:szCs w:val="24"/>
        </w:rPr>
        <w:t>a ‘</w:t>
      </w:r>
      <w:r w:rsidR="00943C7D">
        <w:rPr>
          <w:rFonts w:ascii="Calibri" w:hAnsi="Calibri" w:cs="Times New Roman"/>
          <w:sz w:val="24"/>
          <w:szCs w:val="24"/>
        </w:rPr>
        <w:t>regime of truth</w:t>
      </w:r>
      <w:r w:rsidR="007A32E6">
        <w:rPr>
          <w:rFonts w:ascii="Calibri" w:hAnsi="Calibri" w:cs="Times New Roman"/>
          <w:sz w:val="24"/>
          <w:szCs w:val="24"/>
        </w:rPr>
        <w:t>’</w:t>
      </w:r>
      <w:r w:rsidR="00943C7D">
        <w:rPr>
          <w:rFonts w:ascii="Calibri" w:hAnsi="Calibri" w:cs="Times New Roman"/>
          <w:sz w:val="24"/>
          <w:szCs w:val="24"/>
        </w:rPr>
        <w:t xml:space="preserve"> </w:t>
      </w:r>
      <w:r w:rsidR="00B90BEA">
        <w:rPr>
          <w:rFonts w:ascii="Calibri" w:hAnsi="Calibri" w:cs="Times New Roman"/>
          <w:sz w:val="24"/>
          <w:szCs w:val="24"/>
        </w:rPr>
        <w:t>(1980</w:t>
      </w:r>
      <w:r w:rsidR="0092022D">
        <w:rPr>
          <w:rFonts w:ascii="Calibri" w:hAnsi="Calibri" w:cs="Times New Roman"/>
          <w:sz w:val="24"/>
          <w:szCs w:val="24"/>
        </w:rPr>
        <w:t>,</w:t>
      </w:r>
      <w:r w:rsidR="007A32E6">
        <w:rPr>
          <w:rFonts w:ascii="Calibri" w:hAnsi="Calibri" w:cs="Times New Roman"/>
          <w:sz w:val="24"/>
          <w:szCs w:val="24"/>
        </w:rPr>
        <w:t xml:space="preserve"> 131</w:t>
      </w:r>
      <w:r w:rsidR="00B90BEA">
        <w:rPr>
          <w:rFonts w:ascii="Calibri" w:hAnsi="Calibri" w:cs="Times New Roman"/>
          <w:sz w:val="24"/>
          <w:szCs w:val="24"/>
        </w:rPr>
        <w:t xml:space="preserve">) employed by </w:t>
      </w:r>
      <w:r w:rsidR="007A32E6">
        <w:rPr>
          <w:rFonts w:ascii="Calibri" w:eastAsia="Times New Roman" w:hAnsi="Calibri" w:cs="Segoe UI"/>
          <w:sz w:val="24"/>
          <w:szCs w:val="24"/>
          <w:lang w:eastAsia="en-GB"/>
        </w:rPr>
        <w:t>Clark and Campbell</w:t>
      </w:r>
      <w:r w:rsidR="00B90BEA">
        <w:rPr>
          <w:rFonts w:ascii="Calibri" w:eastAsia="Times New Roman" w:hAnsi="Calibri" w:cs="Segoe UI"/>
          <w:sz w:val="24"/>
          <w:szCs w:val="24"/>
          <w:lang w:eastAsia="en-GB"/>
        </w:rPr>
        <w:t xml:space="preserve"> in their </w:t>
      </w:r>
      <w:r w:rsidR="001342BA">
        <w:rPr>
          <w:rFonts w:ascii="Calibri" w:eastAsia="Times New Roman" w:hAnsi="Calibri" w:cs="Segoe UI"/>
          <w:sz w:val="24"/>
          <w:szCs w:val="24"/>
          <w:lang w:eastAsia="en-GB"/>
        </w:rPr>
        <w:t>media analysis of UK press discourses about Czech and Slovak ‘asylum seekers’ at a particular moment in 1997</w:t>
      </w:r>
      <w:r w:rsidR="00B90BEA">
        <w:rPr>
          <w:rFonts w:ascii="Calibri" w:eastAsia="Times New Roman" w:hAnsi="Calibri" w:cs="Segoe UI"/>
          <w:sz w:val="24"/>
          <w:szCs w:val="24"/>
          <w:lang w:eastAsia="en-GB"/>
        </w:rPr>
        <w:t xml:space="preserve"> (2000) with </w:t>
      </w:r>
      <w:r w:rsidR="00943C7D">
        <w:rPr>
          <w:rFonts w:ascii="Calibri" w:eastAsia="Times New Roman" w:hAnsi="Calibri" w:cs="Segoe UI"/>
          <w:sz w:val="24"/>
          <w:szCs w:val="24"/>
          <w:lang w:eastAsia="en-GB"/>
        </w:rPr>
        <w:t>Gramsci</w:t>
      </w:r>
      <w:r w:rsidR="00B90BEA">
        <w:rPr>
          <w:rFonts w:ascii="Calibri" w:eastAsia="Times New Roman" w:hAnsi="Calibri" w:cs="Segoe UI"/>
          <w:sz w:val="24"/>
          <w:szCs w:val="24"/>
          <w:lang w:eastAsia="en-GB"/>
        </w:rPr>
        <w:t>’s</w:t>
      </w:r>
      <w:r w:rsidR="00943C7D">
        <w:rPr>
          <w:rFonts w:ascii="Calibri" w:eastAsia="Times New Roman" w:hAnsi="Calibri" w:cs="Segoe UI"/>
          <w:sz w:val="24"/>
          <w:szCs w:val="24"/>
          <w:lang w:eastAsia="en-GB"/>
        </w:rPr>
        <w:t xml:space="preserve"> dynamic notion of ‘common sense’ </w:t>
      </w:r>
      <w:r w:rsidR="007A32E6">
        <w:rPr>
          <w:rFonts w:ascii="Calibri" w:eastAsia="Times New Roman" w:hAnsi="Calibri" w:cs="Segoe UI"/>
          <w:sz w:val="24"/>
          <w:szCs w:val="24"/>
          <w:lang w:eastAsia="en-GB"/>
        </w:rPr>
        <w:t xml:space="preserve">(1971) </w:t>
      </w:r>
      <w:r w:rsidR="00943C7D">
        <w:rPr>
          <w:rFonts w:ascii="Calibri" w:eastAsia="Times New Roman" w:hAnsi="Calibri" w:cs="Segoe UI"/>
          <w:sz w:val="24"/>
          <w:szCs w:val="24"/>
          <w:lang w:eastAsia="en-GB"/>
        </w:rPr>
        <w:t xml:space="preserve">achieved through struggles between forms of knowledge associated with </w:t>
      </w:r>
      <w:r w:rsidR="006872CC">
        <w:rPr>
          <w:rFonts w:ascii="Calibri" w:eastAsia="Times New Roman" w:hAnsi="Calibri" w:cs="Segoe UI"/>
          <w:sz w:val="24"/>
          <w:szCs w:val="24"/>
          <w:lang w:eastAsia="en-GB"/>
        </w:rPr>
        <w:t>competing</w:t>
      </w:r>
      <w:r w:rsidR="00943C7D">
        <w:rPr>
          <w:rFonts w:ascii="Calibri" w:eastAsia="Times New Roman" w:hAnsi="Calibri" w:cs="Segoe UI"/>
          <w:sz w:val="24"/>
          <w:szCs w:val="24"/>
          <w:lang w:eastAsia="en-GB"/>
        </w:rPr>
        <w:t xml:space="preserve"> groups. </w:t>
      </w:r>
    </w:p>
    <w:p w14:paraId="60D4E004" w14:textId="7BF9BF39" w:rsidR="006872CC" w:rsidRDefault="006C3639" w:rsidP="002F579A">
      <w:pPr>
        <w:spacing w:after="0" w:line="360" w:lineRule="auto"/>
        <w:jc w:val="both"/>
        <w:textAlignment w:val="baseline"/>
        <w:rPr>
          <w:rFonts w:ascii="Calibri" w:hAnsi="Calibri" w:cs="Times New Roman"/>
          <w:sz w:val="24"/>
          <w:szCs w:val="24"/>
        </w:rPr>
      </w:pPr>
      <w:r>
        <w:rPr>
          <w:rFonts w:ascii="Calibri" w:eastAsia="Times New Roman" w:hAnsi="Calibri" w:cs="Segoe UI"/>
          <w:sz w:val="24"/>
          <w:szCs w:val="24"/>
          <w:lang w:eastAsia="en-GB"/>
        </w:rPr>
        <w:lastRenderedPageBreak/>
        <w:tab/>
      </w:r>
      <w:r w:rsidR="00582B67">
        <w:rPr>
          <w:rFonts w:eastAsia="Times New Roman" w:cs="Segoe UI"/>
          <w:sz w:val="24"/>
          <w:szCs w:val="24"/>
          <w:lang w:eastAsia="en-GB"/>
        </w:rPr>
        <w:t>In this paper we focus on</w:t>
      </w:r>
      <w:r w:rsidR="00582B67" w:rsidRPr="00B24189">
        <w:rPr>
          <w:rFonts w:ascii="Calibri" w:eastAsia="Times New Roman" w:hAnsi="Calibri" w:cs="Times New Roman"/>
          <w:sz w:val="24"/>
          <w:szCs w:val="24"/>
          <w:lang w:eastAsia="en-GB"/>
        </w:rPr>
        <w:t xml:space="preserve"> the situated intersectional gazes of a range of </w:t>
      </w:r>
      <w:r w:rsidR="00582B67" w:rsidRPr="00C51CFD">
        <w:rPr>
          <w:rFonts w:ascii="Calibri" w:eastAsia="Times New Roman" w:hAnsi="Calibri" w:cs="Times New Roman"/>
          <w:sz w:val="24"/>
          <w:szCs w:val="24"/>
          <w:lang w:eastAsia="en-GB"/>
        </w:rPr>
        <w:t>individuals</w:t>
      </w:r>
      <w:r w:rsidR="00582B67" w:rsidRPr="00B24189">
        <w:rPr>
          <w:rFonts w:ascii="Calibri" w:eastAsia="Times New Roman" w:hAnsi="Calibri" w:cs="Times New Roman"/>
          <w:sz w:val="24"/>
          <w:szCs w:val="24"/>
          <w:lang w:eastAsia="en-GB"/>
        </w:rPr>
        <w:t xml:space="preserve"> affected by political and media discourses </w:t>
      </w:r>
      <w:r w:rsidR="00582B67">
        <w:rPr>
          <w:rFonts w:ascii="Calibri" w:eastAsia="Times New Roman" w:hAnsi="Calibri" w:cs="Times New Roman"/>
          <w:sz w:val="24"/>
          <w:szCs w:val="24"/>
          <w:lang w:eastAsia="en-GB"/>
        </w:rPr>
        <w:t xml:space="preserve">that peaked around the ending of </w:t>
      </w:r>
      <w:r w:rsidR="00582B67" w:rsidRPr="00B24189">
        <w:rPr>
          <w:rFonts w:ascii="Calibri" w:eastAsia="Times New Roman" w:hAnsi="Calibri" w:cs="Times New Roman"/>
          <w:sz w:val="24"/>
          <w:szCs w:val="24"/>
          <w:lang w:eastAsia="en-GB"/>
        </w:rPr>
        <w:t>transitional controls</w:t>
      </w:r>
      <w:r w:rsidR="00582B67">
        <w:rPr>
          <w:rFonts w:ascii="Calibri" w:eastAsia="Times New Roman" w:hAnsi="Calibri" w:cs="Times New Roman"/>
          <w:sz w:val="24"/>
          <w:szCs w:val="24"/>
          <w:lang w:eastAsia="en-GB"/>
        </w:rPr>
        <w:t xml:space="preserve"> for A2 citizens on New Year’s Day 2014</w:t>
      </w:r>
      <w:r w:rsidR="00582B67" w:rsidRPr="00B24189">
        <w:rPr>
          <w:rFonts w:ascii="Calibri" w:eastAsia="Times New Roman" w:hAnsi="Calibri" w:cs="Times New Roman"/>
          <w:sz w:val="24"/>
          <w:szCs w:val="24"/>
          <w:lang w:eastAsia="en-GB"/>
        </w:rPr>
        <w:t>.</w:t>
      </w:r>
      <w:r>
        <w:rPr>
          <w:color w:val="000000"/>
          <w:sz w:val="24"/>
          <w:szCs w:val="24"/>
        </w:rPr>
        <w:t xml:space="preserve"> </w:t>
      </w:r>
      <w:r w:rsidR="006872CC" w:rsidRPr="002F579A">
        <w:rPr>
          <w:color w:val="000000"/>
          <w:sz w:val="24"/>
          <w:szCs w:val="24"/>
        </w:rPr>
        <w:t xml:space="preserve">We were able to </w:t>
      </w:r>
      <w:r w:rsidR="001342BA" w:rsidRPr="00582B67">
        <w:rPr>
          <w:rFonts w:ascii="Calibri" w:eastAsia="Times New Roman" w:hAnsi="Calibri" w:cs="Segoe UI"/>
          <w:sz w:val="24"/>
          <w:szCs w:val="24"/>
          <w:lang w:eastAsia="en-GB"/>
        </w:rPr>
        <w:t>explor</w:t>
      </w:r>
      <w:r w:rsidR="006872CC" w:rsidRPr="00582B67">
        <w:rPr>
          <w:rFonts w:ascii="Calibri" w:eastAsia="Times New Roman" w:hAnsi="Calibri" w:cs="Segoe UI"/>
          <w:sz w:val="24"/>
          <w:szCs w:val="24"/>
          <w:lang w:eastAsia="en-GB"/>
        </w:rPr>
        <w:t>e</w:t>
      </w:r>
      <w:r w:rsidR="001342BA" w:rsidRPr="00582B67">
        <w:rPr>
          <w:rFonts w:ascii="Calibri" w:eastAsia="Times New Roman" w:hAnsi="Calibri" w:cs="Segoe UI"/>
          <w:sz w:val="24"/>
          <w:szCs w:val="24"/>
          <w:lang w:eastAsia="en-GB"/>
        </w:rPr>
        <w:t xml:space="preserve"> how, at the moment of the ending of </w:t>
      </w:r>
      <w:r>
        <w:rPr>
          <w:rFonts w:ascii="Calibri" w:eastAsia="Times New Roman" w:hAnsi="Calibri" w:cs="Segoe UI"/>
          <w:sz w:val="24"/>
          <w:szCs w:val="24"/>
          <w:lang w:eastAsia="en-GB"/>
        </w:rPr>
        <w:t xml:space="preserve">the </w:t>
      </w:r>
      <w:r w:rsidR="001342BA" w:rsidRPr="00582B67">
        <w:rPr>
          <w:rFonts w:ascii="Calibri" w:eastAsia="Times New Roman" w:hAnsi="Calibri" w:cs="Segoe UI"/>
          <w:sz w:val="24"/>
          <w:szCs w:val="24"/>
          <w:lang w:eastAsia="en-GB"/>
        </w:rPr>
        <w:t>transitional controls, political</w:t>
      </w:r>
      <w:r w:rsidR="001342BA">
        <w:rPr>
          <w:rFonts w:ascii="Calibri" w:eastAsia="Times New Roman" w:hAnsi="Calibri" w:cs="Segoe UI"/>
          <w:sz w:val="24"/>
          <w:szCs w:val="24"/>
          <w:lang w:eastAsia="en-GB"/>
        </w:rPr>
        <w:t xml:space="preserve"> and media discourses extended th</w:t>
      </w:r>
      <w:r w:rsidR="00510E9A">
        <w:rPr>
          <w:rFonts w:ascii="Calibri" w:eastAsia="Times New Roman" w:hAnsi="Calibri" w:cs="Segoe UI"/>
          <w:sz w:val="24"/>
          <w:szCs w:val="24"/>
          <w:lang w:eastAsia="en-GB"/>
        </w:rPr>
        <w:t>eir reach</w:t>
      </w:r>
      <w:r w:rsidR="001342BA">
        <w:rPr>
          <w:rFonts w:ascii="Calibri" w:eastAsia="Times New Roman" w:hAnsi="Calibri" w:cs="Segoe UI"/>
          <w:sz w:val="24"/>
          <w:szCs w:val="24"/>
          <w:lang w:eastAsia="en-GB"/>
        </w:rPr>
        <w:t>, working as everyday, filtering bordering processes</w:t>
      </w:r>
      <w:r w:rsidR="009D7DF3">
        <w:rPr>
          <w:rFonts w:ascii="Calibri" w:eastAsia="Times New Roman" w:hAnsi="Calibri" w:cs="Segoe UI"/>
          <w:sz w:val="24"/>
          <w:szCs w:val="24"/>
          <w:lang w:eastAsia="en-GB"/>
        </w:rPr>
        <w:t xml:space="preserve"> before and after their withdrawal.</w:t>
      </w:r>
    </w:p>
    <w:p w14:paraId="2E1BC26E" w14:textId="3729D602" w:rsidR="008934C9" w:rsidRDefault="008934C9" w:rsidP="008934C9">
      <w:pPr>
        <w:spacing w:after="0" w:line="360" w:lineRule="auto"/>
        <w:jc w:val="both"/>
        <w:textAlignment w:val="baseline"/>
        <w:rPr>
          <w:rFonts w:ascii="Calibri" w:hAnsi="Calibri" w:cs="Times New Roman"/>
          <w:sz w:val="24"/>
          <w:szCs w:val="24"/>
        </w:rPr>
      </w:pPr>
    </w:p>
    <w:p w14:paraId="28812A1D" w14:textId="573A0D47" w:rsidR="00C51CFD" w:rsidRPr="00C51CFD" w:rsidRDefault="00C51CFD" w:rsidP="00C92735">
      <w:pPr>
        <w:spacing w:after="0" w:line="360" w:lineRule="auto"/>
        <w:jc w:val="both"/>
        <w:textAlignment w:val="baseline"/>
        <w:rPr>
          <w:rFonts w:eastAsia="Times New Roman" w:cs="Segoe UI"/>
          <w:b/>
          <w:sz w:val="24"/>
          <w:szCs w:val="24"/>
          <w:lang w:eastAsia="en-GB"/>
        </w:rPr>
      </w:pPr>
      <w:r w:rsidRPr="00C51CFD">
        <w:rPr>
          <w:rFonts w:eastAsia="Times New Roman" w:cs="Segoe UI"/>
          <w:b/>
          <w:sz w:val="24"/>
          <w:szCs w:val="24"/>
          <w:lang w:eastAsia="en-GB"/>
        </w:rPr>
        <w:t xml:space="preserve">Everyday </w:t>
      </w:r>
      <w:r w:rsidR="00640078">
        <w:rPr>
          <w:rFonts w:eastAsia="Times New Roman" w:cs="Segoe UI"/>
          <w:b/>
          <w:sz w:val="24"/>
          <w:szCs w:val="24"/>
          <w:lang w:eastAsia="en-GB"/>
        </w:rPr>
        <w:t>b</w:t>
      </w:r>
      <w:r w:rsidRPr="00C51CFD">
        <w:rPr>
          <w:rFonts w:eastAsia="Times New Roman" w:cs="Segoe UI"/>
          <w:b/>
          <w:sz w:val="24"/>
          <w:szCs w:val="24"/>
          <w:lang w:eastAsia="en-GB"/>
        </w:rPr>
        <w:t xml:space="preserve">ordering: political and media discourses surrounding the end of the </w:t>
      </w:r>
      <w:r w:rsidR="00640078">
        <w:rPr>
          <w:rFonts w:eastAsia="Times New Roman" w:cs="Segoe UI"/>
          <w:b/>
          <w:sz w:val="24"/>
          <w:szCs w:val="24"/>
          <w:lang w:eastAsia="en-GB"/>
        </w:rPr>
        <w:t>t</w:t>
      </w:r>
      <w:r w:rsidRPr="00C51CFD">
        <w:rPr>
          <w:rFonts w:eastAsia="Times New Roman" w:cs="Segoe UI"/>
          <w:b/>
          <w:sz w:val="24"/>
          <w:szCs w:val="24"/>
          <w:lang w:eastAsia="en-GB"/>
        </w:rPr>
        <w:t xml:space="preserve">ransitional </w:t>
      </w:r>
      <w:r w:rsidR="00640078">
        <w:rPr>
          <w:rFonts w:eastAsia="Times New Roman" w:cs="Segoe UI"/>
          <w:b/>
          <w:sz w:val="24"/>
          <w:szCs w:val="24"/>
          <w:lang w:eastAsia="en-GB"/>
        </w:rPr>
        <w:t>c</w:t>
      </w:r>
      <w:r w:rsidRPr="00C51CFD">
        <w:rPr>
          <w:rFonts w:eastAsia="Times New Roman" w:cs="Segoe UI"/>
          <w:b/>
          <w:sz w:val="24"/>
          <w:szCs w:val="24"/>
          <w:lang w:eastAsia="en-GB"/>
        </w:rPr>
        <w:t>ontrols</w:t>
      </w:r>
      <w:r w:rsidR="00A863A6">
        <w:rPr>
          <w:rFonts w:eastAsia="Times New Roman" w:cs="Segoe UI"/>
          <w:b/>
          <w:sz w:val="24"/>
          <w:szCs w:val="24"/>
          <w:lang w:eastAsia="en-GB"/>
        </w:rPr>
        <w:t xml:space="preserve"> </w:t>
      </w:r>
    </w:p>
    <w:p w14:paraId="5A9EEA77" w14:textId="33D91FEA" w:rsidR="00081B20" w:rsidRDefault="00C51CFD" w:rsidP="00901132">
      <w:pPr>
        <w:spacing w:after="0" w:line="360" w:lineRule="auto"/>
        <w:jc w:val="both"/>
        <w:textAlignment w:val="baseline"/>
        <w:rPr>
          <w:rFonts w:eastAsia="Times New Roman" w:cs="Segoe UI"/>
          <w:sz w:val="24"/>
          <w:szCs w:val="24"/>
          <w:lang w:eastAsia="en-GB"/>
        </w:rPr>
      </w:pPr>
      <w:r w:rsidRPr="00C51CFD">
        <w:rPr>
          <w:rFonts w:eastAsia="Times New Roman" w:cs="Segoe UI"/>
          <w:sz w:val="24"/>
          <w:szCs w:val="24"/>
          <w:lang w:eastAsia="en-GB"/>
        </w:rPr>
        <w:t xml:space="preserve">The everyday bordering processes of transitional controls, whilst rooted in UK and EU equality legislation have been targeted at, and experienced differently, by diverse citizens of A8 and A2 countries as well as by people from the </w:t>
      </w:r>
      <w:r w:rsidR="00B24189">
        <w:rPr>
          <w:rFonts w:eastAsia="Times New Roman" w:cs="Segoe UI"/>
          <w:sz w:val="24"/>
          <w:szCs w:val="24"/>
          <w:lang w:eastAsia="en-GB"/>
        </w:rPr>
        <w:t>G</w:t>
      </w:r>
      <w:r w:rsidRPr="00C51CFD">
        <w:rPr>
          <w:rFonts w:eastAsia="Times New Roman" w:cs="Segoe UI"/>
          <w:sz w:val="24"/>
          <w:szCs w:val="24"/>
          <w:lang w:eastAsia="en-GB"/>
        </w:rPr>
        <w:t>lobal South who have settled across Europe and moved to the UK. In this section we draw on critical disc</w:t>
      </w:r>
      <w:r w:rsidR="00A93498">
        <w:rPr>
          <w:rFonts w:eastAsia="Times New Roman" w:cs="Segoe UI"/>
          <w:sz w:val="24"/>
          <w:szCs w:val="24"/>
          <w:lang w:eastAsia="en-GB"/>
        </w:rPr>
        <w:t xml:space="preserve">ourse </w:t>
      </w:r>
      <w:r w:rsidR="00D12C33">
        <w:rPr>
          <w:rFonts w:eastAsia="Times New Roman" w:cs="Segoe UI"/>
          <w:sz w:val="24"/>
          <w:szCs w:val="24"/>
          <w:lang w:eastAsia="en-GB"/>
        </w:rPr>
        <w:t>analysis</w:t>
      </w:r>
      <w:r w:rsidR="00A93498">
        <w:rPr>
          <w:rFonts w:eastAsia="Times New Roman" w:cs="Segoe UI"/>
          <w:sz w:val="24"/>
          <w:szCs w:val="24"/>
          <w:lang w:eastAsia="en-GB"/>
        </w:rPr>
        <w:t xml:space="preserve"> (Fairclough 1995</w:t>
      </w:r>
      <w:r w:rsidRPr="00C51CFD">
        <w:rPr>
          <w:rFonts w:eastAsia="Times New Roman" w:cs="Segoe UI"/>
          <w:sz w:val="24"/>
          <w:szCs w:val="24"/>
          <w:lang w:eastAsia="en-GB"/>
        </w:rPr>
        <w:t>) to track and analyse some of the key political and media discourses in the run up to and after January 2014. In focusing on the contexts of these discourses we show how they work to extend the border further into everyday life. In examining the texts and how they are contested, we contribute to debates that frame hostility against Roma as an expression of historical anxieties about immigration or of contemporary concerns about the principle to free movement in the EU and that question the taken for granted homogeneity of Roma populations (G</w:t>
      </w:r>
      <w:r w:rsidR="00826C83">
        <w:rPr>
          <w:rFonts w:eastAsia="Times New Roman" w:cs="Segoe UI"/>
          <w:sz w:val="24"/>
          <w:szCs w:val="24"/>
          <w:lang w:eastAsia="en-GB"/>
        </w:rPr>
        <w:t>uy 2003</w:t>
      </w:r>
      <w:r w:rsidR="00085731">
        <w:rPr>
          <w:rFonts w:eastAsia="Times New Roman" w:cs="Segoe UI"/>
          <w:sz w:val="24"/>
          <w:szCs w:val="24"/>
          <w:lang w:eastAsia="en-GB"/>
        </w:rPr>
        <w:t>; Guy et al</w:t>
      </w:r>
      <w:r w:rsidR="00A863A6">
        <w:rPr>
          <w:rFonts w:eastAsia="Times New Roman" w:cs="Segoe UI"/>
          <w:sz w:val="24"/>
          <w:szCs w:val="24"/>
          <w:lang w:eastAsia="en-GB"/>
        </w:rPr>
        <w:t xml:space="preserve"> 2004</w:t>
      </w:r>
      <w:r w:rsidR="00826C83">
        <w:rPr>
          <w:rFonts w:eastAsia="Times New Roman" w:cs="Segoe UI"/>
          <w:sz w:val="24"/>
          <w:szCs w:val="24"/>
          <w:lang w:eastAsia="en-GB"/>
        </w:rPr>
        <w:t>;</w:t>
      </w:r>
      <w:r w:rsidRPr="00C51CFD">
        <w:rPr>
          <w:rFonts w:eastAsia="Times New Roman" w:cs="Segoe UI"/>
          <w:sz w:val="24"/>
          <w:szCs w:val="24"/>
          <w:lang w:eastAsia="en-GB"/>
        </w:rPr>
        <w:t xml:space="preserve"> </w:t>
      </w:r>
      <w:r w:rsidR="00826C83">
        <w:rPr>
          <w:rFonts w:eastAsia="Times New Roman" w:cs="Segoe UI"/>
          <w:sz w:val="24"/>
          <w:szCs w:val="24"/>
          <w:lang w:eastAsia="en-GB"/>
        </w:rPr>
        <w:t>Sigona and Trehan 2009; Bunescu</w:t>
      </w:r>
      <w:r w:rsidRPr="00C51CFD">
        <w:rPr>
          <w:rFonts w:eastAsia="Times New Roman" w:cs="Segoe UI"/>
          <w:sz w:val="24"/>
          <w:szCs w:val="24"/>
          <w:lang w:eastAsia="en-GB"/>
        </w:rPr>
        <w:t xml:space="preserve"> 2014). </w:t>
      </w:r>
    </w:p>
    <w:p w14:paraId="7E395DBE" w14:textId="5FD4F28E" w:rsidR="00C51CFD" w:rsidRPr="00C51CFD" w:rsidRDefault="00C51CFD" w:rsidP="002F579A">
      <w:pPr>
        <w:spacing w:after="0" w:line="360" w:lineRule="auto"/>
        <w:ind w:firstLine="720"/>
        <w:jc w:val="both"/>
        <w:textAlignment w:val="baseline"/>
        <w:rPr>
          <w:rFonts w:eastAsia="Times New Roman" w:cs="Segoe UI"/>
          <w:sz w:val="24"/>
          <w:szCs w:val="24"/>
          <w:lang w:eastAsia="en-GB"/>
        </w:rPr>
      </w:pPr>
      <w:r w:rsidRPr="00C51CFD">
        <w:rPr>
          <w:rFonts w:eastAsia="Times New Roman" w:cs="Segoe UI"/>
          <w:sz w:val="24"/>
          <w:szCs w:val="24"/>
          <w:lang w:eastAsia="en-GB"/>
        </w:rPr>
        <w:t xml:space="preserve">In this paper, temporality is central to the understanding of bordering discourses in two significant aspects. First, in terms of dominant political and media discourses, the time frame of electoral cycles leads to peaks in the immigration ‘scare stories’ which impact on the everyday lives and situated gazes of those who are associated with those negative representations. Several studies have shown that repetitive media </w:t>
      </w:r>
      <w:r w:rsidR="00960F8E">
        <w:rPr>
          <w:rFonts w:eastAsia="Times New Roman" w:cs="Segoe UI"/>
          <w:sz w:val="24"/>
          <w:szCs w:val="24"/>
          <w:lang w:eastAsia="en-GB"/>
        </w:rPr>
        <w:t>discourses about</w:t>
      </w:r>
      <w:r w:rsidRPr="00C51CFD">
        <w:rPr>
          <w:rFonts w:eastAsia="Times New Roman" w:cs="Segoe UI"/>
          <w:sz w:val="24"/>
          <w:szCs w:val="24"/>
          <w:lang w:eastAsia="en-GB"/>
        </w:rPr>
        <w:t xml:space="preserve"> the ‘crisis’ of asylum and refugees</w:t>
      </w:r>
      <w:r w:rsidR="00A73CC8">
        <w:rPr>
          <w:rFonts w:eastAsia="Times New Roman" w:cs="Segoe UI"/>
          <w:sz w:val="24"/>
          <w:szCs w:val="24"/>
          <w:lang w:eastAsia="en-GB"/>
        </w:rPr>
        <w:t>, including Roma,</w:t>
      </w:r>
      <w:r w:rsidRPr="00C51CFD">
        <w:rPr>
          <w:rFonts w:eastAsia="Times New Roman" w:cs="Segoe UI"/>
          <w:sz w:val="24"/>
          <w:szCs w:val="24"/>
          <w:lang w:eastAsia="en-GB"/>
        </w:rPr>
        <w:t xml:space="preserve"> ha</w:t>
      </w:r>
      <w:r w:rsidR="00960F8E">
        <w:rPr>
          <w:rFonts w:eastAsia="Times New Roman" w:cs="Segoe UI"/>
          <w:sz w:val="24"/>
          <w:szCs w:val="24"/>
          <w:lang w:eastAsia="en-GB"/>
        </w:rPr>
        <w:t>ve</w:t>
      </w:r>
      <w:r w:rsidRPr="00C51CFD">
        <w:rPr>
          <w:rFonts w:eastAsia="Times New Roman" w:cs="Segoe UI"/>
          <w:sz w:val="24"/>
          <w:szCs w:val="24"/>
          <w:lang w:eastAsia="en-GB"/>
        </w:rPr>
        <w:t xml:space="preserve"> influenced government to introduce policies that aim to limit the number of asylum seekers in the UK (</w:t>
      </w:r>
      <w:r w:rsidR="00A73CC8">
        <w:rPr>
          <w:rFonts w:eastAsia="Times New Roman" w:cs="Segoe UI"/>
          <w:sz w:val="24"/>
          <w:szCs w:val="24"/>
          <w:lang w:eastAsia="en-GB"/>
        </w:rPr>
        <w:t xml:space="preserve">Clark and Campbell, 2000,  42; Guy 2004; </w:t>
      </w:r>
      <w:r w:rsidRPr="00C51CFD">
        <w:rPr>
          <w:rFonts w:eastAsia="Times New Roman" w:cs="Segoe UI"/>
          <w:sz w:val="24"/>
          <w:szCs w:val="24"/>
          <w:lang w:eastAsia="en-GB"/>
        </w:rPr>
        <w:t>Buchanan et al.,</w:t>
      </w:r>
      <w:r w:rsidR="0012076A">
        <w:rPr>
          <w:rFonts w:eastAsia="Times New Roman" w:cs="Segoe UI"/>
          <w:sz w:val="24"/>
          <w:szCs w:val="24"/>
          <w:lang w:eastAsia="en-GB"/>
        </w:rPr>
        <w:t xml:space="preserve"> 2003 cited in Philo et al 2013,</w:t>
      </w:r>
      <w:r w:rsidRPr="00C51CFD">
        <w:rPr>
          <w:rFonts w:eastAsia="Times New Roman" w:cs="Segoe UI"/>
          <w:sz w:val="24"/>
          <w:szCs w:val="24"/>
          <w:lang w:eastAsia="en-GB"/>
        </w:rPr>
        <w:t xml:space="preserve"> 7). </w:t>
      </w:r>
      <w:r w:rsidR="004A4955">
        <w:rPr>
          <w:rFonts w:eastAsia="Times New Roman" w:cs="Segoe UI"/>
          <w:sz w:val="24"/>
          <w:szCs w:val="24"/>
          <w:lang w:eastAsia="en-GB"/>
        </w:rPr>
        <w:t xml:space="preserve">A range of participants in public sector meetings, interviews and focus groups commented on </w:t>
      </w:r>
      <w:r w:rsidR="00A64B42">
        <w:rPr>
          <w:rFonts w:eastAsia="Times New Roman" w:cs="Segoe UI"/>
          <w:sz w:val="24"/>
          <w:szCs w:val="24"/>
          <w:lang w:eastAsia="en-GB"/>
        </w:rPr>
        <w:t>media</w:t>
      </w:r>
      <w:r w:rsidR="004A4955">
        <w:rPr>
          <w:rFonts w:eastAsia="Times New Roman" w:cs="Segoe UI"/>
          <w:sz w:val="24"/>
          <w:szCs w:val="24"/>
          <w:lang w:eastAsia="en-GB"/>
        </w:rPr>
        <w:t xml:space="preserve"> </w:t>
      </w:r>
      <w:r w:rsidR="003831E6">
        <w:rPr>
          <w:rFonts w:eastAsia="Times New Roman" w:cs="Segoe UI"/>
          <w:sz w:val="24"/>
          <w:szCs w:val="24"/>
          <w:lang w:eastAsia="en-GB"/>
        </w:rPr>
        <w:t>d</w:t>
      </w:r>
      <w:r w:rsidRPr="00C51CFD">
        <w:rPr>
          <w:rFonts w:eastAsia="Times New Roman" w:cs="Segoe UI"/>
          <w:sz w:val="24"/>
          <w:szCs w:val="24"/>
          <w:lang w:eastAsia="en-GB"/>
        </w:rPr>
        <w:t>iscourses about the lifting of transitional controls buil</w:t>
      </w:r>
      <w:r w:rsidR="003831E6">
        <w:rPr>
          <w:rFonts w:eastAsia="Times New Roman" w:cs="Segoe UI"/>
          <w:sz w:val="24"/>
          <w:szCs w:val="24"/>
          <w:lang w:eastAsia="en-GB"/>
        </w:rPr>
        <w:t xml:space="preserve">ding up during </w:t>
      </w:r>
      <w:r w:rsidRPr="00C51CFD">
        <w:rPr>
          <w:rFonts w:eastAsia="Times New Roman" w:cs="Segoe UI"/>
          <w:sz w:val="24"/>
          <w:szCs w:val="24"/>
          <w:lang w:eastAsia="en-GB"/>
        </w:rPr>
        <w:t xml:space="preserve">2013 to peak as their ending approached and as the political campaigns around the 2014 European elections developed. Secondly, each phase of migration informs the situated gaze of those who have experienced </w:t>
      </w:r>
      <w:r w:rsidRPr="00C51CFD">
        <w:rPr>
          <w:rFonts w:eastAsia="Times New Roman" w:cs="Segoe UI"/>
          <w:sz w:val="24"/>
          <w:szCs w:val="24"/>
          <w:lang w:eastAsia="en-GB"/>
        </w:rPr>
        <w:lastRenderedPageBreak/>
        <w:t>earlier phases of migration and associated discourses. Border narratives in the media, created from complex and chaotic events shape viewer/reader’s perception of the border as well as those who cross and enforce it, they tend to invisibili</w:t>
      </w:r>
      <w:r w:rsidR="00826C83">
        <w:rPr>
          <w:rFonts w:eastAsia="Times New Roman" w:cs="Segoe UI"/>
          <w:sz w:val="24"/>
          <w:szCs w:val="24"/>
          <w:lang w:eastAsia="en-GB"/>
        </w:rPr>
        <w:t>z</w:t>
      </w:r>
      <w:r w:rsidRPr="00C51CFD">
        <w:rPr>
          <w:rFonts w:eastAsia="Times New Roman" w:cs="Segoe UI"/>
          <w:sz w:val="24"/>
          <w:szCs w:val="24"/>
          <w:lang w:eastAsia="en-GB"/>
        </w:rPr>
        <w:t>e the historical, socio-economic and political contexts of migrants’ lives (Jones 2014). Therefore, in understanding the Roma and non-Roma situated gaze in relation to discourses and technologies of everyday bordering, we include in the analysis the historical context of past life experiences as well as negative media discourses about the Roma in local, UK national and other European media a</w:t>
      </w:r>
      <w:r w:rsidR="0012076A">
        <w:rPr>
          <w:rFonts w:eastAsia="Times New Roman" w:cs="Segoe UI"/>
          <w:sz w:val="24"/>
          <w:szCs w:val="24"/>
          <w:lang w:eastAsia="en-GB"/>
        </w:rPr>
        <w:t xml:space="preserve">s discussed by </w:t>
      </w:r>
      <w:r w:rsidR="00081B20">
        <w:rPr>
          <w:rFonts w:eastAsia="Times New Roman" w:cs="Segoe UI"/>
          <w:sz w:val="24"/>
          <w:szCs w:val="24"/>
          <w:lang w:eastAsia="en-GB"/>
        </w:rPr>
        <w:t>Yuval-Davis et al.</w:t>
      </w:r>
      <w:r w:rsidR="00081B20" w:rsidRPr="00C51CFD">
        <w:rPr>
          <w:rFonts w:eastAsia="Times New Roman" w:cs="Segoe UI"/>
          <w:sz w:val="24"/>
          <w:szCs w:val="24"/>
          <w:lang w:eastAsia="en-GB"/>
        </w:rPr>
        <w:t xml:space="preserve"> </w:t>
      </w:r>
      <w:r w:rsidRPr="00C51CFD">
        <w:rPr>
          <w:rFonts w:eastAsia="Times New Roman" w:cs="Segoe UI"/>
          <w:sz w:val="24"/>
          <w:szCs w:val="24"/>
          <w:lang w:eastAsia="en-GB"/>
        </w:rPr>
        <w:t xml:space="preserve">in this special issue. </w:t>
      </w:r>
    </w:p>
    <w:p w14:paraId="79CE3F9A" w14:textId="77777777" w:rsidR="00C51CFD" w:rsidRPr="00C51CFD" w:rsidRDefault="00C51CFD" w:rsidP="00C92735">
      <w:pPr>
        <w:spacing w:after="0" w:line="360" w:lineRule="auto"/>
        <w:jc w:val="both"/>
        <w:textAlignment w:val="baseline"/>
        <w:rPr>
          <w:rFonts w:eastAsia="Times New Roman" w:cs="Segoe UI"/>
          <w:sz w:val="24"/>
          <w:szCs w:val="24"/>
          <w:lang w:eastAsia="en-GB"/>
        </w:rPr>
      </w:pPr>
    </w:p>
    <w:p w14:paraId="786AE144" w14:textId="77777777" w:rsidR="00C51CFD" w:rsidRPr="00C7148C" w:rsidRDefault="00C51CFD" w:rsidP="00C92735">
      <w:pPr>
        <w:spacing w:after="0" w:line="360" w:lineRule="auto"/>
        <w:jc w:val="both"/>
        <w:textAlignment w:val="baseline"/>
        <w:rPr>
          <w:rFonts w:eastAsia="Times New Roman" w:cs="Segoe UI"/>
          <w:b/>
          <w:i/>
          <w:sz w:val="24"/>
          <w:szCs w:val="24"/>
          <w:lang w:eastAsia="en-GB"/>
        </w:rPr>
      </w:pPr>
      <w:r w:rsidRPr="00C7148C">
        <w:rPr>
          <w:rFonts w:eastAsia="Times New Roman" w:cs="Segoe UI"/>
          <w:b/>
          <w:i/>
          <w:sz w:val="24"/>
          <w:szCs w:val="24"/>
          <w:lang w:eastAsia="en-GB"/>
        </w:rPr>
        <w:t>National media and the end of transitional controls</w:t>
      </w:r>
    </w:p>
    <w:p w14:paraId="3750E451" w14:textId="1670FE6E" w:rsidR="00C51CFD" w:rsidRPr="00C51CFD" w:rsidRDefault="00C7148C" w:rsidP="00901132">
      <w:pPr>
        <w:spacing w:after="0" w:line="360" w:lineRule="auto"/>
        <w:jc w:val="both"/>
        <w:textAlignment w:val="baseline"/>
        <w:rPr>
          <w:rFonts w:eastAsia="Times New Roman" w:cs="Segoe UI"/>
          <w:sz w:val="24"/>
          <w:szCs w:val="24"/>
          <w:lang w:eastAsia="en-GB"/>
        </w:rPr>
      </w:pPr>
      <w:r w:rsidRPr="00C7148C">
        <w:rPr>
          <w:rFonts w:eastAsia="Times New Roman" w:cs="Segoe UI"/>
          <w:sz w:val="24"/>
          <w:szCs w:val="24"/>
          <w:lang w:eastAsia="en-GB"/>
        </w:rPr>
        <w:t>In the run up to the ending of transitional controls, a BBC report referred to a ‘storm of Brit</w:t>
      </w:r>
      <w:r>
        <w:rPr>
          <w:rFonts w:eastAsia="Times New Roman" w:cs="Segoe UI"/>
          <w:sz w:val="24"/>
          <w:szCs w:val="24"/>
          <w:lang w:eastAsia="en-GB"/>
        </w:rPr>
        <w:t xml:space="preserve">ish media coverage and </w:t>
      </w:r>
      <w:r w:rsidR="00C51CFD" w:rsidRPr="00C51CFD">
        <w:rPr>
          <w:rFonts w:eastAsia="Times New Roman" w:cs="Segoe UI"/>
          <w:sz w:val="24"/>
          <w:szCs w:val="24"/>
          <w:lang w:eastAsia="en-GB"/>
        </w:rPr>
        <w:t>political debate over an expected surge in immigration from Bulgaria a</w:t>
      </w:r>
      <w:r w:rsidR="00A01C97">
        <w:rPr>
          <w:rFonts w:eastAsia="Times New Roman" w:cs="Segoe UI"/>
          <w:sz w:val="24"/>
          <w:szCs w:val="24"/>
          <w:lang w:eastAsia="en-GB"/>
        </w:rPr>
        <w:t>nd Romania’ (BBC News website,</w:t>
      </w:r>
      <w:r w:rsidR="00C51CFD" w:rsidRPr="00C51CFD">
        <w:rPr>
          <w:rFonts w:eastAsia="Times New Roman" w:cs="Segoe UI"/>
          <w:sz w:val="24"/>
          <w:szCs w:val="24"/>
          <w:lang w:eastAsia="en-GB"/>
        </w:rPr>
        <w:t xml:space="preserve"> December</w:t>
      </w:r>
      <w:r w:rsidR="00A01C97">
        <w:rPr>
          <w:rFonts w:eastAsia="Times New Roman" w:cs="Segoe UI"/>
          <w:sz w:val="24"/>
          <w:szCs w:val="24"/>
          <w:lang w:eastAsia="en-GB"/>
        </w:rPr>
        <w:t xml:space="preserve"> 18,</w:t>
      </w:r>
      <w:r w:rsidR="00C51CFD" w:rsidRPr="00C51CFD">
        <w:rPr>
          <w:rFonts w:eastAsia="Times New Roman" w:cs="Segoe UI"/>
          <w:sz w:val="24"/>
          <w:szCs w:val="24"/>
          <w:lang w:eastAsia="en-GB"/>
        </w:rPr>
        <w:t xml:space="preserve"> 2013). The ‘storm’ included headlines from the tabloid press that accompanied photographs of anonymous ‘immigrants’ at passport controls. Whilst </w:t>
      </w:r>
      <w:r w:rsidR="00AB2458">
        <w:rPr>
          <w:rFonts w:eastAsia="Times New Roman" w:cs="Segoe UI"/>
          <w:sz w:val="24"/>
          <w:szCs w:val="24"/>
          <w:lang w:eastAsia="en-GB"/>
        </w:rPr>
        <w:t>some</w:t>
      </w:r>
      <w:r w:rsidR="00C51CFD" w:rsidRPr="00C51CFD">
        <w:rPr>
          <w:rFonts w:eastAsia="Times New Roman" w:cs="Segoe UI"/>
          <w:sz w:val="24"/>
          <w:szCs w:val="24"/>
          <w:lang w:eastAsia="en-GB"/>
        </w:rPr>
        <w:t xml:space="preserve">, such as those </w:t>
      </w:r>
      <w:r w:rsidR="00C92735">
        <w:rPr>
          <w:rFonts w:eastAsia="Times New Roman" w:cs="Segoe UI"/>
          <w:sz w:val="24"/>
          <w:szCs w:val="24"/>
          <w:lang w:eastAsia="en-GB"/>
        </w:rPr>
        <w:t xml:space="preserve">below, did not </w:t>
      </w:r>
      <w:r w:rsidR="00C51CFD" w:rsidRPr="00C51CFD">
        <w:rPr>
          <w:rFonts w:eastAsia="Times New Roman" w:cs="Segoe UI"/>
          <w:sz w:val="24"/>
          <w:szCs w:val="24"/>
          <w:lang w:eastAsia="en-GB"/>
        </w:rPr>
        <w:t xml:space="preserve">include references to ‘Roma’, </w:t>
      </w:r>
      <w:r w:rsidR="00AB2458">
        <w:rPr>
          <w:rFonts w:eastAsia="Times New Roman" w:cs="Segoe UI"/>
          <w:sz w:val="24"/>
          <w:szCs w:val="24"/>
          <w:lang w:eastAsia="en-GB"/>
        </w:rPr>
        <w:t xml:space="preserve">many </w:t>
      </w:r>
      <w:r w:rsidR="00C51CFD" w:rsidRPr="00C51CFD">
        <w:rPr>
          <w:rFonts w:eastAsia="Times New Roman" w:cs="Segoe UI"/>
          <w:sz w:val="24"/>
          <w:szCs w:val="24"/>
          <w:lang w:eastAsia="en-GB"/>
        </w:rPr>
        <w:t>included pictures which were either captioned as being of Roma people or used photographs of people who fitted a visible stereotype of ‘Roma’.</w:t>
      </w:r>
      <w:r w:rsidR="00C51CFD" w:rsidRPr="00C51CFD">
        <w:rPr>
          <w:rFonts w:eastAsia="Times New Roman" w:cs="Segoe UI"/>
          <w:sz w:val="24"/>
          <w:szCs w:val="24"/>
          <w:vertAlign w:val="superscript"/>
          <w:lang w:eastAsia="en-GB"/>
        </w:rPr>
        <w:endnoteReference w:id="5"/>
      </w:r>
    </w:p>
    <w:p w14:paraId="3553BF95" w14:textId="77777777" w:rsidR="00C51CFD" w:rsidRPr="00C51CFD" w:rsidRDefault="00C51CFD" w:rsidP="00C92735">
      <w:pPr>
        <w:spacing w:after="0" w:line="360" w:lineRule="auto"/>
        <w:jc w:val="both"/>
        <w:textAlignment w:val="baseline"/>
        <w:rPr>
          <w:rFonts w:eastAsia="Times New Roman" w:cs="Segoe UI"/>
          <w:sz w:val="24"/>
          <w:szCs w:val="24"/>
          <w:lang w:eastAsia="en-GB"/>
        </w:rPr>
      </w:pPr>
    </w:p>
    <w:p w14:paraId="68E98DE5" w14:textId="77777777" w:rsidR="00C51CFD" w:rsidRPr="00A01C97" w:rsidRDefault="00C51CFD" w:rsidP="00C92735">
      <w:pPr>
        <w:spacing w:after="0" w:line="360" w:lineRule="auto"/>
        <w:ind w:left="720"/>
        <w:jc w:val="both"/>
        <w:textAlignment w:val="baseline"/>
        <w:rPr>
          <w:rFonts w:eastAsia="Times New Roman" w:cs="Segoe UI"/>
          <w:b/>
          <w:sz w:val="20"/>
          <w:szCs w:val="20"/>
          <w:lang w:eastAsia="en-GB"/>
        </w:rPr>
      </w:pPr>
      <w:r w:rsidRPr="00A01C97">
        <w:rPr>
          <w:rFonts w:eastAsia="Times New Roman" w:cs="Segoe UI"/>
          <w:b/>
          <w:sz w:val="20"/>
          <w:szCs w:val="20"/>
          <w:lang w:eastAsia="en-GB"/>
        </w:rPr>
        <w:t>A TIDAL wave of Romanian and Bulgarian immigrants is threatening to swamp Britain — and flood our overstretched jobs market.</w:t>
      </w:r>
    </w:p>
    <w:p w14:paraId="62F57111" w14:textId="77777777" w:rsidR="00C51CFD" w:rsidRPr="00A01C97" w:rsidRDefault="00C51CFD" w:rsidP="00C92735">
      <w:pPr>
        <w:spacing w:after="0" w:line="360" w:lineRule="auto"/>
        <w:ind w:left="720"/>
        <w:jc w:val="both"/>
        <w:textAlignment w:val="baseline"/>
        <w:rPr>
          <w:rFonts w:eastAsia="Times New Roman" w:cs="Segoe UI"/>
          <w:sz w:val="20"/>
          <w:szCs w:val="20"/>
          <w:lang w:eastAsia="en-GB"/>
        </w:rPr>
      </w:pPr>
      <w:r w:rsidRPr="00A01C97">
        <w:rPr>
          <w:rFonts w:eastAsia="Times New Roman" w:cs="Segoe UI"/>
          <w:sz w:val="20"/>
          <w:szCs w:val="20"/>
          <w:lang w:eastAsia="en-GB"/>
        </w:rPr>
        <w:t xml:space="preserve">An EU law means that from 2014, more than 29 million people from the two countries will be entitled to apply for any UK </w:t>
      </w:r>
      <w:r w:rsidRPr="00485688">
        <w:rPr>
          <w:rFonts w:eastAsia="Times New Roman" w:cs="Segoe UI"/>
          <w:sz w:val="20"/>
          <w:szCs w:val="20"/>
          <w:lang w:eastAsia="en-GB"/>
        </w:rPr>
        <w:t>job (</w:t>
      </w:r>
      <w:r w:rsidRPr="00D172E3">
        <w:rPr>
          <w:rFonts w:eastAsia="Times New Roman" w:cs="Segoe UI"/>
          <w:i/>
          <w:sz w:val="20"/>
          <w:szCs w:val="20"/>
          <w:lang w:eastAsia="en-GB"/>
        </w:rPr>
        <w:t>The Sun</w:t>
      </w:r>
      <w:r w:rsidR="00485688">
        <w:rPr>
          <w:rFonts w:eastAsia="Times New Roman" w:cs="Segoe UI"/>
          <w:sz w:val="20"/>
          <w:szCs w:val="20"/>
          <w:lang w:eastAsia="en-GB"/>
        </w:rPr>
        <w:t>,</w:t>
      </w:r>
      <w:r w:rsidRPr="00485688">
        <w:rPr>
          <w:rFonts w:eastAsia="Times New Roman" w:cs="Segoe UI"/>
          <w:sz w:val="20"/>
          <w:szCs w:val="20"/>
          <w:lang w:eastAsia="en-GB"/>
        </w:rPr>
        <w:t xml:space="preserve"> November 2013).</w:t>
      </w:r>
    </w:p>
    <w:p w14:paraId="7CFF8212" w14:textId="77777777" w:rsidR="00C51CFD" w:rsidRPr="00A01C97" w:rsidRDefault="00C51CFD" w:rsidP="00C92735">
      <w:pPr>
        <w:spacing w:after="0" w:line="360" w:lineRule="auto"/>
        <w:ind w:firstLine="720"/>
        <w:jc w:val="both"/>
        <w:textAlignment w:val="baseline"/>
        <w:rPr>
          <w:rFonts w:eastAsia="Times New Roman" w:cs="Segoe UI"/>
          <w:b/>
          <w:sz w:val="20"/>
          <w:szCs w:val="20"/>
          <w:lang w:eastAsia="en-GB"/>
        </w:rPr>
      </w:pPr>
      <w:r w:rsidRPr="00A01C97">
        <w:rPr>
          <w:rFonts w:eastAsia="Times New Roman" w:cs="Segoe UI"/>
          <w:b/>
          <w:sz w:val="20"/>
          <w:szCs w:val="20"/>
          <w:lang w:eastAsia="en-GB"/>
        </w:rPr>
        <w:t xml:space="preserve">385,000 Romanians and Bulgarians will flock to UK      </w:t>
      </w:r>
    </w:p>
    <w:p w14:paraId="712DF821" w14:textId="77777777" w:rsidR="00C51CFD" w:rsidRPr="00A01C97" w:rsidRDefault="00C51CFD" w:rsidP="00C92735">
      <w:pPr>
        <w:spacing w:after="0" w:line="360" w:lineRule="auto"/>
        <w:ind w:left="720"/>
        <w:jc w:val="both"/>
        <w:textAlignment w:val="baseline"/>
        <w:rPr>
          <w:rFonts w:eastAsia="Times New Roman" w:cs="Segoe UI"/>
          <w:sz w:val="20"/>
          <w:szCs w:val="20"/>
          <w:lang w:eastAsia="en-GB"/>
        </w:rPr>
      </w:pPr>
      <w:r w:rsidRPr="00A01C97">
        <w:rPr>
          <w:rFonts w:eastAsia="Times New Roman" w:cs="Segoe UI"/>
          <w:sz w:val="20"/>
          <w:szCs w:val="20"/>
          <w:lang w:eastAsia="en-GB"/>
        </w:rPr>
        <w:t xml:space="preserve">AT LEAST 385,000 migrants from Romania and Bulgaria will head to Britain to find work over the next five years, a new report claimed yesterday </w:t>
      </w:r>
      <w:r w:rsidRPr="00485688">
        <w:rPr>
          <w:rFonts w:eastAsia="Times New Roman" w:cs="Segoe UI"/>
          <w:sz w:val="20"/>
          <w:szCs w:val="20"/>
          <w:lang w:eastAsia="en-GB"/>
        </w:rPr>
        <w:t>(</w:t>
      </w:r>
      <w:r w:rsidRPr="00D172E3">
        <w:rPr>
          <w:rFonts w:eastAsia="Times New Roman" w:cs="Segoe UI"/>
          <w:i/>
          <w:sz w:val="20"/>
          <w:szCs w:val="20"/>
          <w:lang w:eastAsia="en-GB"/>
        </w:rPr>
        <w:t>The Daily Express</w:t>
      </w:r>
      <w:r w:rsidR="00485688">
        <w:rPr>
          <w:rFonts w:eastAsia="Times New Roman" w:cs="Segoe UI"/>
          <w:sz w:val="20"/>
          <w:szCs w:val="20"/>
          <w:lang w:eastAsia="en-GB"/>
        </w:rPr>
        <w:t>,</w:t>
      </w:r>
      <w:r w:rsidRPr="00485688">
        <w:rPr>
          <w:rFonts w:eastAsia="Times New Roman" w:cs="Segoe UI"/>
          <w:sz w:val="20"/>
          <w:szCs w:val="20"/>
          <w:lang w:eastAsia="en-GB"/>
        </w:rPr>
        <w:t xml:space="preserve"> </w:t>
      </w:r>
      <w:r w:rsidRPr="00B24189">
        <w:rPr>
          <w:rFonts w:eastAsia="Times New Roman"/>
          <w:sz w:val="20"/>
          <w:szCs w:val="20"/>
          <w:lang w:eastAsia="en-GB"/>
        </w:rPr>
        <w:t>December 2013</w:t>
      </w:r>
      <w:r w:rsidRPr="00485688">
        <w:rPr>
          <w:rFonts w:eastAsia="Times New Roman" w:cs="Segoe UI"/>
          <w:sz w:val="20"/>
          <w:szCs w:val="20"/>
          <w:lang w:eastAsia="en-GB"/>
        </w:rPr>
        <w:t>)</w:t>
      </w:r>
      <w:r w:rsidRPr="00A01C97">
        <w:rPr>
          <w:rFonts w:eastAsia="Times New Roman" w:cs="Segoe UI"/>
          <w:sz w:val="20"/>
          <w:szCs w:val="20"/>
          <w:lang w:eastAsia="en-GB"/>
        </w:rPr>
        <w:t>.</w:t>
      </w:r>
      <w:r w:rsidR="00A01C97">
        <w:rPr>
          <w:rStyle w:val="EndnoteReference"/>
          <w:rFonts w:eastAsia="Times New Roman" w:cs="Segoe UI"/>
          <w:sz w:val="20"/>
          <w:szCs w:val="20"/>
          <w:lang w:eastAsia="en-GB"/>
        </w:rPr>
        <w:endnoteReference w:id="6"/>
      </w:r>
    </w:p>
    <w:p w14:paraId="0B94F31E" w14:textId="77777777" w:rsidR="00C92735" w:rsidRDefault="00C92735" w:rsidP="00C92735">
      <w:pPr>
        <w:spacing w:after="0" w:line="360" w:lineRule="auto"/>
        <w:ind w:firstLine="720"/>
        <w:jc w:val="both"/>
        <w:rPr>
          <w:rFonts w:eastAsia="Times New Roman" w:cs="Segoe UI"/>
          <w:sz w:val="24"/>
          <w:szCs w:val="24"/>
          <w:lang w:eastAsia="en-GB"/>
        </w:rPr>
      </w:pPr>
    </w:p>
    <w:p w14:paraId="6C3F7361" w14:textId="07DD7524" w:rsidR="00C51CFD" w:rsidRPr="00826C83" w:rsidRDefault="00C92735" w:rsidP="00901132">
      <w:pPr>
        <w:spacing w:after="0" w:line="360" w:lineRule="auto"/>
        <w:ind w:firstLine="720"/>
        <w:jc w:val="both"/>
        <w:rPr>
          <w:rFonts w:eastAsia="Times New Roman"/>
          <w:sz w:val="24"/>
          <w:szCs w:val="24"/>
          <w:lang w:eastAsia="en-GB"/>
        </w:rPr>
      </w:pPr>
      <w:r>
        <w:rPr>
          <w:rFonts w:eastAsia="Times New Roman" w:cs="Segoe UI"/>
          <w:sz w:val="24"/>
          <w:szCs w:val="24"/>
          <w:lang w:eastAsia="en-GB"/>
        </w:rPr>
        <w:t>Echoing a</w:t>
      </w:r>
      <w:r w:rsidR="00A64B42">
        <w:rPr>
          <w:rFonts w:eastAsia="Times New Roman" w:cs="Segoe UI"/>
          <w:sz w:val="24"/>
          <w:szCs w:val="24"/>
          <w:lang w:eastAsia="en-GB"/>
        </w:rPr>
        <w:t>n</w:t>
      </w:r>
      <w:r w:rsidR="00C51CFD" w:rsidRPr="00C51CFD">
        <w:rPr>
          <w:rFonts w:eastAsia="Times New Roman" w:cs="Segoe UI"/>
          <w:sz w:val="24"/>
          <w:szCs w:val="24"/>
          <w:lang w:eastAsia="en-GB"/>
        </w:rPr>
        <w:t xml:space="preserve"> earlier, process whereby the words ‘refugees’ and asylu</w:t>
      </w:r>
      <w:r>
        <w:rPr>
          <w:rFonts w:eastAsia="Times New Roman" w:cs="Segoe UI"/>
          <w:sz w:val="24"/>
          <w:szCs w:val="24"/>
          <w:lang w:eastAsia="en-GB"/>
        </w:rPr>
        <w:t>m seeker’ became ‘generic terms</w:t>
      </w:r>
      <w:r w:rsidR="00C51CFD" w:rsidRPr="00C51CFD">
        <w:rPr>
          <w:rFonts w:eastAsia="Times New Roman" w:cs="Segoe UI"/>
          <w:sz w:val="24"/>
          <w:szCs w:val="24"/>
          <w:lang w:eastAsia="en-GB"/>
        </w:rPr>
        <w:t xml:space="preserve"> for what is perceived as bad behaviour by new grou</w:t>
      </w:r>
      <w:r w:rsidR="00826C83">
        <w:rPr>
          <w:rFonts w:eastAsia="Times New Roman" w:cs="Segoe UI"/>
          <w:sz w:val="24"/>
          <w:szCs w:val="24"/>
          <w:lang w:eastAsia="en-GB"/>
        </w:rPr>
        <w:t xml:space="preserve">ps of people’ (Philo et al. 2013, </w:t>
      </w:r>
      <w:r w:rsidR="00C51CFD" w:rsidRPr="00C51CFD">
        <w:rPr>
          <w:rFonts w:eastAsia="Times New Roman" w:cs="Segoe UI"/>
          <w:sz w:val="24"/>
          <w:szCs w:val="24"/>
          <w:lang w:eastAsia="en-GB"/>
        </w:rPr>
        <w:t>1</w:t>
      </w:r>
      <w:r w:rsidR="005572EC">
        <w:rPr>
          <w:rFonts w:ascii="Times New Roman" w:eastAsia="Times New Roman" w:hAnsi="Times New Roman" w:cs="Segoe UI"/>
          <w:sz w:val="24"/>
          <w:szCs w:val="24"/>
          <w:lang w:eastAsia="en-GB"/>
        </w:rPr>
        <w:t>33)</w:t>
      </w:r>
      <w:r w:rsidR="00C51CFD" w:rsidRPr="00C51CFD">
        <w:rPr>
          <w:rFonts w:ascii="Times New Roman" w:eastAsia="Times New Roman" w:hAnsi="Times New Roman" w:cs="Segoe UI"/>
          <w:sz w:val="24"/>
          <w:szCs w:val="24"/>
          <w:lang w:eastAsia="en-GB"/>
        </w:rPr>
        <w:t xml:space="preserve"> in </w:t>
      </w:r>
      <w:r w:rsidR="00C51CFD" w:rsidRPr="00C92735">
        <w:rPr>
          <w:rFonts w:eastAsia="Times New Roman" w:cs="Segoe UI"/>
          <w:sz w:val="24"/>
          <w:szCs w:val="24"/>
          <w:lang w:eastAsia="en-GB"/>
        </w:rPr>
        <w:t xml:space="preserve">2013-2014 </w:t>
      </w:r>
      <w:r w:rsidR="00C51CFD" w:rsidRPr="00B24189">
        <w:rPr>
          <w:rFonts w:eastAsia="Times New Roman" w:cs="Segoe UI"/>
          <w:sz w:val="24"/>
          <w:szCs w:val="24"/>
          <w:lang w:eastAsia="en-GB"/>
        </w:rPr>
        <w:t>the discursive slippage between the categories of  ‘Bulgarian’, ‘Romanian’ and ‘Roma’, via the juxtaposition of</w:t>
      </w:r>
      <w:r>
        <w:rPr>
          <w:rFonts w:eastAsia="Times New Roman" w:cs="Segoe UI"/>
          <w:sz w:val="24"/>
          <w:szCs w:val="24"/>
          <w:lang w:eastAsia="en-GB"/>
        </w:rPr>
        <w:t xml:space="preserve"> headlines and photographs with words and images </w:t>
      </w:r>
      <w:r w:rsidR="00C51CFD" w:rsidRPr="00B24189">
        <w:rPr>
          <w:rFonts w:eastAsia="Times New Roman" w:cs="Segoe UI"/>
          <w:sz w:val="24"/>
          <w:szCs w:val="24"/>
          <w:lang w:eastAsia="en-GB"/>
        </w:rPr>
        <w:t>that suggest Roma otherness, poverty and criminality have co</w:t>
      </w:r>
      <w:r>
        <w:rPr>
          <w:rFonts w:eastAsia="Times New Roman" w:cs="Segoe UI"/>
          <w:sz w:val="24"/>
          <w:szCs w:val="24"/>
          <w:lang w:eastAsia="en-GB"/>
        </w:rPr>
        <w:t>ntributed towards them becoming</w:t>
      </w:r>
      <w:r w:rsidR="00C51CFD" w:rsidRPr="00B24189">
        <w:rPr>
          <w:rFonts w:eastAsia="Times New Roman" w:cs="Segoe UI"/>
          <w:sz w:val="24"/>
          <w:szCs w:val="24"/>
          <w:lang w:eastAsia="en-GB"/>
        </w:rPr>
        <w:t xml:space="preserve"> generic negative terms for an undesirable group  around which the scare stories are spun.</w:t>
      </w:r>
      <w:r w:rsidR="00C51CFD" w:rsidRPr="00C51CFD">
        <w:rPr>
          <w:rFonts w:eastAsia="Times New Roman" w:cs="Segoe UI"/>
          <w:sz w:val="24"/>
          <w:szCs w:val="24"/>
          <w:vertAlign w:val="superscript"/>
          <w:lang w:eastAsia="en-GB"/>
        </w:rPr>
        <w:endnoteReference w:id="7"/>
      </w:r>
      <w:r>
        <w:rPr>
          <w:rFonts w:eastAsia="Times New Roman" w:cs="Segoe UI"/>
          <w:sz w:val="24"/>
          <w:szCs w:val="24"/>
          <w:lang w:eastAsia="en-GB"/>
        </w:rPr>
        <w:t xml:space="preserve"> </w:t>
      </w:r>
      <w:r w:rsidR="00C51CFD" w:rsidRPr="00B24189">
        <w:t>I</w:t>
      </w:r>
      <w:r w:rsidR="00C51CFD" w:rsidRPr="00C51CFD">
        <w:rPr>
          <w:rFonts w:eastAsia="Times New Roman" w:cs="Segoe UI"/>
          <w:sz w:val="24"/>
          <w:szCs w:val="24"/>
          <w:lang w:eastAsia="en-GB"/>
        </w:rPr>
        <w:t xml:space="preserve">n the following section </w:t>
      </w:r>
      <w:r w:rsidR="00C51CFD" w:rsidRPr="00826C83">
        <w:rPr>
          <w:rFonts w:eastAsia="Times New Roman" w:cs="Segoe UI"/>
          <w:sz w:val="24"/>
          <w:szCs w:val="24"/>
          <w:lang w:eastAsia="en-GB"/>
        </w:rPr>
        <w:t xml:space="preserve">we </w:t>
      </w:r>
      <w:r w:rsidR="00C51CFD" w:rsidRPr="00826C83">
        <w:rPr>
          <w:sz w:val="24"/>
          <w:szCs w:val="24"/>
        </w:rPr>
        <w:t xml:space="preserve">examine how this discourse about the </w:t>
      </w:r>
      <w:r w:rsidR="00C51CFD" w:rsidRPr="00826C83">
        <w:rPr>
          <w:sz w:val="24"/>
          <w:szCs w:val="24"/>
        </w:rPr>
        <w:lastRenderedPageBreak/>
        <w:t>ending of transitional controls was reproduced in local contexts and the specific similarities and contrasts</w:t>
      </w:r>
      <w:r w:rsidR="00C51CFD" w:rsidRPr="00826C83">
        <w:rPr>
          <w:rFonts w:eastAsia="Times New Roman" w:cs="Segoe UI"/>
          <w:sz w:val="24"/>
          <w:szCs w:val="24"/>
          <w:lang w:eastAsia="en-GB"/>
        </w:rPr>
        <w:t xml:space="preserve"> in the ways it was experienced by differently situated Roma and non-Roma residents</w:t>
      </w:r>
      <w:r w:rsidR="005572EC" w:rsidRPr="00826C83">
        <w:rPr>
          <w:rFonts w:eastAsia="Times New Roman" w:cs="Segoe UI"/>
          <w:sz w:val="24"/>
          <w:szCs w:val="24"/>
          <w:lang w:eastAsia="en-GB"/>
        </w:rPr>
        <w:t>.</w:t>
      </w:r>
    </w:p>
    <w:p w14:paraId="593A33E4" w14:textId="77777777" w:rsidR="00C51CFD" w:rsidRPr="00C51CFD" w:rsidRDefault="00C51CFD" w:rsidP="00C92735">
      <w:pPr>
        <w:spacing w:after="0" w:line="360" w:lineRule="auto"/>
        <w:jc w:val="both"/>
        <w:textAlignment w:val="baseline"/>
        <w:rPr>
          <w:rFonts w:ascii="Calibri" w:eastAsia="Times New Roman" w:hAnsi="Calibri" w:cs="Segoe UI"/>
          <w:b/>
          <w:sz w:val="24"/>
          <w:szCs w:val="24"/>
          <w:lang w:eastAsia="en-GB"/>
        </w:rPr>
      </w:pPr>
    </w:p>
    <w:p w14:paraId="28E5A226" w14:textId="77777777" w:rsidR="005572EC" w:rsidRDefault="00C51CFD" w:rsidP="00C92735">
      <w:pPr>
        <w:spacing w:after="0" w:line="360" w:lineRule="auto"/>
        <w:jc w:val="both"/>
        <w:textAlignment w:val="baseline"/>
        <w:rPr>
          <w:rFonts w:ascii="Calibri" w:eastAsia="Times New Roman" w:hAnsi="Calibri" w:cs="Segoe UI"/>
          <w:b/>
          <w:sz w:val="24"/>
          <w:szCs w:val="24"/>
          <w:lang w:eastAsia="en-GB"/>
        </w:rPr>
      </w:pPr>
      <w:r w:rsidRPr="00C51CFD">
        <w:rPr>
          <w:rFonts w:ascii="Calibri" w:eastAsia="Times New Roman" w:hAnsi="Calibri" w:cs="Segoe UI"/>
          <w:b/>
          <w:sz w:val="24"/>
          <w:szCs w:val="24"/>
          <w:lang w:eastAsia="en-GB"/>
        </w:rPr>
        <w:t xml:space="preserve">Conflation and </w:t>
      </w:r>
      <w:r w:rsidR="005572EC">
        <w:rPr>
          <w:rFonts w:ascii="Calibri" w:eastAsia="Times New Roman" w:hAnsi="Calibri" w:cs="Segoe UI"/>
          <w:b/>
          <w:sz w:val="24"/>
          <w:szCs w:val="24"/>
          <w:lang w:eastAsia="en-GB"/>
        </w:rPr>
        <w:t>c</w:t>
      </w:r>
      <w:r w:rsidRPr="00C51CFD">
        <w:rPr>
          <w:rFonts w:ascii="Calibri" w:eastAsia="Times New Roman" w:hAnsi="Calibri" w:cs="Segoe UI"/>
          <w:b/>
          <w:sz w:val="24"/>
          <w:szCs w:val="24"/>
          <w:lang w:eastAsia="en-GB"/>
        </w:rPr>
        <w:t xml:space="preserve">ontest: </w:t>
      </w:r>
      <w:r w:rsidR="005572EC">
        <w:rPr>
          <w:rFonts w:ascii="Calibri" w:eastAsia="Times New Roman" w:hAnsi="Calibri" w:cs="Segoe UI"/>
          <w:b/>
          <w:sz w:val="24"/>
          <w:szCs w:val="24"/>
          <w:lang w:eastAsia="en-GB"/>
        </w:rPr>
        <w:t>d</w:t>
      </w:r>
      <w:r w:rsidRPr="00C51CFD">
        <w:rPr>
          <w:rFonts w:ascii="Calibri" w:eastAsia="Times New Roman" w:hAnsi="Calibri" w:cs="Segoe UI"/>
          <w:b/>
          <w:sz w:val="24"/>
          <w:szCs w:val="24"/>
          <w:lang w:eastAsia="en-GB"/>
        </w:rPr>
        <w:t>ominant discourse surrounding the ending of transitional controls and the s</w:t>
      </w:r>
      <w:r w:rsidRPr="00B24189">
        <w:rPr>
          <w:rFonts w:eastAsia="Times New Roman"/>
          <w:b/>
          <w:sz w:val="24"/>
          <w:szCs w:val="24"/>
          <w:lang w:eastAsia="en-GB"/>
        </w:rPr>
        <w:t xml:space="preserve">ituated </w:t>
      </w:r>
      <w:r w:rsidRPr="00C51CFD">
        <w:rPr>
          <w:rFonts w:ascii="Calibri" w:eastAsia="Times New Roman" w:hAnsi="Calibri" w:cs="Segoe UI"/>
          <w:b/>
          <w:sz w:val="24"/>
          <w:szCs w:val="24"/>
          <w:lang w:eastAsia="en-GB"/>
        </w:rPr>
        <w:t>i</w:t>
      </w:r>
      <w:r w:rsidRPr="00B24189">
        <w:rPr>
          <w:rFonts w:eastAsia="Times New Roman"/>
          <w:b/>
          <w:sz w:val="24"/>
          <w:szCs w:val="24"/>
          <w:lang w:eastAsia="en-GB"/>
        </w:rPr>
        <w:t xml:space="preserve">ntersectional </w:t>
      </w:r>
      <w:r w:rsidRPr="00C51CFD">
        <w:rPr>
          <w:rFonts w:ascii="Calibri" w:eastAsia="Times New Roman" w:hAnsi="Calibri" w:cs="Segoe UI"/>
          <w:b/>
          <w:sz w:val="24"/>
          <w:szCs w:val="24"/>
          <w:lang w:eastAsia="en-GB"/>
        </w:rPr>
        <w:t>g</w:t>
      </w:r>
      <w:r w:rsidRPr="00B24189">
        <w:rPr>
          <w:rFonts w:eastAsia="Times New Roman"/>
          <w:b/>
          <w:sz w:val="24"/>
          <w:szCs w:val="24"/>
          <w:lang w:eastAsia="en-GB"/>
        </w:rPr>
        <w:t xml:space="preserve">aze </w:t>
      </w:r>
    </w:p>
    <w:p w14:paraId="0C8A4A00" w14:textId="356DC349" w:rsidR="00C51CFD" w:rsidRPr="00C51CFD" w:rsidRDefault="005572EC" w:rsidP="00901132">
      <w:pPr>
        <w:spacing w:after="0" w:line="360" w:lineRule="auto"/>
        <w:jc w:val="both"/>
        <w:textAlignment w:val="baseline"/>
        <w:rPr>
          <w:rFonts w:ascii="Calibri" w:eastAsia="Times New Roman" w:hAnsi="Calibri" w:cs="Segoe UI"/>
          <w:sz w:val="24"/>
          <w:szCs w:val="24"/>
          <w:lang w:eastAsia="en-GB"/>
        </w:rPr>
      </w:pPr>
      <w:r w:rsidRPr="005572EC">
        <w:rPr>
          <w:rFonts w:ascii="Calibri" w:eastAsia="Times New Roman" w:hAnsi="Calibri" w:cs="Segoe UI"/>
          <w:sz w:val="24"/>
          <w:szCs w:val="24"/>
          <w:lang w:eastAsia="en-GB"/>
        </w:rPr>
        <w:t>We begin with examples drawn from Kent</w:t>
      </w:r>
      <w:r w:rsidR="00C51CFD" w:rsidRPr="005572EC">
        <w:rPr>
          <w:rFonts w:eastAsia="Times New Roman" w:cs="Segoe UI"/>
          <w:sz w:val="24"/>
          <w:szCs w:val="24"/>
          <w:lang w:eastAsia="en-GB"/>
        </w:rPr>
        <w:t xml:space="preserve"> </w:t>
      </w:r>
      <w:r w:rsidR="00C51CFD" w:rsidRPr="00C51CFD">
        <w:rPr>
          <w:rFonts w:eastAsia="Times New Roman" w:cs="Segoe UI"/>
          <w:sz w:val="24"/>
          <w:szCs w:val="24"/>
          <w:lang w:eastAsia="en-GB"/>
        </w:rPr>
        <w:t xml:space="preserve">where the </w:t>
      </w:r>
      <w:r w:rsidR="00C92735">
        <w:rPr>
          <w:rFonts w:ascii="Calibri" w:eastAsia="Times New Roman" w:hAnsi="Calibri" w:cs="Segoe UI"/>
          <w:sz w:val="24"/>
          <w:szCs w:val="24"/>
          <w:lang w:eastAsia="en-GB"/>
        </w:rPr>
        <w:t>contemporary perspectives of</w:t>
      </w:r>
      <w:r w:rsidR="0043330E">
        <w:rPr>
          <w:rFonts w:ascii="Calibri" w:eastAsia="Times New Roman" w:hAnsi="Calibri" w:cs="Segoe UI"/>
          <w:sz w:val="24"/>
          <w:szCs w:val="24"/>
          <w:lang w:eastAsia="en-GB"/>
        </w:rPr>
        <w:t xml:space="preserve"> residents </w:t>
      </w:r>
      <w:r w:rsidR="001D1627">
        <w:rPr>
          <w:rFonts w:ascii="Calibri" w:eastAsia="Times New Roman" w:hAnsi="Calibri" w:cs="Segoe UI"/>
          <w:sz w:val="24"/>
          <w:szCs w:val="24"/>
          <w:lang w:eastAsia="en-GB"/>
        </w:rPr>
        <w:t>need to be understood</w:t>
      </w:r>
      <w:r w:rsidR="007249CC">
        <w:rPr>
          <w:rFonts w:ascii="Calibri" w:eastAsia="Times New Roman" w:hAnsi="Calibri" w:cs="Segoe UI"/>
          <w:sz w:val="24"/>
          <w:szCs w:val="24"/>
          <w:lang w:eastAsia="en-GB"/>
        </w:rPr>
        <w:t xml:space="preserve"> </w:t>
      </w:r>
      <w:r w:rsidR="00C51CFD" w:rsidRPr="00C51CFD">
        <w:rPr>
          <w:rFonts w:ascii="Calibri" w:eastAsia="Times New Roman" w:hAnsi="Calibri" w:cs="Segoe UI"/>
          <w:sz w:val="24"/>
          <w:szCs w:val="24"/>
          <w:lang w:eastAsia="en-GB"/>
        </w:rPr>
        <w:t>in the context of earlier R</w:t>
      </w:r>
      <w:r w:rsidR="0012076A">
        <w:rPr>
          <w:rFonts w:ascii="Calibri" w:eastAsia="Times New Roman" w:hAnsi="Calibri" w:cs="Segoe UI"/>
          <w:sz w:val="24"/>
          <w:szCs w:val="24"/>
          <w:lang w:eastAsia="en-GB"/>
        </w:rPr>
        <w:t xml:space="preserve">oma migrations. As </w:t>
      </w:r>
      <w:r w:rsidR="00081B20">
        <w:rPr>
          <w:rFonts w:ascii="Calibri" w:eastAsia="Times New Roman" w:hAnsi="Calibri" w:cs="Segoe UI"/>
          <w:sz w:val="24"/>
          <w:szCs w:val="24"/>
          <w:lang w:eastAsia="en-GB"/>
        </w:rPr>
        <w:t xml:space="preserve">Yuval-Davis et al. </w:t>
      </w:r>
      <w:r w:rsidR="00C51CFD" w:rsidRPr="00C51CFD">
        <w:rPr>
          <w:rFonts w:ascii="Calibri" w:eastAsia="Times New Roman" w:hAnsi="Calibri" w:cs="Segoe UI"/>
          <w:sz w:val="24"/>
          <w:szCs w:val="24"/>
          <w:lang w:eastAsia="en-GB"/>
        </w:rPr>
        <w:t>mention in this special issue, Roma from the Czech Republic and Slovakia first arrived as asylum seekers in Dover following the break-up of Czechoslovakia in 1993. Some lost their asylum claims and were deported whilst others stayed and were later joined by family members. After the 2004</w:t>
      </w:r>
      <w:r w:rsidR="00D6447F">
        <w:rPr>
          <w:rFonts w:ascii="Calibri" w:eastAsia="Times New Roman" w:hAnsi="Calibri" w:cs="Segoe UI"/>
          <w:sz w:val="24"/>
          <w:szCs w:val="24"/>
          <w:lang w:eastAsia="en-GB"/>
        </w:rPr>
        <w:t xml:space="preserve"> EU enlargement</w:t>
      </w:r>
      <w:r w:rsidR="00C51CFD" w:rsidRPr="00C51CFD">
        <w:rPr>
          <w:rFonts w:ascii="Calibri" w:eastAsia="Times New Roman" w:hAnsi="Calibri" w:cs="Segoe UI"/>
          <w:sz w:val="24"/>
          <w:szCs w:val="24"/>
          <w:lang w:eastAsia="en-GB"/>
        </w:rPr>
        <w:t xml:space="preserve">, some of those </w:t>
      </w:r>
      <w:r w:rsidR="007249CC">
        <w:rPr>
          <w:rFonts w:ascii="Calibri" w:eastAsia="Times New Roman" w:hAnsi="Calibri" w:cs="Segoe UI"/>
          <w:sz w:val="24"/>
          <w:szCs w:val="24"/>
          <w:lang w:eastAsia="en-GB"/>
        </w:rPr>
        <w:t xml:space="preserve">previously </w:t>
      </w:r>
      <w:r w:rsidR="00C51CFD" w:rsidRPr="00C51CFD">
        <w:rPr>
          <w:rFonts w:ascii="Calibri" w:eastAsia="Times New Roman" w:hAnsi="Calibri" w:cs="Segoe UI"/>
          <w:sz w:val="24"/>
          <w:szCs w:val="24"/>
          <w:lang w:eastAsia="en-GB"/>
        </w:rPr>
        <w:t xml:space="preserve">deported returned and others came and settled in </w:t>
      </w:r>
      <w:r w:rsidR="00D6447F">
        <w:rPr>
          <w:rFonts w:ascii="Calibri" w:eastAsia="Times New Roman" w:hAnsi="Calibri" w:cs="Segoe UI"/>
          <w:sz w:val="24"/>
          <w:szCs w:val="24"/>
          <w:lang w:eastAsia="en-GB"/>
        </w:rPr>
        <w:t xml:space="preserve">Dover, many working in a local </w:t>
      </w:r>
      <w:r w:rsidR="00C51CFD" w:rsidRPr="00C51CFD">
        <w:rPr>
          <w:rFonts w:ascii="Calibri" w:eastAsia="Times New Roman" w:hAnsi="Calibri" w:cs="Segoe UI"/>
          <w:sz w:val="24"/>
          <w:szCs w:val="24"/>
          <w:lang w:eastAsia="en-GB"/>
        </w:rPr>
        <w:t>factory and as cleaners. Local Roma and non-Roma told us that they chose Dover because the</w:t>
      </w:r>
      <w:r w:rsidR="0043330E">
        <w:rPr>
          <w:rFonts w:ascii="Calibri" w:eastAsia="Times New Roman" w:hAnsi="Calibri" w:cs="Segoe UI"/>
          <w:sz w:val="24"/>
          <w:szCs w:val="24"/>
          <w:lang w:eastAsia="en-GB"/>
        </w:rPr>
        <w:t>ir families</w:t>
      </w:r>
      <w:r w:rsidR="00C51CFD" w:rsidRPr="00C51CFD">
        <w:rPr>
          <w:rFonts w:ascii="Calibri" w:eastAsia="Times New Roman" w:hAnsi="Calibri" w:cs="Segoe UI"/>
          <w:sz w:val="24"/>
          <w:szCs w:val="24"/>
          <w:lang w:eastAsia="en-GB"/>
        </w:rPr>
        <w:t xml:space="preserve"> </w:t>
      </w:r>
      <w:r w:rsidR="00D6447F">
        <w:rPr>
          <w:rFonts w:ascii="Calibri" w:eastAsia="Times New Roman" w:hAnsi="Calibri" w:cs="Segoe UI"/>
          <w:sz w:val="24"/>
          <w:szCs w:val="24"/>
          <w:lang w:eastAsia="en-GB"/>
        </w:rPr>
        <w:t xml:space="preserve">already felt settled there and </w:t>
      </w:r>
      <w:r w:rsidR="00BF1FF3">
        <w:rPr>
          <w:rFonts w:ascii="Calibri" w:eastAsia="Times New Roman" w:hAnsi="Calibri" w:cs="Segoe UI"/>
          <w:sz w:val="24"/>
          <w:szCs w:val="24"/>
          <w:lang w:eastAsia="en-GB"/>
        </w:rPr>
        <w:t>it was accessible for annual trips home</w:t>
      </w:r>
      <w:r w:rsidR="00C51CFD" w:rsidRPr="00C51CFD">
        <w:rPr>
          <w:rFonts w:ascii="Calibri" w:eastAsia="Times New Roman" w:hAnsi="Calibri" w:cs="Segoe UI"/>
          <w:sz w:val="24"/>
          <w:szCs w:val="24"/>
          <w:lang w:eastAsia="en-GB"/>
        </w:rPr>
        <w:t>. During that period Dover</w:t>
      </w:r>
      <w:r w:rsidR="00D6447F">
        <w:rPr>
          <w:rFonts w:ascii="Calibri" w:eastAsia="Times New Roman" w:hAnsi="Calibri" w:cs="Segoe UI"/>
          <w:sz w:val="24"/>
          <w:szCs w:val="24"/>
          <w:lang w:eastAsia="en-GB"/>
        </w:rPr>
        <w:t xml:space="preserve"> became increasingly diverse as</w:t>
      </w:r>
      <w:r w:rsidR="00C51CFD" w:rsidRPr="00C51CFD">
        <w:rPr>
          <w:rFonts w:ascii="Calibri" w:eastAsia="Times New Roman" w:hAnsi="Calibri" w:cs="Segoe UI"/>
          <w:sz w:val="24"/>
          <w:szCs w:val="24"/>
          <w:lang w:eastAsia="en-GB"/>
        </w:rPr>
        <w:t xml:space="preserve"> </w:t>
      </w:r>
      <w:r w:rsidR="00D6447F">
        <w:rPr>
          <w:rFonts w:ascii="Calibri" w:eastAsia="Times New Roman" w:hAnsi="Calibri" w:cs="Segoe UI"/>
          <w:sz w:val="24"/>
          <w:szCs w:val="24"/>
          <w:lang w:eastAsia="en-GB"/>
        </w:rPr>
        <w:t xml:space="preserve">A8 </w:t>
      </w:r>
      <w:r w:rsidR="00C51CFD" w:rsidRPr="00C51CFD">
        <w:rPr>
          <w:rFonts w:ascii="Calibri" w:eastAsia="Times New Roman" w:hAnsi="Calibri" w:cs="Segoe UI"/>
          <w:sz w:val="24"/>
          <w:szCs w:val="24"/>
          <w:lang w:eastAsia="en-GB"/>
        </w:rPr>
        <w:t xml:space="preserve">migrants </w:t>
      </w:r>
      <w:r w:rsidR="00D6447F">
        <w:rPr>
          <w:rFonts w:ascii="Calibri" w:eastAsia="Times New Roman" w:hAnsi="Calibri" w:cs="Segoe UI"/>
          <w:sz w:val="24"/>
          <w:szCs w:val="24"/>
          <w:lang w:eastAsia="en-GB"/>
        </w:rPr>
        <w:t xml:space="preserve">found work and </w:t>
      </w:r>
      <w:r w:rsidR="00C51CFD" w:rsidRPr="00C51CFD">
        <w:rPr>
          <w:rFonts w:ascii="Calibri" w:eastAsia="Times New Roman" w:hAnsi="Calibri" w:cs="Segoe UI"/>
          <w:sz w:val="24"/>
          <w:szCs w:val="24"/>
          <w:lang w:eastAsia="en-GB"/>
        </w:rPr>
        <w:t xml:space="preserve">men from, for example, Iraqi Kurdistan and Afghanistan claimed asylum and </w:t>
      </w:r>
      <w:r w:rsidR="007249CC">
        <w:rPr>
          <w:rFonts w:ascii="Calibri" w:eastAsia="Times New Roman" w:hAnsi="Calibri" w:cs="Segoe UI"/>
          <w:sz w:val="24"/>
          <w:szCs w:val="24"/>
          <w:lang w:eastAsia="en-GB"/>
        </w:rPr>
        <w:t>settled</w:t>
      </w:r>
      <w:r w:rsidR="00C51CFD" w:rsidRPr="00C51CFD">
        <w:rPr>
          <w:rFonts w:ascii="Calibri" w:eastAsia="Times New Roman" w:hAnsi="Calibri" w:cs="Segoe UI"/>
          <w:sz w:val="24"/>
          <w:szCs w:val="24"/>
          <w:lang w:eastAsia="en-GB"/>
        </w:rPr>
        <w:t>.</w:t>
      </w:r>
      <w:r>
        <w:rPr>
          <w:rFonts w:ascii="Calibri" w:eastAsia="Times New Roman" w:hAnsi="Calibri" w:cs="Segoe UI"/>
          <w:sz w:val="24"/>
          <w:szCs w:val="24"/>
          <w:lang w:eastAsia="en-GB"/>
        </w:rPr>
        <w:t xml:space="preserve"> </w:t>
      </w:r>
      <w:r w:rsidR="00C51CFD" w:rsidRPr="00C51CFD">
        <w:rPr>
          <w:rFonts w:ascii="Calibri" w:eastAsia="Times New Roman" w:hAnsi="Calibri" w:cs="Segoe UI"/>
          <w:sz w:val="24"/>
          <w:szCs w:val="24"/>
          <w:lang w:eastAsia="en-GB"/>
        </w:rPr>
        <w:t>The legislative ending of the bordering mechanism of transitional controls did not directly affect the Roma community living in Dover and Folkestone since they were citizens of A8 countries. However, their lives were impacted by the political and media discourses, such as the example</w:t>
      </w:r>
      <w:r w:rsidR="007249CC">
        <w:rPr>
          <w:rFonts w:ascii="Calibri" w:eastAsia="Times New Roman" w:hAnsi="Calibri" w:cs="Segoe UI"/>
          <w:sz w:val="24"/>
          <w:szCs w:val="24"/>
          <w:lang w:eastAsia="en-GB"/>
        </w:rPr>
        <w:t>s above</w:t>
      </w:r>
      <w:r w:rsidR="00C51CFD" w:rsidRPr="00C51CFD">
        <w:rPr>
          <w:rFonts w:ascii="Calibri" w:eastAsia="Times New Roman" w:hAnsi="Calibri" w:cs="Segoe UI"/>
          <w:sz w:val="24"/>
          <w:szCs w:val="24"/>
          <w:lang w:eastAsia="en-GB"/>
        </w:rPr>
        <w:t xml:space="preserve"> that used their presence in Dover to imply that greater numbers of Roma from Bulgaria and Romania would migrate to the area after 1 January 2014. </w:t>
      </w:r>
      <w:r w:rsidR="00007E56">
        <w:rPr>
          <w:rFonts w:ascii="Calibri" w:eastAsia="Times New Roman" w:hAnsi="Calibri" w:cs="Segoe UI"/>
          <w:sz w:val="24"/>
          <w:szCs w:val="24"/>
          <w:lang w:eastAsia="en-GB"/>
        </w:rPr>
        <w:t xml:space="preserve">In the </w:t>
      </w:r>
      <w:r>
        <w:rPr>
          <w:rFonts w:ascii="Calibri" w:eastAsia="Times New Roman" w:hAnsi="Calibri" w:cs="Segoe UI"/>
          <w:sz w:val="24"/>
          <w:szCs w:val="24"/>
          <w:lang w:eastAsia="en-GB"/>
        </w:rPr>
        <w:t>context of Kent, the conflation of diverse populations of different nationali</w:t>
      </w:r>
      <w:r w:rsidR="00C92735">
        <w:rPr>
          <w:rFonts w:ascii="Calibri" w:eastAsia="Times New Roman" w:hAnsi="Calibri" w:cs="Segoe UI"/>
          <w:sz w:val="24"/>
          <w:szCs w:val="24"/>
          <w:lang w:eastAsia="en-GB"/>
        </w:rPr>
        <w:t>ties into a single category of ‘</w:t>
      </w:r>
      <w:r>
        <w:rPr>
          <w:rFonts w:ascii="Calibri" w:eastAsia="Times New Roman" w:hAnsi="Calibri" w:cs="Segoe UI"/>
          <w:sz w:val="24"/>
          <w:szCs w:val="24"/>
          <w:lang w:eastAsia="en-GB"/>
        </w:rPr>
        <w:t xml:space="preserve">Roma’ associated with specific social ‘problems’ </w:t>
      </w:r>
      <w:r w:rsidR="00C51CFD" w:rsidRPr="00C51CFD">
        <w:rPr>
          <w:rFonts w:ascii="Calibri" w:eastAsia="Times New Roman" w:hAnsi="Calibri" w:cs="Segoe UI"/>
          <w:sz w:val="24"/>
          <w:szCs w:val="24"/>
          <w:lang w:eastAsia="en-GB"/>
        </w:rPr>
        <w:t>was reproduced in a local council report that, building on earlier and existing disco</w:t>
      </w:r>
      <w:r w:rsidR="00435C62">
        <w:rPr>
          <w:rFonts w:ascii="Calibri" w:eastAsia="Times New Roman" w:hAnsi="Calibri" w:cs="Segoe UI"/>
          <w:sz w:val="24"/>
          <w:szCs w:val="24"/>
          <w:lang w:eastAsia="en-GB"/>
        </w:rPr>
        <w:t>urses (</w:t>
      </w:r>
      <w:r w:rsidR="005F0AF2">
        <w:rPr>
          <w:rFonts w:ascii="Calibri" w:eastAsia="Times New Roman" w:hAnsi="Calibri" w:cs="Segoe UI"/>
          <w:sz w:val="24"/>
          <w:szCs w:val="24"/>
          <w:lang w:eastAsia="en-GB"/>
        </w:rPr>
        <w:t xml:space="preserve">Clark and Campbell 2000; </w:t>
      </w:r>
      <w:r w:rsidR="00435C62">
        <w:rPr>
          <w:rFonts w:ascii="Calibri" w:eastAsia="Times New Roman" w:hAnsi="Calibri" w:cs="Segoe UI"/>
          <w:sz w:val="24"/>
          <w:szCs w:val="24"/>
          <w:lang w:eastAsia="en-GB"/>
        </w:rPr>
        <w:t>Guy 2003</w:t>
      </w:r>
      <w:r w:rsidR="007249CC">
        <w:rPr>
          <w:rFonts w:ascii="Calibri" w:eastAsia="Times New Roman" w:hAnsi="Calibri" w:cs="Segoe UI"/>
          <w:sz w:val="24"/>
          <w:szCs w:val="24"/>
          <w:lang w:eastAsia="en-GB"/>
        </w:rPr>
        <w:t xml:space="preserve"> and 2004</w:t>
      </w:r>
      <w:r w:rsidR="00435C62">
        <w:rPr>
          <w:rFonts w:ascii="Calibri" w:eastAsia="Times New Roman" w:hAnsi="Calibri" w:cs="Segoe UI"/>
          <w:sz w:val="24"/>
          <w:szCs w:val="24"/>
          <w:lang w:eastAsia="en-GB"/>
        </w:rPr>
        <w:t>), made generaliz</w:t>
      </w:r>
      <w:r w:rsidR="00C51CFD" w:rsidRPr="00C51CFD">
        <w:rPr>
          <w:rFonts w:ascii="Calibri" w:eastAsia="Times New Roman" w:hAnsi="Calibri" w:cs="Segoe UI"/>
          <w:sz w:val="24"/>
          <w:szCs w:val="24"/>
          <w:lang w:eastAsia="en-GB"/>
        </w:rPr>
        <w:t xml:space="preserve">ing statements about Roma communities. It was picked up by local and national media, whose coverage was contested by </w:t>
      </w:r>
      <w:r w:rsidR="00C92735">
        <w:rPr>
          <w:rFonts w:ascii="Calibri" w:eastAsia="Times New Roman" w:hAnsi="Calibri" w:cs="Segoe UI"/>
          <w:sz w:val="24"/>
          <w:szCs w:val="24"/>
          <w:lang w:eastAsia="en-GB"/>
        </w:rPr>
        <w:t xml:space="preserve">diverse state and NGO-employees as well as by </w:t>
      </w:r>
      <w:r w:rsidR="00C51CFD" w:rsidRPr="00C51CFD">
        <w:rPr>
          <w:rFonts w:ascii="Calibri" w:eastAsia="Times New Roman" w:hAnsi="Calibri" w:cs="Segoe UI"/>
          <w:sz w:val="24"/>
          <w:szCs w:val="24"/>
          <w:lang w:eastAsia="en-GB"/>
        </w:rPr>
        <w:t>local Slovak Roma whose everyday lives were directly impacted. In this section we</w:t>
      </w:r>
      <w:r w:rsidR="00C92735">
        <w:rPr>
          <w:rFonts w:ascii="Calibri" w:eastAsia="Times New Roman" w:hAnsi="Calibri" w:cs="Segoe UI"/>
          <w:sz w:val="24"/>
          <w:szCs w:val="24"/>
          <w:lang w:eastAsia="en-GB"/>
        </w:rPr>
        <w:t xml:space="preserve"> explore how this discourse was</w:t>
      </w:r>
      <w:r w:rsidR="00C51CFD" w:rsidRPr="00C51CFD">
        <w:rPr>
          <w:rFonts w:ascii="Calibri" w:eastAsia="Times New Roman" w:hAnsi="Calibri" w:cs="Segoe UI"/>
          <w:sz w:val="24"/>
          <w:szCs w:val="24"/>
          <w:lang w:eastAsia="en-GB"/>
        </w:rPr>
        <w:t xml:space="preserve"> reproduced, experienced and contested by these differently situated actors.</w:t>
      </w:r>
    </w:p>
    <w:p w14:paraId="6E208364" w14:textId="77777777" w:rsidR="00007E56" w:rsidRDefault="00007E56" w:rsidP="00C92735">
      <w:pPr>
        <w:spacing w:after="0" w:line="360" w:lineRule="auto"/>
        <w:jc w:val="both"/>
        <w:textAlignment w:val="baseline"/>
        <w:rPr>
          <w:rFonts w:ascii="Calibri" w:eastAsia="Times New Roman" w:hAnsi="Calibri" w:cs="Segoe UI"/>
          <w:b/>
          <w:i/>
          <w:sz w:val="24"/>
          <w:szCs w:val="24"/>
          <w:lang w:eastAsia="en-GB"/>
        </w:rPr>
      </w:pPr>
    </w:p>
    <w:p w14:paraId="77258AC4" w14:textId="77777777" w:rsidR="00C51CFD" w:rsidRPr="00B24189" w:rsidRDefault="00C51CFD" w:rsidP="00C92735">
      <w:pPr>
        <w:spacing w:after="0" w:line="360" w:lineRule="auto"/>
        <w:jc w:val="both"/>
        <w:textAlignment w:val="baseline"/>
        <w:rPr>
          <w:rFonts w:ascii="Calibri" w:eastAsia="Times New Roman" w:hAnsi="Calibri" w:cs="Segoe UI"/>
          <w:b/>
          <w:i/>
          <w:sz w:val="24"/>
          <w:szCs w:val="24"/>
          <w:lang w:eastAsia="en-GB"/>
        </w:rPr>
      </w:pPr>
      <w:r w:rsidRPr="00B24189">
        <w:rPr>
          <w:rFonts w:ascii="Calibri" w:eastAsia="Times New Roman" w:hAnsi="Calibri" w:cs="Segoe UI"/>
          <w:b/>
          <w:i/>
          <w:sz w:val="24"/>
          <w:szCs w:val="24"/>
          <w:lang w:eastAsia="en-GB"/>
        </w:rPr>
        <w:t xml:space="preserve">Local </w:t>
      </w:r>
      <w:r w:rsidRPr="0005192F">
        <w:rPr>
          <w:rFonts w:ascii="Calibri" w:eastAsia="Times New Roman" w:hAnsi="Calibri" w:cs="Segoe UI"/>
          <w:b/>
          <w:i/>
          <w:sz w:val="24"/>
          <w:szCs w:val="24"/>
          <w:lang w:eastAsia="en-GB"/>
        </w:rPr>
        <w:t>g</w:t>
      </w:r>
      <w:r w:rsidRPr="00B24189">
        <w:rPr>
          <w:rFonts w:ascii="Calibri" w:eastAsia="Times New Roman" w:hAnsi="Calibri" w:cs="Segoe UI"/>
          <w:b/>
          <w:i/>
          <w:sz w:val="24"/>
          <w:szCs w:val="24"/>
          <w:lang w:eastAsia="en-GB"/>
        </w:rPr>
        <w:t xml:space="preserve">overnment report: the </w:t>
      </w:r>
      <w:r w:rsidRPr="0005192F">
        <w:rPr>
          <w:rFonts w:ascii="Calibri" w:eastAsia="Times New Roman" w:hAnsi="Calibri" w:cs="Segoe UI"/>
          <w:b/>
          <w:i/>
          <w:sz w:val="24"/>
          <w:szCs w:val="24"/>
          <w:lang w:eastAsia="en-GB"/>
        </w:rPr>
        <w:t xml:space="preserve">contested </w:t>
      </w:r>
      <w:r w:rsidRPr="00B24189">
        <w:rPr>
          <w:rFonts w:ascii="Calibri" w:eastAsia="Times New Roman" w:hAnsi="Calibri" w:cs="Segoe UI"/>
          <w:b/>
          <w:i/>
          <w:sz w:val="24"/>
          <w:szCs w:val="24"/>
          <w:lang w:eastAsia="en-GB"/>
        </w:rPr>
        <w:t>situated gaze of the political leadership</w:t>
      </w:r>
    </w:p>
    <w:p w14:paraId="76498500" w14:textId="30BEBE60"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lastRenderedPageBreak/>
        <w:t>In April 2013 Conservative and UK Independence Party (UKIP) councillors of Kent Count</w:t>
      </w:r>
      <w:r w:rsidR="00C92735">
        <w:rPr>
          <w:rFonts w:ascii="Calibri" w:eastAsia="Times New Roman" w:hAnsi="Calibri" w:cs="Segoe UI"/>
          <w:sz w:val="24"/>
          <w:szCs w:val="24"/>
          <w:lang w:eastAsia="en-GB"/>
        </w:rPr>
        <w:t xml:space="preserve">y Council (KCC) commissioned a </w:t>
      </w:r>
      <w:r w:rsidRPr="00C51CFD">
        <w:rPr>
          <w:rFonts w:ascii="Calibri" w:eastAsia="Times New Roman" w:hAnsi="Calibri" w:cs="Segoe UI"/>
          <w:sz w:val="24"/>
          <w:szCs w:val="24"/>
          <w:lang w:eastAsia="en-GB"/>
        </w:rPr>
        <w:t xml:space="preserve">report into potential additional demand on </w:t>
      </w:r>
      <w:r w:rsidR="005F0AF2">
        <w:rPr>
          <w:rFonts w:ascii="Calibri" w:eastAsia="Times New Roman" w:hAnsi="Calibri" w:cs="Segoe UI"/>
          <w:sz w:val="24"/>
          <w:szCs w:val="24"/>
          <w:lang w:eastAsia="en-GB"/>
        </w:rPr>
        <w:t xml:space="preserve">local </w:t>
      </w:r>
      <w:r w:rsidRPr="00C51CFD">
        <w:rPr>
          <w:rFonts w:ascii="Calibri" w:eastAsia="Times New Roman" w:hAnsi="Calibri" w:cs="Segoe UI"/>
          <w:sz w:val="24"/>
          <w:szCs w:val="24"/>
          <w:lang w:eastAsia="en-GB"/>
        </w:rPr>
        <w:t>services arising from the ending of transitional employment restrictions on A2 countries (K</w:t>
      </w:r>
      <w:r w:rsidR="005164DD">
        <w:rPr>
          <w:rFonts w:ascii="Calibri" w:eastAsia="Times New Roman" w:hAnsi="Calibri" w:cs="Segoe UI"/>
          <w:sz w:val="24"/>
          <w:szCs w:val="24"/>
          <w:lang w:eastAsia="en-GB"/>
        </w:rPr>
        <w:t>ent County Council</w:t>
      </w:r>
      <w:r w:rsidRPr="00C51CFD">
        <w:rPr>
          <w:rFonts w:ascii="Calibri" w:eastAsia="Times New Roman" w:hAnsi="Calibri" w:cs="Segoe UI"/>
          <w:sz w:val="24"/>
          <w:szCs w:val="24"/>
          <w:lang w:eastAsia="en-GB"/>
        </w:rPr>
        <w:t xml:space="preserve"> 2013). The report drew on experience of post 2004 A8 migration in Kent to plan future impacts. Whilst the report was focused on Romanian and Bulgarian migration generally, specific references to Roma migration made assumptions about Roma cultural homogeneity</w:t>
      </w:r>
      <w:r w:rsidRPr="00C51CFD">
        <w:rPr>
          <w:rFonts w:ascii="Calibri" w:eastAsia="Times New Roman" w:hAnsi="Calibri" w:cs="Segoe UI"/>
          <w:sz w:val="24"/>
          <w:szCs w:val="24"/>
          <w:vertAlign w:val="superscript"/>
          <w:lang w:eastAsia="en-GB"/>
        </w:rPr>
        <w:endnoteReference w:id="8"/>
      </w:r>
      <w:r w:rsidRPr="00C51CFD">
        <w:rPr>
          <w:rFonts w:ascii="Calibri" w:eastAsia="Times New Roman" w:hAnsi="Calibri" w:cs="Segoe UI"/>
          <w:sz w:val="24"/>
          <w:szCs w:val="24"/>
          <w:lang w:eastAsia="en-GB"/>
        </w:rPr>
        <w:t xml:space="preserve"> </w:t>
      </w:r>
      <w:r w:rsidR="00901132">
        <w:rPr>
          <w:rFonts w:ascii="Calibri" w:eastAsia="Times New Roman" w:hAnsi="Calibri" w:cs="Segoe UI"/>
          <w:sz w:val="24"/>
          <w:szCs w:val="24"/>
          <w:lang w:eastAsia="en-GB"/>
        </w:rPr>
        <w:t>and included</w:t>
      </w:r>
      <w:r w:rsidRPr="00C51CFD">
        <w:rPr>
          <w:rFonts w:ascii="Calibri" w:eastAsia="Times New Roman" w:hAnsi="Calibri" w:cs="Segoe UI"/>
          <w:sz w:val="24"/>
          <w:szCs w:val="24"/>
          <w:lang w:eastAsia="en-GB"/>
        </w:rPr>
        <w:t xml:space="preserve"> estimates of the total Roma populations of Europe, the two A2 countries </w:t>
      </w:r>
      <w:r w:rsidR="00901132">
        <w:rPr>
          <w:rFonts w:ascii="Calibri" w:eastAsia="Times New Roman" w:hAnsi="Calibri" w:cs="Segoe UI"/>
          <w:sz w:val="24"/>
          <w:szCs w:val="24"/>
          <w:lang w:eastAsia="en-GB"/>
        </w:rPr>
        <w:t>and</w:t>
      </w:r>
      <w:r w:rsidRPr="00C51CFD">
        <w:rPr>
          <w:rFonts w:ascii="Calibri" w:eastAsia="Times New Roman" w:hAnsi="Calibri" w:cs="Segoe UI"/>
          <w:sz w:val="24"/>
          <w:szCs w:val="24"/>
          <w:lang w:eastAsia="en-GB"/>
        </w:rPr>
        <w:t xml:space="preserve"> the UK.</w:t>
      </w:r>
      <w:r w:rsidRPr="00C51CFD">
        <w:rPr>
          <w:rFonts w:ascii="Calibri" w:hAnsi="Calibri" w:cs="Segoe UI"/>
          <w:sz w:val="24"/>
          <w:szCs w:val="24"/>
          <w:vertAlign w:val="superscript"/>
        </w:rPr>
        <w:t xml:space="preserve"> </w:t>
      </w:r>
      <w:r w:rsidRPr="00C51CFD">
        <w:rPr>
          <w:rFonts w:ascii="Calibri" w:eastAsia="Times New Roman" w:hAnsi="Calibri" w:cs="Segoe UI"/>
          <w:sz w:val="24"/>
          <w:szCs w:val="24"/>
          <w:vertAlign w:val="superscript"/>
          <w:lang w:eastAsia="en-GB"/>
        </w:rPr>
        <w:endnoteReference w:id="9"/>
      </w:r>
      <w:r w:rsidRPr="00C51CFD">
        <w:rPr>
          <w:rFonts w:ascii="Calibri" w:eastAsia="Times New Roman" w:hAnsi="Calibri" w:cs="Segoe UI"/>
          <w:sz w:val="24"/>
          <w:szCs w:val="24"/>
          <w:lang w:eastAsia="en-GB"/>
        </w:rPr>
        <w:t xml:space="preserve"> Another referred to discrimination experienced by Roma, patterns of chain migration and the extra resources their migration may require from public bodies.</w:t>
      </w:r>
      <w:r w:rsidRPr="00C51CFD">
        <w:rPr>
          <w:rFonts w:ascii="Calibri" w:eastAsia="Times New Roman" w:hAnsi="Calibri" w:cs="Segoe UI"/>
          <w:sz w:val="24"/>
          <w:szCs w:val="24"/>
          <w:vertAlign w:val="superscript"/>
          <w:lang w:eastAsia="en-GB"/>
        </w:rPr>
        <w:endnoteReference w:id="10"/>
      </w:r>
      <w:r w:rsidRPr="00C51CFD">
        <w:rPr>
          <w:rFonts w:ascii="Calibri" w:eastAsia="Times New Roman" w:hAnsi="Calibri" w:cs="Segoe UI"/>
          <w:sz w:val="24"/>
          <w:szCs w:val="24"/>
          <w:lang w:eastAsia="en-GB"/>
        </w:rPr>
        <w:t xml:space="preserve"> </w:t>
      </w:r>
      <w:r w:rsidR="005F0AF2">
        <w:rPr>
          <w:rFonts w:ascii="Calibri" w:eastAsia="Times New Roman" w:hAnsi="Calibri" w:cs="Segoe UI"/>
          <w:sz w:val="24"/>
          <w:szCs w:val="24"/>
          <w:lang w:eastAsia="en-GB"/>
        </w:rPr>
        <w:t>F</w:t>
      </w:r>
      <w:r w:rsidRPr="00C51CFD">
        <w:rPr>
          <w:rFonts w:ascii="Calibri" w:eastAsia="Times New Roman" w:hAnsi="Calibri" w:cs="Segoe UI"/>
          <w:sz w:val="24"/>
          <w:szCs w:val="24"/>
          <w:lang w:eastAsia="en-GB"/>
        </w:rPr>
        <w:t>urther paragraph</w:t>
      </w:r>
      <w:r w:rsidR="005F0AF2">
        <w:rPr>
          <w:rFonts w:ascii="Calibri" w:eastAsia="Times New Roman" w:hAnsi="Calibri" w:cs="Segoe UI"/>
          <w:sz w:val="24"/>
          <w:szCs w:val="24"/>
          <w:lang w:eastAsia="en-GB"/>
        </w:rPr>
        <w:t>s</w:t>
      </w:r>
      <w:r w:rsidRPr="00C51CFD">
        <w:rPr>
          <w:rFonts w:ascii="Calibri" w:eastAsia="Times New Roman" w:hAnsi="Calibri" w:cs="Segoe UI"/>
          <w:sz w:val="24"/>
          <w:szCs w:val="24"/>
          <w:lang w:eastAsia="en-GB"/>
        </w:rPr>
        <w:t xml:space="preserve"> focused on Roma involvement in child trafficking</w:t>
      </w:r>
      <w:r w:rsidRPr="00C51CFD">
        <w:rPr>
          <w:rFonts w:ascii="Calibri" w:eastAsia="Times New Roman" w:hAnsi="Calibri" w:cs="Segoe UI"/>
          <w:sz w:val="24"/>
          <w:szCs w:val="24"/>
          <w:vertAlign w:val="superscript"/>
          <w:lang w:eastAsia="en-GB"/>
        </w:rPr>
        <w:endnoteReference w:id="11"/>
      </w:r>
      <w:r w:rsidR="005F0AF2">
        <w:rPr>
          <w:rFonts w:ascii="Calibri" w:eastAsia="Times New Roman" w:hAnsi="Calibri" w:cs="Segoe UI"/>
          <w:sz w:val="24"/>
          <w:szCs w:val="24"/>
          <w:lang w:eastAsia="en-GB"/>
        </w:rPr>
        <w:t xml:space="preserve"> and</w:t>
      </w:r>
      <w:r w:rsidRPr="00C51CFD">
        <w:rPr>
          <w:rFonts w:ascii="Calibri" w:eastAsia="Times New Roman" w:hAnsi="Calibri" w:cs="Segoe UI"/>
          <w:sz w:val="24"/>
          <w:szCs w:val="24"/>
          <w:lang w:eastAsia="en-GB"/>
        </w:rPr>
        <w:t xml:space="preserve"> the role of the media in reducing misinformation about Roma, referring enquiries to the KCC’s own Gypsy and Traveller Unit.</w:t>
      </w:r>
    </w:p>
    <w:p w14:paraId="7D803E51" w14:textId="5A40BF9F"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 xml:space="preserve"> </w:t>
      </w:r>
      <w:r w:rsidR="005164DD">
        <w:rPr>
          <w:rFonts w:ascii="Calibri" w:eastAsia="Times New Roman" w:hAnsi="Calibri" w:cs="Segoe UI"/>
          <w:sz w:val="24"/>
          <w:szCs w:val="24"/>
          <w:lang w:eastAsia="en-GB"/>
        </w:rPr>
        <w:tab/>
      </w:r>
      <w:r w:rsidRPr="00C51CFD">
        <w:rPr>
          <w:rFonts w:ascii="Calibri" w:eastAsia="Times New Roman" w:hAnsi="Calibri" w:cs="Segoe UI"/>
          <w:sz w:val="24"/>
          <w:szCs w:val="24"/>
          <w:lang w:eastAsia="en-GB"/>
        </w:rPr>
        <w:t xml:space="preserve">Labour and Liberal Democrat councillors opposed the report as ‘pointless’ and ‘electioneering’, one argued that reliable information was not available locally or nationally and another that the announcement of </w:t>
      </w:r>
      <w:r w:rsidR="00D6447F">
        <w:rPr>
          <w:rFonts w:ascii="Calibri" w:eastAsia="Times New Roman" w:hAnsi="Calibri" w:cs="Segoe UI"/>
          <w:sz w:val="24"/>
          <w:szCs w:val="24"/>
          <w:lang w:eastAsia="en-GB"/>
        </w:rPr>
        <w:t>it</w:t>
      </w:r>
      <w:r w:rsidRPr="00C51CFD">
        <w:rPr>
          <w:rFonts w:ascii="Calibri" w:eastAsia="Times New Roman" w:hAnsi="Calibri" w:cs="Segoe UI"/>
          <w:sz w:val="24"/>
          <w:szCs w:val="24"/>
          <w:lang w:eastAsia="en-GB"/>
        </w:rPr>
        <w:t xml:space="preserve">s commissioning was linked to the local elections two weeks later (BBC Kent </w:t>
      </w:r>
      <w:r w:rsidR="0005192F">
        <w:rPr>
          <w:rFonts w:ascii="Calibri" w:eastAsia="Times New Roman" w:hAnsi="Calibri" w:cs="Segoe UI"/>
          <w:sz w:val="24"/>
          <w:szCs w:val="24"/>
          <w:lang w:eastAsia="en-GB"/>
        </w:rPr>
        <w:t xml:space="preserve">April, </w:t>
      </w:r>
      <w:r w:rsidRPr="00C51CFD">
        <w:rPr>
          <w:rFonts w:ascii="Calibri" w:eastAsia="Times New Roman" w:hAnsi="Calibri" w:cs="Segoe UI"/>
          <w:sz w:val="24"/>
          <w:szCs w:val="24"/>
          <w:lang w:eastAsia="en-GB"/>
        </w:rPr>
        <w:t>2013).</w:t>
      </w:r>
      <w:r w:rsidR="00296DF6">
        <w:rPr>
          <w:rStyle w:val="EndnoteReference"/>
          <w:rFonts w:ascii="Calibri" w:eastAsia="Times New Roman" w:hAnsi="Calibri" w:cs="Segoe UI"/>
          <w:sz w:val="24"/>
          <w:szCs w:val="24"/>
          <w:lang w:eastAsia="en-GB"/>
        </w:rPr>
        <w:endnoteReference w:id="12"/>
      </w:r>
      <w:r w:rsidRPr="00C51CFD">
        <w:rPr>
          <w:rFonts w:ascii="Calibri" w:eastAsia="Times New Roman" w:hAnsi="Calibri" w:cs="Segoe UI"/>
          <w:sz w:val="24"/>
          <w:szCs w:val="24"/>
          <w:lang w:eastAsia="en-GB"/>
        </w:rPr>
        <w:t xml:space="preserve"> The</w:t>
      </w:r>
      <w:r w:rsidR="004E6B0A">
        <w:rPr>
          <w:rFonts w:ascii="Calibri" w:eastAsia="Times New Roman" w:hAnsi="Calibri" w:cs="Segoe UI"/>
          <w:sz w:val="24"/>
          <w:szCs w:val="24"/>
          <w:lang w:eastAsia="en-GB"/>
        </w:rPr>
        <w:t xml:space="preserve"> councillors’</w:t>
      </w:r>
      <w:r w:rsidRPr="00C51CFD">
        <w:rPr>
          <w:rFonts w:ascii="Calibri" w:eastAsia="Times New Roman" w:hAnsi="Calibri" w:cs="Segoe UI"/>
          <w:sz w:val="24"/>
          <w:szCs w:val="24"/>
          <w:lang w:eastAsia="en-GB"/>
        </w:rPr>
        <w:t xml:space="preserve"> </w:t>
      </w:r>
      <w:r w:rsidR="004E6B0A">
        <w:rPr>
          <w:rFonts w:ascii="Calibri" w:eastAsia="Times New Roman" w:hAnsi="Calibri" w:cs="Segoe UI"/>
          <w:sz w:val="24"/>
          <w:szCs w:val="24"/>
          <w:lang w:eastAsia="en-GB"/>
        </w:rPr>
        <w:t>conc</w:t>
      </w:r>
      <w:r w:rsidR="00D6447F">
        <w:rPr>
          <w:rFonts w:ascii="Calibri" w:eastAsia="Times New Roman" w:hAnsi="Calibri" w:cs="Segoe UI"/>
          <w:sz w:val="24"/>
          <w:szCs w:val="24"/>
          <w:lang w:eastAsia="en-GB"/>
        </w:rPr>
        <w:t>erns about</w:t>
      </w:r>
      <w:r w:rsidR="004E6B0A">
        <w:rPr>
          <w:rFonts w:ascii="Calibri" w:eastAsia="Times New Roman" w:hAnsi="Calibri" w:cs="Segoe UI"/>
          <w:sz w:val="24"/>
          <w:szCs w:val="24"/>
          <w:lang w:eastAsia="en-GB"/>
        </w:rPr>
        <w:t xml:space="preserve"> the reliability of </w:t>
      </w:r>
      <w:r w:rsidRPr="00C51CFD">
        <w:rPr>
          <w:rFonts w:ascii="Calibri" w:eastAsia="Times New Roman" w:hAnsi="Calibri" w:cs="Segoe UI"/>
          <w:sz w:val="24"/>
          <w:szCs w:val="24"/>
          <w:lang w:eastAsia="en-GB"/>
        </w:rPr>
        <w:t xml:space="preserve">data </w:t>
      </w:r>
      <w:r w:rsidR="00D6447F">
        <w:rPr>
          <w:rFonts w:ascii="Calibri" w:eastAsia="Times New Roman" w:hAnsi="Calibri" w:cs="Segoe UI"/>
          <w:sz w:val="24"/>
          <w:szCs w:val="24"/>
          <w:lang w:eastAsia="en-GB"/>
        </w:rPr>
        <w:t>on</w:t>
      </w:r>
      <w:r w:rsidR="004E6B0A">
        <w:rPr>
          <w:rFonts w:ascii="Calibri" w:eastAsia="Times New Roman" w:hAnsi="Calibri" w:cs="Segoe UI"/>
          <w:sz w:val="24"/>
          <w:szCs w:val="24"/>
          <w:lang w:eastAsia="en-GB"/>
        </w:rPr>
        <w:t xml:space="preserve"> Roma </w:t>
      </w:r>
      <w:r w:rsidRPr="00C51CFD">
        <w:rPr>
          <w:rFonts w:ascii="Calibri" w:eastAsia="Times New Roman" w:hAnsi="Calibri" w:cs="Segoe UI"/>
          <w:sz w:val="24"/>
          <w:szCs w:val="24"/>
          <w:lang w:eastAsia="en-GB"/>
        </w:rPr>
        <w:t>was shared by the authors of a report commissioned by Home Office funded South East Partnership for Migration (SE</w:t>
      </w:r>
      <w:r w:rsidR="00435C62">
        <w:rPr>
          <w:rFonts w:ascii="Calibri" w:eastAsia="Times New Roman" w:hAnsi="Calibri" w:cs="Segoe UI"/>
          <w:sz w:val="24"/>
          <w:szCs w:val="24"/>
          <w:lang w:eastAsia="en-GB"/>
        </w:rPr>
        <w:t xml:space="preserve">PM) </w:t>
      </w:r>
      <w:r w:rsidR="00D6447F">
        <w:rPr>
          <w:rFonts w:ascii="Calibri" w:eastAsia="Times New Roman" w:hAnsi="Calibri" w:cs="Segoe UI"/>
          <w:sz w:val="24"/>
          <w:szCs w:val="24"/>
          <w:lang w:eastAsia="en-GB"/>
        </w:rPr>
        <w:t>from</w:t>
      </w:r>
      <w:r w:rsidRPr="00C51CFD">
        <w:rPr>
          <w:rFonts w:ascii="Calibri" w:eastAsia="Times New Roman" w:hAnsi="Calibri" w:cs="Segoe UI"/>
          <w:sz w:val="24"/>
          <w:szCs w:val="24"/>
          <w:lang w:eastAsia="en-GB"/>
        </w:rPr>
        <w:t xml:space="preserve"> November 2013. This report into the profile and distribution of A2 migrants in the South East </w:t>
      </w:r>
      <w:r w:rsidR="00435C62">
        <w:rPr>
          <w:rFonts w:ascii="Calibri" w:eastAsia="Times New Roman" w:hAnsi="Calibri" w:cs="Segoe UI"/>
          <w:sz w:val="24"/>
          <w:szCs w:val="24"/>
          <w:lang w:eastAsia="en-GB"/>
        </w:rPr>
        <w:t>explicitly avoided generaliz</w:t>
      </w:r>
      <w:r w:rsidRPr="00C51CFD">
        <w:rPr>
          <w:rFonts w:ascii="Calibri" w:eastAsia="Times New Roman" w:hAnsi="Calibri" w:cs="Segoe UI"/>
          <w:sz w:val="24"/>
          <w:szCs w:val="24"/>
          <w:lang w:eastAsia="en-GB"/>
        </w:rPr>
        <w:t xml:space="preserve">ations in not mentioning Roma migration beyond the introduction to its remit: </w:t>
      </w:r>
    </w:p>
    <w:p w14:paraId="3BE3AA3A" w14:textId="77777777" w:rsidR="00C51CFD" w:rsidRPr="00C51CFD" w:rsidRDefault="00C51CFD" w:rsidP="00C92735">
      <w:pPr>
        <w:spacing w:after="0" w:line="360" w:lineRule="auto"/>
        <w:ind w:left="720"/>
        <w:jc w:val="both"/>
        <w:rPr>
          <w:rFonts w:ascii="Calibri" w:eastAsia="Times New Roman" w:hAnsi="Calibri" w:cs="Times New Roman"/>
          <w:sz w:val="24"/>
          <w:szCs w:val="24"/>
          <w:lang w:eastAsia="en-GB"/>
        </w:rPr>
      </w:pPr>
      <w:r w:rsidRPr="0005192F">
        <w:rPr>
          <w:rFonts w:ascii="Calibri" w:eastAsia="Times New Roman" w:hAnsi="Calibri" w:cs="Times New Roman"/>
          <w:sz w:val="20"/>
          <w:szCs w:val="20"/>
          <w:lang w:eastAsia="en-GB"/>
        </w:rPr>
        <w:t>A key concern for many local authorities in the South East particularly relates to the inflow of Roma community members. Given that the key data sources that this report draws on do not include information to separate out such migrants, no attempt has been made to specifically address Roma migration. As well as responding to economic and network drivers of migration, Roma communities also adjust to discrimination and racism across Europe</w:t>
      </w:r>
      <w:r w:rsidRPr="00C51CFD">
        <w:rPr>
          <w:rFonts w:ascii="Calibri" w:eastAsia="Times New Roman" w:hAnsi="Calibri" w:cs="Times New Roman"/>
          <w:sz w:val="24"/>
          <w:szCs w:val="24"/>
          <w:lang w:eastAsia="en-GB"/>
        </w:rPr>
        <w:t xml:space="preserve"> </w:t>
      </w:r>
      <w:r w:rsidRPr="005164DD">
        <w:rPr>
          <w:rFonts w:ascii="Calibri" w:eastAsia="Times New Roman" w:hAnsi="Calibri" w:cs="Times New Roman"/>
          <w:sz w:val="20"/>
          <w:szCs w:val="20"/>
          <w:lang w:eastAsia="en-GB"/>
        </w:rPr>
        <w:t>(</w:t>
      </w:r>
      <w:r w:rsidR="00F776EE">
        <w:rPr>
          <w:rFonts w:ascii="Calibri" w:eastAsia="Times New Roman" w:hAnsi="Calibri" w:cs="Segoe UI"/>
          <w:sz w:val="20"/>
          <w:szCs w:val="20"/>
          <w:lang w:eastAsia="en-GB"/>
        </w:rPr>
        <w:t xml:space="preserve">Nygaard et al 2013, </w:t>
      </w:r>
      <w:r w:rsidRPr="005164DD">
        <w:rPr>
          <w:rFonts w:ascii="Calibri" w:eastAsia="Times New Roman" w:hAnsi="Calibri" w:cs="Segoe UI"/>
          <w:sz w:val="20"/>
          <w:szCs w:val="20"/>
          <w:lang w:eastAsia="en-GB"/>
        </w:rPr>
        <w:t>3)</w:t>
      </w:r>
      <w:r w:rsidRPr="005164DD">
        <w:rPr>
          <w:rFonts w:ascii="Calibri" w:eastAsia="Times New Roman" w:hAnsi="Calibri" w:cs="Times New Roman"/>
          <w:sz w:val="20"/>
          <w:szCs w:val="20"/>
          <w:lang w:eastAsia="en-GB"/>
        </w:rPr>
        <w:t>.</w:t>
      </w:r>
      <w:r w:rsidRPr="00C51CFD">
        <w:rPr>
          <w:rFonts w:ascii="Calibri" w:eastAsia="Times New Roman" w:hAnsi="Calibri" w:cs="Times New Roman"/>
          <w:sz w:val="24"/>
          <w:szCs w:val="24"/>
          <w:lang w:eastAsia="en-GB"/>
        </w:rPr>
        <w:t xml:space="preserve"> </w:t>
      </w:r>
    </w:p>
    <w:p w14:paraId="28065634" w14:textId="77777777" w:rsidR="00C51CFD" w:rsidRDefault="00C51CFD" w:rsidP="00826C83">
      <w:pPr>
        <w:spacing w:after="0" w:line="360" w:lineRule="auto"/>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The report demonstrated that whilst local authorities wanted to address specifically Roma migration the researchers were not willing to do so due to lack of data.</w:t>
      </w:r>
      <w:r w:rsidRPr="00C51CFD">
        <w:rPr>
          <w:rFonts w:ascii="Calibri" w:eastAsia="Times New Roman" w:hAnsi="Calibri" w:cs="Segoe UI"/>
          <w:sz w:val="24"/>
          <w:szCs w:val="24"/>
          <w:vertAlign w:val="superscript"/>
          <w:lang w:eastAsia="en-GB"/>
        </w:rPr>
        <w:endnoteReference w:id="13"/>
      </w:r>
      <w:r w:rsidRPr="00C51CFD">
        <w:rPr>
          <w:rFonts w:ascii="Calibri" w:eastAsia="Times New Roman" w:hAnsi="Calibri" w:cs="Segoe UI"/>
          <w:sz w:val="24"/>
          <w:szCs w:val="24"/>
          <w:lang w:eastAsia="en-GB"/>
        </w:rPr>
        <w:t xml:space="preserve">  </w:t>
      </w:r>
    </w:p>
    <w:p w14:paraId="0A2F5A7C" w14:textId="77777777" w:rsidR="00081B20" w:rsidRDefault="00081B20" w:rsidP="00C92735">
      <w:pPr>
        <w:spacing w:after="0" w:line="360" w:lineRule="auto"/>
        <w:jc w:val="both"/>
        <w:textAlignment w:val="baseline"/>
        <w:rPr>
          <w:rFonts w:ascii="Calibri" w:eastAsia="Times New Roman" w:hAnsi="Calibri" w:cs="Segoe UI"/>
          <w:b/>
          <w:i/>
          <w:sz w:val="24"/>
          <w:szCs w:val="24"/>
          <w:lang w:eastAsia="en-GB"/>
        </w:rPr>
      </w:pPr>
    </w:p>
    <w:p w14:paraId="42813F42" w14:textId="77777777" w:rsidR="00C51CFD" w:rsidRPr="00B24189" w:rsidRDefault="00C51CFD" w:rsidP="00C92735">
      <w:pPr>
        <w:spacing w:after="0" w:line="360" w:lineRule="auto"/>
        <w:jc w:val="both"/>
        <w:textAlignment w:val="baseline"/>
        <w:rPr>
          <w:rFonts w:eastAsia="Times New Roman"/>
          <w:b/>
          <w:i/>
          <w:sz w:val="24"/>
          <w:szCs w:val="24"/>
          <w:lang w:eastAsia="en-GB"/>
        </w:rPr>
      </w:pPr>
      <w:r w:rsidRPr="005164DD">
        <w:rPr>
          <w:rFonts w:ascii="Calibri" w:eastAsia="Times New Roman" w:hAnsi="Calibri" w:cs="Segoe UI"/>
          <w:b/>
          <w:i/>
          <w:sz w:val="24"/>
          <w:szCs w:val="24"/>
          <w:lang w:eastAsia="en-GB"/>
        </w:rPr>
        <w:t>Media amplification: extending the gaze of the political leadership</w:t>
      </w:r>
      <w:r w:rsidRPr="00B24189">
        <w:rPr>
          <w:rFonts w:ascii="Calibri" w:eastAsia="Times New Roman" w:hAnsi="Calibri" w:cs="Segoe UI"/>
          <w:b/>
          <w:i/>
          <w:sz w:val="24"/>
          <w:szCs w:val="24"/>
          <w:lang w:eastAsia="en-GB"/>
        </w:rPr>
        <w:t xml:space="preserve"> </w:t>
      </w:r>
    </w:p>
    <w:p w14:paraId="73649D4B" w14:textId="148AE55A"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The KCC report was cite</w:t>
      </w:r>
      <w:r w:rsidR="00C92735">
        <w:rPr>
          <w:rFonts w:ascii="Calibri" w:eastAsia="Times New Roman" w:hAnsi="Calibri" w:cs="Segoe UI"/>
          <w:sz w:val="24"/>
          <w:szCs w:val="24"/>
          <w:lang w:eastAsia="en-GB"/>
        </w:rPr>
        <w:t>d</w:t>
      </w:r>
      <w:r w:rsidR="00A66C6F">
        <w:rPr>
          <w:rFonts w:ascii="Calibri" w:eastAsia="Times New Roman" w:hAnsi="Calibri" w:cs="Segoe UI"/>
          <w:sz w:val="24"/>
          <w:szCs w:val="24"/>
          <w:lang w:eastAsia="en-GB"/>
        </w:rPr>
        <w:t xml:space="preserve"> on 1 January 2014 in the </w:t>
      </w:r>
      <w:r w:rsidR="00A66C6F" w:rsidRPr="00A66C6F">
        <w:rPr>
          <w:rFonts w:ascii="Calibri" w:eastAsia="Times New Roman" w:hAnsi="Calibri" w:cs="Segoe UI"/>
          <w:i/>
          <w:sz w:val="24"/>
          <w:szCs w:val="24"/>
          <w:lang w:eastAsia="en-GB"/>
        </w:rPr>
        <w:t>KentOn</w:t>
      </w:r>
      <w:r w:rsidRPr="00A66C6F">
        <w:rPr>
          <w:rFonts w:ascii="Calibri" w:eastAsia="Times New Roman" w:hAnsi="Calibri" w:cs="Segoe UI"/>
          <w:i/>
          <w:sz w:val="24"/>
          <w:szCs w:val="24"/>
          <w:lang w:eastAsia="en-GB"/>
        </w:rPr>
        <w:t>line</w:t>
      </w:r>
      <w:r w:rsidRPr="00C51CFD">
        <w:rPr>
          <w:rFonts w:ascii="Calibri" w:eastAsia="Times New Roman" w:hAnsi="Calibri" w:cs="Segoe UI"/>
          <w:sz w:val="24"/>
          <w:szCs w:val="24"/>
          <w:lang w:eastAsia="en-GB"/>
        </w:rPr>
        <w:t xml:space="preserve"> article </w:t>
      </w:r>
      <w:r w:rsidR="004E6B0A">
        <w:rPr>
          <w:rFonts w:ascii="Calibri" w:eastAsia="Times New Roman" w:hAnsi="Calibri" w:cs="Segoe UI"/>
          <w:sz w:val="24"/>
          <w:szCs w:val="24"/>
          <w:lang w:eastAsia="en-GB"/>
        </w:rPr>
        <w:t>above</w:t>
      </w:r>
      <w:r w:rsidRPr="00C51CFD">
        <w:rPr>
          <w:rFonts w:ascii="Calibri" w:eastAsia="Times New Roman" w:hAnsi="Calibri" w:cs="Segoe UI"/>
          <w:sz w:val="24"/>
          <w:szCs w:val="24"/>
          <w:lang w:eastAsia="en-GB"/>
        </w:rPr>
        <w:t>. In that article, as well as the use of images of Roma children in Romania, references to the report were interspersed with quotes from the</w:t>
      </w:r>
      <w:r w:rsidR="003F6CBA">
        <w:rPr>
          <w:rFonts w:ascii="Calibri" w:eastAsia="Times New Roman" w:hAnsi="Calibri" w:cs="Segoe UI"/>
          <w:sz w:val="24"/>
          <w:szCs w:val="24"/>
          <w:lang w:eastAsia="en-GB"/>
        </w:rPr>
        <w:t xml:space="preserve"> commissioner of the report, the </w:t>
      </w:r>
      <w:r w:rsidRPr="00C51CFD">
        <w:rPr>
          <w:rFonts w:ascii="Calibri" w:eastAsia="Times New Roman" w:hAnsi="Calibri" w:cs="Segoe UI"/>
          <w:sz w:val="24"/>
          <w:szCs w:val="24"/>
          <w:lang w:eastAsia="en-GB"/>
        </w:rPr>
        <w:t xml:space="preserve">leader of KCC that slipped into direct references to Roma as a </w:t>
      </w:r>
      <w:r w:rsidR="00064A08">
        <w:rPr>
          <w:rFonts w:ascii="Calibri" w:eastAsia="Times New Roman" w:hAnsi="Calibri" w:cs="Segoe UI"/>
          <w:sz w:val="24"/>
          <w:szCs w:val="24"/>
          <w:lang w:eastAsia="en-GB"/>
        </w:rPr>
        <w:t>‘</w:t>
      </w:r>
      <w:r w:rsidRPr="00C51CFD">
        <w:rPr>
          <w:rFonts w:ascii="Calibri" w:eastAsia="Times New Roman" w:hAnsi="Calibri" w:cs="Segoe UI"/>
          <w:sz w:val="24"/>
          <w:szCs w:val="24"/>
          <w:lang w:eastAsia="en-GB"/>
        </w:rPr>
        <w:t>problem</w:t>
      </w:r>
      <w:r w:rsidR="00064A08">
        <w:rPr>
          <w:rFonts w:ascii="Calibri" w:eastAsia="Times New Roman" w:hAnsi="Calibri" w:cs="Segoe UI"/>
          <w:sz w:val="24"/>
          <w:szCs w:val="24"/>
          <w:lang w:eastAsia="en-GB"/>
        </w:rPr>
        <w:t>’</w:t>
      </w:r>
      <w:r w:rsidRPr="00C51CFD">
        <w:rPr>
          <w:rFonts w:ascii="Calibri" w:eastAsia="Times New Roman" w:hAnsi="Calibri" w:cs="Segoe UI"/>
          <w:sz w:val="24"/>
          <w:szCs w:val="24"/>
          <w:lang w:eastAsia="en-GB"/>
        </w:rPr>
        <w:t>. For example:</w:t>
      </w:r>
    </w:p>
    <w:p w14:paraId="20E556D9" w14:textId="77777777" w:rsidR="00007E56" w:rsidRDefault="00007E56" w:rsidP="00C92735">
      <w:pPr>
        <w:spacing w:after="0" w:line="360" w:lineRule="auto"/>
        <w:ind w:left="720"/>
        <w:jc w:val="both"/>
        <w:rPr>
          <w:rFonts w:ascii="Calibri" w:eastAsia="Times New Roman" w:hAnsi="Calibri" w:cs="Segoe UI"/>
          <w:sz w:val="20"/>
          <w:szCs w:val="20"/>
          <w:lang w:eastAsia="en-GB"/>
        </w:rPr>
      </w:pPr>
    </w:p>
    <w:p w14:paraId="5236D834" w14:textId="2F8D6D16" w:rsidR="00826C83" w:rsidRDefault="00C51CFD" w:rsidP="00C92735">
      <w:pPr>
        <w:spacing w:after="0" w:line="360" w:lineRule="auto"/>
        <w:ind w:left="720"/>
        <w:jc w:val="both"/>
        <w:rPr>
          <w:rFonts w:ascii="Calibri" w:eastAsia="Times New Roman" w:hAnsi="Calibri" w:cs="Times New Roman"/>
          <w:sz w:val="20"/>
          <w:szCs w:val="20"/>
          <w:lang w:eastAsia="en-GB"/>
        </w:rPr>
      </w:pPr>
      <w:r w:rsidRPr="005164DD">
        <w:rPr>
          <w:rFonts w:ascii="Calibri" w:eastAsia="Times New Roman" w:hAnsi="Calibri" w:cs="Segoe UI"/>
          <w:sz w:val="20"/>
          <w:szCs w:val="20"/>
          <w:lang w:eastAsia="en-GB"/>
        </w:rPr>
        <w:t xml:space="preserve">Politicians and councillors in Kent have expressed concern that increased migration will only stretch the demand on local government services and could create ‘township ghettos’ in some towns like Maidstone. </w:t>
      </w:r>
      <w:r w:rsidR="004B6A28">
        <w:rPr>
          <w:rFonts w:ascii="Calibri" w:eastAsia="Times New Roman" w:hAnsi="Calibri" w:cs="Segoe UI"/>
          <w:sz w:val="20"/>
          <w:szCs w:val="20"/>
          <w:lang w:eastAsia="en-GB"/>
        </w:rPr>
        <w:t>[Council leader]</w:t>
      </w:r>
      <w:r w:rsidRPr="005164DD">
        <w:rPr>
          <w:rFonts w:ascii="Calibri" w:eastAsia="Times New Roman" w:hAnsi="Calibri" w:cs="Segoe UI"/>
          <w:sz w:val="20"/>
          <w:szCs w:val="20"/>
          <w:lang w:eastAsia="en-GB"/>
        </w:rPr>
        <w:t xml:space="preserve"> added: “I think more people looking to work here will only put added pressures on education, health and sadly crime. “A significant amount of criminality is being carried out in parts of Kent by people from Eastern Europe. “Everyone’s seen the Roma issues in Boston and in Sheffield, in those places it’s putting significant additional burdens on those local authorities and we have a significant problem in East Kent</w:t>
      </w:r>
      <w:r w:rsidR="005164DD">
        <w:rPr>
          <w:rFonts w:ascii="Calibri" w:eastAsia="Times New Roman" w:hAnsi="Calibri" w:cs="Segoe UI"/>
          <w:sz w:val="20"/>
          <w:szCs w:val="20"/>
          <w:lang w:eastAsia="en-GB"/>
        </w:rPr>
        <w:t>.</w:t>
      </w:r>
      <w:r w:rsidR="005164DD">
        <w:rPr>
          <w:rStyle w:val="EndnoteReference"/>
          <w:rFonts w:ascii="Calibri" w:eastAsia="Times New Roman" w:hAnsi="Calibri" w:cs="Segoe UI"/>
          <w:sz w:val="20"/>
          <w:szCs w:val="20"/>
          <w:lang w:eastAsia="en-GB"/>
        </w:rPr>
        <w:endnoteReference w:id="14"/>
      </w:r>
      <w:r w:rsidRPr="005164DD">
        <w:rPr>
          <w:rFonts w:ascii="Calibri" w:eastAsia="Times New Roman" w:hAnsi="Calibri" w:cs="Times New Roman"/>
          <w:sz w:val="20"/>
          <w:szCs w:val="20"/>
          <w:lang w:eastAsia="en-GB"/>
        </w:rPr>
        <w:t xml:space="preserve"> </w:t>
      </w:r>
    </w:p>
    <w:p w14:paraId="75F329AC" w14:textId="1D1125B9" w:rsidR="00C51CFD" w:rsidRPr="005164DD" w:rsidRDefault="007A6AFC" w:rsidP="00C92735">
      <w:pPr>
        <w:spacing w:after="0" w:line="360" w:lineRule="auto"/>
        <w:ind w:left="720"/>
        <w:jc w:val="both"/>
        <w:rPr>
          <w:rFonts w:ascii="Calibri" w:eastAsia="Times New Roman" w:hAnsi="Calibri" w:cs="Segoe UI"/>
          <w:sz w:val="20"/>
          <w:szCs w:val="20"/>
          <w:lang w:eastAsia="en-GB"/>
        </w:rPr>
      </w:pPr>
      <w:hyperlink w:history="1"/>
    </w:p>
    <w:p w14:paraId="0C92AD30" w14:textId="36023B2C" w:rsidR="00C51CFD" w:rsidRPr="00C51CFD" w:rsidRDefault="00C51CFD" w:rsidP="00826C83">
      <w:pPr>
        <w:spacing w:after="0" w:line="360" w:lineRule="auto"/>
        <w:jc w:val="both"/>
        <w:textAlignment w:val="baseline"/>
        <w:rPr>
          <w:rFonts w:ascii="Calibri" w:hAnsi="Calibri" w:cs="Segoe UI"/>
          <w:b/>
          <w:bCs/>
        </w:rPr>
      </w:pPr>
      <w:r w:rsidRPr="00826C83">
        <w:rPr>
          <w:sz w:val="24"/>
          <w:szCs w:val="24"/>
        </w:rPr>
        <w:t xml:space="preserve">The </w:t>
      </w:r>
      <w:r w:rsidR="002E03E5">
        <w:rPr>
          <w:sz w:val="24"/>
          <w:szCs w:val="24"/>
        </w:rPr>
        <w:t xml:space="preserve">Conservative </w:t>
      </w:r>
      <w:r w:rsidRPr="00826C83">
        <w:rPr>
          <w:sz w:val="24"/>
          <w:szCs w:val="24"/>
        </w:rPr>
        <w:t>leader of the council use</w:t>
      </w:r>
      <w:r w:rsidR="004E6B0A">
        <w:rPr>
          <w:sz w:val="24"/>
          <w:szCs w:val="24"/>
        </w:rPr>
        <w:t>d</w:t>
      </w:r>
      <w:r w:rsidRPr="00826C83">
        <w:rPr>
          <w:sz w:val="24"/>
          <w:szCs w:val="24"/>
        </w:rPr>
        <w:t xml:space="preserve"> local media at the moment of the ending of transitional controls to link local Roma with crimi</w:t>
      </w:r>
      <w:r w:rsidR="00D6447F">
        <w:rPr>
          <w:sz w:val="24"/>
          <w:szCs w:val="24"/>
        </w:rPr>
        <w:t xml:space="preserve">nality and pressures on welfare, </w:t>
      </w:r>
      <w:r w:rsidRPr="00826C83">
        <w:rPr>
          <w:sz w:val="24"/>
          <w:szCs w:val="24"/>
        </w:rPr>
        <w:t xml:space="preserve">making direct references to negative discourses about Roma </w:t>
      </w:r>
      <w:r w:rsidR="00D6447F">
        <w:rPr>
          <w:sz w:val="24"/>
          <w:szCs w:val="24"/>
        </w:rPr>
        <w:t>elsewhere in</w:t>
      </w:r>
      <w:r w:rsidRPr="00826C83">
        <w:rPr>
          <w:sz w:val="24"/>
          <w:szCs w:val="24"/>
        </w:rPr>
        <w:t xml:space="preserve"> Britain.</w:t>
      </w:r>
      <w:r w:rsidRPr="00826C83">
        <w:rPr>
          <w:rFonts w:ascii="Calibri" w:eastAsia="Times New Roman" w:hAnsi="Calibri" w:cs="Segoe UI"/>
          <w:sz w:val="24"/>
          <w:szCs w:val="24"/>
          <w:lang w:eastAsia="en-GB"/>
        </w:rPr>
        <w:t xml:space="preserve"> In this case the gaze of</w:t>
      </w:r>
      <w:r w:rsidRPr="00C51CFD">
        <w:rPr>
          <w:rFonts w:ascii="Calibri" w:eastAsia="Times New Roman" w:hAnsi="Calibri" w:cs="Segoe UI"/>
          <w:sz w:val="24"/>
          <w:szCs w:val="24"/>
          <w:lang w:eastAsia="en-GB"/>
        </w:rPr>
        <w:t xml:space="preserve"> </w:t>
      </w:r>
      <w:r w:rsidR="002E03E5">
        <w:rPr>
          <w:rFonts w:ascii="Calibri" w:eastAsia="Times New Roman" w:hAnsi="Calibri" w:cs="Segoe UI"/>
          <w:sz w:val="24"/>
          <w:szCs w:val="24"/>
          <w:lang w:eastAsia="en-GB"/>
        </w:rPr>
        <w:t>the political</w:t>
      </w:r>
      <w:r w:rsidRPr="00C51CFD">
        <w:rPr>
          <w:rFonts w:ascii="Calibri" w:eastAsia="Times New Roman" w:hAnsi="Calibri" w:cs="Segoe UI"/>
          <w:sz w:val="24"/>
          <w:szCs w:val="24"/>
          <w:lang w:eastAsia="en-GB"/>
        </w:rPr>
        <w:t xml:space="preserve"> leader and the local media had much in common. </w:t>
      </w:r>
      <w:r w:rsidR="00CC5E8F">
        <w:rPr>
          <w:rFonts w:ascii="Calibri" w:eastAsia="Times New Roman" w:hAnsi="Calibri" w:cs="Segoe UI"/>
          <w:sz w:val="24"/>
          <w:szCs w:val="24"/>
          <w:lang w:eastAsia="en-GB"/>
        </w:rPr>
        <w:t>In</w:t>
      </w:r>
      <w:r w:rsidRPr="00C51CFD">
        <w:rPr>
          <w:rFonts w:ascii="Calibri" w:eastAsia="Times New Roman" w:hAnsi="Calibri" w:cs="Segoe UI"/>
          <w:sz w:val="24"/>
          <w:szCs w:val="24"/>
          <w:lang w:eastAsia="en-GB"/>
        </w:rPr>
        <w:t xml:space="preserve"> another example, the SEPM report, wh</w:t>
      </w:r>
      <w:r w:rsidR="00064A08">
        <w:rPr>
          <w:rFonts w:ascii="Calibri" w:eastAsia="Times New Roman" w:hAnsi="Calibri" w:cs="Segoe UI"/>
          <w:sz w:val="24"/>
          <w:szCs w:val="24"/>
          <w:lang w:eastAsia="en-GB"/>
        </w:rPr>
        <w:t>ich explicitly did not focus</w:t>
      </w:r>
      <w:r w:rsidR="002E03E5">
        <w:rPr>
          <w:rFonts w:ascii="Calibri" w:eastAsia="Times New Roman" w:hAnsi="Calibri" w:cs="Segoe UI"/>
          <w:sz w:val="24"/>
          <w:szCs w:val="24"/>
          <w:lang w:eastAsia="en-GB"/>
        </w:rPr>
        <w:t xml:space="preserve"> </w:t>
      </w:r>
      <w:r w:rsidR="00064A08">
        <w:rPr>
          <w:rFonts w:ascii="Calibri" w:eastAsia="Times New Roman" w:hAnsi="Calibri" w:cs="Segoe UI"/>
          <w:sz w:val="24"/>
          <w:szCs w:val="24"/>
          <w:lang w:eastAsia="en-GB"/>
        </w:rPr>
        <w:t>on</w:t>
      </w:r>
      <w:r w:rsidRPr="00C51CFD">
        <w:rPr>
          <w:rFonts w:ascii="Calibri" w:eastAsia="Times New Roman" w:hAnsi="Calibri" w:cs="Segoe UI"/>
          <w:sz w:val="24"/>
          <w:szCs w:val="24"/>
          <w:lang w:eastAsia="en-GB"/>
        </w:rPr>
        <w:t xml:space="preserve"> Roma migratio</w:t>
      </w:r>
      <w:r w:rsidR="00C92735">
        <w:rPr>
          <w:rFonts w:ascii="Calibri" w:eastAsia="Times New Roman" w:hAnsi="Calibri" w:cs="Segoe UI"/>
          <w:sz w:val="24"/>
          <w:szCs w:val="24"/>
          <w:lang w:eastAsia="en-GB"/>
        </w:rPr>
        <w:t>n</w:t>
      </w:r>
      <w:r w:rsidR="002E03E5">
        <w:rPr>
          <w:rFonts w:ascii="Calibri" w:eastAsia="Times New Roman" w:hAnsi="Calibri" w:cs="Segoe UI"/>
          <w:sz w:val="24"/>
          <w:szCs w:val="24"/>
          <w:lang w:eastAsia="en-GB"/>
        </w:rPr>
        <w:t>,</w:t>
      </w:r>
      <w:r w:rsidR="00C92735">
        <w:rPr>
          <w:rFonts w:ascii="Calibri" w:eastAsia="Times New Roman" w:hAnsi="Calibri" w:cs="Segoe UI"/>
          <w:sz w:val="24"/>
          <w:szCs w:val="24"/>
          <w:lang w:eastAsia="en-GB"/>
        </w:rPr>
        <w:t xml:space="preserve"> </w:t>
      </w:r>
      <w:r w:rsidRPr="00C51CFD">
        <w:rPr>
          <w:rFonts w:ascii="Calibri" w:eastAsia="Times New Roman" w:hAnsi="Calibri" w:cs="Segoe UI"/>
          <w:sz w:val="24"/>
          <w:szCs w:val="24"/>
          <w:lang w:eastAsia="en-GB"/>
        </w:rPr>
        <w:t>was p</w:t>
      </w:r>
      <w:r w:rsidR="00064A08">
        <w:rPr>
          <w:rFonts w:ascii="Calibri" w:eastAsia="Times New Roman" w:hAnsi="Calibri" w:cs="Segoe UI"/>
          <w:sz w:val="24"/>
          <w:szCs w:val="24"/>
          <w:lang w:eastAsia="en-GB"/>
        </w:rPr>
        <w:t xml:space="preserve">ublicised </w:t>
      </w:r>
      <w:r w:rsidRPr="00C51CFD">
        <w:rPr>
          <w:rFonts w:ascii="Calibri" w:eastAsia="Times New Roman" w:hAnsi="Calibri" w:cs="Segoe UI"/>
          <w:sz w:val="24"/>
          <w:szCs w:val="24"/>
          <w:lang w:eastAsia="en-GB"/>
        </w:rPr>
        <w:t xml:space="preserve">by the </w:t>
      </w:r>
      <w:r w:rsidRPr="00B24189">
        <w:rPr>
          <w:rFonts w:ascii="Calibri" w:eastAsia="Times New Roman" w:hAnsi="Calibri" w:cs="Segoe UI"/>
          <w:i/>
          <w:sz w:val="24"/>
          <w:szCs w:val="24"/>
          <w:lang w:eastAsia="en-GB"/>
        </w:rPr>
        <w:t>Mail on Sunday</w:t>
      </w:r>
      <w:r w:rsidR="00D6447F">
        <w:rPr>
          <w:rFonts w:ascii="Calibri" w:eastAsia="Times New Roman" w:hAnsi="Calibri" w:cs="Segoe UI"/>
          <w:sz w:val="24"/>
          <w:szCs w:val="24"/>
          <w:lang w:eastAsia="en-GB"/>
        </w:rPr>
        <w:t xml:space="preserve"> using stereotypical</w:t>
      </w:r>
      <w:r w:rsidRPr="00C51CFD">
        <w:rPr>
          <w:rFonts w:ascii="Calibri" w:eastAsia="Times New Roman" w:hAnsi="Calibri" w:cs="Segoe UI"/>
          <w:sz w:val="24"/>
          <w:szCs w:val="24"/>
          <w:lang w:eastAsia="en-GB"/>
        </w:rPr>
        <w:t xml:space="preserve"> ‘Roma images’ familiar since media co</w:t>
      </w:r>
      <w:r w:rsidR="00826C83">
        <w:rPr>
          <w:rFonts w:ascii="Calibri" w:eastAsia="Times New Roman" w:hAnsi="Calibri" w:cs="Segoe UI"/>
          <w:sz w:val="24"/>
          <w:szCs w:val="24"/>
          <w:lang w:eastAsia="en-GB"/>
        </w:rPr>
        <w:t>verage from the 1990s (Guy 2003,</w:t>
      </w:r>
      <w:r w:rsidR="006D35FE">
        <w:rPr>
          <w:rFonts w:ascii="Calibri" w:eastAsia="Times New Roman" w:hAnsi="Calibri" w:cs="Segoe UI"/>
          <w:sz w:val="24"/>
          <w:szCs w:val="24"/>
          <w:lang w:eastAsia="en-GB"/>
        </w:rPr>
        <w:t xml:space="preserve"> </w:t>
      </w:r>
      <w:r w:rsidR="00D6447F">
        <w:rPr>
          <w:rFonts w:ascii="Calibri" w:eastAsia="Times New Roman" w:hAnsi="Calibri" w:cs="Segoe UI"/>
          <w:sz w:val="24"/>
          <w:szCs w:val="24"/>
          <w:lang w:eastAsia="en-GB"/>
        </w:rPr>
        <w:t>70).  The heading</w:t>
      </w:r>
      <w:r w:rsidRPr="00C51CFD">
        <w:rPr>
          <w:rFonts w:ascii="Calibri" w:eastAsia="Times New Roman" w:hAnsi="Calibri" w:cs="Segoe UI"/>
          <w:sz w:val="24"/>
          <w:szCs w:val="24"/>
          <w:lang w:eastAsia="en-GB"/>
        </w:rPr>
        <w:t xml:space="preserve"> ‘</w:t>
      </w:r>
      <w:r w:rsidRPr="00B24189">
        <w:rPr>
          <w:rFonts w:ascii="Calibri" w:eastAsia="Times New Roman" w:hAnsi="Calibri" w:cs="Segoe UI"/>
          <w:bCs/>
          <w:sz w:val="24"/>
          <w:szCs w:val="24"/>
          <w:lang w:eastAsia="en-GB"/>
        </w:rPr>
        <w:t>Exposed: What they DIDN'T tell you about new wave of migrants heading for booming Britain’</w:t>
      </w:r>
      <w:r w:rsidRPr="00C51CFD">
        <w:rPr>
          <w:rFonts w:ascii="Calibri" w:eastAsia="Times New Roman" w:hAnsi="Calibri" w:cs="Segoe UI"/>
          <w:bCs/>
          <w:sz w:val="24"/>
          <w:szCs w:val="24"/>
          <w:lang w:eastAsia="en-GB"/>
        </w:rPr>
        <w:t xml:space="preserve"> (</w:t>
      </w:r>
      <w:r w:rsidRPr="00B24189">
        <w:rPr>
          <w:rFonts w:ascii="Calibri" w:eastAsia="Times New Roman" w:hAnsi="Calibri" w:cs="Segoe UI"/>
          <w:bCs/>
          <w:i/>
          <w:sz w:val="24"/>
          <w:szCs w:val="24"/>
          <w:lang w:eastAsia="en-GB"/>
        </w:rPr>
        <w:t>Mail on Sunday</w:t>
      </w:r>
      <w:r w:rsidR="00D172E3">
        <w:rPr>
          <w:rFonts w:ascii="Calibri" w:eastAsia="Times New Roman" w:hAnsi="Calibri" w:cs="Segoe UI"/>
          <w:bCs/>
          <w:sz w:val="24"/>
          <w:szCs w:val="24"/>
          <w:lang w:eastAsia="en-GB"/>
        </w:rPr>
        <w:t>,</w:t>
      </w:r>
      <w:r w:rsidRPr="00C51CFD">
        <w:rPr>
          <w:rFonts w:ascii="Calibri" w:eastAsia="Times New Roman" w:hAnsi="Calibri" w:cs="Segoe UI"/>
          <w:bCs/>
          <w:sz w:val="24"/>
          <w:szCs w:val="24"/>
          <w:lang w:eastAsia="en-GB"/>
        </w:rPr>
        <w:t xml:space="preserve"> </w:t>
      </w:r>
      <w:r w:rsidR="00D6447F">
        <w:rPr>
          <w:rFonts w:ascii="Calibri" w:eastAsia="Times New Roman" w:hAnsi="Calibri" w:cs="Segoe UI"/>
          <w:bCs/>
          <w:sz w:val="24"/>
          <w:szCs w:val="24"/>
          <w:lang w:eastAsia="en-GB"/>
        </w:rPr>
        <w:t>December 28</w:t>
      </w:r>
      <w:r w:rsidR="00D172E3">
        <w:rPr>
          <w:rFonts w:ascii="Calibri" w:eastAsia="Times New Roman" w:hAnsi="Calibri" w:cs="Segoe UI"/>
          <w:bCs/>
          <w:sz w:val="24"/>
          <w:szCs w:val="24"/>
          <w:lang w:eastAsia="en-GB"/>
        </w:rPr>
        <w:t xml:space="preserve"> </w:t>
      </w:r>
      <w:r w:rsidRPr="00C51CFD">
        <w:rPr>
          <w:rFonts w:ascii="Calibri" w:eastAsia="Times New Roman" w:hAnsi="Calibri" w:cs="Segoe UI"/>
          <w:bCs/>
          <w:sz w:val="24"/>
          <w:szCs w:val="24"/>
          <w:lang w:eastAsia="en-GB"/>
        </w:rPr>
        <w:t>2014)</w:t>
      </w:r>
      <w:r w:rsidR="00C92735">
        <w:rPr>
          <w:rFonts w:ascii="Calibri" w:eastAsia="Times New Roman" w:hAnsi="Calibri" w:cs="Segoe UI"/>
          <w:bCs/>
          <w:sz w:val="24"/>
          <w:szCs w:val="24"/>
          <w:lang w:eastAsia="en-GB"/>
        </w:rPr>
        <w:t xml:space="preserve">, </w:t>
      </w:r>
      <w:r w:rsidR="00CC5E8F">
        <w:rPr>
          <w:rFonts w:ascii="Calibri" w:eastAsia="Times New Roman" w:hAnsi="Calibri" w:cs="Segoe UI"/>
          <w:bCs/>
          <w:sz w:val="24"/>
          <w:szCs w:val="24"/>
          <w:lang w:eastAsia="en-GB"/>
        </w:rPr>
        <w:t>combined</w:t>
      </w:r>
      <w:r w:rsidR="00C92735">
        <w:rPr>
          <w:rFonts w:ascii="Calibri" w:eastAsia="Times New Roman" w:hAnsi="Calibri" w:cs="Segoe UI"/>
          <w:bCs/>
          <w:sz w:val="24"/>
          <w:szCs w:val="24"/>
          <w:lang w:eastAsia="en-GB"/>
        </w:rPr>
        <w:t xml:space="preserve"> references to the report</w:t>
      </w:r>
      <w:r w:rsidRPr="00C51CFD">
        <w:rPr>
          <w:rFonts w:ascii="Calibri" w:eastAsia="Times New Roman" w:hAnsi="Calibri" w:cs="Segoe UI"/>
          <w:bCs/>
          <w:sz w:val="24"/>
          <w:szCs w:val="24"/>
          <w:lang w:eastAsia="en-GB"/>
        </w:rPr>
        <w:t xml:space="preserve"> which did not include evidence about R</w:t>
      </w:r>
      <w:r w:rsidR="00EA33D0">
        <w:rPr>
          <w:rFonts w:ascii="Calibri" w:eastAsia="Times New Roman" w:hAnsi="Calibri" w:cs="Segoe UI"/>
          <w:bCs/>
          <w:sz w:val="24"/>
          <w:szCs w:val="24"/>
          <w:lang w:eastAsia="en-GB"/>
        </w:rPr>
        <w:t>oma with ‘Roma’ images</w:t>
      </w:r>
      <w:r w:rsidRPr="00C51CFD">
        <w:rPr>
          <w:rFonts w:ascii="Calibri" w:eastAsia="Times New Roman" w:hAnsi="Calibri" w:cs="Segoe UI"/>
          <w:bCs/>
          <w:sz w:val="24"/>
          <w:szCs w:val="24"/>
          <w:lang w:eastAsia="en-GB"/>
        </w:rPr>
        <w:t xml:space="preserve"> to sharpen the negative focus onto supposedly visibly identifiable Roma people.</w:t>
      </w:r>
      <w:r w:rsidR="00F776EE">
        <w:rPr>
          <w:rStyle w:val="EndnoteReference"/>
          <w:rFonts w:ascii="Calibri" w:eastAsia="Times New Roman" w:hAnsi="Calibri" w:cs="Segoe UI"/>
          <w:bCs/>
          <w:sz w:val="24"/>
          <w:szCs w:val="24"/>
          <w:lang w:eastAsia="en-GB"/>
        </w:rPr>
        <w:endnoteReference w:id="15"/>
      </w:r>
    </w:p>
    <w:p w14:paraId="720ACE18" w14:textId="77777777" w:rsidR="00C51CFD" w:rsidRPr="00C51CFD" w:rsidRDefault="00C51CFD" w:rsidP="00C92735">
      <w:pPr>
        <w:spacing w:after="0" w:line="360" w:lineRule="auto"/>
        <w:jc w:val="both"/>
        <w:textAlignment w:val="baseline"/>
        <w:rPr>
          <w:rFonts w:ascii="Calibri" w:hAnsi="Calibri" w:cs="Segoe UI"/>
          <w:i/>
        </w:rPr>
      </w:pPr>
    </w:p>
    <w:p w14:paraId="23916FBF" w14:textId="77777777" w:rsidR="00C51CFD" w:rsidRPr="00D172E3" w:rsidRDefault="00C51CFD" w:rsidP="00C92735">
      <w:pPr>
        <w:spacing w:after="0" w:line="360" w:lineRule="auto"/>
        <w:jc w:val="both"/>
        <w:textAlignment w:val="baseline"/>
        <w:rPr>
          <w:rFonts w:ascii="Calibri" w:hAnsi="Calibri" w:cs="Segoe UI"/>
          <w:b/>
          <w:i/>
        </w:rPr>
      </w:pPr>
      <w:r w:rsidRPr="00B24189">
        <w:rPr>
          <w:rFonts w:ascii="Calibri" w:eastAsia="Times New Roman" w:hAnsi="Calibri" w:cs="Segoe UI"/>
          <w:b/>
          <w:i/>
          <w:sz w:val="24"/>
          <w:szCs w:val="24"/>
          <w:lang w:eastAsia="en-GB"/>
        </w:rPr>
        <w:t>Situated gaze of local borderworkers</w:t>
      </w:r>
      <w:r w:rsidRPr="00D172E3">
        <w:rPr>
          <w:rFonts w:ascii="Calibri" w:eastAsia="Times New Roman" w:hAnsi="Calibri" w:cs="Segoe UI"/>
          <w:b/>
          <w:i/>
          <w:sz w:val="24"/>
          <w:szCs w:val="24"/>
          <w:lang w:eastAsia="en-GB"/>
        </w:rPr>
        <w:t xml:space="preserve"> </w:t>
      </w:r>
    </w:p>
    <w:p w14:paraId="1D78C423" w14:textId="54B7A4E6" w:rsidR="00C51CFD" w:rsidRPr="00C51CFD" w:rsidRDefault="00C51CFD" w:rsidP="00C92735">
      <w:pPr>
        <w:spacing w:after="0" w:line="360" w:lineRule="auto"/>
        <w:jc w:val="both"/>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The do</w:t>
      </w:r>
      <w:r w:rsidR="00EA33D0">
        <w:rPr>
          <w:rFonts w:ascii="Calibri" w:eastAsia="Times New Roman" w:hAnsi="Calibri" w:cs="Segoe UI"/>
          <w:sz w:val="24"/>
          <w:szCs w:val="24"/>
          <w:lang w:eastAsia="en-GB"/>
        </w:rPr>
        <w:t>minant discourses that generaliz</w:t>
      </w:r>
      <w:r w:rsidRPr="00C51CFD">
        <w:rPr>
          <w:rFonts w:ascii="Calibri" w:eastAsia="Times New Roman" w:hAnsi="Calibri" w:cs="Segoe UI"/>
          <w:sz w:val="24"/>
          <w:szCs w:val="24"/>
          <w:lang w:eastAsia="en-GB"/>
        </w:rPr>
        <w:t>ed Roma liv</w:t>
      </w:r>
      <w:r w:rsidR="00C92735">
        <w:rPr>
          <w:rFonts w:ascii="Calibri" w:eastAsia="Times New Roman" w:hAnsi="Calibri" w:cs="Segoe UI"/>
          <w:sz w:val="24"/>
          <w:szCs w:val="24"/>
          <w:lang w:eastAsia="en-GB"/>
        </w:rPr>
        <w:t xml:space="preserve">es into a homogeneous category </w:t>
      </w:r>
      <w:r w:rsidRPr="00C51CFD">
        <w:rPr>
          <w:rFonts w:ascii="Calibri" w:eastAsia="Times New Roman" w:hAnsi="Calibri" w:cs="Segoe UI"/>
          <w:sz w:val="24"/>
          <w:szCs w:val="24"/>
          <w:lang w:eastAsia="en-GB"/>
        </w:rPr>
        <w:t>which was then conflated with other Eastern European categories was challenged by state and NGO employees who engaged with loca</w:t>
      </w:r>
      <w:r w:rsidR="00C92735">
        <w:rPr>
          <w:rFonts w:ascii="Calibri" w:eastAsia="Times New Roman" w:hAnsi="Calibri" w:cs="Segoe UI"/>
          <w:sz w:val="24"/>
          <w:szCs w:val="24"/>
          <w:lang w:eastAsia="en-GB"/>
        </w:rPr>
        <w:t xml:space="preserve">l Roma in their everyday work. </w:t>
      </w:r>
      <w:r w:rsidRPr="00C51CFD">
        <w:rPr>
          <w:rFonts w:ascii="Calibri" w:eastAsia="Times New Roman" w:hAnsi="Calibri" w:cs="Segoe UI"/>
          <w:sz w:val="24"/>
          <w:szCs w:val="24"/>
          <w:lang w:eastAsia="en-GB"/>
        </w:rPr>
        <w:t>The A2 migration issue and the</w:t>
      </w:r>
      <w:r w:rsidR="00C92735">
        <w:rPr>
          <w:rFonts w:ascii="Calibri" w:eastAsia="Times New Roman" w:hAnsi="Calibri" w:cs="Segoe UI"/>
          <w:sz w:val="24"/>
          <w:szCs w:val="24"/>
          <w:lang w:eastAsia="en-GB"/>
        </w:rPr>
        <w:t xml:space="preserve"> KCC report were on the agenda </w:t>
      </w:r>
      <w:r w:rsidRPr="00C51CFD">
        <w:rPr>
          <w:rFonts w:ascii="Calibri" w:eastAsia="Times New Roman" w:hAnsi="Calibri" w:cs="Segoe UI"/>
          <w:sz w:val="24"/>
          <w:szCs w:val="24"/>
          <w:lang w:eastAsia="en-GB"/>
        </w:rPr>
        <w:t xml:space="preserve">of a meeting attended by local authority and NGO stakeholders in December 2013. The meeting was asked ‘how </w:t>
      </w:r>
      <w:r w:rsidR="00EA33D0">
        <w:rPr>
          <w:rFonts w:ascii="Calibri" w:eastAsia="Times New Roman" w:hAnsi="Calibri" w:cs="Segoe UI"/>
          <w:sz w:val="24"/>
          <w:szCs w:val="24"/>
          <w:lang w:eastAsia="en-GB"/>
        </w:rPr>
        <w:t>are you</w:t>
      </w:r>
      <w:r w:rsidRPr="00C51CFD">
        <w:rPr>
          <w:rFonts w:ascii="Calibri" w:eastAsia="Times New Roman" w:hAnsi="Calibri" w:cs="Segoe UI"/>
          <w:sz w:val="24"/>
          <w:szCs w:val="24"/>
          <w:lang w:eastAsia="en-GB"/>
        </w:rPr>
        <w:t xml:space="preserve"> feeling about the A2 migration issue</w:t>
      </w:r>
      <w:r w:rsidR="00EA33D0">
        <w:rPr>
          <w:rFonts w:ascii="Calibri" w:eastAsia="Times New Roman" w:hAnsi="Calibri" w:cs="Segoe UI"/>
          <w:sz w:val="24"/>
          <w:szCs w:val="24"/>
          <w:lang w:eastAsia="en-GB"/>
        </w:rPr>
        <w:t>?’</w:t>
      </w:r>
      <w:r w:rsidRPr="00C51CFD">
        <w:rPr>
          <w:rFonts w:ascii="Calibri" w:eastAsia="Times New Roman" w:hAnsi="Calibri" w:cs="Segoe UI"/>
          <w:sz w:val="24"/>
          <w:szCs w:val="24"/>
          <w:lang w:eastAsia="en-GB"/>
        </w:rPr>
        <w:t xml:space="preserve"> A local government employee said that ‘the media are trying to whip up a storm that may not happen. They</w:t>
      </w:r>
      <w:r w:rsidR="00D6447F">
        <w:rPr>
          <w:rFonts w:ascii="Calibri" w:eastAsia="Times New Roman" w:hAnsi="Calibri" w:cs="Segoe UI"/>
          <w:sz w:val="24"/>
          <w:szCs w:val="24"/>
          <w:lang w:eastAsia="en-GB"/>
        </w:rPr>
        <w:t xml:space="preserve"> are looking for a teacup’. He </w:t>
      </w:r>
      <w:r w:rsidRPr="00C51CFD">
        <w:rPr>
          <w:rFonts w:ascii="Calibri" w:eastAsia="Times New Roman" w:hAnsi="Calibri" w:cs="Segoe UI"/>
          <w:sz w:val="24"/>
          <w:szCs w:val="24"/>
          <w:lang w:eastAsia="en-GB"/>
        </w:rPr>
        <w:t>argue</w:t>
      </w:r>
      <w:r w:rsidR="00CC5E8F">
        <w:rPr>
          <w:rFonts w:ascii="Calibri" w:eastAsia="Times New Roman" w:hAnsi="Calibri" w:cs="Segoe UI"/>
          <w:sz w:val="24"/>
          <w:szCs w:val="24"/>
          <w:lang w:eastAsia="en-GB"/>
        </w:rPr>
        <w:t>d</w:t>
      </w:r>
      <w:r w:rsidRPr="00C51CFD">
        <w:rPr>
          <w:rFonts w:ascii="Calibri" w:eastAsia="Times New Roman" w:hAnsi="Calibri" w:cs="Segoe UI"/>
          <w:sz w:val="24"/>
          <w:szCs w:val="24"/>
          <w:lang w:eastAsia="en-GB"/>
        </w:rPr>
        <w:t xml:space="preserve"> tha</w:t>
      </w:r>
      <w:r w:rsidR="00D6447F">
        <w:rPr>
          <w:rFonts w:ascii="Calibri" w:eastAsia="Times New Roman" w:hAnsi="Calibri" w:cs="Segoe UI"/>
          <w:sz w:val="24"/>
          <w:szCs w:val="24"/>
          <w:lang w:eastAsia="en-GB"/>
        </w:rPr>
        <w:t>t ‘Roma are very heterogeneous’ and o</w:t>
      </w:r>
      <w:r w:rsidRPr="00C51CFD">
        <w:rPr>
          <w:rFonts w:ascii="Calibri" w:eastAsia="Times New Roman" w:hAnsi="Calibri" w:cs="Segoe UI"/>
          <w:sz w:val="24"/>
          <w:szCs w:val="24"/>
          <w:lang w:eastAsia="en-GB"/>
        </w:rPr>
        <w:t xml:space="preserve">thers </w:t>
      </w:r>
      <w:r w:rsidR="00CC5E8F">
        <w:rPr>
          <w:rFonts w:ascii="Calibri" w:eastAsia="Times New Roman" w:hAnsi="Calibri" w:cs="Segoe UI"/>
          <w:sz w:val="24"/>
          <w:szCs w:val="24"/>
          <w:lang w:eastAsia="en-GB"/>
        </w:rPr>
        <w:t>agreed</w:t>
      </w:r>
      <w:r w:rsidRPr="00C51CFD">
        <w:rPr>
          <w:rFonts w:ascii="Calibri" w:eastAsia="Times New Roman" w:hAnsi="Calibri" w:cs="Segoe UI"/>
          <w:sz w:val="24"/>
          <w:szCs w:val="24"/>
          <w:lang w:eastAsia="en-GB"/>
        </w:rPr>
        <w:t xml:space="preserve">. Whilst they challenged media assumptions of Roma homogeneity and criminality, some generalisations made in this meeting and in interviews of health and policing professionals shared other strands of the </w:t>
      </w:r>
      <w:r w:rsidR="00BF1FF3">
        <w:rPr>
          <w:rFonts w:ascii="Calibri" w:eastAsia="Times New Roman" w:hAnsi="Calibri" w:cs="Segoe UI"/>
          <w:sz w:val="24"/>
          <w:szCs w:val="24"/>
          <w:lang w:eastAsia="en-GB"/>
        </w:rPr>
        <w:t xml:space="preserve">report’s </w:t>
      </w:r>
      <w:r w:rsidRPr="00C51CFD">
        <w:rPr>
          <w:rFonts w:ascii="Calibri" w:eastAsia="Times New Roman" w:hAnsi="Calibri" w:cs="Segoe UI"/>
          <w:sz w:val="24"/>
          <w:szCs w:val="24"/>
          <w:lang w:eastAsia="en-GB"/>
        </w:rPr>
        <w:t>discourse</w:t>
      </w:r>
      <w:r w:rsidR="00C92735">
        <w:rPr>
          <w:rFonts w:ascii="Calibri" w:eastAsia="Times New Roman" w:hAnsi="Calibri" w:cs="Segoe UI"/>
          <w:sz w:val="24"/>
          <w:szCs w:val="24"/>
          <w:lang w:eastAsia="en-GB"/>
        </w:rPr>
        <w:t xml:space="preserve">. For example, in focusing on </w:t>
      </w:r>
      <w:r w:rsidRPr="00C51CFD">
        <w:rPr>
          <w:rFonts w:ascii="Calibri" w:eastAsia="Times New Roman" w:hAnsi="Calibri" w:cs="Segoe UI"/>
          <w:sz w:val="24"/>
          <w:szCs w:val="24"/>
          <w:lang w:eastAsia="en-GB"/>
        </w:rPr>
        <w:t xml:space="preserve">discrimination experienced by Roma that acts as a </w:t>
      </w:r>
      <w:r w:rsidR="00C92735">
        <w:rPr>
          <w:rFonts w:ascii="Calibri" w:eastAsia="Times New Roman" w:hAnsi="Calibri" w:cs="Segoe UI"/>
          <w:sz w:val="24"/>
          <w:szCs w:val="24"/>
          <w:lang w:eastAsia="en-GB"/>
        </w:rPr>
        <w:t xml:space="preserve">’push factor’ and </w:t>
      </w:r>
      <w:r w:rsidRPr="00C51CFD">
        <w:rPr>
          <w:rFonts w:ascii="Calibri" w:eastAsia="Times New Roman" w:hAnsi="Calibri" w:cs="Segoe UI"/>
          <w:sz w:val="24"/>
          <w:szCs w:val="24"/>
          <w:lang w:eastAsia="en-GB"/>
        </w:rPr>
        <w:t xml:space="preserve">their ‘lack of compliance’ being due to their previous experiences and vulnerability to criminals when they can’t find work.  </w:t>
      </w:r>
    </w:p>
    <w:p w14:paraId="3D092CB6" w14:textId="1BF130F2" w:rsidR="00C51CFD" w:rsidRDefault="00C51CFD" w:rsidP="00C92735">
      <w:pPr>
        <w:spacing w:after="0" w:line="360" w:lineRule="auto"/>
        <w:ind w:firstLine="720"/>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We interviewed local professionals who contrasted their awareness of the complexities of Roma and other minority communities, learned through their everyday work, with the ignorance</w:t>
      </w:r>
      <w:r w:rsidR="00B9449E">
        <w:rPr>
          <w:rFonts w:ascii="Calibri" w:eastAsia="Times New Roman" w:hAnsi="Calibri" w:cs="Segoe UI"/>
          <w:sz w:val="24"/>
          <w:szCs w:val="24"/>
          <w:lang w:eastAsia="en-GB"/>
        </w:rPr>
        <w:t xml:space="preserve"> of the media and of  local white</w:t>
      </w:r>
      <w:r w:rsidRPr="00C51CFD">
        <w:rPr>
          <w:rFonts w:ascii="Calibri" w:eastAsia="Times New Roman" w:hAnsi="Calibri" w:cs="Segoe UI"/>
          <w:sz w:val="24"/>
          <w:szCs w:val="24"/>
          <w:lang w:eastAsia="en-GB"/>
        </w:rPr>
        <w:t xml:space="preserve"> people. A long standing Community Liaison Police Officer remarked on a local anti-migrant discourse that groups diverse minorities into </w:t>
      </w:r>
      <w:r w:rsidR="00C92735">
        <w:rPr>
          <w:rFonts w:ascii="Calibri" w:eastAsia="Times New Roman" w:hAnsi="Calibri" w:cs="Segoe UI"/>
          <w:sz w:val="24"/>
          <w:szCs w:val="24"/>
          <w:lang w:eastAsia="en-GB"/>
        </w:rPr>
        <w:t>the single category of ‘Slovak’</w:t>
      </w:r>
      <w:r w:rsidRPr="00C51CFD">
        <w:rPr>
          <w:rFonts w:ascii="Calibri" w:eastAsia="Times New Roman" w:hAnsi="Calibri" w:cs="Segoe UI"/>
          <w:sz w:val="24"/>
          <w:szCs w:val="24"/>
          <w:lang w:eastAsia="en-GB"/>
        </w:rPr>
        <w:t>:</w:t>
      </w:r>
    </w:p>
    <w:p w14:paraId="19419050" w14:textId="77777777" w:rsidR="00007E56" w:rsidRPr="00C51CFD" w:rsidRDefault="00007E56" w:rsidP="00C92735">
      <w:pPr>
        <w:spacing w:after="0" w:line="360" w:lineRule="auto"/>
        <w:ind w:firstLine="720"/>
        <w:jc w:val="both"/>
        <w:textAlignment w:val="baseline"/>
        <w:rPr>
          <w:rFonts w:ascii="Calibri" w:eastAsia="Times New Roman" w:hAnsi="Calibri" w:cs="Segoe UI"/>
          <w:i/>
          <w:sz w:val="24"/>
          <w:szCs w:val="24"/>
          <w:lang w:eastAsia="en-GB"/>
        </w:rPr>
      </w:pPr>
    </w:p>
    <w:p w14:paraId="24050C39" w14:textId="77777777" w:rsidR="00C51CFD" w:rsidRPr="005B7165" w:rsidRDefault="00C51CFD" w:rsidP="00007E56">
      <w:pPr>
        <w:spacing w:after="0" w:line="360" w:lineRule="auto"/>
        <w:ind w:left="720"/>
        <w:rPr>
          <w:rFonts w:ascii="Calibri" w:hAnsi="Calibri" w:cs="Segoe UI"/>
          <w:sz w:val="20"/>
          <w:szCs w:val="20"/>
        </w:rPr>
      </w:pPr>
      <w:r w:rsidRPr="005B7165">
        <w:rPr>
          <w:rFonts w:ascii="Calibri" w:eastAsia="Times New Roman" w:hAnsi="Calibri" w:cs="Segoe UI"/>
          <w:sz w:val="20"/>
          <w:szCs w:val="20"/>
          <w:lang w:eastAsia="en-GB"/>
        </w:rPr>
        <w:t>There is this general generic term called ‘Slovak’ which relates basically to anyone who is Eastern European. But whether they would differentiate between an asylum seeker, any other sort of migrant, an EU Roma, pretty well not.</w:t>
      </w:r>
    </w:p>
    <w:p w14:paraId="70B2B2D5" w14:textId="77777777" w:rsidR="00C51CFD" w:rsidRDefault="00C51CFD" w:rsidP="00007E56">
      <w:pPr>
        <w:spacing w:after="0" w:line="360" w:lineRule="auto"/>
        <w:ind w:left="720"/>
        <w:rPr>
          <w:rFonts w:ascii="Calibri" w:eastAsia="Times New Roman" w:hAnsi="Calibri" w:cs="Segoe UI"/>
          <w:sz w:val="20"/>
          <w:szCs w:val="20"/>
          <w:lang w:eastAsia="en-GB"/>
        </w:rPr>
      </w:pPr>
      <w:r w:rsidRPr="005B7165">
        <w:rPr>
          <w:rFonts w:ascii="Calibri" w:eastAsia="Times New Roman" w:hAnsi="Calibri" w:cs="Segoe UI"/>
          <w:sz w:val="20"/>
          <w:szCs w:val="20"/>
          <w:lang w:eastAsia="en-GB"/>
        </w:rPr>
        <w:t>The other day we had a crime report of a guy who verbally abused a Roma. And he said ‘You bloody Slovaks, why don’t you go back to Pakistan</w:t>
      </w:r>
      <w:r w:rsidR="00C92735">
        <w:rPr>
          <w:rFonts w:ascii="Calibri" w:eastAsia="Times New Roman" w:hAnsi="Calibri" w:cs="Segoe UI"/>
          <w:sz w:val="20"/>
          <w:szCs w:val="20"/>
          <w:lang w:eastAsia="en-GB"/>
        </w:rPr>
        <w:t>?</w:t>
      </w:r>
      <w:r w:rsidRPr="005B7165">
        <w:rPr>
          <w:rFonts w:ascii="Calibri" w:eastAsia="Times New Roman" w:hAnsi="Calibri" w:cs="Segoe UI"/>
          <w:sz w:val="20"/>
          <w:szCs w:val="20"/>
          <w:lang w:eastAsia="en-GB"/>
        </w:rPr>
        <w:t>!’ and that just sums it up really.</w:t>
      </w:r>
    </w:p>
    <w:p w14:paraId="12838433" w14:textId="77777777" w:rsidR="00C92735" w:rsidRPr="005B7165" w:rsidRDefault="00C92735" w:rsidP="00C92735">
      <w:pPr>
        <w:spacing w:after="0" w:line="240" w:lineRule="auto"/>
        <w:ind w:left="720"/>
        <w:rPr>
          <w:rFonts w:ascii="Calibri" w:hAnsi="Calibri" w:cs="Segoe UI"/>
          <w:sz w:val="20"/>
          <w:szCs w:val="20"/>
        </w:rPr>
      </w:pPr>
    </w:p>
    <w:p w14:paraId="5A7364E1" w14:textId="77777777" w:rsidR="00C51CFD" w:rsidRDefault="00C51CFD" w:rsidP="00C92735">
      <w:pPr>
        <w:spacing w:after="0" w:line="360" w:lineRule="auto"/>
        <w:jc w:val="both"/>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 xml:space="preserve">Whilst </w:t>
      </w:r>
      <w:r w:rsidR="005B7165">
        <w:rPr>
          <w:rFonts w:ascii="Calibri" w:eastAsia="Times New Roman" w:hAnsi="Calibri" w:cs="Segoe UI"/>
          <w:sz w:val="24"/>
          <w:szCs w:val="24"/>
          <w:lang w:eastAsia="en-GB"/>
        </w:rPr>
        <w:t>the police officer</w:t>
      </w:r>
      <w:r w:rsidRPr="00C51CFD">
        <w:rPr>
          <w:rFonts w:ascii="Calibri" w:eastAsia="Times New Roman" w:hAnsi="Calibri" w:cs="Segoe UI"/>
          <w:sz w:val="24"/>
          <w:szCs w:val="24"/>
          <w:lang w:eastAsia="en-GB"/>
        </w:rPr>
        <w:t xml:space="preserve"> pointed out the term ‘Slovak’ was used to abuse diverse minority groups, interviews with local people discussed below demonstrated that it was also used to specifically reference the local Roma population. </w:t>
      </w:r>
    </w:p>
    <w:p w14:paraId="17F1E91A" w14:textId="77777777" w:rsidR="00C92735" w:rsidRPr="00C51CFD" w:rsidRDefault="00C92735" w:rsidP="00C92735">
      <w:pPr>
        <w:spacing w:after="0" w:line="360" w:lineRule="auto"/>
        <w:jc w:val="both"/>
        <w:rPr>
          <w:rFonts w:ascii="Calibri" w:eastAsia="Times New Roman" w:hAnsi="Calibri" w:cs="Segoe UI"/>
          <w:sz w:val="24"/>
          <w:szCs w:val="24"/>
          <w:lang w:eastAsia="en-GB"/>
        </w:rPr>
      </w:pPr>
    </w:p>
    <w:p w14:paraId="36884A5C" w14:textId="77777777" w:rsidR="005B7165" w:rsidRDefault="005B7165" w:rsidP="00C92735">
      <w:pPr>
        <w:spacing w:after="0" w:line="360" w:lineRule="auto"/>
        <w:jc w:val="both"/>
        <w:textAlignment w:val="baseline"/>
        <w:rPr>
          <w:rFonts w:ascii="Calibri" w:eastAsia="Times New Roman" w:hAnsi="Calibri" w:cs="Segoe UI"/>
          <w:sz w:val="24"/>
          <w:szCs w:val="24"/>
          <w:lang w:eastAsia="en-GB"/>
        </w:rPr>
      </w:pPr>
      <w:r w:rsidRPr="005B7165">
        <w:rPr>
          <w:rFonts w:ascii="Calibri" w:eastAsia="Times New Roman" w:hAnsi="Calibri" w:cs="Segoe UI"/>
          <w:b/>
          <w:i/>
          <w:sz w:val="24"/>
          <w:szCs w:val="24"/>
          <w:lang w:eastAsia="en-GB"/>
        </w:rPr>
        <w:t xml:space="preserve">Contrasting </w:t>
      </w:r>
      <w:r w:rsidR="00C51CFD" w:rsidRPr="00826C83">
        <w:rPr>
          <w:b/>
          <w:i/>
          <w:sz w:val="24"/>
          <w:szCs w:val="24"/>
        </w:rPr>
        <w:t>gaze</w:t>
      </w:r>
      <w:r w:rsidR="00C51CFD" w:rsidRPr="00826C83">
        <w:rPr>
          <w:rFonts w:ascii="Calibri" w:eastAsia="Times New Roman" w:hAnsi="Calibri" w:cs="Segoe UI"/>
          <w:b/>
          <w:i/>
          <w:sz w:val="24"/>
          <w:szCs w:val="24"/>
          <w:lang w:eastAsia="en-GB"/>
        </w:rPr>
        <w:t>s</w:t>
      </w:r>
      <w:r w:rsidR="00C51CFD" w:rsidRPr="00826C83">
        <w:rPr>
          <w:b/>
          <w:i/>
          <w:sz w:val="24"/>
          <w:szCs w:val="24"/>
        </w:rPr>
        <w:t xml:space="preserve"> of Roma and non-Roma young people</w:t>
      </w:r>
    </w:p>
    <w:p w14:paraId="259982F1" w14:textId="243DFA3A"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When the media ‘storm’ was at its height in December 2013 we visited a youth club in Folkestone, which worked to integrate local Roma and non-Roma young people. Although youths from both groups used the building on the same evenings</w:t>
      </w:r>
      <w:r w:rsidR="00BF1FF3">
        <w:rPr>
          <w:rFonts w:ascii="Calibri" w:eastAsia="Times New Roman" w:hAnsi="Calibri" w:cs="Segoe UI"/>
          <w:sz w:val="24"/>
          <w:szCs w:val="24"/>
          <w:lang w:eastAsia="en-GB"/>
        </w:rPr>
        <w:t>,</w:t>
      </w:r>
      <w:r w:rsidRPr="00C51CFD">
        <w:rPr>
          <w:rFonts w:ascii="Calibri" w:eastAsia="Times New Roman" w:hAnsi="Calibri" w:cs="Segoe UI"/>
          <w:sz w:val="24"/>
          <w:szCs w:val="24"/>
          <w:lang w:eastAsia="en-GB"/>
        </w:rPr>
        <w:t xml:space="preserve"> Roma and non-Roma young people rarely mixed. We therefore carried out separate group interviews. Discussing the local area, the white teenage men referred to local Roma, including those who u</w:t>
      </w:r>
      <w:r w:rsidR="00A747C8">
        <w:rPr>
          <w:rFonts w:ascii="Calibri" w:eastAsia="Times New Roman" w:hAnsi="Calibri" w:cs="Segoe UI"/>
          <w:sz w:val="24"/>
          <w:szCs w:val="24"/>
          <w:lang w:eastAsia="en-GB"/>
        </w:rPr>
        <w:t>sed the same youth club, by</w:t>
      </w:r>
      <w:r w:rsidRPr="00C51CFD">
        <w:rPr>
          <w:rFonts w:ascii="Calibri" w:eastAsia="Times New Roman" w:hAnsi="Calibri" w:cs="Segoe UI"/>
          <w:sz w:val="24"/>
          <w:szCs w:val="24"/>
          <w:lang w:eastAsia="en-GB"/>
        </w:rPr>
        <w:t xml:space="preserve"> their assumed nationalities and in using the labels ‘Slovak’ and ‘Czech’ drew on the familiar discourses of Roma criminality and welfare abuse:</w:t>
      </w:r>
    </w:p>
    <w:p w14:paraId="0D411106" w14:textId="77777777"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p>
    <w:p w14:paraId="1436D2DF" w14:textId="77777777" w:rsidR="00C51CFD" w:rsidRPr="00BD5F6A" w:rsidRDefault="00C51CFD" w:rsidP="00C92735">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JS: We get a</w:t>
      </w:r>
      <w:r w:rsidR="00A747C8">
        <w:rPr>
          <w:rFonts w:ascii="Calibri" w:eastAsia="Times New Roman" w:hAnsi="Calibri" w:cs="Segoe UI"/>
          <w:sz w:val="20"/>
          <w:szCs w:val="20"/>
          <w:lang w:eastAsia="en-GB"/>
        </w:rPr>
        <w:t xml:space="preserve"> lot of Slovakians and Czechs. T</w:t>
      </w:r>
      <w:r w:rsidRPr="00BD5F6A">
        <w:rPr>
          <w:rFonts w:ascii="Calibri" w:eastAsia="Times New Roman" w:hAnsi="Calibri" w:cs="Segoe UI"/>
          <w:sz w:val="20"/>
          <w:szCs w:val="20"/>
          <w:lang w:eastAsia="en-GB"/>
        </w:rPr>
        <w:t>hey like to cause trouble.</w:t>
      </w:r>
    </w:p>
    <w:p w14:paraId="164477A0" w14:textId="77777777" w:rsidR="00C51CFD" w:rsidRPr="00BD5F6A" w:rsidRDefault="00C51CFD" w:rsidP="00C92735">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NK: Mainly around the Harbour areas of Folkestone that’s mainly where they are, that causes quite a lot of crime here.</w:t>
      </w:r>
    </w:p>
    <w:p w14:paraId="5BADFAF5" w14:textId="0EEF7C39" w:rsidR="00C51CFD" w:rsidRPr="00BD5F6A" w:rsidRDefault="00C51CFD" w:rsidP="00A747C8">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 xml:space="preserve">JS: If you walk up and down </w:t>
      </w:r>
      <w:r w:rsidR="00A747C8">
        <w:rPr>
          <w:rFonts w:ascii="Calibri" w:eastAsia="Times New Roman" w:hAnsi="Calibri" w:cs="Segoe UI"/>
          <w:sz w:val="20"/>
          <w:szCs w:val="20"/>
          <w:lang w:eastAsia="en-GB"/>
        </w:rPr>
        <w:t>[….]</w:t>
      </w:r>
      <w:r w:rsidRPr="00BD5F6A">
        <w:rPr>
          <w:rFonts w:ascii="Calibri" w:eastAsia="Times New Roman" w:hAnsi="Calibri" w:cs="Segoe UI"/>
          <w:sz w:val="20"/>
          <w:szCs w:val="20"/>
          <w:lang w:eastAsia="en-GB"/>
        </w:rPr>
        <w:t xml:space="preserve"> Street once or twice a day you see a drug deal. </w:t>
      </w:r>
      <w:r w:rsidR="00B9449E">
        <w:rPr>
          <w:rFonts w:ascii="Calibri" w:eastAsia="Times New Roman" w:hAnsi="Calibri" w:cs="Segoe UI"/>
          <w:sz w:val="20"/>
          <w:szCs w:val="20"/>
          <w:lang w:eastAsia="en-GB"/>
        </w:rPr>
        <w:t xml:space="preserve"> </w:t>
      </w:r>
      <w:r w:rsidRPr="00BD5F6A">
        <w:rPr>
          <w:rFonts w:ascii="Calibri" w:eastAsia="Times New Roman" w:hAnsi="Calibri" w:cs="Segoe UI"/>
          <w:sz w:val="20"/>
          <w:szCs w:val="20"/>
          <w:lang w:eastAsia="en-GB"/>
        </w:rPr>
        <w:t>Or prostitution, yeah.</w:t>
      </w:r>
      <w:r w:rsidR="00A747C8">
        <w:rPr>
          <w:rFonts w:ascii="Calibri" w:eastAsia="Times New Roman" w:hAnsi="Calibri" w:cs="Segoe UI"/>
          <w:sz w:val="20"/>
          <w:szCs w:val="20"/>
          <w:lang w:eastAsia="en-GB"/>
        </w:rPr>
        <w:t xml:space="preserve"> </w:t>
      </w:r>
      <w:r w:rsidRPr="00BD5F6A">
        <w:rPr>
          <w:rFonts w:ascii="Calibri" w:eastAsia="Times New Roman" w:hAnsi="Calibri" w:cs="Segoe UI"/>
          <w:sz w:val="20"/>
          <w:szCs w:val="20"/>
          <w:lang w:eastAsia="en-GB"/>
        </w:rPr>
        <w:t>Quite a few of them just scrounge off the government.</w:t>
      </w:r>
    </w:p>
    <w:p w14:paraId="3C816DEF" w14:textId="77777777" w:rsidR="00C51CFD" w:rsidRPr="00BD5F6A" w:rsidRDefault="00C51CFD" w:rsidP="00C92735">
      <w:pPr>
        <w:spacing w:after="0" w:line="360" w:lineRule="auto"/>
        <w:ind w:left="720"/>
        <w:jc w:val="both"/>
        <w:textAlignment w:val="baseline"/>
        <w:rPr>
          <w:rFonts w:ascii="Calibri" w:hAnsi="Calibri" w:cs="Segoe UI"/>
        </w:rPr>
      </w:pPr>
    </w:p>
    <w:p w14:paraId="4C633700" w14:textId="0F19D53A"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 xml:space="preserve">Not surprisingly the perspectives of the Roma young people in the youth club challenged such discourses.  </w:t>
      </w:r>
      <w:r w:rsidR="003756A5">
        <w:rPr>
          <w:rFonts w:ascii="Calibri" w:eastAsia="Times New Roman" w:hAnsi="Calibri" w:cs="Segoe UI"/>
          <w:sz w:val="24"/>
          <w:szCs w:val="24"/>
          <w:lang w:eastAsia="en-GB"/>
        </w:rPr>
        <w:t>GN</w:t>
      </w:r>
      <w:r w:rsidR="00BD5F6A">
        <w:rPr>
          <w:rFonts w:ascii="Calibri" w:eastAsia="Times New Roman" w:hAnsi="Calibri" w:cs="Segoe UI"/>
          <w:sz w:val="24"/>
          <w:szCs w:val="24"/>
          <w:lang w:eastAsia="en-GB"/>
        </w:rPr>
        <w:t xml:space="preserve">, </w:t>
      </w:r>
      <w:r w:rsidR="0017116B">
        <w:rPr>
          <w:rFonts w:ascii="Calibri" w:eastAsia="Times New Roman" w:hAnsi="Calibri" w:cs="Segoe UI"/>
          <w:sz w:val="24"/>
          <w:szCs w:val="24"/>
          <w:lang w:eastAsia="en-GB"/>
        </w:rPr>
        <w:t xml:space="preserve">a </w:t>
      </w:r>
      <w:r w:rsidR="00F07D7E">
        <w:rPr>
          <w:rFonts w:ascii="Calibri" w:eastAsia="Times New Roman" w:hAnsi="Calibri" w:cs="Segoe UI"/>
          <w:sz w:val="24"/>
          <w:szCs w:val="24"/>
          <w:lang w:eastAsia="en-GB"/>
        </w:rPr>
        <w:t>teenage</w:t>
      </w:r>
      <w:r w:rsidRPr="00C51CFD">
        <w:rPr>
          <w:rFonts w:ascii="Calibri" w:eastAsia="Times New Roman" w:hAnsi="Calibri" w:cs="Segoe UI"/>
          <w:sz w:val="24"/>
          <w:szCs w:val="24"/>
          <w:lang w:eastAsia="en-GB"/>
        </w:rPr>
        <w:t xml:space="preserve"> Slovak</w:t>
      </w:r>
      <w:r w:rsidR="00BD5F6A">
        <w:rPr>
          <w:rFonts w:ascii="Calibri" w:eastAsia="Times New Roman" w:hAnsi="Calibri" w:cs="Segoe UI"/>
          <w:sz w:val="24"/>
          <w:szCs w:val="24"/>
          <w:lang w:eastAsia="en-GB"/>
        </w:rPr>
        <w:t xml:space="preserve"> Roma female college student</w:t>
      </w:r>
      <w:r w:rsidRPr="00C51CFD">
        <w:rPr>
          <w:rFonts w:ascii="Calibri" w:eastAsia="Times New Roman" w:hAnsi="Calibri" w:cs="Segoe UI"/>
          <w:sz w:val="24"/>
          <w:szCs w:val="24"/>
          <w:lang w:eastAsia="en-GB"/>
        </w:rPr>
        <w:t xml:space="preserve"> came to join her </w:t>
      </w:r>
      <w:r w:rsidR="00537B82">
        <w:rPr>
          <w:rFonts w:ascii="Calibri" w:eastAsia="Times New Roman" w:hAnsi="Calibri" w:cs="Segoe UI"/>
          <w:sz w:val="24"/>
          <w:szCs w:val="24"/>
          <w:lang w:eastAsia="en-GB"/>
        </w:rPr>
        <w:t xml:space="preserve">parents </w:t>
      </w:r>
      <w:r w:rsidRPr="00C51CFD">
        <w:rPr>
          <w:rFonts w:ascii="Calibri" w:eastAsia="Times New Roman" w:hAnsi="Calibri" w:cs="Segoe UI"/>
          <w:sz w:val="24"/>
          <w:szCs w:val="24"/>
          <w:lang w:eastAsia="en-GB"/>
        </w:rPr>
        <w:t>work</w:t>
      </w:r>
      <w:r w:rsidR="00537B82">
        <w:rPr>
          <w:rFonts w:ascii="Calibri" w:eastAsia="Times New Roman" w:hAnsi="Calibri" w:cs="Segoe UI"/>
          <w:sz w:val="24"/>
          <w:szCs w:val="24"/>
          <w:lang w:eastAsia="en-GB"/>
        </w:rPr>
        <w:t>ing as cleaners</w:t>
      </w:r>
      <w:r w:rsidRPr="00C51CFD">
        <w:rPr>
          <w:rFonts w:ascii="Calibri" w:eastAsia="Times New Roman" w:hAnsi="Calibri" w:cs="Segoe UI"/>
          <w:sz w:val="24"/>
          <w:szCs w:val="24"/>
          <w:lang w:eastAsia="en-GB"/>
        </w:rPr>
        <w:t xml:space="preserve"> in 2005. Her spoken English was indistinguishable from the non-Roma young people in the youth club. In earlier parts of the discussion she had spoken about how, in contrast to her experiences in Slovakia, she did not have racist teachers in Kent. However, her experiences of racism differed depending on whom she was with:</w:t>
      </w:r>
    </w:p>
    <w:p w14:paraId="1541D84A" w14:textId="77777777"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p>
    <w:p w14:paraId="1A1347D5" w14:textId="77777777" w:rsidR="00C51CFD" w:rsidRPr="00BD5F6A" w:rsidRDefault="00C51CFD" w:rsidP="00C92735">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 xml:space="preserve">When I started being more with English people at college and stuff, I’d go out with them, no-one looks at me differently when I am with them, but when </w:t>
      </w:r>
      <w:r w:rsidRPr="00B24189">
        <w:rPr>
          <w:rFonts w:eastAsia="Times New Roman"/>
          <w:b/>
          <w:sz w:val="20"/>
          <w:szCs w:val="20"/>
          <w:lang w:eastAsia="en-GB"/>
        </w:rPr>
        <w:t>we</w:t>
      </w:r>
      <w:r w:rsidRPr="00BD5F6A">
        <w:rPr>
          <w:rFonts w:ascii="Calibri" w:eastAsia="Times New Roman" w:hAnsi="Calibri" w:cs="Segoe UI"/>
          <w:sz w:val="20"/>
          <w:szCs w:val="20"/>
          <w:lang w:eastAsia="en-GB"/>
        </w:rPr>
        <w:t xml:space="preserve"> are in a group like now, um, that’s when it gets hard, when </w:t>
      </w:r>
      <w:r w:rsidRPr="00BD5F6A">
        <w:rPr>
          <w:rFonts w:ascii="Calibri" w:eastAsia="Times New Roman" w:hAnsi="Calibri" w:cs="Segoe UI"/>
          <w:b/>
          <w:sz w:val="20"/>
          <w:szCs w:val="20"/>
          <w:lang w:eastAsia="en-GB"/>
        </w:rPr>
        <w:t>we</w:t>
      </w:r>
      <w:r w:rsidRPr="00BD5F6A">
        <w:rPr>
          <w:rFonts w:ascii="Calibri" w:eastAsia="Times New Roman" w:hAnsi="Calibri" w:cs="Segoe UI"/>
          <w:sz w:val="20"/>
          <w:szCs w:val="20"/>
          <w:lang w:eastAsia="en-GB"/>
        </w:rPr>
        <w:t xml:space="preserve"> are in a group [her</w:t>
      </w:r>
      <w:r w:rsidRPr="00C51CFD">
        <w:rPr>
          <w:rFonts w:ascii="Calibri" w:eastAsia="Times New Roman" w:hAnsi="Calibri" w:cs="Segoe UI"/>
          <w:sz w:val="24"/>
          <w:szCs w:val="24"/>
          <w:lang w:eastAsia="en-GB"/>
        </w:rPr>
        <w:t xml:space="preserve"> </w:t>
      </w:r>
      <w:r w:rsidRPr="00BD5F6A">
        <w:rPr>
          <w:rFonts w:ascii="Calibri" w:eastAsia="Times New Roman" w:hAnsi="Calibri" w:cs="Segoe UI"/>
          <w:sz w:val="20"/>
          <w:szCs w:val="20"/>
          <w:lang w:eastAsia="en-GB"/>
        </w:rPr>
        <w:t>emphasis].</w:t>
      </w:r>
    </w:p>
    <w:p w14:paraId="70B76BA6" w14:textId="77777777"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p>
    <w:p w14:paraId="47A9C520" w14:textId="2D2A3738" w:rsidR="00C51CFD" w:rsidRPr="00C51CFD" w:rsidRDefault="003756A5" w:rsidP="00826C83">
      <w:pPr>
        <w:spacing w:after="0" w:line="360" w:lineRule="auto"/>
        <w:jc w:val="both"/>
        <w:textAlignment w:val="baseline"/>
        <w:rPr>
          <w:rFonts w:ascii="Calibri" w:eastAsia="Times New Roman" w:hAnsi="Calibri" w:cs="Segoe UI"/>
          <w:sz w:val="24"/>
          <w:szCs w:val="24"/>
          <w:lang w:eastAsia="en-GB"/>
        </w:rPr>
      </w:pPr>
      <w:r>
        <w:rPr>
          <w:rFonts w:ascii="Calibri" w:eastAsia="Times New Roman" w:hAnsi="Calibri" w:cs="Segoe UI"/>
          <w:sz w:val="24"/>
          <w:szCs w:val="24"/>
          <w:lang w:eastAsia="en-GB"/>
        </w:rPr>
        <w:t>GN</w:t>
      </w:r>
      <w:r w:rsidR="00C51CFD" w:rsidRPr="00C51CFD">
        <w:rPr>
          <w:rFonts w:ascii="Calibri" w:eastAsia="Times New Roman" w:hAnsi="Calibri" w:cs="Segoe UI"/>
          <w:sz w:val="24"/>
          <w:szCs w:val="24"/>
          <w:lang w:eastAsia="en-GB"/>
        </w:rPr>
        <w:t xml:space="preserve"> was referring to racist comments that she was subjected to when with other local young Ro</w:t>
      </w:r>
      <w:r w:rsidR="00A747C8">
        <w:rPr>
          <w:rFonts w:ascii="Calibri" w:eastAsia="Times New Roman" w:hAnsi="Calibri" w:cs="Segoe UI"/>
          <w:sz w:val="24"/>
          <w:szCs w:val="24"/>
          <w:lang w:eastAsia="en-GB"/>
        </w:rPr>
        <w:t>ma people. As part of a diverse</w:t>
      </w:r>
      <w:r w:rsidR="00C51CFD" w:rsidRPr="00C51CFD">
        <w:rPr>
          <w:rFonts w:ascii="Calibri" w:eastAsia="Times New Roman" w:hAnsi="Calibri" w:cs="Segoe UI"/>
          <w:sz w:val="24"/>
          <w:szCs w:val="24"/>
          <w:lang w:eastAsia="en-GB"/>
        </w:rPr>
        <w:t xml:space="preserve"> group of students (whom she referred to as ‘English’) she was able to avoid the negative meanings associated with the label of ‘Roma’ or Slovak’.</w:t>
      </w:r>
      <w:r w:rsidR="00C51CFD" w:rsidRPr="00C51CFD">
        <w:rPr>
          <w:rFonts w:ascii="Calibri" w:eastAsia="Times New Roman" w:hAnsi="Calibri" w:cs="Segoe UI"/>
          <w:sz w:val="24"/>
          <w:szCs w:val="24"/>
          <w:vertAlign w:val="superscript"/>
          <w:lang w:eastAsia="en-GB"/>
        </w:rPr>
        <w:endnoteReference w:id="16"/>
      </w:r>
      <w:r w:rsidR="00C51CFD" w:rsidRPr="00C51CFD">
        <w:rPr>
          <w:rFonts w:ascii="Calibri" w:eastAsia="Times New Roman" w:hAnsi="Calibri" w:cs="Segoe UI"/>
          <w:sz w:val="24"/>
          <w:szCs w:val="24"/>
          <w:lang w:eastAsia="en-GB"/>
        </w:rPr>
        <w:t xml:space="preserve"> However this changed whenever her ‘Roma’ identity became visible when with family and Roma friends. Referring to local people’s reactions to media reports about the ending of transitional controls she said: </w:t>
      </w:r>
    </w:p>
    <w:p w14:paraId="56FC4659" w14:textId="77777777"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p>
    <w:p w14:paraId="2723A97D" w14:textId="78B54168" w:rsidR="00C51CFD" w:rsidRPr="00BD5F6A" w:rsidRDefault="00C51CFD" w:rsidP="00C92735">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 xml:space="preserve">… they don’t care where you are from, they don’t care whether you are Romanian, they are just racist to anyone and when they see something on the news that is why it affects </w:t>
      </w:r>
      <w:r w:rsidRPr="00B24189">
        <w:rPr>
          <w:rFonts w:eastAsia="Times New Roman"/>
          <w:b/>
          <w:sz w:val="20"/>
          <w:szCs w:val="20"/>
          <w:lang w:eastAsia="en-GB"/>
        </w:rPr>
        <w:t>us</w:t>
      </w:r>
      <w:r w:rsidRPr="00BD5F6A">
        <w:rPr>
          <w:rFonts w:ascii="Calibri" w:eastAsia="Times New Roman" w:hAnsi="Calibri" w:cs="Segoe UI"/>
          <w:sz w:val="20"/>
          <w:szCs w:val="20"/>
          <w:lang w:eastAsia="en-GB"/>
        </w:rPr>
        <w:t xml:space="preserve"> as well. It doesn’t matter if it is about Romanian people because they think it is </w:t>
      </w:r>
      <w:r w:rsidRPr="00B24189">
        <w:rPr>
          <w:rFonts w:eastAsia="Times New Roman"/>
          <w:b/>
          <w:sz w:val="20"/>
          <w:szCs w:val="20"/>
          <w:lang w:eastAsia="en-GB"/>
        </w:rPr>
        <w:t>us</w:t>
      </w:r>
      <w:r w:rsidRPr="00BD5F6A">
        <w:rPr>
          <w:rFonts w:ascii="Calibri" w:eastAsia="Times New Roman" w:hAnsi="Calibri" w:cs="Segoe UI"/>
          <w:sz w:val="20"/>
          <w:szCs w:val="20"/>
          <w:lang w:eastAsia="en-GB"/>
        </w:rPr>
        <w:t xml:space="preserve"> as well and they say to </w:t>
      </w:r>
      <w:r w:rsidRPr="00B24189">
        <w:rPr>
          <w:rFonts w:eastAsia="Times New Roman"/>
          <w:b/>
          <w:sz w:val="20"/>
          <w:szCs w:val="20"/>
          <w:lang w:eastAsia="en-GB"/>
        </w:rPr>
        <w:t>us</w:t>
      </w:r>
      <w:r w:rsidRPr="00BD5F6A">
        <w:rPr>
          <w:rFonts w:ascii="Calibri" w:eastAsia="Times New Roman" w:hAnsi="Calibri" w:cs="Segoe UI"/>
          <w:sz w:val="20"/>
          <w:szCs w:val="20"/>
          <w:lang w:eastAsia="en-GB"/>
        </w:rPr>
        <w:t xml:space="preserve"> ‘you are getting our money’ so it does affect </w:t>
      </w:r>
      <w:r w:rsidRPr="00B24189">
        <w:rPr>
          <w:rFonts w:eastAsia="Times New Roman"/>
          <w:b/>
          <w:sz w:val="20"/>
          <w:szCs w:val="20"/>
          <w:lang w:eastAsia="en-GB"/>
        </w:rPr>
        <w:t>us</w:t>
      </w:r>
      <w:r w:rsidRPr="00BD5F6A">
        <w:rPr>
          <w:rFonts w:ascii="Calibri" w:eastAsia="Times New Roman" w:hAnsi="Calibri" w:cs="Segoe UI"/>
          <w:sz w:val="20"/>
          <w:szCs w:val="20"/>
          <w:lang w:eastAsia="en-GB"/>
        </w:rPr>
        <w:t xml:space="preserve"> [her emphasis]. </w:t>
      </w:r>
    </w:p>
    <w:p w14:paraId="1E29DC21" w14:textId="77777777"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p>
    <w:p w14:paraId="46EEAEE9" w14:textId="6FFE8D60" w:rsidR="00C51CFD" w:rsidRPr="00C51CFD" w:rsidRDefault="00C51CFD" w:rsidP="00826C83">
      <w:pPr>
        <w:spacing w:after="0" w:line="360" w:lineRule="auto"/>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 xml:space="preserve">From </w:t>
      </w:r>
      <w:r w:rsidR="003756A5">
        <w:rPr>
          <w:rFonts w:ascii="Calibri" w:eastAsia="Times New Roman" w:hAnsi="Calibri" w:cs="Segoe UI"/>
          <w:sz w:val="24"/>
          <w:szCs w:val="24"/>
          <w:lang w:eastAsia="en-GB"/>
        </w:rPr>
        <w:t>GN</w:t>
      </w:r>
      <w:r w:rsidRPr="00C51CFD">
        <w:rPr>
          <w:rFonts w:ascii="Calibri" w:eastAsia="Times New Roman" w:hAnsi="Calibri" w:cs="Segoe UI"/>
          <w:sz w:val="24"/>
          <w:szCs w:val="24"/>
          <w:lang w:eastAsia="en-GB"/>
        </w:rPr>
        <w:t>’s perspective, the media discourses about A2 migration that conflated  ‘Romanian’ with ‘Roma’ into a single negative and</w:t>
      </w:r>
      <w:r w:rsidR="00A747C8">
        <w:rPr>
          <w:rFonts w:ascii="Calibri" w:eastAsia="Times New Roman" w:hAnsi="Calibri" w:cs="Segoe UI"/>
          <w:sz w:val="24"/>
          <w:szCs w:val="24"/>
          <w:lang w:eastAsia="en-GB"/>
        </w:rPr>
        <w:t xml:space="preserve"> historically visible </w:t>
      </w:r>
      <w:r w:rsidRPr="00C51CFD">
        <w:rPr>
          <w:rFonts w:ascii="Calibri" w:eastAsia="Times New Roman" w:hAnsi="Calibri" w:cs="Segoe UI"/>
          <w:sz w:val="24"/>
          <w:szCs w:val="24"/>
          <w:lang w:eastAsia="en-GB"/>
        </w:rPr>
        <w:t>category directly affected her community’s experiences of racism.</w:t>
      </w:r>
    </w:p>
    <w:p w14:paraId="4DB90114" w14:textId="77777777"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p>
    <w:p w14:paraId="4D6B2D56" w14:textId="77777777" w:rsidR="00C51CFD" w:rsidRPr="00B24189" w:rsidRDefault="00C51CFD" w:rsidP="00C92735">
      <w:pPr>
        <w:spacing w:after="0" w:line="360" w:lineRule="auto"/>
        <w:jc w:val="both"/>
        <w:textAlignment w:val="baseline"/>
        <w:rPr>
          <w:rFonts w:eastAsia="Times New Roman"/>
          <w:b/>
          <w:i/>
          <w:sz w:val="24"/>
          <w:szCs w:val="24"/>
          <w:lang w:eastAsia="en-GB"/>
        </w:rPr>
      </w:pPr>
      <w:r w:rsidRPr="00B24189">
        <w:rPr>
          <w:rFonts w:eastAsia="Times New Roman"/>
          <w:b/>
          <w:i/>
          <w:sz w:val="24"/>
          <w:szCs w:val="24"/>
          <w:lang w:eastAsia="en-GB"/>
        </w:rPr>
        <w:t xml:space="preserve">Contrasting gaze: Slovak Roma and </w:t>
      </w:r>
      <w:r w:rsidRPr="00BD5F6A">
        <w:rPr>
          <w:rFonts w:ascii="Calibri" w:eastAsia="Times New Roman" w:hAnsi="Calibri" w:cs="Segoe UI"/>
          <w:b/>
          <w:i/>
          <w:sz w:val="24"/>
          <w:szCs w:val="24"/>
          <w:lang w:eastAsia="en-GB"/>
        </w:rPr>
        <w:t>Slovak non-</w:t>
      </w:r>
      <w:r w:rsidRPr="00B24189">
        <w:rPr>
          <w:rFonts w:eastAsia="Times New Roman"/>
          <w:b/>
          <w:i/>
          <w:sz w:val="24"/>
          <w:szCs w:val="24"/>
          <w:lang w:eastAsia="en-GB"/>
        </w:rPr>
        <w:t>Roma women</w:t>
      </w:r>
    </w:p>
    <w:p w14:paraId="23B72A9D" w14:textId="5EED3796" w:rsidR="00C51CFD" w:rsidRPr="00C51CFD" w:rsidRDefault="00F07D7E" w:rsidP="00C92735">
      <w:pPr>
        <w:spacing w:after="0" w:line="360" w:lineRule="auto"/>
        <w:jc w:val="both"/>
        <w:textAlignment w:val="baseline"/>
        <w:rPr>
          <w:rFonts w:ascii="Calibri" w:eastAsia="Times New Roman" w:hAnsi="Calibri" w:cs="Segoe UI"/>
          <w:sz w:val="24"/>
          <w:szCs w:val="24"/>
          <w:lang w:eastAsia="en-GB"/>
        </w:rPr>
      </w:pPr>
      <w:r>
        <w:rPr>
          <w:rFonts w:ascii="Calibri" w:eastAsia="Times New Roman" w:hAnsi="Calibri" w:cs="Segoe UI"/>
          <w:sz w:val="24"/>
          <w:szCs w:val="24"/>
          <w:lang w:eastAsia="en-GB"/>
        </w:rPr>
        <w:t>During a focus group discussi</w:t>
      </w:r>
      <w:r w:rsidR="00324E57">
        <w:rPr>
          <w:rFonts w:ascii="Calibri" w:eastAsia="Times New Roman" w:hAnsi="Calibri" w:cs="Segoe UI"/>
          <w:sz w:val="24"/>
          <w:szCs w:val="24"/>
          <w:lang w:eastAsia="en-GB"/>
        </w:rPr>
        <w:t>o</w:t>
      </w:r>
      <w:r>
        <w:rPr>
          <w:rFonts w:ascii="Calibri" w:eastAsia="Times New Roman" w:hAnsi="Calibri" w:cs="Segoe UI"/>
          <w:sz w:val="24"/>
          <w:szCs w:val="24"/>
          <w:lang w:eastAsia="en-GB"/>
        </w:rPr>
        <w:t xml:space="preserve">n, </w:t>
      </w:r>
      <w:r w:rsidR="0043330E">
        <w:rPr>
          <w:rFonts w:ascii="Calibri" w:eastAsia="Times New Roman" w:hAnsi="Calibri" w:cs="Segoe UI"/>
          <w:sz w:val="24"/>
          <w:szCs w:val="24"/>
          <w:lang w:eastAsia="en-GB"/>
        </w:rPr>
        <w:t xml:space="preserve">Slovak </w:t>
      </w:r>
      <w:r w:rsidR="00C51CFD" w:rsidRPr="00C51CFD">
        <w:rPr>
          <w:rFonts w:ascii="Calibri" w:eastAsia="Times New Roman" w:hAnsi="Calibri" w:cs="Segoe UI"/>
          <w:sz w:val="24"/>
          <w:szCs w:val="24"/>
          <w:lang w:eastAsia="en-GB"/>
        </w:rPr>
        <w:t>Roma women in Dover reflect</w:t>
      </w:r>
      <w:r>
        <w:rPr>
          <w:rFonts w:ascii="Calibri" w:eastAsia="Times New Roman" w:hAnsi="Calibri" w:cs="Segoe UI"/>
          <w:sz w:val="24"/>
          <w:szCs w:val="24"/>
          <w:lang w:eastAsia="en-GB"/>
        </w:rPr>
        <w:t>ed</w:t>
      </w:r>
      <w:r w:rsidR="00C51CFD" w:rsidRPr="00C51CFD">
        <w:rPr>
          <w:rFonts w:ascii="Calibri" w:eastAsia="Times New Roman" w:hAnsi="Calibri" w:cs="Segoe UI"/>
          <w:sz w:val="24"/>
          <w:szCs w:val="24"/>
          <w:lang w:eastAsia="en-GB"/>
        </w:rPr>
        <w:t xml:space="preserve"> on the impact of media reports about Bulgarians and Romanians in the period running up to the end of transitional controls.</w:t>
      </w:r>
      <w:r w:rsidR="00C51CFD" w:rsidRPr="00C51CFD">
        <w:rPr>
          <w:rFonts w:ascii="Calibri" w:eastAsia="Times New Roman" w:hAnsi="Calibri" w:cs="Segoe UI"/>
          <w:sz w:val="24"/>
          <w:szCs w:val="24"/>
          <w:vertAlign w:val="superscript"/>
          <w:lang w:eastAsia="en-GB"/>
        </w:rPr>
        <w:endnoteReference w:id="17"/>
      </w:r>
      <w:r w:rsidR="00C51CFD" w:rsidRPr="00C51CFD">
        <w:rPr>
          <w:rFonts w:ascii="Calibri" w:eastAsia="Times New Roman" w:hAnsi="Calibri" w:cs="Segoe UI"/>
          <w:sz w:val="24"/>
          <w:szCs w:val="24"/>
          <w:lang w:eastAsia="en-GB"/>
        </w:rPr>
        <w:t xml:space="preserve"> Like t</w:t>
      </w:r>
      <w:r w:rsidR="00A747C8">
        <w:rPr>
          <w:rFonts w:ascii="Calibri" w:eastAsia="Times New Roman" w:hAnsi="Calibri" w:cs="Segoe UI"/>
          <w:sz w:val="24"/>
          <w:szCs w:val="24"/>
          <w:lang w:eastAsia="en-GB"/>
        </w:rPr>
        <w:t>he young Roma woman above, they</w:t>
      </w:r>
      <w:r w:rsidR="00910F72">
        <w:rPr>
          <w:rFonts w:ascii="Calibri" w:eastAsia="Times New Roman" w:hAnsi="Calibri" w:cs="Segoe UI"/>
          <w:sz w:val="24"/>
          <w:szCs w:val="24"/>
          <w:lang w:eastAsia="en-GB"/>
        </w:rPr>
        <w:t xml:space="preserve"> noted </w:t>
      </w:r>
      <w:r w:rsidR="00C51CFD" w:rsidRPr="00C51CFD">
        <w:rPr>
          <w:rFonts w:ascii="Calibri" w:eastAsia="Times New Roman" w:hAnsi="Calibri" w:cs="Segoe UI"/>
          <w:sz w:val="24"/>
          <w:szCs w:val="24"/>
          <w:lang w:eastAsia="en-GB"/>
        </w:rPr>
        <w:t>an impact on them, particularly in relation to presumed criminality:</w:t>
      </w:r>
    </w:p>
    <w:p w14:paraId="44EA91DE" w14:textId="77777777"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p>
    <w:p w14:paraId="75EABA67" w14:textId="6153BDA6" w:rsidR="00C51CFD" w:rsidRPr="00BD5F6A" w:rsidRDefault="00C51CFD" w:rsidP="00C92735">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 xml:space="preserve">T and others: We feel that store detectives are suspecting us and following us around the shops and it is very unpleasant, and the second thing is the people think that Romanians and Roma are the same people because we look similar, but it is far from the case </w:t>
      </w:r>
      <w:r w:rsidR="00537B82">
        <w:rPr>
          <w:rFonts w:ascii="Calibri" w:eastAsia="Times New Roman" w:hAnsi="Calibri" w:cs="Segoe UI"/>
          <w:sz w:val="20"/>
          <w:szCs w:val="20"/>
          <w:lang w:eastAsia="en-GB"/>
        </w:rPr>
        <w:t>[…]</w:t>
      </w:r>
      <w:r w:rsidRPr="00BD5F6A">
        <w:rPr>
          <w:rFonts w:ascii="Calibri" w:eastAsia="Times New Roman" w:hAnsi="Calibri" w:cs="Segoe UI"/>
          <w:sz w:val="20"/>
          <w:szCs w:val="20"/>
          <w:lang w:eastAsia="en-GB"/>
        </w:rPr>
        <w:t>.</w:t>
      </w:r>
    </w:p>
    <w:p w14:paraId="48FDE991" w14:textId="77777777" w:rsidR="00C51CFD" w:rsidRPr="00BD5F6A" w:rsidRDefault="00BD5F6A" w:rsidP="00C92735">
      <w:pPr>
        <w:spacing w:after="0" w:line="360" w:lineRule="auto"/>
        <w:ind w:firstLine="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Interviewer</w:t>
      </w:r>
      <w:r w:rsidR="00C51CFD" w:rsidRPr="00BD5F6A">
        <w:rPr>
          <w:rFonts w:ascii="Calibri" w:eastAsia="Times New Roman" w:hAnsi="Calibri" w:cs="Segoe UI"/>
          <w:sz w:val="20"/>
          <w:szCs w:val="20"/>
          <w:lang w:eastAsia="en-GB"/>
        </w:rPr>
        <w:t>: Did this happen before as well?</w:t>
      </w:r>
    </w:p>
    <w:p w14:paraId="4FF64C19" w14:textId="77777777" w:rsidR="00C51CFD" w:rsidRPr="00BD5F6A" w:rsidRDefault="00C51CFD" w:rsidP="00C92735">
      <w:pPr>
        <w:spacing w:after="0" w:line="360" w:lineRule="auto"/>
        <w:ind w:firstLine="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T and others: It never happened to me before.</w:t>
      </w:r>
    </w:p>
    <w:p w14:paraId="36D22E8E" w14:textId="77777777" w:rsidR="00C51CFD" w:rsidRPr="00C51CFD" w:rsidRDefault="00C51CFD" w:rsidP="00C92735">
      <w:pPr>
        <w:spacing w:after="0" w:line="360" w:lineRule="auto"/>
        <w:ind w:firstLine="720"/>
        <w:jc w:val="both"/>
        <w:textAlignment w:val="baseline"/>
        <w:rPr>
          <w:rFonts w:ascii="Calibri" w:eastAsia="Times New Roman" w:hAnsi="Calibri" w:cs="Segoe UI"/>
          <w:sz w:val="24"/>
          <w:szCs w:val="24"/>
          <w:lang w:eastAsia="en-GB"/>
        </w:rPr>
      </w:pPr>
    </w:p>
    <w:p w14:paraId="3850BE66" w14:textId="27F4F99C" w:rsidR="00C51CFD" w:rsidRPr="00C51CFD" w:rsidRDefault="00C51CFD" w:rsidP="00826C83">
      <w:pPr>
        <w:spacing w:after="0" w:line="360" w:lineRule="auto"/>
        <w:jc w:val="both"/>
        <w:textAlignment w:val="baseline"/>
        <w:rPr>
          <w:rFonts w:ascii="Calibri" w:eastAsia="Times New Roman" w:hAnsi="Calibri" w:cs="Segoe UI"/>
          <w:sz w:val="24"/>
          <w:szCs w:val="24"/>
          <w:lang w:eastAsia="en-GB"/>
        </w:rPr>
      </w:pPr>
      <w:r w:rsidRPr="00C51CFD">
        <w:rPr>
          <w:rFonts w:ascii="Calibri" w:eastAsia="Times New Roman" w:hAnsi="Calibri" w:cs="Segoe UI"/>
          <w:sz w:val="24"/>
          <w:szCs w:val="24"/>
          <w:lang w:eastAsia="en-GB"/>
        </w:rPr>
        <w:t>One woman sug</w:t>
      </w:r>
      <w:r w:rsidR="00A747C8">
        <w:rPr>
          <w:rFonts w:ascii="Calibri" w:eastAsia="Times New Roman" w:hAnsi="Calibri" w:cs="Segoe UI"/>
          <w:sz w:val="24"/>
          <w:szCs w:val="24"/>
          <w:lang w:eastAsia="en-GB"/>
        </w:rPr>
        <w:t xml:space="preserve">gested that the negative media </w:t>
      </w:r>
      <w:r w:rsidRPr="00C51CFD">
        <w:rPr>
          <w:rFonts w:ascii="Calibri" w:eastAsia="Times New Roman" w:hAnsi="Calibri" w:cs="Segoe UI"/>
          <w:sz w:val="24"/>
          <w:szCs w:val="24"/>
          <w:lang w:eastAsia="en-GB"/>
        </w:rPr>
        <w:t>was impacting on the ability of Ro</w:t>
      </w:r>
      <w:r w:rsidR="00BF1FF3">
        <w:rPr>
          <w:rFonts w:ascii="Calibri" w:eastAsia="Times New Roman" w:hAnsi="Calibri" w:cs="Segoe UI"/>
          <w:sz w:val="24"/>
          <w:szCs w:val="24"/>
          <w:lang w:eastAsia="en-GB"/>
        </w:rPr>
        <w:t xml:space="preserve">ma to gain access to paid work </w:t>
      </w:r>
      <w:r w:rsidRPr="00C51CFD">
        <w:rPr>
          <w:rFonts w:ascii="Calibri" w:eastAsia="Times New Roman" w:hAnsi="Calibri" w:cs="Segoe UI"/>
          <w:sz w:val="24"/>
          <w:szCs w:val="24"/>
          <w:lang w:eastAsia="en-GB"/>
        </w:rPr>
        <w:t>through a particular employment agency:</w:t>
      </w:r>
    </w:p>
    <w:p w14:paraId="0CA52D78" w14:textId="77777777" w:rsidR="00C51CFD" w:rsidRPr="00C51CFD" w:rsidRDefault="00C51CFD" w:rsidP="00C92735">
      <w:pPr>
        <w:spacing w:after="0" w:line="360" w:lineRule="auto"/>
        <w:jc w:val="both"/>
        <w:textAlignment w:val="baseline"/>
        <w:rPr>
          <w:rFonts w:ascii="Calibri" w:eastAsia="Times New Roman" w:hAnsi="Calibri" w:cs="Segoe UI"/>
          <w:sz w:val="24"/>
          <w:szCs w:val="24"/>
          <w:lang w:eastAsia="en-GB"/>
        </w:rPr>
      </w:pPr>
    </w:p>
    <w:p w14:paraId="37CE02FA" w14:textId="58BD6D3C" w:rsidR="00C51CFD" w:rsidRPr="00BD5F6A" w:rsidRDefault="00C51CFD" w:rsidP="00C92735">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They also have more strict criteria about who and when to register to the agency for employment. I am not going to name the agency, in my personal experience, but I know</w:t>
      </w:r>
      <w:r w:rsidR="00B9449E">
        <w:rPr>
          <w:rFonts w:ascii="Calibri" w:eastAsia="Times New Roman" w:hAnsi="Calibri" w:cs="Segoe UI"/>
          <w:sz w:val="20"/>
          <w:szCs w:val="20"/>
          <w:lang w:eastAsia="en-GB"/>
        </w:rPr>
        <w:t xml:space="preserve"> that they are now more </w:t>
      </w:r>
      <w:r w:rsidRPr="00BD5F6A">
        <w:rPr>
          <w:rFonts w:ascii="Calibri" w:eastAsia="Times New Roman" w:hAnsi="Calibri" w:cs="Segoe UI"/>
          <w:sz w:val="20"/>
          <w:szCs w:val="20"/>
          <w:lang w:eastAsia="en-GB"/>
        </w:rPr>
        <w:t xml:space="preserve">fussy about the people they register there. </w:t>
      </w:r>
    </w:p>
    <w:p w14:paraId="7554F501" w14:textId="77777777" w:rsidR="00C51CFD" w:rsidRPr="00BD5F6A" w:rsidRDefault="00C51CFD" w:rsidP="00C92735">
      <w:pPr>
        <w:spacing w:after="0" w:line="360" w:lineRule="auto"/>
        <w:jc w:val="both"/>
        <w:textAlignment w:val="baseline"/>
        <w:rPr>
          <w:rFonts w:ascii="Calibri" w:eastAsia="Times New Roman" w:hAnsi="Calibri" w:cs="Segoe UI"/>
          <w:b/>
          <w:sz w:val="20"/>
          <w:szCs w:val="20"/>
          <w:lang w:eastAsia="en-GB"/>
        </w:rPr>
      </w:pPr>
    </w:p>
    <w:p w14:paraId="57480C71" w14:textId="0321B82D" w:rsidR="00C51CFD" w:rsidRPr="00C51CFD" w:rsidRDefault="00F42AE9" w:rsidP="00C92735">
      <w:pPr>
        <w:spacing w:after="0" w:line="360" w:lineRule="auto"/>
        <w:jc w:val="both"/>
        <w:textAlignment w:val="baseline"/>
        <w:rPr>
          <w:rFonts w:ascii="Calibri" w:eastAsia="Times New Roman" w:hAnsi="Calibri" w:cs="Segoe UI"/>
          <w:sz w:val="24"/>
          <w:szCs w:val="24"/>
          <w:lang w:eastAsia="en-GB"/>
        </w:rPr>
      </w:pPr>
      <w:r>
        <w:rPr>
          <w:rFonts w:ascii="Calibri" w:eastAsia="Times New Roman" w:hAnsi="Calibri" w:cs="Segoe UI"/>
          <w:sz w:val="24"/>
          <w:szCs w:val="24"/>
          <w:lang w:eastAsia="en-GB"/>
        </w:rPr>
        <w:t>T</w:t>
      </w:r>
      <w:r w:rsidR="00C51CFD" w:rsidRPr="00C51CFD">
        <w:rPr>
          <w:rFonts w:ascii="Calibri" w:eastAsia="Times New Roman" w:hAnsi="Calibri" w:cs="Segoe UI"/>
          <w:sz w:val="24"/>
          <w:szCs w:val="24"/>
          <w:lang w:eastAsia="en-GB"/>
        </w:rPr>
        <w:t xml:space="preserve">he </w:t>
      </w:r>
      <w:r w:rsidR="00B9449E">
        <w:rPr>
          <w:rFonts w:ascii="Calibri" w:eastAsia="Times New Roman" w:hAnsi="Calibri" w:cs="Segoe UI"/>
          <w:sz w:val="24"/>
          <w:szCs w:val="24"/>
          <w:lang w:eastAsia="en-GB"/>
        </w:rPr>
        <w:t>perspectives</w:t>
      </w:r>
      <w:r w:rsidR="00C51CFD" w:rsidRPr="00C51CFD">
        <w:rPr>
          <w:rFonts w:ascii="Calibri" w:eastAsia="Times New Roman" w:hAnsi="Calibri" w:cs="Segoe UI"/>
          <w:sz w:val="24"/>
          <w:szCs w:val="24"/>
          <w:lang w:eastAsia="en-GB"/>
        </w:rPr>
        <w:t xml:space="preserve"> of other Slovaks in</w:t>
      </w:r>
      <w:r>
        <w:rPr>
          <w:rFonts w:ascii="Calibri" w:eastAsia="Times New Roman" w:hAnsi="Calibri" w:cs="Segoe UI"/>
          <w:sz w:val="24"/>
          <w:szCs w:val="24"/>
          <w:lang w:eastAsia="en-GB"/>
        </w:rPr>
        <w:t xml:space="preserve"> professional employment reveal</w:t>
      </w:r>
      <w:r w:rsidR="00C51CFD" w:rsidRPr="00C51CFD">
        <w:rPr>
          <w:rFonts w:ascii="Calibri" w:eastAsia="Times New Roman" w:hAnsi="Calibri" w:cs="Segoe UI"/>
          <w:sz w:val="24"/>
          <w:szCs w:val="24"/>
          <w:lang w:eastAsia="en-GB"/>
        </w:rPr>
        <w:t xml:space="preserve"> different</w:t>
      </w:r>
      <w:r w:rsidR="0043330E">
        <w:rPr>
          <w:rFonts w:ascii="Calibri" w:eastAsia="Times New Roman" w:hAnsi="Calibri" w:cs="Segoe UI"/>
          <w:sz w:val="24"/>
          <w:szCs w:val="24"/>
          <w:lang w:eastAsia="en-GB"/>
        </w:rPr>
        <w:t xml:space="preserve"> experiences </w:t>
      </w:r>
      <w:r>
        <w:rPr>
          <w:rFonts w:ascii="Calibri" w:eastAsia="Times New Roman" w:hAnsi="Calibri" w:cs="Segoe UI"/>
          <w:sz w:val="24"/>
          <w:szCs w:val="24"/>
          <w:lang w:eastAsia="en-GB"/>
        </w:rPr>
        <w:t xml:space="preserve">to </w:t>
      </w:r>
      <w:r w:rsidR="00826C83">
        <w:rPr>
          <w:rFonts w:ascii="Calibri" w:eastAsia="Times New Roman" w:hAnsi="Calibri" w:cs="Segoe UI"/>
          <w:sz w:val="24"/>
          <w:szCs w:val="24"/>
          <w:lang w:eastAsia="en-GB"/>
        </w:rPr>
        <w:t xml:space="preserve">the Roma women above.  KS </w:t>
      </w:r>
      <w:r>
        <w:rPr>
          <w:rFonts w:ascii="Calibri" w:eastAsia="Times New Roman" w:hAnsi="Calibri" w:cs="Segoe UI"/>
          <w:sz w:val="24"/>
          <w:szCs w:val="24"/>
          <w:lang w:eastAsia="en-GB"/>
        </w:rPr>
        <w:t>is a</w:t>
      </w:r>
      <w:r w:rsidR="00C51CFD" w:rsidRPr="00C51CFD">
        <w:rPr>
          <w:rFonts w:ascii="Calibri" w:eastAsia="Times New Roman" w:hAnsi="Calibri" w:cs="Segoe UI"/>
          <w:sz w:val="24"/>
          <w:szCs w:val="24"/>
          <w:lang w:eastAsia="en-GB"/>
        </w:rPr>
        <w:t xml:space="preserve"> non-Roma, Slovak women, who </w:t>
      </w:r>
      <w:r>
        <w:rPr>
          <w:rFonts w:ascii="Calibri" w:eastAsia="Times New Roman" w:hAnsi="Calibri" w:cs="Segoe UI"/>
          <w:sz w:val="24"/>
          <w:szCs w:val="24"/>
          <w:lang w:eastAsia="en-GB"/>
        </w:rPr>
        <w:t>has</w:t>
      </w:r>
      <w:r w:rsidR="00C51CFD" w:rsidRPr="00C51CFD">
        <w:rPr>
          <w:rFonts w:ascii="Calibri" w:eastAsia="Times New Roman" w:hAnsi="Calibri" w:cs="Segoe UI"/>
          <w:sz w:val="24"/>
          <w:szCs w:val="24"/>
          <w:lang w:eastAsia="en-GB"/>
        </w:rPr>
        <w:t xml:space="preserve"> been living and working with local Roma people i</w:t>
      </w:r>
      <w:r w:rsidR="00826C83">
        <w:rPr>
          <w:rFonts w:ascii="Calibri" w:eastAsia="Times New Roman" w:hAnsi="Calibri" w:cs="Segoe UI"/>
          <w:sz w:val="24"/>
          <w:szCs w:val="24"/>
          <w:lang w:eastAsia="en-GB"/>
        </w:rPr>
        <w:t xml:space="preserve">n Dover for a number of years. </w:t>
      </w:r>
      <w:r>
        <w:rPr>
          <w:rFonts w:ascii="Calibri" w:eastAsia="Times New Roman" w:hAnsi="Calibri" w:cs="Segoe UI"/>
          <w:sz w:val="24"/>
          <w:szCs w:val="24"/>
          <w:lang w:eastAsia="en-GB"/>
        </w:rPr>
        <w:t>She</w:t>
      </w:r>
      <w:r w:rsidR="00C51CFD" w:rsidRPr="00C51CFD">
        <w:rPr>
          <w:rFonts w:ascii="Calibri" w:eastAsia="Times New Roman" w:hAnsi="Calibri" w:cs="Segoe UI"/>
          <w:sz w:val="24"/>
          <w:szCs w:val="24"/>
          <w:lang w:eastAsia="en-GB"/>
        </w:rPr>
        <w:t xml:space="preserve"> suggest</w:t>
      </w:r>
      <w:r w:rsidR="00BD5F6A">
        <w:rPr>
          <w:rFonts w:ascii="Calibri" w:eastAsia="Times New Roman" w:hAnsi="Calibri" w:cs="Segoe UI"/>
          <w:sz w:val="24"/>
          <w:szCs w:val="24"/>
          <w:lang w:eastAsia="en-GB"/>
        </w:rPr>
        <w:t>ed</w:t>
      </w:r>
      <w:r w:rsidR="003756A5">
        <w:rPr>
          <w:rFonts w:ascii="Calibri" w:eastAsia="Times New Roman" w:hAnsi="Calibri" w:cs="Segoe UI"/>
          <w:sz w:val="24"/>
          <w:szCs w:val="24"/>
          <w:lang w:eastAsia="en-GB"/>
        </w:rPr>
        <w:t xml:space="preserve"> that she has shared</w:t>
      </w:r>
      <w:r w:rsidR="00C51CFD" w:rsidRPr="00C51CFD">
        <w:rPr>
          <w:rFonts w:ascii="Calibri" w:eastAsia="Times New Roman" w:hAnsi="Calibri" w:cs="Segoe UI"/>
          <w:sz w:val="24"/>
          <w:szCs w:val="24"/>
          <w:lang w:eastAsia="en-GB"/>
        </w:rPr>
        <w:t xml:space="preserve"> some of the</w:t>
      </w:r>
      <w:r>
        <w:rPr>
          <w:rFonts w:ascii="Calibri" w:eastAsia="Times New Roman" w:hAnsi="Calibri" w:cs="Segoe UI"/>
          <w:sz w:val="24"/>
          <w:szCs w:val="24"/>
          <w:lang w:eastAsia="en-GB"/>
        </w:rPr>
        <w:t>ir</w:t>
      </w:r>
      <w:r w:rsidR="00C51CFD" w:rsidRPr="00C51CFD">
        <w:rPr>
          <w:rFonts w:ascii="Calibri" w:eastAsia="Times New Roman" w:hAnsi="Calibri" w:cs="Segoe UI"/>
          <w:sz w:val="24"/>
          <w:szCs w:val="24"/>
          <w:lang w:eastAsia="en-GB"/>
        </w:rPr>
        <w:t xml:space="preserve"> racist experiences:</w:t>
      </w:r>
    </w:p>
    <w:p w14:paraId="0212263E" w14:textId="77777777" w:rsidR="00BD5F6A" w:rsidRDefault="00BD5F6A" w:rsidP="00C92735">
      <w:pPr>
        <w:spacing w:after="0" w:line="360" w:lineRule="auto"/>
        <w:ind w:left="720"/>
        <w:jc w:val="both"/>
        <w:textAlignment w:val="baseline"/>
        <w:rPr>
          <w:rFonts w:ascii="Calibri" w:eastAsia="Times New Roman" w:hAnsi="Calibri" w:cs="Segoe UI"/>
          <w:sz w:val="20"/>
          <w:szCs w:val="20"/>
          <w:lang w:eastAsia="en-GB"/>
        </w:rPr>
      </w:pPr>
    </w:p>
    <w:p w14:paraId="0D51CE2D" w14:textId="77777777" w:rsidR="00C51CFD" w:rsidRPr="00BD5F6A" w:rsidRDefault="00C51CFD" w:rsidP="00C92735">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I took a taxi once, I still have quite a strong accent I think, and the taxi driver asked me where I was from, and I said Slovakia and the taxi driver asked me to leave the taxi.</w:t>
      </w:r>
    </w:p>
    <w:p w14:paraId="165F49ED" w14:textId="77777777" w:rsidR="00BD5F6A" w:rsidRDefault="00BD5F6A" w:rsidP="00C92735">
      <w:pPr>
        <w:spacing w:after="0" w:line="360" w:lineRule="auto"/>
        <w:ind w:firstLine="720"/>
        <w:jc w:val="both"/>
        <w:textAlignment w:val="baseline"/>
        <w:rPr>
          <w:rFonts w:ascii="Calibri" w:eastAsia="Times New Roman" w:hAnsi="Calibri" w:cs="Segoe UI"/>
          <w:sz w:val="24"/>
          <w:szCs w:val="24"/>
          <w:lang w:eastAsia="en-GB"/>
        </w:rPr>
      </w:pPr>
    </w:p>
    <w:p w14:paraId="60A3CEB2" w14:textId="628A5783" w:rsidR="00C51CFD" w:rsidRPr="00C51CFD" w:rsidRDefault="003756A5" w:rsidP="00826C83">
      <w:pPr>
        <w:spacing w:after="0" w:line="360" w:lineRule="auto"/>
        <w:jc w:val="both"/>
        <w:textAlignment w:val="baseline"/>
        <w:rPr>
          <w:rFonts w:ascii="Calibri" w:eastAsia="Times New Roman" w:hAnsi="Calibri" w:cs="Segoe UI"/>
          <w:sz w:val="24"/>
          <w:szCs w:val="24"/>
          <w:lang w:eastAsia="en-GB"/>
        </w:rPr>
      </w:pPr>
      <w:r>
        <w:rPr>
          <w:rFonts w:ascii="Calibri" w:eastAsia="Times New Roman" w:hAnsi="Calibri" w:cs="Segoe UI"/>
          <w:sz w:val="24"/>
          <w:szCs w:val="24"/>
          <w:lang w:eastAsia="en-GB"/>
        </w:rPr>
        <w:t>I</w:t>
      </w:r>
      <w:r w:rsidR="00C51CFD" w:rsidRPr="00C51CFD">
        <w:rPr>
          <w:rFonts w:ascii="Calibri" w:eastAsia="Times New Roman" w:hAnsi="Calibri" w:cs="Segoe UI"/>
          <w:sz w:val="24"/>
          <w:szCs w:val="24"/>
          <w:lang w:eastAsia="en-GB"/>
        </w:rPr>
        <w:t>n this case she had stated h</w:t>
      </w:r>
      <w:r>
        <w:rPr>
          <w:rFonts w:ascii="Calibri" w:eastAsia="Times New Roman" w:hAnsi="Calibri" w:cs="Segoe UI"/>
          <w:sz w:val="24"/>
          <w:szCs w:val="24"/>
          <w:lang w:eastAsia="en-GB"/>
        </w:rPr>
        <w:t>er backgr</w:t>
      </w:r>
      <w:r w:rsidR="00537B82">
        <w:rPr>
          <w:rFonts w:ascii="Calibri" w:eastAsia="Times New Roman" w:hAnsi="Calibri" w:cs="Segoe UI"/>
          <w:sz w:val="24"/>
          <w:szCs w:val="24"/>
          <w:lang w:eastAsia="en-GB"/>
        </w:rPr>
        <w:t xml:space="preserve">ound and </w:t>
      </w:r>
      <w:r>
        <w:rPr>
          <w:rFonts w:ascii="Calibri" w:eastAsia="Times New Roman" w:hAnsi="Calibri" w:cs="Segoe UI"/>
          <w:sz w:val="24"/>
          <w:szCs w:val="24"/>
          <w:lang w:eastAsia="en-GB"/>
        </w:rPr>
        <w:t>been questioned</w:t>
      </w:r>
      <w:r w:rsidR="00C51CFD" w:rsidRPr="00C51CFD">
        <w:rPr>
          <w:rFonts w:ascii="Calibri" w:eastAsia="Times New Roman" w:hAnsi="Calibri" w:cs="Segoe UI"/>
          <w:sz w:val="24"/>
          <w:szCs w:val="24"/>
          <w:lang w:eastAsia="en-GB"/>
        </w:rPr>
        <w:t xml:space="preserve"> by the driver based on her accent. This differs from the experiences of the Roma women, who found themselves harassed on shopping trips because of assumptions around criminality based on their appearance. In contrast to Roma experiences of the period leading up to the remova</w:t>
      </w:r>
      <w:r w:rsidR="00826C83">
        <w:rPr>
          <w:rFonts w:ascii="Calibri" w:eastAsia="Times New Roman" w:hAnsi="Calibri" w:cs="Segoe UI"/>
          <w:sz w:val="24"/>
          <w:szCs w:val="24"/>
          <w:lang w:eastAsia="en-GB"/>
        </w:rPr>
        <w:t>l of the transitional controls K</w:t>
      </w:r>
      <w:r w:rsidR="00C51CFD" w:rsidRPr="00C51CFD">
        <w:rPr>
          <w:rFonts w:ascii="Calibri" w:eastAsia="Times New Roman" w:hAnsi="Calibri" w:cs="Segoe UI"/>
          <w:sz w:val="24"/>
          <w:szCs w:val="24"/>
          <w:lang w:eastAsia="en-GB"/>
        </w:rPr>
        <w:t>S stated</w:t>
      </w:r>
      <w:r w:rsidR="00BD5F6A">
        <w:rPr>
          <w:rFonts w:ascii="Calibri" w:eastAsia="Times New Roman" w:hAnsi="Calibri" w:cs="Segoe UI"/>
          <w:sz w:val="24"/>
          <w:szCs w:val="24"/>
          <w:lang w:eastAsia="en-GB"/>
        </w:rPr>
        <w:t xml:space="preserve"> </w:t>
      </w:r>
      <w:r w:rsidR="00BD5F6A" w:rsidRPr="00BD5F6A">
        <w:rPr>
          <w:rFonts w:ascii="Calibri" w:eastAsia="Times New Roman" w:hAnsi="Calibri" w:cs="Segoe UI"/>
          <w:sz w:val="24"/>
          <w:szCs w:val="24"/>
          <w:lang w:eastAsia="en-GB"/>
        </w:rPr>
        <w:t>‘</w:t>
      </w:r>
      <w:r w:rsidR="00C51CFD" w:rsidRPr="00BD5F6A">
        <w:rPr>
          <w:rFonts w:ascii="Calibri" w:eastAsia="Times New Roman" w:hAnsi="Calibri" w:cs="Segoe UI"/>
          <w:sz w:val="24"/>
          <w:szCs w:val="24"/>
          <w:lang w:eastAsia="en-GB"/>
        </w:rPr>
        <w:t xml:space="preserve">I haven’t noticed to tell the </w:t>
      </w:r>
      <w:r w:rsidR="00BD5F6A" w:rsidRPr="00BD5F6A">
        <w:rPr>
          <w:rFonts w:ascii="Calibri" w:eastAsia="Times New Roman" w:hAnsi="Calibri" w:cs="Segoe UI"/>
          <w:sz w:val="24"/>
          <w:szCs w:val="24"/>
          <w:lang w:eastAsia="en-GB"/>
        </w:rPr>
        <w:t>truth, I haven’t noticed at all’</w:t>
      </w:r>
      <w:r w:rsidR="00F07D7E">
        <w:rPr>
          <w:rFonts w:ascii="Calibri" w:eastAsia="Times New Roman" w:hAnsi="Calibri" w:cs="Segoe UI"/>
          <w:sz w:val="24"/>
          <w:szCs w:val="24"/>
          <w:lang w:eastAsia="en-GB"/>
        </w:rPr>
        <w:t>, suggesting</w:t>
      </w:r>
      <w:r w:rsidR="00826C83">
        <w:rPr>
          <w:rFonts w:ascii="Calibri" w:eastAsia="Times New Roman" w:hAnsi="Calibri" w:cs="Segoe UI"/>
          <w:sz w:val="24"/>
          <w:szCs w:val="24"/>
          <w:lang w:eastAsia="en-GB"/>
        </w:rPr>
        <w:t xml:space="preserve"> that K</w:t>
      </w:r>
      <w:r w:rsidR="00C51CFD" w:rsidRPr="00C51CFD">
        <w:rPr>
          <w:rFonts w:ascii="Calibri" w:eastAsia="Times New Roman" w:hAnsi="Calibri" w:cs="Segoe UI"/>
          <w:sz w:val="24"/>
          <w:szCs w:val="24"/>
          <w:lang w:eastAsia="en-GB"/>
        </w:rPr>
        <w:t>S’ whiteness shaped her gaze towards the removal of the controls as</w:t>
      </w:r>
      <w:r w:rsidR="00916C05">
        <w:rPr>
          <w:rFonts w:ascii="Calibri" w:eastAsia="Times New Roman" w:hAnsi="Calibri" w:cs="Segoe UI"/>
          <w:sz w:val="24"/>
          <w:szCs w:val="24"/>
          <w:lang w:eastAsia="en-GB"/>
        </w:rPr>
        <w:t xml:space="preserve"> being unproblematic</w:t>
      </w:r>
      <w:r w:rsidR="00A747C8">
        <w:rPr>
          <w:rFonts w:ascii="Calibri" w:eastAsia="Times New Roman" w:hAnsi="Calibri" w:cs="Segoe UI"/>
          <w:sz w:val="24"/>
          <w:szCs w:val="24"/>
          <w:lang w:eastAsia="en-GB"/>
        </w:rPr>
        <w:t>.</w:t>
      </w:r>
      <w:r w:rsidR="00826C83">
        <w:rPr>
          <w:rFonts w:ascii="Calibri" w:eastAsia="Times New Roman" w:hAnsi="Calibri" w:cs="Segoe UI"/>
          <w:sz w:val="24"/>
          <w:szCs w:val="24"/>
          <w:lang w:eastAsia="en-GB"/>
        </w:rPr>
        <w:t xml:space="preserve"> A</w:t>
      </w:r>
      <w:r w:rsidR="00C51CFD" w:rsidRPr="00C51CFD">
        <w:rPr>
          <w:rFonts w:ascii="Calibri" w:eastAsia="Times New Roman" w:hAnsi="Calibri" w:cs="Segoe UI"/>
          <w:sz w:val="24"/>
          <w:szCs w:val="24"/>
          <w:lang w:eastAsia="en-GB"/>
        </w:rPr>
        <w:t>C</w:t>
      </w:r>
      <w:r w:rsidR="00F42AE9">
        <w:rPr>
          <w:rFonts w:ascii="Calibri" w:eastAsia="Times New Roman" w:hAnsi="Calibri" w:cs="Segoe UI"/>
          <w:sz w:val="24"/>
          <w:szCs w:val="24"/>
          <w:lang w:eastAsia="en-GB"/>
        </w:rPr>
        <w:t>, a Czech woman living in Dover,</w:t>
      </w:r>
      <w:r w:rsidR="00C51CFD" w:rsidRPr="00C51CFD">
        <w:rPr>
          <w:rFonts w:ascii="Calibri" w:eastAsia="Times New Roman" w:hAnsi="Calibri" w:cs="Segoe UI"/>
          <w:sz w:val="24"/>
          <w:szCs w:val="24"/>
          <w:lang w:eastAsia="en-GB"/>
        </w:rPr>
        <w:t xml:space="preserve"> was critical of the focus on Roma and criminality in the local media: </w:t>
      </w:r>
    </w:p>
    <w:p w14:paraId="073D69CF" w14:textId="77777777" w:rsidR="00BD5F6A" w:rsidRDefault="00BD5F6A" w:rsidP="00C92735">
      <w:pPr>
        <w:spacing w:after="0" w:line="360" w:lineRule="auto"/>
        <w:ind w:left="720"/>
        <w:jc w:val="both"/>
        <w:textAlignment w:val="baseline"/>
        <w:rPr>
          <w:rFonts w:ascii="Calibri" w:eastAsia="Times New Roman" w:hAnsi="Calibri" w:cs="Segoe UI"/>
          <w:sz w:val="20"/>
          <w:szCs w:val="20"/>
          <w:lang w:eastAsia="en-GB"/>
        </w:rPr>
      </w:pPr>
    </w:p>
    <w:p w14:paraId="5A10CB9E" w14:textId="77777777" w:rsidR="00C51CFD" w:rsidRPr="00BD5F6A" w:rsidRDefault="00C51CFD" w:rsidP="00C92735">
      <w:pPr>
        <w:spacing w:after="0" w:line="360" w:lineRule="auto"/>
        <w:ind w:left="720"/>
        <w:jc w:val="both"/>
        <w:textAlignment w:val="baseline"/>
        <w:rPr>
          <w:rFonts w:ascii="Calibri" w:eastAsia="Times New Roman" w:hAnsi="Calibri" w:cs="Segoe UI"/>
          <w:sz w:val="20"/>
          <w:szCs w:val="20"/>
          <w:lang w:eastAsia="en-GB"/>
        </w:rPr>
      </w:pPr>
      <w:r w:rsidRPr="00BD5F6A">
        <w:rPr>
          <w:rFonts w:ascii="Calibri" w:eastAsia="Times New Roman" w:hAnsi="Calibri" w:cs="Segoe UI"/>
          <w:sz w:val="20"/>
          <w:szCs w:val="20"/>
          <w:lang w:eastAsia="en-GB"/>
        </w:rPr>
        <w:t>In the local newspaper there were some articles in the past about Slovak Roma but no one was very positive. They were only about problems about rowdiness, rubbish, criminal offences, fraud and so on.</w:t>
      </w:r>
    </w:p>
    <w:p w14:paraId="516046B0" w14:textId="77777777" w:rsidR="00C51CFD" w:rsidRPr="00C51CFD" w:rsidRDefault="00C51CFD" w:rsidP="00C92735">
      <w:pPr>
        <w:spacing w:after="0" w:line="360" w:lineRule="auto"/>
        <w:ind w:left="720"/>
        <w:jc w:val="both"/>
        <w:textAlignment w:val="baseline"/>
        <w:rPr>
          <w:rFonts w:ascii="Calibri" w:hAnsi="Calibri" w:cs="Segoe UI"/>
        </w:rPr>
      </w:pPr>
    </w:p>
    <w:p w14:paraId="7584A30E" w14:textId="4D069DCA" w:rsidR="00C51CFD" w:rsidRDefault="0043323F" w:rsidP="00341B90">
      <w:pPr>
        <w:pStyle w:val="paragraph"/>
        <w:spacing w:before="0" w:beforeAutospacing="0" w:after="0" w:afterAutospacing="0" w:line="360" w:lineRule="auto"/>
        <w:jc w:val="both"/>
        <w:textAlignment w:val="baseline"/>
        <w:rPr>
          <w:rStyle w:val="eop"/>
          <w:rFonts w:ascii="Calibri" w:hAnsi="Calibri" w:cs="Segoe UI"/>
        </w:rPr>
      </w:pPr>
      <w:r>
        <w:rPr>
          <w:rFonts w:ascii="Calibri" w:hAnsi="Calibri" w:cs="Segoe UI"/>
        </w:rPr>
        <w:t>S</w:t>
      </w:r>
      <w:r w:rsidR="00C51CFD" w:rsidRPr="00C51CFD">
        <w:rPr>
          <w:rFonts w:ascii="Calibri" w:hAnsi="Calibri" w:cs="Segoe UI"/>
        </w:rPr>
        <w:t>he refer</w:t>
      </w:r>
      <w:r w:rsidR="00A747C8">
        <w:rPr>
          <w:rFonts w:ascii="Calibri" w:hAnsi="Calibri" w:cs="Segoe UI"/>
        </w:rPr>
        <w:t>r</w:t>
      </w:r>
      <w:r w:rsidR="00CE6B2D">
        <w:rPr>
          <w:rFonts w:ascii="Calibri" w:hAnsi="Calibri" w:cs="Segoe UI"/>
        </w:rPr>
        <w:t>ed</w:t>
      </w:r>
      <w:r w:rsidR="00C51CFD" w:rsidRPr="00C51CFD">
        <w:rPr>
          <w:rFonts w:ascii="Calibri" w:hAnsi="Calibri" w:cs="Segoe UI"/>
        </w:rPr>
        <w:t xml:space="preserve"> specifically to Slovak Roma in a way that b</w:t>
      </w:r>
      <w:r w:rsidR="00A747C8">
        <w:rPr>
          <w:rFonts w:ascii="Calibri" w:hAnsi="Calibri" w:cs="Segoe UI"/>
        </w:rPr>
        <w:t>oth contested</w:t>
      </w:r>
      <w:r w:rsidR="00C51CFD" w:rsidRPr="00C51CFD">
        <w:rPr>
          <w:rFonts w:ascii="Calibri" w:hAnsi="Calibri" w:cs="Segoe UI"/>
        </w:rPr>
        <w:t xml:space="preserve"> other local white discourses that grouped all outsiders to</w:t>
      </w:r>
      <w:r w:rsidR="00A747C8">
        <w:rPr>
          <w:rFonts w:ascii="Calibri" w:hAnsi="Calibri" w:cs="Segoe UI"/>
        </w:rPr>
        <w:t>gether as ‘Slovaks’ and situated</w:t>
      </w:r>
      <w:r w:rsidR="00C51CFD" w:rsidRPr="00C51CFD">
        <w:rPr>
          <w:rFonts w:ascii="Calibri" w:hAnsi="Calibri" w:cs="Segoe UI"/>
        </w:rPr>
        <w:t xml:space="preserve"> herself outside of that category. </w:t>
      </w:r>
      <w:r w:rsidR="00C51CFD">
        <w:rPr>
          <w:rStyle w:val="eop"/>
          <w:rFonts w:ascii="Calibri" w:hAnsi="Calibri" w:cs="Segoe UI"/>
        </w:rPr>
        <w:t>This process of Roma othering was shared by non-Roma Romanians in London, who under the glare of the media discourses surrounding the ending of the transitional controls, also developed strong discourses excluding Roma from their own national project of belonging.</w:t>
      </w:r>
    </w:p>
    <w:p w14:paraId="7C70371C" w14:textId="77777777" w:rsidR="00A747C8" w:rsidRDefault="00A747C8" w:rsidP="00C92735">
      <w:pPr>
        <w:pStyle w:val="paragraph"/>
        <w:spacing w:before="0" w:beforeAutospacing="0" w:after="0" w:afterAutospacing="0" w:line="360" w:lineRule="auto"/>
        <w:jc w:val="both"/>
        <w:textAlignment w:val="baseline"/>
        <w:rPr>
          <w:rStyle w:val="eop"/>
          <w:rFonts w:ascii="Calibri" w:hAnsi="Calibri" w:cs="Segoe UI"/>
          <w:b/>
          <w:i/>
        </w:rPr>
      </w:pPr>
    </w:p>
    <w:p w14:paraId="4C67853C" w14:textId="77777777" w:rsidR="00027B16" w:rsidRPr="00BD5F6A" w:rsidRDefault="00027B16" w:rsidP="00027B16">
      <w:pPr>
        <w:pStyle w:val="paragraph"/>
        <w:spacing w:before="0" w:beforeAutospacing="0" w:after="0" w:afterAutospacing="0" w:line="360" w:lineRule="auto"/>
        <w:jc w:val="both"/>
        <w:textAlignment w:val="baseline"/>
        <w:rPr>
          <w:b/>
        </w:rPr>
      </w:pPr>
      <w:r w:rsidRPr="00BD5F6A">
        <w:rPr>
          <w:rStyle w:val="eop"/>
          <w:rFonts w:ascii="Calibri" w:hAnsi="Calibri" w:cs="Segoe UI"/>
          <w:b/>
          <w:i/>
        </w:rPr>
        <w:t xml:space="preserve">Non-Roma Romanian gaze     </w:t>
      </w:r>
    </w:p>
    <w:p w14:paraId="3A6F35E6" w14:textId="408D0CB5" w:rsidR="00027B16" w:rsidRPr="005028D0" w:rsidRDefault="00027B16" w:rsidP="00027B16">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The discourses associated</w:t>
      </w:r>
      <w:r w:rsidRPr="005028D0">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with </w:t>
      </w:r>
      <w:r w:rsidRPr="005028D0">
        <w:rPr>
          <w:rFonts w:eastAsia="Times New Roman" w:cs="Times New Roman"/>
          <w:color w:val="000000"/>
          <w:sz w:val="24"/>
          <w:szCs w:val="24"/>
          <w:lang w:eastAsia="en-GB"/>
        </w:rPr>
        <w:t xml:space="preserve">the removal of transitional controls </w:t>
      </w:r>
      <w:r>
        <w:rPr>
          <w:rFonts w:eastAsia="Times New Roman" w:cs="Times New Roman"/>
          <w:color w:val="000000"/>
          <w:sz w:val="24"/>
          <w:szCs w:val="24"/>
          <w:lang w:eastAsia="en-GB"/>
        </w:rPr>
        <w:t>were experienced in complex ways by non-Roma Romanians</w:t>
      </w:r>
      <w:r w:rsidRPr="005028D0">
        <w:rPr>
          <w:rFonts w:eastAsia="Times New Roman" w:cs="Times New Roman"/>
          <w:color w:val="000000"/>
          <w:sz w:val="24"/>
          <w:szCs w:val="24"/>
          <w:lang w:eastAsia="en-GB"/>
        </w:rPr>
        <w:t xml:space="preserve"> in London. </w:t>
      </w:r>
      <w:r>
        <w:rPr>
          <w:rFonts w:eastAsia="Times New Roman" w:cs="Times New Roman"/>
          <w:color w:val="000000"/>
          <w:sz w:val="24"/>
          <w:szCs w:val="24"/>
          <w:lang w:eastAsia="en-GB"/>
        </w:rPr>
        <w:t>M</w:t>
      </w:r>
      <w:r w:rsidRPr="005028D0">
        <w:rPr>
          <w:rFonts w:eastAsia="Times New Roman" w:cs="Times New Roman"/>
          <w:color w:val="000000"/>
          <w:sz w:val="24"/>
          <w:szCs w:val="24"/>
          <w:lang w:eastAsia="en-GB"/>
        </w:rPr>
        <w:t>edia representations of Romanians in the period prior to the removal of</w:t>
      </w:r>
      <w:r>
        <w:rPr>
          <w:rFonts w:eastAsia="Times New Roman" w:cs="Times New Roman"/>
          <w:color w:val="000000"/>
          <w:sz w:val="24"/>
          <w:szCs w:val="24"/>
          <w:lang w:eastAsia="en-GB"/>
        </w:rPr>
        <w:t xml:space="preserve"> the transitional controls</w:t>
      </w:r>
      <w:r w:rsidRPr="005028D0">
        <w:rPr>
          <w:rFonts w:eastAsia="Times New Roman" w:cs="Times New Roman"/>
          <w:color w:val="000000"/>
          <w:sz w:val="24"/>
          <w:szCs w:val="24"/>
          <w:lang w:eastAsia="en-GB"/>
        </w:rPr>
        <w:t xml:space="preserve"> led to heightened anti-Roma discourses</w:t>
      </w:r>
      <w:r>
        <w:rPr>
          <w:rFonts w:eastAsia="Times New Roman" w:cs="Times New Roman"/>
          <w:color w:val="000000"/>
          <w:sz w:val="24"/>
          <w:szCs w:val="24"/>
          <w:lang w:eastAsia="en-GB"/>
        </w:rPr>
        <w:t xml:space="preserve"> amongst non-Roma Romanians (see also Pusca 2010</w:t>
      </w:r>
      <w:r w:rsidR="00A64B42">
        <w:rPr>
          <w:rFonts w:eastAsia="Times New Roman" w:cs="Times New Roman"/>
          <w:color w:val="000000"/>
          <w:sz w:val="24"/>
          <w:szCs w:val="24"/>
          <w:lang w:eastAsia="en-GB"/>
        </w:rPr>
        <w:t>)</w:t>
      </w:r>
      <w:r w:rsidRPr="005028D0">
        <w:rPr>
          <w:rFonts w:eastAsia="Times New Roman" w:cs="Times New Roman"/>
          <w:color w:val="000000"/>
          <w:sz w:val="24"/>
          <w:szCs w:val="24"/>
          <w:lang w:eastAsia="en-GB"/>
        </w:rPr>
        <w:t>. These discourses reflected a Romanian national project of belonging</w:t>
      </w:r>
      <w:r>
        <w:rPr>
          <w:rFonts w:eastAsia="Times New Roman" w:cs="Times New Roman"/>
          <w:color w:val="000000"/>
          <w:sz w:val="24"/>
          <w:szCs w:val="24"/>
          <w:lang w:eastAsia="en-GB"/>
        </w:rPr>
        <w:t>,</w:t>
      </w:r>
      <w:r w:rsidRPr="005028D0">
        <w:rPr>
          <w:rFonts w:eastAsia="Times New Roman" w:cs="Times New Roman"/>
          <w:color w:val="000000"/>
          <w:sz w:val="24"/>
          <w:szCs w:val="24"/>
          <w:lang w:eastAsia="en-GB"/>
        </w:rPr>
        <w:t xml:space="preserve"> which </w:t>
      </w:r>
      <w:r>
        <w:rPr>
          <w:rFonts w:eastAsia="Times New Roman" w:cs="Times New Roman"/>
          <w:color w:val="000000"/>
          <w:sz w:val="24"/>
          <w:szCs w:val="24"/>
          <w:lang w:eastAsia="en-GB"/>
        </w:rPr>
        <w:t xml:space="preserve">historically </w:t>
      </w:r>
      <w:r w:rsidRPr="005028D0">
        <w:rPr>
          <w:rFonts w:eastAsia="Times New Roman" w:cs="Times New Roman"/>
          <w:color w:val="000000"/>
          <w:sz w:val="24"/>
          <w:szCs w:val="24"/>
          <w:lang w:eastAsia="en-GB"/>
        </w:rPr>
        <w:t xml:space="preserve">excludes the Roma and highlights the racism many encounter in Romania.  </w:t>
      </w:r>
      <w:r>
        <w:rPr>
          <w:rFonts w:eastAsia="Times New Roman" w:cs="Times New Roman"/>
          <w:color w:val="000000"/>
          <w:sz w:val="24"/>
          <w:szCs w:val="24"/>
          <w:lang w:eastAsia="en-GB"/>
        </w:rPr>
        <w:t>A</w:t>
      </w:r>
      <w:r w:rsidRPr="005028D0">
        <w:rPr>
          <w:rFonts w:eastAsia="Times New Roman" w:cs="Times New Roman"/>
          <w:color w:val="000000"/>
          <w:sz w:val="24"/>
          <w:szCs w:val="24"/>
          <w:lang w:eastAsia="en-GB"/>
        </w:rPr>
        <w:t>way from the glare of the media</w:t>
      </w:r>
      <w:r>
        <w:rPr>
          <w:rFonts w:eastAsia="Times New Roman" w:cs="Times New Roman"/>
          <w:color w:val="000000"/>
          <w:sz w:val="24"/>
          <w:szCs w:val="24"/>
          <w:lang w:eastAsia="en-GB"/>
        </w:rPr>
        <w:t xml:space="preserve"> </w:t>
      </w:r>
      <w:r w:rsidRPr="005028D0">
        <w:rPr>
          <w:rFonts w:eastAsia="Times New Roman" w:cs="Times New Roman"/>
          <w:color w:val="000000"/>
          <w:sz w:val="24"/>
          <w:szCs w:val="24"/>
          <w:lang w:eastAsia="en-GB"/>
        </w:rPr>
        <w:t>there was often a high level of ambiguity surrounding the definitions of Roma/non-Roma.</w:t>
      </w:r>
      <w:r>
        <w:rPr>
          <w:rFonts w:eastAsia="Times New Roman" w:cs="Times New Roman"/>
          <w:color w:val="000000"/>
          <w:sz w:val="24"/>
          <w:szCs w:val="24"/>
          <w:lang w:eastAsia="en-GB"/>
        </w:rPr>
        <w:t xml:space="preserve"> The wider political and media discourses surrounding transitional controls had initiated the emergence of new forms of everyday counter-discourse, which due to the particular situated gazes of the non-Roma migrant workers, were grounded in the historical exclusion of Roma in Romanian society. For these workers, Roma came to embody threats to their freedom to move and</w:t>
      </w:r>
      <w:r w:rsidR="00697185">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consequently, their livelihoods (Guillem 2011; Pusca 2010). </w:t>
      </w:r>
    </w:p>
    <w:p w14:paraId="57738FFF" w14:textId="7CB2EFF7" w:rsidR="00027B16" w:rsidRDefault="00027B16" w:rsidP="00027B16">
      <w:pPr>
        <w:spacing w:after="0" w:line="360" w:lineRule="auto"/>
        <w:ind w:firstLine="720"/>
        <w:jc w:val="both"/>
        <w:rPr>
          <w:rFonts w:eastAsia="Times New Roman" w:cs="Times New Roman"/>
          <w:color w:val="000000"/>
          <w:sz w:val="24"/>
          <w:szCs w:val="24"/>
          <w:lang w:eastAsia="en-GB"/>
        </w:rPr>
      </w:pPr>
      <w:r w:rsidRPr="005028D0">
        <w:rPr>
          <w:rFonts w:eastAsia="Times New Roman" w:cs="Times New Roman"/>
          <w:color w:val="000000"/>
          <w:sz w:val="24"/>
          <w:szCs w:val="24"/>
          <w:lang w:eastAsia="en-GB"/>
        </w:rPr>
        <w:t>In Oct</w:t>
      </w:r>
      <w:r>
        <w:rPr>
          <w:rFonts w:eastAsia="Times New Roman" w:cs="Times New Roman"/>
          <w:color w:val="000000"/>
          <w:sz w:val="24"/>
          <w:szCs w:val="24"/>
          <w:lang w:eastAsia="en-GB"/>
        </w:rPr>
        <w:t xml:space="preserve">ober 2013, we visited SS, a Romanian woman who </w:t>
      </w:r>
      <w:r w:rsidRPr="005028D0">
        <w:rPr>
          <w:rFonts w:eastAsia="Times New Roman" w:cs="Times New Roman"/>
          <w:color w:val="000000"/>
          <w:sz w:val="24"/>
          <w:szCs w:val="24"/>
          <w:lang w:eastAsia="en-GB"/>
        </w:rPr>
        <w:t>had moved to Londo</w:t>
      </w:r>
      <w:r>
        <w:rPr>
          <w:rFonts w:eastAsia="Times New Roman" w:cs="Times New Roman"/>
          <w:color w:val="000000"/>
          <w:sz w:val="24"/>
          <w:szCs w:val="24"/>
          <w:lang w:eastAsia="en-GB"/>
        </w:rPr>
        <w:t>n in 2008. During a visit from her younger brother (AS) they were watching a</w:t>
      </w:r>
      <w:r w:rsidRPr="005028D0">
        <w:rPr>
          <w:rFonts w:eastAsia="Times New Roman" w:cs="Times New Roman"/>
          <w:color w:val="000000"/>
          <w:sz w:val="24"/>
          <w:szCs w:val="24"/>
          <w:lang w:eastAsia="en-GB"/>
        </w:rPr>
        <w:t xml:space="preserve"> news item </w:t>
      </w:r>
      <w:r>
        <w:rPr>
          <w:rFonts w:eastAsia="Times New Roman" w:cs="Times New Roman"/>
          <w:color w:val="000000"/>
          <w:sz w:val="24"/>
          <w:szCs w:val="24"/>
          <w:lang w:eastAsia="en-GB"/>
        </w:rPr>
        <w:t xml:space="preserve">on UK television </w:t>
      </w:r>
      <w:r w:rsidRPr="005028D0">
        <w:rPr>
          <w:rFonts w:eastAsia="Times New Roman" w:cs="Times New Roman"/>
          <w:color w:val="000000"/>
          <w:sz w:val="24"/>
          <w:szCs w:val="24"/>
          <w:lang w:eastAsia="en-GB"/>
        </w:rPr>
        <w:t xml:space="preserve">about the end of transitional controls. </w:t>
      </w:r>
    </w:p>
    <w:p w14:paraId="07680281" w14:textId="77777777" w:rsidR="00027B16" w:rsidRPr="005028D0" w:rsidRDefault="00027B16" w:rsidP="00027B16">
      <w:pPr>
        <w:spacing w:after="0" w:line="360" w:lineRule="auto"/>
        <w:ind w:firstLine="720"/>
        <w:jc w:val="both"/>
        <w:rPr>
          <w:rFonts w:eastAsia="Times New Roman" w:cs="Times New Roman"/>
          <w:color w:val="000000"/>
          <w:sz w:val="24"/>
          <w:szCs w:val="24"/>
          <w:lang w:eastAsia="en-GB"/>
        </w:rPr>
      </w:pPr>
    </w:p>
    <w:p w14:paraId="3C34D2AD" w14:textId="77777777" w:rsidR="00027B16" w:rsidRPr="00B24E6E" w:rsidRDefault="00027B16" w:rsidP="00027B16">
      <w:pPr>
        <w:spacing w:after="0" w:line="360" w:lineRule="auto"/>
        <w:ind w:left="720"/>
        <w:jc w:val="both"/>
        <w:rPr>
          <w:rFonts w:eastAsia="Times New Roman" w:cs="Times New Roman"/>
          <w:color w:val="000000"/>
          <w:sz w:val="20"/>
          <w:szCs w:val="20"/>
          <w:lang w:eastAsia="en-GB"/>
        </w:rPr>
      </w:pPr>
      <w:r w:rsidRPr="00B24E6E">
        <w:rPr>
          <w:rFonts w:eastAsia="Times New Roman" w:cs="Times New Roman"/>
          <w:color w:val="000000"/>
          <w:sz w:val="20"/>
          <w:szCs w:val="20"/>
          <w:lang w:eastAsia="en-GB"/>
        </w:rPr>
        <w:t xml:space="preserve">AS: I don’t understand why they always show pictures of ‘gypsies’ (tigani). Do they think all Romanians are gypsies? </w:t>
      </w:r>
    </w:p>
    <w:p w14:paraId="5182F915" w14:textId="7E2D57D6" w:rsidR="00027B16" w:rsidRPr="00B24E6E" w:rsidRDefault="00027B16" w:rsidP="00027B16">
      <w:pPr>
        <w:spacing w:after="0" w:line="360" w:lineRule="auto"/>
        <w:ind w:left="720"/>
        <w:jc w:val="both"/>
        <w:rPr>
          <w:rFonts w:eastAsia="Times New Roman" w:cs="Times New Roman"/>
          <w:color w:val="000000"/>
          <w:sz w:val="20"/>
          <w:szCs w:val="20"/>
          <w:lang w:eastAsia="en-GB"/>
        </w:rPr>
      </w:pPr>
      <w:r w:rsidRPr="00B24E6E">
        <w:rPr>
          <w:rFonts w:eastAsia="Times New Roman" w:cs="Times New Roman"/>
          <w:color w:val="000000"/>
          <w:sz w:val="20"/>
          <w:szCs w:val="20"/>
          <w:lang w:eastAsia="en-GB"/>
        </w:rPr>
        <w:t>SS: Yes, everyone at work thinks we all live like those pictures they show of gypsies in Romania. They think we have nothing. Seriously, my work colleagues think I live in some kind of shed. I don’t tell them I have a house and land there. They think we are all living like gypsies.</w:t>
      </w:r>
    </w:p>
    <w:p w14:paraId="289A8A59" w14:textId="77777777" w:rsidR="00027B16" w:rsidRDefault="00027B16" w:rsidP="00027B16">
      <w:pPr>
        <w:spacing w:after="0" w:line="360" w:lineRule="auto"/>
        <w:ind w:firstLine="720"/>
        <w:jc w:val="both"/>
        <w:rPr>
          <w:rFonts w:eastAsia="Times New Roman" w:cs="Times New Roman"/>
          <w:color w:val="000000"/>
          <w:sz w:val="24"/>
          <w:szCs w:val="24"/>
          <w:lang w:eastAsia="en-GB"/>
        </w:rPr>
      </w:pPr>
    </w:p>
    <w:p w14:paraId="4BBA4B81" w14:textId="397BA9EB" w:rsidR="00027B16" w:rsidRPr="005028D0" w:rsidRDefault="00027B16" w:rsidP="00027B16">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SS’ comment revealed that the discourses were impacting on her </w:t>
      </w:r>
      <w:r w:rsidR="004B359F">
        <w:rPr>
          <w:rFonts w:eastAsia="Times New Roman" w:cs="Times New Roman"/>
          <w:color w:val="000000"/>
          <w:sz w:val="24"/>
          <w:szCs w:val="24"/>
          <w:lang w:eastAsia="en-GB"/>
        </w:rPr>
        <w:t>interaction</w:t>
      </w:r>
      <w:r>
        <w:rPr>
          <w:rFonts w:eastAsia="Times New Roman" w:cs="Times New Roman"/>
          <w:color w:val="000000"/>
          <w:sz w:val="24"/>
          <w:szCs w:val="24"/>
          <w:lang w:eastAsia="en-GB"/>
        </w:rPr>
        <w:t xml:space="preserve">s with colleagues evidencing the role of everyday bordering technology in disrupting relations in multicultural communities. </w:t>
      </w:r>
      <w:r w:rsidRPr="005028D0">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L</w:t>
      </w:r>
      <w:r w:rsidRPr="005028D0">
        <w:rPr>
          <w:rFonts w:eastAsia="Times New Roman" w:cs="Times New Roman"/>
          <w:color w:val="000000"/>
          <w:sz w:val="24"/>
          <w:szCs w:val="24"/>
          <w:lang w:eastAsia="en-GB"/>
        </w:rPr>
        <w:t>ater th</w:t>
      </w:r>
      <w:r>
        <w:rPr>
          <w:rFonts w:eastAsia="Times New Roman" w:cs="Times New Roman"/>
          <w:color w:val="000000"/>
          <w:sz w:val="24"/>
          <w:szCs w:val="24"/>
          <w:lang w:eastAsia="en-GB"/>
        </w:rPr>
        <w:t>at</w:t>
      </w:r>
      <w:r w:rsidRPr="005028D0">
        <w:rPr>
          <w:rFonts w:eastAsia="Times New Roman" w:cs="Times New Roman"/>
          <w:color w:val="000000"/>
          <w:sz w:val="24"/>
          <w:szCs w:val="24"/>
          <w:lang w:eastAsia="en-GB"/>
        </w:rPr>
        <w:t xml:space="preserve"> month, </w:t>
      </w:r>
      <w:r>
        <w:rPr>
          <w:rFonts w:eastAsia="Times New Roman" w:cs="Times New Roman"/>
          <w:color w:val="000000"/>
          <w:sz w:val="24"/>
          <w:szCs w:val="24"/>
          <w:lang w:eastAsia="en-GB"/>
        </w:rPr>
        <w:t xml:space="preserve">whilst </w:t>
      </w:r>
      <w:r w:rsidRPr="005028D0">
        <w:rPr>
          <w:rFonts w:eastAsia="Times New Roman" w:cs="Times New Roman"/>
          <w:color w:val="000000"/>
          <w:sz w:val="24"/>
          <w:szCs w:val="24"/>
          <w:lang w:eastAsia="en-GB"/>
        </w:rPr>
        <w:t>watching</w:t>
      </w:r>
      <w:r>
        <w:rPr>
          <w:rFonts w:eastAsia="Times New Roman" w:cs="Times New Roman"/>
          <w:color w:val="000000"/>
          <w:sz w:val="24"/>
          <w:szCs w:val="24"/>
          <w:lang w:eastAsia="en-GB"/>
        </w:rPr>
        <w:t xml:space="preserve"> television at AS’ apartment,</w:t>
      </w:r>
      <w:r w:rsidRPr="005028D0">
        <w:rPr>
          <w:rFonts w:eastAsia="Times New Roman" w:cs="Times New Roman"/>
          <w:color w:val="000000"/>
          <w:sz w:val="24"/>
          <w:szCs w:val="24"/>
          <w:lang w:eastAsia="en-GB"/>
        </w:rPr>
        <w:t xml:space="preserve"> there was a report on the UK news about the Romanian Roma from Botosani who </w:t>
      </w:r>
      <w:r>
        <w:rPr>
          <w:rFonts w:eastAsia="Times New Roman" w:cs="Times New Roman"/>
          <w:color w:val="000000"/>
          <w:sz w:val="24"/>
          <w:szCs w:val="24"/>
          <w:lang w:eastAsia="en-GB"/>
        </w:rPr>
        <w:t>had</w:t>
      </w:r>
      <w:r w:rsidRPr="005028D0">
        <w:rPr>
          <w:rFonts w:eastAsia="Times New Roman" w:cs="Times New Roman"/>
          <w:color w:val="000000"/>
          <w:sz w:val="24"/>
          <w:szCs w:val="24"/>
          <w:lang w:eastAsia="en-GB"/>
        </w:rPr>
        <w:t xml:space="preserve"> been removed but returned to Marble Arch.</w:t>
      </w:r>
      <w:r>
        <w:rPr>
          <w:rFonts w:eastAsia="Times New Roman" w:cs="Times New Roman"/>
          <w:color w:val="000000"/>
          <w:sz w:val="24"/>
          <w:szCs w:val="24"/>
          <w:lang w:eastAsia="en-GB"/>
        </w:rPr>
        <w:t xml:space="preserve"> </w:t>
      </w:r>
      <w:r w:rsidRPr="005028D0">
        <w:rPr>
          <w:rFonts w:eastAsia="Times New Roman" w:cs="Times New Roman"/>
          <w:color w:val="000000"/>
          <w:sz w:val="24"/>
          <w:szCs w:val="24"/>
          <w:lang w:eastAsia="en-GB"/>
        </w:rPr>
        <w:t xml:space="preserve">AS </w:t>
      </w:r>
      <w:r>
        <w:rPr>
          <w:rFonts w:eastAsia="Times New Roman" w:cs="Times New Roman"/>
          <w:color w:val="000000"/>
          <w:sz w:val="24"/>
          <w:szCs w:val="24"/>
          <w:lang w:eastAsia="en-GB"/>
        </w:rPr>
        <w:t xml:space="preserve">became </w:t>
      </w:r>
      <w:r w:rsidRPr="005028D0">
        <w:rPr>
          <w:rFonts w:eastAsia="Times New Roman" w:cs="Times New Roman"/>
          <w:color w:val="000000"/>
          <w:sz w:val="24"/>
          <w:szCs w:val="24"/>
          <w:lang w:eastAsia="en-GB"/>
        </w:rPr>
        <w:t>frustrated throughou</w:t>
      </w:r>
      <w:r>
        <w:rPr>
          <w:rFonts w:eastAsia="Times New Roman" w:cs="Times New Roman"/>
          <w:color w:val="000000"/>
          <w:sz w:val="24"/>
          <w:szCs w:val="24"/>
          <w:lang w:eastAsia="en-GB"/>
        </w:rPr>
        <w:t>t the broadcast, saying:</w:t>
      </w:r>
    </w:p>
    <w:p w14:paraId="44EF5F2B" w14:textId="77777777" w:rsidR="00027B16" w:rsidRDefault="00027B16" w:rsidP="00027B16">
      <w:pPr>
        <w:spacing w:after="0" w:line="360" w:lineRule="auto"/>
        <w:ind w:left="720"/>
        <w:jc w:val="both"/>
        <w:rPr>
          <w:rFonts w:eastAsia="Times New Roman" w:cs="Times New Roman"/>
          <w:i/>
          <w:color w:val="000000"/>
          <w:sz w:val="24"/>
          <w:szCs w:val="24"/>
          <w:lang w:eastAsia="en-GB"/>
        </w:rPr>
      </w:pPr>
    </w:p>
    <w:p w14:paraId="2E22BD27" w14:textId="77777777" w:rsidR="00027B16" w:rsidRPr="00B24E6E" w:rsidRDefault="00027B16" w:rsidP="00027B16">
      <w:pPr>
        <w:spacing w:after="0" w:line="360" w:lineRule="auto"/>
        <w:ind w:left="720"/>
        <w:jc w:val="both"/>
        <w:rPr>
          <w:rFonts w:eastAsia="Times New Roman" w:cs="Times New Roman"/>
          <w:color w:val="000000"/>
          <w:sz w:val="20"/>
          <w:szCs w:val="20"/>
          <w:lang w:eastAsia="en-GB"/>
        </w:rPr>
      </w:pPr>
      <w:r w:rsidRPr="00B24E6E">
        <w:rPr>
          <w:rFonts w:eastAsia="Times New Roman" w:cs="Times New Roman"/>
          <w:color w:val="000000"/>
          <w:sz w:val="20"/>
          <w:szCs w:val="20"/>
          <w:lang w:eastAsia="en-GB"/>
        </w:rPr>
        <w:t xml:space="preserve">They’re gypsies, not Romanians! Why are they calling them Romanians? Every time I see Romanians on television here or a programme that is supposed to be about Romanians, when I watch it there are always gypsies. OK, sometimes there are Romanians as well, but they are mostly gypsies, because these are the people who are stealing and begging for money. This is what they want you to think of Romanians. […] </w:t>
      </w:r>
    </w:p>
    <w:p w14:paraId="05BF546B" w14:textId="77777777" w:rsidR="00027B16" w:rsidRPr="005028D0" w:rsidRDefault="00027B16" w:rsidP="00027B16">
      <w:pPr>
        <w:spacing w:after="0" w:line="360" w:lineRule="auto"/>
        <w:ind w:left="720"/>
        <w:jc w:val="both"/>
        <w:rPr>
          <w:rFonts w:eastAsia="Times New Roman" w:cs="Times New Roman"/>
          <w:i/>
          <w:color w:val="000000"/>
          <w:sz w:val="24"/>
          <w:szCs w:val="24"/>
          <w:lang w:eastAsia="en-GB"/>
        </w:rPr>
      </w:pPr>
    </w:p>
    <w:p w14:paraId="181638C8" w14:textId="20E85E92" w:rsidR="00027B16" w:rsidRPr="005028D0" w:rsidRDefault="00027B16" w:rsidP="00027B16">
      <w:pPr>
        <w:widowControl w:val="0"/>
        <w:autoSpaceDE w:val="0"/>
        <w:autoSpaceDN w:val="0"/>
        <w:adjustRightInd w:val="0"/>
        <w:spacing w:after="0" w:line="360" w:lineRule="auto"/>
        <w:jc w:val="both"/>
        <w:rPr>
          <w:sz w:val="24"/>
          <w:szCs w:val="24"/>
        </w:rPr>
      </w:pPr>
      <w:r w:rsidRPr="005028D0">
        <w:rPr>
          <w:rFonts w:eastAsia="Times New Roman" w:cs="Times New Roman"/>
          <w:color w:val="000000"/>
          <w:sz w:val="24"/>
          <w:szCs w:val="24"/>
          <w:lang w:eastAsia="en-GB"/>
        </w:rPr>
        <w:t>AS echoe</w:t>
      </w:r>
      <w:r>
        <w:rPr>
          <w:rFonts w:eastAsia="Times New Roman" w:cs="Times New Roman"/>
          <w:color w:val="000000"/>
          <w:sz w:val="24"/>
          <w:szCs w:val="24"/>
          <w:lang w:eastAsia="en-GB"/>
        </w:rPr>
        <w:t>d</w:t>
      </w:r>
      <w:r w:rsidRPr="005028D0">
        <w:rPr>
          <w:rFonts w:eastAsia="Times New Roman" w:cs="Times New Roman"/>
          <w:color w:val="000000"/>
          <w:sz w:val="24"/>
          <w:szCs w:val="24"/>
          <w:lang w:eastAsia="en-GB"/>
        </w:rPr>
        <w:t xml:space="preserve"> many of the comments and everyday racism </w:t>
      </w:r>
      <w:r>
        <w:rPr>
          <w:rFonts w:eastAsia="Times New Roman" w:cs="Times New Roman"/>
          <w:color w:val="000000"/>
          <w:sz w:val="24"/>
          <w:szCs w:val="24"/>
          <w:lang w:eastAsia="en-GB"/>
        </w:rPr>
        <w:t>aimed at</w:t>
      </w:r>
      <w:r w:rsidRPr="005028D0">
        <w:rPr>
          <w:rFonts w:eastAsia="Times New Roman" w:cs="Times New Roman"/>
          <w:color w:val="000000"/>
          <w:sz w:val="24"/>
          <w:szCs w:val="24"/>
          <w:lang w:eastAsia="en-GB"/>
        </w:rPr>
        <w:t xml:space="preserve"> Ro</w:t>
      </w:r>
      <w:r>
        <w:rPr>
          <w:rFonts w:eastAsia="Times New Roman" w:cs="Times New Roman"/>
          <w:color w:val="000000"/>
          <w:sz w:val="24"/>
          <w:szCs w:val="24"/>
          <w:lang w:eastAsia="en-GB"/>
        </w:rPr>
        <w:t>ma people in Romania, where they</w:t>
      </w:r>
      <w:r w:rsidRPr="005028D0">
        <w:rPr>
          <w:rFonts w:eastAsia="Times New Roman" w:cs="Times New Roman"/>
          <w:color w:val="000000"/>
          <w:sz w:val="24"/>
          <w:szCs w:val="24"/>
          <w:lang w:eastAsia="en-GB"/>
        </w:rPr>
        <w:t xml:space="preserve"> are characterised as lazy, workshy and thieves </w:t>
      </w:r>
      <w:r>
        <w:rPr>
          <w:rFonts w:eastAsia="Times New Roman" w:cs="Times New Roman"/>
          <w:color w:val="000000"/>
          <w:sz w:val="24"/>
          <w:szCs w:val="24"/>
          <w:lang w:eastAsia="en-GB"/>
        </w:rPr>
        <w:t>as justifications for exclusion</w:t>
      </w:r>
      <w:r w:rsidRPr="005028D0">
        <w:rPr>
          <w:rFonts w:eastAsia="Times New Roman" w:cs="Times New Roman"/>
          <w:color w:val="000000"/>
          <w:sz w:val="24"/>
          <w:szCs w:val="24"/>
          <w:lang w:eastAsia="en-GB"/>
        </w:rPr>
        <w:t xml:space="preserve"> from the Romanian national project of belonging</w:t>
      </w:r>
      <w:r>
        <w:rPr>
          <w:rFonts w:eastAsia="Times New Roman" w:cs="Times New Roman"/>
          <w:color w:val="000000"/>
          <w:sz w:val="24"/>
          <w:szCs w:val="24"/>
          <w:lang w:eastAsia="en-GB"/>
        </w:rPr>
        <w:t xml:space="preserve"> (Pusca 2010)</w:t>
      </w:r>
      <w:r w:rsidRPr="005028D0">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This is evident in</w:t>
      </w:r>
      <w:r w:rsidRPr="005028D0">
        <w:rPr>
          <w:rFonts w:eastAsia="Times New Roman" w:cs="Times New Roman"/>
          <w:color w:val="000000"/>
          <w:sz w:val="24"/>
          <w:szCs w:val="24"/>
          <w:lang w:eastAsia="en-GB"/>
        </w:rPr>
        <w:t xml:space="preserve"> </w:t>
      </w:r>
      <w:r w:rsidRPr="005028D0">
        <w:rPr>
          <w:sz w:val="24"/>
          <w:szCs w:val="24"/>
        </w:rPr>
        <w:t>the</w:t>
      </w:r>
      <w:r>
        <w:rPr>
          <w:sz w:val="24"/>
          <w:szCs w:val="24"/>
        </w:rPr>
        <w:t xml:space="preserve"> meanings embedded in the </w:t>
      </w:r>
      <w:r w:rsidRPr="005028D0">
        <w:rPr>
          <w:sz w:val="24"/>
          <w:szCs w:val="24"/>
        </w:rPr>
        <w:t xml:space="preserve">Romanian </w:t>
      </w:r>
      <w:r>
        <w:rPr>
          <w:sz w:val="24"/>
          <w:szCs w:val="24"/>
        </w:rPr>
        <w:t xml:space="preserve">verb </w:t>
      </w:r>
      <w:r w:rsidRPr="005028D0">
        <w:rPr>
          <w:sz w:val="24"/>
          <w:szCs w:val="24"/>
        </w:rPr>
        <w:t>‘to gypsy oneself’</w:t>
      </w:r>
      <w:r w:rsidR="004B359F">
        <w:rPr>
          <w:sz w:val="24"/>
          <w:szCs w:val="24"/>
        </w:rPr>
        <w:t>.</w:t>
      </w:r>
      <w:r>
        <w:rPr>
          <w:rStyle w:val="EndnoteReference"/>
          <w:sz w:val="24"/>
          <w:szCs w:val="24"/>
        </w:rPr>
        <w:endnoteReference w:id="18"/>
      </w:r>
      <w:r w:rsidRPr="005028D0">
        <w:rPr>
          <w:sz w:val="24"/>
          <w:szCs w:val="24"/>
        </w:rPr>
        <w:t xml:space="preserve"> </w:t>
      </w:r>
      <w:r>
        <w:rPr>
          <w:sz w:val="24"/>
          <w:szCs w:val="24"/>
        </w:rPr>
        <w:t xml:space="preserve">In contrast our informants did not use that verb to describe </w:t>
      </w:r>
      <w:r w:rsidRPr="005028D0">
        <w:rPr>
          <w:sz w:val="24"/>
          <w:szCs w:val="24"/>
        </w:rPr>
        <w:t>another Romanian national, who</w:t>
      </w:r>
      <w:r>
        <w:rPr>
          <w:sz w:val="24"/>
          <w:szCs w:val="24"/>
        </w:rPr>
        <w:t xml:space="preserve"> systematically exploited them through his </w:t>
      </w:r>
      <w:r w:rsidRPr="005028D0">
        <w:rPr>
          <w:sz w:val="24"/>
          <w:szCs w:val="24"/>
        </w:rPr>
        <w:t xml:space="preserve">employment agency. </w:t>
      </w:r>
    </w:p>
    <w:p w14:paraId="278D1511" w14:textId="205D5629" w:rsidR="00027B16" w:rsidRPr="005028D0" w:rsidRDefault="00027B16" w:rsidP="00027B16">
      <w:pPr>
        <w:widowControl w:val="0"/>
        <w:autoSpaceDE w:val="0"/>
        <w:autoSpaceDN w:val="0"/>
        <w:adjustRightInd w:val="0"/>
        <w:spacing w:after="0" w:line="360" w:lineRule="auto"/>
        <w:ind w:firstLine="720"/>
        <w:jc w:val="both"/>
        <w:rPr>
          <w:sz w:val="24"/>
          <w:szCs w:val="24"/>
        </w:rPr>
      </w:pPr>
      <w:r>
        <w:rPr>
          <w:sz w:val="24"/>
          <w:szCs w:val="24"/>
        </w:rPr>
        <w:t>D</w:t>
      </w:r>
      <w:r w:rsidRPr="005028D0">
        <w:rPr>
          <w:sz w:val="24"/>
          <w:szCs w:val="24"/>
        </w:rPr>
        <w:t xml:space="preserve">uring the period prior to the removal of the transitional controls </w:t>
      </w:r>
      <w:r>
        <w:rPr>
          <w:sz w:val="24"/>
          <w:szCs w:val="24"/>
        </w:rPr>
        <w:t xml:space="preserve">there </w:t>
      </w:r>
      <w:r w:rsidRPr="005028D0">
        <w:rPr>
          <w:sz w:val="24"/>
          <w:szCs w:val="24"/>
        </w:rPr>
        <w:t xml:space="preserve">was </w:t>
      </w:r>
      <w:r>
        <w:rPr>
          <w:sz w:val="24"/>
          <w:szCs w:val="24"/>
        </w:rPr>
        <w:t>an intensification of</w:t>
      </w:r>
      <w:r w:rsidRPr="005028D0">
        <w:rPr>
          <w:sz w:val="24"/>
          <w:szCs w:val="24"/>
        </w:rPr>
        <w:t xml:space="preserve"> discourses </w:t>
      </w:r>
      <w:r>
        <w:rPr>
          <w:sz w:val="24"/>
          <w:szCs w:val="24"/>
        </w:rPr>
        <w:t xml:space="preserve">amongst non-Roma </w:t>
      </w:r>
      <w:r w:rsidRPr="005028D0">
        <w:rPr>
          <w:sz w:val="24"/>
          <w:szCs w:val="24"/>
        </w:rPr>
        <w:t>stressing the non-belonging of Roma in Romanian society. Yet there was no reflection or recognition of the exclusion and marginalization Roma suffered within Romania</w:t>
      </w:r>
      <w:r>
        <w:rPr>
          <w:sz w:val="24"/>
          <w:szCs w:val="24"/>
        </w:rPr>
        <w:t>.</w:t>
      </w:r>
      <w:r>
        <w:rPr>
          <w:rStyle w:val="EndnoteReference"/>
          <w:sz w:val="24"/>
          <w:szCs w:val="24"/>
        </w:rPr>
        <w:endnoteReference w:id="19"/>
      </w:r>
      <w:r>
        <w:rPr>
          <w:sz w:val="24"/>
          <w:szCs w:val="24"/>
        </w:rPr>
        <w:t xml:space="preserve"> </w:t>
      </w:r>
      <w:r w:rsidRPr="005028D0">
        <w:rPr>
          <w:sz w:val="24"/>
          <w:szCs w:val="24"/>
        </w:rPr>
        <w:t xml:space="preserve">In spite of </w:t>
      </w:r>
      <w:r w:rsidR="004B359F">
        <w:rPr>
          <w:sz w:val="24"/>
          <w:szCs w:val="24"/>
        </w:rPr>
        <w:t xml:space="preserve">the </w:t>
      </w:r>
      <w:r w:rsidRPr="005028D0">
        <w:rPr>
          <w:sz w:val="24"/>
          <w:szCs w:val="24"/>
        </w:rPr>
        <w:t xml:space="preserve">very strong discourses of non-belonging present in Romania and which emerged during the period prior to the removal of transitional controls in the UK, when not discussing this issue or responding to media representations of Romanians, there was often significant ambiguity in how Romanians living in London referred to Roma. </w:t>
      </w:r>
      <w:r>
        <w:rPr>
          <w:sz w:val="24"/>
          <w:szCs w:val="24"/>
        </w:rPr>
        <w:t xml:space="preserve">This illustrates that it was the broader political and media discourses that were shaping counter-narratives. </w:t>
      </w:r>
      <w:r w:rsidRPr="005028D0">
        <w:rPr>
          <w:sz w:val="24"/>
          <w:szCs w:val="24"/>
        </w:rPr>
        <w:t>DZ</w:t>
      </w:r>
      <w:r w:rsidR="00697185">
        <w:rPr>
          <w:sz w:val="24"/>
          <w:szCs w:val="24"/>
        </w:rPr>
        <w:t>,</w:t>
      </w:r>
      <w:r w:rsidRPr="005028D0">
        <w:rPr>
          <w:sz w:val="24"/>
          <w:szCs w:val="24"/>
        </w:rPr>
        <w:t xml:space="preserve"> </w:t>
      </w:r>
      <w:r>
        <w:rPr>
          <w:sz w:val="24"/>
          <w:szCs w:val="24"/>
        </w:rPr>
        <w:t>a young Romanian man,</w:t>
      </w:r>
      <w:r w:rsidRPr="005028D0">
        <w:rPr>
          <w:sz w:val="24"/>
          <w:szCs w:val="24"/>
        </w:rPr>
        <w:t xml:space="preserve"> had moved to the Newham from South London</w:t>
      </w:r>
      <w:r>
        <w:rPr>
          <w:sz w:val="24"/>
          <w:szCs w:val="24"/>
        </w:rPr>
        <w:t xml:space="preserve"> in 2013</w:t>
      </w:r>
      <w:r w:rsidRPr="005028D0">
        <w:rPr>
          <w:sz w:val="24"/>
          <w:szCs w:val="24"/>
        </w:rPr>
        <w:t xml:space="preserve">. </w:t>
      </w:r>
      <w:r>
        <w:rPr>
          <w:sz w:val="24"/>
          <w:szCs w:val="24"/>
        </w:rPr>
        <w:t>He and AS discussed finding a new place to live:</w:t>
      </w:r>
    </w:p>
    <w:p w14:paraId="6A6E00CB" w14:textId="77777777" w:rsidR="00027B16" w:rsidRDefault="00027B16" w:rsidP="00027B16">
      <w:pPr>
        <w:widowControl w:val="0"/>
        <w:autoSpaceDE w:val="0"/>
        <w:autoSpaceDN w:val="0"/>
        <w:adjustRightInd w:val="0"/>
        <w:spacing w:after="0" w:line="360" w:lineRule="auto"/>
        <w:ind w:left="720"/>
        <w:jc w:val="both"/>
        <w:rPr>
          <w:sz w:val="20"/>
          <w:szCs w:val="20"/>
        </w:rPr>
      </w:pPr>
    </w:p>
    <w:p w14:paraId="192160DD" w14:textId="77777777" w:rsidR="00027B16" w:rsidRPr="00B24E6E" w:rsidRDefault="00027B16" w:rsidP="00027B16">
      <w:pPr>
        <w:widowControl w:val="0"/>
        <w:autoSpaceDE w:val="0"/>
        <w:autoSpaceDN w:val="0"/>
        <w:adjustRightInd w:val="0"/>
        <w:spacing w:after="0" w:line="360" w:lineRule="auto"/>
        <w:ind w:left="720"/>
        <w:jc w:val="both"/>
        <w:rPr>
          <w:sz w:val="20"/>
          <w:szCs w:val="20"/>
        </w:rPr>
      </w:pPr>
      <w:r w:rsidRPr="00B24E6E">
        <w:rPr>
          <w:sz w:val="20"/>
          <w:szCs w:val="20"/>
        </w:rPr>
        <w:t>DZ: I spoke to the gypsy about moving back into his place. He said he has a free place.</w:t>
      </w:r>
    </w:p>
    <w:p w14:paraId="308DAE17" w14:textId="77777777" w:rsidR="00027B16" w:rsidRPr="00B24E6E" w:rsidRDefault="00027B16" w:rsidP="00027B16">
      <w:pPr>
        <w:widowControl w:val="0"/>
        <w:autoSpaceDE w:val="0"/>
        <w:autoSpaceDN w:val="0"/>
        <w:adjustRightInd w:val="0"/>
        <w:spacing w:after="0" w:line="360" w:lineRule="auto"/>
        <w:ind w:firstLine="720"/>
        <w:jc w:val="both"/>
        <w:rPr>
          <w:sz w:val="20"/>
          <w:szCs w:val="20"/>
        </w:rPr>
      </w:pPr>
      <w:r w:rsidRPr="00B24E6E">
        <w:rPr>
          <w:sz w:val="20"/>
          <w:szCs w:val="20"/>
        </w:rPr>
        <w:t>AS: I thought you said he wasn’t a gypsy but his wife is?</w:t>
      </w:r>
    </w:p>
    <w:p w14:paraId="465C7DD9" w14:textId="77777777" w:rsidR="00027B16" w:rsidRPr="00B24E6E" w:rsidRDefault="00027B16" w:rsidP="00027B16">
      <w:pPr>
        <w:widowControl w:val="0"/>
        <w:autoSpaceDE w:val="0"/>
        <w:autoSpaceDN w:val="0"/>
        <w:adjustRightInd w:val="0"/>
        <w:spacing w:after="0" w:line="360" w:lineRule="auto"/>
        <w:ind w:left="720"/>
        <w:jc w:val="both"/>
        <w:rPr>
          <w:sz w:val="20"/>
          <w:szCs w:val="20"/>
        </w:rPr>
      </w:pPr>
      <w:r w:rsidRPr="00B24E6E">
        <w:rPr>
          <w:sz w:val="20"/>
          <w:szCs w:val="20"/>
        </w:rPr>
        <w:t>DZ: Well he doesn’t look it but he is a sort of gypsy, you know? He’s sly [</w:t>
      </w:r>
      <w:r w:rsidRPr="00B24E6E">
        <w:rPr>
          <w:i/>
          <w:sz w:val="20"/>
          <w:szCs w:val="20"/>
        </w:rPr>
        <w:t>smecher</w:t>
      </w:r>
      <w:r w:rsidRPr="00B24E6E">
        <w:rPr>
          <w:sz w:val="20"/>
          <w:szCs w:val="20"/>
        </w:rPr>
        <w:t>] like a gypsy.</w:t>
      </w:r>
    </w:p>
    <w:p w14:paraId="6554D156" w14:textId="77777777" w:rsidR="00027B16" w:rsidRDefault="00027B16" w:rsidP="00027B16">
      <w:pPr>
        <w:widowControl w:val="0"/>
        <w:autoSpaceDE w:val="0"/>
        <w:autoSpaceDN w:val="0"/>
        <w:adjustRightInd w:val="0"/>
        <w:spacing w:after="0" w:line="360" w:lineRule="auto"/>
        <w:jc w:val="both"/>
        <w:rPr>
          <w:sz w:val="24"/>
          <w:szCs w:val="24"/>
        </w:rPr>
      </w:pPr>
    </w:p>
    <w:p w14:paraId="01EFB27A" w14:textId="304357B8" w:rsidR="00027B16" w:rsidRPr="005028D0" w:rsidRDefault="00027B16" w:rsidP="00027B16">
      <w:pPr>
        <w:widowControl w:val="0"/>
        <w:autoSpaceDE w:val="0"/>
        <w:autoSpaceDN w:val="0"/>
        <w:adjustRightInd w:val="0"/>
        <w:spacing w:after="0" w:line="360" w:lineRule="auto"/>
        <w:jc w:val="both"/>
        <w:rPr>
          <w:sz w:val="24"/>
          <w:szCs w:val="24"/>
        </w:rPr>
      </w:pPr>
      <w:r w:rsidRPr="005028D0">
        <w:rPr>
          <w:sz w:val="24"/>
          <w:szCs w:val="24"/>
        </w:rPr>
        <w:t>Whilst many Romanians would claim to ‘know’ Roma from their appearance (this was often the means for identifying Roma in the media representations described a</w:t>
      </w:r>
      <w:r>
        <w:rPr>
          <w:sz w:val="24"/>
          <w:szCs w:val="24"/>
        </w:rPr>
        <w:t>bove), here</w:t>
      </w:r>
      <w:r w:rsidRPr="005028D0">
        <w:rPr>
          <w:sz w:val="24"/>
          <w:szCs w:val="24"/>
        </w:rPr>
        <w:t xml:space="preserve"> this is not the case. DZ claim</w:t>
      </w:r>
      <w:r>
        <w:rPr>
          <w:sz w:val="24"/>
          <w:szCs w:val="24"/>
        </w:rPr>
        <w:t>ed</w:t>
      </w:r>
      <w:r w:rsidRPr="005028D0">
        <w:rPr>
          <w:sz w:val="24"/>
          <w:szCs w:val="24"/>
        </w:rPr>
        <w:t xml:space="preserve"> to know the man is Roma due to his </w:t>
      </w:r>
      <w:r>
        <w:rPr>
          <w:sz w:val="24"/>
          <w:szCs w:val="24"/>
        </w:rPr>
        <w:t>character. However, there was</w:t>
      </w:r>
      <w:r w:rsidRPr="005028D0">
        <w:rPr>
          <w:sz w:val="24"/>
          <w:szCs w:val="24"/>
        </w:rPr>
        <w:t xml:space="preserve"> another reason for him considering his former landlord to be Roma and that was his wife. Again, suggesting that Roma and non-Roma are mutually exclusive categories and denying that a Romanian would be married to a Roma woman is part of an understanding, which sets Roma apart from Roma</w:t>
      </w:r>
      <w:r>
        <w:rPr>
          <w:sz w:val="24"/>
          <w:szCs w:val="24"/>
        </w:rPr>
        <w:t xml:space="preserve">nians. Such marriages were </w:t>
      </w:r>
      <w:r w:rsidRPr="005028D0">
        <w:rPr>
          <w:sz w:val="24"/>
          <w:szCs w:val="24"/>
        </w:rPr>
        <w:t xml:space="preserve">considered to be taboo in some Romanian communities. ER was a migrant sex worker, who came to London for six months each year to work. </w:t>
      </w:r>
      <w:r>
        <w:rPr>
          <w:sz w:val="24"/>
          <w:szCs w:val="24"/>
        </w:rPr>
        <w:t>I</w:t>
      </w:r>
      <w:r w:rsidRPr="005028D0">
        <w:rPr>
          <w:sz w:val="24"/>
          <w:szCs w:val="24"/>
        </w:rPr>
        <w:t>n March 2014</w:t>
      </w:r>
      <w:r>
        <w:rPr>
          <w:sz w:val="24"/>
          <w:szCs w:val="24"/>
        </w:rPr>
        <w:t xml:space="preserve">, </w:t>
      </w:r>
      <w:r w:rsidRPr="005028D0">
        <w:rPr>
          <w:sz w:val="24"/>
          <w:szCs w:val="24"/>
        </w:rPr>
        <w:t>she explained why she was frequently isolated from her peers:</w:t>
      </w:r>
    </w:p>
    <w:p w14:paraId="639EAAD0" w14:textId="77777777" w:rsidR="00027B16" w:rsidRDefault="00027B16" w:rsidP="00027B16">
      <w:pPr>
        <w:widowControl w:val="0"/>
        <w:autoSpaceDE w:val="0"/>
        <w:autoSpaceDN w:val="0"/>
        <w:adjustRightInd w:val="0"/>
        <w:spacing w:after="0" w:line="360" w:lineRule="auto"/>
        <w:ind w:left="720"/>
        <w:jc w:val="both"/>
        <w:rPr>
          <w:sz w:val="20"/>
          <w:szCs w:val="20"/>
        </w:rPr>
      </w:pPr>
    </w:p>
    <w:p w14:paraId="590BEC1E" w14:textId="77777777" w:rsidR="00027B16" w:rsidRPr="00B24E6E" w:rsidRDefault="00027B16" w:rsidP="00027B16">
      <w:pPr>
        <w:widowControl w:val="0"/>
        <w:autoSpaceDE w:val="0"/>
        <w:autoSpaceDN w:val="0"/>
        <w:adjustRightInd w:val="0"/>
        <w:spacing w:after="0" w:line="360" w:lineRule="auto"/>
        <w:ind w:left="720"/>
        <w:jc w:val="both"/>
        <w:rPr>
          <w:sz w:val="20"/>
          <w:szCs w:val="20"/>
        </w:rPr>
      </w:pPr>
      <w:r w:rsidRPr="00B24E6E">
        <w:rPr>
          <w:sz w:val="20"/>
          <w:szCs w:val="20"/>
        </w:rPr>
        <w:t xml:space="preserve">You know I am a gypsy? Well my husband is a gypsy. Some of the other girls they don’t like that but [her friend] is OK. </w:t>
      </w:r>
    </w:p>
    <w:p w14:paraId="396E23B9" w14:textId="77777777" w:rsidR="00027B16" w:rsidRDefault="00027B16" w:rsidP="00027B16">
      <w:pPr>
        <w:widowControl w:val="0"/>
        <w:autoSpaceDE w:val="0"/>
        <w:autoSpaceDN w:val="0"/>
        <w:adjustRightInd w:val="0"/>
        <w:spacing w:after="0" w:line="360" w:lineRule="auto"/>
        <w:jc w:val="both"/>
        <w:rPr>
          <w:sz w:val="24"/>
          <w:szCs w:val="24"/>
        </w:rPr>
      </w:pPr>
    </w:p>
    <w:p w14:paraId="515D4E77" w14:textId="7EC780EC" w:rsidR="00027B16" w:rsidRPr="005028D0" w:rsidRDefault="00916C05" w:rsidP="00027B16">
      <w:pPr>
        <w:widowControl w:val="0"/>
        <w:autoSpaceDE w:val="0"/>
        <w:autoSpaceDN w:val="0"/>
        <w:adjustRightInd w:val="0"/>
        <w:spacing w:after="0" w:line="360" w:lineRule="auto"/>
        <w:jc w:val="both"/>
        <w:rPr>
          <w:sz w:val="24"/>
          <w:szCs w:val="24"/>
        </w:rPr>
      </w:pPr>
      <w:r>
        <w:rPr>
          <w:sz w:val="24"/>
          <w:szCs w:val="24"/>
        </w:rPr>
        <w:t>ER</w:t>
      </w:r>
      <w:r w:rsidR="00027B16" w:rsidRPr="005028D0">
        <w:rPr>
          <w:sz w:val="24"/>
          <w:szCs w:val="24"/>
        </w:rPr>
        <w:t xml:space="preserve"> considered herself to be Roma </w:t>
      </w:r>
      <w:r w:rsidR="00A93498">
        <w:rPr>
          <w:sz w:val="24"/>
          <w:szCs w:val="24"/>
        </w:rPr>
        <w:t>through marriage</w:t>
      </w:r>
      <w:r w:rsidR="00027B16" w:rsidRPr="005028D0">
        <w:rPr>
          <w:sz w:val="24"/>
          <w:szCs w:val="24"/>
        </w:rPr>
        <w:t xml:space="preserve"> and the other women treated her as if she were Roma, with many of them refusing to speak to her or work the same area. Whilst many of the Romanian street </w:t>
      </w:r>
      <w:r w:rsidR="00027B16">
        <w:rPr>
          <w:sz w:val="24"/>
          <w:szCs w:val="24"/>
        </w:rPr>
        <w:t xml:space="preserve">sex </w:t>
      </w:r>
      <w:r w:rsidR="00027B16" w:rsidRPr="005028D0">
        <w:rPr>
          <w:sz w:val="24"/>
          <w:szCs w:val="24"/>
        </w:rPr>
        <w:t xml:space="preserve">workers looked after one another, </w:t>
      </w:r>
      <w:r>
        <w:rPr>
          <w:sz w:val="24"/>
          <w:szCs w:val="24"/>
        </w:rPr>
        <w:t>ER</w:t>
      </w:r>
      <w:r w:rsidR="00027B16" w:rsidRPr="005028D0">
        <w:rPr>
          <w:sz w:val="24"/>
          <w:szCs w:val="24"/>
        </w:rPr>
        <w:t xml:space="preserve"> was excluded from these networks by all but one woman.</w:t>
      </w:r>
    </w:p>
    <w:p w14:paraId="03981868" w14:textId="3A062DCD" w:rsidR="00027B16" w:rsidRPr="005028D0" w:rsidRDefault="00027B16" w:rsidP="00027B16">
      <w:pPr>
        <w:widowControl w:val="0"/>
        <w:autoSpaceDE w:val="0"/>
        <w:autoSpaceDN w:val="0"/>
        <w:adjustRightInd w:val="0"/>
        <w:spacing w:after="0" w:line="360" w:lineRule="auto"/>
        <w:ind w:firstLine="720"/>
        <w:jc w:val="both"/>
        <w:rPr>
          <w:sz w:val="24"/>
          <w:szCs w:val="24"/>
        </w:rPr>
      </w:pPr>
      <w:r w:rsidRPr="005028D0">
        <w:rPr>
          <w:sz w:val="24"/>
          <w:szCs w:val="24"/>
        </w:rPr>
        <w:t>Media representations of Romanians in the period prior to the removal of the transitional controls had a clear</w:t>
      </w:r>
      <w:r w:rsidR="00916C05">
        <w:rPr>
          <w:sz w:val="24"/>
          <w:szCs w:val="24"/>
        </w:rPr>
        <w:t xml:space="preserve"> impact on Romanians living in </w:t>
      </w:r>
      <w:r w:rsidRPr="005028D0">
        <w:rPr>
          <w:sz w:val="24"/>
          <w:szCs w:val="24"/>
        </w:rPr>
        <w:t xml:space="preserve">London. </w:t>
      </w:r>
      <w:r w:rsidR="004848CA">
        <w:rPr>
          <w:sz w:val="24"/>
          <w:szCs w:val="24"/>
        </w:rPr>
        <w:t>D</w:t>
      </w:r>
      <w:r w:rsidRPr="005028D0">
        <w:rPr>
          <w:sz w:val="24"/>
          <w:szCs w:val="24"/>
        </w:rPr>
        <w:t>iscourses of non-belonging f</w:t>
      </w:r>
      <w:r>
        <w:rPr>
          <w:sz w:val="24"/>
          <w:szCs w:val="24"/>
        </w:rPr>
        <w:t xml:space="preserve">or Roma embedded in the historic </w:t>
      </w:r>
      <w:r w:rsidRPr="005028D0">
        <w:rPr>
          <w:sz w:val="24"/>
          <w:szCs w:val="24"/>
        </w:rPr>
        <w:t>exclusion of Roma in Romania itself</w:t>
      </w:r>
      <w:r>
        <w:rPr>
          <w:sz w:val="24"/>
          <w:szCs w:val="24"/>
        </w:rPr>
        <w:t xml:space="preserve"> (Woodcock, 2007)</w:t>
      </w:r>
      <w:r w:rsidR="004848CA">
        <w:rPr>
          <w:sz w:val="24"/>
          <w:szCs w:val="24"/>
        </w:rPr>
        <w:t xml:space="preserve"> emerged</w:t>
      </w:r>
      <w:r w:rsidRPr="005028D0">
        <w:rPr>
          <w:sz w:val="24"/>
          <w:szCs w:val="24"/>
        </w:rPr>
        <w:t xml:space="preserve">. </w:t>
      </w:r>
      <w:r w:rsidR="004848CA">
        <w:rPr>
          <w:sz w:val="24"/>
          <w:szCs w:val="24"/>
        </w:rPr>
        <w:t>Nationally</w:t>
      </w:r>
      <w:r w:rsidRPr="005028D0">
        <w:rPr>
          <w:sz w:val="24"/>
          <w:szCs w:val="24"/>
        </w:rPr>
        <w:t xml:space="preserve">, these discourses reflected </w:t>
      </w:r>
      <w:r>
        <w:rPr>
          <w:sz w:val="24"/>
          <w:szCs w:val="24"/>
        </w:rPr>
        <w:t>a supposed</w:t>
      </w:r>
      <w:r w:rsidRPr="005028D0">
        <w:rPr>
          <w:sz w:val="24"/>
          <w:szCs w:val="24"/>
        </w:rPr>
        <w:t xml:space="preserve"> threat to Romania’s very place within the EU, for Romanians living in London the concerns surrounded the impact these representations had upon their relationships and interactions with British people in everyday life. As such, the emergent anti-Roma narratives were an attempt to counter media representations</w:t>
      </w:r>
      <w:r>
        <w:rPr>
          <w:sz w:val="24"/>
          <w:szCs w:val="24"/>
        </w:rPr>
        <w:t>,</w:t>
      </w:r>
      <w:r w:rsidRPr="005028D0">
        <w:rPr>
          <w:sz w:val="24"/>
          <w:szCs w:val="24"/>
        </w:rPr>
        <w:t xml:space="preserve"> which were dominated by the poverty and criminality of Romanians living in the UK. Nonetheless, as </w:t>
      </w:r>
      <w:r>
        <w:rPr>
          <w:sz w:val="24"/>
          <w:szCs w:val="24"/>
        </w:rPr>
        <w:t>we</w:t>
      </w:r>
      <w:r w:rsidRPr="005028D0">
        <w:rPr>
          <w:sz w:val="24"/>
          <w:szCs w:val="24"/>
        </w:rPr>
        <w:t xml:space="preserve"> have shown, awa</w:t>
      </w:r>
      <w:r>
        <w:rPr>
          <w:sz w:val="24"/>
          <w:szCs w:val="24"/>
        </w:rPr>
        <w:t>y</w:t>
      </w:r>
      <w:r w:rsidRPr="005028D0">
        <w:rPr>
          <w:sz w:val="24"/>
          <w:szCs w:val="24"/>
        </w:rPr>
        <w:t xml:space="preserve"> from the context of media representation, there was greater ambiguity surrounding discourses of Roma/non-Roma amongst Romanians living in London, which pointed to complexities in defining Roma as separate or distinguishable from Romanians as a group.</w:t>
      </w:r>
    </w:p>
    <w:p w14:paraId="768833C7" w14:textId="77777777" w:rsidR="00C51CFD" w:rsidRPr="005028D0" w:rsidRDefault="00C51CFD" w:rsidP="00C92735">
      <w:pPr>
        <w:pStyle w:val="paragraph"/>
        <w:spacing w:before="0" w:beforeAutospacing="0" w:after="0" w:afterAutospacing="0" w:line="360" w:lineRule="auto"/>
        <w:jc w:val="both"/>
        <w:textAlignment w:val="baseline"/>
        <w:rPr>
          <w:rStyle w:val="eop"/>
          <w:rFonts w:asciiTheme="minorHAnsi" w:hAnsiTheme="minorHAnsi" w:cs="Segoe UI"/>
          <w:b/>
        </w:rPr>
      </w:pPr>
    </w:p>
    <w:p w14:paraId="0349F980" w14:textId="77777777" w:rsidR="00007E56" w:rsidRDefault="00007E56" w:rsidP="00C92735">
      <w:pPr>
        <w:pStyle w:val="paragraph"/>
        <w:spacing w:before="0" w:beforeAutospacing="0" w:after="0" w:afterAutospacing="0" w:line="360" w:lineRule="auto"/>
        <w:jc w:val="both"/>
        <w:textAlignment w:val="baseline"/>
        <w:rPr>
          <w:rStyle w:val="eop"/>
          <w:rFonts w:asciiTheme="minorHAnsi" w:hAnsiTheme="minorHAnsi" w:cs="Segoe UI"/>
          <w:b/>
        </w:rPr>
      </w:pPr>
    </w:p>
    <w:p w14:paraId="62374710" w14:textId="077CA9C5" w:rsidR="00C51CFD" w:rsidRDefault="00C51CFD" w:rsidP="00C92735">
      <w:pPr>
        <w:pStyle w:val="paragraph"/>
        <w:spacing w:before="0" w:beforeAutospacing="0" w:after="0" w:afterAutospacing="0" w:line="360" w:lineRule="auto"/>
        <w:jc w:val="both"/>
        <w:textAlignment w:val="baseline"/>
        <w:rPr>
          <w:rStyle w:val="eop"/>
          <w:rFonts w:asciiTheme="minorHAnsi" w:hAnsiTheme="minorHAnsi" w:cs="Segoe UI"/>
          <w:b/>
        </w:rPr>
      </w:pPr>
      <w:r w:rsidRPr="005028D0">
        <w:rPr>
          <w:rStyle w:val="eop"/>
          <w:rFonts w:asciiTheme="minorHAnsi" w:hAnsiTheme="minorHAnsi" w:cs="Segoe UI"/>
          <w:b/>
        </w:rPr>
        <w:t>Conclusions</w:t>
      </w:r>
      <w:r w:rsidR="00787F71">
        <w:rPr>
          <w:rStyle w:val="eop"/>
          <w:rFonts w:asciiTheme="minorHAnsi" w:hAnsiTheme="minorHAnsi" w:cs="Segoe UI"/>
          <w:b/>
        </w:rPr>
        <w:t xml:space="preserve"> </w:t>
      </w:r>
      <w:r w:rsidR="006A0204">
        <w:rPr>
          <w:rStyle w:val="eop"/>
          <w:rFonts w:asciiTheme="minorHAnsi" w:hAnsiTheme="minorHAnsi" w:cs="Segoe UI"/>
          <w:b/>
        </w:rPr>
        <w:t xml:space="preserve"> </w:t>
      </w:r>
    </w:p>
    <w:p w14:paraId="7DAE0EB2" w14:textId="79968358" w:rsidR="00C51CFD" w:rsidRPr="0022553B" w:rsidRDefault="00C51CFD" w:rsidP="00901132">
      <w:pPr>
        <w:spacing w:after="0" w:line="360" w:lineRule="auto"/>
        <w:ind w:firstLine="720"/>
        <w:jc w:val="both"/>
        <w:rPr>
          <w:rStyle w:val="eop"/>
          <w:rFonts w:eastAsia="Times New Roman" w:cs="Segoe UI"/>
          <w:sz w:val="24"/>
          <w:szCs w:val="24"/>
          <w:lang w:eastAsia="en-GB"/>
        </w:rPr>
      </w:pPr>
      <w:r w:rsidRPr="00C51CFD">
        <w:rPr>
          <w:rFonts w:eastAsia="Times New Roman" w:cs="Segoe UI"/>
          <w:sz w:val="24"/>
          <w:szCs w:val="24"/>
          <w:lang w:eastAsia="en-GB"/>
        </w:rPr>
        <w:t xml:space="preserve">We began this paper </w:t>
      </w:r>
      <w:r w:rsidR="00901132">
        <w:rPr>
          <w:rFonts w:eastAsia="Times New Roman" w:cs="Segoe UI"/>
          <w:sz w:val="24"/>
          <w:szCs w:val="24"/>
          <w:lang w:eastAsia="en-GB"/>
        </w:rPr>
        <w:t>with the concept of</w:t>
      </w:r>
      <w:r w:rsidR="00697185">
        <w:rPr>
          <w:rFonts w:eastAsia="Times New Roman" w:cs="Segoe UI"/>
          <w:sz w:val="24"/>
          <w:szCs w:val="24"/>
          <w:lang w:eastAsia="en-GB"/>
        </w:rPr>
        <w:t xml:space="preserve"> everyday bordering and </w:t>
      </w:r>
      <w:r w:rsidRPr="00C51CFD">
        <w:rPr>
          <w:rFonts w:eastAsia="Times New Roman" w:cs="Segoe UI"/>
          <w:sz w:val="24"/>
          <w:szCs w:val="24"/>
          <w:lang w:eastAsia="en-GB"/>
        </w:rPr>
        <w:t xml:space="preserve">describing transitional controls and welfare regulations as filtering </w:t>
      </w:r>
      <w:r w:rsidR="00C73146">
        <w:rPr>
          <w:rFonts w:eastAsia="Times New Roman" w:cs="Segoe UI"/>
          <w:sz w:val="24"/>
          <w:szCs w:val="24"/>
          <w:lang w:eastAsia="en-GB"/>
        </w:rPr>
        <w:t xml:space="preserve">state </w:t>
      </w:r>
      <w:r w:rsidRPr="00C51CFD">
        <w:rPr>
          <w:rFonts w:eastAsia="Times New Roman" w:cs="Segoe UI"/>
          <w:sz w:val="24"/>
          <w:szCs w:val="24"/>
          <w:lang w:eastAsia="en-GB"/>
        </w:rPr>
        <w:t xml:space="preserve">border technologies that work to </w:t>
      </w:r>
      <w:r w:rsidR="00697185">
        <w:rPr>
          <w:rFonts w:eastAsia="Times New Roman" w:cs="Segoe UI"/>
          <w:sz w:val="24"/>
          <w:szCs w:val="24"/>
          <w:lang w:eastAsia="en-GB"/>
        </w:rPr>
        <w:t>create divisions and inequalities by restricting access to the labour market for ‘less desirable’ EU migrants</w:t>
      </w:r>
      <w:r w:rsidRPr="00C51CFD">
        <w:rPr>
          <w:rFonts w:eastAsia="Times New Roman" w:cs="Segoe UI"/>
          <w:sz w:val="24"/>
          <w:szCs w:val="24"/>
          <w:lang w:eastAsia="en-GB"/>
        </w:rPr>
        <w:t xml:space="preserve">. We then showed how these technologies work in conjunction with powerful discourses about </w:t>
      </w:r>
      <w:r w:rsidR="006A0204">
        <w:rPr>
          <w:rFonts w:eastAsia="Times New Roman" w:cs="Segoe UI"/>
          <w:sz w:val="24"/>
          <w:szCs w:val="24"/>
          <w:lang w:eastAsia="en-GB"/>
        </w:rPr>
        <w:t>their ending</w:t>
      </w:r>
      <w:r w:rsidR="00296DF6">
        <w:rPr>
          <w:rFonts w:eastAsia="Times New Roman" w:cs="Segoe UI"/>
          <w:sz w:val="24"/>
          <w:szCs w:val="24"/>
          <w:lang w:eastAsia="en-GB"/>
        </w:rPr>
        <w:t>,</w:t>
      </w:r>
      <w:r w:rsidRPr="00C51CFD">
        <w:rPr>
          <w:rFonts w:eastAsia="Times New Roman" w:cs="Segoe UI"/>
          <w:sz w:val="24"/>
          <w:szCs w:val="24"/>
          <w:lang w:eastAsia="en-GB"/>
        </w:rPr>
        <w:t xml:space="preserve"> to extend the border more deeply into the everyday lives of EU migrants and most intrusively into the lives of Roma residents. What emerges</w:t>
      </w:r>
      <w:r w:rsidR="00523D80">
        <w:rPr>
          <w:rFonts w:eastAsia="Times New Roman" w:cs="Segoe UI"/>
          <w:sz w:val="24"/>
          <w:szCs w:val="24"/>
          <w:lang w:eastAsia="en-GB"/>
        </w:rPr>
        <w:t xml:space="preserve"> are</w:t>
      </w:r>
      <w:r w:rsidRPr="00C51CFD">
        <w:rPr>
          <w:rFonts w:eastAsia="Times New Roman" w:cs="Segoe UI"/>
          <w:sz w:val="24"/>
          <w:szCs w:val="24"/>
          <w:lang w:eastAsia="en-GB"/>
        </w:rPr>
        <w:t xml:space="preserve"> specific and closely related processes of everyday bordering, which weave together the past, present and future in the ways in which the actors interviewed responded to and </w:t>
      </w:r>
      <w:r w:rsidR="00901132">
        <w:rPr>
          <w:rFonts w:eastAsia="Times New Roman" w:cs="Segoe UI"/>
          <w:sz w:val="24"/>
          <w:szCs w:val="24"/>
          <w:lang w:eastAsia="en-GB"/>
        </w:rPr>
        <w:t>often</w:t>
      </w:r>
      <w:r w:rsidRPr="00C51CFD">
        <w:rPr>
          <w:rFonts w:eastAsia="Times New Roman" w:cs="Segoe UI"/>
          <w:sz w:val="24"/>
          <w:szCs w:val="24"/>
          <w:lang w:eastAsia="en-GB"/>
        </w:rPr>
        <w:t xml:space="preserve"> attempted to challenge. In his analysis of ‘Border Wars’ the documentary-style show a</w:t>
      </w:r>
      <w:r w:rsidR="004D764E">
        <w:rPr>
          <w:rFonts w:eastAsia="Times New Roman" w:cs="Segoe UI"/>
          <w:sz w:val="24"/>
          <w:szCs w:val="24"/>
          <w:lang w:eastAsia="en-GB"/>
        </w:rPr>
        <w:t xml:space="preserve">bout the US </w:t>
      </w:r>
      <w:r w:rsidR="00523D80">
        <w:rPr>
          <w:rFonts w:eastAsia="Times New Roman" w:cs="Segoe UI"/>
          <w:sz w:val="24"/>
          <w:szCs w:val="24"/>
          <w:lang w:eastAsia="en-GB"/>
        </w:rPr>
        <w:t>B</w:t>
      </w:r>
      <w:r w:rsidR="004D764E">
        <w:rPr>
          <w:rFonts w:eastAsia="Times New Roman" w:cs="Segoe UI"/>
          <w:sz w:val="24"/>
          <w:szCs w:val="24"/>
          <w:lang w:eastAsia="en-GB"/>
        </w:rPr>
        <w:t xml:space="preserve">order </w:t>
      </w:r>
      <w:r w:rsidR="00523D80">
        <w:rPr>
          <w:rFonts w:eastAsia="Times New Roman" w:cs="Segoe UI"/>
          <w:sz w:val="24"/>
          <w:szCs w:val="24"/>
          <w:lang w:eastAsia="en-GB"/>
        </w:rPr>
        <w:t>P</w:t>
      </w:r>
      <w:r w:rsidR="001D6EB3">
        <w:rPr>
          <w:rFonts w:eastAsia="Times New Roman" w:cs="Segoe UI"/>
          <w:sz w:val="24"/>
          <w:szCs w:val="24"/>
          <w:lang w:eastAsia="en-GB"/>
        </w:rPr>
        <w:t xml:space="preserve">atrol, </w:t>
      </w:r>
      <w:r w:rsidRPr="00C51CFD">
        <w:rPr>
          <w:rFonts w:eastAsia="Times New Roman" w:cs="Segoe UI"/>
          <w:sz w:val="24"/>
          <w:szCs w:val="24"/>
          <w:lang w:eastAsia="en-GB"/>
        </w:rPr>
        <w:t xml:space="preserve">Jones </w:t>
      </w:r>
      <w:r w:rsidR="0043330E">
        <w:rPr>
          <w:rFonts w:eastAsia="Times New Roman" w:cs="Segoe UI"/>
          <w:sz w:val="24"/>
          <w:szCs w:val="24"/>
          <w:lang w:eastAsia="en-GB"/>
        </w:rPr>
        <w:t xml:space="preserve">(2014) </w:t>
      </w:r>
      <w:r w:rsidRPr="00C51CFD">
        <w:rPr>
          <w:rFonts w:eastAsia="Times New Roman" w:cs="Segoe UI"/>
          <w:sz w:val="24"/>
          <w:szCs w:val="24"/>
          <w:lang w:eastAsia="en-GB"/>
        </w:rPr>
        <w:t>noted the disjuncture between the official representations of a ‘clean picture of right and wrong and good and evil at the border’ that structured the series and the glimpses of complex lives of diverse individuals and families, pursued by the Border Patrol, as they sought better lives across borders. He concluded that ‘in “Border Wars” there are two competing stories of the border; which image remains in the mi</w:t>
      </w:r>
      <w:r w:rsidR="0043330E">
        <w:rPr>
          <w:rFonts w:eastAsia="Times New Roman" w:cs="Segoe UI"/>
          <w:sz w:val="24"/>
          <w:szCs w:val="24"/>
          <w:lang w:eastAsia="en-GB"/>
        </w:rPr>
        <w:t>nd is open to question’ (</w:t>
      </w:r>
      <w:r w:rsidR="00D9122B">
        <w:rPr>
          <w:rFonts w:eastAsia="Times New Roman" w:cs="Segoe UI"/>
          <w:sz w:val="24"/>
          <w:szCs w:val="24"/>
          <w:lang w:eastAsia="en-GB"/>
        </w:rPr>
        <w:t>2014,</w:t>
      </w:r>
      <w:r w:rsidR="0043330E">
        <w:rPr>
          <w:rFonts w:eastAsia="Times New Roman" w:cs="Segoe UI"/>
          <w:sz w:val="24"/>
          <w:szCs w:val="24"/>
          <w:lang w:eastAsia="en-GB"/>
        </w:rPr>
        <w:t xml:space="preserve"> </w:t>
      </w:r>
      <w:r w:rsidRPr="00C51CFD">
        <w:rPr>
          <w:rFonts w:eastAsia="Times New Roman" w:cs="Segoe UI"/>
          <w:sz w:val="24"/>
          <w:szCs w:val="24"/>
          <w:lang w:eastAsia="en-GB"/>
        </w:rPr>
        <w:t xml:space="preserve">203).  </w:t>
      </w:r>
      <w:r w:rsidR="00A93498">
        <w:rPr>
          <w:rFonts w:eastAsia="Times New Roman" w:cs="Segoe UI"/>
          <w:sz w:val="24"/>
          <w:szCs w:val="24"/>
          <w:lang w:eastAsia="en-GB"/>
        </w:rPr>
        <w:t>T</w:t>
      </w:r>
      <w:r w:rsidRPr="00C51CFD">
        <w:rPr>
          <w:rFonts w:eastAsia="Times New Roman" w:cs="Segoe UI"/>
          <w:sz w:val="24"/>
          <w:szCs w:val="24"/>
          <w:lang w:eastAsia="en-GB"/>
        </w:rPr>
        <w:t xml:space="preserve">he dominant media discourses about the ending of the border technology of transitional controls for A2 migrants </w:t>
      </w:r>
      <w:r w:rsidR="00A93498">
        <w:rPr>
          <w:rFonts w:eastAsia="Times New Roman" w:cs="Segoe UI"/>
          <w:sz w:val="24"/>
          <w:szCs w:val="24"/>
          <w:lang w:eastAsia="en-GB"/>
        </w:rPr>
        <w:t xml:space="preserve">also </w:t>
      </w:r>
      <w:r w:rsidRPr="00C51CFD">
        <w:rPr>
          <w:rFonts w:eastAsia="Times New Roman" w:cs="Segoe UI"/>
          <w:sz w:val="24"/>
          <w:szCs w:val="24"/>
          <w:lang w:eastAsia="en-GB"/>
        </w:rPr>
        <w:t>included two connected narratives</w:t>
      </w:r>
      <w:r w:rsidR="00A93498">
        <w:rPr>
          <w:rFonts w:eastAsia="Times New Roman" w:cs="Segoe UI"/>
          <w:sz w:val="24"/>
          <w:szCs w:val="24"/>
          <w:lang w:eastAsia="en-GB"/>
        </w:rPr>
        <w:t>, which</w:t>
      </w:r>
      <w:r w:rsidRPr="00C51CFD">
        <w:rPr>
          <w:rFonts w:eastAsia="Times New Roman" w:cs="Segoe UI"/>
          <w:sz w:val="24"/>
          <w:szCs w:val="24"/>
          <w:lang w:eastAsia="en-GB"/>
        </w:rPr>
        <w:t xml:space="preserve"> conflated the heterogeneous fuzzy categories of Romanian and Roma into a homogeneous, fixed category of ‘Roma’. One narrative focused on Roma criminality and welfare abuse in the UK and the other on poverty and discrimination in their home countries. Using intersectional analysis to understand the gaze of a range of differently situated people, we have not only </w:t>
      </w:r>
      <w:r w:rsidR="00A93498">
        <w:rPr>
          <w:rFonts w:eastAsia="Times New Roman" w:cs="Segoe UI"/>
          <w:sz w:val="24"/>
          <w:szCs w:val="24"/>
          <w:lang w:eastAsia="en-GB"/>
        </w:rPr>
        <w:t xml:space="preserve">shown </w:t>
      </w:r>
      <w:r w:rsidRPr="00C51CFD">
        <w:rPr>
          <w:rFonts w:eastAsia="Times New Roman" w:cs="Segoe UI"/>
          <w:sz w:val="24"/>
          <w:szCs w:val="24"/>
          <w:lang w:eastAsia="en-GB"/>
        </w:rPr>
        <w:t xml:space="preserve">which stories about A2 migration ‘remain in </w:t>
      </w:r>
      <w:r w:rsidR="0022553B">
        <w:rPr>
          <w:rFonts w:eastAsia="Times New Roman" w:cs="Segoe UI"/>
          <w:sz w:val="24"/>
          <w:szCs w:val="24"/>
          <w:lang w:eastAsia="en-GB"/>
        </w:rPr>
        <w:t xml:space="preserve">the mind’ of Roma and non-Roma </w:t>
      </w:r>
      <w:r w:rsidRPr="00C51CFD">
        <w:rPr>
          <w:rFonts w:eastAsia="Times New Roman" w:cs="Segoe UI"/>
          <w:sz w:val="24"/>
          <w:szCs w:val="24"/>
          <w:lang w:eastAsia="en-GB"/>
        </w:rPr>
        <w:t>individuals but also the diverse and complex ways that they experience and contest the repetition of those racialized bordering narratives in their everyday lives.</w:t>
      </w:r>
    </w:p>
    <w:p w14:paraId="27CCBFF4" w14:textId="1E39CBBE" w:rsidR="001D75AB" w:rsidRDefault="00C51CFD" w:rsidP="00C92735">
      <w:pPr>
        <w:pStyle w:val="paragraph"/>
        <w:spacing w:before="0" w:beforeAutospacing="0" w:after="0" w:afterAutospacing="0" w:line="360" w:lineRule="auto"/>
        <w:ind w:firstLine="720"/>
        <w:jc w:val="both"/>
        <w:rPr>
          <w:rStyle w:val="eop"/>
          <w:rFonts w:ascii="Calibri" w:hAnsi="Calibri" w:cs="Segoe UI"/>
        </w:rPr>
      </w:pPr>
      <w:r>
        <w:rPr>
          <w:rStyle w:val="eop"/>
          <w:rFonts w:asciiTheme="minorHAnsi" w:hAnsiTheme="minorHAnsi" w:cs="Segoe UI"/>
        </w:rPr>
        <w:t>The paper indicates how the</w:t>
      </w:r>
      <w:r w:rsidRPr="00C46679">
        <w:rPr>
          <w:rStyle w:val="eop"/>
          <w:rFonts w:asciiTheme="minorHAnsi" w:hAnsiTheme="minorHAnsi" w:cs="Segoe UI"/>
        </w:rPr>
        <w:t xml:space="preserve"> </w:t>
      </w:r>
      <w:r w:rsidR="001D75AB">
        <w:rPr>
          <w:rStyle w:val="eop"/>
          <w:rFonts w:asciiTheme="minorHAnsi" w:hAnsiTheme="minorHAnsi" w:cs="Segoe UI"/>
        </w:rPr>
        <w:t>symbolic use of</w:t>
      </w:r>
      <w:r w:rsidRPr="00E92E72">
        <w:rPr>
          <w:rStyle w:val="eop"/>
          <w:rFonts w:asciiTheme="minorHAnsi" w:hAnsiTheme="minorHAnsi" w:cs="Segoe UI"/>
        </w:rPr>
        <w:t xml:space="preserve"> ‘Roma’ </w:t>
      </w:r>
      <w:r>
        <w:rPr>
          <w:rStyle w:val="eop"/>
          <w:rFonts w:asciiTheme="minorHAnsi" w:hAnsiTheme="minorHAnsi" w:cs="Segoe UI"/>
        </w:rPr>
        <w:t xml:space="preserve">in political and media discourses works as a </w:t>
      </w:r>
      <w:r w:rsidRPr="00E92E72">
        <w:rPr>
          <w:rStyle w:val="eop"/>
          <w:rFonts w:asciiTheme="minorHAnsi" w:hAnsiTheme="minorHAnsi" w:cs="Segoe UI"/>
        </w:rPr>
        <w:t xml:space="preserve">discriminatory bordering process to exclude both </w:t>
      </w:r>
      <w:r>
        <w:rPr>
          <w:rStyle w:val="eop"/>
          <w:rFonts w:asciiTheme="minorHAnsi" w:hAnsiTheme="minorHAnsi" w:cs="Segoe UI"/>
        </w:rPr>
        <w:t xml:space="preserve">non-Romanian Roma </w:t>
      </w:r>
      <w:r w:rsidRPr="00E92E72">
        <w:rPr>
          <w:rStyle w:val="eop"/>
          <w:rFonts w:asciiTheme="minorHAnsi" w:hAnsiTheme="minorHAnsi" w:cs="Segoe UI"/>
        </w:rPr>
        <w:t xml:space="preserve">and non-Roma </w:t>
      </w:r>
      <w:r>
        <w:rPr>
          <w:rStyle w:val="eop"/>
          <w:rFonts w:asciiTheme="minorHAnsi" w:hAnsiTheme="minorHAnsi" w:cs="Segoe UI"/>
        </w:rPr>
        <w:t>Romanian</w:t>
      </w:r>
      <w:r w:rsidRPr="00E92E72">
        <w:rPr>
          <w:rStyle w:val="eop"/>
          <w:rFonts w:asciiTheme="minorHAnsi" w:hAnsiTheme="minorHAnsi" w:cs="Segoe UI"/>
        </w:rPr>
        <w:t xml:space="preserve"> </w:t>
      </w:r>
      <w:r>
        <w:rPr>
          <w:rStyle w:val="eop"/>
          <w:rFonts w:asciiTheme="minorHAnsi" w:hAnsiTheme="minorHAnsi" w:cs="Segoe UI"/>
        </w:rPr>
        <w:t xml:space="preserve">EU </w:t>
      </w:r>
      <w:r w:rsidRPr="00E92E72">
        <w:rPr>
          <w:rStyle w:val="eop"/>
          <w:rFonts w:asciiTheme="minorHAnsi" w:hAnsiTheme="minorHAnsi" w:cs="Segoe UI"/>
        </w:rPr>
        <w:t xml:space="preserve">citizens from </w:t>
      </w:r>
      <w:r>
        <w:rPr>
          <w:rStyle w:val="eop"/>
          <w:rFonts w:asciiTheme="minorHAnsi" w:hAnsiTheme="minorHAnsi" w:cs="Segoe UI"/>
        </w:rPr>
        <w:t>experiencing belonging</w:t>
      </w:r>
      <w:r w:rsidRPr="00E92E72">
        <w:rPr>
          <w:rStyle w:val="eop"/>
          <w:rFonts w:asciiTheme="minorHAnsi" w:hAnsiTheme="minorHAnsi" w:cs="Segoe UI"/>
        </w:rPr>
        <w:t xml:space="preserve"> in the</w:t>
      </w:r>
      <w:r>
        <w:rPr>
          <w:rStyle w:val="eop"/>
          <w:rFonts w:asciiTheme="minorHAnsi" w:hAnsiTheme="minorHAnsi" w:cs="Segoe UI"/>
        </w:rPr>
        <w:t>ir local communities.</w:t>
      </w:r>
      <w:r>
        <w:rPr>
          <w:rStyle w:val="eop"/>
          <w:rFonts w:ascii="Calibri" w:hAnsi="Calibri" w:cs="Segoe UI"/>
        </w:rPr>
        <w:t xml:space="preserve"> </w:t>
      </w:r>
      <w:r w:rsidR="00CF61D3">
        <w:rPr>
          <w:rStyle w:val="eop"/>
          <w:rFonts w:ascii="Calibri" w:hAnsi="Calibri" w:cs="Segoe UI"/>
        </w:rPr>
        <w:t>In</w:t>
      </w:r>
      <w:r w:rsidRPr="00AD64F0">
        <w:rPr>
          <w:rStyle w:val="eop"/>
          <w:rFonts w:ascii="Calibri" w:hAnsi="Calibri" w:cs="Segoe UI"/>
        </w:rPr>
        <w:t xml:space="preserve"> the context of the 2014 European Elections and the national media focus on the ending of transitional controls, local politicians </w:t>
      </w:r>
      <w:r>
        <w:rPr>
          <w:rStyle w:val="eop"/>
          <w:rFonts w:ascii="Calibri" w:hAnsi="Calibri" w:cs="Segoe UI"/>
        </w:rPr>
        <w:t xml:space="preserve">in Kent </w:t>
      </w:r>
      <w:r w:rsidRPr="00AD64F0">
        <w:rPr>
          <w:rStyle w:val="eop"/>
          <w:rFonts w:ascii="Calibri" w:hAnsi="Calibri" w:cs="Segoe UI"/>
        </w:rPr>
        <w:t xml:space="preserve">sought to demonstrate to the electorate that they were addressing the ‘Roma issue’ </w:t>
      </w:r>
      <w:r>
        <w:rPr>
          <w:rStyle w:val="eop"/>
          <w:rFonts w:ascii="Calibri" w:hAnsi="Calibri" w:cs="Segoe UI"/>
        </w:rPr>
        <w:t xml:space="preserve">but </w:t>
      </w:r>
      <w:r w:rsidRPr="00AD64F0">
        <w:rPr>
          <w:rStyle w:val="eop"/>
          <w:rFonts w:ascii="Calibri" w:hAnsi="Calibri" w:cs="Segoe UI"/>
        </w:rPr>
        <w:t xml:space="preserve">were unable to do so directly due to the invisibility of </w:t>
      </w:r>
      <w:r w:rsidR="004848CA">
        <w:rPr>
          <w:rStyle w:val="eop"/>
          <w:rFonts w:ascii="Calibri" w:hAnsi="Calibri" w:cs="Segoe UI"/>
        </w:rPr>
        <w:t xml:space="preserve">valid </w:t>
      </w:r>
      <w:r w:rsidRPr="00AD64F0">
        <w:rPr>
          <w:rStyle w:val="eop"/>
          <w:rFonts w:ascii="Calibri" w:hAnsi="Calibri" w:cs="Segoe UI"/>
        </w:rPr>
        <w:t xml:space="preserve">‘Roma’ </w:t>
      </w:r>
      <w:r w:rsidR="004848CA">
        <w:rPr>
          <w:rStyle w:val="eop"/>
          <w:rFonts w:ascii="Calibri" w:hAnsi="Calibri" w:cs="Segoe UI"/>
        </w:rPr>
        <w:t xml:space="preserve">statistical </w:t>
      </w:r>
      <w:r w:rsidRPr="00AD64F0">
        <w:rPr>
          <w:rStyle w:val="eop"/>
          <w:rFonts w:ascii="Calibri" w:hAnsi="Calibri" w:cs="Segoe UI"/>
        </w:rPr>
        <w:t xml:space="preserve">data. </w:t>
      </w:r>
      <w:r>
        <w:rPr>
          <w:rStyle w:val="eop"/>
          <w:rFonts w:ascii="Calibri" w:hAnsi="Calibri" w:cs="Segoe UI"/>
        </w:rPr>
        <w:t>Nonetheless</w:t>
      </w:r>
      <w:r w:rsidRPr="00AD64F0">
        <w:rPr>
          <w:rStyle w:val="eop"/>
          <w:rFonts w:ascii="Calibri" w:hAnsi="Calibri" w:cs="Segoe UI"/>
        </w:rPr>
        <w:t>, the discourses around the ending of transitional controls became raciali</w:t>
      </w:r>
      <w:r>
        <w:rPr>
          <w:rStyle w:val="eop"/>
          <w:rFonts w:ascii="Calibri" w:hAnsi="Calibri" w:cs="Segoe UI"/>
        </w:rPr>
        <w:t>z</w:t>
      </w:r>
      <w:r w:rsidRPr="00AD64F0">
        <w:rPr>
          <w:rStyle w:val="eop"/>
          <w:rFonts w:ascii="Calibri" w:hAnsi="Calibri" w:cs="Segoe UI"/>
        </w:rPr>
        <w:t xml:space="preserve">ed </w:t>
      </w:r>
      <w:r>
        <w:rPr>
          <w:rStyle w:val="eop"/>
          <w:rFonts w:ascii="Calibri" w:hAnsi="Calibri" w:cs="Segoe UI"/>
        </w:rPr>
        <w:t>t</w:t>
      </w:r>
      <w:r w:rsidR="004848CA">
        <w:rPr>
          <w:rStyle w:val="eop"/>
          <w:rFonts w:ascii="Calibri" w:hAnsi="Calibri" w:cs="Segoe UI"/>
        </w:rPr>
        <w:t xml:space="preserve">hrough </w:t>
      </w:r>
      <w:r w:rsidR="00523D80" w:rsidRPr="00AD64F0">
        <w:rPr>
          <w:rStyle w:val="eop"/>
          <w:rFonts w:ascii="Calibri" w:hAnsi="Calibri" w:cs="Segoe UI"/>
        </w:rPr>
        <w:t>broad</w:t>
      </w:r>
      <w:r w:rsidRPr="00AD64F0">
        <w:rPr>
          <w:rStyle w:val="eop"/>
          <w:rFonts w:ascii="Calibri" w:hAnsi="Calibri" w:cs="Segoe UI"/>
        </w:rPr>
        <w:t xml:space="preserve"> statements about ‘Roma’ populations</w:t>
      </w:r>
      <w:r>
        <w:rPr>
          <w:rStyle w:val="eop"/>
          <w:rFonts w:ascii="Calibri" w:hAnsi="Calibri" w:cs="Segoe UI"/>
        </w:rPr>
        <w:t xml:space="preserve"> in the KCC  report</w:t>
      </w:r>
      <w:r w:rsidRPr="00AD64F0">
        <w:rPr>
          <w:rStyle w:val="eop"/>
          <w:rFonts w:ascii="Calibri" w:hAnsi="Calibri" w:cs="Segoe UI"/>
        </w:rPr>
        <w:t xml:space="preserve"> and in </w:t>
      </w:r>
      <w:r>
        <w:rPr>
          <w:rStyle w:val="eop"/>
          <w:rFonts w:ascii="Calibri" w:hAnsi="Calibri" w:cs="Segoe UI"/>
        </w:rPr>
        <w:t xml:space="preserve">the </w:t>
      </w:r>
      <w:r w:rsidRPr="00AD64F0">
        <w:rPr>
          <w:rStyle w:val="eop"/>
          <w:rFonts w:ascii="Calibri" w:hAnsi="Calibri" w:cs="Segoe UI"/>
        </w:rPr>
        <w:t xml:space="preserve">media coverage of </w:t>
      </w:r>
      <w:r w:rsidR="00523D80">
        <w:rPr>
          <w:rStyle w:val="eop"/>
          <w:rFonts w:ascii="Calibri" w:hAnsi="Calibri" w:cs="Segoe UI"/>
        </w:rPr>
        <w:t>it</w:t>
      </w:r>
      <w:r w:rsidR="00C73146">
        <w:rPr>
          <w:rStyle w:val="eop"/>
          <w:rFonts w:ascii="Calibri" w:hAnsi="Calibri" w:cs="Segoe UI"/>
        </w:rPr>
        <w:t xml:space="preserve"> and other</w:t>
      </w:r>
      <w:r w:rsidRPr="00AD64F0">
        <w:rPr>
          <w:rStyle w:val="eop"/>
          <w:rFonts w:ascii="Calibri" w:hAnsi="Calibri" w:cs="Segoe UI"/>
        </w:rPr>
        <w:t xml:space="preserve"> reports, through the use of photographs of ‘Roma’</w:t>
      </w:r>
      <w:r>
        <w:rPr>
          <w:rStyle w:val="eop"/>
          <w:rFonts w:ascii="Calibri" w:hAnsi="Calibri" w:cs="Segoe UI"/>
        </w:rPr>
        <w:t xml:space="preserve"> that resonated with earlier reporting and experiences of local populations</w:t>
      </w:r>
      <w:r w:rsidRPr="00AD64F0">
        <w:rPr>
          <w:rStyle w:val="eop"/>
          <w:rFonts w:ascii="Calibri" w:hAnsi="Calibri" w:cs="Segoe UI"/>
        </w:rPr>
        <w:t>. The impact of the</w:t>
      </w:r>
      <w:r w:rsidR="004848CA">
        <w:rPr>
          <w:rStyle w:val="eop"/>
          <w:rFonts w:ascii="Calibri" w:hAnsi="Calibri" w:cs="Segoe UI"/>
        </w:rPr>
        <w:t>se</w:t>
      </w:r>
      <w:r w:rsidRPr="00AD64F0">
        <w:rPr>
          <w:rStyle w:val="eop"/>
          <w:rFonts w:ascii="Calibri" w:hAnsi="Calibri" w:cs="Segoe UI"/>
        </w:rPr>
        <w:t xml:space="preserve"> raciali</w:t>
      </w:r>
      <w:r w:rsidR="00CF61D3">
        <w:rPr>
          <w:rStyle w:val="eop"/>
          <w:rFonts w:ascii="Calibri" w:hAnsi="Calibri" w:cs="Segoe UI"/>
        </w:rPr>
        <w:t>z</w:t>
      </w:r>
      <w:r w:rsidR="004848CA">
        <w:rPr>
          <w:rStyle w:val="eop"/>
          <w:rFonts w:ascii="Calibri" w:hAnsi="Calibri" w:cs="Segoe UI"/>
        </w:rPr>
        <w:t>ing</w:t>
      </w:r>
      <w:r w:rsidRPr="00AD64F0">
        <w:rPr>
          <w:rStyle w:val="eop"/>
          <w:rFonts w:ascii="Calibri" w:hAnsi="Calibri" w:cs="Segoe UI"/>
        </w:rPr>
        <w:t xml:space="preserve"> discourses was more acute on the everyday lives of </w:t>
      </w:r>
      <w:r w:rsidR="00CF61D3">
        <w:rPr>
          <w:rStyle w:val="eop"/>
          <w:rFonts w:ascii="Calibri" w:hAnsi="Calibri" w:cs="Segoe UI"/>
        </w:rPr>
        <w:t xml:space="preserve">local </w:t>
      </w:r>
      <w:r w:rsidRPr="00AD64F0">
        <w:rPr>
          <w:rStyle w:val="eop"/>
          <w:rFonts w:ascii="Calibri" w:hAnsi="Calibri" w:cs="Segoe UI"/>
        </w:rPr>
        <w:t>Roma Slovak women</w:t>
      </w:r>
      <w:r w:rsidR="004848CA">
        <w:rPr>
          <w:rStyle w:val="eop"/>
          <w:rFonts w:ascii="Calibri" w:hAnsi="Calibri" w:cs="Segoe UI"/>
        </w:rPr>
        <w:t xml:space="preserve"> </w:t>
      </w:r>
      <w:r w:rsidRPr="00AD64F0">
        <w:rPr>
          <w:rStyle w:val="eop"/>
          <w:rFonts w:ascii="Calibri" w:hAnsi="Calibri" w:cs="Segoe UI"/>
        </w:rPr>
        <w:t xml:space="preserve">than on </w:t>
      </w:r>
      <w:r w:rsidR="00CF61D3">
        <w:rPr>
          <w:rStyle w:val="eop"/>
          <w:rFonts w:ascii="Calibri" w:hAnsi="Calibri" w:cs="Segoe UI"/>
        </w:rPr>
        <w:t xml:space="preserve">local </w:t>
      </w:r>
      <w:r w:rsidRPr="00AD64F0">
        <w:rPr>
          <w:rStyle w:val="eop"/>
          <w:rFonts w:ascii="Calibri" w:hAnsi="Calibri" w:cs="Segoe UI"/>
        </w:rPr>
        <w:t>white Slovak women</w:t>
      </w:r>
      <w:r w:rsidR="00CF61D3">
        <w:rPr>
          <w:rStyle w:val="eop"/>
          <w:rFonts w:ascii="Calibri" w:hAnsi="Calibri" w:cs="Segoe UI"/>
        </w:rPr>
        <w:t xml:space="preserve">. </w:t>
      </w:r>
      <w:r>
        <w:rPr>
          <w:rStyle w:val="eop"/>
          <w:rFonts w:ascii="Calibri" w:hAnsi="Calibri" w:cs="Segoe UI"/>
        </w:rPr>
        <w:t xml:space="preserve">Whilst </w:t>
      </w:r>
      <w:r w:rsidR="001D6EB3">
        <w:rPr>
          <w:rStyle w:val="eop"/>
          <w:rFonts w:ascii="Calibri" w:hAnsi="Calibri" w:cs="Segoe UI"/>
        </w:rPr>
        <w:t xml:space="preserve">it attempted to </w:t>
      </w:r>
      <w:r>
        <w:rPr>
          <w:rStyle w:val="eop"/>
          <w:rFonts w:ascii="Calibri" w:hAnsi="Calibri" w:cs="Segoe UI"/>
        </w:rPr>
        <w:t>challenge some of the stereotypes,  the</w:t>
      </w:r>
      <w:r w:rsidR="001D6EB3">
        <w:rPr>
          <w:rStyle w:val="eop"/>
          <w:rFonts w:ascii="Calibri" w:hAnsi="Calibri" w:cs="Segoe UI"/>
        </w:rPr>
        <w:t xml:space="preserve">re was discursive continuity between the KCC report and the </w:t>
      </w:r>
      <w:r>
        <w:rPr>
          <w:rStyle w:val="eop"/>
          <w:rFonts w:ascii="Calibri" w:hAnsi="Calibri" w:cs="Segoe UI"/>
        </w:rPr>
        <w:t>view</w:t>
      </w:r>
      <w:r w:rsidR="00523D80">
        <w:rPr>
          <w:rStyle w:val="eop"/>
          <w:rFonts w:ascii="Calibri" w:hAnsi="Calibri" w:cs="Segoe UI"/>
        </w:rPr>
        <w:t>s</w:t>
      </w:r>
      <w:r w:rsidR="00C73146">
        <w:rPr>
          <w:rStyle w:val="eop"/>
          <w:rFonts w:ascii="Calibri" w:hAnsi="Calibri" w:cs="Segoe UI"/>
        </w:rPr>
        <w:t xml:space="preserve"> about </w:t>
      </w:r>
      <w:r>
        <w:rPr>
          <w:rStyle w:val="eop"/>
          <w:rFonts w:ascii="Calibri" w:hAnsi="Calibri" w:cs="Segoe UI"/>
        </w:rPr>
        <w:t xml:space="preserve">Czech and Slovak Roma expressed by the </w:t>
      </w:r>
      <w:r w:rsidR="001D6EB3">
        <w:rPr>
          <w:rStyle w:val="eop"/>
          <w:rFonts w:ascii="Calibri" w:hAnsi="Calibri" w:cs="Segoe UI"/>
        </w:rPr>
        <w:t xml:space="preserve">white </w:t>
      </w:r>
      <w:r>
        <w:rPr>
          <w:rStyle w:val="eop"/>
          <w:rFonts w:ascii="Calibri" w:hAnsi="Calibri" w:cs="Segoe UI"/>
        </w:rPr>
        <w:t>young people in Folkestone</w:t>
      </w:r>
      <w:r w:rsidR="001D6EB3">
        <w:rPr>
          <w:rStyle w:val="eop"/>
          <w:rFonts w:ascii="Calibri" w:hAnsi="Calibri" w:cs="Segoe UI"/>
        </w:rPr>
        <w:t>.</w:t>
      </w:r>
      <w:r>
        <w:rPr>
          <w:rStyle w:val="eop"/>
          <w:rFonts w:ascii="Calibri" w:hAnsi="Calibri" w:cs="Segoe UI"/>
        </w:rPr>
        <w:t xml:space="preserve"> </w:t>
      </w:r>
      <w:r w:rsidR="001D75AB">
        <w:rPr>
          <w:rStyle w:val="eop"/>
          <w:rFonts w:ascii="Calibri" w:hAnsi="Calibri" w:cs="Segoe UI"/>
        </w:rPr>
        <w:t>For Romanians in London, the reporting of the ending of the controls had shifted their relationships with their colleagues and led to frustration, anger and anti-Roma discourses, often embedded in those permeating Romanian society. This was in spite of the fact</w:t>
      </w:r>
      <w:r w:rsidR="00B25D7F">
        <w:rPr>
          <w:rStyle w:val="eop"/>
          <w:rFonts w:ascii="Calibri" w:hAnsi="Calibri" w:cs="Segoe UI"/>
        </w:rPr>
        <w:t xml:space="preserve"> that there was, at times,</w:t>
      </w:r>
      <w:r w:rsidR="001D75AB">
        <w:rPr>
          <w:rStyle w:val="eop"/>
          <w:rFonts w:ascii="Calibri" w:hAnsi="Calibri" w:cs="Segoe UI"/>
        </w:rPr>
        <w:t xml:space="preserve"> recognition of the heterogeneity and distinct ambiguity surrounding Roma and non-Roma.</w:t>
      </w:r>
    </w:p>
    <w:p w14:paraId="1976B35C" w14:textId="21664CB3" w:rsidR="00C51CFD" w:rsidRPr="005028D0" w:rsidRDefault="001D6EB3" w:rsidP="00C92735">
      <w:pPr>
        <w:pStyle w:val="paragraph"/>
        <w:spacing w:before="0" w:beforeAutospacing="0" w:after="0" w:afterAutospacing="0" w:line="360" w:lineRule="auto"/>
        <w:ind w:firstLine="720"/>
        <w:jc w:val="both"/>
        <w:rPr>
          <w:rStyle w:val="eop"/>
          <w:rFonts w:asciiTheme="minorHAnsi" w:hAnsiTheme="minorHAnsi" w:cs="Segoe UI"/>
          <w:b/>
        </w:rPr>
      </w:pPr>
      <w:r>
        <w:rPr>
          <w:rStyle w:val="eop"/>
          <w:rFonts w:ascii="Calibri" w:hAnsi="Calibri" w:cs="Segoe UI"/>
        </w:rPr>
        <w:t>O</w:t>
      </w:r>
      <w:r w:rsidR="001D75AB">
        <w:rPr>
          <w:rStyle w:val="eop"/>
          <w:rFonts w:ascii="Calibri" w:hAnsi="Calibri" w:cs="Segoe UI"/>
        </w:rPr>
        <w:t>ur examples emphasise the ways in which suc</w:t>
      </w:r>
      <w:r w:rsidR="004848CA">
        <w:rPr>
          <w:rStyle w:val="eop"/>
          <w:rFonts w:ascii="Calibri" w:hAnsi="Calibri" w:cs="Segoe UI"/>
        </w:rPr>
        <w:t>h wider discourses are not innocu</w:t>
      </w:r>
      <w:r w:rsidR="001D75AB">
        <w:rPr>
          <w:rStyle w:val="eop"/>
          <w:rFonts w:ascii="Calibri" w:hAnsi="Calibri" w:cs="Segoe UI"/>
        </w:rPr>
        <w:t>ous and have direct but differential impacts upon the way that groups and individuals living in multicultural Britain experience everyday life, be that in their workplace, the shopping centre or the local youth club.</w:t>
      </w:r>
      <w:r w:rsidR="00733D07">
        <w:rPr>
          <w:rStyle w:val="eop"/>
          <w:rFonts w:ascii="Calibri" w:hAnsi="Calibri" w:cs="Segoe UI"/>
        </w:rPr>
        <w:t xml:space="preserve"> Romanians living in London tried to use anti-Roma discourses to separate themselves from the criminalising assumptions underlying UK-based reporting on the end of transitional controls because they feared Romania’s very place in the EU was being threatened. </w:t>
      </w:r>
      <w:r w:rsidR="00B25D7F">
        <w:rPr>
          <w:rStyle w:val="eop"/>
          <w:rFonts w:ascii="Calibri" w:hAnsi="Calibri" w:cs="Segoe UI"/>
        </w:rPr>
        <w:t>What</w:t>
      </w:r>
      <w:r w:rsidR="00733D07">
        <w:rPr>
          <w:rStyle w:val="eop"/>
          <w:rFonts w:ascii="Calibri" w:hAnsi="Calibri" w:cs="Segoe UI"/>
        </w:rPr>
        <w:t xml:space="preserve"> has become apparent in the time since our research is that for many people and communities in Britain, such discourses have underpinned a growing sense of th</w:t>
      </w:r>
      <w:r w:rsidR="00B25D7F">
        <w:rPr>
          <w:rStyle w:val="eop"/>
          <w:rFonts w:ascii="Calibri" w:hAnsi="Calibri" w:cs="Segoe UI"/>
        </w:rPr>
        <w:t xml:space="preserve">e need to separate the UK </w:t>
      </w:r>
      <w:r w:rsidR="00733D07">
        <w:rPr>
          <w:rStyle w:val="eop"/>
          <w:rFonts w:ascii="Calibri" w:hAnsi="Calibri" w:cs="Segoe UI"/>
        </w:rPr>
        <w:t xml:space="preserve"> from the European Union, as the only way to prevent the challenges that </w:t>
      </w:r>
      <w:r w:rsidR="004848CA">
        <w:rPr>
          <w:rStyle w:val="eop"/>
          <w:rFonts w:ascii="Calibri" w:hAnsi="Calibri" w:cs="Segoe UI"/>
        </w:rPr>
        <w:t>migration has</w:t>
      </w:r>
      <w:r w:rsidR="00733D07">
        <w:rPr>
          <w:rStyle w:val="eop"/>
          <w:rFonts w:ascii="Calibri" w:hAnsi="Calibri" w:cs="Segoe UI"/>
        </w:rPr>
        <w:t xml:space="preserve"> been </w:t>
      </w:r>
      <w:r w:rsidR="004848CA">
        <w:rPr>
          <w:rStyle w:val="eop"/>
          <w:rFonts w:ascii="Calibri" w:hAnsi="Calibri" w:cs="Segoe UI"/>
        </w:rPr>
        <w:t xml:space="preserve">discursively </w:t>
      </w:r>
      <w:r w:rsidR="00733D07">
        <w:rPr>
          <w:rStyle w:val="eop"/>
          <w:rFonts w:ascii="Calibri" w:hAnsi="Calibri" w:cs="Segoe UI"/>
        </w:rPr>
        <w:t>constructed as presenting.</w:t>
      </w:r>
    </w:p>
    <w:p w14:paraId="79CB8B16" w14:textId="77777777" w:rsidR="00C51CFD" w:rsidRPr="005028D0" w:rsidRDefault="00C51CFD" w:rsidP="00C92735">
      <w:pPr>
        <w:pStyle w:val="paragraph"/>
        <w:spacing w:before="0" w:beforeAutospacing="0" w:after="0" w:afterAutospacing="0" w:line="360" w:lineRule="auto"/>
        <w:jc w:val="both"/>
        <w:textAlignment w:val="baseline"/>
        <w:rPr>
          <w:rStyle w:val="eop"/>
          <w:rFonts w:asciiTheme="minorHAnsi" w:hAnsiTheme="minorHAnsi" w:cs="Segoe UI"/>
        </w:rPr>
      </w:pPr>
      <w:r w:rsidRPr="005028D0">
        <w:rPr>
          <w:rStyle w:val="eop"/>
          <w:rFonts w:asciiTheme="minorHAnsi" w:hAnsiTheme="minorHAnsi" w:cs="Segoe UI"/>
        </w:rPr>
        <w:t>________________________________________________________________</w:t>
      </w:r>
    </w:p>
    <w:p w14:paraId="7168524C" w14:textId="77777777" w:rsidR="00A44ED6" w:rsidRDefault="00A44ED6" w:rsidP="00C92735">
      <w:pPr>
        <w:spacing w:after="0" w:line="360" w:lineRule="auto"/>
        <w:jc w:val="both"/>
        <w:textAlignment w:val="baseline"/>
        <w:rPr>
          <w:rFonts w:ascii="Times New Roman" w:eastAsia="Times New Roman" w:hAnsi="Times New Roman" w:cs="Segoe UI"/>
          <w:b/>
          <w:sz w:val="24"/>
          <w:szCs w:val="24"/>
          <w:lang w:eastAsia="en-GB"/>
        </w:rPr>
      </w:pPr>
    </w:p>
    <w:sectPr w:rsidR="00A44ED6">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96B7" w14:textId="77777777" w:rsidR="00F42AE9" w:rsidRDefault="00F42AE9" w:rsidP="00C51CFD">
      <w:pPr>
        <w:spacing w:after="0" w:line="240" w:lineRule="auto"/>
      </w:pPr>
      <w:r>
        <w:separator/>
      </w:r>
    </w:p>
  </w:endnote>
  <w:endnote w:type="continuationSeparator" w:id="0">
    <w:p w14:paraId="5EB4F862" w14:textId="77777777" w:rsidR="00F42AE9" w:rsidRDefault="00F42AE9" w:rsidP="00C51CFD">
      <w:pPr>
        <w:spacing w:after="0" w:line="240" w:lineRule="auto"/>
      </w:pPr>
      <w:r>
        <w:continuationSeparator/>
      </w:r>
    </w:p>
  </w:endnote>
  <w:endnote w:id="1">
    <w:p w14:paraId="27DA3A87" w14:textId="77777777" w:rsidR="00F42AE9" w:rsidRPr="0022553B" w:rsidRDefault="00F42AE9">
      <w:pPr>
        <w:pStyle w:val="EndnoteText"/>
        <w:rPr>
          <w:b/>
        </w:rPr>
      </w:pPr>
      <w:r w:rsidRPr="00296DF6">
        <w:rPr>
          <w:b/>
        </w:rPr>
        <w:t>Notes</w:t>
      </w:r>
    </w:p>
    <w:p w14:paraId="7A04265B" w14:textId="1460FEC0" w:rsidR="00F42AE9" w:rsidRPr="00296DF6" w:rsidRDefault="00F42AE9">
      <w:pPr>
        <w:pStyle w:val="EndnoteText"/>
        <w:rPr>
          <w:sz w:val="22"/>
          <w:szCs w:val="22"/>
          <w:lang w:val="en-GB"/>
        </w:rPr>
      </w:pPr>
      <w:r>
        <w:rPr>
          <w:rStyle w:val="EndnoteReference"/>
        </w:rPr>
        <w:endnoteRef/>
      </w:r>
      <w:r>
        <w:t xml:space="preserve"> </w:t>
      </w:r>
      <w:r>
        <w:rPr>
          <w:i/>
          <w:sz w:val="22"/>
          <w:szCs w:val="22"/>
          <w:lang w:val="en-GB"/>
        </w:rPr>
        <w:t>KentO</w:t>
      </w:r>
      <w:r w:rsidRPr="004E4CE1">
        <w:rPr>
          <w:i/>
          <w:sz w:val="22"/>
          <w:szCs w:val="22"/>
          <w:lang w:val="en-GB"/>
        </w:rPr>
        <w:t>nline</w:t>
      </w:r>
      <w:r w:rsidRPr="00296DF6">
        <w:rPr>
          <w:sz w:val="22"/>
          <w:szCs w:val="22"/>
          <w:lang w:val="en-GB"/>
        </w:rPr>
        <w:t>: ‘</w:t>
      </w:r>
      <w:r w:rsidRPr="00296DF6">
        <w:rPr>
          <w:sz w:val="22"/>
          <w:szCs w:val="22"/>
        </w:rPr>
        <w:t xml:space="preserve">KCC leader </w:t>
      </w:r>
      <w:r w:rsidR="0032120D">
        <w:rPr>
          <w:sz w:val="22"/>
          <w:szCs w:val="22"/>
        </w:rPr>
        <w:t>[…]</w:t>
      </w:r>
      <w:r w:rsidRPr="00296DF6">
        <w:rPr>
          <w:sz w:val="22"/>
          <w:szCs w:val="22"/>
        </w:rPr>
        <w:t xml:space="preserve"> set for thousands of migrants from Bulgaria and Romania as working restrictions lifted’, </w:t>
      </w:r>
      <w:r w:rsidRPr="00296DF6">
        <w:rPr>
          <w:sz w:val="22"/>
          <w:szCs w:val="22"/>
          <w:lang w:val="en-GB"/>
        </w:rPr>
        <w:t xml:space="preserve">1 January 2014.  Accessed 22 June 2015. </w:t>
      </w:r>
      <w:r w:rsidRPr="00296DF6">
        <w:rPr>
          <w:sz w:val="22"/>
          <w:szCs w:val="22"/>
        </w:rPr>
        <w:t xml:space="preserve">  </w:t>
      </w:r>
      <w:hyperlink r:id="rId1" w:history="1">
        <w:r w:rsidRPr="00296DF6">
          <w:rPr>
            <w:rStyle w:val="Hyperlink"/>
            <w:b/>
            <w:sz w:val="22"/>
            <w:szCs w:val="22"/>
            <w:lang w:val="en-GB"/>
          </w:rPr>
          <w:t>http://www.kentonline.co.uk/deal/news/county-set-for-influx-of-10736/</w:t>
        </w:r>
      </w:hyperlink>
      <w:r w:rsidRPr="00296DF6">
        <w:rPr>
          <w:b/>
          <w:sz w:val="22"/>
          <w:szCs w:val="22"/>
          <w:lang w:val="en-GB"/>
        </w:rPr>
        <w:t xml:space="preserve">  </w:t>
      </w:r>
    </w:p>
  </w:endnote>
  <w:endnote w:id="2">
    <w:p w14:paraId="0C405EAF" w14:textId="5739AFA6" w:rsidR="00F42AE9" w:rsidRPr="00296DF6" w:rsidRDefault="00F42AE9">
      <w:pPr>
        <w:pStyle w:val="EndnoteText"/>
        <w:rPr>
          <w:sz w:val="22"/>
          <w:szCs w:val="22"/>
          <w:lang w:val="en-GB"/>
        </w:rPr>
      </w:pPr>
      <w:r w:rsidRPr="00296DF6">
        <w:rPr>
          <w:rStyle w:val="EndnoteReference"/>
          <w:sz w:val="22"/>
          <w:szCs w:val="22"/>
        </w:rPr>
        <w:endnoteRef/>
      </w:r>
      <w:r w:rsidRPr="00296DF6">
        <w:rPr>
          <w:sz w:val="22"/>
          <w:szCs w:val="22"/>
        </w:rPr>
        <w:t xml:space="preserve"> ibid</w:t>
      </w:r>
      <w:r>
        <w:rPr>
          <w:sz w:val="22"/>
          <w:szCs w:val="22"/>
        </w:rPr>
        <w:t>.</w:t>
      </w:r>
    </w:p>
  </w:endnote>
  <w:endnote w:id="3">
    <w:p w14:paraId="1972D5F8" w14:textId="15E6DEE8" w:rsidR="0094402C" w:rsidRPr="0094402C" w:rsidRDefault="0094402C">
      <w:pPr>
        <w:pStyle w:val="EndnoteText"/>
        <w:rPr>
          <w:lang w:val="en-GB"/>
        </w:rPr>
      </w:pPr>
      <w:r>
        <w:rPr>
          <w:rStyle w:val="EndnoteReference"/>
        </w:rPr>
        <w:endnoteRef/>
      </w:r>
      <w:r>
        <w:t xml:space="preserve"> </w:t>
      </w:r>
      <w:r>
        <w:rPr>
          <w:lang w:val="en-GB"/>
        </w:rPr>
        <w:t xml:space="preserve">Identity categories </w:t>
      </w:r>
      <w:r w:rsidR="004D764E">
        <w:rPr>
          <w:lang w:val="en-GB"/>
        </w:rPr>
        <w:t>we use</w:t>
      </w:r>
      <w:r>
        <w:rPr>
          <w:lang w:val="en-GB"/>
        </w:rPr>
        <w:t xml:space="preserve"> are those that </w:t>
      </w:r>
      <w:r w:rsidR="008614BD">
        <w:rPr>
          <w:lang w:val="en-GB"/>
        </w:rPr>
        <w:t>arose</w:t>
      </w:r>
      <w:r w:rsidR="004D764E">
        <w:rPr>
          <w:lang w:val="en-GB"/>
        </w:rPr>
        <w:t xml:space="preserve"> during interviews, see the introduction to this Special Issue for a discussion of terms used.</w:t>
      </w:r>
    </w:p>
  </w:endnote>
  <w:endnote w:id="4">
    <w:p w14:paraId="1C7D0929" w14:textId="383579E7" w:rsidR="00F42AE9" w:rsidRPr="00296DF6" w:rsidRDefault="00F42AE9" w:rsidP="00C51CFD">
      <w:pPr>
        <w:pStyle w:val="EndnoteText"/>
        <w:rPr>
          <w:sz w:val="22"/>
          <w:szCs w:val="22"/>
        </w:rPr>
      </w:pPr>
      <w:r w:rsidRPr="00296DF6">
        <w:rPr>
          <w:rStyle w:val="EndnoteReference"/>
          <w:sz w:val="22"/>
          <w:szCs w:val="22"/>
        </w:rPr>
        <w:endnoteRef/>
      </w:r>
      <w:r w:rsidRPr="00296DF6">
        <w:rPr>
          <w:sz w:val="22"/>
          <w:szCs w:val="22"/>
        </w:rPr>
        <w:t xml:space="preserve"> </w:t>
      </w:r>
      <w:r w:rsidRPr="00296DF6">
        <w:rPr>
          <w:rFonts w:eastAsia="Times New Roman" w:cs="Arial"/>
          <w:color w:val="0B0C0C"/>
          <w:sz w:val="22"/>
          <w:szCs w:val="22"/>
          <w:shd w:val="clear" w:color="auto" w:fill="FFFFFF"/>
        </w:rPr>
        <w:t>After 3 months</w:t>
      </w:r>
      <w:r>
        <w:rPr>
          <w:rFonts w:eastAsia="Times New Roman" w:cs="Arial"/>
          <w:color w:val="0B0C0C"/>
          <w:sz w:val="22"/>
          <w:szCs w:val="22"/>
          <w:shd w:val="clear" w:color="auto" w:fill="FFFFFF"/>
        </w:rPr>
        <w:t xml:space="preserve">, when putting in a claim they </w:t>
      </w:r>
      <w:r w:rsidRPr="00296DF6">
        <w:rPr>
          <w:rFonts w:eastAsia="Times New Roman" w:cs="Arial"/>
          <w:color w:val="0B0C0C"/>
          <w:sz w:val="22"/>
          <w:szCs w:val="22"/>
          <w:shd w:val="clear" w:color="auto" w:fill="FFFFFF"/>
        </w:rPr>
        <w:t>become s</w:t>
      </w:r>
      <w:r>
        <w:rPr>
          <w:rFonts w:eastAsia="Times New Roman" w:cs="Arial"/>
          <w:color w:val="0B0C0C"/>
          <w:sz w:val="22"/>
          <w:szCs w:val="22"/>
          <w:shd w:val="clear" w:color="auto" w:fill="FFFFFF"/>
        </w:rPr>
        <w:t xml:space="preserve">ubject to a more stringent HBT and </w:t>
      </w:r>
      <w:r w:rsidRPr="00296DF6">
        <w:rPr>
          <w:rFonts w:eastAsia="Times New Roman" w:cs="Arial"/>
          <w:color w:val="0B0C0C"/>
          <w:sz w:val="22"/>
          <w:szCs w:val="22"/>
          <w:shd w:val="clear" w:color="auto" w:fill="FFFFFF"/>
        </w:rPr>
        <w:t>a ‘genuine prospect of work’ test.</w:t>
      </w:r>
      <w:r>
        <w:rPr>
          <w:rFonts w:eastAsia="Times New Roman" w:cs="Arial"/>
          <w:color w:val="0B0C0C"/>
          <w:sz w:val="22"/>
          <w:szCs w:val="22"/>
          <w:shd w:val="clear" w:color="auto" w:fill="FFFFFF"/>
        </w:rPr>
        <w:t xml:space="preserve"> T</w:t>
      </w:r>
      <w:r w:rsidRPr="00296DF6">
        <w:rPr>
          <w:rFonts w:eastAsia="Times New Roman" w:cs="Arial"/>
          <w:color w:val="0B0C0C"/>
          <w:sz w:val="22"/>
          <w:szCs w:val="22"/>
          <w:shd w:val="clear" w:color="auto" w:fill="FFFFFF"/>
        </w:rPr>
        <w:t>o meet the requirements EEA nationals must pass the mini</w:t>
      </w:r>
      <w:r>
        <w:rPr>
          <w:rFonts w:eastAsia="Times New Roman" w:cs="Arial"/>
          <w:color w:val="0B0C0C"/>
          <w:sz w:val="22"/>
          <w:szCs w:val="22"/>
          <w:shd w:val="clear" w:color="auto" w:fill="FFFFFF"/>
        </w:rPr>
        <w:t>mum earnings threshold,</w:t>
      </w:r>
      <w:r w:rsidRPr="00296DF6">
        <w:rPr>
          <w:rFonts w:eastAsia="Times New Roman" w:cs="Arial"/>
          <w:color w:val="0B0C0C"/>
          <w:sz w:val="22"/>
          <w:szCs w:val="22"/>
          <w:shd w:val="clear" w:color="auto" w:fill="FFFFFF"/>
        </w:rPr>
        <w:t xml:space="preserve"> based upon paying National Insurance contributions for the previou</w:t>
      </w:r>
      <w:r>
        <w:rPr>
          <w:rFonts w:eastAsia="Times New Roman" w:cs="Arial"/>
          <w:color w:val="0B0C0C"/>
          <w:sz w:val="22"/>
          <w:szCs w:val="22"/>
          <w:shd w:val="clear" w:color="auto" w:fill="FFFFFF"/>
        </w:rPr>
        <w:t>s three months.</w:t>
      </w:r>
    </w:p>
  </w:endnote>
  <w:endnote w:id="5">
    <w:p w14:paraId="267D8184" w14:textId="4037AB2C" w:rsidR="00F42AE9" w:rsidRPr="00B24189" w:rsidRDefault="00F42AE9" w:rsidP="00C51CFD">
      <w:pPr>
        <w:pStyle w:val="EndnoteText"/>
        <w:rPr>
          <w:sz w:val="22"/>
          <w:szCs w:val="22"/>
          <w:lang w:val="en-GB"/>
        </w:rPr>
      </w:pPr>
      <w:r w:rsidRPr="00296DF6">
        <w:rPr>
          <w:rStyle w:val="EndnoteReference"/>
          <w:sz w:val="22"/>
          <w:szCs w:val="22"/>
        </w:rPr>
        <w:endnoteRef/>
      </w:r>
      <w:r w:rsidRPr="00296DF6">
        <w:rPr>
          <w:sz w:val="22"/>
          <w:szCs w:val="22"/>
        </w:rPr>
        <w:t xml:space="preserve"> </w:t>
      </w:r>
      <w:r>
        <w:rPr>
          <w:sz w:val="22"/>
          <w:szCs w:val="22"/>
          <w:lang w:val="en-GB"/>
        </w:rPr>
        <w:t xml:space="preserve">The stereotype </w:t>
      </w:r>
      <w:r w:rsidRPr="00296DF6">
        <w:rPr>
          <w:sz w:val="22"/>
          <w:szCs w:val="22"/>
          <w:lang w:val="en-GB"/>
        </w:rPr>
        <w:t xml:space="preserve">included pictures of ‘women in colourful traditional dress while begging with </w:t>
      </w:r>
      <w:r w:rsidR="00D12C33">
        <w:rPr>
          <w:sz w:val="22"/>
          <w:szCs w:val="22"/>
          <w:lang w:val="en-GB"/>
        </w:rPr>
        <w:t xml:space="preserve">children’ as noted by Guy (2003, </w:t>
      </w:r>
      <w:r w:rsidRPr="00296DF6">
        <w:rPr>
          <w:sz w:val="22"/>
          <w:szCs w:val="22"/>
          <w:lang w:val="en-GB"/>
        </w:rPr>
        <w:t>70).</w:t>
      </w:r>
    </w:p>
  </w:endnote>
  <w:endnote w:id="6">
    <w:p w14:paraId="37DE6817" w14:textId="77777777" w:rsidR="00F42AE9" w:rsidRPr="00296DF6" w:rsidRDefault="00F42AE9">
      <w:pPr>
        <w:pStyle w:val="EndnoteText"/>
        <w:rPr>
          <w:sz w:val="22"/>
          <w:szCs w:val="22"/>
          <w:lang w:val="en-GB"/>
        </w:rPr>
      </w:pPr>
      <w:r w:rsidRPr="00296DF6">
        <w:rPr>
          <w:rStyle w:val="EndnoteReference"/>
          <w:sz w:val="22"/>
          <w:szCs w:val="22"/>
        </w:rPr>
        <w:endnoteRef/>
      </w:r>
      <w:r w:rsidRPr="00296DF6">
        <w:rPr>
          <w:sz w:val="22"/>
          <w:szCs w:val="22"/>
        </w:rPr>
        <w:t xml:space="preserve"> </w:t>
      </w:r>
      <w:r w:rsidRPr="00296DF6">
        <w:rPr>
          <w:sz w:val="22"/>
          <w:szCs w:val="22"/>
          <w:lang w:val="en-GB"/>
        </w:rPr>
        <w:t>BBC News: ‘</w:t>
      </w:r>
      <w:r w:rsidRPr="00296DF6">
        <w:rPr>
          <w:bCs/>
          <w:sz w:val="22"/>
          <w:szCs w:val="22"/>
        </w:rPr>
        <w:t>Romanian and Bulgarian migration debate - views in Europe’,</w:t>
      </w:r>
      <w:r w:rsidRPr="00296DF6">
        <w:rPr>
          <w:sz w:val="22"/>
          <w:szCs w:val="22"/>
          <w:lang w:val="en-GB"/>
        </w:rPr>
        <w:t xml:space="preserve"> December 18 2013. Accessed 15 June 2013.  </w:t>
      </w:r>
      <w:hyperlink r:id="rId2" w:history="1">
        <w:r w:rsidRPr="00296DF6">
          <w:rPr>
            <w:rStyle w:val="Hyperlink"/>
            <w:sz w:val="22"/>
            <w:szCs w:val="22"/>
            <w:lang w:val="en-GB"/>
          </w:rPr>
          <w:t>http://www.bbc.co.uk/news/world-europe-25429420</w:t>
        </w:r>
      </w:hyperlink>
      <w:r w:rsidRPr="00296DF6">
        <w:rPr>
          <w:sz w:val="22"/>
          <w:szCs w:val="22"/>
          <w:lang w:val="en-GB"/>
        </w:rPr>
        <w:t xml:space="preserve"> . The press examples are as cited in the BBC report.</w:t>
      </w:r>
    </w:p>
  </w:endnote>
  <w:endnote w:id="7">
    <w:p w14:paraId="6A4C0A9A" w14:textId="26DBBFB6" w:rsidR="00F42AE9" w:rsidRPr="00296DF6" w:rsidRDefault="00F42AE9" w:rsidP="00C51CFD">
      <w:pPr>
        <w:pStyle w:val="EndnoteText"/>
        <w:rPr>
          <w:sz w:val="22"/>
          <w:szCs w:val="22"/>
        </w:rPr>
      </w:pPr>
      <w:r w:rsidRPr="00296DF6">
        <w:rPr>
          <w:rStyle w:val="EndnoteReference"/>
          <w:sz w:val="22"/>
          <w:szCs w:val="22"/>
        </w:rPr>
        <w:endnoteRef/>
      </w:r>
      <w:r w:rsidRPr="00296DF6">
        <w:rPr>
          <w:sz w:val="22"/>
          <w:szCs w:val="22"/>
        </w:rPr>
        <w:t xml:space="preserve"> 18 months later the dominant focus shifted from EU migration back to ‘refugees’ and ‘asylum seekers’ crossing the Mediterranean and the Balkans to reach EU countries.</w:t>
      </w:r>
    </w:p>
  </w:endnote>
  <w:endnote w:id="8">
    <w:p w14:paraId="023FA465" w14:textId="013846EC" w:rsidR="00F42AE9" w:rsidRPr="00296DF6" w:rsidRDefault="00F42AE9" w:rsidP="00C51CFD">
      <w:pPr>
        <w:pStyle w:val="EndnoteText"/>
        <w:rPr>
          <w:sz w:val="22"/>
          <w:szCs w:val="22"/>
        </w:rPr>
      </w:pPr>
      <w:r w:rsidRPr="00296DF6">
        <w:rPr>
          <w:rStyle w:val="EndnoteReference"/>
          <w:sz w:val="22"/>
          <w:szCs w:val="22"/>
        </w:rPr>
        <w:endnoteRef/>
      </w:r>
      <w:r w:rsidRPr="00296DF6">
        <w:rPr>
          <w:sz w:val="22"/>
          <w:szCs w:val="22"/>
        </w:rPr>
        <w:t xml:space="preserve"> The simplification of complex experiences of Roma populations contrasts with other reports addressing th</w:t>
      </w:r>
      <w:r>
        <w:rPr>
          <w:sz w:val="22"/>
          <w:szCs w:val="22"/>
        </w:rPr>
        <w:t>is</w:t>
      </w:r>
      <w:r w:rsidRPr="00296DF6">
        <w:rPr>
          <w:sz w:val="22"/>
          <w:szCs w:val="22"/>
        </w:rPr>
        <w:t xml:space="preserve"> theme nationally for example Glennie</w:t>
      </w:r>
      <w:r>
        <w:rPr>
          <w:sz w:val="22"/>
          <w:szCs w:val="22"/>
        </w:rPr>
        <w:t xml:space="preserve"> and </w:t>
      </w:r>
      <w:r w:rsidRPr="00296DF6">
        <w:rPr>
          <w:sz w:val="22"/>
          <w:szCs w:val="22"/>
        </w:rPr>
        <w:t>Pennington</w:t>
      </w:r>
      <w:r w:rsidRPr="00296DF6">
        <w:rPr>
          <w:i/>
          <w:sz w:val="22"/>
          <w:szCs w:val="22"/>
        </w:rPr>
        <w:t xml:space="preserve"> </w:t>
      </w:r>
      <w:r w:rsidRPr="00296DF6">
        <w:rPr>
          <w:sz w:val="22"/>
          <w:szCs w:val="22"/>
        </w:rPr>
        <w:t>(2013).</w:t>
      </w:r>
    </w:p>
  </w:endnote>
  <w:endnote w:id="9">
    <w:p w14:paraId="5E926020" w14:textId="462FB4B1" w:rsidR="00F42AE9" w:rsidRPr="00296DF6" w:rsidRDefault="00F42AE9" w:rsidP="00C51CFD">
      <w:pPr>
        <w:pStyle w:val="EndnoteText"/>
        <w:rPr>
          <w:sz w:val="22"/>
          <w:szCs w:val="22"/>
        </w:rPr>
      </w:pPr>
      <w:r w:rsidRPr="00296DF6">
        <w:rPr>
          <w:rStyle w:val="EndnoteReference"/>
          <w:sz w:val="22"/>
          <w:szCs w:val="22"/>
        </w:rPr>
        <w:endnoteRef/>
      </w:r>
      <w:r w:rsidRPr="00296DF6">
        <w:rPr>
          <w:sz w:val="22"/>
          <w:szCs w:val="22"/>
        </w:rPr>
        <w:t xml:space="preserve"> For example ‘Romania and Bulgaria have a fairly high number of people who identify themselves as Roma. There are thought to be an estimated 10 to 12 million Roma living in Europe. Estimates of the number of Roma in the UK vary widely from 100,000 to one million.’ (Kent County Council 2013)  </w:t>
      </w:r>
    </w:p>
  </w:endnote>
  <w:endnote w:id="10">
    <w:p w14:paraId="307E96A0" w14:textId="245EE11E" w:rsidR="00F42AE9" w:rsidRPr="00296DF6" w:rsidRDefault="00F42AE9" w:rsidP="00C51CFD">
      <w:pPr>
        <w:pStyle w:val="EndnoteText"/>
        <w:rPr>
          <w:sz w:val="22"/>
          <w:szCs w:val="22"/>
        </w:rPr>
      </w:pPr>
      <w:r w:rsidRPr="00296DF6">
        <w:rPr>
          <w:rStyle w:val="EndnoteReference"/>
          <w:sz w:val="22"/>
          <w:szCs w:val="22"/>
        </w:rPr>
        <w:endnoteRef/>
      </w:r>
      <w:r w:rsidR="006D35FE">
        <w:rPr>
          <w:sz w:val="22"/>
          <w:szCs w:val="22"/>
        </w:rPr>
        <w:t xml:space="preserve"> </w:t>
      </w:r>
      <w:r>
        <w:rPr>
          <w:sz w:val="22"/>
          <w:szCs w:val="22"/>
        </w:rPr>
        <w:t>For example ‘</w:t>
      </w:r>
      <w:r w:rsidRPr="00296DF6">
        <w:rPr>
          <w:sz w:val="22"/>
          <w:szCs w:val="22"/>
        </w:rPr>
        <w:t xml:space="preserve">It is possible that nationals from Romania and Bulgaria who identify themselves as Roma will choose to migrate to Kent, but it is not possible to estimate or model this due to a lack of reliable data. Should Roma communities from Romania and Bulgaria settle in Kent, it is possible that some will require more support and resources from public services, partly due to the background of discrimination and deprivation that some Roma people come from’ (KCC 2013). </w:t>
      </w:r>
    </w:p>
  </w:endnote>
  <w:endnote w:id="11">
    <w:p w14:paraId="0365514B" w14:textId="7798A516" w:rsidR="00F42AE9" w:rsidRPr="00296DF6" w:rsidRDefault="00F42AE9" w:rsidP="00C51CFD">
      <w:pPr>
        <w:pStyle w:val="EndnoteText"/>
        <w:rPr>
          <w:sz w:val="22"/>
          <w:szCs w:val="22"/>
        </w:rPr>
      </w:pPr>
      <w:r w:rsidRPr="00296DF6">
        <w:rPr>
          <w:rStyle w:val="EndnoteReference"/>
          <w:sz w:val="22"/>
          <w:szCs w:val="22"/>
        </w:rPr>
        <w:endnoteRef/>
      </w:r>
      <w:r w:rsidR="006D35FE">
        <w:rPr>
          <w:sz w:val="22"/>
          <w:szCs w:val="22"/>
        </w:rPr>
        <w:t xml:space="preserve"> </w:t>
      </w:r>
      <w:r w:rsidRPr="00296DF6">
        <w:rPr>
          <w:sz w:val="22"/>
          <w:szCs w:val="22"/>
        </w:rPr>
        <w:t xml:space="preserve">For example ‘Conversations with KCC officers </w:t>
      </w:r>
      <w:r>
        <w:rPr>
          <w:sz w:val="22"/>
          <w:szCs w:val="22"/>
        </w:rPr>
        <w:t>[and others]</w:t>
      </w:r>
      <w:r w:rsidRPr="00296DF6">
        <w:rPr>
          <w:sz w:val="22"/>
          <w:szCs w:val="22"/>
        </w:rPr>
        <w:t xml:space="preserve"> have identified some concerns that Eastern European Roma children in Kent </w:t>
      </w:r>
      <w:r>
        <w:rPr>
          <w:sz w:val="22"/>
          <w:szCs w:val="22"/>
        </w:rPr>
        <w:t>[…]</w:t>
      </w:r>
      <w:r w:rsidRPr="00296DF6">
        <w:rPr>
          <w:sz w:val="22"/>
          <w:szCs w:val="22"/>
        </w:rPr>
        <w:t xml:space="preserve"> are becoming victims of trafficking, exp</w:t>
      </w:r>
      <w:r>
        <w:rPr>
          <w:sz w:val="22"/>
          <w:szCs w:val="22"/>
        </w:rPr>
        <w:t>loitation and prostitution (KCC</w:t>
      </w:r>
      <w:r w:rsidRPr="00296DF6">
        <w:rPr>
          <w:sz w:val="22"/>
          <w:szCs w:val="22"/>
        </w:rPr>
        <w:t xml:space="preserve"> 2013).</w:t>
      </w:r>
    </w:p>
  </w:endnote>
  <w:endnote w:id="12">
    <w:p w14:paraId="60EC6391" w14:textId="32874619" w:rsidR="00F42AE9" w:rsidRPr="00296DF6" w:rsidRDefault="00F42AE9">
      <w:pPr>
        <w:pStyle w:val="EndnoteText"/>
        <w:rPr>
          <w:sz w:val="22"/>
          <w:szCs w:val="22"/>
          <w:lang w:val="en-GB"/>
        </w:rPr>
      </w:pPr>
      <w:r w:rsidRPr="00296DF6">
        <w:rPr>
          <w:rStyle w:val="EndnoteReference"/>
          <w:sz w:val="22"/>
          <w:szCs w:val="22"/>
        </w:rPr>
        <w:endnoteRef/>
      </w:r>
      <w:r w:rsidRPr="00296DF6">
        <w:rPr>
          <w:sz w:val="22"/>
          <w:szCs w:val="22"/>
        </w:rPr>
        <w:t xml:space="preserve"> </w:t>
      </w:r>
      <w:r w:rsidRPr="00296DF6">
        <w:rPr>
          <w:sz w:val="22"/>
          <w:szCs w:val="22"/>
          <w:lang w:val="en-GB"/>
        </w:rPr>
        <w:t xml:space="preserve">BBC Kent Online: ‘Council leader in immigration impact </w:t>
      </w:r>
      <w:r w:rsidR="00D12C33">
        <w:rPr>
          <w:sz w:val="22"/>
          <w:szCs w:val="22"/>
          <w:lang w:val="en-GB"/>
        </w:rPr>
        <w:t>report call’, 10 April, 2013. Ac</w:t>
      </w:r>
      <w:r w:rsidRPr="00296DF6">
        <w:rPr>
          <w:sz w:val="22"/>
          <w:szCs w:val="22"/>
          <w:lang w:val="en-GB"/>
        </w:rPr>
        <w:t xml:space="preserve">cessed 22 June, 2015.  </w:t>
      </w:r>
      <w:r w:rsidRPr="00B24189">
        <w:rPr>
          <w:sz w:val="22"/>
          <w:szCs w:val="22"/>
          <w:lang w:val="en-GB"/>
        </w:rPr>
        <w:t>(</w:t>
      </w:r>
      <w:hyperlink r:id="rId3" w:history="1">
        <w:r w:rsidRPr="00B24189">
          <w:rPr>
            <w:rStyle w:val="Hyperlink"/>
            <w:sz w:val="22"/>
            <w:szCs w:val="22"/>
            <w:lang w:val="en-GB"/>
          </w:rPr>
          <w:t>http://www.bbc.co.uk/news/uk-england-kent-22101490</w:t>
        </w:r>
      </w:hyperlink>
      <w:r w:rsidRPr="00B24189">
        <w:rPr>
          <w:sz w:val="22"/>
          <w:szCs w:val="22"/>
          <w:lang w:val="en-GB"/>
        </w:rPr>
        <w:t xml:space="preserve">) </w:t>
      </w:r>
    </w:p>
  </w:endnote>
  <w:endnote w:id="13">
    <w:p w14:paraId="67B489CA" w14:textId="07E91D2C" w:rsidR="00F42AE9" w:rsidRPr="00B24189" w:rsidRDefault="00F42AE9" w:rsidP="00C51CFD">
      <w:pPr>
        <w:pStyle w:val="EndnoteText"/>
        <w:rPr>
          <w:sz w:val="22"/>
          <w:szCs w:val="22"/>
          <w:lang w:val="en-GB"/>
        </w:rPr>
      </w:pPr>
      <w:r w:rsidRPr="00296DF6">
        <w:rPr>
          <w:rStyle w:val="EndnoteReference"/>
          <w:sz w:val="22"/>
          <w:szCs w:val="22"/>
        </w:rPr>
        <w:endnoteRef/>
      </w:r>
      <w:r w:rsidRPr="00296DF6">
        <w:rPr>
          <w:sz w:val="22"/>
          <w:szCs w:val="22"/>
        </w:rPr>
        <w:t xml:space="preserve"> </w:t>
      </w:r>
      <w:r w:rsidRPr="00296DF6">
        <w:rPr>
          <w:sz w:val="22"/>
          <w:szCs w:val="22"/>
          <w:lang w:val="en-GB"/>
        </w:rPr>
        <w:t xml:space="preserve">See </w:t>
      </w:r>
      <w:r>
        <w:rPr>
          <w:sz w:val="22"/>
          <w:szCs w:val="22"/>
          <w:lang w:val="en-GB"/>
        </w:rPr>
        <w:t>Varju</w:t>
      </w:r>
      <w:r w:rsidRPr="00296DF6">
        <w:rPr>
          <w:sz w:val="22"/>
          <w:szCs w:val="22"/>
          <w:lang w:val="en-GB"/>
        </w:rPr>
        <w:t xml:space="preserve"> and </w:t>
      </w:r>
      <w:r>
        <w:rPr>
          <w:sz w:val="22"/>
          <w:szCs w:val="22"/>
          <w:lang w:val="en-GB"/>
        </w:rPr>
        <w:t>Plaut</w:t>
      </w:r>
      <w:r w:rsidRPr="00296DF6">
        <w:rPr>
          <w:sz w:val="22"/>
          <w:szCs w:val="22"/>
          <w:lang w:val="en-GB"/>
        </w:rPr>
        <w:t xml:space="preserve"> in this journal for the historical context for the lack of data.</w:t>
      </w:r>
    </w:p>
  </w:endnote>
  <w:endnote w:id="14">
    <w:p w14:paraId="1416FB9A" w14:textId="71A860F1" w:rsidR="00F42AE9" w:rsidRPr="00296DF6" w:rsidRDefault="00F42AE9">
      <w:pPr>
        <w:pStyle w:val="EndnoteText"/>
        <w:rPr>
          <w:sz w:val="22"/>
          <w:szCs w:val="22"/>
          <w:lang w:val="en-GB"/>
        </w:rPr>
      </w:pPr>
      <w:r w:rsidRPr="00296DF6">
        <w:rPr>
          <w:rStyle w:val="EndnoteReference"/>
          <w:sz w:val="22"/>
          <w:szCs w:val="22"/>
        </w:rPr>
        <w:endnoteRef/>
      </w:r>
      <w:r w:rsidRPr="00296DF6">
        <w:rPr>
          <w:sz w:val="22"/>
          <w:szCs w:val="22"/>
        </w:rPr>
        <w:t xml:space="preserve"> </w:t>
      </w:r>
      <w:r>
        <w:rPr>
          <w:i/>
          <w:sz w:val="22"/>
          <w:szCs w:val="22"/>
          <w:lang w:val="en-GB"/>
        </w:rPr>
        <w:t>KentO</w:t>
      </w:r>
      <w:r w:rsidRPr="00FE196C">
        <w:rPr>
          <w:i/>
          <w:sz w:val="22"/>
          <w:szCs w:val="22"/>
          <w:lang w:val="en-GB"/>
        </w:rPr>
        <w:t>nline:</w:t>
      </w:r>
      <w:r w:rsidRPr="00296DF6">
        <w:rPr>
          <w:sz w:val="22"/>
          <w:szCs w:val="22"/>
          <w:lang w:val="en-GB"/>
        </w:rPr>
        <w:t xml:space="preserve"> ‘</w:t>
      </w:r>
      <w:r w:rsidRPr="00296DF6">
        <w:rPr>
          <w:sz w:val="22"/>
          <w:szCs w:val="22"/>
        </w:rPr>
        <w:t xml:space="preserve">KCC leader </w:t>
      </w:r>
      <w:r w:rsidR="0032120D">
        <w:rPr>
          <w:sz w:val="22"/>
          <w:szCs w:val="22"/>
        </w:rPr>
        <w:t>[…]</w:t>
      </w:r>
      <w:r w:rsidRPr="00296DF6">
        <w:rPr>
          <w:sz w:val="22"/>
          <w:szCs w:val="22"/>
        </w:rPr>
        <w:t xml:space="preserve"> set for thousands of migrants from Bulgaria and Romania as working restrictions lifted’, </w:t>
      </w:r>
      <w:r w:rsidRPr="00296DF6">
        <w:rPr>
          <w:sz w:val="22"/>
          <w:szCs w:val="22"/>
          <w:lang w:val="en-GB"/>
        </w:rPr>
        <w:t xml:space="preserve">1 January 2014.  Accessed 22 June 2015. </w:t>
      </w:r>
      <w:r w:rsidRPr="00296DF6">
        <w:rPr>
          <w:sz w:val="22"/>
          <w:szCs w:val="22"/>
        </w:rPr>
        <w:t xml:space="preserve">  </w:t>
      </w:r>
      <w:hyperlink r:id="rId4" w:history="1">
        <w:r w:rsidRPr="00296DF6">
          <w:rPr>
            <w:rStyle w:val="Hyperlink"/>
            <w:b/>
            <w:sz w:val="22"/>
            <w:szCs w:val="22"/>
            <w:lang w:val="en-GB"/>
          </w:rPr>
          <w:t>http://www.kentonline.co.uk/deal/news/county-set-for-influx-of-10736/</w:t>
        </w:r>
      </w:hyperlink>
    </w:p>
  </w:endnote>
  <w:endnote w:id="15">
    <w:p w14:paraId="50BF0807" w14:textId="77777777" w:rsidR="00F42AE9" w:rsidRPr="00296DF6" w:rsidRDefault="00F42AE9">
      <w:pPr>
        <w:pStyle w:val="EndnoteText"/>
        <w:rPr>
          <w:sz w:val="22"/>
          <w:szCs w:val="22"/>
          <w:lang w:val="en-GB"/>
        </w:rPr>
      </w:pPr>
      <w:r w:rsidRPr="00296DF6">
        <w:rPr>
          <w:rStyle w:val="EndnoteReference"/>
          <w:sz w:val="22"/>
          <w:szCs w:val="22"/>
        </w:rPr>
        <w:endnoteRef/>
      </w:r>
      <w:r w:rsidRPr="00296DF6">
        <w:rPr>
          <w:sz w:val="22"/>
          <w:szCs w:val="22"/>
        </w:rPr>
        <w:t xml:space="preserve"> </w:t>
      </w:r>
      <w:r w:rsidRPr="00FE196C">
        <w:rPr>
          <w:i/>
          <w:sz w:val="22"/>
          <w:szCs w:val="22"/>
        </w:rPr>
        <w:t>Mail Online</w:t>
      </w:r>
      <w:r w:rsidRPr="00296DF6">
        <w:rPr>
          <w:sz w:val="22"/>
          <w:szCs w:val="22"/>
        </w:rPr>
        <w:t>: ‘</w:t>
      </w:r>
      <w:r w:rsidRPr="00296DF6">
        <w:rPr>
          <w:sz w:val="22"/>
          <w:szCs w:val="22"/>
          <w:lang w:val="en-GB"/>
        </w:rPr>
        <w:t xml:space="preserve">Exposed: What they DIDN'T tell you about new wave of migrants heading for booming Britain’, 28 December </w:t>
      </w:r>
      <w:r w:rsidRPr="00296DF6">
        <w:rPr>
          <w:sz w:val="22"/>
          <w:szCs w:val="22"/>
        </w:rPr>
        <w:t xml:space="preserve">2013. Accessed 22 June 2015. </w:t>
      </w:r>
      <w:hyperlink r:id="rId5" w:history="1">
        <w:r w:rsidRPr="00296DF6">
          <w:rPr>
            <w:rStyle w:val="Hyperlink"/>
            <w:sz w:val="22"/>
            <w:szCs w:val="22"/>
          </w:rPr>
          <w:t>http://www.dailymail.co.uk/news/article-2530503/Exposed-What-DIDNT-tell-new-wave-migrants-heading-booming-Britain.html</w:t>
        </w:r>
      </w:hyperlink>
      <w:r w:rsidRPr="00296DF6">
        <w:rPr>
          <w:sz w:val="22"/>
          <w:szCs w:val="22"/>
        </w:rPr>
        <w:t xml:space="preserve"> </w:t>
      </w:r>
    </w:p>
  </w:endnote>
  <w:endnote w:id="16">
    <w:p w14:paraId="4BA3E084" w14:textId="1510D849" w:rsidR="00F42AE9" w:rsidRPr="00B24189" w:rsidRDefault="00F42AE9" w:rsidP="00C51CFD">
      <w:pPr>
        <w:pStyle w:val="EndnoteText"/>
        <w:rPr>
          <w:sz w:val="22"/>
          <w:szCs w:val="22"/>
          <w:lang w:val="en-GB"/>
        </w:rPr>
      </w:pPr>
      <w:r w:rsidRPr="00296DF6">
        <w:rPr>
          <w:rStyle w:val="EndnoteReference"/>
          <w:sz w:val="22"/>
          <w:szCs w:val="22"/>
        </w:rPr>
        <w:endnoteRef/>
      </w:r>
      <w:r w:rsidRPr="00296DF6">
        <w:rPr>
          <w:sz w:val="22"/>
          <w:szCs w:val="22"/>
        </w:rPr>
        <w:t xml:space="preserve"> </w:t>
      </w:r>
      <w:r>
        <w:rPr>
          <w:sz w:val="22"/>
          <w:szCs w:val="22"/>
        </w:rPr>
        <w:t xml:space="preserve">She </w:t>
      </w:r>
      <w:r>
        <w:rPr>
          <w:sz w:val="22"/>
          <w:szCs w:val="22"/>
          <w:lang w:val="en-GB"/>
        </w:rPr>
        <w:t xml:space="preserve">also </w:t>
      </w:r>
      <w:r w:rsidRPr="00296DF6">
        <w:rPr>
          <w:sz w:val="22"/>
          <w:szCs w:val="22"/>
          <w:lang w:val="en-GB"/>
        </w:rPr>
        <w:t>referred to the group including friends from Congo</w:t>
      </w:r>
      <w:r>
        <w:rPr>
          <w:sz w:val="22"/>
          <w:szCs w:val="22"/>
          <w:lang w:val="en-GB"/>
        </w:rPr>
        <w:t>.</w:t>
      </w:r>
    </w:p>
  </w:endnote>
  <w:endnote w:id="17">
    <w:p w14:paraId="68E8F7F9" w14:textId="77777777" w:rsidR="00F42AE9" w:rsidRPr="00B24189" w:rsidRDefault="00F42AE9" w:rsidP="00C51CFD">
      <w:pPr>
        <w:pStyle w:val="EndnoteText"/>
        <w:rPr>
          <w:sz w:val="22"/>
          <w:szCs w:val="22"/>
          <w:lang w:val="en-GB"/>
        </w:rPr>
      </w:pPr>
      <w:r w:rsidRPr="00296DF6">
        <w:rPr>
          <w:rStyle w:val="EndnoteReference"/>
          <w:sz w:val="22"/>
          <w:szCs w:val="22"/>
        </w:rPr>
        <w:endnoteRef/>
      </w:r>
      <w:r w:rsidRPr="00296DF6">
        <w:rPr>
          <w:sz w:val="22"/>
          <w:szCs w:val="22"/>
        </w:rPr>
        <w:t xml:space="preserve"> The interpreter was a white Slovak woman.</w:t>
      </w:r>
    </w:p>
  </w:endnote>
  <w:endnote w:id="18">
    <w:p w14:paraId="295389CD" w14:textId="085BE04C" w:rsidR="00F42AE9" w:rsidRPr="00296DF6" w:rsidRDefault="00F42AE9" w:rsidP="00027B16">
      <w:pPr>
        <w:pStyle w:val="EndnoteText"/>
        <w:rPr>
          <w:sz w:val="22"/>
          <w:szCs w:val="22"/>
          <w:lang w:val="en-GB"/>
        </w:rPr>
      </w:pPr>
      <w:r w:rsidRPr="00296DF6">
        <w:rPr>
          <w:rStyle w:val="EndnoteReference"/>
          <w:sz w:val="22"/>
          <w:szCs w:val="22"/>
        </w:rPr>
        <w:endnoteRef/>
      </w:r>
      <w:r w:rsidRPr="00296DF6">
        <w:rPr>
          <w:sz w:val="22"/>
          <w:szCs w:val="22"/>
        </w:rPr>
        <w:t xml:space="preserve"> </w:t>
      </w:r>
      <w:r>
        <w:rPr>
          <w:sz w:val="22"/>
          <w:szCs w:val="22"/>
        </w:rPr>
        <w:t xml:space="preserve">In earlier fieldwork on the Romanian border a woman </w:t>
      </w:r>
      <w:r w:rsidRPr="00296DF6">
        <w:rPr>
          <w:sz w:val="22"/>
          <w:szCs w:val="22"/>
        </w:rPr>
        <w:t xml:space="preserve">reluctant </w:t>
      </w:r>
      <w:r>
        <w:rPr>
          <w:sz w:val="22"/>
          <w:szCs w:val="22"/>
        </w:rPr>
        <w:t xml:space="preserve">to become involved in the cigarette </w:t>
      </w:r>
      <w:r w:rsidRPr="00296DF6">
        <w:rPr>
          <w:sz w:val="22"/>
          <w:szCs w:val="22"/>
        </w:rPr>
        <w:t xml:space="preserve">trade </w:t>
      </w:r>
      <w:r>
        <w:rPr>
          <w:sz w:val="22"/>
          <w:szCs w:val="22"/>
        </w:rPr>
        <w:t>said:</w:t>
      </w:r>
      <w:r w:rsidRPr="00296DF6">
        <w:rPr>
          <w:sz w:val="22"/>
          <w:szCs w:val="22"/>
        </w:rPr>
        <w:t xml:space="preserve"> ‘I don’t want to gypsy myself by getting involved in trading cigarettes across the border’</w:t>
      </w:r>
    </w:p>
  </w:endnote>
  <w:endnote w:id="19">
    <w:p w14:paraId="3E63B66C" w14:textId="404D911D" w:rsidR="00F42AE9" w:rsidRPr="00296DF6" w:rsidRDefault="00F42AE9" w:rsidP="00916C05">
      <w:pPr>
        <w:widowControl w:val="0"/>
        <w:autoSpaceDE w:val="0"/>
        <w:autoSpaceDN w:val="0"/>
        <w:adjustRightInd w:val="0"/>
        <w:spacing w:after="0" w:line="240" w:lineRule="auto"/>
        <w:jc w:val="both"/>
      </w:pPr>
      <w:r w:rsidRPr="00296DF6">
        <w:rPr>
          <w:rStyle w:val="EndnoteReference"/>
        </w:rPr>
        <w:endnoteRef/>
      </w:r>
      <w:r>
        <w:t xml:space="preserve"> In 2013 in Romania, </w:t>
      </w:r>
      <w:r w:rsidRPr="00296DF6">
        <w:t>DS, a</w:t>
      </w:r>
      <w:r>
        <w:t xml:space="preserve">n educated businesswoman, suggested that Romania has a high population of Roma because they are more tolerant of Roma than other European nation-states. </w:t>
      </w:r>
      <w:r w:rsidRPr="00296DF6">
        <w:t xml:space="preserve">As Woodcock (2007) has argued, DS’ comment reflects broader political discourses, </w:t>
      </w:r>
      <w:r>
        <w:t>framing</w:t>
      </w:r>
      <w:r w:rsidRPr="00296DF6">
        <w:t xml:space="preserve"> the Roma as a ‘European problem’.</w:t>
      </w:r>
    </w:p>
    <w:p w14:paraId="125A1F0F" w14:textId="77777777" w:rsidR="00F42AE9" w:rsidRPr="00296DF6" w:rsidRDefault="00F42AE9" w:rsidP="00027B16">
      <w:pPr>
        <w:pStyle w:val="EndnoteText"/>
        <w:rPr>
          <w:sz w:val="22"/>
          <w:szCs w:val="22"/>
          <w:lang w:val="en-GB"/>
        </w:rPr>
      </w:pPr>
    </w:p>
    <w:p w14:paraId="3EAB2CA1" w14:textId="77777777" w:rsidR="00F42AE9" w:rsidRPr="002F579A" w:rsidRDefault="00F42AE9" w:rsidP="002F579A">
      <w:pPr>
        <w:spacing w:after="0" w:line="360" w:lineRule="auto"/>
        <w:rPr>
          <w:rFonts w:ascii="Calibri" w:hAnsi="Calibri" w:cs="Times New Roman"/>
          <w:b/>
          <w:color w:val="000000"/>
          <w:sz w:val="24"/>
          <w:szCs w:val="24"/>
        </w:rPr>
      </w:pPr>
      <w:r w:rsidRPr="002F579A">
        <w:rPr>
          <w:rFonts w:ascii="Calibri" w:hAnsi="Calibri" w:cs="Times New Roman"/>
          <w:b/>
          <w:color w:val="000000"/>
          <w:sz w:val="24"/>
          <w:szCs w:val="24"/>
        </w:rPr>
        <w:t>Acknowledgements</w:t>
      </w:r>
    </w:p>
    <w:p w14:paraId="3033C22C" w14:textId="47DBE9F7" w:rsidR="00F42AE9" w:rsidRPr="002F579A" w:rsidRDefault="00F42AE9" w:rsidP="002F579A">
      <w:pPr>
        <w:spacing w:after="0" w:line="360" w:lineRule="auto"/>
        <w:rPr>
          <w:rFonts w:ascii="Calibri" w:hAnsi="Calibri" w:cs="Times New Roman"/>
          <w:color w:val="000000"/>
          <w:sz w:val="24"/>
          <w:szCs w:val="24"/>
        </w:rPr>
      </w:pPr>
      <w:r w:rsidRPr="002F579A">
        <w:rPr>
          <w:rFonts w:ascii="Calibri" w:hAnsi="Calibri" w:cs="Times New Roman"/>
          <w:color w:val="000000"/>
          <w:sz w:val="24"/>
          <w:szCs w:val="24"/>
        </w:rPr>
        <w:t>Many thanks to all research participants in Kent and London who were so generous with their time and willing to share their experiences and insights. We are grateful to our partners in the EUBORDERSCAPES research project for their intellectual engagement and to the two anonymous reviewers for their scholarly and constructive feedback.</w:t>
      </w:r>
    </w:p>
    <w:p w14:paraId="23327D6D" w14:textId="77777777" w:rsidR="00F42AE9" w:rsidRDefault="00F42AE9" w:rsidP="002F579A">
      <w:pPr>
        <w:spacing w:after="0" w:line="360" w:lineRule="auto"/>
        <w:rPr>
          <w:rFonts w:ascii="Calibri" w:hAnsi="Calibri" w:cs="Times New Roman"/>
          <w:b/>
          <w:color w:val="000000"/>
          <w:sz w:val="24"/>
          <w:szCs w:val="24"/>
        </w:rPr>
      </w:pPr>
    </w:p>
    <w:p w14:paraId="4CACE9BA" w14:textId="77777777" w:rsidR="00F42AE9" w:rsidRPr="002F579A" w:rsidRDefault="00F42AE9" w:rsidP="002F579A">
      <w:pPr>
        <w:spacing w:after="0" w:line="360" w:lineRule="auto"/>
        <w:rPr>
          <w:rFonts w:ascii="Calibri" w:hAnsi="Calibri" w:cs="Times New Roman"/>
          <w:b/>
          <w:color w:val="000000"/>
          <w:sz w:val="24"/>
          <w:szCs w:val="24"/>
        </w:rPr>
      </w:pPr>
      <w:r w:rsidRPr="002F579A">
        <w:rPr>
          <w:rFonts w:ascii="Calibri" w:hAnsi="Calibri" w:cs="Times New Roman"/>
          <w:b/>
          <w:color w:val="000000"/>
          <w:sz w:val="24"/>
          <w:szCs w:val="24"/>
        </w:rPr>
        <w:t>Funding</w:t>
      </w:r>
    </w:p>
    <w:p w14:paraId="2666436A" w14:textId="356DE79B" w:rsidR="00F42AE9" w:rsidRPr="002F579A" w:rsidRDefault="00F42AE9" w:rsidP="002F579A">
      <w:pPr>
        <w:spacing w:after="0" w:line="360" w:lineRule="auto"/>
        <w:rPr>
          <w:rStyle w:val="eop"/>
          <w:rFonts w:ascii="Calibri" w:hAnsi="Calibri" w:cs="Times New Roman"/>
          <w:color w:val="000000"/>
          <w:sz w:val="24"/>
          <w:szCs w:val="24"/>
        </w:rPr>
      </w:pPr>
      <w:r w:rsidRPr="002F579A">
        <w:rPr>
          <w:rFonts w:ascii="Calibri" w:hAnsi="Calibri" w:cs="Times New Roman"/>
          <w:color w:val="000000"/>
          <w:sz w:val="24"/>
          <w:szCs w:val="24"/>
        </w:rPr>
        <w:t>This work was supported by EUBORDERSCAPES [290775] funded by the European Commission under the 7th Framework Programme [FP7-SSH-2011-1] Area 4.2.1 The evolving concept of borders.</w:t>
      </w:r>
    </w:p>
    <w:p w14:paraId="630276B8" w14:textId="77777777" w:rsidR="00F42AE9" w:rsidRDefault="00F42AE9" w:rsidP="002F579A">
      <w:pPr>
        <w:spacing w:after="0" w:line="360" w:lineRule="auto"/>
        <w:jc w:val="both"/>
        <w:textAlignment w:val="baseline"/>
        <w:rPr>
          <w:rFonts w:ascii="Calibri" w:eastAsia="Times New Roman" w:hAnsi="Calibri"/>
          <w:b/>
          <w:sz w:val="24"/>
          <w:szCs w:val="24"/>
          <w:lang w:eastAsia="en-GB"/>
        </w:rPr>
      </w:pPr>
    </w:p>
    <w:p w14:paraId="3C34FF7E" w14:textId="77777777" w:rsidR="00F42AE9" w:rsidRPr="002F579A" w:rsidRDefault="00F42AE9" w:rsidP="002F579A">
      <w:pPr>
        <w:spacing w:after="0" w:line="360" w:lineRule="auto"/>
        <w:jc w:val="both"/>
        <w:textAlignment w:val="baseline"/>
        <w:rPr>
          <w:rFonts w:ascii="Calibri" w:eastAsia="Times New Roman" w:hAnsi="Calibri" w:cs="Segoe UI"/>
          <w:b/>
          <w:sz w:val="24"/>
          <w:szCs w:val="24"/>
          <w:lang w:eastAsia="en-GB"/>
        </w:rPr>
      </w:pPr>
      <w:r w:rsidRPr="002F579A">
        <w:rPr>
          <w:rFonts w:ascii="Calibri" w:eastAsia="Times New Roman" w:hAnsi="Calibri"/>
          <w:b/>
          <w:sz w:val="24"/>
          <w:szCs w:val="24"/>
          <w:lang w:eastAsia="en-GB"/>
        </w:rPr>
        <w:t>References</w:t>
      </w:r>
    </w:p>
    <w:p w14:paraId="583A5146" w14:textId="77777777"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Arial"/>
          <w:color w:val="222222"/>
          <w:sz w:val="24"/>
          <w:szCs w:val="24"/>
          <w:shd w:val="clear" w:color="auto" w:fill="FFFFFF"/>
        </w:rPr>
        <w:t>Balibar, E. 2002. </w:t>
      </w:r>
      <w:r w:rsidRPr="002F579A">
        <w:rPr>
          <w:rFonts w:ascii="Calibri" w:eastAsia="Times New Roman" w:hAnsi="Calibri" w:cs="Arial"/>
          <w:i/>
          <w:iCs/>
          <w:color w:val="222222"/>
          <w:sz w:val="24"/>
          <w:szCs w:val="24"/>
          <w:shd w:val="clear" w:color="auto" w:fill="FFFFFF"/>
        </w:rPr>
        <w:t>Politics and the Other Scene</w:t>
      </w:r>
      <w:r w:rsidRPr="002F579A">
        <w:rPr>
          <w:rFonts w:ascii="Calibri" w:eastAsia="Times New Roman" w:hAnsi="Calibri" w:cs="Arial"/>
          <w:color w:val="222222"/>
          <w:sz w:val="24"/>
          <w:szCs w:val="24"/>
          <w:shd w:val="clear" w:color="auto" w:fill="FFFFFF"/>
        </w:rPr>
        <w:t>. London: Verso.</w:t>
      </w:r>
    </w:p>
    <w:p w14:paraId="504CD5BA" w14:textId="5CF89262" w:rsidR="00F42AE9" w:rsidRPr="002F579A" w:rsidRDefault="00F42AE9" w:rsidP="002F579A">
      <w:pPr>
        <w:spacing w:after="0" w:line="360" w:lineRule="auto"/>
        <w:rPr>
          <w:rFonts w:ascii="Calibri" w:eastAsia="Times New Roman" w:hAnsi="Calibri" w:cs="Arial"/>
          <w:color w:val="222222"/>
          <w:sz w:val="24"/>
          <w:szCs w:val="24"/>
          <w:shd w:val="clear" w:color="auto" w:fill="FFFFFF"/>
        </w:rPr>
      </w:pPr>
      <w:r w:rsidRPr="002F579A">
        <w:rPr>
          <w:rFonts w:ascii="Calibri" w:eastAsia="Times New Roman" w:hAnsi="Calibri" w:cs="Arial"/>
          <w:color w:val="222222"/>
          <w:sz w:val="24"/>
          <w:szCs w:val="24"/>
          <w:shd w:val="clear" w:color="auto" w:fill="FFFFFF"/>
        </w:rPr>
        <w:t>Brambilla, C. 2015. ‘Exploring the critica</w:t>
      </w:r>
      <w:r>
        <w:rPr>
          <w:rFonts w:ascii="Calibri" w:eastAsia="Times New Roman" w:hAnsi="Calibri" w:cs="Arial"/>
          <w:color w:val="222222"/>
          <w:sz w:val="24"/>
          <w:szCs w:val="24"/>
          <w:shd w:val="clear" w:color="auto" w:fill="FFFFFF"/>
        </w:rPr>
        <w:t xml:space="preserve">l potential of the borderscapes </w:t>
      </w:r>
      <w:r w:rsidRPr="002F579A">
        <w:rPr>
          <w:rFonts w:ascii="Calibri" w:eastAsia="Times New Roman" w:hAnsi="Calibri" w:cs="Arial"/>
          <w:color w:val="222222"/>
          <w:sz w:val="24"/>
          <w:szCs w:val="24"/>
          <w:shd w:val="clear" w:color="auto" w:fill="FFFFFF"/>
        </w:rPr>
        <w:t>concept’ </w:t>
      </w:r>
      <w:r w:rsidRPr="002F579A">
        <w:rPr>
          <w:rFonts w:ascii="Calibri" w:eastAsia="Times New Roman" w:hAnsi="Calibri" w:cs="Arial"/>
          <w:i/>
          <w:iCs/>
          <w:color w:val="222222"/>
          <w:sz w:val="24"/>
          <w:szCs w:val="24"/>
          <w:shd w:val="clear" w:color="auto" w:fill="FFFFFF"/>
        </w:rPr>
        <w:t>Geopolitics</w:t>
      </w:r>
      <w:r w:rsidRPr="002F579A">
        <w:rPr>
          <w:rFonts w:ascii="Calibri" w:eastAsia="Times New Roman" w:hAnsi="Calibri" w:cs="Arial"/>
          <w:color w:val="222222"/>
          <w:sz w:val="24"/>
          <w:szCs w:val="24"/>
          <w:shd w:val="clear" w:color="auto" w:fill="FFFFFF"/>
        </w:rPr>
        <w:t> </w:t>
      </w:r>
      <w:r w:rsidRPr="002F579A">
        <w:rPr>
          <w:rFonts w:ascii="Calibri" w:eastAsia="Times New Roman" w:hAnsi="Calibri" w:cs="Arial"/>
          <w:i/>
          <w:iCs/>
          <w:color w:val="222222"/>
          <w:sz w:val="24"/>
          <w:szCs w:val="24"/>
          <w:shd w:val="clear" w:color="auto" w:fill="FFFFFF"/>
        </w:rPr>
        <w:t>20</w:t>
      </w:r>
      <w:r w:rsidRPr="002F579A">
        <w:rPr>
          <w:rFonts w:ascii="Calibri" w:eastAsia="Times New Roman" w:hAnsi="Calibri" w:cs="Arial"/>
          <w:color w:val="222222"/>
          <w:sz w:val="24"/>
          <w:szCs w:val="24"/>
          <w:shd w:val="clear" w:color="auto" w:fill="FFFFFF"/>
        </w:rPr>
        <w:t>(1): 14-34.</w:t>
      </w:r>
    </w:p>
    <w:p w14:paraId="3592F893" w14:textId="77777777" w:rsidR="00F42AE9" w:rsidRPr="002F579A" w:rsidRDefault="00F42AE9" w:rsidP="002F579A">
      <w:pPr>
        <w:spacing w:after="0" w:line="360" w:lineRule="auto"/>
        <w:rPr>
          <w:rFonts w:ascii="Calibri" w:eastAsia="Times New Roman" w:hAnsi="Calibri" w:cs="Arial"/>
          <w:color w:val="222222"/>
          <w:sz w:val="24"/>
          <w:szCs w:val="24"/>
          <w:shd w:val="clear" w:color="auto" w:fill="FFFFFF"/>
        </w:rPr>
      </w:pPr>
      <w:r w:rsidRPr="002F579A">
        <w:rPr>
          <w:rFonts w:ascii="Calibri" w:eastAsia="Times New Roman" w:hAnsi="Calibri" w:cs="Arial"/>
          <w:color w:val="222222"/>
          <w:sz w:val="24"/>
          <w:szCs w:val="24"/>
          <w:shd w:val="clear" w:color="auto" w:fill="FFFFFF"/>
        </w:rPr>
        <w:t xml:space="preserve">Bunescu, I. 2014. </w:t>
      </w:r>
      <w:r w:rsidRPr="002F579A">
        <w:rPr>
          <w:rFonts w:ascii="Calibri" w:eastAsia="Times New Roman" w:hAnsi="Calibri" w:cs="Arial"/>
          <w:i/>
          <w:color w:val="222222"/>
          <w:sz w:val="24"/>
          <w:szCs w:val="24"/>
          <w:shd w:val="clear" w:color="auto" w:fill="FFFFFF"/>
        </w:rPr>
        <w:t>Roma in Europe: The Politics of Collective Identity Formation.</w:t>
      </w:r>
      <w:r w:rsidRPr="002F579A">
        <w:rPr>
          <w:rFonts w:ascii="Calibri" w:eastAsia="Times New Roman" w:hAnsi="Calibri" w:cs="Arial"/>
          <w:color w:val="222222"/>
          <w:sz w:val="24"/>
          <w:szCs w:val="24"/>
          <w:shd w:val="clear" w:color="auto" w:fill="FFFFFF"/>
        </w:rPr>
        <w:t xml:space="preserve"> Farnham: Ashgate.</w:t>
      </w:r>
    </w:p>
    <w:p w14:paraId="6256F831" w14:textId="77777777"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Arial"/>
          <w:color w:val="222222"/>
          <w:sz w:val="24"/>
          <w:szCs w:val="24"/>
          <w:shd w:val="clear" w:color="auto" w:fill="FFFFFF"/>
        </w:rPr>
        <w:t>Buschoff, K. S., and C. Schmidt. 2009. Adapting labour law and social security to the needs of the'new self-employed'—comparing the UK, Germany and the Netherlands. </w:t>
      </w:r>
      <w:r w:rsidRPr="002F579A">
        <w:rPr>
          <w:rFonts w:ascii="Calibri" w:eastAsia="Times New Roman" w:hAnsi="Calibri" w:cs="Arial"/>
          <w:i/>
          <w:iCs/>
          <w:color w:val="222222"/>
          <w:sz w:val="24"/>
          <w:szCs w:val="24"/>
          <w:shd w:val="clear" w:color="auto" w:fill="FFFFFF"/>
        </w:rPr>
        <w:t>Journal of European Social Policy</w:t>
      </w:r>
      <w:r w:rsidRPr="002F579A">
        <w:rPr>
          <w:rFonts w:ascii="Calibri" w:eastAsia="Times New Roman" w:hAnsi="Calibri" w:cs="Arial"/>
          <w:color w:val="222222"/>
          <w:sz w:val="24"/>
          <w:szCs w:val="24"/>
          <w:shd w:val="clear" w:color="auto" w:fill="FFFFFF"/>
        </w:rPr>
        <w:t>, </w:t>
      </w:r>
      <w:r w:rsidRPr="002F579A">
        <w:rPr>
          <w:rFonts w:ascii="Calibri" w:eastAsia="Times New Roman" w:hAnsi="Calibri" w:cs="Arial"/>
          <w:i/>
          <w:iCs/>
          <w:color w:val="222222"/>
          <w:sz w:val="24"/>
          <w:szCs w:val="24"/>
          <w:shd w:val="clear" w:color="auto" w:fill="FFFFFF"/>
        </w:rPr>
        <w:t>19</w:t>
      </w:r>
      <w:r w:rsidRPr="002F579A">
        <w:rPr>
          <w:rFonts w:ascii="Calibri" w:eastAsia="Times New Roman" w:hAnsi="Calibri" w:cs="Arial"/>
          <w:color w:val="222222"/>
          <w:sz w:val="24"/>
          <w:szCs w:val="24"/>
          <w:shd w:val="clear" w:color="auto" w:fill="FFFFFF"/>
        </w:rPr>
        <w:t>(2), 147-159.</w:t>
      </w:r>
    </w:p>
    <w:p w14:paraId="2191F527" w14:textId="16F793F3" w:rsidR="00F42AE9" w:rsidRPr="002F579A" w:rsidRDefault="00F42AE9" w:rsidP="002F579A">
      <w:pPr>
        <w:spacing w:after="0" w:line="360" w:lineRule="auto"/>
        <w:rPr>
          <w:rFonts w:ascii="Calibri" w:eastAsiaTheme="minorEastAsia" w:hAnsi="Calibri"/>
          <w:sz w:val="24"/>
          <w:szCs w:val="24"/>
          <w:lang w:val="en-US"/>
        </w:rPr>
      </w:pPr>
      <w:r w:rsidRPr="002F579A">
        <w:rPr>
          <w:rFonts w:ascii="Calibri" w:eastAsia="Times New Roman" w:hAnsi="Calibri" w:cs="Arial"/>
          <w:color w:val="222222"/>
          <w:sz w:val="24"/>
          <w:szCs w:val="24"/>
          <w:shd w:val="clear" w:color="auto" w:fill="FFFFFF"/>
        </w:rPr>
        <w:t xml:space="preserve">de Certeau, M. 1984. </w:t>
      </w:r>
      <w:r w:rsidRPr="002F579A">
        <w:rPr>
          <w:rFonts w:ascii="Calibri" w:eastAsia="Times New Roman" w:hAnsi="Calibri" w:cs="Arial"/>
          <w:i/>
          <w:color w:val="222222"/>
          <w:sz w:val="24"/>
          <w:szCs w:val="24"/>
          <w:shd w:val="clear" w:color="auto" w:fill="FFFFFF"/>
        </w:rPr>
        <w:t>The Practice of Everyday Life</w:t>
      </w:r>
      <w:r w:rsidRPr="002F579A">
        <w:rPr>
          <w:rFonts w:ascii="Calibri" w:eastAsia="Times New Roman" w:hAnsi="Calibri" w:cs="Arial"/>
          <w:color w:val="222222"/>
          <w:sz w:val="24"/>
          <w:szCs w:val="24"/>
          <w:shd w:val="clear" w:color="auto" w:fill="FFFFFF"/>
        </w:rPr>
        <w:t>. </w:t>
      </w:r>
      <w:r w:rsidRPr="002F579A">
        <w:rPr>
          <w:rFonts w:ascii="Calibri" w:eastAsia="Times New Roman" w:hAnsi="Calibri" w:cs="Arial"/>
          <w:iCs/>
          <w:color w:val="222222"/>
          <w:sz w:val="24"/>
          <w:szCs w:val="24"/>
          <w:shd w:val="clear" w:color="auto" w:fill="FFFFFF"/>
        </w:rPr>
        <w:t>Berkeley: University of California Press</w:t>
      </w:r>
      <w:r w:rsidRPr="002F579A">
        <w:rPr>
          <w:rFonts w:ascii="Calibri" w:eastAsia="Times New Roman" w:hAnsi="Calibri" w:cs="Arial"/>
          <w:i/>
          <w:iCs/>
          <w:color w:val="222222"/>
          <w:sz w:val="24"/>
          <w:szCs w:val="24"/>
          <w:shd w:val="clear" w:color="auto" w:fill="FFFFFF"/>
        </w:rPr>
        <w:t xml:space="preserve">. </w:t>
      </w:r>
    </w:p>
    <w:p w14:paraId="1AE73D24" w14:textId="32F38C3F" w:rsidR="00F42AE9" w:rsidRPr="002F579A" w:rsidRDefault="00F42AE9" w:rsidP="002F579A">
      <w:pPr>
        <w:spacing w:after="0" w:line="360" w:lineRule="auto"/>
        <w:rPr>
          <w:rFonts w:ascii="Calibri" w:eastAsia="Times New Roman" w:hAnsi="Calibri" w:cs="Times New Roman"/>
          <w:sz w:val="24"/>
          <w:szCs w:val="24"/>
          <w:lang w:eastAsia="en-GB"/>
        </w:rPr>
      </w:pPr>
      <w:r w:rsidRPr="002F579A">
        <w:rPr>
          <w:rFonts w:ascii="Calibri" w:eastAsia="Times New Roman" w:hAnsi="Calibri" w:cs="Times New Roman"/>
          <w:sz w:val="24"/>
          <w:szCs w:val="24"/>
          <w:lang w:eastAsia="en-GB"/>
        </w:rPr>
        <w:t xml:space="preserve">Clark, C and Campbell, E. 2000 “‘Gypsy Invasion’: A critical analysis of newspaper reaction to Czech and Slovak Romani asylum-seekers in Britain, 1997” , </w:t>
      </w:r>
      <w:r w:rsidRPr="002F579A">
        <w:rPr>
          <w:rFonts w:ascii="Calibri" w:eastAsia="Times New Roman" w:hAnsi="Calibri" w:cs="Times New Roman"/>
          <w:i/>
          <w:sz w:val="24"/>
          <w:szCs w:val="24"/>
          <w:lang w:eastAsia="en-GB"/>
        </w:rPr>
        <w:t>Romani Studies</w:t>
      </w:r>
      <w:r w:rsidRPr="002F579A">
        <w:rPr>
          <w:rFonts w:ascii="Calibri" w:eastAsia="Times New Roman" w:hAnsi="Calibri" w:cs="Times New Roman"/>
          <w:sz w:val="24"/>
          <w:szCs w:val="24"/>
          <w:lang w:eastAsia="en-GB"/>
        </w:rPr>
        <w:t>, series 5, 10 (1): 23-47.</w:t>
      </w:r>
    </w:p>
    <w:p w14:paraId="7C86231D" w14:textId="445824DA" w:rsidR="00F42AE9" w:rsidRPr="002F579A" w:rsidRDefault="00F42AE9" w:rsidP="002F579A">
      <w:pPr>
        <w:spacing w:after="0" w:line="360" w:lineRule="auto"/>
        <w:rPr>
          <w:rFonts w:ascii="Calibri" w:eastAsiaTheme="minorEastAsia" w:hAnsi="Calibri"/>
          <w:sz w:val="24"/>
          <w:szCs w:val="24"/>
          <w:lang w:val="en-US"/>
        </w:rPr>
      </w:pPr>
      <w:r w:rsidRPr="002F579A">
        <w:rPr>
          <w:rFonts w:ascii="Calibri" w:eastAsia="Times New Roman" w:hAnsi="Calibri" w:cs="Times New Roman"/>
          <w:sz w:val="24"/>
          <w:szCs w:val="24"/>
          <w:lang w:eastAsia="en-GB"/>
        </w:rPr>
        <w:t xml:space="preserve">Craig, P., &amp; De Búrca, G. 2011. </w:t>
      </w:r>
      <w:r w:rsidRPr="002F579A">
        <w:rPr>
          <w:rFonts w:ascii="Calibri" w:eastAsia="Times New Roman" w:hAnsi="Calibri" w:cs="Times New Roman"/>
          <w:i/>
          <w:iCs/>
          <w:sz w:val="24"/>
          <w:szCs w:val="24"/>
          <w:lang w:eastAsia="en-GB"/>
        </w:rPr>
        <w:t>EU law: text, cases, and materials</w:t>
      </w:r>
      <w:r w:rsidRPr="002F579A">
        <w:rPr>
          <w:rFonts w:ascii="Calibri" w:eastAsia="Times New Roman" w:hAnsi="Calibri" w:cs="Times New Roman"/>
          <w:sz w:val="24"/>
          <w:szCs w:val="24"/>
          <w:lang w:eastAsia="en-GB"/>
        </w:rPr>
        <w:t>. Oxford University Press.</w:t>
      </w:r>
    </w:p>
    <w:p w14:paraId="73EE69CB" w14:textId="048AA27B" w:rsidR="00F42AE9" w:rsidRPr="002F579A" w:rsidRDefault="00F42AE9" w:rsidP="002F579A">
      <w:pPr>
        <w:spacing w:after="0" w:line="360" w:lineRule="auto"/>
        <w:rPr>
          <w:rFonts w:ascii="Calibri" w:eastAsiaTheme="minorEastAsia" w:hAnsi="Calibri"/>
          <w:sz w:val="24"/>
          <w:szCs w:val="24"/>
        </w:rPr>
      </w:pPr>
      <w:r w:rsidRPr="002F579A">
        <w:rPr>
          <w:rFonts w:ascii="Calibri" w:eastAsiaTheme="minorEastAsia" w:hAnsi="Calibri"/>
          <w:sz w:val="24"/>
          <w:szCs w:val="24"/>
          <w:lang w:val="en-US"/>
        </w:rPr>
        <w:t xml:space="preserve">Fairclough, N. 1995. </w:t>
      </w:r>
      <w:r w:rsidRPr="002F579A">
        <w:rPr>
          <w:rFonts w:ascii="Calibri" w:eastAsiaTheme="minorEastAsia" w:hAnsi="Calibri"/>
          <w:i/>
          <w:sz w:val="24"/>
          <w:szCs w:val="24"/>
          <w:lang w:val="en-US"/>
        </w:rPr>
        <w:t>Critical Discourse Analysis</w:t>
      </w:r>
      <w:r w:rsidRPr="002F579A">
        <w:rPr>
          <w:rFonts w:ascii="Calibri" w:eastAsiaTheme="minorEastAsia" w:hAnsi="Calibri"/>
          <w:sz w:val="24"/>
          <w:szCs w:val="24"/>
          <w:lang w:val="en-US"/>
        </w:rPr>
        <w:t>. London: Longman.</w:t>
      </w:r>
    </w:p>
    <w:p w14:paraId="6E32D175" w14:textId="16F37B7D" w:rsidR="00F42AE9" w:rsidRPr="002F579A" w:rsidRDefault="00F42AE9" w:rsidP="002F579A">
      <w:pPr>
        <w:spacing w:after="0" w:line="360" w:lineRule="auto"/>
        <w:rPr>
          <w:rFonts w:ascii="Calibri" w:eastAsiaTheme="minorEastAsia" w:hAnsi="Calibri"/>
          <w:sz w:val="24"/>
          <w:szCs w:val="24"/>
          <w:lang w:val="en-US"/>
        </w:rPr>
      </w:pPr>
      <w:r w:rsidRPr="002F579A">
        <w:rPr>
          <w:rFonts w:ascii="Calibri" w:eastAsiaTheme="minorEastAsia" w:hAnsi="Calibri"/>
          <w:sz w:val="24"/>
          <w:szCs w:val="24"/>
        </w:rPr>
        <w:t xml:space="preserve">Foucault, M. 1980. </w:t>
      </w:r>
      <w:r w:rsidRPr="002F579A">
        <w:rPr>
          <w:rFonts w:ascii="Calibri" w:eastAsiaTheme="minorEastAsia" w:hAnsi="Calibri"/>
          <w:i/>
          <w:sz w:val="24"/>
          <w:szCs w:val="24"/>
        </w:rPr>
        <w:t>Power/Knowledge</w:t>
      </w:r>
      <w:r w:rsidRPr="002F579A">
        <w:rPr>
          <w:rFonts w:ascii="Calibri" w:eastAsiaTheme="minorEastAsia" w:hAnsi="Calibri"/>
          <w:sz w:val="24"/>
          <w:szCs w:val="24"/>
        </w:rPr>
        <w:t xml:space="preserve"> (selecte</w:t>
      </w:r>
      <w:r w:rsidR="00132394">
        <w:rPr>
          <w:rFonts w:ascii="Calibri" w:eastAsiaTheme="minorEastAsia" w:hAnsi="Calibri"/>
          <w:sz w:val="24"/>
          <w:szCs w:val="24"/>
        </w:rPr>
        <w:t>d works edited by Colin Gordon)</w:t>
      </w:r>
      <w:r w:rsidRPr="002F579A">
        <w:rPr>
          <w:rFonts w:ascii="Calibri" w:eastAsiaTheme="minorEastAsia" w:hAnsi="Calibri"/>
          <w:sz w:val="24"/>
          <w:szCs w:val="24"/>
        </w:rPr>
        <w:t>,</w:t>
      </w:r>
      <w:r w:rsidR="00132394">
        <w:rPr>
          <w:rFonts w:ascii="Calibri" w:eastAsiaTheme="minorEastAsia" w:hAnsi="Calibri"/>
          <w:sz w:val="24"/>
          <w:szCs w:val="24"/>
        </w:rPr>
        <w:t xml:space="preserve"> </w:t>
      </w:r>
      <w:r w:rsidRPr="002F579A">
        <w:rPr>
          <w:rFonts w:ascii="Calibri" w:eastAsiaTheme="minorEastAsia" w:hAnsi="Calibri"/>
          <w:sz w:val="24"/>
          <w:szCs w:val="24"/>
        </w:rPr>
        <w:t>Brighton: Harvester.</w:t>
      </w:r>
    </w:p>
    <w:p w14:paraId="72330582" w14:textId="5B01782A" w:rsidR="00F42AE9" w:rsidRPr="002F579A" w:rsidRDefault="00F42AE9" w:rsidP="002F579A">
      <w:pPr>
        <w:spacing w:after="0" w:line="360" w:lineRule="auto"/>
        <w:rPr>
          <w:rFonts w:ascii="Calibri" w:eastAsiaTheme="minorEastAsia" w:hAnsi="Calibri"/>
          <w:sz w:val="24"/>
          <w:szCs w:val="24"/>
          <w:lang w:val="en-US"/>
        </w:rPr>
      </w:pPr>
      <w:r w:rsidRPr="002F579A">
        <w:rPr>
          <w:rFonts w:ascii="Calibri" w:eastAsiaTheme="minorEastAsia" w:hAnsi="Calibri"/>
          <w:sz w:val="24"/>
          <w:szCs w:val="24"/>
          <w:lang w:val="en-US"/>
        </w:rPr>
        <w:t>Glennie, A. and Jenny Pennington. 2013.</w:t>
      </w:r>
      <w:r w:rsidRPr="002F579A">
        <w:rPr>
          <w:rFonts w:ascii="Calibri" w:eastAsia="Times New Roman" w:hAnsi="Calibri" w:cs="Times New Roman"/>
          <w:b/>
          <w:bCs/>
          <w:color w:val="F58025"/>
          <w:sz w:val="24"/>
          <w:szCs w:val="24"/>
          <w:lang w:val="en-US" w:eastAsia="en-GB"/>
        </w:rPr>
        <w:t xml:space="preserve"> </w:t>
      </w:r>
      <w:r w:rsidRPr="002F579A">
        <w:rPr>
          <w:rFonts w:ascii="Calibri" w:eastAsiaTheme="minorEastAsia" w:hAnsi="Calibri"/>
          <w:i/>
          <w:sz w:val="24"/>
          <w:szCs w:val="24"/>
        </w:rPr>
        <w:t>In transition: Romanian and Bulgarian migration to the UK</w:t>
      </w:r>
      <w:r w:rsidRPr="002F579A">
        <w:rPr>
          <w:rFonts w:ascii="Calibri" w:eastAsiaTheme="minorEastAsia" w:hAnsi="Calibri"/>
          <w:sz w:val="24"/>
          <w:szCs w:val="24"/>
        </w:rPr>
        <w:t>. London: Institute of Public Policy Research.</w:t>
      </w:r>
    </w:p>
    <w:p w14:paraId="54963031" w14:textId="626BBA53" w:rsidR="00F42AE9" w:rsidRPr="002F579A" w:rsidRDefault="00F42AE9" w:rsidP="002F579A">
      <w:pPr>
        <w:spacing w:after="0" w:line="360" w:lineRule="auto"/>
        <w:rPr>
          <w:rFonts w:ascii="Calibri" w:eastAsia="Times New Roman" w:hAnsi="Calibri" w:cs="Arial"/>
          <w:color w:val="222222"/>
          <w:sz w:val="24"/>
          <w:szCs w:val="24"/>
          <w:shd w:val="clear" w:color="auto" w:fill="FFFFFF"/>
        </w:rPr>
      </w:pPr>
      <w:r w:rsidRPr="002F579A">
        <w:rPr>
          <w:rFonts w:ascii="Calibri" w:eastAsia="Times New Roman" w:hAnsi="Calibri" w:cs="Arial"/>
          <w:color w:val="222222"/>
          <w:sz w:val="24"/>
          <w:szCs w:val="24"/>
          <w:shd w:val="clear" w:color="auto" w:fill="FFFFFF"/>
        </w:rPr>
        <w:t>Gower, M. and O. Hawkins. 2013. Immigration and asylum policy: Government plans and progress made. </w:t>
      </w:r>
      <w:r w:rsidRPr="002F579A">
        <w:rPr>
          <w:rFonts w:ascii="Calibri" w:eastAsia="Times New Roman" w:hAnsi="Calibri" w:cs="Arial"/>
          <w:i/>
          <w:iCs/>
          <w:color w:val="222222"/>
          <w:sz w:val="24"/>
          <w:szCs w:val="24"/>
          <w:shd w:val="clear" w:color="auto" w:fill="FFFFFF"/>
        </w:rPr>
        <w:t>House of Commons Library Note</w:t>
      </w:r>
      <w:r w:rsidRPr="002F579A">
        <w:rPr>
          <w:rFonts w:ascii="Calibri" w:eastAsia="Times New Roman" w:hAnsi="Calibri" w:cs="Arial"/>
          <w:color w:val="222222"/>
          <w:sz w:val="24"/>
          <w:szCs w:val="24"/>
          <w:shd w:val="clear" w:color="auto" w:fill="FFFFFF"/>
        </w:rPr>
        <w:t>.</w:t>
      </w:r>
    </w:p>
    <w:p w14:paraId="0D957150" w14:textId="59D7DE8A" w:rsidR="00F42AE9" w:rsidRPr="002F579A" w:rsidRDefault="00F42AE9" w:rsidP="002F579A">
      <w:pPr>
        <w:spacing w:after="0" w:line="360" w:lineRule="auto"/>
        <w:rPr>
          <w:rFonts w:ascii="Calibri" w:eastAsia="Times New Roman" w:hAnsi="Calibri" w:cs="Arial"/>
          <w:color w:val="222222"/>
          <w:sz w:val="24"/>
          <w:szCs w:val="24"/>
          <w:shd w:val="clear" w:color="auto" w:fill="FFFFFF"/>
        </w:rPr>
      </w:pPr>
      <w:r w:rsidRPr="002F579A">
        <w:rPr>
          <w:rFonts w:ascii="Calibri" w:hAnsi="Calibri"/>
          <w:color w:val="000000"/>
          <w:sz w:val="24"/>
          <w:szCs w:val="24"/>
        </w:rPr>
        <w:t xml:space="preserve">Gramsci, A. 1971. </w:t>
      </w:r>
      <w:r w:rsidRPr="002F579A">
        <w:rPr>
          <w:rFonts w:ascii="Calibri" w:hAnsi="Calibri"/>
          <w:i/>
          <w:color w:val="000000"/>
          <w:sz w:val="24"/>
          <w:szCs w:val="24"/>
        </w:rPr>
        <w:t>Selections from The Prison Notebooks of Antonio Gramsci</w:t>
      </w:r>
      <w:r w:rsidRPr="002F579A">
        <w:rPr>
          <w:rFonts w:ascii="Calibri" w:hAnsi="Calibri"/>
          <w:color w:val="000000"/>
          <w:sz w:val="24"/>
          <w:szCs w:val="24"/>
        </w:rPr>
        <w:t>. Translated by Quintin Hoare and Geoffrey Nowell Smith. Reprint, London: Lawrence and Wishart, 2010.</w:t>
      </w:r>
    </w:p>
    <w:p w14:paraId="3928BA51" w14:textId="77777777"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Arial"/>
          <w:color w:val="222222"/>
          <w:sz w:val="24"/>
          <w:szCs w:val="24"/>
          <w:shd w:val="clear" w:color="auto" w:fill="FFFFFF"/>
        </w:rPr>
        <w:t>Green, S. 2013. Borders and the Relocation of Europe. </w:t>
      </w:r>
      <w:r w:rsidRPr="002F579A">
        <w:rPr>
          <w:rFonts w:ascii="Calibri" w:eastAsia="Times New Roman" w:hAnsi="Calibri" w:cs="Arial"/>
          <w:i/>
          <w:iCs/>
          <w:color w:val="222222"/>
          <w:sz w:val="24"/>
          <w:szCs w:val="24"/>
          <w:shd w:val="clear" w:color="auto" w:fill="FFFFFF"/>
        </w:rPr>
        <w:t>Annual Review of Anthropology</w:t>
      </w:r>
      <w:r w:rsidRPr="002F579A">
        <w:rPr>
          <w:rFonts w:ascii="Calibri" w:eastAsia="Times New Roman" w:hAnsi="Calibri" w:cs="Arial"/>
          <w:color w:val="222222"/>
          <w:sz w:val="24"/>
          <w:szCs w:val="24"/>
          <w:shd w:val="clear" w:color="auto" w:fill="FFFFFF"/>
        </w:rPr>
        <w:t>, </w:t>
      </w:r>
      <w:r w:rsidRPr="002F579A">
        <w:rPr>
          <w:rFonts w:ascii="Calibri" w:eastAsia="Times New Roman" w:hAnsi="Calibri" w:cs="Arial"/>
          <w:i/>
          <w:iCs/>
          <w:color w:val="222222"/>
          <w:sz w:val="24"/>
          <w:szCs w:val="24"/>
          <w:shd w:val="clear" w:color="auto" w:fill="FFFFFF"/>
        </w:rPr>
        <w:t>42</w:t>
      </w:r>
      <w:r w:rsidRPr="002F579A">
        <w:rPr>
          <w:rFonts w:ascii="Calibri" w:eastAsia="Times New Roman" w:hAnsi="Calibri" w:cs="Arial"/>
          <w:color w:val="222222"/>
          <w:sz w:val="24"/>
          <w:szCs w:val="24"/>
          <w:shd w:val="clear" w:color="auto" w:fill="FFFFFF"/>
        </w:rPr>
        <w:t>, 345-361.</w:t>
      </w:r>
    </w:p>
    <w:p w14:paraId="6A808E5D" w14:textId="77777777" w:rsidR="00F42AE9" w:rsidRPr="002F579A" w:rsidRDefault="00F42AE9" w:rsidP="002F579A">
      <w:pPr>
        <w:widowControl w:val="0"/>
        <w:autoSpaceDE w:val="0"/>
        <w:autoSpaceDN w:val="0"/>
        <w:adjustRightInd w:val="0"/>
        <w:spacing w:after="0" w:line="360" w:lineRule="auto"/>
        <w:rPr>
          <w:rFonts w:ascii="Calibri" w:hAnsi="Calibri" w:cs="Times New Roman"/>
          <w:sz w:val="24"/>
          <w:szCs w:val="24"/>
        </w:rPr>
      </w:pPr>
      <w:r w:rsidRPr="002F579A">
        <w:rPr>
          <w:rFonts w:ascii="Calibri" w:hAnsi="Calibri" w:cs="Times New Roman"/>
          <w:sz w:val="24"/>
          <w:szCs w:val="24"/>
        </w:rPr>
        <w:t xml:space="preserve">Guillem, S.M. 2011. ‘European Identity: Across Which Lines? Defining Europe Through Public Discourses on the Roma’ </w:t>
      </w:r>
      <w:r w:rsidRPr="002F579A">
        <w:rPr>
          <w:rFonts w:ascii="Calibri" w:hAnsi="Calibri" w:cs="Times New Roman"/>
          <w:i/>
          <w:sz w:val="24"/>
          <w:szCs w:val="24"/>
        </w:rPr>
        <w:t>Journal of International and Intercultural Communication</w:t>
      </w:r>
      <w:r w:rsidRPr="002F579A">
        <w:rPr>
          <w:rFonts w:ascii="Calibri" w:hAnsi="Calibri" w:cs="Times New Roman"/>
          <w:sz w:val="24"/>
          <w:szCs w:val="24"/>
        </w:rPr>
        <w:t xml:space="preserve"> 4(1): 23-41.</w:t>
      </w:r>
    </w:p>
    <w:p w14:paraId="7C7B9A7E" w14:textId="49812C8C" w:rsidR="00F42AE9" w:rsidRPr="002F579A" w:rsidRDefault="00F42AE9" w:rsidP="002F579A">
      <w:pPr>
        <w:spacing w:after="0" w:line="360" w:lineRule="auto"/>
        <w:rPr>
          <w:rFonts w:ascii="Calibri" w:hAnsi="Calibri" w:cs="Segoe UI"/>
          <w:i/>
          <w:color w:val="212121"/>
          <w:sz w:val="24"/>
          <w:szCs w:val="24"/>
          <w:shd w:val="clear" w:color="auto" w:fill="FFFFFF"/>
        </w:rPr>
      </w:pPr>
      <w:r w:rsidRPr="002F579A">
        <w:rPr>
          <w:rFonts w:ascii="Calibri" w:eastAsia="Times New Roman" w:hAnsi="Calibri" w:cs="Times New Roman"/>
          <w:sz w:val="24"/>
          <w:szCs w:val="24"/>
        </w:rPr>
        <w:t xml:space="preserve">Guy, W. 2003. ‘"No Soft Touch": Romani Migration to the U.K. at the Turn of the Twenty-first Century’ </w:t>
      </w:r>
      <w:r w:rsidRPr="002F579A">
        <w:rPr>
          <w:rFonts w:ascii="Calibri" w:eastAsia="Times New Roman" w:hAnsi="Calibri" w:cs="Times New Roman"/>
          <w:i/>
          <w:sz w:val="24"/>
          <w:szCs w:val="24"/>
        </w:rPr>
        <w:t>Nationalities Papers: The Journal of Nationalism and Ethnicity</w:t>
      </w:r>
      <w:r w:rsidRPr="002F579A">
        <w:rPr>
          <w:rFonts w:ascii="Calibri" w:eastAsia="Times New Roman" w:hAnsi="Calibri" w:cs="Times New Roman"/>
          <w:sz w:val="24"/>
          <w:szCs w:val="24"/>
        </w:rPr>
        <w:t>, 31(1) 63-79.</w:t>
      </w:r>
    </w:p>
    <w:p w14:paraId="06F1795D" w14:textId="7B96DD95"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Times New Roman"/>
          <w:sz w:val="24"/>
          <w:szCs w:val="24"/>
        </w:rPr>
        <w:t xml:space="preserve">Guy, W.,  Uherek, Z and R. Weinrova (eds) 2004. </w:t>
      </w:r>
      <w:r w:rsidRPr="002F579A">
        <w:rPr>
          <w:rFonts w:ascii="Calibri" w:hAnsi="Calibri" w:cs="Segoe UI"/>
          <w:color w:val="212121"/>
          <w:sz w:val="24"/>
          <w:szCs w:val="24"/>
          <w:shd w:val="clear" w:color="auto" w:fill="FFFFFF"/>
        </w:rPr>
        <w:t xml:space="preserve"> </w:t>
      </w:r>
      <w:r w:rsidRPr="002F579A">
        <w:rPr>
          <w:rFonts w:ascii="Calibri" w:hAnsi="Calibri" w:cs="Segoe UI"/>
          <w:i/>
          <w:color w:val="212121"/>
          <w:sz w:val="24"/>
          <w:szCs w:val="24"/>
          <w:shd w:val="clear" w:color="auto" w:fill="FFFFFF"/>
        </w:rPr>
        <w:t>Roma migration in Europe: Case Studies</w:t>
      </w:r>
      <w:r w:rsidRPr="002F579A">
        <w:rPr>
          <w:rFonts w:ascii="Calibri" w:eastAsia="Times New Roman" w:hAnsi="Calibri" w:cs="Times New Roman"/>
          <w:sz w:val="24"/>
          <w:szCs w:val="24"/>
        </w:rPr>
        <w:t xml:space="preserve">. </w:t>
      </w:r>
      <w:r w:rsidRPr="002F579A">
        <w:rPr>
          <w:rFonts w:ascii="Calibri" w:hAnsi="Calibri" w:cs="Segoe UI"/>
          <w:i/>
          <w:color w:val="212121"/>
          <w:sz w:val="24"/>
          <w:szCs w:val="24"/>
          <w:shd w:val="clear" w:color="auto" w:fill="FFFFFF"/>
        </w:rPr>
        <w:t xml:space="preserve"> </w:t>
      </w:r>
      <w:r w:rsidRPr="002F579A">
        <w:rPr>
          <w:rFonts w:ascii="Calibri" w:hAnsi="Calibri" w:cs="Segoe UI"/>
          <w:color w:val="212121"/>
          <w:sz w:val="24"/>
          <w:szCs w:val="24"/>
          <w:shd w:val="clear" w:color="auto" w:fill="FFFFFF"/>
        </w:rPr>
        <w:t>Münster: Lit Verlag</w:t>
      </w:r>
    </w:p>
    <w:p w14:paraId="7815657E" w14:textId="65BF9E74" w:rsidR="00F42AE9" w:rsidRPr="002F579A" w:rsidRDefault="00F42AE9" w:rsidP="002F579A">
      <w:pPr>
        <w:spacing w:after="0" w:line="360" w:lineRule="auto"/>
        <w:rPr>
          <w:rFonts w:ascii="Calibri" w:eastAsia="Times New Roman" w:hAnsi="Calibri" w:cs="Times New Roman"/>
          <w:i/>
          <w:sz w:val="24"/>
          <w:szCs w:val="24"/>
        </w:rPr>
      </w:pPr>
      <w:r w:rsidRPr="002F579A">
        <w:rPr>
          <w:rFonts w:ascii="Calibri" w:eastAsia="Times New Roman" w:hAnsi="Calibri" w:cs="Times New Roman"/>
          <w:sz w:val="24"/>
          <w:szCs w:val="24"/>
        </w:rPr>
        <w:t>Guy, W. 2004. ‘Recent Roma Migration to the United Kingdom’ in</w:t>
      </w:r>
      <w:r w:rsidRPr="002F579A">
        <w:rPr>
          <w:rFonts w:ascii="Calibri" w:hAnsi="Calibri" w:cs="Segoe UI"/>
          <w:color w:val="212121"/>
          <w:sz w:val="24"/>
          <w:szCs w:val="24"/>
          <w:shd w:val="clear" w:color="auto" w:fill="FFFFFF"/>
        </w:rPr>
        <w:t xml:space="preserve">  </w:t>
      </w:r>
      <w:r w:rsidRPr="002F579A">
        <w:rPr>
          <w:rFonts w:ascii="Calibri" w:hAnsi="Calibri" w:cs="Segoe UI"/>
          <w:i/>
          <w:color w:val="212121"/>
          <w:sz w:val="24"/>
          <w:szCs w:val="24"/>
          <w:shd w:val="clear" w:color="auto" w:fill="FFFFFF"/>
        </w:rPr>
        <w:t xml:space="preserve">Roma migration in Europe: Case Studies, </w:t>
      </w:r>
      <w:r w:rsidRPr="002F579A">
        <w:rPr>
          <w:rFonts w:ascii="Calibri" w:eastAsia="Times New Roman" w:hAnsi="Calibri" w:cs="Times New Roman"/>
          <w:sz w:val="24"/>
          <w:szCs w:val="24"/>
        </w:rPr>
        <w:t xml:space="preserve">Guy, W.,  Uherek, Z and R. Weinrova (eds) 165-210. </w:t>
      </w:r>
      <w:r w:rsidRPr="002F579A">
        <w:rPr>
          <w:rFonts w:ascii="Calibri" w:hAnsi="Calibri" w:cs="Segoe UI"/>
          <w:i/>
          <w:color w:val="212121"/>
          <w:sz w:val="24"/>
          <w:szCs w:val="24"/>
          <w:shd w:val="clear" w:color="auto" w:fill="FFFFFF"/>
        </w:rPr>
        <w:t xml:space="preserve"> </w:t>
      </w:r>
      <w:r w:rsidRPr="002F579A">
        <w:rPr>
          <w:rFonts w:ascii="Calibri" w:hAnsi="Calibri" w:cs="Segoe UI"/>
          <w:color w:val="212121"/>
          <w:sz w:val="24"/>
          <w:szCs w:val="24"/>
          <w:shd w:val="clear" w:color="auto" w:fill="FFFFFF"/>
        </w:rPr>
        <w:t>Münster: Lit Verlag</w:t>
      </w:r>
    </w:p>
    <w:p w14:paraId="1F036428" w14:textId="0F2BF02B"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Times New Roman"/>
          <w:sz w:val="24"/>
          <w:szCs w:val="24"/>
        </w:rPr>
        <w:t>Johnson, C., Jones, R. Paasi, A., Amoore, L. Mountz</w:t>
      </w:r>
      <w:r>
        <w:rPr>
          <w:rFonts w:ascii="Calibri" w:eastAsia="Times New Roman" w:hAnsi="Calibri" w:cs="Times New Roman"/>
          <w:sz w:val="24"/>
          <w:szCs w:val="24"/>
        </w:rPr>
        <w:t xml:space="preserve">, A., Salter, M and C. Rumford 2011. </w:t>
      </w:r>
      <w:r w:rsidRPr="002F579A">
        <w:rPr>
          <w:rFonts w:ascii="Calibri" w:eastAsia="Times New Roman" w:hAnsi="Calibri" w:cs="Times New Roman"/>
          <w:sz w:val="24"/>
          <w:szCs w:val="24"/>
        </w:rPr>
        <w:t>Interventions on rethinking</w:t>
      </w:r>
      <w:r>
        <w:rPr>
          <w:rFonts w:ascii="Calibri" w:eastAsia="Times New Roman" w:hAnsi="Calibri" w:cs="Times New Roman"/>
          <w:sz w:val="24"/>
          <w:szCs w:val="24"/>
        </w:rPr>
        <w:t xml:space="preserve"> ‘the border’ in border studies.</w:t>
      </w:r>
      <w:r w:rsidRPr="002F579A">
        <w:rPr>
          <w:rFonts w:ascii="Calibri" w:eastAsia="Times New Roman" w:hAnsi="Calibri" w:cs="Times New Roman"/>
          <w:sz w:val="24"/>
          <w:szCs w:val="24"/>
        </w:rPr>
        <w:t xml:space="preserve"> </w:t>
      </w:r>
      <w:r w:rsidRPr="002F579A">
        <w:rPr>
          <w:rFonts w:ascii="Calibri" w:eastAsia="Times New Roman" w:hAnsi="Calibri" w:cs="Times New Roman"/>
          <w:i/>
          <w:sz w:val="24"/>
          <w:szCs w:val="24"/>
        </w:rPr>
        <w:t>Political Geography</w:t>
      </w:r>
      <w:r w:rsidRPr="002F579A">
        <w:rPr>
          <w:rFonts w:ascii="Calibri" w:eastAsia="Times New Roman" w:hAnsi="Calibri" w:cs="Times New Roman"/>
          <w:sz w:val="24"/>
          <w:szCs w:val="24"/>
        </w:rPr>
        <w:t xml:space="preserve"> </w:t>
      </w:r>
      <w:r w:rsidRPr="00916C05">
        <w:rPr>
          <w:rFonts w:ascii="Calibri" w:eastAsia="Times New Roman" w:hAnsi="Calibri" w:cs="Times New Roman"/>
          <w:i/>
          <w:sz w:val="24"/>
          <w:szCs w:val="24"/>
        </w:rPr>
        <w:t>30</w:t>
      </w:r>
      <w:r>
        <w:rPr>
          <w:rFonts w:ascii="Calibri" w:eastAsia="Times New Roman" w:hAnsi="Calibri" w:cs="Times New Roman"/>
          <w:sz w:val="24"/>
          <w:szCs w:val="24"/>
        </w:rPr>
        <w:t>:</w:t>
      </w:r>
      <w:r w:rsidRPr="002F579A">
        <w:rPr>
          <w:rFonts w:ascii="Calibri" w:eastAsia="Times New Roman" w:hAnsi="Calibri" w:cs="Times New Roman"/>
          <w:sz w:val="24"/>
          <w:szCs w:val="24"/>
        </w:rPr>
        <w:t xml:space="preserve"> 61-69. </w:t>
      </w:r>
    </w:p>
    <w:p w14:paraId="323C38CC" w14:textId="3DE0AE3B"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Times New Roman"/>
          <w:sz w:val="24"/>
          <w:szCs w:val="24"/>
        </w:rPr>
        <w:t xml:space="preserve">Johnson, C. and R. Jones 2014 ‘Where is the Border?’ in. </w:t>
      </w:r>
      <w:r w:rsidRPr="002F579A">
        <w:rPr>
          <w:rFonts w:ascii="Calibri" w:eastAsia="Times New Roman" w:hAnsi="Calibri" w:cs="Times New Roman"/>
          <w:i/>
          <w:sz w:val="24"/>
          <w:szCs w:val="24"/>
        </w:rPr>
        <w:t>Placing the Border in Everyday</w:t>
      </w:r>
      <w:r w:rsidRPr="002F579A">
        <w:rPr>
          <w:rFonts w:ascii="Calibri" w:eastAsia="Times New Roman" w:hAnsi="Calibri" w:cs="Times New Roman"/>
          <w:sz w:val="24"/>
          <w:szCs w:val="24"/>
        </w:rPr>
        <w:t xml:space="preserve"> </w:t>
      </w:r>
      <w:r w:rsidRPr="002F579A">
        <w:rPr>
          <w:rFonts w:ascii="Calibri" w:eastAsia="Times New Roman" w:hAnsi="Calibri" w:cs="Times New Roman"/>
          <w:i/>
          <w:sz w:val="24"/>
          <w:szCs w:val="24"/>
        </w:rPr>
        <w:t>Life</w:t>
      </w:r>
      <w:r w:rsidRPr="002F579A">
        <w:rPr>
          <w:rFonts w:ascii="Calibri" w:eastAsia="Times New Roman" w:hAnsi="Calibri" w:cs="Times New Roman"/>
          <w:sz w:val="24"/>
          <w:szCs w:val="24"/>
        </w:rPr>
        <w:t>.  by R. Jones and C. Johnson (ed</w:t>
      </w:r>
      <w:r>
        <w:rPr>
          <w:rFonts w:ascii="Calibri" w:eastAsia="Times New Roman" w:hAnsi="Calibri" w:cs="Times New Roman"/>
          <w:sz w:val="24"/>
          <w:szCs w:val="24"/>
        </w:rPr>
        <w:t>s), 1-11. Farnham: Ashgate.</w:t>
      </w:r>
    </w:p>
    <w:p w14:paraId="4B5BC8D2" w14:textId="77777777"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Times New Roman"/>
          <w:sz w:val="24"/>
          <w:szCs w:val="24"/>
        </w:rPr>
        <w:t xml:space="preserve">Jones, R. 2014. ‘Border Wars: Narratives and images of the US-Mexico Border on TV’  in  </w:t>
      </w:r>
      <w:r w:rsidRPr="002F579A">
        <w:rPr>
          <w:rFonts w:ascii="Calibri" w:eastAsia="Times New Roman" w:hAnsi="Calibri" w:cs="Times New Roman"/>
          <w:i/>
          <w:sz w:val="24"/>
          <w:szCs w:val="24"/>
        </w:rPr>
        <w:t>Placing the Border in Everyday Life</w:t>
      </w:r>
      <w:r w:rsidRPr="002F579A">
        <w:rPr>
          <w:rFonts w:ascii="Calibri" w:eastAsia="Times New Roman" w:hAnsi="Calibri" w:cs="Times New Roman"/>
          <w:sz w:val="24"/>
          <w:szCs w:val="24"/>
        </w:rPr>
        <w:t>, by R. Jones and C. Johnson (eds), 185-204. Farnham: Ashgate.</w:t>
      </w:r>
    </w:p>
    <w:p w14:paraId="1B33EA8C" w14:textId="77777777" w:rsidR="00F42AE9" w:rsidRPr="002F579A" w:rsidRDefault="00F42AE9" w:rsidP="002F579A">
      <w:pPr>
        <w:spacing w:after="0" w:line="360" w:lineRule="auto"/>
        <w:jc w:val="both"/>
        <w:textAlignment w:val="baseline"/>
        <w:rPr>
          <w:rFonts w:ascii="Calibri" w:eastAsia="Times New Roman" w:hAnsi="Calibri" w:cs="Times New Roman"/>
          <w:sz w:val="24"/>
          <w:szCs w:val="24"/>
          <w:lang w:eastAsia="en-GB"/>
        </w:rPr>
      </w:pPr>
      <w:r w:rsidRPr="002F579A">
        <w:rPr>
          <w:rFonts w:ascii="Calibri" w:eastAsia="Times New Roman" w:hAnsi="Calibri" w:cs="Segoe UI"/>
          <w:color w:val="000000" w:themeColor="text1"/>
          <w:sz w:val="24"/>
          <w:szCs w:val="24"/>
          <w:lang w:eastAsia="en-GB"/>
        </w:rPr>
        <w:t xml:space="preserve">Kent County Council, 2013. </w:t>
      </w:r>
      <w:r w:rsidRPr="002F579A">
        <w:rPr>
          <w:rFonts w:ascii="Calibri" w:eastAsia="Times New Roman" w:hAnsi="Calibri" w:cs="Segoe UI"/>
          <w:i/>
          <w:color w:val="000000" w:themeColor="text1"/>
          <w:sz w:val="24"/>
          <w:szCs w:val="24"/>
          <w:lang w:eastAsia="en-GB"/>
        </w:rPr>
        <w:t>The potential impact on Kent public services of the ending of transitional restrictions on Bulgarians and Romanians: Final  Report October 2013.</w:t>
      </w:r>
    </w:p>
    <w:p w14:paraId="31B9B090" w14:textId="77777777" w:rsidR="00F42AE9" w:rsidRPr="002F579A" w:rsidRDefault="00F42AE9" w:rsidP="002F579A">
      <w:pPr>
        <w:spacing w:after="0" w:line="360" w:lineRule="auto"/>
        <w:jc w:val="both"/>
        <w:textAlignment w:val="baseline"/>
        <w:rPr>
          <w:rFonts w:ascii="Calibri" w:eastAsia="Times New Roman" w:hAnsi="Calibri" w:cs="Times New Roman"/>
          <w:sz w:val="24"/>
          <w:szCs w:val="24"/>
          <w:lang w:eastAsia="en-GB"/>
        </w:rPr>
      </w:pPr>
      <w:r w:rsidRPr="002F579A">
        <w:rPr>
          <w:rFonts w:ascii="Calibri" w:hAnsi="Calibri"/>
          <w:sz w:val="24"/>
          <w:szCs w:val="24"/>
        </w:rPr>
        <w:t xml:space="preserve">Nygaard, Christian, Adam Pasierbek, and Ellie Francis-Brophy. 2013. </w:t>
      </w:r>
      <w:r w:rsidRPr="002F579A">
        <w:rPr>
          <w:rFonts w:ascii="Calibri" w:hAnsi="Calibri"/>
          <w:i/>
          <w:sz w:val="24"/>
          <w:szCs w:val="24"/>
        </w:rPr>
        <w:t>Bulgarian and Romanian migration to the South East and UK: profile of A2 migrants and their distribution</w:t>
      </w:r>
      <w:r w:rsidRPr="002F579A">
        <w:rPr>
          <w:rFonts w:ascii="Calibri" w:hAnsi="Calibri"/>
          <w:sz w:val="24"/>
          <w:szCs w:val="24"/>
        </w:rPr>
        <w:t>. Report prepared for the South East Strategic Partnership for Migration. University of Reading.</w:t>
      </w:r>
    </w:p>
    <w:p w14:paraId="3BB74487" w14:textId="77777777" w:rsidR="00F42AE9" w:rsidRPr="002F579A" w:rsidRDefault="00F42AE9" w:rsidP="002F579A">
      <w:pPr>
        <w:spacing w:after="0" w:line="360" w:lineRule="auto"/>
        <w:jc w:val="both"/>
        <w:textAlignment w:val="baseline"/>
        <w:rPr>
          <w:rFonts w:ascii="Calibri" w:eastAsia="Times New Roman" w:hAnsi="Calibri" w:cs="Times New Roman"/>
          <w:sz w:val="24"/>
          <w:szCs w:val="24"/>
          <w:lang w:eastAsia="en-GB"/>
        </w:rPr>
      </w:pPr>
      <w:r w:rsidRPr="002F579A">
        <w:rPr>
          <w:rFonts w:ascii="Calibri" w:eastAsia="Times New Roman" w:hAnsi="Calibri" w:cs="Times New Roman"/>
          <w:sz w:val="24"/>
          <w:szCs w:val="24"/>
          <w:lang w:eastAsia="en-GB"/>
        </w:rPr>
        <w:t xml:space="preserve">Poole, Lynne, and Kevin Adamson. 2008. </w:t>
      </w:r>
      <w:r w:rsidRPr="002F579A">
        <w:rPr>
          <w:rFonts w:ascii="Calibri" w:eastAsia="Times New Roman" w:hAnsi="Calibri" w:cs="Times New Roman"/>
          <w:i/>
          <w:sz w:val="24"/>
          <w:szCs w:val="24"/>
          <w:lang w:eastAsia="en-GB"/>
        </w:rPr>
        <w:t>Report on the Situation of the Roma Community in Govanhill</w:t>
      </w:r>
      <w:r w:rsidRPr="002F579A">
        <w:rPr>
          <w:rFonts w:ascii="Calibri" w:eastAsia="Times New Roman" w:hAnsi="Calibri" w:cs="Times New Roman"/>
          <w:sz w:val="24"/>
          <w:szCs w:val="24"/>
          <w:lang w:eastAsia="en-GB"/>
        </w:rPr>
        <w:t>, Glasgow. Oxfam School of Social Sciences, University of the West of Scotland</w:t>
      </w:r>
    </w:p>
    <w:p w14:paraId="00CCBC13" w14:textId="77777777" w:rsidR="00F42AE9" w:rsidRPr="002F579A" w:rsidRDefault="00F42AE9" w:rsidP="002F579A">
      <w:pPr>
        <w:widowControl w:val="0"/>
        <w:autoSpaceDE w:val="0"/>
        <w:autoSpaceDN w:val="0"/>
        <w:adjustRightInd w:val="0"/>
        <w:spacing w:after="0" w:line="360" w:lineRule="auto"/>
        <w:rPr>
          <w:rFonts w:ascii="Calibri" w:hAnsi="Calibri" w:cs="Times New Roman"/>
          <w:sz w:val="24"/>
          <w:szCs w:val="24"/>
        </w:rPr>
      </w:pPr>
      <w:r w:rsidRPr="002F579A">
        <w:rPr>
          <w:rFonts w:ascii="Calibri" w:hAnsi="Calibri" w:cs="Times New Roman"/>
          <w:sz w:val="24"/>
          <w:szCs w:val="24"/>
        </w:rPr>
        <w:t xml:space="preserve">Pusca, A. 2010. ‘The Roma problem in the EU’ </w:t>
      </w:r>
      <w:r w:rsidRPr="002F579A">
        <w:rPr>
          <w:rFonts w:ascii="Calibri" w:hAnsi="Calibri" w:cs="Times New Roman"/>
          <w:i/>
          <w:sz w:val="24"/>
          <w:szCs w:val="24"/>
        </w:rPr>
        <w:t>Borderlands</w:t>
      </w:r>
      <w:r w:rsidRPr="002F579A">
        <w:rPr>
          <w:rFonts w:ascii="Calibri" w:hAnsi="Calibri" w:cs="Times New Roman"/>
          <w:sz w:val="24"/>
          <w:szCs w:val="24"/>
        </w:rPr>
        <w:t xml:space="preserve"> 9(2): 1-17.</w:t>
      </w:r>
    </w:p>
    <w:p w14:paraId="48826504" w14:textId="3CEA3D16" w:rsidR="00F42AE9" w:rsidRPr="002F579A" w:rsidRDefault="00F42AE9" w:rsidP="002F579A">
      <w:pPr>
        <w:spacing w:after="0" w:line="360" w:lineRule="auto"/>
        <w:rPr>
          <w:rFonts w:ascii="Calibri" w:hAnsi="Calibri" w:cs="Times New Roman"/>
          <w:sz w:val="24"/>
          <w:szCs w:val="24"/>
        </w:rPr>
      </w:pPr>
      <w:r w:rsidRPr="002F579A">
        <w:rPr>
          <w:rFonts w:ascii="Calibri" w:eastAsia="Times New Roman" w:hAnsi="Calibri" w:cs="Arial"/>
          <w:color w:val="222222"/>
          <w:sz w:val="24"/>
          <w:szCs w:val="24"/>
          <w:shd w:val="clear" w:color="auto" w:fill="FFFFFF"/>
        </w:rPr>
        <w:t>Rumford, C. 2008. </w:t>
      </w:r>
      <w:r w:rsidRPr="002F579A">
        <w:rPr>
          <w:rFonts w:ascii="Calibri" w:eastAsia="Times New Roman" w:hAnsi="Calibri" w:cs="Arial"/>
          <w:i/>
          <w:iCs/>
          <w:color w:val="222222"/>
          <w:sz w:val="24"/>
          <w:szCs w:val="24"/>
          <w:shd w:val="clear" w:color="auto" w:fill="FFFFFF"/>
        </w:rPr>
        <w:t>Cosmopolitan spaces: Europe, globalization, theory</w:t>
      </w:r>
      <w:r w:rsidRPr="002F579A">
        <w:rPr>
          <w:rFonts w:ascii="Calibri" w:eastAsia="Times New Roman" w:hAnsi="Calibri" w:cs="Arial"/>
          <w:color w:val="222222"/>
          <w:sz w:val="24"/>
          <w:szCs w:val="24"/>
          <w:shd w:val="clear" w:color="auto" w:fill="FFFFFF"/>
        </w:rPr>
        <w:t>. Routledge.</w:t>
      </w:r>
    </w:p>
    <w:p w14:paraId="4D6A30CE" w14:textId="77777777" w:rsidR="00F42AE9" w:rsidRPr="002F579A" w:rsidRDefault="00F42AE9" w:rsidP="002F579A">
      <w:pPr>
        <w:widowControl w:val="0"/>
        <w:autoSpaceDE w:val="0"/>
        <w:autoSpaceDN w:val="0"/>
        <w:adjustRightInd w:val="0"/>
        <w:spacing w:after="0" w:line="360" w:lineRule="auto"/>
        <w:rPr>
          <w:rFonts w:ascii="Calibri" w:hAnsi="Calibri" w:cs="Times New Roman"/>
          <w:sz w:val="24"/>
          <w:szCs w:val="24"/>
        </w:rPr>
      </w:pPr>
      <w:r w:rsidRPr="002F579A">
        <w:rPr>
          <w:rFonts w:ascii="Calibri" w:hAnsi="Calibri" w:cs="Times New Roman"/>
          <w:sz w:val="24"/>
          <w:szCs w:val="24"/>
        </w:rPr>
        <w:t xml:space="preserve">Sigona, N. 2005. ‘Locating ‘The Gypsy Problem’. The Roma in Italy: Stereotyping, Labelling and ‘Nomad Camps’’ </w:t>
      </w:r>
      <w:r w:rsidRPr="002F579A">
        <w:rPr>
          <w:rFonts w:ascii="Calibri" w:hAnsi="Calibri" w:cs="Times New Roman"/>
          <w:i/>
          <w:sz w:val="24"/>
          <w:szCs w:val="24"/>
        </w:rPr>
        <w:t>Journal of Ethnic and Migration Studies</w:t>
      </w:r>
      <w:r w:rsidRPr="002F579A">
        <w:rPr>
          <w:rFonts w:ascii="Calibri" w:hAnsi="Calibri" w:cs="Times New Roman"/>
          <w:sz w:val="24"/>
          <w:szCs w:val="24"/>
        </w:rPr>
        <w:t xml:space="preserve"> 31(4): 741-756.</w:t>
      </w:r>
    </w:p>
    <w:p w14:paraId="7DDF2D51" w14:textId="77777777" w:rsidR="00F42AE9" w:rsidRPr="002F579A" w:rsidRDefault="00F42AE9" w:rsidP="002F579A">
      <w:pPr>
        <w:widowControl w:val="0"/>
        <w:autoSpaceDE w:val="0"/>
        <w:autoSpaceDN w:val="0"/>
        <w:adjustRightInd w:val="0"/>
        <w:spacing w:after="0" w:line="360" w:lineRule="auto"/>
        <w:rPr>
          <w:rFonts w:ascii="Calibri" w:hAnsi="Calibri" w:cs="Times New Roman"/>
          <w:sz w:val="24"/>
          <w:szCs w:val="24"/>
        </w:rPr>
      </w:pPr>
      <w:r w:rsidRPr="002F579A">
        <w:rPr>
          <w:rFonts w:ascii="Calibri" w:hAnsi="Calibri" w:cs="Times New Roman"/>
          <w:sz w:val="24"/>
          <w:szCs w:val="24"/>
        </w:rPr>
        <w:t xml:space="preserve">Sigona, N. and Trehan, N (eds).2009. </w:t>
      </w:r>
      <w:r w:rsidRPr="002F579A">
        <w:rPr>
          <w:rFonts w:ascii="Calibri" w:hAnsi="Calibri" w:cs="Times New Roman"/>
          <w:i/>
          <w:sz w:val="24"/>
          <w:szCs w:val="24"/>
        </w:rPr>
        <w:t>Romani Politics in Contemporary Europe: Poverty, Ethnic Mobilization and the Neoliberal Order</w:t>
      </w:r>
      <w:r w:rsidRPr="002F579A">
        <w:rPr>
          <w:rFonts w:ascii="Calibri" w:hAnsi="Calibri" w:cs="Times New Roman"/>
          <w:sz w:val="24"/>
          <w:szCs w:val="24"/>
        </w:rPr>
        <w:t xml:space="preserve">. London: Palgrave Macmillan. </w:t>
      </w:r>
    </w:p>
    <w:p w14:paraId="75DA7E80" w14:textId="77777777"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Arial"/>
          <w:color w:val="222222"/>
          <w:sz w:val="24"/>
          <w:szCs w:val="24"/>
          <w:shd w:val="clear" w:color="auto" w:fill="FFFFFF"/>
        </w:rPr>
        <w:t>Vaughan-Williams, N. 2008. Borderwork beyond inside/outside? Frontex, the citizen–detective and the war on terror. </w:t>
      </w:r>
      <w:r w:rsidRPr="002F579A">
        <w:rPr>
          <w:rFonts w:ascii="Calibri" w:eastAsia="Times New Roman" w:hAnsi="Calibri" w:cs="Arial"/>
          <w:i/>
          <w:iCs/>
          <w:color w:val="222222"/>
          <w:sz w:val="24"/>
          <w:szCs w:val="24"/>
          <w:shd w:val="clear" w:color="auto" w:fill="FFFFFF"/>
        </w:rPr>
        <w:t>Space and Polity</w:t>
      </w:r>
      <w:r w:rsidRPr="002F579A">
        <w:rPr>
          <w:rFonts w:ascii="Calibri" w:eastAsia="Times New Roman" w:hAnsi="Calibri" w:cs="Arial"/>
          <w:color w:val="222222"/>
          <w:sz w:val="24"/>
          <w:szCs w:val="24"/>
          <w:shd w:val="clear" w:color="auto" w:fill="FFFFFF"/>
        </w:rPr>
        <w:t>, </w:t>
      </w:r>
      <w:r w:rsidRPr="002F579A">
        <w:rPr>
          <w:rFonts w:ascii="Calibri" w:eastAsia="Times New Roman" w:hAnsi="Calibri" w:cs="Arial"/>
          <w:i/>
          <w:iCs/>
          <w:color w:val="222222"/>
          <w:sz w:val="24"/>
          <w:szCs w:val="24"/>
          <w:shd w:val="clear" w:color="auto" w:fill="FFFFFF"/>
        </w:rPr>
        <w:t>12</w:t>
      </w:r>
      <w:r w:rsidRPr="002F579A">
        <w:rPr>
          <w:rFonts w:ascii="Calibri" w:eastAsia="Times New Roman" w:hAnsi="Calibri" w:cs="Arial"/>
          <w:color w:val="222222"/>
          <w:sz w:val="24"/>
          <w:szCs w:val="24"/>
          <w:shd w:val="clear" w:color="auto" w:fill="FFFFFF"/>
        </w:rPr>
        <w:t>(1), 63-79.</w:t>
      </w:r>
    </w:p>
    <w:p w14:paraId="5A33DAED" w14:textId="77777777" w:rsidR="00F42AE9" w:rsidRPr="002F579A" w:rsidRDefault="00F42AE9" w:rsidP="002F579A">
      <w:pPr>
        <w:widowControl w:val="0"/>
        <w:autoSpaceDE w:val="0"/>
        <w:autoSpaceDN w:val="0"/>
        <w:adjustRightInd w:val="0"/>
        <w:spacing w:after="0" w:line="360" w:lineRule="auto"/>
        <w:rPr>
          <w:rFonts w:ascii="Calibri" w:hAnsi="Calibri" w:cs="Times New Roman"/>
          <w:sz w:val="24"/>
          <w:szCs w:val="24"/>
        </w:rPr>
      </w:pPr>
      <w:r w:rsidRPr="002F579A">
        <w:rPr>
          <w:rFonts w:ascii="Calibri" w:hAnsi="Calibri" w:cs="Times New Roman"/>
          <w:sz w:val="24"/>
          <w:szCs w:val="24"/>
        </w:rPr>
        <w:t xml:space="preserve">Vermeersch, P. 2012. ‘Reframing the Roma: EU Initiatives and the Politics of Reinterpretation’ </w:t>
      </w:r>
      <w:r w:rsidRPr="002F579A">
        <w:rPr>
          <w:rFonts w:ascii="Calibri" w:hAnsi="Calibri" w:cs="Times New Roman"/>
          <w:i/>
          <w:sz w:val="24"/>
          <w:szCs w:val="24"/>
        </w:rPr>
        <w:t xml:space="preserve">Journal of Ethnic and Migration Studies </w:t>
      </w:r>
      <w:r w:rsidRPr="002F579A">
        <w:rPr>
          <w:rFonts w:ascii="Calibri" w:hAnsi="Calibri" w:cs="Times New Roman"/>
          <w:sz w:val="24"/>
          <w:szCs w:val="24"/>
        </w:rPr>
        <w:t>38(8): 1195-1212.</w:t>
      </w:r>
    </w:p>
    <w:p w14:paraId="12629BA1" w14:textId="77777777" w:rsidR="00F42AE9" w:rsidRPr="002F579A" w:rsidRDefault="00F42AE9" w:rsidP="002F579A">
      <w:pPr>
        <w:widowControl w:val="0"/>
        <w:autoSpaceDE w:val="0"/>
        <w:autoSpaceDN w:val="0"/>
        <w:adjustRightInd w:val="0"/>
        <w:spacing w:after="0" w:line="360" w:lineRule="auto"/>
        <w:rPr>
          <w:rFonts w:ascii="Calibri" w:hAnsi="Calibri" w:cs="Times New Roman"/>
          <w:sz w:val="24"/>
          <w:szCs w:val="24"/>
        </w:rPr>
      </w:pPr>
      <w:r w:rsidRPr="002F579A">
        <w:rPr>
          <w:rFonts w:ascii="Calibri" w:hAnsi="Calibri"/>
          <w:sz w:val="24"/>
          <w:szCs w:val="24"/>
        </w:rPr>
        <w:t>Woodcock, S .2007. ‘</w:t>
      </w:r>
      <w:r w:rsidRPr="002F579A">
        <w:rPr>
          <w:rFonts w:ascii="Calibri" w:hAnsi="Calibri" w:cs="Times New Roman"/>
          <w:sz w:val="24"/>
          <w:szCs w:val="24"/>
        </w:rPr>
        <w:t xml:space="preserve">Romania and EUrope: Roma, Roma and Tigani as sites for the contestation of ethno-national identities’ </w:t>
      </w:r>
      <w:r w:rsidRPr="002F579A">
        <w:rPr>
          <w:rFonts w:ascii="Calibri" w:hAnsi="Calibri" w:cs="Times New Roman"/>
          <w:i/>
          <w:sz w:val="24"/>
          <w:szCs w:val="24"/>
        </w:rPr>
        <w:t xml:space="preserve">Patterns of Prejudice </w:t>
      </w:r>
      <w:r w:rsidRPr="002F579A">
        <w:rPr>
          <w:rFonts w:ascii="Calibri" w:hAnsi="Calibri" w:cs="Times New Roman"/>
          <w:sz w:val="24"/>
          <w:szCs w:val="24"/>
        </w:rPr>
        <w:t>41(5): 493-515.</w:t>
      </w:r>
    </w:p>
    <w:p w14:paraId="177A9E8F" w14:textId="5C361E3A" w:rsidR="00F42AE9" w:rsidRPr="002F579A" w:rsidRDefault="00F42AE9" w:rsidP="002F579A">
      <w:pPr>
        <w:spacing w:after="0" w:line="360" w:lineRule="auto"/>
        <w:rPr>
          <w:rFonts w:ascii="Calibri" w:eastAsia="Times New Roman" w:hAnsi="Calibri" w:cs="Times New Roman"/>
          <w:sz w:val="24"/>
          <w:szCs w:val="24"/>
        </w:rPr>
      </w:pPr>
      <w:r w:rsidRPr="002F579A">
        <w:rPr>
          <w:rFonts w:ascii="Calibri" w:eastAsia="Times New Roman" w:hAnsi="Calibri" w:cs="Times New Roman"/>
          <w:color w:val="000000"/>
          <w:sz w:val="24"/>
          <w:szCs w:val="24"/>
        </w:rPr>
        <w:t>Yuval-Davis, N.,2013. ‘A Situated Intersectional Everyday Approach to the Study of Bordering ‘. EUBORDERSCAPES Working Paper 2 August 2013</w:t>
      </w:r>
      <w:r>
        <w:rPr>
          <w:rFonts w:ascii="Calibri" w:eastAsia="Times New Roman" w:hAnsi="Calibri" w:cs="Times New Roman"/>
          <w:color w:val="000000"/>
          <w:sz w:val="24"/>
          <w:szCs w:val="24"/>
        </w:rPr>
        <w:t>.</w:t>
      </w:r>
    </w:p>
    <w:p w14:paraId="17DE6AFF" w14:textId="05651513" w:rsidR="00F42AE9" w:rsidRPr="002F579A" w:rsidRDefault="00F42AE9" w:rsidP="002F579A">
      <w:pPr>
        <w:pStyle w:val="EndnoteText"/>
        <w:spacing w:line="360" w:lineRule="auto"/>
        <w:rPr>
          <w:rFonts w:ascii="Calibri" w:hAnsi="Calibri"/>
          <w:lang w:val="en-GB"/>
        </w:rPr>
      </w:pPr>
      <w:r w:rsidRPr="002F579A">
        <w:rPr>
          <w:rFonts w:ascii="Calibri" w:hAnsi="Calibri"/>
        </w:rPr>
        <w:t>Yuval-Dav</w:t>
      </w:r>
      <w:r>
        <w:rPr>
          <w:rFonts w:ascii="Calibri" w:hAnsi="Calibri"/>
        </w:rPr>
        <w:t>is, N., G. Wemyss and K. Cassidy. Forthcoming.</w:t>
      </w:r>
      <w:r w:rsidRPr="002F579A">
        <w:rPr>
          <w:rFonts w:ascii="Calibri" w:hAnsi="Calibri"/>
        </w:rPr>
        <w:t xml:space="preserve"> </w:t>
      </w:r>
      <w:r w:rsidRPr="002F579A">
        <w:rPr>
          <w:rFonts w:ascii="Calibri" w:hAnsi="Calibri"/>
          <w:i/>
        </w:rPr>
        <w:t>Bordering</w:t>
      </w:r>
      <w:r w:rsidRPr="002F579A">
        <w:rPr>
          <w:rFonts w:ascii="Calibri" w:hAnsi="Calibri"/>
        </w:rPr>
        <w:t xml:space="preserve"> Polity Press: Cambridge.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ACD29" w14:textId="77777777" w:rsidR="00F42AE9" w:rsidRDefault="00F42AE9" w:rsidP="00C51CFD">
      <w:pPr>
        <w:spacing w:after="0" w:line="240" w:lineRule="auto"/>
      </w:pPr>
      <w:r>
        <w:separator/>
      </w:r>
    </w:p>
  </w:footnote>
  <w:footnote w:type="continuationSeparator" w:id="0">
    <w:p w14:paraId="7E036056" w14:textId="77777777" w:rsidR="00F42AE9" w:rsidRDefault="00F42AE9" w:rsidP="00C51CFD">
      <w:pPr>
        <w:spacing w:after="0" w:line="240" w:lineRule="auto"/>
      </w:pPr>
      <w:r>
        <w:continuationSeparator/>
      </w:r>
    </w:p>
  </w:footnote>
  <w:footnote w:id="1">
    <w:p w14:paraId="7A03CED0" w14:textId="3D8DDA3F" w:rsidR="00F42AE9" w:rsidRPr="00670827" w:rsidRDefault="00F42AE9" w:rsidP="0090129E">
      <w:pPr>
        <w:pStyle w:val="Footer"/>
      </w:pPr>
      <w:r>
        <w:rPr>
          <w:rStyle w:val="FootnoteReference"/>
        </w:rPr>
        <w:footnoteRef/>
      </w:r>
      <w:r>
        <w:t xml:space="preserve"> CONTACT: Georgie Wemyss, g.wemyss@uel.ac.uk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84601"/>
      <w:docPartObj>
        <w:docPartGallery w:val="Page Numbers (Top of Page)"/>
        <w:docPartUnique/>
      </w:docPartObj>
    </w:sdtPr>
    <w:sdtEndPr>
      <w:rPr>
        <w:noProof/>
      </w:rPr>
    </w:sdtEndPr>
    <w:sdtContent>
      <w:p w14:paraId="287F59F5" w14:textId="77777777" w:rsidR="00F42AE9" w:rsidRDefault="00F42AE9">
        <w:pPr>
          <w:pStyle w:val="Header"/>
          <w:jc w:val="right"/>
        </w:pPr>
        <w:r>
          <w:fldChar w:fldCharType="begin"/>
        </w:r>
        <w:r>
          <w:instrText xml:space="preserve"> PAGE   \* MERGEFORMAT </w:instrText>
        </w:r>
        <w:r>
          <w:fldChar w:fldCharType="separate"/>
        </w:r>
        <w:r w:rsidR="007A6AFC">
          <w:rPr>
            <w:noProof/>
          </w:rPr>
          <w:t>1</w:t>
        </w:r>
        <w:r>
          <w:rPr>
            <w:noProof/>
          </w:rPr>
          <w:fldChar w:fldCharType="end"/>
        </w:r>
      </w:p>
    </w:sdtContent>
  </w:sdt>
  <w:p w14:paraId="38AADF64" w14:textId="77777777" w:rsidR="00F42AE9" w:rsidRDefault="00F4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415"/>
    <w:multiLevelType w:val="hybridMultilevel"/>
    <w:tmpl w:val="C49896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11DE3056"/>
    <w:multiLevelType w:val="multilevel"/>
    <w:tmpl w:val="17EE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31961"/>
    <w:multiLevelType w:val="hybridMultilevel"/>
    <w:tmpl w:val="ACE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5969"/>
    <w:multiLevelType w:val="hybridMultilevel"/>
    <w:tmpl w:val="A89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452BB"/>
    <w:multiLevelType w:val="hybridMultilevel"/>
    <w:tmpl w:val="CC2AE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F2036"/>
    <w:multiLevelType w:val="hybridMultilevel"/>
    <w:tmpl w:val="387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B21B4"/>
    <w:multiLevelType w:val="multilevel"/>
    <w:tmpl w:val="52FA9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C784C"/>
    <w:multiLevelType w:val="hybridMultilevel"/>
    <w:tmpl w:val="952C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671776"/>
    <w:multiLevelType w:val="hybridMultilevel"/>
    <w:tmpl w:val="91B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6B7CB7"/>
    <w:multiLevelType w:val="multilevel"/>
    <w:tmpl w:val="A65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8C0DFC"/>
    <w:multiLevelType w:val="hybridMultilevel"/>
    <w:tmpl w:val="7600488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76EB5B47"/>
    <w:multiLevelType w:val="multilevel"/>
    <w:tmpl w:val="D5F831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7"/>
  </w:num>
  <w:num w:numId="4">
    <w:abstractNumId w:val="8"/>
  </w:num>
  <w:num w:numId="5">
    <w:abstractNumId w:val="10"/>
  </w:num>
  <w:num w:numId="6">
    <w:abstractNumId w:val="5"/>
  </w:num>
  <w:num w:numId="7">
    <w:abstractNumId w:val="0"/>
  </w:num>
  <w:num w:numId="8">
    <w:abstractNumId w:val="4"/>
  </w:num>
  <w:num w:numId="9">
    <w:abstractNumId w:val="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D7"/>
    <w:rsid w:val="00007E56"/>
    <w:rsid w:val="000200BE"/>
    <w:rsid w:val="00023090"/>
    <w:rsid w:val="00025F57"/>
    <w:rsid w:val="00027804"/>
    <w:rsid w:val="00027B16"/>
    <w:rsid w:val="0005192F"/>
    <w:rsid w:val="00064A08"/>
    <w:rsid w:val="0008064F"/>
    <w:rsid w:val="00081B20"/>
    <w:rsid w:val="0008271D"/>
    <w:rsid w:val="00085731"/>
    <w:rsid w:val="000864C1"/>
    <w:rsid w:val="000A7A8B"/>
    <w:rsid w:val="000D04EB"/>
    <w:rsid w:val="000E005E"/>
    <w:rsid w:val="0012076A"/>
    <w:rsid w:val="00132394"/>
    <w:rsid w:val="001342BA"/>
    <w:rsid w:val="001600C7"/>
    <w:rsid w:val="0017116B"/>
    <w:rsid w:val="001D1627"/>
    <w:rsid w:val="001D550A"/>
    <w:rsid w:val="001D6EB3"/>
    <w:rsid w:val="001D75AB"/>
    <w:rsid w:val="001E08D7"/>
    <w:rsid w:val="00203E92"/>
    <w:rsid w:val="0020728C"/>
    <w:rsid w:val="002111E2"/>
    <w:rsid w:val="0022553B"/>
    <w:rsid w:val="00235258"/>
    <w:rsid w:val="0026482E"/>
    <w:rsid w:val="002668B5"/>
    <w:rsid w:val="00276C9F"/>
    <w:rsid w:val="00284818"/>
    <w:rsid w:val="00291F7E"/>
    <w:rsid w:val="00296DF6"/>
    <w:rsid w:val="002A3544"/>
    <w:rsid w:val="002D00BD"/>
    <w:rsid w:val="002E03E5"/>
    <w:rsid w:val="002F579A"/>
    <w:rsid w:val="002F7348"/>
    <w:rsid w:val="00311D3D"/>
    <w:rsid w:val="0032120D"/>
    <w:rsid w:val="00324E57"/>
    <w:rsid w:val="00341B90"/>
    <w:rsid w:val="003516F2"/>
    <w:rsid w:val="003756A5"/>
    <w:rsid w:val="0037573D"/>
    <w:rsid w:val="00375AA6"/>
    <w:rsid w:val="003831E6"/>
    <w:rsid w:val="003C734D"/>
    <w:rsid w:val="003E56F0"/>
    <w:rsid w:val="003F6CBA"/>
    <w:rsid w:val="00416708"/>
    <w:rsid w:val="0043323F"/>
    <w:rsid w:val="0043330E"/>
    <w:rsid w:val="00435C62"/>
    <w:rsid w:val="00447A15"/>
    <w:rsid w:val="0046340B"/>
    <w:rsid w:val="004742D1"/>
    <w:rsid w:val="004848CA"/>
    <w:rsid w:val="00485688"/>
    <w:rsid w:val="004A4955"/>
    <w:rsid w:val="004B359F"/>
    <w:rsid w:val="004B6A28"/>
    <w:rsid w:val="004D764E"/>
    <w:rsid w:val="004E4CE1"/>
    <w:rsid w:val="004E6B0A"/>
    <w:rsid w:val="004E6D74"/>
    <w:rsid w:val="004E7CB3"/>
    <w:rsid w:val="00510E9A"/>
    <w:rsid w:val="005164DD"/>
    <w:rsid w:val="00523D80"/>
    <w:rsid w:val="00527FF1"/>
    <w:rsid w:val="00537B82"/>
    <w:rsid w:val="00555692"/>
    <w:rsid w:val="005572EC"/>
    <w:rsid w:val="00582B67"/>
    <w:rsid w:val="00586723"/>
    <w:rsid w:val="005B3C75"/>
    <w:rsid w:val="005B7165"/>
    <w:rsid w:val="005F0AF2"/>
    <w:rsid w:val="00633B56"/>
    <w:rsid w:val="00633E82"/>
    <w:rsid w:val="00640078"/>
    <w:rsid w:val="00646EC2"/>
    <w:rsid w:val="006622E7"/>
    <w:rsid w:val="00671734"/>
    <w:rsid w:val="006872CC"/>
    <w:rsid w:val="00697185"/>
    <w:rsid w:val="006A0204"/>
    <w:rsid w:val="006C3639"/>
    <w:rsid w:val="006C3F20"/>
    <w:rsid w:val="006D35FE"/>
    <w:rsid w:val="006F5830"/>
    <w:rsid w:val="00704B6C"/>
    <w:rsid w:val="00707ED4"/>
    <w:rsid w:val="00710214"/>
    <w:rsid w:val="00720F2E"/>
    <w:rsid w:val="007249CC"/>
    <w:rsid w:val="007265BD"/>
    <w:rsid w:val="00733D07"/>
    <w:rsid w:val="00754FBE"/>
    <w:rsid w:val="00761ED6"/>
    <w:rsid w:val="0077149F"/>
    <w:rsid w:val="00787F71"/>
    <w:rsid w:val="007A229A"/>
    <w:rsid w:val="007A32E6"/>
    <w:rsid w:val="007A6AFC"/>
    <w:rsid w:val="007D3777"/>
    <w:rsid w:val="00826C83"/>
    <w:rsid w:val="008474E8"/>
    <w:rsid w:val="008545AF"/>
    <w:rsid w:val="008614BD"/>
    <w:rsid w:val="00873FB9"/>
    <w:rsid w:val="00875F1B"/>
    <w:rsid w:val="008934C9"/>
    <w:rsid w:val="00901132"/>
    <w:rsid w:val="0090129E"/>
    <w:rsid w:val="00910F72"/>
    <w:rsid w:val="00916C05"/>
    <w:rsid w:val="0092022D"/>
    <w:rsid w:val="009422DE"/>
    <w:rsid w:val="00943C7D"/>
    <w:rsid w:val="0094402C"/>
    <w:rsid w:val="009538D0"/>
    <w:rsid w:val="00960F8E"/>
    <w:rsid w:val="00975ECA"/>
    <w:rsid w:val="00986AE9"/>
    <w:rsid w:val="00996610"/>
    <w:rsid w:val="009A4C4A"/>
    <w:rsid w:val="009D4CF0"/>
    <w:rsid w:val="009D7DF3"/>
    <w:rsid w:val="009E5E48"/>
    <w:rsid w:val="009F4E24"/>
    <w:rsid w:val="00A01C97"/>
    <w:rsid w:val="00A35699"/>
    <w:rsid w:val="00A44ED6"/>
    <w:rsid w:val="00A46FF5"/>
    <w:rsid w:val="00A627BE"/>
    <w:rsid w:val="00A64B42"/>
    <w:rsid w:val="00A66C6F"/>
    <w:rsid w:val="00A73CC8"/>
    <w:rsid w:val="00A747C8"/>
    <w:rsid w:val="00A855B5"/>
    <w:rsid w:val="00A8597D"/>
    <w:rsid w:val="00A863A6"/>
    <w:rsid w:val="00A93498"/>
    <w:rsid w:val="00AB2458"/>
    <w:rsid w:val="00AB2EEE"/>
    <w:rsid w:val="00AC391B"/>
    <w:rsid w:val="00AE0703"/>
    <w:rsid w:val="00B24189"/>
    <w:rsid w:val="00B24E6E"/>
    <w:rsid w:val="00B25D7F"/>
    <w:rsid w:val="00B90BEA"/>
    <w:rsid w:val="00B94133"/>
    <w:rsid w:val="00B9449E"/>
    <w:rsid w:val="00BA3C59"/>
    <w:rsid w:val="00BD5F6A"/>
    <w:rsid w:val="00BE4B40"/>
    <w:rsid w:val="00BF1FF3"/>
    <w:rsid w:val="00C17137"/>
    <w:rsid w:val="00C51CFD"/>
    <w:rsid w:val="00C7148C"/>
    <w:rsid w:val="00C714E7"/>
    <w:rsid w:val="00C73146"/>
    <w:rsid w:val="00C83FB1"/>
    <w:rsid w:val="00C84211"/>
    <w:rsid w:val="00C92735"/>
    <w:rsid w:val="00CB4756"/>
    <w:rsid w:val="00CC149D"/>
    <w:rsid w:val="00CC5E8F"/>
    <w:rsid w:val="00CE6B2D"/>
    <w:rsid w:val="00CF61D3"/>
    <w:rsid w:val="00D12C33"/>
    <w:rsid w:val="00D172E3"/>
    <w:rsid w:val="00D34ACC"/>
    <w:rsid w:val="00D6447F"/>
    <w:rsid w:val="00D9122B"/>
    <w:rsid w:val="00DC2238"/>
    <w:rsid w:val="00DD2641"/>
    <w:rsid w:val="00E249F1"/>
    <w:rsid w:val="00E519D0"/>
    <w:rsid w:val="00E8575C"/>
    <w:rsid w:val="00EA33D0"/>
    <w:rsid w:val="00EA7039"/>
    <w:rsid w:val="00EF7B1E"/>
    <w:rsid w:val="00F07D7E"/>
    <w:rsid w:val="00F22A90"/>
    <w:rsid w:val="00F31953"/>
    <w:rsid w:val="00F324AE"/>
    <w:rsid w:val="00F32F9B"/>
    <w:rsid w:val="00F417B2"/>
    <w:rsid w:val="00F42AE9"/>
    <w:rsid w:val="00F447E6"/>
    <w:rsid w:val="00F67852"/>
    <w:rsid w:val="00F776EE"/>
    <w:rsid w:val="00F84779"/>
    <w:rsid w:val="00FA6BFC"/>
    <w:rsid w:val="00FC0416"/>
    <w:rsid w:val="00FE1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E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CFD"/>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CFD"/>
    <w:rPr>
      <w:rFonts w:ascii="Times" w:hAnsi="Times"/>
      <w:b/>
      <w:bCs/>
      <w:kern w:val="36"/>
      <w:sz w:val="48"/>
      <w:szCs w:val="48"/>
    </w:rPr>
  </w:style>
  <w:style w:type="numbering" w:customStyle="1" w:styleId="NoList1">
    <w:name w:val="No List1"/>
    <w:next w:val="NoList"/>
    <w:uiPriority w:val="99"/>
    <w:semiHidden/>
    <w:unhideWhenUsed/>
    <w:rsid w:val="00C51CFD"/>
  </w:style>
  <w:style w:type="paragraph" w:customStyle="1" w:styleId="paragraph">
    <w:name w:val="paragraph"/>
    <w:basedOn w:val="Normal"/>
    <w:rsid w:val="00C51C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1CFD"/>
  </w:style>
  <w:style w:type="character" w:customStyle="1" w:styleId="apple-converted-space">
    <w:name w:val="apple-converted-space"/>
    <w:basedOn w:val="DefaultParagraphFont"/>
    <w:rsid w:val="00C51CFD"/>
  </w:style>
  <w:style w:type="character" w:customStyle="1" w:styleId="spellingerror">
    <w:name w:val="spellingerror"/>
    <w:basedOn w:val="DefaultParagraphFont"/>
    <w:rsid w:val="00C51CFD"/>
  </w:style>
  <w:style w:type="character" w:customStyle="1" w:styleId="eop">
    <w:name w:val="eop"/>
    <w:basedOn w:val="DefaultParagraphFont"/>
    <w:rsid w:val="00C51CFD"/>
  </w:style>
  <w:style w:type="character" w:styleId="Hyperlink">
    <w:name w:val="Hyperlink"/>
    <w:basedOn w:val="DefaultParagraphFont"/>
    <w:uiPriority w:val="99"/>
    <w:unhideWhenUsed/>
    <w:rsid w:val="00C51CFD"/>
    <w:rPr>
      <w:color w:val="0000FF" w:themeColor="hyperlink"/>
      <w:u w:val="single"/>
    </w:rPr>
  </w:style>
  <w:style w:type="character" w:styleId="FollowedHyperlink">
    <w:name w:val="FollowedHyperlink"/>
    <w:basedOn w:val="DefaultParagraphFont"/>
    <w:uiPriority w:val="99"/>
    <w:semiHidden/>
    <w:unhideWhenUsed/>
    <w:rsid w:val="00C51CFD"/>
    <w:rPr>
      <w:color w:val="800080" w:themeColor="followedHyperlink"/>
      <w:u w:val="single"/>
    </w:rPr>
  </w:style>
  <w:style w:type="paragraph" w:styleId="Header">
    <w:name w:val="header"/>
    <w:basedOn w:val="Normal"/>
    <w:link w:val="HeaderChar"/>
    <w:uiPriority w:val="99"/>
    <w:unhideWhenUsed/>
    <w:rsid w:val="00C51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FD"/>
  </w:style>
  <w:style w:type="paragraph" w:styleId="Footer">
    <w:name w:val="footer"/>
    <w:basedOn w:val="Normal"/>
    <w:link w:val="FooterChar"/>
    <w:uiPriority w:val="99"/>
    <w:unhideWhenUsed/>
    <w:rsid w:val="00C5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FD"/>
  </w:style>
  <w:style w:type="paragraph" w:styleId="ListParagraph">
    <w:name w:val="List Paragraph"/>
    <w:basedOn w:val="Normal"/>
    <w:uiPriority w:val="34"/>
    <w:qFormat/>
    <w:rsid w:val="00C51CFD"/>
    <w:pPr>
      <w:ind w:left="720"/>
      <w:contextualSpacing/>
    </w:pPr>
  </w:style>
  <w:style w:type="paragraph" w:styleId="EndnoteText">
    <w:name w:val="endnote text"/>
    <w:basedOn w:val="Normal"/>
    <w:link w:val="EndnoteTextChar"/>
    <w:uiPriority w:val="99"/>
    <w:unhideWhenUsed/>
    <w:rsid w:val="00C51CFD"/>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C51CFD"/>
    <w:rPr>
      <w:rFonts w:eastAsiaTheme="minorEastAsia"/>
      <w:sz w:val="24"/>
      <w:szCs w:val="24"/>
      <w:lang w:val="en-US"/>
    </w:rPr>
  </w:style>
  <w:style w:type="character" w:styleId="EndnoteReference">
    <w:name w:val="endnote reference"/>
    <w:basedOn w:val="DefaultParagraphFont"/>
    <w:uiPriority w:val="99"/>
    <w:unhideWhenUsed/>
    <w:rsid w:val="00C51CFD"/>
    <w:rPr>
      <w:vertAlign w:val="superscript"/>
    </w:rPr>
  </w:style>
  <w:style w:type="paragraph" w:styleId="NormalWeb">
    <w:name w:val="Normal (Web)"/>
    <w:basedOn w:val="Normal"/>
    <w:uiPriority w:val="99"/>
    <w:semiHidden/>
    <w:unhideWhenUsed/>
    <w:rsid w:val="00C51CFD"/>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51CFD"/>
    <w:rPr>
      <w:sz w:val="18"/>
      <w:szCs w:val="18"/>
    </w:rPr>
  </w:style>
  <w:style w:type="paragraph" w:styleId="CommentText">
    <w:name w:val="annotation text"/>
    <w:basedOn w:val="Normal"/>
    <w:link w:val="CommentTextChar"/>
    <w:uiPriority w:val="99"/>
    <w:semiHidden/>
    <w:unhideWhenUsed/>
    <w:rsid w:val="00C51CFD"/>
    <w:pPr>
      <w:spacing w:line="240" w:lineRule="auto"/>
    </w:pPr>
    <w:rPr>
      <w:sz w:val="24"/>
      <w:szCs w:val="24"/>
    </w:rPr>
  </w:style>
  <w:style w:type="character" w:customStyle="1" w:styleId="CommentTextChar">
    <w:name w:val="Comment Text Char"/>
    <w:basedOn w:val="DefaultParagraphFont"/>
    <w:link w:val="CommentText"/>
    <w:uiPriority w:val="99"/>
    <w:semiHidden/>
    <w:rsid w:val="00C51CFD"/>
    <w:rPr>
      <w:sz w:val="24"/>
      <w:szCs w:val="24"/>
    </w:rPr>
  </w:style>
  <w:style w:type="paragraph" w:styleId="CommentSubject">
    <w:name w:val="annotation subject"/>
    <w:basedOn w:val="CommentText"/>
    <w:next w:val="CommentText"/>
    <w:link w:val="CommentSubjectChar"/>
    <w:uiPriority w:val="99"/>
    <w:semiHidden/>
    <w:unhideWhenUsed/>
    <w:rsid w:val="00C51CFD"/>
    <w:rPr>
      <w:b/>
      <w:bCs/>
      <w:sz w:val="20"/>
      <w:szCs w:val="20"/>
    </w:rPr>
  </w:style>
  <w:style w:type="character" w:customStyle="1" w:styleId="CommentSubjectChar">
    <w:name w:val="Comment Subject Char"/>
    <w:basedOn w:val="CommentTextChar"/>
    <w:link w:val="CommentSubject"/>
    <w:uiPriority w:val="99"/>
    <w:semiHidden/>
    <w:rsid w:val="00C51CFD"/>
    <w:rPr>
      <w:b/>
      <w:bCs/>
      <w:sz w:val="20"/>
      <w:szCs w:val="20"/>
    </w:rPr>
  </w:style>
  <w:style w:type="paragraph" w:styleId="BalloonText">
    <w:name w:val="Balloon Text"/>
    <w:basedOn w:val="Normal"/>
    <w:link w:val="BalloonTextChar"/>
    <w:uiPriority w:val="99"/>
    <w:semiHidden/>
    <w:unhideWhenUsed/>
    <w:rsid w:val="00C51C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CFD"/>
    <w:rPr>
      <w:rFonts w:ascii="Lucida Grande" w:hAnsi="Lucida Grande" w:cs="Lucida Grande"/>
      <w:sz w:val="18"/>
      <w:szCs w:val="18"/>
    </w:rPr>
  </w:style>
  <w:style w:type="character" w:styleId="Strong">
    <w:name w:val="Strong"/>
    <w:basedOn w:val="DefaultParagraphFont"/>
    <w:uiPriority w:val="22"/>
    <w:qFormat/>
    <w:rsid w:val="00C51CFD"/>
    <w:rPr>
      <w:b/>
      <w:bCs/>
    </w:rPr>
  </w:style>
  <w:style w:type="paragraph" w:styleId="Revision">
    <w:name w:val="Revision"/>
    <w:hidden/>
    <w:uiPriority w:val="99"/>
    <w:semiHidden/>
    <w:rsid w:val="00C51CFD"/>
    <w:pPr>
      <w:spacing w:after="0" w:line="240" w:lineRule="auto"/>
    </w:pPr>
  </w:style>
  <w:style w:type="character" w:styleId="FootnoteReference">
    <w:name w:val="footnote reference"/>
    <w:aliases w:val="4_G"/>
    <w:qFormat/>
    <w:rsid w:val="0090129E"/>
    <w:rPr>
      <w:rFonts w:ascii="Times New Roman" w:hAnsi="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CFD"/>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CFD"/>
    <w:rPr>
      <w:rFonts w:ascii="Times" w:hAnsi="Times"/>
      <w:b/>
      <w:bCs/>
      <w:kern w:val="36"/>
      <w:sz w:val="48"/>
      <w:szCs w:val="48"/>
    </w:rPr>
  </w:style>
  <w:style w:type="numbering" w:customStyle="1" w:styleId="NoList1">
    <w:name w:val="No List1"/>
    <w:next w:val="NoList"/>
    <w:uiPriority w:val="99"/>
    <w:semiHidden/>
    <w:unhideWhenUsed/>
    <w:rsid w:val="00C51CFD"/>
  </w:style>
  <w:style w:type="paragraph" w:customStyle="1" w:styleId="paragraph">
    <w:name w:val="paragraph"/>
    <w:basedOn w:val="Normal"/>
    <w:rsid w:val="00C51C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1CFD"/>
  </w:style>
  <w:style w:type="character" w:customStyle="1" w:styleId="apple-converted-space">
    <w:name w:val="apple-converted-space"/>
    <w:basedOn w:val="DefaultParagraphFont"/>
    <w:rsid w:val="00C51CFD"/>
  </w:style>
  <w:style w:type="character" w:customStyle="1" w:styleId="spellingerror">
    <w:name w:val="spellingerror"/>
    <w:basedOn w:val="DefaultParagraphFont"/>
    <w:rsid w:val="00C51CFD"/>
  </w:style>
  <w:style w:type="character" w:customStyle="1" w:styleId="eop">
    <w:name w:val="eop"/>
    <w:basedOn w:val="DefaultParagraphFont"/>
    <w:rsid w:val="00C51CFD"/>
  </w:style>
  <w:style w:type="character" w:styleId="Hyperlink">
    <w:name w:val="Hyperlink"/>
    <w:basedOn w:val="DefaultParagraphFont"/>
    <w:uiPriority w:val="99"/>
    <w:unhideWhenUsed/>
    <w:rsid w:val="00C51CFD"/>
    <w:rPr>
      <w:color w:val="0000FF" w:themeColor="hyperlink"/>
      <w:u w:val="single"/>
    </w:rPr>
  </w:style>
  <w:style w:type="character" w:styleId="FollowedHyperlink">
    <w:name w:val="FollowedHyperlink"/>
    <w:basedOn w:val="DefaultParagraphFont"/>
    <w:uiPriority w:val="99"/>
    <w:semiHidden/>
    <w:unhideWhenUsed/>
    <w:rsid w:val="00C51CFD"/>
    <w:rPr>
      <w:color w:val="800080" w:themeColor="followedHyperlink"/>
      <w:u w:val="single"/>
    </w:rPr>
  </w:style>
  <w:style w:type="paragraph" w:styleId="Header">
    <w:name w:val="header"/>
    <w:basedOn w:val="Normal"/>
    <w:link w:val="HeaderChar"/>
    <w:uiPriority w:val="99"/>
    <w:unhideWhenUsed/>
    <w:rsid w:val="00C51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FD"/>
  </w:style>
  <w:style w:type="paragraph" w:styleId="Footer">
    <w:name w:val="footer"/>
    <w:basedOn w:val="Normal"/>
    <w:link w:val="FooterChar"/>
    <w:uiPriority w:val="99"/>
    <w:unhideWhenUsed/>
    <w:rsid w:val="00C5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FD"/>
  </w:style>
  <w:style w:type="paragraph" w:styleId="ListParagraph">
    <w:name w:val="List Paragraph"/>
    <w:basedOn w:val="Normal"/>
    <w:uiPriority w:val="34"/>
    <w:qFormat/>
    <w:rsid w:val="00C51CFD"/>
    <w:pPr>
      <w:ind w:left="720"/>
      <w:contextualSpacing/>
    </w:pPr>
  </w:style>
  <w:style w:type="paragraph" w:styleId="EndnoteText">
    <w:name w:val="endnote text"/>
    <w:basedOn w:val="Normal"/>
    <w:link w:val="EndnoteTextChar"/>
    <w:uiPriority w:val="99"/>
    <w:unhideWhenUsed/>
    <w:rsid w:val="00C51CFD"/>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C51CFD"/>
    <w:rPr>
      <w:rFonts w:eastAsiaTheme="minorEastAsia"/>
      <w:sz w:val="24"/>
      <w:szCs w:val="24"/>
      <w:lang w:val="en-US"/>
    </w:rPr>
  </w:style>
  <w:style w:type="character" w:styleId="EndnoteReference">
    <w:name w:val="endnote reference"/>
    <w:basedOn w:val="DefaultParagraphFont"/>
    <w:uiPriority w:val="99"/>
    <w:unhideWhenUsed/>
    <w:rsid w:val="00C51CFD"/>
    <w:rPr>
      <w:vertAlign w:val="superscript"/>
    </w:rPr>
  </w:style>
  <w:style w:type="paragraph" w:styleId="NormalWeb">
    <w:name w:val="Normal (Web)"/>
    <w:basedOn w:val="Normal"/>
    <w:uiPriority w:val="99"/>
    <w:semiHidden/>
    <w:unhideWhenUsed/>
    <w:rsid w:val="00C51CFD"/>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51CFD"/>
    <w:rPr>
      <w:sz w:val="18"/>
      <w:szCs w:val="18"/>
    </w:rPr>
  </w:style>
  <w:style w:type="paragraph" w:styleId="CommentText">
    <w:name w:val="annotation text"/>
    <w:basedOn w:val="Normal"/>
    <w:link w:val="CommentTextChar"/>
    <w:uiPriority w:val="99"/>
    <w:semiHidden/>
    <w:unhideWhenUsed/>
    <w:rsid w:val="00C51CFD"/>
    <w:pPr>
      <w:spacing w:line="240" w:lineRule="auto"/>
    </w:pPr>
    <w:rPr>
      <w:sz w:val="24"/>
      <w:szCs w:val="24"/>
    </w:rPr>
  </w:style>
  <w:style w:type="character" w:customStyle="1" w:styleId="CommentTextChar">
    <w:name w:val="Comment Text Char"/>
    <w:basedOn w:val="DefaultParagraphFont"/>
    <w:link w:val="CommentText"/>
    <w:uiPriority w:val="99"/>
    <w:semiHidden/>
    <w:rsid w:val="00C51CFD"/>
    <w:rPr>
      <w:sz w:val="24"/>
      <w:szCs w:val="24"/>
    </w:rPr>
  </w:style>
  <w:style w:type="paragraph" w:styleId="CommentSubject">
    <w:name w:val="annotation subject"/>
    <w:basedOn w:val="CommentText"/>
    <w:next w:val="CommentText"/>
    <w:link w:val="CommentSubjectChar"/>
    <w:uiPriority w:val="99"/>
    <w:semiHidden/>
    <w:unhideWhenUsed/>
    <w:rsid w:val="00C51CFD"/>
    <w:rPr>
      <w:b/>
      <w:bCs/>
      <w:sz w:val="20"/>
      <w:szCs w:val="20"/>
    </w:rPr>
  </w:style>
  <w:style w:type="character" w:customStyle="1" w:styleId="CommentSubjectChar">
    <w:name w:val="Comment Subject Char"/>
    <w:basedOn w:val="CommentTextChar"/>
    <w:link w:val="CommentSubject"/>
    <w:uiPriority w:val="99"/>
    <w:semiHidden/>
    <w:rsid w:val="00C51CFD"/>
    <w:rPr>
      <w:b/>
      <w:bCs/>
      <w:sz w:val="20"/>
      <w:szCs w:val="20"/>
    </w:rPr>
  </w:style>
  <w:style w:type="paragraph" w:styleId="BalloonText">
    <w:name w:val="Balloon Text"/>
    <w:basedOn w:val="Normal"/>
    <w:link w:val="BalloonTextChar"/>
    <w:uiPriority w:val="99"/>
    <w:semiHidden/>
    <w:unhideWhenUsed/>
    <w:rsid w:val="00C51C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CFD"/>
    <w:rPr>
      <w:rFonts w:ascii="Lucida Grande" w:hAnsi="Lucida Grande" w:cs="Lucida Grande"/>
      <w:sz w:val="18"/>
      <w:szCs w:val="18"/>
    </w:rPr>
  </w:style>
  <w:style w:type="character" w:styleId="Strong">
    <w:name w:val="Strong"/>
    <w:basedOn w:val="DefaultParagraphFont"/>
    <w:uiPriority w:val="22"/>
    <w:qFormat/>
    <w:rsid w:val="00C51CFD"/>
    <w:rPr>
      <w:b/>
      <w:bCs/>
    </w:rPr>
  </w:style>
  <w:style w:type="paragraph" w:styleId="Revision">
    <w:name w:val="Revision"/>
    <w:hidden/>
    <w:uiPriority w:val="99"/>
    <w:semiHidden/>
    <w:rsid w:val="00C51CFD"/>
    <w:pPr>
      <w:spacing w:after="0" w:line="240" w:lineRule="auto"/>
    </w:pPr>
  </w:style>
  <w:style w:type="character" w:styleId="FootnoteReference">
    <w:name w:val="footnote reference"/>
    <w:aliases w:val="4_G"/>
    <w:qFormat/>
    <w:rsid w:val="0090129E"/>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6052">
      <w:bodyDiv w:val="1"/>
      <w:marLeft w:val="0"/>
      <w:marRight w:val="0"/>
      <w:marTop w:val="0"/>
      <w:marBottom w:val="0"/>
      <w:divBdr>
        <w:top w:val="none" w:sz="0" w:space="0" w:color="auto"/>
        <w:left w:val="none" w:sz="0" w:space="0" w:color="auto"/>
        <w:bottom w:val="none" w:sz="0" w:space="0" w:color="auto"/>
        <w:right w:val="none" w:sz="0" w:space="0" w:color="auto"/>
      </w:divBdr>
    </w:div>
    <w:div w:id="228854819">
      <w:bodyDiv w:val="1"/>
      <w:marLeft w:val="0"/>
      <w:marRight w:val="0"/>
      <w:marTop w:val="0"/>
      <w:marBottom w:val="0"/>
      <w:divBdr>
        <w:top w:val="none" w:sz="0" w:space="0" w:color="auto"/>
        <w:left w:val="none" w:sz="0" w:space="0" w:color="auto"/>
        <w:bottom w:val="none" w:sz="0" w:space="0" w:color="auto"/>
        <w:right w:val="none" w:sz="0" w:space="0" w:color="auto"/>
      </w:divBdr>
    </w:div>
    <w:div w:id="442581545">
      <w:bodyDiv w:val="1"/>
      <w:marLeft w:val="0"/>
      <w:marRight w:val="0"/>
      <w:marTop w:val="0"/>
      <w:marBottom w:val="0"/>
      <w:divBdr>
        <w:top w:val="none" w:sz="0" w:space="0" w:color="auto"/>
        <w:left w:val="none" w:sz="0" w:space="0" w:color="auto"/>
        <w:bottom w:val="none" w:sz="0" w:space="0" w:color="auto"/>
        <w:right w:val="none" w:sz="0" w:space="0" w:color="auto"/>
      </w:divBdr>
    </w:div>
    <w:div w:id="775297301">
      <w:bodyDiv w:val="1"/>
      <w:marLeft w:val="0"/>
      <w:marRight w:val="0"/>
      <w:marTop w:val="0"/>
      <w:marBottom w:val="0"/>
      <w:divBdr>
        <w:top w:val="none" w:sz="0" w:space="0" w:color="auto"/>
        <w:left w:val="none" w:sz="0" w:space="0" w:color="auto"/>
        <w:bottom w:val="none" w:sz="0" w:space="0" w:color="auto"/>
        <w:right w:val="none" w:sz="0" w:space="0" w:color="auto"/>
      </w:divBdr>
      <w:divsChild>
        <w:div w:id="1187863333">
          <w:marLeft w:val="0"/>
          <w:marRight w:val="0"/>
          <w:marTop w:val="0"/>
          <w:marBottom w:val="0"/>
          <w:divBdr>
            <w:top w:val="none" w:sz="0" w:space="0" w:color="auto"/>
            <w:left w:val="none" w:sz="0" w:space="0" w:color="auto"/>
            <w:bottom w:val="none" w:sz="0" w:space="0" w:color="auto"/>
            <w:right w:val="none" w:sz="0" w:space="0" w:color="auto"/>
          </w:divBdr>
        </w:div>
      </w:divsChild>
    </w:div>
    <w:div w:id="1046027806">
      <w:bodyDiv w:val="1"/>
      <w:marLeft w:val="0"/>
      <w:marRight w:val="0"/>
      <w:marTop w:val="0"/>
      <w:marBottom w:val="0"/>
      <w:divBdr>
        <w:top w:val="none" w:sz="0" w:space="0" w:color="auto"/>
        <w:left w:val="none" w:sz="0" w:space="0" w:color="auto"/>
        <w:bottom w:val="none" w:sz="0" w:space="0" w:color="auto"/>
        <w:right w:val="none" w:sz="0" w:space="0" w:color="auto"/>
      </w:divBdr>
    </w:div>
    <w:div w:id="20459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bbc.co.uk/news/uk-england-kent-22101490" TargetMode="External"/><Relationship Id="rId2" Type="http://schemas.openxmlformats.org/officeDocument/2006/relationships/hyperlink" Target="http://www.bbc.co.uk/news/world-europe-25429420" TargetMode="External"/><Relationship Id="rId1" Type="http://schemas.openxmlformats.org/officeDocument/2006/relationships/hyperlink" Target="http://www.kentonline.co.uk/deal/news/county-set-for-influx-of-10736/" TargetMode="External"/><Relationship Id="rId5" Type="http://schemas.openxmlformats.org/officeDocument/2006/relationships/hyperlink" Target="http://www.dailymail.co.uk/news/article-2530503/Exposed-What-DIDNT-tell-new-wave-migrants-heading-booming-Britain.html" TargetMode="External"/><Relationship Id="rId4" Type="http://schemas.openxmlformats.org/officeDocument/2006/relationships/hyperlink" Target="http://www.kentonline.co.uk/deal/news/county-set-for-influx-of-10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3207-5417-4E3A-B5F6-46B130BE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6329</Words>
  <Characters>36077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Wemyss</dc:creator>
  <cp:lastModifiedBy>Kathryn Cassidy</cp:lastModifiedBy>
  <cp:revision>2</cp:revision>
  <cp:lastPrinted>2015-10-23T11:20:00Z</cp:lastPrinted>
  <dcterms:created xsi:type="dcterms:W3CDTF">2016-10-25T12:29:00Z</dcterms:created>
  <dcterms:modified xsi:type="dcterms:W3CDTF">2016-10-25T12:29:00Z</dcterms:modified>
</cp:coreProperties>
</file>