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5ABD6" w14:textId="7977CF9B" w:rsidR="001C1067" w:rsidRPr="002D0938" w:rsidRDefault="002D0938" w:rsidP="00DD5C2F">
      <w:pPr>
        <w:pStyle w:val="NormalWeb"/>
        <w:spacing w:before="0" w:beforeAutospacing="0" w:after="0" w:afterAutospacing="0"/>
        <w:jc w:val="center"/>
        <w:rPr>
          <w:sz w:val="32"/>
          <w:lang w:val="en-GB"/>
        </w:rPr>
      </w:pPr>
      <w:r w:rsidRPr="002D0938">
        <w:rPr>
          <w:rFonts w:ascii="Garamond" w:hAnsi="Garamond"/>
          <w:b/>
          <w:bCs/>
          <w:color w:val="222222"/>
          <w:sz w:val="32"/>
          <w:shd w:val="clear" w:color="auto" w:fill="FFFFFF"/>
          <w:lang w:val="en-GB"/>
        </w:rPr>
        <w:t xml:space="preserve">Hope in Hebron: the </w:t>
      </w:r>
      <w:r w:rsidR="00E57BDD">
        <w:rPr>
          <w:rFonts w:ascii="Garamond" w:hAnsi="Garamond"/>
          <w:b/>
          <w:bCs/>
          <w:color w:val="222222"/>
          <w:sz w:val="32"/>
          <w:shd w:val="clear" w:color="auto" w:fill="FFFFFF"/>
          <w:lang w:val="en-GB"/>
        </w:rPr>
        <w:t xml:space="preserve">political </w:t>
      </w:r>
      <w:r w:rsidR="007A4B2C">
        <w:rPr>
          <w:rFonts w:ascii="Garamond" w:hAnsi="Garamond"/>
          <w:b/>
          <w:bCs/>
          <w:color w:val="222222"/>
          <w:sz w:val="32"/>
          <w:shd w:val="clear" w:color="auto" w:fill="FFFFFF"/>
          <w:lang w:val="en-GB"/>
        </w:rPr>
        <w:t>affects</w:t>
      </w:r>
      <w:r w:rsidRPr="002D0938">
        <w:rPr>
          <w:rFonts w:ascii="Garamond" w:hAnsi="Garamond"/>
          <w:b/>
          <w:bCs/>
          <w:color w:val="222222"/>
          <w:sz w:val="32"/>
          <w:shd w:val="clear" w:color="auto" w:fill="FFFFFF"/>
          <w:lang w:val="en-GB"/>
        </w:rPr>
        <w:t xml:space="preserve"> of activism in a strangled city</w:t>
      </w:r>
    </w:p>
    <w:p w14:paraId="425DE737" w14:textId="77777777" w:rsidR="001C1067" w:rsidRPr="008C028B" w:rsidRDefault="001C1067" w:rsidP="001C1067"/>
    <w:p w14:paraId="3CAD8404" w14:textId="77777777" w:rsidR="006B50D4" w:rsidRDefault="006B50D4" w:rsidP="00B1616E">
      <w:pPr>
        <w:pStyle w:val="NormalWeb"/>
        <w:spacing w:before="0" w:beforeAutospacing="0" w:after="0" w:afterAutospacing="0"/>
        <w:ind w:left="420" w:right="280"/>
        <w:jc w:val="both"/>
        <w:rPr>
          <w:rFonts w:ascii="Garamond" w:hAnsi="Garamond"/>
          <w:color w:val="222222"/>
          <w:sz w:val="22"/>
          <w:szCs w:val="22"/>
          <w:shd w:val="clear" w:color="auto" w:fill="FFFFFF"/>
          <w:lang w:val="en-GB"/>
        </w:rPr>
      </w:pPr>
    </w:p>
    <w:p w14:paraId="3A62F8CE" w14:textId="77777777" w:rsidR="00535467" w:rsidRPr="008C028B" w:rsidRDefault="00535467" w:rsidP="00B1616E">
      <w:pPr>
        <w:pStyle w:val="NormalWeb"/>
        <w:spacing w:before="0" w:beforeAutospacing="0" w:after="0" w:afterAutospacing="0"/>
        <w:jc w:val="both"/>
        <w:rPr>
          <w:rFonts w:asciiTheme="minorHAnsi" w:eastAsiaTheme="minorHAnsi" w:hAnsiTheme="minorHAnsi" w:cstheme="minorBidi"/>
          <w:sz w:val="22"/>
          <w:szCs w:val="22"/>
          <w:lang w:val="en-GB" w:eastAsia="en-US"/>
        </w:rPr>
      </w:pPr>
    </w:p>
    <w:p w14:paraId="67EBD11B" w14:textId="4FF2A184" w:rsidR="001C1067" w:rsidRPr="007B0634" w:rsidRDefault="00535467" w:rsidP="001C1067">
      <w:pPr>
        <w:pStyle w:val="NormalWeb"/>
        <w:numPr>
          <w:ilvl w:val="0"/>
          <w:numId w:val="4"/>
        </w:numPr>
        <w:spacing w:before="0" w:beforeAutospacing="0" w:after="0" w:afterAutospacing="0"/>
        <w:jc w:val="both"/>
        <w:rPr>
          <w:rFonts w:ascii="Garamond" w:hAnsi="Garamond"/>
          <w:b/>
          <w:lang w:val="en-GB"/>
        </w:rPr>
      </w:pPr>
      <w:r w:rsidRPr="007B0634">
        <w:rPr>
          <w:rFonts w:ascii="Garamond" w:hAnsi="Garamond"/>
          <w:b/>
          <w:lang w:val="en-GB"/>
        </w:rPr>
        <w:t>Introduction</w:t>
      </w:r>
    </w:p>
    <w:p w14:paraId="138449EE" w14:textId="77777777" w:rsidR="004327BB" w:rsidRPr="00BE29CB" w:rsidRDefault="004327BB" w:rsidP="004327BB">
      <w:pPr>
        <w:pStyle w:val="NormalWeb"/>
        <w:spacing w:before="0" w:beforeAutospacing="0" w:after="0" w:afterAutospacing="0"/>
        <w:ind w:left="2880"/>
        <w:jc w:val="right"/>
        <w:rPr>
          <w:rFonts w:ascii="Garamond" w:hAnsi="Garamond"/>
          <w:sz w:val="22"/>
          <w:szCs w:val="22"/>
          <w:lang w:val="en-GB"/>
        </w:rPr>
      </w:pPr>
    </w:p>
    <w:p w14:paraId="5F42753C" w14:textId="77777777" w:rsidR="00BE29CB" w:rsidRPr="008C028B" w:rsidRDefault="00BE29CB" w:rsidP="00BE29CB">
      <w:pPr>
        <w:pStyle w:val="NormalWeb"/>
        <w:spacing w:before="0" w:beforeAutospacing="0" w:after="0" w:afterAutospacing="0"/>
        <w:rPr>
          <w:lang w:val="en-GB"/>
        </w:rPr>
      </w:pPr>
    </w:p>
    <w:p w14:paraId="5514EBDA" w14:textId="546C026E" w:rsidR="001C1067" w:rsidRPr="008C028B" w:rsidRDefault="001C1067" w:rsidP="001C1067">
      <w:pPr>
        <w:pStyle w:val="NormalWeb"/>
        <w:spacing w:before="0" w:beforeAutospacing="0" w:after="0" w:afterAutospacing="0"/>
        <w:jc w:val="right"/>
        <w:rPr>
          <w:lang w:val="en-GB"/>
        </w:rPr>
      </w:pPr>
      <w:r w:rsidRPr="008C028B">
        <w:rPr>
          <w:rStyle w:val="apple-tab-span"/>
          <w:rFonts w:ascii="Garamond" w:hAnsi="Garamond"/>
          <w:color w:val="222222"/>
          <w:sz w:val="22"/>
          <w:szCs w:val="22"/>
          <w:shd w:val="clear" w:color="auto" w:fill="FFFFFF"/>
          <w:lang w:val="en-GB"/>
        </w:rPr>
        <w:tab/>
      </w:r>
      <w:r w:rsidRPr="008C028B">
        <w:rPr>
          <w:rStyle w:val="apple-tab-span"/>
          <w:rFonts w:ascii="Garamond" w:hAnsi="Garamond"/>
          <w:color w:val="222222"/>
          <w:sz w:val="22"/>
          <w:szCs w:val="22"/>
          <w:shd w:val="clear" w:color="auto" w:fill="FFFFFF"/>
          <w:lang w:val="en-GB"/>
        </w:rPr>
        <w:tab/>
      </w:r>
      <w:r w:rsidRPr="008C028B">
        <w:rPr>
          <w:rStyle w:val="apple-tab-span"/>
          <w:rFonts w:ascii="Garamond" w:hAnsi="Garamond"/>
          <w:color w:val="222222"/>
          <w:sz w:val="22"/>
          <w:szCs w:val="22"/>
          <w:shd w:val="clear" w:color="auto" w:fill="FFFFFF"/>
          <w:lang w:val="en-GB"/>
        </w:rPr>
        <w:tab/>
      </w:r>
      <w:r w:rsidR="00785092">
        <w:rPr>
          <w:rStyle w:val="apple-tab-span"/>
          <w:rFonts w:ascii="Garamond" w:hAnsi="Garamond"/>
          <w:color w:val="222222"/>
          <w:sz w:val="22"/>
          <w:szCs w:val="22"/>
          <w:shd w:val="clear" w:color="auto" w:fill="FFFFFF"/>
          <w:lang w:val="en-GB"/>
        </w:rPr>
        <w:t xml:space="preserve">… </w:t>
      </w:r>
      <w:r w:rsidRPr="008C028B">
        <w:rPr>
          <w:rFonts w:ascii="Garamond" w:hAnsi="Garamond"/>
          <w:color w:val="222222"/>
          <w:sz w:val="22"/>
          <w:szCs w:val="22"/>
          <w:shd w:val="clear" w:color="auto" w:fill="FFFFFF"/>
          <w:lang w:val="en-GB"/>
        </w:rPr>
        <w:t>naming the intolerable</w:t>
      </w:r>
      <w:r w:rsidR="00535A9B">
        <w:rPr>
          <w:rFonts w:ascii="Garamond" w:hAnsi="Garamond"/>
          <w:color w:val="222222"/>
          <w:sz w:val="22"/>
          <w:szCs w:val="22"/>
          <w:shd w:val="clear" w:color="auto" w:fill="FFFFFF"/>
          <w:lang w:val="en-GB"/>
        </w:rPr>
        <w:t xml:space="preserve"> is itself the hope (Berger 2014</w:t>
      </w:r>
      <w:r w:rsidR="00BE29CB">
        <w:rPr>
          <w:rFonts w:ascii="Garamond" w:hAnsi="Garamond"/>
          <w:color w:val="222222"/>
          <w:sz w:val="22"/>
          <w:szCs w:val="22"/>
          <w:shd w:val="clear" w:color="auto" w:fill="FFFFFF"/>
          <w:lang w:val="en-GB"/>
        </w:rPr>
        <w:t>:</w:t>
      </w:r>
      <w:r w:rsidRPr="008C028B">
        <w:rPr>
          <w:rFonts w:ascii="Garamond" w:hAnsi="Garamond"/>
          <w:color w:val="222222"/>
          <w:sz w:val="22"/>
          <w:szCs w:val="22"/>
          <w:shd w:val="clear" w:color="auto" w:fill="FFFFFF"/>
          <w:lang w:val="en-GB"/>
        </w:rPr>
        <w:t>18)</w:t>
      </w:r>
    </w:p>
    <w:p w14:paraId="1EA8F379" w14:textId="77777777" w:rsidR="001C1067" w:rsidRPr="008C028B" w:rsidRDefault="001C1067" w:rsidP="001C1067"/>
    <w:p w14:paraId="1BC8E726" w14:textId="27231D3C" w:rsidR="00AE063D" w:rsidRPr="00AE063D" w:rsidRDefault="00AE063D" w:rsidP="00AE063D">
      <w:pPr>
        <w:pStyle w:val="NormalWeb"/>
        <w:spacing w:before="0" w:beforeAutospacing="0" w:after="0" w:afterAutospacing="0" w:line="360" w:lineRule="auto"/>
        <w:jc w:val="both"/>
        <w:rPr>
          <w:rFonts w:ascii="Garamond" w:hAnsi="Garamond"/>
          <w:color w:val="222222"/>
          <w:shd w:val="clear" w:color="auto" w:fill="FFFFFF"/>
          <w:lang w:val="en-GB"/>
        </w:rPr>
      </w:pPr>
      <w:r w:rsidRPr="00854A63">
        <w:rPr>
          <w:rFonts w:ascii="Garamond" w:hAnsi="Garamond"/>
          <w:color w:val="222222"/>
          <w:shd w:val="clear" w:color="auto" w:fill="FFFFFF"/>
          <w:lang w:val="en-GB" w:eastAsia="en-GB"/>
        </w:rPr>
        <w:t xml:space="preserve">Soldiers and settlers slowly strangle Hebron. </w:t>
      </w:r>
      <w:r w:rsidRPr="00AE063D">
        <w:rPr>
          <w:rFonts w:ascii="Garamond" w:hAnsi="Garamond"/>
          <w:color w:val="222222"/>
          <w:shd w:val="clear" w:color="auto" w:fill="FFFFFF"/>
          <w:lang w:val="en-GB" w:eastAsia="en-GB"/>
        </w:rPr>
        <w:t>Since 1948, intensified after 1967, and again from 1997,</w:t>
      </w:r>
      <w:r w:rsidRPr="00AE063D">
        <w:rPr>
          <w:rFonts w:ascii="Garamond" w:hAnsi="Garamond"/>
          <w:i/>
          <w:iCs/>
          <w:color w:val="222222"/>
          <w:shd w:val="clear" w:color="auto" w:fill="FFFFFF"/>
          <w:lang w:val="en-GB" w:eastAsia="en-GB"/>
        </w:rPr>
        <w:t xml:space="preserve"> </w:t>
      </w:r>
      <w:r w:rsidRPr="00AE063D">
        <w:rPr>
          <w:rFonts w:ascii="Garamond" w:hAnsi="Garamond"/>
          <w:color w:val="222222"/>
          <w:shd w:val="clear" w:color="auto" w:fill="FFFFFF"/>
          <w:lang w:val="en-GB" w:eastAsia="en-GB"/>
        </w:rPr>
        <w:t>the city has become strictly divided within intimate materialities: unlike anywhere else on the West Bank, Zionists have taken root inside urban Palestinian communities.</w:t>
      </w:r>
      <w:r>
        <w:rPr>
          <w:rStyle w:val="EndnoteReference"/>
          <w:rFonts w:ascii="Garamond" w:hAnsi="Garamond"/>
          <w:color w:val="222222"/>
          <w:shd w:val="clear" w:color="auto" w:fill="FFFFFF"/>
          <w:lang w:val="en-GB"/>
        </w:rPr>
        <w:endnoteReference w:id="1"/>
      </w:r>
      <w:r w:rsidRPr="00AE063D">
        <w:rPr>
          <w:rFonts w:ascii="Garamond" w:hAnsi="Garamond"/>
          <w:color w:val="222222"/>
          <w:shd w:val="clear" w:color="auto" w:fill="FFFFFF"/>
          <w:lang w:val="en-GB" w:eastAsia="en-GB"/>
        </w:rPr>
        <w:t xml:space="preserve"> Where Zionists go, the military follows and 4,000 soldiers are now stationed in Hebron to protect its 600 settlers. Physical and psychological violence consequently shape</w:t>
      </w:r>
      <w:r w:rsidR="00473C62">
        <w:rPr>
          <w:rFonts w:ascii="Garamond" w:hAnsi="Garamond"/>
          <w:color w:val="222222"/>
          <w:shd w:val="clear" w:color="auto" w:fill="FFFFFF"/>
          <w:lang w:val="en-GB" w:eastAsia="en-GB"/>
        </w:rPr>
        <w:t>s</w:t>
      </w:r>
      <w:r w:rsidRPr="00AE063D">
        <w:rPr>
          <w:rFonts w:ascii="Garamond" w:hAnsi="Garamond"/>
          <w:color w:val="222222"/>
          <w:shd w:val="clear" w:color="auto" w:fill="FFFFFF"/>
          <w:lang w:val="en-GB" w:eastAsia="en-GB"/>
        </w:rPr>
        <w:t xml:space="preserve"> the contours of movement: curfews, checks, dispossessions,</w:t>
      </w:r>
      <w:r w:rsidR="009B6183">
        <w:rPr>
          <w:rFonts w:ascii="Garamond" w:hAnsi="Garamond"/>
          <w:color w:val="222222"/>
          <w:shd w:val="clear" w:color="auto" w:fill="FFFFFF"/>
          <w:lang w:val="en-GB" w:eastAsia="en-GB"/>
        </w:rPr>
        <w:t xml:space="preserve"> displacements, humiliations cumulatively</w:t>
      </w:r>
      <w:r w:rsidRPr="00AE063D">
        <w:rPr>
          <w:rFonts w:ascii="Garamond" w:hAnsi="Garamond"/>
          <w:color w:val="222222"/>
          <w:shd w:val="clear" w:color="auto" w:fill="FFFFFF"/>
          <w:lang w:val="en-GB" w:eastAsia="en-GB"/>
        </w:rPr>
        <w:t xml:space="preserve"> sterilise Palestinian life here.</w:t>
      </w:r>
      <w:r w:rsidRPr="008C028B">
        <w:rPr>
          <w:rStyle w:val="EndnoteReference"/>
          <w:rFonts w:ascii="Garamond" w:hAnsi="Garamond"/>
          <w:color w:val="222222"/>
          <w:shd w:val="clear" w:color="auto" w:fill="FFFFFF"/>
          <w:lang w:val="en-GB"/>
        </w:rPr>
        <w:endnoteReference w:id="2"/>
      </w:r>
      <w:r w:rsidRPr="00AE063D">
        <w:rPr>
          <w:rFonts w:ascii="Garamond" w:hAnsi="Garamond"/>
          <w:color w:val="222222"/>
          <w:shd w:val="clear" w:color="auto" w:fill="FFFFFF"/>
          <w:lang w:val="en-GB" w:eastAsia="en-GB"/>
        </w:rPr>
        <w:t xml:space="preserve"> ‘Fear and repulsion’ are strategic technologies (De Cesari 2010) in the processes of ‘urbicide’ (Abujidi 2014) or ‘spatiocide’ (Hanafi 2009) that seemingly edge Hebron towards an absolute ‘death-world’ (Mbembe 2003). </w:t>
      </w:r>
      <w:r w:rsidRPr="00854A63">
        <w:rPr>
          <w:rFonts w:ascii="Garamond" w:hAnsi="Garamond"/>
          <w:color w:val="222222"/>
          <w:shd w:val="clear" w:color="auto" w:fill="FFFFFF"/>
          <w:lang w:val="en-GB" w:eastAsia="en-GB"/>
        </w:rPr>
        <w:t xml:space="preserve">The streets are not yet, however, at the endgame of death, in fact being in </w:t>
      </w:r>
      <w:r w:rsidRPr="00854A63">
        <w:rPr>
          <w:rFonts w:ascii="Garamond" w:hAnsi="Garamond"/>
          <w:i/>
          <w:iCs/>
          <w:color w:val="222222"/>
          <w:shd w:val="clear" w:color="auto" w:fill="FFFFFF"/>
          <w:lang w:val="en-GB" w:eastAsia="en-GB"/>
        </w:rPr>
        <w:t>and of</w:t>
      </w:r>
      <w:r w:rsidRPr="00854A63">
        <w:rPr>
          <w:rFonts w:ascii="Garamond" w:hAnsi="Garamond"/>
          <w:color w:val="222222"/>
          <w:shd w:val="clear" w:color="auto" w:fill="FFFFFF"/>
          <w:lang w:val="en-GB" w:eastAsia="en-GB"/>
        </w:rPr>
        <w:t xml:space="preserve"> the city is a profoundly affective experience; life persists in some form. Strangulation, though, regulates life, bringing a certain assemblage of affects characterised by dampening atmospheres of circulated fears, threat and humiliation (Anderson 2009; Massumi 2005). On these embodiments Ghazi-Walid Falah writes of ‘the desperate need for oxygen which the Palestinians are experiencing … [it’s] a geopolitics in a sense inflicted on the body, the mind. A mechanics of mutilation of flesh and spirit, close up</w:t>
      </w:r>
      <w:r w:rsidR="00E55F1A">
        <w:rPr>
          <w:rFonts w:ascii="Garamond" w:hAnsi="Garamond"/>
          <w:color w:val="222222"/>
          <w:shd w:val="clear" w:color="auto" w:fill="FFFFFF"/>
          <w:lang w:val="en-GB" w:eastAsia="en-GB"/>
        </w:rPr>
        <w:t>’ (2004:</w:t>
      </w:r>
      <w:r w:rsidRPr="00854A63">
        <w:rPr>
          <w:rFonts w:ascii="Garamond" w:hAnsi="Garamond"/>
          <w:color w:val="222222"/>
          <w:shd w:val="clear" w:color="auto" w:fill="FFFFFF"/>
          <w:lang w:val="en-GB" w:eastAsia="en-GB"/>
        </w:rPr>
        <w:t>59</w:t>
      </w:r>
      <w:r w:rsidR="00E7795D">
        <w:rPr>
          <w:rFonts w:ascii="Garamond" w:hAnsi="Garamond"/>
          <w:color w:val="222222"/>
          <w:shd w:val="clear" w:color="auto" w:fill="FFFFFF"/>
          <w:lang w:val="en-GB" w:eastAsia="en-GB"/>
        </w:rPr>
        <w:t>9</w:t>
      </w:r>
      <w:r w:rsidRPr="00854A63">
        <w:rPr>
          <w:rFonts w:ascii="Garamond" w:hAnsi="Garamond"/>
          <w:color w:val="222222"/>
          <w:shd w:val="clear" w:color="auto" w:fill="FFFFFF"/>
          <w:lang w:val="en-GB" w:eastAsia="en-GB"/>
        </w:rPr>
        <w:t>). Life in Hebron does continue, but</w:t>
      </w:r>
      <w:r w:rsidR="009B6183">
        <w:rPr>
          <w:rFonts w:ascii="Garamond" w:hAnsi="Garamond"/>
          <w:color w:val="222222"/>
          <w:shd w:val="clear" w:color="auto" w:fill="FFFFFF"/>
          <w:lang w:val="en-GB" w:eastAsia="en-GB"/>
        </w:rPr>
        <w:t xml:space="preserve"> under these conditions, and</w:t>
      </w:r>
      <w:r w:rsidRPr="00854A63">
        <w:rPr>
          <w:rFonts w:ascii="Garamond" w:hAnsi="Garamond"/>
          <w:color w:val="222222"/>
          <w:shd w:val="clear" w:color="auto" w:fill="FFFFFF"/>
          <w:lang w:val="en-GB" w:eastAsia="en-GB"/>
        </w:rPr>
        <w:t xml:space="preserve"> strategic technologies enact, as Falah puts it, ‘political and human asphyxiation’, delimiting the body’s capacities. Such understandings not only draw on </w:t>
      </w:r>
      <w:r w:rsidRPr="00854A63">
        <w:rPr>
          <w:rFonts w:ascii="Garamond" w:hAnsi="Garamond"/>
          <w:color w:val="222222"/>
          <w:shd w:val="clear" w:color="auto" w:fill="FFFFFF"/>
          <w:lang w:val="en-GB" w:eastAsia="en-GB"/>
        </w:rPr>
        <w:lastRenderedPageBreak/>
        <w:t xml:space="preserve">the body as metaphor but also emphasise the corporeal subject of the Occupation in Hebron: the body is materially contingent and co-constitutive with the violent sensorium maintained by </w:t>
      </w:r>
      <w:r w:rsidR="00C82709">
        <w:rPr>
          <w:rFonts w:ascii="Garamond" w:hAnsi="Garamond"/>
          <w:color w:val="222222"/>
          <w:shd w:val="clear" w:color="auto" w:fill="FFFFFF"/>
          <w:lang w:val="en-GB" w:eastAsia="en-GB"/>
        </w:rPr>
        <w:t xml:space="preserve">the </w:t>
      </w:r>
      <w:r w:rsidRPr="00854A63">
        <w:rPr>
          <w:rFonts w:ascii="Garamond" w:hAnsi="Garamond"/>
          <w:color w:val="222222"/>
          <w:shd w:val="clear" w:color="auto" w:fill="FFFFFF"/>
          <w:lang w:val="en-GB" w:eastAsia="en-GB"/>
        </w:rPr>
        <w:t>Israeli military</w:t>
      </w:r>
      <w:r w:rsidR="00C82709">
        <w:rPr>
          <w:rFonts w:ascii="Garamond" w:hAnsi="Garamond"/>
          <w:color w:val="222222"/>
          <w:shd w:val="clear" w:color="auto" w:fill="FFFFFF"/>
          <w:lang w:val="en-GB" w:eastAsia="en-GB"/>
        </w:rPr>
        <w:t xml:space="preserve"> and Zionist settler</w:t>
      </w:r>
      <w:r w:rsidR="006815DE">
        <w:rPr>
          <w:rFonts w:ascii="Garamond" w:hAnsi="Garamond"/>
          <w:color w:val="222222"/>
          <w:shd w:val="clear" w:color="auto" w:fill="FFFFFF"/>
          <w:lang w:val="en-GB" w:eastAsia="en-GB"/>
        </w:rPr>
        <w:t xml:space="preserve"> communities</w:t>
      </w:r>
      <w:r w:rsidRPr="00854A63">
        <w:rPr>
          <w:rFonts w:ascii="Garamond" w:hAnsi="Garamond"/>
          <w:color w:val="222222"/>
          <w:shd w:val="clear" w:color="auto" w:fill="FFFFFF"/>
          <w:lang w:val="en-GB" w:eastAsia="en-GB"/>
        </w:rPr>
        <w:t xml:space="preserve"> (see also Curti 2008; Jamoul 2004).</w:t>
      </w:r>
    </w:p>
    <w:p w14:paraId="2AA1CE16" w14:textId="75866F70" w:rsidR="00AE063D" w:rsidRPr="00AE063D" w:rsidRDefault="00AE063D" w:rsidP="00AE063D">
      <w:pPr>
        <w:spacing w:after="0" w:line="360" w:lineRule="auto"/>
        <w:ind w:firstLine="860"/>
        <w:jc w:val="both"/>
        <w:rPr>
          <w:rFonts w:ascii="Times New Roman" w:eastAsia="Times New Roman" w:hAnsi="Times New Roman" w:cs="Times New Roman"/>
          <w:sz w:val="24"/>
          <w:szCs w:val="24"/>
          <w:lang w:eastAsia="en-GB"/>
        </w:rPr>
      </w:pPr>
      <w:r w:rsidRPr="003C0E59">
        <w:rPr>
          <w:rFonts w:ascii="Garamond" w:eastAsia="Times New Roman" w:hAnsi="Garamond" w:cs="Times New Roman"/>
          <w:color w:val="222222"/>
          <w:sz w:val="24"/>
          <w:szCs w:val="24"/>
          <w:lang w:eastAsia="en-GB"/>
        </w:rPr>
        <w:t xml:space="preserve">This article documents the corporeality of the Occupation in Hebron, evoking the body as materially contingent to explore agential capacities within the delimiting affects of the violent sensorium. </w:t>
      </w:r>
      <w:r w:rsidRPr="00AE063D">
        <w:rPr>
          <w:rFonts w:ascii="Garamond" w:eastAsia="Times New Roman" w:hAnsi="Garamond" w:cs="Times New Roman"/>
          <w:color w:val="222222"/>
          <w:sz w:val="24"/>
          <w:szCs w:val="24"/>
          <w:shd w:val="clear" w:color="auto" w:fill="FFFFFF"/>
          <w:lang w:eastAsia="en-GB"/>
        </w:rPr>
        <w:t>As far as affects lay important ‘orientating’ foundations for political agency (Coole 2005; Damasio 2004; McManus 2011), the overwhelmingly negative affective experience of occupation might well result in what Lauren Berlant has referred to as ‘political depression’, marked by ‘hopelessness, helplessness, dread, anxiety, stress, wary, lack of int</w:t>
      </w:r>
      <w:r w:rsidR="00E55F1A">
        <w:rPr>
          <w:rFonts w:ascii="Garamond" w:eastAsia="Times New Roman" w:hAnsi="Garamond" w:cs="Times New Roman"/>
          <w:color w:val="222222"/>
          <w:sz w:val="24"/>
          <w:szCs w:val="24"/>
          <w:shd w:val="clear" w:color="auto" w:fill="FFFFFF"/>
          <w:lang w:eastAsia="en-GB"/>
        </w:rPr>
        <w:t>erest’ (2005:</w:t>
      </w:r>
      <w:r w:rsidR="00F56549">
        <w:rPr>
          <w:rFonts w:ascii="Garamond" w:eastAsia="Times New Roman" w:hAnsi="Garamond" w:cs="Times New Roman"/>
          <w:color w:val="222222"/>
          <w:sz w:val="24"/>
          <w:szCs w:val="24"/>
          <w:shd w:val="clear" w:color="auto" w:fill="FFFFFF"/>
          <w:lang w:eastAsia="en-GB"/>
        </w:rPr>
        <w:t>8). Agency</w:t>
      </w:r>
      <w:r w:rsidRPr="00AE063D">
        <w:rPr>
          <w:rFonts w:ascii="Garamond" w:eastAsia="Times New Roman" w:hAnsi="Garamond" w:cs="Times New Roman"/>
          <w:color w:val="222222"/>
          <w:sz w:val="24"/>
          <w:szCs w:val="24"/>
          <w:shd w:val="clear" w:color="auto" w:fill="FFFFFF"/>
          <w:lang w:eastAsia="en-GB"/>
        </w:rPr>
        <w:t xml:space="preserve"> and resistance from such a position lack the future-orientating ‘dynamic imperative </w:t>
      </w:r>
      <w:r w:rsidRPr="00AE063D">
        <w:rPr>
          <w:rFonts w:ascii="Garamond" w:eastAsia="Times New Roman" w:hAnsi="Garamond" w:cs="Times New Roman"/>
          <w:i/>
          <w:iCs/>
          <w:color w:val="222222"/>
          <w:sz w:val="24"/>
          <w:szCs w:val="24"/>
          <w:shd w:val="clear" w:color="auto" w:fill="FFFFFF"/>
          <w:lang w:eastAsia="en-GB"/>
        </w:rPr>
        <w:t>to action</w:t>
      </w:r>
      <w:r w:rsidRPr="00AE063D">
        <w:rPr>
          <w:rFonts w:ascii="Garamond" w:eastAsia="Times New Roman" w:hAnsi="Garamond" w:cs="Times New Roman"/>
          <w:color w:val="222222"/>
          <w:sz w:val="24"/>
          <w:szCs w:val="24"/>
          <w:shd w:val="clear" w:color="auto" w:fill="FFFFFF"/>
          <w:lang w:eastAsia="en-GB"/>
        </w:rPr>
        <w:t>’ of hope (An</w:t>
      </w:r>
      <w:r w:rsidR="00CA113A">
        <w:rPr>
          <w:rFonts w:ascii="Garamond" w:eastAsia="Times New Roman" w:hAnsi="Garamond" w:cs="Times New Roman"/>
          <w:color w:val="222222"/>
          <w:sz w:val="24"/>
          <w:szCs w:val="24"/>
          <w:shd w:val="clear" w:color="auto" w:fill="FFFFFF"/>
          <w:lang w:eastAsia="en-GB"/>
        </w:rPr>
        <w:t>derson 2006:</w:t>
      </w:r>
      <w:r w:rsidRPr="00AE063D">
        <w:rPr>
          <w:rFonts w:ascii="Garamond" w:eastAsia="Times New Roman" w:hAnsi="Garamond" w:cs="Times New Roman"/>
          <w:color w:val="222222"/>
          <w:sz w:val="24"/>
          <w:szCs w:val="24"/>
          <w:shd w:val="clear" w:color="auto" w:fill="FFFFFF"/>
          <w:lang w:eastAsia="en-GB"/>
        </w:rPr>
        <w:t>744, original emphasis). The objective here is to map the affects of Occupied Hebron and track resistance to such limits. Drawing on fieldwork with Palestinian activists engaged in providing political tours for international visitors to the West Bank, I recount an affective experience of Hebron, seeking to recreate textually the corporeal violence of the occupation</w:t>
      </w:r>
      <w:r w:rsidRPr="00B46153">
        <w:rPr>
          <w:rFonts w:ascii="Garamond" w:eastAsia="Times New Roman" w:hAnsi="Garamond" w:cs="Times New Roman"/>
          <w:sz w:val="24"/>
          <w:szCs w:val="24"/>
          <w:shd w:val="clear" w:color="auto" w:fill="FFFFFF"/>
          <w:lang w:eastAsia="en-GB"/>
        </w:rPr>
        <w:t xml:space="preserve">. The activists I met </w:t>
      </w:r>
      <w:r w:rsidR="00CA113A" w:rsidRPr="00B46153">
        <w:rPr>
          <w:rFonts w:ascii="Garamond" w:eastAsia="Times New Roman" w:hAnsi="Garamond" w:cs="Times New Roman"/>
          <w:sz w:val="24"/>
          <w:szCs w:val="24"/>
          <w:shd w:val="clear" w:color="auto" w:fill="FFFFFF"/>
          <w:lang w:eastAsia="en-GB"/>
        </w:rPr>
        <w:t>used the</w:t>
      </w:r>
      <w:r w:rsidRPr="00B46153">
        <w:rPr>
          <w:rFonts w:ascii="Garamond" w:eastAsia="Times New Roman" w:hAnsi="Garamond" w:cs="Times New Roman"/>
          <w:sz w:val="24"/>
          <w:szCs w:val="24"/>
          <w:shd w:val="clear" w:color="auto" w:fill="FFFFFF"/>
          <w:lang w:eastAsia="en-GB"/>
        </w:rPr>
        <w:t xml:space="preserve"> intense experience of fear, threat and humiliation</w:t>
      </w:r>
      <w:r w:rsidR="00CA113A" w:rsidRPr="00B46153">
        <w:rPr>
          <w:rFonts w:ascii="Garamond" w:eastAsia="Times New Roman" w:hAnsi="Garamond" w:cs="Times New Roman"/>
          <w:sz w:val="24"/>
          <w:szCs w:val="24"/>
          <w:shd w:val="clear" w:color="auto" w:fill="FFFFFF"/>
          <w:lang w:eastAsia="en-GB"/>
        </w:rPr>
        <w:t xml:space="preserve"> as a resource for their activism</w:t>
      </w:r>
      <w:r w:rsidRPr="00B46153">
        <w:rPr>
          <w:rFonts w:ascii="Garamond" w:eastAsia="Times New Roman" w:hAnsi="Garamond" w:cs="Times New Roman"/>
          <w:sz w:val="24"/>
          <w:szCs w:val="24"/>
          <w:shd w:val="clear" w:color="auto" w:fill="FFFFFF"/>
          <w:lang w:eastAsia="en-GB"/>
        </w:rPr>
        <w:t>. I argue that by reappropriating the violent affects of occupation, this form of activism demonstrates agency that resists ‘political depression’. Theoretically, I argue further, at hand is an empirical account of the ‘autonomy of affect’ whereby affects, however zealously engineered</w:t>
      </w:r>
      <w:r w:rsidR="009B6183" w:rsidRPr="00B46153">
        <w:rPr>
          <w:rFonts w:ascii="Garamond" w:eastAsia="Times New Roman" w:hAnsi="Garamond" w:cs="Times New Roman"/>
          <w:sz w:val="24"/>
          <w:szCs w:val="24"/>
          <w:shd w:val="clear" w:color="auto" w:fill="FFFFFF"/>
          <w:lang w:eastAsia="en-GB"/>
        </w:rPr>
        <w:t xml:space="preserve"> by the military and settlers</w:t>
      </w:r>
      <w:r w:rsidRPr="00B46153">
        <w:rPr>
          <w:rFonts w:ascii="Garamond" w:eastAsia="Times New Roman" w:hAnsi="Garamond" w:cs="Times New Roman"/>
          <w:sz w:val="24"/>
          <w:szCs w:val="24"/>
          <w:shd w:val="clear" w:color="auto" w:fill="FFFFFF"/>
          <w:lang w:eastAsia="en-GB"/>
        </w:rPr>
        <w:t>, never assuredly enter causal relationships</w:t>
      </w:r>
      <w:r w:rsidR="009B6183" w:rsidRPr="00B46153">
        <w:rPr>
          <w:rFonts w:ascii="Garamond" w:eastAsia="Times New Roman" w:hAnsi="Garamond" w:cs="Times New Roman"/>
          <w:sz w:val="24"/>
          <w:szCs w:val="24"/>
          <w:shd w:val="clear" w:color="auto" w:fill="FFFFFF"/>
          <w:lang w:eastAsia="en-GB"/>
        </w:rPr>
        <w:t xml:space="preserve"> with the body</w:t>
      </w:r>
      <w:r w:rsidRPr="00B46153">
        <w:rPr>
          <w:rFonts w:ascii="Garamond" w:eastAsia="Times New Roman" w:hAnsi="Garamond" w:cs="Times New Roman"/>
          <w:sz w:val="24"/>
          <w:szCs w:val="24"/>
          <w:shd w:val="clear" w:color="auto" w:fill="FFFFFF"/>
          <w:lang w:eastAsia="en-GB"/>
        </w:rPr>
        <w:t xml:space="preserve"> (Massumi </w:t>
      </w:r>
      <w:r w:rsidRPr="00AE063D">
        <w:rPr>
          <w:rFonts w:ascii="Garamond" w:eastAsia="Times New Roman" w:hAnsi="Garamond" w:cs="Times New Roman"/>
          <w:color w:val="222222"/>
          <w:sz w:val="24"/>
          <w:szCs w:val="24"/>
          <w:shd w:val="clear" w:color="auto" w:fill="FFFFFF"/>
          <w:lang w:eastAsia="en-GB"/>
        </w:rPr>
        <w:t>1995; 2002), in this case giving rise to a form of critical hope amid a sensorium of fear. The research presented here, therefore, contributes to addressing a key question for resistance in Palestine (and beyond): how fear – a predominant affective register of contemporary politics</w:t>
      </w:r>
      <w:r w:rsidRPr="00AE063D">
        <w:rPr>
          <w:rFonts w:ascii="Calibri" w:eastAsia="Times New Roman" w:hAnsi="Calibri" w:cs="Times New Roman"/>
          <w:color w:val="222222"/>
          <w:sz w:val="24"/>
          <w:szCs w:val="24"/>
          <w:shd w:val="clear" w:color="auto" w:fill="FFFFFF"/>
          <w:lang w:eastAsia="en-GB"/>
        </w:rPr>
        <w:t xml:space="preserve"> </w:t>
      </w:r>
      <w:r w:rsidRPr="00AE063D">
        <w:rPr>
          <w:rFonts w:ascii="Garamond" w:eastAsia="Times New Roman" w:hAnsi="Garamond" w:cs="Times New Roman"/>
          <w:color w:val="222222"/>
          <w:sz w:val="24"/>
          <w:szCs w:val="24"/>
          <w:shd w:val="clear" w:color="auto" w:fill="FFFFFF"/>
          <w:lang w:eastAsia="en-GB"/>
        </w:rPr>
        <w:t>- can be ‘mine</w:t>
      </w:r>
      <w:r w:rsidR="00E55F1A">
        <w:rPr>
          <w:rFonts w:ascii="Garamond" w:eastAsia="Times New Roman" w:hAnsi="Garamond" w:cs="Times New Roman"/>
          <w:color w:val="222222"/>
          <w:sz w:val="24"/>
          <w:szCs w:val="24"/>
          <w:shd w:val="clear" w:color="auto" w:fill="FFFFFF"/>
          <w:lang w:eastAsia="en-GB"/>
        </w:rPr>
        <w:t>d and harnessed’ (McManus 2011:</w:t>
      </w:r>
      <w:r w:rsidRPr="00AE063D">
        <w:rPr>
          <w:rFonts w:ascii="Garamond" w:eastAsia="Times New Roman" w:hAnsi="Garamond" w:cs="Times New Roman"/>
          <w:color w:val="222222"/>
          <w:sz w:val="24"/>
          <w:szCs w:val="24"/>
          <w:shd w:val="clear" w:color="auto" w:fill="FFFFFF"/>
          <w:lang w:eastAsia="en-GB"/>
        </w:rPr>
        <w:t>1) as ‘a possible resource for political action rather than as it</w:t>
      </w:r>
      <w:r w:rsidR="00E55F1A">
        <w:rPr>
          <w:rFonts w:ascii="Garamond" w:eastAsia="Times New Roman" w:hAnsi="Garamond" w:cs="Times New Roman"/>
          <w:color w:val="222222"/>
          <w:sz w:val="24"/>
          <w:szCs w:val="24"/>
          <w:shd w:val="clear" w:color="auto" w:fill="FFFFFF"/>
          <w:lang w:eastAsia="en-GB"/>
        </w:rPr>
        <w:t>s antithesis’ (Cvetkovich 2007:</w:t>
      </w:r>
      <w:r w:rsidRPr="00AE063D">
        <w:rPr>
          <w:rFonts w:ascii="Garamond" w:eastAsia="Times New Roman" w:hAnsi="Garamond" w:cs="Times New Roman"/>
          <w:color w:val="222222"/>
          <w:sz w:val="24"/>
          <w:szCs w:val="24"/>
          <w:shd w:val="clear" w:color="auto" w:fill="FFFFFF"/>
          <w:lang w:eastAsia="en-GB"/>
        </w:rPr>
        <w:t>460).</w:t>
      </w:r>
    </w:p>
    <w:p w14:paraId="1A8E3CFD" w14:textId="5C2710F8" w:rsidR="006F12AE" w:rsidRPr="001E056A" w:rsidRDefault="00AE063D" w:rsidP="001E056A">
      <w:pPr>
        <w:spacing w:after="0" w:line="360" w:lineRule="auto"/>
        <w:ind w:firstLine="720"/>
        <w:jc w:val="both"/>
        <w:rPr>
          <w:rFonts w:ascii="Garamond" w:eastAsia="Times New Roman" w:hAnsi="Garamond" w:cs="Times New Roman"/>
          <w:color w:val="FF0000"/>
          <w:sz w:val="24"/>
          <w:szCs w:val="24"/>
          <w:shd w:val="clear" w:color="auto" w:fill="FFFFFF"/>
          <w:lang w:eastAsia="en-GB"/>
        </w:rPr>
      </w:pPr>
      <w:r w:rsidRPr="00AE063D">
        <w:rPr>
          <w:rFonts w:ascii="Garamond" w:eastAsia="Times New Roman" w:hAnsi="Garamond" w:cs="Times New Roman"/>
          <w:color w:val="222222"/>
          <w:sz w:val="24"/>
          <w:szCs w:val="24"/>
          <w:shd w:val="clear" w:color="auto" w:fill="FFFFFF"/>
          <w:lang w:eastAsia="en-GB"/>
        </w:rPr>
        <w:lastRenderedPageBreak/>
        <w:t>The discussion both focuses on and performs materialist ontologies. The main body of the article presents an account of a political tour of Hebron in narrative form that takes in four particularly affective encounters: the app</w:t>
      </w:r>
      <w:r w:rsidR="00A273B2">
        <w:rPr>
          <w:rFonts w:ascii="Garamond" w:eastAsia="Times New Roman" w:hAnsi="Garamond" w:cs="Times New Roman"/>
          <w:color w:val="222222"/>
          <w:sz w:val="24"/>
          <w:szCs w:val="24"/>
          <w:shd w:val="clear" w:color="auto" w:fill="FFFFFF"/>
          <w:lang w:eastAsia="en-GB"/>
        </w:rPr>
        <w:t xml:space="preserve">roach; the market; the </w:t>
      </w:r>
      <w:r w:rsidRPr="00AE063D">
        <w:rPr>
          <w:rFonts w:ascii="Garamond" w:eastAsia="Times New Roman" w:hAnsi="Garamond" w:cs="Times New Roman"/>
          <w:color w:val="222222"/>
          <w:sz w:val="24"/>
          <w:szCs w:val="24"/>
          <w:shd w:val="clear" w:color="auto" w:fill="FFFFFF"/>
          <w:lang w:eastAsia="en-GB"/>
        </w:rPr>
        <w:t xml:space="preserve">checkpoints and the settlement. </w:t>
      </w:r>
      <w:r w:rsidR="003C0E59">
        <w:rPr>
          <w:rFonts w:ascii="Garamond" w:eastAsia="Times New Roman" w:hAnsi="Garamond" w:cs="Times New Roman"/>
          <w:color w:val="222222"/>
          <w:sz w:val="24"/>
          <w:szCs w:val="24"/>
          <w:shd w:val="clear" w:color="auto" w:fill="FFFFFF"/>
          <w:lang w:eastAsia="en-GB"/>
        </w:rPr>
        <w:t>I incorporate photographs taken on the tour to complement the intentionally image-rich presentation of the narrative.</w:t>
      </w:r>
      <w:r w:rsidR="00F41CAC">
        <w:rPr>
          <w:rFonts w:ascii="Garamond" w:eastAsia="Times New Roman" w:hAnsi="Garamond" w:cs="Times New Roman"/>
          <w:color w:val="222222"/>
          <w:sz w:val="24"/>
          <w:szCs w:val="24"/>
          <w:shd w:val="clear" w:color="auto" w:fill="FFFFFF"/>
          <w:lang w:eastAsia="en-GB"/>
        </w:rPr>
        <w:t xml:space="preserve"> The account focuses on one particular tour of six similar tours I took during fieldwork in the summer of 2015, a period of </w:t>
      </w:r>
      <w:r w:rsidR="00F41CAC" w:rsidRPr="0047237B">
        <w:rPr>
          <w:rFonts w:ascii="Garamond" w:eastAsia="Times New Roman" w:hAnsi="Garamond" w:cs="Times New Roman"/>
          <w:sz w:val="24"/>
          <w:szCs w:val="24"/>
          <w:shd w:val="clear" w:color="auto" w:fill="FFFFFF"/>
          <w:lang w:eastAsia="en-GB"/>
        </w:rPr>
        <w:t xml:space="preserve">unremarkable but nonetheless </w:t>
      </w:r>
      <w:r w:rsidR="00701BC7" w:rsidRPr="0047237B">
        <w:rPr>
          <w:rFonts w:ascii="Garamond" w:eastAsia="Times New Roman" w:hAnsi="Garamond" w:cs="Times New Roman"/>
          <w:sz w:val="24"/>
          <w:szCs w:val="24"/>
          <w:shd w:val="clear" w:color="auto" w:fill="FFFFFF"/>
          <w:lang w:eastAsia="en-GB"/>
        </w:rPr>
        <w:t>always-</w:t>
      </w:r>
      <w:r w:rsidR="00F41CAC" w:rsidRPr="0047237B">
        <w:rPr>
          <w:rFonts w:ascii="Garamond" w:eastAsia="Times New Roman" w:hAnsi="Garamond" w:cs="Times New Roman"/>
          <w:sz w:val="24"/>
          <w:szCs w:val="24"/>
          <w:shd w:val="clear" w:color="auto" w:fill="FFFFFF"/>
          <w:lang w:eastAsia="en-GB"/>
        </w:rPr>
        <w:t xml:space="preserve">violent </w:t>
      </w:r>
      <w:r w:rsidR="00B53B80" w:rsidRPr="0047237B">
        <w:rPr>
          <w:rFonts w:ascii="Garamond" w:eastAsia="Times New Roman" w:hAnsi="Garamond" w:cs="Times New Roman"/>
          <w:sz w:val="24"/>
          <w:szCs w:val="24"/>
          <w:shd w:val="clear" w:color="auto" w:fill="FFFFFF"/>
          <w:lang w:eastAsia="en-GB"/>
        </w:rPr>
        <w:t xml:space="preserve">state and </w:t>
      </w:r>
      <w:r w:rsidR="00F41CAC" w:rsidRPr="0047237B">
        <w:rPr>
          <w:rFonts w:ascii="Garamond" w:eastAsia="Times New Roman" w:hAnsi="Garamond" w:cs="Times New Roman"/>
          <w:sz w:val="24"/>
          <w:szCs w:val="24"/>
          <w:shd w:val="clear" w:color="auto" w:fill="FFFFFF"/>
          <w:lang w:eastAsia="en-GB"/>
        </w:rPr>
        <w:t xml:space="preserve">settler presence in the city of Hebron. </w:t>
      </w:r>
      <w:r w:rsidRPr="0047237B">
        <w:rPr>
          <w:rFonts w:ascii="Garamond" w:eastAsia="Times New Roman" w:hAnsi="Garamond" w:cs="Times New Roman"/>
          <w:sz w:val="24"/>
          <w:szCs w:val="24"/>
          <w:shd w:val="clear" w:color="auto" w:fill="FFFFFF"/>
          <w:lang w:eastAsia="en-GB"/>
        </w:rPr>
        <w:t>The use of narrative is aimed at a commensurable mode of presenting affective data - or ‘prediscursive experience’ (De</w:t>
      </w:r>
      <w:r w:rsidR="009B6922" w:rsidRPr="0047237B">
        <w:rPr>
          <w:rFonts w:ascii="Garamond" w:eastAsia="Times New Roman" w:hAnsi="Garamond" w:cs="Times New Roman"/>
          <w:sz w:val="24"/>
          <w:szCs w:val="24"/>
          <w:shd w:val="clear" w:color="auto" w:fill="FFFFFF"/>
          <w:lang w:eastAsia="en-GB"/>
        </w:rPr>
        <w:t xml:space="preserve">wsbury 2003) - through language, that is, I aim to reflect the </w:t>
      </w:r>
      <w:r w:rsidR="0025520C" w:rsidRPr="0047237B">
        <w:rPr>
          <w:rFonts w:ascii="Garamond" w:eastAsia="Times New Roman" w:hAnsi="Garamond" w:cs="Times New Roman"/>
          <w:sz w:val="24"/>
          <w:szCs w:val="24"/>
          <w:shd w:val="clear" w:color="auto" w:fill="FFFFFF"/>
          <w:lang w:eastAsia="en-GB"/>
        </w:rPr>
        <w:t xml:space="preserve">intensity of the data in </w:t>
      </w:r>
      <w:r w:rsidR="006F12AE" w:rsidRPr="0047237B">
        <w:rPr>
          <w:rFonts w:ascii="Garamond" w:eastAsia="Times New Roman" w:hAnsi="Garamond" w:cs="Times New Roman"/>
          <w:sz w:val="24"/>
          <w:szCs w:val="24"/>
          <w:shd w:val="clear" w:color="auto" w:fill="FFFFFF"/>
          <w:lang w:eastAsia="en-GB"/>
        </w:rPr>
        <w:t>writing.</w:t>
      </w:r>
      <w:r w:rsidRPr="0047237B">
        <w:rPr>
          <w:rFonts w:ascii="Garamond" w:eastAsia="Times New Roman" w:hAnsi="Garamond" w:cs="Times New Roman"/>
          <w:sz w:val="24"/>
          <w:szCs w:val="24"/>
          <w:shd w:val="clear" w:color="auto" w:fill="FFFFFF"/>
          <w:lang w:eastAsia="en-GB"/>
        </w:rPr>
        <w:t xml:space="preserve"> </w:t>
      </w:r>
      <w:r w:rsidR="006F12AE" w:rsidRPr="0047237B">
        <w:rPr>
          <w:rFonts w:ascii="Garamond" w:eastAsia="Times New Roman" w:hAnsi="Garamond" w:cs="Times New Roman"/>
          <w:sz w:val="24"/>
          <w:szCs w:val="24"/>
          <w:shd w:val="clear" w:color="auto" w:fill="FFFFFF"/>
          <w:lang w:eastAsia="en-GB"/>
        </w:rPr>
        <w:t>A short section preceding the narrative explicates the methods used</w:t>
      </w:r>
      <w:r w:rsidR="00C9438E" w:rsidRPr="0047237B">
        <w:rPr>
          <w:rFonts w:ascii="Garamond" w:eastAsia="Times New Roman" w:hAnsi="Garamond" w:cs="Times New Roman"/>
          <w:sz w:val="24"/>
          <w:szCs w:val="24"/>
          <w:shd w:val="clear" w:color="auto" w:fill="FFFFFF"/>
          <w:lang w:eastAsia="en-GB"/>
        </w:rPr>
        <w:t xml:space="preserve">, alongside reflection on the conceptualisation </w:t>
      </w:r>
      <w:r w:rsidR="00163FBE" w:rsidRPr="0047237B">
        <w:rPr>
          <w:rFonts w:ascii="Garamond" w:eastAsia="Times New Roman" w:hAnsi="Garamond" w:cs="Times New Roman"/>
          <w:sz w:val="24"/>
          <w:szCs w:val="24"/>
          <w:shd w:val="clear" w:color="auto" w:fill="FFFFFF"/>
          <w:lang w:eastAsia="en-GB"/>
        </w:rPr>
        <w:t xml:space="preserve">and attendant politics of </w:t>
      </w:r>
      <w:r w:rsidR="00C9438E" w:rsidRPr="0047237B">
        <w:rPr>
          <w:rFonts w:ascii="Garamond" w:eastAsia="Times New Roman" w:hAnsi="Garamond" w:cs="Times New Roman"/>
          <w:sz w:val="24"/>
          <w:szCs w:val="24"/>
          <w:shd w:val="clear" w:color="auto" w:fill="FFFFFF"/>
          <w:lang w:eastAsia="en-GB"/>
        </w:rPr>
        <w:t>affect. Following this and t</w:t>
      </w:r>
      <w:r w:rsidR="00D12B65" w:rsidRPr="0047237B">
        <w:rPr>
          <w:rFonts w:ascii="Garamond" w:eastAsia="Times New Roman" w:hAnsi="Garamond" w:cs="Times New Roman"/>
          <w:sz w:val="24"/>
          <w:szCs w:val="24"/>
          <w:shd w:val="clear" w:color="auto" w:fill="FFFFFF"/>
          <w:lang w:eastAsia="en-GB"/>
        </w:rPr>
        <w:t>he narrativisation of the data,</w:t>
      </w:r>
      <w:r w:rsidR="00C9438E" w:rsidRPr="0047237B">
        <w:rPr>
          <w:rFonts w:ascii="Garamond" w:eastAsia="Times New Roman" w:hAnsi="Garamond" w:cs="Times New Roman"/>
          <w:sz w:val="24"/>
          <w:szCs w:val="24"/>
          <w:shd w:val="clear" w:color="auto" w:fill="FFFFFF"/>
          <w:lang w:eastAsia="en-GB"/>
        </w:rPr>
        <w:t xml:space="preserve"> </w:t>
      </w:r>
      <w:r w:rsidR="00D12B65" w:rsidRPr="0047237B">
        <w:rPr>
          <w:rFonts w:ascii="Garamond" w:eastAsia="Times New Roman" w:hAnsi="Garamond" w:cs="Times New Roman"/>
          <w:sz w:val="24"/>
          <w:szCs w:val="24"/>
          <w:shd w:val="clear" w:color="auto" w:fill="FFFFFF"/>
          <w:lang w:eastAsia="en-GB"/>
        </w:rPr>
        <w:t xml:space="preserve">I discuss the body’s ambivalent relationship with the negative affects of violence, explicating the ways in which </w:t>
      </w:r>
      <w:r w:rsidR="00D12B65">
        <w:rPr>
          <w:rFonts w:ascii="Garamond" w:eastAsia="Times New Roman" w:hAnsi="Garamond" w:cs="Times New Roman"/>
          <w:color w:val="222222"/>
          <w:sz w:val="24"/>
          <w:szCs w:val="24"/>
          <w:shd w:val="clear" w:color="auto" w:fill="FFFFFF"/>
          <w:lang w:eastAsia="en-GB"/>
        </w:rPr>
        <w:t>activism can and does draw on critical forms of hope and a mode of political agency that remains resistant to Israeli oppression.</w:t>
      </w:r>
    </w:p>
    <w:p w14:paraId="56B09A19" w14:textId="77777777" w:rsidR="00D24E2B" w:rsidRPr="00A41ABC" w:rsidRDefault="00D24E2B" w:rsidP="001C470A">
      <w:pPr>
        <w:spacing w:after="0" w:line="360" w:lineRule="auto"/>
        <w:ind w:firstLine="709"/>
        <w:jc w:val="both"/>
        <w:rPr>
          <w:rFonts w:ascii="Garamond" w:eastAsia="Times New Roman" w:hAnsi="Garamond" w:cs="Times New Roman"/>
          <w:color w:val="000000"/>
          <w:sz w:val="24"/>
          <w:szCs w:val="24"/>
          <w:shd w:val="clear" w:color="auto" w:fill="FFFFFF"/>
          <w:lang w:eastAsia="fi-FI"/>
        </w:rPr>
      </w:pPr>
    </w:p>
    <w:p w14:paraId="57ACB33F" w14:textId="6AB89CE9" w:rsidR="00F93DF5" w:rsidRPr="00D24E2B" w:rsidRDefault="00D24E2B" w:rsidP="00D24E2B">
      <w:pPr>
        <w:pStyle w:val="ListParagraph"/>
        <w:numPr>
          <w:ilvl w:val="0"/>
          <w:numId w:val="4"/>
        </w:numPr>
        <w:spacing w:after="0" w:line="360" w:lineRule="auto"/>
        <w:jc w:val="both"/>
        <w:rPr>
          <w:rFonts w:ascii="Garamond" w:eastAsia="Times New Roman" w:hAnsi="Garamond" w:cs="Times New Roman"/>
          <w:color w:val="222222"/>
          <w:sz w:val="24"/>
          <w:szCs w:val="24"/>
          <w:shd w:val="clear" w:color="auto" w:fill="FFFFFF"/>
          <w:lang w:eastAsia="en-GB"/>
        </w:rPr>
      </w:pPr>
      <w:r>
        <w:rPr>
          <w:rFonts w:ascii="Garamond" w:eastAsia="Times New Roman" w:hAnsi="Garamond" w:cs="Times New Roman"/>
          <w:b/>
          <w:color w:val="222222"/>
          <w:sz w:val="24"/>
          <w:szCs w:val="24"/>
          <w:shd w:val="clear" w:color="auto" w:fill="FFFFFF"/>
          <w:lang w:eastAsia="en-GB"/>
        </w:rPr>
        <w:t xml:space="preserve">The politics </w:t>
      </w:r>
      <w:r w:rsidR="00AB68A6">
        <w:rPr>
          <w:rFonts w:ascii="Garamond" w:eastAsia="Times New Roman" w:hAnsi="Garamond" w:cs="Times New Roman"/>
          <w:b/>
          <w:color w:val="222222"/>
          <w:sz w:val="24"/>
          <w:szCs w:val="24"/>
          <w:shd w:val="clear" w:color="auto" w:fill="FFFFFF"/>
          <w:lang w:eastAsia="en-GB"/>
        </w:rPr>
        <w:t xml:space="preserve">and methodology </w:t>
      </w:r>
      <w:r>
        <w:rPr>
          <w:rFonts w:ascii="Garamond" w:eastAsia="Times New Roman" w:hAnsi="Garamond" w:cs="Times New Roman"/>
          <w:b/>
          <w:color w:val="222222"/>
          <w:sz w:val="24"/>
          <w:szCs w:val="24"/>
          <w:shd w:val="clear" w:color="auto" w:fill="FFFFFF"/>
          <w:lang w:eastAsia="en-GB"/>
        </w:rPr>
        <w:t>of affect</w:t>
      </w:r>
    </w:p>
    <w:p w14:paraId="24B24F6E" w14:textId="23EB0746" w:rsidR="00CD43F3" w:rsidRPr="00944E7B" w:rsidRDefault="00565CD7" w:rsidP="00F1525A">
      <w:pPr>
        <w:tabs>
          <w:tab w:val="left" w:pos="2295"/>
        </w:tabs>
        <w:spacing w:before="240" w:after="0" w:line="360" w:lineRule="auto"/>
        <w:jc w:val="both"/>
        <w:rPr>
          <w:rFonts w:ascii="Garamond" w:hAnsi="Garamond"/>
          <w:sz w:val="24"/>
          <w:szCs w:val="24"/>
          <w:lang w:val="en-US"/>
        </w:rPr>
      </w:pPr>
      <w:r w:rsidRPr="00944E7B">
        <w:rPr>
          <w:rFonts w:ascii="Garamond" w:eastAsia="Times New Roman" w:hAnsi="Garamond" w:cs="Times New Roman"/>
          <w:sz w:val="24"/>
          <w:szCs w:val="24"/>
          <w:shd w:val="clear" w:color="auto" w:fill="FFFFFF"/>
          <w:lang w:eastAsia="en-GB"/>
        </w:rPr>
        <w:t>The data used here come out</w:t>
      </w:r>
      <w:r w:rsidR="00770D12" w:rsidRPr="00944E7B">
        <w:rPr>
          <w:rFonts w:ascii="Garamond" w:eastAsia="Times New Roman" w:hAnsi="Garamond" w:cs="Times New Roman"/>
          <w:sz w:val="24"/>
          <w:szCs w:val="24"/>
          <w:shd w:val="clear" w:color="auto" w:fill="FFFFFF"/>
          <w:lang w:eastAsia="en-GB"/>
        </w:rPr>
        <w:t xml:space="preserve"> of fieldwork with six</w:t>
      </w:r>
      <w:r w:rsidRPr="00944E7B">
        <w:rPr>
          <w:rFonts w:ascii="Garamond" w:eastAsia="Times New Roman" w:hAnsi="Garamond" w:cs="Times New Roman"/>
          <w:sz w:val="24"/>
          <w:szCs w:val="24"/>
          <w:shd w:val="clear" w:color="auto" w:fill="FFFFFF"/>
          <w:lang w:eastAsia="en-GB"/>
        </w:rPr>
        <w:t xml:space="preserve"> activists working in Hebron. Three of these worked for different NGOs, the others were not affiliated with organised groups, though they would regularly collaborate with</w:t>
      </w:r>
      <w:r w:rsidR="0045697D" w:rsidRPr="00944E7B">
        <w:rPr>
          <w:rFonts w:ascii="Garamond" w:eastAsia="Times New Roman" w:hAnsi="Garamond" w:cs="Times New Roman"/>
          <w:sz w:val="24"/>
          <w:szCs w:val="24"/>
          <w:shd w:val="clear" w:color="auto" w:fill="FFFFFF"/>
          <w:lang w:eastAsia="en-GB"/>
        </w:rPr>
        <w:t xml:space="preserve"> others while giving the tours. For instance, of the ten tours I followed, each stopped to talk with representatives of either or both ISM (</w:t>
      </w:r>
      <w:r w:rsidR="0045697D" w:rsidRPr="00944E7B">
        <w:rPr>
          <w:rFonts w:ascii="Garamond" w:hAnsi="Garamond"/>
          <w:sz w:val="24"/>
          <w:szCs w:val="24"/>
          <w:lang w:val="en-US"/>
        </w:rPr>
        <w:t>Inter</w:t>
      </w:r>
      <w:r w:rsidR="00EE385F" w:rsidRPr="00944E7B">
        <w:rPr>
          <w:rFonts w:ascii="Garamond" w:hAnsi="Garamond"/>
          <w:sz w:val="24"/>
          <w:szCs w:val="24"/>
          <w:lang w:val="en-US"/>
        </w:rPr>
        <w:t>national Solidarity Movement) and</w:t>
      </w:r>
      <w:r w:rsidR="0045697D" w:rsidRPr="00944E7B">
        <w:rPr>
          <w:rFonts w:ascii="Garamond" w:hAnsi="Garamond"/>
          <w:sz w:val="24"/>
          <w:szCs w:val="24"/>
          <w:lang w:val="en-US"/>
        </w:rPr>
        <w:t xml:space="preserve"> EAPPI (Ecumenical Accompaniment Programme in Palestine and Israel)</w:t>
      </w:r>
      <w:r w:rsidR="00D906BA" w:rsidRPr="00944E7B">
        <w:rPr>
          <w:rFonts w:ascii="Garamond" w:hAnsi="Garamond"/>
          <w:sz w:val="24"/>
          <w:szCs w:val="24"/>
          <w:lang w:val="en-US"/>
        </w:rPr>
        <w:t>.</w:t>
      </w:r>
      <w:r w:rsidR="003A5260" w:rsidRPr="00944E7B">
        <w:rPr>
          <w:rStyle w:val="EndnoteReference"/>
          <w:rFonts w:ascii="Garamond" w:hAnsi="Garamond"/>
          <w:sz w:val="24"/>
          <w:szCs w:val="24"/>
          <w:lang w:val="en-US"/>
        </w:rPr>
        <w:endnoteReference w:id="3"/>
      </w:r>
      <w:r w:rsidR="003A5260" w:rsidRPr="00944E7B">
        <w:rPr>
          <w:rFonts w:ascii="Garamond" w:hAnsi="Garamond"/>
          <w:sz w:val="24"/>
          <w:szCs w:val="24"/>
          <w:lang w:val="en-US"/>
        </w:rPr>
        <w:t xml:space="preserve"> </w:t>
      </w:r>
      <w:r w:rsidR="00CD43F3" w:rsidRPr="00944E7B">
        <w:rPr>
          <w:rFonts w:ascii="Garamond" w:hAnsi="Garamond"/>
          <w:sz w:val="24"/>
          <w:szCs w:val="24"/>
          <w:lang w:val="en-US"/>
        </w:rPr>
        <w:t>For the account here I use</w:t>
      </w:r>
      <w:r w:rsidR="00D906BA" w:rsidRPr="00944E7B">
        <w:rPr>
          <w:rFonts w:ascii="Garamond" w:hAnsi="Garamond"/>
          <w:sz w:val="24"/>
          <w:szCs w:val="24"/>
          <w:lang w:val="en-US"/>
        </w:rPr>
        <w:t xml:space="preserve"> the example of Nidal, an activist based in Ramallah but working all </w:t>
      </w:r>
      <w:r w:rsidR="00CD43F3" w:rsidRPr="00944E7B">
        <w:rPr>
          <w:rFonts w:ascii="Garamond" w:hAnsi="Garamond"/>
          <w:sz w:val="24"/>
          <w:szCs w:val="24"/>
          <w:lang w:val="en-US"/>
        </w:rPr>
        <w:t>over the West Bank, not because the other tours differed significantly, but because Nidal’s covered</w:t>
      </w:r>
      <w:r w:rsidR="000E387F" w:rsidRPr="00944E7B">
        <w:rPr>
          <w:rFonts w:ascii="Garamond" w:hAnsi="Garamond"/>
          <w:sz w:val="24"/>
          <w:szCs w:val="24"/>
          <w:lang w:val="en-US"/>
        </w:rPr>
        <w:t xml:space="preserve"> all of</w:t>
      </w:r>
      <w:r w:rsidR="006A7AE9" w:rsidRPr="00944E7B">
        <w:rPr>
          <w:rFonts w:ascii="Garamond" w:hAnsi="Garamond"/>
          <w:sz w:val="24"/>
          <w:szCs w:val="24"/>
          <w:lang w:val="en-US"/>
        </w:rPr>
        <w:t xml:space="preserve"> the city’s sites where the occupation is most visible and felt</w:t>
      </w:r>
      <w:r w:rsidR="00CD43F3" w:rsidRPr="00944E7B">
        <w:rPr>
          <w:rFonts w:ascii="Garamond" w:hAnsi="Garamond"/>
          <w:sz w:val="24"/>
          <w:szCs w:val="24"/>
          <w:lang w:val="en-US"/>
        </w:rPr>
        <w:t xml:space="preserve">. During and after the tours I took notes </w:t>
      </w:r>
      <w:r w:rsidR="00CD43F3" w:rsidRPr="00944E7B">
        <w:rPr>
          <w:rFonts w:ascii="Garamond" w:hAnsi="Garamond"/>
          <w:sz w:val="24"/>
          <w:szCs w:val="24"/>
          <w:lang w:val="en-US"/>
        </w:rPr>
        <w:lastRenderedPageBreak/>
        <w:t>and recordings</w:t>
      </w:r>
      <w:r w:rsidR="0046377E" w:rsidRPr="00944E7B">
        <w:rPr>
          <w:rFonts w:ascii="Garamond" w:hAnsi="Garamond"/>
          <w:sz w:val="24"/>
          <w:szCs w:val="24"/>
          <w:lang w:val="en-US"/>
        </w:rPr>
        <w:t>, and where I could</w:t>
      </w:r>
      <w:r w:rsidR="00770D12" w:rsidRPr="00944E7B">
        <w:rPr>
          <w:rFonts w:ascii="Garamond" w:hAnsi="Garamond"/>
          <w:sz w:val="24"/>
          <w:szCs w:val="24"/>
          <w:lang w:val="en-US"/>
        </w:rPr>
        <w:t>,</w:t>
      </w:r>
      <w:r w:rsidR="0046377E" w:rsidRPr="00944E7B">
        <w:rPr>
          <w:rFonts w:ascii="Garamond" w:hAnsi="Garamond"/>
          <w:sz w:val="24"/>
          <w:szCs w:val="24"/>
          <w:lang w:val="en-US"/>
        </w:rPr>
        <w:t xml:space="preserve"> </w:t>
      </w:r>
      <w:r w:rsidR="00EE385F" w:rsidRPr="00944E7B">
        <w:rPr>
          <w:rFonts w:ascii="Garamond" w:hAnsi="Garamond"/>
          <w:sz w:val="24"/>
          <w:szCs w:val="24"/>
          <w:lang w:val="en-US"/>
        </w:rPr>
        <w:t>interviewed</w:t>
      </w:r>
      <w:r w:rsidR="0046377E" w:rsidRPr="00944E7B">
        <w:rPr>
          <w:rFonts w:ascii="Garamond" w:hAnsi="Garamond"/>
          <w:sz w:val="24"/>
          <w:szCs w:val="24"/>
          <w:lang w:val="en-US"/>
        </w:rPr>
        <w:t xml:space="preserve"> other participants on the tours immediately afterwards. In all, the data is made up of </w:t>
      </w:r>
      <w:r w:rsidR="00B744C8" w:rsidRPr="00944E7B">
        <w:rPr>
          <w:rFonts w:ascii="Garamond" w:hAnsi="Garamond"/>
          <w:sz w:val="24"/>
          <w:szCs w:val="24"/>
          <w:lang w:val="en-US"/>
        </w:rPr>
        <w:t xml:space="preserve">hand-written field notes, </w:t>
      </w:r>
      <w:r w:rsidR="0046377E" w:rsidRPr="00944E7B">
        <w:rPr>
          <w:rFonts w:ascii="Garamond" w:hAnsi="Garamond"/>
          <w:sz w:val="24"/>
          <w:szCs w:val="24"/>
          <w:lang w:val="en-US"/>
        </w:rPr>
        <w:t xml:space="preserve">ten interviews </w:t>
      </w:r>
      <w:r w:rsidR="00B744C8" w:rsidRPr="00944E7B">
        <w:rPr>
          <w:rFonts w:ascii="Garamond" w:hAnsi="Garamond"/>
          <w:sz w:val="24"/>
          <w:szCs w:val="24"/>
          <w:lang w:val="en-US"/>
        </w:rPr>
        <w:t xml:space="preserve">with Palestinian activists and </w:t>
      </w:r>
      <w:r w:rsidR="0046377E" w:rsidRPr="00944E7B">
        <w:rPr>
          <w:rFonts w:ascii="Garamond" w:hAnsi="Garamond"/>
          <w:sz w:val="24"/>
          <w:szCs w:val="24"/>
          <w:lang w:val="en-US"/>
        </w:rPr>
        <w:t xml:space="preserve">19 with </w:t>
      </w:r>
      <w:r w:rsidR="00B744C8" w:rsidRPr="00944E7B">
        <w:rPr>
          <w:rFonts w:ascii="Garamond" w:hAnsi="Garamond"/>
          <w:sz w:val="24"/>
          <w:szCs w:val="24"/>
          <w:lang w:val="en-US"/>
        </w:rPr>
        <w:t>tour participants. Each of the</w:t>
      </w:r>
      <w:r w:rsidR="0046377E" w:rsidRPr="00944E7B">
        <w:rPr>
          <w:rFonts w:ascii="Garamond" w:hAnsi="Garamond"/>
          <w:sz w:val="24"/>
          <w:szCs w:val="24"/>
          <w:lang w:val="en-US"/>
        </w:rPr>
        <w:t xml:space="preserve"> quotes in the narrative</w:t>
      </w:r>
      <w:r w:rsidR="00CD43F3" w:rsidRPr="00944E7B">
        <w:rPr>
          <w:rFonts w:ascii="Garamond" w:hAnsi="Garamond"/>
          <w:sz w:val="24"/>
          <w:szCs w:val="24"/>
          <w:lang w:val="en-US"/>
        </w:rPr>
        <w:t xml:space="preserve"> are drawn </w:t>
      </w:r>
      <w:r w:rsidR="00B744C8" w:rsidRPr="00944E7B">
        <w:rPr>
          <w:rFonts w:ascii="Garamond" w:hAnsi="Garamond"/>
          <w:sz w:val="24"/>
          <w:szCs w:val="24"/>
          <w:lang w:val="en-US"/>
        </w:rPr>
        <w:t xml:space="preserve">directly </w:t>
      </w:r>
      <w:r w:rsidR="00CD43F3" w:rsidRPr="00944E7B">
        <w:rPr>
          <w:rFonts w:ascii="Garamond" w:hAnsi="Garamond"/>
          <w:sz w:val="24"/>
          <w:szCs w:val="24"/>
          <w:lang w:val="en-US"/>
        </w:rPr>
        <w:t>from these</w:t>
      </w:r>
      <w:r w:rsidR="00B744C8" w:rsidRPr="00944E7B">
        <w:rPr>
          <w:rFonts w:ascii="Garamond" w:hAnsi="Garamond"/>
          <w:sz w:val="24"/>
          <w:szCs w:val="24"/>
          <w:lang w:val="en-US"/>
        </w:rPr>
        <w:t xml:space="preserve"> data</w:t>
      </w:r>
      <w:r w:rsidR="00CD43F3" w:rsidRPr="00944E7B">
        <w:rPr>
          <w:rFonts w:ascii="Garamond" w:hAnsi="Garamond"/>
          <w:sz w:val="24"/>
          <w:szCs w:val="24"/>
          <w:lang w:val="en-US"/>
        </w:rPr>
        <w:t>.</w:t>
      </w:r>
      <w:r w:rsidR="0046377E" w:rsidRPr="00944E7B">
        <w:rPr>
          <w:rFonts w:ascii="Garamond" w:hAnsi="Garamond"/>
          <w:sz w:val="24"/>
          <w:szCs w:val="24"/>
          <w:lang w:val="en-US"/>
        </w:rPr>
        <w:t xml:space="preserve"> The nature of the data derives from the simple and immediate fact that the tours of Hebron were, to me, and to each participant I</w:t>
      </w:r>
      <w:r w:rsidR="008C48FC" w:rsidRPr="00944E7B">
        <w:rPr>
          <w:rFonts w:ascii="Garamond" w:hAnsi="Garamond"/>
          <w:sz w:val="24"/>
          <w:szCs w:val="24"/>
          <w:lang w:val="en-US"/>
        </w:rPr>
        <w:t xml:space="preserve"> spoke to, a viscerally intense experience. </w:t>
      </w:r>
      <w:r w:rsidR="0020222E">
        <w:rPr>
          <w:rFonts w:ascii="Garamond" w:hAnsi="Garamond"/>
          <w:sz w:val="24"/>
          <w:szCs w:val="24"/>
          <w:lang w:val="en-US"/>
        </w:rPr>
        <w:t>Recognising and util</w:t>
      </w:r>
      <w:r w:rsidR="008C48FC" w:rsidRPr="00944E7B">
        <w:rPr>
          <w:rFonts w:ascii="Garamond" w:hAnsi="Garamond"/>
          <w:sz w:val="24"/>
          <w:szCs w:val="24"/>
          <w:lang w:val="en-US"/>
        </w:rPr>
        <w:t>ising my presence in the field as an affecting and affected body (Askins 2009)</w:t>
      </w:r>
      <w:r w:rsidR="00F1525A" w:rsidRPr="00944E7B">
        <w:rPr>
          <w:rFonts w:ascii="Garamond" w:hAnsi="Garamond"/>
          <w:sz w:val="24"/>
          <w:szCs w:val="24"/>
          <w:lang w:val="en-US"/>
        </w:rPr>
        <w:t>, the notes I made attempted to document the embodied experience of Hebron, following John-David Dewsbury’s assertion that ‘</w:t>
      </w:r>
      <w:r w:rsidR="00CD43F3" w:rsidRPr="00944E7B">
        <w:rPr>
          <w:rFonts w:ascii="Garamond" w:hAnsi="Garamond"/>
          <w:sz w:val="24"/>
          <w:szCs w:val="24"/>
        </w:rPr>
        <w:t>the researcher can have the confidence of using her or his body directly in the field as a recording machine itself, knowing that writing these nervous energies, amplitudes and thresholds down, is feasible as such jottings become legitimate data for disse</w:t>
      </w:r>
      <w:r w:rsidR="00F1525A" w:rsidRPr="00944E7B">
        <w:rPr>
          <w:rFonts w:ascii="Garamond" w:hAnsi="Garamond"/>
          <w:sz w:val="24"/>
          <w:szCs w:val="24"/>
        </w:rPr>
        <w:t>mination and analysis</w:t>
      </w:r>
      <w:r w:rsidR="0007636B" w:rsidRPr="00944E7B">
        <w:rPr>
          <w:rFonts w:ascii="Garamond" w:hAnsi="Garamond"/>
          <w:sz w:val="24"/>
          <w:szCs w:val="24"/>
        </w:rPr>
        <w:t>’</w:t>
      </w:r>
      <w:r w:rsidR="00F1525A" w:rsidRPr="00944E7B">
        <w:rPr>
          <w:rFonts w:ascii="Garamond" w:hAnsi="Garamond"/>
          <w:sz w:val="24"/>
          <w:szCs w:val="24"/>
        </w:rPr>
        <w:t xml:space="preserve"> (</w:t>
      </w:r>
      <w:r w:rsidR="00AD647C" w:rsidRPr="00944E7B">
        <w:rPr>
          <w:rFonts w:ascii="Garamond" w:hAnsi="Garamond"/>
          <w:sz w:val="24"/>
          <w:szCs w:val="24"/>
        </w:rPr>
        <w:t>2010:</w:t>
      </w:r>
      <w:r w:rsidR="00CD43F3" w:rsidRPr="00944E7B">
        <w:rPr>
          <w:rFonts w:ascii="Garamond" w:hAnsi="Garamond"/>
          <w:sz w:val="24"/>
          <w:szCs w:val="24"/>
        </w:rPr>
        <w:t>327).</w:t>
      </w:r>
    </w:p>
    <w:p w14:paraId="33E72589" w14:textId="7C385B09" w:rsidR="00982AA9" w:rsidRPr="00944E7B" w:rsidRDefault="009E5236" w:rsidP="00F5191F">
      <w:pPr>
        <w:tabs>
          <w:tab w:val="left" w:pos="709"/>
        </w:tabs>
        <w:spacing w:after="0" w:line="360" w:lineRule="auto"/>
        <w:jc w:val="both"/>
        <w:rPr>
          <w:rFonts w:ascii="Garamond" w:eastAsia="Times New Roman" w:hAnsi="Garamond" w:cs="Times New Roman"/>
          <w:sz w:val="24"/>
          <w:szCs w:val="24"/>
          <w:shd w:val="clear" w:color="auto" w:fill="FFFFFF"/>
          <w:lang w:eastAsia="en-GB"/>
        </w:rPr>
      </w:pPr>
      <w:r w:rsidRPr="00944E7B">
        <w:rPr>
          <w:rFonts w:ascii="Garamond" w:eastAsia="Times New Roman" w:hAnsi="Garamond" w:cs="Times New Roman"/>
          <w:sz w:val="24"/>
          <w:szCs w:val="24"/>
          <w:shd w:val="clear" w:color="auto" w:fill="FFFFFF"/>
          <w:lang w:val="en-US" w:eastAsia="en-GB"/>
        </w:rPr>
        <w:tab/>
        <w:t>The a</w:t>
      </w:r>
      <w:r w:rsidR="007D3C18" w:rsidRPr="00944E7B">
        <w:rPr>
          <w:rFonts w:ascii="Garamond" w:eastAsia="Times New Roman" w:hAnsi="Garamond" w:cs="Times New Roman"/>
          <w:sz w:val="24"/>
          <w:szCs w:val="24"/>
          <w:shd w:val="clear" w:color="auto" w:fill="FFFFFF"/>
          <w:lang w:val="en-US" w:eastAsia="en-GB"/>
        </w:rPr>
        <w:t>ttempt</w:t>
      </w:r>
      <w:r w:rsidR="00FE21D5" w:rsidRPr="00944E7B">
        <w:rPr>
          <w:rFonts w:ascii="Garamond" w:eastAsia="Times New Roman" w:hAnsi="Garamond" w:cs="Times New Roman"/>
          <w:sz w:val="24"/>
          <w:szCs w:val="24"/>
          <w:shd w:val="clear" w:color="auto" w:fill="FFFFFF"/>
          <w:lang w:val="en-US" w:eastAsia="en-GB"/>
        </w:rPr>
        <w:t xml:space="preserve"> to </w:t>
      </w:r>
      <w:r w:rsidR="007D3C18" w:rsidRPr="00944E7B">
        <w:rPr>
          <w:rFonts w:ascii="Garamond" w:eastAsia="Times New Roman" w:hAnsi="Garamond" w:cs="Times New Roman"/>
          <w:sz w:val="24"/>
          <w:szCs w:val="24"/>
          <w:shd w:val="clear" w:color="auto" w:fill="FFFFFF"/>
          <w:lang w:val="en-US" w:eastAsia="en-GB"/>
        </w:rPr>
        <w:t>document</w:t>
      </w:r>
      <w:r w:rsidR="00FE21D5" w:rsidRPr="00944E7B">
        <w:rPr>
          <w:rFonts w:ascii="Garamond" w:eastAsia="Times New Roman" w:hAnsi="Garamond" w:cs="Times New Roman"/>
          <w:sz w:val="24"/>
          <w:szCs w:val="24"/>
          <w:shd w:val="clear" w:color="auto" w:fill="FFFFFF"/>
          <w:lang w:val="en-US" w:eastAsia="en-GB"/>
        </w:rPr>
        <w:t xml:space="preserve"> </w:t>
      </w:r>
      <w:r w:rsidR="007D3C18" w:rsidRPr="00944E7B">
        <w:rPr>
          <w:rFonts w:ascii="Garamond" w:eastAsia="Times New Roman" w:hAnsi="Garamond" w:cs="Times New Roman"/>
          <w:sz w:val="24"/>
          <w:szCs w:val="24"/>
          <w:shd w:val="clear" w:color="auto" w:fill="FFFFFF"/>
          <w:lang w:val="en-US" w:eastAsia="en-GB"/>
        </w:rPr>
        <w:t>affective experience, however, presents significant methodological challenges, and also requires engagement with the politics of affect. Methodologically, once affect i</w:t>
      </w:r>
      <w:r w:rsidR="00F5191F" w:rsidRPr="00944E7B">
        <w:rPr>
          <w:rFonts w:ascii="Garamond" w:eastAsia="Times New Roman" w:hAnsi="Garamond" w:cs="Times New Roman"/>
          <w:sz w:val="24"/>
          <w:szCs w:val="24"/>
          <w:shd w:val="clear" w:color="auto" w:fill="FFFFFF"/>
          <w:lang w:val="en-US" w:eastAsia="en-GB"/>
        </w:rPr>
        <w:t xml:space="preserve">s understood as </w:t>
      </w:r>
      <w:r w:rsidR="00F5191F" w:rsidRPr="00944E7B">
        <w:rPr>
          <w:rFonts w:ascii="Garamond" w:eastAsia="Times New Roman" w:hAnsi="Garamond" w:cs="Times New Roman"/>
          <w:sz w:val="24"/>
          <w:szCs w:val="24"/>
          <w:shd w:val="clear" w:color="auto" w:fill="FFFFFF"/>
          <w:lang w:eastAsia="fi-FI"/>
        </w:rPr>
        <w:t>beyond the deliberative order of representational thinking (McCormack 2003; Pile 2010), writing ‘prediscursive experience’ (Dewsbury 2003) may require ‘</w:t>
      </w:r>
      <w:r w:rsidR="00F5191F" w:rsidRPr="00944E7B">
        <w:rPr>
          <w:rFonts w:ascii="Garamond" w:eastAsia="Times New Roman" w:hAnsi="Garamond" w:cs="Times New Roman"/>
          <w:sz w:val="24"/>
          <w:szCs w:val="24"/>
          <w:bdr w:val="none" w:sz="0" w:space="0" w:color="auto" w:frame="1"/>
          <w:lang w:val="en-US" w:eastAsia="fi-FI"/>
        </w:rPr>
        <w:t>quite different intellectual models’ (Grosz 1994</w:t>
      </w:r>
      <w:r w:rsidR="00AD647C" w:rsidRPr="00944E7B">
        <w:rPr>
          <w:rFonts w:ascii="Garamond" w:eastAsia="Times New Roman" w:hAnsi="Garamond" w:cs="Times New Roman"/>
          <w:sz w:val="24"/>
          <w:szCs w:val="24"/>
          <w:bdr w:val="none" w:sz="0" w:space="0" w:color="auto" w:frame="1"/>
          <w:lang w:val="en-US" w:eastAsia="fi-FI"/>
        </w:rPr>
        <w:t>:</w:t>
      </w:r>
      <w:r w:rsidR="00F5191F" w:rsidRPr="00944E7B">
        <w:rPr>
          <w:rFonts w:ascii="Garamond" w:eastAsia="Times New Roman" w:hAnsi="Garamond" w:cs="Times New Roman"/>
          <w:sz w:val="24"/>
          <w:szCs w:val="24"/>
          <w:bdr w:val="none" w:sz="0" w:space="0" w:color="auto" w:frame="1"/>
          <w:lang w:val="en-US" w:eastAsia="fi-FI"/>
        </w:rPr>
        <w:t>xi).</w:t>
      </w:r>
      <w:r w:rsidR="00F5191F" w:rsidRPr="00944E7B">
        <w:rPr>
          <w:rFonts w:ascii="Garamond" w:eastAsia="Times New Roman" w:hAnsi="Garamond" w:cs="Times New Roman"/>
          <w:sz w:val="24"/>
          <w:szCs w:val="24"/>
          <w:shd w:val="clear" w:color="auto" w:fill="FFFFFF"/>
          <w:lang w:eastAsia="fi-FI"/>
        </w:rPr>
        <w:t xml:space="preserve"> As Simon O’Sullivan has put it </w:t>
      </w:r>
      <w:r w:rsidR="00F5191F" w:rsidRPr="00944E7B">
        <w:rPr>
          <w:rFonts w:ascii="Garamond" w:hAnsi="Garamond" w:cs="Garamond"/>
          <w:sz w:val="24"/>
          <w:szCs w:val="24"/>
          <w:lang w:val="en-US"/>
        </w:rPr>
        <w:t>‘you cannot read</w:t>
      </w:r>
      <w:r w:rsidR="00F5191F" w:rsidRPr="00944E7B">
        <w:rPr>
          <w:rFonts w:ascii="Garamond" w:eastAsia="Times New Roman" w:hAnsi="Garamond" w:cs="Times New Roman"/>
          <w:sz w:val="24"/>
          <w:szCs w:val="24"/>
          <w:shd w:val="clear" w:color="auto" w:fill="FFFFFF"/>
          <w:lang w:eastAsia="fi-FI"/>
        </w:rPr>
        <w:t xml:space="preserve"> </w:t>
      </w:r>
      <w:r w:rsidR="00F5191F" w:rsidRPr="00944E7B">
        <w:rPr>
          <w:rFonts w:ascii="Garamond" w:hAnsi="Garamond" w:cs="Garamond"/>
          <w:sz w:val="24"/>
          <w:szCs w:val="24"/>
          <w:lang w:val="en-US"/>
        </w:rPr>
        <w:t>affects, you c</w:t>
      </w:r>
      <w:r w:rsidR="00AD647C" w:rsidRPr="00944E7B">
        <w:rPr>
          <w:rFonts w:ascii="Garamond" w:hAnsi="Garamond" w:cs="Garamond"/>
          <w:sz w:val="24"/>
          <w:szCs w:val="24"/>
          <w:lang w:val="en-US"/>
        </w:rPr>
        <w:t>an only experience them’ (2001:</w:t>
      </w:r>
      <w:r w:rsidR="00F5191F" w:rsidRPr="00944E7B">
        <w:rPr>
          <w:rFonts w:ascii="Garamond" w:hAnsi="Garamond" w:cs="Garamond"/>
          <w:sz w:val="24"/>
          <w:szCs w:val="24"/>
          <w:lang w:val="en-US"/>
        </w:rPr>
        <w:t>126).</w:t>
      </w:r>
      <w:r w:rsidR="00AD647C" w:rsidRPr="00944E7B">
        <w:rPr>
          <w:rFonts w:ascii="Garamond" w:hAnsi="Garamond" w:cs="Garamond"/>
          <w:sz w:val="24"/>
          <w:szCs w:val="24"/>
          <w:lang w:val="en-US"/>
        </w:rPr>
        <w:t xml:space="preserve"> To negotiate this bind, at least in part, the data here is presented using </w:t>
      </w:r>
      <w:r w:rsidR="00982AA9" w:rsidRPr="00944E7B">
        <w:rPr>
          <w:rFonts w:ascii="Garamond" w:eastAsia="Times New Roman" w:hAnsi="Garamond" w:cs="Times New Roman"/>
          <w:sz w:val="24"/>
          <w:szCs w:val="24"/>
          <w:shd w:val="clear" w:color="auto" w:fill="FFFFFF"/>
          <w:lang w:eastAsia="en-GB"/>
        </w:rPr>
        <w:t>‘performative writing’, characterised by a ‘literariness’ that ‘calls on the sensuous, the figurative, and the expressive’ (Pelias 2005:183). Taking leave of certain conventions, I cite ‘sparingly’ in an effort to ‘</w:t>
      </w:r>
      <w:r w:rsidR="00982AA9" w:rsidRPr="00944E7B">
        <w:rPr>
          <w:rFonts w:ascii="Garamond" w:hAnsi="Garamond" w:cs="Garamond"/>
          <w:sz w:val="24"/>
          <w:szCs w:val="24"/>
        </w:rPr>
        <w:t>pare things down to the immediate and the embodied</w:t>
      </w:r>
      <w:r w:rsidR="00AD647C" w:rsidRPr="00944E7B">
        <w:rPr>
          <w:rFonts w:ascii="Garamond" w:hAnsi="Garamond" w:cs="Garamond"/>
          <w:sz w:val="24"/>
          <w:szCs w:val="24"/>
        </w:rPr>
        <w:t>’</w:t>
      </w:r>
      <w:r w:rsidR="00982AA9" w:rsidRPr="00944E7B">
        <w:rPr>
          <w:rFonts w:ascii="Garamond" w:hAnsi="Garamond" w:cs="Garamond"/>
          <w:sz w:val="24"/>
          <w:szCs w:val="24"/>
        </w:rPr>
        <w:t xml:space="preserve"> (Dewsbury 2010:322).</w:t>
      </w:r>
      <w:r w:rsidR="00982AA9" w:rsidRPr="00944E7B">
        <w:rPr>
          <w:rFonts w:ascii="Garamond" w:eastAsia="Times New Roman" w:hAnsi="Garamond" w:cs="Times New Roman"/>
          <w:sz w:val="24"/>
          <w:szCs w:val="24"/>
          <w:shd w:val="clear" w:color="auto" w:fill="FFFFFF"/>
          <w:lang w:eastAsia="en-GB"/>
        </w:rPr>
        <w:t xml:space="preserve"> The ‘sensuous’ in the data comes from using the body as an ‘instrument of research’ (Longhurst et al. 2008)</w:t>
      </w:r>
      <w:r w:rsidR="00AD647C" w:rsidRPr="00944E7B">
        <w:rPr>
          <w:rFonts w:ascii="Garamond" w:eastAsia="Times New Roman" w:hAnsi="Garamond" w:cs="Times New Roman"/>
          <w:sz w:val="24"/>
          <w:szCs w:val="24"/>
          <w:shd w:val="clear" w:color="auto" w:fill="FFFFFF"/>
          <w:lang w:eastAsia="en-GB"/>
        </w:rPr>
        <w:t>; t</w:t>
      </w:r>
      <w:r w:rsidR="00982AA9" w:rsidRPr="00944E7B">
        <w:rPr>
          <w:rFonts w:ascii="Garamond" w:eastAsia="Times New Roman" w:hAnsi="Garamond" w:cs="Times New Roman"/>
          <w:sz w:val="24"/>
          <w:szCs w:val="24"/>
          <w:shd w:val="clear" w:color="auto" w:fill="FFFFFF"/>
          <w:lang w:eastAsia="en-GB"/>
        </w:rPr>
        <w:t>he research presented here is therefore not only ‘</w:t>
      </w:r>
      <w:r w:rsidR="00982AA9" w:rsidRPr="00944E7B">
        <w:rPr>
          <w:rFonts w:ascii="Garamond" w:eastAsia="Times New Roman" w:hAnsi="Garamond" w:cs="Times New Roman"/>
          <w:i/>
          <w:iCs/>
          <w:sz w:val="24"/>
          <w:szCs w:val="24"/>
          <w:shd w:val="clear" w:color="auto" w:fill="FFFFFF"/>
          <w:lang w:eastAsia="en-GB"/>
        </w:rPr>
        <w:t xml:space="preserve">of </w:t>
      </w:r>
      <w:r w:rsidR="00982AA9" w:rsidRPr="00944E7B">
        <w:rPr>
          <w:rFonts w:ascii="Garamond" w:eastAsia="Times New Roman" w:hAnsi="Garamond" w:cs="Times New Roman"/>
          <w:sz w:val="24"/>
          <w:szCs w:val="24"/>
          <w:shd w:val="clear" w:color="auto" w:fill="FFFFFF"/>
          <w:lang w:eastAsia="en-GB"/>
        </w:rPr>
        <w:t>the body’ but also ‘</w:t>
      </w:r>
      <w:r w:rsidR="00982AA9" w:rsidRPr="00944E7B">
        <w:rPr>
          <w:rFonts w:ascii="Garamond" w:eastAsia="Times New Roman" w:hAnsi="Garamond" w:cs="Times New Roman"/>
          <w:i/>
          <w:iCs/>
          <w:sz w:val="24"/>
          <w:szCs w:val="24"/>
          <w:shd w:val="clear" w:color="auto" w:fill="FFFFFF"/>
          <w:lang w:eastAsia="en-GB"/>
        </w:rPr>
        <w:t xml:space="preserve">from </w:t>
      </w:r>
      <w:r w:rsidR="00982AA9" w:rsidRPr="00944E7B">
        <w:rPr>
          <w:rFonts w:ascii="Garamond" w:eastAsia="Times New Roman" w:hAnsi="Garamond" w:cs="Times New Roman"/>
          <w:sz w:val="24"/>
          <w:szCs w:val="24"/>
          <w:shd w:val="clear" w:color="auto" w:fill="FFFFFF"/>
          <w:lang w:eastAsia="en-GB"/>
        </w:rPr>
        <w:t>the body’ (Wacquant 2004:viii, original emphasis).</w:t>
      </w:r>
    </w:p>
    <w:p w14:paraId="607D0C7E" w14:textId="254CC43F" w:rsidR="001E056A" w:rsidRPr="00944E7B" w:rsidRDefault="00200C67" w:rsidP="000E5EA7">
      <w:pPr>
        <w:tabs>
          <w:tab w:val="left" w:pos="709"/>
          <w:tab w:val="left" w:pos="7635"/>
        </w:tabs>
        <w:spacing w:after="0" w:line="360" w:lineRule="auto"/>
        <w:jc w:val="both"/>
        <w:rPr>
          <w:rFonts w:ascii="Garamond" w:eastAsia="Times New Roman" w:hAnsi="Garamond" w:cs="Times New Roman"/>
          <w:sz w:val="24"/>
          <w:szCs w:val="24"/>
          <w:lang w:eastAsia="en-GB"/>
        </w:rPr>
      </w:pPr>
      <w:r w:rsidRPr="00944E7B">
        <w:rPr>
          <w:rFonts w:ascii="Garamond" w:eastAsia="Times New Roman" w:hAnsi="Garamond" w:cs="Times New Roman"/>
          <w:sz w:val="24"/>
          <w:szCs w:val="24"/>
          <w:shd w:val="clear" w:color="auto" w:fill="FFFFFF"/>
          <w:lang w:eastAsia="en-GB"/>
        </w:rPr>
        <w:lastRenderedPageBreak/>
        <w:tab/>
        <w:t>Politically,</w:t>
      </w:r>
      <w:r w:rsidR="00770D12" w:rsidRPr="00944E7B">
        <w:rPr>
          <w:rFonts w:ascii="Garamond" w:eastAsia="Times New Roman" w:hAnsi="Garamond" w:cs="Times New Roman"/>
          <w:sz w:val="24"/>
          <w:szCs w:val="24"/>
          <w:shd w:val="clear" w:color="auto" w:fill="FFFFFF"/>
          <w:lang w:eastAsia="en-GB"/>
        </w:rPr>
        <w:t xml:space="preserve"> the ontology of affect</w:t>
      </w:r>
      <w:r w:rsidR="008D7F7E" w:rsidRPr="00944E7B">
        <w:rPr>
          <w:rFonts w:ascii="Garamond" w:eastAsia="Times New Roman" w:hAnsi="Garamond" w:cs="Times New Roman"/>
          <w:sz w:val="24"/>
          <w:szCs w:val="24"/>
          <w:shd w:val="clear" w:color="auto" w:fill="FFFFFF"/>
          <w:lang w:eastAsia="en-GB"/>
        </w:rPr>
        <w:t xml:space="preserve"> can evoke an undifferentiated and thus</w:t>
      </w:r>
      <w:r w:rsidR="00324FE0" w:rsidRPr="00944E7B">
        <w:rPr>
          <w:rFonts w:ascii="Garamond" w:eastAsia="Times New Roman" w:hAnsi="Garamond" w:cs="Times New Roman"/>
          <w:sz w:val="24"/>
          <w:szCs w:val="24"/>
          <w:shd w:val="clear" w:color="auto" w:fill="FFFFFF"/>
          <w:lang w:eastAsia="en-GB"/>
        </w:rPr>
        <w:t xml:space="preserve"> potentially</w:t>
      </w:r>
      <w:r w:rsidR="008D7F7E" w:rsidRPr="00944E7B">
        <w:rPr>
          <w:rFonts w:ascii="Garamond" w:eastAsia="Times New Roman" w:hAnsi="Garamond" w:cs="Times New Roman"/>
          <w:sz w:val="24"/>
          <w:szCs w:val="24"/>
          <w:shd w:val="clear" w:color="auto" w:fill="FFFFFF"/>
          <w:lang w:eastAsia="en-GB"/>
        </w:rPr>
        <w:t xml:space="preserve"> apolitical body.</w:t>
      </w:r>
      <w:r w:rsidR="00324FE0" w:rsidRPr="00944E7B">
        <w:rPr>
          <w:rFonts w:ascii="Garamond" w:eastAsia="Times New Roman" w:hAnsi="Garamond" w:cs="Times New Roman"/>
          <w:sz w:val="24"/>
          <w:szCs w:val="24"/>
          <w:shd w:val="clear" w:color="auto" w:fill="FFFFFF"/>
          <w:lang w:eastAsia="en-GB"/>
        </w:rPr>
        <w:t xml:space="preserve"> Critiques from feminist and postcolonial perspectives have problematised the conceptualisation of affect as a pre-cognitive dimension of experience, </w:t>
      </w:r>
      <w:r w:rsidR="000E5EA7" w:rsidRPr="00944E7B">
        <w:rPr>
          <w:rFonts w:ascii="Garamond" w:eastAsia="Times New Roman" w:hAnsi="Garamond" w:cs="Times New Roman"/>
          <w:sz w:val="24"/>
          <w:szCs w:val="24"/>
          <w:shd w:val="clear" w:color="auto" w:fill="FFFFFF"/>
          <w:lang w:eastAsia="en-GB"/>
        </w:rPr>
        <w:t xml:space="preserve">arguing that such ‘non-representational’ understandings look away from history and </w:t>
      </w:r>
      <w:r w:rsidR="00324FE0" w:rsidRPr="00944E7B">
        <w:rPr>
          <w:rFonts w:ascii="Garamond" w:eastAsia="Times New Roman" w:hAnsi="Garamond" w:cs="Times New Roman"/>
          <w:sz w:val="24"/>
          <w:szCs w:val="24"/>
          <w:shd w:val="clear" w:color="auto" w:fill="FFFFFF"/>
          <w:lang w:eastAsia="en-GB"/>
        </w:rPr>
        <w:t>attendant critiques of Euro</w:t>
      </w:r>
      <w:r w:rsidR="000E5EA7" w:rsidRPr="00944E7B">
        <w:rPr>
          <w:rFonts w:ascii="Garamond" w:eastAsia="Times New Roman" w:hAnsi="Garamond" w:cs="Times New Roman"/>
          <w:sz w:val="24"/>
          <w:szCs w:val="24"/>
          <w:shd w:val="clear" w:color="auto" w:fill="FFFFFF"/>
          <w:lang w:eastAsia="en-GB"/>
        </w:rPr>
        <w:t>/phallo-</w:t>
      </w:r>
      <w:r w:rsidR="00324FE0" w:rsidRPr="00944E7B">
        <w:rPr>
          <w:rFonts w:ascii="Garamond" w:eastAsia="Times New Roman" w:hAnsi="Garamond" w:cs="Times New Roman"/>
          <w:sz w:val="24"/>
          <w:szCs w:val="24"/>
          <w:shd w:val="clear" w:color="auto" w:fill="FFFFFF"/>
          <w:lang w:eastAsia="en-GB"/>
        </w:rPr>
        <w:t xml:space="preserve">centrism, </w:t>
      </w:r>
      <w:r w:rsidR="00770D12" w:rsidRPr="00944E7B">
        <w:rPr>
          <w:rFonts w:ascii="Garamond" w:eastAsia="Times New Roman" w:hAnsi="Garamond" w:cs="Times New Roman"/>
          <w:sz w:val="24"/>
          <w:szCs w:val="24"/>
          <w:lang w:eastAsia="en-GB"/>
        </w:rPr>
        <w:t>t</w:t>
      </w:r>
      <w:r w:rsidR="00324FE0" w:rsidRPr="00944E7B">
        <w:rPr>
          <w:rFonts w:ascii="Garamond" w:eastAsia="Times New Roman" w:hAnsi="Garamond" w:cs="Times New Roman"/>
          <w:sz w:val="24"/>
          <w:szCs w:val="24"/>
          <w:lang w:eastAsia="en-GB"/>
        </w:rPr>
        <w:t>hus ignoring what Divya Tolia-Kelly terms</w:t>
      </w:r>
      <w:r w:rsidR="00770D12" w:rsidRPr="00944E7B">
        <w:rPr>
          <w:rFonts w:ascii="Garamond" w:eastAsia="Times New Roman" w:hAnsi="Garamond" w:cs="Times New Roman"/>
          <w:sz w:val="24"/>
          <w:szCs w:val="24"/>
          <w:lang w:eastAsia="en-GB"/>
        </w:rPr>
        <w:t xml:space="preserve"> ‘the political fact of different bodies having different affective capacities’ (2006, 213). </w:t>
      </w:r>
      <w:r w:rsidR="00CC0377" w:rsidRPr="00944E7B">
        <w:rPr>
          <w:rFonts w:ascii="Garamond" w:eastAsia="Times New Roman" w:hAnsi="Garamond" w:cs="Times New Roman"/>
          <w:sz w:val="24"/>
          <w:szCs w:val="24"/>
          <w:lang w:eastAsia="en-GB"/>
        </w:rPr>
        <w:t xml:space="preserve">When a focus on pre-discursive experience is broadened across both constructed and embodied lines of gender, race and class, accounts of </w:t>
      </w:r>
      <w:r w:rsidR="00EE385F" w:rsidRPr="00944E7B">
        <w:rPr>
          <w:rFonts w:ascii="Garamond" w:eastAsia="Times New Roman" w:hAnsi="Garamond" w:cs="Times New Roman"/>
          <w:sz w:val="24"/>
          <w:szCs w:val="24"/>
          <w:lang w:eastAsia="en-GB"/>
        </w:rPr>
        <w:t xml:space="preserve">affective </w:t>
      </w:r>
      <w:r w:rsidR="00CC0377" w:rsidRPr="00944E7B">
        <w:rPr>
          <w:rFonts w:ascii="Garamond" w:eastAsia="Times New Roman" w:hAnsi="Garamond" w:cs="Times New Roman"/>
          <w:sz w:val="24"/>
          <w:szCs w:val="24"/>
          <w:lang w:eastAsia="en-GB"/>
        </w:rPr>
        <w:t>life risk</w:t>
      </w:r>
      <w:r w:rsidR="00770D12" w:rsidRPr="00944E7B">
        <w:rPr>
          <w:rFonts w:ascii="Garamond" w:eastAsia="Times New Roman" w:hAnsi="Garamond" w:cs="Times New Roman"/>
          <w:sz w:val="24"/>
          <w:szCs w:val="24"/>
          <w:lang w:eastAsia="en-GB"/>
        </w:rPr>
        <w:t xml:space="preserve"> negating the ‘political facts’ of power and oppression as factors in an individual’s capacity to affect and be affected.</w:t>
      </w:r>
      <w:r w:rsidR="00AE6AE5" w:rsidRPr="00944E7B">
        <w:rPr>
          <w:rFonts w:ascii="Garamond" w:eastAsia="Times New Roman" w:hAnsi="Garamond" w:cs="Times New Roman"/>
          <w:sz w:val="24"/>
          <w:szCs w:val="24"/>
          <w:lang w:eastAsia="en-GB"/>
        </w:rPr>
        <w:t xml:space="preserve"> T</w:t>
      </w:r>
      <w:r w:rsidR="00A147A4" w:rsidRPr="00944E7B">
        <w:rPr>
          <w:rFonts w:ascii="Garamond" w:eastAsia="Times New Roman" w:hAnsi="Garamond" w:cs="Times New Roman"/>
          <w:sz w:val="24"/>
          <w:szCs w:val="24"/>
          <w:lang w:eastAsia="en-GB"/>
        </w:rPr>
        <w:t xml:space="preserve">hus </w:t>
      </w:r>
      <w:r w:rsidR="00AE6AE5" w:rsidRPr="00944E7B">
        <w:rPr>
          <w:rFonts w:ascii="Garamond" w:eastAsia="Times New Roman" w:hAnsi="Garamond" w:cs="Times New Roman"/>
          <w:sz w:val="24"/>
          <w:szCs w:val="24"/>
          <w:lang w:eastAsia="en-GB"/>
        </w:rPr>
        <w:t xml:space="preserve">from feminist and postcolonial perspectives </w:t>
      </w:r>
      <w:r w:rsidR="00A147A4" w:rsidRPr="00944E7B">
        <w:rPr>
          <w:rFonts w:ascii="Garamond" w:eastAsia="Times New Roman" w:hAnsi="Garamond" w:cs="Times New Roman"/>
          <w:sz w:val="24"/>
          <w:szCs w:val="24"/>
          <w:lang w:eastAsia="en-GB"/>
        </w:rPr>
        <w:t xml:space="preserve">affect </w:t>
      </w:r>
      <w:r w:rsidR="00AE6AE5" w:rsidRPr="00944E7B">
        <w:rPr>
          <w:rFonts w:ascii="Garamond" w:eastAsia="Times New Roman" w:hAnsi="Garamond" w:cs="Times New Roman"/>
          <w:sz w:val="24"/>
          <w:szCs w:val="24"/>
          <w:lang w:eastAsia="en-GB"/>
        </w:rPr>
        <w:t xml:space="preserve">is critiqued </w:t>
      </w:r>
      <w:r w:rsidR="00770D12" w:rsidRPr="00944E7B">
        <w:rPr>
          <w:rFonts w:ascii="Garamond" w:eastAsia="Times New Roman" w:hAnsi="Garamond" w:cs="Times New Roman"/>
          <w:sz w:val="24"/>
          <w:szCs w:val="24"/>
          <w:lang w:eastAsia="en-GB"/>
        </w:rPr>
        <w:t>for ‘reinstating the unmarked, disembodied, but implicitly masculine</w:t>
      </w:r>
      <w:r w:rsidR="00AE6AE5" w:rsidRPr="00944E7B">
        <w:rPr>
          <w:rFonts w:ascii="Garamond" w:eastAsia="Times New Roman" w:hAnsi="Garamond" w:cs="Times New Roman"/>
          <w:sz w:val="24"/>
          <w:szCs w:val="24"/>
          <w:lang w:eastAsia="en-GB"/>
        </w:rPr>
        <w:t>, subject’ (Jacobs &amp; Nash 2003:</w:t>
      </w:r>
      <w:r w:rsidR="00770D12" w:rsidRPr="00944E7B">
        <w:rPr>
          <w:rFonts w:ascii="Garamond" w:eastAsia="Times New Roman" w:hAnsi="Garamond" w:cs="Times New Roman"/>
          <w:sz w:val="24"/>
          <w:szCs w:val="24"/>
          <w:lang w:eastAsia="en-GB"/>
        </w:rPr>
        <w:t>274), and ‘lack[ing] historicity, and thus a memory of theoretical critiques of universalism’ (Tolia-Kelly 200</w:t>
      </w:r>
      <w:r w:rsidR="00AE6AE5" w:rsidRPr="00944E7B">
        <w:rPr>
          <w:rFonts w:ascii="Garamond" w:eastAsia="Times New Roman" w:hAnsi="Garamond" w:cs="Times New Roman"/>
          <w:sz w:val="24"/>
          <w:szCs w:val="24"/>
          <w:lang w:eastAsia="en-GB"/>
        </w:rPr>
        <w:t>6:</w:t>
      </w:r>
      <w:r w:rsidR="00770D12" w:rsidRPr="00944E7B">
        <w:rPr>
          <w:rFonts w:ascii="Garamond" w:eastAsia="Times New Roman" w:hAnsi="Garamond" w:cs="Times New Roman"/>
          <w:sz w:val="24"/>
          <w:szCs w:val="24"/>
          <w:lang w:eastAsia="en-GB"/>
        </w:rPr>
        <w:t>213</w:t>
      </w:r>
      <w:r w:rsidR="00AE6AE5" w:rsidRPr="00944E7B">
        <w:rPr>
          <w:rFonts w:ascii="Garamond" w:eastAsia="Times New Roman" w:hAnsi="Garamond" w:cs="Times New Roman"/>
          <w:sz w:val="24"/>
          <w:szCs w:val="24"/>
          <w:lang w:eastAsia="en-GB"/>
        </w:rPr>
        <w:t>)</w:t>
      </w:r>
      <w:r w:rsidR="00770D12" w:rsidRPr="00944E7B">
        <w:rPr>
          <w:rFonts w:ascii="Garamond" w:eastAsia="Times New Roman" w:hAnsi="Garamond" w:cs="Times New Roman"/>
          <w:sz w:val="24"/>
          <w:szCs w:val="24"/>
          <w:lang w:eastAsia="en-GB"/>
        </w:rPr>
        <w:t xml:space="preserve">. The political potential of affect as pre-discursive – exposing the arbitrariness of the categories that legitimate exploitation and inequality – is also, therefore, the potential sweeping away of differentiations that matter, such as race, gender and class (see Nayak 2011; Saldanha 2007). </w:t>
      </w:r>
    </w:p>
    <w:p w14:paraId="6F60EC4B" w14:textId="2A012AD4" w:rsidR="00D12B65" w:rsidRPr="00944E7B" w:rsidRDefault="001E056A" w:rsidP="005857D6">
      <w:pPr>
        <w:tabs>
          <w:tab w:val="left" w:pos="709"/>
          <w:tab w:val="left" w:pos="7635"/>
        </w:tabs>
        <w:spacing w:after="0" w:line="360" w:lineRule="auto"/>
        <w:jc w:val="both"/>
        <w:rPr>
          <w:rFonts w:ascii="Garamond" w:eastAsia="Times New Roman" w:hAnsi="Garamond" w:cs="Times New Roman"/>
          <w:sz w:val="24"/>
          <w:szCs w:val="24"/>
          <w:lang w:eastAsia="en-GB"/>
        </w:rPr>
      </w:pPr>
      <w:r w:rsidRPr="00944E7B">
        <w:rPr>
          <w:rFonts w:ascii="Garamond" w:eastAsia="Times New Roman" w:hAnsi="Garamond" w:cs="Times New Roman"/>
          <w:sz w:val="24"/>
          <w:szCs w:val="24"/>
          <w:lang w:eastAsia="en-GB"/>
        </w:rPr>
        <w:tab/>
      </w:r>
      <w:r w:rsidR="005857D6" w:rsidRPr="00944E7B">
        <w:rPr>
          <w:rFonts w:ascii="Garamond" w:eastAsia="Times New Roman" w:hAnsi="Garamond" w:cs="Times New Roman"/>
          <w:sz w:val="24"/>
          <w:szCs w:val="24"/>
          <w:lang w:eastAsia="en-GB"/>
        </w:rPr>
        <w:t>For this research, these critical perspectives on affect</w:t>
      </w:r>
      <w:r w:rsidRPr="00944E7B">
        <w:rPr>
          <w:rFonts w:ascii="Garamond" w:eastAsia="Times New Roman" w:hAnsi="Garamond" w:cs="Times New Roman"/>
          <w:sz w:val="24"/>
          <w:szCs w:val="24"/>
          <w:lang w:eastAsia="en-GB"/>
        </w:rPr>
        <w:t xml:space="preserve"> </w:t>
      </w:r>
      <w:r w:rsidR="005857D6" w:rsidRPr="00944E7B">
        <w:rPr>
          <w:rFonts w:ascii="Garamond" w:eastAsia="Times New Roman" w:hAnsi="Garamond" w:cs="Times New Roman"/>
          <w:sz w:val="24"/>
          <w:szCs w:val="24"/>
          <w:lang w:eastAsia="en-GB"/>
        </w:rPr>
        <w:t>serve</w:t>
      </w:r>
      <w:r w:rsidRPr="00944E7B">
        <w:rPr>
          <w:rFonts w:ascii="Garamond" w:eastAsia="Times New Roman" w:hAnsi="Garamond" w:cs="Times New Roman"/>
          <w:sz w:val="24"/>
          <w:szCs w:val="24"/>
          <w:lang w:eastAsia="en-GB"/>
        </w:rPr>
        <w:t xml:space="preserve"> as an important corrective. The contingency</w:t>
      </w:r>
      <w:r w:rsidR="00EE385F" w:rsidRPr="00944E7B">
        <w:rPr>
          <w:rFonts w:ascii="Garamond" w:eastAsia="Times New Roman" w:hAnsi="Garamond" w:cs="Times New Roman"/>
          <w:sz w:val="24"/>
          <w:szCs w:val="24"/>
          <w:lang w:eastAsia="en-GB"/>
        </w:rPr>
        <w:t xml:space="preserve"> between bodies and across cultures is crucial to the argument I build, but it is also</w:t>
      </w:r>
      <w:r w:rsidR="00055CBA" w:rsidRPr="00944E7B">
        <w:rPr>
          <w:rFonts w:ascii="Garamond" w:eastAsia="Times New Roman" w:hAnsi="Garamond" w:cs="Times New Roman"/>
          <w:sz w:val="24"/>
          <w:szCs w:val="24"/>
          <w:lang w:eastAsia="en-GB"/>
        </w:rPr>
        <w:t xml:space="preserve"> important to remain</w:t>
      </w:r>
      <w:r w:rsidR="00EE385F" w:rsidRPr="00944E7B">
        <w:rPr>
          <w:rFonts w:ascii="Garamond" w:eastAsia="Times New Roman" w:hAnsi="Garamond" w:cs="Times New Roman"/>
          <w:sz w:val="24"/>
          <w:szCs w:val="24"/>
          <w:lang w:eastAsia="en-GB"/>
        </w:rPr>
        <w:t xml:space="preserve"> cognisant of limits: a (my) white, British, masculine body’s affective contingency with the materiality of the occupation is likely</w:t>
      </w:r>
      <w:r w:rsidR="00055CBA" w:rsidRPr="00944E7B">
        <w:rPr>
          <w:rFonts w:ascii="Garamond" w:eastAsia="Times New Roman" w:hAnsi="Garamond" w:cs="Times New Roman"/>
          <w:sz w:val="24"/>
          <w:szCs w:val="24"/>
          <w:lang w:eastAsia="en-GB"/>
        </w:rPr>
        <w:t xml:space="preserve"> different to that of a Palestinian. </w:t>
      </w:r>
      <w:r w:rsidR="00E72AC7" w:rsidRPr="00944E7B">
        <w:rPr>
          <w:rFonts w:ascii="Garamond" w:eastAsia="Times New Roman" w:hAnsi="Garamond" w:cs="Times New Roman"/>
          <w:sz w:val="24"/>
          <w:szCs w:val="24"/>
          <w:lang w:eastAsia="en-GB"/>
        </w:rPr>
        <w:t>Thus taking</w:t>
      </w:r>
      <w:r w:rsidR="00055CBA" w:rsidRPr="00944E7B">
        <w:rPr>
          <w:rFonts w:ascii="Garamond" w:eastAsia="Times New Roman" w:hAnsi="Garamond" w:cs="Times New Roman"/>
          <w:sz w:val="24"/>
          <w:szCs w:val="24"/>
          <w:lang w:eastAsia="en-GB"/>
        </w:rPr>
        <w:t xml:space="preserve"> the materiality of specific bodies seriously,</w:t>
      </w:r>
      <w:r w:rsidR="00E72AC7" w:rsidRPr="00944E7B">
        <w:rPr>
          <w:rFonts w:ascii="Garamond" w:eastAsia="Times New Roman" w:hAnsi="Garamond" w:cs="Times New Roman"/>
          <w:sz w:val="24"/>
          <w:szCs w:val="24"/>
          <w:lang w:eastAsia="en-GB"/>
        </w:rPr>
        <w:t xml:space="preserve"> I</w:t>
      </w:r>
      <w:r w:rsidR="00055CBA" w:rsidRPr="00944E7B">
        <w:rPr>
          <w:rFonts w:ascii="Garamond" w:eastAsia="Times New Roman" w:hAnsi="Garamond" w:cs="Times New Roman"/>
          <w:sz w:val="24"/>
          <w:szCs w:val="24"/>
          <w:lang w:eastAsia="en-GB"/>
        </w:rPr>
        <w:t xml:space="preserve"> make no claims to know with surety the embodied experience of life under the occupation, but I also refuse naturalised </w:t>
      </w:r>
      <w:r w:rsidR="00E72AC7" w:rsidRPr="00944E7B">
        <w:rPr>
          <w:rFonts w:ascii="Garamond" w:eastAsia="Times New Roman" w:hAnsi="Garamond" w:cs="Times New Roman"/>
          <w:sz w:val="24"/>
          <w:szCs w:val="24"/>
          <w:lang w:eastAsia="en-GB"/>
        </w:rPr>
        <w:t>categories of bodily difference</w:t>
      </w:r>
      <w:r w:rsidR="0002312A" w:rsidRPr="00944E7B">
        <w:rPr>
          <w:rFonts w:ascii="Garamond" w:eastAsia="Times New Roman" w:hAnsi="Garamond" w:cs="Times New Roman"/>
          <w:sz w:val="24"/>
          <w:szCs w:val="24"/>
          <w:lang w:eastAsia="en-GB"/>
        </w:rPr>
        <w:t>. T</w:t>
      </w:r>
      <w:r w:rsidR="002E1E15" w:rsidRPr="00944E7B">
        <w:rPr>
          <w:rFonts w:ascii="Garamond" w:eastAsia="Times New Roman" w:hAnsi="Garamond" w:cs="Times New Roman"/>
          <w:sz w:val="24"/>
          <w:szCs w:val="24"/>
          <w:lang w:eastAsia="en-GB"/>
        </w:rPr>
        <w:t xml:space="preserve">he nuances of researcher positionality </w:t>
      </w:r>
      <w:r w:rsidR="0002312A" w:rsidRPr="00944E7B">
        <w:rPr>
          <w:rFonts w:ascii="Garamond" w:eastAsia="Times New Roman" w:hAnsi="Garamond" w:cs="Times New Roman"/>
          <w:sz w:val="24"/>
          <w:szCs w:val="24"/>
          <w:lang w:eastAsia="en-GB"/>
        </w:rPr>
        <w:t xml:space="preserve">(e.g. Griffiths 2016; Jazeel 2007), therefore, </w:t>
      </w:r>
      <w:r w:rsidR="002E1E15" w:rsidRPr="00944E7B">
        <w:rPr>
          <w:rFonts w:ascii="Garamond" w:eastAsia="Times New Roman" w:hAnsi="Garamond" w:cs="Times New Roman"/>
          <w:sz w:val="24"/>
          <w:szCs w:val="24"/>
          <w:lang w:eastAsia="en-GB"/>
        </w:rPr>
        <w:t xml:space="preserve">nuance the claims </w:t>
      </w:r>
      <w:r w:rsidR="0002312A" w:rsidRPr="00944E7B">
        <w:rPr>
          <w:rFonts w:ascii="Garamond" w:eastAsia="Times New Roman" w:hAnsi="Garamond" w:cs="Times New Roman"/>
          <w:sz w:val="24"/>
          <w:szCs w:val="24"/>
          <w:lang w:eastAsia="en-GB"/>
        </w:rPr>
        <w:t>to knowledge made in this research</w:t>
      </w:r>
      <w:r w:rsidR="00E72AC7" w:rsidRPr="00944E7B">
        <w:rPr>
          <w:rFonts w:ascii="Garamond" w:eastAsia="Times New Roman" w:hAnsi="Garamond" w:cs="Times New Roman"/>
          <w:sz w:val="24"/>
          <w:szCs w:val="24"/>
          <w:lang w:eastAsia="en-GB"/>
        </w:rPr>
        <w:t>.</w:t>
      </w:r>
      <w:r w:rsidR="00055CBA" w:rsidRPr="00944E7B">
        <w:rPr>
          <w:rFonts w:ascii="Garamond" w:eastAsia="Times New Roman" w:hAnsi="Garamond" w:cs="Times New Roman"/>
          <w:sz w:val="24"/>
          <w:szCs w:val="24"/>
          <w:lang w:eastAsia="en-GB"/>
        </w:rPr>
        <w:t xml:space="preserve"> What this means, then, </w:t>
      </w:r>
      <w:r w:rsidR="005857D6" w:rsidRPr="00944E7B">
        <w:rPr>
          <w:rFonts w:ascii="Garamond" w:eastAsia="Times New Roman" w:hAnsi="Garamond" w:cs="Times New Roman"/>
          <w:sz w:val="24"/>
          <w:szCs w:val="24"/>
          <w:lang w:eastAsia="en-GB"/>
        </w:rPr>
        <w:t xml:space="preserve">is that the affective life of Hebron documented here tells us a lot about the work of activists in the city within registers of affect, and it tells us something – but not everything – </w:t>
      </w:r>
      <w:r w:rsidR="005857D6" w:rsidRPr="00944E7B">
        <w:rPr>
          <w:rFonts w:ascii="Garamond" w:eastAsia="Times New Roman" w:hAnsi="Garamond" w:cs="Times New Roman"/>
          <w:sz w:val="24"/>
          <w:szCs w:val="24"/>
          <w:lang w:eastAsia="en-GB"/>
        </w:rPr>
        <w:lastRenderedPageBreak/>
        <w:t>about the embodied experience of Palestinian life under the occupation</w:t>
      </w:r>
      <w:r w:rsidR="00944E7B" w:rsidRPr="00944E7B">
        <w:rPr>
          <w:rFonts w:ascii="Garamond" w:eastAsia="Times New Roman" w:hAnsi="Garamond" w:cs="Times New Roman"/>
          <w:sz w:val="24"/>
          <w:szCs w:val="24"/>
          <w:lang w:eastAsia="en-GB"/>
        </w:rPr>
        <w:t>. I return to these reflections</w:t>
      </w:r>
      <w:r w:rsidR="005857D6" w:rsidRPr="00944E7B">
        <w:rPr>
          <w:rFonts w:ascii="Garamond" w:eastAsia="Times New Roman" w:hAnsi="Garamond" w:cs="Times New Roman"/>
          <w:sz w:val="24"/>
          <w:szCs w:val="24"/>
          <w:lang w:eastAsia="en-GB"/>
        </w:rPr>
        <w:t xml:space="preserve"> in the conclusions to the article.</w:t>
      </w:r>
    </w:p>
    <w:p w14:paraId="7455E66A" w14:textId="0C5C44C8" w:rsidR="00D12B65" w:rsidRDefault="00D12B65" w:rsidP="00D12B65">
      <w:pPr>
        <w:spacing w:after="0" w:line="360" w:lineRule="auto"/>
        <w:ind w:firstLine="709"/>
        <w:jc w:val="both"/>
        <w:rPr>
          <w:rFonts w:ascii="Garamond" w:eastAsia="Times New Roman" w:hAnsi="Garamond" w:cs="Times New Roman"/>
          <w:color w:val="000000"/>
          <w:sz w:val="24"/>
          <w:szCs w:val="24"/>
          <w:shd w:val="clear" w:color="auto" w:fill="FFFFFF"/>
          <w:lang w:eastAsia="fi-FI"/>
        </w:rPr>
      </w:pPr>
      <w:r w:rsidRPr="00944E7B">
        <w:rPr>
          <w:rFonts w:ascii="Garamond" w:eastAsia="Times New Roman" w:hAnsi="Garamond" w:cs="Times New Roman"/>
          <w:sz w:val="24"/>
          <w:szCs w:val="24"/>
          <w:shd w:val="clear" w:color="auto" w:fill="FFFFFF"/>
          <w:lang w:eastAsia="fi-FI"/>
        </w:rPr>
        <w:t xml:space="preserve">First, </w:t>
      </w:r>
      <w:r w:rsidR="005771B2" w:rsidRPr="00944E7B">
        <w:rPr>
          <w:rFonts w:ascii="Garamond" w:eastAsia="Times New Roman" w:hAnsi="Garamond" w:cs="Times New Roman"/>
          <w:sz w:val="24"/>
          <w:szCs w:val="24"/>
          <w:shd w:val="clear" w:color="auto" w:fill="FFFFFF"/>
          <w:lang w:eastAsia="fi-FI"/>
        </w:rPr>
        <w:t xml:space="preserve">the focus moves </w:t>
      </w:r>
      <w:r w:rsidRPr="00944E7B">
        <w:rPr>
          <w:rFonts w:ascii="Garamond" w:eastAsia="Times New Roman" w:hAnsi="Garamond" w:cs="Times New Roman"/>
          <w:sz w:val="24"/>
          <w:szCs w:val="24"/>
          <w:shd w:val="clear" w:color="auto" w:fill="FFFFFF"/>
          <w:lang w:eastAsia="fi-FI"/>
        </w:rPr>
        <w:t xml:space="preserve">to a </w:t>
      </w:r>
      <w:r>
        <w:rPr>
          <w:rFonts w:ascii="Garamond" w:eastAsia="Times New Roman" w:hAnsi="Garamond" w:cs="Times New Roman"/>
          <w:color w:val="000000"/>
          <w:sz w:val="24"/>
          <w:szCs w:val="24"/>
          <w:shd w:val="clear" w:color="auto" w:fill="FFFFFF"/>
          <w:lang w:eastAsia="fi-FI"/>
        </w:rPr>
        <w:t>cramped minibus on a hot August morning in Ramallah</w:t>
      </w:r>
      <w:r w:rsidRPr="00197676">
        <w:rPr>
          <w:rFonts w:ascii="Garamond" w:eastAsia="Times New Roman" w:hAnsi="Garamond" w:cs="Times New Roman"/>
          <w:color w:val="000000"/>
          <w:sz w:val="24"/>
          <w:szCs w:val="24"/>
          <w:shd w:val="clear" w:color="auto" w:fill="FFFFFF"/>
          <w:lang w:eastAsia="fi-FI"/>
        </w:rPr>
        <w:t xml:space="preserve"> and a writing of </w:t>
      </w:r>
      <w:r>
        <w:rPr>
          <w:rFonts w:ascii="Garamond" w:eastAsia="Times New Roman" w:hAnsi="Garamond" w:cs="Times New Roman"/>
          <w:color w:val="000000"/>
          <w:sz w:val="24"/>
          <w:szCs w:val="24"/>
          <w:shd w:val="clear" w:color="auto" w:fill="FFFFFF"/>
          <w:lang w:eastAsia="fi-FI"/>
        </w:rPr>
        <w:t>research</w:t>
      </w:r>
      <w:r w:rsidRPr="00197676">
        <w:rPr>
          <w:rFonts w:ascii="Garamond" w:eastAsia="Times New Roman" w:hAnsi="Garamond" w:cs="Times New Roman"/>
          <w:color w:val="000000"/>
          <w:sz w:val="24"/>
          <w:szCs w:val="24"/>
          <w:shd w:val="clear" w:color="auto" w:fill="FFFFFF"/>
          <w:lang w:eastAsia="fi-FI"/>
        </w:rPr>
        <w:t xml:space="preserve"> that - to reiterate – intends to ‘sustain rather than obliterate’ the dynamics of affects in data (Bondi 2014). It is a story that asks transportation to the </w:t>
      </w:r>
      <w:r>
        <w:rPr>
          <w:rFonts w:ascii="Garamond" w:eastAsia="Times New Roman" w:hAnsi="Garamond" w:cs="Times New Roman"/>
          <w:color w:val="000000"/>
          <w:sz w:val="24"/>
          <w:szCs w:val="24"/>
          <w:shd w:val="clear" w:color="auto" w:fill="FFFFFF"/>
          <w:lang w:eastAsia="fi-FI"/>
        </w:rPr>
        <w:t>winding, closing-in streets of ancient Hebron, and readiness to imagine the corporealities of life under evermore violent occupation</w:t>
      </w:r>
      <w:r w:rsidRPr="00197676">
        <w:rPr>
          <w:rFonts w:ascii="Garamond" w:eastAsia="Times New Roman" w:hAnsi="Garamond" w:cs="Times New Roman"/>
          <w:color w:val="000000"/>
          <w:sz w:val="24"/>
          <w:szCs w:val="24"/>
          <w:shd w:val="clear" w:color="auto" w:fill="FFFFFF"/>
          <w:lang w:eastAsia="fi-FI"/>
        </w:rPr>
        <w:t>.</w:t>
      </w:r>
    </w:p>
    <w:p w14:paraId="5E2473C8" w14:textId="77777777" w:rsidR="00D24E2B" w:rsidRPr="00701BC7" w:rsidRDefault="00D24E2B" w:rsidP="00D24E2B">
      <w:pPr>
        <w:tabs>
          <w:tab w:val="left" w:pos="2295"/>
        </w:tabs>
        <w:spacing w:after="0" w:line="360" w:lineRule="auto"/>
        <w:jc w:val="both"/>
        <w:rPr>
          <w:rFonts w:ascii="Garamond" w:eastAsia="Times New Roman" w:hAnsi="Garamond" w:cs="Times New Roman"/>
          <w:color w:val="222222"/>
          <w:sz w:val="24"/>
          <w:szCs w:val="24"/>
          <w:shd w:val="clear" w:color="auto" w:fill="FFFFFF"/>
          <w:lang w:eastAsia="en-GB"/>
        </w:rPr>
      </w:pPr>
    </w:p>
    <w:p w14:paraId="0CA964A9" w14:textId="501485C0" w:rsidR="00C905A3" w:rsidRPr="00465558" w:rsidRDefault="00C905A3" w:rsidP="00D24E2B">
      <w:pPr>
        <w:pStyle w:val="NormalWeb"/>
        <w:numPr>
          <w:ilvl w:val="0"/>
          <w:numId w:val="4"/>
        </w:numPr>
        <w:spacing w:before="0" w:beforeAutospacing="0" w:after="0" w:afterAutospacing="0"/>
        <w:jc w:val="both"/>
        <w:rPr>
          <w:b/>
          <w:lang w:val="en-US"/>
        </w:rPr>
      </w:pPr>
      <w:r w:rsidRPr="00465558">
        <w:rPr>
          <w:rFonts w:ascii="Garamond" w:hAnsi="Garamond"/>
          <w:b/>
          <w:color w:val="222222"/>
          <w:shd w:val="clear" w:color="auto" w:fill="FFFFFF"/>
          <w:lang w:val="en-US"/>
        </w:rPr>
        <w:t>A political tour of Hebron: the approach</w:t>
      </w:r>
    </w:p>
    <w:p w14:paraId="5987722C" w14:textId="1BCFFB72" w:rsidR="00C905A3" w:rsidRPr="00770D12" w:rsidRDefault="00C905A3" w:rsidP="009871EC">
      <w:pPr>
        <w:pStyle w:val="NormalWeb"/>
        <w:spacing w:before="240" w:beforeAutospacing="0" w:after="0" w:afterAutospacing="0" w:line="360" w:lineRule="auto"/>
        <w:jc w:val="both"/>
        <w:rPr>
          <w:rFonts w:ascii="Garamond" w:hAnsi="Garamond"/>
          <w:color w:val="222222"/>
          <w:shd w:val="clear" w:color="auto" w:fill="FFFFFF"/>
          <w:lang w:val="en-US"/>
        </w:rPr>
      </w:pPr>
      <w:r w:rsidRPr="00C905A3">
        <w:rPr>
          <w:rFonts w:ascii="Garamond" w:hAnsi="Garamond"/>
          <w:color w:val="222222"/>
          <w:shd w:val="clear" w:color="auto" w:fill="FFFFFF"/>
          <w:lang w:val="en-US"/>
        </w:rPr>
        <w:t xml:space="preserve">We meet in Ramallah and Nidal, our guide, like everyone here, has stories. The bus rolls off to a preamble about wanting to show us “what the Israeli military does here” </w:t>
      </w:r>
      <w:r w:rsidRPr="0047237B">
        <w:rPr>
          <w:rFonts w:ascii="Garamond" w:hAnsi="Garamond"/>
          <w:shd w:val="clear" w:color="auto" w:fill="FFFFFF"/>
          <w:lang w:val="en-US"/>
        </w:rPr>
        <w:t>and he begins to talk about his 15-year-old cousin. Nidal tells of how five IDF soldiers came to his family home in B</w:t>
      </w:r>
      <w:r w:rsidR="00770D12" w:rsidRPr="0047237B">
        <w:rPr>
          <w:rFonts w:ascii="Garamond" w:hAnsi="Garamond"/>
          <w:shd w:val="clear" w:color="auto" w:fill="FFFFFF"/>
          <w:lang w:val="en-US"/>
        </w:rPr>
        <w:t>------</w:t>
      </w:r>
      <w:r w:rsidR="00770D12" w:rsidRPr="0047237B">
        <w:rPr>
          <w:rStyle w:val="EndnoteReference"/>
          <w:rFonts w:ascii="Garamond" w:hAnsi="Garamond"/>
          <w:shd w:val="clear" w:color="auto" w:fill="FFFFFF"/>
          <w:lang w:val="en-US"/>
        </w:rPr>
        <w:endnoteReference w:id="4"/>
      </w:r>
      <w:r w:rsidR="00770D12" w:rsidRPr="0047237B">
        <w:rPr>
          <w:rFonts w:ascii="Calibri" w:hAnsi="Calibri"/>
          <w:sz w:val="16"/>
          <w:szCs w:val="16"/>
          <w:shd w:val="clear" w:color="auto" w:fill="FFFFFF"/>
          <w:lang w:val="en-US"/>
        </w:rPr>
        <w:t xml:space="preserve"> </w:t>
      </w:r>
      <w:r w:rsidRPr="0047237B">
        <w:rPr>
          <w:rFonts w:ascii="Garamond" w:hAnsi="Garamond"/>
          <w:shd w:val="clear" w:color="auto" w:fill="FFFFFF"/>
          <w:lang w:val="en-US"/>
        </w:rPr>
        <w:t xml:space="preserve"> late </w:t>
      </w:r>
      <w:r w:rsidRPr="00C905A3">
        <w:rPr>
          <w:rFonts w:ascii="Garamond" w:hAnsi="Garamond"/>
          <w:color w:val="222222"/>
          <w:shd w:val="clear" w:color="auto" w:fill="FFFFFF"/>
          <w:lang w:val="en-US"/>
        </w:rPr>
        <w:t xml:space="preserve">in the evening. “They banged on the door, didn’t wait for an answer and grabbed hold of him”. Nidal’s animated but doesn’t sensationalise; no sensation needed when the bare facts already push at the senses. I’m with seven other Europeans on this tour, none of us know each other but together we’re gripped: “they said he was stone throwing, they said they had to arrest him” – I try to imagine soldiers coming </w:t>
      </w:r>
      <w:r w:rsidR="00B72163">
        <w:rPr>
          <w:rFonts w:ascii="Garamond" w:hAnsi="Garamond"/>
          <w:color w:val="222222"/>
          <w:shd w:val="clear" w:color="auto" w:fill="FFFFFF"/>
          <w:lang w:val="en-US"/>
        </w:rPr>
        <w:t>to my house to arrest a teenage</w:t>
      </w:r>
      <w:r w:rsidRPr="00C905A3">
        <w:rPr>
          <w:rFonts w:ascii="Garamond" w:hAnsi="Garamond"/>
          <w:color w:val="222222"/>
          <w:shd w:val="clear" w:color="auto" w:fill="FFFFFF"/>
          <w:lang w:val="en-US"/>
        </w:rPr>
        <w:t xml:space="preserve"> relative, I can’t – “and then they shot him in the penis, and the bullet exited from his anus”. The words strike - </w:t>
      </w:r>
      <w:r w:rsidRPr="00C905A3">
        <w:rPr>
          <w:rFonts w:ascii="Garamond" w:hAnsi="Garamond"/>
          <w:i/>
          <w:iCs/>
          <w:color w:val="222222"/>
          <w:shd w:val="clear" w:color="auto" w:fill="FFFFFF"/>
          <w:lang w:val="en-US"/>
        </w:rPr>
        <w:t xml:space="preserve">penis, bullet, anus </w:t>
      </w:r>
      <w:r w:rsidRPr="00C905A3">
        <w:rPr>
          <w:rFonts w:ascii="Garamond" w:hAnsi="Garamond"/>
          <w:color w:val="222222"/>
          <w:shd w:val="clear" w:color="auto" w:fill="FFFFFF"/>
          <w:lang w:val="en-US"/>
        </w:rPr>
        <w:t xml:space="preserve">- and approach the limits of imagination. </w:t>
      </w:r>
      <w:r w:rsidRPr="00C905A3">
        <w:rPr>
          <w:rFonts w:ascii="Garamond" w:hAnsi="Garamond"/>
          <w:i/>
          <w:iCs/>
          <w:color w:val="222222"/>
          <w:shd w:val="clear" w:color="auto" w:fill="FFFFFF"/>
          <w:lang w:val="en-US"/>
        </w:rPr>
        <w:t>Imagine</w:t>
      </w:r>
      <w:r w:rsidRPr="00C905A3">
        <w:rPr>
          <w:rFonts w:ascii="Garamond" w:hAnsi="Garamond"/>
          <w:color w:val="222222"/>
          <w:shd w:val="clear" w:color="auto" w:fill="FFFFFF"/>
          <w:lang w:val="en-US"/>
        </w:rPr>
        <w:t>? I</w:t>
      </w:r>
      <w:r w:rsidRPr="00C905A3">
        <w:rPr>
          <w:rFonts w:ascii="Calibri" w:hAnsi="Calibri"/>
          <w:color w:val="222222"/>
          <w:sz w:val="22"/>
          <w:szCs w:val="22"/>
          <w:shd w:val="clear" w:color="auto" w:fill="FFFFFF"/>
          <w:lang w:val="en-US"/>
        </w:rPr>
        <w:t xml:space="preserve"> </w:t>
      </w:r>
      <w:r w:rsidRPr="00C905A3">
        <w:rPr>
          <w:rFonts w:ascii="Garamond" w:hAnsi="Garamond"/>
          <w:color w:val="222222"/>
          <w:shd w:val="clear" w:color="auto" w:fill="FFFFFF"/>
          <w:lang w:val="en-US"/>
        </w:rPr>
        <w:t>can only wince. Nidal doesn’t pause for shock, instead his uncle enters the scene, coming to the aid of his son, pleading with the comman</w:t>
      </w:r>
      <w:r w:rsidR="003B2517">
        <w:rPr>
          <w:rFonts w:ascii="Garamond" w:hAnsi="Garamond"/>
          <w:color w:val="222222"/>
          <w:shd w:val="clear" w:color="auto" w:fill="FFFFFF"/>
          <w:lang w:val="en-US"/>
        </w:rPr>
        <w:t>der for an ambulance. The c</w:t>
      </w:r>
      <w:r w:rsidRPr="00C905A3">
        <w:rPr>
          <w:rFonts w:ascii="Garamond" w:hAnsi="Garamond"/>
          <w:color w:val="222222"/>
          <w:shd w:val="clear" w:color="auto" w:fill="FFFFFF"/>
          <w:lang w:val="en-US"/>
        </w:rPr>
        <w:t xml:space="preserve">ommander orders him to leave his son alone. He doesn’t; they shoot him in the shoulder, the force of the rubber bullet drops him to the ground. It’s never </w:t>
      </w:r>
      <w:r w:rsidRPr="00C905A3">
        <w:rPr>
          <w:rFonts w:ascii="Garamond" w:hAnsi="Garamond"/>
          <w:i/>
          <w:iCs/>
          <w:color w:val="222222"/>
          <w:shd w:val="clear" w:color="auto" w:fill="FFFFFF"/>
          <w:lang w:val="en-US"/>
        </w:rPr>
        <w:t xml:space="preserve">only </w:t>
      </w:r>
      <w:r w:rsidRPr="00C905A3">
        <w:rPr>
          <w:rFonts w:ascii="Garamond" w:hAnsi="Garamond"/>
          <w:color w:val="222222"/>
          <w:shd w:val="clear" w:color="auto" w:fill="FFFFFF"/>
          <w:lang w:val="en-US"/>
        </w:rPr>
        <w:t>a rubber bullet. The uncle hauls himself up, his instinct has taken over and he moves once again towards his son. His other shoulder takes the second bullet, Nidal’s fist gesturing on his own body. The uncle bleeds to death in front of his family.</w:t>
      </w:r>
      <w:r w:rsidR="00D073E0">
        <w:rPr>
          <w:rStyle w:val="EndnoteReference"/>
          <w:rFonts w:ascii="Garamond" w:hAnsi="Garamond"/>
          <w:color w:val="222222"/>
          <w:shd w:val="clear" w:color="auto" w:fill="FFFFFF"/>
          <w:lang w:val="en-US"/>
        </w:rPr>
        <w:endnoteReference w:id="5"/>
      </w:r>
      <w:r w:rsidR="00D073E0" w:rsidRPr="00C905A3">
        <w:rPr>
          <w:rFonts w:ascii="Garamond" w:hAnsi="Garamond"/>
          <w:color w:val="222222"/>
          <w:shd w:val="clear" w:color="auto" w:fill="FFFFFF"/>
          <w:lang w:val="en-US"/>
        </w:rPr>
        <w:t xml:space="preserve"> </w:t>
      </w:r>
      <w:r w:rsidRPr="00C905A3">
        <w:rPr>
          <w:rFonts w:ascii="Garamond" w:hAnsi="Garamond"/>
          <w:color w:val="222222"/>
          <w:shd w:val="clear" w:color="auto" w:fill="FFFFFF"/>
          <w:lang w:val="en-US"/>
        </w:rPr>
        <w:t xml:space="preserve">We all burst with questions in silence, our questions </w:t>
      </w:r>
      <w:r w:rsidRPr="00C905A3">
        <w:rPr>
          <w:rFonts w:ascii="Garamond" w:hAnsi="Garamond"/>
          <w:color w:val="222222"/>
          <w:shd w:val="clear" w:color="auto" w:fill="FFFFFF"/>
          <w:lang w:val="en-US"/>
        </w:rPr>
        <w:lastRenderedPageBreak/>
        <w:t xml:space="preserve">monosyllabic, inarticulate: what? why? how? And the answers at this point, long after Resolutions, Accords and The Process have exhausted answers: this is a violent occupation, and death - Palestinian death - is its </w:t>
      </w:r>
      <w:r w:rsidR="00387671">
        <w:rPr>
          <w:rFonts w:ascii="Garamond" w:hAnsi="Garamond"/>
          <w:color w:val="222222"/>
          <w:shd w:val="clear" w:color="auto" w:fill="FFFFFF"/>
          <w:lang w:val="en-US"/>
        </w:rPr>
        <w:t xml:space="preserve">ultimate </w:t>
      </w:r>
      <w:r w:rsidRPr="00C905A3">
        <w:rPr>
          <w:rFonts w:ascii="Garamond" w:hAnsi="Garamond"/>
          <w:color w:val="222222"/>
          <w:shd w:val="clear" w:color="auto" w:fill="FFFFFF"/>
          <w:lang w:val="en-US"/>
        </w:rPr>
        <w:t xml:space="preserve">violence. Nidal turns around and looks forward as we pass through the hills between Jerusalem and the Jordan river. In the back there’s a loaded silence as the story resonates; we cannot cognise the ineffable violence, the fucking horror of shooting a boy and his father while restraining </w:t>
      </w:r>
      <w:r w:rsidR="00C15572">
        <w:rPr>
          <w:rFonts w:ascii="Garamond" w:hAnsi="Garamond"/>
          <w:color w:val="222222"/>
          <w:shd w:val="clear" w:color="auto" w:fill="FFFFFF"/>
          <w:lang w:val="en-US"/>
        </w:rPr>
        <w:t>a</w:t>
      </w:r>
      <w:r w:rsidRPr="00C905A3">
        <w:rPr>
          <w:rFonts w:ascii="Garamond" w:hAnsi="Garamond"/>
          <w:color w:val="222222"/>
          <w:shd w:val="clear" w:color="auto" w:fill="FFFFFF"/>
          <w:lang w:val="en-US"/>
        </w:rPr>
        <w:t xml:space="preserve"> mother and wife.</w:t>
      </w:r>
    </w:p>
    <w:p w14:paraId="3C33E677" w14:textId="517B4166" w:rsidR="00C905A3" w:rsidRPr="00C905A3" w:rsidRDefault="00C905A3" w:rsidP="009871EC">
      <w:pPr>
        <w:pStyle w:val="NormalWeb"/>
        <w:spacing w:before="0" w:beforeAutospacing="0" w:after="0" w:afterAutospacing="0" w:line="360" w:lineRule="auto"/>
        <w:ind w:firstLine="720"/>
        <w:jc w:val="both"/>
        <w:rPr>
          <w:lang w:val="en-US"/>
        </w:rPr>
      </w:pPr>
      <w:r w:rsidRPr="00C905A3">
        <w:rPr>
          <w:rFonts w:ascii="Garamond" w:hAnsi="Garamond"/>
          <w:color w:val="222222"/>
          <w:shd w:val="clear" w:color="auto" w:fill="FFFFFF"/>
          <w:lang w:val="en-US"/>
        </w:rPr>
        <w:t xml:space="preserve">We make our way along the route of the old Hebron road (Highway 60), making detours to avoid checkpoints and those sections only for Israelis (we’re </w:t>
      </w:r>
      <w:r w:rsidRPr="00C905A3">
        <w:rPr>
          <w:rFonts w:ascii="Garamond" w:hAnsi="Garamond"/>
          <w:i/>
          <w:iCs/>
          <w:color w:val="222222"/>
          <w:shd w:val="clear" w:color="auto" w:fill="FFFFFF"/>
          <w:lang w:val="en-US"/>
        </w:rPr>
        <w:t xml:space="preserve">beyond </w:t>
      </w:r>
      <w:r w:rsidRPr="00C905A3">
        <w:rPr>
          <w:rFonts w:ascii="Garamond" w:hAnsi="Garamond"/>
          <w:color w:val="222222"/>
          <w:shd w:val="clear" w:color="auto" w:fill="FFFFFF"/>
          <w:lang w:val="en-US"/>
        </w:rPr>
        <w:t xml:space="preserve">or </w:t>
      </w:r>
      <w:r w:rsidRPr="00C905A3">
        <w:rPr>
          <w:rFonts w:ascii="Garamond" w:hAnsi="Garamond"/>
          <w:i/>
          <w:iCs/>
          <w:color w:val="222222"/>
          <w:shd w:val="clear" w:color="auto" w:fill="FFFFFF"/>
          <w:lang w:val="en-US"/>
        </w:rPr>
        <w:t xml:space="preserve">within </w:t>
      </w:r>
      <w:r w:rsidRPr="00C905A3">
        <w:rPr>
          <w:rFonts w:ascii="Garamond" w:hAnsi="Garamond"/>
          <w:color w:val="222222"/>
          <w:shd w:val="clear" w:color="auto" w:fill="FFFFFF"/>
          <w:lang w:val="en-US"/>
        </w:rPr>
        <w:t xml:space="preserve">the Green Line). We pause at the only place that affords for most Palestinians a view </w:t>
      </w:r>
      <w:r w:rsidRPr="0006742D">
        <w:rPr>
          <w:rFonts w:ascii="Garamond" w:hAnsi="Garamond"/>
          <w:shd w:val="clear" w:color="auto" w:fill="FFFFFF"/>
          <w:lang w:val="en-US"/>
        </w:rPr>
        <w:t>of</w:t>
      </w:r>
      <w:r w:rsidR="008E7A4F" w:rsidRPr="0006742D">
        <w:rPr>
          <w:rFonts w:ascii="Garamond" w:hAnsi="Garamond"/>
          <w:shd w:val="clear" w:color="auto" w:fill="FFFFFF"/>
          <w:lang w:val="en-US"/>
        </w:rPr>
        <w:t xml:space="preserve"> the</w:t>
      </w:r>
      <w:r w:rsidRPr="0006742D">
        <w:rPr>
          <w:rFonts w:ascii="Garamond" w:hAnsi="Garamond"/>
          <w:shd w:val="clear" w:color="auto" w:fill="FFFFFF"/>
          <w:lang w:val="en-US"/>
        </w:rPr>
        <w:t xml:space="preserve"> Haram al-S</w:t>
      </w:r>
      <w:r w:rsidR="008E7A4F" w:rsidRPr="0006742D">
        <w:rPr>
          <w:rFonts w:ascii="Garamond" w:hAnsi="Garamond"/>
          <w:shd w:val="clear" w:color="auto" w:fill="FFFFFF"/>
          <w:lang w:val="en-US"/>
        </w:rPr>
        <w:t>h</w:t>
      </w:r>
      <w:r w:rsidRPr="0006742D">
        <w:rPr>
          <w:rFonts w:ascii="Garamond" w:hAnsi="Garamond"/>
          <w:shd w:val="clear" w:color="auto" w:fill="FFFFFF"/>
          <w:lang w:val="en-US"/>
        </w:rPr>
        <w:t>arif (or Temple Mount) and the al-Aqsa mosque and the Dome of the Rock (</w:t>
      </w:r>
      <w:r w:rsidRPr="0006742D">
        <w:rPr>
          <w:rFonts w:ascii="Garamond" w:hAnsi="Garamond"/>
          <w:i/>
          <w:iCs/>
          <w:shd w:val="clear" w:color="auto" w:fill="FFFFFF"/>
          <w:lang w:val="en-US"/>
        </w:rPr>
        <w:t>Qubbat Al-Sakhrah</w:t>
      </w:r>
      <w:r w:rsidRPr="0006742D">
        <w:rPr>
          <w:rFonts w:ascii="Garamond" w:hAnsi="Garamond"/>
          <w:shd w:val="clear" w:color="auto" w:fill="FFFFFF"/>
          <w:lang w:val="en-US"/>
        </w:rPr>
        <w:t>). That’s inside the Green Line, too, but people like Nidal - whose ID card is the wrong colour</w:t>
      </w:r>
      <w:r w:rsidR="004A222A" w:rsidRPr="0006742D">
        <w:rPr>
          <w:rStyle w:val="EndnoteReference"/>
          <w:rFonts w:ascii="Garamond" w:hAnsi="Garamond"/>
          <w:shd w:val="clear" w:color="auto" w:fill="FFFFFF"/>
          <w:lang w:val="en-US"/>
        </w:rPr>
        <w:endnoteReference w:id="6"/>
      </w:r>
      <w:r w:rsidR="004A222A" w:rsidRPr="0006742D">
        <w:rPr>
          <w:rFonts w:ascii="Garamond" w:hAnsi="Garamond"/>
          <w:shd w:val="clear" w:color="auto" w:fill="FFFFFF"/>
          <w:lang w:val="en-US"/>
        </w:rPr>
        <w:t xml:space="preserve"> </w:t>
      </w:r>
      <w:r w:rsidRPr="0006742D">
        <w:rPr>
          <w:rFonts w:ascii="Garamond" w:hAnsi="Garamond"/>
          <w:shd w:val="clear" w:color="auto" w:fill="FFFFFF"/>
          <w:lang w:val="en-US"/>
        </w:rPr>
        <w:t xml:space="preserve">- cannot visit their country’s most significant (significant in every sense) site. We’ve all visited </w:t>
      </w:r>
      <w:r w:rsidR="00CF485D" w:rsidRPr="0006742D">
        <w:rPr>
          <w:rFonts w:ascii="Garamond" w:hAnsi="Garamond"/>
          <w:shd w:val="clear" w:color="auto" w:fill="FFFFFF"/>
          <w:lang w:val="en-US"/>
        </w:rPr>
        <w:t xml:space="preserve">them </w:t>
      </w:r>
      <w:r w:rsidRPr="0006742D">
        <w:rPr>
          <w:rFonts w:ascii="Garamond" w:hAnsi="Garamond"/>
          <w:shd w:val="clear" w:color="auto" w:fill="FFFFFF"/>
          <w:lang w:val="en-US"/>
        </w:rPr>
        <w:t xml:space="preserve">in the last few </w:t>
      </w:r>
      <w:r w:rsidRPr="00C905A3">
        <w:rPr>
          <w:rFonts w:ascii="Garamond" w:hAnsi="Garamond"/>
          <w:color w:val="252525"/>
          <w:shd w:val="clear" w:color="auto" w:fill="FFFFFF"/>
          <w:lang w:val="en-US"/>
        </w:rPr>
        <w:t>days, our passports are European.</w:t>
      </w:r>
      <w:r w:rsidR="00685FCF">
        <w:rPr>
          <w:rStyle w:val="EndnoteReference"/>
          <w:rFonts w:ascii="Garamond" w:hAnsi="Garamond"/>
          <w:color w:val="252525"/>
          <w:shd w:val="clear" w:color="auto" w:fill="FFFFFF"/>
          <w:lang w:val="en-US"/>
        </w:rPr>
        <w:endnoteReference w:id="7"/>
      </w:r>
      <w:r w:rsidR="00685FCF" w:rsidRPr="00C905A3">
        <w:rPr>
          <w:rFonts w:ascii="Garamond" w:hAnsi="Garamond"/>
          <w:color w:val="252525"/>
          <w:shd w:val="clear" w:color="auto" w:fill="FFFFFF"/>
          <w:lang w:val="en-US"/>
        </w:rPr>
        <w:t xml:space="preserve"> </w:t>
      </w:r>
      <w:r w:rsidRPr="00C905A3">
        <w:rPr>
          <w:rFonts w:ascii="Garamond" w:hAnsi="Garamond"/>
          <w:color w:val="252525"/>
          <w:shd w:val="clear" w:color="auto" w:fill="FFFFFF"/>
          <w:lang w:val="en-US"/>
        </w:rPr>
        <w:t>The landscapes are spectacular, spoilt only by the contrasting aesthetics of lush settlements with water tanks on every roof. Nidal explains something of the water politics in the West Bank.</w:t>
      </w:r>
      <w:r w:rsidR="00B84C35">
        <w:rPr>
          <w:rStyle w:val="EndnoteReference"/>
          <w:rFonts w:ascii="Garamond" w:hAnsi="Garamond"/>
          <w:color w:val="000000"/>
          <w:shd w:val="clear" w:color="auto" w:fill="FFFFFF"/>
        </w:rPr>
        <w:endnoteReference w:id="8"/>
      </w:r>
      <w:r w:rsidRPr="00C905A3">
        <w:rPr>
          <w:rFonts w:ascii="Garamond" w:hAnsi="Garamond"/>
          <w:color w:val="252525"/>
          <w:shd w:val="clear" w:color="auto" w:fill="FFFFFF"/>
          <w:lang w:val="en-US"/>
        </w:rPr>
        <w:t xml:space="preserve"> It’s another explanation that ends in death, that of a Bedouin man shot by settlers who objected to him redirecting water from</w:t>
      </w:r>
      <w:r w:rsidR="00312BC9">
        <w:rPr>
          <w:rFonts w:ascii="Garamond" w:hAnsi="Garamond"/>
          <w:color w:val="252525"/>
          <w:shd w:val="clear" w:color="auto" w:fill="FFFFFF"/>
          <w:lang w:val="en-US"/>
        </w:rPr>
        <w:t xml:space="preserve"> his well back to his property. “Google it when you get home”, he says.</w:t>
      </w:r>
    </w:p>
    <w:p w14:paraId="2E1D2CF6" w14:textId="0763094C" w:rsidR="00C905A3" w:rsidRPr="00C905A3" w:rsidRDefault="00C905A3" w:rsidP="009871EC">
      <w:pPr>
        <w:pStyle w:val="NormalWeb"/>
        <w:spacing w:before="0" w:beforeAutospacing="0" w:after="0" w:afterAutospacing="0" w:line="360" w:lineRule="auto"/>
        <w:ind w:firstLine="720"/>
        <w:jc w:val="both"/>
        <w:rPr>
          <w:lang w:val="en-US"/>
        </w:rPr>
      </w:pPr>
      <w:r w:rsidRPr="00C905A3">
        <w:rPr>
          <w:rFonts w:ascii="Garamond" w:hAnsi="Garamond"/>
          <w:color w:val="222222"/>
          <w:shd w:val="clear" w:color="auto" w:fill="FFFFFF"/>
          <w:lang w:val="en-US"/>
        </w:rPr>
        <w:t xml:space="preserve">Further narratives of trauma mark the early morning bus ride - we would hear of Nidal’s father imprisoned without charge, of his interrogation in </w:t>
      </w:r>
      <w:r w:rsidRPr="00C905A3">
        <w:rPr>
          <w:rFonts w:ascii="Garamond" w:hAnsi="Garamond"/>
          <w:i/>
          <w:iCs/>
          <w:color w:val="222222"/>
          <w:shd w:val="clear" w:color="auto" w:fill="FFFFFF"/>
          <w:lang w:val="en-US"/>
        </w:rPr>
        <w:t xml:space="preserve">that </w:t>
      </w:r>
      <w:r w:rsidRPr="00C905A3">
        <w:rPr>
          <w:rFonts w:ascii="Garamond" w:hAnsi="Garamond"/>
          <w:color w:val="222222"/>
          <w:shd w:val="clear" w:color="auto" w:fill="FFFFFF"/>
          <w:lang w:val="en-US"/>
        </w:rPr>
        <w:t>Mossad bunker (he points as we pass) and death he witnessed at the Wall, an IDF sniper just following orders. The bus skirts Jerusalem towards Hebron. Hunched up in the back with the others, we barely speak. It’s the only response, Nidal’s trauma narratives take us ‘outside the frameworks of normal social reality and thus outside the linguistic and other symbolic tools we have at our disposal for making se</w:t>
      </w:r>
      <w:r w:rsidR="00712A35">
        <w:rPr>
          <w:rFonts w:ascii="Garamond" w:hAnsi="Garamond"/>
          <w:color w:val="222222"/>
          <w:shd w:val="clear" w:color="auto" w:fill="FFFFFF"/>
          <w:lang w:val="en-US"/>
        </w:rPr>
        <w:t>nse of the world’ (Edkins 2002:</w:t>
      </w:r>
      <w:r w:rsidRPr="00C905A3">
        <w:rPr>
          <w:rFonts w:ascii="Garamond" w:hAnsi="Garamond"/>
          <w:color w:val="222222"/>
          <w:shd w:val="clear" w:color="auto" w:fill="FFFFFF"/>
          <w:lang w:val="en-US"/>
        </w:rPr>
        <w:t xml:space="preserve">246). The ‘unspeakable, inexpressible’ presses hard on the senses, it ‘cannot be </w:t>
      </w:r>
      <w:r w:rsidRPr="00712A35">
        <w:rPr>
          <w:rFonts w:ascii="Garamond" w:hAnsi="Garamond"/>
          <w:color w:val="222222"/>
          <w:shd w:val="clear" w:color="auto" w:fill="FFFFFF"/>
          <w:lang w:val="en-GB"/>
        </w:rPr>
        <w:t>organised</w:t>
      </w:r>
      <w:r w:rsidRPr="00C905A3">
        <w:rPr>
          <w:rFonts w:ascii="Garamond" w:hAnsi="Garamond"/>
          <w:color w:val="222222"/>
          <w:shd w:val="clear" w:color="auto" w:fill="FFFFFF"/>
          <w:lang w:val="en-US"/>
        </w:rPr>
        <w:t xml:space="preserve"> on </w:t>
      </w:r>
      <w:r w:rsidRPr="00C905A3">
        <w:rPr>
          <w:rFonts w:ascii="Garamond" w:hAnsi="Garamond"/>
          <w:color w:val="222222"/>
          <w:shd w:val="clear" w:color="auto" w:fill="FFFFFF"/>
          <w:lang w:val="en-US"/>
        </w:rPr>
        <w:lastRenderedPageBreak/>
        <w:t>a linguistic level’ and we’re working on a ‘somatosensory level’ (Va</w:t>
      </w:r>
      <w:r w:rsidR="00712A35">
        <w:rPr>
          <w:rFonts w:ascii="Garamond" w:hAnsi="Garamond"/>
          <w:color w:val="222222"/>
          <w:shd w:val="clear" w:color="auto" w:fill="FFFFFF"/>
          <w:lang w:val="en-US"/>
        </w:rPr>
        <w:t>n Der Kolk &amp; Van Der Hart 1995:</w:t>
      </w:r>
      <w:r w:rsidRPr="00C905A3">
        <w:rPr>
          <w:rFonts w:ascii="Garamond" w:hAnsi="Garamond"/>
          <w:color w:val="222222"/>
          <w:shd w:val="clear" w:color="auto" w:fill="FFFFFF"/>
          <w:lang w:val="en-US"/>
        </w:rPr>
        <w:t xml:space="preserve">172). Language seems a solidly human </w:t>
      </w:r>
      <w:r w:rsidRPr="00712A35">
        <w:rPr>
          <w:rFonts w:ascii="Garamond" w:hAnsi="Garamond"/>
          <w:color w:val="222222"/>
          <w:shd w:val="clear" w:color="auto" w:fill="FFFFFF"/>
          <w:lang w:val="en-GB"/>
        </w:rPr>
        <w:t>endeavour</w:t>
      </w:r>
      <w:r w:rsidRPr="00C905A3">
        <w:rPr>
          <w:rFonts w:ascii="Garamond" w:hAnsi="Garamond"/>
          <w:color w:val="222222"/>
          <w:shd w:val="clear" w:color="auto" w:fill="FFFFFF"/>
          <w:lang w:val="en-US"/>
        </w:rPr>
        <w:t xml:space="preserve">, and radical evil an alterity, its brutality we cannot speak. The very idea of a bullet in your genitals evades cognition, the only real reaction is through the body’s recoil, grimace, shudder. “How does it happen?” the Spanish guy next to me eventually </w:t>
      </w:r>
      <w:r w:rsidRPr="00712A35">
        <w:rPr>
          <w:rFonts w:ascii="Garamond" w:hAnsi="Garamond"/>
          <w:color w:val="222222"/>
          <w:shd w:val="clear" w:color="auto" w:fill="FFFFFF"/>
          <w:lang w:val="en-GB"/>
        </w:rPr>
        <w:t>musters</w:t>
      </w:r>
      <w:r w:rsidRPr="00C905A3">
        <w:rPr>
          <w:rFonts w:ascii="Garamond" w:hAnsi="Garamond"/>
          <w:color w:val="222222"/>
          <w:shd w:val="clear" w:color="auto" w:fill="FFFFFF"/>
          <w:lang w:val="en-US"/>
        </w:rPr>
        <w:t>. It’s an articulation of nothing and everything: a senseless question from everyone’s senses. (Out of the window a settler in civilian clothes waits at an Area C bus stop, semi-automatic strapped over his shoulder). Nidal shrugs his shoulders, a common response here, and turns to face the road.</w:t>
      </w:r>
    </w:p>
    <w:p w14:paraId="3052A904" w14:textId="77777777" w:rsidR="00C905A3" w:rsidRPr="00C905A3" w:rsidRDefault="00C905A3" w:rsidP="009871EC">
      <w:pPr>
        <w:pStyle w:val="NormalWeb"/>
        <w:spacing w:before="0" w:beforeAutospacing="0" w:after="0" w:afterAutospacing="0" w:line="360" w:lineRule="auto"/>
        <w:ind w:firstLine="720"/>
        <w:jc w:val="both"/>
        <w:rPr>
          <w:lang w:val="en-US"/>
        </w:rPr>
      </w:pPr>
      <w:r w:rsidRPr="00C905A3">
        <w:rPr>
          <w:rFonts w:ascii="Garamond" w:hAnsi="Garamond"/>
          <w:color w:val="222222"/>
          <w:shd w:val="clear" w:color="auto" w:fill="FFFFFF"/>
          <w:lang w:val="en-US"/>
        </w:rPr>
        <w:t>“Do you get to see your father, Nidal?”</w:t>
      </w:r>
    </w:p>
    <w:p w14:paraId="24178AC2" w14:textId="17FA7985" w:rsidR="001C1067" w:rsidRPr="00412E32" w:rsidRDefault="00C905A3" w:rsidP="00412E32">
      <w:pPr>
        <w:pStyle w:val="NormalWeb"/>
        <w:spacing w:before="0" w:beforeAutospacing="0" w:after="0" w:afterAutospacing="0" w:line="360" w:lineRule="auto"/>
        <w:ind w:firstLine="720"/>
        <w:jc w:val="both"/>
        <w:rPr>
          <w:rFonts w:ascii="Garamond" w:hAnsi="Garamond"/>
          <w:color w:val="222222"/>
          <w:shd w:val="clear" w:color="auto" w:fill="FFFFFF"/>
        </w:rPr>
      </w:pPr>
      <w:r>
        <w:rPr>
          <w:rFonts w:ascii="Garamond" w:hAnsi="Garamond"/>
          <w:color w:val="222222"/>
          <w:shd w:val="clear" w:color="auto" w:fill="FFFFFF"/>
        </w:rPr>
        <w:t xml:space="preserve">“No”. </w:t>
      </w:r>
    </w:p>
    <w:p w14:paraId="2775894E" w14:textId="77777777" w:rsidR="00B06456" w:rsidRDefault="00BC1473" w:rsidP="00B06456">
      <w:pPr>
        <w:keepNext/>
        <w:spacing w:after="240"/>
        <w:jc w:val="center"/>
      </w:pPr>
      <w:r>
        <w:rPr>
          <w:noProof/>
          <w:lang w:eastAsia="zh-CN"/>
        </w:rPr>
        <w:drawing>
          <wp:inline distT="0" distB="0" distL="0" distR="0" wp14:anchorId="3539BDD3" wp14:editId="2CF949BF">
            <wp:extent cx="2474774" cy="329969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YgVP1Gg1_ofpWxKjJT_wVRMNuJgLaF5RRWMMGU7gVU.jpg"/>
                    <pic:cNvPicPr/>
                  </pic:nvPicPr>
                  <pic:blipFill>
                    <a:blip r:embed="rId7">
                      <a:extLst>
                        <a:ext uri="{28A0092B-C50C-407E-A947-70E740481C1C}">
                          <a14:useLocalDpi xmlns:a14="http://schemas.microsoft.com/office/drawing/2010/main" val="0"/>
                        </a:ext>
                      </a:extLst>
                    </a:blip>
                    <a:stretch>
                      <a:fillRect/>
                    </a:stretch>
                  </pic:blipFill>
                  <pic:spPr>
                    <a:xfrm>
                      <a:off x="0" y="0"/>
                      <a:ext cx="2474774" cy="3299699"/>
                    </a:xfrm>
                    <a:prstGeom prst="rect">
                      <a:avLst/>
                    </a:prstGeom>
                  </pic:spPr>
                </pic:pic>
              </a:graphicData>
            </a:graphic>
          </wp:inline>
        </w:drawing>
      </w:r>
    </w:p>
    <w:p w14:paraId="27372E73" w14:textId="3B4285F3" w:rsidR="00712A35" w:rsidRPr="008C028B" w:rsidRDefault="00B06456" w:rsidP="00B06456">
      <w:pPr>
        <w:pStyle w:val="Caption"/>
        <w:jc w:val="center"/>
      </w:pPr>
      <w:r>
        <w:t>fig.1 The market in Hebron</w:t>
      </w:r>
    </w:p>
    <w:p w14:paraId="1E80F9C7" w14:textId="24DB1037" w:rsidR="00B824A2" w:rsidRPr="001F1B21" w:rsidRDefault="00B824A2" w:rsidP="001F1B21">
      <w:pPr>
        <w:pStyle w:val="ListParagraph"/>
        <w:numPr>
          <w:ilvl w:val="1"/>
          <w:numId w:val="4"/>
        </w:numPr>
        <w:spacing w:after="0" w:line="240" w:lineRule="auto"/>
        <w:jc w:val="both"/>
        <w:rPr>
          <w:rFonts w:ascii="Garamond" w:eastAsia="Times New Roman" w:hAnsi="Garamond" w:cs="Times New Roman"/>
          <w:b/>
          <w:color w:val="222222"/>
          <w:sz w:val="24"/>
          <w:szCs w:val="24"/>
          <w:shd w:val="clear" w:color="auto" w:fill="FFFFFF"/>
          <w:lang w:val="fi-FI" w:eastAsia="fi-FI"/>
        </w:rPr>
      </w:pPr>
      <w:r w:rsidRPr="001F1B21">
        <w:rPr>
          <w:rFonts w:ascii="Garamond" w:eastAsia="Times New Roman" w:hAnsi="Garamond" w:cs="Times New Roman"/>
          <w:b/>
          <w:color w:val="222222"/>
          <w:sz w:val="24"/>
          <w:szCs w:val="24"/>
          <w:shd w:val="clear" w:color="auto" w:fill="FFFFFF"/>
          <w:lang w:val="fi-FI" w:eastAsia="fi-FI"/>
        </w:rPr>
        <w:t>The market</w:t>
      </w:r>
    </w:p>
    <w:p w14:paraId="43B7930F" w14:textId="77777777" w:rsidR="00B824A2" w:rsidRPr="00B824A2" w:rsidRDefault="00B824A2" w:rsidP="00B824A2">
      <w:pPr>
        <w:pStyle w:val="ListParagraph"/>
        <w:spacing w:after="0" w:line="240" w:lineRule="auto"/>
        <w:ind w:left="1080"/>
        <w:jc w:val="both"/>
        <w:rPr>
          <w:rFonts w:ascii="Times New Roman" w:eastAsia="Times New Roman" w:hAnsi="Times New Roman" w:cs="Times New Roman"/>
          <w:sz w:val="24"/>
          <w:szCs w:val="24"/>
          <w:lang w:val="fi-FI" w:eastAsia="fi-FI"/>
        </w:rPr>
      </w:pPr>
    </w:p>
    <w:p w14:paraId="54FB167E" w14:textId="2ED9A67C" w:rsidR="00B824A2" w:rsidRPr="005F2F85" w:rsidRDefault="00B824A2" w:rsidP="008B0E4A">
      <w:pPr>
        <w:spacing w:after="0" w:line="360" w:lineRule="auto"/>
        <w:jc w:val="both"/>
        <w:rPr>
          <w:rFonts w:ascii="Times New Roman" w:eastAsia="Times New Roman" w:hAnsi="Times New Roman" w:cs="Times New Roman"/>
          <w:sz w:val="24"/>
          <w:szCs w:val="24"/>
          <w:lang w:val="en-US" w:eastAsia="fi-FI"/>
        </w:rPr>
      </w:pPr>
      <w:r w:rsidRPr="00B824A2">
        <w:rPr>
          <w:rFonts w:ascii="Garamond" w:eastAsia="Times New Roman" w:hAnsi="Garamond" w:cs="Times New Roman"/>
          <w:color w:val="222222"/>
          <w:sz w:val="24"/>
          <w:szCs w:val="24"/>
          <w:shd w:val="clear" w:color="auto" w:fill="FFFFFF"/>
          <w:lang w:val="en-US" w:eastAsia="fi-FI"/>
        </w:rPr>
        <w:t>Our first site is the old s</w:t>
      </w:r>
      <w:r w:rsidR="00CF485D">
        <w:rPr>
          <w:rFonts w:ascii="Garamond" w:eastAsia="Times New Roman" w:hAnsi="Garamond" w:cs="Times New Roman"/>
          <w:color w:val="222222"/>
          <w:sz w:val="24"/>
          <w:szCs w:val="24"/>
          <w:shd w:val="clear" w:color="auto" w:fill="FFFFFF"/>
          <w:lang w:val="en-US" w:eastAsia="fi-FI"/>
        </w:rPr>
        <w:t>o</w:t>
      </w:r>
      <w:r w:rsidRPr="00B824A2">
        <w:rPr>
          <w:rFonts w:ascii="Garamond" w:eastAsia="Times New Roman" w:hAnsi="Garamond" w:cs="Times New Roman"/>
          <w:color w:val="222222"/>
          <w:sz w:val="24"/>
          <w:szCs w:val="24"/>
          <w:shd w:val="clear" w:color="auto" w:fill="FFFFFF"/>
          <w:lang w:val="en-US" w:eastAsia="fi-FI"/>
        </w:rPr>
        <w:t xml:space="preserve">uq – or </w:t>
      </w:r>
      <w:r w:rsidRPr="00FD224B">
        <w:rPr>
          <w:rFonts w:ascii="Garamond" w:eastAsia="Times New Roman" w:hAnsi="Garamond" w:cs="Times New Roman"/>
          <w:i/>
          <w:color w:val="222222"/>
          <w:sz w:val="24"/>
          <w:szCs w:val="24"/>
          <w:shd w:val="clear" w:color="auto" w:fill="FFFFFF"/>
          <w:lang w:val="en-US" w:eastAsia="fi-FI"/>
        </w:rPr>
        <w:t>qasaba</w:t>
      </w:r>
      <w:r w:rsidRPr="00B824A2">
        <w:rPr>
          <w:rFonts w:ascii="Garamond" w:eastAsia="Times New Roman" w:hAnsi="Garamond" w:cs="Times New Roman"/>
          <w:color w:val="222222"/>
          <w:sz w:val="24"/>
          <w:szCs w:val="24"/>
          <w:shd w:val="clear" w:color="auto" w:fill="FFFFFF"/>
          <w:lang w:val="en-US" w:eastAsia="fi-FI"/>
        </w:rPr>
        <w:t xml:space="preserve"> – that was once the vibrant commercial centre of the city. Nidal leads but doesn’t speak, he leaves the closed shops and bored </w:t>
      </w:r>
      <w:r w:rsidR="0006742D">
        <w:rPr>
          <w:rFonts w:ascii="Garamond" w:eastAsia="Times New Roman" w:hAnsi="Garamond" w:cs="Times New Roman"/>
          <w:color w:val="222222"/>
          <w:sz w:val="24"/>
          <w:szCs w:val="24"/>
          <w:shd w:val="clear" w:color="auto" w:fill="FFFFFF"/>
          <w:lang w:val="en-US" w:eastAsia="fi-FI"/>
        </w:rPr>
        <w:t>shop</w:t>
      </w:r>
      <w:r w:rsidRPr="00B824A2">
        <w:rPr>
          <w:rFonts w:ascii="Garamond" w:eastAsia="Times New Roman" w:hAnsi="Garamond" w:cs="Times New Roman"/>
          <w:color w:val="222222"/>
          <w:sz w:val="24"/>
          <w:szCs w:val="24"/>
          <w:shd w:val="clear" w:color="auto" w:fill="FFFFFF"/>
          <w:lang w:val="en-US" w:eastAsia="fi-FI"/>
        </w:rPr>
        <w:t xml:space="preserve">keepers to present themselves. The narrow passageways have </w:t>
      </w:r>
      <w:r w:rsidRPr="00B824A2">
        <w:rPr>
          <w:rFonts w:ascii="Garamond" w:eastAsia="Times New Roman" w:hAnsi="Garamond" w:cs="Times New Roman"/>
          <w:color w:val="222222"/>
          <w:sz w:val="24"/>
          <w:szCs w:val="24"/>
          <w:shd w:val="clear" w:color="auto" w:fill="FFFFFF"/>
          <w:lang w:val="en-US" w:eastAsia="fi-FI"/>
        </w:rPr>
        <w:lastRenderedPageBreak/>
        <w:t>been sterilised by arbitrary eviction and wind-up orders</w:t>
      </w:r>
      <w:r w:rsidR="00427F67">
        <w:rPr>
          <w:rFonts w:ascii="Garamond" w:eastAsia="Times New Roman" w:hAnsi="Garamond" w:cs="Times New Roman"/>
          <w:color w:val="222222"/>
          <w:sz w:val="24"/>
          <w:szCs w:val="24"/>
          <w:shd w:val="clear" w:color="auto" w:fill="FFFFFF"/>
          <w:lang w:val="en-US" w:eastAsia="fi-FI"/>
        </w:rPr>
        <w:t xml:space="preserve"> -</w:t>
      </w:r>
      <w:r w:rsidRPr="00B824A2">
        <w:rPr>
          <w:rFonts w:ascii="Garamond" w:eastAsia="Times New Roman" w:hAnsi="Garamond" w:cs="Times New Roman"/>
          <w:color w:val="222222"/>
          <w:sz w:val="24"/>
          <w:szCs w:val="24"/>
          <w:shd w:val="clear" w:color="auto" w:fill="FFFFFF"/>
          <w:lang w:val="en-US" w:eastAsia="fi-FI"/>
        </w:rPr>
        <w:t xml:space="preserve"> and there’s little bustl</w:t>
      </w:r>
      <w:r w:rsidR="004060D0">
        <w:rPr>
          <w:rFonts w:ascii="Garamond" w:eastAsia="Times New Roman" w:hAnsi="Garamond" w:cs="Times New Roman"/>
          <w:color w:val="222222"/>
          <w:sz w:val="24"/>
          <w:szCs w:val="24"/>
          <w:shd w:val="clear" w:color="auto" w:fill="FFFFFF"/>
          <w:lang w:val="en-US" w:eastAsia="fi-FI"/>
        </w:rPr>
        <w:t>e. Even where the sun reaches</w:t>
      </w:r>
      <w:r w:rsidRPr="00B824A2">
        <w:rPr>
          <w:rFonts w:ascii="Garamond" w:eastAsia="Times New Roman" w:hAnsi="Garamond" w:cs="Times New Roman"/>
          <w:color w:val="222222"/>
          <w:sz w:val="24"/>
          <w:szCs w:val="24"/>
          <w:shd w:val="clear" w:color="auto" w:fill="FFFFFF"/>
          <w:lang w:val="en-US" w:eastAsia="fi-FI"/>
        </w:rPr>
        <w:t xml:space="preserve"> the open streets, there’s a feeling of being constricted; the uncovered parts of the s</w:t>
      </w:r>
      <w:r w:rsidR="00CF485D">
        <w:rPr>
          <w:rFonts w:ascii="Garamond" w:eastAsia="Times New Roman" w:hAnsi="Garamond" w:cs="Times New Roman"/>
          <w:color w:val="222222"/>
          <w:sz w:val="24"/>
          <w:szCs w:val="24"/>
          <w:shd w:val="clear" w:color="auto" w:fill="FFFFFF"/>
          <w:lang w:val="en-US" w:eastAsia="fi-FI"/>
        </w:rPr>
        <w:t>o</w:t>
      </w:r>
      <w:r w:rsidRPr="00B824A2">
        <w:rPr>
          <w:rFonts w:ascii="Garamond" w:eastAsia="Times New Roman" w:hAnsi="Garamond" w:cs="Times New Roman"/>
          <w:color w:val="222222"/>
          <w:sz w:val="24"/>
          <w:szCs w:val="24"/>
          <w:shd w:val="clear" w:color="auto" w:fill="FFFFFF"/>
          <w:lang w:val="en-US" w:eastAsia="fi-FI"/>
        </w:rPr>
        <w:t>uq are covered by a rope net and wire mesh. Nidal gathers us just before we’re under the mesh to explain that settlers have occupied the upper floors (the Avraham Avinu settlement) and the net-cage protects the street from objects thrown from above</w:t>
      </w:r>
      <w:r w:rsidR="00F66A51">
        <w:rPr>
          <w:rFonts w:ascii="Garamond" w:eastAsia="Times New Roman" w:hAnsi="Garamond" w:cs="Times New Roman"/>
          <w:color w:val="222222"/>
          <w:sz w:val="24"/>
          <w:szCs w:val="24"/>
          <w:shd w:val="clear" w:color="auto" w:fill="FFFFFF"/>
          <w:lang w:val="en-US" w:eastAsia="fi-FI"/>
        </w:rPr>
        <w:t xml:space="preserve"> (fig.1)</w:t>
      </w:r>
      <w:r w:rsidRPr="00B824A2">
        <w:rPr>
          <w:rFonts w:ascii="Garamond" w:eastAsia="Times New Roman" w:hAnsi="Garamond" w:cs="Times New Roman"/>
          <w:color w:val="222222"/>
          <w:sz w:val="24"/>
          <w:szCs w:val="24"/>
          <w:shd w:val="clear" w:color="auto" w:fill="FFFFFF"/>
          <w:lang w:val="en-US" w:eastAsia="fi-FI"/>
        </w:rPr>
        <w:t>. Sometimes it’s bleach or urine, but mostly it’s household waste; once it was a couple of dead rats (Ward 2011). The effect is a quite unpleasant aesthetic of rotting organic material suspended just above eye level. “If you look up over there to the right and then directly behind you, you can see the watchpoints”. I crane my neck, in one there is no more than the top of a beret, from the other protrudes the barrel of a semi-automatic.</w:t>
      </w:r>
      <w:r w:rsidR="004C442E">
        <w:rPr>
          <w:rFonts w:ascii="Garamond" w:eastAsia="Times New Roman" w:hAnsi="Garamond" w:cs="Times New Roman"/>
          <w:color w:val="222222"/>
          <w:sz w:val="24"/>
          <w:szCs w:val="24"/>
          <w:shd w:val="clear" w:color="auto" w:fill="FFFFFF"/>
          <w:lang w:val="en-US" w:eastAsia="fi-FI"/>
        </w:rPr>
        <w:t xml:space="preserve"> The politics o</w:t>
      </w:r>
      <w:r w:rsidR="00427F67">
        <w:rPr>
          <w:rFonts w:ascii="Garamond" w:eastAsia="Times New Roman" w:hAnsi="Garamond" w:cs="Times New Roman"/>
          <w:color w:val="222222"/>
          <w:sz w:val="24"/>
          <w:szCs w:val="24"/>
          <w:shd w:val="clear" w:color="auto" w:fill="FFFFFF"/>
          <w:lang w:val="en-US" w:eastAsia="fi-FI"/>
        </w:rPr>
        <w:t xml:space="preserve">f verticality (Weizman 2012) </w:t>
      </w:r>
      <w:r w:rsidRPr="00B824A2">
        <w:rPr>
          <w:rFonts w:ascii="Garamond" w:eastAsia="Times New Roman" w:hAnsi="Garamond" w:cs="Times New Roman"/>
          <w:color w:val="222222"/>
          <w:sz w:val="24"/>
          <w:szCs w:val="24"/>
          <w:shd w:val="clear" w:color="auto" w:fill="FFFFFF"/>
          <w:lang w:val="en-US" w:eastAsia="fi-FI"/>
        </w:rPr>
        <w:t>in full effect: no-one looks down on the IDF, no-one looks down on fear. The movement of the neck, the opening of the torso, the exposure of the jugular, the gravitational disadvantage: there’s something primordial to height and intimidation. The topography of the wider West Bank - where the Valley’s hilltops are Zionist prizes - spills into the city of Hebro</w:t>
      </w:r>
      <w:r w:rsidR="004060D0">
        <w:rPr>
          <w:rFonts w:ascii="Garamond" w:eastAsia="Times New Roman" w:hAnsi="Garamond" w:cs="Times New Roman"/>
          <w:color w:val="222222"/>
          <w:sz w:val="24"/>
          <w:szCs w:val="24"/>
          <w:shd w:val="clear" w:color="auto" w:fill="FFFFFF"/>
          <w:lang w:val="en-US" w:eastAsia="fi-FI"/>
        </w:rPr>
        <w:t>n: colonisation has turned this 2,000</w:t>
      </w:r>
      <w:r w:rsidRPr="00B824A2">
        <w:rPr>
          <w:rFonts w:ascii="Garamond" w:eastAsia="Times New Roman" w:hAnsi="Garamond" w:cs="Times New Roman"/>
          <w:color w:val="222222"/>
          <w:sz w:val="24"/>
          <w:szCs w:val="24"/>
          <w:shd w:val="clear" w:color="auto" w:fill="FFFFFF"/>
          <w:lang w:val="en-US" w:eastAsia="fi-FI"/>
        </w:rPr>
        <w:t xml:space="preserve"> year-old trading </w:t>
      </w:r>
      <w:r w:rsidR="004060D0">
        <w:rPr>
          <w:rFonts w:ascii="Garamond" w:eastAsia="Times New Roman" w:hAnsi="Garamond" w:cs="Times New Roman"/>
          <w:color w:val="222222"/>
          <w:sz w:val="24"/>
          <w:szCs w:val="24"/>
          <w:shd w:val="clear" w:color="auto" w:fill="FFFFFF"/>
          <w:lang w:val="en-US" w:eastAsia="fi-FI"/>
        </w:rPr>
        <w:t xml:space="preserve">place </w:t>
      </w:r>
      <w:r w:rsidRPr="00B824A2">
        <w:rPr>
          <w:rFonts w:ascii="Garamond" w:eastAsia="Times New Roman" w:hAnsi="Garamond" w:cs="Times New Roman"/>
          <w:color w:val="222222"/>
          <w:sz w:val="24"/>
          <w:szCs w:val="24"/>
          <w:shd w:val="clear" w:color="auto" w:fill="FFFFFF"/>
          <w:lang w:val="en-US" w:eastAsia="fi-FI"/>
        </w:rPr>
        <w:t xml:space="preserve">into a modern panopticon where asymmetrical visibilities - whoever or whatever looks or points cannot be known - set bodies on edge. Nidal talks about the cage and we half-listen, the shadow of rotting peel, AK-47s and the oversized flags (the size owned by people who don’t want peace) make it hard to think. I catch the end as Nidal points to an opening in one of the houses above: “sometimes settler kids piss [on the street] from that spot there”. </w:t>
      </w:r>
      <w:r w:rsidRPr="005F2F85">
        <w:rPr>
          <w:rFonts w:ascii="Garamond" w:eastAsia="Times New Roman" w:hAnsi="Garamond" w:cs="Times New Roman"/>
          <w:color w:val="222222"/>
          <w:sz w:val="24"/>
          <w:szCs w:val="24"/>
          <w:shd w:val="clear" w:color="auto" w:fill="FFFFFF"/>
          <w:lang w:val="en-US" w:eastAsia="fi-FI"/>
        </w:rPr>
        <w:t>We look up. “… the soldiers never see that”.</w:t>
      </w:r>
    </w:p>
    <w:p w14:paraId="2DC6EE19" w14:textId="1F8F5014" w:rsidR="00B824A2" w:rsidRPr="00B824A2" w:rsidRDefault="00B824A2" w:rsidP="004060D0">
      <w:pPr>
        <w:spacing w:after="0" w:line="360" w:lineRule="auto"/>
        <w:ind w:firstLine="720"/>
        <w:jc w:val="both"/>
        <w:rPr>
          <w:rFonts w:ascii="Times New Roman" w:eastAsia="Times New Roman" w:hAnsi="Times New Roman" w:cs="Times New Roman"/>
          <w:sz w:val="24"/>
          <w:szCs w:val="24"/>
          <w:lang w:val="en-US" w:eastAsia="fi-FI"/>
        </w:rPr>
      </w:pPr>
      <w:r w:rsidRPr="00B824A2">
        <w:rPr>
          <w:rFonts w:ascii="Garamond" w:eastAsia="Times New Roman" w:hAnsi="Garamond" w:cs="Times New Roman"/>
          <w:color w:val="222222"/>
          <w:sz w:val="24"/>
          <w:szCs w:val="24"/>
          <w:shd w:val="clear" w:color="auto" w:fill="FFFFFF"/>
          <w:lang w:val="en-US" w:eastAsia="fi-FI"/>
        </w:rPr>
        <w:t xml:space="preserve">My body perceives the threat in ways I struggle to relate. As if walking on a wire, as if on trial, as if its knowledge is of a different order, commanding involuntary movements. It’s an unsettling experience and I wonder what it would take to be arrested. Or to be shot. It’s impossible to know, nor is it possible to know who’s watching in what mood. Nidal is matter-of-fact: “it’s calm most days but this is a war zone don’t think it’s not, sometimes it just </w:t>
      </w:r>
      <w:r w:rsidRPr="00B824A2">
        <w:rPr>
          <w:rFonts w:ascii="Garamond" w:eastAsia="Times New Roman" w:hAnsi="Garamond" w:cs="Times New Roman"/>
          <w:color w:val="222222"/>
          <w:sz w:val="24"/>
          <w:szCs w:val="24"/>
          <w:shd w:val="clear" w:color="auto" w:fill="FFFFFF"/>
          <w:lang w:val="en-US" w:eastAsia="fi-FI"/>
        </w:rPr>
        <w:lastRenderedPageBreak/>
        <w:t>happens”. Nidal’s words capture something of what unsettles here, to do with the unknowability of it all: are they watching? Under what orders? When will the next act of violence come? Violence looms</w:t>
      </w:r>
      <w:r w:rsidR="004060D0">
        <w:rPr>
          <w:rFonts w:ascii="Garamond" w:eastAsia="Times New Roman" w:hAnsi="Garamond" w:cs="Times New Roman"/>
          <w:color w:val="222222"/>
          <w:sz w:val="24"/>
          <w:szCs w:val="24"/>
          <w:shd w:val="clear" w:color="auto" w:fill="FFFFFF"/>
          <w:lang w:val="en-US" w:eastAsia="fi-FI"/>
        </w:rPr>
        <w:t>, but indeterminately. I</w:t>
      </w:r>
      <w:r w:rsidRPr="00B824A2">
        <w:rPr>
          <w:rFonts w:ascii="Garamond" w:eastAsia="Times New Roman" w:hAnsi="Garamond" w:cs="Times New Roman"/>
          <w:color w:val="222222"/>
          <w:sz w:val="24"/>
          <w:szCs w:val="24"/>
          <w:shd w:val="clear" w:color="auto" w:fill="FFFFFF"/>
          <w:lang w:val="en-US" w:eastAsia="fi-FI"/>
        </w:rPr>
        <w:t>ndetermina</w:t>
      </w:r>
      <w:r w:rsidR="004060D0">
        <w:rPr>
          <w:rFonts w:ascii="Garamond" w:eastAsia="Times New Roman" w:hAnsi="Garamond" w:cs="Times New Roman"/>
          <w:color w:val="222222"/>
          <w:sz w:val="24"/>
          <w:szCs w:val="24"/>
          <w:shd w:val="clear" w:color="auto" w:fill="FFFFFF"/>
          <w:lang w:val="en-US" w:eastAsia="fi-FI"/>
        </w:rPr>
        <w:t>ble</w:t>
      </w:r>
      <w:r w:rsidRPr="00B824A2">
        <w:rPr>
          <w:rFonts w:ascii="Garamond" w:eastAsia="Times New Roman" w:hAnsi="Garamond" w:cs="Times New Roman"/>
          <w:color w:val="222222"/>
          <w:sz w:val="24"/>
          <w:szCs w:val="24"/>
          <w:shd w:val="clear" w:color="auto" w:fill="FFFFFF"/>
          <w:lang w:val="en-US" w:eastAsia="fi-FI"/>
        </w:rPr>
        <w:t xml:space="preserve"> futures are the threat, and fear is indeterminacy written on the body (Massumi 2005). The uncertainty is key, it pretends stasis – </w:t>
      </w:r>
      <w:r w:rsidRPr="00B824A2">
        <w:rPr>
          <w:rFonts w:ascii="Garamond" w:eastAsia="Times New Roman" w:hAnsi="Garamond" w:cs="Times New Roman"/>
          <w:i/>
          <w:iCs/>
          <w:color w:val="222222"/>
          <w:sz w:val="24"/>
          <w:szCs w:val="24"/>
          <w:shd w:val="clear" w:color="auto" w:fill="FFFFFF"/>
          <w:lang w:val="en-US" w:eastAsia="fi-FI"/>
        </w:rPr>
        <w:t xml:space="preserve">status quo </w:t>
      </w:r>
      <w:r w:rsidRPr="00B824A2">
        <w:rPr>
          <w:rFonts w:ascii="Garamond" w:eastAsia="Times New Roman" w:hAnsi="Garamond" w:cs="Times New Roman"/>
          <w:color w:val="222222"/>
          <w:sz w:val="24"/>
          <w:szCs w:val="24"/>
          <w:shd w:val="clear" w:color="auto" w:fill="FFFFFF"/>
          <w:lang w:val="en-US" w:eastAsia="fi-FI"/>
        </w:rPr>
        <w:t xml:space="preserve">– but it’s more accurately a ‘modulation’ of fear, </w:t>
      </w:r>
      <w:r w:rsidR="00427F67">
        <w:rPr>
          <w:rFonts w:ascii="Garamond" w:eastAsia="Times New Roman" w:hAnsi="Garamond" w:cs="Times New Roman"/>
          <w:color w:val="222222"/>
          <w:sz w:val="24"/>
          <w:szCs w:val="24"/>
          <w:shd w:val="clear" w:color="auto" w:fill="FFFFFF"/>
          <w:lang w:val="en-US" w:eastAsia="fi-FI"/>
        </w:rPr>
        <w:t>‘</w:t>
      </w:r>
      <w:r w:rsidRPr="00B824A2">
        <w:rPr>
          <w:rFonts w:ascii="Garamond" w:eastAsia="Times New Roman" w:hAnsi="Garamond" w:cs="Times New Roman"/>
          <w:color w:val="222222"/>
          <w:sz w:val="24"/>
          <w:szCs w:val="24"/>
          <w:shd w:val="clear" w:color="auto" w:fill="FFFFFF"/>
          <w:lang w:val="en-US" w:eastAsia="fi-FI"/>
        </w:rPr>
        <w:t>intermittently raised a pitch, and dampened again</w:t>
      </w:r>
      <w:r w:rsidR="00E62802">
        <w:rPr>
          <w:rFonts w:ascii="Garamond" w:eastAsia="Times New Roman" w:hAnsi="Garamond" w:cs="Times New Roman"/>
          <w:color w:val="222222"/>
          <w:sz w:val="24"/>
          <w:szCs w:val="24"/>
          <w:shd w:val="clear" w:color="auto" w:fill="FFFFFF"/>
          <w:lang w:val="en-US" w:eastAsia="fi-FI"/>
        </w:rPr>
        <w:t>’</w:t>
      </w:r>
      <w:r w:rsidRPr="00B824A2">
        <w:rPr>
          <w:rFonts w:ascii="Garamond" w:eastAsia="Times New Roman" w:hAnsi="Garamond" w:cs="Times New Roman"/>
          <w:color w:val="222222"/>
          <w:sz w:val="24"/>
          <w:szCs w:val="24"/>
          <w:shd w:val="clear" w:color="auto" w:fill="FFFFFF"/>
          <w:lang w:val="en-US" w:eastAsia="fi-FI"/>
        </w:rPr>
        <w:t xml:space="preserve"> (ibid., 32). </w:t>
      </w:r>
      <w:r w:rsidR="004060D0">
        <w:rPr>
          <w:rFonts w:ascii="Garamond" w:eastAsia="Times New Roman" w:hAnsi="Garamond" w:cs="Times New Roman"/>
          <w:color w:val="222222"/>
          <w:sz w:val="24"/>
          <w:szCs w:val="24"/>
          <w:shd w:val="clear" w:color="auto" w:fill="FFFFFF"/>
          <w:lang w:val="en-US" w:eastAsia="fi-FI"/>
        </w:rPr>
        <w:t>We’re about to feel it raised a pitch as we come</w:t>
      </w:r>
      <w:r w:rsidRPr="00B824A2">
        <w:rPr>
          <w:rFonts w:ascii="Garamond" w:eastAsia="Times New Roman" w:hAnsi="Garamond" w:cs="Times New Roman"/>
          <w:color w:val="222222"/>
          <w:sz w:val="24"/>
          <w:szCs w:val="24"/>
          <w:shd w:val="clear" w:color="auto" w:fill="FFFFFF"/>
          <w:lang w:val="en-US" w:eastAsia="fi-FI"/>
        </w:rPr>
        <w:t xml:space="preserve"> towards the south end of the market</w:t>
      </w:r>
      <w:r w:rsidR="004060D0">
        <w:rPr>
          <w:rFonts w:ascii="Garamond" w:eastAsia="Times New Roman" w:hAnsi="Garamond" w:cs="Times New Roman"/>
          <w:color w:val="222222"/>
          <w:sz w:val="24"/>
          <w:szCs w:val="24"/>
          <w:shd w:val="clear" w:color="auto" w:fill="FFFFFF"/>
          <w:lang w:val="en-US" w:eastAsia="fi-FI"/>
        </w:rPr>
        <w:t xml:space="preserve"> with its</w:t>
      </w:r>
      <w:r w:rsidRPr="00B824A2">
        <w:rPr>
          <w:rFonts w:ascii="Garamond" w:eastAsia="Times New Roman" w:hAnsi="Garamond" w:cs="Times New Roman"/>
          <w:color w:val="222222"/>
          <w:sz w:val="24"/>
          <w:szCs w:val="24"/>
          <w:shd w:val="clear" w:color="auto" w:fill="FFFFFF"/>
          <w:lang w:val="en-US" w:eastAsia="fi-FI"/>
        </w:rPr>
        <w:t xml:space="preserve"> permanently closed and neglected shop fronts. Nidal signals for us to move to the side while the call to prayer sounds from the Ibrahimi Mosque ahead. It’s Friday and a small knot of people walk briskly past. More people come and the increasingly large mass of people bottleneck as the passage narrows. “There’s a checkpoint at the end and the soldiers check everyone before they can pass through”. There’s a palpable hush to the crowd, a nervous, or tired shuffle towards the soldiers, perhaps an anxiety of being late for the week’s most important prayers mixed with an apathy for the tedium of these routinised checks. As we walk with the crowd I can see the officers purposely taking their time to check documents,</w:t>
      </w:r>
      <w:r w:rsidR="00EA3567">
        <w:rPr>
          <w:rFonts w:ascii="Garamond" w:eastAsia="Times New Roman" w:hAnsi="Garamond" w:cs="Times New Roman"/>
          <w:color w:val="222222"/>
          <w:sz w:val="24"/>
          <w:szCs w:val="24"/>
          <w:shd w:val="clear" w:color="auto" w:fill="FFFFFF"/>
          <w:lang w:val="en-US" w:eastAsia="fi-FI"/>
        </w:rPr>
        <w:t xml:space="preserve"> chatting behind the counter to colleagues,</w:t>
      </w:r>
      <w:r w:rsidRPr="00B824A2">
        <w:rPr>
          <w:rFonts w:ascii="Garamond" w:eastAsia="Times New Roman" w:hAnsi="Garamond" w:cs="Times New Roman"/>
          <w:color w:val="222222"/>
          <w:sz w:val="24"/>
          <w:szCs w:val="24"/>
          <w:shd w:val="clear" w:color="auto" w:fill="FFFFFF"/>
          <w:lang w:val="en-US" w:eastAsia="fi-FI"/>
        </w:rPr>
        <w:t xml:space="preserve"> suddenly showing due diligence, regulating the ‘networked jumpiness’ of the population (ibid.). Nidal explains that all the time people are refused entry. “Why?”. He shrugs again: “because they can”. </w:t>
      </w:r>
    </w:p>
    <w:p w14:paraId="43A8F479" w14:textId="00F391F9" w:rsidR="00B824A2" w:rsidRPr="00B824A2" w:rsidRDefault="00B824A2" w:rsidP="008B0E4A">
      <w:pPr>
        <w:spacing w:after="0" w:line="360" w:lineRule="auto"/>
        <w:ind w:firstLine="720"/>
        <w:jc w:val="both"/>
        <w:rPr>
          <w:rFonts w:ascii="Times New Roman" w:eastAsia="Times New Roman" w:hAnsi="Times New Roman" w:cs="Times New Roman"/>
          <w:sz w:val="24"/>
          <w:szCs w:val="24"/>
          <w:lang w:val="en-US" w:eastAsia="fi-FI"/>
        </w:rPr>
      </w:pPr>
      <w:r w:rsidRPr="00B824A2">
        <w:rPr>
          <w:rFonts w:ascii="Garamond" w:eastAsia="Times New Roman" w:hAnsi="Garamond" w:cs="Times New Roman"/>
          <w:color w:val="222222"/>
          <w:sz w:val="24"/>
          <w:szCs w:val="24"/>
          <w:shd w:val="clear" w:color="auto" w:fill="FFFFFF"/>
          <w:lang w:val="en-US" w:eastAsia="fi-FI"/>
        </w:rPr>
        <w:t>We progress towards the light at the end of the tunnel</w:t>
      </w:r>
      <w:r w:rsidR="00F66A51">
        <w:rPr>
          <w:rFonts w:ascii="Garamond" w:eastAsia="Times New Roman" w:hAnsi="Garamond" w:cs="Times New Roman"/>
          <w:color w:val="222222"/>
          <w:sz w:val="24"/>
          <w:szCs w:val="24"/>
          <w:shd w:val="clear" w:color="auto" w:fill="FFFFFF"/>
          <w:lang w:val="en-US" w:eastAsia="fi-FI"/>
        </w:rPr>
        <w:t xml:space="preserve"> (fig.2)</w:t>
      </w:r>
      <w:r w:rsidRPr="00B824A2">
        <w:rPr>
          <w:rFonts w:ascii="Garamond" w:eastAsia="Times New Roman" w:hAnsi="Garamond" w:cs="Times New Roman"/>
          <w:color w:val="222222"/>
          <w:sz w:val="24"/>
          <w:szCs w:val="24"/>
          <w:shd w:val="clear" w:color="auto" w:fill="FFFFFF"/>
          <w:lang w:val="en-US" w:eastAsia="fi-FI"/>
        </w:rPr>
        <w:t>, towards a checkpoint bathed in warm sunshine.</w:t>
      </w:r>
    </w:p>
    <w:p w14:paraId="3445D196" w14:textId="77777777" w:rsidR="00B06456" w:rsidRDefault="00D37F8F" w:rsidP="00B06456">
      <w:pPr>
        <w:keepNext/>
        <w:spacing w:before="240" w:after="0" w:line="360" w:lineRule="auto"/>
        <w:ind w:firstLine="720"/>
        <w:jc w:val="center"/>
      </w:pPr>
      <w:r>
        <w:rPr>
          <w:rFonts w:ascii="Garamond" w:eastAsia="Times New Roman" w:hAnsi="Garamond" w:cs="Times New Roman"/>
          <w:noProof/>
          <w:color w:val="000000"/>
          <w:sz w:val="24"/>
          <w:szCs w:val="24"/>
          <w:shd w:val="clear" w:color="auto" w:fill="FFFFFF"/>
          <w:lang w:eastAsia="zh-CN"/>
        </w:rPr>
        <w:lastRenderedPageBreak/>
        <w:drawing>
          <wp:inline distT="0" distB="0" distL="0" distR="0" wp14:anchorId="7B149E58" wp14:editId="4D72D0E2">
            <wp:extent cx="4718026" cy="3538764"/>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ket checkpoint hebr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676" cy="3572254"/>
                    </a:xfrm>
                    <a:prstGeom prst="rect">
                      <a:avLst/>
                    </a:prstGeom>
                  </pic:spPr>
                </pic:pic>
              </a:graphicData>
            </a:graphic>
          </wp:inline>
        </w:drawing>
      </w:r>
    </w:p>
    <w:p w14:paraId="4D58AB0E" w14:textId="78AC41FB" w:rsidR="00E21CB0" w:rsidRPr="000037C8" w:rsidRDefault="00B06456" w:rsidP="00B06456">
      <w:pPr>
        <w:pStyle w:val="Caption"/>
        <w:jc w:val="center"/>
        <w:rPr>
          <w:rFonts w:ascii="Garamond" w:eastAsia="Times New Roman" w:hAnsi="Garamond" w:cs="Times New Roman"/>
          <w:color w:val="000000"/>
          <w:sz w:val="24"/>
          <w:szCs w:val="24"/>
          <w:shd w:val="clear" w:color="auto" w:fill="FFFFFF"/>
          <w:lang w:eastAsia="fi-FI"/>
        </w:rPr>
      </w:pPr>
      <w:r>
        <w:t>fig.2 checkpoint between the market and the Ibrahimi Mosque</w:t>
      </w:r>
    </w:p>
    <w:p w14:paraId="02DCC4F0" w14:textId="77777777" w:rsidR="00D8366C" w:rsidRDefault="00D8366C" w:rsidP="00D8366C">
      <w:pPr>
        <w:spacing w:after="0" w:line="240" w:lineRule="auto"/>
        <w:jc w:val="both"/>
        <w:rPr>
          <w:rFonts w:ascii="Garamond" w:eastAsia="Times New Roman" w:hAnsi="Garamond" w:cs="Times New Roman"/>
          <w:color w:val="000000"/>
          <w:sz w:val="24"/>
          <w:szCs w:val="24"/>
          <w:shd w:val="clear" w:color="auto" w:fill="FFFFFF"/>
          <w:lang w:eastAsia="fi-FI"/>
        </w:rPr>
      </w:pPr>
    </w:p>
    <w:p w14:paraId="53A55A9C" w14:textId="77777777" w:rsidR="00B824A2" w:rsidRDefault="00B824A2" w:rsidP="00D8366C">
      <w:pPr>
        <w:spacing w:after="0" w:line="240" w:lineRule="auto"/>
        <w:jc w:val="both"/>
        <w:rPr>
          <w:rFonts w:ascii="Garamond" w:eastAsia="Times New Roman" w:hAnsi="Garamond" w:cs="Times New Roman"/>
          <w:color w:val="000000"/>
          <w:sz w:val="24"/>
          <w:szCs w:val="24"/>
          <w:shd w:val="clear" w:color="auto" w:fill="FFFFFF"/>
          <w:lang w:eastAsia="fi-FI"/>
        </w:rPr>
      </w:pPr>
    </w:p>
    <w:p w14:paraId="14DD00E0" w14:textId="2A1E425B" w:rsidR="00B824A2" w:rsidRPr="00BE29CB" w:rsidRDefault="00B824A2" w:rsidP="001F1B21">
      <w:pPr>
        <w:pStyle w:val="NormalWeb"/>
        <w:numPr>
          <w:ilvl w:val="1"/>
          <w:numId w:val="4"/>
        </w:numPr>
        <w:spacing w:before="0" w:beforeAutospacing="0" w:after="240" w:afterAutospacing="0"/>
        <w:jc w:val="both"/>
        <w:rPr>
          <w:b/>
          <w:lang w:val="en-US"/>
        </w:rPr>
      </w:pPr>
      <w:r w:rsidRPr="00BE29CB">
        <w:rPr>
          <w:rFonts w:ascii="Garamond" w:hAnsi="Garamond"/>
          <w:b/>
          <w:color w:val="222222"/>
          <w:shd w:val="clear" w:color="auto" w:fill="FFFFFF"/>
          <w:lang w:val="en-US"/>
        </w:rPr>
        <w:t>The</w:t>
      </w:r>
      <w:r w:rsidR="008B0E4A" w:rsidRPr="00BE29CB">
        <w:rPr>
          <w:rFonts w:ascii="Garamond" w:hAnsi="Garamond"/>
          <w:b/>
          <w:color w:val="222222"/>
          <w:shd w:val="clear" w:color="auto" w:fill="FFFFFF"/>
          <w:lang w:val="en-US"/>
        </w:rPr>
        <w:t xml:space="preserve"> </w:t>
      </w:r>
      <w:r w:rsidRPr="00BE29CB">
        <w:rPr>
          <w:rFonts w:ascii="Garamond" w:hAnsi="Garamond"/>
          <w:b/>
          <w:color w:val="222222"/>
          <w:shd w:val="clear" w:color="auto" w:fill="FFFFFF"/>
          <w:lang w:val="en-US"/>
        </w:rPr>
        <w:t>checkpoint</w:t>
      </w:r>
      <w:r w:rsidR="008B0E4A" w:rsidRPr="00BE29CB">
        <w:rPr>
          <w:rFonts w:ascii="Garamond" w:hAnsi="Garamond"/>
          <w:b/>
          <w:color w:val="222222"/>
          <w:shd w:val="clear" w:color="auto" w:fill="FFFFFF"/>
          <w:lang w:val="en-US"/>
        </w:rPr>
        <w:t>s</w:t>
      </w:r>
    </w:p>
    <w:p w14:paraId="7D774838" w14:textId="639BBDEB" w:rsidR="00B824A2" w:rsidRPr="00B824A2" w:rsidRDefault="00B824A2" w:rsidP="005467B6">
      <w:pPr>
        <w:pStyle w:val="NormalWeb"/>
        <w:spacing w:before="0" w:beforeAutospacing="0" w:after="0" w:afterAutospacing="0" w:line="360" w:lineRule="auto"/>
        <w:jc w:val="both"/>
        <w:rPr>
          <w:lang w:val="en-US"/>
        </w:rPr>
      </w:pPr>
      <w:r w:rsidRPr="00B824A2">
        <w:rPr>
          <w:color w:val="222222"/>
          <w:shd w:val="clear" w:color="auto" w:fill="FFFFFF"/>
          <w:lang w:val="en-US"/>
        </w:rPr>
        <w:t>T</w:t>
      </w:r>
      <w:r w:rsidRPr="00B824A2">
        <w:rPr>
          <w:rFonts w:ascii="Garamond" w:hAnsi="Garamond"/>
          <w:color w:val="222222"/>
          <w:shd w:val="clear" w:color="auto" w:fill="FFFFFF"/>
          <w:lang w:val="en-US"/>
        </w:rPr>
        <w:t>he two young Palestinian boys before me walk through and the detector sounds. The soldier motions with his gun for them to take off their belts and go again. They do, it sounds. They empty their pockets and try again; they’ve done this before - they move knowingly with</w:t>
      </w:r>
      <w:r w:rsidR="0030320D">
        <w:rPr>
          <w:rFonts w:ascii="Garamond" w:hAnsi="Garamond"/>
          <w:color w:val="222222"/>
          <w:shd w:val="clear" w:color="auto" w:fill="FFFFFF"/>
          <w:lang w:val="en-US"/>
        </w:rPr>
        <w:t xml:space="preserve">, if it’s possible, exasperated </w:t>
      </w:r>
      <w:r w:rsidRPr="00B824A2">
        <w:rPr>
          <w:rFonts w:ascii="Garamond" w:hAnsi="Garamond"/>
          <w:color w:val="222222"/>
          <w:shd w:val="clear" w:color="auto" w:fill="FFFFFF"/>
          <w:lang w:val="en-US"/>
        </w:rPr>
        <w:t xml:space="preserve">indifference. The soldier takes their green-cased cards and pretend-scrutinises them. He pauses and then performs an almost-imperceptible flick of the finger; they’re through. I step forward, the alarms sounds </w:t>
      </w:r>
      <w:r w:rsidR="0030320D">
        <w:rPr>
          <w:rFonts w:ascii="Garamond" w:hAnsi="Garamond"/>
          <w:color w:val="222222"/>
          <w:shd w:val="clear" w:color="auto" w:fill="FFFFFF"/>
          <w:lang w:val="en-US"/>
        </w:rPr>
        <w:t>but</w:t>
      </w:r>
      <w:r w:rsidRPr="00B824A2">
        <w:rPr>
          <w:rFonts w:ascii="Garamond" w:hAnsi="Garamond"/>
          <w:color w:val="222222"/>
          <w:shd w:val="clear" w:color="auto" w:fill="FFFFFF"/>
          <w:lang w:val="en-US"/>
        </w:rPr>
        <w:t xml:space="preserve"> my white skin has me waved through, ID still in pocket. I’m not the threat, </w:t>
      </w:r>
      <w:r w:rsidRPr="00B824A2">
        <w:rPr>
          <w:rFonts w:ascii="Garamond" w:hAnsi="Garamond"/>
          <w:i/>
          <w:iCs/>
          <w:color w:val="222222"/>
          <w:shd w:val="clear" w:color="auto" w:fill="FFFFFF"/>
          <w:lang w:val="en-US"/>
        </w:rPr>
        <w:t>they</w:t>
      </w:r>
      <w:r w:rsidRPr="00B824A2">
        <w:rPr>
          <w:rFonts w:ascii="Garamond" w:hAnsi="Garamond"/>
          <w:color w:val="222222"/>
          <w:shd w:val="clear" w:color="auto" w:fill="FFFFFF"/>
          <w:lang w:val="en-US"/>
        </w:rPr>
        <w:t xml:space="preserve"> are, they’re </w:t>
      </w:r>
      <w:r w:rsidRPr="00B824A2">
        <w:rPr>
          <w:rFonts w:ascii="Garamond" w:hAnsi="Garamond"/>
          <w:i/>
          <w:iCs/>
          <w:color w:val="222222"/>
          <w:shd w:val="clear" w:color="auto" w:fill="FFFFFF"/>
          <w:lang w:val="en-US"/>
        </w:rPr>
        <w:t>all</w:t>
      </w:r>
      <w:r w:rsidRPr="00B824A2">
        <w:rPr>
          <w:rFonts w:ascii="Garamond" w:hAnsi="Garamond"/>
          <w:color w:val="222222"/>
          <w:shd w:val="clear" w:color="auto" w:fill="FFFFFF"/>
          <w:lang w:val="en-US"/>
        </w:rPr>
        <w:t xml:space="preserve"> potential terrorists who’re used to justify actual terror as the Israeli soldiers poke and prod at dignity and faith. Nidal</w:t>
      </w:r>
      <w:r w:rsidR="0030320D">
        <w:rPr>
          <w:rFonts w:ascii="Garamond" w:hAnsi="Garamond"/>
          <w:color w:val="222222"/>
          <w:shd w:val="clear" w:color="auto" w:fill="FFFFFF"/>
          <w:lang w:val="en-US"/>
        </w:rPr>
        <w:t>’s pale complexion and company sees him through, too. He</w:t>
      </w:r>
      <w:r w:rsidRPr="00B824A2">
        <w:rPr>
          <w:rFonts w:ascii="Garamond" w:hAnsi="Garamond"/>
          <w:color w:val="222222"/>
          <w:shd w:val="clear" w:color="auto" w:fill="FFFFFF"/>
          <w:lang w:val="en-US"/>
        </w:rPr>
        <w:t xml:space="preserve"> takes us to the side and motions for us to watch as the crowd makes a left towards a second checkpoint at the entrance to the Ibrahimi. He then chats to some other observers, the ‘special presences’ granted to Hebron – the ISM, CPD and EAPPI</w:t>
      </w:r>
      <w:r w:rsidRPr="00D8366C">
        <w:rPr>
          <w:rFonts w:ascii="Garamond" w:hAnsi="Garamond"/>
          <w:color w:val="000000"/>
          <w:shd w:val="clear" w:color="auto" w:fill="FFFFFF"/>
          <w:vertAlign w:val="superscript"/>
        </w:rPr>
        <w:endnoteReference w:id="9"/>
      </w:r>
      <w:r w:rsidRPr="00B824A2">
        <w:rPr>
          <w:rFonts w:ascii="Garamond" w:hAnsi="Garamond"/>
          <w:color w:val="222222"/>
          <w:shd w:val="clear" w:color="auto" w:fill="FFFFFF"/>
          <w:lang w:val="en-US"/>
        </w:rPr>
        <w:t xml:space="preserve"> – who toda</w:t>
      </w:r>
      <w:r w:rsidR="003B2517">
        <w:rPr>
          <w:rFonts w:ascii="Garamond" w:hAnsi="Garamond"/>
          <w:color w:val="222222"/>
          <w:shd w:val="clear" w:color="auto" w:fill="FFFFFF"/>
          <w:lang w:val="en-US"/>
        </w:rPr>
        <w:t xml:space="preserve">y have been shooed away </w:t>
      </w:r>
      <w:r w:rsidR="003B2517">
        <w:rPr>
          <w:rFonts w:ascii="Garamond" w:hAnsi="Garamond"/>
          <w:color w:val="222222"/>
          <w:shd w:val="clear" w:color="auto" w:fill="FFFFFF"/>
          <w:lang w:val="en-US"/>
        </w:rPr>
        <w:lastRenderedPageBreak/>
        <w:t>by the c</w:t>
      </w:r>
      <w:r w:rsidRPr="00B824A2">
        <w:rPr>
          <w:rFonts w:ascii="Garamond" w:hAnsi="Garamond"/>
          <w:color w:val="222222"/>
          <w:shd w:val="clear" w:color="auto" w:fill="FFFFFF"/>
          <w:lang w:val="en-US"/>
        </w:rPr>
        <w:t xml:space="preserve">ommander. He’s not allowed to do that, but he has. A Swedish volunteer has removed her EAPPI vest, she must be a threat, too. We look on at the crowded checkpoint, it’s almost ten minutes since the call to prayer. ID cards are retained (illegal), the soldiers dally (illegal) and (at least while we are there) three people with valid documents are turned away (illegal). In a land where Resolutions are long-ago dismissed, it seems inconsequential that a few people are made to wait; law is obliterated with impunity (Agamben 2005). An ISM volunteer takes photos and a video, recording proof that Palestinians are made to wait for than the </w:t>
      </w:r>
      <w:r w:rsidRPr="00D81FC9">
        <w:rPr>
          <w:rFonts w:ascii="Garamond" w:hAnsi="Garamond"/>
          <w:color w:val="222222"/>
          <w:shd w:val="clear" w:color="auto" w:fill="FFFFFF"/>
          <w:lang w:val="en-US"/>
        </w:rPr>
        <w:t>five minutes</w:t>
      </w:r>
      <w:r w:rsidRPr="00B824A2">
        <w:rPr>
          <w:rFonts w:ascii="Garamond" w:hAnsi="Garamond"/>
          <w:color w:val="222222"/>
          <w:shd w:val="clear" w:color="auto" w:fill="FFFFFF"/>
          <w:lang w:val="en-US"/>
        </w:rPr>
        <w:t xml:space="preserve"> written into </w:t>
      </w:r>
      <w:r w:rsidR="00D81FC9">
        <w:rPr>
          <w:rFonts w:ascii="Garamond" w:hAnsi="Garamond"/>
          <w:color w:val="222222"/>
          <w:shd w:val="clear" w:color="auto" w:fill="FFFFFF"/>
          <w:lang w:val="en-US"/>
        </w:rPr>
        <w:t>the Protocol</w:t>
      </w:r>
      <w:r w:rsidRPr="00B824A2">
        <w:rPr>
          <w:rFonts w:ascii="Garamond" w:hAnsi="Garamond"/>
          <w:color w:val="222222"/>
          <w:shd w:val="clear" w:color="auto" w:fill="FFFFFF"/>
          <w:lang w:val="en-US"/>
        </w:rPr>
        <w:t xml:space="preserve">, it won’t make a difference, he’s made “hundreds of videos”. </w:t>
      </w:r>
    </w:p>
    <w:p w14:paraId="641A8B0C" w14:textId="77777777" w:rsidR="00B824A2" w:rsidRPr="00B824A2" w:rsidRDefault="00B824A2" w:rsidP="005467B6">
      <w:pPr>
        <w:pStyle w:val="NormalWeb"/>
        <w:spacing w:before="0" w:beforeAutospacing="0" w:after="0" w:afterAutospacing="0" w:line="360" w:lineRule="auto"/>
        <w:ind w:firstLine="720"/>
        <w:jc w:val="both"/>
        <w:rPr>
          <w:lang w:val="en-US"/>
        </w:rPr>
      </w:pPr>
      <w:r w:rsidRPr="00B824A2">
        <w:rPr>
          <w:rFonts w:ascii="Garamond" w:hAnsi="Garamond"/>
          <w:color w:val="222222"/>
          <w:shd w:val="clear" w:color="auto" w:fill="FFFFFF"/>
          <w:lang w:val="en-US"/>
        </w:rPr>
        <w:t xml:space="preserve">“So there’s an international law, but they break it?” </w:t>
      </w:r>
    </w:p>
    <w:p w14:paraId="69552B31" w14:textId="77777777" w:rsidR="00B824A2" w:rsidRPr="00B824A2" w:rsidRDefault="00B824A2" w:rsidP="005467B6">
      <w:pPr>
        <w:pStyle w:val="NormalWeb"/>
        <w:spacing w:before="0" w:beforeAutospacing="0" w:after="0" w:afterAutospacing="0" w:line="360" w:lineRule="auto"/>
        <w:ind w:firstLine="720"/>
        <w:jc w:val="both"/>
        <w:rPr>
          <w:lang w:val="en-US"/>
        </w:rPr>
      </w:pPr>
      <w:r w:rsidRPr="00B824A2">
        <w:rPr>
          <w:rFonts w:ascii="Garamond" w:hAnsi="Garamond"/>
          <w:color w:val="222222"/>
          <w:shd w:val="clear" w:color="auto" w:fill="FFFFFF"/>
          <w:lang w:val="en-US"/>
        </w:rPr>
        <w:t xml:space="preserve">“All the time” </w:t>
      </w:r>
    </w:p>
    <w:p w14:paraId="0366DCDB" w14:textId="2BBBB422" w:rsidR="00B824A2" w:rsidRPr="00D60D92" w:rsidRDefault="00B824A2" w:rsidP="00D60D92">
      <w:pPr>
        <w:pStyle w:val="NormalWeb"/>
        <w:spacing w:before="0" w:beforeAutospacing="0" w:after="0" w:afterAutospacing="0" w:line="360" w:lineRule="auto"/>
        <w:jc w:val="both"/>
        <w:rPr>
          <w:lang w:val="en-GB"/>
        </w:rPr>
      </w:pPr>
      <w:r w:rsidRPr="00B824A2">
        <w:rPr>
          <w:rFonts w:ascii="Garamond" w:hAnsi="Garamond"/>
          <w:color w:val="222222"/>
          <w:shd w:val="clear" w:color="auto" w:fill="FFFFFF"/>
          <w:lang w:val="en-US"/>
        </w:rPr>
        <w:t>I watch, catatonically, staring - my teeth biting my lip, my h</w:t>
      </w:r>
      <w:r w:rsidR="00D60D92">
        <w:rPr>
          <w:rFonts w:ascii="Garamond" w:hAnsi="Garamond"/>
          <w:color w:val="222222"/>
          <w:shd w:val="clear" w:color="auto" w:fill="FFFFFF"/>
          <w:lang w:val="en-US"/>
        </w:rPr>
        <w:t>ead slowly nodding. I lack thoughts</w:t>
      </w:r>
      <w:r w:rsidRPr="00B824A2">
        <w:rPr>
          <w:rFonts w:ascii="Garamond" w:hAnsi="Garamond"/>
          <w:color w:val="222222"/>
          <w:shd w:val="clear" w:color="auto" w:fill="FFFFFF"/>
          <w:lang w:val="en-US"/>
        </w:rPr>
        <w:t xml:space="preserve"> for feelings at this point</w:t>
      </w:r>
      <w:r w:rsidR="00D60D92">
        <w:rPr>
          <w:rFonts w:ascii="Garamond" w:hAnsi="Garamond"/>
          <w:color w:val="222222"/>
          <w:shd w:val="clear" w:color="auto" w:fill="FFFFFF"/>
          <w:lang w:val="en-US"/>
        </w:rPr>
        <w:t xml:space="preserve">, </w:t>
      </w:r>
      <w:r w:rsidR="00D60D92">
        <w:rPr>
          <w:rFonts w:ascii="Garamond" w:hAnsi="Garamond"/>
          <w:color w:val="222222"/>
          <w:shd w:val="clear" w:color="auto" w:fill="FFFFFF"/>
          <w:lang w:val="en-GB"/>
        </w:rPr>
        <w:t>‘the moment of the checkpoint makes it nigh impossible to contemplate more important – political – thoughts</w:t>
      </w:r>
      <w:r w:rsidR="003B2517">
        <w:rPr>
          <w:rFonts w:ascii="Garamond" w:hAnsi="Garamond"/>
          <w:color w:val="222222"/>
          <w:shd w:val="clear" w:color="auto" w:fill="FFFFFF"/>
          <w:lang w:val="en-GB"/>
        </w:rPr>
        <w:t>’</w:t>
      </w:r>
      <w:r w:rsidR="00D60D92">
        <w:rPr>
          <w:rFonts w:ascii="Garamond" w:hAnsi="Garamond"/>
          <w:color w:val="222222"/>
          <w:shd w:val="clear" w:color="auto" w:fill="FFFFFF"/>
          <w:lang w:val="en-GB"/>
        </w:rPr>
        <w:t xml:space="preserve"> (Tawil-Souri 2010:18)</w:t>
      </w:r>
      <w:r w:rsidRPr="00B824A2">
        <w:rPr>
          <w:rFonts w:ascii="Garamond" w:hAnsi="Garamond"/>
          <w:color w:val="222222"/>
          <w:shd w:val="clear" w:color="auto" w:fill="FFFFFF"/>
          <w:lang w:val="en-US"/>
        </w:rPr>
        <w:t>. My withdrawal is response to the in-full-viewness of what’s happening and the felt injustice of a compliant international “community” constantly at pains to look away.</w:t>
      </w:r>
    </w:p>
    <w:p w14:paraId="708D1D45" w14:textId="35FBA52E" w:rsidR="000B1F5A" w:rsidRPr="000B1F5A" w:rsidRDefault="000B1F5A" w:rsidP="006A52C3">
      <w:pPr>
        <w:pStyle w:val="NormalWeb"/>
        <w:spacing w:before="0" w:beforeAutospacing="0" w:after="0" w:afterAutospacing="0" w:line="360" w:lineRule="auto"/>
        <w:ind w:firstLine="720"/>
        <w:jc w:val="both"/>
        <w:rPr>
          <w:lang w:val="en-US"/>
        </w:rPr>
      </w:pPr>
      <w:r w:rsidRPr="000B1F5A">
        <w:rPr>
          <w:rFonts w:ascii="Garamond" w:hAnsi="Garamond"/>
          <w:color w:val="222222"/>
          <w:shd w:val="clear" w:color="auto" w:fill="FFFFFF"/>
          <w:lang w:val="en-US"/>
        </w:rPr>
        <w:t>We walk down the slight incline towar</w:t>
      </w:r>
      <w:r w:rsidR="00F934AC">
        <w:rPr>
          <w:rFonts w:ascii="Garamond" w:hAnsi="Garamond"/>
          <w:color w:val="222222"/>
          <w:shd w:val="clear" w:color="auto" w:fill="FFFFFF"/>
          <w:lang w:val="en-US"/>
        </w:rPr>
        <w:t>ds a-Shuhada Street past a</w:t>
      </w:r>
      <w:r w:rsidRPr="000B1F5A">
        <w:rPr>
          <w:rFonts w:ascii="Garamond" w:hAnsi="Garamond"/>
          <w:color w:val="222222"/>
          <w:shd w:val="clear" w:color="auto" w:fill="FFFFFF"/>
          <w:lang w:val="en-US"/>
        </w:rPr>
        <w:t xml:space="preserve"> group of six men who’ve given up on the checkpoint and spread their prayer mats on the street. One man calls, the others follow in what I hope is a choice to defy, though it’s just as probably a non-choice to cope. When we get to the lower section, Nidal is keen for us to speak to a clutch of soldiers who arbitrarily guard an arbitrary line between the Ibrahimi Mosque and the Cave of Patriarchs (actually part of the same edifice with a contested and complex history).</w:t>
      </w:r>
      <w:r w:rsidR="00F81D3B">
        <w:rPr>
          <w:rStyle w:val="EndnoteReference"/>
          <w:rFonts w:ascii="Garamond" w:hAnsi="Garamond"/>
          <w:color w:val="222222"/>
          <w:shd w:val="clear" w:color="auto" w:fill="FFFFFF"/>
          <w:lang w:val="en-US"/>
        </w:rPr>
        <w:endnoteReference w:id="10"/>
      </w:r>
      <w:r w:rsidR="00F81D3B" w:rsidRPr="000B1F5A">
        <w:rPr>
          <w:rFonts w:ascii="Garamond" w:hAnsi="Garamond"/>
          <w:color w:val="222222"/>
          <w:shd w:val="clear" w:color="auto" w:fill="FFFFFF"/>
          <w:lang w:val="en-US"/>
        </w:rPr>
        <w:t xml:space="preserve"> </w:t>
      </w:r>
      <w:r w:rsidRPr="000B1F5A">
        <w:rPr>
          <w:rFonts w:ascii="Garamond" w:hAnsi="Garamond"/>
          <w:color w:val="222222"/>
          <w:shd w:val="clear" w:color="auto" w:fill="FFFFFF"/>
          <w:lang w:val="en-US"/>
        </w:rPr>
        <w:t xml:space="preserve">A small shelter stations three soldiers, they laugh and joke in the heat, for us visitors it’s fascinating; the IDF we’ve read so much about </w:t>
      </w:r>
      <w:r w:rsidRPr="000B1F5A">
        <w:rPr>
          <w:rFonts w:ascii="Garamond" w:hAnsi="Garamond"/>
          <w:i/>
          <w:iCs/>
          <w:color w:val="222222"/>
          <w:shd w:val="clear" w:color="auto" w:fill="FFFFFF"/>
          <w:lang w:val="en-US"/>
        </w:rPr>
        <w:t xml:space="preserve">in the flesh. </w:t>
      </w:r>
      <w:r w:rsidRPr="000B1F5A">
        <w:rPr>
          <w:rFonts w:ascii="Garamond" w:hAnsi="Garamond"/>
          <w:color w:val="222222"/>
          <w:shd w:val="clear" w:color="auto" w:fill="FFFFFF"/>
          <w:lang w:val="en-US"/>
        </w:rPr>
        <w:t xml:space="preserve">Nidal always takes his tours to speak to the soldiers and encourages us to ask questions but we hesitate. Their presence - confidence bearing, big guns slung over the shoulder - chips away at rational thought, a primal threat calls only on </w:t>
      </w:r>
      <w:r w:rsidRPr="000B1F5A">
        <w:rPr>
          <w:rFonts w:ascii="Garamond" w:hAnsi="Garamond"/>
          <w:color w:val="222222"/>
          <w:shd w:val="clear" w:color="auto" w:fill="FFFFFF"/>
          <w:lang w:val="en-US"/>
        </w:rPr>
        <w:lastRenderedPageBreak/>
        <w:t>a primal response: my well thought-out questions are beyond retrieval. But it’s no matter, Nidal’s keen with his own - he’s asked before - “why are you here, what’s your purpose?”. It’s direct and delivered with anger</w:t>
      </w:r>
      <w:r w:rsidR="00F934AC">
        <w:rPr>
          <w:rFonts w:ascii="Garamond" w:hAnsi="Garamond"/>
          <w:color w:val="222222"/>
          <w:shd w:val="clear" w:color="auto" w:fill="FFFFFF"/>
          <w:lang w:val="en-US"/>
        </w:rPr>
        <w:t>-</w:t>
      </w:r>
      <w:r w:rsidRPr="000B1F5A">
        <w:rPr>
          <w:rFonts w:ascii="Garamond" w:hAnsi="Garamond"/>
          <w:color w:val="222222"/>
          <w:shd w:val="clear" w:color="auto" w:fill="FFFFFF"/>
          <w:lang w:val="en-US"/>
        </w:rPr>
        <w:t>less authority. The soldier, a Russian who one minute ago was texting and sucking on a lollipop, straightens up and the atmosphere tightens further. She speaks with a flat face and voice in Hebrew. Nidal, unsurprised, unperturbed, asks her - politely, coolly - to speak English for the benefit of the group. For a brief moment there’s a chink as she’s torn between disdain for him and an awareness of non-Palestinian presences – she would have to</w:t>
      </w:r>
      <w:r w:rsidR="006A52C3">
        <w:rPr>
          <w:lang w:val="en-US"/>
        </w:rPr>
        <w:t xml:space="preserve"> </w:t>
      </w:r>
      <w:r w:rsidRPr="000B1F5A">
        <w:rPr>
          <w:rFonts w:ascii="Garamond" w:hAnsi="Garamond"/>
          <w:color w:val="222222"/>
          <w:shd w:val="clear" w:color="auto" w:fill="FFFFFF"/>
          <w:lang w:val="en-US"/>
        </w:rPr>
        <w:t xml:space="preserve">justify arresting us. I feel tense, though I know there’s something staged about this, Nidal knows eventually that we’ll be shooed away and that we’ll get no meaningful answers. He asks another question, but this time it’s less measured and there’s anger in his </w:t>
      </w:r>
      <w:r w:rsidR="00D81FC9">
        <w:rPr>
          <w:rFonts w:ascii="Garamond" w:hAnsi="Garamond"/>
          <w:color w:val="222222"/>
          <w:shd w:val="clear" w:color="auto" w:fill="FFFFFF"/>
          <w:lang w:val="en-US"/>
        </w:rPr>
        <w:t>tone</w:t>
      </w:r>
      <w:r w:rsidRPr="000B1F5A">
        <w:rPr>
          <w:rFonts w:ascii="Garamond" w:hAnsi="Garamond"/>
          <w:color w:val="222222"/>
          <w:shd w:val="clear" w:color="auto" w:fill="FFFFFF"/>
          <w:lang w:val="en-US"/>
        </w:rPr>
        <w:t>: “why do you think you have the right to be here in Palestine?”. There’s a pause, and a wry smile, I can sens</w:t>
      </w:r>
      <w:r w:rsidR="00D81FC9">
        <w:rPr>
          <w:rFonts w:ascii="Garamond" w:hAnsi="Garamond"/>
          <w:color w:val="222222"/>
          <w:shd w:val="clear" w:color="auto" w:fill="FFFFFF"/>
          <w:lang w:val="en-US"/>
        </w:rPr>
        <w:t>e a soldier with the upper hand: “t</w:t>
      </w:r>
      <w:r w:rsidRPr="000B1F5A">
        <w:rPr>
          <w:rFonts w:ascii="Garamond" w:hAnsi="Garamond"/>
          <w:color w:val="222222"/>
          <w:shd w:val="clear" w:color="auto" w:fill="FFFFFF"/>
          <w:lang w:val="en-US"/>
        </w:rPr>
        <w:t>his is Israel”. I and the others on t</w:t>
      </w:r>
      <w:r w:rsidR="0006742D">
        <w:rPr>
          <w:rFonts w:ascii="Garamond" w:hAnsi="Garamond"/>
          <w:color w:val="222222"/>
          <w:shd w:val="clear" w:color="auto" w:fill="FFFFFF"/>
          <w:lang w:val="en-US"/>
        </w:rPr>
        <w:t>he tour look on, it’s an almost-</w:t>
      </w:r>
      <w:r w:rsidRPr="000B1F5A">
        <w:rPr>
          <w:rFonts w:ascii="Garamond" w:hAnsi="Garamond"/>
          <w:color w:val="222222"/>
          <w:shd w:val="clear" w:color="auto" w:fill="FFFFFF"/>
          <w:lang w:val="en-US"/>
        </w:rPr>
        <w:t>cliché</w:t>
      </w:r>
      <w:r w:rsidR="0006742D">
        <w:rPr>
          <w:rFonts w:ascii="Garamond" w:hAnsi="Garamond"/>
          <w:color w:val="222222"/>
          <w:shd w:val="clear" w:color="auto" w:fill="FFFFFF"/>
          <w:lang w:val="en-US"/>
        </w:rPr>
        <w:t>d</w:t>
      </w:r>
      <w:r w:rsidRPr="000B1F5A">
        <w:rPr>
          <w:rFonts w:ascii="Garamond" w:hAnsi="Garamond"/>
          <w:color w:val="222222"/>
          <w:shd w:val="clear" w:color="auto" w:fill="FFFFFF"/>
          <w:lang w:val="en-US"/>
        </w:rPr>
        <w:t xml:space="preserve"> playing out of how we’d imagined. The short silence drags uncomfortably. I break it, my voice stutters as I manage to paraphrase my planned question: “how many Palestinians have you arrested, and how many Israelis have you arrested?”.</w:t>
      </w:r>
      <w:r w:rsidR="00D81FC9">
        <w:rPr>
          <w:rFonts w:ascii="Garamond" w:hAnsi="Garamond"/>
          <w:color w:val="222222"/>
          <w:shd w:val="clear" w:color="auto" w:fill="FFFFFF"/>
          <w:lang w:val="en-US"/>
        </w:rPr>
        <w:t xml:space="preserve"> It’s an unloaded one, concentrated on facts.</w:t>
      </w:r>
      <w:r w:rsidRPr="000B1F5A">
        <w:rPr>
          <w:rFonts w:ascii="Garamond" w:hAnsi="Garamond"/>
          <w:color w:val="222222"/>
          <w:shd w:val="clear" w:color="auto" w:fill="FFFFFF"/>
          <w:lang w:val="en-US"/>
        </w:rPr>
        <w:t xml:space="preserve"> She couldn’t be less interested, briefly meets my eye and shrugs, “about equal”. It’s a nothing answer that tells us we’re finished as an audience.</w:t>
      </w:r>
    </w:p>
    <w:p w14:paraId="70A8DF38" w14:textId="56A04C34" w:rsidR="000B1F5A" w:rsidRPr="000B1F5A" w:rsidRDefault="000B1F5A" w:rsidP="005467B6">
      <w:pPr>
        <w:pStyle w:val="NormalWeb"/>
        <w:spacing w:before="0" w:beforeAutospacing="0" w:after="0" w:afterAutospacing="0" w:line="360" w:lineRule="auto"/>
        <w:ind w:firstLine="720"/>
        <w:jc w:val="both"/>
        <w:rPr>
          <w:lang w:val="en-US"/>
        </w:rPr>
      </w:pPr>
      <w:r w:rsidRPr="000B1F5A">
        <w:rPr>
          <w:rFonts w:ascii="Garamond" w:hAnsi="Garamond"/>
          <w:color w:val="222222"/>
          <w:shd w:val="clear" w:color="auto" w:fill="FFFFFF"/>
          <w:lang w:val="en-US"/>
        </w:rPr>
        <w:t>A settler approaches the shelter and gives confectionary to the soldiers, they exchange greetings. He has an air of importance, or self-importance – it’s David Wilder, a spokesperson and activist for the settler community</w:t>
      </w:r>
      <w:r>
        <w:rPr>
          <w:rStyle w:val="EndnoteReference"/>
          <w:rFonts w:ascii="Garamond" w:hAnsi="Garamond"/>
          <w:color w:val="000000"/>
          <w:shd w:val="clear" w:color="auto" w:fill="FFFFFF"/>
        </w:rPr>
        <w:endnoteReference w:id="11"/>
      </w:r>
      <w:r w:rsidRPr="000B1F5A">
        <w:rPr>
          <w:rFonts w:ascii="Garamond" w:hAnsi="Garamond"/>
          <w:color w:val="222222"/>
          <w:shd w:val="clear" w:color="auto" w:fill="FFFFFF"/>
          <w:lang w:val="en-US"/>
        </w:rPr>
        <w:t xml:space="preserve"> – and he’s a little more direct: “go and spend your time in the Arab shops over there, don’t bother these soldiers”. He’s an imposing figure, at home in his booming voice and hostile tones. The soldiers and settler turn their backs, we’ve been dismissed. Nidal knew it would be this way, but answers were never the purpose, there’s something else. It’s staged, the sheer inevitability of the exchange </w:t>
      </w:r>
      <w:r w:rsidRPr="000B1F5A">
        <w:rPr>
          <w:rFonts w:ascii="Garamond" w:hAnsi="Garamond"/>
          <w:color w:val="222222"/>
          <w:shd w:val="clear" w:color="auto" w:fill="FFFFFF"/>
          <w:lang w:val="en-US"/>
        </w:rPr>
        <w:lastRenderedPageBreak/>
        <w:t xml:space="preserve">and outcome mean it could be nothing else, it’s been played out a hundred times before. </w:t>
      </w:r>
    </w:p>
    <w:p w14:paraId="19884AA0" w14:textId="452BE943" w:rsidR="000B1F5A" w:rsidRPr="000B1F5A" w:rsidRDefault="000B1F5A" w:rsidP="005467B6">
      <w:pPr>
        <w:pStyle w:val="NormalWeb"/>
        <w:spacing w:before="0" w:beforeAutospacing="0" w:after="0" w:afterAutospacing="0" w:line="360" w:lineRule="auto"/>
        <w:ind w:firstLine="720"/>
        <w:jc w:val="both"/>
        <w:rPr>
          <w:lang w:val="en-US"/>
        </w:rPr>
      </w:pPr>
      <w:r w:rsidRPr="000B1F5A">
        <w:rPr>
          <w:rFonts w:ascii="Garamond" w:hAnsi="Garamond"/>
          <w:color w:val="222222"/>
          <w:shd w:val="clear" w:color="auto" w:fill="FFFFFF"/>
          <w:lang w:val="en-US"/>
        </w:rPr>
        <w:t>This is the point during the day when two sides come into closest contact. We’ve been watched and checked, but now we bear witness to the interpersonal dynamics between Israeli authorities and Palestinian civilians. As we walk away one of the Spanish guys on the tour just says “wow” and blows his cheeks. It’s the day’s strongest intensity so far, with a range of feelings tied in: anger, exasperation, disbelief, shame, embarrassment, fear. I can’t deny it either: by anger I mean rage, a visceral repulsion to gra</w:t>
      </w:r>
      <w:bookmarkStart w:id="0" w:name="_GoBack"/>
      <w:bookmarkEnd w:id="0"/>
      <w:r w:rsidRPr="000B1F5A">
        <w:rPr>
          <w:rFonts w:ascii="Garamond" w:hAnsi="Garamond"/>
          <w:color w:val="222222"/>
          <w:shd w:val="clear" w:color="auto" w:fill="FFFFFF"/>
          <w:lang w:val="en-US"/>
        </w:rPr>
        <w:t xml:space="preserve">ve abuse and injustice. The confrontation puts bodies on the line, it might be staged, but there’s no </w:t>
      </w:r>
      <w:r w:rsidR="00CE65D1">
        <w:rPr>
          <w:rFonts w:ascii="Garamond" w:hAnsi="Garamond"/>
          <w:color w:val="222222"/>
          <w:shd w:val="clear" w:color="auto" w:fill="FFFFFF"/>
          <w:lang w:val="en-US"/>
        </w:rPr>
        <w:t xml:space="preserve">fast </w:t>
      </w:r>
      <w:r w:rsidRPr="000B1F5A">
        <w:rPr>
          <w:rFonts w:ascii="Garamond" w:hAnsi="Garamond"/>
          <w:color w:val="222222"/>
          <w:shd w:val="clear" w:color="auto" w:fill="FFFFFF"/>
          <w:lang w:val="en-US"/>
        </w:rPr>
        <w:t xml:space="preserve">script and Nidal’s free-form performance exposes us to an imagined – that is </w:t>
      </w:r>
      <w:r w:rsidRPr="000B1F5A">
        <w:rPr>
          <w:rFonts w:ascii="Garamond" w:hAnsi="Garamond"/>
          <w:i/>
          <w:iCs/>
          <w:color w:val="222222"/>
          <w:shd w:val="clear" w:color="auto" w:fill="FFFFFF"/>
          <w:lang w:val="en-US"/>
        </w:rPr>
        <w:t xml:space="preserve">felt </w:t>
      </w:r>
      <w:r w:rsidRPr="000B1F5A">
        <w:rPr>
          <w:rFonts w:ascii="Garamond" w:hAnsi="Garamond"/>
          <w:color w:val="222222"/>
          <w:shd w:val="clear" w:color="auto" w:fill="FFFFFF"/>
          <w:lang w:val="en-US"/>
        </w:rPr>
        <w:t xml:space="preserve">– and shared danger, with the type of emotional potency that prefigures strong solidarities (Juris 2008). </w:t>
      </w:r>
    </w:p>
    <w:p w14:paraId="216B76C0" w14:textId="1061AE05" w:rsidR="00D8366C" w:rsidRPr="00D60D92" w:rsidRDefault="000B1F5A" w:rsidP="00D60D92">
      <w:pPr>
        <w:pStyle w:val="NormalWeb"/>
        <w:spacing w:before="0" w:beforeAutospacing="0" w:after="0" w:afterAutospacing="0" w:line="360" w:lineRule="auto"/>
        <w:ind w:firstLine="720"/>
        <w:jc w:val="both"/>
        <w:rPr>
          <w:rFonts w:ascii="Garamond" w:hAnsi="Garamond"/>
          <w:color w:val="222222"/>
          <w:shd w:val="clear" w:color="auto" w:fill="FFFFFF"/>
          <w:lang w:val="en-GB"/>
        </w:rPr>
      </w:pPr>
      <w:r w:rsidRPr="000B1F5A">
        <w:rPr>
          <w:rFonts w:ascii="Garamond" w:hAnsi="Garamond"/>
          <w:color w:val="222222"/>
          <w:shd w:val="clear" w:color="auto" w:fill="FFFFFF"/>
          <w:lang w:val="en-US"/>
        </w:rPr>
        <w:t xml:space="preserve">Nidal orientates us right towards a-Shuhada street, explaining “this was the busiest street in the city but they closed it before Oslo [1995], it’s now nothing, nowhere”. He’s not allowed to walk any further so he leaves us to walk; like so many times in this segregated land, we visitors enjoy more mobility than Palestinians (cue another unwanted (and unhelpful) pang: </w:t>
      </w:r>
      <w:r w:rsidRPr="000B1F5A">
        <w:rPr>
          <w:rFonts w:ascii="Garamond" w:hAnsi="Garamond"/>
          <w:i/>
          <w:iCs/>
          <w:color w:val="222222"/>
          <w:shd w:val="clear" w:color="auto" w:fill="FFFFFF"/>
          <w:lang w:val="en-US"/>
        </w:rPr>
        <w:t>guilt</w:t>
      </w:r>
      <w:r w:rsidRPr="000B1F5A">
        <w:rPr>
          <w:rFonts w:ascii="Garamond" w:hAnsi="Garamond"/>
          <w:color w:val="222222"/>
          <w:shd w:val="clear" w:color="auto" w:fill="FFFFFF"/>
          <w:lang w:val="en-US"/>
        </w:rPr>
        <w:t>)</w:t>
      </w:r>
      <w:r w:rsidRPr="000B1F5A">
        <w:rPr>
          <w:rFonts w:ascii="Garamond" w:hAnsi="Garamond"/>
          <w:i/>
          <w:iCs/>
          <w:color w:val="222222"/>
          <w:shd w:val="clear" w:color="auto" w:fill="FFFFFF"/>
          <w:lang w:val="en-US"/>
        </w:rPr>
        <w:t>.</w:t>
      </w:r>
      <w:r w:rsidRPr="000B1F5A">
        <w:rPr>
          <w:rFonts w:ascii="Garamond" w:hAnsi="Garamond"/>
          <w:color w:val="222222"/>
          <w:shd w:val="clear" w:color="auto" w:fill="FFFFFF"/>
          <w:lang w:val="en-US"/>
        </w:rPr>
        <w:t xml:space="preserve"> To the left there are two soldiers at a booth and two storeys up on the right there’s another on a roof with his rifle (a sniper’s rifle?) lazily trained in our direction – something else to keep us on edge. Regretting fluffing my lines </w:t>
      </w:r>
      <w:r w:rsidR="005F2EF2">
        <w:rPr>
          <w:rFonts w:ascii="Garamond" w:hAnsi="Garamond"/>
          <w:color w:val="222222"/>
          <w:shd w:val="clear" w:color="auto" w:fill="FFFFFF"/>
          <w:lang w:val="en-US"/>
        </w:rPr>
        <w:t xml:space="preserve">last time round, </w:t>
      </w:r>
      <w:r w:rsidRPr="000B1F5A">
        <w:rPr>
          <w:rFonts w:ascii="Garamond" w:hAnsi="Garamond"/>
          <w:color w:val="222222"/>
          <w:shd w:val="clear" w:color="auto" w:fill="FFFFFF"/>
          <w:lang w:val="en-US"/>
        </w:rPr>
        <w:t>I</w:t>
      </w:r>
      <w:r w:rsidR="005F2EF2">
        <w:rPr>
          <w:rFonts w:ascii="Garamond" w:hAnsi="Garamond"/>
          <w:color w:val="222222"/>
          <w:shd w:val="clear" w:color="auto" w:fill="FFFFFF"/>
          <w:lang w:val="en-US"/>
        </w:rPr>
        <w:t xml:space="preserve"> move</w:t>
      </w:r>
      <w:r w:rsidRPr="000B1F5A">
        <w:rPr>
          <w:rFonts w:ascii="Garamond" w:hAnsi="Garamond"/>
          <w:color w:val="222222"/>
          <w:shd w:val="clear" w:color="auto" w:fill="FFFFFF"/>
          <w:lang w:val="en-US"/>
        </w:rPr>
        <w:t xml:space="preserve"> to speak to the soldiers in the small booth at the street’s entrance. I don’t go alone, I wouldn’t. I see in fact, that’s where all eight of us are headed, as if the short confrontation has synchronised our movement. After polite introductions, the other Brit on the tour, asks: “why are you here?”. The young soldier doesn’t hesitate: “to maintain the status quo”. That’s somewhat an official line from the Israeli state. The implication is stasis, but this place feels pretty</w:t>
      </w:r>
      <w:r w:rsidR="00CE65D1">
        <w:rPr>
          <w:rFonts w:ascii="Garamond" w:hAnsi="Garamond"/>
          <w:color w:val="222222"/>
          <w:shd w:val="clear" w:color="auto" w:fill="FFFFFF"/>
          <w:lang w:val="en-US"/>
        </w:rPr>
        <w:t xml:space="preserve"> fucking</w:t>
      </w:r>
      <w:r w:rsidRPr="000B1F5A">
        <w:rPr>
          <w:rFonts w:ascii="Garamond" w:hAnsi="Garamond"/>
          <w:color w:val="222222"/>
          <w:shd w:val="clear" w:color="auto" w:fill="FFFFFF"/>
          <w:lang w:val="en-US"/>
        </w:rPr>
        <w:t xml:space="preserve"> far from stasis; the massive restrictions on this side might want static and retreating people, in fact I’ve never felt the world vibrate in such a way. </w:t>
      </w:r>
      <w:r w:rsidRPr="00CE65D1">
        <w:rPr>
          <w:rFonts w:ascii="Garamond" w:hAnsi="Garamond"/>
          <w:color w:val="222222"/>
          <w:shd w:val="clear" w:color="auto" w:fill="FFFFFF"/>
          <w:lang w:val="en-GB"/>
        </w:rPr>
        <w:t xml:space="preserve">The body refuses stasis, it yearns </w:t>
      </w:r>
      <w:r w:rsidR="005F2EF2">
        <w:rPr>
          <w:rFonts w:ascii="Garamond" w:hAnsi="Garamond"/>
          <w:color w:val="222222"/>
          <w:shd w:val="clear" w:color="auto" w:fill="FFFFFF"/>
          <w:lang w:val="en-GB"/>
        </w:rPr>
        <w:t xml:space="preserve">for </w:t>
      </w:r>
      <w:r w:rsidRPr="00CE65D1">
        <w:rPr>
          <w:rFonts w:ascii="Garamond" w:hAnsi="Garamond"/>
          <w:color w:val="222222"/>
          <w:shd w:val="clear" w:color="auto" w:fill="FFFFFF"/>
          <w:lang w:val="en-GB"/>
        </w:rPr>
        <w:t>movement, transition.</w:t>
      </w:r>
    </w:p>
    <w:p w14:paraId="54E93A13" w14:textId="77777777" w:rsidR="00D8366C" w:rsidRPr="00D8366C" w:rsidRDefault="00D8366C" w:rsidP="00D8366C">
      <w:pPr>
        <w:spacing w:after="0" w:line="240" w:lineRule="auto"/>
        <w:jc w:val="both"/>
        <w:rPr>
          <w:rFonts w:ascii="Times New Roman" w:eastAsia="Times New Roman" w:hAnsi="Times New Roman" w:cs="Times New Roman"/>
          <w:sz w:val="24"/>
          <w:szCs w:val="24"/>
          <w:lang w:eastAsia="fi-FI"/>
        </w:rPr>
      </w:pPr>
    </w:p>
    <w:p w14:paraId="6AF8F572" w14:textId="6B2E5D85" w:rsidR="00B84C35" w:rsidRPr="00BE29CB" w:rsidRDefault="00D8366C" w:rsidP="001F1B21">
      <w:pPr>
        <w:pStyle w:val="ListParagraph"/>
        <w:numPr>
          <w:ilvl w:val="1"/>
          <w:numId w:val="4"/>
        </w:numPr>
        <w:spacing w:line="240" w:lineRule="auto"/>
        <w:jc w:val="both"/>
        <w:rPr>
          <w:rFonts w:ascii="Times New Roman" w:eastAsia="Times New Roman" w:hAnsi="Times New Roman" w:cs="Times New Roman"/>
          <w:b/>
          <w:sz w:val="24"/>
          <w:szCs w:val="24"/>
          <w:lang w:eastAsia="fi-FI"/>
        </w:rPr>
      </w:pPr>
      <w:r w:rsidRPr="00BE29CB">
        <w:rPr>
          <w:rFonts w:ascii="Garamond" w:eastAsia="Times New Roman" w:hAnsi="Garamond" w:cs="Times New Roman"/>
          <w:b/>
          <w:color w:val="000000"/>
          <w:sz w:val="24"/>
          <w:szCs w:val="24"/>
          <w:shd w:val="clear" w:color="auto" w:fill="FFFFFF"/>
          <w:lang w:eastAsia="fi-FI"/>
        </w:rPr>
        <w:t>The settlement</w:t>
      </w:r>
    </w:p>
    <w:p w14:paraId="2C3C9749" w14:textId="344202A7" w:rsidR="00B84C35" w:rsidRPr="00B84C35" w:rsidRDefault="00B84C35" w:rsidP="00CD43EC">
      <w:pPr>
        <w:spacing w:after="0" w:line="360" w:lineRule="auto"/>
        <w:jc w:val="both"/>
        <w:rPr>
          <w:rFonts w:ascii="Times New Roman" w:eastAsia="Times New Roman" w:hAnsi="Times New Roman" w:cs="Times New Roman"/>
          <w:sz w:val="24"/>
          <w:szCs w:val="24"/>
          <w:lang w:val="en-US" w:eastAsia="fi-FI"/>
        </w:rPr>
      </w:pPr>
      <w:r w:rsidRPr="00B84C35">
        <w:rPr>
          <w:rFonts w:ascii="Garamond" w:eastAsia="Times New Roman" w:hAnsi="Garamond" w:cs="Times New Roman"/>
          <w:color w:val="222222"/>
          <w:sz w:val="24"/>
          <w:szCs w:val="24"/>
          <w:shd w:val="clear" w:color="auto" w:fill="FFFFFF"/>
          <w:lang w:val="en-US" w:eastAsia="fi-FI"/>
        </w:rPr>
        <w:t xml:space="preserve">The crescendo of the tour comes with a visit to the </w:t>
      </w:r>
      <w:r w:rsidR="00CF35F5">
        <w:rPr>
          <w:rFonts w:ascii="Garamond" w:eastAsia="Times New Roman" w:hAnsi="Garamond" w:cs="Times New Roman"/>
          <w:color w:val="222222"/>
          <w:sz w:val="24"/>
          <w:szCs w:val="24"/>
          <w:shd w:val="clear" w:color="auto" w:fill="FFFFFF"/>
          <w:lang w:val="en-US" w:eastAsia="fi-FI"/>
        </w:rPr>
        <w:t xml:space="preserve">Nura and Shadi </w:t>
      </w:r>
      <w:r w:rsidRPr="00B84C35">
        <w:rPr>
          <w:rFonts w:ascii="Garamond" w:eastAsia="Times New Roman" w:hAnsi="Garamond" w:cs="Times New Roman"/>
          <w:color w:val="222222"/>
          <w:sz w:val="24"/>
          <w:szCs w:val="24"/>
          <w:shd w:val="clear" w:color="auto" w:fill="FFFFFF"/>
          <w:lang w:val="en-US" w:eastAsia="fi-FI"/>
        </w:rPr>
        <w:t>Sidr household within the Avraham Avinu settlement, the last remaining Palestinian h</w:t>
      </w:r>
      <w:r w:rsidR="00F934AC">
        <w:rPr>
          <w:rFonts w:ascii="Garamond" w:eastAsia="Times New Roman" w:hAnsi="Garamond" w:cs="Times New Roman"/>
          <w:color w:val="222222"/>
          <w:sz w:val="24"/>
          <w:szCs w:val="24"/>
          <w:shd w:val="clear" w:color="auto" w:fill="FFFFFF"/>
          <w:lang w:val="en-US" w:eastAsia="fi-FI"/>
        </w:rPr>
        <w:t>ome and now surrounded by flags -</w:t>
      </w:r>
      <w:r w:rsidRPr="00B84C35">
        <w:rPr>
          <w:rFonts w:ascii="Garamond" w:eastAsia="Times New Roman" w:hAnsi="Garamond" w:cs="Times New Roman"/>
          <w:color w:val="222222"/>
          <w:sz w:val="24"/>
          <w:szCs w:val="24"/>
          <w:shd w:val="clear" w:color="auto" w:fill="FFFFFF"/>
          <w:lang w:val="en-US" w:eastAsia="fi-FI"/>
        </w:rPr>
        <w:t xml:space="preserve"> large aggressive flags. We’re welcomed by </w:t>
      </w:r>
      <w:r w:rsidR="008134DC">
        <w:rPr>
          <w:rFonts w:ascii="Garamond" w:eastAsia="Times New Roman" w:hAnsi="Garamond" w:cs="Times New Roman"/>
          <w:color w:val="222222"/>
          <w:sz w:val="24"/>
          <w:szCs w:val="24"/>
          <w:shd w:val="clear" w:color="auto" w:fill="FFFFFF"/>
          <w:lang w:val="en-US" w:eastAsia="fi-FI"/>
        </w:rPr>
        <w:t>Nura</w:t>
      </w:r>
      <w:r w:rsidRPr="00B84C35">
        <w:rPr>
          <w:rFonts w:ascii="Garamond" w:eastAsia="Times New Roman" w:hAnsi="Garamond" w:cs="Times New Roman"/>
          <w:color w:val="222222"/>
          <w:sz w:val="24"/>
          <w:szCs w:val="24"/>
          <w:shd w:val="clear" w:color="auto" w:fill="FFFFFF"/>
          <w:lang w:val="en-US" w:eastAsia="fi-FI"/>
        </w:rPr>
        <w:t>, there are warm smiles and two children buzzing around. Nidal takes us onto the flat roof, there’re a couple of plastic chairs and the black water tanks that mark out Palestinian properties. Nidal repeats from earlier: “so Palestinians don’t control their own water supply so there’s one easy way of understanding if a house is a settler house, they don’t have these big tanks to keep water”.  There are four on this roof, two of them have too many bullet holes in them to be repaired. “So this one here Shadi cannot use now since the holes are too many at the bottom, see?”. Nidal</w:t>
      </w:r>
      <w:r w:rsidR="00F934AC">
        <w:rPr>
          <w:rFonts w:ascii="Garamond" w:eastAsia="Times New Roman" w:hAnsi="Garamond" w:cs="Times New Roman"/>
          <w:color w:val="222222"/>
          <w:sz w:val="24"/>
          <w:szCs w:val="24"/>
          <w:shd w:val="clear" w:color="auto" w:fill="FFFFFF"/>
          <w:lang w:val="en-US" w:eastAsia="fi-FI"/>
        </w:rPr>
        <w:t xml:space="preserve"> points to the damage. “In the I</w:t>
      </w:r>
      <w:r w:rsidRPr="00B84C35">
        <w:rPr>
          <w:rFonts w:ascii="Garamond" w:eastAsia="Times New Roman" w:hAnsi="Garamond" w:cs="Times New Roman"/>
          <w:color w:val="222222"/>
          <w:sz w:val="24"/>
          <w:szCs w:val="24"/>
          <w:shd w:val="clear" w:color="auto" w:fill="FFFFFF"/>
          <w:lang w:val="en-US" w:eastAsia="fi-FI"/>
        </w:rPr>
        <w:t>ntifada it was mostly soldiers shooting at [water] tanks, now it’s anyone, sometimes they put things inside”. Bleach and urine aren’t uncommon additions, apparently. It’s another way the Occupation regulates the everyday preoccupation of households, never 100% sure of water from the tap and always vulnerable to random, low-ris</w:t>
      </w:r>
      <w:r w:rsidR="005A4544">
        <w:rPr>
          <w:rFonts w:ascii="Garamond" w:eastAsia="Times New Roman" w:hAnsi="Garamond" w:cs="Times New Roman"/>
          <w:color w:val="222222"/>
          <w:sz w:val="24"/>
          <w:szCs w:val="24"/>
          <w:shd w:val="clear" w:color="auto" w:fill="FFFFFF"/>
          <w:lang w:val="en-US" w:eastAsia="fi-FI"/>
        </w:rPr>
        <w:t>k shots at the roof (Ryan 2015</w:t>
      </w:r>
      <w:r w:rsidRPr="00B84C35">
        <w:rPr>
          <w:rFonts w:ascii="Garamond" w:eastAsia="Times New Roman" w:hAnsi="Garamond" w:cs="Times New Roman"/>
          <w:color w:val="222222"/>
          <w:sz w:val="24"/>
          <w:szCs w:val="24"/>
          <w:shd w:val="clear" w:color="auto" w:fill="FFFFFF"/>
          <w:lang w:val="en-US" w:eastAsia="fi-FI"/>
        </w:rPr>
        <w:t>). Acts of terror.</w:t>
      </w:r>
    </w:p>
    <w:p w14:paraId="304060E4" w14:textId="7084D4B1" w:rsidR="005F2F85" w:rsidRDefault="00B84C35" w:rsidP="006A52C3">
      <w:pPr>
        <w:spacing w:after="0" w:line="360" w:lineRule="auto"/>
        <w:ind w:firstLine="720"/>
        <w:jc w:val="both"/>
        <w:rPr>
          <w:rFonts w:ascii="Garamond" w:eastAsia="Times New Roman" w:hAnsi="Garamond" w:cs="Times New Roman"/>
          <w:color w:val="222222"/>
          <w:sz w:val="24"/>
          <w:szCs w:val="24"/>
          <w:shd w:val="clear" w:color="auto" w:fill="FFFFFF"/>
          <w:lang w:val="en-US" w:eastAsia="fi-FI"/>
        </w:rPr>
      </w:pPr>
      <w:r w:rsidRPr="00B84C35">
        <w:rPr>
          <w:rFonts w:ascii="Garamond" w:eastAsia="Times New Roman" w:hAnsi="Garamond" w:cs="Times New Roman"/>
          <w:color w:val="222222"/>
          <w:sz w:val="24"/>
          <w:szCs w:val="24"/>
          <w:shd w:val="clear" w:color="auto" w:fill="FFFFFF"/>
          <w:lang w:val="en-US" w:eastAsia="fi-FI"/>
        </w:rPr>
        <w:t>Nidal now shifts attention to the quite impressive landscape, we can see across the Jordan Valley. He points out the soldiers looking onto us from various vantage points. Some of the soldiers pace, turning towards and away from us with equal purpose. Nidal encourages us to take photographs – “they won’t do anything, you’re internationals” – and we do, not without hesitation: whatever your passport, fatigues and guns are still fatigues and guns. Nidal gestures towards the windows of the overlooking apartments: “don’t take pictures, settlers live there, they don’t give a shit. Last week when I was here they came to take the daughter, we had to take her back… physically”.</w:t>
      </w:r>
      <w:r>
        <w:rPr>
          <w:rStyle w:val="EndnoteReference"/>
          <w:rFonts w:ascii="Garamond" w:eastAsia="Times New Roman" w:hAnsi="Garamond" w:cs="Times New Roman"/>
          <w:color w:val="000000"/>
          <w:sz w:val="24"/>
          <w:szCs w:val="24"/>
          <w:shd w:val="clear" w:color="auto" w:fill="FFFFFF"/>
          <w:lang w:eastAsia="fi-FI"/>
        </w:rPr>
        <w:endnoteReference w:id="12"/>
      </w:r>
      <w:r w:rsidR="00CD43EC">
        <w:rPr>
          <w:rFonts w:ascii="Garamond" w:eastAsia="Times New Roman" w:hAnsi="Garamond" w:cs="Times New Roman"/>
          <w:color w:val="222222"/>
          <w:sz w:val="24"/>
          <w:szCs w:val="24"/>
          <w:shd w:val="clear" w:color="auto" w:fill="FFFFFF"/>
          <w:lang w:val="en-US" w:eastAsia="fi-FI"/>
        </w:rPr>
        <w:t xml:space="preserve"> Somehow at this point we’re not surprised and don’t even question veracity, it’s less desensitisation than a despondency, a grown realisation that such is the dominance here that another story of settler violence is another story of settler violence. It </w:t>
      </w:r>
      <w:r w:rsidR="00CD43EC">
        <w:rPr>
          <w:rFonts w:ascii="Garamond" w:eastAsia="Times New Roman" w:hAnsi="Garamond" w:cs="Times New Roman"/>
          <w:color w:val="222222"/>
          <w:sz w:val="24"/>
          <w:szCs w:val="24"/>
          <w:shd w:val="clear" w:color="auto" w:fill="FFFFFF"/>
          <w:lang w:val="en-US" w:eastAsia="fi-FI"/>
        </w:rPr>
        <w:lastRenderedPageBreak/>
        <w:t>feeds into our existing shock state, cumulatively.</w:t>
      </w:r>
      <w:r w:rsidR="003E0C55">
        <w:rPr>
          <w:rFonts w:ascii="Garamond" w:eastAsia="Times New Roman" w:hAnsi="Garamond" w:cs="Times New Roman"/>
          <w:color w:val="222222"/>
          <w:sz w:val="24"/>
          <w:szCs w:val="24"/>
          <w:shd w:val="clear" w:color="auto" w:fill="FFFFFF"/>
          <w:lang w:val="en-US" w:eastAsia="fi-FI"/>
        </w:rPr>
        <w:t xml:space="preserve"> They look like normal apartments in a normal city, but before long we catch the attention of some eyes in the overlooking building. </w:t>
      </w:r>
      <w:r w:rsidRPr="00B84C35">
        <w:rPr>
          <w:rFonts w:ascii="Garamond" w:eastAsia="Times New Roman" w:hAnsi="Garamond" w:cs="Times New Roman"/>
          <w:color w:val="222222"/>
          <w:sz w:val="24"/>
          <w:szCs w:val="24"/>
          <w:shd w:val="clear" w:color="auto" w:fill="FFFFFF"/>
          <w:lang w:val="en-US" w:eastAsia="fi-FI"/>
        </w:rPr>
        <w:t xml:space="preserve">Nidal asks us to put away our cameras and to go downstairs, “we should </w:t>
      </w:r>
      <w:r w:rsidR="003E0C55">
        <w:rPr>
          <w:rFonts w:ascii="Garamond" w:eastAsia="Times New Roman" w:hAnsi="Garamond" w:cs="Times New Roman"/>
          <w:color w:val="222222"/>
          <w:sz w:val="24"/>
          <w:szCs w:val="24"/>
          <w:shd w:val="clear" w:color="auto" w:fill="FFFFFF"/>
          <w:lang w:val="en-US" w:eastAsia="fi-FI"/>
        </w:rPr>
        <w:t>get out of the way, they</w:t>
      </w:r>
      <w:r w:rsidRPr="00B84C35">
        <w:rPr>
          <w:rFonts w:ascii="Garamond" w:eastAsia="Times New Roman" w:hAnsi="Garamond" w:cs="Times New Roman"/>
          <w:color w:val="222222"/>
          <w:sz w:val="24"/>
          <w:szCs w:val="24"/>
          <w:shd w:val="clear" w:color="auto" w:fill="FFFFFF"/>
          <w:lang w:val="en-US" w:eastAsia="fi-FI"/>
        </w:rPr>
        <w:t xml:space="preserve"> don’t like </w:t>
      </w:r>
      <w:r w:rsidR="003E0C55">
        <w:rPr>
          <w:rFonts w:ascii="Garamond" w:eastAsia="Times New Roman" w:hAnsi="Garamond" w:cs="Times New Roman"/>
          <w:color w:val="222222"/>
          <w:sz w:val="24"/>
          <w:szCs w:val="24"/>
          <w:shd w:val="clear" w:color="auto" w:fill="FFFFFF"/>
          <w:lang w:val="en-US" w:eastAsia="fi-FI"/>
        </w:rPr>
        <w:t xml:space="preserve">if we’re </w:t>
      </w:r>
      <w:r w:rsidRPr="00B84C35">
        <w:rPr>
          <w:rFonts w:ascii="Garamond" w:eastAsia="Times New Roman" w:hAnsi="Garamond" w:cs="Times New Roman"/>
          <w:color w:val="222222"/>
          <w:sz w:val="24"/>
          <w:szCs w:val="24"/>
          <w:shd w:val="clear" w:color="auto" w:fill="FFFFFF"/>
          <w:lang w:val="en-US" w:eastAsia="fi-FI"/>
        </w:rPr>
        <w:t xml:space="preserve">here”. I can see that from the expression in the faces. </w:t>
      </w:r>
      <w:r w:rsidR="003E0C55">
        <w:rPr>
          <w:rFonts w:ascii="Garamond" w:eastAsia="Times New Roman" w:hAnsi="Garamond" w:cs="Times New Roman"/>
          <w:color w:val="222222"/>
          <w:sz w:val="24"/>
          <w:szCs w:val="24"/>
          <w:shd w:val="clear" w:color="auto" w:fill="FFFFFF"/>
          <w:lang w:val="en-US" w:eastAsia="fi-FI"/>
        </w:rPr>
        <w:t xml:space="preserve">For the first time, Nidal hurriedly </w:t>
      </w:r>
      <w:r w:rsidR="003E0C55" w:rsidRPr="00254C9A">
        <w:rPr>
          <w:rFonts w:ascii="Garamond" w:eastAsia="Times New Roman" w:hAnsi="Garamond" w:cs="Times New Roman"/>
          <w:color w:val="222222"/>
          <w:sz w:val="24"/>
          <w:szCs w:val="24"/>
          <w:shd w:val="clear" w:color="auto" w:fill="FFFFFF"/>
          <w:lang w:val="en-US" w:eastAsia="fi-FI"/>
        </w:rPr>
        <w:t xml:space="preserve">shepherds his tour group, making sure we all get back inside the house. </w:t>
      </w:r>
    </w:p>
    <w:p w14:paraId="60129F8D" w14:textId="77777777" w:rsidR="00515C5F" w:rsidRDefault="005F2F85" w:rsidP="00515C5F">
      <w:pPr>
        <w:keepNext/>
        <w:spacing w:after="0" w:line="360" w:lineRule="auto"/>
        <w:ind w:firstLine="720"/>
        <w:jc w:val="center"/>
      </w:pPr>
      <w:r>
        <w:rPr>
          <w:noProof/>
          <w:lang w:eastAsia="zh-CN"/>
        </w:rPr>
        <w:drawing>
          <wp:inline distT="0" distB="0" distL="0" distR="0" wp14:anchorId="6BCCADF2" wp14:editId="22D3DF50">
            <wp:extent cx="4114800" cy="2219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l="5445" t="17429" r="35989" b="32033"/>
                    <a:stretch/>
                  </pic:blipFill>
                  <pic:spPr bwMode="auto">
                    <a:xfrm>
                      <a:off x="0" y="0"/>
                      <a:ext cx="4122119" cy="2223272"/>
                    </a:xfrm>
                    <a:prstGeom prst="rect">
                      <a:avLst/>
                    </a:prstGeom>
                    <a:ln>
                      <a:noFill/>
                    </a:ln>
                    <a:extLst>
                      <a:ext uri="{53640926-AAD7-44D8-BBD7-CCE9431645EC}">
                        <a14:shadowObscured xmlns:a14="http://schemas.microsoft.com/office/drawing/2010/main"/>
                      </a:ext>
                    </a:extLst>
                  </pic:spPr>
                </pic:pic>
              </a:graphicData>
            </a:graphic>
          </wp:inline>
        </w:drawing>
      </w:r>
    </w:p>
    <w:p w14:paraId="30D1DDA0" w14:textId="2DE2E6E8" w:rsidR="005F2F85" w:rsidRPr="00254C9A" w:rsidRDefault="00515C5F" w:rsidP="00515C5F">
      <w:pPr>
        <w:pStyle w:val="Caption"/>
        <w:ind w:left="851"/>
        <w:jc w:val="center"/>
        <w:rPr>
          <w:rFonts w:ascii="Garamond" w:eastAsia="Times New Roman" w:hAnsi="Garamond" w:cs="Times New Roman"/>
          <w:color w:val="222222"/>
          <w:sz w:val="24"/>
          <w:szCs w:val="24"/>
          <w:shd w:val="clear" w:color="auto" w:fill="FFFFFF"/>
          <w:lang w:val="en-US" w:eastAsia="fi-FI"/>
        </w:rPr>
      </w:pPr>
      <w:r>
        <w:t>fig.3 still from video '</w:t>
      </w:r>
      <w:r w:rsidRPr="007C2DEC">
        <w:t>Hebron - Settler attempts to take down Palestinian flag, 2014</w:t>
      </w:r>
      <w:r>
        <w:t>'</w:t>
      </w:r>
      <w:r>
        <w:rPr>
          <w:noProof/>
        </w:rPr>
        <w:t xml:space="preserve"> [</w:t>
      </w:r>
      <w:r w:rsidRPr="007C2DEC">
        <w:rPr>
          <w:noProof/>
        </w:rPr>
        <w:t>https://www.youtube.com/watch?v=a1s3Qt-Tm5I</w:t>
      </w:r>
      <w:r>
        <w:rPr>
          <w:noProof/>
        </w:rPr>
        <w:t>]</w:t>
      </w:r>
    </w:p>
    <w:p w14:paraId="59F7DC7F" w14:textId="742DD374" w:rsidR="00CE23EA" w:rsidRPr="00DC1EC2" w:rsidRDefault="00B84C35" w:rsidP="00DC1EC2">
      <w:pPr>
        <w:spacing w:after="0" w:line="360" w:lineRule="auto"/>
        <w:ind w:firstLine="720"/>
        <w:jc w:val="both"/>
        <w:rPr>
          <w:rFonts w:ascii="Garamond" w:eastAsia="Times New Roman" w:hAnsi="Garamond" w:cs="Times New Roman"/>
          <w:color w:val="222222"/>
          <w:sz w:val="24"/>
          <w:szCs w:val="24"/>
          <w:shd w:val="clear" w:color="auto" w:fill="FFFFFF"/>
          <w:lang w:val="en-US" w:eastAsia="fi-FI"/>
        </w:rPr>
      </w:pPr>
      <w:r w:rsidRPr="00B84C35">
        <w:rPr>
          <w:rFonts w:ascii="Garamond" w:eastAsia="Times New Roman" w:hAnsi="Garamond" w:cs="Times New Roman"/>
          <w:color w:val="222222"/>
          <w:sz w:val="24"/>
          <w:szCs w:val="24"/>
          <w:shd w:val="clear" w:color="auto" w:fill="FFFFFF"/>
          <w:lang w:val="en-US" w:eastAsia="fi-FI"/>
        </w:rPr>
        <w:t xml:space="preserve">Inside, Nidal sits us around a computer screen and starts loading a video. </w:t>
      </w:r>
      <w:r w:rsidR="004A1B38">
        <w:rPr>
          <w:rFonts w:ascii="Garamond" w:eastAsia="Times New Roman" w:hAnsi="Garamond" w:cs="Times New Roman"/>
          <w:color w:val="222222"/>
          <w:sz w:val="24"/>
          <w:szCs w:val="24"/>
          <w:shd w:val="clear" w:color="auto" w:fill="FFFFFF"/>
          <w:lang w:val="en-US" w:eastAsia="fi-FI"/>
        </w:rPr>
        <w:t xml:space="preserve">We’re brought sweet tea and salty biscuits by Nura and Shadi, their children </w:t>
      </w:r>
      <w:r w:rsidR="00A7436B">
        <w:rPr>
          <w:rFonts w:ascii="Garamond" w:eastAsia="Times New Roman" w:hAnsi="Garamond" w:cs="Times New Roman"/>
          <w:color w:val="222222"/>
          <w:sz w:val="24"/>
          <w:szCs w:val="24"/>
          <w:shd w:val="clear" w:color="auto" w:fill="FFFFFF"/>
          <w:lang w:val="en-US" w:eastAsia="fi-FI"/>
        </w:rPr>
        <w:t>come to say hello</w:t>
      </w:r>
      <w:r w:rsidR="004A1B38">
        <w:rPr>
          <w:rFonts w:ascii="Garamond" w:eastAsia="Times New Roman" w:hAnsi="Garamond" w:cs="Times New Roman"/>
          <w:color w:val="222222"/>
          <w:sz w:val="24"/>
          <w:szCs w:val="24"/>
          <w:shd w:val="clear" w:color="auto" w:fill="FFFFFF"/>
          <w:lang w:val="en-US" w:eastAsia="fi-FI"/>
        </w:rPr>
        <w:t xml:space="preserve"> while Nidal makes sure we can all see the screen. </w:t>
      </w:r>
      <w:r w:rsidRPr="00B84C35">
        <w:rPr>
          <w:rFonts w:ascii="Garamond" w:eastAsia="Times New Roman" w:hAnsi="Garamond" w:cs="Times New Roman"/>
          <w:color w:val="222222"/>
          <w:sz w:val="24"/>
          <w:szCs w:val="24"/>
          <w:shd w:val="clear" w:color="auto" w:fill="FFFFFF"/>
          <w:lang w:val="en-US" w:eastAsia="fi-FI"/>
        </w:rPr>
        <w:t>At the video’s opening</w:t>
      </w:r>
      <w:r w:rsidR="007D7EA5" w:rsidRPr="00254C9A">
        <w:rPr>
          <w:rStyle w:val="EndnoteReference"/>
          <w:rFonts w:ascii="Garamond" w:eastAsia="Times New Roman" w:hAnsi="Garamond" w:cs="Times New Roman"/>
          <w:color w:val="222222"/>
          <w:sz w:val="24"/>
          <w:szCs w:val="24"/>
          <w:shd w:val="clear" w:color="auto" w:fill="FFFFFF"/>
          <w:lang w:val="en-US" w:eastAsia="fi-FI"/>
        </w:rPr>
        <w:endnoteReference w:id="13"/>
      </w:r>
      <w:r w:rsidR="007D7EA5" w:rsidRPr="00B84C35">
        <w:rPr>
          <w:rFonts w:ascii="Garamond" w:eastAsia="Times New Roman" w:hAnsi="Garamond" w:cs="Times New Roman"/>
          <w:color w:val="222222"/>
          <w:sz w:val="24"/>
          <w:szCs w:val="24"/>
          <w:shd w:val="clear" w:color="auto" w:fill="FFFFFF"/>
          <w:lang w:val="en-US" w:eastAsia="fi-FI"/>
        </w:rPr>
        <w:t xml:space="preserve"> </w:t>
      </w:r>
      <w:r w:rsidR="004B3CE3" w:rsidRPr="00254C9A">
        <w:rPr>
          <w:rFonts w:ascii="Garamond" w:eastAsia="Times New Roman" w:hAnsi="Garamond" w:cs="Times New Roman"/>
          <w:color w:val="222222"/>
          <w:sz w:val="24"/>
          <w:szCs w:val="24"/>
          <w:shd w:val="clear" w:color="auto" w:fill="FFFFFF"/>
          <w:lang w:val="en-US" w:eastAsia="fi-FI"/>
        </w:rPr>
        <w:t>a settler man is climbing onto the roof we’ve just left</w:t>
      </w:r>
      <w:r w:rsidR="004A1B38">
        <w:rPr>
          <w:rFonts w:ascii="Garamond" w:eastAsia="Times New Roman" w:hAnsi="Garamond" w:cs="Times New Roman"/>
          <w:color w:val="222222"/>
          <w:sz w:val="24"/>
          <w:szCs w:val="24"/>
          <w:shd w:val="clear" w:color="auto" w:fill="FFFFFF"/>
          <w:lang w:val="en-US" w:eastAsia="fi-FI"/>
        </w:rPr>
        <w:t>, now above our heads</w:t>
      </w:r>
      <w:r w:rsidR="004B3CE3" w:rsidRPr="00254C9A">
        <w:rPr>
          <w:rFonts w:ascii="Garamond" w:eastAsia="Times New Roman" w:hAnsi="Garamond" w:cs="Times New Roman"/>
          <w:color w:val="222222"/>
          <w:sz w:val="24"/>
          <w:szCs w:val="24"/>
          <w:shd w:val="clear" w:color="auto" w:fill="FFFFFF"/>
          <w:lang w:val="en-US" w:eastAsia="fi-FI"/>
        </w:rPr>
        <w:t>. The camera shakes and the only audio at this point is Shadi’s heavy, and getting-heavier breathing</w:t>
      </w:r>
      <w:r w:rsidR="00F66A51">
        <w:rPr>
          <w:rFonts w:ascii="Garamond" w:eastAsia="Times New Roman" w:hAnsi="Garamond" w:cs="Times New Roman"/>
          <w:color w:val="222222"/>
          <w:sz w:val="24"/>
          <w:szCs w:val="24"/>
          <w:shd w:val="clear" w:color="auto" w:fill="FFFFFF"/>
          <w:lang w:val="en-US" w:eastAsia="fi-FI"/>
        </w:rPr>
        <w:t xml:space="preserve"> (fig.3)</w:t>
      </w:r>
      <w:r w:rsidR="004B3CE3" w:rsidRPr="00254C9A">
        <w:rPr>
          <w:rFonts w:ascii="Garamond" w:eastAsia="Times New Roman" w:hAnsi="Garamond" w:cs="Times New Roman"/>
          <w:color w:val="222222"/>
          <w:sz w:val="24"/>
          <w:szCs w:val="24"/>
          <w:shd w:val="clear" w:color="auto" w:fill="FFFFFF"/>
          <w:lang w:val="en-US" w:eastAsia="fi-FI"/>
        </w:rPr>
        <w:t xml:space="preserve">. </w:t>
      </w:r>
      <w:r w:rsidR="00E16968" w:rsidRPr="00254C9A">
        <w:rPr>
          <w:rFonts w:ascii="Garamond" w:eastAsia="Times New Roman" w:hAnsi="Garamond" w:cs="Times New Roman"/>
          <w:color w:val="222222"/>
          <w:sz w:val="24"/>
          <w:szCs w:val="24"/>
          <w:shd w:val="clear" w:color="auto" w:fill="FFFFFF"/>
          <w:lang w:val="en-US" w:eastAsia="fi-FI"/>
        </w:rPr>
        <w:t>Twice he shout</w:t>
      </w:r>
      <w:r w:rsidR="00DC1EC2">
        <w:rPr>
          <w:rFonts w:ascii="Garamond" w:eastAsia="Times New Roman" w:hAnsi="Garamond" w:cs="Times New Roman"/>
          <w:color w:val="222222"/>
          <w:sz w:val="24"/>
          <w:szCs w:val="24"/>
          <w:shd w:val="clear" w:color="auto" w:fill="FFFFFF"/>
          <w:lang w:val="en-US" w:eastAsia="fi-FI"/>
        </w:rPr>
        <w:t xml:space="preserve">s </w:t>
      </w:r>
      <w:r w:rsidR="00DC1EC2">
        <w:rPr>
          <w:rFonts w:hint="cs"/>
          <w:color w:val="212121"/>
          <w:sz w:val="24"/>
          <w:szCs w:val="24"/>
          <w:rtl/>
          <w:lang w:bidi="he-IL"/>
        </w:rPr>
        <w:t>"</w:t>
      </w:r>
      <w:r w:rsidR="00DC1EC2" w:rsidRPr="00DC1EC2">
        <w:rPr>
          <w:color w:val="212121"/>
          <w:sz w:val="24"/>
          <w:szCs w:val="24"/>
          <w:rtl/>
          <w:lang w:bidi="he-IL"/>
        </w:rPr>
        <w:t>למה אתה על הגג שלי</w:t>
      </w:r>
      <w:r w:rsidR="00DC1EC2">
        <w:rPr>
          <w:rFonts w:hint="cs"/>
          <w:color w:val="212121"/>
          <w:sz w:val="24"/>
          <w:szCs w:val="24"/>
          <w:rtl/>
          <w:lang w:bidi="he-IL"/>
        </w:rPr>
        <w:t>"</w:t>
      </w:r>
      <w:r w:rsidR="00DC1EC2">
        <w:rPr>
          <w:rFonts w:ascii="Garamond" w:eastAsia="Times New Roman" w:hAnsi="Garamond" w:cs="Times New Roman"/>
          <w:color w:val="222222"/>
          <w:sz w:val="24"/>
          <w:szCs w:val="24"/>
          <w:shd w:val="clear" w:color="auto" w:fill="FFFFFF"/>
          <w:lang w:val="en-US" w:eastAsia="fi-FI" w:bidi="he-IL"/>
        </w:rPr>
        <w:t xml:space="preserve"> </w:t>
      </w:r>
      <w:r w:rsidR="004B3CE3" w:rsidRPr="00254C9A">
        <w:rPr>
          <w:rFonts w:ascii="Garamond" w:eastAsia="Times New Roman" w:hAnsi="Garamond" w:cs="Times New Roman"/>
          <w:color w:val="222222"/>
          <w:sz w:val="24"/>
          <w:szCs w:val="24"/>
          <w:shd w:val="clear" w:color="auto" w:fill="FFFFFF"/>
          <w:lang w:val="en-US" w:eastAsia="fi-FI"/>
        </w:rPr>
        <w:t>(</w:t>
      </w:r>
      <w:r w:rsidR="009B1695" w:rsidRPr="00254C9A">
        <w:rPr>
          <w:rFonts w:ascii="Garamond" w:eastAsia="Times New Roman" w:hAnsi="Garamond" w:cs="Times New Roman"/>
          <w:i/>
          <w:color w:val="222222"/>
          <w:sz w:val="24"/>
          <w:szCs w:val="24"/>
          <w:shd w:val="clear" w:color="auto" w:fill="FFFFFF"/>
          <w:lang w:val="en-US" w:eastAsia="fi-FI"/>
        </w:rPr>
        <w:t>why are you on my roof, why are you on my roof</w:t>
      </w:r>
      <w:r w:rsidR="00E16968" w:rsidRPr="00254C9A">
        <w:rPr>
          <w:rFonts w:ascii="Garamond" w:eastAsia="Times New Roman" w:hAnsi="Garamond" w:cs="Times New Roman"/>
          <w:i/>
          <w:color w:val="222222"/>
          <w:sz w:val="24"/>
          <w:szCs w:val="24"/>
          <w:shd w:val="clear" w:color="auto" w:fill="FFFFFF"/>
          <w:lang w:val="en-US" w:eastAsia="fi-FI"/>
        </w:rPr>
        <w:t>?</w:t>
      </w:r>
      <w:r w:rsidR="004B3CE3" w:rsidRPr="00254C9A">
        <w:rPr>
          <w:rFonts w:ascii="Garamond" w:eastAsia="Times New Roman" w:hAnsi="Garamond" w:cs="Times New Roman"/>
          <w:color w:val="222222"/>
          <w:sz w:val="24"/>
          <w:szCs w:val="24"/>
          <w:shd w:val="clear" w:color="auto" w:fill="FFFFFF"/>
          <w:lang w:val="en-US" w:eastAsia="fi-FI"/>
        </w:rPr>
        <w:t>)</w:t>
      </w:r>
      <w:r w:rsidR="00E16968" w:rsidRPr="00254C9A">
        <w:rPr>
          <w:rFonts w:ascii="Garamond" w:eastAsia="Times New Roman" w:hAnsi="Garamond" w:cs="Times New Roman"/>
          <w:color w:val="222222"/>
          <w:sz w:val="24"/>
          <w:szCs w:val="24"/>
          <w:shd w:val="clear" w:color="auto" w:fill="FFFFFF"/>
          <w:lang w:val="en-US" w:eastAsia="fi-FI"/>
        </w:rPr>
        <w:t xml:space="preserve">, he gets closer to the intruder and, his voice calming a little, asks twice more. We can make out the man’s face now, he has a dark beard and wears a white shirt and kippah. </w:t>
      </w:r>
      <w:r w:rsidR="009B1695" w:rsidRPr="00254C9A">
        <w:rPr>
          <w:rFonts w:ascii="Garamond" w:eastAsia="Times New Roman" w:hAnsi="Garamond" w:cs="Times New Roman"/>
          <w:color w:val="222222"/>
          <w:sz w:val="24"/>
          <w:szCs w:val="24"/>
          <w:shd w:val="clear" w:color="auto" w:fill="FFFFFF"/>
          <w:lang w:val="en-US" w:eastAsia="fi-FI"/>
        </w:rPr>
        <w:t>The camera then pans to the street below, and this is where we get a sense of why Shadi’s breathing has shortened: it’s full of settlers, perhaps 150-200 of them all watching the intruder trying to scale the roof.</w:t>
      </w:r>
      <w:r w:rsidR="0036635C" w:rsidRPr="00254C9A">
        <w:rPr>
          <w:rFonts w:ascii="Garamond" w:eastAsia="Times New Roman" w:hAnsi="Garamond" w:cs="Times New Roman"/>
          <w:color w:val="222222"/>
          <w:sz w:val="24"/>
          <w:szCs w:val="24"/>
          <w:shd w:val="clear" w:color="auto" w:fill="FFFFFF"/>
          <w:lang w:val="en-US" w:eastAsia="fi-FI"/>
        </w:rPr>
        <w:t xml:space="preserve"> </w:t>
      </w:r>
    </w:p>
    <w:p w14:paraId="5B357160" w14:textId="5FBF889C" w:rsidR="004B3CE3" w:rsidRPr="00E16968" w:rsidRDefault="0036635C" w:rsidP="00254C9A">
      <w:pPr>
        <w:spacing w:after="0" w:line="360" w:lineRule="auto"/>
        <w:ind w:firstLine="720"/>
        <w:jc w:val="both"/>
        <w:rPr>
          <w:rFonts w:ascii="Garamond" w:eastAsia="Times New Roman" w:hAnsi="Garamond" w:cs="Times New Roman"/>
          <w:color w:val="222222"/>
          <w:sz w:val="24"/>
          <w:szCs w:val="24"/>
          <w:shd w:val="clear" w:color="auto" w:fill="FFFFFF"/>
          <w:lang w:val="en-US" w:eastAsia="fi-FI"/>
        </w:rPr>
      </w:pPr>
      <w:r w:rsidRPr="00254C9A">
        <w:rPr>
          <w:rFonts w:ascii="Garamond" w:eastAsia="Times New Roman" w:hAnsi="Garamond" w:cs="Times New Roman"/>
          <w:color w:val="222222"/>
          <w:sz w:val="24"/>
          <w:szCs w:val="24"/>
          <w:shd w:val="clear" w:color="auto" w:fill="FFFFFF"/>
          <w:lang w:val="en-US" w:eastAsia="fi-FI"/>
        </w:rPr>
        <w:t>“Why are you on my roof?” Nidal translates, pausing the video to ensure we don’t miss</w:t>
      </w:r>
      <w:r>
        <w:rPr>
          <w:rFonts w:ascii="Garamond" w:eastAsia="Times New Roman" w:hAnsi="Garamond" w:cs="Times New Roman"/>
          <w:color w:val="222222"/>
          <w:sz w:val="24"/>
          <w:szCs w:val="24"/>
          <w:shd w:val="clear" w:color="auto" w:fill="FFFFFF"/>
          <w:lang w:val="en-US" w:eastAsia="fi-FI"/>
        </w:rPr>
        <w:t xml:space="preserve"> anything.</w:t>
      </w:r>
      <w:r>
        <w:rPr>
          <w:rStyle w:val="EndnoteReference"/>
          <w:rFonts w:ascii="Garamond" w:eastAsia="Times New Roman" w:hAnsi="Garamond" w:cs="Times New Roman"/>
          <w:color w:val="222222"/>
          <w:sz w:val="24"/>
          <w:szCs w:val="24"/>
          <w:shd w:val="clear" w:color="auto" w:fill="FFFFFF"/>
          <w:lang w:val="en-US" w:eastAsia="fi-FI"/>
        </w:rPr>
        <w:endnoteReference w:id="14"/>
      </w:r>
      <w:r>
        <w:rPr>
          <w:rFonts w:ascii="Garamond" w:eastAsia="Times New Roman" w:hAnsi="Garamond" w:cs="Times New Roman"/>
          <w:color w:val="222222"/>
          <w:sz w:val="24"/>
          <w:szCs w:val="24"/>
          <w:shd w:val="clear" w:color="auto" w:fill="FFFFFF"/>
          <w:lang w:val="en-US" w:eastAsia="fi-FI"/>
        </w:rPr>
        <w:t xml:space="preserve"> </w:t>
      </w:r>
      <w:r w:rsidR="00E16968">
        <w:rPr>
          <w:rFonts w:ascii="Garamond" w:eastAsia="Times New Roman" w:hAnsi="Garamond" w:cs="Times New Roman"/>
          <w:color w:val="222222"/>
          <w:sz w:val="24"/>
          <w:szCs w:val="24"/>
          <w:shd w:val="clear" w:color="auto" w:fill="FFFFFF"/>
          <w:lang w:val="en-US" w:eastAsia="fi-FI"/>
        </w:rPr>
        <w:t xml:space="preserve"> </w:t>
      </w:r>
    </w:p>
    <w:p w14:paraId="6166AF6A" w14:textId="28BB3B97" w:rsidR="004B3CE3" w:rsidRPr="00254C9A" w:rsidRDefault="0036635C" w:rsidP="007D7EA5">
      <w:pPr>
        <w:spacing w:after="0" w:line="360" w:lineRule="auto"/>
        <w:ind w:firstLine="720"/>
        <w:jc w:val="both"/>
        <w:rPr>
          <w:rFonts w:ascii="Garamond" w:eastAsia="Times New Roman" w:hAnsi="Garamond" w:cs="Times New Roman"/>
          <w:color w:val="222222"/>
          <w:sz w:val="24"/>
          <w:szCs w:val="24"/>
          <w:shd w:val="clear" w:color="auto" w:fill="FFFFFF"/>
          <w:lang w:val="en-US" w:eastAsia="fi-FI"/>
        </w:rPr>
      </w:pPr>
      <w:r>
        <w:rPr>
          <w:rFonts w:ascii="Garamond" w:eastAsia="Times New Roman" w:hAnsi="Garamond" w:cs="Times New Roman"/>
          <w:color w:val="222222"/>
          <w:sz w:val="24"/>
          <w:szCs w:val="24"/>
          <w:shd w:val="clear" w:color="auto" w:fill="FFFFFF"/>
          <w:lang w:val="en-US" w:eastAsia="fi-FI"/>
        </w:rPr>
        <w:lastRenderedPageBreak/>
        <w:t xml:space="preserve">“I’ve come to talk with you … remove that flag”, of course he doesn’t say </w:t>
      </w:r>
      <w:r>
        <w:rPr>
          <w:rFonts w:ascii="Garamond" w:eastAsia="Times New Roman" w:hAnsi="Garamond" w:cs="Times New Roman"/>
          <w:i/>
          <w:color w:val="222222"/>
          <w:sz w:val="24"/>
          <w:szCs w:val="24"/>
          <w:shd w:val="clear" w:color="auto" w:fill="FFFFFF"/>
          <w:lang w:val="en-US" w:eastAsia="fi-FI"/>
        </w:rPr>
        <w:t xml:space="preserve">Palestinian </w:t>
      </w:r>
      <w:r>
        <w:rPr>
          <w:rFonts w:ascii="Garamond" w:eastAsia="Times New Roman" w:hAnsi="Garamond" w:cs="Times New Roman"/>
          <w:color w:val="222222"/>
          <w:sz w:val="24"/>
          <w:szCs w:val="24"/>
          <w:shd w:val="clear" w:color="auto" w:fill="FFFFFF"/>
          <w:lang w:val="en-US" w:eastAsia="fi-FI"/>
        </w:rPr>
        <w:t>flag, but th</w:t>
      </w:r>
      <w:r w:rsidRPr="00254C9A">
        <w:rPr>
          <w:rFonts w:ascii="Garamond" w:eastAsia="Times New Roman" w:hAnsi="Garamond" w:cs="Times New Roman"/>
          <w:color w:val="222222"/>
          <w:sz w:val="24"/>
          <w:szCs w:val="24"/>
          <w:shd w:val="clear" w:color="auto" w:fill="FFFFFF"/>
          <w:lang w:val="en-US" w:eastAsia="fi-FI"/>
        </w:rPr>
        <w:t>at’s what he means.</w:t>
      </w:r>
    </w:p>
    <w:p w14:paraId="0CBF7A15" w14:textId="78E161FA" w:rsidR="0036635C" w:rsidRPr="00254C9A" w:rsidRDefault="0036635C" w:rsidP="007D7EA5">
      <w:pPr>
        <w:spacing w:after="0" w:line="360" w:lineRule="auto"/>
        <w:ind w:firstLine="720"/>
        <w:jc w:val="both"/>
        <w:rPr>
          <w:rFonts w:ascii="Garamond" w:eastAsia="Times New Roman" w:hAnsi="Garamond" w:cs="Times New Roman"/>
          <w:color w:val="222222"/>
          <w:sz w:val="24"/>
          <w:szCs w:val="24"/>
          <w:shd w:val="clear" w:color="auto" w:fill="FFFFFF"/>
          <w:lang w:val="en-US" w:eastAsia="fi-FI"/>
        </w:rPr>
      </w:pPr>
      <w:r w:rsidRPr="00254C9A">
        <w:rPr>
          <w:rFonts w:ascii="Garamond" w:eastAsia="Times New Roman" w:hAnsi="Garamond" w:cs="Times New Roman"/>
          <w:color w:val="222222"/>
          <w:sz w:val="24"/>
          <w:szCs w:val="24"/>
          <w:shd w:val="clear" w:color="auto" w:fill="FFFFFF"/>
          <w:lang w:val="en-US" w:eastAsia="fi-FI"/>
        </w:rPr>
        <w:t>“</w:t>
      </w:r>
      <w:r w:rsidR="00CE23EA" w:rsidRPr="00254C9A">
        <w:rPr>
          <w:rFonts w:ascii="Garamond" w:eastAsia="Times New Roman" w:hAnsi="Garamond" w:cs="Times New Roman"/>
          <w:color w:val="222222"/>
          <w:sz w:val="24"/>
          <w:szCs w:val="24"/>
          <w:shd w:val="clear" w:color="auto" w:fill="FFFFFF"/>
          <w:lang w:val="en-US" w:eastAsia="fi-FI"/>
        </w:rPr>
        <w:t>But this is my roof” Shadi replies, his voice cracking but dignified.</w:t>
      </w:r>
    </w:p>
    <w:p w14:paraId="3AD269D9" w14:textId="77777777" w:rsidR="00254C9A" w:rsidRPr="00254C9A" w:rsidRDefault="00254C9A" w:rsidP="00254C9A">
      <w:pPr>
        <w:spacing w:after="0" w:line="360" w:lineRule="auto"/>
        <w:ind w:firstLine="720"/>
        <w:rPr>
          <w:rFonts w:ascii="Garamond" w:hAnsi="Garamond"/>
          <w:color w:val="000000"/>
          <w:sz w:val="24"/>
          <w:szCs w:val="24"/>
        </w:rPr>
      </w:pPr>
      <w:r w:rsidRPr="00254C9A">
        <w:rPr>
          <w:rFonts w:ascii="Garamond" w:hAnsi="Garamond"/>
          <w:color w:val="000000"/>
          <w:sz w:val="24"/>
          <w:szCs w:val="24"/>
          <w:shd w:val="clear" w:color="auto" w:fill="FFFFFF"/>
        </w:rPr>
        <w:t>“</w:t>
      </w:r>
      <w:r w:rsidR="0036635C" w:rsidRPr="00254C9A">
        <w:rPr>
          <w:rFonts w:ascii="Garamond" w:hAnsi="Garamond"/>
          <w:color w:val="000000"/>
          <w:sz w:val="24"/>
          <w:szCs w:val="24"/>
          <w:shd w:val="clear" w:color="auto" w:fill="FFFFFF"/>
        </w:rPr>
        <w:t>This is all mine, this is my country and my land</w:t>
      </w:r>
      <w:r w:rsidRPr="00254C9A">
        <w:rPr>
          <w:rFonts w:ascii="Garamond" w:hAnsi="Garamond"/>
          <w:color w:val="000000"/>
          <w:sz w:val="24"/>
          <w:szCs w:val="24"/>
          <w:shd w:val="clear" w:color="auto" w:fill="FFFFFF"/>
        </w:rPr>
        <w:t>”</w:t>
      </w:r>
    </w:p>
    <w:p w14:paraId="5719DF9E" w14:textId="528ADB9C" w:rsidR="00FA2687" w:rsidRDefault="0036635C" w:rsidP="007E0837">
      <w:pPr>
        <w:spacing w:after="0" w:line="360" w:lineRule="auto"/>
        <w:ind w:left="720"/>
        <w:rPr>
          <w:rFonts w:ascii="Garamond" w:hAnsi="Garamond"/>
          <w:color w:val="000000"/>
          <w:sz w:val="24"/>
          <w:szCs w:val="24"/>
          <w:shd w:val="clear" w:color="auto" w:fill="FFFFFF"/>
        </w:rPr>
      </w:pPr>
      <w:r w:rsidRPr="00254C9A">
        <w:rPr>
          <w:rFonts w:ascii="Garamond" w:hAnsi="Garamond"/>
          <w:color w:val="000000"/>
          <w:sz w:val="24"/>
          <w:szCs w:val="24"/>
          <w:shd w:val="clear" w:color="auto" w:fill="FFFFFF"/>
        </w:rPr>
        <w:t>“No. This is my house</w:t>
      </w:r>
      <w:r w:rsidR="00660AB1">
        <w:rPr>
          <w:rFonts w:ascii="Garamond" w:hAnsi="Garamond"/>
          <w:color w:val="000000"/>
          <w:sz w:val="24"/>
          <w:szCs w:val="24"/>
          <w:shd w:val="clear" w:color="auto" w:fill="FFFFFF"/>
        </w:rPr>
        <w:t>”</w:t>
      </w:r>
      <w:r w:rsidRPr="00254C9A">
        <w:rPr>
          <w:rFonts w:ascii="Garamond" w:hAnsi="Garamond"/>
          <w:color w:val="000000"/>
          <w:sz w:val="24"/>
          <w:szCs w:val="24"/>
        </w:rPr>
        <w:br/>
      </w:r>
      <w:r w:rsidRPr="00254C9A">
        <w:rPr>
          <w:rFonts w:ascii="Garamond" w:hAnsi="Garamond"/>
          <w:color w:val="000000"/>
          <w:sz w:val="24"/>
          <w:szCs w:val="24"/>
          <w:shd w:val="clear" w:color="auto" w:fill="FFFFFF"/>
        </w:rPr>
        <w:t>“You just think it’s yours.</w:t>
      </w:r>
      <w:r w:rsidR="00254C9A" w:rsidRPr="00254C9A">
        <w:rPr>
          <w:rFonts w:ascii="Garamond" w:hAnsi="Garamond"/>
          <w:color w:val="000000"/>
          <w:sz w:val="24"/>
          <w:szCs w:val="24"/>
        </w:rPr>
        <w:t xml:space="preserve"> </w:t>
      </w:r>
      <w:r w:rsidRPr="00254C9A">
        <w:rPr>
          <w:rFonts w:ascii="Garamond" w:hAnsi="Garamond"/>
          <w:color w:val="000000"/>
          <w:sz w:val="24"/>
          <w:szCs w:val="24"/>
          <w:shd w:val="clear" w:color="auto" w:fill="FFFFFF"/>
        </w:rPr>
        <w:t>But this whol</w:t>
      </w:r>
      <w:r w:rsidR="00660AB1">
        <w:rPr>
          <w:rFonts w:ascii="Garamond" w:hAnsi="Garamond"/>
          <w:color w:val="000000"/>
          <w:sz w:val="24"/>
          <w:szCs w:val="24"/>
          <w:shd w:val="clear" w:color="auto" w:fill="FFFFFF"/>
        </w:rPr>
        <w:t>e country is the Land of Israel</w:t>
      </w:r>
      <w:r w:rsidRPr="00254C9A">
        <w:rPr>
          <w:rFonts w:ascii="Garamond" w:hAnsi="Garamond"/>
          <w:color w:val="000000"/>
          <w:sz w:val="24"/>
          <w:szCs w:val="24"/>
          <w:shd w:val="clear" w:color="auto" w:fill="FFFFFF"/>
        </w:rPr>
        <w:t xml:space="preserve">” </w:t>
      </w:r>
      <w:r w:rsidRPr="00254C9A">
        <w:rPr>
          <w:rFonts w:ascii="Garamond" w:hAnsi="Garamond"/>
          <w:color w:val="000000"/>
          <w:sz w:val="24"/>
          <w:szCs w:val="24"/>
        </w:rPr>
        <w:br/>
      </w:r>
      <w:r w:rsidR="00254C9A" w:rsidRPr="00254C9A">
        <w:rPr>
          <w:rFonts w:ascii="Garamond" w:hAnsi="Garamond"/>
          <w:color w:val="000000"/>
          <w:sz w:val="24"/>
          <w:szCs w:val="24"/>
          <w:shd w:val="clear" w:color="auto" w:fill="FFFFFF"/>
        </w:rPr>
        <w:t>“</w:t>
      </w:r>
      <w:r w:rsidRPr="00254C9A">
        <w:rPr>
          <w:rFonts w:ascii="Garamond" w:hAnsi="Garamond"/>
          <w:color w:val="000000"/>
          <w:sz w:val="24"/>
          <w:szCs w:val="24"/>
          <w:shd w:val="clear" w:color="auto" w:fill="FFFFFF"/>
        </w:rPr>
        <w:t>This is Palestine</w:t>
      </w:r>
      <w:r w:rsidR="00254C9A" w:rsidRPr="00254C9A">
        <w:rPr>
          <w:rFonts w:ascii="Garamond" w:hAnsi="Garamond"/>
          <w:color w:val="000000"/>
          <w:sz w:val="24"/>
          <w:szCs w:val="24"/>
          <w:shd w:val="clear" w:color="auto" w:fill="FFFFFF"/>
        </w:rPr>
        <w:t>”</w:t>
      </w:r>
      <w:r w:rsidRPr="00254C9A">
        <w:rPr>
          <w:rFonts w:ascii="Garamond" w:hAnsi="Garamond"/>
          <w:color w:val="000000"/>
          <w:sz w:val="24"/>
          <w:szCs w:val="24"/>
        </w:rPr>
        <w:br/>
      </w:r>
      <w:r w:rsidRPr="00254C9A">
        <w:rPr>
          <w:rFonts w:ascii="Garamond" w:hAnsi="Garamond"/>
          <w:color w:val="000000"/>
          <w:sz w:val="24"/>
          <w:szCs w:val="24"/>
          <w:shd w:val="clear" w:color="auto" w:fill="FFFFFF"/>
        </w:rPr>
        <w:t>“What is Palestine? It is only what the Romans called it. This is the Land of Israel. This is my country.</w:t>
      </w:r>
      <w:r w:rsidR="00254C9A" w:rsidRPr="00254C9A">
        <w:rPr>
          <w:rFonts w:ascii="Garamond" w:hAnsi="Garamond"/>
          <w:color w:val="000000"/>
          <w:sz w:val="24"/>
          <w:szCs w:val="24"/>
        </w:rPr>
        <w:t xml:space="preserve"> </w:t>
      </w:r>
      <w:r w:rsidRPr="00254C9A">
        <w:rPr>
          <w:rFonts w:ascii="Garamond" w:hAnsi="Garamond"/>
          <w:color w:val="000000"/>
          <w:sz w:val="24"/>
          <w:szCs w:val="24"/>
          <w:shd w:val="clear" w:color="auto" w:fill="FFFFFF"/>
        </w:rPr>
        <w:t xml:space="preserve">And </w:t>
      </w:r>
      <w:r w:rsidR="00254C9A" w:rsidRPr="00254C9A">
        <w:rPr>
          <w:rFonts w:ascii="Garamond" w:hAnsi="Garamond"/>
          <w:color w:val="000000"/>
          <w:sz w:val="24"/>
          <w:szCs w:val="24"/>
          <w:shd w:val="clear" w:color="auto" w:fill="FFFFFF"/>
        </w:rPr>
        <w:t>everything that is here is mine</w:t>
      </w:r>
      <w:r w:rsidRPr="00254C9A">
        <w:rPr>
          <w:rFonts w:ascii="Garamond" w:hAnsi="Garamond"/>
          <w:color w:val="000000"/>
          <w:sz w:val="24"/>
          <w:szCs w:val="24"/>
          <w:shd w:val="clear" w:color="auto" w:fill="FFFFFF"/>
        </w:rPr>
        <w:t xml:space="preserve">” </w:t>
      </w:r>
    </w:p>
    <w:p w14:paraId="33995233" w14:textId="6D830BC9" w:rsidR="00A82725" w:rsidRDefault="00FA2687" w:rsidP="007E0837">
      <w:pPr>
        <w:spacing w:after="0" w:line="360" w:lineRule="auto"/>
        <w:jc w:val="both"/>
        <w:rPr>
          <w:rFonts w:ascii="Garamond" w:hAnsi="Garamond"/>
          <w:color w:val="000000"/>
          <w:sz w:val="24"/>
          <w:szCs w:val="24"/>
          <w:shd w:val="clear" w:color="auto" w:fill="FFFFFF"/>
        </w:rPr>
      </w:pPr>
      <w:r>
        <w:rPr>
          <w:rFonts w:ascii="Garamond" w:hAnsi="Garamond"/>
          <w:color w:val="000000"/>
          <w:sz w:val="24"/>
          <w:szCs w:val="24"/>
          <w:shd w:val="clear" w:color="auto" w:fill="FFFFFF"/>
        </w:rPr>
        <w:t>Some in the crowd below show their middle fingers when Shadi turns the camera towards</w:t>
      </w:r>
      <w:r w:rsidR="007E0837">
        <w:rPr>
          <w:rFonts w:ascii="Garamond" w:hAnsi="Garamond"/>
          <w:color w:val="000000"/>
          <w:sz w:val="24"/>
          <w:szCs w:val="24"/>
          <w:shd w:val="clear" w:color="auto" w:fill="FFFFFF"/>
        </w:rPr>
        <w:t xml:space="preserve"> </w:t>
      </w:r>
      <w:r>
        <w:rPr>
          <w:rFonts w:ascii="Garamond" w:hAnsi="Garamond"/>
          <w:color w:val="000000"/>
          <w:sz w:val="24"/>
          <w:szCs w:val="24"/>
          <w:shd w:val="clear" w:color="auto" w:fill="FFFFFF"/>
        </w:rPr>
        <w:t>them. They shout.</w:t>
      </w:r>
      <w:r w:rsidR="007E0837">
        <w:rPr>
          <w:rFonts w:ascii="Garamond" w:hAnsi="Garamond"/>
          <w:color w:val="000000"/>
          <w:sz w:val="24"/>
          <w:szCs w:val="24"/>
          <w:shd w:val="clear" w:color="auto" w:fill="FFFFFF"/>
        </w:rPr>
        <w:t xml:space="preserve"> The man by now is stuck in the barbed wire that lines the roof. A soldier then arrives on the ladder and shows Shadi contempt and the settler concern. He’s another soldier who’s forgotten that his job is to keep both Shadi and Trespasser safe and within the law. He points and shouts at Shadi. Nidal has stopped translating in this point, there’s little need. At 3m16s camera zooms in on a settler </w:t>
      </w:r>
      <w:r w:rsidR="00A82725">
        <w:rPr>
          <w:rFonts w:ascii="Garamond" w:hAnsi="Garamond"/>
          <w:color w:val="000000"/>
          <w:sz w:val="24"/>
          <w:szCs w:val="24"/>
          <w:shd w:val="clear" w:color="auto" w:fill="FFFFFF"/>
        </w:rPr>
        <w:t>below</w:t>
      </w:r>
      <w:r w:rsidR="00F66A51">
        <w:rPr>
          <w:rFonts w:ascii="Garamond" w:hAnsi="Garamond"/>
          <w:color w:val="000000"/>
          <w:sz w:val="24"/>
          <w:szCs w:val="24"/>
          <w:shd w:val="clear" w:color="auto" w:fill="FFFFFF"/>
        </w:rPr>
        <w:t xml:space="preserve"> (fig.4)</w:t>
      </w:r>
      <w:r w:rsidR="00A82725">
        <w:rPr>
          <w:rFonts w:ascii="Garamond" w:hAnsi="Garamond"/>
          <w:color w:val="000000"/>
          <w:sz w:val="24"/>
          <w:szCs w:val="24"/>
          <w:shd w:val="clear" w:color="auto" w:fill="FFFFFF"/>
        </w:rPr>
        <w:t>:</w:t>
      </w:r>
    </w:p>
    <w:p w14:paraId="24D071FC" w14:textId="77777777" w:rsidR="00B30D37" w:rsidRDefault="00A82725" w:rsidP="00B30D37">
      <w:pPr>
        <w:keepNext/>
        <w:spacing w:before="240" w:after="0" w:line="360" w:lineRule="auto"/>
        <w:jc w:val="center"/>
      </w:pPr>
      <w:r>
        <w:rPr>
          <w:noProof/>
          <w:lang w:eastAsia="zh-CN"/>
        </w:rPr>
        <w:drawing>
          <wp:inline distT="0" distB="0" distL="0" distR="0" wp14:anchorId="4C59FF93" wp14:editId="374BADBD">
            <wp:extent cx="446405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04" t="13944" r="35568" b="33081"/>
                    <a:stretch/>
                  </pic:blipFill>
                  <pic:spPr bwMode="auto">
                    <a:xfrm>
                      <a:off x="0" y="0"/>
                      <a:ext cx="4480311" cy="2504640"/>
                    </a:xfrm>
                    <a:prstGeom prst="rect">
                      <a:avLst/>
                    </a:prstGeom>
                    <a:ln>
                      <a:noFill/>
                    </a:ln>
                    <a:extLst>
                      <a:ext uri="{53640926-AAD7-44D8-BBD7-CCE9431645EC}">
                        <a14:shadowObscured xmlns:a14="http://schemas.microsoft.com/office/drawing/2010/main"/>
                      </a:ext>
                    </a:extLst>
                  </pic:spPr>
                </pic:pic>
              </a:graphicData>
            </a:graphic>
          </wp:inline>
        </w:drawing>
      </w:r>
    </w:p>
    <w:p w14:paraId="5C774EFD" w14:textId="00FEBE50" w:rsidR="00A82725" w:rsidRDefault="00B30D37" w:rsidP="00B30D37">
      <w:pPr>
        <w:pStyle w:val="Caption"/>
        <w:jc w:val="center"/>
        <w:rPr>
          <w:rFonts w:ascii="Garamond" w:hAnsi="Garamond"/>
          <w:color w:val="000000"/>
          <w:sz w:val="24"/>
          <w:szCs w:val="24"/>
          <w:shd w:val="clear" w:color="auto" w:fill="FFFFFF"/>
        </w:rPr>
      </w:pPr>
      <w:r>
        <w:t xml:space="preserve">fig.4 second </w:t>
      </w:r>
      <w:r w:rsidRPr="00BF3EA1">
        <w:t>still from video 'Hebron - Settler attempts to take down Palestinian flag, 2014'</w:t>
      </w:r>
    </w:p>
    <w:p w14:paraId="65199491" w14:textId="77777777" w:rsidR="00A82725" w:rsidRDefault="00A82725" w:rsidP="007E0837">
      <w:pPr>
        <w:spacing w:after="0" w:line="360" w:lineRule="auto"/>
        <w:jc w:val="both"/>
        <w:rPr>
          <w:rFonts w:ascii="Garamond" w:hAnsi="Garamond"/>
          <w:color w:val="000000"/>
          <w:sz w:val="24"/>
          <w:szCs w:val="24"/>
          <w:shd w:val="clear" w:color="auto" w:fill="FFFFFF"/>
        </w:rPr>
      </w:pPr>
    </w:p>
    <w:p w14:paraId="6D053605" w14:textId="413D7878" w:rsidR="0036680C" w:rsidRDefault="007E0837" w:rsidP="00CE23EA">
      <w:pPr>
        <w:spacing w:after="0" w:line="360" w:lineRule="auto"/>
        <w:jc w:val="both"/>
        <w:rPr>
          <w:rFonts w:ascii="Garamond" w:hAnsi="Garamond"/>
          <w:color w:val="000000"/>
          <w:sz w:val="24"/>
          <w:szCs w:val="24"/>
          <w:shd w:val="clear" w:color="auto" w:fill="FFFFFF"/>
        </w:rPr>
      </w:pPr>
      <w:r>
        <w:rPr>
          <w:rFonts w:ascii="Garamond" w:hAnsi="Garamond"/>
          <w:color w:val="000000"/>
          <w:sz w:val="24"/>
          <w:szCs w:val="24"/>
          <w:shd w:val="clear" w:color="auto" w:fill="FFFFFF"/>
        </w:rPr>
        <w:lastRenderedPageBreak/>
        <w:t>Nidal pauses the video and explains: “</w:t>
      </w:r>
      <w:r w:rsidR="00A82725">
        <w:rPr>
          <w:rFonts w:ascii="Garamond" w:hAnsi="Garamond"/>
          <w:color w:val="000000"/>
          <w:sz w:val="24"/>
          <w:szCs w:val="24"/>
          <w:shd w:val="clear" w:color="auto" w:fill="FFFFFF"/>
        </w:rPr>
        <w:t>that’</w:t>
      </w:r>
      <w:r w:rsidR="005C2417">
        <w:rPr>
          <w:rFonts w:ascii="Garamond" w:hAnsi="Garamond"/>
          <w:color w:val="000000"/>
          <w:sz w:val="24"/>
          <w:szCs w:val="24"/>
          <w:shd w:val="clear" w:color="auto" w:fill="FFFFFF"/>
        </w:rPr>
        <w:t xml:space="preserve">s Anat Cohen, or </w:t>
      </w:r>
      <w:r w:rsidR="000921A5" w:rsidRPr="000921A5">
        <w:rPr>
          <w:rFonts w:ascii="Garamond" w:hAnsi="Garamond"/>
          <w:i/>
          <w:color w:val="000000"/>
          <w:sz w:val="24"/>
          <w:szCs w:val="24"/>
          <w:shd w:val="clear" w:color="auto" w:fill="FFFFFF"/>
        </w:rPr>
        <w:t>E</w:t>
      </w:r>
      <w:r w:rsidR="005C2417" w:rsidRPr="000921A5">
        <w:rPr>
          <w:rFonts w:ascii="Garamond" w:hAnsi="Garamond"/>
          <w:i/>
          <w:color w:val="000000"/>
          <w:sz w:val="24"/>
          <w:szCs w:val="24"/>
          <w:shd w:val="clear" w:color="auto" w:fill="FFFFFF"/>
        </w:rPr>
        <w:t>ady</w:t>
      </w:r>
      <w:r w:rsidR="000921A5">
        <w:rPr>
          <w:rFonts w:ascii="Garamond" w:hAnsi="Garamond"/>
          <w:color w:val="000000"/>
          <w:sz w:val="24"/>
          <w:szCs w:val="24"/>
          <w:shd w:val="clear" w:color="auto" w:fill="FFFFFF"/>
        </w:rPr>
        <w:t>”</w:t>
      </w:r>
      <w:r w:rsidR="00A82725">
        <w:rPr>
          <w:rFonts w:ascii="Garamond" w:hAnsi="Garamond"/>
          <w:color w:val="000000"/>
          <w:sz w:val="24"/>
          <w:szCs w:val="24"/>
          <w:shd w:val="clear" w:color="auto" w:fill="FFFFFF"/>
        </w:rPr>
        <w:t>,</w:t>
      </w:r>
      <w:r w:rsidR="00042DFC">
        <w:rPr>
          <w:rStyle w:val="EndnoteReference"/>
          <w:rFonts w:ascii="Garamond" w:hAnsi="Garamond"/>
          <w:color w:val="000000"/>
          <w:sz w:val="24"/>
          <w:szCs w:val="24"/>
          <w:shd w:val="clear" w:color="auto" w:fill="FFFFFF"/>
        </w:rPr>
        <w:endnoteReference w:id="15"/>
      </w:r>
      <w:r w:rsidR="00042DFC">
        <w:rPr>
          <w:rFonts w:ascii="Garamond" w:hAnsi="Garamond"/>
          <w:color w:val="000000"/>
          <w:sz w:val="24"/>
          <w:szCs w:val="24"/>
          <w:shd w:val="clear" w:color="auto" w:fill="FFFFFF"/>
        </w:rPr>
        <w:t xml:space="preserve"> </w:t>
      </w:r>
      <w:r w:rsidR="00A82725">
        <w:rPr>
          <w:rFonts w:ascii="Garamond" w:hAnsi="Garamond"/>
          <w:color w:val="000000"/>
          <w:sz w:val="24"/>
          <w:szCs w:val="24"/>
          <w:shd w:val="clear" w:color="auto" w:fill="FFFFFF"/>
        </w:rPr>
        <w:t xml:space="preserve">you can see here that the soldier is taking orders from the settler, she’s in control here”. Right, the soldier cocks his head, registers something and tells Shadi </w:t>
      </w:r>
      <w:r w:rsidR="0036680C">
        <w:rPr>
          <w:rFonts w:ascii="Garamond" w:hAnsi="Garamond"/>
          <w:color w:val="000000"/>
          <w:sz w:val="24"/>
          <w:szCs w:val="24"/>
          <w:shd w:val="clear" w:color="auto" w:fill="FFFFFF"/>
        </w:rPr>
        <w:t>“take down the</w:t>
      </w:r>
      <w:r w:rsidR="00A82725">
        <w:rPr>
          <w:rFonts w:ascii="Garamond" w:hAnsi="Garamond"/>
          <w:color w:val="000000"/>
          <w:sz w:val="24"/>
          <w:szCs w:val="24"/>
          <w:shd w:val="clear" w:color="auto" w:fill="FFFFFF"/>
        </w:rPr>
        <w:t xml:space="preserve"> flag</w:t>
      </w:r>
      <w:r w:rsidR="0036680C">
        <w:rPr>
          <w:rFonts w:ascii="Garamond" w:hAnsi="Garamond"/>
          <w:color w:val="000000"/>
          <w:sz w:val="24"/>
          <w:szCs w:val="24"/>
          <w:shd w:val="clear" w:color="auto" w:fill="FFFFFF"/>
        </w:rPr>
        <w:t>”</w:t>
      </w:r>
      <w:r w:rsidR="00A82725">
        <w:rPr>
          <w:rFonts w:ascii="Garamond" w:hAnsi="Garamond"/>
          <w:color w:val="000000"/>
          <w:sz w:val="24"/>
          <w:szCs w:val="24"/>
          <w:shd w:val="clear" w:color="auto" w:fill="FFFFFF"/>
        </w:rPr>
        <w:t xml:space="preserve">. </w:t>
      </w:r>
      <w:r w:rsidR="00476EB8">
        <w:rPr>
          <w:rFonts w:ascii="Garamond" w:hAnsi="Garamond"/>
          <w:color w:val="000000"/>
          <w:sz w:val="24"/>
          <w:szCs w:val="24"/>
          <w:shd w:val="clear" w:color="auto" w:fill="FFFFFF"/>
        </w:rPr>
        <w:t>Nidal clicks on a second video showing three IDF soldiers arriving shortly after</w:t>
      </w:r>
      <w:r w:rsidR="0036680C">
        <w:rPr>
          <w:rFonts w:ascii="Garamond" w:hAnsi="Garamond"/>
          <w:color w:val="000000"/>
          <w:sz w:val="24"/>
          <w:szCs w:val="24"/>
          <w:shd w:val="clear" w:color="auto" w:fill="FFFFFF"/>
        </w:rPr>
        <w:t xml:space="preserve"> and right there on the roof in the places we were standing </w:t>
      </w:r>
      <w:r w:rsidR="00660AB1">
        <w:rPr>
          <w:rFonts w:ascii="Garamond" w:hAnsi="Garamond"/>
          <w:color w:val="000000"/>
          <w:sz w:val="24"/>
          <w:szCs w:val="24"/>
          <w:shd w:val="clear" w:color="auto" w:fill="FFFFFF"/>
        </w:rPr>
        <w:t xml:space="preserve">four minutes ago </w:t>
      </w:r>
      <w:r w:rsidR="0036680C">
        <w:rPr>
          <w:rFonts w:ascii="Garamond" w:hAnsi="Garamond"/>
          <w:color w:val="000000"/>
          <w:sz w:val="24"/>
          <w:szCs w:val="24"/>
          <w:shd w:val="clear" w:color="auto" w:fill="FFFFFF"/>
        </w:rPr>
        <w:t>are three of them, fully armed, fully imposing.</w:t>
      </w:r>
      <w:r w:rsidR="00476EB8">
        <w:rPr>
          <w:rStyle w:val="EndnoteReference"/>
          <w:rFonts w:ascii="Garamond" w:hAnsi="Garamond"/>
          <w:color w:val="000000"/>
          <w:sz w:val="24"/>
          <w:szCs w:val="24"/>
          <w:shd w:val="clear" w:color="auto" w:fill="FFFFFF"/>
        </w:rPr>
        <w:endnoteReference w:id="16"/>
      </w:r>
      <w:r w:rsidR="0036680C">
        <w:rPr>
          <w:rFonts w:ascii="Garamond" w:hAnsi="Garamond"/>
          <w:color w:val="000000"/>
          <w:sz w:val="24"/>
          <w:szCs w:val="24"/>
          <w:shd w:val="clear" w:color="auto" w:fill="FFFFFF"/>
        </w:rPr>
        <w:t xml:space="preserve"> Nidal is just paraphrasing now</w:t>
      </w:r>
      <w:r w:rsidR="00660AB1">
        <w:rPr>
          <w:rFonts w:ascii="Garamond" w:hAnsi="Garamond"/>
          <w:color w:val="000000"/>
          <w:sz w:val="24"/>
          <w:szCs w:val="24"/>
          <w:shd w:val="clear" w:color="auto" w:fill="FFFFFF"/>
        </w:rPr>
        <w:t>:</w:t>
      </w:r>
      <w:r w:rsidR="0036680C">
        <w:rPr>
          <w:rFonts w:ascii="Garamond" w:hAnsi="Garamond"/>
          <w:color w:val="000000"/>
          <w:sz w:val="24"/>
          <w:szCs w:val="24"/>
          <w:shd w:val="clear" w:color="auto" w:fill="FFFFFF"/>
        </w:rPr>
        <w:t xml:space="preserve"> “they’re threatening to arrest him for the flag”. In the background, here in Palestine, behind the Green Line, there are oversized blue and white flags everywhere. It’s relentless, shameless, it’s enraging.</w:t>
      </w:r>
    </w:p>
    <w:p w14:paraId="13214F07" w14:textId="596CB2EE" w:rsidR="0036680C" w:rsidRDefault="0036680C" w:rsidP="000635D4">
      <w:pPr>
        <w:spacing w:after="0" w:line="360" w:lineRule="auto"/>
        <w:ind w:firstLine="720"/>
        <w:jc w:val="both"/>
        <w:rPr>
          <w:rFonts w:ascii="Garamond" w:hAnsi="Garamond"/>
          <w:color w:val="000000"/>
          <w:sz w:val="24"/>
          <w:szCs w:val="24"/>
          <w:shd w:val="clear" w:color="auto" w:fill="FFFFFF"/>
        </w:rPr>
      </w:pPr>
      <w:r>
        <w:rPr>
          <w:rFonts w:ascii="Garamond" w:hAnsi="Garamond"/>
          <w:color w:val="000000"/>
          <w:sz w:val="24"/>
          <w:szCs w:val="24"/>
          <w:shd w:val="clear" w:color="auto" w:fill="FFFFFF"/>
        </w:rPr>
        <w:t>It</w:t>
      </w:r>
      <w:r w:rsidR="000635D4">
        <w:rPr>
          <w:rFonts w:ascii="Garamond" w:hAnsi="Garamond"/>
          <w:color w:val="000000"/>
          <w:sz w:val="24"/>
          <w:szCs w:val="24"/>
          <w:shd w:val="clear" w:color="auto" w:fill="FFFFFF"/>
        </w:rPr>
        <w:t xml:space="preserve">’s a horror without end. We </w:t>
      </w:r>
      <w:r>
        <w:rPr>
          <w:rFonts w:ascii="Garamond" w:hAnsi="Garamond"/>
          <w:color w:val="000000"/>
          <w:sz w:val="24"/>
          <w:szCs w:val="24"/>
          <w:shd w:val="clear" w:color="auto" w:fill="FFFFFF"/>
        </w:rPr>
        <w:t xml:space="preserve">feel </w:t>
      </w:r>
      <w:r w:rsidR="000635D4">
        <w:rPr>
          <w:rFonts w:ascii="Garamond" w:hAnsi="Garamond"/>
          <w:color w:val="000000"/>
          <w:sz w:val="24"/>
          <w:szCs w:val="24"/>
          <w:shd w:val="clear" w:color="auto" w:fill="FFFFFF"/>
        </w:rPr>
        <w:t xml:space="preserve">something of </w:t>
      </w:r>
      <w:r>
        <w:rPr>
          <w:rFonts w:ascii="Garamond" w:hAnsi="Garamond"/>
          <w:color w:val="000000"/>
          <w:sz w:val="24"/>
          <w:szCs w:val="24"/>
          <w:shd w:val="clear" w:color="auto" w:fill="FFFFFF"/>
        </w:rPr>
        <w:t xml:space="preserve">it, Nidal has ensured we all feel it, right to the bone. The strangulation of the Palestinian people communicated affectively. </w:t>
      </w:r>
    </w:p>
    <w:p w14:paraId="5C54BA6D" w14:textId="77777777" w:rsidR="003B5555" w:rsidRDefault="003B5555" w:rsidP="000635D4">
      <w:pPr>
        <w:spacing w:after="0" w:line="360" w:lineRule="auto"/>
        <w:ind w:firstLine="720"/>
        <w:jc w:val="both"/>
        <w:rPr>
          <w:rFonts w:ascii="Garamond" w:hAnsi="Garamond"/>
          <w:color w:val="000000"/>
          <w:sz w:val="24"/>
          <w:szCs w:val="24"/>
          <w:shd w:val="clear" w:color="auto" w:fill="FFFFFF"/>
        </w:rPr>
      </w:pPr>
    </w:p>
    <w:p w14:paraId="0837A0A9" w14:textId="5D26E58B" w:rsidR="001F055F" w:rsidRPr="001F1B21" w:rsidRDefault="001F055F" w:rsidP="001F1B21">
      <w:pPr>
        <w:pStyle w:val="ListParagraph"/>
        <w:numPr>
          <w:ilvl w:val="0"/>
          <w:numId w:val="4"/>
        </w:numPr>
        <w:spacing w:after="0" w:line="240" w:lineRule="auto"/>
        <w:jc w:val="both"/>
        <w:rPr>
          <w:rFonts w:ascii="Times New Roman" w:eastAsia="Times New Roman" w:hAnsi="Times New Roman" w:cs="Times New Roman"/>
          <w:b/>
          <w:sz w:val="24"/>
          <w:szCs w:val="24"/>
          <w:lang w:val="en-US" w:eastAsia="fi-FI"/>
        </w:rPr>
      </w:pPr>
      <w:r w:rsidRPr="001F1B21">
        <w:rPr>
          <w:rFonts w:ascii="Garamond" w:eastAsia="Times New Roman" w:hAnsi="Garamond" w:cs="Times New Roman"/>
          <w:b/>
          <w:color w:val="222222"/>
          <w:sz w:val="24"/>
          <w:szCs w:val="24"/>
          <w:shd w:val="clear" w:color="auto" w:fill="FFFFFF"/>
          <w:lang w:val="en-US" w:eastAsia="fi-FI"/>
        </w:rPr>
        <w:t xml:space="preserve">Affect, hopelessness, and </w:t>
      </w:r>
      <w:r w:rsidR="008D6D7A" w:rsidRPr="001F1B21">
        <w:rPr>
          <w:rFonts w:ascii="Garamond" w:eastAsia="Times New Roman" w:hAnsi="Garamond" w:cs="Times New Roman"/>
          <w:b/>
          <w:color w:val="222222"/>
          <w:sz w:val="24"/>
          <w:szCs w:val="24"/>
          <w:shd w:val="clear" w:color="auto" w:fill="FFFFFF"/>
          <w:lang w:val="en-US" w:eastAsia="fi-FI"/>
        </w:rPr>
        <w:t>(</w:t>
      </w:r>
      <w:r w:rsidRPr="001F1B21">
        <w:rPr>
          <w:rFonts w:ascii="Garamond" w:eastAsia="Times New Roman" w:hAnsi="Garamond" w:cs="Times New Roman"/>
          <w:b/>
          <w:color w:val="222222"/>
          <w:sz w:val="24"/>
          <w:szCs w:val="24"/>
          <w:shd w:val="clear" w:color="auto" w:fill="FFFFFF"/>
          <w:lang w:val="en-US" w:eastAsia="fi-FI"/>
        </w:rPr>
        <w:t>the limits of</w:t>
      </w:r>
      <w:r w:rsidR="008D6D7A" w:rsidRPr="001F1B21">
        <w:rPr>
          <w:rFonts w:ascii="Garamond" w:eastAsia="Times New Roman" w:hAnsi="Garamond" w:cs="Times New Roman"/>
          <w:b/>
          <w:color w:val="222222"/>
          <w:sz w:val="24"/>
          <w:szCs w:val="24"/>
          <w:shd w:val="clear" w:color="auto" w:fill="FFFFFF"/>
          <w:lang w:val="en-US" w:eastAsia="fi-FI"/>
        </w:rPr>
        <w:t>)</w:t>
      </w:r>
      <w:r w:rsidRPr="001F1B21">
        <w:rPr>
          <w:rFonts w:ascii="Garamond" w:eastAsia="Times New Roman" w:hAnsi="Garamond" w:cs="Times New Roman"/>
          <w:b/>
          <w:color w:val="222222"/>
          <w:sz w:val="24"/>
          <w:szCs w:val="24"/>
          <w:shd w:val="clear" w:color="auto" w:fill="FFFFFF"/>
          <w:lang w:val="en-US" w:eastAsia="fi-FI"/>
        </w:rPr>
        <w:t xml:space="preserve"> political agency</w:t>
      </w:r>
    </w:p>
    <w:p w14:paraId="591B310F" w14:textId="77777777" w:rsidR="001F055F" w:rsidRPr="009166AC" w:rsidRDefault="001F055F" w:rsidP="001F055F">
      <w:pPr>
        <w:spacing w:after="0" w:line="240" w:lineRule="auto"/>
        <w:rPr>
          <w:rFonts w:ascii="Times New Roman" w:eastAsia="Times New Roman" w:hAnsi="Times New Roman" w:cs="Times New Roman"/>
          <w:sz w:val="24"/>
          <w:szCs w:val="24"/>
          <w:lang w:val="en-US" w:eastAsia="fi-FI"/>
        </w:rPr>
      </w:pPr>
    </w:p>
    <w:p w14:paraId="0335F919" w14:textId="77357D8C" w:rsidR="001F055F" w:rsidRPr="009166AC" w:rsidRDefault="001F055F" w:rsidP="001F055F">
      <w:pPr>
        <w:spacing w:after="0" w:line="360" w:lineRule="auto"/>
        <w:jc w:val="both"/>
        <w:rPr>
          <w:rFonts w:ascii="Garamond" w:eastAsia="Times New Roman" w:hAnsi="Garamond" w:cs="Times New Roman"/>
          <w:color w:val="000000"/>
          <w:sz w:val="24"/>
          <w:szCs w:val="24"/>
          <w:shd w:val="clear" w:color="auto" w:fill="FFFFFF"/>
          <w:lang w:val="en-US" w:eastAsia="fi-FI"/>
        </w:rPr>
      </w:pPr>
      <w:r w:rsidRPr="009166AC">
        <w:rPr>
          <w:rFonts w:ascii="Garamond" w:eastAsia="Times New Roman" w:hAnsi="Garamond" w:cs="Times New Roman"/>
          <w:color w:val="000000"/>
          <w:sz w:val="24"/>
          <w:szCs w:val="24"/>
          <w:shd w:val="clear" w:color="auto" w:fill="FFFFFF"/>
          <w:lang w:val="en-US" w:eastAsia="fi-FI"/>
        </w:rPr>
        <w:t>Nidal has taken us to the dark chambers of experience, to the extremes of contemporary political oppression. The approach to Hebron brings</w:t>
      </w:r>
      <w:r w:rsidRPr="009166AC">
        <w:rPr>
          <w:rFonts w:ascii="Garamond" w:eastAsia="Times New Roman" w:hAnsi="Garamond" w:cs="Times New Roman"/>
          <w:color w:val="222222"/>
          <w:sz w:val="24"/>
          <w:szCs w:val="24"/>
          <w:shd w:val="clear" w:color="auto" w:fill="FFFFFF"/>
          <w:lang w:val="en-US" w:eastAsia="fi-FI"/>
        </w:rPr>
        <w:t xml:space="preserve"> the trauma of ‘someone else’s story … communicating it in a way that keeps it traumatic </w:t>
      </w:r>
      <w:r w:rsidRPr="009166AC">
        <w:rPr>
          <w:rFonts w:ascii="Garamond" w:eastAsia="Times New Roman" w:hAnsi="Garamond" w:cs="Times New Roman"/>
          <w:i/>
          <w:iCs/>
          <w:color w:val="222222"/>
          <w:sz w:val="24"/>
          <w:szCs w:val="24"/>
          <w:shd w:val="clear" w:color="auto" w:fill="FFFFFF"/>
          <w:lang w:val="en-US" w:eastAsia="fi-FI"/>
        </w:rPr>
        <w:t>for others</w:t>
      </w:r>
      <w:r w:rsidRPr="009166AC">
        <w:rPr>
          <w:rFonts w:ascii="Garamond" w:eastAsia="Times New Roman" w:hAnsi="Garamond" w:cs="Times New Roman"/>
          <w:color w:val="222222"/>
          <w:sz w:val="24"/>
          <w:szCs w:val="24"/>
          <w:shd w:val="clear" w:color="auto" w:fill="FFFFFF"/>
          <w:lang w:val="en-US" w:eastAsia="fi-FI"/>
        </w:rPr>
        <w:t>’</w:t>
      </w:r>
      <w:r w:rsidRPr="009166AC">
        <w:rPr>
          <w:rFonts w:ascii="Garamond" w:eastAsia="Times New Roman" w:hAnsi="Garamond" w:cs="Times New Roman"/>
          <w:i/>
          <w:iCs/>
          <w:color w:val="222222"/>
          <w:sz w:val="24"/>
          <w:szCs w:val="24"/>
          <w:shd w:val="clear" w:color="auto" w:fill="FFFFFF"/>
          <w:lang w:val="en-US" w:eastAsia="fi-FI"/>
        </w:rPr>
        <w:t xml:space="preserve"> </w:t>
      </w:r>
      <w:r w:rsidRPr="009166AC">
        <w:rPr>
          <w:rFonts w:ascii="Garamond" w:eastAsia="Times New Roman" w:hAnsi="Garamond" w:cs="Times New Roman"/>
          <w:color w:val="222222"/>
          <w:sz w:val="24"/>
          <w:szCs w:val="24"/>
          <w:shd w:val="clear" w:color="auto" w:fill="FFFFFF"/>
          <w:lang w:val="en-US" w:eastAsia="fi-FI"/>
        </w:rPr>
        <w:t>(Berlant 2001:44, original emphasis); the market foregrounds the ‘indeterminacy of threat’ and its corollary in the present, fear (Massumi 2005); the checkpoint lays bare the ‘humiliating acts … [that] constitute the daily experience of Palestinians’ (Fattah &amp; Fierke 2009:73); the soldiers allow us to partake in a ‘militant confrontation’, introducing ‘</w:t>
      </w:r>
      <w:r w:rsidRPr="009166AC">
        <w:rPr>
          <w:rFonts w:ascii="Garamond" w:eastAsia="Times New Roman" w:hAnsi="Garamond" w:cs="Times New Roman"/>
          <w:color w:val="000000"/>
          <w:sz w:val="24"/>
          <w:szCs w:val="24"/>
          <w:shd w:val="clear" w:color="auto" w:fill="FFFFFF"/>
          <w:lang w:val="en-US" w:eastAsia="fi-FI"/>
        </w:rPr>
        <w:t xml:space="preserve">powerful emotions … a potent mix of excitement, anger, and fear, welled up’ (Juris 2008:62) and the settlement brings home – literally – the violent creep of the colonial present (Gregory 2004). In this moment horizons are dark and </w:t>
      </w:r>
      <w:r>
        <w:rPr>
          <w:rFonts w:ascii="Garamond" w:eastAsia="Times New Roman" w:hAnsi="Garamond" w:cs="Times New Roman"/>
          <w:color w:val="000000"/>
          <w:sz w:val="24"/>
          <w:szCs w:val="24"/>
          <w:shd w:val="clear" w:color="auto" w:fill="FFFFFF"/>
          <w:lang w:val="en-US" w:eastAsia="fi-FI"/>
        </w:rPr>
        <w:t>hope for a better future</w:t>
      </w:r>
      <w:r w:rsidRPr="009166AC">
        <w:rPr>
          <w:rFonts w:ascii="Garamond" w:eastAsia="Times New Roman" w:hAnsi="Garamond" w:cs="Times New Roman"/>
          <w:color w:val="000000"/>
          <w:sz w:val="24"/>
          <w:szCs w:val="24"/>
          <w:shd w:val="clear" w:color="auto" w:fill="FFFFFF"/>
          <w:lang w:val="en-US" w:eastAsia="fi-FI"/>
        </w:rPr>
        <w:t xml:space="preserve"> appears strangled of life. This is the seeming political end of affective constriction: the circumscription of agential possibilities </w:t>
      </w:r>
      <w:r w:rsidR="00547327">
        <w:rPr>
          <w:rFonts w:ascii="Garamond" w:eastAsia="Times New Roman" w:hAnsi="Garamond" w:cs="Times New Roman"/>
          <w:color w:val="000000"/>
          <w:sz w:val="24"/>
          <w:szCs w:val="24"/>
          <w:shd w:val="clear" w:color="auto" w:fill="FFFFFF"/>
          <w:lang w:val="en-US" w:eastAsia="fi-FI"/>
        </w:rPr>
        <w:t>by</w:t>
      </w:r>
      <w:r w:rsidRPr="009166AC">
        <w:rPr>
          <w:rFonts w:ascii="Garamond" w:eastAsia="Times New Roman" w:hAnsi="Garamond" w:cs="Times New Roman"/>
          <w:color w:val="000000"/>
          <w:sz w:val="24"/>
          <w:szCs w:val="24"/>
          <w:shd w:val="clear" w:color="auto" w:fill="FFFFFF"/>
          <w:lang w:val="en-US" w:eastAsia="fi-FI"/>
        </w:rPr>
        <w:t xml:space="preserve"> debilitat</w:t>
      </w:r>
      <w:r w:rsidR="00C27CB1">
        <w:rPr>
          <w:rFonts w:ascii="Garamond" w:eastAsia="Times New Roman" w:hAnsi="Garamond" w:cs="Times New Roman"/>
          <w:color w:val="000000"/>
          <w:sz w:val="24"/>
          <w:szCs w:val="24"/>
          <w:shd w:val="clear" w:color="auto" w:fill="FFFFFF"/>
          <w:lang w:val="en-US" w:eastAsia="fi-FI"/>
        </w:rPr>
        <w:t>ing</w:t>
      </w:r>
      <w:r w:rsidRPr="009166AC">
        <w:rPr>
          <w:rFonts w:ascii="Garamond" w:eastAsia="Times New Roman" w:hAnsi="Garamond" w:cs="Times New Roman"/>
          <w:color w:val="000000"/>
          <w:sz w:val="24"/>
          <w:szCs w:val="24"/>
          <w:shd w:val="clear" w:color="auto" w:fill="FFFFFF"/>
          <w:lang w:val="en-US" w:eastAsia="fi-FI"/>
        </w:rPr>
        <w:t xml:space="preserve"> </w:t>
      </w:r>
      <w:r w:rsidR="00547327">
        <w:rPr>
          <w:rFonts w:ascii="Garamond" w:eastAsia="Times New Roman" w:hAnsi="Garamond" w:cs="Times New Roman"/>
          <w:color w:val="000000"/>
          <w:sz w:val="24"/>
          <w:szCs w:val="24"/>
          <w:shd w:val="clear" w:color="auto" w:fill="FFFFFF"/>
          <w:lang w:val="en-US" w:eastAsia="fi-FI"/>
        </w:rPr>
        <w:t>negative affects</w:t>
      </w:r>
      <w:r w:rsidRPr="009166AC">
        <w:rPr>
          <w:rFonts w:ascii="Garamond" w:eastAsia="Times New Roman" w:hAnsi="Garamond" w:cs="Times New Roman"/>
          <w:color w:val="000000"/>
          <w:sz w:val="24"/>
          <w:szCs w:val="24"/>
          <w:shd w:val="clear" w:color="auto" w:fill="FFFFFF"/>
          <w:lang w:val="en-US" w:eastAsia="fi-FI"/>
        </w:rPr>
        <w:t>. And this brings us - intrepidly, fearing the worst - to the troublesome i</w:t>
      </w:r>
      <w:r>
        <w:rPr>
          <w:rFonts w:ascii="Garamond" w:eastAsia="Times New Roman" w:hAnsi="Garamond" w:cs="Times New Roman"/>
          <w:color w:val="000000"/>
          <w:sz w:val="24"/>
          <w:szCs w:val="24"/>
          <w:shd w:val="clear" w:color="auto" w:fill="FFFFFF"/>
          <w:lang w:val="en-US" w:eastAsia="fi-FI"/>
        </w:rPr>
        <w:t xml:space="preserve">ssue: </w:t>
      </w:r>
      <w:r w:rsidRPr="009166AC">
        <w:rPr>
          <w:rFonts w:ascii="Garamond" w:eastAsia="Times New Roman" w:hAnsi="Garamond" w:cs="Times New Roman"/>
          <w:color w:val="000000"/>
          <w:sz w:val="24"/>
          <w:szCs w:val="24"/>
          <w:shd w:val="clear" w:color="auto" w:fill="FFFFFF"/>
          <w:lang w:val="en-US" w:eastAsia="fi-FI"/>
        </w:rPr>
        <w:t>if our material contingency with our environments disclose</w:t>
      </w:r>
      <w:r w:rsidR="00757791">
        <w:rPr>
          <w:rFonts w:ascii="Garamond" w:eastAsia="Times New Roman" w:hAnsi="Garamond" w:cs="Times New Roman"/>
          <w:color w:val="000000"/>
          <w:sz w:val="24"/>
          <w:szCs w:val="24"/>
          <w:shd w:val="clear" w:color="auto" w:fill="FFFFFF"/>
          <w:lang w:val="en-US" w:eastAsia="fi-FI"/>
        </w:rPr>
        <w:t>s</w:t>
      </w:r>
      <w:r w:rsidRPr="009166AC">
        <w:rPr>
          <w:rFonts w:ascii="Garamond" w:eastAsia="Times New Roman" w:hAnsi="Garamond" w:cs="Times New Roman"/>
          <w:color w:val="000000"/>
          <w:sz w:val="24"/>
          <w:szCs w:val="24"/>
          <w:shd w:val="clear" w:color="auto" w:fill="FFFFFF"/>
          <w:lang w:val="en-US" w:eastAsia="fi-FI"/>
        </w:rPr>
        <w:t xml:space="preserve"> possibilities </w:t>
      </w:r>
      <w:r w:rsidRPr="009166AC">
        <w:rPr>
          <w:rFonts w:ascii="Garamond" w:eastAsia="Times New Roman" w:hAnsi="Garamond" w:cs="Times New Roman"/>
          <w:color w:val="000000"/>
          <w:sz w:val="24"/>
          <w:szCs w:val="24"/>
          <w:shd w:val="clear" w:color="auto" w:fill="FFFFFF"/>
          <w:lang w:val="en-US" w:eastAsia="fi-FI"/>
        </w:rPr>
        <w:lastRenderedPageBreak/>
        <w:t xml:space="preserve">in the world, if affective encounters disable and enable movements, </w:t>
      </w:r>
      <w:r>
        <w:rPr>
          <w:rFonts w:ascii="Garamond" w:eastAsia="Times New Roman" w:hAnsi="Garamond" w:cs="Times New Roman"/>
          <w:color w:val="000000"/>
          <w:sz w:val="24"/>
          <w:szCs w:val="24"/>
          <w:shd w:val="clear" w:color="auto" w:fill="FFFFFF"/>
          <w:lang w:val="en-US" w:eastAsia="fi-FI"/>
        </w:rPr>
        <w:t>if we are orientated agentially</w:t>
      </w:r>
      <w:r w:rsidRPr="009166AC">
        <w:rPr>
          <w:rFonts w:ascii="Garamond" w:eastAsia="Times New Roman" w:hAnsi="Garamond" w:cs="Times New Roman"/>
          <w:color w:val="000000"/>
          <w:sz w:val="24"/>
          <w:szCs w:val="24"/>
          <w:shd w:val="clear" w:color="auto" w:fill="FFFFFF"/>
          <w:lang w:val="en-US" w:eastAsia="fi-FI"/>
        </w:rPr>
        <w:t xml:space="preserve"> by our worldly encounters, then what of political agency in Hebron? </w:t>
      </w:r>
    </w:p>
    <w:p w14:paraId="48A1F618" w14:textId="26506EA3" w:rsidR="001F055F" w:rsidRDefault="001F055F" w:rsidP="001F055F">
      <w:pPr>
        <w:spacing w:after="0" w:line="360" w:lineRule="auto"/>
        <w:ind w:firstLine="700"/>
        <w:jc w:val="both"/>
        <w:rPr>
          <w:rFonts w:ascii="Garamond" w:eastAsia="Times New Roman" w:hAnsi="Garamond" w:cs="Times New Roman"/>
          <w:color w:val="000000"/>
          <w:sz w:val="24"/>
          <w:szCs w:val="24"/>
          <w:shd w:val="clear" w:color="auto" w:fill="FFFFFF"/>
          <w:lang w:val="en-US" w:eastAsia="fi-FI"/>
        </w:rPr>
      </w:pPr>
      <w:r w:rsidRPr="009166AC">
        <w:rPr>
          <w:rFonts w:ascii="Garamond" w:eastAsia="Times New Roman" w:hAnsi="Garamond" w:cs="Times New Roman"/>
          <w:color w:val="000000"/>
          <w:sz w:val="24"/>
          <w:szCs w:val="24"/>
          <w:shd w:val="clear" w:color="auto" w:fill="FFFFFF"/>
          <w:lang w:val="en-US" w:eastAsia="fi-FI"/>
        </w:rPr>
        <w:t>Central to a response to questions of political agency is an understanding of how the IDF’s intended “sterilisation” of Palestinian life rests on the property of affects as ‘orien</w:t>
      </w:r>
      <w:r w:rsidRPr="009166AC">
        <w:rPr>
          <w:rFonts w:ascii="Garamond" w:eastAsia="Times New Roman" w:hAnsi="Garamond" w:cs="Times New Roman"/>
          <w:color w:val="222222"/>
          <w:sz w:val="24"/>
          <w:szCs w:val="24"/>
          <w:shd w:val="clear" w:color="auto" w:fill="FFFFFF"/>
          <w:lang w:val="en-US" w:eastAsia="fi-FI"/>
        </w:rPr>
        <w:t xml:space="preserve">tating’ foundations for </w:t>
      </w:r>
      <w:r>
        <w:rPr>
          <w:rFonts w:ascii="Garamond" w:eastAsia="Times New Roman" w:hAnsi="Garamond" w:cs="Times New Roman"/>
          <w:color w:val="222222"/>
          <w:sz w:val="24"/>
          <w:szCs w:val="24"/>
          <w:shd w:val="clear" w:color="auto" w:fill="FFFFFF"/>
          <w:lang w:val="en-US" w:eastAsia="fi-FI"/>
        </w:rPr>
        <w:t xml:space="preserve">conscious thought processes and, connectedly, </w:t>
      </w:r>
      <w:r w:rsidRPr="009166AC">
        <w:rPr>
          <w:rFonts w:ascii="Garamond" w:eastAsia="Times New Roman" w:hAnsi="Garamond" w:cs="Times New Roman"/>
          <w:color w:val="222222"/>
          <w:sz w:val="24"/>
          <w:szCs w:val="24"/>
          <w:shd w:val="clear" w:color="auto" w:fill="FFFFFF"/>
          <w:lang w:val="en-US" w:eastAsia="fi-FI"/>
        </w:rPr>
        <w:t xml:space="preserve">political agency (Coole 2005; Damasio 2004; McManus 2011). </w:t>
      </w:r>
      <w:r>
        <w:rPr>
          <w:rFonts w:ascii="Garamond" w:eastAsia="Times New Roman" w:hAnsi="Garamond" w:cs="Times New Roman"/>
          <w:color w:val="222222"/>
          <w:sz w:val="24"/>
          <w:szCs w:val="24"/>
          <w:shd w:val="clear" w:color="auto" w:fill="FFFFFF"/>
          <w:lang w:val="en-US" w:eastAsia="fi-FI"/>
        </w:rPr>
        <w:t xml:space="preserve">The ‘somatic dimension’, as Diana Coole phrases it, is ‘where bodies act and suffer; where power is etched onto the body and communication takes place through a mute yet eloquent corporeal syntax’ (2005:128). Bodies </w:t>
      </w:r>
      <w:r w:rsidRPr="0086795A">
        <w:rPr>
          <w:rFonts w:ascii="Garamond" w:eastAsia="Times New Roman" w:hAnsi="Garamond" w:cs="Times New Roman"/>
          <w:color w:val="222222"/>
          <w:sz w:val="24"/>
          <w:szCs w:val="24"/>
          <w:shd w:val="clear" w:color="auto" w:fill="FFFFFF"/>
          <w:lang w:eastAsia="fi-FI"/>
        </w:rPr>
        <w:t>conceptualised</w:t>
      </w:r>
      <w:r>
        <w:rPr>
          <w:rFonts w:ascii="Garamond" w:eastAsia="Times New Roman" w:hAnsi="Garamond" w:cs="Times New Roman"/>
          <w:color w:val="222222"/>
          <w:sz w:val="24"/>
          <w:szCs w:val="24"/>
          <w:shd w:val="clear" w:color="auto" w:fill="FFFFFF"/>
          <w:lang w:val="en-US" w:eastAsia="fi-FI"/>
        </w:rPr>
        <w:t xml:space="preserve"> this way, Coole continues, ‘remind agents of their own and others’ frailty; their vulnerability to suffering and pain; the high stakes of political conflict. For the body situates them firmly within material and affective worlds, where economic and emotional structures mediate the satisfaction of somatic needs and violence assaults the fl</w:t>
      </w:r>
      <w:r w:rsidR="008A7B11">
        <w:rPr>
          <w:rFonts w:ascii="Garamond" w:eastAsia="Times New Roman" w:hAnsi="Garamond" w:cs="Times New Roman"/>
          <w:color w:val="222222"/>
          <w:sz w:val="24"/>
          <w:szCs w:val="24"/>
          <w:shd w:val="clear" w:color="auto" w:fill="FFFFFF"/>
          <w:lang w:val="en-US" w:eastAsia="fi-FI"/>
        </w:rPr>
        <w:t>esh with raw immediacy</w:t>
      </w:r>
      <w:r>
        <w:rPr>
          <w:rFonts w:ascii="Garamond" w:eastAsia="Times New Roman" w:hAnsi="Garamond" w:cs="Times New Roman"/>
          <w:color w:val="222222"/>
          <w:sz w:val="24"/>
          <w:szCs w:val="24"/>
          <w:shd w:val="clear" w:color="auto" w:fill="FFFFFF"/>
          <w:lang w:val="en-US" w:eastAsia="fi-FI"/>
        </w:rPr>
        <w:t xml:space="preserve">’ </w:t>
      </w:r>
      <w:r w:rsidR="008A7B11">
        <w:rPr>
          <w:rFonts w:ascii="Garamond" w:eastAsia="Times New Roman" w:hAnsi="Garamond" w:cs="Times New Roman"/>
          <w:color w:val="222222"/>
          <w:sz w:val="24"/>
          <w:szCs w:val="24"/>
          <w:shd w:val="clear" w:color="auto" w:fill="FFFFFF"/>
          <w:lang w:val="en-US" w:eastAsia="fi-FI"/>
        </w:rPr>
        <w:t>(ibid.:129-30). The body in this way is</w:t>
      </w:r>
      <w:r>
        <w:rPr>
          <w:rFonts w:ascii="Garamond" w:eastAsia="Times New Roman" w:hAnsi="Garamond" w:cs="Times New Roman"/>
          <w:color w:val="222222"/>
          <w:sz w:val="24"/>
          <w:szCs w:val="24"/>
          <w:shd w:val="clear" w:color="auto" w:fill="FFFFFF"/>
          <w:lang w:val="en-US" w:eastAsia="fi-FI"/>
        </w:rPr>
        <w:t xml:space="preserve"> not merely materially contingent with its environment but it is set in a consequential relation with the c</w:t>
      </w:r>
      <w:r w:rsidR="00CC280B">
        <w:rPr>
          <w:rFonts w:ascii="Garamond" w:eastAsia="Times New Roman" w:hAnsi="Garamond" w:cs="Times New Roman"/>
          <w:color w:val="222222"/>
          <w:sz w:val="24"/>
          <w:szCs w:val="24"/>
          <w:shd w:val="clear" w:color="auto" w:fill="FFFFFF"/>
          <w:lang w:val="en-US" w:eastAsia="fi-FI"/>
        </w:rPr>
        <w:t>irculation</w:t>
      </w:r>
      <w:r>
        <w:rPr>
          <w:rFonts w:ascii="Garamond" w:eastAsia="Times New Roman" w:hAnsi="Garamond" w:cs="Times New Roman"/>
          <w:color w:val="222222"/>
          <w:sz w:val="24"/>
          <w:szCs w:val="24"/>
          <w:shd w:val="clear" w:color="auto" w:fill="FFFFFF"/>
          <w:lang w:val="en-US" w:eastAsia="fi-FI"/>
        </w:rPr>
        <w:t xml:space="preserve"> of affect, emerging </w:t>
      </w:r>
      <w:r>
        <w:rPr>
          <w:rFonts w:ascii="Garamond" w:eastAsia="Times New Roman" w:hAnsi="Garamond" w:cs="Times New Roman"/>
          <w:i/>
          <w:color w:val="222222"/>
          <w:sz w:val="24"/>
          <w:szCs w:val="24"/>
          <w:shd w:val="clear" w:color="auto" w:fill="FFFFFF"/>
          <w:lang w:val="en-US" w:eastAsia="fi-FI"/>
        </w:rPr>
        <w:t xml:space="preserve">politically </w:t>
      </w:r>
      <w:r>
        <w:rPr>
          <w:rFonts w:ascii="Garamond" w:eastAsia="Times New Roman" w:hAnsi="Garamond" w:cs="Times New Roman"/>
          <w:color w:val="222222"/>
          <w:sz w:val="24"/>
          <w:szCs w:val="24"/>
          <w:shd w:val="clear" w:color="auto" w:fill="FFFFFF"/>
          <w:lang w:val="en-US" w:eastAsia="fi-FI"/>
        </w:rPr>
        <w:t xml:space="preserve">of and through affective encounter. Fear, threat and humiliation – the qualities of affects – and pre-cognitive-cognitive relations come to the fore here. </w:t>
      </w:r>
      <w:r w:rsidRPr="009166AC">
        <w:rPr>
          <w:rFonts w:ascii="Garamond" w:eastAsia="Times New Roman" w:hAnsi="Garamond" w:cs="Times New Roman"/>
          <w:color w:val="222222"/>
          <w:sz w:val="24"/>
          <w:szCs w:val="24"/>
          <w:shd w:val="clear" w:color="auto" w:fill="FFFFFF"/>
          <w:lang w:val="en-US" w:eastAsia="fi-FI"/>
        </w:rPr>
        <w:t xml:space="preserve">As ‘orientations’, affective experience bears on cognitive thought as, in the words of Gilles Deleuze, </w:t>
      </w:r>
      <w:r w:rsidRPr="009166AC">
        <w:rPr>
          <w:rFonts w:ascii="Garamond" w:eastAsia="Times New Roman" w:hAnsi="Garamond" w:cs="Times New Roman"/>
          <w:color w:val="000000"/>
          <w:sz w:val="24"/>
          <w:szCs w:val="24"/>
          <w:shd w:val="clear" w:color="auto" w:fill="FFFFFF"/>
          <w:lang w:val="en-US" w:eastAsia="fi-FI"/>
        </w:rPr>
        <w:t xml:space="preserve">‘impressions which force us to look, encounters which force us to interpret, expressions which </w:t>
      </w:r>
      <w:r w:rsidR="008A7B11">
        <w:rPr>
          <w:rFonts w:ascii="Garamond" w:eastAsia="Times New Roman" w:hAnsi="Garamond" w:cs="Times New Roman"/>
          <w:color w:val="000000"/>
          <w:sz w:val="24"/>
          <w:szCs w:val="24"/>
          <w:shd w:val="clear" w:color="auto" w:fill="FFFFFF"/>
          <w:lang w:val="en-US" w:eastAsia="fi-FI"/>
        </w:rPr>
        <w:t>force us to think’ (1972:161). Thus, a</w:t>
      </w:r>
      <w:r w:rsidRPr="009166AC">
        <w:rPr>
          <w:rFonts w:ascii="Garamond" w:eastAsia="Times New Roman" w:hAnsi="Garamond" w:cs="Times New Roman"/>
          <w:color w:val="000000"/>
          <w:sz w:val="24"/>
          <w:szCs w:val="24"/>
          <w:shd w:val="clear" w:color="auto" w:fill="FFFFFF"/>
          <w:lang w:val="en-US" w:eastAsia="fi-FI"/>
        </w:rPr>
        <w:t>ffects are not simply transpersonal, ‘emergent’ capacities</w:t>
      </w:r>
      <w:r>
        <w:rPr>
          <w:rFonts w:ascii="Garamond" w:eastAsia="Times New Roman" w:hAnsi="Garamond" w:cs="Times New Roman"/>
          <w:color w:val="000000"/>
          <w:sz w:val="24"/>
          <w:szCs w:val="24"/>
          <w:shd w:val="clear" w:color="auto" w:fill="FFFFFF"/>
          <w:lang w:val="en-US" w:eastAsia="fi-FI"/>
        </w:rPr>
        <w:t>, but</w:t>
      </w:r>
      <w:r w:rsidRPr="009166AC">
        <w:rPr>
          <w:rFonts w:ascii="Garamond" w:eastAsia="Times New Roman" w:hAnsi="Garamond" w:cs="Times New Roman"/>
          <w:color w:val="000000"/>
          <w:sz w:val="24"/>
          <w:szCs w:val="24"/>
          <w:shd w:val="clear" w:color="auto" w:fill="FFFFFF"/>
          <w:lang w:val="en-US" w:eastAsia="fi-FI"/>
        </w:rPr>
        <w:t xml:space="preserve"> might also be ‘engineered’ or </w:t>
      </w:r>
      <w:r w:rsidR="009A4803">
        <w:rPr>
          <w:rFonts w:ascii="Garamond" w:eastAsia="Times New Roman" w:hAnsi="Garamond" w:cs="Times New Roman"/>
          <w:color w:val="000000"/>
          <w:sz w:val="24"/>
          <w:szCs w:val="24"/>
          <w:shd w:val="clear" w:color="auto" w:fill="FFFFFF"/>
          <w:lang w:val="en-US" w:eastAsia="fi-FI"/>
        </w:rPr>
        <w:t>‘choreographed’ - as they are by the occupation in</w:t>
      </w:r>
      <w:r w:rsidRPr="009166AC">
        <w:rPr>
          <w:rFonts w:ascii="Garamond" w:eastAsia="Times New Roman" w:hAnsi="Garamond" w:cs="Times New Roman"/>
          <w:color w:val="000000"/>
          <w:sz w:val="24"/>
          <w:szCs w:val="24"/>
          <w:shd w:val="clear" w:color="auto" w:fill="FFFFFF"/>
          <w:lang w:val="en-US" w:eastAsia="fi-FI"/>
        </w:rPr>
        <w:t xml:space="preserve"> Hebron – ‘</w:t>
      </w:r>
      <w:r w:rsidRPr="009166AC">
        <w:rPr>
          <w:rFonts w:ascii="Garamond" w:eastAsia="Times New Roman" w:hAnsi="Garamond" w:cs="Times New Roman"/>
          <w:color w:val="222222"/>
          <w:sz w:val="24"/>
          <w:szCs w:val="24"/>
          <w:shd w:val="clear" w:color="auto" w:fill="FFFFFF"/>
          <w:lang w:val="en-US" w:eastAsia="fi-FI"/>
        </w:rPr>
        <w:t xml:space="preserve">mixtures of the word, gesture, image, sound, rhythm, smell and touch [that] help to define the sensibility in which … perception, thinking, identity, beliefs, and judgment are set’ (Connolly 2002:20). </w:t>
      </w:r>
      <w:r>
        <w:rPr>
          <w:rFonts w:ascii="Garamond" w:eastAsia="Times New Roman" w:hAnsi="Garamond" w:cs="Times New Roman"/>
          <w:color w:val="222222"/>
          <w:sz w:val="24"/>
          <w:szCs w:val="24"/>
          <w:shd w:val="clear" w:color="auto" w:fill="FFFFFF"/>
          <w:lang w:val="en-US" w:eastAsia="fi-FI"/>
        </w:rPr>
        <w:t xml:space="preserve">Sensibility as consequent, then, retains a trace (or more) of the negative or affirmative (to momentarily invoke a crude binary) quality of an affect, as </w:t>
      </w:r>
      <w:r w:rsidRPr="009166AC">
        <w:rPr>
          <w:rFonts w:ascii="Garamond" w:eastAsia="Times New Roman" w:hAnsi="Garamond" w:cs="Times New Roman"/>
          <w:color w:val="000000"/>
          <w:sz w:val="24"/>
          <w:szCs w:val="24"/>
          <w:shd w:val="clear" w:color="auto" w:fill="FFFFFF"/>
          <w:lang w:val="en-US" w:eastAsia="fi-FI"/>
        </w:rPr>
        <w:t xml:space="preserve">Deleuze writes: ‘we experience </w:t>
      </w:r>
      <w:r w:rsidRPr="009166AC">
        <w:rPr>
          <w:rFonts w:ascii="Garamond" w:eastAsia="Times New Roman" w:hAnsi="Garamond" w:cs="Times New Roman"/>
          <w:i/>
          <w:iCs/>
          <w:color w:val="000000"/>
          <w:sz w:val="24"/>
          <w:szCs w:val="24"/>
          <w:shd w:val="clear" w:color="auto" w:fill="FFFFFF"/>
          <w:lang w:val="en-US" w:eastAsia="fi-FI"/>
        </w:rPr>
        <w:t xml:space="preserve">joy </w:t>
      </w:r>
      <w:r w:rsidRPr="009166AC">
        <w:rPr>
          <w:rFonts w:ascii="Garamond" w:eastAsia="Times New Roman" w:hAnsi="Garamond" w:cs="Times New Roman"/>
          <w:color w:val="000000"/>
          <w:sz w:val="24"/>
          <w:szCs w:val="24"/>
          <w:shd w:val="clear" w:color="auto" w:fill="FFFFFF"/>
          <w:lang w:val="en-US" w:eastAsia="fi-FI"/>
        </w:rPr>
        <w:t xml:space="preserve">when a body encounters ours and enters into composition with </w:t>
      </w:r>
      <w:r w:rsidRPr="009166AC">
        <w:rPr>
          <w:rFonts w:ascii="Garamond" w:eastAsia="Times New Roman" w:hAnsi="Garamond" w:cs="Times New Roman"/>
          <w:color w:val="000000"/>
          <w:sz w:val="24"/>
          <w:szCs w:val="24"/>
          <w:shd w:val="clear" w:color="auto" w:fill="FFFFFF"/>
          <w:lang w:val="en-US" w:eastAsia="fi-FI"/>
        </w:rPr>
        <w:lastRenderedPageBreak/>
        <w:t xml:space="preserve">it, and </w:t>
      </w:r>
      <w:r w:rsidRPr="009166AC">
        <w:rPr>
          <w:rFonts w:ascii="Garamond" w:eastAsia="Times New Roman" w:hAnsi="Garamond" w:cs="Times New Roman"/>
          <w:i/>
          <w:iCs/>
          <w:color w:val="000000"/>
          <w:sz w:val="24"/>
          <w:szCs w:val="24"/>
          <w:shd w:val="clear" w:color="auto" w:fill="FFFFFF"/>
          <w:lang w:val="en-US" w:eastAsia="fi-FI"/>
        </w:rPr>
        <w:t xml:space="preserve">sadness </w:t>
      </w:r>
      <w:r w:rsidRPr="009166AC">
        <w:rPr>
          <w:rFonts w:ascii="Garamond" w:eastAsia="Times New Roman" w:hAnsi="Garamond" w:cs="Times New Roman"/>
          <w:color w:val="000000"/>
          <w:sz w:val="24"/>
          <w:szCs w:val="24"/>
          <w:shd w:val="clear" w:color="auto" w:fill="FFFFFF"/>
          <w:lang w:val="en-US" w:eastAsia="fi-FI"/>
        </w:rPr>
        <w:t>when, on the contrary, a body or an idea threatens our own coherence’ (1988:19, original emphasis).</w:t>
      </w:r>
    </w:p>
    <w:p w14:paraId="086AD18A" w14:textId="167A80DF" w:rsidR="001F055F" w:rsidRPr="0017382E" w:rsidRDefault="001F055F" w:rsidP="0017382E">
      <w:pPr>
        <w:spacing w:after="0" w:line="360" w:lineRule="auto"/>
        <w:ind w:firstLine="700"/>
        <w:jc w:val="both"/>
        <w:rPr>
          <w:rFonts w:ascii="Garamond" w:eastAsia="Times New Roman" w:hAnsi="Garamond" w:cs="Times New Roman"/>
          <w:color w:val="000000"/>
          <w:sz w:val="24"/>
          <w:szCs w:val="24"/>
          <w:shd w:val="clear" w:color="auto" w:fill="FFFFFF"/>
          <w:lang w:val="en-US" w:eastAsia="fi-FI"/>
        </w:rPr>
      </w:pPr>
      <w:r w:rsidRPr="009166AC">
        <w:rPr>
          <w:rFonts w:ascii="Garamond" w:eastAsia="Times New Roman" w:hAnsi="Garamond" w:cs="Times New Roman"/>
          <w:color w:val="000000"/>
          <w:sz w:val="24"/>
          <w:szCs w:val="24"/>
          <w:shd w:val="clear" w:color="auto" w:fill="FFFFFF"/>
          <w:lang w:val="en-US" w:eastAsia="fi-FI"/>
        </w:rPr>
        <w:t xml:space="preserve">Hebron as an affective sensorium threatens coherence and, to </w:t>
      </w:r>
      <w:r>
        <w:rPr>
          <w:rFonts w:ascii="Garamond" w:eastAsia="Times New Roman" w:hAnsi="Garamond" w:cs="Times New Roman"/>
          <w:color w:val="000000"/>
          <w:sz w:val="24"/>
          <w:szCs w:val="24"/>
          <w:shd w:val="clear" w:color="auto" w:fill="FFFFFF"/>
          <w:lang w:val="en-US" w:eastAsia="fi-FI"/>
        </w:rPr>
        <w:t>borrow from</w:t>
      </w:r>
      <w:r w:rsidRPr="009166AC">
        <w:rPr>
          <w:rFonts w:ascii="Garamond" w:eastAsia="Times New Roman" w:hAnsi="Garamond" w:cs="Times New Roman"/>
          <w:color w:val="000000"/>
          <w:sz w:val="24"/>
          <w:szCs w:val="24"/>
          <w:shd w:val="clear" w:color="auto" w:fill="FFFFFF"/>
          <w:lang w:val="en-US" w:eastAsia="fi-FI"/>
        </w:rPr>
        <w:t xml:space="preserve"> Deleuze, can only precipitate states akin to the negativity of </w:t>
      </w:r>
      <w:r w:rsidRPr="009166AC">
        <w:rPr>
          <w:rFonts w:ascii="Garamond" w:eastAsia="Times New Roman" w:hAnsi="Garamond" w:cs="Times New Roman"/>
          <w:i/>
          <w:iCs/>
          <w:color w:val="222222"/>
          <w:sz w:val="24"/>
          <w:szCs w:val="24"/>
          <w:shd w:val="clear" w:color="auto" w:fill="FFFFFF"/>
          <w:lang w:val="en-US" w:eastAsia="fi-FI"/>
        </w:rPr>
        <w:t>sadness</w:t>
      </w:r>
      <w:r w:rsidR="002324C2">
        <w:rPr>
          <w:rFonts w:ascii="Garamond" w:eastAsia="Times New Roman" w:hAnsi="Garamond" w:cs="Times New Roman"/>
          <w:color w:val="222222"/>
          <w:sz w:val="24"/>
          <w:szCs w:val="24"/>
          <w:shd w:val="clear" w:color="auto" w:fill="FFFFFF"/>
          <w:lang w:val="en-US" w:eastAsia="fi-FI"/>
        </w:rPr>
        <w:t>. Such negative states diminish optimism and confidence, thus depriving hope of important attendant affects and</w:t>
      </w:r>
      <w:r>
        <w:rPr>
          <w:rFonts w:ascii="Garamond" w:eastAsia="Times New Roman" w:hAnsi="Garamond" w:cs="Times New Roman"/>
          <w:color w:val="222222"/>
          <w:sz w:val="24"/>
          <w:szCs w:val="24"/>
          <w:shd w:val="clear" w:color="auto" w:fill="FFFFFF"/>
          <w:lang w:val="en-US" w:eastAsia="fi-FI"/>
        </w:rPr>
        <w:t xml:space="preserve"> pote</w:t>
      </w:r>
      <w:r w:rsidR="002324C2">
        <w:rPr>
          <w:rFonts w:ascii="Garamond" w:eastAsia="Times New Roman" w:hAnsi="Garamond" w:cs="Times New Roman"/>
          <w:color w:val="222222"/>
          <w:sz w:val="24"/>
          <w:szCs w:val="24"/>
          <w:shd w:val="clear" w:color="auto" w:fill="FFFFFF"/>
          <w:lang w:val="en-US" w:eastAsia="fi-FI"/>
        </w:rPr>
        <w:t>ntially obfuscating visions of the</w:t>
      </w:r>
      <w:r>
        <w:rPr>
          <w:rFonts w:ascii="Garamond" w:eastAsia="Times New Roman" w:hAnsi="Garamond" w:cs="Times New Roman"/>
          <w:color w:val="222222"/>
          <w:sz w:val="24"/>
          <w:szCs w:val="24"/>
          <w:shd w:val="clear" w:color="auto" w:fill="FFFFFF"/>
          <w:lang w:val="en-US" w:eastAsia="fi-FI"/>
        </w:rPr>
        <w:t xml:space="preserve"> ‘more to life’ </w:t>
      </w:r>
      <w:r w:rsidR="00BC300C">
        <w:rPr>
          <w:rFonts w:ascii="Garamond" w:eastAsia="Times New Roman" w:hAnsi="Garamond" w:cs="Times New Roman"/>
          <w:color w:val="222222"/>
          <w:sz w:val="24"/>
          <w:szCs w:val="24"/>
          <w:shd w:val="clear" w:color="auto" w:fill="FFFFFF"/>
          <w:lang w:val="en-US" w:eastAsia="fi-FI"/>
        </w:rPr>
        <w:t>that position</w:t>
      </w:r>
      <w:r w:rsidR="002324C2">
        <w:rPr>
          <w:rFonts w:ascii="Garamond" w:eastAsia="Times New Roman" w:hAnsi="Garamond" w:cs="Times New Roman"/>
          <w:color w:val="222222"/>
          <w:sz w:val="24"/>
          <w:szCs w:val="24"/>
          <w:shd w:val="clear" w:color="auto" w:fill="FFFFFF"/>
          <w:lang w:val="en-US" w:eastAsia="fi-FI"/>
        </w:rPr>
        <w:t xml:space="preserve"> hope as </w:t>
      </w:r>
      <w:r w:rsidRPr="009166AC">
        <w:rPr>
          <w:rFonts w:ascii="Garamond" w:eastAsia="Times New Roman" w:hAnsi="Garamond" w:cs="Times New Roman"/>
          <w:color w:val="222222"/>
          <w:sz w:val="24"/>
          <w:szCs w:val="24"/>
          <w:shd w:val="clear" w:color="auto" w:fill="FFFFFF"/>
          <w:lang w:val="en-US" w:eastAsia="fi-FI"/>
        </w:rPr>
        <w:t xml:space="preserve">‘a dynamic imperative </w:t>
      </w:r>
      <w:r w:rsidRPr="009166AC">
        <w:rPr>
          <w:rFonts w:ascii="Garamond" w:eastAsia="Times New Roman" w:hAnsi="Garamond" w:cs="Times New Roman"/>
          <w:i/>
          <w:iCs/>
          <w:color w:val="000000"/>
          <w:sz w:val="24"/>
          <w:szCs w:val="24"/>
          <w:shd w:val="clear" w:color="auto" w:fill="FFFFFF"/>
          <w:lang w:val="en-US" w:eastAsia="fi-FI"/>
        </w:rPr>
        <w:t>to action</w:t>
      </w:r>
      <w:r w:rsidRPr="009166AC">
        <w:rPr>
          <w:rFonts w:ascii="Garamond" w:eastAsia="Times New Roman" w:hAnsi="Garamond" w:cs="Times New Roman"/>
          <w:color w:val="000000"/>
          <w:sz w:val="24"/>
          <w:szCs w:val="24"/>
          <w:shd w:val="clear" w:color="auto" w:fill="FFFFFF"/>
          <w:lang w:val="en-US" w:eastAsia="fi-FI"/>
        </w:rPr>
        <w:t>’ (Anderson 2006:744, original emphasis).</w:t>
      </w:r>
      <w:r w:rsidR="0017382E">
        <w:rPr>
          <w:rFonts w:ascii="Garamond" w:eastAsia="Times New Roman" w:hAnsi="Garamond" w:cs="Times New Roman"/>
          <w:color w:val="000000"/>
          <w:sz w:val="24"/>
          <w:szCs w:val="24"/>
          <w:shd w:val="clear" w:color="auto" w:fill="FFFFFF"/>
          <w:lang w:val="en-US" w:eastAsia="fi-FI"/>
        </w:rPr>
        <w:t xml:space="preserve"> </w:t>
      </w:r>
      <w:r w:rsidRPr="009166AC">
        <w:rPr>
          <w:rFonts w:ascii="Garamond" w:eastAsia="Times New Roman" w:hAnsi="Garamond" w:cs="Times New Roman"/>
          <w:color w:val="000000"/>
          <w:sz w:val="24"/>
          <w:szCs w:val="24"/>
          <w:shd w:val="clear" w:color="auto" w:fill="FFFFFF"/>
          <w:lang w:val="en-US" w:eastAsia="fi-FI"/>
        </w:rPr>
        <w:t xml:space="preserve"> Political apat</w:t>
      </w:r>
      <w:r w:rsidR="0017382E">
        <w:rPr>
          <w:rFonts w:ascii="Garamond" w:eastAsia="Times New Roman" w:hAnsi="Garamond" w:cs="Times New Roman"/>
          <w:color w:val="000000"/>
          <w:sz w:val="24"/>
          <w:szCs w:val="24"/>
          <w:shd w:val="clear" w:color="auto" w:fill="FFFFFF"/>
          <w:lang w:val="en-US" w:eastAsia="fi-FI"/>
        </w:rPr>
        <w:t xml:space="preserve">hy might then be considered to </w:t>
      </w:r>
      <w:r w:rsidRPr="009166AC">
        <w:rPr>
          <w:rFonts w:ascii="Garamond" w:eastAsia="Times New Roman" w:hAnsi="Garamond" w:cs="Times New Roman"/>
          <w:color w:val="000000"/>
          <w:sz w:val="24"/>
          <w:szCs w:val="24"/>
          <w:shd w:val="clear" w:color="auto" w:fill="FFFFFF"/>
          <w:lang w:val="en-US" w:eastAsia="fi-FI"/>
        </w:rPr>
        <w:t>rise from the depressive states of dread, anxiety, stress, worry and so forth (Berlant 2005)</w:t>
      </w:r>
      <w:r>
        <w:rPr>
          <w:rFonts w:ascii="Garamond" w:eastAsia="Times New Roman" w:hAnsi="Garamond" w:cs="Times New Roman"/>
          <w:color w:val="000000"/>
          <w:sz w:val="24"/>
          <w:szCs w:val="24"/>
          <w:shd w:val="clear" w:color="auto" w:fill="FFFFFF"/>
          <w:lang w:val="en-US" w:eastAsia="fi-FI"/>
        </w:rPr>
        <w:t>.</w:t>
      </w:r>
      <w:r w:rsidRPr="009166AC">
        <w:rPr>
          <w:rFonts w:ascii="Garamond" w:eastAsia="Times New Roman" w:hAnsi="Garamond" w:cs="Times New Roman"/>
          <w:color w:val="000000"/>
          <w:sz w:val="24"/>
          <w:szCs w:val="24"/>
          <w:shd w:val="clear" w:color="auto" w:fill="FFFFFF"/>
          <w:lang w:val="en-US" w:eastAsia="fi-FI"/>
        </w:rPr>
        <w:t xml:space="preserve"> These are the ‘negative affects that precede death’ and increased strangulation, eventually, suffocates, ‘to smother all resistance’ (Falah 2004:599). Nurhan Abujidi writes of this as a ‘colonisation of the mind’ that ‘becomes so naturalised that people cannot even imagine an alternative’, citing one interview with a student activist: ‘I no longer possess a dream or big expectations … because when I have a big dream the occupation devastates it’ (2014:</w:t>
      </w:r>
      <w:r w:rsidR="0017382E">
        <w:rPr>
          <w:rFonts w:ascii="Garamond" w:eastAsia="Times New Roman" w:hAnsi="Garamond" w:cs="Times New Roman"/>
          <w:color w:val="000000"/>
          <w:sz w:val="24"/>
          <w:szCs w:val="24"/>
          <w:shd w:val="clear" w:color="auto" w:fill="FFFFFF"/>
          <w:lang w:val="en-US" w:eastAsia="fi-FI"/>
        </w:rPr>
        <w:t xml:space="preserve">210). </w:t>
      </w:r>
      <w:r w:rsidR="0017382E" w:rsidRPr="009166AC">
        <w:rPr>
          <w:rFonts w:ascii="Garamond" w:eastAsia="Times New Roman" w:hAnsi="Garamond" w:cs="Times New Roman"/>
          <w:color w:val="000000"/>
          <w:sz w:val="24"/>
          <w:szCs w:val="24"/>
          <w:shd w:val="clear" w:color="auto" w:fill="FFFFFF"/>
          <w:lang w:val="en-US" w:eastAsia="fi-FI"/>
        </w:rPr>
        <w:t>‘Another world’, from here, seems far from possible, as Lisa Duggan notes: ‘most calls to progressive left organising stress the importance of finding and sustaining hope’ (Duggan &amp; Muñoz 2009:275).</w:t>
      </w:r>
      <w:r w:rsidR="0017382E">
        <w:rPr>
          <w:rFonts w:ascii="Garamond" w:eastAsia="Times New Roman" w:hAnsi="Garamond" w:cs="Times New Roman"/>
          <w:color w:val="000000"/>
          <w:sz w:val="24"/>
          <w:szCs w:val="24"/>
          <w:shd w:val="clear" w:color="auto" w:fill="FFFFFF"/>
          <w:lang w:val="en-US" w:eastAsia="fi-FI"/>
        </w:rPr>
        <w:t xml:space="preserve"> Hope, or a modality of hope predicated on optimism, is not</w:t>
      </w:r>
      <w:r w:rsidR="0017382E" w:rsidRPr="009166AC">
        <w:rPr>
          <w:rFonts w:ascii="Garamond" w:eastAsia="Times New Roman" w:hAnsi="Garamond" w:cs="Times New Roman"/>
          <w:color w:val="000000"/>
          <w:sz w:val="24"/>
          <w:szCs w:val="24"/>
          <w:shd w:val="clear" w:color="auto" w:fill="FFFFFF"/>
          <w:lang w:val="en-US" w:eastAsia="fi-FI"/>
        </w:rPr>
        <w:t xml:space="preserve"> </w:t>
      </w:r>
      <w:r w:rsidR="0017382E">
        <w:rPr>
          <w:rFonts w:ascii="Garamond" w:eastAsia="Times New Roman" w:hAnsi="Garamond" w:cs="Times New Roman"/>
          <w:color w:val="000000"/>
          <w:sz w:val="24"/>
          <w:szCs w:val="24"/>
          <w:shd w:val="clear" w:color="auto" w:fill="FFFFFF"/>
          <w:lang w:val="en-US" w:eastAsia="fi-FI"/>
        </w:rPr>
        <w:t xml:space="preserve">an obviously ready resource amid </w:t>
      </w:r>
      <w:r w:rsidR="0017382E" w:rsidRPr="009166AC">
        <w:rPr>
          <w:rFonts w:ascii="Garamond" w:eastAsia="Times New Roman" w:hAnsi="Garamond" w:cs="Times New Roman"/>
          <w:color w:val="000000"/>
          <w:sz w:val="24"/>
          <w:szCs w:val="24"/>
          <w:shd w:val="clear" w:color="auto" w:fill="FFFFFF"/>
          <w:lang w:val="en-US" w:eastAsia="fi-FI"/>
        </w:rPr>
        <w:t>quotidian threat, fear and humiliation.</w:t>
      </w:r>
      <w:r>
        <w:rPr>
          <w:rFonts w:ascii="Garamond" w:eastAsia="Times New Roman" w:hAnsi="Garamond" w:cs="Times New Roman"/>
          <w:color w:val="000000"/>
          <w:sz w:val="24"/>
          <w:szCs w:val="24"/>
          <w:shd w:val="clear" w:color="auto" w:fill="FFFFFF"/>
          <w:lang w:val="en-US" w:eastAsia="fi-FI"/>
        </w:rPr>
        <w:t xml:space="preserve"> On</w:t>
      </w:r>
      <w:r w:rsidRPr="009166AC">
        <w:rPr>
          <w:rFonts w:ascii="Garamond" w:eastAsia="Times New Roman" w:hAnsi="Garamond" w:cs="Times New Roman"/>
          <w:color w:val="000000"/>
          <w:sz w:val="24"/>
          <w:szCs w:val="24"/>
          <w:shd w:val="clear" w:color="auto" w:fill="FFFFFF"/>
          <w:lang w:val="en-US" w:eastAsia="fi-FI"/>
        </w:rPr>
        <w:t xml:space="preserve"> the question of political agency, from this perspective, a lack of hope equates to an apathy of let-go dreams: when hope is smothered, it seems, so too is resistance.</w:t>
      </w:r>
    </w:p>
    <w:p w14:paraId="04F544F2" w14:textId="77777777" w:rsidR="001F055F" w:rsidRDefault="001F055F" w:rsidP="001F055F">
      <w:pPr>
        <w:spacing w:after="0" w:line="240" w:lineRule="auto"/>
        <w:ind w:left="1080" w:hanging="360"/>
        <w:jc w:val="both"/>
        <w:rPr>
          <w:rFonts w:ascii="Garamond" w:eastAsia="Times New Roman" w:hAnsi="Garamond" w:cs="Times New Roman"/>
          <w:b/>
          <w:color w:val="222222"/>
          <w:sz w:val="24"/>
          <w:szCs w:val="24"/>
          <w:shd w:val="clear" w:color="auto" w:fill="FFFFFF"/>
          <w:lang w:val="en-US" w:eastAsia="fi-FI"/>
        </w:rPr>
      </w:pPr>
    </w:p>
    <w:p w14:paraId="5062B907" w14:textId="40DC7A82" w:rsidR="001F055F" w:rsidRPr="001F1B21" w:rsidRDefault="00224938" w:rsidP="001F1B21">
      <w:pPr>
        <w:pStyle w:val="ListParagraph"/>
        <w:numPr>
          <w:ilvl w:val="0"/>
          <w:numId w:val="4"/>
        </w:numPr>
        <w:spacing w:after="0" w:line="240" w:lineRule="auto"/>
        <w:jc w:val="both"/>
        <w:rPr>
          <w:rFonts w:ascii="Times New Roman" w:eastAsia="Times New Roman" w:hAnsi="Times New Roman" w:cs="Times New Roman"/>
          <w:b/>
          <w:sz w:val="24"/>
          <w:szCs w:val="24"/>
          <w:lang w:val="en-US" w:eastAsia="fi-FI"/>
        </w:rPr>
      </w:pPr>
      <w:r w:rsidRPr="001F1B21">
        <w:rPr>
          <w:rFonts w:ascii="Garamond" w:eastAsia="Times New Roman" w:hAnsi="Garamond" w:cs="Times New Roman"/>
          <w:b/>
          <w:color w:val="222222"/>
          <w:sz w:val="24"/>
          <w:szCs w:val="24"/>
          <w:shd w:val="clear" w:color="auto" w:fill="FFFFFF"/>
          <w:lang w:val="en-US" w:eastAsia="fi-FI"/>
        </w:rPr>
        <w:t>Hope from fear</w:t>
      </w:r>
      <w:r w:rsidR="006D6624">
        <w:rPr>
          <w:rFonts w:ascii="Garamond" w:eastAsia="Times New Roman" w:hAnsi="Garamond" w:cs="Times New Roman"/>
          <w:b/>
          <w:color w:val="222222"/>
          <w:sz w:val="24"/>
          <w:szCs w:val="24"/>
          <w:shd w:val="clear" w:color="auto" w:fill="FFFFFF"/>
          <w:lang w:val="en-US" w:eastAsia="fi-FI"/>
        </w:rPr>
        <w:t>,</w:t>
      </w:r>
      <w:r w:rsidRPr="001F1B21">
        <w:rPr>
          <w:rFonts w:ascii="Garamond" w:eastAsia="Times New Roman" w:hAnsi="Garamond" w:cs="Times New Roman"/>
          <w:b/>
          <w:color w:val="222222"/>
          <w:sz w:val="24"/>
          <w:szCs w:val="24"/>
          <w:shd w:val="clear" w:color="auto" w:fill="FFFFFF"/>
          <w:lang w:val="en-US" w:eastAsia="fi-FI"/>
        </w:rPr>
        <w:t xml:space="preserve"> and critical political agency</w:t>
      </w:r>
    </w:p>
    <w:p w14:paraId="76611576" w14:textId="77777777" w:rsidR="001F055F" w:rsidRDefault="001F055F" w:rsidP="001F055F">
      <w:pPr>
        <w:spacing w:after="0" w:line="240" w:lineRule="auto"/>
        <w:rPr>
          <w:rFonts w:ascii="Times New Roman" w:eastAsia="Times New Roman" w:hAnsi="Times New Roman" w:cs="Times New Roman"/>
          <w:sz w:val="24"/>
          <w:szCs w:val="24"/>
          <w:lang w:val="en-US" w:eastAsia="fi-FI"/>
        </w:rPr>
      </w:pPr>
    </w:p>
    <w:p w14:paraId="05813A7E" w14:textId="1E09CA4F" w:rsidR="001F055F" w:rsidRDefault="001F055F" w:rsidP="001F055F">
      <w:pPr>
        <w:spacing w:after="0" w:line="360" w:lineRule="auto"/>
        <w:jc w:val="both"/>
        <w:rPr>
          <w:rFonts w:ascii="Garamond" w:eastAsia="Times New Roman" w:hAnsi="Garamond" w:cs="Times New Roman"/>
          <w:color w:val="222222"/>
          <w:sz w:val="24"/>
          <w:szCs w:val="24"/>
          <w:shd w:val="clear" w:color="auto" w:fill="FFFFFF"/>
          <w:lang w:val="en-US" w:eastAsia="fi-FI"/>
        </w:rPr>
      </w:pPr>
      <w:r w:rsidRPr="009166AC">
        <w:rPr>
          <w:rFonts w:ascii="Garamond" w:eastAsia="Times New Roman" w:hAnsi="Garamond" w:cs="Times New Roman"/>
          <w:color w:val="000000"/>
          <w:sz w:val="24"/>
          <w:szCs w:val="24"/>
          <w:shd w:val="clear" w:color="auto" w:fill="FFFFFF"/>
          <w:lang w:val="en-US" w:eastAsia="fi-FI"/>
        </w:rPr>
        <w:t>If this is the case, however, what of Nidal’s (and others’) work to immerse visitors in the affective sensorium of Hebron?</w:t>
      </w:r>
      <w:r w:rsidRPr="009166AC">
        <w:rPr>
          <w:rFonts w:ascii="Times New Roman" w:eastAsia="Times New Roman" w:hAnsi="Times New Roman" w:cs="Times New Roman"/>
          <w:sz w:val="24"/>
          <w:szCs w:val="24"/>
          <w:lang w:val="en-US" w:eastAsia="fi-FI"/>
        </w:rPr>
        <w:t xml:space="preserve"> </w:t>
      </w:r>
      <w:r w:rsidRPr="009166AC">
        <w:rPr>
          <w:rFonts w:ascii="Garamond" w:eastAsia="Times New Roman" w:hAnsi="Garamond" w:cs="Times New Roman"/>
          <w:color w:val="000000"/>
          <w:sz w:val="24"/>
          <w:szCs w:val="24"/>
          <w:shd w:val="clear" w:color="auto" w:fill="FFFFFF"/>
          <w:lang w:val="en-US" w:eastAsia="fi-FI"/>
        </w:rPr>
        <w:t xml:space="preserve">I ask Nidal why he does this work: “for me it’s about showing people how it feels … people have to know, see with their eyes what is happening here. You can’t get a good picture </w:t>
      </w:r>
      <w:r>
        <w:rPr>
          <w:rFonts w:ascii="Garamond" w:eastAsia="Times New Roman" w:hAnsi="Garamond" w:cs="Times New Roman"/>
          <w:color w:val="000000"/>
          <w:sz w:val="24"/>
          <w:szCs w:val="24"/>
          <w:shd w:val="clear" w:color="auto" w:fill="FFFFFF"/>
          <w:lang w:val="en-US" w:eastAsia="fi-FI"/>
        </w:rPr>
        <w:t>from the media, it’s not enough …</w:t>
      </w:r>
      <w:r w:rsidRPr="009166AC">
        <w:rPr>
          <w:rFonts w:ascii="Garamond" w:eastAsia="Times New Roman" w:hAnsi="Garamond" w:cs="Times New Roman"/>
          <w:color w:val="000000"/>
          <w:sz w:val="24"/>
          <w:szCs w:val="24"/>
          <w:shd w:val="clear" w:color="auto" w:fill="FFFFFF"/>
          <w:lang w:val="en-US" w:eastAsia="fi-FI"/>
        </w:rPr>
        <w:t xml:space="preserve"> you have to see it, </w:t>
      </w:r>
      <w:r w:rsidRPr="009166AC">
        <w:rPr>
          <w:rFonts w:ascii="Garamond" w:eastAsia="Times New Roman" w:hAnsi="Garamond" w:cs="Times New Roman"/>
          <w:i/>
          <w:iCs/>
          <w:color w:val="000000"/>
          <w:sz w:val="24"/>
          <w:szCs w:val="24"/>
          <w:shd w:val="clear" w:color="auto" w:fill="FFFFFF"/>
          <w:lang w:val="en-US" w:eastAsia="fi-FI"/>
        </w:rPr>
        <w:t xml:space="preserve">feel </w:t>
      </w:r>
      <w:r w:rsidRPr="009166AC">
        <w:rPr>
          <w:rFonts w:ascii="Garamond" w:eastAsia="Times New Roman" w:hAnsi="Garamond" w:cs="Times New Roman"/>
          <w:color w:val="000000"/>
          <w:sz w:val="24"/>
          <w:szCs w:val="24"/>
          <w:shd w:val="clear" w:color="auto" w:fill="FFFFFF"/>
          <w:lang w:val="en-US" w:eastAsia="fi-FI"/>
        </w:rPr>
        <w:t xml:space="preserve">it”. I ask him whether he </w:t>
      </w:r>
      <w:r w:rsidRPr="009166AC">
        <w:rPr>
          <w:rFonts w:ascii="Garamond" w:eastAsia="Times New Roman" w:hAnsi="Garamond" w:cs="Times New Roman"/>
          <w:color w:val="000000"/>
          <w:sz w:val="24"/>
          <w:szCs w:val="24"/>
          <w:shd w:val="clear" w:color="auto" w:fill="FFFFFF"/>
          <w:lang w:val="en-US" w:eastAsia="fi-FI"/>
        </w:rPr>
        <w:lastRenderedPageBreak/>
        <w:t>holds any hope, after a pause he responds “of course</w:t>
      </w:r>
      <w:r>
        <w:rPr>
          <w:rFonts w:ascii="Garamond" w:eastAsia="Times New Roman" w:hAnsi="Garamond" w:cs="Times New Roman"/>
          <w:color w:val="000000"/>
          <w:sz w:val="24"/>
          <w:szCs w:val="24"/>
          <w:shd w:val="clear" w:color="auto" w:fill="FFFFFF"/>
          <w:lang w:val="en-US" w:eastAsia="fi-FI"/>
        </w:rPr>
        <w:t xml:space="preserve"> </w:t>
      </w:r>
      <w:r w:rsidRPr="009166AC">
        <w:rPr>
          <w:rFonts w:ascii="Garamond" w:eastAsia="Times New Roman" w:hAnsi="Garamond" w:cs="Times New Roman"/>
          <w:color w:val="000000"/>
          <w:sz w:val="24"/>
          <w:szCs w:val="24"/>
          <w:shd w:val="clear" w:color="auto" w:fill="FFFFFF"/>
          <w:lang w:val="en-US" w:eastAsia="fi-FI"/>
        </w:rPr>
        <w:t xml:space="preserve">… they can occupy everything apart from here [tapping his head], the more they push the more I hope … we have to hope”. I ask “what do you expect?”, he pauses again, looks right at me, through me: “nothing, by now I expect nothing, it’s been too long but we have to have something of hope”. While dreams and expectations are perhaps </w:t>
      </w:r>
      <w:r w:rsidRPr="009166AC">
        <w:rPr>
          <w:rFonts w:ascii="Garamond" w:eastAsia="Times New Roman" w:hAnsi="Garamond" w:cs="Times New Roman"/>
          <w:i/>
          <w:iCs/>
          <w:color w:val="222222"/>
          <w:sz w:val="24"/>
          <w:szCs w:val="24"/>
          <w:shd w:val="clear" w:color="auto" w:fill="FFFFFF"/>
          <w:lang w:val="en-US" w:eastAsia="fi-FI"/>
        </w:rPr>
        <w:t>devastated</w:t>
      </w:r>
      <w:r w:rsidRPr="009166AC">
        <w:rPr>
          <w:rFonts w:ascii="Garamond" w:eastAsia="Times New Roman" w:hAnsi="Garamond" w:cs="Times New Roman"/>
          <w:color w:val="222222"/>
          <w:sz w:val="24"/>
          <w:szCs w:val="24"/>
          <w:shd w:val="clear" w:color="auto" w:fill="FFFFFF"/>
          <w:lang w:val="en-US" w:eastAsia="fi-FI"/>
        </w:rPr>
        <w:t>, then, they clearly do not take everything of his hope. Political agency, from this perspective, retains something of hope, a hope that Nidal quite clearly draws on in his activism. In fact, the violent affects of occupation – the corporeal dynamics that strategically</w:t>
      </w:r>
      <w:r>
        <w:rPr>
          <w:rFonts w:ascii="Garamond" w:eastAsia="Times New Roman" w:hAnsi="Garamond" w:cs="Times New Roman"/>
          <w:color w:val="222222"/>
          <w:sz w:val="24"/>
          <w:szCs w:val="24"/>
          <w:shd w:val="clear" w:color="auto" w:fill="FFFFFF"/>
          <w:lang w:val="en-US" w:eastAsia="fi-FI"/>
        </w:rPr>
        <w:t xml:space="preserve"> (aim to)</w:t>
      </w:r>
      <w:r w:rsidRPr="009166AC">
        <w:rPr>
          <w:rFonts w:ascii="Garamond" w:eastAsia="Times New Roman" w:hAnsi="Garamond" w:cs="Times New Roman"/>
          <w:color w:val="222222"/>
          <w:sz w:val="24"/>
          <w:szCs w:val="24"/>
          <w:shd w:val="clear" w:color="auto" w:fill="FFFFFF"/>
          <w:lang w:val="en-US" w:eastAsia="fi-FI"/>
        </w:rPr>
        <w:t xml:space="preserve"> smother hope – have become the very resource of his activism and his resi</w:t>
      </w:r>
      <w:r>
        <w:rPr>
          <w:rFonts w:ascii="Garamond" w:eastAsia="Times New Roman" w:hAnsi="Garamond" w:cs="Times New Roman"/>
          <w:color w:val="222222"/>
          <w:sz w:val="24"/>
          <w:szCs w:val="24"/>
          <w:shd w:val="clear" w:color="auto" w:fill="FFFFFF"/>
          <w:lang w:val="en-US" w:eastAsia="fi-FI"/>
        </w:rPr>
        <w:t>stance to political oppression, suggesting that affects may ‘orientate’ ambivalently, contemporaneously suppressing and releasing political agencies.</w:t>
      </w:r>
      <w:r w:rsidR="009A1454">
        <w:rPr>
          <w:rFonts w:ascii="Garamond" w:eastAsia="Times New Roman" w:hAnsi="Garamond" w:cs="Times New Roman"/>
          <w:color w:val="222222"/>
          <w:sz w:val="24"/>
          <w:szCs w:val="24"/>
          <w:shd w:val="clear" w:color="auto" w:fill="FFFFFF"/>
          <w:lang w:val="en-US" w:eastAsia="fi-FI"/>
        </w:rPr>
        <w:t xml:space="preserve"> In this, the final section o</w:t>
      </w:r>
      <w:r w:rsidR="00E564BA">
        <w:rPr>
          <w:rFonts w:ascii="Garamond" w:eastAsia="Times New Roman" w:hAnsi="Garamond" w:cs="Times New Roman"/>
          <w:color w:val="222222"/>
          <w:sz w:val="24"/>
          <w:szCs w:val="24"/>
          <w:shd w:val="clear" w:color="auto" w:fill="FFFFFF"/>
          <w:lang w:val="en-US" w:eastAsia="fi-FI"/>
        </w:rPr>
        <w:t>f the paper, I want to theorise Nidal’s as a form of criti</w:t>
      </w:r>
      <w:r w:rsidR="00A273B2">
        <w:rPr>
          <w:rFonts w:ascii="Garamond" w:eastAsia="Times New Roman" w:hAnsi="Garamond" w:cs="Times New Roman"/>
          <w:color w:val="222222"/>
          <w:sz w:val="24"/>
          <w:szCs w:val="24"/>
          <w:shd w:val="clear" w:color="auto" w:fill="FFFFFF"/>
          <w:lang w:val="en-US" w:eastAsia="fi-FI"/>
        </w:rPr>
        <w:t>cal hope that opens political agency to resistance to Israeli occupation.</w:t>
      </w:r>
    </w:p>
    <w:p w14:paraId="49ADB988" w14:textId="4802602B" w:rsidR="001F055F" w:rsidRPr="00622DEE" w:rsidRDefault="00E564BA" w:rsidP="00622DEE">
      <w:pPr>
        <w:spacing w:after="0" w:line="360" w:lineRule="auto"/>
        <w:ind w:firstLine="709"/>
        <w:jc w:val="both"/>
        <w:rPr>
          <w:rFonts w:ascii="Garamond" w:eastAsia="Times New Roman" w:hAnsi="Garamond" w:cs="Times New Roman"/>
          <w:color w:val="222222"/>
          <w:sz w:val="24"/>
          <w:szCs w:val="24"/>
          <w:shd w:val="clear" w:color="auto" w:fill="FFFFFF"/>
          <w:lang w:val="en-US" w:eastAsia="fi-FI"/>
        </w:rPr>
      </w:pPr>
      <w:r>
        <w:rPr>
          <w:rFonts w:ascii="Garamond" w:eastAsia="Times New Roman" w:hAnsi="Garamond" w:cs="Times New Roman"/>
          <w:color w:val="222222"/>
          <w:sz w:val="24"/>
          <w:szCs w:val="24"/>
          <w:shd w:val="clear" w:color="auto" w:fill="FFFFFF"/>
          <w:lang w:val="en-US" w:eastAsia="fi-FI"/>
        </w:rPr>
        <w:t>Amb</w:t>
      </w:r>
      <w:r w:rsidR="00EA777A">
        <w:rPr>
          <w:rFonts w:ascii="Garamond" w:eastAsia="Times New Roman" w:hAnsi="Garamond" w:cs="Times New Roman"/>
          <w:color w:val="222222"/>
          <w:sz w:val="24"/>
          <w:szCs w:val="24"/>
          <w:shd w:val="clear" w:color="auto" w:fill="FFFFFF"/>
          <w:lang w:val="en-US" w:eastAsia="fi-FI"/>
        </w:rPr>
        <w:t xml:space="preserve">ivalent affective orientations - </w:t>
      </w:r>
      <w:r>
        <w:rPr>
          <w:rFonts w:ascii="Garamond" w:eastAsia="Times New Roman" w:hAnsi="Garamond" w:cs="Times New Roman"/>
          <w:color w:val="222222"/>
          <w:sz w:val="24"/>
          <w:szCs w:val="24"/>
          <w:shd w:val="clear" w:color="auto" w:fill="FFFFFF"/>
          <w:lang w:val="en-US" w:eastAsia="fi-FI"/>
        </w:rPr>
        <w:t>or what Brian Massumi termed ‘the a</w:t>
      </w:r>
      <w:r w:rsidR="00EA777A">
        <w:rPr>
          <w:rFonts w:ascii="Garamond" w:eastAsia="Times New Roman" w:hAnsi="Garamond" w:cs="Times New Roman"/>
          <w:color w:val="222222"/>
          <w:sz w:val="24"/>
          <w:szCs w:val="24"/>
          <w:shd w:val="clear" w:color="auto" w:fill="FFFFFF"/>
          <w:lang w:val="en-US" w:eastAsia="fi-FI"/>
        </w:rPr>
        <w:t>utonomy of affect’ (1995; 2002) -</w:t>
      </w:r>
      <w:r>
        <w:rPr>
          <w:rFonts w:ascii="Garamond" w:eastAsia="Times New Roman" w:hAnsi="Garamond" w:cs="Times New Roman"/>
          <w:color w:val="222222"/>
          <w:sz w:val="24"/>
          <w:szCs w:val="24"/>
          <w:shd w:val="clear" w:color="auto" w:fill="FFFFFF"/>
          <w:lang w:val="en-US" w:eastAsia="fi-FI"/>
        </w:rPr>
        <w:t xml:space="preserve"> </w:t>
      </w:r>
      <w:r w:rsidR="000C359A">
        <w:rPr>
          <w:rFonts w:ascii="Garamond" w:eastAsia="Times New Roman" w:hAnsi="Garamond" w:cs="Times New Roman"/>
          <w:color w:val="222222"/>
          <w:sz w:val="24"/>
          <w:szCs w:val="24"/>
          <w:shd w:val="clear" w:color="auto" w:fill="FFFFFF"/>
          <w:lang w:val="en-US" w:eastAsia="fi-FI"/>
        </w:rPr>
        <w:t xml:space="preserve">loosen causal relationships between affect and effect, thereby opening up hope and agency to new potentials. </w:t>
      </w:r>
      <w:r w:rsidR="001F055F">
        <w:rPr>
          <w:rFonts w:ascii="Garamond" w:eastAsia="Times New Roman" w:hAnsi="Garamond" w:cs="Times New Roman"/>
          <w:color w:val="222222"/>
          <w:sz w:val="24"/>
          <w:szCs w:val="24"/>
          <w:shd w:val="clear" w:color="auto" w:fill="FFFFFF"/>
          <w:lang w:val="en-US" w:eastAsia="fi-FI"/>
        </w:rPr>
        <w:t xml:space="preserve">For Massumi, bodily affects might emerge as ‘qualifications’ in so much as ‘positioning oneself in a line of narrative continuity’ involves a ‘reflux of consciousness into the autonomic depths, coterminous with a rise of the autonomic into </w:t>
      </w:r>
      <w:r w:rsidR="00622DEE">
        <w:rPr>
          <w:rFonts w:ascii="Garamond" w:eastAsia="Times New Roman" w:hAnsi="Garamond" w:cs="Times New Roman"/>
          <w:color w:val="222222"/>
          <w:sz w:val="24"/>
          <w:szCs w:val="24"/>
          <w:shd w:val="clear" w:color="auto" w:fill="FFFFFF"/>
          <w:lang w:val="en-US" w:eastAsia="fi-FI"/>
        </w:rPr>
        <w:t>consciousness’ (1995:85). Q</w:t>
      </w:r>
      <w:r w:rsidR="001F055F">
        <w:rPr>
          <w:rFonts w:ascii="Garamond" w:eastAsia="Times New Roman" w:hAnsi="Garamond" w:cs="Times New Roman"/>
          <w:color w:val="222222"/>
          <w:sz w:val="24"/>
          <w:szCs w:val="24"/>
          <w:shd w:val="clear" w:color="auto" w:fill="FFFFFF"/>
          <w:lang w:val="en-US" w:eastAsia="fi-FI"/>
        </w:rPr>
        <w:t>ualifications are</w:t>
      </w:r>
      <w:r w:rsidR="00622DEE">
        <w:rPr>
          <w:rFonts w:ascii="Garamond" w:eastAsia="Times New Roman" w:hAnsi="Garamond" w:cs="Times New Roman"/>
          <w:color w:val="222222"/>
          <w:sz w:val="24"/>
          <w:szCs w:val="24"/>
          <w:shd w:val="clear" w:color="auto" w:fill="FFFFFF"/>
          <w:lang w:val="en-US" w:eastAsia="fi-FI"/>
        </w:rPr>
        <w:t xml:space="preserve"> thus</w:t>
      </w:r>
      <w:r w:rsidR="001F055F">
        <w:rPr>
          <w:rFonts w:ascii="Garamond" w:eastAsia="Times New Roman" w:hAnsi="Garamond" w:cs="Times New Roman"/>
          <w:color w:val="222222"/>
          <w:sz w:val="24"/>
          <w:szCs w:val="24"/>
          <w:shd w:val="clear" w:color="auto" w:fill="FFFFFF"/>
          <w:lang w:val="en-US" w:eastAsia="fi-FI"/>
        </w:rPr>
        <w:t xml:space="preserve"> a ‘conscious-autonomic mix’ or, in other words, affects that orientate </w:t>
      </w:r>
      <w:r w:rsidR="001F055F" w:rsidRPr="00E27488">
        <w:rPr>
          <w:rFonts w:ascii="Garamond" w:eastAsia="Times New Roman" w:hAnsi="Garamond" w:cs="Times New Roman"/>
          <w:color w:val="222222"/>
          <w:sz w:val="24"/>
          <w:szCs w:val="24"/>
          <w:shd w:val="clear" w:color="auto" w:fill="FFFFFF"/>
          <w:lang w:val="en-US" w:eastAsia="fi-FI"/>
        </w:rPr>
        <w:t>consequentially</w:t>
      </w:r>
      <w:r w:rsidR="00E676A1">
        <w:rPr>
          <w:rFonts w:ascii="Garamond" w:eastAsia="Times New Roman" w:hAnsi="Garamond" w:cs="Times New Roman"/>
          <w:color w:val="222222"/>
          <w:sz w:val="24"/>
          <w:szCs w:val="24"/>
          <w:shd w:val="clear" w:color="auto" w:fill="FFFFFF"/>
          <w:lang w:val="en-US" w:eastAsia="fi-FI"/>
        </w:rPr>
        <w:t xml:space="preserve"> in a broadly predictable cause-effect relation</w:t>
      </w:r>
      <w:r w:rsidR="001F055F" w:rsidRPr="00E27488">
        <w:rPr>
          <w:rFonts w:ascii="Garamond" w:eastAsia="Times New Roman" w:hAnsi="Garamond" w:cs="Times New Roman"/>
          <w:color w:val="222222"/>
          <w:sz w:val="24"/>
          <w:szCs w:val="24"/>
          <w:shd w:val="clear" w:color="auto" w:fill="FFFFFF"/>
          <w:lang w:val="en-US" w:eastAsia="fi-FI"/>
        </w:rPr>
        <w:t xml:space="preserve"> </w:t>
      </w:r>
      <w:r w:rsidR="001F055F">
        <w:rPr>
          <w:rFonts w:ascii="Garamond" w:eastAsia="Times New Roman" w:hAnsi="Garamond" w:cs="Times New Roman"/>
          <w:color w:val="222222"/>
          <w:sz w:val="24"/>
          <w:szCs w:val="24"/>
          <w:shd w:val="clear" w:color="auto" w:fill="FFFFFF"/>
          <w:lang w:val="en-US" w:eastAsia="fi-FI"/>
        </w:rPr>
        <w:t>(ibid.). In contrast, Massumi writes of autonomous affect as ‘intensity’, as a ‘</w:t>
      </w:r>
      <w:r w:rsidR="001F055F" w:rsidRPr="00A222D0">
        <w:rPr>
          <w:rFonts w:ascii="Garamond" w:hAnsi="Garamond" w:cs="Times New Roman"/>
          <w:sz w:val="24"/>
          <w:szCs w:val="24"/>
        </w:rPr>
        <w:t>never-to</w:t>
      </w:r>
      <w:r w:rsidR="001F055F">
        <w:rPr>
          <w:rFonts w:ascii="Garamond" w:hAnsi="Garamond" w:cs="Times New Roman"/>
          <w:sz w:val="24"/>
          <w:szCs w:val="24"/>
        </w:rPr>
        <w:t xml:space="preserve">-conscious autonomic remainder … </w:t>
      </w:r>
      <w:r w:rsidR="001F055F" w:rsidRPr="00A222D0">
        <w:rPr>
          <w:rFonts w:ascii="Garamond" w:hAnsi="Garamond" w:cs="Times New Roman"/>
          <w:sz w:val="24"/>
          <w:szCs w:val="24"/>
        </w:rPr>
        <w:t xml:space="preserve">outside expectation </w:t>
      </w:r>
      <w:r w:rsidR="001F055F">
        <w:rPr>
          <w:rFonts w:ascii="Garamond" w:hAnsi="Garamond" w:cs="Times New Roman"/>
          <w:sz w:val="24"/>
          <w:szCs w:val="24"/>
        </w:rPr>
        <w:t xml:space="preserve">and adaptation, as disconnected </w:t>
      </w:r>
      <w:r w:rsidR="001F055F" w:rsidRPr="00A222D0">
        <w:rPr>
          <w:rFonts w:ascii="Garamond" w:hAnsi="Garamond" w:cs="Times New Roman"/>
          <w:sz w:val="24"/>
          <w:szCs w:val="24"/>
        </w:rPr>
        <w:t>from meaningful sequencing, from</w:t>
      </w:r>
      <w:r w:rsidR="001F055F">
        <w:rPr>
          <w:rFonts w:ascii="Garamond" w:hAnsi="Garamond" w:cs="Times New Roman"/>
          <w:sz w:val="24"/>
          <w:szCs w:val="24"/>
        </w:rPr>
        <w:t xml:space="preserve"> narration, as it is from vital function’ </w:t>
      </w:r>
      <w:r w:rsidR="001F055F">
        <w:rPr>
          <w:rFonts w:ascii="Garamond" w:eastAsia="Times New Roman" w:hAnsi="Garamond" w:cs="Times New Roman"/>
          <w:color w:val="222222"/>
          <w:sz w:val="24"/>
          <w:szCs w:val="24"/>
          <w:shd w:val="clear" w:color="auto" w:fill="FFFFFF"/>
          <w:lang w:val="en-US" w:eastAsia="fi-FI"/>
        </w:rPr>
        <w:t>(ibid.</w:t>
      </w:r>
      <w:r w:rsidR="001F055F" w:rsidRPr="00A222D0">
        <w:rPr>
          <w:rFonts w:ascii="Garamond" w:eastAsia="Times New Roman" w:hAnsi="Garamond" w:cs="Times New Roman"/>
          <w:color w:val="222222"/>
          <w:sz w:val="24"/>
          <w:szCs w:val="24"/>
          <w:shd w:val="clear" w:color="auto" w:fill="FFFFFF"/>
          <w:lang w:val="en-US" w:eastAsia="fi-FI"/>
        </w:rPr>
        <w:t>)</w:t>
      </w:r>
      <w:r w:rsidR="001F055F">
        <w:rPr>
          <w:rFonts w:ascii="Garamond" w:eastAsia="Times New Roman" w:hAnsi="Garamond" w:cs="Times New Roman"/>
          <w:color w:val="222222"/>
          <w:sz w:val="24"/>
          <w:szCs w:val="24"/>
          <w:shd w:val="clear" w:color="auto" w:fill="FFFFFF"/>
          <w:lang w:val="en-US" w:eastAsia="fi-FI"/>
        </w:rPr>
        <w:t xml:space="preserve">. </w:t>
      </w:r>
      <w:r w:rsidR="00EA4F3F">
        <w:rPr>
          <w:rFonts w:ascii="Garamond" w:eastAsia="Times New Roman" w:hAnsi="Garamond" w:cs="Times New Roman"/>
          <w:color w:val="222222"/>
          <w:sz w:val="24"/>
          <w:szCs w:val="24"/>
          <w:shd w:val="clear" w:color="auto" w:fill="FFFFFF"/>
          <w:lang w:val="en-US" w:eastAsia="fi-FI"/>
        </w:rPr>
        <w:t>Without an exploitable function, a</w:t>
      </w:r>
      <w:r w:rsidR="001F055F">
        <w:rPr>
          <w:rFonts w:ascii="Garamond" w:eastAsia="Times New Roman" w:hAnsi="Garamond" w:cs="Times New Roman"/>
          <w:color w:val="222222"/>
          <w:sz w:val="24"/>
          <w:szCs w:val="24"/>
          <w:shd w:val="clear" w:color="auto" w:fill="FFFFFF"/>
          <w:lang w:val="en-US" w:eastAsia="fi-FI"/>
        </w:rPr>
        <w:t xml:space="preserve">ffect in this sense becomes ‘an unstable object of governance’ (Anderson 2007:162) and instead a ‘realm of potential’ where affective escape is antithetical to the stasis of </w:t>
      </w:r>
      <w:r w:rsidR="00EA4F3F">
        <w:rPr>
          <w:rFonts w:ascii="Garamond" w:eastAsia="Times New Roman" w:hAnsi="Garamond" w:cs="Times New Roman"/>
          <w:color w:val="222222"/>
          <w:sz w:val="24"/>
          <w:szCs w:val="24"/>
          <w:shd w:val="clear" w:color="auto" w:fill="FFFFFF"/>
          <w:lang w:val="en-US" w:eastAsia="fi-FI"/>
        </w:rPr>
        <w:t>death, and constitutive of life. In fact, for Massumi, affective escape is not only constitutive but a condition</w:t>
      </w:r>
      <w:r w:rsidR="001F055F">
        <w:rPr>
          <w:rFonts w:ascii="Garamond" w:eastAsia="Times New Roman" w:hAnsi="Garamond" w:cs="Times New Roman"/>
          <w:color w:val="222222"/>
          <w:sz w:val="24"/>
          <w:szCs w:val="24"/>
          <w:shd w:val="clear" w:color="auto" w:fill="FFFFFF"/>
          <w:lang w:val="en-US" w:eastAsia="fi-FI"/>
        </w:rPr>
        <w:t xml:space="preserve"> </w:t>
      </w:r>
      <w:r w:rsidR="00EA4F3F">
        <w:rPr>
          <w:rFonts w:ascii="Garamond" w:eastAsia="Times New Roman" w:hAnsi="Garamond" w:cs="Times New Roman"/>
          <w:color w:val="222222"/>
          <w:sz w:val="24"/>
          <w:szCs w:val="24"/>
          <w:shd w:val="clear" w:color="auto" w:fill="FFFFFF"/>
          <w:lang w:val="en-US" w:eastAsia="fi-FI"/>
        </w:rPr>
        <w:t xml:space="preserve">of life: </w:t>
      </w:r>
      <w:r w:rsidR="001F055F">
        <w:rPr>
          <w:rFonts w:ascii="Garamond" w:eastAsia="Times New Roman" w:hAnsi="Garamond" w:cs="Times New Roman"/>
          <w:color w:val="222222"/>
          <w:sz w:val="24"/>
          <w:szCs w:val="24"/>
          <w:shd w:val="clear" w:color="auto" w:fill="FFFFFF"/>
          <w:lang w:val="en-US" w:eastAsia="fi-FI"/>
        </w:rPr>
        <w:t>‘</w:t>
      </w:r>
      <w:r w:rsidR="001F055F" w:rsidRPr="00F24BD8">
        <w:rPr>
          <w:rFonts w:ascii="Garamond" w:eastAsia="SimSun" w:hAnsi="Garamond" w:cs="Times New Roman"/>
          <w:sz w:val="24"/>
          <w:szCs w:val="24"/>
          <w:lang w:eastAsia="zh-CN"/>
        </w:rPr>
        <w:t xml:space="preserve">if there were no escape, </w:t>
      </w:r>
      <w:r w:rsidR="001F055F" w:rsidRPr="00F24BD8">
        <w:rPr>
          <w:rFonts w:ascii="Garamond" w:eastAsia="SimSun" w:hAnsi="Garamond" w:cs="Times New Roman"/>
          <w:sz w:val="24"/>
          <w:szCs w:val="24"/>
          <w:lang w:eastAsia="zh-CN"/>
        </w:rPr>
        <w:lastRenderedPageBreak/>
        <w:t>no excess or remainder, no fade-out to infinity, the universe would be without potential, pure entropy, death. Actually existing, structured things live in and through what escapes them. Their autonomy is the a</w:t>
      </w:r>
      <w:r w:rsidR="00CB6780">
        <w:rPr>
          <w:rFonts w:ascii="Garamond" w:eastAsia="SimSun" w:hAnsi="Garamond" w:cs="Times New Roman"/>
          <w:sz w:val="24"/>
          <w:szCs w:val="24"/>
          <w:lang w:eastAsia="zh-CN"/>
        </w:rPr>
        <w:t>utonomy of affect’ (</w:t>
      </w:r>
      <w:r w:rsidR="001F055F">
        <w:rPr>
          <w:rFonts w:ascii="Garamond" w:eastAsia="SimSun" w:hAnsi="Garamond" w:cs="Times New Roman"/>
          <w:sz w:val="24"/>
          <w:szCs w:val="24"/>
          <w:lang w:eastAsia="zh-CN"/>
        </w:rPr>
        <w:t>1995:96-7</w:t>
      </w:r>
      <w:r w:rsidR="001F055F" w:rsidRPr="00F24BD8">
        <w:rPr>
          <w:rFonts w:ascii="Garamond" w:eastAsia="SimSun" w:hAnsi="Garamond" w:cs="Times New Roman"/>
          <w:sz w:val="24"/>
          <w:szCs w:val="24"/>
          <w:lang w:eastAsia="zh-CN"/>
        </w:rPr>
        <w:t>).</w:t>
      </w:r>
      <w:r w:rsidR="001F055F">
        <w:rPr>
          <w:rFonts w:ascii="Garamond" w:eastAsia="SimSun" w:hAnsi="Garamond" w:cs="Times New Roman"/>
          <w:sz w:val="24"/>
          <w:szCs w:val="24"/>
          <w:lang w:eastAsia="zh-CN"/>
        </w:rPr>
        <w:t xml:space="preserve"> </w:t>
      </w:r>
    </w:p>
    <w:p w14:paraId="5F4B410C" w14:textId="32F7E321" w:rsidR="006D2395" w:rsidRDefault="001F055F" w:rsidP="006D2395">
      <w:pPr>
        <w:spacing w:after="0" w:line="360" w:lineRule="auto"/>
        <w:ind w:firstLine="709"/>
        <w:jc w:val="both"/>
        <w:rPr>
          <w:rFonts w:ascii="Garamond" w:eastAsia="Times New Roman" w:hAnsi="Garamond" w:cs="Times New Roman"/>
          <w:color w:val="222222"/>
          <w:sz w:val="24"/>
          <w:szCs w:val="24"/>
          <w:shd w:val="clear" w:color="auto" w:fill="FFFFFF"/>
          <w:lang w:val="en-US" w:eastAsia="fi-FI"/>
        </w:rPr>
      </w:pPr>
      <w:r>
        <w:rPr>
          <w:rFonts w:ascii="Garamond" w:eastAsia="SimSun" w:hAnsi="Garamond" w:cs="Times New Roman"/>
          <w:sz w:val="24"/>
          <w:szCs w:val="24"/>
          <w:lang w:eastAsia="zh-CN"/>
        </w:rPr>
        <w:t xml:space="preserve">The notion of ‘political asphyxia’ meets </w:t>
      </w:r>
      <w:r w:rsidR="00C339E7">
        <w:rPr>
          <w:rFonts w:ascii="Garamond" w:eastAsia="SimSun" w:hAnsi="Garamond" w:cs="Times New Roman"/>
          <w:sz w:val="24"/>
          <w:szCs w:val="24"/>
          <w:lang w:eastAsia="zh-CN"/>
        </w:rPr>
        <w:t xml:space="preserve">its limits here. Bodies are </w:t>
      </w:r>
      <w:r>
        <w:rPr>
          <w:rFonts w:ascii="Garamond" w:eastAsia="Times New Roman" w:hAnsi="Garamond" w:cs="Times New Roman"/>
          <w:color w:val="222222"/>
          <w:sz w:val="24"/>
          <w:szCs w:val="24"/>
          <w:shd w:val="clear" w:color="auto" w:fill="FFFFFF"/>
          <w:lang w:val="en-US" w:eastAsia="fi-FI"/>
        </w:rPr>
        <w:t xml:space="preserve">‘not ownable or recognisable’ (Massumi 2002:28), </w:t>
      </w:r>
      <w:r w:rsidRPr="00FB0D6B">
        <w:rPr>
          <w:rFonts w:ascii="Garamond" w:eastAsia="Times New Roman" w:hAnsi="Garamond" w:cs="Times New Roman"/>
          <w:color w:val="222222"/>
          <w:sz w:val="24"/>
          <w:szCs w:val="24"/>
          <w:shd w:val="clear" w:color="auto" w:fill="FFFFFF"/>
          <w:lang w:val="en-US" w:eastAsia="fi-FI"/>
        </w:rPr>
        <w:t>but</w:t>
      </w:r>
      <w:r>
        <w:rPr>
          <w:rFonts w:ascii="Garamond" w:eastAsia="Times New Roman" w:hAnsi="Garamond" w:cs="Times New Roman"/>
          <w:color w:val="222222"/>
          <w:sz w:val="24"/>
          <w:szCs w:val="24"/>
          <w:shd w:val="clear" w:color="auto" w:fill="FFFFFF"/>
          <w:lang w:val="en-US" w:eastAsia="fi-FI"/>
        </w:rPr>
        <w:t xml:space="preserve"> rather escapees to the realm of potential ‘</w:t>
      </w:r>
      <w:r w:rsidRPr="0049054E">
        <w:rPr>
          <w:rFonts w:ascii="Garamond" w:hAnsi="Garamond" w:cs="Times New Roman"/>
          <w:sz w:val="24"/>
          <w:szCs w:val="24"/>
        </w:rPr>
        <w:t xml:space="preserve">where outsides are infolded, and sadness is happy (happy because the press to </w:t>
      </w:r>
      <w:r>
        <w:rPr>
          <w:rFonts w:ascii="Garamond" w:hAnsi="Garamond" w:cs="Times New Roman"/>
          <w:sz w:val="24"/>
          <w:szCs w:val="24"/>
        </w:rPr>
        <w:t xml:space="preserve">action and expression is life) … </w:t>
      </w:r>
      <w:r w:rsidRPr="0049054E">
        <w:rPr>
          <w:rFonts w:ascii="Garamond" w:hAnsi="Garamond" w:cs="Times New Roman"/>
          <w:sz w:val="24"/>
          <w:szCs w:val="24"/>
        </w:rPr>
        <w:t>a lived paradox where what are normally opposites coexist, coalesce, and connect</w:t>
      </w:r>
      <w:r>
        <w:rPr>
          <w:rFonts w:ascii="Garamond" w:hAnsi="Garamond" w:cs="Times New Roman"/>
          <w:sz w:val="24"/>
          <w:szCs w:val="24"/>
        </w:rPr>
        <w:t>’</w:t>
      </w:r>
      <w:r w:rsidRPr="0049054E">
        <w:rPr>
          <w:rFonts w:ascii="Garamond" w:hAnsi="Garamond" w:cs="Times New Roman"/>
          <w:sz w:val="24"/>
          <w:szCs w:val="24"/>
        </w:rPr>
        <w:t xml:space="preserve"> (</w:t>
      </w:r>
      <w:r>
        <w:rPr>
          <w:rFonts w:ascii="Garamond" w:hAnsi="Garamond" w:cs="Times New Roman"/>
          <w:sz w:val="24"/>
          <w:szCs w:val="24"/>
        </w:rPr>
        <w:t xml:space="preserve">Massumi </w:t>
      </w:r>
      <w:r w:rsidRPr="0049054E">
        <w:rPr>
          <w:rFonts w:ascii="Garamond" w:hAnsi="Garamond" w:cs="Times New Roman"/>
          <w:sz w:val="24"/>
          <w:szCs w:val="24"/>
        </w:rPr>
        <w:t>1995:91)</w:t>
      </w:r>
      <w:r>
        <w:rPr>
          <w:rFonts w:ascii="Garamond" w:hAnsi="Garamond" w:cs="Times New Roman"/>
          <w:sz w:val="24"/>
          <w:szCs w:val="24"/>
        </w:rPr>
        <w:t>.</w:t>
      </w:r>
      <w:r w:rsidR="00E24575">
        <w:rPr>
          <w:rFonts w:ascii="Garamond" w:hAnsi="Garamond" w:cs="Times New Roman"/>
          <w:sz w:val="24"/>
          <w:szCs w:val="24"/>
        </w:rPr>
        <w:t xml:space="preserve"> Rather than locking thoughts to equivalent affects </w:t>
      </w:r>
      <w:r w:rsidR="00D12E8B">
        <w:rPr>
          <w:rFonts w:ascii="Garamond" w:hAnsi="Garamond" w:cs="Times New Roman"/>
          <w:sz w:val="24"/>
          <w:szCs w:val="24"/>
        </w:rPr>
        <w:t>(</w:t>
      </w:r>
      <w:r w:rsidR="00D12E8B" w:rsidRPr="00D12E8B">
        <w:rPr>
          <w:rStyle w:val="Emphasis"/>
          <w:rFonts w:ascii="Garamond" w:hAnsi="Garamond"/>
          <w:i w:val="0"/>
          <w:sz w:val="24"/>
        </w:rPr>
        <w:t>à</w:t>
      </w:r>
      <w:r w:rsidR="00E24575">
        <w:rPr>
          <w:rFonts w:ascii="Garamond" w:hAnsi="Garamond" w:cs="Times New Roman"/>
          <w:sz w:val="24"/>
          <w:szCs w:val="24"/>
        </w:rPr>
        <w:t xml:space="preserve"> la Deleu</w:t>
      </w:r>
      <w:r w:rsidR="00D12E8B">
        <w:rPr>
          <w:rFonts w:ascii="Garamond" w:hAnsi="Garamond" w:cs="Times New Roman"/>
          <w:sz w:val="24"/>
          <w:szCs w:val="24"/>
        </w:rPr>
        <w:t>ze, above)</w:t>
      </w:r>
      <w:r w:rsidR="00C926F9">
        <w:rPr>
          <w:rFonts w:ascii="Garamond" w:hAnsi="Garamond" w:cs="Times New Roman"/>
          <w:sz w:val="24"/>
          <w:szCs w:val="24"/>
        </w:rPr>
        <w:t xml:space="preserve">, </w:t>
      </w:r>
      <w:r w:rsidR="001F01ED">
        <w:rPr>
          <w:rFonts w:ascii="Garamond" w:eastAsia="Times New Roman" w:hAnsi="Garamond" w:cs="Times New Roman"/>
          <w:color w:val="222222"/>
          <w:sz w:val="24"/>
          <w:szCs w:val="24"/>
          <w:shd w:val="clear" w:color="auto" w:fill="FFFFFF"/>
          <w:lang w:val="en-US" w:eastAsia="fi-FI"/>
        </w:rPr>
        <w:t>then</w:t>
      </w:r>
      <w:r w:rsidR="00C926F9">
        <w:rPr>
          <w:rFonts w:ascii="Garamond" w:eastAsia="Times New Roman" w:hAnsi="Garamond" w:cs="Times New Roman"/>
          <w:color w:val="222222"/>
          <w:sz w:val="24"/>
          <w:szCs w:val="24"/>
          <w:shd w:val="clear" w:color="auto" w:fill="FFFFFF"/>
          <w:lang w:val="en-US" w:eastAsia="fi-FI"/>
        </w:rPr>
        <w:t>,</w:t>
      </w:r>
      <w:r w:rsidR="001F01ED">
        <w:rPr>
          <w:rFonts w:ascii="Garamond" w:eastAsia="Times New Roman" w:hAnsi="Garamond" w:cs="Times New Roman"/>
          <w:color w:val="222222"/>
          <w:sz w:val="24"/>
          <w:szCs w:val="24"/>
          <w:shd w:val="clear" w:color="auto" w:fill="FFFFFF"/>
          <w:lang w:val="en-US" w:eastAsia="fi-FI"/>
        </w:rPr>
        <w:t xml:space="preserve"> </w:t>
      </w:r>
      <w:r w:rsidR="00E24575">
        <w:rPr>
          <w:rFonts w:ascii="Garamond" w:eastAsia="Times New Roman" w:hAnsi="Garamond" w:cs="Times New Roman"/>
          <w:color w:val="222222"/>
          <w:sz w:val="24"/>
          <w:szCs w:val="24"/>
          <w:shd w:val="clear" w:color="auto" w:fill="FFFFFF"/>
          <w:lang w:val="en-US" w:eastAsia="fi-FI"/>
        </w:rPr>
        <w:t>t</w:t>
      </w:r>
      <w:r>
        <w:rPr>
          <w:rFonts w:ascii="Garamond" w:eastAsia="Times New Roman" w:hAnsi="Garamond" w:cs="Times New Roman"/>
          <w:color w:val="222222"/>
          <w:sz w:val="24"/>
          <w:szCs w:val="24"/>
          <w:shd w:val="clear" w:color="auto" w:fill="FFFFFF"/>
          <w:lang w:val="en-US" w:eastAsia="fi-FI"/>
        </w:rPr>
        <w:t xml:space="preserve">he coalescence of paradoxical movements allows an amount of </w:t>
      </w:r>
      <w:r>
        <w:rPr>
          <w:rFonts w:ascii="Garamond" w:eastAsia="Times New Roman" w:hAnsi="Garamond" w:cs="Arial"/>
          <w:color w:val="333333"/>
          <w:sz w:val="24"/>
          <w:szCs w:val="24"/>
          <w:lang w:eastAsia="en-GB"/>
        </w:rPr>
        <w:t>‘agential manoeu</w:t>
      </w:r>
      <w:r w:rsidRPr="00250948">
        <w:rPr>
          <w:rFonts w:ascii="Garamond" w:eastAsia="Times New Roman" w:hAnsi="Garamond" w:cs="Arial"/>
          <w:color w:val="333333"/>
          <w:sz w:val="24"/>
          <w:szCs w:val="24"/>
          <w:lang w:eastAsia="en-GB"/>
        </w:rPr>
        <w:t>v</w:t>
      </w:r>
      <w:r>
        <w:rPr>
          <w:rFonts w:ascii="Garamond" w:eastAsia="Times New Roman" w:hAnsi="Garamond" w:cs="Arial"/>
          <w:color w:val="333333"/>
          <w:sz w:val="24"/>
          <w:szCs w:val="24"/>
          <w:lang w:eastAsia="en-GB"/>
        </w:rPr>
        <w:t xml:space="preserve">re’ (McManus 2011) – or in Massumi’s words, </w:t>
      </w:r>
      <w:r>
        <w:rPr>
          <w:rFonts w:ascii="Garamond" w:eastAsia="Times New Roman" w:hAnsi="Garamond" w:cs="Times New Roman"/>
          <w:color w:val="222222"/>
          <w:sz w:val="24"/>
          <w:szCs w:val="24"/>
          <w:shd w:val="clear" w:color="auto" w:fill="FFFFFF"/>
          <w:lang w:val="en-US" w:eastAsia="fi-FI"/>
        </w:rPr>
        <w:t>“wriggle room” (2002b:214) – that, crucially, lends affective autonomy its political substance. It is to this substance and manoeuvre that Diana Coole refers when she writes on embodiments and the ambivalent relations of negative affects with movements of apathy or resistance:</w:t>
      </w:r>
    </w:p>
    <w:p w14:paraId="6BBF6990" w14:textId="5F12B489" w:rsidR="00682497" w:rsidRPr="006D2395" w:rsidRDefault="006D2395" w:rsidP="006D2395">
      <w:pPr>
        <w:autoSpaceDE w:val="0"/>
        <w:autoSpaceDN w:val="0"/>
        <w:adjustRightInd w:val="0"/>
        <w:spacing w:line="240" w:lineRule="auto"/>
        <w:ind w:left="426" w:right="424"/>
        <w:jc w:val="both"/>
        <w:rPr>
          <w:rFonts w:ascii="Garamond" w:hAnsi="Garamond" w:cs="Meridien-Roman"/>
        </w:rPr>
      </w:pPr>
      <w:r w:rsidRPr="006D2395">
        <w:rPr>
          <w:rFonts w:ascii="Garamond" w:hAnsi="Garamond" w:cs="Meridien-Roman"/>
        </w:rPr>
        <w:t>why should resistance not also emerge on [a] carnal level (as aesthetic revulsion, abjection, nausea) to render corporeal refusal a prelude to action?</w:t>
      </w:r>
      <w:r w:rsidR="001F055F" w:rsidRPr="006D2395">
        <w:rPr>
          <w:rFonts w:ascii="Garamond" w:hAnsi="Garamond"/>
          <w:lang w:eastAsia="zh-CN"/>
        </w:rPr>
        <w:t xml:space="preserve"> </w:t>
      </w:r>
      <w:r w:rsidRPr="006D2395">
        <w:rPr>
          <w:rFonts w:ascii="Garamond" w:hAnsi="Garamond" w:cs="Meridien-Roman"/>
        </w:rPr>
        <w:t>A</w:t>
      </w:r>
      <w:r w:rsidR="001F055F" w:rsidRPr="006D2395">
        <w:rPr>
          <w:rFonts w:ascii="Garamond" w:eastAsia="Times New Roman" w:hAnsi="Garamond" w:cs="Times New Roman"/>
          <w:color w:val="222222"/>
          <w:shd w:val="clear" w:color="auto" w:fill="FFFFFF"/>
          <w:lang w:val="en-US" w:eastAsia="fi-FI"/>
        </w:rPr>
        <w:t xml:space="preserve"> tightening of the chest, a constricting of the throat, a stiffening of the shoulders, a knotting in the stomach, might all suggest a negative visceral response to a situation, while a quickening of the heart, a rapidity of breaths, a clenching of the fists, an adrenalin rush, a blush, a frown, might indicate a preparation for resistance that is inscribed in the exteriority of the flesh and communicates to others</w:t>
      </w:r>
      <w:r w:rsidR="00682497" w:rsidRPr="006D2395">
        <w:rPr>
          <w:rFonts w:ascii="Garamond" w:eastAsia="Times New Roman" w:hAnsi="Garamond" w:cs="Times New Roman"/>
          <w:color w:val="222222"/>
          <w:shd w:val="clear" w:color="auto" w:fill="FFFFFF"/>
          <w:lang w:val="en-US" w:eastAsia="fi-FI"/>
        </w:rPr>
        <w:t xml:space="preserve"> a silent call to common action. (2005:131)</w:t>
      </w:r>
      <w:r w:rsidR="001F055F" w:rsidRPr="006D2395">
        <w:rPr>
          <w:rFonts w:ascii="Garamond" w:eastAsia="Times New Roman" w:hAnsi="Garamond" w:cs="Times New Roman"/>
          <w:color w:val="222222"/>
          <w:shd w:val="clear" w:color="auto" w:fill="FFFFFF"/>
          <w:lang w:val="en-US" w:eastAsia="fi-FI"/>
        </w:rPr>
        <w:t xml:space="preserve"> </w:t>
      </w:r>
    </w:p>
    <w:p w14:paraId="28B3745E" w14:textId="2DCE222F" w:rsidR="001F055F" w:rsidRPr="007760DC" w:rsidRDefault="001F055F" w:rsidP="00682497">
      <w:pPr>
        <w:spacing w:after="0" w:line="360" w:lineRule="auto"/>
        <w:jc w:val="both"/>
        <w:rPr>
          <w:rFonts w:ascii="Garamond" w:eastAsia="Times New Roman" w:hAnsi="Garamond" w:cs="Times New Roman"/>
          <w:color w:val="222222"/>
          <w:sz w:val="24"/>
          <w:szCs w:val="24"/>
          <w:shd w:val="clear" w:color="auto" w:fill="FFFFFF"/>
          <w:lang w:val="en-US" w:eastAsia="fi-FI"/>
        </w:rPr>
      </w:pPr>
      <w:r>
        <w:rPr>
          <w:rFonts w:ascii="Garamond" w:eastAsia="Times New Roman" w:hAnsi="Garamond" w:cs="Times New Roman"/>
          <w:color w:val="222222"/>
          <w:sz w:val="24"/>
          <w:szCs w:val="24"/>
          <w:shd w:val="clear" w:color="auto" w:fill="FFFFFF"/>
          <w:lang w:val="en-US" w:eastAsia="fi-FI"/>
        </w:rPr>
        <w:t>Resistance in this way, as a political manifestation of affect, relies less on a notion of hope as an affirmative orientation</w:t>
      </w:r>
      <w:r w:rsidR="00AF5265">
        <w:rPr>
          <w:rFonts w:ascii="Garamond" w:eastAsia="Times New Roman" w:hAnsi="Garamond" w:cs="Times New Roman"/>
          <w:color w:val="222222"/>
          <w:sz w:val="24"/>
          <w:szCs w:val="24"/>
          <w:shd w:val="clear" w:color="auto" w:fill="FFFFFF"/>
          <w:lang w:val="en-US" w:eastAsia="fi-FI"/>
        </w:rPr>
        <w:t xml:space="preserve"> – a promised ‘more to life’ -</w:t>
      </w:r>
      <w:r>
        <w:rPr>
          <w:rFonts w:ascii="Garamond" w:eastAsia="Times New Roman" w:hAnsi="Garamond" w:cs="Times New Roman"/>
          <w:color w:val="222222"/>
          <w:sz w:val="24"/>
          <w:szCs w:val="24"/>
          <w:shd w:val="clear" w:color="auto" w:fill="FFFFFF"/>
          <w:lang w:val="en-US" w:eastAsia="fi-FI"/>
        </w:rPr>
        <w:t xml:space="preserve"> but, conversely, rests on the ‘</w:t>
      </w:r>
      <w:r w:rsidRPr="00250948">
        <w:rPr>
          <w:rFonts w:ascii="Garamond" w:eastAsia="Times New Roman" w:hAnsi="Garamond" w:cs="Arial"/>
          <w:color w:val="333333"/>
          <w:sz w:val="24"/>
          <w:szCs w:val="24"/>
          <w:lang w:eastAsia="en-GB"/>
        </w:rPr>
        <w:t xml:space="preserve">intensities of fear </w:t>
      </w:r>
      <w:r w:rsidR="00410DDA">
        <w:rPr>
          <w:rFonts w:ascii="Garamond" w:eastAsia="Times New Roman" w:hAnsi="Garamond" w:cs="Arial"/>
          <w:color w:val="333333"/>
          <w:sz w:val="24"/>
          <w:szCs w:val="24"/>
          <w:lang w:eastAsia="en-GB"/>
        </w:rPr>
        <w:t xml:space="preserve">[that] </w:t>
      </w:r>
      <w:r w:rsidRPr="00250948">
        <w:rPr>
          <w:rFonts w:ascii="Garamond" w:eastAsia="Times New Roman" w:hAnsi="Garamond" w:cs="Arial"/>
          <w:color w:val="333333"/>
          <w:sz w:val="24"/>
          <w:szCs w:val="24"/>
          <w:lang w:eastAsia="en-GB"/>
        </w:rPr>
        <w:t>demand the body do something, and now!</w:t>
      </w:r>
      <w:r>
        <w:rPr>
          <w:rFonts w:ascii="Garamond" w:eastAsia="Times New Roman" w:hAnsi="Garamond" w:cs="Arial"/>
          <w:color w:val="333333"/>
          <w:sz w:val="24"/>
          <w:szCs w:val="24"/>
          <w:lang w:eastAsia="en-GB"/>
        </w:rPr>
        <w:t xml:space="preserve">’ (McManus 2011:9). </w:t>
      </w:r>
      <w:r>
        <w:rPr>
          <w:rFonts w:ascii="Garamond" w:eastAsia="Times New Roman" w:hAnsi="Garamond" w:cs="Times New Roman"/>
          <w:color w:val="222222"/>
          <w:sz w:val="24"/>
          <w:szCs w:val="24"/>
          <w:shd w:val="clear" w:color="auto" w:fill="FFFFFF"/>
          <w:lang w:val="en-US" w:eastAsia="fi-FI"/>
        </w:rPr>
        <w:t xml:space="preserve">Hope is, in this sense – in every sense - ‘cruel’ (Berlant 2006), or fueled by ‘collectivity of the cynical, bitter, hostile, despairing and hopeless’ (Duggan &amp; Munoz 2009:279). </w:t>
      </w:r>
    </w:p>
    <w:p w14:paraId="266AD094" w14:textId="41EE2CDC" w:rsidR="00E95259" w:rsidRPr="00F16C38" w:rsidRDefault="001F055F" w:rsidP="00F73912">
      <w:pPr>
        <w:spacing w:after="0" w:line="360" w:lineRule="auto"/>
        <w:ind w:firstLine="709"/>
        <w:jc w:val="both"/>
        <w:rPr>
          <w:rFonts w:ascii="Garamond" w:eastAsia="Times New Roman" w:hAnsi="Garamond" w:cs="Arial"/>
          <w:color w:val="333333"/>
          <w:sz w:val="24"/>
          <w:szCs w:val="24"/>
          <w:lang w:eastAsia="en-GB"/>
        </w:rPr>
      </w:pPr>
      <w:r>
        <w:rPr>
          <w:rFonts w:ascii="Garamond" w:eastAsia="Times New Roman" w:hAnsi="Garamond" w:cs="Times New Roman"/>
          <w:color w:val="222222"/>
          <w:sz w:val="24"/>
          <w:szCs w:val="24"/>
          <w:shd w:val="clear" w:color="auto" w:fill="FFFFFF"/>
          <w:lang w:val="en-US" w:eastAsia="fi-FI"/>
        </w:rPr>
        <w:t xml:space="preserve">Towards a (re)theorisation of the relations between hope and fear, Lisa Duggan and José Esteban Muñoz embark on dual project of both demythologising hope and depathologising fear, insisting on a ‘dialectical rather than </w:t>
      </w:r>
      <w:r>
        <w:rPr>
          <w:rFonts w:ascii="Garamond" w:eastAsia="Times New Roman" w:hAnsi="Garamond" w:cs="Times New Roman"/>
          <w:color w:val="222222"/>
          <w:sz w:val="24"/>
          <w:szCs w:val="24"/>
          <w:shd w:val="clear" w:color="auto" w:fill="FFFFFF"/>
          <w:lang w:val="en-US" w:eastAsia="fi-FI"/>
        </w:rPr>
        <w:lastRenderedPageBreak/>
        <w:t xml:space="preserve">oppositional relation’ (2009:280). Towards the former, Esteban Muñoz makes ‘a distinction between a mode of hope that simply keeps one in place within an emotional situation predicated on control, and, instead, a certain practice of hope that helps escape from a script in which human existence is reduced’ (ibid.:278). Hope in this sense always involves a desire to escape regimes of control, and thus cannot be separated from </w:t>
      </w:r>
      <w:r w:rsidR="00F73912">
        <w:rPr>
          <w:rFonts w:ascii="Garamond" w:eastAsia="Times New Roman" w:hAnsi="Garamond" w:cs="Times New Roman"/>
          <w:color w:val="222222"/>
          <w:sz w:val="24"/>
          <w:szCs w:val="24"/>
          <w:shd w:val="clear" w:color="auto" w:fill="FFFFFF"/>
          <w:lang w:val="en-US" w:eastAsia="fi-FI"/>
        </w:rPr>
        <w:t xml:space="preserve">the </w:t>
      </w:r>
      <w:r>
        <w:rPr>
          <w:rFonts w:ascii="Garamond" w:eastAsia="Times New Roman" w:hAnsi="Garamond" w:cs="Times New Roman"/>
          <w:color w:val="222222"/>
          <w:sz w:val="24"/>
          <w:szCs w:val="24"/>
          <w:shd w:val="clear" w:color="auto" w:fill="FFFFFF"/>
          <w:lang w:val="en-US" w:eastAsia="fi-FI"/>
        </w:rPr>
        <w:t>negat</w:t>
      </w:r>
      <w:r w:rsidR="00F73912">
        <w:rPr>
          <w:rFonts w:ascii="Garamond" w:eastAsia="Times New Roman" w:hAnsi="Garamond" w:cs="Times New Roman"/>
          <w:color w:val="222222"/>
          <w:sz w:val="24"/>
          <w:szCs w:val="24"/>
          <w:shd w:val="clear" w:color="auto" w:fill="FFFFFF"/>
          <w:lang w:val="en-US" w:eastAsia="fi-FI"/>
        </w:rPr>
        <w:t xml:space="preserve">ive affects that gave birth to </w:t>
      </w:r>
      <w:r w:rsidR="009A4803">
        <w:rPr>
          <w:rFonts w:ascii="Garamond" w:eastAsia="Times New Roman" w:hAnsi="Garamond" w:cs="Times New Roman"/>
          <w:color w:val="222222"/>
          <w:sz w:val="24"/>
          <w:szCs w:val="24"/>
          <w:shd w:val="clear" w:color="auto" w:fill="FFFFFF"/>
          <w:lang w:val="en-US" w:eastAsia="fi-FI"/>
        </w:rPr>
        <w:t>(specifically in the case Duggan and Esteban Munoz discuss),</w:t>
      </w:r>
      <w:r>
        <w:rPr>
          <w:rFonts w:ascii="Garamond" w:eastAsia="Times New Roman" w:hAnsi="Garamond" w:cs="Times New Roman"/>
          <w:color w:val="222222"/>
          <w:sz w:val="24"/>
          <w:szCs w:val="24"/>
          <w:shd w:val="clear" w:color="auto" w:fill="FFFFFF"/>
          <w:lang w:val="en-US" w:eastAsia="fi-FI"/>
        </w:rPr>
        <w:t xml:space="preserve"> LGBT movements</w:t>
      </w:r>
      <w:r w:rsidR="005F484B">
        <w:rPr>
          <w:rFonts w:ascii="Garamond" w:eastAsia="Times New Roman" w:hAnsi="Garamond" w:cs="Times New Roman"/>
          <w:color w:val="222222"/>
          <w:sz w:val="24"/>
          <w:szCs w:val="24"/>
          <w:shd w:val="clear" w:color="auto" w:fill="FFFFFF"/>
          <w:lang w:val="en-US" w:eastAsia="fi-FI"/>
        </w:rPr>
        <w:t xml:space="preserve"> </w:t>
      </w:r>
      <w:r>
        <w:rPr>
          <w:rFonts w:ascii="Garamond" w:eastAsia="Times New Roman" w:hAnsi="Garamond" w:cs="Times New Roman"/>
          <w:color w:val="222222"/>
          <w:sz w:val="24"/>
          <w:szCs w:val="24"/>
          <w:shd w:val="clear" w:color="auto" w:fill="FFFFFF"/>
          <w:lang w:val="en-US" w:eastAsia="fi-FI"/>
        </w:rPr>
        <w:t xml:space="preserve">and also all manner of progressives - Civil Rights, Suffragettes – that rose from the most violent affects of political oppression. </w:t>
      </w:r>
      <w:r w:rsidR="00BD1A48">
        <w:rPr>
          <w:rFonts w:ascii="Garamond" w:eastAsia="Times New Roman" w:hAnsi="Garamond" w:cs="Times New Roman"/>
          <w:color w:val="222222"/>
          <w:sz w:val="24"/>
          <w:szCs w:val="24"/>
          <w:shd w:val="clear" w:color="auto" w:fill="FFFFFF"/>
          <w:lang w:val="en-US" w:eastAsia="fi-FI"/>
        </w:rPr>
        <w:t>Importantly, h</w:t>
      </w:r>
      <w:r>
        <w:rPr>
          <w:rFonts w:ascii="Garamond" w:eastAsia="Times New Roman" w:hAnsi="Garamond" w:cs="Times New Roman"/>
          <w:color w:val="222222"/>
          <w:sz w:val="24"/>
          <w:szCs w:val="24"/>
          <w:shd w:val="clear" w:color="auto" w:fill="FFFFFF"/>
          <w:lang w:val="en-US" w:eastAsia="fi-FI"/>
        </w:rPr>
        <w:t xml:space="preserve">ope from this perspective involves risk, and therefore must draw on forms of fear. Oxymoronically, then, fear is not a pathology to be </w:t>
      </w:r>
      <w:r w:rsidRPr="00BD1A48">
        <w:rPr>
          <w:rFonts w:ascii="Garamond" w:eastAsia="Times New Roman" w:hAnsi="Garamond" w:cs="Times New Roman"/>
          <w:i/>
          <w:color w:val="222222"/>
          <w:sz w:val="24"/>
          <w:szCs w:val="24"/>
          <w:shd w:val="clear" w:color="auto" w:fill="FFFFFF"/>
          <w:lang w:val="en-US" w:eastAsia="fi-FI"/>
        </w:rPr>
        <w:t>feared</w:t>
      </w:r>
      <w:r>
        <w:rPr>
          <w:rFonts w:ascii="Garamond" w:eastAsia="Times New Roman" w:hAnsi="Garamond" w:cs="Times New Roman"/>
          <w:color w:val="222222"/>
          <w:sz w:val="24"/>
          <w:szCs w:val="24"/>
          <w:shd w:val="clear" w:color="auto" w:fill="FFFFFF"/>
          <w:lang w:val="en-US" w:eastAsia="fi-FI"/>
        </w:rPr>
        <w:t xml:space="preserve"> in a project of sustaining hope, it is instead the very affect that mobilises critical or radical forms of hope</w:t>
      </w:r>
      <w:r w:rsidR="00B645F4">
        <w:rPr>
          <w:rFonts w:ascii="Garamond" w:eastAsia="Times New Roman" w:hAnsi="Garamond" w:cs="Times New Roman"/>
          <w:color w:val="222222"/>
          <w:sz w:val="24"/>
          <w:szCs w:val="24"/>
          <w:shd w:val="clear" w:color="auto" w:fill="FFFFFF"/>
          <w:lang w:val="en-US" w:eastAsia="fi-FI"/>
        </w:rPr>
        <w:t xml:space="preserve"> and, in turn, animates resistance to oppressive impositions of power</w:t>
      </w:r>
      <w:r>
        <w:rPr>
          <w:rFonts w:ascii="Garamond" w:eastAsia="Times New Roman" w:hAnsi="Garamond" w:cs="Times New Roman"/>
          <w:color w:val="222222"/>
          <w:sz w:val="24"/>
          <w:szCs w:val="24"/>
          <w:shd w:val="clear" w:color="auto" w:fill="FFFFFF"/>
          <w:lang w:val="en-US" w:eastAsia="fi-FI"/>
        </w:rPr>
        <w:t>.</w:t>
      </w:r>
      <w:r w:rsidR="00B645F4">
        <w:rPr>
          <w:rFonts w:ascii="Garamond" w:eastAsia="Times New Roman" w:hAnsi="Garamond" w:cs="Times New Roman"/>
          <w:color w:val="222222"/>
          <w:sz w:val="24"/>
          <w:szCs w:val="24"/>
          <w:shd w:val="clear" w:color="auto" w:fill="FFFFFF"/>
          <w:lang w:val="en-US" w:eastAsia="fi-FI"/>
        </w:rPr>
        <w:t xml:space="preserve"> Fear and the hope that predisposes a body to resist are in this way co-constitutive and interdependent.</w:t>
      </w:r>
      <w:r>
        <w:rPr>
          <w:rFonts w:ascii="Garamond" w:eastAsia="Times New Roman" w:hAnsi="Garamond" w:cs="Times New Roman"/>
          <w:color w:val="222222"/>
          <w:sz w:val="24"/>
          <w:szCs w:val="24"/>
          <w:shd w:val="clear" w:color="auto" w:fill="FFFFFF"/>
          <w:lang w:val="en-US" w:eastAsia="fi-FI"/>
        </w:rPr>
        <w:t xml:space="preserve"> To paraphrase Ernst Bloch’s famous dismissal of blithe forms of hope: hope without fear is simply subjective confidence </w:t>
      </w:r>
      <w:r>
        <w:rPr>
          <w:rFonts w:ascii="Garamond" w:eastAsia="Times New Roman" w:hAnsi="Garamond" w:cs="Arial"/>
          <w:color w:val="333333"/>
          <w:sz w:val="24"/>
          <w:szCs w:val="24"/>
          <w:lang w:eastAsia="en-GB"/>
        </w:rPr>
        <w:t>(1986:</w:t>
      </w:r>
      <w:r w:rsidRPr="00250948">
        <w:rPr>
          <w:rFonts w:ascii="Garamond" w:eastAsia="Times New Roman" w:hAnsi="Garamond" w:cs="Arial"/>
          <w:color w:val="333333"/>
          <w:sz w:val="24"/>
          <w:szCs w:val="24"/>
          <w:lang w:eastAsia="en-GB"/>
        </w:rPr>
        <w:t>340)</w:t>
      </w:r>
      <w:r>
        <w:rPr>
          <w:rFonts w:ascii="Garamond" w:eastAsia="Times New Roman" w:hAnsi="Garamond" w:cs="Arial"/>
          <w:color w:val="333333"/>
          <w:sz w:val="24"/>
          <w:szCs w:val="24"/>
          <w:lang w:eastAsia="en-GB"/>
        </w:rPr>
        <w:t>.</w:t>
      </w:r>
    </w:p>
    <w:p w14:paraId="3BE53D44" w14:textId="730A008C" w:rsidR="005357DC" w:rsidRDefault="00E95259" w:rsidP="003550D6">
      <w:pPr>
        <w:spacing w:after="0" w:line="360" w:lineRule="auto"/>
        <w:ind w:firstLine="720"/>
        <w:jc w:val="both"/>
        <w:rPr>
          <w:rFonts w:ascii="Garamond" w:eastAsia="Times New Roman" w:hAnsi="Garamond" w:cs="Times New Roman"/>
          <w:color w:val="222222"/>
          <w:sz w:val="24"/>
          <w:szCs w:val="24"/>
          <w:shd w:val="clear" w:color="auto" w:fill="FFFFFF"/>
          <w:lang w:val="en-US" w:eastAsia="fi-FI"/>
        </w:rPr>
      </w:pPr>
      <w:r>
        <w:rPr>
          <w:rFonts w:ascii="Garamond" w:eastAsia="Times New Roman" w:hAnsi="Garamond" w:cs="Times New Roman"/>
          <w:color w:val="222222"/>
          <w:sz w:val="24"/>
          <w:szCs w:val="24"/>
          <w:shd w:val="clear" w:color="auto" w:fill="FFFFFF"/>
          <w:lang w:val="en-US" w:eastAsia="fi-FI"/>
        </w:rPr>
        <w:t xml:space="preserve">There is a confidence to the soldiers and settlers’ strangulation of Hebron. The strategy of “sterilisation” </w:t>
      </w:r>
      <w:r w:rsidR="00F16C38">
        <w:rPr>
          <w:rFonts w:ascii="Garamond" w:eastAsia="Times New Roman" w:hAnsi="Garamond" w:cs="Times New Roman"/>
          <w:color w:val="222222"/>
          <w:sz w:val="24"/>
          <w:szCs w:val="24"/>
          <w:shd w:val="clear" w:color="auto" w:fill="FFFFFF"/>
          <w:lang w:val="en-US" w:eastAsia="fi-FI"/>
        </w:rPr>
        <w:t xml:space="preserve">counts on the material world of occupation – checkpoints, cages, dispossessions – shaping the contours of movement and the concomitant affects of fear, threat and humiliation effecting ‘political asphyxiation’. </w:t>
      </w:r>
      <w:r w:rsidR="00F2074D">
        <w:rPr>
          <w:rFonts w:ascii="Garamond" w:eastAsia="Times New Roman" w:hAnsi="Garamond" w:cs="Times New Roman"/>
          <w:color w:val="222222"/>
          <w:sz w:val="24"/>
          <w:szCs w:val="24"/>
          <w:shd w:val="clear" w:color="auto" w:fill="FFFFFF"/>
          <w:lang w:val="en-US" w:eastAsia="fi-FI"/>
        </w:rPr>
        <w:t>Such an outcome depends on a determinist function of violent affects, that they – cumulatively – reduce Palestinians to a state of political</w:t>
      </w:r>
      <w:r w:rsidR="000E13DE">
        <w:rPr>
          <w:rFonts w:ascii="Garamond" w:eastAsia="Times New Roman" w:hAnsi="Garamond" w:cs="Times New Roman"/>
          <w:color w:val="222222"/>
          <w:sz w:val="24"/>
          <w:szCs w:val="24"/>
          <w:shd w:val="clear" w:color="auto" w:fill="FFFFFF"/>
          <w:lang w:val="en-US" w:eastAsia="fi-FI"/>
        </w:rPr>
        <w:t xml:space="preserve"> hopelessness. But affects are not determinist, they are at most determining</w:t>
      </w:r>
      <w:r w:rsidR="00B645F4">
        <w:rPr>
          <w:rFonts w:ascii="Garamond" w:eastAsia="Times New Roman" w:hAnsi="Garamond" w:cs="Times New Roman"/>
          <w:color w:val="222222"/>
          <w:sz w:val="24"/>
          <w:szCs w:val="24"/>
          <w:shd w:val="clear" w:color="auto" w:fill="FFFFFF"/>
          <w:lang w:val="en-US" w:eastAsia="fi-FI"/>
        </w:rPr>
        <w:t xml:space="preserve"> -</w:t>
      </w:r>
      <w:r>
        <w:rPr>
          <w:rFonts w:ascii="Garamond" w:eastAsia="Times New Roman" w:hAnsi="Garamond" w:cs="Times New Roman"/>
          <w:color w:val="222222"/>
          <w:sz w:val="24"/>
          <w:szCs w:val="24"/>
          <w:shd w:val="clear" w:color="auto" w:fill="FFFFFF"/>
          <w:lang w:val="en-US" w:eastAsia="fi-FI"/>
        </w:rPr>
        <w:t xml:space="preserve"> ‘their determinations are multiplicitous’ (McManus 2011:15)</w:t>
      </w:r>
      <w:r w:rsidR="00B645F4">
        <w:rPr>
          <w:rFonts w:ascii="Garamond" w:eastAsia="Times New Roman" w:hAnsi="Garamond" w:cs="Times New Roman"/>
          <w:color w:val="222222"/>
          <w:sz w:val="24"/>
          <w:szCs w:val="24"/>
          <w:shd w:val="clear" w:color="auto" w:fill="FFFFFF"/>
          <w:lang w:val="en-US" w:eastAsia="fi-FI"/>
        </w:rPr>
        <w:t xml:space="preserve"> -</w:t>
      </w:r>
      <w:r w:rsidR="00802ADE">
        <w:rPr>
          <w:rFonts w:ascii="Garamond" w:eastAsia="Times New Roman" w:hAnsi="Garamond" w:cs="Times New Roman"/>
          <w:color w:val="222222"/>
          <w:sz w:val="24"/>
          <w:szCs w:val="24"/>
          <w:shd w:val="clear" w:color="auto" w:fill="FFFFFF"/>
          <w:lang w:val="en-US" w:eastAsia="fi-FI"/>
        </w:rPr>
        <w:t xml:space="preserve"> and hope</w:t>
      </w:r>
      <w:r w:rsidR="00B645F4">
        <w:rPr>
          <w:rFonts w:ascii="Garamond" w:eastAsia="Times New Roman" w:hAnsi="Garamond" w:cs="Times New Roman"/>
          <w:color w:val="222222"/>
          <w:sz w:val="24"/>
          <w:szCs w:val="24"/>
          <w:shd w:val="clear" w:color="auto" w:fill="FFFFFF"/>
          <w:lang w:val="en-US" w:eastAsia="fi-FI"/>
        </w:rPr>
        <w:t>,</w:t>
      </w:r>
      <w:r w:rsidR="00802ADE">
        <w:rPr>
          <w:rFonts w:ascii="Garamond" w:eastAsia="Times New Roman" w:hAnsi="Garamond" w:cs="Times New Roman"/>
          <w:color w:val="222222"/>
          <w:sz w:val="24"/>
          <w:szCs w:val="24"/>
          <w:shd w:val="clear" w:color="auto" w:fill="FFFFFF"/>
          <w:lang w:val="en-US" w:eastAsia="fi-FI"/>
        </w:rPr>
        <w:t xml:space="preserve"> not hopelessness</w:t>
      </w:r>
      <w:r w:rsidR="00B645F4">
        <w:rPr>
          <w:rFonts w:ascii="Garamond" w:eastAsia="Times New Roman" w:hAnsi="Garamond" w:cs="Times New Roman"/>
          <w:color w:val="222222"/>
          <w:sz w:val="24"/>
          <w:szCs w:val="24"/>
          <w:shd w:val="clear" w:color="auto" w:fill="FFFFFF"/>
          <w:lang w:val="en-US" w:eastAsia="fi-FI"/>
        </w:rPr>
        <w:t>,</w:t>
      </w:r>
      <w:r w:rsidR="00802ADE">
        <w:rPr>
          <w:rFonts w:ascii="Garamond" w:eastAsia="Times New Roman" w:hAnsi="Garamond" w:cs="Times New Roman"/>
          <w:color w:val="222222"/>
          <w:sz w:val="24"/>
          <w:szCs w:val="24"/>
          <w:shd w:val="clear" w:color="auto" w:fill="FFFFFF"/>
          <w:lang w:val="en-US" w:eastAsia="fi-FI"/>
        </w:rPr>
        <w:t xml:space="preserve"> remains a potential even amid a supposedly debilitating sensorium</w:t>
      </w:r>
      <w:r w:rsidR="00E81C09">
        <w:rPr>
          <w:rFonts w:ascii="Garamond" w:eastAsia="Times New Roman" w:hAnsi="Garamond" w:cs="Times New Roman"/>
          <w:color w:val="222222"/>
          <w:sz w:val="24"/>
          <w:szCs w:val="24"/>
          <w:shd w:val="clear" w:color="auto" w:fill="FFFFFF"/>
          <w:lang w:val="en-US" w:eastAsia="fi-FI"/>
        </w:rPr>
        <w:t>.</w:t>
      </w:r>
      <w:r w:rsidR="00F44051">
        <w:rPr>
          <w:rFonts w:ascii="Garamond" w:eastAsia="Times New Roman" w:hAnsi="Garamond" w:cs="Times New Roman"/>
          <w:color w:val="222222"/>
          <w:sz w:val="24"/>
          <w:szCs w:val="24"/>
          <w:shd w:val="clear" w:color="auto" w:fill="FFFFFF"/>
          <w:lang w:val="en-US" w:eastAsia="fi-FI"/>
        </w:rPr>
        <w:t xml:space="preserve"> Nidal</w:t>
      </w:r>
      <w:r w:rsidR="00B645F4">
        <w:rPr>
          <w:rFonts w:ascii="Garamond" w:eastAsia="Times New Roman" w:hAnsi="Garamond" w:cs="Times New Roman"/>
          <w:color w:val="222222"/>
          <w:sz w:val="24"/>
          <w:szCs w:val="24"/>
          <w:shd w:val="clear" w:color="auto" w:fill="FFFFFF"/>
          <w:lang w:val="en-US" w:eastAsia="fi-FI"/>
        </w:rPr>
        <w:t>’s resistance – “the more they push, the more I hope” – is defiant proof of the co-constitutive nature of negative affects and hope.</w:t>
      </w:r>
      <w:r w:rsidR="00AB61A2">
        <w:rPr>
          <w:rStyle w:val="EndnoteReference"/>
          <w:rFonts w:ascii="Garamond" w:eastAsia="Times New Roman" w:hAnsi="Garamond" w:cs="Times New Roman"/>
          <w:color w:val="222222"/>
          <w:sz w:val="24"/>
          <w:szCs w:val="24"/>
          <w:shd w:val="clear" w:color="auto" w:fill="FFFFFF"/>
          <w:lang w:val="en-US" w:eastAsia="fi-FI"/>
        </w:rPr>
        <w:endnoteReference w:id="17"/>
      </w:r>
      <w:r w:rsidR="00AB61A2">
        <w:rPr>
          <w:rFonts w:ascii="Garamond" w:eastAsia="Times New Roman" w:hAnsi="Garamond" w:cs="Times New Roman"/>
          <w:color w:val="222222"/>
          <w:sz w:val="24"/>
          <w:szCs w:val="24"/>
          <w:shd w:val="clear" w:color="auto" w:fill="FFFFFF"/>
          <w:lang w:val="en-US" w:eastAsia="fi-FI"/>
        </w:rPr>
        <w:t xml:space="preserve"> </w:t>
      </w:r>
      <w:r w:rsidR="00B645F4">
        <w:rPr>
          <w:rFonts w:ascii="Garamond" w:eastAsia="Times New Roman" w:hAnsi="Garamond" w:cs="Times New Roman"/>
          <w:color w:val="222222"/>
          <w:sz w:val="24"/>
          <w:szCs w:val="24"/>
          <w:shd w:val="clear" w:color="auto" w:fill="FFFFFF"/>
          <w:lang w:val="en-US" w:eastAsia="fi-FI"/>
        </w:rPr>
        <w:t>His activism evidences the body’s ambivalent relationship with fear; his insistence on hope</w:t>
      </w:r>
      <w:r w:rsidR="005357DC">
        <w:rPr>
          <w:rFonts w:ascii="Garamond" w:eastAsia="Times New Roman" w:hAnsi="Garamond" w:cs="Times New Roman"/>
          <w:color w:val="222222"/>
          <w:sz w:val="24"/>
          <w:szCs w:val="24"/>
          <w:shd w:val="clear" w:color="auto" w:fill="FFFFFF"/>
          <w:lang w:val="en-US" w:eastAsia="fi-FI"/>
        </w:rPr>
        <w:t xml:space="preserve"> demonstrates a mode of political agency that remains resistant to Israeli </w:t>
      </w:r>
      <w:r w:rsidR="005357DC">
        <w:rPr>
          <w:rFonts w:ascii="Garamond" w:eastAsia="Times New Roman" w:hAnsi="Garamond" w:cs="Times New Roman"/>
          <w:color w:val="222222"/>
          <w:sz w:val="24"/>
          <w:szCs w:val="24"/>
          <w:shd w:val="clear" w:color="auto" w:fill="FFFFFF"/>
          <w:lang w:val="en-US" w:eastAsia="fi-FI"/>
        </w:rPr>
        <w:lastRenderedPageBreak/>
        <w:t>oppression. Nidal therefore provides a p</w:t>
      </w:r>
      <w:r w:rsidR="00F44051">
        <w:rPr>
          <w:rFonts w:ascii="Garamond" w:eastAsia="Times New Roman" w:hAnsi="Garamond" w:cs="Times New Roman"/>
          <w:color w:val="222222"/>
          <w:sz w:val="24"/>
          <w:szCs w:val="24"/>
          <w:shd w:val="clear" w:color="auto" w:fill="FFFFFF"/>
          <w:lang w:val="en-US" w:eastAsia="fi-FI"/>
        </w:rPr>
        <w:t>otentially productive contribution to a politically</w:t>
      </w:r>
      <w:r w:rsidR="001F055F">
        <w:rPr>
          <w:rFonts w:ascii="Garamond" w:eastAsia="Times New Roman" w:hAnsi="Garamond" w:cs="Times New Roman"/>
          <w:color w:val="222222"/>
          <w:sz w:val="24"/>
          <w:szCs w:val="24"/>
          <w:shd w:val="clear" w:color="auto" w:fill="FFFFFF"/>
          <w:lang w:val="en-US" w:eastAsia="fi-FI"/>
        </w:rPr>
        <w:t xml:space="preserve"> important project – perhaps </w:t>
      </w:r>
      <w:r w:rsidR="001F055F">
        <w:rPr>
          <w:rFonts w:ascii="Garamond" w:eastAsia="Times New Roman" w:hAnsi="Garamond" w:cs="Times New Roman"/>
          <w:i/>
          <w:iCs/>
          <w:color w:val="222222"/>
          <w:sz w:val="24"/>
          <w:szCs w:val="24"/>
          <w:shd w:val="clear" w:color="auto" w:fill="FFFFFF"/>
          <w:lang w:val="en-US" w:eastAsia="fi-FI"/>
        </w:rPr>
        <w:t>the</w:t>
      </w:r>
      <w:r w:rsidR="001F055F">
        <w:rPr>
          <w:rFonts w:ascii="Garamond" w:eastAsia="Times New Roman" w:hAnsi="Garamond" w:cs="Times New Roman"/>
          <w:color w:val="222222"/>
          <w:sz w:val="24"/>
          <w:szCs w:val="24"/>
          <w:shd w:val="clear" w:color="auto" w:fill="FFFFFF"/>
          <w:lang w:val="en-US" w:eastAsia="fi-FI"/>
        </w:rPr>
        <w:t xml:space="preserve"> political project of our time – </w:t>
      </w:r>
      <w:r w:rsidR="00F44051">
        <w:rPr>
          <w:rFonts w:ascii="Garamond" w:eastAsia="Times New Roman" w:hAnsi="Garamond" w:cs="Times New Roman"/>
          <w:color w:val="222222"/>
          <w:sz w:val="24"/>
          <w:szCs w:val="24"/>
          <w:shd w:val="clear" w:color="auto" w:fill="FFFFFF"/>
          <w:lang w:val="en-US" w:eastAsia="fi-FI"/>
        </w:rPr>
        <w:t>of how ‘</w:t>
      </w:r>
      <w:r w:rsidR="001F055F">
        <w:rPr>
          <w:rFonts w:ascii="Garamond" w:eastAsia="Times New Roman" w:hAnsi="Garamond" w:cs="Times New Roman"/>
          <w:color w:val="222222"/>
          <w:sz w:val="24"/>
          <w:szCs w:val="24"/>
          <w:shd w:val="clear" w:color="auto" w:fill="FFFFFF"/>
          <w:lang w:val="en-US" w:eastAsia="fi-FI"/>
        </w:rPr>
        <w:t>fears must be mined and harnessed for critical ends such as the enhancement of potentially transformative agency’ (</w:t>
      </w:r>
      <w:r w:rsidR="00F44051">
        <w:rPr>
          <w:rFonts w:ascii="Garamond" w:eastAsia="Times New Roman" w:hAnsi="Garamond" w:cs="Times New Roman"/>
          <w:color w:val="222222"/>
          <w:sz w:val="24"/>
          <w:szCs w:val="24"/>
          <w:shd w:val="clear" w:color="auto" w:fill="FFFFFF"/>
          <w:lang w:val="en-US" w:eastAsia="fi-FI"/>
        </w:rPr>
        <w:t>ibid.</w:t>
      </w:r>
      <w:r w:rsidR="001F055F">
        <w:rPr>
          <w:rFonts w:ascii="Garamond" w:eastAsia="Times New Roman" w:hAnsi="Garamond" w:cs="Times New Roman"/>
          <w:color w:val="222222"/>
          <w:sz w:val="24"/>
          <w:szCs w:val="24"/>
          <w:shd w:val="clear" w:color="auto" w:fill="FFFFFF"/>
          <w:lang w:val="en-US" w:eastAsia="fi-FI"/>
        </w:rPr>
        <w:t xml:space="preserve">:1). </w:t>
      </w:r>
      <w:r w:rsidR="00214BE7">
        <w:rPr>
          <w:rFonts w:ascii="Garamond" w:eastAsia="Times New Roman" w:hAnsi="Garamond" w:cs="Times New Roman"/>
          <w:color w:val="222222"/>
          <w:sz w:val="24"/>
          <w:szCs w:val="24"/>
          <w:shd w:val="clear" w:color="auto" w:fill="FFFFFF"/>
          <w:lang w:val="en-US" w:eastAsia="fi-FI"/>
        </w:rPr>
        <w:t xml:space="preserve">Such activism “names the intolerable”, does not attempt to </w:t>
      </w:r>
      <w:r w:rsidR="00214BE7" w:rsidRPr="00923013">
        <w:rPr>
          <w:rFonts w:ascii="Garamond" w:eastAsia="Times New Roman" w:hAnsi="Garamond" w:cs="Times New Roman"/>
          <w:sz w:val="24"/>
          <w:szCs w:val="24"/>
          <w:shd w:val="clear" w:color="auto" w:fill="FFFFFF"/>
          <w:lang w:val="en-US" w:eastAsia="fi-FI"/>
        </w:rPr>
        <w:t xml:space="preserve">efface fear, but rather inflects it, intervenes in its circulation, retains its intensity such that the fear - the intolerable – becomes “the hope itself”. There are many other Nidals who formally and informally give tours of Hebron, their work is admirable and politically urgent. </w:t>
      </w:r>
      <w:r w:rsidR="003550D6" w:rsidRPr="00923013">
        <w:rPr>
          <w:rFonts w:ascii="Garamond" w:eastAsia="Times New Roman" w:hAnsi="Garamond" w:cs="Times New Roman"/>
          <w:sz w:val="24"/>
          <w:szCs w:val="24"/>
          <w:shd w:val="clear" w:color="auto" w:fill="FFFFFF"/>
          <w:lang w:val="en-US" w:eastAsia="fi-FI"/>
        </w:rPr>
        <w:t>The contribution here is towards knowledge of their work, of the persistence of hope, and something – but not everything – about the embodied experience of Palestinian life under occupation. More attention is needed in the area of the body and the occupation, especially on how affects are experienced by residents of Hebron whose differentiated bodies undoubtedly matter in the movement through checkpoints, under watchtowers and so forth. For Palestinians in Hebron and across the Occupied Territories we might seek ways to explore and facilitate the ways that</w:t>
      </w:r>
      <w:r w:rsidR="00214BE7" w:rsidRPr="00923013">
        <w:rPr>
          <w:rFonts w:ascii="Garamond" w:eastAsia="Times New Roman" w:hAnsi="Garamond" w:cs="Times New Roman"/>
          <w:sz w:val="24"/>
          <w:szCs w:val="24"/>
          <w:shd w:val="clear" w:color="auto" w:fill="FFFFFF"/>
          <w:lang w:val="en-US" w:eastAsia="fi-FI"/>
        </w:rPr>
        <w:t xml:space="preserve"> hope and agency retain political </w:t>
      </w:r>
      <w:r w:rsidR="003550D6" w:rsidRPr="00923013">
        <w:rPr>
          <w:rFonts w:ascii="Garamond" w:eastAsia="Times New Roman" w:hAnsi="Garamond" w:cs="Times New Roman"/>
          <w:sz w:val="24"/>
          <w:szCs w:val="24"/>
          <w:shd w:val="clear" w:color="auto" w:fill="FFFFFF"/>
          <w:lang w:val="en-US" w:eastAsia="fi-FI"/>
        </w:rPr>
        <w:t xml:space="preserve">potential </w:t>
      </w:r>
      <w:r w:rsidR="00214BE7" w:rsidRPr="00923013">
        <w:rPr>
          <w:rFonts w:ascii="Garamond" w:eastAsia="Times New Roman" w:hAnsi="Garamond" w:cs="Times New Roman"/>
          <w:sz w:val="24"/>
          <w:szCs w:val="24"/>
          <w:shd w:val="clear" w:color="auto" w:fill="FFFFFF"/>
          <w:lang w:val="en-US" w:eastAsia="fi-FI"/>
        </w:rPr>
        <w:t>in these, the darkest, most suffocating of times.</w:t>
      </w:r>
    </w:p>
    <w:p w14:paraId="33B113F1" w14:textId="77777777" w:rsidR="00214BE7" w:rsidRDefault="00214BE7" w:rsidP="00A72ACC">
      <w:pPr>
        <w:pStyle w:val="NormalWeb"/>
        <w:spacing w:before="0" w:beforeAutospacing="0" w:after="0" w:afterAutospacing="0"/>
        <w:jc w:val="center"/>
        <w:rPr>
          <w:rFonts w:ascii="Garamond" w:hAnsi="Garamond"/>
          <w:i/>
          <w:iCs/>
          <w:color w:val="000000"/>
          <w:shd w:val="clear" w:color="auto" w:fill="FFFFFF"/>
          <w:lang w:val="en-GB"/>
        </w:rPr>
      </w:pPr>
    </w:p>
    <w:p w14:paraId="2B56DC38" w14:textId="77777777" w:rsidR="00214BE7" w:rsidRDefault="00214BE7" w:rsidP="00A72ACC">
      <w:pPr>
        <w:pStyle w:val="NormalWeb"/>
        <w:spacing w:before="0" w:beforeAutospacing="0" w:after="0" w:afterAutospacing="0"/>
        <w:jc w:val="center"/>
        <w:rPr>
          <w:rFonts w:ascii="Garamond" w:hAnsi="Garamond"/>
          <w:i/>
          <w:iCs/>
          <w:color w:val="000000"/>
          <w:shd w:val="clear" w:color="auto" w:fill="FFFFFF"/>
          <w:lang w:val="en-GB"/>
        </w:rPr>
      </w:pPr>
    </w:p>
    <w:p w14:paraId="5CE36C7A" w14:textId="77777777" w:rsidR="00A72ACC" w:rsidRPr="008C028B" w:rsidRDefault="00A72ACC" w:rsidP="00A72ACC">
      <w:pPr>
        <w:pStyle w:val="NormalWeb"/>
        <w:spacing w:before="0" w:beforeAutospacing="0" w:after="0" w:afterAutospacing="0"/>
        <w:jc w:val="center"/>
        <w:rPr>
          <w:lang w:val="en-GB"/>
        </w:rPr>
      </w:pPr>
      <w:r w:rsidRPr="008C028B">
        <w:rPr>
          <w:rFonts w:ascii="Garamond" w:hAnsi="Garamond"/>
          <w:i/>
          <w:iCs/>
          <w:color w:val="000000"/>
          <w:shd w:val="clear" w:color="auto" w:fill="FFFFFF"/>
          <w:lang w:val="en-GB"/>
        </w:rPr>
        <w:t>--------------------------------------------------------------------------------------------------------</w:t>
      </w:r>
    </w:p>
    <w:p w14:paraId="1BC562E2" w14:textId="77777777" w:rsidR="00A72ACC" w:rsidRDefault="00A72ACC" w:rsidP="00A72ACC"/>
    <w:p w14:paraId="69263E53" w14:textId="7621CB9C" w:rsidR="003A3FD1" w:rsidRPr="00B46153" w:rsidRDefault="00B46153" w:rsidP="00A72ACC">
      <w:pPr>
        <w:rPr>
          <w:rFonts w:ascii="Garamond" w:hAnsi="Garamond"/>
          <w:b/>
        </w:rPr>
      </w:pPr>
      <w:r w:rsidRPr="00B46153">
        <w:rPr>
          <w:rFonts w:ascii="Garamond" w:hAnsi="Garamond"/>
          <w:b/>
        </w:rPr>
        <w:t xml:space="preserve">Acknowledgements </w:t>
      </w:r>
    </w:p>
    <w:p w14:paraId="6DCCF2D8" w14:textId="0F7DC416" w:rsidR="0070471F" w:rsidRPr="00B46153" w:rsidRDefault="00B46153" w:rsidP="00A72ACC">
      <w:pPr>
        <w:rPr>
          <w:rFonts w:ascii="Garamond" w:hAnsi="Garamond"/>
        </w:rPr>
      </w:pPr>
      <w:r>
        <w:rPr>
          <w:rFonts w:ascii="Garamond" w:hAnsi="Garamond"/>
        </w:rPr>
        <w:t>This research was funded by the Academy of Finland</w:t>
      </w:r>
      <w:r w:rsidR="00AB61A2">
        <w:rPr>
          <w:rFonts w:ascii="Garamond" w:hAnsi="Garamond"/>
        </w:rPr>
        <w:t xml:space="preserve"> RELATE Centre of Excellence</w:t>
      </w:r>
      <w:r>
        <w:rPr>
          <w:rFonts w:ascii="Garamond" w:hAnsi="Garamond"/>
        </w:rPr>
        <w:t xml:space="preserve">. </w:t>
      </w:r>
      <w:r w:rsidR="005713A1">
        <w:rPr>
          <w:rFonts w:ascii="Garamond" w:hAnsi="Garamond"/>
        </w:rPr>
        <w:t>P</w:t>
      </w:r>
      <w:r w:rsidR="008325FE">
        <w:rPr>
          <w:rFonts w:ascii="Garamond" w:hAnsi="Garamond"/>
        </w:rPr>
        <w:t>hotographs by Jemima Repo</w:t>
      </w:r>
      <w:r w:rsidR="005713A1">
        <w:rPr>
          <w:rFonts w:ascii="Garamond" w:hAnsi="Garamond"/>
        </w:rPr>
        <w:t>, who also participated</w:t>
      </w:r>
      <w:r w:rsidR="0045340C">
        <w:rPr>
          <w:rFonts w:ascii="Garamond" w:hAnsi="Garamond"/>
        </w:rPr>
        <w:t xml:space="preserve"> in the tours</w:t>
      </w:r>
      <w:r w:rsidR="005713A1">
        <w:rPr>
          <w:rFonts w:ascii="Garamond" w:hAnsi="Garamond"/>
        </w:rPr>
        <w:t>. Thank you to Nidal and the other activists and tour guides for allowing and facilitating this writing.</w:t>
      </w:r>
    </w:p>
    <w:p w14:paraId="6A8D2D2C" w14:textId="77777777" w:rsidR="0070471F" w:rsidRDefault="0070471F" w:rsidP="00A72ACC"/>
    <w:p w14:paraId="450ACF9E" w14:textId="77777777" w:rsidR="0070471F" w:rsidRDefault="0070471F" w:rsidP="00A72ACC"/>
    <w:p w14:paraId="4ACBCA0C" w14:textId="77777777" w:rsidR="0070471F" w:rsidRDefault="0070471F" w:rsidP="00A72ACC"/>
    <w:p w14:paraId="07130C8C" w14:textId="77777777" w:rsidR="0070471F" w:rsidRDefault="0070471F" w:rsidP="00A72ACC"/>
    <w:p w14:paraId="00D516B4" w14:textId="77777777" w:rsidR="0070471F" w:rsidRDefault="0070471F" w:rsidP="00A72ACC"/>
    <w:p w14:paraId="09D4A194" w14:textId="77777777" w:rsidR="0070471F" w:rsidRDefault="0070471F" w:rsidP="00A72ACC"/>
    <w:p w14:paraId="3D47685C" w14:textId="77777777" w:rsidR="0070471F" w:rsidRDefault="0070471F" w:rsidP="00A72ACC"/>
    <w:p w14:paraId="7E6F346A" w14:textId="77777777" w:rsidR="00AC13DC" w:rsidRDefault="00AC13DC" w:rsidP="00137AD8"/>
    <w:p w14:paraId="3E879F07" w14:textId="77777777" w:rsidR="00AB61A2" w:rsidRDefault="00AB61A2" w:rsidP="00137AD8"/>
    <w:p w14:paraId="73ECAE40" w14:textId="77777777" w:rsidR="00AB61A2" w:rsidRPr="008C028B" w:rsidRDefault="00AB61A2" w:rsidP="00137AD8"/>
    <w:sectPr w:rsidR="00AB61A2" w:rsidRPr="008C028B">
      <w:headerReference w:type="default" r:id="rId11"/>
      <w:footerReference w:type="default" r:id="rId1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AC901" w14:textId="77777777" w:rsidR="003B5B5B" w:rsidRDefault="003B5B5B" w:rsidP="00DD5C2F">
      <w:pPr>
        <w:spacing w:after="0" w:line="240" w:lineRule="auto"/>
      </w:pPr>
      <w:r>
        <w:separator/>
      </w:r>
    </w:p>
  </w:endnote>
  <w:endnote w:type="continuationSeparator" w:id="0">
    <w:p w14:paraId="7A8D2C53" w14:textId="77777777" w:rsidR="003B5B5B" w:rsidRDefault="003B5B5B" w:rsidP="00DD5C2F">
      <w:pPr>
        <w:spacing w:after="0" w:line="240" w:lineRule="auto"/>
      </w:pPr>
      <w:r>
        <w:continuationSeparator/>
      </w:r>
    </w:p>
  </w:endnote>
  <w:endnote w:id="1">
    <w:p w14:paraId="6C4F7C7D" w14:textId="77777777" w:rsidR="00AE063D" w:rsidRPr="007264B8" w:rsidRDefault="00AE063D" w:rsidP="00AE063D">
      <w:pPr>
        <w:pStyle w:val="EndnoteText"/>
        <w:jc w:val="both"/>
        <w:rPr>
          <w:rFonts w:ascii="Garamond" w:hAnsi="Garamond"/>
          <w:lang w:val="en-US"/>
        </w:rPr>
      </w:pPr>
      <w:r w:rsidRPr="007264B8">
        <w:rPr>
          <w:rStyle w:val="EndnoteReference"/>
          <w:rFonts w:ascii="Garamond" w:hAnsi="Garamond"/>
        </w:rPr>
        <w:endnoteRef/>
      </w:r>
      <w:r w:rsidRPr="007264B8">
        <w:rPr>
          <w:rFonts w:ascii="Garamond" w:hAnsi="Garamond"/>
        </w:rPr>
        <w:t xml:space="preserve"> The Hebron Protocol (1997) was agreed after Oslo (1995) in recognition of Hebron’s unique geography. H-1 (about 80% of the city) is under the administration of the Palestinian Authority. H-2, which includes a large part of the historic centre, remains under Israeli military control. </w:t>
      </w:r>
    </w:p>
  </w:endnote>
  <w:endnote w:id="2">
    <w:p w14:paraId="0E41F16E" w14:textId="77777777" w:rsidR="00AE063D" w:rsidRPr="00923013" w:rsidRDefault="00AE063D" w:rsidP="00AE063D">
      <w:pPr>
        <w:pStyle w:val="EndnoteText"/>
        <w:jc w:val="both"/>
        <w:rPr>
          <w:rFonts w:ascii="Garamond" w:hAnsi="Garamond"/>
        </w:rPr>
      </w:pPr>
      <w:r w:rsidRPr="005C1085">
        <w:rPr>
          <w:rStyle w:val="EndnoteReference"/>
          <w:rFonts w:ascii="Garamond" w:hAnsi="Garamond"/>
        </w:rPr>
        <w:endnoteRef/>
      </w:r>
      <w:r w:rsidRPr="005C1085">
        <w:rPr>
          <w:rFonts w:ascii="Garamond" w:hAnsi="Garamond"/>
        </w:rPr>
        <w:t xml:space="preserve"> A 2007 report by B’Tselem (an Israeli Human Rights organisation) reports that soldiers guarding a-Shuhada Street, formerly the busiest street in the city centre, were ‘given explicit orders that the street was a “sterile route” along which Palestinian </w:t>
      </w:r>
      <w:r w:rsidRPr="00923013">
        <w:rPr>
          <w:rFonts w:ascii="Garamond" w:hAnsi="Garamond"/>
        </w:rPr>
        <w:t>movement was completely forbidden’ (</w:t>
      </w:r>
      <w:r w:rsidRPr="00923013">
        <w:rPr>
          <w:rFonts w:ascii="Garamond" w:hAnsi="Garamond" w:cs="Arial"/>
          <w:shd w:val="clear" w:color="auto" w:fill="FFFFFF"/>
          <w:lang w:val="en-US"/>
        </w:rPr>
        <w:t>Feuerstein &amp; Shulman 2007, 29).</w:t>
      </w:r>
      <w:r w:rsidRPr="00923013">
        <w:rPr>
          <w:rStyle w:val="apple-converted-space"/>
          <w:rFonts w:ascii="Garamond" w:hAnsi="Garamond" w:cs="Arial"/>
          <w:shd w:val="clear" w:color="auto" w:fill="FFFFFF"/>
          <w:lang w:val="en-US"/>
        </w:rPr>
        <w:t> </w:t>
      </w:r>
    </w:p>
  </w:endnote>
  <w:endnote w:id="3">
    <w:p w14:paraId="03A32889" w14:textId="5BFC40D5" w:rsidR="003A5260" w:rsidRPr="00923013" w:rsidRDefault="003A5260" w:rsidP="00576460">
      <w:pPr>
        <w:pStyle w:val="EndnoteText"/>
        <w:jc w:val="both"/>
        <w:rPr>
          <w:rFonts w:ascii="Garamond" w:hAnsi="Garamond"/>
          <w:lang w:val="en-US"/>
        </w:rPr>
      </w:pPr>
      <w:r w:rsidRPr="00923013">
        <w:rPr>
          <w:rStyle w:val="EndnoteReference"/>
          <w:rFonts w:ascii="Garamond" w:hAnsi="Garamond"/>
        </w:rPr>
        <w:endnoteRef/>
      </w:r>
      <w:r w:rsidRPr="00923013">
        <w:rPr>
          <w:rFonts w:ascii="Garamond" w:hAnsi="Garamond"/>
        </w:rPr>
        <w:t xml:space="preserve"> </w:t>
      </w:r>
      <w:r w:rsidRPr="00923013">
        <w:rPr>
          <w:rFonts w:ascii="Garamond" w:hAnsi="Garamond"/>
          <w:lang w:val="en-US"/>
        </w:rPr>
        <w:t xml:space="preserve">The one group consistently avoided was the Israeli NGO Breaking the Silence (BtS) which uses the experiences of IDF veterans to ‘break the silence’ of Israeli violence in the West Bank. While ostensibly carrying out similar work to the Palestinian activists in Hebron, a consistent criticism I heard was “it’s not their story to tell”. This, and observance of the Boycott, Divestment and Sanctions movement (bdsmovement.net), means that many Palestinian activists refuse to collaborate with BtS.  </w:t>
      </w:r>
    </w:p>
  </w:endnote>
  <w:endnote w:id="4">
    <w:p w14:paraId="262AB9BF" w14:textId="078B202B" w:rsidR="00770D12" w:rsidRPr="00923013" w:rsidRDefault="00770D12">
      <w:pPr>
        <w:pStyle w:val="EndnoteText"/>
        <w:rPr>
          <w:rFonts w:ascii="Garamond" w:hAnsi="Garamond"/>
          <w:lang w:val="en-US"/>
        </w:rPr>
      </w:pPr>
      <w:r w:rsidRPr="00923013">
        <w:rPr>
          <w:rStyle w:val="EndnoteReference"/>
          <w:rFonts w:ascii="Garamond" w:hAnsi="Garamond"/>
        </w:rPr>
        <w:endnoteRef/>
      </w:r>
      <w:r w:rsidRPr="00923013">
        <w:rPr>
          <w:rFonts w:ascii="Garamond" w:hAnsi="Garamond"/>
        </w:rPr>
        <w:t xml:space="preserve"> </w:t>
      </w:r>
      <w:r w:rsidRPr="00923013">
        <w:rPr>
          <w:rFonts w:ascii="Garamond" w:hAnsi="Garamond"/>
          <w:lang w:val="en-US"/>
        </w:rPr>
        <w:t>Removed for anonymity</w:t>
      </w:r>
    </w:p>
  </w:endnote>
  <w:endnote w:id="5">
    <w:p w14:paraId="4D5BA360" w14:textId="487E87E1" w:rsidR="00D073E0" w:rsidRPr="00923013" w:rsidRDefault="00D073E0">
      <w:pPr>
        <w:pStyle w:val="EndnoteText"/>
        <w:rPr>
          <w:rFonts w:ascii="Garamond" w:hAnsi="Garamond"/>
          <w:lang w:val="en-US"/>
        </w:rPr>
      </w:pPr>
      <w:r w:rsidRPr="00923013">
        <w:rPr>
          <w:rStyle w:val="EndnoteReference"/>
          <w:rFonts w:ascii="Garamond" w:hAnsi="Garamond"/>
        </w:rPr>
        <w:endnoteRef/>
      </w:r>
      <w:r w:rsidRPr="00923013">
        <w:rPr>
          <w:rFonts w:ascii="Garamond" w:hAnsi="Garamond"/>
        </w:rPr>
        <w:t xml:space="preserve"> A news report is available here: http://www.maannews.com/Content.aspx?id=766607</w:t>
      </w:r>
    </w:p>
  </w:endnote>
  <w:endnote w:id="6">
    <w:p w14:paraId="46830018" w14:textId="111E0918" w:rsidR="004A222A" w:rsidRPr="004A222A" w:rsidRDefault="004A222A" w:rsidP="004A222A">
      <w:pPr>
        <w:pStyle w:val="EndnoteText"/>
        <w:jc w:val="both"/>
        <w:rPr>
          <w:rFonts w:ascii="Garamond" w:hAnsi="Garamond"/>
        </w:rPr>
      </w:pPr>
      <w:r w:rsidRPr="00923013">
        <w:rPr>
          <w:rStyle w:val="EndnoteReference"/>
          <w:rFonts w:ascii="Garamond" w:hAnsi="Garamond"/>
        </w:rPr>
        <w:endnoteRef/>
      </w:r>
      <w:r w:rsidRPr="00923013">
        <w:rPr>
          <w:rFonts w:ascii="Garamond" w:hAnsi="Garamond"/>
        </w:rPr>
        <w:t xml:space="preserve"> Though there are many subcategories, most West Bank Palestinians are issued by the Israeli state with a green-blue- or green-coloured ID card. The former denotes residence in East Jerusalem, the latter of anywhere within the Occupied West Bank but outside of Jerusalem, neither grant citizenship of Israel. Green, the colour Nidal holds, denies the right to travel to Jerusalem without a permit. For an in-depth account of the differences between ID cards on the West Bank, in Gaza and in Israel, and the discriminatory practices they facilitate, see Tawil Souri (2011). </w:t>
      </w:r>
    </w:p>
  </w:endnote>
  <w:endnote w:id="7">
    <w:p w14:paraId="1D4FCE83" w14:textId="0A904044" w:rsidR="00685FCF" w:rsidRPr="004A222A" w:rsidRDefault="00685FCF" w:rsidP="004A222A">
      <w:pPr>
        <w:pStyle w:val="EndnoteText"/>
        <w:jc w:val="both"/>
        <w:rPr>
          <w:rFonts w:ascii="Garamond" w:hAnsi="Garamond"/>
        </w:rPr>
      </w:pPr>
      <w:r w:rsidRPr="004A222A">
        <w:rPr>
          <w:rStyle w:val="EndnoteReference"/>
          <w:rFonts w:ascii="Garamond" w:hAnsi="Garamond"/>
        </w:rPr>
        <w:endnoteRef/>
      </w:r>
      <w:r w:rsidRPr="004A222A">
        <w:rPr>
          <w:rFonts w:ascii="Garamond" w:hAnsi="Garamond"/>
        </w:rPr>
        <w:t xml:space="preserve"> On this particular tour all eight of us were EU citizens</w:t>
      </w:r>
    </w:p>
  </w:endnote>
  <w:endnote w:id="8">
    <w:p w14:paraId="03227763" w14:textId="77777777" w:rsidR="00B84C35" w:rsidRPr="00A0240E" w:rsidRDefault="00B84C35" w:rsidP="004A222A">
      <w:pPr>
        <w:pStyle w:val="EndnoteText"/>
        <w:jc w:val="both"/>
        <w:rPr>
          <w:rFonts w:ascii="Garamond" w:hAnsi="Garamond"/>
          <w:lang w:val="en-US"/>
        </w:rPr>
      </w:pPr>
      <w:r w:rsidRPr="004A222A">
        <w:rPr>
          <w:rStyle w:val="EndnoteReference"/>
          <w:rFonts w:ascii="Garamond" w:hAnsi="Garamond"/>
        </w:rPr>
        <w:endnoteRef/>
      </w:r>
      <w:r w:rsidRPr="004A222A">
        <w:rPr>
          <w:rFonts w:ascii="Garamond" w:hAnsi="Garamond"/>
        </w:rPr>
        <w:t xml:space="preserve"> OHCHR (The United Nations Office of the High Commissioner for Human Rights) reports: ‘Settlements benefit from enough water to run farms and orchards, and for swimming pools and spas, while Palestinians often struggle to satisfy their minimum water requirements. According to testimonies received, some settlements consume around 400 litres per capita per day (l/c/d),48 whereas Palestinian consumption is</w:t>
      </w:r>
      <w:r w:rsidRPr="00A0240E">
        <w:rPr>
          <w:rFonts w:ascii="Garamond" w:hAnsi="Garamond"/>
        </w:rPr>
        <w:t xml:space="preserve"> 73 l/c/d, and as little as 10-20 l/c/d49 for Bedouin communities, which depend on expensive and low-quality tanker water. In East Jerusalem, houses built without a permit cannot connect to the water network’ (2013, 18)</w:t>
      </w:r>
    </w:p>
  </w:endnote>
  <w:endnote w:id="9">
    <w:p w14:paraId="528B960D" w14:textId="77777777" w:rsidR="00B824A2" w:rsidRPr="00DE4867" w:rsidRDefault="00B824A2" w:rsidP="00B824A2">
      <w:pPr>
        <w:pStyle w:val="EndnoteText"/>
        <w:jc w:val="both"/>
        <w:rPr>
          <w:rFonts w:ascii="Garamond" w:hAnsi="Garamond"/>
          <w:lang w:val="en-US"/>
        </w:rPr>
      </w:pPr>
      <w:r w:rsidRPr="00DE4867">
        <w:rPr>
          <w:rStyle w:val="EndnoteReference"/>
          <w:rFonts w:ascii="Garamond" w:hAnsi="Garamond"/>
        </w:rPr>
        <w:endnoteRef/>
      </w:r>
      <w:r w:rsidRPr="00DE4867">
        <w:rPr>
          <w:rFonts w:ascii="Garamond" w:hAnsi="Garamond"/>
        </w:rPr>
        <w:t xml:space="preserve"> Respectively: </w:t>
      </w:r>
      <w:r w:rsidRPr="00DE4867">
        <w:rPr>
          <w:rFonts w:ascii="Garamond" w:hAnsi="Garamond"/>
          <w:lang w:val="en-US"/>
        </w:rPr>
        <w:t xml:space="preserve">International Solidarity Movement, Christian Peacemaker Teams and Ecumenical Accompaniment Programme in Palestine and Israel. Each group puts international volunteers on the ground to witness and report from the many contentious spaces in the West Bank and Gaza. </w:t>
      </w:r>
    </w:p>
  </w:endnote>
  <w:endnote w:id="10">
    <w:p w14:paraId="47ED07E8" w14:textId="67DDC24F" w:rsidR="00F81D3B" w:rsidRPr="00F81D3B" w:rsidRDefault="00F81D3B">
      <w:pPr>
        <w:pStyle w:val="EndnoteText"/>
        <w:rPr>
          <w:lang w:val="en-US"/>
        </w:rPr>
      </w:pPr>
      <w:r>
        <w:rPr>
          <w:rStyle w:val="EndnoteReference"/>
        </w:rPr>
        <w:endnoteRef/>
      </w:r>
      <w:r>
        <w:t xml:space="preserve"> </w:t>
      </w:r>
      <w:r w:rsidRPr="00F81D3B">
        <w:rPr>
          <w:rFonts w:ascii="Garamond" w:hAnsi="Garamond"/>
          <w:lang w:val="en-US"/>
        </w:rPr>
        <w:t>For more on the arbitrariness of military rule at checkpoints see Machsomwatch (2004).</w:t>
      </w:r>
    </w:p>
  </w:endnote>
  <w:endnote w:id="11">
    <w:p w14:paraId="5E98558F" w14:textId="7B28D49A" w:rsidR="000B1F5A" w:rsidRPr="002A4BB4" w:rsidRDefault="000B1F5A" w:rsidP="000B1F5A">
      <w:pPr>
        <w:shd w:val="clear" w:color="auto" w:fill="FFFFFF"/>
        <w:spacing w:after="0" w:line="240" w:lineRule="auto"/>
        <w:jc w:val="both"/>
        <w:textAlignment w:val="baseline"/>
        <w:rPr>
          <w:rFonts w:ascii="Garamond" w:eastAsia="Times New Roman" w:hAnsi="Garamond" w:cs="Times New Roman"/>
          <w:color w:val="222222"/>
          <w:sz w:val="20"/>
          <w:szCs w:val="20"/>
          <w:lang w:eastAsia="fi-FI"/>
        </w:rPr>
      </w:pPr>
      <w:r w:rsidRPr="00346C3C">
        <w:rPr>
          <w:rStyle w:val="EndnoteReference"/>
          <w:rFonts w:ascii="Garamond" w:hAnsi="Garamond"/>
          <w:sz w:val="20"/>
          <w:szCs w:val="20"/>
        </w:rPr>
        <w:endnoteRef/>
      </w:r>
      <w:r w:rsidRPr="00346C3C">
        <w:rPr>
          <w:rFonts w:ascii="Garamond" w:hAnsi="Garamond"/>
          <w:sz w:val="20"/>
          <w:szCs w:val="20"/>
        </w:rPr>
        <w:t xml:space="preserve"> </w:t>
      </w:r>
      <w:r>
        <w:rPr>
          <w:rFonts w:ascii="Garamond" w:hAnsi="Garamond"/>
          <w:sz w:val="20"/>
          <w:szCs w:val="20"/>
          <w:lang w:val="en-US"/>
        </w:rPr>
        <w:t>David Wilder’s</w:t>
      </w:r>
      <w:r w:rsidRPr="00346C3C">
        <w:rPr>
          <w:rFonts w:ascii="Garamond" w:hAnsi="Garamond"/>
          <w:sz w:val="20"/>
          <w:szCs w:val="20"/>
          <w:lang w:val="en-US"/>
        </w:rPr>
        <w:t xml:space="preserve"> blog is available here: http://davidwilder.blogspot.in/. A post republished in the Jerusalem Post last year recounts: </w:t>
      </w:r>
      <w:r w:rsidRPr="00346C3C">
        <w:rPr>
          <w:rFonts w:ascii="Garamond" w:eastAsia="Times New Roman" w:hAnsi="Garamond" w:cs="Times New Roman"/>
          <w:color w:val="222222"/>
          <w:sz w:val="20"/>
          <w:szCs w:val="20"/>
          <w:bdr w:val="none" w:sz="0" w:space="0" w:color="auto" w:frame="1"/>
          <w:lang w:val="en-US" w:eastAsia="fi-FI"/>
        </w:rPr>
        <w:t xml:space="preserve">A woman asked </w:t>
      </w:r>
      <w:r>
        <w:rPr>
          <w:rFonts w:ascii="Garamond" w:eastAsia="Times New Roman" w:hAnsi="Garamond" w:cs="Times New Roman"/>
          <w:color w:val="222222"/>
          <w:sz w:val="20"/>
          <w:szCs w:val="20"/>
          <w:bdr w:val="none" w:sz="0" w:space="0" w:color="auto" w:frame="1"/>
          <w:lang w:val="en-US" w:eastAsia="fi-FI"/>
        </w:rPr>
        <w:t>a question I hear frequently: “Isn’</w:t>
      </w:r>
      <w:r w:rsidRPr="00346C3C">
        <w:rPr>
          <w:rFonts w:ascii="Garamond" w:eastAsia="Times New Roman" w:hAnsi="Garamond" w:cs="Times New Roman"/>
          <w:color w:val="222222"/>
          <w:sz w:val="20"/>
          <w:szCs w:val="20"/>
          <w:bdr w:val="none" w:sz="0" w:space="0" w:color="auto" w:frame="1"/>
          <w:lang w:val="en-US" w:eastAsia="fi-FI"/>
        </w:rPr>
        <w:t>t it da</w:t>
      </w:r>
      <w:r>
        <w:rPr>
          <w:rFonts w:ascii="Garamond" w:eastAsia="Times New Roman" w:hAnsi="Garamond" w:cs="Times New Roman"/>
          <w:color w:val="222222"/>
          <w:sz w:val="20"/>
          <w:szCs w:val="20"/>
          <w:bdr w:val="none" w:sz="0" w:space="0" w:color="auto" w:frame="1"/>
          <w:lang w:val="en-US" w:eastAsia="fi-FI"/>
        </w:rPr>
        <w:t>ngerous to live here in Hebron?”</w:t>
      </w:r>
      <w:r w:rsidRPr="00346C3C">
        <w:rPr>
          <w:rFonts w:ascii="Garamond" w:eastAsia="Times New Roman" w:hAnsi="Garamond" w:cs="Times New Roman"/>
          <w:color w:val="222222"/>
          <w:sz w:val="20"/>
          <w:szCs w:val="20"/>
          <w:lang w:val="en-US" w:eastAsia="fi-FI"/>
        </w:rPr>
        <w:t xml:space="preserve"> … </w:t>
      </w:r>
      <w:r>
        <w:rPr>
          <w:rFonts w:ascii="Garamond" w:eastAsia="Times New Roman" w:hAnsi="Garamond" w:cs="Times New Roman"/>
          <w:color w:val="222222"/>
          <w:sz w:val="20"/>
          <w:szCs w:val="20"/>
          <w:bdr w:val="none" w:sz="0" w:space="0" w:color="auto" w:frame="1"/>
          <w:lang w:val="en-US" w:eastAsia="fi-FI"/>
        </w:rPr>
        <w:t>“</w:t>
      </w:r>
      <w:r w:rsidRPr="00306378">
        <w:rPr>
          <w:rFonts w:ascii="Garamond" w:eastAsia="Times New Roman" w:hAnsi="Garamond" w:cs="Times New Roman"/>
          <w:color w:val="222222"/>
          <w:sz w:val="20"/>
          <w:szCs w:val="20"/>
          <w:bdr w:val="none" w:sz="0" w:space="0" w:color="auto" w:frame="1"/>
          <w:lang w:val="en-US" w:eastAsia="fi-FI"/>
        </w:rPr>
        <w:t>sure it is, for the Arabs around us. When they see you they</w:t>
      </w:r>
      <w:r>
        <w:rPr>
          <w:rFonts w:ascii="Garamond" w:eastAsia="Times New Roman" w:hAnsi="Garamond" w:cs="Times New Roman"/>
          <w:color w:val="222222"/>
          <w:sz w:val="20"/>
          <w:szCs w:val="20"/>
          <w:bdr w:val="none" w:sz="0" w:space="0" w:color="auto" w:frame="1"/>
          <w:lang w:val="en-US" w:eastAsia="fi-FI"/>
        </w:rPr>
        <w:t>’re afraid”. Wilder’s He</w:t>
      </w:r>
      <w:r w:rsidRPr="00346C3C">
        <w:rPr>
          <w:rFonts w:ascii="Garamond" w:eastAsia="Times New Roman" w:hAnsi="Garamond" w:cs="Times New Roman"/>
          <w:color w:val="222222"/>
          <w:sz w:val="20"/>
          <w:szCs w:val="20"/>
          <w:bdr w:val="none" w:sz="0" w:space="0" w:color="auto" w:frame="1"/>
          <w:lang w:val="en-US" w:eastAsia="fi-FI"/>
        </w:rPr>
        <w:t>bron, interestingly, is not marked by asphyxiation:</w:t>
      </w:r>
      <w:r w:rsidRPr="00346C3C">
        <w:rPr>
          <w:rStyle w:val="apple-converted-space"/>
          <w:rFonts w:ascii="Garamond" w:hAnsi="Garamond"/>
          <w:color w:val="222222"/>
          <w:sz w:val="20"/>
          <w:szCs w:val="20"/>
          <w:shd w:val="clear" w:color="auto" w:fill="FFFFFF"/>
        </w:rPr>
        <w:t> ‘</w:t>
      </w:r>
      <w:r w:rsidRPr="00346C3C">
        <w:rPr>
          <w:rFonts w:ascii="Garamond" w:hAnsi="Garamond"/>
          <w:color w:val="222222"/>
          <w:sz w:val="20"/>
          <w:szCs w:val="20"/>
          <w:shd w:val="clear" w:color="auto" w:fill="FFFFFF"/>
        </w:rPr>
        <w:t>it says in the Gem</w:t>
      </w:r>
      <w:r>
        <w:rPr>
          <w:rFonts w:ascii="Garamond" w:hAnsi="Garamond"/>
          <w:color w:val="222222"/>
          <w:sz w:val="20"/>
          <w:szCs w:val="20"/>
          <w:shd w:val="clear" w:color="auto" w:fill="FFFFFF"/>
        </w:rPr>
        <w:t>ara that ‘Eretz Yisrael Machkim’</w:t>
      </w:r>
      <w:r w:rsidRPr="00346C3C">
        <w:rPr>
          <w:rFonts w:ascii="Garamond" w:hAnsi="Garamond"/>
          <w:color w:val="222222"/>
          <w:sz w:val="20"/>
          <w:szCs w:val="20"/>
          <w:shd w:val="clear" w:color="auto" w:fill="FFFFFF"/>
        </w:rPr>
        <w:t xml:space="preserve"> – meaning that breathing the air of Israel provides wisdom. Here, in Israel, and certainly in Hebron, the air we breathe is holy’.</w:t>
      </w:r>
      <w:r>
        <w:rPr>
          <w:rFonts w:ascii="Garamond" w:hAnsi="Garamond"/>
          <w:color w:val="222222"/>
          <w:sz w:val="20"/>
          <w:szCs w:val="20"/>
          <w:shd w:val="clear" w:color="auto" w:fill="FFFFFF"/>
        </w:rPr>
        <w:t xml:space="preserve"> </w:t>
      </w:r>
      <w:r w:rsidRPr="00742FFD">
        <w:rPr>
          <w:rFonts w:ascii="Garamond" w:hAnsi="Garamond"/>
          <w:color w:val="222222"/>
          <w:sz w:val="20"/>
          <w:szCs w:val="20"/>
          <w:shd w:val="clear" w:color="auto" w:fill="FFFFFF"/>
        </w:rPr>
        <w:t>http://www.jpost.com/Blogs/The-Wilder-Way/What-keeps-Israel-going-374775</w:t>
      </w:r>
      <w:r>
        <w:rPr>
          <w:rFonts w:ascii="Garamond" w:hAnsi="Garamond"/>
          <w:color w:val="222222"/>
          <w:sz w:val="20"/>
          <w:szCs w:val="20"/>
          <w:shd w:val="clear" w:color="auto" w:fill="FFFFFF"/>
        </w:rPr>
        <w:t xml:space="preserve">. His piece on Baruch Goldstein is a good illustration of Wilder’s politics: </w:t>
      </w:r>
      <w:r w:rsidRPr="002A4BB4">
        <w:rPr>
          <w:rFonts w:ascii="Garamond" w:hAnsi="Garamond"/>
          <w:color w:val="222222"/>
          <w:sz w:val="20"/>
          <w:szCs w:val="20"/>
          <w:shd w:val="clear" w:color="auto" w:fill="FFFFFF"/>
        </w:rPr>
        <w:t>http://davidwilder.blogspot.in/2014/02/baruch-goldstein-20-years-later.html</w:t>
      </w:r>
      <w:r>
        <w:rPr>
          <w:rFonts w:ascii="Garamond" w:hAnsi="Garamond"/>
          <w:color w:val="222222"/>
          <w:sz w:val="20"/>
          <w:szCs w:val="20"/>
          <w:shd w:val="clear" w:color="auto" w:fill="FFFFFF"/>
        </w:rPr>
        <w:t xml:space="preserve">. </w:t>
      </w:r>
    </w:p>
  </w:endnote>
  <w:endnote w:id="12">
    <w:p w14:paraId="70ADD9DA" w14:textId="1967D072" w:rsidR="00B84C35" w:rsidRPr="007D7EA5" w:rsidRDefault="00B84C35" w:rsidP="007D7EA5">
      <w:pPr>
        <w:spacing w:after="0"/>
        <w:jc w:val="both"/>
        <w:rPr>
          <w:rFonts w:ascii="Garamond" w:hAnsi="Garamond"/>
          <w:sz w:val="20"/>
          <w:szCs w:val="20"/>
        </w:rPr>
      </w:pPr>
      <w:r w:rsidRPr="00846419">
        <w:rPr>
          <w:rStyle w:val="EndnoteReference"/>
          <w:rFonts w:ascii="Garamond" w:hAnsi="Garamond"/>
          <w:sz w:val="20"/>
          <w:szCs w:val="20"/>
        </w:rPr>
        <w:endnoteRef/>
      </w:r>
      <w:r w:rsidRPr="00846419">
        <w:rPr>
          <w:rFonts w:ascii="Garamond" w:hAnsi="Garamond"/>
          <w:sz w:val="20"/>
          <w:szCs w:val="20"/>
        </w:rPr>
        <w:t xml:space="preserve"> </w:t>
      </w:r>
      <w:r w:rsidRPr="00846419">
        <w:rPr>
          <w:rFonts w:ascii="Garamond" w:hAnsi="Garamond"/>
          <w:sz w:val="20"/>
          <w:szCs w:val="20"/>
          <w:lang w:val="en-US"/>
        </w:rPr>
        <w:t>This story is corroborated by Emily, a Canadian ci</w:t>
      </w:r>
      <w:r>
        <w:rPr>
          <w:rFonts w:ascii="Garamond" w:hAnsi="Garamond"/>
          <w:sz w:val="20"/>
          <w:szCs w:val="20"/>
          <w:lang w:val="en-US"/>
        </w:rPr>
        <w:t xml:space="preserve">tizen on that tour, who wrote; </w:t>
      </w:r>
      <w:r>
        <w:rPr>
          <w:rFonts w:ascii="Garamond" w:hAnsi="Garamond"/>
          <w:sz w:val="20"/>
          <w:szCs w:val="20"/>
        </w:rPr>
        <w:t>‘w</w:t>
      </w:r>
      <w:r w:rsidRPr="00846419">
        <w:rPr>
          <w:rFonts w:ascii="Garamond" w:hAnsi="Garamond"/>
          <w:sz w:val="20"/>
          <w:szCs w:val="20"/>
        </w:rPr>
        <w:t xml:space="preserve">e went onto his roof. Kitty corner on the adjacent building was a soldier in an observation tower pointing his gun at us. I have seen very few guns in my life and felt very uneasy… The soldier told us to get off the roof. </w:t>
      </w:r>
      <w:r>
        <w:rPr>
          <w:rFonts w:ascii="Garamond" w:hAnsi="Garamond"/>
          <w:sz w:val="20"/>
          <w:szCs w:val="20"/>
        </w:rPr>
        <w:t xml:space="preserve"> That we couldn’t be there. Shadi</w:t>
      </w:r>
      <w:r w:rsidRPr="00846419">
        <w:rPr>
          <w:rFonts w:ascii="Garamond" w:hAnsi="Garamond"/>
          <w:sz w:val="20"/>
          <w:szCs w:val="20"/>
        </w:rPr>
        <w:t xml:space="preserve"> is not allowed on the roof of his own house. There are bullet holes in his water tanks… </w:t>
      </w:r>
      <w:r>
        <w:rPr>
          <w:rFonts w:ascii="Garamond" w:hAnsi="Garamond"/>
          <w:sz w:val="20"/>
          <w:szCs w:val="20"/>
        </w:rPr>
        <w:t>after we left Shadi</w:t>
      </w:r>
      <w:r w:rsidRPr="00846419">
        <w:rPr>
          <w:rFonts w:ascii="Garamond" w:hAnsi="Garamond"/>
          <w:sz w:val="20"/>
          <w:szCs w:val="20"/>
        </w:rPr>
        <w:t>’s house some settlers had stormed his house and kidnapped his daughter and taken her</w:t>
      </w:r>
      <w:r>
        <w:rPr>
          <w:rFonts w:ascii="Garamond" w:hAnsi="Garamond"/>
          <w:sz w:val="20"/>
          <w:szCs w:val="20"/>
        </w:rPr>
        <w:t xml:space="preserve"> to a nearby settlement. Shadi</w:t>
      </w:r>
      <w:r w:rsidRPr="00846419">
        <w:rPr>
          <w:rFonts w:ascii="Garamond" w:hAnsi="Garamond"/>
          <w:sz w:val="20"/>
          <w:szCs w:val="20"/>
        </w:rPr>
        <w:t xml:space="preserve"> had to round up some men to go take her back by force. Nidal had been called to help in whatever ways he could.  He called the police, but the Palestinian security was not interested/didn’t have the jurisdiction because of it being Area C. He phoned the media in the hopes that at </w:t>
      </w:r>
      <w:r>
        <w:rPr>
          <w:rFonts w:ascii="Garamond" w:hAnsi="Garamond"/>
          <w:sz w:val="20"/>
          <w:szCs w:val="20"/>
        </w:rPr>
        <w:t>least someone would take notice’ (Emily, personal correspondence). This data is from an ongoing project that gathers visitors’ ethnographies of political tours.</w:t>
      </w:r>
    </w:p>
  </w:endnote>
  <w:endnote w:id="13">
    <w:p w14:paraId="14B55706" w14:textId="45DCA7C0" w:rsidR="007D7EA5" w:rsidRPr="00476EB8" w:rsidRDefault="007D7EA5" w:rsidP="0036635C">
      <w:pPr>
        <w:pStyle w:val="EndnoteText"/>
        <w:jc w:val="both"/>
        <w:rPr>
          <w:rFonts w:ascii="Garamond" w:hAnsi="Garamond"/>
          <w:lang w:val="en-US"/>
        </w:rPr>
      </w:pPr>
      <w:r>
        <w:rPr>
          <w:rStyle w:val="EndnoteReference"/>
        </w:rPr>
        <w:endnoteRef/>
      </w:r>
      <w:r>
        <w:t xml:space="preserve"> </w:t>
      </w:r>
      <w:r w:rsidRPr="00C04E42">
        <w:rPr>
          <w:rFonts w:ascii="Garamond" w:hAnsi="Garamond"/>
          <w:lang w:val="en-US"/>
        </w:rPr>
        <w:t xml:space="preserve">The </w:t>
      </w:r>
      <w:r w:rsidRPr="0036635C">
        <w:rPr>
          <w:rFonts w:ascii="Garamond" w:hAnsi="Garamond"/>
          <w:lang w:val="en-US"/>
        </w:rPr>
        <w:t xml:space="preserve">video is apparently in a cycle of being uploaded (by activists) and taken down (by Israeli Authorities) but seems to have </w:t>
      </w:r>
      <w:r w:rsidRPr="00476EB8">
        <w:rPr>
          <w:rFonts w:ascii="Garamond" w:hAnsi="Garamond"/>
          <w:lang w:val="en-US"/>
        </w:rPr>
        <w:t xml:space="preserve">found a stable URL on B’Tselem’s Youtube channel: </w:t>
      </w:r>
      <w:hyperlink r:id="rId1" w:history="1">
        <w:r w:rsidRPr="00476EB8">
          <w:rPr>
            <w:rStyle w:val="Hyperlink"/>
            <w:rFonts w:ascii="Garamond" w:hAnsi="Garamond"/>
            <w:color w:val="auto"/>
            <w:u w:val="none"/>
            <w:lang w:val="en-US"/>
          </w:rPr>
          <w:t>https://www.youtube.com/watch?v=a1s3Qt-Tm5I</w:t>
        </w:r>
      </w:hyperlink>
    </w:p>
  </w:endnote>
  <w:endnote w:id="14">
    <w:p w14:paraId="604FCEBE" w14:textId="1F38B8BA" w:rsidR="0036635C" w:rsidRPr="00476EB8" w:rsidRDefault="0036635C" w:rsidP="0036635C">
      <w:pPr>
        <w:pStyle w:val="EndnoteText"/>
        <w:jc w:val="both"/>
        <w:rPr>
          <w:rFonts w:ascii="Garamond" w:hAnsi="Garamond"/>
          <w:lang w:val="en-US"/>
        </w:rPr>
      </w:pPr>
      <w:r w:rsidRPr="00476EB8">
        <w:rPr>
          <w:rStyle w:val="EndnoteReference"/>
          <w:rFonts w:ascii="Garamond" w:hAnsi="Garamond"/>
        </w:rPr>
        <w:endnoteRef/>
      </w:r>
      <w:r w:rsidRPr="00476EB8">
        <w:rPr>
          <w:rFonts w:ascii="Garamond" w:hAnsi="Garamond"/>
        </w:rPr>
        <w:t xml:space="preserve"> </w:t>
      </w:r>
      <w:r w:rsidRPr="00476EB8">
        <w:rPr>
          <w:rFonts w:ascii="Garamond" w:hAnsi="Garamond"/>
          <w:lang w:val="en-US"/>
        </w:rPr>
        <w:t>A full transcript of the video is available at: http://www.jpost.com/National-News/Settler-seeking-to-remove-Palestinian-flag-in-Hebron-gets-tangled-in-barbed-wire-345304</w:t>
      </w:r>
    </w:p>
  </w:endnote>
  <w:endnote w:id="15">
    <w:p w14:paraId="65E21BA8" w14:textId="3D3DFCC6" w:rsidR="00042DFC" w:rsidRPr="00AB61A2" w:rsidRDefault="00042DFC" w:rsidP="00042DFC">
      <w:pPr>
        <w:pStyle w:val="EndnoteText"/>
        <w:jc w:val="both"/>
        <w:rPr>
          <w:rFonts w:ascii="Garamond" w:hAnsi="Garamond"/>
          <w:lang w:val="en-US"/>
        </w:rPr>
      </w:pPr>
      <w:r w:rsidRPr="00042DFC">
        <w:rPr>
          <w:rStyle w:val="EndnoteReference"/>
          <w:rFonts w:ascii="Garamond" w:hAnsi="Garamond"/>
        </w:rPr>
        <w:endnoteRef/>
      </w:r>
      <w:r w:rsidRPr="00042DFC">
        <w:rPr>
          <w:rFonts w:ascii="Garamond" w:hAnsi="Garamond"/>
        </w:rPr>
        <w:t xml:space="preserve"> </w:t>
      </w:r>
      <w:r w:rsidRPr="00042DFC">
        <w:rPr>
          <w:rFonts w:ascii="Garamond" w:hAnsi="Garamond"/>
          <w:lang w:val="en-US"/>
        </w:rPr>
        <w:t xml:space="preserve">In a </w:t>
      </w:r>
      <w:r w:rsidRPr="00BE29CB">
        <w:rPr>
          <w:rFonts w:ascii="Garamond" w:hAnsi="Garamond"/>
          <w:i/>
          <w:lang w:val="en-US"/>
        </w:rPr>
        <w:t>New Yorker</w:t>
      </w:r>
      <w:r w:rsidRPr="00042DFC">
        <w:rPr>
          <w:rFonts w:ascii="Garamond" w:hAnsi="Garamond"/>
          <w:lang w:val="en-US"/>
        </w:rPr>
        <w:t xml:space="preserve"> profile of Palestine’s settler community Jeffrey Goldberg writes that Cohen is ‘</w:t>
      </w:r>
      <w:r w:rsidRPr="00042DFC">
        <w:rPr>
          <w:rFonts w:ascii="Garamond" w:hAnsi="Garamond"/>
          <w:color w:val="000000"/>
          <w:shd w:val="clear" w:color="auto" w:fill="FFFFFF"/>
        </w:rPr>
        <w:t xml:space="preserve">known, even among Hebron’s Jews, who are some of the </w:t>
      </w:r>
      <w:r w:rsidRPr="00AB61A2">
        <w:rPr>
          <w:rFonts w:ascii="Garamond" w:hAnsi="Garamond"/>
          <w:color w:val="000000"/>
          <w:shd w:val="clear" w:color="auto" w:fill="FFFFFF"/>
        </w:rPr>
        <w:t>least placatory of all the settlers, for her ferocity.</w:t>
      </w:r>
      <w:r w:rsidR="00B152FA" w:rsidRPr="00AB61A2">
        <w:rPr>
          <w:rFonts w:ascii="Garamond" w:hAnsi="Garamond"/>
          <w:color w:val="000000"/>
          <w:shd w:val="clear" w:color="auto" w:fill="FFFFFF"/>
        </w:rPr>
        <w:t xml:space="preserve"> http://www.newyorker.com/magazine/2004/05/31/among-the-settlers</w:t>
      </w:r>
    </w:p>
  </w:endnote>
  <w:endnote w:id="16">
    <w:p w14:paraId="1B7A6E71" w14:textId="64C0E4B5" w:rsidR="0070471F" w:rsidRPr="00AB61A2" w:rsidRDefault="00476EB8">
      <w:pPr>
        <w:pStyle w:val="EndnoteText"/>
        <w:rPr>
          <w:rFonts w:ascii="Garamond" w:hAnsi="Garamond"/>
        </w:rPr>
      </w:pPr>
      <w:r w:rsidRPr="00AB61A2">
        <w:rPr>
          <w:rStyle w:val="EndnoteReference"/>
          <w:rFonts w:ascii="Garamond" w:hAnsi="Garamond"/>
        </w:rPr>
        <w:endnoteRef/>
      </w:r>
      <w:r w:rsidRPr="00AB61A2">
        <w:rPr>
          <w:rFonts w:ascii="Garamond" w:hAnsi="Garamond"/>
        </w:rPr>
        <w:t xml:space="preserve"> </w:t>
      </w:r>
      <w:r w:rsidR="0070471F" w:rsidRPr="00AB61A2">
        <w:rPr>
          <w:rFonts w:ascii="Garamond" w:hAnsi="Garamond"/>
        </w:rPr>
        <w:t>https://www.youtube.com/watch?v=c_yKpu61zM8</w:t>
      </w:r>
    </w:p>
    <w:p w14:paraId="514E7D7E" w14:textId="77777777" w:rsidR="00AB61A2" w:rsidRPr="00AB61A2" w:rsidRDefault="00AB61A2" w:rsidP="00AB61A2">
      <w:pPr>
        <w:pStyle w:val="EndnoteText"/>
        <w:rPr>
          <w:rFonts w:ascii="Garamond" w:hAnsi="Garamond"/>
        </w:rPr>
      </w:pPr>
      <w:r w:rsidRPr="00AB61A2">
        <w:rPr>
          <w:rStyle w:val="EndnoteReference"/>
          <w:rFonts w:ascii="Garamond" w:hAnsi="Garamond"/>
        </w:rPr>
        <w:endnoteRef/>
      </w:r>
      <w:r w:rsidRPr="00AB61A2">
        <w:rPr>
          <w:rFonts w:ascii="Garamond" w:hAnsi="Garamond"/>
        </w:rPr>
        <w:t xml:space="preserve"> </w:t>
      </w:r>
      <w:r w:rsidRPr="00AB61A2">
        <w:rPr>
          <w:rFonts w:ascii="Garamond" w:hAnsi="Garamond"/>
          <w:lang w:val="en-US"/>
        </w:rPr>
        <w:t>For further discussion of similar assertions in Palestinian resistance see Joronen (2016).</w:t>
      </w:r>
    </w:p>
    <w:p w14:paraId="6950894C" w14:textId="77777777" w:rsidR="0070471F" w:rsidRDefault="0070471F">
      <w:pPr>
        <w:pStyle w:val="EndnoteText"/>
        <w:rPr>
          <w:rFonts w:ascii="Garamond" w:hAnsi="Garamond"/>
        </w:rPr>
      </w:pPr>
    </w:p>
    <w:p w14:paraId="51B026A3" w14:textId="77777777" w:rsidR="0070471F" w:rsidRDefault="0070471F">
      <w:pPr>
        <w:pStyle w:val="EndnoteText"/>
        <w:rPr>
          <w:rFonts w:ascii="Garamond" w:hAnsi="Garamond"/>
        </w:rPr>
      </w:pPr>
    </w:p>
    <w:p w14:paraId="36CC5004" w14:textId="77777777" w:rsidR="0070471F" w:rsidRDefault="0070471F">
      <w:pPr>
        <w:pStyle w:val="EndnoteText"/>
        <w:rPr>
          <w:rFonts w:ascii="Garamond" w:hAnsi="Garamond"/>
        </w:rPr>
      </w:pPr>
    </w:p>
    <w:p w14:paraId="57267AF9" w14:textId="77777777" w:rsidR="0070471F" w:rsidRDefault="0070471F">
      <w:pPr>
        <w:pStyle w:val="EndnoteText"/>
        <w:rPr>
          <w:rFonts w:ascii="Garamond" w:hAnsi="Garamond"/>
        </w:rPr>
      </w:pPr>
    </w:p>
    <w:p w14:paraId="7A489445" w14:textId="77777777" w:rsidR="0070471F" w:rsidRDefault="0070471F">
      <w:pPr>
        <w:pStyle w:val="EndnoteText"/>
        <w:rPr>
          <w:rFonts w:ascii="Garamond" w:hAnsi="Garamond"/>
        </w:rPr>
      </w:pPr>
    </w:p>
    <w:p w14:paraId="6CE2229B" w14:textId="77777777" w:rsidR="00DA0CE2" w:rsidRDefault="00DA0CE2">
      <w:pPr>
        <w:pStyle w:val="EndnoteText"/>
        <w:rPr>
          <w:rFonts w:ascii="Garamond" w:hAnsi="Garamond"/>
        </w:rPr>
      </w:pPr>
    </w:p>
    <w:p w14:paraId="3A56738B" w14:textId="77777777" w:rsidR="00DA0CE2" w:rsidRDefault="00DA0CE2">
      <w:pPr>
        <w:pStyle w:val="EndnoteText"/>
        <w:rPr>
          <w:rFonts w:ascii="Garamond" w:hAnsi="Garamond"/>
        </w:rPr>
      </w:pPr>
    </w:p>
    <w:p w14:paraId="219B703E" w14:textId="77777777" w:rsidR="00DA0CE2" w:rsidRDefault="00DA0CE2">
      <w:pPr>
        <w:pStyle w:val="EndnoteText"/>
        <w:rPr>
          <w:rFonts w:ascii="Garamond" w:hAnsi="Garamond"/>
        </w:rPr>
      </w:pPr>
    </w:p>
    <w:p w14:paraId="632DBEB5" w14:textId="77777777" w:rsidR="00DA0CE2" w:rsidRDefault="00DA0CE2">
      <w:pPr>
        <w:pStyle w:val="EndnoteText"/>
        <w:rPr>
          <w:rFonts w:ascii="Garamond" w:hAnsi="Garamond"/>
        </w:rPr>
      </w:pPr>
    </w:p>
    <w:p w14:paraId="6CFA0AD4" w14:textId="77777777" w:rsidR="00DA0CE2" w:rsidRDefault="00DA0CE2">
      <w:pPr>
        <w:pStyle w:val="EndnoteText"/>
        <w:rPr>
          <w:rFonts w:ascii="Garamond" w:hAnsi="Garamond"/>
        </w:rPr>
      </w:pPr>
    </w:p>
    <w:p w14:paraId="4F7E687E" w14:textId="77777777" w:rsidR="00DA0CE2" w:rsidRDefault="00DA0CE2">
      <w:pPr>
        <w:pStyle w:val="EndnoteText"/>
        <w:rPr>
          <w:rFonts w:ascii="Garamond" w:hAnsi="Garamond"/>
        </w:rPr>
      </w:pPr>
    </w:p>
    <w:p w14:paraId="3F7B7ED1" w14:textId="77777777" w:rsidR="00DA0CE2" w:rsidRDefault="00DA0CE2">
      <w:pPr>
        <w:pStyle w:val="EndnoteText"/>
        <w:rPr>
          <w:rFonts w:ascii="Garamond" w:hAnsi="Garamond"/>
        </w:rPr>
      </w:pPr>
    </w:p>
    <w:p w14:paraId="7FBCF7FB" w14:textId="77777777" w:rsidR="00DA0CE2" w:rsidRDefault="00DA0CE2">
      <w:pPr>
        <w:pStyle w:val="EndnoteText"/>
        <w:rPr>
          <w:rFonts w:ascii="Garamond" w:hAnsi="Garamond"/>
        </w:rPr>
      </w:pPr>
    </w:p>
    <w:p w14:paraId="0F825325" w14:textId="77777777" w:rsidR="00DA0CE2" w:rsidRDefault="00DA0CE2">
      <w:pPr>
        <w:pStyle w:val="EndnoteText"/>
        <w:rPr>
          <w:rFonts w:ascii="Garamond" w:hAnsi="Garamond"/>
        </w:rPr>
      </w:pPr>
    </w:p>
    <w:p w14:paraId="15BC68C4" w14:textId="77777777" w:rsidR="00DA0CE2" w:rsidRDefault="00DA0CE2">
      <w:pPr>
        <w:pStyle w:val="EndnoteText"/>
        <w:rPr>
          <w:rFonts w:ascii="Garamond" w:hAnsi="Garamond"/>
        </w:rPr>
      </w:pPr>
    </w:p>
    <w:p w14:paraId="780BF520" w14:textId="77777777" w:rsidR="00DA0CE2" w:rsidRDefault="00DA0CE2">
      <w:pPr>
        <w:pStyle w:val="EndnoteText"/>
        <w:rPr>
          <w:rFonts w:ascii="Garamond" w:hAnsi="Garamond"/>
        </w:rPr>
      </w:pPr>
    </w:p>
    <w:p w14:paraId="7DC7C93A" w14:textId="77777777" w:rsidR="00DA0CE2" w:rsidRDefault="00DA0CE2">
      <w:pPr>
        <w:pStyle w:val="EndnoteText"/>
        <w:rPr>
          <w:rFonts w:ascii="Garamond" w:hAnsi="Garamond"/>
        </w:rPr>
      </w:pPr>
    </w:p>
    <w:p w14:paraId="747FB8F8" w14:textId="77777777" w:rsidR="00DA0CE2" w:rsidRDefault="00DA0CE2">
      <w:pPr>
        <w:pStyle w:val="EndnoteText"/>
        <w:rPr>
          <w:rFonts w:ascii="Garamond" w:hAnsi="Garamond"/>
        </w:rPr>
      </w:pPr>
    </w:p>
    <w:p w14:paraId="62E7E885" w14:textId="77777777" w:rsidR="00DA0CE2" w:rsidRDefault="00DA0CE2">
      <w:pPr>
        <w:pStyle w:val="EndnoteText"/>
        <w:rPr>
          <w:rFonts w:ascii="Garamond" w:hAnsi="Garamond"/>
        </w:rPr>
      </w:pPr>
    </w:p>
    <w:p w14:paraId="75D01BD7" w14:textId="77777777" w:rsidR="00DA0CE2" w:rsidRDefault="00DA0CE2">
      <w:pPr>
        <w:pStyle w:val="EndnoteText"/>
        <w:rPr>
          <w:rFonts w:ascii="Garamond" w:hAnsi="Garamond"/>
        </w:rPr>
      </w:pPr>
    </w:p>
    <w:p w14:paraId="4BC90C07" w14:textId="77777777" w:rsidR="00DA0CE2" w:rsidRDefault="00DA0CE2">
      <w:pPr>
        <w:pStyle w:val="EndnoteText"/>
        <w:rPr>
          <w:rFonts w:ascii="Garamond" w:hAnsi="Garamond"/>
        </w:rPr>
      </w:pPr>
    </w:p>
    <w:p w14:paraId="7ADF4B5F" w14:textId="77777777" w:rsidR="00DA0CE2" w:rsidRDefault="00DA0CE2">
      <w:pPr>
        <w:pStyle w:val="EndnoteText"/>
        <w:rPr>
          <w:rFonts w:ascii="Garamond" w:hAnsi="Garamond"/>
        </w:rPr>
      </w:pPr>
    </w:p>
    <w:p w14:paraId="635B6BC1" w14:textId="77777777" w:rsidR="00DA0CE2" w:rsidRDefault="00DA0CE2">
      <w:pPr>
        <w:pStyle w:val="EndnoteText"/>
        <w:rPr>
          <w:rFonts w:ascii="Garamond" w:hAnsi="Garamond"/>
        </w:rPr>
      </w:pPr>
    </w:p>
    <w:p w14:paraId="4541A8D9" w14:textId="77777777" w:rsidR="00DA0CE2" w:rsidRDefault="00DA0CE2">
      <w:pPr>
        <w:pStyle w:val="EndnoteText"/>
        <w:rPr>
          <w:rFonts w:ascii="Garamond" w:hAnsi="Garamond"/>
        </w:rPr>
      </w:pPr>
    </w:p>
    <w:p w14:paraId="02F76F97" w14:textId="77777777" w:rsidR="00DA0CE2" w:rsidRDefault="00DA0CE2">
      <w:pPr>
        <w:pStyle w:val="EndnoteText"/>
        <w:rPr>
          <w:rFonts w:ascii="Garamond" w:hAnsi="Garamond"/>
        </w:rPr>
      </w:pPr>
    </w:p>
    <w:p w14:paraId="6980B6C4" w14:textId="77777777" w:rsidR="00DA0CE2" w:rsidRDefault="00DA0CE2">
      <w:pPr>
        <w:pStyle w:val="EndnoteText"/>
        <w:rPr>
          <w:rFonts w:ascii="Garamond" w:hAnsi="Garamond"/>
        </w:rPr>
      </w:pPr>
    </w:p>
    <w:p w14:paraId="09F05EEA" w14:textId="77777777" w:rsidR="00DA0CE2" w:rsidRDefault="00DA0CE2">
      <w:pPr>
        <w:pStyle w:val="EndnoteText"/>
        <w:rPr>
          <w:rFonts w:ascii="Garamond" w:hAnsi="Garamond"/>
        </w:rPr>
      </w:pPr>
    </w:p>
    <w:p w14:paraId="6575FC17" w14:textId="77777777" w:rsidR="00DA0CE2" w:rsidRDefault="00DA0CE2">
      <w:pPr>
        <w:pStyle w:val="EndnoteText"/>
        <w:rPr>
          <w:rFonts w:ascii="Garamond" w:hAnsi="Garamond"/>
        </w:rPr>
      </w:pPr>
    </w:p>
    <w:p w14:paraId="7A54EA53" w14:textId="77777777" w:rsidR="00DA0CE2" w:rsidRDefault="00DA0CE2">
      <w:pPr>
        <w:pStyle w:val="EndnoteText"/>
        <w:rPr>
          <w:rFonts w:ascii="Garamond" w:hAnsi="Garamond"/>
        </w:rPr>
      </w:pPr>
    </w:p>
    <w:p w14:paraId="26AE688A" w14:textId="77777777" w:rsidR="00DA0CE2" w:rsidRDefault="00DA0CE2">
      <w:pPr>
        <w:pStyle w:val="EndnoteText"/>
        <w:rPr>
          <w:rFonts w:ascii="Garamond" w:hAnsi="Garamond"/>
        </w:rPr>
      </w:pPr>
    </w:p>
    <w:p w14:paraId="0BED4FAD" w14:textId="77777777" w:rsidR="00DA0CE2" w:rsidRDefault="00DA0CE2">
      <w:pPr>
        <w:pStyle w:val="EndnoteText"/>
        <w:rPr>
          <w:rFonts w:ascii="Garamond" w:hAnsi="Garamond"/>
        </w:rPr>
      </w:pPr>
    </w:p>
    <w:p w14:paraId="2A1655A6" w14:textId="77777777" w:rsidR="00DA0CE2" w:rsidRDefault="00DA0CE2">
      <w:pPr>
        <w:pStyle w:val="EndnoteText"/>
        <w:rPr>
          <w:rFonts w:ascii="Garamond" w:hAnsi="Garamond"/>
        </w:rPr>
      </w:pPr>
    </w:p>
    <w:p w14:paraId="35E084D1" w14:textId="77777777" w:rsidR="00DA0CE2" w:rsidRDefault="00DA0CE2">
      <w:pPr>
        <w:pStyle w:val="EndnoteText"/>
        <w:rPr>
          <w:rFonts w:ascii="Garamond" w:hAnsi="Garamond"/>
        </w:rPr>
      </w:pPr>
    </w:p>
    <w:p w14:paraId="015412A8" w14:textId="77777777" w:rsidR="00DA0CE2" w:rsidRDefault="00DA0CE2">
      <w:pPr>
        <w:pStyle w:val="EndnoteText"/>
        <w:rPr>
          <w:rFonts w:ascii="Garamond" w:hAnsi="Garamond"/>
        </w:rPr>
      </w:pPr>
    </w:p>
    <w:p w14:paraId="4D6D17E5" w14:textId="77777777" w:rsidR="0070471F" w:rsidRDefault="0070471F">
      <w:pPr>
        <w:pStyle w:val="EndnoteText"/>
        <w:rPr>
          <w:rFonts w:ascii="Garamond" w:hAnsi="Garamond"/>
        </w:rPr>
      </w:pPr>
    </w:p>
    <w:p w14:paraId="6D3A9DB5" w14:textId="77777777" w:rsidR="0070471F" w:rsidRDefault="0070471F">
      <w:pPr>
        <w:pStyle w:val="EndnoteText"/>
        <w:rPr>
          <w:rFonts w:ascii="Garamond" w:hAnsi="Garamond"/>
        </w:rPr>
      </w:pPr>
    </w:p>
    <w:p w14:paraId="7CC109B5" w14:textId="77777777" w:rsidR="0070471F" w:rsidRDefault="0070471F">
      <w:pPr>
        <w:pStyle w:val="EndnoteText"/>
        <w:rPr>
          <w:rFonts w:ascii="Garamond" w:hAnsi="Garamond"/>
        </w:rPr>
      </w:pPr>
    </w:p>
    <w:p w14:paraId="149E66C2" w14:textId="77777777" w:rsidR="0070471F" w:rsidRDefault="0070471F">
      <w:pPr>
        <w:pStyle w:val="EndnoteText"/>
        <w:rPr>
          <w:rFonts w:ascii="Garamond" w:hAnsi="Garamond"/>
        </w:rPr>
      </w:pPr>
    </w:p>
    <w:p w14:paraId="1BD8D9A6" w14:textId="77777777" w:rsidR="0070471F" w:rsidRDefault="0070471F">
      <w:pPr>
        <w:pStyle w:val="EndnoteText"/>
        <w:rPr>
          <w:rFonts w:ascii="Garamond" w:hAnsi="Garamond"/>
        </w:rPr>
      </w:pPr>
    </w:p>
    <w:p w14:paraId="69227F7B" w14:textId="77777777" w:rsidR="0070471F" w:rsidRDefault="0070471F">
      <w:pPr>
        <w:pStyle w:val="EndnoteText"/>
        <w:rPr>
          <w:rFonts w:ascii="Garamond" w:hAnsi="Garamond"/>
        </w:rPr>
      </w:pPr>
    </w:p>
    <w:p w14:paraId="6B818B24" w14:textId="77777777" w:rsidR="0070471F" w:rsidRDefault="0070471F">
      <w:pPr>
        <w:pStyle w:val="EndnoteText"/>
        <w:rPr>
          <w:rFonts w:ascii="Garamond" w:hAnsi="Garamond"/>
        </w:rPr>
      </w:pPr>
    </w:p>
    <w:p w14:paraId="506D3195" w14:textId="77777777" w:rsidR="00F93DF5" w:rsidRDefault="00F93DF5">
      <w:pPr>
        <w:pStyle w:val="EndnoteText"/>
        <w:rPr>
          <w:rFonts w:ascii="Garamond" w:hAnsi="Garamond"/>
        </w:rPr>
      </w:pPr>
    </w:p>
    <w:p w14:paraId="5712E15F" w14:textId="77777777" w:rsidR="00AB61A2" w:rsidRDefault="00AB61A2">
      <w:pPr>
        <w:pStyle w:val="EndnoteText"/>
        <w:rPr>
          <w:rFonts w:ascii="Garamond" w:hAnsi="Garamond"/>
        </w:rPr>
      </w:pPr>
    </w:p>
    <w:p w14:paraId="0A5CEFC1" w14:textId="77777777" w:rsidR="00AB61A2" w:rsidRDefault="00AB61A2">
      <w:pPr>
        <w:pStyle w:val="EndnoteText"/>
        <w:rPr>
          <w:rFonts w:ascii="Garamond" w:hAnsi="Garamond"/>
        </w:rPr>
      </w:pPr>
    </w:p>
    <w:p w14:paraId="2A66645B" w14:textId="77777777" w:rsidR="00AB61A2" w:rsidRDefault="00AB61A2">
      <w:pPr>
        <w:pStyle w:val="EndnoteText"/>
        <w:rPr>
          <w:rFonts w:ascii="Garamond" w:hAnsi="Garamond"/>
        </w:rPr>
      </w:pPr>
    </w:p>
    <w:p w14:paraId="3524B51A" w14:textId="77777777" w:rsidR="00AB61A2" w:rsidRDefault="00AB61A2">
      <w:pPr>
        <w:pStyle w:val="EndnoteText"/>
        <w:rPr>
          <w:rFonts w:ascii="Garamond" w:hAnsi="Garamond"/>
        </w:rPr>
      </w:pPr>
    </w:p>
    <w:p w14:paraId="5C446934" w14:textId="77777777" w:rsidR="00AB61A2" w:rsidRDefault="00AB61A2">
      <w:pPr>
        <w:pStyle w:val="EndnoteText"/>
        <w:rPr>
          <w:rFonts w:ascii="Garamond" w:hAnsi="Garamond"/>
        </w:rPr>
      </w:pPr>
    </w:p>
    <w:p w14:paraId="4784EA06" w14:textId="77777777" w:rsidR="00AB61A2" w:rsidRDefault="00AB61A2">
      <w:pPr>
        <w:pStyle w:val="EndnoteText"/>
        <w:rPr>
          <w:rFonts w:ascii="Garamond" w:hAnsi="Garamond"/>
        </w:rPr>
      </w:pPr>
    </w:p>
    <w:p w14:paraId="5112C4DE" w14:textId="77777777" w:rsidR="00AB61A2" w:rsidRDefault="00AB61A2">
      <w:pPr>
        <w:pStyle w:val="EndnoteText"/>
        <w:rPr>
          <w:rFonts w:ascii="Garamond" w:hAnsi="Garamond"/>
        </w:rPr>
      </w:pPr>
    </w:p>
    <w:p w14:paraId="58174693" w14:textId="77777777" w:rsidR="00AB61A2" w:rsidRDefault="00AB61A2">
      <w:pPr>
        <w:pStyle w:val="EndnoteText"/>
        <w:rPr>
          <w:rFonts w:ascii="Garamond" w:hAnsi="Garamond"/>
        </w:rPr>
      </w:pPr>
    </w:p>
    <w:p w14:paraId="0FFB4BA6" w14:textId="77777777" w:rsidR="00AB61A2" w:rsidRDefault="00AB61A2">
      <w:pPr>
        <w:pStyle w:val="EndnoteText"/>
        <w:rPr>
          <w:rFonts w:ascii="Garamond" w:hAnsi="Garamond"/>
        </w:rPr>
      </w:pPr>
    </w:p>
    <w:p w14:paraId="3691D567" w14:textId="77777777" w:rsidR="00AB61A2" w:rsidRDefault="00AB61A2">
      <w:pPr>
        <w:pStyle w:val="EndnoteText"/>
        <w:rPr>
          <w:rFonts w:ascii="Garamond" w:hAnsi="Garamond"/>
        </w:rPr>
      </w:pPr>
    </w:p>
    <w:p w14:paraId="13B4AFCE" w14:textId="77777777" w:rsidR="00AB61A2" w:rsidRDefault="00AB61A2">
      <w:pPr>
        <w:pStyle w:val="EndnoteText"/>
        <w:rPr>
          <w:rFonts w:ascii="Garamond" w:hAnsi="Garamond"/>
        </w:rPr>
      </w:pPr>
    </w:p>
    <w:p w14:paraId="15C92E15" w14:textId="77777777" w:rsidR="00AB61A2" w:rsidRDefault="00AB61A2">
      <w:pPr>
        <w:pStyle w:val="EndnoteText"/>
        <w:rPr>
          <w:rFonts w:ascii="Garamond" w:hAnsi="Garamond"/>
        </w:rPr>
      </w:pPr>
    </w:p>
    <w:p w14:paraId="61F9909A" w14:textId="77777777" w:rsidR="00AB61A2" w:rsidRDefault="00AB61A2">
      <w:pPr>
        <w:pStyle w:val="EndnoteText"/>
        <w:rPr>
          <w:rFonts w:ascii="Garamond" w:hAnsi="Garamond"/>
        </w:rPr>
      </w:pPr>
    </w:p>
    <w:p w14:paraId="3E2D4DE5" w14:textId="77777777" w:rsidR="00AB61A2" w:rsidRDefault="00AB61A2">
      <w:pPr>
        <w:pStyle w:val="EndnoteText"/>
        <w:rPr>
          <w:rFonts w:ascii="Garamond" w:hAnsi="Garamond"/>
        </w:rPr>
      </w:pPr>
    </w:p>
    <w:p w14:paraId="6B121DE2" w14:textId="77777777" w:rsidR="00AB61A2" w:rsidRDefault="00AB61A2">
      <w:pPr>
        <w:pStyle w:val="EndnoteText"/>
        <w:rPr>
          <w:rFonts w:ascii="Garamond" w:hAnsi="Garamond"/>
        </w:rPr>
      </w:pPr>
    </w:p>
    <w:p w14:paraId="3111632F" w14:textId="77777777" w:rsidR="00AB61A2" w:rsidRDefault="00AB61A2">
      <w:pPr>
        <w:pStyle w:val="EndnoteText"/>
        <w:rPr>
          <w:rFonts w:ascii="Garamond" w:hAnsi="Garamond"/>
        </w:rPr>
      </w:pPr>
    </w:p>
    <w:p w14:paraId="0316D420" w14:textId="77777777" w:rsidR="00AB61A2" w:rsidRDefault="00AB61A2">
      <w:pPr>
        <w:pStyle w:val="EndnoteText"/>
        <w:rPr>
          <w:rFonts w:ascii="Garamond" w:hAnsi="Garamond"/>
        </w:rPr>
      </w:pPr>
    </w:p>
    <w:p w14:paraId="1DD47F22" w14:textId="77777777" w:rsidR="00AB61A2" w:rsidRDefault="00AB61A2">
      <w:pPr>
        <w:pStyle w:val="EndnoteText"/>
        <w:rPr>
          <w:rFonts w:ascii="Garamond" w:hAnsi="Garamond"/>
        </w:rPr>
      </w:pPr>
    </w:p>
    <w:p w14:paraId="7C1DF4F8" w14:textId="77777777" w:rsidR="00AB61A2" w:rsidRDefault="00AB61A2">
      <w:pPr>
        <w:pStyle w:val="EndnoteText"/>
        <w:rPr>
          <w:rFonts w:ascii="Garamond" w:hAnsi="Garamond"/>
        </w:rPr>
      </w:pPr>
    </w:p>
    <w:p w14:paraId="244BD916" w14:textId="77777777" w:rsidR="00AB61A2" w:rsidRDefault="00AB61A2">
      <w:pPr>
        <w:pStyle w:val="EndnoteText"/>
        <w:rPr>
          <w:rFonts w:ascii="Garamond" w:hAnsi="Garamond"/>
        </w:rPr>
      </w:pPr>
    </w:p>
    <w:p w14:paraId="0CD3F8BD" w14:textId="77777777" w:rsidR="00AB61A2" w:rsidRDefault="00AB61A2">
      <w:pPr>
        <w:pStyle w:val="EndnoteText"/>
        <w:rPr>
          <w:rFonts w:ascii="Garamond" w:hAnsi="Garamond"/>
        </w:rPr>
      </w:pPr>
    </w:p>
    <w:p w14:paraId="3AFA12AC" w14:textId="77777777" w:rsidR="00AB61A2" w:rsidRDefault="00AB61A2">
      <w:pPr>
        <w:pStyle w:val="EndnoteText"/>
        <w:rPr>
          <w:rFonts w:ascii="Garamond" w:hAnsi="Garamond"/>
        </w:rPr>
      </w:pPr>
    </w:p>
    <w:p w14:paraId="26AB2A2D" w14:textId="77777777" w:rsidR="00AB61A2" w:rsidRDefault="00AB61A2">
      <w:pPr>
        <w:pStyle w:val="EndnoteText"/>
        <w:rPr>
          <w:rFonts w:ascii="Garamond" w:hAnsi="Garamond"/>
        </w:rPr>
      </w:pPr>
    </w:p>
    <w:p w14:paraId="0813FF51" w14:textId="77777777" w:rsidR="00F93DF5" w:rsidRDefault="00F93DF5">
      <w:pPr>
        <w:pStyle w:val="EndnoteText"/>
        <w:rPr>
          <w:rFonts w:ascii="Garamond" w:hAnsi="Garamond"/>
        </w:rPr>
      </w:pPr>
    </w:p>
    <w:p w14:paraId="663F4FB0" w14:textId="77777777" w:rsidR="00DA0CE2" w:rsidRPr="00E72AC7" w:rsidRDefault="00DA0CE2" w:rsidP="00DA0CE2">
      <w:pPr>
        <w:pStyle w:val="NormalWeb"/>
        <w:spacing w:before="0" w:beforeAutospacing="0" w:after="0" w:afterAutospacing="0"/>
        <w:jc w:val="both"/>
        <w:rPr>
          <w:rFonts w:ascii="Garamond" w:hAnsi="Garamond"/>
          <w:sz w:val="20"/>
          <w:szCs w:val="20"/>
          <w:lang w:val="en-US"/>
        </w:rPr>
      </w:pPr>
      <w:r w:rsidRPr="00E72AC7">
        <w:rPr>
          <w:rFonts w:ascii="Garamond" w:hAnsi="Garamond"/>
          <w:sz w:val="20"/>
          <w:szCs w:val="20"/>
          <w:u w:val="single"/>
          <w:shd w:val="clear" w:color="auto" w:fill="FFFFFF"/>
          <w:lang w:val="en-US"/>
        </w:rPr>
        <w:t>Cited works</w:t>
      </w:r>
    </w:p>
    <w:p w14:paraId="25E0ED87" w14:textId="77777777" w:rsidR="00DA0CE2" w:rsidRPr="00E72AC7" w:rsidRDefault="00DA0CE2" w:rsidP="00DA0CE2">
      <w:pPr>
        <w:rPr>
          <w:rFonts w:ascii="Garamond" w:hAnsi="Garamond"/>
          <w:sz w:val="20"/>
          <w:szCs w:val="20"/>
        </w:rPr>
      </w:pPr>
    </w:p>
    <w:p w14:paraId="41051EAC" w14:textId="77777777" w:rsidR="00DA0CE2" w:rsidRPr="00E72AC7" w:rsidRDefault="00DA0CE2" w:rsidP="00DA0CE2">
      <w:pPr>
        <w:rPr>
          <w:rFonts w:ascii="Garamond" w:hAnsi="Garamond"/>
          <w:sz w:val="20"/>
          <w:szCs w:val="20"/>
        </w:rPr>
      </w:pPr>
      <w:r w:rsidRPr="00E72AC7">
        <w:rPr>
          <w:rFonts w:ascii="Garamond" w:hAnsi="Garamond" w:cs="Arial"/>
          <w:sz w:val="20"/>
          <w:szCs w:val="20"/>
          <w:shd w:val="clear" w:color="auto" w:fill="FFFFFF"/>
        </w:rPr>
        <w:t>Abujidi N (2014)</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Urbicide in Palestine: spaces of oppression and resilience.</w:t>
      </w:r>
      <w:r w:rsidRPr="00E72AC7">
        <w:rPr>
          <w:rFonts w:ascii="Garamond" w:hAnsi="Garamond" w:cs="Arial"/>
          <w:sz w:val="20"/>
          <w:szCs w:val="20"/>
          <w:shd w:val="clear" w:color="auto" w:fill="FFFFFF"/>
        </w:rPr>
        <w:t xml:space="preserve"> London: Routledge</w:t>
      </w:r>
    </w:p>
    <w:p w14:paraId="7C768306" w14:textId="77777777" w:rsidR="00DA0CE2" w:rsidRPr="00E72AC7" w:rsidRDefault="00DA0CE2" w:rsidP="00DA0CE2">
      <w:pPr>
        <w:rPr>
          <w:rFonts w:ascii="Garamond" w:hAnsi="Garamond"/>
          <w:sz w:val="20"/>
          <w:szCs w:val="20"/>
        </w:rPr>
      </w:pPr>
      <w:r w:rsidRPr="00E72AC7">
        <w:rPr>
          <w:rFonts w:ascii="Garamond" w:hAnsi="Garamond"/>
          <w:sz w:val="20"/>
          <w:szCs w:val="20"/>
        </w:rPr>
        <w:t xml:space="preserve">Agamben G (2005) </w:t>
      </w:r>
      <w:r w:rsidRPr="00E72AC7">
        <w:rPr>
          <w:rFonts w:ascii="Garamond" w:hAnsi="Garamond"/>
          <w:i/>
          <w:sz w:val="20"/>
          <w:szCs w:val="20"/>
        </w:rPr>
        <w:t>State of exception.</w:t>
      </w:r>
      <w:r w:rsidRPr="00E72AC7">
        <w:rPr>
          <w:rFonts w:ascii="Garamond" w:hAnsi="Garamond"/>
          <w:sz w:val="20"/>
          <w:szCs w:val="20"/>
        </w:rPr>
        <w:t xml:space="preserve"> Chicago: University of Chicago Press</w:t>
      </w:r>
    </w:p>
    <w:p w14:paraId="698D7583"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Anderson B (2006) Becoming and being hopeful: towards a theory of affect. </w:t>
      </w:r>
      <w:r w:rsidRPr="00E72AC7">
        <w:rPr>
          <w:rFonts w:ascii="Garamond" w:eastAsia="Times New Roman" w:hAnsi="Garamond" w:cs="Times New Roman"/>
          <w:i/>
          <w:iCs/>
          <w:sz w:val="20"/>
          <w:szCs w:val="20"/>
          <w:lang w:eastAsia="en-GB"/>
        </w:rPr>
        <w:t>Environment and planning D</w:t>
      </w:r>
      <w:r w:rsidRPr="00E72AC7">
        <w:rPr>
          <w:rFonts w:ascii="Garamond" w:eastAsia="Times New Roman" w:hAnsi="Garamond" w:cs="Times New Roman"/>
          <w:sz w:val="20"/>
          <w:szCs w:val="20"/>
          <w:lang w:eastAsia="en-GB"/>
        </w:rPr>
        <w:t xml:space="preserve"> </w:t>
      </w:r>
      <w:r w:rsidRPr="00E72AC7">
        <w:rPr>
          <w:rFonts w:ascii="Garamond" w:eastAsia="Times New Roman" w:hAnsi="Garamond" w:cs="Times New Roman"/>
          <w:iCs/>
          <w:sz w:val="20"/>
          <w:szCs w:val="20"/>
          <w:lang w:eastAsia="en-GB"/>
        </w:rPr>
        <w:t>24(</w:t>
      </w:r>
      <w:r w:rsidRPr="00E72AC7">
        <w:rPr>
          <w:rFonts w:ascii="Garamond" w:eastAsia="Times New Roman" w:hAnsi="Garamond" w:cs="Times New Roman"/>
          <w:sz w:val="20"/>
          <w:szCs w:val="20"/>
          <w:lang w:eastAsia="en-GB"/>
        </w:rPr>
        <w:t>5):733-752</w:t>
      </w:r>
    </w:p>
    <w:p w14:paraId="72E21800"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66BFAA0A"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Anderson B (2007) Hope for nanotechnology: anticipatory knowledge and the governance of affect. </w:t>
      </w:r>
      <w:r w:rsidRPr="00E72AC7">
        <w:rPr>
          <w:rFonts w:ascii="Garamond" w:eastAsia="Times New Roman" w:hAnsi="Garamond" w:cs="Times New Roman"/>
          <w:i/>
          <w:iCs/>
          <w:sz w:val="20"/>
          <w:szCs w:val="20"/>
          <w:lang w:eastAsia="en-GB"/>
        </w:rPr>
        <w:t>Area</w:t>
      </w:r>
      <w:r w:rsidRPr="00E72AC7">
        <w:rPr>
          <w:rFonts w:ascii="Garamond" w:eastAsia="Times New Roman" w:hAnsi="Garamond" w:cs="Times New Roman"/>
          <w:sz w:val="20"/>
          <w:szCs w:val="20"/>
          <w:lang w:eastAsia="en-GB"/>
        </w:rPr>
        <w:t xml:space="preserve"> 39(2):156-165</w:t>
      </w:r>
    </w:p>
    <w:p w14:paraId="61EB2D27"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1630241C"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Anderson B (2009) Affective atmospheres. </w:t>
      </w:r>
      <w:r w:rsidRPr="00E72AC7">
        <w:rPr>
          <w:rFonts w:ascii="Garamond" w:eastAsia="Times New Roman" w:hAnsi="Garamond" w:cs="Times New Roman"/>
          <w:i/>
          <w:iCs/>
          <w:sz w:val="20"/>
          <w:szCs w:val="20"/>
          <w:lang w:eastAsia="en-GB"/>
        </w:rPr>
        <w:t>Emotion, Space and Society</w:t>
      </w:r>
      <w:r w:rsidRPr="00E72AC7">
        <w:rPr>
          <w:rFonts w:ascii="Garamond" w:eastAsia="Times New Roman" w:hAnsi="Garamond" w:cs="Times New Roman"/>
          <w:sz w:val="20"/>
          <w:szCs w:val="20"/>
          <w:lang w:eastAsia="en-GB"/>
        </w:rPr>
        <w:t xml:space="preserve"> </w:t>
      </w:r>
      <w:r w:rsidRPr="00E72AC7">
        <w:rPr>
          <w:rFonts w:ascii="Garamond" w:eastAsia="Times New Roman" w:hAnsi="Garamond" w:cs="Times New Roman"/>
          <w:iCs/>
          <w:sz w:val="20"/>
          <w:szCs w:val="20"/>
          <w:lang w:eastAsia="en-GB"/>
        </w:rPr>
        <w:t>2</w:t>
      </w:r>
      <w:r w:rsidRPr="00E72AC7">
        <w:rPr>
          <w:rFonts w:ascii="Garamond" w:eastAsia="Times New Roman" w:hAnsi="Garamond" w:cs="Times New Roman"/>
          <w:sz w:val="20"/>
          <w:szCs w:val="20"/>
          <w:lang w:eastAsia="en-GB"/>
        </w:rPr>
        <w:t>(2):77-81</w:t>
      </w:r>
    </w:p>
    <w:p w14:paraId="4FE61213" w14:textId="77777777" w:rsidR="00DA0CE2" w:rsidRPr="00E72AC7" w:rsidRDefault="00DA0CE2" w:rsidP="00DA0CE2">
      <w:pPr>
        <w:pStyle w:val="NormalWeb"/>
        <w:spacing w:before="0" w:beforeAutospacing="0" w:after="0" w:afterAutospacing="0"/>
        <w:rPr>
          <w:rFonts w:ascii="Garamond" w:hAnsi="Garamond"/>
          <w:sz w:val="20"/>
          <w:szCs w:val="20"/>
          <w:shd w:val="clear" w:color="auto" w:fill="FFFFFF"/>
          <w:lang w:val="en-GB"/>
        </w:rPr>
      </w:pPr>
    </w:p>
    <w:p w14:paraId="48503CD1"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Askins K (2009) ‘That’s just what I do’: placing emotion in academic activism. </w:t>
      </w:r>
      <w:r w:rsidRPr="00E72AC7">
        <w:rPr>
          <w:rFonts w:ascii="Garamond" w:eastAsia="Times New Roman" w:hAnsi="Garamond" w:cs="Times New Roman"/>
          <w:i/>
          <w:iCs/>
          <w:sz w:val="20"/>
          <w:szCs w:val="20"/>
          <w:lang w:eastAsia="en-GB"/>
        </w:rPr>
        <w:t>Emotion, space and society</w:t>
      </w:r>
      <w:r w:rsidRPr="00E72AC7">
        <w:rPr>
          <w:rFonts w:ascii="Garamond" w:eastAsia="Times New Roman" w:hAnsi="Garamond" w:cs="Times New Roman"/>
          <w:sz w:val="20"/>
          <w:szCs w:val="20"/>
          <w:lang w:eastAsia="en-GB"/>
        </w:rPr>
        <w:t xml:space="preserve"> </w:t>
      </w:r>
      <w:r w:rsidRPr="00E72AC7">
        <w:rPr>
          <w:rFonts w:ascii="Garamond" w:eastAsia="Times New Roman" w:hAnsi="Garamond" w:cs="Times New Roman"/>
          <w:iCs/>
          <w:sz w:val="20"/>
          <w:szCs w:val="20"/>
          <w:lang w:eastAsia="en-GB"/>
        </w:rPr>
        <w:t>2</w:t>
      </w:r>
      <w:r w:rsidRPr="00E72AC7">
        <w:rPr>
          <w:rFonts w:ascii="Garamond" w:eastAsia="Times New Roman" w:hAnsi="Garamond" w:cs="Times New Roman"/>
          <w:sz w:val="20"/>
          <w:szCs w:val="20"/>
          <w:lang w:eastAsia="en-GB"/>
        </w:rPr>
        <w:t>(1):4-13</w:t>
      </w:r>
    </w:p>
    <w:p w14:paraId="4939F691" w14:textId="77777777" w:rsidR="00DA0CE2" w:rsidRPr="00E72AC7" w:rsidRDefault="00DA0CE2" w:rsidP="00DA0CE2">
      <w:pPr>
        <w:autoSpaceDE w:val="0"/>
        <w:autoSpaceDN w:val="0"/>
        <w:adjustRightInd w:val="0"/>
        <w:spacing w:after="0" w:line="240" w:lineRule="auto"/>
        <w:rPr>
          <w:rFonts w:ascii="Garamond" w:hAnsi="Garamond" w:cs="Arial"/>
          <w:sz w:val="20"/>
          <w:szCs w:val="20"/>
          <w:shd w:val="clear" w:color="auto" w:fill="FFFFFF"/>
        </w:rPr>
      </w:pPr>
    </w:p>
    <w:p w14:paraId="4FB4EDF2" w14:textId="77777777" w:rsidR="00DA0CE2" w:rsidRPr="00E72AC7" w:rsidRDefault="00DA0CE2" w:rsidP="00DA0CE2">
      <w:pPr>
        <w:autoSpaceDE w:val="0"/>
        <w:autoSpaceDN w:val="0"/>
        <w:adjustRightInd w:val="0"/>
        <w:spacing w:after="0" w:line="240" w:lineRule="auto"/>
        <w:rPr>
          <w:rFonts w:ascii="Garamond" w:hAnsi="Garamond" w:cs="Arial"/>
          <w:sz w:val="20"/>
          <w:szCs w:val="20"/>
          <w:shd w:val="clear" w:color="auto" w:fill="FFFFFF"/>
        </w:rPr>
      </w:pPr>
      <w:r w:rsidRPr="00E72AC7">
        <w:rPr>
          <w:rFonts w:ascii="Garamond" w:hAnsi="Garamond" w:cs="Arial"/>
          <w:sz w:val="20"/>
          <w:szCs w:val="20"/>
          <w:shd w:val="clear" w:color="auto" w:fill="FFFFFF"/>
        </w:rPr>
        <w:t>Berger J (2014)</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And our faces, my heart, brief as photos.</w:t>
      </w:r>
      <w:r w:rsidRPr="00E72AC7">
        <w:rPr>
          <w:rFonts w:ascii="Garamond" w:hAnsi="Garamond" w:cs="Arial"/>
          <w:sz w:val="20"/>
          <w:szCs w:val="20"/>
          <w:shd w:val="clear" w:color="auto" w:fill="FFFFFF"/>
        </w:rPr>
        <w:t xml:space="preserve"> London: Bloomsbury Publishing</w:t>
      </w:r>
    </w:p>
    <w:p w14:paraId="6B192B83" w14:textId="77777777" w:rsidR="00DA0CE2" w:rsidRPr="00E72AC7" w:rsidRDefault="00DA0CE2" w:rsidP="00DA0CE2">
      <w:pPr>
        <w:autoSpaceDE w:val="0"/>
        <w:autoSpaceDN w:val="0"/>
        <w:adjustRightInd w:val="0"/>
        <w:spacing w:after="0" w:line="240" w:lineRule="auto"/>
        <w:rPr>
          <w:rFonts w:ascii="Garamond" w:hAnsi="Garamond" w:cs="Arial"/>
          <w:sz w:val="20"/>
          <w:szCs w:val="20"/>
          <w:shd w:val="clear" w:color="auto" w:fill="FFFFFF"/>
        </w:rPr>
      </w:pPr>
    </w:p>
    <w:p w14:paraId="3FA72F2F" w14:textId="77777777" w:rsidR="00DA0CE2" w:rsidRPr="00E72AC7" w:rsidRDefault="00DA0CE2" w:rsidP="00DA0CE2">
      <w:pPr>
        <w:pStyle w:val="NormalWeb"/>
        <w:spacing w:before="0" w:beforeAutospacing="0" w:after="0" w:afterAutospacing="0"/>
        <w:rPr>
          <w:rFonts w:ascii="Garamond" w:hAnsi="Garamond"/>
          <w:sz w:val="20"/>
          <w:szCs w:val="20"/>
          <w:shd w:val="clear" w:color="auto" w:fill="FFFFFF"/>
          <w:lang w:val="en-GB"/>
        </w:rPr>
      </w:pPr>
      <w:r w:rsidRPr="00E72AC7">
        <w:rPr>
          <w:rFonts w:ascii="Garamond" w:hAnsi="Garamond" w:cs="Arial"/>
          <w:sz w:val="20"/>
          <w:szCs w:val="20"/>
          <w:shd w:val="clear" w:color="auto" w:fill="FFFFFF"/>
          <w:lang w:val="en-US"/>
        </w:rPr>
        <w:t>Berlant L (2001) Trauma and ineloquence.</w:t>
      </w:r>
      <w:r w:rsidRPr="00E72AC7">
        <w:rPr>
          <w:rStyle w:val="apple-converted-space"/>
          <w:rFonts w:ascii="Garamond" w:hAnsi="Garamond" w:cs="Arial"/>
          <w:sz w:val="20"/>
          <w:szCs w:val="20"/>
          <w:shd w:val="clear" w:color="auto" w:fill="FFFFFF"/>
          <w:lang w:val="en-US"/>
        </w:rPr>
        <w:t> </w:t>
      </w:r>
      <w:r w:rsidRPr="00E72AC7">
        <w:rPr>
          <w:rFonts w:ascii="Garamond" w:hAnsi="Garamond" w:cs="Arial"/>
          <w:i/>
          <w:iCs/>
          <w:sz w:val="20"/>
          <w:szCs w:val="20"/>
          <w:shd w:val="clear" w:color="auto" w:fill="FFFFFF"/>
          <w:lang w:val="en-US"/>
        </w:rPr>
        <w:t>Journal for Cultural Research</w:t>
      </w:r>
      <w:r w:rsidRPr="00E72AC7">
        <w:rPr>
          <w:rStyle w:val="apple-converted-space"/>
          <w:rFonts w:ascii="Garamond" w:hAnsi="Garamond" w:cs="Arial"/>
          <w:sz w:val="20"/>
          <w:szCs w:val="20"/>
          <w:shd w:val="clear" w:color="auto" w:fill="FFFFFF"/>
          <w:lang w:val="en-US"/>
        </w:rPr>
        <w:t> </w:t>
      </w:r>
      <w:r w:rsidRPr="00E72AC7">
        <w:rPr>
          <w:rFonts w:ascii="Garamond" w:hAnsi="Garamond" w:cs="Arial"/>
          <w:i/>
          <w:iCs/>
          <w:sz w:val="20"/>
          <w:szCs w:val="20"/>
          <w:shd w:val="clear" w:color="auto" w:fill="FFFFFF"/>
          <w:lang w:val="en-US"/>
        </w:rPr>
        <w:t>5</w:t>
      </w:r>
      <w:r w:rsidRPr="00E72AC7">
        <w:rPr>
          <w:rFonts w:ascii="Garamond" w:hAnsi="Garamond" w:cs="Arial"/>
          <w:sz w:val="20"/>
          <w:szCs w:val="20"/>
          <w:shd w:val="clear" w:color="auto" w:fill="FFFFFF"/>
          <w:lang w:val="en-US"/>
        </w:rPr>
        <w:t>(1):41-58</w:t>
      </w:r>
    </w:p>
    <w:p w14:paraId="0BC9FBD0" w14:textId="77777777" w:rsidR="00DA0CE2" w:rsidRPr="00E72AC7" w:rsidRDefault="00DA0CE2" w:rsidP="00DA0CE2">
      <w:pPr>
        <w:pStyle w:val="NormalWeb"/>
        <w:spacing w:before="0" w:beforeAutospacing="0" w:after="0" w:afterAutospacing="0"/>
        <w:rPr>
          <w:rFonts w:ascii="Garamond" w:hAnsi="Garamond"/>
          <w:sz w:val="20"/>
          <w:szCs w:val="20"/>
          <w:shd w:val="clear" w:color="auto" w:fill="FFFFFF"/>
          <w:lang w:val="en-GB"/>
        </w:rPr>
      </w:pPr>
    </w:p>
    <w:p w14:paraId="5ECE16F4" w14:textId="77777777" w:rsidR="00DA0CE2" w:rsidRPr="00E72AC7" w:rsidRDefault="00DA0CE2" w:rsidP="00DA0CE2">
      <w:pPr>
        <w:autoSpaceDE w:val="0"/>
        <w:autoSpaceDN w:val="0"/>
        <w:adjustRightInd w:val="0"/>
        <w:spacing w:after="0" w:line="240" w:lineRule="auto"/>
        <w:rPr>
          <w:rFonts w:ascii="Garamond" w:hAnsi="Garamond" w:cs="Arial"/>
          <w:sz w:val="20"/>
          <w:szCs w:val="20"/>
          <w:shd w:val="clear" w:color="auto" w:fill="FFFFFF"/>
        </w:rPr>
      </w:pPr>
      <w:r w:rsidRPr="00E72AC7">
        <w:rPr>
          <w:rFonts w:ascii="Garamond" w:hAnsi="Garamond" w:cs="Arial"/>
          <w:sz w:val="20"/>
          <w:szCs w:val="20"/>
          <w:shd w:val="clear" w:color="auto" w:fill="FFFFFF"/>
        </w:rPr>
        <w:t>Berlant L (2005) Unfeeling Kerry.</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Theory and Event</w:t>
      </w:r>
      <w:r w:rsidRPr="00E72AC7">
        <w:rPr>
          <w:rStyle w:val="apple-converted-space"/>
          <w:rFonts w:ascii="Garamond" w:hAnsi="Garamond" w:cs="Arial"/>
          <w:sz w:val="20"/>
          <w:szCs w:val="20"/>
          <w:shd w:val="clear" w:color="auto" w:fill="FFFFFF"/>
        </w:rPr>
        <w:t> </w:t>
      </w:r>
      <w:r w:rsidRPr="00E72AC7">
        <w:rPr>
          <w:rFonts w:ascii="Garamond" w:hAnsi="Garamond" w:cs="Arial"/>
          <w:sz w:val="20"/>
          <w:szCs w:val="20"/>
          <w:shd w:val="clear" w:color="auto" w:fill="FFFFFF"/>
        </w:rPr>
        <w:t>8(2)</w:t>
      </w:r>
    </w:p>
    <w:p w14:paraId="235377EB" w14:textId="77777777" w:rsidR="00DA0CE2" w:rsidRPr="00E72AC7" w:rsidRDefault="00DA0CE2" w:rsidP="00DA0CE2">
      <w:pPr>
        <w:pStyle w:val="NormalWeb"/>
        <w:spacing w:before="0" w:beforeAutospacing="0" w:after="0" w:afterAutospacing="0"/>
        <w:rPr>
          <w:rFonts w:ascii="Garamond" w:hAnsi="Garamond"/>
          <w:sz w:val="20"/>
          <w:szCs w:val="20"/>
          <w:shd w:val="clear" w:color="auto" w:fill="FFFFFF"/>
          <w:lang w:val="en-GB"/>
        </w:rPr>
      </w:pPr>
    </w:p>
    <w:p w14:paraId="542C2DB7"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Berlant L (2006)</w:t>
      </w:r>
      <w:r w:rsidRPr="00E72AC7">
        <w:rPr>
          <w:rFonts w:ascii="Garamond" w:eastAsia="Times New Roman" w:hAnsi="Garamond" w:cs="Times New Roman"/>
          <w:i/>
          <w:sz w:val="20"/>
          <w:szCs w:val="20"/>
          <w:lang w:eastAsia="en-GB"/>
        </w:rPr>
        <w:t xml:space="preserve"> Cruel Optimism.</w:t>
      </w:r>
      <w:r w:rsidRPr="00E72AC7">
        <w:rPr>
          <w:rFonts w:ascii="Garamond" w:eastAsia="Times New Roman" w:hAnsi="Garamond" w:cs="Times New Roman"/>
          <w:sz w:val="20"/>
          <w:szCs w:val="20"/>
          <w:lang w:eastAsia="en-GB"/>
        </w:rPr>
        <w:t xml:space="preserve"> London: Duke University Press</w:t>
      </w:r>
    </w:p>
    <w:p w14:paraId="3DE299ED" w14:textId="77777777" w:rsidR="00DA0CE2" w:rsidRPr="00E72AC7" w:rsidRDefault="00DA0CE2" w:rsidP="00DA0CE2">
      <w:pPr>
        <w:pStyle w:val="NormalWeb"/>
        <w:spacing w:before="0" w:beforeAutospacing="0" w:after="0" w:afterAutospacing="0"/>
        <w:rPr>
          <w:rFonts w:ascii="Garamond" w:hAnsi="Garamond"/>
          <w:sz w:val="20"/>
          <w:szCs w:val="20"/>
          <w:shd w:val="clear" w:color="auto" w:fill="FFFFFF"/>
          <w:lang w:val="en-GB"/>
        </w:rPr>
      </w:pPr>
    </w:p>
    <w:p w14:paraId="3937E7C6" w14:textId="77777777" w:rsidR="00DA0CE2" w:rsidRPr="00E72AC7" w:rsidRDefault="00DA0CE2" w:rsidP="00DA0CE2">
      <w:pPr>
        <w:pStyle w:val="NormalWeb"/>
        <w:spacing w:before="0" w:beforeAutospacing="0" w:after="0" w:afterAutospacing="0"/>
        <w:rPr>
          <w:rFonts w:ascii="Garamond" w:hAnsi="Garamond"/>
          <w:sz w:val="20"/>
          <w:szCs w:val="20"/>
          <w:shd w:val="clear" w:color="auto" w:fill="FFFFFF"/>
          <w:lang w:val="en-US"/>
        </w:rPr>
      </w:pPr>
      <w:r w:rsidRPr="00E72AC7">
        <w:rPr>
          <w:rFonts w:ascii="Garamond" w:hAnsi="Garamond"/>
          <w:sz w:val="20"/>
          <w:szCs w:val="20"/>
          <w:shd w:val="clear" w:color="auto" w:fill="FFFFFF"/>
          <w:lang w:val="en-US"/>
        </w:rPr>
        <w:t xml:space="preserve">Bloch E </w:t>
      </w:r>
      <w:r w:rsidRPr="00E72AC7">
        <w:rPr>
          <w:rFonts w:ascii="Garamond" w:hAnsi="Garamond" w:cs="Arial"/>
          <w:sz w:val="20"/>
          <w:szCs w:val="20"/>
          <w:lang w:val="en-GB" w:eastAsia="en-GB"/>
        </w:rPr>
        <w:t>(1986) Can hope be disappointed? </w:t>
      </w:r>
      <w:r w:rsidRPr="00E72AC7">
        <w:rPr>
          <w:rFonts w:ascii="Garamond" w:hAnsi="Garamond" w:cs="Arial"/>
          <w:i/>
          <w:iCs/>
          <w:sz w:val="20"/>
          <w:szCs w:val="20"/>
          <w:lang w:val="en-GB" w:eastAsia="en-GB"/>
        </w:rPr>
        <w:t>Literary Essays</w:t>
      </w:r>
      <w:r w:rsidRPr="00E72AC7">
        <w:rPr>
          <w:rFonts w:ascii="Garamond" w:hAnsi="Garamond" w:cs="Arial"/>
          <w:sz w:val="20"/>
          <w:szCs w:val="20"/>
          <w:lang w:val="en-GB" w:eastAsia="en-GB"/>
        </w:rPr>
        <w:t xml:space="preserve"> Joron A (trans) California: Stanford University Press 339-345</w:t>
      </w:r>
    </w:p>
    <w:p w14:paraId="30C36621"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5331D99A" w14:textId="77777777" w:rsidR="00DA0CE2" w:rsidRPr="00E72AC7" w:rsidRDefault="00DA0CE2" w:rsidP="00DA0CE2">
      <w:pPr>
        <w:pStyle w:val="Standard"/>
        <w:rPr>
          <w:rFonts w:ascii="Garamond" w:hAnsi="Garamond" w:cs="Times New Roman"/>
          <w:sz w:val="20"/>
          <w:szCs w:val="20"/>
        </w:rPr>
      </w:pPr>
      <w:r w:rsidRPr="00E72AC7">
        <w:rPr>
          <w:rFonts w:ascii="Garamond" w:hAnsi="Garamond"/>
          <w:sz w:val="20"/>
          <w:szCs w:val="20"/>
        </w:rPr>
        <w:t xml:space="preserve">Bondi L (2014) Understanding feelings: engaging with unconscious communication and embodied knowledge. </w:t>
      </w:r>
      <w:r w:rsidRPr="00E72AC7">
        <w:rPr>
          <w:rFonts w:ascii="Garamond" w:hAnsi="Garamond"/>
          <w:i/>
          <w:iCs/>
          <w:sz w:val="20"/>
          <w:szCs w:val="20"/>
        </w:rPr>
        <w:t>Emotion, Space and Society</w:t>
      </w:r>
      <w:r w:rsidRPr="00E72AC7">
        <w:rPr>
          <w:rFonts w:ascii="Garamond" w:hAnsi="Garamond"/>
          <w:sz w:val="20"/>
          <w:szCs w:val="20"/>
        </w:rPr>
        <w:t xml:space="preserve"> 10:44-54</w:t>
      </w:r>
    </w:p>
    <w:p w14:paraId="3A75CC13"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5422DAA7"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Connolly W (2002) </w:t>
      </w:r>
      <w:r w:rsidRPr="00E72AC7">
        <w:rPr>
          <w:rFonts w:ascii="Garamond" w:eastAsia="Times New Roman" w:hAnsi="Garamond" w:cs="Times New Roman"/>
          <w:i/>
          <w:iCs/>
          <w:sz w:val="20"/>
          <w:szCs w:val="20"/>
          <w:lang w:eastAsia="en-GB"/>
        </w:rPr>
        <w:t>Neuropolitics: thinking, culture, speed.</w:t>
      </w:r>
      <w:r w:rsidRPr="00E72AC7">
        <w:rPr>
          <w:rFonts w:ascii="Garamond" w:eastAsia="Times New Roman" w:hAnsi="Garamond" w:cs="Times New Roman"/>
          <w:sz w:val="20"/>
          <w:szCs w:val="20"/>
          <w:lang w:eastAsia="en-GB"/>
        </w:rPr>
        <w:t xml:space="preserve"> Minneapolis: University of Minnesota Press</w:t>
      </w:r>
    </w:p>
    <w:p w14:paraId="582B2C22"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0B48EAAC" w14:textId="77777777" w:rsidR="00DA0CE2" w:rsidRPr="00E72AC7" w:rsidRDefault="00DA0CE2" w:rsidP="00DA0CE2">
      <w:pPr>
        <w:rPr>
          <w:rFonts w:ascii="Garamond" w:hAnsi="Garamond" w:cs="Arial"/>
          <w:sz w:val="20"/>
          <w:szCs w:val="20"/>
          <w:shd w:val="clear" w:color="auto" w:fill="FFFFFF"/>
        </w:rPr>
      </w:pPr>
      <w:r w:rsidRPr="00E72AC7">
        <w:rPr>
          <w:rFonts w:ascii="Garamond" w:hAnsi="Garamond" w:cs="Arial"/>
          <w:sz w:val="20"/>
          <w:szCs w:val="20"/>
          <w:shd w:val="clear" w:color="auto" w:fill="FFFFFF"/>
        </w:rPr>
        <w:t>Coole D (2005) Rethinking agency: A phenomenological approach to embodiment and agentic capacities.</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Political Studies</w:t>
      </w:r>
      <w:r w:rsidRPr="00E72AC7">
        <w:rPr>
          <w:rFonts w:ascii="Garamond" w:hAnsi="Garamond" w:cs="Arial"/>
          <w:sz w:val="20"/>
          <w:szCs w:val="20"/>
          <w:shd w:val="clear" w:color="auto" w:fill="FFFFFF"/>
        </w:rPr>
        <w:t xml:space="preserve"> </w:t>
      </w:r>
      <w:r w:rsidRPr="00E72AC7">
        <w:rPr>
          <w:rFonts w:ascii="Garamond" w:hAnsi="Garamond" w:cs="Arial"/>
          <w:iCs/>
          <w:sz w:val="20"/>
          <w:szCs w:val="20"/>
          <w:shd w:val="clear" w:color="auto" w:fill="FFFFFF"/>
        </w:rPr>
        <w:t>53</w:t>
      </w:r>
      <w:r w:rsidRPr="00E72AC7">
        <w:rPr>
          <w:rFonts w:ascii="Garamond" w:hAnsi="Garamond" w:cs="Arial"/>
          <w:sz w:val="20"/>
          <w:szCs w:val="20"/>
          <w:shd w:val="clear" w:color="auto" w:fill="FFFFFF"/>
        </w:rPr>
        <w:t>(1):124-142</w:t>
      </w:r>
    </w:p>
    <w:p w14:paraId="075F858E" w14:textId="77777777" w:rsidR="00DA0CE2" w:rsidRPr="00E72AC7" w:rsidRDefault="00DA0CE2" w:rsidP="00DA0CE2">
      <w:pPr>
        <w:rPr>
          <w:rFonts w:ascii="Garamond" w:hAnsi="Garamond"/>
          <w:sz w:val="20"/>
          <w:szCs w:val="20"/>
        </w:rPr>
      </w:pPr>
      <w:r w:rsidRPr="00E72AC7">
        <w:rPr>
          <w:rFonts w:ascii="Garamond" w:hAnsi="Garamond" w:cs="Arial"/>
          <w:sz w:val="20"/>
          <w:szCs w:val="20"/>
          <w:shd w:val="clear" w:color="auto" w:fill="FFFFFF"/>
        </w:rPr>
        <w:t>Curti G H (2008) From a wall of bodies to a body of walls: Politics of affect| Politics of memory| Politics of war.</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Emotion, Space and Society</w:t>
      </w:r>
      <w:r w:rsidRPr="00E72AC7">
        <w:rPr>
          <w:rStyle w:val="apple-converted-space"/>
          <w:rFonts w:ascii="Garamond" w:hAnsi="Garamond" w:cs="Arial"/>
          <w:sz w:val="20"/>
          <w:szCs w:val="20"/>
          <w:shd w:val="clear" w:color="auto" w:fill="FFFFFF"/>
        </w:rPr>
        <w:t> </w:t>
      </w:r>
      <w:r w:rsidRPr="00E72AC7">
        <w:rPr>
          <w:rFonts w:ascii="Garamond" w:hAnsi="Garamond" w:cs="Arial"/>
          <w:iCs/>
          <w:sz w:val="20"/>
          <w:szCs w:val="20"/>
          <w:shd w:val="clear" w:color="auto" w:fill="FFFFFF"/>
        </w:rPr>
        <w:t>1</w:t>
      </w:r>
      <w:r w:rsidRPr="00E72AC7">
        <w:rPr>
          <w:rFonts w:ascii="Garamond" w:hAnsi="Garamond" w:cs="Arial"/>
          <w:sz w:val="20"/>
          <w:szCs w:val="20"/>
          <w:shd w:val="clear" w:color="auto" w:fill="FFFFFF"/>
        </w:rPr>
        <w:t>(2):106-118</w:t>
      </w:r>
    </w:p>
    <w:p w14:paraId="76934D7B"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 xml:space="preserve">Cvetkovich A (2007) Public feelings. </w:t>
      </w:r>
      <w:r w:rsidRPr="00E72AC7">
        <w:rPr>
          <w:rFonts w:ascii="Garamond" w:hAnsi="Garamond" w:cs="Arial"/>
          <w:i/>
          <w:sz w:val="20"/>
          <w:szCs w:val="20"/>
          <w:shd w:val="clear" w:color="auto" w:fill="FFFFFF"/>
          <w:lang w:val="en-US"/>
        </w:rPr>
        <w:t xml:space="preserve">South Atlantic Quarterly </w:t>
      </w:r>
      <w:r w:rsidRPr="00E72AC7">
        <w:rPr>
          <w:rFonts w:ascii="Garamond" w:hAnsi="Garamond" w:cs="Arial"/>
          <w:sz w:val="20"/>
          <w:szCs w:val="20"/>
          <w:shd w:val="clear" w:color="auto" w:fill="FFFFFF"/>
          <w:lang w:val="en-US"/>
        </w:rPr>
        <w:t>106(3):459-468</w:t>
      </w:r>
    </w:p>
    <w:p w14:paraId="0C107108"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6DCCF16E"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 xml:space="preserve">Damasio A (2004) </w:t>
      </w:r>
      <w:r w:rsidRPr="00E72AC7">
        <w:rPr>
          <w:rFonts w:ascii="Garamond" w:hAnsi="Garamond" w:cs="Arial"/>
          <w:i/>
          <w:sz w:val="20"/>
          <w:szCs w:val="20"/>
          <w:shd w:val="clear" w:color="auto" w:fill="FFFFFF"/>
          <w:lang w:val="en-US"/>
        </w:rPr>
        <w:t xml:space="preserve">Looking for Spinoza: Joy, Sorrow, and the Feeling Brain. </w:t>
      </w:r>
      <w:r w:rsidRPr="00E72AC7">
        <w:rPr>
          <w:rFonts w:ascii="Garamond" w:hAnsi="Garamond" w:cs="Arial"/>
          <w:sz w:val="20"/>
          <w:szCs w:val="20"/>
          <w:shd w:val="clear" w:color="auto" w:fill="FFFFFF"/>
          <w:lang w:val="en-US"/>
        </w:rPr>
        <w:t>London: Vintage</w:t>
      </w:r>
    </w:p>
    <w:p w14:paraId="6A570BA2"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28663DAA"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De Cesari C (2010) Hebron, or heritage as technology of life.</w:t>
      </w:r>
      <w:r w:rsidRPr="00E72AC7">
        <w:rPr>
          <w:rStyle w:val="apple-converted-space"/>
          <w:rFonts w:ascii="Garamond" w:hAnsi="Garamond" w:cs="Arial"/>
          <w:sz w:val="20"/>
          <w:szCs w:val="20"/>
          <w:shd w:val="clear" w:color="auto" w:fill="FFFFFF"/>
          <w:lang w:val="en-US"/>
        </w:rPr>
        <w:t> </w:t>
      </w:r>
      <w:r w:rsidRPr="00E72AC7">
        <w:rPr>
          <w:rFonts w:ascii="Garamond" w:hAnsi="Garamond" w:cs="Arial"/>
          <w:i/>
          <w:iCs/>
          <w:sz w:val="20"/>
          <w:szCs w:val="20"/>
          <w:shd w:val="clear" w:color="auto" w:fill="FFFFFF"/>
          <w:lang w:val="en-US"/>
        </w:rPr>
        <w:t>Jerusalem Quarterly</w:t>
      </w:r>
      <w:r w:rsidRPr="00E72AC7">
        <w:rPr>
          <w:rStyle w:val="apple-converted-space"/>
          <w:rFonts w:ascii="Garamond" w:hAnsi="Garamond" w:cs="Arial"/>
          <w:sz w:val="20"/>
          <w:szCs w:val="20"/>
          <w:shd w:val="clear" w:color="auto" w:fill="FFFFFF"/>
          <w:lang w:val="en-US"/>
        </w:rPr>
        <w:t> </w:t>
      </w:r>
      <w:r w:rsidRPr="00E72AC7">
        <w:rPr>
          <w:rFonts w:ascii="Garamond" w:hAnsi="Garamond" w:cs="Arial"/>
          <w:iCs/>
          <w:sz w:val="20"/>
          <w:szCs w:val="20"/>
          <w:shd w:val="clear" w:color="auto" w:fill="FFFFFF"/>
          <w:lang w:val="en-US"/>
        </w:rPr>
        <w:t>41</w:t>
      </w:r>
      <w:r w:rsidRPr="00E72AC7">
        <w:rPr>
          <w:rFonts w:ascii="Garamond" w:hAnsi="Garamond" w:cs="Arial"/>
          <w:sz w:val="20"/>
          <w:szCs w:val="20"/>
          <w:shd w:val="clear" w:color="auto" w:fill="FFFFFF"/>
          <w:lang w:val="en-US"/>
        </w:rPr>
        <w:t>:6-28</w:t>
      </w:r>
    </w:p>
    <w:p w14:paraId="7558673D" w14:textId="77777777" w:rsidR="00DA0CE2" w:rsidRPr="00E72AC7" w:rsidRDefault="00DA0CE2" w:rsidP="00DA0CE2">
      <w:pPr>
        <w:pStyle w:val="NormalWeb"/>
        <w:spacing w:before="0" w:beforeAutospacing="0" w:after="0" w:afterAutospacing="0"/>
        <w:jc w:val="both"/>
        <w:rPr>
          <w:rFonts w:ascii="Garamond" w:eastAsiaTheme="minorHAnsi" w:hAnsi="Garamond" w:cs="Times-Roman"/>
          <w:sz w:val="20"/>
          <w:szCs w:val="20"/>
          <w:lang w:val="en-US" w:eastAsia="en-US"/>
        </w:rPr>
      </w:pPr>
    </w:p>
    <w:p w14:paraId="5B7D901C" w14:textId="77777777" w:rsidR="00DA0CE2" w:rsidRPr="00E72AC7" w:rsidRDefault="00DA0CE2" w:rsidP="00DA0CE2">
      <w:pPr>
        <w:pStyle w:val="NormalWeb"/>
        <w:spacing w:before="0" w:beforeAutospacing="0" w:after="0" w:afterAutospacing="0"/>
        <w:jc w:val="both"/>
        <w:rPr>
          <w:rFonts w:ascii="Garamond" w:eastAsiaTheme="minorHAnsi" w:hAnsi="Garamond" w:cs="Times-Roman"/>
          <w:sz w:val="20"/>
          <w:szCs w:val="20"/>
          <w:lang w:val="en-US" w:eastAsia="en-US"/>
        </w:rPr>
      </w:pPr>
      <w:r w:rsidRPr="00E72AC7">
        <w:rPr>
          <w:rFonts w:ascii="Garamond" w:eastAsiaTheme="minorHAnsi" w:hAnsi="Garamond" w:cs="Times-Roman"/>
          <w:sz w:val="20"/>
          <w:szCs w:val="20"/>
          <w:lang w:val="en-US" w:eastAsia="en-US"/>
        </w:rPr>
        <w:t xml:space="preserve">Deleuze G (1988) </w:t>
      </w:r>
      <w:r w:rsidRPr="00E72AC7">
        <w:rPr>
          <w:rFonts w:ascii="Garamond" w:eastAsiaTheme="minorHAnsi" w:hAnsi="Garamond" w:cs="Times-Roman"/>
          <w:i/>
          <w:sz w:val="20"/>
          <w:szCs w:val="20"/>
          <w:lang w:val="en-US" w:eastAsia="en-US"/>
        </w:rPr>
        <w:t xml:space="preserve">Spinoza: A Practical Philosophy. </w:t>
      </w:r>
      <w:r w:rsidRPr="00E72AC7">
        <w:rPr>
          <w:rFonts w:ascii="Garamond" w:eastAsiaTheme="minorHAnsi" w:hAnsi="Garamond" w:cs="Times-Roman"/>
          <w:sz w:val="20"/>
          <w:szCs w:val="20"/>
          <w:lang w:val="en-US" w:eastAsia="en-US"/>
        </w:rPr>
        <w:t>Hurley R (trans.) San Francisco: City Light Books</w:t>
      </w:r>
    </w:p>
    <w:p w14:paraId="7B0E733C"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7467C8AB" w14:textId="77777777" w:rsidR="00DA0CE2" w:rsidRPr="00E72AC7" w:rsidRDefault="00DA0CE2" w:rsidP="00DA0CE2">
      <w:pPr>
        <w:autoSpaceDE w:val="0"/>
        <w:autoSpaceDN w:val="0"/>
        <w:adjustRightInd w:val="0"/>
        <w:spacing w:after="0" w:line="240" w:lineRule="auto"/>
        <w:rPr>
          <w:rFonts w:ascii="Garamond" w:hAnsi="Garamond" w:cs="Garamond"/>
          <w:sz w:val="20"/>
          <w:szCs w:val="20"/>
          <w:lang w:val="en-US"/>
        </w:rPr>
      </w:pPr>
      <w:r w:rsidRPr="00E72AC7">
        <w:rPr>
          <w:rFonts w:ascii="Garamond" w:hAnsi="Garamond" w:cs="Garamond"/>
          <w:sz w:val="20"/>
          <w:szCs w:val="20"/>
          <w:lang w:val="en-US"/>
        </w:rPr>
        <w:t xml:space="preserve">Deleuze G (2000) </w:t>
      </w:r>
      <w:r w:rsidRPr="00E72AC7">
        <w:rPr>
          <w:rFonts w:ascii="Garamond" w:hAnsi="Garamond" w:cs="Garamond"/>
          <w:i/>
          <w:sz w:val="20"/>
          <w:szCs w:val="20"/>
          <w:lang w:val="en-US"/>
        </w:rPr>
        <w:t xml:space="preserve">Proust and Signs: The Complete Text. </w:t>
      </w:r>
      <w:r w:rsidRPr="00E72AC7">
        <w:rPr>
          <w:rFonts w:ascii="Garamond" w:hAnsi="Garamond" w:cs="Garamond"/>
          <w:sz w:val="20"/>
          <w:szCs w:val="20"/>
          <w:lang w:val="en-US"/>
        </w:rPr>
        <w:t>Howard R (trans.) London: Continuum</w:t>
      </w:r>
    </w:p>
    <w:p w14:paraId="4C8A3C56" w14:textId="77777777" w:rsidR="00DA0CE2" w:rsidRPr="00E72AC7" w:rsidRDefault="00DA0CE2" w:rsidP="00DA0CE2">
      <w:pPr>
        <w:autoSpaceDE w:val="0"/>
        <w:autoSpaceDN w:val="0"/>
        <w:adjustRightInd w:val="0"/>
        <w:spacing w:after="0" w:line="240" w:lineRule="auto"/>
        <w:rPr>
          <w:rFonts w:ascii="Garamond" w:hAnsi="Garamond" w:cs="Garamond"/>
          <w:sz w:val="20"/>
          <w:szCs w:val="20"/>
          <w:lang w:val="en-US"/>
        </w:rPr>
      </w:pPr>
    </w:p>
    <w:p w14:paraId="6E397E97" w14:textId="77777777" w:rsidR="00DA0CE2" w:rsidRPr="00E72AC7" w:rsidRDefault="00DA0CE2" w:rsidP="00DA0CE2">
      <w:pPr>
        <w:autoSpaceDE w:val="0"/>
        <w:autoSpaceDN w:val="0"/>
        <w:adjustRightInd w:val="0"/>
        <w:spacing w:after="0" w:line="240" w:lineRule="auto"/>
        <w:rPr>
          <w:rFonts w:ascii="Garamond" w:hAnsi="Garamond" w:cs="Garamond"/>
          <w:sz w:val="20"/>
          <w:szCs w:val="20"/>
          <w:lang w:val="en-US"/>
        </w:rPr>
      </w:pPr>
      <w:r w:rsidRPr="00E72AC7">
        <w:rPr>
          <w:rFonts w:ascii="Garamond" w:hAnsi="Garamond" w:cs="Garamond"/>
          <w:sz w:val="20"/>
          <w:szCs w:val="20"/>
          <w:lang w:val="en-US"/>
        </w:rPr>
        <w:t xml:space="preserve">Dewsbury J (2003) Witnessing space: ‘knowing without contemplation’. </w:t>
      </w:r>
      <w:r w:rsidRPr="00E72AC7">
        <w:rPr>
          <w:rFonts w:ascii="Garamond" w:hAnsi="Garamond" w:cs="Garamond,Italic"/>
          <w:i/>
          <w:iCs/>
          <w:sz w:val="20"/>
          <w:szCs w:val="20"/>
          <w:lang w:val="en-US"/>
        </w:rPr>
        <w:t>Environment and Planning</w:t>
      </w:r>
      <w:r w:rsidRPr="00E72AC7">
        <w:rPr>
          <w:rFonts w:ascii="Garamond" w:hAnsi="Garamond" w:cs="Garamond"/>
          <w:sz w:val="20"/>
          <w:szCs w:val="20"/>
          <w:lang w:val="en-US"/>
        </w:rPr>
        <w:t xml:space="preserve"> 35:1907-1932</w:t>
      </w:r>
    </w:p>
    <w:p w14:paraId="2EBA4E68"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3C5EC6D2" w14:textId="77777777" w:rsidR="00DA0CE2" w:rsidRPr="00E72AC7" w:rsidRDefault="00DA0CE2" w:rsidP="00DA0CE2">
      <w:pPr>
        <w:autoSpaceDE w:val="0"/>
        <w:autoSpaceDN w:val="0"/>
        <w:adjustRightInd w:val="0"/>
        <w:spacing w:after="0" w:line="240" w:lineRule="auto"/>
        <w:rPr>
          <w:rFonts w:ascii="Garamond" w:hAnsi="Garamond" w:cs="Garamond,Italic"/>
          <w:i/>
          <w:iCs/>
          <w:sz w:val="20"/>
          <w:szCs w:val="20"/>
        </w:rPr>
      </w:pPr>
      <w:r w:rsidRPr="00E72AC7">
        <w:rPr>
          <w:rFonts w:ascii="Garamond" w:hAnsi="Garamond" w:cs="Garamond"/>
          <w:sz w:val="20"/>
          <w:szCs w:val="20"/>
        </w:rPr>
        <w:t xml:space="preserve">Dewsbury J (2010) Performative, non-representational, and affect-based research: seven injunctions. </w:t>
      </w:r>
      <w:r w:rsidRPr="00E72AC7">
        <w:rPr>
          <w:rFonts w:ascii="Garamond" w:hAnsi="Garamond" w:cs="Garamond,Italic"/>
          <w:i/>
          <w:iCs/>
          <w:sz w:val="20"/>
          <w:szCs w:val="20"/>
        </w:rPr>
        <w:t>The Sage</w:t>
      </w:r>
    </w:p>
    <w:p w14:paraId="1AFE345E" w14:textId="77777777" w:rsidR="00DA0CE2" w:rsidRPr="00E72AC7" w:rsidRDefault="00DA0CE2" w:rsidP="00DA0CE2">
      <w:pPr>
        <w:autoSpaceDE w:val="0"/>
        <w:autoSpaceDN w:val="0"/>
        <w:adjustRightInd w:val="0"/>
        <w:spacing w:after="0" w:line="240" w:lineRule="auto"/>
        <w:rPr>
          <w:rFonts w:ascii="Garamond" w:hAnsi="Garamond" w:cs="Garamond"/>
          <w:sz w:val="20"/>
          <w:szCs w:val="20"/>
        </w:rPr>
      </w:pPr>
      <w:r w:rsidRPr="00E72AC7">
        <w:rPr>
          <w:rFonts w:ascii="Garamond" w:hAnsi="Garamond" w:cs="Garamond,Italic"/>
          <w:i/>
          <w:iCs/>
          <w:sz w:val="20"/>
          <w:szCs w:val="20"/>
        </w:rPr>
        <w:t xml:space="preserve">Handbook of Qualitative Geography </w:t>
      </w:r>
      <w:r w:rsidRPr="00E72AC7">
        <w:rPr>
          <w:rFonts w:ascii="Garamond" w:hAnsi="Garamond" w:cs="Garamond"/>
          <w:sz w:val="20"/>
          <w:szCs w:val="20"/>
        </w:rPr>
        <w:t>DeLyser D, Herbert S, Aitken S, Crang M. &amp; McDowell L (eds) London: Sage 321-334</w:t>
      </w:r>
    </w:p>
    <w:p w14:paraId="252BB7F7"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193D52F4"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 xml:space="preserve">Duggan L &amp; Muñoz J E (2009) Hope and hopelessness: A dialogue. </w:t>
      </w:r>
      <w:r w:rsidRPr="00E72AC7">
        <w:rPr>
          <w:rFonts w:ascii="Garamond" w:hAnsi="Garamond" w:cs="Arial"/>
          <w:i/>
          <w:iCs/>
          <w:sz w:val="20"/>
          <w:szCs w:val="20"/>
          <w:shd w:val="clear" w:color="auto" w:fill="FFFFFF"/>
          <w:lang w:val="en-US"/>
        </w:rPr>
        <w:t>Women &amp; Performance: A Journal of Feminist Theory</w:t>
      </w:r>
      <w:r w:rsidRPr="00E72AC7">
        <w:rPr>
          <w:rStyle w:val="apple-converted-space"/>
          <w:rFonts w:ascii="Garamond" w:hAnsi="Garamond" w:cs="Arial"/>
          <w:sz w:val="20"/>
          <w:szCs w:val="20"/>
          <w:shd w:val="clear" w:color="auto" w:fill="FFFFFF"/>
          <w:lang w:val="en-US"/>
        </w:rPr>
        <w:t> </w:t>
      </w:r>
      <w:r w:rsidRPr="00E72AC7">
        <w:rPr>
          <w:rFonts w:ascii="Garamond" w:hAnsi="Garamond" w:cs="Arial"/>
          <w:iCs/>
          <w:sz w:val="20"/>
          <w:szCs w:val="20"/>
          <w:shd w:val="clear" w:color="auto" w:fill="FFFFFF"/>
          <w:lang w:val="en-US"/>
        </w:rPr>
        <w:t>19</w:t>
      </w:r>
      <w:r w:rsidRPr="00E72AC7">
        <w:rPr>
          <w:rFonts w:ascii="Garamond" w:hAnsi="Garamond" w:cs="Arial"/>
          <w:sz w:val="20"/>
          <w:szCs w:val="20"/>
          <w:shd w:val="clear" w:color="auto" w:fill="FFFFFF"/>
          <w:lang w:val="en-US"/>
        </w:rPr>
        <w:t>(2):275-283</w:t>
      </w:r>
    </w:p>
    <w:p w14:paraId="60A41469"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11AFDBB6" w14:textId="77777777" w:rsidR="00DA0CE2" w:rsidRPr="00E72AC7" w:rsidRDefault="00DA0CE2" w:rsidP="00DA0CE2">
      <w:pPr>
        <w:pStyle w:val="NormalWeb"/>
        <w:spacing w:before="0" w:beforeAutospacing="0" w:after="0" w:afterAutospacing="0"/>
        <w:jc w:val="both"/>
        <w:rPr>
          <w:rFonts w:ascii="Garamond" w:eastAsiaTheme="minorHAnsi" w:hAnsi="Garamond" w:cs="Times-Roman"/>
          <w:sz w:val="20"/>
          <w:szCs w:val="20"/>
          <w:lang w:val="en-US" w:eastAsia="en-US"/>
        </w:rPr>
      </w:pPr>
      <w:r w:rsidRPr="00E72AC7">
        <w:rPr>
          <w:rFonts w:ascii="Garamond" w:hAnsi="Garamond" w:cs="Arial"/>
          <w:sz w:val="20"/>
          <w:szCs w:val="20"/>
          <w:shd w:val="clear" w:color="auto" w:fill="FFFFFF"/>
          <w:lang w:val="en-US"/>
        </w:rPr>
        <w:t>Edkins J (2002) Forget Trauma? Responses to September 11.</w:t>
      </w:r>
      <w:r w:rsidRPr="00E72AC7">
        <w:rPr>
          <w:rStyle w:val="apple-converted-space"/>
          <w:rFonts w:ascii="Garamond" w:hAnsi="Garamond" w:cs="Arial"/>
          <w:sz w:val="20"/>
          <w:szCs w:val="20"/>
          <w:shd w:val="clear" w:color="auto" w:fill="FFFFFF"/>
          <w:lang w:val="en-US"/>
        </w:rPr>
        <w:t> </w:t>
      </w:r>
      <w:r w:rsidRPr="00E72AC7">
        <w:rPr>
          <w:rFonts w:ascii="Garamond" w:hAnsi="Garamond" w:cs="Arial"/>
          <w:i/>
          <w:iCs/>
          <w:sz w:val="20"/>
          <w:szCs w:val="20"/>
          <w:shd w:val="clear" w:color="auto" w:fill="FFFFFF"/>
          <w:lang w:val="en-US"/>
        </w:rPr>
        <w:t>International Relations</w:t>
      </w:r>
      <w:r w:rsidRPr="00E72AC7">
        <w:rPr>
          <w:rStyle w:val="apple-converted-space"/>
          <w:rFonts w:ascii="Garamond" w:hAnsi="Garamond" w:cs="Arial"/>
          <w:sz w:val="20"/>
          <w:szCs w:val="20"/>
          <w:shd w:val="clear" w:color="auto" w:fill="FFFFFF"/>
          <w:lang w:val="en-US"/>
        </w:rPr>
        <w:t> </w:t>
      </w:r>
      <w:r w:rsidRPr="00E72AC7">
        <w:rPr>
          <w:rFonts w:ascii="Garamond" w:hAnsi="Garamond" w:cs="Arial"/>
          <w:iCs/>
          <w:sz w:val="20"/>
          <w:szCs w:val="20"/>
          <w:shd w:val="clear" w:color="auto" w:fill="FFFFFF"/>
          <w:lang w:val="en-US"/>
        </w:rPr>
        <w:t>16</w:t>
      </w:r>
      <w:r w:rsidRPr="00E72AC7">
        <w:rPr>
          <w:rFonts w:ascii="Garamond" w:hAnsi="Garamond" w:cs="Arial"/>
          <w:sz w:val="20"/>
          <w:szCs w:val="20"/>
          <w:shd w:val="clear" w:color="auto" w:fill="FFFFFF"/>
          <w:lang w:val="en-US"/>
        </w:rPr>
        <w:t>(2):243-256</w:t>
      </w:r>
    </w:p>
    <w:p w14:paraId="228C873F"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042D4339"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 xml:space="preserve">Falah G W (2004) Truth at war and naming the intolerable in Palestine. </w:t>
      </w:r>
      <w:r w:rsidRPr="00E72AC7">
        <w:rPr>
          <w:rFonts w:ascii="Garamond" w:hAnsi="Garamond" w:cs="Arial"/>
          <w:i/>
          <w:iCs/>
          <w:sz w:val="20"/>
          <w:szCs w:val="20"/>
          <w:shd w:val="clear" w:color="auto" w:fill="FFFFFF"/>
          <w:lang w:val="en-US"/>
        </w:rPr>
        <w:t>Antipode</w:t>
      </w:r>
      <w:r w:rsidRPr="00E72AC7">
        <w:rPr>
          <w:rStyle w:val="apple-converted-space"/>
          <w:rFonts w:ascii="Garamond" w:hAnsi="Garamond" w:cs="Arial"/>
          <w:sz w:val="20"/>
          <w:szCs w:val="20"/>
          <w:shd w:val="clear" w:color="auto" w:fill="FFFFFF"/>
          <w:lang w:val="en-US"/>
        </w:rPr>
        <w:t> </w:t>
      </w:r>
      <w:r w:rsidRPr="00E72AC7">
        <w:rPr>
          <w:rFonts w:ascii="Garamond" w:hAnsi="Garamond" w:cs="Arial"/>
          <w:iCs/>
          <w:sz w:val="20"/>
          <w:szCs w:val="20"/>
          <w:shd w:val="clear" w:color="auto" w:fill="FFFFFF"/>
          <w:lang w:val="en-US"/>
        </w:rPr>
        <w:t>36</w:t>
      </w:r>
      <w:r w:rsidRPr="00E72AC7">
        <w:rPr>
          <w:rFonts w:ascii="Garamond" w:hAnsi="Garamond" w:cs="Arial"/>
          <w:sz w:val="20"/>
          <w:szCs w:val="20"/>
          <w:shd w:val="clear" w:color="auto" w:fill="FFFFFF"/>
          <w:lang w:val="en-US"/>
        </w:rPr>
        <w:t>(4):596-600</w:t>
      </w:r>
    </w:p>
    <w:p w14:paraId="5778922F"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478D02EB"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Fattah K &amp; Fierke K M (2009) A clash of emotions: The politics of humiliation and political violence in the Middle East.</w:t>
      </w:r>
      <w:r w:rsidRPr="00E72AC7">
        <w:rPr>
          <w:rStyle w:val="apple-converted-space"/>
          <w:rFonts w:ascii="Garamond" w:hAnsi="Garamond" w:cs="Arial"/>
          <w:sz w:val="20"/>
          <w:szCs w:val="20"/>
          <w:shd w:val="clear" w:color="auto" w:fill="FFFFFF"/>
          <w:lang w:val="en-US"/>
        </w:rPr>
        <w:t> </w:t>
      </w:r>
      <w:r w:rsidRPr="00E72AC7">
        <w:rPr>
          <w:rFonts w:ascii="Garamond" w:hAnsi="Garamond" w:cs="Arial"/>
          <w:i/>
          <w:iCs/>
          <w:sz w:val="20"/>
          <w:szCs w:val="20"/>
          <w:shd w:val="clear" w:color="auto" w:fill="FFFFFF"/>
          <w:lang w:val="en-US"/>
        </w:rPr>
        <w:t>European journal of international relations</w:t>
      </w:r>
      <w:r w:rsidRPr="00E72AC7">
        <w:rPr>
          <w:rStyle w:val="apple-converted-space"/>
          <w:rFonts w:ascii="Garamond" w:hAnsi="Garamond" w:cs="Arial"/>
          <w:sz w:val="20"/>
          <w:szCs w:val="20"/>
          <w:shd w:val="clear" w:color="auto" w:fill="FFFFFF"/>
          <w:lang w:val="en-US"/>
        </w:rPr>
        <w:t> </w:t>
      </w:r>
      <w:r w:rsidRPr="00E72AC7">
        <w:rPr>
          <w:rFonts w:ascii="Garamond" w:hAnsi="Garamond" w:cs="Arial"/>
          <w:iCs/>
          <w:sz w:val="20"/>
          <w:szCs w:val="20"/>
          <w:shd w:val="clear" w:color="auto" w:fill="FFFFFF"/>
          <w:lang w:val="en-US"/>
        </w:rPr>
        <w:t>15</w:t>
      </w:r>
      <w:r w:rsidRPr="00E72AC7">
        <w:rPr>
          <w:rFonts w:ascii="Garamond" w:hAnsi="Garamond" w:cs="Arial"/>
          <w:sz w:val="20"/>
          <w:szCs w:val="20"/>
          <w:shd w:val="clear" w:color="auto" w:fill="FFFFFF"/>
          <w:lang w:val="en-US"/>
        </w:rPr>
        <w:t>(1):67-93</w:t>
      </w:r>
    </w:p>
    <w:p w14:paraId="07B5D627" w14:textId="77777777" w:rsidR="00DA0CE2" w:rsidRPr="00E72AC7" w:rsidRDefault="00DA0CE2" w:rsidP="00DA0CE2">
      <w:pPr>
        <w:pStyle w:val="NormalWeb"/>
        <w:spacing w:before="0" w:beforeAutospacing="0" w:after="0" w:afterAutospacing="0"/>
        <w:jc w:val="both"/>
        <w:rPr>
          <w:rFonts w:ascii="Garamond" w:hAnsi="Garamond" w:cs="Arial"/>
          <w:i/>
          <w:sz w:val="20"/>
          <w:szCs w:val="20"/>
          <w:shd w:val="clear" w:color="auto" w:fill="FFFFFF"/>
          <w:lang w:val="en-US"/>
        </w:rPr>
      </w:pPr>
    </w:p>
    <w:p w14:paraId="65E55568" w14:textId="77777777" w:rsidR="00DA0CE2" w:rsidRPr="00E72AC7" w:rsidRDefault="00DA0CE2" w:rsidP="00DA0CE2">
      <w:pPr>
        <w:pStyle w:val="NormalWeb"/>
        <w:spacing w:before="0" w:beforeAutospacing="0" w:after="0" w:afterAutospacing="0"/>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Feuerstein O &amp; Shulman Z (2007)</w:t>
      </w:r>
      <w:r w:rsidRPr="00E72AC7">
        <w:rPr>
          <w:rStyle w:val="apple-converted-space"/>
          <w:rFonts w:ascii="Garamond" w:hAnsi="Garamond" w:cs="Arial"/>
          <w:sz w:val="20"/>
          <w:szCs w:val="20"/>
          <w:shd w:val="clear" w:color="auto" w:fill="FFFFFF"/>
          <w:lang w:val="en-US"/>
        </w:rPr>
        <w:t> </w:t>
      </w:r>
      <w:r w:rsidRPr="00E72AC7">
        <w:rPr>
          <w:rFonts w:ascii="Garamond" w:hAnsi="Garamond" w:cs="Arial"/>
          <w:i/>
          <w:iCs/>
          <w:sz w:val="20"/>
          <w:szCs w:val="20"/>
          <w:shd w:val="clear" w:color="auto" w:fill="FFFFFF"/>
          <w:lang w:val="en-US"/>
        </w:rPr>
        <w:t>Ghost town: Israel’s separation policy and forced eviction of Palestinians from the centre of Hebron.</w:t>
      </w:r>
      <w:r w:rsidRPr="00E72AC7">
        <w:rPr>
          <w:rFonts w:ascii="Garamond" w:hAnsi="Garamond" w:cs="Arial"/>
          <w:sz w:val="20"/>
          <w:szCs w:val="20"/>
          <w:shd w:val="clear" w:color="auto" w:fill="FFFFFF"/>
          <w:lang w:val="en-US"/>
        </w:rPr>
        <w:t xml:space="preserve"> Jerusalem: B'Tselem</w:t>
      </w:r>
    </w:p>
    <w:p w14:paraId="69FCC3A8" w14:textId="77777777" w:rsidR="00DA0CE2" w:rsidRPr="00E72AC7" w:rsidRDefault="00DA0CE2" w:rsidP="00DA0CE2">
      <w:pPr>
        <w:pStyle w:val="NormalWeb"/>
        <w:spacing w:before="0" w:beforeAutospacing="0" w:after="0" w:afterAutospacing="0"/>
        <w:rPr>
          <w:rFonts w:ascii="Garamond" w:hAnsi="Garamond" w:cs="Arial"/>
          <w:sz w:val="20"/>
          <w:szCs w:val="20"/>
          <w:shd w:val="clear" w:color="auto" w:fill="FFFFFF"/>
          <w:lang w:val="en-US"/>
        </w:rPr>
      </w:pPr>
    </w:p>
    <w:p w14:paraId="20EAE657" w14:textId="77777777" w:rsidR="00DA0CE2" w:rsidRPr="00E72AC7" w:rsidRDefault="00DA0CE2" w:rsidP="00DA0CE2">
      <w:pPr>
        <w:pStyle w:val="NormalWeb"/>
        <w:spacing w:before="0" w:beforeAutospacing="0" w:after="0" w:afterAutospacing="0"/>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 xml:space="preserve">Goldberg J (2004) Among the settlers. </w:t>
      </w:r>
      <w:r w:rsidRPr="00E72AC7">
        <w:rPr>
          <w:rFonts w:ascii="Garamond" w:hAnsi="Garamond" w:cs="Arial"/>
          <w:i/>
          <w:sz w:val="20"/>
          <w:szCs w:val="20"/>
          <w:shd w:val="clear" w:color="auto" w:fill="FFFFFF"/>
          <w:lang w:val="en-US"/>
        </w:rPr>
        <w:t xml:space="preserve">The New Yorker </w:t>
      </w:r>
      <w:r w:rsidRPr="00E72AC7">
        <w:rPr>
          <w:rFonts w:ascii="Garamond" w:hAnsi="Garamond" w:cs="Arial"/>
          <w:sz w:val="20"/>
          <w:szCs w:val="20"/>
          <w:shd w:val="clear" w:color="auto" w:fill="FFFFFF"/>
          <w:lang w:val="en-US"/>
        </w:rPr>
        <w:t xml:space="preserve">(May 31) Available at </w:t>
      </w:r>
      <w:r w:rsidRPr="00E72AC7">
        <w:rPr>
          <w:rFonts w:ascii="Garamond" w:hAnsi="Garamond"/>
          <w:sz w:val="20"/>
          <w:szCs w:val="20"/>
          <w:shd w:val="clear" w:color="auto" w:fill="FFFFFF"/>
          <w:lang w:val="en-US"/>
        </w:rPr>
        <w:t>http://www.newyorker.com/magazine/2004/05/31/among-the-settlers [accessed 11.12.2015]</w:t>
      </w:r>
    </w:p>
    <w:p w14:paraId="6E935711"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2580219C"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Gregory D (2004)</w:t>
      </w:r>
      <w:r w:rsidRPr="00E72AC7">
        <w:rPr>
          <w:rStyle w:val="apple-converted-space"/>
          <w:rFonts w:ascii="Garamond" w:hAnsi="Garamond" w:cs="Arial"/>
          <w:sz w:val="20"/>
          <w:szCs w:val="20"/>
          <w:shd w:val="clear" w:color="auto" w:fill="FFFFFF"/>
          <w:lang w:val="en-US"/>
        </w:rPr>
        <w:t> </w:t>
      </w:r>
      <w:r w:rsidRPr="00E72AC7">
        <w:rPr>
          <w:rFonts w:ascii="Garamond" w:hAnsi="Garamond" w:cs="Arial"/>
          <w:i/>
          <w:iCs/>
          <w:sz w:val="20"/>
          <w:szCs w:val="20"/>
          <w:shd w:val="clear" w:color="auto" w:fill="FFFFFF"/>
          <w:lang w:val="en-US"/>
        </w:rPr>
        <w:t>The Colonial Present: Afghanistan, Palestine, Iraq</w:t>
      </w:r>
      <w:r w:rsidRPr="00E72AC7">
        <w:rPr>
          <w:rFonts w:ascii="Garamond" w:hAnsi="Garamond" w:cs="Arial"/>
          <w:sz w:val="20"/>
          <w:szCs w:val="20"/>
          <w:shd w:val="clear" w:color="auto" w:fill="FFFFFF"/>
          <w:lang w:val="en-US"/>
        </w:rPr>
        <w:t xml:space="preserve">. Oxford: Blackwell </w:t>
      </w:r>
    </w:p>
    <w:p w14:paraId="3F963005"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608212E0" w14:textId="47669276" w:rsidR="00E72AC7" w:rsidRPr="00E72AC7" w:rsidRDefault="00E72AC7" w:rsidP="00E72AC7">
      <w:pPr>
        <w:jc w:val="both"/>
        <w:rPr>
          <w:rFonts w:ascii="Garamond" w:hAnsi="Garamond"/>
          <w:sz w:val="20"/>
          <w:szCs w:val="20"/>
        </w:rPr>
      </w:pPr>
      <w:r w:rsidRPr="00E72AC7">
        <w:rPr>
          <w:rFonts w:ascii="Garamond" w:hAnsi="Garamond"/>
          <w:sz w:val="20"/>
          <w:szCs w:val="20"/>
        </w:rPr>
        <w:t xml:space="preserve">Griffiths M (2016) From heterogeneous worlds: western privilege, class and positionality in the South. </w:t>
      </w:r>
      <w:r w:rsidRPr="00E72AC7">
        <w:rPr>
          <w:rFonts w:ascii="Garamond" w:hAnsi="Garamond"/>
          <w:i/>
          <w:sz w:val="20"/>
          <w:szCs w:val="20"/>
        </w:rPr>
        <w:t xml:space="preserve">Area </w:t>
      </w:r>
      <w:r w:rsidRPr="00E72AC7">
        <w:rPr>
          <w:rFonts w:ascii="Garamond" w:hAnsi="Garamond"/>
          <w:sz w:val="20"/>
          <w:szCs w:val="20"/>
        </w:rPr>
        <w:t>doi: 10.1111/area.12277</w:t>
      </w:r>
    </w:p>
    <w:p w14:paraId="7FBCFB31" w14:textId="77777777" w:rsidR="00DA0CE2" w:rsidRPr="00E72AC7" w:rsidRDefault="00DA0CE2" w:rsidP="00DA0CE2">
      <w:pPr>
        <w:spacing w:line="240" w:lineRule="auto"/>
        <w:rPr>
          <w:rFonts w:ascii="Garamond" w:hAnsi="Garamond" w:cs="Arial"/>
          <w:sz w:val="20"/>
          <w:szCs w:val="20"/>
          <w:shd w:val="clear" w:color="auto" w:fill="FFFFFF"/>
        </w:rPr>
      </w:pPr>
      <w:r w:rsidRPr="00E72AC7">
        <w:rPr>
          <w:rFonts w:ascii="Garamond" w:hAnsi="Garamond" w:cs="Arial"/>
          <w:sz w:val="20"/>
          <w:szCs w:val="20"/>
          <w:shd w:val="clear" w:color="auto" w:fill="FFFFFF"/>
        </w:rPr>
        <w:t xml:space="preserve">Grosz E (1994) </w:t>
      </w:r>
      <w:r w:rsidRPr="00E72AC7">
        <w:rPr>
          <w:rFonts w:ascii="Garamond" w:hAnsi="Garamond" w:cs="Arial"/>
          <w:i/>
          <w:sz w:val="20"/>
          <w:szCs w:val="20"/>
          <w:shd w:val="clear" w:color="auto" w:fill="FFFFFF"/>
        </w:rPr>
        <w:t>Volatile bodies: toward a corporeal feminism</w:t>
      </w:r>
      <w:r w:rsidRPr="00E72AC7">
        <w:rPr>
          <w:rFonts w:ascii="Garamond" w:hAnsi="Garamond" w:cs="Arial"/>
          <w:sz w:val="20"/>
          <w:szCs w:val="20"/>
          <w:shd w:val="clear" w:color="auto" w:fill="FFFFFF"/>
        </w:rPr>
        <w:t xml:space="preserve"> Bloomington, IN: Indiana University Press</w:t>
      </w:r>
    </w:p>
    <w:p w14:paraId="112F3A98" w14:textId="77777777" w:rsidR="00E72AC7" w:rsidRPr="00E72AC7" w:rsidRDefault="00E72AC7" w:rsidP="00E72AC7">
      <w:pPr>
        <w:pStyle w:val="NormalWeb"/>
        <w:spacing w:before="0" w:beforeAutospacing="0" w:after="0" w:afterAutospacing="0"/>
        <w:jc w:val="both"/>
        <w:rPr>
          <w:rFonts w:ascii="Garamond" w:hAnsi="Garamond" w:cs="Arial"/>
          <w:sz w:val="20"/>
          <w:szCs w:val="20"/>
          <w:shd w:val="clear" w:color="auto" w:fill="FFFFFF"/>
          <w:lang w:val="en-US"/>
        </w:rPr>
      </w:pPr>
      <w:r w:rsidRPr="00E72AC7">
        <w:rPr>
          <w:rStyle w:val="Emphasis"/>
          <w:rFonts w:ascii="Garamond" w:hAnsi="Garamond" w:cs="Arial"/>
          <w:bCs/>
          <w:i w:val="0"/>
          <w:sz w:val="20"/>
          <w:szCs w:val="20"/>
          <w:shd w:val="clear" w:color="auto" w:fill="FFFFFF"/>
          <w:lang w:val="en-US"/>
        </w:rPr>
        <w:t>Hanafi S (2009)</w:t>
      </w:r>
      <w:r w:rsidRPr="00E72AC7">
        <w:rPr>
          <w:rFonts w:ascii="Garamond" w:hAnsi="Garamond" w:cs="Arial"/>
          <w:i/>
          <w:sz w:val="20"/>
          <w:szCs w:val="20"/>
          <w:shd w:val="clear" w:color="auto" w:fill="FFFFFF"/>
          <w:lang w:val="en-US"/>
        </w:rPr>
        <w:t xml:space="preserve"> </w:t>
      </w:r>
      <w:r w:rsidRPr="00E72AC7">
        <w:rPr>
          <w:rStyle w:val="Emphasis"/>
          <w:rFonts w:ascii="Garamond" w:hAnsi="Garamond" w:cs="Arial"/>
          <w:bCs/>
          <w:sz w:val="20"/>
          <w:szCs w:val="20"/>
          <w:shd w:val="clear" w:color="auto" w:fill="FFFFFF"/>
          <w:lang w:val="en-US"/>
        </w:rPr>
        <w:t>Spatio-cide</w:t>
      </w:r>
      <w:r w:rsidRPr="00E72AC7">
        <w:rPr>
          <w:rFonts w:ascii="Garamond" w:hAnsi="Garamond" w:cs="Arial"/>
          <w:i/>
          <w:sz w:val="20"/>
          <w:szCs w:val="20"/>
          <w:shd w:val="clear" w:color="auto" w:fill="FFFFFF"/>
          <w:lang w:val="en-US"/>
        </w:rPr>
        <w:t>:</w:t>
      </w:r>
      <w:r w:rsidRPr="00E72AC7">
        <w:rPr>
          <w:rFonts w:ascii="Garamond" w:hAnsi="Garamond" w:cs="Arial"/>
          <w:sz w:val="20"/>
          <w:szCs w:val="20"/>
          <w:shd w:val="clear" w:color="auto" w:fill="FFFFFF"/>
          <w:lang w:val="en-US"/>
        </w:rPr>
        <w:t xml:space="preserve"> colonial politics, invisibility and rezoning in Palestinian territory. </w:t>
      </w:r>
      <w:r w:rsidRPr="00E72AC7">
        <w:rPr>
          <w:rFonts w:ascii="Garamond" w:hAnsi="Garamond" w:cs="Arial"/>
          <w:i/>
          <w:sz w:val="20"/>
          <w:szCs w:val="20"/>
          <w:shd w:val="clear" w:color="auto" w:fill="FFFFFF"/>
          <w:lang w:val="en-US"/>
        </w:rPr>
        <w:t>Contemporary Arab Affairs</w:t>
      </w:r>
      <w:r w:rsidRPr="00E72AC7">
        <w:rPr>
          <w:rFonts w:ascii="Garamond" w:hAnsi="Garamond" w:cs="Arial"/>
          <w:sz w:val="20"/>
          <w:szCs w:val="20"/>
          <w:shd w:val="clear" w:color="auto" w:fill="FFFFFF"/>
          <w:lang w:val="en-US"/>
        </w:rPr>
        <w:t xml:space="preserve"> 2(1):106–121</w:t>
      </w:r>
    </w:p>
    <w:p w14:paraId="5BE7929D" w14:textId="77777777" w:rsidR="00E72AC7" w:rsidRPr="00E72AC7" w:rsidRDefault="00E72AC7" w:rsidP="00E72AC7">
      <w:pPr>
        <w:pStyle w:val="NormalWeb"/>
        <w:spacing w:before="0" w:beforeAutospacing="0" w:after="0" w:afterAutospacing="0"/>
        <w:jc w:val="both"/>
        <w:rPr>
          <w:rFonts w:ascii="Garamond" w:hAnsi="Garamond" w:cs="Arial"/>
          <w:sz w:val="20"/>
          <w:szCs w:val="20"/>
          <w:shd w:val="clear" w:color="auto" w:fill="FFFFFF"/>
          <w:lang w:val="en-US"/>
        </w:rPr>
      </w:pPr>
    </w:p>
    <w:p w14:paraId="0FFD7CAB" w14:textId="77777777" w:rsidR="00DA0CE2" w:rsidRPr="00E72AC7" w:rsidRDefault="00DA0CE2" w:rsidP="00DA0CE2">
      <w:pPr>
        <w:spacing w:after="0" w:line="240" w:lineRule="auto"/>
        <w:rPr>
          <w:rFonts w:ascii="Garamond" w:eastAsia="Times New Roman" w:hAnsi="Garamond" w:cs="Times New Roman"/>
          <w:sz w:val="20"/>
          <w:szCs w:val="20"/>
          <w:lang w:val="en-US" w:eastAsia="en-GB"/>
        </w:rPr>
      </w:pPr>
      <w:r w:rsidRPr="00E72AC7">
        <w:rPr>
          <w:rFonts w:ascii="Garamond" w:hAnsi="Garamond" w:cs="Arial"/>
          <w:sz w:val="20"/>
          <w:szCs w:val="20"/>
          <w:shd w:val="clear" w:color="auto" w:fill="FFFFFF"/>
        </w:rPr>
        <w:t>Jacobs J and Nash C (2003) Too little, too much: cultural feminist geographies.</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 xml:space="preserve">Gender, Place and Culture: A Journal of Feminist Geography </w:t>
      </w:r>
      <w:r w:rsidRPr="00E72AC7">
        <w:rPr>
          <w:rFonts w:ascii="Garamond" w:hAnsi="Garamond" w:cs="Arial"/>
          <w:iCs/>
          <w:sz w:val="20"/>
          <w:szCs w:val="20"/>
          <w:shd w:val="clear" w:color="auto" w:fill="FFFFFF"/>
        </w:rPr>
        <w:t>10</w:t>
      </w:r>
      <w:r w:rsidRPr="00E72AC7">
        <w:rPr>
          <w:rFonts w:ascii="Garamond" w:hAnsi="Garamond" w:cs="Arial"/>
          <w:sz w:val="20"/>
          <w:szCs w:val="20"/>
          <w:shd w:val="clear" w:color="auto" w:fill="FFFFFF"/>
        </w:rPr>
        <w:t>(3):265-279</w:t>
      </w:r>
    </w:p>
    <w:p w14:paraId="0AA454F6"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5D5C149E"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Jamoul L (2004) Palestine—in search of dignity.</w:t>
      </w:r>
      <w:r w:rsidRPr="00E72AC7">
        <w:rPr>
          <w:rStyle w:val="apple-converted-space"/>
          <w:rFonts w:ascii="Garamond" w:hAnsi="Garamond" w:cs="Arial"/>
          <w:sz w:val="20"/>
          <w:szCs w:val="20"/>
          <w:shd w:val="clear" w:color="auto" w:fill="FFFFFF"/>
          <w:lang w:val="en-US"/>
        </w:rPr>
        <w:t> </w:t>
      </w:r>
      <w:r w:rsidRPr="00E72AC7">
        <w:rPr>
          <w:rFonts w:ascii="Garamond" w:hAnsi="Garamond" w:cs="Arial"/>
          <w:i/>
          <w:iCs/>
          <w:sz w:val="20"/>
          <w:szCs w:val="20"/>
          <w:shd w:val="clear" w:color="auto" w:fill="FFFFFF"/>
          <w:lang w:val="en-US"/>
        </w:rPr>
        <w:t>Antipode</w:t>
      </w:r>
      <w:r w:rsidRPr="00E72AC7">
        <w:rPr>
          <w:rStyle w:val="apple-converted-space"/>
          <w:rFonts w:ascii="Garamond" w:hAnsi="Garamond" w:cs="Arial"/>
          <w:sz w:val="20"/>
          <w:szCs w:val="20"/>
          <w:shd w:val="clear" w:color="auto" w:fill="FFFFFF"/>
          <w:lang w:val="en-US"/>
        </w:rPr>
        <w:t> </w:t>
      </w:r>
      <w:r w:rsidRPr="00E72AC7">
        <w:rPr>
          <w:rFonts w:ascii="Garamond" w:hAnsi="Garamond" w:cs="Arial"/>
          <w:iCs/>
          <w:sz w:val="20"/>
          <w:szCs w:val="20"/>
          <w:shd w:val="clear" w:color="auto" w:fill="FFFFFF"/>
          <w:lang w:val="en-US"/>
        </w:rPr>
        <w:t>36</w:t>
      </w:r>
      <w:r w:rsidRPr="00E72AC7">
        <w:rPr>
          <w:rFonts w:ascii="Garamond" w:hAnsi="Garamond" w:cs="Arial"/>
          <w:sz w:val="20"/>
          <w:szCs w:val="20"/>
          <w:shd w:val="clear" w:color="auto" w:fill="FFFFFF"/>
          <w:lang w:val="en-US"/>
        </w:rPr>
        <w:t>(4):581-595</w:t>
      </w:r>
    </w:p>
    <w:p w14:paraId="308FD488"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1A49C985" w14:textId="7EFECE68" w:rsidR="00E72AC7" w:rsidRPr="00E72AC7" w:rsidRDefault="00E72AC7" w:rsidP="00E72AC7">
      <w:pPr>
        <w:autoSpaceDE w:val="0"/>
        <w:autoSpaceDN w:val="0"/>
        <w:adjustRightInd w:val="0"/>
        <w:spacing w:after="0" w:line="240" w:lineRule="auto"/>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US"/>
        </w:rPr>
        <w:t>Jazeel T (2007) Awkward Geographies: spatializing academic responsibility, encountering Sri Lanka</w:t>
      </w:r>
      <w:r w:rsidRPr="00E72AC7">
        <w:rPr>
          <w:rStyle w:val="apple-converted-space"/>
          <w:rFonts w:ascii="Garamond" w:hAnsi="Garamond" w:cs="Arial"/>
          <w:sz w:val="20"/>
          <w:szCs w:val="20"/>
          <w:shd w:val="clear" w:color="auto" w:fill="FFFFFF"/>
          <w:lang w:val="en-US"/>
        </w:rPr>
        <w:t> </w:t>
      </w:r>
      <w:r w:rsidRPr="00E72AC7">
        <w:rPr>
          <w:rFonts w:ascii="Garamond" w:hAnsi="Garamond" w:cs="Arial"/>
          <w:i/>
          <w:iCs/>
          <w:sz w:val="20"/>
          <w:szCs w:val="20"/>
          <w:shd w:val="clear" w:color="auto" w:fill="FFFFFF"/>
          <w:lang w:val="en-US"/>
        </w:rPr>
        <w:t>Singapore Journal of Tropical Geography</w:t>
      </w:r>
      <w:r w:rsidRPr="00E72AC7">
        <w:rPr>
          <w:rFonts w:ascii="Garamond" w:hAnsi="Garamond" w:cs="Arial"/>
          <w:sz w:val="20"/>
          <w:szCs w:val="20"/>
          <w:shd w:val="clear" w:color="auto" w:fill="FFFFFF"/>
          <w:lang w:val="en-US"/>
        </w:rPr>
        <w:t xml:space="preserve"> 28(3):287-299</w:t>
      </w:r>
    </w:p>
    <w:p w14:paraId="1BC4ADC3" w14:textId="77777777" w:rsidR="00E72AC7" w:rsidRPr="00E72AC7" w:rsidRDefault="00E72AC7" w:rsidP="00DA0CE2">
      <w:pPr>
        <w:pStyle w:val="NormalWeb"/>
        <w:spacing w:before="0" w:beforeAutospacing="0" w:after="0" w:afterAutospacing="0"/>
        <w:jc w:val="both"/>
        <w:rPr>
          <w:rFonts w:ascii="Garamond" w:hAnsi="Garamond" w:cs="Arial"/>
          <w:sz w:val="20"/>
          <w:szCs w:val="20"/>
          <w:shd w:val="clear" w:color="auto" w:fill="FFFFFF"/>
          <w:lang w:val="en-US"/>
        </w:rPr>
      </w:pPr>
    </w:p>
    <w:p w14:paraId="66274141" w14:textId="0A82DB4E" w:rsidR="00A0131A" w:rsidRDefault="00DC2E2A" w:rsidP="00DA0CE2">
      <w:pPr>
        <w:pStyle w:val="NormalWeb"/>
        <w:spacing w:before="0" w:beforeAutospacing="0" w:after="0" w:afterAutospacing="0"/>
        <w:jc w:val="both"/>
        <w:rPr>
          <w:rFonts w:ascii="Garamond" w:hAnsi="Garamond" w:cs="Arial"/>
          <w:sz w:val="20"/>
          <w:szCs w:val="20"/>
          <w:shd w:val="clear" w:color="auto" w:fill="FFFFFF"/>
          <w:lang w:val="en-US"/>
        </w:rPr>
      </w:pPr>
      <w:r>
        <w:rPr>
          <w:rFonts w:ascii="Garamond" w:hAnsi="Garamond" w:cs="Arial"/>
          <w:sz w:val="20"/>
          <w:szCs w:val="20"/>
          <w:shd w:val="clear" w:color="auto" w:fill="FFFFFF"/>
          <w:lang w:val="en-US"/>
        </w:rPr>
        <w:t>Joronen, M (2016) ‘</w:t>
      </w:r>
      <w:r w:rsidR="00A0131A" w:rsidRPr="00A0131A">
        <w:rPr>
          <w:rFonts w:ascii="Garamond" w:hAnsi="Garamond" w:cs="Arial"/>
          <w:sz w:val="20"/>
          <w:szCs w:val="20"/>
          <w:shd w:val="clear" w:color="auto" w:fill="FFFFFF"/>
          <w:lang w:val="en-US"/>
        </w:rPr>
        <w:t>Refusing to be a victim, refusing to be a</w:t>
      </w:r>
      <w:r>
        <w:rPr>
          <w:rFonts w:ascii="Garamond" w:hAnsi="Garamond" w:cs="Arial"/>
          <w:sz w:val="20"/>
          <w:szCs w:val="20"/>
          <w:shd w:val="clear" w:color="auto" w:fill="FFFFFF"/>
          <w:lang w:val="en-US"/>
        </w:rPr>
        <w:t>n enemy’</w:t>
      </w:r>
      <w:r w:rsidR="00A0131A" w:rsidRPr="00A0131A">
        <w:rPr>
          <w:rFonts w:ascii="Garamond" w:hAnsi="Garamond" w:cs="Arial"/>
          <w:sz w:val="20"/>
          <w:szCs w:val="20"/>
          <w:shd w:val="clear" w:color="auto" w:fill="FFFFFF"/>
          <w:lang w:val="en-US"/>
        </w:rPr>
        <w:t>. Form-of-life as resistance in the Palestinian strug</w:t>
      </w:r>
      <w:r>
        <w:rPr>
          <w:rFonts w:ascii="Garamond" w:hAnsi="Garamond" w:cs="Arial"/>
          <w:sz w:val="20"/>
          <w:szCs w:val="20"/>
          <w:shd w:val="clear" w:color="auto" w:fill="FFFFFF"/>
          <w:lang w:val="en-US"/>
        </w:rPr>
        <w:t>gle against settler colonialism</w:t>
      </w:r>
      <w:r w:rsidR="0020222E">
        <w:rPr>
          <w:rFonts w:ascii="Garamond" w:hAnsi="Garamond" w:cs="Arial"/>
          <w:sz w:val="20"/>
          <w:szCs w:val="20"/>
          <w:shd w:val="clear" w:color="auto" w:fill="FFFFFF"/>
          <w:lang w:val="en-US"/>
        </w:rPr>
        <w:t>.</w:t>
      </w:r>
      <w:r w:rsidR="00A0131A" w:rsidRPr="00A0131A">
        <w:rPr>
          <w:rFonts w:ascii="Garamond" w:hAnsi="Garamond" w:cs="Arial"/>
          <w:sz w:val="20"/>
          <w:szCs w:val="20"/>
          <w:shd w:val="clear" w:color="auto" w:fill="FFFFFF"/>
          <w:lang w:val="en-US"/>
        </w:rPr>
        <w:t xml:space="preserve"> </w:t>
      </w:r>
      <w:r w:rsidR="00A0131A" w:rsidRPr="00DC2E2A">
        <w:rPr>
          <w:rFonts w:ascii="Garamond" w:hAnsi="Garamond" w:cs="Arial"/>
          <w:i/>
          <w:sz w:val="20"/>
          <w:szCs w:val="20"/>
          <w:shd w:val="clear" w:color="auto" w:fill="FFFFFF"/>
          <w:lang w:val="en-US"/>
        </w:rPr>
        <w:t>Political Geography</w:t>
      </w:r>
      <w:r w:rsidR="00A0131A" w:rsidRPr="00A0131A">
        <w:rPr>
          <w:rFonts w:ascii="Garamond" w:hAnsi="Garamond" w:cs="Arial"/>
          <w:sz w:val="20"/>
          <w:szCs w:val="20"/>
          <w:shd w:val="clear" w:color="auto" w:fill="FFFFFF"/>
          <w:lang w:val="en-US"/>
        </w:rPr>
        <w:t xml:space="preserve"> doi:10.1016/j.polgeo.2016.07.005</w:t>
      </w:r>
    </w:p>
    <w:p w14:paraId="0AFF4145" w14:textId="77777777" w:rsidR="00A0131A" w:rsidRDefault="00A0131A" w:rsidP="00DA0CE2">
      <w:pPr>
        <w:pStyle w:val="NormalWeb"/>
        <w:spacing w:before="0" w:beforeAutospacing="0" w:after="0" w:afterAutospacing="0"/>
        <w:jc w:val="both"/>
        <w:rPr>
          <w:rFonts w:ascii="Garamond" w:hAnsi="Garamond" w:cs="Arial"/>
          <w:sz w:val="20"/>
          <w:szCs w:val="20"/>
          <w:shd w:val="clear" w:color="auto" w:fill="FFFFFF"/>
          <w:lang w:val="en-US"/>
        </w:rPr>
      </w:pPr>
    </w:p>
    <w:p w14:paraId="18D924CC" w14:textId="77777777" w:rsidR="00DA0CE2" w:rsidRPr="00E72AC7" w:rsidRDefault="00DA0CE2" w:rsidP="00DA0CE2">
      <w:pPr>
        <w:pStyle w:val="NormalWeb"/>
        <w:spacing w:before="0" w:beforeAutospacing="0" w:after="0" w:afterAutospacing="0"/>
        <w:jc w:val="both"/>
        <w:rPr>
          <w:rFonts w:ascii="Garamond" w:hAnsi="Garamond"/>
          <w:sz w:val="20"/>
          <w:szCs w:val="20"/>
          <w:lang w:val="en-US"/>
        </w:rPr>
      </w:pPr>
      <w:r w:rsidRPr="00E72AC7">
        <w:rPr>
          <w:rFonts w:ascii="Garamond" w:hAnsi="Garamond" w:cs="Arial"/>
          <w:sz w:val="20"/>
          <w:szCs w:val="20"/>
          <w:shd w:val="clear" w:color="auto" w:fill="FFFFFF"/>
          <w:lang w:val="en-US"/>
        </w:rPr>
        <w:t xml:space="preserve">Juris J S (2008) Performing politics Image, embodiment, and affective solidarity during anti-corporate globalization protests. </w:t>
      </w:r>
      <w:r w:rsidRPr="00E72AC7">
        <w:rPr>
          <w:rFonts w:ascii="Garamond" w:hAnsi="Garamond" w:cs="Arial"/>
          <w:i/>
          <w:iCs/>
          <w:sz w:val="20"/>
          <w:szCs w:val="20"/>
          <w:shd w:val="clear" w:color="auto" w:fill="FFFFFF"/>
          <w:lang w:val="en-US"/>
        </w:rPr>
        <w:t>Ethnography</w:t>
      </w:r>
      <w:r w:rsidRPr="00E72AC7">
        <w:rPr>
          <w:rFonts w:ascii="Garamond" w:hAnsi="Garamond" w:cs="Arial"/>
          <w:sz w:val="20"/>
          <w:szCs w:val="20"/>
          <w:shd w:val="clear" w:color="auto" w:fill="FFFFFF"/>
          <w:lang w:val="en-US"/>
        </w:rPr>
        <w:t xml:space="preserve"> </w:t>
      </w:r>
      <w:r w:rsidRPr="00E72AC7">
        <w:rPr>
          <w:rFonts w:ascii="Garamond" w:hAnsi="Garamond" w:cs="Arial"/>
          <w:iCs/>
          <w:sz w:val="20"/>
          <w:szCs w:val="20"/>
          <w:shd w:val="clear" w:color="auto" w:fill="FFFFFF"/>
          <w:lang w:val="en-US"/>
        </w:rPr>
        <w:t>9</w:t>
      </w:r>
      <w:r w:rsidRPr="00E72AC7">
        <w:rPr>
          <w:rFonts w:ascii="Garamond" w:hAnsi="Garamond" w:cs="Arial"/>
          <w:sz w:val="20"/>
          <w:szCs w:val="20"/>
          <w:shd w:val="clear" w:color="auto" w:fill="FFFFFF"/>
          <w:lang w:val="en-US"/>
        </w:rPr>
        <w:t>(1):61-97</w:t>
      </w:r>
    </w:p>
    <w:p w14:paraId="5D657336"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p>
    <w:p w14:paraId="1801B4F0"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Longhurst R Ho E and Johnston L (2008) Using ‘the body’ as an ‘instrument of research’: kimch’i and pavlova. </w:t>
      </w:r>
      <w:r w:rsidRPr="00E72AC7">
        <w:rPr>
          <w:rFonts w:ascii="Garamond" w:eastAsia="Times New Roman" w:hAnsi="Garamond" w:cs="Times New Roman"/>
          <w:i/>
          <w:iCs/>
          <w:sz w:val="20"/>
          <w:szCs w:val="20"/>
          <w:lang w:eastAsia="en-GB"/>
        </w:rPr>
        <w:t>Area</w:t>
      </w:r>
      <w:r w:rsidRPr="00E72AC7">
        <w:rPr>
          <w:rFonts w:ascii="Garamond" w:eastAsia="Times New Roman" w:hAnsi="Garamond" w:cs="Times New Roman"/>
          <w:sz w:val="20"/>
          <w:szCs w:val="20"/>
          <w:lang w:eastAsia="en-GB"/>
        </w:rPr>
        <w:t xml:space="preserve"> </w:t>
      </w:r>
      <w:r w:rsidRPr="00E72AC7">
        <w:rPr>
          <w:rFonts w:ascii="Garamond" w:eastAsia="Times New Roman" w:hAnsi="Garamond" w:cs="Times New Roman"/>
          <w:iCs/>
          <w:sz w:val="20"/>
          <w:szCs w:val="20"/>
          <w:lang w:eastAsia="en-GB"/>
        </w:rPr>
        <w:t>40</w:t>
      </w:r>
      <w:r w:rsidRPr="00E72AC7">
        <w:rPr>
          <w:rFonts w:ascii="Garamond" w:eastAsia="Times New Roman" w:hAnsi="Garamond" w:cs="Times New Roman"/>
          <w:sz w:val="20"/>
          <w:szCs w:val="20"/>
          <w:lang w:eastAsia="en-GB"/>
        </w:rPr>
        <w:t>(2): 208-217</w:t>
      </w:r>
    </w:p>
    <w:p w14:paraId="14871842"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GB"/>
        </w:rPr>
      </w:pPr>
    </w:p>
    <w:p w14:paraId="1DBA50E1" w14:textId="77777777" w:rsidR="00DA0CE2" w:rsidRPr="00E72AC7" w:rsidRDefault="00DA0CE2" w:rsidP="00DA0CE2">
      <w:pPr>
        <w:pStyle w:val="NormalWeb"/>
        <w:spacing w:before="0" w:beforeAutospacing="0" w:after="0" w:afterAutospacing="0"/>
        <w:jc w:val="both"/>
        <w:rPr>
          <w:rFonts w:ascii="Garamond" w:hAnsi="Garamond" w:cs="Arial"/>
          <w:sz w:val="20"/>
          <w:szCs w:val="20"/>
          <w:shd w:val="clear" w:color="auto" w:fill="FFFFFF"/>
          <w:lang w:val="en-US"/>
        </w:rPr>
      </w:pPr>
      <w:r w:rsidRPr="00E72AC7">
        <w:rPr>
          <w:rFonts w:ascii="Garamond" w:hAnsi="Garamond" w:cs="Arial"/>
          <w:sz w:val="20"/>
          <w:szCs w:val="20"/>
          <w:shd w:val="clear" w:color="auto" w:fill="FFFFFF"/>
          <w:lang w:val="en-GB"/>
        </w:rPr>
        <w:t>Ma’an News Agency (2015) Israeli forces kill 53-year-old Palestinian near Hebron, injure sons. (23 July) available at: http://www.maannews.com/Content.aspx?id=766607 [accessed 11.12.2015]</w:t>
      </w:r>
    </w:p>
    <w:p w14:paraId="0FBD845C" w14:textId="77777777" w:rsidR="00DA0CE2" w:rsidRPr="00E72AC7" w:rsidRDefault="00DA0CE2" w:rsidP="00DA0CE2">
      <w:pPr>
        <w:pStyle w:val="NormalWeb"/>
        <w:spacing w:before="0" w:beforeAutospacing="0" w:after="0" w:afterAutospacing="0"/>
        <w:jc w:val="both"/>
        <w:rPr>
          <w:rFonts w:ascii="Garamond" w:hAnsi="Garamond"/>
          <w:sz w:val="20"/>
          <w:szCs w:val="20"/>
          <w:lang w:val="en-US"/>
        </w:rPr>
      </w:pPr>
    </w:p>
    <w:p w14:paraId="748B6EDF" w14:textId="77777777" w:rsidR="00DA0CE2" w:rsidRPr="00E72AC7" w:rsidRDefault="00DA0CE2" w:rsidP="00DA0CE2">
      <w:pPr>
        <w:spacing w:after="0" w:line="240" w:lineRule="auto"/>
        <w:rPr>
          <w:rFonts w:ascii="Garamond" w:hAnsi="Garamond" w:cs="Arial"/>
          <w:sz w:val="20"/>
          <w:szCs w:val="20"/>
        </w:rPr>
      </w:pPr>
      <w:r w:rsidRPr="00E72AC7">
        <w:rPr>
          <w:rFonts w:ascii="Garamond" w:hAnsi="Garamond" w:cs="Arial"/>
          <w:sz w:val="20"/>
          <w:szCs w:val="20"/>
        </w:rPr>
        <w:t xml:space="preserve">Machsomwatch </w:t>
      </w:r>
      <w:r w:rsidRPr="00E72AC7">
        <w:rPr>
          <w:rFonts w:ascii="Garamond" w:hAnsi="Garamond"/>
          <w:sz w:val="20"/>
          <w:szCs w:val="20"/>
        </w:rPr>
        <w:t xml:space="preserve">(2004) </w:t>
      </w:r>
      <w:r w:rsidRPr="00E72AC7">
        <w:rPr>
          <w:rFonts w:ascii="Garamond" w:hAnsi="Garamond"/>
          <w:i/>
          <w:sz w:val="20"/>
          <w:szCs w:val="20"/>
        </w:rPr>
        <w:t xml:space="preserve">A Counterview: Checkpoints. </w:t>
      </w:r>
      <w:r w:rsidRPr="00E72AC7">
        <w:rPr>
          <w:rFonts w:ascii="Garamond" w:hAnsi="Garamond"/>
          <w:sz w:val="20"/>
          <w:szCs w:val="20"/>
        </w:rPr>
        <w:t>available at:</w:t>
      </w:r>
      <w:r w:rsidRPr="00E72AC7">
        <w:rPr>
          <w:rFonts w:ascii="Garamond" w:hAnsi="Garamond" w:cs="Arial"/>
          <w:sz w:val="20"/>
          <w:szCs w:val="20"/>
        </w:rPr>
        <w:t xml:space="preserve"> http://www.machsomwatch.org/sites/default/files/Counterview.pdf#sthash.n4G3fbk7.dpuf [accessed 11.12.2015]</w:t>
      </w:r>
    </w:p>
    <w:p w14:paraId="24295CB8"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61D6D47C"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Massumi B (1995) The autonomy of affect. </w:t>
      </w:r>
      <w:r w:rsidRPr="00E72AC7">
        <w:rPr>
          <w:rFonts w:ascii="Garamond" w:eastAsia="Times New Roman" w:hAnsi="Garamond" w:cs="Times New Roman"/>
          <w:i/>
          <w:iCs/>
          <w:sz w:val="20"/>
          <w:szCs w:val="20"/>
          <w:lang w:eastAsia="en-GB"/>
        </w:rPr>
        <w:t>Cultural Critique</w:t>
      </w:r>
      <w:r w:rsidRPr="00E72AC7">
        <w:rPr>
          <w:rFonts w:ascii="Garamond" w:eastAsia="Times New Roman" w:hAnsi="Garamond" w:cs="Times New Roman"/>
          <w:sz w:val="20"/>
          <w:szCs w:val="20"/>
          <w:lang w:eastAsia="en-GB"/>
        </w:rPr>
        <w:t xml:space="preserve"> 31:83-109</w:t>
      </w:r>
    </w:p>
    <w:p w14:paraId="09A28A7E"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3BA7B766" w14:textId="77777777" w:rsidR="00DA0CE2" w:rsidRPr="00E72AC7" w:rsidRDefault="00DA0CE2" w:rsidP="00DA0CE2">
      <w:pPr>
        <w:autoSpaceDE w:val="0"/>
        <w:autoSpaceDN w:val="0"/>
        <w:adjustRightInd w:val="0"/>
        <w:spacing w:after="0" w:line="240" w:lineRule="auto"/>
        <w:rPr>
          <w:rFonts w:ascii="Garamond" w:hAnsi="Garamond" w:cs="Garamond"/>
          <w:sz w:val="20"/>
          <w:szCs w:val="20"/>
          <w:lang w:val="en-US"/>
        </w:rPr>
      </w:pPr>
      <w:r w:rsidRPr="00E72AC7">
        <w:rPr>
          <w:rFonts w:ascii="Garamond" w:hAnsi="Garamond" w:cs="Garamond"/>
          <w:sz w:val="20"/>
          <w:szCs w:val="20"/>
          <w:lang w:val="en-US"/>
        </w:rPr>
        <w:t xml:space="preserve">Massumi B (2002) </w:t>
      </w:r>
      <w:r w:rsidRPr="00E72AC7">
        <w:rPr>
          <w:rFonts w:ascii="Garamond" w:hAnsi="Garamond" w:cs="Garamond,Italic"/>
          <w:i/>
          <w:iCs/>
          <w:sz w:val="20"/>
          <w:szCs w:val="20"/>
          <w:lang w:val="en-US"/>
        </w:rPr>
        <w:t xml:space="preserve">Parables for the virtual: movement, affect, sensation. </w:t>
      </w:r>
      <w:r w:rsidRPr="00E72AC7">
        <w:rPr>
          <w:rFonts w:ascii="Garamond" w:hAnsi="Garamond" w:cs="Garamond"/>
          <w:sz w:val="20"/>
          <w:szCs w:val="20"/>
          <w:lang w:val="en-US"/>
        </w:rPr>
        <w:t>Durham: Duke University Press.</w:t>
      </w:r>
    </w:p>
    <w:p w14:paraId="2C33A3AA" w14:textId="77777777" w:rsidR="00DA0CE2" w:rsidRPr="00E72AC7" w:rsidRDefault="00DA0CE2" w:rsidP="00DA0CE2">
      <w:pPr>
        <w:spacing w:after="0" w:line="240" w:lineRule="auto"/>
        <w:rPr>
          <w:rFonts w:ascii="Garamond" w:hAnsi="Garamond" w:cs="Arial"/>
          <w:sz w:val="20"/>
          <w:szCs w:val="20"/>
          <w:shd w:val="clear" w:color="auto" w:fill="FFFFFF"/>
        </w:rPr>
      </w:pPr>
    </w:p>
    <w:p w14:paraId="541A81E7" w14:textId="77777777" w:rsidR="00DA0CE2" w:rsidRPr="00E72AC7" w:rsidRDefault="00DA0CE2" w:rsidP="00DA0CE2">
      <w:pPr>
        <w:shd w:val="clear" w:color="auto" w:fill="FFFFFF"/>
        <w:spacing w:after="0" w:line="240" w:lineRule="auto"/>
        <w:jc w:val="both"/>
        <w:rPr>
          <w:rFonts w:ascii="Garamond" w:eastAsia="Times New Roman" w:hAnsi="Garamond" w:cs="Arial"/>
          <w:sz w:val="20"/>
          <w:szCs w:val="20"/>
          <w:lang w:eastAsia="en-GB"/>
        </w:rPr>
      </w:pPr>
      <w:r w:rsidRPr="00E72AC7">
        <w:rPr>
          <w:rFonts w:ascii="Garamond" w:eastAsia="Times New Roman" w:hAnsi="Garamond" w:cs="Arial"/>
          <w:sz w:val="20"/>
          <w:szCs w:val="20"/>
          <w:lang w:eastAsia="en-GB"/>
        </w:rPr>
        <w:t>Massumi B (2002b) Navigating movements: an interview with Brian Massumi. </w:t>
      </w:r>
      <w:r w:rsidRPr="00E72AC7">
        <w:rPr>
          <w:rFonts w:ascii="Garamond" w:eastAsia="Times New Roman" w:hAnsi="Garamond" w:cs="Arial"/>
          <w:i/>
          <w:iCs/>
          <w:sz w:val="20"/>
          <w:szCs w:val="20"/>
          <w:lang w:eastAsia="en-GB"/>
        </w:rPr>
        <w:t>Hope: New Philosophies for Change</w:t>
      </w:r>
      <w:r w:rsidRPr="00E72AC7">
        <w:rPr>
          <w:rFonts w:ascii="Garamond" w:eastAsia="Times New Roman" w:hAnsi="Garamond" w:cs="Arial"/>
          <w:sz w:val="20"/>
          <w:szCs w:val="20"/>
          <w:lang w:eastAsia="en-GB"/>
        </w:rPr>
        <w:t xml:space="preserve"> Zournazi M (ed) London: Lawrence and Wishart </w:t>
      </w:r>
      <w:r w:rsidRPr="00E72AC7">
        <w:rPr>
          <w:rFonts w:ascii="Garamond" w:hAnsi="Garamond"/>
          <w:sz w:val="20"/>
          <w:szCs w:val="20"/>
        </w:rPr>
        <w:t>210-242</w:t>
      </w:r>
    </w:p>
    <w:p w14:paraId="17F67042" w14:textId="77777777" w:rsidR="00DA0CE2" w:rsidRPr="00E72AC7" w:rsidRDefault="00DA0CE2" w:rsidP="00DA0CE2">
      <w:pPr>
        <w:spacing w:after="0" w:line="240" w:lineRule="auto"/>
        <w:rPr>
          <w:rFonts w:ascii="Garamond" w:hAnsi="Garamond" w:cs="Arial"/>
          <w:sz w:val="20"/>
          <w:szCs w:val="20"/>
          <w:shd w:val="clear" w:color="auto" w:fill="FFFFFF"/>
        </w:rPr>
      </w:pPr>
    </w:p>
    <w:p w14:paraId="643D58AF" w14:textId="77777777" w:rsidR="00DA0CE2" w:rsidRPr="00E72AC7" w:rsidRDefault="00DA0CE2" w:rsidP="00DA0CE2">
      <w:pPr>
        <w:spacing w:after="0" w:line="240" w:lineRule="auto"/>
        <w:rPr>
          <w:rFonts w:ascii="Garamond" w:hAnsi="Garamond" w:cs="Arial"/>
          <w:sz w:val="20"/>
          <w:szCs w:val="20"/>
          <w:shd w:val="clear" w:color="auto" w:fill="FFFFFF"/>
        </w:rPr>
      </w:pPr>
      <w:r w:rsidRPr="00E72AC7">
        <w:rPr>
          <w:rFonts w:ascii="Garamond" w:hAnsi="Garamond" w:cs="Arial"/>
          <w:sz w:val="20"/>
          <w:szCs w:val="20"/>
          <w:shd w:val="clear" w:color="auto" w:fill="FFFFFF"/>
        </w:rPr>
        <w:t>Massumi B (2005) Fear (the spectrum said).</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Positions: East Asia Cultures Critique</w:t>
      </w:r>
      <w:r w:rsidRPr="00E72AC7">
        <w:rPr>
          <w:rStyle w:val="apple-converted-space"/>
          <w:rFonts w:ascii="Garamond" w:hAnsi="Garamond" w:cs="Arial"/>
          <w:sz w:val="20"/>
          <w:szCs w:val="20"/>
          <w:shd w:val="clear" w:color="auto" w:fill="FFFFFF"/>
        </w:rPr>
        <w:t> </w:t>
      </w:r>
      <w:r w:rsidRPr="00E72AC7">
        <w:rPr>
          <w:rFonts w:ascii="Garamond" w:hAnsi="Garamond" w:cs="Arial"/>
          <w:iCs/>
          <w:sz w:val="20"/>
          <w:szCs w:val="20"/>
          <w:shd w:val="clear" w:color="auto" w:fill="FFFFFF"/>
        </w:rPr>
        <w:t>13</w:t>
      </w:r>
      <w:r w:rsidRPr="00E72AC7">
        <w:rPr>
          <w:rFonts w:ascii="Garamond" w:hAnsi="Garamond" w:cs="Arial"/>
          <w:sz w:val="20"/>
          <w:szCs w:val="20"/>
          <w:shd w:val="clear" w:color="auto" w:fill="FFFFFF"/>
        </w:rPr>
        <w:t>(1):31-48</w:t>
      </w:r>
    </w:p>
    <w:p w14:paraId="20802112"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6E816DCD" w14:textId="77777777" w:rsidR="00DA0CE2" w:rsidRPr="00E72AC7" w:rsidRDefault="00DA0CE2" w:rsidP="00DA0CE2">
      <w:pPr>
        <w:spacing w:after="240"/>
        <w:rPr>
          <w:rFonts w:ascii="Garamond" w:hAnsi="Garamond" w:cs="Arial"/>
          <w:sz w:val="20"/>
          <w:szCs w:val="20"/>
          <w:shd w:val="clear" w:color="auto" w:fill="FFFFFF"/>
        </w:rPr>
      </w:pPr>
      <w:r w:rsidRPr="00E72AC7">
        <w:rPr>
          <w:rFonts w:ascii="Garamond" w:hAnsi="Garamond"/>
          <w:sz w:val="20"/>
          <w:szCs w:val="20"/>
        </w:rPr>
        <w:t xml:space="preserve">Mbembe A (2003) Necropolitics. </w:t>
      </w:r>
      <w:r w:rsidRPr="00E72AC7">
        <w:rPr>
          <w:rFonts w:ascii="Garamond" w:hAnsi="Garamond"/>
          <w:i/>
          <w:sz w:val="20"/>
          <w:szCs w:val="20"/>
        </w:rPr>
        <w:t>Public Culture</w:t>
      </w:r>
      <w:r w:rsidRPr="00E72AC7">
        <w:rPr>
          <w:rFonts w:ascii="Garamond" w:hAnsi="Garamond"/>
          <w:sz w:val="20"/>
          <w:szCs w:val="20"/>
        </w:rPr>
        <w:t xml:space="preserve"> 15(1):11-40</w:t>
      </w:r>
    </w:p>
    <w:p w14:paraId="765E4F80"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hAnsi="Garamond" w:cs="Arial"/>
          <w:sz w:val="20"/>
          <w:szCs w:val="20"/>
          <w:shd w:val="clear" w:color="auto" w:fill="FFFFFF"/>
        </w:rPr>
        <w:t xml:space="preserve">McCormack D (2003) An event of geographical ethics in spaces of affect. </w:t>
      </w:r>
      <w:r w:rsidRPr="00E72AC7">
        <w:rPr>
          <w:rFonts w:ascii="Garamond" w:hAnsi="Garamond" w:cs="Arial"/>
          <w:i/>
          <w:iCs/>
          <w:sz w:val="20"/>
          <w:szCs w:val="20"/>
          <w:shd w:val="clear" w:color="auto" w:fill="FFFFFF"/>
        </w:rPr>
        <w:t>Transactions of the Institute of British Geographers</w:t>
      </w:r>
      <w:r w:rsidRPr="00E72AC7">
        <w:rPr>
          <w:rStyle w:val="apple-converted-space"/>
          <w:rFonts w:ascii="Garamond" w:hAnsi="Garamond" w:cs="Arial"/>
          <w:sz w:val="20"/>
          <w:szCs w:val="20"/>
          <w:shd w:val="clear" w:color="auto" w:fill="FFFFFF"/>
        </w:rPr>
        <w:t> </w:t>
      </w:r>
      <w:r w:rsidRPr="00E72AC7">
        <w:rPr>
          <w:rFonts w:ascii="Garamond" w:hAnsi="Garamond" w:cs="Arial"/>
          <w:iCs/>
          <w:sz w:val="20"/>
          <w:szCs w:val="20"/>
          <w:shd w:val="clear" w:color="auto" w:fill="FFFFFF"/>
        </w:rPr>
        <w:t>28</w:t>
      </w:r>
      <w:r w:rsidRPr="00E72AC7">
        <w:rPr>
          <w:rFonts w:ascii="Garamond" w:hAnsi="Garamond" w:cs="Arial"/>
          <w:sz w:val="20"/>
          <w:szCs w:val="20"/>
          <w:shd w:val="clear" w:color="auto" w:fill="FFFFFF"/>
        </w:rPr>
        <w:t>(4):488-507</w:t>
      </w:r>
    </w:p>
    <w:p w14:paraId="1B1CCF6C" w14:textId="77777777" w:rsidR="00DA0CE2" w:rsidRPr="00E72AC7" w:rsidRDefault="00DA0CE2" w:rsidP="00DA0CE2">
      <w:pPr>
        <w:spacing w:after="0" w:line="240" w:lineRule="auto"/>
        <w:rPr>
          <w:rFonts w:ascii="Garamond" w:hAnsi="Garamond" w:cs="Arial"/>
          <w:sz w:val="20"/>
          <w:szCs w:val="20"/>
          <w:shd w:val="clear" w:color="auto" w:fill="FFFFFF"/>
        </w:rPr>
      </w:pPr>
    </w:p>
    <w:p w14:paraId="3B4E27B2"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hAnsi="Garamond" w:cs="Arial"/>
          <w:sz w:val="20"/>
          <w:szCs w:val="20"/>
          <w:shd w:val="clear" w:color="auto" w:fill="FFFFFF"/>
        </w:rPr>
        <w:t>McManus S (2011) Hope, fear, and the politics of affective agency.</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Theory &amp; Event</w:t>
      </w:r>
      <w:r w:rsidRPr="00E72AC7">
        <w:rPr>
          <w:rStyle w:val="apple-converted-space"/>
          <w:rFonts w:ascii="Garamond" w:hAnsi="Garamond" w:cs="Arial"/>
          <w:sz w:val="20"/>
          <w:szCs w:val="20"/>
          <w:shd w:val="clear" w:color="auto" w:fill="FFFFFF"/>
        </w:rPr>
        <w:t> </w:t>
      </w:r>
      <w:r w:rsidRPr="00E72AC7">
        <w:rPr>
          <w:rFonts w:ascii="Garamond" w:hAnsi="Garamond" w:cs="Arial"/>
          <w:iCs/>
          <w:sz w:val="20"/>
          <w:szCs w:val="20"/>
          <w:shd w:val="clear" w:color="auto" w:fill="FFFFFF"/>
        </w:rPr>
        <w:t>14</w:t>
      </w:r>
      <w:r w:rsidRPr="00E72AC7">
        <w:rPr>
          <w:rFonts w:ascii="Garamond" w:hAnsi="Garamond" w:cs="Arial"/>
          <w:sz w:val="20"/>
          <w:szCs w:val="20"/>
          <w:shd w:val="clear" w:color="auto" w:fill="FFFFFF"/>
        </w:rPr>
        <w:t>(4)</w:t>
      </w:r>
    </w:p>
    <w:p w14:paraId="405599C0"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2EF83C88"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Nayak A (2011) Geography, race and emotions: Social and cultural intersections. </w:t>
      </w:r>
      <w:r w:rsidRPr="00E72AC7">
        <w:rPr>
          <w:rFonts w:ascii="Garamond" w:eastAsia="Times New Roman" w:hAnsi="Garamond" w:cs="Times New Roman"/>
          <w:i/>
          <w:sz w:val="20"/>
          <w:szCs w:val="20"/>
          <w:lang w:eastAsia="en-GB"/>
        </w:rPr>
        <w:t>Social &amp; Cultural Geography</w:t>
      </w:r>
      <w:r w:rsidRPr="00E72AC7">
        <w:rPr>
          <w:rFonts w:ascii="Garamond" w:eastAsia="Times New Roman" w:hAnsi="Garamond" w:cs="Times New Roman"/>
          <w:sz w:val="20"/>
          <w:szCs w:val="20"/>
          <w:lang w:eastAsia="en-GB"/>
        </w:rPr>
        <w:t xml:space="preserve"> 12(6):548-562</w:t>
      </w:r>
    </w:p>
    <w:p w14:paraId="043708D3" w14:textId="77777777" w:rsidR="00DA0CE2" w:rsidRPr="00E72AC7" w:rsidRDefault="00DA0CE2" w:rsidP="00DA0CE2">
      <w:pPr>
        <w:spacing w:after="0" w:line="240" w:lineRule="auto"/>
        <w:rPr>
          <w:rFonts w:ascii="Garamond" w:hAnsi="Garamond" w:cs="Arial"/>
          <w:sz w:val="20"/>
          <w:szCs w:val="20"/>
          <w:shd w:val="clear" w:color="auto" w:fill="FFFFFF"/>
        </w:rPr>
      </w:pPr>
    </w:p>
    <w:p w14:paraId="4E5A2AD8" w14:textId="77777777" w:rsidR="00DA0CE2" w:rsidRPr="00E72AC7" w:rsidRDefault="00DA0CE2" w:rsidP="00DA0CE2">
      <w:pPr>
        <w:spacing w:after="0" w:line="240" w:lineRule="auto"/>
        <w:rPr>
          <w:rFonts w:ascii="Garamond" w:hAnsi="Garamond"/>
          <w:sz w:val="20"/>
          <w:szCs w:val="20"/>
        </w:rPr>
      </w:pPr>
      <w:r w:rsidRPr="00E72AC7">
        <w:rPr>
          <w:rFonts w:ascii="Garamond" w:hAnsi="Garamond" w:cs="Arial"/>
          <w:sz w:val="20"/>
          <w:szCs w:val="20"/>
          <w:shd w:val="clear" w:color="auto" w:fill="FFFFFF"/>
        </w:rPr>
        <w:t xml:space="preserve">OHCHR (2013) </w:t>
      </w:r>
      <w:r w:rsidRPr="00E72AC7">
        <w:rPr>
          <w:rFonts w:ascii="Garamond" w:hAnsi="Garamond"/>
          <w:sz w:val="20"/>
          <w:szCs w:val="20"/>
        </w:rPr>
        <w:t>Report of the independent international factfinding mission to investigate the implications of the Israeli settlements on the civil, political, economic, social and cultural rights of the Palestinian people throughout the Occupied Palestinian Territory, including East Jerusalem. Available at: http://www.ohchr.org/Documents/HRBodies/HRCouncil</w:t>
      </w:r>
    </w:p>
    <w:p w14:paraId="742A700A"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hAnsi="Garamond"/>
          <w:sz w:val="20"/>
          <w:szCs w:val="20"/>
        </w:rPr>
        <w:t>/RegularSession/Session22/A-HRC-22-63_en.pdf [accessed 11.12.2015]</w:t>
      </w:r>
    </w:p>
    <w:p w14:paraId="1B192C17"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2FBD3CF5"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Pelias R (2005) Performative writing as scholarship: An apology, an argument, an anecdote. </w:t>
      </w:r>
      <w:r w:rsidRPr="00E72AC7">
        <w:rPr>
          <w:rFonts w:ascii="Garamond" w:eastAsia="Times New Roman" w:hAnsi="Garamond" w:cs="Times New Roman"/>
          <w:i/>
          <w:iCs/>
          <w:sz w:val="20"/>
          <w:szCs w:val="20"/>
          <w:lang w:eastAsia="en-GB"/>
        </w:rPr>
        <w:t>Cultural Studies ↔ Critical Methodologies</w:t>
      </w:r>
      <w:r w:rsidRPr="00E72AC7">
        <w:rPr>
          <w:rFonts w:ascii="Garamond" w:eastAsia="Times New Roman" w:hAnsi="Garamond" w:cs="Times New Roman"/>
          <w:sz w:val="20"/>
          <w:szCs w:val="20"/>
          <w:lang w:eastAsia="en-GB"/>
        </w:rPr>
        <w:t xml:space="preserve"> </w:t>
      </w:r>
      <w:r w:rsidRPr="00E72AC7">
        <w:rPr>
          <w:rFonts w:ascii="Garamond" w:eastAsia="Times New Roman" w:hAnsi="Garamond" w:cs="Times New Roman"/>
          <w:iCs/>
          <w:sz w:val="20"/>
          <w:szCs w:val="20"/>
          <w:lang w:eastAsia="en-GB"/>
        </w:rPr>
        <w:t>5</w:t>
      </w:r>
      <w:r w:rsidRPr="00E72AC7">
        <w:rPr>
          <w:rFonts w:ascii="Garamond" w:eastAsia="Times New Roman" w:hAnsi="Garamond" w:cs="Times New Roman"/>
          <w:sz w:val="20"/>
          <w:szCs w:val="20"/>
          <w:lang w:eastAsia="en-GB"/>
        </w:rPr>
        <w:t>(4):415-424</w:t>
      </w:r>
    </w:p>
    <w:p w14:paraId="09D84B3D"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49CB1A88" w14:textId="77777777" w:rsidR="00DA0CE2" w:rsidRPr="00E72AC7" w:rsidRDefault="00DA0CE2" w:rsidP="00DA0CE2">
      <w:pPr>
        <w:autoSpaceDE w:val="0"/>
        <w:autoSpaceDN w:val="0"/>
        <w:adjustRightInd w:val="0"/>
        <w:spacing w:after="0" w:line="240" w:lineRule="auto"/>
        <w:rPr>
          <w:rFonts w:ascii="Garamond" w:hAnsi="Garamond" w:cs="Garamond"/>
          <w:sz w:val="20"/>
          <w:szCs w:val="20"/>
          <w:lang w:val="en-US"/>
        </w:rPr>
      </w:pPr>
      <w:r w:rsidRPr="00E72AC7">
        <w:rPr>
          <w:rFonts w:ascii="Garamond" w:hAnsi="Garamond" w:cs="Garamond"/>
          <w:sz w:val="20"/>
          <w:szCs w:val="20"/>
          <w:lang w:val="en-US"/>
        </w:rPr>
        <w:t xml:space="preserve">Pile S (2010) Emotions and affect in recent human geography. </w:t>
      </w:r>
      <w:r w:rsidRPr="00E72AC7">
        <w:rPr>
          <w:rFonts w:ascii="Garamond" w:hAnsi="Garamond" w:cs="Garamond,Italic"/>
          <w:i/>
          <w:iCs/>
          <w:sz w:val="20"/>
          <w:szCs w:val="20"/>
          <w:lang w:val="en-US"/>
        </w:rPr>
        <w:t>Transactions of the Institute of British Geographers</w:t>
      </w:r>
    </w:p>
    <w:p w14:paraId="0FC5B62A" w14:textId="77777777" w:rsidR="00DA0CE2" w:rsidRPr="00E72AC7" w:rsidRDefault="00DA0CE2" w:rsidP="00DA0CE2">
      <w:pPr>
        <w:spacing w:after="0" w:line="240" w:lineRule="auto"/>
        <w:rPr>
          <w:rFonts w:ascii="Garamond" w:hAnsi="Garamond" w:cs="Garamond"/>
          <w:sz w:val="20"/>
          <w:szCs w:val="20"/>
          <w:lang w:val="en-US"/>
        </w:rPr>
      </w:pPr>
      <w:r w:rsidRPr="00E72AC7">
        <w:rPr>
          <w:rFonts w:ascii="Garamond" w:hAnsi="Garamond" w:cs="Garamond"/>
          <w:sz w:val="20"/>
          <w:szCs w:val="20"/>
          <w:lang w:val="en-US"/>
        </w:rPr>
        <w:t>35(1):5-20</w:t>
      </w:r>
    </w:p>
    <w:p w14:paraId="2EEA2C2C"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68AD4F53" w14:textId="77777777" w:rsidR="00DA0CE2" w:rsidRPr="00E72AC7" w:rsidRDefault="00DA0CE2" w:rsidP="00DA0CE2">
      <w:pPr>
        <w:rPr>
          <w:rFonts w:ascii="Garamond" w:hAnsi="Garamond" w:cs="Arial"/>
          <w:sz w:val="20"/>
          <w:szCs w:val="20"/>
          <w:shd w:val="clear" w:color="auto" w:fill="FFFFFF"/>
        </w:rPr>
      </w:pPr>
      <w:r w:rsidRPr="00E72AC7">
        <w:rPr>
          <w:rFonts w:ascii="Garamond" w:hAnsi="Garamond" w:cs="Arial"/>
          <w:sz w:val="20"/>
          <w:szCs w:val="20"/>
          <w:shd w:val="clear" w:color="auto" w:fill="FFFFFF"/>
        </w:rPr>
        <w:t>Ryan C (2015)</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Bodies, Power and Resistance in the Middle East: Experiences of Subjectification in the Occupied Palestinian Territories.</w:t>
      </w:r>
      <w:r w:rsidRPr="00E72AC7">
        <w:rPr>
          <w:rFonts w:ascii="Garamond" w:hAnsi="Garamond" w:cs="Arial"/>
          <w:sz w:val="20"/>
          <w:szCs w:val="20"/>
          <w:shd w:val="clear" w:color="auto" w:fill="FFFFFF"/>
        </w:rPr>
        <w:t xml:space="preserve"> London: Routledge</w:t>
      </w:r>
    </w:p>
    <w:p w14:paraId="5BC91DF5" w14:textId="77777777" w:rsidR="00DA0CE2" w:rsidRPr="00E72AC7" w:rsidRDefault="00DA0CE2" w:rsidP="00DA0CE2">
      <w:pPr>
        <w:spacing w:after="0" w:line="240" w:lineRule="auto"/>
        <w:rPr>
          <w:rFonts w:ascii="Garamond" w:eastAsia="Times New Roman" w:hAnsi="Garamond" w:cs="Times New Roman"/>
          <w:sz w:val="20"/>
          <w:szCs w:val="20"/>
          <w:lang w:val="en-US" w:eastAsia="en-GB"/>
        </w:rPr>
      </w:pPr>
      <w:r w:rsidRPr="00E72AC7">
        <w:rPr>
          <w:rFonts w:ascii="Garamond" w:eastAsia="Times New Roman" w:hAnsi="Garamond" w:cs="Times New Roman"/>
          <w:sz w:val="20"/>
          <w:szCs w:val="20"/>
          <w:lang w:val="en-US" w:eastAsia="en-GB"/>
        </w:rPr>
        <w:t xml:space="preserve">Saldanha A (2007) </w:t>
      </w:r>
      <w:r w:rsidRPr="00E72AC7">
        <w:rPr>
          <w:rFonts w:ascii="Garamond" w:eastAsia="Times New Roman" w:hAnsi="Garamond" w:cs="Times New Roman"/>
          <w:i/>
          <w:sz w:val="20"/>
          <w:szCs w:val="20"/>
          <w:lang w:val="en-US" w:eastAsia="en-GB"/>
        </w:rPr>
        <w:t>Psychedelic white: Goa trance and the viscosity of race</w:t>
      </w:r>
      <w:r w:rsidRPr="00E72AC7">
        <w:rPr>
          <w:rFonts w:ascii="Garamond" w:eastAsia="Times New Roman" w:hAnsi="Garamond" w:cs="Times New Roman"/>
          <w:sz w:val="20"/>
          <w:szCs w:val="20"/>
          <w:lang w:val="en-US" w:eastAsia="en-GB"/>
        </w:rPr>
        <w:t xml:space="preserve"> Minneapolis: University of Minnesota Press </w:t>
      </w:r>
    </w:p>
    <w:p w14:paraId="4D8F350B" w14:textId="77777777" w:rsidR="00DA0CE2" w:rsidRPr="00E72AC7" w:rsidRDefault="00DA0CE2" w:rsidP="00DA0CE2">
      <w:pPr>
        <w:spacing w:after="0" w:line="240" w:lineRule="auto"/>
        <w:rPr>
          <w:rFonts w:ascii="Garamond" w:eastAsia="Times New Roman" w:hAnsi="Garamond" w:cs="Times New Roman"/>
          <w:sz w:val="20"/>
          <w:szCs w:val="20"/>
          <w:lang w:val="en-US" w:eastAsia="en-GB"/>
        </w:rPr>
      </w:pPr>
    </w:p>
    <w:p w14:paraId="09F2B633" w14:textId="77777777" w:rsidR="00DA0CE2" w:rsidRPr="00E72AC7" w:rsidRDefault="00DA0CE2" w:rsidP="00DA0CE2">
      <w:pPr>
        <w:autoSpaceDE w:val="0"/>
        <w:autoSpaceDN w:val="0"/>
        <w:adjustRightInd w:val="0"/>
        <w:spacing w:after="0" w:line="240" w:lineRule="auto"/>
        <w:rPr>
          <w:rFonts w:ascii="Garamond" w:hAnsi="Garamond" w:cs="Garamond,Italic"/>
          <w:i/>
          <w:iCs/>
          <w:sz w:val="20"/>
          <w:szCs w:val="20"/>
          <w:lang w:val="en-US"/>
        </w:rPr>
      </w:pPr>
      <w:r w:rsidRPr="00E72AC7">
        <w:rPr>
          <w:rFonts w:ascii="Garamond" w:hAnsi="Garamond" w:cs="Garamond"/>
          <w:sz w:val="20"/>
          <w:szCs w:val="20"/>
          <w:lang w:val="en-US"/>
        </w:rPr>
        <w:t xml:space="preserve">O’Sullivan S (2001) The aesthetics of affect: thinking art beyond representation. </w:t>
      </w:r>
      <w:r w:rsidRPr="00E72AC7">
        <w:rPr>
          <w:rFonts w:ascii="Garamond" w:hAnsi="Garamond" w:cs="Garamond,Italic"/>
          <w:i/>
          <w:iCs/>
          <w:sz w:val="20"/>
          <w:szCs w:val="20"/>
          <w:lang w:val="en-US"/>
        </w:rPr>
        <w:t>Angelaki: Journal of Theoretical</w:t>
      </w:r>
    </w:p>
    <w:p w14:paraId="3F4475C7"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hAnsi="Garamond" w:cs="Garamond,Italic"/>
          <w:i/>
          <w:iCs/>
          <w:sz w:val="20"/>
          <w:szCs w:val="20"/>
          <w:lang w:val="en-US"/>
        </w:rPr>
        <w:t>Humanities</w:t>
      </w:r>
      <w:r w:rsidRPr="00E72AC7">
        <w:rPr>
          <w:rFonts w:ascii="Garamond" w:hAnsi="Garamond" w:cs="Garamond"/>
          <w:sz w:val="20"/>
          <w:szCs w:val="20"/>
          <w:lang w:val="en-US"/>
        </w:rPr>
        <w:t xml:space="preserve"> 6(3):125-135</w:t>
      </w:r>
    </w:p>
    <w:p w14:paraId="4067366C"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529FB2FC" w14:textId="77777777" w:rsidR="00DA0CE2" w:rsidRPr="00E72AC7" w:rsidRDefault="00DA0CE2" w:rsidP="00DA0CE2">
      <w:pPr>
        <w:rPr>
          <w:rFonts w:ascii="Garamond" w:hAnsi="Garamond" w:cs="Arial"/>
          <w:sz w:val="20"/>
          <w:szCs w:val="20"/>
          <w:shd w:val="clear" w:color="auto" w:fill="FFFFFF"/>
        </w:rPr>
      </w:pPr>
      <w:r w:rsidRPr="00E72AC7">
        <w:rPr>
          <w:rFonts w:ascii="Garamond" w:hAnsi="Garamond" w:cs="Arial"/>
          <w:sz w:val="20"/>
          <w:szCs w:val="20"/>
          <w:shd w:val="clear" w:color="auto" w:fill="FFFFFF"/>
        </w:rPr>
        <w:t>Tawil-Souri H (2010) Qalandia checkpoint: The historical geography of a non-place.</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Jerusalem Quarterly</w:t>
      </w:r>
      <w:r w:rsidRPr="00E72AC7">
        <w:rPr>
          <w:rStyle w:val="apple-converted-space"/>
          <w:rFonts w:ascii="Garamond" w:hAnsi="Garamond" w:cs="Arial"/>
          <w:sz w:val="20"/>
          <w:szCs w:val="20"/>
          <w:shd w:val="clear" w:color="auto" w:fill="FFFFFF"/>
        </w:rPr>
        <w:t> </w:t>
      </w:r>
      <w:r w:rsidRPr="00E72AC7">
        <w:rPr>
          <w:rFonts w:ascii="Garamond" w:hAnsi="Garamond" w:cs="Arial"/>
          <w:iCs/>
          <w:sz w:val="20"/>
          <w:szCs w:val="20"/>
          <w:shd w:val="clear" w:color="auto" w:fill="FFFFFF"/>
        </w:rPr>
        <w:t>42</w:t>
      </w:r>
      <w:r w:rsidRPr="00E72AC7">
        <w:rPr>
          <w:rFonts w:ascii="Garamond" w:hAnsi="Garamond" w:cs="Arial"/>
          <w:sz w:val="20"/>
          <w:szCs w:val="20"/>
          <w:shd w:val="clear" w:color="auto" w:fill="FFFFFF"/>
        </w:rPr>
        <w:t>:26-48</w:t>
      </w:r>
    </w:p>
    <w:p w14:paraId="03178F16" w14:textId="1F6678A6" w:rsidR="008E7A4F" w:rsidRPr="00E72AC7" w:rsidRDefault="00A82A63" w:rsidP="00DA0CE2">
      <w:pPr>
        <w:spacing w:after="0" w:line="240" w:lineRule="auto"/>
        <w:rPr>
          <w:rFonts w:ascii="Garamond" w:hAnsi="Garamond" w:cs="Arial"/>
          <w:color w:val="222222"/>
          <w:sz w:val="20"/>
          <w:szCs w:val="20"/>
          <w:shd w:val="clear" w:color="auto" w:fill="FFFFFF"/>
        </w:rPr>
      </w:pPr>
      <w:r w:rsidRPr="00E72AC7">
        <w:rPr>
          <w:rFonts w:ascii="Garamond" w:hAnsi="Garamond" w:cs="Arial"/>
          <w:color w:val="222222"/>
          <w:sz w:val="20"/>
          <w:szCs w:val="20"/>
          <w:shd w:val="clear" w:color="auto" w:fill="FFFFFF"/>
        </w:rPr>
        <w:t>Tawil-Souri H (2011) Colored Identity The Politics and Materiality of ID Cards in Palestine/Israel.</w:t>
      </w:r>
      <w:r w:rsidRPr="00E72AC7">
        <w:rPr>
          <w:rStyle w:val="apple-converted-space"/>
          <w:rFonts w:ascii="Garamond" w:hAnsi="Garamond" w:cs="Arial"/>
          <w:color w:val="222222"/>
          <w:sz w:val="20"/>
          <w:szCs w:val="20"/>
          <w:shd w:val="clear" w:color="auto" w:fill="FFFFFF"/>
        </w:rPr>
        <w:t> </w:t>
      </w:r>
      <w:r w:rsidRPr="00E72AC7">
        <w:rPr>
          <w:rFonts w:ascii="Garamond" w:hAnsi="Garamond" w:cs="Arial"/>
          <w:i/>
          <w:iCs/>
          <w:color w:val="222222"/>
          <w:sz w:val="20"/>
          <w:szCs w:val="20"/>
          <w:shd w:val="clear" w:color="auto" w:fill="FFFFFF"/>
        </w:rPr>
        <w:t>Social Text</w:t>
      </w:r>
      <w:r w:rsidRPr="00E72AC7">
        <w:rPr>
          <w:rStyle w:val="apple-converted-space"/>
          <w:rFonts w:ascii="Garamond" w:hAnsi="Garamond" w:cs="Arial"/>
          <w:color w:val="222222"/>
          <w:sz w:val="20"/>
          <w:szCs w:val="20"/>
          <w:shd w:val="clear" w:color="auto" w:fill="FFFFFF"/>
        </w:rPr>
        <w:t> </w:t>
      </w:r>
      <w:r w:rsidRPr="00E72AC7">
        <w:rPr>
          <w:rFonts w:ascii="Garamond" w:hAnsi="Garamond" w:cs="Arial"/>
          <w:iCs/>
          <w:color w:val="222222"/>
          <w:sz w:val="20"/>
          <w:szCs w:val="20"/>
          <w:shd w:val="clear" w:color="auto" w:fill="FFFFFF"/>
        </w:rPr>
        <w:t>29</w:t>
      </w:r>
      <w:r w:rsidRPr="00E72AC7">
        <w:rPr>
          <w:rFonts w:ascii="Garamond" w:hAnsi="Garamond" w:cs="Arial"/>
          <w:color w:val="222222"/>
          <w:sz w:val="20"/>
          <w:szCs w:val="20"/>
          <w:shd w:val="clear" w:color="auto" w:fill="FFFFFF"/>
        </w:rPr>
        <w:t>(2):67-97</w:t>
      </w:r>
    </w:p>
    <w:p w14:paraId="39D8FD42" w14:textId="77777777" w:rsidR="008E7A4F" w:rsidRPr="00E72AC7" w:rsidRDefault="008E7A4F" w:rsidP="00DA0CE2">
      <w:pPr>
        <w:spacing w:after="0" w:line="240" w:lineRule="auto"/>
        <w:rPr>
          <w:rFonts w:ascii="Garamond" w:eastAsia="Times New Roman" w:hAnsi="Garamond" w:cs="Times New Roman"/>
          <w:sz w:val="20"/>
          <w:szCs w:val="20"/>
          <w:lang w:eastAsia="en-GB"/>
        </w:rPr>
      </w:pPr>
    </w:p>
    <w:p w14:paraId="53A26103"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Tolia-Kelly D (2006) Affect - an ethnocentric encounter? Exploring the ‘universalist’ imperative of emotional/affectual geographies </w:t>
      </w:r>
      <w:r w:rsidRPr="00E72AC7">
        <w:rPr>
          <w:rFonts w:ascii="Garamond" w:eastAsia="Times New Roman" w:hAnsi="Garamond" w:cs="Times New Roman"/>
          <w:i/>
          <w:sz w:val="20"/>
          <w:szCs w:val="20"/>
          <w:lang w:eastAsia="en-GB"/>
        </w:rPr>
        <w:t>Area</w:t>
      </w:r>
      <w:r w:rsidRPr="00E72AC7">
        <w:rPr>
          <w:rFonts w:ascii="Garamond" w:eastAsia="Times New Roman" w:hAnsi="Garamond" w:cs="Times New Roman"/>
          <w:sz w:val="20"/>
          <w:szCs w:val="20"/>
          <w:lang w:eastAsia="en-GB"/>
        </w:rPr>
        <w:t xml:space="preserve"> 38(2):213-217</w:t>
      </w:r>
    </w:p>
    <w:p w14:paraId="17708669"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52E12736" w14:textId="77777777" w:rsidR="00DA0CE2" w:rsidRPr="00E72AC7" w:rsidRDefault="00DA0CE2" w:rsidP="00DA0CE2">
      <w:pPr>
        <w:rPr>
          <w:rFonts w:ascii="Garamond" w:hAnsi="Garamond" w:cs="Arial"/>
          <w:sz w:val="20"/>
          <w:szCs w:val="20"/>
          <w:shd w:val="clear" w:color="auto" w:fill="FFFFFF"/>
        </w:rPr>
      </w:pPr>
      <w:r w:rsidRPr="00E72AC7">
        <w:rPr>
          <w:rFonts w:ascii="Garamond" w:hAnsi="Garamond" w:cs="Arial"/>
          <w:sz w:val="20"/>
          <w:szCs w:val="20"/>
          <w:shd w:val="clear" w:color="auto" w:fill="FFFFFF"/>
        </w:rPr>
        <w:t>Van der Kolk B &amp; Van der Hart O (1995) The intrusive past: The flexibility of memory and the engraving of trauma.</w:t>
      </w:r>
      <w:r w:rsidRPr="00E72AC7">
        <w:rPr>
          <w:rStyle w:val="apple-converted-space"/>
          <w:rFonts w:ascii="Garamond" w:hAnsi="Garamond" w:cs="Arial"/>
          <w:sz w:val="20"/>
          <w:szCs w:val="20"/>
          <w:shd w:val="clear" w:color="auto" w:fill="FFFFFF"/>
        </w:rPr>
        <w:t> </w:t>
      </w:r>
      <w:r w:rsidRPr="00E72AC7">
        <w:rPr>
          <w:rFonts w:ascii="Garamond" w:hAnsi="Garamond" w:cs="Arial"/>
          <w:i/>
          <w:iCs/>
          <w:sz w:val="20"/>
          <w:szCs w:val="20"/>
          <w:shd w:val="clear" w:color="auto" w:fill="FFFFFF"/>
        </w:rPr>
        <w:t>Trauma: Explorations in Memory</w:t>
      </w:r>
      <w:r w:rsidRPr="00E72AC7">
        <w:rPr>
          <w:rFonts w:ascii="Garamond" w:hAnsi="Garamond" w:cs="Arial"/>
          <w:sz w:val="20"/>
          <w:szCs w:val="20"/>
          <w:shd w:val="clear" w:color="auto" w:fill="FFFFFF"/>
        </w:rPr>
        <w:t xml:space="preserve"> Caruth C (ed) 158-82</w:t>
      </w:r>
    </w:p>
    <w:p w14:paraId="22AA1DE2"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Weizman E (2012) </w:t>
      </w:r>
      <w:r w:rsidRPr="00E72AC7">
        <w:rPr>
          <w:rFonts w:ascii="Garamond" w:eastAsia="Times New Roman" w:hAnsi="Garamond" w:cs="Times New Roman"/>
          <w:i/>
          <w:sz w:val="20"/>
          <w:szCs w:val="20"/>
          <w:lang w:eastAsia="en-GB"/>
        </w:rPr>
        <w:t xml:space="preserve">Hollow Land: Israel’s Architecture of Occupation. </w:t>
      </w:r>
      <w:r w:rsidRPr="00E72AC7">
        <w:rPr>
          <w:rFonts w:ascii="Garamond" w:eastAsia="Times New Roman" w:hAnsi="Garamond" w:cs="Times New Roman"/>
          <w:sz w:val="20"/>
          <w:szCs w:val="20"/>
          <w:lang w:eastAsia="en-GB"/>
        </w:rPr>
        <w:t>London: Verso</w:t>
      </w:r>
    </w:p>
    <w:p w14:paraId="734923B7" w14:textId="77777777" w:rsidR="00DA0CE2" w:rsidRPr="00E72AC7" w:rsidRDefault="00DA0CE2" w:rsidP="00DA0CE2">
      <w:pPr>
        <w:spacing w:after="0" w:line="240" w:lineRule="auto"/>
        <w:rPr>
          <w:rFonts w:ascii="Garamond" w:eastAsia="Times New Roman" w:hAnsi="Garamond" w:cs="Times New Roman"/>
          <w:sz w:val="20"/>
          <w:szCs w:val="20"/>
          <w:lang w:eastAsia="en-GB"/>
        </w:rPr>
      </w:pPr>
    </w:p>
    <w:p w14:paraId="57EC21A9" w14:textId="77777777" w:rsidR="00DA0CE2" w:rsidRPr="00E72AC7" w:rsidRDefault="00DA0CE2" w:rsidP="00DA0CE2">
      <w:pPr>
        <w:spacing w:after="0" w:line="240" w:lineRule="auto"/>
        <w:rPr>
          <w:rFonts w:ascii="Garamond" w:eastAsia="Times New Roman" w:hAnsi="Garamond" w:cs="Times New Roman"/>
          <w:sz w:val="20"/>
          <w:szCs w:val="20"/>
          <w:lang w:eastAsia="en-GB"/>
        </w:rPr>
      </w:pPr>
      <w:r w:rsidRPr="00E72AC7">
        <w:rPr>
          <w:rFonts w:ascii="Garamond" w:eastAsia="Times New Roman" w:hAnsi="Garamond" w:cs="Times New Roman"/>
          <w:sz w:val="20"/>
          <w:szCs w:val="20"/>
          <w:lang w:eastAsia="en-GB"/>
        </w:rPr>
        <w:t xml:space="preserve">Wacquant L (2004) </w:t>
      </w:r>
      <w:r w:rsidRPr="00E72AC7">
        <w:rPr>
          <w:rFonts w:ascii="Garamond" w:eastAsia="Times New Roman" w:hAnsi="Garamond" w:cs="Times New Roman"/>
          <w:i/>
          <w:sz w:val="20"/>
          <w:szCs w:val="20"/>
          <w:lang w:eastAsia="en-GB"/>
        </w:rPr>
        <w:t xml:space="preserve">Body &amp; Soul. </w:t>
      </w:r>
      <w:r w:rsidRPr="00E72AC7">
        <w:rPr>
          <w:rFonts w:ascii="Garamond" w:eastAsia="Times New Roman" w:hAnsi="Garamond" w:cs="Times New Roman"/>
          <w:sz w:val="20"/>
          <w:szCs w:val="20"/>
          <w:lang w:eastAsia="en-GB"/>
        </w:rPr>
        <w:t>Oxford: Oxford University Press</w:t>
      </w:r>
    </w:p>
    <w:p w14:paraId="18D425BE" w14:textId="77777777" w:rsidR="00DA0CE2" w:rsidRPr="00E72AC7" w:rsidRDefault="00DA0CE2" w:rsidP="00DA0CE2">
      <w:pPr>
        <w:spacing w:after="0" w:line="240" w:lineRule="auto"/>
        <w:rPr>
          <w:rFonts w:ascii="Garamond" w:hAnsi="Garamond"/>
          <w:sz w:val="20"/>
          <w:szCs w:val="20"/>
        </w:rPr>
      </w:pPr>
    </w:p>
    <w:p w14:paraId="1DB8993B" w14:textId="77777777" w:rsidR="00DA0CE2" w:rsidRPr="00E72AC7" w:rsidRDefault="00DA0CE2" w:rsidP="00DA0CE2">
      <w:pPr>
        <w:pStyle w:val="Heading1"/>
        <w:shd w:val="clear" w:color="auto" w:fill="FEFEFE"/>
        <w:spacing w:before="0" w:after="0" w:line="240" w:lineRule="auto"/>
        <w:rPr>
          <w:rFonts w:ascii="Garamond" w:hAnsi="Garamond"/>
          <w:b w:val="0"/>
          <w:color w:val="auto"/>
          <w:sz w:val="20"/>
          <w:szCs w:val="20"/>
        </w:rPr>
      </w:pPr>
      <w:r w:rsidRPr="00E72AC7">
        <w:rPr>
          <w:rFonts w:ascii="Garamond" w:hAnsi="Garamond"/>
          <w:b w:val="0"/>
          <w:color w:val="auto"/>
          <w:sz w:val="20"/>
          <w:szCs w:val="20"/>
        </w:rPr>
        <w:t xml:space="preserve">Ward H (2011) West Bank B&amp;B in Hebron’s Old City fully booked. </w:t>
      </w:r>
      <w:r w:rsidRPr="00E72AC7">
        <w:rPr>
          <w:rFonts w:ascii="Garamond" w:hAnsi="Garamond"/>
          <w:b w:val="0"/>
          <w:i/>
          <w:color w:val="auto"/>
          <w:sz w:val="20"/>
          <w:szCs w:val="20"/>
        </w:rPr>
        <w:t xml:space="preserve">The Australian </w:t>
      </w:r>
      <w:r w:rsidRPr="00E72AC7">
        <w:rPr>
          <w:rFonts w:ascii="Garamond" w:hAnsi="Garamond"/>
          <w:b w:val="0"/>
          <w:color w:val="auto"/>
          <w:sz w:val="20"/>
          <w:szCs w:val="20"/>
        </w:rPr>
        <w:t>available at: http://www.theaustralian</w:t>
      </w:r>
    </w:p>
    <w:p w14:paraId="4DDB308B" w14:textId="77777777" w:rsidR="00DA0CE2" w:rsidRPr="00E72AC7" w:rsidRDefault="00DA0CE2" w:rsidP="00DA0CE2">
      <w:pPr>
        <w:rPr>
          <w:rFonts w:ascii="Garamond" w:hAnsi="Garamond"/>
          <w:sz w:val="20"/>
          <w:szCs w:val="20"/>
        </w:rPr>
      </w:pPr>
      <w:r w:rsidRPr="00E72AC7">
        <w:rPr>
          <w:rFonts w:ascii="Garamond" w:hAnsi="Garamond"/>
          <w:sz w:val="20"/>
          <w:szCs w:val="20"/>
        </w:rPr>
        <w:t>.com.au/archive/travel-2015-pre-life/west-bank-bb-in-hebrons-old-city-fully-booked/story-e6frg8ro-1226061421155 [accessed 11.12.2015]</w:t>
      </w:r>
    </w:p>
    <w:p w14:paraId="6DC728FB" w14:textId="77777777" w:rsidR="0070471F" w:rsidRPr="0070471F" w:rsidRDefault="0070471F">
      <w:pPr>
        <w:pStyle w:val="EndnoteText"/>
      </w:pPr>
    </w:p>
  </w:endnote>
  <w:endnote w:id="17">
    <w:p w14:paraId="3EB792B9" w14:textId="2FE31A0B" w:rsidR="00AB61A2" w:rsidRPr="00AB61A2" w:rsidRDefault="00AB61A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Garamond,Italic">
    <w:panose1 w:val="00000000000000000000"/>
    <w:charset w:val="00"/>
    <w:family w:val="swiss"/>
    <w:notTrueType/>
    <w:pitch w:val="default"/>
    <w:sig w:usb0="00000003" w:usb1="00000000" w:usb2="00000000" w:usb3="00000000" w:csb0="00000001" w:csb1="00000000"/>
  </w:font>
  <w:font w:name="Meridien-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479769"/>
      <w:docPartObj>
        <w:docPartGallery w:val="Page Numbers (Bottom of Page)"/>
        <w:docPartUnique/>
      </w:docPartObj>
    </w:sdtPr>
    <w:sdtEndPr>
      <w:rPr>
        <w:rFonts w:ascii="Garamond" w:hAnsi="Garamond"/>
        <w:noProof/>
        <w:sz w:val="18"/>
      </w:rPr>
    </w:sdtEndPr>
    <w:sdtContent>
      <w:p w14:paraId="2A8F31E5" w14:textId="064E5B4A" w:rsidR="00DD5C2F" w:rsidRPr="004B13DE" w:rsidRDefault="00DD5C2F">
        <w:pPr>
          <w:pStyle w:val="Footer"/>
          <w:jc w:val="right"/>
          <w:rPr>
            <w:rFonts w:ascii="Garamond" w:hAnsi="Garamond"/>
            <w:sz w:val="18"/>
          </w:rPr>
        </w:pPr>
        <w:r w:rsidRPr="004B13DE">
          <w:rPr>
            <w:rFonts w:ascii="Garamond" w:hAnsi="Garamond"/>
            <w:sz w:val="18"/>
          </w:rPr>
          <w:fldChar w:fldCharType="begin"/>
        </w:r>
        <w:r w:rsidRPr="004B13DE">
          <w:rPr>
            <w:rFonts w:ascii="Garamond" w:hAnsi="Garamond"/>
            <w:sz w:val="18"/>
          </w:rPr>
          <w:instrText xml:space="preserve"> PAGE   \* MERGEFORMAT </w:instrText>
        </w:r>
        <w:r w:rsidRPr="004B13DE">
          <w:rPr>
            <w:rFonts w:ascii="Garamond" w:hAnsi="Garamond"/>
            <w:sz w:val="18"/>
          </w:rPr>
          <w:fldChar w:fldCharType="separate"/>
        </w:r>
        <w:r w:rsidR="00761C67">
          <w:rPr>
            <w:rFonts w:ascii="Garamond" w:hAnsi="Garamond"/>
            <w:noProof/>
            <w:sz w:val="18"/>
          </w:rPr>
          <w:t>1</w:t>
        </w:r>
        <w:r w:rsidRPr="004B13DE">
          <w:rPr>
            <w:rFonts w:ascii="Garamond" w:hAnsi="Garamond"/>
            <w:noProof/>
            <w:sz w:val="18"/>
          </w:rPr>
          <w:fldChar w:fldCharType="end"/>
        </w:r>
      </w:p>
    </w:sdtContent>
  </w:sdt>
  <w:p w14:paraId="5279EF30" w14:textId="77777777" w:rsidR="00DD5C2F" w:rsidRDefault="00DD5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9F406" w14:textId="77777777" w:rsidR="003B5B5B" w:rsidRDefault="003B5B5B" w:rsidP="00DD5C2F">
      <w:pPr>
        <w:spacing w:after="0" w:line="240" w:lineRule="auto"/>
      </w:pPr>
      <w:r>
        <w:separator/>
      </w:r>
    </w:p>
  </w:footnote>
  <w:footnote w:type="continuationSeparator" w:id="0">
    <w:p w14:paraId="0AA281E3" w14:textId="77777777" w:rsidR="003B5B5B" w:rsidRDefault="003B5B5B" w:rsidP="00DD5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E0D73" w14:textId="4C2EF4D9" w:rsidR="00DD5C2F" w:rsidRPr="007208C0" w:rsidRDefault="00DD5C2F">
    <w:pPr>
      <w:pStyle w:val="Header"/>
      <w:rPr>
        <w:rFonts w:ascii="Garamond" w:hAnsi="Garamond"/>
        <w:sz w:val="20"/>
        <w:lang w:val="en-US"/>
      </w:rPr>
    </w:pPr>
    <w:r w:rsidRPr="007208C0">
      <w:rPr>
        <w:rFonts w:ascii="Garamond" w:hAnsi="Garamond"/>
        <w:sz w:val="20"/>
        <w:lang w:val="en-US"/>
      </w:rPr>
      <w:tab/>
    </w:r>
    <w:r w:rsidRPr="007208C0">
      <w:rPr>
        <w:rFonts w:ascii="Garamond" w:hAnsi="Garamond"/>
        <w:sz w:val="20"/>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E3F53"/>
    <w:multiLevelType w:val="multilevel"/>
    <w:tmpl w:val="4D5C144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FD26ADB"/>
    <w:multiLevelType w:val="hybridMultilevel"/>
    <w:tmpl w:val="DA5CA876"/>
    <w:lvl w:ilvl="0" w:tplc="DF28A4DA">
      <w:start w:val="3"/>
      <w:numFmt w:val="decimal"/>
      <w:lvlText w:val="%1."/>
      <w:lvlJc w:val="left"/>
      <w:pPr>
        <w:ind w:left="1080" w:hanging="360"/>
      </w:pPr>
      <w:rPr>
        <w:rFonts w:eastAsiaTheme="minorHAnsi" w:cstheme="minorBidi" w:hint="default"/>
        <w:color w:val="222222"/>
        <w:sz w:val="24"/>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297B0627"/>
    <w:multiLevelType w:val="hybridMultilevel"/>
    <w:tmpl w:val="DA5CA876"/>
    <w:lvl w:ilvl="0" w:tplc="DF28A4DA">
      <w:start w:val="3"/>
      <w:numFmt w:val="decimal"/>
      <w:lvlText w:val="%1."/>
      <w:lvlJc w:val="left"/>
      <w:pPr>
        <w:ind w:left="1080" w:hanging="360"/>
      </w:pPr>
      <w:rPr>
        <w:rFonts w:eastAsiaTheme="minorHAnsi" w:cstheme="minorBidi" w:hint="default"/>
        <w:color w:val="222222"/>
        <w:sz w:val="24"/>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 w15:restartNumberingAfterBreak="0">
    <w:nsid w:val="2FE77D5E"/>
    <w:multiLevelType w:val="multilevel"/>
    <w:tmpl w:val="C0BA1ACC"/>
    <w:lvl w:ilvl="0">
      <w:start w:val="2"/>
      <w:numFmt w:val="decimal"/>
      <w:lvlText w:val="%1"/>
      <w:lvlJc w:val="left"/>
      <w:pPr>
        <w:ind w:left="360" w:hanging="360"/>
      </w:pPr>
      <w:rPr>
        <w:rFonts w:hint="default"/>
      </w:rPr>
    </w:lvl>
    <w:lvl w:ilvl="1">
      <w:start w:val="1"/>
      <w:numFmt w:val="decimal"/>
      <w:lvlText w:val="%1.%2"/>
      <w:lvlJc w:val="left"/>
      <w:pPr>
        <w:ind w:left="1080" w:hanging="720"/>
      </w:pPr>
      <w:rPr>
        <w:rFonts w:ascii="Garamond" w:hAnsi="Garamond"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39DF60C0"/>
    <w:multiLevelType w:val="hybridMultilevel"/>
    <w:tmpl w:val="C122D74C"/>
    <w:lvl w:ilvl="0" w:tplc="0C64AB46">
      <w:numFmt w:val="bullet"/>
      <w:lvlText w:val=""/>
      <w:lvlJc w:val="left"/>
      <w:pPr>
        <w:ind w:left="720" w:hanging="360"/>
      </w:pPr>
      <w:rPr>
        <w:rFonts w:ascii="Symbol"/>
      </w:rPr>
    </w:lvl>
    <w:lvl w:ilvl="1" w:tplc="4EB8410A">
      <w:numFmt w:val="bullet"/>
      <w:lvlText w:val="o"/>
      <w:lvlJc w:val="left"/>
      <w:pPr>
        <w:ind w:left="1440" w:hanging="1080"/>
      </w:pPr>
      <w:rPr>
        <w:rFonts w:ascii="Courier New"/>
      </w:rPr>
    </w:lvl>
    <w:lvl w:ilvl="2" w:tplc="A33A828E">
      <w:numFmt w:val="bullet"/>
      <w:lvlText w:val=""/>
      <w:lvlJc w:val="left"/>
      <w:pPr>
        <w:ind w:left="2160" w:hanging="1800"/>
      </w:pPr>
    </w:lvl>
    <w:lvl w:ilvl="3" w:tplc="F50C704A">
      <w:numFmt w:val="bullet"/>
      <w:lvlText w:val=""/>
      <w:lvlJc w:val="left"/>
      <w:pPr>
        <w:ind w:left="2880" w:hanging="2520"/>
      </w:pPr>
      <w:rPr>
        <w:rFonts w:ascii="Symbol"/>
      </w:rPr>
    </w:lvl>
    <w:lvl w:ilvl="4" w:tplc="6270BC8C">
      <w:numFmt w:val="bullet"/>
      <w:lvlText w:val="o"/>
      <w:lvlJc w:val="left"/>
      <w:pPr>
        <w:ind w:left="3600" w:hanging="3240"/>
      </w:pPr>
      <w:rPr>
        <w:rFonts w:ascii="Courier New"/>
      </w:rPr>
    </w:lvl>
    <w:lvl w:ilvl="5" w:tplc="B90C716C">
      <w:numFmt w:val="bullet"/>
      <w:lvlText w:val=""/>
      <w:lvlJc w:val="left"/>
      <w:pPr>
        <w:ind w:left="4320" w:hanging="3960"/>
      </w:pPr>
    </w:lvl>
    <w:lvl w:ilvl="6" w:tplc="CCC6747C">
      <w:numFmt w:val="bullet"/>
      <w:lvlText w:val=""/>
      <w:lvlJc w:val="left"/>
      <w:pPr>
        <w:ind w:left="5040" w:hanging="4680"/>
      </w:pPr>
      <w:rPr>
        <w:rFonts w:ascii="Symbol"/>
      </w:rPr>
    </w:lvl>
    <w:lvl w:ilvl="7" w:tplc="41B8B982">
      <w:numFmt w:val="bullet"/>
      <w:lvlText w:val="o"/>
      <w:lvlJc w:val="left"/>
      <w:pPr>
        <w:ind w:left="5760" w:hanging="5400"/>
      </w:pPr>
      <w:rPr>
        <w:rFonts w:ascii="Courier New"/>
      </w:rPr>
    </w:lvl>
    <w:lvl w:ilvl="8" w:tplc="67DCEBB8">
      <w:numFmt w:val="bullet"/>
      <w:lvlText w:val=""/>
      <w:lvlJc w:val="left"/>
      <w:pPr>
        <w:ind w:left="6480" w:hanging="6120"/>
      </w:pPr>
    </w:lvl>
  </w:abstractNum>
  <w:abstractNum w:abstractNumId="5" w15:restartNumberingAfterBreak="0">
    <w:nsid w:val="3AA476F5"/>
    <w:multiLevelType w:val="multilevel"/>
    <w:tmpl w:val="401CDE4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D847854"/>
    <w:multiLevelType w:val="hybridMultilevel"/>
    <w:tmpl w:val="EF52BA38"/>
    <w:lvl w:ilvl="0" w:tplc="86249C20">
      <w:start w:val="1"/>
      <w:numFmt w:val="decimal"/>
      <w:lvlText w:val="%1."/>
      <w:lvlJc w:val="left"/>
      <w:pPr>
        <w:ind w:left="720" w:hanging="360"/>
      </w:pPr>
    </w:lvl>
    <w:lvl w:ilvl="1" w:tplc="28105172">
      <w:start w:val="1"/>
      <w:numFmt w:val="decimal"/>
      <w:lvlText w:val="%2."/>
      <w:lvlJc w:val="left"/>
      <w:pPr>
        <w:ind w:left="1440" w:hanging="1080"/>
      </w:pPr>
    </w:lvl>
    <w:lvl w:ilvl="2" w:tplc="038A0A88">
      <w:start w:val="1"/>
      <w:numFmt w:val="decimal"/>
      <w:lvlText w:val="%3."/>
      <w:lvlJc w:val="left"/>
      <w:pPr>
        <w:ind w:left="2160" w:hanging="1980"/>
      </w:pPr>
    </w:lvl>
    <w:lvl w:ilvl="3" w:tplc="88F49E1E">
      <w:start w:val="1"/>
      <w:numFmt w:val="decimal"/>
      <w:lvlText w:val="%4."/>
      <w:lvlJc w:val="left"/>
      <w:pPr>
        <w:ind w:left="2880" w:hanging="2520"/>
      </w:pPr>
    </w:lvl>
    <w:lvl w:ilvl="4" w:tplc="58702370">
      <w:start w:val="1"/>
      <w:numFmt w:val="decimal"/>
      <w:lvlText w:val="%5."/>
      <w:lvlJc w:val="left"/>
      <w:pPr>
        <w:ind w:left="3600" w:hanging="3240"/>
      </w:pPr>
    </w:lvl>
    <w:lvl w:ilvl="5" w:tplc="02FCDED6">
      <w:start w:val="1"/>
      <w:numFmt w:val="decimal"/>
      <w:lvlText w:val="%6."/>
      <w:lvlJc w:val="left"/>
      <w:pPr>
        <w:ind w:left="4320" w:hanging="4140"/>
      </w:pPr>
    </w:lvl>
    <w:lvl w:ilvl="6" w:tplc="5D949060">
      <w:start w:val="1"/>
      <w:numFmt w:val="decimal"/>
      <w:lvlText w:val="%7."/>
      <w:lvlJc w:val="left"/>
      <w:pPr>
        <w:ind w:left="5040" w:hanging="4680"/>
      </w:pPr>
    </w:lvl>
    <w:lvl w:ilvl="7" w:tplc="5142E816">
      <w:start w:val="1"/>
      <w:numFmt w:val="decimal"/>
      <w:lvlText w:val="%8."/>
      <w:lvlJc w:val="left"/>
      <w:pPr>
        <w:ind w:left="5760" w:hanging="5400"/>
      </w:pPr>
    </w:lvl>
    <w:lvl w:ilvl="8" w:tplc="3ADEE45C">
      <w:start w:val="1"/>
      <w:numFmt w:val="decimal"/>
      <w:lvlText w:val="%9."/>
      <w:lvlJc w:val="left"/>
      <w:pPr>
        <w:ind w:left="6480" w:hanging="6300"/>
      </w:pPr>
    </w:lvl>
  </w:abstractNum>
  <w:abstractNum w:abstractNumId="7" w15:restartNumberingAfterBreak="0">
    <w:nsid w:val="51B420FB"/>
    <w:multiLevelType w:val="hybridMultilevel"/>
    <w:tmpl w:val="515A509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2"/>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178"/>
    <w:rsid w:val="000037C8"/>
    <w:rsid w:val="00004838"/>
    <w:rsid w:val="00004BF8"/>
    <w:rsid w:val="000060FB"/>
    <w:rsid w:val="00010368"/>
    <w:rsid w:val="000144C8"/>
    <w:rsid w:val="000153B3"/>
    <w:rsid w:val="0002068C"/>
    <w:rsid w:val="0002312A"/>
    <w:rsid w:val="00030289"/>
    <w:rsid w:val="00033F9F"/>
    <w:rsid w:val="0003430F"/>
    <w:rsid w:val="00037A8B"/>
    <w:rsid w:val="00042DFC"/>
    <w:rsid w:val="00044A3D"/>
    <w:rsid w:val="000522C4"/>
    <w:rsid w:val="00054D3C"/>
    <w:rsid w:val="00055CBA"/>
    <w:rsid w:val="000635D4"/>
    <w:rsid w:val="0006742D"/>
    <w:rsid w:val="0007097D"/>
    <w:rsid w:val="000733A2"/>
    <w:rsid w:val="0007636B"/>
    <w:rsid w:val="000828FD"/>
    <w:rsid w:val="00083564"/>
    <w:rsid w:val="000921A5"/>
    <w:rsid w:val="000960A1"/>
    <w:rsid w:val="000A4E43"/>
    <w:rsid w:val="000A581E"/>
    <w:rsid w:val="000A66E4"/>
    <w:rsid w:val="000B0C82"/>
    <w:rsid w:val="000B1714"/>
    <w:rsid w:val="000B1F5A"/>
    <w:rsid w:val="000C359A"/>
    <w:rsid w:val="000C3685"/>
    <w:rsid w:val="000C5AE7"/>
    <w:rsid w:val="000D0B2B"/>
    <w:rsid w:val="000D6EF8"/>
    <w:rsid w:val="000E02ED"/>
    <w:rsid w:val="000E13DE"/>
    <w:rsid w:val="000E387F"/>
    <w:rsid w:val="000E5EA7"/>
    <w:rsid w:val="000F041C"/>
    <w:rsid w:val="000F28DF"/>
    <w:rsid w:val="000F49B0"/>
    <w:rsid w:val="000F64D2"/>
    <w:rsid w:val="000F7BF8"/>
    <w:rsid w:val="000F7C73"/>
    <w:rsid w:val="000F7FFA"/>
    <w:rsid w:val="001002E9"/>
    <w:rsid w:val="001003A6"/>
    <w:rsid w:val="00100A31"/>
    <w:rsid w:val="0010140C"/>
    <w:rsid w:val="001038D1"/>
    <w:rsid w:val="001050FF"/>
    <w:rsid w:val="001132D6"/>
    <w:rsid w:val="0012121D"/>
    <w:rsid w:val="00137AD8"/>
    <w:rsid w:val="0014090E"/>
    <w:rsid w:val="001417E9"/>
    <w:rsid w:val="00143F86"/>
    <w:rsid w:val="00163FBE"/>
    <w:rsid w:val="00165EA9"/>
    <w:rsid w:val="00166101"/>
    <w:rsid w:val="00166376"/>
    <w:rsid w:val="001712CD"/>
    <w:rsid w:val="0017382E"/>
    <w:rsid w:val="00174CCA"/>
    <w:rsid w:val="001816C2"/>
    <w:rsid w:val="00187B75"/>
    <w:rsid w:val="0019734C"/>
    <w:rsid w:val="001A15D9"/>
    <w:rsid w:val="001A222F"/>
    <w:rsid w:val="001A3813"/>
    <w:rsid w:val="001A68BF"/>
    <w:rsid w:val="001B5940"/>
    <w:rsid w:val="001C1067"/>
    <w:rsid w:val="001C42C3"/>
    <w:rsid w:val="001C470A"/>
    <w:rsid w:val="001D3000"/>
    <w:rsid w:val="001D4B22"/>
    <w:rsid w:val="001D777B"/>
    <w:rsid w:val="001E056A"/>
    <w:rsid w:val="001E7953"/>
    <w:rsid w:val="001F01ED"/>
    <w:rsid w:val="001F055F"/>
    <w:rsid w:val="001F1B21"/>
    <w:rsid w:val="001F3B73"/>
    <w:rsid w:val="001F56D4"/>
    <w:rsid w:val="001F7F02"/>
    <w:rsid w:val="002005FD"/>
    <w:rsid w:val="00200C67"/>
    <w:rsid w:val="002015BC"/>
    <w:rsid w:val="0020222E"/>
    <w:rsid w:val="002027BB"/>
    <w:rsid w:val="00207F4D"/>
    <w:rsid w:val="002114D8"/>
    <w:rsid w:val="00214794"/>
    <w:rsid w:val="00214BE7"/>
    <w:rsid w:val="002175A0"/>
    <w:rsid w:val="0022164D"/>
    <w:rsid w:val="00224938"/>
    <w:rsid w:val="002324C2"/>
    <w:rsid w:val="00233FC6"/>
    <w:rsid w:val="002346F6"/>
    <w:rsid w:val="00242EB1"/>
    <w:rsid w:val="002509DA"/>
    <w:rsid w:val="00251EFF"/>
    <w:rsid w:val="00254C9A"/>
    <w:rsid w:val="0025520C"/>
    <w:rsid w:val="00256E1D"/>
    <w:rsid w:val="002606A2"/>
    <w:rsid w:val="00265A3A"/>
    <w:rsid w:val="00266C1B"/>
    <w:rsid w:val="00266F75"/>
    <w:rsid w:val="002671D0"/>
    <w:rsid w:val="00271EE0"/>
    <w:rsid w:val="00283F7C"/>
    <w:rsid w:val="00284725"/>
    <w:rsid w:val="00293830"/>
    <w:rsid w:val="00297A3B"/>
    <w:rsid w:val="00297F5F"/>
    <w:rsid w:val="002A238C"/>
    <w:rsid w:val="002A2C2F"/>
    <w:rsid w:val="002A4BB4"/>
    <w:rsid w:val="002B1CF3"/>
    <w:rsid w:val="002B4C6E"/>
    <w:rsid w:val="002C2C80"/>
    <w:rsid w:val="002C5A3C"/>
    <w:rsid w:val="002C7DD7"/>
    <w:rsid w:val="002D0938"/>
    <w:rsid w:val="002D29B8"/>
    <w:rsid w:val="002D68E8"/>
    <w:rsid w:val="002D6A36"/>
    <w:rsid w:val="002E0AD7"/>
    <w:rsid w:val="002E14B9"/>
    <w:rsid w:val="002E1E15"/>
    <w:rsid w:val="002E7988"/>
    <w:rsid w:val="002F0472"/>
    <w:rsid w:val="002F530D"/>
    <w:rsid w:val="0030320D"/>
    <w:rsid w:val="00306378"/>
    <w:rsid w:val="00312BC9"/>
    <w:rsid w:val="00313216"/>
    <w:rsid w:val="003137A6"/>
    <w:rsid w:val="00324FE0"/>
    <w:rsid w:val="00326D1A"/>
    <w:rsid w:val="003420D8"/>
    <w:rsid w:val="00346C3C"/>
    <w:rsid w:val="003550D6"/>
    <w:rsid w:val="003600D6"/>
    <w:rsid w:val="00361AFC"/>
    <w:rsid w:val="0036635C"/>
    <w:rsid w:val="0036680C"/>
    <w:rsid w:val="00370D93"/>
    <w:rsid w:val="00371476"/>
    <w:rsid w:val="003817D9"/>
    <w:rsid w:val="00381807"/>
    <w:rsid w:val="00387671"/>
    <w:rsid w:val="00391E5A"/>
    <w:rsid w:val="003A159A"/>
    <w:rsid w:val="003A31AE"/>
    <w:rsid w:val="003A3FD1"/>
    <w:rsid w:val="003A5260"/>
    <w:rsid w:val="003A5AFA"/>
    <w:rsid w:val="003A62E6"/>
    <w:rsid w:val="003A667D"/>
    <w:rsid w:val="003B2517"/>
    <w:rsid w:val="003B5555"/>
    <w:rsid w:val="003B5B5B"/>
    <w:rsid w:val="003B6C33"/>
    <w:rsid w:val="003C0E59"/>
    <w:rsid w:val="003C2B8C"/>
    <w:rsid w:val="003D559A"/>
    <w:rsid w:val="003D7466"/>
    <w:rsid w:val="003E0C55"/>
    <w:rsid w:val="003F18B4"/>
    <w:rsid w:val="003F7407"/>
    <w:rsid w:val="004060D0"/>
    <w:rsid w:val="004107C7"/>
    <w:rsid w:val="00410DDA"/>
    <w:rsid w:val="00412E32"/>
    <w:rsid w:val="00414C88"/>
    <w:rsid w:val="00416BE5"/>
    <w:rsid w:val="00423CFD"/>
    <w:rsid w:val="00425869"/>
    <w:rsid w:val="00427F67"/>
    <w:rsid w:val="00430089"/>
    <w:rsid w:val="004327BB"/>
    <w:rsid w:val="00432AF8"/>
    <w:rsid w:val="004475C7"/>
    <w:rsid w:val="0045000B"/>
    <w:rsid w:val="00451F92"/>
    <w:rsid w:val="0045340C"/>
    <w:rsid w:val="00454D58"/>
    <w:rsid w:val="0045697D"/>
    <w:rsid w:val="0046242E"/>
    <w:rsid w:val="0046377E"/>
    <w:rsid w:val="00465558"/>
    <w:rsid w:val="00471C93"/>
    <w:rsid w:val="0047237B"/>
    <w:rsid w:val="00473249"/>
    <w:rsid w:val="00473C62"/>
    <w:rsid w:val="00475C8B"/>
    <w:rsid w:val="00476EB8"/>
    <w:rsid w:val="004857CF"/>
    <w:rsid w:val="00495834"/>
    <w:rsid w:val="004A0786"/>
    <w:rsid w:val="004A1B38"/>
    <w:rsid w:val="004A222A"/>
    <w:rsid w:val="004A4BDB"/>
    <w:rsid w:val="004A62A1"/>
    <w:rsid w:val="004A74EE"/>
    <w:rsid w:val="004B13DE"/>
    <w:rsid w:val="004B3BF8"/>
    <w:rsid w:val="004B3CE3"/>
    <w:rsid w:val="004B557D"/>
    <w:rsid w:val="004C442E"/>
    <w:rsid w:val="004C53DB"/>
    <w:rsid w:val="004C6E22"/>
    <w:rsid w:val="004E07C6"/>
    <w:rsid w:val="004E3103"/>
    <w:rsid w:val="004E6D96"/>
    <w:rsid w:val="00500786"/>
    <w:rsid w:val="005008E3"/>
    <w:rsid w:val="005027AC"/>
    <w:rsid w:val="005041F1"/>
    <w:rsid w:val="00505C8D"/>
    <w:rsid w:val="00507B7E"/>
    <w:rsid w:val="00512391"/>
    <w:rsid w:val="005133C3"/>
    <w:rsid w:val="00513476"/>
    <w:rsid w:val="005151B7"/>
    <w:rsid w:val="00515C5F"/>
    <w:rsid w:val="00522912"/>
    <w:rsid w:val="00526A6F"/>
    <w:rsid w:val="00531171"/>
    <w:rsid w:val="00535467"/>
    <w:rsid w:val="005357DC"/>
    <w:rsid w:val="00535A9B"/>
    <w:rsid w:val="005362E8"/>
    <w:rsid w:val="00543762"/>
    <w:rsid w:val="0054631D"/>
    <w:rsid w:val="005467B6"/>
    <w:rsid w:val="00547327"/>
    <w:rsid w:val="00550108"/>
    <w:rsid w:val="005533E6"/>
    <w:rsid w:val="005538F9"/>
    <w:rsid w:val="0056178E"/>
    <w:rsid w:val="005652AD"/>
    <w:rsid w:val="00565CD7"/>
    <w:rsid w:val="005713A1"/>
    <w:rsid w:val="00576460"/>
    <w:rsid w:val="005771B2"/>
    <w:rsid w:val="00580349"/>
    <w:rsid w:val="005854C0"/>
    <w:rsid w:val="005857D6"/>
    <w:rsid w:val="0058774B"/>
    <w:rsid w:val="005960DF"/>
    <w:rsid w:val="005A4544"/>
    <w:rsid w:val="005A58C7"/>
    <w:rsid w:val="005A6A26"/>
    <w:rsid w:val="005A7CDC"/>
    <w:rsid w:val="005B0C24"/>
    <w:rsid w:val="005B10D7"/>
    <w:rsid w:val="005B4BA3"/>
    <w:rsid w:val="005C1085"/>
    <w:rsid w:val="005C2417"/>
    <w:rsid w:val="005C2FB0"/>
    <w:rsid w:val="005D1509"/>
    <w:rsid w:val="005D391D"/>
    <w:rsid w:val="005D3C9E"/>
    <w:rsid w:val="005D5E29"/>
    <w:rsid w:val="005D63D8"/>
    <w:rsid w:val="005E0F04"/>
    <w:rsid w:val="005E2258"/>
    <w:rsid w:val="005E6EFB"/>
    <w:rsid w:val="005F1D2B"/>
    <w:rsid w:val="005F2805"/>
    <w:rsid w:val="005F2EF2"/>
    <w:rsid w:val="005F2F85"/>
    <w:rsid w:val="005F34C9"/>
    <w:rsid w:val="005F3C49"/>
    <w:rsid w:val="005F484B"/>
    <w:rsid w:val="006069FA"/>
    <w:rsid w:val="0061466C"/>
    <w:rsid w:val="006207EA"/>
    <w:rsid w:val="00622DEE"/>
    <w:rsid w:val="00633472"/>
    <w:rsid w:val="00636C46"/>
    <w:rsid w:val="0064103E"/>
    <w:rsid w:val="0064164E"/>
    <w:rsid w:val="00653832"/>
    <w:rsid w:val="00654F35"/>
    <w:rsid w:val="0065557C"/>
    <w:rsid w:val="00655C6B"/>
    <w:rsid w:val="00657181"/>
    <w:rsid w:val="00660AB1"/>
    <w:rsid w:val="00661C49"/>
    <w:rsid w:val="006638C3"/>
    <w:rsid w:val="00664062"/>
    <w:rsid w:val="00667895"/>
    <w:rsid w:val="006710DC"/>
    <w:rsid w:val="006815DE"/>
    <w:rsid w:val="00681E8B"/>
    <w:rsid w:val="00682497"/>
    <w:rsid w:val="006841D8"/>
    <w:rsid w:val="006857A7"/>
    <w:rsid w:val="00685FCF"/>
    <w:rsid w:val="0068647F"/>
    <w:rsid w:val="006866C9"/>
    <w:rsid w:val="0068784E"/>
    <w:rsid w:val="006905ED"/>
    <w:rsid w:val="006941F6"/>
    <w:rsid w:val="006A1385"/>
    <w:rsid w:val="006A2D67"/>
    <w:rsid w:val="006A4BC7"/>
    <w:rsid w:val="006A52C3"/>
    <w:rsid w:val="006A7AE9"/>
    <w:rsid w:val="006B294C"/>
    <w:rsid w:val="006B50D4"/>
    <w:rsid w:val="006B5587"/>
    <w:rsid w:val="006B648E"/>
    <w:rsid w:val="006B7BC5"/>
    <w:rsid w:val="006C2C70"/>
    <w:rsid w:val="006C685A"/>
    <w:rsid w:val="006D2395"/>
    <w:rsid w:val="006D55B5"/>
    <w:rsid w:val="006D6624"/>
    <w:rsid w:val="006D6BEC"/>
    <w:rsid w:val="006E4FB3"/>
    <w:rsid w:val="006F12AE"/>
    <w:rsid w:val="006F2E73"/>
    <w:rsid w:val="006F45F8"/>
    <w:rsid w:val="006F5776"/>
    <w:rsid w:val="006F7A2D"/>
    <w:rsid w:val="00701BC7"/>
    <w:rsid w:val="00703166"/>
    <w:rsid w:val="0070471F"/>
    <w:rsid w:val="00712A35"/>
    <w:rsid w:val="007208C0"/>
    <w:rsid w:val="007231D7"/>
    <w:rsid w:val="0072362E"/>
    <w:rsid w:val="00723631"/>
    <w:rsid w:val="007264B8"/>
    <w:rsid w:val="00726C75"/>
    <w:rsid w:val="0073067F"/>
    <w:rsid w:val="007348F7"/>
    <w:rsid w:val="007358D8"/>
    <w:rsid w:val="0074156C"/>
    <w:rsid w:val="00742FFD"/>
    <w:rsid w:val="00743BC7"/>
    <w:rsid w:val="00743C21"/>
    <w:rsid w:val="00752C99"/>
    <w:rsid w:val="007551CE"/>
    <w:rsid w:val="007557FB"/>
    <w:rsid w:val="007575BA"/>
    <w:rsid w:val="00757791"/>
    <w:rsid w:val="00761C67"/>
    <w:rsid w:val="00762AE5"/>
    <w:rsid w:val="00762D25"/>
    <w:rsid w:val="00763E58"/>
    <w:rsid w:val="00770D12"/>
    <w:rsid w:val="0077369F"/>
    <w:rsid w:val="00773BE4"/>
    <w:rsid w:val="007741F6"/>
    <w:rsid w:val="0077692C"/>
    <w:rsid w:val="00783055"/>
    <w:rsid w:val="00784EB3"/>
    <w:rsid w:val="00785092"/>
    <w:rsid w:val="00786410"/>
    <w:rsid w:val="00791632"/>
    <w:rsid w:val="00793DF3"/>
    <w:rsid w:val="00793E3F"/>
    <w:rsid w:val="007971C4"/>
    <w:rsid w:val="007977D8"/>
    <w:rsid w:val="00797968"/>
    <w:rsid w:val="007A0153"/>
    <w:rsid w:val="007A15BE"/>
    <w:rsid w:val="007A1D94"/>
    <w:rsid w:val="007A254A"/>
    <w:rsid w:val="007A2844"/>
    <w:rsid w:val="007A4B2C"/>
    <w:rsid w:val="007A4F62"/>
    <w:rsid w:val="007A57D5"/>
    <w:rsid w:val="007A591A"/>
    <w:rsid w:val="007A5ECD"/>
    <w:rsid w:val="007A5EE2"/>
    <w:rsid w:val="007B0634"/>
    <w:rsid w:val="007B3B21"/>
    <w:rsid w:val="007B5CC2"/>
    <w:rsid w:val="007C1FB2"/>
    <w:rsid w:val="007C69C6"/>
    <w:rsid w:val="007D3C18"/>
    <w:rsid w:val="007D7EA5"/>
    <w:rsid w:val="007E0837"/>
    <w:rsid w:val="007E2019"/>
    <w:rsid w:val="00800618"/>
    <w:rsid w:val="00802ADE"/>
    <w:rsid w:val="00802E63"/>
    <w:rsid w:val="00803B13"/>
    <w:rsid w:val="00807D94"/>
    <w:rsid w:val="008134DC"/>
    <w:rsid w:val="00827EE9"/>
    <w:rsid w:val="008325FE"/>
    <w:rsid w:val="0083282B"/>
    <w:rsid w:val="00834370"/>
    <w:rsid w:val="00835B57"/>
    <w:rsid w:val="00837C3C"/>
    <w:rsid w:val="008403C2"/>
    <w:rsid w:val="00840AD5"/>
    <w:rsid w:val="00843085"/>
    <w:rsid w:val="00844D4A"/>
    <w:rsid w:val="00846419"/>
    <w:rsid w:val="00854A63"/>
    <w:rsid w:val="00854F40"/>
    <w:rsid w:val="00860FF3"/>
    <w:rsid w:val="0087591B"/>
    <w:rsid w:val="00876075"/>
    <w:rsid w:val="0088450F"/>
    <w:rsid w:val="00886555"/>
    <w:rsid w:val="00887E11"/>
    <w:rsid w:val="008918C3"/>
    <w:rsid w:val="008A5767"/>
    <w:rsid w:val="008A7B11"/>
    <w:rsid w:val="008B0E4A"/>
    <w:rsid w:val="008B2540"/>
    <w:rsid w:val="008B4BBB"/>
    <w:rsid w:val="008B4C6D"/>
    <w:rsid w:val="008C028B"/>
    <w:rsid w:val="008C48FC"/>
    <w:rsid w:val="008D6D7A"/>
    <w:rsid w:val="008D7315"/>
    <w:rsid w:val="008D7F7E"/>
    <w:rsid w:val="008E6B3F"/>
    <w:rsid w:val="008E7A4F"/>
    <w:rsid w:val="008F1935"/>
    <w:rsid w:val="008F201E"/>
    <w:rsid w:val="008F4D2B"/>
    <w:rsid w:val="008F50BD"/>
    <w:rsid w:val="008F6178"/>
    <w:rsid w:val="008F73C9"/>
    <w:rsid w:val="0090411B"/>
    <w:rsid w:val="00907CF2"/>
    <w:rsid w:val="00910420"/>
    <w:rsid w:val="009106FC"/>
    <w:rsid w:val="0091296F"/>
    <w:rsid w:val="0092292F"/>
    <w:rsid w:val="00923013"/>
    <w:rsid w:val="009314AC"/>
    <w:rsid w:val="00944E7B"/>
    <w:rsid w:val="00947092"/>
    <w:rsid w:val="00951871"/>
    <w:rsid w:val="0096516E"/>
    <w:rsid w:val="00966F8D"/>
    <w:rsid w:val="00972140"/>
    <w:rsid w:val="00974D15"/>
    <w:rsid w:val="00976BC8"/>
    <w:rsid w:val="00980B36"/>
    <w:rsid w:val="00981839"/>
    <w:rsid w:val="00982AA9"/>
    <w:rsid w:val="00985384"/>
    <w:rsid w:val="009871D5"/>
    <w:rsid w:val="009871EC"/>
    <w:rsid w:val="009A1454"/>
    <w:rsid w:val="009A4803"/>
    <w:rsid w:val="009B0651"/>
    <w:rsid w:val="009B1695"/>
    <w:rsid w:val="009B1BAC"/>
    <w:rsid w:val="009B6183"/>
    <w:rsid w:val="009B6922"/>
    <w:rsid w:val="009C06B0"/>
    <w:rsid w:val="009D396C"/>
    <w:rsid w:val="009D45E0"/>
    <w:rsid w:val="009E1DD8"/>
    <w:rsid w:val="009E5236"/>
    <w:rsid w:val="009E5F06"/>
    <w:rsid w:val="009F0700"/>
    <w:rsid w:val="009F0805"/>
    <w:rsid w:val="009F1AEF"/>
    <w:rsid w:val="00A0131A"/>
    <w:rsid w:val="00A0240E"/>
    <w:rsid w:val="00A04D3E"/>
    <w:rsid w:val="00A10F22"/>
    <w:rsid w:val="00A1127C"/>
    <w:rsid w:val="00A147A4"/>
    <w:rsid w:val="00A148C7"/>
    <w:rsid w:val="00A14A1F"/>
    <w:rsid w:val="00A17C38"/>
    <w:rsid w:val="00A255D7"/>
    <w:rsid w:val="00A26D22"/>
    <w:rsid w:val="00A273B2"/>
    <w:rsid w:val="00A3203F"/>
    <w:rsid w:val="00A32E60"/>
    <w:rsid w:val="00A34E03"/>
    <w:rsid w:val="00A46912"/>
    <w:rsid w:val="00A47CAC"/>
    <w:rsid w:val="00A51093"/>
    <w:rsid w:val="00A526BB"/>
    <w:rsid w:val="00A57CC1"/>
    <w:rsid w:val="00A60EAE"/>
    <w:rsid w:val="00A611DE"/>
    <w:rsid w:val="00A64588"/>
    <w:rsid w:val="00A713A7"/>
    <w:rsid w:val="00A72ACC"/>
    <w:rsid w:val="00A7436B"/>
    <w:rsid w:val="00A75717"/>
    <w:rsid w:val="00A82725"/>
    <w:rsid w:val="00A82996"/>
    <w:rsid w:val="00A82A63"/>
    <w:rsid w:val="00A82EDF"/>
    <w:rsid w:val="00A84DF2"/>
    <w:rsid w:val="00A905B0"/>
    <w:rsid w:val="00A91ADE"/>
    <w:rsid w:val="00AA1671"/>
    <w:rsid w:val="00AA5768"/>
    <w:rsid w:val="00AB3851"/>
    <w:rsid w:val="00AB3AC0"/>
    <w:rsid w:val="00AB61A2"/>
    <w:rsid w:val="00AB68A6"/>
    <w:rsid w:val="00AC13DC"/>
    <w:rsid w:val="00AC1C07"/>
    <w:rsid w:val="00AC6582"/>
    <w:rsid w:val="00AD647C"/>
    <w:rsid w:val="00AE063D"/>
    <w:rsid w:val="00AE6AE5"/>
    <w:rsid w:val="00AF40EC"/>
    <w:rsid w:val="00AF5265"/>
    <w:rsid w:val="00B02722"/>
    <w:rsid w:val="00B06456"/>
    <w:rsid w:val="00B10A08"/>
    <w:rsid w:val="00B127C4"/>
    <w:rsid w:val="00B152FA"/>
    <w:rsid w:val="00B1616E"/>
    <w:rsid w:val="00B216FA"/>
    <w:rsid w:val="00B25494"/>
    <w:rsid w:val="00B26B8A"/>
    <w:rsid w:val="00B30D37"/>
    <w:rsid w:val="00B35476"/>
    <w:rsid w:val="00B46153"/>
    <w:rsid w:val="00B51FF7"/>
    <w:rsid w:val="00B52597"/>
    <w:rsid w:val="00B53B80"/>
    <w:rsid w:val="00B54201"/>
    <w:rsid w:val="00B54203"/>
    <w:rsid w:val="00B5786D"/>
    <w:rsid w:val="00B57C66"/>
    <w:rsid w:val="00B60C9E"/>
    <w:rsid w:val="00B626D9"/>
    <w:rsid w:val="00B645F4"/>
    <w:rsid w:val="00B7123E"/>
    <w:rsid w:val="00B72163"/>
    <w:rsid w:val="00B73ABF"/>
    <w:rsid w:val="00B744C8"/>
    <w:rsid w:val="00B824A2"/>
    <w:rsid w:val="00B84C35"/>
    <w:rsid w:val="00B9268F"/>
    <w:rsid w:val="00B9440C"/>
    <w:rsid w:val="00B94866"/>
    <w:rsid w:val="00B959D5"/>
    <w:rsid w:val="00B97A6A"/>
    <w:rsid w:val="00BA1D0C"/>
    <w:rsid w:val="00BA2571"/>
    <w:rsid w:val="00BB3EED"/>
    <w:rsid w:val="00BB67DC"/>
    <w:rsid w:val="00BC1473"/>
    <w:rsid w:val="00BC300C"/>
    <w:rsid w:val="00BD12DE"/>
    <w:rsid w:val="00BD1A48"/>
    <w:rsid w:val="00BD20E7"/>
    <w:rsid w:val="00BD29AF"/>
    <w:rsid w:val="00BD387D"/>
    <w:rsid w:val="00BD46A9"/>
    <w:rsid w:val="00BD5436"/>
    <w:rsid w:val="00BE29CB"/>
    <w:rsid w:val="00BE4029"/>
    <w:rsid w:val="00BF4EC8"/>
    <w:rsid w:val="00BF510C"/>
    <w:rsid w:val="00BF5CC1"/>
    <w:rsid w:val="00C023C1"/>
    <w:rsid w:val="00C04CD3"/>
    <w:rsid w:val="00C072F8"/>
    <w:rsid w:val="00C10C74"/>
    <w:rsid w:val="00C1234D"/>
    <w:rsid w:val="00C136AB"/>
    <w:rsid w:val="00C15572"/>
    <w:rsid w:val="00C178D9"/>
    <w:rsid w:val="00C22193"/>
    <w:rsid w:val="00C27CB1"/>
    <w:rsid w:val="00C339E7"/>
    <w:rsid w:val="00C37536"/>
    <w:rsid w:val="00C4192B"/>
    <w:rsid w:val="00C46013"/>
    <w:rsid w:val="00C5424F"/>
    <w:rsid w:val="00C5559E"/>
    <w:rsid w:val="00C575F2"/>
    <w:rsid w:val="00C74A45"/>
    <w:rsid w:val="00C82709"/>
    <w:rsid w:val="00C905A3"/>
    <w:rsid w:val="00C926F9"/>
    <w:rsid w:val="00C9438E"/>
    <w:rsid w:val="00C9702D"/>
    <w:rsid w:val="00CA113A"/>
    <w:rsid w:val="00CA29F3"/>
    <w:rsid w:val="00CA7EEE"/>
    <w:rsid w:val="00CB0E02"/>
    <w:rsid w:val="00CB108A"/>
    <w:rsid w:val="00CB1D73"/>
    <w:rsid w:val="00CB6780"/>
    <w:rsid w:val="00CB6898"/>
    <w:rsid w:val="00CC0377"/>
    <w:rsid w:val="00CC280B"/>
    <w:rsid w:val="00CC2FE7"/>
    <w:rsid w:val="00CD43EC"/>
    <w:rsid w:val="00CD43F3"/>
    <w:rsid w:val="00CE23EA"/>
    <w:rsid w:val="00CE2DDF"/>
    <w:rsid w:val="00CE3C76"/>
    <w:rsid w:val="00CE65D1"/>
    <w:rsid w:val="00CF2EEE"/>
    <w:rsid w:val="00CF35F5"/>
    <w:rsid w:val="00CF485D"/>
    <w:rsid w:val="00CF73AD"/>
    <w:rsid w:val="00D00CF2"/>
    <w:rsid w:val="00D033BA"/>
    <w:rsid w:val="00D04A2C"/>
    <w:rsid w:val="00D073E0"/>
    <w:rsid w:val="00D12B65"/>
    <w:rsid w:val="00D12E8B"/>
    <w:rsid w:val="00D14708"/>
    <w:rsid w:val="00D244C7"/>
    <w:rsid w:val="00D24E2B"/>
    <w:rsid w:val="00D25941"/>
    <w:rsid w:val="00D27398"/>
    <w:rsid w:val="00D300D9"/>
    <w:rsid w:val="00D308E5"/>
    <w:rsid w:val="00D32D7D"/>
    <w:rsid w:val="00D32E26"/>
    <w:rsid w:val="00D34D45"/>
    <w:rsid w:val="00D37F8F"/>
    <w:rsid w:val="00D43ED5"/>
    <w:rsid w:val="00D52850"/>
    <w:rsid w:val="00D55944"/>
    <w:rsid w:val="00D60D92"/>
    <w:rsid w:val="00D61C9D"/>
    <w:rsid w:val="00D644DF"/>
    <w:rsid w:val="00D65699"/>
    <w:rsid w:val="00D7702D"/>
    <w:rsid w:val="00D8096C"/>
    <w:rsid w:val="00D81FC9"/>
    <w:rsid w:val="00D8366C"/>
    <w:rsid w:val="00D84FD4"/>
    <w:rsid w:val="00D85951"/>
    <w:rsid w:val="00D906BA"/>
    <w:rsid w:val="00D92254"/>
    <w:rsid w:val="00DA0CE2"/>
    <w:rsid w:val="00DA1108"/>
    <w:rsid w:val="00DA6005"/>
    <w:rsid w:val="00DB339E"/>
    <w:rsid w:val="00DB409D"/>
    <w:rsid w:val="00DB4300"/>
    <w:rsid w:val="00DB61E6"/>
    <w:rsid w:val="00DC1EC2"/>
    <w:rsid w:val="00DC2E2A"/>
    <w:rsid w:val="00DD367F"/>
    <w:rsid w:val="00DD424D"/>
    <w:rsid w:val="00DD5C2F"/>
    <w:rsid w:val="00DE4929"/>
    <w:rsid w:val="00DE61C7"/>
    <w:rsid w:val="00DF340F"/>
    <w:rsid w:val="00E0548A"/>
    <w:rsid w:val="00E05CC9"/>
    <w:rsid w:val="00E16968"/>
    <w:rsid w:val="00E21CB0"/>
    <w:rsid w:val="00E24575"/>
    <w:rsid w:val="00E41A3B"/>
    <w:rsid w:val="00E44762"/>
    <w:rsid w:val="00E47A44"/>
    <w:rsid w:val="00E51315"/>
    <w:rsid w:val="00E55F1A"/>
    <w:rsid w:val="00E564BA"/>
    <w:rsid w:val="00E57225"/>
    <w:rsid w:val="00E57BDD"/>
    <w:rsid w:val="00E62802"/>
    <w:rsid w:val="00E63C0E"/>
    <w:rsid w:val="00E65712"/>
    <w:rsid w:val="00E676A1"/>
    <w:rsid w:val="00E71A7D"/>
    <w:rsid w:val="00E71F49"/>
    <w:rsid w:val="00E72AC7"/>
    <w:rsid w:val="00E73EE8"/>
    <w:rsid w:val="00E7795D"/>
    <w:rsid w:val="00E81C09"/>
    <w:rsid w:val="00E86FE4"/>
    <w:rsid w:val="00E87DBA"/>
    <w:rsid w:val="00E9258E"/>
    <w:rsid w:val="00E95259"/>
    <w:rsid w:val="00EA3567"/>
    <w:rsid w:val="00EA4D80"/>
    <w:rsid w:val="00EA4F3F"/>
    <w:rsid w:val="00EA5E2F"/>
    <w:rsid w:val="00EA777A"/>
    <w:rsid w:val="00EB046E"/>
    <w:rsid w:val="00EB1D27"/>
    <w:rsid w:val="00EB66E0"/>
    <w:rsid w:val="00EB7EF7"/>
    <w:rsid w:val="00EC2F31"/>
    <w:rsid w:val="00EC494B"/>
    <w:rsid w:val="00ED1CB1"/>
    <w:rsid w:val="00ED6DA9"/>
    <w:rsid w:val="00ED6DC2"/>
    <w:rsid w:val="00EE1431"/>
    <w:rsid w:val="00EE385F"/>
    <w:rsid w:val="00EE4C34"/>
    <w:rsid w:val="00EE61F9"/>
    <w:rsid w:val="00EF5057"/>
    <w:rsid w:val="00EF5855"/>
    <w:rsid w:val="00EF731C"/>
    <w:rsid w:val="00F1525A"/>
    <w:rsid w:val="00F168CB"/>
    <w:rsid w:val="00F16C38"/>
    <w:rsid w:val="00F2074D"/>
    <w:rsid w:val="00F278CB"/>
    <w:rsid w:val="00F32527"/>
    <w:rsid w:val="00F36C6D"/>
    <w:rsid w:val="00F37075"/>
    <w:rsid w:val="00F41CAC"/>
    <w:rsid w:val="00F429B8"/>
    <w:rsid w:val="00F44051"/>
    <w:rsid w:val="00F44955"/>
    <w:rsid w:val="00F46C82"/>
    <w:rsid w:val="00F5191F"/>
    <w:rsid w:val="00F54FDC"/>
    <w:rsid w:val="00F56549"/>
    <w:rsid w:val="00F66A51"/>
    <w:rsid w:val="00F721D4"/>
    <w:rsid w:val="00F73912"/>
    <w:rsid w:val="00F74FB4"/>
    <w:rsid w:val="00F75440"/>
    <w:rsid w:val="00F81D3B"/>
    <w:rsid w:val="00F9262E"/>
    <w:rsid w:val="00F9336E"/>
    <w:rsid w:val="00F934AC"/>
    <w:rsid w:val="00F93DF5"/>
    <w:rsid w:val="00F950AD"/>
    <w:rsid w:val="00FA02A7"/>
    <w:rsid w:val="00FA2687"/>
    <w:rsid w:val="00FB1A3E"/>
    <w:rsid w:val="00FB7CA6"/>
    <w:rsid w:val="00FC700A"/>
    <w:rsid w:val="00FC7785"/>
    <w:rsid w:val="00FD224B"/>
    <w:rsid w:val="00FD6200"/>
    <w:rsid w:val="00FE0694"/>
    <w:rsid w:val="00FE21D5"/>
    <w:rsid w:val="00FF2E4B"/>
    <w:rsid w:val="00FF7A4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A3E51"/>
  <w15:chartTrackingRefBased/>
  <w15:docId w15:val="{71A3FBB8-A5F5-4EF1-990A-1B7BB6BB2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pPr>
      <w:spacing w:before="480"/>
      <w:outlineLvl w:val="0"/>
    </w:pPr>
    <w:rPr>
      <w:b/>
      <w:color w:val="345A8A"/>
      <w:sz w:val="32"/>
    </w:rPr>
  </w:style>
  <w:style w:type="paragraph" w:styleId="Heading2">
    <w:name w:val="heading 2"/>
    <w:basedOn w:val="Normal"/>
    <w:qFormat/>
    <w:pPr>
      <w:spacing w:before="200"/>
      <w:outlineLvl w:val="1"/>
    </w:pPr>
    <w:rPr>
      <w:b/>
      <w:color w:val="4F81BD"/>
      <w:sz w:val="26"/>
    </w:rPr>
  </w:style>
  <w:style w:type="paragraph" w:styleId="Heading3">
    <w:name w:val="heading 3"/>
    <w:basedOn w:val="Normal"/>
    <w:qFormat/>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B36"/>
    <w:rPr>
      <w:color w:val="0563C1" w:themeColor="hyperlink"/>
      <w:u w:val="single"/>
    </w:rPr>
  </w:style>
  <w:style w:type="character" w:customStyle="1" w:styleId="apple-converted-space">
    <w:name w:val="apple-converted-space"/>
    <w:basedOn w:val="DefaultParagraphFont"/>
    <w:rsid w:val="00326D1A"/>
  </w:style>
  <w:style w:type="paragraph" w:styleId="ListParagraph">
    <w:name w:val="List Paragraph"/>
    <w:basedOn w:val="Normal"/>
    <w:uiPriority w:val="34"/>
    <w:qFormat/>
    <w:rsid w:val="004A62A1"/>
    <w:pPr>
      <w:ind w:left="720"/>
      <w:contextualSpacing/>
    </w:pPr>
  </w:style>
  <w:style w:type="paragraph" w:styleId="Title">
    <w:name w:val="Title"/>
    <w:basedOn w:val="Normal"/>
    <w:qFormat/>
    <w:pPr>
      <w:spacing w:after="300"/>
    </w:pPr>
    <w:rPr>
      <w:color w:val="17365D"/>
      <w:sz w:val="52"/>
    </w:rPr>
  </w:style>
  <w:style w:type="paragraph" w:styleId="Subtitle">
    <w:name w:val="Subtitle"/>
    <w:basedOn w:val="Normal"/>
    <w:qFormat/>
    <w:rPr>
      <w:i/>
      <w:color w:val="4F81BD"/>
      <w:sz w:val="24"/>
    </w:rPr>
  </w:style>
  <w:style w:type="paragraph" w:styleId="NormalWeb">
    <w:name w:val="Normal (Web)"/>
    <w:basedOn w:val="Normal"/>
    <w:uiPriority w:val="99"/>
    <w:unhideWhenUsed/>
    <w:rsid w:val="00A72ACC"/>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apple-tab-span">
    <w:name w:val="apple-tab-span"/>
    <w:basedOn w:val="DefaultParagraphFont"/>
    <w:rsid w:val="00A72ACC"/>
  </w:style>
  <w:style w:type="character" w:styleId="Emphasis">
    <w:name w:val="Emphasis"/>
    <w:basedOn w:val="DefaultParagraphFont"/>
    <w:uiPriority w:val="20"/>
    <w:qFormat/>
    <w:rsid w:val="00037A8B"/>
    <w:rPr>
      <w:i/>
      <w:iCs/>
    </w:rPr>
  </w:style>
  <w:style w:type="paragraph" w:styleId="Header">
    <w:name w:val="header"/>
    <w:basedOn w:val="Normal"/>
    <w:link w:val="HeaderChar"/>
    <w:uiPriority w:val="99"/>
    <w:unhideWhenUsed/>
    <w:rsid w:val="00DD5C2F"/>
    <w:pPr>
      <w:tabs>
        <w:tab w:val="center" w:pos="4819"/>
        <w:tab w:val="right" w:pos="9638"/>
      </w:tabs>
      <w:spacing w:after="0" w:line="240" w:lineRule="auto"/>
    </w:pPr>
  </w:style>
  <w:style w:type="character" w:customStyle="1" w:styleId="HeaderChar">
    <w:name w:val="Header Char"/>
    <w:basedOn w:val="DefaultParagraphFont"/>
    <w:link w:val="Header"/>
    <w:uiPriority w:val="99"/>
    <w:rsid w:val="00DD5C2F"/>
  </w:style>
  <w:style w:type="paragraph" w:styleId="Footer">
    <w:name w:val="footer"/>
    <w:basedOn w:val="Normal"/>
    <w:link w:val="FooterChar"/>
    <w:uiPriority w:val="99"/>
    <w:unhideWhenUsed/>
    <w:rsid w:val="00DD5C2F"/>
    <w:pPr>
      <w:tabs>
        <w:tab w:val="center" w:pos="4819"/>
        <w:tab w:val="right" w:pos="9638"/>
      </w:tabs>
      <w:spacing w:after="0" w:line="240" w:lineRule="auto"/>
    </w:pPr>
  </w:style>
  <w:style w:type="character" w:customStyle="1" w:styleId="FooterChar">
    <w:name w:val="Footer Char"/>
    <w:basedOn w:val="DefaultParagraphFont"/>
    <w:link w:val="Footer"/>
    <w:uiPriority w:val="99"/>
    <w:rsid w:val="00DD5C2F"/>
  </w:style>
  <w:style w:type="paragraph" w:styleId="FootnoteText">
    <w:name w:val="footnote text"/>
    <w:basedOn w:val="Normal"/>
    <w:link w:val="FootnoteTextChar"/>
    <w:uiPriority w:val="99"/>
    <w:semiHidden/>
    <w:unhideWhenUsed/>
    <w:rsid w:val="00F950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50AD"/>
    <w:rPr>
      <w:sz w:val="20"/>
      <w:szCs w:val="20"/>
    </w:rPr>
  </w:style>
  <w:style w:type="character" w:styleId="FootnoteReference">
    <w:name w:val="footnote reference"/>
    <w:basedOn w:val="DefaultParagraphFont"/>
    <w:uiPriority w:val="99"/>
    <w:semiHidden/>
    <w:unhideWhenUsed/>
    <w:rsid w:val="00F950AD"/>
    <w:rPr>
      <w:vertAlign w:val="superscript"/>
    </w:rPr>
  </w:style>
  <w:style w:type="paragraph" w:styleId="EndnoteText">
    <w:name w:val="endnote text"/>
    <w:basedOn w:val="Normal"/>
    <w:link w:val="EndnoteTextChar"/>
    <w:uiPriority w:val="99"/>
    <w:unhideWhenUsed/>
    <w:rsid w:val="0092292F"/>
    <w:pPr>
      <w:spacing w:after="0" w:line="240" w:lineRule="auto"/>
    </w:pPr>
    <w:rPr>
      <w:sz w:val="20"/>
      <w:szCs w:val="20"/>
    </w:rPr>
  </w:style>
  <w:style w:type="character" w:customStyle="1" w:styleId="EndnoteTextChar">
    <w:name w:val="Endnote Text Char"/>
    <w:basedOn w:val="DefaultParagraphFont"/>
    <w:link w:val="EndnoteText"/>
    <w:uiPriority w:val="99"/>
    <w:rsid w:val="0092292F"/>
    <w:rPr>
      <w:sz w:val="20"/>
      <w:szCs w:val="20"/>
    </w:rPr>
  </w:style>
  <w:style w:type="character" w:styleId="EndnoteReference">
    <w:name w:val="endnote reference"/>
    <w:basedOn w:val="DefaultParagraphFont"/>
    <w:uiPriority w:val="99"/>
    <w:semiHidden/>
    <w:unhideWhenUsed/>
    <w:rsid w:val="0092292F"/>
    <w:rPr>
      <w:vertAlign w:val="superscript"/>
    </w:rPr>
  </w:style>
  <w:style w:type="character" w:styleId="CommentReference">
    <w:name w:val="annotation reference"/>
    <w:basedOn w:val="DefaultParagraphFont"/>
    <w:uiPriority w:val="99"/>
    <w:semiHidden/>
    <w:unhideWhenUsed/>
    <w:rsid w:val="00F37075"/>
    <w:rPr>
      <w:sz w:val="16"/>
      <w:szCs w:val="16"/>
    </w:rPr>
  </w:style>
  <w:style w:type="paragraph" w:styleId="CommentText">
    <w:name w:val="annotation text"/>
    <w:basedOn w:val="Normal"/>
    <w:link w:val="CommentTextChar"/>
    <w:uiPriority w:val="99"/>
    <w:semiHidden/>
    <w:unhideWhenUsed/>
    <w:rsid w:val="00F37075"/>
    <w:pPr>
      <w:spacing w:line="240" w:lineRule="auto"/>
    </w:pPr>
    <w:rPr>
      <w:sz w:val="20"/>
      <w:szCs w:val="20"/>
    </w:rPr>
  </w:style>
  <w:style w:type="character" w:customStyle="1" w:styleId="CommentTextChar">
    <w:name w:val="Comment Text Char"/>
    <w:basedOn w:val="DefaultParagraphFont"/>
    <w:link w:val="CommentText"/>
    <w:uiPriority w:val="99"/>
    <w:semiHidden/>
    <w:rsid w:val="00F37075"/>
    <w:rPr>
      <w:sz w:val="20"/>
      <w:szCs w:val="20"/>
    </w:rPr>
  </w:style>
  <w:style w:type="paragraph" w:styleId="CommentSubject">
    <w:name w:val="annotation subject"/>
    <w:basedOn w:val="CommentText"/>
    <w:next w:val="CommentText"/>
    <w:link w:val="CommentSubjectChar"/>
    <w:uiPriority w:val="99"/>
    <w:semiHidden/>
    <w:unhideWhenUsed/>
    <w:rsid w:val="00F37075"/>
    <w:rPr>
      <w:b/>
      <w:bCs/>
    </w:rPr>
  </w:style>
  <w:style w:type="character" w:customStyle="1" w:styleId="CommentSubjectChar">
    <w:name w:val="Comment Subject Char"/>
    <w:basedOn w:val="CommentTextChar"/>
    <w:link w:val="CommentSubject"/>
    <w:uiPriority w:val="99"/>
    <w:semiHidden/>
    <w:rsid w:val="00F37075"/>
    <w:rPr>
      <w:b/>
      <w:bCs/>
      <w:sz w:val="20"/>
      <w:szCs w:val="20"/>
    </w:rPr>
  </w:style>
  <w:style w:type="paragraph" w:styleId="BalloonText">
    <w:name w:val="Balloon Text"/>
    <w:basedOn w:val="Normal"/>
    <w:link w:val="BalloonTextChar"/>
    <w:uiPriority w:val="99"/>
    <w:semiHidden/>
    <w:unhideWhenUsed/>
    <w:rsid w:val="00F37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075"/>
    <w:rPr>
      <w:rFonts w:ascii="Segoe UI" w:hAnsi="Segoe UI" w:cs="Segoe UI"/>
      <w:sz w:val="18"/>
      <w:szCs w:val="18"/>
    </w:rPr>
  </w:style>
  <w:style w:type="paragraph" w:styleId="HTMLPreformatted">
    <w:name w:val="HTML Preformatted"/>
    <w:basedOn w:val="Normal"/>
    <w:link w:val="HTMLPreformattedChar"/>
    <w:uiPriority w:val="99"/>
    <w:unhideWhenUsed/>
    <w:rsid w:val="004B3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i-FI" w:eastAsia="fi-FI"/>
    </w:rPr>
  </w:style>
  <w:style w:type="character" w:customStyle="1" w:styleId="HTMLPreformattedChar">
    <w:name w:val="HTML Preformatted Char"/>
    <w:basedOn w:val="DefaultParagraphFont"/>
    <w:link w:val="HTMLPreformatted"/>
    <w:uiPriority w:val="99"/>
    <w:rsid w:val="004B3CE3"/>
    <w:rPr>
      <w:rFonts w:ascii="Courier New" w:eastAsia="Times New Roman" w:hAnsi="Courier New" w:cs="Courier New"/>
      <w:sz w:val="20"/>
      <w:szCs w:val="20"/>
      <w:lang w:val="fi-FI" w:eastAsia="fi-FI"/>
    </w:rPr>
  </w:style>
  <w:style w:type="character" w:customStyle="1" w:styleId="Heading1Char">
    <w:name w:val="Heading 1 Char"/>
    <w:basedOn w:val="DefaultParagraphFont"/>
    <w:link w:val="Heading1"/>
    <w:rsid w:val="003A3FD1"/>
    <w:rPr>
      <w:b/>
      <w:color w:val="345A8A"/>
      <w:sz w:val="32"/>
    </w:rPr>
  </w:style>
  <w:style w:type="paragraph" w:customStyle="1" w:styleId="Standard">
    <w:name w:val="Standard"/>
    <w:rsid w:val="00F93DF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Caption">
    <w:name w:val="caption"/>
    <w:basedOn w:val="Normal"/>
    <w:next w:val="Normal"/>
    <w:uiPriority w:val="35"/>
    <w:unhideWhenUsed/>
    <w:qFormat/>
    <w:rsid w:val="00B0645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25116">
      <w:bodyDiv w:val="1"/>
      <w:marLeft w:val="0"/>
      <w:marRight w:val="0"/>
      <w:marTop w:val="0"/>
      <w:marBottom w:val="0"/>
      <w:divBdr>
        <w:top w:val="none" w:sz="0" w:space="0" w:color="auto"/>
        <w:left w:val="none" w:sz="0" w:space="0" w:color="auto"/>
        <w:bottom w:val="none" w:sz="0" w:space="0" w:color="auto"/>
        <w:right w:val="none" w:sz="0" w:space="0" w:color="auto"/>
      </w:divBdr>
      <w:divsChild>
        <w:div w:id="1264535170">
          <w:marLeft w:val="0"/>
          <w:marRight w:val="0"/>
          <w:marTop w:val="0"/>
          <w:marBottom w:val="0"/>
          <w:divBdr>
            <w:top w:val="none" w:sz="0" w:space="0" w:color="auto"/>
            <w:left w:val="none" w:sz="0" w:space="0" w:color="auto"/>
            <w:bottom w:val="none" w:sz="0" w:space="0" w:color="auto"/>
            <w:right w:val="none" w:sz="0" w:space="0" w:color="auto"/>
          </w:divBdr>
          <w:divsChild>
            <w:div w:id="603726412">
              <w:marLeft w:val="0"/>
              <w:marRight w:val="0"/>
              <w:marTop w:val="0"/>
              <w:marBottom w:val="0"/>
              <w:divBdr>
                <w:top w:val="none" w:sz="0" w:space="0" w:color="auto"/>
                <w:left w:val="none" w:sz="0" w:space="0" w:color="auto"/>
                <w:bottom w:val="none" w:sz="0" w:space="0" w:color="auto"/>
                <w:right w:val="none" w:sz="0" w:space="0" w:color="auto"/>
              </w:divBdr>
              <w:divsChild>
                <w:div w:id="1089500196">
                  <w:marLeft w:val="0"/>
                  <w:marRight w:val="0"/>
                  <w:marTop w:val="0"/>
                  <w:marBottom w:val="0"/>
                  <w:divBdr>
                    <w:top w:val="none" w:sz="0" w:space="0" w:color="auto"/>
                    <w:left w:val="none" w:sz="0" w:space="0" w:color="auto"/>
                    <w:bottom w:val="none" w:sz="0" w:space="0" w:color="auto"/>
                    <w:right w:val="none" w:sz="0" w:space="0" w:color="auto"/>
                  </w:divBdr>
                  <w:divsChild>
                    <w:div w:id="1078938991">
                      <w:marLeft w:val="0"/>
                      <w:marRight w:val="0"/>
                      <w:marTop w:val="0"/>
                      <w:marBottom w:val="0"/>
                      <w:divBdr>
                        <w:top w:val="none" w:sz="0" w:space="0" w:color="auto"/>
                        <w:left w:val="none" w:sz="0" w:space="0" w:color="auto"/>
                        <w:bottom w:val="none" w:sz="0" w:space="0" w:color="auto"/>
                        <w:right w:val="none" w:sz="0" w:space="0" w:color="auto"/>
                      </w:divBdr>
                      <w:divsChild>
                        <w:div w:id="13920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838447">
      <w:bodyDiv w:val="1"/>
      <w:marLeft w:val="0"/>
      <w:marRight w:val="0"/>
      <w:marTop w:val="0"/>
      <w:marBottom w:val="0"/>
      <w:divBdr>
        <w:top w:val="none" w:sz="0" w:space="0" w:color="auto"/>
        <w:left w:val="none" w:sz="0" w:space="0" w:color="auto"/>
        <w:bottom w:val="none" w:sz="0" w:space="0" w:color="auto"/>
        <w:right w:val="none" w:sz="0" w:space="0" w:color="auto"/>
      </w:divBdr>
    </w:div>
    <w:div w:id="420684352">
      <w:bodyDiv w:val="1"/>
      <w:marLeft w:val="0"/>
      <w:marRight w:val="0"/>
      <w:marTop w:val="0"/>
      <w:marBottom w:val="0"/>
      <w:divBdr>
        <w:top w:val="none" w:sz="0" w:space="0" w:color="auto"/>
        <w:left w:val="none" w:sz="0" w:space="0" w:color="auto"/>
        <w:bottom w:val="none" w:sz="0" w:space="0" w:color="auto"/>
        <w:right w:val="none" w:sz="0" w:space="0" w:color="auto"/>
      </w:divBdr>
      <w:divsChild>
        <w:div w:id="2019036825">
          <w:marLeft w:val="0"/>
          <w:marRight w:val="0"/>
          <w:marTop w:val="0"/>
          <w:marBottom w:val="0"/>
          <w:divBdr>
            <w:top w:val="none" w:sz="0" w:space="0" w:color="auto"/>
            <w:left w:val="none" w:sz="0" w:space="0" w:color="auto"/>
            <w:bottom w:val="none" w:sz="0" w:space="0" w:color="auto"/>
            <w:right w:val="none" w:sz="0" w:space="0" w:color="auto"/>
          </w:divBdr>
        </w:div>
      </w:divsChild>
    </w:div>
    <w:div w:id="493568249">
      <w:bodyDiv w:val="1"/>
      <w:marLeft w:val="0"/>
      <w:marRight w:val="0"/>
      <w:marTop w:val="0"/>
      <w:marBottom w:val="0"/>
      <w:divBdr>
        <w:top w:val="none" w:sz="0" w:space="0" w:color="auto"/>
        <w:left w:val="none" w:sz="0" w:space="0" w:color="auto"/>
        <w:bottom w:val="none" w:sz="0" w:space="0" w:color="auto"/>
        <w:right w:val="none" w:sz="0" w:space="0" w:color="auto"/>
      </w:divBdr>
      <w:divsChild>
        <w:div w:id="892929599">
          <w:marLeft w:val="0"/>
          <w:marRight w:val="0"/>
          <w:marTop w:val="0"/>
          <w:marBottom w:val="0"/>
          <w:divBdr>
            <w:top w:val="none" w:sz="0" w:space="0" w:color="auto"/>
            <w:left w:val="none" w:sz="0" w:space="0" w:color="auto"/>
            <w:bottom w:val="none" w:sz="0" w:space="0" w:color="auto"/>
            <w:right w:val="none" w:sz="0" w:space="0" w:color="auto"/>
          </w:divBdr>
        </w:div>
      </w:divsChild>
    </w:div>
    <w:div w:id="750740909">
      <w:bodyDiv w:val="1"/>
      <w:marLeft w:val="0"/>
      <w:marRight w:val="0"/>
      <w:marTop w:val="0"/>
      <w:marBottom w:val="0"/>
      <w:divBdr>
        <w:top w:val="none" w:sz="0" w:space="0" w:color="auto"/>
        <w:left w:val="none" w:sz="0" w:space="0" w:color="auto"/>
        <w:bottom w:val="none" w:sz="0" w:space="0" w:color="auto"/>
        <w:right w:val="none" w:sz="0" w:space="0" w:color="auto"/>
      </w:divBdr>
    </w:div>
    <w:div w:id="903176937">
      <w:bodyDiv w:val="1"/>
      <w:marLeft w:val="0"/>
      <w:marRight w:val="0"/>
      <w:marTop w:val="0"/>
      <w:marBottom w:val="0"/>
      <w:divBdr>
        <w:top w:val="none" w:sz="0" w:space="0" w:color="auto"/>
        <w:left w:val="none" w:sz="0" w:space="0" w:color="auto"/>
        <w:bottom w:val="none" w:sz="0" w:space="0" w:color="auto"/>
        <w:right w:val="none" w:sz="0" w:space="0" w:color="auto"/>
      </w:divBdr>
    </w:div>
    <w:div w:id="954287554">
      <w:bodyDiv w:val="1"/>
      <w:marLeft w:val="0"/>
      <w:marRight w:val="0"/>
      <w:marTop w:val="0"/>
      <w:marBottom w:val="0"/>
      <w:divBdr>
        <w:top w:val="none" w:sz="0" w:space="0" w:color="auto"/>
        <w:left w:val="none" w:sz="0" w:space="0" w:color="auto"/>
        <w:bottom w:val="none" w:sz="0" w:space="0" w:color="auto"/>
        <w:right w:val="none" w:sz="0" w:space="0" w:color="auto"/>
      </w:divBdr>
    </w:div>
    <w:div w:id="1016888247">
      <w:bodyDiv w:val="1"/>
      <w:marLeft w:val="0"/>
      <w:marRight w:val="0"/>
      <w:marTop w:val="0"/>
      <w:marBottom w:val="0"/>
      <w:divBdr>
        <w:top w:val="none" w:sz="0" w:space="0" w:color="auto"/>
        <w:left w:val="none" w:sz="0" w:space="0" w:color="auto"/>
        <w:bottom w:val="none" w:sz="0" w:space="0" w:color="auto"/>
        <w:right w:val="none" w:sz="0" w:space="0" w:color="auto"/>
      </w:divBdr>
    </w:div>
    <w:div w:id="1021130807">
      <w:bodyDiv w:val="1"/>
      <w:marLeft w:val="0"/>
      <w:marRight w:val="0"/>
      <w:marTop w:val="0"/>
      <w:marBottom w:val="0"/>
      <w:divBdr>
        <w:top w:val="none" w:sz="0" w:space="0" w:color="auto"/>
        <w:left w:val="none" w:sz="0" w:space="0" w:color="auto"/>
        <w:bottom w:val="none" w:sz="0" w:space="0" w:color="auto"/>
        <w:right w:val="none" w:sz="0" w:space="0" w:color="auto"/>
      </w:divBdr>
    </w:div>
    <w:div w:id="1072193783">
      <w:bodyDiv w:val="1"/>
      <w:marLeft w:val="0"/>
      <w:marRight w:val="0"/>
      <w:marTop w:val="0"/>
      <w:marBottom w:val="0"/>
      <w:divBdr>
        <w:top w:val="none" w:sz="0" w:space="0" w:color="auto"/>
        <w:left w:val="none" w:sz="0" w:space="0" w:color="auto"/>
        <w:bottom w:val="none" w:sz="0" w:space="0" w:color="auto"/>
        <w:right w:val="none" w:sz="0" w:space="0" w:color="auto"/>
      </w:divBdr>
    </w:div>
    <w:div w:id="1100224714">
      <w:bodyDiv w:val="1"/>
      <w:marLeft w:val="0"/>
      <w:marRight w:val="0"/>
      <w:marTop w:val="0"/>
      <w:marBottom w:val="0"/>
      <w:divBdr>
        <w:top w:val="none" w:sz="0" w:space="0" w:color="auto"/>
        <w:left w:val="none" w:sz="0" w:space="0" w:color="auto"/>
        <w:bottom w:val="none" w:sz="0" w:space="0" w:color="auto"/>
        <w:right w:val="none" w:sz="0" w:space="0" w:color="auto"/>
      </w:divBdr>
    </w:div>
    <w:div w:id="1110853887">
      <w:bodyDiv w:val="1"/>
      <w:marLeft w:val="0"/>
      <w:marRight w:val="0"/>
      <w:marTop w:val="0"/>
      <w:marBottom w:val="0"/>
      <w:divBdr>
        <w:top w:val="none" w:sz="0" w:space="0" w:color="auto"/>
        <w:left w:val="none" w:sz="0" w:space="0" w:color="auto"/>
        <w:bottom w:val="none" w:sz="0" w:space="0" w:color="auto"/>
        <w:right w:val="none" w:sz="0" w:space="0" w:color="auto"/>
      </w:divBdr>
    </w:div>
    <w:div w:id="1160075167">
      <w:bodyDiv w:val="1"/>
      <w:marLeft w:val="0"/>
      <w:marRight w:val="0"/>
      <w:marTop w:val="0"/>
      <w:marBottom w:val="0"/>
      <w:divBdr>
        <w:top w:val="none" w:sz="0" w:space="0" w:color="auto"/>
        <w:left w:val="none" w:sz="0" w:space="0" w:color="auto"/>
        <w:bottom w:val="none" w:sz="0" w:space="0" w:color="auto"/>
        <w:right w:val="none" w:sz="0" w:space="0" w:color="auto"/>
      </w:divBdr>
      <w:divsChild>
        <w:div w:id="929002220">
          <w:marLeft w:val="0"/>
          <w:marRight w:val="0"/>
          <w:marTop w:val="0"/>
          <w:marBottom w:val="480"/>
          <w:divBdr>
            <w:top w:val="none" w:sz="0" w:space="0" w:color="auto"/>
            <w:left w:val="none" w:sz="0" w:space="0" w:color="auto"/>
            <w:bottom w:val="none" w:sz="0" w:space="0" w:color="auto"/>
            <w:right w:val="none" w:sz="0" w:space="0" w:color="auto"/>
          </w:divBdr>
        </w:div>
        <w:div w:id="2133554513">
          <w:marLeft w:val="0"/>
          <w:marRight w:val="0"/>
          <w:marTop w:val="0"/>
          <w:marBottom w:val="480"/>
          <w:divBdr>
            <w:top w:val="none" w:sz="0" w:space="0" w:color="auto"/>
            <w:left w:val="none" w:sz="0" w:space="0" w:color="auto"/>
            <w:bottom w:val="none" w:sz="0" w:space="0" w:color="auto"/>
            <w:right w:val="none" w:sz="0" w:space="0" w:color="auto"/>
          </w:divBdr>
        </w:div>
      </w:divsChild>
    </w:div>
    <w:div w:id="1242907431">
      <w:bodyDiv w:val="1"/>
      <w:marLeft w:val="0"/>
      <w:marRight w:val="0"/>
      <w:marTop w:val="0"/>
      <w:marBottom w:val="0"/>
      <w:divBdr>
        <w:top w:val="none" w:sz="0" w:space="0" w:color="auto"/>
        <w:left w:val="none" w:sz="0" w:space="0" w:color="auto"/>
        <w:bottom w:val="none" w:sz="0" w:space="0" w:color="auto"/>
        <w:right w:val="none" w:sz="0" w:space="0" w:color="auto"/>
      </w:divBdr>
    </w:div>
    <w:div w:id="1275987717">
      <w:bodyDiv w:val="1"/>
      <w:marLeft w:val="0"/>
      <w:marRight w:val="0"/>
      <w:marTop w:val="0"/>
      <w:marBottom w:val="0"/>
      <w:divBdr>
        <w:top w:val="none" w:sz="0" w:space="0" w:color="auto"/>
        <w:left w:val="none" w:sz="0" w:space="0" w:color="auto"/>
        <w:bottom w:val="none" w:sz="0" w:space="0" w:color="auto"/>
        <w:right w:val="none" w:sz="0" w:space="0" w:color="auto"/>
      </w:divBdr>
      <w:divsChild>
        <w:div w:id="853344872">
          <w:marLeft w:val="0"/>
          <w:marRight w:val="0"/>
          <w:marTop w:val="0"/>
          <w:marBottom w:val="0"/>
          <w:divBdr>
            <w:top w:val="none" w:sz="0" w:space="0" w:color="auto"/>
            <w:left w:val="none" w:sz="0" w:space="0" w:color="auto"/>
            <w:bottom w:val="none" w:sz="0" w:space="0" w:color="auto"/>
            <w:right w:val="none" w:sz="0" w:space="0" w:color="auto"/>
          </w:divBdr>
        </w:div>
      </w:divsChild>
    </w:div>
    <w:div w:id="1404334833">
      <w:bodyDiv w:val="1"/>
      <w:marLeft w:val="0"/>
      <w:marRight w:val="0"/>
      <w:marTop w:val="0"/>
      <w:marBottom w:val="0"/>
      <w:divBdr>
        <w:top w:val="none" w:sz="0" w:space="0" w:color="auto"/>
        <w:left w:val="none" w:sz="0" w:space="0" w:color="auto"/>
        <w:bottom w:val="none" w:sz="0" w:space="0" w:color="auto"/>
        <w:right w:val="none" w:sz="0" w:space="0" w:color="auto"/>
      </w:divBdr>
    </w:div>
    <w:div w:id="1500148385">
      <w:bodyDiv w:val="1"/>
      <w:marLeft w:val="0"/>
      <w:marRight w:val="0"/>
      <w:marTop w:val="0"/>
      <w:marBottom w:val="0"/>
      <w:divBdr>
        <w:top w:val="none" w:sz="0" w:space="0" w:color="auto"/>
        <w:left w:val="none" w:sz="0" w:space="0" w:color="auto"/>
        <w:bottom w:val="none" w:sz="0" w:space="0" w:color="auto"/>
        <w:right w:val="none" w:sz="0" w:space="0" w:color="auto"/>
      </w:divBdr>
    </w:div>
    <w:div w:id="1523126051">
      <w:bodyDiv w:val="1"/>
      <w:marLeft w:val="0"/>
      <w:marRight w:val="0"/>
      <w:marTop w:val="0"/>
      <w:marBottom w:val="0"/>
      <w:divBdr>
        <w:top w:val="none" w:sz="0" w:space="0" w:color="auto"/>
        <w:left w:val="none" w:sz="0" w:space="0" w:color="auto"/>
        <w:bottom w:val="none" w:sz="0" w:space="0" w:color="auto"/>
        <w:right w:val="none" w:sz="0" w:space="0" w:color="auto"/>
      </w:divBdr>
    </w:div>
    <w:div w:id="1591694443">
      <w:bodyDiv w:val="1"/>
      <w:marLeft w:val="0"/>
      <w:marRight w:val="0"/>
      <w:marTop w:val="0"/>
      <w:marBottom w:val="0"/>
      <w:divBdr>
        <w:top w:val="none" w:sz="0" w:space="0" w:color="auto"/>
        <w:left w:val="none" w:sz="0" w:space="0" w:color="auto"/>
        <w:bottom w:val="none" w:sz="0" w:space="0" w:color="auto"/>
        <w:right w:val="none" w:sz="0" w:space="0" w:color="auto"/>
      </w:divBdr>
    </w:div>
    <w:div w:id="1717730127">
      <w:bodyDiv w:val="1"/>
      <w:marLeft w:val="0"/>
      <w:marRight w:val="0"/>
      <w:marTop w:val="0"/>
      <w:marBottom w:val="0"/>
      <w:divBdr>
        <w:top w:val="none" w:sz="0" w:space="0" w:color="auto"/>
        <w:left w:val="none" w:sz="0" w:space="0" w:color="auto"/>
        <w:bottom w:val="none" w:sz="0" w:space="0" w:color="auto"/>
        <w:right w:val="none" w:sz="0" w:space="0" w:color="auto"/>
      </w:divBdr>
    </w:div>
    <w:div w:id="1801730456">
      <w:bodyDiv w:val="1"/>
      <w:marLeft w:val="0"/>
      <w:marRight w:val="0"/>
      <w:marTop w:val="0"/>
      <w:marBottom w:val="0"/>
      <w:divBdr>
        <w:top w:val="none" w:sz="0" w:space="0" w:color="auto"/>
        <w:left w:val="none" w:sz="0" w:space="0" w:color="auto"/>
        <w:bottom w:val="none" w:sz="0" w:space="0" w:color="auto"/>
        <w:right w:val="none" w:sz="0" w:space="0" w:color="auto"/>
      </w:divBdr>
      <w:divsChild>
        <w:div w:id="1498156970">
          <w:marLeft w:val="0"/>
          <w:marRight w:val="0"/>
          <w:marTop w:val="0"/>
          <w:marBottom w:val="0"/>
          <w:divBdr>
            <w:top w:val="none" w:sz="0" w:space="0" w:color="auto"/>
            <w:left w:val="none" w:sz="0" w:space="0" w:color="auto"/>
            <w:bottom w:val="none" w:sz="0" w:space="0" w:color="auto"/>
            <w:right w:val="none" w:sz="0" w:space="0" w:color="auto"/>
          </w:divBdr>
          <w:divsChild>
            <w:div w:id="402609084">
              <w:marLeft w:val="0"/>
              <w:marRight w:val="0"/>
              <w:marTop w:val="0"/>
              <w:marBottom w:val="0"/>
              <w:divBdr>
                <w:top w:val="none" w:sz="0" w:space="0" w:color="auto"/>
                <w:left w:val="none" w:sz="0" w:space="0" w:color="auto"/>
                <w:bottom w:val="none" w:sz="0" w:space="0" w:color="auto"/>
                <w:right w:val="none" w:sz="0" w:space="0" w:color="auto"/>
              </w:divBdr>
            </w:div>
            <w:div w:id="1840074663">
              <w:marLeft w:val="0"/>
              <w:marRight w:val="0"/>
              <w:marTop w:val="0"/>
              <w:marBottom w:val="0"/>
              <w:divBdr>
                <w:top w:val="none" w:sz="0" w:space="0" w:color="auto"/>
                <w:left w:val="none" w:sz="0" w:space="0" w:color="auto"/>
                <w:bottom w:val="none" w:sz="0" w:space="0" w:color="auto"/>
                <w:right w:val="none" w:sz="0" w:space="0" w:color="auto"/>
              </w:divBdr>
            </w:div>
            <w:div w:id="15053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3378">
      <w:bodyDiv w:val="1"/>
      <w:marLeft w:val="0"/>
      <w:marRight w:val="0"/>
      <w:marTop w:val="0"/>
      <w:marBottom w:val="0"/>
      <w:divBdr>
        <w:top w:val="none" w:sz="0" w:space="0" w:color="auto"/>
        <w:left w:val="none" w:sz="0" w:space="0" w:color="auto"/>
        <w:bottom w:val="none" w:sz="0" w:space="0" w:color="auto"/>
        <w:right w:val="none" w:sz="0" w:space="0" w:color="auto"/>
      </w:divBdr>
    </w:div>
    <w:div w:id="1932154263">
      <w:bodyDiv w:val="1"/>
      <w:marLeft w:val="0"/>
      <w:marRight w:val="0"/>
      <w:marTop w:val="0"/>
      <w:marBottom w:val="0"/>
      <w:divBdr>
        <w:top w:val="none" w:sz="0" w:space="0" w:color="auto"/>
        <w:left w:val="none" w:sz="0" w:space="0" w:color="auto"/>
        <w:bottom w:val="none" w:sz="0" w:space="0" w:color="auto"/>
        <w:right w:val="none" w:sz="0" w:space="0" w:color="auto"/>
      </w:divBdr>
    </w:div>
    <w:div w:id="1955624654">
      <w:bodyDiv w:val="1"/>
      <w:marLeft w:val="0"/>
      <w:marRight w:val="0"/>
      <w:marTop w:val="0"/>
      <w:marBottom w:val="0"/>
      <w:divBdr>
        <w:top w:val="none" w:sz="0" w:space="0" w:color="auto"/>
        <w:left w:val="none" w:sz="0" w:space="0" w:color="auto"/>
        <w:bottom w:val="none" w:sz="0" w:space="0" w:color="auto"/>
        <w:right w:val="none" w:sz="0" w:space="0" w:color="auto"/>
      </w:divBdr>
    </w:div>
    <w:div w:id="1997298234">
      <w:bodyDiv w:val="1"/>
      <w:marLeft w:val="0"/>
      <w:marRight w:val="0"/>
      <w:marTop w:val="0"/>
      <w:marBottom w:val="0"/>
      <w:divBdr>
        <w:top w:val="none" w:sz="0" w:space="0" w:color="auto"/>
        <w:left w:val="none" w:sz="0" w:space="0" w:color="auto"/>
        <w:bottom w:val="none" w:sz="0" w:space="0" w:color="auto"/>
        <w:right w:val="none" w:sz="0" w:space="0" w:color="auto"/>
      </w:divBdr>
    </w:div>
    <w:div w:id="2083675592">
      <w:bodyDiv w:val="1"/>
      <w:marLeft w:val="0"/>
      <w:marRight w:val="0"/>
      <w:marTop w:val="0"/>
      <w:marBottom w:val="0"/>
      <w:divBdr>
        <w:top w:val="none" w:sz="0" w:space="0" w:color="auto"/>
        <w:left w:val="none" w:sz="0" w:space="0" w:color="auto"/>
        <w:bottom w:val="none" w:sz="0" w:space="0" w:color="auto"/>
        <w:right w:val="none" w:sz="0" w:space="0" w:color="auto"/>
      </w:divBdr>
    </w:div>
    <w:div w:id="2084375873">
      <w:bodyDiv w:val="1"/>
      <w:marLeft w:val="0"/>
      <w:marRight w:val="0"/>
      <w:marTop w:val="0"/>
      <w:marBottom w:val="0"/>
      <w:divBdr>
        <w:top w:val="none" w:sz="0" w:space="0" w:color="auto"/>
        <w:left w:val="none" w:sz="0" w:space="0" w:color="auto"/>
        <w:bottom w:val="none" w:sz="0" w:space="0" w:color="auto"/>
        <w:right w:val="none" w:sz="0" w:space="0" w:color="auto"/>
      </w:divBdr>
    </w:div>
    <w:div w:id="2084910753">
      <w:bodyDiv w:val="1"/>
      <w:marLeft w:val="0"/>
      <w:marRight w:val="0"/>
      <w:marTop w:val="0"/>
      <w:marBottom w:val="0"/>
      <w:divBdr>
        <w:top w:val="none" w:sz="0" w:space="0" w:color="auto"/>
        <w:left w:val="none" w:sz="0" w:space="0" w:color="auto"/>
        <w:bottom w:val="none" w:sz="0" w:space="0" w:color="auto"/>
        <w:right w:val="none" w:sz="0" w:space="0" w:color="auto"/>
      </w:divBdr>
    </w:div>
    <w:div w:id="211212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youtube.com/watch?v=a1s3Qt-Tm5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7105</Words>
  <Characters>40500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University of Oulu</Company>
  <LinksUpToDate>false</LinksUpToDate>
  <CharactersWithSpaces>47510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Griffiths</dc:creator>
  <cp:keywords/>
  <dc:description/>
  <cp:lastModifiedBy>Ay Okpokam</cp:lastModifiedBy>
  <cp:revision>2</cp:revision>
  <cp:lastPrinted>2016-01-28T11:27:00Z</cp:lastPrinted>
  <dcterms:created xsi:type="dcterms:W3CDTF">2016-11-15T12:31:00Z</dcterms:created>
  <dcterms:modified xsi:type="dcterms:W3CDTF">2016-11-15T12:31:00Z</dcterms:modified>
</cp:coreProperties>
</file>