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D4C" w:rsidRDefault="00CC0D4C" w:rsidP="00D817D8">
      <w:pPr>
        <w:spacing w:line="360" w:lineRule="auto"/>
        <w:ind w:right="-46"/>
        <w:jc w:val="center"/>
        <w:rPr>
          <w:rFonts w:eastAsia="Times New Roman"/>
          <w:b/>
          <w:sz w:val="44"/>
          <w:szCs w:val="44"/>
          <w:lang w:eastAsia="en-US"/>
        </w:rPr>
      </w:pPr>
      <w:bookmarkStart w:id="0" w:name="_GoBack"/>
      <w:bookmarkEnd w:id="0"/>
      <w:r w:rsidRPr="000E38F5">
        <w:rPr>
          <w:rFonts w:eastAsia="Times New Roman"/>
          <w:b/>
          <w:sz w:val="44"/>
          <w:szCs w:val="44"/>
          <w:lang w:eastAsia="en-US"/>
        </w:rPr>
        <w:t xml:space="preserve">Critical Success Factors </w:t>
      </w:r>
      <w:r w:rsidR="00AF0C7D" w:rsidRPr="000E38F5">
        <w:rPr>
          <w:rFonts w:eastAsia="Times New Roman"/>
          <w:b/>
          <w:sz w:val="44"/>
          <w:szCs w:val="44"/>
          <w:lang w:eastAsia="en-US"/>
        </w:rPr>
        <w:t xml:space="preserve">Affecting </w:t>
      </w:r>
      <w:r w:rsidR="00FE63FF">
        <w:rPr>
          <w:rFonts w:eastAsia="Times New Roman"/>
          <w:b/>
          <w:sz w:val="44"/>
          <w:szCs w:val="44"/>
          <w:lang w:eastAsia="en-US"/>
        </w:rPr>
        <w:t>K</w:t>
      </w:r>
      <w:r w:rsidR="00D57AAF">
        <w:rPr>
          <w:rFonts w:eastAsia="Times New Roman"/>
          <w:b/>
          <w:sz w:val="44"/>
          <w:szCs w:val="44"/>
          <w:lang w:eastAsia="en-US"/>
        </w:rPr>
        <w:t xml:space="preserve">nowledge </w:t>
      </w:r>
      <w:r w:rsidR="00FE63FF">
        <w:rPr>
          <w:rFonts w:eastAsia="Times New Roman"/>
          <w:b/>
          <w:sz w:val="44"/>
          <w:szCs w:val="44"/>
          <w:lang w:eastAsia="en-US"/>
        </w:rPr>
        <w:t>M</w:t>
      </w:r>
      <w:r w:rsidR="00D57AAF">
        <w:rPr>
          <w:rFonts w:eastAsia="Times New Roman"/>
          <w:b/>
          <w:sz w:val="44"/>
          <w:szCs w:val="44"/>
          <w:lang w:eastAsia="en-US"/>
        </w:rPr>
        <w:t xml:space="preserve">anagement </w:t>
      </w:r>
      <w:r w:rsidR="00FE63FF">
        <w:rPr>
          <w:rFonts w:eastAsia="Times New Roman"/>
          <w:b/>
          <w:sz w:val="44"/>
          <w:szCs w:val="44"/>
          <w:lang w:eastAsia="en-US"/>
        </w:rPr>
        <w:t>S</w:t>
      </w:r>
      <w:r w:rsidR="00D57AAF">
        <w:rPr>
          <w:rFonts w:eastAsia="Times New Roman"/>
          <w:b/>
          <w:sz w:val="44"/>
          <w:szCs w:val="44"/>
          <w:lang w:eastAsia="en-US"/>
        </w:rPr>
        <w:t>ystems</w:t>
      </w:r>
      <w:r w:rsidR="00AF0C7D" w:rsidRPr="000E38F5">
        <w:rPr>
          <w:rFonts w:eastAsia="Times New Roman"/>
          <w:b/>
          <w:sz w:val="44"/>
          <w:szCs w:val="44"/>
          <w:lang w:eastAsia="en-US"/>
        </w:rPr>
        <w:t xml:space="preserve"> </w:t>
      </w:r>
      <w:r w:rsidR="0086572A" w:rsidRPr="000E38F5">
        <w:rPr>
          <w:rFonts w:eastAsia="Times New Roman"/>
          <w:b/>
          <w:sz w:val="44"/>
          <w:szCs w:val="44"/>
          <w:lang w:eastAsia="en-US"/>
        </w:rPr>
        <w:t>Applications</w:t>
      </w:r>
      <w:r w:rsidR="000B754C" w:rsidRPr="000E38F5">
        <w:rPr>
          <w:rFonts w:eastAsia="Times New Roman"/>
          <w:b/>
          <w:sz w:val="44"/>
          <w:szCs w:val="44"/>
          <w:lang w:eastAsia="en-US"/>
        </w:rPr>
        <w:t>: A Theoretical Framework</w:t>
      </w:r>
    </w:p>
    <w:p w:rsidR="00F62718" w:rsidRDefault="00F62718" w:rsidP="009257BE">
      <w:pPr>
        <w:widowControl w:val="0"/>
        <w:autoSpaceDE w:val="0"/>
        <w:autoSpaceDN w:val="0"/>
        <w:adjustRightInd w:val="0"/>
        <w:jc w:val="center"/>
        <w:rPr>
          <w:b/>
          <w:color w:val="000000"/>
          <w:sz w:val="23"/>
          <w:szCs w:val="23"/>
        </w:rPr>
      </w:pPr>
    </w:p>
    <w:p w:rsidR="00F62718" w:rsidRDefault="00F62718" w:rsidP="009257BE">
      <w:pPr>
        <w:widowControl w:val="0"/>
        <w:autoSpaceDE w:val="0"/>
        <w:autoSpaceDN w:val="0"/>
        <w:adjustRightInd w:val="0"/>
        <w:jc w:val="center"/>
        <w:rPr>
          <w:b/>
          <w:color w:val="000000"/>
          <w:sz w:val="23"/>
          <w:szCs w:val="23"/>
        </w:rPr>
      </w:pPr>
    </w:p>
    <w:p w:rsidR="009257BE" w:rsidRPr="009257BE" w:rsidRDefault="009257BE" w:rsidP="009257BE">
      <w:pPr>
        <w:widowControl w:val="0"/>
        <w:autoSpaceDE w:val="0"/>
        <w:autoSpaceDN w:val="0"/>
        <w:adjustRightInd w:val="0"/>
        <w:jc w:val="center"/>
        <w:rPr>
          <w:b/>
          <w:color w:val="000000"/>
          <w:sz w:val="23"/>
          <w:szCs w:val="23"/>
        </w:rPr>
      </w:pPr>
      <w:r w:rsidRPr="009257BE">
        <w:rPr>
          <w:b/>
          <w:color w:val="000000"/>
          <w:sz w:val="23"/>
          <w:szCs w:val="23"/>
        </w:rPr>
        <w:t>Soleman Saleh</w:t>
      </w:r>
    </w:p>
    <w:p w:rsidR="009257BE" w:rsidRPr="00F62718" w:rsidRDefault="009257BE" w:rsidP="009257BE">
      <w:pPr>
        <w:widowControl w:val="0"/>
        <w:autoSpaceDE w:val="0"/>
        <w:autoSpaceDN w:val="0"/>
        <w:adjustRightInd w:val="0"/>
        <w:jc w:val="center"/>
        <w:rPr>
          <w:i/>
          <w:color w:val="000000"/>
          <w:sz w:val="23"/>
          <w:szCs w:val="23"/>
        </w:rPr>
      </w:pPr>
      <w:r w:rsidRPr="00F62718">
        <w:rPr>
          <w:i/>
          <w:color w:val="000000"/>
          <w:sz w:val="23"/>
          <w:szCs w:val="23"/>
        </w:rPr>
        <w:t>Alliance Manchester Business School, The University of Manchester</w:t>
      </w:r>
    </w:p>
    <w:p w:rsidR="009257BE" w:rsidRPr="009257BE" w:rsidRDefault="00F62718" w:rsidP="009257BE">
      <w:pPr>
        <w:widowControl w:val="0"/>
        <w:autoSpaceDE w:val="0"/>
        <w:autoSpaceDN w:val="0"/>
        <w:adjustRightInd w:val="0"/>
        <w:jc w:val="center"/>
        <w:rPr>
          <w:color w:val="000000"/>
          <w:sz w:val="23"/>
          <w:szCs w:val="23"/>
        </w:rPr>
      </w:pPr>
      <w:r>
        <w:rPr>
          <w:color w:val="000000"/>
          <w:sz w:val="23"/>
          <w:szCs w:val="23"/>
        </w:rPr>
        <w:t xml:space="preserve">Email: </w:t>
      </w:r>
      <w:r w:rsidR="009257BE" w:rsidRPr="009257BE">
        <w:rPr>
          <w:color w:val="000000"/>
          <w:sz w:val="23"/>
          <w:szCs w:val="23"/>
        </w:rPr>
        <w:t>Soleman.saleh@manchester.ac.uk</w:t>
      </w:r>
    </w:p>
    <w:p w:rsidR="009257BE" w:rsidRPr="009257BE" w:rsidRDefault="009257BE" w:rsidP="009257BE">
      <w:pPr>
        <w:widowControl w:val="0"/>
        <w:autoSpaceDE w:val="0"/>
        <w:autoSpaceDN w:val="0"/>
        <w:adjustRightInd w:val="0"/>
        <w:jc w:val="center"/>
        <w:rPr>
          <w:b/>
          <w:color w:val="000000"/>
          <w:sz w:val="23"/>
          <w:szCs w:val="23"/>
        </w:rPr>
      </w:pPr>
      <w:r w:rsidRPr="009257BE">
        <w:rPr>
          <w:b/>
          <w:color w:val="000000"/>
          <w:sz w:val="23"/>
          <w:szCs w:val="23"/>
        </w:rPr>
        <w:t>Mahmoud Abdelrahman</w:t>
      </w:r>
    </w:p>
    <w:p w:rsidR="009257BE" w:rsidRPr="00F62718" w:rsidRDefault="009257BE" w:rsidP="009257BE">
      <w:pPr>
        <w:widowControl w:val="0"/>
        <w:autoSpaceDE w:val="0"/>
        <w:autoSpaceDN w:val="0"/>
        <w:adjustRightInd w:val="0"/>
        <w:jc w:val="center"/>
        <w:rPr>
          <w:i/>
          <w:color w:val="000000"/>
          <w:sz w:val="23"/>
          <w:szCs w:val="23"/>
        </w:rPr>
      </w:pPr>
      <w:r w:rsidRPr="00F62718">
        <w:rPr>
          <w:i/>
          <w:color w:val="000000"/>
          <w:sz w:val="23"/>
          <w:szCs w:val="23"/>
        </w:rPr>
        <w:t>Newcastle Business School, Northumbria University</w:t>
      </w:r>
    </w:p>
    <w:p w:rsidR="009257BE" w:rsidRPr="009257BE" w:rsidRDefault="009257BE" w:rsidP="009257BE">
      <w:pPr>
        <w:widowControl w:val="0"/>
        <w:autoSpaceDE w:val="0"/>
        <w:autoSpaceDN w:val="0"/>
        <w:adjustRightInd w:val="0"/>
        <w:jc w:val="center"/>
        <w:rPr>
          <w:color w:val="000000"/>
          <w:sz w:val="23"/>
          <w:szCs w:val="23"/>
        </w:rPr>
      </w:pPr>
      <w:r w:rsidRPr="009257BE">
        <w:rPr>
          <w:color w:val="000000"/>
          <w:sz w:val="23"/>
          <w:szCs w:val="23"/>
        </w:rPr>
        <w:t>Email: Mahmoud.Abdelrahman@northumbria.ac.uk</w:t>
      </w:r>
    </w:p>
    <w:p w:rsidR="009257BE" w:rsidRPr="009257BE" w:rsidRDefault="009257BE" w:rsidP="009257BE">
      <w:pPr>
        <w:widowControl w:val="0"/>
        <w:autoSpaceDE w:val="0"/>
        <w:autoSpaceDN w:val="0"/>
        <w:adjustRightInd w:val="0"/>
        <w:jc w:val="center"/>
        <w:rPr>
          <w:b/>
          <w:color w:val="000000"/>
          <w:sz w:val="23"/>
          <w:szCs w:val="23"/>
        </w:rPr>
      </w:pPr>
      <w:hyperlink r:id="rId7" w:history="1">
        <w:r w:rsidRPr="009257BE">
          <w:rPr>
            <w:b/>
            <w:color w:val="000000"/>
            <w:sz w:val="23"/>
            <w:szCs w:val="23"/>
          </w:rPr>
          <w:t>Di</w:t>
        </w:r>
        <w:r w:rsidRPr="009257BE">
          <w:rPr>
            <w:b/>
            <w:color w:val="000000"/>
            <w:sz w:val="23"/>
            <w:szCs w:val="23"/>
          </w:rPr>
          <w:t>m</w:t>
        </w:r>
        <w:r w:rsidRPr="009257BE">
          <w:rPr>
            <w:b/>
            <w:color w:val="000000"/>
            <w:sz w:val="23"/>
            <w:szCs w:val="23"/>
          </w:rPr>
          <w:t>itra Skoumpopoulou</w:t>
        </w:r>
      </w:hyperlink>
    </w:p>
    <w:p w:rsidR="00F62718" w:rsidRPr="00F62718" w:rsidRDefault="00F62718" w:rsidP="00F62718">
      <w:pPr>
        <w:widowControl w:val="0"/>
        <w:autoSpaceDE w:val="0"/>
        <w:autoSpaceDN w:val="0"/>
        <w:adjustRightInd w:val="0"/>
        <w:jc w:val="center"/>
        <w:rPr>
          <w:i/>
          <w:color w:val="000000"/>
          <w:sz w:val="23"/>
          <w:szCs w:val="23"/>
        </w:rPr>
      </w:pPr>
      <w:r w:rsidRPr="00F62718">
        <w:rPr>
          <w:i/>
          <w:color w:val="000000"/>
          <w:sz w:val="23"/>
          <w:szCs w:val="23"/>
        </w:rPr>
        <w:t>Newcastle Business School, Northumbria University</w:t>
      </w:r>
    </w:p>
    <w:p w:rsidR="009257BE" w:rsidRPr="009257BE" w:rsidRDefault="00F62718" w:rsidP="009257BE">
      <w:pPr>
        <w:widowControl w:val="0"/>
        <w:autoSpaceDE w:val="0"/>
        <w:autoSpaceDN w:val="0"/>
        <w:adjustRightInd w:val="0"/>
        <w:jc w:val="center"/>
        <w:rPr>
          <w:color w:val="000000"/>
          <w:sz w:val="23"/>
          <w:szCs w:val="23"/>
        </w:rPr>
      </w:pPr>
      <w:r>
        <w:rPr>
          <w:color w:val="000000"/>
          <w:sz w:val="23"/>
          <w:szCs w:val="23"/>
        </w:rPr>
        <w:t xml:space="preserve">Email: </w:t>
      </w:r>
      <w:r w:rsidR="003922E9">
        <w:rPr>
          <w:color w:val="000000"/>
          <w:sz w:val="23"/>
          <w:szCs w:val="23"/>
        </w:rPr>
        <w:t>d</w:t>
      </w:r>
      <w:r w:rsidR="009257BE" w:rsidRPr="009257BE">
        <w:rPr>
          <w:color w:val="000000"/>
          <w:sz w:val="23"/>
          <w:szCs w:val="23"/>
        </w:rPr>
        <w:t>.Skoumpopoulou@northumbria.ac.uk</w:t>
      </w:r>
    </w:p>
    <w:p w:rsidR="009257BE" w:rsidRPr="009257BE" w:rsidRDefault="009257BE" w:rsidP="009257BE">
      <w:pPr>
        <w:widowControl w:val="0"/>
        <w:autoSpaceDE w:val="0"/>
        <w:autoSpaceDN w:val="0"/>
        <w:adjustRightInd w:val="0"/>
        <w:jc w:val="center"/>
        <w:rPr>
          <w:b/>
          <w:color w:val="000000"/>
          <w:sz w:val="23"/>
          <w:szCs w:val="23"/>
        </w:rPr>
      </w:pPr>
      <w:r w:rsidRPr="009257BE">
        <w:rPr>
          <w:b/>
          <w:color w:val="000000"/>
          <w:sz w:val="23"/>
          <w:szCs w:val="23"/>
        </w:rPr>
        <w:t>TrevorWood-Harper</w:t>
      </w:r>
    </w:p>
    <w:p w:rsidR="009257BE" w:rsidRPr="00F62718" w:rsidRDefault="009257BE" w:rsidP="009257BE">
      <w:pPr>
        <w:widowControl w:val="0"/>
        <w:autoSpaceDE w:val="0"/>
        <w:autoSpaceDN w:val="0"/>
        <w:adjustRightInd w:val="0"/>
        <w:jc w:val="center"/>
        <w:rPr>
          <w:i/>
          <w:color w:val="000000"/>
          <w:sz w:val="23"/>
          <w:szCs w:val="23"/>
        </w:rPr>
      </w:pPr>
      <w:r w:rsidRPr="00F62718">
        <w:rPr>
          <w:i/>
          <w:color w:val="000000"/>
          <w:sz w:val="23"/>
          <w:szCs w:val="23"/>
        </w:rPr>
        <w:t>Alliance Manchester Business School, The University of Manchester</w:t>
      </w:r>
    </w:p>
    <w:p w:rsidR="009257BE" w:rsidRPr="009257BE" w:rsidRDefault="009257BE" w:rsidP="009257BE">
      <w:pPr>
        <w:widowControl w:val="0"/>
        <w:autoSpaceDE w:val="0"/>
        <w:autoSpaceDN w:val="0"/>
        <w:adjustRightInd w:val="0"/>
        <w:jc w:val="center"/>
        <w:rPr>
          <w:color w:val="000000"/>
          <w:sz w:val="23"/>
          <w:szCs w:val="23"/>
        </w:rPr>
      </w:pPr>
      <w:r w:rsidRPr="009257BE">
        <w:rPr>
          <w:color w:val="000000"/>
          <w:sz w:val="23"/>
          <w:szCs w:val="23"/>
        </w:rPr>
        <w:t>Email: atwh@manchester.ac.uk</w:t>
      </w:r>
    </w:p>
    <w:p w:rsidR="00D817D8" w:rsidRDefault="00D817D8" w:rsidP="00D817D8">
      <w:pPr>
        <w:spacing w:line="360" w:lineRule="auto"/>
        <w:ind w:right="-46"/>
        <w:jc w:val="center"/>
        <w:rPr>
          <w:rFonts w:eastAsia="Times New Roman"/>
          <w:b/>
          <w:sz w:val="44"/>
          <w:szCs w:val="44"/>
          <w:lang w:eastAsia="en-US"/>
        </w:rPr>
      </w:pPr>
    </w:p>
    <w:p w:rsidR="00F62718" w:rsidRPr="00D817D8" w:rsidRDefault="00F62718" w:rsidP="00D817D8">
      <w:pPr>
        <w:spacing w:line="360" w:lineRule="auto"/>
        <w:ind w:right="-46"/>
        <w:jc w:val="center"/>
        <w:rPr>
          <w:rFonts w:eastAsia="Times New Roman"/>
          <w:b/>
          <w:sz w:val="44"/>
          <w:szCs w:val="44"/>
          <w:lang w:eastAsia="en-US"/>
        </w:rPr>
      </w:pPr>
    </w:p>
    <w:p w:rsidR="00D817D8" w:rsidRPr="00D817D8" w:rsidRDefault="0086572A" w:rsidP="00D817D8">
      <w:pPr>
        <w:rPr>
          <w:b/>
        </w:rPr>
      </w:pPr>
      <w:bookmarkStart w:id="1" w:name="_Toc236059432"/>
      <w:r w:rsidRPr="00D706F4">
        <w:rPr>
          <w:b/>
        </w:rPr>
        <w:t>Abstract</w:t>
      </w:r>
      <w:bookmarkEnd w:id="1"/>
    </w:p>
    <w:p w:rsidR="0086572A" w:rsidRPr="000E38F5" w:rsidRDefault="00CC0D4C" w:rsidP="009974A4">
      <w:pPr>
        <w:spacing w:line="360" w:lineRule="auto"/>
        <w:ind w:right="-46"/>
        <w:jc w:val="both"/>
        <w:rPr>
          <w:i/>
          <w:sz w:val="20"/>
          <w:szCs w:val="28"/>
        </w:rPr>
      </w:pPr>
      <w:r w:rsidRPr="000E38F5">
        <w:rPr>
          <w:i/>
          <w:sz w:val="20"/>
          <w:szCs w:val="28"/>
        </w:rPr>
        <w:t>In the modern era, the developments in information technology have been dramatically shaping the ways people live as well as the ways organi</w:t>
      </w:r>
      <w:r w:rsidR="000B754C" w:rsidRPr="000E38F5">
        <w:rPr>
          <w:i/>
          <w:sz w:val="20"/>
          <w:szCs w:val="28"/>
        </w:rPr>
        <w:t>s</w:t>
      </w:r>
      <w:r w:rsidRPr="000E38F5">
        <w:rPr>
          <w:i/>
          <w:sz w:val="20"/>
          <w:szCs w:val="28"/>
        </w:rPr>
        <w:t>ations deal with their businesses in their</w:t>
      </w:r>
      <w:r w:rsidR="00BC1DE7" w:rsidRPr="000E38F5">
        <w:rPr>
          <w:i/>
          <w:sz w:val="20"/>
          <w:szCs w:val="28"/>
        </w:rPr>
        <w:t xml:space="preserve"> professional business domains i</w:t>
      </w:r>
      <w:r w:rsidRPr="000E38F5">
        <w:rPr>
          <w:i/>
          <w:sz w:val="20"/>
          <w:szCs w:val="28"/>
        </w:rPr>
        <w:t>mplementing variou</w:t>
      </w:r>
      <w:r w:rsidR="00BC1DE7" w:rsidRPr="000E38F5">
        <w:rPr>
          <w:i/>
          <w:sz w:val="20"/>
          <w:szCs w:val="28"/>
        </w:rPr>
        <w:t xml:space="preserve">s kinds of information systems. </w:t>
      </w:r>
      <w:r w:rsidR="0037092B" w:rsidRPr="0037092B">
        <w:rPr>
          <w:i/>
          <w:sz w:val="20"/>
          <w:szCs w:val="28"/>
        </w:rPr>
        <w:t xml:space="preserve">Knowledge Management Systems </w:t>
      </w:r>
      <w:r w:rsidR="000B754C" w:rsidRPr="000E38F5">
        <w:rPr>
          <w:i/>
          <w:sz w:val="20"/>
          <w:szCs w:val="28"/>
        </w:rPr>
        <w:t>(KMS)</w:t>
      </w:r>
      <w:r w:rsidRPr="000E38F5">
        <w:rPr>
          <w:i/>
          <w:sz w:val="20"/>
          <w:szCs w:val="28"/>
        </w:rPr>
        <w:t xml:space="preserve"> has been recognized as one of the necessary tasks organizations have to perform in order to continue to survive.</w:t>
      </w:r>
      <w:r w:rsidRPr="000E38F5">
        <w:rPr>
          <w:i/>
          <w:sz w:val="20"/>
          <w:szCs w:val="28"/>
          <w:lang w:val="en-US" w:eastAsia="en-US"/>
        </w:rPr>
        <w:fldChar w:fldCharType="begin"/>
      </w:r>
      <w:r w:rsidRPr="000E38F5">
        <w:rPr>
          <w:i/>
          <w:sz w:val="20"/>
          <w:szCs w:val="28"/>
          <w:lang w:val="en-US" w:eastAsia="en-US"/>
        </w:rPr>
        <w:instrText xml:space="preserve"> ADDIN EN.CITE &lt;EndNote&gt;&lt;Cite&gt;&lt;Author&gt;Alavi&lt;/Author&gt;&lt;Year&gt;2001&lt;/Year&gt;&lt;RecNum&gt;14&lt;/RecNum&gt;&lt;DisplayText&gt;(Alavi 2001)&lt;/DisplayText&gt;&lt;record&gt;&lt;rec-number&gt;14&lt;/rec-number&gt;&lt;foreign-keys&gt;&lt;key app="EN" db-id="s5wx5fd9bzt9ppep9pi5ase1zra0apzwzd0z"&gt;14&lt;/key&gt;&lt;/foreign-keys&gt;&lt;ref-type name="Journal Article"&gt;17&lt;/ref-type&gt;&lt;contributors&gt;&lt;authors&gt;&lt;author&gt;Alavi,M,&lt;/author&gt;&lt;/authors&gt;&lt;/contributors&gt;&lt;titles&gt;&lt;title&gt;Review: Knowledge Management and Knowledge Management Systems: Conceptual Foundations and Research Issues&lt;/title&gt;&lt;secondary-title&gt;MIS quarterly&lt;/secondary-title&gt;&lt;/titles&gt;&lt;periodical&gt;&lt;full-title&gt;MIS Quarterly&lt;/full-title&gt;&lt;/periodical&gt;&lt;pages&gt;107&lt;/pages&gt;&lt;volume&gt;25&lt;/volume&gt;&lt;number&gt;1&lt;/number&gt;&lt;dates&gt;&lt;year&gt;2001&lt;/year&gt;&lt;/dates&gt;&lt;isbn&gt;0276-7783&lt;/isbn&gt;&lt;urls&gt;&lt;related-urls&gt;&lt;url&gt;http://openurl.man.ac.uk/sfxlcl3?sid=google&amp;amp;auinit=M&amp;amp;aulast=Alavi&amp;amp;atitle=Review%3A%20Knowledge%20Management%20and%20Knowledge%20Management%20Systems%3A%20Conceptual%20Foundations%20and%20Research%20Issues&amp;amp;title=MIS%20quarterly&amp;amp;volume=25&amp;amp;issue=1&amp;amp;date=2001&amp;amp;spage=107&amp;amp;issn=0276-7783&lt;/url&gt;&lt;/related-urls&gt;&lt;/urls&gt;&lt;/record&gt;&lt;/Cite&gt;&lt;/EndNote&gt;</w:instrText>
      </w:r>
      <w:r w:rsidRPr="000E38F5">
        <w:rPr>
          <w:i/>
          <w:sz w:val="20"/>
          <w:szCs w:val="28"/>
          <w:lang w:val="en-US" w:eastAsia="en-US"/>
        </w:rPr>
        <w:fldChar w:fldCharType="end"/>
      </w:r>
      <w:r w:rsidRPr="000E38F5">
        <w:rPr>
          <w:i/>
          <w:sz w:val="20"/>
          <w:szCs w:val="28"/>
          <w:lang w:val="en-US" w:eastAsia="en-US"/>
        </w:rPr>
        <w:t xml:space="preserve"> </w:t>
      </w:r>
      <w:r w:rsidRPr="000E38F5">
        <w:rPr>
          <w:i/>
          <w:sz w:val="20"/>
          <w:szCs w:val="28"/>
        </w:rPr>
        <w:t xml:space="preserve">Given the tremendous amount of efforts organisations have devoted to the implementation of </w:t>
      </w:r>
      <w:r w:rsidR="00BC1DE7" w:rsidRPr="000E38F5">
        <w:rPr>
          <w:i/>
          <w:sz w:val="20"/>
          <w:szCs w:val="28"/>
        </w:rPr>
        <w:t>KMS</w:t>
      </w:r>
      <w:r w:rsidRPr="000E38F5">
        <w:rPr>
          <w:i/>
          <w:sz w:val="20"/>
          <w:szCs w:val="28"/>
        </w:rPr>
        <w:t xml:space="preserve">, organizations are still continuously suffering from the failures of Knowledge management (KM) implementation. The purpose of this </w:t>
      </w:r>
      <w:r w:rsidR="000B754C" w:rsidRPr="000E38F5">
        <w:rPr>
          <w:i/>
          <w:sz w:val="20"/>
          <w:szCs w:val="28"/>
        </w:rPr>
        <w:t>paper</w:t>
      </w:r>
      <w:r w:rsidRPr="000E38F5">
        <w:rPr>
          <w:i/>
          <w:sz w:val="20"/>
          <w:szCs w:val="28"/>
        </w:rPr>
        <w:t xml:space="preserve"> is to provide a </w:t>
      </w:r>
      <w:r w:rsidR="000B754C" w:rsidRPr="000E38F5">
        <w:rPr>
          <w:i/>
          <w:sz w:val="20"/>
          <w:szCs w:val="28"/>
        </w:rPr>
        <w:t>conceptual theoretical framework</w:t>
      </w:r>
      <w:r w:rsidRPr="000E38F5">
        <w:rPr>
          <w:i/>
          <w:sz w:val="20"/>
          <w:szCs w:val="28"/>
        </w:rPr>
        <w:t xml:space="preserve"> that can help organisations to understand the context of </w:t>
      </w:r>
      <w:r w:rsidR="00BC1DE7" w:rsidRPr="000E38F5">
        <w:rPr>
          <w:i/>
          <w:sz w:val="20"/>
          <w:szCs w:val="28"/>
        </w:rPr>
        <w:t>KMS</w:t>
      </w:r>
      <w:r w:rsidRPr="000E38F5">
        <w:rPr>
          <w:i/>
          <w:sz w:val="20"/>
          <w:szCs w:val="28"/>
        </w:rPr>
        <w:t xml:space="preserve"> implementation. By having accurate assessments, the framework can in turn help the organisations to develop effective strategies or policies in order to maximize the probability of success in im</w:t>
      </w:r>
      <w:r w:rsidR="00B75498" w:rsidRPr="000E38F5">
        <w:rPr>
          <w:i/>
          <w:sz w:val="20"/>
          <w:szCs w:val="28"/>
        </w:rPr>
        <w:t xml:space="preserve">plementing </w:t>
      </w:r>
      <w:r w:rsidR="00BC1DE7" w:rsidRPr="000E38F5">
        <w:rPr>
          <w:i/>
          <w:sz w:val="20"/>
          <w:szCs w:val="28"/>
        </w:rPr>
        <w:t>KMS</w:t>
      </w:r>
      <w:r w:rsidRPr="000E38F5">
        <w:rPr>
          <w:i/>
          <w:sz w:val="20"/>
          <w:szCs w:val="28"/>
        </w:rPr>
        <w:t>.</w:t>
      </w:r>
    </w:p>
    <w:p w:rsidR="0086572A" w:rsidRPr="000E38F5" w:rsidRDefault="0086572A" w:rsidP="009974A4">
      <w:pPr>
        <w:spacing w:line="360" w:lineRule="auto"/>
        <w:ind w:right="-46"/>
        <w:jc w:val="both"/>
        <w:rPr>
          <w:i/>
          <w:sz w:val="20"/>
          <w:szCs w:val="28"/>
        </w:rPr>
      </w:pPr>
    </w:p>
    <w:p w:rsidR="00D817D8" w:rsidRDefault="0086572A" w:rsidP="009974A4">
      <w:pPr>
        <w:spacing w:line="360" w:lineRule="auto"/>
        <w:ind w:right="-46"/>
        <w:rPr>
          <w:i/>
          <w:sz w:val="20"/>
          <w:szCs w:val="28"/>
        </w:rPr>
      </w:pPr>
      <w:r w:rsidRPr="000E38F5">
        <w:rPr>
          <w:b/>
        </w:rPr>
        <w:t>Keywords</w:t>
      </w:r>
      <w:r w:rsidRPr="000E38F5">
        <w:t xml:space="preserve">: Knowledge Management, </w:t>
      </w:r>
      <w:r w:rsidR="0098240E" w:rsidRPr="0098240E">
        <w:t>Knowledge Management Systems</w:t>
      </w:r>
      <w:r w:rsidRPr="000E38F5">
        <w:t xml:space="preserve">, </w:t>
      </w:r>
      <w:bookmarkStart w:id="2" w:name="_Toc236059438"/>
      <w:r w:rsidR="002E5FD4">
        <w:t>Critical Success Factors</w:t>
      </w:r>
    </w:p>
    <w:p w:rsidR="00D817D8" w:rsidRDefault="00D817D8" w:rsidP="009974A4">
      <w:pPr>
        <w:spacing w:line="360" w:lineRule="auto"/>
        <w:ind w:right="-46"/>
        <w:rPr>
          <w:i/>
          <w:sz w:val="20"/>
          <w:szCs w:val="28"/>
        </w:rPr>
      </w:pPr>
    </w:p>
    <w:p w:rsidR="00F62718" w:rsidRDefault="00F62718" w:rsidP="009974A4">
      <w:pPr>
        <w:spacing w:line="360" w:lineRule="auto"/>
        <w:ind w:right="-46"/>
        <w:rPr>
          <w:b/>
          <w:sz w:val="28"/>
          <w:szCs w:val="28"/>
        </w:rPr>
      </w:pPr>
    </w:p>
    <w:p w:rsidR="00F62718" w:rsidRDefault="00F62718" w:rsidP="009974A4">
      <w:pPr>
        <w:spacing w:line="360" w:lineRule="auto"/>
        <w:ind w:right="-46"/>
        <w:rPr>
          <w:b/>
          <w:sz w:val="28"/>
          <w:szCs w:val="28"/>
        </w:rPr>
      </w:pPr>
    </w:p>
    <w:p w:rsidR="00F62718" w:rsidRDefault="00F62718" w:rsidP="009974A4">
      <w:pPr>
        <w:spacing w:line="360" w:lineRule="auto"/>
        <w:ind w:right="-46"/>
        <w:rPr>
          <w:b/>
          <w:sz w:val="28"/>
          <w:szCs w:val="28"/>
        </w:rPr>
      </w:pPr>
    </w:p>
    <w:p w:rsidR="000B754C" w:rsidRPr="000E38F5" w:rsidRDefault="00D817D8" w:rsidP="009974A4">
      <w:pPr>
        <w:spacing w:line="360" w:lineRule="auto"/>
        <w:ind w:right="-46"/>
        <w:rPr>
          <w:b/>
          <w:sz w:val="28"/>
          <w:szCs w:val="28"/>
        </w:rPr>
      </w:pPr>
      <w:r>
        <w:rPr>
          <w:b/>
          <w:sz w:val="28"/>
          <w:szCs w:val="28"/>
        </w:rPr>
        <w:t xml:space="preserve">1. </w:t>
      </w:r>
      <w:r w:rsidR="00CC0D4C" w:rsidRPr="000E38F5">
        <w:rPr>
          <w:b/>
          <w:sz w:val="28"/>
          <w:szCs w:val="28"/>
        </w:rPr>
        <w:t>Introduction</w:t>
      </w:r>
      <w:bookmarkEnd w:id="2"/>
    </w:p>
    <w:p w:rsidR="00CD529A" w:rsidRPr="000E38F5" w:rsidRDefault="002E5FD4" w:rsidP="009974A4">
      <w:pPr>
        <w:autoSpaceDE w:val="0"/>
        <w:autoSpaceDN w:val="0"/>
        <w:adjustRightInd w:val="0"/>
        <w:spacing w:line="360" w:lineRule="auto"/>
        <w:ind w:right="-46"/>
        <w:jc w:val="both"/>
      </w:pPr>
      <w:r>
        <w:t>The rapid trend</w:t>
      </w:r>
      <w:r w:rsidR="00FC7340" w:rsidRPr="00FC7340">
        <w:t xml:space="preserve"> towards globalisation during the past 20 years has led to </w:t>
      </w:r>
      <w:r w:rsidR="00FC7340">
        <w:t>organisations</w:t>
      </w:r>
      <w:r w:rsidR="00FC7340" w:rsidRPr="00FC7340">
        <w:t xml:space="preserve"> seeking alternative strategies </w:t>
      </w:r>
      <w:r w:rsidR="00FC7340">
        <w:t xml:space="preserve">in order </w:t>
      </w:r>
      <w:r w:rsidR="00FC7340" w:rsidRPr="00FC7340">
        <w:t xml:space="preserve">to remain competitive in an increasingly global marketplace </w:t>
      </w:r>
      <w:r w:rsidR="0085692B">
        <w:t>(</w:t>
      </w:r>
      <w:r w:rsidR="002154FF" w:rsidRPr="002154FF">
        <w:t>Wooliscroft</w:t>
      </w:r>
      <w:r w:rsidR="002154FF">
        <w:t xml:space="preserve"> et al., 2013</w:t>
      </w:r>
      <w:r w:rsidR="0085692B">
        <w:t>)</w:t>
      </w:r>
      <w:r w:rsidR="00FC7340" w:rsidRPr="00FC7340">
        <w:t xml:space="preserve">. The overarching need to gain competitive advantage has led </w:t>
      </w:r>
      <w:r w:rsidR="00FC7340">
        <w:t xml:space="preserve">companies to look for new ways </w:t>
      </w:r>
      <w:r w:rsidR="00FC7340" w:rsidRPr="00FC7340">
        <w:t xml:space="preserve">to lever value from </w:t>
      </w:r>
      <w:r w:rsidR="00352621">
        <w:t xml:space="preserve">their </w:t>
      </w:r>
      <w:r w:rsidR="00FC7340" w:rsidRPr="00FC7340">
        <w:t>knowledge assets as a means of remaining competitive.</w:t>
      </w:r>
      <w:r w:rsidR="00352621">
        <w:t xml:space="preserve"> Nowadays</w:t>
      </w:r>
      <w:r w:rsidR="00CC0D4C" w:rsidRPr="000E38F5">
        <w:t xml:space="preserve">, developments in information technology have been dramatically shaping the way people live, as well as the ways organisations operate their businesses (Wang, 2005). </w:t>
      </w:r>
      <w:r w:rsidR="00352621">
        <w:t>Companies have been implementing complex technologies</w:t>
      </w:r>
      <w:r w:rsidR="00CC0D4C" w:rsidRPr="000E38F5">
        <w:t xml:space="preserve">, such as Enterprise Resource Planning (ERP) systems, Decision Support Systems (DSS), and </w:t>
      </w:r>
      <w:r w:rsidR="00517CC4" w:rsidRPr="00517CC4">
        <w:t xml:space="preserve">Knowledge Management Systems </w:t>
      </w:r>
      <w:r w:rsidR="00CC0D4C" w:rsidRPr="000E38F5">
        <w:t xml:space="preserve">(KMS), </w:t>
      </w:r>
      <w:r w:rsidR="00352621">
        <w:t>in an effort to stay competitive and able to respond t</w:t>
      </w:r>
      <w:r w:rsidR="007A715F">
        <w:t>o the increased customer demand (</w:t>
      </w:r>
      <w:r w:rsidR="00C950EF">
        <w:t>Iqbal and</w:t>
      </w:r>
      <w:r w:rsidR="007A715F" w:rsidRPr="007A715F">
        <w:t xml:space="preserve"> Mahmood</w:t>
      </w:r>
      <w:r w:rsidR="007A715F">
        <w:t xml:space="preserve">, </w:t>
      </w:r>
      <w:r w:rsidR="007A715F" w:rsidRPr="007A715F">
        <w:t>2012</w:t>
      </w:r>
      <w:r w:rsidR="007A715F">
        <w:t xml:space="preserve">; </w:t>
      </w:r>
      <w:r w:rsidR="007A715F" w:rsidRPr="00387F1C">
        <w:t>Pina</w:t>
      </w:r>
      <w:r w:rsidR="007A715F">
        <w:t xml:space="preserve"> et al.</w:t>
      </w:r>
      <w:r w:rsidR="009054F3">
        <w:t>,</w:t>
      </w:r>
      <w:r w:rsidR="007A715F">
        <w:t xml:space="preserve"> </w:t>
      </w:r>
      <w:r w:rsidR="007A715F" w:rsidRPr="00387F1C">
        <w:t>2013</w:t>
      </w:r>
      <w:r w:rsidR="007A715F">
        <w:t>)</w:t>
      </w:r>
      <w:r w:rsidR="00CC0D4C" w:rsidRPr="000E38F5">
        <w:t xml:space="preserve">. Despite the tremendous amount of effort organisations have devoted to the implementation of </w:t>
      </w:r>
      <w:r w:rsidR="00FE63FF">
        <w:t>KMS</w:t>
      </w:r>
      <w:r w:rsidR="00CC0D4C" w:rsidRPr="000E38F5">
        <w:t>, organisations are continually affected by the absence of Knowledge M</w:t>
      </w:r>
      <w:r w:rsidR="003C3DA7" w:rsidRPr="000E38F5">
        <w:t>anagement (KM) implementation.</w:t>
      </w:r>
    </w:p>
    <w:p w:rsidR="00D706F4" w:rsidRPr="000E38F5" w:rsidRDefault="00CC0D4C" w:rsidP="009974A4">
      <w:pPr>
        <w:autoSpaceDE w:val="0"/>
        <w:autoSpaceDN w:val="0"/>
        <w:adjustRightInd w:val="0"/>
        <w:spacing w:line="360" w:lineRule="auto"/>
        <w:ind w:right="-46"/>
        <w:jc w:val="both"/>
      </w:pPr>
      <w:r w:rsidRPr="000E38F5">
        <w:t xml:space="preserve">The </w:t>
      </w:r>
      <w:r w:rsidR="00DC16BC">
        <w:t>main aim</w:t>
      </w:r>
      <w:r w:rsidRPr="000E38F5">
        <w:t xml:space="preserve"> of this </w:t>
      </w:r>
      <w:r w:rsidR="0001789A">
        <w:t>paper</w:t>
      </w:r>
      <w:r w:rsidRPr="000E38F5">
        <w:t xml:space="preserve"> is to </w:t>
      </w:r>
      <w:r w:rsidR="003C3DA7" w:rsidRPr="000E38F5">
        <w:t>explore</w:t>
      </w:r>
      <w:r w:rsidRPr="000E38F5">
        <w:t xml:space="preserve"> the factors that can help </w:t>
      </w:r>
      <w:r w:rsidR="0001789A">
        <w:t>organisations</w:t>
      </w:r>
      <w:r w:rsidRPr="000E38F5">
        <w:t xml:space="preserve"> to </w:t>
      </w:r>
      <w:r w:rsidR="00DC16BC">
        <w:t xml:space="preserve">gain a better </w:t>
      </w:r>
      <w:r w:rsidRPr="000E38F5">
        <w:t>understand</w:t>
      </w:r>
      <w:r w:rsidR="00DC16BC">
        <w:t>ing of the important factors that can affect the successful implementation of KMS</w:t>
      </w:r>
      <w:r w:rsidRPr="000E38F5">
        <w:t xml:space="preserve">. By providing accurate assessments, </w:t>
      </w:r>
      <w:r w:rsidR="00DC16BC">
        <w:t>our proposed</w:t>
      </w:r>
      <w:r w:rsidRPr="000E38F5">
        <w:t xml:space="preserve"> framework can assist organisations to develop effective strategies </w:t>
      </w:r>
      <w:r w:rsidR="00DC16BC">
        <w:t>and</w:t>
      </w:r>
      <w:r w:rsidRPr="000E38F5">
        <w:t xml:space="preserve"> policies </w:t>
      </w:r>
      <w:r w:rsidR="00DC16BC">
        <w:t xml:space="preserve">in order </w:t>
      </w:r>
      <w:r w:rsidRPr="000E38F5">
        <w:t xml:space="preserve">to maximize the probability of success in implementing </w:t>
      </w:r>
      <w:r w:rsidR="0001789A">
        <w:t>KMS</w:t>
      </w:r>
      <w:r w:rsidRPr="000E38F5">
        <w:t>.</w:t>
      </w:r>
    </w:p>
    <w:p w:rsidR="008F4746" w:rsidRPr="000E38F5" w:rsidRDefault="00CC0D4C" w:rsidP="009974A4">
      <w:pPr>
        <w:spacing w:line="360" w:lineRule="auto"/>
        <w:ind w:right="-46"/>
        <w:jc w:val="both"/>
      </w:pPr>
      <w:r w:rsidRPr="000E38F5">
        <w:t xml:space="preserve">The last few years have witnessed the continuing growth of developments in </w:t>
      </w:r>
      <w:r w:rsidR="00FE63FF">
        <w:t>KMS</w:t>
      </w:r>
      <w:r w:rsidRPr="000E38F5">
        <w:t xml:space="preserve"> to capture the information flows within organisations, and turn them into exploitable management information systems, contributing to the improvement the organisations’ work and thus improvi</w:t>
      </w:r>
      <w:r w:rsidR="0091627C">
        <w:t xml:space="preserve">ng their competitive advantage. </w:t>
      </w:r>
      <w:r w:rsidRPr="000E38F5">
        <w:t xml:space="preserve">However, such developments in </w:t>
      </w:r>
      <w:r w:rsidR="00FE63FF">
        <w:t>KMS</w:t>
      </w:r>
      <w:r w:rsidRPr="000E38F5">
        <w:t xml:space="preserve"> and frameworks do not necessarily take into account the specific nature of organisations, particularly when considering the acceptance of </w:t>
      </w:r>
      <w:r w:rsidR="00FE63FF">
        <w:t>KMS</w:t>
      </w:r>
      <w:r w:rsidRPr="000E38F5">
        <w:t xml:space="preserve">, and the factors that influence this </w:t>
      </w:r>
      <w:r w:rsidRPr="00FF7E5A">
        <w:t>acceptance</w:t>
      </w:r>
      <w:r w:rsidR="00EA2DF1" w:rsidRPr="00FF7E5A">
        <w:t xml:space="preserve"> (</w:t>
      </w:r>
      <w:r w:rsidR="00C950EF">
        <w:t>Abdelrahman and</w:t>
      </w:r>
      <w:r w:rsidR="00FF7E5A" w:rsidRPr="00FF7E5A">
        <w:t xml:space="preserve"> Papamichail, 2016</w:t>
      </w:r>
      <w:r w:rsidR="00EA2DF1" w:rsidRPr="00FF7E5A">
        <w:t>)</w:t>
      </w:r>
      <w:r w:rsidRPr="00FF7E5A">
        <w:t>.</w:t>
      </w:r>
      <w:r w:rsidR="005926D6">
        <w:t xml:space="preserve"> </w:t>
      </w:r>
      <w:r w:rsidRPr="000E38F5">
        <w:t xml:space="preserve">Therefore, this research will </w:t>
      </w:r>
      <w:r w:rsidR="000C2DA1" w:rsidRPr="000E38F5">
        <w:t>explore</w:t>
      </w:r>
      <w:r w:rsidRPr="000E38F5">
        <w:t xml:space="preserve"> the development of a knowledge management adoption framework, and will develop a </w:t>
      </w:r>
      <w:r w:rsidR="000C2DA1" w:rsidRPr="000E38F5">
        <w:t>conceptual theoretical framework</w:t>
      </w:r>
      <w:r w:rsidRPr="000E38F5">
        <w:t xml:space="preserve"> that will serve as an instrument to assist the adoption of </w:t>
      </w:r>
      <w:r w:rsidR="00FE63FF">
        <w:t>KMS</w:t>
      </w:r>
      <w:r w:rsidRPr="000E38F5">
        <w:t xml:space="preserve"> in </w:t>
      </w:r>
      <w:r w:rsidR="005926D6">
        <w:t>organisations</w:t>
      </w:r>
      <w:r w:rsidR="00103BCA" w:rsidRPr="000E38F5">
        <w:t>.</w:t>
      </w:r>
    </w:p>
    <w:p w:rsidR="00CC0D4C" w:rsidRPr="000E38F5" w:rsidRDefault="00CC0D4C" w:rsidP="009974A4">
      <w:pPr>
        <w:spacing w:line="360" w:lineRule="auto"/>
        <w:ind w:right="-46"/>
        <w:jc w:val="both"/>
      </w:pPr>
      <w:r w:rsidRPr="000E38F5">
        <w:lastRenderedPageBreak/>
        <w:t xml:space="preserve">This research focuses on the acceptance of KMS and the factors that affect the adoption and acceptance of </w:t>
      </w:r>
      <w:r w:rsidR="00FE63FF">
        <w:t>KMS</w:t>
      </w:r>
      <w:r w:rsidRPr="000E38F5">
        <w:t xml:space="preserve"> in the information systems domain. Previous studies have shown that system</w:t>
      </w:r>
      <w:r w:rsidRPr="000E38F5">
        <w:rPr>
          <w:color w:val="231F20"/>
          <w:lang w:eastAsia="en-US"/>
        </w:rPr>
        <w:t xml:space="preserve"> acceptance and usage is increasingly viewed as an important element of the measurement of the success of information systems </w:t>
      </w:r>
      <w:r w:rsidRPr="000E38F5">
        <w:rPr>
          <w:color w:val="231F20"/>
          <w:lang w:eastAsia="en-US"/>
        </w:rPr>
        <w:fldChar w:fldCharType="begin"/>
      </w:r>
      <w:r w:rsidRPr="000E38F5">
        <w:rPr>
          <w:color w:val="231F20"/>
          <w:lang w:eastAsia="en-US"/>
        </w:rPr>
        <w:instrText xml:space="preserve"> ADDIN EN.CITE &lt;EndNote&gt;&lt;Cite&gt;&lt;Author&gt;Hossain&lt;/Author&gt;&lt;Year&gt;2009&lt;/Year&gt;&lt;RecNum&gt;205&lt;/RecNum&gt;&lt;DisplayText&gt;(Hossain and de Silva 2009)&lt;/DisplayText&gt;&lt;record&gt;&lt;rec-number&gt;205&lt;/rec-number&gt;&lt;foreign-keys&gt;&lt;key app="EN" db-id="s5wx5fd9bzt9ppep9pi5ase1zra0apzwzd0z"&gt;205&lt;/key&gt;&lt;/foreign-keys&gt;&lt;ref-type name="Journal Article"&gt;17&lt;/ref-type&gt;&lt;contributors&gt;&lt;authors&gt;&lt;author&gt;Hossain, Liaquat&lt;/author&gt;&lt;author&gt;de Silva, Anjali&lt;/author&gt;&lt;/authors&gt;&lt;/contributors&gt;&lt;titles&gt;&lt;title&gt;Exploring user acceptance of technology using social networks&lt;/title&gt;&lt;secondary-title&gt;The Journal of High Technology Management Research&lt;/secondary-title&gt;&lt;/titles&gt;&lt;periodical&gt;&lt;full-title&gt;The Journal of High Technology Management Research&lt;/full-title&gt;&lt;/periodical&gt;&lt;pages&gt;1-18&lt;/pages&gt;&lt;volume&gt;20&lt;/volume&gt;&lt;number&gt;1&lt;/number&gt;&lt;keywords&gt;&lt;keyword&gt;Technology acceptance&lt;/keyword&gt;&lt;keyword&gt;User behaviour&lt;/keyword&gt;&lt;keyword&gt;Strong ties&lt;/keyword&gt;&lt;keyword&gt;Weak ties&lt;/keyword&gt;&lt;keyword&gt;Social networks&lt;/keyword&gt;&lt;keyword&gt;Virtual community&lt;/keyword&gt;&lt;/keywords&gt;&lt;dates&gt;&lt;year&gt;2009&lt;/year&gt;&lt;/dates&gt;&lt;isbn&gt;1047-8310&lt;/isbn&gt;&lt;urls&gt;&lt;related-urls&gt;&lt;url&gt;http://www.sciencedirect.com/science/article/pii/S1047831009000029&lt;/url&gt;&lt;/related-urls&gt;&lt;/urls&gt;&lt;electronic-resource-num&gt;10.1016/j.hitech.2009.02.005&lt;/electronic-resource-num&gt;&lt;/record&gt;&lt;/Cite&gt;&lt;/EndNote&gt;</w:instrText>
      </w:r>
      <w:r w:rsidRPr="000E38F5">
        <w:rPr>
          <w:color w:val="231F20"/>
          <w:lang w:eastAsia="en-US"/>
        </w:rPr>
        <w:fldChar w:fldCharType="separate"/>
      </w:r>
      <w:r w:rsidRPr="000E38F5">
        <w:rPr>
          <w:noProof/>
          <w:color w:val="231F20"/>
          <w:lang w:eastAsia="en-US"/>
        </w:rPr>
        <w:t>(</w:t>
      </w:r>
      <w:hyperlink w:anchor="_ENREF_34" w:tooltip="Hossain, 2009 #205" w:history="1">
        <w:r w:rsidRPr="000E38F5">
          <w:rPr>
            <w:noProof/>
            <w:color w:val="231F20"/>
            <w:lang w:eastAsia="en-US"/>
          </w:rPr>
          <w:t>Hossain and de Silva 2009</w:t>
        </w:r>
      </w:hyperlink>
      <w:r w:rsidRPr="000E38F5">
        <w:rPr>
          <w:noProof/>
          <w:color w:val="231F20"/>
          <w:lang w:eastAsia="en-US"/>
        </w:rPr>
        <w:t>)</w:t>
      </w:r>
      <w:r w:rsidRPr="000E38F5">
        <w:rPr>
          <w:color w:val="231F20"/>
          <w:lang w:eastAsia="en-US"/>
        </w:rPr>
        <w:fldChar w:fldCharType="end"/>
      </w:r>
      <w:r w:rsidRPr="000E38F5">
        <w:rPr>
          <w:color w:val="231F20"/>
          <w:lang w:eastAsia="en-US"/>
        </w:rPr>
        <w:t>;</w:t>
      </w:r>
      <w:r w:rsidRPr="000E38F5" w:rsidDel="001305D1">
        <w:rPr>
          <w:color w:val="231F20"/>
          <w:lang w:eastAsia="en-US"/>
        </w:rPr>
        <w:t xml:space="preserve"> </w:t>
      </w:r>
      <w:r w:rsidRPr="000E38F5">
        <w:rPr>
          <w:color w:val="231F20"/>
          <w:lang w:eastAsia="en-US"/>
        </w:rPr>
        <w:t xml:space="preserve">in the IS domain there have been two distinct approaches to the study of attitudes towards new technology and its acceptance. The Technology Acceptance Model (TAM) </w:t>
      </w:r>
      <w:r w:rsidRPr="000E38F5">
        <w:rPr>
          <w:color w:val="231F20"/>
          <w:lang w:eastAsia="en-US"/>
        </w:rPr>
        <w:fldChar w:fldCharType="begin">
          <w:fldData xml:space="preserve">PEVuZE5vdGU+PENpdGU+PEF1dGhvcj5EYXZpczwvQXV0aG9yPjxZZWFyPjE5ODk8L1llYXI+PFJl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</w:fldData>
        </w:fldChar>
      </w:r>
      <w:r w:rsidRPr="000E38F5">
        <w:rPr>
          <w:color w:val="231F20"/>
          <w:lang w:eastAsia="en-US"/>
        </w:rPr>
        <w:instrText xml:space="preserve"> ADDIN EN.CITE </w:instrText>
      </w:r>
      <w:r w:rsidRPr="000E38F5">
        <w:rPr>
          <w:color w:val="231F20"/>
          <w:lang w:eastAsia="en-US"/>
        </w:rPr>
        <w:fldChar w:fldCharType="begin">
          <w:fldData xml:space="preserve">PEVuZE5vdGU+PENpdGU+PEF1dGhvcj5EYXZpczwvQXV0aG9yPjxZZWFyPjE5ODk8L1llYXI+PFJl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</w:fldData>
        </w:fldChar>
      </w:r>
      <w:r w:rsidRPr="000E38F5">
        <w:rPr>
          <w:color w:val="231F20"/>
          <w:lang w:eastAsia="en-US"/>
        </w:rPr>
        <w:instrText xml:space="preserve"> ADDIN EN.CITE.DATA </w:instrText>
      </w:r>
      <w:r w:rsidRPr="000E38F5">
        <w:rPr>
          <w:color w:val="231F20"/>
          <w:lang w:eastAsia="en-US"/>
        </w:rPr>
      </w:r>
      <w:r w:rsidRPr="000E38F5">
        <w:rPr>
          <w:color w:val="231F20"/>
          <w:lang w:eastAsia="en-US"/>
        </w:rPr>
        <w:fldChar w:fldCharType="end"/>
      </w:r>
      <w:r w:rsidRPr="000E38F5">
        <w:rPr>
          <w:color w:val="231F20"/>
          <w:lang w:eastAsia="en-US"/>
        </w:rPr>
      </w:r>
      <w:r w:rsidRPr="000E38F5">
        <w:rPr>
          <w:color w:val="231F20"/>
          <w:lang w:eastAsia="en-US"/>
        </w:rPr>
        <w:fldChar w:fldCharType="separate"/>
      </w:r>
      <w:r w:rsidRPr="000E38F5">
        <w:rPr>
          <w:noProof/>
          <w:color w:val="231F20"/>
          <w:lang w:eastAsia="en-US"/>
        </w:rPr>
        <w:t>(</w:t>
      </w:r>
      <w:hyperlink w:anchor="_ENREF_23" w:tooltip="Davis, 1989 #114" w:history="1">
        <w:r w:rsidRPr="000E38F5">
          <w:rPr>
            <w:noProof/>
            <w:color w:val="231F20"/>
            <w:lang w:eastAsia="en-US"/>
          </w:rPr>
          <w:t>Davis 1989</w:t>
        </w:r>
      </w:hyperlink>
      <w:r w:rsidRPr="000E38F5">
        <w:rPr>
          <w:noProof/>
          <w:color w:val="231F20"/>
          <w:lang w:eastAsia="en-US"/>
        </w:rPr>
        <w:t xml:space="preserve">; </w:t>
      </w:r>
      <w:hyperlink w:anchor="_ENREF_21" w:tooltip="Davis, 1990 #169" w:history="1">
        <w:r w:rsidRPr="000E38F5">
          <w:rPr>
            <w:noProof/>
            <w:color w:val="231F20"/>
            <w:lang w:eastAsia="en-US"/>
          </w:rPr>
          <w:t>Davis and Davis 1990</w:t>
        </w:r>
      </w:hyperlink>
      <w:r w:rsidRPr="000E38F5">
        <w:rPr>
          <w:noProof/>
          <w:color w:val="231F20"/>
          <w:lang w:eastAsia="en-US"/>
        </w:rPr>
        <w:t xml:space="preserve">; </w:t>
      </w:r>
      <w:hyperlink w:anchor="_ENREF_22" w:tooltip="Davis, 1996 #119" w:history="1">
        <w:r w:rsidRPr="000E38F5">
          <w:rPr>
            <w:noProof/>
            <w:color w:val="231F20"/>
            <w:lang w:eastAsia="en-US"/>
          </w:rPr>
          <w:t>Davis 1996</w:t>
        </w:r>
      </w:hyperlink>
      <w:r w:rsidRPr="000E38F5">
        <w:rPr>
          <w:noProof/>
          <w:color w:val="231F20"/>
          <w:lang w:eastAsia="en-US"/>
        </w:rPr>
        <w:t xml:space="preserve">; </w:t>
      </w:r>
      <w:hyperlink w:anchor="_ENREF_67" w:tooltip="Venkatesh, 2000 #137" w:history="1">
        <w:r w:rsidRPr="000E38F5">
          <w:rPr>
            <w:noProof/>
            <w:color w:val="231F20"/>
            <w:lang w:eastAsia="en-US"/>
          </w:rPr>
          <w:t>Venkatesh and Davis 2000</w:t>
        </w:r>
      </w:hyperlink>
      <w:r w:rsidRPr="000E38F5">
        <w:rPr>
          <w:noProof/>
          <w:color w:val="231F20"/>
          <w:lang w:eastAsia="en-US"/>
        </w:rPr>
        <w:t xml:space="preserve">; </w:t>
      </w:r>
      <w:hyperlink w:anchor="_ENREF_68" w:tooltip="Venkatesh, 2003 #124" w:history="1">
        <w:r w:rsidRPr="000E38F5">
          <w:rPr>
            <w:noProof/>
            <w:color w:val="231F20"/>
            <w:lang w:eastAsia="en-US"/>
          </w:rPr>
          <w:t>Venkatesh, Morris et al. 2003</w:t>
        </w:r>
      </w:hyperlink>
      <w:r w:rsidRPr="000E38F5">
        <w:rPr>
          <w:noProof/>
          <w:color w:val="231F20"/>
          <w:lang w:eastAsia="en-US"/>
        </w:rPr>
        <w:t>)</w:t>
      </w:r>
      <w:r w:rsidRPr="000E38F5">
        <w:rPr>
          <w:color w:val="231F20"/>
          <w:lang w:eastAsia="en-US"/>
        </w:rPr>
        <w:fldChar w:fldCharType="end"/>
      </w:r>
      <w:r w:rsidRPr="000E38F5">
        <w:rPr>
          <w:color w:val="231F20"/>
          <w:lang w:eastAsia="en-US"/>
        </w:rPr>
        <w:t xml:space="preserve">; and the Social Information-Processing Model (SIPM). There are also other theories regarding technology usage, such as </w:t>
      </w:r>
      <w:r w:rsidRPr="000E38F5">
        <w:rPr>
          <w:rStyle w:val="st"/>
        </w:rPr>
        <w:t>Task-</w:t>
      </w:r>
      <w:r w:rsidRPr="000E38F5">
        <w:rPr>
          <w:rStyle w:val="Emphasis"/>
          <w:i w:val="0"/>
        </w:rPr>
        <w:t>Technology Fit</w:t>
      </w:r>
      <w:r w:rsidRPr="000E38F5">
        <w:rPr>
          <w:color w:val="231F20"/>
          <w:lang w:eastAsia="en-US"/>
        </w:rPr>
        <w:t xml:space="preserve"> (TTF) and </w:t>
      </w:r>
      <w:r w:rsidRPr="000E38F5">
        <w:rPr>
          <w:sz w:val="23"/>
          <w:szCs w:val="23"/>
          <w:lang w:eastAsia="en-US"/>
        </w:rPr>
        <w:t xml:space="preserve">Activity Theory </w:t>
      </w:r>
      <w:r w:rsidRPr="000E38F5">
        <w:rPr>
          <w:bCs/>
          <w:sz w:val="23"/>
          <w:szCs w:val="23"/>
          <w:lang w:eastAsia="en-US"/>
        </w:rPr>
        <w:t>(AT</w:t>
      </w:r>
      <w:r w:rsidR="009474C7">
        <w:rPr>
          <w:bCs/>
          <w:sz w:val="23"/>
          <w:szCs w:val="23"/>
          <w:lang w:eastAsia="en-US"/>
        </w:rPr>
        <w:t>), but in this study the focus will be on TAM.</w:t>
      </w:r>
    </w:p>
    <w:p w:rsidR="009474C7" w:rsidRDefault="00EA2DF1" w:rsidP="004F7DE4">
      <w:pPr>
        <w:widowControl w:val="0"/>
        <w:autoSpaceDE w:val="0"/>
        <w:autoSpaceDN w:val="0"/>
        <w:adjustRightInd w:val="0"/>
        <w:spacing w:line="360" w:lineRule="auto"/>
        <w:ind w:right="-46"/>
        <w:jc w:val="both"/>
        <w:rPr>
          <w:lang w:eastAsia="en-US"/>
        </w:rPr>
      </w:pPr>
      <w:r>
        <w:t>The n</w:t>
      </w:r>
      <w:r w:rsidR="001849F0" w:rsidRPr="000E38F5">
        <w:t xml:space="preserve">ext section </w:t>
      </w:r>
      <w:r>
        <w:rPr>
          <w:lang w:eastAsia="en-US"/>
        </w:rPr>
        <w:t>discusses</w:t>
      </w:r>
      <w:r w:rsidR="001849F0" w:rsidRPr="000E38F5">
        <w:rPr>
          <w:lang w:eastAsia="en-US"/>
        </w:rPr>
        <w:t xml:space="preserve"> knowledge management fr</w:t>
      </w:r>
      <w:r>
        <w:rPr>
          <w:lang w:eastAsia="en-US"/>
        </w:rPr>
        <w:t>om several perspectives while it</w:t>
      </w:r>
      <w:r w:rsidR="001849F0" w:rsidRPr="000E38F5">
        <w:rPr>
          <w:lang w:eastAsia="en-US"/>
        </w:rPr>
        <w:t xml:space="preserve"> outlines the concept of knowledge management and </w:t>
      </w:r>
      <w:r w:rsidR="00FE63FF">
        <w:rPr>
          <w:lang w:eastAsia="en-US"/>
        </w:rPr>
        <w:t>KMS</w:t>
      </w:r>
      <w:r w:rsidR="001849F0" w:rsidRPr="000E38F5">
        <w:rPr>
          <w:lang w:eastAsia="en-US"/>
        </w:rPr>
        <w:t>, along with the factors that i</w:t>
      </w:r>
      <w:r w:rsidR="00970FD7">
        <w:rPr>
          <w:lang w:eastAsia="en-US"/>
        </w:rPr>
        <w:t>nfluence KMS imple</w:t>
      </w:r>
      <w:r>
        <w:rPr>
          <w:lang w:eastAsia="en-US"/>
        </w:rPr>
        <w:t>mentations.</w:t>
      </w:r>
      <w:r w:rsidR="00970FD7">
        <w:rPr>
          <w:lang w:eastAsia="en-US"/>
        </w:rPr>
        <w:t xml:space="preserve"> </w:t>
      </w:r>
      <w:r>
        <w:rPr>
          <w:lang w:eastAsia="en-US"/>
        </w:rPr>
        <w:t>Additionally, the</w:t>
      </w:r>
      <w:r w:rsidR="00970FD7">
        <w:rPr>
          <w:lang w:eastAsia="en-US"/>
        </w:rPr>
        <w:t xml:space="preserve"> literature review summarise</w:t>
      </w:r>
      <w:r>
        <w:rPr>
          <w:lang w:eastAsia="en-US"/>
        </w:rPr>
        <w:t>s</w:t>
      </w:r>
      <w:r w:rsidR="00970FD7">
        <w:rPr>
          <w:lang w:eastAsia="en-US"/>
        </w:rPr>
        <w:t xml:space="preserve"> the c</w:t>
      </w:r>
      <w:r w:rsidR="00970FD7" w:rsidRPr="00970FD7">
        <w:rPr>
          <w:lang w:eastAsia="en-US"/>
        </w:rPr>
        <w:t xml:space="preserve">ritical </w:t>
      </w:r>
      <w:r w:rsidR="00970FD7">
        <w:rPr>
          <w:lang w:eastAsia="en-US"/>
        </w:rPr>
        <w:t>s</w:t>
      </w:r>
      <w:r w:rsidR="00970FD7" w:rsidRPr="00970FD7">
        <w:rPr>
          <w:lang w:eastAsia="en-US"/>
        </w:rPr>
        <w:t xml:space="preserve">uccess </w:t>
      </w:r>
      <w:r w:rsidR="00970FD7">
        <w:rPr>
          <w:lang w:eastAsia="en-US"/>
        </w:rPr>
        <w:t>f</w:t>
      </w:r>
      <w:r w:rsidR="00970FD7" w:rsidRPr="00970FD7">
        <w:rPr>
          <w:lang w:eastAsia="en-US"/>
        </w:rPr>
        <w:t xml:space="preserve">actors </w:t>
      </w:r>
      <w:r w:rsidR="00970FD7">
        <w:rPr>
          <w:lang w:eastAsia="en-US"/>
        </w:rPr>
        <w:t>that affect</w:t>
      </w:r>
      <w:r w:rsidR="00970FD7" w:rsidRPr="00970FD7">
        <w:rPr>
          <w:lang w:eastAsia="en-US"/>
        </w:rPr>
        <w:t xml:space="preserve"> </w:t>
      </w:r>
      <w:r w:rsidR="00970FD7">
        <w:rPr>
          <w:lang w:eastAsia="en-US"/>
        </w:rPr>
        <w:t>KMS a</w:t>
      </w:r>
      <w:r w:rsidR="00970FD7" w:rsidRPr="00970FD7">
        <w:rPr>
          <w:lang w:eastAsia="en-US"/>
        </w:rPr>
        <w:t>pplications</w:t>
      </w:r>
      <w:r>
        <w:rPr>
          <w:lang w:eastAsia="en-US"/>
        </w:rPr>
        <w:t xml:space="preserve"> </w:t>
      </w:r>
      <w:r w:rsidR="001D04B4">
        <w:rPr>
          <w:lang w:eastAsia="en-US"/>
        </w:rPr>
        <w:t xml:space="preserve">and </w:t>
      </w:r>
      <w:r>
        <w:rPr>
          <w:lang w:eastAsia="en-US"/>
        </w:rPr>
        <w:t>we conclude our paper with a suggestion for a conceptual theoretical framework which can be very useful for academics as well as practitioners.</w:t>
      </w:r>
    </w:p>
    <w:p w:rsidR="009474C7" w:rsidRPr="004F7DE4" w:rsidRDefault="009474C7" w:rsidP="004F7DE4">
      <w:pPr>
        <w:widowControl w:val="0"/>
        <w:autoSpaceDE w:val="0"/>
        <w:autoSpaceDN w:val="0"/>
        <w:adjustRightInd w:val="0"/>
        <w:spacing w:line="360" w:lineRule="auto"/>
        <w:ind w:right="-46"/>
        <w:jc w:val="both"/>
        <w:rPr>
          <w:lang w:eastAsia="en-US"/>
        </w:rPr>
      </w:pPr>
    </w:p>
    <w:p w:rsidR="009474C7" w:rsidRPr="009474C7" w:rsidRDefault="001F2624" w:rsidP="009474C7">
      <w:pPr>
        <w:spacing w:line="360" w:lineRule="auto"/>
        <w:ind w:right="-46"/>
        <w:rPr>
          <w:b/>
          <w:sz w:val="28"/>
          <w:szCs w:val="28"/>
        </w:rPr>
      </w:pPr>
      <w:r w:rsidRPr="000E38F5">
        <w:rPr>
          <w:b/>
          <w:sz w:val="28"/>
          <w:szCs w:val="28"/>
        </w:rPr>
        <w:t xml:space="preserve">2. Knowledge Management </w:t>
      </w:r>
    </w:p>
    <w:p w:rsidR="005F4B1F" w:rsidRPr="003F7085" w:rsidRDefault="005F4B1F" w:rsidP="003F7085">
      <w:pPr>
        <w:autoSpaceDE w:val="0"/>
        <w:autoSpaceDN w:val="0"/>
        <w:adjustRightInd w:val="0"/>
        <w:spacing w:line="360" w:lineRule="auto"/>
        <w:ind w:right="-46"/>
        <w:jc w:val="both"/>
        <w:rPr>
          <w:color w:val="000000"/>
          <w:lang w:eastAsia="en-GB"/>
        </w:rPr>
      </w:pPr>
      <w:r w:rsidRPr="000E38F5">
        <w:rPr>
          <w:color w:val="000000"/>
          <w:lang w:eastAsia="en-GB"/>
        </w:rPr>
        <w:t>Knowledge Management</w:t>
      </w:r>
      <w:r w:rsidR="005D0ABA">
        <w:rPr>
          <w:color w:val="000000"/>
          <w:lang w:eastAsia="en-GB"/>
        </w:rPr>
        <w:t xml:space="preserve"> (KM)</w:t>
      </w:r>
      <w:r w:rsidRPr="000E38F5">
        <w:rPr>
          <w:color w:val="000000"/>
          <w:lang w:eastAsia="en-GB"/>
        </w:rPr>
        <w:t xml:space="preserve"> is traditionally rooted in the study of knowledge, which has been a deeply controversial issue (Drucker, 1993; </w:t>
      </w:r>
      <w:r w:rsidR="00C950EF">
        <w:rPr>
          <w:color w:val="000000"/>
          <w:lang w:eastAsia="en-GB"/>
        </w:rPr>
        <w:t>Turban and</w:t>
      </w:r>
      <w:r w:rsidRPr="003F7085">
        <w:rPr>
          <w:color w:val="000000"/>
          <w:lang w:eastAsia="en-GB"/>
        </w:rPr>
        <w:t xml:space="preserve"> Aronson, 2001</w:t>
      </w:r>
      <w:r w:rsidRPr="000E38F5">
        <w:rPr>
          <w:color w:val="000000"/>
          <w:lang w:eastAsia="en-GB"/>
        </w:rPr>
        <w:t>). However, Knowledge Manageme</w:t>
      </w:r>
      <w:r w:rsidR="00C950EF">
        <w:rPr>
          <w:color w:val="000000"/>
          <w:lang w:eastAsia="en-GB"/>
        </w:rPr>
        <w:t xml:space="preserve">nt as a field of study was </w:t>
      </w:r>
      <w:r w:rsidRPr="000E38F5">
        <w:rPr>
          <w:color w:val="000000"/>
          <w:lang w:eastAsia="en-GB"/>
        </w:rPr>
        <w:t>emerged in the early 19</w:t>
      </w:r>
      <w:r w:rsidR="00C950EF">
        <w:rPr>
          <w:color w:val="000000"/>
          <w:lang w:eastAsia="en-GB"/>
        </w:rPr>
        <w:t>90s (Drucker, 1993; Metaxiotis and Prusak, 2001; Ergazakis and</w:t>
      </w:r>
      <w:r w:rsidRPr="000E38F5">
        <w:rPr>
          <w:color w:val="000000"/>
          <w:lang w:eastAsia="en-GB"/>
        </w:rPr>
        <w:t xml:space="preserve"> Psarras, 2005). Recently, </w:t>
      </w:r>
      <w:r w:rsidR="005D0ABA">
        <w:rPr>
          <w:color w:val="000000"/>
          <w:lang w:eastAsia="en-GB"/>
        </w:rPr>
        <w:t>KM</w:t>
      </w:r>
      <w:r w:rsidRPr="000E38F5">
        <w:rPr>
          <w:color w:val="000000"/>
          <w:lang w:eastAsia="en-GB"/>
        </w:rPr>
        <w:t xml:space="preserve"> has received substantial attention in scholarly and practitioner-oriented literature</w:t>
      </w:r>
      <w:r w:rsidR="0047729E">
        <w:rPr>
          <w:color w:val="000000"/>
          <w:lang w:eastAsia="en-GB"/>
        </w:rPr>
        <w:t xml:space="preserve"> (</w:t>
      </w:r>
      <w:r w:rsidR="003F7085" w:rsidRPr="003F7085">
        <w:rPr>
          <w:color w:val="000000"/>
          <w:lang w:eastAsia="en-GB"/>
        </w:rPr>
        <w:t>Gonzalez-Padron et al, 2010</w:t>
      </w:r>
      <w:r w:rsidR="003F7085">
        <w:rPr>
          <w:color w:val="000000"/>
          <w:lang w:eastAsia="en-GB"/>
        </w:rPr>
        <w:t xml:space="preserve">; </w:t>
      </w:r>
      <w:r w:rsidR="0047729E">
        <w:rPr>
          <w:color w:val="000000"/>
          <w:lang w:eastAsia="en-GB"/>
        </w:rPr>
        <w:t xml:space="preserve">Iqbal and </w:t>
      </w:r>
      <w:r w:rsidR="0047729E" w:rsidRPr="0047729E">
        <w:rPr>
          <w:color w:val="000000"/>
          <w:lang w:eastAsia="en-GB"/>
        </w:rPr>
        <w:t>Mahmood</w:t>
      </w:r>
      <w:r w:rsidR="0047729E" w:rsidRPr="003F7085">
        <w:rPr>
          <w:color w:val="000000"/>
          <w:lang w:eastAsia="en-GB"/>
        </w:rPr>
        <w:t xml:space="preserve">, </w:t>
      </w:r>
      <w:r w:rsidR="0047729E" w:rsidRPr="0047729E">
        <w:rPr>
          <w:color w:val="000000"/>
          <w:lang w:eastAsia="en-GB"/>
        </w:rPr>
        <w:t>2012</w:t>
      </w:r>
      <w:r w:rsidR="0047729E">
        <w:rPr>
          <w:color w:val="000000"/>
          <w:lang w:eastAsia="en-GB"/>
        </w:rPr>
        <w:t>;</w:t>
      </w:r>
      <w:r w:rsidR="0047729E" w:rsidRPr="003F7085">
        <w:rPr>
          <w:color w:val="000000"/>
          <w:lang w:eastAsia="en-GB"/>
        </w:rPr>
        <w:t xml:space="preserve"> </w:t>
      </w:r>
      <w:r w:rsidR="0047729E">
        <w:rPr>
          <w:color w:val="000000"/>
          <w:lang w:eastAsia="en-GB"/>
        </w:rPr>
        <w:t xml:space="preserve">Jennex, </w:t>
      </w:r>
      <w:r w:rsidR="0047729E" w:rsidRPr="0047729E">
        <w:rPr>
          <w:color w:val="000000"/>
          <w:lang w:eastAsia="en-GB"/>
        </w:rPr>
        <w:t>2012</w:t>
      </w:r>
      <w:r w:rsidR="0047729E">
        <w:rPr>
          <w:color w:val="000000"/>
          <w:lang w:eastAsia="en-GB"/>
        </w:rPr>
        <w:t xml:space="preserve">; </w:t>
      </w:r>
      <w:r w:rsidR="0047729E" w:rsidRPr="003F7085">
        <w:rPr>
          <w:color w:val="000000"/>
          <w:lang w:eastAsia="en-GB"/>
        </w:rPr>
        <w:t>Jetz et al, 2012; Moshari, 2013)</w:t>
      </w:r>
      <w:r w:rsidRPr="000E38F5">
        <w:rPr>
          <w:color w:val="000000"/>
          <w:lang w:eastAsia="en-GB"/>
        </w:rPr>
        <w:t xml:space="preserve">; professional service firms, and business organisations of all industrial sectors. Due to the large demand for concepts and theories to support the systematic intervention into the way an organisation handles knowledge, the field has attracted researchers from different disciplines, and has absorbed a wide array of research questions and approaches to solve these questions (Maier, 2002; </w:t>
      </w:r>
      <w:r w:rsidRPr="000E38F5">
        <w:rPr>
          <w:color w:val="000000"/>
          <w:lang w:eastAsia="en-GB"/>
        </w:rPr>
        <w:fldChar w:fldCharType="begin"/>
      </w:r>
      <w:r w:rsidRPr="000E38F5">
        <w:rPr>
          <w:color w:val="000000"/>
          <w:lang w:eastAsia="en-GB"/>
        </w:rPr>
        <w:instrText xml:space="preserve"> ADDIN EN.CITE &lt;EndNote&gt;&lt;Cite&gt;&lt;Author&gt;Peinl&lt;/Author&gt;&lt;Year&gt;2011&lt;/Year&gt;&lt;RecNum&gt;201&lt;/RecNum&gt;&lt;DisplayText&gt;(Peinl and Maier 2011)&lt;/DisplayText&gt;&lt;record&gt;&lt;rec-number&gt;201&lt;/rec-number&gt;&lt;foreign-keys&gt;&lt;key app="EN" db-id="s5wx5fd9bzt9ppep9pi5ase1zra0apzwzd0z"&gt;201&lt;/key&gt;&lt;/foreign-keys&gt;&lt;ref-type name="Journal Article"&gt;17&lt;/ref-type&gt;&lt;contributors&gt;&lt;authors&gt;&lt;author&gt;Peinl, R.&lt;/author&gt;&lt;author&gt;Maier, R.&lt;/author&gt;&lt;/authors&gt;&lt;/contributors&gt;&lt;titles&gt;&lt;title&gt;SimKnowledge‚ÄîAnalyzing impact of knowledge management measures on team organizations with multi agent-based simulation&lt;/title&gt;&lt;secondary-title&gt;Information Systems Frontiers&lt;/secondary-title&gt;&lt;/titles&gt;&lt;periodical&gt;&lt;full-title&gt;Information Systems Frontiers&lt;/full-title&gt;&lt;/periodical&gt;&lt;pages&gt;621&lt;/pages&gt;&lt;volume&gt;13&lt;/volume&gt;&lt;number&gt;5&lt;/number&gt;&lt;dates&gt;&lt;year&gt;2011&lt;/year&gt;&lt;/dates&gt;&lt;isbn&gt;1387-3326&lt;/isbn&gt;&lt;urls&gt;&lt;/urls&gt;&lt;/record&gt;&lt;/Cite&gt;&lt;/EndNote&gt;</w:instrText>
      </w:r>
      <w:r w:rsidRPr="000E38F5">
        <w:rPr>
          <w:color w:val="000000"/>
          <w:lang w:eastAsia="en-GB"/>
        </w:rPr>
        <w:fldChar w:fldCharType="separate"/>
      </w:r>
      <w:r w:rsidR="00C950EF">
        <w:rPr>
          <w:color w:val="000000"/>
          <w:lang w:eastAsia="en-GB"/>
        </w:rPr>
        <w:t>Peinl and</w:t>
      </w:r>
      <w:r w:rsidRPr="000E38F5">
        <w:rPr>
          <w:color w:val="000000"/>
          <w:lang w:eastAsia="en-GB"/>
        </w:rPr>
        <w:t xml:space="preserve"> Maier 2011)</w:t>
      </w:r>
      <w:r w:rsidRPr="000E38F5">
        <w:rPr>
          <w:color w:val="000000"/>
          <w:lang w:eastAsia="en-GB"/>
        </w:rPr>
        <w:fldChar w:fldCharType="end"/>
      </w:r>
      <w:r w:rsidR="00C950EF">
        <w:rPr>
          <w:color w:val="000000"/>
          <w:lang w:eastAsia="en-GB"/>
        </w:rPr>
        <w:t>.</w:t>
      </w:r>
    </w:p>
    <w:p w:rsidR="00400B06" w:rsidRDefault="005F4B1F" w:rsidP="009974A4">
      <w:pPr>
        <w:autoSpaceDE w:val="0"/>
        <w:autoSpaceDN w:val="0"/>
        <w:adjustRightInd w:val="0"/>
        <w:spacing w:line="360" w:lineRule="auto"/>
        <w:ind w:right="-46"/>
        <w:jc w:val="both"/>
        <w:rPr>
          <w:color w:val="000000"/>
        </w:rPr>
      </w:pPr>
      <w:r w:rsidRPr="000E38F5">
        <w:rPr>
          <w:color w:val="000000"/>
          <w:lang w:eastAsia="en-GB"/>
        </w:rPr>
        <w:t xml:space="preserve">At a time when firms need to “know what they know” and must use that knowledge effectively, the size and geographical dispersion of many of them make it especially </w:t>
      </w:r>
      <w:r w:rsidRPr="000E38F5">
        <w:rPr>
          <w:color w:val="000000"/>
          <w:lang w:eastAsia="en-GB"/>
        </w:rPr>
        <w:lastRenderedPageBreak/>
        <w:t>difficult to locate existing knowledge and get it to w</w:t>
      </w:r>
      <w:r w:rsidR="00C950EF">
        <w:rPr>
          <w:color w:val="000000"/>
          <w:lang w:eastAsia="en-GB"/>
        </w:rPr>
        <w:t>here it is required (Davenport and</w:t>
      </w:r>
      <w:r w:rsidRPr="000E38F5">
        <w:rPr>
          <w:color w:val="000000"/>
          <w:lang w:eastAsia="en-GB"/>
        </w:rPr>
        <w:t xml:space="preserve"> Prusak, 1998).  If an employee leaves an organisation, it can be difficult to retain the knowledge that has been built up over years of work and experience, thus adversely affecting the company’s competitive advantage. Such issues make it necessary for firms to find the means to overcome these challenges. KM is still gaining a more comprehensive understanding among practitioners and academics, whilst generating wide interest as a new resource for organisations.</w:t>
      </w:r>
      <w:r w:rsidRPr="000E38F5">
        <w:rPr>
          <w:color w:val="000000"/>
        </w:rPr>
        <w:t xml:space="preserve"> </w:t>
      </w:r>
    </w:p>
    <w:p w:rsidR="005F4B1F" w:rsidRPr="00016429" w:rsidRDefault="005F4B1F" w:rsidP="009974A4">
      <w:pPr>
        <w:autoSpaceDE w:val="0"/>
        <w:autoSpaceDN w:val="0"/>
        <w:adjustRightInd w:val="0"/>
        <w:spacing w:line="360" w:lineRule="auto"/>
        <w:ind w:right="-46"/>
        <w:jc w:val="both"/>
        <w:rPr>
          <w:color w:val="000000"/>
        </w:rPr>
      </w:pPr>
      <w:r w:rsidRPr="00016429">
        <w:rPr>
          <w:color w:val="000000"/>
          <w:lang w:eastAsia="en-GB"/>
        </w:rPr>
        <w:t>Different definitions of KM have emerged in the literature of IS</w:t>
      </w:r>
      <w:r w:rsidRPr="00016429">
        <w:rPr>
          <w:color w:val="000000"/>
        </w:rPr>
        <w:t>. KM can be comprehensively defined as “an emerging set of organisational design and operational principles, processes, organisational structures, applications and technologies that helps knowledge workers dramatically leverage their creativity and ability to deliver business value” (Gurteen, 1998;</w:t>
      </w:r>
      <w:r w:rsidR="00C950EF">
        <w:t xml:space="preserve"> Wong and Aspinwall, 2005</w:t>
      </w:r>
      <w:r w:rsidRPr="00016429">
        <w:t>).</w:t>
      </w:r>
      <w:r w:rsidRPr="00016429">
        <w:rPr>
          <w:color w:val="000000"/>
        </w:rPr>
        <w:t xml:space="preserve"> KM can be viewed as a system designed to capture, store, retrieve, reuse, create, transfer and share knowledge assets within an organisation in a measurable way, completely integrated in its operational and business goals, in order to maximize innovation and competitive a</w:t>
      </w:r>
      <w:r w:rsidR="00853B0C">
        <w:rPr>
          <w:color w:val="000000"/>
        </w:rPr>
        <w:t>dvantage (Dayan and</w:t>
      </w:r>
      <w:r w:rsidRPr="00016429">
        <w:rPr>
          <w:color w:val="000000"/>
        </w:rPr>
        <w:t xml:space="preserve"> Evans, 2006). Further perspectives of Knowledge Management see it as a conscious strategy for getting the right knowledge to the right people at the right time, and helping people to share and put information into action in ways that strive to improve organisational performance (APQC, 1999).</w:t>
      </w:r>
    </w:p>
    <w:p w:rsidR="005F4B1F" w:rsidRPr="00016429" w:rsidRDefault="005F4B1F" w:rsidP="009974A4">
      <w:pPr>
        <w:autoSpaceDE w:val="0"/>
        <w:autoSpaceDN w:val="0"/>
        <w:adjustRightInd w:val="0"/>
        <w:spacing w:line="360" w:lineRule="auto"/>
        <w:ind w:right="-46"/>
        <w:jc w:val="both"/>
        <w:rPr>
          <w:color w:val="000000"/>
        </w:rPr>
      </w:pPr>
      <w:r w:rsidRPr="00016429">
        <w:rPr>
          <w:color w:val="000000"/>
        </w:rPr>
        <w:t xml:space="preserve">In brief, Knowledge Management can be defined as the management function responsible for the regular selection and implementation of an organisation’s way of handling internal and external knowledge, in order to improve the organisation’s performance. The implementation of knowledge strategies comprises all person-oriented, organisational and technological instruments which are deemed suitable for dynamically optimising the organisation-wide level of competencies, education and ability to learn about the organisation as well as to develop collective intelligence (Maier, 2003). More definitions of Knowledge Management can be added to illustrate the nature of KM, and to provide different aspects through which Knowledge Management can be viewed. Knowledge Management </w:t>
      </w:r>
      <w:r w:rsidRPr="00016429">
        <w:rPr>
          <w:color w:val="000000"/>
          <w:lang w:eastAsia="en-GB"/>
        </w:rPr>
        <w:t>is the formalisation of and access to experience, knowledge and expertise that create new capabilities, enables superior performance, encourages innovation and enhances customer value (Beckman, 1997).</w:t>
      </w:r>
    </w:p>
    <w:p w:rsidR="005F4B1F" w:rsidRPr="00016429" w:rsidRDefault="005F4B1F" w:rsidP="009974A4">
      <w:pPr>
        <w:autoSpaceDE w:val="0"/>
        <w:autoSpaceDN w:val="0"/>
        <w:adjustRightInd w:val="0"/>
        <w:spacing w:line="360" w:lineRule="auto"/>
        <w:ind w:right="-46"/>
        <w:jc w:val="both"/>
        <w:rPr>
          <w:color w:val="000000"/>
          <w:lang w:eastAsia="en-GB"/>
        </w:rPr>
      </w:pPr>
      <w:r w:rsidRPr="00016429">
        <w:rPr>
          <w:color w:val="000000"/>
        </w:rPr>
        <w:lastRenderedPageBreak/>
        <w:t xml:space="preserve">Bock (2001) defined Knowledge Management as a management programme, which manages and diffuses a set of activities of knowledge-resource acquisition, creation, and sharing in order to improve organisational performance and maintain a competitive advantage. </w:t>
      </w:r>
      <w:r w:rsidR="00AB4B21">
        <w:t>Nonaka and</w:t>
      </w:r>
      <w:r w:rsidRPr="00016429">
        <w:t xml:space="preserve"> Krogh (2009)</w:t>
      </w:r>
      <w:r w:rsidRPr="00016429">
        <w:rPr>
          <w:color w:val="000000"/>
        </w:rPr>
        <w:t xml:space="preserve"> defined knowledge as a dynamic human process for identifying personal belief in relation to truth. They consider Knowledge Management as a knowledge conversion activity</w:t>
      </w:r>
      <w:r w:rsidR="00532D78" w:rsidRPr="00016429">
        <w:rPr>
          <w:color w:val="000000"/>
        </w:rPr>
        <w:t xml:space="preserve"> for knowledge creation. Alavi (</w:t>
      </w:r>
      <w:r w:rsidRPr="00016429">
        <w:rPr>
          <w:color w:val="000000"/>
        </w:rPr>
        <w:t>1999</w:t>
      </w:r>
      <w:r w:rsidR="00532D78" w:rsidRPr="00016429">
        <w:rPr>
          <w:color w:val="000000"/>
        </w:rPr>
        <w:t>)</w:t>
      </w:r>
      <w:r w:rsidRPr="00016429">
        <w:rPr>
          <w:color w:val="000000"/>
        </w:rPr>
        <w:t xml:space="preserve">; and </w:t>
      </w:r>
      <w:r w:rsidRPr="00016429">
        <w:rPr>
          <w:color w:val="000000"/>
        </w:rPr>
        <w:fldChar w:fldCharType="begin"/>
      </w:r>
      <w:r w:rsidRPr="00016429">
        <w:rPr>
          <w:color w:val="000000"/>
        </w:rPr>
        <w:instrText xml:space="preserve"> ADDIN EN.CITE &lt;EndNote&gt;&lt;Cite&gt;&lt;Author&gt;Wasko&lt;/Author&gt;&lt;Year&gt;2009&lt;/Year&gt;&lt;RecNum&gt;234&lt;/RecNum&gt;&lt;DisplayText&gt;(Wasko, Teigland et al. 2009)&lt;/DisplayText&gt;&lt;record&gt;&lt;rec-number&gt;234&lt;/rec-number&gt;&lt;foreign-keys&gt;&lt;key app="EN" db-id="s5wx5fd9bzt9ppep9pi5ase1zra0apzwzd0z"&gt;234&lt;/key&gt;&lt;/foreign-keys&gt;&lt;ref-type name="Journal Article"&gt;17&lt;/ref-type&gt;&lt;contributors&gt;&lt;authors&gt;&lt;author&gt;Wasko, M.M.L.&lt;/author&gt;&lt;author&gt;Teigland, R.&lt;/author&gt;&lt;author&gt;Faraj, S.&lt;/author&gt;&lt;/authors&gt;&lt;/contributors&gt;&lt;titles&gt;&lt;title&gt;The provision of online public goods: Examining social structure in an electronic network of practice&lt;/title&gt;&lt;secondary-title&gt;Decision Support Systems&lt;/secondary-title&gt;&lt;/titles&gt;&lt;periodical&gt;&lt;full-title&gt;Decision Support Systems&lt;/full-title&gt;&lt;/periodical&gt;&lt;pages&gt;254-265&lt;/pages&gt;&lt;volume&gt;47&lt;/volume&gt;&lt;number&gt;3&lt;/number&gt;&lt;dates&gt;&lt;year&gt;2009&lt;/year&gt;&lt;/dates&gt;&lt;isbn&gt;0167-9236&lt;/isbn&gt;&lt;urls&gt;&lt;/urls&gt;&lt;/record&gt;&lt;/Cite&gt;&lt;/EndNote&gt;</w:instrText>
      </w:r>
      <w:r w:rsidRPr="00016429">
        <w:rPr>
          <w:color w:val="000000"/>
        </w:rPr>
        <w:fldChar w:fldCharType="separate"/>
      </w:r>
      <w:r w:rsidRPr="00016429">
        <w:rPr>
          <w:noProof/>
          <w:color w:val="000000"/>
        </w:rPr>
        <w:t>Wasko et al.</w:t>
      </w:r>
      <w:r w:rsidR="00AB4B21">
        <w:rPr>
          <w:noProof/>
          <w:color w:val="000000"/>
        </w:rPr>
        <w:t>,</w:t>
      </w:r>
      <w:r w:rsidRPr="00016429">
        <w:rPr>
          <w:noProof/>
          <w:color w:val="000000"/>
        </w:rPr>
        <w:t xml:space="preserve"> </w:t>
      </w:r>
      <w:r w:rsidR="00532D78" w:rsidRPr="00016429">
        <w:rPr>
          <w:noProof/>
          <w:color w:val="000000"/>
        </w:rPr>
        <w:t>(</w:t>
      </w:r>
      <w:r w:rsidRPr="00016429">
        <w:rPr>
          <w:noProof/>
          <w:color w:val="000000"/>
        </w:rPr>
        <w:t>2009)</w:t>
      </w:r>
      <w:r w:rsidRPr="00016429">
        <w:rPr>
          <w:color w:val="000000"/>
        </w:rPr>
        <w:fldChar w:fldCharType="end"/>
      </w:r>
      <w:r w:rsidRPr="00016429">
        <w:rPr>
          <w:color w:val="000000"/>
        </w:rPr>
        <w:t xml:space="preserve"> state that</w:t>
      </w:r>
      <w:r w:rsidRPr="00016429">
        <w:rPr>
          <w:b/>
          <w:bCs/>
          <w:color w:val="000000"/>
          <w:lang w:eastAsia="en-GB"/>
        </w:rPr>
        <w:t xml:space="preserve"> </w:t>
      </w:r>
      <w:r w:rsidRPr="00016429">
        <w:rPr>
          <w:color w:val="000000"/>
          <w:lang w:eastAsia="en-GB"/>
        </w:rPr>
        <w:t>knowledge management</w:t>
      </w:r>
      <w:r w:rsidRPr="00016429">
        <w:rPr>
          <w:b/>
          <w:bCs/>
          <w:color w:val="000000"/>
          <w:lang w:eastAsia="en-GB"/>
        </w:rPr>
        <w:t xml:space="preserve"> </w:t>
      </w:r>
      <w:r w:rsidRPr="00016429">
        <w:rPr>
          <w:color w:val="000000"/>
          <w:lang w:eastAsia="en-GB"/>
        </w:rPr>
        <w:t>refers to organising and communicating both tacit and explicit knowledge of employees to other employees in order to improve efficiency and productivity at work. Knowledge Management is the management of information, knowledge and experience available to an organisation, its creation, capture, storage, availability and utilisation in order that organisational activities build on what is already known and extend it further (Mayo, 1998;</w:t>
      </w:r>
      <w:r w:rsidR="00AB4B21">
        <w:rPr>
          <w:color w:val="000000"/>
          <w:lang w:eastAsia="en-GB"/>
        </w:rPr>
        <w:t xml:space="preserve"> </w:t>
      </w:r>
      <w:r w:rsidRPr="00016429">
        <w:rPr>
          <w:color w:val="000000"/>
          <w:lang w:eastAsia="en-GB"/>
        </w:rPr>
        <w:fldChar w:fldCharType="begin"/>
      </w:r>
      <w:r w:rsidRPr="00016429">
        <w:rPr>
          <w:color w:val="000000"/>
          <w:lang w:eastAsia="en-GB"/>
        </w:rPr>
        <w:instrText xml:space="preserve"> ADDIN EN.CITE &lt;EndNote&gt;&lt;Cite&gt;&lt;Author&gt;Yang&lt;/Author&gt;&lt;Year&gt;2010&lt;/Year&gt;&lt;RecNum&gt;235&lt;/RecNum&gt;&lt;DisplayText&gt;(Yang 2010; Wei, Choy et al. 2011)&lt;/DisplayText&gt;&lt;record&gt;&lt;rec-number&gt;235&lt;/rec-number&gt;&lt;foreign-keys&gt;&lt;key app="EN" db-id="s5wx5fd9bzt9ppep9pi5ase1zra0apzwzd0z"&gt;235&lt;/key&gt;&lt;/foreign-keys&gt;&lt;ref-type name="Journal Article"&gt;17&lt;/ref-type&gt;&lt;contributors&gt;&lt;authors&gt;&lt;author&gt;Yang, J.T.&lt;/author&gt;&lt;/authors&gt;&lt;/contributors&gt;&lt;titles&gt;&lt;title&gt;Antecedents and consequences of knowledge sharing in international tourist hotels&lt;/title&gt;&lt;secondary-title&gt;International Journal of Hospitality Management&lt;/secondary-title&gt;&lt;/titles&gt;&lt;periodical&gt;&lt;full-title&gt;International Journal of Hospitality Management&lt;/full-title&gt;&lt;/periodical&gt;&lt;pages&gt;42-52&lt;/pages&gt;&lt;volume&gt;29&lt;/volume&gt;&lt;number&gt;1&lt;/number&gt;&lt;dates&gt;&lt;year&gt;2010&lt;/year&gt;&lt;/dates&gt;&lt;isbn&gt;0278-4319&lt;/isbn&gt;&lt;urls&gt;&lt;/urls&gt;&lt;/record&gt;&lt;/Cite&gt;&lt;Cite&gt;&lt;Author&gt;Wei&lt;/Author&gt;&lt;Year&gt;2011&lt;/Year&gt;&lt;RecNum&gt;236&lt;/RecNum&gt;&lt;record&gt;&lt;rec-number&gt;236&lt;/rec-number&gt;&lt;foreign-keys&gt;&lt;key app="EN" db-id="s5wx5fd9bzt9ppep9pi5ase1zra0apzwzd0z"&gt;236&lt;/key&gt;&lt;/foreign-keys&gt;&lt;ref-type name="Journal Article"&gt;17&lt;/ref-type&gt;&lt;contributors&gt;&lt;authors&gt;&lt;author&gt;Wei, C.C.&lt;/author&gt;&lt;author&gt;Choy, C.S.&lt;/author&gt;&lt;author&gt;Chew, G.G.&lt;/author&gt;&lt;/authors&gt;&lt;/contributors&gt;&lt;titles&gt;&lt;title&gt;The KM processes in Malaysian SMEs: an empirical validation&lt;/title&gt;&lt;secondary-title&gt;Knowledge Management Research &amp;amp; Practice&lt;/secondary-title&gt;&lt;/titles&gt;&lt;periodical&gt;&lt;full-title&gt;Knowledge Management Research &amp;amp; Practice&lt;/full-title&gt;&lt;/periodical&gt;&lt;pages&gt;185-196&lt;/pages&gt;&lt;volume&gt;9&lt;/volume&gt;&lt;number&gt;2&lt;/number&gt;&lt;dates&gt;&lt;year&gt;2011&lt;/year&gt;&lt;/dates&gt;&lt;isbn&gt;1477-8238&lt;/isbn&gt;&lt;urls&gt;&lt;/urls&gt;&lt;/record&gt;&lt;/Cite&gt;&lt;/EndNote&gt;</w:instrText>
      </w:r>
      <w:r w:rsidRPr="00016429">
        <w:rPr>
          <w:color w:val="000000"/>
          <w:lang w:eastAsia="en-GB"/>
        </w:rPr>
        <w:fldChar w:fldCharType="separate"/>
      </w:r>
      <w:hyperlink w:anchor="_ENREF_73" w:tooltip="Yang, 2010 #235" w:history="1">
        <w:r w:rsidRPr="00016429">
          <w:rPr>
            <w:noProof/>
            <w:color w:val="000000"/>
            <w:lang w:eastAsia="en-GB"/>
          </w:rPr>
          <w:t>Yang 2010</w:t>
        </w:r>
      </w:hyperlink>
      <w:r w:rsidRPr="00016429">
        <w:rPr>
          <w:noProof/>
          <w:color w:val="000000"/>
          <w:lang w:eastAsia="en-GB"/>
        </w:rPr>
        <w:t xml:space="preserve">; </w:t>
      </w:r>
      <w:hyperlink w:anchor="_ENREF_70" w:tooltip="Wei, 2011 #236" w:history="1">
        <w:r w:rsidRPr="00016429">
          <w:rPr>
            <w:noProof/>
            <w:color w:val="000000"/>
            <w:lang w:eastAsia="en-GB"/>
          </w:rPr>
          <w:t>Wei, Choy et al. 2011</w:t>
        </w:r>
      </w:hyperlink>
      <w:r w:rsidRPr="00016429">
        <w:rPr>
          <w:noProof/>
          <w:color w:val="000000"/>
          <w:lang w:eastAsia="en-GB"/>
        </w:rPr>
        <w:t>)</w:t>
      </w:r>
      <w:r w:rsidRPr="00016429">
        <w:rPr>
          <w:color w:val="000000"/>
          <w:lang w:eastAsia="en-GB"/>
        </w:rPr>
        <w:fldChar w:fldCharType="end"/>
      </w:r>
      <w:r w:rsidRPr="00016429">
        <w:rPr>
          <w:color w:val="000000"/>
          <w:lang w:eastAsia="en-GB"/>
        </w:rPr>
        <w:t>. A common characteristic among all these definitions of KM is that the concept provides a framework for building on past experiences and for creating new mechanisms for exchanging and creating knowledge. The most famous definitions in the literature refer to the same basic ideas, that Knowledge Management can incorporate any or all of the following four items:</w:t>
      </w:r>
      <w:r w:rsidR="000B754C" w:rsidRPr="00016429">
        <w:rPr>
          <w:color w:val="000000"/>
          <w:lang w:eastAsia="en-GB"/>
        </w:rPr>
        <w:t xml:space="preserve"> </w:t>
      </w:r>
      <w:r w:rsidRPr="00016429">
        <w:rPr>
          <w:color w:val="000000"/>
          <w:lang w:eastAsia="en-GB"/>
        </w:rPr>
        <w:t>Information technologies; Business processes; Knowledge repositories; and Individua</w:t>
      </w:r>
      <w:r w:rsidR="00AB4B21">
        <w:rPr>
          <w:color w:val="000000"/>
          <w:lang w:eastAsia="en-GB"/>
        </w:rPr>
        <w:t>l behaviours (Lytras, 2002</w:t>
      </w:r>
      <w:r w:rsidRPr="00016429">
        <w:rPr>
          <w:color w:val="000000"/>
          <w:lang w:eastAsia="en-GB"/>
        </w:rPr>
        <w:t>).</w:t>
      </w:r>
    </w:p>
    <w:p w:rsidR="00016429" w:rsidRDefault="005F4B1F" w:rsidP="009974A4">
      <w:pPr>
        <w:autoSpaceDE w:val="0"/>
        <w:autoSpaceDN w:val="0"/>
        <w:adjustRightInd w:val="0"/>
        <w:spacing w:line="360" w:lineRule="auto"/>
        <w:ind w:right="-46"/>
        <w:jc w:val="both"/>
        <w:rPr>
          <w:color w:val="000000"/>
          <w:lang w:eastAsia="en-GB"/>
        </w:rPr>
      </w:pPr>
      <w:r w:rsidRPr="00016429">
        <w:rPr>
          <w:color w:val="000000"/>
          <w:lang w:eastAsia="en-GB"/>
        </w:rPr>
        <w:t>From this review of definitions and concepts of KM it can be seen that there are two approaches: human and technology oriented.  The human/process oriented approach has an organisational learning background, while the technological/ structural organisational learning approach has an MIS or computer science/ artificial intelligence background. However, many of the concepts fail to integrate the two approaches. Most holistic approaches appear to focus on the human oriented side, and merely mention technology as one of the enabling or implementing factors. KM is based on definitions focussing on a life cycle of knowledge tasks, functions or processes, strategy or management-oriented definitions, technology oriented definitions</w:t>
      </w:r>
      <w:r w:rsidR="00AB4B21">
        <w:rPr>
          <w:color w:val="000000"/>
          <w:lang w:eastAsia="en-GB"/>
        </w:rPr>
        <w:t>, and multiple definitions (Maie</w:t>
      </w:r>
      <w:r w:rsidRPr="00016429">
        <w:rPr>
          <w:color w:val="000000"/>
          <w:lang w:eastAsia="en-GB"/>
        </w:rPr>
        <w:t>r, 2002).</w:t>
      </w:r>
      <w:r w:rsidR="002C765F">
        <w:rPr>
          <w:color w:val="000000"/>
          <w:lang w:eastAsia="en-GB"/>
        </w:rPr>
        <w:t xml:space="preserve"> </w:t>
      </w:r>
    </w:p>
    <w:p w:rsidR="00400A0F" w:rsidRDefault="00893810" w:rsidP="009974A4">
      <w:pPr>
        <w:autoSpaceDE w:val="0"/>
        <w:autoSpaceDN w:val="0"/>
        <w:adjustRightInd w:val="0"/>
        <w:spacing w:line="360" w:lineRule="auto"/>
        <w:ind w:right="-46"/>
        <w:jc w:val="both"/>
        <w:rPr>
          <w:color w:val="000000"/>
          <w:lang w:eastAsia="en-GB"/>
        </w:rPr>
      </w:pPr>
      <w:r>
        <w:rPr>
          <w:color w:val="000000"/>
          <w:lang w:eastAsia="en-GB"/>
        </w:rPr>
        <w:t xml:space="preserve"> </w:t>
      </w:r>
    </w:p>
    <w:p w:rsidR="00400A0F" w:rsidRPr="00400A0F" w:rsidRDefault="00400A0F" w:rsidP="009974A4">
      <w:pPr>
        <w:autoSpaceDE w:val="0"/>
        <w:autoSpaceDN w:val="0"/>
        <w:adjustRightInd w:val="0"/>
        <w:spacing w:line="360" w:lineRule="auto"/>
        <w:ind w:right="-46"/>
        <w:jc w:val="both"/>
        <w:rPr>
          <w:b/>
          <w:sz w:val="28"/>
          <w:szCs w:val="28"/>
          <w:rtl/>
        </w:rPr>
      </w:pPr>
      <w:r>
        <w:rPr>
          <w:b/>
          <w:sz w:val="28"/>
          <w:szCs w:val="28"/>
        </w:rPr>
        <w:t>3. Knowledge Management Systems</w:t>
      </w:r>
      <w:r w:rsidR="00FD7FF5">
        <w:rPr>
          <w:b/>
          <w:sz w:val="28"/>
          <w:szCs w:val="28"/>
        </w:rPr>
        <w:t xml:space="preserve"> (KMS)</w:t>
      </w:r>
    </w:p>
    <w:p w:rsidR="00FD7FF5" w:rsidRPr="00FD7FF5" w:rsidRDefault="00FD7FF5" w:rsidP="00FD7FF5">
      <w:pPr>
        <w:autoSpaceDE w:val="0"/>
        <w:autoSpaceDN w:val="0"/>
        <w:adjustRightInd w:val="0"/>
        <w:spacing w:line="360" w:lineRule="auto"/>
        <w:ind w:right="-46"/>
        <w:jc w:val="both"/>
        <w:rPr>
          <w:color w:val="000000"/>
          <w:lang w:eastAsia="en-GB"/>
        </w:rPr>
      </w:pPr>
      <w:r w:rsidRPr="00FD7FF5">
        <w:rPr>
          <w:color w:val="000000"/>
          <w:lang w:eastAsia="en-GB"/>
        </w:rPr>
        <w:lastRenderedPageBreak/>
        <w:t>A rich knowledge base facilitates improved business environment scanning and an enhanced understanding of diverse competition and technology, which yields better anticipation of and planning to deal with ch</w:t>
      </w:r>
      <w:r w:rsidR="00AB4B21">
        <w:rPr>
          <w:color w:val="000000"/>
          <w:lang w:eastAsia="en-GB"/>
        </w:rPr>
        <w:t>anges (Carlo et al.,</w:t>
      </w:r>
      <w:r w:rsidRPr="00FD7FF5">
        <w:rPr>
          <w:color w:val="000000"/>
          <w:lang w:eastAsia="en-GB"/>
        </w:rPr>
        <w:t xml:space="preserve"> 2012). </w:t>
      </w:r>
      <w:r w:rsidR="00FE63FF" w:rsidRPr="00FD7FF5">
        <w:rPr>
          <w:color w:val="000000"/>
          <w:lang w:eastAsia="en-GB"/>
        </w:rPr>
        <w:t>KMS</w:t>
      </w:r>
      <w:r w:rsidR="00CC0D4C" w:rsidRPr="00FD7FF5">
        <w:rPr>
          <w:color w:val="000000"/>
          <w:lang w:eastAsia="en-GB"/>
        </w:rPr>
        <w:t xml:space="preserve"> provide an innovative tool to conduct organisational change and to enhance knowledge flows within an organisation </w:t>
      </w:r>
      <w:r w:rsidR="00CC0D4C" w:rsidRPr="00FD7FF5">
        <w:rPr>
          <w:color w:val="000000"/>
          <w:lang w:eastAsia="en-GB"/>
        </w:rPr>
        <w:fldChar w:fldCharType="begin"/>
      </w:r>
      <w:r w:rsidR="00CC0D4C" w:rsidRPr="00FD7FF5">
        <w:rPr>
          <w:color w:val="000000"/>
          <w:lang w:eastAsia="en-GB"/>
        </w:rPr>
        <w:instrText xml:space="preserve"> ADDIN EN.CITE &lt;EndNote&gt;&lt;Cite&gt;&lt;Author&gt;Yang&lt;/Author&gt;&lt;Year&gt;2011&lt;/Year&gt;&lt;RecNum&gt;211&lt;/RecNum&gt;&lt;DisplayText&gt;(Yang, Bernard et al. 2011)&lt;/DisplayText&gt;&lt;record&gt;&lt;rec-number&gt;211&lt;/rec-number&gt;&lt;foreign-keys&gt;&lt;key app="EN" db-id="s5wx5fd9bzt9ppep9pi5ase1zra0apzwzd0z"&gt;211&lt;/key&gt;&lt;/foreign-keys&gt;&lt;ref-type name="Conference Proceedings"&gt;10&lt;/ref-type&gt;&lt;contributors&gt;&lt;authors&gt;&lt;author&gt;Yang, Xu&lt;/author&gt;&lt;author&gt;Bernard, A.&lt;/author&gt;&lt;author&gt;Perry, N.&lt;/author&gt;&lt;author&gt;Lian, Lian&lt;/author&gt;&lt;/authors&gt;&lt;/contributors&gt;&lt;titles&gt;&lt;title&gt;Managing Knowledge Management Tools: A Systematic Classification and Comparison&lt;/title&gt;&lt;secondary-title&gt;Management and Service Science (MASS), 2011 International Conference on&lt;/secondary-title&gt;&lt;alt-title&gt;Management and Service Science (MASS), 2011 International Conference on&lt;/alt-title&gt;&lt;/titles&gt;&lt;pages&gt;1-4&lt;/pages&gt;&lt;keywords&gt;&lt;keyword&gt;knowledge management&lt;/keyword&gt;&lt;keyword&gt;KM tools selection strategy&lt;/keyword&gt;&lt;keyword&gt;knowledge lifecycle&lt;/keyword&gt;&lt;keyword&gt;knowledge management activities&lt;/keyword&gt;&lt;keyword&gt;knowledge management classification&lt;/keyword&gt;&lt;keyword&gt;knowledge management tools development&lt;/keyword&gt;&lt;/keywords&gt;&lt;dates&gt;&lt;year&gt;2011&lt;/year&gt;&lt;pub-dates&gt;&lt;date&gt;12-14 Aug. 2011&lt;/date&gt;&lt;/pub-dates&gt;&lt;/dates&gt;&lt;urls&gt;&lt;/urls&gt;&lt;electronic-resource-num&gt;10.1109/icmss.2011.5998938&lt;/electronic-resource-num&gt;&lt;/record&gt;&lt;/Cite&gt;&lt;/EndNote&gt;</w:instrText>
      </w:r>
      <w:r w:rsidR="00CC0D4C" w:rsidRPr="00FD7FF5">
        <w:rPr>
          <w:color w:val="000000"/>
          <w:lang w:eastAsia="en-GB"/>
        </w:rPr>
        <w:fldChar w:fldCharType="separate"/>
      </w:r>
      <w:r w:rsidR="00CC0D4C" w:rsidRPr="00FD7FF5">
        <w:rPr>
          <w:color w:val="000000"/>
          <w:lang w:eastAsia="en-GB"/>
        </w:rPr>
        <w:t>(</w:t>
      </w:r>
      <w:hyperlink w:anchor="_ENREF_74" w:tooltip="Yang, 2011 #211" w:history="1">
        <w:r w:rsidR="00CC0D4C" w:rsidRPr="00FD7FF5">
          <w:rPr>
            <w:color w:val="000000"/>
            <w:lang w:eastAsia="en-GB"/>
          </w:rPr>
          <w:t>Yang, Bernard et al. 2011</w:t>
        </w:r>
      </w:hyperlink>
      <w:r w:rsidR="00CC0D4C" w:rsidRPr="00FD7FF5">
        <w:rPr>
          <w:color w:val="000000"/>
          <w:lang w:eastAsia="en-GB"/>
        </w:rPr>
        <w:t>)</w:t>
      </w:r>
      <w:r w:rsidR="00CC0D4C" w:rsidRPr="00FD7FF5">
        <w:rPr>
          <w:color w:val="000000"/>
          <w:lang w:eastAsia="en-GB"/>
        </w:rPr>
        <w:fldChar w:fldCharType="end"/>
      </w:r>
      <w:r w:rsidR="00CC0D4C" w:rsidRPr="00FD7FF5">
        <w:rPr>
          <w:color w:val="000000"/>
          <w:lang w:eastAsia="en-GB"/>
        </w:rPr>
        <w:t xml:space="preserve">. </w:t>
      </w:r>
      <w:r w:rsidR="00C16974" w:rsidRPr="00FD7FF5">
        <w:rPr>
          <w:color w:val="000000"/>
          <w:lang w:eastAsia="en-GB"/>
        </w:rPr>
        <w:t xml:space="preserve">Organisations nowadays are </w:t>
      </w:r>
      <w:r w:rsidR="00CC0D4C" w:rsidRPr="00FD7FF5">
        <w:rPr>
          <w:color w:val="000000"/>
          <w:lang w:eastAsia="en-GB"/>
        </w:rPr>
        <w:t xml:space="preserve">keen to adopt new technologies, and adopting </w:t>
      </w:r>
      <w:r w:rsidR="00FE63FF" w:rsidRPr="00FD7FF5">
        <w:rPr>
          <w:color w:val="000000"/>
          <w:lang w:eastAsia="en-GB"/>
        </w:rPr>
        <w:t>KMS</w:t>
      </w:r>
      <w:r w:rsidR="00CC0D4C" w:rsidRPr="00FD7FF5">
        <w:rPr>
          <w:color w:val="000000"/>
          <w:lang w:eastAsia="en-GB"/>
        </w:rPr>
        <w:t xml:space="preserve"> will help to achieve this objective.</w:t>
      </w:r>
      <w:r w:rsidRPr="00FD7FF5">
        <w:rPr>
          <w:color w:val="000000"/>
          <w:lang w:eastAsia="en-GB"/>
        </w:rPr>
        <w:t xml:space="preserve"> Both </w:t>
      </w:r>
      <w:r>
        <w:rPr>
          <w:color w:val="000000"/>
          <w:lang w:eastAsia="en-GB"/>
        </w:rPr>
        <w:t>practitioners</w:t>
      </w:r>
      <w:r w:rsidRPr="00FD7FF5">
        <w:rPr>
          <w:color w:val="000000"/>
          <w:lang w:eastAsia="en-GB"/>
        </w:rPr>
        <w:t xml:space="preserve"> and academia argue that, </w:t>
      </w:r>
      <w:r>
        <w:rPr>
          <w:color w:val="000000"/>
          <w:lang w:eastAsia="en-GB"/>
        </w:rPr>
        <w:t>with</w:t>
      </w:r>
      <w:r w:rsidRPr="00FD7FF5">
        <w:rPr>
          <w:color w:val="000000"/>
          <w:lang w:eastAsia="en-GB"/>
        </w:rPr>
        <w:t xml:space="preserve"> the implementation of a </w:t>
      </w:r>
      <w:r>
        <w:rPr>
          <w:color w:val="000000"/>
          <w:lang w:eastAsia="en-GB"/>
        </w:rPr>
        <w:t>KMS</w:t>
      </w:r>
      <w:r w:rsidRPr="00FD7FF5">
        <w:rPr>
          <w:color w:val="000000"/>
          <w:lang w:eastAsia="en-GB"/>
        </w:rPr>
        <w:t>, an organisation can maintain its long-term competitive advantage (Gonzalez-Padron et al., 2010; Liu and Lai, 2011), sustain high performance (Pina et al., 2013;) and become more innovative (Gonzalez-Padron et al., 2010; He and Abdous, 2013), especially in the current business environment, which is conceived of as a knowledge-driven economy. Therefore, managing knowledge becomes a requirement for organisations wishing to survive in competitive marketplaces (Arvanitis et al. 2015).</w:t>
      </w:r>
    </w:p>
    <w:p w:rsidR="0008170E" w:rsidRDefault="00CC0D4C" w:rsidP="009974A4">
      <w:pPr>
        <w:autoSpaceDE w:val="0"/>
        <w:autoSpaceDN w:val="0"/>
        <w:adjustRightInd w:val="0"/>
        <w:spacing w:line="360" w:lineRule="auto"/>
        <w:ind w:right="-46"/>
        <w:jc w:val="both"/>
      </w:pPr>
      <w:r w:rsidRPr="00FD7FF5">
        <w:rPr>
          <w:color w:val="000000"/>
          <w:lang w:eastAsia="en-GB"/>
        </w:rPr>
        <w:t xml:space="preserve"> However, this new technology requires a large amount of investment, and consequently organisations have to prepare in order to</w:t>
      </w:r>
      <w:r w:rsidRPr="000E38F5">
        <w:t xml:space="preserve"> achieve the su</w:t>
      </w:r>
      <w:r w:rsidR="00FD7FF5">
        <w:t>ccessful adoption of technology. T</w:t>
      </w:r>
      <w:r w:rsidRPr="000E38F5">
        <w:t xml:space="preserve">his study will </w:t>
      </w:r>
      <w:r w:rsidR="00FD7FF5">
        <w:t xml:space="preserve">attempt to </w:t>
      </w:r>
      <w:r w:rsidRPr="000E38F5">
        <w:t xml:space="preserve">provide </w:t>
      </w:r>
      <w:r w:rsidR="00FD7FF5">
        <w:t>a</w:t>
      </w:r>
      <w:r w:rsidRPr="000E38F5">
        <w:t xml:space="preserve"> tool that </w:t>
      </w:r>
      <w:r w:rsidR="00FD7FF5">
        <w:t>could</w:t>
      </w:r>
      <w:r w:rsidRPr="000E38F5">
        <w:t xml:space="preserve"> determine how both employees and companies </w:t>
      </w:r>
      <w:r w:rsidR="00FD7FF5">
        <w:t>can better understand,</w:t>
      </w:r>
      <w:r w:rsidRPr="000E38F5">
        <w:t xml:space="preserve"> accept and work positively with this new technology. </w:t>
      </w:r>
      <w:r w:rsidR="00314EFF" w:rsidRPr="000E38F5">
        <w:t>The</w:t>
      </w:r>
      <w:r w:rsidRPr="000E38F5">
        <w:t xml:space="preserve"> research</w:t>
      </w:r>
      <w:r w:rsidR="00314EFF" w:rsidRPr="000E38F5">
        <w:t>ers</w:t>
      </w:r>
      <w:r w:rsidRPr="000E38F5">
        <w:t xml:space="preserve"> use the Technology Acceptance Model (TAM) as the theoretical framework to define critical success factors (CSFs) that may affect this adoption. TAM has been chosen because it provides one of the most successful models in the study of technology acceptance, and has been widely tested over the past 20 years </w:t>
      </w:r>
      <w:r w:rsidRPr="000E38F5">
        <w:fldChar w:fldCharType="begin"/>
      </w:r>
      <w:r w:rsidRPr="000E38F5">
        <w:instrText xml:space="preserve"> ADDIN EN.CITE &lt;EndNote&gt;&lt;Cite&gt;&lt;Author&gt;Hsiao&lt;/Author&gt;&lt;Year&gt;2011&lt;/Year&gt;&lt;RecNum&gt;194&lt;/RecNum&gt;&lt;DisplayText&gt;(Hsiao and Yang 2011)&lt;/DisplayText&gt;&lt;record&gt;&lt;rec-number&gt;194&lt;/rec-number&gt;&lt;foreign-keys&gt;&lt;key app="EN" db-id="s5wx5fd9bzt9ppep9pi5ase1zra0apzwzd0z"&gt;194&lt;/key&gt;&lt;/foreign-keys&gt;&lt;ref-type name="Journal Article"&gt;17&lt;/ref-type&gt;&lt;contributors&gt;&lt;authors&gt;&lt;author&gt;Hsiao, C.H.&lt;/author&gt;&lt;author&gt;Yang, C.&lt;/author&gt;&lt;/authors&gt;&lt;/contributors&gt;&lt;titles&gt;&lt;title&gt;The intellectual development of the technology acceptance model: A co-citation analysis&lt;/title&gt;&lt;secondary-title&gt;International Journal of Information Management&lt;/secondary-title&gt;&lt;/titles&gt;&lt;periodical&gt;&lt;full-title&gt;International Journal of Information Management&lt;/full-title&gt;&lt;/periodical&gt;&lt;pages&gt;128-136&lt;/pages&gt;&lt;volume&gt;31&lt;/volume&gt;&lt;number&gt;2&lt;/number&gt;&lt;dates&gt;&lt;year&gt;2011&lt;/year&gt;&lt;/dates&gt;&lt;isbn&gt;0268-4012&lt;/isbn&gt;&lt;urls&gt;&lt;/urls&gt;&lt;/record&gt;&lt;/Cite&gt;&lt;/EndNote&gt;</w:instrText>
      </w:r>
      <w:r w:rsidRPr="000E38F5">
        <w:fldChar w:fldCharType="separate"/>
      </w:r>
      <w:r w:rsidRPr="000E38F5">
        <w:rPr>
          <w:noProof/>
        </w:rPr>
        <w:t>(Hsiao and Yang</w:t>
      </w:r>
      <w:r w:rsidR="00AB4B21">
        <w:rPr>
          <w:noProof/>
        </w:rPr>
        <w:t>,</w:t>
      </w:r>
      <w:r w:rsidRPr="000E38F5">
        <w:rPr>
          <w:noProof/>
        </w:rPr>
        <w:t xml:space="preserve"> 2011)</w:t>
      </w:r>
      <w:r w:rsidRPr="000E38F5">
        <w:fldChar w:fldCharType="end"/>
      </w:r>
      <w:r w:rsidRPr="000E38F5">
        <w:t>.</w:t>
      </w:r>
    </w:p>
    <w:p w:rsidR="00264A3C" w:rsidRPr="000E38F5" w:rsidRDefault="00AB4B21" w:rsidP="00EE548A">
      <w:pPr>
        <w:autoSpaceDE w:val="0"/>
        <w:autoSpaceDN w:val="0"/>
        <w:adjustRightInd w:val="0"/>
        <w:spacing w:line="360" w:lineRule="auto"/>
        <w:ind w:right="-46"/>
        <w:jc w:val="both"/>
      </w:pPr>
      <w:r>
        <w:t xml:space="preserve">Goffin and Koners </w:t>
      </w:r>
      <w:r w:rsidR="00EE548A" w:rsidRPr="00EE548A">
        <w:t>(2011) argue that often people do not realise the knowledge they possess or how it can be valuable to them and others. Effective transfer and usage</w:t>
      </w:r>
      <w:r w:rsidR="00EE548A">
        <w:t xml:space="preserve"> of</w:t>
      </w:r>
      <w:r w:rsidR="00EE548A" w:rsidRPr="00EE548A">
        <w:t xml:space="preserve"> that knowledge requires extensive personal contact, regular interaction and trust. Similarly, Pienen (2014) discusses that an extensive knowledge base increases </w:t>
      </w:r>
      <w:r w:rsidR="00EE548A">
        <w:t>a company’s</w:t>
      </w:r>
      <w:r w:rsidR="00EE548A" w:rsidRPr="00EE548A">
        <w:t xml:space="preserve"> potential for combining previously unconnected knowledge elements in creative ways. This can </w:t>
      </w:r>
      <w:r w:rsidR="00EE548A">
        <w:t xml:space="preserve">the enable businesses </w:t>
      </w:r>
      <w:r w:rsidR="00EE548A" w:rsidRPr="00EE548A">
        <w:t xml:space="preserve">to overcome innovation barriers stemming from the path-dependent nature of </w:t>
      </w:r>
      <w:r w:rsidR="00EE548A">
        <w:t>an organisation’s</w:t>
      </w:r>
      <w:r w:rsidR="00EE548A" w:rsidRPr="00EE548A">
        <w:t xml:space="preserve"> internal knowledge generation processes </w:t>
      </w:r>
      <w:r w:rsidR="00BD350C">
        <w:t>(</w:t>
      </w:r>
      <w:r w:rsidR="00EE548A" w:rsidRPr="00EE548A">
        <w:t>Iqbal</w:t>
      </w:r>
      <w:r w:rsidR="00EE548A">
        <w:t xml:space="preserve"> and </w:t>
      </w:r>
      <w:r w:rsidR="00BD350C">
        <w:t xml:space="preserve">Mahmood, </w:t>
      </w:r>
      <w:r w:rsidR="00EE548A" w:rsidRPr="00EE548A">
        <w:t xml:space="preserve">2012). </w:t>
      </w:r>
    </w:p>
    <w:p w:rsidR="000E09C3" w:rsidRPr="000E38F5" w:rsidRDefault="00CC0D4C" w:rsidP="000E09C3">
      <w:pPr>
        <w:spacing w:line="360" w:lineRule="auto"/>
        <w:ind w:right="-46"/>
        <w:jc w:val="both"/>
        <w:rPr>
          <w:color w:val="000000"/>
          <w:lang w:eastAsia="en-GB"/>
        </w:rPr>
      </w:pPr>
      <w:r w:rsidRPr="000E38F5">
        <w:rPr>
          <w:color w:val="000000"/>
        </w:rPr>
        <w:lastRenderedPageBreak/>
        <w:t xml:space="preserve">KMS have emerged as technological tools to manage organisational knowledge, although there remains a considerable variance in the literature and business practices about what exactly </w:t>
      </w:r>
      <w:r w:rsidR="00FE63FF">
        <w:rPr>
          <w:color w:val="000000"/>
        </w:rPr>
        <w:t>KMS</w:t>
      </w:r>
      <w:r w:rsidRPr="000E38F5">
        <w:rPr>
          <w:color w:val="000000"/>
        </w:rPr>
        <w:t xml:space="preserve"> are. Many researchers and practitioners believe that IT is the most important factor or vehicle for the implementation of KM initiatives.</w:t>
      </w:r>
      <w:r w:rsidRPr="000E38F5">
        <w:rPr>
          <w:color w:val="000000"/>
          <w:lang w:eastAsia="en-GB"/>
        </w:rPr>
        <w:t xml:space="preserve"> </w:t>
      </w:r>
      <w:r w:rsidR="00FE63FF">
        <w:rPr>
          <w:color w:val="000000"/>
          <w:lang w:eastAsia="en-GB"/>
        </w:rPr>
        <w:t>KMS</w:t>
      </w:r>
      <w:r w:rsidRPr="000E38F5">
        <w:rPr>
          <w:color w:val="000000"/>
          <w:lang w:eastAsia="en-GB"/>
        </w:rPr>
        <w:t xml:space="preserve"> are multi-faceted, and involve far more than just technology; encompassing broad cultural and organisational issues. </w:t>
      </w:r>
    </w:p>
    <w:p w:rsidR="001F2624" w:rsidRDefault="000E09C3" w:rsidP="009974A4">
      <w:pPr>
        <w:autoSpaceDE w:val="0"/>
        <w:autoSpaceDN w:val="0"/>
        <w:adjustRightInd w:val="0"/>
        <w:spacing w:line="360" w:lineRule="auto"/>
        <w:ind w:right="-46"/>
        <w:jc w:val="both"/>
        <w:rPr>
          <w:color w:val="000000"/>
          <w:lang w:eastAsia="en-GB"/>
        </w:rPr>
      </w:pPr>
      <w:r>
        <w:rPr>
          <w:color w:val="000000"/>
          <w:lang w:eastAsia="en-GB"/>
        </w:rPr>
        <w:t>These emerging systems target</w:t>
      </w:r>
      <w:r w:rsidR="00CC0D4C" w:rsidRPr="000E38F5">
        <w:rPr>
          <w:color w:val="000000"/>
          <w:lang w:eastAsia="en-GB"/>
        </w:rPr>
        <w:t xml:space="preserve"> professional and managerial activities, by focusing on creating, gathering, organising, and disseminating an organisation’s “knowledge” as opposed to “information” or “data.” A wide range of terminology has emerged in the </w:t>
      </w:r>
      <w:r w:rsidR="00CC0D4C" w:rsidRPr="000E38F5">
        <w:rPr>
          <w:color w:val="000000"/>
        </w:rPr>
        <w:t xml:space="preserve">literature </w:t>
      </w:r>
      <w:r w:rsidR="00CC0D4C" w:rsidRPr="000E38F5">
        <w:rPr>
          <w:color w:val="000000"/>
          <w:lang w:eastAsia="en-GB"/>
        </w:rPr>
        <w:t>to refer to KMS, such as ‘information and commu</w:t>
      </w:r>
      <w:r w:rsidR="00AB4B21">
        <w:rPr>
          <w:color w:val="000000"/>
          <w:lang w:eastAsia="en-GB"/>
        </w:rPr>
        <w:t>nication technology’ (Borghoff and</w:t>
      </w:r>
      <w:r w:rsidR="00CC0D4C" w:rsidRPr="000E38F5">
        <w:rPr>
          <w:color w:val="000000"/>
          <w:lang w:eastAsia="en-GB"/>
        </w:rPr>
        <w:t xml:space="preserve"> Pareschi, 1998;</w:t>
      </w:r>
      <w:r>
        <w:rPr>
          <w:color w:val="000000"/>
          <w:lang w:eastAsia="en-GB"/>
        </w:rPr>
        <w:t xml:space="preserve"> Alavi, 1999;</w:t>
      </w:r>
      <w:r w:rsidR="00AB4B21">
        <w:rPr>
          <w:color w:val="000000"/>
          <w:lang w:eastAsia="en-GB"/>
        </w:rPr>
        <w:t xml:space="preserve"> Schultz and</w:t>
      </w:r>
      <w:r w:rsidR="00CC0D4C" w:rsidRPr="000E38F5">
        <w:rPr>
          <w:color w:val="000000"/>
          <w:lang w:eastAsia="en-GB"/>
        </w:rPr>
        <w:t xml:space="preserve"> Boland, 2000</w:t>
      </w:r>
      <w:r>
        <w:rPr>
          <w:color w:val="000000"/>
          <w:lang w:eastAsia="en-GB"/>
        </w:rPr>
        <w:t xml:space="preserve">; </w:t>
      </w:r>
      <w:r w:rsidRPr="000E38F5">
        <w:rPr>
          <w:color w:val="000000"/>
          <w:lang w:eastAsia="en-GB"/>
        </w:rPr>
        <w:t>Kuo et al., 2011</w:t>
      </w:r>
      <w:r w:rsidR="00CC0D4C" w:rsidRPr="000E38F5">
        <w:rPr>
          <w:color w:val="000000"/>
          <w:lang w:eastAsia="en-GB"/>
        </w:rPr>
        <w:t>), and ‘knowledge-based information system’.</w:t>
      </w:r>
      <w:r w:rsidR="003B15AB">
        <w:rPr>
          <w:color w:val="000000"/>
          <w:lang w:eastAsia="en-GB"/>
        </w:rPr>
        <w:t xml:space="preserve"> More specifically,</w:t>
      </w:r>
      <w:r w:rsidR="00CC0D4C" w:rsidRPr="000E38F5">
        <w:rPr>
          <w:color w:val="000000"/>
          <w:lang w:eastAsia="en-GB"/>
        </w:rPr>
        <w:t xml:space="preserve"> </w:t>
      </w:r>
      <w:r w:rsidR="00FE63FF">
        <w:rPr>
          <w:color w:val="000000"/>
          <w:lang w:eastAsia="en-GB"/>
        </w:rPr>
        <w:t>KMS</w:t>
      </w:r>
      <w:r w:rsidR="003B15AB">
        <w:rPr>
          <w:color w:val="000000"/>
          <w:lang w:eastAsia="en-GB"/>
        </w:rPr>
        <w:t xml:space="preserve"> refer</w:t>
      </w:r>
      <w:r w:rsidR="00CC0D4C" w:rsidRPr="000E38F5">
        <w:rPr>
          <w:color w:val="000000"/>
          <w:lang w:eastAsia="en-GB"/>
        </w:rPr>
        <w:t xml:space="preserve"> to a class of systems developed to support the processes of knowledge creation, storage/retrieval, t</w:t>
      </w:r>
      <w:r w:rsidR="00AB4B21">
        <w:rPr>
          <w:color w:val="000000"/>
          <w:lang w:eastAsia="en-GB"/>
        </w:rPr>
        <w:t>ransfer and application (Alavi and Leidner, 2001). KMS tools</w:t>
      </w:r>
      <w:r w:rsidR="00CC0D4C" w:rsidRPr="000E38F5">
        <w:rPr>
          <w:color w:val="000000"/>
          <w:lang w:eastAsia="en-GB"/>
        </w:rPr>
        <w:t xml:space="preserve"> such as Intranet infrastructures,</w:t>
      </w:r>
      <w:r w:rsidR="00CC0D4C" w:rsidRPr="000E38F5">
        <w:rPr>
          <w:b/>
          <w:bCs/>
          <w:color w:val="000000"/>
          <w:lang w:eastAsia="en-GB"/>
        </w:rPr>
        <w:t xml:space="preserve"> </w:t>
      </w:r>
      <w:r w:rsidR="00CC0D4C" w:rsidRPr="000E38F5">
        <w:rPr>
          <w:color w:val="000000"/>
          <w:lang w:eastAsia="en-GB"/>
        </w:rPr>
        <w:t>document and content management systems,</w:t>
      </w:r>
      <w:r w:rsidR="00CC0D4C" w:rsidRPr="000E38F5">
        <w:rPr>
          <w:b/>
          <w:bCs/>
          <w:color w:val="000000"/>
          <w:lang w:eastAsia="en-GB"/>
        </w:rPr>
        <w:t xml:space="preserve"> </w:t>
      </w:r>
      <w:r w:rsidR="00CC0D4C" w:rsidRPr="000E38F5">
        <w:rPr>
          <w:color w:val="000000"/>
          <w:lang w:eastAsia="en-GB"/>
        </w:rPr>
        <w:t>workflow management systems,</w:t>
      </w:r>
      <w:r w:rsidR="00CC0D4C" w:rsidRPr="000E38F5">
        <w:rPr>
          <w:b/>
          <w:bCs/>
          <w:color w:val="000000"/>
          <w:lang w:eastAsia="en-GB"/>
        </w:rPr>
        <w:t xml:space="preserve"> </w:t>
      </w:r>
      <w:r w:rsidR="00CC0D4C" w:rsidRPr="000E38F5">
        <w:rPr>
          <w:color w:val="000000"/>
          <w:lang w:eastAsia="en-GB"/>
        </w:rPr>
        <w:t>artificial intelligence technologies,</w:t>
      </w:r>
      <w:r w:rsidR="00CC0D4C" w:rsidRPr="000E38F5">
        <w:rPr>
          <w:b/>
          <w:bCs/>
          <w:color w:val="000000"/>
          <w:lang w:eastAsia="en-GB"/>
        </w:rPr>
        <w:t xml:space="preserve"> </w:t>
      </w:r>
      <w:r w:rsidR="00CC0D4C" w:rsidRPr="000E38F5">
        <w:rPr>
          <w:color w:val="000000"/>
          <w:lang w:eastAsia="en-GB"/>
        </w:rPr>
        <w:t>business intelligence tools,</w:t>
      </w:r>
      <w:r w:rsidR="00CC0D4C" w:rsidRPr="000E38F5">
        <w:rPr>
          <w:b/>
          <w:bCs/>
          <w:color w:val="000000"/>
          <w:lang w:eastAsia="en-GB"/>
        </w:rPr>
        <w:t xml:space="preserve"> </w:t>
      </w:r>
      <w:r w:rsidR="00CC0D4C" w:rsidRPr="000E38F5">
        <w:rPr>
          <w:color w:val="000000"/>
          <w:lang w:eastAsia="en-GB"/>
        </w:rPr>
        <w:t>visualization tools,</w:t>
      </w:r>
      <w:r w:rsidR="00CC0D4C" w:rsidRPr="000E38F5">
        <w:rPr>
          <w:b/>
          <w:bCs/>
          <w:color w:val="000000"/>
          <w:lang w:eastAsia="en-GB"/>
        </w:rPr>
        <w:t xml:space="preserve"> </w:t>
      </w:r>
      <w:r w:rsidR="00CC0D4C" w:rsidRPr="000E38F5">
        <w:rPr>
          <w:color w:val="000000"/>
          <w:lang w:eastAsia="en-GB"/>
        </w:rPr>
        <w:t>Groupware,</w:t>
      </w:r>
      <w:r w:rsidR="00CC0D4C" w:rsidRPr="000E38F5">
        <w:rPr>
          <w:b/>
          <w:bCs/>
          <w:color w:val="000000"/>
          <w:lang w:eastAsia="en-GB"/>
        </w:rPr>
        <w:t xml:space="preserve"> </w:t>
      </w:r>
      <w:r w:rsidR="00CC0D4C" w:rsidRPr="000E38F5">
        <w:rPr>
          <w:bCs/>
          <w:color w:val="000000"/>
          <w:lang w:eastAsia="en-GB"/>
        </w:rPr>
        <w:t>and</w:t>
      </w:r>
      <w:r w:rsidR="00CC0D4C" w:rsidRPr="000E38F5">
        <w:rPr>
          <w:b/>
          <w:bCs/>
          <w:color w:val="000000"/>
          <w:lang w:eastAsia="en-GB"/>
        </w:rPr>
        <w:t xml:space="preserve"> </w:t>
      </w:r>
      <w:r w:rsidR="00CC0D4C" w:rsidRPr="000E38F5">
        <w:rPr>
          <w:color w:val="000000"/>
          <w:lang w:eastAsia="en-GB"/>
        </w:rPr>
        <w:t>e-learning systems (Maier, 2002;</w:t>
      </w:r>
      <w:r w:rsidR="00CC0D4C" w:rsidRPr="000E38F5">
        <w:t xml:space="preserve"> Taticchi et al., 2009</w:t>
      </w:r>
      <w:r w:rsidR="00CC0D4C" w:rsidRPr="000E38F5">
        <w:rPr>
          <w:color w:val="000000"/>
          <w:lang w:eastAsia="en-GB"/>
        </w:rPr>
        <w:t>). Recently, the market for KMS has been a very dynamic one and many vendors, for example, document management systems, content management systems, e-learning systems, groupware and web server systems as well as business intelligence tools, have attempted to build KMS functions into these systems. Additionally, several vendors offer KM tools, such as knowledge visualisation tools, profiling, personalisation and recommendation tools and new integrative systems, such as enterprise portals (Maier, 2002).</w:t>
      </w:r>
      <w:r w:rsidR="003B15AB">
        <w:rPr>
          <w:color w:val="000000"/>
          <w:lang w:eastAsia="en-GB"/>
        </w:rPr>
        <w:t xml:space="preserve"> The next section will discuss the main critical success factors for these complex systems. </w:t>
      </w:r>
    </w:p>
    <w:p w:rsidR="003E5E50" w:rsidRPr="000E38F5" w:rsidRDefault="003E5E50" w:rsidP="009974A4">
      <w:pPr>
        <w:autoSpaceDE w:val="0"/>
        <w:autoSpaceDN w:val="0"/>
        <w:adjustRightInd w:val="0"/>
        <w:spacing w:line="360" w:lineRule="auto"/>
        <w:ind w:right="-46"/>
        <w:jc w:val="both"/>
        <w:rPr>
          <w:color w:val="000000"/>
          <w:lang w:eastAsia="en-GB"/>
        </w:rPr>
      </w:pPr>
    </w:p>
    <w:p w:rsidR="001F2624" w:rsidRPr="000E38F5" w:rsidRDefault="00F07D40" w:rsidP="009974A4">
      <w:pPr>
        <w:spacing w:line="360" w:lineRule="auto"/>
        <w:ind w:right="-46"/>
        <w:rPr>
          <w:b/>
          <w:sz w:val="28"/>
          <w:szCs w:val="28"/>
        </w:rPr>
      </w:pPr>
      <w:bookmarkStart w:id="3" w:name="_Toc166411793"/>
      <w:bookmarkStart w:id="4" w:name="_Toc166412019"/>
      <w:bookmarkStart w:id="5" w:name="_Toc166412215"/>
      <w:bookmarkStart w:id="6" w:name="_Toc236059459"/>
      <w:r>
        <w:rPr>
          <w:b/>
          <w:sz w:val="28"/>
          <w:szCs w:val="28"/>
        </w:rPr>
        <w:t>4</w:t>
      </w:r>
      <w:r w:rsidR="001F2624" w:rsidRPr="000E38F5">
        <w:rPr>
          <w:b/>
          <w:sz w:val="28"/>
          <w:szCs w:val="28"/>
        </w:rPr>
        <w:t xml:space="preserve">. </w:t>
      </w:r>
      <w:r w:rsidR="00CC0D4C" w:rsidRPr="000E38F5">
        <w:rPr>
          <w:b/>
          <w:sz w:val="28"/>
          <w:szCs w:val="28"/>
        </w:rPr>
        <w:t xml:space="preserve">Critical Success Factors (CSFs) Affecting </w:t>
      </w:r>
      <w:bookmarkEnd w:id="3"/>
      <w:bookmarkEnd w:id="4"/>
      <w:bookmarkEnd w:id="5"/>
      <w:bookmarkEnd w:id="6"/>
      <w:r w:rsidR="001F2624" w:rsidRPr="000E38F5">
        <w:rPr>
          <w:b/>
          <w:sz w:val="28"/>
          <w:szCs w:val="28"/>
        </w:rPr>
        <w:t>Knowledge Management</w:t>
      </w:r>
    </w:p>
    <w:p w:rsidR="00280339" w:rsidRPr="00701F66" w:rsidRDefault="00CC0D4C" w:rsidP="00701F66">
      <w:pPr>
        <w:spacing w:line="360" w:lineRule="auto"/>
        <w:ind w:right="-46"/>
        <w:jc w:val="both"/>
        <w:rPr>
          <w:i/>
          <w:iCs/>
          <w:color w:val="000000"/>
          <w:sz w:val="18"/>
          <w:szCs w:val="18"/>
        </w:rPr>
      </w:pPr>
      <w:r w:rsidRPr="000E38F5">
        <w:rPr>
          <w:color w:val="000000"/>
        </w:rPr>
        <w:t xml:space="preserve">Given the importance of Knowledge Management in </w:t>
      </w:r>
      <w:r w:rsidR="00D6428E" w:rsidRPr="000E38F5">
        <w:rPr>
          <w:color w:val="000000"/>
        </w:rPr>
        <w:t>achieving</w:t>
      </w:r>
      <w:r w:rsidRPr="000E38F5">
        <w:rPr>
          <w:color w:val="000000"/>
        </w:rPr>
        <w:t xml:space="preserve"> competitive advantage, in order to build and adopt KM</w:t>
      </w:r>
      <w:r w:rsidR="00851568">
        <w:rPr>
          <w:color w:val="000000"/>
        </w:rPr>
        <w:t>S</w:t>
      </w:r>
      <w:r w:rsidRPr="000E38F5">
        <w:rPr>
          <w:color w:val="000000"/>
        </w:rPr>
        <w:t xml:space="preserve"> there are many factors that influence the success of </w:t>
      </w:r>
      <w:r w:rsidR="00851568">
        <w:rPr>
          <w:color w:val="000000"/>
        </w:rPr>
        <w:t xml:space="preserve">these </w:t>
      </w:r>
      <w:r w:rsidRPr="000E38F5">
        <w:rPr>
          <w:color w:val="000000"/>
        </w:rPr>
        <w:t>projects. Many researchers have studied the critical success factors (CSFs) inherent in KM (</w:t>
      </w:r>
      <w:r w:rsidR="00AB4B21">
        <w:rPr>
          <w:color w:val="000000"/>
        </w:rPr>
        <w:t>Abdelrahman and</w:t>
      </w:r>
      <w:r w:rsidR="007E3CEB">
        <w:rPr>
          <w:color w:val="000000"/>
        </w:rPr>
        <w:t xml:space="preserve"> Papmichail, 2016; </w:t>
      </w:r>
      <w:r w:rsidR="00AB4B21">
        <w:rPr>
          <w:color w:val="000000"/>
        </w:rPr>
        <w:t>Skyrme and</w:t>
      </w:r>
      <w:r w:rsidRPr="000E38F5">
        <w:rPr>
          <w:color w:val="000000"/>
        </w:rPr>
        <w:t xml:space="preserve"> Amidon, </w:t>
      </w:r>
      <w:r w:rsidRPr="000E38F5">
        <w:rPr>
          <w:color w:val="000000"/>
        </w:rPr>
        <w:lastRenderedPageBreak/>
        <w:t>1997;</w:t>
      </w:r>
      <w:r w:rsidR="00AB4B21">
        <w:rPr>
          <w:color w:val="000000"/>
        </w:rPr>
        <w:t xml:space="preserve"> </w:t>
      </w:r>
      <w:r w:rsidRPr="000E38F5">
        <w:rPr>
          <w:color w:val="000000"/>
        </w:rPr>
        <w:fldChar w:fldCharType="begin">
          <w:fldData xml:space="preserve">PEVuZE5vdGU+PENpdGU+PEF1dGhvcj5DaG91cmlkZXM8L0F1dGhvcj48WWVhcj4yMDAzPC9ZZWFy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</w:fldData>
        </w:fldChar>
      </w:r>
      <w:r w:rsidRPr="000E38F5">
        <w:rPr>
          <w:color w:val="000000"/>
        </w:rPr>
        <w:instrText xml:space="preserve"> ADDIN EN.CITE </w:instrText>
      </w:r>
      <w:r w:rsidRPr="000E38F5">
        <w:rPr>
          <w:color w:val="000000"/>
        </w:rPr>
        <w:fldChar w:fldCharType="begin">
          <w:fldData xml:space="preserve">PEVuZE5vdGU+PENpdGU+PEF1dGhvcj5DaG91cmlkZXM8L0F1dGhvcj48WWVhcj4yMDAzPC9ZZWFy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</w:fldData>
        </w:fldChar>
      </w:r>
      <w:r w:rsidRPr="000E38F5">
        <w:rPr>
          <w:color w:val="000000"/>
        </w:rPr>
        <w:instrText xml:space="preserve"> ADDIN EN.CITE.DATA </w:instrText>
      </w:r>
      <w:r w:rsidRPr="000E38F5">
        <w:rPr>
          <w:color w:val="000000"/>
        </w:rPr>
      </w:r>
      <w:r w:rsidRPr="000E38F5">
        <w:rPr>
          <w:color w:val="000000"/>
        </w:rPr>
        <w:fldChar w:fldCharType="end"/>
      </w:r>
      <w:r w:rsidRPr="000E38F5">
        <w:rPr>
          <w:color w:val="000000"/>
        </w:rPr>
      </w:r>
      <w:r w:rsidRPr="000E38F5">
        <w:rPr>
          <w:color w:val="000000"/>
        </w:rPr>
        <w:fldChar w:fldCharType="separate"/>
      </w:r>
      <w:r w:rsidR="00AB4B21">
        <w:rPr>
          <w:noProof/>
          <w:color w:val="000000"/>
        </w:rPr>
        <w:t xml:space="preserve">Hasanali, </w:t>
      </w:r>
      <w:r w:rsidRPr="000E38F5">
        <w:rPr>
          <w:noProof/>
          <w:color w:val="000000"/>
        </w:rPr>
        <w:t xml:space="preserve">2002; </w:t>
      </w:r>
      <w:hyperlink w:anchor="_ENREF_13" w:tooltip="Chourides, 2003 #66" w:history="1">
        <w:r w:rsidRPr="000E38F5">
          <w:rPr>
            <w:noProof/>
            <w:color w:val="000000"/>
          </w:rPr>
          <w:t>Chourides 2003</w:t>
        </w:r>
      </w:hyperlink>
      <w:r w:rsidRPr="000E38F5">
        <w:rPr>
          <w:noProof/>
          <w:color w:val="000000"/>
        </w:rPr>
        <w:t xml:space="preserve">; </w:t>
      </w:r>
      <w:hyperlink w:anchor="_ENREF_37" w:tooltip="Hung, 2005 #67" w:history="1">
        <w:r w:rsidRPr="000E38F5">
          <w:rPr>
            <w:noProof/>
            <w:color w:val="000000"/>
          </w:rPr>
          <w:t>Hung 2005</w:t>
        </w:r>
      </w:hyperlink>
      <w:r w:rsidRPr="000E38F5">
        <w:rPr>
          <w:noProof/>
          <w:color w:val="000000"/>
        </w:rPr>
        <w:t xml:space="preserve">; </w:t>
      </w:r>
      <w:hyperlink w:anchor="_ENREF_41" w:tooltip="Khalid, 2006 #130" w:history="1">
        <w:r w:rsidRPr="000E38F5">
          <w:rPr>
            <w:noProof/>
            <w:color w:val="000000"/>
          </w:rPr>
          <w:t>Khalid 2006</w:t>
        </w:r>
      </w:hyperlink>
      <w:r w:rsidRPr="000E38F5">
        <w:rPr>
          <w:noProof/>
          <w:color w:val="000000"/>
        </w:rPr>
        <w:t xml:space="preserve">; </w:t>
      </w:r>
      <w:r w:rsidR="00AB4B21">
        <w:rPr>
          <w:noProof/>
          <w:color w:val="000000"/>
        </w:rPr>
        <w:t>Conley and</w:t>
      </w:r>
      <w:r w:rsidRPr="000E38F5">
        <w:rPr>
          <w:noProof/>
          <w:color w:val="000000"/>
        </w:rPr>
        <w:t xml:space="preserve"> Zheng 2009; </w:t>
      </w:r>
      <w:hyperlink w:anchor="_ENREF_28" w:tooltip="Egbu, 2010 #233" w:history="1">
        <w:r w:rsidRPr="000E38F5">
          <w:rPr>
            <w:noProof/>
            <w:color w:val="000000"/>
          </w:rPr>
          <w:t>Egbu, Wood et al. 2010</w:t>
        </w:r>
      </w:hyperlink>
      <w:r w:rsidRPr="000E38F5">
        <w:rPr>
          <w:noProof/>
          <w:color w:val="000000"/>
        </w:rPr>
        <w:t xml:space="preserve">; </w:t>
      </w:r>
      <w:hyperlink w:anchor="_ENREF_15" w:tooltip="Conley, 2011 #209" w:history="1">
        <w:r w:rsidRPr="000E38F5">
          <w:rPr>
            <w:noProof/>
            <w:color w:val="000000"/>
          </w:rPr>
          <w:t>Conley 2011</w:t>
        </w:r>
      </w:hyperlink>
      <w:r w:rsidRPr="000E38F5">
        <w:rPr>
          <w:noProof/>
          <w:color w:val="000000"/>
        </w:rPr>
        <w:t xml:space="preserve">; Mas-Machuca </w:t>
      </w:r>
      <w:r w:rsidR="00D01135">
        <w:rPr>
          <w:noProof/>
          <w:color w:val="000000"/>
        </w:rPr>
        <w:t>and</w:t>
      </w:r>
      <w:r w:rsidRPr="000E38F5">
        <w:rPr>
          <w:noProof/>
          <w:color w:val="000000"/>
        </w:rPr>
        <w:t xml:space="preserve"> Costa 2012)</w:t>
      </w:r>
      <w:r w:rsidRPr="000E38F5">
        <w:rPr>
          <w:color w:val="000000"/>
        </w:rPr>
        <w:fldChar w:fldCharType="end"/>
      </w:r>
      <w:r w:rsidRPr="000E38F5">
        <w:rPr>
          <w:color w:val="000000"/>
        </w:rPr>
        <w:t>.</w:t>
      </w:r>
      <w:r w:rsidR="007E3CEB">
        <w:rPr>
          <w:i/>
          <w:iCs/>
          <w:color w:val="000000"/>
          <w:sz w:val="18"/>
          <w:szCs w:val="18"/>
        </w:rPr>
        <w:t xml:space="preserve"> </w:t>
      </w:r>
      <w:r w:rsidRPr="007E3CEB">
        <w:rPr>
          <w:color w:val="000000"/>
        </w:rPr>
        <w:t>Seven CSFs have been identified in an international study of practice and experience o</w:t>
      </w:r>
      <w:r w:rsidR="007E3CEB">
        <w:rPr>
          <w:color w:val="000000"/>
        </w:rPr>
        <w:t>f leading organisations in KM, t</w:t>
      </w:r>
      <w:r w:rsidRPr="007E3CEB">
        <w:rPr>
          <w:color w:val="000000"/>
        </w:rPr>
        <w:t xml:space="preserve">hese factors include </w:t>
      </w:r>
      <w:r w:rsidR="007E3CEB">
        <w:rPr>
          <w:color w:val="000000"/>
        </w:rPr>
        <w:t xml:space="preserve">Knowledge Management Systems Usage, Organisational Culture, Knowledge Sharing, Decision Making Processes, Perceived Ease of Uses, Perceived Usefulness and Knowledge Management Practices </w:t>
      </w:r>
      <w:r w:rsidR="007E3CEB" w:rsidRPr="000E38F5">
        <w:rPr>
          <w:color w:val="000000"/>
        </w:rPr>
        <w:t>(</w:t>
      </w:r>
      <w:r w:rsidR="007E3CEB">
        <w:rPr>
          <w:color w:val="000000"/>
        </w:rPr>
        <w:t xml:space="preserve">Abdelrahman </w:t>
      </w:r>
      <w:r w:rsidR="00D01135">
        <w:rPr>
          <w:color w:val="000000"/>
        </w:rPr>
        <w:t>and</w:t>
      </w:r>
      <w:r w:rsidR="007E3CEB">
        <w:rPr>
          <w:color w:val="000000"/>
        </w:rPr>
        <w:t xml:space="preserve"> Papmichail, 2016). </w:t>
      </w:r>
      <w:r w:rsidRPr="000E38F5">
        <w:rPr>
          <w:color w:val="000000"/>
        </w:rPr>
        <w:t>Moreover, Davenport et al. (1998</w:t>
      </w:r>
      <w:r w:rsidRPr="000E38F5">
        <w:rPr>
          <w:i/>
          <w:iCs/>
          <w:color w:val="000000"/>
        </w:rPr>
        <w:t xml:space="preserve">) </w:t>
      </w:r>
      <w:r w:rsidRPr="000E38F5">
        <w:rPr>
          <w:color w:val="000000"/>
        </w:rPr>
        <w:t>examined the practices of 31 Knowledge Management projects in 24 companies in order to determine the factors linked to their effectiveness. Among the projects, 18 were classified as successful, from which eight CSFs were identified to have contributed to their effectiveness. These eight CSFs linked KM to senior management support, knowledge-friendly culture, technical and organisational infrastructure, standard and flexible knowledge structure, clear purpose and language, economic performance or industry value, multiple channels for knowledge transfer, and change in motivational practices. However, the authors referred that linking the identified factors to the success of KM should be viewed as assumptions only</w:t>
      </w:r>
      <w:r w:rsidR="00103888">
        <w:rPr>
          <w:color w:val="000000"/>
        </w:rPr>
        <w:t xml:space="preserve">. </w:t>
      </w:r>
      <w:r w:rsidRPr="000E38F5">
        <w:rPr>
          <w:color w:val="000000"/>
        </w:rPr>
        <w:t>Baldanza and Stankosky (1999) designed a model for Knowledge Management with four pillars, including four critical success factors to adopt Knowledge Management in a beneficial way. The four pillars are leadership, organisation, technology and organisational learning. Additional taxonomies for CSFs have been introduced by other researchers, for instance Liebowitz (1999) presented six factors that embody the need for a knowledge management strategy with support from senior management, a chief knowledge officer (CKO) or equivalent, and KM infrastructure, knowledge ontologies and repositories, KM systems and tools, the need for incentives to encourage knowledge sharing and a support</w:t>
      </w:r>
      <w:r w:rsidR="00D01135">
        <w:rPr>
          <w:color w:val="000000"/>
        </w:rPr>
        <w:t>ive culture. Most of these factors identified in this paper were devised</w:t>
      </w:r>
      <w:r w:rsidRPr="000E38F5">
        <w:rPr>
          <w:color w:val="000000"/>
        </w:rPr>
        <w:t xml:space="preserve"> from important lesso</w:t>
      </w:r>
      <w:r w:rsidR="00D01135">
        <w:rPr>
          <w:color w:val="000000"/>
        </w:rPr>
        <w:t>ns learnt from organisations that applied</w:t>
      </w:r>
      <w:r w:rsidRPr="000E38F5">
        <w:rPr>
          <w:color w:val="000000"/>
        </w:rPr>
        <w:t xml:space="preserve"> knowledge management</w:t>
      </w:r>
      <w:r w:rsidR="00D01135">
        <w:rPr>
          <w:color w:val="000000"/>
        </w:rPr>
        <w:t xml:space="preserve"> in different sectors (i.e: oil industry)</w:t>
      </w:r>
      <w:r w:rsidRPr="000E38F5">
        <w:rPr>
          <w:color w:val="000000"/>
        </w:rPr>
        <w:t>.</w:t>
      </w:r>
      <w:r w:rsidR="00701F66">
        <w:rPr>
          <w:i/>
          <w:iCs/>
          <w:color w:val="000000"/>
          <w:sz w:val="18"/>
          <w:szCs w:val="18"/>
        </w:rPr>
        <w:t xml:space="preserve"> </w:t>
      </w:r>
      <w:r w:rsidRPr="000E38F5">
        <w:rPr>
          <w:color w:val="000000"/>
        </w:rPr>
        <w:t>Researchers around the globe have suggested additional factors, for example, Choi (2000) conducted an empirical study in Nebraska University and found that three CSFs in particular influence the successful implementation of knowledge management. These factors were information technology, top management leadership/commitment, and information systems. Similar studies have been conducted to discover CSFs in KM such as that of Hasanli, (2002)</w:t>
      </w:r>
      <w:r w:rsidRPr="000E38F5">
        <w:rPr>
          <w:color w:val="000000"/>
          <w:sz w:val="20"/>
          <w:szCs w:val="20"/>
        </w:rPr>
        <w:t xml:space="preserve"> </w:t>
      </w:r>
      <w:r w:rsidRPr="000E38F5">
        <w:rPr>
          <w:color w:val="000000"/>
        </w:rPr>
        <w:t xml:space="preserve">who identified five CSFs relevant to </w:t>
      </w:r>
      <w:r w:rsidRPr="000E38F5">
        <w:rPr>
          <w:color w:val="000000"/>
        </w:rPr>
        <w:lastRenderedPageBreak/>
        <w:t xml:space="preserve">the successful implementation of knowledge management; leadership, culture, structure, roles and responsibilities, information technology infrastructure and measurement. </w:t>
      </w:r>
    </w:p>
    <w:p w:rsidR="00B90697" w:rsidRDefault="00CC0D4C" w:rsidP="00B90697">
      <w:pPr>
        <w:autoSpaceDE w:val="0"/>
        <w:autoSpaceDN w:val="0"/>
        <w:adjustRightInd w:val="0"/>
        <w:spacing w:line="360" w:lineRule="auto"/>
        <w:ind w:right="-46"/>
        <w:jc w:val="both"/>
        <w:rPr>
          <w:color w:val="000000"/>
          <w:sz w:val="20"/>
          <w:szCs w:val="20"/>
          <w:lang w:eastAsia="en-GB"/>
        </w:rPr>
      </w:pPr>
      <w:r w:rsidRPr="000E38F5">
        <w:rPr>
          <w:color w:val="000000"/>
        </w:rPr>
        <w:t xml:space="preserve">In an expanded study, Chourides </w:t>
      </w:r>
      <w:r w:rsidRPr="000E38F5">
        <w:rPr>
          <w:iCs/>
          <w:color w:val="000000"/>
        </w:rPr>
        <w:t>et al.</w:t>
      </w:r>
      <w:r w:rsidRPr="000E38F5">
        <w:rPr>
          <w:color w:val="000000"/>
        </w:rPr>
        <w:t xml:space="preserve"> (2003) surveyed 100 companies using a survey of the Financial Times Stock Exchange (FTSE). They also conducted a longitudinal study with six organisations, where they showed a range of CSFs affecting KM adoption in five organisational function areas: strategy, human resource management, information technology, total quality management, and marketing</w:t>
      </w:r>
      <w:r w:rsidRPr="000E38F5">
        <w:rPr>
          <w:color w:val="000000"/>
          <w:sz w:val="20"/>
          <w:szCs w:val="20"/>
        </w:rPr>
        <w:t xml:space="preserve">.  </w:t>
      </w:r>
      <w:r w:rsidRPr="000E38F5">
        <w:rPr>
          <w:color w:val="000000"/>
        </w:rPr>
        <w:t>Hung et al.</w:t>
      </w:r>
      <w:r w:rsidRPr="000E38F5">
        <w:rPr>
          <w:color w:val="000000"/>
          <w:sz w:val="20"/>
          <w:szCs w:val="20"/>
          <w:lang w:eastAsia="en-GB"/>
        </w:rPr>
        <w:t xml:space="preserve"> (</w:t>
      </w:r>
      <w:r w:rsidRPr="000E38F5">
        <w:rPr>
          <w:color w:val="000000"/>
        </w:rPr>
        <w:t xml:space="preserve">2005) carried out a study to determine the relationship between CSFs and implementation of </w:t>
      </w:r>
      <w:r w:rsidR="00FE63FF">
        <w:rPr>
          <w:color w:val="000000"/>
        </w:rPr>
        <w:t>KMS</w:t>
      </w:r>
      <w:r w:rsidR="00B3254A">
        <w:rPr>
          <w:color w:val="000000"/>
        </w:rPr>
        <w:t xml:space="preserve"> </w:t>
      </w:r>
      <w:r w:rsidRPr="000E38F5">
        <w:rPr>
          <w:color w:val="000000"/>
        </w:rPr>
        <w:t>in terms of enhancing</w:t>
      </w:r>
      <w:r w:rsidRPr="000E38F5">
        <w:rPr>
          <w:color w:val="000000"/>
          <w:lang w:eastAsia="en-GB"/>
        </w:rPr>
        <w:t xml:space="preserve"> a firm’s competitiveness whilst keeping costs to a minimum. Using statistical analysis, this study identified seven CSFs</w:t>
      </w:r>
      <w:r w:rsidRPr="000E38F5">
        <w:rPr>
          <w:color w:val="000000"/>
        </w:rPr>
        <w:t xml:space="preserve">: </w:t>
      </w:r>
      <w:r w:rsidRPr="000E38F5">
        <w:rPr>
          <w:color w:val="000000"/>
          <w:lang w:eastAsia="en-GB"/>
        </w:rPr>
        <w:t>a benchmarking strategy and knowledge structure, the organisational culture, information technology, employee involvement and training, the leadership and the commitment of senior management, a learning environment and resource control, and evaluation of professional training and teamwork.</w:t>
      </w:r>
      <w:r w:rsidR="008B65AA" w:rsidRPr="000E38F5">
        <w:rPr>
          <w:color w:val="000000"/>
          <w:sz w:val="20"/>
          <w:szCs w:val="20"/>
          <w:lang w:eastAsia="en-GB"/>
        </w:rPr>
        <w:t xml:space="preserve"> </w:t>
      </w:r>
    </w:p>
    <w:p w:rsidR="00280339" w:rsidRPr="00B90697" w:rsidRDefault="00B90697" w:rsidP="009974A4">
      <w:pPr>
        <w:autoSpaceDE w:val="0"/>
        <w:autoSpaceDN w:val="0"/>
        <w:adjustRightInd w:val="0"/>
        <w:spacing w:line="360" w:lineRule="auto"/>
        <w:ind w:right="-46"/>
        <w:jc w:val="both"/>
        <w:rPr>
          <w:color w:val="000000"/>
          <w:lang w:eastAsia="en-GB"/>
        </w:rPr>
      </w:pPr>
      <w:r w:rsidRPr="00B90697">
        <w:rPr>
          <w:color w:val="000000"/>
          <w:lang w:eastAsia="en-GB"/>
        </w:rPr>
        <w:t xml:space="preserve">More recently, </w:t>
      </w:r>
      <w:r w:rsidR="00701F66">
        <w:rPr>
          <w:color w:val="000000"/>
          <w:lang w:eastAsia="en-GB"/>
        </w:rPr>
        <w:t>Abdelrahman and Papamichail (2016) and Jennex (2017</w:t>
      </w:r>
      <w:r w:rsidRPr="00B90697">
        <w:rPr>
          <w:color w:val="000000"/>
          <w:lang w:eastAsia="en-GB"/>
        </w:rPr>
        <w:t xml:space="preserve">) agrees that </w:t>
      </w:r>
      <w:r w:rsidR="00045627">
        <w:rPr>
          <w:color w:val="000000"/>
          <w:lang w:eastAsia="en-GB"/>
        </w:rPr>
        <w:t>KM</w:t>
      </w:r>
      <w:r w:rsidRPr="00B90697">
        <w:rPr>
          <w:color w:val="000000"/>
          <w:lang w:eastAsia="en-GB"/>
        </w:rPr>
        <w:t xml:space="preserve"> is essential for today’s firms and recognises the following critical components for the successful implementation of a KMS</w:t>
      </w:r>
      <w:r>
        <w:rPr>
          <w:color w:val="000000"/>
          <w:lang w:eastAsia="en-GB"/>
        </w:rPr>
        <w:t>: a</w:t>
      </w:r>
      <w:r w:rsidRPr="00B90697">
        <w:rPr>
          <w:color w:val="000000"/>
          <w:lang w:eastAsia="en-GB"/>
        </w:rPr>
        <w:t xml:space="preserve"> knowledge strategy that identifies users, sources</w:t>
      </w:r>
      <w:r>
        <w:rPr>
          <w:color w:val="000000"/>
          <w:lang w:eastAsia="en-GB"/>
        </w:rPr>
        <w:t>, processes, storage strategy, m</w:t>
      </w:r>
      <w:r w:rsidRPr="00B90697">
        <w:rPr>
          <w:color w:val="000000"/>
          <w:lang w:eastAsia="en-GB"/>
        </w:rPr>
        <w:t xml:space="preserve">otivation and commitment of users including incentives and training; </w:t>
      </w:r>
      <w:r>
        <w:rPr>
          <w:color w:val="000000"/>
          <w:lang w:eastAsia="en-GB"/>
        </w:rPr>
        <w:t>a</w:t>
      </w:r>
      <w:r w:rsidR="00045627">
        <w:rPr>
          <w:color w:val="000000"/>
          <w:lang w:eastAsia="en-GB"/>
        </w:rPr>
        <w:t>n organizational c</w:t>
      </w:r>
      <w:r w:rsidRPr="00B90697">
        <w:rPr>
          <w:color w:val="000000"/>
          <w:lang w:eastAsia="en-GB"/>
        </w:rPr>
        <w:t xml:space="preserve">ulture and structure that supports learning and the sharing and use of knowledge; </w:t>
      </w:r>
      <w:r>
        <w:rPr>
          <w:color w:val="000000"/>
          <w:lang w:eastAsia="en-GB"/>
        </w:rPr>
        <w:t>senior management s</w:t>
      </w:r>
      <w:r w:rsidRPr="00B90697">
        <w:rPr>
          <w:color w:val="000000"/>
          <w:lang w:eastAsia="en-GB"/>
        </w:rPr>
        <w:t xml:space="preserve">upport including allocation of resources, leadership, and providing training; </w:t>
      </w:r>
      <w:r>
        <w:rPr>
          <w:color w:val="000000"/>
          <w:lang w:eastAsia="en-GB"/>
        </w:rPr>
        <w:t xml:space="preserve">and finally there needs to be </w:t>
      </w:r>
      <w:r w:rsidRPr="00B90697">
        <w:rPr>
          <w:color w:val="000000"/>
          <w:lang w:eastAsia="en-GB"/>
        </w:rPr>
        <w:t>a</w:t>
      </w:r>
      <w:r>
        <w:rPr>
          <w:color w:val="000000"/>
          <w:lang w:eastAsia="en-GB"/>
        </w:rPr>
        <w:t xml:space="preserve"> clear goal purpose for the KMS. </w:t>
      </w:r>
    </w:p>
    <w:p w:rsidR="0081780A" w:rsidRDefault="00CC0D4C" w:rsidP="009974A4">
      <w:pPr>
        <w:autoSpaceDE w:val="0"/>
        <w:autoSpaceDN w:val="0"/>
        <w:adjustRightInd w:val="0"/>
        <w:spacing w:line="360" w:lineRule="auto"/>
        <w:ind w:right="-46"/>
        <w:jc w:val="both"/>
        <w:rPr>
          <w:color w:val="000000"/>
          <w:lang w:eastAsia="en-GB"/>
        </w:rPr>
      </w:pPr>
      <w:r w:rsidRPr="000E38F5">
        <w:rPr>
          <w:color w:val="000000"/>
          <w:lang w:eastAsia="en-GB"/>
        </w:rPr>
        <w:t xml:space="preserve">From the literature review, it is possible to discern that most CSFs for adopting knowledge management and </w:t>
      </w:r>
      <w:r w:rsidR="00FE63FF">
        <w:rPr>
          <w:color w:val="000000"/>
          <w:lang w:eastAsia="en-GB"/>
        </w:rPr>
        <w:t>KMS</w:t>
      </w:r>
      <w:r w:rsidRPr="000E38F5">
        <w:rPr>
          <w:color w:val="000000"/>
          <w:lang w:eastAsia="en-GB"/>
        </w:rPr>
        <w:t xml:space="preserve"> revolve around leadership and management, culture, information technology, strategy, human resources, training and education, marketing and measurements. Table </w:t>
      </w:r>
      <w:r w:rsidR="001F2624" w:rsidRPr="000E38F5">
        <w:rPr>
          <w:color w:val="000000"/>
          <w:lang w:eastAsia="en-GB"/>
        </w:rPr>
        <w:t>(</w:t>
      </w:r>
      <w:r w:rsidR="00D6428E" w:rsidRPr="000E38F5">
        <w:rPr>
          <w:color w:val="000000"/>
          <w:lang w:eastAsia="en-GB"/>
        </w:rPr>
        <w:t>1</w:t>
      </w:r>
      <w:r w:rsidR="001F2624" w:rsidRPr="000E38F5">
        <w:rPr>
          <w:color w:val="000000"/>
          <w:lang w:eastAsia="en-GB"/>
        </w:rPr>
        <w:t>)</w:t>
      </w:r>
      <w:r w:rsidRPr="000E38F5">
        <w:rPr>
          <w:color w:val="000000"/>
          <w:lang w:eastAsia="en-GB"/>
        </w:rPr>
        <w:t xml:space="preserve"> shows a summary of the studies that have investigated CSFs.</w:t>
      </w:r>
    </w:p>
    <w:p w:rsidR="008E0C23" w:rsidRPr="00D6290A" w:rsidRDefault="0081780A" w:rsidP="00D6290A">
      <w:pPr>
        <w:spacing w:after="200" w:line="276" w:lineRule="auto"/>
        <w:rPr>
          <w:color w:val="000000"/>
          <w:lang w:eastAsia="en-GB"/>
        </w:rPr>
      </w:pPr>
      <w:r>
        <w:rPr>
          <w:color w:val="000000"/>
          <w:lang w:eastAsia="en-GB"/>
        </w:rPr>
        <w:br w:type="page"/>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709"/>
        <w:gridCol w:w="425"/>
        <w:gridCol w:w="709"/>
        <w:gridCol w:w="708"/>
        <w:gridCol w:w="448"/>
        <w:gridCol w:w="686"/>
        <w:gridCol w:w="709"/>
        <w:gridCol w:w="425"/>
        <w:gridCol w:w="525"/>
        <w:gridCol w:w="708"/>
        <w:gridCol w:w="709"/>
        <w:gridCol w:w="572"/>
      </w:tblGrid>
      <w:tr w:rsidR="00CC0D4C" w:rsidRPr="000E38F5" w:rsidTr="003F0B5A">
        <w:trPr>
          <w:cantSplit/>
          <w:trHeight w:val="2122"/>
          <w:jc w:val="center"/>
        </w:trPr>
        <w:tc>
          <w:tcPr>
            <w:tcW w:w="2800" w:type="dxa"/>
            <w:tcBorders>
              <w:top w:val="double" w:sz="4" w:space="0" w:color="auto"/>
              <w:left w:val="double" w:sz="4" w:space="0" w:color="auto"/>
              <w:bottom w:val="double" w:sz="2" w:space="0" w:color="auto"/>
              <w:right w:val="double" w:sz="2" w:space="0" w:color="auto"/>
              <w:tl2br w:val="single" w:sz="4" w:space="0" w:color="auto"/>
            </w:tcBorders>
            <w:shd w:val="clear" w:color="auto" w:fill="CCFFCC"/>
          </w:tcPr>
          <w:p w:rsidR="00991DFA" w:rsidRPr="000E38F5" w:rsidRDefault="00991DFA" w:rsidP="009974A4">
            <w:pPr>
              <w:autoSpaceDE w:val="0"/>
              <w:autoSpaceDN w:val="0"/>
              <w:adjustRightInd w:val="0"/>
              <w:spacing w:line="360" w:lineRule="auto"/>
              <w:ind w:right="-46"/>
              <w:jc w:val="both"/>
              <w:rPr>
                <w:b/>
                <w:bCs/>
                <w:color w:val="000000"/>
              </w:rPr>
            </w:pPr>
            <w:r w:rsidRPr="000E38F5">
              <w:rPr>
                <w:b/>
                <w:bCs/>
                <w:color w:val="000000"/>
                <w:sz w:val="22"/>
                <w:szCs w:val="22"/>
              </w:rPr>
              <w:t xml:space="preserve">               General </w:t>
            </w:r>
            <w:r w:rsidR="00CC0D4C" w:rsidRPr="000E38F5">
              <w:rPr>
                <w:b/>
                <w:bCs/>
                <w:color w:val="000000"/>
                <w:sz w:val="22"/>
                <w:szCs w:val="22"/>
              </w:rPr>
              <w:t>Factors</w:t>
            </w:r>
          </w:p>
          <w:p w:rsidR="008E0C23" w:rsidRDefault="008E0C23" w:rsidP="009974A4">
            <w:pPr>
              <w:autoSpaceDE w:val="0"/>
              <w:autoSpaceDN w:val="0"/>
              <w:adjustRightInd w:val="0"/>
              <w:spacing w:line="360" w:lineRule="auto"/>
              <w:ind w:right="-46"/>
              <w:jc w:val="both"/>
              <w:rPr>
                <w:b/>
                <w:bCs/>
                <w:color w:val="000000"/>
                <w:sz w:val="22"/>
                <w:szCs w:val="22"/>
              </w:rPr>
            </w:pPr>
          </w:p>
          <w:p w:rsidR="008E0C23" w:rsidRDefault="008E0C23" w:rsidP="009974A4">
            <w:pPr>
              <w:autoSpaceDE w:val="0"/>
              <w:autoSpaceDN w:val="0"/>
              <w:adjustRightInd w:val="0"/>
              <w:spacing w:line="360" w:lineRule="auto"/>
              <w:ind w:right="-46"/>
              <w:jc w:val="both"/>
              <w:rPr>
                <w:b/>
                <w:bCs/>
                <w:color w:val="000000"/>
                <w:sz w:val="22"/>
                <w:szCs w:val="22"/>
              </w:rPr>
            </w:pPr>
          </w:p>
          <w:p w:rsidR="00CC0D4C" w:rsidRPr="000E38F5" w:rsidRDefault="00991DFA" w:rsidP="009974A4">
            <w:pPr>
              <w:autoSpaceDE w:val="0"/>
              <w:autoSpaceDN w:val="0"/>
              <w:adjustRightInd w:val="0"/>
              <w:spacing w:line="360" w:lineRule="auto"/>
              <w:ind w:right="-46"/>
              <w:jc w:val="both"/>
              <w:rPr>
                <w:b/>
                <w:bCs/>
                <w:color w:val="000000"/>
              </w:rPr>
            </w:pPr>
            <w:r w:rsidRPr="000E38F5">
              <w:rPr>
                <w:b/>
                <w:bCs/>
                <w:color w:val="000000"/>
                <w:sz w:val="22"/>
                <w:szCs w:val="22"/>
              </w:rPr>
              <w:t>Authors</w:t>
            </w:r>
          </w:p>
        </w:tc>
        <w:tc>
          <w:tcPr>
            <w:tcW w:w="709"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spacing w:line="360" w:lineRule="auto"/>
              <w:ind w:right="-46"/>
              <w:jc w:val="both"/>
              <w:rPr>
                <w:b/>
                <w:color w:val="000000"/>
                <w:sz w:val="20"/>
                <w:szCs w:val="20"/>
              </w:rPr>
            </w:pPr>
            <w:r w:rsidRPr="000E38F5">
              <w:rPr>
                <w:b/>
                <w:color w:val="000000"/>
                <w:sz w:val="20"/>
                <w:szCs w:val="20"/>
              </w:rPr>
              <w:t>Management</w:t>
            </w:r>
          </w:p>
          <w:p w:rsidR="00CC0D4C" w:rsidRPr="000E38F5" w:rsidRDefault="00CC0D4C" w:rsidP="009974A4">
            <w:pPr>
              <w:autoSpaceDE w:val="0"/>
              <w:autoSpaceDN w:val="0"/>
              <w:adjustRightInd w:val="0"/>
              <w:spacing w:line="360" w:lineRule="auto"/>
              <w:ind w:right="-46"/>
              <w:jc w:val="both"/>
              <w:rPr>
                <w:b/>
                <w:color w:val="000000"/>
              </w:rPr>
            </w:pPr>
            <w:r w:rsidRPr="000E38F5">
              <w:rPr>
                <w:b/>
                <w:color w:val="000000"/>
                <w:sz w:val="20"/>
                <w:szCs w:val="20"/>
              </w:rPr>
              <w:t>Leadership</w:t>
            </w:r>
          </w:p>
        </w:tc>
        <w:tc>
          <w:tcPr>
            <w:tcW w:w="425"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autoSpaceDE w:val="0"/>
              <w:autoSpaceDN w:val="0"/>
              <w:adjustRightInd w:val="0"/>
              <w:spacing w:line="360" w:lineRule="auto"/>
              <w:ind w:right="-46"/>
              <w:jc w:val="both"/>
              <w:rPr>
                <w:b/>
                <w:color w:val="000000"/>
                <w:sz w:val="20"/>
                <w:szCs w:val="20"/>
              </w:rPr>
            </w:pPr>
            <w:r w:rsidRPr="000E38F5">
              <w:rPr>
                <w:b/>
                <w:color w:val="000000"/>
                <w:sz w:val="20"/>
                <w:szCs w:val="20"/>
              </w:rPr>
              <w:t>Culture</w:t>
            </w:r>
          </w:p>
        </w:tc>
        <w:tc>
          <w:tcPr>
            <w:tcW w:w="709"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spacing w:line="360" w:lineRule="auto"/>
              <w:ind w:right="-46"/>
              <w:jc w:val="both"/>
              <w:rPr>
                <w:b/>
                <w:color w:val="000000"/>
                <w:sz w:val="20"/>
                <w:szCs w:val="20"/>
              </w:rPr>
            </w:pPr>
            <w:r w:rsidRPr="000E38F5">
              <w:rPr>
                <w:b/>
                <w:color w:val="000000"/>
                <w:sz w:val="20"/>
                <w:szCs w:val="20"/>
              </w:rPr>
              <w:t>Information</w:t>
            </w:r>
          </w:p>
          <w:p w:rsidR="00CC0D4C" w:rsidRPr="000E38F5" w:rsidRDefault="00CC0D4C" w:rsidP="009974A4">
            <w:pPr>
              <w:autoSpaceDE w:val="0"/>
              <w:autoSpaceDN w:val="0"/>
              <w:adjustRightInd w:val="0"/>
              <w:spacing w:line="360" w:lineRule="auto"/>
              <w:ind w:right="-46"/>
              <w:jc w:val="both"/>
              <w:rPr>
                <w:b/>
                <w:color w:val="000000"/>
              </w:rPr>
            </w:pPr>
            <w:r w:rsidRPr="000E38F5">
              <w:rPr>
                <w:b/>
                <w:color w:val="000000"/>
                <w:sz w:val="20"/>
                <w:szCs w:val="20"/>
              </w:rPr>
              <w:t>Technology</w:t>
            </w:r>
          </w:p>
        </w:tc>
        <w:tc>
          <w:tcPr>
            <w:tcW w:w="708"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autoSpaceDE w:val="0"/>
              <w:autoSpaceDN w:val="0"/>
              <w:adjustRightInd w:val="0"/>
              <w:spacing w:line="360" w:lineRule="auto"/>
              <w:ind w:right="-46"/>
              <w:jc w:val="both"/>
              <w:rPr>
                <w:b/>
                <w:color w:val="000000"/>
                <w:sz w:val="18"/>
                <w:szCs w:val="18"/>
              </w:rPr>
            </w:pPr>
            <w:r w:rsidRPr="000E38F5">
              <w:rPr>
                <w:b/>
                <w:color w:val="000000"/>
                <w:sz w:val="18"/>
                <w:szCs w:val="18"/>
              </w:rPr>
              <w:t xml:space="preserve">Organisational </w:t>
            </w:r>
            <w:r w:rsidRPr="000E38F5">
              <w:rPr>
                <w:b/>
                <w:color w:val="000000"/>
                <w:sz w:val="20"/>
                <w:szCs w:val="20"/>
              </w:rPr>
              <w:t>Strategy</w:t>
            </w:r>
          </w:p>
        </w:tc>
        <w:tc>
          <w:tcPr>
            <w:tcW w:w="448"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autoSpaceDE w:val="0"/>
              <w:autoSpaceDN w:val="0"/>
              <w:adjustRightInd w:val="0"/>
              <w:spacing w:line="360" w:lineRule="auto"/>
              <w:ind w:right="-46"/>
              <w:jc w:val="both"/>
              <w:rPr>
                <w:b/>
                <w:color w:val="000000"/>
              </w:rPr>
            </w:pPr>
            <w:r w:rsidRPr="000E38F5">
              <w:rPr>
                <w:b/>
                <w:color w:val="000000"/>
                <w:sz w:val="20"/>
                <w:szCs w:val="20"/>
              </w:rPr>
              <w:t>Measurement</w:t>
            </w:r>
          </w:p>
        </w:tc>
        <w:tc>
          <w:tcPr>
            <w:tcW w:w="686"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spacing w:line="360" w:lineRule="auto"/>
              <w:ind w:right="-46"/>
              <w:jc w:val="both"/>
              <w:rPr>
                <w:b/>
                <w:color w:val="000000"/>
                <w:sz w:val="18"/>
                <w:szCs w:val="18"/>
              </w:rPr>
            </w:pPr>
            <w:r w:rsidRPr="000E38F5">
              <w:rPr>
                <w:b/>
                <w:color w:val="000000"/>
                <w:sz w:val="18"/>
                <w:szCs w:val="18"/>
              </w:rPr>
              <w:t>Organisational</w:t>
            </w:r>
          </w:p>
          <w:p w:rsidR="00CC0D4C" w:rsidRPr="000E38F5" w:rsidRDefault="00CC0D4C" w:rsidP="009974A4">
            <w:pPr>
              <w:autoSpaceDE w:val="0"/>
              <w:autoSpaceDN w:val="0"/>
              <w:adjustRightInd w:val="0"/>
              <w:spacing w:line="360" w:lineRule="auto"/>
              <w:ind w:right="-46"/>
              <w:jc w:val="both"/>
              <w:rPr>
                <w:b/>
                <w:color w:val="000000"/>
              </w:rPr>
            </w:pPr>
            <w:r w:rsidRPr="000E38F5">
              <w:rPr>
                <w:b/>
                <w:color w:val="000000"/>
                <w:sz w:val="20"/>
                <w:szCs w:val="20"/>
              </w:rPr>
              <w:t>Infrastructure</w:t>
            </w:r>
          </w:p>
        </w:tc>
        <w:tc>
          <w:tcPr>
            <w:tcW w:w="709"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autoSpaceDE w:val="0"/>
              <w:autoSpaceDN w:val="0"/>
              <w:adjustRightInd w:val="0"/>
              <w:spacing w:line="360" w:lineRule="auto"/>
              <w:ind w:right="-46"/>
              <w:jc w:val="both"/>
              <w:rPr>
                <w:b/>
                <w:color w:val="000000"/>
              </w:rPr>
            </w:pPr>
            <w:r w:rsidRPr="000E38F5">
              <w:rPr>
                <w:b/>
                <w:color w:val="000000"/>
                <w:sz w:val="20"/>
                <w:szCs w:val="20"/>
              </w:rPr>
              <w:t xml:space="preserve">Processes </w:t>
            </w:r>
            <w:r w:rsidR="00D01135">
              <w:rPr>
                <w:b/>
                <w:color w:val="000000"/>
                <w:sz w:val="20"/>
                <w:szCs w:val="20"/>
              </w:rPr>
              <w:t>and</w:t>
            </w:r>
            <w:r w:rsidRPr="000E38F5">
              <w:rPr>
                <w:b/>
                <w:color w:val="000000"/>
                <w:sz w:val="20"/>
                <w:szCs w:val="20"/>
              </w:rPr>
              <w:t xml:space="preserve"> Activities</w:t>
            </w:r>
          </w:p>
        </w:tc>
        <w:tc>
          <w:tcPr>
            <w:tcW w:w="425"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autoSpaceDE w:val="0"/>
              <w:autoSpaceDN w:val="0"/>
              <w:adjustRightInd w:val="0"/>
              <w:spacing w:line="360" w:lineRule="auto"/>
              <w:ind w:right="-46"/>
              <w:jc w:val="both"/>
              <w:rPr>
                <w:b/>
                <w:color w:val="000000"/>
              </w:rPr>
            </w:pPr>
            <w:r w:rsidRPr="000E38F5">
              <w:rPr>
                <w:b/>
                <w:color w:val="000000"/>
                <w:sz w:val="20"/>
                <w:szCs w:val="20"/>
              </w:rPr>
              <w:t>Motivation Aids</w:t>
            </w:r>
          </w:p>
        </w:tc>
        <w:tc>
          <w:tcPr>
            <w:tcW w:w="525"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autoSpaceDE w:val="0"/>
              <w:autoSpaceDN w:val="0"/>
              <w:adjustRightInd w:val="0"/>
              <w:spacing w:line="360" w:lineRule="auto"/>
              <w:ind w:right="-46"/>
              <w:jc w:val="both"/>
              <w:rPr>
                <w:b/>
                <w:color w:val="000000"/>
              </w:rPr>
            </w:pPr>
            <w:r w:rsidRPr="000E38F5">
              <w:rPr>
                <w:b/>
                <w:color w:val="000000"/>
                <w:sz w:val="20"/>
                <w:szCs w:val="20"/>
              </w:rPr>
              <w:t>Resources</w:t>
            </w:r>
          </w:p>
        </w:tc>
        <w:tc>
          <w:tcPr>
            <w:tcW w:w="708"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spacing w:line="360" w:lineRule="auto"/>
              <w:ind w:right="-46"/>
              <w:jc w:val="both"/>
              <w:rPr>
                <w:b/>
                <w:color w:val="000000"/>
                <w:sz w:val="20"/>
                <w:szCs w:val="20"/>
              </w:rPr>
            </w:pPr>
            <w:r w:rsidRPr="000E38F5">
              <w:rPr>
                <w:b/>
                <w:color w:val="000000"/>
                <w:sz w:val="20"/>
                <w:szCs w:val="20"/>
              </w:rPr>
              <w:t xml:space="preserve">Training </w:t>
            </w:r>
            <w:r w:rsidR="00D01135">
              <w:rPr>
                <w:b/>
                <w:color w:val="000000"/>
                <w:sz w:val="20"/>
                <w:szCs w:val="20"/>
              </w:rPr>
              <w:t>and</w:t>
            </w:r>
            <w:r w:rsidRPr="000E38F5">
              <w:rPr>
                <w:b/>
                <w:color w:val="000000"/>
                <w:sz w:val="20"/>
                <w:szCs w:val="20"/>
              </w:rPr>
              <w:t xml:space="preserve"> </w:t>
            </w:r>
          </w:p>
          <w:p w:rsidR="00CC0D4C" w:rsidRPr="000E38F5" w:rsidRDefault="00CC0D4C" w:rsidP="009974A4">
            <w:pPr>
              <w:autoSpaceDE w:val="0"/>
              <w:autoSpaceDN w:val="0"/>
              <w:adjustRightInd w:val="0"/>
              <w:spacing w:line="360" w:lineRule="auto"/>
              <w:ind w:right="-46"/>
              <w:jc w:val="both"/>
              <w:rPr>
                <w:b/>
                <w:color w:val="000000"/>
              </w:rPr>
            </w:pPr>
            <w:r w:rsidRPr="000E38F5">
              <w:rPr>
                <w:b/>
                <w:color w:val="000000"/>
                <w:sz w:val="20"/>
                <w:szCs w:val="20"/>
              </w:rPr>
              <w:t>Education</w:t>
            </w:r>
          </w:p>
        </w:tc>
        <w:tc>
          <w:tcPr>
            <w:tcW w:w="709" w:type="dxa"/>
            <w:tcBorders>
              <w:top w:val="double" w:sz="4" w:space="0" w:color="auto"/>
              <w:left w:val="double" w:sz="2" w:space="0" w:color="auto"/>
              <w:bottom w:val="double" w:sz="2" w:space="0" w:color="auto"/>
              <w:right w:val="double" w:sz="2" w:space="0" w:color="auto"/>
            </w:tcBorders>
            <w:shd w:val="clear" w:color="auto" w:fill="CCFFCC"/>
            <w:textDirection w:val="tbRl"/>
          </w:tcPr>
          <w:p w:rsidR="00CC0D4C" w:rsidRPr="000E38F5" w:rsidRDefault="00CC0D4C" w:rsidP="009974A4">
            <w:pPr>
              <w:spacing w:line="360" w:lineRule="auto"/>
              <w:ind w:right="-46"/>
              <w:jc w:val="both"/>
              <w:rPr>
                <w:b/>
                <w:color w:val="000000"/>
                <w:sz w:val="18"/>
                <w:szCs w:val="18"/>
              </w:rPr>
            </w:pPr>
            <w:r w:rsidRPr="000E38F5">
              <w:rPr>
                <w:b/>
                <w:color w:val="000000"/>
                <w:sz w:val="18"/>
                <w:szCs w:val="18"/>
              </w:rPr>
              <w:t>Human resources</w:t>
            </w:r>
          </w:p>
          <w:p w:rsidR="00CC0D4C" w:rsidRPr="000E38F5" w:rsidRDefault="00CC0D4C" w:rsidP="009974A4">
            <w:pPr>
              <w:autoSpaceDE w:val="0"/>
              <w:autoSpaceDN w:val="0"/>
              <w:adjustRightInd w:val="0"/>
              <w:spacing w:line="360" w:lineRule="auto"/>
              <w:ind w:right="-46"/>
              <w:jc w:val="both"/>
              <w:rPr>
                <w:b/>
                <w:color w:val="000000"/>
              </w:rPr>
            </w:pPr>
            <w:r w:rsidRPr="000E38F5">
              <w:rPr>
                <w:b/>
                <w:color w:val="000000"/>
                <w:sz w:val="18"/>
                <w:szCs w:val="18"/>
              </w:rPr>
              <w:t>Management</w:t>
            </w:r>
          </w:p>
        </w:tc>
        <w:tc>
          <w:tcPr>
            <w:tcW w:w="572" w:type="dxa"/>
            <w:tcBorders>
              <w:top w:val="double" w:sz="4" w:space="0" w:color="auto"/>
              <w:left w:val="double" w:sz="2" w:space="0" w:color="auto"/>
              <w:bottom w:val="double" w:sz="2" w:space="0" w:color="auto"/>
              <w:right w:val="double" w:sz="4" w:space="0" w:color="auto"/>
            </w:tcBorders>
            <w:shd w:val="clear" w:color="auto" w:fill="CCFFCC"/>
            <w:textDirection w:val="tbRl"/>
          </w:tcPr>
          <w:p w:rsidR="00CC0D4C" w:rsidRPr="000E38F5" w:rsidRDefault="00CC0D4C" w:rsidP="009974A4">
            <w:pPr>
              <w:autoSpaceDE w:val="0"/>
              <w:autoSpaceDN w:val="0"/>
              <w:adjustRightInd w:val="0"/>
              <w:spacing w:line="360" w:lineRule="auto"/>
              <w:ind w:right="-46"/>
              <w:jc w:val="both"/>
              <w:rPr>
                <w:b/>
                <w:color w:val="000000"/>
              </w:rPr>
            </w:pPr>
            <w:r w:rsidRPr="000E38F5">
              <w:rPr>
                <w:b/>
                <w:color w:val="000000"/>
                <w:sz w:val="20"/>
                <w:szCs w:val="20"/>
              </w:rPr>
              <w:t>Marketing</w:t>
            </w:r>
          </w:p>
        </w:tc>
      </w:tr>
      <w:tr w:rsidR="00382BAC" w:rsidRPr="000E38F5" w:rsidTr="00A563D0">
        <w:trPr>
          <w:trHeight w:val="320"/>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18"/>
                <w:szCs w:val="18"/>
              </w:rPr>
            </w:pPr>
            <w:r w:rsidRPr="000E38F5">
              <w:rPr>
                <w:color w:val="000000"/>
                <w:sz w:val="18"/>
                <w:szCs w:val="18"/>
              </w:rPr>
              <w:t xml:space="preserve">Skyrme </w:t>
            </w:r>
            <w:r w:rsidR="00D01135">
              <w:rPr>
                <w:color w:val="000000"/>
                <w:sz w:val="18"/>
                <w:szCs w:val="18"/>
              </w:rPr>
              <w:t>and</w:t>
            </w:r>
            <w:r w:rsidRPr="000E38F5">
              <w:rPr>
                <w:color w:val="000000"/>
                <w:sz w:val="18"/>
                <w:szCs w:val="18"/>
              </w:rPr>
              <w:t xml:space="preserve"> Amidon (1997)</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5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415"/>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spacing w:line="360" w:lineRule="auto"/>
              <w:ind w:right="-46"/>
              <w:jc w:val="both"/>
              <w:rPr>
                <w:color w:val="000000"/>
                <w:sz w:val="18"/>
                <w:szCs w:val="18"/>
              </w:rPr>
            </w:pPr>
            <w:r w:rsidRPr="000E38F5">
              <w:rPr>
                <w:color w:val="000000"/>
                <w:sz w:val="18"/>
                <w:szCs w:val="18"/>
              </w:rPr>
              <w:t>Davenport et al (1998)</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4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686"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337"/>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18"/>
                <w:szCs w:val="18"/>
              </w:rPr>
            </w:pPr>
            <w:r w:rsidRPr="000E38F5">
              <w:rPr>
                <w:color w:val="000000"/>
                <w:sz w:val="18"/>
                <w:szCs w:val="18"/>
              </w:rPr>
              <w:fldChar w:fldCharType="begin"/>
            </w:r>
            <w:r w:rsidRPr="000E38F5">
              <w:rPr>
                <w:color w:val="000000"/>
                <w:sz w:val="18"/>
                <w:szCs w:val="18"/>
              </w:rPr>
              <w:instrText xml:space="preserve"> ADDIN EN.CITE &lt;EndNote&gt;&lt;Cite&gt;&lt;Author&gt;Liebowitz&lt;/Author&gt;&lt;Year&gt;1999&lt;/Year&gt;&lt;RecNum&gt;60&lt;/RecNum&gt;&lt;DisplayText&gt;(Liebowitz 1999)&lt;/DisplayText&gt;&lt;record&gt;&lt;rec-number&gt;60&lt;/rec-number&gt;&lt;foreign-keys&gt;&lt;key app="EN" db-id="s5wx5fd9bzt9ppep9pi5ase1zra0apzwzd0z"&gt;60&lt;/key&gt;&lt;/foreign-keys&gt;&lt;ref-type name="Book"&gt;6&lt;/ref-type&gt;&lt;contributors&gt;&lt;authors&gt;&lt;author&gt;Liebowitz,J,&lt;/author&gt;&lt;/authors&gt;&lt;/contributors&gt;&lt;titles&gt;&lt;title&gt;Knowledge Management Handbook&lt;/title&gt;&lt;/titles&gt;&lt;dates&gt;&lt;year&gt;1999&lt;/year&gt;&lt;/dates&gt;&lt;pub-location&gt; London&lt;/pub-location&gt;&lt;publisher&gt;Boca Raton, Fla. ; London : CRC Press,.&lt;/publisher&gt;&lt;isbn&gt;0849302382 :&lt;/isbn&gt;&lt;call-num&gt;Lower Level U:658.403/LIE&lt;/call-num&gt;&lt;label&gt;Lower Level U:658.403/LIE&lt;/label&gt;&lt;urls&gt;&lt;related-urls&gt;&lt;url&gt;http://openurl.man.ac.uk/sfxlcl3?sid=google&amp;amp;auinit=J&amp;amp;aulast=Liebowitz&amp;amp;title=Knowledge%20Management%20Handbook&amp;amp;genre=book&amp;amp;isbn=0849302382&amp;amp;date=1999&lt;/url&gt;&lt;/related-urls&gt;&lt;/urls&gt;&lt;/record&gt;&lt;/Cite&gt;&lt;/EndNote&gt;</w:instrText>
            </w:r>
            <w:r w:rsidRPr="000E38F5">
              <w:rPr>
                <w:color w:val="000000"/>
                <w:sz w:val="18"/>
                <w:szCs w:val="18"/>
              </w:rPr>
              <w:fldChar w:fldCharType="separate"/>
            </w:r>
            <w:r w:rsidRPr="000E38F5">
              <w:rPr>
                <w:noProof/>
                <w:color w:val="000000"/>
                <w:sz w:val="18"/>
                <w:szCs w:val="18"/>
              </w:rPr>
              <w:t>(</w:t>
            </w:r>
            <w:hyperlink w:anchor="_ENREF_46" w:tooltip="Liebowitz, 1999 #60" w:history="1">
              <w:r w:rsidRPr="000E38F5">
                <w:rPr>
                  <w:noProof/>
                  <w:color w:val="000000"/>
                  <w:sz w:val="18"/>
                  <w:szCs w:val="18"/>
                </w:rPr>
                <w:t>Liebowitz 1999</w:t>
              </w:r>
            </w:hyperlink>
            <w:r w:rsidRPr="000E38F5">
              <w:rPr>
                <w:noProof/>
                <w:color w:val="000000"/>
                <w:sz w:val="18"/>
                <w:szCs w:val="18"/>
              </w:rPr>
              <w:t>)</w:t>
            </w:r>
            <w:r w:rsidRPr="000E38F5">
              <w:rPr>
                <w:color w:val="000000"/>
                <w:sz w:val="18"/>
                <w:szCs w:val="18"/>
              </w:rPr>
              <w:fldChar w:fldCharType="end"/>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48" w:type="dxa"/>
            <w:tcBorders>
              <w:top w:val="double" w:sz="2" w:space="0" w:color="auto"/>
              <w:left w:val="double" w:sz="2" w:space="0" w:color="auto"/>
              <w:bottom w:val="double" w:sz="2" w:space="0" w:color="auto"/>
              <w:right w:val="double" w:sz="2" w:space="0" w:color="auto"/>
            </w:tcBorders>
            <w:shd w:val="clear" w:color="auto" w:fill="FFFFFF"/>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686"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FFFFFF"/>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291"/>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18"/>
                <w:szCs w:val="18"/>
              </w:rPr>
            </w:pPr>
            <w:r w:rsidRPr="000E38F5">
              <w:rPr>
                <w:color w:val="000000"/>
                <w:sz w:val="18"/>
                <w:szCs w:val="18"/>
              </w:rPr>
              <w:t>APQC (1999)</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4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CC0D4C" w:rsidRPr="000E38F5" w:rsidTr="00A563D0">
        <w:trPr>
          <w:trHeight w:val="315"/>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spacing w:line="360" w:lineRule="auto"/>
              <w:ind w:right="-46"/>
              <w:jc w:val="both"/>
              <w:rPr>
                <w:color w:val="000000"/>
                <w:sz w:val="18"/>
                <w:szCs w:val="18"/>
              </w:rPr>
            </w:pPr>
            <w:r w:rsidRPr="000E38F5">
              <w:rPr>
                <w:color w:val="000000"/>
                <w:sz w:val="18"/>
                <w:szCs w:val="18"/>
              </w:rPr>
              <w:t>Zack (1999)</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r w:rsidRPr="00A563D0">
              <w:rPr>
                <w:b/>
                <w:bCs/>
                <w:color w:val="000000"/>
                <w:shd w:val="clear" w:color="auto" w:fill="C6D9F1"/>
              </w:rPr>
              <w:t>√</w:t>
            </w: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300"/>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18"/>
                <w:szCs w:val="18"/>
              </w:rPr>
            </w:pPr>
            <w:r w:rsidRPr="000E38F5">
              <w:rPr>
                <w:color w:val="000000"/>
                <w:sz w:val="18"/>
                <w:szCs w:val="18"/>
              </w:rPr>
              <w:t>Ahmed et al (1999)</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351"/>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18"/>
                <w:szCs w:val="18"/>
              </w:rPr>
            </w:pPr>
            <w:r w:rsidRPr="000E38F5">
              <w:rPr>
                <w:color w:val="000000"/>
                <w:sz w:val="18"/>
                <w:szCs w:val="18"/>
              </w:rPr>
              <w:t xml:space="preserve">Holsapple </w:t>
            </w:r>
            <w:r w:rsidR="00D01135">
              <w:rPr>
                <w:color w:val="000000"/>
                <w:sz w:val="18"/>
                <w:szCs w:val="18"/>
              </w:rPr>
              <w:t>and</w:t>
            </w:r>
            <w:r w:rsidRPr="000E38F5">
              <w:rPr>
                <w:color w:val="000000"/>
                <w:sz w:val="18"/>
                <w:szCs w:val="18"/>
              </w:rPr>
              <w:t xml:space="preserve"> Joshi (2000)</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 </w:t>
            </w: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349"/>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spacing w:line="360" w:lineRule="auto"/>
              <w:ind w:right="-46"/>
              <w:jc w:val="both"/>
              <w:rPr>
                <w:color w:val="000000"/>
                <w:sz w:val="18"/>
                <w:szCs w:val="18"/>
              </w:rPr>
            </w:pPr>
            <w:r w:rsidRPr="000E38F5">
              <w:rPr>
                <w:color w:val="000000"/>
                <w:sz w:val="18"/>
                <w:szCs w:val="18"/>
              </w:rPr>
              <w:t>Choi (2000)</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CC0D4C" w:rsidRPr="000E38F5" w:rsidTr="00A563D0">
        <w:trPr>
          <w:trHeight w:val="265"/>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18"/>
                <w:szCs w:val="18"/>
              </w:rPr>
            </w:pPr>
            <w:r w:rsidRPr="000E38F5">
              <w:rPr>
                <w:color w:val="000000"/>
                <w:sz w:val="18"/>
                <w:szCs w:val="18"/>
              </w:rPr>
              <w:t xml:space="preserve">McDermott </w:t>
            </w:r>
            <w:r w:rsidR="00D01135">
              <w:rPr>
                <w:color w:val="000000"/>
                <w:sz w:val="18"/>
                <w:szCs w:val="18"/>
              </w:rPr>
              <w:t>and</w:t>
            </w:r>
            <w:r w:rsidRPr="000E38F5">
              <w:rPr>
                <w:color w:val="000000"/>
                <w:sz w:val="18"/>
                <w:szCs w:val="18"/>
              </w:rPr>
              <w:t xml:space="preserve"> O’Dell (2001)</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CC0D4C" w:rsidRPr="000E38F5" w:rsidTr="00A563D0">
        <w:trPr>
          <w:trHeight w:val="315"/>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18"/>
                <w:szCs w:val="18"/>
              </w:rPr>
            </w:pPr>
            <w:r w:rsidRPr="000E38F5">
              <w:rPr>
                <w:color w:val="000000"/>
                <w:sz w:val="18"/>
                <w:szCs w:val="18"/>
              </w:rPr>
              <w:t xml:space="preserve">Alavi </w:t>
            </w:r>
            <w:r w:rsidR="00D01135">
              <w:rPr>
                <w:color w:val="000000"/>
                <w:sz w:val="18"/>
                <w:szCs w:val="18"/>
              </w:rPr>
              <w:t>and</w:t>
            </w:r>
            <w:r w:rsidRPr="000E38F5">
              <w:rPr>
                <w:color w:val="000000"/>
                <w:sz w:val="18"/>
                <w:szCs w:val="18"/>
              </w:rPr>
              <w:t xml:space="preserve"> Leidner (2001)</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317"/>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spacing w:line="360" w:lineRule="auto"/>
              <w:ind w:right="-46"/>
              <w:jc w:val="both"/>
              <w:rPr>
                <w:color w:val="000000"/>
                <w:sz w:val="18"/>
                <w:szCs w:val="18"/>
              </w:rPr>
            </w:pPr>
            <w:r w:rsidRPr="000E38F5">
              <w:rPr>
                <w:color w:val="000000"/>
                <w:sz w:val="18"/>
                <w:szCs w:val="18"/>
              </w:rPr>
              <w:t>Hauschild (2001)</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281"/>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sz w:val="20"/>
                <w:szCs w:val="20"/>
              </w:rPr>
              <w:t>Horak (2001)</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259"/>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sz w:val="20"/>
                <w:szCs w:val="20"/>
              </w:rPr>
              <w:t>Hasanali (2002)</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686"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237"/>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spacing w:line="360" w:lineRule="auto"/>
              <w:ind w:right="-46"/>
              <w:jc w:val="both"/>
              <w:rPr>
                <w:color w:val="000000"/>
                <w:sz w:val="18"/>
                <w:szCs w:val="18"/>
              </w:rPr>
            </w:pPr>
            <w:r w:rsidRPr="000E38F5">
              <w:rPr>
                <w:color w:val="000000"/>
                <w:sz w:val="18"/>
                <w:szCs w:val="18"/>
              </w:rPr>
              <w:t>Yahiya and Goh (2002)</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216"/>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spacing w:line="360" w:lineRule="auto"/>
              <w:ind w:right="-46"/>
              <w:jc w:val="both"/>
              <w:rPr>
                <w:color w:val="000000"/>
                <w:sz w:val="18"/>
                <w:szCs w:val="18"/>
              </w:rPr>
            </w:pPr>
            <w:r w:rsidRPr="000E38F5">
              <w:rPr>
                <w:color w:val="000000"/>
                <w:sz w:val="18"/>
                <w:szCs w:val="18"/>
              </w:rPr>
              <w:t>Chourides (2003)</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572" w:type="dxa"/>
            <w:tcBorders>
              <w:top w:val="double" w:sz="2" w:space="0" w:color="auto"/>
              <w:left w:val="double" w:sz="2" w:space="0" w:color="auto"/>
              <w:bottom w:val="double" w:sz="2" w:space="0" w:color="auto"/>
              <w:right w:val="double" w:sz="4"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r>
      <w:tr w:rsidR="00382BAC" w:rsidRPr="000E38F5" w:rsidTr="00A563D0">
        <w:trPr>
          <w:trHeight w:val="348"/>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sz w:val="20"/>
                <w:szCs w:val="20"/>
              </w:rPr>
              <w:t xml:space="preserve">Wong </w:t>
            </w:r>
            <w:r w:rsidR="00D01135">
              <w:rPr>
                <w:color w:val="000000"/>
                <w:sz w:val="20"/>
                <w:szCs w:val="20"/>
              </w:rPr>
              <w:t>and</w:t>
            </w:r>
            <w:r w:rsidRPr="000E38F5">
              <w:rPr>
                <w:color w:val="000000"/>
                <w:sz w:val="20"/>
                <w:szCs w:val="20"/>
              </w:rPr>
              <w:t xml:space="preserve"> Aspinwall (2004)</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442"/>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sz w:val="20"/>
                <w:szCs w:val="20"/>
              </w:rPr>
              <w:t>Hung et al. (2005)</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r w:rsidRPr="000E38F5">
              <w:rPr>
                <w:b/>
                <w:bCs/>
                <w:color w:val="000000"/>
              </w:rPr>
              <w:t>√</w:t>
            </w: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64"/>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20"/>
                <w:szCs w:val="20"/>
              </w:rPr>
            </w:pPr>
            <w:r w:rsidRPr="000E38F5">
              <w:rPr>
                <w:color w:val="000000"/>
                <w:sz w:val="20"/>
                <w:szCs w:val="20"/>
              </w:rPr>
              <w:t>Wong (2005)</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r w:rsidRPr="000E38F5">
              <w:rPr>
                <w:b/>
                <w:bCs/>
                <w:color w:val="000000"/>
              </w:rPr>
              <w:t>√</w:t>
            </w:r>
          </w:p>
        </w:tc>
        <w:tc>
          <w:tcPr>
            <w:tcW w:w="44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r w:rsidRPr="000E38F5">
              <w:rPr>
                <w:b/>
                <w:bCs/>
                <w:color w:val="000000"/>
              </w:rPr>
              <w:t>√</w:t>
            </w:r>
          </w:p>
        </w:tc>
        <w:tc>
          <w:tcPr>
            <w:tcW w:w="686"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525"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b/>
                <w:bCs/>
                <w:color w:val="000000"/>
              </w:rPr>
              <w:t>√</w:t>
            </w: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64"/>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20"/>
                <w:szCs w:val="20"/>
              </w:rPr>
            </w:pPr>
            <w:r w:rsidRPr="000E38F5">
              <w:rPr>
                <w:rFonts w:eastAsia="MS Mincho"/>
                <w:sz w:val="20"/>
                <w:szCs w:val="20"/>
                <w:lang w:eastAsia="en-US"/>
              </w:rPr>
              <w:t>Al-Mabrouk (2006)</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p>
        </w:tc>
        <w:tc>
          <w:tcPr>
            <w:tcW w:w="44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p>
        </w:tc>
        <w:tc>
          <w:tcPr>
            <w:tcW w:w="686" w:type="dxa"/>
            <w:tcBorders>
              <w:top w:val="double" w:sz="2" w:space="0" w:color="auto"/>
              <w:left w:val="double" w:sz="2" w:space="0" w:color="auto"/>
              <w:bottom w:val="double" w:sz="2" w:space="0" w:color="auto"/>
              <w:right w:val="inset" w:sz="6"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inset" w:sz="6" w:space="0" w:color="auto"/>
              <w:bottom w:val="double" w:sz="2" w:space="0" w:color="auto"/>
              <w:right w:val="inset" w:sz="6"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 </w:t>
            </w:r>
          </w:p>
        </w:tc>
        <w:tc>
          <w:tcPr>
            <w:tcW w:w="425" w:type="dxa"/>
            <w:tcBorders>
              <w:top w:val="double" w:sz="2" w:space="0" w:color="auto"/>
              <w:left w:val="inset" w:sz="6" w:space="0" w:color="auto"/>
              <w:bottom w:val="double" w:sz="2" w:space="0" w:color="auto"/>
              <w:right w:val="inset" w:sz="6"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w:t>
            </w:r>
          </w:p>
        </w:tc>
        <w:tc>
          <w:tcPr>
            <w:tcW w:w="525" w:type="dxa"/>
            <w:tcBorders>
              <w:top w:val="double" w:sz="2" w:space="0" w:color="auto"/>
              <w:left w:val="inset" w:sz="6"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w:t>
            </w: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308"/>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20"/>
                <w:szCs w:val="20"/>
              </w:rPr>
            </w:pPr>
            <w:r w:rsidRPr="000E38F5">
              <w:rPr>
                <w:rFonts w:eastAsia="MS Mincho"/>
                <w:sz w:val="20"/>
                <w:szCs w:val="20"/>
                <w:lang w:eastAsia="en-US"/>
              </w:rPr>
              <w:t>Conley and Zheng (2009)</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inset" w:sz="6"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inset" w:sz="6" w:space="0" w:color="auto"/>
              <w:bottom w:val="double" w:sz="2" w:space="0" w:color="auto"/>
              <w:right w:val="inset" w:sz="6"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 </w:t>
            </w:r>
          </w:p>
        </w:tc>
        <w:tc>
          <w:tcPr>
            <w:tcW w:w="425" w:type="dxa"/>
            <w:tcBorders>
              <w:top w:val="double" w:sz="2" w:space="0" w:color="auto"/>
              <w:left w:val="inset" w:sz="6" w:space="0" w:color="auto"/>
              <w:bottom w:val="double" w:sz="2" w:space="0" w:color="auto"/>
              <w:right w:val="inset" w:sz="6" w:space="0" w:color="auto"/>
            </w:tcBorders>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525" w:type="dxa"/>
            <w:tcBorders>
              <w:top w:val="double" w:sz="2" w:space="0" w:color="auto"/>
              <w:left w:val="inset" w:sz="6"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w:t>
            </w: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291"/>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color w:val="000000"/>
                <w:sz w:val="20"/>
                <w:szCs w:val="20"/>
              </w:rPr>
            </w:pPr>
            <w:r w:rsidRPr="000E38F5">
              <w:rPr>
                <w:color w:val="000000"/>
                <w:sz w:val="20"/>
                <w:szCs w:val="20"/>
              </w:rPr>
              <w:t>Egbu, Wood, et al. (2010)</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shd w:val="clear" w:color="auto" w:fill="B8CCE4"/>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p>
        </w:tc>
        <w:tc>
          <w:tcPr>
            <w:tcW w:w="686" w:type="dxa"/>
            <w:tcBorders>
              <w:top w:val="double" w:sz="2" w:space="0" w:color="auto"/>
              <w:left w:val="double" w:sz="2" w:space="0" w:color="auto"/>
              <w:bottom w:val="double" w:sz="2" w:space="0" w:color="auto"/>
              <w:right w:val="inset" w:sz="6" w:space="0" w:color="auto"/>
            </w:tcBorders>
            <w:shd w:val="clear" w:color="auto" w:fill="B8CCE4"/>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inset" w:sz="6" w:space="0" w:color="auto"/>
              <w:bottom w:val="double" w:sz="2" w:space="0" w:color="auto"/>
              <w:right w:val="inset" w:sz="6" w:space="0" w:color="auto"/>
            </w:tcBorders>
            <w:shd w:val="clear" w:color="auto" w:fill="B8CCE4"/>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 </w:t>
            </w:r>
          </w:p>
        </w:tc>
        <w:tc>
          <w:tcPr>
            <w:tcW w:w="425" w:type="dxa"/>
            <w:tcBorders>
              <w:top w:val="double" w:sz="2" w:space="0" w:color="auto"/>
              <w:left w:val="inset" w:sz="6" w:space="0" w:color="auto"/>
              <w:bottom w:val="double" w:sz="2" w:space="0" w:color="auto"/>
              <w:right w:val="inset" w:sz="6" w:space="0" w:color="auto"/>
            </w:tcBorders>
            <w:shd w:val="clear" w:color="auto" w:fill="B8CCE4"/>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525" w:type="dxa"/>
            <w:tcBorders>
              <w:top w:val="double" w:sz="2" w:space="0" w:color="auto"/>
              <w:left w:val="inset" w:sz="6"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w:t>
            </w: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291"/>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3F0B5A" w:rsidRPr="000E38F5" w:rsidRDefault="003F0B5A" w:rsidP="009974A4">
            <w:pPr>
              <w:autoSpaceDE w:val="0"/>
              <w:autoSpaceDN w:val="0"/>
              <w:adjustRightInd w:val="0"/>
              <w:spacing w:line="360" w:lineRule="auto"/>
              <w:ind w:right="-46"/>
              <w:jc w:val="both"/>
              <w:rPr>
                <w:color w:val="000000"/>
                <w:sz w:val="20"/>
                <w:szCs w:val="20"/>
              </w:rPr>
            </w:pPr>
            <w:r>
              <w:rPr>
                <w:color w:val="000000"/>
                <w:sz w:val="20"/>
                <w:szCs w:val="20"/>
              </w:rPr>
              <w:t>Abdelrahman et al. (2011)</w:t>
            </w:r>
          </w:p>
        </w:tc>
        <w:tc>
          <w:tcPr>
            <w:tcW w:w="709" w:type="dxa"/>
            <w:tcBorders>
              <w:top w:val="double" w:sz="2" w:space="0" w:color="auto"/>
              <w:left w:val="double" w:sz="2" w:space="0" w:color="auto"/>
              <w:bottom w:val="double" w:sz="2" w:space="0" w:color="auto"/>
              <w:right w:val="double" w:sz="2" w:space="0" w:color="auto"/>
            </w:tcBorders>
            <w:shd w:val="clear" w:color="auto" w:fill="FFFFFF"/>
          </w:tcPr>
          <w:p w:rsidR="003F0B5A" w:rsidRPr="000E38F5" w:rsidRDefault="003F0B5A" w:rsidP="009974A4">
            <w:pPr>
              <w:autoSpaceDE w:val="0"/>
              <w:autoSpaceDN w:val="0"/>
              <w:adjustRightInd w:val="0"/>
              <w:spacing w:line="360" w:lineRule="auto"/>
              <w:ind w:right="-46"/>
              <w:jc w:val="both"/>
              <w:rPr>
                <w:b/>
                <w:bCs/>
                <w:color w:val="000000"/>
              </w:rPr>
            </w:pPr>
          </w:p>
        </w:tc>
        <w:tc>
          <w:tcPr>
            <w:tcW w:w="425" w:type="dxa"/>
            <w:tcBorders>
              <w:top w:val="double" w:sz="2" w:space="0" w:color="auto"/>
              <w:left w:val="double" w:sz="2" w:space="0" w:color="auto"/>
              <w:bottom w:val="double" w:sz="2" w:space="0" w:color="auto"/>
              <w:right w:val="double" w:sz="2" w:space="0" w:color="auto"/>
            </w:tcBorders>
            <w:shd w:val="clear" w:color="auto" w:fill="FFFFFF"/>
          </w:tcPr>
          <w:p w:rsidR="003F0B5A" w:rsidRPr="000E38F5" w:rsidRDefault="003F0B5A" w:rsidP="009974A4">
            <w:pPr>
              <w:autoSpaceDE w:val="0"/>
              <w:autoSpaceDN w:val="0"/>
              <w:adjustRightInd w:val="0"/>
              <w:spacing w:line="360" w:lineRule="auto"/>
              <w:ind w:right="-46"/>
              <w:jc w:val="both"/>
              <w:rPr>
                <w:b/>
                <w:bCs/>
                <w:color w:val="000000"/>
              </w:rPr>
            </w:pP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3F0B5A" w:rsidRPr="000E38F5" w:rsidRDefault="003F0B5A" w:rsidP="009974A4">
            <w:pPr>
              <w:autoSpaceDE w:val="0"/>
              <w:autoSpaceDN w:val="0"/>
              <w:adjustRightInd w:val="0"/>
              <w:spacing w:line="360" w:lineRule="auto"/>
              <w:ind w:right="-46"/>
              <w:jc w:val="both"/>
              <w:rPr>
                <w:b/>
                <w:bCs/>
                <w:color w:val="000000"/>
              </w:rPr>
            </w:pPr>
            <w:r w:rsidRPr="000E38F5">
              <w:rPr>
                <w:b/>
                <w:bCs/>
                <w:color w:val="000000"/>
              </w:rPr>
              <w:t>√</w:t>
            </w:r>
          </w:p>
        </w:tc>
        <w:tc>
          <w:tcPr>
            <w:tcW w:w="708" w:type="dxa"/>
            <w:tcBorders>
              <w:top w:val="double" w:sz="2" w:space="0" w:color="auto"/>
              <w:left w:val="double" w:sz="2" w:space="0" w:color="auto"/>
              <w:bottom w:val="double" w:sz="2" w:space="0" w:color="auto"/>
              <w:right w:val="double" w:sz="2" w:space="0" w:color="auto"/>
            </w:tcBorders>
          </w:tcPr>
          <w:p w:rsidR="003F0B5A" w:rsidRPr="000E38F5" w:rsidRDefault="003F0B5A"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2" w:space="0" w:color="auto"/>
              <w:right w:val="double" w:sz="2" w:space="0" w:color="auto"/>
            </w:tcBorders>
            <w:shd w:val="clear" w:color="auto" w:fill="FFFFFF"/>
          </w:tcPr>
          <w:p w:rsidR="003F0B5A" w:rsidRPr="000E38F5" w:rsidRDefault="003F0B5A" w:rsidP="009974A4">
            <w:pPr>
              <w:autoSpaceDE w:val="0"/>
              <w:autoSpaceDN w:val="0"/>
              <w:adjustRightInd w:val="0"/>
              <w:spacing w:line="360" w:lineRule="auto"/>
              <w:ind w:right="-46"/>
              <w:jc w:val="both"/>
              <w:rPr>
                <w:color w:val="000000"/>
              </w:rPr>
            </w:pPr>
          </w:p>
        </w:tc>
        <w:tc>
          <w:tcPr>
            <w:tcW w:w="686" w:type="dxa"/>
            <w:tcBorders>
              <w:top w:val="double" w:sz="2" w:space="0" w:color="auto"/>
              <w:left w:val="double" w:sz="2" w:space="0" w:color="auto"/>
              <w:bottom w:val="double" w:sz="2" w:space="0" w:color="auto"/>
              <w:right w:val="inset" w:sz="6" w:space="0" w:color="auto"/>
            </w:tcBorders>
            <w:shd w:val="clear" w:color="auto" w:fill="FFFFFF"/>
          </w:tcPr>
          <w:p w:rsidR="003F0B5A" w:rsidRPr="000E38F5" w:rsidRDefault="003F0B5A" w:rsidP="009974A4">
            <w:pPr>
              <w:autoSpaceDE w:val="0"/>
              <w:autoSpaceDN w:val="0"/>
              <w:adjustRightInd w:val="0"/>
              <w:spacing w:line="360" w:lineRule="auto"/>
              <w:ind w:right="-46"/>
              <w:jc w:val="both"/>
              <w:rPr>
                <w:b/>
                <w:bCs/>
                <w:color w:val="000000"/>
              </w:rPr>
            </w:pPr>
          </w:p>
        </w:tc>
        <w:tc>
          <w:tcPr>
            <w:tcW w:w="709" w:type="dxa"/>
            <w:tcBorders>
              <w:top w:val="double" w:sz="2" w:space="0" w:color="auto"/>
              <w:left w:val="inset" w:sz="6" w:space="0" w:color="auto"/>
              <w:bottom w:val="double" w:sz="2" w:space="0" w:color="auto"/>
              <w:right w:val="inset" w:sz="6" w:space="0" w:color="auto"/>
            </w:tcBorders>
            <w:shd w:val="clear" w:color="auto" w:fill="B8CCE4"/>
          </w:tcPr>
          <w:p w:rsidR="003F0B5A" w:rsidRPr="000E38F5" w:rsidRDefault="003F0B5A" w:rsidP="009974A4">
            <w:pPr>
              <w:autoSpaceDE w:val="0"/>
              <w:autoSpaceDN w:val="0"/>
              <w:adjustRightInd w:val="0"/>
              <w:spacing w:line="360" w:lineRule="auto"/>
              <w:ind w:right="-46"/>
              <w:jc w:val="both"/>
              <w:rPr>
                <w:color w:val="000000"/>
              </w:rPr>
            </w:pPr>
            <w:r w:rsidRPr="000E38F5">
              <w:rPr>
                <w:b/>
                <w:bCs/>
                <w:color w:val="000000"/>
              </w:rPr>
              <w:t>√</w:t>
            </w:r>
          </w:p>
        </w:tc>
        <w:tc>
          <w:tcPr>
            <w:tcW w:w="425" w:type="dxa"/>
            <w:tcBorders>
              <w:top w:val="double" w:sz="2" w:space="0" w:color="auto"/>
              <w:left w:val="inset" w:sz="6" w:space="0" w:color="auto"/>
              <w:bottom w:val="double" w:sz="2" w:space="0" w:color="auto"/>
              <w:right w:val="inset" w:sz="6" w:space="0" w:color="auto"/>
            </w:tcBorders>
            <w:shd w:val="clear" w:color="auto" w:fill="FFFFFF"/>
          </w:tcPr>
          <w:p w:rsidR="003F0B5A" w:rsidRPr="000E38F5" w:rsidRDefault="003F0B5A" w:rsidP="009974A4">
            <w:pPr>
              <w:autoSpaceDE w:val="0"/>
              <w:autoSpaceDN w:val="0"/>
              <w:adjustRightInd w:val="0"/>
              <w:spacing w:line="360" w:lineRule="auto"/>
              <w:ind w:right="-46"/>
              <w:jc w:val="both"/>
              <w:rPr>
                <w:b/>
                <w:bCs/>
                <w:color w:val="000000"/>
              </w:rPr>
            </w:pPr>
          </w:p>
        </w:tc>
        <w:tc>
          <w:tcPr>
            <w:tcW w:w="525" w:type="dxa"/>
            <w:tcBorders>
              <w:top w:val="double" w:sz="2" w:space="0" w:color="auto"/>
              <w:left w:val="inset" w:sz="6" w:space="0" w:color="auto"/>
              <w:bottom w:val="double" w:sz="2" w:space="0" w:color="auto"/>
              <w:right w:val="double" w:sz="2" w:space="0" w:color="auto"/>
            </w:tcBorders>
          </w:tcPr>
          <w:p w:rsidR="003F0B5A" w:rsidRPr="000E38F5" w:rsidRDefault="003F0B5A"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3F0B5A" w:rsidRPr="000E38F5" w:rsidRDefault="003F0B5A" w:rsidP="009974A4">
            <w:pPr>
              <w:autoSpaceDE w:val="0"/>
              <w:autoSpaceDN w:val="0"/>
              <w:adjustRightInd w:val="0"/>
              <w:spacing w:line="360" w:lineRule="auto"/>
              <w:ind w:right="-46"/>
              <w:jc w:val="both"/>
              <w:rPr>
                <w:b/>
                <w:bCs/>
                <w:color w:val="000000"/>
              </w:rPr>
            </w:pPr>
            <w:r w:rsidRPr="000E38F5">
              <w:rPr>
                <w:b/>
                <w:bCs/>
                <w:color w:val="000000"/>
              </w:rPr>
              <w:t>√</w:t>
            </w:r>
          </w:p>
        </w:tc>
        <w:tc>
          <w:tcPr>
            <w:tcW w:w="709" w:type="dxa"/>
            <w:tcBorders>
              <w:top w:val="double" w:sz="2" w:space="0" w:color="auto"/>
              <w:left w:val="double" w:sz="2" w:space="0" w:color="auto"/>
              <w:bottom w:val="double" w:sz="2" w:space="0" w:color="auto"/>
              <w:right w:val="double" w:sz="2" w:space="0" w:color="auto"/>
            </w:tcBorders>
            <w:shd w:val="clear" w:color="auto" w:fill="FFFFFF"/>
          </w:tcPr>
          <w:p w:rsidR="003F0B5A" w:rsidRPr="000E38F5" w:rsidRDefault="003F0B5A" w:rsidP="009974A4">
            <w:pPr>
              <w:autoSpaceDE w:val="0"/>
              <w:autoSpaceDN w:val="0"/>
              <w:adjustRightInd w:val="0"/>
              <w:spacing w:line="360" w:lineRule="auto"/>
              <w:ind w:right="-46"/>
              <w:jc w:val="both"/>
              <w:rPr>
                <w:b/>
                <w:bCs/>
                <w:color w:val="000000"/>
              </w:rPr>
            </w:pPr>
            <w:r>
              <w:rPr>
                <w:b/>
                <w:bCs/>
                <w:color w:val="000000"/>
              </w:rPr>
              <w:t xml:space="preserve">  </w:t>
            </w:r>
          </w:p>
        </w:tc>
        <w:tc>
          <w:tcPr>
            <w:tcW w:w="572" w:type="dxa"/>
            <w:tcBorders>
              <w:top w:val="double" w:sz="2" w:space="0" w:color="auto"/>
              <w:left w:val="double" w:sz="2" w:space="0" w:color="auto"/>
              <w:bottom w:val="double" w:sz="2" w:space="0" w:color="auto"/>
              <w:right w:val="double" w:sz="4" w:space="0" w:color="auto"/>
            </w:tcBorders>
          </w:tcPr>
          <w:p w:rsidR="003F0B5A" w:rsidRPr="000E38F5" w:rsidRDefault="003F0B5A" w:rsidP="009974A4">
            <w:pPr>
              <w:autoSpaceDE w:val="0"/>
              <w:autoSpaceDN w:val="0"/>
              <w:adjustRightInd w:val="0"/>
              <w:spacing w:line="360" w:lineRule="auto"/>
              <w:ind w:right="-46"/>
              <w:jc w:val="both"/>
              <w:rPr>
                <w:color w:val="000000"/>
              </w:rPr>
            </w:pPr>
            <w:r>
              <w:rPr>
                <w:color w:val="000000"/>
              </w:rPr>
              <w:t xml:space="preserve"> </w:t>
            </w:r>
          </w:p>
        </w:tc>
      </w:tr>
      <w:tr w:rsidR="00382BAC" w:rsidRPr="000E38F5" w:rsidTr="00A563D0">
        <w:trPr>
          <w:trHeight w:val="64"/>
          <w:jc w:val="center"/>
        </w:trPr>
        <w:tc>
          <w:tcPr>
            <w:tcW w:w="2800" w:type="dxa"/>
            <w:tcBorders>
              <w:top w:val="double" w:sz="2" w:space="0" w:color="auto"/>
              <w:left w:val="double" w:sz="4" w:space="0" w:color="auto"/>
              <w:bottom w:val="double" w:sz="2" w:space="0" w:color="auto"/>
              <w:right w:val="double" w:sz="2" w:space="0" w:color="auto"/>
            </w:tcBorders>
            <w:shd w:val="clear" w:color="auto" w:fill="CCFFCC"/>
          </w:tcPr>
          <w:p w:rsidR="00CC0D4C" w:rsidRPr="000E38F5" w:rsidRDefault="00CC0D4C" w:rsidP="009974A4">
            <w:pPr>
              <w:autoSpaceDE w:val="0"/>
              <w:autoSpaceDN w:val="0"/>
              <w:adjustRightInd w:val="0"/>
              <w:spacing w:line="360" w:lineRule="auto"/>
              <w:ind w:right="-46"/>
              <w:jc w:val="both"/>
              <w:rPr>
                <w:rFonts w:eastAsia="MS Mincho"/>
                <w:sz w:val="20"/>
                <w:szCs w:val="20"/>
                <w:lang w:eastAsia="en-US"/>
              </w:rPr>
            </w:pPr>
            <w:r w:rsidRPr="000E38F5">
              <w:rPr>
                <w:rFonts w:eastAsia="MS Mincho"/>
                <w:sz w:val="20"/>
                <w:szCs w:val="20"/>
                <w:lang w:eastAsia="en-US"/>
              </w:rPr>
              <w:t xml:space="preserve">Machuca </w:t>
            </w:r>
            <w:r w:rsidR="00D01135">
              <w:rPr>
                <w:rFonts w:eastAsia="MS Mincho"/>
                <w:sz w:val="20"/>
                <w:szCs w:val="20"/>
                <w:lang w:eastAsia="en-US"/>
              </w:rPr>
              <w:t>and</w:t>
            </w:r>
            <w:r w:rsidRPr="000E38F5">
              <w:rPr>
                <w:rFonts w:eastAsia="MS Mincho"/>
                <w:sz w:val="20"/>
                <w:szCs w:val="20"/>
                <w:lang w:eastAsia="en-US"/>
              </w:rPr>
              <w:t xml:space="preserve"> Costa(2012)</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425"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8" w:type="dxa"/>
            <w:tcBorders>
              <w:top w:val="double" w:sz="2" w:space="0" w:color="auto"/>
              <w:left w:val="double" w:sz="2" w:space="0" w:color="auto"/>
              <w:bottom w:val="double" w:sz="2" w:space="0" w:color="auto"/>
              <w:right w:val="double" w:sz="2" w:space="0" w:color="auto"/>
            </w:tcBorders>
            <w:shd w:val="clear" w:color="auto" w:fill="C6D9F1"/>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p>
        </w:tc>
        <w:tc>
          <w:tcPr>
            <w:tcW w:w="44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p>
        </w:tc>
        <w:tc>
          <w:tcPr>
            <w:tcW w:w="686" w:type="dxa"/>
            <w:tcBorders>
              <w:top w:val="double" w:sz="2" w:space="0" w:color="auto"/>
              <w:left w:val="double" w:sz="2" w:space="0" w:color="auto"/>
              <w:bottom w:val="double" w:sz="2" w:space="0" w:color="auto"/>
              <w:right w:val="inset" w:sz="6" w:space="0" w:color="auto"/>
            </w:tcBorders>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inset" w:sz="6" w:space="0" w:color="auto"/>
              <w:bottom w:val="double" w:sz="2" w:space="0" w:color="auto"/>
              <w:right w:val="inset" w:sz="6" w:space="0" w:color="auto"/>
            </w:tcBorders>
          </w:tcPr>
          <w:p w:rsidR="00CC0D4C" w:rsidRPr="000E38F5" w:rsidRDefault="00CC0D4C" w:rsidP="009974A4">
            <w:pPr>
              <w:autoSpaceDE w:val="0"/>
              <w:autoSpaceDN w:val="0"/>
              <w:adjustRightInd w:val="0"/>
              <w:spacing w:line="360" w:lineRule="auto"/>
              <w:ind w:right="-46"/>
              <w:jc w:val="both"/>
              <w:rPr>
                <w:color w:val="000000"/>
              </w:rPr>
            </w:pPr>
            <w:r w:rsidRPr="000E38F5">
              <w:rPr>
                <w:color w:val="000000"/>
              </w:rPr>
              <w:t xml:space="preserve"> </w:t>
            </w:r>
          </w:p>
        </w:tc>
        <w:tc>
          <w:tcPr>
            <w:tcW w:w="425" w:type="dxa"/>
            <w:tcBorders>
              <w:top w:val="double" w:sz="2" w:space="0" w:color="auto"/>
              <w:left w:val="inset" w:sz="6" w:space="0" w:color="auto"/>
              <w:bottom w:val="double" w:sz="2" w:space="0" w:color="auto"/>
              <w:right w:val="inset" w:sz="6" w:space="0" w:color="auto"/>
            </w:tcBorders>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525" w:type="dxa"/>
            <w:tcBorders>
              <w:top w:val="double" w:sz="2" w:space="0" w:color="auto"/>
              <w:left w:val="inset" w:sz="6"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color w:val="000000"/>
              </w:rPr>
            </w:pPr>
          </w:p>
        </w:tc>
        <w:tc>
          <w:tcPr>
            <w:tcW w:w="708"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double" w:sz="2" w:space="0" w:color="auto"/>
              <w:bottom w:val="double" w:sz="2" w:space="0" w:color="auto"/>
              <w:right w:val="double" w:sz="2" w:space="0" w:color="auto"/>
            </w:tcBorders>
          </w:tcPr>
          <w:p w:rsidR="00CC0D4C" w:rsidRPr="000E38F5" w:rsidRDefault="00CC0D4C" w:rsidP="009974A4">
            <w:pPr>
              <w:autoSpaceDE w:val="0"/>
              <w:autoSpaceDN w:val="0"/>
              <w:adjustRightInd w:val="0"/>
              <w:spacing w:line="360" w:lineRule="auto"/>
              <w:ind w:right="-46"/>
              <w:jc w:val="both"/>
              <w:rPr>
                <w:b/>
                <w:bCs/>
                <w:color w:val="000000"/>
              </w:rPr>
            </w:pPr>
          </w:p>
        </w:tc>
        <w:tc>
          <w:tcPr>
            <w:tcW w:w="572" w:type="dxa"/>
            <w:tcBorders>
              <w:top w:val="double" w:sz="2" w:space="0" w:color="auto"/>
              <w:left w:val="double" w:sz="2" w:space="0" w:color="auto"/>
              <w:bottom w:val="double" w:sz="2" w:space="0" w:color="auto"/>
              <w:right w:val="double" w:sz="4" w:space="0" w:color="auto"/>
            </w:tcBorders>
          </w:tcPr>
          <w:p w:rsidR="00CC0D4C" w:rsidRPr="000E38F5" w:rsidRDefault="00CC0D4C" w:rsidP="009974A4">
            <w:pPr>
              <w:autoSpaceDE w:val="0"/>
              <w:autoSpaceDN w:val="0"/>
              <w:adjustRightInd w:val="0"/>
              <w:spacing w:line="360" w:lineRule="auto"/>
              <w:ind w:right="-46"/>
              <w:jc w:val="both"/>
              <w:rPr>
                <w:color w:val="000000"/>
              </w:rPr>
            </w:pPr>
          </w:p>
        </w:tc>
      </w:tr>
      <w:tr w:rsidR="00382BAC" w:rsidRPr="000E38F5" w:rsidTr="00A563D0">
        <w:trPr>
          <w:trHeight w:val="64"/>
          <w:jc w:val="center"/>
        </w:trPr>
        <w:tc>
          <w:tcPr>
            <w:tcW w:w="2800" w:type="dxa"/>
            <w:tcBorders>
              <w:top w:val="double" w:sz="2" w:space="0" w:color="auto"/>
              <w:left w:val="double" w:sz="4" w:space="0" w:color="auto"/>
              <w:bottom w:val="double" w:sz="4" w:space="0" w:color="auto"/>
              <w:right w:val="double" w:sz="2" w:space="0" w:color="auto"/>
            </w:tcBorders>
            <w:shd w:val="clear" w:color="auto" w:fill="CCFFCC"/>
          </w:tcPr>
          <w:p w:rsidR="00834FBC" w:rsidRPr="000E38F5" w:rsidRDefault="00834FBC" w:rsidP="009974A4">
            <w:pPr>
              <w:autoSpaceDE w:val="0"/>
              <w:autoSpaceDN w:val="0"/>
              <w:adjustRightInd w:val="0"/>
              <w:spacing w:line="360" w:lineRule="auto"/>
              <w:ind w:right="-46"/>
              <w:jc w:val="both"/>
              <w:rPr>
                <w:rFonts w:eastAsia="MS Mincho"/>
                <w:sz w:val="20"/>
                <w:szCs w:val="20"/>
                <w:lang w:eastAsia="en-US"/>
              </w:rPr>
            </w:pPr>
            <w:r>
              <w:rPr>
                <w:rFonts w:eastAsia="MS Mincho"/>
                <w:sz w:val="20"/>
                <w:szCs w:val="20"/>
                <w:lang w:eastAsia="en-US"/>
              </w:rPr>
              <w:t xml:space="preserve">Abdelrahman </w:t>
            </w:r>
            <w:r w:rsidR="00D01135">
              <w:rPr>
                <w:rFonts w:eastAsia="MS Mincho"/>
                <w:sz w:val="20"/>
                <w:szCs w:val="20"/>
                <w:lang w:eastAsia="en-US"/>
              </w:rPr>
              <w:t>and</w:t>
            </w:r>
            <w:r>
              <w:rPr>
                <w:rFonts w:eastAsia="MS Mincho"/>
                <w:sz w:val="20"/>
                <w:szCs w:val="20"/>
                <w:lang w:eastAsia="en-US"/>
              </w:rPr>
              <w:t xml:space="preserve"> Papamichail (2016)</w:t>
            </w:r>
          </w:p>
        </w:tc>
        <w:tc>
          <w:tcPr>
            <w:tcW w:w="709" w:type="dxa"/>
            <w:tcBorders>
              <w:top w:val="double" w:sz="2" w:space="0" w:color="auto"/>
              <w:left w:val="double" w:sz="2" w:space="0" w:color="auto"/>
              <w:bottom w:val="double" w:sz="4" w:space="0" w:color="auto"/>
              <w:right w:val="double" w:sz="2" w:space="0" w:color="auto"/>
            </w:tcBorders>
          </w:tcPr>
          <w:p w:rsidR="00834FBC" w:rsidRPr="000E38F5" w:rsidRDefault="00834FBC" w:rsidP="009974A4">
            <w:pPr>
              <w:autoSpaceDE w:val="0"/>
              <w:autoSpaceDN w:val="0"/>
              <w:adjustRightInd w:val="0"/>
              <w:spacing w:line="360" w:lineRule="auto"/>
              <w:ind w:right="-46"/>
              <w:jc w:val="both"/>
              <w:rPr>
                <w:b/>
                <w:bCs/>
                <w:color w:val="000000"/>
              </w:rPr>
            </w:pPr>
          </w:p>
        </w:tc>
        <w:tc>
          <w:tcPr>
            <w:tcW w:w="425" w:type="dxa"/>
            <w:tcBorders>
              <w:top w:val="double" w:sz="2" w:space="0" w:color="auto"/>
              <w:left w:val="double" w:sz="2" w:space="0" w:color="auto"/>
              <w:bottom w:val="double" w:sz="4" w:space="0" w:color="auto"/>
              <w:right w:val="double" w:sz="2" w:space="0" w:color="auto"/>
            </w:tcBorders>
            <w:shd w:val="clear" w:color="auto" w:fill="C6D9F1"/>
          </w:tcPr>
          <w:p w:rsidR="00834FBC" w:rsidRPr="000E38F5" w:rsidRDefault="00834FBC" w:rsidP="009974A4">
            <w:pPr>
              <w:autoSpaceDE w:val="0"/>
              <w:autoSpaceDN w:val="0"/>
              <w:adjustRightInd w:val="0"/>
              <w:spacing w:line="360" w:lineRule="auto"/>
              <w:ind w:right="-46"/>
              <w:jc w:val="both"/>
              <w:rPr>
                <w:b/>
                <w:bCs/>
                <w:color w:val="000000"/>
              </w:rPr>
            </w:pPr>
            <w:r w:rsidRPr="000E38F5">
              <w:rPr>
                <w:b/>
                <w:bCs/>
                <w:color w:val="000000"/>
              </w:rPr>
              <w:t>√</w:t>
            </w:r>
          </w:p>
        </w:tc>
        <w:tc>
          <w:tcPr>
            <w:tcW w:w="709" w:type="dxa"/>
            <w:tcBorders>
              <w:top w:val="double" w:sz="2" w:space="0" w:color="auto"/>
              <w:left w:val="double" w:sz="2" w:space="0" w:color="auto"/>
              <w:bottom w:val="double" w:sz="4" w:space="0" w:color="auto"/>
              <w:right w:val="double" w:sz="2" w:space="0" w:color="auto"/>
            </w:tcBorders>
            <w:shd w:val="clear" w:color="auto" w:fill="C6D9F1"/>
          </w:tcPr>
          <w:p w:rsidR="00834FBC" w:rsidRPr="000E38F5" w:rsidRDefault="00834FBC" w:rsidP="009974A4">
            <w:pPr>
              <w:autoSpaceDE w:val="0"/>
              <w:autoSpaceDN w:val="0"/>
              <w:adjustRightInd w:val="0"/>
              <w:spacing w:line="360" w:lineRule="auto"/>
              <w:ind w:right="-46"/>
              <w:jc w:val="both"/>
              <w:rPr>
                <w:b/>
                <w:bCs/>
                <w:color w:val="000000"/>
              </w:rPr>
            </w:pPr>
            <w:r w:rsidRPr="000E38F5">
              <w:rPr>
                <w:b/>
                <w:bCs/>
                <w:color w:val="000000"/>
              </w:rPr>
              <w:t>√</w:t>
            </w:r>
          </w:p>
        </w:tc>
        <w:tc>
          <w:tcPr>
            <w:tcW w:w="708" w:type="dxa"/>
            <w:tcBorders>
              <w:top w:val="double" w:sz="2" w:space="0" w:color="auto"/>
              <w:left w:val="double" w:sz="2" w:space="0" w:color="auto"/>
              <w:bottom w:val="double" w:sz="4" w:space="0" w:color="auto"/>
              <w:right w:val="double" w:sz="2" w:space="0" w:color="auto"/>
            </w:tcBorders>
            <w:shd w:val="clear" w:color="auto" w:fill="auto"/>
          </w:tcPr>
          <w:p w:rsidR="00834FBC" w:rsidRPr="000E38F5" w:rsidRDefault="00834FBC" w:rsidP="009974A4">
            <w:pPr>
              <w:autoSpaceDE w:val="0"/>
              <w:autoSpaceDN w:val="0"/>
              <w:adjustRightInd w:val="0"/>
              <w:spacing w:line="360" w:lineRule="auto"/>
              <w:ind w:right="-46"/>
              <w:jc w:val="both"/>
              <w:rPr>
                <w:color w:val="000000"/>
              </w:rPr>
            </w:pPr>
          </w:p>
        </w:tc>
        <w:tc>
          <w:tcPr>
            <w:tcW w:w="448" w:type="dxa"/>
            <w:tcBorders>
              <w:top w:val="double" w:sz="2" w:space="0" w:color="auto"/>
              <w:left w:val="double" w:sz="2" w:space="0" w:color="auto"/>
              <w:bottom w:val="double" w:sz="4" w:space="0" w:color="auto"/>
              <w:right w:val="double" w:sz="2" w:space="0" w:color="auto"/>
            </w:tcBorders>
            <w:shd w:val="clear" w:color="auto" w:fill="C6D9F1"/>
          </w:tcPr>
          <w:p w:rsidR="00834FBC" w:rsidRPr="000E38F5" w:rsidRDefault="00834FBC" w:rsidP="009974A4">
            <w:pPr>
              <w:autoSpaceDE w:val="0"/>
              <w:autoSpaceDN w:val="0"/>
              <w:adjustRightInd w:val="0"/>
              <w:spacing w:line="360" w:lineRule="auto"/>
              <w:ind w:right="-46"/>
              <w:jc w:val="both"/>
              <w:rPr>
                <w:color w:val="000000"/>
              </w:rPr>
            </w:pPr>
            <w:r w:rsidRPr="000E38F5">
              <w:rPr>
                <w:b/>
                <w:bCs/>
                <w:color w:val="000000"/>
              </w:rPr>
              <w:t>√</w:t>
            </w:r>
          </w:p>
        </w:tc>
        <w:tc>
          <w:tcPr>
            <w:tcW w:w="686" w:type="dxa"/>
            <w:tcBorders>
              <w:top w:val="double" w:sz="2" w:space="0" w:color="auto"/>
              <w:left w:val="double" w:sz="2" w:space="0" w:color="auto"/>
              <w:bottom w:val="double" w:sz="4" w:space="0" w:color="auto"/>
              <w:right w:val="inset" w:sz="6" w:space="0" w:color="auto"/>
            </w:tcBorders>
          </w:tcPr>
          <w:p w:rsidR="00834FBC" w:rsidRPr="000E38F5" w:rsidRDefault="00834FBC" w:rsidP="009974A4">
            <w:pPr>
              <w:autoSpaceDE w:val="0"/>
              <w:autoSpaceDN w:val="0"/>
              <w:adjustRightInd w:val="0"/>
              <w:spacing w:line="360" w:lineRule="auto"/>
              <w:ind w:right="-46"/>
              <w:jc w:val="both"/>
              <w:rPr>
                <w:b/>
                <w:bCs/>
                <w:color w:val="000000"/>
              </w:rPr>
            </w:pPr>
          </w:p>
        </w:tc>
        <w:tc>
          <w:tcPr>
            <w:tcW w:w="709" w:type="dxa"/>
            <w:tcBorders>
              <w:top w:val="double" w:sz="2" w:space="0" w:color="auto"/>
              <w:left w:val="inset" w:sz="6" w:space="0" w:color="auto"/>
              <w:bottom w:val="double" w:sz="4" w:space="0" w:color="auto"/>
              <w:right w:val="inset" w:sz="6" w:space="0" w:color="auto"/>
            </w:tcBorders>
          </w:tcPr>
          <w:p w:rsidR="00834FBC" w:rsidRPr="000E38F5" w:rsidRDefault="00834FBC" w:rsidP="009974A4">
            <w:pPr>
              <w:autoSpaceDE w:val="0"/>
              <w:autoSpaceDN w:val="0"/>
              <w:adjustRightInd w:val="0"/>
              <w:spacing w:line="360" w:lineRule="auto"/>
              <w:ind w:right="-46"/>
              <w:jc w:val="both"/>
              <w:rPr>
                <w:color w:val="000000"/>
              </w:rPr>
            </w:pPr>
          </w:p>
        </w:tc>
        <w:tc>
          <w:tcPr>
            <w:tcW w:w="425" w:type="dxa"/>
            <w:tcBorders>
              <w:top w:val="double" w:sz="2" w:space="0" w:color="auto"/>
              <w:left w:val="inset" w:sz="6" w:space="0" w:color="auto"/>
              <w:bottom w:val="double" w:sz="4" w:space="0" w:color="auto"/>
              <w:right w:val="inset" w:sz="6" w:space="0" w:color="auto"/>
            </w:tcBorders>
            <w:shd w:val="clear" w:color="auto" w:fill="C6D9F1"/>
          </w:tcPr>
          <w:p w:rsidR="00834FBC" w:rsidRPr="000E38F5" w:rsidRDefault="00834FBC" w:rsidP="00EE548A">
            <w:pPr>
              <w:autoSpaceDE w:val="0"/>
              <w:autoSpaceDN w:val="0"/>
              <w:adjustRightInd w:val="0"/>
              <w:spacing w:line="360" w:lineRule="auto"/>
              <w:ind w:right="-46"/>
              <w:jc w:val="both"/>
              <w:rPr>
                <w:b/>
                <w:bCs/>
                <w:color w:val="000000"/>
              </w:rPr>
            </w:pPr>
            <w:r w:rsidRPr="000E38F5">
              <w:rPr>
                <w:b/>
                <w:bCs/>
                <w:color w:val="000000"/>
              </w:rPr>
              <w:t xml:space="preserve"> √</w:t>
            </w:r>
          </w:p>
        </w:tc>
        <w:tc>
          <w:tcPr>
            <w:tcW w:w="525" w:type="dxa"/>
            <w:tcBorders>
              <w:top w:val="double" w:sz="2" w:space="0" w:color="auto"/>
              <w:left w:val="inset" w:sz="6" w:space="0" w:color="auto"/>
              <w:bottom w:val="double" w:sz="4" w:space="0" w:color="auto"/>
              <w:right w:val="double" w:sz="2" w:space="0" w:color="auto"/>
            </w:tcBorders>
          </w:tcPr>
          <w:p w:rsidR="00834FBC" w:rsidRPr="000E38F5" w:rsidRDefault="00834FBC" w:rsidP="00EE548A">
            <w:pPr>
              <w:autoSpaceDE w:val="0"/>
              <w:autoSpaceDN w:val="0"/>
              <w:adjustRightInd w:val="0"/>
              <w:spacing w:line="360" w:lineRule="auto"/>
              <w:ind w:right="-46"/>
              <w:jc w:val="both"/>
              <w:rPr>
                <w:b/>
                <w:bCs/>
                <w:color w:val="000000"/>
              </w:rPr>
            </w:pPr>
          </w:p>
        </w:tc>
        <w:tc>
          <w:tcPr>
            <w:tcW w:w="708" w:type="dxa"/>
            <w:tcBorders>
              <w:top w:val="double" w:sz="2" w:space="0" w:color="auto"/>
              <w:left w:val="double" w:sz="2" w:space="0" w:color="auto"/>
              <w:bottom w:val="double" w:sz="4" w:space="0" w:color="auto"/>
              <w:right w:val="double" w:sz="2" w:space="0" w:color="auto"/>
            </w:tcBorders>
            <w:shd w:val="clear" w:color="auto" w:fill="C6D9F1"/>
          </w:tcPr>
          <w:p w:rsidR="00834FBC" w:rsidRPr="000E38F5" w:rsidRDefault="00834FBC" w:rsidP="00EE548A">
            <w:pPr>
              <w:autoSpaceDE w:val="0"/>
              <w:autoSpaceDN w:val="0"/>
              <w:adjustRightInd w:val="0"/>
              <w:spacing w:line="360" w:lineRule="auto"/>
              <w:ind w:right="-46"/>
              <w:jc w:val="both"/>
              <w:rPr>
                <w:b/>
                <w:bCs/>
                <w:color w:val="000000"/>
              </w:rPr>
            </w:pPr>
            <w:r w:rsidRPr="000E38F5">
              <w:rPr>
                <w:b/>
                <w:bCs/>
                <w:color w:val="000000"/>
              </w:rPr>
              <w:t xml:space="preserve"> √</w:t>
            </w:r>
          </w:p>
        </w:tc>
        <w:tc>
          <w:tcPr>
            <w:tcW w:w="709" w:type="dxa"/>
            <w:tcBorders>
              <w:top w:val="double" w:sz="2" w:space="0" w:color="auto"/>
              <w:left w:val="double" w:sz="2" w:space="0" w:color="auto"/>
              <w:bottom w:val="double" w:sz="4" w:space="0" w:color="auto"/>
              <w:right w:val="double" w:sz="2" w:space="0" w:color="auto"/>
            </w:tcBorders>
            <w:shd w:val="clear" w:color="auto" w:fill="C6D9F1"/>
          </w:tcPr>
          <w:p w:rsidR="00834FBC" w:rsidRPr="000E38F5" w:rsidRDefault="00834FBC" w:rsidP="00EE548A">
            <w:pPr>
              <w:autoSpaceDE w:val="0"/>
              <w:autoSpaceDN w:val="0"/>
              <w:adjustRightInd w:val="0"/>
              <w:spacing w:line="360" w:lineRule="auto"/>
              <w:ind w:right="-46"/>
              <w:jc w:val="both"/>
              <w:rPr>
                <w:b/>
                <w:bCs/>
                <w:color w:val="000000"/>
              </w:rPr>
            </w:pPr>
            <w:r w:rsidRPr="000E38F5">
              <w:rPr>
                <w:b/>
                <w:bCs/>
                <w:color w:val="000000"/>
              </w:rPr>
              <w:t>√</w:t>
            </w:r>
          </w:p>
        </w:tc>
        <w:tc>
          <w:tcPr>
            <w:tcW w:w="572" w:type="dxa"/>
            <w:tcBorders>
              <w:top w:val="double" w:sz="2" w:space="0" w:color="auto"/>
              <w:left w:val="double" w:sz="2" w:space="0" w:color="auto"/>
              <w:bottom w:val="double" w:sz="4" w:space="0" w:color="auto"/>
              <w:right w:val="double" w:sz="4" w:space="0" w:color="auto"/>
            </w:tcBorders>
          </w:tcPr>
          <w:p w:rsidR="00834FBC" w:rsidRPr="000E38F5" w:rsidRDefault="00834FBC" w:rsidP="009974A4">
            <w:pPr>
              <w:autoSpaceDE w:val="0"/>
              <w:autoSpaceDN w:val="0"/>
              <w:adjustRightInd w:val="0"/>
              <w:spacing w:line="360" w:lineRule="auto"/>
              <w:ind w:right="-46"/>
              <w:jc w:val="both"/>
              <w:rPr>
                <w:color w:val="000000"/>
              </w:rPr>
            </w:pPr>
          </w:p>
        </w:tc>
      </w:tr>
    </w:tbl>
    <w:p w:rsidR="0081780A" w:rsidRPr="00C40420" w:rsidRDefault="00CC0D4C" w:rsidP="00C40420">
      <w:pPr>
        <w:autoSpaceDE w:val="0"/>
        <w:autoSpaceDN w:val="0"/>
        <w:adjustRightInd w:val="0"/>
        <w:spacing w:line="360" w:lineRule="auto"/>
        <w:ind w:right="-46"/>
        <w:jc w:val="center"/>
        <w:rPr>
          <w:b/>
          <w:color w:val="000000"/>
          <w:sz w:val="20"/>
          <w:szCs w:val="20"/>
          <w:lang w:eastAsia="en-GB"/>
        </w:rPr>
      </w:pPr>
      <w:bookmarkStart w:id="7" w:name="_Toc236059597"/>
      <w:r w:rsidRPr="000E38F5">
        <w:rPr>
          <w:b/>
          <w:sz w:val="20"/>
          <w:szCs w:val="20"/>
        </w:rPr>
        <w:t xml:space="preserve">Table </w:t>
      </w:r>
      <w:r w:rsidR="00DF2DBA" w:rsidRPr="000E38F5">
        <w:rPr>
          <w:b/>
          <w:sz w:val="20"/>
          <w:szCs w:val="20"/>
        </w:rPr>
        <w:t>1.</w:t>
      </w:r>
      <w:r w:rsidRPr="000E38F5">
        <w:rPr>
          <w:b/>
          <w:sz w:val="20"/>
          <w:szCs w:val="20"/>
        </w:rPr>
        <w:t xml:space="preserve"> Summary of Literature Review that Identifies CSFs Affecting KM Adoption in Organisations</w:t>
      </w:r>
      <w:bookmarkStart w:id="8" w:name="_Toc166411805"/>
      <w:bookmarkStart w:id="9" w:name="_Toc166412227"/>
      <w:bookmarkEnd w:id="7"/>
    </w:p>
    <w:p w:rsidR="009A54D5" w:rsidRDefault="003401F5" w:rsidP="000D4F84">
      <w:pPr>
        <w:widowControl w:val="0"/>
        <w:autoSpaceDE w:val="0"/>
        <w:autoSpaceDN w:val="0"/>
        <w:adjustRightInd w:val="0"/>
        <w:spacing w:line="360" w:lineRule="auto"/>
        <w:ind w:right="-46"/>
        <w:jc w:val="both"/>
        <w:rPr>
          <w:bCs/>
          <w:color w:val="000000"/>
        </w:rPr>
      </w:pPr>
      <w:r w:rsidRPr="003401F5">
        <w:t xml:space="preserve">Accordingly, </w:t>
      </w:r>
      <w:r>
        <w:t>t</w:t>
      </w:r>
      <w:r w:rsidR="00DF7C8C" w:rsidRPr="003401F5">
        <w:t xml:space="preserve">here are many factors that can affect the adoption of new technology and </w:t>
      </w:r>
      <w:r w:rsidR="00FE63FF" w:rsidRPr="003401F5">
        <w:t>KMS</w:t>
      </w:r>
      <w:r w:rsidR="00DF7C8C" w:rsidRPr="003401F5">
        <w:t>. The literature review outlined a number of these, but this paper will investigate three key elements that influence organisational change</w:t>
      </w:r>
      <w:r w:rsidR="00F16F1B">
        <w:t xml:space="preserve"> </w:t>
      </w:r>
      <w:r w:rsidR="00C0412E">
        <w:t xml:space="preserve">since </w:t>
      </w:r>
      <w:r w:rsidR="00C0412E">
        <w:rPr>
          <w:color w:val="000000"/>
        </w:rPr>
        <w:t>v</w:t>
      </w:r>
      <w:r w:rsidR="00DF7C8C" w:rsidRPr="003401F5">
        <w:rPr>
          <w:color w:val="000000"/>
        </w:rPr>
        <w:t>arious</w:t>
      </w:r>
      <w:r w:rsidR="00CC0D4C" w:rsidRPr="003401F5">
        <w:rPr>
          <w:color w:val="000000"/>
        </w:rPr>
        <w:t xml:space="preserve"> factors may influence the implementation of new technologies in the </w:t>
      </w:r>
      <w:r w:rsidR="00C17720">
        <w:rPr>
          <w:color w:val="000000"/>
        </w:rPr>
        <w:t>organisations</w:t>
      </w:r>
      <w:r w:rsidR="00CC0D4C" w:rsidRPr="003401F5">
        <w:rPr>
          <w:color w:val="000000"/>
        </w:rPr>
        <w:t xml:space="preserve">, especially </w:t>
      </w:r>
      <w:r w:rsidR="00C0412E">
        <w:rPr>
          <w:color w:val="000000"/>
        </w:rPr>
        <w:t>the implementation of K</w:t>
      </w:r>
      <w:r w:rsidR="00FE63FF" w:rsidRPr="003401F5">
        <w:rPr>
          <w:color w:val="000000"/>
        </w:rPr>
        <w:t>MS</w:t>
      </w:r>
      <w:r w:rsidR="00CC0D4C" w:rsidRPr="003401F5">
        <w:rPr>
          <w:color w:val="000000"/>
        </w:rPr>
        <w:t xml:space="preserve">. In the next section the factors with the greatest influence on KM implementation in the </w:t>
      </w:r>
      <w:r w:rsidR="00C17720">
        <w:rPr>
          <w:color w:val="000000"/>
        </w:rPr>
        <w:t>organisations</w:t>
      </w:r>
      <w:r w:rsidR="00CC0D4C" w:rsidRPr="003401F5">
        <w:rPr>
          <w:color w:val="000000"/>
        </w:rPr>
        <w:t xml:space="preserve"> </w:t>
      </w:r>
      <w:r w:rsidR="00DF7C8C" w:rsidRPr="003401F5">
        <w:rPr>
          <w:color w:val="000000"/>
        </w:rPr>
        <w:t>will be</w:t>
      </w:r>
      <w:r w:rsidR="00CC0D4C" w:rsidRPr="003401F5">
        <w:rPr>
          <w:color w:val="000000"/>
        </w:rPr>
        <w:t xml:space="preserve"> discussed</w:t>
      </w:r>
      <w:r w:rsidR="00DA73D4">
        <w:rPr>
          <w:color w:val="000000"/>
        </w:rPr>
        <w:t xml:space="preserve"> and explained</w:t>
      </w:r>
      <w:r w:rsidR="00CC0D4C" w:rsidRPr="003401F5">
        <w:rPr>
          <w:color w:val="000000"/>
        </w:rPr>
        <w:t>.</w:t>
      </w:r>
      <w:r w:rsidR="00CC0D4C" w:rsidRPr="003401F5">
        <w:rPr>
          <w:bCs/>
          <w:color w:val="000000"/>
        </w:rPr>
        <w:t xml:space="preserve"> </w:t>
      </w:r>
    </w:p>
    <w:p w:rsidR="00D329B7" w:rsidRPr="000D4F84" w:rsidRDefault="00D329B7" w:rsidP="000D4F84">
      <w:pPr>
        <w:widowControl w:val="0"/>
        <w:autoSpaceDE w:val="0"/>
        <w:autoSpaceDN w:val="0"/>
        <w:adjustRightInd w:val="0"/>
        <w:spacing w:line="360" w:lineRule="auto"/>
        <w:ind w:right="-46"/>
        <w:jc w:val="both"/>
      </w:pPr>
    </w:p>
    <w:p w:rsidR="0094209B" w:rsidRPr="000E38F5" w:rsidRDefault="0081780A" w:rsidP="009974A4">
      <w:pPr>
        <w:spacing w:line="360" w:lineRule="auto"/>
        <w:ind w:right="-46"/>
        <w:rPr>
          <w:b/>
        </w:rPr>
      </w:pPr>
      <w:bookmarkStart w:id="10" w:name="_Toc166411804"/>
      <w:bookmarkStart w:id="11" w:name="_Toc166412226"/>
      <w:bookmarkStart w:id="12" w:name="_Toc236059473"/>
      <w:r>
        <w:rPr>
          <w:b/>
        </w:rPr>
        <w:t>4</w:t>
      </w:r>
      <w:r w:rsidR="009A54D5" w:rsidRPr="000E38F5">
        <w:rPr>
          <w:b/>
        </w:rPr>
        <w:t xml:space="preserve">.1 </w:t>
      </w:r>
      <w:r w:rsidR="00CC0D4C" w:rsidRPr="000E38F5">
        <w:rPr>
          <w:b/>
        </w:rPr>
        <w:t>Organisational Culture</w:t>
      </w:r>
      <w:bookmarkEnd w:id="10"/>
      <w:bookmarkEnd w:id="11"/>
      <w:bookmarkEnd w:id="12"/>
    </w:p>
    <w:p w:rsidR="00AC70B7" w:rsidRDefault="00CC0D4C" w:rsidP="009974A4">
      <w:pPr>
        <w:spacing w:line="360" w:lineRule="auto"/>
        <w:ind w:right="-46"/>
        <w:jc w:val="both"/>
        <w:rPr>
          <w:color w:val="000000"/>
        </w:rPr>
      </w:pPr>
      <w:r w:rsidRPr="000E38F5">
        <w:rPr>
          <w:color w:val="000000"/>
        </w:rPr>
        <w:lastRenderedPageBreak/>
        <w:t>One of the most important elements contributing to the successful implementation of the KM initiative is organisational culture (</w:t>
      </w:r>
      <w:r w:rsidRPr="000E38F5">
        <w:rPr>
          <w:iCs/>
          <w:color w:val="000000"/>
        </w:rPr>
        <w:t>OC). This refers to the unique configuration of norms, values, beliefs and ways of behaving that characterise the way groups and individuals combine to get things done</w:t>
      </w:r>
      <w:r w:rsidRPr="000E38F5">
        <w:rPr>
          <w:color w:val="000000"/>
        </w:rPr>
        <w:t xml:space="preserve"> (Eldrige </w:t>
      </w:r>
      <w:r w:rsidR="00D01135">
        <w:rPr>
          <w:color w:val="000000"/>
        </w:rPr>
        <w:t>and</w:t>
      </w:r>
      <w:r w:rsidRPr="000E38F5">
        <w:rPr>
          <w:color w:val="000000"/>
        </w:rPr>
        <w:t xml:space="preserve"> Crombi, 1974</w:t>
      </w:r>
      <w:r w:rsidR="000A2D58">
        <w:rPr>
          <w:color w:val="000000"/>
        </w:rPr>
        <w:t>; Schein, 2010</w:t>
      </w:r>
      <w:r w:rsidRPr="000E38F5">
        <w:rPr>
          <w:color w:val="000000"/>
        </w:rPr>
        <w:t xml:space="preserve">).  </w:t>
      </w:r>
    </w:p>
    <w:p w:rsidR="00EE16C0" w:rsidRDefault="00CC0D4C" w:rsidP="009974A4">
      <w:pPr>
        <w:spacing w:line="360" w:lineRule="auto"/>
        <w:ind w:right="-46"/>
        <w:jc w:val="both"/>
        <w:rPr>
          <w:color w:val="000000"/>
        </w:rPr>
      </w:pPr>
      <w:r w:rsidRPr="000E38F5">
        <w:rPr>
          <w:color w:val="000000"/>
        </w:rPr>
        <w:t>Organisational</w:t>
      </w:r>
      <w:r w:rsidRPr="000E38F5">
        <w:rPr>
          <w:color w:val="000000"/>
          <w:lang w:eastAsia="en-GB"/>
        </w:rPr>
        <w:t xml:space="preserve"> culture can be defined as the values, attitudes, beliefs and behaviours that represent an organisation’s working environment, organisational objective, and vision (Hofstede,</w:t>
      </w:r>
      <w:r w:rsidRPr="000E38F5" w:rsidDel="00A27F8F">
        <w:rPr>
          <w:color w:val="000000"/>
          <w:lang w:eastAsia="en-GB"/>
        </w:rPr>
        <w:t xml:space="preserve"> </w:t>
      </w:r>
      <w:r w:rsidRPr="000E38F5">
        <w:rPr>
          <w:color w:val="000000"/>
          <w:lang w:eastAsia="en-GB"/>
        </w:rPr>
        <w:t>1984).</w:t>
      </w:r>
      <w:r w:rsidRPr="000E38F5">
        <w:rPr>
          <w:color w:val="000000"/>
        </w:rPr>
        <w:t xml:space="preserve"> </w:t>
      </w:r>
      <w:r w:rsidRPr="000E38F5">
        <w:rPr>
          <w:color w:val="000000"/>
          <w:lang w:eastAsia="en-GB"/>
        </w:rPr>
        <w:t xml:space="preserve">Organisational culture is generally regarded as a moderating factor in accepting and adopting IS and KM (Rashid et al., 2004; Chai </w:t>
      </w:r>
      <w:r w:rsidR="00D01135">
        <w:rPr>
          <w:color w:val="000000"/>
          <w:lang w:eastAsia="en-GB"/>
        </w:rPr>
        <w:t>and</w:t>
      </w:r>
      <w:r w:rsidRPr="000E38F5">
        <w:rPr>
          <w:color w:val="000000"/>
          <w:lang w:eastAsia="en-GB"/>
        </w:rPr>
        <w:t xml:space="preserve"> Pavlou, 2004; Fey </w:t>
      </w:r>
      <w:r w:rsidR="00D01135">
        <w:rPr>
          <w:color w:val="000000"/>
          <w:lang w:eastAsia="en-GB"/>
        </w:rPr>
        <w:t>and</w:t>
      </w:r>
      <w:r w:rsidRPr="000E38F5">
        <w:rPr>
          <w:color w:val="000000"/>
          <w:lang w:eastAsia="en-GB"/>
        </w:rPr>
        <w:t xml:space="preserve"> Denison, 2003; Frotaine </w:t>
      </w:r>
      <w:r w:rsidR="00D01135">
        <w:rPr>
          <w:color w:val="000000"/>
          <w:lang w:eastAsia="en-GB"/>
        </w:rPr>
        <w:t>and</w:t>
      </w:r>
      <w:r w:rsidRPr="000E38F5">
        <w:rPr>
          <w:color w:val="000000"/>
          <w:lang w:eastAsia="en-GB"/>
        </w:rPr>
        <w:t xml:space="preserve"> Richardson, 2003</w:t>
      </w:r>
      <w:r w:rsidR="00AC70B7">
        <w:rPr>
          <w:color w:val="000000"/>
          <w:lang w:eastAsia="en-GB"/>
        </w:rPr>
        <w:t>; Skoumpopoulou and Nguyen, 2015</w:t>
      </w:r>
      <w:r w:rsidRPr="000E38F5">
        <w:rPr>
          <w:color w:val="000000"/>
          <w:lang w:eastAsia="en-GB"/>
        </w:rPr>
        <w:t>).</w:t>
      </w:r>
    </w:p>
    <w:p w:rsidR="00CC0D4C" w:rsidRPr="000E38F5" w:rsidRDefault="00EE16C0" w:rsidP="009974A4">
      <w:pPr>
        <w:spacing w:line="360" w:lineRule="auto"/>
        <w:ind w:right="-46"/>
        <w:jc w:val="both"/>
        <w:rPr>
          <w:color w:val="000000"/>
        </w:rPr>
      </w:pPr>
      <w:r>
        <w:rPr>
          <w:color w:val="000000"/>
        </w:rPr>
        <w:t>Additionally, o</w:t>
      </w:r>
      <w:r w:rsidR="00CC0D4C" w:rsidRPr="000E38F5">
        <w:rPr>
          <w:color w:val="000000"/>
          <w:lang w:eastAsia="en-GB"/>
        </w:rPr>
        <w:t>rganisational culture can have a vital impact on many initiatives and projects, and may ultimately have an influence on the failures and successes of IS, KM, and on other projects aiming to engender change within organisations</w:t>
      </w:r>
      <w:r>
        <w:rPr>
          <w:color w:val="000000"/>
          <w:lang w:eastAsia="en-GB"/>
        </w:rPr>
        <w:t xml:space="preserve"> (Waring and Skoumpopoulou, 2013)</w:t>
      </w:r>
      <w:r w:rsidR="00CC0D4C" w:rsidRPr="000E38F5">
        <w:rPr>
          <w:color w:val="000000"/>
          <w:lang w:eastAsia="en-GB"/>
        </w:rPr>
        <w:t xml:space="preserve">.  A number of authors (Cameron </w:t>
      </w:r>
      <w:r w:rsidR="00D01135">
        <w:rPr>
          <w:color w:val="000000"/>
          <w:lang w:eastAsia="en-GB"/>
        </w:rPr>
        <w:t>and</w:t>
      </w:r>
      <w:r w:rsidR="00CC0D4C" w:rsidRPr="000E38F5">
        <w:rPr>
          <w:color w:val="000000"/>
          <w:lang w:eastAsia="en-GB"/>
        </w:rPr>
        <w:t xml:space="preserve"> Quinn, 1999; 2011;</w:t>
      </w:r>
      <w:r w:rsidR="00D907F9" w:rsidRPr="000E38F5">
        <w:rPr>
          <w:color w:val="000000"/>
          <w:lang w:eastAsia="en-GB"/>
        </w:rPr>
        <w:t xml:space="preserve"> </w:t>
      </w:r>
      <w:r w:rsidR="00CC0D4C" w:rsidRPr="000E38F5">
        <w:rPr>
          <w:color w:val="000000"/>
        </w:rPr>
        <w:t xml:space="preserve">McDermott </w:t>
      </w:r>
      <w:r w:rsidR="00D01135">
        <w:rPr>
          <w:color w:val="000000"/>
        </w:rPr>
        <w:t>and</w:t>
      </w:r>
      <w:r w:rsidR="00CC0D4C" w:rsidRPr="000E38F5">
        <w:rPr>
          <w:color w:val="000000"/>
        </w:rPr>
        <w:t xml:space="preserve"> O’Dell 2001) conducted studies on five companies in the USA, looking at the impact of organisational culture on knowledge sharing. The results showed that culture plays a significant role in the success of Knowledge Management efforts. In particular, the approach, tools and structures for supporting knowledge sharing have to match the style of the organisation, and the networks for sharing knowledge have to be built on top of the existing networks which people use in their day to day activities. Cabrera </w:t>
      </w:r>
      <w:r w:rsidR="00D01135">
        <w:rPr>
          <w:color w:val="000000"/>
        </w:rPr>
        <w:t>and</w:t>
      </w:r>
      <w:r w:rsidR="0081780A">
        <w:rPr>
          <w:color w:val="000000"/>
        </w:rPr>
        <w:t xml:space="preserve"> Bonache </w:t>
      </w:r>
      <w:r w:rsidR="00E62ED0">
        <w:rPr>
          <w:color w:val="000000"/>
        </w:rPr>
        <w:t>(</w:t>
      </w:r>
      <w:r w:rsidR="00CC0D4C" w:rsidRPr="000E38F5">
        <w:rPr>
          <w:color w:val="000000"/>
        </w:rPr>
        <w:t>1999) proposed a framework for ensuring consistency between organisational culture (i.e. the way of performing things in an organisation) and CSFs, in order to create an effective formula for achieving success within organisations</w:t>
      </w:r>
      <w:r w:rsidR="00CC0D4C" w:rsidRPr="000E38F5">
        <w:rPr>
          <w:color w:val="000000"/>
          <w:lang w:eastAsia="en-GB"/>
        </w:rPr>
        <w:t>.</w:t>
      </w:r>
      <w:r w:rsidR="00CC0D4C" w:rsidRPr="000E38F5">
        <w:rPr>
          <w:color w:val="000000"/>
          <w:sz w:val="20"/>
          <w:szCs w:val="20"/>
        </w:rPr>
        <w:t xml:space="preserve"> </w:t>
      </w:r>
      <w:r w:rsidR="00CC0D4C" w:rsidRPr="000E38F5">
        <w:rPr>
          <w:color w:val="000000"/>
        </w:rPr>
        <w:t xml:space="preserve">One important aspect of culture is the extent of collaboration between employees. Collaboration has been empirically shown to be a significant contributor to knowledge creation (Lee </w:t>
      </w:r>
      <w:r w:rsidR="00D01135">
        <w:rPr>
          <w:color w:val="000000"/>
        </w:rPr>
        <w:t>and</w:t>
      </w:r>
      <w:r w:rsidR="00CC0D4C" w:rsidRPr="000E38F5">
        <w:rPr>
          <w:color w:val="000000"/>
        </w:rPr>
        <w:t xml:space="preserve"> Choi, 2003).</w:t>
      </w:r>
    </w:p>
    <w:p w:rsidR="00C35211" w:rsidRDefault="00CC0D4C" w:rsidP="00C35211">
      <w:pPr>
        <w:spacing w:line="360" w:lineRule="auto"/>
        <w:ind w:right="-46"/>
        <w:jc w:val="both"/>
        <w:rPr>
          <w:color w:val="000000"/>
        </w:rPr>
      </w:pPr>
      <w:r w:rsidRPr="000E38F5">
        <w:rPr>
          <w:color w:val="000000"/>
        </w:rPr>
        <w:t>Organisational culture within KM places a great value on knowledge, and encourages its creation, sharing and application. In fact, most KM efforts are devoted to enhancing elements in such a culture, making it a major challenge for an organisation.</w:t>
      </w:r>
      <w:r w:rsidR="00C35211">
        <w:rPr>
          <w:color w:val="000000"/>
        </w:rPr>
        <w:t xml:space="preserve"> </w:t>
      </w:r>
      <w:r w:rsidR="00C334B6">
        <w:rPr>
          <w:color w:val="000000"/>
        </w:rPr>
        <w:t>Furthermore, some of the</w:t>
      </w:r>
      <w:r w:rsidR="00C35211" w:rsidRPr="00C35211">
        <w:rPr>
          <w:color w:val="000000"/>
        </w:rPr>
        <w:t xml:space="preserve"> previous studies have emphasised knowledge management in a cross-</w:t>
      </w:r>
      <w:r w:rsidR="00701F66">
        <w:rPr>
          <w:color w:val="000000"/>
        </w:rPr>
        <w:t>cultural business context (</w:t>
      </w:r>
      <w:r w:rsidR="00C35211" w:rsidRPr="00C35211">
        <w:rPr>
          <w:color w:val="000000"/>
        </w:rPr>
        <w:t xml:space="preserve">Liu and Fellows, 2008; Nazari et al., 2011). Nevertheless, the relationship between organisational culture and knowledge </w:t>
      </w:r>
      <w:r w:rsidR="00C35211" w:rsidRPr="00C35211">
        <w:rPr>
          <w:color w:val="000000"/>
        </w:rPr>
        <w:lastRenderedPageBreak/>
        <w:t>management processes, and their link with organisational performance, has been ignored in previous knowledge management research (Saifi</w:t>
      </w:r>
      <w:r w:rsidR="00701F66">
        <w:rPr>
          <w:color w:val="000000"/>
        </w:rPr>
        <w:t>,</w:t>
      </w:r>
      <w:r w:rsidR="00C35211" w:rsidRPr="00C35211">
        <w:rPr>
          <w:color w:val="000000"/>
        </w:rPr>
        <w:t xml:space="preserve"> 2015).</w:t>
      </w:r>
    </w:p>
    <w:p w:rsidR="00D329B7" w:rsidRPr="00C35211" w:rsidRDefault="00D329B7" w:rsidP="00C35211">
      <w:pPr>
        <w:spacing w:line="360" w:lineRule="auto"/>
        <w:ind w:right="-46"/>
        <w:jc w:val="both"/>
        <w:rPr>
          <w:color w:val="000000"/>
        </w:rPr>
      </w:pPr>
    </w:p>
    <w:p w:rsidR="0094209B" w:rsidRPr="000E38F5" w:rsidRDefault="00294119" w:rsidP="009974A4">
      <w:pPr>
        <w:spacing w:line="360" w:lineRule="auto"/>
        <w:ind w:right="-46"/>
        <w:rPr>
          <w:b/>
        </w:rPr>
      </w:pPr>
      <w:bookmarkStart w:id="13" w:name="_Toc236059476"/>
      <w:r w:rsidRPr="000E38F5">
        <w:rPr>
          <w:b/>
        </w:rPr>
        <w:t xml:space="preserve"> </w:t>
      </w:r>
      <w:r w:rsidR="008934C4">
        <w:rPr>
          <w:b/>
        </w:rPr>
        <w:t>4</w:t>
      </w:r>
      <w:r w:rsidR="00DF06B6" w:rsidRPr="000E38F5">
        <w:rPr>
          <w:b/>
        </w:rPr>
        <w:t xml:space="preserve">.2 </w:t>
      </w:r>
      <w:r w:rsidR="00CC0D4C" w:rsidRPr="000E38F5">
        <w:rPr>
          <w:b/>
        </w:rPr>
        <w:t>Information Technology</w:t>
      </w:r>
      <w:bookmarkEnd w:id="8"/>
      <w:bookmarkEnd w:id="9"/>
      <w:bookmarkEnd w:id="13"/>
      <w:r w:rsidR="00CC0D4C" w:rsidRPr="000E38F5">
        <w:rPr>
          <w:b/>
        </w:rPr>
        <w:t xml:space="preserve"> </w:t>
      </w:r>
    </w:p>
    <w:p w:rsidR="00CC0D4C" w:rsidRPr="000E38F5" w:rsidRDefault="00CC0D4C" w:rsidP="009974A4">
      <w:pPr>
        <w:autoSpaceDE w:val="0"/>
        <w:autoSpaceDN w:val="0"/>
        <w:adjustRightInd w:val="0"/>
        <w:spacing w:line="360" w:lineRule="auto"/>
        <w:ind w:right="-46"/>
        <w:jc w:val="both"/>
        <w:rPr>
          <w:color w:val="000000"/>
          <w:lang w:eastAsia="en-GB"/>
        </w:rPr>
      </w:pPr>
      <w:r w:rsidRPr="000E38F5">
        <w:rPr>
          <w:color w:val="000000"/>
        </w:rPr>
        <w:t xml:space="preserve">Information technology (IT) is different from KM. IT is a key enabler in adopting successful KM. In addition, it is considered the most effective means of capturing, storing, transforming and disseminating information (Syed-Ikhsan </w:t>
      </w:r>
      <w:r w:rsidR="00D01135">
        <w:rPr>
          <w:color w:val="000000"/>
        </w:rPr>
        <w:t>and</w:t>
      </w:r>
      <w:r w:rsidRPr="000E38F5">
        <w:rPr>
          <w:color w:val="000000"/>
        </w:rPr>
        <w:t xml:space="preserve"> Rowland, 2004).</w:t>
      </w:r>
      <w:r w:rsidRPr="000E38F5">
        <w:rPr>
          <w:b/>
          <w:bCs/>
          <w:color w:val="000000"/>
          <w:lang w:eastAsia="en-GB"/>
        </w:rPr>
        <w:t xml:space="preserve"> </w:t>
      </w:r>
      <w:r w:rsidRPr="000E38F5">
        <w:rPr>
          <w:color w:val="000000"/>
          <w:lang w:eastAsia="en-GB"/>
        </w:rPr>
        <w:t xml:space="preserve">According to Mathi (2004), IT infrastructure is one of the most important factors for enabling the adoption of KMS associated with organisational culture. Information Technology assists in the search process and facilitates access and retrieval of information, and can support collaboration and communication between organisational employees. In essence, it can play a variety of roles in enhancing an organisation’s KM processes (Alavi </w:t>
      </w:r>
      <w:r w:rsidR="00D01135">
        <w:rPr>
          <w:color w:val="000000"/>
          <w:lang w:eastAsia="en-GB"/>
        </w:rPr>
        <w:t>and</w:t>
      </w:r>
      <w:r w:rsidRPr="000E38F5">
        <w:rPr>
          <w:color w:val="000000"/>
          <w:lang w:eastAsia="en-GB"/>
        </w:rPr>
        <w:t xml:space="preserve"> Leidner, 2001). </w:t>
      </w:r>
      <w:r w:rsidRPr="000E38F5">
        <w:rPr>
          <w:color w:val="000000"/>
        </w:rPr>
        <w:t>In a modern organisation an essential part of the KM infrastructure is an IT system that not only collects, organises and disseminates data, but also aids and facilitates the exchange of ideas, creativity and innovation</w:t>
      </w:r>
      <w:r w:rsidR="007115DD">
        <w:rPr>
          <w:color w:val="000000"/>
        </w:rPr>
        <w:t xml:space="preserve"> (Ruggles, 1997; </w:t>
      </w:r>
      <w:r w:rsidR="007115DD" w:rsidRPr="000E38F5">
        <w:rPr>
          <w:color w:val="000000"/>
        </w:rPr>
        <w:fldChar w:fldCharType="begin"/>
      </w:r>
      <w:r w:rsidR="007115DD" w:rsidRPr="000E38F5">
        <w:rPr>
          <w:color w:val="000000"/>
        </w:rPr>
        <w:instrText xml:space="preserve"> ADDIN EN.CITE &lt;EndNote&gt;&lt;Cite&gt;&lt;Author&gt;Mas-Machuca&lt;/Author&gt;&lt;Year&gt;2012&lt;/Year&gt;&lt;RecNum&gt;258&lt;/RecNum&gt;&lt;DisplayText&gt;(Mas-Machuca and Costa 2012)&lt;/DisplayText&gt;&lt;record&gt;&lt;rec-number&gt;258&lt;/rec-number&gt;&lt;foreign-keys&gt;&lt;key app="EN" db-id="xezzrawsw5r9ageza2qveea8detz5x290wa5"&gt;258&lt;/key&gt;&lt;/foreign-keys&gt;&lt;ref-type name="Journal Article"&gt;17&lt;/ref-type&gt;&lt;contributors&gt;&lt;authors&gt;&lt;author&gt;Mas-Machuca, M.&lt;/author&gt;&lt;author&gt;Costa, C. M.&lt;/author&gt;&lt;/authors&gt;&lt;/contributors&gt;&lt;titles&gt;&lt;title&gt;Exploring critical success factors of knowledge management projects in the consulting sector&lt;/title&gt;&lt;/titles&gt;&lt;dates&gt;&lt;year&gt;2012&lt;/year&gt;&lt;/dates&gt;&lt;urls&gt;&lt;/urls&gt;&lt;/record&gt;&lt;/Cite&gt;&lt;/EndNote&gt;</w:instrText>
      </w:r>
      <w:r w:rsidR="007115DD" w:rsidRPr="000E38F5">
        <w:rPr>
          <w:color w:val="000000"/>
        </w:rPr>
        <w:fldChar w:fldCharType="separate"/>
      </w:r>
      <w:hyperlink w:anchor="_ENREF_49" w:tooltip="Mas-Machuca, 2012 #258" w:history="1">
        <w:r w:rsidR="007115DD" w:rsidRPr="000E38F5">
          <w:rPr>
            <w:noProof/>
            <w:color w:val="000000"/>
          </w:rPr>
          <w:t xml:space="preserve">Mas-Machuca </w:t>
        </w:r>
        <w:r w:rsidR="00D01135">
          <w:rPr>
            <w:noProof/>
            <w:color w:val="000000"/>
          </w:rPr>
          <w:t>and</w:t>
        </w:r>
        <w:r w:rsidR="007115DD" w:rsidRPr="000E38F5">
          <w:rPr>
            <w:noProof/>
            <w:color w:val="000000"/>
          </w:rPr>
          <w:t xml:space="preserve"> Costa</w:t>
        </w:r>
        <w:r w:rsidR="007115DD">
          <w:rPr>
            <w:noProof/>
            <w:color w:val="000000"/>
          </w:rPr>
          <w:t>,</w:t>
        </w:r>
        <w:r w:rsidR="007115DD" w:rsidRPr="000E38F5">
          <w:rPr>
            <w:noProof/>
            <w:color w:val="000000"/>
          </w:rPr>
          <w:t xml:space="preserve"> 2012</w:t>
        </w:r>
      </w:hyperlink>
      <w:r w:rsidR="007115DD" w:rsidRPr="000E38F5">
        <w:rPr>
          <w:noProof/>
          <w:color w:val="000000"/>
        </w:rPr>
        <w:t>)</w:t>
      </w:r>
      <w:r w:rsidR="007115DD" w:rsidRPr="000E38F5">
        <w:rPr>
          <w:color w:val="000000"/>
        </w:rPr>
        <w:fldChar w:fldCharType="end"/>
      </w:r>
      <w:r w:rsidRPr="000E38F5">
        <w:rPr>
          <w:color w:val="000000"/>
        </w:rPr>
        <w:t xml:space="preserve">. </w:t>
      </w:r>
    </w:p>
    <w:p w:rsidR="00FB53C3" w:rsidRDefault="00CC0D4C" w:rsidP="00FC1786">
      <w:pPr>
        <w:autoSpaceDE w:val="0"/>
        <w:autoSpaceDN w:val="0"/>
        <w:adjustRightInd w:val="0"/>
        <w:spacing w:line="360" w:lineRule="auto"/>
        <w:ind w:right="-46"/>
        <w:jc w:val="both"/>
        <w:rPr>
          <w:color w:val="000000"/>
        </w:rPr>
      </w:pPr>
      <w:r w:rsidRPr="000E38F5">
        <w:rPr>
          <w:color w:val="000000"/>
          <w:lang w:eastAsia="en-GB"/>
        </w:rPr>
        <w:t xml:space="preserve">In a study of </w:t>
      </w:r>
      <w:r w:rsidRPr="000E38F5">
        <w:rPr>
          <w:color w:val="000000"/>
        </w:rPr>
        <w:t>the relationship between organisational elements and performance of knowledge transfer, Syed-Ikhsan and Rowland (2004)</w:t>
      </w:r>
      <w:r w:rsidRPr="000E38F5">
        <w:rPr>
          <w:color w:val="000000"/>
          <w:lang w:eastAsia="en-GB"/>
        </w:rPr>
        <w:t xml:space="preserve"> </w:t>
      </w:r>
      <w:r w:rsidRPr="000E38F5">
        <w:rPr>
          <w:color w:val="000000"/>
        </w:rPr>
        <w:t>showed that technology plays a number of major roles in managing knowledge in organisations, and that it is considered to be an effective tool in capturing, storing, transforming and disseminating information. Even though IT is not the only factor necessary in ensuring the successful implementation of Knowledge Management, ICT infrastructure does enable individuals in organisations to create and share knowledge effectively, and to contribute to the performance of knowledge transfer. IT can be grouped into one or more of the following categories: business intelligence, knowledge base, collaboration, content and document management, portals, customer relationship management, data mining, workflow, search, and e-l</w:t>
      </w:r>
      <w:r w:rsidR="00FB53C3">
        <w:rPr>
          <w:color w:val="000000"/>
        </w:rPr>
        <w:t xml:space="preserve">earning (Luan </w:t>
      </w:r>
      <w:r w:rsidR="00D01135">
        <w:rPr>
          <w:color w:val="000000"/>
        </w:rPr>
        <w:t>and</w:t>
      </w:r>
      <w:r w:rsidR="00FB53C3">
        <w:rPr>
          <w:color w:val="000000"/>
        </w:rPr>
        <w:t xml:space="preserve"> Serban, 2002).</w:t>
      </w:r>
    </w:p>
    <w:p w:rsidR="00CC0D4C" w:rsidRPr="001F1345" w:rsidRDefault="00CC0D4C" w:rsidP="00FC1786">
      <w:pPr>
        <w:autoSpaceDE w:val="0"/>
        <w:autoSpaceDN w:val="0"/>
        <w:adjustRightInd w:val="0"/>
        <w:spacing w:line="360" w:lineRule="auto"/>
        <w:ind w:right="-46"/>
        <w:jc w:val="both"/>
        <w:rPr>
          <w:iCs/>
          <w:color w:val="000000"/>
          <w:lang w:eastAsia="en-GB"/>
        </w:rPr>
      </w:pPr>
      <w:r w:rsidRPr="000E38F5">
        <w:rPr>
          <w:color w:val="000000"/>
        </w:rPr>
        <w:t xml:space="preserve">According to </w:t>
      </w:r>
      <w:r w:rsidRPr="000E38F5">
        <w:rPr>
          <w:color w:val="000000"/>
          <w:lang w:eastAsia="en-GB"/>
        </w:rPr>
        <w:t>Maier (2002, p</w:t>
      </w:r>
      <w:r w:rsidR="00F3517C" w:rsidRPr="000E38F5">
        <w:rPr>
          <w:color w:val="000000"/>
          <w:lang w:eastAsia="en-GB"/>
        </w:rPr>
        <w:t>.</w:t>
      </w:r>
      <w:r w:rsidRPr="000E38F5">
        <w:rPr>
          <w:color w:val="000000"/>
          <w:lang w:eastAsia="en-GB"/>
        </w:rPr>
        <w:t>15</w:t>
      </w:r>
      <w:r w:rsidR="00F3517C" w:rsidRPr="000E38F5">
        <w:rPr>
          <w:color w:val="000000"/>
          <w:lang w:eastAsia="en-GB"/>
        </w:rPr>
        <w:t xml:space="preserve">) </w:t>
      </w:r>
      <w:r w:rsidR="00561141" w:rsidRPr="000E38F5">
        <w:rPr>
          <w:color w:val="000000"/>
          <w:lang w:eastAsia="en-GB"/>
        </w:rPr>
        <w:t>‘</w:t>
      </w:r>
      <w:r w:rsidR="00561141" w:rsidRPr="000E38F5">
        <w:rPr>
          <w:iCs/>
          <w:color w:val="000000"/>
          <w:lang w:eastAsia="en-GB"/>
        </w:rPr>
        <w:t>the</w:t>
      </w:r>
      <w:r w:rsidRPr="000E38F5">
        <w:rPr>
          <w:iCs/>
          <w:color w:val="000000"/>
          <w:lang w:eastAsia="en-GB"/>
        </w:rPr>
        <w:t xml:space="preserve"> ever-increasing pace of innovation in the field of information and communication technology (ICT) has provided numerous instruments ready to be applied in organisation</w:t>
      </w:r>
      <w:r w:rsidR="001F1345">
        <w:rPr>
          <w:iCs/>
          <w:color w:val="000000"/>
          <w:lang w:eastAsia="en-GB"/>
        </w:rPr>
        <w:t xml:space="preserve">s to support KM approaches’. </w:t>
      </w:r>
      <w:r w:rsidR="00701F66">
        <w:rPr>
          <w:color w:val="000000"/>
          <w:lang w:eastAsia="en-GB"/>
        </w:rPr>
        <w:t>Maier (2002</w:t>
      </w:r>
      <w:r w:rsidR="001F1345" w:rsidRPr="000E38F5">
        <w:rPr>
          <w:color w:val="000000"/>
          <w:lang w:eastAsia="en-GB"/>
        </w:rPr>
        <w:t>)</w:t>
      </w:r>
      <w:r w:rsidR="001F1345">
        <w:rPr>
          <w:iCs/>
          <w:color w:val="000000"/>
          <w:lang w:eastAsia="en-GB"/>
        </w:rPr>
        <w:t xml:space="preserve"> highlighted some e</w:t>
      </w:r>
      <w:r w:rsidRPr="001F1345">
        <w:rPr>
          <w:iCs/>
          <w:color w:val="000000"/>
          <w:lang w:eastAsia="en-GB"/>
        </w:rPr>
        <w:t xml:space="preserve">xamples of ICT that are related to KM </w:t>
      </w:r>
      <w:r w:rsidR="001F1345" w:rsidRPr="001F1345">
        <w:rPr>
          <w:iCs/>
          <w:color w:val="000000"/>
          <w:lang w:eastAsia="en-GB"/>
        </w:rPr>
        <w:t>and need to be consi</w:t>
      </w:r>
      <w:r w:rsidR="00842F97">
        <w:rPr>
          <w:iCs/>
          <w:color w:val="000000"/>
          <w:lang w:eastAsia="en-GB"/>
        </w:rPr>
        <w:t>dered in the development of KMS</w:t>
      </w:r>
      <w:r w:rsidR="001F1345">
        <w:rPr>
          <w:iCs/>
          <w:color w:val="000000"/>
          <w:lang w:eastAsia="en-GB"/>
        </w:rPr>
        <w:t>, such as</w:t>
      </w:r>
      <w:r w:rsidRPr="001F1345">
        <w:rPr>
          <w:iCs/>
          <w:color w:val="000000"/>
          <w:lang w:eastAsia="en-GB"/>
        </w:rPr>
        <w:t>:</w:t>
      </w:r>
    </w:p>
    <w:p w:rsidR="00CC0D4C" w:rsidRPr="000E38F5" w:rsidRDefault="00CC0D4C" w:rsidP="00A46CED">
      <w:pPr>
        <w:numPr>
          <w:ilvl w:val="0"/>
          <w:numId w:val="31"/>
        </w:numPr>
        <w:autoSpaceDE w:val="0"/>
        <w:autoSpaceDN w:val="0"/>
        <w:adjustRightInd w:val="0"/>
        <w:spacing w:line="360" w:lineRule="auto"/>
        <w:ind w:left="284" w:right="-46" w:hanging="284"/>
        <w:jc w:val="both"/>
        <w:rPr>
          <w:iCs/>
          <w:color w:val="000000"/>
          <w:lang w:eastAsia="en-GB"/>
        </w:rPr>
      </w:pPr>
      <w:r w:rsidRPr="000E38F5">
        <w:rPr>
          <w:iCs/>
          <w:color w:val="000000"/>
          <w:lang w:eastAsia="en-GB"/>
        </w:rPr>
        <w:lastRenderedPageBreak/>
        <w:t>Intranet infrastructures</w:t>
      </w:r>
      <w:r w:rsidRPr="000E38F5">
        <w:rPr>
          <w:b/>
          <w:bCs/>
          <w:iCs/>
          <w:color w:val="000000"/>
          <w:lang w:eastAsia="en-GB"/>
        </w:rPr>
        <w:t xml:space="preserve"> </w:t>
      </w:r>
      <w:r w:rsidRPr="000E38F5">
        <w:rPr>
          <w:bCs/>
          <w:iCs/>
          <w:color w:val="000000"/>
          <w:lang w:eastAsia="en-GB"/>
        </w:rPr>
        <w:t>that</w:t>
      </w:r>
      <w:r w:rsidRPr="000E38F5">
        <w:rPr>
          <w:b/>
          <w:bCs/>
          <w:iCs/>
          <w:color w:val="000000"/>
          <w:lang w:eastAsia="en-GB"/>
        </w:rPr>
        <w:t xml:space="preserve"> </w:t>
      </w:r>
      <w:r w:rsidRPr="000E38F5">
        <w:rPr>
          <w:iCs/>
          <w:color w:val="000000"/>
          <w:lang w:eastAsia="en-GB"/>
        </w:rPr>
        <w:t>provide basic functionality for communication – e-mail, teleconferencing – as well as storing, exchanging, search and retrieval of data and documents.</w:t>
      </w:r>
    </w:p>
    <w:p w:rsidR="00CC0D4C" w:rsidRPr="000E38F5" w:rsidRDefault="00CC0D4C" w:rsidP="00A46CED">
      <w:pPr>
        <w:numPr>
          <w:ilvl w:val="0"/>
          <w:numId w:val="31"/>
        </w:numPr>
        <w:autoSpaceDE w:val="0"/>
        <w:autoSpaceDN w:val="0"/>
        <w:adjustRightInd w:val="0"/>
        <w:spacing w:line="360" w:lineRule="auto"/>
        <w:ind w:left="284" w:right="-46" w:hanging="284"/>
        <w:jc w:val="both"/>
        <w:rPr>
          <w:iCs/>
          <w:color w:val="000000"/>
          <w:lang w:eastAsia="en-GB"/>
        </w:rPr>
      </w:pPr>
      <w:r w:rsidRPr="000E38F5">
        <w:rPr>
          <w:iCs/>
          <w:color w:val="000000"/>
          <w:lang w:eastAsia="en-GB"/>
        </w:rPr>
        <w:t>Document and content management systems</w:t>
      </w:r>
      <w:r w:rsidRPr="000E38F5">
        <w:rPr>
          <w:b/>
          <w:bCs/>
          <w:iCs/>
          <w:color w:val="000000"/>
          <w:lang w:eastAsia="en-GB"/>
        </w:rPr>
        <w:t xml:space="preserve"> </w:t>
      </w:r>
      <w:r w:rsidRPr="000E38F5">
        <w:rPr>
          <w:bCs/>
          <w:iCs/>
          <w:color w:val="000000"/>
          <w:lang w:eastAsia="en-GB"/>
        </w:rPr>
        <w:t>that</w:t>
      </w:r>
      <w:r w:rsidRPr="000E38F5">
        <w:rPr>
          <w:b/>
          <w:bCs/>
          <w:iCs/>
          <w:color w:val="000000"/>
          <w:lang w:eastAsia="en-GB"/>
        </w:rPr>
        <w:t xml:space="preserve"> </w:t>
      </w:r>
      <w:r w:rsidRPr="000E38F5">
        <w:rPr>
          <w:iCs/>
          <w:color w:val="000000"/>
          <w:lang w:eastAsia="en-GB"/>
        </w:rPr>
        <w:t>handle electronic documents or Web content respectively throughout their entire life cycle.</w:t>
      </w:r>
    </w:p>
    <w:p w:rsidR="00CC0D4C" w:rsidRPr="000E38F5" w:rsidRDefault="00CC0D4C" w:rsidP="00A46CED">
      <w:pPr>
        <w:numPr>
          <w:ilvl w:val="0"/>
          <w:numId w:val="31"/>
        </w:numPr>
        <w:autoSpaceDE w:val="0"/>
        <w:autoSpaceDN w:val="0"/>
        <w:adjustRightInd w:val="0"/>
        <w:spacing w:line="360" w:lineRule="auto"/>
        <w:ind w:left="284" w:right="-46" w:hanging="284"/>
        <w:jc w:val="both"/>
        <w:rPr>
          <w:iCs/>
          <w:color w:val="000000"/>
          <w:lang w:eastAsia="en-GB"/>
        </w:rPr>
      </w:pPr>
      <w:r w:rsidRPr="000E38F5">
        <w:rPr>
          <w:iCs/>
          <w:color w:val="000000"/>
          <w:lang w:eastAsia="en-GB"/>
        </w:rPr>
        <w:t>Workflow management systems</w:t>
      </w:r>
      <w:r w:rsidRPr="000E38F5">
        <w:rPr>
          <w:b/>
          <w:bCs/>
          <w:iCs/>
          <w:color w:val="000000"/>
          <w:lang w:eastAsia="en-GB"/>
        </w:rPr>
        <w:t xml:space="preserve"> </w:t>
      </w:r>
      <w:r w:rsidRPr="000E38F5">
        <w:rPr>
          <w:bCs/>
          <w:iCs/>
          <w:color w:val="000000"/>
          <w:lang w:eastAsia="en-GB"/>
        </w:rPr>
        <w:t>that</w:t>
      </w:r>
      <w:r w:rsidRPr="000E38F5">
        <w:rPr>
          <w:b/>
          <w:bCs/>
          <w:iCs/>
          <w:color w:val="000000"/>
          <w:lang w:eastAsia="en-GB"/>
        </w:rPr>
        <w:t xml:space="preserve"> </w:t>
      </w:r>
      <w:r w:rsidRPr="000E38F5">
        <w:rPr>
          <w:iCs/>
          <w:color w:val="000000"/>
          <w:lang w:eastAsia="en-GB"/>
        </w:rPr>
        <w:t>support well-structured organisational processes and handle the execution of workflows.</w:t>
      </w:r>
    </w:p>
    <w:p w:rsidR="00CC0D4C" w:rsidRPr="000E38F5" w:rsidRDefault="00CC0D4C" w:rsidP="00A46CED">
      <w:pPr>
        <w:numPr>
          <w:ilvl w:val="0"/>
          <w:numId w:val="31"/>
        </w:numPr>
        <w:autoSpaceDE w:val="0"/>
        <w:autoSpaceDN w:val="0"/>
        <w:adjustRightInd w:val="0"/>
        <w:spacing w:line="360" w:lineRule="auto"/>
        <w:ind w:left="284" w:right="-46" w:hanging="284"/>
        <w:jc w:val="both"/>
        <w:rPr>
          <w:iCs/>
          <w:color w:val="000000"/>
          <w:lang w:eastAsia="en-GB"/>
        </w:rPr>
      </w:pPr>
      <w:r w:rsidRPr="000E38F5">
        <w:rPr>
          <w:iCs/>
          <w:color w:val="000000"/>
          <w:lang w:eastAsia="en-GB"/>
        </w:rPr>
        <w:t>Artificial intelligence technologies</w:t>
      </w:r>
      <w:r w:rsidRPr="000E38F5">
        <w:rPr>
          <w:b/>
          <w:bCs/>
          <w:iCs/>
          <w:color w:val="000000"/>
          <w:lang w:eastAsia="en-GB"/>
        </w:rPr>
        <w:t xml:space="preserve"> </w:t>
      </w:r>
      <w:r w:rsidRPr="000E38F5">
        <w:rPr>
          <w:bCs/>
          <w:iCs/>
          <w:color w:val="000000"/>
          <w:lang w:eastAsia="en-GB"/>
        </w:rPr>
        <w:t>that</w:t>
      </w:r>
      <w:r w:rsidRPr="000E38F5">
        <w:rPr>
          <w:b/>
          <w:bCs/>
          <w:iCs/>
          <w:color w:val="000000"/>
          <w:lang w:eastAsia="en-GB"/>
        </w:rPr>
        <w:t xml:space="preserve"> </w:t>
      </w:r>
      <w:r w:rsidRPr="000E38F5">
        <w:rPr>
          <w:iCs/>
          <w:color w:val="000000"/>
          <w:lang w:eastAsia="en-GB"/>
        </w:rPr>
        <w:t>support, for example, search and retrieval, user profiling and matching of profiles, text and Web mining.</w:t>
      </w:r>
    </w:p>
    <w:p w:rsidR="00CC0D4C" w:rsidRPr="000E38F5" w:rsidRDefault="00CC0D4C" w:rsidP="00A46CED">
      <w:pPr>
        <w:numPr>
          <w:ilvl w:val="0"/>
          <w:numId w:val="31"/>
        </w:numPr>
        <w:autoSpaceDE w:val="0"/>
        <w:autoSpaceDN w:val="0"/>
        <w:adjustRightInd w:val="0"/>
        <w:spacing w:line="360" w:lineRule="auto"/>
        <w:ind w:left="284" w:right="-46" w:hanging="284"/>
        <w:jc w:val="both"/>
        <w:rPr>
          <w:iCs/>
          <w:color w:val="000000"/>
          <w:lang w:eastAsia="en-GB"/>
        </w:rPr>
      </w:pPr>
      <w:r w:rsidRPr="000E38F5">
        <w:rPr>
          <w:iCs/>
          <w:color w:val="000000"/>
          <w:lang w:eastAsia="en-GB"/>
        </w:rPr>
        <w:t xml:space="preserve">Business intelligence tools that </w:t>
      </w:r>
      <w:r w:rsidRPr="000E38F5">
        <w:rPr>
          <w:bCs/>
          <w:iCs/>
          <w:color w:val="000000"/>
          <w:lang w:eastAsia="en-GB"/>
        </w:rPr>
        <w:t>support</w:t>
      </w:r>
      <w:r w:rsidRPr="000E38F5">
        <w:rPr>
          <w:iCs/>
          <w:color w:val="000000"/>
          <w:lang w:eastAsia="en-GB"/>
        </w:rPr>
        <w:t xml:space="preserve"> the analytic process that transforms fragmented organisational and competitive data into goal-oriented “knowledge” and require an integrated data basis that is usually provided by a data warehouse.</w:t>
      </w:r>
    </w:p>
    <w:p w:rsidR="00CC0D4C" w:rsidRPr="000E38F5" w:rsidRDefault="00CC0D4C" w:rsidP="00A46CED">
      <w:pPr>
        <w:numPr>
          <w:ilvl w:val="0"/>
          <w:numId w:val="31"/>
        </w:numPr>
        <w:autoSpaceDE w:val="0"/>
        <w:autoSpaceDN w:val="0"/>
        <w:adjustRightInd w:val="0"/>
        <w:spacing w:line="360" w:lineRule="auto"/>
        <w:ind w:left="284" w:right="-46" w:hanging="284"/>
        <w:jc w:val="both"/>
        <w:rPr>
          <w:iCs/>
          <w:color w:val="000000"/>
          <w:lang w:eastAsia="en-GB"/>
        </w:rPr>
      </w:pPr>
      <w:r w:rsidRPr="000E38F5">
        <w:rPr>
          <w:iCs/>
          <w:color w:val="000000"/>
          <w:lang w:eastAsia="en-GB"/>
        </w:rPr>
        <w:t>Visualisation tools</w:t>
      </w:r>
      <w:r w:rsidRPr="000E38F5">
        <w:rPr>
          <w:b/>
          <w:bCs/>
          <w:iCs/>
          <w:color w:val="000000"/>
          <w:lang w:eastAsia="en-GB"/>
        </w:rPr>
        <w:t xml:space="preserve"> </w:t>
      </w:r>
      <w:r w:rsidRPr="000E38F5">
        <w:rPr>
          <w:bCs/>
          <w:iCs/>
          <w:color w:val="000000"/>
          <w:lang w:eastAsia="en-GB"/>
        </w:rPr>
        <w:t>that</w:t>
      </w:r>
      <w:r w:rsidRPr="000E38F5">
        <w:rPr>
          <w:b/>
          <w:bCs/>
          <w:iCs/>
          <w:color w:val="000000"/>
          <w:lang w:eastAsia="en-GB"/>
        </w:rPr>
        <w:t xml:space="preserve"> </w:t>
      </w:r>
      <w:r w:rsidRPr="000E38F5">
        <w:rPr>
          <w:iCs/>
          <w:color w:val="000000"/>
          <w:lang w:eastAsia="en-GB"/>
        </w:rPr>
        <w:t>help to organize relationships between knowledge, people and processes,</w:t>
      </w:r>
    </w:p>
    <w:p w:rsidR="00CC0D4C" w:rsidRPr="000E38F5" w:rsidRDefault="00CC0D4C" w:rsidP="00A46CED">
      <w:pPr>
        <w:numPr>
          <w:ilvl w:val="0"/>
          <w:numId w:val="31"/>
        </w:numPr>
        <w:autoSpaceDE w:val="0"/>
        <w:autoSpaceDN w:val="0"/>
        <w:adjustRightInd w:val="0"/>
        <w:spacing w:line="360" w:lineRule="auto"/>
        <w:ind w:left="284" w:right="-46" w:hanging="284"/>
        <w:jc w:val="both"/>
        <w:rPr>
          <w:iCs/>
          <w:color w:val="000000"/>
          <w:lang w:eastAsia="en-GB"/>
        </w:rPr>
      </w:pPr>
      <w:r w:rsidRPr="000E38F5">
        <w:rPr>
          <w:iCs/>
          <w:color w:val="000000"/>
          <w:lang w:eastAsia="en-GB"/>
        </w:rPr>
        <w:t>Groupware</w:t>
      </w:r>
      <w:r w:rsidRPr="000E38F5">
        <w:rPr>
          <w:b/>
          <w:bCs/>
          <w:iCs/>
          <w:color w:val="000000"/>
          <w:lang w:eastAsia="en-GB"/>
        </w:rPr>
        <w:t xml:space="preserve"> </w:t>
      </w:r>
      <w:r w:rsidRPr="000E38F5">
        <w:rPr>
          <w:iCs/>
          <w:color w:val="000000"/>
          <w:lang w:eastAsia="en-GB"/>
        </w:rPr>
        <w:t>supports e.g., time management, discussions, meetings or creative workshops of work groups and teams,</w:t>
      </w:r>
    </w:p>
    <w:p w:rsidR="00A46CED" w:rsidRPr="00D329B7" w:rsidRDefault="00CC0D4C" w:rsidP="00A46CED">
      <w:pPr>
        <w:numPr>
          <w:ilvl w:val="0"/>
          <w:numId w:val="31"/>
        </w:numPr>
        <w:autoSpaceDE w:val="0"/>
        <w:autoSpaceDN w:val="0"/>
        <w:adjustRightInd w:val="0"/>
        <w:spacing w:line="360" w:lineRule="auto"/>
        <w:ind w:left="284" w:right="-46" w:hanging="284"/>
        <w:jc w:val="both"/>
        <w:rPr>
          <w:iCs/>
          <w:color w:val="000000"/>
          <w:lang w:eastAsia="en-GB"/>
        </w:rPr>
      </w:pPr>
      <w:r w:rsidRPr="001F1345">
        <w:rPr>
          <w:iCs/>
          <w:color w:val="000000"/>
          <w:lang w:eastAsia="en-GB"/>
        </w:rPr>
        <w:t>E-learning systems</w:t>
      </w:r>
      <w:r w:rsidRPr="001F1345">
        <w:rPr>
          <w:b/>
          <w:bCs/>
          <w:iCs/>
          <w:color w:val="000000"/>
          <w:lang w:eastAsia="en-GB"/>
        </w:rPr>
        <w:t xml:space="preserve"> </w:t>
      </w:r>
      <w:r w:rsidRPr="001F1345">
        <w:rPr>
          <w:bCs/>
          <w:iCs/>
          <w:color w:val="000000"/>
          <w:lang w:eastAsia="en-GB"/>
        </w:rPr>
        <w:t>that</w:t>
      </w:r>
      <w:r w:rsidRPr="001F1345">
        <w:rPr>
          <w:b/>
          <w:bCs/>
          <w:iCs/>
          <w:color w:val="000000"/>
          <w:lang w:eastAsia="en-GB"/>
        </w:rPr>
        <w:t xml:space="preserve"> </w:t>
      </w:r>
      <w:r w:rsidRPr="001F1345">
        <w:rPr>
          <w:iCs/>
          <w:color w:val="000000"/>
          <w:lang w:eastAsia="en-GB"/>
        </w:rPr>
        <w:t>offer specified learning content to employees in an interactive way and thus support the teaching and/or learning process.</w:t>
      </w:r>
      <w:r w:rsidRPr="001F1345">
        <w:rPr>
          <w:color w:val="000000"/>
          <w:lang w:eastAsia="en-GB"/>
        </w:rPr>
        <w:t xml:space="preserve"> </w:t>
      </w:r>
    </w:p>
    <w:p w:rsidR="00D329B7" w:rsidRDefault="00D329B7" w:rsidP="00D329B7">
      <w:pPr>
        <w:autoSpaceDE w:val="0"/>
        <w:autoSpaceDN w:val="0"/>
        <w:adjustRightInd w:val="0"/>
        <w:spacing w:line="360" w:lineRule="auto"/>
        <w:ind w:right="-46"/>
        <w:jc w:val="both"/>
        <w:rPr>
          <w:color w:val="000000"/>
          <w:lang w:eastAsia="en-GB"/>
        </w:rPr>
      </w:pPr>
    </w:p>
    <w:p w:rsidR="00D329B7" w:rsidRPr="000E38F5" w:rsidRDefault="00D329B7" w:rsidP="00D329B7">
      <w:pPr>
        <w:autoSpaceDE w:val="0"/>
        <w:autoSpaceDN w:val="0"/>
        <w:adjustRightInd w:val="0"/>
        <w:spacing w:line="360" w:lineRule="auto"/>
        <w:ind w:right="-46"/>
        <w:jc w:val="both"/>
        <w:rPr>
          <w:color w:val="000000"/>
          <w:lang w:eastAsia="en-GB"/>
        </w:rPr>
      </w:pPr>
      <w:r>
        <w:rPr>
          <w:color w:val="000000"/>
          <w:lang w:eastAsia="en-GB"/>
        </w:rPr>
        <w:t xml:space="preserve">Thus, </w:t>
      </w:r>
      <w:r w:rsidRPr="000E38F5">
        <w:rPr>
          <w:color w:val="000000"/>
        </w:rPr>
        <w:t xml:space="preserve">Ruggles (1997) </w:t>
      </w:r>
      <w:r w:rsidR="00701F66">
        <w:rPr>
          <w:color w:val="000000"/>
        </w:rPr>
        <w:t xml:space="preserve">; </w:t>
      </w:r>
      <w:r w:rsidRPr="000E38F5">
        <w:rPr>
          <w:color w:val="000000"/>
        </w:rPr>
        <w:fldChar w:fldCharType="begin"/>
      </w:r>
      <w:r w:rsidRPr="000E38F5">
        <w:rPr>
          <w:color w:val="000000"/>
        </w:rPr>
        <w:instrText xml:space="preserve"> ADDIN EN.CITE &lt;EndNote&gt;&lt;Cite&gt;&lt;Author&gt;Mas-Machuca&lt;/Author&gt;&lt;Year&gt;2012&lt;/Year&gt;&lt;RecNum&gt;258&lt;/RecNum&gt;&lt;DisplayText&gt;(Mas-Machuca and Costa 2012)&lt;/DisplayText&gt;&lt;record&gt;&lt;rec-number&gt;258&lt;/rec-number&gt;&lt;foreign-keys&gt;&lt;key app="EN" db-id="xezzrawsw5r9ageza2qveea8detz5x290wa5"&gt;258&lt;/key&gt;&lt;/foreign-keys&gt;&lt;ref-type name="Journal Article"&gt;17&lt;/ref-type&gt;&lt;contributors&gt;&lt;authors&gt;&lt;author&gt;Mas-Machuca, M.&lt;/author&gt;&lt;author&gt;Costa, C. M.&lt;/author&gt;&lt;/authors&gt;&lt;/contributors&gt;&lt;titles&gt;&lt;title&gt;Exploring critical success factors of knowledge management projects in the consulting sector&lt;/title&gt;&lt;/titles&gt;&lt;dates&gt;&lt;year&gt;2012&lt;/year&gt;&lt;/dates&gt;&lt;urls&gt;&lt;/urls&gt;&lt;/record&gt;&lt;/Cite&gt;&lt;/EndNote&gt;</w:instrText>
      </w:r>
      <w:r w:rsidRPr="000E38F5">
        <w:rPr>
          <w:color w:val="000000"/>
        </w:rPr>
        <w:fldChar w:fldCharType="separate"/>
      </w:r>
      <w:r w:rsidRPr="000E38F5">
        <w:rPr>
          <w:noProof/>
          <w:color w:val="000000"/>
        </w:rPr>
        <w:t xml:space="preserve">Mas-Machuca </w:t>
      </w:r>
      <w:r w:rsidR="00D01135">
        <w:rPr>
          <w:noProof/>
          <w:color w:val="000000"/>
        </w:rPr>
        <w:t>and</w:t>
      </w:r>
      <w:r w:rsidRPr="000E38F5">
        <w:rPr>
          <w:noProof/>
          <w:color w:val="000000"/>
        </w:rPr>
        <w:t xml:space="preserve"> Costa </w:t>
      </w:r>
      <w:r w:rsidR="00701F66">
        <w:rPr>
          <w:noProof/>
          <w:color w:val="000000"/>
        </w:rPr>
        <w:t>(</w:t>
      </w:r>
      <w:r w:rsidRPr="000E38F5">
        <w:rPr>
          <w:noProof/>
          <w:color w:val="000000"/>
        </w:rPr>
        <w:t>2012)</w:t>
      </w:r>
      <w:r w:rsidRPr="000E38F5">
        <w:rPr>
          <w:color w:val="000000"/>
        </w:rPr>
        <w:fldChar w:fldCharType="end"/>
      </w:r>
      <w:r w:rsidR="00701F66">
        <w:rPr>
          <w:color w:val="000000"/>
        </w:rPr>
        <w:t xml:space="preserve"> </w:t>
      </w:r>
      <w:r w:rsidRPr="000E38F5">
        <w:rPr>
          <w:color w:val="000000"/>
          <w:lang w:eastAsia="en-GB"/>
        </w:rPr>
        <w:t xml:space="preserve">supported </w:t>
      </w:r>
      <w:r w:rsidR="002869A3" w:rsidRPr="000E38F5">
        <w:rPr>
          <w:color w:val="000000"/>
          <w:lang w:eastAsia="en-GB"/>
        </w:rPr>
        <w:t>the important role that IT infrastructu</w:t>
      </w:r>
      <w:r w:rsidR="002869A3">
        <w:rPr>
          <w:color w:val="000000"/>
          <w:lang w:eastAsia="en-GB"/>
        </w:rPr>
        <w:t xml:space="preserve">re is playing in developing KMS </w:t>
      </w:r>
      <w:r w:rsidRPr="000E38F5">
        <w:rPr>
          <w:color w:val="000000"/>
          <w:lang w:eastAsia="en-GB"/>
        </w:rPr>
        <w:t>through a study suggesting that in</w:t>
      </w:r>
      <w:r w:rsidRPr="000E38F5">
        <w:rPr>
          <w:color w:val="000000"/>
        </w:rPr>
        <w:t xml:space="preserve"> practice many KM programmes are being led from an IT perspective</w:t>
      </w:r>
      <w:r w:rsidRPr="000E38F5">
        <w:rPr>
          <w:color w:val="000000"/>
          <w:lang w:eastAsia="en-GB"/>
        </w:rPr>
        <w:t xml:space="preserve">. </w:t>
      </w:r>
    </w:p>
    <w:p w:rsidR="00D329B7" w:rsidRDefault="00D329B7" w:rsidP="009974A4">
      <w:pPr>
        <w:spacing w:line="360" w:lineRule="auto"/>
        <w:ind w:right="-46"/>
        <w:rPr>
          <w:color w:val="000000"/>
          <w:lang w:eastAsia="en-GB"/>
        </w:rPr>
      </w:pPr>
      <w:bookmarkStart w:id="14" w:name="_Toc166411806"/>
      <w:bookmarkStart w:id="15" w:name="_Toc166412228"/>
      <w:bookmarkStart w:id="16" w:name="_Toc236059477"/>
    </w:p>
    <w:p w:rsidR="0094209B" w:rsidRPr="000E38F5" w:rsidRDefault="0068033E" w:rsidP="009974A4">
      <w:pPr>
        <w:spacing w:line="360" w:lineRule="auto"/>
        <w:ind w:right="-46"/>
        <w:rPr>
          <w:b/>
        </w:rPr>
      </w:pPr>
      <w:r>
        <w:rPr>
          <w:b/>
          <w:color w:val="000000"/>
        </w:rPr>
        <w:t>4</w:t>
      </w:r>
      <w:r w:rsidR="00381178" w:rsidRPr="000E38F5">
        <w:rPr>
          <w:b/>
          <w:color w:val="000000"/>
        </w:rPr>
        <w:t>.3</w:t>
      </w:r>
      <w:r w:rsidR="007F0BE4" w:rsidRPr="000E38F5">
        <w:rPr>
          <w:b/>
          <w:color w:val="000000"/>
        </w:rPr>
        <w:t xml:space="preserve"> </w:t>
      </w:r>
      <w:r w:rsidR="00CC0D4C" w:rsidRPr="000E38F5">
        <w:rPr>
          <w:b/>
        </w:rPr>
        <w:t>Training and Education</w:t>
      </w:r>
      <w:bookmarkEnd w:id="14"/>
      <w:bookmarkEnd w:id="15"/>
      <w:bookmarkEnd w:id="16"/>
    </w:p>
    <w:p w:rsidR="008E2284" w:rsidRDefault="00CC0D4C" w:rsidP="00642FDD">
      <w:pPr>
        <w:autoSpaceDE w:val="0"/>
        <w:autoSpaceDN w:val="0"/>
        <w:adjustRightInd w:val="0"/>
        <w:spacing w:line="360" w:lineRule="auto"/>
        <w:ind w:right="-46"/>
        <w:jc w:val="both"/>
        <w:rPr>
          <w:lang w:eastAsia="en-GB"/>
        </w:rPr>
      </w:pPr>
      <w:r w:rsidRPr="00642FDD">
        <w:rPr>
          <w:lang w:eastAsia="en-GB"/>
        </w:rPr>
        <w:t xml:space="preserve">Training and education is another important factor that needs to be considered when adopting successful KMS. Training is usually provided for employees, to enhance their understanding of the concept of KM (Moffett, 2003). It can also provide a common language and perception of how employees might define and think about knowledge (Wong, 2005). Moreover, employees could be trained and educated to use the KM systems and other technological techniques for managing knowledge, thus ensuring that they utilise the full potential and capabilities offered by these technologies. </w:t>
      </w:r>
    </w:p>
    <w:p w:rsidR="00CC0D4C" w:rsidRDefault="008E2284" w:rsidP="00642FDD">
      <w:pPr>
        <w:autoSpaceDE w:val="0"/>
        <w:autoSpaceDN w:val="0"/>
        <w:adjustRightInd w:val="0"/>
        <w:spacing w:line="360" w:lineRule="auto"/>
        <w:ind w:right="-46"/>
        <w:jc w:val="both"/>
        <w:rPr>
          <w:lang w:eastAsia="en-GB"/>
        </w:rPr>
      </w:pPr>
      <w:r>
        <w:rPr>
          <w:lang w:eastAsia="en-GB"/>
        </w:rPr>
        <w:lastRenderedPageBreak/>
        <w:t xml:space="preserve">Similarly, </w:t>
      </w:r>
      <w:r w:rsidR="00CC0D4C" w:rsidRPr="00642FDD">
        <w:rPr>
          <w:lang w:eastAsia="en-GB"/>
        </w:rPr>
        <w:t>Horak (2001) suggested communication, soft networking, peer learning, team building, collaboration and creative thinking as basic areas for effective KM and skills development.</w:t>
      </w:r>
      <w:r w:rsidR="00642FDD" w:rsidRPr="00642FDD">
        <w:rPr>
          <w:lang w:eastAsia="en-GB"/>
        </w:rPr>
        <w:t xml:space="preserve"> M</w:t>
      </w:r>
      <w:r>
        <w:rPr>
          <w:lang w:eastAsia="en-GB"/>
        </w:rPr>
        <w:t>oshari (2013) furthermore</w:t>
      </w:r>
      <w:r w:rsidR="00642FDD" w:rsidRPr="00642FDD">
        <w:rPr>
          <w:lang w:eastAsia="en-GB"/>
        </w:rPr>
        <w:t xml:space="preserve"> supports that organisations with a strong focus on team-oriented personnel are more successful at the sharing of knowledge than those who rely upon technological solutions.</w:t>
      </w:r>
      <w:r>
        <w:rPr>
          <w:lang w:eastAsia="en-GB"/>
        </w:rPr>
        <w:t xml:space="preserve"> </w:t>
      </w:r>
      <w:r w:rsidR="00971F9A">
        <w:rPr>
          <w:lang w:eastAsia="en-GB"/>
        </w:rPr>
        <w:t>Therefore,</w:t>
      </w:r>
      <w:r>
        <w:rPr>
          <w:lang w:eastAsia="en-GB"/>
        </w:rPr>
        <w:t xml:space="preserve"> these factors are considered vital for the successful implementation of such complex technologies like KMS. </w:t>
      </w:r>
    </w:p>
    <w:p w:rsidR="003E5E50" w:rsidRPr="00642FDD" w:rsidRDefault="003E5E50" w:rsidP="00642FDD">
      <w:pPr>
        <w:autoSpaceDE w:val="0"/>
        <w:autoSpaceDN w:val="0"/>
        <w:adjustRightInd w:val="0"/>
        <w:spacing w:line="360" w:lineRule="auto"/>
        <w:ind w:right="-46"/>
        <w:jc w:val="both"/>
        <w:rPr>
          <w:lang w:eastAsia="en-GB"/>
        </w:rPr>
      </w:pPr>
    </w:p>
    <w:p w:rsidR="00AC4675" w:rsidRPr="000E38F5" w:rsidRDefault="00C2058C" w:rsidP="009974A4">
      <w:pPr>
        <w:spacing w:line="360" w:lineRule="auto"/>
        <w:ind w:right="-46"/>
        <w:rPr>
          <w:b/>
          <w:sz w:val="28"/>
        </w:rPr>
      </w:pPr>
      <w:bookmarkStart w:id="17" w:name="_Toc166411816"/>
      <w:bookmarkStart w:id="18" w:name="_Toc166412238"/>
      <w:bookmarkStart w:id="19" w:name="_Toc236059481"/>
      <w:r>
        <w:rPr>
          <w:b/>
          <w:sz w:val="28"/>
        </w:rPr>
        <w:t>5</w:t>
      </w:r>
      <w:r w:rsidR="001176D3" w:rsidRPr="000E38F5">
        <w:rPr>
          <w:b/>
          <w:sz w:val="28"/>
        </w:rPr>
        <w:t xml:space="preserve">. </w:t>
      </w:r>
      <w:r w:rsidR="00CC0D4C" w:rsidRPr="000E38F5">
        <w:rPr>
          <w:b/>
          <w:sz w:val="28"/>
        </w:rPr>
        <w:t>Theoretical Framework</w:t>
      </w:r>
      <w:bookmarkEnd w:id="17"/>
      <w:bookmarkEnd w:id="18"/>
      <w:bookmarkEnd w:id="19"/>
    </w:p>
    <w:p w:rsidR="007D13B8" w:rsidRDefault="00CC0D4C" w:rsidP="009974A4">
      <w:pPr>
        <w:autoSpaceDE w:val="0"/>
        <w:autoSpaceDN w:val="0"/>
        <w:adjustRightInd w:val="0"/>
        <w:spacing w:line="360" w:lineRule="auto"/>
        <w:ind w:right="-46"/>
        <w:jc w:val="both"/>
      </w:pPr>
      <w:r w:rsidRPr="000E38F5">
        <w:t>In order to research the theoretical base, this study will rely on the Technology Acceptance Model (TAM) as its conceptual framework. M</w:t>
      </w:r>
      <w:r w:rsidRPr="000E38F5">
        <w:rPr>
          <w:lang w:eastAsia="en-GB"/>
        </w:rPr>
        <w:t>ost of the research using TAM has been conducted in North America and other developed countries (Wang</w:t>
      </w:r>
      <w:r w:rsidRPr="000E38F5">
        <w:t>, 2005;</w:t>
      </w:r>
      <w:r w:rsidRPr="000E38F5">
        <w:rPr>
          <w:iCs/>
          <w:lang w:eastAsia="en-GB"/>
        </w:rPr>
        <w:t xml:space="preserve"> Saadé</w:t>
      </w:r>
      <w:r w:rsidRPr="000E38F5">
        <w:rPr>
          <w:sz w:val="23"/>
          <w:szCs w:val="23"/>
          <w:lang w:eastAsia="en-GB"/>
        </w:rPr>
        <w:t xml:space="preserve"> et al.</w:t>
      </w:r>
      <w:r w:rsidRPr="000E38F5">
        <w:rPr>
          <w:iCs/>
          <w:lang w:eastAsia="en-GB"/>
        </w:rPr>
        <w:t xml:space="preserve">, 2007; </w:t>
      </w:r>
      <w:r w:rsidR="00F062C8">
        <w:t>Straub</w:t>
      </w:r>
      <w:r w:rsidRPr="000E38F5">
        <w:t xml:space="preserve"> </w:t>
      </w:r>
      <w:r w:rsidR="00D01135">
        <w:t>and</w:t>
      </w:r>
      <w:r w:rsidRPr="000E38F5">
        <w:t xml:space="preserve"> Keil, 1997).</w:t>
      </w:r>
      <w:r w:rsidRPr="000E38F5">
        <w:rPr>
          <w:sz w:val="23"/>
          <w:szCs w:val="23"/>
          <w:lang w:eastAsia="en-GB"/>
        </w:rPr>
        <w:t xml:space="preserve"> Because of this limitation, it is necessary to examine its suitability for research into the adoption of new technologies, such as KMS, in </w:t>
      </w:r>
      <w:r w:rsidR="00C2058C">
        <w:rPr>
          <w:sz w:val="23"/>
          <w:szCs w:val="23"/>
          <w:lang w:eastAsia="en-GB"/>
        </w:rPr>
        <w:t>organisations</w:t>
      </w:r>
      <w:r w:rsidRPr="000E38F5">
        <w:rPr>
          <w:sz w:val="23"/>
          <w:szCs w:val="23"/>
          <w:lang w:eastAsia="en-GB"/>
        </w:rPr>
        <w:t xml:space="preserve">. </w:t>
      </w:r>
      <w:r w:rsidR="00677196">
        <w:rPr>
          <w:sz w:val="23"/>
          <w:szCs w:val="23"/>
          <w:lang w:eastAsia="en-GB"/>
        </w:rPr>
        <w:t xml:space="preserve"> </w:t>
      </w:r>
      <w:r w:rsidRPr="000E38F5">
        <w:t>Nonetheless, TAM has been proven to be among the most effective IS models for predicting user acceptance and usage behaviour. The original tool for measuring such beliefs was developed and validated by Davis (1986; 1989; 1993); Davis et al</w:t>
      </w:r>
      <w:r w:rsidRPr="000E38F5">
        <w:rPr>
          <w:i/>
          <w:iCs/>
        </w:rPr>
        <w:t xml:space="preserve">. </w:t>
      </w:r>
      <w:r w:rsidRPr="000E38F5">
        <w:t xml:space="preserve">(1989); and replicated by Adams, Nelson and Todd (1992); Mathieson (1991); Hendrickson, Massey, and Cronan (1993); Segars and Grover (1993); </w:t>
      </w:r>
      <w:r w:rsidRPr="000E38F5">
        <w:fldChar w:fldCharType="begin">
          <w:fldData xml:space="preserve">PEVuZE5vdGU+PENpdGU+PEF1dGhvcj5TdWRhcnNhbjwvQXV0aG9yPjxZZWFyPjIwMDk8L1llYXI+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</w:fldData>
        </w:fldChar>
      </w:r>
      <w:r w:rsidRPr="000E38F5">
        <w:instrText xml:space="preserve"> ADDIN EN.CITE </w:instrText>
      </w:r>
      <w:r w:rsidRPr="000E38F5">
        <w:fldChar w:fldCharType="begin">
          <w:fldData xml:space="preserve">PEVuZE5vdGU+PENpdGU+PEF1dGhvcj5TdWRhcnNhbjwvQXV0aG9yPjxZZWFyPjIwMDk8L1llYXI+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</w:fldData>
        </w:fldChar>
      </w:r>
      <w:r w:rsidRPr="000E38F5">
        <w:instrText xml:space="preserve"> ADDIN EN.CITE.DATA </w:instrText>
      </w:r>
      <w:r w:rsidRPr="000E38F5">
        <w:fldChar w:fldCharType="end"/>
      </w:r>
      <w:r w:rsidRPr="000E38F5">
        <w:fldChar w:fldCharType="separate"/>
      </w:r>
      <w:r w:rsidRPr="000E38F5">
        <w:rPr>
          <w:noProof/>
        </w:rPr>
        <w:t>(</w:t>
      </w:r>
      <w:hyperlink w:anchor="_ENREF_12" w:tooltip="Chin, 2008 #198" w:history="1">
        <w:r w:rsidRPr="000E38F5">
          <w:rPr>
            <w:noProof/>
          </w:rPr>
          <w:t>Chin, Johnson et al. 2008</w:t>
        </w:r>
      </w:hyperlink>
      <w:r w:rsidRPr="000E38F5">
        <w:rPr>
          <w:noProof/>
        </w:rPr>
        <w:t xml:space="preserve">; </w:t>
      </w:r>
      <w:hyperlink w:anchor="_ENREF_75" w:tooltip="Zhang, 2008 #146" w:history="1">
        <w:r w:rsidRPr="000E38F5">
          <w:rPr>
            <w:noProof/>
          </w:rPr>
          <w:t>Zhang, Zhao et al. 2008</w:t>
        </w:r>
      </w:hyperlink>
      <w:r w:rsidRPr="000E38F5">
        <w:rPr>
          <w:noProof/>
        </w:rPr>
        <w:t xml:space="preserve">; </w:t>
      </w:r>
      <w:r w:rsidR="00F062C8">
        <w:rPr>
          <w:noProof/>
        </w:rPr>
        <w:t>Sudarsan and Uchenna,</w:t>
      </w:r>
      <w:r w:rsidRPr="000E38F5">
        <w:rPr>
          <w:noProof/>
        </w:rPr>
        <w:t xml:space="preserve"> 2009)</w:t>
      </w:r>
      <w:r w:rsidRPr="000E38F5">
        <w:fldChar w:fldCharType="end"/>
      </w:r>
      <w:r w:rsidRPr="000E38F5">
        <w:t>.</w:t>
      </w:r>
      <w:r w:rsidRPr="000E38F5">
        <w:fldChar w:fldCharType="begin"/>
      </w:r>
      <w:r w:rsidRPr="000E38F5">
        <w:instrText xml:space="preserve"> </w:instrText>
      </w:r>
      <w:r w:rsidRPr="000E38F5">
        <w:fldChar w:fldCharType="separate"/>
      </w:r>
      <w:r w:rsidRPr="000E38F5">
        <w:t>(Sudarsan and Uchenna Cyril 2009)</w:t>
      </w:r>
      <w:r w:rsidRPr="000E38F5">
        <w:fldChar w:fldCharType="end"/>
      </w:r>
      <w:r w:rsidR="00AC4675" w:rsidRPr="000E38F5">
        <w:t xml:space="preserve"> </w:t>
      </w:r>
      <w:r w:rsidRPr="000E38F5">
        <w:t xml:space="preserve">The TAM Model is suggested as a practical tool for testing early user acceptance, </w:t>
      </w:r>
      <w:r w:rsidRPr="000E38F5">
        <w:rPr>
          <w:rStyle w:val="longtext"/>
        </w:rPr>
        <w:t>TAM can also provide diagnostic measures to help organisations to identify and evaluate strategies for enhancing user acceptance and capitalising on technological investment (</w:t>
      </w:r>
      <w:r w:rsidR="007D13B8" w:rsidRPr="000E38F5">
        <w:t xml:space="preserve">Al-Gahtani, </w:t>
      </w:r>
      <w:r w:rsidRPr="000E38F5">
        <w:t>2011).</w:t>
      </w:r>
      <w:r w:rsidR="00677196">
        <w:t xml:space="preserve"> </w:t>
      </w:r>
    </w:p>
    <w:p w:rsidR="00567626" w:rsidRPr="000E38F5" w:rsidRDefault="00567626" w:rsidP="009974A4">
      <w:pPr>
        <w:autoSpaceDE w:val="0"/>
        <w:autoSpaceDN w:val="0"/>
        <w:adjustRightInd w:val="0"/>
        <w:spacing w:line="360" w:lineRule="auto"/>
        <w:ind w:right="-46"/>
        <w:jc w:val="both"/>
        <w:rPr>
          <w:lang w:eastAsia="en-GB"/>
        </w:rPr>
      </w:pPr>
    </w:p>
    <w:p w:rsidR="00AC4675" w:rsidRPr="000E38F5" w:rsidRDefault="00C2058C" w:rsidP="009974A4">
      <w:pPr>
        <w:spacing w:line="360" w:lineRule="auto"/>
        <w:ind w:right="-46"/>
        <w:rPr>
          <w:b/>
        </w:rPr>
      </w:pPr>
      <w:bookmarkStart w:id="20" w:name="_Toc166411820"/>
      <w:bookmarkStart w:id="21" w:name="_Toc166412025"/>
      <w:bookmarkStart w:id="22" w:name="_Toc166412242"/>
      <w:bookmarkStart w:id="23" w:name="_Toc236059485"/>
      <w:r>
        <w:rPr>
          <w:b/>
        </w:rPr>
        <w:t>5</w:t>
      </w:r>
      <w:r w:rsidR="00AC4675" w:rsidRPr="000E38F5">
        <w:rPr>
          <w:b/>
        </w:rPr>
        <w:t xml:space="preserve">.1 </w:t>
      </w:r>
      <w:r w:rsidR="00CC0D4C" w:rsidRPr="000E38F5">
        <w:rPr>
          <w:b/>
        </w:rPr>
        <w:t xml:space="preserve">The Expanded TAM for Use in KM </w:t>
      </w:r>
      <w:bookmarkEnd w:id="20"/>
      <w:bookmarkEnd w:id="21"/>
      <w:bookmarkEnd w:id="22"/>
      <w:r w:rsidR="00CC0D4C" w:rsidRPr="000E38F5">
        <w:rPr>
          <w:b/>
        </w:rPr>
        <w:t>Adoption</w:t>
      </w:r>
      <w:bookmarkEnd w:id="23"/>
      <w:r w:rsidR="00CC0D4C" w:rsidRPr="000E38F5">
        <w:rPr>
          <w:b/>
        </w:rPr>
        <w:t xml:space="preserve"> </w:t>
      </w:r>
    </w:p>
    <w:p w:rsidR="00CC0D4C" w:rsidRDefault="00CC0D4C" w:rsidP="009974A4">
      <w:pPr>
        <w:autoSpaceDE w:val="0"/>
        <w:autoSpaceDN w:val="0"/>
        <w:adjustRightInd w:val="0"/>
        <w:spacing w:line="360" w:lineRule="auto"/>
        <w:ind w:right="-46"/>
        <w:jc w:val="both"/>
        <w:rPr>
          <w:sz w:val="23"/>
          <w:szCs w:val="23"/>
          <w:lang w:eastAsia="en-GB"/>
        </w:rPr>
      </w:pPr>
      <w:r w:rsidRPr="000E38F5">
        <w:rPr>
          <w:sz w:val="23"/>
          <w:szCs w:val="23"/>
          <w:lang w:eastAsia="en-GB"/>
        </w:rPr>
        <w:t xml:space="preserve">The literature review suggests that models of information technology adoption and use in </w:t>
      </w:r>
      <w:r w:rsidR="00C2058C">
        <w:rPr>
          <w:sz w:val="23"/>
          <w:szCs w:val="23"/>
          <w:lang w:eastAsia="en-GB"/>
        </w:rPr>
        <w:t>organisations</w:t>
      </w:r>
      <w:r w:rsidRPr="000E38F5">
        <w:rPr>
          <w:sz w:val="23"/>
          <w:szCs w:val="23"/>
          <w:lang w:eastAsia="en-GB"/>
        </w:rPr>
        <w:t xml:space="preserve"> may not be </w:t>
      </w:r>
      <w:r w:rsidR="00C2058C">
        <w:rPr>
          <w:sz w:val="23"/>
          <w:szCs w:val="23"/>
          <w:lang w:eastAsia="en-GB"/>
        </w:rPr>
        <w:t>enough</w:t>
      </w:r>
      <w:r w:rsidRPr="000E38F5">
        <w:rPr>
          <w:sz w:val="23"/>
          <w:szCs w:val="23"/>
          <w:lang w:eastAsia="en-GB"/>
        </w:rPr>
        <w:t xml:space="preserve">. Therefore, this study will modify the TAM to make it more applicable for research </w:t>
      </w:r>
      <w:r w:rsidR="00C2058C">
        <w:rPr>
          <w:sz w:val="23"/>
          <w:szCs w:val="23"/>
          <w:lang w:eastAsia="en-GB"/>
        </w:rPr>
        <w:t xml:space="preserve">in organisations by exploring </w:t>
      </w:r>
      <w:r w:rsidRPr="000E38F5">
        <w:rPr>
          <w:sz w:val="23"/>
          <w:szCs w:val="23"/>
          <w:lang w:eastAsia="en-GB"/>
        </w:rPr>
        <w:t xml:space="preserve">the factors that can affect the success and effectiveness of KMS in </w:t>
      </w:r>
      <w:r w:rsidR="00C2058C">
        <w:rPr>
          <w:sz w:val="23"/>
          <w:szCs w:val="23"/>
          <w:lang w:eastAsia="en-GB"/>
        </w:rPr>
        <w:t>organisations</w:t>
      </w:r>
      <w:r w:rsidRPr="000E38F5">
        <w:rPr>
          <w:sz w:val="23"/>
          <w:szCs w:val="23"/>
          <w:lang w:eastAsia="en-GB"/>
        </w:rPr>
        <w:t xml:space="preserve">. Some of these factors may not have been identified in the existing literature on IT adoption. A review of the literature </w:t>
      </w:r>
      <w:r w:rsidR="003B4F56">
        <w:rPr>
          <w:sz w:val="23"/>
          <w:szCs w:val="23"/>
          <w:lang w:eastAsia="en-GB"/>
        </w:rPr>
        <w:t>suggested</w:t>
      </w:r>
      <w:r w:rsidRPr="000E38F5">
        <w:rPr>
          <w:sz w:val="23"/>
          <w:szCs w:val="23"/>
          <w:lang w:eastAsia="en-GB"/>
        </w:rPr>
        <w:t xml:space="preserve"> that whilst the </w:t>
      </w:r>
      <w:r w:rsidR="003B4F56">
        <w:rPr>
          <w:sz w:val="23"/>
          <w:szCs w:val="23"/>
          <w:lang w:eastAsia="en-GB"/>
        </w:rPr>
        <w:t>TAM</w:t>
      </w:r>
      <w:r w:rsidRPr="000E38F5">
        <w:rPr>
          <w:sz w:val="23"/>
          <w:szCs w:val="23"/>
          <w:lang w:eastAsia="en-GB"/>
        </w:rPr>
        <w:t xml:space="preserve"> which is the basis of much research into IT </w:t>
      </w:r>
      <w:r w:rsidRPr="000E38F5">
        <w:rPr>
          <w:sz w:val="23"/>
          <w:szCs w:val="23"/>
          <w:lang w:eastAsia="en-GB"/>
        </w:rPr>
        <w:lastRenderedPageBreak/>
        <w:t xml:space="preserve">diffusion, may be useful, it may need to be extended to include specific issues of organisational culture, training and education and information technology infrastructure. This is shown at Figure </w:t>
      </w:r>
      <w:r w:rsidR="00451436">
        <w:rPr>
          <w:sz w:val="23"/>
          <w:szCs w:val="23"/>
          <w:lang w:eastAsia="en-GB"/>
        </w:rPr>
        <w:t>1</w:t>
      </w:r>
      <w:r w:rsidRPr="000E38F5">
        <w:rPr>
          <w:sz w:val="23"/>
          <w:szCs w:val="23"/>
          <w:lang w:eastAsia="en-GB"/>
        </w:rPr>
        <w:t xml:space="preserve">. </w:t>
      </w:r>
    </w:p>
    <w:p w:rsidR="003E5E50" w:rsidRPr="000E38F5" w:rsidRDefault="003E5E50" w:rsidP="009974A4">
      <w:pPr>
        <w:autoSpaceDE w:val="0"/>
        <w:autoSpaceDN w:val="0"/>
        <w:adjustRightInd w:val="0"/>
        <w:spacing w:line="360" w:lineRule="auto"/>
        <w:ind w:right="-46"/>
        <w:jc w:val="both"/>
        <w:rPr>
          <w:sz w:val="23"/>
          <w:szCs w:val="23"/>
          <w:lang w:eastAsia="en-GB"/>
        </w:rPr>
      </w:pPr>
    </w:p>
    <w:p w:rsidR="00CC0D4C" w:rsidRPr="000E38F5" w:rsidRDefault="00191464" w:rsidP="005432CE">
      <w:pPr>
        <w:autoSpaceDE w:val="0"/>
        <w:autoSpaceDN w:val="0"/>
        <w:adjustRightInd w:val="0"/>
        <w:spacing w:line="360" w:lineRule="auto"/>
        <w:ind w:right="-46"/>
        <w:jc w:val="center"/>
        <w:rPr>
          <w:sz w:val="23"/>
          <w:szCs w:val="23"/>
          <w:lang w:eastAsia="en-GB"/>
        </w:rPr>
      </w:pPr>
      <w:r w:rsidRPr="00A563D0">
        <w:rPr>
          <w:noProof/>
          <w:sz w:val="23"/>
          <w:szCs w:val="23"/>
          <w:lang w:eastAsia="en-GB"/>
        </w:rPr>
        <w:drawing>
          <wp:inline distT="0" distB="0" distL="0" distR="0">
            <wp:extent cx="5715000"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486025"/>
                    </a:xfrm>
                    <a:prstGeom prst="rect">
                      <a:avLst/>
                    </a:prstGeom>
                    <a:noFill/>
                    <a:ln>
                      <a:noFill/>
                    </a:ln>
                  </pic:spPr>
                </pic:pic>
              </a:graphicData>
            </a:graphic>
          </wp:inline>
        </w:drawing>
      </w:r>
    </w:p>
    <w:p w:rsidR="00CC0D4C" w:rsidRDefault="00CC0D4C" w:rsidP="009974A4">
      <w:pPr>
        <w:pStyle w:val="Caption"/>
        <w:ind w:right="-46"/>
      </w:pPr>
      <w:bookmarkStart w:id="24" w:name="_Toc236059580"/>
      <w:r w:rsidRPr="000E38F5">
        <w:t>Figure</w:t>
      </w:r>
      <w:r w:rsidR="00AC4675" w:rsidRPr="000E38F5">
        <w:t xml:space="preserve"> (</w:t>
      </w:r>
      <w:r w:rsidR="00591E29">
        <w:t>1</w:t>
      </w:r>
      <w:r w:rsidR="00AC4675" w:rsidRPr="000E38F5">
        <w:t>)</w:t>
      </w:r>
      <w:r w:rsidRPr="000E38F5">
        <w:t xml:space="preserve"> </w:t>
      </w:r>
      <w:bookmarkEnd w:id="24"/>
      <w:r w:rsidR="00D907F9" w:rsidRPr="000E38F5">
        <w:t>Proposed Theoretical Framework for Study</w:t>
      </w:r>
    </w:p>
    <w:p w:rsidR="003E5E50" w:rsidRPr="003E5E50" w:rsidRDefault="003E5E50" w:rsidP="003E5E50">
      <w:pPr>
        <w:rPr>
          <w:lang w:eastAsia="en-US"/>
        </w:rPr>
      </w:pPr>
    </w:p>
    <w:p w:rsidR="00567626" w:rsidRDefault="00567626" w:rsidP="005432CE">
      <w:pPr>
        <w:spacing w:line="360" w:lineRule="auto"/>
        <w:ind w:right="-46"/>
        <w:jc w:val="both"/>
        <w:rPr>
          <w:lang w:eastAsia="en-GB"/>
        </w:rPr>
      </w:pPr>
    </w:p>
    <w:p w:rsidR="00B80982" w:rsidRDefault="00B80982" w:rsidP="00B80982">
      <w:pPr>
        <w:spacing w:line="360" w:lineRule="auto"/>
        <w:ind w:right="-46"/>
        <w:jc w:val="both"/>
        <w:rPr>
          <w:lang w:eastAsia="en-GB"/>
        </w:rPr>
      </w:pPr>
      <w:r>
        <w:t>The theoretical framework for this research has been extended to build a research model to be combined with other selected variables, drawn from a review of the literature of knowledge management, including organisational culture, training and education, and information technology infrastructure.</w:t>
      </w:r>
    </w:p>
    <w:p w:rsidR="00567626" w:rsidRDefault="00B80982" w:rsidP="00567626">
      <w:pPr>
        <w:spacing w:line="360" w:lineRule="auto"/>
        <w:ind w:right="-46"/>
        <w:jc w:val="both"/>
        <w:rPr>
          <w:lang w:eastAsia="en-GB"/>
        </w:rPr>
      </w:pPr>
      <w:r>
        <w:rPr>
          <w:lang w:eastAsia="en-GB"/>
        </w:rPr>
        <w:t>Accordingly</w:t>
      </w:r>
      <w:r w:rsidR="00567626">
        <w:rPr>
          <w:lang w:eastAsia="en-GB"/>
        </w:rPr>
        <w:t>, it can be inferred that there are many factors that influence the successful adoption of KMS. The findings of this literature review suggest that an extension of the Technology Acceptance Model should include three new dimensions. The first, concerning organisational culture; the second dimension is concerned with training and education; whilst the third relates to the information technology infrastructure. The relationship between these factors and the attitude and behaviour of employees will be examined in terms of putting KMS to good use in further research.</w:t>
      </w:r>
    </w:p>
    <w:p w:rsidR="00567626" w:rsidRDefault="00567626" w:rsidP="00567626">
      <w:pPr>
        <w:spacing w:line="360" w:lineRule="auto"/>
        <w:ind w:right="-46"/>
        <w:jc w:val="both"/>
        <w:rPr>
          <w:lang w:eastAsia="en-GB"/>
        </w:rPr>
      </w:pPr>
    </w:p>
    <w:p w:rsidR="007D13B8" w:rsidRPr="005432CE" w:rsidRDefault="005432CE" w:rsidP="005432CE">
      <w:pPr>
        <w:spacing w:line="360" w:lineRule="auto"/>
        <w:ind w:right="-46"/>
        <w:jc w:val="both"/>
        <w:rPr>
          <w:b/>
          <w:sz w:val="28"/>
          <w:szCs w:val="28"/>
        </w:rPr>
      </w:pPr>
      <w:r>
        <w:rPr>
          <w:b/>
          <w:sz w:val="28"/>
          <w:szCs w:val="28"/>
        </w:rPr>
        <w:t>6</w:t>
      </w:r>
      <w:r w:rsidR="00AC4675" w:rsidRPr="000E38F5">
        <w:rPr>
          <w:b/>
          <w:sz w:val="28"/>
          <w:szCs w:val="28"/>
        </w:rPr>
        <w:t>. Conclusion</w:t>
      </w:r>
    </w:p>
    <w:p w:rsidR="007E0F24" w:rsidRDefault="00CC0D4C" w:rsidP="00A653D3">
      <w:pPr>
        <w:spacing w:line="360" w:lineRule="auto"/>
        <w:ind w:right="-46"/>
        <w:jc w:val="both"/>
        <w:rPr>
          <w:sz w:val="23"/>
          <w:szCs w:val="23"/>
          <w:lang w:eastAsia="en-GB"/>
        </w:rPr>
      </w:pPr>
      <w:r w:rsidRPr="000E38F5">
        <w:t xml:space="preserve">This </w:t>
      </w:r>
      <w:r w:rsidR="007D13B8" w:rsidRPr="000E38F5">
        <w:t>paper</w:t>
      </w:r>
      <w:r w:rsidRPr="000E38F5">
        <w:t xml:space="preserve"> has presented a review of </w:t>
      </w:r>
      <w:r w:rsidR="00E1001B">
        <w:t xml:space="preserve">relevant </w:t>
      </w:r>
      <w:r w:rsidRPr="000E38F5">
        <w:t xml:space="preserve">theoretical perspectives in </w:t>
      </w:r>
      <w:r w:rsidR="00E1001B">
        <w:t>the KM literature with an emphasis on</w:t>
      </w:r>
      <w:r w:rsidRPr="000E38F5">
        <w:t xml:space="preserve"> to how individuals</w:t>
      </w:r>
      <w:r w:rsidR="00E1001B">
        <w:t xml:space="preserve"> and companies</w:t>
      </w:r>
      <w:r w:rsidRPr="000E38F5">
        <w:t xml:space="preserve"> accept </w:t>
      </w:r>
      <w:r w:rsidR="00E1001B">
        <w:t xml:space="preserve">this </w:t>
      </w:r>
      <w:r w:rsidRPr="000E38F5">
        <w:t xml:space="preserve">technology, and the factors that influence such acceptance. </w:t>
      </w:r>
      <w:r w:rsidRPr="000E38F5">
        <w:rPr>
          <w:sz w:val="23"/>
          <w:szCs w:val="23"/>
          <w:lang w:eastAsia="en-GB"/>
        </w:rPr>
        <w:t xml:space="preserve">The </w:t>
      </w:r>
      <w:r w:rsidR="007D13B8" w:rsidRPr="000E38F5">
        <w:rPr>
          <w:sz w:val="23"/>
          <w:szCs w:val="23"/>
          <w:lang w:eastAsia="en-GB"/>
        </w:rPr>
        <w:t xml:space="preserve">paper </w:t>
      </w:r>
      <w:r w:rsidRPr="000E38F5">
        <w:rPr>
          <w:sz w:val="23"/>
          <w:szCs w:val="23"/>
          <w:lang w:eastAsia="en-GB"/>
        </w:rPr>
        <w:t xml:space="preserve">has also presented </w:t>
      </w:r>
      <w:r w:rsidRPr="000E38F5">
        <w:rPr>
          <w:sz w:val="23"/>
          <w:szCs w:val="23"/>
          <w:lang w:eastAsia="en-GB"/>
        </w:rPr>
        <w:lastRenderedPageBreak/>
        <w:t xml:space="preserve">the theoretical framework for this research, which is based upon the Technology Acceptance Model. </w:t>
      </w:r>
      <w:r w:rsidR="00D907F9" w:rsidRPr="000E38F5">
        <w:rPr>
          <w:rFonts w:eastAsia="Arial Unicode MS"/>
          <w:color w:val="232323"/>
          <w:lang w:eastAsia="en-US"/>
        </w:rPr>
        <w:t xml:space="preserve">To adopt this model as the theoretical base for this research, researchers have extended the model by adding external variables that may influence the acceptance of </w:t>
      </w:r>
      <w:r w:rsidR="00FE63FF">
        <w:rPr>
          <w:rFonts w:eastAsia="Arial Unicode MS"/>
          <w:color w:val="232323"/>
          <w:lang w:eastAsia="en-US"/>
        </w:rPr>
        <w:t>KMS</w:t>
      </w:r>
      <w:r w:rsidR="00D907F9" w:rsidRPr="000E38F5">
        <w:rPr>
          <w:rFonts w:eastAsia="Arial Unicode MS"/>
          <w:color w:val="232323"/>
          <w:lang w:eastAsia="en-US"/>
        </w:rPr>
        <w:t xml:space="preserve"> </w:t>
      </w:r>
      <w:r w:rsidR="005432CE">
        <w:rPr>
          <w:rFonts w:eastAsia="Arial Unicode MS"/>
          <w:color w:val="232323"/>
          <w:lang w:eastAsia="en-US"/>
        </w:rPr>
        <w:t>in organisations</w:t>
      </w:r>
      <w:r w:rsidR="00D907F9" w:rsidRPr="000E38F5">
        <w:rPr>
          <w:rFonts w:eastAsia="Arial Unicode MS"/>
          <w:color w:val="232323"/>
          <w:lang w:eastAsia="en-US"/>
        </w:rPr>
        <w:t>. These variables were not included in the original model introduced by Davis</w:t>
      </w:r>
      <w:r w:rsidR="00D907F9" w:rsidRPr="000E38F5">
        <w:rPr>
          <w:lang w:eastAsia="en-US"/>
        </w:rPr>
        <w:t xml:space="preserve"> (1989).</w:t>
      </w:r>
      <w:r w:rsidR="00D907F9" w:rsidRPr="000E38F5">
        <w:rPr>
          <w:sz w:val="23"/>
          <w:szCs w:val="23"/>
          <w:lang w:eastAsia="en-GB"/>
        </w:rPr>
        <w:t xml:space="preserve"> </w:t>
      </w:r>
      <w:r w:rsidRPr="000E38F5">
        <w:rPr>
          <w:sz w:val="23"/>
          <w:szCs w:val="23"/>
          <w:lang w:eastAsia="en-GB"/>
        </w:rPr>
        <w:t>T</w:t>
      </w:r>
      <w:r w:rsidR="00D907F9" w:rsidRPr="000E38F5">
        <w:rPr>
          <w:sz w:val="23"/>
          <w:szCs w:val="23"/>
          <w:lang w:eastAsia="en-GB"/>
        </w:rPr>
        <w:t>herefore, t</w:t>
      </w:r>
      <w:r w:rsidRPr="000E38F5">
        <w:rPr>
          <w:sz w:val="23"/>
          <w:szCs w:val="23"/>
          <w:lang w:eastAsia="en-GB"/>
        </w:rPr>
        <w:t>his theoretical model has been extended to build a research model combined with other selected variables, drawn from a review of the literature of knowledge management, including organisational culture, training and education, and information technology infrastructure.</w:t>
      </w:r>
    </w:p>
    <w:p w:rsidR="00F674D4" w:rsidRPr="00A653D3" w:rsidRDefault="00F674D4" w:rsidP="00A653D3">
      <w:pPr>
        <w:spacing w:line="360" w:lineRule="auto"/>
        <w:ind w:right="-46"/>
        <w:jc w:val="both"/>
        <w:rPr>
          <w:sz w:val="23"/>
          <w:szCs w:val="23"/>
          <w:lang w:eastAsia="en-GB"/>
        </w:rPr>
      </w:pPr>
    </w:p>
    <w:p w:rsidR="007E0F24" w:rsidRPr="000E38F5" w:rsidRDefault="005432CE" w:rsidP="009974A4">
      <w:pPr>
        <w:widowControl w:val="0"/>
        <w:autoSpaceDE w:val="0"/>
        <w:autoSpaceDN w:val="0"/>
        <w:adjustRightInd w:val="0"/>
        <w:spacing w:line="360" w:lineRule="auto"/>
        <w:ind w:right="-46"/>
        <w:jc w:val="both"/>
        <w:rPr>
          <w:b/>
          <w:sz w:val="28"/>
        </w:rPr>
      </w:pPr>
      <w:r>
        <w:rPr>
          <w:b/>
          <w:sz w:val="28"/>
        </w:rPr>
        <w:t>7</w:t>
      </w:r>
      <w:r w:rsidR="00D907F9" w:rsidRPr="000E38F5">
        <w:rPr>
          <w:b/>
          <w:sz w:val="28"/>
        </w:rPr>
        <w:t xml:space="preserve">. </w:t>
      </w:r>
      <w:r w:rsidR="007E0F24" w:rsidRPr="000E38F5">
        <w:rPr>
          <w:b/>
          <w:sz w:val="28"/>
        </w:rPr>
        <w:t>Research Contributions</w:t>
      </w:r>
    </w:p>
    <w:p w:rsidR="00D907F9" w:rsidRDefault="00D907F9" w:rsidP="009974A4">
      <w:pPr>
        <w:spacing w:line="360" w:lineRule="auto"/>
        <w:ind w:right="-46"/>
        <w:jc w:val="both"/>
      </w:pPr>
      <w:r w:rsidRPr="000E38F5">
        <w:t xml:space="preserve">This research can </w:t>
      </w:r>
      <w:r w:rsidR="007E0F24" w:rsidRPr="000E38F5">
        <w:t xml:space="preserve">contribute to knowledge and theory by designing an expansion of the technology acceptance model (TAM) with </w:t>
      </w:r>
      <w:r w:rsidR="00FE63FF">
        <w:t>KMS</w:t>
      </w:r>
      <w:r w:rsidR="005432CE">
        <w:t xml:space="preserve"> </w:t>
      </w:r>
      <w:r w:rsidR="007E0F24" w:rsidRPr="000E38F5">
        <w:t>as</w:t>
      </w:r>
      <w:r w:rsidR="00467770">
        <w:t xml:space="preserve"> a</w:t>
      </w:r>
      <w:r w:rsidR="007E0F24" w:rsidRPr="000E38F5">
        <w:t xml:space="preserve"> new information technology (IT). </w:t>
      </w:r>
      <w:r w:rsidRPr="000E38F5">
        <w:t>Furthermore, this study provide</w:t>
      </w:r>
      <w:r w:rsidR="00467770">
        <w:t>s</w:t>
      </w:r>
      <w:r w:rsidRPr="000E38F5">
        <w:t xml:space="preserve"> a practical contribution to organisations and managers by offering a tool that enables </w:t>
      </w:r>
      <w:r w:rsidR="005432CE">
        <w:t>organisations</w:t>
      </w:r>
      <w:r w:rsidRPr="000E38F5">
        <w:t xml:space="preserve"> to plan KM</w:t>
      </w:r>
      <w:r w:rsidR="005432CE">
        <w:t>S</w:t>
      </w:r>
      <w:r w:rsidRPr="000E38F5">
        <w:t xml:space="preserve"> adoption both effectively and successfully, to improve performance, competitive advantage, and to enhance their work.</w:t>
      </w:r>
    </w:p>
    <w:p w:rsidR="00F674D4" w:rsidRPr="000E38F5" w:rsidRDefault="00F674D4" w:rsidP="009974A4">
      <w:pPr>
        <w:spacing w:line="360" w:lineRule="auto"/>
        <w:ind w:right="-46"/>
        <w:jc w:val="both"/>
      </w:pPr>
    </w:p>
    <w:p w:rsidR="00D907F9" w:rsidRPr="000E38F5" w:rsidRDefault="00D907F9" w:rsidP="009974A4">
      <w:pPr>
        <w:spacing w:line="360" w:lineRule="auto"/>
        <w:ind w:right="-46"/>
        <w:jc w:val="both"/>
        <w:rPr>
          <w:b/>
          <w:sz w:val="28"/>
        </w:rPr>
      </w:pPr>
      <w:r w:rsidRPr="000E38F5">
        <w:rPr>
          <w:b/>
          <w:sz w:val="28"/>
        </w:rPr>
        <w:t>9. Further research</w:t>
      </w:r>
    </w:p>
    <w:p w:rsidR="007E0F24" w:rsidRDefault="007E0F24" w:rsidP="009974A4">
      <w:pPr>
        <w:spacing w:line="360" w:lineRule="auto"/>
        <w:ind w:right="-46"/>
        <w:jc w:val="both"/>
      </w:pPr>
      <w:r w:rsidRPr="000E38F5">
        <w:t>T</w:t>
      </w:r>
      <w:r w:rsidR="00D907F9" w:rsidRPr="000E38F5">
        <w:t>he new proposed theoretical framework needs to be measured and tested and this can be done in future work through</w:t>
      </w:r>
      <w:r w:rsidRPr="000E38F5">
        <w:t xml:space="preserve"> </w:t>
      </w:r>
      <w:r w:rsidR="00467770">
        <w:t>the use of</w:t>
      </w:r>
      <w:r w:rsidRPr="000E38F5">
        <w:t xml:space="preserve"> </w:t>
      </w:r>
      <w:r w:rsidR="00D907F9" w:rsidRPr="000E38F5">
        <w:t xml:space="preserve">questionnaires, interviews or mixed-methods </w:t>
      </w:r>
      <w:r w:rsidR="00467770">
        <w:t xml:space="preserve">in order </w:t>
      </w:r>
      <w:r w:rsidR="00D907F9" w:rsidRPr="000E38F5">
        <w:t>to validate the findings</w:t>
      </w:r>
      <w:r w:rsidR="00467770">
        <w:t xml:space="preserve">. </w:t>
      </w:r>
      <w:r w:rsidR="00DE2CBF" w:rsidRPr="000E38F5">
        <w:t xml:space="preserve">Finally, </w:t>
      </w:r>
      <w:r w:rsidR="00B22112" w:rsidRPr="000E38F5">
        <w:t xml:space="preserve">this study </w:t>
      </w:r>
      <w:r w:rsidR="00B22112">
        <w:t>needs</w:t>
      </w:r>
      <w:r w:rsidR="005432CE">
        <w:t xml:space="preserve"> to</w:t>
      </w:r>
      <w:r w:rsidR="00DE2CBF" w:rsidRPr="000E38F5">
        <w:t xml:space="preserve"> be</w:t>
      </w:r>
      <w:r w:rsidR="005432CE">
        <w:t xml:space="preserve"> tested and</w:t>
      </w:r>
      <w:r w:rsidR="00DE2CBF" w:rsidRPr="000E38F5">
        <w:t xml:space="preserve"> conducted in a cross-organisational environment.</w:t>
      </w:r>
    </w:p>
    <w:p w:rsidR="003E5E50" w:rsidRDefault="003E5E50">
      <w:pPr>
        <w:spacing w:after="200" w:line="276" w:lineRule="auto"/>
      </w:pPr>
    </w:p>
    <w:p w:rsidR="00B22112" w:rsidRPr="00B22112" w:rsidRDefault="00382BAC" w:rsidP="009974A4">
      <w:pPr>
        <w:spacing w:line="360" w:lineRule="auto"/>
        <w:ind w:right="-46"/>
        <w:jc w:val="both"/>
        <w:rPr>
          <w:b/>
          <w:sz w:val="28"/>
        </w:rPr>
      </w:pPr>
      <w:r>
        <w:rPr>
          <w:b/>
          <w:sz w:val="28"/>
        </w:rPr>
        <w:br w:type="page"/>
      </w:r>
      <w:r w:rsidR="00B22112" w:rsidRPr="00B22112">
        <w:rPr>
          <w:b/>
          <w:sz w:val="28"/>
        </w:rPr>
        <w:lastRenderedPageBreak/>
        <w:t>10. References</w:t>
      </w:r>
    </w:p>
    <w:p w:rsidR="0013190D" w:rsidRPr="00FC0BBE" w:rsidRDefault="0013190D" w:rsidP="00FC0BBE">
      <w:pPr>
        <w:widowControl w:val="0"/>
        <w:autoSpaceDE w:val="0"/>
        <w:autoSpaceDN w:val="0"/>
        <w:adjustRightInd w:val="0"/>
        <w:ind w:left="567" w:hanging="567"/>
        <w:jc w:val="both"/>
      </w:pPr>
      <w:r w:rsidRPr="00F17DB8">
        <w:t xml:space="preserve">Abdelrahman, M., </w:t>
      </w:r>
      <w:r w:rsidR="00D01135">
        <w:t>and</w:t>
      </w:r>
      <w:r w:rsidRPr="00F17DB8">
        <w:t xml:space="preserve"> Papamichail, K. N. (2016). The Role of Organisational Culture on Knowledge Sharing by Using Knowledge Management Systems in MNCs. In AMCIS.</w:t>
      </w:r>
    </w:p>
    <w:p w:rsidR="0013190D" w:rsidRPr="00F17DB8" w:rsidRDefault="0013190D" w:rsidP="00FC0BBE">
      <w:pPr>
        <w:widowControl w:val="0"/>
        <w:autoSpaceDE w:val="0"/>
        <w:autoSpaceDN w:val="0"/>
        <w:adjustRightInd w:val="0"/>
        <w:ind w:left="567" w:hanging="567"/>
        <w:jc w:val="both"/>
      </w:pPr>
      <w:r w:rsidRPr="00F17DB8">
        <w:t xml:space="preserve">Abdelrahman, M., Papamichail, K. N., </w:t>
      </w:r>
      <w:r w:rsidR="00D01135">
        <w:t>and</w:t>
      </w:r>
      <w:r w:rsidRPr="00F17DB8">
        <w:t xml:space="preserve"> French, S. (2011). Knowledge Management System's Characteristics that facilitate Knowledge Sharing to Support Decision Making Processes in Multinational Corporations. In AMCIS.</w:t>
      </w:r>
    </w:p>
    <w:p w:rsidR="0013190D" w:rsidRPr="00F17DB8" w:rsidRDefault="0013190D" w:rsidP="00FC0BBE">
      <w:pPr>
        <w:widowControl w:val="0"/>
        <w:autoSpaceDE w:val="0"/>
        <w:autoSpaceDN w:val="0"/>
        <w:adjustRightInd w:val="0"/>
        <w:ind w:left="567" w:hanging="567"/>
        <w:jc w:val="both"/>
      </w:pPr>
      <w:bookmarkStart w:id="25" w:name="_ENREF_8"/>
      <w:r w:rsidRPr="00F17DB8">
        <w:t xml:space="preserve">Alavi, M., Kayworth, T. R. </w:t>
      </w:r>
      <w:r w:rsidR="00D01135">
        <w:t>and</w:t>
      </w:r>
      <w:r w:rsidRPr="00F17DB8">
        <w:t xml:space="preserve"> Leidner, D. E. (2006). An empirical examination of the influence of organizational culture on knowledge management practices. Journal of Management Information Systems, 22, 191-224.</w:t>
      </w:r>
      <w:bookmarkEnd w:id="25"/>
    </w:p>
    <w:p w:rsidR="0013190D" w:rsidRPr="00F17DB8" w:rsidRDefault="0013190D" w:rsidP="00FC0BBE">
      <w:pPr>
        <w:widowControl w:val="0"/>
        <w:autoSpaceDE w:val="0"/>
        <w:autoSpaceDN w:val="0"/>
        <w:adjustRightInd w:val="0"/>
        <w:ind w:left="567" w:hanging="567"/>
        <w:jc w:val="both"/>
      </w:pPr>
      <w:bookmarkStart w:id="26" w:name="_ENREF_9"/>
      <w:r w:rsidRPr="002E5FD4">
        <w:t xml:space="preserve">Alavi, M. </w:t>
      </w:r>
      <w:r w:rsidR="00D01135">
        <w:t>and</w:t>
      </w:r>
      <w:r w:rsidRPr="002E5FD4">
        <w:t xml:space="preserve"> Leidner, D. E. (2001). </w:t>
      </w:r>
      <w:r w:rsidRPr="00F17DB8">
        <w:t>Review: Knowledge Management and Knowledge Management Systems: Conceptual Foundations and Research Issues. MIS Quarterly, 25, 107-136.</w:t>
      </w:r>
      <w:bookmarkEnd w:id="26"/>
    </w:p>
    <w:p w:rsidR="0013190D" w:rsidRDefault="0013190D" w:rsidP="00FC0BBE">
      <w:pPr>
        <w:widowControl w:val="0"/>
        <w:autoSpaceDE w:val="0"/>
        <w:autoSpaceDN w:val="0"/>
        <w:adjustRightInd w:val="0"/>
        <w:ind w:left="567" w:hanging="567"/>
        <w:jc w:val="both"/>
      </w:pPr>
      <w:r w:rsidRPr="00F17DB8">
        <w:t xml:space="preserve">Arrow, K. J. (1962) "The Economic Implications of Learning by Doing." </w:t>
      </w:r>
      <w:r w:rsidRPr="00F17DB8">
        <w:rPr>
          <w:u w:val="single"/>
        </w:rPr>
        <w:t>The Review of Economic Studies</w:t>
      </w:r>
      <w:r w:rsidRPr="00F17DB8">
        <w:t xml:space="preserve"> </w:t>
      </w:r>
      <w:r w:rsidRPr="00F17DB8">
        <w:rPr>
          <w:bCs/>
        </w:rPr>
        <w:t>29</w:t>
      </w:r>
      <w:r w:rsidRPr="00F17DB8">
        <w:t>(3): 155-173.</w:t>
      </w:r>
    </w:p>
    <w:p w:rsidR="00F674D4" w:rsidRPr="00F17DB8" w:rsidRDefault="00F674D4" w:rsidP="00FC0BBE">
      <w:pPr>
        <w:widowControl w:val="0"/>
        <w:autoSpaceDE w:val="0"/>
        <w:autoSpaceDN w:val="0"/>
        <w:adjustRightInd w:val="0"/>
        <w:ind w:left="567" w:hanging="567"/>
        <w:jc w:val="both"/>
      </w:pPr>
      <w:r w:rsidRPr="00F674D4">
        <w:t xml:space="preserve">Arvanitis, S., Lokshin, B., Mohnen, P. </w:t>
      </w:r>
      <w:r w:rsidR="00D01135">
        <w:t>and</w:t>
      </w:r>
      <w:r w:rsidRPr="00F674D4">
        <w:t xml:space="preserve"> Woerter, M. (2015) “Impact of External Knowledge Acquisition Strategies on Innovation: A Comparative Study Based on Dutch and Swiss Panel Data”, Review of Industrial Organization, An International Journal Published for the Industrial Organization Society 46:9450</w:t>
      </w:r>
    </w:p>
    <w:p w:rsidR="0013190D" w:rsidRPr="00F17DB8" w:rsidRDefault="0013190D" w:rsidP="00FC0BBE">
      <w:pPr>
        <w:widowControl w:val="0"/>
        <w:autoSpaceDE w:val="0"/>
        <w:autoSpaceDN w:val="0"/>
        <w:adjustRightInd w:val="0"/>
        <w:ind w:left="567" w:hanging="567"/>
        <w:jc w:val="both"/>
      </w:pPr>
      <w:r w:rsidRPr="00F17DB8">
        <w:t xml:space="preserve">Baldanza, C., Stankosky, September 15, (2000) </w:t>
      </w:r>
      <w:r w:rsidRPr="00F17DB8">
        <w:rPr>
          <w:u w:val="single"/>
        </w:rPr>
        <w:t>"Knowledge management: an evolutionary architecture toward enterprise engineering"</w:t>
      </w:r>
      <w:r w:rsidRPr="00F17DB8">
        <w:t xml:space="preserve"> Paper presented at the International Council on Systems Engineering (INCOSE), Mid-Atlantic Regional Conference,.</w:t>
      </w:r>
    </w:p>
    <w:p w:rsidR="0013190D" w:rsidRPr="00F17DB8" w:rsidRDefault="0013190D" w:rsidP="00FC0BBE">
      <w:pPr>
        <w:widowControl w:val="0"/>
        <w:autoSpaceDE w:val="0"/>
        <w:autoSpaceDN w:val="0"/>
        <w:adjustRightInd w:val="0"/>
        <w:ind w:left="567" w:hanging="567"/>
        <w:jc w:val="both"/>
      </w:pPr>
      <w:r w:rsidRPr="00F17DB8">
        <w:t xml:space="preserve">Balzan, S. (1999),) "US government retains ban on Maltese companies with Libyan connections" </w:t>
      </w:r>
      <w:r w:rsidRPr="00F17DB8">
        <w:rPr>
          <w:u w:val="single"/>
        </w:rPr>
        <w:t>The Malta Business Weekly (</w:t>
      </w:r>
      <w:r w:rsidRPr="00F17DB8">
        <w:t>No. 248).</w:t>
      </w:r>
    </w:p>
    <w:p w:rsidR="0013190D" w:rsidRPr="00F17DB8" w:rsidRDefault="0013190D" w:rsidP="00FC0BBE">
      <w:pPr>
        <w:widowControl w:val="0"/>
        <w:autoSpaceDE w:val="0"/>
        <w:autoSpaceDN w:val="0"/>
        <w:adjustRightInd w:val="0"/>
        <w:ind w:left="567" w:hanging="567"/>
        <w:jc w:val="both"/>
      </w:pPr>
      <w:r w:rsidRPr="00F17DB8">
        <w:t xml:space="preserve">Baumard, P, I (1996). </w:t>
      </w:r>
      <w:r w:rsidRPr="00F17DB8">
        <w:rPr>
          <w:u w:val="single"/>
        </w:rPr>
        <w:t>"Organization in the fog: an investigation into the dynamics of knowledge"</w:t>
      </w:r>
      <w:r w:rsidRPr="00F17DB8">
        <w:t>. , Sage, London. , In Moingeon, B., Admonston, A. (Eds), Organisational Learning and Competitive Advantage, Sage.</w:t>
      </w:r>
    </w:p>
    <w:p w:rsidR="0013190D" w:rsidRPr="00F17DB8" w:rsidRDefault="0013190D" w:rsidP="00FC0BBE">
      <w:pPr>
        <w:widowControl w:val="0"/>
        <w:autoSpaceDE w:val="0"/>
        <w:autoSpaceDN w:val="0"/>
        <w:adjustRightInd w:val="0"/>
        <w:ind w:left="567" w:hanging="567"/>
        <w:jc w:val="both"/>
      </w:pPr>
      <w:r w:rsidRPr="00F17DB8">
        <w:t>Beckman, T. (1997).</w:t>
      </w:r>
      <w:r w:rsidRPr="00F17DB8">
        <w:rPr>
          <w:u w:val="single"/>
        </w:rPr>
        <w:t xml:space="preserve"> Methodology for knowledge management</w:t>
      </w:r>
      <w:r w:rsidRPr="00F17DB8">
        <w:t>. International Association of Science and Technology for Development (IASTED) AI and Soft Computing Conference, Calgary, ACTA Press, Calgary.</w:t>
      </w:r>
      <w:r w:rsidRPr="00F17DB8">
        <w:tab/>
      </w:r>
    </w:p>
    <w:p w:rsidR="0013190D" w:rsidRPr="00F17DB8" w:rsidRDefault="0013190D" w:rsidP="009B6637">
      <w:pPr>
        <w:widowControl w:val="0"/>
        <w:autoSpaceDE w:val="0"/>
        <w:autoSpaceDN w:val="0"/>
        <w:adjustRightInd w:val="0"/>
        <w:ind w:left="567" w:hanging="567"/>
        <w:jc w:val="both"/>
      </w:pPr>
      <w:r w:rsidRPr="00F17DB8">
        <w:rPr>
          <w:rFonts w:eastAsia="MS Mincho"/>
          <w:lang w:val="en-US" w:eastAsia="en-US"/>
        </w:rPr>
        <w:t>B</w:t>
      </w:r>
      <w:r w:rsidR="00FC0BBE">
        <w:rPr>
          <w:rFonts w:eastAsia="MS Mincho"/>
          <w:lang w:val="en-US" w:eastAsia="en-US"/>
        </w:rPr>
        <w:t>ell</w:t>
      </w:r>
      <w:r w:rsidRPr="00F17DB8">
        <w:rPr>
          <w:rFonts w:eastAsia="MS Mincho"/>
          <w:lang w:val="en-US" w:eastAsia="en-US"/>
        </w:rPr>
        <w:t xml:space="preserve">, D. (1997) "Cultural Contradictions of Capitalism (New Ed.)" </w:t>
      </w:r>
      <w:r w:rsidRPr="00F17DB8">
        <w:rPr>
          <w:rFonts w:eastAsia="MS Mincho"/>
          <w:u w:val="single"/>
          <w:lang w:val="en-US" w:eastAsia="en-US"/>
        </w:rPr>
        <w:t>Recherche</w:t>
      </w:r>
      <w:r w:rsidRPr="00F17DB8">
        <w:rPr>
          <w:rFonts w:eastAsia="MS Mincho"/>
          <w:lang w:val="en-US" w:eastAsia="en-US"/>
        </w:rPr>
        <w:t xml:space="preserve"> </w:t>
      </w:r>
      <w:r w:rsidRPr="00F17DB8">
        <w:rPr>
          <w:rFonts w:eastAsia="MS Mincho"/>
          <w:bCs/>
          <w:lang w:val="en-US" w:eastAsia="en-US"/>
        </w:rPr>
        <w:t>67</w:t>
      </w:r>
      <w:r w:rsidR="009B6637">
        <w:rPr>
          <w:rFonts w:eastAsia="MS Mincho"/>
          <w:lang w:val="en-US" w:eastAsia="en-US"/>
        </w:rPr>
        <w:t xml:space="preserve">: </w:t>
      </w:r>
      <w:r w:rsidRPr="00F17DB8">
        <w:tab/>
      </w:r>
      <w:r w:rsidRPr="00F17DB8">
        <w:tab/>
      </w:r>
    </w:p>
    <w:p w:rsidR="0013190D" w:rsidRPr="00F17DB8" w:rsidRDefault="0013190D" w:rsidP="009B6637">
      <w:pPr>
        <w:widowControl w:val="0"/>
        <w:autoSpaceDE w:val="0"/>
        <w:autoSpaceDN w:val="0"/>
        <w:adjustRightInd w:val="0"/>
        <w:ind w:left="567" w:hanging="567"/>
        <w:jc w:val="both"/>
      </w:pPr>
      <w:r w:rsidRPr="00F17DB8">
        <w:t xml:space="preserve">Bock, G. (2002). "Breaking the myths of rewards: An exploratory study of attitudes about knowledge sharing." </w:t>
      </w:r>
      <w:r w:rsidRPr="00F17DB8">
        <w:rPr>
          <w:u w:val="single"/>
        </w:rPr>
        <w:t>Information resources management journal</w:t>
      </w:r>
      <w:r w:rsidRPr="00F17DB8">
        <w:t xml:space="preserve"> </w:t>
      </w:r>
      <w:r w:rsidRPr="00F17DB8">
        <w:rPr>
          <w:bCs/>
        </w:rPr>
        <w:t>15</w:t>
      </w:r>
      <w:r w:rsidR="009B6637">
        <w:t>(2): 14</w:t>
      </w:r>
    </w:p>
    <w:p w:rsidR="0013190D" w:rsidRPr="00F17DB8" w:rsidRDefault="0013190D" w:rsidP="009B6637">
      <w:pPr>
        <w:widowControl w:val="0"/>
        <w:autoSpaceDE w:val="0"/>
        <w:autoSpaceDN w:val="0"/>
        <w:adjustRightInd w:val="0"/>
        <w:ind w:left="567" w:hanging="567"/>
        <w:jc w:val="both"/>
      </w:pPr>
      <w:r w:rsidRPr="00F17DB8">
        <w:t xml:space="preserve">Borghoff, U., Pareschi, R (1998). </w:t>
      </w:r>
      <w:r w:rsidRPr="00F17DB8">
        <w:rPr>
          <w:u w:val="single"/>
        </w:rPr>
        <w:t>Information Technology for Knowledge Management</w:t>
      </w:r>
      <w:r w:rsidRPr="00F17DB8">
        <w:t>, Berlin; London: Springer.</w:t>
      </w:r>
    </w:p>
    <w:p w:rsidR="0013190D" w:rsidRPr="00F17DB8" w:rsidRDefault="0013190D" w:rsidP="009B6637">
      <w:pPr>
        <w:widowControl w:val="0"/>
        <w:autoSpaceDE w:val="0"/>
        <w:autoSpaceDN w:val="0"/>
        <w:adjustRightInd w:val="0"/>
        <w:ind w:left="567" w:hanging="567"/>
        <w:jc w:val="both"/>
      </w:pPr>
      <w:r w:rsidRPr="00F17DB8">
        <w:t xml:space="preserve">Cabrera, E. (1999) "An Expert HR System for Aligning Organizational Culture and Strategy. " </w:t>
      </w:r>
      <w:r w:rsidRPr="00F17DB8">
        <w:rPr>
          <w:u w:val="single"/>
        </w:rPr>
        <w:t>Human resource planning</w:t>
      </w:r>
      <w:r w:rsidRPr="00F17DB8">
        <w:t xml:space="preserve"> </w:t>
      </w:r>
      <w:r w:rsidRPr="00F17DB8">
        <w:rPr>
          <w:bCs/>
        </w:rPr>
        <w:t>22</w:t>
      </w:r>
      <w:r w:rsidRPr="00F17DB8">
        <w:t>(1): 51.</w:t>
      </w:r>
      <w:r w:rsidRPr="00F17DB8">
        <w:tab/>
      </w:r>
      <w:r w:rsidRPr="00F17DB8">
        <w:tab/>
      </w:r>
    </w:p>
    <w:p w:rsidR="0013190D" w:rsidRPr="00F17DB8" w:rsidRDefault="0013190D" w:rsidP="009B6637">
      <w:pPr>
        <w:widowControl w:val="0"/>
        <w:autoSpaceDE w:val="0"/>
        <w:autoSpaceDN w:val="0"/>
        <w:adjustRightInd w:val="0"/>
        <w:ind w:left="567" w:hanging="567"/>
        <w:jc w:val="both"/>
      </w:pPr>
      <w:r w:rsidRPr="00F17DB8">
        <w:t xml:space="preserve">Cameron, K. S. and R. E. Quinn (2011). </w:t>
      </w:r>
      <w:r w:rsidRPr="00F17DB8">
        <w:rPr>
          <w:u w:val="single"/>
        </w:rPr>
        <w:t>Diagnosing and changing organizational culture: Based on the competing values framework</w:t>
      </w:r>
      <w:r w:rsidRPr="00F17DB8">
        <w:t>, Jossey-Bass.</w:t>
      </w:r>
      <w:r w:rsidRPr="00F17DB8">
        <w:tab/>
      </w:r>
    </w:p>
    <w:p w:rsidR="00397C40" w:rsidRDefault="00397C40" w:rsidP="009B6637">
      <w:pPr>
        <w:widowControl w:val="0"/>
        <w:autoSpaceDE w:val="0"/>
        <w:autoSpaceDN w:val="0"/>
        <w:adjustRightInd w:val="0"/>
        <w:ind w:left="567" w:hanging="567"/>
        <w:jc w:val="both"/>
      </w:pPr>
      <w:r w:rsidRPr="00397C40">
        <w:t>Carlo, J. L., Lyytinen, K. and Rose, G.M. (2012) “A knowledge-based model of Radical Innovation in Small Software Firms.” MIS Quarterly 36 (3): 865-895.</w:t>
      </w:r>
    </w:p>
    <w:p w:rsidR="0013190D" w:rsidRPr="00F17DB8" w:rsidRDefault="0013190D" w:rsidP="009B6637">
      <w:pPr>
        <w:widowControl w:val="0"/>
        <w:autoSpaceDE w:val="0"/>
        <w:autoSpaceDN w:val="0"/>
        <w:adjustRightInd w:val="0"/>
        <w:ind w:left="567" w:hanging="567"/>
        <w:jc w:val="both"/>
      </w:pPr>
      <w:r w:rsidRPr="00F17DB8">
        <w:t xml:space="preserve">Chai, L. (2004). "  "From ‘ancient ` to ‘modern’: a cross-cultural investigation of electronic commerce adoption in Greece and the United States"." </w:t>
      </w:r>
      <w:r w:rsidRPr="00F17DB8">
        <w:rPr>
          <w:u w:val="single"/>
        </w:rPr>
        <w:t xml:space="preserve">Journal of </w:t>
      </w:r>
      <w:r w:rsidRPr="00F17DB8">
        <w:rPr>
          <w:u w:val="single"/>
        </w:rPr>
        <w:lastRenderedPageBreak/>
        <w:t>Enterprise Information Management</w:t>
      </w:r>
      <w:r w:rsidRPr="00F17DB8">
        <w:t xml:space="preserve"> </w:t>
      </w:r>
      <w:r w:rsidRPr="00F17DB8">
        <w:rPr>
          <w:bCs/>
        </w:rPr>
        <w:t>17</w:t>
      </w:r>
      <w:r w:rsidRPr="00F17DB8">
        <w:t>(6): 416.</w:t>
      </w:r>
      <w:r w:rsidRPr="00F17DB8">
        <w:tab/>
      </w:r>
    </w:p>
    <w:p w:rsidR="0013190D" w:rsidRPr="00F17DB8" w:rsidRDefault="0013190D" w:rsidP="009B6637">
      <w:pPr>
        <w:widowControl w:val="0"/>
        <w:autoSpaceDE w:val="0"/>
        <w:autoSpaceDN w:val="0"/>
        <w:adjustRightInd w:val="0"/>
        <w:ind w:left="567" w:hanging="567"/>
        <w:jc w:val="both"/>
      </w:pPr>
      <w:r w:rsidRPr="00F17DB8">
        <w:t xml:space="preserve">Choi, Y. S. ((2000).) An empirical study of factors affecting successful implementation of knowledge management. </w:t>
      </w:r>
      <w:r w:rsidRPr="00F17DB8">
        <w:rPr>
          <w:u w:val="single"/>
        </w:rPr>
        <w:t xml:space="preserve"> The University of Nebraska, Lincoln.</w:t>
      </w:r>
      <w:r w:rsidRPr="00F17DB8">
        <w:t xml:space="preserve"> The University of Nebraska, Lincoln.</w:t>
      </w:r>
      <w:r w:rsidRPr="00F17DB8">
        <w:rPr>
          <w:bCs/>
        </w:rPr>
        <w:t xml:space="preserve">: </w:t>
      </w:r>
      <w:r w:rsidRPr="00F17DB8">
        <w:t>154.</w:t>
      </w:r>
    </w:p>
    <w:p w:rsidR="0013190D" w:rsidRPr="00F17DB8" w:rsidRDefault="0013190D" w:rsidP="0013190D">
      <w:pPr>
        <w:widowControl w:val="0"/>
        <w:autoSpaceDE w:val="0"/>
        <w:autoSpaceDN w:val="0"/>
        <w:adjustRightInd w:val="0"/>
        <w:ind w:left="567" w:hanging="567"/>
        <w:jc w:val="both"/>
      </w:pPr>
      <w:r w:rsidRPr="00F17DB8">
        <w:t xml:space="preserve">Chourides, P. (2003). "Excellence in knowledge management: an empirical study to identify critical factors and performance measures." </w:t>
      </w:r>
      <w:r w:rsidRPr="00F17DB8">
        <w:rPr>
          <w:u w:val="single"/>
        </w:rPr>
        <w:t>Measuring Business Excellence</w:t>
      </w:r>
      <w:r w:rsidRPr="00F17DB8">
        <w:t xml:space="preserve"> </w:t>
      </w:r>
      <w:r w:rsidRPr="00F17DB8">
        <w:rPr>
          <w:bCs/>
        </w:rPr>
        <w:t>7</w:t>
      </w:r>
      <w:r w:rsidRPr="00F17DB8">
        <w:t>(2): 29.</w:t>
      </w:r>
    </w:p>
    <w:p w:rsidR="0013190D" w:rsidRPr="00F17DB8" w:rsidRDefault="0013190D" w:rsidP="009B6637">
      <w:pPr>
        <w:widowControl w:val="0"/>
        <w:autoSpaceDE w:val="0"/>
        <w:autoSpaceDN w:val="0"/>
        <w:adjustRightInd w:val="0"/>
        <w:ind w:left="567" w:hanging="567"/>
        <w:jc w:val="both"/>
      </w:pPr>
      <w:r w:rsidRPr="00F17DB8">
        <w:t>Conley, C. A. (2011) Toward a framework of critical success factors for knowledge management Perceptions of knowledge management scholars and practitioners, Northern Illinois University.</w:t>
      </w:r>
      <w:r w:rsidRPr="00F17DB8">
        <w:tab/>
      </w:r>
    </w:p>
    <w:p w:rsidR="0013190D" w:rsidRPr="00F17DB8" w:rsidRDefault="0013190D" w:rsidP="009B6637">
      <w:pPr>
        <w:widowControl w:val="0"/>
        <w:autoSpaceDE w:val="0"/>
        <w:autoSpaceDN w:val="0"/>
        <w:adjustRightInd w:val="0"/>
        <w:ind w:left="567" w:hanging="567"/>
        <w:jc w:val="both"/>
      </w:pPr>
      <w:r w:rsidRPr="00F17DB8">
        <w:t xml:space="preserve">Conley, C. A. and W. Zheng (2009). "Factors critical to knowledge management success." </w:t>
      </w:r>
      <w:r w:rsidRPr="00F17DB8">
        <w:rPr>
          <w:u w:val="single"/>
        </w:rPr>
        <w:t>Advances in Developing Human Resources</w:t>
      </w:r>
      <w:r w:rsidRPr="00F17DB8">
        <w:t xml:space="preserve"> </w:t>
      </w:r>
      <w:r w:rsidRPr="00F17DB8">
        <w:rPr>
          <w:bCs/>
        </w:rPr>
        <w:t>11</w:t>
      </w:r>
      <w:r w:rsidRPr="00F17DB8">
        <w:t>(3): 334-348.</w:t>
      </w:r>
      <w:r w:rsidRPr="00F17DB8">
        <w:tab/>
      </w:r>
    </w:p>
    <w:p w:rsidR="0013190D" w:rsidRPr="00F17DB8" w:rsidRDefault="0013190D" w:rsidP="009B6637">
      <w:pPr>
        <w:widowControl w:val="0"/>
        <w:autoSpaceDE w:val="0"/>
        <w:autoSpaceDN w:val="0"/>
        <w:adjustRightInd w:val="0"/>
        <w:ind w:left="567" w:hanging="567"/>
        <w:jc w:val="both"/>
      </w:pPr>
      <w:r w:rsidRPr="00F17DB8">
        <w:t xml:space="preserve">Crawford, C. (2005). "Effects of transformational leadership and organizational position on knowledge management" </w:t>
      </w:r>
      <w:r w:rsidRPr="00F17DB8">
        <w:rPr>
          <w:u w:val="single"/>
        </w:rPr>
        <w:t>Journal of Knowledge Management</w:t>
      </w:r>
      <w:r w:rsidRPr="00F17DB8">
        <w:t xml:space="preserve"> </w:t>
      </w:r>
      <w:r w:rsidRPr="00F17DB8">
        <w:rPr>
          <w:bCs/>
        </w:rPr>
        <w:t>9</w:t>
      </w:r>
      <w:r w:rsidRPr="00F17DB8">
        <w:t>(6): 6-1</w:t>
      </w:r>
      <w:r w:rsidR="009B6637">
        <w:t>6</w:t>
      </w:r>
      <w:r w:rsidRPr="00F17DB8">
        <w:tab/>
      </w:r>
    </w:p>
    <w:p w:rsidR="0013190D" w:rsidRPr="00F17DB8" w:rsidRDefault="0013190D" w:rsidP="0013190D">
      <w:pPr>
        <w:widowControl w:val="0"/>
        <w:autoSpaceDE w:val="0"/>
        <w:autoSpaceDN w:val="0"/>
        <w:adjustRightInd w:val="0"/>
        <w:ind w:left="567" w:hanging="567"/>
        <w:jc w:val="both"/>
      </w:pPr>
      <w:r w:rsidRPr="00F17DB8">
        <w:t xml:space="preserve">Creswell, D., J.R. (2003). </w:t>
      </w:r>
      <w:r w:rsidRPr="00F17DB8">
        <w:rPr>
          <w:u w:val="single"/>
        </w:rPr>
        <w:t xml:space="preserve">Research Design: Qualitative, Quantitative, and Mixed Methods </w:t>
      </w:r>
    </w:p>
    <w:p w:rsidR="0013190D" w:rsidRPr="00F17DB8" w:rsidRDefault="0013190D" w:rsidP="009B6637">
      <w:pPr>
        <w:widowControl w:val="0"/>
        <w:autoSpaceDE w:val="0"/>
        <w:autoSpaceDN w:val="0"/>
        <w:adjustRightInd w:val="0"/>
        <w:ind w:left="567" w:hanging="567"/>
        <w:jc w:val="both"/>
      </w:pPr>
      <w:r w:rsidRPr="00F17DB8">
        <w:t xml:space="preserve">Davenport, T, Prusak, L (1998). </w:t>
      </w:r>
      <w:r w:rsidRPr="00F17DB8">
        <w:rPr>
          <w:u w:val="single"/>
        </w:rPr>
        <w:t>Working Knowledge: How Organizations Manage What They Know</w:t>
      </w:r>
      <w:r w:rsidRPr="00F17DB8">
        <w:t>.</w:t>
      </w:r>
      <w:r w:rsidRPr="00F17DB8">
        <w:tab/>
      </w:r>
    </w:p>
    <w:p w:rsidR="0013190D" w:rsidRPr="00F17DB8" w:rsidRDefault="0013190D" w:rsidP="009B6637">
      <w:pPr>
        <w:widowControl w:val="0"/>
        <w:autoSpaceDE w:val="0"/>
        <w:autoSpaceDN w:val="0"/>
        <w:adjustRightInd w:val="0"/>
        <w:ind w:left="567" w:hanging="567"/>
        <w:jc w:val="both"/>
      </w:pPr>
      <w:r w:rsidRPr="00F17DB8">
        <w:t xml:space="preserve">Davenport, T. H  and Prusak (1998) </w:t>
      </w:r>
      <w:r w:rsidRPr="00F17DB8">
        <w:rPr>
          <w:u w:val="single"/>
        </w:rPr>
        <w:t>Working Knowledge</w:t>
      </w:r>
      <w:r w:rsidRPr="00F17DB8">
        <w:t>. Boston,, Harvard Business School Press.</w:t>
      </w:r>
      <w:r w:rsidRPr="00F17DB8">
        <w:tab/>
      </w:r>
    </w:p>
    <w:p w:rsidR="0013190D" w:rsidRPr="00F17DB8" w:rsidRDefault="0013190D" w:rsidP="009B6637">
      <w:pPr>
        <w:widowControl w:val="0"/>
        <w:autoSpaceDE w:val="0"/>
        <w:autoSpaceDN w:val="0"/>
        <w:adjustRightInd w:val="0"/>
        <w:ind w:left="567" w:hanging="567"/>
        <w:jc w:val="both"/>
      </w:pPr>
      <w:r w:rsidRPr="00387F1C">
        <w:rPr>
          <w:lang w:val="fr-FR"/>
        </w:rPr>
        <w:t xml:space="preserve">Davenport, T. H., D. W. De Long, et al. </w:t>
      </w:r>
      <w:r w:rsidRPr="00F17DB8">
        <w:t xml:space="preserve">(1998) "Successful Knowledge Management Projects. " </w:t>
      </w:r>
      <w:r w:rsidRPr="00F17DB8">
        <w:rPr>
          <w:u w:val="single"/>
        </w:rPr>
        <w:t>MIT Sloan Management Review</w:t>
      </w:r>
      <w:r w:rsidRPr="00F17DB8">
        <w:t>, 39(2): 43-57.</w:t>
      </w:r>
      <w:r w:rsidRPr="00F17DB8">
        <w:tab/>
      </w:r>
    </w:p>
    <w:p w:rsidR="0013190D" w:rsidRPr="00F17DB8" w:rsidRDefault="0013190D" w:rsidP="009B6637">
      <w:pPr>
        <w:widowControl w:val="0"/>
        <w:autoSpaceDE w:val="0"/>
        <w:autoSpaceDN w:val="0"/>
        <w:adjustRightInd w:val="0"/>
        <w:ind w:left="567" w:hanging="567"/>
        <w:jc w:val="both"/>
      </w:pPr>
      <w:r w:rsidRPr="00F17DB8">
        <w:t xml:space="preserve">Davis, D. L. and D. F. Davis (1990) "The effect of training techniques and personal characteristics on training end users of information systems." </w:t>
      </w:r>
      <w:r w:rsidRPr="00F17DB8">
        <w:rPr>
          <w:u w:val="single"/>
        </w:rPr>
        <w:t>Journal of Management Information Systems</w:t>
      </w:r>
      <w:r w:rsidRPr="00F17DB8">
        <w:t>: 93-110.</w:t>
      </w:r>
    </w:p>
    <w:p w:rsidR="0013190D" w:rsidRPr="00F17DB8" w:rsidRDefault="0013190D" w:rsidP="0013190D">
      <w:pPr>
        <w:widowControl w:val="0"/>
        <w:autoSpaceDE w:val="0"/>
        <w:autoSpaceDN w:val="0"/>
        <w:adjustRightInd w:val="0"/>
        <w:ind w:left="567" w:hanging="567"/>
        <w:jc w:val="both"/>
      </w:pPr>
      <w:r w:rsidRPr="00F17DB8">
        <w:t xml:space="preserve">Davis, F., J.R. (1989) "Perceived Usefulness, Perceived Ease of Use, and User Acceptance of Information Technology." </w:t>
      </w:r>
      <w:r w:rsidRPr="00F17DB8">
        <w:rPr>
          <w:u w:val="single"/>
        </w:rPr>
        <w:t>MIS quarterly”</w:t>
      </w:r>
      <w:r w:rsidRPr="00F17DB8">
        <w:t xml:space="preserve"> </w:t>
      </w:r>
      <w:r w:rsidRPr="00F17DB8">
        <w:rPr>
          <w:bCs/>
        </w:rPr>
        <w:t>13</w:t>
      </w:r>
      <w:r w:rsidRPr="00F17DB8">
        <w:t>(3): 319.</w:t>
      </w:r>
    </w:p>
    <w:p w:rsidR="0013190D" w:rsidRPr="00F17DB8" w:rsidRDefault="0013190D" w:rsidP="0013190D">
      <w:pPr>
        <w:widowControl w:val="0"/>
        <w:autoSpaceDE w:val="0"/>
        <w:autoSpaceDN w:val="0"/>
        <w:adjustRightInd w:val="0"/>
        <w:ind w:left="567" w:hanging="567"/>
        <w:jc w:val="both"/>
      </w:pPr>
      <w:r w:rsidRPr="00F17DB8">
        <w:tab/>
      </w:r>
    </w:p>
    <w:p w:rsidR="0013190D" w:rsidRPr="00F17DB8" w:rsidRDefault="0013190D" w:rsidP="009B6637">
      <w:pPr>
        <w:widowControl w:val="0"/>
        <w:autoSpaceDE w:val="0"/>
        <w:autoSpaceDN w:val="0"/>
        <w:adjustRightInd w:val="0"/>
        <w:ind w:left="567" w:hanging="567"/>
        <w:jc w:val="both"/>
      </w:pPr>
      <w:r w:rsidRPr="00F17DB8">
        <w:t xml:space="preserve">Davis, F, Bagozzi and P.R. Warshaw (1992) "Extrinsic and intrinsic motivation to use computers in the workplace" </w:t>
      </w:r>
      <w:r w:rsidRPr="00F17DB8">
        <w:rPr>
          <w:u w:val="single"/>
        </w:rPr>
        <w:t>Journal of Applied Social Psychology</w:t>
      </w:r>
      <w:r w:rsidRPr="00F17DB8">
        <w:t xml:space="preserve"> </w:t>
      </w:r>
      <w:r w:rsidRPr="00F17DB8">
        <w:rPr>
          <w:bCs/>
        </w:rPr>
        <w:t>22</w:t>
      </w:r>
      <w:r w:rsidRPr="00F17DB8">
        <w:t>(14): 1111.</w:t>
      </w:r>
    </w:p>
    <w:p w:rsidR="0013190D" w:rsidRPr="00F17DB8" w:rsidRDefault="0013190D" w:rsidP="009B6637">
      <w:pPr>
        <w:widowControl w:val="0"/>
        <w:autoSpaceDE w:val="0"/>
        <w:autoSpaceDN w:val="0"/>
        <w:adjustRightInd w:val="0"/>
        <w:ind w:left="567" w:hanging="567"/>
        <w:jc w:val="both"/>
      </w:pPr>
      <w:r w:rsidRPr="00F17DB8">
        <w:t xml:space="preserve">Davis, F, J.R. (1993). "User acceptance of information technology: system characteristics, user perceptions and behavioural impacts." </w:t>
      </w:r>
      <w:r w:rsidRPr="00F17DB8">
        <w:rPr>
          <w:u w:val="single"/>
        </w:rPr>
        <w:t>International journal of man-machine studies</w:t>
      </w:r>
      <w:r w:rsidRPr="00F17DB8">
        <w:t xml:space="preserve"> </w:t>
      </w:r>
      <w:r w:rsidRPr="00F17DB8">
        <w:rPr>
          <w:bCs/>
        </w:rPr>
        <w:t>38</w:t>
      </w:r>
      <w:r w:rsidRPr="00F17DB8">
        <w:t>(3): 475.</w:t>
      </w:r>
    </w:p>
    <w:p w:rsidR="0013190D" w:rsidRPr="00F17DB8" w:rsidRDefault="0013190D" w:rsidP="009B6637">
      <w:pPr>
        <w:widowControl w:val="0"/>
        <w:autoSpaceDE w:val="0"/>
        <w:autoSpaceDN w:val="0"/>
        <w:adjustRightInd w:val="0"/>
        <w:ind w:left="567" w:hanging="567"/>
        <w:jc w:val="both"/>
      </w:pPr>
      <w:r w:rsidRPr="00F17DB8">
        <w:t xml:space="preserve">Davis, F. (1996) "A critical assessment of potential measurement biases in the technology acceptance model: three experiments." </w:t>
      </w:r>
      <w:r w:rsidRPr="00F17DB8">
        <w:rPr>
          <w:u w:val="single"/>
        </w:rPr>
        <w:t>International journal of human-computer studies</w:t>
      </w:r>
      <w:r w:rsidRPr="00F17DB8">
        <w:t xml:space="preserve"> </w:t>
      </w:r>
      <w:r w:rsidRPr="00F17DB8">
        <w:rPr>
          <w:bCs/>
        </w:rPr>
        <w:t>45</w:t>
      </w:r>
      <w:r w:rsidRPr="00F17DB8">
        <w:t>(1): 19.</w:t>
      </w:r>
      <w:r w:rsidRPr="00F17DB8">
        <w:tab/>
      </w:r>
    </w:p>
    <w:p w:rsidR="0013190D" w:rsidRPr="00F17DB8" w:rsidRDefault="0013190D" w:rsidP="009B6637">
      <w:pPr>
        <w:widowControl w:val="0"/>
        <w:autoSpaceDE w:val="0"/>
        <w:autoSpaceDN w:val="0"/>
        <w:adjustRightInd w:val="0"/>
        <w:ind w:left="567" w:hanging="567"/>
        <w:jc w:val="both"/>
      </w:pPr>
      <w:r w:rsidRPr="00F17DB8">
        <w:t>Davis, F. D., R.P. Bagozzi and P.R. Warshaw (1989) "User Acceptance of Computer Technology: A Comparison of Two Theoretical Models. “Management</w:t>
      </w:r>
      <w:r w:rsidRPr="00F17DB8">
        <w:rPr>
          <w:u w:val="single"/>
        </w:rPr>
        <w:t xml:space="preserve"> science</w:t>
      </w:r>
      <w:r w:rsidRPr="00F17DB8">
        <w:t>” 35(8): 982.</w:t>
      </w:r>
    </w:p>
    <w:p w:rsidR="0013190D" w:rsidRPr="00F17DB8" w:rsidRDefault="0013190D" w:rsidP="009B6637">
      <w:pPr>
        <w:widowControl w:val="0"/>
        <w:autoSpaceDE w:val="0"/>
        <w:autoSpaceDN w:val="0"/>
        <w:adjustRightInd w:val="0"/>
        <w:ind w:left="567" w:hanging="567"/>
        <w:jc w:val="both"/>
      </w:pPr>
      <w:r w:rsidRPr="00F17DB8">
        <w:t>Dayan, R. E., S (2006) "KM you way to CMMI” Journal</w:t>
      </w:r>
      <w:r w:rsidRPr="00F17DB8">
        <w:rPr>
          <w:u w:val="single"/>
        </w:rPr>
        <w:t xml:space="preserve"> of Knowledge Management</w:t>
      </w:r>
      <w:r w:rsidRPr="00F17DB8">
        <w:t xml:space="preserve"> </w:t>
      </w:r>
      <w:r w:rsidRPr="00F17DB8">
        <w:rPr>
          <w:bCs/>
        </w:rPr>
        <w:t>10</w:t>
      </w:r>
      <w:r w:rsidR="009B6637">
        <w:t>(</w:t>
      </w:r>
      <w:r w:rsidRPr="00F17DB8">
        <w:tab/>
      </w:r>
    </w:p>
    <w:p w:rsidR="0013190D" w:rsidRPr="00F17DB8" w:rsidRDefault="0013190D" w:rsidP="009B6637">
      <w:pPr>
        <w:widowControl w:val="0"/>
        <w:autoSpaceDE w:val="0"/>
        <w:autoSpaceDN w:val="0"/>
        <w:adjustRightInd w:val="0"/>
        <w:ind w:left="567" w:hanging="567"/>
        <w:jc w:val="both"/>
      </w:pPr>
      <w:r w:rsidRPr="00F17DB8">
        <w:t xml:space="preserve">Drucker, P. (1993)  </w:t>
      </w:r>
      <w:r w:rsidRPr="00F17DB8">
        <w:rPr>
          <w:u w:val="single"/>
        </w:rPr>
        <w:t>Post-capitalist society</w:t>
      </w:r>
      <w:r w:rsidRPr="00F17DB8">
        <w:t>. London: Butterworth-Heinemann.</w:t>
      </w:r>
    </w:p>
    <w:p w:rsidR="0013190D" w:rsidRPr="00F17DB8" w:rsidRDefault="0013190D" w:rsidP="009B6637">
      <w:pPr>
        <w:widowControl w:val="0"/>
        <w:autoSpaceDE w:val="0"/>
        <w:autoSpaceDN w:val="0"/>
        <w:adjustRightInd w:val="0"/>
        <w:ind w:left="567" w:hanging="567"/>
        <w:jc w:val="both"/>
      </w:pPr>
      <w:r w:rsidRPr="00F2093A">
        <w:rPr>
          <w:lang w:val="fr-FR"/>
        </w:rPr>
        <w:t xml:space="preserve">Egbu, J. U., G. Wood, et al. </w:t>
      </w:r>
      <w:r w:rsidRPr="00F17DB8">
        <w:t xml:space="preserve">(2010) </w:t>
      </w:r>
      <w:r w:rsidRPr="00F17DB8">
        <w:rPr>
          <w:u w:val="single"/>
        </w:rPr>
        <w:t>Critical success factors associated with effective knowledge sharing in the provision of floating support services in sheltered housing for the elderly</w:t>
      </w:r>
      <w:r w:rsidRPr="00F17DB8">
        <w:t>, Association of Researchers in Construction Management.</w:t>
      </w:r>
    </w:p>
    <w:p w:rsidR="0013190D" w:rsidRPr="00F17DB8" w:rsidRDefault="0013190D" w:rsidP="009B6637">
      <w:pPr>
        <w:widowControl w:val="0"/>
        <w:autoSpaceDE w:val="0"/>
        <w:autoSpaceDN w:val="0"/>
        <w:adjustRightInd w:val="0"/>
        <w:ind w:left="567" w:hanging="567"/>
        <w:jc w:val="both"/>
      </w:pPr>
      <w:r w:rsidRPr="00F17DB8">
        <w:t xml:space="preserve">Eldridge, J (1974) </w:t>
      </w:r>
      <w:r w:rsidRPr="00F17DB8">
        <w:rPr>
          <w:u w:val="single"/>
        </w:rPr>
        <w:t>A Sociology of Organisations</w:t>
      </w:r>
      <w:r w:rsidRPr="00F17DB8">
        <w:t xml:space="preserve">, Allen </w:t>
      </w:r>
      <w:r w:rsidR="00D01135">
        <w:t>and</w:t>
      </w:r>
      <w:r w:rsidRPr="00F17DB8">
        <w:t xml:space="preserve"> Unwin, 1974.</w:t>
      </w:r>
      <w:r w:rsidRPr="00F17DB8">
        <w:tab/>
      </w:r>
    </w:p>
    <w:p w:rsidR="0013190D" w:rsidRPr="00F17DB8" w:rsidRDefault="0013190D" w:rsidP="009B6637">
      <w:pPr>
        <w:widowControl w:val="0"/>
        <w:autoSpaceDE w:val="0"/>
        <w:autoSpaceDN w:val="0"/>
        <w:adjustRightInd w:val="0"/>
        <w:ind w:left="567" w:hanging="567"/>
        <w:jc w:val="both"/>
      </w:pPr>
      <w:r w:rsidRPr="00F17DB8">
        <w:lastRenderedPageBreak/>
        <w:t xml:space="preserve">Erzberger, C and Prein, (1997) "Triangulation: Validity and empirically-based hypothesis construction." </w:t>
      </w:r>
      <w:r w:rsidRPr="00F17DB8">
        <w:rPr>
          <w:u w:val="single"/>
        </w:rPr>
        <w:t xml:space="preserve">Quality </w:t>
      </w:r>
      <w:r w:rsidR="00D01135">
        <w:rPr>
          <w:u w:val="single"/>
        </w:rPr>
        <w:t>and</w:t>
      </w:r>
      <w:r w:rsidRPr="00F17DB8">
        <w:rPr>
          <w:u w:val="single"/>
        </w:rPr>
        <w:t xml:space="preserve"> quantity</w:t>
      </w:r>
      <w:r w:rsidRPr="00F17DB8">
        <w:t xml:space="preserve"> </w:t>
      </w:r>
      <w:r w:rsidRPr="00F17DB8">
        <w:rPr>
          <w:bCs/>
        </w:rPr>
        <w:t>31</w:t>
      </w:r>
      <w:r w:rsidRPr="00F17DB8">
        <w:t>(2): 141.</w:t>
      </w:r>
      <w:r w:rsidRPr="00F17DB8">
        <w:tab/>
      </w:r>
    </w:p>
    <w:p w:rsidR="0013190D" w:rsidRPr="00F17DB8" w:rsidRDefault="0013190D" w:rsidP="009B6637">
      <w:pPr>
        <w:widowControl w:val="0"/>
        <w:autoSpaceDE w:val="0"/>
        <w:autoSpaceDN w:val="0"/>
        <w:adjustRightInd w:val="0"/>
        <w:ind w:left="567" w:hanging="567"/>
        <w:jc w:val="both"/>
      </w:pPr>
      <w:r w:rsidRPr="00F17DB8">
        <w:t xml:space="preserve">Fey, C. F. and D. R. Denison (2003) "Organizational culture and effectiveness: can American theory be applied in Russia?" </w:t>
      </w:r>
      <w:r w:rsidRPr="00F17DB8">
        <w:rPr>
          <w:u w:val="single"/>
        </w:rPr>
        <w:t>Organization Science</w:t>
      </w:r>
      <w:r w:rsidRPr="00F17DB8">
        <w:t>: 686-706.</w:t>
      </w:r>
    </w:p>
    <w:p w:rsidR="0013190D" w:rsidRPr="00F17DB8" w:rsidRDefault="0013190D" w:rsidP="009B6637">
      <w:pPr>
        <w:widowControl w:val="0"/>
        <w:autoSpaceDE w:val="0"/>
        <w:autoSpaceDN w:val="0"/>
        <w:adjustRightInd w:val="0"/>
        <w:ind w:left="567" w:hanging="567"/>
        <w:jc w:val="both"/>
      </w:pPr>
      <w:r w:rsidRPr="00F17DB8">
        <w:t xml:space="preserve">Fontaine, R. (2003). "Cross-cultural Research in Malaysia" </w:t>
      </w:r>
      <w:r w:rsidRPr="00F17DB8">
        <w:rPr>
          <w:u w:val="single"/>
        </w:rPr>
        <w:t>Cross Cultural Management</w:t>
      </w:r>
      <w:r w:rsidRPr="00F17DB8">
        <w:t xml:space="preserve"> </w:t>
      </w:r>
      <w:r w:rsidRPr="00F17DB8">
        <w:rPr>
          <w:bCs/>
        </w:rPr>
        <w:t>10</w:t>
      </w:r>
      <w:r w:rsidRPr="00F17DB8">
        <w:t>(2): 75.</w:t>
      </w:r>
    </w:p>
    <w:p w:rsidR="0013190D" w:rsidRPr="00F17DB8" w:rsidRDefault="0013190D" w:rsidP="009B6637">
      <w:pPr>
        <w:widowControl w:val="0"/>
        <w:autoSpaceDE w:val="0"/>
        <w:autoSpaceDN w:val="0"/>
        <w:adjustRightInd w:val="0"/>
        <w:ind w:left="567" w:hanging="567"/>
        <w:jc w:val="both"/>
      </w:pPr>
      <w:r w:rsidRPr="00F17DB8">
        <w:t xml:space="preserve">Fontaine, R and S. Richardson (2003) "Cross-cultural research in Malaysia" </w:t>
      </w:r>
      <w:r w:rsidRPr="00F17DB8">
        <w:rPr>
          <w:u w:val="single"/>
        </w:rPr>
        <w:t>Cross Cultural Management: An International Journal</w:t>
      </w:r>
      <w:r w:rsidRPr="00F17DB8">
        <w:t xml:space="preserve"> </w:t>
      </w:r>
      <w:r w:rsidRPr="00F17DB8">
        <w:rPr>
          <w:bCs/>
        </w:rPr>
        <w:t>10</w:t>
      </w:r>
      <w:r w:rsidRPr="00F17DB8">
        <w:t>(2): 75-89.</w:t>
      </w:r>
    </w:p>
    <w:p w:rsidR="00164A1F" w:rsidRDefault="00164A1F" w:rsidP="009B6637">
      <w:pPr>
        <w:widowControl w:val="0"/>
        <w:autoSpaceDE w:val="0"/>
        <w:autoSpaceDN w:val="0"/>
        <w:adjustRightInd w:val="0"/>
        <w:ind w:left="567" w:hanging="567"/>
        <w:jc w:val="both"/>
      </w:pPr>
      <w:r w:rsidRPr="00164A1F">
        <w:t xml:space="preserve">Goffin, K. </w:t>
      </w:r>
      <w:r w:rsidR="00D01135">
        <w:t>and</w:t>
      </w:r>
      <w:r w:rsidRPr="00164A1F">
        <w:t xml:space="preserve"> Koners, U. (2011) “Tacit Knowledge, Lessons Learnt, and New Product Development.” J PROD INNOV MANAG, 28, 300–318</w:t>
      </w:r>
    </w:p>
    <w:p w:rsidR="009D2F5E" w:rsidRDefault="009D2F5E" w:rsidP="009B6637">
      <w:pPr>
        <w:widowControl w:val="0"/>
        <w:autoSpaceDE w:val="0"/>
        <w:autoSpaceDN w:val="0"/>
        <w:adjustRightInd w:val="0"/>
        <w:ind w:left="567" w:hanging="567"/>
        <w:jc w:val="both"/>
      </w:pPr>
      <w:r w:rsidRPr="009D2F5E">
        <w:t>Gonzalez-Padron, T., Chabowski, B., Hult, G. and Ketchen, D. (2010) “Knowledge management and balanced scorecard outcomes: exploring the importance of interpretation, learning and internationality”, British Journal of Management, Vol. 21 No. 4, pp. 967-982.</w:t>
      </w:r>
    </w:p>
    <w:p w:rsidR="0013190D" w:rsidRPr="00F17DB8" w:rsidRDefault="0013190D" w:rsidP="009B6637">
      <w:pPr>
        <w:widowControl w:val="0"/>
        <w:autoSpaceDE w:val="0"/>
        <w:autoSpaceDN w:val="0"/>
        <w:adjustRightInd w:val="0"/>
        <w:ind w:left="567" w:hanging="567"/>
        <w:jc w:val="both"/>
      </w:pPr>
      <w:r w:rsidRPr="00F17DB8">
        <w:t xml:space="preserve">Gurteen, D. (1998). "Knowledge, Creativity and Innovation" </w:t>
      </w:r>
      <w:r w:rsidRPr="00F17DB8">
        <w:rPr>
          <w:u w:val="single"/>
        </w:rPr>
        <w:t>Journal of Knowledge Management</w:t>
      </w:r>
      <w:r w:rsidRPr="00F17DB8">
        <w:t xml:space="preserve"> </w:t>
      </w:r>
      <w:r w:rsidRPr="00F17DB8">
        <w:rPr>
          <w:bCs/>
        </w:rPr>
        <w:t>2</w:t>
      </w:r>
      <w:r w:rsidRPr="00F17DB8">
        <w:t>(1): 5.</w:t>
      </w:r>
      <w:r w:rsidRPr="00F17DB8">
        <w:tab/>
      </w:r>
      <w:r w:rsidRPr="00F17DB8">
        <w:tab/>
      </w:r>
    </w:p>
    <w:p w:rsidR="0013190D" w:rsidRPr="00F17DB8" w:rsidRDefault="0013190D" w:rsidP="009B6637">
      <w:pPr>
        <w:widowControl w:val="0"/>
        <w:autoSpaceDE w:val="0"/>
        <w:autoSpaceDN w:val="0"/>
        <w:adjustRightInd w:val="0"/>
        <w:ind w:left="567" w:hanging="567"/>
        <w:jc w:val="both"/>
      </w:pPr>
      <w:r w:rsidRPr="00F17DB8">
        <w:t xml:space="preserve">Hasanali, F. (2002) "Critical success factors of knowledge management" </w:t>
      </w:r>
      <w:r w:rsidRPr="00F17DB8">
        <w:rPr>
          <w:u w:val="single"/>
        </w:rPr>
        <w:t>Retrieve March</w:t>
      </w:r>
      <w:r w:rsidRPr="00F17DB8">
        <w:t xml:space="preserve"> </w:t>
      </w:r>
      <w:r w:rsidRPr="00F17DB8">
        <w:rPr>
          <w:bCs/>
        </w:rPr>
        <w:t>5</w:t>
      </w:r>
      <w:r w:rsidRPr="00F17DB8">
        <w:t>: 2009.</w:t>
      </w:r>
    </w:p>
    <w:p w:rsidR="0013190D" w:rsidRDefault="0013190D" w:rsidP="009B6637">
      <w:pPr>
        <w:widowControl w:val="0"/>
        <w:autoSpaceDE w:val="0"/>
        <w:autoSpaceDN w:val="0"/>
        <w:adjustRightInd w:val="0"/>
        <w:ind w:left="567" w:hanging="567"/>
        <w:jc w:val="both"/>
      </w:pPr>
      <w:r w:rsidRPr="00F17DB8">
        <w:t xml:space="preserve">Hayek, F. A. (1945) "THE USE OF KNOWLEDGE IN SOCIETY" </w:t>
      </w:r>
      <w:r w:rsidRPr="00F17DB8">
        <w:rPr>
          <w:u w:val="single"/>
        </w:rPr>
        <w:t>American Economic Review</w:t>
      </w:r>
      <w:r w:rsidRPr="00F17DB8">
        <w:t xml:space="preserve"> </w:t>
      </w:r>
      <w:r w:rsidRPr="00F17DB8">
        <w:rPr>
          <w:bCs/>
        </w:rPr>
        <w:t>35</w:t>
      </w:r>
      <w:r w:rsidRPr="00F17DB8">
        <w:t>(4): 519.</w:t>
      </w:r>
    </w:p>
    <w:p w:rsidR="00A121B6" w:rsidRPr="00F17DB8" w:rsidRDefault="00A121B6" w:rsidP="009B6637">
      <w:pPr>
        <w:widowControl w:val="0"/>
        <w:autoSpaceDE w:val="0"/>
        <w:autoSpaceDN w:val="0"/>
        <w:adjustRightInd w:val="0"/>
        <w:ind w:left="567" w:hanging="567"/>
        <w:jc w:val="both"/>
      </w:pPr>
      <w:r w:rsidRPr="00A121B6">
        <w:t>He, W. and Abdous, M. (2013), “An online knowledge-centred framework for faculty support and service innovation”, VINE, Vol. 43 No. 1, pp. 96-110.</w:t>
      </w:r>
    </w:p>
    <w:p w:rsidR="0013190D" w:rsidRPr="00F17DB8" w:rsidRDefault="0013190D" w:rsidP="009B6637">
      <w:pPr>
        <w:widowControl w:val="0"/>
        <w:autoSpaceDE w:val="0"/>
        <w:autoSpaceDN w:val="0"/>
        <w:adjustRightInd w:val="0"/>
        <w:ind w:left="567" w:hanging="567"/>
        <w:jc w:val="both"/>
      </w:pPr>
      <w:r w:rsidRPr="00F17DB8">
        <w:t xml:space="preserve">Hofstede, G. (1984). </w:t>
      </w:r>
      <w:r w:rsidRPr="00F17DB8">
        <w:rPr>
          <w:u w:val="single"/>
        </w:rPr>
        <w:t>Culture's Consequences: international differences in work-related values</w:t>
      </w:r>
      <w:r w:rsidRPr="00F17DB8">
        <w:t>.</w:t>
      </w:r>
      <w:r w:rsidRPr="00F17DB8">
        <w:tab/>
      </w:r>
    </w:p>
    <w:p w:rsidR="0013190D" w:rsidRPr="00F17DB8" w:rsidRDefault="0013190D" w:rsidP="009B6637">
      <w:pPr>
        <w:widowControl w:val="0"/>
        <w:autoSpaceDE w:val="0"/>
        <w:autoSpaceDN w:val="0"/>
        <w:adjustRightInd w:val="0"/>
        <w:ind w:left="567" w:hanging="567"/>
        <w:jc w:val="both"/>
      </w:pPr>
      <w:r w:rsidRPr="00F17DB8">
        <w:t xml:space="preserve">Horak, B., B J (2001). "Dealing with human factors and managing change in knowledge management: a phased approach." </w:t>
      </w:r>
      <w:r w:rsidRPr="00F17DB8">
        <w:rPr>
          <w:u w:val="single"/>
        </w:rPr>
        <w:t>Topics in health information management”</w:t>
      </w:r>
      <w:r w:rsidRPr="00F17DB8">
        <w:t xml:space="preserve"> </w:t>
      </w:r>
      <w:r w:rsidRPr="00F17DB8">
        <w:rPr>
          <w:bCs/>
        </w:rPr>
        <w:t>21</w:t>
      </w:r>
      <w:r w:rsidRPr="00F17DB8">
        <w:t>(3): 8-17.</w:t>
      </w:r>
    </w:p>
    <w:p w:rsidR="0013190D" w:rsidRPr="00F17DB8" w:rsidRDefault="0013190D" w:rsidP="009B6637">
      <w:pPr>
        <w:widowControl w:val="0"/>
        <w:autoSpaceDE w:val="0"/>
        <w:autoSpaceDN w:val="0"/>
        <w:adjustRightInd w:val="0"/>
        <w:ind w:left="567" w:hanging="567"/>
        <w:jc w:val="both"/>
      </w:pPr>
      <w:r w:rsidRPr="00F17DB8">
        <w:t xml:space="preserve">Hossain, L and A. de Silva (2009) "Exploring user acceptance of technology using social networks" </w:t>
      </w:r>
      <w:r w:rsidRPr="00F17DB8">
        <w:rPr>
          <w:u w:val="single"/>
        </w:rPr>
        <w:t>The Journal of High Technology Management Research”</w:t>
      </w:r>
      <w:r w:rsidRPr="00F17DB8">
        <w:t xml:space="preserve"> </w:t>
      </w:r>
      <w:r w:rsidRPr="00F17DB8">
        <w:rPr>
          <w:bCs/>
        </w:rPr>
        <w:t>20</w:t>
      </w:r>
      <w:r w:rsidRPr="00F17DB8">
        <w:t>(1): 1-18.</w:t>
      </w:r>
    </w:p>
    <w:p w:rsidR="0013190D" w:rsidRDefault="0013190D" w:rsidP="0013190D">
      <w:pPr>
        <w:widowControl w:val="0"/>
        <w:autoSpaceDE w:val="0"/>
        <w:autoSpaceDN w:val="0"/>
        <w:adjustRightInd w:val="0"/>
        <w:ind w:left="567" w:hanging="567"/>
        <w:jc w:val="both"/>
      </w:pPr>
      <w:r w:rsidRPr="00F17DB8">
        <w:t xml:space="preserve">Hung, Y. (2005). "Critical factors in adopting a knowledge management system for the pharmaceutical industry." </w:t>
      </w:r>
      <w:r w:rsidRPr="00F17DB8">
        <w:rPr>
          <w:u w:val="single"/>
        </w:rPr>
        <w:t xml:space="preserve">Industrial Management </w:t>
      </w:r>
      <w:r w:rsidR="00D01135">
        <w:rPr>
          <w:u w:val="single"/>
        </w:rPr>
        <w:t>and</w:t>
      </w:r>
      <w:r w:rsidRPr="00F17DB8">
        <w:rPr>
          <w:u w:val="single"/>
        </w:rPr>
        <w:t xml:space="preserve"> Data Systems</w:t>
      </w:r>
      <w:r w:rsidRPr="00F17DB8">
        <w:t xml:space="preserve"> </w:t>
      </w:r>
      <w:r w:rsidRPr="00F17DB8">
        <w:rPr>
          <w:bCs/>
        </w:rPr>
        <w:t>105</w:t>
      </w:r>
      <w:r w:rsidRPr="00F17DB8">
        <w:t>(2): 164.</w:t>
      </w:r>
    </w:p>
    <w:p w:rsidR="005554C5" w:rsidRDefault="005554C5" w:rsidP="0013190D">
      <w:pPr>
        <w:widowControl w:val="0"/>
        <w:autoSpaceDE w:val="0"/>
        <w:autoSpaceDN w:val="0"/>
        <w:adjustRightInd w:val="0"/>
        <w:ind w:left="567" w:hanging="567"/>
        <w:jc w:val="both"/>
      </w:pPr>
      <w:r w:rsidRPr="005554C5">
        <w:t xml:space="preserve">Iqbal, J. </w:t>
      </w:r>
      <w:r w:rsidR="00D01135">
        <w:t>and</w:t>
      </w:r>
      <w:r w:rsidR="00F062C8">
        <w:t xml:space="preserve"> Mahmood, Y. (</w:t>
      </w:r>
      <w:r w:rsidRPr="005554C5">
        <w:t>2012) “Reviewing Knowledge Management Literature, Interdisciplinary” Journal of Contemporary Research In Business, Vol 4, No 6 PP 1013.</w:t>
      </w:r>
    </w:p>
    <w:p w:rsidR="005554C5" w:rsidRDefault="005554C5" w:rsidP="0013190D">
      <w:pPr>
        <w:widowControl w:val="0"/>
        <w:autoSpaceDE w:val="0"/>
        <w:autoSpaceDN w:val="0"/>
        <w:adjustRightInd w:val="0"/>
        <w:ind w:left="567" w:hanging="567"/>
        <w:jc w:val="both"/>
      </w:pPr>
      <w:r w:rsidRPr="005554C5">
        <w:t>Jennex, M.E. (2012) “Identifying the Components of a Knowledge Management Strategy.”  Proceedings of the Eighteenth Americas Conference on Information Systems, Seattle, Washington.</w:t>
      </w:r>
    </w:p>
    <w:p w:rsidR="00F062C8" w:rsidRDefault="00F062C8" w:rsidP="0013190D">
      <w:pPr>
        <w:widowControl w:val="0"/>
        <w:autoSpaceDE w:val="0"/>
        <w:autoSpaceDN w:val="0"/>
        <w:adjustRightInd w:val="0"/>
        <w:ind w:left="567" w:hanging="567"/>
        <w:jc w:val="both"/>
      </w:pPr>
      <w:r>
        <w:t>Jennex, M.</w:t>
      </w:r>
      <w:r w:rsidRPr="00F062C8">
        <w:t xml:space="preserve"> </w:t>
      </w:r>
      <w:r>
        <w:t xml:space="preserve">(2017) </w:t>
      </w:r>
      <w:r w:rsidRPr="00F062C8">
        <w:t>Re-Examining the Jennex Olfman Knowledge Management Success Model. In Proceedings of the 50th Hawaii International Conference on System Sciences.</w:t>
      </w:r>
    </w:p>
    <w:p w:rsidR="005554C5" w:rsidRPr="00F17DB8" w:rsidRDefault="005554C5" w:rsidP="0013190D">
      <w:pPr>
        <w:widowControl w:val="0"/>
        <w:autoSpaceDE w:val="0"/>
        <w:autoSpaceDN w:val="0"/>
        <w:adjustRightInd w:val="0"/>
        <w:ind w:left="567" w:hanging="567"/>
        <w:jc w:val="both"/>
      </w:pPr>
      <w:r w:rsidRPr="005554C5">
        <w:t>Jetz, W., McPherson, J. and Guralnick, R. (2012), “Integrating biodiversity distribution knowledge: toward a global map of life”, Trends in Ecology and Evolution, Vol. 27 No. 3, pp. 151-159.</w:t>
      </w:r>
    </w:p>
    <w:p w:rsidR="0013190D" w:rsidRPr="00F17DB8" w:rsidRDefault="0013190D" w:rsidP="009B6637">
      <w:pPr>
        <w:widowControl w:val="0"/>
        <w:autoSpaceDE w:val="0"/>
        <w:autoSpaceDN w:val="0"/>
        <w:adjustRightInd w:val="0"/>
        <w:ind w:left="567" w:hanging="567"/>
        <w:jc w:val="both"/>
      </w:pPr>
      <w:r w:rsidRPr="00F17DB8">
        <w:t>Khalid, A. M (2006) Critical</w:t>
      </w:r>
      <w:r w:rsidRPr="00F17DB8">
        <w:rPr>
          <w:u w:val="single"/>
        </w:rPr>
        <w:t xml:space="preserve"> Success Factors Affecting Knowledge Management Adoption: A Review of the Literature</w:t>
      </w:r>
      <w:r w:rsidRPr="00F17DB8">
        <w:t xml:space="preserve">  “Innovations in Information Technology” 2006.</w:t>
      </w:r>
      <w:r w:rsidRPr="00F17DB8">
        <w:tab/>
      </w:r>
      <w:r w:rsidRPr="00F17DB8">
        <w:tab/>
      </w:r>
    </w:p>
    <w:p w:rsidR="0013190D" w:rsidRPr="00F17DB8" w:rsidRDefault="0013190D" w:rsidP="009B6637">
      <w:pPr>
        <w:widowControl w:val="0"/>
        <w:autoSpaceDE w:val="0"/>
        <w:autoSpaceDN w:val="0"/>
        <w:adjustRightInd w:val="0"/>
        <w:ind w:left="567" w:hanging="567"/>
        <w:jc w:val="both"/>
      </w:pPr>
      <w:r w:rsidRPr="00387F1C">
        <w:rPr>
          <w:lang w:val="fr-FR"/>
        </w:rPr>
        <w:t xml:space="preserve">Kuo, R. Z., M. F. Lai, et al. </w:t>
      </w:r>
      <w:r w:rsidRPr="00F17DB8">
        <w:t xml:space="preserve">(2011) "The impact of empowering leadership for KMS </w:t>
      </w:r>
      <w:r w:rsidRPr="00F17DB8">
        <w:lastRenderedPageBreak/>
        <w:t xml:space="preserve">adoption." </w:t>
      </w:r>
      <w:r w:rsidRPr="00F17DB8">
        <w:rPr>
          <w:u w:val="single"/>
        </w:rPr>
        <w:t>Management Decision</w:t>
      </w:r>
      <w:r w:rsidRPr="00F17DB8">
        <w:t xml:space="preserve"> </w:t>
      </w:r>
      <w:r w:rsidRPr="00F17DB8">
        <w:rPr>
          <w:bCs/>
        </w:rPr>
        <w:t>49</w:t>
      </w:r>
      <w:r w:rsidRPr="00F17DB8">
        <w:t>(7): 1120-1140.</w:t>
      </w:r>
      <w:r w:rsidRPr="00F17DB8">
        <w:tab/>
      </w:r>
    </w:p>
    <w:p w:rsidR="0013190D" w:rsidRPr="00F17DB8" w:rsidRDefault="0013190D" w:rsidP="009B6637">
      <w:pPr>
        <w:widowControl w:val="0"/>
        <w:autoSpaceDE w:val="0"/>
        <w:autoSpaceDN w:val="0"/>
        <w:adjustRightInd w:val="0"/>
        <w:ind w:left="567" w:hanging="567"/>
        <w:jc w:val="both"/>
      </w:pPr>
      <w:r w:rsidRPr="00F17DB8">
        <w:t xml:space="preserve">Kuo, R. Z. and G. G. Lee (2011). "Knowledge management system adoption: exploring the effects of empowering leadership, task-technology fit and compatibility." </w:t>
      </w:r>
      <w:r w:rsidRPr="00F17DB8">
        <w:rPr>
          <w:u w:val="single"/>
        </w:rPr>
        <w:t xml:space="preserve">Behaviour </w:t>
      </w:r>
      <w:r w:rsidR="00D01135">
        <w:rPr>
          <w:u w:val="single"/>
        </w:rPr>
        <w:t>and</w:t>
      </w:r>
      <w:r w:rsidRPr="00F17DB8">
        <w:rPr>
          <w:u w:val="single"/>
        </w:rPr>
        <w:t xml:space="preserve"> Information Technology</w:t>
      </w:r>
      <w:r w:rsidRPr="00F17DB8">
        <w:t xml:space="preserve"> </w:t>
      </w:r>
      <w:r w:rsidRPr="00F17DB8">
        <w:rPr>
          <w:bCs/>
        </w:rPr>
        <w:t>30</w:t>
      </w:r>
      <w:r w:rsidRPr="00F17DB8">
        <w:t>(1): 113-129.</w:t>
      </w:r>
      <w:r w:rsidRPr="00F17DB8">
        <w:tab/>
      </w:r>
    </w:p>
    <w:p w:rsidR="0013190D" w:rsidRPr="00F17DB8" w:rsidRDefault="0013190D" w:rsidP="009B6637">
      <w:pPr>
        <w:widowControl w:val="0"/>
        <w:autoSpaceDE w:val="0"/>
        <w:autoSpaceDN w:val="0"/>
        <w:adjustRightInd w:val="0"/>
        <w:ind w:left="567" w:hanging="567"/>
        <w:jc w:val="both"/>
      </w:pPr>
      <w:r w:rsidRPr="00F17DB8">
        <w:t xml:space="preserve">Lee, H. and B. Choi (2003). "Knowledge Management Enablers, Processes, and Organizational Performance: An Integrative View and Empirical Examination." </w:t>
      </w:r>
      <w:r w:rsidRPr="00F17DB8">
        <w:rPr>
          <w:u w:val="single"/>
        </w:rPr>
        <w:t>Journal of Management Information Systems</w:t>
      </w:r>
      <w:r w:rsidRPr="00F17DB8">
        <w:t xml:space="preserve"> </w:t>
      </w:r>
      <w:r w:rsidRPr="00F17DB8">
        <w:rPr>
          <w:bCs/>
        </w:rPr>
        <w:t>20</w:t>
      </w:r>
      <w:r w:rsidRPr="00F17DB8">
        <w:t>(1): 179-228.</w:t>
      </w:r>
    </w:p>
    <w:p w:rsidR="0013190D" w:rsidRPr="00F17DB8" w:rsidRDefault="0013190D" w:rsidP="009B6637">
      <w:pPr>
        <w:widowControl w:val="0"/>
        <w:autoSpaceDE w:val="0"/>
        <w:autoSpaceDN w:val="0"/>
        <w:adjustRightInd w:val="0"/>
        <w:ind w:left="567" w:hanging="567"/>
        <w:jc w:val="both"/>
      </w:pPr>
      <w:r w:rsidRPr="00F17DB8">
        <w:t xml:space="preserve">Lee, Y., K. A. Kozar, et al (2003) "The technology acceptance model: Past, present, and future " </w:t>
      </w:r>
      <w:r w:rsidRPr="00F17DB8">
        <w:rPr>
          <w:u w:val="single"/>
        </w:rPr>
        <w:t>Communications of the Association for Information Systems</w:t>
      </w:r>
      <w:r w:rsidRPr="00F17DB8">
        <w:t xml:space="preserve"> </w:t>
      </w:r>
      <w:r w:rsidRPr="00F17DB8">
        <w:rPr>
          <w:bCs/>
        </w:rPr>
        <w:t>12</w:t>
      </w:r>
      <w:r w:rsidRPr="00F17DB8">
        <w:t>: 780.</w:t>
      </w:r>
    </w:p>
    <w:p w:rsidR="0013190D" w:rsidRDefault="0013190D" w:rsidP="009B6637">
      <w:pPr>
        <w:widowControl w:val="0"/>
        <w:autoSpaceDE w:val="0"/>
        <w:autoSpaceDN w:val="0"/>
        <w:adjustRightInd w:val="0"/>
        <w:ind w:left="567" w:hanging="567"/>
        <w:jc w:val="both"/>
      </w:pPr>
      <w:r w:rsidRPr="00F17DB8">
        <w:t>Liebowitz, J (1999) Knowledge</w:t>
      </w:r>
      <w:r w:rsidRPr="00F17DB8">
        <w:rPr>
          <w:u w:val="single"/>
        </w:rPr>
        <w:t xml:space="preserve"> Management Handbook</w:t>
      </w:r>
      <w:r w:rsidRPr="00F17DB8">
        <w:t xml:space="preserve"> London, Boca Rat</w:t>
      </w:r>
      <w:r w:rsidR="00E1612C">
        <w:t>on, Fla. ; London : CRC Press.</w:t>
      </w:r>
    </w:p>
    <w:p w:rsidR="00625B34" w:rsidRDefault="00625B34" w:rsidP="009B6637">
      <w:pPr>
        <w:widowControl w:val="0"/>
        <w:autoSpaceDE w:val="0"/>
        <w:autoSpaceDN w:val="0"/>
        <w:adjustRightInd w:val="0"/>
        <w:ind w:left="567" w:hanging="567"/>
        <w:jc w:val="both"/>
      </w:pPr>
      <w:r w:rsidRPr="00625B34">
        <w:t>Liu, A. and Fellows, R. (2008), “Organisational culture of joint venture projects: a case study of an international JV construction project in Hong Kong”, International Journal of Human Resources Development and Management, Vol. 8 No. 3, pp. 259-270.</w:t>
      </w:r>
    </w:p>
    <w:p w:rsidR="00E1612C" w:rsidRPr="00F17DB8" w:rsidRDefault="00E1612C" w:rsidP="009B6637">
      <w:pPr>
        <w:widowControl w:val="0"/>
        <w:autoSpaceDE w:val="0"/>
        <w:autoSpaceDN w:val="0"/>
        <w:adjustRightInd w:val="0"/>
        <w:ind w:left="567" w:hanging="567"/>
        <w:jc w:val="both"/>
      </w:pPr>
      <w:r w:rsidRPr="00E1612C">
        <w:t>Liu, D. and Lai, C. (2011) “Mining group-based knowledge flows for sharing task knowledge”, Decision Support Systems, Vol. 50 No. 2, pp. 370-386.</w:t>
      </w:r>
    </w:p>
    <w:p w:rsidR="00F062C8" w:rsidRDefault="0013190D" w:rsidP="00F062C8">
      <w:pPr>
        <w:widowControl w:val="0"/>
        <w:autoSpaceDE w:val="0"/>
        <w:autoSpaceDN w:val="0"/>
        <w:adjustRightInd w:val="0"/>
        <w:ind w:left="567" w:hanging="567"/>
        <w:jc w:val="both"/>
        <w:rPr>
          <w:lang w:val="fr-FR"/>
        </w:rPr>
      </w:pPr>
      <w:r w:rsidRPr="00F17DB8">
        <w:t xml:space="preserve">Lytras, M. (2002). "Dynamic E-Learning Settings Through Advanced Semantics: The Value Justification of a Knowledge Management Oriented Metadata Schema." </w:t>
      </w:r>
      <w:r w:rsidRPr="00F2093A">
        <w:rPr>
          <w:u w:val="single"/>
          <w:lang w:val="fr-FR"/>
        </w:rPr>
        <w:t>International journal on e-learning”</w:t>
      </w:r>
      <w:r w:rsidRPr="00F2093A">
        <w:rPr>
          <w:lang w:val="fr-FR"/>
        </w:rPr>
        <w:t xml:space="preserve"> </w:t>
      </w:r>
      <w:r w:rsidRPr="00F2093A">
        <w:rPr>
          <w:bCs/>
          <w:lang w:val="fr-FR"/>
        </w:rPr>
        <w:t>1</w:t>
      </w:r>
      <w:r w:rsidRPr="00F2093A">
        <w:rPr>
          <w:lang w:val="fr-FR"/>
        </w:rPr>
        <w:t>(4): 49.</w:t>
      </w:r>
    </w:p>
    <w:p w:rsidR="0013190D" w:rsidRPr="00F062C8" w:rsidRDefault="0013190D" w:rsidP="00F062C8">
      <w:pPr>
        <w:widowControl w:val="0"/>
        <w:autoSpaceDE w:val="0"/>
        <w:autoSpaceDN w:val="0"/>
        <w:adjustRightInd w:val="0"/>
        <w:ind w:left="567" w:hanging="567"/>
        <w:jc w:val="both"/>
        <w:rPr>
          <w:lang w:val="fr-FR"/>
        </w:rPr>
      </w:pPr>
      <w:r w:rsidRPr="00F17DB8">
        <w:t xml:space="preserve">Maier, R. (2002a). "Knowledge Management Systems." </w:t>
      </w:r>
      <w:r w:rsidRPr="00F17DB8">
        <w:rPr>
          <w:u w:val="single"/>
        </w:rPr>
        <w:t>European Journal of Information Systems</w:t>
      </w:r>
      <w:r w:rsidRPr="00F17DB8">
        <w:t xml:space="preserve"> </w:t>
      </w:r>
      <w:r w:rsidRPr="00F17DB8">
        <w:rPr>
          <w:bCs/>
        </w:rPr>
        <w:t>12</w:t>
      </w:r>
      <w:r w:rsidRPr="00F17DB8">
        <w:t>: 73.</w:t>
      </w:r>
    </w:p>
    <w:p w:rsidR="0013190D" w:rsidRPr="00F17DB8" w:rsidRDefault="0013190D" w:rsidP="009B6637">
      <w:pPr>
        <w:widowControl w:val="0"/>
        <w:autoSpaceDE w:val="0"/>
        <w:autoSpaceDN w:val="0"/>
        <w:adjustRightInd w:val="0"/>
        <w:ind w:left="567" w:hanging="567"/>
        <w:jc w:val="both"/>
      </w:pPr>
      <w:r w:rsidRPr="00F17DB8">
        <w:t>Maier, R. (2002b). "State-of-Practice of Knowledge Management Systems:</w:t>
      </w:r>
      <w:r w:rsidR="009B6637">
        <w:t xml:space="preserve"> </w:t>
      </w:r>
      <w:r w:rsidRPr="00F17DB8">
        <w:t xml:space="preserve">Results of an Empirical Study." </w:t>
      </w:r>
      <w:r w:rsidRPr="00F17DB8">
        <w:rPr>
          <w:u w:val="single"/>
        </w:rPr>
        <w:t>The European Online Magazine for the IT Professional</w:t>
      </w:r>
      <w:r w:rsidRPr="00F17DB8">
        <w:t xml:space="preserve"> </w:t>
      </w:r>
      <w:r w:rsidRPr="00F17DB8">
        <w:rPr>
          <w:bCs/>
        </w:rPr>
        <w:t>Vol. III</w:t>
      </w:r>
      <w:r w:rsidR="009B6637">
        <w:t>(.No. 1): 9</w:t>
      </w:r>
      <w:r w:rsidRPr="00F17DB8">
        <w:tab/>
      </w:r>
    </w:p>
    <w:p w:rsidR="0013190D" w:rsidRPr="00F17DB8" w:rsidRDefault="0013190D" w:rsidP="009B6637">
      <w:pPr>
        <w:widowControl w:val="0"/>
        <w:autoSpaceDE w:val="0"/>
        <w:autoSpaceDN w:val="0"/>
        <w:adjustRightInd w:val="0"/>
        <w:ind w:left="567" w:hanging="567"/>
        <w:jc w:val="both"/>
      </w:pPr>
      <w:r w:rsidRPr="00F17DB8">
        <w:t xml:space="preserve">Maier, R. (2004). </w:t>
      </w:r>
      <w:r w:rsidRPr="00F17DB8">
        <w:rPr>
          <w:u w:val="single"/>
        </w:rPr>
        <w:t>Knowledge Management Systems: Information and Communication Technologies for Knowledge Management</w:t>
      </w:r>
      <w:r w:rsidRPr="00F17DB8">
        <w:t>.</w:t>
      </w:r>
      <w:r w:rsidRPr="00F17DB8">
        <w:tab/>
      </w:r>
    </w:p>
    <w:p w:rsidR="0013190D" w:rsidRPr="00F17DB8" w:rsidRDefault="0013190D" w:rsidP="009B6637">
      <w:pPr>
        <w:widowControl w:val="0"/>
        <w:autoSpaceDE w:val="0"/>
        <w:autoSpaceDN w:val="0"/>
        <w:adjustRightInd w:val="0"/>
        <w:ind w:left="567" w:hanging="567"/>
        <w:jc w:val="both"/>
      </w:pPr>
      <w:r w:rsidRPr="00F17DB8">
        <w:t xml:space="preserve">March, J. G. a. H. A. S. (1958). </w:t>
      </w:r>
      <w:r w:rsidRPr="00F17DB8">
        <w:rPr>
          <w:u w:val="single"/>
        </w:rPr>
        <w:t>Organizations</w:t>
      </w:r>
      <w:r w:rsidRPr="00F17DB8">
        <w:t>, New York; London: Wiley, 1958.</w:t>
      </w:r>
    </w:p>
    <w:p w:rsidR="0013190D" w:rsidRPr="00F17DB8" w:rsidRDefault="0013190D" w:rsidP="009B6637">
      <w:pPr>
        <w:widowControl w:val="0"/>
        <w:autoSpaceDE w:val="0"/>
        <w:autoSpaceDN w:val="0"/>
        <w:adjustRightInd w:val="0"/>
        <w:ind w:left="567" w:hanging="567"/>
        <w:jc w:val="both"/>
      </w:pPr>
      <w:r w:rsidRPr="00F17DB8">
        <w:t>Mas-Machuca, M. and C. M. Costa (2012) "Exploring critical success factors of knowledge management pro</w:t>
      </w:r>
      <w:r w:rsidR="009B6637">
        <w:t>jects in the consulting sector.</w:t>
      </w:r>
      <w:r w:rsidRPr="00F17DB8">
        <w:tab/>
      </w:r>
    </w:p>
    <w:p w:rsidR="0013190D" w:rsidRPr="00F17DB8" w:rsidRDefault="0013190D" w:rsidP="009B6637">
      <w:pPr>
        <w:widowControl w:val="0"/>
        <w:autoSpaceDE w:val="0"/>
        <w:autoSpaceDN w:val="0"/>
        <w:adjustRightInd w:val="0"/>
        <w:ind w:left="567" w:hanging="567"/>
        <w:jc w:val="both"/>
      </w:pPr>
      <w:r w:rsidRPr="00F17DB8">
        <w:t xml:space="preserve">Mathi, K. (2004) Key Success Factors For Knowledge Management. </w:t>
      </w:r>
      <w:r w:rsidRPr="00F17DB8">
        <w:rPr>
          <w:u w:val="single"/>
        </w:rPr>
        <w:t>INTERNATIONALES HOCHSCHULINSTITUT LINDAU</w:t>
      </w:r>
      <w:r w:rsidRPr="00F17DB8">
        <w:t>, LINDAU, GERMANY; UNIVERSITY OF APPLIED SCIENCES/ FH KEMPTEN,.</w:t>
      </w:r>
    </w:p>
    <w:p w:rsidR="0013190D" w:rsidRPr="00F17DB8" w:rsidRDefault="0013190D" w:rsidP="009B6637">
      <w:pPr>
        <w:widowControl w:val="0"/>
        <w:autoSpaceDE w:val="0"/>
        <w:autoSpaceDN w:val="0"/>
        <w:adjustRightInd w:val="0"/>
        <w:ind w:left="567" w:hanging="567"/>
        <w:jc w:val="both"/>
      </w:pPr>
      <w:r w:rsidRPr="00F17DB8">
        <w:t xml:space="preserve">Mayo, A. (1998). "Memory bankers." </w:t>
      </w:r>
      <w:r w:rsidRPr="00F17DB8">
        <w:rPr>
          <w:u w:val="single"/>
        </w:rPr>
        <w:t>People Management</w:t>
      </w:r>
      <w:r w:rsidRPr="00F17DB8">
        <w:t xml:space="preserve"> </w:t>
      </w:r>
      <w:r w:rsidRPr="00F17DB8">
        <w:rPr>
          <w:bCs/>
        </w:rPr>
        <w:t>4</w:t>
      </w:r>
      <w:r w:rsidRPr="00F17DB8">
        <w:t>(2): 34.</w:t>
      </w:r>
      <w:r w:rsidRPr="00F17DB8">
        <w:tab/>
      </w:r>
    </w:p>
    <w:p w:rsidR="0013190D" w:rsidRPr="00F17DB8" w:rsidRDefault="0013190D" w:rsidP="009B6637">
      <w:pPr>
        <w:widowControl w:val="0"/>
        <w:autoSpaceDE w:val="0"/>
        <w:autoSpaceDN w:val="0"/>
        <w:adjustRightInd w:val="0"/>
        <w:ind w:left="567" w:hanging="567"/>
        <w:jc w:val="both"/>
      </w:pPr>
      <w:r w:rsidRPr="00F17DB8">
        <w:t xml:space="preserve">Mayo, A. L., E. . (1994). </w:t>
      </w:r>
      <w:r w:rsidRPr="00F17DB8">
        <w:rPr>
          <w:u w:val="single"/>
        </w:rPr>
        <w:t>The Power of Learning: A Guide to Gaining Competitive Advantage</w:t>
      </w:r>
      <w:r w:rsidRPr="00F17DB8">
        <w:t>. . London: St. Mut.</w:t>
      </w:r>
    </w:p>
    <w:p w:rsidR="0013190D" w:rsidRPr="00F17DB8" w:rsidRDefault="0013190D" w:rsidP="009B6637">
      <w:pPr>
        <w:widowControl w:val="0"/>
        <w:autoSpaceDE w:val="0"/>
        <w:autoSpaceDN w:val="0"/>
        <w:adjustRightInd w:val="0"/>
        <w:ind w:left="567" w:hanging="567"/>
        <w:jc w:val="both"/>
      </w:pPr>
      <w:r w:rsidRPr="00F17DB8">
        <w:t xml:space="preserve">McDermott, R. (2001). "Overcoming cultural barriers to sharing knowledge." </w:t>
      </w:r>
      <w:r w:rsidRPr="00F17DB8">
        <w:rPr>
          <w:u w:val="single"/>
        </w:rPr>
        <w:t>Journal of Knowledge Management</w:t>
      </w:r>
      <w:r w:rsidRPr="00F17DB8">
        <w:t xml:space="preserve"> </w:t>
      </w:r>
      <w:r w:rsidRPr="00F17DB8">
        <w:rPr>
          <w:bCs/>
        </w:rPr>
        <w:t>5</w:t>
      </w:r>
      <w:r w:rsidRPr="00F17DB8">
        <w:t>(1): 76.</w:t>
      </w:r>
      <w:r w:rsidRPr="00F17DB8">
        <w:tab/>
      </w:r>
      <w:r w:rsidRPr="00F17DB8">
        <w:tab/>
      </w:r>
    </w:p>
    <w:p w:rsidR="0013190D" w:rsidRPr="00F17DB8" w:rsidRDefault="0013190D" w:rsidP="009B6637">
      <w:pPr>
        <w:widowControl w:val="0"/>
        <w:autoSpaceDE w:val="0"/>
        <w:autoSpaceDN w:val="0"/>
        <w:adjustRightInd w:val="0"/>
        <w:ind w:left="567" w:hanging="567"/>
        <w:jc w:val="both"/>
      </w:pPr>
      <w:r w:rsidRPr="00F17DB8">
        <w:t xml:space="preserve">Moffett, S., McAdam, R. </w:t>
      </w:r>
      <w:r w:rsidR="00D01135">
        <w:t>and</w:t>
      </w:r>
      <w:r w:rsidRPr="00F17DB8">
        <w:t xml:space="preserve"> Parkinson, S (2003) "An empirical analysis of knowledge management applications" </w:t>
      </w:r>
      <w:r w:rsidRPr="00F17DB8">
        <w:rPr>
          <w:u w:val="single"/>
        </w:rPr>
        <w:t>Journal of Knowledge Management”</w:t>
      </w:r>
      <w:r w:rsidRPr="00F17DB8">
        <w:t xml:space="preserve"> </w:t>
      </w:r>
      <w:r w:rsidRPr="00F17DB8">
        <w:rPr>
          <w:bCs/>
        </w:rPr>
        <w:t>7</w:t>
      </w:r>
      <w:r w:rsidRPr="00F17DB8">
        <w:t>(3): 6.</w:t>
      </w:r>
      <w:r w:rsidRPr="00F17DB8">
        <w:tab/>
      </w:r>
    </w:p>
    <w:p w:rsidR="0013190D" w:rsidRPr="00F17DB8" w:rsidRDefault="0013190D" w:rsidP="009B6637">
      <w:pPr>
        <w:widowControl w:val="0"/>
        <w:autoSpaceDE w:val="0"/>
        <w:autoSpaceDN w:val="0"/>
        <w:adjustRightInd w:val="0"/>
        <w:ind w:left="567" w:hanging="567"/>
        <w:jc w:val="both"/>
      </w:pPr>
      <w:r w:rsidRPr="00F17DB8">
        <w:t xml:space="preserve">Nonaka, I. (1991). "The Knowledge-Creating Company." </w:t>
      </w:r>
      <w:r w:rsidRPr="00F17DB8">
        <w:rPr>
          <w:u w:val="single"/>
        </w:rPr>
        <w:t>Harvard Business Review</w:t>
      </w:r>
      <w:r w:rsidRPr="00F17DB8">
        <w:t xml:space="preserve"> </w:t>
      </w:r>
      <w:r w:rsidRPr="00F17DB8">
        <w:rPr>
          <w:bCs/>
        </w:rPr>
        <w:t>69</w:t>
      </w:r>
      <w:r w:rsidRPr="00F17DB8">
        <w:t>(6): 96-104.</w:t>
      </w:r>
      <w:r w:rsidRPr="00F17DB8">
        <w:tab/>
      </w:r>
    </w:p>
    <w:p w:rsidR="0013190D" w:rsidRDefault="0013190D" w:rsidP="0013190D">
      <w:pPr>
        <w:widowControl w:val="0"/>
        <w:autoSpaceDE w:val="0"/>
        <w:autoSpaceDN w:val="0"/>
        <w:adjustRightInd w:val="0"/>
        <w:ind w:left="567" w:hanging="567"/>
        <w:jc w:val="both"/>
      </w:pPr>
      <w:r w:rsidRPr="00F17DB8">
        <w:t xml:space="preserve">Nonaka, I. and G. Von Krogh (2009). "Tacit knowledge and knowledge conversion: Controversy and advancement in organizational knowledge creation theory." </w:t>
      </w:r>
      <w:r w:rsidRPr="00F17DB8">
        <w:rPr>
          <w:u w:val="single"/>
        </w:rPr>
        <w:t>Organization Science</w:t>
      </w:r>
      <w:r w:rsidRPr="00F17DB8">
        <w:t xml:space="preserve"> </w:t>
      </w:r>
      <w:r w:rsidRPr="00F17DB8">
        <w:rPr>
          <w:bCs/>
        </w:rPr>
        <w:t>20</w:t>
      </w:r>
      <w:r w:rsidRPr="00F17DB8">
        <w:t>(3): 635-652</w:t>
      </w:r>
      <w:r w:rsidRPr="00F17DB8">
        <w:tab/>
      </w:r>
    </w:p>
    <w:p w:rsidR="00807207" w:rsidRDefault="00807207" w:rsidP="0013190D">
      <w:pPr>
        <w:widowControl w:val="0"/>
        <w:autoSpaceDE w:val="0"/>
        <w:autoSpaceDN w:val="0"/>
        <w:adjustRightInd w:val="0"/>
        <w:ind w:left="567" w:hanging="567"/>
        <w:jc w:val="both"/>
      </w:pPr>
      <w:r w:rsidRPr="00807207">
        <w:t xml:space="preserve">Moshari, J. (2013) “Knowledge management issues in Malaysian organizations: the perceptions of leaders”, Journal of Knowledge Management, Economics </w:t>
      </w:r>
      <w:r w:rsidRPr="00807207">
        <w:lastRenderedPageBreak/>
        <w:t>and Information Technology, Vol. 3 No. 5, pp. 15-27.</w:t>
      </w:r>
    </w:p>
    <w:p w:rsidR="006244EE" w:rsidRPr="00F17DB8" w:rsidRDefault="006244EE" w:rsidP="0013190D">
      <w:pPr>
        <w:widowControl w:val="0"/>
        <w:autoSpaceDE w:val="0"/>
        <w:autoSpaceDN w:val="0"/>
        <w:adjustRightInd w:val="0"/>
        <w:ind w:left="567" w:hanging="567"/>
        <w:jc w:val="both"/>
      </w:pPr>
      <w:r w:rsidRPr="006244EE">
        <w:t>Nazari, J., Herremans, I., Isaac, R., Manassian, A. and Kline, T. (2011) “Organizational culture, climate and IC: an interaction analysis”, Journal of Intellectual Capital, Vol. 12 No. 2, pp. 224-248.</w:t>
      </w:r>
    </w:p>
    <w:p w:rsidR="0013190D" w:rsidRDefault="0013190D" w:rsidP="009B6637">
      <w:pPr>
        <w:widowControl w:val="0"/>
        <w:autoSpaceDE w:val="0"/>
        <w:autoSpaceDN w:val="0"/>
        <w:adjustRightInd w:val="0"/>
        <w:ind w:left="567" w:hanging="567"/>
        <w:jc w:val="both"/>
      </w:pPr>
      <w:r w:rsidRPr="00F17DB8">
        <w:t xml:space="preserve">Peinl, R. and R. Maier (2011). " Knowledge ‚ Analysing impact of knowledge management measures on team organizations with multi agent-based simulation." </w:t>
      </w:r>
      <w:r w:rsidRPr="00F17DB8">
        <w:rPr>
          <w:u w:val="single"/>
        </w:rPr>
        <w:t>Information Systems Frontiers</w:t>
      </w:r>
      <w:r w:rsidRPr="00F17DB8">
        <w:t xml:space="preserve"> </w:t>
      </w:r>
      <w:r w:rsidRPr="00F17DB8">
        <w:rPr>
          <w:bCs/>
        </w:rPr>
        <w:t>13</w:t>
      </w:r>
      <w:r w:rsidRPr="00F17DB8">
        <w:t>(5): 621.</w:t>
      </w:r>
      <w:r w:rsidRPr="00F17DB8">
        <w:tab/>
      </w:r>
    </w:p>
    <w:p w:rsidR="00807207" w:rsidRPr="00F17DB8" w:rsidRDefault="00807207" w:rsidP="009B6637">
      <w:pPr>
        <w:widowControl w:val="0"/>
        <w:autoSpaceDE w:val="0"/>
        <w:autoSpaceDN w:val="0"/>
        <w:adjustRightInd w:val="0"/>
        <w:ind w:left="567" w:hanging="567"/>
        <w:jc w:val="both"/>
      </w:pPr>
      <w:r w:rsidRPr="00807207">
        <w:t>Pina, P., Romao, M. and Oliveira, M. (2013), “Using benefits management to link knowledge management to business objectives”, VINE, Vol. 43 No. 1, pp. 22-38.</w:t>
      </w:r>
    </w:p>
    <w:p w:rsidR="0013190D" w:rsidRPr="00F17DB8" w:rsidRDefault="0013190D" w:rsidP="009B6637">
      <w:pPr>
        <w:widowControl w:val="0"/>
        <w:autoSpaceDE w:val="0"/>
        <w:autoSpaceDN w:val="0"/>
        <w:adjustRightInd w:val="0"/>
        <w:ind w:left="567" w:hanging="567"/>
        <w:jc w:val="both"/>
      </w:pPr>
      <w:r w:rsidRPr="00F17DB8">
        <w:t xml:space="preserve">Polanyi, M. (1966). "The Logic of Tacit Inference." </w:t>
      </w:r>
      <w:r w:rsidRPr="00F17DB8">
        <w:rPr>
          <w:u w:val="single"/>
        </w:rPr>
        <w:t>Philosophy</w:t>
      </w:r>
      <w:r w:rsidRPr="00F17DB8">
        <w:t xml:space="preserve"> </w:t>
      </w:r>
      <w:r w:rsidRPr="00F17DB8">
        <w:rPr>
          <w:bCs/>
        </w:rPr>
        <w:t>41</w:t>
      </w:r>
      <w:r w:rsidRPr="00F17DB8">
        <w:t>(155): 1-18.</w:t>
      </w:r>
      <w:r w:rsidRPr="00F17DB8">
        <w:tab/>
      </w:r>
    </w:p>
    <w:p w:rsidR="0013190D" w:rsidRPr="00F17DB8" w:rsidRDefault="0013190D" w:rsidP="009B6637">
      <w:pPr>
        <w:widowControl w:val="0"/>
        <w:autoSpaceDE w:val="0"/>
        <w:autoSpaceDN w:val="0"/>
        <w:adjustRightInd w:val="0"/>
        <w:ind w:left="567" w:hanging="567"/>
        <w:jc w:val="both"/>
      </w:pPr>
      <w:r w:rsidRPr="00F17DB8">
        <w:t xml:space="preserve">Rashid, M. Z. A., M. Sambasivan, et al (2004) the influence of organizational culture on attitudes toward organizational change " </w:t>
      </w:r>
      <w:r w:rsidRPr="00F17DB8">
        <w:rPr>
          <w:u w:val="single"/>
        </w:rPr>
        <w:t xml:space="preserve">Leadership </w:t>
      </w:r>
      <w:r w:rsidR="00D01135">
        <w:rPr>
          <w:u w:val="single"/>
        </w:rPr>
        <w:t>and</w:t>
      </w:r>
      <w:r w:rsidRPr="00F17DB8">
        <w:rPr>
          <w:u w:val="single"/>
        </w:rPr>
        <w:t xml:space="preserve"> organization development Journal   </w:t>
      </w:r>
      <w:r w:rsidRPr="00F17DB8">
        <w:t>25(2): 161-179.</w:t>
      </w:r>
      <w:r w:rsidRPr="00F17DB8">
        <w:tab/>
      </w:r>
      <w:r w:rsidRPr="00F17DB8">
        <w:tab/>
      </w:r>
    </w:p>
    <w:p w:rsidR="0013190D" w:rsidRDefault="0013190D" w:rsidP="009B6637">
      <w:pPr>
        <w:widowControl w:val="0"/>
        <w:autoSpaceDE w:val="0"/>
        <w:autoSpaceDN w:val="0"/>
        <w:adjustRightInd w:val="0"/>
        <w:ind w:left="567" w:hanging="567"/>
        <w:jc w:val="both"/>
      </w:pPr>
      <w:r w:rsidRPr="00F17DB8">
        <w:t xml:space="preserve">Ruggles, R. (1997). "Knowledge Tools: Using Technology to Manage Knowledge Better." </w:t>
      </w:r>
      <w:r w:rsidRPr="00F17DB8">
        <w:rPr>
          <w:u w:val="single"/>
        </w:rPr>
        <w:t>http://www.cs.toronto.edu/~mkolp/lis2103/kmtools.pdf</w:t>
      </w:r>
      <w:r w:rsidRPr="00F17DB8">
        <w:t xml:space="preserve"> Retrieved 22.06.2006, 2006, from http://www.cs.toronto.edu/~mkolp/lis2103/kmtools.pdf.</w:t>
      </w:r>
      <w:r w:rsidRPr="00F17DB8">
        <w:tab/>
      </w:r>
    </w:p>
    <w:p w:rsidR="00050E18" w:rsidRDefault="00050E18" w:rsidP="009B6637">
      <w:pPr>
        <w:widowControl w:val="0"/>
        <w:autoSpaceDE w:val="0"/>
        <w:autoSpaceDN w:val="0"/>
        <w:adjustRightInd w:val="0"/>
        <w:ind w:left="567" w:hanging="567"/>
        <w:jc w:val="both"/>
      </w:pPr>
      <w:r w:rsidRPr="00050E18">
        <w:t>Saifi, S.A.A. (2015) “Positioning organisation culture in knowledge management research”, Journal of Knowledge Management, Vol. 19 Iss 2 pp. 164-189.</w:t>
      </w:r>
    </w:p>
    <w:p w:rsidR="006131F8" w:rsidRPr="00F17DB8" w:rsidRDefault="006131F8" w:rsidP="009B6637">
      <w:pPr>
        <w:widowControl w:val="0"/>
        <w:autoSpaceDE w:val="0"/>
        <w:autoSpaceDN w:val="0"/>
        <w:adjustRightInd w:val="0"/>
        <w:ind w:left="567" w:hanging="567"/>
        <w:jc w:val="both"/>
      </w:pPr>
      <w:r w:rsidRPr="006131F8">
        <w:t>Schein, E.H. (2010), Organizational Culture and Leadership, Jossey-Bass Publishers, San Francisco, 4th edition.</w:t>
      </w:r>
    </w:p>
    <w:p w:rsidR="0013190D" w:rsidRPr="00F17DB8" w:rsidRDefault="0013190D" w:rsidP="009B6637">
      <w:pPr>
        <w:widowControl w:val="0"/>
        <w:autoSpaceDE w:val="0"/>
        <w:autoSpaceDN w:val="0"/>
        <w:adjustRightInd w:val="0"/>
        <w:ind w:left="567" w:hanging="567"/>
        <w:jc w:val="both"/>
      </w:pPr>
      <w:r w:rsidRPr="00F17DB8">
        <w:t xml:space="preserve">Schultze, U. B., Jr (2000) "Knowledge management technology and the reproduction of knowledge work practices." </w:t>
      </w:r>
      <w:r w:rsidRPr="00F17DB8">
        <w:rPr>
          <w:u w:val="single"/>
        </w:rPr>
        <w:t>The Journal of Strategic Information Systems</w:t>
      </w:r>
      <w:r w:rsidRPr="00F17DB8">
        <w:t xml:space="preserve"> </w:t>
      </w:r>
      <w:r w:rsidRPr="00F17DB8">
        <w:rPr>
          <w:bCs/>
        </w:rPr>
        <w:t>9</w:t>
      </w:r>
      <w:r w:rsidRPr="00F17DB8">
        <w:t>(2-3): 193.</w:t>
      </w:r>
    </w:p>
    <w:p w:rsidR="0013190D" w:rsidRDefault="0013190D" w:rsidP="009B6637">
      <w:pPr>
        <w:widowControl w:val="0"/>
        <w:autoSpaceDE w:val="0"/>
        <w:autoSpaceDN w:val="0"/>
        <w:adjustRightInd w:val="0"/>
        <w:ind w:left="567" w:hanging="567"/>
        <w:jc w:val="both"/>
      </w:pPr>
      <w:r w:rsidRPr="00F17DB8">
        <w:t xml:space="preserve">Skyrme, D. a. A. D. (1997) "The knowledge agenda." </w:t>
      </w:r>
      <w:r w:rsidRPr="00F17DB8">
        <w:rPr>
          <w:u w:val="single"/>
        </w:rPr>
        <w:t>Journal of Knowledge Management”</w:t>
      </w:r>
      <w:r w:rsidRPr="00F17DB8">
        <w:t xml:space="preserve"> </w:t>
      </w:r>
      <w:r w:rsidRPr="00F17DB8">
        <w:rPr>
          <w:bCs/>
        </w:rPr>
        <w:t>1</w:t>
      </w:r>
      <w:r w:rsidRPr="00F17DB8">
        <w:t>(1): 27.</w:t>
      </w:r>
      <w:r w:rsidRPr="00F17DB8">
        <w:tab/>
      </w:r>
      <w:r w:rsidRPr="00F17DB8">
        <w:tab/>
      </w:r>
    </w:p>
    <w:p w:rsidR="008964EC" w:rsidRPr="00F17DB8" w:rsidRDefault="008964EC" w:rsidP="009B6637">
      <w:pPr>
        <w:widowControl w:val="0"/>
        <w:autoSpaceDE w:val="0"/>
        <w:autoSpaceDN w:val="0"/>
        <w:adjustRightInd w:val="0"/>
        <w:ind w:left="567" w:hanging="567"/>
        <w:jc w:val="both"/>
      </w:pPr>
      <w:r w:rsidRPr="008964EC">
        <w:t>Skoumpopoulou, D., Nguyen, T. (2015), The Organisational Impact of Implementing Information Systems in Higher Education institutions: a case study from a UK University, Strategic Change</w:t>
      </w:r>
    </w:p>
    <w:p w:rsidR="0013190D" w:rsidRPr="00F17DB8" w:rsidRDefault="0013190D" w:rsidP="009B6637">
      <w:pPr>
        <w:widowControl w:val="0"/>
        <w:autoSpaceDE w:val="0"/>
        <w:autoSpaceDN w:val="0"/>
        <w:adjustRightInd w:val="0"/>
        <w:ind w:left="567" w:hanging="567"/>
        <w:jc w:val="both"/>
      </w:pPr>
      <w:r w:rsidRPr="00F17DB8">
        <w:t xml:space="preserve">Straub, D., M. Keil, et al. (1997) "Testing the technology acceptance model across cultures: A three country study." </w:t>
      </w:r>
      <w:r w:rsidRPr="00F17DB8">
        <w:rPr>
          <w:u w:val="single"/>
        </w:rPr>
        <w:t xml:space="preserve">Information </w:t>
      </w:r>
      <w:r w:rsidR="00D01135">
        <w:rPr>
          <w:u w:val="single"/>
        </w:rPr>
        <w:t>and</w:t>
      </w:r>
      <w:r w:rsidRPr="00F17DB8">
        <w:rPr>
          <w:u w:val="single"/>
        </w:rPr>
        <w:t xml:space="preserve"> Management</w:t>
      </w:r>
      <w:r w:rsidRPr="00F17DB8">
        <w:t xml:space="preserve"> </w:t>
      </w:r>
      <w:r w:rsidRPr="00F17DB8">
        <w:rPr>
          <w:bCs/>
        </w:rPr>
        <w:t>33</w:t>
      </w:r>
      <w:r w:rsidRPr="00F17DB8">
        <w:t>(1): 1-11.</w:t>
      </w:r>
      <w:r w:rsidRPr="00F17DB8">
        <w:tab/>
      </w:r>
    </w:p>
    <w:p w:rsidR="0013190D" w:rsidRPr="00F17DB8" w:rsidRDefault="0013190D" w:rsidP="009B6637">
      <w:pPr>
        <w:widowControl w:val="0"/>
        <w:autoSpaceDE w:val="0"/>
        <w:autoSpaceDN w:val="0"/>
        <w:adjustRightInd w:val="0"/>
        <w:ind w:left="567" w:hanging="567"/>
        <w:jc w:val="both"/>
      </w:pPr>
      <w:r w:rsidRPr="00F17DB8">
        <w:t xml:space="preserve">Straub, E. T. (2009). "Understanding Technology Adoption: Theory and Future Directions for Informal Learning." </w:t>
      </w:r>
      <w:r w:rsidRPr="00F17DB8">
        <w:rPr>
          <w:u w:val="single"/>
        </w:rPr>
        <w:t>Review of Educational Research</w:t>
      </w:r>
      <w:r w:rsidRPr="00F17DB8">
        <w:t xml:space="preserve"> </w:t>
      </w:r>
      <w:r w:rsidRPr="00F17DB8">
        <w:rPr>
          <w:bCs/>
        </w:rPr>
        <w:t>79</w:t>
      </w:r>
      <w:r w:rsidRPr="00F17DB8">
        <w:t>(2): 625-649.</w:t>
      </w:r>
      <w:r w:rsidRPr="00F17DB8">
        <w:tab/>
      </w:r>
    </w:p>
    <w:p w:rsidR="0013190D" w:rsidRPr="00F17DB8" w:rsidRDefault="0013190D" w:rsidP="009B6637">
      <w:pPr>
        <w:widowControl w:val="0"/>
        <w:autoSpaceDE w:val="0"/>
        <w:autoSpaceDN w:val="0"/>
        <w:adjustRightInd w:val="0"/>
        <w:ind w:left="567" w:hanging="567"/>
        <w:jc w:val="both"/>
      </w:pPr>
      <w:r w:rsidRPr="00F17DB8">
        <w:t xml:space="preserve">Sudarsan, J. and E. Uchenna Cyril (2009) An extended TAM for analysing adoption behaviour of mobile coupon. </w:t>
      </w:r>
      <w:r w:rsidRPr="00F17DB8">
        <w:rPr>
          <w:u w:val="single"/>
        </w:rPr>
        <w:t xml:space="preserve">Proceedings of the 7th International Conference on Advances in Mobile Computing and Multimedia </w:t>
      </w:r>
      <w:r w:rsidRPr="00F17DB8">
        <w:t>Kuala Lumpur; Malaysia, ACM</w:t>
      </w:r>
      <w:r w:rsidRPr="00F17DB8">
        <w:tab/>
      </w:r>
    </w:p>
    <w:p w:rsidR="0013190D" w:rsidRPr="00F17DB8" w:rsidRDefault="0013190D" w:rsidP="009B6637">
      <w:pPr>
        <w:widowControl w:val="0"/>
        <w:autoSpaceDE w:val="0"/>
        <w:autoSpaceDN w:val="0"/>
        <w:adjustRightInd w:val="0"/>
        <w:ind w:left="567" w:hanging="567"/>
        <w:jc w:val="both"/>
      </w:pPr>
      <w:r w:rsidRPr="00F17DB8">
        <w:t xml:space="preserve">Syed-Ikhsan </w:t>
      </w:r>
      <w:r w:rsidR="00D01135">
        <w:t>and</w:t>
      </w:r>
      <w:r w:rsidRPr="00F17DB8">
        <w:t xml:space="preserve"> Rowland (2004) "Knowledge management in a public organization: a study on the relationship between organizational elements and the performance of knowledge transfer" </w:t>
      </w:r>
      <w:r w:rsidRPr="00F17DB8">
        <w:rPr>
          <w:u w:val="single"/>
        </w:rPr>
        <w:t>Journal of Knowledge Management</w:t>
      </w:r>
      <w:r w:rsidRPr="00F17DB8">
        <w:t xml:space="preserve"> </w:t>
      </w:r>
      <w:r w:rsidRPr="00F17DB8">
        <w:rPr>
          <w:bCs/>
        </w:rPr>
        <w:t>8</w:t>
      </w:r>
      <w:r w:rsidRPr="00F17DB8">
        <w:t>(2): 95.</w:t>
      </w:r>
      <w:r w:rsidRPr="00F17DB8">
        <w:tab/>
      </w:r>
    </w:p>
    <w:p w:rsidR="0013190D" w:rsidRPr="00F17DB8" w:rsidRDefault="0013190D" w:rsidP="009B6637">
      <w:pPr>
        <w:widowControl w:val="0"/>
        <w:autoSpaceDE w:val="0"/>
        <w:autoSpaceDN w:val="0"/>
        <w:adjustRightInd w:val="0"/>
        <w:ind w:left="567" w:hanging="567"/>
        <w:jc w:val="both"/>
      </w:pPr>
      <w:r w:rsidRPr="00F17DB8">
        <w:t xml:space="preserve">Takeuchi, H. (2001) Towards a universal management concept of knowledge. </w:t>
      </w:r>
      <w:r w:rsidRPr="00F17DB8">
        <w:rPr>
          <w:u w:val="single"/>
        </w:rPr>
        <w:t>Managing Industrial Knowledge: Creation, Transfer and Utilization</w:t>
      </w:r>
      <w:r w:rsidRPr="00F17DB8">
        <w:t>. I. Nonaka, Teece, D. (Eds), Sage, London.</w:t>
      </w:r>
    </w:p>
    <w:p w:rsidR="0013190D" w:rsidRPr="00F17DB8" w:rsidRDefault="0013190D" w:rsidP="009B6637">
      <w:pPr>
        <w:widowControl w:val="0"/>
        <w:autoSpaceDE w:val="0"/>
        <w:autoSpaceDN w:val="0"/>
        <w:adjustRightInd w:val="0"/>
        <w:ind w:left="567" w:hanging="567"/>
        <w:jc w:val="both"/>
      </w:pPr>
      <w:r w:rsidRPr="00F17DB8">
        <w:t xml:space="preserve">Takeuchi, N. a. (1995) </w:t>
      </w:r>
      <w:r w:rsidRPr="00F17DB8">
        <w:rPr>
          <w:u w:val="single"/>
        </w:rPr>
        <w:t>The Knowledge-Creating Company: How Japanese compa</w:t>
      </w:r>
      <w:r w:rsidRPr="00F17DB8">
        <w:rPr>
          <w:u w:val="single"/>
        </w:rPr>
        <w:lastRenderedPageBreak/>
        <w:t>nies create the dynamics of innovation</w:t>
      </w:r>
      <w:r w:rsidRPr="00F17DB8">
        <w:t>, New York; Oxford: Oxford University Press, 1995.</w:t>
      </w:r>
    </w:p>
    <w:p w:rsidR="0013190D" w:rsidRPr="00F17DB8" w:rsidRDefault="0013190D" w:rsidP="009B6637">
      <w:pPr>
        <w:widowControl w:val="0"/>
        <w:autoSpaceDE w:val="0"/>
        <w:autoSpaceDN w:val="0"/>
        <w:adjustRightInd w:val="0"/>
        <w:ind w:left="567" w:hanging="567"/>
        <w:jc w:val="both"/>
      </w:pPr>
      <w:r w:rsidRPr="00F2093A">
        <w:rPr>
          <w:lang w:val="fr-FR"/>
        </w:rPr>
        <w:t xml:space="preserve">Taticchi, P., F. Tonelli, et al. </w:t>
      </w:r>
      <w:r w:rsidRPr="00F17DB8">
        <w:t xml:space="preserve">(2009) "Implementation of a Knowledge Management Tool within a Virtual Organization: the GPT Case Study." </w:t>
      </w:r>
      <w:r w:rsidRPr="00F17DB8">
        <w:rPr>
          <w:u w:val="single"/>
        </w:rPr>
        <w:t>innovation</w:t>
      </w:r>
      <w:r w:rsidRPr="00F17DB8">
        <w:t xml:space="preserve"> </w:t>
      </w:r>
      <w:r w:rsidRPr="00F17DB8">
        <w:rPr>
          <w:bCs/>
        </w:rPr>
        <w:t>13</w:t>
      </w:r>
      <w:r w:rsidRPr="00F17DB8">
        <w:t>: 14.</w:t>
      </w:r>
    </w:p>
    <w:p w:rsidR="0013190D" w:rsidRPr="00F17DB8" w:rsidRDefault="0013190D" w:rsidP="009B6637">
      <w:pPr>
        <w:widowControl w:val="0"/>
        <w:autoSpaceDE w:val="0"/>
        <w:autoSpaceDN w:val="0"/>
        <w:adjustRightInd w:val="0"/>
        <w:ind w:left="567" w:hanging="567"/>
        <w:jc w:val="both"/>
      </w:pPr>
      <w:r w:rsidRPr="00F17DB8">
        <w:t xml:space="preserve">Turban, E., Aronson, J.E. (2001), Decision Support Systems and Intelligent Systems Sixth Edition: Knowledge Management, Prentice Hall, and Upper Saddle River. </w:t>
      </w:r>
      <w:r w:rsidRPr="00F17DB8">
        <w:tab/>
      </w:r>
      <w:r w:rsidRPr="00F17DB8">
        <w:tab/>
      </w:r>
    </w:p>
    <w:p w:rsidR="0013190D" w:rsidRPr="00F17DB8" w:rsidRDefault="0013190D" w:rsidP="009B6637">
      <w:pPr>
        <w:widowControl w:val="0"/>
        <w:autoSpaceDE w:val="0"/>
        <w:autoSpaceDN w:val="0"/>
        <w:adjustRightInd w:val="0"/>
        <w:ind w:left="567" w:hanging="567"/>
        <w:jc w:val="both"/>
      </w:pPr>
      <w:r w:rsidRPr="00F17DB8">
        <w:t xml:space="preserve">Venkatesh, V. and F. D. Davis (2000) "A Theoretical Extension of the Technology Acceptance Model: Four Longitudinal Field Studies." </w:t>
      </w:r>
      <w:r w:rsidRPr="00F17DB8">
        <w:rPr>
          <w:u w:val="single"/>
        </w:rPr>
        <w:t>Management Science</w:t>
      </w:r>
      <w:r w:rsidRPr="00F17DB8">
        <w:t xml:space="preserve"> </w:t>
      </w:r>
      <w:r w:rsidRPr="00F17DB8">
        <w:rPr>
          <w:bCs/>
        </w:rPr>
        <w:t>46</w:t>
      </w:r>
      <w:r w:rsidRPr="00F17DB8">
        <w:t>(2): 186-204.</w:t>
      </w:r>
    </w:p>
    <w:p w:rsidR="0013190D" w:rsidRDefault="0013190D" w:rsidP="009B6637">
      <w:pPr>
        <w:widowControl w:val="0"/>
        <w:autoSpaceDE w:val="0"/>
        <w:autoSpaceDN w:val="0"/>
        <w:adjustRightInd w:val="0"/>
        <w:ind w:left="567" w:hanging="567"/>
        <w:jc w:val="both"/>
        <w:rPr>
          <w:lang w:val="fr-FR"/>
        </w:rPr>
      </w:pPr>
      <w:r w:rsidRPr="00F17DB8">
        <w:t xml:space="preserve">Venkatesh, V., Morris, M. G., Gordon, B. D. </w:t>
      </w:r>
      <w:r w:rsidR="00D01135">
        <w:t>and</w:t>
      </w:r>
      <w:r w:rsidRPr="00F17DB8">
        <w:t xml:space="preserve"> Davis, F. D. (2003) User Acceptance of Information Technology: Toward a Unified View. </w:t>
      </w:r>
      <w:r w:rsidRPr="002E5FD4">
        <w:rPr>
          <w:lang w:val="fr-FR"/>
        </w:rPr>
        <w:t>MIS Quarterly, 27(3), 425-478.</w:t>
      </w:r>
    </w:p>
    <w:p w:rsidR="00580DD5" w:rsidRPr="002E5FD4" w:rsidRDefault="00580DD5" w:rsidP="009B6637">
      <w:pPr>
        <w:widowControl w:val="0"/>
        <w:autoSpaceDE w:val="0"/>
        <w:autoSpaceDN w:val="0"/>
        <w:adjustRightInd w:val="0"/>
        <w:ind w:left="567" w:hanging="567"/>
        <w:jc w:val="both"/>
        <w:rPr>
          <w:lang w:val="fr-FR"/>
        </w:rPr>
      </w:pPr>
      <w:r w:rsidRPr="00580DD5">
        <w:rPr>
          <w:lang w:val="fr-FR"/>
        </w:rPr>
        <w:t>Waring,T and  D. Skoumpopoulou  (2013) An enterprise resource planning system innovation and its influence on organizational culture: a case study in higher education, Prometheus</w:t>
      </w:r>
    </w:p>
    <w:p w:rsidR="0013190D" w:rsidRPr="00F17DB8" w:rsidRDefault="0013190D" w:rsidP="009B6637">
      <w:pPr>
        <w:widowControl w:val="0"/>
        <w:autoSpaceDE w:val="0"/>
        <w:autoSpaceDN w:val="0"/>
        <w:adjustRightInd w:val="0"/>
        <w:ind w:left="567" w:hanging="567"/>
        <w:jc w:val="both"/>
      </w:pPr>
      <w:r w:rsidRPr="00387F1C">
        <w:rPr>
          <w:lang w:val="fr-FR"/>
        </w:rPr>
        <w:t xml:space="preserve">Wei, C. C., C. S. Choy, et al. </w:t>
      </w:r>
      <w:r w:rsidRPr="00F17DB8">
        <w:t xml:space="preserve">(2011). "The KM processes in Malaysian SMEs: an empirical validation." </w:t>
      </w:r>
      <w:r w:rsidRPr="00F17DB8">
        <w:rPr>
          <w:u w:val="single"/>
        </w:rPr>
        <w:t xml:space="preserve">Knowledge Management Research </w:t>
      </w:r>
      <w:r w:rsidR="00D01135">
        <w:rPr>
          <w:u w:val="single"/>
        </w:rPr>
        <w:t>and</w:t>
      </w:r>
      <w:r w:rsidRPr="00F17DB8">
        <w:rPr>
          <w:u w:val="single"/>
        </w:rPr>
        <w:t xml:space="preserve"> Practice</w:t>
      </w:r>
      <w:r w:rsidRPr="00F17DB8">
        <w:t xml:space="preserve"> </w:t>
      </w:r>
      <w:r w:rsidRPr="00F17DB8">
        <w:rPr>
          <w:bCs/>
        </w:rPr>
        <w:t>9</w:t>
      </w:r>
      <w:r w:rsidRPr="00F17DB8">
        <w:t>(2): 185-196.</w:t>
      </w:r>
      <w:r w:rsidRPr="00F17DB8">
        <w:tab/>
      </w:r>
    </w:p>
    <w:p w:rsidR="0013190D" w:rsidRPr="00F17DB8" w:rsidRDefault="0013190D" w:rsidP="009B6637">
      <w:pPr>
        <w:widowControl w:val="0"/>
        <w:autoSpaceDE w:val="0"/>
        <w:autoSpaceDN w:val="0"/>
        <w:adjustRightInd w:val="0"/>
        <w:ind w:left="567" w:hanging="567"/>
        <w:jc w:val="both"/>
      </w:pPr>
      <w:r w:rsidRPr="00F17DB8">
        <w:t xml:space="preserve">Wong, K. (2005). "Critical success factors for implementing knowledge management in small and medium enterprises." </w:t>
      </w:r>
      <w:r w:rsidRPr="00F17DB8">
        <w:rPr>
          <w:u w:val="single"/>
        </w:rPr>
        <w:t xml:space="preserve">Industrial Management </w:t>
      </w:r>
      <w:r w:rsidR="00D01135">
        <w:rPr>
          <w:u w:val="single"/>
        </w:rPr>
        <w:t>and</w:t>
      </w:r>
      <w:r w:rsidRPr="00F17DB8">
        <w:rPr>
          <w:u w:val="single"/>
        </w:rPr>
        <w:t xml:space="preserve"> Data Systems</w:t>
      </w:r>
      <w:r w:rsidRPr="00F17DB8">
        <w:t xml:space="preserve"> </w:t>
      </w:r>
      <w:r w:rsidRPr="00F17DB8">
        <w:rPr>
          <w:bCs/>
        </w:rPr>
        <w:t>105</w:t>
      </w:r>
      <w:r w:rsidRPr="00F17DB8">
        <w:t>(3): 261.</w:t>
      </w:r>
    </w:p>
    <w:p w:rsidR="0013190D" w:rsidRDefault="0013190D" w:rsidP="009B6637">
      <w:pPr>
        <w:widowControl w:val="0"/>
        <w:autoSpaceDE w:val="0"/>
        <w:autoSpaceDN w:val="0"/>
        <w:adjustRightInd w:val="0"/>
        <w:ind w:left="567" w:hanging="567"/>
        <w:jc w:val="both"/>
      </w:pPr>
      <w:r w:rsidRPr="00F17DB8">
        <w:t xml:space="preserve">Wong, K., Elaine Aspinwall (2005). "An empirical study of the important factors for knowledge-management adoption in the SME sector." </w:t>
      </w:r>
      <w:r w:rsidRPr="00F17DB8">
        <w:rPr>
          <w:u w:val="single"/>
        </w:rPr>
        <w:t>Journal of Knowledge Management</w:t>
      </w:r>
      <w:r w:rsidRPr="00F17DB8">
        <w:t xml:space="preserve"> </w:t>
      </w:r>
      <w:r w:rsidRPr="00F17DB8">
        <w:rPr>
          <w:bCs/>
        </w:rPr>
        <w:t>9</w:t>
      </w:r>
      <w:r w:rsidRPr="00F17DB8">
        <w:t>(3): 64.</w:t>
      </w:r>
      <w:r w:rsidRPr="00F17DB8">
        <w:tab/>
      </w:r>
    </w:p>
    <w:p w:rsidR="002154FF" w:rsidRPr="00F17DB8" w:rsidRDefault="002154FF" w:rsidP="009B6637">
      <w:pPr>
        <w:widowControl w:val="0"/>
        <w:autoSpaceDE w:val="0"/>
        <w:autoSpaceDN w:val="0"/>
        <w:adjustRightInd w:val="0"/>
        <w:ind w:left="567" w:hanging="567"/>
        <w:jc w:val="both"/>
      </w:pPr>
      <w:r w:rsidRPr="002154FF">
        <w:t>Wooliscroft, P., Caganova, D., Cambal, M., Holecek, J. and Pucikova, L. (2013) “Implications for optimisation of the automotive supply chain through knowledge management”, Procedia CIRP. 7, 211-216Forty Sixth CIRP Conference on Manufacturing Systems.</w:t>
      </w:r>
    </w:p>
    <w:p w:rsidR="0013190D" w:rsidRPr="00F17DB8" w:rsidRDefault="0013190D" w:rsidP="009B6637">
      <w:pPr>
        <w:widowControl w:val="0"/>
        <w:autoSpaceDE w:val="0"/>
        <w:autoSpaceDN w:val="0"/>
        <w:adjustRightInd w:val="0"/>
        <w:ind w:left="567" w:hanging="567"/>
        <w:jc w:val="both"/>
      </w:pPr>
      <w:r w:rsidRPr="00F17DB8">
        <w:t xml:space="preserve">Yang, J. T. (2010) "Antecedents and consequences of knowledge sharing in international tourist hotels." </w:t>
      </w:r>
      <w:r w:rsidRPr="00F17DB8">
        <w:rPr>
          <w:u w:val="single"/>
        </w:rPr>
        <w:t>International Journal of Hospitality Management</w:t>
      </w:r>
      <w:r w:rsidRPr="00F17DB8">
        <w:t xml:space="preserve">” </w:t>
      </w:r>
      <w:r w:rsidRPr="00F17DB8">
        <w:rPr>
          <w:bCs/>
        </w:rPr>
        <w:t>29</w:t>
      </w:r>
      <w:r w:rsidRPr="00F17DB8">
        <w:t>(1): 42-52.</w:t>
      </w:r>
      <w:r w:rsidRPr="00F17DB8">
        <w:tab/>
      </w:r>
    </w:p>
    <w:p w:rsidR="0013190D" w:rsidRPr="00F17DB8" w:rsidRDefault="0013190D" w:rsidP="009B6637">
      <w:pPr>
        <w:widowControl w:val="0"/>
        <w:autoSpaceDE w:val="0"/>
        <w:autoSpaceDN w:val="0"/>
        <w:adjustRightInd w:val="0"/>
        <w:ind w:left="567" w:hanging="567"/>
        <w:jc w:val="both"/>
      </w:pPr>
      <w:r w:rsidRPr="00F17DB8">
        <w:t xml:space="preserve">Yang, X., A. Bernard, et al. (2011) </w:t>
      </w:r>
      <w:r w:rsidRPr="00F17DB8">
        <w:rPr>
          <w:u w:val="single"/>
        </w:rPr>
        <w:t>Managing Knowledge Management Tools: A Systematic Classification and Comparison</w:t>
      </w:r>
      <w:r w:rsidRPr="00F17DB8">
        <w:t xml:space="preserve"> Management and Service Science (MASS), 2011 International Conference on.</w:t>
      </w:r>
      <w:r w:rsidRPr="00F17DB8">
        <w:tab/>
      </w:r>
    </w:p>
    <w:p w:rsidR="0013190D" w:rsidRPr="002E5FD4" w:rsidRDefault="0013190D" w:rsidP="009B6637">
      <w:pPr>
        <w:widowControl w:val="0"/>
        <w:autoSpaceDE w:val="0"/>
        <w:autoSpaceDN w:val="0"/>
        <w:adjustRightInd w:val="0"/>
        <w:ind w:left="567" w:hanging="567"/>
        <w:jc w:val="both"/>
        <w:rPr>
          <w:lang w:val="fr-FR"/>
        </w:rPr>
      </w:pPr>
      <w:r w:rsidRPr="00F17DB8">
        <w:t xml:space="preserve">Zack, M., P. (1999) "Managing codified knowledge." </w:t>
      </w:r>
      <w:r w:rsidRPr="002E5FD4">
        <w:rPr>
          <w:u w:val="single"/>
          <w:lang w:val="fr-FR"/>
        </w:rPr>
        <w:t>Sloan management review</w:t>
      </w:r>
      <w:r w:rsidRPr="002E5FD4">
        <w:rPr>
          <w:lang w:val="fr-FR"/>
        </w:rPr>
        <w:t xml:space="preserve"> </w:t>
      </w:r>
      <w:r w:rsidRPr="002E5FD4">
        <w:rPr>
          <w:bCs/>
          <w:lang w:val="fr-FR"/>
        </w:rPr>
        <w:t>40</w:t>
      </w:r>
      <w:r w:rsidRPr="002E5FD4">
        <w:rPr>
          <w:lang w:val="fr-FR"/>
        </w:rPr>
        <w:t>(4): 45.</w:t>
      </w:r>
    </w:p>
    <w:p w:rsidR="009D34AC" w:rsidRDefault="0013190D" w:rsidP="00F512FA">
      <w:pPr>
        <w:widowControl w:val="0"/>
        <w:autoSpaceDE w:val="0"/>
        <w:autoSpaceDN w:val="0"/>
        <w:adjustRightInd w:val="0"/>
        <w:ind w:left="567" w:hanging="567"/>
        <w:jc w:val="both"/>
      </w:pPr>
      <w:r w:rsidRPr="00387F1C">
        <w:rPr>
          <w:lang w:val="fr-FR"/>
        </w:rPr>
        <w:t xml:space="preserve">Zhang, S. J. Zhao, et al. </w:t>
      </w:r>
      <w:r w:rsidRPr="00F17DB8">
        <w:t xml:space="preserve">(2008). "Extending TAM for Online Learning Systems: An Intrinsic Motivation Perspective." </w:t>
      </w:r>
      <w:r w:rsidRPr="00F17DB8">
        <w:rPr>
          <w:u w:val="single"/>
        </w:rPr>
        <w:t xml:space="preserve">Tsinghua Science </w:t>
      </w:r>
      <w:r w:rsidR="00D01135">
        <w:rPr>
          <w:u w:val="single"/>
        </w:rPr>
        <w:t>and</w:t>
      </w:r>
      <w:r w:rsidRPr="00F17DB8">
        <w:rPr>
          <w:u w:val="single"/>
        </w:rPr>
        <w:t xml:space="preserve"> Technology</w:t>
      </w:r>
      <w:r w:rsidRPr="00F17DB8">
        <w:t xml:space="preserve"> </w:t>
      </w:r>
      <w:r w:rsidRPr="00F17DB8">
        <w:rPr>
          <w:bCs/>
        </w:rPr>
        <w:t>13</w:t>
      </w:r>
      <w:r w:rsidRPr="00F17DB8">
        <w:t>(3): 312-317.</w:t>
      </w:r>
    </w:p>
    <w:sectPr w:rsidR="009D34AC" w:rsidSect="00400A0F">
      <w:footerReference w:type="default" r:id="rId9"/>
      <w:pgSz w:w="11906" w:h="16838"/>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64" w:rsidRDefault="00252764" w:rsidP="000B754C">
      <w:r>
        <w:separator/>
      </w:r>
    </w:p>
  </w:endnote>
  <w:endnote w:type="continuationSeparator" w:id="0">
    <w:p w:rsidR="00252764" w:rsidRDefault="00252764" w:rsidP="000B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JLNJG+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ICLEH+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BE" w:rsidRDefault="009257BE">
    <w:pPr>
      <w:pStyle w:val="Footer"/>
      <w:jc w:val="center"/>
    </w:pPr>
    <w:r>
      <w:fldChar w:fldCharType="begin"/>
    </w:r>
    <w:r>
      <w:instrText xml:space="preserve"> PAGE   \* MERGEFORMAT </w:instrText>
    </w:r>
    <w:r>
      <w:fldChar w:fldCharType="separate"/>
    </w:r>
    <w:r w:rsidR="00191464">
      <w:rPr>
        <w:noProof/>
      </w:rPr>
      <w:t>1</w:t>
    </w:r>
    <w:r>
      <w:rPr>
        <w:noProof/>
      </w:rPr>
      <w:fldChar w:fldCharType="end"/>
    </w:r>
  </w:p>
  <w:p w:rsidR="009257BE" w:rsidRDefault="00925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64" w:rsidRDefault="00252764" w:rsidP="000B754C">
      <w:r>
        <w:separator/>
      </w:r>
    </w:p>
  </w:footnote>
  <w:footnote w:type="continuationSeparator" w:id="0">
    <w:p w:rsidR="00252764" w:rsidRDefault="00252764" w:rsidP="000B7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A8A9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2569C"/>
    <w:multiLevelType w:val="hybridMultilevel"/>
    <w:tmpl w:val="CF383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E5A01"/>
    <w:multiLevelType w:val="hybridMultilevel"/>
    <w:tmpl w:val="F36AD3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01EB0"/>
    <w:multiLevelType w:val="hybridMultilevel"/>
    <w:tmpl w:val="19C01A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13240D74"/>
    <w:multiLevelType w:val="hybridMultilevel"/>
    <w:tmpl w:val="9DA403C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4291F46"/>
    <w:multiLevelType w:val="hybridMultilevel"/>
    <w:tmpl w:val="0CA09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71CD2"/>
    <w:multiLevelType w:val="hybridMultilevel"/>
    <w:tmpl w:val="65BA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52A15"/>
    <w:multiLevelType w:val="hybridMultilevel"/>
    <w:tmpl w:val="5CCE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F5DA8"/>
    <w:multiLevelType w:val="multilevel"/>
    <w:tmpl w:val="8BB07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7C639E"/>
    <w:multiLevelType w:val="hybridMultilevel"/>
    <w:tmpl w:val="624C8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B6112"/>
    <w:multiLevelType w:val="hybridMultilevel"/>
    <w:tmpl w:val="7AD247A4"/>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1" w15:restartNumberingAfterBreak="0">
    <w:nsid w:val="27895CF5"/>
    <w:multiLevelType w:val="multilevel"/>
    <w:tmpl w:val="EFD4445C"/>
    <w:lvl w:ilvl="0">
      <w:start w:val="1"/>
      <w:numFmt w:val="decimal"/>
      <w:lvlText w:val="%1."/>
      <w:lvlJc w:val="left"/>
      <w:pPr>
        <w:ind w:left="720" w:hanging="360"/>
      </w:pPr>
      <w:rPr>
        <w:rFonts w:hint="default"/>
      </w:rPr>
    </w:lvl>
    <w:lvl w:ilvl="1">
      <w:start w:val="1"/>
      <w:numFmt w:val="decimal"/>
      <w:isLgl/>
      <w:lvlText w:val="%1.%2"/>
      <w:lvlJc w:val="left"/>
      <w:pPr>
        <w:ind w:left="7038"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C1D1222"/>
    <w:multiLevelType w:val="hybridMultilevel"/>
    <w:tmpl w:val="D250EBC2"/>
    <w:lvl w:ilvl="0" w:tplc="CC3476E4">
      <w:start w:val="1"/>
      <w:numFmt w:val="bullet"/>
      <w:lvlText w:val=""/>
      <w:lvlJc w:val="left"/>
      <w:pPr>
        <w:ind w:left="784"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E118B"/>
    <w:multiLevelType w:val="hybridMultilevel"/>
    <w:tmpl w:val="8E84C33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31EE311A"/>
    <w:multiLevelType w:val="multilevel"/>
    <w:tmpl w:val="DE3C63A6"/>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tabs>
          <w:tab w:val="num" w:pos="576"/>
        </w:tabs>
        <w:ind w:left="576" w:hanging="576"/>
      </w:pPr>
      <w:rPr>
        <w:i w:val="0"/>
        <w:iCs w:val="0"/>
        <w:caps w:val="0"/>
        <w:smallCaps w:val="0"/>
        <w:strike w:val="0"/>
        <w:dstrike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i w:val="0"/>
        <w:iCs w:val="0"/>
        <w:caps w:val="0"/>
        <w:smallCaps w:val="0"/>
        <w:strike w:val="0"/>
        <w:dstrike w:val="0"/>
        <w:vanish w:val="0"/>
        <w:spacing w:val="0"/>
        <w:kern w:val="0"/>
        <w:position w:val="0"/>
        <w:u w:val="none"/>
        <w:vertAlign w:val="baseline"/>
        <w:em w:val="none"/>
      </w:rPr>
    </w:lvl>
    <w:lvl w:ilvl="3">
      <w:start w:val="1"/>
      <w:numFmt w:val="decimal"/>
      <w:pStyle w:val="Heading4"/>
      <w:lvlText w:val="%1.%2.%3.%4"/>
      <w:lvlJc w:val="left"/>
      <w:pPr>
        <w:tabs>
          <w:tab w:val="num" w:pos="864"/>
        </w:tabs>
        <w:ind w:left="864"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vertAlign w:val="baseline"/>
        <w:em w:val="none"/>
      </w:rPr>
    </w:lvl>
    <w:lvl w:ilvl="4">
      <w:start w:val="1"/>
      <w:numFmt w:val="decimal"/>
      <w:pStyle w:val="Heading5"/>
      <w:lvlText w:val="%1.%2.%3.%4.%5"/>
      <w:lvlJc w:val="left"/>
      <w:pPr>
        <w:tabs>
          <w:tab w:val="num" w:pos="1008"/>
        </w:tabs>
        <w:ind w:left="1008" w:hanging="1008"/>
      </w:pPr>
      <w:rPr>
        <w:rFonts w:cs="Times New Roman" w:hint="default"/>
        <w:i w:val="0"/>
        <w:iCs w:val="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5" w15:restartNumberingAfterBreak="0">
    <w:nsid w:val="37575044"/>
    <w:multiLevelType w:val="hybridMultilevel"/>
    <w:tmpl w:val="FF16A8C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9A11DAC"/>
    <w:multiLevelType w:val="multilevel"/>
    <w:tmpl w:val="11AEC1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EB7E9C"/>
    <w:multiLevelType w:val="hybridMultilevel"/>
    <w:tmpl w:val="7546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C5297"/>
    <w:multiLevelType w:val="multilevel"/>
    <w:tmpl w:val="32D0D4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7D458C4"/>
    <w:multiLevelType w:val="hybridMultilevel"/>
    <w:tmpl w:val="5426A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848C9"/>
    <w:multiLevelType w:val="hybridMultilevel"/>
    <w:tmpl w:val="F82EB9C4"/>
    <w:lvl w:ilvl="0" w:tplc="F120F64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5A29DB"/>
    <w:multiLevelType w:val="hybridMultilevel"/>
    <w:tmpl w:val="78721E42"/>
    <w:lvl w:ilvl="0" w:tplc="F120F64E">
      <w:start w:val="1"/>
      <w:numFmt w:val="bullet"/>
      <w:lvlText w:val=""/>
      <w:lvlJc w:val="left"/>
      <w:pPr>
        <w:ind w:left="924" w:hanging="360"/>
      </w:pPr>
      <w:rPr>
        <w:rFonts w:ascii="Wingdings 2" w:hAnsi="Wingdings 2"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2" w15:restartNumberingAfterBreak="0">
    <w:nsid w:val="5539288D"/>
    <w:multiLevelType w:val="hybridMultilevel"/>
    <w:tmpl w:val="D96EDA20"/>
    <w:lvl w:ilvl="0" w:tplc="F120F64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580F99"/>
    <w:multiLevelType w:val="hybridMultilevel"/>
    <w:tmpl w:val="8D601F58"/>
    <w:lvl w:ilvl="0" w:tplc="9C840FF0">
      <w:start w:val="1"/>
      <w:numFmt w:val="decimal"/>
      <w:pStyle w:val="Table"/>
      <w:lvlText w:val="Table %1-"/>
      <w:lvlJc w:val="left"/>
      <w:pPr>
        <w:tabs>
          <w:tab w:val="num" w:pos="1080"/>
        </w:tabs>
        <w:ind w:left="1080" w:hanging="360"/>
      </w:pPr>
      <w:rPr>
        <w:rFonts w:cs="Times New Roman" w:hint="default"/>
      </w:rPr>
    </w:lvl>
    <w:lvl w:ilvl="1" w:tplc="D744D1B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3C4530"/>
    <w:multiLevelType w:val="hybridMultilevel"/>
    <w:tmpl w:val="20C20976"/>
    <w:lvl w:ilvl="0" w:tplc="A4B4F936">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0C4942"/>
    <w:multiLevelType w:val="hybridMultilevel"/>
    <w:tmpl w:val="534E3AC6"/>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6" w15:restartNumberingAfterBreak="0">
    <w:nsid w:val="6A807023"/>
    <w:multiLevelType w:val="hybridMultilevel"/>
    <w:tmpl w:val="BD24A948"/>
    <w:lvl w:ilvl="0" w:tplc="F120F64E">
      <w:start w:val="1"/>
      <w:numFmt w:val="bullet"/>
      <w:lvlText w:val=""/>
      <w:lvlJc w:val="left"/>
      <w:pPr>
        <w:ind w:left="1080" w:hanging="360"/>
      </w:pPr>
      <w:rPr>
        <w:rFonts w:ascii="Wingdings 2" w:hAnsi="Wingdings 2" w:hint="default"/>
      </w:rPr>
    </w:lvl>
    <w:lvl w:ilvl="1" w:tplc="D7765146" w:tentative="1">
      <w:start w:val="1"/>
      <w:numFmt w:val="bullet"/>
      <w:lvlText w:val=""/>
      <w:lvlJc w:val="left"/>
      <w:pPr>
        <w:tabs>
          <w:tab w:val="num" w:pos="1800"/>
        </w:tabs>
        <w:ind w:left="1800" w:hanging="360"/>
      </w:pPr>
      <w:rPr>
        <w:rFonts w:ascii="Wingdings 2" w:hAnsi="Wingdings 2" w:hint="default"/>
      </w:rPr>
    </w:lvl>
    <w:lvl w:ilvl="2" w:tplc="5C3CE016" w:tentative="1">
      <w:start w:val="1"/>
      <w:numFmt w:val="bullet"/>
      <w:lvlText w:val=""/>
      <w:lvlJc w:val="left"/>
      <w:pPr>
        <w:tabs>
          <w:tab w:val="num" w:pos="2520"/>
        </w:tabs>
        <w:ind w:left="2520" w:hanging="360"/>
      </w:pPr>
      <w:rPr>
        <w:rFonts w:ascii="Wingdings 2" w:hAnsi="Wingdings 2" w:hint="default"/>
      </w:rPr>
    </w:lvl>
    <w:lvl w:ilvl="3" w:tplc="5DCE3842" w:tentative="1">
      <w:start w:val="1"/>
      <w:numFmt w:val="bullet"/>
      <w:lvlText w:val=""/>
      <w:lvlJc w:val="left"/>
      <w:pPr>
        <w:tabs>
          <w:tab w:val="num" w:pos="3240"/>
        </w:tabs>
        <w:ind w:left="3240" w:hanging="360"/>
      </w:pPr>
      <w:rPr>
        <w:rFonts w:ascii="Wingdings 2" w:hAnsi="Wingdings 2" w:hint="default"/>
      </w:rPr>
    </w:lvl>
    <w:lvl w:ilvl="4" w:tplc="A76EA476" w:tentative="1">
      <w:start w:val="1"/>
      <w:numFmt w:val="bullet"/>
      <w:lvlText w:val=""/>
      <w:lvlJc w:val="left"/>
      <w:pPr>
        <w:tabs>
          <w:tab w:val="num" w:pos="3960"/>
        </w:tabs>
        <w:ind w:left="3960" w:hanging="360"/>
      </w:pPr>
      <w:rPr>
        <w:rFonts w:ascii="Wingdings 2" w:hAnsi="Wingdings 2" w:hint="default"/>
      </w:rPr>
    </w:lvl>
    <w:lvl w:ilvl="5" w:tplc="F09C3DB2" w:tentative="1">
      <w:start w:val="1"/>
      <w:numFmt w:val="bullet"/>
      <w:lvlText w:val=""/>
      <w:lvlJc w:val="left"/>
      <w:pPr>
        <w:tabs>
          <w:tab w:val="num" w:pos="4680"/>
        </w:tabs>
        <w:ind w:left="4680" w:hanging="360"/>
      </w:pPr>
      <w:rPr>
        <w:rFonts w:ascii="Wingdings 2" w:hAnsi="Wingdings 2" w:hint="default"/>
      </w:rPr>
    </w:lvl>
    <w:lvl w:ilvl="6" w:tplc="658C1AF0" w:tentative="1">
      <w:start w:val="1"/>
      <w:numFmt w:val="bullet"/>
      <w:lvlText w:val=""/>
      <w:lvlJc w:val="left"/>
      <w:pPr>
        <w:tabs>
          <w:tab w:val="num" w:pos="5400"/>
        </w:tabs>
        <w:ind w:left="5400" w:hanging="360"/>
      </w:pPr>
      <w:rPr>
        <w:rFonts w:ascii="Wingdings 2" w:hAnsi="Wingdings 2" w:hint="default"/>
      </w:rPr>
    </w:lvl>
    <w:lvl w:ilvl="7" w:tplc="E79E4F24" w:tentative="1">
      <w:start w:val="1"/>
      <w:numFmt w:val="bullet"/>
      <w:lvlText w:val=""/>
      <w:lvlJc w:val="left"/>
      <w:pPr>
        <w:tabs>
          <w:tab w:val="num" w:pos="6120"/>
        </w:tabs>
        <w:ind w:left="6120" w:hanging="360"/>
      </w:pPr>
      <w:rPr>
        <w:rFonts w:ascii="Wingdings 2" w:hAnsi="Wingdings 2" w:hint="default"/>
      </w:rPr>
    </w:lvl>
    <w:lvl w:ilvl="8" w:tplc="97644ED6" w:tentative="1">
      <w:start w:val="1"/>
      <w:numFmt w:val="bullet"/>
      <w:lvlText w:val=""/>
      <w:lvlJc w:val="left"/>
      <w:pPr>
        <w:tabs>
          <w:tab w:val="num" w:pos="6840"/>
        </w:tabs>
        <w:ind w:left="6840" w:hanging="360"/>
      </w:pPr>
      <w:rPr>
        <w:rFonts w:ascii="Wingdings 2" w:hAnsi="Wingdings 2" w:hint="default"/>
      </w:rPr>
    </w:lvl>
  </w:abstractNum>
  <w:abstractNum w:abstractNumId="27" w15:restartNumberingAfterBreak="0">
    <w:nsid w:val="6BA4524A"/>
    <w:multiLevelType w:val="multilevel"/>
    <w:tmpl w:val="9AE4A194"/>
    <w:lvl w:ilvl="0">
      <w:start w:val="1"/>
      <w:numFmt w:val="decimal"/>
      <w:pStyle w:val="Figure"/>
      <w:lvlText w:val="%1"/>
      <w:lvlJc w:val="left"/>
      <w:pPr>
        <w:tabs>
          <w:tab w:val="num" w:pos="432"/>
        </w:tabs>
        <w:ind w:left="432" w:hanging="432"/>
      </w:pPr>
      <w:rPr>
        <w:rFonts w:ascii="Arial" w:hAnsi="Arial" w:cs="Times New Roman" w:hint="default"/>
        <w:b w:val="0"/>
        <w:i w:val="0"/>
        <w:sz w:val="32"/>
        <w:szCs w:val="3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07765F6"/>
    <w:multiLevelType w:val="hybridMultilevel"/>
    <w:tmpl w:val="6FFA5F86"/>
    <w:lvl w:ilvl="0" w:tplc="1ACA33EA">
      <w:start w:val="1"/>
      <w:numFmt w:val="bullet"/>
      <w:lvlText w:val="•"/>
      <w:lvlJc w:val="left"/>
      <w:pPr>
        <w:tabs>
          <w:tab w:val="num" w:pos="720"/>
        </w:tabs>
        <w:ind w:left="720" w:hanging="360"/>
      </w:pPr>
      <w:rPr>
        <w:rFonts w:ascii="Arial" w:hAnsi="Arial" w:hint="default"/>
      </w:rPr>
    </w:lvl>
    <w:lvl w:ilvl="1" w:tplc="F3B4F388">
      <w:start w:val="845"/>
      <w:numFmt w:val="bullet"/>
      <w:lvlText w:val="–"/>
      <w:lvlJc w:val="left"/>
      <w:pPr>
        <w:tabs>
          <w:tab w:val="num" w:pos="1440"/>
        </w:tabs>
        <w:ind w:left="1440" w:hanging="360"/>
      </w:pPr>
      <w:rPr>
        <w:rFonts w:ascii="Arial" w:hAnsi="Arial" w:hint="default"/>
        <w:color w:val="000000"/>
      </w:rPr>
    </w:lvl>
    <w:lvl w:ilvl="2" w:tplc="B888EC56" w:tentative="1">
      <w:start w:val="1"/>
      <w:numFmt w:val="bullet"/>
      <w:lvlText w:val="•"/>
      <w:lvlJc w:val="left"/>
      <w:pPr>
        <w:tabs>
          <w:tab w:val="num" w:pos="2160"/>
        </w:tabs>
        <w:ind w:left="2160" w:hanging="360"/>
      </w:pPr>
      <w:rPr>
        <w:rFonts w:ascii="Arial" w:hAnsi="Arial" w:hint="default"/>
      </w:rPr>
    </w:lvl>
    <w:lvl w:ilvl="3" w:tplc="2082920E" w:tentative="1">
      <w:start w:val="1"/>
      <w:numFmt w:val="bullet"/>
      <w:lvlText w:val="•"/>
      <w:lvlJc w:val="left"/>
      <w:pPr>
        <w:tabs>
          <w:tab w:val="num" w:pos="2880"/>
        </w:tabs>
        <w:ind w:left="2880" w:hanging="360"/>
      </w:pPr>
      <w:rPr>
        <w:rFonts w:ascii="Arial" w:hAnsi="Arial" w:hint="default"/>
      </w:rPr>
    </w:lvl>
    <w:lvl w:ilvl="4" w:tplc="C138FC96" w:tentative="1">
      <w:start w:val="1"/>
      <w:numFmt w:val="bullet"/>
      <w:lvlText w:val="•"/>
      <w:lvlJc w:val="left"/>
      <w:pPr>
        <w:tabs>
          <w:tab w:val="num" w:pos="3600"/>
        </w:tabs>
        <w:ind w:left="3600" w:hanging="360"/>
      </w:pPr>
      <w:rPr>
        <w:rFonts w:ascii="Arial" w:hAnsi="Arial" w:hint="default"/>
      </w:rPr>
    </w:lvl>
    <w:lvl w:ilvl="5" w:tplc="C8E23AA8" w:tentative="1">
      <w:start w:val="1"/>
      <w:numFmt w:val="bullet"/>
      <w:lvlText w:val="•"/>
      <w:lvlJc w:val="left"/>
      <w:pPr>
        <w:tabs>
          <w:tab w:val="num" w:pos="4320"/>
        </w:tabs>
        <w:ind w:left="4320" w:hanging="360"/>
      </w:pPr>
      <w:rPr>
        <w:rFonts w:ascii="Arial" w:hAnsi="Arial" w:hint="default"/>
      </w:rPr>
    </w:lvl>
    <w:lvl w:ilvl="6" w:tplc="BDA60DC2" w:tentative="1">
      <w:start w:val="1"/>
      <w:numFmt w:val="bullet"/>
      <w:lvlText w:val="•"/>
      <w:lvlJc w:val="left"/>
      <w:pPr>
        <w:tabs>
          <w:tab w:val="num" w:pos="5040"/>
        </w:tabs>
        <w:ind w:left="5040" w:hanging="360"/>
      </w:pPr>
      <w:rPr>
        <w:rFonts w:ascii="Arial" w:hAnsi="Arial" w:hint="default"/>
      </w:rPr>
    </w:lvl>
    <w:lvl w:ilvl="7" w:tplc="3DEE5622" w:tentative="1">
      <w:start w:val="1"/>
      <w:numFmt w:val="bullet"/>
      <w:lvlText w:val="•"/>
      <w:lvlJc w:val="left"/>
      <w:pPr>
        <w:tabs>
          <w:tab w:val="num" w:pos="5760"/>
        </w:tabs>
        <w:ind w:left="5760" w:hanging="360"/>
      </w:pPr>
      <w:rPr>
        <w:rFonts w:ascii="Arial" w:hAnsi="Arial" w:hint="default"/>
      </w:rPr>
    </w:lvl>
    <w:lvl w:ilvl="8" w:tplc="D572F8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B76489"/>
    <w:multiLevelType w:val="hybridMultilevel"/>
    <w:tmpl w:val="7DF0F2A6"/>
    <w:lvl w:ilvl="0" w:tplc="639A740A">
      <w:start w:val="1"/>
      <w:numFmt w:val="decimal"/>
      <w:lvlText w:val="%1."/>
      <w:lvlJc w:val="left"/>
      <w:pPr>
        <w:tabs>
          <w:tab w:val="num" w:pos="720"/>
        </w:tabs>
        <w:ind w:left="720" w:hanging="360"/>
      </w:pPr>
      <w:rPr>
        <w:rFonts w:cs="Times New Roman" w:hint="default"/>
      </w:rPr>
    </w:lvl>
    <w:lvl w:ilvl="1" w:tplc="30546A24">
      <w:numFmt w:val="none"/>
      <w:lvlText w:val=""/>
      <w:lvlJc w:val="left"/>
      <w:pPr>
        <w:tabs>
          <w:tab w:val="num" w:pos="360"/>
        </w:tabs>
      </w:pPr>
      <w:rPr>
        <w:rFonts w:cs="Times New Roman"/>
      </w:rPr>
    </w:lvl>
    <w:lvl w:ilvl="2" w:tplc="59244794">
      <w:numFmt w:val="none"/>
      <w:lvlText w:val=""/>
      <w:lvlJc w:val="left"/>
      <w:pPr>
        <w:tabs>
          <w:tab w:val="num" w:pos="360"/>
        </w:tabs>
      </w:pPr>
      <w:rPr>
        <w:rFonts w:cs="Times New Roman"/>
      </w:rPr>
    </w:lvl>
    <w:lvl w:ilvl="3" w:tplc="55D09174">
      <w:numFmt w:val="none"/>
      <w:lvlText w:val=""/>
      <w:lvlJc w:val="left"/>
      <w:pPr>
        <w:tabs>
          <w:tab w:val="num" w:pos="360"/>
        </w:tabs>
      </w:pPr>
      <w:rPr>
        <w:rFonts w:cs="Times New Roman"/>
      </w:rPr>
    </w:lvl>
    <w:lvl w:ilvl="4" w:tplc="AF027B26">
      <w:numFmt w:val="none"/>
      <w:lvlText w:val=""/>
      <w:lvlJc w:val="left"/>
      <w:pPr>
        <w:tabs>
          <w:tab w:val="num" w:pos="360"/>
        </w:tabs>
      </w:pPr>
      <w:rPr>
        <w:rFonts w:cs="Times New Roman"/>
      </w:rPr>
    </w:lvl>
    <w:lvl w:ilvl="5" w:tplc="F1BA2038">
      <w:numFmt w:val="none"/>
      <w:lvlText w:val=""/>
      <w:lvlJc w:val="left"/>
      <w:pPr>
        <w:tabs>
          <w:tab w:val="num" w:pos="360"/>
        </w:tabs>
      </w:pPr>
      <w:rPr>
        <w:rFonts w:cs="Times New Roman"/>
      </w:rPr>
    </w:lvl>
    <w:lvl w:ilvl="6" w:tplc="4B2C4604">
      <w:numFmt w:val="none"/>
      <w:lvlText w:val=""/>
      <w:lvlJc w:val="left"/>
      <w:pPr>
        <w:tabs>
          <w:tab w:val="num" w:pos="360"/>
        </w:tabs>
      </w:pPr>
      <w:rPr>
        <w:rFonts w:cs="Times New Roman"/>
      </w:rPr>
    </w:lvl>
    <w:lvl w:ilvl="7" w:tplc="75420702">
      <w:numFmt w:val="none"/>
      <w:lvlText w:val=""/>
      <w:lvlJc w:val="left"/>
      <w:pPr>
        <w:tabs>
          <w:tab w:val="num" w:pos="360"/>
        </w:tabs>
      </w:pPr>
      <w:rPr>
        <w:rFonts w:cs="Times New Roman"/>
      </w:rPr>
    </w:lvl>
    <w:lvl w:ilvl="8" w:tplc="27C88250">
      <w:numFmt w:val="none"/>
      <w:lvlText w:val=""/>
      <w:lvlJc w:val="left"/>
      <w:pPr>
        <w:tabs>
          <w:tab w:val="num" w:pos="360"/>
        </w:tabs>
      </w:pPr>
      <w:rPr>
        <w:rFonts w:cs="Times New Roman"/>
      </w:rPr>
    </w:lvl>
  </w:abstractNum>
  <w:abstractNum w:abstractNumId="30" w15:restartNumberingAfterBreak="0">
    <w:nsid w:val="71592261"/>
    <w:multiLevelType w:val="hybridMultilevel"/>
    <w:tmpl w:val="6DA6E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81F4E"/>
    <w:multiLevelType w:val="hybridMultilevel"/>
    <w:tmpl w:val="64DA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C62CB"/>
    <w:multiLevelType w:val="hybridMultilevel"/>
    <w:tmpl w:val="C79AEE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8F933A2"/>
    <w:multiLevelType w:val="hybridMultilevel"/>
    <w:tmpl w:val="26FC1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159F4"/>
    <w:multiLevelType w:val="hybridMultilevel"/>
    <w:tmpl w:val="3F4A4A8E"/>
    <w:lvl w:ilvl="0" w:tplc="F120F64E">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9"/>
  </w:num>
  <w:num w:numId="4">
    <w:abstractNumId w:val="23"/>
  </w:num>
  <w:num w:numId="5">
    <w:abstractNumId w:val="33"/>
  </w:num>
  <w:num w:numId="6">
    <w:abstractNumId w:val="27"/>
  </w:num>
  <w:num w:numId="7">
    <w:abstractNumId w:val="32"/>
  </w:num>
  <w:num w:numId="8">
    <w:abstractNumId w:val="19"/>
  </w:num>
  <w:num w:numId="9">
    <w:abstractNumId w:val="2"/>
  </w:num>
  <w:num w:numId="10">
    <w:abstractNumId w:val="5"/>
  </w:num>
  <w:num w:numId="11">
    <w:abstractNumId w:val="28"/>
  </w:num>
  <w:num w:numId="12">
    <w:abstractNumId w:val="6"/>
  </w:num>
  <w:num w:numId="13">
    <w:abstractNumId w:val="9"/>
  </w:num>
  <w:num w:numId="14">
    <w:abstractNumId w:val="17"/>
  </w:num>
  <w:num w:numId="15">
    <w:abstractNumId w:val="12"/>
  </w:num>
  <w:num w:numId="16">
    <w:abstractNumId w:val="22"/>
  </w:num>
  <w:num w:numId="17">
    <w:abstractNumId w:val="20"/>
  </w:num>
  <w:num w:numId="18">
    <w:abstractNumId w:val="3"/>
  </w:num>
  <w:num w:numId="19">
    <w:abstractNumId w:val="15"/>
  </w:num>
  <w:num w:numId="20">
    <w:abstractNumId w:val="30"/>
  </w:num>
  <w:num w:numId="21">
    <w:abstractNumId w:val="4"/>
  </w:num>
  <w:num w:numId="22">
    <w:abstractNumId w:val="13"/>
  </w:num>
  <w:num w:numId="23">
    <w:abstractNumId w:val="18"/>
  </w:num>
  <w:num w:numId="24">
    <w:abstractNumId w:val="25"/>
  </w:num>
  <w:num w:numId="25">
    <w:abstractNumId w:val="10"/>
  </w:num>
  <w:num w:numId="26">
    <w:abstractNumId w:val="21"/>
  </w:num>
  <w:num w:numId="27">
    <w:abstractNumId w:val="34"/>
  </w:num>
  <w:num w:numId="28">
    <w:abstractNumId w:val="11"/>
  </w:num>
  <w:num w:numId="29">
    <w:abstractNumId w:val="14"/>
  </w:num>
  <w:num w:numId="30">
    <w:abstractNumId w:val="14"/>
  </w:num>
  <w:num w:numId="31">
    <w:abstractNumId w:val="1"/>
  </w:num>
  <w:num w:numId="32">
    <w:abstractNumId w:val="7"/>
  </w:num>
  <w:num w:numId="33">
    <w:abstractNumId w:val="31"/>
  </w:num>
  <w:num w:numId="34">
    <w:abstractNumId w:val="16"/>
  </w:num>
  <w:num w:numId="35">
    <w:abstractNumId w:val="8"/>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4C"/>
    <w:rsid w:val="00004F69"/>
    <w:rsid w:val="00016429"/>
    <w:rsid w:val="0001789A"/>
    <w:rsid w:val="00045627"/>
    <w:rsid w:val="00045A72"/>
    <w:rsid w:val="00050E18"/>
    <w:rsid w:val="00066491"/>
    <w:rsid w:val="00066CB4"/>
    <w:rsid w:val="000677B3"/>
    <w:rsid w:val="0008170E"/>
    <w:rsid w:val="00093F93"/>
    <w:rsid w:val="00095F85"/>
    <w:rsid w:val="000A2D58"/>
    <w:rsid w:val="000A505F"/>
    <w:rsid w:val="000B754C"/>
    <w:rsid w:val="000C2DA1"/>
    <w:rsid w:val="000D136C"/>
    <w:rsid w:val="000D308B"/>
    <w:rsid w:val="000D4F84"/>
    <w:rsid w:val="000E09C3"/>
    <w:rsid w:val="000E30AB"/>
    <w:rsid w:val="000E38F5"/>
    <w:rsid w:val="000F39FE"/>
    <w:rsid w:val="00101CB1"/>
    <w:rsid w:val="00103888"/>
    <w:rsid w:val="00103BCA"/>
    <w:rsid w:val="001176D3"/>
    <w:rsid w:val="0013190D"/>
    <w:rsid w:val="0013404D"/>
    <w:rsid w:val="00135080"/>
    <w:rsid w:val="00154B2E"/>
    <w:rsid w:val="00164A1F"/>
    <w:rsid w:val="00174E05"/>
    <w:rsid w:val="001849F0"/>
    <w:rsid w:val="00191464"/>
    <w:rsid w:val="0019261F"/>
    <w:rsid w:val="001A71D0"/>
    <w:rsid w:val="001D04B4"/>
    <w:rsid w:val="001E02FB"/>
    <w:rsid w:val="001F1345"/>
    <w:rsid w:val="001F2624"/>
    <w:rsid w:val="0020620D"/>
    <w:rsid w:val="002154FF"/>
    <w:rsid w:val="00246883"/>
    <w:rsid w:val="00250B80"/>
    <w:rsid w:val="00252764"/>
    <w:rsid w:val="00264A3C"/>
    <w:rsid w:val="00280339"/>
    <w:rsid w:val="002869A3"/>
    <w:rsid w:val="00290A48"/>
    <w:rsid w:val="00294119"/>
    <w:rsid w:val="002C765F"/>
    <w:rsid w:val="002E2A3C"/>
    <w:rsid w:val="002E5A08"/>
    <w:rsid w:val="002E5E22"/>
    <w:rsid w:val="002E5FD4"/>
    <w:rsid w:val="002F2E15"/>
    <w:rsid w:val="00314EFF"/>
    <w:rsid w:val="00316B5E"/>
    <w:rsid w:val="003260DF"/>
    <w:rsid w:val="003309E7"/>
    <w:rsid w:val="003401F5"/>
    <w:rsid w:val="00352621"/>
    <w:rsid w:val="00353708"/>
    <w:rsid w:val="00357C5C"/>
    <w:rsid w:val="0037092B"/>
    <w:rsid w:val="00381178"/>
    <w:rsid w:val="00382BAC"/>
    <w:rsid w:val="00387F1C"/>
    <w:rsid w:val="003922E9"/>
    <w:rsid w:val="00397C40"/>
    <w:rsid w:val="003B1510"/>
    <w:rsid w:val="003B15AB"/>
    <w:rsid w:val="003B4F56"/>
    <w:rsid w:val="003B5201"/>
    <w:rsid w:val="003C2080"/>
    <w:rsid w:val="003C3DA7"/>
    <w:rsid w:val="003E5E50"/>
    <w:rsid w:val="003E6B96"/>
    <w:rsid w:val="003F0B5A"/>
    <w:rsid w:val="003F7085"/>
    <w:rsid w:val="00400A0F"/>
    <w:rsid w:val="00400B06"/>
    <w:rsid w:val="00423562"/>
    <w:rsid w:val="004425AD"/>
    <w:rsid w:val="00443618"/>
    <w:rsid w:val="00451436"/>
    <w:rsid w:val="00463812"/>
    <w:rsid w:val="00467770"/>
    <w:rsid w:val="0047729E"/>
    <w:rsid w:val="004901B4"/>
    <w:rsid w:val="004975C7"/>
    <w:rsid w:val="004D3CC8"/>
    <w:rsid w:val="004F53B6"/>
    <w:rsid w:val="004F6136"/>
    <w:rsid w:val="004F7DE4"/>
    <w:rsid w:val="00517CC4"/>
    <w:rsid w:val="00532D78"/>
    <w:rsid w:val="005432CE"/>
    <w:rsid w:val="005554C5"/>
    <w:rsid w:val="0055712C"/>
    <w:rsid w:val="005574D1"/>
    <w:rsid w:val="00561141"/>
    <w:rsid w:val="00567626"/>
    <w:rsid w:val="00567EFE"/>
    <w:rsid w:val="00580DD5"/>
    <w:rsid w:val="005900EB"/>
    <w:rsid w:val="00591E29"/>
    <w:rsid w:val="00592449"/>
    <w:rsid w:val="005926D6"/>
    <w:rsid w:val="005A2B47"/>
    <w:rsid w:val="005A4931"/>
    <w:rsid w:val="005C24B4"/>
    <w:rsid w:val="005D0ABA"/>
    <w:rsid w:val="005E228E"/>
    <w:rsid w:val="005F4B1F"/>
    <w:rsid w:val="006131F8"/>
    <w:rsid w:val="006244EE"/>
    <w:rsid w:val="00625B34"/>
    <w:rsid w:val="00631A83"/>
    <w:rsid w:val="00642FDD"/>
    <w:rsid w:val="00653448"/>
    <w:rsid w:val="006563FD"/>
    <w:rsid w:val="00665D2F"/>
    <w:rsid w:val="00677196"/>
    <w:rsid w:val="0068033E"/>
    <w:rsid w:val="006A4AE7"/>
    <w:rsid w:val="006B643F"/>
    <w:rsid w:val="006E601C"/>
    <w:rsid w:val="00701F66"/>
    <w:rsid w:val="00702672"/>
    <w:rsid w:val="0070373B"/>
    <w:rsid w:val="007115DD"/>
    <w:rsid w:val="00713A38"/>
    <w:rsid w:val="00715874"/>
    <w:rsid w:val="00735017"/>
    <w:rsid w:val="0073799E"/>
    <w:rsid w:val="007A715F"/>
    <w:rsid w:val="007B7369"/>
    <w:rsid w:val="007D13B8"/>
    <w:rsid w:val="007E0F24"/>
    <w:rsid w:val="007E3CEB"/>
    <w:rsid w:val="007F0BE4"/>
    <w:rsid w:val="007F396A"/>
    <w:rsid w:val="00800BB6"/>
    <w:rsid w:val="00804EE0"/>
    <w:rsid w:val="00807207"/>
    <w:rsid w:val="0081780A"/>
    <w:rsid w:val="00834FBC"/>
    <w:rsid w:val="00842F97"/>
    <w:rsid w:val="00851568"/>
    <w:rsid w:val="008516A1"/>
    <w:rsid w:val="00853B0C"/>
    <w:rsid w:val="0085692B"/>
    <w:rsid w:val="0086572A"/>
    <w:rsid w:val="0089144E"/>
    <w:rsid w:val="008934C4"/>
    <w:rsid w:val="00893810"/>
    <w:rsid w:val="008940D4"/>
    <w:rsid w:val="008964EC"/>
    <w:rsid w:val="008A1F48"/>
    <w:rsid w:val="008A5DAA"/>
    <w:rsid w:val="008B3E99"/>
    <w:rsid w:val="008B65AA"/>
    <w:rsid w:val="008C4685"/>
    <w:rsid w:val="008D7E30"/>
    <w:rsid w:val="008E0C23"/>
    <w:rsid w:val="008E2284"/>
    <w:rsid w:val="008F4746"/>
    <w:rsid w:val="008F687B"/>
    <w:rsid w:val="008F779E"/>
    <w:rsid w:val="009054F3"/>
    <w:rsid w:val="00912B68"/>
    <w:rsid w:val="0091627C"/>
    <w:rsid w:val="00923D44"/>
    <w:rsid w:val="0092439A"/>
    <w:rsid w:val="009257BE"/>
    <w:rsid w:val="0094209B"/>
    <w:rsid w:val="009474C7"/>
    <w:rsid w:val="0094769E"/>
    <w:rsid w:val="00957A5A"/>
    <w:rsid w:val="00970FD7"/>
    <w:rsid w:val="00971F9A"/>
    <w:rsid w:val="0098240E"/>
    <w:rsid w:val="0098372F"/>
    <w:rsid w:val="00991DFA"/>
    <w:rsid w:val="009974A4"/>
    <w:rsid w:val="009A54D5"/>
    <w:rsid w:val="009B384F"/>
    <w:rsid w:val="009B6637"/>
    <w:rsid w:val="009D2F5E"/>
    <w:rsid w:val="009D34AC"/>
    <w:rsid w:val="009E71EA"/>
    <w:rsid w:val="009F11D7"/>
    <w:rsid w:val="00A121B6"/>
    <w:rsid w:val="00A12341"/>
    <w:rsid w:val="00A46CED"/>
    <w:rsid w:val="00A563D0"/>
    <w:rsid w:val="00A653D3"/>
    <w:rsid w:val="00A70F05"/>
    <w:rsid w:val="00AB4B21"/>
    <w:rsid w:val="00AC4675"/>
    <w:rsid w:val="00AC70B7"/>
    <w:rsid w:val="00AC7A6A"/>
    <w:rsid w:val="00AE0271"/>
    <w:rsid w:val="00AF0C7D"/>
    <w:rsid w:val="00AF3E1C"/>
    <w:rsid w:val="00B22112"/>
    <w:rsid w:val="00B3062D"/>
    <w:rsid w:val="00B3254A"/>
    <w:rsid w:val="00B427F2"/>
    <w:rsid w:val="00B62317"/>
    <w:rsid w:val="00B75498"/>
    <w:rsid w:val="00B80982"/>
    <w:rsid w:val="00B90697"/>
    <w:rsid w:val="00B918FD"/>
    <w:rsid w:val="00BC1DE7"/>
    <w:rsid w:val="00BD350C"/>
    <w:rsid w:val="00BF4B61"/>
    <w:rsid w:val="00C0412E"/>
    <w:rsid w:val="00C16974"/>
    <w:rsid w:val="00C17720"/>
    <w:rsid w:val="00C2058C"/>
    <w:rsid w:val="00C334B6"/>
    <w:rsid w:val="00C35211"/>
    <w:rsid w:val="00C40420"/>
    <w:rsid w:val="00C50717"/>
    <w:rsid w:val="00C950EF"/>
    <w:rsid w:val="00CC0D4C"/>
    <w:rsid w:val="00CD529A"/>
    <w:rsid w:val="00CF6FC7"/>
    <w:rsid w:val="00D01135"/>
    <w:rsid w:val="00D16FCF"/>
    <w:rsid w:val="00D329B7"/>
    <w:rsid w:val="00D5203B"/>
    <w:rsid w:val="00D57AAF"/>
    <w:rsid w:val="00D6290A"/>
    <w:rsid w:val="00D6428E"/>
    <w:rsid w:val="00D65A32"/>
    <w:rsid w:val="00D706F4"/>
    <w:rsid w:val="00D817D8"/>
    <w:rsid w:val="00D907F9"/>
    <w:rsid w:val="00D92783"/>
    <w:rsid w:val="00DA54D6"/>
    <w:rsid w:val="00DA73D4"/>
    <w:rsid w:val="00DC16BC"/>
    <w:rsid w:val="00DD3BE2"/>
    <w:rsid w:val="00DD4738"/>
    <w:rsid w:val="00DE0D6E"/>
    <w:rsid w:val="00DE2CBF"/>
    <w:rsid w:val="00DF06B6"/>
    <w:rsid w:val="00DF2DBA"/>
    <w:rsid w:val="00DF7C8C"/>
    <w:rsid w:val="00E1001B"/>
    <w:rsid w:val="00E15448"/>
    <w:rsid w:val="00E1612C"/>
    <w:rsid w:val="00E2480F"/>
    <w:rsid w:val="00E62ED0"/>
    <w:rsid w:val="00E96B98"/>
    <w:rsid w:val="00EA2DF1"/>
    <w:rsid w:val="00ED50B9"/>
    <w:rsid w:val="00EE16C0"/>
    <w:rsid w:val="00EE548A"/>
    <w:rsid w:val="00F062C8"/>
    <w:rsid w:val="00F07D40"/>
    <w:rsid w:val="00F16F1B"/>
    <w:rsid w:val="00F2093A"/>
    <w:rsid w:val="00F250B2"/>
    <w:rsid w:val="00F27F28"/>
    <w:rsid w:val="00F3517C"/>
    <w:rsid w:val="00F512FA"/>
    <w:rsid w:val="00F62718"/>
    <w:rsid w:val="00F674D4"/>
    <w:rsid w:val="00F83CF2"/>
    <w:rsid w:val="00F90EBB"/>
    <w:rsid w:val="00FA4D5E"/>
    <w:rsid w:val="00FB53C3"/>
    <w:rsid w:val="00FC0BBE"/>
    <w:rsid w:val="00FC1786"/>
    <w:rsid w:val="00FC7340"/>
    <w:rsid w:val="00FD7FF5"/>
    <w:rsid w:val="00FE63FF"/>
    <w:rsid w:val="00FF68EC"/>
    <w:rsid w:val="00FF7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2F903-6EC2-412B-A88F-730CD1F8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D4C"/>
    <w:rPr>
      <w:rFonts w:ascii="Times New Roman" w:eastAsia="SimSun" w:hAnsi="Times New Roman"/>
      <w:sz w:val="24"/>
      <w:szCs w:val="24"/>
      <w:lang w:eastAsia="zh-CN"/>
    </w:rPr>
  </w:style>
  <w:style w:type="paragraph" w:styleId="Heading1">
    <w:name w:val="heading 1"/>
    <w:basedOn w:val="Normal"/>
    <w:next w:val="Normal"/>
    <w:link w:val="Heading1Char"/>
    <w:uiPriority w:val="99"/>
    <w:qFormat/>
    <w:rsid w:val="00CC0D4C"/>
    <w:pPr>
      <w:keepNext/>
      <w:numPr>
        <w:numId w:val="1"/>
      </w:numPr>
      <w:spacing w:before="240" w:after="60"/>
      <w:jc w:val="center"/>
      <w:outlineLvl w:val="0"/>
    </w:pPr>
    <w:rPr>
      <w:rFonts w:eastAsia="Times New Roman"/>
      <w:b/>
      <w:bCs/>
      <w:kern w:val="32"/>
      <w:sz w:val="32"/>
      <w:szCs w:val="32"/>
    </w:rPr>
  </w:style>
  <w:style w:type="paragraph" w:styleId="Heading2">
    <w:name w:val="heading 2"/>
    <w:basedOn w:val="Normal"/>
    <w:next w:val="Normal"/>
    <w:link w:val="Heading2Char"/>
    <w:qFormat/>
    <w:rsid w:val="00CC0D4C"/>
    <w:pPr>
      <w:keepNext/>
      <w:numPr>
        <w:ilvl w:val="1"/>
        <w:numId w:val="1"/>
      </w:numPr>
      <w:spacing w:before="240" w:after="60"/>
      <w:jc w:val="both"/>
      <w:outlineLvl w:val="1"/>
    </w:pPr>
    <w:rPr>
      <w:rFonts w:eastAsia="Times New Roman"/>
      <w:b/>
      <w:bCs/>
      <w:iCs/>
      <w:sz w:val="28"/>
      <w:szCs w:val="28"/>
    </w:rPr>
  </w:style>
  <w:style w:type="paragraph" w:styleId="Heading3">
    <w:name w:val="heading 3"/>
    <w:basedOn w:val="Normal"/>
    <w:next w:val="Normal"/>
    <w:link w:val="Heading3Char"/>
    <w:qFormat/>
    <w:rsid w:val="00CC0D4C"/>
    <w:pPr>
      <w:keepNext/>
      <w:numPr>
        <w:ilvl w:val="2"/>
        <w:numId w:val="1"/>
      </w:numPr>
      <w:tabs>
        <w:tab w:val="left" w:pos="993"/>
      </w:tabs>
      <w:spacing w:before="240" w:after="60"/>
      <w:ind w:left="142" w:firstLine="0"/>
      <w:outlineLvl w:val="2"/>
    </w:pPr>
    <w:rPr>
      <w:rFonts w:eastAsia="Times New Roman"/>
      <w:b/>
      <w:bCs/>
      <w:sz w:val="28"/>
      <w:szCs w:val="28"/>
    </w:rPr>
  </w:style>
  <w:style w:type="paragraph" w:styleId="Heading4">
    <w:name w:val="heading 4"/>
    <w:basedOn w:val="Normal"/>
    <w:next w:val="Normal"/>
    <w:link w:val="Heading4Char"/>
    <w:qFormat/>
    <w:rsid w:val="00CC0D4C"/>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qFormat/>
    <w:rsid w:val="00CC0D4C"/>
    <w:pPr>
      <w:numPr>
        <w:ilvl w:val="4"/>
        <w:numId w:val="1"/>
      </w:numPr>
      <w:spacing w:before="240" w:after="60" w:line="480" w:lineRule="auto"/>
      <w:jc w:val="both"/>
      <w:outlineLvl w:val="4"/>
    </w:pPr>
    <w:rPr>
      <w:rFonts w:eastAsia="Times New Roman"/>
      <w:b/>
      <w:bCs/>
      <w:color w:val="000000"/>
      <w:lang w:eastAsia="en-GB"/>
    </w:rPr>
  </w:style>
  <w:style w:type="paragraph" w:styleId="Heading6">
    <w:name w:val="heading 6"/>
    <w:basedOn w:val="Normal"/>
    <w:next w:val="Normal"/>
    <w:link w:val="Heading6Char"/>
    <w:qFormat/>
    <w:rsid w:val="00CC0D4C"/>
    <w:pPr>
      <w:numPr>
        <w:ilvl w:val="5"/>
        <w:numId w:val="1"/>
      </w:numPr>
      <w:spacing w:before="240" w:after="60"/>
      <w:outlineLvl w:val="5"/>
    </w:pPr>
    <w:rPr>
      <w:rFonts w:eastAsia="Times New Roman"/>
      <w:b/>
      <w:bCs/>
      <w:sz w:val="22"/>
      <w:szCs w:val="22"/>
    </w:rPr>
  </w:style>
  <w:style w:type="paragraph" w:styleId="Heading7">
    <w:name w:val="heading 7"/>
    <w:basedOn w:val="Normal"/>
    <w:next w:val="Normal"/>
    <w:link w:val="Heading7Char"/>
    <w:qFormat/>
    <w:rsid w:val="00CC0D4C"/>
    <w:pPr>
      <w:numPr>
        <w:ilvl w:val="6"/>
        <w:numId w:val="1"/>
      </w:numPr>
      <w:spacing w:before="240" w:after="60"/>
      <w:outlineLvl w:val="6"/>
    </w:pPr>
    <w:rPr>
      <w:rFonts w:eastAsia="Times New Roman"/>
      <w:sz w:val="20"/>
      <w:szCs w:val="20"/>
    </w:rPr>
  </w:style>
  <w:style w:type="paragraph" w:styleId="Heading8">
    <w:name w:val="heading 8"/>
    <w:basedOn w:val="Normal"/>
    <w:next w:val="Normal"/>
    <w:link w:val="Heading8Char"/>
    <w:qFormat/>
    <w:rsid w:val="00CC0D4C"/>
    <w:pPr>
      <w:numPr>
        <w:ilvl w:val="7"/>
        <w:numId w:val="1"/>
      </w:numPr>
      <w:spacing w:before="240" w:after="60"/>
      <w:outlineLvl w:val="7"/>
    </w:pPr>
    <w:rPr>
      <w:rFonts w:eastAsia="Times New Roman"/>
      <w:i/>
      <w:iCs/>
      <w:sz w:val="20"/>
      <w:szCs w:val="20"/>
    </w:rPr>
  </w:style>
  <w:style w:type="paragraph" w:styleId="Heading9">
    <w:name w:val="heading 9"/>
    <w:basedOn w:val="Normal"/>
    <w:next w:val="Normal"/>
    <w:link w:val="Heading9Char"/>
    <w:qFormat/>
    <w:rsid w:val="00CC0D4C"/>
    <w:pPr>
      <w:numPr>
        <w:ilvl w:val="8"/>
        <w:numId w:val="1"/>
      </w:num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0D4C"/>
    <w:rPr>
      <w:rFonts w:ascii="Times New Roman" w:eastAsia="Times New Roman" w:hAnsi="Times New Roman" w:cs="Times New Roman"/>
      <w:b/>
      <w:bCs/>
      <w:kern w:val="32"/>
      <w:sz w:val="32"/>
      <w:szCs w:val="32"/>
      <w:lang w:eastAsia="zh-CN"/>
    </w:rPr>
  </w:style>
  <w:style w:type="character" w:customStyle="1" w:styleId="Heading2Char">
    <w:name w:val="Heading 2 Char"/>
    <w:link w:val="Heading2"/>
    <w:rsid w:val="00CC0D4C"/>
    <w:rPr>
      <w:rFonts w:ascii="Times New Roman" w:eastAsia="Times New Roman" w:hAnsi="Times New Roman" w:cs="Times New Roman"/>
      <w:b/>
      <w:bCs/>
      <w:iCs/>
      <w:sz w:val="28"/>
      <w:szCs w:val="28"/>
      <w:lang w:eastAsia="zh-CN"/>
    </w:rPr>
  </w:style>
  <w:style w:type="character" w:customStyle="1" w:styleId="Heading3Char">
    <w:name w:val="Heading 3 Char"/>
    <w:link w:val="Heading3"/>
    <w:rsid w:val="00CC0D4C"/>
    <w:rPr>
      <w:rFonts w:ascii="Times New Roman" w:eastAsia="Times New Roman" w:hAnsi="Times New Roman" w:cs="Times New Roman"/>
      <w:b/>
      <w:bCs/>
      <w:sz w:val="28"/>
      <w:szCs w:val="28"/>
      <w:lang w:eastAsia="zh-CN"/>
    </w:rPr>
  </w:style>
  <w:style w:type="character" w:customStyle="1" w:styleId="Heading4Char">
    <w:name w:val="Heading 4 Char"/>
    <w:link w:val="Heading4"/>
    <w:rsid w:val="00CC0D4C"/>
    <w:rPr>
      <w:rFonts w:ascii="Times New Roman" w:eastAsia="Times New Roman" w:hAnsi="Times New Roman" w:cs="Times New Roman"/>
      <w:b/>
      <w:bCs/>
      <w:sz w:val="28"/>
      <w:szCs w:val="28"/>
      <w:lang w:eastAsia="zh-CN"/>
    </w:rPr>
  </w:style>
  <w:style w:type="character" w:customStyle="1" w:styleId="Heading5Char">
    <w:name w:val="Heading 5 Char"/>
    <w:link w:val="Heading5"/>
    <w:rsid w:val="00CC0D4C"/>
    <w:rPr>
      <w:rFonts w:ascii="Times New Roman" w:eastAsia="Times New Roman" w:hAnsi="Times New Roman" w:cs="Times New Roman"/>
      <w:b/>
      <w:bCs/>
      <w:color w:val="000000"/>
      <w:sz w:val="24"/>
      <w:szCs w:val="24"/>
      <w:lang w:eastAsia="en-GB"/>
    </w:rPr>
  </w:style>
  <w:style w:type="character" w:customStyle="1" w:styleId="Heading6Char">
    <w:name w:val="Heading 6 Char"/>
    <w:link w:val="Heading6"/>
    <w:rsid w:val="00CC0D4C"/>
    <w:rPr>
      <w:rFonts w:ascii="Times New Roman" w:eastAsia="Times New Roman" w:hAnsi="Times New Roman" w:cs="Times New Roman"/>
      <w:b/>
      <w:bCs/>
      <w:lang w:eastAsia="zh-CN"/>
    </w:rPr>
  </w:style>
  <w:style w:type="character" w:customStyle="1" w:styleId="Heading7Char">
    <w:name w:val="Heading 7 Char"/>
    <w:link w:val="Heading7"/>
    <w:rsid w:val="00CC0D4C"/>
    <w:rPr>
      <w:rFonts w:ascii="Times New Roman" w:eastAsia="Times New Roman" w:hAnsi="Times New Roman" w:cs="Times New Roman"/>
      <w:sz w:val="20"/>
      <w:szCs w:val="20"/>
      <w:lang w:eastAsia="zh-CN"/>
    </w:rPr>
  </w:style>
  <w:style w:type="character" w:customStyle="1" w:styleId="Heading8Char">
    <w:name w:val="Heading 8 Char"/>
    <w:link w:val="Heading8"/>
    <w:rsid w:val="00CC0D4C"/>
    <w:rPr>
      <w:rFonts w:ascii="Times New Roman" w:eastAsia="Times New Roman" w:hAnsi="Times New Roman" w:cs="Times New Roman"/>
      <w:i/>
      <w:iCs/>
      <w:sz w:val="20"/>
      <w:szCs w:val="20"/>
      <w:lang w:eastAsia="zh-CN"/>
    </w:rPr>
  </w:style>
  <w:style w:type="character" w:customStyle="1" w:styleId="Heading9Char">
    <w:name w:val="Heading 9 Char"/>
    <w:link w:val="Heading9"/>
    <w:rsid w:val="00CC0D4C"/>
    <w:rPr>
      <w:rFonts w:ascii="Arial" w:eastAsia="Times New Roman" w:hAnsi="Arial" w:cs="Times New Roman"/>
      <w:lang w:eastAsia="zh-CN"/>
    </w:rPr>
  </w:style>
  <w:style w:type="character" w:customStyle="1" w:styleId="longtext">
    <w:name w:val="long_text"/>
    <w:uiPriority w:val="99"/>
    <w:rsid w:val="00CC0D4C"/>
    <w:rPr>
      <w:rFonts w:cs="Times New Roman"/>
    </w:rPr>
  </w:style>
  <w:style w:type="character" w:customStyle="1" w:styleId="st">
    <w:name w:val="st"/>
    <w:basedOn w:val="DefaultParagraphFont"/>
    <w:rsid w:val="00CC0D4C"/>
  </w:style>
  <w:style w:type="character" w:styleId="Emphasis">
    <w:name w:val="Emphasis"/>
    <w:uiPriority w:val="20"/>
    <w:qFormat/>
    <w:rsid w:val="00CC0D4C"/>
    <w:rPr>
      <w:i/>
      <w:iCs/>
    </w:rPr>
  </w:style>
  <w:style w:type="paragraph" w:styleId="ColorfulList-Accent1">
    <w:name w:val="Colorful List Accent 1"/>
    <w:basedOn w:val="Normal"/>
    <w:uiPriority w:val="34"/>
    <w:qFormat/>
    <w:rsid w:val="00CC0D4C"/>
    <w:pPr>
      <w:ind w:left="720"/>
      <w:contextualSpacing/>
    </w:pPr>
  </w:style>
  <w:style w:type="paragraph" w:styleId="NormalWeb">
    <w:name w:val="Normal (Web)"/>
    <w:basedOn w:val="Normal"/>
    <w:rsid w:val="00CC0D4C"/>
    <w:pPr>
      <w:spacing w:before="100" w:beforeAutospacing="1" w:after="100" w:afterAutospacing="1"/>
    </w:pPr>
    <w:rPr>
      <w:rFonts w:eastAsia="Times New Roman"/>
      <w:lang w:eastAsia="en-GB"/>
    </w:rPr>
  </w:style>
  <w:style w:type="paragraph" w:customStyle="1" w:styleId="Table">
    <w:name w:val="Table"/>
    <w:basedOn w:val="TableofFigures"/>
    <w:next w:val="TableofFigures"/>
    <w:uiPriority w:val="99"/>
    <w:rsid w:val="00CC0D4C"/>
    <w:pPr>
      <w:numPr>
        <w:numId w:val="4"/>
      </w:numPr>
      <w:autoSpaceDE w:val="0"/>
      <w:autoSpaceDN w:val="0"/>
      <w:adjustRightInd w:val="0"/>
      <w:spacing w:line="360" w:lineRule="auto"/>
      <w:jc w:val="center"/>
    </w:pPr>
    <w:rPr>
      <w:rFonts w:ascii="Arial" w:hAnsi="Arial" w:cs="Arial"/>
      <w:b/>
      <w:sz w:val="20"/>
      <w:szCs w:val="20"/>
      <w:lang w:val="en-GB" w:eastAsia="en-GB"/>
    </w:rPr>
  </w:style>
  <w:style w:type="paragraph" w:customStyle="1" w:styleId="Figure">
    <w:name w:val="Figure"/>
    <w:basedOn w:val="TableofFigures"/>
    <w:next w:val="TableofFigures"/>
    <w:uiPriority w:val="99"/>
    <w:rsid w:val="00CC0D4C"/>
    <w:pPr>
      <w:numPr>
        <w:numId w:val="6"/>
      </w:numPr>
      <w:autoSpaceDE w:val="0"/>
      <w:autoSpaceDN w:val="0"/>
      <w:adjustRightInd w:val="0"/>
      <w:spacing w:line="360" w:lineRule="auto"/>
      <w:jc w:val="center"/>
    </w:pPr>
    <w:rPr>
      <w:b/>
      <w:i/>
      <w:lang w:val="en-GB" w:eastAsia="en-GB"/>
    </w:rPr>
  </w:style>
  <w:style w:type="character" w:customStyle="1" w:styleId="shorttext">
    <w:name w:val="short_text"/>
    <w:uiPriority w:val="99"/>
    <w:rsid w:val="00CC0D4C"/>
    <w:rPr>
      <w:rFonts w:cs="Times New Roman"/>
    </w:rPr>
  </w:style>
  <w:style w:type="paragraph" w:styleId="TableofFigures">
    <w:name w:val="table of figures"/>
    <w:basedOn w:val="Normal"/>
    <w:next w:val="Normal"/>
    <w:uiPriority w:val="99"/>
    <w:rsid w:val="00CC0D4C"/>
    <w:rPr>
      <w:rFonts w:eastAsia="Times New Roman"/>
      <w:lang w:val="en-US" w:eastAsia="en-US"/>
    </w:rPr>
  </w:style>
  <w:style w:type="paragraph" w:styleId="Header">
    <w:name w:val="header"/>
    <w:basedOn w:val="Normal"/>
    <w:link w:val="HeaderChar"/>
    <w:rsid w:val="00CC0D4C"/>
    <w:pPr>
      <w:tabs>
        <w:tab w:val="center" w:pos="4513"/>
        <w:tab w:val="right" w:pos="9026"/>
      </w:tabs>
    </w:pPr>
    <w:rPr>
      <w:rFonts w:eastAsia="Times New Roman"/>
      <w:sz w:val="20"/>
      <w:szCs w:val="20"/>
    </w:rPr>
  </w:style>
  <w:style w:type="character" w:customStyle="1" w:styleId="HeaderChar">
    <w:name w:val="Header Char"/>
    <w:link w:val="Header"/>
    <w:rsid w:val="00CC0D4C"/>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CC0D4C"/>
    <w:pPr>
      <w:tabs>
        <w:tab w:val="center" w:pos="4513"/>
        <w:tab w:val="right" w:pos="9026"/>
      </w:tabs>
    </w:pPr>
    <w:rPr>
      <w:rFonts w:eastAsia="Times New Roman"/>
      <w:sz w:val="20"/>
      <w:szCs w:val="20"/>
    </w:rPr>
  </w:style>
  <w:style w:type="character" w:customStyle="1" w:styleId="FooterChar">
    <w:name w:val="Footer Char"/>
    <w:link w:val="Footer"/>
    <w:uiPriority w:val="99"/>
    <w:rsid w:val="00CC0D4C"/>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rsid w:val="00CC0D4C"/>
    <w:rPr>
      <w:rFonts w:ascii="Tahoma" w:eastAsia="Times New Roman" w:hAnsi="Tahoma"/>
      <w:sz w:val="16"/>
      <w:szCs w:val="16"/>
    </w:rPr>
  </w:style>
  <w:style w:type="character" w:customStyle="1" w:styleId="BalloonTextChar">
    <w:name w:val="Balloon Text Char"/>
    <w:link w:val="BalloonText"/>
    <w:uiPriority w:val="99"/>
    <w:rsid w:val="00CC0D4C"/>
    <w:rPr>
      <w:rFonts w:ascii="Tahoma" w:eastAsia="Times New Roman" w:hAnsi="Tahoma" w:cs="Times New Roman"/>
      <w:sz w:val="16"/>
      <w:szCs w:val="16"/>
      <w:lang w:eastAsia="zh-CN"/>
    </w:rPr>
  </w:style>
  <w:style w:type="character" w:styleId="CommentReference">
    <w:name w:val="annotation reference"/>
    <w:semiHidden/>
    <w:rsid w:val="00CC0D4C"/>
    <w:rPr>
      <w:sz w:val="16"/>
      <w:szCs w:val="16"/>
    </w:rPr>
  </w:style>
  <w:style w:type="paragraph" w:styleId="CommentText">
    <w:name w:val="annotation text"/>
    <w:basedOn w:val="Normal"/>
    <w:link w:val="CommentTextChar"/>
    <w:semiHidden/>
    <w:rsid w:val="00CC0D4C"/>
    <w:rPr>
      <w:rFonts w:eastAsia="Times New Roman"/>
      <w:sz w:val="20"/>
      <w:szCs w:val="20"/>
    </w:rPr>
  </w:style>
  <w:style w:type="character" w:customStyle="1" w:styleId="CommentTextChar">
    <w:name w:val="Comment Text Char"/>
    <w:link w:val="CommentText"/>
    <w:semiHidden/>
    <w:rsid w:val="00CC0D4C"/>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semiHidden/>
    <w:rsid w:val="00CC0D4C"/>
    <w:rPr>
      <w:b/>
      <w:bCs/>
    </w:rPr>
  </w:style>
  <w:style w:type="character" w:customStyle="1" w:styleId="CommentSubjectChar">
    <w:name w:val="Comment Subject Char"/>
    <w:link w:val="CommentSubject"/>
    <w:semiHidden/>
    <w:rsid w:val="00CC0D4C"/>
    <w:rPr>
      <w:rFonts w:ascii="Times New Roman" w:eastAsia="Times New Roman" w:hAnsi="Times New Roman" w:cs="Times New Roman"/>
      <w:b/>
      <w:bCs/>
      <w:sz w:val="20"/>
      <w:szCs w:val="20"/>
      <w:lang w:eastAsia="zh-CN"/>
    </w:rPr>
  </w:style>
  <w:style w:type="paragraph" w:styleId="FootnoteText">
    <w:name w:val="footnote text"/>
    <w:basedOn w:val="Normal"/>
    <w:link w:val="FootnoteTextChar"/>
    <w:semiHidden/>
    <w:rsid w:val="00CC0D4C"/>
    <w:rPr>
      <w:rFonts w:eastAsia="Times New Roman"/>
      <w:sz w:val="20"/>
      <w:szCs w:val="20"/>
    </w:rPr>
  </w:style>
  <w:style w:type="character" w:customStyle="1" w:styleId="FootnoteTextChar">
    <w:name w:val="Footnote Text Char"/>
    <w:link w:val="FootnoteText"/>
    <w:semiHidden/>
    <w:rsid w:val="00CC0D4C"/>
    <w:rPr>
      <w:rFonts w:ascii="Times New Roman" w:eastAsia="Times New Roman" w:hAnsi="Times New Roman" w:cs="Times New Roman"/>
      <w:sz w:val="20"/>
      <w:szCs w:val="20"/>
      <w:lang w:eastAsia="zh-CN"/>
    </w:rPr>
  </w:style>
  <w:style w:type="character" w:styleId="FootnoteReference">
    <w:name w:val="footnote reference"/>
    <w:semiHidden/>
    <w:rsid w:val="00CC0D4C"/>
    <w:rPr>
      <w:vertAlign w:val="superscript"/>
    </w:rPr>
  </w:style>
  <w:style w:type="character" w:styleId="Hyperlink">
    <w:name w:val="Hyperlink"/>
    <w:uiPriority w:val="99"/>
    <w:rsid w:val="00CC0D4C"/>
    <w:rPr>
      <w:color w:val="0000FF"/>
      <w:u w:val="single"/>
    </w:rPr>
  </w:style>
  <w:style w:type="character" w:styleId="FollowedHyperlink">
    <w:name w:val="FollowedHyperlink"/>
    <w:rsid w:val="00CC0D4C"/>
    <w:rPr>
      <w:color w:val="800080"/>
      <w:u w:val="single"/>
    </w:rPr>
  </w:style>
  <w:style w:type="paragraph" w:customStyle="1" w:styleId="Default">
    <w:name w:val="Default"/>
    <w:uiPriority w:val="99"/>
    <w:rsid w:val="00CC0D4C"/>
    <w:pPr>
      <w:widowControl w:val="0"/>
      <w:autoSpaceDE w:val="0"/>
      <w:autoSpaceDN w:val="0"/>
      <w:adjustRightInd w:val="0"/>
    </w:pPr>
    <w:rPr>
      <w:rFonts w:ascii="OJLNJG+Arial,Bold" w:eastAsia="Times New Roman" w:hAnsi="OJLNJG+Arial,Bold" w:cs="OJLNJG+Arial,Bold"/>
      <w:color w:val="000000"/>
      <w:sz w:val="24"/>
      <w:szCs w:val="24"/>
    </w:rPr>
  </w:style>
  <w:style w:type="character" w:styleId="Strong">
    <w:name w:val="Strong"/>
    <w:uiPriority w:val="99"/>
    <w:qFormat/>
    <w:rsid w:val="00CC0D4C"/>
    <w:rPr>
      <w:rFonts w:cs="Times New Roman"/>
      <w:b/>
      <w:bCs/>
    </w:rPr>
  </w:style>
  <w:style w:type="paragraph" w:styleId="Caption">
    <w:name w:val="caption"/>
    <w:basedOn w:val="Normal"/>
    <w:next w:val="Normal"/>
    <w:autoRedefine/>
    <w:uiPriority w:val="99"/>
    <w:qFormat/>
    <w:rsid w:val="003309E7"/>
    <w:pPr>
      <w:keepNext/>
      <w:spacing w:line="360" w:lineRule="auto"/>
      <w:jc w:val="center"/>
    </w:pPr>
    <w:rPr>
      <w:b/>
      <w:bCs/>
      <w:noProof/>
      <w:color w:val="000000"/>
      <w:sz w:val="20"/>
      <w:szCs w:val="22"/>
      <w:lang w:eastAsia="en-US"/>
    </w:rPr>
  </w:style>
  <w:style w:type="paragraph" w:customStyle="1" w:styleId="Body1">
    <w:name w:val="Body 1"/>
    <w:rsid w:val="00CC0D4C"/>
    <w:rPr>
      <w:rFonts w:ascii="Helvetica" w:eastAsia="Arial Unicode MS" w:hAnsi="Helvetica"/>
      <w:color w:val="000000"/>
      <w:sz w:val="24"/>
      <w:lang w:eastAsia="en-US"/>
    </w:rPr>
  </w:style>
  <w:style w:type="table" w:styleId="TableGrid">
    <w:name w:val="Table Grid"/>
    <w:basedOn w:val="TableNormal"/>
    <w:rsid w:val="00CC0D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
    <w:name w:val="org"/>
    <w:uiPriority w:val="99"/>
    <w:rsid w:val="00CC0D4C"/>
    <w:rPr>
      <w:rFonts w:ascii="Times New Roman" w:hAnsi="Times New Roman" w:cs="Times New Roman"/>
      <w:sz w:val="24"/>
      <w:szCs w:val="24"/>
    </w:rPr>
  </w:style>
  <w:style w:type="character" w:customStyle="1" w:styleId="gsa">
    <w:name w:val="gs_a"/>
    <w:uiPriority w:val="99"/>
    <w:rsid w:val="00CC0D4C"/>
    <w:rPr>
      <w:rFonts w:cs="Times New Roman"/>
    </w:rPr>
  </w:style>
  <w:style w:type="paragraph" w:customStyle="1" w:styleId="List0">
    <w:name w:val="List 0"/>
    <w:basedOn w:val="Normal"/>
    <w:semiHidden/>
    <w:rsid w:val="00CC0D4C"/>
    <w:pPr>
      <w:tabs>
        <w:tab w:val="num" w:pos="432"/>
      </w:tabs>
      <w:ind w:left="432" w:hanging="432"/>
    </w:pPr>
    <w:rPr>
      <w:rFonts w:eastAsia="Times New Roman"/>
      <w:sz w:val="20"/>
      <w:szCs w:val="20"/>
      <w:lang w:eastAsia="en-US"/>
    </w:rPr>
  </w:style>
  <w:style w:type="character" w:styleId="PageNumber">
    <w:name w:val="page number"/>
    <w:basedOn w:val="DefaultParagraphFont"/>
    <w:uiPriority w:val="99"/>
    <w:semiHidden/>
    <w:unhideWhenUsed/>
    <w:rsid w:val="00CC0D4C"/>
  </w:style>
  <w:style w:type="paragraph" w:styleId="GridTable3">
    <w:name w:val="Grid Table 3"/>
    <w:basedOn w:val="Heading1"/>
    <w:next w:val="Normal"/>
    <w:uiPriority w:val="39"/>
    <w:unhideWhenUsed/>
    <w:qFormat/>
    <w:rsid w:val="00CC0D4C"/>
    <w:pPr>
      <w:keepLines/>
      <w:numPr>
        <w:numId w:val="0"/>
      </w:numPr>
      <w:spacing w:before="480" w:after="0" w:line="276" w:lineRule="auto"/>
      <w:outlineLvl w:val="9"/>
    </w:pPr>
    <w:rPr>
      <w:rFonts w:ascii="Calibri" w:eastAsia="MS Gothic" w:hAnsi="Calibri"/>
      <w:color w:val="365F91"/>
      <w:kern w:val="0"/>
      <w:sz w:val="28"/>
      <w:szCs w:val="28"/>
    </w:rPr>
  </w:style>
  <w:style w:type="paragraph" w:styleId="TOC1">
    <w:name w:val="toc 1"/>
    <w:basedOn w:val="Normal"/>
    <w:next w:val="Normal"/>
    <w:autoRedefine/>
    <w:uiPriority w:val="39"/>
    <w:unhideWhenUsed/>
    <w:rsid w:val="00CC0D4C"/>
    <w:pPr>
      <w:tabs>
        <w:tab w:val="left" w:pos="480"/>
        <w:tab w:val="right" w:leader="dot" w:pos="7828"/>
      </w:tabs>
      <w:spacing w:before="120"/>
    </w:pPr>
    <w:rPr>
      <w:b/>
      <w:noProof/>
    </w:rPr>
  </w:style>
  <w:style w:type="paragraph" w:styleId="TOC2">
    <w:name w:val="toc 2"/>
    <w:basedOn w:val="Normal"/>
    <w:next w:val="Normal"/>
    <w:autoRedefine/>
    <w:uiPriority w:val="39"/>
    <w:unhideWhenUsed/>
    <w:rsid w:val="00CC0D4C"/>
    <w:pPr>
      <w:tabs>
        <w:tab w:val="left" w:pos="792"/>
        <w:tab w:val="left" w:pos="1701"/>
        <w:tab w:val="right" w:leader="dot" w:pos="8494"/>
      </w:tabs>
      <w:ind w:left="240"/>
    </w:pPr>
    <w:rPr>
      <w:rFonts w:ascii="Calibri" w:hAnsi="Calibri"/>
      <w:noProof/>
      <w:sz w:val="22"/>
      <w:szCs w:val="22"/>
    </w:rPr>
  </w:style>
  <w:style w:type="paragraph" w:styleId="TOC3">
    <w:name w:val="toc 3"/>
    <w:basedOn w:val="Normal"/>
    <w:next w:val="Normal"/>
    <w:autoRedefine/>
    <w:uiPriority w:val="39"/>
    <w:unhideWhenUsed/>
    <w:rsid w:val="00CC0D4C"/>
    <w:pPr>
      <w:tabs>
        <w:tab w:val="left" w:pos="1213"/>
        <w:tab w:val="right" w:leader="dot" w:pos="8505"/>
      </w:tabs>
      <w:ind w:left="480"/>
    </w:pPr>
    <w:rPr>
      <w:rFonts w:ascii="Calibri" w:hAnsi="Calibri" w:cs="Arial"/>
      <w:bCs/>
      <w:noProof/>
      <w:sz w:val="22"/>
      <w:szCs w:val="22"/>
    </w:rPr>
  </w:style>
  <w:style w:type="paragraph" w:styleId="TOC4">
    <w:name w:val="toc 4"/>
    <w:basedOn w:val="Normal"/>
    <w:next w:val="Normal"/>
    <w:autoRedefine/>
    <w:uiPriority w:val="39"/>
    <w:unhideWhenUsed/>
    <w:rsid w:val="00CC0D4C"/>
    <w:pPr>
      <w:ind w:left="720"/>
    </w:pPr>
    <w:rPr>
      <w:rFonts w:ascii="Calibri" w:hAnsi="Calibri"/>
      <w:sz w:val="20"/>
      <w:szCs w:val="20"/>
    </w:rPr>
  </w:style>
  <w:style w:type="paragraph" w:styleId="TOC5">
    <w:name w:val="toc 5"/>
    <w:basedOn w:val="Normal"/>
    <w:next w:val="Normal"/>
    <w:autoRedefine/>
    <w:uiPriority w:val="39"/>
    <w:unhideWhenUsed/>
    <w:rsid w:val="00CC0D4C"/>
    <w:pPr>
      <w:ind w:left="960"/>
    </w:pPr>
    <w:rPr>
      <w:rFonts w:ascii="Calibri" w:hAnsi="Calibri"/>
      <w:sz w:val="20"/>
      <w:szCs w:val="20"/>
    </w:rPr>
  </w:style>
  <w:style w:type="paragraph" w:styleId="TOC6">
    <w:name w:val="toc 6"/>
    <w:basedOn w:val="Normal"/>
    <w:next w:val="Normal"/>
    <w:autoRedefine/>
    <w:uiPriority w:val="39"/>
    <w:unhideWhenUsed/>
    <w:rsid w:val="00CC0D4C"/>
    <w:pPr>
      <w:ind w:left="1200"/>
    </w:pPr>
    <w:rPr>
      <w:rFonts w:ascii="Calibri" w:hAnsi="Calibri"/>
      <w:sz w:val="20"/>
      <w:szCs w:val="20"/>
    </w:rPr>
  </w:style>
  <w:style w:type="paragraph" w:styleId="TOC7">
    <w:name w:val="toc 7"/>
    <w:basedOn w:val="Normal"/>
    <w:next w:val="Normal"/>
    <w:autoRedefine/>
    <w:uiPriority w:val="39"/>
    <w:unhideWhenUsed/>
    <w:rsid w:val="00CC0D4C"/>
    <w:pPr>
      <w:ind w:left="1440"/>
    </w:pPr>
    <w:rPr>
      <w:rFonts w:ascii="Calibri" w:hAnsi="Calibri"/>
      <w:sz w:val="20"/>
      <w:szCs w:val="20"/>
    </w:rPr>
  </w:style>
  <w:style w:type="paragraph" w:styleId="TOC8">
    <w:name w:val="toc 8"/>
    <w:basedOn w:val="Normal"/>
    <w:next w:val="Normal"/>
    <w:autoRedefine/>
    <w:uiPriority w:val="39"/>
    <w:unhideWhenUsed/>
    <w:rsid w:val="00CC0D4C"/>
    <w:pPr>
      <w:ind w:left="1680"/>
    </w:pPr>
    <w:rPr>
      <w:rFonts w:ascii="Calibri" w:hAnsi="Calibri"/>
      <w:sz w:val="20"/>
      <w:szCs w:val="20"/>
    </w:rPr>
  </w:style>
  <w:style w:type="paragraph" w:styleId="TOC9">
    <w:name w:val="toc 9"/>
    <w:basedOn w:val="Normal"/>
    <w:next w:val="Normal"/>
    <w:autoRedefine/>
    <w:uiPriority w:val="39"/>
    <w:unhideWhenUsed/>
    <w:rsid w:val="00CC0D4C"/>
    <w:pPr>
      <w:ind w:left="1920"/>
    </w:pPr>
    <w:rPr>
      <w:rFonts w:ascii="Calibri" w:hAnsi="Calibri"/>
      <w:sz w:val="20"/>
      <w:szCs w:val="20"/>
    </w:rPr>
  </w:style>
  <w:style w:type="paragraph" w:styleId="Title">
    <w:name w:val="Title"/>
    <w:basedOn w:val="Normal"/>
    <w:link w:val="TitleChar"/>
    <w:qFormat/>
    <w:rsid w:val="00CC0D4C"/>
    <w:pPr>
      <w:spacing w:before="240" w:after="60"/>
      <w:jc w:val="center"/>
      <w:outlineLvl w:val="0"/>
    </w:pPr>
    <w:rPr>
      <w:rFonts w:ascii="Arial" w:eastAsia="Times New Roman" w:hAnsi="Arial" w:cs="Arial"/>
      <w:b/>
      <w:bCs/>
      <w:kern w:val="28"/>
      <w:sz w:val="32"/>
      <w:szCs w:val="32"/>
      <w:lang w:val="en-US" w:eastAsia="en-US"/>
    </w:rPr>
  </w:style>
  <w:style w:type="character" w:customStyle="1" w:styleId="TitleChar">
    <w:name w:val="Title Char"/>
    <w:link w:val="Title"/>
    <w:rsid w:val="00CC0D4C"/>
    <w:rPr>
      <w:rFonts w:ascii="Arial" w:eastAsia="Times New Roman" w:hAnsi="Arial" w:cs="Arial"/>
      <w:b/>
      <w:bCs/>
      <w:kern w:val="28"/>
      <w:sz w:val="32"/>
      <w:szCs w:val="32"/>
      <w:lang w:val="en-US"/>
    </w:rPr>
  </w:style>
  <w:style w:type="paragraph" w:customStyle="1" w:styleId="a">
    <w:name w:val=".."/>
    <w:basedOn w:val="Normal"/>
    <w:next w:val="Normal"/>
    <w:rsid w:val="00CC0D4C"/>
    <w:pPr>
      <w:autoSpaceDE w:val="0"/>
      <w:autoSpaceDN w:val="0"/>
      <w:adjustRightInd w:val="0"/>
    </w:pPr>
    <w:rPr>
      <w:rFonts w:ascii="AICLEH+TimesNewRoman" w:eastAsia="Times New Roman" w:hAnsi="AICLEH+TimesNewRoman"/>
      <w:lang w:val="en-US" w:eastAsia="en-US"/>
    </w:rPr>
  </w:style>
  <w:style w:type="paragraph" w:styleId="PlainText">
    <w:name w:val="Plain Text"/>
    <w:basedOn w:val="Normal"/>
    <w:link w:val="PlainTextChar"/>
    <w:uiPriority w:val="99"/>
    <w:unhideWhenUsed/>
    <w:rsid w:val="00CC0D4C"/>
    <w:rPr>
      <w:rFonts w:ascii="Consolas" w:eastAsia="Calibri" w:hAnsi="Consolas" w:cs="Arial"/>
      <w:sz w:val="21"/>
      <w:szCs w:val="21"/>
      <w:lang w:eastAsia="en-US"/>
    </w:rPr>
  </w:style>
  <w:style w:type="character" w:customStyle="1" w:styleId="PlainTextChar">
    <w:name w:val="Plain Text Char"/>
    <w:link w:val="PlainText"/>
    <w:uiPriority w:val="99"/>
    <w:rsid w:val="00CC0D4C"/>
    <w:rPr>
      <w:rFonts w:ascii="Consolas" w:eastAsia="Calibri" w:hAnsi="Consolas" w:cs="Arial"/>
      <w:sz w:val="21"/>
      <w:szCs w:val="21"/>
    </w:rPr>
  </w:style>
  <w:style w:type="paragraph" w:styleId="Index1">
    <w:name w:val="index 1"/>
    <w:basedOn w:val="Normal"/>
    <w:next w:val="Normal"/>
    <w:autoRedefine/>
    <w:uiPriority w:val="99"/>
    <w:semiHidden/>
    <w:unhideWhenUsed/>
    <w:rsid w:val="00CC0D4C"/>
    <w:pPr>
      <w:ind w:left="240" w:hanging="240"/>
    </w:pPr>
  </w:style>
  <w:style w:type="paragraph" w:styleId="ColorfulShading-Accent1">
    <w:name w:val="Colorful Shading Accent 1"/>
    <w:hidden/>
    <w:uiPriority w:val="99"/>
    <w:rsid w:val="00CC0D4C"/>
    <w:rPr>
      <w:rFonts w:ascii="Times New Roman" w:eastAsia="SimSun" w:hAnsi="Times New Roman"/>
      <w:sz w:val="24"/>
      <w:szCs w:val="24"/>
      <w:lang w:eastAsia="zh-CN"/>
    </w:rPr>
  </w:style>
  <w:style w:type="character" w:customStyle="1" w:styleId="reference-text">
    <w:name w:val="reference-text"/>
    <w:basedOn w:val="DefaultParagraphFont"/>
    <w:rsid w:val="0038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orthumbria.ac.uk/about-us/our-staff/s/dimitra-skoumpopoul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9346</Words>
  <Characters>53273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62495</CharactersWithSpaces>
  <SharedDoc>false</SharedDoc>
  <HLinks>
    <vt:vector size="114" baseType="variant">
      <vt:variant>
        <vt:i4>4587582</vt:i4>
      </vt:variant>
      <vt:variant>
        <vt:i4>97</vt:i4>
      </vt:variant>
      <vt:variant>
        <vt:i4>0</vt:i4>
      </vt:variant>
      <vt:variant>
        <vt:i4>5</vt:i4>
      </vt:variant>
      <vt:variant>
        <vt:lpwstr/>
      </vt:variant>
      <vt:variant>
        <vt:lpwstr>_ENREF_75</vt:lpwstr>
      </vt:variant>
      <vt:variant>
        <vt:i4>4194361</vt:i4>
      </vt:variant>
      <vt:variant>
        <vt:i4>94</vt:i4>
      </vt:variant>
      <vt:variant>
        <vt:i4>0</vt:i4>
      </vt:variant>
      <vt:variant>
        <vt:i4>5</vt:i4>
      </vt:variant>
      <vt:variant>
        <vt:lpwstr/>
      </vt:variant>
      <vt:variant>
        <vt:lpwstr>_ENREF_12</vt:lpwstr>
      </vt:variant>
      <vt:variant>
        <vt:i4>4522034</vt:i4>
      </vt:variant>
      <vt:variant>
        <vt:i4>83</vt:i4>
      </vt:variant>
      <vt:variant>
        <vt:i4>0</vt:i4>
      </vt:variant>
      <vt:variant>
        <vt:i4>5</vt:i4>
      </vt:variant>
      <vt:variant>
        <vt:lpwstr/>
      </vt:variant>
      <vt:variant>
        <vt:lpwstr>_ENREF_49</vt:lpwstr>
      </vt:variant>
      <vt:variant>
        <vt:i4>4522045</vt:i4>
      </vt:variant>
      <vt:variant>
        <vt:i4>77</vt:i4>
      </vt:variant>
      <vt:variant>
        <vt:i4>0</vt:i4>
      </vt:variant>
      <vt:variant>
        <vt:i4>5</vt:i4>
      </vt:variant>
      <vt:variant>
        <vt:lpwstr/>
      </vt:variant>
      <vt:variant>
        <vt:lpwstr>_ENREF_46</vt:lpwstr>
      </vt:variant>
      <vt:variant>
        <vt:i4>4194366</vt:i4>
      </vt:variant>
      <vt:variant>
        <vt:i4>71</vt:i4>
      </vt:variant>
      <vt:variant>
        <vt:i4>0</vt:i4>
      </vt:variant>
      <vt:variant>
        <vt:i4>5</vt:i4>
      </vt:variant>
      <vt:variant>
        <vt:lpwstr/>
      </vt:variant>
      <vt:variant>
        <vt:lpwstr>_ENREF_15</vt:lpwstr>
      </vt:variant>
      <vt:variant>
        <vt:i4>4390963</vt:i4>
      </vt:variant>
      <vt:variant>
        <vt:i4>68</vt:i4>
      </vt:variant>
      <vt:variant>
        <vt:i4>0</vt:i4>
      </vt:variant>
      <vt:variant>
        <vt:i4>5</vt:i4>
      </vt:variant>
      <vt:variant>
        <vt:lpwstr/>
      </vt:variant>
      <vt:variant>
        <vt:lpwstr>_ENREF_28</vt:lpwstr>
      </vt:variant>
      <vt:variant>
        <vt:i4>4522042</vt:i4>
      </vt:variant>
      <vt:variant>
        <vt:i4>65</vt:i4>
      </vt:variant>
      <vt:variant>
        <vt:i4>0</vt:i4>
      </vt:variant>
      <vt:variant>
        <vt:i4>5</vt:i4>
      </vt:variant>
      <vt:variant>
        <vt:lpwstr/>
      </vt:variant>
      <vt:variant>
        <vt:lpwstr>_ENREF_41</vt:lpwstr>
      </vt:variant>
      <vt:variant>
        <vt:i4>4325436</vt:i4>
      </vt:variant>
      <vt:variant>
        <vt:i4>62</vt:i4>
      </vt:variant>
      <vt:variant>
        <vt:i4>0</vt:i4>
      </vt:variant>
      <vt:variant>
        <vt:i4>5</vt:i4>
      </vt:variant>
      <vt:variant>
        <vt:lpwstr/>
      </vt:variant>
      <vt:variant>
        <vt:lpwstr>_ENREF_37</vt:lpwstr>
      </vt:variant>
      <vt:variant>
        <vt:i4>4194360</vt:i4>
      </vt:variant>
      <vt:variant>
        <vt:i4>59</vt:i4>
      </vt:variant>
      <vt:variant>
        <vt:i4>0</vt:i4>
      </vt:variant>
      <vt:variant>
        <vt:i4>5</vt:i4>
      </vt:variant>
      <vt:variant>
        <vt:lpwstr/>
      </vt:variant>
      <vt:variant>
        <vt:lpwstr>_ENREF_13</vt:lpwstr>
      </vt:variant>
      <vt:variant>
        <vt:i4>4587583</vt:i4>
      </vt:variant>
      <vt:variant>
        <vt:i4>48</vt:i4>
      </vt:variant>
      <vt:variant>
        <vt:i4>0</vt:i4>
      </vt:variant>
      <vt:variant>
        <vt:i4>5</vt:i4>
      </vt:variant>
      <vt:variant>
        <vt:lpwstr/>
      </vt:variant>
      <vt:variant>
        <vt:lpwstr>_ENREF_74</vt:lpwstr>
      </vt:variant>
      <vt:variant>
        <vt:i4>4587579</vt:i4>
      </vt:variant>
      <vt:variant>
        <vt:i4>42</vt:i4>
      </vt:variant>
      <vt:variant>
        <vt:i4>0</vt:i4>
      </vt:variant>
      <vt:variant>
        <vt:i4>5</vt:i4>
      </vt:variant>
      <vt:variant>
        <vt:lpwstr/>
      </vt:variant>
      <vt:variant>
        <vt:lpwstr>_ENREF_70</vt:lpwstr>
      </vt:variant>
      <vt:variant>
        <vt:i4>4587576</vt:i4>
      </vt:variant>
      <vt:variant>
        <vt:i4>39</vt:i4>
      </vt:variant>
      <vt:variant>
        <vt:i4>0</vt:i4>
      </vt:variant>
      <vt:variant>
        <vt:i4>5</vt:i4>
      </vt:variant>
      <vt:variant>
        <vt:lpwstr/>
      </vt:variant>
      <vt:variant>
        <vt:lpwstr>_ENREF_73</vt:lpwstr>
      </vt:variant>
      <vt:variant>
        <vt:i4>4653107</vt:i4>
      </vt:variant>
      <vt:variant>
        <vt:i4>27</vt:i4>
      </vt:variant>
      <vt:variant>
        <vt:i4>0</vt:i4>
      </vt:variant>
      <vt:variant>
        <vt:i4>5</vt:i4>
      </vt:variant>
      <vt:variant>
        <vt:lpwstr/>
      </vt:variant>
      <vt:variant>
        <vt:lpwstr>_ENREF_68</vt:lpwstr>
      </vt:variant>
      <vt:variant>
        <vt:i4>4653116</vt:i4>
      </vt:variant>
      <vt:variant>
        <vt:i4>24</vt:i4>
      </vt:variant>
      <vt:variant>
        <vt:i4>0</vt:i4>
      </vt:variant>
      <vt:variant>
        <vt:i4>5</vt:i4>
      </vt:variant>
      <vt:variant>
        <vt:lpwstr/>
      </vt:variant>
      <vt:variant>
        <vt:lpwstr>_ENREF_67</vt:lpwstr>
      </vt:variant>
      <vt:variant>
        <vt:i4>4390969</vt:i4>
      </vt:variant>
      <vt:variant>
        <vt:i4>21</vt:i4>
      </vt:variant>
      <vt:variant>
        <vt:i4>0</vt:i4>
      </vt:variant>
      <vt:variant>
        <vt:i4>5</vt:i4>
      </vt:variant>
      <vt:variant>
        <vt:lpwstr/>
      </vt:variant>
      <vt:variant>
        <vt:lpwstr>_ENREF_22</vt:lpwstr>
      </vt:variant>
      <vt:variant>
        <vt:i4>4390970</vt:i4>
      </vt:variant>
      <vt:variant>
        <vt:i4>18</vt:i4>
      </vt:variant>
      <vt:variant>
        <vt:i4>0</vt:i4>
      </vt:variant>
      <vt:variant>
        <vt:i4>5</vt:i4>
      </vt:variant>
      <vt:variant>
        <vt:lpwstr/>
      </vt:variant>
      <vt:variant>
        <vt:lpwstr>_ENREF_21</vt:lpwstr>
      </vt:variant>
      <vt:variant>
        <vt:i4>4390968</vt:i4>
      </vt:variant>
      <vt:variant>
        <vt:i4>15</vt:i4>
      </vt:variant>
      <vt:variant>
        <vt:i4>0</vt:i4>
      </vt:variant>
      <vt:variant>
        <vt:i4>5</vt:i4>
      </vt:variant>
      <vt:variant>
        <vt:lpwstr/>
      </vt:variant>
      <vt:variant>
        <vt:lpwstr>_ENREF_23</vt:lpwstr>
      </vt:variant>
      <vt:variant>
        <vt:i4>4325439</vt:i4>
      </vt:variant>
      <vt:variant>
        <vt:i4>7</vt:i4>
      </vt:variant>
      <vt:variant>
        <vt:i4>0</vt:i4>
      </vt:variant>
      <vt:variant>
        <vt:i4>5</vt:i4>
      </vt:variant>
      <vt:variant>
        <vt:lpwstr/>
      </vt:variant>
      <vt:variant>
        <vt:lpwstr>_ENREF_34</vt:lpwstr>
      </vt:variant>
      <vt:variant>
        <vt:i4>1900656</vt:i4>
      </vt:variant>
      <vt:variant>
        <vt:i4>0</vt:i4>
      </vt:variant>
      <vt:variant>
        <vt:i4>0</vt:i4>
      </vt:variant>
      <vt:variant>
        <vt:i4>5</vt:i4>
      </vt:variant>
      <vt:variant>
        <vt:lpwstr>https://www.northumbria.ac.uk/about-us/our-staff/s/dimitra-skoumpopoulou/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Abdelrahman</dc:creator>
  <cp:keywords/>
  <cp:lastModifiedBy>Ay Okpokam</cp:lastModifiedBy>
  <cp:revision>2</cp:revision>
  <cp:lastPrinted>2017-01-15T19:15:00Z</cp:lastPrinted>
  <dcterms:created xsi:type="dcterms:W3CDTF">2017-05-30T14:16:00Z</dcterms:created>
  <dcterms:modified xsi:type="dcterms:W3CDTF">2017-05-30T14:16:00Z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