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61" w:rsidRDefault="000B11C8" w:rsidP="006E3A99">
      <w:pPr>
        <w:ind w:left="-1440" w:right="-1594"/>
        <w:rPr>
          <w:b/>
        </w:rPr>
      </w:pPr>
      <w:bookmarkStart w:id="0" w:name="_GoBack"/>
      <w:bookmarkEnd w:id="0"/>
      <w:r>
        <w:rPr>
          <w:b/>
        </w:rPr>
        <w:t xml:space="preserve"> </w:t>
      </w:r>
      <w:r w:rsidR="0082261D">
        <w:rPr>
          <w:b/>
        </w:rPr>
        <w:t xml:space="preserve">                </w:t>
      </w:r>
    </w:p>
    <w:p w:rsidR="00EA2561" w:rsidRDefault="00EA2561" w:rsidP="006E3A99">
      <w:pPr>
        <w:ind w:left="-1440" w:right="-1594"/>
        <w:rPr>
          <w:b/>
        </w:rPr>
      </w:pPr>
    </w:p>
    <w:p w:rsidR="005E6B08" w:rsidRDefault="00EA2561" w:rsidP="00EA2561">
      <w:pPr>
        <w:ind w:left="-1440" w:right="-1594"/>
        <w:rPr>
          <w:b/>
          <w:sz w:val="28"/>
          <w:szCs w:val="28"/>
        </w:rPr>
      </w:pPr>
      <w:r>
        <w:rPr>
          <w:b/>
          <w:sz w:val="28"/>
          <w:szCs w:val="28"/>
        </w:rPr>
        <w:t xml:space="preserve">                </w:t>
      </w:r>
    </w:p>
    <w:p w:rsidR="005E6B08" w:rsidRDefault="005E6B08" w:rsidP="00EA2561">
      <w:pPr>
        <w:ind w:left="-1440" w:right="-1594"/>
        <w:rPr>
          <w:b/>
          <w:sz w:val="28"/>
          <w:szCs w:val="28"/>
        </w:rPr>
      </w:pPr>
    </w:p>
    <w:p w:rsidR="005E6B08" w:rsidRDefault="005E6B08" w:rsidP="00EA2561">
      <w:pPr>
        <w:ind w:left="-1440" w:right="-1594"/>
        <w:rPr>
          <w:b/>
          <w:sz w:val="28"/>
          <w:szCs w:val="28"/>
        </w:rPr>
      </w:pPr>
    </w:p>
    <w:p w:rsidR="005E6B08" w:rsidRDefault="005E6B08" w:rsidP="00EA2561">
      <w:pPr>
        <w:ind w:left="-1440" w:right="-1594"/>
        <w:rPr>
          <w:b/>
          <w:sz w:val="28"/>
          <w:szCs w:val="28"/>
        </w:rPr>
      </w:pPr>
    </w:p>
    <w:p w:rsidR="00EA2561" w:rsidRDefault="005E6B08" w:rsidP="00EA2561">
      <w:pPr>
        <w:ind w:left="-1440" w:right="-1594"/>
        <w:rPr>
          <w:b/>
          <w:sz w:val="28"/>
          <w:szCs w:val="28"/>
        </w:rPr>
      </w:pPr>
      <w:r>
        <w:rPr>
          <w:b/>
          <w:sz w:val="28"/>
          <w:szCs w:val="28"/>
        </w:rPr>
        <w:t xml:space="preserve">           </w:t>
      </w:r>
      <w:r w:rsidR="00D1356B">
        <w:rPr>
          <w:b/>
          <w:sz w:val="28"/>
          <w:szCs w:val="28"/>
        </w:rPr>
        <w:t xml:space="preserve">    </w:t>
      </w:r>
      <w:r w:rsidR="00EA2561" w:rsidRPr="0082261D">
        <w:rPr>
          <w:b/>
          <w:sz w:val="28"/>
          <w:szCs w:val="28"/>
        </w:rPr>
        <w:t xml:space="preserve">Alzheimer’s disease: The Resilience Approach </w:t>
      </w:r>
      <w:r w:rsidR="00EA2561">
        <w:rPr>
          <w:b/>
          <w:sz w:val="28"/>
          <w:szCs w:val="28"/>
        </w:rPr>
        <w:t xml:space="preserve">to making the family care </w:t>
      </w:r>
    </w:p>
    <w:p w:rsidR="00EA2561" w:rsidRDefault="00EA2561" w:rsidP="00EA2561">
      <w:pPr>
        <w:ind w:left="-1440" w:right="-1594"/>
        <w:rPr>
          <w:b/>
          <w:sz w:val="28"/>
          <w:szCs w:val="28"/>
        </w:rPr>
      </w:pPr>
      <w:r>
        <w:rPr>
          <w:b/>
          <w:sz w:val="28"/>
          <w:szCs w:val="28"/>
        </w:rPr>
        <w:t xml:space="preserve">                                    </w:t>
      </w:r>
      <w:r w:rsidR="00D1356B">
        <w:rPr>
          <w:b/>
          <w:sz w:val="28"/>
          <w:szCs w:val="28"/>
        </w:rPr>
        <w:t xml:space="preserve"> </w:t>
      </w:r>
      <w:r>
        <w:rPr>
          <w:b/>
          <w:sz w:val="28"/>
          <w:szCs w:val="28"/>
        </w:rPr>
        <w:t xml:space="preserve">of </w:t>
      </w:r>
      <w:r w:rsidRPr="0082261D">
        <w:rPr>
          <w:b/>
          <w:sz w:val="28"/>
          <w:szCs w:val="28"/>
        </w:rPr>
        <w:t>people living with Alzheimer’s</w:t>
      </w:r>
      <w:r>
        <w:rPr>
          <w:b/>
          <w:sz w:val="28"/>
          <w:szCs w:val="28"/>
        </w:rPr>
        <w:t xml:space="preserve"> sustainable</w:t>
      </w:r>
    </w:p>
    <w:p w:rsidR="00EA2561" w:rsidRDefault="00EA2561" w:rsidP="00EA2561">
      <w:pPr>
        <w:spacing w:line="360" w:lineRule="auto"/>
        <w:ind w:left="-1260" w:right="-180"/>
        <w:rPr>
          <w:rFonts w:ascii="AdvCaceiliaHVY" w:hAnsi="AdvCaceiliaHVY" w:cs="AdvCaceiliaHVY"/>
        </w:rPr>
      </w:pPr>
    </w:p>
    <w:p w:rsidR="00EA2561" w:rsidRDefault="00EA2561" w:rsidP="00EA2561">
      <w:pPr>
        <w:spacing w:line="360" w:lineRule="auto"/>
        <w:ind w:left="-1260" w:right="-180"/>
        <w:rPr>
          <w:rFonts w:ascii="AdvCaceiliaHVY" w:hAnsi="AdvCaceiliaHVY" w:cs="AdvCaceiliaHVY"/>
        </w:rPr>
      </w:pPr>
    </w:p>
    <w:p w:rsidR="00EA2561" w:rsidRDefault="00EA2561" w:rsidP="00EA2561">
      <w:pPr>
        <w:spacing w:line="360" w:lineRule="auto"/>
        <w:ind w:left="-1260" w:right="-180"/>
        <w:rPr>
          <w:rFonts w:ascii="AdvCaceiliaHVY" w:hAnsi="AdvCaceiliaHVY" w:cs="AdvCaceiliaHVY"/>
        </w:rPr>
      </w:pPr>
    </w:p>
    <w:p w:rsidR="00EA2561" w:rsidRDefault="00EA2561" w:rsidP="00EA2561">
      <w:pPr>
        <w:spacing w:line="360" w:lineRule="auto"/>
        <w:ind w:left="-1260" w:right="-180"/>
        <w:rPr>
          <w:rFonts w:ascii="AdvCaceiliaHVY" w:hAnsi="AdvCaceiliaHVY" w:cs="AdvCaceiliaHVY"/>
        </w:rPr>
      </w:pPr>
    </w:p>
    <w:p w:rsidR="00EA2561" w:rsidRDefault="00EA2561" w:rsidP="00EA2561">
      <w:pPr>
        <w:spacing w:line="360" w:lineRule="auto"/>
        <w:ind w:left="-1260" w:right="-180"/>
        <w:rPr>
          <w:rFonts w:ascii="AdvCaceiliaHVY" w:hAnsi="AdvCaceiliaHVY" w:cs="AdvCaceiliaHVY"/>
        </w:rPr>
      </w:pPr>
      <w:r>
        <w:rPr>
          <w:rFonts w:ascii="AdvCaceiliaHVY" w:hAnsi="AdvCaceiliaHVY" w:cs="AdvCaceiliaHVY"/>
        </w:rPr>
        <w:t>M.Parkinson,</w:t>
      </w:r>
      <w:r w:rsidR="006F28EF">
        <w:rPr>
          <w:rFonts w:ascii="AdvCaceiliaHVY" w:hAnsi="AdvCaceiliaHVY" w:cs="AdvCaceiliaHVY"/>
          <w:vertAlign w:val="superscript"/>
        </w:rPr>
        <w:t>1,</w:t>
      </w:r>
      <w:r>
        <w:rPr>
          <w:rFonts w:ascii="AdvCaceiliaHVY" w:hAnsi="AdvCaceiliaHVY" w:cs="AdvCaceiliaHVY"/>
        </w:rPr>
        <w:t xml:space="preserve"> S.M.Carr,</w:t>
      </w:r>
      <w:r w:rsidR="00BE6709">
        <w:rPr>
          <w:rFonts w:ascii="AdvCaceiliaHVY" w:hAnsi="AdvCaceiliaHVY" w:cs="AdvCaceiliaHVY"/>
          <w:vertAlign w:val="superscript"/>
        </w:rPr>
        <w:t>2,3</w:t>
      </w:r>
      <w:r w:rsidR="004A7D22">
        <w:rPr>
          <w:rFonts w:ascii="AdvCaceiliaHVY" w:hAnsi="AdvCaceiliaHVY" w:cs="AdvCaceiliaHVY"/>
        </w:rPr>
        <w:t>, C.Abley</w:t>
      </w:r>
      <w:r w:rsidR="00BE6709">
        <w:rPr>
          <w:rFonts w:ascii="AdvCaceiliaHVY" w:hAnsi="AdvCaceiliaHVY" w:cs="AdvCaceiliaHVY"/>
          <w:vertAlign w:val="superscript"/>
        </w:rPr>
        <w:t>4</w:t>
      </w:r>
      <w:r>
        <w:rPr>
          <w:rFonts w:ascii="AdvCaceiliaHVY" w:hAnsi="AdvCaceiliaHVY" w:cs="AdvCaceiliaHVY"/>
        </w:rPr>
        <w:t xml:space="preserve"> </w:t>
      </w:r>
      <w:r w:rsidR="004A7D22">
        <w:rPr>
          <w:rFonts w:ascii="AdvCaceiliaHVY" w:hAnsi="AdvCaceiliaHVY" w:cs="AdvCaceiliaHVY"/>
        </w:rPr>
        <w:t>&amp; R.Rushmer.</w:t>
      </w:r>
      <w:r w:rsidR="004A7D22">
        <w:rPr>
          <w:rFonts w:ascii="AdvCaceiliaHVY" w:hAnsi="AdvCaceiliaHVY" w:cs="AdvCaceiliaHVY"/>
          <w:vertAlign w:val="superscript"/>
        </w:rPr>
        <w:t>5</w:t>
      </w:r>
    </w:p>
    <w:p w:rsidR="00EA2561" w:rsidRPr="00EA2561" w:rsidRDefault="00EA2561" w:rsidP="00EA2561">
      <w:pPr>
        <w:spacing w:line="360" w:lineRule="auto"/>
        <w:ind w:left="-1260" w:right="-180"/>
        <w:rPr>
          <w:rFonts w:ascii="AdvCaceiliaHVY" w:hAnsi="AdvCaceiliaHVY" w:cs="AdvCaceiliaHVY"/>
        </w:rPr>
      </w:pPr>
      <w:r w:rsidRPr="00005689">
        <w:rPr>
          <w:sz w:val="18"/>
          <w:szCs w:val="18"/>
        </w:rPr>
        <w:t>M.Parkinson, Researcher in public health at Northumbria University &amp; Fuse PhD student</w:t>
      </w:r>
      <w:r w:rsidR="00E90181">
        <w:rPr>
          <w:sz w:val="18"/>
          <w:szCs w:val="18"/>
        </w:rPr>
        <w:t>.</w:t>
      </w:r>
    </w:p>
    <w:p w:rsidR="00EA2561" w:rsidRDefault="00EA2561" w:rsidP="00EA2561">
      <w:pPr>
        <w:spacing w:line="360" w:lineRule="auto"/>
        <w:ind w:left="-1260" w:right="-180"/>
        <w:rPr>
          <w:sz w:val="18"/>
          <w:szCs w:val="18"/>
        </w:rPr>
      </w:pPr>
      <w:r w:rsidRPr="00005689">
        <w:rPr>
          <w:sz w:val="18"/>
          <w:szCs w:val="18"/>
        </w:rPr>
        <w:t xml:space="preserve">Professor S.M.Carr, Professor of Public Health Research in the Faculty of Health &amp; Life Sciences at the </w:t>
      </w:r>
      <w:smartTag w:uri="urn:schemas-microsoft-com:office:smarttags" w:element="place">
        <w:smartTag w:uri="urn:schemas-microsoft-com:office:smarttags" w:element="PlaceType">
          <w:r w:rsidRPr="00005689">
            <w:rPr>
              <w:sz w:val="18"/>
              <w:szCs w:val="18"/>
            </w:rPr>
            <w:t>University</w:t>
          </w:r>
        </w:smartTag>
        <w:r w:rsidRPr="00005689">
          <w:rPr>
            <w:sz w:val="18"/>
            <w:szCs w:val="18"/>
          </w:rPr>
          <w:t xml:space="preserve"> of </w:t>
        </w:r>
        <w:smartTag w:uri="urn:schemas-microsoft-com:office:smarttags" w:element="PlaceName">
          <w:r w:rsidRPr="00005689">
            <w:rPr>
              <w:sz w:val="18"/>
              <w:szCs w:val="18"/>
            </w:rPr>
            <w:t>Northumbria</w:t>
          </w:r>
        </w:smartTag>
      </w:smartTag>
      <w:r w:rsidRPr="00005689">
        <w:rPr>
          <w:sz w:val="18"/>
          <w:szCs w:val="18"/>
        </w:rPr>
        <w:t xml:space="preserve">, </w:t>
      </w:r>
    </w:p>
    <w:p w:rsidR="00E90181" w:rsidRPr="00AF5273" w:rsidRDefault="00EA2561" w:rsidP="00E90181">
      <w:pPr>
        <w:autoSpaceDE w:val="0"/>
        <w:autoSpaceDN w:val="0"/>
        <w:adjustRightInd w:val="0"/>
        <w:spacing w:line="360" w:lineRule="auto"/>
        <w:ind w:left="-900" w:right="-874" w:hanging="360"/>
        <w:rPr>
          <w:sz w:val="18"/>
          <w:szCs w:val="18"/>
        </w:rPr>
      </w:pPr>
      <w:r w:rsidRPr="00005689">
        <w:rPr>
          <w:sz w:val="18"/>
          <w:szCs w:val="18"/>
        </w:rPr>
        <w:t xml:space="preserve">Associate Director of Fuse and </w:t>
      </w:r>
      <w:r w:rsidR="00E90181">
        <w:rPr>
          <w:sz w:val="18"/>
          <w:szCs w:val="18"/>
        </w:rPr>
        <w:t xml:space="preserve">Adjunct Professor, </w:t>
      </w:r>
      <w:smartTag w:uri="urn:schemas-microsoft-com:office:smarttags" w:element="place">
        <w:smartTag w:uri="urn:schemas-microsoft-com:office:smarttags" w:element="City">
          <w:r w:rsidR="00E90181">
            <w:rPr>
              <w:sz w:val="18"/>
              <w:szCs w:val="18"/>
            </w:rPr>
            <w:t>Federation University</w:t>
          </w:r>
        </w:smartTag>
        <w:r w:rsidR="00E90181">
          <w:rPr>
            <w:sz w:val="18"/>
            <w:szCs w:val="18"/>
          </w:rPr>
          <w:t xml:space="preserve"> </w:t>
        </w:r>
        <w:smartTag w:uri="urn:schemas-microsoft-com:office:smarttags" w:element="country-region">
          <w:r w:rsidR="00E90181">
            <w:rPr>
              <w:sz w:val="18"/>
              <w:szCs w:val="18"/>
            </w:rPr>
            <w:t>Australia</w:t>
          </w:r>
        </w:smartTag>
      </w:smartTag>
      <w:r w:rsidR="00E90181">
        <w:rPr>
          <w:sz w:val="18"/>
          <w:szCs w:val="18"/>
        </w:rPr>
        <w:t>.</w:t>
      </w:r>
    </w:p>
    <w:p w:rsidR="00EA2561" w:rsidRDefault="00EA2561" w:rsidP="00EA2561">
      <w:pPr>
        <w:spacing w:line="360" w:lineRule="auto"/>
        <w:ind w:left="-1260" w:right="-180"/>
        <w:rPr>
          <w:sz w:val="18"/>
          <w:szCs w:val="18"/>
        </w:rPr>
      </w:pPr>
      <w:r w:rsidRPr="00005689">
        <w:rPr>
          <w:sz w:val="18"/>
          <w:szCs w:val="18"/>
        </w:rPr>
        <w:t xml:space="preserve">Dr.Clare Abley, Honorary Clinical Senior Lecturer at </w:t>
      </w:r>
      <w:smartTag w:uri="urn:schemas-microsoft-com:office:smarttags" w:element="place">
        <w:smartTag w:uri="urn:schemas-microsoft-com:office:smarttags" w:element="PlaceName">
          <w:r w:rsidRPr="00005689">
            <w:rPr>
              <w:sz w:val="18"/>
              <w:szCs w:val="18"/>
            </w:rPr>
            <w:t>Newcastle</w:t>
          </w:r>
        </w:smartTag>
        <w:r w:rsidRPr="00005689">
          <w:rPr>
            <w:sz w:val="18"/>
            <w:szCs w:val="18"/>
          </w:rPr>
          <w:t xml:space="preserve"> </w:t>
        </w:r>
        <w:smartTag w:uri="urn:schemas-microsoft-com:office:smarttags" w:element="PlaceType">
          <w:r w:rsidRPr="00005689">
            <w:rPr>
              <w:sz w:val="18"/>
              <w:szCs w:val="18"/>
            </w:rPr>
            <w:t>University</w:t>
          </w:r>
        </w:smartTag>
      </w:smartTag>
      <w:r w:rsidR="00E90181">
        <w:rPr>
          <w:sz w:val="18"/>
          <w:szCs w:val="18"/>
        </w:rPr>
        <w:t>.</w:t>
      </w:r>
    </w:p>
    <w:p w:rsidR="004A7D22" w:rsidRPr="00005689" w:rsidRDefault="004A7D22" w:rsidP="004A7D22">
      <w:pPr>
        <w:spacing w:line="360" w:lineRule="auto"/>
        <w:ind w:left="-1260" w:right="-180"/>
        <w:rPr>
          <w:sz w:val="18"/>
          <w:szCs w:val="18"/>
        </w:rPr>
      </w:pPr>
      <w:r w:rsidRPr="00005689">
        <w:rPr>
          <w:sz w:val="18"/>
          <w:szCs w:val="18"/>
        </w:rPr>
        <w:t xml:space="preserve">Professor Rosemary Rushmer, Professor in Knowledge Exchange &amp; Public Health </w:t>
      </w:r>
      <w:r>
        <w:rPr>
          <w:sz w:val="18"/>
          <w:szCs w:val="18"/>
        </w:rPr>
        <w:t xml:space="preserve">at </w:t>
      </w:r>
      <w:smartTag w:uri="urn:schemas-microsoft-com:office:smarttags" w:element="place">
        <w:smartTag w:uri="urn:schemas-microsoft-com:office:smarttags" w:element="PlaceName">
          <w:r>
            <w:rPr>
              <w:sz w:val="18"/>
              <w:szCs w:val="18"/>
            </w:rPr>
            <w:t>Teesside</w:t>
          </w:r>
        </w:smartTag>
        <w:r>
          <w:rPr>
            <w:sz w:val="18"/>
            <w:szCs w:val="18"/>
          </w:rPr>
          <w:t xml:space="preserve"> </w:t>
        </w:r>
        <w:smartTag w:uri="urn:schemas-microsoft-com:office:smarttags" w:element="PlaceType">
          <w:r>
            <w:rPr>
              <w:sz w:val="18"/>
              <w:szCs w:val="18"/>
            </w:rPr>
            <w:t>University</w:t>
          </w:r>
        </w:smartTag>
      </w:smartTag>
      <w:r>
        <w:rPr>
          <w:sz w:val="18"/>
          <w:szCs w:val="18"/>
        </w:rPr>
        <w:t xml:space="preserve"> </w:t>
      </w:r>
      <w:r w:rsidRPr="00005689">
        <w:rPr>
          <w:sz w:val="18"/>
          <w:szCs w:val="18"/>
        </w:rPr>
        <w:t>&amp; Fuse Member</w:t>
      </w:r>
    </w:p>
    <w:p w:rsidR="004A7D22" w:rsidRPr="00005689" w:rsidRDefault="004A7D22" w:rsidP="00EA2561">
      <w:pPr>
        <w:spacing w:line="360" w:lineRule="auto"/>
        <w:ind w:left="-1260" w:right="-180"/>
        <w:rPr>
          <w:sz w:val="18"/>
          <w:szCs w:val="18"/>
        </w:rPr>
      </w:pPr>
    </w:p>
    <w:p w:rsidR="00EA2561" w:rsidRDefault="00EA2561" w:rsidP="00EA2561">
      <w:pPr>
        <w:spacing w:line="360" w:lineRule="auto"/>
        <w:ind w:left="-1260" w:right="-180"/>
      </w:pPr>
    </w:p>
    <w:p w:rsidR="00EA2561" w:rsidRPr="00AF5273" w:rsidRDefault="00EA2561" w:rsidP="00EA2561">
      <w:pPr>
        <w:spacing w:line="360" w:lineRule="auto"/>
        <w:ind w:left="-1260" w:right="-180"/>
        <w:rPr>
          <w:sz w:val="18"/>
          <w:szCs w:val="18"/>
        </w:rPr>
      </w:pPr>
      <w:r w:rsidRPr="00AF5273">
        <w:rPr>
          <w:sz w:val="18"/>
          <w:szCs w:val="18"/>
        </w:rPr>
        <w:t>1</w:t>
      </w:r>
      <w:r>
        <w:rPr>
          <w:sz w:val="18"/>
          <w:szCs w:val="18"/>
        </w:rPr>
        <w:t xml:space="preserve"> Faculty</w:t>
      </w:r>
      <w:r w:rsidRPr="00AF5273">
        <w:rPr>
          <w:sz w:val="18"/>
          <w:szCs w:val="18"/>
        </w:rPr>
        <w:t xml:space="preserve"> of Health and Life Sciences, </w:t>
      </w:r>
      <w:smartTag w:uri="urn:schemas-microsoft-com:office:smarttags" w:element="place">
        <w:smartTag w:uri="urn:schemas-microsoft-com:office:smarttags" w:element="PlaceName">
          <w:r w:rsidRPr="00AF5273">
            <w:rPr>
              <w:sz w:val="18"/>
              <w:szCs w:val="18"/>
            </w:rPr>
            <w:t>Northumbria</w:t>
          </w:r>
        </w:smartTag>
        <w:r w:rsidRPr="00AF5273">
          <w:rPr>
            <w:sz w:val="18"/>
            <w:szCs w:val="18"/>
          </w:rPr>
          <w:t xml:space="preserve"> </w:t>
        </w:r>
        <w:smartTag w:uri="urn:schemas-microsoft-com:office:smarttags" w:element="PlaceType">
          <w:r w:rsidRPr="00AF5273">
            <w:rPr>
              <w:sz w:val="18"/>
              <w:szCs w:val="18"/>
            </w:rPr>
            <w:t>University</w:t>
          </w:r>
        </w:smartTag>
      </w:smartTag>
      <w:r w:rsidRPr="00AF5273">
        <w:rPr>
          <w:sz w:val="18"/>
          <w:szCs w:val="18"/>
        </w:rPr>
        <w:t xml:space="preserve">, </w:t>
      </w:r>
      <w:smartTag w:uri="urn:schemas-microsoft-com:office:smarttags" w:element="place">
        <w:smartTag w:uri="urn:schemas-microsoft-com:office:smarttags" w:element="City">
          <w:r w:rsidRPr="00AF5273">
            <w:rPr>
              <w:sz w:val="18"/>
              <w:szCs w:val="18"/>
            </w:rPr>
            <w:t>Newcastle</w:t>
          </w:r>
        </w:smartTag>
        <w:r w:rsidRPr="00AF5273">
          <w:rPr>
            <w:sz w:val="18"/>
            <w:szCs w:val="18"/>
          </w:rPr>
          <w:t xml:space="preserve">, </w:t>
        </w:r>
        <w:smartTag w:uri="urn:schemas-microsoft-com:office:smarttags" w:element="PostalCode">
          <w:r w:rsidRPr="00AF5273">
            <w:rPr>
              <w:sz w:val="18"/>
              <w:szCs w:val="18"/>
            </w:rPr>
            <w:t>NE7 7XA</w:t>
          </w:r>
        </w:smartTag>
        <w:r w:rsidRPr="00AF5273">
          <w:rPr>
            <w:sz w:val="18"/>
            <w:szCs w:val="18"/>
          </w:rPr>
          <w:t>,</w:t>
        </w:r>
        <w:smartTag w:uri="urn:schemas-microsoft-com:office:smarttags" w:element="country-region">
          <w:r w:rsidRPr="00AF5273">
            <w:rPr>
              <w:sz w:val="18"/>
              <w:szCs w:val="18"/>
            </w:rPr>
            <w:t>England</w:t>
          </w:r>
        </w:smartTag>
      </w:smartTag>
      <w:r w:rsidRPr="00AF5273">
        <w:rPr>
          <w:sz w:val="18"/>
          <w:szCs w:val="18"/>
        </w:rPr>
        <w:t xml:space="preserve">, </w:t>
      </w:r>
      <w:smartTag w:uri="urn:schemas-microsoft-com:office:smarttags" w:element="country-region">
        <w:smartTag w:uri="urn:schemas-microsoft-com:office:smarttags" w:element="place">
          <w:r w:rsidRPr="00AF5273">
            <w:rPr>
              <w:sz w:val="18"/>
              <w:szCs w:val="18"/>
            </w:rPr>
            <w:t>UK</w:t>
          </w:r>
        </w:smartTag>
      </w:smartTag>
      <w:r w:rsidRPr="00AF5273">
        <w:rPr>
          <w:sz w:val="18"/>
          <w:szCs w:val="18"/>
        </w:rPr>
        <w:t>.</w:t>
      </w:r>
    </w:p>
    <w:p w:rsidR="00EA2561" w:rsidRPr="00AF5273" w:rsidRDefault="00EA2561" w:rsidP="00EA2561">
      <w:pPr>
        <w:spacing w:line="360" w:lineRule="auto"/>
        <w:ind w:left="-1260" w:right="-180"/>
        <w:rPr>
          <w:sz w:val="18"/>
          <w:szCs w:val="18"/>
        </w:rPr>
      </w:pPr>
      <w:r w:rsidRPr="00AF5273">
        <w:rPr>
          <w:sz w:val="18"/>
          <w:szCs w:val="18"/>
        </w:rPr>
        <w:t xml:space="preserve">2 </w:t>
      </w:r>
      <w:r w:rsidRPr="00AF5273">
        <w:rPr>
          <w:color w:val="000000"/>
          <w:sz w:val="18"/>
          <w:szCs w:val="18"/>
        </w:rPr>
        <w:t xml:space="preserve">Fuse, </w:t>
      </w:r>
      <w:r w:rsidRPr="00AF5273">
        <w:rPr>
          <w:sz w:val="18"/>
          <w:szCs w:val="18"/>
        </w:rPr>
        <w:t>Centre for Translational Research in Public Health, Institute of Health &amp; Society, Newcastle University, Baddiley-Clark Building, Richardson Road, Newcastle Upon Tyne, NE2 4AX, England, UK.</w:t>
      </w:r>
    </w:p>
    <w:p w:rsidR="00BE6709" w:rsidRDefault="00BE6709" w:rsidP="00CA2595">
      <w:pPr>
        <w:autoSpaceDE w:val="0"/>
        <w:autoSpaceDN w:val="0"/>
        <w:adjustRightInd w:val="0"/>
        <w:spacing w:line="360" w:lineRule="auto"/>
        <w:ind w:left="-900" w:right="-874" w:hanging="360"/>
        <w:rPr>
          <w:sz w:val="18"/>
          <w:szCs w:val="18"/>
        </w:rPr>
      </w:pPr>
      <w:r>
        <w:rPr>
          <w:sz w:val="18"/>
          <w:szCs w:val="18"/>
        </w:rPr>
        <w:t xml:space="preserve">3 Federation University </w:t>
      </w:r>
      <w:smartTag w:uri="urn:schemas-microsoft-com:office:smarttags" w:element="country-region">
        <w:smartTag w:uri="urn:schemas-microsoft-com:office:smarttags" w:element="place">
          <w:r>
            <w:rPr>
              <w:sz w:val="18"/>
              <w:szCs w:val="18"/>
            </w:rPr>
            <w:t>Australia</w:t>
          </w:r>
        </w:smartTag>
      </w:smartTag>
      <w:r>
        <w:rPr>
          <w:sz w:val="18"/>
          <w:szCs w:val="18"/>
        </w:rPr>
        <w:t>.</w:t>
      </w:r>
    </w:p>
    <w:p w:rsidR="00EA2561" w:rsidRDefault="00BE6709" w:rsidP="00EA2561">
      <w:pPr>
        <w:spacing w:line="360" w:lineRule="auto"/>
        <w:ind w:left="-1260" w:right="-180"/>
        <w:rPr>
          <w:sz w:val="18"/>
          <w:szCs w:val="18"/>
        </w:rPr>
      </w:pPr>
      <w:r>
        <w:rPr>
          <w:sz w:val="18"/>
          <w:szCs w:val="18"/>
        </w:rPr>
        <w:t xml:space="preserve">4 </w:t>
      </w:r>
      <w:r w:rsidR="00EA2561" w:rsidRPr="00AF5273">
        <w:rPr>
          <w:sz w:val="18"/>
          <w:szCs w:val="18"/>
        </w:rPr>
        <w:t>Institute of Health &amp; Society, Newcastle University, Baddiley-Clark Building, Richardson Road, Newcastle Upon Tyne, NE2 4AX, England, UK.</w:t>
      </w:r>
    </w:p>
    <w:p w:rsidR="00F07DE6" w:rsidRDefault="004A7D22" w:rsidP="00F07DE6">
      <w:pPr>
        <w:spacing w:line="360" w:lineRule="auto"/>
        <w:ind w:left="-1260" w:right="-180"/>
        <w:rPr>
          <w:sz w:val="18"/>
          <w:szCs w:val="18"/>
        </w:rPr>
      </w:pPr>
      <w:r>
        <w:rPr>
          <w:sz w:val="18"/>
          <w:szCs w:val="18"/>
        </w:rPr>
        <w:t xml:space="preserve">5 </w:t>
      </w:r>
      <w:r w:rsidRPr="00AF5273">
        <w:rPr>
          <w:sz w:val="18"/>
          <w:szCs w:val="18"/>
        </w:rPr>
        <w:t xml:space="preserve">School of Health &amp; Social Care, </w:t>
      </w:r>
      <w:smartTag w:uri="urn:schemas-microsoft-com:office:smarttags" w:element="place">
        <w:smartTag w:uri="urn:schemas-microsoft-com:office:smarttags" w:element="PlaceName">
          <w:r w:rsidRPr="00AF5273">
            <w:rPr>
              <w:sz w:val="18"/>
              <w:szCs w:val="18"/>
            </w:rPr>
            <w:t>Teesside</w:t>
          </w:r>
        </w:smartTag>
        <w:r w:rsidRPr="00AF5273">
          <w:rPr>
            <w:sz w:val="18"/>
            <w:szCs w:val="18"/>
          </w:rPr>
          <w:t xml:space="preserve"> </w:t>
        </w:r>
        <w:smartTag w:uri="urn:schemas-microsoft-com:office:smarttags" w:element="PlaceType">
          <w:r w:rsidRPr="00AF5273">
            <w:rPr>
              <w:sz w:val="18"/>
              <w:szCs w:val="18"/>
            </w:rPr>
            <w:t>University</w:t>
          </w:r>
        </w:smartTag>
      </w:smartTag>
      <w:r w:rsidRPr="00AF5273">
        <w:rPr>
          <w:sz w:val="18"/>
          <w:szCs w:val="18"/>
        </w:rPr>
        <w:t xml:space="preserve">, </w:t>
      </w:r>
      <w:smartTag w:uri="urn:schemas-microsoft-com:office:smarttags" w:element="place">
        <w:r w:rsidRPr="00AF5273">
          <w:rPr>
            <w:sz w:val="18"/>
            <w:szCs w:val="18"/>
          </w:rPr>
          <w:t>Middlesbrough</w:t>
        </w:r>
      </w:smartTag>
      <w:r w:rsidRPr="00AF5273">
        <w:rPr>
          <w:sz w:val="18"/>
          <w:szCs w:val="18"/>
        </w:rPr>
        <w:t xml:space="preserve">, </w:t>
      </w:r>
      <w:smartTag w:uri="urn:schemas-microsoft-com:office:smarttags" w:element="place">
        <w:smartTag w:uri="urn:schemas-microsoft-com:office:smarttags" w:element="City">
          <w:r w:rsidRPr="00AF5273">
            <w:rPr>
              <w:sz w:val="18"/>
              <w:szCs w:val="18"/>
            </w:rPr>
            <w:t>Tees Valley</w:t>
          </w:r>
        </w:smartTag>
        <w:r w:rsidRPr="00AF5273">
          <w:rPr>
            <w:sz w:val="18"/>
            <w:szCs w:val="18"/>
          </w:rPr>
          <w:t xml:space="preserve">, </w:t>
        </w:r>
        <w:smartTag w:uri="urn:schemas-microsoft-com:office:smarttags" w:element="PostalCode">
          <w:r w:rsidRPr="00AF5273">
            <w:rPr>
              <w:sz w:val="18"/>
              <w:szCs w:val="18"/>
            </w:rPr>
            <w:t>TS1 3BX</w:t>
          </w:r>
        </w:smartTag>
        <w:r w:rsidRPr="00AF5273">
          <w:rPr>
            <w:sz w:val="18"/>
            <w:szCs w:val="18"/>
          </w:rPr>
          <w:t xml:space="preserve">, </w:t>
        </w:r>
        <w:smartTag w:uri="urn:schemas-microsoft-com:office:smarttags" w:element="country-region">
          <w:r w:rsidRPr="00AF5273">
            <w:rPr>
              <w:sz w:val="18"/>
              <w:szCs w:val="18"/>
            </w:rPr>
            <w:t>England</w:t>
          </w:r>
        </w:smartTag>
      </w:smartTag>
      <w:r w:rsidRPr="00AF5273">
        <w:rPr>
          <w:sz w:val="18"/>
          <w:szCs w:val="18"/>
        </w:rPr>
        <w:t xml:space="preserve">, </w:t>
      </w:r>
      <w:smartTag w:uri="urn:schemas-microsoft-com:office:smarttags" w:element="country-region">
        <w:smartTag w:uri="urn:schemas-microsoft-com:office:smarttags" w:element="place">
          <w:r w:rsidRPr="00AF5273">
            <w:rPr>
              <w:sz w:val="18"/>
              <w:szCs w:val="18"/>
            </w:rPr>
            <w:t>UK</w:t>
          </w:r>
        </w:smartTag>
      </w:smartTag>
      <w:r w:rsidRPr="00AF5273">
        <w:rPr>
          <w:sz w:val="18"/>
          <w:szCs w:val="18"/>
        </w:rPr>
        <w:t>.</w:t>
      </w:r>
    </w:p>
    <w:p w:rsidR="00F07DE6" w:rsidRDefault="00F07DE6" w:rsidP="00F07DE6">
      <w:pPr>
        <w:spacing w:line="360" w:lineRule="auto"/>
        <w:ind w:left="-1260" w:right="-180"/>
        <w:rPr>
          <w:sz w:val="18"/>
          <w:szCs w:val="18"/>
        </w:rPr>
      </w:pPr>
    </w:p>
    <w:p w:rsidR="007176DB" w:rsidRPr="00210E79" w:rsidRDefault="00AC15D6" w:rsidP="00AE3986">
      <w:pPr>
        <w:spacing w:line="360" w:lineRule="auto"/>
        <w:ind w:left="-1260" w:right="-180"/>
        <w:rPr>
          <w:sz w:val="18"/>
          <w:szCs w:val="18"/>
        </w:rPr>
      </w:pPr>
      <w:r w:rsidRPr="00210E79">
        <w:rPr>
          <w:sz w:val="18"/>
          <w:szCs w:val="18"/>
        </w:rPr>
        <w:t xml:space="preserve">Corresponding authors: </w:t>
      </w:r>
      <w:r w:rsidR="00EA2561" w:rsidRPr="00210E79">
        <w:rPr>
          <w:sz w:val="18"/>
          <w:szCs w:val="18"/>
        </w:rPr>
        <w:t>Parkinson,</w:t>
      </w:r>
      <w:r w:rsidR="00A471EB" w:rsidRPr="00210E79">
        <w:rPr>
          <w:sz w:val="18"/>
          <w:szCs w:val="18"/>
        </w:rPr>
        <w:t xml:space="preserve"> M.</w:t>
      </w:r>
      <w:r w:rsidR="00EA2561" w:rsidRPr="00210E79">
        <w:rPr>
          <w:sz w:val="18"/>
          <w:szCs w:val="18"/>
        </w:rPr>
        <w:t xml:space="preserve"> </w:t>
      </w:r>
      <w:r w:rsidR="00F07DE6" w:rsidRPr="00210E79">
        <w:rPr>
          <w:sz w:val="18"/>
          <w:szCs w:val="18"/>
        </w:rPr>
        <w:t>Researcher of Public Health in the Faculty of Health &amp; Life Science</w:t>
      </w:r>
      <w:r w:rsidR="001A140E" w:rsidRPr="00210E79">
        <w:rPr>
          <w:sz w:val="18"/>
          <w:szCs w:val="18"/>
        </w:rPr>
        <w:t>s at</w:t>
      </w:r>
      <w:r w:rsidR="00F07DE6" w:rsidRPr="00210E79">
        <w:rPr>
          <w:sz w:val="18"/>
          <w:szCs w:val="18"/>
        </w:rPr>
        <w:t xml:space="preserve"> Northumbria University &amp; Member of Fuse, Centre for Translational Research in Public Health, Institute of Health &amp; Society, </w:t>
      </w:r>
      <w:smartTag w:uri="urn:schemas-microsoft-com:office:smarttags" w:element="place">
        <w:smartTag w:uri="urn:schemas-microsoft-com:office:smarttags" w:element="PlaceName">
          <w:r w:rsidR="00F07DE6" w:rsidRPr="00210E79">
            <w:rPr>
              <w:sz w:val="18"/>
              <w:szCs w:val="18"/>
            </w:rPr>
            <w:t>Newcastle</w:t>
          </w:r>
        </w:smartTag>
        <w:r w:rsidR="00F07DE6" w:rsidRPr="00210E79">
          <w:rPr>
            <w:sz w:val="18"/>
            <w:szCs w:val="18"/>
          </w:rPr>
          <w:t xml:space="preserve"> </w:t>
        </w:r>
        <w:smartTag w:uri="urn:schemas-microsoft-com:office:smarttags" w:element="PlaceType">
          <w:r w:rsidR="00F07DE6" w:rsidRPr="00210E79">
            <w:rPr>
              <w:sz w:val="18"/>
              <w:szCs w:val="18"/>
            </w:rPr>
            <w:t>University</w:t>
          </w:r>
        </w:smartTag>
      </w:smartTag>
      <w:r w:rsidR="00F07DE6" w:rsidRPr="00210E79">
        <w:rPr>
          <w:sz w:val="18"/>
          <w:szCs w:val="18"/>
        </w:rPr>
        <w:t xml:space="preserve">. </w:t>
      </w:r>
    </w:p>
    <w:p w:rsidR="00AE3986" w:rsidRPr="00210E79" w:rsidRDefault="00F07DE6" w:rsidP="00AE3986">
      <w:pPr>
        <w:spacing w:line="360" w:lineRule="auto"/>
        <w:ind w:left="-1260" w:right="-180"/>
        <w:rPr>
          <w:sz w:val="18"/>
          <w:szCs w:val="18"/>
        </w:rPr>
      </w:pPr>
      <w:smartTag w:uri="urn:schemas-microsoft-com:office:smarttags" w:element="country-region">
        <w:smartTag w:uri="urn:schemas-microsoft-com:office:smarttags" w:element="place">
          <w:r w:rsidRPr="00210E79">
            <w:rPr>
              <w:sz w:val="18"/>
              <w:szCs w:val="18"/>
            </w:rPr>
            <w:t>UK</w:t>
          </w:r>
        </w:smartTag>
      </w:smartTag>
      <w:r w:rsidRPr="00210E79">
        <w:rPr>
          <w:sz w:val="18"/>
          <w:szCs w:val="18"/>
        </w:rPr>
        <w:t xml:space="preserve">, Tel: +44 191 208 3802; E-mail: </w:t>
      </w:r>
      <w:r w:rsidR="00AE3986" w:rsidRPr="00210E79">
        <w:rPr>
          <w:sz w:val="18"/>
          <w:szCs w:val="18"/>
        </w:rPr>
        <w:t>m.parkinson@northumbria.ac.uk</w:t>
      </w:r>
    </w:p>
    <w:p w:rsidR="00AE3986" w:rsidRPr="00210E79" w:rsidRDefault="00AE3986" w:rsidP="00AE3986">
      <w:pPr>
        <w:spacing w:line="360" w:lineRule="auto"/>
        <w:ind w:left="-1260" w:right="-180"/>
        <w:rPr>
          <w:sz w:val="18"/>
          <w:szCs w:val="18"/>
        </w:rPr>
      </w:pPr>
      <w:r w:rsidRPr="00210E79">
        <w:rPr>
          <w:sz w:val="18"/>
          <w:szCs w:val="18"/>
        </w:rPr>
        <w:t xml:space="preserve">Carr, S.M., Associate Director of Fuse and Adjunct Professor, </w:t>
      </w:r>
      <w:smartTag w:uri="urn:schemas-microsoft-com:office:smarttags" w:element="place">
        <w:smartTag w:uri="urn:schemas-microsoft-com:office:smarttags" w:element="City">
          <w:r w:rsidRPr="00210E79">
            <w:rPr>
              <w:sz w:val="18"/>
              <w:szCs w:val="18"/>
            </w:rPr>
            <w:t>Federation University</w:t>
          </w:r>
        </w:smartTag>
        <w:r w:rsidRPr="00210E79">
          <w:rPr>
            <w:sz w:val="18"/>
            <w:szCs w:val="18"/>
          </w:rPr>
          <w:t xml:space="preserve">, </w:t>
        </w:r>
        <w:smartTag w:uri="urn:schemas-microsoft-com:office:smarttags" w:element="country-region">
          <w:r w:rsidRPr="00210E79">
            <w:rPr>
              <w:sz w:val="18"/>
              <w:szCs w:val="18"/>
            </w:rPr>
            <w:t>Australia</w:t>
          </w:r>
        </w:smartTag>
      </w:smartTag>
      <w:r w:rsidRPr="00210E79">
        <w:rPr>
          <w:sz w:val="18"/>
          <w:szCs w:val="18"/>
        </w:rPr>
        <w:t xml:space="preserve">, </w:t>
      </w:r>
    </w:p>
    <w:p w:rsidR="00F07DE6" w:rsidRPr="00210E79" w:rsidRDefault="00AE3986" w:rsidP="00AE3986">
      <w:pPr>
        <w:spacing w:line="360" w:lineRule="auto"/>
        <w:ind w:left="-1260" w:right="-180"/>
        <w:rPr>
          <w:sz w:val="18"/>
          <w:szCs w:val="18"/>
        </w:rPr>
      </w:pPr>
      <w:r w:rsidRPr="00210E79">
        <w:rPr>
          <w:sz w:val="18"/>
          <w:szCs w:val="18"/>
        </w:rPr>
        <w:t>Tel: +4401912156217; E-mail: sue.carr@northumbria.ac.uk</w:t>
      </w:r>
    </w:p>
    <w:p w:rsidR="00F07DE6" w:rsidRDefault="00F07DE6" w:rsidP="00EA2561">
      <w:pPr>
        <w:autoSpaceDE w:val="0"/>
        <w:autoSpaceDN w:val="0"/>
        <w:adjustRightInd w:val="0"/>
        <w:spacing w:line="360" w:lineRule="auto"/>
        <w:ind w:left="-900" w:right="-874" w:hanging="360"/>
        <w:rPr>
          <w:sz w:val="18"/>
          <w:szCs w:val="18"/>
        </w:rPr>
      </w:pPr>
    </w:p>
    <w:p w:rsidR="00F07DE6" w:rsidRDefault="00F07DE6" w:rsidP="00EA2561">
      <w:pPr>
        <w:autoSpaceDE w:val="0"/>
        <w:autoSpaceDN w:val="0"/>
        <w:adjustRightInd w:val="0"/>
        <w:spacing w:line="360" w:lineRule="auto"/>
        <w:ind w:left="-900" w:right="-874" w:hanging="360"/>
        <w:rPr>
          <w:sz w:val="18"/>
          <w:szCs w:val="18"/>
        </w:rPr>
      </w:pPr>
    </w:p>
    <w:p w:rsidR="00CA2595" w:rsidRDefault="00CA2595" w:rsidP="00EA2561">
      <w:pPr>
        <w:spacing w:line="360" w:lineRule="auto"/>
        <w:ind w:left="-1260" w:right="-874"/>
        <w:rPr>
          <w:rFonts w:ascii="AdvCaceiliaHVY" w:hAnsi="AdvCaceiliaHVY" w:cs="AdvCaceiliaHVY"/>
          <w:sz w:val="18"/>
          <w:szCs w:val="18"/>
        </w:rPr>
      </w:pPr>
    </w:p>
    <w:p w:rsidR="00EA2561" w:rsidRDefault="00EA2561" w:rsidP="006E3A99">
      <w:pPr>
        <w:ind w:left="-1440" w:right="-1594"/>
        <w:rPr>
          <w:b/>
        </w:rPr>
      </w:pPr>
    </w:p>
    <w:p w:rsidR="00EA2561" w:rsidRDefault="00EA2561" w:rsidP="006E3A99">
      <w:pPr>
        <w:ind w:left="-1440" w:right="-1594"/>
        <w:rPr>
          <w:b/>
        </w:rPr>
      </w:pPr>
    </w:p>
    <w:p w:rsidR="00EA2561" w:rsidRDefault="00EA2561" w:rsidP="006E3A99">
      <w:pPr>
        <w:ind w:left="-1440" w:right="-1594"/>
        <w:rPr>
          <w:b/>
        </w:rPr>
      </w:pPr>
    </w:p>
    <w:p w:rsidR="00EA2561" w:rsidRDefault="00EA2561" w:rsidP="006E3A99">
      <w:pPr>
        <w:ind w:left="-1440" w:right="-1594"/>
        <w:rPr>
          <w:b/>
        </w:rPr>
      </w:pPr>
    </w:p>
    <w:p w:rsidR="00C57020" w:rsidRDefault="00C57020" w:rsidP="00C57020">
      <w:pPr>
        <w:ind w:right="-1594"/>
        <w:rPr>
          <w:b/>
        </w:rPr>
      </w:pPr>
    </w:p>
    <w:p w:rsidR="00FB506A" w:rsidRDefault="00FB506A" w:rsidP="00C57020">
      <w:pPr>
        <w:ind w:right="-1594"/>
        <w:rPr>
          <w:b/>
        </w:rPr>
      </w:pPr>
    </w:p>
    <w:p w:rsidR="00EA2561" w:rsidRDefault="00EA2561" w:rsidP="006E3A99">
      <w:pPr>
        <w:ind w:left="-1440" w:right="-1594"/>
        <w:rPr>
          <w:b/>
        </w:rPr>
      </w:pPr>
    </w:p>
    <w:p w:rsidR="006E3A99" w:rsidRDefault="00EA2561" w:rsidP="006E3A99">
      <w:pPr>
        <w:ind w:left="-1440" w:right="-1594"/>
        <w:rPr>
          <w:b/>
          <w:sz w:val="28"/>
          <w:szCs w:val="28"/>
        </w:rPr>
      </w:pPr>
      <w:r>
        <w:rPr>
          <w:b/>
        </w:rPr>
        <w:t xml:space="preserve">             </w:t>
      </w:r>
      <w:r w:rsidR="0082261D">
        <w:rPr>
          <w:b/>
        </w:rPr>
        <w:t xml:space="preserve"> </w:t>
      </w:r>
      <w:r w:rsidR="0082261D" w:rsidRPr="0082261D">
        <w:rPr>
          <w:b/>
          <w:sz w:val="28"/>
          <w:szCs w:val="28"/>
        </w:rPr>
        <w:t xml:space="preserve">Alzheimer’s disease: </w:t>
      </w:r>
      <w:r w:rsidR="006E3A99" w:rsidRPr="0082261D">
        <w:rPr>
          <w:b/>
          <w:sz w:val="28"/>
          <w:szCs w:val="28"/>
        </w:rPr>
        <w:t xml:space="preserve">The Resilience Approach </w:t>
      </w:r>
      <w:r w:rsidR="00E16D84">
        <w:rPr>
          <w:b/>
          <w:sz w:val="28"/>
          <w:szCs w:val="28"/>
        </w:rPr>
        <w:t>to making the family c</w:t>
      </w:r>
      <w:r w:rsidR="006E3A99">
        <w:rPr>
          <w:b/>
          <w:sz w:val="28"/>
          <w:szCs w:val="28"/>
        </w:rPr>
        <w:t xml:space="preserve">are </w:t>
      </w:r>
    </w:p>
    <w:p w:rsidR="006E3A99" w:rsidRDefault="006E3A99" w:rsidP="006E3A99">
      <w:pPr>
        <w:ind w:left="-1440" w:right="-1594"/>
        <w:rPr>
          <w:b/>
          <w:sz w:val="28"/>
          <w:szCs w:val="28"/>
        </w:rPr>
      </w:pPr>
      <w:r>
        <w:rPr>
          <w:b/>
          <w:sz w:val="28"/>
          <w:szCs w:val="28"/>
        </w:rPr>
        <w:t xml:space="preserve">     </w:t>
      </w:r>
      <w:r w:rsidR="00DA3B0D">
        <w:rPr>
          <w:b/>
          <w:sz w:val="28"/>
          <w:szCs w:val="28"/>
        </w:rPr>
        <w:t xml:space="preserve">                           </w:t>
      </w:r>
      <w:r w:rsidR="00E2117E">
        <w:rPr>
          <w:b/>
          <w:sz w:val="28"/>
          <w:szCs w:val="28"/>
        </w:rPr>
        <w:t xml:space="preserve">  </w:t>
      </w:r>
      <w:r>
        <w:rPr>
          <w:b/>
          <w:sz w:val="28"/>
          <w:szCs w:val="28"/>
        </w:rPr>
        <w:t xml:space="preserve">of </w:t>
      </w:r>
      <w:r w:rsidRPr="0082261D">
        <w:rPr>
          <w:b/>
          <w:sz w:val="28"/>
          <w:szCs w:val="28"/>
        </w:rPr>
        <w:t>people living with Alzheimer’s</w:t>
      </w:r>
      <w:r w:rsidR="00475FAF">
        <w:rPr>
          <w:b/>
          <w:sz w:val="28"/>
          <w:szCs w:val="28"/>
        </w:rPr>
        <w:t xml:space="preserve"> </w:t>
      </w:r>
      <w:r w:rsidR="00E16D84">
        <w:rPr>
          <w:b/>
          <w:sz w:val="28"/>
          <w:szCs w:val="28"/>
        </w:rPr>
        <w:t>s</w:t>
      </w:r>
      <w:r>
        <w:rPr>
          <w:b/>
          <w:sz w:val="28"/>
          <w:szCs w:val="28"/>
        </w:rPr>
        <w:t>ustainable</w:t>
      </w:r>
    </w:p>
    <w:p w:rsidR="0094237F" w:rsidRDefault="0094237F" w:rsidP="0094237F">
      <w:pPr>
        <w:ind w:left="-1260" w:right="-1414"/>
        <w:rPr>
          <w:rStyle w:val="Strong"/>
          <w:b w:val="0"/>
          <w:bCs w:val="0"/>
          <w:color w:val="FF0000"/>
        </w:rPr>
      </w:pPr>
    </w:p>
    <w:p w:rsidR="00810DC7" w:rsidRPr="00810DC7" w:rsidRDefault="00810DC7" w:rsidP="0094237F">
      <w:pPr>
        <w:ind w:left="-1260" w:right="-1414"/>
        <w:rPr>
          <w:rStyle w:val="Strong"/>
          <w:bCs w:val="0"/>
          <w:color w:val="000000"/>
          <w:sz w:val="28"/>
          <w:szCs w:val="28"/>
        </w:rPr>
      </w:pPr>
      <w:r w:rsidRPr="00810DC7">
        <w:rPr>
          <w:rStyle w:val="Strong"/>
          <w:bCs w:val="0"/>
          <w:color w:val="000000"/>
          <w:sz w:val="28"/>
          <w:szCs w:val="28"/>
        </w:rPr>
        <w:t>Introduction</w:t>
      </w:r>
    </w:p>
    <w:p w:rsidR="006A3313" w:rsidRDefault="000B51AD" w:rsidP="00005C8F">
      <w:pPr>
        <w:ind w:left="-1260" w:right="-1414"/>
      </w:pPr>
      <w:r>
        <w:t xml:space="preserve">With </w:t>
      </w:r>
      <w:r w:rsidR="00AF1B86">
        <w:t xml:space="preserve">critical </w:t>
      </w:r>
      <w:r>
        <w:t>reliance on primary family carers of people living with Al</w:t>
      </w:r>
      <w:r w:rsidR="00125411">
        <w:t xml:space="preserve">zheimer’s disease (PWA) </w:t>
      </w:r>
      <w:r>
        <w:t xml:space="preserve">at an </w:t>
      </w:r>
      <w:r w:rsidR="00D63134">
        <w:t>all-</w:t>
      </w:r>
      <w:r w:rsidR="008C57E8">
        <w:t xml:space="preserve">time high </w:t>
      </w:r>
      <w:r w:rsidR="0066570A">
        <w:t xml:space="preserve">and </w:t>
      </w:r>
      <w:r>
        <w:t>set to increase markedly over the next few decades</w:t>
      </w:r>
      <w:r w:rsidR="00B737FE">
        <w:t xml:space="preserve"> an urgent</w:t>
      </w:r>
      <w:r w:rsidR="00F922E2">
        <w:t xml:space="preserve"> question concerns how this growing army of family carers will be supported in the future? </w:t>
      </w:r>
      <w:r w:rsidR="00611769">
        <w:t xml:space="preserve">The uniqueness and complexity of </w:t>
      </w:r>
      <w:r w:rsidR="00C0730D">
        <w:t>Alzheimer’s disease (</w:t>
      </w:r>
      <w:r w:rsidR="00611769">
        <w:t>AD</w:t>
      </w:r>
      <w:r w:rsidR="00C0730D">
        <w:t>)</w:t>
      </w:r>
      <w:r w:rsidR="00611769">
        <w:t xml:space="preserve"> compared with o</w:t>
      </w:r>
      <w:r w:rsidR="00EF3C64">
        <w:t>ther disea</w:t>
      </w:r>
      <w:r w:rsidR="00910099">
        <w:t>ses and the myriad challenges it</w:t>
      </w:r>
      <w:r w:rsidR="00EF3C64">
        <w:t xml:space="preserve"> presents for family carers </w:t>
      </w:r>
      <w:r w:rsidR="002E409A">
        <w:t>make</w:t>
      </w:r>
      <w:r w:rsidR="002576B0">
        <w:t xml:space="preserve"> such carers particularly vulnerable to the debilitating effects of chronic stress</w:t>
      </w:r>
      <w:r w:rsidR="0092792D">
        <w:t xml:space="preserve"> and its sequelae</w:t>
      </w:r>
      <w:r w:rsidR="002576B0">
        <w:t>.</w:t>
      </w:r>
      <w:r w:rsidR="007A05BF">
        <w:t xml:space="preserve"> </w:t>
      </w:r>
      <w:r w:rsidR="00DB2CB5">
        <w:t>The biopsychosocial pathways responsible for carer health deficits resulting from chronic exposure to the care environment are discussed</w:t>
      </w:r>
      <w:r w:rsidR="00F73639">
        <w:t xml:space="preserve">. Further, a </w:t>
      </w:r>
      <w:r w:rsidR="00DB2CB5">
        <w:t>new epidemiological framework is introduced that attempts to capture how the dynamics at work within the AD care environment m</w:t>
      </w:r>
      <w:r w:rsidR="00F73639">
        <w:t xml:space="preserve">ight lead it to become epidemiological in the sense that </w:t>
      </w:r>
      <w:r w:rsidR="00E745E2">
        <w:t xml:space="preserve">chronic exposure to it </w:t>
      </w:r>
      <w:r w:rsidR="00A815E6">
        <w:t xml:space="preserve">can </w:t>
      </w:r>
      <w:r w:rsidR="00C40A2C">
        <w:t xml:space="preserve">uniquely </w:t>
      </w:r>
      <w:r w:rsidR="00A815E6">
        <w:t>generate</w:t>
      </w:r>
      <w:r w:rsidR="00E745E2">
        <w:t xml:space="preserve"> carer disease outcomes. </w:t>
      </w:r>
      <w:r w:rsidR="001B5FCA">
        <w:t>If the family care of PWA can potentially create a</w:t>
      </w:r>
      <w:r w:rsidR="004169CA">
        <w:t xml:space="preserve">n environment and dynamics </w:t>
      </w:r>
      <w:r w:rsidR="00443AEE">
        <w:t xml:space="preserve">within this </w:t>
      </w:r>
      <w:r w:rsidR="001B5FCA">
        <w:t>that may be</w:t>
      </w:r>
      <w:r w:rsidR="000C037C">
        <w:t xml:space="preserve"> injurious to carers themselves, leading to premature cessation of informal care, </w:t>
      </w:r>
      <w:r w:rsidR="001B5FCA">
        <w:t>a central issue for policy-makers and service providers concerns ‘who will care for the carers</w:t>
      </w:r>
      <w:r w:rsidR="00282091">
        <w:t xml:space="preserve"> and how</w:t>
      </w:r>
      <w:r w:rsidR="001B5FCA">
        <w:t>?’</w:t>
      </w:r>
      <w:r w:rsidR="00CC1168">
        <w:t xml:space="preserve"> </w:t>
      </w:r>
      <w:r w:rsidR="006A3313">
        <w:t xml:space="preserve">                  </w:t>
      </w:r>
    </w:p>
    <w:p w:rsidR="00201D84" w:rsidRDefault="006A3313" w:rsidP="00201D84">
      <w:pPr>
        <w:ind w:left="-1260" w:right="-1414"/>
      </w:pPr>
      <w:r>
        <w:t xml:space="preserve">     </w:t>
      </w:r>
      <w:r w:rsidR="00314B8A">
        <w:t xml:space="preserve"> </w:t>
      </w:r>
      <w:r w:rsidR="00091200">
        <w:t>Although the present article primarily focuses on family carers of PWA</w:t>
      </w:r>
      <w:r w:rsidR="00355DC9">
        <w:t>,</w:t>
      </w:r>
      <w:r w:rsidR="00091200">
        <w:t xml:space="preserve"> the knowledge that carers’ health has a relatively direct impact on the capacity to carry out caregiving, as well as influencing the levels of harmony or disequilibrium that exists within the care environment, crucially means that carers’ health also impacts on the wellbeing of PWA as part of a closely knit reciprocal relationship-they are mutually bound.</w:t>
      </w:r>
    </w:p>
    <w:p w:rsidR="002C08D9" w:rsidRPr="00971BAE" w:rsidRDefault="00314B8A" w:rsidP="00254207">
      <w:pPr>
        <w:ind w:left="-1260" w:right="-1414"/>
      </w:pPr>
      <w:r>
        <w:t xml:space="preserve">      </w:t>
      </w:r>
      <w:r w:rsidR="00CC1168">
        <w:t xml:space="preserve">Further, while there is </w:t>
      </w:r>
      <w:r w:rsidR="000C037C">
        <w:t xml:space="preserve">evidence to indicate that some family carers of PWA </w:t>
      </w:r>
      <w:r w:rsidR="00115D3B">
        <w:t xml:space="preserve">appear </w:t>
      </w:r>
      <w:r w:rsidR="0014578E">
        <w:t>able to overcome</w:t>
      </w:r>
      <w:r w:rsidR="00CC1168">
        <w:t xml:space="preserve"> the many</w:t>
      </w:r>
      <w:r w:rsidR="0014578E">
        <w:t xml:space="preserve"> challenges and potential attrition</w:t>
      </w:r>
      <w:r w:rsidR="00CC1168">
        <w:t xml:space="preserve"> </w:t>
      </w:r>
      <w:r w:rsidR="008E4D43">
        <w:t>long-term care of a PWA</w:t>
      </w:r>
      <w:r w:rsidR="0014578E">
        <w:t xml:space="preserve"> can inflict on</w:t>
      </w:r>
      <w:r w:rsidR="00E1349C">
        <w:t xml:space="preserve"> their own health</w:t>
      </w:r>
      <w:r w:rsidR="00AC0FBE">
        <w:t>,</w:t>
      </w:r>
      <w:r w:rsidR="006B3037" w:rsidRPr="006B3037">
        <w:t xml:space="preserve"> </w:t>
      </w:r>
      <w:r w:rsidR="00A511B4">
        <w:t>a further</w:t>
      </w:r>
      <w:r w:rsidR="006B3037">
        <w:t xml:space="preserve"> key question concerns how such carers manage</w:t>
      </w:r>
      <w:r w:rsidR="006D2BCA">
        <w:t xml:space="preserve"> despite adversity</w:t>
      </w:r>
      <w:r w:rsidR="00F670EA">
        <w:t xml:space="preserve">? What characteristics, assets and resources </w:t>
      </w:r>
      <w:r w:rsidR="006B3037">
        <w:t>do these carers possess that perhaps sets them apart</w:t>
      </w:r>
      <w:r w:rsidR="00065D75">
        <w:t>? A</w:t>
      </w:r>
      <w:r w:rsidR="006B3037">
        <w:t>re t</w:t>
      </w:r>
      <w:r w:rsidR="00867CF4">
        <w:t>here valuable lessons we can learn</w:t>
      </w:r>
      <w:r w:rsidR="00437031">
        <w:t xml:space="preserve"> concerning</w:t>
      </w:r>
      <w:r w:rsidR="006B3037">
        <w:t xml:space="preserve"> how the family care of PWA might be made optimal</w:t>
      </w:r>
      <w:r w:rsidR="00270D17">
        <w:t xml:space="preserve"> while safeguarding family carers’ own health</w:t>
      </w:r>
      <w:r w:rsidR="006B3037">
        <w:t>?</w:t>
      </w:r>
      <w:r w:rsidR="00B367B2">
        <w:t xml:space="preserve"> This represents an important question since the vast majorit</w:t>
      </w:r>
      <w:r w:rsidR="00DC3F15">
        <w:t>y of family carers</w:t>
      </w:r>
      <w:r w:rsidR="00C35AF8">
        <w:t>,</w:t>
      </w:r>
      <w:r w:rsidR="00DC3F15">
        <w:t xml:space="preserve"> and moreover</w:t>
      </w:r>
      <w:r w:rsidR="00B367B2">
        <w:t xml:space="preserve"> their care recipients</w:t>
      </w:r>
      <w:r w:rsidR="00DC3F15">
        <w:t>,</w:t>
      </w:r>
      <w:r w:rsidR="00B367B2">
        <w:t xml:space="preserve"> hope </w:t>
      </w:r>
      <w:r w:rsidR="001A68A5">
        <w:t xml:space="preserve">and desire </w:t>
      </w:r>
      <w:r w:rsidR="00B367B2">
        <w:t>to spend their final yea</w:t>
      </w:r>
      <w:r w:rsidR="001A68A5">
        <w:t>rs, months, days together as a</w:t>
      </w:r>
      <w:r w:rsidR="00B367B2">
        <w:t xml:space="preserve"> family rather than </w:t>
      </w:r>
      <w:r w:rsidR="006E37D5">
        <w:t>see their family member consigned to a formal institution.</w:t>
      </w:r>
      <w:r w:rsidR="00E67A6C">
        <w:t xml:space="preserve"> </w:t>
      </w:r>
      <w:r w:rsidR="004876C1">
        <w:t>This article therefore argues</w:t>
      </w:r>
      <w:r w:rsidR="0092792D">
        <w:t xml:space="preserve"> </w:t>
      </w:r>
      <w:r w:rsidR="00D8796A">
        <w:t>the case for urgent public health action against the backdrop of the</w:t>
      </w:r>
      <w:r w:rsidR="00021170">
        <w:t xml:space="preserve"> rising tide</w:t>
      </w:r>
      <w:r w:rsidR="00896D6B">
        <w:t xml:space="preserve"> of AD </w:t>
      </w:r>
      <w:r w:rsidR="001008A0">
        <w:t>globally.</w:t>
      </w:r>
    </w:p>
    <w:p w:rsidR="00841175" w:rsidRPr="00254207" w:rsidRDefault="00314B8A" w:rsidP="00254207">
      <w:pPr>
        <w:autoSpaceDE w:val="0"/>
        <w:autoSpaceDN w:val="0"/>
        <w:adjustRightInd w:val="0"/>
        <w:ind w:left="-1260" w:right="-1414"/>
        <w:rPr>
          <w:color w:val="000000"/>
        </w:rPr>
      </w:pPr>
      <w:r>
        <w:rPr>
          <w:color w:val="000000"/>
        </w:rPr>
        <w:t xml:space="preserve">      </w:t>
      </w:r>
      <w:r w:rsidR="00F50677">
        <w:rPr>
          <w:color w:val="000000"/>
        </w:rPr>
        <w:t>Pres</w:t>
      </w:r>
      <w:r w:rsidR="009E1C49">
        <w:rPr>
          <w:color w:val="000000"/>
        </w:rPr>
        <w:t xml:space="preserve">ently, </w:t>
      </w:r>
      <w:r w:rsidR="00BB3AA3">
        <w:t>the</w:t>
      </w:r>
      <w:r w:rsidR="009E1C49">
        <w:t>re is a</w:t>
      </w:r>
      <w:r w:rsidR="00BB3AA3">
        <w:t xml:space="preserve"> l</w:t>
      </w:r>
      <w:r w:rsidR="00720BA1">
        <w:t>ack of any clear consensus concernin</w:t>
      </w:r>
      <w:r w:rsidR="00BB3AA3">
        <w:t>g how more productive care</w:t>
      </w:r>
      <w:r w:rsidR="00720BA1">
        <w:t xml:space="preserve"> environment</w:t>
      </w:r>
      <w:r w:rsidR="00BB3AA3">
        <w:t xml:space="preserve">s </w:t>
      </w:r>
      <w:r w:rsidR="00F6667E">
        <w:t>might be created</w:t>
      </w:r>
      <w:r w:rsidR="00E51789">
        <w:t xml:space="preserve"> </w:t>
      </w:r>
      <w:r w:rsidR="00BB3AA3">
        <w:t>that better safeguard both family carers</w:t>
      </w:r>
      <w:r w:rsidR="009B73E8">
        <w:t>’ health</w:t>
      </w:r>
      <w:r w:rsidR="00BB3AA3">
        <w:t xml:space="preserve"> and </w:t>
      </w:r>
      <w:r w:rsidR="00ED3E01">
        <w:t xml:space="preserve">by association </w:t>
      </w:r>
      <w:r w:rsidR="00BB3AA3">
        <w:t>PWA’s health</w:t>
      </w:r>
      <w:r w:rsidR="00ED3E01">
        <w:t>.</w:t>
      </w:r>
      <w:r w:rsidR="00720BA1">
        <w:t xml:space="preserve"> </w:t>
      </w:r>
      <w:r w:rsidR="009E1C49" w:rsidRPr="009E1C49">
        <w:rPr>
          <w:rFonts w:eastAsia="SimSun"/>
          <w:color w:val="000000"/>
        </w:rPr>
        <w:t>Moreover, there is a need to move beyond syntheses of findings from the available literature that are limited to descriptive accounts based on ‘outcomes’ and towards a deeper analysis of ‘proce</w:t>
      </w:r>
      <w:r w:rsidR="00BE43BA">
        <w:rPr>
          <w:rFonts w:eastAsia="SimSun"/>
          <w:color w:val="000000"/>
        </w:rPr>
        <w:t xml:space="preserve">ss,’ i.e. by focussing </w:t>
      </w:r>
      <w:r w:rsidR="009E1C49" w:rsidRPr="009E1C49">
        <w:rPr>
          <w:rFonts w:eastAsia="SimSun"/>
          <w:color w:val="000000"/>
        </w:rPr>
        <w:t>on what intrinsically ‘works’</w:t>
      </w:r>
      <w:r w:rsidR="00D93A09">
        <w:rPr>
          <w:rFonts w:eastAsia="SimSun"/>
          <w:color w:val="000000"/>
        </w:rPr>
        <w:t xml:space="preserve"> to support family carers of PWA</w:t>
      </w:r>
      <w:r w:rsidR="009E1C49" w:rsidRPr="009E1C49">
        <w:rPr>
          <w:rFonts w:eastAsia="SimSun"/>
          <w:color w:val="000000"/>
        </w:rPr>
        <w:t xml:space="preserve"> and how these processes might be generated.</w:t>
      </w:r>
      <w:r w:rsidR="00D50BC8">
        <w:rPr>
          <w:rFonts w:eastAsia="SimSun"/>
          <w:color w:val="000000"/>
        </w:rPr>
        <w:t xml:space="preserve"> In response</w:t>
      </w:r>
      <w:r w:rsidR="002C3A5D">
        <w:rPr>
          <w:rFonts w:eastAsia="SimSun"/>
          <w:color w:val="000000"/>
        </w:rPr>
        <w:t>,</w:t>
      </w:r>
      <w:r w:rsidR="00D50BC8">
        <w:rPr>
          <w:rFonts w:eastAsia="SimSun"/>
          <w:color w:val="000000"/>
        </w:rPr>
        <w:t xml:space="preserve"> </w:t>
      </w:r>
      <w:r w:rsidR="007E7465">
        <w:rPr>
          <w:rFonts w:eastAsia="SimSun"/>
          <w:color w:val="000000"/>
        </w:rPr>
        <w:t xml:space="preserve">the present authors recently conducted a </w:t>
      </w:r>
      <w:r w:rsidR="007E7465">
        <w:rPr>
          <w:color w:val="000000"/>
        </w:rPr>
        <w:t>comprehensive</w:t>
      </w:r>
      <w:r w:rsidR="007E7465">
        <w:rPr>
          <w:rFonts w:eastAsia="SimSun"/>
          <w:color w:val="000000"/>
        </w:rPr>
        <w:t xml:space="preserve"> Realist review </w:t>
      </w:r>
      <w:r w:rsidR="007E7465">
        <w:rPr>
          <w:color w:val="000000"/>
        </w:rPr>
        <w:t>of the current literature</w:t>
      </w:r>
      <w:r w:rsidR="00F039E7">
        <w:rPr>
          <w:color w:val="000000"/>
        </w:rPr>
        <w:t>. How this review was conducted is briefly described</w:t>
      </w:r>
      <w:r w:rsidR="009C0B52">
        <w:rPr>
          <w:color w:val="000000"/>
        </w:rPr>
        <w:t>, as are the broad findings that lead to the proposal of a new model of family care of PWA.</w:t>
      </w:r>
      <w:r w:rsidR="00841175">
        <w:rPr>
          <w:color w:val="000000"/>
        </w:rPr>
        <w:t xml:space="preserve"> </w:t>
      </w:r>
      <w:r w:rsidR="00254207">
        <w:t xml:space="preserve">The strengths and weaknesses of existing hypotheses are discussed for how </w:t>
      </w:r>
      <w:r w:rsidR="00254207">
        <w:rPr>
          <w:color w:val="000000"/>
        </w:rPr>
        <w:t xml:space="preserve">carers can counteract the challenges to their own health that care of PWA can bring and </w:t>
      </w:r>
      <w:r w:rsidR="00516295">
        <w:rPr>
          <w:color w:val="000000"/>
        </w:rPr>
        <w:t xml:space="preserve">a </w:t>
      </w:r>
      <w:r w:rsidR="00254207">
        <w:rPr>
          <w:color w:val="000000"/>
        </w:rPr>
        <w:t>new</w:t>
      </w:r>
      <w:r w:rsidR="00E22FB4">
        <w:rPr>
          <w:color w:val="000000"/>
        </w:rPr>
        <w:t xml:space="preserve"> hypothesis is proposed </w:t>
      </w:r>
      <w:r w:rsidR="00254207">
        <w:rPr>
          <w:color w:val="000000"/>
        </w:rPr>
        <w:t xml:space="preserve">based on a </w:t>
      </w:r>
      <w:r w:rsidR="00841175" w:rsidRPr="00841175">
        <w:rPr>
          <w:rFonts w:eastAsia="SimSun"/>
        </w:rPr>
        <w:t>Resilience approach to family care of PWA that links with hum</w:t>
      </w:r>
      <w:r w:rsidR="00FC555B">
        <w:rPr>
          <w:rFonts w:eastAsia="SimSun"/>
        </w:rPr>
        <w:t>ans’ ‘fight or flight’ response to stressors.</w:t>
      </w:r>
      <w:r w:rsidR="00841175" w:rsidRPr="00841175">
        <w:rPr>
          <w:rFonts w:eastAsia="SimSun"/>
        </w:rPr>
        <w:t xml:space="preserve"> </w:t>
      </w:r>
    </w:p>
    <w:p w:rsidR="00810DC7" w:rsidRDefault="00810DC7" w:rsidP="00F77EE1">
      <w:pPr>
        <w:ind w:right="-1414"/>
        <w:rPr>
          <w:b/>
          <w:color w:val="000000"/>
        </w:rPr>
      </w:pPr>
    </w:p>
    <w:p w:rsidR="0081722E" w:rsidRPr="00582D67" w:rsidRDefault="00E51D40" w:rsidP="0094237F">
      <w:pPr>
        <w:ind w:left="-1260" w:right="-1414"/>
        <w:rPr>
          <w:b/>
          <w:sz w:val="28"/>
          <w:szCs w:val="28"/>
        </w:rPr>
      </w:pPr>
      <w:r w:rsidRPr="00582D67">
        <w:rPr>
          <w:b/>
          <w:color w:val="000000"/>
          <w:sz w:val="28"/>
          <w:szCs w:val="28"/>
        </w:rPr>
        <w:lastRenderedPageBreak/>
        <w:t>Alzheimer’s disease</w:t>
      </w:r>
      <w:r w:rsidR="00263963">
        <w:rPr>
          <w:b/>
          <w:color w:val="000000"/>
          <w:sz w:val="28"/>
          <w:szCs w:val="28"/>
        </w:rPr>
        <w:t xml:space="preserve">: </w:t>
      </w:r>
      <w:r w:rsidR="003269BB">
        <w:rPr>
          <w:b/>
          <w:color w:val="000000"/>
          <w:sz w:val="28"/>
          <w:szCs w:val="28"/>
        </w:rPr>
        <w:t>a serious global</w:t>
      </w:r>
      <w:r w:rsidRPr="00582D67">
        <w:rPr>
          <w:b/>
          <w:color w:val="000000"/>
          <w:sz w:val="28"/>
          <w:szCs w:val="28"/>
        </w:rPr>
        <w:t xml:space="preserve"> health issue </w:t>
      </w:r>
    </w:p>
    <w:p w:rsidR="007C7258" w:rsidRDefault="0081722E" w:rsidP="00CF4250">
      <w:pPr>
        <w:ind w:left="-1260" w:right="-1414"/>
        <w:rPr>
          <w:color w:val="000000"/>
        </w:rPr>
      </w:pPr>
      <w:r w:rsidRPr="00A654F1">
        <w:rPr>
          <w:color w:val="000000"/>
        </w:rPr>
        <w:t>Alzheimer’s disease</w:t>
      </w:r>
      <w:r w:rsidRPr="00E51D40">
        <w:rPr>
          <w:b/>
          <w:color w:val="000000"/>
        </w:rPr>
        <w:t xml:space="preserve"> </w:t>
      </w:r>
      <w:r>
        <w:rPr>
          <w:b/>
          <w:color w:val="000000"/>
        </w:rPr>
        <w:t>(</w:t>
      </w:r>
      <w:r>
        <w:t>AD) represents the most common form and cause of dementia</w:t>
      </w:r>
      <w:r w:rsidR="000368C6">
        <w:t>.</w:t>
      </w:r>
      <w:r w:rsidR="00451205" w:rsidRPr="00451205">
        <w:rPr>
          <w:vertAlign w:val="superscript"/>
        </w:rPr>
        <w:t>1</w:t>
      </w:r>
      <w:r>
        <w:t xml:space="preserve"> </w:t>
      </w:r>
      <w:r w:rsidR="00A347F7">
        <w:t>C</w:t>
      </w:r>
      <w:r w:rsidR="00C328EF">
        <w:t>urrently</w:t>
      </w:r>
      <w:r w:rsidR="00002066">
        <w:t>,</w:t>
      </w:r>
      <w:r w:rsidR="00C328EF">
        <w:t xml:space="preserve"> </w:t>
      </w:r>
      <w:r w:rsidR="005B6D32">
        <w:t xml:space="preserve">global estimates place the number of people and the families affected by </w:t>
      </w:r>
      <w:r w:rsidR="00745526">
        <w:t xml:space="preserve">dementia </w:t>
      </w:r>
      <w:r w:rsidR="00BB4E75">
        <w:t xml:space="preserve">at </w:t>
      </w:r>
      <w:r w:rsidR="00A97F6F" w:rsidRPr="005C2099">
        <w:rPr>
          <w:color w:val="000000"/>
        </w:rPr>
        <w:t>47.5</w:t>
      </w:r>
      <w:r w:rsidR="00BB4E75" w:rsidRPr="005C2099">
        <w:rPr>
          <w:color w:val="000000"/>
        </w:rPr>
        <w:t xml:space="preserve"> million</w:t>
      </w:r>
      <w:r w:rsidR="00745526" w:rsidRPr="005C2099">
        <w:rPr>
          <w:color w:val="000000"/>
        </w:rPr>
        <w:t xml:space="preserve"> of whom up to 33.25 million have AD</w:t>
      </w:r>
      <w:r w:rsidR="00C37228">
        <w:rPr>
          <w:vertAlign w:val="superscript"/>
        </w:rPr>
        <w:t>2</w:t>
      </w:r>
      <w:r w:rsidR="00B97B7E">
        <w:t xml:space="preserve"> (Figure 1</w:t>
      </w:r>
      <w:r w:rsidR="00483A00">
        <w:t>)</w:t>
      </w:r>
      <w:r w:rsidR="00B97B7E" w:rsidRPr="00B97B7E">
        <w:rPr>
          <w:vertAlign w:val="superscript"/>
        </w:rPr>
        <w:t>2,</w:t>
      </w:r>
      <w:r w:rsidR="00245CF4">
        <w:rPr>
          <w:vertAlign w:val="superscript"/>
        </w:rPr>
        <w:t>3</w:t>
      </w:r>
      <w:r w:rsidR="00483A00">
        <w:t xml:space="preserve">. </w:t>
      </w:r>
      <w:r w:rsidR="00E37100">
        <w:t xml:space="preserve">AD has been described as ‘the dementia time-bomb’ and for very good reason since over the course of the next few decades </w:t>
      </w:r>
      <w:r w:rsidR="002058ED">
        <w:t xml:space="preserve">global </w:t>
      </w:r>
      <w:r w:rsidR="00E37100">
        <w:t>pr</w:t>
      </w:r>
      <w:r w:rsidR="002058ED">
        <w:t>evalence of the disease</w:t>
      </w:r>
      <w:r w:rsidR="00E37100">
        <w:t xml:space="preserve"> is predicted to </w:t>
      </w:r>
      <w:r w:rsidR="00E37100" w:rsidRPr="006305A0">
        <w:rPr>
          <w:color w:val="000000"/>
        </w:rPr>
        <w:t>triple to 135.5 million people by 2</w:t>
      </w:r>
      <w:r w:rsidR="00BE627F">
        <w:rPr>
          <w:color w:val="000000"/>
        </w:rPr>
        <w:t xml:space="preserve">050, of which up to 70% will </w:t>
      </w:r>
      <w:r w:rsidR="00E37100" w:rsidRPr="006305A0">
        <w:rPr>
          <w:color w:val="000000"/>
        </w:rPr>
        <w:t>receive the more specific diagn</w:t>
      </w:r>
      <w:r w:rsidR="00CB622C">
        <w:rPr>
          <w:color w:val="000000"/>
        </w:rPr>
        <w:t>osis of AD</w:t>
      </w:r>
      <w:r w:rsidR="00B4643C">
        <w:rPr>
          <w:color w:val="000000"/>
        </w:rPr>
        <w:t>,</w:t>
      </w:r>
      <w:r w:rsidR="00B4643C">
        <w:rPr>
          <w:vertAlign w:val="superscript"/>
        </w:rPr>
        <w:t>2</w:t>
      </w:r>
      <w:r w:rsidR="00B4643C">
        <w:rPr>
          <w:color w:val="000000"/>
        </w:rPr>
        <w:t xml:space="preserve"> </w:t>
      </w:r>
      <w:r w:rsidR="00E37100">
        <w:rPr>
          <w:color w:val="000000"/>
        </w:rPr>
        <w:t>pot</w:t>
      </w:r>
      <w:r w:rsidR="0000082C">
        <w:rPr>
          <w:color w:val="000000"/>
        </w:rPr>
        <w:t xml:space="preserve">entially affecting up to </w:t>
      </w:r>
      <w:r w:rsidR="00BE0476">
        <w:rPr>
          <w:color w:val="000000"/>
        </w:rPr>
        <w:t>95 million people as well as</w:t>
      </w:r>
      <w:r w:rsidR="00E37100">
        <w:rPr>
          <w:color w:val="000000"/>
        </w:rPr>
        <w:t xml:space="preserve"> the families who care for them.</w:t>
      </w:r>
      <w:r w:rsidR="00567E46" w:rsidRPr="00B97B7E">
        <w:rPr>
          <w:vertAlign w:val="superscript"/>
        </w:rPr>
        <w:t>2</w:t>
      </w:r>
      <w:r w:rsidR="00E37100">
        <w:rPr>
          <w:color w:val="000000"/>
        </w:rPr>
        <w:t xml:space="preserve"> </w:t>
      </w:r>
      <w:r w:rsidR="009402A0">
        <w:rPr>
          <w:color w:val="000000"/>
        </w:rPr>
        <w:t>Developed countries continue to struggle to combat AD, e.g. w</w:t>
      </w:r>
      <w:r w:rsidR="009402A0">
        <w:t>hile rates for several other major causes of mortality have fallen over the past 10 years in the U.S. a main concern is that AD demonstrates the reverse of this trend, having increased by a substantial 71% over the same period.</w:t>
      </w:r>
      <w:r w:rsidR="00210D77">
        <w:rPr>
          <w:vertAlign w:val="superscript"/>
        </w:rPr>
        <w:t>4</w:t>
      </w:r>
      <w:r w:rsidR="009402A0">
        <w:t xml:space="preserve"> Similarly, in </w:t>
      </w:r>
      <w:r w:rsidR="00C07103">
        <w:t>parts of Europe such as England and Wales</w:t>
      </w:r>
      <w:r w:rsidR="009402A0">
        <w:t xml:space="preserve"> AD has </w:t>
      </w:r>
      <w:r w:rsidR="007C431C">
        <w:t>recently overtaken ischemic heart disease</w:t>
      </w:r>
      <w:r w:rsidR="00D21D3F">
        <w:t xml:space="preserve"> </w:t>
      </w:r>
      <w:r w:rsidR="009402A0">
        <w:t>as the primary cause of mortality</w:t>
      </w:r>
      <w:r w:rsidR="00DD659A">
        <w:rPr>
          <w:vertAlign w:val="superscript"/>
        </w:rPr>
        <w:t>5</w:t>
      </w:r>
      <w:r w:rsidR="009402A0">
        <w:t>.</w:t>
      </w:r>
      <w:r w:rsidR="008264AC">
        <w:rPr>
          <w:color w:val="000000"/>
        </w:rPr>
        <w:t xml:space="preserve"> </w:t>
      </w:r>
      <w:r w:rsidR="00B83626">
        <w:rPr>
          <w:color w:val="000000"/>
        </w:rPr>
        <w:t>Although the global patterns of prevalence appear to affect developed</w:t>
      </w:r>
      <w:r w:rsidR="008C053C">
        <w:rPr>
          <w:color w:val="000000"/>
        </w:rPr>
        <w:t xml:space="preserve"> countries more profoundly (Figure </w:t>
      </w:r>
      <w:r w:rsidR="00B83626">
        <w:rPr>
          <w:color w:val="000000"/>
        </w:rPr>
        <w:t>1), i</w:t>
      </w:r>
      <w:r w:rsidR="00E37100">
        <w:rPr>
          <w:color w:val="000000"/>
        </w:rPr>
        <w:t xml:space="preserve">n the coming decades AD is </w:t>
      </w:r>
      <w:r w:rsidR="00B83626">
        <w:rPr>
          <w:color w:val="000000"/>
        </w:rPr>
        <w:t xml:space="preserve">also </w:t>
      </w:r>
      <w:r w:rsidR="00F177FC">
        <w:rPr>
          <w:color w:val="000000"/>
        </w:rPr>
        <w:t xml:space="preserve">set to have a significant impact </w:t>
      </w:r>
      <w:r w:rsidR="00E37100">
        <w:rPr>
          <w:color w:val="000000"/>
        </w:rPr>
        <w:t xml:space="preserve">on the rapidly growing number of dementia carers emerging in </w:t>
      </w:r>
      <w:r w:rsidR="00E37100" w:rsidRPr="00B91EDE">
        <w:t>low and middle income countries</w:t>
      </w:r>
      <w:r w:rsidR="00E37100">
        <w:t xml:space="preserve"> as prevalence of the disease</w:t>
      </w:r>
      <w:r w:rsidR="00F714AA">
        <w:t xml:space="preserve"> in these countries rises sharply</w:t>
      </w:r>
      <w:r w:rsidR="007E6BE5">
        <w:rPr>
          <w:vertAlign w:val="superscript"/>
        </w:rPr>
        <w:t>2</w:t>
      </w:r>
      <w:r w:rsidR="00F177FC">
        <w:t>.</w:t>
      </w:r>
    </w:p>
    <w:p w:rsidR="00180A61" w:rsidRDefault="005C7359" w:rsidP="00180A61">
      <w:pPr>
        <w:ind w:right="-1414"/>
        <w:rPr>
          <w:color w:val="000000"/>
        </w:rPr>
      </w:pPr>
      <w:r w:rsidRPr="0067205A">
        <w:rPr>
          <w:noProof/>
          <w:sz w:val="20"/>
          <w:szCs w:val="20"/>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152400</wp:posOffset>
            </wp:positionV>
            <wp:extent cx="4094480" cy="2268855"/>
            <wp:effectExtent l="0" t="0" r="0" b="0"/>
            <wp:wrapTight wrapText="bothSides">
              <wp:wrapPolygon edited="0">
                <wp:start x="0" y="0"/>
                <wp:lineTo x="0" y="21435"/>
                <wp:lineTo x="21473" y="21435"/>
                <wp:lineTo x="21473" y="0"/>
                <wp:lineTo x="0" y="0"/>
              </wp:wrapPolygon>
            </wp:wrapTight>
            <wp:docPr id="10" name="Picture 10" descr="Global prevalence WHO 2014 schematic alzheimers-deme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obal prevalence WHO 2014 schematic alzheimers-dement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1925"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258" w:rsidRPr="00180A61" w:rsidRDefault="005E63F2" w:rsidP="00180A61">
      <w:pPr>
        <w:ind w:left="-900" w:right="-1414"/>
        <w:rPr>
          <w:color w:val="000000"/>
        </w:rPr>
      </w:pPr>
      <w:r>
        <w:rPr>
          <w:sz w:val="20"/>
          <w:szCs w:val="20"/>
        </w:rPr>
        <w:t>Figure 1</w:t>
      </w:r>
      <w:r w:rsidR="007C7258" w:rsidRPr="0067205A">
        <w:rPr>
          <w:sz w:val="20"/>
          <w:szCs w:val="20"/>
        </w:rPr>
        <w:t xml:space="preserve"> </w:t>
      </w:r>
      <w:r w:rsidR="00845912" w:rsidRPr="0067205A">
        <w:rPr>
          <w:color w:val="000000"/>
          <w:sz w:val="20"/>
          <w:szCs w:val="20"/>
        </w:rPr>
        <w:t>P</w:t>
      </w:r>
      <w:r w:rsidR="007C7258" w:rsidRPr="0067205A">
        <w:rPr>
          <w:color w:val="000000"/>
          <w:sz w:val="20"/>
          <w:szCs w:val="20"/>
        </w:rPr>
        <w:t>revalence of Dementia / Alzheimer’s disease</w:t>
      </w:r>
      <w:r w:rsidR="00845912" w:rsidRPr="0067205A">
        <w:rPr>
          <w:color w:val="000000"/>
          <w:sz w:val="20"/>
          <w:szCs w:val="20"/>
        </w:rPr>
        <w:t xml:space="preserve"> globally. </w:t>
      </w:r>
      <w:r w:rsidR="00845912" w:rsidRPr="0067205A">
        <w:rPr>
          <w:sz w:val="20"/>
          <w:szCs w:val="20"/>
        </w:rPr>
        <w:t xml:space="preserve">WHO. (2014). Schematic produced by Le Duc Media illustrating World Rankings Calculations for Deaths by Dementia / Alzheimer’s Disease based on WHO </w:t>
      </w:r>
      <w:r w:rsidR="0067205A">
        <w:rPr>
          <w:sz w:val="20"/>
          <w:szCs w:val="20"/>
        </w:rPr>
        <w:t>(</w:t>
      </w:r>
      <w:r w:rsidR="00845912" w:rsidRPr="0067205A">
        <w:rPr>
          <w:sz w:val="20"/>
          <w:szCs w:val="20"/>
        </w:rPr>
        <w:t>2014</w:t>
      </w:r>
      <w:r w:rsidR="0067205A">
        <w:rPr>
          <w:sz w:val="20"/>
          <w:szCs w:val="20"/>
        </w:rPr>
        <w:t>)</w:t>
      </w:r>
      <w:r w:rsidR="00845912" w:rsidRPr="0067205A">
        <w:rPr>
          <w:sz w:val="20"/>
          <w:szCs w:val="20"/>
        </w:rPr>
        <w:t xml:space="preserve"> population data.</w:t>
      </w:r>
      <w:r w:rsidR="00D11A69">
        <w:rPr>
          <w:rFonts w:eastAsia="SimSun"/>
          <w:vertAlign w:val="superscript"/>
          <w:lang w:eastAsia="zh-CN"/>
        </w:rPr>
        <w:t>3</w:t>
      </w:r>
      <w:r w:rsidR="00845912" w:rsidRPr="0067205A">
        <w:rPr>
          <w:sz w:val="20"/>
          <w:szCs w:val="20"/>
        </w:rPr>
        <w:t xml:space="preserve"> </w:t>
      </w:r>
    </w:p>
    <w:p w:rsidR="007C7258" w:rsidRDefault="007C7258" w:rsidP="00BE591A">
      <w:pPr>
        <w:ind w:right="-1234"/>
        <w:rPr>
          <w:rFonts w:eastAsia="SimSun"/>
          <w:lang w:eastAsia="zh-CN"/>
        </w:rPr>
      </w:pPr>
    </w:p>
    <w:p w:rsidR="00A97E05" w:rsidRPr="00E5585B" w:rsidRDefault="008B725D" w:rsidP="00E5585B">
      <w:pPr>
        <w:ind w:left="-1260" w:right="-1234"/>
      </w:pPr>
      <w:r w:rsidRPr="00032918">
        <w:rPr>
          <w:rFonts w:eastAsia="SimSun"/>
          <w:lang w:eastAsia="zh-CN"/>
        </w:rPr>
        <w:t>In</w:t>
      </w:r>
      <w:r>
        <w:rPr>
          <w:rFonts w:eastAsia="SimSun"/>
          <w:lang w:eastAsia="zh-CN"/>
        </w:rPr>
        <w:t>creasing longevity</w:t>
      </w:r>
      <w:r w:rsidRPr="008B725D">
        <w:rPr>
          <w:rFonts w:eastAsia="SimSun"/>
          <w:lang w:eastAsia="zh-CN"/>
        </w:rPr>
        <w:t xml:space="preserve"> </w:t>
      </w:r>
      <w:r>
        <w:rPr>
          <w:rFonts w:eastAsia="SimSun"/>
          <w:lang w:eastAsia="zh-CN"/>
        </w:rPr>
        <w:t xml:space="preserve">together with advances in medicine </w:t>
      </w:r>
      <w:r w:rsidRPr="00032918">
        <w:rPr>
          <w:rFonts w:eastAsia="SimSun"/>
          <w:lang w:eastAsia="zh-CN"/>
        </w:rPr>
        <w:t>mean that many more people are surviving life-threatening diseases but susceptible to life limiting</w:t>
      </w:r>
      <w:r w:rsidR="00122706">
        <w:rPr>
          <w:rFonts w:eastAsia="SimSun"/>
          <w:lang w:eastAsia="zh-CN"/>
        </w:rPr>
        <w:t xml:space="preserve"> diseases such as dementia,</w:t>
      </w:r>
      <w:r w:rsidR="00FF3D53">
        <w:rPr>
          <w:rFonts w:eastAsia="SimSun"/>
          <w:vertAlign w:val="superscript"/>
          <w:lang w:eastAsia="zh-CN"/>
        </w:rPr>
        <w:t xml:space="preserve"> </w:t>
      </w:r>
      <w:r w:rsidR="00122706" w:rsidRPr="00122706">
        <w:rPr>
          <w:rFonts w:eastAsia="SimSun"/>
          <w:lang w:eastAsia="zh-CN"/>
        </w:rPr>
        <w:t xml:space="preserve">i.e. </w:t>
      </w:r>
      <w:r w:rsidR="00122706">
        <w:t xml:space="preserve">more people are living long enough to </w:t>
      </w:r>
      <w:r w:rsidR="00CD2C03">
        <w:t xml:space="preserve">become vulnerable to </w:t>
      </w:r>
      <w:r w:rsidR="00395666">
        <w:t>diseases such as AD</w:t>
      </w:r>
      <w:r w:rsidR="00122706">
        <w:t>.</w:t>
      </w:r>
      <w:r w:rsidR="00E2365A">
        <w:rPr>
          <w:rFonts w:eastAsia="SimSun"/>
          <w:vertAlign w:val="superscript"/>
          <w:lang w:eastAsia="zh-CN"/>
        </w:rPr>
        <w:t>6</w:t>
      </w:r>
      <w:r w:rsidR="00B8338B">
        <w:t xml:space="preserve"> </w:t>
      </w:r>
      <w:r w:rsidR="00FF3D53" w:rsidRPr="00FF3D53">
        <w:rPr>
          <w:rFonts w:eastAsia="SimSun"/>
          <w:lang w:eastAsia="zh-CN"/>
        </w:rPr>
        <w:t xml:space="preserve">For example, </w:t>
      </w:r>
      <w:r w:rsidR="003967C3">
        <w:t>prevalence of the disease</w:t>
      </w:r>
      <w:r w:rsidR="00C328EF">
        <w:t xml:space="preserve"> </w:t>
      </w:r>
      <w:r w:rsidR="00FF3D53">
        <w:t xml:space="preserve">in the U.S. is </w:t>
      </w:r>
      <w:r w:rsidR="00C328EF">
        <w:t>set to soar in t</w:t>
      </w:r>
      <w:r w:rsidR="00545219">
        <w:t xml:space="preserve">he near future as the </w:t>
      </w:r>
      <w:r w:rsidR="00C328EF">
        <w:t>post 2</w:t>
      </w:r>
      <w:r w:rsidR="00C328EF" w:rsidRPr="00D17490">
        <w:rPr>
          <w:vertAlign w:val="superscript"/>
        </w:rPr>
        <w:t>nd</w:t>
      </w:r>
      <w:r w:rsidR="00C328EF">
        <w:t xml:space="preserve"> World War ‘baby boom’</w:t>
      </w:r>
      <w:r w:rsidR="00981747">
        <w:t xml:space="preserve"> generation reach the age of 65,</w:t>
      </w:r>
      <w:r w:rsidR="00CC0525">
        <w:rPr>
          <w:rFonts w:eastAsia="SimSun"/>
          <w:vertAlign w:val="superscript"/>
          <w:lang w:eastAsia="zh-CN"/>
        </w:rPr>
        <w:t>4</w:t>
      </w:r>
      <w:r w:rsidR="00981747">
        <w:t xml:space="preserve"> </w:t>
      </w:r>
      <w:r w:rsidR="00C328EF">
        <w:t>the age at which the risk fact</w:t>
      </w:r>
      <w:r w:rsidR="00E40B68">
        <w:t xml:space="preserve">or for </w:t>
      </w:r>
      <w:r w:rsidR="000C287F">
        <w:t xml:space="preserve">developing AD </w:t>
      </w:r>
      <w:r w:rsidR="00E40B68">
        <w:t>becomes marked</w:t>
      </w:r>
      <w:r w:rsidR="00D6136A">
        <w:t xml:space="preserve">. </w:t>
      </w:r>
      <w:r w:rsidR="00613AC2">
        <w:t xml:space="preserve">In general, </w:t>
      </w:r>
      <w:r w:rsidR="00D17671">
        <w:t>t</w:t>
      </w:r>
      <w:r w:rsidR="00972714">
        <w:t>he risk of contracting AD increases significantly with age, particularly once adults reach</w:t>
      </w:r>
      <w:r w:rsidR="006A11B1">
        <w:t xml:space="preserve"> the age of 65. A notable</w:t>
      </w:r>
      <w:r w:rsidR="004819D1">
        <w:t xml:space="preserve"> ex</w:t>
      </w:r>
      <w:r w:rsidR="00800665">
        <w:t xml:space="preserve">ample of this is illustrated by </w:t>
      </w:r>
      <w:r w:rsidR="004819D1">
        <w:t>recent figures released for AD prevalence in the U.S. where</w:t>
      </w:r>
      <w:r w:rsidR="00153793">
        <w:t xml:space="preserve"> f</w:t>
      </w:r>
      <w:r w:rsidR="00D17671">
        <w:t xml:space="preserve">our percent of people </w:t>
      </w:r>
      <w:r w:rsidR="004819D1">
        <w:t xml:space="preserve">living with AD (PWA) are aged 65 with </w:t>
      </w:r>
      <w:r w:rsidR="00A05FEB">
        <w:t>the</w:t>
      </w:r>
      <w:r w:rsidR="00614686">
        <w:t xml:space="preserve"> risk factor rising</w:t>
      </w:r>
      <w:r w:rsidR="00972714">
        <w:t xml:space="preserve"> rapidly</w:t>
      </w:r>
      <w:r w:rsidR="00634061">
        <w:t xml:space="preserve"> with</w:t>
      </w:r>
      <w:r w:rsidR="00EE5FDF">
        <w:t xml:space="preserve"> age so that by the age of 75 </w:t>
      </w:r>
      <w:r w:rsidR="009B02DF">
        <w:t>the number</w:t>
      </w:r>
      <w:r w:rsidR="00B92013">
        <w:t xml:space="preserve"> affected rises more than tenfold</w:t>
      </w:r>
      <w:r w:rsidR="00876F7F">
        <w:t>.</w:t>
      </w:r>
      <w:r w:rsidR="00B94D79">
        <w:rPr>
          <w:vertAlign w:val="superscript"/>
        </w:rPr>
        <w:t>4</w:t>
      </w:r>
      <w:r w:rsidR="00A05D77">
        <w:t xml:space="preserve"> </w:t>
      </w:r>
      <w:r w:rsidR="00916A19">
        <w:t xml:space="preserve">At present, AD remains both </w:t>
      </w:r>
      <w:r w:rsidR="00574AC9">
        <w:t xml:space="preserve">incurable and irreversible and is </w:t>
      </w:r>
      <w:r w:rsidR="00574AC9">
        <w:rPr>
          <w:color w:val="000000"/>
        </w:rPr>
        <w:t>i</w:t>
      </w:r>
      <w:r w:rsidR="00AE3090">
        <w:rPr>
          <w:color w:val="000000"/>
        </w:rPr>
        <w:t>ncreasing</w:t>
      </w:r>
      <w:r w:rsidR="00574AC9">
        <w:rPr>
          <w:color w:val="000000"/>
        </w:rPr>
        <w:t xml:space="preserve"> in prevalence</w:t>
      </w:r>
      <w:r w:rsidR="00AE3090">
        <w:rPr>
          <w:color w:val="000000"/>
        </w:rPr>
        <w:t xml:space="preserve"> throughout many global populations</w:t>
      </w:r>
      <w:r w:rsidR="008156D9">
        <w:rPr>
          <w:color w:val="000000"/>
        </w:rPr>
        <w:t>.</w:t>
      </w:r>
      <w:r w:rsidR="00DD66DE">
        <w:rPr>
          <w:vertAlign w:val="superscript"/>
        </w:rPr>
        <w:t>7</w:t>
      </w:r>
      <w:r w:rsidR="00595CF2">
        <w:rPr>
          <w:color w:val="000000"/>
        </w:rPr>
        <w:t xml:space="preserve"> </w:t>
      </w:r>
      <w:r w:rsidR="008156D9">
        <w:rPr>
          <w:color w:val="000000"/>
        </w:rPr>
        <w:t xml:space="preserve">It </w:t>
      </w:r>
      <w:r w:rsidR="00FC5960">
        <w:t>const</w:t>
      </w:r>
      <w:r w:rsidR="008156D9">
        <w:t>itutes</w:t>
      </w:r>
      <w:r w:rsidR="00B63A0F">
        <w:t xml:space="preserve"> one of the most serious challenges facing families and health and </w:t>
      </w:r>
      <w:r w:rsidR="00EA701E">
        <w:t>social care services globally.</w:t>
      </w:r>
      <w:r w:rsidR="00CC1B51">
        <w:rPr>
          <w:color w:val="000000"/>
        </w:rPr>
        <w:t xml:space="preserve"> </w:t>
      </w:r>
      <w:r w:rsidR="008A0455">
        <w:rPr>
          <w:color w:val="000000"/>
        </w:rPr>
        <w:t xml:space="preserve">Although there is growing realisation of the need to act on AD as a health priority </w:t>
      </w:r>
      <w:r w:rsidR="00AE3090">
        <w:rPr>
          <w:color w:val="000000"/>
        </w:rPr>
        <w:t xml:space="preserve">a </w:t>
      </w:r>
      <w:r w:rsidR="008A0455">
        <w:rPr>
          <w:color w:val="000000"/>
        </w:rPr>
        <w:t xml:space="preserve">significant setback </w:t>
      </w:r>
      <w:r w:rsidR="00AC2F10">
        <w:rPr>
          <w:color w:val="000000"/>
        </w:rPr>
        <w:t xml:space="preserve">has been inertia in the global response to this crisis </w:t>
      </w:r>
      <w:r w:rsidR="00C9184D">
        <w:rPr>
          <w:color w:val="000000"/>
        </w:rPr>
        <w:t>until relatively recently, some 40 years on from Katzman’s (1976) groundbreaking research which first</w:t>
      </w:r>
      <w:r w:rsidR="001F2F14">
        <w:rPr>
          <w:color w:val="000000"/>
        </w:rPr>
        <w:t xml:space="preserve"> revealed AD as a ‘major killer</w:t>
      </w:r>
      <w:r w:rsidR="00C9184D">
        <w:rPr>
          <w:color w:val="000000"/>
        </w:rPr>
        <w:t>’</w:t>
      </w:r>
      <w:r w:rsidR="001F2F14">
        <w:rPr>
          <w:color w:val="000000"/>
        </w:rPr>
        <w:t xml:space="preserve"> within populations.</w:t>
      </w:r>
      <w:r w:rsidR="003E6C64">
        <w:rPr>
          <w:vertAlign w:val="superscript"/>
        </w:rPr>
        <w:t>8</w:t>
      </w:r>
    </w:p>
    <w:p w:rsidR="00E45392" w:rsidRDefault="00E45392" w:rsidP="008D16BD">
      <w:pPr>
        <w:autoSpaceDE w:val="0"/>
        <w:autoSpaceDN w:val="0"/>
        <w:adjustRightInd w:val="0"/>
        <w:ind w:right="-1414"/>
        <w:rPr>
          <w:rFonts w:eastAsia="SimSun"/>
        </w:rPr>
      </w:pPr>
    </w:p>
    <w:p w:rsidR="008D16BD" w:rsidRPr="00BF518A" w:rsidRDefault="00A97E05" w:rsidP="008D16BD">
      <w:pPr>
        <w:autoSpaceDE w:val="0"/>
        <w:autoSpaceDN w:val="0"/>
        <w:adjustRightInd w:val="0"/>
        <w:ind w:left="-1260" w:right="-1414"/>
        <w:rPr>
          <w:b/>
          <w:sz w:val="28"/>
          <w:szCs w:val="28"/>
        </w:rPr>
      </w:pPr>
      <w:r w:rsidRPr="00BF518A">
        <w:rPr>
          <w:rFonts w:eastAsia="SimSun"/>
          <w:b/>
          <w:sz w:val="28"/>
          <w:szCs w:val="28"/>
        </w:rPr>
        <w:t>Critical reliance on primary family carers</w:t>
      </w:r>
      <w:r w:rsidR="00626B3C" w:rsidRPr="00BF518A">
        <w:rPr>
          <w:rFonts w:eastAsia="SimSun"/>
          <w:b/>
          <w:sz w:val="28"/>
          <w:szCs w:val="28"/>
        </w:rPr>
        <w:t xml:space="preserve"> of PWA</w:t>
      </w:r>
    </w:p>
    <w:p w:rsidR="009A2244" w:rsidRPr="00DD0806" w:rsidRDefault="008B7423" w:rsidP="00DD0806">
      <w:pPr>
        <w:autoSpaceDE w:val="0"/>
        <w:autoSpaceDN w:val="0"/>
        <w:adjustRightInd w:val="0"/>
        <w:ind w:left="-1260" w:right="-1414"/>
        <w:rPr>
          <w:rFonts w:eastAsia="SimSun"/>
        </w:rPr>
      </w:pPr>
      <w:r>
        <w:t xml:space="preserve">Even </w:t>
      </w:r>
      <w:r w:rsidR="001F3D08">
        <w:t xml:space="preserve">among </w:t>
      </w:r>
      <w:r>
        <w:t xml:space="preserve">relatively affluent nations such as the </w:t>
      </w:r>
      <w:smartTag w:uri="urn:schemas-microsoft-com:office:smarttags" w:element="country-region">
        <w:smartTag w:uri="urn:schemas-microsoft-com:office:smarttags" w:element="place">
          <w:r>
            <w:t>U.S.</w:t>
          </w:r>
        </w:smartTag>
      </w:smartTag>
      <w:r>
        <w:t xml:space="preserve"> and the </w:t>
      </w:r>
      <w:smartTag w:uri="urn:schemas-microsoft-com:office:smarttags" w:element="country-region">
        <w:smartTag w:uri="urn:schemas-microsoft-com:office:smarttags" w:element="place">
          <w:r>
            <w:t>U.K.</w:t>
          </w:r>
        </w:smartTag>
      </w:smartTag>
      <w:r>
        <w:t xml:space="preserve"> </w:t>
      </w:r>
      <w:r w:rsidR="00370149">
        <w:t>there is already heavy reliance</w:t>
      </w:r>
      <w:r>
        <w:t xml:space="preserve"> on unpaid family carers who provide the majority of AD care</w:t>
      </w:r>
      <w:r w:rsidR="00033873">
        <w:t xml:space="preserve"> with the number of carers set to ris</w:t>
      </w:r>
      <w:r w:rsidR="005A35E3">
        <w:t>e exponentially over the forthcoming</w:t>
      </w:r>
      <w:r w:rsidR="00033873">
        <w:t xml:space="preserve"> decades. </w:t>
      </w:r>
      <w:r w:rsidR="00107683">
        <w:t xml:space="preserve">For example, </w:t>
      </w:r>
      <w:r w:rsidR="00EC303C">
        <w:t xml:space="preserve">in the U.S. </w:t>
      </w:r>
      <w:r w:rsidR="00107683">
        <w:t>al</w:t>
      </w:r>
      <w:r w:rsidR="009B6C38">
        <w:t>most 16 million carers currently provide</w:t>
      </w:r>
      <w:r w:rsidR="00107683">
        <w:t xml:space="preserve"> unpaid care to PWA,</w:t>
      </w:r>
      <w:r w:rsidR="00107683">
        <w:rPr>
          <w:vertAlign w:val="superscript"/>
        </w:rPr>
        <w:t xml:space="preserve"> </w:t>
      </w:r>
      <w:r w:rsidR="00107683">
        <w:t>representing an estimated $221.3 billion if this care was provided by the State</w:t>
      </w:r>
      <w:r w:rsidR="002C0FA7">
        <w:t>,</w:t>
      </w:r>
      <w:r w:rsidR="00107683">
        <w:rPr>
          <w:vertAlign w:val="superscript"/>
        </w:rPr>
        <w:t xml:space="preserve"> </w:t>
      </w:r>
      <w:r w:rsidR="00107683" w:rsidRPr="00107683">
        <w:t xml:space="preserve">while in the </w:t>
      </w:r>
      <w:r w:rsidR="00107683" w:rsidRPr="00107683">
        <w:lastRenderedPageBreak/>
        <w:t>U.K.</w:t>
      </w:r>
      <w:r w:rsidR="00107683">
        <w:rPr>
          <w:vertAlign w:val="superscript"/>
        </w:rPr>
        <w:t xml:space="preserve"> </w:t>
      </w:r>
      <w:r w:rsidR="00107683">
        <w:rPr>
          <w:rFonts w:eastAsia="SimSun"/>
        </w:rPr>
        <w:t>a total reliance on formal care provision is estimated to amount to £119 billion</w:t>
      </w:r>
      <w:r w:rsidR="00107683">
        <w:rPr>
          <w:rFonts w:eastAsia="SimSun"/>
          <w:vertAlign w:val="superscript"/>
          <w:lang w:eastAsia="zh-CN"/>
        </w:rPr>
        <w:t xml:space="preserve"> </w:t>
      </w:r>
      <w:r w:rsidR="00107683">
        <w:rPr>
          <w:rFonts w:eastAsia="SimSun"/>
          <w:lang w:eastAsia="zh-CN"/>
        </w:rPr>
        <w:t>which exceeds</w:t>
      </w:r>
      <w:r w:rsidR="00107683" w:rsidRPr="00032918">
        <w:rPr>
          <w:rFonts w:eastAsia="SimSun"/>
        </w:rPr>
        <w:t xml:space="preserve"> the entire 2015/16 </w:t>
      </w:r>
      <w:r w:rsidR="00107683">
        <w:rPr>
          <w:rFonts w:eastAsia="SimSun"/>
        </w:rPr>
        <w:t>N</w:t>
      </w:r>
      <w:r w:rsidR="001C7D8D">
        <w:rPr>
          <w:rFonts w:eastAsia="SimSun"/>
        </w:rPr>
        <w:t xml:space="preserve">ational </w:t>
      </w:r>
      <w:r w:rsidR="00107683">
        <w:rPr>
          <w:rFonts w:eastAsia="SimSun"/>
        </w:rPr>
        <w:t>H</w:t>
      </w:r>
      <w:r w:rsidR="001C7D8D">
        <w:rPr>
          <w:rFonts w:eastAsia="SimSun"/>
        </w:rPr>
        <w:t xml:space="preserve">ealth </w:t>
      </w:r>
      <w:r w:rsidR="00107683">
        <w:rPr>
          <w:rFonts w:eastAsia="SimSun"/>
        </w:rPr>
        <w:t>S</w:t>
      </w:r>
      <w:r w:rsidR="001C7D8D">
        <w:rPr>
          <w:rFonts w:eastAsia="SimSun"/>
        </w:rPr>
        <w:t>ervice</w:t>
      </w:r>
      <w:r w:rsidR="00107683">
        <w:rPr>
          <w:rFonts w:eastAsia="SimSun"/>
        </w:rPr>
        <w:t xml:space="preserve"> </w:t>
      </w:r>
      <w:r w:rsidR="00107683" w:rsidRPr="00032918">
        <w:rPr>
          <w:rFonts w:eastAsia="SimSun"/>
        </w:rPr>
        <w:t>budget</w:t>
      </w:r>
      <w:r w:rsidR="00B85D58">
        <w:rPr>
          <w:rFonts w:eastAsia="SimSun"/>
        </w:rPr>
        <w:t xml:space="preserve"> for the U.K., </w:t>
      </w:r>
      <w:r w:rsidR="00107683">
        <w:rPr>
          <w:rFonts w:eastAsia="SimSun"/>
        </w:rPr>
        <w:t xml:space="preserve">set at </w:t>
      </w:r>
      <w:r w:rsidR="00107683" w:rsidRPr="00032918">
        <w:rPr>
          <w:rFonts w:eastAsia="SimSun"/>
        </w:rPr>
        <w:t>£</w:t>
      </w:r>
      <w:r w:rsidR="00107683">
        <w:rPr>
          <w:rFonts w:eastAsia="SimSun"/>
        </w:rPr>
        <w:t>93 billion.</w:t>
      </w:r>
      <w:r w:rsidR="003D23C5" w:rsidRPr="003D23C5">
        <w:rPr>
          <w:rFonts w:eastAsia="SimSun"/>
          <w:vertAlign w:val="superscript"/>
        </w:rPr>
        <w:t>9-</w:t>
      </w:r>
      <w:r w:rsidR="0072466B">
        <w:rPr>
          <w:rFonts w:eastAsia="SimSun"/>
          <w:vertAlign w:val="superscript"/>
          <w:lang w:eastAsia="zh-CN"/>
        </w:rPr>
        <w:t>11</w:t>
      </w:r>
      <w:r w:rsidR="00AD3F12">
        <w:t xml:space="preserve"> Presently, r</w:t>
      </w:r>
      <w:r w:rsidR="00F00AB7">
        <w:t xml:space="preserve">eliance on </w:t>
      </w:r>
      <w:r w:rsidR="00AD3F12">
        <w:t>state care of PWA remains untenable w</w:t>
      </w:r>
      <w:r w:rsidR="008F2E5B">
        <w:t xml:space="preserve">ith </w:t>
      </w:r>
      <w:r w:rsidR="008F2E5B">
        <w:rPr>
          <w:rFonts w:eastAsia="SimSun"/>
        </w:rPr>
        <w:t>f</w:t>
      </w:r>
      <w:r w:rsidR="00A77128">
        <w:rPr>
          <w:rFonts w:eastAsia="SimSun"/>
        </w:rPr>
        <w:t>ormal care services</w:t>
      </w:r>
      <w:r w:rsidR="008F2E5B">
        <w:rPr>
          <w:rFonts w:eastAsia="SimSun"/>
        </w:rPr>
        <w:t xml:space="preserve"> in</w:t>
      </w:r>
      <w:r w:rsidR="0026209A">
        <w:rPr>
          <w:rFonts w:eastAsia="SimSun"/>
        </w:rPr>
        <w:t xml:space="preserve">sufficiently equipped </w:t>
      </w:r>
      <w:r w:rsidR="008F2E5B">
        <w:rPr>
          <w:rFonts w:eastAsia="SimSun"/>
        </w:rPr>
        <w:t>either financially or logisticall</w:t>
      </w:r>
      <w:r w:rsidR="002017EC">
        <w:rPr>
          <w:rFonts w:eastAsia="SimSun"/>
        </w:rPr>
        <w:t>y</w:t>
      </w:r>
      <w:r w:rsidR="008F2E5B">
        <w:rPr>
          <w:rFonts w:eastAsia="SimSun"/>
        </w:rPr>
        <w:t xml:space="preserve"> </w:t>
      </w:r>
      <w:r w:rsidR="0026209A">
        <w:rPr>
          <w:rFonts w:eastAsia="SimSun"/>
        </w:rPr>
        <w:t>to assume full responsibility</w:t>
      </w:r>
      <w:r w:rsidR="00DD0806">
        <w:rPr>
          <w:rFonts w:eastAsia="SimSun"/>
        </w:rPr>
        <w:t>. Moreover</w:t>
      </w:r>
      <w:r w:rsidR="0063799D">
        <w:rPr>
          <w:rFonts w:eastAsia="SimSun"/>
        </w:rPr>
        <w:t>, family care largely represents the preferred method of care for</w:t>
      </w:r>
      <w:r w:rsidR="00AC5FBD">
        <w:rPr>
          <w:rFonts w:eastAsia="SimSun"/>
        </w:rPr>
        <w:t xml:space="preserve"> the majority of PWA</w:t>
      </w:r>
      <w:r w:rsidR="0063799D">
        <w:rPr>
          <w:rFonts w:eastAsia="SimSun"/>
        </w:rPr>
        <w:t xml:space="preserve"> and the family carers who provide for them</w:t>
      </w:r>
      <w:r w:rsidR="00E7293E">
        <w:rPr>
          <w:rFonts w:eastAsia="SimSun"/>
        </w:rPr>
        <w:t>. W</w:t>
      </w:r>
      <w:r w:rsidR="00CE0D11">
        <w:rPr>
          <w:rFonts w:eastAsia="SimSun"/>
        </w:rPr>
        <w:t>holesale reliance on f</w:t>
      </w:r>
      <w:r w:rsidR="005310EF">
        <w:rPr>
          <w:rFonts w:eastAsia="SimSun"/>
        </w:rPr>
        <w:t>ormal care provision is ofte</w:t>
      </w:r>
      <w:r w:rsidR="00425815">
        <w:rPr>
          <w:rFonts w:eastAsia="SimSun"/>
        </w:rPr>
        <w:t>n perceived to be a last resort</w:t>
      </w:r>
      <w:r w:rsidR="00E56E0E">
        <w:rPr>
          <w:rFonts w:eastAsia="SimSun"/>
        </w:rPr>
        <w:t>,</w:t>
      </w:r>
      <w:r w:rsidR="00425815">
        <w:rPr>
          <w:rFonts w:eastAsia="SimSun"/>
        </w:rPr>
        <w:t xml:space="preserve"> to be </w:t>
      </w:r>
      <w:r w:rsidR="00D65793">
        <w:rPr>
          <w:rFonts w:eastAsia="SimSun"/>
        </w:rPr>
        <w:t xml:space="preserve">postponed or </w:t>
      </w:r>
      <w:r w:rsidR="00425815">
        <w:rPr>
          <w:rFonts w:eastAsia="SimSun"/>
        </w:rPr>
        <w:t>avoided where possible.</w:t>
      </w:r>
      <w:r w:rsidR="002351D2">
        <w:rPr>
          <w:vertAlign w:val="superscript"/>
        </w:rPr>
        <w:t>12</w:t>
      </w:r>
      <w:r w:rsidR="00DD5819">
        <w:rPr>
          <w:rFonts w:eastAsia="SimSun"/>
        </w:rPr>
        <w:t xml:space="preserve"> </w:t>
      </w:r>
      <w:r w:rsidR="00CE0D11">
        <w:rPr>
          <w:rFonts w:eastAsia="SimSun"/>
        </w:rPr>
        <w:t xml:space="preserve"> </w:t>
      </w:r>
    </w:p>
    <w:p w:rsidR="00E45392" w:rsidRDefault="00E45392" w:rsidP="00E5585B">
      <w:pPr>
        <w:autoSpaceDE w:val="0"/>
        <w:autoSpaceDN w:val="0"/>
        <w:adjustRightInd w:val="0"/>
        <w:ind w:right="-1414"/>
        <w:rPr>
          <w:rFonts w:eastAsia="SimSun"/>
          <w:b/>
        </w:rPr>
      </w:pPr>
    </w:p>
    <w:p w:rsidR="008A3CFD" w:rsidRPr="008C1C8E" w:rsidRDefault="001401B9" w:rsidP="008A3CFD">
      <w:pPr>
        <w:autoSpaceDE w:val="0"/>
        <w:autoSpaceDN w:val="0"/>
        <w:adjustRightInd w:val="0"/>
        <w:ind w:left="-1260" w:right="-1414"/>
        <w:rPr>
          <w:rFonts w:eastAsia="SimSun"/>
          <w:b/>
          <w:sz w:val="28"/>
          <w:szCs w:val="28"/>
        </w:rPr>
      </w:pPr>
      <w:r w:rsidRPr="008C1C8E">
        <w:rPr>
          <w:rFonts w:eastAsia="SimSun"/>
          <w:b/>
          <w:sz w:val="28"/>
          <w:szCs w:val="28"/>
        </w:rPr>
        <w:t xml:space="preserve">Potential </w:t>
      </w:r>
      <w:r w:rsidR="00D126B1" w:rsidRPr="008C1C8E">
        <w:rPr>
          <w:rFonts w:eastAsia="SimSun"/>
          <w:b/>
          <w:sz w:val="28"/>
          <w:szCs w:val="28"/>
        </w:rPr>
        <w:t xml:space="preserve">obstacles </w:t>
      </w:r>
      <w:r w:rsidRPr="008C1C8E">
        <w:rPr>
          <w:rFonts w:eastAsia="SimSun"/>
          <w:b/>
          <w:sz w:val="28"/>
          <w:szCs w:val="28"/>
        </w:rPr>
        <w:t>faced by primary family carers</w:t>
      </w:r>
      <w:r w:rsidR="000C1931" w:rsidRPr="008C1C8E">
        <w:rPr>
          <w:rFonts w:eastAsia="SimSun"/>
          <w:b/>
          <w:sz w:val="28"/>
          <w:szCs w:val="28"/>
        </w:rPr>
        <w:t xml:space="preserve"> of PWA</w:t>
      </w:r>
    </w:p>
    <w:p w:rsidR="00D412D7" w:rsidRDefault="00D412D7" w:rsidP="00D412D7">
      <w:pPr>
        <w:autoSpaceDE w:val="0"/>
        <w:autoSpaceDN w:val="0"/>
        <w:adjustRightInd w:val="0"/>
        <w:ind w:left="-1260" w:right="-1414"/>
        <w:rPr>
          <w:rFonts w:eastAsia="SimSun"/>
          <w:vertAlign w:val="superscript"/>
        </w:rPr>
      </w:pPr>
      <w:r>
        <w:rPr>
          <w:color w:val="000000"/>
          <w:lang w:val="en-AU"/>
        </w:rPr>
        <w:t>T</w:t>
      </w:r>
      <w:r w:rsidRPr="00032918">
        <w:rPr>
          <w:rFonts w:eastAsia="SimSun"/>
        </w:rPr>
        <w:t>he current demographic trend</w:t>
      </w:r>
      <w:r w:rsidR="002D1221">
        <w:rPr>
          <w:rFonts w:eastAsia="SimSun"/>
        </w:rPr>
        <w:t xml:space="preserve"> in many </w:t>
      </w:r>
      <w:r w:rsidR="008C5495">
        <w:rPr>
          <w:rFonts w:eastAsia="SimSun"/>
        </w:rPr>
        <w:t xml:space="preserve">developed </w:t>
      </w:r>
      <w:r w:rsidR="002D1221">
        <w:rPr>
          <w:rFonts w:eastAsia="SimSun"/>
        </w:rPr>
        <w:t>countries</w:t>
      </w:r>
      <w:r w:rsidRPr="00032918">
        <w:rPr>
          <w:rFonts w:eastAsia="SimSun"/>
        </w:rPr>
        <w:t xml:space="preserve"> towards smaller family units and diminished contact with extended relatives</w:t>
      </w:r>
      <w:r w:rsidR="002D4B96">
        <w:rPr>
          <w:rFonts w:eastAsia="SimSun"/>
        </w:rPr>
        <w:t xml:space="preserve"> </w:t>
      </w:r>
      <w:r w:rsidRPr="00032918">
        <w:rPr>
          <w:rFonts w:eastAsia="SimSun"/>
        </w:rPr>
        <w:t>also means that family carers face the prospect of being increasingly isolated with a correspondingly larger share of the caregiving role</w:t>
      </w:r>
      <w:r>
        <w:rPr>
          <w:rFonts w:eastAsia="SimSun"/>
        </w:rPr>
        <w:t>.</w:t>
      </w:r>
      <w:r w:rsidR="002D4B96">
        <w:rPr>
          <w:vertAlign w:val="superscript"/>
        </w:rPr>
        <w:t>1</w:t>
      </w:r>
      <w:r w:rsidR="002D4B96" w:rsidRPr="004F5BB1">
        <w:rPr>
          <w:color w:val="000000"/>
          <w:vertAlign w:val="superscript"/>
        </w:rPr>
        <w:t>3</w:t>
      </w:r>
      <w:r w:rsidR="002D4B96" w:rsidRPr="004F5BB1">
        <w:rPr>
          <w:rFonts w:eastAsia="SimSun"/>
          <w:color w:val="000000"/>
          <w:vertAlign w:val="superscript"/>
        </w:rPr>
        <w:t xml:space="preserve">-14 </w:t>
      </w:r>
      <w:r>
        <w:rPr>
          <w:rFonts w:eastAsia="SimSun"/>
          <w:vertAlign w:val="superscript"/>
        </w:rPr>
        <w:t xml:space="preserve"> </w:t>
      </w:r>
    </w:p>
    <w:p w:rsidR="006449ED" w:rsidRDefault="00BE4521" w:rsidP="00D412D7">
      <w:pPr>
        <w:autoSpaceDE w:val="0"/>
        <w:autoSpaceDN w:val="0"/>
        <w:adjustRightInd w:val="0"/>
        <w:ind w:left="-1260" w:right="-1414"/>
        <w:rPr>
          <w:color w:val="000000"/>
          <w:lang w:val="en-AU"/>
        </w:rPr>
      </w:pPr>
      <w:r>
        <w:rPr>
          <w:color w:val="000000"/>
        </w:rPr>
        <w:t xml:space="preserve">       </w:t>
      </w:r>
      <w:r w:rsidR="006449ED">
        <w:rPr>
          <w:color w:val="000000"/>
        </w:rPr>
        <w:t>A</w:t>
      </w:r>
      <w:r w:rsidR="00D412D7">
        <w:rPr>
          <w:color w:val="000000"/>
          <w:lang w:val="en-AU"/>
        </w:rPr>
        <w:t xml:space="preserve"> further</w:t>
      </w:r>
      <w:r w:rsidR="006449ED">
        <w:rPr>
          <w:color w:val="000000"/>
          <w:lang w:val="en-AU"/>
        </w:rPr>
        <w:t xml:space="preserve"> setback is that t</w:t>
      </w:r>
      <w:r w:rsidR="00E87ECC">
        <w:rPr>
          <w:color w:val="000000"/>
          <w:lang w:val="en-AU"/>
        </w:rPr>
        <w:t>he lack of knowledge concerning</w:t>
      </w:r>
      <w:r w:rsidR="00776FF0">
        <w:rPr>
          <w:color w:val="000000"/>
          <w:lang w:val="en-AU"/>
        </w:rPr>
        <w:t xml:space="preserve"> ‘what works and how</w:t>
      </w:r>
      <w:r w:rsidR="006449ED">
        <w:rPr>
          <w:color w:val="000000"/>
          <w:lang w:val="en-AU"/>
        </w:rPr>
        <w:t xml:space="preserve">’ </w:t>
      </w:r>
      <w:r w:rsidR="00E87ECC">
        <w:rPr>
          <w:color w:val="000000"/>
          <w:lang w:val="en-AU"/>
        </w:rPr>
        <w:t xml:space="preserve">for family carers of PWA, </w:t>
      </w:r>
      <w:r w:rsidR="006449ED">
        <w:rPr>
          <w:color w:val="000000"/>
          <w:lang w:val="en-AU"/>
        </w:rPr>
        <w:t>let alone the finer grained detail of ‘for whom and when</w:t>
      </w:r>
      <w:r w:rsidR="00E87ECC">
        <w:rPr>
          <w:color w:val="000000"/>
          <w:lang w:val="en-AU"/>
        </w:rPr>
        <w:t>’</w:t>
      </w:r>
      <w:r w:rsidR="005C4BEF">
        <w:rPr>
          <w:color w:val="000000"/>
          <w:lang w:val="en-AU"/>
        </w:rPr>
        <w:t xml:space="preserve"> </w:t>
      </w:r>
      <w:r w:rsidR="00C92F19">
        <w:rPr>
          <w:color w:val="000000"/>
          <w:lang w:val="en-AU"/>
        </w:rPr>
        <w:t xml:space="preserve">means </w:t>
      </w:r>
      <w:r w:rsidR="00C92F19">
        <w:rPr>
          <w:rFonts w:eastAsia="SimSun"/>
        </w:rPr>
        <w:t>f</w:t>
      </w:r>
      <w:r w:rsidR="00BF0E40">
        <w:rPr>
          <w:rFonts w:eastAsia="SimSun"/>
        </w:rPr>
        <w:t xml:space="preserve">amily carers </w:t>
      </w:r>
      <w:r w:rsidR="00AC5FBD">
        <w:rPr>
          <w:rFonts w:eastAsia="SimSun"/>
        </w:rPr>
        <w:t>of PWA</w:t>
      </w:r>
      <w:r w:rsidR="00E11596">
        <w:rPr>
          <w:rFonts w:eastAsia="SimSun"/>
        </w:rPr>
        <w:t xml:space="preserve"> </w:t>
      </w:r>
      <w:r w:rsidR="00C92F19">
        <w:rPr>
          <w:rFonts w:eastAsia="SimSun"/>
        </w:rPr>
        <w:t xml:space="preserve">must </w:t>
      </w:r>
      <w:r w:rsidR="00BF0E40">
        <w:rPr>
          <w:rFonts w:eastAsia="SimSun"/>
        </w:rPr>
        <w:t>frequentl</w:t>
      </w:r>
      <w:r w:rsidR="007D60D7">
        <w:rPr>
          <w:rFonts w:eastAsia="SimSun"/>
        </w:rPr>
        <w:t xml:space="preserve">y </w:t>
      </w:r>
      <w:r w:rsidR="00C92F19">
        <w:rPr>
          <w:rFonts w:eastAsia="SimSun"/>
        </w:rPr>
        <w:t xml:space="preserve">resort to </w:t>
      </w:r>
      <w:r w:rsidR="007D60D7">
        <w:rPr>
          <w:rFonts w:eastAsia="SimSun"/>
        </w:rPr>
        <w:t>carry</w:t>
      </w:r>
      <w:r w:rsidR="00C92F19">
        <w:rPr>
          <w:rFonts w:eastAsia="SimSun"/>
        </w:rPr>
        <w:t>ing</w:t>
      </w:r>
      <w:r w:rsidR="007D60D7">
        <w:rPr>
          <w:rFonts w:eastAsia="SimSun"/>
        </w:rPr>
        <w:t xml:space="preserve"> out the role with</w:t>
      </w:r>
      <w:r w:rsidR="00BF0E40">
        <w:rPr>
          <w:rFonts w:eastAsia="SimSun"/>
        </w:rPr>
        <w:t xml:space="preserve"> </w:t>
      </w:r>
      <w:r w:rsidR="007D60D7">
        <w:rPr>
          <w:rFonts w:eastAsia="SimSun"/>
        </w:rPr>
        <w:t xml:space="preserve">a great deal of reliance on </w:t>
      </w:r>
      <w:r w:rsidR="00F118E9">
        <w:rPr>
          <w:rFonts w:eastAsia="SimSun"/>
        </w:rPr>
        <w:t>‘trial and error’ approach</w:t>
      </w:r>
      <w:r w:rsidR="007D60D7">
        <w:rPr>
          <w:rFonts w:eastAsia="SimSun"/>
        </w:rPr>
        <w:t>es</w:t>
      </w:r>
      <w:r w:rsidR="00412614">
        <w:rPr>
          <w:rFonts w:eastAsia="SimSun"/>
        </w:rPr>
        <w:t>.</w:t>
      </w:r>
      <w:r w:rsidR="005C4BEF">
        <w:rPr>
          <w:vertAlign w:val="superscript"/>
        </w:rPr>
        <w:t>15-16</w:t>
      </w:r>
      <w:r w:rsidR="005C4BEF">
        <w:rPr>
          <w:color w:val="000000"/>
          <w:lang w:val="en-AU"/>
        </w:rPr>
        <w:t xml:space="preserve"> </w:t>
      </w:r>
      <w:r w:rsidR="00FA6774">
        <w:rPr>
          <w:rFonts w:eastAsia="SimSun"/>
        </w:rPr>
        <w:t>Further, w</w:t>
      </w:r>
      <w:r w:rsidR="00412614">
        <w:rPr>
          <w:rFonts w:eastAsia="SimSun"/>
        </w:rPr>
        <w:t xml:space="preserve">hile </w:t>
      </w:r>
      <w:r w:rsidR="00412614">
        <w:rPr>
          <w:color w:val="000000"/>
          <w:lang w:val="en-AU"/>
        </w:rPr>
        <w:t xml:space="preserve">the official mantra </w:t>
      </w:r>
      <w:r w:rsidR="005C72C9">
        <w:rPr>
          <w:color w:val="000000"/>
          <w:lang w:val="en-AU"/>
        </w:rPr>
        <w:t>stating</w:t>
      </w:r>
      <w:r w:rsidR="00392B8C">
        <w:rPr>
          <w:color w:val="000000"/>
          <w:lang w:val="en-AU"/>
        </w:rPr>
        <w:t xml:space="preserve"> that for</w:t>
      </w:r>
      <w:r w:rsidR="00464AE4">
        <w:rPr>
          <w:color w:val="000000"/>
          <w:lang w:val="en-AU"/>
        </w:rPr>
        <w:t xml:space="preserve"> AD </w:t>
      </w:r>
      <w:r w:rsidR="005C72C9">
        <w:rPr>
          <w:color w:val="000000"/>
          <w:lang w:val="en-AU"/>
        </w:rPr>
        <w:t>‘every case is different’</w:t>
      </w:r>
      <w:r w:rsidR="00464AE4">
        <w:rPr>
          <w:color w:val="000000"/>
          <w:lang w:val="en-AU"/>
        </w:rPr>
        <w:t xml:space="preserve"> is no doubt true, arguably</w:t>
      </w:r>
      <w:r w:rsidR="00464AE4" w:rsidRPr="000C59B5">
        <w:rPr>
          <w:color w:val="000000"/>
          <w:lang w:val="en-AU"/>
        </w:rPr>
        <w:t xml:space="preserve"> </w:t>
      </w:r>
      <w:r w:rsidR="00464AE4">
        <w:rPr>
          <w:color w:val="000000"/>
          <w:lang w:val="en-AU"/>
        </w:rPr>
        <w:t>this provides very little clear guidance for the carer</w:t>
      </w:r>
      <w:r w:rsidR="008D4F3A">
        <w:rPr>
          <w:color w:val="000000"/>
          <w:lang w:val="en-AU"/>
        </w:rPr>
        <w:t xml:space="preserve">, leaving care outcomes more to chance and leaving carers </w:t>
      </w:r>
      <w:r w:rsidR="008D4F3A">
        <w:rPr>
          <w:rFonts w:eastAsia="SimSun"/>
        </w:rPr>
        <w:t>fraught with doubts and uncertainty that are compounded by inevitable wrong turns.</w:t>
      </w:r>
      <w:r w:rsidR="001C4518">
        <w:rPr>
          <w:rFonts w:eastAsia="SimSun"/>
        </w:rPr>
        <w:t xml:space="preserve"> Arguably, this calls for the </w:t>
      </w:r>
      <w:r w:rsidR="00D57D04">
        <w:rPr>
          <w:color w:val="000000"/>
          <w:lang w:val="en-AU"/>
        </w:rPr>
        <w:t>establish</w:t>
      </w:r>
      <w:r w:rsidR="001C4518">
        <w:rPr>
          <w:color w:val="000000"/>
          <w:lang w:val="en-AU"/>
        </w:rPr>
        <w:t>ment of</w:t>
      </w:r>
      <w:r w:rsidR="00D57D04">
        <w:rPr>
          <w:color w:val="000000"/>
          <w:lang w:val="en-AU"/>
        </w:rPr>
        <w:t xml:space="preserve"> a clear</w:t>
      </w:r>
      <w:r w:rsidR="0039668A">
        <w:rPr>
          <w:color w:val="000000"/>
          <w:lang w:val="en-AU"/>
        </w:rPr>
        <w:t>er framework upon which to base</w:t>
      </w:r>
      <w:r w:rsidR="00A43304">
        <w:rPr>
          <w:color w:val="000000"/>
          <w:lang w:val="en-AU"/>
        </w:rPr>
        <w:t xml:space="preserve"> </w:t>
      </w:r>
      <w:r w:rsidR="00D57D04">
        <w:rPr>
          <w:color w:val="000000"/>
          <w:lang w:val="en-AU"/>
        </w:rPr>
        <w:t xml:space="preserve">guidelines </w:t>
      </w:r>
      <w:r w:rsidR="00E52772">
        <w:rPr>
          <w:color w:val="000000"/>
          <w:lang w:val="en-AU"/>
        </w:rPr>
        <w:t>in</w:t>
      </w:r>
      <w:r w:rsidR="000A2B8B">
        <w:rPr>
          <w:color w:val="000000"/>
          <w:lang w:val="en-AU"/>
        </w:rPr>
        <w:t xml:space="preserve"> support </w:t>
      </w:r>
      <w:r w:rsidR="00E52772">
        <w:rPr>
          <w:color w:val="000000"/>
          <w:lang w:val="en-AU"/>
        </w:rPr>
        <w:t xml:space="preserve">of </w:t>
      </w:r>
      <w:r w:rsidR="000A2B8B">
        <w:rPr>
          <w:color w:val="000000"/>
          <w:lang w:val="en-AU"/>
        </w:rPr>
        <w:t xml:space="preserve">carers of PWA </w:t>
      </w:r>
      <w:r w:rsidR="00D57D04">
        <w:rPr>
          <w:color w:val="000000"/>
          <w:lang w:val="en-AU"/>
        </w:rPr>
        <w:t>first and foremost</w:t>
      </w:r>
      <w:r w:rsidR="00902FDA">
        <w:rPr>
          <w:color w:val="000000"/>
          <w:lang w:val="en-AU"/>
        </w:rPr>
        <w:t>. T</w:t>
      </w:r>
      <w:r w:rsidR="00B45B33">
        <w:rPr>
          <w:color w:val="000000"/>
          <w:lang w:val="en-AU"/>
        </w:rPr>
        <w:t>he next step would be to produce</w:t>
      </w:r>
      <w:r w:rsidR="00D57D04">
        <w:rPr>
          <w:color w:val="000000"/>
          <w:lang w:val="en-AU"/>
        </w:rPr>
        <w:t xml:space="preserve"> more tailored guidelines that meet the needs of d</w:t>
      </w:r>
      <w:r w:rsidR="00243E14">
        <w:rPr>
          <w:color w:val="000000"/>
          <w:lang w:val="en-AU"/>
        </w:rPr>
        <w:t xml:space="preserve">iverse groups of carers of PWA. </w:t>
      </w:r>
    </w:p>
    <w:p w:rsidR="001E736D" w:rsidRPr="001E736D" w:rsidRDefault="00DA1451" w:rsidP="001E736D">
      <w:pPr>
        <w:autoSpaceDE w:val="0"/>
        <w:autoSpaceDN w:val="0"/>
        <w:adjustRightInd w:val="0"/>
        <w:ind w:left="-1260" w:right="-1414"/>
      </w:pPr>
      <w:r>
        <w:rPr>
          <w:color w:val="000000"/>
          <w:lang w:val="en-AU"/>
        </w:rPr>
        <w:t xml:space="preserve">     </w:t>
      </w:r>
      <w:r w:rsidR="007948A0">
        <w:rPr>
          <w:color w:val="000000"/>
          <w:lang w:val="en-AU"/>
        </w:rPr>
        <w:t xml:space="preserve"> Moreover, a fundamental issue concerns the </w:t>
      </w:r>
      <w:r w:rsidR="004E62DD">
        <w:rPr>
          <w:color w:val="000000"/>
          <w:lang w:val="en-AU"/>
        </w:rPr>
        <w:t xml:space="preserve">general </w:t>
      </w:r>
      <w:r w:rsidR="007948A0">
        <w:rPr>
          <w:color w:val="000000"/>
          <w:lang w:val="en-AU"/>
        </w:rPr>
        <w:t xml:space="preserve">level of </w:t>
      </w:r>
      <w:r w:rsidR="004E62DD">
        <w:rPr>
          <w:color w:val="000000"/>
          <w:lang w:val="en-AU"/>
        </w:rPr>
        <w:t xml:space="preserve">ignorance or oversight </w:t>
      </w:r>
      <w:r w:rsidR="00A92263">
        <w:rPr>
          <w:color w:val="000000"/>
          <w:lang w:val="en-AU"/>
        </w:rPr>
        <w:t xml:space="preserve">that </w:t>
      </w:r>
      <w:r w:rsidR="004E62DD">
        <w:rPr>
          <w:color w:val="000000"/>
          <w:lang w:val="en-AU"/>
        </w:rPr>
        <w:t xml:space="preserve">persists </w:t>
      </w:r>
      <w:r w:rsidR="00A92263">
        <w:rPr>
          <w:color w:val="000000"/>
          <w:lang w:val="en-AU"/>
        </w:rPr>
        <w:t xml:space="preserve">about AD, particularly </w:t>
      </w:r>
      <w:r w:rsidR="004E62DD">
        <w:rPr>
          <w:color w:val="000000"/>
          <w:lang w:val="en-AU"/>
        </w:rPr>
        <w:t>with regard to its scale and impact</w:t>
      </w:r>
      <w:r w:rsidR="00325254">
        <w:rPr>
          <w:color w:val="000000"/>
          <w:lang w:val="en-AU"/>
        </w:rPr>
        <w:t>,</w:t>
      </w:r>
      <w:r w:rsidR="004E62DD">
        <w:rPr>
          <w:color w:val="000000"/>
          <w:lang w:val="en-AU"/>
        </w:rPr>
        <w:t xml:space="preserve"> with the result that other health priorities tend to attract gre</w:t>
      </w:r>
      <w:r w:rsidR="00E227D2">
        <w:rPr>
          <w:color w:val="000000"/>
          <w:lang w:val="en-AU"/>
        </w:rPr>
        <w:t>ater attention instead, e.g. i</w:t>
      </w:r>
      <w:r w:rsidR="000428A3">
        <w:rPr>
          <w:color w:val="000000"/>
          <w:lang w:val="en-AU"/>
        </w:rPr>
        <w:t xml:space="preserve">n </w:t>
      </w:r>
      <w:r w:rsidR="000428A3">
        <w:t xml:space="preserve">the U.S. emphasis appears to be mainly towards the prevention and treatment of the disease with the goal of finding a cure by 2025. </w:t>
      </w:r>
      <w:r w:rsidR="004E42BE">
        <w:t xml:space="preserve">While this </w:t>
      </w:r>
      <w:r w:rsidR="00A24267">
        <w:t xml:space="preserve">goal is </w:t>
      </w:r>
      <w:r w:rsidR="004E42BE">
        <w:t>both crucial and laudable it shifts attention away from those who are already affe</w:t>
      </w:r>
      <w:r w:rsidR="00F901CB">
        <w:t>cted by the disease, the numbers</w:t>
      </w:r>
      <w:r w:rsidR="004E42BE">
        <w:t xml:space="preserve"> of whom are already rising sharply.</w:t>
      </w:r>
      <w:r w:rsidR="00104917">
        <w:rPr>
          <w:vertAlign w:val="superscript"/>
        </w:rPr>
        <w:t>2</w:t>
      </w:r>
      <w:r w:rsidR="00216BF7">
        <w:t xml:space="preserve"> </w:t>
      </w:r>
      <w:r w:rsidR="007C5BA9">
        <w:rPr>
          <w:color w:val="000000"/>
          <w:lang w:val="en-AU"/>
        </w:rPr>
        <w:t>Further</w:t>
      </w:r>
      <w:r w:rsidR="004E62DD">
        <w:rPr>
          <w:color w:val="000000"/>
          <w:lang w:val="en-AU"/>
        </w:rPr>
        <w:t>, this ignorance or o</w:t>
      </w:r>
      <w:r w:rsidR="006B0711">
        <w:rPr>
          <w:color w:val="000000"/>
          <w:lang w:val="en-AU"/>
        </w:rPr>
        <w:t xml:space="preserve">versight </w:t>
      </w:r>
      <w:r w:rsidR="004E62DD">
        <w:rPr>
          <w:color w:val="000000"/>
          <w:lang w:val="en-AU"/>
        </w:rPr>
        <w:t xml:space="preserve">appears to </w:t>
      </w:r>
      <w:r w:rsidR="005B7BAF">
        <w:rPr>
          <w:color w:val="000000"/>
          <w:lang w:val="en-AU"/>
        </w:rPr>
        <w:t xml:space="preserve">reinforce and </w:t>
      </w:r>
      <w:r w:rsidR="004E62DD">
        <w:rPr>
          <w:color w:val="000000"/>
          <w:lang w:val="en-AU"/>
        </w:rPr>
        <w:t>perpetuate a gross assumption that family carers are already well equipped to</w:t>
      </w:r>
      <w:r w:rsidR="00136AC2">
        <w:rPr>
          <w:color w:val="000000"/>
          <w:lang w:val="en-AU"/>
        </w:rPr>
        <w:t xml:space="preserve"> take up the care needs of PWA. The reality is that AD is </w:t>
      </w:r>
      <w:r w:rsidR="004E62DD">
        <w:rPr>
          <w:color w:val="000000"/>
          <w:lang w:val="en-AU"/>
        </w:rPr>
        <w:t>a very complex and challenging terminal illness whose symptoms extend far beyond memory deficits to include more profound disabilities including impairments to speech, feeding and walking as well as profound personal</w:t>
      </w:r>
      <w:r w:rsidR="0058077B">
        <w:rPr>
          <w:color w:val="000000"/>
          <w:lang w:val="en-AU"/>
        </w:rPr>
        <w:t xml:space="preserve">ity changes that </w:t>
      </w:r>
      <w:r w:rsidR="00B85580">
        <w:rPr>
          <w:color w:val="000000"/>
          <w:lang w:val="en-AU"/>
        </w:rPr>
        <w:t xml:space="preserve">combine </w:t>
      </w:r>
      <w:r w:rsidR="0058077B">
        <w:rPr>
          <w:color w:val="000000"/>
          <w:lang w:val="en-AU"/>
        </w:rPr>
        <w:t>to present real challenges</w:t>
      </w:r>
      <w:r w:rsidR="004E62DD">
        <w:rPr>
          <w:color w:val="000000"/>
          <w:lang w:val="en-AU"/>
        </w:rPr>
        <w:t xml:space="preserve"> to the health of family carers themselves.</w:t>
      </w:r>
      <w:r w:rsidR="009E0A63">
        <w:rPr>
          <w:vertAlign w:val="superscript"/>
        </w:rPr>
        <w:t>17</w:t>
      </w:r>
      <w:r w:rsidR="004E62DD">
        <w:rPr>
          <w:color w:val="000000"/>
          <w:lang w:val="en-AU"/>
        </w:rPr>
        <w:t xml:space="preserve"> Carers of PWA are twice as likely as carers of people with other diseases to suffer emotional and physical difficulties </w:t>
      </w:r>
      <w:r w:rsidR="0072608D">
        <w:rPr>
          <w:color w:val="000000"/>
          <w:lang w:val="en-AU"/>
        </w:rPr>
        <w:t>that disrupt</w:t>
      </w:r>
      <w:r w:rsidR="001C0DAA">
        <w:rPr>
          <w:color w:val="000000"/>
          <w:lang w:val="en-AU"/>
        </w:rPr>
        <w:t xml:space="preserve"> </w:t>
      </w:r>
      <w:r w:rsidR="001C0DAA">
        <w:rPr>
          <w:rFonts w:eastAsia="SimSun"/>
        </w:rPr>
        <w:t xml:space="preserve">their </w:t>
      </w:r>
      <w:r w:rsidR="004E62DD">
        <w:rPr>
          <w:rFonts w:eastAsia="SimSun"/>
        </w:rPr>
        <w:t>emotional and psychological balance.</w:t>
      </w:r>
      <w:r w:rsidR="008460B8">
        <w:rPr>
          <w:vertAlign w:val="superscript"/>
        </w:rPr>
        <w:t>18</w:t>
      </w:r>
      <w:r w:rsidR="004E62DD">
        <w:rPr>
          <w:rFonts w:eastAsia="SimSun"/>
        </w:rPr>
        <w:t xml:space="preserve"> The chronic nature of these assaults means that their accumulated effects </w:t>
      </w:r>
      <w:r w:rsidR="004E62DD">
        <w:rPr>
          <w:color w:val="000000"/>
          <w:lang w:val="en-AU"/>
        </w:rPr>
        <w:t>threaten to compromise carers’ own health</w:t>
      </w:r>
      <w:r w:rsidR="0050232F">
        <w:rPr>
          <w:color w:val="000000"/>
          <w:lang w:val="en-AU"/>
        </w:rPr>
        <w:t>.</w:t>
      </w:r>
      <w:r w:rsidR="00222E57">
        <w:rPr>
          <w:vertAlign w:val="superscript"/>
        </w:rPr>
        <w:t>19</w:t>
      </w:r>
      <w:r w:rsidR="004E62DD">
        <w:rPr>
          <w:color w:val="000000"/>
          <w:lang w:val="en-AU"/>
        </w:rPr>
        <w:t xml:space="preserve"> </w:t>
      </w:r>
      <w:r w:rsidR="00827C4C">
        <w:rPr>
          <w:color w:val="000000"/>
          <w:lang w:val="en-AU"/>
        </w:rPr>
        <w:t xml:space="preserve">For example, </w:t>
      </w:r>
      <w:r w:rsidR="00827C4C">
        <w:t>a</w:t>
      </w:r>
      <w:r w:rsidR="004E62DD">
        <w:t xml:space="preserve">lmost 60% of carers of PWA </w:t>
      </w:r>
      <w:r w:rsidR="000D2E68">
        <w:t xml:space="preserve">in the U.S. </w:t>
      </w:r>
      <w:r w:rsidR="004E62DD">
        <w:t>report high or very high levels of emotional stress with around 40% suffering from depression</w:t>
      </w:r>
      <w:r w:rsidR="00D442A7">
        <w:t>,</w:t>
      </w:r>
      <w:r w:rsidR="004E62DD">
        <w:t xml:space="preserve"> while almost 75% of carers of PWA report concerns about their own health becoming jeopardised as a result of caregiving</w:t>
      </w:r>
      <w:r w:rsidR="004D7272">
        <w:t>.</w:t>
      </w:r>
      <w:r w:rsidR="007B38B5" w:rsidRPr="007B38B5">
        <w:rPr>
          <w:vertAlign w:val="superscript"/>
        </w:rPr>
        <w:t xml:space="preserve"> </w:t>
      </w:r>
      <w:r w:rsidR="007B38B5">
        <w:rPr>
          <w:vertAlign w:val="superscript"/>
        </w:rPr>
        <w:t>7,</w:t>
      </w:r>
      <w:r w:rsidR="00B94FE6">
        <w:rPr>
          <w:vertAlign w:val="superscript"/>
        </w:rPr>
        <w:t>20</w:t>
      </w:r>
      <w:r w:rsidR="004D7272">
        <w:t xml:space="preserve"> </w:t>
      </w:r>
      <w:r w:rsidR="009F2CFA">
        <w:t>More globally, a robust relationship between dementia caregiving and negative effects on psychological health has been demonstrated in numerous studies</w:t>
      </w:r>
      <w:r w:rsidR="002A267F">
        <w:rPr>
          <w:vertAlign w:val="superscript"/>
        </w:rPr>
        <w:t xml:space="preserve"> </w:t>
      </w:r>
      <w:r w:rsidR="009F2CFA">
        <w:t>with rates of carer depression varying between 23% and 85% in developed countries</w:t>
      </w:r>
      <w:r w:rsidR="002A267F">
        <w:rPr>
          <w:vertAlign w:val="superscript"/>
        </w:rPr>
        <w:t>21</w:t>
      </w:r>
      <w:r w:rsidR="00E76827">
        <w:rPr>
          <w:vertAlign w:val="superscript"/>
        </w:rPr>
        <w:t xml:space="preserve">-25 </w:t>
      </w:r>
      <w:r w:rsidR="00C36206">
        <w:t>F</w:t>
      </w:r>
      <w:r w:rsidR="00612F06" w:rsidRPr="00612F06">
        <w:t>or a review see</w:t>
      </w:r>
      <w:r w:rsidR="00612F06">
        <w:rPr>
          <w:vertAlign w:val="superscript"/>
        </w:rPr>
        <w:t xml:space="preserve"> </w:t>
      </w:r>
      <w:r w:rsidR="00A1152F">
        <w:t>Brodaty and Donkin</w:t>
      </w:r>
      <w:r w:rsidR="00CF56D1">
        <w:rPr>
          <w:vertAlign w:val="superscript"/>
        </w:rPr>
        <w:t>26</w:t>
      </w:r>
      <w:r w:rsidR="00612F06">
        <w:t xml:space="preserve">. </w:t>
      </w:r>
      <w:r w:rsidR="00215A14" w:rsidRPr="00215A14">
        <w:t>In general,</w:t>
      </w:r>
      <w:r w:rsidR="00215A14">
        <w:rPr>
          <w:vertAlign w:val="superscript"/>
        </w:rPr>
        <w:t xml:space="preserve"> </w:t>
      </w:r>
      <w:r w:rsidR="00215A14">
        <w:t>f</w:t>
      </w:r>
      <w:r w:rsidR="004E62DD" w:rsidRPr="00032918">
        <w:rPr>
          <w:rFonts w:eastAsia="SimSun"/>
        </w:rPr>
        <w:t>amily carers</w:t>
      </w:r>
      <w:r w:rsidR="004E62DD">
        <w:rPr>
          <w:rFonts w:eastAsia="SimSun"/>
        </w:rPr>
        <w:t>’</w:t>
      </w:r>
      <w:r w:rsidR="004E62DD" w:rsidRPr="00032918">
        <w:rPr>
          <w:rFonts w:eastAsia="SimSun"/>
        </w:rPr>
        <w:t xml:space="preserve"> experience </w:t>
      </w:r>
      <w:r w:rsidR="004E62DD">
        <w:rPr>
          <w:rFonts w:eastAsia="SimSun"/>
        </w:rPr>
        <w:t xml:space="preserve">of </w:t>
      </w:r>
      <w:r w:rsidR="004E62DD" w:rsidRPr="00032918">
        <w:rPr>
          <w:rFonts w:eastAsia="SimSun"/>
        </w:rPr>
        <w:t xml:space="preserve">greater health inequalities </w:t>
      </w:r>
      <w:r w:rsidR="004E62DD">
        <w:rPr>
          <w:rFonts w:eastAsia="SimSun"/>
        </w:rPr>
        <w:t>(H.i.s)</w:t>
      </w:r>
      <w:r w:rsidR="004E62DD" w:rsidRPr="00B97611">
        <w:rPr>
          <w:rFonts w:eastAsia="SimSun"/>
        </w:rPr>
        <w:t xml:space="preserve"> </w:t>
      </w:r>
      <w:r w:rsidR="004E62DD">
        <w:rPr>
          <w:rFonts w:eastAsia="SimSun"/>
        </w:rPr>
        <w:t>present</w:t>
      </w:r>
      <w:r w:rsidR="004E62DD" w:rsidRPr="00032918">
        <w:rPr>
          <w:rFonts w:eastAsia="SimSun"/>
        </w:rPr>
        <w:t xml:space="preserve"> an additional determinant of health problems</w:t>
      </w:r>
      <w:r w:rsidR="004E62DD">
        <w:rPr>
          <w:rFonts w:eastAsia="SimSun"/>
        </w:rPr>
        <w:t>, ranging from</w:t>
      </w:r>
      <w:r w:rsidR="004E62DD" w:rsidRPr="00032918">
        <w:rPr>
          <w:rFonts w:eastAsia="SimSun"/>
        </w:rPr>
        <w:t xml:space="preserve"> clinical levels of an</w:t>
      </w:r>
      <w:r w:rsidR="004E62DD">
        <w:rPr>
          <w:rFonts w:eastAsia="SimSun"/>
        </w:rPr>
        <w:t>xiety and depression to insomnia.</w:t>
      </w:r>
      <w:r w:rsidR="00F20A0F">
        <w:rPr>
          <w:rFonts w:eastAsia="SimSun"/>
          <w:vertAlign w:val="superscript"/>
        </w:rPr>
        <w:t>27</w:t>
      </w:r>
      <w:r w:rsidR="004E62DD">
        <w:rPr>
          <w:rFonts w:eastAsia="SimSun"/>
        </w:rPr>
        <w:t xml:space="preserve"> These symptoms are </w:t>
      </w:r>
      <w:r w:rsidR="004E62DD" w:rsidRPr="00032918">
        <w:rPr>
          <w:rFonts w:eastAsia="SimSun"/>
        </w:rPr>
        <w:t xml:space="preserve">often exacerbated by general </w:t>
      </w:r>
      <w:r w:rsidR="004E62DD">
        <w:rPr>
          <w:rFonts w:eastAsia="SimSun"/>
        </w:rPr>
        <w:t>fatigue and social isolation.</w:t>
      </w:r>
      <w:r w:rsidR="00F20A0F">
        <w:rPr>
          <w:rFonts w:eastAsia="SimSun"/>
          <w:vertAlign w:val="superscript"/>
        </w:rPr>
        <w:t>28</w:t>
      </w:r>
    </w:p>
    <w:p w:rsidR="00180A61" w:rsidRDefault="00180A61" w:rsidP="00A82173">
      <w:pPr>
        <w:ind w:left="-1260" w:right="-1414"/>
        <w:rPr>
          <w:rFonts w:eastAsia="SimSun"/>
          <w:b/>
          <w:sz w:val="28"/>
          <w:szCs w:val="28"/>
        </w:rPr>
      </w:pPr>
    </w:p>
    <w:p w:rsidR="006B41B3" w:rsidRDefault="00A82173" w:rsidP="00A82173">
      <w:pPr>
        <w:ind w:left="-1260" w:right="-1414"/>
        <w:rPr>
          <w:rFonts w:eastAsia="SimSun"/>
          <w:b/>
          <w:sz w:val="28"/>
          <w:szCs w:val="28"/>
        </w:rPr>
      </w:pPr>
      <w:r w:rsidRPr="00A82173">
        <w:rPr>
          <w:rFonts w:eastAsia="SimSun"/>
          <w:b/>
          <w:sz w:val="28"/>
          <w:szCs w:val="28"/>
        </w:rPr>
        <w:t xml:space="preserve">Pathways to </w:t>
      </w:r>
      <w:r w:rsidR="00D24276">
        <w:rPr>
          <w:rFonts w:eastAsia="SimSun"/>
          <w:b/>
          <w:sz w:val="28"/>
          <w:szCs w:val="28"/>
        </w:rPr>
        <w:t xml:space="preserve">disease for </w:t>
      </w:r>
      <w:r w:rsidRPr="00A82173">
        <w:rPr>
          <w:rFonts w:eastAsia="SimSun"/>
          <w:b/>
          <w:sz w:val="28"/>
          <w:szCs w:val="28"/>
        </w:rPr>
        <w:t>carer</w:t>
      </w:r>
      <w:r w:rsidR="00AE352C">
        <w:rPr>
          <w:rFonts w:eastAsia="SimSun"/>
          <w:b/>
          <w:sz w:val="28"/>
          <w:szCs w:val="28"/>
        </w:rPr>
        <w:t>s</w:t>
      </w:r>
      <w:r w:rsidRPr="00A82173">
        <w:rPr>
          <w:rFonts w:eastAsia="SimSun"/>
          <w:b/>
          <w:sz w:val="28"/>
          <w:szCs w:val="28"/>
        </w:rPr>
        <w:t xml:space="preserve"> </w:t>
      </w:r>
      <w:r w:rsidR="00AE352C">
        <w:rPr>
          <w:rFonts w:eastAsia="SimSun"/>
          <w:b/>
          <w:sz w:val="28"/>
          <w:szCs w:val="28"/>
        </w:rPr>
        <w:t>of PWA</w:t>
      </w:r>
      <w:r>
        <w:rPr>
          <w:rFonts w:eastAsia="SimSun"/>
          <w:b/>
          <w:sz w:val="28"/>
          <w:szCs w:val="28"/>
        </w:rPr>
        <w:t xml:space="preserve"> </w:t>
      </w:r>
    </w:p>
    <w:p w:rsidR="00901C45" w:rsidRDefault="00A82173" w:rsidP="00B774F9">
      <w:pPr>
        <w:ind w:left="-1260" w:right="-1414"/>
        <w:rPr>
          <w:rFonts w:eastAsia="SimSun"/>
        </w:rPr>
      </w:pPr>
      <w:r>
        <w:rPr>
          <w:rFonts w:eastAsia="SimSun"/>
        </w:rPr>
        <w:t>It is possible to draw up several separate cau</w:t>
      </w:r>
      <w:r w:rsidR="005557BA">
        <w:rPr>
          <w:rFonts w:eastAsia="SimSun"/>
        </w:rPr>
        <w:t xml:space="preserve">sal chains, each of which </w:t>
      </w:r>
      <w:r>
        <w:rPr>
          <w:rFonts w:eastAsia="SimSun"/>
        </w:rPr>
        <w:t xml:space="preserve">provide a plausible account for how family carers might feel ultimately that the family carer role can no longer be maintained. However, one </w:t>
      </w:r>
      <w:r>
        <w:rPr>
          <w:rFonts w:eastAsia="SimSun"/>
        </w:rPr>
        <w:lastRenderedPageBreak/>
        <w:t>pathway in particular that emerges from a review of the literature describes how the accumulation of daily</w:t>
      </w:r>
      <w:r w:rsidR="000677B0">
        <w:rPr>
          <w:rFonts w:eastAsia="SimSun"/>
        </w:rPr>
        <w:t xml:space="preserve"> challenges posed by the care </w:t>
      </w:r>
      <w:r w:rsidR="00C768B6">
        <w:rPr>
          <w:rFonts w:eastAsia="SimSun"/>
        </w:rPr>
        <w:t xml:space="preserve">of </w:t>
      </w:r>
      <w:r w:rsidR="000677B0">
        <w:rPr>
          <w:rFonts w:eastAsia="SimSun"/>
        </w:rPr>
        <w:t>PWA</w:t>
      </w:r>
      <w:r>
        <w:rPr>
          <w:rFonts w:eastAsia="SimSun"/>
        </w:rPr>
        <w:t xml:space="preserve"> over time might lead to the premature cessation of family care: </w:t>
      </w:r>
    </w:p>
    <w:p w:rsidR="00901C45" w:rsidRPr="004A5484" w:rsidRDefault="00901C45" w:rsidP="00180A61">
      <w:pPr>
        <w:ind w:left="-1260" w:right="-1414"/>
        <w:rPr>
          <w:rFonts w:eastAsia="SimSun"/>
        </w:rPr>
      </w:pPr>
    </w:p>
    <w:p w:rsidR="00A82173" w:rsidRPr="00C32401" w:rsidRDefault="00A82173" w:rsidP="006A6C4E">
      <w:pPr>
        <w:pBdr>
          <w:top w:val="single" w:sz="4" w:space="1" w:color="auto"/>
          <w:left w:val="single" w:sz="4" w:space="4" w:color="auto"/>
          <w:bottom w:val="single" w:sz="4" w:space="1" w:color="auto"/>
          <w:right w:val="single" w:sz="4" w:space="0" w:color="auto"/>
        </w:pBdr>
        <w:ind w:left="-1260" w:right="-874"/>
        <w:rPr>
          <w:rFonts w:eastAsia="SimSun"/>
        </w:rPr>
      </w:pPr>
      <w:r>
        <w:rPr>
          <w:rFonts w:eastAsia="SimSun"/>
          <w:bCs/>
          <w:lang w:val="en" w:eastAsia="zh-CN"/>
        </w:rPr>
        <w:t>u</w:t>
      </w:r>
      <w:r w:rsidRPr="002D2DB4">
        <w:rPr>
          <w:rFonts w:eastAsia="SimSun"/>
          <w:bCs/>
          <w:lang w:val="en" w:eastAsia="zh-CN"/>
        </w:rPr>
        <w:t>nique challenges posed by dementia for the carer</w:t>
      </w:r>
      <w:r>
        <w:rPr>
          <w:rFonts w:eastAsia="SimSun"/>
          <w:bCs/>
          <w:lang w:val="en" w:eastAsia="zh-CN"/>
        </w:rPr>
        <w:t xml:space="preserve"> </w:t>
      </w:r>
      <w:r w:rsidRPr="002D2DB4">
        <w:rPr>
          <w:rFonts w:eastAsia="SimSun"/>
          <w:bCs/>
          <w:lang w:val="en" w:eastAsia="zh-CN"/>
        </w:rPr>
        <w:sym w:font="Wingdings" w:char="F0E0"/>
      </w:r>
      <w:r>
        <w:rPr>
          <w:rFonts w:eastAsia="SimSun"/>
          <w:bCs/>
          <w:lang w:val="en" w:eastAsia="zh-CN"/>
        </w:rPr>
        <w:t>e</w:t>
      </w:r>
      <w:r w:rsidRPr="002D2DB4">
        <w:rPr>
          <w:rFonts w:eastAsia="SimSun"/>
          <w:bCs/>
          <w:lang w:val="en" w:eastAsia="zh-CN"/>
        </w:rPr>
        <w:t>rosion of carer control</w:t>
      </w:r>
      <w:r w:rsidRPr="002D2DB4">
        <w:rPr>
          <w:rFonts w:eastAsia="SimSun"/>
          <w:bCs/>
          <w:lang w:val="en" w:eastAsia="zh-CN"/>
        </w:rPr>
        <w:sym w:font="Wingdings" w:char="F0E0"/>
      </w:r>
      <w:r>
        <w:rPr>
          <w:rFonts w:eastAsia="SimSun"/>
          <w:bCs/>
          <w:lang w:eastAsia="zh-CN"/>
        </w:rPr>
        <w:t>chronic</w:t>
      </w:r>
      <w:r w:rsidRPr="00547317">
        <w:rPr>
          <w:rFonts w:eastAsia="SimSun"/>
          <w:bCs/>
          <w:lang w:eastAsia="zh-CN"/>
        </w:rPr>
        <w:t xml:space="preserve"> </w:t>
      </w:r>
      <w:r>
        <w:rPr>
          <w:rFonts w:eastAsia="SimSun"/>
          <w:bCs/>
          <w:lang w:eastAsia="zh-CN"/>
        </w:rPr>
        <w:t>stress</w:t>
      </w:r>
      <w:r w:rsidRPr="002D2DB4">
        <w:rPr>
          <w:rFonts w:eastAsia="SimSun"/>
          <w:bCs/>
          <w:lang w:eastAsia="zh-CN"/>
        </w:rPr>
        <w:sym w:font="Wingdings" w:char="F0E0"/>
      </w:r>
      <w:r>
        <w:rPr>
          <w:rFonts w:eastAsia="SimSun"/>
          <w:bCs/>
          <w:lang w:eastAsia="zh-CN"/>
        </w:rPr>
        <w:t>a</w:t>
      </w:r>
      <w:r w:rsidRPr="002D2DB4">
        <w:rPr>
          <w:rFonts w:eastAsia="SimSun"/>
          <w:bCs/>
          <w:lang w:eastAsia="zh-CN"/>
        </w:rPr>
        <w:t>nxiety</w:t>
      </w:r>
      <w:r>
        <w:rPr>
          <w:rFonts w:eastAsia="SimSun"/>
          <w:bCs/>
          <w:lang w:eastAsia="zh-CN"/>
        </w:rPr>
        <w:t xml:space="preserve"> </w:t>
      </w:r>
    </w:p>
    <w:p w:rsidR="00A82173" w:rsidRPr="00054472" w:rsidRDefault="00A82173" w:rsidP="006A6C4E">
      <w:pPr>
        <w:pBdr>
          <w:top w:val="single" w:sz="4" w:space="1" w:color="auto"/>
          <w:left w:val="single" w:sz="4" w:space="4" w:color="auto"/>
          <w:bottom w:val="single" w:sz="4" w:space="1" w:color="auto"/>
          <w:right w:val="single" w:sz="4" w:space="0" w:color="auto"/>
        </w:pBdr>
        <w:ind w:left="-1260" w:right="-874"/>
        <w:rPr>
          <w:rFonts w:ascii="Calibri" w:eastAsia="SimSun" w:hAnsi="Calibri"/>
          <w:bCs/>
          <w:lang w:eastAsia="zh-CN"/>
        </w:rPr>
      </w:pPr>
      <w:r w:rsidRPr="002D2DB4">
        <w:rPr>
          <w:rFonts w:eastAsia="SimSun"/>
          <w:bCs/>
          <w:lang w:eastAsia="zh-CN"/>
        </w:rPr>
        <w:sym w:font="Wingdings" w:char="F0E0"/>
      </w:r>
      <w:r>
        <w:rPr>
          <w:rFonts w:eastAsia="SimSun"/>
          <w:bCs/>
          <w:lang w:eastAsia="zh-CN"/>
        </w:rPr>
        <w:t>b</w:t>
      </w:r>
      <w:r w:rsidRPr="002D2DB4">
        <w:rPr>
          <w:rFonts w:eastAsia="SimSun"/>
          <w:bCs/>
          <w:lang w:eastAsia="zh-CN"/>
        </w:rPr>
        <w:t>urnout</w:t>
      </w:r>
      <w:r w:rsidRPr="002D2DB4">
        <w:rPr>
          <w:rFonts w:eastAsia="SimSun"/>
          <w:bCs/>
          <w:lang w:eastAsia="zh-CN"/>
        </w:rPr>
        <w:sym w:font="Wingdings" w:char="F0E0"/>
      </w:r>
      <w:r>
        <w:rPr>
          <w:rFonts w:eastAsia="SimSun"/>
          <w:bCs/>
          <w:lang w:eastAsia="zh-CN"/>
        </w:rPr>
        <w:t>d</w:t>
      </w:r>
      <w:r w:rsidRPr="002D2DB4">
        <w:rPr>
          <w:rFonts w:eastAsia="SimSun"/>
          <w:bCs/>
          <w:lang w:eastAsia="zh-CN"/>
        </w:rPr>
        <w:t xml:space="preserve">epression </w:t>
      </w:r>
      <w:r w:rsidRPr="002D2DB4">
        <w:rPr>
          <w:rFonts w:eastAsia="SimSun"/>
          <w:bCs/>
          <w:lang w:eastAsia="zh-CN"/>
        </w:rPr>
        <w:sym w:font="Wingdings" w:char="F0E0"/>
      </w:r>
      <w:r>
        <w:rPr>
          <w:rFonts w:eastAsia="SimSun"/>
          <w:bCs/>
          <w:lang w:eastAsia="zh-CN"/>
        </w:rPr>
        <w:t>e</w:t>
      </w:r>
      <w:r w:rsidR="00445BBA">
        <w:rPr>
          <w:rFonts w:eastAsia="SimSun"/>
          <w:bCs/>
          <w:lang w:eastAsia="zh-CN"/>
        </w:rPr>
        <w:t>arlier entry of PWA</w:t>
      </w:r>
      <w:r w:rsidRPr="002D2DB4">
        <w:rPr>
          <w:rFonts w:eastAsia="SimSun"/>
          <w:bCs/>
          <w:lang w:eastAsia="zh-CN"/>
        </w:rPr>
        <w:t xml:space="preserve"> into </w:t>
      </w:r>
      <w:r>
        <w:rPr>
          <w:rFonts w:eastAsia="SimSun"/>
          <w:bCs/>
          <w:lang w:eastAsia="zh-CN"/>
        </w:rPr>
        <w:t xml:space="preserve">hospital/ </w:t>
      </w:r>
      <w:r w:rsidRPr="002D2DB4">
        <w:rPr>
          <w:rFonts w:eastAsia="SimSun"/>
          <w:bCs/>
          <w:lang w:eastAsia="zh-CN"/>
        </w:rPr>
        <w:t>residential care</w:t>
      </w:r>
      <w:r w:rsidR="00B85DAA">
        <w:rPr>
          <w:rFonts w:eastAsia="SimSun"/>
          <w:bCs/>
          <w:lang w:eastAsia="zh-CN"/>
        </w:rPr>
        <w:t>.</w:t>
      </w:r>
      <w:r w:rsidR="00F91612" w:rsidRPr="00F91612">
        <w:rPr>
          <w:rFonts w:eastAsia="SimSun"/>
          <w:bCs/>
          <w:vertAlign w:val="superscript"/>
          <w:lang w:eastAsia="zh-CN"/>
        </w:rPr>
        <w:t>21</w:t>
      </w:r>
      <w:r w:rsidR="007964C6">
        <w:rPr>
          <w:rFonts w:eastAsia="SimSun"/>
          <w:bCs/>
          <w:vertAlign w:val="superscript"/>
          <w:lang w:eastAsia="zh-CN"/>
        </w:rPr>
        <w:t>-25</w:t>
      </w:r>
      <w:r w:rsidR="00F91612">
        <w:rPr>
          <w:rFonts w:eastAsia="SimSun"/>
          <w:bCs/>
          <w:vertAlign w:val="superscript"/>
          <w:lang w:eastAsia="zh-CN"/>
        </w:rPr>
        <w:t xml:space="preserve">, </w:t>
      </w:r>
      <w:r w:rsidR="007964C6">
        <w:rPr>
          <w:rFonts w:eastAsia="SimSun"/>
          <w:bCs/>
          <w:vertAlign w:val="superscript"/>
          <w:lang w:eastAsia="zh-CN"/>
        </w:rPr>
        <w:t>29-</w:t>
      </w:r>
      <w:r w:rsidR="009C0ECF">
        <w:rPr>
          <w:rFonts w:eastAsia="SimSun"/>
          <w:bCs/>
          <w:vertAlign w:val="superscript"/>
          <w:lang w:eastAsia="zh-CN"/>
        </w:rPr>
        <w:t>33</w:t>
      </w:r>
      <w:r w:rsidR="009A6F2C">
        <w:t xml:space="preserve"> </w:t>
      </w:r>
      <w:r>
        <w:rPr>
          <w:rFonts w:ascii="Calibri" w:eastAsia="SimSun" w:hAnsi="Calibri"/>
          <w:bCs/>
          <w:lang w:eastAsia="zh-CN"/>
        </w:rPr>
        <w:t xml:space="preserve"> </w:t>
      </w:r>
    </w:p>
    <w:p w:rsidR="00180A61" w:rsidRPr="004C14B5" w:rsidRDefault="00D21D3F" w:rsidP="00180A61">
      <w:pPr>
        <w:ind w:left="-1260" w:right="-1414"/>
        <w:rPr>
          <w:rFonts w:eastAsia="SimSun"/>
          <w:bCs/>
          <w:sz w:val="20"/>
          <w:szCs w:val="20"/>
          <w:lang w:eastAsia="zh-CN"/>
        </w:rPr>
      </w:pPr>
      <w:r w:rsidRPr="004C14B5">
        <w:rPr>
          <w:rFonts w:eastAsia="SimSun"/>
          <w:b/>
          <w:bCs/>
          <w:sz w:val="20"/>
          <w:szCs w:val="20"/>
          <w:lang w:eastAsia="zh-CN"/>
        </w:rPr>
        <w:t>Figure 2</w:t>
      </w:r>
      <w:r w:rsidR="00BA71B1" w:rsidRPr="004C14B5">
        <w:rPr>
          <w:rFonts w:eastAsia="SimSun"/>
          <w:b/>
          <w:bCs/>
          <w:sz w:val="20"/>
          <w:szCs w:val="20"/>
          <w:lang w:eastAsia="zh-CN"/>
        </w:rPr>
        <w:t>.</w:t>
      </w:r>
      <w:r w:rsidR="00E970AD" w:rsidRPr="004C14B5">
        <w:rPr>
          <w:rFonts w:eastAsia="SimSun"/>
          <w:bCs/>
          <w:sz w:val="20"/>
          <w:szCs w:val="20"/>
          <w:lang w:eastAsia="zh-CN"/>
        </w:rPr>
        <w:t xml:space="preserve"> Pathway</w:t>
      </w:r>
      <w:r w:rsidR="00BA71B1" w:rsidRPr="004C14B5">
        <w:rPr>
          <w:rFonts w:eastAsia="SimSun"/>
          <w:bCs/>
          <w:sz w:val="20"/>
          <w:szCs w:val="20"/>
          <w:lang w:eastAsia="zh-CN"/>
        </w:rPr>
        <w:t xml:space="preserve"> by which </w:t>
      </w:r>
      <w:r w:rsidR="00AF7CAC" w:rsidRPr="004C14B5">
        <w:rPr>
          <w:sz w:val="20"/>
          <w:szCs w:val="20"/>
        </w:rPr>
        <w:t xml:space="preserve">the family care of PWA </w:t>
      </w:r>
      <w:r w:rsidR="00CC1B51" w:rsidRPr="004C14B5">
        <w:rPr>
          <w:sz w:val="20"/>
          <w:szCs w:val="20"/>
        </w:rPr>
        <w:t>potentially create</w:t>
      </w:r>
      <w:r w:rsidR="00B84D71" w:rsidRPr="004C14B5">
        <w:rPr>
          <w:sz w:val="20"/>
          <w:szCs w:val="20"/>
        </w:rPr>
        <w:t>s</w:t>
      </w:r>
      <w:r w:rsidR="00CC1B51" w:rsidRPr="004C14B5">
        <w:rPr>
          <w:sz w:val="20"/>
          <w:szCs w:val="20"/>
        </w:rPr>
        <w:t xml:space="preserve"> a unique epidemiological environment in which the accumulation of chronic stress becomes increasingly injurious to carers themselves, leading to premature cessation of informal care</w:t>
      </w:r>
      <w:r w:rsidR="001A4DA1" w:rsidRPr="004C14B5">
        <w:rPr>
          <w:sz w:val="20"/>
          <w:szCs w:val="20"/>
        </w:rPr>
        <w:t>.</w:t>
      </w:r>
    </w:p>
    <w:p w:rsidR="004C14B5" w:rsidRDefault="004C14B5" w:rsidP="00180A61">
      <w:pPr>
        <w:ind w:left="-1260" w:right="-1414"/>
        <w:rPr>
          <w:rFonts w:eastAsia="SimSun"/>
          <w:bCs/>
          <w:lang w:eastAsia="zh-CN"/>
        </w:rPr>
      </w:pPr>
    </w:p>
    <w:p w:rsidR="00A456CB" w:rsidRPr="00180A61" w:rsidRDefault="00A82173" w:rsidP="00180A61">
      <w:pPr>
        <w:ind w:left="-1260" w:right="-1414"/>
        <w:rPr>
          <w:rFonts w:eastAsia="SimSun"/>
          <w:bCs/>
          <w:lang w:eastAsia="zh-CN"/>
        </w:rPr>
      </w:pPr>
      <w:r>
        <w:rPr>
          <w:rFonts w:eastAsia="SimSun"/>
          <w:bCs/>
          <w:lang w:eastAsia="zh-CN"/>
        </w:rPr>
        <w:t xml:space="preserve">Although </w:t>
      </w:r>
      <w:r w:rsidR="00E94CDA">
        <w:rPr>
          <w:rFonts w:eastAsia="SimSun"/>
          <w:bCs/>
          <w:lang w:eastAsia="zh-CN"/>
        </w:rPr>
        <w:t xml:space="preserve">this pathway is </w:t>
      </w:r>
      <w:r>
        <w:rPr>
          <w:rFonts w:eastAsia="SimSun"/>
          <w:bCs/>
          <w:lang w:eastAsia="zh-CN"/>
        </w:rPr>
        <w:t>depicted in a linear fashion it is important to note that cessation of family care may sometimes involve some rather than all of these steps. Further, these steps should be viewed as bi-directional, i.e. admit the possibility of health improvement</w:t>
      </w:r>
      <w:r w:rsidR="00F669BD">
        <w:rPr>
          <w:rFonts w:eastAsia="SimSun"/>
          <w:bCs/>
          <w:lang w:eastAsia="zh-CN"/>
        </w:rPr>
        <w:t xml:space="preserve"> and </w:t>
      </w:r>
      <w:r w:rsidR="008D5013">
        <w:rPr>
          <w:rFonts w:eastAsia="SimSun"/>
          <w:bCs/>
          <w:lang w:eastAsia="zh-CN"/>
        </w:rPr>
        <w:t xml:space="preserve">subsequent </w:t>
      </w:r>
      <w:r w:rsidR="00F669BD">
        <w:rPr>
          <w:rFonts w:eastAsia="SimSun"/>
          <w:bCs/>
          <w:lang w:eastAsia="zh-CN"/>
        </w:rPr>
        <w:t>reversals</w:t>
      </w:r>
      <w:r w:rsidR="007F1627">
        <w:rPr>
          <w:rFonts w:eastAsia="SimSun"/>
          <w:bCs/>
          <w:lang w:eastAsia="zh-CN"/>
        </w:rPr>
        <w:t>, e.g.</w:t>
      </w:r>
      <w:r>
        <w:rPr>
          <w:rFonts w:eastAsia="SimSun"/>
          <w:bCs/>
          <w:lang w:eastAsia="zh-CN"/>
        </w:rPr>
        <w:t xml:space="preserve"> where the care context changes to become more manageable. </w:t>
      </w:r>
      <w:r w:rsidR="00C60761">
        <w:rPr>
          <w:rFonts w:eastAsia="SimSun"/>
          <w:bCs/>
          <w:lang w:eastAsia="zh-CN"/>
        </w:rPr>
        <w:t>While v</w:t>
      </w:r>
      <w:r w:rsidRPr="00D04940">
        <w:rPr>
          <w:rFonts w:eastAsia="SimSun"/>
          <w:bCs/>
          <w:lang w:eastAsia="zh-CN"/>
        </w:rPr>
        <w:t xml:space="preserve">arious models and approaches exist to explain </w:t>
      </w:r>
      <w:r w:rsidR="00377702">
        <w:rPr>
          <w:rFonts w:eastAsia="SimSun"/>
          <w:bCs/>
          <w:lang w:eastAsia="zh-CN"/>
        </w:rPr>
        <w:t>the</w:t>
      </w:r>
      <w:r w:rsidR="00C60761">
        <w:rPr>
          <w:rFonts w:eastAsia="SimSun"/>
          <w:bCs/>
          <w:lang w:eastAsia="zh-CN"/>
        </w:rPr>
        <w:t>se findings and explicate the</w:t>
      </w:r>
      <w:r w:rsidR="00377702">
        <w:rPr>
          <w:rFonts w:eastAsia="SimSun"/>
          <w:bCs/>
          <w:lang w:eastAsia="zh-CN"/>
        </w:rPr>
        <w:t xml:space="preserve"> underlying mec</w:t>
      </w:r>
      <w:r w:rsidR="00C60761">
        <w:rPr>
          <w:rFonts w:eastAsia="SimSun"/>
          <w:bCs/>
          <w:lang w:eastAsia="zh-CN"/>
        </w:rPr>
        <w:t>hanisms that might operate</w:t>
      </w:r>
      <w:r w:rsidR="00344796">
        <w:rPr>
          <w:rFonts w:eastAsia="SimSun"/>
          <w:bCs/>
          <w:lang w:eastAsia="zh-CN"/>
        </w:rPr>
        <w:t>,</w:t>
      </w:r>
      <w:r w:rsidR="00377702">
        <w:rPr>
          <w:rFonts w:eastAsia="SimSun"/>
          <w:bCs/>
          <w:lang w:eastAsia="zh-CN"/>
        </w:rPr>
        <w:t xml:space="preserve"> </w:t>
      </w:r>
      <w:r w:rsidR="00C60761">
        <w:rPr>
          <w:rFonts w:eastAsia="SimSun"/>
          <w:bCs/>
          <w:lang w:eastAsia="zh-CN"/>
        </w:rPr>
        <w:t>t</w:t>
      </w:r>
      <w:r w:rsidR="00C75858" w:rsidRPr="00D04940">
        <w:rPr>
          <w:rFonts w:eastAsia="SimSun"/>
          <w:bCs/>
          <w:lang w:eastAsia="zh-CN"/>
        </w:rPr>
        <w:t>he model adopted here</w:t>
      </w:r>
      <w:r w:rsidR="00C75858">
        <w:rPr>
          <w:rFonts w:eastAsia="SimSun"/>
          <w:bCs/>
          <w:lang w:eastAsia="zh-CN"/>
        </w:rPr>
        <w:t xml:space="preserve"> closely follows the pathway described a</w:t>
      </w:r>
      <w:r w:rsidR="00EE4571">
        <w:rPr>
          <w:rFonts w:eastAsia="SimSun"/>
          <w:bCs/>
          <w:lang w:eastAsia="zh-CN"/>
        </w:rPr>
        <w:t xml:space="preserve">bove, i.e. it </w:t>
      </w:r>
      <w:r w:rsidR="00C75858" w:rsidRPr="00D04940">
        <w:rPr>
          <w:rFonts w:eastAsia="SimSun"/>
          <w:bCs/>
          <w:lang w:eastAsia="zh-CN"/>
        </w:rPr>
        <w:t xml:space="preserve">is derived from </w:t>
      </w:r>
      <w:r w:rsidR="00C75858">
        <w:rPr>
          <w:rFonts w:eastAsia="SimSun"/>
          <w:bCs/>
          <w:lang w:eastAsia="zh-CN"/>
        </w:rPr>
        <w:t>bio</w:t>
      </w:r>
      <w:r w:rsidR="00C75858">
        <w:t>psycho</w:t>
      </w:r>
      <w:r w:rsidR="00C75858" w:rsidRPr="00D04940">
        <w:t>social mod</w:t>
      </w:r>
      <w:r w:rsidR="00B21FBB">
        <w:t xml:space="preserve">els that account for how assaults to carer health </w:t>
      </w:r>
      <w:r w:rsidR="00C75858" w:rsidRPr="00D04940">
        <w:t xml:space="preserve">are created via the individual perception of stress emanating from a chronically stressful </w:t>
      </w:r>
      <w:r w:rsidR="00C75858">
        <w:t xml:space="preserve">social context / </w:t>
      </w:r>
      <w:r w:rsidR="00C75858" w:rsidRPr="00D04940">
        <w:t>environment</w:t>
      </w:r>
      <w:r w:rsidR="00395845">
        <w:t>.</w:t>
      </w:r>
      <w:r w:rsidR="00DA014C">
        <w:rPr>
          <w:rFonts w:eastAsia="SimSun"/>
          <w:bCs/>
          <w:vertAlign w:val="superscript"/>
          <w:lang w:eastAsia="zh-CN"/>
        </w:rPr>
        <w:t>34</w:t>
      </w:r>
      <w:r w:rsidR="00C75858" w:rsidRPr="00D04940">
        <w:t xml:space="preserve"> </w:t>
      </w:r>
      <w:r w:rsidR="00C75858">
        <w:t xml:space="preserve">This remains consistent with the well established links between family care of PWA and chronic stress and how the subsequent </w:t>
      </w:r>
      <w:r w:rsidR="00C75858">
        <w:rPr>
          <w:color w:val="000000"/>
        </w:rPr>
        <w:t>psychosomatic effects generated can impact on individuals’ physiological response</w:t>
      </w:r>
      <w:r w:rsidR="00A456CB">
        <w:rPr>
          <w:color w:val="000000"/>
        </w:rPr>
        <w:t>.</w:t>
      </w:r>
      <w:r w:rsidR="00A456CB">
        <w:rPr>
          <w:rFonts w:eastAsia="SimSun"/>
          <w:bCs/>
          <w:vertAlign w:val="superscript"/>
          <w:lang w:eastAsia="zh-CN"/>
        </w:rPr>
        <w:t>24-26</w:t>
      </w:r>
      <w:r w:rsidR="00A456CB">
        <w:rPr>
          <w:rFonts w:ascii="Calibri" w:eastAsia="SimSun" w:hAnsi="Calibri"/>
          <w:bCs/>
          <w:lang w:eastAsia="zh-CN"/>
        </w:rPr>
        <w:t xml:space="preserve"> </w:t>
      </w:r>
      <w:r w:rsidR="0085390A">
        <w:rPr>
          <w:color w:val="000000"/>
        </w:rPr>
        <w:t xml:space="preserve">To summarise from </w:t>
      </w:r>
      <w:r w:rsidR="00631AFD">
        <w:rPr>
          <w:rFonts w:eastAsia="SimSun"/>
          <w:bCs/>
          <w:lang w:eastAsia="zh-CN"/>
        </w:rPr>
        <w:t>Bartley</w:t>
      </w:r>
      <w:r w:rsidR="00DA014C">
        <w:rPr>
          <w:rFonts w:eastAsia="SimSun"/>
          <w:bCs/>
          <w:vertAlign w:val="superscript"/>
          <w:lang w:eastAsia="zh-CN"/>
        </w:rPr>
        <w:t>34</w:t>
      </w:r>
      <w:r w:rsidR="0085390A">
        <w:rPr>
          <w:rFonts w:eastAsia="SimSun"/>
          <w:bCs/>
          <w:lang w:eastAsia="zh-CN"/>
        </w:rPr>
        <w:t>:</w:t>
      </w:r>
    </w:p>
    <w:p w:rsidR="00A82173" w:rsidRDefault="00A82173" w:rsidP="00D7079E">
      <w:pPr>
        <w:ind w:left="-1260" w:right="-1414"/>
      </w:pPr>
      <w:r>
        <w:t xml:space="preserve">(A) The S.A.M. </w:t>
      </w:r>
      <w:r w:rsidRPr="008E0D00">
        <w:t>(S</w:t>
      </w:r>
      <w:r>
        <w:t>ympathetic-</w:t>
      </w:r>
      <w:r w:rsidRPr="008E0D00">
        <w:t>A</w:t>
      </w:r>
      <w:r>
        <w:t>dreno-</w:t>
      </w:r>
      <w:r w:rsidRPr="008E0D00">
        <w:t>M</w:t>
      </w:r>
      <w:r>
        <w:t>edullary)</w:t>
      </w:r>
      <w:r w:rsidRPr="007A2D95">
        <w:t xml:space="preserve"> </w:t>
      </w:r>
      <w:r>
        <w:t>Axis is essentially a ‘stress circuit’ and most closely associated with a ‘fight or flight’ response in humans. The sympathetic nervous system is activated in response to extreme stimuli resulting in the medulla producing adrenaline an</w:t>
      </w:r>
      <w:r w:rsidR="00491FBA">
        <w:t>d the sympathetic nerves releasing</w:t>
      </w:r>
      <w:r>
        <w:t xml:space="preserve"> noradrenaline. Problems occur however when this circuit is constantly activated, e.g. via frequent daily stressors encountered within a chronically stressful environment. Over-activation of the S.A.M. circuit can lead to dysregulation of blood pressure thresholds, effectively resetting these to a higher homeostatic ‘setting’. This has long-term implications for</w:t>
      </w:r>
      <w:r w:rsidRPr="005F7726">
        <w:t xml:space="preserve"> </w:t>
      </w:r>
      <w:r w:rsidR="00B57FF5">
        <w:t>cardiovascular disease (</w:t>
      </w:r>
      <w:r w:rsidR="008A7EE2">
        <w:t>cvd</w:t>
      </w:r>
      <w:r w:rsidR="00B57FF5">
        <w:t>)</w:t>
      </w:r>
      <w:r>
        <w:t xml:space="preserve"> and other ca</w:t>
      </w:r>
      <w:r w:rsidR="00D7079E">
        <w:t>rdiovascular related illnesses.</w:t>
      </w:r>
    </w:p>
    <w:p w:rsidR="00A82173" w:rsidRDefault="00017C2D" w:rsidP="00A82173">
      <w:pPr>
        <w:ind w:left="-1260" w:right="-1414"/>
        <w:rPr>
          <w:color w:val="000000"/>
        </w:rPr>
      </w:pPr>
      <w:r>
        <w:t xml:space="preserve">(B) The H.P.A. </w:t>
      </w:r>
      <w:r w:rsidR="00A82173">
        <w:t>Axis (Hypotha</w:t>
      </w:r>
      <w:r w:rsidR="00CE0EAA">
        <w:t>lamic-Pituitary-Adreno Cortical</w:t>
      </w:r>
      <w:r w:rsidR="00A82173">
        <w:t xml:space="preserve"> Axis</w:t>
      </w:r>
      <w:r w:rsidR="00CE0EAA">
        <w:t>)</w:t>
      </w:r>
      <w:r w:rsidR="00A82173">
        <w:t xml:space="preserve"> represents a further Stress circuit. </w:t>
      </w:r>
    </w:p>
    <w:p w:rsidR="00A82173" w:rsidRDefault="00A82173" w:rsidP="00A82173">
      <w:pPr>
        <w:ind w:left="-900" w:right="-1234"/>
      </w:pPr>
    </w:p>
    <w:p w:rsidR="00A82173" w:rsidRDefault="00A82173" w:rsidP="006A6C4E">
      <w:pPr>
        <w:pBdr>
          <w:top w:val="single" w:sz="4" w:space="1" w:color="auto"/>
          <w:left w:val="single" w:sz="4" w:space="16" w:color="auto"/>
          <w:bottom w:val="single" w:sz="4" w:space="1" w:color="auto"/>
          <w:right w:val="single" w:sz="4" w:space="7" w:color="auto"/>
        </w:pBdr>
        <w:ind w:left="-900" w:right="-1234"/>
        <w:rPr>
          <w:i/>
        </w:rPr>
      </w:pPr>
      <w:r>
        <w:t xml:space="preserve">Neurotransmitters / Hormones </w:t>
      </w:r>
      <w:r>
        <w:sym w:font="Wingdings" w:char="F0E0"/>
      </w:r>
      <w:r>
        <w:t>Hypothalamus</w:t>
      </w:r>
      <w:r>
        <w:sym w:font="Wingdings" w:char="F0E0"/>
      </w:r>
      <w:r>
        <w:t>Pituitary Gland</w:t>
      </w:r>
      <w:r>
        <w:sym w:font="Wingdings" w:char="F0E0"/>
      </w:r>
      <w:r>
        <w:t>Adrenal Cortex</w:t>
      </w:r>
      <w:r>
        <w:sym w:font="Wingdings" w:char="F0E0"/>
      </w:r>
      <w:r>
        <w:t>Cortisol release into the bloodstream</w:t>
      </w:r>
      <w:r>
        <w:sym w:font="Wingdings" w:char="F0E0"/>
      </w:r>
      <w:r w:rsidRPr="004C2B27">
        <w:rPr>
          <w:i/>
        </w:rPr>
        <w:t>Short-term increases in energy via the</w:t>
      </w:r>
      <w:r>
        <w:rPr>
          <w:i/>
        </w:rPr>
        <w:t xml:space="preserve"> release of reserves of sugars and</w:t>
      </w:r>
      <w:r w:rsidRPr="004C2B27">
        <w:rPr>
          <w:i/>
        </w:rPr>
        <w:t xml:space="preserve"> fats into the bloodstream. </w:t>
      </w:r>
    </w:p>
    <w:p w:rsidR="00A82173" w:rsidRPr="00CE0EAA" w:rsidRDefault="00237A38" w:rsidP="00641B17">
      <w:pPr>
        <w:ind w:left="-1260" w:right="-1234"/>
      </w:pPr>
      <w:r>
        <w:rPr>
          <w:rFonts w:eastAsia="SimSun"/>
          <w:b/>
          <w:bCs/>
          <w:lang w:eastAsia="zh-CN"/>
        </w:rPr>
        <w:t>Figure 3</w:t>
      </w:r>
      <w:r w:rsidR="00CE0EAA">
        <w:rPr>
          <w:rFonts w:eastAsia="SimSun"/>
          <w:b/>
          <w:bCs/>
          <w:lang w:eastAsia="zh-CN"/>
        </w:rPr>
        <w:t xml:space="preserve"> </w:t>
      </w:r>
      <w:r w:rsidR="00641B17">
        <w:t xml:space="preserve"> Brief overview of H.P.A. Axis (Hypothalamic-Pituitary-Adreno Cor</w:t>
      </w:r>
      <w:r w:rsidR="00970B34">
        <w:t xml:space="preserve">tical Axis) pathway and how </w:t>
      </w:r>
      <w:r w:rsidR="00C81201">
        <w:t xml:space="preserve">its </w:t>
      </w:r>
      <w:r w:rsidR="00970B34">
        <w:t>chronic over-activation</w:t>
      </w:r>
      <w:r w:rsidR="00641B17">
        <w:t xml:space="preserve"> can culminate in cardio-vascular disease (cvd) and related health problems</w:t>
      </w:r>
      <w:r w:rsidR="00F56D4F">
        <w:t xml:space="preserve"> (adapted from Bartley, 2004)</w:t>
      </w:r>
      <w:r w:rsidR="000D6522" w:rsidRPr="000D6522">
        <w:rPr>
          <w:rFonts w:eastAsia="SimSun"/>
          <w:bCs/>
          <w:vertAlign w:val="superscript"/>
          <w:lang w:eastAsia="zh-CN"/>
        </w:rPr>
        <w:t xml:space="preserve"> </w:t>
      </w:r>
      <w:r w:rsidR="007F4E19">
        <w:rPr>
          <w:rFonts w:eastAsia="SimSun"/>
          <w:bCs/>
          <w:vertAlign w:val="superscript"/>
          <w:lang w:eastAsia="zh-CN"/>
        </w:rPr>
        <w:t>34</w:t>
      </w:r>
      <w:r w:rsidR="00F56D4F">
        <w:t>.</w:t>
      </w:r>
    </w:p>
    <w:p w:rsidR="00CE0EAA" w:rsidRDefault="00CE0EAA" w:rsidP="00A82173">
      <w:pPr>
        <w:ind w:left="-1260" w:right="-1234"/>
      </w:pPr>
    </w:p>
    <w:p w:rsidR="00A82173" w:rsidRDefault="00A82173" w:rsidP="00A82173">
      <w:pPr>
        <w:ind w:left="-1260" w:right="-1234"/>
      </w:pPr>
      <w:r>
        <w:t>While the S.A.M. and H.P.A. axes serve important and vital functions in humans</w:t>
      </w:r>
      <w:r w:rsidR="009E583A">
        <w:t>,</w:t>
      </w:r>
      <w:r>
        <w:t xml:space="preserve"> a key point here is that chronic over-activation of these two circuits in particular via their continual engagement over time can l</w:t>
      </w:r>
      <w:r w:rsidR="00DC3A44">
        <w:t>ead to cvd</w:t>
      </w:r>
      <w:r>
        <w:t xml:space="preserve"> and related health problems. It has also been shown to compromise immune system functioning, further increasing vulnerabil</w:t>
      </w:r>
      <w:r w:rsidR="00576845">
        <w:t>ity to cvd and increasing susceptibility</w:t>
      </w:r>
      <w:r>
        <w:t xml:space="preserve"> to clinical conditions such as anxiety, depression an</w:t>
      </w:r>
      <w:r w:rsidR="00D912F7">
        <w:t>d insomnia</w:t>
      </w:r>
      <w:r w:rsidR="00CA1F2F">
        <w:rPr>
          <w:rFonts w:eastAsia="SimSun"/>
          <w:bCs/>
          <w:vertAlign w:val="superscript"/>
          <w:lang w:eastAsia="zh-CN"/>
        </w:rPr>
        <w:t>34</w:t>
      </w:r>
      <w:r w:rsidR="00EB094C">
        <w:t>.</w:t>
      </w:r>
      <w:r>
        <w:t xml:space="preserve"> </w:t>
      </w:r>
      <w:r>
        <w:rPr>
          <w:color w:val="000000"/>
        </w:rPr>
        <w:t>T</w:t>
      </w:r>
      <w:r>
        <w:t>his is particularly relevant to older people who represent a sizea</w:t>
      </w:r>
      <w:r w:rsidR="00BD09A8">
        <w:t>ble proportion</w:t>
      </w:r>
      <w:r>
        <w:t xml:space="preserve"> of those who are</w:t>
      </w:r>
      <w:r w:rsidR="00A60BC3">
        <w:t xml:space="preserve"> carers of PWA</w:t>
      </w:r>
      <w:r w:rsidR="00B00327">
        <w:t xml:space="preserve"> and</w:t>
      </w:r>
      <w:r>
        <w:t xml:space="preserve"> for whom the risk of developing cvd or succumbing to stress related illnesses is heightened due to age.</w:t>
      </w:r>
      <w:r w:rsidR="00580431">
        <w:rPr>
          <w:rFonts w:eastAsia="SimSun"/>
          <w:bCs/>
          <w:vertAlign w:val="superscript"/>
          <w:lang w:eastAsia="zh-CN"/>
        </w:rPr>
        <w:t>35</w:t>
      </w:r>
    </w:p>
    <w:p w:rsidR="00EF0C58" w:rsidRDefault="00A82173" w:rsidP="00EF0C58">
      <w:pPr>
        <w:ind w:left="-1260" w:right="-1234"/>
        <w:rPr>
          <w:rFonts w:eastAsia="SimSun"/>
          <w:bCs/>
          <w:lang w:eastAsia="zh-CN"/>
        </w:rPr>
      </w:pPr>
      <w:r>
        <w:t xml:space="preserve">        </w:t>
      </w:r>
      <w:r>
        <w:rPr>
          <w:rFonts w:eastAsia="SimSun"/>
          <w:bCs/>
          <w:lang w:eastAsia="zh-CN"/>
        </w:rPr>
        <w:t xml:space="preserve">Although </w:t>
      </w:r>
      <w:r w:rsidRPr="003E68D2">
        <w:rPr>
          <w:rFonts w:eastAsia="SimSun"/>
          <w:bCs/>
          <w:lang w:eastAsia="zh-CN"/>
        </w:rPr>
        <w:t>carer</w:t>
      </w:r>
      <w:r>
        <w:rPr>
          <w:rFonts w:eastAsia="SimSun"/>
          <w:bCs/>
          <w:lang w:eastAsia="zh-CN"/>
        </w:rPr>
        <w:t>s’</w:t>
      </w:r>
      <w:r w:rsidRPr="003E68D2">
        <w:rPr>
          <w:rFonts w:eastAsia="SimSun"/>
          <w:bCs/>
          <w:lang w:eastAsia="zh-CN"/>
        </w:rPr>
        <w:t xml:space="preserve"> experience</w:t>
      </w:r>
      <w:r>
        <w:rPr>
          <w:rFonts w:eastAsia="SimSun"/>
          <w:bCs/>
          <w:lang w:eastAsia="zh-CN"/>
        </w:rPr>
        <w:t xml:space="preserve">s will </w:t>
      </w:r>
      <w:r w:rsidRPr="003E68D2">
        <w:rPr>
          <w:rFonts w:eastAsia="SimSun"/>
          <w:bCs/>
          <w:lang w:eastAsia="zh-CN"/>
        </w:rPr>
        <w:t>differ from</w:t>
      </w:r>
      <w:r>
        <w:rPr>
          <w:rFonts w:eastAsia="SimSun"/>
          <w:bCs/>
          <w:lang w:eastAsia="zh-CN"/>
        </w:rPr>
        <w:t xml:space="preserve"> one individual to the next </w:t>
      </w:r>
      <w:r w:rsidRPr="003E68D2">
        <w:rPr>
          <w:rFonts w:eastAsia="SimSun"/>
          <w:bCs/>
          <w:lang w:eastAsia="zh-CN"/>
        </w:rPr>
        <w:t>and the reasons for any cessation of family</w:t>
      </w:r>
      <w:r>
        <w:rPr>
          <w:rFonts w:eastAsia="SimSun"/>
          <w:bCs/>
          <w:lang w:eastAsia="zh-CN"/>
        </w:rPr>
        <w:t xml:space="preserve"> care may vary, the stress pathway</w:t>
      </w:r>
      <w:r w:rsidR="00090FF5">
        <w:rPr>
          <w:rFonts w:eastAsia="SimSun"/>
          <w:bCs/>
          <w:lang w:eastAsia="zh-CN"/>
        </w:rPr>
        <w:t>s described nevertheless serve</w:t>
      </w:r>
      <w:r>
        <w:rPr>
          <w:rFonts w:eastAsia="SimSun"/>
          <w:bCs/>
          <w:lang w:eastAsia="zh-CN"/>
        </w:rPr>
        <w:t xml:space="preserve"> to emphasise the health risk factors that exist for people exposed to prolonged, long-term stress within a relatively high stress e</w:t>
      </w:r>
      <w:r w:rsidR="000F5443">
        <w:rPr>
          <w:rFonts w:eastAsia="SimSun"/>
          <w:bCs/>
          <w:lang w:eastAsia="zh-CN"/>
        </w:rPr>
        <w:t>nvironment such as the care of</w:t>
      </w:r>
      <w:r>
        <w:rPr>
          <w:rFonts w:eastAsia="SimSun"/>
          <w:bCs/>
          <w:lang w:eastAsia="zh-CN"/>
        </w:rPr>
        <w:t xml:space="preserve"> PWA. Without adequate support such carers are especially vulnerable to risks to their own health and wellbeing that can simultaneously undermine carers’ cap</w:t>
      </w:r>
      <w:r w:rsidR="000F5443">
        <w:rPr>
          <w:rFonts w:eastAsia="SimSun"/>
          <w:bCs/>
          <w:lang w:eastAsia="zh-CN"/>
        </w:rPr>
        <w:t>acity to continue caring for</w:t>
      </w:r>
      <w:r>
        <w:rPr>
          <w:rFonts w:eastAsia="SimSun"/>
          <w:bCs/>
          <w:lang w:eastAsia="zh-CN"/>
        </w:rPr>
        <w:t xml:space="preserve"> </w:t>
      </w:r>
      <w:r>
        <w:rPr>
          <w:rFonts w:eastAsia="SimSun"/>
          <w:bCs/>
          <w:lang w:eastAsia="zh-CN"/>
        </w:rPr>
        <w:lastRenderedPageBreak/>
        <w:t xml:space="preserve">PWA. </w:t>
      </w:r>
      <w:r>
        <w:rPr>
          <w:rFonts w:eastAsia="SimSun"/>
        </w:rPr>
        <w:t>In order for</w:t>
      </w:r>
      <w:r w:rsidRPr="00032918">
        <w:rPr>
          <w:rFonts w:eastAsia="SimSun"/>
        </w:rPr>
        <w:t xml:space="preserve"> f</w:t>
      </w:r>
      <w:r>
        <w:rPr>
          <w:rFonts w:eastAsia="SimSun"/>
        </w:rPr>
        <w:t>amil</w:t>
      </w:r>
      <w:r w:rsidR="00A54468">
        <w:rPr>
          <w:rFonts w:eastAsia="SimSun"/>
        </w:rPr>
        <w:t xml:space="preserve">y caregiving of PWA to remain </w:t>
      </w:r>
      <w:r>
        <w:rPr>
          <w:rFonts w:eastAsia="SimSun"/>
        </w:rPr>
        <w:t>viable, with formal care providing an adjunct to this,</w:t>
      </w:r>
      <w:r w:rsidRPr="00032918">
        <w:rPr>
          <w:rFonts w:eastAsia="SimSun"/>
        </w:rPr>
        <w:t xml:space="preserve"> urgent action is required to bolster carers’ own health and wellbein</w:t>
      </w:r>
      <w:r>
        <w:rPr>
          <w:rFonts w:eastAsia="SimSun"/>
        </w:rPr>
        <w:t>g.</w:t>
      </w:r>
      <w:r w:rsidR="00AB31ED">
        <w:rPr>
          <w:rFonts w:eastAsia="SimSun"/>
          <w:vertAlign w:val="superscript"/>
        </w:rPr>
        <w:t>36</w:t>
      </w:r>
      <w:r>
        <w:rPr>
          <w:rFonts w:eastAsia="SimSun"/>
        </w:rPr>
        <w:t xml:space="preserve"> </w:t>
      </w:r>
      <w:r w:rsidR="00B12438">
        <w:rPr>
          <w:rFonts w:eastAsia="SimSun"/>
        </w:rPr>
        <w:t xml:space="preserve">Arguably, the current situation in which the genuine needs of family carers of </w:t>
      </w:r>
      <w:r w:rsidR="009B15CC">
        <w:rPr>
          <w:rFonts w:eastAsia="SimSun"/>
        </w:rPr>
        <w:t xml:space="preserve">PWA are not </w:t>
      </w:r>
      <w:r w:rsidR="00C274FE">
        <w:rPr>
          <w:rFonts w:eastAsia="SimSun"/>
        </w:rPr>
        <w:t xml:space="preserve">properly </w:t>
      </w:r>
      <w:r w:rsidR="009B15CC">
        <w:rPr>
          <w:rFonts w:eastAsia="SimSun"/>
        </w:rPr>
        <w:t xml:space="preserve">understood </w:t>
      </w:r>
      <w:r w:rsidR="00B12438">
        <w:rPr>
          <w:rFonts w:eastAsia="SimSun"/>
        </w:rPr>
        <w:t xml:space="preserve">or addressed is unsustainable. </w:t>
      </w:r>
    </w:p>
    <w:p w:rsidR="00BC46AC" w:rsidRDefault="00BC46AC" w:rsidP="006360A4">
      <w:pPr>
        <w:ind w:right="-1234"/>
        <w:rPr>
          <w:rFonts w:eastAsia="SimSun"/>
          <w:bCs/>
          <w:lang w:eastAsia="zh-CN"/>
        </w:rPr>
      </w:pPr>
    </w:p>
    <w:p w:rsidR="00BC46AC" w:rsidRDefault="00BC46AC" w:rsidP="00EF0C58">
      <w:pPr>
        <w:ind w:left="-1260" w:right="-1234"/>
        <w:rPr>
          <w:rFonts w:eastAsia="SimSun"/>
          <w:bCs/>
          <w:lang w:eastAsia="zh-CN"/>
        </w:rPr>
      </w:pPr>
    </w:p>
    <w:p w:rsidR="006155D7" w:rsidRPr="00EF0C58" w:rsidRDefault="00CC004F" w:rsidP="00EF0C58">
      <w:pPr>
        <w:ind w:left="-1260" w:right="-1234"/>
        <w:rPr>
          <w:rFonts w:eastAsia="SimSun"/>
          <w:bCs/>
          <w:lang w:eastAsia="zh-CN"/>
        </w:rPr>
      </w:pPr>
      <w:r>
        <w:rPr>
          <w:b/>
          <w:sz w:val="28"/>
          <w:szCs w:val="28"/>
        </w:rPr>
        <w:t>Carers of PWA facing</w:t>
      </w:r>
      <w:r w:rsidR="007473CF" w:rsidRPr="000409DF">
        <w:rPr>
          <w:b/>
          <w:sz w:val="28"/>
          <w:szCs w:val="28"/>
        </w:rPr>
        <w:t xml:space="preserve"> </w:t>
      </w:r>
      <w:r w:rsidR="00E63883" w:rsidRPr="000409DF">
        <w:rPr>
          <w:b/>
          <w:sz w:val="28"/>
          <w:szCs w:val="28"/>
        </w:rPr>
        <w:t>greater</w:t>
      </w:r>
      <w:r w:rsidR="00C274FE">
        <w:rPr>
          <w:b/>
          <w:sz w:val="28"/>
          <w:szCs w:val="28"/>
        </w:rPr>
        <w:t xml:space="preserve"> health inequalities </w:t>
      </w:r>
      <w:r w:rsidR="00285147">
        <w:rPr>
          <w:b/>
          <w:sz w:val="28"/>
          <w:szCs w:val="28"/>
        </w:rPr>
        <w:t>(H.i.’s)</w:t>
      </w:r>
    </w:p>
    <w:p w:rsidR="00C274FE" w:rsidRDefault="007F7929" w:rsidP="00C274FE">
      <w:pPr>
        <w:ind w:left="-1260" w:right="-1234"/>
        <w:rPr>
          <w:rFonts w:eastAsia="SimSun"/>
        </w:rPr>
      </w:pPr>
      <w:r>
        <w:t>The</w:t>
      </w:r>
      <w:r w:rsidR="005D02C2">
        <w:t xml:space="preserve"> challenges </w:t>
      </w:r>
      <w:r>
        <w:t xml:space="preserve">family carers of PWA face </w:t>
      </w:r>
      <w:r w:rsidR="005D02C2">
        <w:t>give rise to salient health inequalitie</w:t>
      </w:r>
      <w:r w:rsidR="00CD09E6">
        <w:t>s</w:t>
      </w:r>
      <w:r w:rsidR="00354CDD">
        <w:t>,</w:t>
      </w:r>
      <w:r w:rsidR="005D02C2">
        <w:t xml:space="preserve"> </w:t>
      </w:r>
      <w:r w:rsidR="00E3763A">
        <w:t>over and above those experienced by non-carers</w:t>
      </w:r>
      <w:r w:rsidR="009159AB">
        <w:t>.</w:t>
      </w:r>
      <w:r w:rsidR="00A1013A">
        <w:rPr>
          <w:vertAlign w:val="superscript"/>
        </w:rPr>
        <w:t>28</w:t>
      </w:r>
      <w:r w:rsidR="00A1013A" w:rsidRPr="00A1013A">
        <w:rPr>
          <w:vertAlign w:val="superscript"/>
        </w:rPr>
        <w:t>,</w:t>
      </w:r>
      <w:r w:rsidR="00A9356E">
        <w:rPr>
          <w:vertAlign w:val="superscript"/>
        </w:rPr>
        <w:t>37</w:t>
      </w:r>
      <w:r w:rsidR="009159AB">
        <w:t xml:space="preserve"> </w:t>
      </w:r>
      <w:r w:rsidR="00003EE9">
        <w:rPr>
          <w:rFonts w:eastAsia="SimSun"/>
        </w:rPr>
        <w:t>Family carers</w:t>
      </w:r>
      <w:r w:rsidR="00003EE9" w:rsidRPr="00032918">
        <w:rPr>
          <w:rFonts w:eastAsia="SimSun"/>
        </w:rPr>
        <w:t xml:space="preserve"> </w:t>
      </w:r>
      <w:r w:rsidR="00003EE9">
        <w:rPr>
          <w:rFonts w:eastAsia="SimSun"/>
        </w:rPr>
        <w:t xml:space="preserve">of PWA </w:t>
      </w:r>
      <w:r w:rsidR="00003EE9" w:rsidRPr="00032918">
        <w:rPr>
          <w:rFonts w:eastAsia="SimSun"/>
        </w:rPr>
        <w:t>represent a disadvantaged mi</w:t>
      </w:r>
      <w:r w:rsidR="00003EE9">
        <w:rPr>
          <w:rFonts w:eastAsia="SimSun"/>
        </w:rPr>
        <w:t>nority compared with non-carers.</w:t>
      </w:r>
      <w:r w:rsidR="00C35DD9">
        <w:rPr>
          <w:rFonts w:eastAsia="SimSun"/>
          <w:vertAlign w:val="superscript"/>
        </w:rPr>
        <w:t>28</w:t>
      </w:r>
      <w:r w:rsidR="00003EE9">
        <w:rPr>
          <w:rFonts w:eastAsia="SimSun"/>
          <w:vertAlign w:val="superscript"/>
        </w:rPr>
        <w:t xml:space="preserve"> </w:t>
      </w:r>
      <w:r w:rsidR="00445F7A">
        <w:rPr>
          <w:rFonts w:eastAsia="SimSun"/>
          <w:vertAlign w:val="superscript"/>
        </w:rPr>
        <w:t xml:space="preserve"> </w:t>
      </w:r>
      <w:r w:rsidR="00445F7A" w:rsidRPr="00445F7A">
        <w:rPr>
          <w:rFonts w:eastAsia="SimSun"/>
        </w:rPr>
        <w:t xml:space="preserve">A main point that needs to be better understood and taken into account with regard to carer support is how </w:t>
      </w:r>
      <w:r w:rsidR="00003EE9">
        <w:rPr>
          <w:rFonts w:eastAsia="SimSun"/>
        </w:rPr>
        <w:t xml:space="preserve">caring for a PWA is in itself a determinant of </w:t>
      </w:r>
      <w:r w:rsidR="009E583A">
        <w:rPr>
          <w:rFonts w:eastAsia="SimSun"/>
        </w:rPr>
        <w:t xml:space="preserve">carers’ </w:t>
      </w:r>
      <w:r w:rsidR="00003EE9">
        <w:rPr>
          <w:rFonts w:eastAsia="SimSun"/>
        </w:rPr>
        <w:t>health and wellbeing.</w:t>
      </w:r>
      <w:r w:rsidR="0066435E">
        <w:rPr>
          <w:rFonts w:eastAsia="SimSun"/>
          <w:vertAlign w:val="superscript"/>
        </w:rPr>
        <w:t>28</w:t>
      </w:r>
      <w:r w:rsidR="0025226C">
        <w:rPr>
          <w:rFonts w:eastAsia="SimSun"/>
        </w:rPr>
        <w:t xml:space="preserve"> </w:t>
      </w:r>
    </w:p>
    <w:p w:rsidR="003701EE" w:rsidRDefault="00B42194" w:rsidP="003701EE">
      <w:pPr>
        <w:ind w:left="-1260" w:right="-1234"/>
        <w:rPr>
          <w:rFonts w:eastAsia="SimSun"/>
        </w:rPr>
      </w:pPr>
      <w:r>
        <w:rPr>
          <w:rFonts w:eastAsia="SimSun"/>
        </w:rPr>
        <w:t xml:space="preserve">     </w:t>
      </w:r>
      <w:r w:rsidR="000A3F0D">
        <w:t>AD presents unique challenges to family carers that may exceed those for other diseases.</w:t>
      </w:r>
      <w:r w:rsidR="009048E8">
        <w:rPr>
          <w:rFonts w:eastAsia="SimSun"/>
          <w:vertAlign w:val="superscript"/>
        </w:rPr>
        <w:t>38-39</w:t>
      </w:r>
      <w:r w:rsidR="000A3F0D">
        <w:rPr>
          <w:rFonts w:eastAsia="SimSun"/>
        </w:rPr>
        <w:t xml:space="preserve"> </w:t>
      </w:r>
      <w:r w:rsidR="000A3F0D">
        <w:t xml:space="preserve">The lengthy time course of AD, the inevitability of an irreversible decline in health for PWA, the unpredictability of how the disease will manifest itself from day-to-day and the high level of disability and dependence generally associated with AD </w:t>
      </w:r>
      <w:r w:rsidR="007B2548">
        <w:t xml:space="preserve">combine to </w:t>
      </w:r>
      <w:r w:rsidR="000A3F0D">
        <w:t>present novel and distinct challenges to family carers in comparison to other non-communicable diseases such as cancer.</w:t>
      </w:r>
      <w:r w:rsidR="0089491E">
        <w:rPr>
          <w:rFonts w:eastAsia="SimSun"/>
          <w:vertAlign w:val="superscript"/>
        </w:rPr>
        <w:t>40-41</w:t>
      </w:r>
      <w:r w:rsidR="000A3F0D">
        <w:rPr>
          <w:rFonts w:eastAsia="SimSun"/>
          <w:vertAlign w:val="superscript"/>
        </w:rPr>
        <w:t xml:space="preserve"> </w:t>
      </w:r>
      <w:r w:rsidR="000A3F0D">
        <w:rPr>
          <w:rFonts w:eastAsia="SimSun"/>
        </w:rPr>
        <w:t xml:space="preserve">A further challenge is that </w:t>
      </w:r>
      <w:r w:rsidR="006B518F">
        <w:rPr>
          <w:rFonts w:eastAsia="SimSun"/>
        </w:rPr>
        <w:t xml:space="preserve">many </w:t>
      </w:r>
      <w:r w:rsidR="000A3F0D">
        <w:rPr>
          <w:rFonts w:eastAsia="SimSun"/>
        </w:rPr>
        <w:t>carers of PW</w:t>
      </w:r>
      <w:r w:rsidR="00F91629">
        <w:rPr>
          <w:rFonts w:eastAsia="SimSun"/>
        </w:rPr>
        <w:t>A are aged 65 or over</w:t>
      </w:r>
      <w:r w:rsidR="006E32EF">
        <w:rPr>
          <w:rFonts w:eastAsia="SimSun"/>
          <w:bCs/>
          <w:vertAlign w:val="superscript"/>
          <w:lang w:eastAsia="zh-CN"/>
        </w:rPr>
        <w:t>35</w:t>
      </w:r>
      <w:r w:rsidR="000A3F0D">
        <w:rPr>
          <w:rFonts w:eastAsia="SimSun"/>
        </w:rPr>
        <w:t xml:space="preserve"> and therefore reaching an age where they are becoming more vulnerable to health problems themselves. </w:t>
      </w:r>
    </w:p>
    <w:p w:rsidR="008A6A5C" w:rsidRPr="003701EE" w:rsidRDefault="00B42194" w:rsidP="003701EE">
      <w:pPr>
        <w:ind w:left="-1260" w:right="-1234"/>
        <w:rPr>
          <w:rFonts w:eastAsia="SimSun"/>
        </w:rPr>
      </w:pPr>
      <w:r>
        <w:t xml:space="preserve">    </w:t>
      </w:r>
      <w:r w:rsidR="003A4C2B">
        <w:rPr>
          <w:color w:val="000000"/>
          <w:lang w:val="en-AU"/>
        </w:rPr>
        <w:t xml:space="preserve">This calls for greater appreciation of </w:t>
      </w:r>
      <w:r w:rsidR="00B05A6A">
        <w:rPr>
          <w:color w:val="000000"/>
          <w:lang w:val="en-AU"/>
        </w:rPr>
        <w:t>family carers</w:t>
      </w:r>
      <w:r w:rsidR="00E51325">
        <w:rPr>
          <w:color w:val="000000"/>
          <w:lang w:val="en-AU"/>
        </w:rPr>
        <w:t>’</w:t>
      </w:r>
      <w:r w:rsidR="003A4C2B">
        <w:rPr>
          <w:color w:val="000000"/>
          <w:lang w:val="en-AU"/>
        </w:rPr>
        <w:t xml:space="preserve"> </w:t>
      </w:r>
      <w:r w:rsidR="00137FE7">
        <w:rPr>
          <w:color w:val="000000"/>
          <w:lang w:val="en-AU"/>
        </w:rPr>
        <w:t>of AD staunch efforts. They</w:t>
      </w:r>
      <w:r w:rsidR="003A4C2B">
        <w:rPr>
          <w:color w:val="000000"/>
          <w:lang w:val="en-AU"/>
        </w:rPr>
        <w:t xml:space="preserve"> often</w:t>
      </w:r>
      <w:r w:rsidR="003A4C2B" w:rsidRPr="003A4C2B">
        <w:rPr>
          <w:color w:val="000000"/>
          <w:lang w:val="en-AU"/>
        </w:rPr>
        <w:t xml:space="preserve"> </w:t>
      </w:r>
      <w:r w:rsidR="00137FE7">
        <w:rPr>
          <w:color w:val="000000"/>
          <w:lang w:val="en-AU"/>
        </w:rPr>
        <w:t>provide</w:t>
      </w:r>
      <w:r w:rsidR="00D54473">
        <w:rPr>
          <w:color w:val="000000"/>
          <w:lang w:val="en-AU"/>
        </w:rPr>
        <w:t xml:space="preserve"> the li</w:t>
      </w:r>
      <w:r w:rsidR="002251D5">
        <w:rPr>
          <w:color w:val="000000"/>
          <w:lang w:val="en-AU"/>
        </w:rPr>
        <w:t>nchpin for</w:t>
      </w:r>
      <w:r w:rsidR="003A4C2B">
        <w:rPr>
          <w:color w:val="000000"/>
          <w:lang w:val="en-AU"/>
        </w:rPr>
        <w:t xml:space="preserve"> care</w:t>
      </w:r>
      <w:r w:rsidR="00930E28" w:rsidRPr="00930E28">
        <w:rPr>
          <w:color w:val="000000"/>
          <w:lang w:val="en-AU"/>
        </w:rPr>
        <w:t xml:space="preserve"> </w:t>
      </w:r>
      <w:r w:rsidR="00930E28">
        <w:rPr>
          <w:color w:val="000000"/>
          <w:lang w:val="en-AU"/>
        </w:rPr>
        <w:t>despite immense challenges</w:t>
      </w:r>
      <w:r w:rsidR="00137FE7">
        <w:rPr>
          <w:color w:val="000000"/>
          <w:lang w:val="en-AU"/>
        </w:rPr>
        <w:t>. B</w:t>
      </w:r>
      <w:r w:rsidR="003A4C2B">
        <w:rPr>
          <w:color w:val="000000"/>
          <w:lang w:val="en-AU"/>
        </w:rPr>
        <w:t>etter understanding of the i</w:t>
      </w:r>
      <w:r w:rsidR="00932893">
        <w:rPr>
          <w:color w:val="000000"/>
          <w:lang w:val="en-AU"/>
        </w:rPr>
        <w:t>ncre</w:t>
      </w:r>
      <w:r w:rsidR="00137FE7">
        <w:rPr>
          <w:color w:val="000000"/>
          <w:lang w:val="en-AU"/>
        </w:rPr>
        <w:t xml:space="preserve">ased health risks family carers of AD </w:t>
      </w:r>
      <w:r w:rsidR="00930E28">
        <w:rPr>
          <w:color w:val="000000"/>
          <w:lang w:val="en-AU"/>
        </w:rPr>
        <w:t xml:space="preserve">face </w:t>
      </w:r>
      <w:r w:rsidR="002B2EAF">
        <w:rPr>
          <w:color w:val="000000"/>
          <w:lang w:val="en-AU"/>
        </w:rPr>
        <w:t xml:space="preserve">and </w:t>
      </w:r>
      <w:r w:rsidR="00DA5625">
        <w:rPr>
          <w:color w:val="000000"/>
          <w:lang w:val="en-AU"/>
        </w:rPr>
        <w:t>fuller</w:t>
      </w:r>
      <w:r w:rsidR="00403E04">
        <w:rPr>
          <w:color w:val="000000"/>
          <w:lang w:val="en-AU"/>
        </w:rPr>
        <w:t xml:space="preserve"> </w:t>
      </w:r>
      <w:r w:rsidR="00D9313E">
        <w:rPr>
          <w:color w:val="000000"/>
          <w:lang w:val="en-AU"/>
        </w:rPr>
        <w:t xml:space="preserve">recognition </w:t>
      </w:r>
      <w:r w:rsidR="000F37F3">
        <w:rPr>
          <w:color w:val="000000"/>
          <w:lang w:val="en-AU"/>
        </w:rPr>
        <w:t xml:space="preserve">of the need </w:t>
      </w:r>
      <w:r w:rsidR="004B18AE">
        <w:rPr>
          <w:color w:val="000000"/>
          <w:lang w:val="en-AU"/>
        </w:rPr>
        <w:t xml:space="preserve">for improved support </w:t>
      </w:r>
      <w:r w:rsidR="000F37F3">
        <w:rPr>
          <w:color w:val="000000"/>
          <w:lang w:val="en-AU"/>
        </w:rPr>
        <w:t>to ensure</w:t>
      </w:r>
      <w:r w:rsidR="00D9313E">
        <w:rPr>
          <w:color w:val="000000"/>
          <w:lang w:val="en-AU"/>
        </w:rPr>
        <w:t xml:space="preserve"> </w:t>
      </w:r>
      <w:r w:rsidR="002B2EAF">
        <w:rPr>
          <w:color w:val="000000"/>
          <w:lang w:val="en-AU"/>
        </w:rPr>
        <w:t xml:space="preserve">their </w:t>
      </w:r>
      <w:r w:rsidR="00D9313E">
        <w:rPr>
          <w:color w:val="000000"/>
          <w:lang w:val="en-AU"/>
        </w:rPr>
        <w:t xml:space="preserve">own </w:t>
      </w:r>
      <w:r w:rsidR="003A4C2B">
        <w:rPr>
          <w:color w:val="000000"/>
          <w:lang w:val="en-AU"/>
        </w:rPr>
        <w:t>health</w:t>
      </w:r>
      <w:r w:rsidR="00411D0A">
        <w:rPr>
          <w:color w:val="000000"/>
          <w:lang w:val="en-AU"/>
        </w:rPr>
        <w:t xml:space="preserve"> and wellbeing</w:t>
      </w:r>
      <w:r w:rsidR="002567C5">
        <w:rPr>
          <w:color w:val="000000"/>
          <w:lang w:val="en-AU"/>
        </w:rPr>
        <w:t xml:space="preserve"> is safeguarded </w:t>
      </w:r>
      <w:r w:rsidR="008A6A5C">
        <w:rPr>
          <w:color w:val="000000"/>
          <w:lang w:val="en-AU"/>
        </w:rPr>
        <w:t>as a prerequisite to effective long-term AD care is long overdue.</w:t>
      </w:r>
    </w:p>
    <w:p w:rsidR="00A00B72" w:rsidRDefault="00A00B72" w:rsidP="00A00B72">
      <w:pPr>
        <w:ind w:right="-1414"/>
        <w:rPr>
          <w:b/>
          <w:sz w:val="28"/>
          <w:szCs w:val="28"/>
        </w:rPr>
      </w:pPr>
    </w:p>
    <w:p w:rsidR="00EF43D3" w:rsidRDefault="00EF43D3" w:rsidP="00EF43D3">
      <w:pPr>
        <w:ind w:left="-1260" w:right="-1414"/>
        <w:rPr>
          <w:b/>
          <w:color w:val="000000"/>
          <w:sz w:val="28"/>
          <w:szCs w:val="28"/>
        </w:rPr>
      </w:pPr>
      <w:r>
        <w:rPr>
          <w:b/>
          <w:color w:val="000000"/>
          <w:sz w:val="28"/>
          <w:szCs w:val="28"/>
        </w:rPr>
        <w:t xml:space="preserve">Addressing the different levels of H.i.’s experienced by </w:t>
      </w:r>
      <w:r w:rsidRPr="00AD122E">
        <w:rPr>
          <w:rFonts w:eastAsia="SimSun"/>
          <w:b/>
          <w:sz w:val="28"/>
          <w:szCs w:val="28"/>
        </w:rPr>
        <w:t>specific carer groups within populations</w:t>
      </w:r>
    </w:p>
    <w:p w:rsidR="00EF43D3" w:rsidRPr="00C17414" w:rsidRDefault="00EF43D3" w:rsidP="00820E13">
      <w:pPr>
        <w:ind w:left="-1260" w:right="-1234"/>
        <w:rPr>
          <w:rFonts w:eastAsia="SimSun"/>
          <w:lang w:eastAsia="zh-CN"/>
        </w:rPr>
      </w:pPr>
      <w:r>
        <w:rPr>
          <w:rFonts w:eastAsia="SimSun"/>
          <w:lang w:eastAsia="zh-CN"/>
        </w:rPr>
        <w:t xml:space="preserve">Although the present discussion and the review it is based on focus on family carers of PWA in general it is also acknowledged that family carers of PWA are far from being homogenous. Rather, they represent </w:t>
      </w:r>
      <w:r w:rsidRPr="00396538">
        <w:rPr>
          <w:rFonts w:eastAsia="SimSun"/>
          <w:lang w:eastAsia="zh-CN"/>
        </w:rPr>
        <w:t>a diver</w:t>
      </w:r>
      <w:r w:rsidR="007745B0">
        <w:rPr>
          <w:rFonts w:eastAsia="SimSun"/>
          <w:lang w:eastAsia="zh-CN"/>
        </w:rPr>
        <w:t>se group of people</w:t>
      </w:r>
      <w:r w:rsidR="007745B0">
        <w:rPr>
          <w:rFonts w:eastAsia="SimSun"/>
          <w:vertAlign w:val="superscript"/>
          <w:lang w:eastAsia="zh-CN"/>
        </w:rPr>
        <w:t>28</w:t>
      </w:r>
      <w:r w:rsidRPr="00396538">
        <w:rPr>
          <w:rFonts w:eastAsia="SimSun"/>
          <w:lang w:eastAsia="zh-CN"/>
        </w:rPr>
        <w:t xml:space="preserve"> distinguishable by a wide range of factors including gender, age, ethnicity, socio-economic backg</w:t>
      </w:r>
      <w:r w:rsidR="003B2D7A">
        <w:rPr>
          <w:rFonts w:eastAsia="SimSun"/>
          <w:lang w:eastAsia="zh-CN"/>
        </w:rPr>
        <w:t xml:space="preserve">round, the locum of caring, </w:t>
      </w:r>
      <w:r w:rsidRPr="00396538">
        <w:rPr>
          <w:rFonts w:eastAsia="SimSun"/>
          <w:lang w:eastAsia="zh-CN"/>
        </w:rPr>
        <w:t>level</w:t>
      </w:r>
      <w:r w:rsidR="009F3B32">
        <w:rPr>
          <w:rFonts w:eastAsia="SimSun"/>
          <w:lang w:eastAsia="zh-CN"/>
        </w:rPr>
        <w:t xml:space="preserve"> of social isolation</w:t>
      </w:r>
      <w:r>
        <w:rPr>
          <w:rFonts w:eastAsia="SimSun"/>
          <w:lang w:eastAsia="zh-CN"/>
        </w:rPr>
        <w:t xml:space="preserve">, the type, severity, </w:t>
      </w:r>
      <w:r w:rsidRPr="00396538">
        <w:rPr>
          <w:rFonts w:eastAsia="SimSun"/>
          <w:lang w:eastAsia="zh-CN"/>
        </w:rPr>
        <w:t>durat</w:t>
      </w:r>
      <w:r>
        <w:rPr>
          <w:rFonts w:eastAsia="SimSun"/>
          <w:lang w:eastAsia="zh-CN"/>
        </w:rPr>
        <w:t>ion and experience of the disease</w:t>
      </w:r>
      <w:r w:rsidRPr="00396538">
        <w:rPr>
          <w:rFonts w:eastAsia="SimSun"/>
          <w:lang w:eastAsia="zh-CN"/>
        </w:rPr>
        <w:t>, the intensity of care, the emotional involvement of the carer and not least, the resources and support available to the carer.</w:t>
      </w:r>
      <w:r>
        <w:rPr>
          <w:rFonts w:eastAsia="SimSun"/>
          <w:lang w:eastAsia="zh-CN"/>
        </w:rPr>
        <w:t xml:space="preserve"> While the scope of this article will remain on family carers of PWA in general it is im</w:t>
      </w:r>
      <w:r w:rsidR="005C6FA1">
        <w:rPr>
          <w:rFonts w:eastAsia="SimSun"/>
          <w:lang w:eastAsia="zh-CN"/>
        </w:rPr>
        <w:t xml:space="preserve">portant that future research </w:t>
      </w:r>
      <w:r>
        <w:rPr>
          <w:rFonts w:eastAsia="SimSun"/>
          <w:lang w:eastAsia="zh-CN"/>
        </w:rPr>
        <w:t>examine</w:t>
      </w:r>
      <w:r w:rsidR="0098433F">
        <w:rPr>
          <w:rFonts w:eastAsia="SimSun"/>
          <w:lang w:eastAsia="zh-CN"/>
        </w:rPr>
        <w:t>s</w:t>
      </w:r>
      <w:r>
        <w:rPr>
          <w:rFonts w:eastAsia="SimSun"/>
          <w:lang w:eastAsia="zh-CN"/>
        </w:rPr>
        <w:t xml:space="preserve"> how key </w:t>
      </w:r>
      <w:r w:rsidR="00C17414">
        <w:rPr>
          <w:rFonts w:eastAsia="SimSun"/>
          <w:lang w:eastAsia="zh-CN"/>
        </w:rPr>
        <w:t xml:space="preserve">contextual </w:t>
      </w:r>
      <w:r w:rsidR="00BE2302">
        <w:rPr>
          <w:rFonts w:eastAsia="SimSun"/>
          <w:lang w:eastAsia="zh-CN"/>
        </w:rPr>
        <w:t>factors</w:t>
      </w:r>
      <w:r w:rsidR="00820E13">
        <w:rPr>
          <w:rFonts w:eastAsia="SimSun"/>
          <w:lang w:eastAsia="zh-CN"/>
        </w:rPr>
        <w:t>,</w:t>
      </w:r>
      <w:r w:rsidR="00820E13" w:rsidRPr="00820E13">
        <w:rPr>
          <w:color w:val="000000"/>
        </w:rPr>
        <w:t xml:space="preserve"> </w:t>
      </w:r>
      <w:r w:rsidR="00820E13">
        <w:rPr>
          <w:color w:val="000000"/>
        </w:rPr>
        <w:t>e.g. socio-economic status</w:t>
      </w:r>
      <w:r w:rsidR="00820E13" w:rsidRPr="00D95F7B">
        <w:rPr>
          <w:color w:val="000000"/>
        </w:rPr>
        <w:t xml:space="preserve"> </w:t>
      </w:r>
      <w:r w:rsidR="00820E13">
        <w:rPr>
          <w:color w:val="000000"/>
        </w:rPr>
        <w:t xml:space="preserve">and </w:t>
      </w:r>
      <w:r w:rsidR="00820E13" w:rsidRPr="00D95F7B">
        <w:rPr>
          <w:color w:val="000000"/>
        </w:rPr>
        <w:t>culture</w:t>
      </w:r>
      <w:r w:rsidR="00820E13" w:rsidRPr="00674EE1">
        <w:rPr>
          <w:color w:val="000000"/>
        </w:rPr>
        <w:t xml:space="preserve"> </w:t>
      </w:r>
      <w:r w:rsidR="00820E13">
        <w:rPr>
          <w:color w:val="000000"/>
        </w:rPr>
        <w:t xml:space="preserve">and ethnicity, </w:t>
      </w:r>
      <w:r w:rsidR="00817162">
        <w:rPr>
          <w:rFonts w:eastAsia="SimSun"/>
          <w:lang w:eastAsia="zh-CN"/>
        </w:rPr>
        <w:t>may mediate care situations</w:t>
      </w:r>
      <w:r w:rsidR="00820E13">
        <w:rPr>
          <w:rFonts w:eastAsia="SimSun"/>
          <w:lang w:eastAsia="zh-CN"/>
        </w:rPr>
        <w:t xml:space="preserve"> </w:t>
      </w:r>
      <w:r w:rsidR="00817162">
        <w:rPr>
          <w:color w:val="000000"/>
        </w:rPr>
        <w:t xml:space="preserve">with </w:t>
      </w:r>
      <w:r w:rsidR="007F5743">
        <w:rPr>
          <w:color w:val="000000"/>
        </w:rPr>
        <w:t xml:space="preserve">possibly </w:t>
      </w:r>
      <w:r w:rsidR="00817162">
        <w:rPr>
          <w:color w:val="000000"/>
        </w:rPr>
        <w:t>differential affects on family carers</w:t>
      </w:r>
      <w:r w:rsidR="00450B99">
        <w:rPr>
          <w:color w:val="000000"/>
        </w:rPr>
        <w:t>.</w:t>
      </w:r>
      <w:r w:rsidR="007B2548">
        <w:rPr>
          <w:rFonts w:eastAsia="SimSun"/>
          <w:vertAlign w:val="superscript"/>
          <w:lang w:eastAsia="zh-CN"/>
        </w:rPr>
        <w:t>42-43</w:t>
      </w:r>
      <w:r w:rsidR="00586F88">
        <w:rPr>
          <w:color w:val="000000"/>
        </w:rPr>
        <w:t xml:space="preserve"> </w:t>
      </w:r>
      <w:r>
        <w:rPr>
          <w:color w:val="000000"/>
        </w:rPr>
        <w:t>For example, a recent WHO report highlights the economic hardships associated with dementia care and how these can augment levels of carer stress.</w:t>
      </w:r>
      <w:r w:rsidR="00E1240B">
        <w:rPr>
          <w:rFonts w:eastAsia="SimSun"/>
          <w:vertAlign w:val="superscript"/>
          <w:lang w:eastAsia="zh-CN"/>
        </w:rPr>
        <w:t>2</w:t>
      </w:r>
      <w:r>
        <w:rPr>
          <w:color w:val="000000"/>
        </w:rPr>
        <w:t xml:space="preserve"> While economic hardship affects those carers of PWA living in developed countries, in the future it is also set to have a profound influence on the rapidly growing number of dementia carers emerging in </w:t>
      </w:r>
      <w:r w:rsidRPr="00B91EDE">
        <w:t>low and middle income countries</w:t>
      </w:r>
      <w:r>
        <w:t xml:space="preserve"> as prevalence of the </w:t>
      </w:r>
      <w:r w:rsidR="008D630A">
        <w:t>disease in these countries escalates</w:t>
      </w:r>
      <w:r w:rsidR="003F3DF2">
        <w:t>.</w:t>
      </w:r>
      <w:r w:rsidR="001024F0">
        <w:rPr>
          <w:rFonts w:eastAsia="SimSun"/>
          <w:vertAlign w:val="superscript"/>
          <w:lang w:eastAsia="zh-CN"/>
        </w:rPr>
        <w:t>2</w:t>
      </w:r>
      <w:r w:rsidR="003F3DF2">
        <w:t xml:space="preserve"> </w:t>
      </w:r>
      <w:r>
        <w:rPr>
          <w:color w:val="000000"/>
        </w:rPr>
        <w:t xml:space="preserve">Differentiation of carer groups would permit the tailoring of resources and interventions to meet specific carer needs and also </w:t>
      </w:r>
      <w:r>
        <w:rPr>
          <w:rFonts w:eastAsia="SimSun"/>
          <w:lang w:val="en" w:eastAsia="zh-CN"/>
        </w:rPr>
        <w:t>facilitate greater prioritisation of resources with particular emphasis on targeting the most vulnerable carer groups.</w:t>
      </w:r>
      <w:r w:rsidRPr="001A3B95">
        <w:rPr>
          <w:rFonts w:eastAsia="SimSun"/>
          <w:lang w:eastAsia="zh-CN"/>
        </w:rPr>
        <w:t xml:space="preserve"> </w:t>
      </w:r>
      <w:r w:rsidRPr="00042C03">
        <w:rPr>
          <w:rFonts w:eastAsia="SimSun"/>
          <w:lang w:eastAsia="zh-CN"/>
        </w:rPr>
        <w:t>Currently however, there appears to be a lack of awareness of the needs of different groups of carers</w:t>
      </w:r>
      <w:r w:rsidR="006E67F2">
        <w:rPr>
          <w:rFonts w:eastAsia="SimSun"/>
          <w:lang w:eastAsia="zh-CN"/>
        </w:rPr>
        <w:t>.</w:t>
      </w:r>
      <w:r w:rsidR="00E712A0">
        <w:rPr>
          <w:rFonts w:eastAsia="SimSun"/>
          <w:vertAlign w:val="superscript"/>
          <w:lang w:val="en" w:eastAsia="zh-CN"/>
        </w:rPr>
        <w:t>36</w:t>
      </w:r>
      <w:r>
        <w:rPr>
          <w:rFonts w:eastAsia="SimSun"/>
          <w:vertAlign w:val="superscript"/>
          <w:lang w:val="en" w:eastAsia="zh-CN"/>
        </w:rPr>
        <w:t xml:space="preserve">,44  </w:t>
      </w:r>
    </w:p>
    <w:p w:rsidR="00EF43D3" w:rsidRDefault="00EF43D3" w:rsidP="00807703">
      <w:pPr>
        <w:ind w:left="-1260" w:right="-1414"/>
        <w:rPr>
          <w:b/>
          <w:sz w:val="28"/>
          <w:szCs w:val="28"/>
        </w:rPr>
      </w:pPr>
    </w:p>
    <w:p w:rsidR="00807703" w:rsidRPr="00280DA8" w:rsidRDefault="00C63E77" w:rsidP="00807703">
      <w:pPr>
        <w:ind w:left="-1260" w:right="-1414"/>
        <w:rPr>
          <w:b/>
          <w:sz w:val="28"/>
          <w:szCs w:val="28"/>
        </w:rPr>
      </w:pPr>
      <w:r>
        <w:rPr>
          <w:b/>
          <w:sz w:val="28"/>
          <w:szCs w:val="28"/>
        </w:rPr>
        <w:t>The l</w:t>
      </w:r>
      <w:r w:rsidR="00807703" w:rsidRPr="00280DA8">
        <w:rPr>
          <w:b/>
          <w:sz w:val="28"/>
          <w:szCs w:val="28"/>
        </w:rPr>
        <w:t>ink between epidemiology and primary carers of PWA</w:t>
      </w:r>
    </w:p>
    <w:p w:rsidR="00D40959" w:rsidRDefault="00807703" w:rsidP="00D40959">
      <w:pPr>
        <w:ind w:left="-1260" w:right="-1414"/>
      </w:pPr>
      <w:r>
        <w:t>Although e</w:t>
      </w:r>
      <w:r w:rsidRPr="007C5414">
        <w:t xml:space="preserve">pidemiology is a branch of medical sciences that deals </w:t>
      </w:r>
      <w:r>
        <w:t xml:space="preserve">primarily </w:t>
      </w:r>
      <w:r w:rsidRPr="007C5414">
        <w:t>with the incidence, distribution, and cont</w:t>
      </w:r>
      <w:r>
        <w:t xml:space="preserve">rol of disease in a population, it </w:t>
      </w:r>
      <w:r>
        <w:rPr>
          <w:color w:val="000000"/>
        </w:rPr>
        <w:t>has</w:t>
      </w:r>
      <w:r w:rsidRPr="007C5414">
        <w:rPr>
          <w:color w:val="000000"/>
        </w:rPr>
        <w:t xml:space="preserve"> some application to explaining </w:t>
      </w:r>
      <w:r>
        <w:rPr>
          <w:color w:val="000000"/>
        </w:rPr>
        <w:t xml:space="preserve">family carers of PWA research. A novel way of approaching how </w:t>
      </w:r>
      <w:r>
        <w:t xml:space="preserve">the biopsychosocial pathways linked to family carer health deficits via </w:t>
      </w:r>
      <w:r>
        <w:lastRenderedPageBreak/>
        <w:t>chronic exposure to stress in AD care may be to examine it within an epidemiological paradigm. Thus, a new framework is introduced here that attempts to capture the dynamics at work within the AD family care environment, including how this environment</w:t>
      </w:r>
      <w:r w:rsidR="00AE352C">
        <w:t xml:space="preserve"> may or may not become epidemiological in the sense that chronic exposure to it can uniquely generate carer disease outcomes.</w:t>
      </w:r>
    </w:p>
    <w:p w:rsidR="00807703" w:rsidRDefault="005F109A" w:rsidP="00D40959">
      <w:pPr>
        <w:ind w:left="-1260" w:right="-1414"/>
      </w:pPr>
      <w:r>
        <w:t xml:space="preserve">      </w:t>
      </w:r>
      <w:r w:rsidR="00807703">
        <w:rPr>
          <w:color w:val="000000"/>
        </w:rPr>
        <w:t>The epidemiological triad consisting of (a) an external agent (</w:t>
      </w:r>
      <w:r w:rsidR="00807703" w:rsidRPr="00C46718">
        <w:rPr>
          <w:color w:val="000000"/>
        </w:rPr>
        <w:t>symptoms/needs generated by AD</w:t>
      </w:r>
      <w:r w:rsidR="00807703">
        <w:rPr>
          <w:color w:val="000000"/>
        </w:rPr>
        <w:t xml:space="preserve">) (b) </w:t>
      </w:r>
      <w:r w:rsidR="00807703" w:rsidRPr="00C46718">
        <w:rPr>
          <w:color w:val="000000"/>
        </w:rPr>
        <w:t>a host</w:t>
      </w:r>
      <w:r w:rsidR="00E1240B">
        <w:rPr>
          <w:color w:val="000000"/>
        </w:rPr>
        <w:t xml:space="preserve"> (</w:t>
      </w:r>
      <w:r w:rsidR="00807703">
        <w:rPr>
          <w:color w:val="000000"/>
        </w:rPr>
        <w:t>primary family carers</w:t>
      </w:r>
      <w:r w:rsidR="00E1240B">
        <w:rPr>
          <w:color w:val="000000"/>
        </w:rPr>
        <w:t xml:space="preserve">), </w:t>
      </w:r>
      <w:r w:rsidR="00807703">
        <w:rPr>
          <w:color w:val="000000"/>
        </w:rPr>
        <w:t>who possess greater or lesser degrees of resilience (+/- resilience in carer</w:t>
      </w:r>
      <w:r w:rsidR="00807703" w:rsidRPr="00C46718">
        <w:rPr>
          <w:color w:val="000000"/>
        </w:rPr>
        <w:t>)</w:t>
      </w:r>
      <w:r w:rsidR="00807703">
        <w:rPr>
          <w:color w:val="000000"/>
        </w:rPr>
        <w:t xml:space="preserve"> that is at least partly dependent on the level of supportiveness offered by the environment in which the care takes place (for a review see Carr et al; 2007).</w:t>
      </w:r>
      <w:r w:rsidR="002D79B5">
        <w:rPr>
          <w:rFonts w:eastAsia="SimSun"/>
          <w:vertAlign w:val="superscript"/>
        </w:rPr>
        <w:t>45</w:t>
      </w:r>
      <w:r w:rsidR="00807703">
        <w:rPr>
          <w:color w:val="000000"/>
        </w:rPr>
        <w:t xml:space="preserve"> The host and agent are brought together within this environment. The unique dynamic that exists between host and agent in such circumstances can result in disease causation via the ‘stress circuits’ and pathways described earlier. However, a main contention made here is that an important mediator and p</w:t>
      </w:r>
      <w:r w:rsidR="0021192C">
        <w:rPr>
          <w:color w:val="000000"/>
        </w:rPr>
        <w:t>rotective buffer against stress-</w:t>
      </w:r>
      <w:r w:rsidR="00807703">
        <w:rPr>
          <w:color w:val="000000"/>
        </w:rPr>
        <w:t xml:space="preserve">related disease may lie in the host’s capacity for resilience at an individual level combined with the level of support to bolster resilience that is received from the external environment. Recently, </w:t>
      </w:r>
      <w:r w:rsidR="00ED6665">
        <w:t>Kent et al</w:t>
      </w:r>
      <w:r w:rsidR="00807703">
        <w:t xml:space="preserve"> state</w:t>
      </w:r>
      <w:r w:rsidR="004A40F2">
        <w:t>d</w:t>
      </w:r>
      <w:r w:rsidR="00807703">
        <w:t xml:space="preserve"> that a main drawback to our current understanding of how resilience might operate to </w:t>
      </w:r>
    </w:p>
    <w:p w:rsidR="00807703" w:rsidRDefault="00807703" w:rsidP="00807703">
      <w:pPr>
        <w:ind w:left="-1260" w:right="-1414"/>
      </w:pPr>
      <w:r>
        <w:t>promote adult health is that we have yet to uncover the biological and behavioural mechanisms that drive human resilience in the same way as we now comprehend how human ‘stress circuits’ function.</w:t>
      </w:r>
      <w:r w:rsidR="00ED6665">
        <w:rPr>
          <w:rFonts w:eastAsia="SimSun"/>
          <w:vertAlign w:val="superscript"/>
        </w:rPr>
        <w:t>46</w:t>
      </w:r>
      <w:r w:rsidR="00ED6665">
        <w:t xml:space="preserve"> </w:t>
      </w:r>
      <w:r>
        <w:t xml:space="preserve"> </w:t>
      </w:r>
      <w:r w:rsidR="00EC075B">
        <w:t xml:space="preserve"> </w:t>
      </w:r>
      <w:r>
        <w:t xml:space="preserve">However, Kent et al. go on to make an interesting point, that there may be some plausibility to the suggestion that those biological mechanisms involved in human ‘fight or flight’ responses may also share links with our capacity for resilience </w:t>
      </w:r>
    </w:p>
    <w:p w:rsidR="00807703" w:rsidRDefault="00807703" w:rsidP="001601BA">
      <w:pPr>
        <w:ind w:left="-1260" w:right="-1414"/>
      </w:pPr>
      <w:r>
        <w:t>as part of an overarching adaptive system designed to deal with threats or challenges. Although as yet unproven</w:t>
      </w:r>
      <w:r w:rsidR="00A92F1F">
        <w:t>,</w:t>
      </w:r>
      <w:r>
        <w:t xml:space="preserve"> this hypothesis makes intuitive sense and would help to explain how some individuals possess the capacity to override extreme emotional responses via ‘top down’ cognitive intervention that prevent ‘stress circuits’ from becoming ‘overloaded.’ If proved correct then the links between chronic carer stress and its potential mediator in resilienc</w:t>
      </w:r>
      <w:r w:rsidR="00D04C82">
        <w:t>e may be far closer than previously</w:t>
      </w:r>
      <w:r w:rsidR="005D0BA2">
        <w:t xml:space="preserve"> supposed</w:t>
      </w:r>
      <w:r>
        <w:t>. Moreover, this may reinforce the</w:t>
      </w:r>
      <w:r w:rsidR="00E033F9">
        <w:t xml:space="preserve"> notion that humans</w:t>
      </w:r>
      <w:r>
        <w:t xml:space="preserve"> perhaps possess greater cognitive ability to regulate the </w:t>
      </w:r>
      <w:r w:rsidR="009063A8">
        <w:t xml:space="preserve">impact of stress than is often </w:t>
      </w:r>
      <w:r w:rsidR="001601BA">
        <w:t>assumed</w:t>
      </w:r>
      <w:r w:rsidR="007763FE">
        <w:t xml:space="preserve">. Solms and Panksepp </w:t>
      </w:r>
      <w:r>
        <w:t>suggest that sustained positive affect and a positive outlook</w:t>
      </w:r>
      <w:r w:rsidR="004D5C7A">
        <w:t>,</w:t>
      </w:r>
      <w:r>
        <w:t xml:space="preserve"> despite adverse circumstances</w:t>
      </w:r>
      <w:r w:rsidR="004D5C7A">
        <w:t>,</w:t>
      </w:r>
      <w:r>
        <w:t xml:space="preserve"> may be key to instilling resilience</w:t>
      </w:r>
      <w:r w:rsidR="00B13AD9">
        <w:t>,</w:t>
      </w:r>
      <w:r>
        <w:t xml:space="preserve"> with potential biological correlates in the maintenance of dopamine levels.</w:t>
      </w:r>
      <w:r w:rsidR="007763FE">
        <w:rPr>
          <w:rFonts w:eastAsia="SimSun"/>
          <w:vertAlign w:val="superscript"/>
        </w:rPr>
        <w:t>47</w:t>
      </w:r>
      <w:r w:rsidR="007763FE">
        <w:t xml:space="preserve"> </w:t>
      </w:r>
      <w:r>
        <w:t xml:space="preserve"> Conversely, sustained negative affect accompanied by a negative outlook may have biological correlates in dopamine depletion and </w:t>
      </w:r>
      <w:r w:rsidR="00F64C6F">
        <w:t xml:space="preserve">become </w:t>
      </w:r>
      <w:r w:rsidR="0026146B">
        <w:t>manifest in depression. These factors</w:t>
      </w:r>
      <w:r>
        <w:t xml:space="preserve"> may be highly relevant to family carers of PWA who are especially vulnerable to suffering from depression.</w:t>
      </w:r>
      <w:r w:rsidR="00203E29">
        <w:rPr>
          <w:rFonts w:eastAsia="SimSun"/>
          <w:vertAlign w:val="superscript"/>
        </w:rPr>
        <w:t>23</w:t>
      </w:r>
    </w:p>
    <w:p w:rsidR="00807703" w:rsidRDefault="00807703" w:rsidP="003837CF">
      <w:pPr>
        <w:ind w:left="-1260" w:right="-1414"/>
      </w:pPr>
      <w:r>
        <w:t xml:space="preserve">      However, this should not detract from the need to ensure that those who are exposed to chronic stress</w:t>
      </w:r>
      <w:r w:rsidR="00744F4C">
        <w:t>,</w:t>
      </w:r>
      <w:r>
        <w:t xml:space="preserve"> such as family carers of PWA</w:t>
      </w:r>
      <w:r w:rsidR="00744F4C">
        <w:t>,</w:t>
      </w:r>
      <w:r>
        <w:t xml:space="preserve"> will often require effective and timely external support to bolster resilience also.</w:t>
      </w:r>
      <w:r w:rsidRPr="00CE7E58">
        <w:t xml:space="preserve"> </w:t>
      </w:r>
      <w:r w:rsidR="00D321E4">
        <w:t>As Waugh recently contended</w:t>
      </w:r>
      <w:r>
        <w:t>, what perhaps separates those who are resilient from those</w:t>
      </w:r>
      <w:r w:rsidR="00010A54">
        <w:t xml:space="preserve"> who are less so is the opportunity</w:t>
      </w:r>
      <w:r>
        <w:t xml:space="preserve"> to experience positive emotions despite exposure to stress.</w:t>
      </w:r>
      <w:r w:rsidR="00D321E4">
        <w:rPr>
          <w:rFonts w:eastAsia="SimSun"/>
          <w:vertAlign w:val="superscript"/>
        </w:rPr>
        <w:t>48</w:t>
      </w:r>
      <w:r w:rsidR="00D321E4">
        <w:t xml:space="preserve"> </w:t>
      </w:r>
      <w:r>
        <w:t>It should not therefore be automatically assumed that all carers of PWA are entirely self-sufficient</w:t>
      </w:r>
      <w:r w:rsidR="00BE5381">
        <w:t xml:space="preserve"> or benefit from the same opportunities.</w:t>
      </w:r>
      <w:r w:rsidR="003837CF">
        <w:t xml:space="preserve"> </w:t>
      </w:r>
      <w:r>
        <w:t xml:space="preserve">A main contention made here is that particularly in such potentially prolonged and high stress situations as dementia care, resilience relies on a combination of intrapersonal agency and strategically implemented external resources to support this, a point </w:t>
      </w:r>
      <w:r w:rsidR="009855D2">
        <w:t xml:space="preserve">previously </w:t>
      </w:r>
      <w:r>
        <w:t>emphasis</w:t>
      </w:r>
      <w:r w:rsidR="003D38F1">
        <w:t xml:space="preserve">ed by Lazarus and Folkman </w:t>
      </w:r>
      <w:r>
        <w:t>over thirty years ago.</w:t>
      </w:r>
      <w:r w:rsidR="003D38F1">
        <w:rPr>
          <w:rFonts w:eastAsia="SimSun"/>
          <w:vertAlign w:val="superscript"/>
        </w:rPr>
        <w:t>49</w:t>
      </w:r>
      <w:r>
        <w:t xml:space="preserve"> </w:t>
      </w:r>
      <w:r w:rsidRPr="00A37C29">
        <w:t>Resilie</w:t>
      </w:r>
      <w:r w:rsidR="001E2263">
        <w:t xml:space="preserve">nce benefits from the additive and </w:t>
      </w:r>
      <w:r w:rsidRPr="00A37C29">
        <w:t>cumulative effect of combining effective resources</w:t>
      </w:r>
      <w:r w:rsidR="00BD6D87">
        <w:t>.</w:t>
      </w:r>
      <w:r w:rsidR="00F41FBF">
        <w:rPr>
          <w:rFonts w:eastAsia="SimSun"/>
          <w:vertAlign w:val="superscript"/>
        </w:rPr>
        <w:t>50</w:t>
      </w:r>
      <w:r w:rsidR="00BD6D87">
        <w:t xml:space="preserve"> </w:t>
      </w:r>
      <w:r>
        <w:t>Moreover, optimising intrapersonal agency may still demand some important external input, e.g. training in CBT or Mindfulness that include emotion regulation strategies.</w:t>
      </w:r>
    </w:p>
    <w:p w:rsidR="00807703" w:rsidRDefault="00807703" w:rsidP="00664D62">
      <w:pPr>
        <w:ind w:right="-1414"/>
        <w:rPr>
          <w:b/>
          <w:color w:val="000000"/>
          <w:sz w:val="28"/>
          <w:szCs w:val="28"/>
        </w:rPr>
      </w:pPr>
    </w:p>
    <w:p w:rsidR="000C0286" w:rsidRDefault="000C0286" w:rsidP="00B12438">
      <w:pPr>
        <w:ind w:left="-1260" w:right="-1414"/>
        <w:rPr>
          <w:b/>
          <w:color w:val="000000"/>
          <w:sz w:val="28"/>
          <w:szCs w:val="28"/>
        </w:rPr>
      </w:pPr>
      <w:r>
        <w:rPr>
          <w:b/>
          <w:color w:val="000000"/>
          <w:sz w:val="28"/>
          <w:szCs w:val="28"/>
        </w:rPr>
        <w:t>Critique</w:t>
      </w:r>
      <w:r w:rsidR="00B12438" w:rsidRPr="00B12438">
        <w:rPr>
          <w:b/>
          <w:color w:val="000000"/>
          <w:sz w:val="28"/>
          <w:szCs w:val="28"/>
        </w:rPr>
        <w:t xml:space="preserve"> of existing hypotheses concerning how carers </w:t>
      </w:r>
      <w:r w:rsidR="00311089">
        <w:rPr>
          <w:b/>
          <w:color w:val="000000"/>
          <w:sz w:val="28"/>
          <w:szCs w:val="28"/>
        </w:rPr>
        <w:t>of PWA</w:t>
      </w:r>
      <w:r w:rsidR="00F85814">
        <w:rPr>
          <w:b/>
          <w:color w:val="000000"/>
          <w:sz w:val="28"/>
          <w:szCs w:val="28"/>
        </w:rPr>
        <w:t xml:space="preserve"> </w:t>
      </w:r>
      <w:r w:rsidR="00DD1F4B">
        <w:rPr>
          <w:b/>
          <w:color w:val="000000"/>
          <w:sz w:val="28"/>
          <w:szCs w:val="28"/>
        </w:rPr>
        <w:t>might deal with stress</w:t>
      </w:r>
    </w:p>
    <w:p w:rsidR="00B12438" w:rsidRDefault="00AB4F50" w:rsidP="00B12438">
      <w:pPr>
        <w:ind w:left="-1260" w:right="-1414"/>
        <w:rPr>
          <w:color w:val="000000"/>
        </w:rPr>
      </w:pPr>
      <w:r>
        <w:rPr>
          <w:color w:val="000000"/>
        </w:rPr>
        <w:t>(A</w:t>
      </w:r>
      <w:r w:rsidR="00B12438">
        <w:rPr>
          <w:color w:val="000000"/>
        </w:rPr>
        <w:t>) The Wear and Tear</w:t>
      </w:r>
      <w:r w:rsidR="00B12438" w:rsidRPr="00336778">
        <w:rPr>
          <w:color w:val="000000"/>
        </w:rPr>
        <w:t xml:space="preserve"> hypothesis</w:t>
      </w:r>
      <w:r w:rsidR="00B12438" w:rsidRPr="00336778">
        <w:rPr>
          <w:b/>
          <w:color w:val="000000"/>
        </w:rPr>
        <w:t xml:space="preserve"> </w:t>
      </w:r>
      <w:r w:rsidR="00B12438" w:rsidRPr="00336778">
        <w:rPr>
          <w:color w:val="000000"/>
        </w:rPr>
        <w:t>of caregiving</w:t>
      </w:r>
      <w:r w:rsidR="00CD3B80">
        <w:rPr>
          <w:color w:val="000000"/>
        </w:rPr>
        <w:t xml:space="preserve"> (Townsend et al.</w:t>
      </w:r>
      <w:r w:rsidR="00B12438">
        <w:rPr>
          <w:color w:val="000000"/>
        </w:rPr>
        <w:t xml:space="preserve">) maintains that the longer care is provided, the more psychological strain on carers, i.e. long-term chronic exposure to stressors is more debilitating than </w:t>
      </w:r>
      <w:r w:rsidR="00B12438">
        <w:rPr>
          <w:color w:val="000000"/>
        </w:rPr>
        <w:lastRenderedPageBreak/>
        <w:t>limited exposure.</w:t>
      </w:r>
      <w:r w:rsidR="00CD3B80">
        <w:rPr>
          <w:rFonts w:eastAsia="SimSun"/>
          <w:vertAlign w:val="superscript"/>
        </w:rPr>
        <w:t>51</w:t>
      </w:r>
      <w:r w:rsidR="00B12438">
        <w:rPr>
          <w:color w:val="000000"/>
        </w:rPr>
        <w:t xml:space="preserve"> This is measured by comparing subjective caregiving stress with perceived caregiving effectiveness to provide an indicator of carer ‘wear</w:t>
      </w:r>
      <w:r w:rsidR="00FF384F">
        <w:rPr>
          <w:color w:val="000000"/>
        </w:rPr>
        <w:t>.’</w:t>
      </w:r>
      <w:r w:rsidR="00B12438">
        <w:rPr>
          <w:color w:val="000000"/>
        </w:rPr>
        <w:t xml:space="preserve"> Meanwhile carer ‘tear’ or health deficits are measured by comparing indices of depression with those for affect balance. Carer ‘wear and tear’ is deemed likely to be more pronounced where the care recipient’s health steadily deteriorates over time rather</w:t>
      </w:r>
      <w:r w:rsidR="00352060">
        <w:rPr>
          <w:color w:val="000000"/>
        </w:rPr>
        <w:t xml:space="preserve"> than remains relatively stable.</w:t>
      </w:r>
      <w:r w:rsidR="00B12438">
        <w:rPr>
          <w:color w:val="000000"/>
        </w:rPr>
        <w:t xml:space="preserve"> While factors that relate to self-efficacy and quality of life (helping to regulate affect balance) are cited as important mediators of carer stress there is nevertheless a somewhat fatalistic assumption that carers’ risk of depression will nevertheless increase the longer the care continues and that this will correlate with carers’ increasing perception of care as ‘burden.’ However, a central issue concerns whether such negative outcomes remain inevitable or preventable.</w:t>
      </w:r>
    </w:p>
    <w:p w:rsidR="00B12438" w:rsidRDefault="00B12438" w:rsidP="00B12438">
      <w:pPr>
        <w:ind w:right="-1414"/>
        <w:rPr>
          <w:color w:val="000000"/>
        </w:rPr>
      </w:pPr>
    </w:p>
    <w:p w:rsidR="00F47540" w:rsidRDefault="00AB4F50" w:rsidP="00A26303">
      <w:pPr>
        <w:autoSpaceDE w:val="0"/>
        <w:autoSpaceDN w:val="0"/>
        <w:adjustRightInd w:val="0"/>
        <w:ind w:left="-1260" w:right="-1414"/>
      </w:pPr>
      <w:r>
        <w:rPr>
          <w:color w:val="000000"/>
        </w:rPr>
        <w:t>(B</w:t>
      </w:r>
      <w:r w:rsidR="00B12438">
        <w:rPr>
          <w:color w:val="000000"/>
        </w:rPr>
        <w:t>) An alternative view presented by the Adaptation hypothesis</w:t>
      </w:r>
      <w:r w:rsidR="00B12438" w:rsidRPr="006070B1">
        <w:rPr>
          <w:color w:val="000000"/>
        </w:rPr>
        <w:t xml:space="preserve"> </w:t>
      </w:r>
      <w:r w:rsidR="00B12438">
        <w:rPr>
          <w:color w:val="000000"/>
        </w:rPr>
        <w:t xml:space="preserve">(Johnson &amp; </w:t>
      </w:r>
      <w:r w:rsidR="00B12438" w:rsidRPr="002A033F">
        <w:rPr>
          <w:color w:val="000000"/>
        </w:rPr>
        <w:t>Catalano</w:t>
      </w:r>
      <w:r w:rsidR="00B12438">
        <w:rPr>
          <w:color w:val="000000"/>
        </w:rPr>
        <w:t>) contends that as the dementia advances carers develop adaptive strategies that assist the management of the care situation.</w:t>
      </w:r>
      <w:r w:rsidR="004E4443">
        <w:rPr>
          <w:rFonts w:eastAsia="SimSun"/>
          <w:vertAlign w:val="superscript"/>
        </w:rPr>
        <w:t>52</w:t>
      </w:r>
      <w:r w:rsidR="00B12438">
        <w:rPr>
          <w:color w:val="000000"/>
        </w:rPr>
        <w:t xml:space="preserve"> However, some of the strategies outlined by this hypothesis</w:t>
      </w:r>
      <w:r w:rsidR="00B12438" w:rsidRPr="006070B1">
        <w:rPr>
          <w:color w:val="000000"/>
        </w:rPr>
        <w:t xml:space="preserve"> </w:t>
      </w:r>
      <w:r w:rsidR="00B12438">
        <w:rPr>
          <w:color w:val="000000"/>
        </w:rPr>
        <w:t xml:space="preserve">may be more adaptive than others. For example, </w:t>
      </w:r>
      <w:r w:rsidR="00C1135D">
        <w:rPr>
          <w:color w:val="000000"/>
        </w:rPr>
        <w:t>‘</w:t>
      </w:r>
      <w:r w:rsidR="00B12438">
        <w:t>Psychological Distancing</w:t>
      </w:r>
      <w:r w:rsidR="00C1135D">
        <w:t>’</w:t>
      </w:r>
      <w:r w:rsidR="00B12438">
        <w:t xml:space="preserve"> by carers may help to create an important psychological buffer that protects carers against potentially counter-productive feelings of guilt and overwhelming sense of duty that can lead to an inability to find a healthy balance between constantly managi</w:t>
      </w:r>
      <w:r w:rsidR="00A26303">
        <w:t xml:space="preserve">ng the care situation and allowing time to recuperate via personal engagement in pleasurable activities that enhance carers’ </w:t>
      </w:r>
      <w:r w:rsidR="000B6DB7">
        <w:t>quality of life (</w:t>
      </w:r>
      <w:r w:rsidR="00B12438">
        <w:t>QOL</w:t>
      </w:r>
      <w:r w:rsidR="000B6DB7">
        <w:t>)</w:t>
      </w:r>
      <w:r w:rsidR="00B12438">
        <w:t>. As an adaptive carer strategy the focus</w:t>
      </w:r>
      <w:r w:rsidR="00B12438" w:rsidRPr="00423007">
        <w:t xml:space="preserve"> </w:t>
      </w:r>
      <w:r w:rsidR="00B12438">
        <w:t xml:space="preserve">of </w:t>
      </w:r>
      <w:r w:rsidR="00C1135D">
        <w:t>‘</w:t>
      </w:r>
      <w:r w:rsidR="00B12438">
        <w:t>Psychological Distancing</w:t>
      </w:r>
      <w:r w:rsidR="00C1135D">
        <w:t>’</w:t>
      </w:r>
      <w:r w:rsidR="00B12438">
        <w:t xml:space="preserve"> is on the practical and pragmatic necessities of the carer role while dwelling less on the negative aspects of caring. </w:t>
      </w:r>
    </w:p>
    <w:p w:rsidR="00026938" w:rsidRDefault="00387B1A" w:rsidP="00026938">
      <w:pPr>
        <w:autoSpaceDE w:val="0"/>
        <w:autoSpaceDN w:val="0"/>
        <w:adjustRightInd w:val="0"/>
        <w:ind w:left="-1260" w:right="-1414"/>
        <w:rPr>
          <w:color w:val="000000"/>
        </w:rPr>
      </w:pPr>
      <w:r>
        <w:t xml:space="preserve">     </w:t>
      </w:r>
      <w:r w:rsidR="00B12438">
        <w:t xml:space="preserve">By contrast, the development of several other carer strategies identified by the </w:t>
      </w:r>
      <w:r w:rsidR="00B12438">
        <w:rPr>
          <w:color w:val="000000"/>
        </w:rPr>
        <w:t xml:space="preserve">Adaptation hypothesis may arguably be more maladaptive than adaptive. For example, </w:t>
      </w:r>
      <w:r w:rsidR="00C1135D">
        <w:rPr>
          <w:color w:val="000000"/>
        </w:rPr>
        <w:t>‘</w:t>
      </w:r>
      <w:r w:rsidR="00B12438">
        <w:rPr>
          <w:color w:val="000000"/>
        </w:rPr>
        <w:t xml:space="preserve">Social </w:t>
      </w:r>
      <w:r w:rsidR="00C01AA8">
        <w:rPr>
          <w:color w:val="000000"/>
        </w:rPr>
        <w:t>Regression</w:t>
      </w:r>
      <w:r w:rsidR="00C1135D">
        <w:rPr>
          <w:color w:val="000000"/>
        </w:rPr>
        <w:t>’</w:t>
      </w:r>
      <w:r w:rsidR="00C01AA8">
        <w:rPr>
          <w:color w:val="000000"/>
        </w:rPr>
        <w:t xml:space="preserve"> represents a </w:t>
      </w:r>
      <w:r w:rsidR="003E6C87">
        <w:rPr>
          <w:color w:val="000000"/>
        </w:rPr>
        <w:t>strategy by</w:t>
      </w:r>
      <w:r w:rsidR="00B12438">
        <w:rPr>
          <w:color w:val="000000"/>
        </w:rPr>
        <w:t xml:space="preserve"> which the carer and care recipient become increasingly isolated. While this can increase ‘carer-PWD’ interdependence it has the potential to lead to greater strain long-term, particularly for the carer</w:t>
      </w:r>
      <w:r w:rsidR="00F628F4">
        <w:rPr>
          <w:color w:val="000000"/>
        </w:rPr>
        <w:t>,</w:t>
      </w:r>
      <w:r w:rsidR="00B12438">
        <w:rPr>
          <w:color w:val="000000"/>
        </w:rPr>
        <w:t xml:space="preserve"> due to distancing from external support. A further potentially maladaptive strategy described by</w:t>
      </w:r>
      <w:r w:rsidR="00B12438" w:rsidRPr="00752D2E">
        <w:rPr>
          <w:color w:val="000000"/>
        </w:rPr>
        <w:t xml:space="preserve"> </w:t>
      </w:r>
      <w:r w:rsidR="00B12438">
        <w:rPr>
          <w:color w:val="000000"/>
        </w:rPr>
        <w:t xml:space="preserve">the Adaptation hypothesis is </w:t>
      </w:r>
      <w:r w:rsidR="00C1135D">
        <w:rPr>
          <w:color w:val="000000"/>
        </w:rPr>
        <w:t>‘</w:t>
      </w:r>
      <w:r w:rsidR="00B12438" w:rsidRPr="0010488E">
        <w:rPr>
          <w:color w:val="000000"/>
        </w:rPr>
        <w:t>Role entrenchment</w:t>
      </w:r>
      <w:r w:rsidR="00C1135D">
        <w:rPr>
          <w:color w:val="000000"/>
        </w:rPr>
        <w:t>’</w:t>
      </w:r>
      <w:r w:rsidR="00B12438">
        <w:rPr>
          <w:color w:val="000000"/>
        </w:rPr>
        <w:t xml:space="preserve"> in which the carer role takes precedence over all other tasks and responsibilities. While such a strategy ‘works’ to maximise carers’ resources towards the care of the PWA it runs the risk of instilling the conviction that self-sacrifice is a necessary part of the care arrangement, paving the way for the exclusion of all other interests, including QOL activiti</w:t>
      </w:r>
      <w:r w:rsidR="00A515C6">
        <w:rPr>
          <w:color w:val="000000"/>
        </w:rPr>
        <w:t>e</w:t>
      </w:r>
      <w:r w:rsidR="0099733B">
        <w:rPr>
          <w:color w:val="000000"/>
        </w:rPr>
        <w:t xml:space="preserve">s that promote positive affect. </w:t>
      </w:r>
      <w:r w:rsidR="00F03AD0">
        <w:rPr>
          <w:color w:val="000000"/>
        </w:rPr>
        <w:t xml:space="preserve">This may be maladaptive in </w:t>
      </w:r>
      <w:r w:rsidR="00A23D80">
        <w:rPr>
          <w:color w:val="000000"/>
        </w:rPr>
        <w:t xml:space="preserve">terms of </w:t>
      </w:r>
      <w:r w:rsidR="00F03AD0">
        <w:rPr>
          <w:color w:val="000000"/>
        </w:rPr>
        <w:t>stifling r</w:t>
      </w:r>
      <w:r w:rsidR="0099733B">
        <w:rPr>
          <w:color w:val="000000"/>
        </w:rPr>
        <w:t>egular engagement in activities that promote carers’ posit</w:t>
      </w:r>
      <w:r w:rsidR="00A80DEC">
        <w:rPr>
          <w:color w:val="000000"/>
        </w:rPr>
        <w:t xml:space="preserve">ive affect </w:t>
      </w:r>
      <w:r w:rsidR="00557456">
        <w:rPr>
          <w:color w:val="000000"/>
        </w:rPr>
        <w:t xml:space="preserve">that might otherwise </w:t>
      </w:r>
      <w:r w:rsidR="00A80DEC">
        <w:rPr>
          <w:color w:val="000000"/>
        </w:rPr>
        <w:t xml:space="preserve">provide an </w:t>
      </w:r>
      <w:r w:rsidR="0099733B">
        <w:rPr>
          <w:color w:val="000000"/>
        </w:rPr>
        <w:t>antidote to the frequen</w:t>
      </w:r>
      <w:r w:rsidR="00A80DEC">
        <w:rPr>
          <w:color w:val="000000"/>
        </w:rPr>
        <w:t>t experience of negative affect</w:t>
      </w:r>
      <w:r w:rsidR="00EE18A3">
        <w:rPr>
          <w:rFonts w:eastAsia="SimSun"/>
          <w:bCs/>
          <w:vertAlign w:val="superscript"/>
          <w:lang w:eastAsia="zh-CN"/>
        </w:rPr>
        <w:t>53-54</w:t>
      </w:r>
      <w:r w:rsidR="006761D5">
        <w:rPr>
          <w:rFonts w:eastAsia="SimSun"/>
          <w:lang w:eastAsia="zh-CN"/>
        </w:rPr>
        <w:t xml:space="preserve"> </w:t>
      </w:r>
      <w:r w:rsidR="00A80DEC">
        <w:rPr>
          <w:color w:val="000000"/>
        </w:rPr>
        <w:t xml:space="preserve">and </w:t>
      </w:r>
      <w:r w:rsidR="006D5A03">
        <w:rPr>
          <w:color w:val="000000"/>
        </w:rPr>
        <w:t>may in turn</w:t>
      </w:r>
      <w:r w:rsidR="006761D5">
        <w:rPr>
          <w:color w:val="000000"/>
        </w:rPr>
        <w:t xml:space="preserve"> provide </w:t>
      </w:r>
      <w:r w:rsidR="00A80DEC">
        <w:rPr>
          <w:color w:val="000000"/>
        </w:rPr>
        <w:t>an important buffer against carer depression.</w:t>
      </w:r>
    </w:p>
    <w:p w:rsidR="00026938" w:rsidRDefault="00026938" w:rsidP="00026938">
      <w:pPr>
        <w:autoSpaceDE w:val="0"/>
        <w:autoSpaceDN w:val="0"/>
        <w:adjustRightInd w:val="0"/>
        <w:ind w:left="-1260" w:right="-1414"/>
        <w:rPr>
          <w:color w:val="000000"/>
        </w:rPr>
      </w:pPr>
    </w:p>
    <w:p w:rsidR="00FB6044" w:rsidRPr="00026938" w:rsidRDefault="00026938" w:rsidP="00026938">
      <w:pPr>
        <w:autoSpaceDE w:val="0"/>
        <w:autoSpaceDN w:val="0"/>
        <w:adjustRightInd w:val="0"/>
        <w:ind w:left="-1260" w:right="-1414"/>
        <w:rPr>
          <w:color w:val="000000"/>
        </w:rPr>
      </w:pPr>
      <w:r>
        <w:rPr>
          <w:b/>
          <w:sz w:val="28"/>
          <w:szCs w:val="28"/>
        </w:rPr>
        <w:t>The case</w:t>
      </w:r>
      <w:r w:rsidR="00FB6044" w:rsidRPr="00103A83">
        <w:rPr>
          <w:b/>
          <w:sz w:val="28"/>
          <w:szCs w:val="28"/>
        </w:rPr>
        <w:t xml:space="preserve"> for </w:t>
      </w:r>
      <w:r>
        <w:rPr>
          <w:b/>
          <w:sz w:val="28"/>
          <w:szCs w:val="28"/>
        </w:rPr>
        <w:t xml:space="preserve">developing </w:t>
      </w:r>
      <w:r w:rsidR="00A46F86" w:rsidRPr="00103A83">
        <w:rPr>
          <w:b/>
          <w:sz w:val="28"/>
          <w:szCs w:val="28"/>
        </w:rPr>
        <w:t xml:space="preserve">new hypotheses and approaches </w:t>
      </w:r>
      <w:r w:rsidR="00D611BA" w:rsidRPr="00103A83">
        <w:rPr>
          <w:b/>
          <w:color w:val="000000"/>
          <w:sz w:val="28"/>
          <w:szCs w:val="28"/>
        </w:rPr>
        <w:t xml:space="preserve">concerning how carers </w:t>
      </w:r>
      <w:r w:rsidR="00311089">
        <w:rPr>
          <w:b/>
          <w:color w:val="000000"/>
          <w:sz w:val="28"/>
          <w:szCs w:val="28"/>
        </w:rPr>
        <w:t>of PWA</w:t>
      </w:r>
      <w:r w:rsidR="00F85814">
        <w:rPr>
          <w:b/>
          <w:color w:val="000000"/>
          <w:sz w:val="28"/>
          <w:szCs w:val="28"/>
        </w:rPr>
        <w:t xml:space="preserve"> </w:t>
      </w:r>
      <w:r w:rsidR="00B86E64">
        <w:rPr>
          <w:b/>
          <w:color w:val="000000"/>
          <w:sz w:val="28"/>
          <w:szCs w:val="28"/>
        </w:rPr>
        <w:t>cope</w:t>
      </w:r>
    </w:p>
    <w:p w:rsidR="00C57AC4" w:rsidRDefault="00FB6044" w:rsidP="003C578D">
      <w:pPr>
        <w:ind w:left="-1260" w:right="-1414"/>
      </w:pPr>
      <w:r>
        <w:t xml:space="preserve">Despite the significant challenges </w:t>
      </w:r>
      <w:r w:rsidR="003E0BF7">
        <w:t>faced by family carers of PWA</w:t>
      </w:r>
      <w:r w:rsidR="00D265B8">
        <w:t>,</w:t>
      </w:r>
      <w:r w:rsidR="003E0BF7">
        <w:t xml:space="preserve"> </w:t>
      </w:r>
      <w:r w:rsidR="00C4334A">
        <w:t xml:space="preserve">a recurring theme in family carer research is the polarity </w:t>
      </w:r>
      <w:r w:rsidR="00C4334A" w:rsidRPr="00740BC4">
        <w:t xml:space="preserve">of </w:t>
      </w:r>
      <w:r w:rsidR="00C4334A">
        <w:t>carer response to the challenges of taking on the role.</w:t>
      </w:r>
      <w:r w:rsidR="0047610C">
        <w:rPr>
          <w:vertAlign w:val="superscript"/>
        </w:rPr>
        <w:t>28</w:t>
      </w:r>
      <w:r w:rsidR="00C4334A">
        <w:t xml:space="preserve"> W</w:t>
      </w:r>
      <w:r w:rsidR="00C4334A" w:rsidRPr="00740BC4">
        <w:t>hile some</w:t>
      </w:r>
      <w:r w:rsidR="00C4334A">
        <w:t xml:space="preserve"> carers become overwhelmed by the experience others appear to not only maintain stability but may even report </w:t>
      </w:r>
      <w:r w:rsidR="00C4334A" w:rsidRPr="00740BC4">
        <w:t>improvements over time</w:t>
      </w:r>
      <w:r w:rsidR="00C4334A">
        <w:t>.</w:t>
      </w:r>
      <w:r w:rsidR="00F62B04">
        <w:rPr>
          <w:vertAlign w:val="superscript"/>
        </w:rPr>
        <w:t>28</w:t>
      </w:r>
      <w:r w:rsidR="00261E79">
        <w:t xml:space="preserve"> Several </w:t>
      </w:r>
      <w:r w:rsidR="00C4334A">
        <w:t>main question</w:t>
      </w:r>
      <w:r w:rsidR="00261E79">
        <w:t>s remain</w:t>
      </w:r>
      <w:r w:rsidR="00C4334A">
        <w:t xml:space="preserve"> therefore: </w:t>
      </w:r>
      <w:r w:rsidR="001D225C">
        <w:t xml:space="preserve">(a) </w:t>
      </w:r>
      <w:r w:rsidR="00C4334A">
        <w:t>what works to support those carers who succeed in maintaining and sustaining long-term ca</w:t>
      </w:r>
      <w:r w:rsidR="001D225C">
        <w:t>re of PWA (b)</w:t>
      </w:r>
      <w:r w:rsidR="00C57AC4">
        <w:t xml:space="preserve"> how</w:t>
      </w:r>
      <w:r w:rsidR="00C4334A">
        <w:t xml:space="preserve"> </w:t>
      </w:r>
      <w:r w:rsidR="00042B6F">
        <w:t xml:space="preserve">can </w:t>
      </w:r>
      <w:r w:rsidR="00C4334A">
        <w:t xml:space="preserve">this knowledge be used more widely </w:t>
      </w:r>
      <w:r w:rsidR="00C57AC4">
        <w:t xml:space="preserve">to </w:t>
      </w:r>
      <w:r w:rsidR="00AE4ED8">
        <w:t>benefit family carers of PWA</w:t>
      </w:r>
      <w:r w:rsidR="00C57AC4">
        <w:t xml:space="preserve"> (c) how can all carers of PWA, successful or otherwise, be supported still further. </w:t>
      </w:r>
    </w:p>
    <w:p w:rsidR="00FB6044" w:rsidRDefault="00B35A02" w:rsidP="002063FF">
      <w:pPr>
        <w:autoSpaceDE w:val="0"/>
        <w:autoSpaceDN w:val="0"/>
        <w:adjustRightInd w:val="0"/>
        <w:ind w:left="-1260" w:right="-1414"/>
        <w:rPr>
          <w:rFonts w:eastAsia="SimSun"/>
        </w:rPr>
      </w:pPr>
      <w:r>
        <w:rPr>
          <w:rFonts w:eastAsia="SimSun"/>
        </w:rPr>
        <w:t xml:space="preserve">       </w:t>
      </w:r>
      <w:r w:rsidR="00FB6044">
        <w:rPr>
          <w:rFonts w:eastAsia="SimSun"/>
        </w:rPr>
        <w:t>Spiralling numbers of dementia diagnoses together with the insupportability of fully</w:t>
      </w:r>
      <w:r w:rsidR="00A76FE6">
        <w:rPr>
          <w:rFonts w:eastAsia="SimSun"/>
        </w:rPr>
        <w:t xml:space="preserve"> funding formal care </w:t>
      </w:r>
      <w:r w:rsidR="00FB6044">
        <w:rPr>
          <w:rFonts w:eastAsia="SimSun"/>
        </w:rPr>
        <w:t>mean</w:t>
      </w:r>
      <w:r w:rsidR="00566406">
        <w:rPr>
          <w:rFonts w:eastAsia="SimSun"/>
        </w:rPr>
        <w:t xml:space="preserve">s greater reliance than at any previous time </w:t>
      </w:r>
      <w:r w:rsidR="00FB6044">
        <w:rPr>
          <w:rFonts w:eastAsia="SimSun"/>
        </w:rPr>
        <w:t>on family care to provide the backbone for the majority</w:t>
      </w:r>
      <w:r w:rsidR="00FF36CC">
        <w:rPr>
          <w:rFonts w:eastAsia="SimSun"/>
        </w:rPr>
        <w:t xml:space="preserve"> of AD</w:t>
      </w:r>
      <w:r w:rsidR="00FB6044">
        <w:rPr>
          <w:rFonts w:eastAsia="SimSun"/>
        </w:rPr>
        <w:t xml:space="preserve"> care. </w:t>
      </w:r>
      <w:r w:rsidR="001A190B">
        <w:rPr>
          <w:rFonts w:eastAsia="SimSun"/>
        </w:rPr>
        <w:t xml:space="preserve">If family care is to remain at the heart of the care of PWA then there is a burgeoning need to make the best of a less than ideal situation. </w:t>
      </w:r>
      <w:r w:rsidR="00291F45">
        <w:rPr>
          <w:rFonts w:eastAsia="SimSun"/>
        </w:rPr>
        <w:t>Arguably, this means refocusing on</w:t>
      </w:r>
      <w:r w:rsidR="00FB6044">
        <w:rPr>
          <w:rFonts w:eastAsia="SimSun"/>
        </w:rPr>
        <w:t xml:space="preserve"> family carers’ strengths and capabilities by framing their role</w:t>
      </w:r>
      <w:r w:rsidR="00FB6044" w:rsidRPr="00032918">
        <w:rPr>
          <w:rFonts w:eastAsia="SimSun"/>
        </w:rPr>
        <w:t xml:space="preserve"> within a positive paradigm t</w:t>
      </w:r>
      <w:r w:rsidR="00FB6044">
        <w:rPr>
          <w:rFonts w:eastAsia="SimSun"/>
        </w:rPr>
        <w:t xml:space="preserve">hat fosters a ‘can-do’ attitude. </w:t>
      </w:r>
      <w:r w:rsidR="00A3408F">
        <w:rPr>
          <w:rFonts w:eastAsia="SimSun"/>
        </w:rPr>
        <w:t>Presently, a</w:t>
      </w:r>
      <w:r w:rsidR="00FB6044">
        <w:rPr>
          <w:rFonts w:eastAsia="SimSun"/>
        </w:rPr>
        <w:t xml:space="preserve"> main obstacle </w:t>
      </w:r>
      <w:r w:rsidR="008210BF">
        <w:rPr>
          <w:rFonts w:eastAsia="SimSun"/>
        </w:rPr>
        <w:t xml:space="preserve">to </w:t>
      </w:r>
      <w:r w:rsidR="00A3408F">
        <w:rPr>
          <w:rFonts w:eastAsia="SimSun"/>
        </w:rPr>
        <w:t>such an alternative view</w:t>
      </w:r>
      <w:r w:rsidR="00FB6044">
        <w:rPr>
          <w:rFonts w:eastAsia="SimSun"/>
        </w:rPr>
        <w:t xml:space="preserve"> </w:t>
      </w:r>
      <w:r w:rsidR="008210BF">
        <w:rPr>
          <w:rFonts w:eastAsia="SimSun"/>
        </w:rPr>
        <w:t xml:space="preserve">achieving any </w:t>
      </w:r>
      <w:r w:rsidR="002340D0">
        <w:rPr>
          <w:rFonts w:eastAsia="SimSun"/>
        </w:rPr>
        <w:t xml:space="preserve">real world </w:t>
      </w:r>
      <w:r w:rsidR="008210BF">
        <w:rPr>
          <w:rFonts w:eastAsia="SimSun"/>
        </w:rPr>
        <w:t xml:space="preserve">impact </w:t>
      </w:r>
      <w:r w:rsidR="006B753F">
        <w:t>lies in</w:t>
      </w:r>
      <w:r w:rsidR="00FB6044">
        <w:t xml:space="preserve"> the current </w:t>
      </w:r>
      <w:r w:rsidR="00144DC2">
        <w:rPr>
          <w:rFonts w:eastAsia="SimSun"/>
        </w:rPr>
        <w:t xml:space="preserve">predominance of the </w:t>
      </w:r>
      <w:r w:rsidR="00144DC2">
        <w:rPr>
          <w:rFonts w:eastAsia="SimSun"/>
        </w:rPr>
        <w:lastRenderedPageBreak/>
        <w:t>M</w:t>
      </w:r>
      <w:r w:rsidR="00FB6044">
        <w:rPr>
          <w:rFonts w:eastAsia="SimSun"/>
        </w:rPr>
        <w:t>edical model of dementia</w:t>
      </w:r>
      <w:r w:rsidR="00ED3611">
        <w:rPr>
          <w:rFonts w:eastAsia="SimSun"/>
        </w:rPr>
        <w:t>,</w:t>
      </w:r>
      <w:r w:rsidR="00FB6044">
        <w:rPr>
          <w:rFonts w:eastAsia="SimSun"/>
        </w:rPr>
        <w:t xml:space="preserve"> </w:t>
      </w:r>
      <w:r w:rsidR="00BE62EA">
        <w:rPr>
          <w:rFonts w:eastAsia="SimSun"/>
        </w:rPr>
        <w:t xml:space="preserve">as well as hypotheses such as </w:t>
      </w:r>
      <w:r w:rsidR="00BE62EA">
        <w:rPr>
          <w:color w:val="000000"/>
        </w:rPr>
        <w:t>The Wear and Tear</w:t>
      </w:r>
      <w:r w:rsidR="00BE62EA" w:rsidRPr="00336778">
        <w:rPr>
          <w:color w:val="000000"/>
        </w:rPr>
        <w:t xml:space="preserve"> hypothesis</w:t>
      </w:r>
      <w:r w:rsidR="00BE62EA" w:rsidRPr="00336778">
        <w:rPr>
          <w:b/>
          <w:color w:val="000000"/>
        </w:rPr>
        <w:t xml:space="preserve"> </w:t>
      </w:r>
      <w:r w:rsidR="00BE62EA" w:rsidRPr="00336778">
        <w:rPr>
          <w:color w:val="000000"/>
        </w:rPr>
        <w:t>of caregiving</w:t>
      </w:r>
      <w:r w:rsidR="00ED3611">
        <w:rPr>
          <w:color w:val="000000"/>
        </w:rPr>
        <w:t>,</w:t>
      </w:r>
      <w:r w:rsidR="00BE62EA">
        <w:rPr>
          <w:rFonts w:eastAsia="SimSun"/>
        </w:rPr>
        <w:t xml:space="preserve"> which continue</w:t>
      </w:r>
      <w:r w:rsidR="00FB6044">
        <w:rPr>
          <w:rFonts w:eastAsia="SimSun"/>
        </w:rPr>
        <w:t xml:space="preserve"> to frame the disease within a sickness paradigm.</w:t>
      </w:r>
      <w:r w:rsidR="00CD1C78">
        <w:rPr>
          <w:rFonts w:eastAsia="SimSun"/>
          <w:vertAlign w:val="superscript"/>
        </w:rPr>
        <w:t>51,</w:t>
      </w:r>
      <w:r w:rsidR="009531A8">
        <w:rPr>
          <w:rFonts w:eastAsia="SimSun"/>
          <w:color w:val="000000"/>
          <w:vertAlign w:val="superscript"/>
        </w:rPr>
        <w:t>55-56</w:t>
      </w:r>
      <w:r w:rsidR="00FB6044" w:rsidRPr="00EB61DC">
        <w:rPr>
          <w:rFonts w:eastAsia="SimSun"/>
          <w:color w:val="000000"/>
        </w:rPr>
        <w:t xml:space="preserve"> </w:t>
      </w:r>
      <w:r w:rsidR="00E7312E">
        <w:rPr>
          <w:rFonts w:eastAsia="SimSun"/>
          <w:color w:val="000000"/>
        </w:rPr>
        <w:t xml:space="preserve">A main contention is that by </w:t>
      </w:r>
      <w:r w:rsidR="00E7312E">
        <w:rPr>
          <w:rFonts w:eastAsia="SimSun"/>
        </w:rPr>
        <w:t>r</w:t>
      </w:r>
      <w:r w:rsidR="00312643">
        <w:rPr>
          <w:rFonts w:eastAsia="SimSun"/>
        </w:rPr>
        <w:t>einforcing</w:t>
      </w:r>
      <w:r w:rsidR="00FB6044" w:rsidRPr="00032918">
        <w:rPr>
          <w:rFonts w:eastAsia="SimSun"/>
        </w:rPr>
        <w:t xml:space="preserve"> the </w:t>
      </w:r>
      <w:r w:rsidR="00FB6044">
        <w:rPr>
          <w:rFonts w:eastAsia="SimSun"/>
        </w:rPr>
        <w:t xml:space="preserve">notion of long-term </w:t>
      </w:r>
      <w:r w:rsidR="00312643">
        <w:rPr>
          <w:rFonts w:eastAsia="SimSun"/>
        </w:rPr>
        <w:t xml:space="preserve">and </w:t>
      </w:r>
      <w:r w:rsidR="00FB6044">
        <w:rPr>
          <w:rFonts w:eastAsia="SimSun"/>
        </w:rPr>
        <w:t>life li</w:t>
      </w:r>
      <w:r w:rsidR="00312643">
        <w:rPr>
          <w:rFonts w:eastAsia="SimSun"/>
        </w:rPr>
        <w:t>miting diseases such as AD as</w:t>
      </w:r>
      <w:r w:rsidR="00FB6044">
        <w:rPr>
          <w:rFonts w:eastAsia="SimSun"/>
        </w:rPr>
        <w:t xml:space="preserve"> incurable ‘lost causes’ for which nothing can be done and wi</w:t>
      </w:r>
      <w:r w:rsidR="00E71B82">
        <w:rPr>
          <w:rFonts w:eastAsia="SimSun"/>
        </w:rPr>
        <w:t>thin which family care is perceived</w:t>
      </w:r>
      <w:r w:rsidR="00FB6044">
        <w:rPr>
          <w:rFonts w:eastAsia="SimSun"/>
        </w:rPr>
        <w:t xml:space="preserve"> </w:t>
      </w:r>
      <w:r w:rsidR="00FB6044" w:rsidRPr="00032918">
        <w:rPr>
          <w:rFonts w:eastAsia="SimSun"/>
        </w:rPr>
        <w:t xml:space="preserve">as </w:t>
      </w:r>
      <w:r w:rsidR="00FB6044">
        <w:rPr>
          <w:rFonts w:eastAsia="SimSun"/>
        </w:rPr>
        <w:t>‘burdensome,’ unsustainable and destined to be qu</w:t>
      </w:r>
      <w:r w:rsidR="000B2FC8">
        <w:rPr>
          <w:rFonts w:eastAsia="SimSun"/>
        </w:rPr>
        <w:t xml:space="preserve">ickly superseded by formal care </w:t>
      </w:r>
      <w:r w:rsidR="00304839">
        <w:rPr>
          <w:rFonts w:eastAsia="SimSun"/>
        </w:rPr>
        <w:t xml:space="preserve">is that such a view </w:t>
      </w:r>
      <w:r w:rsidR="00E445F8">
        <w:rPr>
          <w:rFonts w:eastAsia="SimSun"/>
        </w:rPr>
        <w:t xml:space="preserve">does a major disservice </w:t>
      </w:r>
      <w:r w:rsidR="000B2FC8">
        <w:rPr>
          <w:rFonts w:eastAsia="SimSun"/>
        </w:rPr>
        <w:t xml:space="preserve">both to </w:t>
      </w:r>
      <w:r w:rsidR="00E445F8">
        <w:rPr>
          <w:rFonts w:eastAsia="SimSun"/>
        </w:rPr>
        <w:t xml:space="preserve">the </w:t>
      </w:r>
      <w:r w:rsidR="000B2FC8">
        <w:rPr>
          <w:rFonts w:eastAsia="SimSun"/>
        </w:rPr>
        <w:t xml:space="preserve">capabilities of family carers </w:t>
      </w:r>
      <w:r w:rsidR="00BE09EF">
        <w:rPr>
          <w:rFonts w:eastAsia="SimSun"/>
        </w:rPr>
        <w:t xml:space="preserve">of PWA </w:t>
      </w:r>
      <w:r w:rsidR="000B2FC8">
        <w:rPr>
          <w:rFonts w:eastAsia="SimSun"/>
        </w:rPr>
        <w:t xml:space="preserve">and </w:t>
      </w:r>
      <w:r w:rsidR="002063FF">
        <w:rPr>
          <w:rFonts w:eastAsia="SimSun"/>
        </w:rPr>
        <w:t>the capabilities of the State to be able to</w:t>
      </w:r>
      <w:r w:rsidR="009B1C06">
        <w:rPr>
          <w:rFonts w:eastAsia="SimSun"/>
        </w:rPr>
        <w:t xml:space="preserve"> </w:t>
      </w:r>
      <w:r w:rsidR="002063FF">
        <w:rPr>
          <w:rFonts w:eastAsia="SimSun"/>
        </w:rPr>
        <w:t>provide</w:t>
      </w:r>
      <w:r w:rsidR="001D05FB">
        <w:rPr>
          <w:rFonts w:eastAsia="SimSun"/>
        </w:rPr>
        <w:t xml:space="preserve"> adequate </w:t>
      </w:r>
      <w:r w:rsidR="009B1C06">
        <w:rPr>
          <w:rFonts w:eastAsia="SimSun"/>
        </w:rPr>
        <w:t xml:space="preserve">support </w:t>
      </w:r>
      <w:r w:rsidR="002063FF">
        <w:rPr>
          <w:rFonts w:eastAsia="SimSun"/>
        </w:rPr>
        <w:t xml:space="preserve">that </w:t>
      </w:r>
      <w:r w:rsidR="00B0525E">
        <w:rPr>
          <w:rFonts w:eastAsia="SimSun"/>
        </w:rPr>
        <w:t>enable</w:t>
      </w:r>
      <w:r w:rsidR="002063FF">
        <w:rPr>
          <w:rFonts w:eastAsia="SimSun"/>
        </w:rPr>
        <w:t>s</w:t>
      </w:r>
      <w:r w:rsidR="00B0525E">
        <w:rPr>
          <w:rFonts w:eastAsia="SimSun"/>
        </w:rPr>
        <w:t xml:space="preserve"> family carers to carry out the role </w:t>
      </w:r>
      <w:r w:rsidR="00B425F7">
        <w:rPr>
          <w:rFonts w:eastAsia="SimSun"/>
        </w:rPr>
        <w:t>well.</w:t>
      </w:r>
      <w:r w:rsidR="002063FF">
        <w:rPr>
          <w:rFonts w:eastAsia="SimSun"/>
        </w:rPr>
        <w:t xml:space="preserve"> </w:t>
      </w:r>
      <w:r w:rsidR="00FB6044">
        <w:rPr>
          <w:rFonts w:eastAsia="SimSun"/>
        </w:rPr>
        <w:t>While the ‘burden of care’ paradigm remains consist</w:t>
      </w:r>
      <w:r w:rsidR="00BD63D9">
        <w:rPr>
          <w:rFonts w:eastAsia="SimSun"/>
        </w:rPr>
        <w:t>ent with the dependency culture</w:t>
      </w:r>
      <w:r w:rsidR="00C51111">
        <w:rPr>
          <w:rFonts w:eastAsia="SimSun"/>
          <w:vertAlign w:val="superscript"/>
        </w:rPr>
        <w:t>57-58</w:t>
      </w:r>
      <w:r w:rsidR="00FB6044">
        <w:rPr>
          <w:rFonts w:eastAsia="SimSun"/>
          <w:vertAlign w:val="superscript"/>
        </w:rPr>
        <w:t xml:space="preserve"> </w:t>
      </w:r>
      <w:r w:rsidR="00FB6044" w:rsidRPr="000202EF">
        <w:rPr>
          <w:rFonts w:eastAsia="SimSun"/>
        </w:rPr>
        <w:t xml:space="preserve">that has </w:t>
      </w:r>
      <w:r w:rsidR="00FB6044">
        <w:rPr>
          <w:rFonts w:eastAsia="SimSun"/>
        </w:rPr>
        <w:t>come to dominate medical care</w:t>
      </w:r>
      <w:r w:rsidR="004127BA">
        <w:rPr>
          <w:rFonts w:eastAsia="SimSun"/>
        </w:rPr>
        <w:t xml:space="preserve"> </w:t>
      </w:r>
      <w:r w:rsidR="00FB6044">
        <w:rPr>
          <w:rFonts w:eastAsia="SimSun"/>
        </w:rPr>
        <w:t>over the past seven decades</w:t>
      </w:r>
      <w:r w:rsidR="00E717AF">
        <w:rPr>
          <w:rFonts w:eastAsia="SimSun"/>
        </w:rPr>
        <w:t>,</w:t>
      </w:r>
      <w:r w:rsidR="00FB6044">
        <w:rPr>
          <w:rFonts w:eastAsia="SimSun"/>
        </w:rPr>
        <w:t xml:space="preserve"> it remains incompatible with the notion of recognising and supporting the role </w:t>
      </w:r>
      <w:r w:rsidR="008A3B0E">
        <w:rPr>
          <w:rFonts w:eastAsia="SimSun"/>
        </w:rPr>
        <w:t>of family carers as</w:t>
      </w:r>
      <w:r w:rsidR="00FB6044">
        <w:rPr>
          <w:rFonts w:eastAsia="SimSun"/>
        </w:rPr>
        <w:t xml:space="preserve"> the</w:t>
      </w:r>
      <w:r w:rsidR="00FB6044" w:rsidRPr="00663B95">
        <w:rPr>
          <w:rFonts w:eastAsia="SimSun"/>
        </w:rPr>
        <w:t xml:space="preserve"> </w:t>
      </w:r>
      <w:r w:rsidR="00FB6044">
        <w:rPr>
          <w:rFonts w:eastAsia="SimSun"/>
        </w:rPr>
        <w:t>primary long-term caregivers. Models of fam</w:t>
      </w:r>
      <w:r w:rsidR="00AC70EE">
        <w:rPr>
          <w:rFonts w:eastAsia="SimSun"/>
        </w:rPr>
        <w:t>ily care of PWA</w:t>
      </w:r>
      <w:r w:rsidR="00FB6044">
        <w:rPr>
          <w:rFonts w:eastAsia="SimSun"/>
        </w:rPr>
        <w:t xml:space="preserve"> that shift perceptions towards a more positive outlook and successful outcome for family carers in terms of maintaining and sustaining long-term family care have therefore become both expedient and essential. </w:t>
      </w:r>
    </w:p>
    <w:p w:rsidR="009B6000" w:rsidRDefault="00C677B9" w:rsidP="005F684D">
      <w:pPr>
        <w:autoSpaceDE w:val="0"/>
        <w:autoSpaceDN w:val="0"/>
        <w:adjustRightInd w:val="0"/>
        <w:ind w:left="-1260" w:right="-1414"/>
        <w:rPr>
          <w:rFonts w:eastAsia="SimSun"/>
        </w:rPr>
      </w:pPr>
      <w:r>
        <w:rPr>
          <w:rFonts w:eastAsia="SimSun"/>
        </w:rPr>
        <w:t xml:space="preserve">     </w:t>
      </w:r>
      <w:r w:rsidR="009B6000">
        <w:rPr>
          <w:rFonts w:eastAsia="SimSun"/>
        </w:rPr>
        <w:t xml:space="preserve">To address these challenges the present authors embarked on a Realist review of the </w:t>
      </w:r>
      <w:r w:rsidR="0004680B">
        <w:rPr>
          <w:rFonts w:eastAsia="SimSun"/>
        </w:rPr>
        <w:t xml:space="preserve">current </w:t>
      </w:r>
      <w:r w:rsidR="00AE4ED8">
        <w:rPr>
          <w:rFonts w:eastAsia="SimSun"/>
        </w:rPr>
        <w:t>literature.</w:t>
      </w:r>
      <w:r w:rsidR="003A6370">
        <w:rPr>
          <w:rFonts w:eastAsia="SimSun"/>
          <w:color w:val="000000"/>
          <w:vertAlign w:val="superscript"/>
        </w:rPr>
        <w:t>59</w:t>
      </w:r>
      <w:r w:rsidR="0007609F" w:rsidRPr="0007609F">
        <w:rPr>
          <w:rFonts w:eastAsia="SimSun"/>
        </w:rPr>
        <w:t xml:space="preserve"> </w:t>
      </w:r>
      <w:r w:rsidR="0007609F">
        <w:rPr>
          <w:rFonts w:eastAsia="SimSun"/>
        </w:rPr>
        <w:t>Although the focus of this review was on dementia, AD was foremost in the authors’ minds since this form of the disease comprises almost two thirds of all cases of dementia.</w:t>
      </w:r>
      <w:r w:rsidR="002D563F">
        <w:rPr>
          <w:rFonts w:eastAsia="SimSun"/>
          <w:vertAlign w:val="superscript"/>
        </w:rPr>
        <w:t>2</w:t>
      </w:r>
      <w:r w:rsidR="0007609F">
        <w:rPr>
          <w:rFonts w:eastAsia="SimSun"/>
        </w:rPr>
        <w:t xml:space="preserve"> </w:t>
      </w:r>
      <w:r w:rsidR="00FC0C87">
        <w:rPr>
          <w:rFonts w:eastAsia="SimSun"/>
        </w:rPr>
        <w:t xml:space="preserve">The review covered over a thousand documents, the majority of which were published within the past decade. </w:t>
      </w:r>
    </w:p>
    <w:p w:rsidR="00AE4ED8" w:rsidRDefault="00AE4ED8" w:rsidP="002063FF">
      <w:pPr>
        <w:autoSpaceDE w:val="0"/>
        <w:autoSpaceDN w:val="0"/>
        <w:adjustRightInd w:val="0"/>
        <w:ind w:left="-1260" w:right="-1414"/>
        <w:rPr>
          <w:rFonts w:eastAsia="SimSun"/>
        </w:rPr>
      </w:pPr>
    </w:p>
    <w:p w:rsidR="00AE4ED8" w:rsidRDefault="00E76E18" w:rsidP="006C284A">
      <w:pPr>
        <w:autoSpaceDE w:val="0"/>
        <w:autoSpaceDN w:val="0"/>
        <w:adjustRightInd w:val="0"/>
        <w:ind w:left="-1260" w:right="-1414"/>
        <w:rPr>
          <w:rFonts w:eastAsia="SimSun"/>
          <w:b/>
          <w:sz w:val="28"/>
          <w:szCs w:val="28"/>
        </w:rPr>
      </w:pPr>
      <w:r w:rsidRPr="00E76E18">
        <w:rPr>
          <w:rFonts w:eastAsia="SimSun"/>
          <w:b/>
          <w:sz w:val="28"/>
          <w:szCs w:val="28"/>
        </w:rPr>
        <w:t>Method</w:t>
      </w:r>
    </w:p>
    <w:p w:rsidR="006C284A" w:rsidRDefault="003B6D1C" w:rsidP="006C284A">
      <w:pPr>
        <w:ind w:left="-1260" w:right="-1414"/>
        <w:rPr>
          <w:rFonts w:eastAsia="SimSun"/>
          <w:lang w:eastAsia="zh-CN"/>
        </w:rPr>
      </w:pPr>
      <w:r>
        <w:t xml:space="preserve">Adhering to the approach </w:t>
      </w:r>
      <w:r w:rsidR="006C284A">
        <w:t>established by earlier Rapid Realist Reviews (RRRs)</w:t>
      </w:r>
      <w:r w:rsidR="0085408A">
        <w:rPr>
          <w:vertAlign w:val="superscript"/>
        </w:rPr>
        <w:t>60</w:t>
      </w:r>
      <w:r w:rsidR="00C35BF9">
        <w:t xml:space="preserve"> </w:t>
      </w:r>
      <w:r w:rsidR="005C123B">
        <w:t>and in accordance with</w:t>
      </w:r>
      <w:r w:rsidR="00C35BF9">
        <w:t xml:space="preserve"> the Realist Publication Standards</w:t>
      </w:r>
      <w:r w:rsidR="004E34E7">
        <w:rPr>
          <w:vertAlign w:val="superscript"/>
        </w:rPr>
        <w:t>61</w:t>
      </w:r>
      <w:r w:rsidR="004410F6">
        <w:t>,</w:t>
      </w:r>
      <w:r w:rsidR="00C35BF9">
        <w:t xml:space="preserve"> </w:t>
      </w:r>
      <w:r w:rsidR="006C284A">
        <w:t>t</w:t>
      </w:r>
      <w:r w:rsidR="00017BE0">
        <w:t>he</w:t>
      </w:r>
      <w:r w:rsidR="006C284A" w:rsidRPr="004C6A71">
        <w:t xml:space="preserve"> review </w:t>
      </w:r>
      <w:r w:rsidR="005714AC">
        <w:rPr>
          <w:rFonts w:eastAsia="SimSun"/>
          <w:lang w:eastAsia="zh-CN"/>
        </w:rPr>
        <w:t>comprised five key steps:</w:t>
      </w:r>
    </w:p>
    <w:p w:rsidR="006C284A" w:rsidRPr="001D08F7" w:rsidRDefault="006C284A" w:rsidP="006C284A">
      <w:pPr>
        <w:autoSpaceDE w:val="0"/>
        <w:autoSpaceDN w:val="0"/>
        <w:adjustRightInd w:val="0"/>
        <w:ind w:left="-1260" w:right="-1414"/>
      </w:pPr>
      <w:r>
        <w:t xml:space="preserve">Step 1: </w:t>
      </w:r>
      <w:r w:rsidRPr="001D08F7">
        <w:t>Developing and refining a purpose statement and research</w:t>
      </w:r>
      <w:r>
        <w:t xml:space="preserve"> </w:t>
      </w:r>
      <w:r w:rsidRPr="001D08F7">
        <w:t>questions;</w:t>
      </w:r>
    </w:p>
    <w:p w:rsidR="006C284A" w:rsidRPr="001D08F7" w:rsidRDefault="006C284A" w:rsidP="006C284A">
      <w:pPr>
        <w:autoSpaceDE w:val="0"/>
        <w:autoSpaceDN w:val="0"/>
        <w:adjustRightInd w:val="0"/>
        <w:ind w:left="-1260" w:right="-1414"/>
      </w:pPr>
      <w:r>
        <w:t>Step 2:</w:t>
      </w:r>
      <w:r w:rsidRPr="001D08F7">
        <w:t xml:space="preserve"> Searching and retrieving information;</w:t>
      </w:r>
    </w:p>
    <w:p w:rsidR="006C284A" w:rsidRPr="001D08F7" w:rsidRDefault="006C284A" w:rsidP="006C284A">
      <w:pPr>
        <w:autoSpaceDE w:val="0"/>
        <w:autoSpaceDN w:val="0"/>
        <w:adjustRightInd w:val="0"/>
        <w:ind w:left="-1260" w:right="-1414"/>
      </w:pPr>
      <w:r>
        <w:t>Step 3:</w:t>
      </w:r>
      <w:r w:rsidRPr="001D08F7">
        <w:t xml:space="preserve"> Appraising the evidence;</w:t>
      </w:r>
    </w:p>
    <w:p w:rsidR="006C284A" w:rsidRPr="001D08F7" w:rsidRDefault="006C284A" w:rsidP="006C284A">
      <w:pPr>
        <w:autoSpaceDE w:val="0"/>
        <w:autoSpaceDN w:val="0"/>
        <w:adjustRightInd w:val="0"/>
        <w:ind w:left="-1260" w:right="-1414"/>
      </w:pPr>
      <w:r>
        <w:t xml:space="preserve">Step 4: Synthesizing information; </w:t>
      </w:r>
    </w:p>
    <w:p w:rsidR="00493A6E" w:rsidRDefault="006C284A" w:rsidP="00493A6E">
      <w:pPr>
        <w:ind w:left="-1260" w:right="-1414"/>
      </w:pPr>
      <w:r>
        <w:t>Step 5: Interpreting infor</w:t>
      </w:r>
      <w:r w:rsidR="006A01BE">
        <w:t>mation</w:t>
      </w:r>
      <w:r>
        <w:t xml:space="preserve">: theory derived from the evidence and inspired to explain the evidence via hypotheses that can be tested. </w:t>
      </w:r>
    </w:p>
    <w:p w:rsidR="00493A6E" w:rsidRDefault="00493A6E" w:rsidP="00493A6E">
      <w:pPr>
        <w:ind w:left="-1260" w:right="-1414"/>
      </w:pPr>
    </w:p>
    <w:p w:rsidR="0027249D" w:rsidRPr="00493A6E" w:rsidRDefault="00F352D4" w:rsidP="00493A6E">
      <w:pPr>
        <w:ind w:left="-1260" w:right="-1414"/>
      </w:pPr>
      <w:r w:rsidRPr="00206486">
        <w:rPr>
          <w:b/>
          <w:color w:val="000000"/>
        </w:rPr>
        <w:t>Step 1:</w:t>
      </w:r>
      <w:r>
        <w:rPr>
          <w:color w:val="000000"/>
        </w:rPr>
        <w:t xml:space="preserve"> </w:t>
      </w:r>
      <w:r w:rsidR="006C284A" w:rsidRPr="00CA7478">
        <w:rPr>
          <w:color w:val="000000"/>
        </w:rPr>
        <w:t xml:space="preserve">purpose </w:t>
      </w:r>
      <w:r w:rsidR="006C284A">
        <w:rPr>
          <w:color w:val="000000"/>
        </w:rPr>
        <w:t>statement and research question</w:t>
      </w:r>
      <w:r w:rsidR="00105082">
        <w:rPr>
          <w:color w:val="000000"/>
        </w:rPr>
        <w:t xml:space="preserve">: </w:t>
      </w:r>
      <w:r w:rsidR="0007609F">
        <w:rPr>
          <w:rFonts w:eastAsia="SimSun"/>
        </w:rPr>
        <w:t>‘</w:t>
      </w:r>
      <w:r w:rsidR="0093563E">
        <w:rPr>
          <w:rFonts w:eastAsia="SimSun"/>
        </w:rPr>
        <w:t>What works</w:t>
      </w:r>
      <w:r w:rsidR="0007609F">
        <w:rPr>
          <w:rFonts w:eastAsia="SimSun"/>
        </w:rPr>
        <w:t xml:space="preserve"> to support family carers of </w:t>
      </w:r>
      <w:r w:rsidR="00C46DAE">
        <w:rPr>
          <w:rFonts w:eastAsia="SimSun"/>
        </w:rPr>
        <w:t>people living with dementia (</w:t>
      </w:r>
      <w:r w:rsidR="0007609F">
        <w:rPr>
          <w:rFonts w:eastAsia="SimSun"/>
        </w:rPr>
        <w:t>PWD</w:t>
      </w:r>
      <w:r w:rsidR="00C46DAE">
        <w:rPr>
          <w:rFonts w:eastAsia="SimSun"/>
        </w:rPr>
        <w:t>)</w:t>
      </w:r>
      <w:r w:rsidR="0093563E">
        <w:rPr>
          <w:rFonts w:eastAsia="SimSun"/>
        </w:rPr>
        <w:t>?</w:t>
      </w:r>
      <w:r>
        <w:rPr>
          <w:rFonts w:eastAsia="SimSun"/>
        </w:rPr>
        <w:t>’</w:t>
      </w:r>
      <w:r w:rsidR="0093563E">
        <w:rPr>
          <w:rFonts w:eastAsia="SimSun"/>
        </w:rPr>
        <w:t xml:space="preserve"> with particular emphasis on interventions and strategies that might promote the maintenance an</w:t>
      </w:r>
      <w:r w:rsidR="00206486">
        <w:rPr>
          <w:rFonts w:eastAsia="SimSun"/>
        </w:rPr>
        <w:t xml:space="preserve">d sustenance of family care of PWD. </w:t>
      </w:r>
    </w:p>
    <w:p w:rsidR="0027249D" w:rsidRDefault="0027249D" w:rsidP="006C284A">
      <w:pPr>
        <w:ind w:left="-1260" w:right="-1414"/>
        <w:rPr>
          <w:color w:val="000000"/>
        </w:rPr>
      </w:pPr>
    </w:p>
    <w:p w:rsidR="0027249D" w:rsidRDefault="00206486" w:rsidP="006C284A">
      <w:pPr>
        <w:ind w:left="-1260" w:right="-1414"/>
      </w:pPr>
      <w:r w:rsidRPr="007757BE">
        <w:rPr>
          <w:b/>
        </w:rPr>
        <w:t xml:space="preserve">Step 2: </w:t>
      </w:r>
      <w:r w:rsidR="009C0E89">
        <w:rPr>
          <w:b/>
        </w:rPr>
        <w:t xml:space="preserve">(i) </w:t>
      </w:r>
      <w:r w:rsidR="009C0E89">
        <w:rPr>
          <w:color w:val="000000"/>
        </w:rPr>
        <w:t>scoping review</w:t>
      </w:r>
      <w:r w:rsidR="006C284A">
        <w:rPr>
          <w:color w:val="000000"/>
        </w:rPr>
        <w:t xml:space="preserve"> to identify relevant abstracts from published articles to establish the extent of </w:t>
      </w:r>
      <w:r w:rsidR="006C284A">
        <w:t>the existing knowledge re</w:t>
      </w:r>
      <w:r w:rsidR="009C0E89">
        <w:t xml:space="preserve">lated to the research question. </w:t>
      </w:r>
      <w:r w:rsidR="006C284A">
        <w:t xml:space="preserve">This confirmed that the evidence base was relatively narrow. </w:t>
      </w:r>
      <w:r w:rsidR="009C0E89" w:rsidRPr="009C0E89">
        <w:rPr>
          <w:b/>
        </w:rPr>
        <w:t>(ii)</w:t>
      </w:r>
      <w:r w:rsidR="007B6FE0">
        <w:t xml:space="preserve"> S</w:t>
      </w:r>
      <w:r w:rsidR="006C284A" w:rsidRPr="00CA7478">
        <w:rPr>
          <w:color w:val="000000"/>
        </w:rPr>
        <w:t>earch</w:t>
      </w:r>
      <w:r w:rsidR="009C0E89">
        <w:rPr>
          <w:color w:val="000000"/>
        </w:rPr>
        <w:t xml:space="preserve"> of the literature </w:t>
      </w:r>
      <w:r w:rsidR="006C284A">
        <w:rPr>
          <w:color w:val="000000"/>
        </w:rPr>
        <w:t xml:space="preserve">to obtain relevant abstracts </w:t>
      </w:r>
      <w:r w:rsidR="006C284A" w:rsidRPr="00CA7478">
        <w:rPr>
          <w:color w:val="000000"/>
        </w:rPr>
        <w:t>using</w:t>
      </w:r>
      <w:r w:rsidR="007B6FE0">
        <w:rPr>
          <w:color w:val="000000"/>
        </w:rPr>
        <w:t>:</w:t>
      </w:r>
      <w:r w:rsidR="006C284A" w:rsidRPr="00CA7478">
        <w:rPr>
          <w:color w:val="000000"/>
        </w:rPr>
        <w:t xml:space="preserve"> </w:t>
      </w:r>
      <w:r w:rsidR="006C284A">
        <w:rPr>
          <w:color w:val="000000"/>
        </w:rPr>
        <w:t>ISI Web of Science, Northumbria University Research Articles database, Applied Social sciences Index and Abstracts, Social Services Abstracts and Psyc</w:t>
      </w:r>
      <w:smartTag w:uri="urn:schemas-microsoft-com:office:smarttags" w:element="stockticker">
        <w:r w:rsidR="006C284A">
          <w:rPr>
            <w:color w:val="000000"/>
          </w:rPr>
          <w:t>ARTI</w:t>
        </w:r>
      </w:smartTag>
      <w:r w:rsidR="006C284A">
        <w:rPr>
          <w:color w:val="000000"/>
        </w:rPr>
        <w:t>CLES to provide comprehensive</w:t>
      </w:r>
      <w:r w:rsidR="006C284A" w:rsidRPr="00CA7478">
        <w:rPr>
          <w:color w:val="000000"/>
        </w:rPr>
        <w:t xml:space="preserve"> and complementary indexing</w:t>
      </w:r>
      <w:r w:rsidR="006C284A">
        <w:t xml:space="preserve"> </w:t>
      </w:r>
      <w:r w:rsidR="006C284A" w:rsidRPr="00CA7478">
        <w:rPr>
          <w:color w:val="000000"/>
        </w:rPr>
        <w:t>of relevant literature</w:t>
      </w:r>
      <w:r w:rsidR="006C284A">
        <w:rPr>
          <w:color w:val="000000"/>
        </w:rPr>
        <w:t xml:space="preserve">. </w:t>
      </w:r>
      <w:r w:rsidR="006C284A" w:rsidRPr="005B0E02">
        <w:rPr>
          <w:color w:val="000000"/>
        </w:rPr>
        <w:t xml:space="preserve">This search </w:t>
      </w:r>
      <w:r w:rsidR="006C284A">
        <w:rPr>
          <w:color w:val="000000"/>
        </w:rPr>
        <w:t xml:space="preserve">also included grey literature such as </w:t>
      </w:r>
      <w:r w:rsidR="006C284A">
        <w:rPr>
          <w:rFonts w:eastAsia="SimSun"/>
          <w:lang w:eastAsia="zh-CN"/>
        </w:rPr>
        <w:t xml:space="preserve">voluntary sector reports as well as </w:t>
      </w:r>
      <w:r w:rsidR="006C284A">
        <w:rPr>
          <w:rFonts w:eastAsia="SimSun"/>
        </w:rPr>
        <w:t xml:space="preserve">additional databases including the Cochrane database, </w:t>
      </w:r>
      <w:r w:rsidR="006C284A">
        <w:rPr>
          <w:rFonts w:eastAsia="SimSun"/>
          <w:lang w:eastAsia="zh-CN"/>
        </w:rPr>
        <w:t xml:space="preserve">Department of Health and </w:t>
      </w:r>
      <w:r w:rsidR="006C284A" w:rsidRPr="00170192">
        <w:rPr>
          <w:rFonts w:eastAsia="SimSun"/>
          <w:lang w:eastAsia="zh-CN"/>
        </w:rPr>
        <w:t>N.I.H.R.</w:t>
      </w:r>
      <w:r w:rsidR="006C284A" w:rsidRPr="005C70B9">
        <w:rPr>
          <w:rFonts w:eastAsia="SimSun"/>
          <w:lang w:eastAsia="zh-CN"/>
        </w:rPr>
        <w:t xml:space="preserve"> </w:t>
      </w:r>
      <w:r w:rsidR="006C284A">
        <w:rPr>
          <w:rFonts w:eastAsia="SimSun"/>
          <w:lang w:eastAsia="zh-CN"/>
        </w:rPr>
        <w:t xml:space="preserve">To achieve breadth and relevance searches were filtered to only include those articles dating from </w:t>
      </w:r>
      <w:smartTag w:uri="urn:schemas-microsoft-com:office:smarttags" w:element="date">
        <w:smartTagPr>
          <w:attr w:name="Year" w:val="2005"/>
          <w:attr w:name="Day" w:val="1"/>
          <w:attr w:name="Month" w:val="10"/>
        </w:smartTagPr>
        <w:r w:rsidR="006C284A">
          <w:rPr>
            <w:rFonts w:eastAsia="SimSun"/>
            <w:lang w:eastAsia="zh-CN"/>
          </w:rPr>
          <w:t>1</w:t>
        </w:r>
        <w:r w:rsidR="006C284A" w:rsidRPr="00E46A6A">
          <w:rPr>
            <w:rFonts w:eastAsia="SimSun"/>
            <w:vertAlign w:val="superscript"/>
            <w:lang w:eastAsia="zh-CN"/>
          </w:rPr>
          <w:t>st</w:t>
        </w:r>
        <w:r w:rsidR="006C284A">
          <w:rPr>
            <w:rFonts w:eastAsia="SimSun"/>
            <w:lang w:eastAsia="zh-CN"/>
          </w:rPr>
          <w:t xml:space="preserve"> October, 2005</w:t>
        </w:r>
      </w:smartTag>
      <w:r w:rsidR="006C284A">
        <w:rPr>
          <w:rFonts w:eastAsia="SimSun"/>
          <w:lang w:eastAsia="zh-CN"/>
        </w:rPr>
        <w:t xml:space="preserve"> to </w:t>
      </w:r>
      <w:smartTag w:uri="urn:schemas-microsoft-com:office:smarttags" w:element="date">
        <w:smartTagPr>
          <w:attr w:name="Year" w:val="2014"/>
          <w:attr w:name="Day" w:val="31"/>
          <w:attr w:name="Month" w:val="12"/>
        </w:smartTagPr>
        <w:r w:rsidR="006C284A">
          <w:rPr>
            <w:rFonts w:eastAsia="SimSun"/>
            <w:lang w:eastAsia="zh-CN"/>
          </w:rPr>
          <w:t>31</w:t>
        </w:r>
        <w:r w:rsidR="006C284A" w:rsidRPr="00071E38">
          <w:rPr>
            <w:rFonts w:eastAsia="SimSun"/>
            <w:vertAlign w:val="superscript"/>
            <w:lang w:eastAsia="zh-CN"/>
          </w:rPr>
          <w:t>st</w:t>
        </w:r>
        <w:r w:rsidR="006C284A">
          <w:rPr>
            <w:rFonts w:eastAsia="SimSun"/>
            <w:lang w:eastAsia="zh-CN"/>
          </w:rPr>
          <w:t xml:space="preserve"> December, 2014</w:t>
        </w:r>
      </w:smartTag>
      <w:r w:rsidR="006C284A">
        <w:rPr>
          <w:rFonts w:eastAsia="SimSun"/>
          <w:lang w:eastAsia="zh-CN"/>
        </w:rPr>
        <w:t>. However, this did not preclude the inclusion of pre-2005 findings where these were deemed pertinent to the research question. Titles and abstracts were sc</w:t>
      </w:r>
      <w:r w:rsidR="00105082">
        <w:rPr>
          <w:rFonts w:eastAsia="SimSun"/>
          <w:lang w:eastAsia="zh-CN"/>
        </w:rPr>
        <w:t xml:space="preserve">reened </w:t>
      </w:r>
      <w:r w:rsidR="00D83FBA">
        <w:rPr>
          <w:rFonts w:eastAsia="SimSun"/>
          <w:lang w:eastAsia="zh-CN"/>
        </w:rPr>
        <w:t>using</w:t>
      </w:r>
      <w:r w:rsidR="006C284A">
        <w:rPr>
          <w:rFonts w:eastAsia="SimSun"/>
          <w:lang w:eastAsia="zh-CN"/>
        </w:rPr>
        <w:t xml:space="preserve"> inclusion crit</w:t>
      </w:r>
      <w:r w:rsidR="00096DF4">
        <w:rPr>
          <w:rFonts w:eastAsia="SimSun"/>
          <w:lang w:eastAsia="zh-CN"/>
        </w:rPr>
        <w:t>eria</w:t>
      </w:r>
      <w:r w:rsidR="00AE50E9">
        <w:rPr>
          <w:rFonts w:eastAsia="SimSun"/>
          <w:lang w:eastAsia="zh-CN"/>
        </w:rPr>
        <w:t>,</w:t>
      </w:r>
      <w:r w:rsidR="00096DF4">
        <w:rPr>
          <w:rFonts w:eastAsia="SimSun"/>
          <w:lang w:eastAsia="zh-CN"/>
        </w:rPr>
        <w:t xml:space="preserve"> with d</w:t>
      </w:r>
      <w:r w:rsidR="006C284A" w:rsidRPr="005E546C">
        <w:t xml:space="preserve">ocuments meeting </w:t>
      </w:r>
      <w:r w:rsidR="00096DF4">
        <w:t>any of the inclusion criteria</w:t>
      </w:r>
      <w:r w:rsidR="006C284A" w:rsidRPr="00646C1F">
        <w:t xml:space="preserve"> retrieved for full text</w:t>
      </w:r>
      <w:r w:rsidR="006C284A">
        <w:t xml:space="preserve"> </w:t>
      </w:r>
      <w:r w:rsidR="006C284A" w:rsidRPr="00646C1F">
        <w:t>screening</w:t>
      </w:r>
      <w:r w:rsidR="006C284A">
        <w:t xml:space="preserve">. </w:t>
      </w:r>
      <w:r w:rsidR="006C284A" w:rsidRPr="00646C1F">
        <w:t>Full text articles meeting inclusion criteria proceeded to</w:t>
      </w:r>
      <w:r w:rsidR="006C284A">
        <w:t xml:space="preserve"> full extraction while those</w:t>
      </w:r>
      <w:r w:rsidR="006C284A" w:rsidRPr="00646C1F">
        <w:t xml:space="preserve"> not meeting </w:t>
      </w:r>
      <w:r w:rsidR="006C284A">
        <w:t xml:space="preserve">any of </w:t>
      </w:r>
      <w:r w:rsidR="006C284A" w:rsidRPr="00646C1F">
        <w:t>the above criteria were</w:t>
      </w:r>
      <w:r w:rsidR="006C284A">
        <w:t xml:space="preserve"> excluded from the results. </w:t>
      </w:r>
    </w:p>
    <w:p w:rsidR="00BB0734" w:rsidRDefault="00BB0734" w:rsidP="006C284A">
      <w:pPr>
        <w:ind w:left="-1260" w:right="-1414"/>
      </w:pPr>
    </w:p>
    <w:p w:rsidR="00BC73F3" w:rsidRDefault="006C284A" w:rsidP="0039050C">
      <w:pPr>
        <w:ind w:left="-1260" w:right="-1414"/>
      </w:pPr>
      <w:r w:rsidRPr="003212E7">
        <w:rPr>
          <w:b/>
        </w:rPr>
        <w:t>Step 3</w:t>
      </w:r>
      <w:r w:rsidR="003212E7" w:rsidRPr="003212E7">
        <w:rPr>
          <w:b/>
        </w:rPr>
        <w:t>:</w:t>
      </w:r>
      <w:r w:rsidRPr="003212E7">
        <w:rPr>
          <w:b/>
        </w:rPr>
        <w:t xml:space="preserve"> </w:t>
      </w:r>
      <w:r w:rsidR="003212E7">
        <w:t>R</w:t>
      </w:r>
      <w:r>
        <w:t>eview of all extractions</w:t>
      </w:r>
      <w:r>
        <w:rPr>
          <w:color w:val="131313"/>
        </w:rPr>
        <w:t xml:space="preserve"> to identify the common denominator among all the themes and </w:t>
      </w:r>
      <w:r>
        <w:t>domains</w:t>
      </w:r>
      <w:r w:rsidR="00956AFD">
        <w:t xml:space="preserve"> w</w:t>
      </w:r>
      <w:r w:rsidR="004911FD">
        <w:t xml:space="preserve">ith particular emphasis on what works </w:t>
      </w:r>
      <w:r w:rsidR="00096DF4">
        <w:rPr>
          <w:rFonts w:eastAsia="SimSun"/>
        </w:rPr>
        <w:t>to promote the maintenance and sustenance of family care of PWD.</w:t>
      </w:r>
      <w:r w:rsidR="00956AFD">
        <w:rPr>
          <w:rFonts w:eastAsia="SimSun"/>
        </w:rPr>
        <w:t xml:space="preserve"> </w:t>
      </w:r>
      <w:r w:rsidR="00E95BA1">
        <w:lastRenderedPageBreak/>
        <w:t xml:space="preserve">Retroductive inquiry, including exploration of a range of potential </w:t>
      </w:r>
      <w:r w:rsidR="00C072D4">
        <w:t>middle range theories</w:t>
      </w:r>
      <w:r w:rsidR="00C060FB">
        <w:rPr>
          <w:color w:val="000000"/>
          <w:vertAlign w:val="superscript"/>
        </w:rPr>
        <w:t>62</w:t>
      </w:r>
      <w:r w:rsidR="00C072D4">
        <w:t xml:space="preserve"> (</w:t>
      </w:r>
      <w:r w:rsidR="00E95BA1">
        <w:t>MRTs</w:t>
      </w:r>
      <w:r w:rsidR="00C072D4">
        <w:t>)</w:t>
      </w:r>
      <w:r w:rsidR="00E95BA1">
        <w:t xml:space="preserve">, was conducted to establish how this </w:t>
      </w:r>
      <w:r w:rsidR="006A2051">
        <w:t xml:space="preserve">specific </w:t>
      </w:r>
      <w:r w:rsidR="00E95BA1">
        <w:t xml:space="preserve">outcome might be generated. </w:t>
      </w:r>
    </w:p>
    <w:p w:rsidR="00BC73F3" w:rsidRDefault="00BC73F3" w:rsidP="0039050C">
      <w:pPr>
        <w:ind w:left="-1260" w:right="-1414"/>
      </w:pPr>
      <w:r>
        <w:rPr>
          <w:b/>
        </w:rPr>
        <w:t xml:space="preserve">     </w:t>
      </w:r>
      <w:r w:rsidR="00537F25">
        <w:t>Initially, central factors previously as</w:t>
      </w:r>
      <w:r w:rsidR="00D80EC0">
        <w:t>sociated with maintaining equilibrium</w:t>
      </w:r>
      <w:r w:rsidR="00537F25">
        <w:t xml:space="preserve"> despite adverse circumstances </w:t>
      </w:r>
      <w:r w:rsidR="009775A4">
        <w:t>were mooted, including persona</w:t>
      </w:r>
      <w:r w:rsidR="00734658">
        <w:t xml:space="preserve">lity factors such as </w:t>
      </w:r>
      <w:r w:rsidR="00675E27">
        <w:t>‘</w:t>
      </w:r>
      <w:r w:rsidR="00734658">
        <w:t>hardiness</w:t>
      </w:r>
      <w:r w:rsidR="00675E27">
        <w:t>’</w:t>
      </w:r>
      <w:r w:rsidR="00DA5FEA">
        <w:t>. Although such factors are likely to be i</w:t>
      </w:r>
      <w:r w:rsidR="00ED5021">
        <w:t xml:space="preserve">nstrumental to care outcomes, </w:t>
      </w:r>
      <w:r w:rsidR="003311A2">
        <w:t>their rel</w:t>
      </w:r>
      <w:r w:rsidR="00ED5021">
        <w:t>ative fixity in adulthood</w:t>
      </w:r>
      <w:r w:rsidR="00AD2CA2">
        <w:rPr>
          <w:color w:val="000000"/>
          <w:vertAlign w:val="superscript"/>
        </w:rPr>
        <w:t>63</w:t>
      </w:r>
      <w:r w:rsidR="00ED5021">
        <w:t xml:space="preserve"> </w:t>
      </w:r>
      <w:r w:rsidR="00D73453">
        <w:t xml:space="preserve">makes them unsuitable </w:t>
      </w:r>
      <w:r w:rsidR="0039050C">
        <w:t>as a target for interventions</w:t>
      </w:r>
      <w:r w:rsidR="00647A9A">
        <w:t xml:space="preserve">. This presented a major </w:t>
      </w:r>
      <w:r w:rsidR="0039050C">
        <w:t xml:space="preserve">obstacle to placing personality constructs at the heart of any </w:t>
      </w:r>
      <w:r w:rsidR="00CF37F8">
        <w:t xml:space="preserve">proposed </w:t>
      </w:r>
      <w:r w:rsidR="0039050C">
        <w:t>models of care.</w:t>
      </w:r>
    </w:p>
    <w:p w:rsidR="00CC4E19" w:rsidRDefault="00BC73F3" w:rsidP="00CC4E19">
      <w:pPr>
        <w:ind w:left="-1260" w:right="-1414"/>
        <w:rPr>
          <w:color w:val="000000"/>
        </w:rPr>
      </w:pPr>
      <w:r>
        <w:rPr>
          <w:b/>
        </w:rPr>
        <w:t xml:space="preserve">    </w:t>
      </w:r>
      <w:r w:rsidR="00AE0741">
        <w:t xml:space="preserve">‘Fear’ of the ramifications of premature termination of family care and subsequent institutionalisation was also mooted as a potential </w:t>
      </w:r>
      <w:r>
        <w:t xml:space="preserve">motivating force underpinning carers’ drive to maintain and sustain family care of PWD. </w:t>
      </w:r>
      <w:r w:rsidR="00B80708">
        <w:rPr>
          <w:color w:val="000000"/>
        </w:rPr>
        <w:t xml:space="preserve">However, </w:t>
      </w:r>
      <w:r w:rsidR="00801BAE">
        <w:rPr>
          <w:color w:val="000000"/>
        </w:rPr>
        <w:t>the concept of ‘Fear’ as be</w:t>
      </w:r>
      <w:r w:rsidR="00B10C4E">
        <w:rPr>
          <w:color w:val="000000"/>
        </w:rPr>
        <w:t>ing central to models of care ru</w:t>
      </w:r>
      <w:r w:rsidR="00801BAE">
        <w:rPr>
          <w:color w:val="000000"/>
        </w:rPr>
        <w:t>n</w:t>
      </w:r>
      <w:r w:rsidR="00B10C4E">
        <w:rPr>
          <w:color w:val="000000"/>
        </w:rPr>
        <w:t>s</w:t>
      </w:r>
      <w:r w:rsidR="00801BAE">
        <w:rPr>
          <w:color w:val="000000"/>
        </w:rPr>
        <w:t xml:space="preserve"> counter to </w:t>
      </w:r>
      <w:r w:rsidR="009E03EB">
        <w:rPr>
          <w:color w:val="000000"/>
        </w:rPr>
        <w:t xml:space="preserve">efforts to prevent the chronic accumulation of stress that is often a precursor to cessation of family care. </w:t>
      </w:r>
      <w:r w:rsidR="00E95BA1">
        <w:rPr>
          <w:color w:val="000000"/>
        </w:rPr>
        <w:t xml:space="preserve">       </w:t>
      </w:r>
    </w:p>
    <w:p w:rsidR="00B628C3" w:rsidRDefault="00FC6153" w:rsidP="00B628C3">
      <w:pPr>
        <w:ind w:left="-1260" w:right="-1414"/>
        <w:rPr>
          <w:color w:val="000000"/>
        </w:rPr>
      </w:pPr>
      <w:r>
        <w:rPr>
          <w:color w:val="000000"/>
        </w:rPr>
        <w:t xml:space="preserve">    </w:t>
      </w:r>
      <w:r w:rsidR="00E95BA1">
        <w:rPr>
          <w:color w:val="000000"/>
        </w:rPr>
        <w:t xml:space="preserve">Ultimately, the contention was raised that </w:t>
      </w:r>
      <w:r w:rsidR="00E61145">
        <w:rPr>
          <w:color w:val="131313"/>
        </w:rPr>
        <w:t xml:space="preserve">the common denominator among all the themes and </w:t>
      </w:r>
      <w:r w:rsidR="00E61145">
        <w:t xml:space="preserve">domains underpinning </w:t>
      </w:r>
      <w:r w:rsidR="00B73CE3">
        <w:t xml:space="preserve">‘what </w:t>
      </w:r>
      <w:r w:rsidR="00E61145">
        <w:t xml:space="preserve">works </w:t>
      </w:r>
      <w:r w:rsidR="00E61145">
        <w:rPr>
          <w:rFonts w:eastAsia="SimSun"/>
        </w:rPr>
        <w:t>to promote the maintenance and sustenance of family care of PWD</w:t>
      </w:r>
      <w:r w:rsidR="00B73CE3">
        <w:rPr>
          <w:rFonts w:eastAsia="SimSun"/>
        </w:rPr>
        <w:t>’</w:t>
      </w:r>
      <w:r w:rsidR="00E61145">
        <w:rPr>
          <w:rFonts w:eastAsia="SimSun"/>
        </w:rPr>
        <w:t xml:space="preserve"> </w:t>
      </w:r>
      <w:r w:rsidR="00E61145">
        <w:rPr>
          <w:color w:val="000000"/>
        </w:rPr>
        <w:t>was ‘carer resilience’</w:t>
      </w:r>
      <w:r w:rsidR="00E95BA1">
        <w:rPr>
          <w:color w:val="000000"/>
        </w:rPr>
        <w:t xml:space="preserve"> </w:t>
      </w:r>
      <w:r w:rsidR="00E61145">
        <w:rPr>
          <w:color w:val="000000"/>
        </w:rPr>
        <w:t xml:space="preserve">where </w:t>
      </w:r>
      <w:r w:rsidR="00E61145">
        <w:t xml:space="preserve">‘resilience’ is </w:t>
      </w:r>
      <w:r w:rsidR="00E95BA1">
        <w:t>operationalised as</w:t>
      </w:r>
      <w:r w:rsidR="00E95BA1" w:rsidRPr="00810DD8">
        <w:t xml:space="preserve"> </w:t>
      </w:r>
      <w:r w:rsidR="001D668C">
        <w:rPr>
          <w:color w:val="000000"/>
        </w:rPr>
        <w:t>‘r</w:t>
      </w:r>
      <w:r w:rsidR="00E95BA1">
        <w:rPr>
          <w:color w:val="000000"/>
        </w:rPr>
        <w:t>esilience bolstered by assets and</w:t>
      </w:r>
      <w:r w:rsidR="00E95BA1" w:rsidRPr="00810DD8">
        <w:rPr>
          <w:color w:val="000000"/>
        </w:rPr>
        <w:t xml:space="preserve"> resources</w:t>
      </w:r>
      <w:r w:rsidR="00171C2E">
        <w:rPr>
          <w:color w:val="000000"/>
          <w:vertAlign w:val="superscript"/>
        </w:rPr>
        <w:t>64</w:t>
      </w:r>
      <w:r w:rsidR="00E95BA1">
        <w:rPr>
          <w:color w:val="000000"/>
        </w:rPr>
        <w:t xml:space="preserve"> </w:t>
      </w:r>
      <w:r w:rsidR="00E95BA1" w:rsidRPr="00810DD8">
        <w:rPr>
          <w:color w:val="000000"/>
        </w:rPr>
        <w:t>that combine to provide a cumulative buffer against adversity</w:t>
      </w:r>
      <w:r w:rsidR="00FD7B0E">
        <w:rPr>
          <w:color w:val="000000"/>
        </w:rPr>
        <w:t>,</w:t>
      </w:r>
      <w:r w:rsidR="00685BC7">
        <w:rPr>
          <w:color w:val="000000"/>
        </w:rPr>
        <w:t>’</w:t>
      </w:r>
      <w:r w:rsidR="00401FCF">
        <w:rPr>
          <w:color w:val="000000"/>
          <w:vertAlign w:val="superscript"/>
        </w:rPr>
        <w:t>65</w:t>
      </w:r>
      <w:r w:rsidR="00E95BA1">
        <w:rPr>
          <w:color w:val="000000"/>
          <w:vertAlign w:val="superscript"/>
        </w:rPr>
        <w:t xml:space="preserve"> </w:t>
      </w:r>
      <w:r w:rsidR="00685BC7">
        <w:rPr>
          <w:color w:val="000000"/>
          <w:vertAlign w:val="superscript"/>
        </w:rPr>
        <w:t>‘</w:t>
      </w:r>
      <w:r w:rsidR="00E95BA1" w:rsidRPr="00810DD8">
        <w:rPr>
          <w:color w:val="000000"/>
        </w:rPr>
        <w:t>as well as by supportive behavioural choices and actions.</w:t>
      </w:r>
      <w:r w:rsidR="00E95BA1">
        <w:rPr>
          <w:color w:val="000000"/>
        </w:rPr>
        <w:t xml:space="preserve">’ </w:t>
      </w:r>
      <w:r w:rsidR="00B628C3">
        <w:rPr>
          <w:color w:val="000000"/>
        </w:rPr>
        <w:t>This definition emphasises how</w:t>
      </w:r>
      <w:r w:rsidR="000C065B">
        <w:rPr>
          <w:color w:val="000000"/>
        </w:rPr>
        <w:t xml:space="preserve"> those key resources that remain external to the family carer</w:t>
      </w:r>
      <w:r w:rsidR="00406FC9">
        <w:rPr>
          <w:color w:val="000000"/>
        </w:rPr>
        <w:t>,</w:t>
      </w:r>
      <w:r w:rsidR="000C065B">
        <w:rPr>
          <w:color w:val="000000"/>
        </w:rPr>
        <w:t xml:space="preserve"> such as principal social assets and k</w:t>
      </w:r>
      <w:r w:rsidR="00B628C3">
        <w:rPr>
          <w:color w:val="000000"/>
        </w:rPr>
        <w:t>ey service support resources</w:t>
      </w:r>
      <w:r w:rsidR="00406FC9">
        <w:rPr>
          <w:color w:val="000000"/>
        </w:rPr>
        <w:t>,</w:t>
      </w:r>
      <w:r w:rsidR="00B628C3">
        <w:rPr>
          <w:color w:val="000000"/>
        </w:rPr>
        <w:t xml:space="preserve"> combine with intrapersonal </w:t>
      </w:r>
      <w:r w:rsidR="000C065B">
        <w:rPr>
          <w:color w:val="000000"/>
        </w:rPr>
        <w:t xml:space="preserve">carer </w:t>
      </w:r>
      <w:r w:rsidR="00B628C3">
        <w:rPr>
          <w:color w:val="000000"/>
        </w:rPr>
        <w:t>resources</w:t>
      </w:r>
      <w:r w:rsidR="00AD39D5">
        <w:rPr>
          <w:color w:val="000000"/>
        </w:rPr>
        <w:t>,</w:t>
      </w:r>
      <w:r w:rsidR="00B628C3">
        <w:rPr>
          <w:color w:val="000000"/>
        </w:rPr>
        <w:t xml:space="preserve"> </w:t>
      </w:r>
      <w:r w:rsidR="000C065B">
        <w:rPr>
          <w:color w:val="000000"/>
        </w:rPr>
        <w:t>such a</w:t>
      </w:r>
      <w:r w:rsidR="00B628C3">
        <w:rPr>
          <w:color w:val="000000"/>
        </w:rPr>
        <w:t>s carers’ physical health and psychological wellbeing</w:t>
      </w:r>
      <w:r w:rsidR="00AD39D5">
        <w:rPr>
          <w:color w:val="000000"/>
        </w:rPr>
        <w:t>,</w:t>
      </w:r>
      <w:r w:rsidR="00B628C3">
        <w:rPr>
          <w:color w:val="000000"/>
        </w:rPr>
        <w:t xml:space="preserve"> to promote resilience</w:t>
      </w:r>
      <w:r w:rsidR="00AD39D5">
        <w:rPr>
          <w:color w:val="000000"/>
        </w:rPr>
        <w:t>. This</w:t>
      </w:r>
      <w:r w:rsidR="00B628C3">
        <w:rPr>
          <w:color w:val="000000"/>
        </w:rPr>
        <w:t xml:space="preserve"> </w:t>
      </w:r>
      <w:r w:rsidR="00F13B24">
        <w:rPr>
          <w:color w:val="000000"/>
        </w:rPr>
        <w:t xml:space="preserve">is </w:t>
      </w:r>
      <w:r w:rsidR="00B628C3">
        <w:rPr>
          <w:color w:val="000000"/>
        </w:rPr>
        <w:t xml:space="preserve">in turn </w:t>
      </w:r>
      <w:r w:rsidR="00F80D54">
        <w:rPr>
          <w:color w:val="000000"/>
        </w:rPr>
        <w:t>hypothesised to facilitate</w:t>
      </w:r>
      <w:r w:rsidR="00B628C3">
        <w:rPr>
          <w:color w:val="000000"/>
        </w:rPr>
        <w:t xml:space="preserve"> the successful continuation of family care of PWD. </w:t>
      </w:r>
    </w:p>
    <w:p w:rsidR="00E72D64" w:rsidRDefault="00FC6153" w:rsidP="00E72D64">
      <w:pPr>
        <w:ind w:left="-1260" w:right="-1414"/>
        <w:rPr>
          <w:color w:val="131313"/>
        </w:rPr>
      </w:pPr>
      <w:r>
        <w:rPr>
          <w:color w:val="000000"/>
        </w:rPr>
        <w:t xml:space="preserve">     </w:t>
      </w:r>
      <w:r w:rsidR="00B55B02">
        <w:rPr>
          <w:color w:val="000000"/>
        </w:rPr>
        <w:t xml:space="preserve">Thus, </w:t>
      </w:r>
      <w:r w:rsidR="00B55B02">
        <w:rPr>
          <w:color w:val="131313"/>
        </w:rPr>
        <w:t>a</w:t>
      </w:r>
      <w:r w:rsidR="00E95BA1">
        <w:rPr>
          <w:color w:val="131313"/>
        </w:rPr>
        <w:t xml:space="preserve"> 3</w:t>
      </w:r>
      <w:r w:rsidR="00E95BA1" w:rsidRPr="00F0476C">
        <w:rPr>
          <w:color w:val="131313"/>
          <w:vertAlign w:val="superscript"/>
        </w:rPr>
        <w:t>rd</w:t>
      </w:r>
      <w:r w:rsidR="00E95BA1">
        <w:rPr>
          <w:color w:val="131313"/>
        </w:rPr>
        <w:t xml:space="preserve"> string </w:t>
      </w:r>
      <w:r w:rsidR="00B55B02">
        <w:rPr>
          <w:color w:val="131313"/>
        </w:rPr>
        <w:t xml:space="preserve">literature search was </w:t>
      </w:r>
      <w:r w:rsidR="00E95BA1">
        <w:rPr>
          <w:color w:val="131313"/>
        </w:rPr>
        <w:t xml:space="preserve">conducted </w:t>
      </w:r>
      <w:r w:rsidR="00E72D64">
        <w:rPr>
          <w:color w:val="131313"/>
        </w:rPr>
        <w:t xml:space="preserve">using the PubMed database </w:t>
      </w:r>
      <w:r w:rsidR="00E95BA1">
        <w:rPr>
          <w:color w:val="131313"/>
        </w:rPr>
        <w:t>to establish how ‘resilience’ might be related to</w:t>
      </w:r>
      <w:r w:rsidR="00E72D64">
        <w:rPr>
          <w:color w:val="131313"/>
        </w:rPr>
        <w:t xml:space="preserve"> </w:t>
      </w:r>
      <w:r w:rsidR="00E72D64">
        <w:rPr>
          <w:rFonts w:eastAsia="SimSun"/>
        </w:rPr>
        <w:t xml:space="preserve">interventions and strategies designed to support family carers of PWD. </w:t>
      </w:r>
      <w:r w:rsidR="004B69BD">
        <w:rPr>
          <w:rFonts w:eastAsia="SimSun"/>
        </w:rPr>
        <w:t xml:space="preserve">This </w:t>
      </w:r>
      <w:r w:rsidR="00041EE5">
        <w:rPr>
          <w:rFonts w:eastAsia="SimSun"/>
        </w:rPr>
        <w:t xml:space="preserve">subsequently </w:t>
      </w:r>
      <w:r w:rsidR="004B69BD">
        <w:rPr>
          <w:rFonts w:eastAsia="SimSun"/>
        </w:rPr>
        <w:t xml:space="preserve">confirmed that relatively strong links </w:t>
      </w:r>
      <w:r w:rsidR="006D13EC">
        <w:rPr>
          <w:rFonts w:eastAsia="SimSun"/>
        </w:rPr>
        <w:t xml:space="preserve">could be found between the two. </w:t>
      </w:r>
    </w:p>
    <w:p w:rsidR="0027249D" w:rsidRDefault="0027249D" w:rsidP="00E72D64">
      <w:pPr>
        <w:ind w:right="-1414"/>
        <w:rPr>
          <w:color w:val="131313"/>
        </w:rPr>
      </w:pPr>
    </w:p>
    <w:p w:rsidR="0027249D" w:rsidRPr="0027249D" w:rsidRDefault="006C284A" w:rsidP="0027249D">
      <w:pPr>
        <w:ind w:left="-1260" w:right="-1414"/>
        <w:rPr>
          <w:color w:val="131313"/>
        </w:rPr>
      </w:pPr>
      <w:r w:rsidRPr="00803603">
        <w:rPr>
          <w:b/>
          <w:color w:val="131313"/>
        </w:rPr>
        <w:t>Step 4</w:t>
      </w:r>
      <w:r w:rsidR="00803603">
        <w:rPr>
          <w:color w:val="131313"/>
        </w:rPr>
        <w:t>:</w:t>
      </w:r>
      <w:r>
        <w:rPr>
          <w:color w:val="131313"/>
        </w:rPr>
        <w:t xml:space="preserve"> </w:t>
      </w:r>
      <w:r w:rsidR="00803603">
        <w:t>S</w:t>
      </w:r>
      <w:r>
        <w:t xml:space="preserve">ynthesis of the main findings from </w:t>
      </w:r>
      <w:r w:rsidRPr="00C631F2">
        <w:t>all</w:t>
      </w:r>
      <w:r w:rsidRPr="00A45F01">
        <w:rPr>
          <w:i/>
        </w:rPr>
        <w:t xml:space="preserve"> </w:t>
      </w:r>
      <w:r w:rsidR="00803603">
        <w:t>the literature searches</w:t>
      </w:r>
      <w:r>
        <w:t xml:space="preserve"> cul</w:t>
      </w:r>
      <w:r w:rsidR="00803603">
        <w:t xml:space="preserve">minating in a </w:t>
      </w:r>
      <w:r w:rsidR="001E490D">
        <w:t xml:space="preserve">basic </w:t>
      </w:r>
      <w:r w:rsidR="00803603">
        <w:t>hypothesised Resilience model of family care of PWD.</w:t>
      </w:r>
    </w:p>
    <w:p w:rsidR="0027249D" w:rsidRDefault="0027249D" w:rsidP="006C284A">
      <w:pPr>
        <w:ind w:left="-1260" w:right="-1414"/>
      </w:pPr>
    </w:p>
    <w:p w:rsidR="001E490D" w:rsidRPr="0027249D" w:rsidRDefault="006C284A" w:rsidP="001E490D">
      <w:pPr>
        <w:ind w:left="-1260" w:right="-1414"/>
        <w:rPr>
          <w:color w:val="131313"/>
        </w:rPr>
      </w:pPr>
      <w:r w:rsidRPr="001E490D">
        <w:rPr>
          <w:b/>
        </w:rPr>
        <w:t>Step 5</w:t>
      </w:r>
      <w:r w:rsidR="001E490D">
        <w:rPr>
          <w:b/>
        </w:rPr>
        <w:t>:</w:t>
      </w:r>
      <w:r>
        <w:t xml:space="preserve"> </w:t>
      </w:r>
      <w:r w:rsidR="001E490D">
        <w:t>Formulation of context-mechanism-outcome configurations (CMOs) based on the review’s findings, leading to a more expansive Resilie</w:t>
      </w:r>
      <w:r w:rsidR="00EA4A3F">
        <w:t>nce model of family care of PWD and accompanying Programme Theories (PTs).</w:t>
      </w:r>
    </w:p>
    <w:p w:rsidR="001E490D" w:rsidRDefault="001E490D" w:rsidP="006C284A">
      <w:pPr>
        <w:ind w:left="-1260" w:right="-1414"/>
      </w:pPr>
    </w:p>
    <w:p w:rsidR="00EA2561" w:rsidRPr="006041BD" w:rsidRDefault="008721E3" w:rsidP="006041BD">
      <w:pPr>
        <w:autoSpaceDE w:val="0"/>
        <w:autoSpaceDN w:val="0"/>
        <w:adjustRightInd w:val="0"/>
        <w:ind w:left="-1260" w:right="-1414"/>
        <w:rPr>
          <w:rFonts w:eastAsia="SimSun"/>
        </w:rPr>
      </w:pPr>
      <w:r>
        <w:rPr>
          <w:rFonts w:eastAsia="SimSun"/>
        </w:rPr>
        <w:t xml:space="preserve">There is only scope </w:t>
      </w:r>
      <w:r w:rsidR="00F70745">
        <w:rPr>
          <w:rFonts w:eastAsia="SimSun"/>
        </w:rPr>
        <w:t xml:space="preserve">here </w:t>
      </w:r>
      <w:r>
        <w:rPr>
          <w:rFonts w:eastAsia="SimSun"/>
        </w:rPr>
        <w:t>to provide brief d</w:t>
      </w:r>
      <w:r w:rsidR="00F70745">
        <w:rPr>
          <w:rFonts w:eastAsia="SimSun"/>
        </w:rPr>
        <w:t>etails of the review</w:t>
      </w:r>
      <w:r>
        <w:rPr>
          <w:rFonts w:eastAsia="SimSun"/>
        </w:rPr>
        <w:t>. However, fuller details concerning how the review was conducted</w:t>
      </w:r>
      <w:r w:rsidR="00107728">
        <w:rPr>
          <w:rFonts w:eastAsia="SimSun"/>
        </w:rPr>
        <w:t xml:space="preserve">, the results and their discussion, </w:t>
      </w:r>
      <w:r>
        <w:rPr>
          <w:rFonts w:eastAsia="SimSun"/>
        </w:rPr>
        <w:t>which culminated in a proposed Resilience Model of Care</w:t>
      </w:r>
      <w:r w:rsidR="00107728">
        <w:rPr>
          <w:rFonts w:eastAsia="SimSun"/>
        </w:rPr>
        <w:t>,</w:t>
      </w:r>
      <w:r>
        <w:rPr>
          <w:rFonts w:eastAsia="SimSun"/>
        </w:rPr>
        <w:t xml:space="preserve"> can be found in an earlier pub</w:t>
      </w:r>
      <w:r w:rsidR="00BB3BA9">
        <w:rPr>
          <w:rFonts w:eastAsia="SimSun"/>
        </w:rPr>
        <w:t>lication</w:t>
      </w:r>
      <w:r w:rsidR="00972902">
        <w:rPr>
          <w:color w:val="000000"/>
          <w:vertAlign w:val="superscript"/>
        </w:rPr>
        <w:t>59</w:t>
      </w:r>
      <w:r>
        <w:rPr>
          <w:rFonts w:eastAsia="SimSun"/>
        </w:rPr>
        <w:t>.</w:t>
      </w:r>
    </w:p>
    <w:p w:rsidR="00EF0C58" w:rsidRDefault="00EF0C58" w:rsidP="00A66EFA">
      <w:pPr>
        <w:autoSpaceDE w:val="0"/>
        <w:autoSpaceDN w:val="0"/>
        <w:adjustRightInd w:val="0"/>
        <w:ind w:left="-1260" w:right="-1414"/>
        <w:rPr>
          <w:rFonts w:eastAsia="SimSun"/>
          <w:b/>
          <w:sz w:val="28"/>
          <w:szCs w:val="28"/>
        </w:rPr>
      </w:pPr>
    </w:p>
    <w:p w:rsidR="00E271E5" w:rsidRDefault="00E271E5" w:rsidP="00A66EFA">
      <w:pPr>
        <w:autoSpaceDE w:val="0"/>
        <w:autoSpaceDN w:val="0"/>
        <w:adjustRightInd w:val="0"/>
        <w:ind w:left="-1260" w:right="-1414"/>
        <w:rPr>
          <w:rFonts w:eastAsia="SimSun"/>
          <w:b/>
          <w:sz w:val="28"/>
          <w:szCs w:val="28"/>
        </w:rPr>
      </w:pPr>
    </w:p>
    <w:p w:rsidR="00B20280" w:rsidRDefault="00B20280" w:rsidP="00A66EFA">
      <w:pPr>
        <w:autoSpaceDE w:val="0"/>
        <w:autoSpaceDN w:val="0"/>
        <w:adjustRightInd w:val="0"/>
        <w:ind w:left="-1260" w:right="-1414"/>
        <w:rPr>
          <w:rFonts w:eastAsia="SimSun"/>
          <w:b/>
          <w:sz w:val="28"/>
          <w:szCs w:val="28"/>
        </w:rPr>
      </w:pPr>
      <w:r>
        <w:rPr>
          <w:rFonts w:eastAsia="SimSun"/>
          <w:b/>
          <w:sz w:val="28"/>
          <w:szCs w:val="28"/>
        </w:rPr>
        <w:t>Discussion</w:t>
      </w:r>
    </w:p>
    <w:p w:rsidR="00E271E5" w:rsidRDefault="00E271E5" w:rsidP="00A66EFA">
      <w:pPr>
        <w:autoSpaceDE w:val="0"/>
        <w:autoSpaceDN w:val="0"/>
        <w:adjustRightInd w:val="0"/>
        <w:ind w:left="-1260" w:right="-1414"/>
        <w:rPr>
          <w:rFonts w:eastAsia="SimSun"/>
          <w:b/>
          <w:sz w:val="28"/>
          <w:szCs w:val="28"/>
        </w:rPr>
      </w:pPr>
    </w:p>
    <w:p w:rsidR="00781273" w:rsidRPr="0018329E" w:rsidRDefault="00616830" w:rsidP="00A66EFA">
      <w:pPr>
        <w:autoSpaceDE w:val="0"/>
        <w:autoSpaceDN w:val="0"/>
        <w:adjustRightInd w:val="0"/>
        <w:ind w:left="-1260" w:right="-1414"/>
        <w:rPr>
          <w:rFonts w:eastAsia="SimSun"/>
          <w:b/>
          <w:sz w:val="28"/>
          <w:szCs w:val="28"/>
        </w:rPr>
      </w:pPr>
      <w:r>
        <w:rPr>
          <w:rFonts w:eastAsia="SimSun"/>
          <w:b/>
          <w:sz w:val="28"/>
          <w:szCs w:val="28"/>
        </w:rPr>
        <w:t>The R</w:t>
      </w:r>
      <w:r w:rsidR="001C4FD5" w:rsidRPr="0018329E">
        <w:rPr>
          <w:rFonts w:eastAsia="SimSun"/>
          <w:b/>
          <w:sz w:val="28"/>
          <w:szCs w:val="28"/>
        </w:rPr>
        <w:t xml:space="preserve">esilience approach to </w:t>
      </w:r>
      <w:r w:rsidR="00A06ED5" w:rsidRPr="0018329E">
        <w:rPr>
          <w:rFonts w:eastAsia="SimSun"/>
          <w:b/>
          <w:sz w:val="28"/>
          <w:szCs w:val="28"/>
        </w:rPr>
        <w:t>family care of PWA</w:t>
      </w:r>
    </w:p>
    <w:p w:rsidR="000E2A52" w:rsidRDefault="00455B4E" w:rsidP="000E2A52">
      <w:pPr>
        <w:ind w:left="-1260" w:right="-1234"/>
        <w:rPr>
          <w:color w:val="000000"/>
        </w:rPr>
      </w:pPr>
      <w:r w:rsidRPr="00A80EEB">
        <w:rPr>
          <w:color w:val="000000"/>
        </w:rPr>
        <w:t>While previously</w:t>
      </w:r>
      <w:r>
        <w:rPr>
          <w:color w:val="000000"/>
          <w:vertAlign w:val="superscript"/>
        </w:rPr>
        <w:t xml:space="preserve"> </w:t>
      </w:r>
      <w:r>
        <w:t xml:space="preserve">‘resilience’ was considered more </w:t>
      </w:r>
      <w:r w:rsidR="00F46B3F">
        <w:t xml:space="preserve">a </w:t>
      </w:r>
      <w:r>
        <w:t xml:space="preserve">trait-like attribute that was sufficiently malleable in childhood and adolescence to be targeted to promote health, the general consensus was that its potential in terms of promoting adult health </w:t>
      </w:r>
      <w:r w:rsidR="003F104E">
        <w:t xml:space="preserve">was limited </w:t>
      </w:r>
      <w:r>
        <w:t xml:space="preserve">due to the </w:t>
      </w:r>
      <w:r w:rsidR="002A2422">
        <w:t xml:space="preserve">relative </w:t>
      </w:r>
      <w:r>
        <w:t>f</w:t>
      </w:r>
      <w:r w:rsidR="003F104E">
        <w:t xml:space="preserve">ixity of resilience as a trait in adulthood. </w:t>
      </w:r>
      <w:r w:rsidR="00433E3A">
        <w:t>However, r</w:t>
      </w:r>
      <w:r w:rsidR="00A66EFA">
        <w:rPr>
          <w:color w:val="000000"/>
        </w:rPr>
        <w:t xml:space="preserve">ecent interpretations of ‘resilience’ </w:t>
      </w:r>
      <w:r w:rsidR="00915864">
        <w:rPr>
          <w:color w:val="000000"/>
        </w:rPr>
        <w:t xml:space="preserve">crucially </w:t>
      </w:r>
      <w:r w:rsidR="00A66EFA">
        <w:rPr>
          <w:color w:val="000000"/>
        </w:rPr>
        <w:t xml:space="preserve">emphasise its role as a ‘process’ </w:t>
      </w:r>
      <w:r w:rsidR="001019AB">
        <w:t>(for a review, see K</w:t>
      </w:r>
      <w:r w:rsidR="00B51419">
        <w:t>ent</w:t>
      </w:r>
      <w:r w:rsidR="009D0A51">
        <w:t xml:space="preserve"> et al; </w:t>
      </w:r>
      <w:r w:rsidR="00B51419">
        <w:t>2014).</w:t>
      </w:r>
      <w:r w:rsidR="009D0508">
        <w:rPr>
          <w:color w:val="000000"/>
          <w:vertAlign w:val="superscript"/>
        </w:rPr>
        <w:t>4</w:t>
      </w:r>
      <w:r w:rsidR="00EF3602">
        <w:rPr>
          <w:color w:val="000000"/>
          <w:vertAlign w:val="superscript"/>
        </w:rPr>
        <w:t>6</w:t>
      </w:r>
      <w:r w:rsidR="00B51419">
        <w:t xml:space="preserve"> Moreover, it is increasingly recognised as a process </w:t>
      </w:r>
      <w:r w:rsidR="00B51419">
        <w:rPr>
          <w:color w:val="000000"/>
        </w:rPr>
        <w:t>that</w:t>
      </w:r>
      <w:r w:rsidR="004350AE">
        <w:rPr>
          <w:color w:val="000000"/>
        </w:rPr>
        <w:t xml:space="preserve"> develops across the lifespan.</w:t>
      </w:r>
      <w:r w:rsidR="00012A26">
        <w:rPr>
          <w:color w:val="000000"/>
          <w:vertAlign w:val="superscript"/>
        </w:rPr>
        <w:t>66</w:t>
      </w:r>
      <w:r w:rsidR="00A66EFA">
        <w:rPr>
          <w:color w:val="000000"/>
        </w:rPr>
        <w:t xml:space="preserve"> </w:t>
      </w:r>
      <w:r w:rsidR="000C3EFE">
        <w:rPr>
          <w:color w:val="000000"/>
        </w:rPr>
        <w:t>Further</w:t>
      </w:r>
      <w:r w:rsidR="004350AE">
        <w:rPr>
          <w:color w:val="000000"/>
        </w:rPr>
        <w:t xml:space="preserve">, </w:t>
      </w:r>
      <w:r w:rsidR="00A66EFA">
        <w:rPr>
          <w:color w:val="000000"/>
        </w:rPr>
        <w:t>as adults continue to develop cumulative strength and knowledge based</w:t>
      </w:r>
      <w:r w:rsidR="00A06ED5">
        <w:rPr>
          <w:color w:val="000000"/>
        </w:rPr>
        <w:t xml:space="preserve"> on their </w:t>
      </w:r>
      <w:r w:rsidR="00D718ED">
        <w:rPr>
          <w:color w:val="000000"/>
        </w:rPr>
        <w:t xml:space="preserve">many </w:t>
      </w:r>
      <w:r w:rsidR="00A06ED5">
        <w:rPr>
          <w:color w:val="000000"/>
        </w:rPr>
        <w:t xml:space="preserve">experiences of </w:t>
      </w:r>
      <w:r w:rsidR="00A66EFA">
        <w:rPr>
          <w:color w:val="000000"/>
        </w:rPr>
        <w:t>adapt</w:t>
      </w:r>
      <w:r w:rsidR="00A06ED5">
        <w:rPr>
          <w:color w:val="000000"/>
        </w:rPr>
        <w:t>ing</w:t>
      </w:r>
      <w:r w:rsidR="00A66EFA">
        <w:rPr>
          <w:color w:val="000000"/>
        </w:rPr>
        <w:t xml:space="preserve"> to changing circumstances and new challenges</w:t>
      </w:r>
      <w:r w:rsidR="00D718ED">
        <w:rPr>
          <w:color w:val="000000"/>
        </w:rPr>
        <w:t>,</w:t>
      </w:r>
      <w:r w:rsidR="00A66EFA">
        <w:rPr>
          <w:color w:val="000000"/>
        </w:rPr>
        <w:t xml:space="preserve"> </w:t>
      </w:r>
      <w:r w:rsidR="004350AE">
        <w:rPr>
          <w:color w:val="000000"/>
        </w:rPr>
        <w:t xml:space="preserve">adult resilience </w:t>
      </w:r>
      <w:r w:rsidR="002B097A">
        <w:rPr>
          <w:color w:val="000000"/>
        </w:rPr>
        <w:t>may already represent</w:t>
      </w:r>
      <w:r w:rsidR="004350AE">
        <w:rPr>
          <w:color w:val="000000"/>
        </w:rPr>
        <w:t xml:space="preserve"> a relative</w:t>
      </w:r>
      <w:r w:rsidR="00D11031">
        <w:rPr>
          <w:color w:val="000000"/>
        </w:rPr>
        <w:t>ly mature,</w:t>
      </w:r>
      <w:r w:rsidR="004350AE">
        <w:rPr>
          <w:color w:val="000000"/>
        </w:rPr>
        <w:t xml:space="preserve"> sophisticated</w:t>
      </w:r>
      <w:r w:rsidR="001C2D47">
        <w:rPr>
          <w:color w:val="000000"/>
        </w:rPr>
        <w:t>,</w:t>
      </w:r>
      <w:r w:rsidR="004350AE">
        <w:rPr>
          <w:color w:val="000000"/>
        </w:rPr>
        <w:t xml:space="preserve"> </w:t>
      </w:r>
      <w:r w:rsidR="00D11031">
        <w:rPr>
          <w:color w:val="000000"/>
        </w:rPr>
        <w:t xml:space="preserve">yet still adaptable </w:t>
      </w:r>
      <w:r w:rsidR="004350AE">
        <w:rPr>
          <w:color w:val="000000"/>
        </w:rPr>
        <w:t xml:space="preserve">set of resources </w:t>
      </w:r>
      <w:r w:rsidR="00A66EFA">
        <w:t>(for a review, see Luthar et al; 2000)</w:t>
      </w:r>
      <w:r w:rsidR="00471009">
        <w:rPr>
          <w:color w:val="000000"/>
          <w:vertAlign w:val="superscript"/>
        </w:rPr>
        <w:t>67</w:t>
      </w:r>
      <w:r w:rsidR="00347D05">
        <w:rPr>
          <w:color w:val="000000"/>
          <w:vertAlign w:val="superscript"/>
        </w:rPr>
        <w:t xml:space="preserve"> </w:t>
      </w:r>
      <w:r w:rsidR="00B251FA">
        <w:rPr>
          <w:color w:val="000000"/>
          <w:vertAlign w:val="superscript"/>
        </w:rPr>
        <w:t xml:space="preserve"> </w:t>
      </w:r>
      <w:r w:rsidR="0020795C" w:rsidRPr="0020795C">
        <w:rPr>
          <w:color w:val="000000"/>
        </w:rPr>
        <w:t xml:space="preserve">that </w:t>
      </w:r>
      <w:r w:rsidR="0020795C" w:rsidRPr="0020795C">
        <w:rPr>
          <w:color w:val="000000"/>
        </w:rPr>
        <w:lastRenderedPageBreak/>
        <w:t>can be exploited to strengthen and empower adults</w:t>
      </w:r>
      <w:r w:rsidR="002025E4">
        <w:rPr>
          <w:color w:val="000000"/>
        </w:rPr>
        <w:t>, enabling them to overcome life challenges</w:t>
      </w:r>
      <w:r w:rsidR="0020795C">
        <w:rPr>
          <w:color w:val="000000"/>
        </w:rPr>
        <w:t xml:space="preserve">. </w:t>
      </w:r>
      <w:r w:rsidR="00672084">
        <w:rPr>
          <w:color w:val="000000"/>
        </w:rPr>
        <w:t>This is borne out by Bonnano et al’s (2007)</w:t>
      </w:r>
      <w:r w:rsidR="002F228E">
        <w:rPr>
          <w:color w:val="000000"/>
          <w:vertAlign w:val="superscript"/>
        </w:rPr>
        <w:t>50</w:t>
      </w:r>
      <w:r w:rsidR="00FF2C68">
        <w:rPr>
          <w:color w:val="000000"/>
          <w:vertAlign w:val="superscript"/>
        </w:rPr>
        <w:t xml:space="preserve"> </w:t>
      </w:r>
      <w:r w:rsidR="00672084">
        <w:rPr>
          <w:color w:val="000000"/>
        </w:rPr>
        <w:t>research which demonstrated that adu</w:t>
      </w:r>
      <w:r w:rsidR="00DD2D8C">
        <w:rPr>
          <w:color w:val="000000"/>
        </w:rPr>
        <w:t>lts aged 65 or over possess</w:t>
      </w:r>
      <w:r w:rsidR="009D3C2A">
        <w:rPr>
          <w:color w:val="000000"/>
        </w:rPr>
        <w:t xml:space="preserve"> a capacity for resilience </w:t>
      </w:r>
      <w:r w:rsidR="00A65147">
        <w:rPr>
          <w:color w:val="000000"/>
        </w:rPr>
        <w:t xml:space="preserve">that may be </w:t>
      </w:r>
      <w:r w:rsidR="00DD2D8C">
        <w:rPr>
          <w:color w:val="000000"/>
        </w:rPr>
        <w:t xml:space="preserve">up to </w:t>
      </w:r>
      <w:r w:rsidR="009D3C2A">
        <w:rPr>
          <w:color w:val="000000"/>
        </w:rPr>
        <w:t>three times higher</w:t>
      </w:r>
      <w:r w:rsidR="00A65147">
        <w:rPr>
          <w:color w:val="000000"/>
        </w:rPr>
        <w:t xml:space="preserve"> than that for people</w:t>
      </w:r>
      <w:r w:rsidR="00672084">
        <w:rPr>
          <w:color w:val="000000"/>
        </w:rPr>
        <w:t xml:space="preserve"> aged 18 to 24. </w:t>
      </w:r>
      <w:r w:rsidR="0037334C">
        <w:rPr>
          <w:color w:val="000000"/>
        </w:rPr>
        <w:t>This is significant for carers of PWA, a sizeable proportion of whom are aged 65 or over.</w:t>
      </w:r>
      <w:r w:rsidR="00296D57">
        <w:rPr>
          <w:color w:val="000000"/>
          <w:vertAlign w:val="superscript"/>
        </w:rPr>
        <w:t>35</w:t>
      </w:r>
    </w:p>
    <w:p w:rsidR="00156DEC" w:rsidRPr="000E2A52" w:rsidRDefault="000E2A52" w:rsidP="000E2A52">
      <w:pPr>
        <w:ind w:left="-1260" w:right="-1234"/>
        <w:rPr>
          <w:color w:val="000000"/>
        </w:rPr>
      </w:pPr>
      <w:r>
        <w:rPr>
          <w:color w:val="000000"/>
        </w:rPr>
        <w:t xml:space="preserve">      </w:t>
      </w:r>
      <w:r w:rsidR="0090590E">
        <w:rPr>
          <w:color w:val="000000"/>
        </w:rPr>
        <w:t>While several of the adaptive strategies developed by carers</w:t>
      </w:r>
      <w:r w:rsidR="00ED6805">
        <w:rPr>
          <w:color w:val="000000"/>
        </w:rPr>
        <w:t xml:space="preserve"> </w:t>
      </w:r>
      <w:r w:rsidR="0090590E">
        <w:rPr>
          <w:color w:val="000000"/>
        </w:rPr>
        <w:t>described earlier may be maladaptive</w:t>
      </w:r>
      <w:r w:rsidR="001E5DBC">
        <w:rPr>
          <w:color w:val="000000"/>
        </w:rPr>
        <w:t xml:space="preserve">, resilience by contrast represents </w:t>
      </w:r>
      <w:r w:rsidR="001E5DBC">
        <w:t>a positive adaptation that can promote wellbeing</w:t>
      </w:r>
      <w:r w:rsidR="006A52F1">
        <w:rPr>
          <w:color w:val="000000"/>
          <w:vertAlign w:val="superscript"/>
        </w:rPr>
        <w:t>4</w:t>
      </w:r>
      <w:r w:rsidR="00296D57">
        <w:rPr>
          <w:color w:val="000000"/>
          <w:vertAlign w:val="superscript"/>
        </w:rPr>
        <w:t>6</w:t>
      </w:r>
      <w:r w:rsidR="001E5DBC">
        <w:t>.</w:t>
      </w:r>
      <w:r w:rsidR="00073BD6">
        <w:t xml:space="preserve"> Recent research also singles out resilience as a </w:t>
      </w:r>
      <w:r w:rsidR="00E27323">
        <w:t xml:space="preserve">potentially </w:t>
      </w:r>
      <w:r w:rsidR="00073BD6">
        <w:t xml:space="preserve">key mediator of </w:t>
      </w:r>
      <w:r w:rsidR="00E27323">
        <w:t xml:space="preserve">the </w:t>
      </w:r>
      <w:r w:rsidR="00CE7F46">
        <w:t>‘</w:t>
      </w:r>
      <w:r w:rsidR="00073BD6">
        <w:t>allostatic load</w:t>
      </w:r>
      <w:r w:rsidR="00CE7F46">
        <w:t>’</w:t>
      </w:r>
      <w:r w:rsidR="00073BD6">
        <w:t xml:space="preserve"> </w:t>
      </w:r>
      <w:r w:rsidR="00646CB8">
        <w:t>that can accumulate as a result of</w:t>
      </w:r>
      <w:r w:rsidR="00E27323">
        <w:t xml:space="preserve"> chronic stress</w:t>
      </w:r>
      <w:r w:rsidR="00AC62E0">
        <w:rPr>
          <w:color w:val="000000"/>
          <w:vertAlign w:val="superscript"/>
        </w:rPr>
        <w:t>68</w:t>
      </w:r>
      <w:r w:rsidR="00E27323">
        <w:t xml:space="preserve">. </w:t>
      </w:r>
    </w:p>
    <w:p w:rsidR="008C0038" w:rsidRDefault="00156DEC" w:rsidP="00D86C80">
      <w:pPr>
        <w:ind w:left="-1260" w:right="-1234"/>
      </w:pPr>
      <w:r>
        <w:t xml:space="preserve">     </w:t>
      </w:r>
      <w:r w:rsidR="000E56E3">
        <w:rPr>
          <w:rFonts w:eastAsia="SimSun"/>
        </w:rPr>
        <w:t>The R</w:t>
      </w:r>
      <w:r w:rsidR="00E51406" w:rsidRPr="00E51406">
        <w:rPr>
          <w:rFonts w:eastAsia="SimSun"/>
        </w:rPr>
        <w:t>esilienc</w:t>
      </w:r>
      <w:r w:rsidR="0082213C">
        <w:rPr>
          <w:rFonts w:eastAsia="SimSun"/>
        </w:rPr>
        <w:t>e approach to family care of PWA</w:t>
      </w:r>
      <w:r w:rsidR="009B1C1E">
        <w:rPr>
          <w:rFonts w:eastAsia="SimSun"/>
          <w:color w:val="000000"/>
          <w:vertAlign w:val="superscript"/>
        </w:rPr>
        <w:t>59</w:t>
      </w:r>
      <w:r w:rsidR="00E51406">
        <w:rPr>
          <w:rFonts w:eastAsia="SimSun"/>
        </w:rPr>
        <w:t xml:space="preserve"> </w:t>
      </w:r>
      <w:r w:rsidR="00613F5B">
        <w:rPr>
          <w:rFonts w:eastAsia="SimSun"/>
        </w:rPr>
        <w:t xml:space="preserve">seeks to </w:t>
      </w:r>
      <w:r w:rsidR="00613F5B">
        <w:t>frame</w:t>
      </w:r>
      <w:r w:rsidR="003E2E11">
        <w:t xml:space="preserve"> </w:t>
      </w:r>
      <w:r w:rsidR="00A029A2">
        <w:t xml:space="preserve">carer </w:t>
      </w:r>
      <w:r w:rsidR="001C4FD5">
        <w:t>health challenges within a positive, salutogenic</w:t>
      </w:r>
      <w:r w:rsidR="00302662">
        <w:rPr>
          <w:color w:val="000000"/>
          <w:vertAlign w:val="superscript"/>
        </w:rPr>
        <w:t>69</w:t>
      </w:r>
      <w:r w:rsidR="001C4FD5">
        <w:t xml:space="preserve"> paradigm that emphasises what can be a</w:t>
      </w:r>
      <w:r w:rsidR="00DF3463">
        <w:t xml:space="preserve">chieved rather than what cannot. </w:t>
      </w:r>
      <w:r w:rsidR="008E68D9">
        <w:t>This represents a paradigm shift away from t</w:t>
      </w:r>
      <w:r w:rsidR="00AE2386" w:rsidRPr="00036117">
        <w:t xml:space="preserve">he majority of health-based research </w:t>
      </w:r>
      <w:r w:rsidR="008E68D9">
        <w:t xml:space="preserve">that </w:t>
      </w:r>
      <w:r w:rsidR="00AE2386" w:rsidRPr="00036117">
        <w:t>focuses on illness an</w:t>
      </w:r>
      <w:r w:rsidR="00F71A70">
        <w:t>d sickness (for a review, see Morgan &amp; Ziglio, 2007</w:t>
      </w:r>
      <w:r w:rsidR="00AE2386" w:rsidRPr="00036117">
        <w:t>)</w:t>
      </w:r>
      <w:r w:rsidR="008E68D9">
        <w:t>.</w:t>
      </w:r>
      <w:r w:rsidR="00A279FD">
        <w:rPr>
          <w:color w:val="000000"/>
          <w:vertAlign w:val="superscript"/>
        </w:rPr>
        <w:t>70</w:t>
      </w:r>
      <w:r w:rsidR="001C16A1">
        <w:t xml:space="preserve"> </w:t>
      </w:r>
      <w:r w:rsidR="00DF3463">
        <w:t>By identifying and embodying factors that promote resilience and its contingent re</w:t>
      </w:r>
      <w:r w:rsidR="00C94C4A">
        <w:t>silience building, it may become</w:t>
      </w:r>
      <w:r w:rsidR="00DF3463">
        <w:t xml:space="preserve"> possible to construct tailored models of suppo</w:t>
      </w:r>
      <w:r w:rsidR="007B565C">
        <w:t>rt that are specific to AD</w:t>
      </w:r>
      <w:r w:rsidR="00DF3463">
        <w:t>.</w:t>
      </w:r>
      <w:r w:rsidR="00D25327">
        <w:t xml:space="preserve"> </w:t>
      </w:r>
      <w:r w:rsidR="001C16A1" w:rsidRPr="00F44F3D">
        <w:t xml:space="preserve">Considering how this support could be provided takes the debate beyond individual carers - to how the environment can be shaped to allow carers to develop resilience, overcome isolation, learn from peers and experts, and share </w:t>
      </w:r>
      <w:r w:rsidR="001C16A1">
        <w:t xml:space="preserve">lived experiences that inform </w:t>
      </w:r>
      <w:r w:rsidR="001C16A1" w:rsidRPr="00F44F3D">
        <w:t>more adaptive way</w:t>
      </w:r>
      <w:r w:rsidR="001C16A1">
        <w:t>s</w:t>
      </w:r>
      <w:r w:rsidR="001C16A1" w:rsidRPr="00F44F3D">
        <w:t xml:space="preserve"> of coping with the demands of being a carer. </w:t>
      </w:r>
      <w:r w:rsidR="001C16A1">
        <w:t xml:space="preserve">While </w:t>
      </w:r>
      <w:r w:rsidR="001C16A1" w:rsidRPr="00F44F3D">
        <w:t>there i</w:t>
      </w:r>
      <w:r w:rsidR="001C16A1">
        <w:t>s a role for voluntary and other community</w:t>
      </w:r>
      <w:r w:rsidR="001C16A1" w:rsidRPr="00F44F3D">
        <w:t xml:space="preserve"> based organisations to </w:t>
      </w:r>
      <w:r w:rsidR="001C16A1">
        <w:t xml:space="preserve">help shape such an environment, this is unlikely to be </w:t>
      </w:r>
      <w:r w:rsidR="001C16A1" w:rsidRPr="00F44F3D">
        <w:t xml:space="preserve">sufficient to deal with the current </w:t>
      </w:r>
      <w:r w:rsidR="001C16A1">
        <w:t>and projected prevalence of AD and the many challenges this poses to family carers’ health and wellbeing. The needs of carers of PWA also go</w:t>
      </w:r>
      <w:r w:rsidR="001C16A1" w:rsidRPr="00F44F3D">
        <w:t xml:space="preserve"> beyond the traditional provision of respite care. </w:t>
      </w:r>
      <w:r w:rsidR="001C16A1">
        <w:t xml:space="preserve">Indeed, there is a strong </w:t>
      </w:r>
      <w:r w:rsidR="001C16A1" w:rsidRPr="00F44F3D">
        <w:t>ca</w:t>
      </w:r>
      <w:r w:rsidR="001C16A1">
        <w:t>se for g</w:t>
      </w:r>
      <w:r w:rsidR="00D86C80">
        <w:t>alvanising national support, including</w:t>
      </w:r>
      <w:r w:rsidR="001C16A1">
        <w:t xml:space="preserve"> stepping up </w:t>
      </w:r>
      <w:r w:rsidR="001C16A1" w:rsidRPr="00F44F3D">
        <w:t>ca</w:t>
      </w:r>
      <w:r w:rsidR="001C16A1">
        <w:t xml:space="preserve">mpaigns to raise awareness as well as </w:t>
      </w:r>
      <w:r w:rsidR="00D86C80">
        <w:t xml:space="preserve">prioritising </w:t>
      </w:r>
      <w:r w:rsidR="001C16A1">
        <w:t>the mobilisation and co-ordination of</w:t>
      </w:r>
      <w:r w:rsidR="001C16A1" w:rsidRPr="00F44F3D">
        <w:t xml:space="preserve"> efforts and resources</w:t>
      </w:r>
      <w:r w:rsidR="001C16A1">
        <w:t xml:space="preserve"> to support carers</w:t>
      </w:r>
      <w:r w:rsidR="00005780">
        <w:t xml:space="preserve"> of PWA. </w:t>
      </w:r>
      <w:r w:rsidR="001C16A1" w:rsidRPr="00F44F3D">
        <w:t>An even bigger question concerns the role of healthcare providers and the coverage they offer for preventative agendas rather t</w:t>
      </w:r>
      <w:r w:rsidR="001C16A1">
        <w:t>han direct care and treatment. Moreover, these issues not only</w:t>
      </w:r>
      <w:r w:rsidR="001C16A1" w:rsidRPr="00F44F3D">
        <w:t xml:space="preserve"> reflect the needs of carer</w:t>
      </w:r>
      <w:r w:rsidR="001C16A1">
        <w:t>s of</w:t>
      </w:r>
      <w:r w:rsidR="001C16A1" w:rsidRPr="00F44F3D">
        <w:t xml:space="preserve"> PWA but could apply to carers of people with other long-term conditions.  </w:t>
      </w:r>
    </w:p>
    <w:p w:rsidR="004B4CC6" w:rsidRPr="0028228D" w:rsidRDefault="0028228D" w:rsidP="0028228D">
      <w:pPr>
        <w:ind w:left="-1260" w:right="-1234"/>
      </w:pPr>
      <w:r>
        <w:t xml:space="preserve">      </w:t>
      </w:r>
      <w:r w:rsidR="00D25327">
        <w:t>The dominant issue is how to live well with an illness and how to accommodate the changes that the illness brings into the family unit, so that caring and support is integral rather than fracturing and negative</w:t>
      </w:r>
      <w:r w:rsidR="00DB434C">
        <w:t xml:space="preserve">. </w:t>
      </w:r>
      <w:r w:rsidR="00781273">
        <w:t>En</w:t>
      </w:r>
      <w:r w:rsidR="00966DFE">
        <w:t>abling carers of PWA</w:t>
      </w:r>
      <w:r w:rsidR="00781273">
        <w:t xml:space="preserve"> to capitalise on their innate capacity for resilience </w:t>
      </w:r>
      <w:r w:rsidR="0056007C">
        <w:t>and its adjuncts-</w:t>
      </w:r>
      <w:r w:rsidR="00225F6F">
        <w:rPr>
          <w:color w:val="000000"/>
        </w:rPr>
        <w:t>resourcefulness and adaptability</w:t>
      </w:r>
      <w:r w:rsidR="006A2375">
        <w:rPr>
          <w:color w:val="000000"/>
          <w:vertAlign w:val="superscript"/>
        </w:rPr>
        <w:t>71</w:t>
      </w:r>
      <w:r w:rsidR="008247B3">
        <w:rPr>
          <w:color w:val="000000"/>
        </w:rPr>
        <w:t xml:space="preserve"> </w:t>
      </w:r>
      <w:r w:rsidR="00C824F6">
        <w:rPr>
          <w:color w:val="000000"/>
        </w:rPr>
        <w:t>-</w:t>
      </w:r>
      <w:r w:rsidR="00D1205C">
        <w:t xml:space="preserve">while also </w:t>
      </w:r>
      <w:r w:rsidR="00ED358B">
        <w:t>creating</w:t>
      </w:r>
      <w:r w:rsidR="00781273">
        <w:t xml:space="preserve"> a</w:t>
      </w:r>
      <w:r w:rsidR="001259A0">
        <w:t xml:space="preserve"> supportive</w:t>
      </w:r>
      <w:r w:rsidR="00781273">
        <w:t xml:space="preserve"> environment that promotes carer resilience</w:t>
      </w:r>
      <w:r w:rsidR="009F4B39">
        <w:t>,</w:t>
      </w:r>
      <w:r w:rsidR="00781273">
        <w:t xml:space="preserve"> </w:t>
      </w:r>
      <w:r w:rsidR="001D13D1">
        <w:t xml:space="preserve">offers an antidote to traditional ‘burden of care’ models that </w:t>
      </w:r>
      <w:r w:rsidR="00A661CE">
        <w:rPr>
          <w:rFonts w:eastAsia="SimSun"/>
        </w:rPr>
        <w:t>pathologies the carer role and assume that most family carers will follow an inevitable, fatalistic pathway that leads to the collapse of family caregiving.</w:t>
      </w:r>
      <w:r w:rsidR="008F27C6">
        <w:rPr>
          <w:rFonts w:eastAsia="SimSun"/>
        </w:rPr>
        <w:t xml:space="preserve"> </w:t>
      </w:r>
      <w:r w:rsidR="001A5F64">
        <w:rPr>
          <w:rFonts w:eastAsia="SimSun"/>
        </w:rPr>
        <w:t xml:space="preserve">Arguably, </w:t>
      </w:r>
      <w:r w:rsidR="000C3EFE">
        <w:rPr>
          <w:rFonts w:eastAsia="SimSun"/>
        </w:rPr>
        <w:t xml:space="preserve">close parallels exist between such </w:t>
      </w:r>
      <w:r w:rsidR="00D74C17">
        <w:rPr>
          <w:rFonts w:eastAsia="SimSun"/>
        </w:rPr>
        <w:t xml:space="preserve">deficit </w:t>
      </w:r>
      <w:r w:rsidR="000C3EFE">
        <w:rPr>
          <w:rFonts w:eastAsia="SimSun"/>
        </w:rPr>
        <w:t xml:space="preserve">models of care and </w:t>
      </w:r>
      <w:r w:rsidR="00455F5C">
        <w:rPr>
          <w:rFonts w:eastAsia="SimSun"/>
        </w:rPr>
        <w:t>existing care</w:t>
      </w:r>
      <w:r w:rsidR="000B0057">
        <w:rPr>
          <w:rFonts w:eastAsia="SimSun"/>
        </w:rPr>
        <w:t>r</w:t>
      </w:r>
      <w:r w:rsidR="00455F5C">
        <w:rPr>
          <w:rFonts w:eastAsia="SimSun"/>
        </w:rPr>
        <w:t xml:space="preserve"> coping </w:t>
      </w:r>
      <w:r w:rsidR="000C3EFE">
        <w:rPr>
          <w:rFonts w:eastAsia="SimSun"/>
        </w:rPr>
        <w:t>hypotheses such as the Wear and Tear hypothesis</w:t>
      </w:r>
      <w:r w:rsidR="009F4B39">
        <w:rPr>
          <w:rFonts w:eastAsia="SimSun"/>
          <w:vertAlign w:val="superscript"/>
        </w:rPr>
        <w:t>51</w:t>
      </w:r>
      <w:r w:rsidR="000C3EFE">
        <w:rPr>
          <w:color w:val="000000"/>
        </w:rPr>
        <w:t xml:space="preserve">. </w:t>
      </w:r>
      <w:r w:rsidR="008F27C6">
        <w:rPr>
          <w:rFonts w:eastAsia="SimSun"/>
        </w:rPr>
        <w:t>By contrast, models such as the Resilience model of care</w:t>
      </w:r>
      <w:r w:rsidR="00734024">
        <w:rPr>
          <w:rFonts w:eastAsia="SimSun"/>
          <w:vertAlign w:val="superscript"/>
        </w:rPr>
        <w:t>59</w:t>
      </w:r>
      <w:r w:rsidR="008F27C6">
        <w:rPr>
          <w:rFonts w:eastAsia="SimSun"/>
        </w:rPr>
        <w:t xml:space="preserve"> </w:t>
      </w:r>
      <w:r w:rsidR="008F27C6">
        <w:t>present</w:t>
      </w:r>
      <w:r w:rsidR="003C52BC">
        <w:t xml:space="preserve"> an opportunity to improve suppo</w:t>
      </w:r>
      <w:r w:rsidR="00B53513">
        <w:t>rt for carers to safeguard their</w:t>
      </w:r>
      <w:r w:rsidR="003C52BC">
        <w:t xml:space="preserve"> health and wellbeing while also facilitating the retention </w:t>
      </w:r>
      <w:r w:rsidR="000F2020">
        <w:t xml:space="preserve">and integration </w:t>
      </w:r>
      <w:r w:rsidR="00784EE7">
        <w:t>of PWA</w:t>
      </w:r>
      <w:r w:rsidR="003C52BC">
        <w:t xml:space="preserve"> within our communities</w:t>
      </w:r>
      <w:r w:rsidR="00372AF6">
        <w:t>,</w:t>
      </w:r>
      <w:r w:rsidR="003C52BC">
        <w:t xml:space="preserve"> allowing them to continue to experience a better quality of life</w:t>
      </w:r>
      <w:r w:rsidR="00E70A6D">
        <w:t xml:space="preserve"> than might otherwise be possible if they were institutionalised</w:t>
      </w:r>
      <w:r w:rsidR="003C52BC">
        <w:t>.</w:t>
      </w:r>
      <w:r w:rsidR="00063CE9">
        <w:t xml:space="preserve"> </w:t>
      </w:r>
    </w:p>
    <w:p w:rsidR="004B4CC6" w:rsidRDefault="004B4CC6" w:rsidP="00AD5C94">
      <w:pPr>
        <w:ind w:right="-1414"/>
        <w:rPr>
          <w:b/>
          <w:color w:val="000000"/>
          <w:sz w:val="28"/>
          <w:szCs w:val="28"/>
        </w:rPr>
      </w:pPr>
    </w:p>
    <w:p w:rsidR="00AA51E2" w:rsidRDefault="00AA51E2" w:rsidP="00AD5C94">
      <w:pPr>
        <w:ind w:right="-1414"/>
        <w:rPr>
          <w:b/>
          <w:color w:val="000000"/>
          <w:sz w:val="28"/>
          <w:szCs w:val="28"/>
        </w:rPr>
      </w:pPr>
    </w:p>
    <w:p w:rsidR="00AA51E2" w:rsidRDefault="00AA51E2" w:rsidP="00AD5C94">
      <w:pPr>
        <w:ind w:right="-1414"/>
        <w:rPr>
          <w:b/>
          <w:color w:val="000000"/>
          <w:sz w:val="28"/>
          <w:szCs w:val="28"/>
        </w:rPr>
      </w:pPr>
    </w:p>
    <w:p w:rsidR="0039019A" w:rsidRDefault="00E62544" w:rsidP="003D13DF">
      <w:pPr>
        <w:ind w:right="-1414" w:hanging="1260"/>
        <w:rPr>
          <w:b/>
          <w:color w:val="000000"/>
          <w:sz w:val="28"/>
          <w:szCs w:val="28"/>
        </w:rPr>
      </w:pPr>
      <w:r w:rsidRPr="00E62544">
        <w:rPr>
          <w:b/>
          <w:color w:val="000000"/>
          <w:sz w:val="28"/>
          <w:szCs w:val="28"/>
        </w:rPr>
        <w:t>Conclusion</w:t>
      </w:r>
    </w:p>
    <w:p w:rsidR="00AA51E2" w:rsidRDefault="00AA51E2" w:rsidP="003D13DF">
      <w:pPr>
        <w:ind w:right="-1414" w:hanging="1260"/>
        <w:rPr>
          <w:b/>
          <w:color w:val="000000"/>
          <w:sz w:val="28"/>
          <w:szCs w:val="28"/>
        </w:rPr>
      </w:pPr>
    </w:p>
    <w:p w:rsidR="002F7E67" w:rsidRDefault="005A6199" w:rsidP="00544FF7">
      <w:pPr>
        <w:ind w:left="-1260" w:right="-1414"/>
      </w:pPr>
      <w:r>
        <w:t>Globally, r</w:t>
      </w:r>
      <w:r w:rsidR="006F71EB">
        <w:t>eliance on primary family ca</w:t>
      </w:r>
      <w:r w:rsidR="00B9433A">
        <w:t xml:space="preserve">rers </w:t>
      </w:r>
      <w:r w:rsidR="00983412">
        <w:t>o</w:t>
      </w:r>
      <w:r w:rsidR="00A34E8B">
        <w:t xml:space="preserve">f PWA </w:t>
      </w:r>
      <w:r w:rsidR="00B9433A">
        <w:t xml:space="preserve">is already high and </w:t>
      </w:r>
      <w:r w:rsidR="00E62AB9">
        <w:t xml:space="preserve">is </w:t>
      </w:r>
      <w:r w:rsidR="00B9433A">
        <w:t>set to increase</w:t>
      </w:r>
      <w:r w:rsidR="009D5368">
        <w:t xml:space="preserve"> markedly over the next few decades</w:t>
      </w:r>
      <w:r w:rsidR="003F75E7">
        <w:t xml:space="preserve">. However, a main setback to both its continued viability and its optimisation in terms of caregiving effectiveness </w:t>
      </w:r>
      <w:r w:rsidR="003B6654">
        <w:t xml:space="preserve">is that </w:t>
      </w:r>
      <w:r w:rsidR="00E62AB9">
        <w:t>t</w:t>
      </w:r>
      <w:r w:rsidR="00F20314">
        <w:t>here needs to be greater awareness of the unique challenges pre</w:t>
      </w:r>
      <w:r w:rsidR="00F7696D">
        <w:t>sented by the family care of PWA</w:t>
      </w:r>
      <w:r w:rsidR="005B0171">
        <w:t xml:space="preserve">. </w:t>
      </w:r>
      <w:r w:rsidR="00544FF7">
        <w:t>In particular, the unpredictability, longevity and irreversibility of AD make family car</w:t>
      </w:r>
      <w:r w:rsidR="00544FF7">
        <w:lastRenderedPageBreak/>
        <w:t>ers vulnerable to the debilitating effects of chronic stress.</w:t>
      </w:r>
      <w:r w:rsidR="007A4797">
        <w:t xml:space="preserve"> </w:t>
      </w:r>
      <w:r w:rsidR="005B0171">
        <w:t xml:space="preserve">These </w:t>
      </w:r>
      <w:r w:rsidR="00C669B5">
        <w:t>challenges</w:t>
      </w:r>
      <w:r w:rsidR="005B0171">
        <w:t xml:space="preserve"> </w:t>
      </w:r>
      <w:r w:rsidR="00134254">
        <w:t>make AD relatively unique compare</w:t>
      </w:r>
      <w:r w:rsidR="00D34180">
        <w:t>d with other diseases, giving</w:t>
      </w:r>
      <w:r w:rsidR="000643FE">
        <w:t xml:space="preserve"> rise to salient health inequ</w:t>
      </w:r>
      <w:r w:rsidR="00134254">
        <w:t>alities</w:t>
      </w:r>
      <w:r w:rsidR="003422FB">
        <w:t xml:space="preserve"> (H.i.’s)</w:t>
      </w:r>
      <w:r w:rsidR="00544FF7">
        <w:t xml:space="preserve"> for family </w:t>
      </w:r>
      <w:r w:rsidR="000F0DE1">
        <w:t>carers</w:t>
      </w:r>
      <w:r w:rsidR="007A4797">
        <w:t xml:space="preserve">. </w:t>
      </w:r>
      <w:r w:rsidR="003615A1">
        <w:t>The magnitude of these health effects is now becoming better un</w:t>
      </w:r>
      <w:r w:rsidR="00AF6F62">
        <w:t>derstood via improved knowledge</w:t>
      </w:r>
      <w:r w:rsidR="007A4797">
        <w:t xml:space="preserve"> </w:t>
      </w:r>
      <w:r w:rsidR="003615A1">
        <w:t xml:space="preserve">concerning how </w:t>
      </w:r>
      <w:r w:rsidR="00D34180">
        <w:t>‘</w:t>
      </w:r>
      <w:r w:rsidR="003615A1">
        <w:t xml:space="preserve">stress </w:t>
      </w:r>
      <w:r w:rsidR="00D34180">
        <w:t xml:space="preserve">circuits’ and </w:t>
      </w:r>
      <w:r w:rsidR="003615A1">
        <w:t>pathwa</w:t>
      </w:r>
      <w:r w:rsidR="009D39D8">
        <w:t>ys c</w:t>
      </w:r>
      <w:r w:rsidR="007A4797">
        <w:t xml:space="preserve">an lead to health deficits. </w:t>
      </w:r>
      <w:r w:rsidR="000A6D6B">
        <w:t xml:space="preserve">Related to this biopsychosocial view of disease causation is how the care environment and interaction between </w:t>
      </w:r>
      <w:r w:rsidR="001E2162">
        <w:t xml:space="preserve">the </w:t>
      </w:r>
      <w:r w:rsidR="000A6D6B">
        <w:t xml:space="preserve">carer and PWA </w:t>
      </w:r>
      <w:r w:rsidR="004221EA">
        <w:t xml:space="preserve">within this </w:t>
      </w:r>
      <w:r w:rsidR="000A6D6B">
        <w:t xml:space="preserve">can create a unique epidemiological environment </w:t>
      </w:r>
      <w:r w:rsidR="00C93F77">
        <w:t>that can be</w:t>
      </w:r>
      <w:r w:rsidR="0031598E">
        <w:t xml:space="preserve"> </w:t>
      </w:r>
      <w:r w:rsidR="005B4636">
        <w:t xml:space="preserve">injurious to carers with negative consequences for the continuation of family-based care. </w:t>
      </w:r>
    </w:p>
    <w:p w:rsidR="00437464" w:rsidRDefault="00180EDA" w:rsidP="00437464">
      <w:pPr>
        <w:ind w:left="-1260" w:right="-1234"/>
        <w:rPr>
          <w:rFonts w:eastAsia="SimSun"/>
        </w:rPr>
      </w:pPr>
      <w:r>
        <w:t xml:space="preserve">       </w:t>
      </w:r>
      <w:r w:rsidR="002F7E67">
        <w:t>Responding to a lack of consensus concerning how carers of PWA can best be supported the present authors conducted a relatively comprehensive Realist review of over a thousand documents primarily published in the past decade</w:t>
      </w:r>
      <w:r w:rsidR="00532708">
        <w:t>. This led to a proposed</w:t>
      </w:r>
      <w:r w:rsidR="00154B97">
        <w:t xml:space="preserve"> Resilience model of care of people living with dementia</w:t>
      </w:r>
      <w:r w:rsidR="00532708">
        <w:t xml:space="preserve"> (Parkinson et al;</w:t>
      </w:r>
      <w:r w:rsidR="00680481">
        <w:t xml:space="preserve"> 2016)</w:t>
      </w:r>
      <w:r w:rsidR="00AA51E2">
        <w:rPr>
          <w:rFonts w:eastAsia="SimSun"/>
          <w:vertAlign w:val="superscript"/>
        </w:rPr>
        <w:t>59</w:t>
      </w:r>
      <w:r w:rsidR="00680481">
        <w:t xml:space="preserve"> that strives to achieve</w:t>
      </w:r>
      <w:r w:rsidR="002F7E67">
        <w:t xml:space="preserve"> a more coherent, strategic and adapt</w:t>
      </w:r>
      <w:r w:rsidR="004351CE">
        <w:t>able approach, embracing</w:t>
      </w:r>
      <w:r w:rsidR="002F7E67">
        <w:t xml:space="preserve"> a wider range of poten</w:t>
      </w:r>
      <w:r w:rsidR="004351CE">
        <w:t xml:space="preserve">tial options </w:t>
      </w:r>
      <w:r w:rsidR="00EB2E33">
        <w:t xml:space="preserve">to address </w:t>
      </w:r>
      <w:r w:rsidR="000E062E">
        <w:t xml:space="preserve">dementia </w:t>
      </w:r>
      <w:r w:rsidR="002F7E67">
        <w:t>carer</w:t>
      </w:r>
      <w:r w:rsidR="004351CE">
        <w:t>s’</w:t>
      </w:r>
      <w:r w:rsidR="002F7E67">
        <w:t xml:space="preserve"> </w:t>
      </w:r>
      <w:r w:rsidR="00EB2E33">
        <w:t xml:space="preserve">diverse </w:t>
      </w:r>
      <w:r w:rsidR="002F7E67">
        <w:t>needs.</w:t>
      </w:r>
      <w:r w:rsidR="000E062E" w:rsidRPr="000E062E">
        <w:rPr>
          <w:rFonts w:eastAsia="SimSun"/>
        </w:rPr>
        <w:t xml:space="preserve"> </w:t>
      </w:r>
      <w:r w:rsidR="004B4CC6">
        <w:rPr>
          <w:rFonts w:eastAsia="SimSun"/>
        </w:rPr>
        <w:t>M</w:t>
      </w:r>
      <w:r w:rsidR="00B12CC9">
        <w:rPr>
          <w:rFonts w:eastAsia="SimSun"/>
        </w:rPr>
        <w:t>ain caveat</w:t>
      </w:r>
      <w:r w:rsidR="004B4CC6">
        <w:rPr>
          <w:rFonts w:eastAsia="SimSun"/>
        </w:rPr>
        <w:t xml:space="preserve">s include the fact that </w:t>
      </w:r>
      <w:r w:rsidR="00B12CC9">
        <w:rPr>
          <w:rFonts w:eastAsia="SimSun"/>
        </w:rPr>
        <w:t>this Model re</w:t>
      </w:r>
      <w:r w:rsidR="005A4B89">
        <w:rPr>
          <w:rFonts w:eastAsia="SimSun"/>
        </w:rPr>
        <w:t>mains to be empirically ‘tested,</w:t>
      </w:r>
      <w:r w:rsidR="00B12CC9">
        <w:rPr>
          <w:rFonts w:eastAsia="SimSun"/>
        </w:rPr>
        <w:t>’</w:t>
      </w:r>
      <w:r w:rsidR="005A4B89">
        <w:rPr>
          <w:rFonts w:eastAsia="SimSun"/>
        </w:rPr>
        <w:t xml:space="preserve"> altho</w:t>
      </w:r>
      <w:r w:rsidR="00A93CCF">
        <w:rPr>
          <w:rFonts w:eastAsia="SimSun"/>
        </w:rPr>
        <w:t>ugh this is in progress. Also</w:t>
      </w:r>
      <w:r w:rsidR="005A4B89">
        <w:rPr>
          <w:rFonts w:eastAsia="SimSun"/>
        </w:rPr>
        <w:t xml:space="preserve">, while </w:t>
      </w:r>
      <w:r w:rsidR="005A4B89">
        <w:rPr>
          <w:color w:val="000000"/>
        </w:rPr>
        <w:t>current research has tended towards a focus on family carers of PWA in general rather than on specific family carer groups</w:t>
      </w:r>
      <w:r w:rsidR="008132F6">
        <w:rPr>
          <w:color w:val="000000"/>
        </w:rPr>
        <w:t>,</w:t>
      </w:r>
      <w:r w:rsidR="00D40D29">
        <w:rPr>
          <w:color w:val="000000"/>
        </w:rPr>
        <w:t xml:space="preserve"> future research will need to differentiate between different carer groups </w:t>
      </w:r>
      <w:r w:rsidR="008132F6">
        <w:rPr>
          <w:color w:val="000000"/>
        </w:rPr>
        <w:t xml:space="preserve">associated with AD care, not least to tailor resources and interventions to meet specific carer needs and </w:t>
      </w:r>
      <w:r w:rsidR="008132F6">
        <w:rPr>
          <w:rFonts w:eastAsia="SimSun"/>
          <w:lang w:val="en" w:eastAsia="zh-CN"/>
        </w:rPr>
        <w:t xml:space="preserve">facilitate greater prioritisation of resources to those carers who may be most vulnerable to H.i.’s. </w:t>
      </w:r>
      <w:r w:rsidR="002E7A2A">
        <w:rPr>
          <w:rFonts w:eastAsia="SimSun"/>
          <w:lang w:val="en" w:eastAsia="zh-CN"/>
        </w:rPr>
        <w:t>However, t</w:t>
      </w:r>
      <w:r w:rsidR="00222FD6">
        <w:rPr>
          <w:rFonts w:eastAsia="SimSun"/>
          <w:lang w:val="en" w:eastAsia="zh-CN"/>
        </w:rPr>
        <w:t>he present authors responded</w:t>
      </w:r>
      <w:r w:rsidR="005E4BB6">
        <w:rPr>
          <w:rFonts w:eastAsia="SimSun"/>
          <w:lang w:val="en" w:eastAsia="zh-CN"/>
        </w:rPr>
        <w:t xml:space="preserve"> to an initial need to establish </w:t>
      </w:r>
      <w:r w:rsidR="000E062E">
        <w:rPr>
          <w:rFonts w:eastAsia="SimSun"/>
        </w:rPr>
        <w:t xml:space="preserve">a founding platform </w:t>
      </w:r>
      <w:r w:rsidR="005E4BB6">
        <w:rPr>
          <w:rFonts w:eastAsia="SimSun"/>
        </w:rPr>
        <w:t xml:space="preserve">or model before </w:t>
      </w:r>
      <w:r w:rsidR="00E36C6E">
        <w:rPr>
          <w:rFonts w:eastAsia="SimSun"/>
        </w:rPr>
        <w:t xml:space="preserve">subsequent focus on </w:t>
      </w:r>
      <w:r w:rsidR="005E4BB6">
        <w:rPr>
          <w:rFonts w:eastAsia="SimSun"/>
        </w:rPr>
        <w:t>s</w:t>
      </w:r>
      <w:r w:rsidR="00E36C6E">
        <w:rPr>
          <w:rFonts w:eastAsia="SimSun"/>
        </w:rPr>
        <w:t xml:space="preserve">pecific carer groups within </w:t>
      </w:r>
      <w:r w:rsidR="005E4BB6">
        <w:rPr>
          <w:rFonts w:eastAsia="SimSun"/>
        </w:rPr>
        <w:t>population</w:t>
      </w:r>
      <w:r w:rsidR="00E36C6E">
        <w:rPr>
          <w:rFonts w:eastAsia="SimSun"/>
        </w:rPr>
        <w:t xml:space="preserve">s could </w:t>
      </w:r>
      <w:r w:rsidR="005E4BB6">
        <w:rPr>
          <w:rFonts w:eastAsia="SimSun"/>
        </w:rPr>
        <w:t>begin in earnest.</w:t>
      </w:r>
      <w:r w:rsidR="005E4BB6">
        <w:t xml:space="preserve"> </w:t>
      </w:r>
    </w:p>
    <w:p w:rsidR="00524FF8" w:rsidRPr="00EB1E88" w:rsidRDefault="00437464" w:rsidP="00EB1E88">
      <w:pPr>
        <w:ind w:left="-1260" w:right="-1234"/>
        <w:rPr>
          <w:rFonts w:eastAsia="SimSun"/>
        </w:rPr>
      </w:pPr>
      <w:r>
        <w:rPr>
          <w:rFonts w:eastAsia="SimSun"/>
        </w:rPr>
        <w:t xml:space="preserve">     </w:t>
      </w:r>
      <w:r w:rsidR="00982860">
        <w:t xml:space="preserve">A main contention of the </w:t>
      </w:r>
      <w:r w:rsidR="00C84441">
        <w:t>Resilience</w:t>
      </w:r>
      <w:r w:rsidR="00D70310">
        <w:t xml:space="preserve"> model of </w:t>
      </w:r>
      <w:r w:rsidR="001950D7">
        <w:t>care</w:t>
      </w:r>
      <w:r w:rsidR="00545A22">
        <w:t xml:space="preserve"> is that </w:t>
      </w:r>
      <w:r w:rsidR="00227092">
        <w:t xml:space="preserve">it </w:t>
      </w:r>
      <w:r w:rsidR="00545A22">
        <w:t>presents</w:t>
      </w:r>
      <w:r w:rsidR="007278FF">
        <w:t xml:space="preserve"> </w:t>
      </w:r>
      <w:r w:rsidR="00102B33">
        <w:t xml:space="preserve">a means of mediating </w:t>
      </w:r>
      <w:r w:rsidR="00D70310">
        <w:t xml:space="preserve">negative </w:t>
      </w:r>
      <w:r w:rsidR="00102B33">
        <w:t xml:space="preserve">health </w:t>
      </w:r>
      <w:r w:rsidR="00D70310">
        <w:t xml:space="preserve">outcomes, primarily by </w:t>
      </w:r>
      <w:r w:rsidR="00953FE8">
        <w:t xml:space="preserve">recognising and </w:t>
      </w:r>
      <w:r w:rsidR="00FF3408">
        <w:t xml:space="preserve">strengthening family </w:t>
      </w:r>
      <w:r w:rsidR="00D70310">
        <w:t>carers’ own innate resilience</w:t>
      </w:r>
      <w:r w:rsidR="00DC0AD6">
        <w:t>,</w:t>
      </w:r>
      <w:r w:rsidR="008555BA">
        <w:t xml:space="preserve"> and</w:t>
      </w:r>
      <w:r w:rsidR="007607F2">
        <w:t xml:space="preserve"> also by bolstering resilience</w:t>
      </w:r>
      <w:r w:rsidR="00FF3408">
        <w:t xml:space="preserve"> via effective external support.</w:t>
      </w:r>
      <w:r w:rsidR="00F758DB">
        <w:rPr>
          <w:rFonts w:eastAsia="SimSun"/>
          <w:vertAlign w:val="superscript"/>
        </w:rPr>
        <w:t>59</w:t>
      </w:r>
      <w:r w:rsidR="005966CF">
        <w:t xml:space="preserve"> </w:t>
      </w:r>
      <w:r w:rsidR="00CB573A">
        <w:t>Such intervention is deemed essential</w:t>
      </w:r>
      <w:r w:rsidR="00934697">
        <w:t xml:space="preserve"> to prevent </w:t>
      </w:r>
      <w:r w:rsidR="00CB5B2C">
        <w:t>the AD care environment itself from becoming epidemiological in the sense that chronic exposure to</w:t>
      </w:r>
      <w:r w:rsidR="005660B8">
        <w:t xml:space="preserve"> it can uniquely generate </w:t>
      </w:r>
      <w:r w:rsidR="00303D1E">
        <w:t>disease outcomes</w:t>
      </w:r>
      <w:r w:rsidR="00EB1E88">
        <w:rPr>
          <w:rFonts w:eastAsia="SimSun"/>
        </w:rPr>
        <w:t xml:space="preserve"> </w:t>
      </w:r>
      <w:r w:rsidR="001522D6">
        <w:t>f</w:t>
      </w:r>
      <w:r w:rsidR="004B0970">
        <w:t xml:space="preserve">or carers </w:t>
      </w:r>
      <w:r w:rsidR="00867D8E">
        <w:t>t</w:t>
      </w:r>
      <w:r w:rsidR="00303D1E">
        <w:t xml:space="preserve">hat also </w:t>
      </w:r>
      <w:r w:rsidR="00FA6947">
        <w:t>threaten to interfere</w:t>
      </w:r>
      <w:r w:rsidR="00934697">
        <w:t xml:space="preserve"> with </w:t>
      </w:r>
      <w:r w:rsidR="00034354">
        <w:t xml:space="preserve">the quality of </w:t>
      </w:r>
      <w:r w:rsidR="004B0970">
        <w:t>care</w:t>
      </w:r>
      <w:r w:rsidR="00B41D9B">
        <w:t>,</w:t>
      </w:r>
      <w:r w:rsidR="004B0970">
        <w:t xml:space="preserve"> </w:t>
      </w:r>
      <w:r w:rsidR="00132B48">
        <w:t xml:space="preserve">as well as </w:t>
      </w:r>
      <w:r w:rsidR="00E6357A">
        <w:t xml:space="preserve">precipitating </w:t>
      </w:r>
      <w:r w:rsidR="00B52126">
        <w:t xml:space="preserve">the </w:t>
      </w:r>
      <w:r w:rsidR="00CE5B95">
        <w:t xml:space="preserve">premature </w:t>
      </w:r>
      <w:r w:rsidR="00934697">
        <w:t>cessation of family care.</w:t>
      </w:r>
      <w:r w:rsidR="00B30940">
        <w:t xml:space="preserve"> </w:t>
      </w:r>
    </w:p>
    <w:p w:rsidR="000D7FDA" w:rsidRDefault="00D76B04" w:rsidP="002B0BA7">
      <w:pPr>
        <w:ind w:left="-1260" w:right="-1234"/>
        <w:rPr>
          <w:color w:val="000000"/>
        </w:rPr>
      </w:pPr>
      <w:r>
        <w:t xml:space="preserve">     </w:t>
      </w:r>
      <w:r w:rsidR="00F21F26">
        <w:rPr>
          <w:color w:val="000000"/>
        </w:rPr>
        <w:t xml:space="preserve">Existing hypotheses concerned with how carers can counteract the daily stressors associated with </w:t>
      </w:r>
      <w:r w:rsidR="004100E3">
        <w:rPr>
          <w:color w:val="000000"/>
        </w:rPr>
        <w:t xml:space="preserve">the </w:t>
      </w:r>
      <w:r w:rsidR="00F21F26">
        <w:rPr>
          <w:color w:val="000000"/>
        </w:rPr>
        <w:t xml:space="preserve">long-term care of chronic conditions </w:t>
      </w:r>
      <w:r w:rsidR="004100E3">
        <w:rPr>
          <w:color w:val="000000"/>
        </w:rPr>
        <w:t xml:space="preserve">such as AD </w:t>
      </w:r>
      <w:r w:rsidR="003411B0">
        <w:rPr>
          <w:color w:val="000000"/>
        </w:rPr>
        <w:t>such as the Wear and Tear hypothesis</w:t>
      </w:r>
      <w:r w:rsidR="005A4824">
        <w:rPr>
          <w:rFonts w:eastAsia="SimSun"/>
          <w:vertAlign w:val="superscript"/>
        </w:rPr>
        <w:t>51</w:t>
      </w:r>
      <w:r w:rsidR="003411B0">
        <w:rPr>
          <w:color w:val="000000"/>
        </w:rPr>
        <w:t xml:space="preserve"> </w:t>
      </w:r>
      <w:r w:rsidR="00686C58">
        <w:rPr>
          <w:color w:val="000000"/>
        </w:rPr>
        <w:t>may be</w:t>
      </w:r>
      <w:r w:rsidR="003411B0">
        <w:rPr>
          <w:color w:val="000000"/>
        </w:rPr>
        <w:t xml:space="preserve"> counter-productive</w:t>
      </w:r>
      <w:r w:rsidR="00012A15">
        <w:rPr>
          <w:color w:val="000000"/>
        </w:rPr>
        <w:t>,</w:t>
      </w:r>
      <w:r w:rsidR="003411B0">
        <w:rPr>
          <w:color w:val="000000"/>
        </w:rPr>
        <w:t xml:space="preserve">  serving</w:t>
      </w:r>
      <w:r w:rsidR="00DA16FD">
        <w:rPr>
          <w:color w:val="000000"/>
        </w:rPr>
        <w:t xml:space="preserve"> to</w:t>
      </w:r>
      <w:r w:rsidR="004100E3">
        <w:rPr>
          <w:color w:val="000000"/>
        </w:rPr>
        <w:t xml:space="preserve"> </w:t>
      </w:r>
      <w:r w:rsidR="009759DB">
        <w:rPr>
          <w:color w:val="000000"/>
        </w:rPr>
        <w:t>rei</w:t>
      </w:r>
      <w:r w:rsidR="00882412">
        <w:rPr>
          <w:color w:val="000000"/>
        </w:rPr>
        <w:t xml:space="preserve">nforce the </w:t>
      </w:r>
      <w:r w:rsidR="004100E3">
        <w:rPr>
          <w:color w:val="000000"/>
        </w:rPr>
        <w:t xml:space="preserve">current dominance of the </w:t>
      </w:r>
      <w:r w:rsidR="00882412">
        <w:rPr>
          <w:color w:val="000000"/>
        </w:rPr>
        <w:t>Medical Model of dementia and associated ‘burden of care’ models</w:t>
      </w:r>
      <w:r w:rsidR="008A2F97">
        <w:rPr>
          <w:color w:val="000000"/>
        </w:rPr>
        <w:t xml:space="preserve"> t</w:t>
      </w:r>
      <w:r w:rsidR="0035175B">
        <w:rPr>
          <w:color w:val="000000"/>
        </w:rPr>
        <w:t>hat envision</w:t>
      </w:r>
      <w:r w:rsidR="008A2F97">
        <w:rPr>
          <w:color w:val="000000"/>
        </w:rPr>
        <w:t xml:space="preserve"> the inevitable failure of family-based dementia care.</w:t>
      </w:r>
      <w:r w:rsidR="00882412">
        <w:rPr>
          <w:color w:val="000000"/>
        </w:rPr>
        <w:t xml:space="preserve"> </w:t>
      </w:r>
      <w:r w:rsidR="003350D2">
        <w:rPr>
          <w:color w:val="000000"/>
        </w:rPr>
        <w:t>In addition</w:t>
      </w:r>
      <w:r w:rsidR="008B4F64">
        <w:rPr>
          <w:color w:val="000000"/>
        </w:rPr>
        <w:t>, The Adaptation hypothesis</w:t>
      </w:r>
      <w:r w:rsidR="00C31230">
        <w:rPr>
          <w:rFonts w:eastAsia="SimSun"/>
          <w:vertAlign w:val="superscript"/>
        </w:rPr>
        <w:t>52</w:t>
      </w:r>
      <w:r w:rsidR="008B4F64">
        <w:rPr>
          <w:color w:val="000000"/>
        </w:rPr>
        <w:t xml:space="preserve"> may be flawed due to its emphasis on </w:t>
      </w:r>
      <w:r w:rsidR="00F21F26">
        <w:rPr>
          <w:color w:val="000000"/>
        </w:rPr>
        <w:t>maladaptive rather than productive</w:t>
      </w:r>
      <w:r w:rsidR="008B4F64">
        <w:rPr>
          <w:color w:val="000000"/>
        </w:rPr>
        <w:t xml:space="preserve"> carer strategies. </w:t>
      </w:r>
      <w:r w:rsidR="00FC1110">
        <w:rPr>
          <w:color w:val="000000"/>
        </w:rPr>
        <w:t>Arguably, recent recognition of ‘re</w:t>
      </w:r>
      <w:r w:rsidR="002B0BA7">
        <w:rPr>
          <w:color w:val="000000"/>
        </w:rPr>
        <w:t xml:space="preserve">silience’ as a lifelong process with the </w:t>
      </w:r>
      <w:r w:rsidR="001A008C">
        <w:rPr>
          <w:color w:val="000000"/>
        </w:rPr>
        <w:t>potential to be augmented</w:t>
      </w:r>
      <w:r w:rsidR="002B0BA7">
        <w:rPr>
          <w:color w:val="000000"/>
        </w:rPr>
        <w:t xml:space="preserve"> with age </w:t>
      </w:r>
      <w:r w:rsidR="00FC1110">
        <w:rPr>
          <w:color w:val="000000"/>
        </w:rPr>
        <w:t xml:space="preserve">presents an opportunity to harness and strengthen a set of largely under-represented carer resources, that if properly supported could be exploited to promote carer strength and empowerment that leads to better carer health outcomes, enhances the level of </w:t>
      </w:r>
      <w:r w:rsidR="00990D67">
        <w:rPr>
          <w:color w:val="000000"/>
        </w:rPr>
        <w:t xml:space="preserve">AD </w:t>
      </w:r>
      <w:r w:rsidR="00FC1110">
        <w:rPr>
          <w:color w:val="000000"/>
        </w:rPr>
        <w:t>care pro</w:t>
      </w:r>
      <w:r w:rsidR="006D42D8">
        <w:rPr>
          <w:color w:val="000000"/>
        </w:rPr>
        <w:t>vided and prevent</w:t>
      </w:r>
      <w:r w:rsidR="00FB361B">
        <w:rPr>
          <w:color w:val="000000"/>
        </w:rPr>
        <w:t xml:space="preserve"> the early</w:t>
      </w:r>
      <w:r w:rsidR="00FC1110">
        <w:rPr>
          <w:color w:val="000000"/>
        </w:rPr>
        <w:t xml:space="preserve"> termination of family care</w:t>
      </w:r>
      <w:r w:rsidR="00115AD4">
        <w:rPr>
          <w:color w:val="000000"/>
        </w:rPr>
        <w:t xml:space="preserve"> of PWA</w:t>
      </w:r>
      <w:r w:rsidR="00FC1110">
        <w:rPr>
          <w:color w:val="000000"/>
        </w:rPr>
        <w:t xml:space="preserve">. </w:t>
      </w:r>
      <w:r w:rsidR="0029112D">
        <w:rPr>
          <w:rFonts w:eastAsia="SimSun"/>
        </w:rPr>
        <w:t>The R</w:t>
      </w:r>
      <w:r w:rsidR="00DD460B" w:rsidRPr="00DD460B">
        <w:rPr>
          <w:rFonts w:eastAsia="SimSun"/>
        </w:rPr>
        <w:t>esilience approach to family care of PWA</w:t>
      </w:r>
      <w:r w:rsidR="00DD460B">
        <w:rPr>
          <w:rFonts w:eastAsia="SimSun"/>
        </w:rPr>
        <w:t xml:space="preserve"> </w:t>
      </w:r>
      <w:r w:rsidR="00F75E2A">
        <w:rPr>
          <w:rFonts w:eastAsia="SimSun"/>
        </w:rPr>
        <w:t xml:space="preserve">that is outlined here, </w:t>
      </w:r>
      <w:r w:rsidR="001F0054">
        <w:rPr>
          <w:rFonts w:eastAsia="SimSun"/>
        </w:rPr>
        <w:t xml:space="preserve">set within a novel </w:t>
      </w:r>
      <w:r w:rsidR="00DD460B" w:rsidRPr="00DD460B">
        <w:rPr>
          <w:color w:val="000000"/>
        </w:rPr>
        <w:t>epidemiological paradigm</w:t>
      </w:r>
      <w:r w:rsidR="00F75E2A">
        <w:rPr>
          <w:color w:val="000000"/>
        </w:rPr>
        <w:t xml:space="preserve">, </w:t>
      </w:r>
      <w:r w:rsidR="007A6CC0">
        <w:rPr>
          <w:color w:val="000000"/>
        </w:rPr>
        <w:t>offers a fresh</w:t>
      </w:r>
      <w:r w:rsidR="003F329F">
        <w:rPr>
          <w:color w:val="000000"/>
        </w:rPr>
        <w:t xml:space="preserve"> </w:t>
      </w:r>
      <w:r w:rsidR="006518EC">
        <w:rPr>
          <w:color w:val="000000"/>
        </w:rPr>
        <w:t xml:space="preserve">perspective concerning how </w:t>
      </w:r>
      <w:r w:rsidR="003F329F">
        <w:rPr>
          <w:color w:val="000000"/>
        </w:rPr>
        <w:t>some of the core issues relevant to the family care of PWA</w:t>
      </w:r>
      <w:r w:rsidR="00256973">
        <w:rPr>
          <w:color w:val="000000"/>
        </w:rPr>
        <w:t xml:space="preserve"> (</w:t>
      </w:r>
      <w:r w:rsidR="0028207E">
        <w:rPr>
          <w:color w:val="000000"/>
        </w:rPr>
        <w:t>not least how to tackle the chronic stress frequently associa</w:t>
      </w:r>
      <w:r w:rsidR="00256973">
        <w:rPr>
          <w:color w:val="000000"/>
        </w:rPr>
        <w:t xml:space="preserve">ted with the family </w:t>
      </w:r>
      <w:r w:rsidR="003C2700">
        <w:rPr>
          <w:color w:val="000000"/>
        </w:rPr>
        <w:t xml:space="preserve">care of PWA) </w:t>
      </w:r>
      <w:r w:rsidR="000D7FDA">
        <w:rPr>
          <w:color w:val="000000"/>
        </w:rPr>
        <w:t>might be addressed.</w:t>
      </w:r>
    </w:p>
    <w:p w:rsidR="0028228D" w:rsidRPr="0045267E" w:rsidRDefault="000D7FDA" w:rsidP="0045267E">
      <w:pPr>
        <w:ind w:left="-1260" w:right="-1234"/>
        <w:rPr>
          <w:color w:val="000000"/>
        </w:rPr>
      </w:pPr>
      <w:r>
        <w:t xml:space="preserve">        </w:t>
      </w:r>
      <w:r w:rsidR="004803A5">
        <w:rPr>
          <w:color w:val="000000"/>
        </w:rPr>
        <w:t xml:space="preserve">AD represents a rapidly escalating </w:t>
      </w:r>
      <w:r w:rsidR="00D573DE">
        <w:rPr>
          <w:color w:val="000000"/>
        </w:rPr>
        <w:t xml:space="preserve">global health issue. </w:t>
      </w:r>
      <w:r w:rsidR="00812FDC">
        <w:rPr>
          <w:color w:val="000000"/>
        </w:rPr>
        <w:t xml:space="preserve">It is also a double headed health concern since it leaves family carers also vulnerable to </w:t>
      </w:r>
      <w:r w:rsidR="006F3EA5">
        <w:rPr>
          <w:color w:val="000000"/>
        </w:rPr>
        <w:t xml:space="preserve">serious </w:t>
      </w:r>
      <w:r w:rsidR="00812FDC">
        <w:rPr>
          <w:color w:val="000000"/>
        </w:rPr>
        <w:t xml:space="preserve">health problems. </w:t>
      </w:r>
      <w:r w:rsidR="00891390">
        <w:rPr>
          <w:color w:val="000000"/>
        </w:rPr>
        <w:t xml:space="preserve">Arguably, we have already reached a crossroads at which point we </w:t>
      </w:r>
      <w:r w:rsidR="006F3EA5">
        <w:rPr>
          <w:color w:val="000000"/>
        </w:rPr>
        <w:t xml:space="preserve">either allow </w:t>
      </w:r>
      <w:r w:rsidR="00992BAC">
        <w:rPr>
          <w:color w:val="000000"/>
        </w:rPr>
        <w:t xml:space="preserve">the </w:t>
      </w:r>
      <w:r w:rsidR="006F3EA5">
        <w:rPr>
          <w:color w:val="000000"/>
        </w:rPr>
        <w:t xml:space="preserve">health attrition caused by AD to </w:t>
      </w:r>
      <w:r w:rsidR="00992BAC">
        <w:rPr>
          <w:color w:val="000000"/>
        </w:rPr>
        <w:t xml:space="preserve">effectively </w:t>
      </w:r>
      <w:r w:rsidR="000E3BD4">
        <w:rPr>
          <w:color w:val="000000"/>
        </w:rPr>
        <w:t xml:space="preserve">be </w:t>
      </w:r>
      <w:r w:rsidR="006F3EA5">
        <w:rPr>
          <w:color w:val="000000"/>
        </w:rPr>
        <w:t>double</w:t>
      </w:r>
      <w:r w:rsidR="004932F1">
        <w:rPr>
          <w:color w:val="000000"/>
        </w:rPr>
        <w:t>d</w:t>
      </w:r>
      <w:r w:rsidR="006F3EA5">
        <w:rPr>
          <w:color w:val="000000"/>
        </w:rPr>
        <w:t xml:space="preserve"> by </w:t>
      </w:r>
      <w:r w:rsidR="000E3BD4">
        <w:rPr>
          <w:color w:val="000000"/>
        </w:rPr>
        <w:t xml:space="preserve">continuing to allow </w:t>
      </w:r>
      <w:r w:rsidR="00992BAC">
        <w:rPr>
          <w:color w:val="000000"/>
        </w:rPr>
        <w:t xml:space="preserve">primary family </w:t>
      </w:r>
      <w:r w:rsidR="006F3EA5">
        <w:rPr>
          <w:color w:val="000000"/>
        </w:rPr>
        <w:t xml:space="preserve">carers </w:t>
      </w:r>
      <w:r w:rsidR="000E3BD4">
        <w:rPr>
          <w:color w:val="000000"/>
        </w:rPr>
        <w:t xml:space="preserve">to become </w:t>
      </w:r>
      <w:r w:rsidR="006F3EA5">
        <w:rPr>
          <w:color w:val="000000"/>
        </w:rPr>
        <w:t xml:space="preserve">included among the casualties of the disease </w:t>
      </w:r>
      <w:r w:rsidR="00BE363D">
        <w:rPr>
          <w:color w:val="000000"/>
        </w:rPr>
        <w:t xml:space="preserve">or we </w:t>
      </w:r>
      <w:r w:rsidR="000E3BD4">
        <w:rPr>
          <w:color w:val="000000"/>
        </w:rPr>
        <w:t xml:space="preserve">can </w:t>
      </w:r>
      <w:r w:rsidR="00BE363D">
        <w:rPr>
          <w:color w:val="000000"/>
        </w:rPr>
        <w:t xml:space="preserve">act decisively to redouble efforts to </w:t>
      </w:r>
      <w:r w:rsidR="00992BAC">
        <w:rPr>
          <w:color w:val="000000"/>
        </w:rPr>
        <w:t xml:space="preserve">safeguard the health and wellbeing of </w:t>
      </w:r>
      <w:r w:rsidR="000E3BD4">
        <w:rPr>
          <w:color w:val="000000"/>
        </w:rPr>
        <w:t>family carers of PWA by ensuring they are equipped with the resources to build resilience</w:t>
      </w:r>
      <w:r w:rsidR="000826DF">
        <w:rPr>
          <w:color w:val="000000"/>
        </w:rPr>
        <w:t xml:space="preserve"> and can in turn maintain and sustain effective family caregiving in support of care recipients.</w:t>
      </w:r>
      <w:r w:rsidR="0045267E">
        <w:rPr>
          <w:color w:val="000000"/>
        </w:rPr>
        <w:t xml:space="preserve"> </w:t>
      </w:r>
      <w:r w:rsidR="0045267E">
        <w:t xml:space="preserve">A main </w:t>
      </w:r>
      <w:r w:rsidR="0028228D" w:rsidRPr="00F44F3D">
        <w:t>question concerns the role of healthcare providers and the coverage they offer for preventative agendas rather t</w:t>
      </w:r>
      <w:r w:rsidR="0028228D">
        <w:t xml:space="preserve">han direct care and treatment. Moreover, these </w:t>
      </w:r>
      <w:r w:rsidR="0028228D">
        <w:lastRenderedPageBreak/>
        <w:t>issues not only</w:t>
      </w:r>
      <w:r w:rsidR="0028228D" w:rsidRPr="00F44F3D">
        <w:t xml:space="preserve"> reflect the needs of carer</w:t>
      </w:r>
      <w:r w:rsidR="0028228D">
        <w:t>s of</w:t>
      </w:r>
      <w:r w:rsidR="0028228D" w:rsidRPr="00F44F3D">
        <w:t xml:space="preserve"> PWA but could apply to carers of people wi</w:t>
      </w:r>
      <w:r w:rsidR="003A526F">
        <w:t xml:space="preserve">th other long-term conditions. </w:t>
      </w:r>
      <w:r w:rsidR="0028228D" w:rsidRPr="00F44F3D">
        <w:t>It is a debate that needs to start now.</w:t>
      </w:r>
    </w:p>
    <w:p w:rsidR="0028228D" w:rsidRDefault="0028228D" w:rsidP="0045267E">
      <w:pPr>
        <w:ind w:right="-1236"/>
        <w:rPr>
          <w:b/>
          <w:color w:val="000000"/>
          <w:sz w:val="28"/>
          <w:szCs w:val="28"/>
        </w:rPr>
      </w:pPr>
    </w:p>
    <w:p w:rsidR="004A22DE" w:rsidRPr="00F51738" w:rsidRDefault="004A22DE" w:rsidP="00194F0B">
      <w:pPr>
        <w:ind w:left="-1259" w:right="-1236"/>
        <w:rPr>
          <w:b/>
          <w:color w:val="000000"/>
          <w:sz w:val="28"/>
          <w:szCs w:val="28"/>
        </w:rPr>
      </w:pPr>
      <w:r w:rsidRPr="00F51738">
        <w:rPr>
          <w:b/>
          <w:color w:val="000000"/>
          <w:sz w:val="28"/>
          <w:szCs w:val="28"/>
        </w:rPr>
        <w:t>Funding</w:t>
      </w:r>
    </w:p>
    <w:p w:rsidR="004A22DE" w:rsidRDefault="004A22DE" w:rsidP="00605E0E">
      <w:pPr>
        <w:ind w:left="-1259" w:right="-1236"/>
        <w:rPr>
          <w:color w:val="000000"/>
        </w:rPr>
      </w:pPr>
      <w:r>
        <w:rPr>
          <w:color w:val="000000"/>
        </w:rPr>
        <w:t xml:space="preserve">Mark Parkinson </w:t>
      </w:r>
      <w:r w:rsidRPr="009876BE">
        <w:rPr>
          <w:color w:val="000000"/>
        </w:rPr>
        <w:t>is a PhD student funded by Fuse, the Centre for Translational Research in Public Health (</w:t>
      </w:r>
      <w:r w:rsidRPr="00F501E5">
        <w:rPr>
          <w:color w:val="000000"/>
        </w:rPr>
        <w:t>www.fuse.ac.uk</w:t>
      </w:r>
      <w:r>
        <w:rPr>
          <w:color w:val="000000"/>
        </w:rPr>
        <w:t>). </w:t>
      </w:r>
      <w:r w:rsidRPr="009876BE">
        <w:rPr>
          <w:color w:val="000000"/>
        </w:rPr>
        <w:t xml:space="preserve">Fuse is a UK Clinical Research Collaboration (UKCRC) Public Health Research Centre of Excellence. Funding for Fuse from the British Heart Foundation, Cancer Research </w:t>
      </w:r>
      <w:smartTag w:uri="urn:schemas-microsoft-com:office:smarttags" w:element="country-region">
        <w:smartTag w:uri="urn:schemas-microsoft-com:office:smarttags" w:element="place">
          <w:r w:rsidRPr="009876BE">
            <w:rPr>
              <w:color w:val="000000"/>
            </w:rPr>
            <w:t>UK</w:t>
          </w:r>
        </w:smartTag>
      </w:smartTag>
      <w:r w:rsidRPr="009876BE">
        <w:rPr>
          <w:color w:val="000000"/>
        </w:rPr>
        <w:t>, Medical Research Council, the National Institute for Health Research, under the auspices of the UKCRC, is gratefully acknowledged. The views expressed in this paper do not necessarily represent those of the funders or UKCRC. The funders had no role in study design, data collection an</w:t>
      </w:r>
      <w:r>
        <w:rPr>
          <w:color w:val="000000"/>
        </w:rPr>
        <w:t>d analysis, decision to publish</w:t>
      </w:r>
      <w:r w:rsidRPr="009876BE">
        <w:rPr>
          <w:color w:val="000000"/>
        </w:rPr>
        <w:t xml:space="preserve"> or preparation of the manuscript.</w:t>
      </w:r>
    </w:p>
    <w:p w:rsidR="006E1A0A" w:rsidRDefault="006E1A0A" w:rsidP="00605E0E">
      <w:pPr>
        <w:ind w:left="-1259" w:right="-1236"/>
        <w:rPr>
          <w:color w:val="000000"/>
        </w:rPr>
      </w:pPr>
    </w:p>
    <w:p w:rsidR="006E1A0A" w:rsidRPr="00605E0E" w:rsidRDefault="006E1A0A" w:rsidP="00605E0E">
      <w:pPr>
        <w:ind w:left="-1259" w:right="-1236"/>
        <w:rPr>
          <w:b/>
          <w:color w:val="000000"/>
        </w:rPr>
      </w:pPr>
    </w:p>
    <w:p w:rsidR="006E1A0A" w:rsidRDefault="006E1A0A" w:rsidP="006E1A0A">
      <w:pPr>
        <w:ind w:left="-1260" w:right="-1234"/>
        <w:rPr>
          <w:b/>
          <w:sz w:val="28"/>
          <w:szCs w:val="28"/>
        </w:rPr>
      </w:pPr>
      <w:r w:rsidRPr="00E33621">
        <w:rPr>
          <w:b/>
          <w:sz w:val="28"/>
          <w:szCs w:val="28"/>
        </w:rPr>
        <w:t>References</w:t>
      </w:r>
    </w:p>
    <w:p w:rsidR="006E1A0A" w:rsidRPr="006E1A0A" w:rsidRDefault="006E1A0A" w:rsidP="006E1A0A">
      <w:pPr>
        <w:ind w:left="-1260" w:right="-1234"/>
        <w:rPr>
          <w:b/>
          <w:sz w:val="28"/>
          <w:szCs w:val="28"/>
        </w:rPr>
      </w:pPr>
    </w:p>
    <w:p w:rsidR="006E1A0A" w:rsidRDefault="006E1A0A" w:rsidP="006E1A0A">
      <w:pPr>
        <w:autoSpaceDE w:val="0"/>
        <w:autoSpaceDN w:val="0"/>
        <w:adjustRightInd w:val="0"/>
        <w:ind w:left="-1260" w:right="-1414"/>
      </w:pPr>
      <w:r w:rsidRPr="006739A6">
        <w:t xml:space="preserve">1. </w:t>
      </w:r>
      <w:smartTag w:uri="urn:schemas-microsoft-com:office:smarttags" w:element="City">
        <w:smartTag w:uri="urn:schemas-microsoft-com:office:smarttags" w:element="place">
          <w:r w:rsidRPr="006739A6">
            <w:t>Wilson</w:t>
          </w:r>
        </w:smartTag>
      </w:smartTag>
      <w:r w:rsidRPr="006739A6">
        <w:t>, R.S., Segawa, E., Boyle, P</w:t>
      </w:r>
      <w:r>
        <w:t>.</w:t>
      </w:r>
      <w:r w:rsidRPr="006739A6">
        <w:t>A</w:t>
      </w:r>
      <w:r>
        <w:t>.</w:t>
      </w:r>
      <w:r w:rsidRPr="006739A6">
        <w:t>, Anagnos</w:t>
      </w:r>
      <w:r>
        <w:t>,</w:t>
      </w:r>
      <w:r w:rsidRPr="006739A6">
        <w:t xml:space="preserve"> S</w:t>
      </w:r>
      <w:r>
        <w:t>.</w:t>
      </w:r>
      <w:r w:rsidRPr="006739A6">
        <w:t>E</w:t>
      </w:r>
      <w:r>
        <w:t>.</w:t>
      </w:r>
      <w:r w:rsidRPr="006739A6">
        <w:t>, Hizel</w:t>
      </w:r>
      <w:r>
        <w:t>,</w:t>
      </w:r>
      <w:r w:rsidRPr="006739A6">
        <w:t xml:space="preserve"> L</w:t>
      </w:r>
      <w:r>
        <w:t>.</w:t>
      </w:r>
      <w:r w:rsidRPr="006739A6">
        <w:t>P</w:t>
      </w:r>
      <w:r>
        <w:t>.</w:t>
      </w:r>
      <w:r w:rsidRPr="006739A6">
        <w:t xml:space="preserve">, </w:t>
      </w:r>
      <w:r>
        <w:t xml:space="preserve">&amp; </w:t>
      </w:r>
      <w:r w:rsidRPr="006739A6">
        <w:t>Bennett, D</w:t>
      </w:r>
      <w:r>
        <w:t>.</w:t>
      </w:r>
      <w:r w:rsidRPr="006739A6">
        <w:t xml:space="preserve">A. </w:t>
      </w:r>
      <w:r>
        <w:t>(</w:t>
      </w:r>
      <w:r w:rsidRPr="00FB0098">
        <w:t>2012</w:t>
      </w:r>
      <w:r>
        <w:t xml:space="preserve">). </w:t>
      </w:r>
      <w:r w:rsidRPr="00FB0098">
        <w:t xml:space="preserve">The natural </w:t>
      </w:r>
    </w:p>
    <w:p w:rsidR="006E1A0A" w:rsidRPr="006E1A0A" w:rsidRDefault="006E1A0A" w:rsidP="006E1A0A">
      <w:pPr>
        <w:autoSpaceDE w:val="0"/>
        <w:autoSpaceDN w:val="0"/>
        <w:adjustRightInd w:val="0"/>
        <w:ind w:left="-1260" w:right="-1414"/>
      </w:pPr>
      <w:r>
        <w:t xml:space="preserve">     </w:t>
      </w:r>
      <w:r w:rsidRPr="00FB0098">
        <w:t>history of cognitive decline in Alzheimer’s disease.</w:t>
      </w:r>
      <w:r>
        <w:t xml:space="preserve"> </w:t>
      </w:r>
      <w:r w:rsidRPr="006E1A0A">
        <w:rPr>
          <w:i/>
        </w:rPr>
        <w:t>Psychol Aging</w:t>
      </w:r>
      <w:r w:rsidRPr="006E1A0A">
        <w:t xml:space="preserve">; </w:t>
      </w:r>
      <w:r w:rsidRPr="006E1A0A">
        <w:rPr>
          <w:i/>
        </w:rPr>
        <w:t>27</w:t>
      </w:r>
      <w:r w:rsidRPr="006E1A0A">
        <w:t>(</w:t>
      </w:r>
      <w:r w:rsidRPr="006E1A0A">
        <w:rPr>
          <w:b/>
        </w:rPr>
        <w:t>4</w:t>
      </w:r>
      <w:r w:rsidRPr="006E1A0A">
        <w:t>):1008-17.</w:t>
      </w:r>
    </w:p>
    <w:p w:rsidR="006E1A0A" w:rsidRPr="006E1A0A" w:rsidRDefault="006E1A0A" w:rsidP="006E1A0A">
      <w:pPr>
        <w:autoSpaceDE w:val="0"/>
        <w:autoSpaceDN w:val="0"/>
        <w:adjustRightInd w:val="0"/>
        <w:ind w:left="-1260" w:right="-1414"/>
      </w:pPr>
    </w:p>
    <w:p w:rsidR="006E1A0A" w:rsidRDefault="006E1A0A" w:rsidP="006E1A0A">
      <w:pPr>
        <w:ind w:left="-1260" w:right="-1234"/>
      </w:pPr>
      <w:r w:rsidRPr="00DC4337">
        <w:t xml:space="preserve">2. </w:t>
      </w:r>
      <w:r>
        <w:t xml:space="preserve">World Health Organisation. (2016). Dementia Fact Sheet, April, 2016.    </w:t>
      </w:r>
    </w:p>
    <w:p w:rsidR="006E1A0A" w:rsidRDefault="006E1A0A" w:rsidP="006E1A0A">
      <w:pPr>
        <w:ind w:left="-1260" w:right="-1234"/>
        <w:rPr>
          <w:szCs w:val="28"/>
        </w:rPr>
      </w:pPr>
      <w:r>
        <w:t xml:space="preserve">     </w:t>
      </w:r>
      <w:r w:rsidRPr="0005672A">
        <w:t>http://www.who.int/mediacentre/factsheets/fs362/en/</w:t>
      </w:r>
      <w:r>
        <w:t>. (Accessed 28</w:t>
      </w:r>
      <w:r>
        <w:rPr>
          <w:vertAlign w:val="superscript"/>
        </w:rPr>
        <w:t xml:space="preserve">. </w:t>
      </w:r>
      <w:r>
        <w:rPr>
          <w:szCs w:val="28"/>
        </w:rPr>
        <w:t xml:space="preserve">11.16). </w:t>
      </w:r>
    </w:p>
    <w:p w:rsidR="006E1A0A" w:rsidRDefault="006E1A0A" w:rsidP="006E1A0A">
      <w:pPr>
        <w:ind w:left="-1260" w:right="-1234"/>
        <w:rPr>
          <w:szCs w:val="28"/>
        </w:rPr>
      </w:pPr>
    </w:p>
    <w:p w:rsidR="006E1A0A" w:rsidRDefault="006E1A0A" w:rsidP="006E1A0A">
      <w:pPr>
        <w:ind w:left="-1260" w:right="-1234"/>
      </w:pPr>
      <w:r>
        <w:t xml:space="preserve">3. WHO. (2014). Schematic produced by Le Duc Media illustrating World Rankings Calculations for Deaths by </w:t>
      </w:r>
    </w:p>
    <w:p w:rsidR="006E1A0A" w:rsidRDefault="006E1A0A" w:rsidP="006E1A0A">
      <w:pPr>
        <w:ind w:left="-1260" w:right="-1234"/>
      </w:pPr>
      <w:r>
        <w:t xml:space="preserve">     Dementia / Alzheimer’s Disease based on WHO 2014 population data. </w:t>
      </w:r>
    </w:p>
    <w:p w:rsidR="006E1A0A" w:rsidRDefault="006E1A0A" w:rsidP="006E1A0A">
      <w:pPr>
        <w:ind w:left="-1260" w:right="-1234"/>
      </w:pPr>
      <w:r>
        <w:t xml:space="preserve">     </w:t>
      </w:r>
      <w:r w:rsidRPr="009836B6">
        <w:t>http://www.worldlifeexpectancy.com/cause-of-death/alzheimers-dementia/by-country/</w:t>
      </w:r>
      <w:r>
        <w:t>. (Accessed 28.11.16).</w:t>
      </w:r>
    </w:p>
    <w:p w:rsidR="006E1A0A" w:rsidRPr="00FB0098" w:rsidRDefault="006E1A0A" w:rsidP="006E1A0A">
      <w:pPr>
        <w:ind w:right="-1414"/>
      </w:pPr>
    </w:p>
    <w:p w:rsidR="006E1A0A" w:rsidRDefault="006E1A0A" w:rsidP="006E1A0A">
      <w:pPr>
        <w:autoSpaceDE w:val="0"/>
        <w:autoSpaceDN w:val="0"/>
        <w:adjustRightInd w:val="0"/>
        <w:ind w:left="-1260" w:right="-1414"/>
      </w:pPr>
      <w:r>
        <w:t xml:space="preserve">4. </w:t>
      </w:r>
      <w:r w:rsidRPr="00FB0098">
        <w:t>Ortman</w:t>
      </w:r>
      <w:r>
        <w:t>,</w:t>
      </w:r>
      <w:r w:rsidRPr="00FB0098">
        <w:t xml:space="preserve"> J</w:t>
      </w:r>
      <w:r>
        <w:t>.</w:t>
      </w:r>
      <w:r w:rsidRPr="00FB0098">
        <w:t>M</w:t>
      </w:r>
      <w:r>
        <w:t>.</w:t>
      </w:r>
      <w:r w:rsidRPr="00FB0098">
        <w:t>, Velkoff</w:t>
      </w:r>
      <w:r>
        <w:t>,</w:t>
      </w:r>
      <w:r w:rsidRPr="00FB0098">
        <w:t xml:space="preserve"> V</w:t>
      </w:r>
      <w:r>
        <w:t>.</w:t>
      </w:r>
      <w:r w:rsidRPr="00FB0098">
        <w:t>A</w:t>
      </w:r>
      <w:r>
        <w:t>.</w:t>
      </w:r>
      <w:r w:rsidRPr="00FB0098">
        <w:t xml:space="preserve">, </w:t>
      </w:r>
      <w:r>
        <w:t xml:space="preserve">&amp; </w:t>
      </w:r>
      <w:r w:rsidRPr="00FB0098">
        <w:t>Hogan</w:t>
      </w:r>
      <w:r>
        <w:t>,</w:t>
      </w:r>
      <w:r w:rsidRPr="00FB0098">
        <w:t xml:space="preserve"> H. </w:t>
      </w:r>
      <w:r>
        <w:t xml:space="preserve">(2014). </w:t>
      </w:r>
      <w:r w:rsidRPr="00FB0098">
        <w:t>An Aging Nation: The Older</w:t>
      </w:r>
      <w:r>
        <w:t xml:space="preserve"> </w:t>
      </w:r>
      <w:r w:rsidRPr="00FB0098">
        <w:t xml:space="preserve">Population in the United </w:t>
      </w:r>
    </w:p>
    <w:p w:rsidR="006E1A0A" w:rsidRPr="00FB0098" w:rsidRDefault="006E1A0A" w:rsidP="006E1A0A">
      <w:pPr>
        <w:autoSpaceDE w:val="0"/>
        <w:autoSpaceDN w:val="0"/>
        <w:adjustRightInd w:val="0"/>
        <w:ind w:left="-1260" w:right="-1414"/>
      </w:pPr>
      <w:r>
        <w:t xml:space="preserve">     </w:t>
      </w:r>
      <w:r w:rsidRPr="00FB0098">
        <w:t>States, Current Population Reports,</w:t>
      </w:r>
      <w:r>
        <w:t xml:space="preserve"> </w:t>
      </w:r>
      <w:r w:rsidRPr="00FB0098">
        <w:t xml:space="preserve">P25-1140. </w:t>
      </w:r>
      <w:smartTag w:uri="urn:schemas-microsoft-com:office:smarttags" w:element="country-region">
        <w:smartTag w:uri="urn:schemas-microsoft-com:office:smarttags" w:element="place">
          <w:r w:rsidRPr="00FB0098">
            <w:t>U.S.</w:t>
          </w:r>
        </w:smartTag>
      </w:smartTag>
      <w:r w:rsidRPr="00FB0098">
        <w:t xml:space="preserve"> Census Bureau, </w:t>
      </w:r>
      <w:smartTag w:uri="urn:schemas-microsoft-com:office:smarttags" w:element="place">
        <w:smartTag w:uri="urn:schemas-microsoft-com:office:smarttags" w:element="City">
          <w:r w:rsidRPr="00FB0098">
            <w:t>Washington</w:t>
          </w:r>
        </w:smartTag>
        <w:r w:rsidRPr="00FB0098">
          <w:t xml:space="preserve">, </w:t>
        </w:r>
        <w:smartTag w:uri="urn:schemas-microsoft-com:office:smarttags" w:element="State">
          <w:r w:rsidRPr="00FB0098">
            <w:t>D.C.</w:t>
          </w:r>
        </w:smartTag>
      </w:smartTag>
      <w:r w:rsidRPr="00FB0098">
        <w:t xml:space="preserve"> Available</w:t>
      </w:r>
    </w:p>
    <w:p w:rsidR="006E1A0A" w:rsidRDefault="006E1A0A" w:rsidP="006E1A0A">
      <w:pPr>
        <w:autoSpaceDE w:val="0"/>
        <w:autoSpaceDN w:val="0"/>
        <w:adjustRightInd w:val="0"/>
        <w:ind w:left="-1260" w:right="-1414"/>
      </w:pPr>
      <w:r>
        <w:t xml:space="preserve">     </w:t>
      </w:r>
      <w:r w:rsidRPr="00FB0098">
        <w:t xml:space="preserve">at: </w:t>
      </w:r>
      <w:r w:rsidRPr="007362F5">
        <w:t>http://www.census.gov/content/dam/Census/library/</w:t>
      </w:r>
      <w:r>
        <w:t xml:space="preserve"> </w:t>
      </w:r>
      <w:r w:rsidRPr="00FB0098">
        <w:t xml:space="preserve">publications/2014/demo/p25-1140.pdf. </w:t>
      </w:r>
    </w:p>
    <w:p w:rsidR="006E1A0A" w:rsidRDefault="006E1A0A" w:rsidP="006E1A0A">
      <w:pPr>
        <w:autoSpaceDE w:val="0"/>
        <w:autoSpaceDN w:val="0"/>
        <w:adjustRightInd w:val="0"/>
        <w:ind w:left="-1260" w:right="-1414"/>
      </w:pPr>
      <w:r>
        <w:t xml:space="preserve">     (</w:t>
      </w:r>
      <w:r w:rsidRPr="00FB0098">
        <w:t xml:space="preserve">Accessed </w:t>
      </w:r>
      <w:r>
        <w:t>2.11.16).</w:t>
      </w:r>
    </w:p>
    <w:p w:rsidR="006E1A0A" w:rsidRDefault="006E1A0A" w:rsidP="006E1A0A">
      <w:pPr>
        <w:autoSpaceDE w:val="0"/>
        <w:autoSpaceDN w:val="0"/>
        <w:adjustRightInd w:val="0"/>
        <w:ind w:left="-1260" w:right="-1414"/>
      </w:pPr>
    </w:p>
    <w:p w:rsidR="006E1A0A" w:rsidRDefault="006E1A0A" w:rsidP="006E1A0A">
      <w:pPr>
        <w:autoSpaceDE w:val="0"/>
        <w:autoSpaceDN w:val="0"/>
        <w:adjustRightInd w:val="0"/>
        <w:ind w:left="-1260" w:right="-1414"/>
      </w:pPr>
      <w:r>
        <w:t xml:space="preserve">5. Office for National Statistics. (2015). Deaths registered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2015. Statistical Bulletin. </w:t>
      </w:r>
    </w:p>
    <w:p w:rsidR="006E1A0A" w:rsidRDefault="006E1A0A" w:rsidP="006E1A0A">
      <w:pPr>
        <w:autoSpaceDE w:val="0"/>
        <w:autoSpaceDN w:val="0"/>
        <w:adjustRightInd w:val="0"/>
        <w:ind w:left="-1260" w:right="-1414"/>
      </w:pPr>
    </w:p>
    <w:p w:rsidR="006E1A0A" w:rsidRPr="005A2725" w:rsidRDefault="006E1A0A" w:rsidP="006E1A0A">
      <w:pPr>
        <w:ind w:left="-1260" w:right="-874"/>
        <w:rPr>
          <w:rStyle w:val="Emphasis"/>
          <w:i w:val="0"/>
          <w:iCs w:val="0"/>
        </w:rPr>
      </w:pPr>
      <w:r>
        <w:t xml:space="preserve">6. Ham, C., </w:t>
      </w:r>
      <w:smartTag w:uri="urn:schemas-microsoft-com:office:smarttags" w:element="City">
        <w:smartTag w:uri="urn:schemas-microsoft-com:office:smarttags" w:element="place">
          <w:r>
            <w:t>Dixon</w:t>
          </w:r>
        </w:smartTag>
      </w:smartTag>
      <w:r>
        <w:t xml:space="preserve">, A., &amp; Brooke, B. </w:t>
      </w:r>
      <w:r>
        <w:rPr>
          <w:rFonts w:eastAsia="SimSun"/>
          <w:lang w:eastAsia="zh-CN"/>
        </w:rPr>
        <w:t>(2012)</w:t>
      </w:r>
      <w:r>
        <w:rPr>
          <w:rFonts w:ascii="Arial" w:hAnsi="Arial" w:cs="Arial"/>
          <w:sz w:val="19"/>
          <w:szCs w:val="19"/>
        </w:rPr>
        <w:t xml:space="preserve">. </w:t>
      </w:r>
      <w:r>
        <w:rPr>
          <w:rStyle w:val="Emphasis"/>
        </w:rPr>
        <w:t xml:space="preserve">Transforming the delivery of health and social care. The </w:t>
      </w:r>
    </w:p>
    <w:p w:rsidR="006E1A0A" w:rsidRPr="00E744A4" w:rsidRDefault="006E1A0A" w:rsidP="006E1A0A">
      <w:pPr>
        <w:ind w:left="-1260" w:right="-874"/>
        <w:rPr>
          <w:i/>
          <w:iCs/>
        </w:rPr>
      </w:pPr>
      <w:r>
        <w:rPr>
          <w:rStyle w:val="Emphasis"/>
        </w:rPr>
        <w:t xml:space="preserve">    case for fundamental change</w:t>
      </w:r>
      <w:r>
        <w:t xml:space="preserve">. </w:t>
      </w:r>
      <w:smartTag w:uri="urn:schemas-microsoft-com:office:smarttags" w:element="City">
        <w:smartTag w:uri="urn:schemas-microsoft-com:office:smarttags" w:element="place">
          <w:r>
            <w:t>London</w:t>
          </w:r>
        </w:smartTag>
      </w:smartTag>
      <w:r>
        <w:t xml:space="preserve">: The King’s Fund. </w:t>
      </w:r>
    </w:p>
    <w:p w:rsidR="006E1A0A" w:rsidRDefault="006E1A0A" w:rsidP="006E1A0A">
      <w:pPr>
        <w:autoSpaceDE w:val="0"/>
        <w:autoSpaceDN w:val="0"/>
        <w:adjustRightInd w:val="0"/>
        <w:ind w:left="-1260" w:right="-1414"/>
      </w:pPr>
    </w:p>
    <w:p w:rsidR="006E1A0A" w:rsidRDefault="006E1A0A" w:rsidP="006E1A0A">
      <w:pPr>
        <w:autoSpaceDE w:val="0"/>
        <w:autoSpaceDN w:val="0"/>
        <w:adjustRightInd w:val="0"/>
        <w:ind w:left="-1260" w:right="-1414"/>
      </w:pPr>
      <w:r>
        <w:t xml:space="preserve">7. Prince, M., Guerchet, M., &amp; Prina, M. (2013). </w:t>
      </w:r>
      <w:r>
        <w:rPr>
          <w:i/>
          <w:iCs/>
        </w:rPr>
        <w:t>The global impact of dementia 2013-2050</w:t>
      </w:r>
      <w:r>
        <w:t xml:space="preserve">. Alzheimer's </w:t>
      </w:r>
    </w:p>
    <w:p w:rsidR="006E1A0A" w:rsidRDefault="006E1A0A" w:rsidP="006E1A0A">
      <w:pPr>
        <w:autoSpaceDE w:val="0"/>
        <w:autoSpaceDN w:val="0"/>
        <w:adjustRightInd w:val="0"/>
        <w:ind w:left="-1260" w:right="-1414"/>
      </w:pPr>
      <w:r>
        <w:t xml:space="preserve">     Disease International.</w:t>
      </w:r>
    </w:p>
    <w:p w:rsidR="006E1A0A" w:rsidRDefault="006E1A0A" w:rsidP="006E1A0A">
      <w:pPr>
        <w:autoSpaceDE w:val="0"/>
        <w:autoSpaceDN w:val="0"/>
        <w:adjustRightInd w:val="0"/>
        <w:ind w:right="-1414"/>
      </w:pPr>
    </w:p>
    <w:p w:rsidR="006E1A0A" w:rsidRDefault="006E1A0A" w:rsidP="006E1A0A">
      <w:pPr>
        <w:ind w:left="-1260" w:right="-1414"/>
      </w:pPr>
      <w:r>
        <w:t xml:space="preserve">8. </w:t>
      </w:r>
      <w:r w:rsidRPr="00FB0098">
        <w:t>Katzman</w:t>
      </w:r>
      <w:r>
        <w:t>,</w:t>
      </w:r>
      <w:r w:rsidRPr="00FB0098">
        <w:t xml:space="preserve"> R. </w:t>
      </w:r>
      <w:r>
        <w:t>(</w:t>
      </w:r>
      <w:r w:rsidRPr="00FB0098">
        <w:t>1976</w:t>
      </w:r>
      <w:r>
        <w:t>).</w:t>
      </w:r>
      <w:r w:rsidRPr="00FB0098">
        <w:t>The prevalence and malignancy of Alzheimer disease:</w:t>
      </w:r>
      <w:r>
        <w:t xml:space="preserve"> </w:t>
      </w:r>
      <w:r w:rsidRPr="00FB0098">
        <w:t xml:space="preserve">A major killer. </w:t>
      </w:r>
    </w:p>
    <w:p w:rsidR="006E1A0A" w:rsidRDefault="006E1A0A" w:rsidP="006E1A0A">
      <w:pPr>
        <w:ind w:left="-1260" w:right="-1414"/>
      </w:pPr>
      <w:r>
        <w:t xml:space="preserve">    </w:t>
      </w:r>
      <w:r w:rsidRPr="00691CD4">
        <w:rPr>
          <w:i/>
        </w:rPr>
        <w:t>Arch</w:t>
      </w:r>
      <w:r>
        <w:rPr>
          <w:i/>
        </w:rPr>
        <w:t>ive</w:t>
      </w:r>
      <w:r w:rsidRPr="00691CD4">
        <w:rPr>
          <w:i/>
        </w:rPr>
        <w:t xml:space="preserve"> Neurol</w:t>
      </w:r>
      <w:r>
        <w:rPr>
          <w:i/>
        </w:rPr>
        <w:t xml:space="preserve">ogy, </w:t>
      </w:r>
      <w:r w:rsidRPr="00691CD4">
        <w:rPr>
          <w:i/>
        </w:rPr>
        <w:t>33</w:t>
      </w:r>
      <w:r w:rsidRPr="00FB0098">
        <w:t>(</w:t>
      </w:r>
      <w:r w:rsidRPr="00691CD4">
        <w:rPr>
          <w:b/>
        </w:rPr>
        <w:t>4</w:t>
      </w:r>
      <w:r w:rsidRPr="00FB0098">
        <w:t>):217-18.</w:t>
      </w:r>
    </w:p>
    <w:p w:rsidR="006E1A0A" w:rsidRDefault="006E1A0A" w:rsidP="006E1A0A">
      <w:pPr>
        <w:ind w:left="-1260" w:right="-1414"/>
      </w:pPr>
    </w:p>
    <w:p w:rsidR="006E1A0A" w:rsidRDefault="006E1A0A" w:rsidP="006E1A0A">
      <w:pPr>
        <w:ind w:left="-1260" w:right="-1414"/>
      </w:pPr>
      <w:r>
        <w:t xml:space="preserve">9. </w:t>
      </w:r>
      <w:r w:rsidRPr="00FB0098">
        <w:t>Friedman</w:t>
      </w:r>
      <w:r>
        <w:t>,</w:t>
      </w:r>
      <w:r w:rsidRPr="00FB0098">
        <w:t xml:space="preserve"> E</w:t>
      </w:r>
      <w:r>
        <w:t>.</w:t>
      </w:r>
      <w:r w:rsidRPr="00FB0098">
        <w:t>M</w:t>
      </w:r>
      <w:r>
        <w:t>.</w:t>
      </w:r>
      <w:r w:rsidRPr="00FB0098">
        <w:t>, Shih</w:t>
      </w:r>
      <w:r>
        <w:t>,</w:t>
      </w:r>
      <w:r w:rsidRPr="00FB0098">
        <w:t xml:space="preserve"> R</w:t>
      </w:r>
      <w:r>
        <w:t>.</w:t>
      </w:r>
      <w:r w:rsidRPr="00FB0098">
        <w:t>A</w:t>
      </w:r>
      <w:r>
        <w:t>.</w:t>
      </w:r>
      <w:r w:rsidRPr="00FB0098">
        <w:t>, Langa</w:t>
      </w:r>
      <w:r>
        <w:t>,</w:t>
      </w:r>
      <w:r w:rsidRPr="00FB0098">
        <w:t xml:space="preserve"> K</w:t>
      </w:r>
      <w:r>
        <w:t>.</w:t>
      </w:r>
      <w:r w:rsidRPr="00FB0098">
        <w:t>M</w:t>
      </w:r>
      <w:r>
        <w:t>.</w:t>
      </w:r>
      <w:r w:rsidRPr="00FB0098">
        <w:t xml:space="preserve">, </w:t>
      </w:r>
      <w:r>
        <w:t xml:space="preserve">&amp; </w:t>
      </w:r>
      <w:r w:rsidRPr="00FB0098">
        <w:t>Hurd</w:t>
      </w:r>
      <w:r>
        <w:t>,</w:t>
      </w:r>
      <w:r w:rsidRPr="00FB0098">
        <w:t xml:space="preserve"> M</w:t>
      </w:r>
      <w:r>
        <w:t>.</w:t>
      </w:r>
      <w:r w:rsidRPr="00FB0098">
        <w:t xml:space="preserve">D. </w:t>
      </w:r>
      <w:smartTag w:uri="urn:schemas-microsoft-com:office:smarttags" w:element="country-region">
        <w:smartTag w:uri="urn:schemas-microsoft-com:office:smarttags" w:element="place">
          <w:r w:rsidRPr="00FB0098">
            <w:t>U.S.</w:t>
          </w:r>
        </w:smartTag>
      </w:smartTag>
      <w:r w:rsidRPr="00FB0098">
        <w:t xml:space="preserve"> </w:t>
      </w:r>
      <w:r>
        <w:t>(</w:t>
      </w:r>
      <w:r w:rsidRPr="00FB0098">
        <w:t>2015</w:t>
      </w:r>
      <w:r>
        <w:t>). P</w:t>
      </w:r>
      <w:r w:rsidRPr="00FB0098">
        <w:t>revalence and</w:t>
      </w:r>
      <w:r>
        <w:t xml:space="preserve"> </w:t>
      </w:r>
      <w:r w:rsidRPr="00FB0098">
        <w:t xml:space="preserve">predictors of </w:t>
      </w:r>
    </w:p>
    <w:p w:rsidR="006E1A0A" w:rsidRDefault="006E1A0A" w:rsidP="006E1A0A">
      <w:pPr>
        <w:ind w:left="-1260" w:right="-1414"/>
      </w:pPr>
      <w:r>
        <w:t xml:space="preserve">    </w:t>
      </w:r>
      <w:r w:rsidRPr="00FB0098">
        <w:t xml:space="preserve">informal caregiving for dementia. </w:t>
      </w:r>
      <w:r w:rsidRPr="00501DA5">
        <w:rPr>
          <w:i/>
        </w:rPr>
        <w:t>Health Aff;34</w:t>
      </w:r>
      <w:r w:rsidRPr="00FB0098">
        <w:t>(</w:t>
      </w:r>
      <w:r w:rsidRPr="00501DA5">
        <w:rPr>
          <w:b/>
        </w:rPr>
        <w:t>10</w:t>
      </w:r>
      <w:r w:rsidRPr="00FB0098">
        <w:t>):1637-41.</w:t>
      </w:r>
    </w:p>
    <w:p w:rsidR="006E1A0A" w:rsidRDefault="006E1A0A" w:rsidP="006E1A0A">
      <w:pPr>
        <w:ind w:left="-1260" w:right="-1414"/>
      </w:pPr>
    </w:p>
    <w:p w:rsidR="006E1A0A" w:rsidRDefault="006E1A0A" w:rsidP="006E1A0A">
      <w:pPr>
        <w:ind w:left="-1260" w:right="-874"/>
        <w:rPr>
          <w:i/>
        </w:rPr>
      </w:pPr>
      <w:r>
        <w:rPr>
          <w:color w:val="000000"/>
        </w:rPr>
        <w:lastRenderedPageBreak/>
        <w:t xml:space="preserve">10. </w:t>
      </w:r>
      <w:r w:rsidRPr="0052725F">
        <w:rPr>
          <w:rFonts w:eastAsia="SimSun"/>
        </w:rPr>
        <w:t xml:space="preserve">Carers </w:t>
      </w:r>
      <w:smartTag w:uri="urn:schemas-microsoft-com:office:smarttags" w:element="country-region">
        <w:smartTag w:uri="urn:schemas-microsoft-com:office:smarttags" w:element="place">
          <w:r w:rsidRPr="0052725F">
            <w:rPr>
              <w:rFonts w:eastAsia="SimSun"/>
            </w:rPr>
            <w:t>UK</w:t>
          </w:r>
        </w:smartTag>
      </w:smartTag>
      <w:r w:rsidRPr="0052725F">
        <w:rPr>
          <w:rFonts w:eastAsia="SimSun"/>
        </w:rPr>
        <w:t xml:space="preserve"> </w:t>
      </w:r>
      <w:r w:rsidRPr="0052725F">
        <w:t xml:space="preserve">and the </w:t>
      </w:r>
      <w:smartTag w:uri="urn:schemas-microsoft-com:office:smarttags" w:element="place">
        <w:smartTag w:uri="urn:schemas-microsoft-com:office:smarttags" w:element="PlaceType">
          <w:r w:rsidRPr="0052725F">
            <w:t>University</w:t>
          </w:r>
        </w:smartTag>
        <w:r w:rsidRPr="0052725F">
          <w:t xml:space="preserve"> of </w:t>
        </w:r>
        <w:smartTag w:uri="urn:schemas-microsoft-com:office:smarttags" w:element="PlaceName">
          <w:r w:rsidRPr="0052725F">
            <w:t>Leeds</w:t>
          </w:r>
        </w:smartTag>
      </w:smartTag>
      <w:r>
        <w:t>.</w:t>
      </w:r>
      <w:r w:rsidRPr="0052725F">
        <w:t xml:space="preserve"> (2011)</w:t>
      </w:r>
      <w:r>
        <w:t>.</w:t>
      </w:r>
      <w:r w:rsidRPr="0052725F">
        <w:t xml:space="preserve"> </w:t>
      </w:r>
      <w:r w:rsidRPr="00465720">
        <w:rPr>
          <w:i/>
        </w:rPr>
        <w:t xml:space="preserve">Carers </w:t>
      </w:r>
      <w:smartTag w:uri="urn:schemas-microsoft-com:office:smarttags" w:element="country-region">
        <w:smartTag w:uri="urn:schemas-microsoft-com:office:smarttags" w:element="place">
          <w:r w:rsidRPr="00465720">
            <w:rPr>
              <w:i/>
            </w:rPr>
            <w:t>UK</w:t>
          </w:r>
        </w:smartTag>
      </w:smartTag>
      <w:r w:rsidRPr="00465720">
        <w:rPr>
          <w:i/>
        </w:rPr>
        <w:t xml:space="preserve"> Valuing Carers</w:t>
      </w:r>
      <w:r>
        <w:rPr>
          <w:i/>
        </w:rPr>
        <w:t xml:space="preserve"> 2011: Calculating the value </w:t>
      </w:r>
    </w:p>
    <w:p w:rsidR="006E1A0A" w:rsidRDefault="006E1A0A" w:rsidP="00C505DF">
      <w:pPr>
        <w:ind w:left="-1260" w:right="-874"/>
      </w:pPr>
      <w:r>
        <w:rPr>
          <w:i/>
        </w:rPr>
        <w:t xml:space="preserve">      of </w:t>
      </w:r>
      <w:r w:rsidRPr="00465720">
        <w:rPr>
          <w:i/>
        </w:rPr>
        <w:t xml:space="preserve"> carers’ support</w:t>
      </w:r>
      <w:r>
        <w:t xml:space="preserve">. </w:t>
      </w:r>
      <w:smartTag w:uri="urn:schemas-microsoft-com:office:smarttags" w:element="City">
        <w:smartTag w:uri="urn:schemas-microsoft-com:office:smarttags" w:element="place">
          <w:r>
            <w:t>London</w:t>
          </w:r>
        </w:smartTag>
      </w:smartTag>
      <w:r>
        <w:t xml:space="preserve">: Carers </w:t>
      </w:r>
      <w:smartTag w:uri="urn:schemas-microsoft-com:office:smarttags" w:element="country-region">
        <w:smartTag w:uri="urn:schemas-microsoft-com:office:smarttags" w:element="place">
          <w:r>
            <w:t>UK</w:t>
          </w:r>
        </w:smartTag>
      </w:smartTag>
      <w:r>
        <w:t>.</w:t>
      </w:r>
    </w:p>
    <w:p w:rsidR="007C27A3" w:rsidRDefault="007C27A3" w:rsidP="00C505DF">
      <w:pPr>
        <w:ind w:left="-1260" w:right="-874"/>
      </w:pPr>
    </w:p>
    <w:p w:rsidR="007C27A3" w:rsidRPr="00C505DF" w:rsidRDefault="007C27A3" w:rsidP="00C505DF">
      <w:pPr>
        <w:ind w:left="-1260" w:right="-874"/>
      </w:pPr>
    </w:p>
    <w:p w:rsidR="006E1A0A" w:rsidRPr="00F74CC8" w:rsidRDefault="006E1A0A" w:rsidP="006E1A0A">
      <w:pPr>
        <w:ind w:left="-1260" w:right="-874"/>
      </w:pPr>
      <w:r>
        <w:t xml:space="preserve">11. Roberts, A., Marshall, L., &amp; Charlesworth, A. (2012). </w:t>
      </w:r>
      <w:r w:rsidRPr="00CB18DA">
        <w:rPr>
          <w:i/>
        </w:rPr>
        <w:t xml:space="preserve">A decade of austerity? The funding pressures </w:t>
      </w:r>
      <w:r>
        <w:rPr>
          <w:i/>
        </w:rPr>
        <w:t xml:space="preserve"> </w:t>
      </w:r>
    </w:p>
    <w:p w:rsidR="006E1A0A" w:rsidRDefault="006E1A0A" w:rsidP="006E1A0A">
      <w:pPr>
        <w:ind w:left="-1260" w:right="-874"/>
      </w:pPr>
      <w:r>
        <w:rPr>
          <w:i/>
        </w:rPr>
        <w:t xml:space="preserve">       </w:t>
      </w:r>
      <w:r w:rsidRPr="00CB18DA">
        <w:rPr>
          <w:i/>
        </w:rPr>
        <w:t>facing the NHS from 2010/11 to 2021/22.</w:t>
      </w:r>
      <w:r>
        <w:t xml:space="preserve"> </w:t>
      </w:r>
      <w:smartTag w:uri="urn:schemas-microsoft-com:office:smarttags" w:element="City">
        <w:smartTag w:uri="urn:schemas-microsoft-com:office:smarttags" w:element="place">
          <w:r>
            <w:t>London</w:t>
          </w:r>
        </w:smartTag>
      </w:smartTag>
      <w:r>
        <w:t>:</w:t>
      </w:r>
      <w:r>
        <w:rPr>
          <w:rFonts w:eastAsia="SimSun"/>
        </w:rPr>
        <w:t xml:space="preserve"> </w:t>
      </w:r>
      <w:r>
        <w:t xml:space="preserve">Nuffield Trust. </w:t>
      </w:r>
    </w:p>
    <w:p w:rsidR="006D7B9C" w:rsidRDefault="006D7B9C" w:rsidP="006E1A0A">
      <w:pPr>
        <w:ind w:left="-1260" w:right="-1414"/>
        <w:rPr>
          <w:color w:val="000000"/>
        </w:rPr>
      </w:pPr>
    </w:p>
    <w:p w:rsidR="006E1A0A" w:rsidRPr="00210D6F" w:rsidRDefault="006E1A0A" w:rsidP="006E1A0A">
      <w:pPr>
        <w:ind w:left="-1260" w:right="-1414"/>
        <w:rPr>
          <w:rFonts w:eastAsia="SimSun"/>
          <w:i/>
          <w:color w:val="000000"/>
        </w:rPr>
      </w:pPr>
      <w:r>
        <w:rPr>
          <w:color w:val="000000"/>
        </w:rPr>
        <w:t xml:space="preserve">12. </w:t>
      </w:r>
      <w:r w:rsidRPr="00210D6F">
        <w:rPr>
          <w:color w:val="000000"/>
        </w:rPr>
        <w:t xml:space="preserve">Dowrick, A. &amp; Southern, A. (2014). </w:t>
      </w:r>
      <w:r w:rsidRPr="00210D6F">
        <w:rPr>
          <w:rFonts w:eastAsia="SimSun"/>
          <w:i/>
          <w:color w:val="000000"/>
        </w:rPr>
        <w:t xml:space="preserve">Alzheimer’s Society Report September 2014. </w:t>
      </w:r>
      <w:smartTag w:uri="urn:schemas-microsoft-com:office:smarttags" w:element="place">
        <w:r w:rsidRPr="00210D6F">
          <w:rPr>
            <w:rFonts w:eastAsia="SimSun"/>
            <w:i/>
            <w:color w:val="000000"/>
          </w:rPr>
          <w:t>Opportunity</w:t>
        </w:r>
      </w:smartTag>
      <w:r w:rsidRPr="00210D6F">
        <w:rPr>
          <w:rFonts w:eastAsia="SimSun"/>
          <w:i/>
          <w:color w:val="000000"/>
        </w:rPr>
        <w:t xml:space="preserve"> for </w:t>
      </w:r>
    </w:p>
    <w:p w:rsidR="006E1A0A" w:rsidRDefault="006E1A0A" w:rsidP="006E1A0A">
      <w:pPr>
        <w:ind w:left="-1260" w:right="-874"/>
        <w:rPr>
          <w:rFonts w:eastAsia="SimSun"/>
          <w:color w:val="000000"/>
        </w:rPr>
      </w:pPr>
      <w:r>
        <w:rPr>
          <w:rFonts w:eastAsia="SimSun"/>
          <w:i/>
          <w:color w:val="000000"/>
        </w:rPr>
        <w:t xml:space="preserve">     </w:t>
      </w:r>
      <w:r w:rsidRPr="00210D6F">
        <w:rPr>
          <w:rFonts w:eastAsia="SimSun"/>
          <w:i/>
          <w:color w:val="000000"/>
        </w:rPr>
        <w:t xml:space="preserve">Change. </w:t>
      </w:r>
      <w:r w:rsidRPr="00210D6F">
        <w:rPr>
          <w:rFonts w:eastAsia="SimSun"/>
          <w:color w:val="000000"/>
        </w:rPr>
        <w:t>Alzheimer’s Society Press.</w:t>
      </w:r>
    </w:p>
    <w:p w:rsidR="006E1A0A" w:rsidRDefault="006E1A0A" w:rsidP="006E1A0A">
      <w:pPr>
        <w:ind w:right="-874"/>
      </w:pPr>
    </w:p>
    <w:p w:rsidR="006E1A0A" w:rsidRDefault="006E1A0A" w:rsidP="006E1A0A">
      <w:pPr>
        <w:ind w:left="-1260" w:right="-1414"/>
      </w:pPr>
      <w:r>
        <w:t xml:space="preserve">13. Finn, L. (2007). </w:t>
      </w:r>
      <w:r w:rsidRPr="005B5825">
        <w:rPr>
          <w:i/>
        </w:rPr>
        <w:t xml:space="preserve">Singles in the </w:t>
      </w:r>
      <w:smartTag w:uri="urn:schemas-microsoft-com:office:smarttags" w:element="country-region">
        <w:smartTag w:uri="urn:schemas-microsoft-com:office:smarttags" w:element="place">
          <w:r w:rsidRPr="005B5825">
            <w:rPr>
              <w:i/>
            </w:rPr>
            <w:t>U.S.</w:t>
          </w:r>
        </w:smartTag>
      </w:smartTag>
      <w:r w:rsidRPr="005B5825">
        <w:rPr>
          <w:i/>
        </w:rPr>
        <w:t>: The New Nuclear Family</w:t>
      </w:r>
      <w:r>
        <w:t xml:space="preserve">. </w:t>
      </w:r>
      <w:smartTag w:uri="urn:schemas-microsoft-com:office:smarttags" w:element="City">
        <w:smartTag w:uri="urn:schemas-microsoft-com:office:smarttags" w:element="place">
          <w:r>
            <w:t>Rockville</w:t>
          </w:r>
        </w:smartTag>
      </w:smartTag>
      <w:r>
        <w:t xml:space="preserve">: Packaged Facts Market </w:t>
      </w:r>
    </w:p>
    <w:p w:rsidR="006E1A0A" w:rsidRDefault="006E1A0A" w:rsidP="006E1A0A">
      <w:pPr>
        <w:ind w:left="-1260" w:right="-1414"/>
      </w:pPr>
      <w:r>
        <w:t xml:space="preserve">      Research Group.</w:t>
      </w:r>
    </w:p>
    <w:p w:rsidR="006E1A0A" w:rsidRDefault="006E1A0A" w:rsidP="006E1A0A">
      <w:pPr>
        <w:ind w:left="-1260" w:right="-1414"/>
      </w:pPr>
    </w:p>
    <w:p w:rsidR="006E1A0A" w:rsidRPr="00FE63F5" w:rsidRDefault="006E1A0A" w:rsidP="006E1A0A">
      <w:pPr>
        <w:ind w:left="-1260" w:right="-874"/>
        <w:rPr>
          <w:rFonts w:eastAsia="SimSun"/>
          <w:i/>
        </w:rPr>
      </w:pPr>
      <w:r>
        <w:rPr>
          <w:rFonts w:eastAsia="SimSun"/>
        </w:rPr>
        <w:t xml:space="preserve">14. Windle, K., Francis, J. &amp; Coomber, C. (2011). </w:t>
      </w:r>
      <w:r w:rsidRPr="00FE63F5">
        <w:rPr>
          <w:rFonts w:eastAsia="SimSun"/>
          <w:i/>
        </w:rPr>
        <w:t xml:space="preserve">Research Briefing 39: Preventing loneliness and </w:t>
      </w:r>
    </w:p>
    <w:p w:rsidR="006E1A0A" w:rsidRDefault="006E1A0A" w:rsidP="006E1A0A">
      <w:pPr>
        <w:ind w:left="-1260" w:right="-874"/>
        <w:rPr>
          <w:rFonts w:eastAsia="SimSun"/>
        </w:rPr>
      </w:pPr>
      <w:r>
        <w:rPr>
          <w:rFonts w:eastAsia="SimSun"/>
          <w:i/>
        </w:rPr>
        <w:t xml:space="preserve">       </w:t>
      </w:r>
      <w:r w:rsidRPr="00FE63F5">
        <w:rPr>
          <w:rFonts w:eastAsia="SimSun"/>
          <w:i/>
        </w:rPr>
        <w:t>isolation: interventions and outcomes.</w:t>
      </w:r>
      <w:r>
        <w:rPr>
          <w:rFonts w:eastAsia="SimSun"/>
        </w:rPr>
        <w:t xml:space="preserve"> </w:t>
      </w:r>
      <w:smartTag w:uri="urn:schemas-microsoft-com:office:smarttags" w:element="City">
        <w:smartTag w:uri="urn:schemas-microsoft-com:office:smarttags" w:element="place">
          <w:r>
            <w:rPr>
              <w:rFonts w:eastAsia="SimSun"/>
            </w:rPr>
            <w:t>London</w:t>
          </w:r>
        </w:smartTag>
      </w:smartTag>
      <w:r>
        <w:rPr>
          <w:rFonts w:eastAsia="SimSun"/>
        </w:rPr>
        <w:t xml:space="preserve">: Social Care Institute for Excellence. </w:t>
      </w:r>
    </w:p>
    <w:p w:rsidR="006E1A0A" w:rsidRDefault="006E1A0A" w:rsidP="006E1A0A">
      <w:pPr>
        <w:ind w:right="-1414"/>
      </w:pPr>
    </w:p>
    <w:p w:rsidR="006E1A0A" w:rsidRDefault="006E1A0A" w:rsidP="006E1A0A">
      <w:pPr>
        <w:ind w:left="-1260" w:right="-1414"/>
      </w:pPr>
      <w:r>
        <w:t xml:space="preserve">15. </w:t>
      </w:r>
      <w:r w:rsidRPr="00FB0098">
        <w:t>Gitlin</w:t>
      </w:r>
      <w:r>
        <w:t>,</w:t>
      </w:r>
      <w:r w:rsidRPr="00FB0098">
        <w:t xml:space="preserve"> L</w:t>
      </w:r>
      <w:r>
        <w:t>.</w:t>
      </w:r>
      <w:r w:rsidRPr="00FB0098">
        <w:t>N</w:t>
      </w:r>
      <w:r>
        <w:t>.</w:t>
      </w:r>
      <w:r w:rsidRPr="00FB0098">
        <w:t>, Marx</w:t>
      </w:r>
      <w:r>
        <w:t>,</w:t>
      </w:r>
      <w:r w:rsidRPr="00FB0098">
        <w:t xml:space="preserve"> K</w:t>
      </w:r>
      <w:r>
        <w:t>.</w:t>
      </w:r>
      <w:r w:rsidRPr="00FB0098">
        <w:t xml:space="preserve">, </w:t>
      </w:r>
      <w:smartTag w:uri="urn:schemas-microsoft-com:office:smarttags" w:element="City">
        <w:smartTag w:uri="urn:schemas-microsoft-com:office:smarttags" w:element="place">
          <w:r w:rsidRPr="00FB0098">
            <w:t>Stanley</w:t>
          </w:r>
        </w:smartTag>
      </w:smartTag>
      <w:r>
        <w:t>,</w:t>
      </w:r>
      <w:r w:rsidRPr="00FB0098">
        <w:t xml:space="preserve"> I</w:t>
      </w:r>
      <w:r>
        <w:t>.</w:t>
      </w:r>
      <w:r w:rsidRPr="00FB0098">
        <w:t>H</w:t>
      </w:r>
      <w:r>
        <w:t>.</w:t>
      </w:r>
      <w:r w:rsidRPr="00FB0098">
        <w:t xml:space="preserve">, </w:t>
      </w:r>
      <w:r>
        <w:t xml:space="preserve">&amp; </w:t>
      </w:r>
      <w:r w:rsidRPr="00FB0098">
        <w:t>Hodgson</w:t>
      </w:r>
      <w:r>
        <w:t>,</w:t>
      </w:r>
      <w:r w:rsidRPr="00FB0098">
        <w:t xml:space="preserve"> N. </w:t>
      </w:r>
      <w:r w:rsidRPr="003D3753">
        <w:t>(2015).</w:t>
      </w:r>
      <w:r w:rsidRPr="00FB0098">
        <w:t>Translating evidence</w:t>
      </w:r>
      <w:r>
        <w:t>-</w:t>
      </w:r>
      <w:r w:rsidRPr="00FB0098">
        <w:t>based</w:t>
      </w:r>
      <w:r>
        <w:t xml:space="preserve"> </w:t>
      </w:r>
      <w:r w:rsidRPr="00FB0098">
        <w:t xml:space="preserve">dementia </w:t>
      </w:r>
    </w:p>
    <w:p w:rsidR="006E1A0A" w:rsidRDefault="006E1A0A" w:rsidP="006E1A0A">
      <w:pPr>
        <w:ind w:left="-1260" w:right="-1414"/>
      </w:pPr>
      <w:r>
        <w:t xml:space="preserve">      </w:t>
      </w:r>
      <w:r w:rsidRPr="00FB0098">
        <w:t>caregiving interventions into practice:</w:t>
      </w:r>
      <w:r>
        <w:t xml:space="preserve"> </w:t>
      </w:r>
      <w:r w:rsidRPr="00FB0098">
        <w:t xml:space="preserve">State-of-the-science and next steps. </w:t>
      </w:r>
      <w:r>
        <w:rPr>
          <w:i/>
        </w:rPr>
        <w:t xml:space="preserve">Gerontologist, </w:t>
      </w:r>
      <w:r w:rsidRPr="00A27F34">
        <w:rPr>
          <w:i/>
        </w:rPr>
        <w:t>55</w:t>
      </w:r>
      <w:r w:rsidRPr="00FB0098">
        <w:t>(</w:t>
      </w:r>
      <w:r w:rsidRPr="00A27F34">
        <w:rPr>
          <w:b/>
        </w:rPr>
        <w:t>2</w:t>
      </w:r>
      <w:r w:rsidRPr="00FB0098">
        <w:t xml:space="preserve">):210-26. </w:t>
      </w:r>
    </w:p>
    <w:p w:rsidR="006E1A0A" w:rsidRDefault="006E1A0A" w:rsidP="006E1A0A">
      <w:pPr>
        <w:ind w:right="-1414"/>
      </w:pPr>
    </w:p>
    <w:p w:rsidR="006E1A0A" w:rsidRDefault="006E1A0A" w:rsidP="006E1A0A">
      <w:pPr>
        <w:ind w:left="-1260" w:right="-1414"/>
      </w:pPr>
      <w:r>
        <w:t xml:space="preserve">16. </w:t>
      </w:r>
      <w:r w:rsidRPr="00FB0098">
        <w:t>Wethington</w:t>
      </w:r>
      <w:r>
        <w:t>,</w:t>
      </w:r>
      <w:r w:rsidRPr="00FB0098">
        <w:t xml:space="preserve"> E</w:t>
      </w:r>
      <w:r>
        <w:t>.</w:t>
      </w:r>
      <w:r w:rsidRPr="00FB0098">
        <w:t xml:space="preserve">, </w:t>
      </w:r>
      <w:r>
        <w:t xml:space="preserve">&amp; </w:t>
      </w:r>
      <w:r w:rsidRPr="00FB0098">
        <w:t>Burgio</w:t>
      </w:r>
      <w:r>
        <w:t>,</w:t>
      </w:r>
      <w:r w:rsidRPr="00FB0098">
        <w:t xml:space="preserve"> L</w:t>
      </w:r>
      <w:r>
        <w:t>.</w:t>
      </w:r>
      <w:r w:rsidRPr="00FB0098">
        <w:t xml:space="preserve">D. </w:t>
      </w:r>
      <w:r>
        <w:t>(</w:t>
      </w:r>
      <w:r w:rsidRPr="00FB0098">
        <w:t>2015</w:t>
      </w:r>
      <w:r>
        <w:t>).</w:t>
      </w:r>
      <w:r w:rsidRPr="00FB0098">
        <w:t>Translational research on caregiving:</w:t>
      </w:r>
      <w:r>
        <w:t xml:space="preserve"> </w:t>
      </w:r>
      <w:r w:rsidRPr="00FB0098">
        <w:t xml:space="preserve">Missing links in the </w:t>
      </w:r>
    </w:p>
    <w:p w:rsidR="006E1A0A" w:rsidRDefault="006E1A0A" w:rsidP="006E1A0A">
      <w:pPr>
        <w:ind w:left="-1260" w:right="-1414"/>
        <w:rPr>
          <w:i/>
        </w:rPr>
      </w:pPr>
      <w:r>
        <w:t xml:space="preserve">      </w:t>
      </w:r>
      <w:r w:rsidRPr="00FB0098">
        <w:t xml:space="preserve">translation process. </w:t>
      </w:r>
      <w:r w:rsidRPr="00F126F1">
        <w:t xml:space="preserve">In J.E. Gaugler &amp; R.L.Kane (eds). </w:t>
      </w:r>
      <w:r w:rsidRPr="008507D4">
        <w:rPr>
          <w:i/>
        </w:rPr>
        <w:t>Family caregiving i</w:t>
      </w:r>
      <w:r>
        <w:rPr>
          <w:i/>
        </w:rPr>
        <w:t xml:space="preserve">n the new normal. </w:t>
      </w:r>
    </w:p>
    <w:p w:rsidR="006E1A0A" w:rsidRDefault="006E1A0A" w:rsidP="006E1A0A">
      <w:pPr>
        <w:ind w:left="-1260" w:right="-1414"/>
      </w:pPr>
      <w:r>
        <w:rPr>
          <w:i/>
        </w:rPr>
        <w:t xml:space="preserve">     </w:t>
      </w:r>
      <w:smartTag w:uri="urn:schemas-microsoft-com:office:smarttags" w:element="place">
        <w:smartTag w:uri="urn:schemas-microsoft-com:office:smarttags" w:element="City">
          <w:r w:rsidRPr="008507D4">
            <w:rPr>
              <w:i/>
            </w:rPr>
            <w:t>Philadelphia</w:t>
          </w:r>
        </w:smartTag>
        <w:r w:rsidRPr="008507D4">
          <w:rPr>
            <w:i/>
          </w:rPr>
          <w:t xml:space="preserve">, </w:t>
        </w:r>
        <w:smartTag w:uri="urn:schemas-microsoft-com:office:smarttags" w:element="State">
          <w:r w:rsidRPr="00FB0098">
            <w:t>Pa.</w:t>
          </w:r>
        </w:smartTag>
      </w:smartTag>
      <w:r w:rsidRPr="00FB0098">
        <w:t>:</w:t>
      </w:r>
      <w:r>
        <w:t xml:space="preserve"> </w:t>
      </w:r>
      <w:r w:rsidRPr="00FB0098">
        <w:t>Elsevier, Inc;: p. 193-210.</w:t>
      </w:r>
    </w:p>
    <w:p w:rsidR="006E1A0A" w:rsidRDefault="006E1A0A" w:rsidP="006E1A0A">
      <w:pPr>
        <w:ind w:left="-1260" w:right="-1414"/>
        <w:rPr>
          <w:i/>
        </w:rPr>
      </w:pPr>
    </w:p>
    <w:p w:rsidR="006E1A0A" w:rsidRDefault="006E1A0A" w:rsidP="006E1A0A">
      <w:pPr>
        <w:ind w:left="-1260" w:right="-1414"/>
      </w:pPr>
      <w:r>
        <w:t xml:space="preserve">17. Marques, S. C., Oliveira, C. R., Outeiro, T. F., &amp; </w:t>
      </w:r>
      <w:smartTag w:uri="urn:schemas-microsoft-com:office:smarttags" w:element="City">
        <w:smartTag w:uri="urn:schemas-microsoft-com:office:smarttags" w:element="place">
          <w:r>
            <w:t>Pereira</w:t>
          </w:r>
        </w:smartTag>
      </w:smartTag>
      <w:r>
        <w:t xml:space="preserve">, C. M. (2010). Alzheimer's disease: the quest to </w:t>
      </w:r>
    </w:p>
    <w:p w:rsidR="006E1A0A" w:rsidRDefault="006E1A0A" w:rsidP="006E1A0A">
      <w:pPr>
        <w:ind w:left="-1260" w:right="-1414"/>
      </w:pPr>
      <w:r>
        <w:t xml:space="preserve">      understand complexity. </w:t>
      </w:r>
      <w:r>
        <w:rPr>
          <w:i/>
          <w:iCs/>
        </w:rPr>
        <w:t>Journal of Alzheimer's Disease</w:t>
      </w:r>
      <w:r>
        <w:t xml:space="preserve">, </w:t>
      </w:r>
      <w:r>
        <w:rPr>
          <w:i/>
          <w:iCs/>
        </w:rPr>
        <w:t>21</w:t>
      </w:r>
      <w:r>
        <w:t>(</w:t>
      </w:r>
      <w:r w:rsidRPr="004279F4">
        <w:rPr>
          <w:b/>
        </w:rPr>
        <w:t>2</w:t>
      </w:r>
      <w:r>
        <w:t>): 373-383.</w:t>
      </w:r>
    </w:p>
    <w:p w:rsidR="006E1A0A" w:rsidRDefault="006E1A0A" w:rsidP="006E1A0A">
      <w:pPr>
        <w:ind w:right="-1414"/>
      </w:pPr>
    </w:p>
    <w:p w:rsidR="006E1A0A" w:rsidRPr="00D035EE" w:rsidRDefault="006E1A0A" w:rsidP="006E1A0A">
      <w:pPr>
        <w:ind w:left="-1260" w:right="-1414"/>
        <w:rPr>
          <w:i/>
        </w:rPr>
      </w:pPr>
      <w:r>
        <w:t xml:space="preserve">18. </w:t>
      </w:r>
      <w:r w:rsidRPr="00FB0098">
        <w:t>Kasper</w:t>
      </w:r>
      <w:r>
        <w:t>,</w:t>
      </w:r>
      <w:r w:rsidRPr="00FB0098">
        <w:t xml:space="preserve"> J</w:t>
      </w:r>
      <w:r>
        <w:t>.</w:t>
      </w:r>
      <w:r w:rsidRPr="00FB0098">
        <w:t>D</w:t>
      </w:r>
      <w:r>
        <w:t>.</w:t>
      </w:r>
      <w:r w:rsidRPr="00FB0098">
        <w:t>, Freedman</w:t>
      </w:r>
      <w:r>
        <w:t>,</w:t>
      </w:r>
      <w:r w:rsidRPr="00FB0098">
        <w:t xml:space="preserve"> V</w:t>
      </w:r>
      <w:r>
        <w:t>.</w:t>
      </w:r>
      <w:r w:rsidRPr="00FB0098">
        <w:t>A</w:t>
      </w:r>
      <w:r>
        <w:t>.</w:t>
      </w:r>
      <w:r w:rsidRPr="00FB0098">
        <w:t xml:space="preserve">, </w:t>
      </w:r>
      <w:r>
        <w:t xml:space="preserve">&amp; </w:t>
      </w:r>
      <w:r w:rsidRPr="00FB0098">
        <w:t>Spillman</w:t>
      </w:r>
      <w:r>
        <w:t>,</w:t>
      </w:r>
      <w:r w:rsidRPr="00FB0098">
        <w:t xml:space="preserve"> B</w:t>
      </w:r>
      <w:r>
        <w:t>.</w:t>
      </w:r>
      <w:r w:rsidRPr="00FB0098">
        <w:t xml:space="preserve">C. </w:t>
      </w:r>
      <w:r>
        <w:t>(</w:t>
      </w:r>
      <w:r w:rsidRPr="00FB0098">
        <w:t>2014</w:t>
      </w:r>
      <w:r>
        <w:t xml:space="preserve">). </w:t>
      </w:r>
      <w:r w:rsidRPr="00D035EE">
        <w:rPr>
          <w:i/>
        </w:rPr>
        <w:t xml:space="preserve">Disability and Care Needs of Older Americans </w:t>
      </w:r>
    </w:p>
    <w:p w:rsidR="006E1A0A" w:rsidRDefault="006E1A0A" w:rsidP="006E1A0A">
      <w:pPr>
        <w:ind w:left="-1260" w:right="-1414"/>
      </w:pPr>
      <w:r w:rsidRPr="00D035EE">
        <w:rPr>
          <w:i/>
        </w:rPr>
        <w:t xml:space="preserve">      by Dementia Status: An Analysis of the 2011 National Health and Aging Trends Study</w:t>
      </w:r>
      <w:r w:rsidRPr="00FB0098">
        <w:t xml:space="preserve">. </w:t>
      </w:r>
      <w:smartTag w:uri="urn:schemas-microsoft-com:office:smarttags" w:element="country-region">
        <w:smartTag w:uri="urn:schemas-microsoft-com:office:smarttags" w:element="place">
          <w:r w:rsidRPr="00FB0098">
            <w:t>U.S.</w:t>
          </w:r>
        </w:smartTag>
      </w:smartTag>
      <w:r>
        <w:t xml:space="preserve"> </w:t>
      </w:r>
    </w:p>
    <w:p w:rsidR="006E1A0A" w:rsidRDefault="006E1A0A" w:rsidP="006E1A0A">
      <w:pPr>
        <w:ind w:left="-1260" w:right="-1414"/>
      </w:pPr>
      <w:r>
        <w:t xml:space="preserve">      </w:t>
      </w:r>
      <w:r w:rsidRPr="00FB0098">
        <w:t>Departme</w:t>
      </w:r>
      <w:r>
        <w:t xml:space="preserve">nt of Health and Human Services. </w:t>
      </w:r>
      <w:r w:rsidRPr="003D507F">
        <w:t>Available at:</w:t>
      </w:r>
      <w:r>
        <w:t xml:space="preserve"> </w:t>
      </w:r>
      <w:r w:rsidRPr="00EB1A92">
        <w:t>http://aspe.hhs.gov/report/disability-and-care-</w:t>
      </w:r>
    </w:p>
    <w:p w:rsidR="006E1A0A" w:rsidRDefault="006E1A0A" w:rsidP="006E1A0A">
      <w:pPr>
        <w:ind w:left="-1260" w:right="-1414"/>
      </w:pPr>
      <w:r>
        <w:t xml:space="preserve">      </w:t>
      </w:r>
      <w:r w:rsidRPr="003D507F">
        <w:t>needs-olderamericans-</w:t>
      </w:r>
      <w:r w:rsidRPr="00FB0098">
        <w:t xml:space="preserve">dementia-status-analysis-2011-national-healthand-aging-trends-study. </w:t>
      </w:r>
      <w:r>
        <w:t>(</w:t>
      </w:r>
      <w:r w:rsidRPr="00FB0098">
        <w:t xml:space="preserve">Accessed </w:t>
      </w:r>
    </w:p>
    <w:p w:rsidR="006E1A0A" w:rsidRDefault="006E1A0A" w:rsidP="006E1A0A">
      <w:pPr>
        <w:ind w:left="-1260" w:right="-1414"/>
      </w:pPr>
      <w:r>
        <w:t xml:space="preserve">      3.11.16).</w:t>
      </w:r>
    </w:p>
    <w:p w:rsidR="006E1A0A" w:rsidRDefault="006E1A0A" w:rsidP="006E1A0A">
      <w:pPr>
        <w:ind w:right="-1414"/>
      </w:pPr>
    </w:p>
    <w:p w:rsidR="006E1A0A" w:rsidRDefault="006E1A0A" w:rsidP="006E1A0A">
      <w:pPr>
        <w:autoSpaceDE w:val="0"/>
        <w:autoSpaceDN w:val="0"/>
        <w:adjustRightInd w:val="0"/>
        <w:ind w:left="-1260" w:right="-1414"/>
      </w:pPr>
      <w:r w:rsidRPr="006E1A0A">
        <w:t xml:space="preserve">19. Fonareva, </w:t>
      </w:r>
      <w:smartTag w:uri="urn:schemas-microsoft-com:office:smarttags" w:element="place">
        <w:r w:rsidRPr="006E1A0A">
          <w:t>I.</w:t>
        </w:r>
      </w:smartTag>
      <w:r w:rsidRPr="006E1A0A">
        <w:t xml:space="preserve">, &amp; Oken B.S. (2014). </w:t>
      </w:r>
      <w:r w:rsidRPr="00FB0098">
        <w:t>Physiological and functional consequences</w:t>
      </w:r>
      <w:r>
        <w:t xml:space="preserve"> </w:t>
      </w:r>
      <w:r w:rsidRPr="00FB0098">
        <w:t xml:space="preserve">of caregiving for relatives </w:t>
      </w:r>
    </w:p>
    <w:p w:rsidR="006E1A0A" w:rsidRDefault="006E1A0A" w:rsidP="006E1A0A">
      <w:pPr>
        <w:autoSpaceDE w:val="0"/>
        <w:autoSpaceDN w:val="0"/>
        <w:adjustRightInd w:val="0"/>
        <w:ind w:left="-1260" w:right="-1414"/>
      </w:pPr>
      <w:r>
        <w:t xml:space="preserve">      </w:t>
      </w:r>
      <w:r w:rsidRPr="00FB0098">
        <w:t xml:space="preserve">with dementia. </w:t>
      </w:r>
      <w:r w:rsidRPr="0087126F">
        <w:rPr>
          <w:i/>
        </w:rPr>
        <w:t>Int</w:t>
      </w:r>
      <w:r>
        <w:rPr>
          <w:i/>
        </w:rPr>
        <w:t>ernational</w:t>
      </w:r>
      <w:r w:rsidRPr="0087126F">
        <w:rPr>
          <w:i/>
        </w:rPr>
        <w:t xml:space="preserve"> Psychogeriatr</w:t>
      </w:r>
      <w:r>
        <w:rPr>
          <w:i/>
        </w:rPr>
        <w:t xml:space="preserve">y, </w:t>
      </w:r>
      <w:r w:rsidRPr="0087126F">
        <w:rPr>
          <w:i/>
        </w:rPr>
        <w:t>26</w:t>
      </w:r>
      <w:r w:rsidRPr="00FB0098">
        <w:t>(</w:t>
      </w:r>
      <w:r w:rsidRPr="0087126F">
        <w:rPr>
          <w:b/>
        </w:rPr>
        <w:t>5</w:t>
      </w:r>
      <w:r w:rsidRPr="00FB0098">
        <w:t>):725-47.</w:t>
      </w:r>
    </w:p>
    <w:p w:rsidR="006E1A0A" w:rsidRDefault="006E1A0A" w:rsidP="006E1A0A">
      <w:pPr>
        <w:autoSpaceDE w:val="0"/>
        <w:autoSpaceDN w:val="0"/>
        <w:adjustRightInd w:val="0"/>
        <w:ind w:right="-1414"/>
      </w:pPr>
    </w:p>
    <w:p w:rsidR="006E1A0A" w:rsidRPr="00501DA5" w:rsidRDefault="006E1A0A" w:rsidP="006E1A0A">
      <w:pPr>
        <w:ind w:left="-1260" w:right="-1414"/>
        <w:rPr>
          <w:i/>
        </w:rPr>
      </w:pPr>
      <w:r>
        <w:t xml:space="preserve">20. Alzheimer’s Association. (2016). Alzheimer’s Disease Facts and Figures. </w:t>
      </w:r>
      <w:r w:rsidRPr="00501DA5">
        <w:rPr>
          <w:i/>
        </w:rPr>
        <w:t xml:space="preserve">Alzheimer’s &amp; Dementia, 12  </w:t>
      </w:r>
    </w:p>
    <w:p w:rsidR="006E1A0A" w:rsidRDefault="006E1A0A" w:rsidP="006E1A0A">
      <w:pPr>
        <w:ind w:left="-1260" w:right="-1414"/>
        <w:rPr>
          <w:i/>
        </w:rPr>
      </w:pPr>
      <w:r w:rsidRPr="00501DA5">
        <w:rPr>
          <w:i/>
        </w:rPr>
        <w:t xml:space="preserve">   </w:t>
      </w:r>
      <w:r>
        <w:rPr>
          <w:i/>
        </w:rPr>
        <w:t xml:space="preserve">  </w:t>
      </w:r>
      <w:r w:rsidRPr="00501DA5">
        <w:rPr>
          <w:i/>
        </w:rPr>
        <w:t>(</w:t>
      </w:r>
      <w:r w:rsidRPr="00501DA5">
        <w:rPr>
          <w:b/>
          <w:i/>
        </w:rPr>
        <w:t>4</w:t>
      </w:r>
      <w:r w:rsidRPr="00501DA5">
        <w:rPr>
          <w:i/>
        </w:rPr>
        <w:t xml:space="preserve">). </w:t>
      </w:r>
    </w:p>
    <w:p w:rsidR="006E1A0A" w:rsidRDefault="006E1A0A" w:rsidP="006E1A0A">
      <w:pPr>
        <w:ind w:left="-1260" w:right="-1414"/>
        <w:rPr>
          <w:i/>
        </w:rPr>
      </w:pPr>
    </w:p>
    <w:p w:rsidR="006E1A0A" w:rsidRDefault="006E1A0A" w:rsidP="006E1A0A">
      <w:pPr>
        <w:ind w:left="-1260" w:right="-1054"/>
        <w:rPr>
          <w:rStyle w:val="element-citation"/>
        </w:rPr>
      </w:pPr>
      <w:r>
        <w:t xml:space="preserve">21. </w:t>
      </w:r>
      <w:r>
        <w:rPr>
          <w:rStyle w:val="element-citation"/>
        </w:rPr>
        <w:t xml:space="preserve">Campbell, P., Wright, J., Oyebode, J., et al. (2008). Determinants of burden in those who care for </w:t>
      </w:r>
    </w:p>
    <w:p w:rsidR="006E1A0A" w:rsidRDefault="006E1A0A" w:rsidP="006E1A0A">
      <w:pPr>
        <w:ind w:left="-1260" w:right="-1054"/>
        <w:rPr>
          <w:rStyle w:val="element-citation"/>
        </w:rPr>
      </w:pPr>
      <w:r>
        <w:rPr>
          <w:rStyle w:val="element-citation"/>
        </w:rPr>
        <w:t xml:space="preserve">      someone with dementia. </w:t>
      </w:r>
      <w:r>
        <w:rPr>
          <w:rStyle w:val="Emphasis"/>
        </w:rPr>
        <w:t>IntJ Geriatr Psychiatry.</w:t>
      </w:r>
      <w:r>
        <w:rPr>
          <w:rStyle w:val="element-citation"/>
        </w:rPr>
        <w:t>;</w:t>
      </w:r>
      <w:r>
        <w:rPr>
          <w:rStyle w:val="ref-vol"/>
        </w:rPr>
        <w:t>23</w:t>
      </w:r>
      <w:r>
        <w:rPr>
          <w:rStyle w:val="element-citation"/>
        </w:rPr>
        <w:t xml:space="preserve">:1078–1085. </w:t>
      </w:r>
    </w:p>
    <w:p w:rsidR="006E1A0A" w:rsidRDefault="006E1A0A" w:rsidP="006E1A0A">
      <w:pPr>
        <w:ind w:left="-1260" w:right="-1054"/>
        <w:rPr>
          <w:rStyle w:val="element-citation"/>
        </w:rPr>
      </w:pPr>
    </w:p>
    <w:p w:rsidR="006E1A0A" w:rsidRDefault="006E1A0A" w:rsidP="006E1A0A">
      <w:pPr>
        <w:ind w:left="-1260" w:right="-1054"/>
        <w:rPr>
          <w:rStyle w:val="element-citation"/>
        </w:rPr>
      </w:pPr>
      <w:r>
        <w:t xml:space="preserve">22. </w:t>
      </w:r>
      <w:r>
        <w:rPr>
          <w:rStyle w:val="element-citation"/>
        </w:rPr>
        <w:t xml:space="preserve">Cooper, C., Katona, C., Orrell, M., &amp; Livingston, G. (2006). Coping strategies and anxiety in caregivers </w:t>
      </w:r>
    </w:p>
    <w:p w:rsidR="006E1A0A" w:rsidRDefault="006E1A0A" w:rsidP="006E1A0A">
      <w:pPr>
        <w:ind w:left="-1260" w:right="-1054"/>
      </w:pPr>
      <w:r>
        <w:rPr>
          <w:rStyle w:val="element-citation"/>
        </w:rPr>
        <w:t xml:space="preserve">      of people with Alzheimer's disease: the LASER-AD study. </w:t>
      </w:r>
      <w:r>
        <w:rPr>
          <w:rStyle w:val="Emphasis"/>
        </w:rPr>
        <w:t>J Affective Disordorders,</w:t>
      </w:r>
      <w:r>
        <w:rPr>
          <w:rStyle w:val="element-citation"/>
        </w:rPr>
        <w:t>;</w:t>
      </w:r>
      <w:r>
        <w:rPr>
          <w:rStyle w:val="ref-vol"/>
        </w:rPr>
        <w:t>90</w:t>
      </w:r>
      <w:r>
        <w:rPr>
          <w:rStyle w:val="element-citation"/>
        </w:rPr>
        <w:t xml:space="preserve">:15–20. </w:t>
      </w:r>
    </w:p>
    <w:p w:rsidR="006E1A0A" w:rsidRDefault="006E1A0A" w:rsidP="006E1A0A">
      <w:pPr>
        <w:ind w:left="-1260" w:right="-1054"/>
      </w:pPr>
    </w:p>
    <w:p w:rsidR="006E1A0A" w:rsidRDefault="006E1A0A" w:rsidP="006E1A0A">
      <w:pPr>
        <w:ind w:left="-1260" w:right="-1054"/>
        <w:rPr>
          <w:rStyle w:val="element-citation"/>
        </w:rPr>
      </w:pPr>
      <w:r>
        <w:lastRenderedPageBreak/>
        <w:t xml:space="preserve">23. </w:t>
      </w:r>
      <w:r>
        <w:rPr>
          <w:rStyle w:val="element-citation"/>
        </w:rPr>
        <w:t>Gaugler, J.E., Roth, D.L., Haley, W.E., &amp; Mittleman, M.S. (</w:t>
      </w:r>
      <w:r w:rsidRPr="003A2F7E">
        <w:rPr>
          <w:rStyle w:val="element-citation"/>
        </w:rPr>
        <w:t>2008</w:t>
      </w:r>
      <w:r>
        <w:rPr>
          <w:rStyle w:val="element-citation"/>
        </w:rPr>
        <w:t xml:space="preserve">). Can counseling and support reduce </w:t>
      </w:r>
    </w:p>
    <w:p w:rsidR="006E1A0A" w:rsidRDefault="006E1A0A" w:rsidP="006E1A0A">
      <w:pPr>
        <w:ind w:left="-1260" w:right="-1054"/>
        <w:rPr>
          <w:rStyle w:val="element-citation"/>
        </w:rPr>
      </w:pPr>
      <w:r>
        <w:rPr>
          <w:rStyle w:val="element-citation"/>
        </w:rPr>
        <w:t xml:space="preserve">      burden and depressive symptoms in caregivers of people with Alzheimer's disease during the transition to </w:t>
      </w:r>
    </w:p>
    <w:p w:rsidR="006E1A0A" w:rsidRDefault="006E1A0A" w:rsidP="006E1A0A">
      <w:pPr>
        <w:ind w:left="-1260" w:right="-1054"/>
        <w:rPr>
          <w:rStyle w:val="Emphasis"/>
        </w:rPr>
      </w:pPr>
      <w:r>
        <w:rPr>
          <w:rStyle w:val="element-citation"/>
        </w:rPr>
        <w:t xml:space="preserve">      institutionalization? Results from the </w:t>
      </w:r>
      <w:smartTag w:uri="urn:schemas-microsoft-com:office:smarttags" w:element="place">
        <w:smartTag w:uri="urn:schemas-microsoft-com:office:smarttags" w:element="PlaceName">
          <w:r>
            <w:rPr>
              <w:rStyle w:val="element-citation"/>
            </w:rPr>
            <w:t>New York</w:t>
          </w:r>
        </w:smartTag>
        <w:r>
          <w:rPr>
            <w:rStyle w:val="element-citation"/>
          </w:rPr>
          <w:t xml:space="preserve"> </w:t>
        </w:r>
        <w:smartTag w:uri="urn:schemas-microsoft-com:office:smarttags" w:element="PlaceType">
          <w:r>
            <w:rPr>
              <w:rStyle w:val="element-citation"/>
            </w:rPr>
            <w:t>University</w:t>
          </w:r>
        </w:smartTag>
      </w:smartTag>
      <w:r>
        <w:rPr>
          <w:rStyle w:val="element-citation"/>
        </w:rPr>
        <w:t xml:space="preserve"> caregiver intervention study. </w:t>
      </w:r>
      <w:r>
        <w:rPr>
          <w:rStyle w:val="Emphasis"/>
        </w:rPr>
        <w:t xml:space="preserve">Journal of </w:t>
      </w:r>
    </w:p>
    <w:p w:rsidR="006E1A0A" w:rsidRPr="003A2F7E" w:rsidRDefault="006E1A0A" w:rsidP="006E1A0A">
      <w:pPr>
        <w:ind w:left="-1260" w:right="-1054"/>
        <w:rPr>
          <w:rStyle w:val="element-citation"/>
          <w:i/>
          <w:iCs/>
        </w:rPr>
      </w:pPr>
      <w:r>
        <w:rPr>
          <w:rStyle w:val="Emphasis"/>
        </w:rPr>
        <w:t xml:space="preserve">     American Geriatric </w:t>
      </w:r>
      <w:r w:rsidRPr="006E1A0A">
        <w:rPr>
          <w:rStyle w:val="Emphasis"/>
        </w:rPr>
        <w:t xml:space="preserve">Society : </w:t>
      </w:r>
      <w:r w:rsidRPr="006E1A0A">
        <w:rPr>
          <w:rStyle w:val="ref-vol"/>
        </w:rPr>
        <w:t>56</w:t>
      </w:r>
      <w:r w:rsidRPr="006E1A0A">
        <w:rPr>
          <w:rStyle w:val="element-citation"/>
        </w:rPr>
        <w:t xml:space="preserve">:421–428. </w:t>
      </w:r>
    </w:p>
    <w:p w:rsidR="006E1A0A" w:rsidRPr="006E1A0A" w:rsidRDefault="006E1A0A" w:rsidP="006E1A0A">
      <w:pPr>
        <w:ind w:right="-1054"/>
      </w:pPr>
    </w:p>
    <w:p w:rsidR="006E1A0A" w:rsidRDefault="006E1A0A" w:rsidP="006E1A0A">
      <w:pPr>
        <w:ind w:left="-1260" w:right="-1054"/>
        <w:rPr>
          <w:rStyle w:val="element-citation"/>
        </w:rPr>
      </w:pPr>
      <w:r w:rsidRPr="006E1A0A">
        <w:t xml:space="preserve">24. </w:t>
      </w:r>
      <w:r w:rsidRPr="006E1A0A">
        <w:rPr>
          <w:rStyle w:val="element-citation"/>
        </w:rPr>
        <w:t xml:space="preserve">Clare, L., Wilson, B.A., Carter, G., et al. </w:t>
      </w:r>
      <w:r w:rsidRPr="00DC31F5">
        <w:rPr>
          <w:rStyle w:val="element-citation"/>
        </w:rPr>
        <w:t>(</w:t>
      </w:r>
      <w:r>
        <w:rPr>
          <w:rStyle w:val="element-citation"/>
        </w:rPr>
        <w:t xml:space="preserve">2002) Depression and anxiety in memory clinic attenders and </w:t>
      </w:r>
    </w:p>
    <w:p w:rsidR="006E1A0A" w:rsidRDefault="006E1A0A" w:rsidP="006E1A0A">
      <w:pPr>
        <w:ind w:left="-1260" w:right="-1054"/>
        <w:rPr>
          <w:rStyle w:val="Emphasis"/>
        </w:rPr>
      </w:pPr>
      <w:r>
        <w:rPr>
          <w:rStyle w:val="element-citation"/>
        </w:rPr>
        <w:t xml:space="preserve">      their carers: implications for evaluating the effectiveness of cognitive rehabilitation interventions. </w:t>
      </w:r>
      <w:r>
        <w:rPr>
          <w:rStyle w:val="Emphasis"/>
        </w:rPr>
        <w:t xml:space="preserve">Int J </w:t>
      </w:r>
    </w:p>
    <w:p w:rsidR="006E1A0A" w:rsidRDefault="006E1A0A" w:rsidP="006E1A0A">
      <w:pPr>
        <w:ind w:left="-1260" w:right="-1054"/>
        <w:rPr>
          <w:rStyle w:val="element-citation"/>
        </w:rPr>
      </w:pPr>
      <w:r>
        <w:rPr>
          <w:rStyle w:val="Emphasis"/>
        </w:rPr>
        <w:t xml:space="preserve">     Geriatric Psychiatry.</w:t>
      </w:r>
      <w:r>
        <w:rPr>
          <w:rStyle w:val="element-citation"/>
        </w:rPr>
        <w:t>;</w:t>
      </w:r>
      <w:r>
        <w:rPr>
          <w:rStyle w:val="ref-vol"/>
        </w:rPr>
        <w:t>17</w:t>
      </w:r>
      <w:r>
        <w:rPr>
          <w:rStyle w:val="element-citation"/>
        </w:rPr>
        <w:t xml:space="preserve">:962–967. </w:t>
      </w:r>
    </w:p>
    <w:p w:rsidR="006E1A0A" w:rsidRDefault="006E1A0A" w:rsidP="006E1A0A">
      <w:pPr>
        <w:ind w:left="-1260" w:right="-1054"/>
        <w:rPr>
          <w:rStyle w:val="element-citation"/>
        </w:rPr>
      </w:pPr>
    </w:p>
    <w:p w:rsidR="00324489" w:rsidRDefault="00324489" w:rsidP="006E1A0A">
      <w:pPr>
        <w:ind w:left="-1260" w:right="-1054"/>
        <w:rPr>
          <w:rStyle w:val="element-citation"/>
        </w:rPr>
      </w:pPr>
    </w:p>
    <w:p w:rsidR="006E1A0A" w:rsidRDefault="006E1A0A" w:rsidP="006E1A0A">
      <w:pPr>
        <w:ind w:left="-1260" w:right="-1054"/>
        <w:rPr>
          <w:rStyle w:val="element-citation"/>
        </w:rPr>
      </w:pPr>
      <w:r>
        <w:t xml:space="preserve">25. </w:t>
      </w:r>
      <w:r>
        <w:rPr>
          <w:rStyle w:val="element-citation"/>
        </w:rPr>
        <w:t xml:space="preserve">Adkins, V.K. (1999).Treatment of depressive disorders of spousal caregivers of persons with Alzheimer's </w:t>
      </w:r>
    </w:p>
    <w:p w:rsidR="006E1A0A" w:rsidRDefault="006E1A0A" w:rsidP="00324489">
      <w:pPr>
        <w:ind w:left="-1260" w:right="-1054"/>
        <w:rPr>
          <w:rStyle w:val="element-citation"/>
        </w:rPr>
      </w:pPr>
      <w:r>
        <w:rPr>
          <w:rStyle w:val="element-citation"/>
        </w:rPr>
        <w:t xml:space="preserve">      disease: a review. </w:t>
      </w:r>
      <w:r>
        <w:rPr>
          <w:rStyle w:val="Emphasis"/>
        </w:rPr>
        <w:t>American Journal of Alzheimers Disease,</w:t>
      </w:r>
      <w:r>
        <w:rPr>
          <w:rStyle w:val="element-citation"/>
        </w:rPr>
        <w:t>;</w:t>
      </w:r>
      <w:r>
        <w:rPr>
          <w:rStyle w:val="ref-vol"/>
        </w:rPr>
        <w:t>14</w:t>
      </w:r>
      <w:r>
        <w:rPr>
          <w:rStyle w:val="element-citation"/>
        </w:rPr>
        <w:t>:289–293.</w:t>
      </w:r>
    </w:p>
    <w:p w:rsidR="006E1A0A" w:rsidRDefault="006E1A0A" w:rsidP="006E1A0A">
      <w:pPr>
        <w:ind w:left="-1260" w:right="-1054"/>
        <w:rPr>
          <w:rStyle w:val="element-citation"/>
        </w:rPr>
      </w:pPr>
    </w:p>
    <w:p w:rsidR="006E1A0A" w:rsidRDefault="006E1A0A" w:rsidP="006E1A0A">
      <w:pPr>
        <w:ind w:left="-1260" w:right="-874"/>
        <w:rPr>
          <w:i/>
          <w:iCs/>
        </w:rPr>
      </w:pPr>
      <w:r>
        <w:t xml:space="preserve">26. Brodaty, H., &amp; Donkin, M. (2009). Family caregivers of people with dementia. </w:t>
      </w:r>
      <w:r>
        <w:rPr>
          <w:i/>
          <w:iCs/>
        </w:rPr>
        <w:t xml:space="preserve">Dialogues Clinical </w:t>
      </w:r>
    </w:p>
    <w:p w:rsidR="006E1A0A" w:rsidRDefault="006E1A0A" w:rsidP="006E1A0A">
      <w:pPr>
        <w:ind w:left="-1260" w:right="-874"/>
      </w:pPr>
      <w:r>
        <w:rPr>
          <w:i/>
          <w:iCs/>
        </w:rPr>
        <w:t xml:space="preserve">      Neuroscience</w:t>
      </w:r>
      <w:r>
        <w:t xml:space="preserve">, </w:t>
      </w:r>
      <w:r>
        <w:rPr>
          <w:i/>
          <w:iCs/>
        </w:rPr>
        <w:t>11</w:t>
      </w:r>
      <w:r>
        <w:t>(2), 217-228.</w:t>
      </w:r>
    </w:p>
    <w:p w:rsidR="006E1A0A" w:rsidRPr="00BD52A7" w:rsidRDefault="006E1A0A" w:rsidP="006E1A0A">
      <w:pPr>
        <w:ind w:right="-874"/>
        <w:rPr>
          <w:i/>
        </w:rPr>
      </w:pPr>
    </w:p>
    <w:p w:rsidR="006E1A0A" w:rsidRPr="00A51C63" w:rsidRDefault="006E1A0A" w:rsidP="006E1A0A">
      <w:pPr>
        <w:autoSpaceDE w:val="0"/>
        <w:autoSpaceDN w:val="0"/>
        <w:adjustRightInd w:val="0"/>
        <w:ind w:left="-1260" w:right="-1414"/>
      </w:pPr>
      <w:r>
        <w:t xml:space="preserve">27. Hirst, M. (2005). Carer Distress: A Prospective, Population-based Study. </w:t>
      </w:r>
      <w:r>
        <w:rPr>
          <w:i/>
          <w:iCs/>
        </w:rPr>
        <w:t>Social science &amp; Medicine</w:t>
      </w:r>
      <w:r>
        <w:t xml:space="preserve">,   </w:t>
      </w:r>
    </w:p>
    <w:p w:rsidR="006E1A0A" w:rsidRDefault="006E1A0A" w:rsidP="006E1A0A">
      <w:pPr>
        <w:ind w:left="-1260" w:right="-1414"/>
      </w:pPr>
      <w:r>
        <w:t xml:space="preserve">      </w:t>
      </w:r>
      <w:r>
        <w:rPr>
          <w:i/>
          <w:iCs/>
        </w:rPr>
        <w:t>61</w:t>
      </w:r>
      <w:r>
        <w:t>(</w:t>
      </w:r>
      <w:r w:rsidRPr="00502B66">
        <w:rPr>
          <w:b/>
        </w:rPr>
        <w:t>3</w:t>
      </w:r>
      <w:r>
        <w:t>): 697-708.</w:t>
      </w:r>
    </w:p>
    <w:p w:rsidR="006E1A0A" w:rsidRDefault="006E1A0A" w:rsidP="006E1A0A">
      <w:pPr>
        <w:ind w:right="-1414"/>
      </w:pPr>
    </w:p>
    <w:p w:rsidR="006E1A0A" w:rsidRDefault="006E1A0A" w:rsidP="006E1A0A">
      <w:pPr>
        <w:ind w:left="-1260" w:right="-1414"/>
      </w:pPr>
      <w:r>
        <w:t xml:space="preserve">28. Hirst, M. (2004). </w:t>
      </w:r>
      <w:r w:rsidRPr="00491903">
        <w:rPr>
          <w:i/>
        </w:rPr>
        <w:t>Health Inequalities and Informal Care</w:t>
      </w:r>
      <w:r>
        <w:rPr>
          <w:i/>
        </w:rPr>
        <w:t xml:space="preserve">. </w:t>
      </w:r>
      <w:r>
        <w:t xml:space="preserve">Social Policy Research Unit, University of  </w:t>
      </w:r>
    </w:p>
    <w:p w:rsidR="006E1A0A" w:rsidRDefault="006E1A0A" w:rsidP="006E1A0A">
      <w:pPr>
        <w:ind w:left="-1260" w:right="-1414"/>
      </w:pPr>
      <w:r>
        <w:t xml:space="preserve">      </w:t>
      </w:r>
      <w:smartTag w:uri="urn:schemas-microsoft-com:office:smarttags" w:element="City">
        <w:smartTag w:uri="urn:schemas-microsoft-com:office:smarttags" w:element="place">
          <w:r>
            <w:t>York</w:t>
          </w:r>
        </w:smartTag>
      </w:smartTag>
      <w:r>
        <w:t>:</w:t>
      </w:r>
      <w:smartTag w:uri="urn:schemas-microsoft-com:office:smarttags" w:element="City">
        <w:smartTag w:uri="urn:schemas-microsoft-com:office:smarttags" w:element="place">
          <w:r>
            <w:t>York</w:t>
          </w:r>
        </w:smartTag>
      </w:smartTag>
      <w:r>
        <w:t xml:space="preserve"> Press.</w:t>
      </w:r>
    </w:p>
    <w:p w:rsidR="006E1A0A" w:rsidRDefault="006E1A0A" w:rsidP="006E1A0A">
      <w:pPr>
        <w:ind w:right="-1414"/>
      </w:pPr>
    </w:p>
    <w:p w:rsidR="006E1A0A" w:rsidRDefault="006E1A0A" w:rsidP="006E1A0A">
      <w:pPr>
        <w:ind w:left="-1260" w:right="-1414"/>
      </w:pPr>
      <w:r>
        <w:t xml:space="preserve">29. Sadavoy, J. &amp; Wesson, V. (2012). Refining Dementia Intervention: The Caregiver-Patient Dyad as the </w:t>
      </w:r>
    </w:p>
    <w:p w:rsidR="006E1A0A" w:rsidRDefault="006E1A0A" w:rsidP="006E1A0A">
      <w:pPr>
        <w:ind w:left="-1260" w:right="-1414"/>
      </w:pPr>
      <w:r>
        <w:t xml:space="preserve">      Unit of Care. </w:t>
      </w:r>
      <w:r w:rsidRPr="008A7133">
        <w:rPr>
          <w:i/>
        </w:rPr>
        <w:t>Canadian Geriatrics Society Journal of CME</w:t>
      </w:r>
      <w:r>
        <w:rPr>
          <w:i/>
        </w:rPr>
        <w:t>,</w:t>
      </w:r>
      <w:r w:rsidRPr="008A7133">
        <w:rPr>
          <w:i/>
        </w:rPr>
        <w:t xml:space="preserve"> 2 </w:t>
      </w:r>
      <w:r>
        <w:t>(</w:t>
      </w:r>
      <w:r w:rsidRPr="008A7133">
        <w:rPr>
          <w:b/>
        </w:rPr>
        <w:t>2)</w:t>
      </w:r>
      <w:r>
        <w:t>: 5-10.</w:t>
      </w:r>
    </w:p>
    <w:p w:rsidR="006E1A0A" w:rsidRDefault="006E1A0A" w:rsidP="006E1A0A">
      <w:pPr>
        <w:ind w:right="-1414"/>
      </w:pPr>
    </w:p>
    <w:p w:rsidR="006E1A0A" w:rsidRDefault="006E1A0A" w:rsidP="006E1A0A">
      <w:pPr>
        <w:ind w:left="-1260" w:right="-1414"/>
      </w:pPr>
      <w:r>
        <w:t xml:space="preserve">30. Simpson, C., &amp; Carter, P. (2013). Short-term changes in sleep, mastery and stress: impacts on </w:t>
      </w:r>
    </w:p>
    <w:p w:rsidR="006E1A0A" w:rsidRDefault="006E1A0A" w:rsidP="006E1A0A">
      <w:pPr>
        <w:ind w:left="-1260" w:right="-1414"/>
      </w:pPr>
      <w:r>
        <w:t xml:space="preserve">     depression and health in dementia caregivers. </w:t>
      </w:r>
      <w:r w:rsidRPr="0083105C">
        <w:rPr>
          <w:i/>
          <w:iCs/>
        </w:rPr>
        <w:t>Geriatric Nursing</w:t>
      </w:r>
      <w:r>
        <w:t xml:space="preserve">, </w:t>
      </w:r>
      <w:r w:rsidRPr="0083105C">
        <w:rPr>
          <w:i/>
          <w:iCs/>
        </w:rPr>
        <w:t>34</w:t>
      </w:r>
      <w:r>
        <w:t>(</w:t>
      </w:r>
      <w:r w:rsidRPr="00DA1296">
        <w:rPr>
          <w:b/>
        </w:rPr>
        <w:t>6</w:t>
      </w:r>
      <w:r>
        <w:t>): 509-516.</w:t>
      </w:r>
    </w:p>
    <w:p w:rsidR="006E1A0A" w:rsidRDefault="006E1A0A" w:rsidP="006E1A0A">
      <w:pPr>
        <w:ind w:left="-1260" w:right="-1414"/>
      </w:pPr>
    </w:p>
    <w:p w:rsidR="006E1A0A" w:rsidRDefault="006E1A0A" w:rsidP="006E1A0A">
      <w:pPr>
        <w:ind w:left="-1260" w:right="-1414"/>
      </w:pPr>
      <w:r>
        <w:t>31. Schoenmakers, B., Buntinx, F., &amp; Delepeleire, J. (2010). Factors determining the impact of care-</w:t>
      </w:r>
    </w:p>
    <w:p w:rsidR="006E1A0A" w:rsidRDefault="006E1A0A" w:rsidP="006E1A0A">
      <w:pPr>
        <w:ind w:left="-1260" w:right="-1414"/>
      </w:pPr>
      <w:r>
        <w:t xml:space="preserve">      giving on caregivers of elderly patients with dementia. A systematic literature review. </w:t>
      </w:r>
      <w:r w:rsidRPr="00156BE3">
        <w:rPr>
          <w:i/>
          <w:iCs/>
        </w:rPr>
        <w:t>Maturitas</w:t>
      </w:r>
      <w:r>
        <w:t xml:space="preserve">, </w:t>
      </w:r>
    </w:p>
    <w:p w:rsidR="006E1A0A" w:rsidRDefault="006E1A0A" w:rsidP="006E1A0A">
      <w:pPr>
        <w:ind w:left="-1260" w:right="-1414"/>
      </w:pPr>
      <w:r>
        <w:t xml:space="preserve">      </w:t>
      </w:r>
      <w:r w:rsidRPr="00156BE3">
        <w:rPr>
          <w:i/>
          <w:iCs/>
        </w:rPr>
        <w:t>66</w:t>
      </w:r>
      <w:r>
        <w:t>(</w:t>
      </w:r>
      <w:r w:rsidRPr="00156BE3">
        <w:rPr>
          <w:b/>
        </w:rPr>
        <w:t>2</w:t>
      </w:r>
      <w:r>
        <w:t>): 191-200.</w:t>
      </w:r>
    </w:p>
    <w:p w:rsidR="006E1A0A" w:rsidRDefault="006E1A0A" w:rsidP="006E1A0A">
      <w:pPr>
        <w:ind w:left="-1260" w:right="-1414"/>
      </w:pPr>
    </w:p>
    <w:p w:rsidR="006E1A0A" w:rsidRDefault="006E1A0A" w:rsidP="006E1A0A">
      <w:pPr>
        <w:ind w:left="-1260" w:right="-1414"/>
      </w:pPr>
      <w:r>
        <w:t xml:space="preserve">32. Gallagher-Thompson, D., &amp; Coon, D. W. (2007). Evidence-based psychological treatments for </w:t>
      </w:r>
    </w:p>
    <w:p w:rsidR="006E1A0A" w:rsidRDefault="006E1A0A" w:rsidP="006E1A0A">
      <w:pPr>
        <w:ind w:left="-1260" w:right="-1414"/>
      </w:pPr>
      <w:r>
        <w:t xml:space="preserve">      distress in family caregivers of older adults. </w:t>
      </w:r>
      <w:r w:rsidRPr="001457BB">
        <w:rPr>
          <w:i/>
          <w:iCs/>
        </w:rPr>
        <w:t>Psychology and aging</w:t>
      </w:r>
      <w:r>
        <w:t xml:space="preserve">, </w:t>
      </w:r>
      <w:r w:rsidRPr="001457BB">
        <w:rPr>
          <w:i/>
          <w:iCs/>
        </w:rPr>
        <w:t>22</w:t>
      </w:r>
      <w:r>
        <w:t>(</w:t>
      </w:r>
      <w:r w:rsidRPr="006D3CB1">
        <w:rPr>
          <w:b/>
        </w:rPr>
        <w:t>1</w:t>
      </w:r>
      <w:r>
        <w:t>): 37.</w:t>
      </w:r>
    </w:p>
    <w:p w:rsidR="006E1A0A" w:rsidRDefault="006E1A0A" w:rsidP="006E1A0A">
      <w:pPr>
        <w:ind w:left="-1260" w:right="-1414"/>
      </w:pPr>
    </w:p>
    <w:p w:rsidR="006E1A0A" w:rsidRDefault="006E1A0A" w:rsidP="006E1A0A">
      <w:pPr>
        <w:ind w:left="-1260" w:right="-1414"/>
      </w:pPr>
      <w:r w:rsidRPr="006E1A0A">
        <w:t xml:space="preserve">33. Argimon, J. M., Limon, E., </w:t>
      </w:r>
      <w:smartTag w:uri="urn:schemas-microsoft-com:office:smarttags" w:element="City">
        <w:smartTag w:uri="urn:schemas-microsoft-com:office:smarttags" w:element="place">
          <w:r w:rsidRPr="006E1A0A">
            <w:t>Vila</w:t>
          </w:r>
        </w:smartTag>
      </w:smartTag>
      <w:r w:rsidRPr="006E1A0A">
        <w:t xml:space="preserve">, J., &amp; Cabezas, C. (2004). </w:t>
      </w:r>
      <w:r>
        <w:t xml:space="preserve">Health-related quality of life in carers of </w:t>
      </w:r>
    </w:p>
    <w:p w:rsidR="006E1A0A" w:rsidRDefault="006E1A0A" w:rsidP="006E1A0A">
      <w:pPr>
        <w:ind w:left="-1260" w:right="-1414"/>
      </w:pPr>
      <w:r>
        <w:t xml:space="preserve">       patients with dementia. </w:t>
      </w:r>
      <w:r w:rsidRPr="009954C4">
        <w:rPr>
          <w:i/>
          <w:iCs/>
        </w:rPr>
        <w:t>Family Practice</w:t>
      </w:r>
      <w:r>
        <w:t xml:space="preserve">, </w:t>
      </w:r>
      <w:r w:rsidRPr="009954C4">
        <w:rPr>
          <w:i/>
          <w:iCs/>
        </w:rPr>
        <w:t>21</w:t>
      </w:r>
      <w:r>
        <w:t>(</w:t>
      </w:r>
      <w:r w:rsidRPr="002914FA">
        <w:rPr>
          <w:b/>
        </w:rPr>
        <w:t>4</w:t>
      </w:r>
      <w:r>
        <w:t>): 454-457.</w:t>
      </w:r>
    </w:p>
    <w:p w:rsidR="006E1A0A" w:rsidRDefault="006E1A0A" w:rsidP="006E1A0A">
      <w:pPr>
        <w:ind w:right="-1414"/>
      </w:pPr>
    </w:p>
    <w:p w:rsidR="006E1A0A" w:rsidRDefault="006E1A0A" w:rsidP="006E1A0A">
      <w:pPr>
        <w:ind w:left="-1260" w:right="-1414"/>
      </w:pPr>
      <w:r>
        <w:t xml:space="preserve">34. Bartley, M. (2004). </w:t>
      </w:r>
      <w:r w:rsidRPr="00B92171">
        <w:rPr>
          <w:i/>
        </w:rPr>
        <w:t>Health Inequality: An introduction to theories, concepts and methods</w:t>
      </w:r>
      <w:r>
        <w:t xml:space="preserve">. </w:t>
      </w:r>
      <w:smartTag w:uri="urn:schemas-microsoft-com:office:smarttags" w:element="City">
        <w:smartTag w:uri="urn:schemas-microsoft-com:office:smarttags" w:element="place">
          <w:r>
            <w:t>Cambridge</w:t>
          </w:r>
        </w:smartTag>
      </w:smartTag>
      <w:r>
        <w:t xml:space="preserve">: </w:t>
      </w:r>
    </w:p>
    <w:p w:rsidR="006E1A0A" w:rsidRDefault="006E1A0A" w:rsidP="006E1A0A">
      <w:pPr>
        <w:ind w:left="-1260" w:right="-1414"/>
      </w:pPr>
      <w:r>
        <w:t xml:space="preserve">      Polity Press.</w:t>
      </w:r>
    </w:p>
    <w:p w:rsidR="006E1A0A" w:rsidRDefault="006E1A0A" w:rsidP="006E1A0A">
      <w:pPr>
        <w:ind w:right="-1414"/>
      </w:pPr>
    </w:p>
    <w:p w:rsidR="006E1A0A" w:rsidRDefault="006E1A0A" w:rsidP="006E1A0A">
      <w:pPr>
        <w:ind w:left="-1260" w:right="-180"/>
        <w:rPr>
          <w:i/>
        </w:rPr>
      </w:pPr>
      <w:r>
        <w:lastRenderedPageBreak/>
        <w:t xml:space="preserve">35. </w:t>
      </w:r>
      <w:r w:rsidRPr="00291A77">
        <w:t xml:space="preserve">Newbronner, L., Chamberlain, R., Borthwick, R., Baxter, M., &amp; Glendinning, C. (2013). </w:t>
      </w:r>
      <w:r w:rsidRPr="00291A77">
        <w:rPr>
          <w:i/>
        </w:rPr>
        <w:t xml:space="preserve">A road </w:t>
      </w:r>
    </w:p>
    <w:p w:rsidR="006E1A0A" w:rsidRDefault="006E1A0A" w:rsidP="006E1A0A">
      <w:pPr>
        <w:ind w:left="-1260" w:right="-180"/>
      </w:pPr>
      <w:r>
        <w:rPr>
          <w:i/>
        </w:rPr>
        <w:t xml:space="preserve">     </w:t>
      </w:r>
      <w:r w:rsidRPr="00291A77">
        <w:rPr>
          <w:i/>
        </w:rPr>
        <w:t>less  rocky: supporting carers of  people with dementia</w:t>
      </w:r>
      <w:r w:rsidRPr="00291A77">
        <w:t>.</w:t>
      </w:r>
      <w:r w:rsidRPr="00291A77">
        <w:rPr>
          <w:rStyle w:val="mixed-citation"/>
        </w:rPr>
        <w:t xml:space="preserve"> </w:t>
      </w:r>
      <w:r w:rsidRPr="00291A77">
        <w:t xml:space="preserve">Research Report. </w:t>
      </w:r>
      <w:smartTag w:uri="urn:schemas-microsoft-com:office:smarttags" w:element="City">
        <w:smartTag w:uri="urn:schemas-microsoft-com:office:smarttags" w:element="place">
          <w:r w:rsidRPr="00291A77">
            <w:t>London</w:t>
          </w:r>
        </w:smartTag>
      </w:smartTag>
      <w:r w:rsidRPr="00291A77">
        <w:t xml:space="preserve">: Carers Trust. </w:t>
      </w:r>
    </w:p>
    <w:p w:rsidR="006E1A0A" w:rsidRDefault="006E1A0A" w:rsidP="006E1A0A">
      <w:pPr>
        <w:ind w:left="-1260" w:right="-180"/>
        <w:rPr>
          <w:i/>
        </w:rPr>
      </w:pPr>
    </w:p>
    <w:p w:rsidR="006E1A0A" w:rsidRDefault="006E1A0A" w:rsidP="006E1A0A">
      <w:pPr>
        <w:autoSpaceDE w:val="0"/>
        <w:autoSpaceDN w:val="0"/>
        <w:adjustRightInd w:val="0"/>
        <w:ind w:left="-1260" w:right="-1414"/>
      </w:pPr>
      <w:r>
        <w:rPr>
          <w:lang w:val="fr-FR"/>
        </w:rPr>
        <w:t xml:space="preserve">36. </w:t>
      </w:r>
      <w:r w:rsidRPr="00725124">
        <w:rPr>
          <w:lang w:val="fr-FR"/>
        </w:rPr>
        <w:t xml:space="preserve">Parveen, S., Morrison, V. &amp; Robinson, C. A. (2011). </w:t>
      </w:r>
      <w:r w:rsidRPr="0046703B">
        <w:t>Ethnic variations in the care</w:t>
      </w:r>
      <w:r>
        <w:t xml:space="preserve">giver role: a </w:t>
      </w:r>
    </w:p>
    <w:p w:rsidR="006E1A0A" w:rsidRDefault="006E1A0A" w:rsidP="006E1A0A">
      <w:pPr>
        <w:ind w:left="-1260" w:right="-1414"/>
      </w:pPr>
      <w:r>
        <w:t xml:space="preserve">      qualitative study.</w:t>
      </w:r>
      <w:r w:rsidRPr="0046703B">
        <w:t xml:space="preserve"> </w:t>
      </w:r>
      <w:r w:rsidRPr="0046703B">
        <w:rPr>
          <w:i/>
        </w:rPr>
        <w:t>Journal of Health Psychology,16 (</w:t>
      </w:r>
      <w:r w:rsidRPr="0046703B">
        <w:rPr>
          <w:b/>
        </w:rPr>
        <w:t>6</w:t>
      </w:r>
      <w:r>
        <w:t xml:space="preserve">): </w:t>
      </w:r>
      <w:r w:rsidRPr="0046703B">
        <w:t>862–872</w:t>
      </w:r>
      <w:r>
        <w:t>.</w:t>
      </w:r>
    </w:p>
    <w:p w:rsidR="006E1A0A" w:rsidRDefault="006E1A0A" w:rsidP="006E1A0A">
      <w:pPr>
        <w:ind w:right="-1414"/>
      </w:pPr>
    </w:p>
    <w:p w:rsidR="006E1A0A" w:rsidRDefault="006E1A0A" w:rsidP="006E1A0A">
      <w:pPr>
        <w:ind w:left="-1260" w:right="-1414"/>
      </w:pPr>
      <w:r>
        <w:rPr>
          <w:lang w:val="it-IT"/>
        </w:rPr>
        <w:t>37</w:t>
      </w:r>
      <w:r w:rsidRPr="005C54D9">
        <w:rPr>
          <w:lang w:val="it-IT"/>
        </w:rPr>
        <w:t xml:space="preserve">. Vitaliano, P.P., Zhang, J., &amp; Scanlan, J.M.. </w:t>
      </w:r>
      <w:r w:rsidRPr="005C54D9">
        <w:t>(</w:t>
      </w:r>
      <w:r w:rsidRPr="003D507F">
        <w:t>2003</w:t>
      </w:r>
      <w:r>
        <w:t>).</w:t>
      </w:r>
      <w:r w:rsidRPr="005C54D9">
        <w:t xml:space="preserve"> </w:t>
      </w:r>
      <w:r w:rsidRPr="00FB0098">
        <w:t>Is caregiving hazardous to</w:t>
      </w:r>
      <w:r>
        <w:t xml:space="preserve"> </w:t>
      </w:r>
      <w:r w:rsidRPr="00FB0098">
        <w:t xml:space="preserve">one’s physical health? </w:t>
      </w:r>
    </w:p>
    <w:p w:rsidR="006E1A0A" w:rsidRDefault="006E1A0A" w:rsidP="006E1A0A">
      <w:pPr>
        <w:ind w:left="-1260" w:right="-1414"/>
      </w:pPr>
      <w:r>
        <w:t xml:space="preserve">      </w:t>
      </w:r>
      <w:r w:rsidRPr="00FB0098">
        <w:t xml:space="preserve">A meta-analysis. </w:t>
      </w:r>
      <w:r w:rsidRPr="005C54D9">
        <w:rPr>
          <w:i/>
        </w:rPr>
        <w:t>Psychology Bulletin, 129</w:t>
      </w:r>
      <w:r w:rsidRPr="003D507F">
        <w:t>(</w:t>
      </w:r>
      <w:r w:rsidRPr="005C54D9">
        <w:rPr>
          <w:b/>
        </w:rPr>
        <w:t>6</w:t>
      </w:r>
      <w:r w:rsidRPr="003D507F">
        <w:t>):946-72.</w:t>
      </w:r>
    </w:p>
    <w:p w:rsidR="006E1A0A" w:rsidRDefault="006E1A0A" w:rsidP="006E1A0A">
      <w:pPr>
        <w:ind w:right="-1414"/>
      </w:pPr>
    </w:p>
    <w:p w:rsidR="006E1A0A" w:rsidRDefault="006E1A0A" w:rsidP="006E1A0A">
      <w:pPr>
        <w:ind w:left="-1260" w:right="-1414"/>
      </w:pPr>
      <w:r>
        <w:t xml:space="preserve">38. Wills, W., &amp; Soliman, A. (2001). Understanding the needs of the family carers of people with </w:t>
      </w:r>
    </w:p>
    <w:p w:rsidR="006E1A0A" w:rsidRDefault="006E1A0A" w:rsidP="006E1A0A">
      <w:pPr>
        <w:ind w:left="-1260" w:right="-1414"/>
      </w:pPr>
      <w:r>
        <w:t xml:space="preserve">         dementia. </w:t>
      </w:r>
      <w:r w:rsidRPr="00021AC1">
        <w:rPr>
          <w:i/>
          <w:iCs/>
        </w:rPr>
        <w:t>Mental Health Review Journal</w:t>
      </w:r>
      <w:r>
        <w:t xml:space="preserve">, </w:t>
      </w:r>
      <w:r w:rsidRPr="00021AC1">
        <w:rPr>
          <w:i/>
          <w:iCs/>
        </w:rPr>
        <w:t>6</w:t>
      </w:r>
      <w:r>
        <w:rPr>
          <w:i/>
          <w:iCs/>
        </w:rPr>
        <w:t xml:space="preserve"> </w:t>
      </w:r>
      <w:r>
        <w:t>(</w:t>
      </w:r>
      <w:r w:rsidRPr="00021AC1">
        <w:rPr>
          <w:b/>
        </w:rPr>
        <w:t>2</w:t>
      </w:r>
      <w:r>
        <w:t>): 25-28.</w:t>
      </w:r>
    </w:p>
    <w:p w:rsidR="006E1A0A" w:rsidRDefault="006E1A0A" w:rsidP="006E1A0A">
      <w:pPr>
        <w:ind w:right="-1414"/>
      </w:pPr>
    </w:p>
    <w:p w:rsidR="006E1A0A" w:rsidRDefault="006E1A0A" w:rsidP="006E1A0A">
      <w:pPr>
        <w:ind w:left="-1260" w:right="-1414"/>
      </w:pPr>
      <w:r>
        <w:rPr>
          <w:lang w:val="de-DE"/>
        </w:rPr>
        <w:t>39</w:t>
      </w:r>
      <w:r w:rsidRPr="004D4722">
        <w:rPr>
          <w:lang w:val="de-DE"/>
        </w:rPr>
        <w:t xml:space="preserve">. Moise, P., Schwarzinger, M., &amp; Um, M. Y. (2004). </w:t>
      </w:r>
      <w:r>
        <w:t xml:space="preserve">Dementia care in 9 OECD countries: A  </w:t>
      </w:r>
    </w:p>
    <w:p w:rsidR="006E1A0A" w:rsidRDefault="006E1A0A" w:rsidP="006E1A0A">
      <w:pPr>
        <w:ind w:left="-1260" w:right="-1414"/>
      </w:pPr>
      <w:r>
        <w:t xml:space="preserve">      Comparative </w:t>
      </w:r>
      <w:r w:rsidRPr="0006708E">
        <w:t>Analysis</w:t>
      </w:r>
      <w:r>
        <w:t xml:space="preserve">. </w:t>
      </w:r>
      <w:r w:rsidRPr="0006708E">
        <w:rPr>
          <w:i/>
          <w:iCs/>
        </w:rPr>
        <w:t>OECD Health Working Papers</w:t>
      </w:r>
      <w:r>
        <w:t xml:space="preserve">, </w:t>
      </w:r>
      <w:r w:rsidRPr="001A38D1">
        <w:rPr>
          <w:i/>
        </w:rPr>
        <w:t>No. 13.</w:t>
      </w:r>
      <w:r w:rsidRPr="0006708E">
        <w:t xml:space="preserve"> </w:t>
      </w:r>
      <w:smartTag w:uri="urn:schemas-microsoft-com:office:smarttags" w:element="City">
        <w:smartTag w:uri="urn:schemas-microsoft-com:office:smarttags" w:element="place">
          <w:r w:rsidRPr="0006708E">
            <w:t>Paris</w:t>
          </w:r>
        </w:smartTag>
      </w:smartTag>
      <w:r>
        <w:t>: OECD Publishing.</w:t>
      </w:r>
    </w:p>
    <w:p w:rsidR="006E1A0A" w:rsidRDefault="006E1A0A" w:rsidP="006E1A0A">
      <w:pPr>
        <w:ind w:right="-1414"/>
      </w:pPr>
    </w:p>
    <w:p w:rsidR="006E1A0A" w:rsidRDefault="006E1A0A" w:rsidP="006E1A0A">
      <w:pPr>
        <w:ind w:left="-1260" w:right="-1414"/>
        <w:rPr>
          <w:rFonts w:ascii="DfcbcfTimesNewRomanPSMT" w:hAnsi="DfcbcfTimesNewRomanPSMT" w:cs="DfcbcfTimesNewRomanPSMT"/>
          <w:sz w:val="23"/>
          <w:szCs w:val="23"/>
        </w:rPr>
      </w:pPr>
      <w:r>
        <w:rPr>
          <w:rFonts w:ascii="DfcbcfTimesNewRomanPSMT" w:hAnsi="DfcbcfTimesNewRomanPSMT" w:cs="DfcbcfTimesNewRomanPSMT"/>
          <w:sz w:val="23"/>
          <w:szCs w:val="23"/>
        </w:rPr>
        <w:t xml:space="preserve">40. Murtagh, F., </w:t>
      </w:r>
      <w:smartTag w:uri="urn:schemas-microsoft-com:office:smarttags" w:element="place">
        <w:r>
          <w:rPr>
            <w:rFonts w:ascii="DfcbcfTimesNewRomanPSMT" w:hAnsi="DfcbcfTimesNewRomanPSMT" w:cs="DfcbcfTimesNewRomanPSMT"/>
            <w:sz w:val="23"/>
            <w:szCs w:val="23"/>
          </w:rPr>
          <w:t>Preston</w:t>
        </w:r>
      </w:smartTag>
      <w:r>
        <w:rPr>
          <w:rFonts w:ascii="DfcbcfTimesNewRomanPSMT" w:hAnsi="DfcbcfTimesNewRomanPSMT" w:cs="DfcbcfTimesNewRomanPSMT"/>
          <w:sz w:val="23"/>
          <w:szCs w:val="23"/>
        </w:rPr>
        <w:t xml:space="preserve">, M., Higginson, </w:t>
      </w:r>
      <w:smartTag w:uri="urn:schemas-microsoft-com:office:smarttags" w:element="place">
        <w:r>
          <w:rPr>
            <w:rFonts w:ascii="DfcbcfTimesNewRomanPSMT" w:hAnsi="DfcbcfTimesNewRomanPSMT" w:cs="DfcbcfTimesNewRomanPSMT"/>
            <w:sz w:val="23"/>
            <w:szCs w:val="23"/>
          </w:rPr>
          <w:t>I.</w:t>
        </w:r>
      </w:smartTag>
      <w:r>
        <w:rPr>
          <w:rFonts w:ascii="DfcbcfTimesNewRomanPSMT" w:hAnsi="DfcbcfTimesNewRomanPSMT" w:cs="DfcbcfTimesNewRomanPSMT"/>
          <w:sz w:val="23"/>
          <w:szCs w:val="23"/>
        </w:rPr>
        <w:t xml:space="preserve"> (2004). Patterns of dying: palliative care for non-malignant disease. </w:t>
      </w:r>
    </w:p>
    <w:p w:rsidR="006E1A0A" w:rsidRPr="0028545B" w:rsidRDefault="006E1A0A" w:rsidP="006E1A0A">
      <w:pPr>
        <w:ind w:left="-1260" w:right="-1414"/>
        <w:rPr>
          <w:rFonts w:ascii="DfcbcfTimesNewRomanPSMT" w:hAnsi="DfcbcfTimesNewRomanPSMT" w:cs="DfcbcfTimesNewRomanPSMT"/>
          <w:i/>
          <w:sz w:val="23"/>
          <w:szCs w:val="23"/>
        </w:rPr>
      </w:pPr>
      <w:r>
        <w:rPr>
          <w:rFonts w:ascii="DfcbcfTimesNewRomanPSMT" w:hAnsi="DfcbcfTimesNewRomanPSMT" w:cs="DfcbcfTimesNewRomanPSMT"/>
          <w:sz w:val="23"/>
          <w:szCs w:val="23"/>
        </w:rPr>
        <w:t xml:space="preserve">      </w:t>
      </w:r>
      <w:r w:rsidRPr="0028545B">
        <w:rPr>
          <w:rFonts w:ascii="DfcbcfTimesNewRomanPSMT" w:hAnsi="DfcbcfTimesNewRomanPSMT" w:cs="DfcbcfTimesNewRomanPSMT"/>
          <w:i/>
          <w:sz w:val="23"/>
          <w:szCs w:val="23"/>
        </w:rPr>
        <w:t>Clinical Medicine, 4:39–44.</w:t>
      </w:r>
    </w:p>
    <w:p w:rsidR="006E1A0A" w:rsidRDefault="006E1A0A" w:rsidP="006E1A0A">
      <w:pPr>
        <w:ind w:left="-1260" w:right="-1414"/>
      </w:pPr>
    </w:p>
    <w:p w:rsidR="00A32528" w:rsidRDefault="00A32528" w:rsidP="006E1A0A">
      <w:pPr>
        <w:ind w:left="-1260" w:right="-1414"/>
      </w:pPr>
    </w:p>
    <w:p w:rsidR="006E1A0A" w:rsidRDefault="006E1A0A" w:rsidP="006E1A0A">
      <w:pPr>
        <w:ind w:left="-1260" w:right="-1414"/>
        <w:rPr>
          <w:rFonts w:ascii="DfcbcfTimesNewRomanPSMT" w:hAnsi="DfcbcfTimesNewRomanPSMT" w:cs="DfcbcfTimesNewRomanPSMT"/>
          <w:sz w:val="23"/>
          <w:szCs w:val="23"/>
        </w:rPr>
      </w:pPr>
      <w:r>
        <w:rPr>
          <w:rFonts w:ascii="DfcbcfTimesNewRomanPSMT" w:hAnsi="DfcbcfTimesNewRomanPSMT" w:cs="DfcbcfTimesNewRomanPSMT"/>
          <w:sz w:val="23"/>
          <w:szCs w:val="23"/>
        </w:rPr>
        <w:t xml:space="preserve">41. </w:t>
      </w:r>
      <w:smartTag w:uri="urn:schemas-microsoft-com:office:smarttags" w:element="City">
        <w:smartTag w:uri="urn:schemas-microsoft-com:office:smarttags" w:element="place">
          <w:r>
            <w:rPr>
              <w:rFonts w:ascii="DfcbcfTimesNewRomanPSMT" w:hAnsi="DfcbcfTimesNewRomanPSMT" w:cs="DfcbcfTimesNewRomanPSMT"/>
              <w:sz w:val="23"/>
              <w:szCs w:val="23"/>
            </w:rPr>
            <w:t>Murray</w:t>
          </w:r>
        </w:smartTag>
      </w:smartTag>
      <w:r>
        <w:rPr>
          <w:rFonts w:ascii="DfcbcfTimesNewRomanPSMT" w:hAnsi="DfcbcfTimesNewRomanPSMT" w:cs="DfcbcfTimesNewRomanPSMT"/>
          <w:sz w:val="23"/>
          <w:szCs w:val="23"/>
        </w:rPr>
        <w:t xml:space="preserve">, S., </w:t>
      </w:r>
      <w:smartTag w:uri="urn:schemas-microsoft-com:office:smarttags" w:element="place">
        <w:r>
          <w:rPr>
            <w:rFonts w:ascii="DfcbcfTimesNewRomanPSMT" w:hAnsi="DfcbcfTimesNewRomanPSMT" w:cs="DfcbcfTimesNewRomanPSMT"/>
            <w:sz w:val="23"/>
            <w:szCs w:val="23"/>
          </w:rPr>
          <w:t>Kendall</w:t>
        </w:r>
      </w:smartTag>
      <w:r>
        <w:rPr>
          <w:rFonts w:ascii="DfcbcfTimesNewRomanPSMT" w:hAnsi="DfcbcfTimesNewRomanPSMT" w:cs="DfcbcfTimesNewRomanPSMT"/>
          <w:sz w:val="23"/>
          <w:szCs w:val="23"/>
        </w:rPr>
        <w:t xml:space="preserve">, M., Boyd, K. &amp; Sheikh, A. (2005). Illness trajectories and palliative care. </w:t>
      </w:r>
    </w:p>
    <w:p w:rsidR="006E1A0A" w:rsidRDefault="006E1A0A" w:rsidP="00A32528">
      <w:pPr>
        <w:ind w:left="-1260" w:right="-1414"/>
        <w:rPr>
          <w:rFonts w:ascii="DfcbcfTimesNewRomanPSMT" w:hAnsi="DfcbcfTimesNewRomanPSMT" w:cs="DfcbcfTimesNewRomanPSMT"/>
          <w:i/>
          <w:sz w:val="23"/>
          <w:szCs w:val="23"/>
        </w:rPr>
      </w:pPr>
      <w:r>
        <w:rPr>
          <w:rFonts w:ascii="DfcbcfTimesNewRomanPSMT" w:hAnsi="DfcbcfTimesNewRomanPSMT" w:cs="DfcbcfTimesNewRomanPSMT"/>
          <w:sz w:val="23"/>
          <w:szCs w:val="23"/>
        </w:rPr>
        <w:t xml:space="preserve">      </w:t>
      </w:r>
      <w:r w:rsidRPr="0028545B">
        <w:rPr>
          <w:rFonts w:ascii="DfcbcfTimesNewRomanPSMT" w:hAnsi="DfcbcfTimesNewRomanPSMT" w:cs="DfcbcfTimesNewRomanPSMT"/>
          <w:i/>
          <w:sz w:val="23"/>
          <w:szCs w:val="23"/>
        </w:rPr>
        <w:t>British Medical Journal, 330:1007–11.</w:t>
      </w:r>
    </w:p>
    <w:p w:rsidR="006E1A0A" w:rsidRDefault="006E1A0A" w:rsidP="006E1A0A">
      <w:pPr>
        <w:ind w:left="-1260" w:right="-1414"/>
        <w:rPr>
          <w:rFonts w:ascii="DfcbcfTimesNewRomanPSMT" w:hAnsi="DfcbcfTimesNewRomanPSMT" w:cs="DfcbcfTimesNewRomanPSMT"/>
          <w:i/>
          <w:sz w:val="23"/>
          <w:szCs w:val="23"/>
        </w:rPr>
      </w:pPr>
    </w:p>
    <w:p w:rsidR="006E1A0A" w:rsidRDefault="006E1A0A" w:rsidP="006E1A0A">
      <w:pPr>
        <w:ind w:left="-1260" w:right="-1414"/>
      </w:pPr>
      <w:r>
        <w:t xml:space="preserve">42. Dilnot, A. (2011). </w:t>
      </w:r>
      <w:r>
        <w:rPr>
          <w:i/>
          <w:iCs/>
        </w:rPr>
        <w:t>Fairer care funding: The report of the Commission on Funding of Care and Support</w:t>
      </w:r>
      <w:r>
        <w:t xml:space="preserve"> </w:t>
      </w:r>
    </w:p>
    <w:p w:rsidR="006E1A0A" w:rsidRPr="000447BC" w:rsidRDefault="006E1A0A" w:rsidP="006E1A0A">
      <w:pPr>
        <w:ind w:left="-1260" w:right="-1414"/>
      </w:pPr>
      <w:r>
        <w:t xml:space="preserve">      (Vol.1). </w:t>
      </w:r>
      <w:smartTag w:uri="urn:schemas-microsoft-com:office:smarttags" w:element="City">
        <w:smartTag w:uri="urn:schemas-microsoft-com:office:smarttags" w:element="place">
          <w:r>
            <w:t>London</w:t>
          </w:r>
        </w:smartTag>
      </w:smartTag>
      <w:r>
        <w:t>: The Stationery Office.</w:t>
      </w:r>
    </w:p>
    <w:p w:rsidR="006E1A0A" w:rsidRDefault="006E1A0A" w:rsidP="006E1A0A">
      <w:pPr>
        <w:ind w:right="-874"/>
      </w:pPr>
    </w:p>
    <w:p w:rsidR="006E1A0A" w:rsidRDefault="006E1A0A" w:rsidP="006E1A0A">
      <w:pPr>
        <w:ind w:left="-1260" w:right="-874"/>
        <w:rPr>
          <w:i/>
        </w:rPr>
      </w:pPr>
      <w:r>
        <w:t xml:space="preserve">43. </w:t>
      </w:r>
      <w:r w:rsidRPr="0070636F">
        <w:t xml:space="preserve">Moriarty, J, Sharif, N and Robinson, J. (2011). </w:t>
      </w:r>
      <w:r w:rsidRPr="0070636F">
        <w:rPr>
          <w:i/>
        </w:rPr>
        <w:t xml:space="preserve">Black and minority ethnic people with </w:t>
      </w:r>
      <w:r>
        <w:rPr>
          <w:i/>
        </w:rPr>
        <w:t>dementia and</w:t>
      </w:r>
      <w:r w:rsidRPr="0070636F">
        <w:rPr>
          <w:i/>
        </w:rPr>
        <w:t xml:space="preserve"> their </w:t>
      </w:r>
    </w:p>
    <w:p w:rsidR="006E1A0A" w:rsidRDefault="006E1A0A" w:rsidP="006E1A0A">
      <w:pPr>
        <w:ind w:left="-1260" w:right="-874"/>
      </w:pPr>
      <w:r>
        <w:rPr>
          <w:i/>
        </w:rPr>
        <w:t xml:space="preserve">     </w:t>
      </w:r>
      <w:r w:rsidRPr="0070636F">
        <w:rPr>
          <w:i/>
        </w:rPr>
        <w:t xml:space="preserve">access to support and services. </w:t>
      </w:r>
      <w:r w:rsidRPr="0070636F">
        <w:t>Research briefing. London.: Social Care</w:t>
      </w:r>
      <w:r w:rsidRPr="0070636F">
        <w:rPr>
          <w:i/>
        </w:rPr>
        <w:t xml:space="preserve"> </w:t>
      </w:r>
      <w:r>
        <w:t>Institute for Excellence</w:t>
      </w:r>
    </w:p>
    <w:p w:rsidR="006E1A0A" w:rsidRDefault="006E1A0A" w:rsidP="006E1A0A">
      <w:pPr>
        <w:ind w:left="-1260" w:right="-874"/>
      </w:pPr>
      <w:r>
        <w:t xml:space="preserve">     </w:t>
      </w:r>
    </w:p>
    <w:p w:rsidR="006E1A0A" w:rsidRDefault="006E1A0A" w:rsidP="006E1A0A">
      <w:pPr>
        <w:ind w:left="-1260" w:right="-874"/>
      </w:pPr>
      <w:r>
        <w:t xml:space="preserve">44. Jutlla, K., &amp; Moreland, N. (2009). The personalisation of dementia services and existential realities: </w:t>
      </w:r>
    </w:p>
    <w:p w:rsidR="006E1A0A" w:rsidRDefault="006E1A0A" w:rsidP="006E1A0A">
      <w:pPr>
        <w:ind w:left="-1260" w:right="-874"/>
        <w:rPr>
          <w:i/>
          <w:iCs/>
        </w:rPr>
      </w:pPr>
      <w:r>
        <w:t xml:space="preserve">       understanding Sikh carers caring for an older person with dementia in </w:t>
      </w:r>
      <w:smartTag w:uri="urn:schemas-microsoft-com:office:smarttags" w:element="place">
        <w:r>
          <w:t>Wolverhampton</w:t>
        </w:r>
      </w:smartTag>
      <w:r>
        <w:t xml:space="preserve">. </w:t>
      </w:r>
      <w:r w:rsidRPr="000F5442">
        <w:rPr>
          <w:i/>
          <w:iCs/>
        </w:rPr>
        <w:t xml:space="preserve">Ethnicity and </w:t>
      </w:r>
    </w:p>
    <w:p w:rsidR="006E1A0A" w:rsidRPr="00716260" w:rsidRDefault="006E1A0A" w:rsidP="006E1A0A">
      <w:pPr>
        <w:ind w:left="-1260" w:right="-874"/>
      </w:pPr>
      <w:r>
        <w:rPr>
          <w:i/>
          <w:iCs/>
        </w:rPr>
        <w:t xml:space="preserve">      </w:t>
      </w:r>
      <w:r w:rsidRPr="000F5442">
        <w:rPr>
          <w:i/>
          <w:iCs/>
        </w:rPr>
        <w:t>Inequalities in Health and Social Care</w:t>
      </w:r>
      <w:r>
        <w:t xml:space="preserve">, </w:t>
      </w:r>
      <w:r w:rsidRPr="000F5442">
        <w:rPr>
          <w:i/>
          <w:iCs/>
        </w:rPr>
        <w:t>2</w:t>
      </w:r>
      <w:r>
        <w:t>(4): 10-21.</w:t>
      </w:r>
    </w:p>
    <w:p w:rsidR="006E1A0A" w:rsidRDefault="006E1A0A" w:rsidP="006E1A0A">
      <w:pPr>
        <w:ind w:left="-1260" w:right="-1414"/>
      </w:pPr>
    </w:p>
    <w:p w:rsidR="006E1A0A" w:rsidRDefault="006E1A0A" w:rsidP="006E1A0A">
      <w:pPr>
        <w:ind w:left="-1260" w:right="-1414"/>
      </w:pPr>
      <w:r>
        <w:t xml:space="preserve">45. Carr, S., Unwin, N., &amp; Pless-Mulloli, T. (2007). </w:t>
      </w:r>
      <w:r>
        <w:rPr>
          <w:i/>
          <w:iCs/>
        </w:rPr>
        <w:t>An introduction to public health and epidemiology</w:t>
      </w:r>
      <w:r>
        <w:t xml:space="preserve">. </w:t>
      </w:r>
    </w:p>
    <w:p w:rsidR="006E1A0A" w:rsidRDefault="006E1A0A" w:rsidP="006E1A0A">
      <w:pPr>
        <w:ind w:left="-1260" w:right="-1414"/>
      </w:pPr>
      <w:r>
        <w:t xml:space="preserve">      McGraw-Hill Education (</w:t>
      </w:r>
      <w:smartTag w:uri="urn:schemas-microsoft-com:office:smarttags" w:element="country-region">
        <w:smartTag w:uri="urn:schemas-microsoft-com:office:smarttags" w:element="place">
          <w:r>
            <w:t>UK</w:t>
          </w:r>
        </w:smartTag>
      </w:smartTag>
      <w:r>
        <w:t>).</w:t>
      </w:r>
    </w:p>
    <w:p w:rsidR="006E1A0A" w:rsidRPr="00F126F1" w:rsidRDefault="006E1A0A" w:rsidP="006E1A0A">
      <w:pPr>
        <w:ind w:left="-1260" w:right="-1414"/>
      </w:pPr>
    </w:p>
    <w:p w:rsidR="006E1A0A" w:rsidRDefault="006E1A0A" w:rsidP="006E1A0A">
      <w:pPr>
        <w:ind w:left="-1260" w:right="-1414"/>
        <w:rPr>
          <w:i/>
          <w:iCs/>
        </w:rPr>
      </w:pPr>
      <w:r w:rsidRPr="006E1A0A">
        <w:t xml:space="preserve">46. </w:t>
      </w:r>
      <w:smartTag w:uri="urn:schemas-microsoft-com:office:smarttags" w:element="country-region">
        <w:smartTag w:uri="urn:schemas-microsoft-com:office:smarttags" w:element="place">
          <w:r w:rsidRPr="006E1A0A">
            <w:t>Kent</w:t>
          </w:r>
        </w:smartTag>
      </w:smartTag>
      <w:r w:rsidRPr="006E1A0A">
        <w:t xml:space="preserve">, M., Davis, M. C., &amp; Reich, J. W. (eds). </w:t>
      </w:r>
      <w:r w:rsidRPr="005A2CC3">
        <w:t xml:space="preserve">(2013). </w:t>
      </w:r>
      <w:r>
        <w:rPr>
          <w:i/>
          <w:iCs/>
        </w:rPr>
        <w:t xml:space="preserve">The resilience handbook: Approaches to stress </w:t>
      </w:r>
    </w:p>
    <w:p w:rsidR="006E1A0A" w:rsidRDefault="006E1A0A" w:rsidP="006E1A0A">
      <w:pPr>
        <w:ind w:left="-1260" w:right="-1414"/>
      </w:pPr>
      <w:r>
        <w:rPr>
          <w:i/>
          <w:iCs/>
        </w:rPr>
        <w:t xml:space="preserve">     and trauma</w:t>
      </w:r>
      <w:r>
        <w:t xml:space="preserve">. </w:t>
      </w:r>
      <w:smartTag w:uri="urn:schemas-microsoft-com:office:smarttags" w:element="City">
        <w:smartTag w:uri="urn:schemas-microsoft-com:office:smarttags" w:element="place">
          <w:r>
            <w:t>London</w:t>
          </w:r>
        </w:smartTag>
      </w:smartTag>
      <w:r>
        <w:t>: Routledge.</w:t>
      </w:r>
    </w:p>
    <w:p w:rsidR="006E1A0A" w:rsidRDefault="006E1A0A" w:rsidP="006E1A0A">
      <w:pPr>
        <w:ind w:left="-1260" w:right="-1414"/>
      </w:pPr>
    </w:p>
    <w:p w:rsidR="006E1A0A" w:rsidRDefault="006E1A0A" w:rsidP="006E1A0A">
      <w:pPr>
        <w:ind w:left="-1260" w:right="-1414"/>
      </w:pPr>
      <w:r>
        <w:t xml:space="preserve">47. Solms, M., &amp; Panksepp, J. (2012). The “Id” knows more than the “Ego” admits: Neuropsychoanalytic </w:t>
      </w:r>
    </w:p>
    <w:p w:rsidR="006E1A0A" w:rsidRDefault="006E1A0A" w:rsidP="006E1A0A">
      <w:pPr>
        <w:ind w:left="-1260" w:right="-1414"/>
      </w:pPr>
      <w:r>
        <w:t xml:space="preserve">      and primal consciousness perspectives on the interface between affective and cognitive neuroscience. </w:t>
      </w:r>
    </w:p>
    <w:p w:rsidR="006E1A0A" w:rsidRDefault="006E1A0A" w:rsidP="006E1A0A">
      <w:pPr>
        <w:ind w:left="-1260" w:right="-1414"/>
      </w:pPr>
      <w:r>
        <w:t xml:space="preserve">      </w:t>
      </w:r>
      <w:r>
        <w:rPr>
          <w:i/>
          <w:iCs/>
        </w:rPr>
        <w:t>Brain Sciences</w:t>
      </w:r>
      <w:r>
        <w:t xml:space="preserve">, </w:t>
      </w:r>
      <w:r>
        <w:rPr>
          <w:i/>
          <w:iCs/>
        </w:rPr>
        <w:t>2</w:t>
      </w:r>
      <w:r>
        <w:t>(</w:t>
      </w:r>
      <w:r w:rsidRPr="004F0B71">
        <w:rPr>
          <w:b/>
        </w:rPr>
        <w:t>2</w:t>
      </w:r>
      <w:r>
        <w:t>): 147-175.</w:t>
      </w:r>
    </w:p>
    <w:p w:rsidR="006E1A0A" w:rsidRDefault="006E1A0A" w:rsidP="006E1A0A">
      <w:pPr>
        <w:ind w:left="-1260" w:right="-1414"/>
      </w:pPr>
    </w:p>
    <w:p w:rsidR="006E1A0A" w:rsidRDefault="006E1A0A" w:rsidP="006E1A0A">
      <w:pPr>
        <w:ind w:left="-1260" w:right="-1414"/>
      </w:pPr>
      <w:r>
        <w:t xml:space="preserve">48. Waugh Jr, W. L., &amp; Liu, C. Y. (2014). Disasters, the whole community, and development as capacity </w:t>
      </w:r>
    </w:p>
    <w:p w:rsidR="006E1A0A" w:rsidRDefault="006E1A0A" w:rsidP="006E1A0A">
      <w:pPr>
        <w:ind w:left="-1260" w:right="-1414"/>
      </w:pPr>
      <w:r>
        <w:lastRenderedPageBreak/>
        <w:t xml:space="preserve">      building. In </w:t>
      </w:r>
      <w:r>
        <w:rPr>
          <w:i/>
          <w:iCs/>
        </w:rPr>
        <w:t>Disaster and development</w:t>
      </w:r>
      <w:r>
        <w:t xml:space="preserve"> (pp. 167-179). Springer International Publishing.</w:t>
      </w:r>
    </w:p>
    <w:p w:rsidR="006E1A0A" w:rsidRDefault="006E1A0A" w:rsidP="006E1A0A">
      <w:pPr>
        <w:ind w:left="-1260" w:right="-1414"/>
      </w:pPr>
    </w:p>
    <w:p w:rsidR="006E1A0A" w:rsidRDefault="006E1A0A" w:rsidP="006E1A0A">
      <w:pPr>
        <w:ind w:left="-1260" w:right="-1414"/>
      </w:pPr>
      <w:r>
        <w:t xml:space="preserve">49. Lazarus, R. S., &amp; Folkman, S. (1984). </w:t>
      </w:r>
      <w:r>
        <w:rPr>
          <w:i/>
          <w:iCs/>
        </w:rPr>
        <w:t>Stress, appraisal, and coping</w:t>
      </w:r>
      <w:r>
        <w:t xml:space="preserve">. </w:t>
      </w:r>
      <w:smartTag w:uri="urn:schemas-microsoft-com:office:smarttags" w:element="State">
        <w:smartTag w:uri="urn:schemas-microsoft-com:office:smarttags" w:element="place">
          <w:r>
            <w:t>New York</w:t>
          </w:r>
        </w:smartTag>
      </w:smartTag>
      <w:r>
        <w:t xml:space="preserve">: Springer publishing </w:t>
      </w:r>
    </w:p>
    <w:p w:rsidR="006E1A0A" w:rsidRDefault="006E1A0A" w:rsidP="006E1A0A">
      <w:pPr>
        <w:ind w:left="-1260" w:right="-1414"/>
      </w:pPr>
      <w:r>
        <w:t xml:space="preserve">      company.</w:t>
      </w:r>
    </w:p>
    <w:p w:rsidR="006E1A0A" w:rsidRDefault="006E1A0A" w:rsidP="006E1A0A">
      <w:pPr>
        <w:ind w:left="-1260" w:right="-1414"/>
      </w:pPr>
    </w:p>
    <w:p w:rsidR="006E1A0A" w:rsidRDefault="006E1A0A" w:rsidP="006E1A0A">
      <w:pPr>
        <w:ind w:left="-1260" w:right="-1414"/>
      </w:pPr>
      <w:r w:rsidRPr="006E1A0A">
        <w:t xml:space="preserve">50. Bonanno, G. A., Galea, S., Bucciarelli, A., &amp; Vlahov, D. (2007). </w:t>
      </w:r>
      <w:r>
        <w:t xml:space="preserve">What predicts psychological resilience </w:t>
      </w:r>
    </w:p>
    <w:p w:rsidR="006E1A0A" w:rsidRDefault="006E1A0A" w:rsidP="006E1A0A">
      <w:pPr>
        <w:ind w:left="-1260" w:right="-1414"/>
        <w:rPr>
          <w:i/>
          <w:iCs/>
        </w:rPr>
      </w:pPr>
      <w:r>
        <w:t xml:space="preserve">      after disaster? The role of demographics, resources, and life stress. </w:t>
      </w:r>
      <w:r>
        <w:rPr>
          <w:i/>
          <w:iCs/>
        </w:rPr>
        <w:t xml:space="preserve">Journal of consulting and clinical </w:t>
      </w:r>
    </w:p>
    <w:p w:rsidR="006E1A0A" w:rsidRDefault="006E1A0A" w:rsidP="006E1A0A">
      <w:pPr>
        <w:ind w:left="-1260" w:right="-1414"/>
      </w:pPr>
      <w:r>
        <w:rPr>
          <w:i/>
          <w:iCs/>
        </w:rPr>
        <w:t xml:space="preserve">     psychology</w:t>
      </w:r>
      <w:r>
        <w:t xml:space="preserve">, </w:t>
      </w:r>
      <w:r>
        <w:rPr>
          <w:i/>
          <w:iCs/>
        </w:rPr>
        <w:t>75</w:t>
      </w:r>
      <w:r>
        <w:t>(</w:t>
      </w:r>
      <w:r w:rsidRPr="00465D2D">
        <w:rPr>
          <w:b/>
        </w:rPr>
        <w:t>5</w:t>
      </w:r>
      <w:r>
        <w:t>): 671.</w:t>
      </w:r>
    </w:p>
    <w:p w:rsidR="006E1A0A" w:rsidRDefault="006E1A0A" w:rsidP="006E1A0A">
      <w:pPr>
        <w:ind w:left="-1260" w:right="-1414"/>
      </w:pPr>
    </w:p>
    <w:p w:rsidR="006E1A0A" w:rsidRDefault="006E1A0A" w:rsidP="006E1A0A">
      <w:pPr>
        <w:ind w:left="-1260" w:right="-1414"/>
      </w:pPr>
      <w:r>
        <w:t xml:space="preserve">51. Townsend, A., Noelker, L., Deimling, G., &amp; Bass, D. (1989). Longitudinal impact of interhousehold </w:t>
      </w:r>
    </w:p>
    <w:p w:rsidR="006E1A0A" w:rsidRDefault="006E1A0A" w:rsidP="006E1A0A">
      <w:pPr>
        <w:ind w:left="-1260" w:right="-1414"/>
      </w:pPr>
      <w:r>
        <w:t xml:space="preserve">      caregiving on adult children's mental health. </w:t>
      </w:r>
      <w:r>
        <w:rPr>
          <w:i/>
          <w:iCs/>
        </w:rPr>
        <w:t>Psychology and aging</w:t>
      </w:r>
      <w:r>
        <w:t xml:space="preserve">, </w:t>
      </w:r>
      <w:r>
        <w:rPr>
          <w:i/>
          <w:iCs/>
        </w:rPr>
        <w:t>4</w:t>
      </w:r>
      <w:r>
        <w:t>(</w:t>
      </w:r>
      <w:r w:rsidRPr="00B479ED">
        <w:rPr>
          <w:b/>
        </w:rPr>
        <w:t>4</w:t>
      </w:r>
      <w:r>
        <w:t>): 393.</w:t>
      </w:r>
    </w:p>
    <w:p w:rsidR="006E1A0A" w:rsidRDefault="006E1A0A" w:rsidP="006E1A0A">
      <w:pPr>
        <w:ind w:left="-1260" w:right="-1414"/>
      </w:pPr>
    </w:p>
    <w:p w:rsidR="006E1A0A" w:rsidRDefault="006E1A0A" w:rsidP="006E1A0A">
      <w:pPr>
        <w:ind w:left="-1260" w:right="-1414"/>
      </w:pPr>
      <w:r>
        <w:t xml:space="preserve">52. Johnson, C. L., &amp; Catalano, D. J. (1983). A longitudinal study of family supports to impaired elderly. </w:t>
      </w:r>
    </w:p>
    <w:p w:rsidR="006E1A0A" w:rsidRDefault="006E1A0A" w:rsidP="006E1A0A">
      <w:pPr>
        <w:ind w:left="-1260" w:right="-1414"/>
      </w:pPr>
      <w:r>
        <w:t xml:space="preserve">      </w:t>
      </w:r>
      <w:r>
        <w:rPr>
          <w:i/>
          <w:iCs/>
        </w:rPr>
        <w:t>The Gerontologist</w:t>
      </w:r>
      <w:r>
        <w:t xml:space="preserve">, </w:t>
      </w:r>
      <w:r>
        <w:rPr>
          <w:i/>
          <w:iCs/>
        </w:rPr>
        <w:t>23</w:t>
      </w:r>
      <w:r>
        <w:t>(</w:t>
      </w:r>
      <w:r w:rsidRPr="00151AB3">
        <w:rPr>
          <w:b/>
        </w:rPr>
        <w:t>6</w:t>
      </w:r>
      <w:r>
        <w:t>): 612-618.</w:t>
      </w:r>
    </w:p>
    <w:p w:rsidR="006E1A0A" w:rsidRDefault="006E1A0A" w:rsidP="006E1A0A">
      <w:pPr>
        <w:ind w:left="-1260" w:right="-1414"/>
      </w:pPr>
    </w:p>
    <w:p w:rsidR="006E1A0A" w:rsidRDefault="006E1A0A" w:rsidP="006E1A0A">
      <w:pPr>
        <w:ind w:left="-1260" w:right="-1414"/>
      </w:pPr>
      <w:r>
        <w:t xml:space="preserve">53. Croog, S. H., Burleson, J. A., Sudilovsky, A., &amp; Baume, R. M. (2006). Spouse caregivers of </w:t>
      </w:r>
    </w:p>
    <w:p w:rsidR="006E1A0A" w:rsidRDefault="006E1A0A" w:rsidP="006E1A0A">
      <w:pPr>
        <w:ind w:left="-1260" w:right="-1414"/>
      </w:pPr>
      <w:r>
        <w:t xml:space="preserve">        Alzheimer patients: problem responses to caregiver burden. </w:t>
      </w:r>
      <w:r w:rsidRPr="0088071F">
        <w:rPr>
          <w:i/>
          <w:iCs/>
        </w:rPr>
        <w:t>Aging and Mental Health</w:t>
      </w:r>
      <w:r>
        <w:t xml:space="preserve">, </w:t>
      </w:r>
      <w:r w:rsidRPr="0088071F">
        <w:rPr>
          <w:i/>
          <w:iCs/>
        </w:rPr>
        <w:t>10</w:t>
      </w:r>
      <w:r>
        <w:rPr>
          <w:i/>
          <w:iCs/>
        </w:rPr>
        <w:t xml:space="preserve"> </w:t>
      </w:r>
      <w:r>
        <w:t>(</w:t>
      </w:r>
      <w:r w:rsidRPr="0088071F">
        <w:rPr>
          <w:b/>
        </w:rPr>
        <w:t>2</w:t>
      </w:r>
      <w:r>
        <w:t>): 87-</w:t>
      </w:r>
    </w:p>
    <w:p w:rsidR="006E1A0A" w:rsidRDefault="006E1A0A" w:rsidP="006E1A0A">
      <w:pPr>
        <w:ind w:left="-1260" w:right="-1414"/>
      </w:pPr>
      <w:r>
        <w:t xml:space="preserve">        100.</w:t>
      </w:r>
    </w:p>
    <w:p w:rsidR="006E1A0A" w:rsidRDefault="006E1A0A" w:rsidP="006E1A0A">
      <w:pPr>
        <w:ind w:left="-1260" w:right="-1414"/>
      </w:pPr>
    </w:p>
    <w:p w:rsidR="006E1A0A" w:rsidRDefault="006E1A0A" w:rsidP="006E1A0A">
      <w:pPr>
        <w:ind w:left="-1260" w:right="-1414"/>
      </w:pPr>
      <w:r>
        <w:t xml:space="preserve">54. </w:t>
      </w:r>
      <w:smartTag w:uri="urn:schemas-microsoft-com:office:smarttags" w:element="place">
        <w:r>
          <w:t>Stirling</w:t>
        </w:r>
      </w:smartTag>
      <w:r>
        <w:t xml:space="preserve">, C., Andrews, S., Croft, T., Vickers, J., Turner, P., &amp; Robinson, A. (2010). Measuring </w:t>
      </w:r>
    </w:p>
    <w:p w:rsidR="006E1A0A" w:rsidRDefault="006E1A0A" w:rsidP="006E1A0A">
      <w:pPr>
        <w:ind w:left="-1260" w:right="-1414"/>
        <w:rPr>
          <w:i/>
          <w:iCs/>
        </w:rPr>
      </w:pPr>
      <w:r>
        <w:t xml:space="preserve">       dementia carers' unmet need for services-an exploratory mixed method study. </w:t>
      </w:r>
      <w:r w:rsidRPr="005C57C7">
        <w:rPr>
          <w:i/>
          <w:iCs/>
        </w:rPr>
        <w:t xml:space="preserve">BMC health services </w:t>
      </w:r>
    </w:p>
    <w:p w:rsidR="006E1A0A" w:rsidRDefault="006E1A0A" w:rsidP="006E1A0A">
      <w:pPr>
        <w:ind w:left="-1260" w:right="-1414"/>
      </w:pPr>
      <w:r>
        <w:rPr>
          <w:i/>
          <w:iCs/>
        </w:rPr>
        <w:t xml:space="preserve">       </w:t>
      </w:r>
      <w:r w:rsidRPr="005C57C7">
        <w:rPr>
          <w:i/>
          <w:iCs/>
        </w:rPr>
        <w:t>research</w:t>
      </w:r>
      <w:r>
        <w:t xml:space="preserve">, </w:t>
      </w:r>
      <w:r w:rsidRPr="005C57C7">
        <w:rPr>
          <w:i/>
          <w:iCs/>
        </w:rPr>
        <w:t>10</w:t>
      </w:r>
      <w:r>
        <w:rPr>
          <w:i/>
          <w:iCs/>
        </w:rPr>
        <w:t xml:space="preserve"> </w:t>
      </w:r>
      <w:r>
        <w:t>(</w:t>
      </w:r>
      <w:r w:rsidRPr="005C57C7">
        <w:rPr>
          <w:b/>
        </w:rPr>
        <w:t>1</w:t>
      </w:r>
      <w:r>
        <w:t>): 122.</w:t>
      </w:r>
    </w:p>
    <w:p w:rsidR="006E1A0A" w:rsidRDefault="006E1A0A" w:rsidP="006E1A0A">
      <w:pPr>
        <w:ind w:left="-1260" w:right="-1414"/>
      </w:pPr>
    </w:p>
    <w:p w:rsidR="006E1A0A" w:rsidRDefault="006E1A0A" w:rsidP="006E1A0A">
      <w:pPr>
        <w:ind w:left="-1260" w:right="-1414"/>
      </w:pPr>
      <w:r>
        <w:t xml:space="preserve">55. </w:t>
      </w:r>
      <w:r w:rsidRPr="006737D0">
        <w:t>Kitwood</w:t>
      </w:r>
      <w:r>
        <w:t>,T.</w:t>
      </w:r>
      <w:r w:rsidRPr="006737D0">
        <w:t xml:space="preserve"> (1990). The Dialectics of Dementia: With Particular Reference to Alzheimer's Dise</w:t>
      </w:r>
      <w:r>
        <w:t xml:space="preserve">ase. </w:t>
      </w:r>
    </w:p>
    <w:p w:rsidR="006E1A0A" w:rsidRDefault="006E1A0A" w:rsidP="006E1A0A">
      <w:pPr>
        <w:ind w:left="-1260" w:right="-1414"/>
      </w:pPr>
      <w:r>
        <w:t xml:space="preserve">      </w:t>
      </w:r>
      <w:r w:rsidRPr="006737D0">
        <w:rPr>
          <w:i/>
        </w:rPr>
        <w:t>Ageing and Society, 10:177-196.</w:t>
      </w:r>
      <w:r w:rsidRPr="006737D0">
        <w:t xml:space="preserve"> </w:t>
      </w:r>
    </w:p>
    <w:p w:rsidR="006E1A0A" w:rsidRDefault="006E1A0A" w:rsidP="006E1A0A">
      <w:pPr>
        <w:ind w:left="-1260" w:right="-1414"/>
      </w:pPr>
    </w:p>
    <w:p w:rsidR="006E1A0A" w:rsidRDefault="006E1A0A" w:rsidP="006E1A0A">
      <w:pPr>
        <w:ind w:left="-1260" w:right="-1414"/>
      </w:pPr>
      <w:r>
        <w:t xml:space="preserve">56. Gilliard, J., Means, R., Beattie, A., &amp; Daker-White, G. (2005). Dementia care in </w:t>
      </w:r>
      <w:smartTag w:uri="urn:schemas-microsoft-com:office:smarttags" w:element="country-region">
        <w:smartTag w:uri="urn:schemas-microsoft-com:office:smarttags" w:element="place">
          <w:r>
            <w:t>England</w:t>
          </w:r>
        </w:smartTag>
      </w:smartTag>
      <w:r>
        <w:t xml:space="preserve"> and the </w:t>
      </w:r>
    </w:p>
    <w:p w:rsidR="006E1A0A" w:rsidRDefault="006E1A0A" w:rsidP="006E1A0A">
      <w:pPr>
        <w:ind w:left="-1260" w:right="-1414"/>
      </w:pPr>
      <w:r>
        <w:t xml:space="preserve">       social model of disability: Lessons and issues.</w:t>
      </w:r>
      <w:r w:rsidRPr="000A69A7">
        <w:rPr>
          <w:i/>
          <w:iCs/>
        </w:rPr>
        <w:t xml:space="preserve"> Dementia, 4</w:t>
      </w:r>
      <w:r>
        <w:t>(</w:t>
      </w:r>
      <w:r w:rsidRPr="003B127F">
        <w:rPr>
          <w:b/>
        </w:rPr>
        <w:t>4</w:t>
      </w:r>
      <w:r>
        <w:t>): 571-586.</w:t>
      </w:r>
    </w:p>
    <w:p w:rsidR="006E1A0A" w:rsidRDefault="006E1A0A" w:rsidP="006E1A0A">
      <w:pPr>
        <w:ind w:left="-1260" w:right="-1414"/>
      </w:pPr>
    </w:p>
    <w:p w:rsidR="006E1A0A" w:rsidRPr="00792184" w:rsidRDefault="006E1A0A" w:rsidP="006E1A0A">
      <w:pPr>
        <w:ind w:left="-1260" w:right="-1414"/>
      </w:pPr>
      <w:r>
        <w:t xml:space="preserve">57. </w:t>
      </w:r>
      <w:r w:rsidRPr="002C7806">
        <w:t>Oldman, C. (2002). Later life and the social model of disability: A comfortable</w:t>
      </w:r>
      <w:r>
        <w:t xml:space="preserve"> </w:t>
      </w:r>
      <w:r w:rsidRPr="002C7806">
        <w:t xml:space="preserve">partnership? </w:t>
      </w:r>
      <w:r w:rsidRPr="002C7806">
        <w:rPr>
          <w:i/>
          <w:iCs/>
        </w:rPr>
        <w:t xml:space="preserve">Ageing </w:t>
      </w:r>
    </w:p>
    <w:p w:rsidR="006E1A0A" w:rsidRDefault="006E1A0A" w:rsidP="006E1A0A">
      <w:pPr>
        <w:ind w:left="-1260" w:right="-1414"/>
      </w:pPr>
      <w:r>
        <w:rPr>
          <w:i/>
          <w:iCs/>
        </w:rPr>
        <w:t xml:space="preserve">      </w:t>
      </w:r>
      <w:r w:rsidRPr="002C7806">
        <w:rPr>
          <w:i/>
          <w:iCs/>
        </w:rPr>
        <w:t>and Society</w:t>
      </w:r>
      <w:r w:rsidRPr="002C7806">
        <w:t xml:space="preserve">, </w:t>
      </w:r>
      <w:r w:rsidRPr="002C7806">
        <w:rPr>
          <w:i/>
          <w:iCs/>
        </w:rPr>
        <w:t>22</w:t>
      </w:r>
      <w:r w:rsidRPr="002C7806">
        <w:t>(</w:t>
      </w:r>
      <w:r w:rsidRPr="004F1030">
        <w:rPr>
          <w:b/>
        </w:rPr>
        <w:t>6</w:t>
      </w:r>
      <w:r>
        <w:t>):</w:t>
      </w:r>
      <w:r w:rsidRPr="002C7806">
        <w:t xml:space="preserve"> 791–806.</w:t>
      </w:r>
    </w:p>
    <w:p w:rsidR="006E1A0A" w:rsidRDefault="006E1A0A" w:rsidP="006E1A0A">
      <w:pPr>
        <w:ind w:left="-1260" w:right="-1414"/>
      </w:pPr>
    </w:p>
    <w:p w:rsidR="006E1A0A" w:rsidRDefault="006E1A0A" w:rsidP="006E1A0A">
      <w:pPr>
        <w:ind w:left="-1260" w:right="-1414"/>
      </w:pPr>
      <w:r>
        <w:t xml:space="preserve">58. Swain, J., &amp; French, S. (2000). Towards an affirmation model of disability. </w:t>
      </w:r>
      <w:r w:rsidRPr="005F3A1C">
        <w:rPr>
          <w:i/>
          <w:iCs/>
        </w:rPr>
        <w:t>Disability &amp; Society</w:t>
      </w:r>
      <w:r>
        <w:t xml:space="preserve">, </w:t>
      </w:r>
    </w:p>
    <w:p w:rsidR="006E1A0A" w:rsidRDefault="006E1A0A" w:rsidP="006E1A0A">
      <w:pPr>
        <w:ind w:left="-1260" w:right="-1414"/>
      </w:pPr>
      <w:r>
        <w:t xml:space="preserve">     </w:t>
      </w:r>
      <w:r w:rsidRPr="005F3A1C">
        <w:rPr>
          <w:i/>
          <w:iCs/>
        </w:rPr>
        <w:t>15</w:t>
      </w:r>
      <w:r>
        <w:t>(</w:t>
      </w:r>
      <w:r w:rsidRPr="005F3A1C">
        <w:rPr>
          <w:b/>
        </w:rPr>
        <w:t>4</w:t>
      </w:r>
      <w:r>
        <w:t>): 569-582.</w:t>
      </w:r>
    </w:p>
    <w:p w:rsidR="006E1A0A" w:rsidRDefault="006E1A0A" w:rsidP="006E1A0A">
      <w:pPr>
        <w:ind w:left="-1260" w:right="-1414"/>
      </w:pPr>
    </w:p>
    <w:p w:rsidR="006E1A0A" w:rsidRDefault="006E1A0A" w:rsidP="006E1A0A">
      <w:pPr>
        <w:ind w:left="-1260" w:right="-1414"/>
      </w:pPr>
      <w:r>
        <w:t xml:space="preserve">59. Parkinson, M., Carr, S. M., Rushmer, R., &amp; Abley, C. (2016). Investigating what works to support </w:t>
      </w:r>
    </w:p>
    <w:p w:rsidR="006E1A0A" w:rsidRDefault="006E1A0A" w:rsidP="006E1A0A">
      <w:pPr>
        <w:ind w:left="-1260" w:right="-1414"/>
      </w:pPr>
      <w:r>
        <w:t xml:space="preserve">      family carers of people with dementia: a rapid realist review. </w:t>
      </w:r>
      <w:r>
        <w:rPr>
          <w:i/>
          <w:iCs/>
        </w:rPr>
        <w:t>Journal of Public Health</w:t>
      </w:r>
      <w:r>
        <w:t>.</w:t>
      </w:r>
      <w:r w:rsidRPr="00F84CC0">
        <w:t xml:space="preserve"> </w:t>
      </w:r>
    </w:p>
    <w:p w:rsidR="006E1A0A" w:rsidRDefault="006E1A0A" w:rsidP="006E1A0A">
      <w:pPr>
        <w:ind w:left="-1260" w:right="-1414"/>
      </w:pPr>
      <w:r>
        <w:t xml:space="preserve">      DOI:</w:t>
      </w:r>
      <w:r w:rsidRPr="00F84CC0">
        <w:t>10.1093/pubmed/fdw100</w:t>
      </w:r>
      <w:r>
        <w:t>.</w:t>
      </w:r>
    </w:p>
    <w:p w:rsidR="006E1A0A" w:rsidRDefault="006E1A0A" w:rsidP="006E1A0A">
      <w:pPr>
        <w:ind w:left="-1260" w:right="-1414"/>
      </w:pPr>
    </w:p>
    <w:p w:rsidR="006E1A0A" w:rsidRDefault="006E1A0A" w:rsidP="006E1A0A">
      <w:pPr>
        <w:ind w:left="-1260" w:right="-1414"/>
      </w:pPr>
      <w:r>
        <w:t xml:space="preserve">60. Saul, </w:t>
      </w:r>
      <w:r w:rsidRPr="00B80A13">
        <w:t>J</w:t>
      </w:r>
      <w:r>
        <w:t>.E.,</w:t>
      </w:r>
      <w:r w:rsidRPr="00B80A13">
        <w:t xml:space="preserve"> Willis</w:t>
      </w:r>
      <w:r>
        <w:t>,</w:t>
      </w:r>
      <w:r w:rsidRPr="00B80A13">
        <w:t xml:space="preserve"> C</w:t>
      </w:r>
      <w:r>
        <w:t>.</w:t>
      </w:r>
      <w:r w:rsidRPr="00B80A13">
        <w:t>D</w:t>
      </w:r>
      <w:r>
        <w:t>.</w:t>
      </w:r>
      <w:r w:rsidRPr="00B80A13">
        <w:t>, Bitz J</w:t>
      </w:r>
      <w:r>
        <w:t xml:space="preserve">. &amp; </w:t>
      </w:r>
      <w:r w:rsidRPr="00B80A13">
        <w:t>Best</w:t>
      </w:r>
      <w:r>
        <w:t xml:space="preserve">, </w:t>
      </w:r>
      <w:r w:rsidRPr="00B80A13">
        <w:t xml:space="preserve">A. </w:t>
      </w:r>
      <w:r>
        <w:t xml:space="preserve">(2013). </w:t>
      </w:r>
      <w:r w:rsidRPr="00B80A13">
        <w:t>A time-responsive tool for</w:t>
      </w:r>
      <w:r>
        <w:t xml:space="preserve"> </w:t>
      </w:r>
      <w:r w:rsidRPr="00B80A13">
        <w:t xml:space="preserve">informing policy making: </w:t>
      </w:r>
      <w:r>
        <w:t xml:space="preserve">               </w:t>
      </w:r>
    </w:p>
    <w:p w:rsidR="006E1A0A" w:rsidRDefault="006E1A0A" w:rsidP="006E1A0A">
      <w:pPr>
        <w:ind w:left="-1260" w:right="-1414"/>
        <w:rPr>
          <w:i/>
        </w:rPr>
      </w:pPr>
      <w:r>
        <w:t xml:space="preserve">      </w:t>
      </w:r>
      <w:r w:rsidRPr="00B80A13">
        <w:t>the rise of rapid realist review.</w:t>
      </w:r>
      <w:r>
        <w:t xml:space="preserve"> </w:t>
      </w:r>
      <w:r w:rsidRPr="0037484D">
        <w:rPr>
          <w:i/>
        </w:rPr>
        <w:t>Implementation Science, 5 (</w:t>
      </w:r>
      <w:r w:rsidRPr="0037484D">
        <w:rPr>
          <w:b/>
          <w:i/>
        </w:rPr>
        <w:t>1</w:t>
      </w:r>
      <w:r w:rsidRPr="0037484D">
        <w:rPr>
          <w:i/>
        </w:rPr>
        <w:t>):103.</w:t>
      </w:r>
    </w:p>
    <w:p w:rsidR="006E1A0A" w:rsidRDefault="006E1A0A" w:rsidP="006E1A0A">
      <w:pPr>
        <w:ind w:left="-1260" w:right="-1414"/>
        <w:rPr>
          <w:i/>
        </w:rPr>
      </w:pPr>
    </w:p>
    <w:p w:rsidR="006E1A0A" w:rsidRDefault="006E1A0A" w:rsidP="006E1A0A">
      <w:pPr>
        <w:ind w:left="-1260" w:right="-1414"/>
      </w:pPr>
      <w:r>
        <w:t xml:space="preserve">61. Wong, G., Greenhalgh, T., Westhorp, G., Buckingham, J., &amp; Pawson, R. (2013). RAMESES publication      </w:t>
      </w:r>
    </w:p>
    <w:p w:rsidR="006E1A0A" w:rsidRDefault="006E1A0A" w:rsidP="006E1A0A">
      <w:pPr>
        <w:ind w:left="-1260" w:right="-1414"/>
      </w:pPr>
      <w:r>
        <w:t xml:space="preserve">      standards: realist syntheses. </w:t>
      </w:r>
      <w:r>
        <w:rPr>
          <w:i/>
          <w:iCs/>
        </w:rPr>
        <w:t>BMC medicine</w:t>
      </w:r>
      <w:r>
        <w:t xml:space="preserve">, </w:t>
      </w:r>
      <w:r>
        <w:rPr>
          <w:i/>
          <w:iCs/>
        </w:rPr>
        <w:t>11</w:t>
      </w:r>
      <w:r>
        <w:t>(</w:t>
      </w:r>
      <w:r w:rsidRPr="0037484D">
        <w:rPr>
          <w:b/>
        </w:rPr>
        <w:t>1</w:t>
      </w:r>
      <w:r>
        <w:t>): 21.</w:t>
      </w:r>
    </w:p>
    <w:p w:rsidR="006E1A0A" w:rsidRDefault="006E1A0A" w:rsidP="006E1A0A">
      <w:pPr>
        <w:ind w:left="-1260" w:right="-1414"/>
      </w:pPr>
    </w:p>
    <w:p w:rsidR="006E1A0A" w:rsidRDefault="006E1A0A" w:rsidP="006E1A0A">
      <w:pPr>
        <w:ind w:left="-1260" w:right="-1414"/>
      </w:pPr>
      <w:r>
        <w:t xml:space="preserve">62. Merton, R. K. (1968). </w:t>
      </w:r>
      <w:r>
        <w:rPr>
          <w:i/>
          <w:iCs/>
        </w:rPr>
        <w:t>Social theory and social structure</w:t>
      </w:r>
      <w:r>
        <w:t xml:space="preserve">. </w:t>
      </w:r>
      <w:smartTag w:uri="urn:schemas-microsoft-com:office:smarttags" w:element="State">
        <w:smartTag w:uri="urn:schemas-microsoft-com:office:smarttags" w:element="place">
          <w:r>
            <w:t>New York</w:t>
          </w:r>
        </w:smartTag>
      </w:smartTag>
      <w:r>
        <w:t>: Simon and Schuster.</w:t>
      </w:r>
    </w:p>
    <w:p w:rsidR="006E1A0A" w:rsidRDefault="006E1A0A" w:rsidP="006E1A0A">
      <w:pPr>
        <w:ind w:left="-1260" w:right="-1414"/>
      </w:pPr>
    </w:p>
    <w:p w:rsidR="006E1A0A" w:rsidRDefault="006E1A0A" w:rsidP="006E1A0A">
      <w:pPr>
        <w:ind w:left="-1260" w:right="-180"/>
      </w:pPr>
      <w:r w:rsidRPr="00D51A9D">
        <w:rPr>
          <w:lang w:val="it-IT"/>
        </w:rPr>
        <w:t xml:space="preserve">63. Costa, P. T., Jr., &amp; McCrae, R. R. (1994). </w:t>
      </w:r>
      <w:r w:rsidRPr="00D51A9D">
        <w:t xml:space="preserve">“Set like plaster”: Evidence for the stability of adult </w:t>
      </w:r>
    </w:p>
    <w:p w:rsidR="006E1A0A" w:rsidRDefault="006E1A0A" w:rsidP="006E1A0A">
      <w:pPr>
        <w:ind w:left="-1260" w:right="-180"/>
      </w:pPr>
      <w:r>
        <w:t xml:space="preserve">      </w:t>
      </w:r>
      <w:r w:rsidRPr="00D51A9D">
        <w:t xml:space="preserve">personality. In T. Heatherington and J. Weinberger (eds.), </w:t>
      </w:r>
      <w:r w:rsidRPr="00D51A9D">
        <w:rPr>
          <w:i/>
        </w:rPr>
        <w:t>Can personality change?</w:t>
      </w:r>
      <w:r w:rsidRPr="00D51A9D">
        <w:t xml:space="preserve"> (pp. 21–</w:t>
      </w:r>
    </w:p>
    <w:p w:rsidR="006E1A0A" w:rsidRPr="00D51A9D" w:rsidRDefault="006E1A0A" w:rsidP="006E1A0A">
      <w:pPr>
        <w:ind w:left="-1260" w:right="-180"/>
      </w:pPr>
      <w:r>
        <w:t xml:space="preserve">      </w:t>
      </w:r>
      <w:r w:rsidRPr="00D51A9D">
        <w:t xml:space="preserve">140).Washington, DC: American Psychological Association. </w:t>
      </w:r>
    </w:p>
    <w:p w:rsidR="006E1A0A" w:rsidRPr="00A5310D" w:rsidRDefault="006E1A0A" w:rsidP="006E1A0A">
      <w:pPr>
        <w:ind w:right="-1414"/>
      </w:pPr>
    </w:p>
    <w:p w:rsidR="006E1A0A" w:rsidRDefault="006E1A0A" w:rsidP="006E1A0A">
      <w:pPr>
        <w:ind w:left="-1260" w:right="-1414"/>
      </w:pPr>
      <w:r w:rsidRPr="006E1A0A">
        <w:t xml:space="preserve">64. Fergus, S., &amp; Zimmerman, M. A. (2005). </w:t>
      </w:r>
      <w:r>
        <w:t xml:space="preserve">Adolescent resilience: A framework for understanding </w:t>
      </w:r>
    </w:p>
    <w:p w:rsidR="006E1A0A" w:rsidRDefault="006E1A0A" w:rsidP="006E1A0A">
      <w:pPr>
        <w:ind w:left="-1260" w:right="-1414"/>
      </w:pPr>
      <w:r>
        <w:t xml:space="preserve">      healthy development in the face of risk. </w:t>
      </w:r>
      <w:r w:rsidRPr="006667DD">
        <w:rPr>
          <w:i/>
          <w:iCs/>
        </w:rPr>
        <w:t>Annu</w:t>
      </w:r>
      <w:r>
        <w:rPr>
          <w:i/>
          <w:iCs/>
        </w:rPr>
        <w:t>al</w:t>
      </w:r>
      <w:r w:rsidRPr="006667DD">
        <w:rPr>
          <w:i/>
          <w:iCs/>
        </w:rPr>
        <w:t>. Rev</w:t>
      </w:r>
      <w:r>
        <w:rPr>
          <w:i/>
          <w:iCs/>
        </w:rPr>
        <w:t>iew</w:t>
      </w:r>
      <w:r w:rsidRPr="006667DD">
        <w:rPr>
          <w:i/>
          <w:iCs/>
        </w:rPr>
        <w:t>. Public Health</w:t>
      </w:r>
      <w:r>
        <w:t xml:space="preserve">, </w:t>
      </w:r>
      <w:r w:rsidRPr="006667DD">
        <w:rPr>
          <w:i/>
          <w:iCs/>
        </w:rPr>
        <w:t>26</w:t>
      </w:r>
      <w:r>
        <w:t>:399-419.</w:t>
      </w:r>
    </w:p>
    <w:p w:rsidR="006E1A0A" w:rsidRDefault="006E1A0A" w:rsidP="006E1A0A">
      <w:pPr>
        <w:ind w:left="-1260" w:right="-1414"/>
      </w:pPr>
    </w:p>
    <w:p w:rsidR="006E1A0A" w:rsidRDefault="006E1A0A" w:rsidP="006E1A0A">
      <w:pPr>
        <w:ind w:left="-1260" w:right="-1414"/>
      </w:pPr>
      <w:r>
        <w:t xml:space="preserve">65. Schoon, </w:t>
      </w:r>
      <w:smartTag w:uri="urn:schemas-microsoft-com:office:smarttags" w:element="place">
        <w:r>
          <w:t>I.</w:t>
        </w:r>
      </w:smartTag>
      <w:r>
        <w:t xml:space="preserve"> (2006). </w:t>
      </w:r>
      <w:r w:rsidRPr="009649FC">
        <w:rPr>
          <w:i/>
          <w:iCs/>
        </w:rPr>
        <w:t>Risk and resilience: Adaptations in changing times</w:t>
      </w:r>
      <w:r>
        <w:t xml:space="preserve">. </w:t>
      </w:r>
      <w:smartTag w:uri="urn:schemas-microsoft-com:office:smarttags" w:element="City">
        <w:smartTag w:uri="urn:schemas-microsoft-com:office:smarttags" w:element="place">
          <w:r>
            <w:t>Cambridge</w:t>
          </w:r>
        </w:smartTag>
      </w:smartTag>
      <w:r>
        <w:t xml:space="preserve">: </w:t>
      </w:r>
      <w:smartTag w:uri="urn:schemas-microsoft-com:office:smarttags" w:element="City">
        <w:smartTag w:uri="urn:schemas-microsoft-com:office:smarttags" w:element="place">
          <w:r>
            <w:t>Cambridge</w:t>
          </w:r>
        </w:smartTag>
      </w:smartTag>
      <w:r>
        <w:t xml:space="preserve"> </w:t>
      </w:r>
    </w:p>
    <w:p w:rsidR="006E1A0A" w:rsidRDefault="006E1A0A" w:rsidP="006E1A0A">
      <w:pPr>
        <w:ind w:left="-1260" w:right="-1414"/>
      </w:pPr>
      <w:r>
        <w:t xml:space="preserve">      University Press.</w:t>
      </w:r>
    </w:p>
    <w:p w:rsidR="006E1A0A" w:rsidRDefault="006E1A0A" w:rsidP="006E1A0A">
      <w:pPr>
        <w:ind w:left="-1260" w:right="-1414"/>
      </w:pPr>
    </w:p>
    <w:p w:rsidR="006E1A0A" w:rsidRDefault="006E1A0A" w:rsidP="006E1A0A">
      <w:pPr>
        <w:ind w:left="-1260" w:right="-1414"/>
        <w:rPr>
          <w:i/>
          <w:iCs/>
        </w:rPr>
      </w:pPr>
      <w:r>
        <w:rPr>
          <w:color w:val="000000"/>
        </w:rPr>
        <w:t xml:space="preserve">66. </w:t>
      </w:r>
      <w:r w:rsidRPr="000B06BC">
        <w:t xml:space="preserve">Kenyon, G., Bohlmeijer, E., &amp; Randall, W. L. (Eds.). (2010). </w:t>
      </w:r>
      <w:r w:rsidRPr="000B06BC">
        <w:rPr>
          <w:i/>
          <w:iCs/>
        </w:rPr>
        <w:t>Storying later life: Issues, investigations</w:t>
      </w:r>
    </w:p>
    <w:p w:rsidR="006E1A0A" w:rsidRDefault="006E1A0A" w:rsidP="006E1A0A">
      <w:pPr>
        <w:ind w:left="-1260" w:right="-1414"/>
      </w:pPr>
      <w:r>
        <w:rPr>
          <w:i/>
          <w:iCs/>
        </w:rPr>
        <w:t xml:space="preserve">        and</w:t>
      </w:r>
      <w:r w:rsidRPr="000B06BC">
        <w:rPr>
          <w:i/>
          <w:iCs/>
        </w:rPr>
        <w:t xml:space="preserve"> interventions in narrative gerontology</w:t>
      </w:r>
      <w:r w:rsidRPr="000B06BC">
        <w:t xml:space="preserve">. </w:t>
      </w:r>
      <w:smartTag w:uri="urn:schemas-microsoft-com:office:smarttags" w:element="City">
        <w:smartTag w:uri="urn:schemas-microsoft-com:office:smarttags" w:element="place">
          <w:r w:rsidRPr="000B06BC">
            <w:t>Oxford</w:t>
          </w:r>
        </w:smartTag>
      </w:smartTag>
      <w:r w:rsidRPr="000B06BC">
        <w:t xml:space="preserve">: </w:t>
      </w:r>
      <w:smartTag w:uri="urn:schemas-microsoft-com:office:smarttags" w:element="place">
        <w:smartTag w:uri="urn:schemas-microsoft-com:office:smarttags" w:element="PlaceName">
          <w:r w:rsidRPr="000B06BC">
            <w:t>Oxford</w:t>
          </w:r>
        </w:smartTag>
        <w:r w:rsidRPr="000B06BC">
          <w:t xml:space="preserve"> </w:t>
        </w:r>
        <w:smartTag w:uri="urn:schemas-microsoft-com:office:smarttags" w:element="PlaceType">
          <w:r w:rsidRPr="000B06BC">
            <w:t>University</w:t>
          </w:r>
        </w:smartTag>
      </w:smartTag>
      <w:r w:rsidRPr="000B06BC">
        <w:t xml:space="preserve"> Press.</w:t>
      </w:r>
    </w:p>
    <w:p w:rsidR="006E1A0A" w:rsidRPr="004860A2" w:rsidRDefault="006E1A0A" w:rsidP="006E1A0A">
      <w:pPr>
        <w:ind w:left="-1260" w:right="-1414"/>
      </w:pPr>
    </w:p>
    <w:p w:rsidR="006E1A0A" w:rsidRDefault="006E1A0A" w:rsidP="006E1A0A">
      <w:pPr>
        <w:ind w:left="-1260" w:right="-1414"/>
      </w:pPr>
      <w:r w:rsidRPr="006E1A0A">
        <w:t xml:space="preserve">67. Luthar, S. S., &amp; Cicchetti, D. (2000). </w:t>
      </w:r>
      <w:r>
        <w:t xml:space="preserve">The construct of resilience: Implications for interventions and social </w:t>
      </w:r>
    </w:p>
    <w:p w:rsidR="006E1A0A" w:rsidRDefault="006E1A0A" w:rsidP="006E1A0A">
      <w:pPr>
        <w:ind w:left="-1260" w:right="-1414"/>
      </w:pPr>
      <w:r>
        <w:t xml:space="preserve">      policies. </w:t>
      </w:r>
      <w:r>
        <w:rPr>
          <w:i/>
          <w:iCs/>
        </w:rPr>
        <w:t>Development and psychopathology</w:t>
      </w:r>
      <w:r>
        <w:t xml:space="preserve">, </w:t>
      </w:r>
      <w:r>
        <w:rPr>
          <w:i/>
          <w:iCs/>
        </w:rPr>
        <w:t>12</w:t>
      </w:r>
      <w:r>
        <w:t>(</w:t>
      </w:r>
      <w:r w:rsidRPr="00BB22B4">
        <w:rPr>
          <w:b/>
        </w:rPr>
        <w:t>4</w:t>
      </w:r>
      <w:r>
        <w:t>): 857-885.</w:t>
      </w:r>
    </w:p>
    <w:p w:rsidR="006E1A0A" w:rsidRDefault="006E1A0A" w:rsidP="006E1A0A">
      <w:pPr>
        <w:ind w:left="-1260" w:right="-1414"/>
      </w:pPr>
    </w:p>
    <w:p w:rsidR="006E1A0A" w:rsidRDefault="006E1A0A" w:rsidP="006E1A0A">
      <w:pPr>
        <w:ind w:left="-1260" w:right="-1414"/>
      </w:pPr>
      <w:r w:rsidRPr="006E1A0A">
        <w:t xml:space="preserve">68. Raglan, G.B. &amp; Schulkin, J. (2014). </w:t>
      </w:r>
      <w:r w:rsidRPr="005B47DB">
        <w:t>Introduction to Allostasis and Allosta</w:t>
      </w:r>
      <w:r>
        <w:t>t</w:t>
      </w:r>
      <w:r w:rsidRPr="005B47DB">
        <w:t>ic Load</w:t>
      </w:r>
      <w:r>
        <w:t>.</w:t>
      </w:r>
      <w:r w:rsidRPr="005B47DB">
        <w:t xml:space="preserve"> </w:t>
      </w:r>
      <w:r w:rsidRPr="00764C32">
        <w:t xml:space="preserve">In M.Kent, M., </w:t>
      </w:r>
    </w:p>
    <w:p w:rsidR="006E1A0A" w:rsidRDefault="006E1A0A" w:rsidP="006E1A0A">
      <w:pPr>
        <w:ind w:left="-1260" w:right="-1414"/>
      </w:pPr>
      <w:r>
        <w:t xml:space="preserve">      </w:t>
      </w:r>
      <w:r w:rsidRPr="00764C32">
        <w:t xml:space="preserve">M.C.Davis &amp; J. W. Reich (eds). </w:t>
      </w:r>
      <w:r>
        <w:rPr>
          <w:i/>
          <w:iCs/>
        </w:rPr>
        <w:t>The resilience handbook: Approaches to stress and trauma</w:t>
      </w:r>
      <w:r>
        <w:t xml:space="preserve">. </w:t>
      </w:r>
      <w:smartTag w:uri="urn:schemas-microsoft-com:office:smarttags" w:element="City">
        <w:smartTag w:uri="urn:schemas-microsoft-com:office:smarttags" w:element="place">
          <w:r>
            <w:t>London</w:t>
          </w:r>
        </w:smartTag>
      </w:smartTag>
      <w:r>
        <w:t xml:space="preserve">: </w:t>
      </w:r>
    </w:p>
    <w:p w:rsidR="006E1A0A" w:rsidRDefault="006E1A0A" w:rsidP="006E1A0A">
      <w:pPr>
        <w:ind w:left="-1260" w:right="-1414"/>
      </w:pPr>
      <w:r>
        <w:t xml:space="preserve">      Routledge.</w:t>
      </w:r>
    </w:p>
    <w:p w:rsidR="006E1A0A" w:rsidRDefault="006E1A0A" w:rsidP="006E1A0A">
      <w:pPr>
        <w:ind w:left="-1260" w:right="-1414"/>
      </w:pPr>
    </w:p>
    <w:p w:rsidR="006E1A0A" w:rsidRDefault="006E1A0A" w:rsidP="006E1A0A">
      <w:pPr>
        <w:ind w:left="-1260" w:right="-1414"/>
        <w:rPr>
          <w:i/>
          <w:iCs/>
        </w:rPr>
      </w:pPr>
      <w:r>
        <w:t xml:space="preserve">69. Antonovsky, A. (1996). The salutogenic model as a theory to guide health promotion. </w:t>
      </w:r>
      <w:r>
        <w:rPr>
          <w:i/>
          <w:iCs/>
        </w:rPr>
        <w:t xml:space="preserve">Health promotion </w:t>
      </w:r>
    </w:p>
    <w:p w:rsidR="006E1A0A" w:rsidRDefault="006E1A0A" w:rsidP="006E1A0A">
      <w:pPr>
        <w:ind w:left="-1260" w:right="-1414"/>
      </w:pPr>
      <w:r>
        <w:rPr>
          <w:i/>
          <w:iCs/>
        </w:rPr>
        <w:t xml:space="preserve">     international</w:t>
      </w:r>
      <w:r>
        <w:t xml:space="preserve">, </w:t>
      </w:r>
      <w:r>
        <w:rPr>
          <w:i/>
          <w:iCs/>
        </w:rPr>
        <w:t>11</w:t>
      </w:r>
      <w:r>
        <w:t>(</w:t>
      </w:r>
      <w:r w:rsidRPr="002E29C2">
        <w:rPr>
          <w:b/>
        </w:rPr>
        <w:t>1</w:t>
      </w:r>
      <w:r>
        <w:t>): 11-18.</w:t>
      </w:r>
    </w:p>
    <w:p w:rsidR="006E1A0A" w:rsidRDefault="006E1A0A" w:rsidP="006E1A0A">
      <w:pPr>
        <w:ind w:left="-1260" w:right="-1414"/>
      </w:pPr>
    </w:p>
    <w:p w:rsidR="006E1A0A" w:rsidRDefault="006E1A0A" w:rsidP="006E1A0A">
      <w:pPr>
        <w:ind w:left="-1260" w:right="-1414"/>
      </w:pPr>
      <w:r>
        <w:t xml:space="preserve">70. Morgan, A., &amp; Ziglio, E. (2007). Revitalising the evidence base for public health: an assets model. </w:t>
      </w:r>
    </w:p>
    <w:p w:rsidR="006E1A0A" w:rsidRDefault="006E1A0A" w:rsidP="006E1A0A">
      <w:pPr>
        <w:ind w:left="-1260" w:right="-1414"/>
      </w:pPr>
      <w:r>
        <w:t xml:space="preserve">      </w:t>
      </w:r>
      <w:r>
        <w:rPr>
          <w:i/>
          <w:iCs/>
        </w:rPr>
        <w:t>Promotion &amp; Education</w:t>
      </w:r>
      <w:r>
        <w:t xml:space="preserve">, </w:t>
      </w:r>
      <w:r>
        <w:rPr>
          <w:i/>
          <w:iCs/>
        </w:rPr>
        <w:t>14</w:t>
      </w:r>
      <w:r>
        <w:t>(2 supplement): 17-22.</w:t>
      </w:r>
    </w:p>
    <w:p w:rsidR="006E1A0A" w:rsidRDefault="006E1A0A" w:rsidP="006E1A0A">
      <w:pPr>
        <w:ind w:left="-1260" w:right="-1414"/>
      </w:pPr>
    </w:p>
    <w:p w:rsidR="006E1A0A" w:rsidRDefault="006E1A0A" w:rsidP="006E1A0A">
      <w:pPr>
        <w:ind w:left="-1260" w:right="-1414"/>
        <w:rPr>
          <w:i/>
          <w:iCs/>
        </w:rPr>
      </w:pPr>
      <w:r>
        <w:t xml:space="preserve">71. Payne, S. (2007). Resilient carers and caregivers. </w:t>
      </w:r>
      <w:r>
        <w:rPr>
          <w:i/>
          <w:iCs/>
        </w:rPr>
        <w:t xml:space="preserve">Resilience in Palliative Care–Achievement in </w:t>
      </w:r>
    </w:p>
    <w:p w:rsidR="00B45D36" w:rsidRPr="006B4F72" w:rsidRDefault="006E1A0A" w:rsidP="006B4F72">
      <w:pPr>
        <w:ind w:left="-1260" w:right="-1414"/>
      </w:pPr>
      <w:r>
        <w:rPr>
          <w:i/>
          <w:iCs/>
        </w:rPr>
        <w:t xml:space="preserve">     Adversity</w:t>
      </w:r>
      <w:r>
        <w:t>, 83-97.</w:t>
      </w:r>
    </w:p>
    <w:sectPr w:rsidR="00B45D36" w:rsidRPr="006B4F7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2E" w:rsidRDefault="00B0342E">
      <w:r>
        <w:separator/>
      </w:r>
    </w:p>
  </w:endnote>
  <w:endnote w:type="continuationSeparator" w:id="0">
    <w:p w:rsidR="00B0342E" w:rsidRDefault="00B0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CaceiliaHV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fcbcf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12" w:rsidRDefault="006D6112">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5C735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2E" w:rsidRDefault="00B0342E">
      <w:r>
        <w:separator/>
      </w:r>
    </w:p>
  </w:footnote>
  <w:footnote w:type="continuationSeparator" w:id="0">
    <w:p w:rsidR="00B0342E" w:rsidRDefault="00B034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12" w:rsidRDefault="006D6112">
    <w:pPr>
      <w:pStyle w:val="Header"/>
    </w:pPr>
    <w:r>
      <w:rPr>
        <w:rStyle w:val="PageNumbe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507F3"/>
    <w:multiLevelType w:val="hybridMultilevel"/>
    <w:tmpl w:val="B8DE8C8E"/>
    <w:lvl w:ilvl="0" w:tplc="7ED2E160">
      <w:start w:val="1"/>
      <w:numFmt w:val="lowerRoman"/>
      <w:lvlText w:val="(%1)"/>
      <w:lvlJc w:val="left"/>
      <w:pPr>
        <w:tabs>
          <w:tab w:val="num" w:pos="-180"/>
        </w:tabs>
        <w:ind w:left="-180" w:hanging="720"/>
      </w:pPr>
      <w:rPr>
        <w:rFonts w:hint="default"/>
        <w:i/>
        <w:color w:val="auto"/>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 w15:restartNumberingAfterBreak="0">
    <w:nsid w:val="6D941204"/>
    <w:multiLevelType w:val="hybridMultilevel"/>
    <w:tmpl w:val="2CE23AB0"/>
    <w:lvl w:ilvl="0" w:tplc="57721014">
      <w:start w:val="1"/>
      <w:numFmt w:val="lowerRoman"/>
      <w:lvlText w:val="(%1)"/>
      <w:lvlJc w:val="left"/>
      <w:pPr>
        <w:tabs>
          <w:tab w:val="num" w:pos="-180"/>
        </w:tabs>
        <w:ind w:left="-180" w:hanging="720"/>
      </w:pPr>
      <w:rPr>
        <w:rFonts w:eastAsia="SimSun" w:hint="default"/>
        <w:i/>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 w15:restartNumberingAfterBreak="0">
    <w:nsid w:val="73D21690"/>
    <w:multiLevelType w:val="hybridMultilevel"/>
    <w:tmpl w:val="A0545E2C"/>
    <w:lvl w:ilvl="0" w:tplc="480095DC">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3" w15:restartNumberingAfterBreak="0">
    <w:nsid w:val="7AED161A"/>
    <w:multiLevelType w:val="hybridMultilevel"/>
    <w:tmpl w:val="00561AF4"/>
    <w:lvl w:ilvl="0" w:tplc="46882032">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4" w15:restartNumberingAfterBreak="0">
    <w:nsid w:val="7F176DC0"/>
    <w:multiLevelType w:val="hybridMultilevel"/>
    <w:tmpl w:val="D528F2BC"/>
    <w:lvl w:ilvl="0" w:tplc="5A8AF9D2">
      <w:start w:val="1"/>
      <w:numFmt w:val="bullet"/>
      <w:lvlText w:val=""/>
      <w:lvlJc w:val="left"/>
      <w:pPr>
        <w:tabs>
          <w:tab w:val="num" w:pos="-1260"/>
        </w:tabs>
        <w:ind w:left="-900" w:hanging="360"/>
      </w:pPr>
      <w:rPr>
        <w:rFonts w:ascii="Symbol" w:hAnsi="Symbol" w:hint="default"/>
        <w:sz w:val="22"/>
        <w:szCs w:val="22"/>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0F"/>
    <w:rsid w:val="0000082C"/>
    <w:rsid w:val="00002066"/>
    <w:rsid w:val="00002B41"/>
    <w:rsid w:val="0000361A"/>
    <w:rsid w:val="00003EE9"/>
    <w:rsid w:val="00005780"/>
    <w:rsid w:val="00005C8F"/>
    <w:rsid w:val="0000688D"/>
    <w:rsid w:val="0001063B"/>
    <w:rsid w:val="00010A54"/>
    <w:rsid w:val="00011D37"/>
    <w:rsid w:val="00012A15"/>
    <w:rsid w:val="00012A26"/>
    <w:rsid w:val="0001545B"/>
    <w:rsid w:val="0001634A"/>
    <w:rsid w:val="00016815"/>
    <w:rsid w:val="00017BE0"/>
    <w:rsid w:val="00017C2D"/>
    <w:rsid w:val="00020A8F"/>
    <w:rsid w:val="00021170"/>
    <w:rsid w:val="000211E1"/>
    <w:rsid w:val="000227F9"/>
    <w:rsid w:val="00023D9A"/>
    <w:rsid w:val="000243AB"/>
    <w:rsid w:val="00025542"/>
    <w:rsid w:val="000263F6"/>
    <w:rsid w:val="00026938"/>
    <w:rsid w:val="00026DB1"/>
    <w:rsid w:val="00027FB2"/>
    <w:rsid w:val="000325D2"/>
    <w:rsid w:val="0003353F"/>
    <w:rsid w:val="00033873"/>
    <w:rsid w:val="00034354"/>
    <w:rsid w:val="000368C6"/>
    <w:rsid w:val="000409DF"/>
    <w:rsid w:val="000412F6"/>
    <w:rsid w:val="00041EE5"/>
    <w:rsid w:val="000421F8"/>
    <w:rsid w:val="000428A3"/>
    <w:rsid w:val="00042B6F"/>
    <w:rsid w:val="0004680B"/>
    <w:rsid w:val="00051277"/>
    <w:rsid w:val="00053F2A"/>
    <w:rsid w:val="00054472"/>
    <w:rsid w:val="00054F8B"/>
    <w:rsid w:val="000560A5"/>
    <w:rsid w:val="0006100F"/>
    <w:rsid w:val="00061A6A"/>
    <w:rsid w:val="00061AB2"/>
    <w:rsid w:val="000626C4"/>
    <w:rsid w:val="00063CC7"/>
    <w:rsid w:val="00063CE9"/>
    <w:rsid w:val="000643FE"/>
    <w:rsid w:val="00065D75"/>
    <w:rsid w:val="000677B0"/>
    <w:rsid w:val="000678A6"/>
    <w:rsid w:val="00067D2F"/>
    <w:rsid w:val="00067EB5"/>
    <w:rsid w:val="00070C26"/>
    <w:rsid w:val="00073A4A"/>
    <w:rsid w:val="00073BD6"/>
    <w:rsid w:val="000742B1"/>
    <w:rsid w:val="000755D5"/>
    <w:rsid w:val="00075C20"/>
    <w:rsid w:val="0007609F"/>
    <w:rsid w:val="00077566"/>
    <w:rsid w:val="00082109"/>
    <w:rsid w:val="000826DF"/>
    <w:rsid w:val="0008525F"/>
    <w:rsid w:val="00085D2C"/>
    <w:rsid w:val="000865C2"/>
    <w:rsid w:val="00086B01"/>
    <w:rsid w:val="00087924"/>
    <w:rsid w:val="00087A03"/>
    <w:rsid w:val="00090FF5"/>
    <w:rsid w:val="00091200"/>
    <w:rsid w:val="00091310"/>
    <w:rsid w:val="000919B9"/>
    <w:rsid w:val="00092CFE"/>
    <w:rsid w:val="0009369C"/>
    <w:rsid w:val="00096A2E"/>
    <w:rsid w:val="00096DF4"/>
    <w:rsid w:val="000A2B8B"/>
    <w:rsid w:val="000A3490"/>
    <w:rsid w:val="000A3C4C"/>
    <w:rsid w:val="000A3CCB"/>
    <w:rsid w:val="000A3F0D"/>
    <w:rsid w:val="000A45AB"/>
    <w:rsid w:val="000A5BB9"/>
    <w:rsid w:val="000A6840"/>
    <w:rsid w:val="000A69C4"/>
    <w:rsid w:val="000A6D6B"/>
    <w:rsid w:val="000B0057"/>
    <w:rsid w:val="000B11C8"/>
    <w:rsid w:val="000B1417"/>
    <w:rsid w:val="000B2592"/>
    <w:rsid w:val="000B2FC8"/>
    <w:rsid w:val="000B36DD"/>
    <w:rsid w:val="000B51AD"/>
    <w:rsid w:val="000B5F81"/>
    <w:rsid w:val="000B6DB7"/>
    <w:rsid w:val="000B75D7"/>
    <w:rsid w:val="000C0286"/>
    <w:rsid w:val="000C037C"/>
    <w:rsid w:val="000C03F2"/>
    <w:rsid w:val="000C065B"/>
    <w:rsid w:val="000C1931"/>
    <w:rsid w:val="000C287F"/>
    <w:rsid w:val="000C2FCB"/>
    <w:rsid w:val="000C3EFE"/>
    <w:rsid w:val="000C4D15"/>
    <w:rsid w:val="000C59B5"/>
    <w:rsid w:val="000C6CD2"/>
    <w:rsid w:val="000D0894"/>
    <w:rsid w:val="000D0B00"/>
    <w:rsid w:val="000D1CA6"/>
    <w:rsid w:val="000D29DF"/>
    <w:rsid w:val="000D2E68"/>
    <w:rsid w:val="000D3551"/>
    <w:rsid w:val="000D63EE"/>
    <w:rsid w:val="000D6522"/>
    <w:rsid w:val="000D6E45"/>
    <w:rsid w:val="000D6F64"/>
    <w:rsid w:val="000D767F"/>
    <w:rsid w:val="000D7FDA"/>
    <w:rsid w:val="000E062E"/>
    <w:rsid w:val="000E0D35"/>
    <w:rsid w:val="000E0DD5"/>
    <w:rsid w:val="000E283B"/>
    <w:rsid w:val="000E2A52"/>
    <w:rsid w:val="000E3A36"/>
    <w:rsid w:val="000E3BD4"/>
    <w:rsid w:val="000E56E3"/>
    <w:rsid w:val="000E7A3B"/>
    <w:rsid w:val="000F0DE1"/>
    <w:rsid w:val="000F2020"/>
    <w:rsid w:val="000F37F3"/>
    <w:rsid w:val="000F5443"/>
    <w:rsid w:val="000F6C42"/>
    <w:rsid w:val="001001A4"/>
    <w:rsid w:val="001008A0"/>
    <w:rsid w:val="00100E2E"/>
    <w:rsid w:val="00100FE7"/>
    <w:rsid w:val="001019AB"/>
    <w:rsid w:val="001024F0"/>
    <w:rsid w:val="00102B33"/>
    <w:rsid w:val="00103A83"/>
    <w:rsid w:val="0010445E"/>
    <w:rsid w:val="0010488E"/>
    <w:rsid w:val="00104917"/>
    <w:rsid w:val="00105082"/>
    <w:rsid w:val="00105C2E"/>
    <w:rsid w:val="001072FE"/>
    <w:rsid w:val="001073C1"/>
    <w:rsid w:val="00107683"/>
    <w:rsid w:val="00107728"/>
    <w:rsid w:val="00107A00"/>
    <w:rsid w:val="00113A43"/>
    <w:rsid w:val="00113F4F"/>
    <w:rsid w:val="00115AD4"/>
    <w:rsid w:val="00115D3B"/>
    <w:rsid w:val="001202A1"/>
    <w:rsid w:val="00122706"/>
    <w:rsid w:val="00123A5D"/>
    <w:rsid w:val="0012441F"/>
    <w:rsid w:val="001249A7"/>
    <w:rsid w:val="00125411"/>
    <w:rsid w:val="001259A0"/>
    <w:rsid w:val="00125C1C"/>
    <w:rsid w:val="00132B48"/>
    <w:rsid w:val="00134254"/>
    <w:rsid w:val="00136AC2"/>
    <w:rsid w:val="00136CAB"/>
    <w:rsid w:val="00137FE7"/>
    <w:rsid w:val="001401B9"/>
    <w:rsid w:val="0014202F"/>
    <w:rsid w:val="0014212F"/>
    <w:rsid w:val="00144DC2"/>
    <w:rsid w:val="0014556D"/>
    <w:rsid w:val="0014578E"/>
    <w:rsid w:val="00146216"/>
    <w:rsid w:val="0014755E"/>
    <w:rsid w:val="00147631"/>
    <w:rsid w:val="0014769C"/>
    <w:rsid w:val="0015135C"/>
    <w:rsid w:val="001522D6"/>
    <w:rsid w:val="00153793"/>
    <w:rsid w:val="001541D1"/>
    <w:rsid w:val="00154412"/>
    <w:rsid w:val="00154B97"/>
    <w:rsid w:val="0015596D"/>
    <w:rsid w:val="00156DEC"/>
    <w:rsid w:val="00156F46"/>
    <w:rsid w:val="001576A5"/>
    <w:rsid w:val="00157ED8"/>
    <w:rsid w:val="001601BA"/>
    <w:rsid w:val="00162ACF"/>
    <w:rsid w:val="001649AD"/>
    <w:rsid w:val="0016576E"/>
    <w:rsid w:val="00167B8D"/>
    <w:rsid w:val="00170912"/>
    <w:rsid w:val="00171C2E"/>
    <w:rsid w:val="00172B0B"/>
    <w:rsid w:val="00174042"/>
    <w:rsid w:val="0017445C"/>
    <w:rsid w:val="00174C18"/>
    <w:rsid w:val="0017516B"/>
    <w:rsid w:val="0017652C"/>
    <w:rsid w:val="00177015"/>
    <w:rsid w:val="001776D7"/>
    <w:rsid w:val="00180A61"/>
    <w:rsid w:val="00180EDA"/>
    <w:rsid w:val="0018329E"/>
    <w:rsid w:val="00185914"/>
    <w:rsid w:val="00187563"/>
    <w:rsid w:val="00187701"/>
    <w:rsid w:val="00194F0B"/>
    <w:rsid w:val="001950D7"/>
    <w:rsid w:val="00196C3E"/>
    <w:rsid w:val="00196FFD"/>
    <w:rsid w:val="001972E1"/>
    <w:rsid w:val="001A008C"/>
    <w:rsid w:val="001A140E"/>
    <w:rsid w:val="001A190B"/>
    <w:rsid w:val="001A1C42"/>
    <w:rsid w:val="001A1EC9"/>
    <w:rsid w:val="001A4483"/>
    <w:rsid w:val="001A481E"/>
    <w:rsid w:val="001A4DA1"/>
    <w:rsid w:val="001A5F64"/>
    <w:rsid w:val="001A68A5"/>
    <w:rsid w:val="001A747B"/>
    <w:rsid w:val="001B1F51"/>
    <w:rsid w:val="001B40C5"/>
    <w:rsid w:val="001B4B82"/>
    <w:rsid w:val="001B5FCA"/>
    <w:rsid w:val="001C0198"/>
    <w:rsid w:val="001C0DAA"/>
    <w:rsid w:val="001C16A1"/>
    <w:rsid w:val="001C2D47"/>
    <w:rsid w:val="001C4518"/>
    <w:rsid w:val="001C4FD5"/>
    <w:rsid w:val="001C525C"/>
    <w:rsid w:val="001C5412"/>
    <w:rsid w:val="001C55F2"/>
    <w:rsid w:val="001C7D8D"/>
    <w:rsid w:val="001D0421"/>
    <w:rsid w:val="001D05FB"/>
    <w:rsid w:val="001D13D1"/>
    <w:rsid w:val="001D225C"/>
    <w:rsid w:val="001D5F4E"/>
    <w:rsid w:val="001D668C"/>
    <w:rsid w:val="001E0BCD"/>
    <w:rsid w:val="001E2162"/>
    <w:rsid w:val="001E2263"/>
    <w:rsid w:val="001E4661"/>
    <w:rsid w:val="001E490D"/>
    <w:rsid w:val="001E54BD"/>
    <w:rsid w:val="001E5DBC"/>
    <w:rsid w:val="001E736D"/>
    <w:rsid w:val="001F0054"/>
    <w:rsid w:val="001F00AA"/>
    <w:rsid w:val="001F131B"/>
    <w:rsid w:val="001F14CB"/>
    <w:rsid w:val="001F1505"/>
    <w:rsid w:val="001F2F14"/>
    <w:rsid w:val="001F3D08"/>
    <w:rsid w:val="001F4D06"/>
    <w:rsid w:val="002017EC"/>
    <w:rsid w:val="00201D84"/>
    <w:rsid w:val="002025E4"/>
    <w:rsid w:val="00203E29"/>
    <w:rsid w:val="00204818"/>
    <w:rsid w:val="00204EFC"/>
    <w:rsid w:val="002058ED"/>
    <w:rsid w:val="00205B53"/>
    <w:rsid w:val="002063FF"/>
    <w:rsid w:val="00206486"/>
    <w:rsid w:val="002069F0"/>
    <w:rsid w:val="00207407"/>
    <w:rsid w:val="0020795C"/>
    <w:rsid w:val="00210D77"/>
    <w:rsid w:val="00210E79"/>
    <w:rsid w:val="00211175"/>
    <w:rsid w:val="0021192C"/>
    <w:rsid w:val="00215A14"/>
    <w:rsid w:val="00216BF7"/>
    <w:rsid w:val="00217251"/>
    <w:rsid w:val="00217AD2"/>
    <w:rsid w:val="00217CA5"/>
    <w:rsid w:val="00222E57"/>
    <w:rsid w:val="00222FD6"/>
    <w:rsid w:val="00223FC8"/>
    <w:rsid w:val="00224016"/>
    <w:rsid w:val="002251D5"/>
    <w:rsid w:val="002256F8"/>
    <w:rsid w:val="00225F6F"/>
    <w:rsid w:val="0022686E"/>
    <w:rsid w:val="00227092"/>
    <w:rsid w:val="0023078D"/>
    <w:rsid w:val="00231CE3"/>
    <w:rsid w:val="0023330F"/>
    <w:rsid w:val="002340D0"/>
    <w:rsid w:val="002351D2"/>
    <w:rsid w:val="00236999"/>
    <w:rsid w:val="00237A38"/>
    <w:rsid w:val="002419E7"/>
    <w:rsid w:val="0024245C"/>
    <w:rsid w:val="00243E14"/>
    <w:rsid w:val="00245CF4"/>
    <w:rsid w:val="00247AAD"/>
    <w:rsid w:val="002508C4"/>
    <w:rsid w:val="00251A26"/>
    <w:rsid w:val="0025226C"/>
    <w:rsid w:val="002524D8"/>
    <w:rsid w:val="00254207"/>
    <w:rsid w:val="00254364"/>
    <w:rsid w:val="0025615A"/>
    <w:rsid w:val="002567C5"/>
    <w:rsid w:val="00256973"/>
    <w:rsid w:val="002576B0"/>
    <w:rsid w:val="00257A96"/>
    <w:rsid w:val="0026146B"/>
    <w:rsid w:val="00261E79"/>
    <w:rsid w:val="0026209A"/>
    <w:rsid w:val="002632E8"/>
    <w:rsid w:val="00263963"/>
    <w:rsid w:val="002639C5"/>
    <w:rsid w:val="00265180"/>
    <w:rsid w:val="00265FCB"/>
    <w:rsid w:val="002668C2"/>
    <w:rsid w:val="00270D17"/>
    <w:rsid w:val="0027249D"/>
    <w:rsid w:val="002724E5"/>
    <w:rsid w:val="00272804"/>
    <w:rsid w:val="002728F9"/>
    <w:rsid w:val="00272F01"/>
    <w:rsid w:val="00273972"/>
    <w:rsid w:val="00274701"/>
    <w:rsid w:val="002768A5"/>
    <w:rsid w:val="00280DA8"/>
    <w:rsid w:val="0028207E"/>
    <w:rsid w:val="00282091"/>
    <w:rsid w:val="0028228D"/>
    <w:rsid w:val="00282885"/>
    <w:rsid w:val="00284A6A"/>
    <w:rsid w:val="00285147"/>
    <w:rsid w:val="00290288"/>
    <w:rsid w:val="0029112D"/>
    <w:rsid w:val="00291F45"/>
    <w:rsid w:val="00292F2E"/>
    <w:rsid w:val="002931CB"/>
    <w:rsid w:val="00293679"/>
    <w:rsid w:val="00293761"/>
    <w:rsid w:val="00296D57"/>
    <w:rsid w:val="002A02AD"/>
    <w:rsid w:val="002A2422"/>
    <w:rsid w:val="002A249C"/>
    <w:rsid w:val="002A267F"/>
    <w:rsid w:val="002A5A05"/>
    <w:rsid w:val="002B04E5"/>
    <w:rsid w:val="002B097A"/>
    <w:rsid w:val="002B0BA7"/>
    <w:rsid w:val="002B1752"/>
    <w:rsid w:val="002B19EA"/>
    <w:rsid w:val="002B2EAF"/>
    <w:rsid w:val="002B6720"/>
    <w:rsid w:val="002B73B2"/>
    <w:rsid w:val="002C08D9"/>
    <w:rsid w:val="002C0B60"/>
    <w:rsid w:val="002C0FA7"/>
    <w:rsid w:val="002C3154"/>
    <w:rsid w:val="002C3A5D"/>
    <w:rsid w:val="002C428A"/>
    <w:rsid w:val="002C4CFA"/>
    <w:rsid w:val="002C5676"/>
    <w:rsid w:val="002D1221"/>
    <w:rsid w:val="002D4B96"/>
    <w:rsid w:val="002D4E43"/>
    <w:rsid w:val="002D563F"/>
    <w:rsid w:val="002D79B5"/>
    <w:rsid w:val="002E2123"/>
    <w:rsid w:val="002E231A"/>
    <w:rsid w:val="002E3AB6"/>
    <w:rsid w:val="002E409A"/>
    <w:rsid w:val="002E6115"/>
    <w:rsid w:val="002E6211"/>
    <w:rsid w:val="002E75AD"/>
    <w:rsid w:val="002E7A2A"/>
    <w:rsid w:val="002F1E79"/>
    <w:rsid w:val="002F228E"/>
    <w:rsid w:val="002F2D40"/>
    <w:rsid w:val="002F3CBE"/>
    <w:rsid w:val="002F404B"/>
    <w:rsid w:val="002F43C6"/>
    <w:rsid w:val="002F6B50"/>
    <w:rsid w:val="002F7E67"/>
    <w:rsid w:val="00300424"/>
    <w:rsid w:val="00300E1B"/>
    <w:rsid w:val="00300EC8"/>
    <w:rsid w:val="00301E22"/>
    <w:rsid w:val="00302662"/>
    <w:rsid w:val="00302BA3"/>
    <w:rsid w:val="00302F5C"/>
    <w:rsid w:val="00303D1E"/>
    <w:rsid w:val="00304839"/>
    <w:rsid w:val="00310155"/>
    <w:rsid w:val="00311089"/>
    <w:rsid w:val="00312643"/>
    <w:rsid w:val="0031433D"/>
    <w:rsid w:val="00314B8A"/>
    <w:rsid w:val="0031598E"/>
    <w:rsid w:val="003169B8"/>
    <w:rsid w:val="00317B35"/>
    <w:rsid w:val="00317C55"/>
    <w:rsid w:val="003212E7"/>
    <w:rsid w:val="00324059"/>
    <w:rsid w:val="00324489"/>
    <w:rsid w:val="00324E42"/>
    <w:rsid w:val="00325254"/>
    <w:rsid w:val="003269BB"/>
    <w:rsid w:val="00327237"/>
    <w:rsid w:val="00327B6D"/>
    <w:rsid w:val="00330119"/>
    <w:rsid w:val="003301FF"/>
    <w:rsid w:val="0033081C"/>
    <w:rsid w:val="00330ABE"/>
    <w:rsid w:val="003311A2"/>
    <w:rsid w:val="00331DAF"/>
    <w:rsid w:val="003349D8"/>
    <w:rsid w:val="00334C67"/>
    <w:rsid w:val="003350D2"/>
    <w:rsid w:val="00335142"/>
    <w:rsid w:val="00336778"/>
    <w:rsid w:val="0033759B"/>
    <w:rsid w:val="003409F4"/>
    <w:rsid w:val="003411B0"/>
    <w:rsid w:val="003422FB"/>
    <w:rsid w:val="00344796"/>
    <w:rsid w:val="00345212"/>
    <w:rsid w:val="0034775F"/>
    <w:rsid w:val="00347D05"/>
    <w:rsid w:val="00350905"/>
    <w:rsid w:val="00351480"/>
    <w:rsid w:val="0035175B"/>
    <w:rsid w:val="00352060"/>
    <w:rsid w:val="00354215"/>
    <w:rsid w:val="00354CDD"/>
    <w:rsid w:val="00355436"/>
    <w:rsid w:val="00355DC9"/>
    <w:rsid w:val="00356617"/>
    <w:rsid w:val="003615A1"/>
    <w:rsid w:val="0036416D"/>
    <w:rsid w:val="00365CFF"/>
    <w:rsid w:val="00365EEF"/>
    <w:rsid w:val="0036740A"/>
    <w:rsid w:val="00367D6F"/>
    <w:rsid w:val="00367F28"/>
    <w:rsid w:val="00370149"/>
    <w:rsid w:val="003701EE"/>
    <w:rsid w:val="00371737"/>
    <w:rsid w:val="00372AF6"/>
    <w:rsid w:val="0037334C"/>
    <w:rsid w:val="0037418D"/>
    <w:rsid w:val="00375498"/>
    <w:rsid w:val="0037710F"/>
    <w:rsid w:val="00377702"/>
    <w:rsid w:val="00380231"/>
    <w:rsid w:val="00381E34"/>
    <w:rsid w:val="003837CF"/>
    <w:rsid w:val="00383B63"/>
    <w:rsid w:val="003864FE"/>
    <w:rsid w:val="00387B1A"/>
    <w:rsid w:val="0039019A"/>
    <w:rsid w:val="0039050C"/>
    <w:rsid w:val="00391DE3"/>
    <w:rsid w:val="00391E99"/>
    <w:rsid w:val="00392507"/>
    <w:rsid w:val="003926F4"/>
    <w:rsid w:val="00392B8C"/>
    <w:rsid w:val="0039330E"/>
    <w:rsid w:val="00395139"/>
    <w:rsid w:val="00395666"/>
    <w:rsid w:val="00395845"/>
    <w:rsid w:val="0039611B"/>
    <w:rsid w:val="0039668A"/>
    <w:rsid w:val="003967C3"/>
    <w:rsid w:val="00397AE7"/>
    <w:rsid w:val="003A4C2B"/>
    <w:rsid w:val="003A50A3"/>
    <w:rsid w:val="003A526F"/>
    <w:rsid w:val="003A6370"/>
    <w:rsid w:val="003A7A4E"/>
    <w:rsid w:val="003B13F5"/>
    <w:rsid w:val="003B19EF"/>
    <w:rsid w:val="003B1BA8"/>
    <w:rsid w:val="003B2D7A"/>
    <w:rsid w:val="003B3B44"/>
    <w:rsid w:val="003B49D4"/>
    <w:rsid w:val="003B6577"/>
    <w:rsid w:val="003B6654"/>
    <w:rsid w:val="003B6D1C"/>
    <w:rsid w:val="003C2700"/>
    <w:rsid w:val="003C42A9"/>
    <w:rsid w:val="003C52BC"/>
    <w:rsid w:val="003C578D"/>
    <w:rsid w:val="003C722C"/>
    <w:rsid w:val="003D015C"/>
    <w:rsid w:val="003D13DF"/>
    <w:rsid w:val="003D23C5"/>
    <w:rsid w:val="003D38F1"/>
    <w:rsid w:val="003D48ED"/>
    <w:rsid w:val="003E0BF7"/>
    <w:rsid w:val="003E1B42"/>
    <w:rsid w:val="003E215B"/>
    <w:rsid w:val="003E2E11"/>
    <w:rsid w:val="003E4550"/>
    <w:rsid w:val="003E6C64"/>
    <w:rsid w:val="003E6C87"/>
    <w:rsid w:val="003F104E"/>
    <w:rsid w:val="003F329F"/>
    <w:rsid w:val="003F3444"/>
    <w:rsid w:val="003F37A4"/>
    <w:rsid w:val="003F3DF2"/>
    <w:rsid w:val="003F75E7"/>
    <w:rsid w:val="003F787E"/>
    <w:rsid w:val="00401E48"/>
    <w:rsid w:val="00401FCF"/>
    <w:rsid w:val="00403E04"/>
    <w:rsid w:val="00403FCB"/>
    <w:rsid w:val="00404137"/>
    <w:rsid w:val="00406E43"/>
    <w:rsid w:val="00406FC9"/>
    <w:rsid w:val="004100E3"/>
    <w:rsid w:val="00410B52"/>
    <w:rsid w:val="0041165F"/>
    <w:rsid w:val="00411D0A"/>
    <w:rsid w:val="00412614"/>
    <w:rsid w:val="004127BA"/>
    <w:rsid w:val="00415291"/>
    <w:rsid w:val="00415540"/>
    <w:rsid w:val="004169CA"/>
    <w:rsid w:val="00417FBF"/>
    <w:rsid w:val="004200A0"/>
    <w:rsid w:val="0042187B"/>
    <w:rsid w:val="004221EA"/>
    <w:rsid w:val="00423007"/>
    <w:rsid w:val="0042322D"/>
    <w:rsid w:val="00423B97"/>
    <w:rsid w:val="00424C5A"/>
    <w:rsid w:val="00425815"/>
    <w:rsid w:val="00433E3A"/>
    <w:rsid w:val="004350AE"/>
    <w:rsid w:val="004351CE"/>
    <w:rsid w:val="00437031"/>
    <w:rsid w:val="00437464"/>
    <w:rsid w:val="004410F6"/>
    <w:rsid w:val="00441A7E"/>
    <w:rsid w:val="00442DBB"/>
    <w:rsid w:val="00443AEE"/>
    <w:rsid w:val="00444D1E"/>
    <w:rsid w:val="00445BBA"/>
    <w:rsid w:val="00445F7A"/>
    <w:rsid w:val="00450B99"/>
    <w:rsid w:val="00451205"/>
    <w:rsid w:val="0045267E"/>
    <w:rsid w:val="00454B71"/>
    <w:rsid w:val="00455B4E"/>
    <w:rsid w:val="00455F5C"/>
    <w:rsid w:val="00460DC3"/>
    <w:rsid w:val="004615CE"/>
    <w:rsid w:val="00464282"/>
    <w:rsid w:val="00464AE4"/>
    <w:rsid w:val="00466234"/>
    <w:rsid w:val="00470297"/>
    <w:rsid w:val="00471009"/>
    <w:rsid w:val="004717F4"/>
    <w:rsid w:val="00471A29"/>
    <w:rsid w:val="00472ABE"/>
    <w:rsid w:val="004745AD"/>
    <w:rsid w:val="00475FAF"/>
    <w:rsid w:val="0047610C"/>
    <w:rsid w:val="0047616A"/>
    <w:rsid w:val="004769D9"/>
    <w:rsid w:val="004803A5"/>
    <w:rsid w:val="004819D1"/>
    <w:rsid w:val="00483A00"/>
    <w:rsid w:val="004876C1"/>
    <w:rsid w:val="00487D63"/>
    <w:rsid w:val="004911FD"/>
    <w:rsid w:val="0049126F"/>
    <w:rsid w:val="00491FBA"/>
    <w:rsid w:val="00492A9A"/>
    <w:rsid w:val="004932F1"/>
    <w:rsid w:val="00493A6E"/>
    <w:rsid w:val="004953D9"/>
    <w:rsid w:val="004979CC"/>
    <w:rsid w:val="004A22DE"/>
    <w:rsid w:val="004A2355"/>
    <w:rsid w:val="004A2DAE"/>
    <w:rsid w:val="004A40F2"/>
    <w:rsid w:val="004A4E1E"/>
    <w:rsid w:val="004A5484"/>
    <w:rsid w:val="004A610F"/>
    <w:rsid w:val="004A7099"/>
    <w:rsid w:val="004A7D22"/>
    <w:rsid w:val="004B0970"/>
    <w:rsid w:val="004B18AE"/>
    <w:rsid w:val="004B3D7E"/>
    <w:rsid w:val="004B4CC6"/>
    <w:rsid w:val="004B5168"/>
    <w:rsid w:val="004B5AB8"/>
    <w:rsid w:val="004B64FB"/>
    <w:rsid w:val="004B69BD"/>
    <w:rsid w:val="004B6AD2"/>
    <w:rsid w:val="004B6E75"/>
    <w:rsid w:val="004C14B5"/>
    <w:rsid w:val="004C310A"/>
    <w:rsid w:val="004C4901"/>
    <w:rsid w:val="004C5D80"/>
    <w:rsid w:val="004D13C3"/>
    <w:rsid w:val="004D1CF0"/>
    <w:rsid w:val="004D3F2A"/>
    <w:rsid w:val="004D57F7"/>
    <w:rsid w:val="004D5C7A"/>
    <w:rsid w:val="004D7058"/>
    <w:rsid w:val="004D7272"/>
    <w:rsid w:val="004D73B4"/>
    <w:rsid w:val="004E06F9"/>
    <w:rsid w:val="004E2475"/>
    <w:rsid w:val="004E2FE8"/>
    <w:rsid w:val="004E34E7"/>
    <w:rsid w:val="004E42BE"/>
    <w:rsid w:val="004E4443"/>
    <w:rsid w:val="004E62DD"/>
    <w:rsid w:val="004E71DC"/>
    <w:rsid w:val="004E76F1"/>
    <w:rsid w:val="004E7824"/>
    <w:rsid w:val="004F0D9D"/>
    <w:rsid w:val="004F1B35"/>
    <w:rsid w:val="004F2770"/>
    <w:rsid w:val="004F4437"/>
    <w:rsid w:val="004F4465"/>
    <w:rsid w:val="004F449D"/>
    <w:rsid w:val="004F5073"/>
    <w:rsid w:val="004F5BB1"/>
    <w:rsid w:val="004F6151"/>
    <w:rsid w:val="00500BD6"/>
    <w:rsid w:val="0050232F"/>
    <w:rsid w:val="00505A2D"/>
    <w:rsid w:val="00505B88"/>
    <w:rsid w:val="005104F9"/>
    <w:rsid w:val="00510C5E"/>
    <w:rsid w:val="005137C5"/>
    <w:rsid w:val="00516295"/>
    <w:rsid w:val="00520A3B"/>
    <w:rsid w:val="00520B2C"/>
    <w:rsid w:val="00520DE5"/>
    <w:rsid w:val="0052152C"/>
    <w:rsid w:val="0052284B"/>
    <w:rsid w:val="005243A1"/>
    <w:rsid w:val="005246A1"/>
    <w:rsid w:val="00524FF8"/>
    <w:rsid w:val="005310EF"/>
    <w:rsid w:val="00532708"/>
    <w:rsid w:val="00533E24"/>
    <w:rsid w:val="00537F25"/>
    <w:rsid w:val="0054019D"/>
    <w:rsid w:val="005436E2"/>
    <w:rsid w:val="00544FF7"/>
    <w:rsid w:val="00545219"/>
    <w:rsid w:val="00545A22"/>
    <w:rsid w:val="005510AC"/>
    <w:rsid w:val="0055154B"/>
    <w:rsid w:val="00551640"/>
    <w:rsid w:val="005517A5"/>
    <w:rsid w:val="005557BA"/>
    <w:rsid w:val="00556475"/>
    <w:rsid w:val="00557456"/>
    <w:rsid w:val="0056007C"/>
    <w:rsid w:val="00561448"/>
    <w:rsid w:val="00562812"/>
    <w:rsid w:val="00563635"/>
    <w:rsid w:val="00564E44"/>
    <w:rsid w:val="005659DC"/>
    <w:rsid w:val="005660B8"/>
    <w:rsid w:val="00566406"/>
    <w:rsid w:val="00567E46"/>
    <w:rsid w:val="00570E30"/>
    <w:rsid w:val="005714AC"/>
    <w:rsid w:val="00573751"/>
    <w:rsid w:val="00574AC9"/>
    <w:rsid w:val="00575A35"/>
    <w:rsid w:val="005760BC"/>
    <w:rsid w:val="00576845"/>
    <w:rsid w:val="0057791D"/>
    <w:rsid w:val="00580431"/>
    <w:rsid w:val="0058077B"/>
    <w:rsid w:val="0058257E"/>
    <w:rsid w:val="00582D67"/>
    <w:rsid w:val="005864D2"/>
    <w:rsid w:val="00586F88"/>
    <w:rsid w:val="005875C2"/>
    <w:rsid w:val="005917E6"/>
    <w:rsid w:val="005930B6"/>
    <w:rsid w:val="00593857"/>
    <w:rsid w:val="00593B85"/>
    <w:rsid w:val="00594808"/>
    <w:rsid w:val="005949D8"/>
    <w:rsid w:val="00595CF2"/>
    <w:rsid w:val="005966CF"/>
    <w:rsid w:val="005A0562"/>
    <w:rsid w:val="005A081A"/>
    <w:rsid w:val="005A1206"/>
    <w:rsid w:val="005A35E3"/>
    <w:rsid w:val="005A4824"/>
    <w:rsid w:val="005A4B89"/>
    <w:rsid w:val="005A6199"/>
    <w:rsid w:val="005A7837"/>
    <w:rsid w:val="005B0171"/>
    <w:rsid w:val="005B0A65"/>
    <w:rsid w:val="005B231F"/>
    <w:rsid w:val="005B241D"/>
    <w:rsid w:val="005B4636"/>
    <w:rsid w:val="005B5DB3"/>
    <w:rsid w:val="005B64EE"/>
    <w:rsid w:val="005B6D32"/>
    <w:rsid w:val="005B7AE6"/>
    <w:rsid w:val="005B7BAF"/>
    <w:rsid w:val="005C123B"/>
    <w:rsid w:val="005C2099"/>
    <w:rsid w:val="005C3E98"/>
    <w:rsid w:val="005C4BEF"/>
    <w:rsid w:val="005C5D62"/>
    <w:rsid w:val="005C6D26"/>
    <w:rsid w:val="005C6FA1"/>
    <w:rsid w:val="005C72C9"/>
    <w:rsid w:val="005C7359"/>
    <w:rsid w:val="005C75CB"/>
    <w:rsid w:val="005D02C2"/>
    <w:rsid w:val="005D0BA2"/>
    <w:rsid w:val="005D12A8"/>
    <w:rsid w:val="005D2DF8"/>
    <w:rsid w:val="005D30A7"/>
    <w:rsid w:val="005D40A1"/>
    <w:rsid w:val="005D56DD"/>
    <w:rsid w:val="005D70F9"/>
    <w:rsid w:val="005D75CE"/>
    <w:rsid w:val="005E0310"/>
    <w:rsid w:val="005E08CC"/>
    <w:rsid w:val="005E3385"/>
    <w:rsid w:val="005E3ADC"/>
    <w:rsid w:val="005E4BB6"/>
    <w:rsid w:val="005E4C73"/>
    <w:rsid w:val="005E5188"/>
    <w:rsid w:val="005E525A"/>
    <w:rsid w:val="005E63F2"/>
    <w:rsid w:val="005E6B08"/>
    <w:rsid w:val="005E7C55"/>
    <w:rsid w:val="005F109A"/>
    <w:rsid w:val="005F195A"/>
    <w:rsid w:val="005F336E"/>
    <w:rsid w:val="005F44E6"/>
    <w:rsid w:val="005F540A"/>
    <w:rsid w:val="005F5A3E"/>
    <w:rsid w:val="005F684D"/>
    <w:rsid w:val="005F7726"/>
    <w:rsid w:val="005F7AF9"/>
    <w:rsid w:val="005F7DEA"/>
    <w:rsid w:val="00602178"/>
    <w:rsid w:val="006041BD"/>
    <w:rsid w:val="00604CE7"/>
    <w:rsid w:val="00605E0E"/>
    <w:rsid w:val="006070B1"/>
    <w:rsid w:val="0060742E"/>
    <w:rsid w:val="00611769"/>
    <w:rsid w:val="00612F06"/>
    <w:rsid w:val="00613AC2"/>
    <w:rsid w:val="00613F5B"/>
    <w:rsid w:val="00614686"/>
    <w:rsid w:val="006155D7"/>
    <w:rsid w:val="0061620E"/>
    <w:rsid w:val="00616830"/>
    <w:rsid w:val="00616CC2"/>
    <w:rsid w:val="00625121"/>
    <w:rsid w:val="00626B3C"/>
    <w:rsid w:val="006300A7"/>
    <w:rsid w:val="006305A0"/>
    <w:rsid w:val="00630CDC"/>
    <w:rsid w:val="00631AFD"/>
    <w:rsid w:val="00634061"/>
    <w:rsid w:val="00635EBE"/>
    <w:rsid w:val="006360A4"/>
    <w:rsid w:val="0063799D"/>
    <w:rsid w:val="006418A6"/>
    <w:rsid w:val="00641B17"/>
    <w:rsid w:val="006449ED"/>
    <w:rsid w:val="00644C7F"/>
    <w:rsid w:val="00646CB8"/>
    <w:rsid w:val="00647A9A"/>
    <w:rsid w:val="006518EC"/>
    <w:rsid w:val="00656C54"/>
    <w:rsid w:val="00660633"/>
    <w:rsid w:val="006625CD"/>
    <w:rsid w:val="00662FC8"/>
    <w:rsid w:val="00663745"/>
    <w:rsid w:val="0066435E"/>
    <w:rsid w:val="00664D62"/>
    <w:rsid w:val="0066570A"/>
    <w:rsid w:val="00665E9B"/>
    <w:rsid w:val="00671D22"/>
    <w:rsid w:val="0067205A"/>
    <w:rsid w:val="00672084"/>
    <w:rsid w:val="006741CE"/>
    <w:rsid w:val="00675E27"/>
    <w:rsid w:val="006761D5"/>
    <w:rsid w:val="00677A7A"/>
    <w:rsid w:val="00677EC1"/>
    <w:rsid w:val="00680481"/>
    <w:rsid w:val="00680AAD"/>
    <w:rsid w:val="00681120"/>
    <w:rsid w:val="006829F2"/>
    <w:rsid w:val="00683F8C"/>
    <w:rsid w:val="00684A42"/>
    <w:rsid w:val="00685BC7"/>
    <w:rsid w:val="006865CC"/>
    <w:rsid w:val="00686C58"/>
    <w:rsid w:val="0068796E"/>
    <w:rsid w:val="00690529"/>
    <w:rsid w:val="006911B0"/>
    <w:rsid w:val="006936F1"/>
    <w:rsid w:val="00694345"/>
    <w:rsid w:val="00694BCB"/>
    <w:rsid w:val="00697FAF"/>
    <w:rsid w:val="006A01BE"/>
    <w:rsid w:val="006A11B1"/>
    <w:rsid w:val="006A2051"/>
    <w:rsid w:val="006A2375"/>
    <w:rsid w:val="006A3313"/>
    <w:rsid w:val="006A49C0"/>
    <w:rsid w:val="006A52F1"/>
    <w:rsid w:val="006A64E9"/>
    <w:rsid w:val="006A6C4E"/>
    <w:rsid w:val="006A7AD5"/>
    <w:rsid w:val="006B0711"/>
    <w:rsid w:val="006B1548"/>
    <w:rsid w:val="006B239D"/>
    <w:rsid w:val="006B2FE2"/>
    <w:rsid w:val="006B3037"/>
    <w:rsid w:val="006B3C0A"/>
    <w:rsid w:val="006B41B3"/>
    <w:rsid w:val="006B4F72"/>
    <w:rsid w:val="006B518F"/>
    <w:rsid w:val="006B753F"/>
    <w:rsid w:val="006C0E3A"/>
    <w:rsid w:val="006C1B67"/>
    <w:rsid w:val="006C264E"/>
    <w:rsid w:val="006C284A"/>
    <w:rsid w:val="006C432D"/>
    <w:rsid w:val="006C44F9"/>
    <w:rsid w:val="006C628D"/>
    <w:rsid w:val="006D13EC"/>
    <w:rsid w:val="006D2BCA"/>
    <w:rsid w:val="006D42D8"/>
    <w:rsid w:val="006D5A03"/>
    <w:rsid w:val="006D5EDF"/>
    <w:rsid w:val="006D6112"/>
    <w:rsid w:val="006D7B9C"/>
    <w:rsid w:val="006E1255"/>
    <w:rsid w:val="006E1A0A"/>
    <w:rsid w:val="006E2ED9"/>
    <w:rsid w:val="006E32EF"/>
    <w:rsid w:val="006E3525"/>
    <w:rsid w:val="006E37D5"/>
    <w:rsid w:val="006E3A99"/>
    <w:rsid w:val="006E4823"/>
    <w:rsid w:val="006E51A5"/>
    <w:rsid w:val="006E67F2"/>
    <w:rsid w:val="006E6C67"/>
    <w:rsid w:val="006E7CAB"/>
    <w:rsid w:val="006F28EF"/>
    <w:rsid w:val="006F3D7A"/>
    <w:rsid w:val="006F3EA5"/>
    <w:rsid w:val="006F71EB"/>
    <w:rsid w:val="0070003A"/>
    <w:rsid w:val="00702C39"/>
    <w:rsid w:val="00705C9A"/>
    <w:rsid w:val="00707383"/>
    <w:rsid w:val="00711CCA"/>
    <w:rsid w:val="007120D2"/>
    <w:rsid w:val="0071756A"/>
    <w:rsid w:val="007176DB"/>
    <w:rsid w:val="00720BA1"/>
    <w:rsid w:val="00720F82"/>
    <w:rsid w:val="007219C4"/>
    <w:rsid w:val="00721F50"/>
    <w:rsid w:val="007230D3"/>
    <w:rsid w:val="00723C6D"/>
    <w:rsid w:val="0072466B"/>
    <w:rsid w:val="0072608D"/>
    <w:rsid w:val="007278FF"/>
    <w:rsid w:val="00730A2F"/>
    <w:rsid w:val="00730C2D"/>
    <w:rsid w:val="00734024"/>
    <w:rsid w:val="00734658"/>
    <w:rsid w:val="0073502B"/>
    <w:rsid w:val="0073621B"/>
    <w:rsid w:val="00741457"/>
    <w:rsid w:val="0074158B"/>
    <w:rsid w:val="00744F4C"/>
    <w:rsid w:val="00745526"/>
    <w:rsid w:val="007473CF"/>
    <w:rsid w:val="007473EF"/>
    <w:rsid w:val="00747B45"/>
    <w:rsid w:val="00747F1A"/>
    <w:rsid w:val="00751EEC"/>
    <w:rsid w:val="00752D2E"/>
    <w:rsid w:val="007607F2"/>
    <w:rsid w:val="007612DC"/>
    <w:rsid w:val="00761CB5"/>
    <w:rsid w:val="007651AC"/>
    <w:rsid w:val="007654DF"/>
    <w:rsid w:val="00766366"/>
    <w:rsid w:val="007702FE"/>
    <w:rsid w:val="00770550"/>
    <w:rsid w:val="00770D4D"/>
    <w:rsid w:val="00771D0B"/>
    <w:rsid w:val="007745B0"/>
    <w:rsid w:val="007757BE"/>
    <w:rsid w:val="007763FE"/>
    <w:rsid w:val="00776FF0"/>
    <w:rsid w:val="007774BA"/>
    <w:rsid w:val="00780F50"/>
    <w:rsid w:val="00781273"/>
    <w:rsid w:val="0078177B"/>
    <w:rsid w:val="00781EA2"/>
    <w:rsid w:val="007827C4"/>
    <w:rsid w:val="0078292D"/>
    <w:rsid w:val="00782CC0"/>
    <w:rsid w:val="00784EE7"/>
    <w:rsid w:val="00786C02"/>
    <w:rsid w:val="0079097F"/>
    <w:rsid w:val="00790B5B"/>
    <w:rsid w:val="00793AA6"/>
    <w:rsid w:val="007948A0"/>
    <w:rsid w:val="00795027"/>
    <w:rsid w:val="007964C6"/>
    <w:rsid w:val="00797312"/>
    <w:rsid w:val="0079786B"/>
    <w:rsid w:val="007A05BF"/>
    <w:rsid w:val="007A27D7"/>
    <w:rsid w:val="007A2D95"/>
    <w:rsid w:val="007A3C11"/>
    <w:rsid w:val="007A3F45"/>
    <w:rsid w:val="007A4064"/>
    <w:rsid w:val="007A4797"/>
    <w:rsid w:val="007A5FE6"/>
    <w:rsid w:val="007A6CC0"/>
    <w:rsid w:val="007A6FB2"/>
    <w:rsid w:val="007B174B"/>
    <w:rsid w:val="007B2548"/>
    <w:rsid w:val="007B38B5"/>
    <w:rsid w:val="007B565C"/>
    <w:rsid w:val="007B614D"/>
    <w:rsid w:val="007B615E"/>
    <w:rsid w:val="007B6FE0"/>
    <w:rsid w:val="007C27A3"/>
    <w:rsid w:val="007C328D"/>
    <w:rsid w:val="007C431C"/>
    <w:rsid w:val="007C5414"/>
    <w:rsid w:val="007C5BA9"/>
    <w:rsid w:val="007C7258"/>
    <w:rsid w:val="007D0513"/>
    <w:rsid w:val="007D0B7B"/>
    <w:rsid w:val="007D119C"/>
    <w:rsid w:val="007D1376"/>
    <w:rsid w:val="007D34D6"/>
    <w:rsid w:val="007D60D7"/>
    <w:rsid w:val="007D62BC"/>
    <w:rsid w:val="007D6E30"/>
    <w:rsid w:val="007E1185"/>
    <w:rsid w:val="007E4A4F"/>
    <w:rsid w:val="007E6BE5"/>
    <w:rsid w:val="007E7465"/>
    <w:rsid w:val="007F0433"/>
    <w:rsid w:val="007F1627"/>
    <w:rsid w:val="007F1B44"/>
    <w:rsid w:val="007F20C2"/>
    <w:rsid w:val="007F2DE5"/>
    <w:rsid w:val="007F342D"/>
    <w:rsid w:val="007F370C"/>
    <w:rsid w:val="007F3F91"/>
    <w:rsid w:val="007F4E19"/>
    <w:rsid w:val="007F5743"/>
    <w:rsid w:val="007F7929"/>
    <w:rsid w:val="007F7D7E"/>
    <w:rsid w:val="00800665"/>
    <w:rsid w:val="008007C6"/>
    <w:rsid w:val="008019F4"/>
    <w:rsid w:val="00801BAE"/>
    <w:rsid w:val="00801EB4"/>
    <w:rsid w:val="00803603"/>
    <w:rsid w:val="00803902"/>
    <w:rsid w:val="008047EF"/>
    <w:rsid w:val="00805429"/>
    <w:rsid w:val="00805D59"/>
    <w:rsid w:val="00806651"/>
    <w:rsid w:val="00807405"/>
    <w:rsid w:val="00807703"/>
    <w:rsid w:val="00810DC7"/>
    <w:rsid w:val="00811C89"/>
    <w:rsid w:val="00812FDC"/>
    <w:rsid w:val="008132F6"/>
    <w:rsid w:val="008156D9"/>
    <w:rsid w:val="00817162"/>
    <w:rsid w:val="0081722E"/>
    <w:rsid w:val="008173FC"/>
    <w:rsid w:val="00817DD4"/>
    <w:rsid w:val="00820E13"/>
    <w:rsid w:val="008210BF"/>
    <w:rsid w:val="008216A9"/>
    <w:rsid w:val="0082213C"/>
    <w:rsid w:val="00822446"/>
    <w:rsid w:val="0082261D"/>
    <w:rsid w:val="008247B3"/>
    <w:rsid w:val="008258D2"/>
    <w:rsid w:val="008264AC"/>
    <w:rsid w:val="00827C4C"/>
    <w:rsid w:val="00834275"/>
    <w:rsid w:val="00836752"/>
    <w:rsid w:val="008373A0"/>
    <w:rsid w:val="00841175"/>
    <w:rsid w:val="008446C9"/>
    <w:rsid w:val="00845912"/>
    <w:rsid w:val="00845BD0"/>
    <w:rsid w:val="008460B8"/>
    <w:rsid w:val="00846A1E"/>
    <w:rsid w:val="00846ADA"/>
    <w:rsid w:val="00846E4A"/>
    <w:rsid w:val="00851524"/>
    <w:rsid w:val="0085390A"/>
    <w:rsid w:val="0085408A"/>
    <w:rsid w:val="008555BA"/>
    <w:rsid w:val="0085668E"/>
    <w:rsid w:val="00856A01"/>
    <w:rsid w:val="00856B3C"/>
    <w:rsid w:val="00857117"/>
    <w:rsid w:val="0086088E"/>
    <w:rsid w:val="00867220"/>
    <w:rsid w:val="00867CF4"/>
    <w:rsid w:val="00867D8E"/>
    <w:rsid w:val="00870BE2"/>
    <w:rsid w:val="008721E3"/>
    <w:rsid w:val="00872306"/>
    <w:rsid w:val="00872351"/>
    <w:rsid w:val="00872705"/>
    <w:rsid w:val="008737DE"/>
    <w:rsid w:val="008769EE"/>
    <w:rsid w:val="00876D2F"/>
    <w:rsid w:val="00876F7F"/>
    <w:rsid w:val="00880B18"/>
    <w:rsid w:val="00880FA0"/>
    <w:rsid w:val="00882412"/>
    <w:rsid w:val="00883E4C"/>
    <w:rsid w:val="00885F2B"/>
    <w:rsid w:val="008860E1"/>
    <w:rsid w:val="00886860"/>
    <w:rsid w:val="00887EA1"/>
    <w:rsid w:val="00891390"/>
    <w:rsid w:val="00892003"/>
    <w:rsid w:val="00892CE7"/>
    <w:rsid w:val="0089491E"/>
    <w:rsid w:val="0089602F"/>
    <w:rsid w:val="00896D6B"/>
    <w:rsid w:val="008A004F"/>
    <w:rsid w:val="008A0455"/>
    <w:rsid w:val="008A2F97"/>
    <w:rsid w:val="008A3151"/>
    <w:rsid w:val="008A3B0E"/>
    <w:rsid w:val="008A3CFD"/>
    <w:rsid w:val="008A5AF4"/>
    <w:rsid w:val="008A5BBA"/>
    <w:rsid w:val="008A6A5C"/>
    <w:rsid w:val="008A7EE2"/>
    <w:rsid w:val="008B25A7"/>
    <w:rsid w:val="008B36FB"/>
    <w:rsid w:val="008B4F64"/>
    <w:rsid w:val="008B57B2"/>
    <w:rsid w:val="008B5B36"/>
    <w:rsid w:val="008B725D"/>
    <w:rsid w:val="008B7423"/>
    <w:rsid w:val="008B7753"/>
    <w:rsid w:val="008B7B58"/>
    <w:rsid w:val="008B7CA4"/>
    <w:rsid w:val="008C0038"/>
    <w:rsid w:val="008C053C"/>
    <w:rsid w:val="008C1C8E"/>
    <w:rsid w:val="008C285F"/>
    <w:rsid w:val="008C3DB6"/>
    <w:rsid w:val="008C5495"/>
    <w:rsid w:val="008C57E8"/>
    <w:rsid w:val="008C7CAB"/>
    <w:rsid w:val="008D16BD"/>
    <w:rsid w:val="008D1CF5"/>
    <w:rsid w:val="008D395C"/>
    <w:rsid w:val="008D3C3E"/>
    <w:rsid w:val="008D462B"/>
    <w:rsid w:val="008D4F3A"/>
    <w:rsid w:val="008D5013"/>
    <w:rsid w:val="008D5CA2"/>
    <w:rsid w:val="008D630A"/>
    <w:rsid w:val="008D69DE"/>
    <w:rsid w:val="008E0D00"/>
    <w:rsid w:val="008E4D43"/>
    <w:rsid w:val="008E68D9"/>
    <w:rsid w:val="008E7CDD"/>
    <w:rsid w:val="008F27C6"/>
    <w:rsid w:val="008F2E5B"/>
    <w:rsid w:val="008F36BA"/>
    <w:rsid w:val="008F409E"/>
    <w:rsid w:val="008F54D3"/>
    <w:rsid w:val="008F58D1"/>
    <w:rsid w:val="008F5CC0"/>
    <w:rsid w:val="00901C45"/>
    <w:rsid w:val="00902FDA"/>
    <w:rsid w:val="00903B84"/>
    <w:rsid w:val="00903FCC"/>
    <w:rsid w:val="009048E8"/>
    <w:rsid w:val="00904AB4"/>
    <w:rsid w:val="0090590E"/>
    <w:rsid w:val="00906126"/>
    <w:rsid w:val="009063A8"/>
    <w:rsid w:val="00910099"/>
    <w:rsid w:val="0091077E"/>
    <w:rsid w:val="00910BCA"/>
    <w:rsid w:val="0091134D"/>
    <w:rsid w:val="0091169F"/>
    <w:rsid w:val="00915864"/>
    <w:rsid w:val="009159AB"/>
    <w:rsid w:val="00916A19"/>
    <w:rsid w:val="00916ACE"/>
    <w:rsid w:val="00917F7C"/>
    <w:rsid w:val="00920E6C"/>
    <w:rsid w:val="0092792D"/>
    <w:rsid w:val="00930E28"/>
    <w:rsid w:val="00930ECB"/>
    <w:rsid w:val="009315B4"/>
    <w:rsid w:val="00932705"/>
    <w:rsid w:val="00932893"/>
    <w:rsid w:val="00932FE7"/>
    <w:rsid w:val="00934385"/>
    <w:rsid w:val="00934697"/>
    <w:rsid w:val="0093563E"/>
    <w:rsid w:val="0093715B"/>
    <w:rsid w:val="009372F1"/>
    <w:rsid w:val="009402A0"/>
    <w:rsid w:val="0094237F"/>
    <w:rsid w:val="009426E1"/>
    <w:rsid w:val="00943203"/>
    <w:rsid w:val="009439F3"/>
    <w:rsid w:val="00943A37"/>
    <w:rsid w:val="00944FF0"/>
    <w:rsid w:val="009519B8"/>
    <w:rsid w:val="009531A8"/>
    <w:rsid w:val="00953FE8"/>
    <w:rsid w:val="00954B50"/>
    <w:rsid w:val="00956AFD"/>
    <w:rsid w:val="00960725"/>
    <w:rsid w:val="0096114F"/>
    <w:rsid w:val="00961EC0"/>
    <w:rsid w:val="00964811"/>
    <w:rsid w:val="00964F6B"/>
    <w:rsid w:val="00966DFE"/>
    <w:rsid w:val="009672CE"/>
    <w:rsid w:val="00970B34"/>
    <w:rsid w:val="00971BAE"/>
    <w:rsid w:val="00972714"/>
    <w:rsid w:val="00972902"/>
    <w:rsid w:val="0097330C"/>
    <w:rsid w:val="009759DB"/>
    <w:rsid w:val="00977129"/>
    <w:rsid w:val="009775A4"/>
    <w:rsid w:val="0098077A"/>
    <w:rsid w:val="00980BEF"/>
    <w:rsid w:val="00981416"/>
    <w:rsid w:val="00981747"/>
    <w:rsid w:val="0098200E"/>
    <w:rsid w:val="00982860"/>
    <w:rsid w:val="00983412"/>
    <w:rsid w:val="0098433F"/>
    <w:rsid w:val="009855D2"/>
    <w:rsid w:val="0098576A"/>
    <w:rsid w:val="00990D67"/>
    <w:rsid w:val="00992BAC"/>
    <w:rsid w:val="00993B5B"/>
    <w:rsid w:val="0099427B"/>
    <w:rsid w:val="00995AF1"/>
    <w:rsid w:val="0099733B"/>
    <w:rsid w:val="0099744B"/>
    <w:rsid w:val="00997838"/>
    <w:rsid w:val="009A017B"/>
    <w:rsid w:val="009A2244"/>
    <w:rsid w:val="009A2CA1"/>
    <w:rsid w:val="009A36BA"/>
    <w:rsid w:val="009A3A69"/>
    <w:rsid w:val="009A4667"/>
    <w:rsid w:val="009A6F2C"/>
    <w:rsid w:val="009A77FD"/>
    <w:rsid w:val="009B02DF"/>
    <w:rsid w:val="009B09A0"/>
    <w:rsid w:val="009B15CC"/>
    <w:rsid w:val="009B1C06"/>
    <w:rsid w:val="009B1C1E"/>
    <w:rsid w:val="009B3CF4"/>
    <w:rsid w:val="009B5697"/>
    <w:rsid w:val="009B5C4E"/>
    <w:rsid w:val="009B6000"/>
    <w:rsid w:val="009B61EC"/>
    <w:rsid w:val="009B6C38"/>
    <w:rsid w:val="009B73E8"/>
    <w:rsid w:val="009B786F"/>
    <w:rsid w:val="009C0B52"/>
    <w:rsid w:val="009C0DF5"/>
    <w:rsid w:val="009C0E89"/>
    <w:rsid w:val="009C0ECF"/>
    <w:rsid w:val="009C2214"/>
    <w:rsid w:val="009C3324"/>
    <w:rsid w:val="009C79EE"/>
    <w:rsid w:val="009D0508"/>
    <w:rsid w:val="009D0A51"/>
    <w:rsid w:val="009D1AB3"/>
    <w:rsid w:val="009D39D8"/>
    <w:rsid w:val="009D3C2A"/>
    <w:rsid w:val="009D5368"/>
    <w:rsid w:val="009D56F7"/>
    <w:rsid w:val="009E03EB"/>
    <w:rsid w:val="009E0A63"/>
    <w:rsid w:val="009E0B79"/>
    <w:rsid w:val="009E1C49"/>
    <w:rsid w:val="009E41F1"/>
    <w:rsid w:val="009E42B9"/>
    <w:rsid w:val="009E583A"/>
    <w:rsid w:val="009E636E"/>
    <w:rsid w:val="009E655C"/>
    <w:rsid w:val="009E7DD4"/>
    <w:rsid w:val="009F21B3"/>
    <w:rsid w:val="009F2981"/>
    <w:rsid w:val="009F29EF"/>
    <w:rsid w:val="009F2CFA"/>
    <w:rsid w:val="009F3B32"/>
    <w:rsid w:val="009F4B39"/>
    <w:rsid w:val="009F4C11"/>
    <w:rsid w:val="009F5A36"/>
    <w:rsid w:val="009F5F5E"/>
    <w:rsid w:val="009F6403"/>
    <w:rsid w:val="009F6507"/>
    <w:rsid w:val="00A00B72"/>
    <w:rsid w:val="00A015F3"/>
    <w:rsid w:val="00A029A2"/>
    <w:rsid w:val="00A02D8C"/>
    <w:rsid w:val="00A042AF"/>
    <w:rsid w:val="00A05D77"/>
    <w:rsid w:val="00A05FEB"/>
    <w:rsid w:val="00A06ED5"/>
    <w:rsid w:val="00A0782A"/>
    <w:rsid w:val="00A1013A"/>
    <w:rsid w:val="00A11438"/>
    <w:rsid w:val="00A1152F"/>
    <w:rsid w:val="00A120F7"/>
    <w:rsid w:val="00A13B0E"/>
    <w:rsid w:val="00A13E20"/>
    <w:rsid w:val="00A14694"/>
    <w:rsid w:val="00A15E09"/>
    <w:rsid w:val="00A21247"/>
    <w:rsid w:val="00A21BE0"/>
    <w:rsid w:val="00A23D80"/>
    <w:rsid w:val="00A24267"/>
    <w:rsid w:val="00A247C2"/>
    <w:rsid w:val="00A26303"/>
    <w:rsid w:val="00A27520"/>
    <w:rsid w:val="00A279FD"/>
    <w:rsid w:val="00A27D01"/>
    <w:rsid w:val="00A32528"/>
    <w:rsid w:val="00A3408F"/>
    <w:rsid w:val="00A342DC"/>
    <w:rsid w:val="00A347F7"/>
    <w:rsid w:val="00A348A2"/>
    <w:rsid w:val="00A34E8B"/>
    <w:rsid w:val="00A360AB"/>
    <w:rsid w:val="00A36290"/>
    <w:rsid w:val="00A368C2"/>
    <w:rsid w:val="00A36F97"/>
    <w:rsid w:val="00A378FD"/>
    <w:rsid w:val="00A37C29"/>
    <w:rsid w:val="00A41AAB"/>
    <w:rsid w:val="00A43304"/>
    <w:rsid w:val="00A4330E"/>
    <w:rsid w:val="00A456CB"/>
    <w:rsid w:val="00A46F86"/>
    <w:rsid w:val="00A471EB"/>
    <w:rsid w:val="00A50669"/>
    <w:rsid w:val="00A511B4"/>
    <w:rsid w:val="00A51472"/>
    <w:rsid w:val="00A515C6"/>
    <w:rsid w:val="00A5348D"/>
    <w:rsid w:val="00A54468"/>
    <w:rsid w:val="00A608D8"/>
    <w:rsid w:val="00A60BC3"/>
    <w:rsid w:val="00A60FEE"/>
    <w:rsid w:val="00A62E17"/>
    <w:rsid w:val="00A64146"/>
    <w:rsid w:val="00A65147"/>
    <w:rsid w:val="00A654F1"/>
    <w:rsid w:val="00A661CE"/>
    <w:rsid w:val="00A66EFA"/>
    <w:rsid w:val="00A708F8"/>
    <w:rsid w:val="00A71B8F"/>
    <w:rsid w:val="00A76FE6"/>
    <w:rsid w:val="00A77128"/>
    <w:rsid w:val="00A80DEC"/>
    <w:rsid w:val="00A80EEB"/>
    <w:rsid w:val="00A81080"/>
    <w:rsid w:val="00A815E6"/>
    <w:rsid w:val="00A82173"/>
    <w:rsid w:val="00A830F7"/>
    <w:rsid w:val="00A84D1F"/>
    <w:rsid w:val="00A86367"/>
    <w:rsid w:val="00A86766"/>
    <w:rsid w:val="00A90572"/>
    <w:rsid w:val="00A92263"/>
    <w:rsid w:val="00A92E90"/>
    <w:rsid w:val="00A92F1F"/>
    <w:rsid w:val="00A9356E"/>
    <w:rsid w:val="00A93CCF"/>
    <w:rsid w:val="00A95D19"/>
    <w:rsid w:val="00A970CD"/>
    <w:rsid w:val="00A97E05"/>
    <w:rsid w:val="00A97F6F"/>
    <w:rsid w:val="00AA51E2"/>
    <w:rsid w:val="00AA6D8B"/>
    <w:rsid w:val="00AB14CA"/>
    <w:rsid w:val="00AB1B4E"/>
    <w:rsid w:val="00AB1B95"/>
    <w:rsid w:val="00AB1D3C"/>
    <w:rsid w:val="00AB1D89"/>
    <w:rsid w:val="00AB31ED"/>
    <w:rsid w:val="00AB3419"/>
    <w:rsid w:val="00AB44F4"/>
    <w:rsid w:val="00AB4F50"/>
    <w:rsid w:val="00AB6A2F"/>
    <w:rsid w:val="00AB7815"/>
    <w:rsid w:val="00AC0AED"/>
    <w:rsid w:val="00AC0B2B"/>
    <w:rsid w:val="00AC0FBE"/>
    <w:rsid w:val="00AC15D6"/>
    <w:rsid w:val="00AC2F10"/>
    <w:rsid w:val="00AC3509"/>
    <w:rsid w:val="00AC5FBD"/>
    <w:rsid w:val="00AC62E0"/>
    <w:rsid w:val="00AC70EE"/>
    <w:rsid w:val="00AD021E"/>
    <w:rsid w:val="00AD03DA"/>
    <w:rsid w:val="00AD0A9C"/>
    <w:rsid w:val="00AD122E"/>
    <w:rsid w:val="00AD2CA2"/>
    <w:rsid w:val="00AD39D5"/>
    <w:rsid w:val="00AD3F12"/>
    <w:rsid w:val="00AD4D20"/>
    <w:rsid w:val="00AD5C94"/>
    <w:rsid w:val="00AD6198"/>
    <w:rsid w:val="00AD61BE"/>
    <w:rsid w:val="00AD65E3"/>
    <w:rsid w:val="00AD742A"/>
    <w:rsid w:val="00AE00A2"/>
    <w:rsid w:val="00AE01B0"/>
    <w:rsid w:val="00AE02C1"/>
    <w:rsid w:val="00AE0741"/>
    <w:rsid w:val="00AE10F5"/>
    <w:rsid w:val="00AE2386"/>
    <w:rsid w:val="00AE3090"/>
    <w:rsid w:val="00AE352C"/>
    <w:rsid w:val="00AE3986"/>
    <w:rsid w:val="00AE4D7B"/>
    <w:rsid w:val="00AE4ED8"/>
    <w:rsid w:val="00AE50E9"/>
    <w:rsid w:val="00AE5254"/>
    <w:rsid w:val="00AE5558"/>
    <w:rsid w:val="00AE5B27"/>
    <w:rsid w:val="00AF1A61"/>
    <w:rsid w:val="00AF1B86"/>
    <w:rsid w:val="00AF6F62"/>
    <w:rsid w:val="00AF7CAC"/>
    <w:rsid w:val="00B00327"/>
    <w:rsid w:val="00B0342E"/>
    <w:rsid w:val="00B035B5"/>
    <w:rsid w:val="00B0525E"/>
    <w:rsid w:val="00B05A6A"/>
    <w:rsid w:val="00B071EF"/>
    <w:rsid w:val="00B07997"/>
    <w:rsid w:val="00B10C4E"/>
    <w:rsid w:val="00B11240"/>
    <w:rsid w:val="00B11B23"/>
    <w:rsid w:val="00B12438"/>
    <w:rsid w:val="00B12A66"/>
    <w:rsid w:val="00B12CC9"/>
    <w:rsid w:val="00B1386E"/>
    <w:rsid w:val="00B13AD9"/>
    <w:rsid w:val="00B167C0"/>
    <w:rsid w:val="00B20280"/>
    <w:rsid w:val="00B20DAC"/>
    <w:rsid w:val="00B21FBB"/>
    <w:rsid w:val="00B22662"/>
    <w:rsid w:val="00B22B7C"/>
    <w:rsid w:val="00B251FA"/>
    <w:rsid w:val="00B255EA"/>
    <w:rsid w:val="00B30940"/>
    <w:rsid w:val="00B35A02"/>
    <w:rsid w:val="00B35C23"/>
    <w:rsid w:val="00B36365"/>
    <w:rsid w:val="00B3678C"/>
    <w:rsid w:val="00B367B2"/>
    <w:rsid w:val="00B3747C"/>
    <w:rsid w:val="00B37D68"/>
    <w:rsid w:val="00B41180"/>
    <w:rsid w:val="00B41D9B"/>
    <w:rsid w:val="00B42194"/>
    <w:rsid w:val="00B425F7"/>
    <w:rsid w:val="00B43038"/>
    <w:rsid w:val="00B45B33"/>
    <w:rsid w:val="00B45D36"/>
    <w:rsid w:val="00B45FDF"/>
    <w:rsid w:val="00B4643C"/>
    <w:rsid w:val="00B46E67"/>
    <w:rsid w:val="00B50102"/>
    <w:rsid w:val="00B51419"/>
    <w:rsid w:val="00B52126"/>
    <w:rsid w:val="00B53513"/>
    <w:rsid w:val="00B540DF"/>
    <w:rsid w:val="00B5592F"/>
    <w:rsid w:val="00B55B02"/>
    <w:rsid w:val="00B55F1A"/>
    <w:rsid w:val="00B57FF5"/>
    <w:rsid w:val="00B625CF"/>
    <w:rsid w:val="00B628C3"/>
    <w:rsid w:val="00B63A0F"/>
    <w:rsid w:val="00B66463"/>
    <w:rsid w:val="00B66613"/>
    <w:rsid w:val="00B72FEF"/>
    <w:rsid w:val="00B737FE"/>
    <w:rsid w:val="00B73AE8"/>
    <w:rsid w:val="00B73CE3"/>
    <w:rsid w:val="00B7648C"/>
    <w:rsid w:val="00B767F3"/>
    <w:rsid w:val="00B774F9"/>
    <w:rsid w:val="00B80708"/>
    <w:rsid w:val="00B817EF"/>
    <w:rsid w:val="00B8338B"/>
    <w:rsid w:val="00B833BD"/>
    <w:rsid w:val="00B83626"/>
    <w:rsid w:val="00B84D71"/>
    <w:rsid w:val="00B85580"/>
    <w:rsid w:val="00B85D58"/>
    <w:rsid w:val="00B85DAA"/>
    <w:rsid w:val="00B86E64"/>
    <w:rsid w:val="00B92013"/>
    <w:rsid w:val="00B9433A"/>
    <w:rsid w:val="00B94789"/>
    <w:rsid w:val="00B94D79"/>
    <w:rsid w:val="00B94FE6"/>
    <w:rsid w:val="00B95AEB"/>
    <w:rsid w:val="00B97611"/>
    <w:rsid w:val="00B97B7E"/>
    <w:rsid w:val="00BA0EB7"/>
    <w:rsid w:val="00BA105D"/>
    <w:rsid w:val="00BA1851"/>
    <w:rsid w:val="00BA71B1"/>
    <w:rsid w:val="00BA752D"/>
    <w:rsid w:val="00BB0734"/>
    <w:rsid w:val="00BB35E6"/>
    <w:rsid w:val="00BB3AA3"/>
    <w:rsid w:val="00BB3BA9"/>
    <w:rsid w:val="00BB4E75"/>
    <w:rsid w:val="00BB5A25"/>
    <w:rsid w:val="00BB7A9B"/>
    <w:rsid w:val="00BC11C6"/>
    <w:rsid w:val="00BC15F6"/>
    <w:rsid w:val="00BC395C"/>
    <w:rsid w:val="00BC46AC"/>
    <w:rsid w:val="00BC5331"/>
    <w:rsid w:val="00BC73F3"/>
    <w:rsid w:val="00BC7B46"/>
    <w:rsid w:val="00BD09A8"/>
    <w:rsid w:val="00BD2441"/>
    <w:rsid w:val="00BD63D9"/>
    <w:rsid w:val="00BD6D87"/>
    <w:rsid w:val="00BE0476"/>
    <w:rsid w:val="00BE09EF"/>
    <w:rsid w:val="00BE0B54"/>
    <w:rsid w:val="00BE2302"/>
    <w:rsid w:val="00BE363D"/>
    <w:rsid w:val="00BE43BA"/>
    <w:rsid w:val="00BE4521"/>
    <w:rsid w:val="00BE47DD"/>
    <w:rsid w:val="00BE5381"/>
    <w:rsid w:val="00BE591A"/>
    <w:rsid w:val="00BE627F"/>
    <w:rsid w:val="00BE62EA"/>
    <w:rsid w:val="00BE6709"/>
    <w:rsid w:val="00BE771D"/>
    <w:rsid w:val="00BF0E40"/>
    <w:rsid w:val="00BF1EA6"/>
    <w:rsid w:val="00BF2826"/>
    <w:rsid w:val="00BF43FD"/>
    <w:rsid w:val="00BF518A"/>
    <w:rsid w:val="00C00766"/>
    <w:rsid w:val="00C01644"/>
    <w:rsid w:val="00C01AA8"/>
    <w:rsid w:val="00C043A6"/>
    <w:rsid w:val="00C060FB"/>
    <w:rsid w:val="00C07103"/>
    <w:rsid w:val="00C072D4"/>
    <w:rsid w:val="00C0730D"/>
    <w:rsid w:val="00C1135D"/>
    <w:rsid w:val="00C136E3"/>
    <w:rsid w:val="00C15CD9"/>
    <w:rsid w:val="00C16B96"/>
    <w:rsid w:val="00C17414"/>
    <w:rsid w:val="00C1755E"/>
    <w:rsid w:val="00C24F88"/>
    <w:rsid w:val="00C26782"/>
    <w:rsid w:val="00C274FE"/>
    <w:rsid w:val="00C276C1"/>
    <w:rsid w:val="00C30392"/>
    <w:rsid w:val="00C31230"/>
    <w:rsid w:val="00C328EF"/>
    <w:rsid w:val="00C33067"/>
    <w:rsid w:val="00C330FF"/>
    <w:rsid w:val="00C352D9"/>
    <w:rsid w:val="00C35A67"/>
    <w:rsid w:val="00C35AF8"/>
    <w:rsid w:val="00C35BF9"/>
    <w:rsid w:val="00C35DD9"/>
    <w:rsid w:val="00C36206"/>
    <w:rsid w:val="00C36CF4"/>
    <w:rsid w:val="00C37228"/>
    <w:rsid w:val="00C40A2C"/>
    <w:rsid w:val="00C412A0"/>
    <w:rsid w:val="00C412E4"/>
    <w:rsid w:val="00C4334A"/>
    <w:rsid w:val="00C46452"/>
    <w:rsid w:val="00C46718"/>
    <w:rsid w:val="00C46DAE"/>
    <w:rsid w:val="00C505DF"/>
    <w:rsid w:val="00C51111"/>
    <w:rsid w:val="00C53DFE"/>
    <w:rsid w:val="00C54C21"/>
    <w:rsid w:val="00C55175"/>
    <w:rsid w:val="00C55416"/>
    <w:rsid w:val="00C57020"/>
    <w:rsid w:val="00C57AC4"/>
    <w:rsid w:val="00C60761"/>
    <w:rsid w:val="00C6310B"/>
    <w:rsid w:val="00C63E77"/>
    <w:rsid w:val="00C65C16"/>
    <w:rsid w:val="00C669B5"/>
    <w:rsid w:val="00C677B9"/>
    <w:rsid w:val="00C719A7"/>
    <w:rsid w:val="00C72359"/>
    <w:rsid w:val="00C7244D"/>
    <w:rsid w:val="00C7514D"/>
    <w:rsid w:val="00C75858"/>
    <w:rsid w:val="00C768B6"/>
    <w:rsid w:val="00C77C87"/>
    <w:rsid w:val="00C80D96"/>
    <w:rsid w:val="00C81201"/>
    <w:rsid w:val="00C8242D"/>
    <w:rsid w:val="00C824F6"/>
    <w:rsid w:val="00C8326D"/>
    <w:rsid w:val="00C84441"/>
    <w:rsid w:val="00C879E4"/>
    <w:rsid w:val="00C87D87"/>
    <w:rsid w:val="00C914E3"/>
    <w:rsid w:val="00C9184D"/>
    <w:rsid w:val="00C92F19"/>
    <w:rsid w:val="00C93F77"/>
    <w:rsid w:val="00C94C4A"/>
    <w:rsid w:val="00C95DA2"/>
    <w:rsid w:val="00CA0BBF"/>
    <w:rsid w:val="00CA1F2F"/>
    <w:rsid w:val="00CA2595"/>
    <w:rsid w:val="00CA4694"/>
    <w:rsid w:val="00CA6C9D"/>
    <w:rsid w:val="00CB0D83"/>
    <w:rsid w:val="00CB3D89"/>
    <w:rsid w:val="00CB48B7"/>
    <w:rsid w:val="00CB573A"/>
    <w:rsid w:val="00CB5B2C"/>
    <w:rsid w:val="00CB622C"/>
    <w:rsid w:val="00CB6396"/>
    <w:rsid w:val="00CB6BDF"/>
    <w:rsid w:val="00CC004F"/>
    <w:rsid w:val="00CC0525"/>
    <w:rsid w:val="00CC1168"/>
    <w:rsid w:val="00CC1546"/>
    <w:rsid w:val="00CC1829"/>
    <w:rsid w:val="00CC1B51"/>
    <w:rsid w:val="00CC4E19"/>
    <w:rsid w:val="00CC7093"/>
    <w:rsid w:val="00CD09E6"/>
    <w:rsid w:val="00CD1C78"/>
    <w:rsid w:val="00CD2C03"/>
    <w:rsid w:val="00CD3B80"/>
    <w:rsid w:val="00CD3E3B"/>
    <w:rsid w:val="00CD58D9"/>
    <w:rsid w:val="00CD58F2"/>
    <w:rsid w:val="00CD7966"/>
    <w:rsid w:val="00CD7FFC"/>
    <w:rsid w:val="00CE0D11"/>
    <w:rsid w:val="00CE0EAA"/>
    <w:rsid w:val="00CE0FCE"/>
    <w:rsid w:val="00CE32A4"/>
    <w:rsid w:val="00CE3FA5"/>
    <w:rsid w:val="00CE5B95"/>
    <w:rsid w:val="00CE6830"/>
    <w:rsid w:val="00CE70D4"/>
    <w:rsid w:val="00CE7955"/>
    <w:rsid w:val="00CE7E58"/>
    <w:rsid w:val="00CE7F46"/>
    <w:rsid w:val="00CF37F8"/>
    <w:rsid w:val="00CF4250"/>
    <w:rsid w:val="00CF4568"/>
    <w:rsid w:val="00CF4850"/>
    <w:rsid w:val="00CF54A2"/>
    <w:rsid w:val="00CF56D1"/>
    <w:rsid w:val="00CF5A0B"/>
    <w:rsid w:val="00CF68BB"/>
    <w:rsid w:val="00CF6ED6"/>
    <w:rsid w:val="00CF6F61"/>
    <w:rsid w:val="00D0060E"/>
    <w:rsid w:val="00D0158C"/>
    <w:rsid w:val="00D04940"/>
    <w:rsid w:val="00D04C82"/>
    <w:rsid w:val="00D10C5C"/>
    <w:rsid w:val="00D11031"/>
    <w:rsid w:val="00D11A69"/>
    <w:rsid w:val="00D11BDB"/>
    <w:rsid w:val="00D1205C"/>
    <w:rsid w:val="00D126B1"/>
    <w:rsid w:val="00D1356B"/>
    <w:rsid w:val="00D14684"/>
    <w:rsid w:val="00D17671"/>
    <w:rsid w:val="00D214A8"/>
    <w:rsid w:val="00D21D3F"/>
    <w:rsid w:val="00D23216"/>
    <w:rsid w:val="00D24276"/>
    <w:rsid w:val="00D25327"/>
    <w:rsid w:val="00D265B8"/>
    <w:rsid w:val="00D26CB8"/>
    <w:rsid w:val="00D274BC"/>
    <w:rsid w:val="00D27C35"/>
    <w:rsid w:val="00D307D5"/>
    <w:rsid w:val="00D31A95"/>
    <w:rsid w:val="00D321E4"/>
    <w:rsid w:val="00D32D4F"/>
    <w:rsid w:val="00D34180"/>
    <w:rsid w:val="00D36151"/>
    <w:rsid w:val="00D40959"/>
    <w:rsid w:val="00D40D29"/>
    <w:rsid w:val="00D412D7"/>
    <w:rsid w:val="00D4231F"/>
    <w:rsid w:val="00D42D24"/>
    <w:rsid w:val="00D42EA9"/>
    <w:rsid w:val="00D442A7"/>
    <w:rsid w:val="00D50BC8"/>
    <w:rsid w:val="00D53C20"/>
    <w:rsid w:val="00D54473"/>
    <w:rsid w:val="00D54C6D"/>
    <w:rsid w:val="00D573DE"/>
    <w:rsid w:val="00D57D04"/>
    <w:rsid w:val="00D60746"/>
    <w:rsid w:val="00D611BA"/>
    <w:rsid w:val="00D6136A"/>
    <w:rsid w:val="00D63134"/>
    <w:rsid w:val="00D649DB"/>
    <w:rsid w:val="00D64E1E"/>
    <w:rsid w:val="00D65793"/>
    <w:rsid w:val="00D66A75"/>
    <w:rsid w:val="00D67791"/>
    <w:rsid w:val="00D67A96"/>
    <w:rsid w:val="00D70310"/>
    <w:rsid w:val="00D7079E"/>
    <w:rsid w:val="00D707EA"/>
    <w:rsid w:val="00D718ED"/>
    <w:rsid w:val="00D71BD3"/>
    <w:rsid w:val="00D73453"/>
    <w:rsid w:val="00D73A1F"/>
    <w:rsid w:val="00D743E3"/>
    <w:rsid w:val="00D74535"/>
    <w:rsid w:val="00D74C17"/>
    <w:rsid w:val="00D75A58"/>
    <w:rsid w:val="00D761BD"/>
    <w:rsid w:val="00D76B04"/>
    <w:rsid w:val="00D777A1"/>
    <w:rsid w:val="00D77964"/>
    <w:rsid w:val="00D80A37"/>
    <w:rsid w:val="00D80DAC"/>
    <w:rsid w:val="00D80EC0"/>
    <w:rsid w:val="00D82E86"/>
    <w:rsid w:val="00D83FBA"/>
    <w:rsid w:val="00D8533E"/>
    <w:rsid w:val="00D86C80"/>
    <w:rsid w:val="00D86FB9"/>
    <w:rsid w:val="00D8796A"/>
    <w:rsid w:val="00D87B47"/>
    <w:rsid w:val="00D912F7"/>
    <w:rsid w:val="00D9273C"/>
    <w:rsid w:val="00D9313E"/>
    <w:rsid w:val="00D93A09"/>
    <w:rsid w:val="00D943FC"/>
    <w:rsid w:val="00D9590A"/>
    <w:rsid w:val="00D95A23"/>
    <w:rsid w:val="00D96B5E"/>
    <w:rsid w:val="00D97231"/>
    <w:rsid w:val="00DA0008"/>
    <w:rsid w:val="00DA014C"/>
    <w:rsid w:val="00DA029C"/>
    <w:rsid w:val="00DA1451"/>
    <w:rsid w:val="00DA16FD"/>
    <w:rsid w:val="00DA2C7A"/>
    <w:rsid w:val="00DA3B0D"/>
    <w:rsid w:val="00DA5625"/>
    <w:rsid w:val="00DA57E3"/>
    <w:rsid w:val="00DA5FEA"/>
    <w:rsid w:val="00DB2CB5"/>
    <w:rsid w:val="00DB3658"/>
    <w:rsid w:val="00DB434C"/>
    <w:rsid w:val="00DB478A"/>
    <w:rsid w:val="00DB5446"/>
    <w:rsid w:val="00DC0469"/>
    <w:rsid w:val="00DC0AD6"/>
    <w:rsid w:val="00DC1081"/>
    <w:rsid w:val="00DC240D"/>
    <w:rsid w:val="00DC3A44"/>
    <w:rsid w:val="00DC3F15"/>
    <w:rsid w:val="00DC5B59"/>
    <w:rsid w:val="00DD0293"/>
    <w:rsid w:val="00DD0806"/>
    <w:rsid w:val="00DD136D"/>
    <w:rsid w:val="00DD1F4B"/>
    <w:rsid w:val="00DD2D8C"/>
    <w:rsid w:val="00DD460B"/>
    <w:rsid w:val="00DD5819"/>
    <w:rsid w:val="00DD659A"/>
    <w:rsid w:val="00DD66DE"/>
    <w:rsid w:val="00DD6B25"/>
    <w:rsid w:val="00DD7C92"/>
    <w:rsid w:val="00DE4C6E"/>
    <w:rsid w:val="00DE7979"/>
    <w:rsid w:val="00DF0A8F"/>
    <w:rsid w:val="00DF1EEC"/>
    <w:rsid w:val="00DF3463"/>
    <w:rsid w:val="00DF534D"/>
    <w:rsid w:val="00DF6D20"/>
    <w:rsid w:val="00DF72CB"/>
    <w:rsid w:val="00DF74B3"/>
    <w:rsid w:val="00DF7D07"/>
    <w:rsid w:val="00E004B3"/>
    <w:rsid w:val="00E033F9"/>
    <w:rsid w:val="00E03F6A"/>
    <w:rsid w:val="00E07A4D"/>
    <w:rsid w:val="00E11596"/>
    <w:rsid w:val="00E1240B"/>
    <w:rsid w:val="00E1349C"/>
    <w:rsid w:val="00E15612"/>
    <w:rsid w:val="00E16D84"/>
    <w:rsid w:val="00E170A4"/>
    <w:rsid w:val="00E17873"/>
    <w:rsid w:val="00E2117E"/>
    <w:rsid w:val="00E21247"/>
    <w:rsid w:val="00E2164F"/>
    <w:rsid w:val="00E227D2"/>
    <w:rsid w:val="00E22FB4"/>
    <w:rsid w:val="00E2365A"/>
    <w:rsid w:val="00E25C99"/>
    <w:rsid w:val="00E269DB"/>
    <w:rsid w:val="00E271E5"/>
    <w:rsid w:val="00E27323"/>
    <w:rsid w:val="00E335D5"/>
    <w:rsid w:val="00E33F96"/>
    <w:rsid w:val="00E358CE"/>
    <w:rsid w:val="00E36A3A"/>
    <w:rsid w:val="00E36C6E"/>
    <w:rsid w:val="00E37100"/>
    <w:rsid w:val="00E37135"/>
    <w:rsid w:val="00E3763A"/>
    <w:rsid w:val="00E37664"/>
    <w:rsid w:val="00E37768"/>
    <w:rsid w:val="00E4024A"/>
    <w:rsid w:val="00E40B68"/>
    <w:rsid w:val="00E42A35"/>
    <w:rsid w:val="00E432D6"/>
    <w:rsid w:val="00E434CD"/>
    <w:rsid w:val="00E445F8"/>
    <w:rsid w:val="00E4531A"/>
    <w:rsid w:val="00E45392"/>
    <w:rsid w:val="00E51325"/>
    <w:rsid w:val="00E51406"/>
    <w:rsid w:val="00E51789"/>
    <w:rsid w:val="00E5195E"/>
    <w:rsid w:val="00E51D40"/>
    <w:rsid w:val="00E52772"/>
    <w:rsid w:val="00E52BBB"/>
    <w:rsid w:val="00E53C81"/>
    <w:rsid w:val="00E54146"/>
    <w:rsid w:val="00E5585B"/>
    <w:rsid w:val="00E563C1"/>
    <w:rsid w:val="00E56C02"/>
    <w:rsid w:val="00E56E0E"/>
    <w:rsid w:val="00E6038F"/>
    <w:rsid w:val="00E60B51"/>
    <w:rsid w:val="00E61145"/>
    <w:rsid w:val="00E612DE"/>
    <w:rsid w:val="00E61303"/>
    <w:rsid w:val="00E61412"/>
    <w:rsid w:val="00E61FED"/>
    <w:rsid w:val="00E62544"/>
    <w:rsid w:val="00E62AB9"/>
    <w:rsid w:val="00E6357A"/>
    <w:rsid w:val="00E63883"/>
    <w:rsid w:val="00E6689A"/>
    <w:rsid w:val="00E67A6C"/>
    <w:rsid w:val="00E70A6D"/>
    <w:rsid w:val="00E712A0"/>
    <w:rsid w:val="00E717AF"/>
    <w:rsid w:val="00E71B82"/>
    <w:rsid w:val="00E7293E"/>
    <w:rsid w:val="00E72D64"/>
    <w:rsid w:val="00E7312E"/>
    <w:rsid w:val="00E745E2"/>
    <w:rsid w:val="00E750E8"/>
    <w:rsid w:val="00E76827"/>
    <w:rsid w:val="00E76E18"/>
    <w:rsid w:val="00E77B6D"/>
    <w:rsid w:val="00E80C87"/>
    <w:rsid w:val="00E83C2C"/>
    <w:rsid w:val="00E87ECC"/>
    <w:rsid w:val="00E90181"/>
    <w:rsid w:val="00E92809"/>
    <w:rsid w:val="00E94937"/>
    <w:rsid w:val="00E94CDA"/>
    <w:rsid w:val="00E95BA1"/>
    <w:rsid w:val="00E96105"/>
    <w:rsid w:val="00E966BE"/>
    <w:rsid w:val="00E970AD"/>
    <w:rsid w:val="00EA0AA9"/>
    <w:rsid w:val="00EA2561"/>
    <w:rsid w:val="00EA29A4"/>
    <w:rsid w:val="00EA2BE9"/>
    <w:rsid w:val="00EA4A3F"/>
    <w:rsid w:val="00EA4AC3"/>
    <w:rsid w:val="00EA5197"/>
    <w:rsid w:val="00EA701E"/>
    <w:rsid w:val="00EB094C"/>
    <w:rsid w:val="00EB0F18"/>
    <w:rsid w:val="00EB16DE"/>
    <w:rsid w:val="00EB1E88"/>
    <w:rsid w:val="00EB2E33"/>
    <w:rsid w:val="00EB30C2"/>
    <w:rsid w:val="00EB514B"/>
    <w:rsid w:val="00EB6C6E"/>
    <w:rsid w:val="00EC075B"/>
    <w:rsid w:val="00EC106F"/>
    <w:rsid w:val="00EC1F43"/>
    <w:rsid w:val="00EC303C"/>
    <w:rsid w:val="00EC3655"/>
    <w:rsid w:val="00EC45F4"/>
    <w:rsid w:val="00EC4DCD"/>
    <w:rsid w:val="00EC6989"/>
    <w:rsid w:val="00ED00F4"/>
    <w:rsid w:val="00ED358B"/>
    <w:rsid w:val="00ED3611"/>
    <w:rsid w:val="00ED38D7"/>
    <w:rsid w:val="00ED3E01"/>
    <w:rsid w:val="00ED46C6"/>
    <w:rsid w:val="00ED5021"/>
    <w:rsid w:val="00ED6665"/>
    <w:rsid w:val="00ED6805"/>
    <w:rsid w:val="00ED765F"/>
    <w:rsid w:val="00EE0C9F"/>
    <w:rsid w:val="00EE18A3"/>
    <w:rsid w:val="00EE1986"/>
    <w:rsid w:val="00EE4571"/>
    <w:rsid w:val="00EE5FDF"/>
    <w:rsid w:val="00EE66FC"/>
    <w:rsid w:val="00EE6D6B"/>
    <w:rsid w:val="00EE7E02"/>
    <w:rsid w:val="00EF0C58"/>
    <w:rsid w:val="00EF2967"/>
    <w:rsid w:val="00EF3602"/>
    <w:rsid w:val="00EF3C64"/>
    <w:rsid w:val="00EF43D3"/>
    <w:rsid w:val="00EF4CD7"/>
    <w:rsid w:val="00F00AB7"/>
    <w:rsid w:val="00F039E7"/>
    <w:rsid w:val="00F03AD0"/>
    <w:rsid w:val="00F06A58"/>
    <w:rsid w:val="00F07DE6"/>
    <w:rsid w:val="00F118E9"/>
    <w:rsid w:val="00F12151"/>
    <w:rsid w:val="00F126F1"/>
    <w:rsid w:val="00F12CEA"/>
    <w:rsid w:val="00F12DDF"/>
    <w:rsid w:val="00F13B24"/>
    <w:rsid w:val="00F1532A"/>
    <w:rsid w:val="00F177FC"/>
    <w:rsid w:val="00F17DBB"/>
    <w:rsid w:val="00F20314"/>
    <w:rsid w:val="00F206E0"/>
    <w:rsid w:val="00F20A0F"/>
    <w:rsid w:val="00F21F26"/>
    <w:rsid w:val="00F260DA"/>
    <w:rsid w:val="00F26888"/>
    <w:rsid w:val="00F30743"/>
    <w:rsid w:val="00F352D4"/>
    <w:rsid w:val="00F3530F"/>
    <w:rsid w:val="00F3590C"/>
    <w:rsid w:val="00F3751B"/>
    <w:rsid w:val="00F40D45"/>
    <w:rsid w:val="00F41FBF"/>
    <w:rsid w:val="00F42E0D"/>
    <w:rsid w:val="00F44992"/>
    <w:rsid w:val="00F45DCE"/>
    <w:rsid w:val="00F46B3F"/>
    <w:rsid w:val="00F47540"/>
    <w:rsid w:val="00F5016D"/>
    <w:rsid w:val="00F503ED"/>
    <w:rsid w:val="00F50677"/>
    <w:rsid w:val="00F50FE5"/>
    <w:rsid w:val="00F521C3"/>
    <w:rsid w:val="00F52B7E"/>
    <w:rsid w:val="00F541B7"/>
    <w:rsid w:val="00F56D4F"/>
    <w:rsid w:val="00F61291"/>
    <w:rsid w:val="00F621DB"/>
    <w:rsid w:val="00F628F4"/>
    <w:rsid w:val="00F62B04"/>
    <w:rsid w:val="00F64C6F"/>
    <w:rsid w:val="00F64CA5"/>
    <w:rsid w:val="00F6667E"/>
    <w:rsid w:val="00F669BD"/>
    <w:rsid w:val="00F670EA"/>
    <w:rsid w:val="00F67B75"/>
    <w:rsid w:val="00F67E89"/>
    <w:rsid w:val="00F67FD3"/>
    <w:rsid w:val="00F70745"/>
    <w:rsid w:val="00F714AA"/>
    <w:rsid w:val="00F71A70"/>
    <w:rsid w:val="00F71F88"/>
    <w:rsid w:val="00F721CB"/>
    <w:rsid w:val="00F72699"/>
    <w:rsid w:val="00F73639"/>
    <w:rsid w:val="00F736A8"/>
    <w:rsid w:val="00F758DB"/>
    <w:rsid w:val="00F75E2A"/>
    <w:rsid w:val="00F7696D"/>
    <w:rsid w:val="00F77328"/>
    <w:rsid w:val="00F77621"/>
    <w:rsid w:val="00F77EE1"/>
    <w:rsid w:val="00F80D54"/>
    <w:rsid w:val="00F80F97"/>
    <w:rsid w:val="00F85814"/>
    <w:rsid w:val="00F860EB"/>
    <w:rsid w:val="00F901CB"/>
    <w:rsid w:val="00F91612"/>
    <w:rsid w:val="00F91629"/>
    <w:rsid w:val="00F922E2"/>
    <w:rsid w:val="00F924E4"/>
    <w:rsid w:val="00F92AB4"/>
    <w:rsid w:val="00F9373B"/>
    <w:rsid w:val="00F93BD4"/>
    <w:rsid w:val="00F95403"/>
    <w:rsid w:val="00F95907"/>
    <w:rsid w:val="00F962A8"/>
    <w:rsid w:val="00F9716E"/>
    <w:rsid w:val="00FA2F41"/>
    <w:rsid w:val="00FA6774"/>
    <w:rsid w:val="00FA6947"/>
    <w:rsid w:val="00FA7E8E"/>
    <w:rsid w:val="00FB07A3"/>
    <w:rsid w:val="00FB30AA"/>
    <w:rsid w:val="00FB361B"/>
    <w:rsid w:val="00FB506A"/>
    <w:rsid w:val="00FB5C58"/>
    <w:rsid w:val="00FB6044"/>
    <w:rsid w:val="00FB626E"/>
    <w:rsid w:val="00FB6EF4"/>
    <w:rsid w:val="00FB7416"/>
    <w:rsid w:val="00FC0C87"/>
    <w:rsid w:val="00FC1110"/>
    <w:rsid w:val="00FC3F4A"/>
    <w:rsid w:val="00FC555B"/>
    <w:rsid w:val="00FC5960"/>
    <w:rsid w:val="00FC5A9D"/>
    <w:rsid w:val="00FC6153"/>
    <w:rsid w:val="00FD0121"/>
    <w:rsid w:val="00FD1922"/>
    <w:rsid w:val="00FD5EA0"/>
    <w:rsid w:val="00FD7B0E"/>
    <w:rsid w:val="00FE0F16"/>
    <w:rsid w:val="00FE2912"/>
    <w:rsid w:val="00FE3A1F"/>
    <w:rsid w:val="00FE48FB"/>
    <w:rsid w:val="00FE4F5E"/>
    <w:rsid w:val="00FE5143"/>
    <w:rsid w:val="00FE5C92"/>
    <w:rsid w:val="00FE5C97"/>
    <w:rsid w:val="00FF2C68"/>
    <w:rsid w:val="00FF3408"/>
    <w:rsid w:val="00FF36CC"/>
    <w:rsid w:val="00FF384F"/>
    <w:rsid w:val="00FF3D53"/>
    <w:rsid w:val="00FF3DF3"/>
    <w:rsid w:val="00FF5648"/>
    <w:rsid w:val="00FF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FC2C0B4-3ACF-4B27-A7B5-1CDA2876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6C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EA0AA9"/>
    <w:rPr>
      <w:b/>
      <w:bCs/>
    </w:rPr>
  </w:style>
  <w:style w:type="character" w:customStyle="1" w:styleId="xrphighlightallclassxrphighlightsubjectclass">
    <w:name w:val="x_rphighlightallclass x_rphighlightsubjectclass"/>
    <w:basedOn w:val="DefaultParagraphFont"/>
    <w:rsid w:val="00BA1851"/>
  </w:style>
  <w:style w:type="paragraph" w:styleId="NormalWeb">
    <w:name w:val="Normal (Web)"/>
    <w:basedOn w:val="Normal"/>
    <w:rsid w:val="00781273"/>
    <w:pPr>
      <w:spacing w:before="100" w:beforeAutospacing="1" w:after="100" w:afterAutospacing="1"/>
    </w:pPr>
  </w:style>
  <w:style w:type="paragraph" w:styleId="Header">
    <w:name w:val="header"/>
    <w:basedOn w:val="Normal"/>
    <w:rsid w:val="00DC5B59"/>
    <w:pPr>
      <w:tabs>
        <w:tab w:val="center" w:pos="4153"/>
        <w:tab w:val="right" w:pos="8306"/>
      </w:tabs>
    </w:pPr>
  </w:style>
  <w:style w:type="paragraph" w:styleId="Footer">
    <w:name w:val="footer"/>
    <w:basedOn w:val="Normal"/>
    <w:rsid w:val="00DC5B59"/>
    <w:pPr>
      <w:tabs>
        <w:tab w:val="center" w:pos="4153"/>
        <w:tab w:val="right" w:pos="8306"/>
      </w:tabs>
    </w:pPr>
  </w:style>
  <w:style w:type="character" w:styleId="PageNumber">
    <w:name w:val="page number"/>
    <w:basedOn w:val="DefaultParagraphFont"/>
    <w:rsid w:val="00DC5B59"/>
  </w:style>
  <w:style w:type="character" w:styleId="Hyperlink">
    <w:name w:val="Hyperlink"/>
    <w:basedOn w:val="DefaultParagraphFont"/>
    <w:rsid w:val="009F2CFA"/>
    <w:rPr>
      <w:color w:val="0000FF"/>
      <w:u w:val="single"/>
    </w:rPr>
  </w:style>
  <w:style w:type="character" w:styleId="Emphasis">
    <w:name w:val="Emphasis"/>
    <w:qFormat/>
    <w:rsid w:val="006E1A0A"/>
    <w:rPr>
      <w:i/>
      <w:iCs/>
    </w:rPr>
  </w:style>
  <w:style w:type="character" w:customStyle="1" w:styleId="element-citation">
    <w:name w:val="element-citation"/>
    <w:basedOn w:val="DefaultParagraphFont"/>
    <w:rsid w:val="006E1A0A"/>
  </w:style>
  <w:style w:type="character" w:customStyle="1" w:styleId="ref-vol">
    <w:name w:val="ref-vol"/>
    <w:basedOn w:val="DefaultParagraphFont"/>
    <w:rsid w:val="006E1A0A"/>
  </w:style>
  <w:style w:type="character" w:customStyle="1" w:styleId="mixed-citation">
    <w:name w:val="mixed-citation"/>
    <w:basedOn w:val="DefaultParagraphFont"/>
    <w:rsid w:val="006E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9094</Words>
  <Characters>51842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 NOTES for ARTICLE MPE ] </vt:lpstr>
    </vt:vector>
  </TitlesOfParts>
  <Company/>
  <LinksUpToDate>false</LinksUpToDate>
  <CharactersWithSpaces>60815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NOTES for ARTICLE MPE ]</dc:title>
  <dc:subject/>
  <dc:creator>Marco</dc:creator>
  <cp:keywords/>
  <dc:description/>
  <cp:lastModifiedBy>Ay Okpokam</cp:lastModifiedBy>
  <cp:revision>2</cp:revision>
  <dcterms:created xsi:type="dcterms:W3CDTF">2017-03-21T12:10:00Z</dcterms:created>
  <dcterms:modified xsi:type="dcterms:W3CDTF">2017-03-21T12:10:00Z</dcterms:modified>
</cp:coreProperties>
</file>