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7B2B9E" w14:textId="77777777" w:rsidR="00F30817" w:rsidRPr="00AF4B3B" w:rsidRDefault="00AC4DD0" w:rsidP="00AC4DD0">
      <w:pPr>
        <w:pStyle w:val="TTPTitle"/>
        <w:rPr>
          <w:sz w:val="28"/>
          <w:szCs w:val="28"/>
          <w:lang w:val="en-GB"/>
        </w:rPr>
      </w:pPr>
      <w:r w:rsidRPr="00AF4B3B">
        <w:rPr>
          <w:sz w:val="28"/>
          <w:szCs w:val="28"/>
          <w:lang w:val="en-GB"/>
        </w:rPr>
        <w:t xml:space="preserve">Ageing and Fatigue Combined Effects on GFRP Grids </w:t>
      </w:r>
      <w:r w:rsidR="00FA14D3" w:rsidRPr="00AF4B3B">
        <w:rPr>
          <w:sz w:val="28"/>
          <w:szCs w:val="28"/>
          <w:lang w:val="en-GB"/>
        </w:rPr>
        <w:t xml:space="preserve"> </w:t>
      </w:r>
    </w:p>
    <w:p w14:paraId="454520FE" w14:textId="28204B28" w:rsidR="00F30817" w:rsidRPr="007A67CD" w:rsidRDefault="00AC4DD0">
      <w:pPr>
        <w:pStyle w:val="TTPAuthors"/>
        <w:rPr>
          <w:lang w:val="it-IT"/>
        </w:rPr>
      </w:pPr>
      <w:r w:rsidRPr="007A67CD">
        <w:rPr>
          <w:lang w:val="it-IT"/>
        </w:rPr>
        <w:t>CALABRESE</w:t>
      </w:r>
      <w:r w:rsidR="00D22891" w:rsidRPr="007A67CD">
        <w:rPr>
          <w:lang w:val="it-IT"/>
        </w:rPr>
        <w:t xml:space="preserve"> </w:t>
      </w:r>
      <w:r w:rsidRPr="007A67CD">
        <w:rPr>
          <w:lang w:val="it-IT"/>
        </w:rPr>
        <w:t>Lara</w:t>
      </w:r>
      <w:r w:rsidR="00347216">
        <w:rPr>
          <w:vertAlign w:val="superscript"/>
          <w:lang w:val="it-IT"/>
        </w:rPr>
        <w:t>1,</w:t>
      </w:r>
      <w:r w:rsidR="00F30817" w:rsidRPr="007A67CD">
        <w:rPr>
          <w:vertAlign w:val="superscript"/>
          <w:lang w:val="it-IT"/>
        </w:rPr>
        <w:t>a</w:t>
      </w:r>
      <w:r w:rsidR="00F30817" w:rsidRPr="007A67CD">
        <w:rPr>
          <w:b/>
          <w:bCs/>
          <w:lang w:val="it-IT"/>
        </w:rPr>
        <w:t>,</w:t>
      </w:r>
      <w:r w:rsidR="00F30817" w:rsidRPr="007A67CD">
        <w:rPr>
          <w:lang w:val="it-IT"/>
        </w:rPr>
        <w:t xml:space="preserve"> </w:t>
      </w:r>
      <w:r w:rsidRPr="007A67CD">
        <w:rPr>
          <w:lang w:val="it-IT"/>
        </w:rPr>
        <w:t>MICELLI</w:t>
      </w:r>
      <w:r w:rsidR="00D22891" w:rsidRPr="007A67CD">
        <w:rPr>
          <w:lang w:val="it-IT"/>
        </w:rPr>
        <w:t xml:space="preserve"> </w:t>
      </w:r>
      <w:r w:rsidRPr="007A67CD">
        <w:rPr>
          <w:lang w:val="it-IT"/>
        </w:rPr>
        <w:t>Francesco</w:t>
      </w:r>
      <w:r w:rsidR="00F30817" w:rsidRPr="007A67CD">
        <w:rPr>
          <w:vertAlign w:val="superscript"/>
          <w:lang w:val="it-IT"/>
        </w:rPr>
        <w:t xml:space="preserve">2,b </w:t>
      </w:r>
      <w:r w:rsidRPr="007A67CD">
        <w:rPr>
          <w:lang w:val="it-IT"/>
        </w:rPr>
        <w:t>, CORRADI Marco</w:t>
      </w:r>
      <w:r w:rsidR="00347216">
        <w:rPr>
          <w:vertAlign w:val="superscript"/>
          <w:lang w:val="it-IT"/>
        </w:rPr>
        <w:t>3,</w:t>
      </w:r>
      <w:r w:rsidRPr="007A67CD">
        <w:rPr>
          <w:vertAlign w:val="superscript"/>
          <w:lang w:val="it-IT"/>
        </w:rPr>
        <w:t>c *</w:t>
      </w:r>
      <w:r w:rsidR="001377F0" w:rsidRPr="007A67CD">
        <w:rPr>
          <w:lang w:val="it-IT"/>
        </w:rPr>
        <w:t xml:space="preserve">, </w:t>
      </w:r>
      <w:r w:rsidR="00347216">
        <w:rPr>
          <w:lang w:val="it-IT"/>
        </w:rPr>
        <w:t xml:space="preserve">      </w:t>
      </w:r>
      <w:r w:rsidR="001377F0" w:rsidRPr="007A67CD">
        <w:rPr>
          <w:lang w:val="it-IT"/>
        </w:rPr>
        <w:t>AIELLO M</w:t>
      </w:r>
      <w:r w:rsidR="007A67CD" w:rsidRPr="00AF4B3B">
        <w:rPr>
          <w:lang w:val="it-IT"/>
        </w:rPr>
        <w:t>aria</w:t>
      </w:r>
      <w:r w:rsidR="007A67CD" w:rsidRPr="007A67CD">
        <w:rPr>
          <w:lang w:val="it-IT"/>
        </w:rPr>
        <w:t xml:space="preserve"> </w:t>
      </w:r>
      <w:r w:rsidR="001377F0" w:rsidRPr="007A67CD">
        <w:rPr>
          <w:lang w:val="it-IT"/>
        </w:rPr>
        <w:t>Antonietta</w:t>
      </w:r>
      <w:r w:rsidR="001377F0" w:rsidRPr="007A67CD">
        <w:rPr>
          <w:vertAlign w:val="superscript"/>
          <w:lang w:val="it-IT"/>
        </w:rPr>
        <w:t>4,d</w:t>
      </w:r>
      <w:r w:rsidRPr="007A67CD">
        <w:rPr>
          <w:lang w:val="it-IT"/>
        </w:rPr>
        <w:t xml:space="preserve"> a</w:t>
      </w:r>
      <w:r w:rsidR="00F30817" w:rsidRPr="007A67CD">
        <w:rPr>
          <w:lang w:val="it-IT"/>
        </w:rPr>
        <w:t xml:space="preserve">nd </w:t>
      </w:r>
      <w:r w:rsidRPr="007A67CD">
        <w:rPr>
          <w:lang w:val="it-IT"/>
        </w:rPr>
        <w:t>BORRI</w:t>
      </w:r>
      <w:r w:rsidR="005D5565" w:rsidRPr="007A67CD">
        <w:rPr>
          <w:lang w:val="it-IT"/>
        </w:rPr>
        <w:t xml:space="preserve"> </w:t>
      </w:r>
      <w:r w:rsidR="001377F0" w:rsidRPr="007A67CD">
        <w:rPr>
          <w:lang w:val="it-IT"/>
        </w:rPr>
        <w:t>Antonio</w:t>
      </w:r>
      <w:r w:rsidR="001377F0" w:rsidRPr="007A67CD">
        <w:rPr>
          <w:vertAlign w:val="superscript"/>
          <w:lang w:val="it-IT"/>
        </w:rPr>
        <w:t>5</w:t>
      </w:r>
      <w:r w:rsidRPr="007A67CD">
        <w:rPr>
          <w:vertAlign w:val="superscript"/>
          <w:lang w:val="it-IT"/>
        </w:rPr>
        <w:t>,</w:t>
      </w:r>
      <w:r w:rsidR="001377F0" w:rsidRPr="007A67CD">
        <w:rPr>
          <w:vertAlign w:val="superscript"/>
          <w:lang w:val="it-IT"/>
        </w:rPr>
        <w:t xml:space="preserve">e </w:t>
      </w:r>
    </w:p>
    <w:p w14:paraId="080F8CE3" w14:textId="79F00935" w:rsidR="00506335" w:rsidRPr="00AF4B3B" w:rsidRDefault="00D63338" w:rsidP="00AC4DD0">
      <w:pPr>
        <w:pStyle w:val="TTPAddress"/>
        <w:rPr>
          <w:lang w:val="en-GB"/>
        </w:rPr>
      </w:pPr>
      <w:r w:rsidRPr="00AF4B3B">
        <w:rPr>
          <w:vertAlign w:val="superscript"/>
          <w:lang w:val="en-GB"/>
        </w:rPr>
        <w:t>1</w:t>
      </w:r>
      <w:r w:rsidRPr="00AF4B3B">
        <w:rPr>
          <w:lang w:val="en-GB"/>
        </w:rPr>
        <w:t xml:space="preserve"> Dept. of Innovation Engineering, University of Salento,</w:t>
      </w:r>
      <w:r w:rsidR="00347216">
        <w:rPr>
          <w:lang w:val="en-GB"/>
        </w:rPr>
        <w:t xml:space="preserve"> </w:t>
      </w:r>
      <w:r w:rsidRPr="00AF4B3B">
        <w:rPr>
          <w:lang w:val="en-GB"/>
        </w:rPr>
        <w:t xml:space="preserve">Via per </w:t>
      </w:r>
      <w:proofErr w:type="spellStart"/>
      <w:r w:rsidRPr="00AF4B3B">
        <w:rPr>
          <w:lang w:val="en-GB"/>
        </w:rPr>
        <w:t>Monteroni</w:t>
      </w:r>
      <w:proofErr w:type="spellEnd"/>
      <w:r w:rsidRPr="00AF4B3B">
        <w:rPr>
          <w:lang w:val="en-GB"/>
        </w:rPr>
        <w:t xml:space="preserve"> 73100, Lecce, Italy </w:t>
      </w:r>
    </w:p>
    <w:p w14:paraId="579CA76C" w14:textId="089E21A1" w:rsidR="00506335" w:rsidRPr="00AF4B3B" w:rsidRDefault="00D63338" w:rsidP="00AC4DD0">
      <w:pPr>
        <w:pStyle w:val="TTPAddress"/>
        <w:rPr>
          <w:lang w:val="en-GB"/>
        </w:rPr>
      </w:pPr>
      <w:r w:rsidRPr="00AF4B3B">
        <w:rPr>
          <w:vertAlign w:val="superscript"/>
          <w:lang w:val="en-GB"/>
        </w:rPr>
        <w:t>2</w:t>
      </w:r>
      <w:r w:rsidRPr="00AF4B3B">
        <w:rPr>
          <w:lang w:val="en-GB"/>
        </w:rPr>
        <w:t xml:space="preserve"> </w:t>
      </w:r>
      <w:r w:rsidR="001377F0" w:rsidRPr="00AF4B3B">
        <w:rPr>
          <w:lang w:val="en-GB"/>
        </w:rPr>
        <w:t>Dept. of Innovation Engineering, University of Salento,</w:t>
      </w:r>
      <w:r w:rsidR="00347216">
        <w:rPr>
          <w:lang w:val="en-GB"/>
        </w:rPr>
        <w:t xml:space="preserve"> </w:t>
      </w:r>
      <w:r w:rsidR="001377F0" w:rsidRPr="00AF4B3B">
        <w:rPr>
          <w:lang w:val="en-GB"/>
        </w:rPr>
        <w:t xml:space="preserve">Via per </w:t>
      </w:r>
      <w:proofErr w:type="spellStart"/>
      <w:r w:rsidR="001377F0" w:rsidRPr="00AF4B3B">
        <w:rPr>
          <w:lang w:val="en-GB"/>
        </w:rPr>
        <w:t>Monteroni</w:t>
      </w:r>
      <w:proofErr w:type="spellEnd"/>
      <w:r w:rsidR="001377F0" w:rsidRPr="00AF4B3B">
        <w:rPr>
          <w:lang w:val="en-GB"/>
        </w:rPr>
        <w:t xml:space="preserve"> 73100, Lecce, Italy</w:t>
      </w:r>
    </w:p>
    <w:p w14:paraId="2FCFB499" w14:textId="77777777" w:rsidR="00AC4DD0" w:rsidRPr="00AF4B3B" w:rsidRDefault="00F30817" w:rsidP="00AC4DD0">
      <w:pPr>
        <w:pStyle w:val="TTPAddress"/>
        <w:rPr>
          <w:lang w:val="en-GB"/>
        </w:rPr>
      </w:pPr>
      <w:r w:rsidRPr="00AF4B3B">
        <w:rPr>
          <w:vertAlign w:val="superscript"/>
          <w:lang w:val="en-GB"/>
        </w:rPr>
        <w:t>3</w:t>
      </w:r>
      <w:r w:rsidR="00AC4DD0" w:rsidRPr="00AF4B3B">
        <w:rPr>
          <w:lang w:val="en-GB"/>
        </w:rPr>
        <w:t xml:space="preserve"> Dept. of Engineering, Perugia University, Via </w:t>
      </w:r>
      <w:proofErr w:type="spellStart"/>
      <w:r w:rsidR="00AC4DD0" w:rsidRPr="00AF4B3B">
        <w:rPr>
          <w:lang w:val="en-GB"/>
        </w:rPr>
        <w:t>Duranti</w:t>
      </w:r>
      <w:proofErr w:type="spellEnd"/>
      <w:r w:rsidR="00AC4DD0" w:rsidRPr="00AF4B3B">
        <w:rPr>
          <w:lang w:val="en-GB"/>
        </w:rPr>
        <w:t xml:space="preserve">, 92 06125 Perugia, Italy </w:t>
      </w:r>
      <w:r w:rsidR="00506335" w:rsidRPr="00AF4B3B">
        <w:rPr>
          <w:lang w:val="en-GB"/>
        </w:rPr>
        <w:t>and Dept. of Mechanical &amp; Construction Engineering, Northumbria University, Wynne-Jones Building, NE1 8ST Newcastle Upon Tyne, United Kingdom</w:t>
      </w:r>
    </w:p>
    <w:p w14:paraId="4E502DAB" w14:textId="357CDC34" w:rsidR="001377F0" w:rsidRPr="00AF4B3B" w:rsidRDefault="00AC4DD0">
      <w:pPr>
        <w:pStyle w:val="TTPAddress"/>
        <w:rPr>
          <w:vertAlign w:val="superscript"/>
          <w:lang w:val="en-GB"/>
        </w:rPr>
      </w:pPr>
      <w:r w:rsidRPr="00AF4B3B">
        <w:rPr>
          <w:vertAlign w:val="superscript"/>
          <w:lang w:val="en-GB"/>
        </w:rPr>
        <w:t>4</w:t>
      </w:r>
      <w:r w:rsidR="00D63338" w:rsidRPr="00AF4B3B">
        <w:rPr>
          <w:lang w:val="en-GB"/>
        </w:rPr>
        <w:t xml:space="preserve"> </w:t>
      </w:r>
      <w:r w:rsidR="001377F0" w:rsidRPr="00AF4B3B">
        <w:rPr>
          <w:lang w:val="en-GB"/>
        </w:rPr>
        <w:t>Dept. of Innovation Engineering, University of Salento,</w:t>
      </w:r>
      <w:r w:rsidR="00347216">
        <w:rPr>
          <w:lang w:val="en-GB"/>
        </w:rPr>
        <w:t xml:space="preserve"> </w:t>
      </w:r>
      <w:r w:rsidR="001377F0" w:rsidRPr="00AF4B3B">
        <w:rPr>
          <w:lang w:val="en-GB"/>
        </w:rPr>
        <w:t xml:space="preserve">Via per </w:t>
      </w:r>
      <w:proofErr w:type="spellStart"/>
      <w:r w:rsidR="001377F0" w:rsidRPr="00AF4B3B">
        <w:rPr>
          <w:lang w:val="en-GB"/>
        </w:rPr>
        <w:t>Monteroni</w:t>
      </w:r>
      <w:proofErr w:type="spellEnd"/>
      <w:r w:rsidR="001377F0" w:rsidRPr="00AF4B3B">
        <w:rPr>
          <w:lang w:val="en-GB"/>
        </w:rPr>
        <w:t xml:space="preserve"> 73100, Lecce, Italy</w:t>
      </w:r>
    </w:p>
    <w:p w14:paraId="74F4DC06" w14:textId="77777777" w:rsidR="00AC4DD0" w:rsidRPr="00AF4B3B" w:rsidRDefault="001377F0">
      <w:pPr>
        <w:pStyle w:val="TTPAddress"/>
        <w:rPr>
          <w:lang w:val="en-GB"/>
        </w:rPr>
      </w:pPr>
      <w:r w:rsidRPr="00AF4B3B">
        <w:rPr>
          <w:vertAlign w:val="superscript"/>
          <w:lang w:val="en-GB"/>
        </w:rPr>
        <w:t>5</w:t>
      </w:r>
      <w:r w:rsidR="00AC4DD0" w:rsidRPr="00AF4B3B">
        <w:rPr>
          <w:lang w:val="en-GB"/>
        </w:rPr>
        <w:t xml:space="preserve">Dept. of Engineering, Perugia University, Via </w:t>
      </w:r>
      <w:proofErr w:type="spellStart"/>
      <w:r w:rsidR="00AC4DD0" w:rsidRPr="00AF4B3B">
        <w:rPr>
          <w:lang w:val="en-GB"/>
        </w:rPr>
        <w:t>Duranti</w:t>
      </w:r>
      <w:proofErr w:type="spellEnd"/>
      <w:r w:rsidR="00AC4DD0" w:rsidRPr="00AF4B3B">
        <w:rPr>
          <w:lang w:val="en-GB"/>
        </w:rPr>
        <w:t xml:space="preserve">, 92 06125 Perugia, Italy </w:t>
      </w:r>
    </w:p>
    <w:p w14:paraId="70A9C963" w14:textId="77777777" w:rsidR="00F30817" w:rsidRPr="00AF4B3B" w:rsidRDefault="00F30817">
      <w:pPr>
        <w:pStyle w:val="TTPAddress"/>
        <w:rPr>
          <w:lang w:val="en-GB"/>
        </w:rPr>
      </w:pPr>
      <w:r w:rsidRPr="00AF4B3B">
        <w:rPr>
          <w:vertAlign w:val="superscript"/>
          <w:lang w:val="en-GB"/>
        </w:rPr>
        <w:t>a</w:t>
      </w:r>
      <w:r w:rsidR="0050361A" w:rsidRPr="00AF4B3B">
        <w:rPr>
          <w:lang w:val="en-GB"/>
        </w:rPr>
        <w:t xml:space="preserve"> calabreselara00@gmail.com</w:t>
      </w:r>
      <w:r w:rsidRPr="00AF4B3B">
        <w:rPr>
          <w:lang w:val="en-GB"/>
        </w:rPr>
        <w:t xml:space="preserve">, </w:t>
      </w:r>
      <w:r w:rsidRPr="00AF4B3B">
        <w:rPr>
          <w:vertAlign w:val="superscript"/>
          <w:lang w:val="en-GB"/>
        </w:rPr>
        <w:t>b</w:t>
      </w:r>
      <w:r w:rsidR="00506335" w:rsidRPr="00AF4B3B">
        <w:rPr>
          <w:lang w:val="en-GB"/>
        </w:rPr>
        <w:t>francesco.micelli@unile.it</w:t>
      </w:r>
      <w:r w:rsidRPr="00AF4B3B">
        <w:rPr>
          <w:lang w:val="en-GB"/>
        </w:rPr>
        <w:t xml:space="preserve">, </w:t>
      </w:r>
      <w:r w:rsidRPr="00AF4B3B">
        <w:rPr>
          <w:vertAlign w:val="superscript"/>
          <w:lang w:val="en-GB"/>
        </w:rPr>
        <w:t>c</w:t>
      </w:r>
      <w:r w:rsidR="00AC4DD0" w:rsidRPr="00AF4B3B">
        <w:rPr>
          <w:lang w:val="en-GB"/>
        </w:rPr>
        <w:t xml:space="preserve">marco.corradi@unipg.it, </w:t>
      </w:r>
      <w:r w:rsidR="001377F0" w:rsidRPr="00AF4B3B">
        <w:rPr>
          <w:vertAlign w:val="superscript"/>
          <w:lang w:val="en-GB"/>
        </w:rPr>
        <w:t>d</w:t>
      </w:r>
      <w:r w:rsidR="001377F0" w:rsidRPr="00AF4B3B">
        <w:rPr>
          <w:lang w:val="en-GB"/>
        </w:rPr>
        <w:t xml:space="preserve">antonietta.aiello@unisalento.it, </w:t>
      </w:r>
      <w:r w:rsidR="001377F0" w:rsidRPr="00AF4B3B">
        <w:rPr>
          <w:vertAlign w:val="superscript"/>
          <w:lang w:val="en-GB"/>
        </w:rPr>
        <w:t>e</w:t>
      </w:r>
      <w:r w:rsidR="001377F0" w:rsidRPr="00AF4B3B">
        <w:rPr>
          <w:lang w:val="en-GB"/>
        </w:rPr>
        <w:t>antonio</w:t>
      </w:r>
      <w:r w:rsidR="00AC4DD0" w:rsidRPr="00AF4B3B">
        <w:rPr>
          <w:lang w:val="en-GB"/>
        </w:rPr>
        <w:t>.borri@unipg.it</w:t>
      </w:r>
    </w:p>
    <w:p w14:paraId="3C9FDADE" w14:textId="77777777" w:rsidR="00002163" w:rsidRPr="00AF4B3B" w:rsidRDefault="00506335">
      <w:pPr>
        <w:pStyle w:val="TTPAddress"/>
        <w:rPr>
          <w:lang w:val="en-GB"/>
        </w:rPr>
      </w:pPr>
      <w:r w:rsidRPr="00AF4B3B">
        <w:rPr>
          <w:lang w:val="en-GB"/>
        </w:rPr>
        <w:t xml:space="preserve">* </w:t>
      </w:r>
      <w:r w:rsidR="00002163" w:rsidRPr="00AF4B3B">
        <w:rPr>
          <w:lang w:val="en-GB"/>
        </w:rPr>
        <w:t>corresponding author</w:t>
      </w:r>
    </w:p>
    <w:p w14:paraId="5B9C52E2" w14:textId="77777777" w:rsidR="00F30817" w:rsidRPr="00AF4B3B" w:rsidRDefault="00F30817">
      <w:pPr>
        <w:pStyle w:val="TTPKeywords"/>
        <w:rPr>
          <w:b/>
          <w:bCs/>
          <w:i/>
          <w:iCs/>
          <w:lang w:val="en-GB"/>
        </w:rPr>
      </w:pPr>
      <w:r w:rsidRPr="00AF4B3B">
        <w:rPr>
          <w:b/>
          <w:bCs/>
          <w:lang w:val="en-GB"/>
        </w:rPr>
        <w:t>Keywords:</w:t>
      </w:r>
      <w:r w:rsidRPr="00AF4B3B">
        <w:rPr>
          <w:lang w:val="en-GB"/>
        </w:rPr>
        <w:t xml:space="preserve"> </w:t>
      </w:r>
      <w:r w:rsidR="0050361A" w:rsidRPr="00AF4B3B">
        <w:rPr>
          <w:lang w:val="en-GB"/>
        </w:rPr>
        <w:t>Fatigue, Ageing, Mechanical Testing, GFRP, composite materials</w:t>
      </w:r>
      <w:r w:rsidRPr="00AF4B3B">
        <w:rPr>
          <w:lang w:val="en-GB"/>
        </w:rPr>
        <w:t>.</w:t>
      </w:r>
    </w:p>
    <w:p w14:paraId="172498F2" w14:textId="77777777" w:rsidR="00F30817" w:rsidRPr="00AF4B3B" w:rsidRDefault="00F30817">
      <w:pPr>
        <w:pStyle w:val="TTPAbstract"/>
        <w:rPr>
          <w:b/>
          <w:bCs/>
          <w:i/>
          <w:iCs/>
          <w:lang w:val="en-GB"/>
        </w:rPr>
      </w:pPr>
    </w:p>
    <w:p w14:paraId="720C4484" w14:textId="4933A3DE" w:rsidR="008448F9" w:rsidRPr="00AF4B3B" w:rsidRDefault="00F30817">
      <w:pPr>
        <w:pStyle w:val="TTPAbstract"/>
        <w:spacing w:before="0"/>
        <w:rPr>
          <w:lang w:val="en-GB"/>
        </w:rPr>
      </w:pPr>
      <w:r w:rsidRPr="00AF4B3B">
        <w:rPr>
          <w:b/>
          <w:bCs/>
          <w:lang w:val="en-GB"/>
        </w:rPr>
        <w:t>Abstract.</w:t>
      </w:r>
      <w:r w:rsidRPr="00AF4B3B">
        <w:rPr>
          <w:lang w:val="en-GB"/>
        </w:rPr>
        <w:t xml:space="preserve"> </w:t>
      </w:r>
      <w:r w:rsidR="008448F9" w:rsidRPr="00AF4B3B">
        <w:rPr>
          <w:lang w:val="en-GB"/>
        </w:rPr>
        <w:t>Many areas of Europe, especially Italy, Greece, Slovenia and other Balkan States, are generally associated with earthquakes</w:t>
      </w:r>
      <w:r w:rsidR="00347216">
        <w:rPr>
          <w:lang w:val="en-GB"/>
        </w:rPr>
        <w:t xml:space="preserve">. In the last two decades </w:t>
      </w:r>
      <w:proofErr w:type="spellStart"/>
      <w:r w:rsidR="00347216" w:rsidRPr="00347216">
        <w:rPr>
          <w:i/>
          <w:highlight w:val="yellow"/>
          <w:lang w:val="en-GB"/>
        </w:rPr>
        <w:t>Fiber</w:t>
      </w:r>
      <w:proofErr w:type="spellEnd"/>
      <w:r w:rsidR="00347216" w:rsidRPr="00347216">
        <w:rPr>
          <w:i/>
          <w:highlight w:val="yellow"/>
          <w:lang w:val="en-GB"/>
        </w:rPr>
        <w:t xml:space="preserve"> Reinforced P</w:t>
      </w:r>
      <w:r w:rsidR="008448F9" w:rsidRPr="00347216">
        <w:rPr>
          <w:i/>
          <w:highlight w:val="yellow"/>
          <w:lang w:val="en-GB"/>
        </w:rPr>
        <w:t>olymers</w:t>
      </w:r>
      <w:r w:rsidR="008448F9" w:rsidRPr="00AF4B3B">
        <w:rPr>
          <w:lang w:val="en-GB"/>
        </w:rPr>
        <w:t xml:space="preserve"> (FRP) have gained an increasing interest, mostly for upgrading, retrofitting and repair of masonry and timber structures belonging to the architectural heritage. Recent researches demonstrated that masonry constructions or single structural elements are likely to be effectively repaired or enhanced in their mechanical properties using FRPs. The objective of the research presented in this paper is to study the long-term </w:t>
      </w:r>
      <w:proofErr w:type="spellStart"/>
      <w:r w:rsidR="008448F9" w:rsidRPr="00AF4B3B">
        <w:rPr>
          <w:lang w:val="en-GB"/>
        </w:rPr>
        <w:t>behavior</w:t>
      </w:r>
      <w:proofErr w:type="spellEnd"/>
      <w:r w:rsidR="008448F9" w:rsidRPr="00AF4B3B">
        <w:rPr>
          <w:lang w:val="en-GB"/>
        </w:rPr>
        <w:t xml:space="preserve"> of composite grids, made of </w:t>
      </w:r>
      <w:r w:rsidR="00D85C73" w:rsidRPr="00AF4B3B">
        <w:rPr>
          <w:lang w:val="en-GB"/>
        </w:rPr>
        <w:t>E-CR</w:t>
      </w:r>
      <w:r w:rsidR="008448F9" w:rsidRPr="00AF4B3B">
        <w:rPr>
          <w:lang w:val="en-GB"/>
        </w:rPr>
        <w:t xml:space="preserve"> glass </w:t>
      </w:r>
      <w:proofErr w:type="spellStart"/>
      <w:r w:rsidR="008448F9" w:rsidRPr="00AF4B3B">
        <w:rPr>
          <w:lang w:val="en-GB"/>
        </w:rPr>
        <w:t>fiber</w:t>
      </w:r>
      <w:r w:rsidR="00D85C73" w:rsidRPr="00AF4B3B">
        <w:rPr>
          <w:lang w:val="en-GB"/>
        </w:rPr>
        <w:t>s</w:t>
      </w:r>
      <w:proofErr w:type="spellEnd"/>
      <w:r w:rsidR="008448F9" w:rsidRPr="00AF4B3B">
        <w:rPr>
          <w:lang w:val="en-GB"/>
        </w:rPr>
        <w:t xml:space="preserve"> and </w:t>
      </w:r>
      <w:r w:rsidR="00D85C73" w:rsidRPr="00AF4B3B">
        <w:rPr>
          <w:lang w:val="en-GB"/>
        </w:rPr>
        <w:t>epoxy-</w:t>
      </w:r>
      <w:proofErr w:type="spellStart"/>
      <w:r w:rsidR="00D85C73" w:rsidRPr="00AF4B3B">
        <w:rPr>
          <w:lang w:val="en-GB"/>
        </w:rPr>
        <w:t>vinylester</w:t>
      </w:r>
      <w:proofErr w:type="spellEnd"/>
      <w:r w:rsidR="00D85C73" w:rsidRPr="00AF4B3B">
        <w:rPr>
          <w:lang w:val="en-GB"/>
        </w:rPr>
        <w:t xml:space="preserve"> </w:t>
      </w:r>
      <w:r w:rsidR="008448F9" w:rsidRPr="00AF4B3B">
        <w:rPr>
          <w:lang w:val="en-GB"/>
        </w:rPr>
        <w:t>resin, subjected to harsh environmental factors including fatigue loading and ageing in aqueous solution. The paper presents new original test results on the relationship between the durability and the governing material properties of GFRP (</w:t>
      </w:r>
      <w:r w:rsidR="008448F9" w:rsidRPr="00347216">
        <w:rPr>
          <w:i/>
          <w:highlight w:val="yellow"/>
          <w:lang w:val="en-GB"/>
        </w:rPr>
        <w:t xml:space="preserve">Glass </w:t>
      </w:r>
      <w:proofErr w:type="spellStart"/>
      <w:r w:rsidR="008448F9" w:rsidRPr="00347216">
        <w:rPr>
          <w:i/>
          <w:highlight w:val="yellow"/>
          <w:lang w:val="en-GB"/>
        </w:rPr>
        <w:t>Fiber</w:t>
      </w:r>
      <w:proofErr w:type="spellEnd"/>
      <w:r w:rsidR="008448F9" w:rsidRPr="00347216">
        <w:rPr>
          <w:i/>
          <w:highlight w:val="yellow"/>
          <w:lang w:val="en-GB"/>
        </w:rPr>
        <w:t xml:space="preserve"> Reinforced Polymers</w:t>
      </w:r>
      <w:r w:rsidR="008448F9" w:rsidRPr="00AF4B3B">
        <w:rPr>
          <w:lang w:val="en-GB"/>
        </w:rPr>
        <w:t xml:space="preserve">) grids in terms of tensile strength and axial strains, using specimens cut off from GFRP grids before and after ageing in aqueous solution. The tensile strength of a GFRP grid was measured after </w:t>
      </w:r>
      <w:r w:rsidR="00D85C73" w:rsidRPr="00AF4B3B">
        <w:rPr>
          <w:lang w:val="en-GB"/>
        </w:rPr>
        <w:t xml:space="preserve">conditioning </w:t>
      </w:r>
      <w:r w:rsidR="008448F9" w:rsidRPr="00AF4B3B">
        <w:rPr>
          <w:lang w:val="en-GB"/>
        </w:rPr>
        <w:t xml:space="preserve">in </w:t>
      </w:r>
      <w:r w:rsidR="00D85C73" w:rsidRPr="00AF4B3B">
        <w:rPr>
          <w:lang w:val="en-GB"/>
        </w:rPr>
        <w:t xml:space="preserve">alkaline bath made by </w:t>
      </w:r>
      <w:r w:rsidR="008448F9" w:rsidRPr="00AF4B3B">
        <w:rPr>
          <w:lang w:val="en-GB"/>
        </w:rPr>
        <w:t xml:space="preserve">deionized water and </w:t>
      </w:r>
      <w:r w:rsidR="00D85C73" w:rsidRPr="00AF4B3B">
        <w:rPr>
          <w:lang w:val="en-GB"/>
        </w:rPr>
        <w:t>Ca(OH)</w:t>
      </w:r>
      <w:r w:rsidR="00D63338" w:rsidRPr="00AF4B3B">
        <w:rPr>
          <w:vertAlign w:val="subscript"/>
          <w:lang w:val="en-GB"/>
        </w:rPr>
        <w:t>2</w:t>
      </w:r>
      <w:r w:rsidR="00D85C73" w:rsidRPr="00AF4B3B">
        <w:rPr>
          <w:lang w:val="en-GB"/>
        </w:rPr>
        <w:t xml:space="preserve"> </w:t>
      </w:r>
      <w:r w:rsidR="008448F9" w:rsidRPr="00AF4B3B">
        <w:rPr>
          <w:lang w:val="en-GB"/>
        </w:rPr>
        <w:t xml:space="preserve">solution. </w:t>
      </w:r>
      <w:r w:rsidR="00A54C57" w:rsidRPr="00AF4B3B">
        <w:rPr>
          <w:lang w:val="en-GB"/>
        </w:rPr>
        <w:t xml:space="preserve">The </w:t>
      </w:r>
      <w:r w:rsidR="008448F9" w:rsidRPr="00AF4B3B">
        <w:rPr>
          <w:lang w:val="en-GB"/>
        </w:rPr>
        <w:t xml:space="preserve">reduction in </w:t>
      </w:r>
      <w:r w:rsidR="00A54C57" w:rsidRPr="00AF4B3B">
        <w:rPr>
          <w:lang w:val="en-GB"/>
        </w:rPr>
        <w:t xml:space="preserve">terms of </w:t>
      </w:r>
      <w:r w:rsidR="008448F9" w:rsidRPr="00AF4B3B">
        <w:rPr>
          <w:lang w:val="en-GB"/>
        </w:rPr>
        <w:t>tensile strength and Young’s modulus of elasticity compared to unaged specimens</w:t>
      </w:r>
      <w:r w:rsidR="00A54C57" w:rsidRPr="00AF4B3B">
        <w:rPr>
          <w:lang w:val="en-GB"/>
        </w:rPr>
        <w:t xml:space="preserve"> is illustrated and discussed</w:t>
      </w:r>
      <w:r w:rsidR="008448F9" w:rsidRPr="00AF4B3B">
        <w:rPr>
          <w:lang w:val="en-GB"/>
        </w:rPr>
        <w:t xml:space="preserve">. This degradation indicated that extended </w:t>
      </w:r>
      <w:r w:rsidR="00A54C57" w:rsidRPr="00AF4B3B">
        <w:rPr>
          <w:lang w:val="en-GB"/>
        </w:rPr>
        <w:t xml:space="preserve">service </w:t>
      </w:r>
      <w:r w:rsidR="008448F9" w:rsidRPr="00AF4B3B">
        <w:rPr>
          <w:lang w:val="en-GB"/>
        </w:rPr>
        <w:t xml:space="preserve">in </w:t>
      </w:r>
      <w:r w:rsidR="00A54C57" w:rsidRPr="00AF4B3B">
        <w:rPr>
          <w:lang w:val="en-GB"/>
        </w:rPr>
        <w:t>alkaline</w:t>
      </w:r>
      <w:r w:rsidR="008448F9" w:rsidRPr="00AF4B3B">
        <w:rPr>
          <w:lang w:val="en-GB"/>
        </w:rPr>
        <w:t xml:space="preserve"> environment </w:t>
      </w:r>
      <w:r w:rsidR="00A54C57" w:rsidRPr="00AF4B3B">
        <w:rPr>
          <w:lang w:val="en-GB"/>
        </w:rPr>
        <w:t xml:space="preserve">under </w:t>
      </w:r>
      <w:r w:rsidR="008448F9" w:rsidRPr="00AF4B3B">
        <w:rPr>
          <w:lang w:val="en-GB"/>
        </w:rPr>
        <w:t xml:space="preserve">fatigue loads </w:t>
      </w:r>
      <w:r w:rsidR="00A54C57" w:rsidRPr="00AF4B3B">
        <w:rPr>
          <w:lang w:val="en-GB"/>
        </w:rPr>
        <w:t xml:space="preserve">may </w:t>
      </w:r>
      <w:r w:rsidR="008448F9" w:rsidRPr="00AF4B3B">
        <w:rPr>
          <w:lang w:val="en-GB"/>
        </w:rPr>
        <w:t>produce reductions in the GFRP mechanical properties</w:t>
      </w:r>
      <w:r w:rsidR="00A54C57" w:rsidRPr="00AF4B3B">
        <w:rPr>
          <w:lang w:val="en-GB"/>
        </w:rPr>
        <w:t xml:space="preserve"> which should be considered in design</w:t>
      </w:r>
      <w:r w:rsidR="008448F9" w:rsidRPr="00AF4B3B">
        <w:rPr>
          <w:lang w:val="en-GB"/>
        </w:rPr>
        <w:t>.</w:t>
      </w:r>
    </w:p>
    <w:p w14:paraId="5BAD7C87" w14:textId="77777777" w:rsidR="00F30817" w:rsidRPr="00AF4B3B" w:rsidRDefault="00F30817">
      <w:pPr>
        <w:pStyle w:val="TTPSectionHeading"/>
        <w:rPr>
          <w:lang w:val="en-GB"/>
        </w:rPr>
      </w:pPr>
      <w:r w:rsidRPr="00AF4B3B">
        <w:rPr>
          <w:lang w:val="en-GB"/>
        </w:rPr>
        <w:t>Introduction</w:t>
      </w:r>
    </w:p>
    <w:p w14:paraId="298F3B8F" w14:textId="542E82B8" w:rsidR="00C16714" w:rsidRPr="00AF4B3B" w:rsidRDefault="00D63338" w:rsidP="00506960">
      <w:pPr>
        <w:pStyle w:val="TTPParagraphothers"/>
        <w:ind w:firstLine="284"/>
        <w:rPr>
          <w:lang w:val="en-GB"/>
        </w:rPr>
      </w:pPr>
      <w:r w:rsidRPr="00AF4B3B">
        <w:rPr>
          <w:lang w:val="en-GB"/>
        </w:rPr>
        <w:t xml:space="preserve">The use of FRP materials in structural strengthening of civil and monumental buildings has been found to be effective and affordable thanks to the </w:t>
      </w:r>
      <w:r w:rsidR="00506960" w:rsidRPr="00AF4B3B">
        <w:rPr>
          <w:lang w:val="en-GB"/>
        </w:rPr>
        <w:t>research</w:t>
      </w:r>
      <w:r w:rsidRPr="00AF4B3B">
        <w:rPr>
          <w:lang w:val="en-GB"/>
        </w:rPr>
        <w:t xml:space="preserve"> done in the last decades</w:t>
      </w:r>
      <w:r w:rsidR="00BB63C7" w:rsidRPr="00AF4B3B">
        <w:rPr>
          <w:lang w:val="en-GB"/>
        </w:rPr>
        <w:t xml:space="preserve"> [1]</w:t>
      </w:r>
      <w:r w:rsidRPr="00AF4B3B">
        <w:rPr>
          <w:lang w:val="en-GB"/>
        </w:rPr>
        <w:t xml:space="preserve">. At this moment the most important open issues remain those that involve the prediction of the mechanical behaviour in the long term. Recently FRP materials has been employed also in combination with inorganic matrix such as lime mortars and cement, to </w:t>
      </w:r>
      <w:r w:rsidR="00347216" w:rsidRPr="00347216">
        <w:rPr>
          <w:highlight w:val="yellow"/>
          <w:lang w:val="en-GB"/>
        </w:rPr>
        <w:t>fulfil</w:t>
      </w:r>
      <w:r w:rsidRPr="00AF4B3B">
        <w:rPr>
          <w:lang w:val="en-GB"/>
        </w:rPr>
        <w:t xml:space="preserve"> new needs in retrofit of historical construction. In this perspective the poor properties of the substrate have prompted to use glass </w:t>
      </w:r>
      <w:proofErr w:type="spellStart"/>
      <w:r w:rsidRPr="00AF4B3B">
        <w:rPr>
          <w:lang w:val="en-GB"/>
        </w:rPr>
        <w:t>fibers</w:t>
      </w:r>
      <w:proofErr w:type="spellEnd"/>
      <w:r w:rsidRPr="00AF4B3B">
        <w:rPr>
          <w:lang w:val="en-GB"/>
        </w:rPr>
        <w:t xml:space="preserve"> instead of carbon which has mechanical properties too far from poor masonry. In this perspective the compatibility of the glass fibres with the alkaline matrix should be proved. With the aim to provide new knowledge in this field a durability study has been conducted in order to investigate the residual mechanical propertied of GFRP grids subjected to exposure in alkaline bath and fatigue cycles. Even if the problem of fatigue has been extensively studied fro</w:t>
      </w:r>
      <w:r w:rsidR="00506960" w:rsidRPr="00AF4B3B">
        <w:rPr>
          <w:lang w:val="en-GB"/>
        </w:rPr>
        <w:t>m</w:t>
      </w:r>
      <w:r w:rsidRPr="00AF4B3B">
        <w:rPr>
          <w:lang w:val="en-GB"/>
        </w:rPr>
        <w:t xml:space="preserve"> FRP laminates [</w:t>
      </w:r>
      <w:r w:rsidR="00BB63C7" w:rsidRPr="00AF4B3B">
        <w:rPr>
          <w:lang w:val="en-GB"/>
        </w:rPr>
        <w:t>2</w:t>
      </w:r>
      <w:r w:rsidRPr="00AF4B3B">
        <w:rPr>
          <w:lang w:val="en-GB"/>
        </w:rPr>
        <w:t>], there are no information about the products used in retrofitting of civil</w:t>
      </w:r>
      <w:r w:rsidR="00BB63C7" w:rsidRPr="00AF4B3B">
        <w:rPr>
          <w:lang w:val="en-GB"/>
        </w:rPr>
        <w:t xml:space="preserve"> structures. A study found </w:t>
      </w:r>
      <w:r w:rsidR="00BB63C7" w:rsidRPr="00AF4B3B">
        <w:rPr>
          <w:lang w:val="en-GB"/>
        </w:rPr>
        <w:lastRenderedPageBreak/>
        <w:t>in [3</w:t>
      </w:r>
      <w:r w:rsidRPr="00AF4B3B">
        <w:rPr>
          <w:lang w:val="en-GB"/>
        </w:rPr>
        <w:t>] investigated the effects of fatigue in bonded regions of FRP plates used for small bridge applications</w:t>
      </w:r>
      <w:r w:rsidR="00A12586" w:rsidRPr="00AF4B3B">
        <w:rPr>
          <w:lang w:val="en-GB"/>
        </w:rPr>
        <w:t>, but only few information are found in terms of re</w:t>
      </w:r>
      <w:r w:rsidR="00BB63C7" w:rsidRPr="00AF4B3B">
        <w:rPr>
          <w:lang w:val="en-GB"/>
        </w:rPr>
        <w:t xml:space="preserve">sidual strength of the </w:t>
      </w:r>
      <w:proofErr w:type="spellStart"/>
      <w:r w:rsidR="00BB63C7" w:rsidRPr="00AF4B3B">
        <w:rPr>
          <w:lang w:val="en-GB"/>
        </w:rPr>
        <w:t>fibers</w:t>
      </w:r>
      <w:proofErr w:type="spellEnd"/>
      <w:r w:rsidR="00BB63C7" w:rsidRPr="00AF4B3B">
        <w:rPr>
          <w:lang w:val="en-GB"/>
        </w:rPr>
        <w:t xml:space="preserve"> [4-6</w:t>
      </w:r>
      <w:r w:rsidR="00A12586" w:rsidRPr="00AF4B3B">
        <w:rPr>
          <w:lang w:val="en-GB"/>
        </w:rPr>
        <w:t>]</w:t>
      </w:r>
      <w:r w:rsidR="00BB63C7" w:rsidRPr="00AF4B3B">
        <w:rPr>
          <w:lang w:val="en-GB"/>
        </w:rPr>
        <w:t xml:space="preserve"> and FRP-reinforced elements [7-8</w:t>
      </w:r>
      <w:r w:rsidR="00581D5A" w:rsidRPr="00AF4B3B">
        <w:rPr>
          <w:lang w:val="en-GB"/>
        </w:rPr>
        <w:t xml:space="preserve">] </w:t>
      </w:r>
      <w:r w:rsidRPr="00AF4B3B">
        <w:rPr>
          <w:lang w:val="en-GB"/>
        </w:rPr>
        <w:t xml:space="preserve">. </w:t>
      </w:r>
      <w:r w:rsidR="004A04FE" w:rsidRPr="00AF4B3B">
        <w:rPr>
          <w:lang w:val="en-GB"/>
        </w:rPr>
        <w:t>In all studies the effects of fatigue cycles produced a reduction of the static strength as expected. The presence of an aggressive chemical environment such as high alkaline pore solution is another thr</w:t>
      </w:r>
      <w:r w:rsidR="00F55F43">
        <w:rPr>
          <w:lang w:val="en-GB"/>
        </w:rPr>
        <w:t xml:space="preserve">eat for the glass </w:t>
      </w:r>
      <w:proofErr w:type="spellStart"/>
      <w:r w:rsidR="00F55F43">
        <w:rPr>
          <w:lang w:val="en-GB"/>
        </w:rPr>
        <w:t>fibers</w:t>
      </w:r>
      <w:proofErr w:type="spellEnd"/>
      <w:r w:rsidR="00F55F43">
        <w:rPr>
          <w:lang w:val="en-GB"/>
        </w:rPr>
        <w:t xml:space="preserve">, when </w:t>
      </w:r>
      <w:r w:rsidR="00F55F43" w:rsidRPr="00F55F43">
        <w:rPr>
          <w:highlight w:val="yellow"/>
          <w:lang w:val="en-GB"/>
        </w:rPr>
        <w:t>Alkali R</w:t>
      </w:r>
      <w:r w:rsidR="004A04FE" w:rsidRPr="00F55F43">
        <w:rPr>
          <w:highlight w:val="yellow"/>
          <w:lang w:val="en-GB"/>
        </w:rPr>
        <w:t>esistant</w:t>
      </w:r>
      <w:r w:rsidR="004A04FE" w:rsidRPr="00AF4B3B">
        <w:rPr>
          <w:lang w:val="en-GB"/>
        </w:rPr>
        <w:t xml:space="preserve"> (AR) are not used. </w:t>
      </w:r>
      <w:r w:rsidR="00581D5A" w:rsidRPr="00AF4B3B">
        <w:rPr>
          <w:lang w:val="en-GB"/>
        </w:rPr>
        <w:t>The problem of the chemical sensitivity of E-glass and ordinary basalt fibres may be addressed to three diff</w:t>
      </w:r>
      <w:r w:rsidR="00BB63C7" w:rsidRPr="00AF4B3B">
        <w:rPr>
          <w:lang w:val="en-GB"/>
        </w:rPr>
        <w:t>erent mechanisms according to [9-10</w:t>
      </w:r>
      <w:r w:rsidR="00581D5A" w:rsidRPr="00AF4B3B">
        <w:rPr>
          <w:lang w:val="en-GB"/>
        </w:rPr>
        <w:t xml:space="preserve">]. They include: an effect of the (OH)- ions which produce corrosion of the fibres; a second effect due to the precipitation of hydration products, which may reduce the flexibility of the fibres and change the behaviour at the interface with the inorganic matrix; the presence of chemical products which cause a densification of the matrix at the interface level which may produce a bending effect in the </w:t>
      </w:r>
      <w:proofErr w:type="spellStart"/>
      <w:r w:rsidR="00581D5A" w:rsidRPr="00AF4B3B">
        <w:rPr>
          <w:lang w:val="en-GB"/>
        </w:rPr>
        <w:t>fibers</w:t>
      </w:r>
      <w:proofErr w:type="spellEnd"/>
      <w:r w:rsidR="00581D5A" w:rsidRPr="00AF4B3B">
        <w:rPr>
          <w:lang w:val="en-GB"/>
        </w:rPr>
        <w:t>.</w:t>
      </w:r>
    </w:p>
    <w:p w14:paraId="76ECA1BB" w14:textId="77777777" w:rsidR="001B5114" w:rsidRPr="00AF4B3B" w:rsidRDefault="00600940" w:rsidP="0090661E">
      <w:pPr>
        <w:pStyle w:val="TTPParagraphothers"/>
        <w:ind w:firstLine="284"/>
        <w:rPr>
          <w:lang w:val="en-GB"/>
        </w:rPr>
      </w:pPr>
      <w:r w:rsidRPr="00AF4B3B">
        <w:rPr>
          <w:lang w:val="en-GB"/>
        </w:rPr>
        <w:t>Different studies confirmed the vulnerability of glass fibres (mainly E-glass) by showing a reduced te</w:t>
      </w:r>
      <w:r w:rsidR="007B72CB" w:rsidRPr="00AF4B3B">
        <w:rPr>
          <w:lang w:val="en-GB"/>
        </w:rPr>
        <w:t>nsile strength after ageing [11, 12</w:t>
      </w:r>
      <w:r w:rsidRPr="00AF4B3B">
        <w:rPr>
          <w:lang w:val="en-GB"/>
        </w:rPr>
        <w:t>]</w:t>
      </w:r>
      <w:r w:rsidR="00442AD1" w:rsidRPr="00AF4B3B">
        <w:rPr>
          <w:lang w:val="en-GB"/>
        </w:rPr>
        <w:t xml:space="preserve">. A recent study </w:t>
      </w:r>
      <w:r w:rsidR="007B72CB" w:rsidRPr="00AF4B3B">
        <w:rPr>
          <w:lang w:val="en-GB"/>
        </w:rPr>
        <w:t>[13</w:t>
      </w:r>
      <w:r w:rsidR="0043683F" w:rsidRPr="00AF4B3B">
        <w:rPr>
          <w:lang w:val="en-GB"/>
        </w:rPr>
        <w:t xml:space="preserve">] </w:t>
      </w:r>
      <w:r w:rsidR="00442AD1" w:rsidRPr="00AF4B3B">
        <w:rPr>
          <w:lang w:val="en-GB"/>
        </w:rPr>
        <w:t xml:space="preserve">was </w:t>
      </w:r>
      <w:r w:rsidR="00912FE1" w:rsidRPr="00AF4B3B">
        <w:rPr>
          <w:lang w:val="en-GB"/>
        </w:rPr>
        <w:t>conducted</w:t>
      </w:r>
      <w:r w:rsidR="00442AD1" w:rsidRPr="00AF4B3B">
        <w:rPr>
          <w:lang w:val="en-GB"/>
        </w:rPr>
        <w:t xml:space="preserve"> by considering the combined effects of accelerating ageing and fatigue on</w:t>
      </w:r>
      <w:r w:rsidR="0043683F" w:rsidRPr="00AF4B3B">
        <w:rPr>
          <w:lang w:val="en-GB"/>
        </w:rPr>
        <w:t xml:space="preserve"> GFRP grids which are similar to those investigated herein. Since t</w:t>
      </w:r>
      <w:r w:rsidR="00951AF1" w:rsidRPr="00AF4B3B">
        <w:rPr>
          <w:lang w:val="en-GB"/>
        </w:rPr>
        <w:t>he combination of alkaline attack with fatigue cycles is</w:t>
      </w:r>
      <w:r w:rsidR="005B45E3" w:rsidRPr="00AF4B3B">
        <w:rPr>
          <w:lang w:val="en-GB"/>
        </w:rPr>
        <w:t xml:space="preserve"> </w:t>
      </w:r>
      <w:r w:rsidR="0043683F" w:rsidRPr="00AF4B3B">
        <w:rPr>
          <w:lang w:val="en-GB"/>
        </w:rPr>
        <w:t xml:space="preserve">almost </w:t>
      </w:r>
      <w:r w:rsidR="005B45E3" w:rsidRPr="00AF4B3B">
        <w:rPr>
          <w:lang w:val="en-GB"/>
        </w:rPr>
        <w:t>unexplored</w:t>
      </w:r>
      <w:r w:rsidR="0043683F" w:rsidRPr="00AF4B3B">
        <w:rPr>
          <w:lang w:val="en-GB"/>
        </w:rPr>
        <w:t>,</w:t>
      </w:r>
      <w:r w:rsidR="005B45E3" w:rsidRPr="00AF4B3B">
        <w:rPr>
          <w:lang w:val="en-GB"/>
        </w:rPr>
        <w:t xml:space="preserve"> </w:t>
      </w:r>
      <w:r w:rsidR="004A04FE" w:rsidRPr="00AF4B3B">
        <w:rPr>
          <w:lang w:val="en-GB"/>
        </w:rPr>
        <w:t>this study wants to provide new information in the field.</w:t>
      </w:r>
      <w:r w:rsidR="00912FE1" w:rsidRPr="00AF4B3B">
        <w:rPr>
          <w:lang w:val="en-GB"/>
        </w:rPr>
        <w:t xml:space="preserve"> The results of an experimental program are presented and discussed, showing the residual tensile properties of GFRP materials subjected to alkaline exposure and fatigue loading.  </w:t>
      </w:r>
      <w:r w:rsidR="005B45E3" w:rsidRPr="00AF4B3B">
        <w:rPr>
          <w:lang w:val="en-GB"/>
        </w:rPr>
        <w:t xml:space="preserve"> </w:t>
      </w:r>
      <w:r w:rsidR="00951AF1" w:rsidRPr="00AF4B3B">
        <w:rPr>
          <w:lang w:val="en-GB"/>
        </w:rPr>
        <w:t xml:space="preserve"> </w:t>
      </w:r>
      <w:r w:rsidR="009D27E8" w:rsidRPr="00AF4B3B">
        <w:rPr>
          <w:lang w:val="en-GB"/>
        </w:rPr>
        <w:t xml:space="preserve"> </w:t>
      </w:r>
      <w:r w:rsidR="00F92E9E" w:rsidRPr="00AF4B3B">
        <w:rPr>
          <w:lang w:val="en-GB"/>
        </w:rPr>
        <w:t xml:space="preserve">   </w:t>
      </w:r>
      <w:r w:rsidR="00802329" w:rsidRPr="00AF4B3B">
        <w:rPr>
          <w:lang w:val="en-GB"/>
        </w:rPr>
        <w:t xml:space="preserve"> </w:t>
      </w:r>
    </w:p>
    <w:p w14:paraId="6F057965" w14:textId="77777777" w:rsidR="001B5114" w:rsidRPr="00AF4B3B" w:rsidRDefault="001B5114" w:rsidP="001B5114">
      <w:pPr>
        <w:pStyle w:val="TTPSectionHeading"/>
        <w:rPr>
          <w:lang w:val="en-GB"/>
        </w:rPr>
      </w:pPr>
      <w:r w:rsidRPr="00AF4B3B">
        <w:rPr>
          <w:lang w:val="en-GB"/>
        </w:rPr>
        <w:t>Materials and Ageing Procedure</w:t>
      </w:r>
    </w:p>
    <w:p w14:paraId="400EF846" w14:textId="40780F97" w:rsidR="00C73C5E" w:rsidRPr="00AF4B3B" w:rsidRDefault="00912FE1" w:rsidP="00506960">
      <w:pPr>
        <w:pStyle w:val="TTPParagraphothers"/>
        <w:ind w:firstLine="284"/>
        <w:rPr>
          <w:lang w:val="en-GB"/>
        </w:rPr>
      </w:pPr>
      <w:r w:rsidRPr="00AF4B3B">
        <w:rPr>
          <w:rFonts w:cs="Microsoft Sans Serif"/>
          <w:lang w:val="en-GB"/>
        </w:rPr>
        <w:t xml:space="preserve">The </w:t>
      </w:r>
      <w:r w:rsidR="000F7FCF" w:rsidRPr="00AF4B3B">
        <w:rPr>
          <w:rFonts w:cs="Microsoft Sans Serif"/>
          <w:lang w:val="en-GB"/>
        </w:rPr>
        <w:t>GFRP products that were studied in this experimental program are industrially produced in forms of 0°/90° grids with a regular spacing of 66 mm</w:t>
      </w:r>
      <w:r w:rsidR="00347216">
        <w:rPr>
          <w:rFonts w:cs="Microsoft Sans Serif"/>
          <w:lang w:val="en-GB"/>
        </w:rPr>
        <w:t xml:space="preserve"> </w:t>
      </w:r>
      <w:r w:rsidR="00347216" w:rsidRPr="00347216">
        <w:rPr>
          <w:rFonts w:cs="Microsoft Sans Serif"/>
          <w:highlight w:val="yellow"/>
          <w:lang w:val="en-GB"/>
        </w:rPr>
        <w:t>on both directions</w:t>
      </w:r>
      <w:r w:rsidR="000F7FCF" w:rsidRPr="00AF4B3B">
        <w:rPr>
          <w:rFonts w:cs="Microsoft Sans Serif"/>
          <w:lang w:val="en-GB"/>
        </w:rPr>
        <w:t xml:space="preserve">. Each strand of </w:t>
      </w:r>
      <w:proofErr w:type="spellStart"/>
      <w:r w:rsidR="000F7FCF" w:rsidRPr="00AF4B3B">
        <w:rPr>
          <w:rFonts w:cs="Microsoft Sans Serif"/>
          <w:lang w:val="en-GB"/>
        </w:rPr>
        <w:t>fibers</w:t>
      </w:r>
      <w:proofErr w:type="spellEnd"/>
      <w:r w:rsidR="000F7FCF" w:rsidRPr="00AF4B3B">
        <w:rPr>
          <w:rFonts w:cs="Microsoft Sans Serif"/>
          <w:lang w:val="en-GB"/>
        </w:rPr>
        <w:t xml:space="preserve"> is made by four filaments having a TEX of 2400 each. The </w:t>
      </w:r>
      <w:proofErr w:type="spellStart"/>
      <w:r w:rsidR="000F7FCF" w:rsidRPr="00AF4B3B">
        <w:rPr>
          <w:rFonts w:cs="Microsoft Sans Serif"/>
          <w:lang w:val="en-GB"/>
        </w:rPr>
        <w:t>fibers</w:t>
      </w:r>
      <w:proofErr w:type="spellEnd"/>
      <w:r w:rsidR="000F7FCF" w:rsidRPr="00AF4B3B">
        <w:rPr>
          <w:rFonts w:cs="Microsoft Sans Serif"/>
          <w:lang w:val="en-GB"/>
        </w:rPr>
        <w:t xml:space="preserve"> are </w:t>
      </w:r>
      <w:r w:rsidR="000F7FCF" w:rsidRPr="00AF4B3B">
        <w:rPr>
          <w:lang w:val="en-GB"/>
        </w:rPr>
        <w:t xml:space="preserve">E-CR-glass (Electrical/Chemical Resistance) which are basically E-glass enhanced by the presence of </w:t>
      </w:r>
      <w:proofErr w:type="spellStart"/>
      <w:r w:rsidR="000F7FCF" w:rsidRPr="00AF4B3B">
        <w:rPr>
          <w:lang w:val="en-GB"/>
        </w:rPr>
        <w:t>alumino</w:t>
      </w:r>
      <w:proofErr w:type="spellEnd"/>
      <w:r w:rsidR="000F7FCF" w:rsidRPr="00AF4B3B">
        <w:rPr>
          <w:lang w:val="en-GB"/>
        </w:rPr>
        <w:t xml:space="preserve">-lime silicate. The impregnation was made at a </w:t>
      </w:r>
      <w:r w:rsidR="00C73C5E" w:rsidRPr="00AF4B3B">
        <w:rPr>
          <w:lang w:val="en-GB"/>
        </w:rPr>
        <w:t xml:space="preserve">controlled </w:t>
      </w:r>
      <w:r w:rsidR="000F7FCF" w:rsidRPr="00AF4B3B">
        <w:rPr>
          <w:lang w:val="en-GB"/>
        </w:rPr>
        <w:t>temperature of 120</w:t>
      </w:r>
      <w:r w:rsidR="00347216">
        <w:rPr>
          <w:lang w:val="en-GB"/>
        </w:rPr>
        <w:t xml:space="preserve"> </w:t>
      </w:r>
      <w:r w:rsidR="000F7FCF" w:rsidRPr="00347216">
        <w:rPr>
          <w:highlight w:val="yellow"/>
          <w:lang w:val="en-GB"/>
        </w:rPr>
        <w:t>°C</w:t>
      </w:r>
      <w:r w:rsidR="000F7FCF" w:rsidRPr="00AF4B3B">
        <w:rPr>
          <w:lang w:val="en-GB"/>
        </w:rPr>
        <w:t xml:space="preserve"> by using an epoxy-</w:t>
      </w:r>
      <w:proofErr w:type="spellStart"/>
      <w:r w:rsidR="000F7FCF" w:rsidRPr="00AF4B3B">
        <w:rPr>
          <w:lang w:val="en-GB"/>
        </w:rPr>
        <w:t>vinylester</w:t>
      </w:r>
      <w:proofErr w:type="spellEnd"/>
      <w:r w:rsidR="000F7FCF" w:rsidRPr="00AF4B3B">
        <w:rPr>
          <w:lang w:val="en-GB"/>
        </w:rPr>
        <w:t xml:space="preserve"> resin</w:t>
      </w:r>
      <w:r w:rsidR="00C73C5E" w:rsidRPr="00AF4B3B">
        <w:rPr>
          <w:lang w:val="en-GB"/>
        </w:rPr>
        <w:t xml:space="preserve">. Due to the used technology, the </w:t>
      </w:r>
      <w:proofErr w:type="spellStart"/>
      <w:r w:rsidR="00C73C5E" w:rsidRPr="00AF4B3B">
        <w:rPr>
          <w:lang w:val="en-GB"/>
        </w:rPr>
        <w:t>fibers</w:t>
      </w:r>
      <w:proofErr w:type="spellEnd"/>
      <w:r w:rsidR="00C73C5E" w:rsidRPr="00AF4B3B">
        <w:rPr>
          <w:lang w:val="en-GB"/>
        </w:rPr>
        <w:t xml:space="preserve"> amount is not the same in the two directions. The </w:t>
      </w:r>
      <w:proofErr w:type="spellStart"/>
      <w:r w:rsidR="00C73C5E" w:rsidRPr="00AF4B3B">
        <w:rPr>
          <w:lang w:val="en-GB"/>
        </w:rPr>
        <w:t>fibers</w:t>
      </w:r>
      <w:proofErr w:type="spellEnd"/>
      <w:r w:rsidR="00C73C5E" w:rsidRPr="00AF4B3B">
        <w:rPr>
          <w:lang w:val="en-GB"/>
        </w:rPr>
        <w:t xml:space="preserve"> are cured in forms of a flat plate (warp) in 0° direction and in forms of a twisted chord in 90° direction</w:t>
      </w:r>
      <w:r w:rsidR="00A52F67">
        <w:rPr>
          <w:lang w:val="en-GB"/>
        </w:rPr>
        <w:t xml:space="preserve"> (weft)</w:t>
      </w:r>
      <w:r w:rsidR="00C73C5E" w:rsidRPr="00AF4B3B">
        <w:rPr>
          <w:lang w:val="en-GB"/>
        </w:rPr>
        <w:t>. In order to quantify the effective resistant fibrous cross section in the two directions two methods were applied: A) the volume of the specimens is measured by using a graduated cylinder as also provided by the tech</w:t>
      </w:r>
      <w:r w:rsidR="000B4E10">
        <w:rPr>
          <w:lang w:val="en-GB"/>
        </w:rPr>
        <w:t xml:space="preserve">nical guidelines </w:t>
      </w:r>
      <w:r w:rsidR="000B4E10" w:rsidRPr="000B4E10">
        <w:rPr>
          <w:highlight w:val="yellow"/>
          <w:lang w:val="en-GB"/>
        </w:rPr>
        <w:t>CNR-DT 203</w:t>
      </w:r>
      <w:r w:rsidR="00EE4675" w:rsidRPr="000B4E10">
        <w:rPr>
          <w:highlight w:val="yellow"/>
          <w:lang w:val="en-GB"/>
        </w:rPr>
        <w:t xml:space="preserve"> [14]</w:t>
      </w:r>
      <w:r w:rsidR="000B4E10" w:rsidRPr="000B4E10">
        <w:rPr>
          <w:highlight w:val="yellow"/>
          <w:lang w:val="en-GB"/>
        </w:rPr>
        <w:t>,  ACI 440.3R</w:t>
      </w:r>
      <w:r w:rsidR="00EE4675" w:rsidRPr="000B4E10">
        <w:rPr>
          <w:highlight w:val="yellow"/>
          <w:lang w:val="en-GB"/>
        </w:rPr>
        <w:t xml:space="preserve"> [15]</w:t>
      </w:r>
      <w:r w:rsidR="000B4E10" w:rsidRPr="000B4E10">
        <w:rPr>
          <w:highlight w:val="yellow"/>
          <w:lang w:val="en-GB"/>
        </w:rPr>
        <w:t>, ISO 10406-1 [16]</w:t>
      </w:r>
      <w:r w:rsidR="00C73C5E" w:rsidRPr="000B4E10">
        <w:rPr>
          <w:highlight w:val="yellow"/>
          <w:lang w:val="en-GB"/>
        </w:rPr>
        <w:t>;</w:t>
      </w:r>
      <w:r w:rsidR="00C73C5E" w:rsidRPr="00AF4B3B">
        <w:rPr>
          <w:lang w:val="en-GB"/>
        </w:rPr>
        <w:t xml:space="preserve"> B) the volume of the specimens is measured by doing a hydrostatic weighing, which is an alternative method that allows to increase the test accuracy. In the first case the extended measurement uncertainty is in the range between 20% and 40%. It is expressed as percentage of the average value of the measuring sample.</w:t>
      </w:r>
    </w:p>
    <w:p w14:paraId="19577484" w14:textId="49FBE159" w:rsidR="000F7FCF" w:rsidRPr="00AF4B3B" w:rsidRDefault="00C73C5E" w:rsidP="00506960">
      <w:pPr>
        <w:pStyle w:val="TTPParagraphothers"/>
        <w:ind w:firstLine="284"/>
        <w:rPr>
          <w:rFonts w:cs="Microsoft Sans Serif"/>
          <w:lang w:val="en-GB"/>
        </w:rPr>
      </w:pPr>
      <w:r w:rsidRPr="00AF4B3B">
        <w:rPr>
          <w:lang w:val="en-GB"/>
        </w:rPr>
        <w:t>In the second case the extended measurement uncertainty is reduced to 1÷2 %.</w:t>
      </w:r>
      <w:r w:rsidR="000F7FCF" w:rsidRPr="00AF4B3B">
        <w:rPr>
          <w:lang w:val="en-GB"/>
        </w:rPr>
        <w:t xml:space="preserve"> </w:t>
      </w:r>
      <w:r w:rsidRPr="00AF4B3B">
        <w:rPr>
          <w:lang w:val="en-GB"/>
        </w:rPr>
        <w:t>By using the</w:t>
      </w:r>
      <w:r w:rsidR="004939B3" w:rsidRPr="00AF4B3B">
        <w:rPr>
          <w:lang w:val="en-GB"/>
        </w:rPr>
        <w:t xml:space="preserve"> A) method the measured equivalent cross section was respectively </w:t>
      </w:r>
      <w:r w:rsidR="004939B3" w:rsidRPr="00347216">
        <w:rPr>
          <w:rFonts w:cs="Microsoft Sans Serif"/>
          <w:highlight w:val="yellow"/>
          <w:lang w:val="en-GB"/>
        </w:rPr>
        <w:t>12</w:t>
      </w:r>
      <w:r w:rsidR="007B72CB" w:rsidRPr="00347216">
        <w:rPr>
          <w:rFonts w:cs="Microsoft Sans Serif"/>
          <w:highlight w:val="yellow"/>
          <w:lang w:val="en-GB"/>
        </w:rPr>
        <w:t>.</w:t>
      </w:r>
      <w:r w:rsidR="00347216" w:rsidRPr="00347216">
        <w:rPr>
          <w:rFonts w:cs="Microsoft Sans Serif"/>
          <w:highlight w:val="yellow"/>
          <w:lang w:val="en-GB"/>
        </w:rPr>
        <w:t>0</w:t>
      </w:r>
      <w:r w:rsidR="004939B3" w:rsidRPr="00AF4B3B">
        <w:rPr>
          <w:rFonts w:cs="Microsoft Sans Serif"/>
          <w:lang w:val="en-GB"/>
        </w:rPr>
        <w:t xml:space="preserve"> (f</w:t>
      </w:r>
      <w:r w:rsidR="007B72CB" w:rsidRPr="00AF4B3B">
        <w:rPr>
          <w:rFonts w:cs="Microsoft Sans Serif"/>
          <w:lang w:val="en-GB"/>
        </w:rPr>
        <w:t>lat) and 9.</w:t>
      </w:r>
      <w:r w:rsidR="004939B3" w:rsidRPr="00AF4B3B">
        <w:rPr>
          <w:rFonts w:cs="Microsoft Sans Serif"/>
          <w:lang w:val="en-GB"/>
        </w:rPr>
        <w:t>6 mm</w:t>
      </w:r>
      <w:r w:rsidR="004939B3" w:rsidRPr="00AF4B3B">
        <w:rPr>
          <w:rFonts w:cs="Microsoft Sans Serif"/>
          <w:vertAlign w:val="superscript"/>
          <w:lang w:val="en-GB"/>
        </w:rPr>
        <w:t>2</w:t>
      </w:r>
      <w:r w:rsidR="004939B3" w:rsidRPr="00AF4B3B">
        <w:rPr>
          <w:rFonts w:cs="Microsoft Sans Serif"/>
          <w:lang w:val="en-GB"/>
        </w:rPr>
        <w:t xml:space="preserve"> (twisted); by using the B) method </w:t>
      </w:r>
      <w:r w:rsidR="004939B3" w:rsidRPr="00AF4B3B">
        <w:rPr>
          <w:lang w:val="en-GB"/>
        </w:rPr>
        <w:t xml:space="preserve">the measured equivalent cross section was respectively </w:t>
      </w:r>
      <w:r w:rsidR="004939B3" w:rsidRPr="00AF4B3B">
        <w:rPr>
          <w:rFonts w:cs="Microsoft Sans Serif"/>
          <w:lang w:val="en-GB"/>
        </w:rPr>
        <w:t>11</w:t>
      </w:r>
      <w:r w:rsidR="007B72CB" w:rsidRPr="00AF4B3B">
        <w:rPr>
          <w:rFonts w:cs="Microsoft Sans Serif"/>
          <w:lang w:val="en-GB"/>
        </w:rPr>
        <w:t>.</w:t>
      </w:r>
      <w:r w:rsidR="004939B3" w:rsidRPr="00AF4B3B">
        <w:rPr>
          <w:rFonts w:cs="Microsoft Sans Serif"/>
          <w:lang w:val="en-GB"/>
        </w:rPr>
        <w:t>6 mm</w:t>
      </w:r>
      <w:r w:rsidR="004939B3" w:rsidRPr="00AF4B3B">
        <w:rPr>
          <w:rFonts w:cs="Microsoft Sans Serif"/>
          <w:vertAlign w:val="superscript"/>
          <w:lang w:val="en-GB"/>
        </w:rPr>
        <w:t>2</w:t>
      </w:r>
      <w:r w:rsidR="007B72CB" w:rsidRPr="00AF4B3B">
        <w:rPr>
          <w:rFonts w:cs="Microsoft Sans Serif"/>
          <w:lang w:val="en-GB"/>
        </w:rPr>
        <w:t xml:space="preserve"> (flat) and 8.</w:t>
      </w:r>
      <w:r w:rsidR="004939B3" w:rsidRPr="00AF4B3B">
        <w:rPr>
          <w:rFonts w:cs="Microsoft Sans Serif"/>
          <w:lang w:val="en-GB"/>
        </w:rPr>
        <w:t>9 mm</w:t>
      </w:r>
      <w:r w:rsidR="004939B3" w:rsidRPr="00AF4B3B">
        <w:rPr>
          <w:rFonts w:cs="Microsoft Sans Serif"/>
          <w:vertAlign w:val="superscript"/>
          <w:lang w:val="en-GB"/>
        </w:rPr>
        <w:t>2</w:t>
      </w:r>
      <w:r w:rsidR="004939B3" w:rsidRPr="00AF4B3B">
        <w:rPr>
          <w:rFonts w:cs="Microsoft Sans Serif"/>
          <w:lang w:val="en-GB"/>
        </w:rPr>
        <w:t xml:space="preserve"> (twisted).</w:t>
      </w:r>
    </w:p>
    <w:p w14:paraId="4B1DB2AF" w14:textId="5349151C" w:rsidR="00291801" w:rsidRPr="007A67CD" w:rsidRDefault="002C30F1" w:rsidP="00506960">
      <w:pPr>
        <w:pStyle w:val="TTPParagraphothers"/>
        <w:ind w:firstLine="284"/>
        <w:rPr>
          <w:lang w:val="en-GB"/>
        </w:rPr>
      </w:pPr>
      <w:r w:rsidRPr="007A67CD">
        <w:rPr>
          <w:lang w:val="en-GB"/>
        </w:rPr>
        <w:t xml:space="preserve">The specimens were conditioned for 720 hours in alkaline bath made by a </w:t>
      </w:r>
      <w:r w:rsidRPr="003812E0">
        <w:rPr>
          <w:highlight w:val="yellow"/>
          <w:lang w:val="en-GB"/>
        </w:rPr>
        <w:t>0.16</w:t>
      </w:r>
      <w:r w:rsidR="003812E0" w:rsidRPr="003812E0">
        <w:rPr>
          <w:highlight w:val="yellow"/>
          <w:lang w:val="en-GB"/>
        </w:rPr>
        <w:t xml:space="preserve"> </w:t>
      </w:r>
      <w:r w:rsidRPr="003812E0">
        <w:rPr>
          <w:highlight w:val="yellow"/>
          <w:lang w:val="en-GB"/>
        </w:rPr>
        <w:t>%</w:t>
      </w:r>
      <w:r w:rsidRPr="007A67CD">
        <w:rPr>
          <w:lang w:val="en-GB"/>
        </w:rPr>
        <w:t xml:space="preserve"> (weight) Ca(OH)</w:t>
      </w:r>
      <w:r w:rsidRPr="007A67CD">
        <w:rPr>
          <w:vertAlign w:val="subscript"/>
          <w:lang w:val="en-GB"/>
        </w:rPr>
        <w:t>2</w:t>
      </w:r>
      <w:r w:rsidRPr="007A67CD">
        <w:rPr>
          <w:lang w:val="en-GB"/>
        </w:rPr>
        <w:t xml:space="preserve"> aqueous solution, simulating a lime-based environment. The target pH of the solution was 12.6, which was monitored during the exposure period as shown in Figure 1a. A temperature of 30°C was maintained in the thermostatic bath during the exposure period in order to accelerate the diffusion effects of the aggressive solution inside the GFRP. </w:t>
      </w:r>
      <w:r w:rsidR="00FB6AA7" w:rsidRPr="007A67CD">
        <w:rPr>
          <w:lang w:val="en-GB"/>
        </w:rPr>
        <w:t>The GFRP grid</w:t>
      </w:r>
      <w:r w:rsidRPr="007A67CD">
        <w:rPr>
          <w:lang w:val="en-GB"/>
        </w:rPr>
        <w:t xml:space="preserve"> afte</w:t>
      </w:r>
      <w:r w:rsidR="00FB6AA7" w:rsidRPr="007A67CD">
        <w:rPr>
          <w:lang w:val="en-GB"/>
        </w:rPr>
        <w:t>r exposure is</w:t>
      </w:r>
      <w:r w:rsidR="006D3E7D" w:rsidRPr="007A67CD">
        <w:rPr>
          <w:lang w:val="en-GB"/>
        </w:rPr>
        <w:t xml:space="preserve"> shown in Figure 1</w:t>
      </w:r>
      <w:r w:rsidRPr="007A67CD">
        <w:rPr>
          <w:lang w:val="en-GB"/>
        </w:rPr>
        <w:t xml:space="preserve">b. </w:t>
      </w:r>
      <w:r w:rsidR="00291801" w:rsidRPr="007A67CD">
        <w:rPr>
          <w:lang w:val="en-GB"/>
        </w:rPr>
        <w:t xml:space="preserve">A correlation between the real service life and days of </w:t>
      </w:r>
      <w:r w:rsidR="00FB39C6" w:rsidRPr="007A67CD">
        <w:rPr>
          <w:lang w:val="en-GB"/>
        </w:rPr>
        <w:t>accelerated ageing is found in</w:t>
      </w:r>
      <w:r w:rsidR="00291801" w:rsidRPr="007A67CD">
        <w:rPr>
          <w:lang w:val="en-GB"/>
        </w:rPr>
        <w:t xml:space="preserve"> for cementitious environments:   </w:t>
      </w:r>
    </w:p>
    <w:p w14:paraId="4D5CCF65" w14:textId="77777777" w:rsidR="00291801" w:rsidRPr="007A67CD" w:rsidRDefault="00291801" w:rsidP="00291801">
      <w:pPr>
        <w:pStyle w:val="Paragrafoelenco1"/>
        <w:spacing w:after="0" w:line="240" w:lineRule="auto"/>
        <w:ind w:left="0"/>
        <w:jc w:val="center"/>
        <w:rPr>
          <w:rFonts w:ascii="Times New Roman" w:hAnsi="Times New Roman"/>
          <w:i/>
          <w:iCs/>
          <w:sz w:val="24"/>
          <w:szCs w:val="24"/>
          <w:lang w:val="en-GB"/>
        </w:rPr>
      </w:pPr>
    </w:p>
    <w:p w14:paraId="7C8D3E23" w14:textId="46F7B09A" w:rsidR="00291801" w:rsidRPr="007A67CD" w:rsidRDefault="00291801" w:rsidP="00BD75D4">
      <w:pPr>
        <w:pStyle w:val="Paragrafoelenco1"/>
        <w:spacing w:after="0" w:line="240" w:lineRule="auto"/>
        <w:ind w:left="0"/>
        <w:rPr>
          <w:rFonts w:ascii="Times New Roman" w:hAnsi="Times New Roman"/>
          <w:sz w:val="24"/>
          <w:szCs w:val="24"/>
          <w:lang w:val="en-GB"/>
        </w:rPr>
      </w:pPr>
      <w:bookmarkStart w:id="0" w:name="_MON_1545490231"/>
      <w:bookmarkEnd w:id="0"/>
      <w:r w:rsidRPr="007A67CD">
        <w:rPr>
          <w:rFonts w:ascii="Times New Roman" w:hAnsi="Times New Roman"/>
          <w:iCs/>
          <w:sz w:val="24"/>
          <w:szCs w:val="24"/>
          <w:lang w:val="en-GB"/>
        </w:rPr>
        <w:tab/>
      </w:r>
      <w:r w:rsidR="00BD75D4" w:rsidRPr="007A67CD">
        <w:rPr>
          <w:rFonts w:ascii="Times New Roman" w:hAnsi="Times New Roman"/>
          <w:iCs/>
          <w:sz w:val="24"/>
          <w:szCs w:val="24"/>
          <w:lang w:val="en-GB"/>
        </w:rPr>
        <w:tab/>
      </w:r>
      <w:r w:rsidR="003D2AEE" w:rsidRPr="003D2AEE">
        <w:rPr>
          <w:position w:val="-24"/>
          <w:highlight w:val="yellow"/>
        </w:rPr>
        <w:object w:dxaOrig="1939" w:dyaOrig="620" w14:anchorId="0D48B0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7.8pt;height:31.15pt" o:ole="" fillcolor="window">
            <v:imagedata r:id="rId9" o:title=""/>
          </v:shape>
          <o:OLEObject Type="Embed" ProgID="Equation.3" ShapeID="_x0000_i1025" DrawAspect="Content" ObjectID="_1552759381" r:id="rId10"/>
        </w:object>
      </w:r>
      <w:r w:rsidR="00BD75D4" w:rsidRPr="007A67CD">
        <w:rPr>
          <w:rFonts w:ascii="Times New Roman" w:hAnsi="Times New Roman"/>
          <w:iCs/>
          <w:sz w:val="24"/>
          <w:szCs w:val="24"/>
          <w:lang w:val="en-GB"/>
        </w:rPr>
        <w:tab/>
      </w:r>
      <w:r w:rsidR="00BD75D4" w:rsidRPr="007A67CD">
        <w:rPr>
          <w:rFonts w:ascii="Times New Roman" w:hAnsi="Times New Roman"/>
          <w:iCs/>
          <w:sz w:val="24"/>
          <w:szCs w:val="24"/>
          <w:lang w:val="en-GB"/>
        </w:rPr>
        <w:tab/>
      </w:r>
      <w:r w:rsidR="00BD75D4" w:rsidRPr="007A67CD">
        <w:rPr>
          <w:rFonts w:ascii="Times New Roman" w:hAnsi="Times New Roman"/>
          <w:iCs/>
          <w:sz w:val="24"/>
          <w:szCs w:val="24"/>
          <w:lang w:val="en-GB"/>
        </w:rPr>
        <w:tab/>
      </w:r>
      <w:r w:rsidR="00BD75D4" w:rsidRPr="007A67CD">
        <w:rPr>
          <w:rFonts w:ascii="Times New Roman" w:hAnsi="Times New Roman"/>
          <w:iCs/>
          <w:sz w:val="24"/>
          <w:szCs w:val="24"/>
          <w:lang w:val="en-GB"/>
        </w:rPr>
        <w:tab/>
      </w:r>
      <w:r w:rsidR="00BD75D4" w:rsidRPr="007A67CD">
        <w:rPr>
          <w:rFonts w:ascii="Times New Roman" w:hAnsi="Times New Roman"/>
          <w:iCs/>
          <w:sz w:val="24"/>
          <w:szCs w:val="24"/>
          <w:lang w:val="en-GB"/>
        </w:rPr>
        <w:tab/>
      </w:r>
      <w:r w:rsidR="00873550" w:rsidRPr="007A67CD">
        <w:rPr>
          <w:rFonts w:ascii="Times New Roman" w:hAnsi="Times New Roman"/>
          <w:iCs/>
          <w:sz w:val="24"/>
          <w:szCs w:val="24"/>
          <w:lang w:val="en-GB"/>
        </w:rPr>
        <w:tab/>
      </w:r>
      <w:r w:rsidRPr="007A67CD">
        <w:rPr>
          <w:rFonts w:ascii="Times New Roman" w:hAnsi="Times New Roman"/>
          <w:iCs/>
          <w:sz w:val="24"/>
          <w:szCs w:val="24"/>
          <w:lang w:val="en-GB"/>
        </w:rPr>
        <w:tab/>
        <w:t>(1)</w:t>
      </w:r>
    </w:p>
    <w:p w14:paraId="5195CCDC" w14:textId="77777777" w:rsidR="00291801" w:rsidRPr="007A67CD" w:rsidRDefault="00291801" w:rsidP="00291801">
      <w:pPr>
        <w:pStyle w:val="Paragrafoelenco1"/>
        <w:spacing w:after="0" w:line="240" w:lineRule="auto"/>
        <w:ind w:left="0"/>
        <w:jc w:val="both"/>
        <w:rPr>
          <w:rFonts w:ascii="Times New Roman" w:hAnsi="Times New Roman"/>
          <w:sz w:val="24"/>
          <w:szCs w:val="24"/>
          <w:lang w:val="en-GB"/>
        </w:rPr>
      </w:pPr>
      <w:r w:rsidRPr="007A67CD">
        <w:rPr>
          <w:rFonts w:ascii="Times New Roman" w:hAnsi="Times New Roman"/>
          <w:sz w:val="24"/>
          <w:szCs w:val="24"/>
          <w:lang w:val="en-GB"/>
        </w:rPr>
        <w:t>where:</w:t>
      </w:r>
    </w:p>
    <w:p w14:paraId="7AE0EF68" w14:textId="77777777" w:rsidR="00291801" w:rsidRPr="007A67CD" w:rsidRDefault="00291801" w:rsidP="00291801">
      <w:pPr>
        <w:pStyle w:val="Paragrafoelenco1"/>
        <w:spacing w:after="0" w:line="240" w:lineRule="auto"/>
        <w:ind w:left="0"/>
        <w:jc w:val="both"/>
        <w:rPr>
          <w:rFonts w:ascii="Times New Roman" w:hAnsi="Times New Roman"/>
          <w:sz w:val="24"/>
          <w:szCs w:val="24"/>
          <w:lang w:val="en-GB"/>
        </w:rPr>
      </w:pPr>
      <w:r w:rsidRPr="007A67CD">
        <w:rPr>
          <w:rFonts w:ascii="Times New Roman" w:hAnsi="Times New Roman"/>
          <w:sz w:val="24"/>
          <w:szCs w:val="24"/>
          <w:lang w:val="en-GB"/>
        </w:rPr>
        <w:t>N = age in natural days</w:t>
      </w:r>
    </w:p>
    <w:p w14:paraId="224D60AB" w14:textId="77777777" w:rsidR="00291801" w:rsidRPr="007A67CD" w:rsidRDefault="00291801" w:rsidP="00291801">
      <w:pPr>
        <w:pStyle w:val="Paragrafoelenco1"/>
        <w:spacing w:after="0" w:line="240" w:lineRule="auto"/>
        <w:ind w:left="0"/>
        <w:jc w:val="both"/>
        <w:rPr>
          <w:rFonts w:ascii="Times New Roman" w:hAnsi="Times New Roman"/>
          <w:sz w:val="24"/>
          <w:szCs w:val="24"/>
          <w:lang w:val="en-GB"/>
        </w:rPr>
      </w:pPr>
      <w:r w:rsidRPr="007A67CD">
        <w:rPr>
          <w:rFonts w:ascii="Times New Roman" w:hAnsi="Times New Roman"/>
          <w:sz w:val="24"/>
          <w:szCs w:val="24"/>
          <w:lang w:val="en-GB"/>
        </w:rPr>
        <w:t>T= conditioning temperature in °F</w:t>
      </w:r>
    </w:p>
    <w:p w14:paraId="0D824B94" w14:textId="77777777" w:rsidR="00291801" w:rsidRPr="007A67CD" w:rsidRDefault="00291801" w:rsidP="00291801">
      <w:pPr>
        <w:pStyle w:val="Paragrafoelenco1"/>
        <w:spacing w:after="0" w:line="240" w:lineRule="auto"/>
        <w:ind w:left="0"/>
        <w:jc w:val="both"/>
        <w:rPr>
          <w:rFonts w:ascii="Times New Roman" w:hAnsi="Times New Roman"/>
          <w:sz w:val="24"/>
          <w:szCs w:val="24"/>
          <w:lang w:val="en-GB"/>
        </w:rPr>
      </w:pPr>
      <w:r w:rsidRPr="007A67CD">
        <w:rPr>
          <w:rFonts w:ascii="Times New Roman" w:hAnsi="Times New Roman"/>
          <w:sz w:val="24"/>
          <w:szCs w:val="24"/>
          <w:lang w:val="en-GB"/>
        </w:rPr>
        <w:lastRenderedPageBreak/>
        <w:t>C= days of accelerated exposure at temperature T</w:t>
      </w:r>
    </w:p>
    <w:p w14:paraId="5A9A1CDE" w14:textId="77777777" w:rsidR="00291801" w:rsidRPr="007A67CD" w:rsidRDefault="00291801" w:rsidP="00F90AF7">
      <w:pPr>
        <w:pStyle w:val="TTPParagraphothers"/>
        <w:ind w:firstLine="0"/>
        <w:rPr>
          <w:rFonts w:cs="Microsoft Sans Serif"/>
          <w:lang w:val="en-GB"/>
        </w:rPr>
      </w:pPr>
    </w:p>
    <w:p w14:paraId="65526203" w14:textId="77777777" w:rsidR="00E61FE5" w:rsidRPr="007A67CD" w:rsidRDefault="00E61FE5" w:rsidP="00F90AF7">
      <w:pPr>
        <w:pStyle w:val="TTPParagraphothers"/>
        <w:ind w:firstLine="0"/>
        <w:jc w:val="center"/>
        <w:rPr>
          <w:rFonts w:cs="Microsoft Sans Serif"/>
          <w:lang w:val="en-GB"/>
        </w:rPr>
      </w:pPr>
      <w:r w:rsidRPr="007A67CD">
        <w:rPr>
          <w:rFonts w:cs="Microsoft Sans Serif"/>
          <w:noProof/>
        </w:rPr>
        <w:drawing>
          <wp:inline distT="0" distB="0" distL="0" distR="0" wp14:anchorId="722D5405" wp14:editId="4FFD4538">
            <wp:extent cx="2481015" cy="1934511"/>
            <wp:effectExtent l="19050" t="0" r="0" b="0"/>
            <wp:docPr id="3" name="Immagine 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l="18669" t="26083" r="36769" b="19632"/>
                    <a:stretch>
                      <a:fillRect/>
                    </a:stretch>
                  </pic:blipFill>
                  <pic:spPr bwMode="auto">
                    <a:xfrm>
                      <a:off x="0" y="0"/>
                      <a:ext cx="2481015" cy="1934511"/>
                    </a:xfrm>
                    <a:prstGeom prst="rect">
                      <a:avLst/>
                    </a:prstGeom>
                    <a:noFill/>
                    <a:ln w="9525">
                      <a:noFill/>
                      <a:miter lim="800000"/>
                      <a:headEnd/>
                      <a:tailEnd/>
                    </a:ln>
                  </pic:spPr>
                </pic:pic>
              </a:graphicData>
            </a:graphic>
          </wp:inline>
        </w:drawing>
      </w:r>
      <w:r w:rsidR="00291801" w:rsidRPr="007A67CD">
        <w:rPr>
          <w:rFonts w:cs="Microsoft Sans Serif"/>
          <w:lang w:val="en-GB"/>
        </w:rPr>
        <w:t xml:space="preserve">  </w:t>
      </w:r>
      <w:r w:rsidR="00291801" w:rsidRPr="007A67CD">
        <w:rPr>
          <w:rFonts w:cs="Microsoft Sans Serif"/>
          <w:noProof/>
          <w:szCs w:val="20"/>
        </w:rPr>
        <w:drawing>
          <wp:inline distT="0" distB="0" distL="0" distR="0" wp14:anchorId="4255437F" wp14:editId="5C0B23EB">
            <wp:extent cx="2577600" cy="1933200"/>
            <wp:effectExtent l="0" t="0" r="0" b="0"/>
            <wp:docPr id="5"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2577600" cy="1933200"/>
                    </a:xfrm>
                    <a:prstGeom prst="rect">
                      <a:avLst/>
                    </a:prstGeom>
                    <a:noFill/>
                    <a:ln w="9525">
                      <a:noFill/>
                      <a:miter lim="800000"/>
                      <a:headEnd/>
                      <a:tailEnd/>
                    </a:ln>
                  </pic:spPr>
                </pic:pic>
              </a:graphicData>
            </a:graphic>
          </wp:inline>
        </w:drawing>
      </w:r>
    </w:p>
    <w:p w14:paraId="2487067A" w14:textId="77777777" w:rsidR="00291801" w:rsidRPr="007A67CD" w:rsidRDefault="00291801" w:rsidP="00E61FE5">
      <w:pPr>
        <w:pStyle w:val="TTPParagraphothers"/>
        <w:ind w:firstLine="0"/>
        <w:jc w:val="center"/>
        <w:rPr>
          <w:rFonts w:cs="Microsoft Sans Serif"/>
          <w:lang w:val="en-GB"/>
        </w:rPr>
      </w:pPr>
      <w:r w:rsidRPr="007A67CD">
        <w:rPr>
          <w:rFonts w:cs="Microsoft Sans Serif"/>
          <w:lang w:val="en-GB"/>
        </w:rPr>
        <w:t>(a)</w:t>
      </w:r>
      <w:r w:rsidRPr="007A67CD">
        <w:rPr>
          <w:rFonts w:cs="Microsoft Sans Serif"/>
          <w:lang w:val="en-GB"/>
        </w:rPr>
        <w:tab/>
      </w:r>
      <w:r w:rsidRPr="007A67CD">
        <w:rPr>
          <w:rFonts w:cs="Microsoft Sans Serif"/>
          <w:lang w:val="en-GB"/>
        </w:rPr>
        <w:tab/>
      </w:r>
      <w:r w:rsidRPr="007A67CD">
        <w:rPr>
          <w:rFonts w:cs="Microsoft Sans Serif"/>
          <w:lang w:val="en-GB"/>
        </w:rPr>
        <w:tab/>
      </w:r>
      <w:r w:rsidRPr="007A67CD">
        <w:rPr>
          <w:rFonts w:cs="Microsoft Sans Serif"/>
          <w:lang w:val="en-GB"/>
        </w:rPr>
        <w:tab/>
      </w:r>
      <w:r w:rsidRPr="007A67CD">
        <w:rPr>
          <w:rFonts w:cs="Microsoft Sans Serif"/>
          <w:lang w:val="en-GB"/>
        </w:rPr>
        <w:tab/>
      </w:r>
      <w:r w:rsidRPr="007A67CD">
        <w:rPr>
          <w:rFonts w:cs="Microsoft Sans Serif"/>
          <w:lang w:val="en-GB"/>
        </w:rPr>
        <w:tab/>
        <w:t>(b)</w:t>
      </w:r>
    </w:p>
    <w:p w14:paraId="679BB7B5" w14:textId="72400BB9" w:rsidR="00912FE1" w:rsidRPr="007A67CD" w:rsidRDefault="00AF4B3B" w:rsidP="00F90AF7">
      <w:pPr>
        <w:pStyle w:val="TTPParagraphothers"/>
        <w:ind w:firstLine="0"/>
        <w:jc w:val="center"/>
        <w:rPr>
          <w:rFonts w:cs="Microsoft Sans Serif"/>
          <w:lang w:val="en-GB"/>
        </w:rPr>
      </w:pPr>
      <w:r w:rsidRPr="004B2A63">
        <w:rPr>
          <w:rFonts w:cs="Microsoft Sans Serif"/>
          <w:highlight w:val="yellow"/>
          <w:lang w:val="en-GB"/>
        </w:rPr>
        <w:t>Fig.</w:t>
      </w:r>
      <w:r w:rsidR="00E61FE5" w:rsidRPr="004B2A63">
        <w:rPr>
          <w:rFonts w:cs="Microsoft Sans Serif"/>
          <w:highlight w:val="yellow"/>
          <w:lang w:val="en-GB"/>
        </w:rPr>
        <w:t xml:space="preserve"> 1</w:t>
      </w:r>
      <w:r w:rsidR="00AB213E" w:rsidRPr="004B2A63">
        <w:rPr>
          <w:rFonts w:cs="Microsoft Sans Serif"/>
          <w:highlight w:val="yellow"/>
          <w:lang w:val="en-GB"/>
        </w:rPr>
        <w:t>:</w:t>
      </w:r>
      <w:r w:rsidR="00E61FE5" w:rsidRPr="004B2A63">
        <w:rPr>
          <w:rFonts w:cs="Microsoft Sans Serif"/>
          <w:highlight w:val="yellow"/>
          <w:lang w:val="en-GB"/>
        </w:rPr>
        <w:t xml:space="preserve">  </w:t>
      </w:r>
      <w:r w:rsidR="00AB213E" w:rsidRPr="004B2A63">
        <w:rPr>
          <w:rFonts w:cs="Microsoft Sans Serif"/>
          <w:highlight w:val="yellow"/>
          <w:lang w:val="en-GB"/>
        </w:rPr>
        <w:t>(a)</w:t>
      </w:r>
      <w:r w:rsidR="00291801" w:rsidRPr="004B2A63">
        <w:rPr>
          <w:rFonts w:cs="Microsoft Sans Serif"/>
          <w:highlight w:val="yellow"/>
          <w:lang w:val="en-GB"/>
        </w:rPr>
        <w:t xml:space="preserve"> </w:t>
      </w:r>
      <w:r w:rsidR="00E61FE5" w:rsidRPr="004B2A63">
        <w:rPr>
          <w:rFonts w:cs="Microsoft Sans Serif"/>
          <w:highlight w:val="yellow"/>
          <w:lang w:val="en-GB"/>
        </w:rPr>
        <w:t>Experimental pH level during exposure</w:t>
      </w:r>
      <w:r w:rsidR="004B2A63" w:rsidRPr="004B2A63">
        <w:rPr>
          <w:rFonts w:cs="Microsoft Sans Serif"/>
          <w:highlight w:val="yellow"/>
          <w:lang w:val="en-GB"/>
        </w:rPr>
        <w:t xml:space="preserve">, </w:t>
      </w:r>
      <w:r w:rsidR="00AB213E" w:rsidRPr="004B2A63">
        <w:rPr>
          <w:rFonts w:cs="Microsoft Sans Serif"/>
          <w:highlight w:val="yellow"/>
          <w:lang w:val="en-GB"/>
        </w:rPr>
        <w:t>(b)</w:t>
      </w:r>
      <w:r w:rsidR="00291801" w:rsidRPr="004B2A63">
        <w:rPr>
          <w:rFonts w:cs="Microsoft Sans Serif"/>
          <w:highlight w:val="yellow"/>
          <w:lang w:val="en-GB"/>
        </w:rPr>
        <w:t xml:space="preserve"> </w:t>
      </w:r>
      <w:r w:rsidR="00FB6AA7" w:rsidRPr="004B2A63">
        <w:rPr>
          <w:rFonts w:cs="Microsoft Sans Serif"/>
          <w:highlight w:val="yellow"/>
          <w:lang w:val="en-GB"/>
        </w:rPr>
        <w:t>Aged</w:t>
      </w:r>
      <w:r w:rsidR="00912FE1" w:rsidRPr="004B2A63">
        <w:rPr>
          <w:rFonts w:cs="Microsoft Sans Serif"/>
          <w:highlight w:val="yellow"/>
          <w:lang w:val="en-GB"/>
        </w:rPr>
        <w:t xml:space="preserve"> GFRP grid specimens</w:t>
      </w:r>
    </w:p>
    <w:p w14:paraId="44A88717" w14:textId="77777777" w:rsidR="00F30817" w:rsidRPr="007A67CD" w:rsidRDefault="008448F9">
      <w:pPr>
        <w:pStyle w:val="TTPSectionHeading"/>
        <w:rPr>
          <w:lang w:val="en-GB"/>
        </w:rPr>
      </w:pPr>
      <w:bookmarkStart w:id="1" w:name="_MON_1545490245"/>
      <w:bookmarkStart w:id="2" w:name="_MON_1545490258"/>
      <w:bookmarkStart w:id="3" w:name="_MON_1545490274"/>
      <w:bookmarkEnd w:id="1"/>
      <w:bookmarkEnd w:id="2"/>
      <w:bookmarkEnd w:id="3"/>
      <w:r w:rsidRPr="007A67CD">
        <w:rPr>
          <w:lang w:val="en-GB"/>
        </w:rPr>
        <w:t>Specimen Preparation</w:t>
      </w:r>
    </w:p>
    <w:p w14:paraId="105362BD" w14:textId="31A9DD8F" w:rsidR="008448F9" w:rsidRPr="007A67CD" w:rsidRDefault="008448F9" w:rsidP="006826D5">
      <w:pPr>
        <w:pStyle w:val="TTPParagraph1st"/>
        <w:ind w:firstLine="284"/>
        <w:rPr>
          <w:bCs/>
          <w:lang w:val="en-GB"/>
        </w:rPr>
      </w:pPr>
      <w:r w:rsidRPr="007A67CD">
        <w:rPr>
          <w:bCs/>
          <w:lang w:val="en-GB"/>
        </w:rPr>
        <w:t xml:space="preserve">One critical limit state of civil structures are fatigue and long term </w:t>
      </w:r>
      <w:r w:rsidR="007A67CD" w:rsidRPr="007A67CD">
        <w:rPr>
          <w:bCs/>
          <w:lang w:val="en-GB"/>
        </w:rPr>
        <w:t>behaviour</w:t>
      </w:r>
      <w:r w:rsidRPr="007A67CD">
        <w:rPr>
          <w:bCs/>
          <w:lang w:val="en-GB"/>
        </w:rPr>
        <w:t xml:space="preserve"> and previous reviews of existing data from mechanical and aerospace applications are often used to determine the applicability to civil constructions. However these data are sometimes incomplete and more research is needed</w:t>
      </w:r>
      <w:r w:rsidR="00970533" w:rsidRPr="007A67CD">
        <w:rPr>
          <w:bCs/>
          <w:lang w:val="en-GB"/>
        </w:rPr>
        <w:t>, especially for the long-term mechanical behavio</w:t>
      </w:r>
      <w:r w:rsidR="007A67CD">
        <w:rPr>
          <w:bCs/>
          <w:lang w:val="en-GB"/>
        </w:rPr>
        <w:t>u</w:t>
      </w:r>
      <w:r w:rsidR="00970533" w:rsidRPr="007A67CD">
        <w:rPr>
          <w:bCs/>
          <w:lang w:val="en-GB"/>
        </w:rPr>
        <w:t>r of composite materials</w:t>
      </w:r>
      <w:r w:rsidRPr="007A67CD">
        <w:rPr>
          <w:bCs/>
          <w:lang w:val="en-GB"/>
        </w:rPr>
        <w:t xml:space="preserve">. To </w:t>
      </w:r>
      <w:r w:rsidR="00FB39C6" w:rsidRPr="007A67CD">
        <w:rPr>
          <w:bCs/>
          <w:lang w:val="en-GB"/>
        </w:rPr>
        <w:t>study</w:t>
      </w:r>
      <w:r w:rsidRPr="007A67CD">
        <w:rPr>
          <w:bCs/>
          <w:lang w:val="en-GB"/>
        </w:rPr>
        <w:t xml:space="preserve"> the effect of combined accelerated aging treatment and cycles loads on the strength and stiffness characteristics of GFRP grids</w:t>
      </w:r>
      <w:r w:rsidR="006D3E7D" w:rsidRPr="007A67CD">
        <w:rPr>
          <w:bCs/>
          <w:lang w:val="en-GB"/>
        </w:rPr>
        <w:t xml:space="preserve"> (Fig. 2)</w:t>
      </w:r>
      <w:r w:rsidRPr="007A67CD">
        <w:rPr>
          <w:bCs/>
          <w:lang w:val="en-GB"/>
        </w:rPr>
        <w:t>, specimens were subjected to ageing treatments and fatigue tests</w:t>
      </w:r>
      <w:r w:rsidR="00BD6546">
        <w:rPr>
          <w:bCs/>
          <w:lang w:val="en-GB"/>
        </w:rPr>
        <w:t xml:space="preserve"> [</w:t>
      </w:r>
      <w:r w:rsidR="00BD6546" w:rsidRPr="00BD6546">
        <w:rPr>
          <w:bCs/>
          <w:highlight w:val="yellow"/>
          <w:lang w:val="en-GB"/>
        </w:rPr>
        <w:t>17</w:t>
      </w:r>
      <w:r w:rsidR="00BD6546">
        <w:rPr>
          <w:bCs/>
          <w:lang w:val="en-GB"/>
        </w:rPr>
        <w:t>]</w:t>
      </w:r>
      <w:r w:rsidRPr="007A67CD">
        <w:rPr>
          <w:bCs/>
          <w:lang w:val="en-GB"/>
        </w:rPr>
        <w:t>.</w:t>
      </w:r>
    </w:p>
    <w:p w14:paraId="69FF96EB" w14:textId="7D51E8D6" w:rsidR="008448F9" w:rsidRPr="007A67CD" w:rsidRDefault="00B3494C" w:rsidP="006826D5">
      <w:pPr>
        <w:pStyle w:val="TTPParagraph1st"/>
        <w:ind w:firstLine="284"/>
        <w:rPr>
          <w:bCs/>
          <w:lang w:val="en-GB"/>
        </w:rPr>
      </w:pPr>
      <w:r w:rsidRPr="007A67CD">
        <w:rPr>
          <w:bCs/>
          <w:lang w:val="en-GB"/>
        </w:rPr>
        <w:t>Specimens were first aged and subsequently subjected to fatigue treatment. In detail, t</w:t>
      </w:r>
      <w:r w:rsidR="008448F9" w:rsidRPr="007A67CD">
        <w:rPr>
          <w:bCs/>
          <w:lang w:val="en-GB"/>
        </w:rPr>
        <w:t>ension-tension axial fatigue was applied on the specimens. Different magnitudes of loads and test frequency were used to study the effects of the fatigue treatment. Because frequencies of fatigue load under 4-5 Hz have demonstrated to produce limited effects in GFRP comp</w:t>
      </w:r>
      <w:r w:rsidR="007B72CB" w:rsidRPr="007A67CD">
        <w:rPr>
          <w:bCs/>
          <w:lang w:val="en-GB"/>
        </w:rPr>
        <w:t>osites [3</w:t>
      </w:r>
      <w:r w:rsidR="008448F9" w:rsidRPr="007A67CD">
        <w:rPr>
          <w:bCs/>
          <w:lang w:val="en-GB"/>
        </w:rPr>
        <w:t>], only the data for which the frequenc</w:t>
      </w:r>
      <w:r w:rsidR="00A763BD">
        <w:rPr>
          <w:bCs/>
          <w:lang w:val="en-GB"/>
        </w:rPr>
        <w:t xml:space="preserve">y of fatigue was greater than </w:t>
      </w:r>
      <w:r w:rsidR="00A763BD" w:rsidRPr="00A763BD">
        <w:rPr>
          <w:bCs/>
          <w:highlight w:val="yellow"/>
          <w:lang w:val="en-GB"/>
        </w:rPr>
        <w:t>7.5</w:t>
      </w:r>
      <w:r w:rsidR="008448F9" w:rsidRPr="00A763BD">
        <w:rPr>
          <w:bCs/>
          <w:highlight w:val="yellow"/>
          <w:lang w:val="en-GB"/>
        </w:rPr>
        <w:t xml:space="preserve"> Hz</w:t>
      </w:r>
      <w:r w:rsidR="008448F9" w:rsidRPr="007A67CD">
        <w:rPr>
          <w:bCs/>
          <w:lang w:val="en-GB"/>
        </w:rPr>
        <w:t xml:space="preserve"> was used in this experimental study.  </w:t>
      </w:r>
    </w:p>
    <w:p w14:paraId="0D4DA04C" w14:textId="3E90C247" w:rsidR="008448F9" w:rsidRDefault="008448F9" w:rsidP="006826D5">
      <w:pPr>
        <w:pStyle w:val="TTPParagraph1st"/>
        <w:ind w:firstLine="284"/>
        <w:rPr>
          <w:bCs/>
          <w:lang w:val="en-GB"/>
        </w:rPr>
      </w:pPr>
      <w:r w:rsidRPr="007A67CD">
        <w:rPr>
          <w:bCs/>
          <w:lang w:val="en-GB"/>
        </w:rPr>
        <w:t>A 3 kN capacity load cell was used to monitor the fatigue load. Different load amplitudes were used for fatigue tests with a normalized maximum tensile stress (</w:t>
      </w:r>
      <w:r w:rsidRPr="007A67CD">
        <w:rPr>
          <w:rFonts w:ascii="Symbol" w:hAnsi="Symbol"/>
          <w:bCs/>
          <w:lang w:val="en-GB"/>
        </w:rPr>
        <w:t></w:t>
      </w:r>
      <w:r w:rsidRPr="007A67CD">
        <w:rPr>
          <w:bCs/>
          <w:vertAlign w:val="subscript"/>
          <w:lang w:val="en-GB"/>
        </w:rPr>
        <w:t>max</w:t>
      </w:r>
      <w:r w:rsidRPr="007A67CD">
        <w:rPr>
          <w:bCs/>
          <w:lang w:val="en-GB"/>
        </w:rPr>
        <w:t>/</w:t>
      </w:r>
      <w:r w:rsidRPr="007A67CD">
        <w:rPr>
          <w:rFonts w:ascii="Symbol" w:hAnsi="Symbol"/>
          <w:bCs/>
          <w:lang w:val="en-GB"/>
        </w:rPr>
        <w:t></w:t>
      </w:r>
      <w:proofErr w:type="spellStart"/>
      <w:r w:rsidRPr="007A67CD">
        <w:rPr>
          <w:bCs/>
          <w:vertAlign w:val="subscript"/>
          <w:lang w:val="en-GB"/>
        </w:rPr>
        <w:t>ult</w:t>
      </w:r>
      <w:proofErr w:type="spellEnd"/>
      <w:r w:rsidR="00970533" w:rsidRPr="007A67CD">
        <w:rPr>
          <w:bCs/>
          <w:lang w:val="en-GB"/>
        </w:rPr>
        <w:t xml:space="preserve">) of </w:t>
      </w:r>
      <w:r w:rsidR="00683F24" w:rsidRPr="007A67CD">
        <w:rPr>
          <w:bCs/>
          <w:lang w:val="en-GB"/>
        </w:rPr>
        <w:t xml:space="preserve">approx. </w:t>
      </w:r>
      <w:r w:rsidR="00F55F43" w:rsidRPr="00F55F43">
        <w:rPr>
          <w:bCs/>
          <w:highlight w:val="yellow"/>
          <w:lang w:val="en-GB"/>
        </w:rPr>
        <w:t>0.2</w:t>
      </w:r>
      <w:r w:rsidR="003C4DC4" w:rsidRPr="00F55F43">
        <w:rPr>
          <w:bCs/>
          <w:highlight w:val="yellow"/>
          <w:lang w:val="en-GB"/>
        </w:rPr>
        <w:t>5</w:t>
      </w:r>
      <w:r w:rsidR="00F55F43" w:rsidRPr="00F55F43">
        <w:rPr>
          <w:bCs/>
          <w:highlight w:val="yellow"/>
          <w:lang w:val="en-GB"/>
        </w:rPr>
        <w:t>, 0.3</w:t>
      </w:r>
      <w:r w:rsidRPr="00F55F43">
        <w:rPr>
          <w:bCs/>
          <w:highlight w:val="yellow"/>
          <w:lang w:val="en-GB"/>
        </w:rPr>
        <w:t>5</w:t>
      </w:r>
      <w:r w:rsidR="00F55F43" w:rsidRPr="00F55F43">
        <w:rPr>
          <w:bCs/>
          <w:highlight w:val="yellow"/>
          <w:lang w:val="en-GB"/>
        </w:rPr>
        <w:t>, 0.45 and 0.5</w:t>
      </w:r>
      <w:r w:rsidR="003C4DC4" w:rsidRPr="00F55F43">
        <w:rPr>
          <w:bCs/>
          <w:highlight w:val="yellow"/>
          <w:lang w:val="en-GB"/>
        </w:rPr>
        <w:t>5</w:t>
      </w:r>
      <w:r w:rsidR="003C4DC4" w:rsidRPr="007A67CD">
        <w:rPr>
          <w:bCs/>
          <w:lang w:val="en-GB"/>
        </w:rPr>
        <w:t xml:space="preserve"> (corresponding to </w:t>
      </w:r>
      <w:r w:rsidRPr="007A67CD">
        <w:rPr>
          <w:bCs/>
          <w:lang w:val="en-GB"/>
        </w:rPr>
        <w:t>maximum tensile load</w:t>
      </w:r>
      <w:r w:rsidR="003C4DC4" w:rsidRPr="007A67CD">
        <w:rPr>
          <w:bCs/>
          <w:lang w:val="en-GB"/>
        </w:rPr>
        <w:t>s</w:t>
      </w:r>
      <w:r w:rsidRPr="007A67CD">
        <w:rPr>
          <w:bCs/>
          <w:lang w:val="en-GB"/>
        </w:rPr>
        <w:t xml:space="preserve"> of </w:t>
      </w:r>
      <w:r w:rsidR="00F55F43" w:rsidRPr="00F55F43">
        <w:rPr>
          <w:bCs/>
          <w:highlight w:val="yellow"/>
          <w:lang w:val="en-GB"/>
        </w:rPr>
        <w:t xml:space="preserve">1, 1.5, </w:t>
      </w:r>
      <w:r w:rsidRPr="00F55F43">
        <w:rPr>
          <w:bCs/>
          <w:highlight w:val="yellow"/>
          <w:lang w:val="en-GB"/>
        </w:rPr>
        <w:t>2</w:t>
      </w:r>
      <w:r w:rsidR="003C4DC4" w:rsidRPr="00F55F43">
        <w:rPr>
          <w:bCs/>
          <w:highlight w:val="yellow"/>
          <w:lang w:val="en-GB"/>
        </w:rPr>
        <w:t>,</w:t>
      </w:r>
      <w:r w:rsidRPr="00F55F43">
        <w:rPr>
          <w:bCs/>
          <w:highlight w:val="yellow"/>
          <w:lang w:val="en-GB"/>
        </w:rPr>
        <w:t xml:space="preserve"> </w:t>
      </w:r>
      <w:r w:rsidR="00F55F43" w:rsidRPr="00F55F43">
        <w:rPr>
          <w:bCs/>
          <w:highlight w:val="yellow"/>
          <w:lang w:val="en-GB"/>
        </w:rPr>
        <w:t>and 2</w:t>
      </w:r>
      <w:r w:rsidR="00683F24" w:rsidRPr="00F55F43">
        <w:rPr>
          <w:bCs/>
          <w:highlight w:val="yellow"/>
          <w:lang w:val="en-GB"/>
        </w:rPr>
        <w:t>.5 1</w:t>
      </w:r>
      <w:r w:rsidRPr="00F55F43">
        <w:rPr>
          <w:bCs/>
          <w:highlight w:val="yellow"/>
          <w:lang w:val="en-GB"/>
        </w:rPr>
        <w:t xml:space="preserve"> kN</w:t>
      </w:r>
      <w:r w:rsidRPr="007A67CD">
        <w:rPr>
          <w:bCs/>
          <w:lang w:val="en-GB"/>
        </w:rPr>
        <w:t xml:space="preserve">). A total of </w:t>
      </w:r>
      <w:r w:rsidR="00970533" w:rsidRPr="007A67CD">
        <w:rPr>
          <w:bCs/>
          <w:lang w:val="en-GB"/>
        </w:rPr>
        <w:t>14</w:t>
      </w:r>
      <w:r w:rsidRPr="007A67CD">
        <w:rPr>
          <w:bCs/>
          <w:lang w:val="en-GB"/>
        </w:rPr>
        <w:t xml:space="preserve"> fatigue tests were ca</w:t>
      </w:r>
      <w:r w:rsidR="00970533" w:rsidRPr="007A67CD">
        <w:rPr>
          <w:bCs/>
          <w:lang w:val="en-GB"/>
        </w:rPr>
        <w:t>rried out with a maximum of two</w:t>
      </w:r>
      <w:r w:rsidRPr="007A67CD">
        <w:rPr>
          <w:bCs/>
          <w:lang w:val="en-GB"/>
        </w:rPr>
        <w:t xml:space="preserve"> repeats per specimen type, normalized maximum stress, ageing treatment. A summary of the fatigue test parameters relevant for this GFRP composite is </w:t>
      </w:r>
      <w:r w:rsidR="00FB39C6" w:rsidRPr="007A67CD">
        <w:rPr>
          <w:bCs/>
          <w:lang w:val="en-GB"/>
        </w:rPr>
        <w:t>given</w:t>
      </w:r>
      <w:r w:rsidRPr="007A67CD">
        <w:rPr>
          <w:bCs/>
          <w:lang w:val="en-GB"/>
        </w:rPr>
        <w:t xml:space="preserve"> in Table 1.</w:t>
      </w:r>
      <w:r w:rsidR="00FB39C6" w:rsidRPr="007A67CD">
        <w:rPr>
          <w:bCs/>
          <w:lang w:val="en-GB"/>
        </w:rPr>
        <w:t xml:space="preserve"> Four types of fatigue treatments have been applied, with different maximum loads and identical load amplitude.</w:t>
      </w:r>
    </w:p>
    <w:p w14:paraId="28B350C3" w14:textId="77777777" w:rsidR="007D2FA8" w:rsidRPr="007D2FA8" w:rsidRDefault="007D2FA8" w:rsidP="007D2FA8">
      <w:pPr>
        <w:pStyle w:val="TTPParagraphothers"/>
        <w:rPr>
          <w:lang w:val="en-GB"/>
        </w:rPr>
      </w:pPr>
    </w:p>
    <w:p w14:paraId="760B3ECD" w14:textId="77777777" w:rsidR="00AA253C" w:rsidRPr="007A67CD" w:rsidRDefault="00C23EEA" w:rsidP="00AA253C">
      <w:pPr>
        <w:pStyle w:val="TTPParagraphothers"/>
        <w:jc w:val="center"/>
        <w:rPr>
          <w:lang w:val="en-GB"/>
        </w:rPr>
      </w:pPr>
      <w:r w:rsidRPr="007A67CD">
        <w:rPr>
          <w:lang w:val="en-GB"/>
        </w:rPr>
        <w:t>Table 1: Test matrix of tension-t</w:t>
      </w:r>
      <w:r w:rsidR="00AA253C" w:rsidRPr="007A67CD">
        <w:rPr>
          <w:lang w:val="en-GB"/>
        </w:rPr>
        <w:t>ension fatigue.</w:t>
      </w:r>
    </w:p>
    <w:tbl>
      <w:tblPr>
        <w:tblStyle w:val="Grigliatabella"/>
        <w:tblW w:w="9469" w:type="dxa"/>
        <w:jc w:val="center"/>
        <w:tblLayout w:type="fixed"/>
        <w:tblLook w:val="04A0" w:firstRow="1" w:lastRow="0" w:firstColumn="1" w:lastColumn="0" w:noHBand="0" w:noVBand="1"/>
      </w:tblPr>
      <w:tblGrid>
        <w:gridCol w:w="1133"/>
        <w:gridCol w:w="1408"/>
        <w:gridCol w:w="1202"/>
        <w:gridCol w:w="1275"/>
        <w:gridCol w:w="1757"/>
        <w:gridCol w:w="1276"/>
        <w:gridCol w:w="1418"/>
      </w:tblGrid>
      <w:tr w:rsidR="00970533" w:rsidRPr="007A67CD" w14:paraId="3AAE2E98" w14:textId="77777777" w:rsidTr="00BD6546">
        <w:trPr>
          <w:jc w:val="center"/>
        </w:trPr>
        <w:tc>
          <w:tcPr>
            <w:tcW w:w="1133" w:type="dxa"/>
            <w:tcBorders>
              <w:bottom w:val="single" w:sz="4" w:space="0" w:color="auto"/>
            </w:tcBorders>
          </w:tcPr>
          <w:p w14:paraId="28752B58" w14:textId="77777777" w:rsidR="00970533" w:rsidRPr="007A67CD" w:rsidRDefault="00970533" w:rsidP="00564EF3">
            <w:pPr>
              <w:pStyle w:val="TTPParagraph1st"/>
              <w:jc w:val="center"/>
              <w:rPr>
                <w:lang w:val="en-GB"/>
              </w:rPr>
            </w:pPr>
          </w:p>
        </w:tc>
        <w:tc>
          <w:tcPr>
            <w:tcW w:w="1408" w:type="dxa"/>
          </w:tcPr>
          <w:p w14:paraId="320CA5F6" w14:textId="77777777" w:rsidR="00970533" w:rsidRPr="007A67CD" w:rsidRDefault="00970533" w:rsidP="00564EF3">
            <w:pPr>
              <w:pStyle w:val="TTPParagraph1st"/>
              <w:jc w:val="center"/>
              <w:rPr>
                <w:lang w:val="en-GB"/>
              </w:rPr>
            </w:pPr>
            <w:r w:rsidRPr="007A67CD">
              <w:rPr>
                <w:lang w:val="en-GB"/>
              </w:rPr>
              <w:t>Treatment</w:t>
            </w:r>
          </w:p>
        </w:tc>
        <w:tc>
          <w:tcPr>
            <w:tcW w:w="1202" w:type="dxa"/>
          </w:tcPr>
          <w:p w14:paraId="2A47A3C9" w14:textId="77777777" w:rsidR="00970533" w:rsidRPr="007A67CD" w:rsidRDefault="00970533" w:rsidP="00564EF3">
            <w:pPr>
              <w:pStyle w:val="TTPParagraph1st"/>
              <w:jc w:val="center"/>
              <w:rPr>
                <w:lang w:val="en-GB"/>
              </w:rPr>
            </w:pPr>
            <w:r w:rsidRPr="007A67CD">
              <w:rPr>
                <w:lang w:val="en-GB"/>
              </w:rPr>
              <w:t>Direction</w:t>
            </w:r>
          </w:p>
        </w:tc>
        <w:tc>
          <w:tcPr>
            <w:tcW w:w="1275" w:type="dxa"/>
          </w:tcPr>
          <w:p w14:paraId="1963328F" w14:textId="77777777" w:rsidR="00970533" w:rsidRPr="007A67CD" w:rsidRDefault="00970533" w:rsidP="00564EF3">
            <w:pPr>
              <w:pStyle w:val="TTPParagraph1st"/>
              <w:jc w:val="center"/>
              <w:rPr>
                <w:lang w:val="en-GB"/>
              </w:rPr>
            </w:pPr>
            <w:r w:rsidRPr="007A67CD">
              <w:rPr>
                <w:lang w:val="en-GB"/>
              </w:rPr>
              <w:t>Fatigue frequency (Hz)</w:t>
            </w:r>
          </w:p>
        </w:tc>
        <w:tc>
          <w:tcPr>
            <w:tcW w:w="1757" w:type="dxa"/>
          </w:tcPr>
          <w:p w14:paraId="0D9757F1" w14:textId="77777777" w:rsidR="00970533" w:rsidRPr="007A67CD" w:rsidRDefault="00970533" w:rsidP="00564EF3">
            <w:pPr>
              <w:pStyle w:val="TTPParagraph1st"/>
              <w:jc w:val="center"/>
              <w:rPr>
                <w:lang w:val="en-GB"/>
              </w:rPr>
            </w:pPr>
            <w:r w:rsidRPr="007A67CD">
              <w:rPr>
                <w:lang w:val="en-GB"/>
              </w:rPr>
              <w:t>Maximum load of fatigue treatment (kN)</w:t>
            </w:r>
          </w:p>
        </w:tc>
        <w:tc>
          <w:tcPr>
            <w:tcW w:w="1276" w:type="dxa"/>
          </w:tcPr>
          <w:p w14:paraId="021570AD" w14:textId="77777777" w:rsidR="00970533" w:rsidRPr="007A67CD" w:rsidRDefault="00970533" w:rsidP="00564EF3">
            <w:pPr>
              <w:pStyle w:val="TTPParagraph1st"/>
              <w:jc w:val="center"/>
              <w:rPr>
                <w:lang w:val="en-GB"/>
              </w:rPr>
            </w:pPr>
            <w:r w:rsidRPr="007A67CD">
              <w:rPr>
                <w:lang w:val="en-GB"/>
              </w:rPr>
              <w:t>Fatigue Load Amplitude (kN)</w:t>
            </w:r>
          </w:p>
        </w:tc>
        <w:tc>
          <w:tcPr>
            <w:tcW w:w="1418" w:type="dxa"/>
          </w:tcPr>
          <w:p w14:paraId="0B905233" w14:textId="77777777" w:rsidR="00970533" w:rsidRPr="007A67CD" w:rsidRDefault="00970533" w:rsidP="00564EF3">
            <w:pPr>
              <w:pStyle w:val="TTPParagraph1st"/>
              <w:jc w:val="center"/>
              <w:rPr>
                <w:lang w:val="en-GB"/>
              </w:rPr>
            </w:pPr>
            <w:r w:rsidRPr="007A67CD">
              <w:rPr>
                <w:lang w:val="en-GB"/>
              </w:rPr>
              <w:t>Number of Scheduled Cycles</w:t>
            </w:r>
          </w:p>
        </w:tc>
      </w:tr>
      <w:tr w:rsidR="0057048F" w:rsidRPr="007A67CD" w14:paraId="536A0F36" w14:textId="77777777" w:rsidTr="00BD6546">
        <w:trPr>
          <w:jc w:val="center"/>
        </w:trPr>
        <w:tc>
          <w:tcPr>
            <w:tcW w:w="1133" w:type="dxa"/>
            <w:tcBorders>
              <w:bottom w:val="nil"/>
            </w:tcBorders>
            <w:vAlign w:val="bottom"/>
          </w:tcPr>
          <w:p w14:paraId="473E534D" w14:textId="77777777" w:rsidR="0057048F" w:rsidRPr="007A67CD" w:rsidRDefault="0057048F" w:rsidP="0065785E">
            <w:pPr>
              <w:jc w:val="center"/>
              <w:rPr>
                <w:color w:val="000000"/>
                <w:sz w:val="24"/>
                <w:szCs w:val="24"/>
                <w:lang w:val="en-GB"/>
              </w:rPr>
            </w:pPr>
            <w:r w:rsidRPr="007A67CD">
              <w:rPr>
                <w:color w:val="000000"/>
                <w:sz w:val="24"/>
                <w:szCs w:val="24"/>
                <w:lang w:val="en-GB"/>
              </w:rPr>
              <w:t>Type 1</w:t>
            </w:r>
          </w:p>
        </w:tc>
        <w:tc>
          <w:tcPr>
            <w:tcW w:w="1408" w:type="dxa"/>
            <w:vAlign w:val="bottom"/>
          </w:tcPr>
          <w:p w14:paraId="3D0E9693" w14:textId="77777777" w:rsidR="0057048F" w:rsidRPr="007A67CD" w:rsidRDefault="0057048F" w:rsidP="0065785E">
            <w:pPr>
              <w:jc w:val="center"/>
              <w:rPr>
                <w:color w:val="000000"/>
                <w:sz w:val="24"/>
                <w:szCs w:val="24"/>
                <w:lang w:val="en-GB"/>
              </w:rPr>
            </w:pPr>
            <w:r w:rsidRPr="007A67CD">
              <w:rPr>
                <w:color w:val="000000"/>
                <w:sz w:val="24"/>
                <w:szCs w:val="24"/>
                <w:lang w:val="en-GB"/>
              </w:rPr>
              <w:t>Unaged</w:t>
            </w:r>
          </w:p>
        </w:tc>
        <w:tc>
          <w:tcPr>
            <w:tcW w:w="1202" w:type="dxa"/>
          </w:tcPr>
          <w:p w14:paraId="73B36AED" w14:textId="015E2DD4" w:rsidR="0057048F" w:rsidRPr="007A67CD" w:rsidRDefault="00A52F67" w:rsidP="0057048F">
            <w:pPr>
              <w:jc w:val="center"/>
              <w:rPr>
                <w:lang w:val="en-GB"/>
              </w:rPr>
            </w:pPr>
            <w:r>
              <w:rPr>
                <w:color w:val="000000"/>
                <w:sz w:val="24"/>
                <w:szCs w:val="24"/>
                <w:lang w:val="en-GB"/>
              </w:rPr>
              <w:t>Warp</w:t>
            </w:r>
          </w:p>
        </w:tc>
        <w:tc>
          <w:tcPr>
            <w:tcW w:w="1275" w:type="dxa"/>
            <w:vAlign w:val="bottom"/>
          </w:tcPr>
          <w:p w14:paraId="451A0B05" w14:textId="77777777" w:rsidR="0057048F" w:rsidRPr="007A67CD" w:rsidRDefault="0057048F" w:rsidP="0065785E">
            <w:pPr>
              <w:jc w:val="center"/>
              <w:rPr>
                <w:color w:val="000000"/>
                <w:sz w:val="24"/>
                <w:szCs w:val="24"/>
                <w:lang w:val="en-GB"/>
              </w:rPr>
            </w:pPr>
            <w:r w:rsidRPr="007A67CD">
              <w:rPr>
                <w:color w:val="000000"/>
                <w:sz w:val="24"/>
                <w:szCs w:val="24"/>
                <w:lang w:val="en-GB"/>
              </w:rPr>
              <w:t>7.5</w:t>
            </w:r>
          </w:p>
        </w:tc>
        <w:tc>
          <w:tcPr>
            <w:tcW w:w="1757" w:type="dxa"/>
            <w:vAlign w:val="bottom"/>
          </w:tcPr>
          <w:p w14:paraId="1325A1A6" w14:textId="77777777" w:rsidR="0057048F" w:rsidRPr="007A67CD" w:rsidRDefault="0057048F" w:rsidP="0065785E">
            <w:pPr>
              <w:jc w:val="center"/>
              <w:rPr>
                <w:color w:val="000000"/>
                <w:sz w:val="24"/>
                <w:szCs w:val="24"/>
                <w:lang w:val="en-GB"/>
              </w:rPr>
            </w:pPr>
            <w:r w:rsidRPr="007A67CD">
              <w:rPr>
                <w:color w:val="000000"/>
                <w:sz w:val="24"/>
                <w:szCs w:val="24"/>
                <w:lang w:val="en-GB"/>
              </w:rPr>
              <w:t>2.5</w:t>
            </w:r>
          </w:p>
        </w:tc>
        <w:tc>
          <w:tcPr>
            <w:tcW w:w="1276" w:type="dxa"/>
          </w:tcPr>
          <w:p w14:paraId="25B72730" w14:textId="77777777" w:rsidR="0057048F" w:rsidRPr="007A67CD" w:rsidRDefault="0057048F" w:rsidP="0065785E">
            <w:pPr>
              <w:jc w:val="center"/>
              <w:rPr>
                <w:color w:val="000000"/>
                <w:sz w:val="24"/>
                <w:szCs w:val="24"/>
                <w:lang w:val="en-GB"/>
              </w:rPr>
            </w:pPr>
            <w:r w:rsidRPr="007A67CD">
              <w:rPr>
                <w:color w:val="000000"/>
                <w:sz w:val="24"/>
                <w:szCs w:val="24"/>
                <w:lang w:val="en-GB"/>
              </w:rPr>
              <w:t>1</w:t>
            </w:r>
          </w:p>
        </w:tc>
        <w:tc>
          <w:tcPr>
            <w:tcW w:w="1418" w:type="dxa"/>
            <w:vAlign w:val="bottom"/>
          </w:tcPr>
          <w:p w14:paraId="7E6713A8" w14:textId="77777777" w:rsidR="0057048F" w:rsidRPr="007A67CD" w:rsidRDefault="0057048F" w:rsidP="00D351D5">
            <w:pPr>
              <w:jc w:val="center"/>
              <w:rPr>
                <w:color w:val="000000"/>
                <w:sz w:val="24"/>
                <w:szCs w:val="24"/>
                <w:lang w:val="en-GB"/>
              </w:rPr>
            </w:pPr>
            <w:r w:rsidRPr="007A67CD">
              <w:rPr>
                <w:color w:val="000000"/>
                <w:sz w:val="24"/>
                <w:szCs w:val="24"/>
                <w:lang w:val="en-GB"/>
              </w:rPr>
              <w:t>1,000,000</w:t>
            </w:r>
          </w:p>
        </w:tc>
      </w:tr>
      <w:tr w:rsidR="0057048F" w:rsidRPr="007A67CD" w14:paraId="3FA66398" w14:textId="77777777" w:rsidTr="00BD6546">
        <w:trPr>
          <w:jc w:val="center"/>
        </w:trPr>
        <w:tc>
          <w:tcPr>
            <w:tcW w:w="1133" w:type="dxa"/>
            <w:tcBorders>
              <w:top w:val="nil"/>
              <w:bottom w:val="single" w:sz="4" w:space="0" w:color="auto"/>
            </w:tcBorders>
            <w:vAlign w:val="bottom"/>
          </w:tcPr>
          <w:p w14:paraId="26D67C23" w14:textId="77777777" w:rsidR="0057048F" w:rsidRPr="007A67CD" w:rsidRDefault="0057048F" w:rsidP="0065785E">
            <w:pPr>
              <w:jc w:val="center"/>
              <w:rPr>
                <w:color w:val="000000"/>
                <w:sz w:val="24"/>
                <w:szCs w:val="24"/>
                <w:lang w:val="en-GB"/>
              </w:rPr>
            </w:pPr>
          </w:p>
        </w:tc>
        <w:tc>
          <w:tcPr>
            <w:tcW w:w="1408" w:type="dxa"/>
            <w:vAlign w:val="bottom"/>
          </w:tcPr>
          <w:p w14:paraId="0D650550" w14:textId="77777777" w:rsidR="0057048F" w:rsidRPr="007A67CD" w:rsidRDefault="0057048F" w:rsidP="0065785E">
            <w:pPr>
              <w:jc w:val="center"/>
              <w:rPr>
                <w:color w:val="000000"/>
                <w:sz w:val="24"/>
                <w:szCs w:val="24"/>
                <w:lang w:val="en-GB"/>
              </w:rPr>
            </w:pPr>
            <w:r w:rsidRPr="007A67CD">
              <w:rPr>
                <w:color w:val="000000"/>
                <w:sz w:val="24"/>
                <w:szCs w:val="24"/>
                <w:lang w:val="en-GB"/>
              </w:rPr>
              <w:t>Aged</w:t>
            </w:r>
          </w:p>
        </w:tc>
        <w:tc>
          <w:tcPr>
            <w:tcW w:w="1202" w:type="dxa"/>
          </w:tcPr>
          <w:p w14:paraId="7789832F" w14:textId="1510C85A" w:rsidR="0057048F" w:rsidRPr="007A67CD" w:rsidRDefault="00A52F67" w:rsidP="0057048F">
            <w:pPr>
              <w:jc w:val="center"/>
              <w:rPr>
                <w:lang w:val="en-GB"/>
              </w:rPr>
            </w:pPr>
            <w:r>
              <w:rPr>
                <w:color w:val="000000"/>
                <w:sz w:val="24"/>
                <w:szCs w:val="24"/>
                <w:lang w:val="en-GB"/>
              </w:rPr>
              <w:t>Warp</w:t>
            </w:r>
          </w:p>
        </w:tc>
        <w:tc>
          <w:tcPr>
            <w:tcW w:w="1275" w:type="dxa"/>
            <w:vAlign w:val="bottom"/>
          </w:tcPr>
          <w:p w14:paraId="717A99F5" w14:textId="77777777" w:rsidR="0057048F" w:rsidRPr="007A67CD" w:rsidRDefault="0057048F" w:rsidP="0065785E">
            <w:pPr>
              <w:jc w:val="center"/>
              <w:rPr>
                <w:color w:val="000000"/>
                <w:sz w:val="24"/>
                <w:szCs w:val="24"/>
                <w:lang w:val="en-GB"/>
              </w:rPr>
            </w:pPr>
            <w:r w:rsidRPr="007A67CD">
              <w:rPr>
                <w:color w:val="000000"/>
                <w:sz w:val="24"/>
                <w:szCs w:val="24"/>
                <w:lang w:val="en-GB"/>
              </w:rPr>
              <w:t>7.5</w:t>
            </w:r>
          </w:p>
        </w:tc>
        <w:tc>
          <w:tcPr>
            <w:tcW w:w="1757" w:type="dxa"/>
            <w:vAlign w:val="bottom"/>
          </w:tcPr>
          <w:p w14:paraId="07713DD3" w14:textId="77777777" w:rsidR="0057048F" w:rsidRPr="007A67CD" w:rsidRDefault="0057048F" w:rsidP="0065785E">
            <w:pPr>
              <w:jc w:val="center"/>
              <w:rPr>
                <w:color w:val="000000"/>
                <w:sz w:val="24"/>
                <w:szCs w:val="24"/>
                <w:lang w:val="en-GB"/>
              </w:rPr>
            </w:pPr>
            <w:r w:rsidRPr="007A67CD">
              <w:rPr>
                <w:color w:val="000000"/>
                <w:sz w:val="24"/>
                <w:szCs w:val="24"/>
                <w:lang w:val="en-GB"/>
              </w:rPr>
              <w:t>2.5</w:t>
            </w:r>
          </w:p>
        </w:tc>
        <w:tc>
          <w:tcPr>
            <w:tcW w:w="1276" w:type="dxa"/>
          </w:tcPr>
          <w:p w14:paraId="1E5D77D5" w14:textId="77777777" w:rsidR="0057048F" w:rsidRPr="007A67CD" w:rsidRDefault="0057048F" w:rsidP="0065785E">
            <w:pPr>
              <w:jc w:val="center"/>
              <w:rPr>
                <w:color w:val="000000"/>
                <w:sz w:val="24"/>
                <w:szCs w:val="24"/>
                <w:lang w:val="en-GB"/>
              </w:rPr>
            </w:pPr>
            <w:r w:rsidRPr="007A67CD">
              <w:rPr>
                <w:color w:val="000000"/>
                <w:sz w:val="24"/>
                <w:szCs w:val="24"/>
                <w:lang w:val="en-GB"/>
              </w:rPr>
              <w:t>1</w:t>
            </w:r>
          </w:p>
        </w:tc>
        <w:tc>
          <w:tcPr>
            <w:tcW w:w="1418" w:type="dxa"/>
            <w:vAlign w:val="bottom"/>
          </w:tcPr>
          <w:p w14:paraId="02CAF85B" w14:textId="77777777" w:rsidR="0057048F" w:rsidRPr="007A67CD" w:rsidRDefault="0057048F" w:rsidP="00D351D5">
            <w:pPr>
              <w:jc w:val="center"/>
              <w:rPr>
                <w:color w:val="000000"/>
                <w:sz w:val="24"/>
                <w:szCs w:val="24"/>
                <w:lang w:val="en-GB"/>
              </w:rPr>
            </w:pPr>
            <w:r w:rsidRPr="007A67CD">
              <w:rPr>
                <w:color w:val="000000"/>
                <w:sz w:val="24"/>
                <w:szCs w:val="24"/>
                <w:lang w:val="en-GB"/>
              </w:rPr>
              <w:t>1,000,000</w:t>
            </w:r>
          </w:p>
        </w:tc>
      </w:tr>
      <w:tr w:rsidR="0057048F" w:rsidRPr="007A67CD" w14:paraId="107F526F" w14:textId="77777777" w:rsidTr="00BD6546">
        <w:trPr>
          <w:jc w:val="center"/>
        </w:trPr>
        <w:tc>
          <w:tcPr>
            <w:tcW w:w="1133" w:type="dxa"/>
            <w:tcBorders>
              <w:bottom w:val="nil"/>
            </w:tcBorders>
            <w:vAlign w:val="bottom"/>
          </w:tcPr>
          <w:p w14:paraId="6D47A253" w14:textId="77777777" w:rsidR="0057048F" w:rsidRPr="007A67CD" w:rsidRDefault="0057048F" w:rsidP="0065785E">
            <w:pPr>
              <w:jc w:val="center"/>
              <w:rPr>
                <w:color w:val="000000"/>
                <w:sz w:val="24"/>
                <w:szCs w:val="24"/>
                <w:lang w:val="en-GB"/>
              </w:rPr>
            </w:pPr>
            <w:r w:rsidRPr="007A67CD">
              <w:rPr>
                <w:color w:val="000000"/>
                <w:sz w:val="24"/>
                <w:szCs w:val="24"/>
                <w:lang w:val="en-GB"/>
              </w:rPr>
              <w:t>Type 2</w:t>
            </w:r>
          </w:p>
        </w:tc>
        <w:tc>
          <w:tcPr>
            <w:tcW w:w="1408" w:type="dxa"/>
            <w:vAlign w:val="bottom"/>
          </w:tcPr>
          <w:p w14:paraId="702B2E67" w14:textId="77777777" w:rsidR="0057048F" w:rsidRPr="007A67CD" w:rsidRDefault="0057048F" w:rsidP="0065785E">
            <w:pPr>
              <w:jc w:val="center"/>
              <w:rPr>
                <w:color w:val="000000"/>
                <w:sz w:val="24"/>
                <w:szCs w:val="24"/>
                <w:lang w:val="en-GB"/>
              </w:rPr>
            </w:pPr>
            <w:r w:rsidRPr="007A67CD">
              <w:rPr>
                <w:color w:val="000000"/>
                <w:sz w:val="24"/>
                <w:szCs w:val="24"/>
                <w:lang w:val="en-GB"/>
              </w:rPr>
              <w:t>Unaged</w:t>
            </w:r>
          </w:p>
        </w:tc>
        <w:tc>
          <w:tcPr>
            <w:tcW w:w="1202" w:type="dxa"/>
          </w:tcPr>
          <w:p w14:paraId="43A0271E" w14:textId="3FE2F039" w:rsidR="0057048F" w:rsidRPr="007A67CD" w:rsidRDefault="00A52F67" w:rsidP="0057048F">
            <w:pPr>
              <w:jc w:val="center"/>
              <w:rPr>
                <w:lang w:val="en-GB"/>
              </w:rPr>
            </w:pPr>
            <w:r>
              <w:rPr>
                <w:color w:val="000000"/>
                <w:sz w:val="24"/>
                <w:szCs w:val="24"/>
                <w:lang w:val="en-GB"/>
              </w:rPr>
              <w:t>Warp</w:t>
            </w:r>
          </w:p>
        </w:tc>
        <w:tc>
          <w:tcPr>
            <w:tcW w:w="1275" w:type="dxa"/>
            <w:vAlign w:val="bottom"/>
          </w:tcPr>
          <w:p w14:paraId="720993EB" w14:textId="77777777" w:rsidR="0057048F" w:rsidRPr="007A67CD" w:rsidRDefault="0057048F" w:rsidP="0065785E">
            <w:pPr>
              <w:jc w:val="center"/>
              <w:rPr>
                <w:color w:val="000000"/>
                <w:sz w:val="24"/>
                <w:szCs w:val="24"/>
                <w:lang w:val="en-GB"/>
              </w:rPr>
            </w:pPr>
            <w:r w:rsidRPr="007A67CD">
              <w:rPr>
                <w:color w:val="000000"/>
                <w:sz w:val="24"/>
                <w:szCs w:val="24"/>
                <w:lang w:val="en-GB"/>
              </w:rPr>
              <w:t>7.5</w:t>
            </w:r>
          </w:p>
        </w:tc>
        <w:tc>
          <w:tcPr>
            <w:tcW w:w="1757" w:type="dxa"/>
            <w:vAlign w:val="bottom"/>
          </w:tcPr>
          <w:p w14:paraId="747C9F65" w14:textId="77777777" w:rsidR="0057048F" w:rsidRPr="007A67CD" w:rsidRDefault="0057048F" w:rsidP="0065785E">
            <w:pPr>
              <w:jc w:val="center"/>
              <w:rPr>
                <w:color w:val="000000"/>
                <w:sz w:val="24"/>
                <w:szCs w:val="24"/>
                <w:lang w:val="en-GB"/>
              </w:rPr>
            </w:pPr>
            <w:r w:rsidRPr="007A67CD">
              <w:rPr>
                <w:color w:val="000000"/>
                <w:sz w:val="24"/>
                <w:szCs w:val="24"/>
                <w:lang w:val="en-GB"/>
              </w:rPr>
              <w:t>2</w:t>
            </w:r>
          </w:p>
        </w:tc>
        <w:tc>
          <w:tcPr>
            <w:tcW w:w="1276" w:type="dxa"/>
          </w:tcPr>
          <w:p w14:paraId="6BFBDDCD" w14:textId="77777777" w:rsidR="0057048F" w:rsidRPr="007A67CD" w:rsidRDefault="0057048F" w:rsidP="0065785E">
            <w:pPr>
              <w:jc w:val="center"/>
              <w:rPr>
                <w:color w:val="000000"/>
                <w:sz w:val="24"/>
                <w:szCs w:val="24"/>
                <w:lang w:val="en-GB"/>
              </w:rPr>
            </w:pPr>
            <w:r w:rsidRPr="007A67CD">
              <w:rPr>
                <w:color w:val="000000"/>
                <w:sz w:val="24"/>
                <w:szCs w:val="24"/>
                <w:lang w:val="en-GB"/>
              </w:rPr>
              <w:t>1</w:t>
            </w:r>
          </w:p>
        </w:tc>
        <w:tc>
          <w:tcPr>
            <w:tcW w:w="1418" w:type="dxa"/>
            <w:vAlign w:val="bottom"/>
          </w:tcPr>
          <w:p w14:paraId="3878E1E8" w14:textId="77777777" w:rsidR="0057048F" w:rsidRPr="007A67CD" w:rsidRDefault="0057048F" w:rsidP="00D351D5">
            <w:pPr>
              <w:jc w:val="center"/>
              <w:rPr>
                <w:color w:val="000000"/>
                <w:sz w:val="24"/>
                <w:szCs w:val="24"/>
                <w:lang w:val="en-GB"/>
              </w:rPr>
            </w:pPr>
            <w:r w:rsidRPr="007A67CD">
              <w:rPr>
                <w:color w:val="000000"/>
                <w:sz w:val="24"/>
                <w:szCs w:val="24"/>
                <w:lang w:val="en-GB"/>
              </w:rPr>
              <w:t>1,000,000</w:t>
            </w:r>
          </w:p>
        </w:tc>
      </w:tr>
      <w:tr w:rsidR="0057048F" w:rsidRPr="007A67CD" w14:paraId="76BB34CB" w14:textId="77777777" w:rsidTr="00BD6546">
        <w:trPr>
          <w:jc w:val="center"/>
        </w:trPr>
        <w:tc>
          <w:tcPr>
            <w:tcW w:w="1133" w:type="dxa"/>
            <w:tcBorders>
              <w:top w:val="nil"/>
              <w:bottom w:val="single" w:sz="4" w:space="0" w:color="auto"/>
            </w:tcBorders>
            <w:vAlign w:val="bottom"/>
          </w:tcPr>
          <w:p w14:paraId="7F8A14EF" w14:textId="77777777" w:rsidR="0057048F" w:rsidRPr="007A67CD" w:rsidRDefault="0057048F" w:rsidP="0065785E">
            <w:pPr>
              <w:jc w:val="center"/>
              <w:rPr>
                <w:color w:val="000000"/>
                <w:sz w:val="24"/>
                <w:szCs w:val="24"/>
                <w:lang w:val="en-GB"/>
              </w:rPr>
            </w:pPr>
          </w:p>
        </w:tc>
        <w:tc>
          <w:tcPr>
            <w:tcW w:w="1408" w:type="dxa"/>
            <w:vAlign w:val="bottom"/>
          </w:tcPr>
          <w:p w14:paraId="6F51FFE5" w14:textId="77777777" w:rsidR="0057048F" w:rsidRPr="007A67CD" w:rsidRDefault="0057048F" w:rsidP="0065785E">
            <w:pPr>
              <w:jc w:val="center"/>
              <w:rPr>
                <w:color w:val="000000"/>
                <w:sz w:val="24"/>
                <w:szCs w:val="24"/>
                <w:lang w:val="en-GB"/>
              </w:rPr>
            </w:pPr>
            <w:r w:rsidRPr="007A67CD">
              <w:rPr>
                <w:color w:val="000000"/>
                <w:sz w:val="24"/>
                <w:szCs w:val="24"/>
                <w:lang w:val="en-GB"/>
              </w:rPr>
              <w:t>Aged</w:t>
            </w:r>
          </w:p>
        </w:tc>
        <w:tc>
          <w:tcPr>
            <w:tcW w:w="1202" w:type="dxa"/>
          </w:tcPr>
          <w:p w14:paraId="37D2E3C3" w14:textId="0026A3A6" w:rsidR="0057048F" w:rsidRPr="007A67CD" w:rsidRDefault="00A52F67" w:rsidP="0057048F">
            <w:pPr>
              <w:jc w:val="center"/>
              <w:rPr>
                <w:lang w:val="en-GB"/>
              </w:rPr>
            </w:pPr>
            <w:r>
              <w:rPr>
                <w:color w:val="000000"/>
                <w:sz w:val="24"/>
                <w:szCs w:val="24"/>
                <w:lang w:val="en-GB"/>
              </w:rPr>
              <w:t>Warp</w:t>
            </w:r>
          </w:p>
        </w:tc>
        <w:tc>
          <w:tcPr>
            <w:tcW w:w="1275" w:type="dxa"/>
            <w:vAlign w:val="bottom"/>
          </w:tcPr>
          <w:p w14:paraId="30787526" w14:textId="77777777" w:rsidR="0057048F" w:rsidRPr="007A67CD" w:rsidRDefault="0057048F" w:rsidP="0065785E">
            <w:pPr>
              <w:jc w:val="center"/>
              <w:rPr>
                <w:color w:val="000000"/>
                <w:sz w:val="24"/>
                <w:szCs w:val="24"/>
                <w:lang w:val="en-GB"/>
              </w:rPr>
            </w:pPr>
            <w:r w:rsidRPr="007A67CD">
              <w:rPr>
                <w:color w:val="000000"/>
                <w:sz w:val="24"/>
                <w:szCs w:val="24"/>
                <w:lang w:val="en-GB"/>
              </w:rPr>
              <w:t>7.5</w:t>
            </w:r>
          </w:p>
        </w:tc>
        <w:tc>
          <w:tcPr>
            <w:tcW w:w="1757" w:type="dxa"/>
            <w:vAlign w:val="bottom"/>
          </w:tcPr>
          <w:p w14:paraId="18330D52" w14:textId="77777777" w:rsidR="0057048F" w:rsidRPr="007A67CD" w:rsidRDefault="0057048F" w:rsidP="0065785E">
            <w:pPr>
              <w:jc w:val="center"/>
              <w:rPr>
                <w:color w:val="000000"/>
                <w:sz w:val="24"/>
                <w:szCs w:val="24"/>
                <w:lang w:val="en-GB"/>
              </w:rPr>
            </w:pPr>
            <w:r w:rsidRPr="007A67CD">
              <w:rPr>
                <w:color w:val="000000"/>
                <w:sz w:val="24"/>
                <w:szCs w:val="24"/>
                <w:lang w:val="en-GB"/>
              </w:rPr>
              <w:t>2</w:t>
            </w:r>
          </w:p>
        </w:tc>
        <w:tc>
          <w:tcPr>
            <w:tcW w:w="1276" w:type="dxa"/>
          </w:tcPr>
          <w:p w14:paraId="7992C672" w14:textId="77777777" w:rsidR="0057048F" w:rsidRPr="007A67CD" w:rsidRDefault="0057048F" w:rsidP="0065785E">
            <w:pPr>
              <w:jc w:val="center"/>
              <w:rPr>
                <w:color w:val="000000"/>
                <w:sz w:val="24"/>
                <w:szCs w:val="24"/>
                <w:lang w:val="en-GB"/>
              </w:rPr>
            </w:pPr>
            <w:r w:rsidRPr="007A67CD">
              <w:rPr>
                <w:color w:val="000000"/>
                <w:sz w:val="24"/>
                <w:szCs w:val="24"/>
                <w:lang w:val="en-GB"/>
              </w:rPr>
              <w:t>1</w:t>
            </w:r>
          </w:p>
        </w:tc>
        <w:tc>
          <w:tcPr>
            <w:tcW w:w="1418" w:type="dxa"/>
          </w:tcPr>
          <w:p w14:paraId="0ED40472" w14:textId="77777777" w:rsidR="0057048F" w:rsidRPr="007A67CD" w:rsidRDefault="0057048F" w:rsidP="00D351D5">
            <w:pPr>
              <w:jc w:val="center"/>
              <w:rPr>
                <w:sz w:val="24"/>
                <w:szCs w:val="24"/>
                <w:lang w:val="en-GB"/>
              </w:rPr>
            </w:pPr>
            <w:r w:rsidRPr="007A67CD">
              <w:rPr>
                <w:color w:val="000000"/>
                <w:sz w:val="24"/>
                <w:szCs w:val="24"/>
                <w:lang w:val="en-GB"/>
              </w:rPr>
              <w:t>1,000,000</w:t>
            </w:r>
          </w:p>
        </w:tc>
      </w:tr>
      <w:tr w:rsidR="007D2FA8" w:rsidRPr="007A67CD" w14:paraId="5D6AAB48" w14:textId="77777777" w:rsidTr="00BD6546">
        <w:trPr>
          <w:jc w:val="center"/>
        </w:trPr>
        <w:tc>
          <w:tcPr>
            <w:tcW w:w="1133" w:type="dxa"/>
            <w:tcBorders>
              <w:top w:val="single" w:sz="4" w:space="0" w:color="auto"/>
              <w:bottom w:val="nil"/>
            </w:tcBorders>
          </w:tcPr>
          <w:p w14:paraId="0043B86A" w14:textId="5ABABB7E" w:rsidR="007D2FA8" w:rsidRPr="007D2FA8" w:rsidRDefault="007D2FA8" w:rsidP="0065785E">
            <w:pPr>
              <w:jc w:val="center"/>
              <w:rPr>
                <w:color w:val="000000"/>
                <w:sz w:val="24"/>
                <w:szCs w:val="24"/>
                <w:highlight w:val="yellow"/>
                <w:lang w:val="en-GB"/>
              </w:rPr>
            </w:pPr>
            <w:r w:rsidRPr="007D2FA8">
              <w:rPr>
                <w:color w:val="000000"/>
                <w:sz w:val="24"/>
                <w:szCs w:val="24"/>
                <w:highlight w:val="yellow"/>
                <w:lang w:val="en-GB"/>
              </w:rPr>
              <w:t>Type 3</w:t>
            </w:r>
          </w:p>
        </w:tc>
        <w:tc>
          <w:tcPr>
            <w:tcW w:w="1408" w:type="dxa"/>
          </w:tcPr>
          <w:p w14:paraId="41067CD2" w14:textId="48B7A6DE" w:rsidR="007D2FA8" w:rsidRPr="007D2FA8" w:rsidRDefault="007D2FA8" w:rsidP="0065785E">
            <w:pPr>
              <w:jc w:val="center"/>
              <w:rPr>
                <w:color w:val="000000"/>
                <w:sz w:val="24"/>
                <w:szCs w:val="24"/>
                <w:highlight w:val="yellow"/>
                <w:lang w:val="en-GB"/>
              </w:rPr>
            </w:pPr>
            <w:r w:rsidRPr="007D2FA8">
              <w:rPr>
                <w:color w:val="000000"/>
                <w:sz w:val="24"/>
                <w:szCs w:val="24"/>
                <w:highlight w:val="yellow"/>
                <w:lang w:val="en-GB"/>
              </w:rPr>
              <w:t>Unaged</w:t>
            </w:r>
          </w:p>
        </w:tc>
        <w:tc>
          <w:tcPr>
            <w:tcW w:w="1202" w:type="dxa"/>
          </w:tcPr>
          <w:p w14:paraId="30EF549D" w14:textId="4889612C" w:rsidR="007D2FA8" w:rsidRPr="007D2FA8" w:rsidRDefault="007D2FA8" w:rsidP="0057048F">
            <w:pPr>
              <w:jc w:val="center"/>
              <w:rPr>
                <w:color w:val="000000"/>
                <w:sz w:val="24"/>
                <w:szCs w:val="24"/>
                <w:highlight w:val="yellow"/>
                <w:lang w:val="en-GB"/>
              </w:rPr>
            </w:pPr>
            <w:r w:rsidRPr="007D2FA8">
              <w:rPr>
                <w:color w:val="000000"/>
                <w:sz w:val="24"/>
                <w:szCs w:val="24"/>
                <w:highlight w:val="yellow"/>
                <w:lang w:val="en-GB"/>
              </w:rPr>
              <w:t>Warp</w:t>
            </w:r>
          </w:p>
        </w:tc>
        <w:tc>
          <w:tcPr>
            <w:tcW w:w="1275" w:type="dxa"/>
          </w:tcPr>
          <w:p w14:paraId="688DE878" w14:textId="5961BC9C" w:rsidR="007D2FA8" w:rsidRPr="007D2FA8" w:rsidRDefault="007D2FA8" w:rsidP="0065785E">
            <w:pPr>
              <w:jc w:val="center"/>
              <w:rPr>
                <w:color w:val="000000"/>
                <w:sz w:val="24"/>
                <w:szCs w:val="24"/>
                <w:highlight w:val="yellow"/>
                <w:lang w:val="en-GB"/>
              </w:rPr>
            </w:pPr>
            <w:r w:rsidRPr="007D2FA8">
              <w:rPr>
                <w:color w:val="000000"/>
                <w:sz w:val="24"/>
                <w:szCs w:val="24"/>
                <w:highlight w:val="yellow"/>
                <w:lang w:val="en-GB"/>
              </w:rPr>
              <w:t>7.5</w:t>
            </w:r>
          </w:p>
        </w:tc>
        <w:tc>
          <w:tcPr>
            <w:tcW w:w="1757" w:type="dxa"/>
          </w:tcPr>
          <w:p w14:paraId="271C30D7" w14:textId="158D8E88" w:rsidR="007D2FA8" w:rsidRPr="007D2FA8" w:rsidRDefault="007D2FA8" w:rsidP="0065785E">
            <w:pPr>
              <w:jc w:val="center"/>
              <w:rPr>
                <w:color w:val="000000"/>
                <w:sz w:val="24"/>
                <w:szCs w:val="24"/>
                <w:highlight w:val="yellow"/>
                <w:lang w:val="en-GB"/>
              </w:rPr>
            </w:pPr>
            <w:r w:rsidRPr="007D2FA8">
              <w:rPr>
                <w:color w:val="000000"/>
                <w:sz w:val="24"/>
                <w:szCs w:val="24"/>
                <w:highlight w:val="yellow"/>
                <w:lang w:val="en-GB"/>
              </w:rPr>
              <w:t>1.5</w:t>
            </w:r>
          </w:p>
        </w:tc>
        <w:tc>
          <w:tcPr>
            <w:tcW w:w="1276" w:type="dxa"/>
          </w:tcPr>
          <w:p w14:paraId="7F8A7B7F" w14:textId="72A1B36C" w:rsidR="007D2FA8" w:rsidRPr="007D2FA8" w:rsidRDefault="007D2FA8" w:rsidP="0065785E">
            <w:pPr>
              <w:jc w:val="center"/>
              <w:rPr>
                <w:color w:val="000000"/>
                <w:sz w:val="24"/>
                <w:szCs w:val="24"/>
                <w:highlight w:val="yellow"/>
                <w:lang w:val="en-GB"/>
              </w:rPr>
            </w:pPr>
            <w:r w:rsidRPr="007D2FA8">
              <w:rPr>
                <w:color w:val="000000"/>
                <w:sz w:val="24"/>
                <w:szCs w:val="24"/>
                <w:highlight w:val="yellow"/>
                <w:lang w:val="en-GB"/>
              </w:rPr>
              <w:t>1</w:t>
            </w:r>
          </w:p>
        </w:tc>
        <w:tc>
          <w:tcPr>
            <w:tcW w:w="1418" w:type="dxa"/>
          </w:tcPr>
          <w:p w14:paraId="7EB0BDB4" w14:textId="406D2308" w:rsidR="007D2FA8" w:rsidRPr="007D2FA8" w:rsidRDefault="007D2FA8" w:rsidP="00D351D5">
            <w:pPr>
              <w:jc w:val="center"/>
              <w:rPr>
                <w:color w:val="000000"/>
                <w:sz w:val="24"/>
                <w:szCs w:val="24"/>
                <w:highlight w:val="yellow"/>
                <w:lang w:val="en-GB"/>
              </w:rPr>
            </w:pPr>
            <w:r w:rsidRPr="007D2FA8">
              <w:rPr>
                <w:color w:val="000000"/>
                <w:sz w:val="24"/>
                <w:szCs w:val="24"/>
                <w:highlight w:val="yellow"/>
                <w:lang w:val="en-GB"/>
              </w:rPr>
              <w:t>1,000,000</w:t>
            </w:r>
          </w:p>
        </w:tc>
      </w:tr>
      <w:tr w:rsidR="007D2FA8" w:rsidRPr="007A67CD" w14:paraId="5038813F" w14:textId="77777777" w:rsidTr="00BD6546">
        <w:trPr>
          <w:jc w:val="center"/>
        </w:trPr>
        <w:tc>
          <w:tcPr>
            <w:tcW w:w="1133" w:type="dxa"/>
            <w:tcBorders>
              <w:top w:val="nil"/>
              <w:bottom w:val="single" w:sz="4" w:space="0" w:color="auto"/>
            </w:tcBorders>
          </w:tcPr>
          <w:p w14:paraId="6B4B137D" w14:textId="77777777" w:rsidR="007D2FA8" w:rsidRPr="007D2FA8" w:rsidRDefault="007D2FA8" w:rsidP="0065785E">
            <w:pPr>
              <w:jc w:val="center"/>
              <w:rPr>
                <w:color w:val="000000"/>
                <w:sz w:val="24"/>
                <w:szCs w:val="24"/>
                <w:highlight w:val="yellow"/>
                <w:lang w:val="en-GB"/>
              </w:rPr>
            </w:pPr>
          </w:p>
        </w:tc>
        <w:tc>
          <w:tcPr>
            <w:tcW w:w="1408" w:type="dxa"/>
          </w:tcPr>
          <w:p w14:paraId="3A3785D7" w14:textId="35E5B9DB" w:rsidR="007D2FA8" w:rsidRPr="007D2FA8" w:rsidRDefault="007D2FA8" w:rsidP="0065785E">
            <w:pPr>
              <w:jc w:val="center"/>
              <w:rPr>
                <w:color w:val="000000"/>
                <w:sz w:val="24"/>
                <w:szCs w:val="24"/>
                <w:highlight w:val="yellow"/>
                <w:lang w:val="en-GB"/>
              </w:rPr>
            </w:pPr>
            <w:r w:rsidRPr="007D2FA8">
              <w:rPr>
                <w:color w:val="000000"/>
                <w:sz w:val="24"/>
                <w:szCs w:val="24"/>
                <w:highlight w:val="yellow"/>
                <w:lang w:val="en-GB"/>
              </w:rPr>
              <w:t>Aged</w:t>
            </w:r>
          </w:p>
        </w:tc>
        <w:tc>
          <w:tcPr>
            <w:tcW w:w="1202" w:type="dxa"/>
          </w:tcPr>
          <w:p w14:paraId="7F166471" w14:textId="4917D921" w:rsidR="007D2FA8" w:rsidRPr="007D2FA8" w:rsidRDefault="007D2FA8" w:rsidP="0057048F">
            <w:pPr>
              <w:jc w:val="center"/>
              <w:rPr>
                <w:color w:val="000000"/>
                <w:sz w:val="24"/>
                <w:szCs w:val="24"/>
                <w:highlight w:val="yellow"/>
                <w:lang w:val="en-GB"/>
              </w:rPr>
            </w:pPr>
            <w:r w:rsidRPr="007D2FA8">
              <w:rPr>
                <w:color w:val="000000"/>
                <w:sz w:val="24"/>
                <w:szCs w:val="24"/>
                <w:highlight w:val="yellow"/>
                <w:lang w:val="en-GB"/>
              </w:rPr>
              <w:t>Warp</w:t>
            </w:r>
          </w:p>
        </w:tc>
        <w:tc>
          <w:tcPr>
            <w:tcW w:w="1275" w:type="dxa"/>
          </w:tcPr>
          <w:p w14:paraId="19182D01" w14:textId="32F1A746" w:rsidR="007D2FA8" w:rsidRPr="007D2FA8" w:rsidRDefault="007D2FA8" w:rsidP="0065785E">
            <w:pPr>
              <w:jc w:val="center"/>
              <w:rPr>
                <w:color w:val="000000"/>
                <w:sz w:val="24"/>
                <w:szCs w:val="24"/>
                <w:highlight w:val="yellow"/>
                <w:lang w:val="en-GB"/>
              </w:rPr>
            </w:pPr>
            <w:r w:rsidRPr="007D2FA8">
              <w:rPr>
                <w:color w:val="000000"/>
                <w:sz w:val="24"/>
                <w:szCs w:val="24"/>
                <w:highlight w:val="yellow"/>
                <w:lang w:val="en-GB"/>
              </w:rPr>
              <w:t>7.5</w:t>
            </w:r>
          </w:p>
        </w:tc>
        <w:tc>
          <w:tcPr>
            <w:tcW w:w="1757" w:type="dxa"/>
          </w:tcPr>
          <w:p w14:paraId="4F832CB2" w14:textId="7BAAEB90" w:rsidR="007D2FA8" w:rsidRPr="007D2FA8" w:rsidRDefault="007D2FA8" w:rsidP="0065785E">
            <w:pPr>
              <w:jc w:val="center"/>
              <w:rPr>
                <w:color w:val="000000"/>
                <w:sz w:val="24"/>
                <w:szCs w:val="24"/>
                <w:highlight w:val="yellow"/>
                <w:lang w:val="en-GB"/>
              </w:rPr>
            </w:pPr>
            <w:r w:rsidRPr="007D2FA8">
              <w:rPr>
                <w:color w:val="000000"/>
                <w:sz w:val="24"/>
                <w:szCs w:val="24"/>
                <w:highlight w:val="yellow"/>
                <w:lang w:val="en-GB"/>
              </w:rPr>
              <w:t>1.5</w:t>
            </w:r>
          </w:p>
        </w:tc>
        <w:tc>
          <w:tcPr>
            <w:tcW w:w="1276" w:type="dxa"/>
          </w:tcPr>
          <w:p w14:paraId="76567E61" w14:textId="671BE9EC" w:rsidR="007D2FA8" w:rsidRPr="007D2FA8" w:rsidRDefault="007D2FA8" w:rsidP="0065785E">
            <w:pPr>
              <w:jc w:val="center"/>
              <w:rPr>
                <w:color w:val="000000"/>
                <w:sz w:val="24"/>
                <w:szCs w:val="24"/>
                <w:highlight w:val="yellow"/>
                <w:lang w:val="en-GB"/>
              </w:rPr>
            </w:pPr>
            <w:r w:rsidRPr="007D2FA8">
              <w:rPr>
                <w:color w:val="000000"/>
                <w:sz w:val="24"/>
                <w:szCs w:val="24"/>
                <w:highlight w:val="yellow"/>
                <w:lang w:val="en-GB"/>
              </w:rPr>
              <w:t>1</w:t>
            </w:r>
          </w:p>
        </w:tc>
        <w:tc>
          <w:tcPr>
            <w:tcW w:w="1418" w:type="dxa"/>
          </w:tcPr>
          <w:p w14:paraId="6F3B47A5" w14:textId="34E9F141" w:rsidR="007D2FA8" w:rsidRPr="007D2FA8" w:rsidRDefault="007D2FA8" w:rsidP="00D351D5">
            <w:pPr>
              <w:jc w:val="center"/>
              <w:rPr>
                <w:color w:val="000000"/>
                <w:sz w:val="24"/>
                <w:szCs w:val="24"/>
                <w:highlight w:val="yellow"/>
                <w:lang w:val="en-GB"/>
              </w:rPr>
            </w:pPr>
            <w:r w:rsidRPr="007D2FA8">
              <w:rPr>
                <w:color w:val="000000"/>
                <w:sz w:val="24"/>
                <w:szCs w:val="24"/>
                <w:highlight w:val="yellow"/>
                <w:lang w:val="en-GB"/>
              </w:rPr>
              <w:t>1,000,000</w:t>
            </w:r>
          </w:p>
        </w:tc>
      </w:tr>
      <w:tr w:rsidR="007D2FA8" w:rsidRPr="007A67CD" w14:paraId="55785A7C" w14:textId="77777777" w:rsidTr="00BD6546">
        <w:trPr>
          <w:jc w:val="center"/>
        </w:trPr>
        <w:tc>
          <w:tcPr>
            <w:tcW w:w="1133" w:type="dxa"/>
            <w:tcBorders>
              <w:top w:val="single" w:sz="4" w:space="0" w:color="auto"/>
              <w:bottom w:val="nil"/>
            </w:tcBorders>
          </w:tcPr>
          <w:p w14:paraId="2EFBB822" w14:textId="0DD92162" w:rsidR="007D2FA8" w:rsidRPr="007D2FA8" w:rsidRDefault="007D2FA8" w:rsidP="0065785E">
            <w:pPr>
              <w:jc w:val="center"/>
              <w:rPr>
                <w:color w:val="000000"/>
                <w:sz w:val="24"/>
                <w:szCs w:val="24"/>
                <w:highlight w:val="yellow"/>
                <w:lang w:val="en-GB"/>
              </w:rPr>
            </w:pPr>
            <w:r w:rsidRPr="007D2FA8">
              <w:rPr>
                <w:color w:val="000000"/>
                <w:sz w:val="24"/>
                <w:szCs w:val="24"/>
                <w:highlight w:val="yellow"/>
                <w:lang w:val="en-GB"/>
              </w:rPr>
              <w:t>Type 4</w:t>
            </w:r>
          </w:p>
        </w:tc>
        <w:tc>
          <w:tcPr>
            <w:tcW w:w="1408" w:type="dxa"/>
          </w:tcPr>
          <w:p w14:paraId="09D3ACD3" w14:textId="5DE26D1D" w:rsidR="007D2FA8" w:rsidRPr="007D2FA8" w:rsidRDefault="007D2FA8" w:rsidP="0065785E">
            <w:pPr>
              <w:jc w:val="center"/>
              <w:rPr>
                <w:color w:val="000000"/>
                <w:sz w:val="24"/>
                <w:szCs w:val="24"/>
                <w:highlight w:val="yellow"/>
                <w:lang w:val="en-GB"/>
              </w:rPr>
            </w:pPr>
            <w:r w:rsidRPr="007D2FA8">
              <w:rPr>
                <w:color w:val="000000"/>
                <w:sz w:val="24"/>
                <w:szCs w:val="24"/>
                <w:highlight w:val="yellow"/>
                <w:lang w:val="en-GB"/>
              </w:rPr>
              <w:t>Unaged</w:t>
            </w:r>
          </w:p>
        </w:tc>
        <w:tc>
          <w:tcPr>
            <w:tcW w:w="1202" w:type="dxa"/>
          </w:tcPr>
          <w:p w14:paraId="1899BE2C" w14:textId="5280DA6F" w:rsidR="007D2FA8" w:rsidRPr="007D2FA8" w:rsidRDefault="007D2FA8" w:rsidP="0057048F">
            <w:pPr>
              <w:jc w:val="center"/>
              <w:rPr>
                <w:color w:val="000000"/>
                <w:sz w:val="24"/>
                <w:szCs w:val="24"/>
                <w:highlight w:val="yellow"/>
                <w:lang w:val="en-GB"/>
              </w:rPr>
            </w:pPr>
            <w:r w:rsidRPr="007D2FA8">
              <w:rPr>
                <w:color w:val="000000"/>
                <w:sz w:val="24"/>
                <w:szCs w:val="24"/>
                <w:highlight w:val="yellow"/>
                <w:lang w:val="en-GB"/>
              </w:rPr>
              <w:t>Warp</w:t>
            </w:r>
          </w:p>
        </w:tc>
        <w:tc>
          <w:tcPr>
            <w:tcW w:w="1275" w:type="dxa"/>
          </w:tcPr>
          <w:p w14:paraId="5D215534" w14:textId="3448B98E" w:rsidR="007D2FA8" w:rsidRPr="007D2FA8" w:rsidRDefault="007D2FA8" w:rsidP="0065785E">
            <w:pPr>
              <w:jc w:val="center"/>
              <w:rPr>
                <w:color w:val="000000"/>
                <w:sz w:val="24"/>
                <w:szCs w:val="24"/>
                <w:highlight w:val="yellow"/>
                <w:lang w:val="en-GB"/>
              </w:rPr>
            </w:pPr>
            <w:r w:rsidRPr="007D2FA8">
              <w:rPr>
                <w:color w:val="000000"/>
                <w:sz w:val="24"/>
                <w:szCs w:val="24"/>
                <w:highlight w:val="yellow"/>
                <w:lang w:val="en-GB"/>
              </w:rPr>
              <w:t>7.5</w:t>
            </w:r>
          </w:p>
        </w:tc>
        <w:tc>
          <w:tcPr>
            <w:tcW w:w="1757" w:type="dxa"/>
          </w:tcPr>
          <w:p w14:paraId="62CEA712" w14:textId="65033F45" w:rsidR="007D2FA8" w:rsidRPr="007D2FA8" w:rsidRDefault="007D2FA8" w:rsidP="0065785E">
            <w:pPr>
              <w:jc w:val="center"/>
              <w:rPr>
                <w:color w:val="000000"/>
                <w:sz w:val="24"/>
                <w:szCs w:val="24"/>
                <w:highlight w:val="yellow"/>
                <w:lang w:val="en-GB"/>
              </w:rPr>
            </w:pPr>
            <w:r w:rsidRPr="007D2FA8">
              <w:rPr>
                <w:color w:val="000000"/>
                <w:sz w:val="24"/>
                <w:szCs w:val="24"/>
                <w:highlight w:val="yellow"/>
                <w:lang w:val="en-GB"/>
              </w:rPr>
              <w:t>1</w:t>
            </w:r>
          </w:p>
        </w:tc>
        <w:tc>
          <w:tcPr>
            <w:tcW w:w="1276" w:type="dxa"/>
          </w:tcPr>
          <w:p w14:paraId="2CEC4F0F" w14:textId="489F2D3B" w:rsidR="007D2FA8" w:rsidRPr="007D2FA8" w:rsidRDefault="007D2FA8" w:rsidP="0065785E">
            <w:pPr>
              <w:jc w:val="center"/>
              <w:rPr>
                <w:color w:val="000000"/>
                <w:sz w:val="24"/>
                <w:szCs w:val="24"/>
                <w:highlight w:val="yellow"/>
                <w:lang w:val="en-GB"/>
              </w:rPr>
            </w:pPr>
            <w:r w:rsidRPr="007D2FA8">
              <w:rPr>
                <w:color w:val="000000"/>
                <w:sz w:val="24"/>
                <w:szCs w:val="24"/>
                <w:highlight w:val="yellow"/>
                <w:lang w:val="en-GB"/>
              </w:rPr>
              <w:t>1</w:t>
            </w:r>
          </w:p>
        </w:tc>
        <w:tc>
          <w:tcPr>
            <w:tcW w:w="1418" w:type="dxa"/>
          </w:tcPr>
          <w:p w14:paraId="00A1AD0C" w14:textId="1D97113E" w:rsidR="007D2FA8" w:rsidRPr="007D2FA8" w:rsidRDefault="007D2FA8" w:rsidP="00D351D5">
            <w:pPr>
              <w:jc w:val="center"/>
              <w:rPr>
                <w:color w:val="000000"/>
                <w:sz w:val="24"/>
                <w:szCs w:val="24"/>
                <w:highlight w:val="yellow"/>
                <w:lang w:val="en-GB"/>
              </w:rPr>
            </w:pPr>
            <w:r w:rsidRPr="007D2FA8">
              <w:rPr>
                <w:color w:val="000000"/>
                <w:sz w:val="24"/>
                <w:szCs w:val="24"/>
                <w:highlight w:val="yellow"/>
                <w:lang w:val="en-GB"/>
              </w:rPr>
              <w:t>1,000,000</w:t>
            </w:r>
          </w:p>
        </w:tc>
      </w:tr>
      <w:tr w:rsidR="007D2FA8" w:rsidRPr="007A67CD" w14:paraId="671B6F7F" w14:textId="77777777" w:rsidTr="00BD6546">
        <w:trPr>
          <w:jc w:val="center"/>
        </w:trPr>
        <w:tc>
          <w:tcPr>
            <w:tcW w:w="1133" w:type="dxa"/>
            <w:tcBorders>
              <w:top w:val="nil"/>
              <w:bottom w:val="single" w:sz="4" w:space="0" w:color="auto"/>
            </w:tcBorders>
          </w:tcPr>
          <w:p w14:paraId="2D77CA32" w14:textId="77777777" w:rsidR="007D2FA8" w:rsidRPr="007D2FA8" w:rsidRDefault="007D2FA8" w:rsidP="0065785E">
            <w:pPr>
              <w:jc w:val="center"/>
              <w:rPr>
                <w:color w:val="000000"/>
                <w:sz w:val="24"/>
                <w:szCs w:val="24"/>
                <w:highlight w:val="yellow"/>
                <w:lang w:val="en-GB"/>
              </w:rPr>
            </w:pPr>
          </w:p>
        </w:tc>
        <w:tc>
          <w:tcPr>
            <w:tcW w:w="1408" w:type="dxa"/>
          </w:tcPr>
          <w:p w14:paraId="6794B0DC" w14:textId="477D4513" w:rsidR="007D2FA8" w:rsidRPr="007D2FA8" w:rsidRDefault="007D2FA8" w:rsidP="0065785E">
            <w:pPr>
              <w:jc w:val="center"/>
              <w:rPr>
                <w:color w:val="000000"/>
                <w:sz w:val="24"/>
                <w:szCs w:val="24"/>
                <w:highlight w:val="yellow"/>
                <w:lang w:val="en-GB"/>
              </w:rPr>
            </w:pPr>
            <w:r w:rsidRPr="007D2FA8">
              <w:rPr>
                <w:color w:val="000000"/>
                <w:sz w:val="24"/>
                <w:szCs w:val="24"/>
                <w:highlight w:val="yellow"/>
                <w:lang w:val="en-GB"/>
              </w:rPr>
              <w:t>Aged</w:t>
            </w:r>
          </w:p>
        </w:tc>
        <w:tc>
          <w:tcPr>
            <w:tcW w:w="1202" w:type="dxa"/>
          </w:tcPr>
          <w:p w14:paraId="4E51D9D0" w14:textId="2BCFC3AB" w:rsidR="007D2FA8" w:rsidRPr="007D2FA8" w:rsidRDefault="007D2FA8" w:rsidP="0057048F">
            <w:pPr>
              <w:jc w:val="center"/>
              <w:rPr>
                <w:color w:val="000000"/>
                <w:sz w:val="24"/>
                <w:szCs w:val="24"/>
                <w:highlight w:val="yellow"/>
                <w:lang w:val="en-GB"/>
              </w:rPr>
            </w:pPr>
            <w:r w:rsidRPr="007D2FA8">
              <w:rPr>
                <w:color w:val="000000"/>
                <w:sz w:val="24"/>
                <w:szCs w:val="24"/>
                <w:highlight w:val="yellow"/>
                <w:lang w:val="en-GB"/>
              </w:rPr>
              <w:t>Warp</w:t>
            </w:r>
          </w:p>
        </w:tc>
        <w:tc>
          <w:tcPr>
            <w:tcW w:w="1275" w:type="dxa"/>
          </w:tcPr>
          <w:p w14:paraId="351DDE00" w14:textId="5C9241D3" w:rsidR="007D2FA8" w:rsidRPr="007D2FA8" w:rsidRDefault="007D2FA8" w:rsidP="0065785E">
            <w:pPr>
              <w:jc w:val="center"/>
              <w:rPr>
                <w:color w:val="000000"/>
                <w:sz w:val="24"/>
                <w:szCs w:val="24"/>
                <w:highlight w:val="yellow"/>
                <w:lang w:val="en-GB"/>
              </w:rPr>
            </w:pPr>
            <w:r w:rsidRPr="007D2FA8">
              <w:rPr>
                <w:color w:val="000000"/>
                <w:sz w:val="24"/>
                <w:szCs w:val="24"/>
                <w:highlight w:val="yellow"/>
                <w:lang w:val="en-GB"/>
              </w:rPr>
              <w:t>7.5</w:t>
            </w:r>
          </w:p>
        </w:tc>
        <w:tc>
          <w:tcPr>
            <w:tcW w:w="1757" w:type="dxa"/>
          </w:tcPr>
          <w:p w14:paraId="55DA6CE2" w14:textId="71F41929" w:rsidR="007D2FA8" w:rsidRPr="007D2FA8" w:rsidRDefault="007D2FA8" w:rsidP="0065785E">
            <w:pPr>
              <w:jc w:val="center"/>
              <w:rPr>
                <w:color w:val="000000"/>
                <w:sz w:val="24"/>
                <w:szCs w:val="24"/>
                <w:highlight w:val="yellow"/>
                <w:lang w:val="en-GB"/>
              </w:rPr>
            </w:pPr>
            <w:r w:rsidRPr="007D2FA8">
              <w:rPr>
                <w:color w:val="000000"/>
                <w:sz w:val="24"/>
                <w:szCs w:val="24"/>
                <w:highlight w:val="yellow"/>
                <w:lang w:val="en-GB"/>
              </w:rPr>
              <w:t>1</w:t>
            </w:r>
          </w:p>
        </w:tc>
        <w:tc>
          <w:tcPr>
            <w:tcW w:w="1276" w:type="dxa"/>
          </w:tcPr>
          <w:p w14:paraId="378FED7F" w14:textId="3C762E1C" w:rsidR="007D2FA8" w:rsidRPr="007D2FA8" w:rsidRDefault="007D2FA8" w:rsidP="0065785E">
            <w:pPr>
              <w:jc w:val="center"/>
              <w:rPr>
                <w:color w:val="000000"/>
                <w:sz w:val="24"/>
                <w:szCs w:val="24"/>
                <w:highlight w:val="yellow"/>
                <w:lang w:val="en-GB"/>
              </w:rPr>
            </w:pPr>
            <w:r w:rsidRPr="007D2FA8">
              <w:rPr>
                <w:color w:val="000000"/>
                <w:sz w:val="24"/>
                <w:szCs w:val="24"/>
                <w:highlight w:val="yellow"/>
                <w:lang w:val="en-GB"/>
              </w:rPr>
              <w:t>1</w:t>
            </w:r>
          </w:p>
        </w:tc>
        <w:tc>
          <w:tcPr>
            <w:tcW w:w="1418" w:type="dxa"/>
          </w:tcPr>
          <w:p w14:paraId="27970159" w14:textId="1CD3B786" w:rsidR="007D2FA8" w:rsidRPr="007D2FA8" w:rsidRDefault="007D2FA8" w:rsidP="00D351D5">
            <w:pPr>
              <w:jc w:val="center"/>
              <w:rPr>
                <w:color w:val="000000"/>
                <w:sz w:val="24"/>
                <w:szCs w:val="24"/>
                <w:highlight w:val="yellow"/>
                <w:lang w:val="en-GB"/>
              </w:rPr>
            </w:pPr>
            <w:r w:rsidRPr="007D2FA8">
              <w:rPr>
                <w:color w:val="000000"/>
                <w:sz w:val="24"/>
                <w:szCs w:val="24"/>
                <w:highlight w:val="yellow"/>
                <w:lang w:val="en-GB"/>
              </w:rPr>
              <w:t>1,000,000</w:t>
            </w:r>
          </w:p>
        </w:tc>
      </w:tr>
    </w:tbl>
    <w:p w14:paraId="70A03B96" w14:textId="77777777" w:rsidR="00970533" w:rsidRPr="007A67CD" w:rsidRDefault="00970533" w:rsidP="00970533">
      <w:pPr>
        <w:pStyle w:val="TTPParagraphothers"/>
        <w:rPr>
          <w:lang w:val="en-GB"/>
        </w:rPr>
      </w:pPr>
    </w:p>
    <w:p w14:paraId="4E1AE353" w14:textId="56D92451" w:rsidR="008448F9" w:rsidRPr="007A67CD" w:rsidRDefault="00FB39C6" w:rsidP="006D3E7D">
      <w:pPr>
        <w:pStyle w:val="TTPParagraphothers"/>
        <w:rPr>
          <w:bCs/>
          <w:lang w:val="en-GB"/>
        </w:rPr>
      </w:pPr>
      <w:r w:rsidRPr="007A67CD">
        <w:rPr>
          <w:lang w:val="en-GB"/>
        </w:rPr>
        <w:lastRenderedPageBreak/>
        <w:t>L</w:t>
      </w:r>
      <w:r w:rsidR="009F5B31" w:rsidRPr="007A67CD">
        <w:rPr>
          <w:lang w:val="en-GB"/>
        </w:rPr>
        <w:t xml:space="preserve">oad cycles </w:t>
      </w:r>
      <w:r w:rsidR="00D51B3D" w:rsidRPr="007A67CD">
        <w:rPr>
          <w:lang w:val="en-GB"/>
        </w:rPr>
        <w:t>were applied</w:t>
      </w:r>
      <w:r w:rsidR="009F5B31" w:rsidRPr="007A67CD">
        <w:rPr>
          <w:lang w:val="en-GB"/>
        </w:rPr>
        <w:t xml:space="preserve"> through the use of </w:t>
      </w:r>
      <w:r w:rsidR="00D51B3D" w:rsidRPr="007A67CD">
        <w:rPr>
          <w:lang w:val="en-GB"/>
        </w:rPr>
        <w:t xml:space="preserve">a </w:t>
      </w:r>
      <w:r w:rsidR="009F5B31" w:rsidRPr="007A67CD">
        <w:rPr>
          <w:lang w:val="en-GB"/>
        </w:rPr>
        <w:t xml:space="preserve">Fatigue </w:t>
      </w:r>
      <w:proofErr w:type="spellStart"/>
      <w:r w:rsidR="009F5B31" w:rsidRPr="007A67CD">
        <w:rPr>
          <w:lang w:val="en-GB"/>
        </w:rPr>
        <w:t>Instron</w:t>
      </w:r>
      <w:proofErr w:type="spellEnd"/>
      <w:r w:rsidR="00C23EEA" w:rsidRPr="007A67CD">
        <w:rPr>
          <w:lang w:val="en-GB"/>
        </w:rPr>
        <w:t xml:space="preserve"> Machine</w:t>
      </w:r>
      <w:r w:rsidR="00D51B3D" w:rsidRPr="007A67CD">
        <w:rPr>
          <w:lang w:val="en-GB"/>
        </w:rPr>
        <w:t>, model</w:t>
      </w:r>
      <w:r w:rsidR="00C23EEA" w:rsidRPr="007A67CD">
        <w:rPr>
          <w:lang w:val="en-GB"/>
        </w:rPr>
        <w:t xml:space="preserve"> E3000</w:t>
      </w:r>
      <w:r w:rsidR="009F5B31" w:rsidRPr="007A67CD">
        <w:rPr>
          <w:lang w:val="en-GB"/>
        </w:rPr>
        <w:t xml:space="preserve">. Loads </w:t>
      </w:r>
      <w:r w:rsidR="00D51B3D" w:rsidRPr="007A67CD">
        <w:rPr>
          <w:lang w:val="en-GB"/>
        </w:rPr>
        <w:t>were</w:t>
      </w:r>
      <w:r w:rsidR="009F5B31" w:rsidRPr="007A67CD">
        <w:rPr>
          <w:lang w:val="en-GB"/>
        </w:rPr>
        <w:t xml:space="preserve"> induced by a hydraulic piston and is subsequently transferred to the spe</w:t>
      </w:r>
      <w:r w:rsidR="007B72CB" w:rsidRPr="007A67CD">
        <w:rPr>
          <w:lang w:val="en-GB"/>
        </w:rPr>
        <w:t>cimen through two clamping jaws</w:t>
      </w:r>
      <w:r w:rsidR="009F5B31" w:rsidRPr="007A67CD">
        <w:rPr>
          <w:lang w:val="en-GB"/>
        </w:rPr>
        <w:t xml:space="preserve">. </w:t>
      </w:r>
      <w:r w:rsidR="00D51B3D" w:rsidRPr="007A67CD">
        <w:rPr>
          <w:lang w:val="en-GB"/>
        </w:rPr>
        <w:t>Cycling l</w:t>
      </w:r>
      <w:r w:rsidR="009F5B31" w:rsidRPr="007A67CD">
        <w:rPr>
          <w:lang w:val="en-GB"/>
        </w:rPr>
        <w:t xml:space="preserve">oads with a frequency of 7.5 Hz </w:t>
      </w:r>
      <w:r w:rsidR="00D51B3D" w:rsidRPr="007A67CD">
        <w:rPr>
          <w:lang w:val="en-GB"/>
        </w:rPr>
        <w:t>were used for all fatigue tests</w:t>
      </w:r>
      <w:r w:rsidR="006D3E7D" w:rsidRPr="007A67CD">
        <w:rPr>
          <w:lang w:val="en-GB"/>
        </w:rPr>
        <w:t xml:space="preserve">. </w:t>
      </w:r>
    </w:p>
    <w:p w14:paraId="788FCE7A" w14:textId="77777777" w:rsidR="000C1C3C" w:rsidRPr="007A67CD" w:rsidRDefault="000C1C3C" w:rsidP="000C1C3C">
      <w:pPr>
        <w:pStyle w:val="TTPParagraphothers"/>
        <w:rPr>
          <w:lang w:val="en-GB"/>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4"/>
        <w:gridCol w:w="5001"/>
      </w:tblGrid>
      <w:tr w:rsidR="000C1C3C" w:rsidRPr="007A67CD" w14:paraId="7D128815" w14:textId="77777777" w:rsidTr="0065785E">
        <w:tc>
          <w:tcPr>
            <w:tcW w:w="5624" w:type="dxa"/>
            <w:vAlign w:val="bottom"/>
          </w:tcPr>
          <w:p w14:paraId="3FF10AAB" w14:textId="77777777" w:rsidR="000C1C3C" w:rsidRPr="007A67CD" w:rsidRDefault="000C1C3C" w:rsidP="0065785E">
            <w:pPr>
              <w:pStyle w:val="NormaleWeb"/>
              <w:spacing w:before="0" w:beforeAutospacing="0" w:after="60" w:afterAutospacing="0"/>
              <w:jc w:val="center"/>
              <w:rPr>
                <w:rFonts w:ascii="Times New Roman" w:hAnsi="Times New Roman"/>
              </w:rPr>
            </w:pPr>
            <w:r w:rsidRPr="007A67CD">
              <w:rPr>
                <w:rFonts w:ascii="Times New Roman" w:hAnsi="Times New Roman"/>
                <w:noProof/>
                <w:lang w:val="en-US"/>
              </w:rPr>
              <w:drawing>
                <wp:inline distT="0" distB="0" distL="0" distR="0" wp14:anchorId="326DE4D5" wp14:editId="3CF09FE3">
                  <wp:extent cx="1821485" cy="1344195"/>
                  <wp:effectExtent l="0" t="0" r="762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25005" cy="1346793"/>
                          </a:xfrm>
                          <a:prstGeom prst="rect">
                            <a:avLst/>
                          </a:prstGeom>
                          <a:noFill/>
                          <a:ln>
                            <a:noFill/>
                          </a:ln>
                        </pic:spPr>
                      </pic:pic>
                    </a:graphicData>
                  </a:graphic>
                </wp:inline>
              </w:drawing>
            </w:r>
            <w:r w:rsidRPr="007A67CD">
              <w:rPr>
                <w:rFonts w:ascii="Times New Roman" w:hAnsi="Times New Roman"/>
              </w:rPr>
              <w:t xml:space="preserve"> </w:t>
            </w:r>
          </w:p>
          <w:p w14:paraId="1D330EC6" w14:textId="77777777" w:rsidR="00266A74" w:rsidRPr="007A67CD" w:rsidRDefault="00266A74" w:rsidP="0065785E">
            <w:pPr>
              <w:pStyle w:val="NormaleWeb"/>
              <w:spacing w:before="0" w:beforeAutospacing="0" w:after="60" w:afterAutospacing="0"/>
              <w:jc w:val="center"/>
              <w:rPr>
                <w:rFonts w:ascii="Times New Roman" w:hAnsi="Times New Roman"/>
              </w:rPr>
            </w:pPr>
          </w:p>
          <w:p w14:paraId="4ACA94CD" w14:textId="331DCC33" w:rsidR="000C1C3C" w:rsidRPr="007A67CD" w:rsidRDefault="00AF4B3B" w:rsidP="000C1C3C">
            <w:pPr>
              <w:pStyle w:val="NormaleWeb"/>
              <w:spacing w:before="0" w:beforeAutospacing="0" w:after="0" w:afterAutospacing="0"/>
              <w:jc w:val="center"/>
              <w:rPr>
                <w:rFonts w:ascii="Times New Roman" w:hAnsi="Times New Roman"/>
              </w:rPr>
            </w:pPr>
            <w:r>
              <w:rPr>
                <w:rFonts w:ascii="Times New Roman" w:hAnsi="Times New Roman"/>
              </w:rPr>
              <w:t>Fig.</w:t>
            </w:r>
            <w:r w:rsidR="00AB213E" w:rsidRPr="007A67CD">
              <w:rPr>
                <w:rFonts w:ascii="Times New Roman" w:hAnsi="Times New Roman"/>
              </w:rPr>
              <w:t xml:space="preserve"> 2:</w:t>
            </w:r>
            <w:r w:rsidR="00564EF3" w:rsidRPr="007A67CD">
              <w:rPr>
                <w:rFonts w:ascii="Times New Roman" w:hAnsi="Times New Roman"/>
              </w:rPr>
              <w:t xml:space="preserve"> </w:t>
            </w:r>
            <w:r w:rsidR="000C1C3C" w:rsidRPr="007A67CD">
              <w:rPr>
                <w:rFonts w:ascii="Times New Roman" w:hAnsi="Times New Roman"/>
              </w:rPr>
              <w:t xml:space="preserve">GFRP grid with a 66x66 mm </w:t>
            </w:r>
            <w:r w:rsidR="00AB213E" w:rsidRPr="007A67CD">
              <w:rPr>
                <w:rFonts w:ascii="Times New Roman" w:hAnsi="Times New Roman"/>
              </w:rPr>
              <w:t xml:space="preserve">    </w:t>
            </w:r>
            <w:r w:rsidR="000C1C3C" w:rsidRPr="007A67CD">
              <w:rPr>
                <w:rFonts w:ascii="Times New Roman" w:hAnsi="Times New Roman"/>
              </w:rPr>
              <w:t>mesh size</w:t>
            </w:r>
            <w:r w:rsidR="00564EF3" w:rsidRPr="007A67CD">
              <w:rPr>
                <w:rFonts w:ascii="Times New Roman" w:hAnsi="Times New Roman"/>
              </w:rPr>
              <w:t>.</w:t>
            </w:r>
          </w:p>
        </w:tc>
        <w:tc>
          <w:tcPr>
            <w:tcW w:w="4123" w:type="dxa"/>
            <w:vAlign w:val="bottom"/>
          </w:tcPr>
          <w:p w14:paraId="58BB5244" w14:textId="35F665C1" w:rsidR="000C1C3C" w:rsidRPr="007A67CD" w:rsidRDefault="007D2FA8" w:rsidP="0065785E">
            <w:pPr>
              <w:pStyle w:val="NormaleWeb"/>
              <w:spacing w:before="0" w:beforeAutospacing="0" w:after="60" w:afterAutospacing="0"/>
              <w:jc w:val="center"/>
              <w:rPr>
                <w:rFonts w:ascii="Times New Roman" w:hAnsi="Times New Roman"/>
              </w:rPr>
            </w:pPr>
            <w:r>
              <w:rPr>
                <w:rFonts w:ascii="Times New Roman" w:hAnsi="Times New Roman"/>
                <w:noProof/>
                <w:lang w:val="en-US"/>
              </w:rPr>
              <w:drawing>
                <wp:inline distT="0" distB="0" distL="0" distR="0" wp14:anchorId="07943F24" wp14:editId="193F33CF">
                  <wp:extent cx="3038475" cy="1257300"/>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l="30218" t="40777" r="20093" b="16505"/>
                          <a:stretch/>
                        </pic:blipFill>
                        <pic:spPr bwMode="auto">
                          <a:xfrm>
                            <a:off x="0" y="0"/>
                            <a:ext cx="3038475" cy="1257300"/>
                          </a:xfrm>
                          <a:prstGeom prst="rect">
                            <a:avLst/>
                          </a:prstGeom>
                          <a:noFill/>
                          <a:ln>
                            <a:noFill/>
                          </a:ln>
                          <a:extLst>
                            <a:ext uri="{53640926-AAD7-44D8-BBD7-CCE9431645EC}">
                              <a14:shadowObscured xmlns:a14="http://schemas.microsoft.com/office/drawing/2010/main"/>
                            </a:ext>
                          </a:extLst>
                        </pic:spPr>
                      </pic:pic>
                    </a:graphicData>
                  </a:graphic>
                </wp:inline>
              </w:drawing>
            </w:r>
          </w:p>
          <w:p w14:paraId="254FD3B8" w14:textId="00E8F299" w:rsidR="00B36797" w:rsidRPr="007D2FA8" w:rsidRDefault="00AF4B3B" w:rsidP="00B36797">
            <w:pPr>
              <w:pStyle w:val="NormaleWeb"/>
              <w:spacing w:before="0" w:beforeAutospacing="0" w:after="0" w:afterAutospacing="0"/>
              <w:jc w:val="center"/>
              <w:rPr>
                <w:rFonts w:ascii="Times New Roman" w:hAnsi="Times New Roman"/>
                <w:highlight w:val="yellow"/>
              </w:rPr>
            </w:pPr>
            <w:r w:rsidRPr="007D2FA8">
              <w:rPr>
                <w:rFonts w:ascii="Times New Roman" w:hAnsi="Times New Roman"/>
                <w:highlight w:val="yellow"/>
              </w:rPr>
              <w:t>Fig.</w:t>
            </w:r>
            <w:r w:rsidR="000C1C3C" w:rsidRPr="007D2FA8">
              <w:rPr>
                <w:rFonts w:ascii="Times New Roman" w:hAnsi="Times New Roman"/>
                <w:highlight w:val="yellow"/>
              </w:rPr>
              <w:t xml:space="preserve"> </w:t>
            </w:r>
            <w:r w:rsidR="00AB213E" w:rsidRPr="007D2FA8">
              <w:rPr>
                <w:rFonts w:ascii="Times New Roman" w:hAnsi="Times New Roman"/>
                <w:highlight w:val="yellow"/>
              </w:rPr>
              <w:t>3:</w:t>
            </w:r>
            <w:r w:rsidR="00564EF3" w:rsidRPr="007D2FA8">
              <w:rPr>
                <w:rFonts w:ascii="Times New Roman" w:hAnsi="Times New Roman"/>
                <w:highlight w:val="yellow"/>
              </w:rPr>
              <w:t xml:space="preserve"> </w:t>
            </w:r>
            <w:r w:rsidR="00B36797" w:rsidRPr="007D2FA8">
              <w:rPr>
                <w:rFonts w:ascii="Times New Roman" w:hAnsi="Times New Roman"/>
                <w:highlight w:val="yellow"/>
              </w:rPr>
              <w:t xml:space="preserve">Schematic </w:t>
            </w:r>
          </w:p>
          <w:p w14:paraId="027A0B98" w14:textId="77777777" w:rsidR="00B36797" w:rsidRPr="007A67CD" w:rsidRDefault="00B36797" w:rsidP="00B36797">
            <w:pPr>
              <w:pStyle w:val="NormaleWeb"/>
              <w:spacing w:before="0" w:beforeAutospacing="0" w:after="0" w:afterAutospacing="0"/>
              <w:jc w:val="center"/>
              <w:rPr>
                <w:rFonts w:ascii="Times New Roman" w:hAnsi="Times New Roman"/>
              </w:rPr>
            </w:pPr>
            <w:r w:rsidRPr="007D2FA8">
              <w:rPr>
                <w:rFonts w:ascii="Times New Roman" w:hAnsi="Times New Roman"/>
                <w:highlight w:val="yellow"/>
              </w:rPr>
              <w:t xml:space="preserve">layout of a </w:t>
            </w:r>
            <w:r w:rsidR="00564EF3" w:rsidRPr="007D2FA8">
              <w:rPr>
                <w:rFonts w:ascii="Times New Roman" w:hAnsi="Times New Roman"/>
                <w:highlight w:val="yellow"/>
              </w:rPr>
              <w:t xml:space="preserve">GFRP </w:t>
            </w:r>
            <w:r w:rsidRPr="007D2FA8">
              <w:rPr>
                <w:rFonts w:ascii="Times New Roman" w:hAnsi="Times New Roman"/>
                <w:highlight w:val="yellow"/>
              </w:rPr>
              <w:t>g</w:t>
            </w:r>
            <w:r w:rsidR="00564EF3" w:rsidRPr="007D2FA8">
              <w:rPr>
                <w:rFonts w:ascii="Times New Roman" w:hAnsi="Times New Roman"/>
                <w:highlight w:val="yellow"/>
              </w:rPr>
              <w:t>rid</w:t>
            </w:r>
          </w:p>
          <w:p w14:paraId="1F1B8037" w14:textId="77777777" w:rsidR="000C1C3C" w:rsidRPr="007A67CD" w:rsidRDefault="00564EF3" w:rsidP="0065785E">
            <w:pPr>
              <w:pStyle w:val="NormaleWeb"/>
              <w:spacing w:before="0" w:beforeAutospacing="0" w:after="0" w:afterAutospacing="0"/>
              <w:jc w:val="center"/>
              <w:rPr>
                <w:rFonts w:ascii="Times New Roman" w:hAnsi="Times New Roman"/>
              </w:rPr>
            </w:pPr>
            <w:r w:rsidRPr="007A67CD">
              <w:rPr>
                <w:rFonts w:ascii="Times New Roman" w:hAnsi="Times New Roman"/>
              </w:rPr>
              <w:t>.</w:t>
            </w:r>
          </w:p>
        </w:tc>
      </w:tr>
    </w:tbl>
    <w:p w14:paraId="4AFB971F" w14:textId="77777777" w:rsidR="000C1C3C" w:rsidRPr="007A67CD" w:rsidRDefault="000C1C3C" w:rsidP="000C1C3C">
      <w:pPr>
        <w:pStyle w:val="TTPParagraphothers"/>
        <w:rPr>
          <w:lang w:val="en-GB"/>
        </w:rPr>
      </w:pPr>
    </w:p>
    <w:p w14:paraId="30E16617" w14:textId="21DC30B8" w:rsidR="008448F9" w:rsidRPr="007A67CD" w:rsidRDefault="00D51B3D" w:rsidP="006826D5">
      <w:pPr>
        <w:pStyle w:val="TTPParagraph1st"/>
        <w:ind w:firstLine="284"/>
        <w:rPr>
          <w:bCs/>
          <w:lang w:val="en-GB"/>
        </w:rPr>
      </w:pPr>
      <w:r w:rsidRPr="007A67CD">
        <w:rPr>
          <w:bCs/>
          <w:lang w:val="en-GB"/>
        </w:rPr>
        <w:t xml:space="preserve">When the specimens overcame the fatigue treatment, a destructive tensile test was conducted to measure the mechanical degradation. In this case, a servo-hydraulic MTS machine was used. </w:t>
      </w:r>
      <w:r w:rsidR="00FB39C6" w:rsidRPr="007A67CD">
        <w:rPr>
          <w:bCs/>
          <w:lang w:val="en-GB"/>
        </w:rPr>
        <w:t>The coupon length was approx.</w:t>
      </w:r>
      <w:r w:rsidR="008448F9" w:rsidRPr="007A67CD">
        <w:rPr>
          <w:bCs/>
          <w:lang w:val="en-GB"/>
        </w:rPr>
        <w:t xml:space="preserve"> 190 mm with the clear distance between grips of approx. 90 mm. Specimens have been tested in tension, in accordance with ASTM D3039</w:t>
      </w:r>
      <w:r w:rsidR="00315A56">
        <w:rPr>
          <w:bCs/>
          <w:lang w:val="en-GB"/>
        </w:rPr>
        <w:t xml:space="preserve"> [</w:t>
      </w:r>
      <w:r w:rsidR="00315A56" w:rsidRPr="00315A56">
        <w:rPr>
          <w:bCs/>
          <w:highlight w:val="yellow"/>
          <w:lang w:val="en-GB"/>
        </w:rPr>
        <w:t>18</w:t>
      </w:r>
      <w:r w:rsidR="00315A56">
        <w:rPr>
          <w:bCs/>
          <w:lang w:val="en-GB"/>
        </w:rPr>
        <w:t>]</w:t>
      </w:r>
      <w:r w:rsidR="008448F9" w:rsidRPr="007A67CD">
        <w:rPr>
          <w:bCs/>
          <w:lang w:val="en-GB"/>
        </w:rPr>
        <w:t xml:space="preserve"> standard, using an </w:t>
      </w:r>
      <w:proofErr w:type="spellStart"/>
      <w:r w:rsidR="008448F9" w:rsidRPr="007A67CD">
        <w:rPr>
          <w:bCs/>
          <w:lang w:val="en-GB"/>
        </w:rPr>
        <w:t>Instron</w:t>
      </w:r>
      <w:proofErr w:type="spellEnd"/>
      <w:r w:rsidR="008448F9" w:rsidRPr="007A67CD">
        <w:rPr>
          <w:bCs/>
          <w:lang w:val="en-GB"/>
        </w:rPr>
        <w:t xml:space="preserve"> </w:t>
      </w:r>
      <w:r w:rsidR="00506C5A" w:rsidRPr="007A67CD">
        <w:rPr>
          <w:bCs/>
          <w:lang w:val="en-GB"/>
        </w:rPr>
        <w:t>Tensile Machine</w:t>
      </w:r>
      <w:r w:rsidRPr="007A67CD">
        <w:rPr>
          <w:bCs/>
          <w:lang w:val="en-GB"/>
        </w:rPr>
        <w:t>, model</w:t>
      </w:r>
      <w:r w:rsidR="00506C5A" w:rsidRPr="007A67CD">
        <w:rPr>
          <w:bCs/>
          <w:lang w:val="en-GB"/>
        </w:rPr>
        <w:t xml:space="preserve"> 3382</w:t>
      </w:r>
      <w:r w:rsidR="008448F9" w:rsidRPr="007A67CD">
        <w:rPr>
          <w:bCs/>
          <w:lang w:val="en-GB"/>
        </w:rPr>
        <w:t xml:space="preserve">. The machine was equipped with a load cell </w:t>
      </w:r>
      <w:r w:rsidR="00506C5A" w:rsidRPr="007A67CD">
        <w:rPr>
          <w:bCs/>
          <w:lang w:val="en-GB"/>
        </w:rPr>
        <w:t xml:space="preserve">of 100 kN </w:t>
      </w:r>
      <w:r w:rsidR="008448F9" w:rsidRPr="007A67CD">
        <w:rPr>
          <w:bCs/>
          <w:lang w:val="en-GB"/>
        </w:rPr>
        <w:t>and an extensometer</w:t>
      </w:r>
      <w:r w:rsidR="00506C5A" w:rsidRPr="007A67CD">
        <w:rPr>
          <w:bCs/>
          <w:lang w:val="en-GB"/>
        </w:rPr>
        <w:t xml:space="preserve"> (</w:t>
      </w:r>
      <w:r w:rsidR="003B7736" w:rsidRPr="007A67CD">
        <w:rPr>
          <w:bCs/>
          <w:lang w:val="en-GB"/>
        </w:rPr>
        <w:t xml:space="preserve">over a </w:t>
      </w:r>
      <w:r w:rsidR="00506C5A" w:rsidRPr="007A67CD">
        <w:rPr>
          <w:bCs/>
          <w:lang w:val="en-GB"/>
        </w:rPr>
        <w:t>gage length 50 mm)</w:t>
      </w:r>
      <w:r w:rsidR="008448F9" w:rsidRPr="007A67CD">
        <w:rPr>
          <w:bCs/>
          <w:lang w:val="en-GB"/>
        </w:rPr>
        <w:t xml:space="preserve">.  </w:t>
      </w:r>
      <w:r w:rsidR="006D3E7D" w:rsidRPr="007A67CD">
        <w:rPr>
          <w:bCs/>
          <w:lang w:val="en-GB"/>
        </w:rPr>
        <w:t xml:space="preserve">The extensometer was secured on a portion of the GFRP grid without a joint along the gage length. </w:t>
      </w:r>
      <w:r w:rsidR="008448F9" w:rsidRPr="007A67CD">
        <w:rPr>
          <w:bCs/>
          <w:lang w:val="en-GB"/>
        </w:rPr>
        <w:t>To minimize stress concentration near the grip zone soft timber packing pieces (tabs) were glued with epoxy resin at both ends of the specimen. All tensile tests were condu</w:t>
      </w:r>
      <w:r w:rsidR="003B7736" w:rsidRPr="007A67CD">
        <w:rPr>
          <w:bCs/>
          <w:lang w:val="en-GB"/>
        </w:rPr>
        <w:t>cted with crosshead speed of 0.2</w:t>
      </w:r>
      <w:r w:rsidR="008448F9" w:rsidRPr="007A67CD">
        <w:rPr>
          <w:bCs/>
          <w:lang w:val="en-GB"/>
        </w:rPr>
        <w:t xml:space="preserve"> mm/min (displacement control mode) at temperature of 23 °C and humidity equal to </w:t>
      </w:r>
      <w:r w:rsidR="008448F9" w:rsidRPr="00347216">
        <w:rPr>
          <w:bCs/>
          <w:highlight w:val="yellow"/>
          <w:lang w:val="en-GB"/>
        </w:rPr>
        <w:t>50</w:t>
      </w:r>
      <w:r w:rsidR="00347216" w:rsidRPr="00347216">
        <w:rPr>
          <w:bCs/>
          <w:highlight w:val="yellow"/>
          <w:lang w:val="en-GB"/>
        </w:rPr>
        <w:t xml:space="preserve"> </w:t>
      </w:r>
      <w:r w:rsidR="008448F9" w:rsidRPr="00347216">
        <w:rPr>
          <w:bCs/>
          <w:highlight w:val="yellow"/>
          <w:lang w:val="en-GB"/>
        </w:rPr>
        <w:t>%</w:t>
      </w:r>
      <w:r w:rsidR="008448F9" w:rsidRPr="007A67CD">
        <w:rPr>
          <w:bCs/>
          <w:lang w:val="en-GB"/>
        </w:rPr>
        <w:t>.</w:t>
      </w:r>
    </w:p>
    <w:p w14:paraId="5216546D" w14:textId="77777777" w:rsidR="00F30817" w:rsidRPr="007A67CD" w:rsidRDefault="00DA7F61">
      <w:pPr>
        <w:pStyle w:val="TTPSectionHeading"/>
        <w:rPr>
          <w:lang w:val="en-GB"/>
        </w:rPr>
      </w:pPr>
      <w:r w:rsidRPr="007A67CD">
        <w:rPr>
          <w:lang w:val="en-GB"/>
        </w:rPr>
        <w:t>Test Results</w:t>
      </w:r>
    </w:p>
    <w:p w14:paraId="3DB1ABCB" w14:textId="48DEAE94" w:rsidR="00930340" w:rsidRPr="007A67CD" w:rsidRDefault="00575CA0" w:rsidP="006826D5">
      <w:pPr>
        <w:pStyle w:val="TTPParagraph1st"/>
        <w:ind w:firstLine="284"/>
        <w:rPr>
          <w:lang w:val="en-GB"/>
        </w:rPr>
      </w:pPr>
      <w:r w:rsidRPr="007A67CD">
        <w:rPr>
          <w:lang w:val="en-GB"/>
        </w:rPr>
        <w:t>The experimental investigation is ongoing and only first results are presented here</w:t>
      </w:r>
      <w:r w:rsidR="007A67CD">
        <w:rPr>
          <w:lang w:val="en-GB"/>
        </w:rPr>
        <w:t>in</w:t>
      </w:r>
      <w:r w:rsidRPr="007A67CD">
        <w:rPr>
          <w:lang w:val="en-GB"/>
        </w:rPr>
        <w:t xml:space="preserve">. </w:t>
      </w:r>
      <w:r w:rsidR="00653091" w:rsidRPr="007A67CD">
        <w:rPr>
          <w:lang w:val="en-GB"/>
        </w:rPr>
        <w:t xml:space="preserve">Specimens were cut off from the grid’s warp and weft directions. </w:t>
      </w:r>
      <w:r w:rsidR="00863F3B" w:rsidRPr="007A67CD">
        <w:rPr>
          <w:lang w:val="en-GB"/>
        </w:rPr>
        <w:t xml:space="preserve">The specimens cut off from the </w:t>
      </w:r>
      <w:r w:rsidR="009B6F9A">
        <w:rPr>
          <w:lang w:val="en-GB"/>
        </w:rPr>
        <w:t>warp</w:t>
      </w:r>
      <w:r w:rsidR="009B6F9A" w:rsidRPr="007A67CD">
        <w:rPr>
          <w:lang w:val="en-GB"/>
        </w:rPr>
        <w:t xml:space="preserve"> </w:t>
      </w:r>
      <w:r w:rsidR="00863F3B" w:rsidRPr="007A67CD">
        <w:rPr>
          <w:lang w:val="en-GB"/>
        </w:rPr>
        <w:t xml:space="preserve">direction have a thin rectangular cross section, while the ones from the </w:t>
      </w:r>
      <w:r w:rsidR="009B6F9A">
        <w:rPr>
          <w:lang w:val="en-GB"/>
        </w:rPr>
        <w:t>weft</w:t>
      </w:r>
      <w:r w:rsidR="009B6F9A" w:rsidRPr="007A67CD">
        <w:rPr>
          <w:lang w:val="en-GB"/>
        </w:rPr>
        <w:t xml:space="preserve"> </w:t>
      </w:r>
      <w:r w:rsidR="00863F3B" w:rsidRPr="007A67CD">
        <w:rPr>
          <w:lang w:val="en-GB"/>
        </w:rPr>
        <w:t xml:space="preserve">direction are made up of two cords with a </w:t>
      </w:r>
      <w:r w:rsidR="009B6F9A">
        <w:rPr>
          <w:lang w:val="en-GB"/>
        </w:rPr>
        <w:t>pseudo-</w:t>
      </w:r>
      <w:r w:rsidR="00863F3B" w:rsidRPr="007A67CD">
        <w:rPr>
          <w:lang w:val="en-GB"/>
        </w:rPr>
        <w:t>circular cross section</w:t>
      </w:r>
      <w:r w:rsidR="00526B10" w:rsidRPr="007A67CD">
        <w:rPr>
          <w:lang w:val="en-GB"/>
        </w:rPr>
        <w:t xml:space="preserve"> (Figs. 3-4)</w:t>
      </w:r>
      <w:r w:rsidR="00863F3B" w:rsidRPr="007A67CD">
        <w:rPr>
          <w:lang w:val="en-GB"/>
        </w:rPr>
        <w:t xml:space="preserve">. </w:t>
      </w:r>
      <w:r w:rsidR="009F5B31" w:rsidRPr="007A67CD">
        <w:rPr>
          <w:lang w:val="en-GB"/>
        </w:rPr>
        <w:t>The aim of this experimental</w:t>
      </w:r>
      <w:r w:rsidR="00347216">
        <w:rPr>
          <w:lang w:val="en-GB"/>
        </w:rPr>
        <w:t xml:space="preserve"> campaign </w:t>
      </w:r>
      <w:r w:rsidR="00347216" w:rsidRPr="00347216">
        <w:rPr>
          <w:highlight w:val="yellow"/>
          <w:lang w:val="en-GB"/>
        </w:rPr>
        <w:t>was</w:t>
      </w:r>
      <w:r w:rsidR="00863F3B" w:rsidRPr="007A67CD">
        <w:rPr>
          <w:lang w:val="en-GB"/>
        </w:rPr>
        <w:t xml:space="preserve"> to measure the retention of the tensile properties after artificial ageing and fatigue cy</w:t>
      </w:r>
      <w:r w:rsidR="009F5B31" w:rsidRPr="007A67CD">
        <w:rPr>
          <w:lang w:val="en-GB"/>
        </w:rPr>
        <w:t xml:space="preserve">cles. </w:t>
      </w:r>
    </w:p>
    <w:p w14:paraId="64186E8C" w14:textId="034B536F" w:rsidR="00575CA0" w:rsidRPr="007A67CD" w:rsidRDefault="00DA7F61" w:rsidP="006826D5">
      <w:pPr>
        <w:pStyle w:val="TTPParagraph1st"/>
        <w:ind w:firstLine="284"/>
        <w:rPr>
          <w:lang w:val="en-GB"/>
        </w:rPr>
      </w:pPr>
      <w:r w:rsidRPr="007A67CD">
        <w:rPr>
          <w:lang w:val="en-GB"/>
        </w:rPr>
        <w:t xml:space="preserve">From the </w:t>
      </w:r>
      <w:r w:rsidR="00575CA0" w:rsidRPr="007A67CD">
        <w:rPr>
          <w:lang w:val="en-GB"/>
        </w:rPr>
        <w:t xml:space="preserve">analysis of </w:t>
      </w:r>
      <w:r w:rsidR="00575CA0" w:rsidRPr="002E3163">
        <w:rPr>
          <w:highlight w:val="yellow"/>
          <w:lang w:val="en-GB"/>
        </w:rPr>
        <w:t xml:space="preserve">the </w:t>
      </w:r>
      <w:r w:rsidRPr="002E3163">
        <w:rPr>
          <w:highlight w:val="yellow"/>
          <w:lang w:val="en-GB"/>
        </w:rPr>
        <w:t>results</w:t>
      </w:r>
      <w:r w:rsidR="00970533" w:rsidRPr="007A67CD">
        <w:rPr>
          <w:lang w:val="en-GB"/>
        </w:rPr>
        <w:t xml:space="preserve"> of tensile testing</w:t>
      </w:r>
      <w:r w:rsidRPr="007A67CD">
        <w:rPr>
          <w:lang w:val="en-GB"/>
        </w:rPr>
        <w:t>, the tensile strength and the Young’s modulus are calculated</w:t>
      </w:r>
      <w:r w:rsidR="00575CA0" w:rsidRPr="007A67CD">
        <w:rPr>
          <w:lang w:val="en-GB"/>
        </w:rPr>
        <w:t>, for specimens subjected to ageing and untreated.</w:t>
      </w:r>
      <w:r w:rsidRPr="007A67CD">
        <w:rPr>
          <w:lang w:val="en-GB"/>
        </w:rPr>
        <w:t xml:space="preserve"> </w:t>
      </w:r>
      <w:r w:rsidR="00575CA0" w:rsidRPr="007A67CD">
        <w:rPr>
          <w:lang w:val="en-GB"/>
        </w:rPr>
        <w:t xml:space="preserve">In total, </w:t>
      </w:r>
      <w:r w:rsidRPr="007A67CD">
        <w:rPr>
          <w:lang w:val="en-GB"/>
        </w:rPr>
        <w:t xml:space="preserve">30 GFRP specimens were </w:t>
      </w:r>
      <w:r w:rsidR="001B5114" w:rsidRPr="007A67CD">
        <w:rPr>
          <w:lang w:val="en-GB"/>
        </w:rPr>
        <w:t xml:space="preserve">first subjected to artificial ageing, </w:t>
      </w:r>
      <w:r w:rsidR="004347F3" w:rsidRPr="007A67CD">
        <w:rPr>
          <w:lang w:val="en-GB"/>
        </w:rPr>
        <w:t>and then</w:t>
      </w:r>
      <w:r w:rsidR="001B5114" w:rsidRPr="007A67CD">
        <w:rPr>
          <w:lang w:val="en-GB"/>
        </w:rPr>
        <w:t xml:space="preserve"> </w:t>
      </w:r>
      <w:r w:rsidRPr="007A67CD">
        <w:rPr>
          <w:lang w:val="en-GB"/>
        </w:rPr>
        <w:t xml:space="preserve">tested. </w:t>
      </w:r>
    </w:p>
    <w:p w14:paraId="2CD59D0D" w14:textId="77777777" w:rsidR="00423796" w:rsidRPr="007A67CD" w:rsidRDefault="00423796" w:rsidP="00423796">
      <w:pPr>
        <w:pStyle w:val="TTPParagraphothers"/>
        <w:rPr>
          <w:lang w:val="en-GB"/>
        </w:rPr>
      </w:pPr>
    </w:p>
    <w:p w14:paraId="19F6C561" w14:textId="7D61ACD1" w:rsidR="00423796" w:rsidRPr="007A67CD" w:rsidRDefault="00423796" w:rsidP="00423796">
      <w:pPr>
        <w:pStyle w:val="TTPParagraphothers"/>
        <w:rPr>
          <w:lang w:val="en-GB"/>
        </w:rPr>
      </w:pPr>
      <w:r w:rsidRPr="007A67CD">
        <w:rPr>
          <w:noProof/>
        </w:rPr>
        <w:drawing>
          <wp:inline distT="0" distB="0" distL="0" distR="0" wp14:anchorId="2C243B9E" wp14:editId="4D8BF088">
            <wp:extent cx="2643681" cy="1512000"/>
            <wp:effectExtent l="0" t="0" r="4445" b="0"/>
            <wp:docPr id="1" name="Immagine 1" descr="C:\Users\Marco\Documents\2016 11 26\Università\Northumbria\Articoli\2016\2016 Invecchiamento Materials\20160621_171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o\Documents\2016 11 26\Università\Northumbria\Articoli\2016\2016 Invecchiamento Materials\20160621_171934.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26644" t="22338" r="28949" b="35325"/>
                    <a:stretch/>
                  </pic:blipFill>
                  <pic:spPr bwMode="auto">
                    <a:xfrm>
                      <a:off x="0" y="0"/>
                      <a:ext cx="2643681" cy="1512000"/>
                    </a:xfrm>
                    <a:prstGeom prst="rect">
                      <a:avLst/>
                    </a:prstGeom>
                    <a:noFill/>
                    <a:ln>
                      <a:noFill/>
                    </a:ln>
                    <a:extLst>
                      <a:ext uri="{53640926-AAD7-44D8-BBD7-CCE9431645EC}">
                        <a14:shadowObscured xmlns:a14="http://schemas.microsoft.com/office/drawing/2010/main"/>
                      </a:ext>
                    </a:extLst>
                  </pic:spPr>
                </pic:pic>
              </a:graphicData>
            </a:graphic>
          </wp:inline>
        </w:drawing>
      </w:r>
      <w:r w:rsidRPr="007A67CD">
        <w:rPr>
          <w:lang w:val="en-GB"/>
        </w:rPr>
        <w:t xml:space="preserve">  </w:t>
      </w:r>
      <w:r w:rsidR="003812E0" w:rsidRPr="003812E0">
        <w:rPr>
          <w:highlight w:val="yellow"/>
          <w:lang w:val="en-GB"/>
        </w:rPr>
        <w:t>(</w:t>
      </w:r>
      <w:r w:rsidR="00526B10" w:rsidRPr="003812E0">
        <w:rPr>
          <w:highlight w:val="yellow"/>
          <w:lang w:val="en-GB"/>
        </w:rPr>
        <w:t>a)</w:t>
      </w:r>
      <w:r w:rsidRPr="007A67CD">
        <w:rPr>
          <w:lang w:val="en-GB"/>
        </w:rPr>
        <w:t xml:space="preserve">         </w:t>
      </w:r>
      <w:r w:rsidRPr="007A67CD">
        <w:rPr>
          <w:noProof/>
        </w:rPr>
        <w:drawing>
          <wp:inline distT="0" distB="0" distL="0" distR="0" wp14:anchorId="6A89528E" wp14:editId="23D79191">
            <wp:extent cx="2423646" cy="1512000"/>
            <wp:effectExtent l="0" t="0" r="0" b="0"/>
            <wp:docPr id="10" name="Immagine 10" descr="C:\Users\Marco\Documents\2016 11 26\Università\Northumbria\Articoli\2016\2016 Invecchiamento Materials\20160621_17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o\Documents\2016 11 26\Università\Northumbria\Articoli\2016\2016 Invecchiamento Materials\20160621_172011.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23684" t="18442" r="25365" b="28571"/>
                    <a:stretch/>
                  </pic:blipFill>
                  <pic:spPr bwMode="auto">
                    <a:xfrm>
                      <a:off x="0" y="0"/>
                      <a:ext cx="2423646" cy="1512000"/>
                    </a:xfrm>
                    <a:prstGeom prst="rect">
                      <a:avLst/>
                    </a:prstGeom>
                    <a:noFill/>
                    <a:ln>
                      <a:noFill/>
                    </a:ln>
                    <a:extLst>
                      <a:ext uri="{53640926-AAD7-44D8-BBD7-CCE9431645EC}">
                        <a14:shadowObscured xmlns:a14="http://schemas.microsoft.com/office/drawing/2010/main"/>
                      </a:ext>
                    </a:extLst>
                  </pic:spPr>
                </pic:pic>
              </a:graphicData>
            </a:graphic>
          </wp:inline>
        </w:drawing>
      </w:r>
      <w:r w:rsidR="00526B10" w:rsidRPr="007A67CD">
        <w:rPr>
          <w:lang w:val="en-GB"/>
        </w:rPr>
        <w:t xml:space="preserve"> </w:t>
      </w:r>
      <w:r w:rsidR="003812E0" w:rsidRPr="003812E0">
        <w:rPr>
          <w:highlight w:val="yellow"/>
          <w:lang w:val="en-GB"/>
        </w:rPr>
        <w:t>(</w:t>
      </w:r>
      <w:r w:rsidR="00526B10" w:rsidRPr="003812E0">
        <w:rPr>
          <w:highlight w:val="yellow"/>
          <w:lang w:val="en-GB"/>
        </w:rPr>
        <w:t>b)</w:t>
      </w:r>
    </w:p>
    <w:p w14:paraId="0DF9C48A" w14:textId="77777777" w:rsidR="00423796" w:rsidRPr="007A67CD" w:rsidRDefault="00423796" w:rsidP="00423796">
      <w:pPr>
        <w:pStyle w:val="TTPParagraphothers"/>
        <w:rPr>
          <w:lang w:val="en-GB"/>
        </w:rPr>
      </w:pPr>
    </w:p>
    <w:p w14:paraId="1855EEF7" w14:textId="3EC62A14" w:rsidR="006826D5" w:rsidRPr="007A67CD" w:rsidRDefault="00AF4B3B" w:rsidP="00526B10">
      <w:pPr>
        <w:pStyle w:val="TTPParagraphothers"/>
        <w:jc w:val="center"/>
        <w:rPr>
          <w:lang w:val="en-GB"/>
        </w:rPr>
      </w:pPr>
      <w:r w:rsidRPr="003812E0">
        <w:rPr>
          <w:highlight w:val="yellow"/>
          <w:lang w:val="en-GB"/>
        </w:rPr>
        <w:t>Fig.</w:t>
      </w:r>
      <w:r w:rsidR="00526B10" w:rsidRPr="003812E0">
        <w:rPr>
          <w:highlight w:val="yellow"/>
          <w:lang w:val="en-GB"/>
        </w:rPr>
        <w:t xml:space="preserve"> 4: a) cord shape along the </w:t>
      </w:r>
      <w:r w:rsidR="009B6F9A" w:rsidRPr="003812E0">
        <w:rPr>
          <w:highlight w:val="yellow"/>
          <w:lang w:val="en-GB"/>
        </w:rPr>
        <w:t xml:space="preserve">warp </w:t>
      </w:r>
      <w:r w:rsidR="003812E0" w:rsidRPr="003812E0">
        <w:rPr>
          <w:highlight w:val="yellow"/>
          <w:lang w:val="en-GB"/>
        </w:rPr>
        <w:t xml:space="preserve">(a) and </w:t>
      </w:r>
      <w:r w:rsidR="00526B10" w:rsidRPr="003812E0">
        <w:rPr>
          <w:highlight w:val="yellow"/>
          <w:lang w:val="en-GB"/>
        </w:rPr>
        <w:t xml:space="preserve"> </w:t>
      </w:r>
      <w:r w:rsidR="003812E0" w:rsidRPr="003812E0">
        <w:rPr>
          <w:highlight w:val="yellow"/>
          <w:lang w:val="en-GB"/>
        </w:rPr>
        <w:t>(b) weft directions</w:t>
      </w:r>
      <w:r w:rsidR="00526B10" w:rsidRPr="003812E0">
        <w:rPr>
          <w:highlight w:val="yellow"/>
          <w:lang w:val="en-GB"/>
        </w:rPr>
        <w:t>.</w:t>
      </w:r>
    </w:p>
    <w:p w14:paraId="3356465A" w14:textId="77777777" w:rsidR="00526B10" w:rsidRPr="007A67CD" w:rsidRDefault="00526B10">
      <w:pPr>
        <w:autoSpaceDE/>
        <w:autoSpaceDN/>
        <w:rPr>
          <w:sz w:val="24"/>
          <w:szCs w:val="24"/>
          <w:lang w:val="en-GB"/>
        </w:rPr>
      </w:pPr>
      <w:r w:rsidRPr="007A67CD">
        <w:rPr>
          <w:lang w:val="en-GB"/>
        </w:rPr>
        <w:br w:type="page"/>
      </w:r>
    </w:p>
    <w:p w14:paraId="7F840D7F" w14:textId="4300F430" w:rsidR="0057048F" w:rsidRPr="007A67CD" w:rsidRDefault="003B7736" w:rsidP="007D04CC">
      <w:pPr>
        <w:pStyle w:val="TTPParagraphothers"/>
        <w:jc w:val="center"/>
        <w:rPr>
          <w:lang w:val="en-GB"/>
        </w:rPr>
      </w:pPr>
      <w:r w:rsidRPr="007A67CD">
        <w:rPr>
          <w:lang w:val="en-GB"/>
        </w:rPr>
        <w:lastRenderedPageBreak/>
        <w:t>Table 2</w:t>
      </w:r>
      <w:r w:rsidR="007D04CC" w:rsidRPr="007A67CD">
        <w:rPr>
          <w:lang w:val="en-GB"/>
        </w:rPr>
        <w:t xml:space="preserve">: </w:t>
      </w:r>
      <w:r w:rsidR="007D04CC" w:rsidRPr="002E3163">
        <w:rPr>
          <w:highlight w:val="yellow"/>
          <w:lang w:val="en-GB"/>
        </w:rPr>
        <w:t xml:space="preserve">Results of tensile </w:t>
      </w:r>
      <w:r w:rsidR="005D0EFC" w:rsidRPr="002E3163">
        <w:rPr>
          <w:highlight w:val="yellow"/>
          <w:lang w:val="en-GB"/>
        </w:rPr>
        <w:t>testing for untreated specimens [</w:t>
      </w:r>
      <w:r w:rsidR="0057048F" w:rsidRPr="002E3163">
        <w:rPr>
          <w:highlight w:val="yellow"/>
          <w:lang w:val="en-GB"/>
        </w:rPr>
        <w:t>Standard deviation in ( )</w:t>
      </w:r>
      <w:r w:rsidR="005D0EFC" w:rsidRPr="002E3163">
        <w:rPr>
          <w:highlight w:val="yellow"/>
          <w:lang w:val="en-GB"/>
        </w:rPr>
        <w:t>].</w:t>
      </w:r>
    </w:p>
    <w:tbl>
      <w:tblPr>
        <w:tblStyle w:val="Grigliatabella"/>
        <w:tblW w:w="0" w:type="auto"/>
        <w:jc w:val="center"/>
        <w:tblLook w:val="04A0" w:firstRow="1" w:lastRow="0" w:firstColumn="1" w:lastColumn="0" w:noHBand="0" w:noVBand="1"/>
      </w:tblPr>
      <w:tblGrid>
        <w:gridCol w:w="3285"/>
        <w:gridCol w:w="1701"/>
        <w:gridCol w:w="1701"/>
      </w:tblGrid>
      <w:tr w:rsidR="00594026" w:rsidRPr="007A67CD" w14:paraId="57563572" w14:textId="77777777" w:rsidTr="006332BF">
        <w:trPr>
          <w:jc w:val="center"/>
        </w:trPr>
        <w:tc>
          <w:tcPr>
            <w:tcW w:w="3285" w:type="dxa"/>
          </w:tcPr>
          <w:p w14:paraId="0806AB3D" w14:textId="77777777" w:rsidR="00594026" w:rsidRPr="007A67CD" w:rsidRDefault="00594026" w:rsidP="006332BF">
            <w:pPr>
              <w:pStyle w:val="TTPParagraphothers"/>
              <w:ind w:firstLine="0"/>
              <w:jc w:val="center"/>
              <w:rPr>
                <w:lang w:val="en-GB"/>
              </w:rPr>
            </w:pPr>
          </w:p>
        </w:tc>
        <w:tc>
          <w:tcPr>
            <w:tcW w:w="1701" w:type="dxa"/>
          </w:tcPr>
          <w:p w14:paraId="02E3FE6F" w14:textId="756BFF62" w:rsidR="006332BF" w:rsidRPr="007A67CD" w:rsidRDefault="009B6F9A" w:rsidP="006332BF">
            <w:pPr>
              <w:pStyle w:val="TTPParagraphothers"/>
              <w:ind w:firstLine="0"/>
              <w:jc w:val="center"/>
              <w:rPr>
                <w:lang w:val="en-GB"/>
              </w:rPr>
            </w:pPr>
            <w:r>
              <w:rPr>
                <w:lang w:val="en-GB"/>
              </w:rPr>
              <w:t>Warp</w:t>
            </w:r>
            <w:r w:rsidRPr="007A67CD">
              <w:rPr>
                <w:lang w:val="en-GB"/>
              </w:rPr>
              <w:t xml:space="preserve"> </w:t>
            </w:r>
          </w:p>
          <w:p w14:paraId="7FA48F6F" w14:textId="77777777" w:rsidR="00594026" w:rsidRPr="007A67CD" w:rsidRDefault="00594026" w:rsidP="006332BF">
            <w:pPr>
              <w:pStyle w:val="TTPParagraphothers"/>
              <w:ind w:firstLine="0"/>
              <w:jc w:val="center"/>
              <w:rPr>
                <w:lang w:val="en-GB"/>
              </w:rPr>
            </w:pPr>
            <w:r w:rsidRPr="007A67CD">
              <w:rPr>
                <w:lang w:val="en-GB"/>
              </w:rPr>
              <w:t>direction</w:t>
            </w:r>
          </w:p>
        </w:tc>
        <w:tc>
          <w:tcPr>
            <w:tcW w:w="1701" w:type="dxa"/>
          </w:tcPr>
          <w:p w14:paraId="671F8E7C" w14:textId="4B315976" w:rsidR="006332BF" w:rsidRPr="007A67CD" w:rsidRDefault="009B6F9A" w:rsidP="006332BF">
            <w:pPr>
              <w:pStyle w:val="TTPParagraphothers"/>
              <w:ind w:firstLine="0"/>
              <w:jc w:val="center"/>
              <w:rPr>
                <w:lang w:val="en-GB"/>
              </w:rPr>
            </w:pPr>
            <w:r>
              <w:rPr>
                <w:lang w:val="en-GB"/>
              </w:rPr>
              <w:t>Weft</w:t>
            </w:r>
            <w:r w:rsidRPr="007A67CD">
              <w:rPr>
                <w:lang w:val="en-GB"/>
              </w:rPr>
              <w:t xml:space="preserve"> </w:t>
            </w:r>
          </w:p>
          <w:p w14:paraId="40AA10E0" w14:textId="77777777" w:rsidR="00594026" w:rsidRPr="007A67CD" w:rsidRDefault="00594026" w:rsidP="006332BF">
            <w:pPr>
              <w:pStyle w:val="TTPParagraphothers"/>
              <w:ind w:firstLine="0"/>
              <w:jc w:val="center"/>
              <w:rPr>
                <w:lang w:val="en-GB"/>
              </w:rPr>
            </w:pPr>
            <w:r w:rsidRPr="007A67CD">
              <w:rPr>
                <w:lang w:val="en-GB"/>
              </w:rPr>
              <w:t>direction</w:t>
            </w:r>
          </w:p>
        </w:tc>
      </w:tr>
      <w:tr w:rsidR="00594026" w:rsidRPr="007A67CD" w14:paraId="4B8D0030" w14:textId="77777777" w:rsidTr="006332BF">
        <w:trPr>
          <w:jc w:val="center"/>
        </w:trPr>
        <w:tc>
          <w:tcPr>
            <w:tcW w:w="3285" w:type="dxa"/>
          </w:tcPr>
          <w:p w14:paraId="214D289D" w14:textId="3B0D958E" w:rsidR="00594026" w:rsidRPr="007A67CD" w:rsidRDefault="00594026" w:rsidP="004347F3">
            <w:pPr>
              <w:pStyle w:val="TTPParagraphothers"/>
              <w:ind w:firstLine="0"/>
              <w:jc w:val="center"/>
              <w:rPr>
                <w:lang w:val="en-GB"/>
              </w:rPr>
            </w:pPr>
            <w:r w:rsidRPr="003D2AEE">
              <w:rPr>
                <w:highlight w:val="yellow"/>
                <w:lang w:val="en-GB"/>
              </w:rPr>
              <w:t xml:space="preserve">Maximum </w:t>
            </w:r>
            <w:r w:rsidR="004347F3" w:rsidRPr="003D2AEE">
              <w:rPr>
                <w:highlight w:val="yellow"/>
                <w:lang w:val="en-GB"/>
              </w:rPr>
              <w:t>tensile l</w:t>
            </w:r>
            <w:r w:rsidR="003D2AEE" w:rsidRPr="003D2AEE">
              <w:rPr>
                <w:highlight w:val="yellow"/>
                <w:lang w:val="en-GB"/>
              </w:rPr>
              <w:t>oad (</w:t>
            </w:r>
            <w:r w:rsidRPr="003D2AEE">
              <w:rPr>
                <w:highlight w:val="yellow"/>
                <w:lang w:val="en-GB"/>
              </w:rPr>
              <w:t>N</w:t>
            </w:r>
            <w:r w:rsidRPr="007A67CD">
              <w:rPr>
                <w:lang w:val="en-GB"/>
              </w:rPr>
              <w:t>)</w:t>
            </w:r>
          </w:p>
        </w:tc>
        <w:tc>
          <w:tcPr>
            <w:tcW w:w="1701" w:type="dxa"/>
          </w:tcPr>
          <w:p w14:paraId="281BCC7A" w14:textId="77777777" w:rsidR="00594026" w:rsidRPr="007A67CD" w:rsidRDefault="003029A3" w:rsidP="006332BF">
            <w:pPr>
              <w:pStyle w:val="TTPParagraphothers"/>
              <w:ind w:firstLine="0"/>
              <w:jc w:val="center"/>
              <w:rPr>
                <w:lang w:val="en-GB"/>
              </w:rPr>
            </w:pPr>
            <w:r w:rsidRPr="007A67CD">
              <w:rPr>
                <w:lang w:val="en-GB"/>
              </w:rPr>
              <w:t>4480</w:t>
            </w:r>
          </w:p>
        </w:tc>
        <w:tc>
          <w:tcPr>
            <w:tcW w:w="1701" w:type="dxa"/>
          </w:tcPr>
          <w:p w14:paraId="4D803C10" w14:textId="77777777" w:rsidR="00594026" w:rsidRPr="007A67CD" w:rsidRDefault="003029A3" w:rsidP="006332BF">
            <w:pPr>
              <w:pStyle w:val="TTPParagraphothers"/>
              <w:ind w:firstLine="0"/>
              <w:jc w:val="center"/>
              <w:rPr>
                <w:lang w:val="en-GB"/>
              </w:rPr>
            </w:pPr>
            <w:r w:rsidRPr="007A67CD">
              <w:rPr>
                <w:lang w:val="en-GB"/>
              </w:rPr>
              <w:t>3679</w:t>
            </w:r>
          </w:p>
        </w:tc>
      </w:tr>
      <w:tr w:rsidR="00594026" w:rsidRPr="007A67CD" w14:paraId="086A4B96" w14:textId="77777777" w:rsidTr="006332BF">
        <w:trPr>
          <w:jc w:val="center"/>
        </w:trPr>
        <w:tc>
          <w:tcPr>
            <w:tcW w:w="3285" w:type="dxa"/>
          </w:tcPr>
          <w:p w14:paraId="7B4D0B20" w14:textId="77777777" w:rsidR="00594026" w:rsidRPr="007A67CD" w:rsidRDefault="004347F3" w:rsidP="006332BF">
            <w:pPr>
              <w:pStyle w:val="TTPParagraphothers"/>
              <w:ind w:firstLine="0"/>
              <w:jc w:val="center"/>
              <w:rPr>
                <w:lang w:val="en-GB"/>
              </w:rPr>
            </w:pPr>
            <w:r w:rsidRPr="007A67CD">
              <w:rPr>
                <w:lang w:val="en-GB"/>
              </w:rPr>
              <w:t>Tensile s</w:t>
            </w:r>
            <w:r w:rsidR="00594026" w:rsidRPr="007A67CD">
              <w:rPr>
                <w:lang w:val="en-GB"/>
              </w:rPr>
              <w:t>trength (MPa)</w:t>
            </w:r>
          </w:p>
        </w:tc>
        <w:tc>
          <w:tcPr>
            <w:tcW w:w="1701" w:type="dxa"/>
          </w:tcPr>
          <w:p w14:paraId="55B0B4B9" w14:textId="77777777" w:rsidR="00594026" w:rsidRPr="007A67CD" w:rsidRDefault="006332BF" w:rsidP="006332BF">
            <w:pPr>
              <w:pStyle w:val="TTPParagraphothers"/>
              <w:ind w:firstLine="0"/>
              <w:jc w:val="center"/>
              <w:rPr>
                <w:lang w:val="en-GB"/>
              </w:rPr>
            </w:pPr>
            <w:r w:rsidRPr="007A67CD">
              <w:rPr>
                <w:lang w:val="en-GB"/>
              </w:rPr>
              <w:t>1179.1 (78.22)</w:t>
            </w:r>
          </w:p>
        </w:tc>
        <w:tc>
          <w:tcPr>
            <w:tcW w:w="1701" w:type="dxa"/>
          </w:tcPr>
          <w:p w14:paraId="7711FED6" w14:textId="77777777" w:rsidR="00594026" w:rsidRPr="007A67CD" w:rsidRDefault="006332BF" w:rsidP="006332BF">
            <w:pPr>
              <w:pStyle w:val="TTPParagraphothers"/>
              <w:ind w:firstLine="0"/>
              <w:jc w:val="center"/>
              <w:rPr>
                <w:lang w:val="en-GB"/>
              </w:rPr>
            </w:pPr>
            <w:r w:rsidRPr="007A67CD">
              <w:rPr>
                <w:lang w:val="en-GB"/>
              </w:rPr>
              <w:t>968.2 (85.93)</w:t>
            </w:r>
          </w:p>
        </w:tc>
      </w:tr>
      <w:tr w:rsidR="00594026" w:rsidRPr="007A67CD" w14:paraId="30BC0988" w14:textId="77777777" w:rsidTr="006332BF">
        <w:trPr>
          <w:jc w:val="center"/>
        </w:trPr>
        <w:tc>
          <w:tcPr>
            <w:tcW w:w="3285" w:type="dxa"/>
          </w:tcPr>
          <w:p w14:paraId="70E26612" w14:textId="5FDA0783" w:rsidR="00594026" w:rsidRPr="007A67CD" w:rsidRDefault="003D2AEE" w:rsidP="006332BF">
            <w:pPr>
              <w:pStyle w:val="TTPParagraphothers"/>
              <w:ind w:firstLine="0"/>
              <w:jc w:val="center"/>
              <w:rPr>
                <w:lang w:val="en-GB"/>
              </w:rPr>
            </w:pPr>
            <w:r w:rsidRPr="003D2AEE">
              <w:rPr>
                <w:highlight w:val="yellow"/>
                <w:lang w:val="en-GB"/>
              </w:rPr>
              <w:t>Young’s modulus (M</w:t>
            </w:r>
            <w:r w:rsidR="00594026" w:rsidRPr="003D2AEE">
              <w:rPr>
                <w:highlight w:val="yellow"/>
                <w:lang w:val="en-GB"/>
              </w:rPr>
              <w:t>Pa</w:t>
            </w:r>
            <w:r w:rsidR="00594026" w:rsidRPr="007A67CD">
              <w:rPr>
                <w:lang w:val="en-GB"/>
              </w:rPr>
              <w:t>)</w:t>
            </w:r>
          </w:p>
        </w:tc>
        <w:tc>
          <w:tcPr>
            <w:tcW w:w="1701" w:type="dxa"/>
          </w:tcPr>
          <w:p w14:paraId="3872C3AA" w14:textId="77777777" w:rsidR="00594026" w:rsidRPr="007A67CD" w:rsidRDefault="006332BF" w:rsidP="006332BF">
            <w:pPr>
              <w:pStyle w:val="TTPParagraphothers"/>
              <w:ind w:firstLine="0"/>
              <w:jc w:val="center"/>
              <w:rPr>
                <w:lang w:val="en-GB"/>
              </w:rPr>
            </w:pPr>
            <w:r w:rsidRPr="007A67CD">
              <w:rPr>
                <w:lang w:val="en-GB"/>
              </w:rPr>
              <w:t>70189 (4210)</w:t>
            </w:r>
          </w:p>
        </w:tc>
        <w:tc>
          <w:tcPr>
            <w:tcW w:w="1701" w:type="dxa"/>
          </w:tcPr>
          <w:p w14:paraId="25C925CE" w14:textId="77777777" w:rsidR="00594026" w:rsidRPr="007A67CD" w:rsidRDefault="006332BF" w:rsidP="006332BF">
            <w:pPr>
              <w:pStyle w:val="TTPParagraphothers"/>
              <w:ind w:firstLine="0"/>
              <w:jc w:val="center"/>
              <w:rPr>
                <w:lang w:val="en-GB"/>
              </w:rPr>
            </w:pPr>
            <w:r w:rsidRPr="007A67CD">
              <w:rPr>
                <w:lang w:val="en-GB"/>
              </w:rPr>
              <w:t>74224 (3432)</w:t>
            </w:r>
          </w:p>
        </w:tc>
      </w:tr>
      <w:tr w:rsidR="00594026" w:rsidRPr="007A67CD" w14:paraId="474E06A3" w14:textId="77777777" w:rsidTr="006332BF">
        <w:trPr>
          <w:jc w:val="center"/>
        </w:trPr>
        <w:tc>
          <w:tcPr>
            <w:tcW w:w="3285" w:type="dxa"/>
          </w:tcPr>
          <w:p w14:paraId="38C67B00" w14:textId="7DAE1448" w:rsidR="00594026" w:rsidRPr="007A67CD" w:rsidRDefault="004347F3" w:rsidP="006332BF">
            <w:pPr>
              <w:pStyle w:val="TTPParagraphothers"/>
              <w:ind w:firstLine="0"/>
              <w:jc w:val="center"/>
              <w:rPr>
                <w:lang w:val="en-GB"/>
              </w:rPr>
            </w:pPr>
            <w:r w:rsidRPr="007A67CD">
              <w:rPr>
                <w:lang w:val="en-GB"/>
              </w:rPr>
              <w:t>Strain at m</w:t>
            </w:r>
            <w:r w:rsidR="003812E0">
              <w:rPr>
                <w:lang w:val="en-GB"/>
              </w:rPr>
              <w:t xml:space="preserve">ax. </w:t>
            </w:r>
            <w:r w:rsidR="003812E0" w:rsidRPr="003812E0">
              <w:rPr>
                <w:highlight w:val="yellow"/>
                <w:lang w:val="en-GB"/>
              </w:rPr>
              <w:t>l</w:t>
            </w:r>
            <w:r w:rsidR="006332BF" w:rsidRPr="003812E0">
              <w:rPr>
                <w:highlight w:val="yellow"/>
                <w:lang w:val="en-GB"/>
              </w:rPr>
              <w:t>oad</w:t>
            </w:r>
            <w:r w:rsidR="006332BF" w:rsidRPr="007A67CD">
              <w:rPr>
                <w:lang w:val="en-GB"/>
              </w:rPr>
              <w:t xml:space="preserve"> (%</w:t>
            </w:r>
            <w:r w:rsidR="00594026" w:rsidRPr="007A67CD">
              <w:rPr>
                <w:lang w:val="en-GB"/>
              </w:rPr>
              <w:t>)</w:t>
            </w:r>
          </w:p>
        </w:tc>
        <w:tc>
          <w:tcPr>
            <w:tcW w:w="1701" w:type="dxa"/>
          </w:tcPr>
          <w:p w14:paraId="31698B9D" w14:textId="77777777" w:rsidR="00594026" w:rsidRPr="007A67CD" w:rsidRDefault="006332BF" w:rsidP="006332BF">
            <w:pPr>
              <w:pStyle w:val="TTPParagraphothers"/>
              <w:ind w:firstLine="0"/>
              <w:jc w:val="center"/>
              <w:rPr>
                <w:lang w:val="en-GB"/>
              </w:rPr>
            </w:pPr>
            <w:r w:rsidRPr="007A67CD">
              <w:rPr>
                <w:lang w:val="en-GB"/>
              </w:rPr>
              <w:t>1.68</w:t>
            </w:r>
          </w:p>
        </w:tc>
        <w:tc>
          <w:tcPr>
            <w:tcW w:w="1701" w:type="dxa"/>
          </w:tcPr>
          <w:p w14:paraId="391DCCFE" w14:textId="77777777" w:rsidR="00594026" w:rsidRPr="007A67CD" w:rsidRDefault="006332BF" w:rsidP="006332BF">
            <w:pPr>
              <w:pStyle w:val="TTPParagraphothers"/>
              <w:ind w:firstLine="0"/>
              <w:jc w:val="center"/>
              <w:rPr>
                <w:lang w:val="en-GB"/>
              </w:rPr>
            </w:pPr>
            <w:r w:rsidRPr="007A67CD">
              <w:rPr>
                <w:lang w:val="en-GB"/>
              </w:rPr>
              <w:t>1.30</w:t>
            </w:r>
          </w:p>
        </w:tc>
      </w:tr>
    </w:tbl>
    <w:p w14:paraId="1761774E" w14:textId="77777777" w:rsidR="00594026" w:rsidRPr="007A67CD" w:rsidRDefault="00594026" w:rsidP="00594026">
      <w:pPr>
        <w:pStyle w:val="TTPParagraphothers"/>
        <w:rPr>
          <w:lang w:val="en-GB"/>
        </w:rPr>
      </w:pPr>
    </w:p>
    <w:p w14:paraId="112AA7E2" w14:textId="3F41F323" w:rsidR="00266A74" w:rsidRPr="007A67CD" w:rsidRDefault="00266A74" w:rsidP="00266A74">
      <w:pPr>
        <w:pStyle w:val="TTPParagraph1st"/>
        <w:ind w:firstLine="284"/>
        <w:rPr>
          <w:lang w:val="en-GB"/>
        </w:rPr>
      </w:pPr>
      <w:r w:rsidRPr="007A67CD">
        <w:rPr>
          <w:b/>
          <w:lang w:val="en-GB"/>
        </w:rPr>
        <w:t xml:space="preserve">Untreated specimens </w:t>
      </w:r>
      <w:r w:rsidRPr="007A67CD">
        <w:rPr>
          <w:lang w:val="en-GB"/>
        </w:rPr>
        <w:t xml:space="preserve">In this case, a number of untreated specimens were tested in tension to determine the tensile strength, Young’s modulus and strain at failure. Specimens were cut off from the GFRP grid and two groups were formed. Each group of both the warp and weft tested specimens has a size of 10. The </w:t>
      </w:r>
      <w:r w:rsidR="009B6F9A">
        <w:rPr>
          <w:lang w:val="en-GB"/>
        </w:rPr>
        <w:t>warp</w:t>
      </w:r>
      <w:r w:rsidR="009B6F9A" w:rsidRPr="007A67CD">
        <w:rPr>
          <w:lang w:val="en-GB"/>
        </w:rPr>
        <w:t xml:space="preserve"> </w:t>
      </w:r>
      <w:r w:rsidRPr="007A67CD">
        <w:rPr>
          <w:lang w:val="en-GB"/>
        </w:rPr>
        <w:t>tested specimens exhibited a higher tensile strength compared to warp tested specimens. The tensile strength is dependent of the type of specimen because of the different ratio resin/fibre and shape of the cross section</w:t>
      </w:r>
      <w:r w:rsidR="009B6F9A">
        <w:rPr>
          <w:lang w:val="en-GB"/>
        </w:rPr>
        <w:t xml:space="preserve"> (twisted strands)</w:t>
      </w:r>
      <w:r w:rsidRPr="007A67CD">
        <w:rPr>
          <w:lang w:val="en-GB"/>
        </w:rPr>
        <w:t xml:space="preserve">. </w:t>
      </w:r>
    </w:p>
    <w:p w14:paraId="2C773396" w14:textId="1159CCE4" w:rsidR="00EB5E5F" w:rsidRPr="007A67CD" w:rsidRDefault="00EB5E5F" w:rsidP="00EB5E5F">
      <w:pPr>
        <w:pStyle w:val="TTPParagraph1st"/>
        <w:ind w:firstLine="284"/>
        <w:rPr>
          <w:lang w:val="en-GB"/>
        </w:rPr>
      </w:pPr>
      <w:r w:rsidRPr="007A67CD">
        <w:rPr>
          <w:lang w:val="en-GB"/>
        </w:rPr>
        <w:t>The low</w:t>
      </w:r>
      <w:r w:rsidR="00EA421B" w:rsidRPr="007A67CD">
        <w:rPr>
          <w:lang w:val="en-GB"/>
        </w:rPr>
        <w:t>est measured tensile strength was 968</w:t>
      </w:r>
      <w:r w:rsidRPr="007A67CD">
        <w:rPr>
          <w:lang w:val="en-GB"/>
        </w:rPr>
        <w:t xml:space="preserve">.2 </w:t>
      </w:r>
      <w:r w:rsidR="00EA421B" w:rsidRPr="007A67CD">
        <w:rPr>
          <w:lang w:val="en-GB"/>
        </w:rPr>
        <w:t>MPa</w:t>
      </w:r>
      <w:r w:rsidRPr="007A67CD">
        <w:rPr>
          <w:lang w:val="en-GB"/>
        </w:rPr>
        <w:t xml:space="preserve"> which belongs to </w:t>
      </w:r>
      <w:r w:rsidR="00EA421B" w:rsidRPr="007A67CD">
        <w:rPr>
          <w:lang w:val="en-GB"/>
        </w:rPr>
        <w:t>warp tested specimens</w:t>
      </w:r>
      <w:r w:rsidRPr="007A67CD">
        <w:rPr>
          <w:lang w:val="en-GB"/>
        </w:rPr>
        <w:t>.</w:t>
      </w:r>
      <w:r w:rsidR="006D3E7D" w:rsidRPr="007A67CD">
        <w:rPr>
          <w:lang w:val="en-GB"/>
        </w:rPr>
        <w:t xml:space="preserve"> The presence of joint (Fig.</w:t>
      </w:r>
      <w:r w:rsidR="00526B10" w:rsidRPr="007A67CD">
        <w:rPr>
          <w:lang w:val="en-GB"/>
        </w:rPr>
        <w:t xml:space="preserve"> 5</w:t>
      </w:r>
      <w:r w:rsidR="0057048F" w:rsidRPr="007A67CD">
        <w:rPr>
          <w:lang w:val="en-GB"/>
        </w:rPr>
        <w:t xml:space="preserve">) is likely to be listed as the cause of this: failures often occur at the joint as the fibres deviate from the straight line orientation, and this produces a stress concentration, particularly on the warp direction. </w:t>
      </w:r>
      <w:r w:rsidR="00C9173E" w:rsidRPr="007A67CD">
        <w:rPr>
          <w:lang w:val="en-GB"/>
        </w:rPr>
        <w:t>A typi</w:t>
      </w:r>
      <w:r w:rsidR="001C69DB">
        <w:rPr>
          <w:lang w:val="en-GB"/>
        </w:rPr>
        <w:t xml:space="preserve">cal failure is shown in </w:t>
      </w:r>
      <w:r w:rsidR="001C69DB" w:rsidRPr="001C69DB">
        <w:rPr>
          <w:highlight w:val="yellow"/>
          <w:lang w:val="en-GB"/>
        </w:rPr>
        <w:t>Figure 6</w:t>
      </w:r>
      <w:r w:rsidR="00C9173E" w:rsidRPr="007A67CD">
        <w:rPr>
          <w:lang w:val="en-GB"/>
        </w:rPr>
        <w:t xml:space="preserve">. </w:t>
      </w:r>
      <w:r w:rsidRPr="007A67CD">
        <w:rPr>
          <w:lang w:val="en-GB"/>
        </w:rPr>
        <w:t xml:space="preserve">Standard deviation and mean values were determined as given in Table 2. During the tensile test, all GFRP coupons showed an approximately linear </w:t>
      </w:r>
      <w:r w:rsidR="00A03154" w:rsidRPr="007A67CD">
        <w:rPr>
          <w:lang w:val="en-GB"/>
        </w:rPr>
        <w:t>behaviour</w:t>
      </w:r>
      <w:r w:rsidR="006D3E7D" w:rsidRPr="007A67CD">
        <w:rPr>
          <w:lang w:val="en-GB"/>
        </w:rPr>
        <w:t xml:space="preserve"> up to failure (</w:t>
      </w:r>
      <w:r w:rsidR="006D3E7D" w:rsidRPr="001C69DB">
        <w:rPr>
          <w:highlight w:val="yellow"/>
          <w:lang w:val="en-GB"/>
        </w:rPr>
        <w:t>Fig.</w:t>
      </w:r>
      <w:r w:rsidR="001C69DB" w:rsidRPr="001C69DB">
        <w:rPr>
          <w:highlight w:val="yellow"/>
          <w:lang w:val="en-GB"/>
        </w:rPr>
        <w:t xml:space="preserve"> 7</w:t>
      </w:r>
      <w:r w:rsidRPr="007A67CD">
        <w:rPr>
          <w:lang w:val="en-GB"/>
        </w:rPr>
        <w:t>).</w:t>
      </w:r>
    </w:p>
    <w:p w14:paraId="7402DAF4" w14:textId="77777777" w:rsidR="00CE0416" w:rsidRPr="007A67CD" w:rsidRDefault="00CE0416" w:rsidP="00CE0416">
      <w:pPr>
        <w:pStyle w:val="TTPParagraphothers"/>
        <w:rPr>
          <w:lang w:val="en-GB"/>
        </w:rPr>
      </w:pPr>
    </w:p>
    <w:p w14:paraId="2C96BE33" w14:textId="77777777" w:rsidR="00CE0416" w:rsidRPr="007A67CD" w:rsidRDefault="00CE0416" w:rsidP="00CE0416">
      <w:pPr>
        <w:pStyle w:val="TTPParagraphothers"/>
        <w:jc w:val="center"/>
        <w:rPr>
          <w:lang w:val="en-GB"/>
        </w:rPr>
      </w:pPr>
      <w:r w:rsidRPr="007A67CD">
        <w:rPr>
          <w:noProof/>
          <w:sz w:val="18"/>
          <w:szCs w:val="18"/>
        </w:rPr>
        <w:drawing>
          <wp:inline distT="0" distB="0" distL="0" distR="0" wp14:anchorId="0D43DBE5" wp14:editId="7F578CFF">
            <wp:extent cx="1228725" cy="1250941"/>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35469" cy="1257807"/>
                    </a:xfrm>
                    <a:prstGeom prst="rect">
                      <a:avLst/>
                    </a:prstGeom>
                    <a:noFill/>
                    <a:ln>
                      <a:noFill/>
                    </a:ln>
                  </pic:spPr>
                </pic:pic>
              </a:graphicData>
            </a:graphic>
          </wp:inline>
        </w:drawing>
      </w:r>
      <w:r w:rsidRPr="007A67CD">
        <w:rPr>
          <w:lang w:val="en-GB"/>
        </w:rPr>
        <w:t xml:space="preserve">    </w:t>
      </w:r>
      <w:r w:rsidR="00AB213E" w:rsidRPr="007A67CD">
        <w:rPr>
          <w:lang w:val="en-GB"/>
        </w:rPr>
        <w:t xml:space="preserve">      </w:t>
      </w:r>
      <w:r w:rsidRPr="007A67CD">
        <w:rPr>
          <w:lang w:val="en-GB"/>
        </w:rPr>
        <w:t xml:space="preserve">    </w:t>
      </w:r>
      <w:r w:rsidR="00B36797" w:rsidRPr="007A67CD">
        <w:rPr>
          <w:lang w:val="en-GB"/>
        </w:rPr>
        <w:t xml:space="preserve">          </w:t>
      </w:r>
      <w:r w:rsidRPr="007A67CD">
        <w:rPr>
          <w:lang w:val="en-GB"/>
        </w:rPr>
        <w:t xml:space="preserve">   </w:t>
      </w:r>
      <w:r w:rsidRPr="007A67CD">
        <w:rPr>
          <w:noProof/>
          <w:sz w:val="18"/>
          <w:szCs w:val="18"/>
        </w:rPr>
        <w:drawing>
          <wp:inline distT="0" distB="0" distL="0" distR="0" wp14:anchorId="5CC9044D" wp14:editId="3577F294">
            <wp:extent cx="2256000" cy="1692000"/>
            <wp:effectExtent l="0" t="0" r="0" b="381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107_171733.jpg"/>
                    <pic:cNvPicPr/>
                  </pic:nvPicPr>
                  <pic:blipFill>
                    <a:blip r:embed="rId18">
                      <a:extLst>
                        <a:ext uri="{28A0092B-C50C-407E-A947-70E740481C1C}">
                          <a14:useLocalDpi xmlns:a14="http://schemas.microsoft.com/office/drawing/2010/main" val="0"/>
                        </a:ext>
                      </a:extLst>
                    </a:blip>
                    <a:stretch>
                      <a:fillRect/>
                    </a:stretch>
                  </pic:blipFill>
                  <pic:spPr>
                    <a:xfrm>
                      <a:off x="0" y="0"/>
                      <a:ext cx="2256000" cy="1692000"/>
                    </a:xfrm>
                    <a:prstGeom prst="rect">
                      <a:avLst/>
                    </a:prstGeom>
                  </pic:spPr>
                </pic:pic>
              </a:graphicData>
            </a:graphic>
          </wp:inline>
        </w:drawing>
      </w:r>
      <w:r w:rsidRPr="007A67CD">
        <w:rPr>
          <w:lang w:val="en-GB"/>
        </w:rPr>
        <w:t xml:space="preserve">       </w:t>
      </w:r>
    </w:p>
    <w:p w14:paraId="2E0B723C" w14:textId="53061A31" w:rsidR="00AB213E" w:rsidRPr="007A67CD" w:rsidRDefault="00B36797" w:rsidP="00B36797">
      <w:pPr>
        <w:pStyle w:val="TTPParagraphothers"/>
        <w:spacing w:before="120"/>
        <w:ind w:firstLine="284"/>
        <w:jc w:val="left"/>
        <w:rPr>
          <w:lang w:val="en-GB"/>
        </w:rPr>
      </w:pPr>
      <w:r w:rsidRPr="007A67CD">
        <w:rPr>
          <w:lang w:val="en-GB"/>
        </w:rPr>
        <w:t xml:space="preserve">                </w:t>
      </w:r>
      <w:r w:rsidR="00AF4B3B">
        <w:rPr>
          <w:lang w:val="en-GB"/>
        </w:rPr>
        <w:t>Fig.</w:t>
      </w:r>
      <w:r w:rsidR="00526B10" w:rsidRPr="007A67CD">
        <w:rPr>
          <w:lang w:val="en-GB"/>
        </w:rPr>
        <w:t xml:space="preserve"> 5</w:t>
      </w:r>
      <w:r w:rsidR="001C69DB">
        <w:rPr>
          <w:lang w:val="en-GB"/>
        </w:rPr>
        <w:t xml:space="preserve">: Detail of the </w:t>
      </w:r>
      <w:r w:rsidR="001C69DB" w:rsidRPr="001C69DB">
        <w:rPr>
          <w:highlight w:val="yellow"/>
          <w:lang w:val="en-GB"/>
        </w:rPr>
        <w:t>joint</w:t>
      </w:r>
      <w:r w:rsidRPr="007A67CD">
        <w:rPr>
          <w:lang w:val="en-GB"/>
        </w:rPr>
        <w:t xml:space="preserve">.       </w:t>
      </w:r>
      <w:r w:rsidR="00AF4B3B">
        <w:rPr>
          <w:lang w:val="en-GB"/>
        </w:rPr>
        <w:t>Fig.</w:t>
      </w:r>
      <w:r w:rsidR="00526B10" w:rsidRPr="007A67CD">
        <w:rPr>
          <w:lang w:val="en-GB"/>
        </w:rPr>
        <w:t xml:space="preserve"> 6</w:t>
      </w:r>
      <w:r w:rsidR="00AB213E" w:rsidRPr="007A67CD">
        <w:rPr>
          <w:lang w:val="en-GB"/>
        </w:rPr>
        <w:t xml:space="preserve">: Typical failure </w:t>
      </w:r>
      <w:r w:rsidRPr="007A67CD">
        <w:rPr>
          <w:lang w:val="en-GB"/>
        </w:rPr>
        <w:t xml:space="preserve">of a </w:t>
      </w:r>
      <w:r w:rsidR="009B6F9A" w:rsidRPr="001C69DB">
        <w:rPr>
          <w:highlight w:val="yellow"/>
          <w:lang w:val="en-GB"/>
        </w:rPr>
        <w:t xml:space="preserve">warp </w:t>
      </w:r>
      <w:r w:rsidRPr="001C69DB">
        <w:rPr>
          <w:highlight w:val="yellow"/>
          <w:lang w:val="en-GB"/>
        </w:rPr>
        <w:t>specimen</w:t>
      </w:r>
      <w:r w:rsidRPr="007A67CD">
        <w:rPr>
          <w:lang w:val="en-GB"/>
        </w:rPr>
        <w:t>.</w:t>
      </w:r>
    </w:p>
    <w:p w14:paraId="082A3B1F" w14:textId="77777777" w:rsidR="00915973" w:rsidRPr="007A67CD" w:rsidRDefault="00915973" w:rsidP="00B36797">
      <w:pPr>
        <w:pStyle w:val="TTPParagraphothers"/>
        <w:spacing w:before="120"/>
        <w:ind w:firstLine="284"/>
        <w:jc w:val="left"/>
        <w:rPr>
          <w:lang w:val="en-GB"/>
        </w:rPr>
      </w:pPr>
    </w:p>
    <w:p w14:paraId="572AC723" w14:textId="77777777" w:rsidR="00AB213E" w:rsidRPr="007A67CD" w:rsidRDefault="00915973" w:rsidP="00915973">
      <w:pPr>
        <w:pStyle w:val="TTPParagraphothers"/>
        <w:jc w:val="left"/>
        <w:rPr>
          <w:lang w:val="en-GB"/>
        </w:rPr>
      </w:pPr>
      <w:r w:rsidRPr="007A67CD">
        <w:rPr>
          <w:rFonts w:ascii="ELEFF A+qp 3tib" w:eastAsia="ELEFK D+ CME X 10" w:hAnsi="ELEFF A+qp 3tib" w:cs="ELEFF A+qp 3tib"/>
          <w:noProof/>
          <w:sz w:val="18"/>
          <w:szCs w:val="18"/>
        </w:rPr>
        <w:drawing>
          <wp:inline distT="0" distB="0" distL="0" distR="0" wp14:anchorId="52ACB3C3" wp14:editId="4679345A">
            <wp:extent cx="2711395" cy="179752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503" t="1851" r="1669" b="2469"/>
                    <a:stretch/>
                  </pic:blipFill>
                  <pic:spPr bwMode="auto">
                    <a:xfrm>
                      <a:off x="0" y="0"/>
                      <a:ext cx="2714006" cy="1799257"/>
                    </a:xfrm>
                    <a:prstGeom prst="rect">
                      <a:avLst/>
                    </a:prstGeom>
                    <a:noFill/>
                    <a:ln>
                      <a:noFill/>
                    </a:ln>
                    <a:extLst>
                      <a:ext uri="{53640926-AAD7-44D8-BBD7-CCE9431645EC}">
                        <a14:shadowObscured xmlns:a14="http://schemas.microsoft.com/office/drawing/2010/main"/>
                      </a:ext>
                    </a:extLst>
                  </pic:spPr>
                </pic:pic>
              </a:graphicData>
            </a:graphic>
          </wp:inline>
        </w:drawing>
      </w:r>
      <w:r w:rsidRPr="007A67CD">
        <w:rPr>
          <w:lang w:val="en-GB"/>
        </w:rPr>
        <w:t xml:space="preserve">           </w:t>
      </w:r>
      <w:r w:rsidRPr="007A67CD">
        <w:rPr>
          <w:noProof/>
        </w:rPr>
        <w:drawing>
          <wp:inline distT="0" distB="0" distL="0" distR="0" wp14:anchorId="32DA4BD8" wp14:editId="6CB26229">
            <wp:extent cx="2304000" cy="1728000"/>
            <wp:effectExtent l="0" t="0" r="1270" b="571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2304000" cy="1728000"/>
                    </a:xfrm>
                    <a:prstGeom prst="rect">
                      <a:avLst/>
                    </a:prstGeom>
                    <a:noFill/>
                    <a:ln>
                      <a:noFill/>
                    </a:ln>
                  </pic:spPr>
                </pic:pic>
              </a:graphicData>
            </a:graphic>
          </wp:inline>
        </w:drawing>
      </w: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915973" w:rsidRPr="007A67CD" w14:paraId="59B7B00C" w14:textId="77777777" w:rsidTr="00915973">
        <w:trPr>
          <w:jc w:val="center"/>
        </w:trPr>
        <w:tc>
          <w:tcPr>
            <w:tcW w:w="4927" w:type="dxa"/>
          </w:tcPr>
          <w:p w14:paraId="1F26705E" w14:textId="292EACAB" w:rsidR="00915973" w:rsidRPr="007A67CD" w:rsidRDefault="00AF4B3B" w:rsidP="00915973">
            <w:pPr>
              <w:pStyle w:val="TTPParagraphothers"/>
              <w:jc w:val="center"/>
              <w:rPr>
                <w:lang w:val="en-GB"/>
              </w:rPr>
            </w:pPr>
            <w:r>
              <w:rPr>
                <w:lang w:val="en-GB"/>
              </w:rPr>
              <w:t>Fig.</w:t>
            </w:r>
            <w:r w:rsidR="00526B10" w:rsidRPr="007A67CD">
              <w:rPr>
                <w:lang w:val="en-GB"/>
              </w:rPr>
              <w:t xml:space="preserve"> 7</w:t>
            </w:r>
            <w:r w:rsidR="00915973" w:rsidRPr="007A67CD">
              <w:rPr>
                <w:lang w:val="en-GB"/>
              </w:rPr>
              <w:t xml:space="preserve">: Load vs. extension curves for </w:t>
            </w:r>
            <w:r w:rsidR="009B6F9A">
              <w:rPr>
                <w:lang w:val="en-GB"/>
              </w:rPr>
              <w:t>warp</w:t>
            </w:r>
            <w:r w:rsidR="009B6F9A" w:rsidRPr="007A67CD">
              <w:rPr>
                <w:lang w:val="en-GB"/>
              </w:rPr>
              <w:t xml:space="preserve"> </w:t>
            </w:r>
            <w:r w:rsidR="00915973" w:rsidRPr="007A67CD">
              <w:rPr>
                <w:lang w:val="en-GB"/>
              </w:rPr>
              <w:t>tested specimens.</w:t>
            </w:r>
          </w:p>
          <w:p w14:paraId="20B19A25" w14:textId="77777777" w:rsidR="00915973" w:rsidRPr="007A67CD" w:rsidRDefault="00915973" w:rsidP="00915973">
            <w:pPr>
              <w:pStyle w:val="TTPParagraphothers"/>
              <w:ind w:firstLine="0"/>
              <w:jc w:val="left"/>
              <w:rPr>
                <w:lang w:val="en-GB"/>
              </w:rPr>
            </w:pPr>
          </w:p>
        </w:tc>
        <w:tc>
          <w:tcPr>
            <w:tcW w:w="4928" w:type="dxa"/>
          </w:tcPr>
          <w:p w14:paraId="587348AB" w14:textId="0FD2574E" w:rsidR="00915973" w:rsidRPr="007A67CD" w:rsidRDefault="00AF4B3B" w:rsidP="00915973">
            <w:pPr>
              <w:pStyle w:val="TTPParagraphothers"/>
              <w:ind w:firstLine="0"/>
              <w:jc w:val="center"/>
              <w:rPr>
                <w:lang w:val="en-GB"/>
              </w:rPr>
            </w:pPr>
            <w:r>
              <w:rPr>
                <w:lang w:val="en-GB"/>
              </w:rPr>
              <w:t>Fig.</w:t>
            </w:r>
            <w:r w:rsidR="00526B10" w:rsidRPr="007A67CD">
              <w:rPr>
                <w:lang w:val="en-GB"/>
              </w:rPr>
              <w:t xml:space="preserve"> 8</w:t>
            </w:r>
            <w:r w:rsidR="00915973" w:rsidRPr="007A67CD">
              <w:rPr>
                <w:lang w:val="en-GB"/>
              </w:rPr>
              <w:t>: A warp specimen after artificial ageing.</w:t>
            </w:r>
          </w:p>
        </w:tc>
      </w:tr>
    </w:tbl>
    <w:p w14:paraId="4D525E60" w14:textId="4585322D" w:rsidR="00C61809" w:rsidRPr="00AF4B3B" w:rsidRDefault="00930340" w:rsidP="00C61809">
      <w:pPr>
        <w:pStyle w:val="TTPParagraphothers"/>
        <w:rPr>
          <w:lang w:val="en-GB"/>
        </w:rPr>
      </w:pPr>
      <w:r w:rsidRPr="007A67CD">
        <w:rPr>
          <w:b/>
          <w:lang w:val="en-GB"/>
        </w:rPr>
        <w:t>Specimens subjected to tension-tension fatigue</w:t>
      </w:r>
      <w:r w:rsidRPr="007A67CD">
        <w:rPr>
          <w:lang w:val="en-GB"/>
        </w:rPr>
        <w:t xml:space="preserve"> At the end of the two treatments (ageing and fatigue), specimens were tested in tension</w:t>
      </w:r>
      <w:r w:rsidR="001C69DB">
        <w:rPr>
          <w:lang w:val="en-GB"/>
        </w:rPr>
        <w:t xml:space="preserve"> (</w:t>
      </w:r>
      <w:r w:rsidR="001C69DB" w:rsidRPr="001C69DB">
        <w:rPr>
          <w:highlight w:val="yellow"/>
          <w:lang w:val="en-GB"/>
        </w:rPr>
        <w:t>Fig. 8</w:t>
      </w:r>
      <w:r w:rsidR="00AB2F7F" w:rsidRPr="007A67CD">
        <w:rPr>
          <w:lang w:val="en-GB"/>
        </w:rPr>
        <w:t>)</w:t>
      </w:r>
      <w:r w:rsidRPr="007A67CD">
        <w:rPr>
          <w:lang w:val="en-GB"/>
        </w:rPr>
        <w:t xml:space="preserve">. </w:t>
      </w:r>
      <w:r w:rsidR="00C61809" w:rsidRPr="00C61809">
        <w:rPr>
          <w:highlight w:val="yellow"/>
          <w:lang w:val="en-GB"/>
        </w:rPr>
        <w:t xml:space="preserve">The sample identification (ID) consisted of three parts, including a progressive number, a two-letter code (NT for untreated and AG for aged specimens) and a single-letter code for a specific sampling location (e.g. R for warp, F for weft direction).  Table 3 also shows that the specimens completed the scheduled number of cycles only if </w:t>
      </w:r>
      <w:r w:rsidR="00C61809" w:rsidRPr="00C61809">
        <w:rPr>
          <w:highlight w:val="yellow"/>
          <w:lang w:val="en-GB"/>
        </w:rPr>
        <w:lastRenderedPageBreak/>
        <w:t xml:space="preserve">subjected to a maximum load of 1 kN, corresponding to a </w:t>
      </w:r>
      <w:r w:rsidR="00C61809" w:rsidRPr="00C61809">
        <w:rPr>
          <w:bCs/>
          <w:highlight w:val="yellow"/>
          <w:lang w:val="en-GB"/>
        </w:rPr>
        <w:t>normalized maximum tensile stress (</w:t>
      </w:r>
      <w:r w:rsidR="00C61809" w:rsidRPr="00C61809">
        <w:rPr>
          <w:rFonts w:ascii="Symbol" w:hAnsi="Symbol"/>
          <w:bCs/>
          <w:highlight w:val="yellow"/>
          <w:lang w:val="en-GB"/>
        </w:rPr>
        <w:t></w:t>
      </w:r>
      <w:r w:rsidR="00C61809" w:rsidRPr="00C61809">
        <w:rPr>
          <w:bCs/>
          <w:highlight w:val="yellow"/>
          <w:vertAlign w:val="subscript"/>
          <w:lang w:val="en-GB"/>
        </w:rPr>
        <w:t>max</w:t>
      </w:r>
      <w:r w:rsidR="00C61809" w:rsidRPr="00C61809">
        <w:rPr>
          <w:bCs/>
          <w:highlight w:val="yellow"/>
          <w:lang w:val="en-GB"/>
        </w:rPr>
        <w:t>/</w:t>
      </w:r>
      <w:r w:rsidR="00C61809" w:rsidRPr="00C61809">
        <w:rPr>
          <w:rFonts w:ascii="Symbol" w:hAnsi="Symbol"/>
          <w:bCs/>
          <w:highlight w:val="yellow"/>
          <w:lang w:val="en-GB"/>
        </w:rPr>
        <w:t></w:t>
      </w:r>
      <w:proofErr w:type="spellStart"/>
      <w:r w:rsidR="00C61809" w:rsidRPr="00C61809">
        <w:rPr>
          <w:bCs/>
          <w:highlight w:val="yellow"/>
          <w:vertAlign w:val="subscript"/>
          <w:lang w:val="en-GB"/>
        </w:rPr>
        <w:t>ult</w:t>
      </w:r>
      <w:proofErr w:type="spellEnd"/>
      <w:r w:rsidR="00C61809" w:rsidRPr="00C61809">
        <w:rPr>
          <w:bCs/>
          <w:highlight w:val="yellow"/>
          <w:lang w:val="en-GB"/>
        </w:rPr>
        <w:t>) of approx. 0.25</w:t>
      </w:r>
      <w:r w:rsidR="00C61809" w:rsidRPr="00C61809">
        <w:rPr>
          <w:highlight w:val="yellow"/>
          <w:lang w:val="en-GB"/>
        </w:rPr>
        <w:t>.</w:t>
      </w:r>
      <w:r w:rsidR="00C61809" w:rsidRPr="00AF4B3B">
        <w:rPr>
          <w:lang w:val="en-GB"/>
        </w:rPr>
        <w:t xml:space="preserve"> </w:t>
      </w:r>
    </w:p>
    <w:p w14:paraId="76E993B9" w14:textId="7F15590E" w:rsidR="00930340" w:rsidRPr="007A67CD" w:rsidRDefault="00C61809" w:rsidP="00930340">
      <w:pPr>
        <w:pStyle w:val="TTPParagraph1st"/>
        <w:ind w:firstLine="284"/>
        <w:rPr>
          <w:lang w:val="en-GB"/>
        </w:rPr>
      </w:pPr>
      <w:r w:rsidRPr="00C61809">
        <w:rPr>
          <w:highlight w:val="yellow"/>
          <w:lang w:val="en-GB"/>
        </w:rPr>
        <w:t>S</w:t>
      </w:r>
      <w:r w:rsidR="00930340" w:rsidRPr="00C61809">
        <w:rPr>
          <w:highlight w:val="yellow"/>
          <w:lang w:val="en-GB"/>
        </w:rPr>
        <w:t>everal GFRP</w:t>
      </w:r>
      <w:r w:rsidR="00930340" w:rsidRPr="007A67CD">
        <w:rPr>
          <w:lang w:val="en-GB"/>
        </w:rPr>
        <w:t xml:space="preserve"> specimens could not overcome the fatigue treatment (1,000,000 cycles) and failed during </w:t>
      </w:r>
      <w:r w:rsidR="00915973" w:rsidRPr="007A67CD">
        <w:rPr>
          <w:lang w:val="en-GB"/>
        </w:rPr>
        <w:t>fatigue test</w:t>
      </w:r>
      <w:r w:rsidR="00930340" w:rsidRPr="007A67CD">
        <w:rPr>
          <w:lang w:val="en-GB"/>
        </w:rPr>
        <w:t>. In this case, the number of loading cycles before failure has been used to indicate their mechanical degradation.</w:t>
      </w:r>
    </w:p>
    <w:p w14:paraId="6BE3F9FE" w14:textId="77777777" w:rsidR="00EA1D2B" w:rsidRPr="007A67CD" w:rsidRDefault="00EA1D2B" w:rsidP="00DA7F61">
      <w:pPr>
        <w:pStyle w:val="TTPParagraph1st"/>
        <w:rPr>
          <w:lang w:val="en-GB"/>
        </w:rPr>
      </w:pPr>
    </w:p>
    <w:tbl>
      <w:tblPr>
        <w:tblW w:w="0" w:type="auto"/>
        <w:jc w:val="center"/>
        <w:tblLook w:val="04A0" w:firstRow="1" w:lastRow="0" w:firstColumn="1" w:lastColumn="0" w:noHBand="0" w:noVBand="1"/>
      </w:tblPr>
      <w:tblGrid>
        <w:gridCol w:w="3798"/>
        <w:gridCol w:w="3789"/>
      </w:tblGrid>
      <w:tr w:rsidR="006A72C1" w:rsidRPr="007A67CD" w14:paraId="1A415C9C" w14:textId="77777777" w:rsidTr="006A72C1">
        <w:trPr>
          <w:jc w:val="center"/>
        </w:trPr>
        <w:tc>
          <w:tcPr>
            <w:tcW w:w="3798" w:type="dxa"/>
            <w:shd w:val="clear" w:color="auto" w:fill="auto"/>
          </w:tcPr>
          <w:p w14:paraId="23FA7046" w14:textId="77777777" w:rsidR="006A72C1" w:rsidRPr="00AF4B3B" w:rsidRDefault="006A72C1" w:rsidP="0065785E">
            <w:pPr>
              <w:jc w:val="center"/>
              <w:rPr>
                <w:lang w:val="en-GB"/>
              </w:rPr>
            </w:pPr>
            <w:r w:rsidRPr="00AF4B3B">
              <w:rPr>
                <w:noProof/>
                <w:lang w:val="en-US"/>
              </w:rPr>
              <w:drawing>
                <wp:inline distT="0" distB="0" distL="0" distR="0" wp14:anchorId="3B24342F" wp14:editId="76F2C71D">
                  <wp:extent cx="2273935" cy="2417445"/>
                  <wp:effectExtent l="0" t="0" r="0" b="1905"/>
                  <wp:docPr id="7" name="Immagine 7" descr="IMG_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565"/>
                          <pic:cNvPicPr>
                            <a:picLocks noChangeAspect="1" noChangeArrowheads="1"/>
                          </pic:cNvPicPr>
                        </pic:nvPicPr>
                        <pic:blipFill>
                          <a:blip r:embed="rId21">
                            <a:extLst>
                              <a:ext uri="{28A0092B-C50C-407E-A947-70E740481C1C}">
                                <a14:useLocalDpi xmlns:a14="http://schemas.microsoft.com/office/drawing/2010/main" val="0"/>
                              </a:ext>
                            </a:extLst>
                          </a:blip>
                          <a:srcRect l="12234" t="30069" r="9308" b="7356"/>
                          <a:stretch>
                            <a:fillRect/>
                          </a:stretch>
                        </pic:blipFill>
                        <pic:spPr bwMode="auto">
                          <a:xfrm>
                            <a:off x="0" y="0"/>
                            <a:ext cx="2273935" cy="2417445"/>
                          </a:xfrm>
                          <a:prstGeom prst="rect">
                            <a:avLst/>
                          </a:prstGeom>
                          <a:noFill/>
                          <a:ln>
                            <a:noFill/>
                          </a:ln>
                        </pic:spPr>
                      </pic:pic>
                    </a:graphicData>
                  </a:graphic>
                </wp:inline>
              </w:drawing>
            </w:r>
          </w:p>
        </w:tc>
        <w:tc>
          <w:tcPr>
            <w:tcW w:w="3789" w:type="dxa"/>
            <w:shd w:val="clear" w:color="auto" w:fill="auto"/>
          </w:tcPr>
          <w:p w14:paraId="59B1EF97" w14:textId="77777777" w:rsidR="006A72C1" w:rsidRPr="00AF4B3B" w:rsidRDefault="006A72C1" w:rsidP="0065785E">
            <w:pPr>
              <w:jc w:val="center"/>
              <w:rPr>
                <w:lang w:val="en-GB"/>
              </w:rPr>
            </w:pPr>
            <w:r w:rsidRPr="00AF4B3B">
              <w:rPr>
                <w:noProof/>
                <w:lang w:val="en-US"/>
              </w:rPr>
              <w:drawing>
                <wp:inline distT="0" distB="0" distL="0" distR="0" wp14:anchorId="5ACD8DC8" wp14:editId="1AC52160">
                  <wp:extent cx="1820545" cy="2417445"/>
                  <wp:effectExtent l="0" t="0" r="8255" b="1905"/>
                  <wp:docPr id="6" name="Immagine 6" descr="IMG_2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56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0545" cy="2417445"/>
                          </a:xfrm>
                          <a:prstGeom prst="rect">
                            <a:avLst/>
                          </a:prstGeom>
                          <a:noFill/>
                          <a:ln>
                            <a:noFill/>
                          </a:ln>
                        </pic:spPr>
                      </pic:pic>
                    </a:graphicData>
                  </a:graphic>
                </wp:inline>
              </w:drawing>
            </w:r>
          </w:p>
        </w:tc>
      </w:tr>
      <w:tr w:rsidR="006A72C1" w:rsidRPr="007A67CD" w14:paraId="502F286D" w14:textId="77777777" w:rsidTr="006A72C1">
        <w:trPr>
          <w:jc w:val="center"/>
        </w:trPr>
        <w:tc>
          <w:tcPr>
            <w:tcW w:w="3798" w:type="dxa"/>
            <w:shd w:val="clear" w:color="auto" w:fill="auto"/>
          </w:tcPr>
          <w:p w14:paraId="588A7D99" w14:textId="7C13B706" w:rsidR="006A72C1" w:rsidRPr="00AF4B3B" w:rsidRDefault="00AF4B3B" w:rsidP="0065785E">
            <w:pPr>
              <w:jc w:val="center"/>
              <w:rPr>
                <w:sz w:val="24"/>
                <w:szCs w:val="24"/>
                <w:lang w:val="en-GB"/>
              </w:rPr>
            </w:pPr>
            <w:r>
              <w:rPr>
                <w:sz w:val="24"/>
                <w:szCs w:val="24"/>
                <w:lang w:val="en-GB"/>
              </w:rPr>
              <w:t>Fig.</w:t>
            </w:r>
            <w:r w:rsidR="00526B10" w:rsidRPr="00AF4B3B">
              <w:rPr>
                <w:sz w:val="24"/>
                <w:szCs w:val="24"/>
                <w:lang w:val="en-GB"/>
              </w:rPr>
              <w:t xml:space="preserve"> 9</w:t>
            </w:r>
            <w:r w:rsidR="00915973" w:rsidRPr="00AF4B3B">
              <w:rPr>
                <w:sz w:val="24"/>
                <w:szCs w:val="24"/>
                <w:lang w:val="en-GB"/>
              </w:rPr>
              <w:t>:</w:t>
            </w:r>
            <w:r w:rsidR="006A72C1" w:rsidRPr="00AF4B3B">
              <w:rPr>
                <w:sz w:val="24"/>
                <w:szCs w:val="24"/>
                <w:lang w:val="en-GB"/>
              </w:rPr>
              <w:t xml:space="preserve"> Fatigue </w:t>
            </w:r>
            <w:proofErr w:type="spellStart"/>
            <w:r w:rsidR="006A72C1" w:rsidRPr="00AF4B3B">
              <w:rPr>
                <w:sz w:val="24"/>
                <w:szCs w:val="24"/>
                <w:lang w:val="en-GB"/>
              </w:rPr>
              <w:t>Instron</w:t>
            </w:r>
            <w:proofErr w:type="spellEnd"/>
            <w:r w:rsidR="006A72C1" w:rsidRPr="00AF4B3B">
              <w:rPr>
                <w:sz w:val="24"/>
                <w:szCs w:val="24"/>
                <w:lang w:val="en-GB"/>
              </w:rPr>
              <w:t xml:space="preserve"> Machine E3000.</w:t>
            </w:r>
          </w:p>
        </w:tc>
        <w:tc>
          <w:tcPr>
            <w:tcW w:w="3789" w:type="dxa"/>
            <w:shd w:val="clear" w:color="auto" w:fill="auto"/>
          </w:tcPr>
          <w:p w14:paraId="540147DF" w14:textId="18BDEF31" w:rsidR="006A72C1" w:rsidRPr="00AF4B3B" w:rsidRDefault="00AF4B3B">
            <w:pPr>
              <w:jc w:val="center"/>
              <w:rPr>
                <w:sz w:val="24"/>
                <w:szCs w:val="24"/>
                <w:lang w:val="en-GB"/>
              </w:rPr>
            </w:pPr>
            <w:r>
              <w:rPr>
                <w:sz w:val="24"/>
                <w:szCs w:val="24"/>
                <w:lang w:val="en-GB"/>
              </w:rPr>
              <w:t>Fig.</w:t>
            </w:r>
            <w:r w:rsidR="00AB2F7F" w:rsidRPr="00AF4B3B">
              <w:rPr>
                <w:sz w:val="24"/>
                <w:szCs w:val="24"/>
                <w:lang w:val="en-GB"/>
              </w:rPr>
              <w:t xml:space="preserve"> </w:t>
            </w:r>
            <w:r w:rsidR="00526B10" w:rsidRPr="00AF4B3B">
              <w:rPr>
                <w:sz w:val="24"/>
                <w:szCs w:val="24"/>
                <w:lang w:val="en-GB"/>
              </w:rPr>
              <w:t>10</w:t>
            </w:r>
            <w:r w:rsidR="00915973" w:rsidRPr="00AF4B3B">
              <w:rPr>
                <w:sz w:val="24"/>
                <w:szCs w:val="24"/>
                <w:lang w:val="en-GB"/>
              </w:rPr>
              <w:t>:</w:t>
            </w:r>
            <w:r w:rsidR="006A72C1" w:rsidRPr="00AF4B3B">
              <w:rPr>
                <w:sz w:val="24"/>
                <w:szCs w:val="24"/>
                <w:lang w:val="en-GB"/>
              </w:rPr>
              <w:t xml:space="preserve"> </w:t>
            </w:r>
            <w:r w:rsidR="00915973" w:rsidRPr="00AF4B3B">
              <w:rPr>
                <w:sz w:val="24"/>
                <w:szCs w:val="24"/>
                <w:lang w:val="en-GB"/>
              </w:rPr>
              <w:t xml:space="preserve">A </w:t>
            </w:r>
            <w:r w:rsidR="009B6F9A">
              <w:rPr>
                <w:sz w:val="24"/>
                <w:szCs w:val="24"/>
                <w:lang w:val="en-GB"/>
              </w:rPr>
              <w:t>warp</w:t>
            </w:r>
            <w:r w:rsidR="009B6F9A" w:rsidRPr="00AF4B3B">
              <w:rPr>
                <w:sz w:val="24"/>
                <w:szCs w:val="24"/>
                <w:lang w:val="en-GB"/>
              </w:rPr>
              <w:t xml:space="preserve"> </w:t>
            </w:r>
            <w:r w:rsidR="006A72C1" w:rsidRPr="00AF4B3B">
              <w:rPr>
                <w:sz w:val="24"/>
                <w:szCs w:val="24"/>
                <w:lang w:val="en-GB"/>
              </w:rPr>
              <w:t xml:space="preserve">specimen </w:t>
            </w:r>
            <w:r w:rsidR="00915973" w:rsidRPr="00AF4B3B">
              <w:rPr>
                <w:sz w:val="24"/>
                <w:szCs w:val="24"/>
                <w:lang w:val="en-GB"/>
              </w:rPr>
              <w:t>under</w:t>
            </w:r>
            <w:r w:rsidR="006A72C1" w:rsidRPr="00AF4B3B">
              <w:rPr>
                <w:sz w:val="24"/>
                <w:szCs w:val="24"/>
                <w:lang w:val="en-GB"/>
              </w:rPr>
              <w:t xml:space="preserve"> </w:t>
            </w:r>
            <w:r w:rsidR="00915973" w:rsidRPr="00AF4B3B">
              <w:rPr>
                <w:sz w:val="24"/>
                <w:szCs w:val="24"/>
                <w:lang w:val="en-GB"/>
              </w:rPr>
              <w:t>fatigue testing</w:t>
            </w:r>
            <w:r w:rsidR="006A72C1" w:rsidRPr="00AF4B3B">
              <w:rPr>
                <w:sz w:val="24"/>
                <w:szCs w:val="24"/>
                <w:lang w:val="en-GB"/>
              </w:rPr>
              <w:t>.</w:t>
            </w:r>
          </w:p>
        </w:tc>
      </w:tr>
    </w:tbl>
    <w:p w14:paraId="3C2EC573" w14:textId="77777777" w:rsidR="007C4B9A" w:rsidRPr="00AF4B3B" w:rsidRDefault="007C4B9A" w:rsidP="007C4B9A">
      <w:pPr>
        <w:pStyle w:val="TTPParagraphothers"/>
        <w:jc w:val="center"/>
        <w:rPr>
          <w:lang w:val="en-GB"/>
        </w:rPr>
      </w:pPr>
    </w:p>
    <w:p w14:paraId="69599D2C" w14:textId="77777777" w:rsidR="007C4B9A" w:rsidRPr="00AF4B3B" w:rsidRDefault="007C4B9A" w:rsidP="007C4B9A">
      <w:pPr>
        <w:pStyle w:val="TTPParagraphothers"/>
        <w:jc w:val="center"/>
        <w:rPr>
          <w:lang w:val="en-GB"/>
        </w:rPr>
      </w:pPr>
      <w:r w:rsidRPr="00AF4B3B">
        <w:rPr>
          <w:lang w:val="en-GB"/>
        </w:rPr>
        <w:t>Table 3: Results of fatigue testing.</w:t>
      </w:r>
    </w:p>
    <w:tbl>
      <w:tblPr>
        <w:tblStyle w:val="Grigliatabella"/>
        <w:tblW w:w="0" w:type="auto"/>
        <w:jc w:val="center"/>
        <w:tblLook w:val="04A0" w:firstRow="1" w:lastRow="0" w:firstColumn="1" w:lastColumn="0" w:noHBand="0" w:noVBand="1"/>
      </w:tblPr>
      <w:tblGrid>
        <w:gridCol w:w="1106"/>
        <w:gridCol w:w="1203"/>
        <w:gridCol w:w="1133"/>
        <w:gridCol w:w="1176"/>
        <w:gridCol w:w="1216"/>
        <w:gridCol w:w="1273"/>
        <w:gridCol w:w="1386"/>
        <w:gridCol w:w="1362"/>
      </w:tblGrid>
      <w:tr w:rsidR="00A03154" w:rsidRPr="007A67CD" w14:paraId="43671D12" w14:textId="77777777" w:rsidTr="0015118E">
        <w:trPr>
          <w:jc w:val="center"/>
        </w:trPr>
        <w:tc>
          <w:tcPr>
            <w:tcW w:w="1106" w:type="dxa"/>
          </w:tcPr>
          <w:p w14:paraId="2DEF9D5E" w14:textId="4D358F5E" w:rsidR="0015118E" w:rsidRPr="00AF4B3B" w:rsidRDefault="00C61809" w:rsidP="00165C0D">
            <w:pPr>
              <w:pStyle w:val="TTPParagraph1st"/>
              <w:jc w:val="center"/>
              <w:rPr>
                <w:lang w:val="en-GB"/>
              </w:rPr>
            </w:pPr>
            <w:r w:rsidRPr="00C61809">
              <w:rPr>
                <w:highlight w:val="yellow"/>
                <w:lang w:val="en-GB"/>
              </w:rPr>
              <w:t>ID</w:t>
            </w:r>
          </w:p>
        </w:tc>
        <w:tc>
          <w:tcPr>
            <w:tcW w:w="1203" w:type="dxa"/>
          </w:tcPr>
          <w:p w14:paraId="5C74E6B4" w14:textId="1EA962C9" w:rsidR="0015118E" w:rsidRPr="00AF4B3B" w:rsidRDefault="0015118E" w:rsidP="00165C0D">
            <w:pPr>
              <w:pStyle w:val="TTPParagraph1st"/>
              <w:jc w:val="center"/>
              <w:rPr>
                <w:lang w:val="en-GB"/>
              </w:rPr>
            </w:pPr>
            <w:r w:rsidRPr="00AF4B3B">
              <w:rPr>
                <w:lang w:val="en-GB"/>
              </w:rPr>
              <w:t>Treatment</w:t>
            </w:r>
            <w:r w:rsidR="00A03154">
              <w:rPr>
                <w:lang w:val="en-GB"/>
              </w:rPr>
              <w:t xml:space="preserve"> in alkaline bath</w:t>
            </w:r>
          </w:p>
        </w:tc>
        <w:tc>
          <w:tcPr>
            <w:tcW w:w="1133" w:type="dxa"/>
          </w:tcPr>
          <w:p w14:paraId="0BC37324" w14:textId="77777777" w:rsidR="0015118E" w:rsidRPr="00AF4B3B" w:rsidRDefault="0015118E" w:rsidP="00165C0D">
            <w:pPr>
              <w:pStyle w:val="TTPParagraph1st"/>
              <w:jc w:val="center"/>
              <w:rPr>
                <w:lang w:val="en-GB"/>
              </w:rPr>
            </w:pPr>
            <w:r w:rsidRPr="00AF4B3B">
              <w:rPr>
                <w:lang w:val="en-GB"/>
              </w:rPr>
              <w:t>Direction</w:t>
            </w:r>
          </w:p>
        </w:tc>
        <w:tc>
          <w:tcPr>
            <w:tcW w:w="1176" w:type="dxa"/>
          </w:tcPr>
          <w:p w14:paraId="6424E732" w14:textId="77777777" w:rsidR="0015118E" w:rsidRPr="00AF4B3B" w:rsidRDefault="0015118E" w:rsidP="00165C0D">
            <w:pPr>
              <w:pStyle w:val="TTPParagraph1st"/>
              <w:jc w:val="center"/>
              <w:rPr>
                <w:lang w:val="en-GB"/>
              </w:rPr>
            </w:pPr>
            <w:r w:rsidRPr="00AF4B3B">
              <w:rPr>
                <w:lang w:val="en-GB"/>
              </w:rPr>
              <w:t>Fatigue frequency (Hz)</w:t>
            </w:r>
          </w:p>
        </w:tc>
        <w:tc>
          <w:tcPr>
            <w:tcW w:w="1216" w:type="dxa"/>
          </w:tcPr>
          <w:p w14:paraId="76C64F10" w14:textId="77777777" w:rsidR="0015118E" w:rsidRPr="00AF4B3B" w:rsidRDefault="0015118E" w:rsidP="00165C0D">
            <w:pPr>
              <w:pStyle w:val="TTPParagraph1st"/>
              <w:jc w:val="center"/>
              <w:rPr>
                <w:lang w:val="en-GB"/>
              </w:rPr>
            </w:pPr>
            <w:r w:rsidRPr="00AF4B3B">
              <w:rPr>
                <w:lang w:val="en-GB"/>
              </w:rPr>
              <w:t>Maximum load of fatigue treatment (kN)</w:t>
            </w:r>
          </w:p>
        </w:tc>
        <w:tc>
          <w:tcPr>
            <w:tcW w:w="1273" w:type="dxa"/>
          </w:tcPr>
          <w:p w14:paraId="30D41A37" w14:textId="77777777" w:rsidR="0015118E" w:rsidRPr="00AF4B3B" w:rsidRDefault="0015118E" w:rsidP="00165C0D">
            <w:pPr>
              <w:pStyle w:val="TTPParagraph1st"/>
              <w:jc w:val="center"/>
              <w:rPr>
                <w:lang w:val="en-GB"/>
              </w:rPr>
            </w:pPr>
            <w:r w:rsidRPr="00AF4B3B">
              <w:rPr>
                <w:lang w:val="en-GB"/>
              </w:rPr>
              <w:t>Load amplitude</w:t>
            </w:r>
          </w:p>
          <w:p w14:paraId="53FE7E21" w14:textId="77777777" w:rsidR="0015118E" w:rsidRPr="00AF4B3B" w:rsidRDefault="0015118E" w:rsidP="0015118E">
            <w:pPr>
              <w:pStyle w:val="TTPParagraphothers"/>
              <w:rPr>
                <w:lang w:val="en-GB"/>
              </w:rPr>
            </w:pPr>
            <w:r w:rsidRPr="00AF4B3B">
              <w:rPr>
                <w:lang w:val="en-GB"/>
              </w:rPr>
              <w:t>(kN)</w:t>
            </w:r>
          </w:p>
        </w:tc>
        <w:tc>
          <w:tcPr>
            <w:tcW w:w="1386" w:type="dxa"/>
          </w:tcPr>
          <w:p w14:paraId="6539A322" w14:textId="7B269F75" w:rsidR="0015118E" w:rsidRPr="00AF4B3B" w:rsidRDefault="00FB13F8" w:rsidP="00165C0D">
            <w:pPr>
              <w:pStyle w:val="TTPParagraph1st"/>
              <w:jc w:val="center"/>
              <w:rPr>
                <w:lang w:val="en-GB"/>
              </w:rPr>
            </w:pPr>
            <w:r w:rsidRPr="00FB13F8">
              <w:rPr>
                <w:highlight w:val="yellow"/>
                <w:lang w:val="en-GB"/>
              </w:rPr>
              <w:t>Number of scheduled c</w:t>
            </w:r>
            <w:r w:rsidR="0015118E" w:rsidRPr="00FB13F8">
              <w:rPr>
                <w:highlight w:val="yellow"/>
                <w:lang w:val="en-GB"/>
              </w:rPr>
              <w:t>ycles</w:t>
            </w:r>
          </w:p>
        </w:tc>
        <w:tc>
          <w:tcPr>
            <w:tcW w:w="1362" w:type="dxa"/>
          </w:tcPr>
          <w:p w14:paraId="6F3445D0" w14:textId="566B28B5" w:rsidR="0015118E" w:rsidRPr="00AF4B3B" w:rsidRDefault="00FB13F8" w:rsidP="00165C0D">
            <w:pPr>
              <w:pStyle w:val="TTPParagraph1st"/>
              <w:jc w:val="center"/>
              <w:rPr>
                <w:lang w:val="en-GB"/>
              </w:rPr>
            </w:pPr>
            <w:r>
              <w:rPr>
                <w:lang w:val="en-GB"/>
              </w:rPr>
              <w:t>Number of c</w:t>
            </w:r>
            <w:r w:rsidR="0015118E" w:rsidRPr="00AF4B3B">
              <w:rPr>
                <w:lang w:val="en-GB"/>
              </w:rPr>
              <w:t>ycles at failure</w:t>
            </w:r>
          </w:p>
        </w:tc>
      </w:tr>
      <w:tr w:rsidR="00A03154" w:rsidRPr="007A67CD" w14:paraId="3F448601" w14:textId="77777777" w:rsidTr="0015118E">
        <w:trPr>
          <w:jc w:val="center"/>
        </w:trPr>
        <w:tc>
          <w:tcPr>
            <w:tcW w:w="1106" w:type="dxa"/>
            <w:vAlign w:val="bottom"/>
          </w:tcPr>
          <w:p w14:paraId="65D31394" w14:textId="77777777" w:rsidR="0015118E" w:rsidRPr="00AF4B3B" w:rsidRDefault="0015118E" w:rsidP="00CB4EFE">
            <w:pPr>
              <w:jc w:val="center"/>
              <w:rPr>
                <w:color w:val="000000"/>
                <w:sz w:val="24"/>
                <w:szCs w:val="24"/>
                <w:lang w:val="en-GB"/>
              </w:rPr>
            </w:pPr>
            <w:r w:rsidRPr="00AF4B3B">
              <w:rPr>
                <w:color w:val="000000"/>
                <w:sz w:val="24"/>
                <w:szCs w:val="24"/>
                <w:lang w:val="en-GB"/>
              </w:rPr>
              <w:t>1NT-R</w:t>
            </w:r>
          </w:p>
        </w:tc>
        <w:tc>
          <w:tcPr>
            <w:tcW w:w="1203" w:type="dxa"/>
            <w:vAlign w:val="bottom"/>
          </w:tcPr>
          <w:p w14:paraId="6DA2FF03" w14:textId="77777777" w:rsidR="0015118E" w:rsidRPr="00AF4B3B" w:rsidRDefault="0015118E" w:rsidP="00CB4EFE">
            <w:pPr>
              <w:jc w:val="center"/>
              <w:rPr>
                <w:color w:val="000000"/>
                <w:sz w:val="24"/>
                <w:szCs w:val="24"/>
                <w:lang w:val="en-GB"/>
              </w:rPr>
            </w:pPr>
            <w:r w:rsidRPr="00AF4B3B">
              <w:rPr>
                <w:color w:val="000000"/>
                <w:sz w:val="24"/>
                <w:szCs w:val="24"/>
                <w:lang w:val="en-GB"/>
              </w:rPr>
              <w:t>Unaged</w:t>
            </w:r>
          </w:p>
        </w:tc>
        <w:tc>
          <w:tcPr>
            <w:tcW w:w="1133" w:type="dxa"/>
            <w:vAlign w:val="bottom"/>
          </w:tcPr>
          <w:p w14:paraId="211E05A9" w14:textId="2EDABBBF" w:rsidR="0015118E" w:rsidRPr="00AF4B3B" w:rsidRDefault="009B6F9A" w:rsidP="00CB4EFE">
            <w:pPr>
              <w:jc w:val="center"/>
              <w:rPr>
                <w:color w:val="000000"/>
                <w:sz w:val="24"/>
                <w:szCs w:val="24"/>
                <w:lang w:val="en-GB"/>
              </w:rPr>
            </w:pPr>
            <w:r>
              <w:rPr>
                <w:color w:val="000000"/>
                <w:sz w:val="24"/>
                <w:szCs w:val="24"/>
                <w:lang w:val="en-GB"/>
              </w:rPr>
              <w:t>Warp</w:t>
            </w:r>
          </w:p>
        </w:tc>
        <w:tc>
          <w:tcPr>
            <w:tcW w:w="1176" w:type="dxa"/>
            <w:vAlign w:val="bottom"/>
          </w:tcPr>
          <w:p w14:paraId="17CBE9B5" w14:textId="77777777" w:rsidR="0015118E" w:rsidRPr="00AF4B3B" w:rsidRDefault="0015118E" w:rsidP="00CB4EFE">
            <w:pPr>
              <w:jc w:val="center"/>
              <w:rPr>
                <w:color w:val="000000"/>
                <w:sz w:val="24"/>
                <w:szCs w:val="24"/>
                <w:lang w:val="en-GB"/>
              </w:rPr>
            </w:pPr>
            <w:r w:rsidRPr="00AF4B3B">
              <w:rPr>
                <w:color w:val="000000"/>
                <w:sz w:val="24"/>
                <w:szCs w:val="24"/>
                <w:lang w:val="en-GB"/>
              </w:rPr>
              <w:t>7.5</w:t>
            </w:r>
          </w:p>
        </w:tc>
        <w:tc>
          <w:tcPr>
            <w:tcW w:w="1216" w:type="dxa"/>
            <w:vAlign w:val="bottom"/>
          </w:tcPr>
          <w:p w14:paraId="04D178E8" w14:textId="77777777" w:rsidR="0015118E" w:rsidRPr="00AF4B3B" w:rsidRDefault="0015118E" w:rsidP="00CB4EFE">
            <w:pPr>
              <w:jc w:val="center"/>
              <w:rPr>
                <w:color w:val="000000"/>
                <w:sz w:val="24"/>
                <w:szCs w:val="24"/>
                <w:lang w:val="en-GB"/>
              </w:rPr>
            </w:pPr>
            <w:r w:rsidRPr="00AF4B3B">
              <w:rPr>
                <w:color w:val="000000"/>
                <w:sz w:val="24"/>
                <w:szCs w:val="24"/>
                <w:lang w:val="en-GB"/>
              </w:rPr>
              <w:t>2.5</w:t>
            </w:r>
          </w:p>
        </w:tc>
        <w:tc>
          <w:tcPr>
            <w:tcW w:w="1273" w:type="dxa"/>
          </w:tcPr>
          <w:p w14:paraId="73181FF0" w14:textId="77777777" w:rsidR="0015118E" w:rsidRPr="00AF4B3B" w:rsidRDefault="0015118E" w:rsidP="00CB4EFE">
            <w:pPr>
              <w:jc w:val="center"/>
              <w:rPr>
                <w:color w:val="000000"/>
                <w:sz w:val="24"/>
                <w:szCs w:val="24"/>
                <w:lang w:val="en-GB"/>
              </w:rPr>
            </w:pPr>
            <w:r w:rsidRPr="00AF4B3B">
              <w:rPr>
                <w:color w:val="000000"/>
                <w:sz w:val="24"/>
                <w:szCs w:val="24"/>
                <w:lang w:val="en-GB"/>
              </w:rPr>
              <w:t>1.0</w:t>
            </w:r>
          </w:p>
        </w:tc>
        <w:tc>
          <w:tcPr>
            <w:tcW w:w="1386" w:type="dxa"/>
            <w:vAlign w:val="bottom"/>
          </w:tcPr>
          <w:p w14:paraId="7F8E3B36" w14:textId="77777777" w:rsidR="0015118E" w:rsidRPr="00AF4B3B" w:rsidRDefault="0015118E" w:rsidP="00CB4EFE">
            <w:pPr>
              <w:jc w:val="center"/>
              <w:rPr>
                <w:color w:val="000000"/>
                <w:sz w:val="24"/>
                <w:szCs w:val="24"/>
                <w:lang w:val="en-GB"/>
              </w:rPr>
            </w:pPr>
            <w:r w:rsidRPr="00AF4B3B">
              <w:rPr>
                <w:color w:val="000000"/>
                <w:sz w:val="24"/>
                <w:szCs w:val="24"/>
                <w:lang w:val="en-GB"/>
              </w:rPr>
              <w:t>1,000,000</w:t>
            </w:r>
          </w:p>
        </w:tc>
        <w:tc>
          <w:tcPr>
            <w:tcW w:w="1362" w:type="dxa"/>
            <w:vAlign w:val="bottom"/>
          </w:tcPr>
          <w:p w14:paraId="0E827EBB" w14:textId="77777777" w:rsidR="0015118E" w:rsidRPr="00AF4B3B" w:rsidRDefault="0015118E" w:rsidP="00CB4EFE">
            <w:pPr>
              <w:jc w:val="center"/>
              <w:rPr>
                <w:color w:val="000000"/>
                <w:sz w:val="24"/>
                <w:szCs w:val="24"/>
                <w:lang w:val="en-GB"/>
              </w:rPr>
            </w:pPr>
            <w:r w:rsidRPr="00AF4B3B">
              <w:rPr>
                <w:color w:val="000000"/>
                <w:sz w:val="24"/>
                <w:szCs w:val="24"/>
                <w:lang w:val="en-GB"/>
              </w:rPr>
              <w:t>731,061</w:t>
            </w:r>
          </w:p>
        </w:tc>
      </w:tr>
      <w:tr w:rsidR="00A03154" w:rsidRPr="007A67CD" w14:paraId="5087C20B" w14:textId="77777777" w:rsidTr="0015118E">
        <w:trPr>
          <w:jc w:val="center"/>
        </w:trPr>
        <w:tc>
          <w:tcPr>
            <w:tcW w:w="1106" w:type="dxa"/>
            <w:vAlign w:val="bottom"/>
          </w:tcPr>
          <w:p w14:paraId="7B2760A6" w14:textId="032BFD5C" w:rsidR="006113A4" w:rsidRPr="00AF4B3B" w:rsidRDefault="006113A4" w:rsidP="00CB4EFE">
            <w:pPr>
              <w:jc w:val="center"/>
              <w:rPr>
                <w:color w:val="000000"/>
                <w:sz w:val="24"/>
                <w:szCs w:val="24"/>
                <w:lang w:val="en-GB"/>
              </w:rPr>
            </w:pPr>
            <w:r w:rsidRPr="00AF4B3B">
              <w:rPr>
                <w:color w:val="000000"/>
                <w:sz w:val="24"/>
                <w:szCs w:val="24"/>
                <w:lang w:val="en-GB"/>
              </w:rPr>
              <w:t>2NT-R</w:t>
            </w:r>
          </w:p>
        </w:tc>
        <w:tc>
          <w:tcPr>
            <w:tcW w:w="1203" w:type="dxa"/>
            <w:vAlign w:val="bottom"/>
          </w:tcPr>
          <w:p w14:paraId="30B3CA53" w14:textId="772F9800" w:rsidR="006113A4" w:rsidRPr="00AF4B3B" w:rsidRDefault="006113A4" w:rsidP="00CB4EFE">
            <w:pPr>
              <w:jc w:val="center"/>
              <w:rPr>
                <w:color w:val="000000"/>
                <w:sz w:val="24"/>
                <w:szCs w:val="24"/>
                <w:lang w:val="en-GB"/>
              </w:rPr>
            </w:pPr>
            <w:r w:rsidRPr="00AF4B3B">
              <w:rPr>
                <w:color w:val="000000"/>
                <w:sz w:val="24"/>
                <w:szCs w:val="24"/>
                <w:lang w:val="en-GB"/>
              </w:rPr>
              <w:t>Unaged</w:t>
            </w:r>
          </w:p>
        </w:tc>
        <w:tc>
          <w:tcPr>
            <w:tcW w:w="1133" w:type="dxa"/>
            <w:vAlign w:val="bottom"/>
          </w:tcPr>
          <w:p w14:paraId="7C659C1A" w14:textId="1861593E" w:rsidR="006113A4" w:rsidRPr="00AF4B3B" w:rsidRDefault="009B6F9A" w:rsidP="00CB4EFE">
            <w:pPr>
              <w:jc w:val="center"/>
              <w:rPr>
                <w:color w:val="000000"/>
                <w:sz w:val="24"/>
                <w:szCs w:val="24"/>
                <w:lang w:val="en-GB"/>
              </w:rPr>
            </w:pPr>
            <w:r>
              <w:rPr>
                <w:color w:val="000000"/>
                <w:sz w:val="24"/>
                <w:szCs w:val="24"/>
                <w:lang w:val="en-GB"/>
              </w:rPr>
              <w:t>Warp</w:t>
            </w:r>
          </w:p>
        </w:tc>
        <w:tc>
          <w:tcPr>
            <w:tcW w:w="1176" w:type="dxa"/>
            <w:vAlign w:val="bottom"/>
          </w:tcPr>
          <w:p w14:paraId="61229C5C" w14:textId="7D134CAC" w:rsidR="006113A4" w:rsidRPr="00AF4B3B" w:rsidRDefault="006113A4" w:rsidP="00CB4EFE">
            <w:pPr>
              <w:jc w:val="center"/>
              <w:rPr>
                <w:color w:val="000000"/>
                <w:sz w:val="24"/>
                <w:szCs w:val="24"/>
                <w:lang w:val="en-GB"/>
              </w:rPr>
            </w:pPr>
            <w:r w:rsidRPr="00AF4B3B">
              <w:rPr>
                <w:color w:val="000000"/>
                <w:sz w:val="24"/>
                <w:szCs w:val="24"/>
                <w:lang w:val="en-GB"/>
              </w:rPr>
              <w:t>7.5</w:t>
            </w:r>
          </w:p>
        </w:tc>
        <w:tc>
          <w:tcPr>
            <w:tcW w:w="1216" w:type="dxa"/>
            <w:vAlign w:val="bottom"/>
          </w:tcPr>
          <w:p w14:paraId="07D56CA3" w14:textId="68714D1B" w:rsidR="006113A4" w:rsidRPr="00AF4B3B" w:rsidRDefault="006113A4" w:rsidP="00CB4EFE">
            <w:pPr>
              <w:jc w:val="center"/>
              <w:rPr>
                <w:color w:val="000000"/>
                <w:sz w:val="24"/>
                <w:szCs w:val="24"/>
                <w:lang w:val="en-GB"/>
              </w:rPr>
            </w:pPr>
            <w:r w:rsidRPr="00AF4B3B">
              <w:rPr>
                <w:color w:val="000000"/>
                <w:sz w:val="24"/>
                <w:szCs w:val="24"/>
                <w:lang w:val="en-GB"/>
              </w:rPr>
              <w:t>2.5</w:t>
            </w:r>
          </w:p>
        </w:tc>
        <w:tc>
          <w:tcPr>
            <w:tcW w:w="1273" w:type="dxa"/>
          </w:tcPr>
          <w:p w14:paraId="21B55C51" w14:textId="5DA7F0EE" w:rsidR="006113A4" w:rsidRPr="00AF4B3B" w:rsidRDefault="006113A4" w:rsidP="00CB4EFE">
            <w:pPr>
              <w:jc w:val="center"/>
              <w:rPr>
                <w:color w:val="000000"/>
                <w:sz w:val="24"/>
                <w:szCs w:val="24"/>
                <w:lang w:val="en-GB"/>
              </w:rPr>
            </w:pPr>
            <w:r w:rsidRPr="00AF4B3B">
              <w:rPr>
                <w:color w:val="000000"/>
                <w:sz w:val="24"/>
                <w:szCs w:val="24"/>
                <w:lang w:val="en-GB"/>
              </w:rPr>
              <w:t>1.0</w:t>
            </w:r>
          </w:p>
        </w:tc>
        <w:tc>
          <w:tcPr>
            <w:tcW w:w="1386" w:type="dxa"/>
            <w:vAlign w:val="bottom"/>
          </w:tcPr>
          <w:p w14:paraId="45A3649F" w14:textId="2A032442" w:rsidR="006113A4" w:rsidRPr="00AF4B3B" w:rsidRDefault="006113A4" w:rsidP="00CB4EFE">
            <w:pPr>
              <w:jc w:val="center"/>
              <w:rPr>
                <w:color w:val="000000"/>
                <w:sz w:val="24"/>
                <w:szCs w:val="24"/>
                <w:lang w:val="en-GB"/>
              </w:rPr>
            </w:pPr>
            <w:r w:rsidRPr="00AF4B3B">
              <w:rPr>
                <w:color w:val="000000"/>
                <w:sz w:val="24"/>
                <w:szCs w:val="24"/>
                <w:lang w:val="en-GB"/>
              </w:rPr>
              <w:t>1,000,000</w:t>
            </w:r>
          </w:p>
        </w:tc>
        <w:tc>
          <w:tcPr>
            <w:tcW w:w="1362" w:type="dxa"/>
            <w:vAlign w:val="bottom"/>
          </w:tcPr>
          <w:p w14:paraId="2857EF65" w14:textId="0FCCCC84" w:rsidR="006113A4" w:rsidRPr="00AF4B3B" w:rsidRDefault="006113A4" w:rsidP="00CB4EFE">
            <w:pPr>
              <w:jc w:val="center"/>
              <w:rPr>
                <w:color w:val="000000"/>
                <w:sz w:val="24"/>
                <w:szCs w:val="24"/>
                <w:lang w:val="en-GB"/>
              </w:rPr>
            </w:pPr>
            <w:r w:rsidRPr="00AF4B3B">
              <w:rPr>
                <w:color w:val="000000"/>
                <w:sz w:val="24"/>
                <w:szCs w:val="24"/>
                <w:lang w:val="en-GB"/>
              </w:rPr>
              <w:t>660</w:t>
            </w:r>
            <w:r w:rsidR="00C56832" w:rsidRPr="00AF4B3B">
              <w:rPr>
                <w:color w:val="000000"/>
                <w:sz w:val="24"/>
                <w:szCs w:val="24"/>
                <w:lang w:val="en-GB"/>
              </w:rPr>
              <w:t>,</w:t>
            </w:r>
            <w:r w:rsidRPr="00AF4B3B">
              <w:rPr>
                <w:color w:val="000000"/>
                <w:sz w:val="24"/>
                <w:szCs w:val="24"/>
                <w:lang w:val="en-GB"/>
              </w:rPr>
              <w:t>129</w:t>
            </w:r>
          </w:p>
        </w:tc>
      </w:tr>
      <w:tr w:rsidR="00A03154" w:rsidRPr="007A67CD" w14:paraId="7B082CC8" w14:textId="77777777" w:rsidTr="0015118E">
        <w:trPr>
          <w:jc w:val="center"/>
        </w:trPr>
        <w:tc>
          <w:tcPr>
            <w:tcW w:w="1106" w:type="dxa"/>
            <w:vAlign w:val="bottom"/>
          </w:tcPr>
          <w:p w14:paraId="42D5A570" w14:textId="4736AD28" w:rsidR="0015118E" w:rsidRPr="00AF4B3B" w:rsidRDefault="006113A4" w:rsidP="006113A4">
            <w:pPr>
              <w:jc w:val="center"/>
              <w:rPr>
                <w:color w:val="000000"/>
                <w:sz w:val="24"/>
                <w:szCs w:val="24"/>
                <w:lang w:val="en-GB"/>
              </w:rPr>
            </w:pPr>
            <w:r w:rsidRPr="00AF4B3B">
              <w:rPr>
                <w:color w:val="000000"/>
                <w:sz w:val="24"/>
                <w:szCs w:val="24"/>
                <w:lang w:val="en-GB"/>
              </w:rPr>
              <w:t>3AG</w:t>
            </w:r>
            <w:r w:rsidR="0015118E" w:rsidRPr="00AF4B3B">
              <w:rPr>
                <w:color w:val="000000"/>
                <w:sz w:val="24"/>
                <w:szCs w:val="24"/>
                <w:lang w:val="en-GB"/>
              </w:rPr>
              <w:t>-R</w:t>
            </w:r>
          </w:p>
        </w:tc>
        <w:tc>
          <w:tcPr>
            <w:tcW w:w="1203" w:type="dxa"/>
            <w:vAlign w:val="bottom"/>
          </w:tcPr>
          <w:p w14:paraId="193881B2" w14:textId="77777777" w:rsidR="0015118E" w:rsidRPr="00AF4B3B" w:rsidRDefault="0015118E" w:rsidP="00CB4EFE">
            <w:pPr>
              <w:jc w:val="center"/>
              <w:rPr>
                <w:color w:val="000000"/>
                <w:sz w:val="24"/>
                <w:szCs w:val="24"/>
                <w:lang w:val="en-GB"/>
              </w:rPr>
            </w:pPr>
            <w:r w:rsidRPr="00AF4B3B">
              <w:rPr>
                <w:color w:val="000000"/>
                <w:sz w:val="24"/>
                <w:szCs w:val="24"/>
                <w:lang w:val="en-GB"/>
              </w:rPr>
              <w:t>Aged</w:t>
            </w:r>
          </w:p>
        </w:tc>
        <w:tc>
          <w:tcPr>
            <w:tcW w:w="1133" w:type="dxa"/>
          </w:tcPr>
          <w:p w14:paraId="27D4527F" w14:textId="69A9649B" w:rsidR="0015118E" w:rsidRPr="00AF4B3B" w:rsidRDefault="009B6F9A" w:rsidP="00165C0D">
            <w:pPr>
              <w:jc w:val="center"/>
              <w:rPr>
                <w:lang w:val="en-GB"/>
              </w:rPr>
            </w:pPr>
            <w:r>
              <w:rPr>
                <w:color w:val="000000"/>
                <w:sz w:val="24"/>
                <w:szCs w:val="24"/>
                <w:lang w:val="en-GB"/>
              </w:rPr>
              <w:t>Warp</w:t>
            </w:r>
          </w:p>
        </w:tc>
        <w:tc>
          <w:tcPr>
            <w:tcW w:w="1176" w:type="dxa"/>
            <w:vAlign w:val="bottom"/>
          </w:tcPr>
          <w:p w14:paraId="176D9AE5" w14:textId="77777777" w:rsidR="0015118E" w:rsidRPr="00AF4B3B" w:rsidRDefault="0015118E" w:rsidP="00CB4EFE">
            <w:pPr>
              <w:jc w:val="center"/>
              <w:rPr>
                <w:color w:val="000000"/>
                <w:sz w:val="24"/>
                <w:szCs w:val="24"/>
                <w:lang w:val="en-GB"/>
              </w:rPr>
            </w:pPr>
            <w:r w:rsidRPr="00AF4B3B">
              <w:rPr>
                <w:color w:val="000000"/>
                <w:sz w:val="24"/>
                <w:szCs w:val="24"/>
                <w:lang w:val="en-GB"/>
              </w:rPr>
              <w:t>7.5</w:t>
            </w:r>
          </w:p>
        </w:tc>
        <w:tc>
          <w:tcPr>
            <w:tcW w:w="1216" w:type="dxa"/>
            <w:vAlign w:val="bottom"/>
          </w:tcPr>
          <w:p w14:paraId="62DC04FA" w14:textId="77777777" w:rsidR="0015118E" w:rsidRPr="00AF4B3B" w:rsidRDefault="0015118E" w:rsidP="00CB4EFE">
            <w:pPr>
              <w:jc w:val="center"/>
              <w:rPr>
                <w:color w:val="000000"/>
                <w:sz w:val="24"/>
                <w:szCs w:val="24"/>
                <w:lang w:val="en-GB"/>
              </w:rPr>
            </w:pPr>
            <w:r w:rsidRPr="00AF4B3B">
              <w:rPr>
                <w:color w:val="000000"/>
                <w:sz w:val="24"/>
                <w:szCs w:val="24"/>
                <w:lang w:val="en-GB"/>
              </w:rPr>
              <w:t>2.5</w:t>
            </w:r>
          </w:p>
        </w:tc>
        <w:tc>
          <w:tcPr>
            <w:tcW w:w="1273" w:type="dxa"/>
          </w:tcPr>
          <w:p w14:paraId="2DB7D718" w14:textId="77777777" w:rsidR="0015118E" w:rsidRPr="00AF4B3B" w:rsidRDefault="0015118E" w:rsidP="0015118E">
            <w:pPr>
              <w:jc w:val="center"/>
              <w:rPr>
                <w:lang w:val="en-GB"/>
              </w:rPr>
            </w:pPr>
            <w:r w:rsidRPr="00AF4B3B">
              <w:rPr>
                <w:color w:val="000000"/>
                <w:sz w:val="24"/>
                <w:szCs w:val="24"/>
                <w:lang w:val="en-GB"/>
              </w:rPr>
              <w:t>1.0</w:t>
            </w:r>
          </w:p>
        </w:tc>
        <w:tc>
          <w:tcPr>
            <w:tcW w:w="1386" w:type="dxa"/>
            <w:vAlign w:val="bottom"/>
          </w:tcPr>
          <w:p w14:paraId="00C37942" w14:textId="77777777" w:rsidR="0015118E" w:rsidRPr="00AF4B3B" w:rsidRDefault="0015118E" w:rsidP="00CB4EFE">
            <w:pPr>
              <w:jc w:val="center"/>
              <w:rPr>
                <w:color w:val="000000"/>
                <w:sz w:val="24"/>
                <w:szCs w:val="24"/>
                <w:lang w:val="en-GB"/>
              </w:rPr>
            </w:pPr>
            <w:r w:rsidRPr="00AF4B3B">
              <w:rPr>
                <w:color w:val="000000"/>
                <w:sz w:val="24"/>
                <w:szCs w:val="24"/>
                <w:lang w:val="en-GB"/>
              </w:rPr>
              <w:t>1,000,000</w:t>
            </w:r>
          </w:p>
        </w:tc>
        <w:tc>
          <w:tcPr>
            <w:tcW w:w="1362" w:type="dxa"/>
            <w:vAlign w:val="bottom"/>
          </w:tcPr>
          <w:p w14:paraId="660F7BAB" w14:textId="77777777" w:rsidR="0015118E" w:rsidRPr="00AF4B3B" w:rsidRDefault="0015118E" w:rsidP="00CB4EFE">
            <w:pPr>
              <w:jc w:val="center"/>
              <w:rPr>
                <w:color w:val="000000"/>
                <w:sz w:val="24"/>
                <w:szCs w:val="24"/>
                <w:lang w:val="en-GB"/>
              </w:rPr>
            </w:pPr>
            <w:r w:rsidRPr="00AF4B3B">
              <w:rPr>
                <w:color w:val="000000"/>
                <w:sz w:val="24"/>
                <w:szCs w:val="24"/>
                <w:lang w:val="en-GB"/>
              </w:rPr>
              <w:t>26,942</w:t>
            </w:r>
          </w:p>
        </w:tc>
      </w:tr>
      <w:tr w:rsidR="00A03154" w:rsidRPr="007A67CD" w14:paraId="2B908932" w14:textId="77777777" w:rsidTr="0015118E">
        <w:trPr>
          <w:jc w:val="center"/>
        </w:trPr>
        <w:tc>
          <w:tcPr>
            <w:tcW w:w="1106" w:type="dxa"/>
            <w:vAlign w:val="bottom"/>
          </w:tcPr>
          <w:p w14:paraId="03AADBE9" w14:textId="1A67BBA1" w:rsidR="0015118E" w:rsidRPr="00AF4B3B" w:rsidRDefault="006113A4" w:rsidP="00CB4EFE">
            <w:pPr>
              <w:jc w:val="center"/>
              <w:rPr>
                <w:color w:val="000000"/>
                <w:sz w:val="24"/>
                <w:szCs w:val="24"/>
                <w:lang w:val="en-GB"/>
              </w:rPr>
            </w:pPr>
            <w:r w:rsidRPr="00AF4B3B">
              <w:rPr>
                <w:color w:val="000000"/>
                <w:sz w:val="24"/>
                <w:szCs w:val="24"/>
                <w:lang w:val="en-GB"/>
              </w:rPr>
              <w:t>4</w:t>
            </w:r>
            <w:r w:rsidR="0015118E" w:rsidRPr="00AF4B3B">
              <w:rPr>
                <w:color w:val="000000"/>
                <w:sz w:val="24"/>
                <w:szCs w:val="24"/>
                <w:lang w:val="en-GB"/>
              </w:rPr>
              <w:t>AG-R</w:t>
            </w:r>
          </w:p>
        </w:tc>
        <w:tc>
          <w:tcPr>
            <w:tcW w:w="1203" w:type="dxa"/>
            <w:vAlign w:val="bottom"/>
          </w:tcPr>
          <w:p w14:paraId="4CC338CF" w14:textId="77777777" w:rsidR="0015118E" w:rsidRPr="00AF4B3B" w:rsidRDefault="0015118E" w:rsidP="00CB4EFE">
            <w:pPr>
              <w:jc w:val="center"/>
              <w:rPr>
                <w:color w:val="000000"/>
                <w:sz w:val="24"/>
                <w:szCs w:val="24"/>
                <w:lang w:val="en-GB"/>
              </w:rPr>
            </w:pPr>
            <w:r w:rsidRPr="00AF4B3B">
              <w:rPr>
                <w:color w:val="000000"/>
                <w:sz w:val="24"/>
                <w:szCs w:val="24"/>
                <w:lang w:val="en-GB"/>
              </w:rPr>
              <w:t>Aged</w:t>
            </w:r>
          </w:p>
        </w:tc>
        <w:tc>
          <w:tcPr>
            <w:tcW w:w="1133" w:type="dxa"/>
          </w:tcPr>
          <w:p w14:paraId="78673BC1" w14:textId="22857A48" w:rsidR="0015118E" w:rsidRPr="00AF4B3B" w:rsidRDefault="009B6F9A" w:rsidP="00165C0D">
            <w:pPr>
              <w:jc w:val="center"/>
              <w:rPr>
                <w:lang w:val="en-GB"/>
              </w:rPr>
            </w:pPr>
            <w:r>
              <w:rPr>
                <w:color w:val="000000"/>
                <w:sz w:val="24"/>
                <w:szCs w:val="24"/>
                <w:lang w:val="en-GB"/>
              </w:rPr>
              <w:t>Warp</w:t>
            </w:r>
          </w:p>
        </w:tc>
        <w:tc>
          <w:tcPr>
            <w:tcW w:w="1176" w:type="dxa"/>
            <w:vAlign w:val="bottom"/>
          </w:tcPr>
          <w:p w14:paraId="2B6C6429" w14:textId="77777777" w:rsidR="0015118E" w:rsidRPr="00AF4B3B" w:rsidRDefault="0015118E" w:rsidP="00CB4EFE">
            <w:pPr>
              <w:jc w:val="center"/>
              <w:rPr>
                <w:color w:val="000000"/>
                <w:sz w:val="24"/>
                <w:szCs w:val="24"/>
                <w:lang w:val="en-GB"/>
              </w:rPr>
            </w:pPr>
            <w:r w:rsidRPr="00AF4B3B">
              <w:rPr>
                <w:color w:val="000000"/>
                <w:sz w:val="24"/>
                <w:szCs w:val="24"/>
                <w:lang w:val="en-GB"/>
              </w:rPr>
              <w:t>7.5</w:t>
            </w:r>
          </w:p>
        </w:tc>
        <w:tc>
          <w:tcPr>
            <w:tcW w:w="1216" w:type="dxa"/>
            <w:vAlign w:val="bottom"/>
          </w:tcPr>
          <w:p w14:paraId="784B34E9" w14:textId="77777777" w:rsidR="0015118E" w:rsidRPr="00AF4B3B" w:rsidRDefault="0015118E" w:rsidP="00CB4EFE">
            <w:pPr>
              <w:jc w:val="center"/>
              <w:rPr>
                <w:color w:val="000000"/>
                <w:sz w:val="24"/>
                <w:szCs w:val="24"/>
                <w:lang w:val="en-GB"/>
              </w:rPr>
            </w:pPr>
            <w:r w:rsidRPr="00AF4B3B">
              <w:rPr>
                <w:color w:val="000000"/>
                <w:sz w:val="24"/>
                <w:szCs w:val="24"/>
                <w:lang w:val="en-GB"/>
              </w:rPr>
              <w:t>2.5</w:t>
            </w:r>
          </w:p>
        </w:tc>
        <w:tc>
          <w:tcPr>
            <w:tcW w:w="1273" w:type="dxa"/>
          </w:tcPr>
          <w:p w14:paraId="7839BB70" w14:textId="77777777" w:rsidR="0015118E" w:rsidRPr="00AF4B3B" w:rsidRDefault="0015118E" w:rsidP="0015118E">
            <w:pPr>
              <w:jc w:val="center"/>
              <w:rPr>
                <w:lang w:val="en-GB"/>
              </w:rPr>
            </w:pPr>
            <w:r w:rsidRPr="00AF4B3B">
              <w:rPr>
                <w:color w:val="000000"/>
                <w:sz w:val="24"/>
                <w:szCs w:val="24"/>
                <w:lang w:val="en-GB"/>
              </w:rPr>
              <w:t>1.0</w:t>
            </w:r>
          </w:p>
        </w:tc>
        <w:tc>
          <w:tcPr>
            <w:tcW w:w="1386" w:type="dxa"/>
            <w:vAlign w:val="bottom"/>
          </w:tcPr>
          <w:p w14:paraId="59D8ADFF" w14:textId="77777777" w:rsidR="0015118E" w:rsidRPr="00AF4B3B" w:rsidRDefault="0015118E" w:rsidP="00CB4EFE">
            <w:pPr>
              <w:jc w:val="center"/>
              <w:rPr>
                <w:color w:val="000000"/>
                <w:sz w:val="24"/>
                <w:szCs w:val="24"/>
                <w:lang w:val="en-GB"/>
              </w:rPr>
            </w:pPr>
            <w:r w:rsidRPr="00AF4B3B">
              <w:rPr>
                <w:color w:val="000000"/>
                <w:sz w:val="24"/>
                <w:szCs w:val="24"/>
                <w:lang w:val="en-GB"/>
              </w:rPr>
              <w:t>1,000,000</w:t>
            </w:r>
          </w:p>
        </w:tc>
        <w:tc>
          <w:tcPr>
            <w:tcW w:w="1362" w:type="dxa"/>
            <w:vAlign w:val="bottom"/>
          </w:tcPr>
          <w:p w14:paraId="689808A5" w14:textId="77777777" w:rsidR="0015118E" w:rsidRPr="00AF4B3B" w:rsidRDefault="0015118E" w:rsidP="00CB4EFE">
            <w:pPr>
              <w:jc w:val="center"/>
              <w:rPr>
                <w:color w:val="000000"/>
                <w:sz w:val="24"/>
                <w:szCs w:val="24"/>
                <w:lang w:val="en-GB"/>
              </w:rPr>
            </w:pPr>
            <w:r w:rsidRPr="00AF4B3B">
              <w:rPr>
                <w:color w:val="000000"/>
                <w:sz w:val="24"/>
                <w:szCs w:val="24"/>
                <w:lang w:val="en-GB"/>
              </w:rPr>
              <w:t>23,539</w:t>
            </w:r>
          </w:p>
        </w:tc>
      </w:tr>
      <w:tr w:rsidR="00A03154" w:rsidRPr="007A67CD" w14:paraId="7F717E94" w14:textId="77777777" w:rsidTr="0015118E">
        <w:trPr>
          <w:jc w:val="center"/>
        </w:trPr>
        <w:tc>
          <w:tcPr>
            <w:tcW w:w="1106" w:type="dxa"/>
            <w:vAlign w:val="bottom"/>
          </w:tcPr>
          <w:p w14:paraId="62EC022D" w14:textId="48DD5BEE" w:rsidR="0015118E" w:rsidRPr="00AF4B3B" w:rsidRDefault="006113A4" w:rsidP="00CB4EFE">
            <w:pPr>
              <w:jc w:val="center"/>
              <w:rPr>
                <w:color w:val="000000"/>
                <w:sz w:val="24"/>
                <w:szCs w:val="24"/>
                <w:lang w:val="en-GB"/>
              </w:rPr>
            </w:pPr>
            <w:r w:rsidRPr="00AF4B3B">
              <w:rPr>
                <w:color w:val="000000"/>
                <w:sz w:val="24"/>
                <w:szCs w:val="24"/>
                <w:lang w:val="en-GB"/>
              </w:rPr>
              <w:t>5</w:t>
            </w:r>
            <w:r w:rsidR="0015118E" w:rsidRPr="00AF4B3B">
              <w:rPr>
                <w:color w:val="000000"/>
                <w:sz w:val="24"/>
                <w:szCs w:val="24"/>
                <w:lang w:val="en-GB"/>
              </w:rPr>
              <w:t>NT-R</w:t>
            </w:r>
          </w:p>
        </w:tc>
        <w:tc>
          <w:tcPr>
            <w:tcW w:w="1203" w:type="dxa"/>
          </w:tcPr>
          <w:p w14:paraId="131C6F56" w14:textId="77777777" w:rsidR="0015118E" w:rsidRPr="00AF4B3B" w:rsidRDefault="0015118E" w:rsidP="00CB4EFE">
            <w:pPr>
              <w:jc w:val="center"/>
              <w:rPr>
                <w:sz w:val="24"/>
                <w:szCs w:val="24"/>
                <w:lang w:val="en-GB"/>
              </w:rPr>
            </w:pPr>
            <w:r w:rsidRPr="00AF4B3B">
              <w:rPr>
                <w:color w:val="000000"/>
                <w:sz w:val="24"/>
                <w:szCs w:val="24"/>
                <w:lang w:val="en-GB"/>
              </w:rPr>
              <w:t>Unaged</w:t>
            </w:r>
          </w:p>
        </w:tc>
        <w:tc>
          <w:tcPr>
            <w:tcW w:w="1133" w:type="dxa"/>
          </w:tcPr>
          <w:p w14:paraId="44E7FACD" w14:textId="75B0EC2D" w:rsidR="0015118E" w:rsidRPr="00AF4B3B" w:rsidRDefault="009B6F9A" w:rsidP="00165C0D">
            <w:pPr>
              <w:jc w:val="center"/>
              <w:rPr>
                <w:lang w:val="en-GB"/>
              </w:rPr>
            </w:pPr>
            <w:r>
              <w:rPr>
                <w:color w:val="000000"/>
                <w:sz w:val="24"/>
                <w:szCs w:val="24"/>
                <w:lang w:val="en-GB"/>
              </w:rPr>
              <w:t>Warp</w:t>
            </w:r>
          </w:p>
        </w:tc>
        <w:tc>
          <w:tcPr>
            <w:tcW w:w="1176" w:type="dxa"/>
            <w:vAlign w:val="bottom"/>
          </w:tcPr>
          <w:p w14:paraId="128D6C08" w14:textId="77777777" w:rsidR="0015118E" w:rsidRPr="00AF4B3B" w:rsidRDefault="0015118E" w:rsidP="00CB4EFE">
            <w:pPr>
              <w:jc w:val="center"/>
              <w:rPr>
                <w:color w:val="000000"/>
                <w:sz w:val="24"/>
                <w:szCs w:val="24"/>
                <w:lang w:val="en-GB"/>
              </w:rPr>
            </w:pPr>
            <w:r w:rsidRPr="00AF4B3B">
              <w:rPr>
                <w:color w:val="000000"/>
                <w:sz w:val="24"/>
                <w:szCs w:val="24"/>
                <w:lang w:val="en-GB"/>
              </w:rPr>
              <w:t>7.5</w:t>
            </w:r>
          </w:p>
        </w:tc>
        <w:tc>
          <w:tcPr>
            <w:tcW w:w="1216" w:type="dxa"/>
            <w:vAlign w:val="bottom"/>
          </w:tcPr>
          <w:p w14:paraId="5676356A" w14:textId="77777777" w:rsidR="0015118E" w:rsidRPr="00AF4B3B" w:rsidRDefault="0015118E" w:rsidP="00CB4EFE">
            <w:pPr>
              <w:jc w:val="center"/>
              <w:rPr>
                <w:color w:val="000000"/>
                <w:sz w:val="24"/>
                <w:szCs w:val="24"/>
                <w:lang w:val="en-GB"/>
              </w:rPr>
            </w:pPr>
            <w:r w:rsidRPr="00AF4B3B">
              <w:rPr>
                <w:color w:val="000000"/>
                <w:sz w:val="24"/>
                <w:szCs w:val="24"/>
                <w:lang w:val="en-GB"/>
              </w:rPr>
              <w:t>2</w:t>
            </w:r>
          </w:p>
        </w:tc>
        <w:tc>
          <w:tcPr>
            <w:tcW w:w="1273" w:type="dxa"/>
          </w:tcPr>
          <w:p w14:paraId="0FEBFA6E" w14:textId="77777777" w:rsidR="0015118E" w:rsidRPr="00AF4B3B" w:rsidRDefault="0015118E" w:rsidP="0015118E">
            <w:pPr>
              <w:jc w:val="center"/>
              <w:rPr>
                <w:lang w:val="en-GB"/>
              </w:rPr>
            </w:pPr>
            <w:r w:rsidRPr="00AF4B3B">
              <w:rPr>
                <w:color w:val="000000"/>
                <w:sz w:val="24"/>
                <w:szCs w:val="24"/>
                <w:lang w:val="en-GB"/>
              </w:rPr>
              <w:t>1.0</w:t>
            </w:r>
          </w:p>
        </w:tc>
        <w:tc>
          <w:tcPr>
            <w:tcW w:w="1386" w:type="dxa"/>
          </w:tcPr>
          <w:p w14:paraId="6AF2F60C" w14:textId="77777777" w:rsidR="0015118E" w:rsidRPr="00AF4B3B" w:rsidRDefault="0015118E" w:rsidP="00CB4EFE">
            <w:pPr>
              <w:jc w:val="center"/>
              <w:rPr>
                <w:sz w:val="24"/>
                <w:szCs w:val="24"/>
                <w:lang w:val="en-GB"/>
              </w:rPr>
            </w:pPr>
            <w:r w:rsidRPr="00AF4B3B">
              <w:rPr>
                <w:color w:val="000000"/>
                <w:sz w:val="24"/>
                <w:szCs w:val="24"/>
                <w:lang w:val="en-GB"/>
              </w:rPr>
              <w:t>1,000,000</w:t>
            </w:r>
          </w:p>
        </w:tc>
        <w:tc>
          <w:tcPr>
            <w:tcW w:w="1362" w:type="dxa"/>
            <w:vAlign w:val="bottom"/>
          </w:tcPr>
          <w:p w14:paraId="05D60B05" w14:textId="77777777" w:rsidR="0015118E" w:rsidRPr="00AF4B3B" w:rsidRDefault="0015118E" w:rsidP="00CB4EFE">
            <w:pPr>
              <w:jc w:val="center"/>
              <w:rPr>
                <w:color w:val="000000"/>
                <w:sz w:val="24"/>
                <w:szCs w:val="24"/>
                <w:lang w:val="en-GB"/>
              </w:rPr>
            </w:pPr>
            <w:r w:rsidRPr="00AF4B3B">
              <w:rPr>
                <w:color w:val="000000"/>
                <w:sz w:val="24"/>
                <w:szCs w:val="24"/>
                <w:lang w:val="en-GB"/>
              </w:rPr>
              <w:t>-</w:t>
            </w:r>
          </w:p>
        </w:tc>
      </w:tr>
      <w:tr w:rsidR="00A03154" w:rsidRPr="007A67CD" w14:paraId="27C7031D" w14:textId="77777777" w:rsidTr="0015118E">
        <w:trPr>
          <w:jc w:val="center"/>
        </w:trPr>
        <w:tc>
          <w:tcPr>
            <w:tcW w:w="1106" w:type="dxa"/>
            <w:vAlign w:val="bottom"/>
          </w:tcPr>
          <w:p w14:paraId="4011E3B5" w14:textId="15FE53A0" w:rsidR="0015118E" w:rsidRPr="00AF4B3B" w:rsidRDefault="006113A4" w:rsidP="006113A4">
            <w:pPr>
              <w:jc w:val="center"/>
              <w:rPr>
                <w:color w:val="000000"/>
                <w:sz w:val="24"/>
                <w:szCs w:val="24"/>
                <w:lang w:val="en-GB"/>
              </w:rPr>
            </w:pPr>
            <w:r w:rsidRPr="00AF4B3B">
              <w:rPr>
                <w:color w:val="000000"/>
                <w:sz w:val="24"/>
                <w:szCs w:val="24"/>
                <w:lang w:val="en-GB"/>
              </w:rPr>
              <w:t>6</w:t>
            </w:r>
            <w:r w:rsidR="0015118E" w:rsidRPr="00AF4B3B">
              <w:rPr>
                <w:color w:val="000000"/>
                <w:sz w:val="24"/>
                <w:szCs w:val="24"/>
                <w:lang w:val="en-GB"/>
              </w:rPr>
              <w:t>NT-R</w:t>
            </w:r>
          </w:p>
        </w:tc>
        <w:tc>
          <w:tcPr>
            <w:tcW w:w="1203" w:type="dxa"/>
          </w:tcPr>
          <w:p w14:paraId="09597EFC" w14:textId="77777777" w:rsidR="0015118E" w:rsidRPr="00AF4B3B" w:rsidRDefault="0015118E" w:rsidP="00CB4EFE">
            <w:pPr>
              <w:jc w:val="center"/>
              <w:rPr>
                <w:sz w:val="24"/>
                <w:szCs w:val="24"/>
                <w:lang w:val="en-GB"/>
              </w:rPr>
            </w:pPr>
            <w:r w:rsidRPr="00AF4B3B">
              <w:rPr>
                <w:color w:val="000000"/>
                <w:sz w:val="24"/>
                <w:szCs w:val="24"/>
                <w:lang w:val="en-GB"/>
              </w:rPr>
              <w:t>Unaged</w:t>
            </w:r>
          </w:p>
        </w:tc>
        <w:tc>
          <w:tcPr>
            <w:tcW w:w="1133" w:type="dxa"/>
          </w:tcPr>
          <w:p w14:paraId="4969300F" w14:textId="1F617A41" w:rsidR="0015118E" w:rsidRPr="00AF4B3B" w:rsidRDefault="009B6F9A" w:rsidP="00165C0D">
            <w:pPr>
              <w:jc w:val="center"/>
              <w:rPr>
                <w:lang w:val="en-GB"/>
              </w:rPr>
            </w:pPr>
            <w:r>
              <w:rPr>
                <w:color w:val="000000"/>
                <w:sz w:val="24"/>
                <w:szCs w:val="24"/>
                <w:lang w:val="en-GB"/>
              </w:rPr>
              <w:t>Warp</w:t>
            </w:r>
          </w:p>
        </w:tc>
        <w:tc>
          <w:tcPr>
            <w:tcW w:w="1176" w:type="dxa"/>
            <w:vAlign w:val="bottom"/>
          </w:tcPr>
          <w:p w14:paraId="63659739" w14:textId="77777777" w:rsidR="0015118E" w:rsidRPr="00AF4B3B" w:rsidRDefault="0015118E" w:rsidP="00CB4EFE">
            <w:pPr>
              <w:jc w:val="center"/>
              <w:rPr>
                <w:color w:val="000000"/>
                <w:sz w:val="24"/>
                <w:szCs w:val="24"/>
                <w:lang w:val="en-GB"/>
              </w:rPr>
            </w:pPr>
            <w:r w:rsidRPr="00AF4B3B">
              <w:rPr>
                <w:color w:val="000000"/>
                <w:sz w:val="24"/>
                <w:szCs w:val="24"/>
                <w:lang w:val="en-GB"/>
              </w:rPr>
              <w:t>7.5</w:t>
            </w:r>
          </w:p>
        </w:tc>
        <w:tc>
          <w:tcPr>
            <w:tcW w:w="1216" w:type="dxa"/>
            <w:vAlign w:val="bottom"/>
          </w:tcPr>
          <w:p w14:paraId="4B675580" w14:textId="77777777" w:rsidR="0015118E" w:rsidRPr="00AF4B3B" w:rsidRDefault="0015118E" w:rsidP="00CB4EFE">
            <w:pPr>
              <w:jc w:val="center"/>
              <w:rPr>
                <w:color w:val="000000"/>
                <w:sz w:val="24"/>
                <w:szCs w:val="24"/>
                <w:lang w:val="en-GB"/>
              </w:rPr>
            </w:pPr>
            <w:r w:rsidRPr="00AF4B3B">
              <w:rPr>
                <w:color w:val="000000"/>
                <w:sz w:val="24"/>
                <w:szCs w:val="24"/>
                <w:lang w:val="en-GB"/>
              </w:rPr>
              <w:t>2</w:t>
            </w:r>
          </w:p>
        </w:tc>
        <w:tc>
          <w:tcPr>
            <w:tcW w:w="1273" w:type="dxa"/>
          </w:tcPr>
          <w:p w14:paraId="5647E9A3" w14:textId="77777777" w:rsidR="0015118E" w:rsidRPr="00AF4B3B" w:rsidRDefault="0015118E" w:rsidP="0015118E">
            <w:pPr>
              <w:jc w:val="center"/>
              <w:rPr>
                <w:lang w:val="en-GB"/>
              </w:rPr>
            </w:pPr>
            <w:r w:rsidRPr="00AF4B3B">
              <w:rPr>
                <w:color w:val="000000"/>
                <w:sz w:val="24"/>
                <w:szCs w:val="24"/>
                <w:lang w:val="en-GB"/>
              </w:rPr>
              <w:t>1.0</w:t>
            </w:r>
          </w:p>
        </w:tc>
        <w:tc>
          <w:tcPr>
            <w:tcW w:w="1386" w:type="dxa"/>
          </w:tcPr>
          <w:p w14:paraId="1FDAFFC3" w14:textId="77777777" w:rsidR="0015118E" w:rsidRPr="00AF4B3B" w:rsidRDefault="0015118E" w:rsidP="00CB4EFE">
            <w:pPr>
              <w:jc w:val="center"/>
              <w:rPr>
                <w:sz w:val="24"/>
                <w:szCs w:val="24"/>
                <w:lang w:val="en-GB"/>
              </w:rPr>
            </w:pPr>
            <w:r w:rsidRPr="00AF4B3B">
              <w:rPr>
                <w:color w:val="000000"/>
                <w:sz w:val="24"/>
                <w:szCs w:val="24"/>
                <w:lang w:val="en-GB"/>
              </w:rPr>
              <w:t>1,000,000</w:t>
            </w:r>
          </w:p>
        </w:tc>
        <w:tc>
          <w:tcPr>
            <w:tcW w:w="1362" w:type="dxa"/>
            <w:vAlign w:val="bottom"/>
          </w:tcPr>
          <w:p w14:paraId="2F92A4BF" w14:textId="77777777" w:rsidR="0015118E" w:rsidRPr="00AF4B3B" w:rsidRDefault="0015118E" w:rsidP="00CB4EFE">
            <w:pPr>
              <w:jc w:val="center"/>
              <w:rPr>
                <w:color w:val="000000"/>
                <w:sz w:val="24"/>
                <w:szCs w:val="24"/>
                <w:lang w:val="en-GB"/>
              </w:rPr>
            </w:pPr>
            <w:r w:rsidRPr="00AF4B3B">
              <w:rPr>
                <w:color w:val="000000"/>
                <w:sz w:val="24"/>
                <w:szCs w:val="24"/>
                <w:lang w:val="en-GB"/>
              </w:rPr>
              <w:t>163,088</w:t>
            </w:r>
          </w:p>
        </w:tc>
      </w:tr>
      <w:tr w:rsidR="00A03154" w:rsidRPr="007A67CD" w14:paraId="40E11495" w14:textId="77777777" w:rsidTr="0015118E">
        <w:trPr>
          <w:jc w:val="center"/>
        </w:trPr>
        <w:tc>
          <w:tcPr>
            <w:tcW w:w="1106" w:type="dxa"/>
            <w:vAlign w:val="bottom"/>
          </w:tcPr>
          <w:p w14:paraId="18CF2D34" w14:textId="5F48BC09" w:rsidR="0015118E" w:rsidRPr="00AF4B3B" w:rsidRDefault="006113A4" w:rsidP="00CB4EFE">
            <w:pPr>
              <w:jc w:val="center"/>
              <w:rPr>
                <w:color w:val="000000"/>
                <w:sz w:val="24"/>
                <w:szCs w:val="24"/>
                <w:lang w:val="en-GB"/>
              </w:rPr>
            </w:pPr>
            <w:r w:rsidRPr="00AF4B3B">
              <w:rPr>
                <w:color w:val="000000"/>
                <w:sz w:val="24"/>
                <w:szCs w:val="24"/>
                <w:lang w:val="en-GB"/>
              </w:rPr>
              <w:t>7</w:t>
            </w:r>
            <w:r w:rsidR="0015118E" w:rsidRPr="00AF4B3B">
              <w:rPr>
                <w:color w:val="000000"/>
                <w:sz w:val="24"/>
                <w:szCs w:val="24"/>
                <w:lang w:val="en-GB"/>
              </w:rPr>
              <w:t>AG-R</w:t>
            </w:r>
          </w:p>
        </w:tc>
        <w:tc>
          <w:tcPr>
            <w:tcW w:w="1203" w:type="dxa"/>
          </w:tcPr>
          <w:p w14:paraId="5F05EA2C" w14:textId="77777777" w:rsidR="0015118E" w:rsidRPr="00AF4B3B" w:rsidRDefault="0015118E" w:rsidP="007316FD">
            <w:pPr>
              <w:jc w:val="center"/>
              <w:rPr>
                <w:sz w:val="24"/>
                <w:szCs w:val="24"/>
                <w:lang w:val="en-GB"/>
              </w:rPr>
            </w:pPr>
            <w:r w:rsidRPr="00AF4B3B">
              <w:rPr>
                <w:color w:val="000000"/>
                <w:sz w:val="24"/>
                <w:szCs w:val="24"/>
                <w:lang w:val="en-GB"/>
              </w:rPr>
              <w:t>Aged</w:t>
            </w:r>
          </w:p>
        </w:tc>
        <w:tc>
          <w:tcPr>
            <w:tcW w:w="1133" w:type="dxa"/>
          </w:tcPr>
          <w:p w14:paraId="00F5825D" w14:textId="799BC57C" w:rsidR="0015118E" w:rsidRPr="00AF4B3B" w:rsidRDefault="009B6F9A" w:rsidP="00165C0D">
            <w:pPr>
              <w:jc w:val="center"/>
              <w:rPr>
                <w:lang w:val="en-GB"/>
              </w:rPr>
            </w:pPr>
            <w:r>
              <w:rPr>
                <w:color w:val="000000"/>
                <w:sz w:val="24"/>
                <w:szCs w:val="24"/>
                <w:lang w:val="en-GB"/>
              </w:rPr>
              <w:t>Warp</w:t>
            </w:r>
          </w:p>
        </w:tc>
        <w:tc>
          <w:tcPr>
            <w:tcW w:w="1176" w:type="dxa"/>
            <w:vAlign w:val="bottom"/>
          </w:tcPr>
          <w:p w14:paraId="6596DE3C" w14:textId="77777777" w:rsidR="0015118E" w:rsidRPr="00AF4B3B" w:rsidRDefault="0015118E" w:rsidP="00CB4EFE">
            <w:pPr>
              <w:jc w:val="center"/>
              <w:rPr>
                <w:color w:val="000000"/>
                <w:sz w:val="24"/>
                <w:szCs w:val="24"/>
                <w:lang w:val="en-GB"/>
              </w:rPr>
            </w:pPr>
            <w:r w:rsidRPr="00AF4B3B">
              <w:rPr>
                <w:color w:val="000000"/>
                <w:sz w:val="24"/>
                <w:szCs w:val="24"/>
                <w:lang w:val="en-GB"/>
              </w:rPr>
              <w:t>7.5</w:t>
            </w:r>
          </w:p>
        </w:tc>
        <w:tc>
          <w:tcPr>
            <w:tcW w:w="1216" w:type="dxa"/>
            <w:vAlign w:val="bottom"/>
          </w:tcPr>
          <w:p w14:paraId="67D88354" w14:textId="77777777" w:rsidR="0015118E" w:rsidRPr="00AF4B3B" w:rsidRDefault="0015118E" w:rsidP="00CB4EFE">
            <w:pPr>
              <w:jc w:val="center"/>
              <w:rPr>
                <w:color w:val="000000"/>
                <w:sz w:val="24"/>
                <w:szCs w:val="24"/>
                <w:lang w:val="en-GB"/>
              </w:rPr>
            </w:pPr>
            <w:r w:rsidRPr="00AF4B3B">
              <w:rPr>
                <w:color w:val="000000"/>
                <w:sz w:val="24"/>
                <w:szCs w:val="24"/>
                <w:lang w:val="en-GB"/>
              </w:rPr>
              <w:t>2</w:t>
            </w:r>
          </w:p>
        </w:tc>
        <w:tc>
          <w:tcPr>
            <w:tcW w:w="1273" w:type="dxa"/>
          </w:tcPr>
          <w:p w14:paraId="78332985" w14:textId="77777777" w:rsidR="0015118E" w:rsidRPr="00AF4B3B" w:rsidRDefault="0015118E" w:rsidP="0015118E">
            <w:pPr>
              <w:jc w:val="center"/>
              <w:rPr>
                <w:lang w:val="en-GB"/>
              </w:rPr>
            </w:pPr>
            <w:r w:rsidRPr="00AF4B3B">
              <w:rPr>
                <w:color w:val="000000"/>
                <w:sz w:val="24"/>
                <w:szCs w:val="24"/>
                <w:lang w:val="en-GB"/>
              </w:rPr>
              <w:t>1.0</w:t>
            </w:r>
          </w:p>
        </w:tc>
        <w:tc>
          <w:tcPr>
            <w:tcW w:w="1386" w:type="dxa"/>
          </w:tcPr>
          <w:p w14:paraId="5DCCC4C2" w14:textId="77777777" w:rsidR="0015118E" w:rsidRPr="00AF4B3B" w:rsidRDefault="0015118E" w:rsidP="00CB4EFE">
            <w:pPr>
              <w:jc w:val="center"/>
              <w:rPr>
                <w:sz w:val="24"/>
                <w:szCs w:val="24"/>
                <w:lang w:val="en-GB"/>
              </w:rPr>
            </w:pPr>
            <w:r w:rsidRPr="00AF4B3B">
              <w:rPr>
                <w:color w:val="000000"/>
                <w:sz w:val="24"/>
                <w:szCs w:val="24"/>
                <w:lang w:val="en-GB"/>
              </w:rPr>
              <w:t>1,000,000</w:t>
            </w:r>
          </w:p>
        </w:tc>
        <w:tc>
          <w:tcPr>
            <w:tcW w:w="1362" w:type="dxa"/>
            <w:vAlign w:val="bottom"/>
          </w:tcPr>
          <w:p w14:paraId="13A5209E" w14:textId="77777777" w:rsidR="0015118E" w:rsidRPr="00AF4B3B" w:rsidRDefault="0015118E" w:rsidP="00CB4EFE">
            <w:pPr>
              <w:jc w:val="center"/>
              <w:rPr>
                <w:color w:val="000000"/>
                <w:sz w:val="24"/>
                <w:szCs w:val="24"/>
                <w:lang w:val="en-GB"/>
              </w:rPr>
            </w:pPr>
            <w:r w:rsidRPr="00AF4B3B">
              <w:rPr>
                <w:color w:val="000000"/>
                <w:sz w:val="24"/>
                <w:szCs w:val="24"/>
                <w:lang w:val="en-GB"/>
              </w:rPr>
              <w:t>28,045</w:t>
            </w:r>
          </w:p>
        </w:tc>
      </w:tr>
      <w:tr w:rsidR="00A03154" w:rsidRPr="007A67CD" w14:paraId="6D7DD206" w14:textId="77777777" w:rsidTr="0015118E">
        <w:trPr>
          <w:jc w:val="center"/>
        </w:trPr>
        <w:tc>
          <w:tcPr>
            <w:tcW w:w="1106" w:type="dxa"/>
            <w:vAlign w:val="bottom"/>
          </w:tcPr>
          <w:p w14:paraId="15DF6109" w14:textId="55C697E6" w:rsidR="0015118E" w:rsidRPr="00AF4B3B" w:rsidRDefault="006113A4" w:rsidP="00CB4EFE">
            <w:pPr>
              <w:jc w:val="center"/>
              <w:rPr>
                <w:color w:val="000000"/>
                <w:sz w:val="24"/>
                <w:szCs w:val="24"/>
                <w:lang w:val="en-GB"/>
              </w:rPr>
            </w:pPr>
            <w:r w:rsidRPr="00AF4B3B">
              <w:rPr>
                <w:color w:val="000000"/>
                <w:sz w:val="24"/>
                <w:szCs w:val="24"/>
                <w:lang w:val="en-GB"/>
              </w:rPr>
              <w:t>8</w:t>
            </w:r>
            <w:r w:rsidR="0015118E" w:rsidRPr="00AF4B3B">
              <w:rPr>
                <w:color w:val="000000"/>
                <w:sz w:val="24"/>
                <w:szCs w:val="24"/>
                <w:lang w:val="en-GB"/>
              </w:rPr>
              <w:t>AG-R</w:t>
            </w:r>
          </w:p>
        </w:tc>
        <w:tc>
          <w:tcPr>
            <w:tcW w:w="1203" w:type="dxa"/>
          </w:tcPr>
          <w:p w14:paraId="359A65FF" w14:textId="77777777" w:rsidR="0015118E" w:rsidRPr="00AF4B3B" w:rsidRDefault="0015118E" w:rsidP="007316FD">
            <w:pPr>
              <w:jc w:val="center"/>
              <w:rPr>
                <w:sz w:val="24"/>
                <w:szCs w:val="24"/>
                <w:lang w:val="en-GB"/>
              </w:rPr>
            </w:pPr>
            <w:r w:rsidRPr="00AF4B3B">
              <w:rPr>
                <w:color w:val="000000"/>
                <w:sz w:val="24"/>
                <w:szCs w:val="24"/>
                <w:lang w:val="en-GB"/>
              </w:rPr>
              <w:t>Aged</w:t>
            </w:r>
          </w:p>
        </w:tc>
        <w:tc>
          <w:tcPr>
            <w:tcW w:w="1133" w:type="dxa"/>
          </w:tcPr>
          <w:p w14:paraId="7F47A54D" w14:textId="67F416E3" w:rsidR="0015118E" w:rsidRPr="00AF4B3B" w:rsidRDefault="009B6F9A" w:rsidP="00165C0D">
            <w:pPr>
              <w:jc w:val="center"/>
              <w:rPr>
                <w:lang w:val="en-GB"/>
              </w:rPr>
            </w:pPr>
            <w:r>
              <w:rPr>
                <w:color w:val="000000"/>
                <w:sz w:val="24"/>
                <w:szCs w:val="24"/>
                <w:lang w:val="en-GB"/>
              </w:rPr>
              <w:t>Warp</w:t>
            </w:r>
          </w:p>
        </w:tc>
        <w:tc>
          <w:tcPr>
            <w:tcW w:w="1176" w:type="dxa"/>
            <w:vAlign w:val="bottom"/>
          </w:tcPr>
          <w:p w14:paraId="7A9D679E" w14:textId="77777777" w:rsidR="0015118E" w:rsidRPr="00AF4B3B" w:rsidRDefault="0015118E" w:rsidP="00CB4EFE">
            <w:pPr>
              <w:jc w:val="center"/>
              <w:rPr>
                <w:color w:val="000000"/>
                <w:sz w:val="24"/>
                <w:szCs w:val="24"/>
                <w:lang w:val="en-GB"/>
              </w:rPr>
            </w:pPr>
            <w:r w:rsidRPr="00AF4B3B">
              <w:rPr>
                <w:color w:val="000000"/>
                <w:sz w:val="24"/>
                <w:szCs w:val="24"/>
                <w:lang w:val="en-GB"/>
              </w:rPr>
              <w:t>7.5</w:t>
            </w:r>
          </w:p>
        </w:tc>
        <w:tc>
          <w:tcPr>
            <w:tcW w:w="1216" w:type="dxa"/>
            <w:vAlign w:val="bottom"/>
          </w:tcPr>
          <w:p w14:paraId="039D00ED" w14:textId="77777777" w:rsidR="0015118E" w:rsidRPr="00AF4B3B" w:rsidRDefault="0015118E" w:rsidP="00CB4EFE">
            <w:pPr>
              <w:jc w:val="center"/>
              <w:rPr>
                <w:color w:val="000000"/>
                <w:sz w:val="24"/>
                <w:szCs w:val="24"/>
                <w:lang w:val="en-GB"/>
              </w:rPr>
            </w:pPr>
            <w:r w:rsidRPr="00AF4B3B">
              <w:rPr>
                <w:color w:val="000000"/>
                <w:sz w:val="24"/>
                <w:szCs w:val="24"/>
                <w:lang w:val="en-GB"/>
              </w:rPr>
              <w:t>2</w:t>
            </w:r>
          </w:p>
        </w:tc>
        <w:tc>
          <w:tcPr>
            <w:tcW w:w="1273" w:type="dxa"/>
          </w:tcPr>
          <w:p w14:paraId="3939468F" w14:textId="77777777" w:rsidR="0015118E" w:rsidRPr="00AF4B3B" w:rsidRDefault="0015118E" w:rsidP="0015118E">
            <w:pPr>
              <w:jc w:val="center"/>
              <w:rPr>
                <w:lang w:val="en-GB"/>
              </w:rPr>
            </w:pPr>
            <w:r w:rsidRPr="00AF4B3B">
              <w:rPr>
                <w:color w:val="000000"/>
                <w:sz w:val="24"/>
                <w:szCs w:val="24"/>
                <w:lang w:val="en-GB"/>
              </w:rPr>
              <w:t>1.0</w:t>
            </w:r>
          </w:p>
        </w:tc>
        <w:tc>
          <w:tcPr>
            <w:tcW w:w="1386" w:type="dxa"/>
          </w:tcPr>
          <w:p w14:paraId="6554BA35" w14:textId="77777777" w:rsidR="0015118E" w:rsidRPr="00AF4B3B" w:rsidRDefault="0015118E" w:rsidP="00CB4EFE">
            <w:pPr>
              <w:jc w:val="center"/>
              <w:rPr>
                <w:sz w:val="24"/>
                <w:szCs w:val="24"/>
                <w:lang w:val="en-GB"/>
              </w:rPr>
            </w:pPr>
            <w:r w:rsidRPr="00AF4B3B">
              <w:rPr>
                <w:color w:val="000000"/>
                <w:sz w:val="24"/>
                <w:szCs w:val="24"/>
                <w:lang w:val="en-GB"/>
              </w:rPr>
              <w:t>1,000,000</w:t>
            </w:r>
          </w:p>
        </w:tc>
        <w:tc>
          <w:tcPr>
            <w:tcW w:w="1362" w:type="dxa"/>
            <w:vAlign w:val="bottom"/>
          </w:tcPr>
          <w:p w14:paraId="7E78706C" w14:textId="77777777" w:rsidR="0015118E" w:rsidRPr="00AF4B3B" w:rsidRDefault="0015118E" w:rsidP="00CB4EFE">
            <w:pPr>
              <w:jc w:val="center"/>
              <w:rPr>
                <w:color w:val="000000"/>
                <w:sz w:val="24"/>
                <w:szCs w:val="24"/>
                <w:lang w:val="en-GB"/>
              </w:rPr>
            </w:pPr>
            <w:r w:rsidRPr="00AF4B3B">
              <w:rPr>
                <w:color w:val="000000"/>
                <w:sz w:val="24"/>
                <w:szCs w:val="24"/>
                <w:lang w:val="en-GB"/>
              </w:rPr>
              <w:t>232,661</w:t>
            </w:r>
          </w:p>
        </w:tc>
      </w:tr>
      <w:tr w:rsidR="00A03154" w:rsidRPr="007A67CD" w14:paraId="3E12596E" w14:textId="77777777" w:rsidTr="0015118E">
        <w:trPr>
          <w:jc w:val="center"/>
        </w:trPr>
        <w:tc>
          <w:tcPr>
            <w:tcW w:w="1106" w:type="dxa"/>
            <w:vAlign w:val="bottom"/>
          </w:tcPr>
          <w:p w14:paraId="0EEF1483" w14:textId="20B150C1" w:rsidR="0015118E" w:rsidRPr="00AF4B3B" w:rsidRDefault="006113A4" w:rsidP="00CB4EFE">
            <w:pPr>
              <w:jc w:val="center"/>
              <w:rPr>
                <w:color w:val="000000"/>
                <w:sz w:val="24"/>
                <w:szCs w:val="24"/>
                <w:lang w:val="en-GB"/>
              </w:rPr>
            </w:pPr>
            <w:r w:rsidRPr="00AF4B3B">
              <w:rPr>
                <w:color w:val="000000"/>
                <w:sz w:val="24"/>
                <w:szCs w:val="24"/>
                <w:lang w:val="en-GB"/>
              </w:rPr>
              <w:t>9</w:t>
            </w:r>
            <w:r w:rsidR="0015118E" w:rsidRPr="00AF4B3B">
              <w:rPr>
                <w:color w:val="000000"/>
                <w:sz w:val="24"/>
                <w:szCs w:val="24"/>
                <w:lang w:val="en-GB"/>
              </w:rPr>
              <w:t>NT-R</w:t>
            </w:r>
          </w:p>
        </w:tc>
        <w:tc>
          <w:tcPr>
            <w:tcW w:w="1203" w:type="dxa"/>
          </w:tcPr>
          <w:p w14:paraId="04F2A176" w14:textId="77777777" w:rsidR="0015118E" w:rsidRPr="00AF4B3B" w:rsidRDefault="0015118E" w:rsidP="00CB4EFE">
            <w:pPr>
              <w:jc w:val="center"/>
              <w:rPr>
                <w:sz w:val="24"/>
                <w:szCs w:val="24"/>
                <w:lang w:val="en-GB"/>
              </w:rPr>
            </w:pPr>
            <w:r w:rsidRPr="00AF4B3B">
              <w:rPr>
                <w:color w:val="000000"/>
                <w:sz w:val="24"/>
                <w:szCs w:val="24"/>
                <w:lang w:val="en-GB"/>
              </w:rPr>
              <w:t>Unaged</w:t>
            </w:r>
          </w:p>
        </w:tc>
        <w:tc>
          <w:tcPr>
            <w:tcW w:w="1133" w:type="dxa"/>
          </w:tcPr>
          <w:p w14:paraId="6B28E45C" w14:textId="1A1EF196" w:rsidR="0015118E" w:rsidRPr="00AF4B3B" w:rsidRDefault="009B6F9A" w:rsidP="00165C0D">
            <w:pPr>
              <w:jc w:val="center"/>
              <w:rPr>
                <w:lang w:val="en-GB"/>
              </w:rPr>
            </w:pPr>
            <w:r>
              <w:rPr>
                <w:color w:val="000000"/>
                <w:sz w:val="24"/>
                <w:szCs w:val="24"/>
                <w:lang w:val="en-GB"/>
              </w:rPr>
              <w:t>Warp</w:t>
            </w:r>
          </w:p>
        </w:tc>
        <w:tc>
          <w:tcPr>
            <w:tcW w:w="1176" w:type="dxa"/>
            <w:vAlign w:val="bottom"/>
          </w:tcPr>
          <w:p w14:paraId="1ACD9BFA" w14:textId="77777777" w:rsidR="0015118E" w:rsidRPr="00AF4B3B" w:rsidRDefault="0015118E" w:rsidP="00CB4EFE">
            <w:pPr>
              <w:jc w:val="center"/>
              <w:rPr>
                <w:color w:val="000000"/>
                <w:sz w:val="24"/>
                <w:szCs w:val="24"/>
                <w:lang w:val="en-GB"/>
              </w:rPr>
            </w:pPr>
            <w:r w:rsidRPr="00AF4B3B">
              <w:rPr>
                <w:color w:val="000000"/>
                <w:sz w:val="24"/>
                <w:szCs w:val="24"/>
                <w:lang w:val="en-GB"/>
              </w:rPr>
              <w:t>7.5</w:t>
            </w:r>
          </w:p>
        </w:tc>
        <w:tc>
          <w:tcPr>
            <w:tcW w:w="1216" w:type="dxa"/>
            <w:vAlign w:val="bottom"/>
          </w:tcPr>
          <w:p w14:paraId="5CE597B7" w14:textId="77777777" w:rsidR="0015118E" w:rsidRPr="00AF4B3B" w:rsidRDefault="0015118E" w:rsidP="00CB4EFE">
            <w:pPr>
              <w:jc w:val="center"/>
              <w:rPr>
                <w:color w:val="000000"/>
                <w:sz w:val="24"/>
                <w:szCs w:val="24"/>
                <w:lang w:val="en-GB"/>
              </w:rPr>
            </w:pPr>
            <w:r w:rsidRPr="00AF4B3B">
              <w:rPr>
                <w:color w:val="000000"/>
                <w:sz w:val="24"/>
                <w:szCs w:val="24"/>
                <w:lang w:val="en-GB"/>
              </w:rPr>
              <w:t>1.5</w:t>
            </w:r>
          </w:p>
        </w:tc>
        <w:tc>
          <w:tcPr>
            <w:tcW w:w="1273" w:type="dxa"/>
          </w:tcPr>
          <w:p w14:paraId="6EFA35C6" w14:textId="77777777" w:rsidR="0015118E" w:rsidRPr="00AF4B3B" w:rsidRDefault="0015118E" w:rsidP="0015118E">
            <w:pPr>
              <w:jc w:val="center"/>
              <w:rPr>
                <w:lang w:val="en-GB"/>
              </w:rPr>
            </w:pPr>
            <w:r w:rsidRPr="00AF4B3B">
              <w:rPr>
                <w:color w:val="000000"/>
                <w:sz w:val="24"/>
                <w:szCs w:val="24"/>
                <w:lang w:val="en-GB"/>
              </w:rPr>
              <w:t>1.0</w:t>
            </w:r>
          </w:p>
        </w:tc>
        <w:tc>
          <w:tcPr>
            <w:tcW w:w="1386" w:type="dxa"/>
          </w:tcPr>
          <w:p w14:paraId="0FEDD529" w14:textId="77777777" w:rsidR="0015118E" w:rsidRPr="00AF4B3B" w:rsidRDefault="0015118E" w:rsidP="00CB4EFE">
            <w:pPr>
              <w:jc w:val="center"/>
              <w:rPr>
                <w:sz w:val="24"/>
                <w:szCs w:val="24"/>
                <w:lang w:val="en-GB"/>
              </w:rPr>
            </w:pPr>
            <w:r w:rsidRPr="00AF4B3B">
              <w:rPr>
                <w:color w:val="000000"/>
                <w:sz w:val="24"/>
                <w:szCs w:val="24"/>
                <w:lang w:val="en-GB"/>
              </w:rPr>
              <w:t>1,000,000</w:t>
            </w:r>
          </w:p>
        </w:tc>
        <w:tc>
          <w:tcPr>
            <w:tcW w:w="1362" w:type="dxa"/>
            <w:vAlign w:val="bottom"/>
          </w:tcPr>
          <w:p w14:paraId="32172C7C" w14:textId="77777777" w:rsidR="0015118E" w:rsidRPr="00AF4B3B" w:rsidRDefault="0015118E" w:rsidP="00CB4EFE">
            <w:pPr>
              <w:jc w:val="center"/>
              <w:rPr>
                <w:color w:val="000000"/>
                <w:sz w:val="24"/>
                <w:szCs w:val="24"/>
                <w:lang w:val="en-GB"/>
              </w:rPr>
            </w:pPr>
            <w:r w:rsidRPr="00AF4B3B">
              <w:rPr>
                <w:color w:val="000000"/>
                <w:sz w:val="24"/>
                <w:szCs w:val="24"/>
                <w:lang w:val="en-GB"/>
              </w:rPr>
              <w:t>638,157</w:t>
            </w:r>
          </w:p>
        </w:tc>
      </w:tr>
      <w:tr w:rsidR="00A03154" w:rsidRPr="007A67CD" w14:paraId="5EED75A6" w14:textId="77777777" w:rsidTr="0015118E">
        <w:trPr>
          <w:jc w:val="center"/>
        </w:trPr>
        <w:tc>
          <w:tcPr>
            <w:tcW w:w="1106" w:type="dxa"/>
            <w:vAlign w:val="bottom"/>
          </w:tcPr>
          <w:p w14:paraId="60FD9645" w14:textId="6BED10F6" w:rsidR="0015118E" w:rsidRPr="00AF4B3B" w:rsidRDefault="006113A4" w:rsidP="00CB4EFE">
            <w:pPr>
              <w:jc w:val="center"/>
              <w:rPr>
                <w:color w:val="000000"/>
                <w:sz w:val="24"/>
                <w:szCs w:val="24"/>
                <w:lang w:val="en-GB"/>
              </w:rPr>
            </w:pPr>
            <w:r w:rsidRPr="00AF4B3B">
              <w:rPr>
                <w:color w:val="000000"/>
                <w:sz w:val="24"/>
                <w:szCs w:val="24"/>
                <w:lang w:val="en-GB"/>
              </w:rPr>
              <w:t>10</w:t>
            </w:r>
            <w:r w:rsidR="0015118E" w:rsidRPr="00AF4B3B">
              <w:rPr>
                <w:color w:val="000000"/>
                <w:sz w:val="24"/>
                <w:szCs w:val="24"/>
                <w:lang w:val="en-GB"/>
              </w:rPr>
              <w:t>NT-R</w:t>
            </w:r>
          </w:p>
        </w:tc>
        <w:tc>
          <w:tcPr>
            <w:tcW w:w="1203" w:type="dxa"/>
          </w:tcPr>
          <w:p w14:paraId="7B7AAF94" w14:textId="77777777" w:rsidR="0015118E" w:rsidRPr="00AF4B3B" w:rsidRDefault="0015118E" w:rsidP="00CB4EFE">
            <w:pPr>
              <w:jc w:val="center"/>
              <w:rPr>
                <w:sz w:val="24"/>
                <w:szCs w:val="24"/>
                <w:lang w:val="en-GB"/>
              </w:rPr>
            </w:pPr>
            <w:r w:rsidRPr="00AF4B3B">
              <w:rPr>
                <w:color w:val="000000"/>
                <w:sz w:val="24"/>
                <w:szCs w:val="24"/>
                <w:lang w:val="en-GB"/>
              </w:rPr>
              <w:t>Unaged</w:t>
            </w:r>
          </w:p>
        </w:tc>
        <w:tc>
          <w:tcPr>
            <w:tcW w:w="1133" w:type="dxa"/>
          </w:tcPr>
          <w:p w14:paraId="2CAEAACA" w14:textId="3026C948" w:rsidR="0015118E" w:rsidRPr="00AF4B3B" w:rsidRDefault="009B6F9A" w:rsidP="00165C0D">
            <w:pPr>
              <w:jc w:val="center"/>
              <w:rPr>
                <w:lang w:val="en-GB"/>
              </w:rPr>
            </w:pPr>
            <w:r>
              <w:rPr>
                <w:color w:val="000000"/>
                <w:sz w:val="24"/>
                <w:szCs w:val="24"/>
                <w:lang w:val="en-GB"/>
              </w:rPr>
              <w:t>Warp</w:t>
            </w:r>
          </w:p>
        </w:tc>
        <w:tc>
          <w:tcPr>
            <w:tcW w:w="1176" w:type="dxa"/>
            <w:vAlign w:val="bottom"/>
          </w:tcPr>
          <w:p w14:paraId="43DAE21F" w14:textId="77777777" w:rsidR="0015118E" w:rsidRPr="00AF4B3B" w:rsidRDefault="0015118E" w:rsidP="00CB4EFE">
            <w:pPr>
              <w:jc w:val="center"/>
              <w:rPr>
                <w:color w:val="000000"/>
                <w:sz w:val="24"/>
                <w:szCs w:val="24"/>
                <w:lang w:val="en-GB"/>
              </w:rPr>
            </w:pPr>
            <w:r w:rsidRPr="00AF4B3B">
              <w:rPr>
                <w:color w:val="000000"/>
                <w:sz w:val="24"/>
                <w:szCs w:val="24"/>
                <w:lang w:val="en-GB"/>
              </w:rPr>
              <w:t>7.5</w:t>
            </w:r>
          </w:p>
        </w:tc>
        <w:tc>
          <w:tcPr>
            <w:tcW w:w="1216" w:type="dxa"/>
            <w:vAlign w:val="bottom"/>
          </w:tcPr>
          <w:p w14:paraId="3F2197D4" w14:textId="77777777" w:rsidR="0015118E" w:rsidRPr="00AF4B3B" w:rsidRDefault="0015118E" w:rsidP="00CB4EFE">
            <w:pPr>
              <w:jc w:val="center"/>
              <w:rPr>
                <w:color w:val="000000"/>
                <w:sz w:val="24"/>
                <w:szCs w:val="24"/>
                <w:lang w:val="en-GB"/>
              </w:rPr>
            </w:pPr>
            <w:r w:rsidRPr="00AF4B3B">
              <w:rPr>
                <w:color w:val="000000"/>
                <w:sz w:val="24"/>
                <w:szCs w:val="24"/>
                <w:lang w:val="en-GB"/>
              </w:rPr>
              <w:t>1.5</w:t>
            </w:r>
          </w:p>
        </w:tc>
        <w:tc>
          <w:tcPr>
            <w:tcW w:w="1273" w:type="dxa"/>
          </w:tcPr>
          <w:p w14:paraId="06CA6E52" w14:textId="77777777" w:rsidR="0015118E" w:rsidRPr="00AF4B3B" w:rsidRDefault="0015118E" w:rsidP="0015118E">
            <w:pPr>
              <w:jc w:val="center"/>
              <w:rPr>
                <w:lang w:val="en-GB"/>
              </w:rPr>
            </w:pPr>
            <w:r w:rsidRPr="00AF4B3B">
              <w:rPr>
                <w:color w:val="000000"/>
                <w:sz w:val="24"/>
                <w:szCs w:val="24"/>
                <w:lang w:val="en-GB"/>
              </w:rPr>
              <w:t>1.0</w:t>
            </w:r>
          </w:p>
        </w:tc>
        <w:tc>
          <w:tcPr>
            <w:tcW w:w="1386" w:type="dxa"/>
          </w:tcPr>
          <w:p w14:paraId="1EF6EC26" w14:textId="77777777" w:rsidR="0015118E" w:rsidRPr="00AF4B3B" w:rsidRDefault="0015118E" w:rsidP="00CB4EFE">
            <w:pPr>
              <w:jc w:val="center"/>
              <w:rPr>
                <w:sz w:val="24"/>
                <w:szCs w:val="24"/>
                <w:lang w:val="en-GB"/>
              </w:rPr>
            </w:pPr>
            <w:r w:rsidRPr="00AF4B3B">
              <w:rPr>
                <w:color w:val="000000"/>
                <w:sz w:val="24"/>
                <w:szCs w:val="24"/>
                <w:lang w:val="en-GB"/>
              </w:rPr>
              <w:t>1,000,000</w:t>
            </w:r>
          </w:p>
        </w:tc>
        <w:tc>
          <w:tcPr>
            <w:tcW w:w="1362" w:type="dxa"/>
            <w:vAlign w:val="bottom"/>
          </w:tcPr>
          <w:p w14:paraId="01CE35AA" w14:textId="77777777" w:rsidR="0015118E" w:rsidRPr="00AF4B3B" w:rsidRDefault="0015118E" w:rsidP="00CB4EFE">
            <w:pPr>
              <w:jc w:val="center"/>
              <w:rPr>
                <w:color w:val="000000"/>
                <w:sz w:val="24"/>
                <w:szCs w:val="24"/>
                <w:lang w:val="en-GB"/>
              </w:rPr>
            </w:pPr>
            <w:r w:rsidRPr="00AF4B3B">
              <w:rPr>
                <w:color w:val="000000"/>
                <w:sz w:val="24"/>
                <w:szCs w:val="24"/>
                <w:lang w:val="en-GB"/>
              </w:rPr>
              <w:t>67,533</w:t>
            </w:r>
          </w:p>
        </w:tc>
      </w:tr>
      <w:tr w:rsidR="00A03154" w:rsidRPr="007A67CD" w14:paraId="28E6FA40" w14:textId="77777777" w:rsidTr="0015118E">
        <w:trPr>
          <w:jc w:val="center"/>
        </w:trPr>
        <w:tc>
          <w:tcPr>
            <w:tcW w:w="1106" w:type="dxa"/>
            <w:vAlign w:val="bottom"/>
          </w:tcPr>
          <w:p w14:paraId="56C758AB" w14:textId="147871CB" w:rsidR="0015118E" w:rsidRPr="00AF4B3B" w:rsidRDefault="006113A4" w:rsidP="00CB4EFE">
            <w:pPr>
              <w:jc w:val="center"/>
              <w:rPr>
                <w:color w:val="000000"/>
                <w:sz w:val="24"/>
                <w:szCs w:val="24"/>
                <w:lang w:val="en-GB"/>
              </w:rPr>
            </w:pPr>
            <w:r w:rsidRPr="00AF4B3B">
              <w:rPr>
                <w:color w:val="000000"/>
                <w:sz w:val="24"/>
                <w:szCs w:val="24"/>
                <w:lang w:val="en-GB"/>
              </w:rPr>
              <w:t>11</w:t>
            </w:r>
            <w:r w:rsidR="0015118E" w:rsidRPr="00AF4B3B">
              <w:rPr>
                <w:color w:val="000000"/>
                <w:sz w:val="24"/>
                <w:szCs w:val="24"/>
                <w:lang w:val="en-GB"/>
              </w:rPr>
              <w:t>AG-R</w:t>
            </w:r>
          </w:p>
        </w:tc>
        <w:tc>
          <w:tcPr>
            <w:tcW w:w="1203" w:type="dxa"/>
          </w:tcPr>
          <w:p w14:paraId="38A1702A" w14:textId="77777777" w:rsidR="0015118E" w:rsidRPr="00AF4B3B" w:rsidRDefault="0015118E" w:rsidP="007316FD">
            <w:pPr>
              <w:jc w:val="center"/>
              <w:rPr>
                <w:sz w:val="24"/>
                <w:szCs w:val="24"/>
                <w:lang w:val="en-GB"/>
              </w:rPr>
            </w:pPr>
            <w:r w:rsidRPr="00AF4B3B">
              <w:rPr>
                <w:color w:val="000000"/>
                <w:sz w:val="24"/>
                <w:szCs w:val="24"/>
                <w:lang w:val="en-GB"/>
              </w:rPr>
              <w:t>Aged</w:t>
            </w:r>
          </w:p>
        </w:tc>
        <w:tc>
          <w:tcPr>
            <w:tcW w:w="1133" w:type="dxa"/>
          </w:tcPr>
          <w:p w14:paraId="2458BF25" w14:textId="5B049510" w:rsidR="0015118E" w:rsidRPr="00AF4B3B" w:rsidRDefault="009B6F9A" w:rsidP="00165C0D">
            <w:pPr>
              <w:jc w:val="center"/>
              <w:rPr>
                <w:lang w:val="en-GB"/>
              </w:rPr>
            </w:pPr>
            <w:r>
              <w:rPr>
                <w:color w:val="000000"/>
                <w:sz w:val="24"/>
                <w:szCs w:val="24"/>
                <w:lang w:val="en-GB"/>
              </w:rPr>
              <w:t>Warp</w:t>
            </w:r>
          </w:p>
        </w:tc>
        <w:tc>
          <w:tcPr>
            <w:tcW w:w="1176" w:type="dxa"/>
            <w:vAlign w:val="bottom"/>
          </w:tcPr>
          <w:p w14:paraId="7BA9B7A5" w14:textId="77777777" w:rsidR="0015118E" w:rsidRPr="00AF4B3B" w:rsidRDefault="0015118E" w:rsidP="00CB4EFE">
            <w:pPr>
              <w:jc w:val="center"/>
              <w:rPr>
                <w:color w:val="000000"/>
                <w:sz w:val="24"/>
                <w:szCs w:val="24"/>
                <w:lang w:val="en-GB"/>
              </w:rPr>
            </w:pPr>
            <w:r w:rsidRPr="00AF4B3B">
              <w:rPr>
                <w:color w:val="000000"/>
                <w:sz w:val="24"/>
                <w:szCs w:val="24"/>
                <w:lang w:val="en-GB"/>
              </w:rPr>
              <w:t>7.5</w:t>
            </w:r>
          </w:p>
        </w:tc>
        <w:tc>
          <w:tcPr>
            <w:tcW w:w="1216" w:type="dxa"/>
            <w:vAlign w:val="bottom"/>
          </w:tcPr>
          <w:p w14:paraId="38F7208A" w14:textId="77777777" w:rsidR="0015118E" w:rsidRPr="00AF4B3B" w:rsidRDefault="0015118E" w:rsidP="00CB4EFE">
            <w:pPr>
              <w:jc w:val="center"/>
              <w:rPr>
                <w:color w:val="000000"/>
                <w:sz w:val="24"/>
                <w:szCs w:val="24"/>
                <w:lang w:val="en-GB"/>
              </w:rPr>
            </w:pPr>
            <w:r w:rsidRPr="00AF4B3B">
              <w:rPr>
                <w:color w:val="000000"/>
                <w:sz w:val="24"/>
                <w:szCs w:val="24"/>
                <w:lang w:val="en-GB"/>
              </w:rPr>
              <w:t>1.5</w:t>
            </w:r>
          </w:p>
        </w:tc>
        <w:tc>
          <w:tcPr>
            <w:tcW w:w="1273" w:type="dxa"/>
          </w:tcPr>
          <w:p w14:paraId="7BA821AD" w14:textId="77777777" w:rsidR="0015118E" w:rsidRPr="00AF4B3B" w:rsidRDefault="0015118E" w:rsidP="0015118E">
            <w:pPr>
              <w:jc w:val="center"/>
              <w:rPr>
                <w:lang w:val="en-GB"/>
              </w:rPr>
            </w:pPr>
            <w:r w:rsidRPr="00AF4B3B">
              <w:rPr>
                <w:color w:val="000000"/>
                <w:sz w:val="24"/>
                <w:szCs w:val="24"/>
                <w:lang w:val="en-GB"/>
              </w:rPr>
              <w:t>1.0</w:t>
            </w:r>
          </w:p>
        </w:tc>
        <w:tc>
          <w:tcPr>
            <w:tcW w:w="1386" w:type="dxa"/>
          </w:tcPr>
          <w:p w14:paraId="7C20D7FD" w14:textId="77777777" w:rsidR="0015118E" w:rsidRPr="00AF4B3B" w:rsidRDefault="0015118E" w:rsidP="00CB4EFE">
            <w:pPr>
              <w:jc w:val="center"/>
              <w:rPr>
                <w:sz w:val="24"/>
                <w:szCs w:val="24"/>
                <w:lang w:val="en-GB"/>
              </w:rPr>
            </w:pPr>
            <w:r w:rsidRPr="00AF4B3B">
              <w:rPr>
                <w:color w:val="000000"/>
                <w:sz w:val="24"/>
                <w:szCs w:val="24"/>
                <w:lang w:val="en-GB"/>
              </w:rPr>
              <w:t>1,000,000</w:t>
            </w:r>
          </w:p>
        </w:tc>
        <w:tc>
          <w:tcPr>
            <w:tcW w:w="1362" w:type="dxa"/>
            <w:vAlign w:val="bottom"/>
          </w:tcPr>
          <w:p w14:paraId="130B05B7" w14:textId="77777777" w:rsidR="0015118E" w:rsidRPr="00AF4B3B" w:rsidRDefault="0015118E" w:rsidP="00CB4EFE">
            <w:pPr>
              <w:jc w:val="center"/>
              <w:rPr>
                <w:color w:val="000000"/>
                <w:sz w:val="24"/>
                <w:szCs w:val="24"/>
                <w:lang w:val="en-GB"/>
              </w:rPr>
            </w:pPr>
            <w:r w:rsidRPr="00AF4B3B">
              <w:rPr>
                <w:color w:val="000000"/>
                <w:sz w:val="24"/>
                <w:szCs w:val="24"/>
                <w:lang w:val="en-GB"/>
              </w:rPr>
              <w:t>98,026</w:t>
            </w:r>
          </w:p>
        </w:tc>
      </w:tr>
      <w:tr w:rsidR="00A03154" w:rsidRPr="007A67CD" w14:paraId="43B17F41" w14:textId="77777777" w:rsidTr="0015118E">
        <w:trPr>
          <w:jc w:val="center"/>
        </w:trPr>
        <w:tc>
          <w:tcPr>
            <w:tcW w:w="1106" w:type="dxa"/>
            <w:vAlign w:val="bottom"/>
          </w:tcPr>
          <w:p w14:paraId="401B28A4" w14:textId="2D8E016D" w:rsidR="0015118E" w:rsidRPr="00AF4B3B" w:rsidRDefault="006113A4" w:rsidP="00CB4EFE">
            <w:pPr>
              <w:jc w:val="center"/>
              <w:rPr>
                <w:color w:val="000000"/>
                <w:sz w:val="24"/>
                <w:szCs w:val="24"/>
                <w:lang w:val="en-GB"/>
              </w:rPr>
            </w:pPr>
            <w:r w:rsidRPr="00AF4B3B">
              <w:rPr>
                <w:color w:val="000000"/>
                <w:sz w:val="24"/>
                <w:szCs w:val="24"/>
                <w:lang w:val="en-GB"/>
              </w:rPr>
              <w:t>12</w:t>
            </w:r>
            <w:r w:rsidR="0015118E" w:rsidRPr="00AF4B3B">
              <w:rPr>
                <w:color w:val="000000"/>
                <w:sz w:val="24"/>
                <w:szCs w:val="24"/>
                <w:lang w:val="en-GB"/>
              </w:rPr>
              <w:t>AG-R</w:t>
            </w:r>
          </w:p>
        </w:tc>
        <w:tc>
          <w:tcPr>
            <w:tcW w:w="1203" w:type="dxa"/>
          </w:tcPr>
          <w:p w14:paraId="6CF2E8AD" w14:textId="77777777" w:rsidR="0015118E" w:rsidRPr="00AF4B3B" w:rsidRDefault="0015118E" w:rsidP="007316FD">
            <w:pPr>
              <w:jc w:val="center"/>
              <w:rPr>
                <w:sz w:val="24"/>
                <w:szCs w:val="24"/>
                <w:lang w:val="en-GB"/>
              </w:rPr>
            </w:pPr>
            <w:r w:rsidRPr="00AF4B3B">
              <w:rPr>
                <w:color w:val="000000"/>
                <w:sz w:val="24"/>
                <w:szCs w:val="24"/>
                <w:lang w:val="en-GB"/>
              </w:rPr>
              <w:t>Aged</w:t>
            </w:r>
          </w:p>
        </w:tc>
        <w:tc>
          <w:tcPr>
            <w:tcW w:w="1133" w:type="dxa"/>
          </w:tcPr>
          <w:p w14:paraId="3DD53187" w14:textId="59D772B5" w:rsidR="0015118E" w:rsidRPr="00AF4B3B" w:rsidRDefault="009B6F9A" w:rsidP="00165C0D">
            <w:pPr>
              <w:jc w:val="center"/>
              <w:rPr>
                <w:lang w:val="en-GB"/>
              </w:rPr>
            </w:pPr>
            <w:r>
              <w:rPr>
                <w:color w:val="000000"/>
                <w:sz w:val="24"/>
                <w:szCs w:val="24"/>
                <w:lang w:val="en-GB"/>
              </w:rPr>
              <w:t>Warp</w:t>
            </w:r>
          </w:p>
        </w:tc>
        <w:tc>
          <w:tcPr>
            <w:tcW w:w="1176" w:type="dxa"/>
            <w:vAlign w:val="bottom"/>
          </w:tcPr>
          <w:p w14:paraId="36D9EB79" w14:textId="77777777" w:rsidR="0015118E" w:rsidRPr="00AF4B3B" w:rsidRDefault="0015118E" w:rsidP="00CB4EFE">
            <w:pPr>
              <w:jc w:val="center"/>
              <w:rPr>
                <w:color w:val="000000"/>
                <w:sz w:val="24"/>
                <w:szCs w:val="24"/>
                <w:lang w:val="en-GB"/>
              </w:rPr>
            </w:pPr>
            <w:r w:rsidRPr="00AF4B3B">
              <w:rPr>
                <w:color w:val="000000"/>
                <w:sz w:val="24"/>
                <w:szCs w:val="24"/>
                <w:lang w:val="en-GB"/>
              </w:rPr>
              <w:t>7.5</w:t>
            </w:r>
          </w:p>
        </w:tc>
        <w:tc>
          <w:tcPr>
            <w:tcW w:w="1216" w:type="dxa"/>
            <w:vAlign w:val="bottom"/>
          </w:tcPr>
          <w:p w14:paraId="612B5C38" w14:textId="77777777" w:rsidR="0015118E" w:rsidRPr="00AF4B3B" w:rsidRDefault="0015118E" w:rsidP="00CB4EFE">
            <w:pPr>
              <w:jc w:val="center"/>
              <w:rPr>
                <w:color w:val="000000"/>
                <w:sz w:val="24"/>
                <w:szCs w:val="24"/>
                <w:lang w:val="en-GB"/>
              </w:rPr>
            </w:pPr>
            <w:r w:rsidRPr="00AF4B3B">
              <w:rPr>
                <w:color w:val="000000"/>
                <w:sz w:val="24"/>
                <w:szCs w:val="24"/>
                <w:lang w:val="en-GB"/>
              </w:rPr>
              <w:t>1.5</w:t>
            </w:r>
          </w:p>
        </w:tc>
        <w:tc>
          <w:tcPr>
            <w:tcW w:w="1273" w:type="dxa"/>
          </w:tcPr>
          <w:p w14:paraId="577DB353" w14:textId="77777777" w:rsidR="0015118E" w:rsidRPr="00AF4B3B" w:rsidRDefault="0015118E" w:rsidP="0015118E">
            <w:pPr>
              <w:jc w:val="center"/>
              <w:rPr>
                <w:lang w:val="en-GB"/>
              </w:rPr>
            </w:pPr>
            <w:r w:rsidRPr="00AF4B3B">
              <w:rPr>
                <w:color w:val="000000"/>
                <w:sz w:val="24"/>
                <w:szCs w:val="24"/>
                <w:lang w:val="en-GB"/>
              </w:rPr>
              <w:t>1.0</w:t>
            </w:r>
          </w:p>
        </w:tc>
        <w:tc>
          <w:tcPr>
            <w:tcW w:w="1386" w:type="dxa"/>
          </w:tcPr>
          <w:p w14:paraId="0C554EF9" w14:textId="77777777" w:rsidR="0015118E" w:rsidRPr="00AF4B3B" w:rsidRDefault="0015118E" w:rsidP="00CB4EFE">
            <w:pPr>
              <w:jc w:val="center"/>
              <w:rPr>
                <w:sz w:val="24"/>
                <w:szCs w:val="24"/>
                <w:lang w:val="en-GB"/>
              </w:rPr>
            </w:pPr>
            <w:r w:rsidRPr="00AF4B3B">
              <w:rPr>
                <w:color w:val="000000"/>
                <w:sz w:val="24"/>
                <w:szCs w:val="24"/>
                <w:lang w:val="en-GB"/>
              </w:rPr>
              <w:t>1,000,000</w:t>
            </w:r>
          </w:p>
        </w:tc>
        <w:tc>
          <w:tcPr>
            <w:tcW w:w="1362" w:type="dxa"/>
            <w:vAlign w:val="bottom"/>
          </w:tcPr>
          <w:p w14:paraId="3FC35570" w14:textId="77777777" w:rsidR="0015118E" w:rsidRPr="00AF4B3B" w:rsidRDefault="0015118E" w:rsidP="00CB4EFE">
            <w:pPr>
              <w:jc w:val="center"/>
              <w:rPr>
                <w:color w:val="000000"/>
                <w:sz w:val="24"/>
                <w:szCs w:val="24"/>
                <w:lang w:val="en-GB"/>
              </w:rPr>
            </w:pPr>
            <w:r w:rsidRPr="00AF4B3B">
              <w:rPr>
                <w:color w:val="000000"/>
                <w:sz w:val="24"/>
                <w:szCs w:val="24"/>
                <w:lang w:val="en-GB"/>
              </w:rPr>
              <w:t>62,466</w:t>
            </w:r>
          </w:p>
        </w:tc>
      </w:tr>
      <w:tr w:rsidR="00A03154" w:rsidRPr="007A67CD" w14:paraId="01002E80" w14:textId="77777777" w:rsidTr="0015118E">
        <w:trPr>
          <w:jc w:val="center"/>
        </w:trPr>
        <w:tc>
          <w:tcPr>
            <w:tcW w:w="1106" w:type="dxa"/>
            <w:vAlign w:val="bottom"/>
          </w:tcPr>
          <w:p w14:paraId="0B6BCB17" w14:textId="20166297" w:rsidR="0015118E" w:rsidRPr="00AF4B3B" w:rsidRDefault="006113A4" w:rsidP="00CB4EFE">
            <w:pPr>
              <w:jc w:val="center"/>
              <w:rPr>
                <w:color w:val="000000"/>
                <w:sz w:val="24"/>
                <w:szCs w:val="24"/>
                <w:lang w:val="en-GB"/>
              </w:rPr>
            </w:pPr>
            <w:r w:rsidRPr="00AF4B3B">
              <w:rPr>
                <w:color w:val="000000"/>
                <w:sz w:val="24"/>
                <w:szCs w:val="24"/>
                <w:lang w:val="en-GB"/>
              </w:rPr>
              <w:t>13</w:t>
            </w:r>
            <w:r w:rsidR="0015118E" w:rsidRPr="00AF4B3B">
              <w:rPr>
                <w:color w:val="000000"/>
                <w:sz w:val="24"/>
                <w:szCs w:val="24"/>
                <w:lang w:val="en-GB"/>
              </w:rPr>
              <w:t>NT-R</w:t>
            </w:r>
          </w:p>
        </w:tc>
        <w:tc>
          <w:tcPr>
            <w:tcW w:w="1203" w:type="dxa"/>
          </w:tcPr>
          <w:p w14:paraId="415AE91A" w14:textId="77777777" w:rsidR="0015118E" w:rsidRPr="00AF4B3B" w:rsidRDefault="0015118E" w:rsidP="00CB4EFE">
            <w:pPr>
              <w:jc w:val="center"/>
              <w:rPr>
                <w:sz w:val="24"/>
                <w:szCs w:val="24"/>
                <w:lang w:val="en-GB"/>
              </w:rPr>
            </w:pPr>
            <w:r w:rsidRPr="00AF4B3B">
              <w:rPr>
                <w:color w:val="000000"/>
                <w:sz w:val="24"/>
                <w:szCs w:val="24"/>
                <w:lang w:val="en-GB"/>
              </w:rPr>
              <w:t>Unaged</w:t>
            </w:r>
          </w:p>
        </w:tc>
        <w:tc>
          <w:tcPr>
            <w:tcW w:w="1133" w:type="dxa"/>
          </w:tcPr>
          <w:p w14:paraId="57AD69AE" w14:textId="3958792C" w:rsidR="0015118E" w:rsidRPr="00AF4B3B" w:rsidRDefault="009B6F9A" w:rsidP="00165C0D">
            <w:pPr>
              <w:jc w:val="center"/>
              <w:rPr>
                <w:lang w:val="en-GB"/>
              </w:rPr>
            </w:pPr>
            <w:r>
              <w:rPr>
                <w:color w:val="000000"/>
                <w:sz w:val="24"/>
                <w:szCs w:val="24"/>
                <w:lang w:val="en-GB"/>
              </w:rPr>
              <w:t>Warp</w:t>
            </w:r>
          </w:p>
        </w:tc>
        <w:tc>
          <w:tcPr>
            <w:tcW w:w="1176" w:type="dxa"/>
            <w:vAlign w:val="bottom"/>
          </w:tcPr>
          <w:p w14:paraId="32BC0CE2" w14:textId="77777777" w:rsidR="0015118E" w:rsidRPr="00AF4B3B" w:rsidRDefault="0015118E" w:rsidP="00CB4EFE">
            <w:pPr>
              <w:jc w:val="center"/>
              <w:rPr>
                <w:color w:val="000000"/>
                <w:sz w:val="24"/>
                <w:szCs w:val="24"/>
                <w:lang w:val="en-GB"/>
              </w:rPr>
            </w:pPr>
            <w:r w:rsidRPr="00AF4B3B">
              <w:rPr>
                <w:color w:val="000000"/>
                <w:sz w:val="24"/>
                <w:szCs w:val="24"/>
                <w:lang w:val="en-GB"/>
              </w:rPr>
              <w:t>7.5</w:t>
            </w:r>
          </w:p>
        </w:tc>
        <w:tc>
          <w:tcPr>
            <w:tcW w:w="1216" w:type="dxa"/>
            <w:vAlign w:val="bottom"/>
          </w:tcPr>
          <w:p w14:paraId="7346F751" w14:textId="77777777" w:rsidR="0015118E" w:rsidRPr="00AF4B3B" w:rsidRDefault="0015118E" w:rsidP="00CB4EFE">
            <w:pPr>
              <w:jc w:val="center"/>
              <w:rPr>
                <w:color w:val="000000"/>
                <w:sz w:val="24"/>
                <w:szCs w:val="24"/>
                <w:lang w:val="en-GB"/>
              </w:rPr>
            </w:pPr>
            <w:r w:rsidRPr="00AF4B3B">
              <w:rPr>
                <w:color w:val="000000"/>
                <w:sz w:val="24"/>
                <w:szCs w:val="24"/>
                <w:lang w:val="en-GB"/>
              </w:rPr>
              <w:t>1</w:t>
            </w:r>
          </w:p>
        </w:tc>
        <w:tc>
          <w:tcPr>
            <w:tcW w:w="1273" w:type="dxa"/>
          </w:tcPr>
          <w:p w14:paraId="048AC7A1" w14:textId="77777777" w:rsidR="0015118E" w:rsidRPr="00AF4B3B" w:rsidRDefault="0015118E" w:rsidP="0015118E">
            <w:pPr>
              <w:jc w:val="center"/>
              <w:rPr>
                <w:lang w:val="en-GB"/>
              </w:rPr>
            </w:pPr>
            <w:r w:rsidRPr="00AF4B3B">
              <w:rPr>
                <w:color w:val="000000"/>
                <w:sz w:val="24"/>
                <w:szCs w:val="24"/>
                <w:lang w:val="en-GB"/>
              </w:rPr>
              <w:t>1.0</w:t>
            </w:r>
          </w:p>
        </w:tc>
        <w:tc>
          <w:tcPr>
            <w:tcW w:w="1386" w:type="dxa"/>
          </w:tcPr>
          <w:p w14:paraId="5B191FDD" w14:textId="77777777" w:rsidR="0015118E" w:rsidRPr="00AF4B3B" w:rsidRDefault="0015118E" w:rsidP="00CB4EFE">
            <w:pPr>
              <w:jc w:val="center"/>
              <w:rPr>
                <w:sz w:val="24"/>
                <w:szCs w:val="24"/>
                <w:lang w:val="en-GB"/>
              </w:rPr>
            </w:pPr>
            <w:r w:rsidRPr="00AF4B3B">
              <w:rPr>
                <w:color w:val="000000"/>
                <w:sz w:val="24"/>
                <w:szCs w:val="24"/>
                <w:lang w:val="en-GB"/>
              </w:rPr>
              <w:t>1,000,000</w:t>
            </w:r>
          </w:p>
        </w:tc>
        <w:tc>
          <w:tcPr>
            <w:tcW w:w="1362" w:type="dxa"/>
            <w:vAlign w:val="bottom"/>
          </w:tcPr>
          <w:p w14:paraId="6DE839D9" w14:textId="77777777" w:rsidR="0015118E" w:rsidRPr="00AF4B3B" w:rsidRDefault="0015118E" w:rsidP="00CB4EFE">
            <w:pPr>
              <w:jc w:val="center"/>
              <w:rPr>
                <w:color w:val="000000"/>
                <w:sz w:val="24"/>
                <w:szCs w:val="24"/>
                <w:lang w:val="en-GB"/>
              </w:rPr>
            </w:pPr>
            <w:r w:rsidRPr="00AF4B3B">
              <w:rPr>
                <w:color w:val="000000"/>
                <w:sz w:val="24"/>
                <w:szCs w:val="24"/>
                <w:lang w:val="en-GB"/>
              </w:rPr>
              <w:t>-</w:t>
            </w:r>
          </w:p>
        </w:tc>
      </w:tr>
      <w:tr w:rsidR="00A03154" w:rsidRPr="007A67CD" w14:paraId="1B220C1D" w14:textId="77777777" w:rsidTr="0015118E">
        <w:trPr>
          <w:jc w:val="center"/>
        </w:trPr>
        <w:tc>
          <w:tcPr>
            <w:tcW w:w="1106" w:type="dxa"/>
            <w:vAlign w:val="bottom"/>
          </w:tcPr>
          <w:p w14:paraId="7F0490EE" w14:textId="0F815472" w:rsidR="0015118E" w:rsidRPr="00AF4B3B" w:rsidRDefault="006113A4" w:rsidP="00CB4EFE">
            <w:pPr>
              <w:jc w:val="center"/>
              <w:rPr>
                <w:color w:val="000000"/>
                <w:sz w:val="24"/>
                <w:szCs w:val="24"/>
                <w:lang w:val="en-GB"/>
              </w:rPr>
            </w:pPr>
            <w:r w:rsidRPr="00AF4B3B">
              <w:rPr>
                <w:color w:val="000000"/>
                <w:sz w:val="24"/>
                <w:szCs w:val="24"/>
                <w:lang w:val="en-GB"/>
              </w:rPr>
              <w:t>14</w:t>
            </w:r>
            <w:r w:rsidR="0015118E" w:rsidRPr="00AF4B3B">
              <w:rPr>
                <w:color w:val="000000"/>
                <w:sz w:val="24"/>
                <w:szCs w:val="24"/>
                <w:lang w:val="en-GB"/>
              </w:rPr>
              <w:t>NT-R</w:t>
            </w:r>
          </w:p>
        </w:tc>
        <w:tc>
          <w:tcPr>
            <w:tcW w:w="1203" w:type="dxa"/>
          </w:tcPr>
          <w:p w14:paraId="6D38EFA6" w14:textId="77777777" w:rsidR="0015118E" w:rsidRPr="00AF4B3B" w:rsidRDefault="0015118E" w:rsidP="00CB4EFE">
            <w:pPr>
              <w:jc w:val="center"/>
              <w:rPr>
                <w:sz w:val="24"/>
                <w:szCs w:val="24"/>
                <w:lang w:val="en-GB"/>
              </w:rPr>
            </w:pPr>
            <w:r w:rsidRPr="00AF4B3B">
              <w:rPr>
                <w:color w:val="000000"/>
                <w:sz w:val="24"/>
                <w:szCs w:val="24"/>
                <w:lang w:val="en-GB"/>
              </w:rPr>
              <w:t>Unaged</w:t>
            </w:r>
          </w:p>
        </w:tc>
        <w:tc>
          <w:tcPr>
            <w:tcW w:w="1133" w:type="dxa"/>
          </w:tcPr>
          <w:p w14:paraId="3C4E9BFB" w14:textId="122D6AA6" w:rsidR="0015118E" w:rsidRPr="00AF4B3B" w:rsidRDefault="009B6F9A" w:rsidP="00165C0D">
            <w:pPr>
              <w:jc w:val="center"/>
              <w:rPr>
                <w:lang w:val="en-GB"/>
              </w:rPr>
            </w:pPr>
            <w:r>
              <w:rPr>
                <w:color w:val="000000"/>
                <w:sz w:val="24"/>
                <w:szCs w:val="24"/>
                <w:lang w:val="en-GB"/>
              </w:rPr>
              <w:t>Warp</w:t>
            </w:r>
          </w:p>
        </w:tc>
        <w:tc>
          <w:tcPr>
            <w:tcW w:w="1176" w:type="dxa"/>
            <w:vAlign w:val="bottom"/>
          </w:tcPr>
          <w:p w14:paraId="2EC2BC95" w14:textId="77777777" w:rsidR="0015118E" w:rsidRPr="00AF4B3B" w:rsidRDefault="0015118E" w:rsidP="00CB4EFE">
            <w:pPr>
              <w:jc w:val="center"/>
              <w:rPr>
                <w:color w:val="000000"/>
                <w:sz w:val="24"/>
                <w:szCs w:val="24"/>
                <w:lang w:val="en-GB"/>
              </w:rPr>
            </w:pPr>
            <w:r w:rsidRPr="00AF4B3B">
              <w:rPr>
                <w:color w:val="000000"/>
                <w:sz w:val="24"/>
                <w:szCs w:val="24"/>
                <w:lang w:val="en-GB"/>
              </w:rPr>
              <w:t>7.5</w:t>
            </w:r>
          </w:p>
        </w:tc>
        <w:tc>
          <w:tcPr>
            <w:tcW w:w="1216" w:type="dxa"/>
            <w:vAlign w:val="bottom"/>
          </w:tcPr>
          <w:p w14:paraId="7FC97625" w14:textId="77777777" w:rsidR="0015118E" w:rsidRPr="00AF4B3B" w:rsidRDefault="0015118E" w:rsidP="00CB4EFE">
            <w:pPr>
              <w:jc w:val="center"/>
              <w:rPr>
                <w:color w:val="000000"/>
                <w:sz w:val="24"/>
                <w:szCs w:val="24"/>
                <w:lang w:val="en-GB"/>
              </w:rPr>
            </w:pPr>
            <w:r w:rsidRPr="00AF4B3B">
              <w:rPr>
                <w:color w:val="000000"/>
                <w:sz w:val="24"/>
                <w:szCs w:val="24"/>
                <w:lang w:val="en-GB"/>
              </w:rPr>
              <w:t>1</w:t>
            </w:r>
          </w:p>
        </w:tc>
        <w:tc>
          <w:tcPr>
            <w:tcW w:w="1273" w:type="dxa"/>
          </w:tcPr>
          <w:p w14:paraId="6EC6575C" w14:textId="77777777" w:rsidR="0015118E" w:rsidRPr="00AF4B3B" w:rsidRDefault="0015118E" w:rsidP="0015118E">
            <w:pPr>
              <w:jc w:val="center"/>
              <w:rPr>
                <w:lang w:val="en-GB"/>
              </w:rPr>
            </w:pPr>
            <w:r w:rsidRPr="00AF4B3B">
              <w:rPr>
                <w:color w:val="000000"/>
                <w:sz w:val="24"/>
                <w:szCs w:val="24"/>
                <w:lang w:val="en-GB"/>
              </w:rPr>
              <w:t>1.0</w:t>
            </w:r>
          </w:p>
        </w:tc>
        <w:tc>
          <w:tcPr>
            <w:tcW w:w="1386" w:type="dxa"/>
          </w:tcPr>
          <w:p w14:paraId="4A12503E" w14:textId="77777777" w:rsidR="0015118E" w:rsidRPr="00AF4B3B" w:rsidRDefault="0015118E" w:rsidP="00CB4EFE">
            <w:pPr>
              <w:jc w:val="center"/>
              <w:rPr>
                <w:sz w:val="24"/>
                <w:szCs w:val="24"/>
                <w:lang w:val="en-GB"/>
              </w:rPr>
            </w:pPr>
            <w:r w:rsidRPr="00AF4B3B">
              <w:rPr>
                <w:color w:val="000000"/>
                <w:sz w:val="24"/>
                <w:szCs w:val="24"/>
                <w:lang w:val="en-GB"/>
              </w:rPr>
              <w:t>1,000,000</w:t>
            </w:r>
          </w:p>
        </w:tc>
        <w:tc>
          <w:tcPr>
            <w:tcW w:w="1362" w:type="dxa"/>
            <w:vAlign w:val="bottom"/>
          </w:tcPr>
          <w:p w14:paraId="3B9D430D" w14:textId="77777777" w:rsidR="0015118E" w:rsidRPr="00AF4B3B" w:rsidRDefault="0015118E" w:rsidP="00CB4EFE">
            <w:pPr>
              <w:jc w:val="center"/>
              <w:rPr>
                <w:color w:val="000000"/>
                <w:sz w:val="24"/>
                <w:szCs w:val="24"/>
                <w:lang w:val="en-GB"/>
              </w:rPr>
            </w:pPr>
            <w:r w:rsidRPr="00AF4B3B">
              <w:rPr>
                <w:color w:val="000000"/>
                <w:sz w:val="24"/>
                <w:szCs w:val="24"/>
                <w:lang w:val="en-GB"/>
              </w:rPr>
              <w:t>-</w:t>
            </w:r>
          </w:p>
        </w:tc>
      </w:tr>
      <w:tr w:rsidR="00A03154" w:rsidRPr="007A67CD" w14:paraId="1E5A3130" w14:textId="77777777" w:rsidTr="0015118E">
        <w:trPr>
          <w:jc w:val="center"/>
        </w:trPr>
        <w:tc>
          <w:tcPr>
            <w:tcW w:w="1106" w:type="dxa"/>
            <w:vAlign w:val="bottom"/>
          </w:tcPr>
          <w:p w14:paraId="04376578" w14:textId="3467D6B1" w:rsidR="0015118E" w:rsidRPr="00AF4B3B" w:rsidRDefault="0015118E" w:rsidP="00CB4EFE">
            <w:pPr>
              <w:jc w:val="center"/>
              <w:rPr>
                <w:color w:val="000000"/>
                <w:sz w:val="24"/>
                <w:szCs w:val="24"/>
                <w:lang w:val="en-GB"/>
              </w:rPr>
            </w:pPr>
            <w:r w:rsidRPr="00AF4B3B">
              <w:rPr>
                <w:color w:val="000000"/>
                <w:sz w:val="24"/>
                <w:szCs w:val="24"/>
                <w:lang w:val="en-GB"/>
              </w:rPr>
              <w:t>1</w:t>
            </w:r>
            <w:r w:rsidR="006113A4" w:rsidRPr="00AF4B3B">
              <w:rPr>
                <w:color w:val="000000"/>
                <w:sz w:val="24"/>
                <w:szCs w:val="24"/>
                <w:lang w:val="en-GB"/>
              </w:rPr>
              <w:t>5</w:t>
            </w:r>
            <w:r w:rsidRPr="00AF4B3B">
              <w:rPr>
                <w:color w:val="000000"/>
                <w:sz w:val="24"/>
                <w:szCs w:val="24"/>
                <w:lang w:val="en-GB"/>
              </w:rPr>
              <w:t>AG-R</w:t>
            </w:r>
          </w:p>
        </w:tc>
        <w:tc>
          <w:tcPr>
            <w:tcW w:w="1203" w:type="dxa"/>
          </w:tcPr>
          <w:p w14:paraId="5C3C5128" w14:textId="77777777" w:rsidR="0015118E" w:rsidRPr="00AF4B3B" w:rsidRDefault="0015118E" w:rsidP="007316FD">
            <w:pPr>
              <w:jc w:val="center"/>
              <w:rPr>
                <w:sz w:val="24"/>
                <w:szCs w:val="24"/>
                <w:lang w:val="en-GB"/>
              </w:rPr>
            </w:pPr>
            <w:r w:rsidRPr="00AF4B3B">
              <w:rPr>
                <w:color w:val="000000"/>
                <w:sz w:val="24"/>
                <w:szCs w:val="24"/>
                <w:lang w:val="en-GB"/>
              </w:rPr>
              <w:t>Aged</w:t>
            </w:r>
          </w:p>
        </w:tc>
        <w:tc>
          <w:tcPr>
            <w:tcW w:w="1133" w:type="dxa"/>
          </w:tcPr>
          <w:p w14:paraId="11025DF3" w14:textId="736117BA" w:rsidR="0015118E" w:rsidRPr="00AF4B3B" w:rsidRDefault="009B6F9A" w:rsidP="00165C0D">
            <w:pPr>
              <w:jc w:val="center"/>
              <w:rPr>
                <w:lang w:val="en-GB"/>
              </w:rPr>
            </w:pPr>
            <w:r>
              <w:rPr>
                <w:color w:val="000000"/>
                <w:sz w:val="24"/>
                <w:szCs w:val="24"/>
                <w:lang w:val="en-GB"/>
              </w:rPr>
              <w:t>Warp</w:t>
            </w:r>
          </w:p>
        </w:tc>
        <w:tc>
          <w:tcPr>
            <w:tcW w:w="1176" w:type="dxa"/>
            <w:vAlign w:val="bottom"/>
          </w:tcPr>
          <w:p w14:paraId="22DAF4C4" w14:textId="77777777" w:rsidR="0015118E" w:rsidRPr="00AF4B3B" w:rsidRDefault="0015118E" w:rsidP="00CB4EFE">
            <w:pPr>
              <w:jc w:val="center"/>
              <w:rPr>
                <w:color w:val="000000"/>
                <w:sz w:val="24"/>
                <w:szCs w:val="24"/>
                <w:lang w:val="en-GB"/>
              </w:rPr>
            </w:pPr>
            <w:r w:rsidRPr="00AF4B3B">
              <w:rPr>
                <w:color w:val="000000"/>
                <w:sz w:val="24"/>
                <w:szCs w:val="24"/>
                <w:lang w:val="en-GB"/>
              </w:rPr>
              <w:t>7.5</w:t>
            </w:r>
          </w:p>
        </w:tc>
        <w:tc>
          <w:tcPr>
            <w:tcW w:w="1216" w:type="dxa"/>
            <w:vAlign w:val="bottom"/>
          </w:tcPr>
          <w:p w14:paraId="44ECD39A" w14:textId="77777777" w:rsidR="0015118E" w:rsidRPr="00AF4B3B" w:rsidRDefault="0015118E" w:rsidP="00CB4EFE">
            <w:pPr>
              <w:jc w:val="center"/>
              <w:rPr>
                <w:color w:val="000000"/>
                <w:sz w:val="24"/>
                <w:szCs w:val="24"/>
                <w:lang w:val="en-GB"/>
              </w:rPr>
            </w:pPr>
            <w:r w:rsidRPr="00AF4B3B">
              <w:rPr>
                <w:color w:val="000000"/>
                <w:sz w:val="24"/>
                <w:szCs w:val="24"/>
                <w:lang w:val="en-GB"/>
              </w:rPr>
              <w:t>1</w:t>
            </w:r>
          </w:p>
        </w:tc>
        <w:tc>
          <w:tcPr>
            <w:tcW w:w="1273" w:type="dxa"/>
          </w:tcPr>
          <w:p w14:paraId="4C7E90F6" w14:textId="77777777" w:rsidR="0015118E" w:rsidRPr="00AF4B3B" w:rsidRDefault="0015118E" w:rsidP="0015118E">
            <w:pPr>
              <w:jc w:val="center"/>
              <w:rPr>
                <w:lang w:val="en-GB"/>
              </w:rPr>
            </w:pPr>
            <w:r w:rsidRPr="00AF4B3B">
              <w:rPr>
                <w:color w:val="000000"/>
                <w:sz w:val="24"/>
                <w:szCs w:val="24"/>
                <w:lang w:val="en-GB"/>
              </w:rPr>
              <w:t>1.0</w:t>
            </w:r>
          </w:p>
        </w:tc>
        <w:tc>
          <w:tcPr>
            <w:tcW w:w="1386" w:type="dxa"/>
          </w:tcPr>
          <w:p w14:paraId="2E8C1B4A" w14:textId="77777777" w:rsidR="0015118E" w:rsidRPr="00AF4B3B" w:rsidRDefault="0015118E" w:rsidP="00CB4EFE">
            <w:pPr>
              <w:jc w:val="center"/>
              <w:rPr>
                <w:sz w:val="24"/>
                <w:szCs w:val="24"/>
                <w:lang w:val="en-GB"/>
              </w:rPr>
            </w:pPr>
            <w:r w:rsidRPr="00AF4B3B">
              <w:rPr>
                <w:color w:val="000000"/>
                <w:sz w:val="24"/>
                <w:szCs w:val="24"/>
                <w:lang w:val="en-GB"/>
              </w:rPr>
              <w:t>1,000,000</w:t>
            </w:r>
          </w:p>
        </w:tc>
        <w:tc>
          <w:tcPr>
            <w:tcW w:w="1362" w:type="dxa"/>
            <w:vAlign w:val="bottom"/>
          </w:tcPr>
          <w:p w14:paraId="4FFFAB44" w14:textId="77777777" w:rsidR="0015118E" w:rsidRPr="00AF4B3B" w:rsidRDefault="0015118E" w:rsidP="00CB4EFE">
            <w:pPr>
              <w:jc w:val="center"/>
              <w:rPr>
                <w:color w:val="000000"/>
                <w:sz w:val="24"/>
                <w:szCs w:val="24"/>
                <w:lang w:val="en-GB"/>
              </w:rPr>
            </w:pPr>
            <w:r w:rsidRPr="00AF4B3B">
              <w:rPr>
                <w:color w:val="000000"/>
                <w:sz w:val="24"/>
                <w:szCs w:val="24"/>
                <w:lang w:val="en-GB"/>
              </w:rPr>
              <w:t>410,988</w:t>
            </w:r>
          </w:p>
        </w:tc>
      </w:tr>
      <w:tr w:rsidR="00A03154" w:rsidRPr="007A67CD" w14:paraId="3D3C7569" w14:textId="77777777" w:rsidTr="0015118E">
        <w:trPr>
          <w:jc w:val="center"/>
        </w:trPr>
        <w:tc>
          <w:tcPr>
            <w:tcW w:w="1106" w:type="dxa"/>
            <w:vAlign w:val="bottom"/>
          </w:tcPr>
          <w:p w14:paraId="051DBDFB" w14:textId="462E3EE4" w:rsidR="0015118E" w:rsidRPr="00AF4B3B" w:rsidRDefault="006113A4" w:rsidP="00CB4EFE">
            <w:pPr>
              <w:jc w:val="center"/>
              <w:rPr>
                <w:color w:val="000000"/>
                <w:sz w:val="24"/>
                <w:szCs w:val="24"/>
                <w:lang w:val="en-GB"/>
              </w:rPr>
            </w:pPr>
            <w:r w:rsidRPr="00AF4B3B">
              <w:rPr>
                <w:color w:val="000000"/>
                <w:sz w:val="24"/>
                <w:szCs w:val="24"/>
                <w:lang w:val="en-GB"/>
              </w:rPr>
              <w:t>16</w:t>
            </w:r>
            <w:r w:rsidR="0015118E" w:rsidRPr="00AF4B3B">
              <w:rPr>
                <w:color w:val="000000"/>
                <w:sz w:val="24"/>
                <w:szCs w:val="24"/>
                <w:lang w:val="en-GB"/>
              </w:rPr>
              <w:t>AG-R</w:t>
            </w:r>
          </w:p>
        </w:tc>
        <w:tc>
          <w:tcPr>
            <w:tcW w:w="1203" w:type="dxa"/>
          </w:tcPr>
          <w:p w14:paraId="610DFADB" w14:textId="77777777" w:rsidR="0015118E" w:rsidRPr="00AF4B3B" w:rsidRDefault="0015118E" w:rsidP="007316FD">
            <w:pPr>
              <w:jc w:val="center"/>
              <w:rPr>
                <w:sz w:val="24"/>
                <w:szCs w:val="24"/>
                <w:lang w:val="en-GB"/>
              </w:rPr>
            </w:pPr>
            <w:r w:rsidRPr="00AF4B3B">
              <w:rPr>
                <w:color w:val="000000"/>
                <w:sz w:val="24"/>
                <w:szCs w:val="24"/>
                <w:lang w:val="en-GB"/>
              </w:rPr>
              <w:t>Aged</w:t>
            </w:r>
          </w:p>
        </w:tc>
        <w:tc>
          <w:tcPr>
            <w:tcW w:w="1133" w:type="dxa"/>
          </w:tcPr>
          <w:p w14:paraId="705D97FF" w14:textId="6ED827F7" w:rsidR="0015118E" w:rsidRPr="00AF4B3B" w:rsidRDefault="009B6F9A" w:rsidP="00165C0D">
            <w:pPr>
              <w:jc w:val="center"/>
              <w:rPr>
                <w:lang w:val="en-GB"/>
              </w:rPr>
            </w:pPr>
            <w:r>
              <w:rPr>
                <w:color w:val="000000"/>
                <w:sz w:val="24"/>
                <w:szCs w:val="24"/>
                <w:lang w:val="en-GB"/>
              </w:rPr>
              <w:t>Warp</w:t>
            </w:r>
          </w:p>
        </w:tc>
        <w:tc>
          <w:tcPr>
            <w:tcW w:w="1176" w:type="dxa"/>
            <w:vAlign w:val="bottom"/>
          </w:tcPr>
          <w:p w14:paraId="519CF5D1" w14:textId="77777777" w:rsidR="0015118E" w:rsidRPr="00AF4B3B" w:rsidRDefault="0015118E" w:rsidP="00CB4EFE">
            <w:pPr>
              <w:jc w:val="center"/>
              <w:rPr>
                <w:color w:val="000000"/>
                <w:sz w:val="24"/>
                <w:szCs w:val="24"/>
                <w:lang w:val="en-GB"/>
              </w:rPr>
            </w:pPr>
            <w:r w:rsidRPr="00AF4B3B">
              <w:rPr>
                <w:color w:val="000000"/>
                <w:sz w:val="24"/>
                <w:szCs w:val="24"/>
                <w:lang w:val="en-GB"/>
              </w:rPr>
              <w:t>7.5</w:t>
            </w:r>
          </w:p>
        </w:tc>
        <w:tc>
          <w:tcPr>
            <w:tcW w:w="1216" w:type="dxa"/>
            <w:vAlign w:val="bottom"/>
          </w:tcPr>
          <w:p w14:paraId="0D8F2739" w14:textId="77777777" w:rsidR="0015118E" w:rsidRPr="00AF4B3B" w:rsidRDefault="0015118E" w:rsidP="00CB4EFE">
            <w:pPr>
              <w:jc w:val="center"/>
              <w:rPr>
                <w:color w:val="000000"/>
                <w:sz w:val="24"/>
                <w:szCs w:val="24"/>
                <w:lang w:val="en-GB"/>
              </w:rPr>
            </w:pPr>
            <w:r w:rsidRPr="00AF4B3B">
              <w:rPr>
                <w:color w:val="000000"/>
                <w:sz w:val="24"/>
                <w:szCs w:val="24"/>
                <w:lang w:val="en-GB"/>
              </w:rPr>
              <w:t>1</w:t>
            </w:r>
          </w:p>
        </w:tc>
        <w:tc>
          <w:tcPr>
            <w:tcW w:w="1273" w:type="dxa"/>
          </w:tcPr>
          <w:p w14:paraId="47E07672" w14:textId="77777777" w:rsidR="0015118E" w:rsidRPr="00AF4B3B" w:rsidRDefault="0015118E" w:rsidP="0015118E">
            <w:pPr>
              <w:jc w:val="center"/>
              <w:rPr>
                <w:lang w:val="en-GB"/>
              </w:rPr>
            </w:pPr>
            <w:r w:rsidRPr="00AF4B3B">
              <w:rPr>
                <w:color w:val="000000"/>
                <w:sz w:val="24"/>
                <w:szCs w:val="24"/>
                <w:lang w:val="en-GB"/>
              </w:rPr>
              <w:t>1.0</w:t>
            </w:r>
          </w:p>
        </w:tc>
        <w:tc>
          <w:tcPr>
            <w:tcW w:w="1386" w:type="dxa"/>
          </w:tcPr>
          <w:p w14:paraId="092CCADC" w14:textId="77777777" w:rsidR="0015118E" w:rsidRPr="00AF4B3B" w:rsidRDefault="0015118E" w:rsidP="00CB4EFE">
            <w:pPr>
              <w:jc w:val="center"/>
              <w:rPr>
                <w:sz w:val="24"/>
                <w:szCs w:val="24"/>
                <w:lang w:val="en-GB"/>
              </w:rPr>
            </w:pPr>
            <w:r w:rsidRPr="00AF4B3B">
              <w:rPr>
                <w:color w:val="000000"/>
                <w:sz w:val="24"/>
                <w:szCs w:val="24"/>
                <w:lang w:val="en-GB"/>
              </w:rPr>
              <w:t>1,000,000</w:t>
            </w:r>
          </w:p>
        </w:tc>
        <w:tc>
          <w:tcPr>
            <w:tcW w:w="1362" w:type="dxa"/>
            <w:vAlign w:val="bottom"/>
          </w:tcPr>
          <w:p w14:paraId="166F0C6D" w14:textId="77777777" w:rsidR="0015118E" w:rsidRPr="00AF4B3B" w:rsidRDefault="0015118E" w:rsidP="00CB4EFE">
            <w:pPr>
              <w:jc w:val="center"/>
              <w:rPr>
                <w:color w:val="000000"/>
                <w:sz w:val="24"/>
                <w:szCs w:val="24"/>
                <w:lang w:val="en-GB"/>
              </w:rPr>
            </w:pPr>
            <w:r w:rsidRPr="00AF4B3B">
              <w:rPr>
                <w:color w:val="000000"/>
                <w:sz w:val="24"/>
                <w:szCs w:val="24"/>
                <w:lang w:val="en-GB"/>
              </w:rPr>
              <w:t>-</w:t>
            </w:r>
          </w:p>
        </w:tc>
      </w:tr>
    </w:tbl>
    <w:p w14:paraId="21B7C49F" w14:textId="77777777" w:rsidR="00C61809" w:rsidRDefault="00C61809" w:rsidP="00C61809">
      <w:pPr>
        <w:pStyle w:val="TTPParagraphothers"/>
        <w:rPr>
          <w:lang w:val="en-GB"/>
        </w:rPr>
      </w:pPr>
    </w:p>
    <w:p w14:paraId="3DF60201" w14:textId="77777777" w:rsidR="00C61809" w:rsidRPr="007A67CD" w:rsidRDefault="00C61809" w:rsidP="00C61809">
      <w:pPr>
        <w:pStyle w:val="TTPParagraphothers"/>
        <w:rPr>
          <w:lang w:val="en-GB"/>
        </w:rPr>
      </w:pPr>
      <w:r w:rsidRPr="007A67CD">
        <w:rPr>
          <w:lang w:val="en-GB"/>
        </w:rPr>
        <w:t xml:space="preserve">Because the experimental investigation is ongoing, only </w:t>
      </w:r>
      <w:r>
        <w:rPr>
          <w:lang w:val="en-GB"/>
        </w:rPr>
        <w:t>warp</w:t>
      </w:r>
      <w:r w:rsidRPr="007A67CD">
        <w:rPr>
          <w:lang w:val="en-GB"/>
        </w:rPr>
        <w:t xml:space="preserve"> specimens have been tested so far. All GFRP specimens subjected to tension-tension fatigue test (between the load limits of 1.5 and 2.5 kN) failed during treatment (Fig. 9-10). However unaged specimen failed for a number of cycles of </w:t>
      </w:r>
      <w:r w:rsidRPr="007A67CD">
        <w:rPr>
          <w:color w:val="000000"/>
          <w:lang w:val="en-GB"/>
        </w:rPr>
        <w:t xml:space="preserve">731,061 while aged ones could barely exceed 20,000 cycles (Tab. 3). It is clear that the GFRP specimens are sensitive to fatigue and the tension-tension fatigue treatment, applied parallel to the fibre orientation, produced a kind of mechanical degradation: this should be further investigated. </w:t>
      </w:r>
      <w:r>
        <w:rPr>
          <w:color w:val="000000"/>
          <w:highlight w:val="yellow"/>
          <w:lang w:val="en-GB"/>
        </w:rPr>
        <w:lastRenderedPageBreak/>
        <w:t>Considering that</w:t>
      </w:r>
      <w:r w:rsidRPr="00AB4B4E">
        <w:rPr>
          <w:color w:val="000000"/>
          <w:highlight w:val="yellow"/>
          <w:lang w:val="en-GB"/>
        </w:rPr>
        <w:t xml:space="preserve"> the GFRP specimens </w:t>
      </w:r>
      <w:r>
        <w:rPr>
          <w:color w:val="000000"/>
          <w:highlight w:val="yellow"/>
          <w:lang w:val="en-GB"/>
        </w:rPr>
        <w:t xml:space="preserve">were </w:t>
      </w:r>
      <w:r w:rsidRPr="00AB4B4E">
        <w:rPr>
          <w:color w:val="000000"/>
          <w:highlight w:val="yellow"/>
          <w:lang w:val="en-GB"/>
        </w:rPr>
        <w:t>made of a polymeric matrix composite with elastic fibres, the irreversible set of mechanisms, commonly described as plasticity for metallic specimens, cannot occur.</w:t>
      </w:r>
      <w:r w:rsidRPr="007A67CD">
        <w:rPr>
          <w:color w:val="000000"/>
          <w:lang w:val="en-GB"/>
        </w:rPr>
        <w:t xml:space="preserve"> However other irreversible mechanisms may be produced by a fatigue treatment, such as matrix cracking and </w:t>
      </w:r>
      <w:proofErr w:type="spellStart"/>
      <w:r w:rsidRPr="007A67CD">
        <w:rPr>
          <w:color w:val="000000"/>
          <w:lang w:val="en-GB"/>
        </w:rPr>
        <w:t>fiber</w:t>
      </w:r>
      <w:proofErr w:type="spellEnd"/>
      <w:r w:rsidRPr="007A67CD">
        <w:rPr>
          <w:color w:val="000000"/>
          <w:lang w:val="en-GB"/>
        </w:rPr>
        <w:t xml:space="preserve">/matrix </w:t>
      </w:r>
      <w:proofErr w:type="spellStart"/>
      <w:r w:rsidRPr="007A67CD">
        <w:rPr>
          <w:color w:val="000000"/>
          <w:lang w:val="en-GB"/>
        </w:rPr>
        <w:t>debonding</w:t>
      </w:r>
      <w:proofErr w:type="spellEnd"/>
      <w:r w:rsidRPr="007A67CD">
        <w:rPr>
          <w:color w:val="000000"/>
          <w:lang w:val="en-GB"/>
        </w:rPr>
        <w:t xml:space="preserve">. The specimens’ failure always occurred near the grid joint. A similar behaviour was recorded for lower maximum loads of fatigue treatment. </w:t>
      </w:r>
    </w:p>
    <w:p w14:paraId="16050D4E" w14:textId="77777777" w:rsidR="00F30817" w:rsidRPr="00CC3877" w:rsidRDefault="00CE0116">
      <w:pPr>
        <w:pStyle w:val="TTPSectionHeading"/>
        <w:rPr>
          <w:lang w:val="en-GB"/>
        </w:rPr>
      </w:pPr>
      <w:r w:rsidRPr="00CC3877">
        <w:rPr>
          <w:lang w:val="en-GB"/>
        </w:rPr>
        <w:t>Conclusions</w:t>
      </w:r>
    </w:p>
    <w:p w14:paraId="5ADC1698" w14:textId="3777568E" w:rsidR="00F30817" w:rsidRDefault="000A10A8" w:rsidP="00607079">
      <w:pPr>
        <w:pStyle w:val="TTPParagraph1st"/>
        <w:ind w:firstLine="283"/>
        <w:rPr>
          <w:lang w:val="en-GB"/>
        </w:rPr>
      </w:pPr>
      <w:r>
        <w:rPr>
          <w:lang w:val="en-GB"/>
        </w:rPr>
        <w:t xml:space="preserve">The results of an </w:t>
      </w:r>
      <w:r w:rsidR="00185CCD">
        <w:rPr>
          <w:lang w:val="en-GB"/>
        </w:rPr>
        <w:t>ongoing</w:t>
      </w:r>
      <w:r>
        <w:rPr>
          <w:lang w:val="en-GB"/>
        </w:rPr>
        <w:t xml:space="preserve"> </w:t>
      </w:r>
      <w:r w:rsidR="00A03154">
        <w:rPr>
          <w:lang w:val="en-GB"/>
        </w:rPr>
        <w:t>experimental program</w:t>
      </w:r>
      <w:r>
        <w:rPr>
          <w:lang w:val="en-GB"/>
        </w:rPr>
        <w:t xml:space="preserve"> were presented </w:t>
      </w:r>
      <w:r w:rsidR="00185CCD">
        <w:rPr>
          <w:lang w:val="en-GB"/>
        </w:rPr>
        <w:t>to show the durability effects of alkaline environment and fatigue loads on GFRP grids made by ECR glass fibres and epoxy-</w:t>
      </w:r>
      <w:proofErr w:type="spellStart"/>
      <w:r w:rsidR="00185CCD">
        <w:rPr>
          <w:lang w:val="en-GB"/>
        </w:rPr>
        <w:t>vinylester</w:t>
      </w:r>
      <w:proofErr w:type="spellEnd"/>
      <w:r w:rsidR="00185CCD">
        <w:rPr>
          <w:lang w:val="en-GB"/>
        </w:rPr>
        <w:t xml:space="preserve"> matrix. Even if it is known that AR-glass fibres are commonly used in commercial products, this study wanted to assess the behaviour of an alternative and cheaper GFRP solution. The specimens </w:t>
      </w:r>
      <w:r w:rsidR="00392F0E">
        <w:rPr>
          <w:lang w:val="en-GB"/>
        </w:rPr>
        <w:t xml:space="preserve">included in the aged group </w:t>
      </w:r>
      <w:r w:rsidR="00185CCD">
        <w:rPr>
          <w:lang w:val="en-GB"/>
        </w:rPr>
        <w:t>were subjected to exposure in Ca(OH)</w:t>
      </w:r>
      <w:r w:rsidR="00185CCD" w:rsidRPr="00AF4B3B">
        <w:rPr>
          <w:vertAlign w:val="subscript"/>
          <w:lang w:val="en-GB"/>
        </w:rPr>
        <w:t>2</w:t>
      </w:r>
      <w:r w:rsidR="00185CCD">
        <w:rPr>
          <w:lang w:val="en-GB"/>
        </w:rPr>
        <w:t xml:space="preserve"> solution </w:t>
      </w:r>
      <w:r w:rsidR="00357E1C">
        <w:rPr>
          <w:lang w:val="en-GB"/>
        </w:rPr>
        <w:t xml:space="preserve">0.16% in weight, for </w:t>
      </w:r>
      <w:r w:rsidR="00185CCD">
        <w:rPr>
          <w:lang w:val="en-GB"/>
        </w:rPr>
        <w:t>a period</w:t>
      </w:r>
      <w:r w:rsidR="00357E1C">
        <w:rPr>
          <w:lang w:val="en-GB"/>
        </w:rPr>
        <w:t xml:space="preserve"> of 720 hours. The protocol of fatigue tensile loading inclu</w:t>
      </w:r>
      <w:r w:rsidR="00F55F43">
        <w:rPr>
          <w:lang w:val="en-GB"/>
        </w:rPr>
        <w:t xml:space="preserve">ded different levels from </w:t>
      </w:r>
      <w:r w:rsidR="00F55F43" w:rsidRPr="00F55F43">
        <w:rPr>
          <w:highlight w:val="yellow"/>
          <w:lang w:val="en-GB"/>
        </w:rPr>
        <w:t>1.0</w:t>
      </w:r>
      <w:r w:rsidR="00357E1C" w:rsidRPr="00F55F43">
        <w:rPr>
          <w:highlight w:val="yellow"/>
          <w:lang w:val="en-GB"/>
        </w:rPr>
        <w:t xml:space="preserve"> up to 2.5 kN</w:t>
      </w:r>
      <w:r w:rsidR="00357E1C">
        <w:rPr>
          <w:lang w:val="en-GB"/>
        </w:rPr>
        <w:t xml:space="preserve">, with </w:t>
      </w:r>
      <w:r w:rsidR="00392F0E">
        <w:rPr>
          <w:lang w:val="en-GB"/>
        </w:rPr>
        <w:t>a frequency of 7.5</w:t>
      </w:r>
      <w:r w:rsidR="00607079">
        <w:rPr>
          <w:lang w:val="en-GB"/>
        </w:rPr>
        <w:t xml:space="preserve"> </w:t>
      </w:r>
      <w:r w:rsidR="00392F0E">
        <w:rPr>
          <w:lang w:val="en-GB"/>
        </w:rPr>
        <w:t xml:space="preserve">Hz. The results confirmed, as expected, that the presence of cyclic loads strongly influenced the damage’s growth initially produced by the chemical attack of alkaline ions. In fact the specimens that were subjected to the highest fatigue loads level exhibited the highest drop in residual fatigue life. </w:t>
      </w:r>
    </w:p>
    <w:p w14:paraId="544C54C0" w14:textId="76962464" w:rsidR="00392F0E" w:rsidRPr="00AF4B3B" w:rsidRDefault="005D4F55" w:rsidP="00463D5E">
      <w:pPr>
        <w:pStyle w:val="TTPParagraph1st"/>
        <w:ind w:firstLine="283"/>
        <w:rPr>
          <w:lang w:val="en-GB"/>
        </w:rPr>
      </w:pPr>
      <w:r>
        <w:rPr>
          <w:lang w:val="en-GB"/>
        </w:rPr>
        <w:t xml:space="preserve">As main conclusion of this research it should be remarked that: even if glass fibres are commonly used in structural strengthening of masonry buildings, due to their low modulus respect to carbon fibres, durability issues are important, especially when AR glass fibres are not used. The effects of ageing in alkaline environment were found to decrease the tensile mechanical </w:t>
      </w:r>
      <w:r w:rsidRPr="00463D5E">
        <w:rPr>
          <w:lang w:val="en-GB"/>
        </w:rPr>
        <w:t xml:space="preserve">properties up to </w:t>
      </w:r>
      <w:commentRangeStart w:id="4"/>
      <w:r w:rsidR="00463D5E">
        <w:rPr>
          <w:lang w:val="en-GB"/>
        </w:rPr>
        <w:t>0</w:t>
      </w:r>
      <w:r w:rsidRPr="00463D5E">
        <w:rPr>
          <w:lang w:val="en-GB"/>
        </w:rPr>
        <w:t>%</w:t>
      </w:r>
      <w:commentRangeEnd w:id="4"/>
      <w:r w:rsidR="00F55F43">
        <w:rPr>
          <w:rStyle w:val="Rimandocommento"/>
          <w:lang w:val="de-DE"/>
        </w:rPr>
        <w:commentReference w:id="4"/>
      </w:r>
      <w:r w:rsidR="00463D5E">
        <w:rPr>
          <w:lang w:val="en-GB"/>
        </w:rPr>
        <w:t xml:space="preserve"> (test ongoing)</w:t>
      </w:r>
      <w:r w:rsidRPr="00463D5E">
        <w:rPr>
          <w:lang w:val="en-GB"/>
        </w:rPr>
        <w:t>. This mechanical loss is strongly magnified when cyclic tensile loads are applied after chemical ageing.  In the worst cases the residual strength was found to be reduced up t</w:t>
      </w:r>
      <w:r w:rsidR="00463D5E">
        <w:rPr>
          <w:lang w:val="en-GB"/>
        </w:rPr>
        <w:t xml:space="preserve">o </w:t>
      </w:r>
      <w:commentRangeStart w:id="5"/>
      <w:r w:rsidR="00463D5E">
        <w:rPr>
          <w:lang w:val="en-GB"/>
        </w:rPr>
        <w:t>0</w:t>
      </w:r>
      <w:commentRangeEnd w:id="5"/>
      <w:r w:rsidR="00F55F43">
        <w:rPr>
          <w:rStyle w:val="Rimandocommento"/>
          <w:lang w:val="de-DE"/>
        </w:rPr>
        <w:commentReference w:id="5"/>
      </w:r>
      <w:r w:rsidRPr="00463D5E">
        <w:rPr>
          <w:lang w:val="en-GB"/>
        </w:rPr>
        <w:t>%</w:t>
      </w:r>
      <w:r w:rsidR="00463D5E">
        <w:rPr>
          <w:lang w:val="en-GB"/>
        </w:rPr>
        <w:t xml:space="preserve"> (test ongoing)</w:t>
      </w:r>
      <w:r w:rsidRPr="00463D5E">
        <w:rPr>
          <w:lang w:val="en-GB"/>
        </w:rPr>
        <w:t>.</w:t>
      </w:r>
      <w:r>
        <w:rPr>
          <w:lang w:val="en-GB"/>
        </w:rPr>
        <w:t xml:space="preserve">         </w:t>
      </w:r>
    </w:p>
    <w:p w14:paraId="485BAAF9" w14:textId="77777777" w:rsidR="007B3B9A" w:rsidRPr="00964957" w:rsidRDefault="007B3B9A">
      <w:pPr>
        <w:autoSpaceDE/>
        <w:autoSpaceDN/>
        <w:rPr>
          <w:lang w:val="en-US"/>
        </w:rPr>
      </w:pPr>
    </w:p>
    <w:p w14:paraId="662BD0F9" w14:textId="67A585EE" w:rsidR="007B3B9A" w:rsidRPr="007A67CD" w:rsidRDefault="007B3B9A" w:rsidP="007B3B9A">
      <w:pPr>
        <w:pStyle w:val="TTPSectionHeading"/>
        <w:rPr>
          <w:lang w:val="en-GB"/>
        </w:rPr>
      </w:pPr>
      <w:r w:rsidRPr="00A03154">
        <w:rPr>
          <w:lang w:val="en-GB"/>
        </w:rPr>
        <w:t>Acknowledgements</w:t>
      </w:r>
    </w:p>
    <w:p w14:paraId="39FCDFB0" w14:textId="06BA41B4" w:rsidR="007B3B9A" w:rsidRPr="007A67CD" w:rsidRDefault="007B3B9A" w:rsidP="007B3B9A">
      <w:pPr>
        <w:autoSpaceDE/>
        <w:autoSpaceDN/>
        <w:ind w:firstLine="284"/>
        <w:jc w:val="both"/>
        <w:rPr>
          <w:sz w:val="24"/>
          <w:szCs w:val="24"/>
          <w:lang w:val="en-GB"/>
        </w:rPr>
      </w:pPr>
      <w:r w:rsidRPr="007A67CD">
        <w:rPr>
          <w:sz w:val="24"/>
          <w:szCs w:val="24"/>
          <w:lang w:val="en-GB"/>
        </w:rPr>
        <w:t xml:space="preserve">The authors acknowledge the support of the Structures Laboratory at Northumbria University </w:t>
      </w:r>
      <w:r w:rsidRPr="00A03154">
        <w:rPr>
          <w:sz w:val="24"/>
          <w:szCs w:val="24"/>
          <w:lang w:val="en-GB"/>
        </w:rPr>
        <w:t xml:space="preserve">(UK) for the use of the test equipment. </w:t>
      </w:r>
      <w:r w:rsidR="00AB2F7F" w:rsidRPr="007A67CD">
        <w:rPr>
          <w:sz w:val="24"/>
          <w:szCs w:val="24"/>
          <w:lang w:val="en-GB"/>
        </w:rPr>
        <w:t xml:space="preserve">Special thanks to Sam Hutchinson. </w:t>
      </w:r>
      <w:r w:rsidRPr="007A67CD">
        <w:rPr>
          <w:sz w:val="24"/>
          <w:szCs w:val="24"/>
          <w:lang w:val="en-GB"/>
        </w:rPr>
        <w:t xml:space="preserve">This project was partially sponsored by the </w:t>
      </w:r>
      <w:r w:rsidRPr="00A03154">
        <w:rPr>
          <w:sz w:val="24"/>
          <w:szCs w:val="24"/>
          <w:lang w:val="en-GB"/>
        </w:rPr>
        <w:t>UoA15 of Northumbria University. The authors wi</w:t>
      </w:r>
      <w:r w:rsidRPr="007A67CD">
        <w:rPr>
          <w:sz w:val="24"/>
          <w:szCs w:val="24"/>
          <w:lang w:val="en-GB"/>
        </w:rPr>
        <w:t xml:space="preserve">sh to record their appreciation </w:t>
      </w:r>
      <w:r w:rsidRPr="00A03154">
        <w:rPr>
          <w:sz w:val="24"/>
          <w:szCs w:val="24"/>
          <w:lang w:val="en-GB"/>
        </w:rPr>
        <w:t xml:space="preserve">to Prof. Ruth Dalton and Prof. Robert </w:t>
      </w:r>
      <w:proofErr w:type="spellStart"/>
      <w:r w:rsidRPr="00A03154">
        <w:rPr>
          <w:sz w:val="24"/>
          <w:szCs w:val="24"/>
          <w:lang w:val="en-GB"/>
        </w:rPr>
        <w:t>Dominy</w:t>
      </w:r>
      <w:proofErr w:type="spellEnd"/>
      <w:r w:rsidRPr="00A03154">
        <w:rPr>
          <w:sz w:val="24"/>
          <w:szCs w:val="24"/>
          <w:lang w:val="en-GB"/>
        </w:rPr>
        <w:t xml:space="preserve"> of Northumbria University. The authors are also grateful for continuing support from colleagues in the Mechanical &amp; Construction Engineering Department.</w:t>
      </w:r>
      <w:r w:rsidR="00A03154">
        <w:rPr>
          <w:sz w:val="24"/>
          <w:szCs w:val="24"/>
          <w:lang w:val="en-GB"/>
        </w:rPr>
        <w:t xml:space="preserve"> The s</w:t>
      </w:r>
      <w:r w:rsidR="00F55F43">
        <w:rPr>
          <w:sz w:val="24"/>
          <w:szCs w:val="24"/>
          <w:lang w:val="en-GB"/>
        </w:rPr>
        <w:t xml:space="preserve">upport of </w:t>
      </w:r>
      <w:proofErr w:type="spellStart"/>
      <w:r w:rsidR="00F55F43">
        <w:rPr>
          <w:sz w:val="24"/>
          <w:szCs w:val="24"/>
          <w:lang w:val="en-GB"/>
        </w:rPr>
        <w:t>Fibrenet</w:t>
      </w:r>
      <w:proofErr w:type="spellEnd"/>
      <w:r w:rsidR="00F55F43">
        <w:rPr>
          <w:sz w:val="24"/>
          <w:szCs w:val="24"/>
          <w:lang w:val="en-GB"/>
        </w:rPr>
        <w:t xml:space="preserve"> </w:t>
      </w:r>
      <w:proofErr w:type="spellStart"/>
      <w:r w:rsidR="00F55F43">
        <w:rPr>
          <w:sz w:val="24"/>
          <w:szCs w:val="24"/>
          <w:lang w:val="en-GB"/>
        </w:rPr>
        <w:t>srl</w:t>
      </w:r>
      <w:proofErr w:type="spellEnd"/>
      <w:r w:rsidR="00F55F43">
        <w:rPr>
          <w:sz w:val="24"/>
          <w:szCs w:val="24"/>
          <w:lang w:val="en-GB"/>
        </w:rPr>
        <w:t xml:space="preserve"> (</w:t>
      </w:r>
      <w:r w:rsidR="009B2FDD" w:rsidRPr="00F55F43">
        <w:rPr>
          <w:sz w:val="24"/>
          <w:szCs w:val="24"/>
          <w:highlight w:val="yellow"/>
          <w:lang w:val="en-GB"/>
        </w:rPr>
        <w:t>Udine,</w:t>
      </w:r>
      <w:r w:rsidR="009B2FDD">
        <w:rPr>
          <w:sz w:val="24"/>
          <w:szCs w:val="24"/>
          <w:lang w:val="en-GB"/>
        </w:rPr>
        <w:t xml:space="preserve"> </w:t>
      </w:r>
      <w:r w:rsidR="009B2FDD" w:rsidRPr="00F55F43">
        <w:rPr>
          <w:sz w:val="24"/>
          <w:szCs w:val="24"/>
          <w:highlight w:val="yellow"/>
          <w:lang w:val="en-GB"/>
        </w:rPr>
        <w:t>I</w:t>
      </w:r>
      <w:r w:rsidR="00F55F43" w:rsidRPr="00F55F43">
        <w:rPr>
          <w:sz w:val="24"/>
          <w:szCs w:val="24"/>
          <w:highlight w:val="yellow"/>
          <w:lang w:val="en-GB"/>
        </w:rPr>
        <w:t>t</w:t>
      </w:r>
      <w:r w:rsidR="009B2FDD" w:rsidRPr="00F55F43">
        <w:rPr>
          <w:sz w:val="24"/>
          <w:szCs w:val="24"/>
          <w:highlight w:val="yellow"/>
          <w:lang w:val="en-GB"/>
        </w:rPr>
        <w:t>aly</w:t>
      </w:r>
      <w:r w:rsidR="00A03154">
        <w:rPr>
          <w:sz w:val="24"/>
          <w:szCs w:val="24"/>
          <w:lang w:val="en-GB"/>
        </w:rPr>
        <w:t xml:space="preserve">) is also </w:t>
      </w:r>
      <w:r w:rsidR="0042183B">
        <w:rPr>
          <w:sz w:val="24"/>
          <w:szCs w:val="24"/>
          <w:lang w:val="en-GB"/>
        </w:rPr>
        <w:t>gratefully</w:t>
      </w:r>
      <w:r w:rsidR="00A03154">
        <w:rPr>
          <w:sz w:val="24"/>
          <w:szCs w:val="24"/>
          <w:lang w:val="en-GB"/>
        </w:rPr>
        <w:t xml:space="preserve"> appreciated.</w:t>
      </w:r>
    </w:p>
    <w:p w14:paraId="60C155FC" w14:textId="77777777" w:rsidR="00F30817" w:rsidRPr="00AF4B3B" w:rsidRDefault="00F30817">
      <w:pPr>
        <w:pStyle w:val="TTPSectionHeading"/>
        <w:rPr>
          <w:lang w:val="en-GB"/>
        </w:rPr>
      </w:pPr>
      <w:r w:rsidRPr="00AF4B3B">
        <w:rPr>
          <w:lang w:val="en-GB"/>
        </w:rPr>
        <w:t>References</w:t>
      </w:r>
    </w:p>
    <w:p w14:paraId="740C9443" w14:textId="77777777" w:rsidR="007B72CB" w:rsidRPr="00AF4B3B" w:rsidRDefault="007B72CB" w:rsidP="007B72CB">
      <w:pPr>
        <w:pStyle w:val="TTPReference"/>
        <w:rPr>
          <w:lang w:val="en-GB"/>
        </w:rPr>
      </w:pPr>
      <w:r w:rsidRPr="00AF4B3B">
        <w:rPr>
          <w:lang w:val="en-GB"/>
        </w:rPr>
        <w:t>[1]</w:t>
      </w:r>
      <w:r w:rsidRPr="00AF4B3B">
        <w:rPr>
          <w:lang w:val="en-GB"/>
        </w:rPr>
        <w:tab/>
      </w:r>
      <w:r w:rsidR="00BD75D4" w:rsidRPr="00AF4B3B">
        <w:rPr>
          <w:lang w:val="en-GB"/>
        </w:rPr>
        <w:t xml:space="preserve">M. </w:t>
      </w:r>
      <w:r w:rsidRPr="00AF4B3B">
        <w:rPr>
          <w:lang w:val="en-GB"/>
        </w:rPr>
        <w:t xml:space="preserve">Corradi, </w:t>
      </w:r>
      <w:r w:rsidR="00BD75D4" w:rsidRPr="00AF4B3B">
        <w:rPr>
          <w:lang w:val="en-GB"/>
        </w:rPr>
        <w:t>A.</w:t>
      </w:r>
      <w:r w:rsidRPr="00AF4B3B">
        <w:rPr>
          <w:lang w:val="en-GB"/>
        </w:rPr>
        <w:t xml:space="preserve"> </w:t>
      </w:r>
      <w:proofErr w:type="spellStart"/>
      <w:r w:rsidRPr="00AF4B3B">
        <w:rPr>
          <w:lang w:val="en-GB"/>
        </w:rPr>
        <w:t>Borri</w:t>
      </w:r>
      <w:proofErr w:type="spellEnd"/>
      <w:r w:rsidRPr="00AF4B3B">
        <w:rPr>
          <w:lang w:val="en-GB"/>
        </w:rPr>
        <w:t xml:space="preserve">, </w:t>
      </w:r>
      <w:r w:rsidR="00BD75D4" w:rsidRPr="00AF4B3B">
        <w:rPr>
          <w:lang w:val="en-GB"/>
        </w:rPr>
        <w:t>G.</w:t>
      </w:r>
      <w:r w:rsidRPr="00AF4B3B">
        <w:rPr>
          <w:lang w:val="en-GB"/>
        </w:rPr>
        <w:t xml:space="preserve"> </w:t>
      </w:r>
      <w:proofErr w:type="spellStart"/>
      <w:r w:rsidRPr="00AF4B3B">
        <w:rPr>
          <w:lang w:val="en-GB"/>
        </w:rPr>
        <w:t>Castori</w:t>
      </w:r>
      <w:proofErr w:type="spellEnd"/>
      <w:r w:rsidRPr="00AF4B3B">
        <w:rPr>
          <w:lang w:val="en-GB"/>
        </w:rPr>
        <w:t xml:space="preserve">, </w:t>
      </w:r>
      <w:r w:rsidR="00BD75D4" w:rsidRPr="00AF4B3B">
        <w:rPr>
          <w:lang w:val="en-GB"/>
        </w:rPr>
        <w:t xml:space="preserve">R. </w:t>
      </w:r>
      <w:proofErr w:type="spellStart"/>
      <w:r w:rsidR="00BD75D4" w:rsidRPr="00AF4B3B">
        <w:rPr>
          <w:lang w:val="en-GB"/>
        </w:rPr>
        <w:t>Sisti</w:t>
      </w:r>
      <w:proofErr w:type="spellEnd"/>
      <w:r w:rsidR="00BD75D4" w:rsidRPr="00AF4B3B">
        <w:rPr>
          <w:lang w:val="en-GB"/>
        </w:rPr>
        <w:t xml:space="preserve">,  </w:t>
      </w:r>
      <w:r w:rsidRPr="00AF4B3B">
        <w:rPr>
          <w:lang w:val="en-GB"/>
        </w:rPr>
        <w:t>Shear strengthening of wall panels through jacketing with cement mortar reinforced by GFRP grids</w:t>
      </w:r>
      <w:r w:rsidR="00BD75D4" w:rsidRPr="00AF4B3B">
        <w:rPr>
          <w:lang w:val="en-GB"/>
        </w:rPr>
        <w:t>, Compos.</w:t>
      </w:r>
      <w:r w:rsidRPr="00AF4B3B">
        <w:rPr>
          <w:lang w:val="en-GB"/>
        </w:rPr>
        <w:t xml:space="preserve"> Part B</w:t>
      </w:r>
      <w:r w:rsidR="00BD75D4" w:rsidRPr="00AF4B3B">
        <w:rPr>
          <w:lang w:val="en-GB"/>
        </w:rPr>
        <w:t>-Eng.</w:t>
      </w:r>
      <w:r w:rsidRPr="00AF4B3B">
        <w:rPr>
          <w:lang w:val="en-GB"/>
        </w:rPr>
        <w:t>, 64</w:t>
      </w:r>
      <w:r w:rsidR="00BD75D4" w:rsidRPr="00AF4B3B">
        <w:rPr>
          <w:lang w:val="en-GB"/>
        </w:rPr>
        <w:t xml:space="preserve"> (2014)</w:t>
      </w:r>
      <w:r w:rsidRPr="00AF4B3B">
        <w:rPr>
          <w:lang w:val="en-GB"/>
        </w:rPr>
        <w:t xml:space="preserve"> 33-42. </w:t>
      </w:r>
    </w:p>
    <w:p w14:paraId="21A0C7E0" w14:textId="0943A938" w:rsidR="00C16714" w:rsidRPr="007A67CD" w:rsidRDefault="007B72CB" w:rsidP="007B72CB">
      <w:pPr>
        <w:pStyle w:val="TTPReference"/>
        <w:rPr>
          <w:lang w:val="en-GB"/>
        </w:rPr>
      </w:pPr>
      <w:r w:rsidRPr="00AF4B3B">
        <w:rPr>
          <w:lang w:val="en-GB"/>
        </w:rPr>
        <w:t>[2</w:t>
      </w:r>
      <w:r w:rsidR="00D63338" w:rsidRPr="00AF4B3B">
        <w:rPr>
          <w:lang w:val="en-GB"/>
        </w:rPr>
        <w:t xml:space="preserve">] </w:t>
      </w:r>
      <w:r w:rsidR="0065089B" w:rsidRPr="00AF4B3B">
        <w:rPr>
          <w:lang w:val="en-GB"/>
        </w:rPr>
        <w:t xml:space="preserve">J. Tong, </w:t>
      </w:r>
      <w:r w:rsidR="00D63338" w:rsidRPr="00AF4B3B">
        <w:rPr>
          <w:lang w:val="en-GB"/>
        </w:rPr>
        <w:t>Characteristics of fatigue crack growth in GFRP laminates, Int</w:t>
      </w:r>
      <w:r w:rsidR="00047083">
        <w:rPr>
          <w:lang w:val="en-GB"/>
        </w:rPr>
        <w:t>.</w:t>
      </w:r>
      <w:r w:rsidR="0065089B" w:rsidRPr="00AF4B3B">
        <w:rPr>
          <w:lang w:val="en-GB"/>
        </w:rPr>
        <w:t xml:space="preserve"> J</w:t>
      </w:r>
      <w:r w:rsidR="00047083">
        <w:rPr>
          <w:lang w:val="en-GB"/>
        </w:rPr>
        <w:t>.</w:t>
      </w:r>
      <w:r w:rsidR="0065089B" w:rsidRPr="00AF4B3B">
        <w:rPr>
          <w:lang w:val="en-GB"/>
        </w:rPr>
        <w:t xml:space="preserve"> Fatigue, </w:t>
      </w:r>
      <w:r w:rsidR="00D63338" w:rsidRPr="00AF4B3B">
        <w:rPr>
          <w:lang w:val="en-GB"/>
        </w:rPr>
        <w:t>24</w:t>
      </w:r>
      <w:r w:rsidR="00047083">
        <w:rPr>
          <w:lang w:val="en-GB"/>
        </w:rPr>
        <w:t xml:space="preserve"> (2002)</w:t>
      </w:r>
      <w:r w:rsidR="0065089B" w:rsidRPr="00AF4B3B">
        <w:rPr>
          <w:lang w:val="en-GB"/>
        </w:rPr>
        <w:t xml:space="preserve"> </w:t>
      </w:r>
      <w:r w:rsidR="00D63338" w:rsidRPr="00AF4B3B">
        <w:rPr>
          <w:lang w:val="en-GB"/>
        </w:rPr>
        <w:t>291–297.</w:t>
      </w:r>
    </w:p>
    <w:p w14:paraId="3020A7D4" w14:textId="6501AC00" w:rsidR="00C16714" w:rsidRPr="007A67CD" w:rsidRDefault="007B72CB" w:rsidP="00F90AF7">
      <w:pPr>
        <w:pStyle w:val="TTPReference"/>
        <w:rPr>
          <w:lang w:val="en-GB"/>
        </w:rPr>
      </w:pPr>
      <w:r w:rsidRPr="00AF4B3B">
        <w:rPr>
          <w:lang w:val="en-GB"/>
        </w:rPr>
        <w:t>[3</w:t>
      </w:r>
      <w:r w:rsidR="00D63338" w:rsidRPr="00AF4B3B">
        <w:rPr>
          <w:lang w:val="en-GB"/>
        </w:rPr>
        <w:t xml:space="preserve">] </w:t>
      </w:r>
      <w:r w:rsidR="0065089B" w:rsidRPr="00AF4B3B">
        <w:rPr>
          <w:lang w:val="en-GB"/>
        </w:rPr>
        <w:t xml:space="preserve">T. Keller, T. </w:t>
      </w:r>
      <w:proofErr w:type="spellStart"/>
      <w:r w:rsidR="0065089B" w:rsidRPr="00AF4B3B">
        <w:rPr>
          <w:lang w:val="en-GB"/>
        </w:rPr>
        <w:t>Tirelli</w:t>
      </w:r>
      <w:proofErr w:type="spellEnd"/>
      <w:r w:rsidR="0065089B" w:rsidRPr="00AF4B3B">
        <w:rPr>
          <w:lang w:val="en-GB"/>
        </w:rPr>
        <w:t xml:space="preserve">, </w:t>
      </w:r>
      <w:r w:rsidR="00D63338" w:rsidRPr="00AF4B3B">
        <w:rPr>
          <w:lang w:val="en-GB"/>
        </w:rPr>
        <w:t xml:space="preserve">Fatigue </w:t>
      </w:r>
      <w:proofErr w:type="spellStart"/>
      <w:r w:rsidR="00D63338" w:rsidRPr="00AF4B3B">
        <w:rPr>
          <w:lang w:val="en-GB"/>
        </w:rPr>
        <w:t>behavior</w:t>
      </w:r>
      <w:proofErr w:type="spellEnd"/>
      <w:r w:rsidR="00D63338" w:rsidRPr="00AF4B3B">
        <w:rPr>
          <w:lang w:val="en-GB"/>
        </w:rPr>
        <w:t xml:space="preserve"> of adhesively connected pultruded GFRP profiles</w:t>
      </w:r>
      <w:r w:rsidR="0065089B" w:rsidRPr="00AF4B3B">
        <w:rPr>
          <w:lang w:val="en-GB"/>
        </w:rPr>
        <w:t>, Compos</w:t>
      </w:r>
      <w:r w:rsidR="00047083">
        <w:rPr>
          <w:lang w:val="en-GB"/>
        </w:rPr>
        <w:t>.</w:t>
      </w:r>
      <w:r w:rsidR="0065089B" w:rsidRPr="00AF4B3B">
        <w:rPr>
          <w:lang w:val="en-GB"/>
        </w:rPr>
        <w:t xml:space="preserve"> </w:t>
      </w:r>
      <w:proofErr w:type="spellStart"/>
      <w:r w:rsidR="0065089B" w:rsidRPr="00AF4B3B">
        <w:rPr>
          <w:lang w:val="en-GB"/>
        </w:rPr>
        <w:t>Struct</w:t>
      </w:r>
      <w:proofErr w:type="spellEnd"/>
      <w:r w:rsidR="00047083">
        <w:rPr>
          <w:lang w:val="en-GB"/>
        </w:rPr>
        <w:t>.</w:t>
      </w:r>
      <w:r w:rsidR="0065089B" w:rsidRPr="00AF4B3B">
        <w:rPr>
          <w:lang w:val="en-GB"/>
        </w:rPr>
        <w:t>,</w:t>
      </w:r>
      <w:r w:rsidR="00D63338" w:rsidRPr="00AF4B3B">
        <w:rPr>
          <w:lang w:val="en-GB"/>
        </w:rPr>
        <w:t xml:space="preserve"> 65</w:t>
      </w:r>
      <w:r w:rsidR="0065089B" w:rsidRPr="00AF4B3B">
        <w:rPr>
          <w:lang w:val="en-GB"/>
        </w:rPr>
        <w:t xml:space="preserve"> (2003), </w:t>
      </w:r>
      <w:r w:rsidR="00D63338" w:rsidRPr="00AF4B3B">
        <w:rPr>
          <w:lang w:val="en-GB"/>
        </w:rPr>
        <w:t>55-64.</w:t>
      </w:r>
    </w:p>
    <w:p w14:paraId="6FD3467B" w14:textId="7F9629E5" w:rsidR="00C16714" w:rsidRPr="007A67CD" w:rsidRDefault="007B72CB" w:rsidP="00F90AF7">
      <w:pPr>
        <w:pStyle w:val="TTPReference"/>
        <w:rPr>
          <w:lang w:val="en-GB"/>
        </w:rPr>
      </w:pPr>
      <w:r w:rsidRPr="00AF4B3B">
        <w:rPr>
          <w:lang w:val="en-GB"/>
        </w:rPr>
        <w:t>[4</w:t>
      </w:r>
      <w:r w:rsidR="00D63338" w:rsidRPr="00AF4B3B">
        <w:rPr>
          <w:lang w:val="en-GB"/>
        </w:rPr>
        <w:t xml:space="preserve">] </w:t>
      </w:r>
      <w:r w:rsidR="0065089B" w:rsidRPr="00AF4B3B">
        <w:rPr>
          <w:lang w:val="en-GB"/>
        </w:rPr>
        <w:t>A</w:t>
      </w:r>
      <w:r w:rsidR="00463D5E">
        <w:rPr>
          <w:lang w:val="en-GB"/>
        </w:rPr>
        <w:t>.</w:t>
      </w:r>
      <w:r w:rsidR="0065089B" w:rsidRPr="00AF4B3B">
        <w:rPr>
          <w:lang w:val="en-GB"/>
        </w:rPr>
        <w:t>M. El-</w:t>
      </w:r>
      <w:proofErr w:type="spellStart"/>
      <w:r w:rsidR="0065089B" w:rsidRPr="00AF4B3B">
        <w:rPr>
          <w:lang w:val="en-GB"/>
        </w:rPr>
        <w:t>Assal</w:t>
      </w:r>
      <w:proofErr w:type="spellEnd"/>
      <w:r w:rsidR="0065089B" w:rsidRPr="00AF4B3B">
        <w:rPr>
          <w:lang w:val="en-GB"/>
        </w:rPr>
        <w:t>, UA.</w:t>
      </w:r>
      <w:r w:rsidR="00D63338" w:rsidRPr="00AF4B3B">
        <w:rPr>
          <w:lang w:val="en-GB"/>
        </w:rPr>
        <w:t xml:space="preserve"> </w:t>
      </w:r>
      <w:proofErr w:type="spellStart"/>
      <w:r w:rsidR="00D63338" w:rsidRPr="00AF4B3B">
        <w:rPr>
          <w:lang w:val="en-GB"/>
        </w:rPr>
        <w:t>Khashaba</w:t>
      </w:r>
      <w:proofErr w:type="spellEnd"/>
      <w:r w:rsidR="0065089B" w:rsidRPr="00AF4B3B">
        <w:rPr>
          <w:lang w:val="en-GB"/>
        </w:rPr>
        <w:t xml:space="preserve">, </w:t>
      </w:r>
      <w:r w:rsidR="00D63338" w:rsidRPr="00AF4B3B">
        <w:rPr>
          <w:lang w:val="en-GB"/>
        </w:rPr>
        <w:t>Fatigue analysis of unidirectional GFRP composites under combi</w:t>
      </w:r>
      <w:r w:rsidR="0065089B" w:rsidRPr="00AF4B3B">
        <w:rPr>
          <w:lang w:val="en-GB"/>
        </w:rPr>
        <w:t>ned bending and torsional loads, Compos</w:t>
      </w:r>
      <w:r w:rsidR="006D1AC5">
        <w:rPr>
          <w:lang w:val="en-GB"/>
        </w:rPr>
        <w:t>.</w:t>
      </w:r>
      <w:r w:rsidR="0065089B" w:rsidRPr="00AF4B3B">
        <w:rPr>
          <w:lang w:val="en-GB"/>
        </w:rPr>
        <w:t xml:space="preserve"> </w:t>
      </w:r>
      <w:proofErr w:type="spellStart"/>
      <w:r w:rsidR="0065089B" w:rsidRPr="00AF4B3B">
        <w:rPr>
          <w:lang w:val="en-GB"/>
        </w:rPr>
        <w:t>Struct</w:t>
      </w:r>
      <w:proofErr w:type="spellEnd"/>
      <w:r w:rsidR="006D1AC5">
        <w:rPr>
          <w:lang w:val="en-GB"/>
        </w:rPr>
        <w:t>.</w:t>
      </w:r>
      <w:r w:rsidR="0065089B" w:rsidRPr="00AF4B3B">
        <w:rPr>
          <w:lang w:val="en-GB"/>
        </w:rPr>
        <w:t xml:space="preserve">, </w:t>
      </w:r>
      <w:r w:rsidR="00D63338" w:rsidRPr="00AF4B3B">
        <w:rPr>
          <w:lang w:val="en-GB"/>
        </w:rPr>
        <w:t>79</w:t>
      </w:r>
      <w:r w:rsidR="00047083">
        <w:rPr>
          <w:lang w:val="en-GB"/>
        </w:rPr>
        <w:t xml:space="preserve"> (2007)</w:t>
      </w:r>
      <w:r w:rsidR="0065089B" w:rsidRPr="00AF4B3B">
        <w:rPr>
          <w:lang w:val="en-GB"/>
        </w:rPr>
        <w:t xml:space="preserve"> </w:t>
      </w:r>
      <w:r w:rsidR="00D63338" w:rsidRPr="00AF4B3B">
        <w:rPr>
          <w:lang w:val="en-GB"/>
        </w:rPr>
        <w:t>599-605.</w:t>
      </w:r>
    </w:p>
    <w:p w14:paraId="1743CE0E" w14:textId="7002FCD1" w:rsidR="00600940" w:rsidRPr="00AF4B3B" w:rsidRDefault="00600940" w:rsidP="00600940">
      <w:pPr>
        <w:pStyle w:val="TTPReference"/>
        <w:rPr>
          <w:lang w:val="en-GB"/>
        </w:rPr>
      </w:pPr>
      <w:r w:rsidRPr="00AF4B3B">
        <w:rPr>
          <w:lang w:val="en-GB"/>
        </w:rPr>
        <w:t>[</w:t>
      </w:r>
      <w:r w:rsidR="007B72CB" w:rsidRPr="00AF4B3B">
        <w:rPr>
          <w:lang w:val="en-GB"/>
        </w:rPr>
        <w:t>5</w:t>
      </w:r>
      <w:r w:rsidRPr="00AF4B3B">
        <w:rPr>
          <w:lang w:val="en-GB"/>
        </w:rPr>
        <w:t>]</w:t>
      </w:r>
      <w:r w:rsidRPr="00AF4B3B">
        <w:rPr>
          <w:lang w:val="en-GB"/>
        </w:rPr>
        <w:tab/>
      </w:r>
      <w:r w:rsidR="0065089B" w:rsidRPr="00AF4B3B">
        <w:rPr>
          <w:lang w:val="en-GB"/>
        </w:rPr>
        <w:t xml:space="preserve">J. Andersons, J. </w:t>
      </w:r>
      <w:proofErr w:type="spellStart"/>
      <w:r w:rsidR="0065089B" w:rsidRPr="00AF4B3B">
        <w:rPr>
          <w:lang w:val="en-GB"/>
        </w:rPr>
        <w:t>Korsgaard</w:t>
      </w:r>
      <w:proofErr w:type="spellEnd"/>
      <w:r w:rsidR="0065089B" w:rsidRPr="00AF4B3B">
        <w:rPr>
          <w:lang w:val="en-GB"/>
        </w:rPr>
        <w:t xml:space="preserve">, </w:t>
      </w:r>
      <w:r w:rsidRPr="00AF4B3B">
        <w:rPr>
          <w:lang w:val="en-GB"/>
        </w:rPr>
        <w:t>Residual strengt</w:t>
      </w:r>
      <w:r w:rsidR="0065089B" w:rsidRPr="00AF4B3B">
        <w:rPr>
          <w:lang w:val="en-GB"/>
        </w:rPr>
        <w:t>h of GFRP at high-cycle fatigue, Mech</w:t>
      </w:r>
      <w:r w:rsidR="00047083">
        <w:rPr>
          <w:lang w:val="en-GB"/>
        </w:rPr>
        <w:t>.</w:t>
      </w:r>
      <w:r w:rsidR="0065089B" w:rsidRPr="00AF4B3B">
        <w:rPr>
          <w:lang w:val="en-GB"/>
        </w:rPr>
        <w:t xml:space="preserve"> Compos</w:t>
      </w:r>
      <w:r w:rsidR="00047083">
        <w:rPr>
          <w:lang w:val="en-GB"/>
        </w:rPr>
        <w:t>.</w:t>
      </w:r>
      <w:r w:rsidR="0065089B" w:rsidRPr="00AF4B3B">
        <w:rPr>
          <w:lang w:val="en-GB"/>
        </w:rPr>
        <w:t xml:space="preserve"> Mater</w:t>
      </w:r>
      <w:r w:rsidR="00047083">
        <w:rPr>
          <w:lang w:val="en-GB"/>
        </w:rPr>
        <w:t>.</w:t>
      </w:r>
      <w:r w:rsidR="0065089B" w:rsidRPr="00AF4B3B">
        <w:rPr>
          <w:lang w:val="en-GB"/>
        </w:rPr>
        <w:t>,</w:t>
      </w:r>
      <w:r w:rsidRPr="00AF4B3B">
        <w:rPr>
          <w:lang w:val="en-GB"/>
        </w:rPr>
        <w:t xml:space="preserve"> 35</w:t>
      </w:r>
      <w:r w:rsidR="00047083">
        <w:rPr>
          <w:lang w:val="en-GB"/>
        </w:rPr>
        <w:t xml:space="preserve"> (1999)</w:t>
      </w:r>
      <w:r w:rsidRPr="00AF4B3B">
        <w:rPr>
          <w:lang w:val="en-GB"/>
        </w:rPr>
        <w:t xml:space="preserve"> 395-402.</w:t>
      </w:r>
    </w:p>
    <w:p w14:paraId="1F449BD2" w14:textId="7B86DB40" w:rsidR="00600940" w:rsidRPr="00AF4B3B" w:rsidRDefault="00600940" w:rsidP="00600940">
      <w:pPr>
        <w:pStyle w:val="TTPReference"/>
        <w:rPr>
          <w:lang w:val="en-GB"/>
        </w:rPr>
      </w:pPr>
      <w:r w:rsidRPr="00AF4B3B">
        <w:rPr>
          <w:lang w:val="en-GB"/>
        </w:rPr>
        <w:t>[</w:t>
      </w:r>
      <w:r w:rsidR="007B72CB" w:rsidRPr="00AF4B3B">
        <w:rPr>
          <w:lang w:val="en-GB"/>
        </w:rPr>
        <w:t>6</w:t>
      </w:r>
      <w:r w:rsidRPr="00AF4B3B">
        <w:rPr>
          <w:lang w:val="en-GB"/>
        </w:rPr>
        <w:t>]</w:t>
      </w:r>
      <w:r w:rsidRPr="00AF4B3B">
        <w:rPr>
          <w:lang w:val="en-GB"/>
        </w:rPr>
        <w:tab/>
        <w:t xml:space="preserve"> </w:t>
      </w:r>
      <w:r w:rsidR="0065089B" w:rsidRPr="00AF4B3B">
        <w:rPr>
          <w:lang w:val="en-GB"/>
        </w:rPr>
        <w:t>C</w:t>
      </w:r>
      <w:r w:rsidR="00463D5E">
        <w:rPr>
          <w:lang w:val="en-GB"/>
        </w:rPr>
        <w:t>.</w:t>
      </w:r>
      <w:r w:rsidR="0065089B" w:rsidRPr="00AF4B3B">
        <w:rPr>
          <w:lang w:val="en-GB"/>
        </w:rPr>
        <w:t xml:space="preserve">E. Demers, </w:t>
      </w:r>
      <w:r w:rsidRPr="00AF4B3B">
        <w:rPr>
          <w:lang w:val="en-GB"/>
        </w:rPr>
        <w:t>Tension – tension axial fatigue of E-glass fibre reinforced polymeric c</w:t>
      </w:r>
      <w:r w:rsidR="0065089B" w:rsidRPr="00AF4B3B">
        <w:rPr>
          <w:lang w:val="en-GB"/>
        </w:rPr>
        <w:t xml:space="preserve">omposites: fatigue life diagram, </w:t>
      </w:r>
      <w:proofErr w:type="spellStart"/>
      <w:r w:rsidR="0065089B" w:rsidRPr="00AF4B3B">
        <w:rPr>
          <w:lang w:val="en-GB"/>
        </w:rPr>
        <w:t>Const</w:t>
      </w:r>
      <w:r w:rsidR="006D1AC5">
        <w:rPr>
          <w:lang w:val="en-GB"/>
        </w:rPr>
        <w:t>.</w:t>
      </w:r>
      <w:r w:rsidR="0065089B" w:rsidRPr="00AF4B3B">
        <w:rPr>
          <w:lang w:val="en-GB"/>
        </w:rPr>
        <w:t>r</w:t>
      </w:r>
      <w:proofErr w:type="spellEnd"/>
      <w:r w:rsidR="0065089B" w:rsidRPr="00AF4B3B">
        <w:rPr>
          <w:lang w:val="en-GB"/>
        </w:rPr>
        <w:t xml:space="preserve"> Build</w:t>
      </w:r>
      <w:r w:rsidR="006D1AC5">
        <w:rPr>
          <w:lang w:val="en-GB"/>
        </w:rPr>
        <w:t>.</w:t>
      </w:r>
      <w:r w:rsidR="0065089B" w:rsidRPr="00AF4B3B">
        <w:rPr>
          <w:lang w:val="en-GB"/>
        </w:rPr>
        <w:t xml:space="preserve"> Mater</w:t>
      </w:r>
      <w:r w:rsidR="006D1AC5">
        <w:rPr>
          <w:lang w:val="en-GB"/>
        </w:rPr>
        <w:t>.</w:t>
      </w:r>
      <w:r w:rsidR="0065089B" w:rsidRPr="00AF4B3B">
        <w:rPr>
          <w:lang w:val="en-GB"/>
        </w:rPr>
        <w:t>,</w:t>
      </w:r>
      <w:r w:rsidRPr="00AF4B3B">
        <w:rPr>
          <w:lang w:val="en-GB"/>
        </w:rPr>
        <w:t xml:space="preserve"> 12</w:t>
      </w:r>
      <w:r w:rsidR="006D1AC5">
        <w:rPr>
          <w:lang w:val="en-GB"/>
        </w:rPr>
        <w:t xml:space="preserve"> (1998)</w:t>
      </w:r>
      <w:r w:rsidR="0065089B" w:rsidRPr="00AF4B3B">
        <w:rPr>
          <w:lang w:val="en-GB"/>
        </w:rPr>
        <w:t xml:space="preserve"> </w:t>
      </w:r>
      <w:r w:rsidRPr="00AF4B3B">
        <w:rPr>
          <w:lang w:val="en-GB"/>
        </w:rPr>
        <w:t>303-310.</w:t>
      </w:r>
    </w:p>
    <w:p w14:paraId="261A8BA0" w14:textId="7ECD5B49" w:rsidR="00600940" w:rsidRPr="00AF4B3B" w:rsidRDefault="00600940" w:rsidP="00600940">
      <w:pPr>
        <w:pStyle w:val="TTPReference"/>
        <w:rPr>
          <w:lang w:val="en-GB"/>
        </w:rPr>
      </w:pPr>
      <w:r w:rsidRPr="00AF4B3B">
        <w:rPr>
          <w:lang w:val="en-GB"/>
        </w:rPr>
        <w:lastRenderedPageBreak/>
        <w:t>[</w:t>
      </w:r>
      <w:r w:rsidR="007B72CB" w:rsidRPr="00AF4B3B">
        <w:rPr>
          <w:lang w:val="en-GB"/>
        </w:rPr>
        <w:t>7</w:t>
      </w:r>
      <w:r w:rsidRPr="00AF4B3B">
        <w:rPr>
          <w:lang w:val="en-GB"/>
        </w:rPr>
        <w:t>]</w:t>
      </w:r>
      <w:r w:rsidRPr="00AF4B3B">
        <w:rPr>
          <w:lang w:val="en-GB"/>
        </w:rPr>
        <w:tab/>
      </w:r>
      <w:r w:rsidR="0065089B" w:rsidRPr="00AF4B3B">
        <w:rPr>
          <w:lang w:val="en-GB"/>
        </w:rPr>
        <w:t xml:space="preserve">A. </w:t>
      </w:r>
      <w:proofErr w:type="spellStart"/>
      <w:r w:rsidR="0065089B" w:rsidRPr="00AF4B3B">
        <w:rPr>
          <w:lang w:val="en-GB"/>
        </w:rPr>
        <w:t>Borri</w:t>
      </w:r>
      <w:proofErr w:type="spellEnd"/>
      <w:r w:rsidR="0065089B" w:rsidRPr="00AF4B3B">
        <w:rPr>
          <w:lang w:val="en-GB"/>
        </w:rPr>
        <w:t>, G.</w:t>
      </w:r>
      <w:r w:rsidRPr="00AF4B3B">
        <w:rPr>
          <w:lang w:val="en-GB"/>
        </w:rPr>
        <w:t xml:space="preserve"> </w:t>
      </w:r>
      <w:proofErr w:type="spellStart"/>
      <w:r w:rsidRPr="00AF4B3B">
        <w:rPr>
          <w:lang w:val="en-GB"/>
        </w:rPr>
        <w:t>Castor</w:t>
      </w:r>
      <w:r w:rsidR="0065089B" w:rsidRPr="00AF4B3B">
        <w:rPr>
          <w:lang w:val="en-GB"/>
        </w:rPr>
        <w:t>i</w:t>
      </w:r>
      <w:proofErr w:type="spellEnd"/>
      <w:r w:rsidR="0065089B" w:rsidRPr="00AF4B3B">
        <w:rPr>
          <w:lang w:val="en-GB"/>
        </w:rPr>
        <w:t xml:space="preserve">, M. Corradi, R. </w:t>
      </w:r>
      <w:proofErr w:type="spellStart"/>
      <w:r w:rsidR="0065089B" w:rsidRPr="00AF4B3B">
        <w:rPr>
          <w:lang w:val="en-GB"/>
        </w:rPr>
        <w:t>Sisti</w:t>
      </w:r>
      <w:proofErr w:type="spellEnd"/>
      <w:r w:rsidR="0065089B" w:rsidRPr="00AF4B3B">
        <w:rPr>
          <w:lang w:val="en-GB"/>
        </w:rPr>
        <w:t xml:space="preserve">, </w:t>
      </w:r>
      <w:r w:rsidRPr="00AF4B3B">
        <w:rPr>
          <w:lang w:val="en-GB"/>
        </w:rPr>
        <w:t>Masonry wall panels with GFRP and steel-cord strengthening subjected to cycl</w:t>
      </w:r>
      <w:r w:rsidR="0065089B" w:rsidRPr="00AF4B3B">
        <w:rPr>
          <w:lang w:val="en-GB"/>
        </w:rPr>
        <w:t>ic shear: an experimental study, Constr</w:t>
      </w:r>
      <w:r w:rsidR="006D1AC5">
        <w:rPr>
          <w:lang w:val="en-GB"/>
        </w:rPr>
        <w:t>.</w:t>
      </w:r>
      <w:r w:rsidR="0065089B" w:rsidRPr="00AF4B3B">
        <w:rPr>
          <w:lang w:val="en-GB"/>
        </w:rPr>
        <w:t xml:space="preserve"> Build</w:t>
      </w:r>
      <w:r w:rsidR="006D1AC5">
        <w:rPr>
          <w:lang w:val="en-GB"/>
        </w:rPr>
        <w:t>.</w:t>
      </w:r>
      <w:r w:rsidR="0065089B" w:rsidRPr="00AF4B3B">
        <w:rPr>
          <w:lang w:val="en-GB"/>
        </w:rPr>
        <w:t xml:space="preserve"> </w:t>
      </w:r>
      <w:r w:rsidR="006D1AC5" w:rsidRPr="00AF4B3B">
        <w:rPr>
          <w:lang w:val="en-GB"/>
        </w:rPr>
        <w:t>M</w:t>
      </w:r>
      <w:r w:rsidR="0065089B" w:rsidRPr="00AF4B3B">
        <w:rPr>
          <w:lang w:val="en-GB"/>
        </w:rPr>
        <w:t>ater</w:t>
      </w:r>
      <w:r w:rsidR="006D1AC5">
        <w:rPr>
          <w:lang w:val="en-GB"/>
        </w:rPr>
        <w:t>.</w:t>
      </w:r>
      <w:r w:rsidR="0065089B" w:rsidRPr="00AF4B3B">
        <w:rPr>
          <w:lang w:val="en-GB"/>
        </w:rPr>
        <w:t>,</w:t>
      </w:r>
      <w:r w:rsidRPr="00AF4B3B">
        <w:rPr>
          <w:lang w:val="en-GB"/>
        </w:rPr>
        <w:t xml:space="preserve"> 56</w:t>
      </w:r>
      <w:r w:rsidR="0065089B" w:rsidRPr="00AF4B3B">
        <w:rPr>
          <w:lang w:val="en-GB"/>
        </w:rPr>
        <w:t xml:space="preserve"> (2014) </w:t>
      </w:r>
      <w:r w:rsidRPr="00AF4B3B">
        <w:rPr>
          <w:lang w:val="en-GB"/>
        </w:rPr>
        <w:t>66-73.</w:t>
      </w:r>
    </w:p>
    <w:p w14:paraId="636B45C6" w14:textId="6B60CC34" w:rsidR="00600940" w:rsidRPr="00AF4B3B" w:rsidRDefault="00600940" w:rsidP="00600940">
      <w:pPr>
        <w:pStyle w:val="TTPReference"/>
        <w:rPr>
          <w:lang w:val="en-GB"/>
        </w:rPr>
      </w:pPr>
      <w:r w:rsidRPr="00AF4B3B">
        <w:rPr>
          <w:lang w:val="en-GB"/>
        </w:rPr>
        <w:t>[</w:t>
      </w:r>
      <w:r w:rsidR="007B72CB" w:rsidRPr="00AF4B3B">
        <w:rPr>
          <w:lang w:val="en-GB"/>
        </w:rPr>
        <w:t>8</w:t>
      </w:r>
      <w:r w:rsidRPr="00AF4B3B">
        <w:rPr>
          <w:lang w:val="en-GB"/>
        </w:rPr>
        <w:t>]</w:t>
      </w:r>
      <w:r w:rsidRPr="00AF4B3B">
        <w:rPr>
          <w:lang w:val="en-GB"/>
        </w:rPr>
        <w:tab/>
      </w:r>
      <w:r w:rsidR="0065089B" w:rsidRPr="00AF4B3B">
        <w:rPr>
          <w:lang w:val="en-GB"/>
        </w:rPr>
        <w:t>S</w:t>
      </w:r>
      <w:r w:rsidR="00463D5E">
        <w:rPr>
          <w:lang w:val="en-GB"/>
        </w:rPr>
        <w:t>.</w:t>
      </w:r>
      <w:r w:rsidR="0065089B" w:rsidRPr="00AF4B3B">
        <w:rPr>
          <w:lang w:val="en-GB"/>
        </w:rPr>
        <w:t xml:space="preserve">F. </w:t>
      </w:r>
      <w:proofErr w:type="spellStart"/>
      <w:r w:rsidR="0065089B" w:rsidRPr="00AF4B3B">
        <w:rPr>
          <w:lang w:val="en-GB"/>
        </w:rPr>
        <w:t>Brena</w:t>
      </w:r>
      <w:proofErr w:type="spellEnd"/>
      <w:r w:rsidR="0065089B" w:rsidRPr="00AF4B3B">
        <w:rPr>
          <w:lang w:val="en-GB"/>
        </w:rPr>
        <w:t xml:space="preserve">, MA. </w:t>
      </w:r>
      <w:proofErr w:type="spellStart"/>
      <w:r w:rsidR="0065089B" w:rsidRPr="00AF4B3B">
        <w:rPr>
          <w:lang w:val="en-GB"/>
        </w:rPr>
        <w:t>Benouaich</w:t>
      </w:r>
      <w:proofErr w:type="spellEnd"/>
      <w:r w:rsidR="0065089B" w:rsidRPr="00AF4B3B">
        <w:rPr>
          <w:lang w:val="en-GB"/>
        </w:rPr>
        <w:t xml:space="preserve">, ME. </w:t>
      </w:r>
      <w:proofErr w:type="spellStart"/>
      <w:r w:rsidR="0065089B" w:rsidRPr="00AF4B3B">
        <w:rPr>
          <w:lang w:val="en-GB"/>
        </w:rPr>
        <w:t>Kreger</w:t>
      </w:r>
      <w:proofErr w:type="spellEnd"/>
      <w:r w:rsidR="0065089B" w:rsidRPr="00AF4B3B">
        <w:rPr>
          <w:lang w:val="en-GB"/>
        </w:rPr>
        <w:t>, SL.</w:t>
      </w:r>
      <w:r w:rsidRPr="00AF4B3B">
        <w:rPr>
          <w:lang w:val="en-GB"/>
        </w:rPr>
        <w:t xml:space="preserve"> Wood,</w:t>
      </w:r>
      <w:r w:rsidR="0065089B" w:rsidRPr="00AF4B3B">
        <w:rPr>
          <w:lang w:val="en-GB"/>
        </w:rPr>
        <w:t xml:space="preserve"> </w:t>
      </w:r>
      <w:r w:rsidRPr="00AF4B3B">
        <w:rPr>
          <w:lang w:val="en-GB"/>
        </w:rPr>
        <w:t xml:space="preserve">Fatigue tests of reinforced concrete beams strengthened using carbon </w:t>
      </w:r>
      <w:proofErr w:type="spellStart"/>
      <w:r w:rsidRPr="00AF4B3B">
        <w:rPr>
          <w:lang w:val="en-GB"/>
        </w:rPr>
        <w:t>fibe</w:t>
      </w:r>
      <w:r w:rsidR="0065089B" w:rsidRPr="00AF4B3B">
        <w:rPr>
          <w:lang w:val="en-GB"/>
        </w:rPr>
        <w:t>r</w:t>
      </w:r>
      <w:proofErr w:type="spellEnd"/>
      <w:r w:rsidR="0065089B" w:rsidRPr="00AF4B3B">
        <w:rPr>
          <w:lang w:val="en-GB"/>
        </w:rPr>
        <w:t>-reinforced polymer composites</w:t>
      </w:r>
      <w:r w:rsidR="00711C77" w:rsidRPr="00AF4B3B">
        <w:rPr>
          <w:lang w:val="en-GB"/>
        </w:rPr>
        <w:t xml:space="preserve">, ACI </w:t>
      </w:r>
      <w:proofErr w:type="spellStart"/>
      <w:r w:rsidR="00711C77" w:rsidRPr="00AF4B3B">
        <w:rPr>
          <w:lang w:val="en-GB"/>
        </w:rPr>
        <w:t>Struct</w:t>
      </w:r>
      <w:proofErr w:type="spellEnd"/>
      <w:r w:rsidR="006D1AC5">
        <w:rPr>
          <w:lang w:val="en-GB"/>
        </w:rPr>
        <w:t>.</w:t>
      </w:r>
      <w:r w:rsidR="00711C77" w:rsidRPr="00AF4B3B">
        <w:rPr>
          <w:lang w:val="en-GB"/>
        </w:rPr>
        <w:t xml:space="preserve"> J</w:t>
      </w:r>
      <w:r w:rsidR="006D1AC5">
        <w:rPr>
          <w:lang w:val="en-GB"/>
        </w:rPr>
        <w:t>.</w:t>
      </w:r>
      <w:r w:rsidR="0065089B" w:rsidRPr="00AF4B3B">
        <w:rPr>
          <w:lang w:val="en-GB"/>
        </w:rPr>
        <w:t>,</w:t>
      </w:r>
      <w:r w:rsidRPr="00AF4B3B">
        <w:rPr>
          <w:lang w:val="en-GB"/>
        </w:rPr>
        <w:t xml:space="preserve"> 102</w:t>
      </w:r>
      <w:r w:rsidR="00047083">
        <w:rPr>
          <w:lang w:val="en-GB"/>
        </w:rPr>
        <w:t xml:space="preserve"> (2005)</w:t>
      </w:r>
      <w:r w:rsidR="0065089B" w:rsidRPr="00AF4B3B">
        <w:rPr>
          <w:lang w:val="en-GB"/>
        </w:rPr>
        <w:t xml:space="preserve"> </w:t>
      </w:r>
      <w:r w:rsidRPr="00AF4B3B">
        <w:rPr>
          <w:lang w:val="en-GB"/>
        </w:rPr>
        <w:t>305-313.</w:t>
      </w:r>
    </w:p>
    <w:p w14:paraId="2560B62A" w14:textId="00015979" w:rsidR="00600940" w:rsidRPr="00AF4B3B" w:rsidRDefault="00600940" w:rsidP="00600940">
      <w:pPr>
        <w:pStyle w:val="TTPReference"/>
        <w:rPr>
          <w:lang w:val="en-GB"/>
        </w:rPr>
      </w:pPr>
      <w:r w:rsidRPr="00AF4B3B">
        <w:rPr>
          <w:lang w:val="en-GB"/>
        </w:rPr>
        <w:t>[</w:t>
      </w:r>
      <w:r w:rsidR="007B72CB" w:rsidRPr="00AF4B3B">
        <w:rPr>
          <w:lang w:val="en-GB"/>
        </w:rPr>
        <w:t>9</w:t>
      </w:r>
      <w:r w:rsidRPr="00AF4B3B">
        <w:rPr>
          <w:lang w:val="en-GB"/>
        </w:rPr>
        <w:t xml:space="preserve">] </w:t>
      </w:r>
      <w:r w:rsidR="00711C77" w:rsidRPr="00AF4B3B">
        <w:rPr>
          <w:lang w:val="en-GB"/>
        </w:rPr>
        <w:t xml:space="preserve">A. </w:t>
      </w:r>
      <w:proofErr w:type="spellStart"/>
      <w:r w:rsidR="00711C77" w:rsidRPr="00AF4B3B">
        <w:rPr>
          <w:lang w:val="en-GB"/>
        </w:rPr>
        <w:t>Bentur</w:t>
      </w:r>
      <w:proofErr w:type="spellEnd"/>
      <w:r w:rsidR="00711C77" w:rsidRPr="00AF4B3B">
        <w:rPr>
          <w:lang w:val="en-GB"/>
        </w:rPr>
        <w:t xml:space="preserve">, S. </w:t>
      </w:r>
      <w:proofErr w:type="spellStart"/>
      <w:r w:rsidR="00711C77" w:rsidRPr="00AF4B3B">
        <w:rPr>
          <w:lang w:val="en-GB"/>
        </w:rPr>
        <w:t>Mindess</w:t>
      </w:r>
      <w:proofErr w:type="spellEnd"/>
      <w:r w:rsidR="00711C77" w:rsidRPr="00AF4B3B">
        <w:rPr>
          <w:lang w:val="en-GB"/>
        </w:rPr>
        <w:t xml:space="preserve">, </w:t>
      </w:r>
      <w:r w:rsidRPr="00AF4B3B">
        <w:rPr>
          <w:lang w:val="en-GB"/>
        </w:rPr>
        <w:t>Fibre Rei</w:t>
      </w:r>
      <w:r w:rsidR="00711C77" w:rsidRPr="00AF4B3B">
        <w:rPr>
          <w:lang w:val="en-GB"/>
        </w:rPr>
        <w:t>nforced Cementitious Composites</w:t>
      </w:r>
      <w:r w:rsidRPr="00AF4B3B">
        <w:rPr>
          <w:lang w:val="en-GB"/>
        </w:rPr>
        <w:t xml:space="preserve">. </w:t>
      </w:r>
      <w:r w:rsidRPr="00FB13F8">
        <w:rPr>
          <w:highlight w:val="yellow"/>
          <w:lang w:val="en-GB"/>
        </w:rPr>
        <w:t>2</w:t>
      </w:r>
      <w:r w:rsidRPr="00FB13F8">
        <w:rPr>
          <w:highlight w:val="yellow"/>
          <w:vertAlign w:val="superscript"/>
          <w:lang w:val="en-GB"/>
        </w:rPr>
        <w:t>nd</w:t>
      </w:r>
      <w:r w:rsidR="00FB13F8" w:rsidRPr="00FB13F8">
        <w:rPr>
          <w:highlight w:val="yellow"/>
          <w:lang w:val="en-GB"/>
        </w:rPr>
        <w:t xml:space="preserve"> </w:t>
      </w:r>
      <w:r w:rsidRPr="00FB13F8">
        <w:rPr>
          <w:highlight w:val="yellow"/>
          <w:lang w:val="en-GB"/>
        </w:rPr>
        <w:t>Edition</w:t>
      </w:r>
      <w:r w:rsidRPr="00AF4B3B">
        <w:rPr>
          <w:lang w:val="en-GB"/>
        </w:rPr>
        <w:t xml:space="preserve">, CRC Press, 2006. </w:t>
      </w:r>
    </w:p>
    <w:p w14:paraId="0A393F0E" w14:textId="78FF0B48" w:rsidR="00600940" w:rsidRPr="00AF4B3B" w:rsidRDefault="00600940" w:rsidP="00600940">
      <w:pPr>
        <w:pStyle w:val="TTPReference"/>
        <w:rPr>
          <w:lang w:val="en-GB"/>
        </w:rPr>
      </w:pPr>
      <w:r w:rsidRPr="00AF4B3B">
        <w:rPr>
          <w:lang w:val="en-GB"/>
        </w:rPr>
        <w:t>[</w:t>
      </w:r>
      <w:r w:rsidR="007B72CB" w:rsidRPr="00AF4B3B">
        <w:rPr>
          <w:lang w:val="en-GB"/>
        </w:rPr>
        <w:t>10</w:t>
      </w:r>
      <w:r w:rsidRPr="00AF4B3B">
        <w:rPr>
          <w:lang w:val="en-GB"/>
        </w:rPr>
        <w:t xml:space="preserve">] </w:t>
      </w:r>
      <w:r w:rsidR="00711C77" w:rsidRPr="00AF4B3B">
        <w:rPr>
          <w:lang w:val="en-GB"/>
        </w:rPr>
        <w:t>A</w:t>
      </w:r>
      <w:r w:rsidR="00463D5E">
        <w:rPr>
          <w:lang w:val="en-GB"/>
        </w:rPr>
        <w:t>.</w:t>
      </w:r>
      <w:r w:rsidR="00711C77" w:rsidRPr="00AF4B3B">
        <w:rPr>
          <w:lang w:val="en-GB"/>
        </w:rPr>
        <w:t>J.</w:t>
      </w:r>
      <w:r w:rsidRPr="00AF4B3B">
        <w:rPr>
          <w:lang w:val="en-GB"/>
        </w:rPr>
        <w:t xml:space="preserve"> </w:t>
      </w:r>
      <w:proofErr w:type="spellStart"/>
      <w:r w:rsidRPr="00AF4B3B">
        <w:rPr>
          <w:lang w:val="en-GB"/>
        </w:rPr>
        <w:t>Majumdar</w:t>
      </w:r>
      <w:proofErr w:type="spellEnd"/>
      <w:r w:rsidRPr="00AF4B3B">
        <w:rPr>
          <w:lang w:val="en-GB"/>
        </w:rPr>
        <w:t xml:space="preserve">, </w:t>
      </w:r>
      <w:r w:rsidR="00711C77" w:rsidRPr="00AF4B3B">
        <w:rPr>
          <w:lang w:val="en-GB"/>
        </w:rPr>
        <w:t xml:space="preserve">V. Laws, </w:t>
      </w:r>
      <w:r w:rsidRPr="00AF4B3B">
        <w:rPr>
          <w:lang w:val="en-GB"/>
        </w:rPr>
        <w:t xml:space="preserve">Glass Fibre Reinforced </w:t>
      </w:r>
      <w:proofErr w:type="spellStart"/>
      <w:r w:rsidRPr="00AF4B3B">
        <w:rPr>
          <w:lang w:val="en-GB"/>
        </w:rPr>
        <w:t>Cement’BSP</w:t>
      </w:r>
      <w:proofErr w:type="spellEnd"/>
      <w:r w:rsidRPr="00AF4B3B">
        <w:rPr>
          <w:lang w:val="en-GB"/>
        </w:rPr>
        <w:t xml:space="preserve"> Professional Books, Oxford, 1991.</w:t>
      </w:r>
    </w:p>
    <w:p w14:paraId="5134AEBD" w14:textId="144AEE6E" w:rsidR="00442AD1" w:rsidRPr="00AF4B3B" w:rsidRDefault="00442AD1" w:rsidP="00442AD1">
      <w:pPr>
        <w:pStyle w:val="TTPReference"/>
        <w:rPr>
          <w:lang w:val="en-GB"/>
        </w:rPr>
      </w:pPr>
      <w:r w:rsidRPr="00AF4B3B">
        <w:rPr>
          <w:lang w:val="en-GB"/>
        </w:rPr>
        <w:t>[</w:t>
      </w:r>
      <w:r w:rsidR="007B72CB" w:rsidRPr="00AF4B3B">
        <w:rPr>
          <w:lang w:val="en-GB"/>
        </w:rPr>
        <w:t>11</w:t>
      </w:r>
      <w:r w:rsidRPr="00AF4B3B">
        <w:rPr>
          <w:lang w:val="en-GB"/>
        </w:rPr>
        <w:t>]</w:t>
      </w:r>
      <w:r w:rsidRPr="00AF4B3B">
        <w:rPr>
          <w:lang w:val="en-GB"/>
        </w:rPr>
        <w:tab/>
      </w:r>
      <w:r w:rsidR="00711C77" w:rsidRPr="00AF4B3B">
        <w:rPr>
          <w:lang w:val="en-GB"/>
        </w:rPr>
        <w:t xml:space="preserve">W. Chu, L. Wu, VM. </w:t>
      </w:r>
      <w:proofErr w:type="spellStart"/>
      <w:r w:rsidR="00711C77" w:rsidRPr="00AF4B3B">
        <w:rPr>
          <w:lang w:val="en-GB"/>
        </w:rPr>
        <w:t>Karbhari</w:t>
      </w:r>
      <w:proofErr w:type="spellEnd"/>
      <w:r w:rsidR="00711C77" w:rsidRPr="00AF4B3B">
        <w:rPr>
          <w:lang w:val="en-GB"/>
        </w:rPr>
        <w:t xml:space="preserve">, </w:t>
      </w:r>
      <w:r w:rsidRPr="00AF4B3B">
        <w:rPr>
          <w:lang w:val="en-GB"/>
        </w:rPr>
        <w:t>Durability evaluation of moderate temperature c</w:t>
      </w:r>
      <w:r w:rsidR="00711C77" w:rsidRPr="00AF4B3B">
        <w:rPr>
          <w:lang w:val="en-GB"/>
        </w:rPr>
        <w:t>ured E-glass/</w:t>
      </w:r>
      <w:proofErr w:type="spellStart"/>
      <w:r w:rsidR="00711C77" w:rsidRPr="00AF4B3B">
        <w:rPr>
          <w:lang w:val="en-GB"/>
        </w:rPr>
        <w:t>vinylester</w:t>
      </w:r>
      <w:proofErr w:type="spellEnd"/>
      <w:r w:rsidR="00711C77" w:rsidRPr="00AF4B3B">
        <w:rPr>
          <w:lang w:val="en-GB"/>
        </w:rPr>
        <w:t xml:space="preserve"> systems, Compos</w:t>
      </w:r>
      <w:r w:rsidR="006D1AC5">
        <w:rPr>
          <w:lang w:val="en-GB"/>
        </w:rPr>
        <w:t>.</w:t>
      </w:r>
      <w:r w:rsidRPr="00AF4B3B">
        <w:rPr>
          <w:lang w:val="en-GB"/>
        </w:rPr>
        <w:t xml:space="preserve"> </w:t>
      </w:r>
      <w:proofErr w:type="spellStart"/>
      <w:r w:rsidRPr="00AF4B3B">
        <w:rPr>
          <w:lang w:val="en-GB"/>
        </w:rPr>
        <w:t>Stru</w:t>
      </w:r>
      <w:r w:rsidR="00711C77" w:rsidRPr="00AF4B3B">
        <w:rPr>
          <w:lang w:val="en-GB"/>
        </w:rPr>
        <w:t>ct</w:t>
      </w:r>
      <w:proofErr w:type="spellEnd"/>
      <w:r w:rsidR="006D1AC5">
        <w:rPr>
          <w:lang w:val="en-GB"/>
        </w:rPr>
        <w:t>.</w:t>
      </w:r>
      <w:r w:rsidR="00711C77" w:rsidRPr="00AF4B3B">
        <w:rPr>
          <w:lang w:val="en-GB"/>
        </w:rPr>
        <w:t>,</w:t>
      </w:r>
      <w:r w:rsidRPr="00AF4B3B">
        <w:rPr>
          <w:lang w:val="en-GB"/>
        </w:rPr>
        <w:t xml:space="preserve"> 66</w:t>
      </w:r>
      <w:r w:rsidR="00047083">
        <w:rPr>
          <w:lang w:val="en-GB"/>
        </w:rPr>
        <w:t xml:space="preserve"> (2004)</w:t>
      </w:r>
      <w:r w:rsidR="00711C77" w:rsidRPr="00AF4B3B">
        <w:rPr>
          <w:lang w:val="en-GB"/>
        </w:rPr>
        <w:t xml:space="preserve"> </w:t>
      </w:r>
      <w:r w:rsidRPr="00AF4B3B">
        <w:rPr>
          <w:lang w:val="en-GB"/>
        </w:rPr>
        <w:t>367-376.</w:t>
      </w:r>
    </w:p>
    <w:p w14:paraId="6D205A68" w14:textId="35585831" w:rsidR="00442AD1" w:rsidRPr="007A67CD" w:rsidRDefault="00442AD1" w:rsidP="00442AD1">
      <w:pPr>
        <w:spacing w:line="276" w:lineRule="auto"/>
        <w:jc w:val="both"/>
        <w:rPr>
          <w:sz w:val="24"/>
          <w:szCs w:val="24"/>
          <w:lang w:val="en-GB"/>
        </w:rPr>
      </w:pPr>
      <w:r w:rsidRPr="007A67CD">
        <w:rPr>
          <w:sz w:val="24"/>
          <w:szCs w:val="24"/>
          <w:lang w:val="en-GB"/>
        </w:rPr>
        <w:t>[</w:t>
      </w:r>
      <w:r w:rsidR="007B72CB" w:rsidRPr="007A67CD">
        <w:rPr>
          <w:sz w:val="24"/>
          <w:szCs w:val="24"/>
          <w:lang w:val="en-GB"/>
        </w:rPr>
        <w:t>12</w:t>
      </w:r>
      <w:r w:rsidRPr="007A67CD">
        <w:rPr>
          <w:sz w:val="24"/>
          <w:szCs w:val="24"/>
          <w:lang w:val="en-GB"/>
        </w:rPr>
        <w:t xml:space="preserve">] </w:t>
      </w:r>
      <w:r w:rsidR="00711C77" w:rsidRPr="007A67CD">
        <w:rPr>
          <w:sz w:val="24"/>
          <w:szCs w:val="24"/>
          <w:lang w:val="en-GB"/>
        </w:rPr>
        <w:t xml:space="preserve">F. </w:t>
      </w:r>
      <w:proofErr w:type="spellStart"/>
      <w:r w:rsidR="00711C77" w:rsidRPr="007A67CD">
        <w:rPr>
          <w:sz w:val="24"/>
          <w:szCs w:val="24"/>
          <w:lang w:val="en-GB"/>
        </w:rPr>
        <w:t>Micelli</w:t>
      </w:r>
      <w:proofErr w:type="spellEnd"/>
      <w:r w:rsidRPr="007A67CD">
        <w:rPr>
          <w:sz w:val="24"/>
          <w:szCs w:val="24"/>
          <w:lang w:val="en-GB"/>
        </w:rPr>
        <w:t>,</w:t>
      </w:r>
      <w:r w:rsidR="00711C77" w:rsidRPr="007A67CD">
        <w:rPr>
          <w:sz w:val="24"/>
          <w:szCs w:val="24"/>
          <w:lang w:val="en-GB"/>
        </w:rPr>
        <w:t xml:space="preserve"> A. </w:t>
      </w:r>
      <w:proofErr w:type="spellStart"/>
      <w:r w:rsidR="00711C77" w:rsidRPr="007A67CD">
        <w:rPr>
          <w:sz w:val="24"/>
          <w:szCs w:val="24"/>
          <w:lang w:val="en-GB"/>
        </w:rPr>
        <w:t>Nanni</w:t>
      </w:r>
      <w:proofErr w:type="spellEnd"/>
      <w:r w:rsidR="00711C77" w:rsidRPr="007A67CD">
        <w:rPr>
          <w:sz w:val="24"/>
          <w:szCs w:val="24"/>
          <w:lang w:val="en-GB"/>
        </w:rPr>
        <w:t>,</w:t>
      </w:r>
      <w:r w:rsidRPr="007A67CD">
        <w:rPr>
          <w:sz w:val="24"/>
          <w:szCs w:val="24"/>
          <w:lang w:val="en-GB"/>
        </w:rPr>
        <w:t xml:space="preserve"> Durability of FRP rods for concrete st</w:t>
      </w:r>
      <w:r w:rsidR="00711C77" w:rsidRPr="007A67CD">
        <w:rPr>
          <w:sz w:val="24"/>
          <w:szCs w:val="24"/>
          <w:lang w:val="en-GB"/>
        </w:rPr>
        <w:t>ructures. Constr</w:t>
      </w:r>
      <w:r w:rsidR="006D1AC5">
        <w:rPr>
          <w:sz w:val="24"/>
          <w:szCs w:val="24"/>
          <w:lang w:val="en-GB"/>
        </w:rPr>
        <w:t>.</w:t>
      </w:r>
      <w:r w:rsidR="00711C77" w:rsidRPr="007A67CD">
        <w:rPr>
          <w:sz w:val="24"/>
          <w:szCs w:val="24"/>
          <w:lang w:val="en-GB"/>
        </w:rPr>
        <w:t xml:space="preserve"> Build</w:t>
      </w:r>
      <w:r w:rsidR="006D1AC5">
        <w:rPr>
          <w:sz w:val="24"/>
          <w:szCs w:val="24"/>
          <w:lang w:val="en-GB"/>
        </w:rPr>
        <w:t>.</w:t>
      </w:r>
      <w:r w:rsidR="00711C77" w:rsidRPr="007A67CD">
        <w:rPr>
          <w:sz w:val="24"/>
          <w:szCs w:val="24"/>
          <w:lang w:val="en-GB"/>
        </w:rPr>
        <w:t xml:space="preserve"> Mat</w:t>
      </w:r>
      <w:r w:rsidR="006D1AC5">
        <w:rPr>
          <w:sz w:val="24"/>
          <w:szCs w:val="24"/>
          <w:lang w:val="en-GB"/>
        </w:rPr>
        <w:t>.</w:t>
      </w:r>
      <w:r w:rsidR="00711C77" w:rsidRPr="007A67CD">
        <w:rPr>
          <w:sz w:val="24"/>
          <w:szCs w:val="24"/>
          <w:lang w:val="en-GB"/>
        </w:rPr>
        <w:t>,</w:t>
      </w:r>
      <w:r w:rsidRPr="007A67CD">
        <w:rPr>
          <w:sz w:val="24"/>
          <w:szCs w:val="24"/>
          <w:lang w:val="en-GB"/>
        </w:rPr>
        <w:t xml:space="preserve"> 18(7)</w:t>
      </w:r>
      <w:r w:rsidR="00047083">
        <w:rPr>
          <w:sz w:val="24"/>
          <w:szCs w:val="24"/>
          <w:lang w:val="en-GB"/>
        </w:rPr>
        <w:t xml:space="preserve"> (2004)</w:t>
      </w:r>
      <w:r w:rsidR="00711C77" w:rsidRPr="007A67CD">
        <w:rPr>
          <w:sz w:val="24"/>
          <w:szCs w:val="24"/>
          <w:lang w:val="en-GB"/>
        </w:rPr>
        <w:t xml:space="preserve"> </w:t>
      </w:r>
      <w:r w:rsidRPr="007A67CD">
        <w:rPr>
          <w:sz w:val="24"/>
          <w:szCs w:val="24"/>
          <w:lang w:val="en-GB"/>
        </w:rPr>
        <w:t>491-503.</w:t>
      </w:r>
    </w:p>
    <w:p w14:paraId="0D392824" w14:textId="2F3D4AF4" w:rsidR="00442AD1" w:rsidRDefault="00442AD1" w:rsidP="00442AD1">
      <w:pPr>
        <w:pStyle w:val="TTPReference"/>
        <w:rPr>
          <w:lang w:val="en-GB"/>
        </w:rPr>
      </w:pPr>
      <w:r w:rsidRPr="00AF4B3B">
        <w:rPr>
          <w:lang w:val="en-GB"/>
        </w:rPr>
        <w:t>[</w:t>
      </w:r>
      <w:r w:rsidR="007B72CB" w:rsidRPr="00AF4B3B">
        <w:rPr>
          <w:lang w:val="en-GB"/>
        </w:rPr>
        <w:t>13</w:t>
      </w:r>
      <w:r w:rsidRPr="00AF4B3B">
        <w:rPr>
          <w:lang w:val="en-GB"/>
        </w:rPr>
        <w:t>]</w:t>
      </w:r>
      <w:r w:rsidR="00711C77" w:rsidRPr="00AF4B3B">
        <w:rPr>
          <w:lang w:val="en-GB"/>
        </w:rPr>
        <w:t xml:space="preserve"> M. Corradi, L. </w:t>
      </w:r>
      <w:proofErr w:type="spellStart"/>
      <w:r w:rsidR="00711C77" w:rsidRPr="00AF4B3B">
        <w:rPr>
          <w:lang w:val="en-GB"/>
        </w:rPr>
        <w:t>Righetti</w:t>
      </w:r>
      <w:proofErr w:type="spellEnd"/>
      <w:r w:rsidR="00711C77" w:rsidRPr="00AF4B3B">
        <w:rPr>
          <w:lang w:val="en-GB"/>
        </w:rPr>
        <w:t xml:space="preserve">, AI. </w:t>
      </w:r>
      <w:proofErr w:type="spellStart"/>
      <w:r w:rsidR="00711C77" w:rsidRPr="00AF4B3B">
        <w:rPr>
          <w:lang w:val="en-GB"/>
        </w:rPr>
        <w:t>Osofero</w:t>
      </w:r>
      <w:proofErr w:type="spellEnd"/>
      <w:r w:rsidR="00711C77" w:rsidRPr="00AF4B3B">
        <w:rPr>
          <w:lang w:val="en-GB"/>
        </w:rPr>
        <w:t xml:space="preserve">, A. </w:t>
      </w:r>
      <w:proofErr w:type="spellStart"/>
      <w:r w:rsidR="00711C77" w:rsidRPr="00AF4B3B">
        <w:rPr>
          <w:lang w:val="en-GB"/>
        </w:rPr>
        <w:t>Borri</w:t>
      </w:r>
      <w:proofErr w:type="spellEnd"/>
      <w:r w:rsidR="00711C77" w:rsidRPr="00AF4B3B">
        <w:rPr>
          <w:lang w:val="en-GB"/>
        </w:rPr>
        <w:t xml:space="preserve">, G. </w:t>
      </w:r>
      <w:proofErr w:type="spellStart"/>
      <w:r w:rsidR="00711C77" w:rsidRPr="00AF4B3B">
        <w:rPr>
          <w:lang w:val="en-GB"/>
        </w:rPr>
        <w:t>Castori</w:t>
      </w:r>
      <w:proofErr w:type="spellEnd"/>
      <w:r w:rsidR="00711C77" w:rsidRPr="00AF4B3B">
        <w:rPr>
          <w:lang w:val="en-GB"/>
        </w:rPr>
        <w:t xml:space="preserve">, R. </w:t>
      </w:r>
      <w:proofErr w:type="spellStart"/>
      <w:r w:rsidR="00711C77" w:rsidRPr="00AF4B3B">
        <w:rPr>
          <w:lang w:val="en-GB"/>
        </w:rPr>
        <w:t>Sisti</w:t>
      </w:r>
      <w:proofErr w:type="spellEnd"/>
      <w:r w:rsidR="00711C77" w:rsidRPr="00AF4B3B">
        <w:rPr>
          <w:lang w:val="en-GB"/>
        </w:rPr>
        <w:t xml:space="preserve">, </w:t>
      </w:r>
      <w:r w:rsidRPr="00AF4B3B">
        <w:rPr>
          <w:lang w:val="en-GB"/>
        </w:rPr>
        <w:t>Accelerated aging and</w:t>
      </w:r>
      <w:r w:rsidR="00711C77" w:rsidRPr="00AF4B3B">
        <w:rPr>
          <w:lang w:val="en-GB"/>
        </w:rPr>
        <w:t xml:space="preserve"> fatigue effects on GFRP grids,</w:t>
      </w:r>
      <w:r w:rsidRPr="00AF4B3B">
        <w:rPr>
          <w:lang w:val="en-GB"/>
        </w:rPr>
        <w:t xml:space="preserve"> </w:t>
      </w:r>
      <w:r w:rsidR="00A763BD">
        <w:rPr>
          <w:lang w:val="en-GB"/>
        </w:rPr>
        <w:t xml:space="preserve">in IF CRASC </w:t>
      </w:r>
      <w:r w:rsidR="00A763BD" w:rsidRPr="00A763BD">
        <w:rPr>
          <w:highlight w:val="yellow"/>
          <w:lang w:val="en-GB"/>
        </w:rPr>
        <w:t>20</w:t>
      </w:r>
      <w:r w:rsidRPr="00A763BD">
        <w:rPr>
          <w:highlight w:val="yellow"/>
          <w:lang w:val="en-GB"/>
        </w:rPr>
        <w:t>15</w:t>
      </w:r>
      <w:r w:rsidRPr="00AF4B3B">
        <w:rPr>
          <w:lang w:val="en-GB"/>
        </w:rPr>
        <w:t>: Proceedings of the sixth Congress on Collapses, Structural Reliability and Strengthening, Rome, Italy,</w:t>
      </w:r>
      <w:r w:rsidR="00711C77" w:rsidRPr="00AF4B3B">
        <w:rPr>
          <w:lang w:val="en-GB"/>
        </w:rPr>
        <w:t xml:space="preserve"> (2015) </w:t>
      </w:r>
      <w:r w:rsidRPr="00AF4B3B">
        <w:rPr>
          <w:lang w:val="en-GB"/>
        </w:rPr>
        <w:t>455-466.</w:t>
      </w:r>
    </w:p>
    <w:p w14:paraId="65EE6C5F" w14:textId="0E55AED0" w:rsidR="00EE4675" w:rsidRDefault="00EE4675" w:rsidP="00442AD1">
      <w:pPr>
        <w:pStyle w:val="TTPReference"/>
        <w:rPr>
          <w:lang w:val="en-GB"/>
        </w:rPr>
      </w:pPr>
      <w:r w:rsidRPr="00EE4675">
        <w:rPr>
          <w:highlight w:val="yellow"/>
          <w:lang w:val="en-GB"/>
        </w:rPr>
        <w:t xml:space="preserve">[14] CNR-DT 203/2006, CNR-DT 203/2006 Guide for the Design and Construction of Concrete Structures Reinforced with </w:t>
      </w:r>
      <w:proofErr w:type="spellStart"/>
      <w:r w:rsidRPr="00EE4675">
        <w:rPr>
          <w:highlight w:val="yellow"/>
          <w:lang w:val="en-GB"/>
        </w:rPr>
        <w:t>Fiber</w:t>
      </w:r>
      <w:proofErr w:type="spellEnd"/>
      <w:r w:rsidRPr="00EE4675">
        <w:rPr>
          <w:highlight w:val="yellow"/>
          <w:lang w:val="en-GB"/>
        </w:rPr>
        <w:t>-Reinforced Polymer Bars.</w:t>
      </w:r>
    </w:p>
    <w:p w14:paraId="5ADE4888" w14:textId="3D8DD79F" w:rsidR="00EE4675" w:rsidRDefault="00EE4675" w:rsidP="00EE4675">
      <w:pPr>
        <w:pStyle w:val="TTPReference"/>
        <w:rPr>
          <w:lang w:val="en-GB"/>
        </w:rPr>
      </w:pPr>
      <w:r w:rsidRPr="00EE4675">
        <w:rPr>
          <w:highlight w:val="yellow"/>
          <w:lang w:val="en-GB"/>
        </w:rPr>
        <w:t>[15] ACI 440.3R/2004.</w:t>
      </w:r>
      <w:r w:rsidRPr="00EE4675">
        <w:rPr>
          <w:highlight w:val="yellow"/>
          <w:lang w:val="en-GB"/>
        </w:rPr>
        <w:t xml:space="preserve">Guide Test Methods for </w:t>
      </w:r>
      <w:proofErr w:type="spellStart"/>
      <w:r w:rsidRPr="00EE4675">
        <w:rPr>
          <w:highlight w:val="yellow"/>
          <w:lang w:val="en-GB"/>
        </w:rPr>
        <w:t>Fiber</w:t>
      </w:r>
      <w:proofErr w:type="spellEnd"/>
      <w:r w:rsidRPr="00EE4675">
        <w:rPr>
          <w:highlight w:val="yellow"/>
          <w:lang w:val="en-GB"/>
        </w:rPr>
        <w:t>-Reinforced</w:t>
      </w:r>
      <w:r w:rsidRPr="00EE4675">
        <w:rPr>
          <w:highlight w:val="yellow"/>
          <w:lang w:val="en-GB"/>
        </w:rPr>
        <w:t xml:space="preserve"> </w:t>
      </w:r>
      <w:r w:rsidRPr="00EE4675">
        <w:rPr>
          <w:highlight w:val="yellow"/>
          <w:lang w:val="en-GB"/>
        </w:rPr>
        <w:t>Polymers (FRPs) for Reinforcing or</w:t>
      </w:r>
      <w:r w:rsidRPr="00EE4675">
        <w:rPr>
          <w:highlight w:val="yellow"/>
          <w:lang w:val="en-GB"/>
        </w:rPr>
        <w:t xml:space="preserve"> </w:t>
      </w:r>
      <w:r w:rsidRPr="00EE4675">
        <w:rPr>
          <w:highlight w:val="yellow"/>
          <w:lang w:val="en-GB"/>
        </w:rPr>
        <w:t>Strengthening Concrete Structures</w:t>
      </w:r>
      <w:r w:rsidRPr="00EE4675">
        <w:rPr>
          <w:highlight w:val="yellow"/>
          <w:lang w:val="en-GB"/>
        </w:rPr>
        <w:t>.</w:t>
      </w:r>
    </w:p>
    <w:p w14:paraId="7CF831DD" w14:textId="0DB2BA90" w:rsidR="00BD6546" w:rsidRPr="00AF4B3B" w:rsidRDefault="00BD6546" w:rsidP="00BD6546">
      <w:pPr>
        <w:pStyle w:val="TTPReference"/>
        <w:rPr>
          <w:lang w:val="en-GB"/>
        </w:rPr>
      </w:pPr>
      <w:r w:rsidRPr="00BD6546">
        <w:rPr>
          <w:highlight w:val="yellow"/>
          <w:lang w:val="en-GB"/>
        </w:rPr>
        <w:t>[16] ISO 10406-1/</w:t>
      </w:r>
      <w:r w:rsidRPr="00BD6546">
        <w:rPr>
          <w:highlight w:val="yellow"/>
          <w:lang w:val="en-GB"/>
        </w:rPr>
        <w:t>2008</w:t>
      </w:r>
      <w:r w:rsidRPr="00BD6546">
        <w:rPr>
          <w:highlight w:val="yellow"/>
          <w:lang w:val="en-GB"/>
        </w:rPr>
        <w:t xml:space="preserve">, </w:t>
      </w:r>
      <w:r w:rsidRPr="00BD6546">
        <w:rPr>
          <w:highlight w:val="yellow"/>
          <w:lang w:val="en-GB"/>
        </w:rPr>
        <w:t>Fibre-reinforced polymer (F</w:t>
      </w:r>
      <w:r w:rsidRPr="00BD6546">
        <w:rPr>
          <w:highlight w:val="yellow"/>
          <w:lang w:val="en-GB"/>
        </w:rPr>
        <w:t>RP) reinforcement of concrete -</w:t>
      </w:r>
      <w:r w:rsidRPr="00BD6546">
        <w:rPr>
          <w:highlight w:val="yellow"/>
          <w:lang w:val="en-GB"/>
        </w:rPr>
        <w:t xml:space="preserve"> Test methods</w:t>
      </w:r>
      <w:r w:rsidRPr="00BD6546">
        <w:rPr>
          <w:highlight w:val="yellow"/>
          <w:lang w:val="en-GB"/>
        </w:rPr>
        <w:t>.</w:t>
      </w:r>
    </w:p>
    <w:p w14:paraId="64C5B755" w14:textId="232A46D7" w:rsidR="001924A2" w:rsidRDefault="00BD6546" w:rsidP="001924A2">
      <w:pPr>
        <w:spacing w:line="276" w:lineRule="auto"/>
        <w:jc w:val="both"/>
        <w:rPr>
          <w:sz w:val="24"/>
          <w:szCs w:val="24"/>
          <w:lang w:val="en-GB"/>
        </w:rPr>
      </w:pPr>
      <w:r>
        <w:rPr>
          <w:sz w:val="24"/>
          <w:szCs w:val="24"/>
          <w:lang w:val="en-GB"/>
        </w:rPr>
        <w:t>[</w:t>
      </w:r>
      <w:r w:rsidRPr="00BD6546">
        <w:rPr>
          <w:sz w:val="24"/>
          <w:szCs w:val="24"/>
          <w:highlight w:val="yellow"/>
          <w:lang w:val="en-GB"/>
        </w:rPr>
        <w:t>17</w:t>
      </w:r>
      <w:r w:rsidR="00291801" w:rsidRPr="00347216">
        <w:rPr>
          <w:sz w:val="24"/>
          <w:szCs w:val="24"/>
          <w:highlight w:val="yellow"/>
          <w:lang w:val="en-GB"/>
        </w:rPr>
        <w:t xml:space="preserve">] </w:t>
      </w:r>
      <w:r w:rsidR="00711C77" w:rsidRPr="00347216">
        <w:rPr>
          <w:sz w:val="24"/>
          <w:szCs w:val="24"/>
          <w:highlight w:val="yellow"/>
          <w:lang w:val="en-GB"/>
        </w:rPr>
        <w:t>K</w:t>
      </w:r>
      <w:r w:rsidR="00347216" w:rsidRPr="00347216">
        <w:rPr>
          <w:sz w:val="24"/>
          <w:szCs w:val="24"/>
          <w:highlight w:val="yellow"/>
          <w:lang w:val="en-GB"/>
        </w:rPr>
        <w:t>.</w:t>
      </w:r>
      <w:r w:rsidR="00711C77" w:rsidRPr="00347216">
        <w:rPr>
          <w:sz w:val="24"/>
          <w:szCs w:val="24"/>
          <w:highlight w:val="yellow"/>
          <w:lang w:val="en-GB"/>
        </w:rPr>
        <w:t xml:space="preserve">L. </w:t>
      </w:r>
      <w:proofErr w:type="spellStart"/>
      <w:r w:rsidR="00711C77" w:rsidRPr="00347216">
        <w:rPr>
          <w:sz w:val="24"/>
          <w:szCs w:val="24"/>
          <w:highlight w:val="yellow"/>
          <w:lang w:val="en-GB"/>
        </w:rPr>
        <w:t>Litherland</w:t>
      </w:r>
      <w:proofErr w:type="spellEnd"/>
      <w:r w:rsidR="00711C77" w:rsidRPr="00347216">
        <w:rPr>
          <w:sz w:val="24"/>
          <w:szCs w:val="24"/>
          <w:highlight w:val="yellow"/>
          <w:lang w:val="en-GB"/>
        </w:rPr>
        <w:t>, D</w:t>
      </w:r>
      <w:r w:rsidR="00347216" w:rsidRPr="00347216">
        <w:rPr>
          <w:sz w:val="24"/>
          <w:szCs w:val="24"/>
          <w:highlight w:val="yellow"/>
          <w:lang w:val="en-GB"/>
        </w:rPr>
        <w:t>.</w:t>
      </w:r>
      <w:r w:rsidR="00711C77" w:rsidRPr="00347216">
        <w:rPr>
          <w:sz w:val="24"/>
          <w:szCs w:val="24"/>
          <w:highlight w:val="yellow"/>
          <w:lang w:val="en-GB"/>
        </w:rPr>
        <w:t>R. Oakley, B</w:t>
      </w:r>
      <w:r w:rsidR="00347216" w:rsidRPr="00347216">
        <w:rPr>
          <w:sz w:val="24"/>
          <w:szCs w:val="24"/>
          <w:highlight w:val="yellow"/>
          <w:lang w:val="en-GB"/>
        </w:rPr>
        <w:t>.</w:t>
      </w:r>
      <w:r w:rsidR="00711C77" w:rsidRPr="00347216">
        <w:rPr>
          <w:sz w:val="24"/>
          <w:szCs w:val="24"/>
          <w:highlight w:val="yellow"/>
          <w:lang w:val="en-GB"/>
        </w:rPr>
        <w:t xml:space="preserve">A. </w:t>
      </w:r>
      <w:r w:rsidR="001924A2" w:rsidRPr="00347216">
        <w:rPr>
          <w:sz w:val="24"/>
          <w:szCs w:val="24"/>
          <w:highlight w:val="yellow"/>
          <w:lang w:val="en-GB"/>
        </w:rPr>
        <w:t>Proctor</w:t>
      </w:r>
      <w:bookmarkStart w:id="6" w:name="_GoBack"/>
      <w:bookmarkEnd w:id="6"/>
      <w:r w:rsidR="00711C77" w:rsidRPr="007A67CD">
        <w:rPr>
          <w:sz w:val="24"/>
          <w:szCs w:val="24"/>
          <w:lang w:val="en-GB"/>
        </w:rPr>
        <w:t xml:space="preserve">, </w:t>
      </w:r>
      <w:r w:rsidR="001924A2" w:rsidRPr="007A67CD">
        <w:rPr>
          <w:sz w:val="24"/>
          <w:szCs w:val="24"/>
          <w:lang w:val="en-GB"/>
        </w:rPr>
        <w:t>The use of accelerated aging procedures to predict the long term strength of GRF composites</w:t>
      </w:r>
      <w:r w:rsidR="002F2432" w:rsidRPr="00AF4B3B">
        <w:rPr>
          <w:lang w:val="en-GB"/>
        </w:rPr>
        <w:t xml:space="preserve"> ,</w:t>
      </w:r>
      <w:r w:rsidR="001924A2" w:rsidRPr="007A67CD">
        <w:rPr>
          <w:sz w:val="24"/>
          <w:szCs w:val="24"/>
          <w:lang w:val="en-GB"/>
        </w:rPr>
        <w:t xml:space="preserve"> Cem</w:t>
      </w:r>
      <w:r w:rsidR="00711C77" w:rsidRPr="007A67CD">
        <w:rPr>
          <w:sz w:val="24"/>
          <w:szCs w:val="24"/>
          <w:lang w:val="en-GB"/>
        </w:rPr>
        <w:t xml:space="preserve">ent </w:t>
      </w:r>
      <w:r w:rsidR="001924A2" w:rsidRPr="007A67CD">
        <w:rPr>
          <w:sz w:val="24"/>
          <w:szCs w:val="24"/>
          <w:lang w:val="en-GB"/>
        </w:rPr>
        <w:t>Conc</w:t>
      </w:r>
      <w:r w:rsidR="00C91276" w:rsidRPr="007A67CD">
        <w:rPr>
          <w:sz w:val="24"/>
          <w:szCs w:val="24"/>
          <w:lang w:val="en-GB"/>
        </w:rPr>
        <w:t xml:space="preserve">rete </w:t>
      </w:r>
      <w:r w:rsidR="001924A2" w:rsidRPr="007A67CD">
        <w:rPr>
          <w:sz w:val="24"/>
          <w:szCs w:val="24"/>
          <w:lang w:val="en-GB"/>
        </w:rPr>
        <w:t>Res</w:t>
      </w:r>
      <w:r w:rsidR="006D1AC5">
        <w:rPr>
          <w:sz w:val="24"/>
          <w:szCs w:val="24"/>
          <w:lang w:val="en-GB"/>
        </w:rPr>
        <w:t>.</w:t>
      </w:r>
      <w:r w:rsidR="00711C77" w:rsidRPr="007A67CD">
        <w:rPr>
          <w:sz w:val="24"/>
          <w:szCs w:val="24"/>
          <w:lang w:val="en-GB"/>
        </w:rPr>
        <w:t xml:space="preserve">, </w:t>
      </w:r>
      <w:r w:rsidR="00C91276" w:rsidRPr="007A67CD">
        <w:rPr>
          <w:sz w:val="24"/>
          <w:szCs w:val="24"/>
          <w:lang w:val="en-GB"/>
        </w:rPr>
        <w:t>11</w:t>
      </w:r>
      <w:r w:rsidR="00047083">
        <w:rPr>
          <w:sz w:val="24"/>
          <w:szCs w:val="24"/>
          <w:lang w:val="en-GB"/>
        </w:rPr>
        <w:t xml:space="preserve"> (1981)</w:t>
      </w:r>
      <w:r w:rsidR="00C91276" w:rsidRPr="007A67CD">
        <w:rPr>
          <w:sz w:val="24"/>
          <w:szCs w:val="24"/>
          <w:lang w:val="en-GB"/>
        </w:rPr>
        <w:t xml:space="preserve"> </w:t>
      </w:r>
      <w:r w:rsidR="001924A2" w:rsidRPr="007A67CD">
        <w:rPr>
          <w:sz w:val="24"/>
          <w:szCs w:val="24"/>
          <w:lang w:val="en-GB"/>
        </w:rPr>
        <w:t>455–66.</w:t>
      </w:r>
    </w:p>
    <w:p w14:paraId="36367070" w14:textId="70077C78" w:rsidR="00315A56" w:rsidRPr="007A67CD" w:rsidRDefault="00315A56" w:rsidP="00315A56">
      <w:pPr>
        <w:spacing w:line="276" w:lineRule="auto"/>
        <w:jc w:val="both"/>
        <w:rPr>
          <w:sz w:val="24"/>
          <w:szCs w:val="24"/>
          <w:lang w:val="en-GB"/>
        </w:rPr>
      </w:pPr>
      <w:r w:rsidRPr="00315A56">
        <w:rPr>
          <w:sz w:val="24"/>
          <w:szCs w:val="24"/>
          <w:highlight w:val="yellow"/>
          <w:lang w:val="en-GB"/>
        </w:rPr>
        <w:t xml:space="preserve">[18] </w:t>
      </w:r>
      <w:r w:rsidRPr="00315A56">
        <w:rPr>
          <w:sz w:val="24"/>
          <w:szCs w:val="24"/>
          <w:highlight w:val="yellow"/>
          <w:lang w:val="en-GB"/>
        </w:rPr>
        <w:t>ASTM</w:t>
      </w:r>
      <w:r w:rsidRPr="00315A56">
        <w:rPr>
          <w:sz w:val="24"/>
          <w:szCs w:val="24"/>
          <w:highlight w:val="yellow"/>
          <w:lang w:val="en-GB"/>
        </w:rPr>
        <w:t xml:space="preserve"> D3039/2014, </w:t>
      </w:r>
      <w:r w:rsidRPr="00315A56">
        <w:rPr>
          <w:sz w:val="24"/>
          <w:szCs w:val="24"/>
          <w:highlight w:val="yellow"/>
          <w:lang w:val="en-GB"/>
        </w:rPr>
        <w:t>Standard Test Method for Tensile Properties of Polymer Matrix Composite Materials</w:t>
      </w:r>
      <w:r w:rsidRPr="00315A56">
        <w:rPr>
          <w:sz w:val="24"/>
          <w:szCs w:val="24"/>
          <w:highlight w:val="yellow"/>
          <w:lang w:val="en-GB"/>
        </w:rPr>
        <w:t>.</w:t>
      </w:r>
    </w:p>
    <w:p w14:paraId="101711F2" w14:textId="77777777" w:rsidR="00600940" w:rsidRPr="00AF4B3B" w:rsidRDefault="00600940" w:rsidP="00600940">
      <w:pPr>
        <w:pStyle w:val="TTPReference"/>
        <w:rPr>
          <w:lang w:val="en-GB"/>
        </w:rPr>
      </w:pPr>
    </w:p>
    <w:p w14:paraId="60183120" w14:textId="77777777" w:rsidR="00600940" w:rsidRPr="00AF4B3B" w:rsidRDefault="008002E4" w:rsidP="0068358F">
      <w:pPr>
        <w:pStyle w:val="TTPReference"/>
        <w:rPr>
          <w:lang w:val="en-GB"/>
        </w:rPr>
      </w:pPr>
      <w:r w:rsidRPr="00AF4B3B" w:rsidDel="008002E4">
        <w:rPr>
          <w:lang w:val="en-GB"/>
        </w:rPr>
        <w:t xml:space="preserve"> </w:t>
      </w:r>
      <w:r w:rsidR="00442AD1" w:rsidRPr="00AF4B3B" w:rsidDel="00600940">
        <w:rPr>
          <w:lang w:val="en-GB"/>
        </w:rPr>
        <w:t xml:space="preserve"> </w:t>
      </w:r>
    </w:p>
    <w:p w14:paraId="1B218C04" w14:textId="77777777" w:rsidR="004C48B6" w:rsidRPr="007A67CD" w:rsidRDefault="004C48B6">
      <w:pPr>
        <w:pStyle w:val="TTPReference"/>
        <w:rPr>
          <w:sz w:val="20"/>
          <w:szCs w:val="20"/>
          <w:lang w:val="en-GB"/>
        </w:rPr>
      </w:pPr>
    </w:p>
    <w:sectPr w:rsidR="004C48B6" w:rsidRPr="007A67CD" w:rsidSect="002510F4">
      <w:headerReference w:type="even" r:id="rId24"/>
      <w:headerReference w:type="default" r:id="rId25"/>
      <w:pgSz w:w="11907" w:h="16840" w:code="9"/>
      <w:pgMar w:top="1418" w:right="1134" w:bottom="851" w:left="1134" w:header="709" w:footer="284" w:gutter="0"/>
      <w:cols w:space="709"/>
      <w:noEndnote/>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4" w:author="Scavap" w:date="2017-04-03T20:52:00Z" w:initials="S">
    <w:p w14:paraId="26289203" w14:textId="66ED6114" w:rsidR="00F55F43" w:rsidRDefault="00F55F43">
      <w:pPr>
        <w:pStyle w:val="Testocommento"/>
      </w:pPr>
      <w:r>
        <w:rPr>
          <w:rStyle w:val="Rimandocommento"/>
        </w:rPr>
        <w:annotationRef/>
      </w:r>
      <w:proofErr w:type="spellStart"/>
      <w:r>
        <w:t>Inserire</w:t>
      </w:r>
      <w:proofErr w:type="spellEnd"/>
      <w:r>
        <w:t xml:space="preserve"> </w:t>
      </w:r>
      <w:proofErr w:type="spellStart"/>
      <w:r>
        <w:t>valore</w:t>
      </w:r>
      <w:proofErr w:type="spellEnd"/>
    </w:p>
  </w:comment>
  <w:comment w:id="5" w:author="Scavap" w:date="2017-04-03T20:52:00Z" w:initials="S">
    <w:p w14:paraId="78404AE4" w14:textId="02AABC8E" w:rsidR="00F55F43" w:rsidRDefault="00F55F43">
      <w:pPr>
        <w:pStyle w:val="Testocommento"/>
      </w:pPr>
      <w:r>
        <w:rPr>
          <w:rStyle w:val="Rimandocommento"/>
        </w:rPr>
        <w:annotationRef/>
      </w:r>
      <w:proofErr w:type="spellStart"/>
      <w:r>
        <w:t>Inserire</w:t>
      </w:r>
      <w:proofErr w:type="spellEnd"/>
      <w:r>
        <w:t xml:space="preserve"> </w:t>
      </w:r>
      <w:proofErr w:type="spellStart"/>
      <w:r>
        <w:t>valore</w:t>
      </w:r>
      <w:proofErr w:type="spellEnd"/>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7BC24A9" w14:textId="77777777" w:rsidR="00271DC9" w:rsidRDefault="00271DC9">
      <w:r>
        <w:separator/>
      </w:r>
    </w:p>
  </w:endnote>
  <w:endnote w:type="continuationSeparator" w:id="0">
    <w:p w14:paraId="6E35442C" w14:textId="77777777" w:rsidR="00271DC9" w:rsidRDefault="00271D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ELEFF A+qp 3tib">
    <w:altName w:val="qp 3tib"/>
    <w:panose1 w:val="00000000000000000000"/>
    <w:charset w:val="00"/>
    <w:family w:val="roman"/>
    <w:notTrueType/>
    <w:pitch w:val="default"/>
    <w:sig w:usb0="00000003" w:usb1="00000000" w:usb2="00000000" w:usb3="00000000" w:csb0="00000001" w:csb1="00000000"/>
  </w:font>
  <w:font w:name="ELEFK D+ CME X 10">
    <w:altName w:val="MS Gothic"/>
    <w:panose1 w:val="00000000000000000000"/>
    <w:charset w:val="80"/>
    <w:family w:val="swiss"/>
    <w:notTrueType/>
    <w:pitch w:val="default"/>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2ED9C11" w14:textId="77777777" w:rsidR="00271DC9" w:rsidRDefault="00271DC9">
      <w:r>
        <w:separator/>
      </w:r>
    </w:p>
  </w:footnote>
  <w:footnote w:type="continuationSeparator" w:id="0">
    <w:p w14:paraId="357695C6" w14:textId="77777777" w:rsidR="00271DC9" w:rsidRDefault="00271DC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510935" w14:textId="77777777" w:rsidR="00C42366" w:rsidRDefault="00C42366">
    <w:pPr>
      <w:pStyle w:val="Intestazione"/>
      <w:spacing w:after="240"/>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5BCD88" w14:textId="77777777" w:rsidR="00C42366" w:rsidRDefault="00C42366">
    <w:pPr>
      <w:pStyle w:val="Intestazione"/>
      <w:spacing w:after="24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C537FBC"/>
    <w:multiLevelType w:val="hybridMultilevel"/>
    <w:tmpl w:val="AC7CB384"/>
    <w:lvl w:ilvl="0" w:tplc="6144C124">
      <w:numFmt w:val="bullet"/>
      <w:lvlText w:val=""/>
      <w:lvlJc w:val="left"/>
      <w:pPr>
        <w:tabs>
          <w:tab w:val="num" w:pos="1080"/>
        </w:tabs>
        <w:ind w:left="1080" w:hanging="720"/>
      </w:pPr>
      <w:rPr>
        <w:rFonts w:ascii="Wingdings" w:eastAsia="Times New Roman" w:hAnsi="Wingdings" w:hint="default"/>
        <w:b/>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intFractionalCharacterWidth/>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drawingGridHorizontalSpacing w:val="120"/>
  <w:drawingGridVerticalSpacing w:val="120"/>
  <w:displayHorizontalDrawingGridEvery w:val="0"/>
  <w:displayVerticalDrawingGridEvery w:val="3"/>
  <w:doNotUseMarginsForDrawingGridOrigin/>
  <w:characterSpacingControl w:val="compressPunctuation"/>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0817"/>
    <w:rsid w:val="00002163"/>
    <w:rsid w:val="00047083"/>
    <w:rsid w:val="00047D56"/>
    <w:rsid w:val="00053BF2"/>
    <w:rsid w:val="00066CFE"/>
    <w:rsid w:val="000A10A8"/>
    <w:rsid w:val="000A2D02"/>
    <w:rsid w:val="000A5B1F"/>
    <w:rsid w:val="000B4090"/>
    <w:rsid w:val="000B4E10"/>
    <w:rsid w:val="000C1C3C"/>
    <w:rsid w:val="000C3EA9"/>
    <w:rsid w:val="000E0D30"/>
    <w:rsid w:val="000E171F"/>
    <w:rsid w:val="000F4753"/>
    <w:rsid w:val="000F7FCF"/>
    <w:rsid w:val="001377F0"/>
    <w:rsid w:val="0014664A"/>
    <w:rsid w:val="0015118E"/>
    <w:rsid w:val="001553C0"/>
    <w:rsid w:val="00165C0D"/>
    <w:rsid w:val="00185CCD"/>
    <w:rsid w:val="00191D51"/>
    <w:rsid w:val="001924A2"/>
    <w:rsid w:val="00192CBA"/>
    <w:rsid w:val="001B39DE"/>
    <w:rsid w:val="001B5114"/>
    <w:rsid w:val="001C5B52"/>
    <w:rsid w:val="001C69DB"/>
    <w:rsid w:val="001F72BF"/>
    <w:rsid w:val="002510F4"/>
    <w:rsid w:val="00251A99"/>
    <w:rsid w:val="00266A74"/>
    <w:rsid w:val="0027100B"/>
    <w:rsid w:val="00271DC9"/>
    <w:rsid w:val="002740C6"/>
    <w:rsid w:val="00291801"/>
    <w:rsid w:val="00295485"/>
    <w:rsid w:val="00296D67"/>
    <w:rsid w:val="002C1997"/>
    <w:rsid w:val="002C30F1"/>
    <w:rsid w:val="002C6AFE"/>
    <w:rsid w:val="002D389A"/>
    <w:rsid w:val="002E3163"/>
    <w:rsid w:val="002F16CE"/>
    <w:rsid w:val="002F2432"/>
    <w:rsid w:val="003029A3"/>
    <w:rsid w:val="003139DD"/>
    <w:rsid w:val="00315A56"/>
    <w:rsid w:val="00341B9A"/>
    <w:rsid w:val="00347216"/>
    <w:rsid w:val="00357B0A"/>
    <w:rsid w:val="00357E1C"/>
    <w:rsid w:val="003619C3"/>
    <w:rsid w:val="00370ADF"/>
    <w:rsid w:val="003812E0"/>
    <w:rsid w:val="003854E5"/>
    <w:rsid w:val="00392F0E"/>
    <w:rsid w:val="003B7736"/>
    <w:rsid w:val="003C4DC4"/>
    <w:rsid w:val="003D2AEE"/>
    <w:rsid w:val="003E1788"/>
    <w:rsid w:val="003F2B15"/>
    <w:rsid w:val="003F5CBB"/>
    <w:rsid w:val="003F74F5"/>
    <w:rsid w:val="0042183B"/>
    <w:rsid w:val="00423796"/>
    <w:rsid w:val="004347F3"/>
    <w:rsid w:val="0043683F"/>
    <w:rsid w:val="00437A59"/>
    <w:rsid w:val="00442AD1"/>
    <w:rsid w:val="00456BBA"/>
    <w:rsid w:val="00463D5E"/>
    <w:rsid w:val="004939B3"/>
    <w:rsid w:val="0049544C"/>
    <w:rsid w:val="004A04FE"/>
    <w:rsid w:val="004A0616"/>
    <w:rsid w:val="004A142D"/>
    <w:rsid w:val="004A66DE"/>
    <w:rsid w:val="004B116E"/>
    <w:rsid w:val="004B2A63"/>
    <w:rsid w:val="004C0655"/>
    <w:rsid w:val="004C48B6"/>
    <w:rsid w:val="004D18B0"/>
    <w:rsid w:val="004F7AE3"/>
    <w:rsid w:val="0050361A"/>
    <w:rsid w:val="00506335"/>
    <w:rsid w:val="00506960"/>
    <w:rsid w:val="00506C5A"/>
    <w:rsid w:val="00524F1C"/>
    <w:rsid w:val="00526B10"/>
    <w:rsid w:val="00526F92"/>
    <w:rsid w:val="00531243"/>
    <w:rsid w:val="00537DB6"/>
    <w:rsid w:val="00552712"/>
    <w:rsid w:val="00564EF3"/>
    <w:rsid w:val="0057048F"/>
    <w:rsid w:val="00574AD1"/>
    <w:rsid w:val="00575CA0"/>
    <w:rsid w:val="00580DFD"/>
    <w:rsid w:val="00581D5A"/>
    <w:rsid w:val="00584A5F"/>
    <w:rsid w:val="00594026"/>
    <w:rsid w:val="005B45E3"/>
    <w:rsid w:val="005D0EFC"/>
    <w:rsid w:val="005D4F55"/>
    <w:rsid w:val="005D5565"/>
    <w:rsid w:val="005E1008"/>
    <w:rsid w:val="005F32B9"/>
    <w:rsid w:val="00600940"/>
    <w:rsid w:val="00607079"/>
    <w:rsid w:val="006113A4"/>
    <w:rsid w:val="00613024"/>
    <w:rsid w:val="0061424D"/>
    <w:rsid w:val="006332BF"/>
    <w:rsid w:val="0065089B"/>
    <w:rsid w:val="00653091"/>
    <w:rsid w:val="006601EC"/>
    <w:rsid w:val="00660A63"/>
    <w:rsid w:val="0067057F"/>
    <w:rsid w:val="006826D5"/>
    <w:rsid w:val="0068358F"/>
    <w:rsid w:val="00683F24"/>
    <w:rsid w:val="006854D4"/>
    <w:rsid w:val="006A72C1"/>
    <w:rsid w:val="006B347C"/>
    <w:rsid w:val="006C2709"/>
    <w:rsid w:val="006D1AC5"/>
    <w:rsid w:val="006D2C1A"/>
    <w:rsid w:val="006D3E7D"/>
    <w:rsid w:val="00710C27"/>
    <w:rsid w:val="00711C77"/>
    <w:rsid w:val="0071328C"/>
    <w:rsid w:val="0073033F"/>
    <w:rsid w:val="007316FD"/>
    <w:rsid w:val="00742FA2"/>
    <w:rsid w:val="00774597"/>
    <w:rsid w:val="00792BC5"/>
    <w:rsid w:val="007A072D"/>
    <w:rsid w:val="007A1ECC"/>
    <w:rsid w:val="007A67CD"/>
    <w:rsid w:val="007B3B9A"/>
    <w:rsid w:val="007B72CB"/>
    <w:rsid w:val="007C4B9A"/>
    <w:rsid w:val="007D04CC"/>
    <w:rsid w:val="007D2FA8"/>
    <w:rsid w:val="008002E4"/>
    <w:rsid w:val="00802329"/>
    <w:rsid w:val="00815FBD"/>
    <w:rsid w:val="00834C5C"/>
    <w:rsid w:val="008448F9"/>
    <w:rsid w:val="00863F3B"/>
    <w:rsid w:val="00873550"/>
    <w:rsid w:val="008B3C6A"/>
    <w:rsid w:val="008B444C"/>
    <w:rsid w:val="008B617C"/>
    <w:rsid w:val="008D1944"/>
    <w:rsid w:val="008D5F72"/>
    <w:rsid w:val="008F16DB"/>
    <w:rsid w:val="0090661E"/>
    <w:rsid w:val="00910213"/>
    <w:rsid w:val="00912FE1"/>
    <w:rsid w:val="00915973"/>
    <w:rsid w:val="00920837"/>
    <w:rsid w:val="00930340"/>
    <w:rsid w:val="009414EB"/>
    <w:rsid w:val="00946134"/>
    <w:rsid w:val="00951AF1"/>
    <w:rsid w:val="00953F3B"/>
    <w:rsid w:val="00957BF3"/>
    <w:rsid w:val="00964957"/>
    <w:rsid w:val="00970533"/>
    <w:rsid w:val="00975783"/>
    <w:rsid w:val="00976BDB"/>
    <w:rsid w:val="00992C86"/>
    <w:rsid w:val="009A4BD5"/>
    <w:rsid w:val="009B2FDD"/>
    <w:rsid w:val="009B6F9A"/>
    <w:rsid w:val="009C45A8"/>
    <w:rsid w:val="009D27E8"/>
    <w:rsid w:val="009F5B31"/>
    <w:rsid w:val="00A03154"/>
    <w:rsid w:val="00A05306"/>
    <w:rsid w:val="00A12586"/>
    <w:rsid w:val="00A51EEA"/>
    <w:rsid w:val="00A52F67"/>
    <w:rsid w:val="00A54C57"/>
    <w:rsid w:val="00A55E9F"/>
    <w:rsid w:val="00A763BD"/>
    <w:rsid w:val="00A76C04"/>
    <w:rsid w:val="00A86B3C"/>
    <w:rsid w:val="00A97E6C"/>
    <w:rsid w:val="00AA253C"/>
    <w:rsid w:val="00AB213E"/>
    <w:rsid w:val="00AB2F7F"/>
    <w:rsid w:val="00AB4B4E"/>
    <w:rsid w:val="00AC4DD0"/>
    <w:rsid w:val="00AD3A4F"/>
    <w:rsid w:val="00AD6D2B"/>
    <w:rsid w:val="00AF4B3B"/>
    <w:rsid w:val="00B11627"/>
    <w:rsid w:val="00B3494C"/>
    <w:rsid w:val="00B36797"/>
    <w:rsid w:val="00B56E8D"/>
    <w:rsid w:val="00B61F68"/>
    <w:rsid w:val="00B73FA1"/>
    <w:rsid w:val="00B75D33"/>
    <w:rsid w:val="00B861BA"/>
    <w:rsid w:val="00B971BC"/>
    <w:rsid w:val="00BB63C7"/>
    <w:rsid w:val="00BC3ABB"/>
    <w:rsid w:val="00BD54EA"/>
    <w:rsid w:val="00BD6546"/>
    <w:rsid w:val="00BD75D4"/>
    <w:rsid w:val="00C16714"/>
    <w:rsid w:val="00C23EEA"/>
    <w:rsid w:val="00C263F4"/>
    <w:rsid w:val="00C42366"/>
    <w:rsid w:val="00C42F96"/>
    <w:rsid w:val="00C56832"/>
    <w:rsid w:val="00C61809"/>
    <w:rsid w:val="00C70379"/>
    <w:rsid w:val="00C73C5E"/>
    <w:rsid w:val="00C81496"/>
    <w:rsid w:val="00C83653"/>
    <w:rsid w:val="00C84905"/>
    <w:rsid w:val="00C91276"/>
    <w:rsid w:val="00C9173E"/>
    <w:rsid w:val="00CB4EFE"/>
    <w:rsid w:val="00CC0CCE"/>
    <w:rsid w:val="00CC3877"/>
    <w:rsid w:val="00CE0116"/>
    <w:rsid w:val="00CE0416"/>
    <w:rsid w:val="00CF1396"/>
    <w:rsid w:val="00CF2BE0"/>
    <w:rsid w:val="00CF7FA2"/>
    <w:rsid w:val="00D21AFA"/>
    <w:rsid w:val="00D22891"/>
    <w:rsid w:val="00D430B7"/>
    <w:rsid w:val="00D51B3D"/>
    <w:rsid w:val="00D63338"/>
    <w:rsid w:val="00D85C73"/>
    <w:rsid w:val="00D91DD9"/>
    <w:rsid w:val="00DA50F3"/>
    <w:rsid w:val="00DA7F61"/>
    <w:rsid w:val="00DB1460"/>
    <w:rsid w:val="00DC25EA"/>
    <w:rsid w:val="00DD4E1D"/>
    <w:rsid w:val="00DE0C73"/>
    <w:rsid w:val="00DF79AD"/>
    <w:rsid w:val="00E117F2"/>
    <w:rsid w:val="00E14E04"/>
    <w:rsid w:val="00E34B0C"/>
    <w:rsid w:val="00E46F8E"/>
    <w:rsid w:val="00E56305"/>
    <w:rsid w:val="00E61FE5"/>
    <w:rsid w:val="00E91EE2"/>
    <w:rsid w:val="00E92BEF"/>
    <w:rsid w:val="00EA1D2B"/>
    <w:rsid w:val="00EA291E"/>
    <w:rsid w:val="00EA421B"/>
    <w:rsid w:val="00EA6949"/>
    <w:rsid w:val="00EB154E"/>
    <w:rsid w:val="00EB5E5F"/>
    <w:rsid w:val="00EE4675"/>
    <w:rsid w:val="00F01B30"/>
    <w:rsid w:val="00F0295B"/>
    <w:rsid w:val="00F140C6"/>
    <w:rsid w:val="00F15E79"/>
    <w:rsid w:val="00F30817"/>
    <w:rsid w:val="00F55F43"/>
    <w:rsid w:val="00F90AF7"/>
    <w:rsid w:val="00F92E9E"/>
    <w:rsid w:val="00F95B0C"/>
    <w:rsid w:val="00FA14D3"/>
    <w:rsid w:val="00FB0911"/>
    <w:rsid w:val="00FB13F8"/>
    <w:rsid w:val="00FB39C6"/>
    <w:rsid w:val="00FB6AA7"/>
    <w:rsid w:val="00FC333C"/>
    <w:rsid w:val="00FD4398"/>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D9DC9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pPr>
      <w:autoSpaceDE w:val="0"/>
      <w:autoSpaceDN w:val="0"/>
    </w:pPr>
    <w:rPr>
      <w:lang w:val="de-DE"/>
    </w:rPr>
  </w:style>
  <w:style w:type="paragraph" w:styleId="Titolo1">
    <w:name w:val="heading 1"/>
    <w:basedOn w:val="Normale"/>
    <w:next w:val="Normale"/>
    <w:link w:val="Titolo1Carattere"/>
    <w:uiPriority w:val="99"/>
    <w:qFormat/>
    <w:pPr>
      <w:keepNext/>
      <w:autoSpaceDE/>
      <w:autoSpaceDN/>
      <w:outlineLvl w:val="0"/>
    </w:pPr>
    <w:rPr>
      <w:b/>
      <w:bCs/>
      <w:sz w:val="32"/>
      <w:szCs w:val="32"/>
      <w:u w:val="single"/>
      <w:lang w:val="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link w:val="Titolo1"/>
    <w:uiPriority w:val="99"/>
    <w:locked/>
    <w:rPr>
      <w:rFonts w:ascii="Cambria" w:hAnsi="Cambria" w:cs="Times New Roman"/>
      <w:b/>
      <w:bCs/>
      <w:kern w:val="32"/>
      <w:sz w:val="32"/>
      <w:szCs w:val="32"/>
      <w:lang w:val="de-DE" w:eastAsia="en-US"/>
    </w:rPr>
  </w:style>
  <w:style w:type="paragraph" w:customStyle="1" w:styleId="TTPTitle">
    <w:name w:val="TTP Title"/>
    <w:basedOn w:val="Normale"/>
    <w:next w:val="TTPAuthors"/>
    <w:uiPriority w:val="99"/>
    <w:pPr>
      <w:spacing w:after="120"/>
      <w:jc w:val="center"/>
    </w:pPr>
    <w:rPr>
      <w:rFonts w:ascii="Arial" w:hAnsi="Arial" w:cs="Arial"/>
      <w:b/>
      <w:bCs/>
      <w:sz w:val="30"/>
      <w:szCs w:val="30"/>
      <w:lang w:val="en-US"/>
    </w:rPr>
  </w:style>
  <w:style w:type="paragraph" w:customStyle="1" w:styleId="TTPAuthors">
    <w:name w:val="TTP Author(s)"/>
    <w:basedOn w:val="Normale"/>
    <w:next w:val="TTPAddress"/>
    <w:uiPriority w:val="99"/>
    <w:pPr>
      <w:spacing w:before="120"/>
      <w:jc w:val="center"/>
    </w:pPr>
    <w:rPr>
      <w:rFonts w:ascii="Arial" w:hAnsi="Arial" w:cs="Arial"/>
      <w:sz w:val="28"/>
      <w:szCs w:val="28"/>
      <w:lang w:val="en-US"/>
    </w:rPr>
  </w:style>
  <w:style w:type="paragraph" w:customStyle="1" w:styleId="TTPAddress">
    <w:name w:val="TTP Address"/>
    <w:basedOn w:val="Normale"/>
    <w:uiPriority w:val="99"/>
    <w:pPr>
      <w:spacing w:before="120"/>
      <w:jc w:val="center"/>
    </w:pPr>
    <w:rPr>
      <w:rFonts w:ascii="Arial" w:hAnsi="Arial" w:cs="Arial"/>
      <w:sz w:val="22"/>
      <w:szCs w:val="22"/>
      <w:lang w:val="en-US"/>
    </w:rPr>
  </w:style>
  <w:style w:type="paragraph" w:customStyle="1" w:styleId="TTPSectionHeading">
    <w:name w:val="TTP Section Heading"/>
    <w:basedOn w:val="Normale"/>
    <w:next w:val="TTPParagraph1st"/>
    <w:uiPriority w:val="99"/>
    <w:pPr>
      <w:spacing w:before="360" w:after="120"/>
      <w:jc w:val="both"/>
    </w:pPr>
    <w:rPr>
      <w:b/>
      <w:bCs/>
      <w:sz w:val="24"/>
      <w:szCs w:val="24"/>
      <w:lang w:val="en-US"/>
    </w:rPr>
  </w:style>
  <w:style w:type="paragraph" w:customStyle="1" w:styleId="TTPParagraph1st">
    <w:name w:val="TTP Paragraph (1st)"/>
    <w:basedOn w:val="Normale"/>
    <w:next w:val="TTPParagraphothers"/>
    <w:uiPriority w:val="99"/>
    <w:pPr>
      <w:jc w:val="both"/>
    </w:pPr>
    <w:rPr>
      <w:sz w:val="24"/>
      <w:szCs w:val="24"/>
      <w:lang w:val="en-US"/>
    </w:rPr>
  </w:style>
  <w:style w:type="paragraph" w:customStyle="1" w:styleId="TTPParagraphothers">
    <w:name w:val="TTP Paragraph (others)"/>
    <w:basedOn w:val="TTPParagraph1st"/>
    <w:uiPriority w:val="99"/>
    <w:pPr>
      <w:ind w:firstLine="283"/>
    </w:pPr>
  </w:style>
  <w:style w:type="paragraph" w:customStyle="1" w:styleId="TTPReference">
    <w:name w:val="TTP Reference"/>
    <w:basedOn w:val="Normale"/>
    <w:uiPriority w:val="99"/>
    <w:pPr>
      <w:tabs>
        <w:tab w:val="left" w:pos="426"/>
      </w:tabs>
      <w:spacing w:after="120" w:line="288" w:lineRule="atLeast"/>
      <w:jc w:val="both"/>
    </w:pPr>
    <w:rPr>
      <w:sz w:val="24"/>
      <w:szCs w:val="24"/>
    </w:rPr>
  </w:style>
  <w:style w:type="paragraph" w:customStyle="1" w:styleId="TTPKeywords">
    <w:name w:val="TTP Keywords"/>
    <w:basedOn w:val="Normale"/>
    <w:next w:val="TTPAbstract"/>
    <w:uiPriority w:val="99"/>
    <w:pPr>
      <w:spacing w:before="360"/>
      <w:jc w:val="both"/>
    </w:pPr>
    <w:rPr>
      <w:rFonts w:ascii="Arial" w:hAnsi="Arial" w:cs="Arial"/>
      <w:sz w:val="22"/>
      <w:szCs w:val="22"/>
      <w:lang w:val="en-US"/>
    </w:rPr>
  </w:style>
  <w:style w:type="paragraph" w:customStyle="1" w:styleId="TTPAbstract">
    <w:name w:val="TTP Abstract"/>
    <w:basedOn w:val="Normale"/>
    <w:next w:val="TTPSectionHeading"/>
    <w:uiPriority w:val="99"/>
    <w:pPr>
      <w:spacing w:before="360"/>
      <w:jc w:val="both"/>
    </w:pPr>
    <w:rPr>
      <w:sz w:val="24"/>
      <w:szCs w:val="24"/>
      <w:lang w:val="en-US"/>
    </w:rPr>
  </w:style>
  <w:style w:type="paragraph" w:customStyle="1" w:styleId="TTPEquation">
    <w:name w:val="TTP Equation"/>
    <w:basedOn w:val="Normale"/>
    <w:next w:val="TTPParagraph1st"/>
    <w:uiPriority w:val="99"/>
    <w:pPr>
      <w:tabs>
        <w:tab w:val="right" w:pos="9923"/>
      </w:tabs>
      <w:spacing w:before="240" w:after="240"/>
      <w:ind w:left="284" w:right="-11"/>
      <w:jc w:val="both"/>
    </w:pPr>
    <w:rPr>
      <w:sz w:val="24"/>
      <w:szCs w:val="24"/>
    </w:rPr>
  </w:style>
  <w:style w:type="paragraph" w:styleId="Intestazione">
    <w:name w:val="header"/>
    <w:basedOn w:val="Normale"/>
    <w:link w:val="IntestazioneCarattere"/>
    <w:uiPriority w:val="99"/>
    <w:pPr>
      <w:tabs>
        <w:tab w:val="center" w:pos="4536"/>
        <w:tab w:val="right" w:pos="9072"/>
      </w:tabs>
    </w:pPr>
  </w:style>
  <w:style w:type="character" w:customStyle="1" w:styleId="IntestazioneCarattere">
    <w:name w:val="Intestazione Carattere"/>
    <w:link w:val="Intestazione"/>
    <w:uiPriority w:val="99"/>
    <w:semiHidden/>
    <w:locked/>
    <w:rPr>
      <w:rFonts w:cs="Times New Roman"/>
      <w:sz w:val="20"/>
      <w:szCs w:val="20"/>
      <w:lang w:val="de-DE" w:eastAsia="en-US"/>
    </w:rPr>
  </w:style>
  <w:style w:type="paragraph" w:styleId="Pidipagina">
    <w:name w:val="footer"/>
    <w:basedOn w:val="Normale"/>
    <w:link w:val="PidipaginaCarattere"/>
    <w:uiPriority w:val="99"/>
    <w:pPr>
      <w:tabs>
        <w:tab w:val="center" w:pos="4536"/>
        <w:tab w:val="right" w:pos="9072"/>
      </w:tabs>
    </w:pPr>
  </w:style>
  <w:style w:type="character" w:customStyle="1" w:styleId="PidipaginaCarattere">
    <w:name w:val="Piè di pagina Carattere"/>
    <w:link w:val="Pidipagina"/>
    <w:uiPriority w:val="99"/>
    <w:semiHidden/>
    <w:locked/>
    <w:rPr>
      <w:rFonts w:cs="Times New Roman"/>
      <w:sz w:val="20"/>
      <w:szCs w:val="20"/>
      <w:lang w:val="de-DE" w:eastAsia="en-US"/>
    </w:rPr>
  </w:style>
  <w:style w:type="paragraph" w:customStyle="1" w:styleId="TTPFootnote">
    <w:name w:val="TTP Footnote"/>
    <w:basedOn w:val="TTPParagraphothers"/>
    <w:uiPriority w:val="99"/>
    <w:pPr>
      <w:pBdr>
        <w:top w:val="single" w:sz="4" w:space="5" w:color="auto"/>
      </w:pBdr>
      <w:spacing w:before="600"/>
      <w:ind w:firstLine="284"/>
    </w:pPr>
    <w:rPr>
      <w:sz w:val="22"/>
      <w:szCs w:val="22"/>
    </w:rPr>
  </w:style>
  <w:style w:type="character" w:styleId="Collegamentoipertestuale">
    <w:name w:val="Hyperlink"/>
    <w:uiPriority w:val="99"/>
    <w:rPr>
      <w:rFonts w:cs="Times New Roman"/>
      <w:color w:val="0000FF"/>
      <w:u w:val="single"/>
    </w:rPr>
  </w:style>
  <w:style w:type="character" w:styleId="Collegamentovisitato">
    <w:name w:val="FollowedHyperlink"/>
    <w:uiPriority w:val="99"/>
    <w:rPr>
      <w:rFonts w:cs="Times New Roman"/>
      <w:color w:val="800080"/>
      <w:u w:val="single"/>
    </w:rPr>
  </w:style>
  <w:style w:type="paragraph" w:styleId="Testofumetto">
    <w:name w:val="Balloon Text"/>
    <w:basedOn w:val="Normale"/>
    <w:link w:val="TestofumettoCarattere"/>
    <w:uiPriority w:val="99"/>
    <w:semiHidden/>
    <w:rPr>
      <w:rFonts w:ascii="Tahoma" w:hAnsi="Tahoma" w:cs="Tahoma"/>
      <w:sz w:val="16"/>
      <w:szCs w:val="16"/>
    </w:rPr>
  </w:style>
  <w:style w:type="character" w:customStyle="1" w:styleId="TestofumettoCarattere">
    <w:name w:val="Testo fumetto Carattere"/>
    <w:link w:val="Testofumetto"/>
    <w:uiPriority w:val="99"/>
    <w:semiHidden/>
    <w:locked/>
    <w:rPr>
      <w:rFonts w:ascii="Tahoma" w:hAnsi="Tahoma" w:cs="Tahoma"/>
      <w:sz w:val="16"/>
      <w:szCs w:val="16"/>
      <w:lang w:val="de-DE" w:eastAsia="en-US"/>
    </w:rPr>
  </w:style>
  <w:style w:type="paragraph" w:styleId="Testonotaapidipagina">
    <w:name w:val="footnote text"/>
    <w:basedOn w:val="Normale"/>
    <w:link w:val="TestonotaapidipaginaCarattere"/>
    <w:uiPriority w:val="99"/>
    <w:semiHidden/>
  </w:style>
  <w:style w:type="character" w:customStyle="1" w:styleId="TestonotaapidipaginaCarattere">
    <w:name w:val="Testo nota a piè di pagina Carattere"/>
    <w:link w:val="Testonotaapidipagina"/>
    <w:uiPriority w:val="99"/>
    <w:semiHidden/>
    <w:locked/>
    <w:rPr>
      <w:rFonts w:cs="Times New Roman"/>
      <w:sz w:val="20"/>
      <w:szCs w:val="20"/>
      <w:lang w:val="de-DE" w:eastAsia="en-US"/>
    </w:rPr>
  </w:style>
  <w:style w:type="character" w:styleId="Rimandonotaapidipagina">
    <w:name w:val="footnote reference"/>
    <w:uiPriority w:val="99"/>
    <w:semiHidden/>
    <w:rPr>
      <w:rFonts w:cs="Times New Roman"/>
      <w:vertAlign w:val="superscript"/>
    </w:rPr>
  </w:style>
  <w:style w:type="paragraph" w:styleId="PreformattatoHTML">
    <w:name w:val="HTML Preformatted"/>
    <w:basedOn w:val="Normale"/>
    <w:link w:val="PreformattatoHTMLCarattere"/>
    <w:uiPriority w:val="99"/>
    <w:semiHidden/>
    <w:unhideWhenUsed/>
    <w:rsid w:val="004F7A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lang w:eastAsia="de-DE"/>
    </w:rPr>
  </w:style>
  <w:style w:type="character" w:customStyle="1" w:styleId="PreformattatoHTMLCarattere">
    <w:name w:val="Preformattato HTML Carattere"/>
    <w:link w:val="PreformattatoHTML"/>
    <w:uiPriority w:val="99"/>
    <w:semiHidden/>
    <w:rsid w:val="004F7AE3"/>
    <w:rPr>
      <w:rFonts w:ascii="Courier New" w:hAnsi="Courier New" w:cs="Courier New"/>
    </w:rPr>
  </w:style>
  <w:style w:type="paragraph" w:customStyle="1" w:styleId="Paragrafoelenco1">
    <w:name w:val="Paragrafo elenco1"/>
    <w:basedOn w:val="Normale"/>
    <w:rsid w:val="004A04FE"/>
    <w:pPr>
      <w:autoSpaceDE/>
      <w:autoSpaceDN/>
      <w:spacing w:after="200" w:line="276" w:lineRule="auto"/>
      <w:ind w:left="720"/>
    </w:pPr>
    <w:rPr>
      <w:rFonts w:ascii="Calibri" w:hAnsi="Calibri"/>
      <w:sz w:val="22"/>
      <w:szCs w:val="22"/>
      <w:lang w:val="it-IT"/>
    </w:rPr>
  </w:style>
  <w:style w:type="character" w:styleId="Rimandocommento">
    <w:name w:val="annotation reference"/>
    <w:basedOn w:val="Carpredefinitoparagrafo"/>
    <w:uiPriority w:val="99"/>
    <w:semiHidden/>
    <w:unhideWhenUsed/>
    <w:rsid w:val="001B5114"/>
    <w:rPr>
      <w:sz w:val="16"/>
      <w:szCs w:val="16"/>
    </w:rPr>
  </w:style>
  <w:style w:type="paragraph" w:styleId="Testocommento">
    <w:name w:val="annotation text"/>
    <w:basedOn w:val="Normale"/>
    <w:link w:val="TestocommentoCarattere"/>
    <w:uiPriority w:val="99"/>
    <w:semiHidden/>
    <w:unhideWhenUsed/>
    <w:rsid w:val="001B5114"/>
  </w:style>
  <w:style w:type="character" w:customStyle="1" w:styleId="TestocommentoCarattere">
    <w:name w:val="Testo commento Carattere"/>
    <w:basedOn w:val="Carpredefinitoparagrafo"/>
    <w:link w:val="Testocommento"/>
    <w:uiPriority w:val="99"/>
    <w:semiHidden/>
    <w:rsid w:val="001B5114"/>
    <w:rPr>
      <w:lang w:val="de-DE"/>
    </w:rPr>
  </w:style>
  <w:style w:type="paragraph" w:styleId="Soggettocommento">
    <w:name w:val="annotation subject"/>
    <w:basedOn w:val="Testocommento"/>
    <w:next w:val="Testocommento"/>
    <w:link w:val="SoggettocommentoCarattere"/>
    <w:uiPriority w:val="99"/>
    <w:semiHidden/>
    <w:unhideWhenUsed/>
    <w:rsid w:val="001B5114"/>
    <w:rPr>
      <w:b/>
      <w:bCs/>
    </w:rPr>
  </w:style>
  <w:style w:type="character" w:customStyle="1" w:styleId="SoggettocommentoCarattere">
    <w:name w:val="Soggetto commento Carattere"/>
    <w:basedOn w:val="TestocommentoCarattere"/>
    <w:link w:val="Soggettocommento"/>
    <w:uiPriority w:val="99"/>
    <w:semiHidden/>
    <w:rsid w:val="001B5114"/>
    <w:rPr>
      <w:b/>
      <w:bCs/>
      <w:lang w:val="de-DE"/>
    </w:rPr>
  </w:style>
  <w:style w:type="table" w:styleId="Grigliatabella">
    <w:name w:val="Table Grid"/>
    <w:basedOn w:val="Tabellanormale"/>
    <w:locked/>
    <w:rsid w:val="00357B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eWeb">
    <w:name w:val="Normal (Web)"/>
    <w:basedOn w:val="Normale"/>
    <w:uiPriority w:val="99"/>
    <w:rsid w:val="000C1C3C"/>
    <w:pPr>
      <w:autoSpaceDE/>
      <w:autoSpaceDN/>
      <w:spacing w:before="100" w:beforeAutospacing="1" w:after="100" w:afterAutospacing="1"/>
    </w:pPr>
    <w:rPr>
      <w:rFonts w:ascii="Arial Narrow" w:hAnsi="Arial Narrow"/>
      <w:color w:val="000000"/>
      <w:sz w:val="24"/>
      <w:szCs w:val="24"/>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pPr>
      <w:autoSpaceDE w:val="0"/>
      <w:autoSpaceDN w:val="0"/>
    </w:pPr>
    <w:rPr>
      <w:lang w:val="de-DE"/>
    </w:rPr>
  </w:style>
  <w:style w:type="paragraph" w:styleId="Titolo1">
    <w:name w:val="heading 1"/>
    <w:basedOn w:val="Normale"/>
    <w:next w:val="Normale"/>
    <w:link w:val="Titolo1Carattere"/>
    <w:uiPriority w:val="99"/>
    <w:qFormat/>
    <w:pPr>
      <w:keepNext/>
      <w:autoSpaceDE/>
      <w:autoSpaceDN/>
      <w:outlineLvl w:val="0"/>
    </w:pPr>
    <w:rPr>
      <w:b/>
      <w:bCs/>
      <w:sz w:val="32"/>
      <w:szCs w:val="32"/>
      <w:u w:val="single"/>
      <w:lang w:val="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link w:val="Titolo1"/>
    <w:uiPriority w:val="99"/>
    <w:locked/>
    <w:rPr>
      <w:rFonts w:ascii="Cambria" w:hAnsi="Cambria" w:cs="Times New Roman"/>
      <w:b/>
      <w:bCs/>
      <w:kern w:val="32"/>
      <w:sz w:val="32"/>
      <w:szCs w:val="32"/>
      <w:lang w:val="de-DE" w:eastAsia="en-US"/>
    </w:rPr>
  </w:style>
  <w:style w:type="paragraph" w:customStyle="1" w:styleId="TTPTitle">
    <w:name w:val="TTP Title"/>
    <w:basedOn w:val="Normale"/>
    <w:next w:val="TTPAuthors"/>
    <w:uiPriority w:val="99"/>
    <w:pPr>
      <w:spacing w:after="120"/>
      <w:jc w:val="center"/>
    </w:pPr>
    <w:rPr>
      <w:rFonts w:ascii="Arial" w:hAnsi="Arial" w:cs="Arial"/>
      <w:b/>
      <w:bCs/>
      <w:sz w:val="30"/>
      <w:szCs w:val="30"/>
      <w:lang w:val="en-US"/>
    </w:rPr>
  </w:style>
  <w:style w:type="paragraph" w:customStyle="1" w:styleId="TTPAuthors">
    <w:name w:val="TTP Author(s)"/>
    <w:basedOn w:val="Normale"/>
    <w:next w:val="TTPAddress"/>
    <w:uiPriority w:val="99"/>
    <w:pPr>
      <w:spacing w:before="120"/>
      <w:jc w:val="center"/>
    </w:pPr>
    <w:rPr>
      <w:rFonts w:ascii="Arial" w:hAnsi="Arial" w:cs="Arial"/>
      <w:sz w:val="28"/>
      <w:szCs w:val="28"/>
      <w:lang w:val="en-US"/>
    </w:rPr>
  </w:style>
  <w:style w:type="paragraph" w:customStyle="1" w:styleId="TTPAddress">
    <w:name w:val="TTP Address"/>
    <w:basedOn w:val="Normale"/>
    <w:uiPriority w:val="99"/>
    <w:pPr>
      <w:spacing w:before="120"/>
      <w:jc w:val="center"/>
    </w:pPr>
    <w:rPr>
      <w:rFonts w:ascii="Arial" w:hAnsi="Arial" w:cs="Arial"/>
      <w:sz w:val="22"/>
      <w:szCs w:val="22"/>
      <w:lang w:val="en-US"/>
    </w:rPr>
  </w:style>
  <w:style w:type="paragraph" w:customStyle="1" w:styleId="TTPSectionHeading">
    <w:name w:val="TTP Section Heading"/>
    <w:basedOn w:val="Normale"/>
    <w:next w:val="TTPParagraph1st"/>
    <w:uiPriority w:val="99"/>
    <w:pPr>
      <w:spacing w:before="360" w:after="120"/>
      <w:jc w:val="both"/>
    </w:pPr>
    <w:rPr>
      <w:b/>
      <w:bCs/>
      <w:sz w:val="24"/>
      <w:szCs w:val="24"/>
      <w:lang w:val="en-US"/>
    </w:rPr>
  </w:style>
  <w:style w:type="paragraph" w:customStyle="1" w:styleId="TTPParagraph1st">
    <w:name w:val="TTP Paragraph (1st)"/>
    <w:basedOn w:val="Normale"/>
    <w:next w:val="TTPParagraphothers"/>
    <w:uiPriority w:val="99"/>
    <w:pPr>
      <w:jc w:val="both"/>
    </w:pPr>
    <w:rPr>
      <w:sz w:val="24"/>
      <w:szCs w:val="24"/>
      <w:lang w:val="en-US"/>
    </w:rPr>
  </w:style>
  <w:style w:type="paragraph" w:customStyle="1" w:styleId="TTPParagraphothers">
    <w:name w:val="TTP Paragraph (others)"/>
    <w:basedOn w:val="TTPParagraph1st"/>
    <w:uiPriority w:val="99"/>
    <w:pPr>
      <w:ind w:firstLine="283"/>
    </w:pPr>
  </w:style>
  <w:style w:type="paragraph" w:customStyle="1" w:styleId="TTPReference">
    <w:name w:val="TTP Reference"/>
    <w:basedOn w:val="Normale"/>
    <w:uiPriority w:val="99"/>
    <w:pPr>
      <w:tabs>
        <w:tab w:val="left" w:pos="426"/>
      </w:tabs>
      <w:spacing w:after="120" w:line="288" w:lineRule="atLeast"/>
      <w:jc w:val="both"/>
    </w:pPr>
    <w:rPr>
      <w:sz w:val="24"/>
      <w:szCs w:val="24"/>
    </w:rPr>
  </w:style>
  <w:style w:type="paragraph" w:customStyle="1" w:styleId="TTPKeywords">
    <w:name w:val="TTP Keywords"/>
    <w:basedOn w:val="Normale"/>
    <w:next w:val="TTPAbstract"/>
    <w:uiPriority w:val="99"/>
    <w:pPr>
      <w:spacing w:before="360"/>
      <w:jc w:val="both"/>
    </w:pPr>
    <w:rPr>
      <w:rFonts w:ascii="Arial" w:hAnsi="Arial" w:cs="Arial"/>
      <w:sz w:val="22"/>
      <w:szCs w:val="22"/>
      <w:lang w:val="en-US"/>
    </w:rPr>
  </w:style>
  <w:style w:type="paragraph" w:customStyle="1" w:styleId="TTPAbstract">
    <w:name w:val="TTP Abstract"/>
    <w:basedOn w:val="Normale"/>
    <w:next w:val="TTPSectionHeading"/>
    <w:uiPriority w:val="99"/>
    <w:pPr>
      <w:spacing w:before="360"/>
      <w:jc w:val="both"/>
    </w:pPr>
    <w:rPr>
      <w:sz w:val="24"/>
      <w:szCs w:val="24"/>
      <w:lang w:val="en-US"/>
    </w:rPr>
  </w:style>
  <w:style w:type="paragraph" w:customStyle="1" w:styleId="TTPEquation">
    <w:name w:val="TTP Equation"/>
    <w:basedOn w:val="Normale"/>
    <w:next w:val="TTPParagraph1st"/>
    <w:uiPriority w:val="99"/>
    <w:pPr>
      <w:tabs>
        <w:tab w:val="right" w:pos="9923"/>
      </w:tabs>
      <w:spacing w:before="240" w:after="240"/>
      <w:ind w:left="284" w:right="-11"/>
      <w:jc w:val="both"/>
    </w:pPr>
    <w:rPr>
      <w:sz w:val="24"/>
      <w:szCs w:val="24"/>
    </w:rPr>
  </w:style>
  <w:style w:type="paragraph" w:styleId="Intestazione">
    <w:name w:val="header"/>
    <w:basedOn w:val="Normale"/>
    <w:link w:val="IntestazioneCarattere"/>
    <w:uiPriority w:val="99"/>
    <w:pPr>
      <w:tabs>
        <w:tab w:val="center" w:pos="4536"/>
        <w:tab w:val="right" w:pos="9072"/>
      </w:tabs>
    </w:pPr>
  </w:style>
  <w:style w:type="character" w:customStyle="1" w:styleId="IntestazioneCarattere">
    <w:name w:val="Intestazione Carattere"/>
    <w:link w:val="Intestazione"/>
    <w:uiPriority w:val="99"/>
    <w:semiHidden/>
    <w:locked/>
    <w:rPr>
      <w:rFonts w:cs="Times New Roman"/>
      <w:sz w:val="20"/>
      <w:szCs w:val="20"/>
      <w:lang w:val="de-DE" w:eastAsia="en-US"/>
    </w:rPr>
  </w:style>
  <w:style w:type="paragraph" w:styleId="Pidipagina">
    <w:name w:val="footer"/>
    <w:basedOn w:val="Normale"/>
    <w:link w:val="PidipaginaCarattere"/>
    <w:uiPriority w:val="99"/>
    <w:pPr>
      <w:tabs>
        <w:tab w:val="center" w:pos="4536"/>
        <w:tab w:val="right" w:pos="9072"/>
      </w:tabs>
    </w:pPr>
  </w:style>
  <w:style w:type="character" w:customStyle="1" w:styleId="PidipaginaCarattere">
    <w:name w:val="Piè di pagina Carattere"/>
    <w:link w:val="Pidipagina"/>
    <w:uiPriority w:val="99"/>
    <w:semiHidden/>
    <w:locked/>
    <w:rPr>
      <w:rFonts w:cs="Times New Roman"/>
      <w:sz w:val="20"/>
      <w:szCs w:val="20"/>
      <w:lang w:val="de-DE" w:eastAsia="en-US"/>
    </w:rPr>
  </w:style>
  <w:style w:type="paragraph" w:customStyle="1" w:styleId="TTPFootnote">
    <w:name w:val="TTP Footnote"/>
    <w:basedOn w:val="TTPParagraphothers"/>
    <w:uiPriority w:val="99"/>
    <w:pPr>
      <w:pBdr>
        <w:top w:val="single" w:sz="4" w:space="5" w:color="auto"/>
      </w:pBdr>
      <w:spacing w:before="600"/>
      <w:ind w:firstLine="284"/>
    </w:pPr>
    <w:rPr>
      <w:sz w:val="22"/>
      <w:szCs w:val="22"/>
    </w:rPr>
  </w:style>
  <w:style w:type="character" w:styleId="Collegamentoipertestuale">
    <w:name w:val="Hyperlink"/>
    <w:uiPriority w:val="99"/>
    <w:rPr>
      <w:rFonts w:cs="Times New Roman"/>
      <w:color w:val="0000FF"/>
      <w:u w:val="single"/>
    </w:rPr>
  </w:style>
  <w:style w:type="character" w:styleId="Collegamentovisitato">
    <w:name w:val="FollowedHyperlink"/>
    <w:uiPriority w:val="99"/>
    <w:rPr>
      <w:rFonts w:cs="Times New Roman"/>
      <w:color w:val="800080"/>
      <w:u w:val="single"/>
    </w:rPr>
  </w:style>
  <w:style w:type="paragraph" w:styleId="Testofumetto">
    <w:name w:val="Balloon Text"/>
    <w:basedOn w:val="Normale"/>
    <w:link w:val="TestofumettoCarattere"/>
    <w:uiPriority w:val="99"/>
    <w:semiHidden/>
    <w:rPr>
      <w:rFonts w:ascii="Tahoma" w:hAnsi="Tahoma" w:cs="Tahoma"/>
      <w:sz w:val="16"/>
      <w:szCs w:val="16"/>
    </w:rPr>
  </w:style>
  <w:style w:type="character" w:customStyle="1" w:styleId="TestofumettoCarattere">
    <w:name w:val="Testo fumetto Carattere"/>
    <w:link w:val="Testofumetto"/>
    <w:uiPriority w:val="99"/>
    <w:semiHidden/>
    <w:locked/>
    <w:rPr>
      <w:rFonts w:ascii="Tahoma" w:hAnsi="Tahoma" w:cs="Tahoma"/>
      <w:sz w:val="16"/>
      <w:szCs w:val="16"/>
      <w:lang w:val="de-DE" w:eastAsia="en-US"/>
    </w:rPr>
  </w:style>
  <w:style w:type="paragraph" w:styleId="Testonotaapidipagina">
    <w:name w:val="footnote text"/>
    <w:basedOn w:val="Normale"/>
    <w:link w:val="TestonotaapidipaginaCarattere"/>
    <w:uiPriority w:val="99"/>
    <w:semiHidden/>
  </w:style>
  <w:style w:type="character" w:customStyle="1" w:styleId="TestonotaapidipaginaCarattere">
    <w:name w:val="Testo nota a piè di pagina Carattere"/>
    <w:link w:val="Testonotaapidipagina"/>
    <w:uiPriority w:val="99"/>
    <w:semiHidden/>
    <w:locked/>
    <w:rPr>
      <w:rFonts w:cs="Times New Roman"/>
      <w:sz w:val="20"/>
      <w:szCs w:val="20"/>
      <w:lang w:val="de-DE" w:eastAsia="en-US"/>
    </w:rPr>
  </w:style>
  <w:style w:type="character" w:styleId="Rimandonotaapidipagina">
    <w:name w:val="footnote reference"/>
    <w:uiPriority w:val="99"/>
    <w:semiHidden/>
    <w:rPr>
      <w:rFonts w:cs="Times New Roman"/>
      <w:vertAlign w:val="superscript"/>
    </w:rPr>
  </w:style>
  <w:style w:type="paragraph" w:styleId="PreformattatoHTML">
    <w:name w:val="HTML Preformatted"/>
    <w:basedOn w:val="Normale"/>
    <w:link w:val="PreformattatoHTMLCarattere"/>
    <w:uiPriority w:val="99"/>
    <w:semiHidden/>
    <w:unhideWhenUsed/>
    <w:rsid w:val="004F7A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lang w:eastAsia="de-DE"/>
    </w:rPr>
  </w:style>
  <w:style w:type="character" w:customStyle="1" w:styleId="PreformattatoHTMLCarattere">
    <w:name w:val="Preformattato HTML Carattere"/>
    <w:link w:val="PreformattatoHTML"/>
    <w:uiPriority w:val="99"/>
    <w:semiHidden/>
    <w:rsid w:val="004F7AE3"/>
    <w:rPr>
      <w:rFonts w:ascii="Courier New" w:hAnsi="Courier New" w:cs="Courier New"/>
    </w:rPr>
  </w:style>
  <w:style w:type="paragraph" w:customStyle="1" w:styleId="Paragrafoelenco1">
    <w:name w:val="Paragrafo elenco1"/>
    <w:basedOn w:val="Normale"/>
    <w:rsid w:val="004A04FE"/>
    <w:pPr>
      <w:autoSpaceDE/>
      <w:autoSpaceDN/>
      <w:spacing w:after="200" w:line="276" w:lineRule="auto"/>
      <w:ind w:left="720"/>
    </w:pPr>
    <w:rPr>
      <w:rFonts w:ascii="Calibri" w:hAnsi="Calibri"/>
      <w:sz w:val="22"/>
      <w:szCs w:val="22"/>
      <w:lang w:val="it-IT"/>
    </w:rPr>
  </w:style>
  <w:style w:type="character" w:styleId="Rimandocommento">
    <w:name w:val="annotation reference"/>
    <w:basedOn w:val="Carpredefinitoparagrafo"/>
    <w:uiPriority w:val="99"/>
    <w:semiHidden/>
    <w:unhideWhenUsed/>
    <w:rsid w:val="001B5114"/>
    <w:rPr>
      <w:sz w:val="16"/>
      <w:szCs w:val="16"/>
    </w:rPr>
  </w:style>
  <w:style w:type="paragraph" w:styleId="Testocommento">
    <w:name w:val="annotation text"/>
    <w:basedOn w:val="Normale"/>
    <w:link w:val="TestocommentoCarattere"/>
    <w:uiPriority w:val="99"/>
    <w:semiHidden/>
    <w:unhideWhenUsed/>
    <w:rsid w:val="001B5114"/>
  </w:style>
  <w:style w:type="character" w:customStyle="1" w:styleId="TestocommentoCarattere">
    <w:name w:val="Testo commento Carattere"/>
    <w:basedOn w:val="Carpredefinitoparagrafo"/>
    <w:link w:val="Testocommento"/>
    <w:uiPriority w:val="99"/>
    <w:semiHidden/>
    <w:rsid w:val="001B5114"/>
    <w:rPr>
      <w:lang w:val="de-DE"/>
    </w:rPr>
  </w:style>
  <w:style w:type="paragraph" w:styleId="Soggettocommento">
    <w:name w:val="annotation subject"/>
    <w:basedOn w:val="Testocommento"/>
    <w:next w:val="Testocommento"/>
    <w:link w:val="SoggettocommentoCarattere"/>
    <w:uiPriority w:val="99"/>
    <w:semiHidden/>
    <w:unhideWhenUsed/>
    <w:rsid w:val="001B5114"/>
    <w:rPr>
      <w:b/>
      <w:bCs/>
    </w:rPr>
  </w:style>
  <w:style w:type="character" w:customStyle="1" w:styleId="SoggettocommentoCarattere">
    <w:name w:val="Soggetto commento Carattere"/>
    <w:basedOn w:val="TestocommentoCarattere"/>
    <w:link w:val="Soggettocommento"/>
    <w:uiPriority w:val="99"/>
    <w:semiHidden/>
    <w:rsid w:val="001B5114"/>
    <w:rPr>
      <w:b/>
      <w:bCs/>
      <w:lang w:val="de-DE"/>
    </w:rPr>
  </w:style>
  <w:style w:type="table" w:styleId="Grigliatabella">
    <w:name w:val="Table Grid"/>
    <w:basedOn w:val="Tabellanormale"/>
    <w:locked/>
    <w:rsid w:val="00357B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eWeb">
    <w:name w:val="Normal (Web)"/>
    <w:basedOn w:val="Normale"/>
    <w:uiPriority w:val="99"/>
    <w:rsid w:val="000C1C3C"/>
    <w:pPr>
      <w:autoSpaceDE/>
      <w:autoSpaceDN/>
      <w:spacing w:before="100" w:beforeAutospacing="1" w:after="100" w:afterAutospacing="1"/>
    </w:pPr>
    <w:rPr>
      <w:rFonts w:ascii="Arial Narrow" w:hAnsi="Arial Narrow"/>
      <w:color w:val="000000"/>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9748180">
      <w:bodyDiv w:val="1"/>
      <w:marLeft w:val="0"/>
      <w:marRight w:val="0"/>
      <w:marTop w:val="0"/>
      <w:marBottom w:val="0"/>
      <w:divBdr>
        <w:top w:val="none" w:sz="0" w:space="0" w:color="auto"/>
        <w:left w:val="none" w:sz="0" w:space="0" w:color="auto"/>
        <w:bottom w:val="none" w:sz="0" w:space="0" w:color="auto"/>
        <w:right w:val="none" w:sz="0" w:space="0" w:color="auto"/>
      </w:divBdr>
    </w:div>
    <w:div w:id="1430857687">
      <w:bodyDiv w:val="1"/>
      <w:marLeft w:val="0"/>
      <w:marRight w:val="0"/>
      <w:marTop w:val="0"/>
      <w:marBottom w:val="0"/>
      <w:divBdr>
        <w:top w:val="none" w:sz="0" w:space="0" w:color="auto"/>
        <w:left w:val="none" w:sz="0" w:space="0" w:color="auto"/>
        <w:bottom w:val="none" w:sz="0" w:space="0" w:color="auto"/>
        <w:right w:val="none" w:sz="0" w:space="0" w:color="auto"/>
      </w:divBdr>
    </w:div>
    <w:div w:id="1523520183">
      <w:marLeft w:val="0"/>
      <w:marRight w:val="0"/>
      <w:marTop w:val="0"/>
      <w:marBottom w:val="0"/>
      <w:divBdr>
        <w:top w:val="none" w:sz="0" w:space="0" w:color="auto"/>
        <w:left w:val="none" w:sz="0" w:space="0" w:color="auto"/>
        <w:bottom w:val="none" w:sz="0" w:space="0" w:color="auto"/>
        <w:right w:val="none" w:sz="0" w:space="0" w:color="auto"/>
      </w:divBdr>
    </w:div>
    <w:div w:id="1523520184">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9.jp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footnotes" Target="footnote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comments" Target="comments.xml"/><Relationship Id="rId10" Type="http://schemas.openxmlformats.org/officeDocument/2006/relationships/oleObject" Target="embeddings/oleObject1.bin"/><Relationship Id="rId19" Type="http://schemas.openxmlformats.org/officeDocument/2006/relationships/image" Target="media/image10.emf"/><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image" Target="media/image5.wmf"/><Relationship Id="rId22" Type="http://schemas.openxmlformats.org/officeDocument/2006/relationships/image" Target="media/image13.jpeg"/><Relationship Id="rId27" Type="http://schemas.openxmlformats.org/officeDocument/2006/relationships/theme" Target="theme/theme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7D8BDBC-F0FE-42B9-8578-2DBD1A22A5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3230</Words>
  <Characters>18415</Characters>
  <Application>Microsoft Office Word</Application>
  <DocSecurity>0</DocSecurity>
  <Lines>153</Lines>
  <Paragraphs>43</Paragraphs>
  <ScaleCrop>false</ScaleCrop>
  <HeadingPairs>
    <vt:vector size="6" baseType="variant">
      <vt:variant>
        <vt:lpstr>Titolo</vt:lpstr>
      </vt:variant>
      <vt:variant>
        <vt:i4>1</vt:i4>
      </vt:variant>
      <vt:variant>
        <vt:lpstr>Title</vt:lpstr>
      </vt:variant>
      <vt:variant>
        <vt:i4>1</vt:i4>
      </vt:variant>
      <vt:variant>
        <vt:lpstr>Titel</vt:lpstr>
      </vt:variant>
      <vt:variant>
        <vt:i4>1</vt:i4>
      </vt:variant>
    </vt:vector>
  </HeadingPairs>
  <TitlesOfParts>
    <vt:vector size="3" baseType="lpstr">
      <vt:lpstr>Your Paper's Title Starts Here:</vt:lpstr>
      <vt:lpstr>Your Paper's Title Starts Here:</vt:lpstr>
      <vt:lpstr>Your Paper's Title Starts Here:</vt:lpstr>
    </vt:vector>
  </TitlesOfParts>
  <Company>Trans Tech Publications Ltd</Company>
  <LinksUpToDate>false</LinksUpToDate>
  <CharactersWithSpaces>21602</CharactersWithSpaces>
  <SharedDoc>false</SharedDoc>
  <HLinks>
    <vt:vector size="6" baseType="variant">
      <vt:variant>
        <vt:i4>3866685</vt:i4>
      </vt:variant>
      <vt:variant>
        <vt:i4>0</vt:i4>
      </vt:variant>
      <vt:variant>
        <vt:i4>0</vt:i4>
      </vt:variant>
      <vt:variant>
        <vt:i4>5</vt:i4>
      </vt:variant>
      <vt:variant>
        <vt:lpwstr>http://www.scientific.net/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Your Paper's Title Starts Here:</dc:title>
  <dc:creator>Hans Neber-Aeschbacher</dc:creator>
  <cp:lastModifiedBy>Scavap</cp:lastModifiedBy>
  <cp:revision>2</cp:revision>
  <cp:lastPrinted>2010-04-09T07:23:00Z</cp:lastPrinted>
  <dcterms:created xsi:type="dcterms:W3CDTF">2017-04-03T19:15:00Z</dcterms:created>
  <dcterms:modified xsi:type="dcterms:W3CDTF">2017-04-03T19:15:00Z</dcterms:modified>
</cp:coreProperties>
</file>