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F89" w:rsidRPr="00EC28F0" w:rsidRDefault="00CB3DC1" w:rsidP="00813D64">
      <w:pPr>
        <w:pStyle w:val="1"/>
        <w:spacing w:before="480" w:line="360" w:lineRule="auto"/>
        <w:ind w:rightChars="0" w:right="-2"/>
        <w:jc w:val="both"/>
        <w:rPr>
          <w:rFonts w:ascii="Times New Roman" w:eastAsia="MS Mincho" w:hAnsi="Times New Roman" w:cs="Times New Roman"/>
        </w:rPr>
      </w:pPr>
      <w:r w:rsidRPr="00EC28F0">
        <w:rPr>
          <w:rFonts w:ascii="Times New Roman" w:hAnsi="Times New Roman" w:cs="Times New Roman"/>
        </w:rPr>
        <w:t>Highly sensitive biochemical sensor based on two-layers dielectric loaded plasmonic microring resonator</w:t>
      </w:r>
    </w:p>
    <w:p w:rsidR="00363FE3" w:rsidRPr="00EC28F0" w:rsidRDefault="004F7ECF" w:rsidP="00E522AC">
      <w:pPr>
        <w:pStyle w:val="AUTHORS451"/>
        <w:spacing w:before="100" w:beforeAutospacing="1" w:line="360" w:lineRule="auto"/>
        <w:ind w:rightChars="0" w:right="-2"/>
        <w:rPr>
          <w:rFonts w:eastAsiaTheme="minorEastAsia" w:cs="Times New Roman"/>
          <w:sz w:val="24"/>
          <w:szCs w:val="24"/>
        </w:rPr>
      </w:pPr>
      <w:bookmarkStart w:id="0" w:name="OLE_LINK44"/>
      <w:bookmarkStart w:id="1" w:name="OLE_LINK45"/>
      <w:r w:rsidRPr="00EC28F0">
        <w:rPr>
          <w:rFonts w:eastAsia="SimSun" w:cs="Times New Roman"/>
          <w:sz w:val="24"/>
          <w:szCs w:val="24"/>
          <w:lang w:eastAsia="zh-CN"/>
        </w:rPr>
        <w:t>Tao Ma</w:t>
      </w:r>
      <w:r w:rsidR="00077476" w:rsidRPr="00EC28F0">
        <w:rPr>
          <w:rFonts w:eastAsia="MS Mincho" w:cs="Times New Roman"/>
          <w:sz w:val="24"/>
          <w:szCs w:val="24"/>
          <w:vertAlign w:val="superscript"/>
        </w:rPr>
        <w:t>1</w:t>
      </w:r>
      <w:r w:rsidRPr="00EC28F0">
        <w:rPr>
          <w:rFonts w:eastAsia="SimSun" w:cs="Times New Roman"/>
          <w:sz w:val="24"/>
          <w:szCs w:val="24"/>
          <w:vertAlign w:val="superscript"/>
          <w:lang w:eastAsia="zh-CN"/>
        </w:rPr>
        <w:t>,2</w:t>
      </w:r>
      <w:r w:rsidR="00036544" w:rsidRPr="00EC28F0">
        <w:rPr>
          <w:rFonts w:cs="Times New Roman"/>
          <w:sz w:val="24"/>
          <w:szCs w:val="24"/>
        </w:rPr>
        <w:t xml:space="preserve">, </w:t>
      </w:r>
      <w:r w:rsidRPr="00EC28F0">
        <w:rPr>
          <w:rFonts w:eastAsia="SimSun" w:cs="Times New Roman"/>
          <w:sz w:val="24"/>
          <w:szCs w:val="24"/>
          <w:lang w:eastAsia="zh-CN"/>
        </w:rPr>
        <w:t>Jinhui Yuan</w:t>
      </w:r>
      <w:r w:rsidRPr="00EC28F0">
        <w:rPr>
          <w:rFonts w:eastAsia="SimSun" w:cs="Times New Roman"/>
          <w:sz w:val="24"/>
          <w:szCs w:val="24"/>
          <w:vertAlign w:val="superscript"/>
          <w:lang w:eastAsia="zh-CN"/>
        </w:rPr>
        <w:t>1</w:t>
      </w:r>
      <w:r w:rsidRPr="00EC28F0">
        <w:rPr>
          <w:rFonts w:eastAsiaTheme="minorEastAsia" w:cs="Times New Roman"/>
          <w:sz w:val="24"/>
          <w:szCs w:val="24"/>
          <w:vertAlign w:val="superscript"/>
        </w:rPr>
        <w:t>,3</w:t>
      </w:r>
      <w:r w:rsidRPr="00EC28F0">
        <w:rPr>
          <w:rFonts w:cs="Times New Roman"/>
          <w:sz w:val="24"/>
          <w:szCs w:val="24"/>
        </w:rPr>
        <w:t>*</w:t>
      </w:r>
      <w:r w:rsidRPr="00EC28F0">
        <w:rPr>
          <w:rFonts w:eastAsia="SimSun" w:cs="Times New Roman"/>
          <w:sz w:val="24"/>
          <w:szCs w:val="24"/>
          <w:lang w:eastAsia="zh-CN"/>
        </w:rPr>
        <w:t>, Lei Sun</w:t>
      </w:r>
      <w:r w:rsidRPr="00EC28F0">
        <w:rPr>
          <w:rFonts w:eastAsia="MS Mincho" w:cs="Times New Roman"/>
          <w:sz w:val="24"/>
          <w:szCs w:val="24"/>
          <w:vertAlign w:val="superscript"/>
        </w:rPr>
        <w:t>1</w:t>
      </w:r>
      <w:r w:rsidRPr="00EC28F0">
        <w:rPr>
          <w:rFonts w:eastAsia="SimSun" w:cs="Times New Roman"/>
          <w:sz w:val="24"/>
          <w:szCs w:val="24"/>
          <w:lang w:eastAsia="zh-CN"/>
        </w:rPr>
        <w:t>, Feng Li</w:t>
      </w:r>
      <w:r w:rsidRPr="00EC28F0">
        <w:rPr>
          <w:rFonts w:eastAsia="SimSun" w:cs="Times New Roman"/>
          <w:sz w:val="24"/>
          <w:szCs w:val="24"/>
          <w:vertAlign w:val="superscript"/>
          <w:lang w:eastAsia="zh-CN"/>
        </w:rPr>
        <w:t>3</w:t>
      </w:r>
      <w:r w:rsidR="00A60E38" w:rsidRPr="00EC28F0">
        <w:rPr>
          <w:rFonts w:cs="Times New Roman"/>
          <w:sz w:val="24"/>
          <w:szCs w:val="24"/>
        </w:rPr>
        <w:t xml:space="preserve">, </w:t>
      </w:r>
      <w:r w:rsidRPr="00EC28F0">
        <w:rPr>
          <w:rFonts w:eastAsia="SimSun" w:cs="Times New Roman"/>
          <w:sz w:val="24"/>
          <w:szCs w:val="24"/>
          <w:lang w:eastAsia="zh-CN"/>
        </w:rPr>
        <w:t>Zhe Kang</w:t>
      </w:r>
      <w:r w:rsidRPr="00EC28F0">
        <w:rPr>
          <w:rFonts w:eastAsia="SimSun" w:cs="Times New Roman"/>
          <w:sz w:val="24"/>
          <w:szCs w:val="24"/>
          <w:vertAlign w:val="superscript"/>
          <w:lang w:eastAsia="zh-CN"/>
        </w:rPr>
        <w:t>3</w:t>
      </w:r>
      <w:r w:rsidRPr="00EC28F0">
        <w:rPr>
          <w:rFonts w:eastAsia="SimSun" w:cs="Times New Roman"/>
          <w:sz w:val="24"/>
          <w:szCs w:val="24"/>
          <w:lang w:eastAsia="zh-CN"/>
        </w:rPr>
        <w:t>, Binbin Yan</w:t>
      </w:r>
      <w:r w:rsidRPr="00EC28F0">
        <w:rPr>
          <w:rFonts w:eastAsia="MS Mincho" w:cs="Times New Roman"/>
          <w:sz w:val="24"/>
          <w:szCs w:val="24"/>
          <w:vertAlign w:val="superscript"/>
        </w:rPr>
        <w:t>1</w:t>
      </w:r>
      <w:r w:rsidRPr="00EC28F0">
        <w:rPr>
          <w:rFonts w:eastAsia="SimSun" w:cs="Times New Roman"/>
          <w:sz w:val="24"/>
          <w:szCs w:val="24"/>
          <w:lang w:eastAsia="zh-CN"/>
        </w:rPr>
        <w:t>, Xinzhu Sang</w:t>
      </w:r>
      <w:r w:rsidRPr="00EC28F0">
        <w:rPr>
          <w:rFonts w:eastAsia="SimSun" w:cs="Times New Roman"/>
          <w:sz w:val="24"/>
          <w:szCs w:val="24"/>
          <w:vertAlign w:val="superscript"/>
          <w:lang w:eastAsia="zh-CN"/>
        </w:rPr>
        <w:t>1</w:t>
      </w:r>
      <w:r w:rsidRPr="00EC28F0">
        <w:rPr>
          <w:rFonts w:eastAsia="SimSun" w:cs="Times New Roman"/>
          <w:sz w:val="24"/>
          <w:szCs w:val="24"/>
          <w:lang w:eastAsia="zh-CN"/>
        </w:rPr>
        <w:t>, Kuiru Wang</w:t>
      </w:r>
      <w:r w:rsidRPr="00EC28F0">
        <w:rPr>
          <w:rFonts w:eastAsia="SimSun" w:cs="Times New Roman"/>
          <w:sz w:val="24"/>
          <w:szCs w:val="24"/>
          <w:vertAlign w:val="superscript"/>
          <w:lang w:eastAsia="zh-CN"/>
        </w:rPr>
        <w:t>1</w:t>
      </w:r>
      <w:r w:rsidRPr="00EC28F0">
        <w:rPr>
          <w:rFonts w:eastAsia="SimSun" w:cs="Times New Roman"/>
          <w:sz w:val="24"/>
          <w:szCs w:val="24"/>
          <w:lang w:eastAsia="zh-CN"/>
        </w:rPr>
        <w:t xml:space="preserve">, </w:t>
      </w:r>
      <w:r w:rsidR="00F44FBC" w:rsidRPr="00F44FBC">
        <w:rPr>
          <w:rFonts w:eastAsia="SimSun" w:cs="Times New Roman"/>
          <w:sz w:val="24"/>
          <w:szCs w:val="24"/>
          <w:u w:val="thick" w:color="FF0000"/>
          <w:lang w:eastAsia="zh-CN"/>
        </w:rPr>
        <w:t>Qiang Wu</w:t>
      </w:r>
      <w:r w:rsidR="00F44FBC" w:rsidRPr="00F44FBC">
        <w:rPr>
          <w:rFonts w:eastAsia="SimSun" w:cs="Times New Roman"/>
          <w:sz w:val="24"/>
          <w:szCs w:val="24"/>
          <w:u w:val="thick" w:color="FF0000"/>
          <w:vertAlign w:val="superscript"/>
          <w:lang w:eastAsia="zh-CN"/>
        </w:rPr>
        <w:t>4,5</w:t>
      </w:r>
      <w:r w:rsidR="00F44FBC" w:rsidRPr="00F44FBC">
        <w:rPr>
          <w:rFonts w:eastAsia="SimSun" w:cs="Times New Roman"/>
          <w:sz w:val="24"/>
          <w:szCs w:val="24"/>
          <w:u w:val="thick" w:color="FF0000"/>
          <w:lang w:eastAsia="zh-CN"/>
        </w:rPr>
        <w:t>, Heng Liu</w:t>
      </w:r>
      <w:r w:rsidR="00F44FBC" w:rsidRPr="00F44FBC">
        <w:rPr>
          <w:rFonts w:eastAsia="SimSun" w:cs="Times New Roman"/>
          <w:sz w:val="24"/>
          <w:szCs w:val="24"/>
          <w:u w:val="thick" w:color="FF0000"/>
          <w:vertAlign w:val="superscript"/>
          <w:lang w:eastAsia="zh-CN"/>
        </w:rPr>
        <w:t>2</w:t>
      </w:r>
      <w:r w:rsidR="00F44FBC" w:rsidRPr="00F44FBC">
        <w:rPr>
          <w:rFonts w:eastAsia="SimSun" w:cs="Times New Roman"/>
          <w:sz w:val="24"/>
          <w:szCs w:val="24"/>
          <w:u w:val="thick" w:color="FF0000"/>
          <w:lang w:eastAsia="zh-CN"/>
        </w:rPr>
        <w:t>, Jinhui Gao</w:t>
      </w:r>
      <w:r w:rsidR="00F44FBC" w:rsidRPr="00F44FBC">
        <w:rPr>
          <w:rFonts w:eastAsia="SimSun" w:cs="Times New Roman"/>
          <w:sz w:val="24"/>
          <w:szCs w:val="24"/>
          <w:u w:val="thick" w:color="FF0000"/>
          <w:vertAlign w:val="superscript"/>
          <w:lang w:eastAsia="zh-CN"/>
        </w:rPr>
        <w:t>2</w:t>
      </w:r>
      <w:r w:rsidR="00F44FBC" w:rsidRPr="00F44FBC">
        <w:rPr>
          <w:rFonts w:eastAsia="SimSun" w:cs="Times New Roman"/>
          <w:sz w:val="24"/>
          <w:szCs w:val="24"/>
          <w:u w:val="thick" w:color="FF0000"/>
          <w:lang w:eastAsia="zh-CN"/>
        </w:rPr>
        <w:t>, and Chongxiu Yu</w:t>
      </w:r>
      <w:r w:rsidR="00F44FBC" w:rsidRPr="00F44FBC">
        <w:rPr>
          <w:rFonts w:eastAsia="SimSun" w:cs="Times New Roman"/>
          <w:sz w:val="24"/>
          <w:szCs w:val="24"/>
          <w:u w:val="thick" w:color="FF0000"/>
          <w:vertAlign w:val="superscript"/>
          <w:lang w:eastAsia="zh-CN"/>
        </w:rPr>
        <w:t>1</w:t>
      </w:r>
    </w:p>
    <w:bookmarkEnd w:id="0"/>
    <w:bookmarkEnd w:id="1"/>
    <w:p w:rsidR="00363073" w:rsidRPr="00EC28F0" w:rsidRDefault="00077476" w:rsidP="00E27038">
      <w:pPr>
        <w:pStyle w:val="AFFILIATIONS45"/>
        <w:spacing w:beforeLines="50" w:before="120" w:line="360" w:lineRule="auto"/>
        <w:ind w:rightChars="0" w:right="-2"/>
        <w:rPr>
          <w:rFonts w:ascii="Times New Roman" w:eastAsia="SimSun" w:hAnsi="Times New Roman" w:cs="Times New Roman"/>
          <w:lang w:eastAsia="zh-CN"/>
        </w:rPr>
      </w:pPr>
      <w:r w:rsidRPr="00EC28F0">
        <w:rPr>
          <w:rFonts w:ascii="Times New Roman" w:eastAsiaTheme="minorEastAsia" w:hAnsi="Times New Roman" w:cs="Times New Roman"/>
          <w:vertAlign w:val="superscript"/>
        </w:rPr>
        <w:t>1</w:t>
      </w:r>
      <w:r w:rsidR="004F7ECF" w:rsidRPr="00EC28F0">
        <w:rPr>
          <w:rFonts w:ascii="Times New Roman" w:hAnsi="Times New Roman" w:cs="Times New Roman"/>
        </w:rPr>
        <w:t>State Key Laboratory of Information Photonics and Optical Communications, Beijing University of Posts and Telecommunications (BUPT), Beijing 100876, China</w:t>
      </w:r>
    </w:p>
    <w:p w:rsidR="00036544" w:rsidRPr="00EC28F0" w:rsidRDefault="00077476" w:rsidP="00E522AC">
      <w:pPr>
        <w:pStyle w:val="AFFILIATIONS45"/>
        <w:spacing w:line="360" w:lineRule="auto"/>
        <w:ind w:rightChars="0" w:right="-2"/>
        <w:rPr>
          <w:rFonts w:ascii="Times New Roman" w:hAnsi="Times New Roman" w:cs="Times New Roman"/>
        </w:rPr>
      </w:pPr>
      <w:r w:rsidRPr="00EC28F0">
        <w:rPr>
          <w:rFonts w:ascii="Times New Roman" w:eastAsiaTheme="minorEastAsia" w:hAnsi="Times New Roman" w:cs="Times New Roman"/>
          <w:vertAlign w:val="superscript"/>
        </w:rPr>
        <w:t>2</w:t>
      </w:r>
      <w:r w:rsidR="004F7ECF" w:rsidRPr="00EC28F0">
        <w:rPr>
          <w:rFonts w:ascii="Times New Roman" w:hAnsi="Times New Roman" w:cs="Times New Roman"/>
        </w:rPr>
        <w:t>College of Electronic and Electrical Engineering, Henan Normal University, Xinxiang 453007, China</w:t>
      </w:r>
    </w:p>
    <w:p w:rsidR="00F44FBC" w:rsidRDefault="00077476" w:rsidP="00F44FBC">
      <w:pPr>
        <w:pStyle w:val="AFFILIATIONS45"/>
        <w:spacing w:line="360" w:lineRule="auto"/>
        <w:ind w:right="945"/>
        <w:rPr>
          <w:rFonts w:ascii="Times New Roman" w:eastAsiaTheme="minorEastAsia" w:hAnsi="Times New Roman" w:cs="Times New Roman"/>
          <w:lang w:eastAsia="zh-CN"/>
        </w:rPr>
      </w:pPr>
      <w:r w:rsidRPr="00EC28F0">
        <w:rPr>
          <w:rFonts w:ascii="Times New Roman" w:eastAsiaTheme="minorEastAsia" w:hAnsi="Times New Roman" w:cs="Times New Roman"/>
          <w:vertAlign w:val="superscript"/>
        </w:rPr>
        <w:t>3</w:t>
      </w:r>
      <w:r w:rsidR="004F7ECF" w:rsidRPr="00EC28F0">
        <w:rPr>
          <w:rFonts w:ascii="Times New Roman" w:hAnsi="Times New Roman" w:cs="Times New Roman"/>
        </w:rPr>
        <w:t>Photonics Research Center, Department of Electronic and Information Engineering, The Hong Kong Polytechnic University, Hung Hom, Kowloon, Hong Kong, China</w:t>
      </w:r>
    </w:p>
    <w:p w:rsidR="00F44FBC" w:rsidRPr="00F44FBC" w:rsidRDefault="00F44FBC" w:rsidP="00F44FBC">
      <w:pPr>
        <w:pStyle w:val="AFFILIATIONS45"/>
        <w:spacing w:line="360" w:lineRule="auto"/>
        <w:ind w:right="945"/>
        <w:rPr>
          <w:rFonts w:ascii="Times New Roman" w:hAnsi="Times New Roman" w:cs="Times New Roman"/>
          <w:u w:val="thick" w:color="FF0000"/>
        </w:rPr>
      </w:pPr>
      <w:r w:rsidRPr="00F44FBC">
        <w:rPr>
          <w:rFonts w:ascii="Times New Roman" w:hAnsi="Times New Roman" w:cs="Times New Roman"/>
          <w:u w:val="thick" w:color="FF0000"/>
          <w:vertAlign w:val="superscript"/>
        </w:rPr>
        <w:t>4</w:t>
      </w:r>
      <w:r w:rsidRPr="00F44FBC">
        <w:rPr>
          <w:rFonts w:ascii="Times New Roman" w:hAnsi="Times New Roman" w:cs="Times New Roman"/>
          <w:u w:val="thick" w:color="FF0000"/>
        </w:rPr>
        <w:t>Photonics Research Center, School of Electronic and Communications Engineering, Dublin Institute of Technology, Kevin Street, Dublin 8, Ireland</w:t>
      </w:r>
    </w:p>
    <w:p w:rsidR="00A946B1" w:rsidRPr="00F44FBC" w:rsidRDefault="00F44FBC" w:rsidP="00F44FBC">
      <w:pPr>
        <w:pStyle w:val="AFFILIATIONS45"/>
        <w:spacing w:line="360" w:lineRule="auto"/>
        <w:ind w:rightChars="0" w:right="-2"/>
        <w:rPr>
          <w:rFonts w:ascii="Times New Roman" w:eastAsia="MS Mincho" w:hAnsi="Times New Roman" w:cs="Times New Roman"/>
          <w:u w:val="thick" w:color="FF0000"/>
        </w:rPr>
      </w:pPr>
      <w:r w:rsidRPr="00F44FBC">
        <w:rPr>
          <w:rFonts w:ascii="Times New Roman" w:hAnsi="Times New Roman" w:cs="Times New Roman"/>
          <w:u w:val="thick" w:color="FF0000"/>
          <w:vertAlign w:val="superscript"/>
        </w:rPr>
        <w:t>5</w:t>
      </w:r>
      <w:r w:rsidRPr="00F44FBC">
        <w:rPr>
          <w:rFonts w:ascii="Times New Roman" w:hAnsi="Times New Roman" w:cs="Times New Roman"/>
          <w:u w:val="thick" w:color="FF0000"/>
        </w:rPr>
        <w:t>Department of Physics and Electrical Engineering, Northumbria University, Newcastle Upon Tyne, NE1 8ST, United Kingdom</w:t>
      </w:r>
    </w:p>
    <w:p w:rsidR="009C0E90" w:rsidRPr="00EC28F0" w:rsidRDefault="002D1795" w:rsidP="00E27038">
      <w:pPr>
        <w:pStyle w:val="Email45"/>
        <w:spacing w:beforeLines="50" w:before="120" w:line="360" w:lineRule="auto"/>
        <w:ind w:rightChars="0" w:right="-2"/>
        <w:rPr>
          <w:rFonts w:eastAsia="MS Mincho" w:cs="Times New Roman"/>
          <w:i w:val="0"/>
        </w:rPr>
      </w:pPr>
      <w:r w:rsidRPr="00EC28F0">
        <w:rPr>
          <w:rFonts w:cs="Times New Roman"/>
        </w:rPr>
        <w:t>*</w:t>
      </w:r>
      <w:r w:rsidR="00A2597B" w:rsidRPr="00EC28F0">
        <w:rPr>
          <w:rFonts w:cs="Times New Roman"/>
          <w:i w:val="0"/>
        </w:rPr>
        <w:t xml:space="preserve">E-mail: </w:t>
      </w:r>
      <w:r w:rsidR="004F7ECF" w:rsidRPr="00EC28F0">
        <w:rPr>
          <w:rFonts w:cs="Times New Roman"/>
          <w:i w:val="0"/>
        </w:rPr>
        <w:t>yuanjinhui81@163.com</w:t>
      </w:r>
    </w:p>
    <w:p w:rsidR="00363073" w:rsidRPr="00EC28F0" w:rsidRDefault="00363073" w:rsidP="00E522AC">
      <w:pPr>
        <w:pStyle w:val="Email45"/>
        <w:spacing w:line="360" w:lineRule="auto"/>
        <w:ind w:rightChars="0" w:right="-2"/>
        <w:rPr>
          <w:rFonts w:eastAsia="MS Mincho" w:cs="Times New Roman"/>
          <w:i w:val="0"/>
        </w:rPr>
      </w:pPr>
    </w:p>
    <w:p w:rsidR="00246A6E" w:rsidRDefault="00246A6E" w:rsidP="00E522AC">
      <w:pPr>
        <w:pStyle w:val="Abstract"/>
        <w:spacing w:line="360" w:lineRule="auto"/>
        <w:ind w:rightChars="0" w:right="-2"/>
        <w:rPr>
          <w:rFonts w:eastAsia="AdvTTb8864ccf.B"/>
          <w:b/>
          <w:color w:val="131413"/>
          <w:kern w:val="0"/>
          <w:szCs w:val="20"/>
        </w:rPr>
        <w:sectPr w:rsidR="00246A6E" w:rsidSect="003854BE">
          <w:type w:val="continuous"/>
          <w:pgSz w:w="11906" w:h="16838" w:code="9"/>
          <w:pgMar w:top="1304" w:right="1588" w:bottom="1304" w:left="1531" w:header="567" w:footer="907" w:gutter="0"/>
          <w:cols w:space="720"/>
          <w:docGrid w:linePitch="360"/>
        </w:sectPr>
      </w:pPr>
      <w:bookmarkStart w:id="2" w:name="OLE_LINK43"/>
      <w:bookmarkStart w:id="3" w:name="OLE_LINK46"/>
    </w:p>
    <w:p w:rsidR="00086277" w:rsidRPr="00EC28F0" w:rsidRDefault="00EC28F0" w:rsidP="00E522AC">
      <w:pPr>
        <w:pStyle w:val="Abstract"/>
        <w:spacing w:line="360" w:lineRule="auto"/>
        <w:ind w:rightChars="0" w:right="-2"/>
        <w:rPr>
          <w:rFonts w:eastAsiaTheme="minorEastAsia"/>
          <w:szCs w:val="20"/>
          <w:lang w:eastAsia="zh-CN"/>
        </w:rPr>
      </w:pPr>
      <w:r w:rsidRPr="00EC28F0">
        <w:rPr>
          <w:rFonts w:eastAsia="AdvTTb8864ccf.B"/>
          <w:b/>
          <w:color w:val="131413"/>
          <w:kern w:val="0"/>
          <w:szCs w:val="20"/>
        </w:rPr>
        <w:lastRenderedPageBreak/>
        <w:t>Abstract</w:t>
      </w:r>
      <w:r w:rsidRPr="00EC28F0">
        <w:rPr>
          <w:rFonts w:eastAsia="AdvTTb8864ccf.B"/>
          <w:color w:val="131413"/>
          <w:kern w:val="0"/>
          <w:szCs w:val="20"/>
          <w:lang w:eastAsia="zh-CN"/>
        </w:rPr>
        <w:t xml:space="preserve"> </w:t>
      </w:r>
      <w:r w:rsidR="00121F4F" w:rsidRPr="00EC28F0">
        <w:rPr>
          <w:rFonts w:eastAsia="MS Mincho"/>
          <w:szCs w:val="20"/>
        </w:rPr>
        <w:t xml:space="preserve">In this paper, we propose and design a highly sensitive optical </w:t>
      </w:r>
      <w:r w:rsidR="007E3F8E" w:rsidRPr="00EC28F0">
        <w:rPr>
          <w:rFonts w:eastAsia="MS Mincho"/>
          <w:szCs w:val="20"/>
        </w:rPr>
        <w:t xml:space="preserve">biochemical sensor based on </w:t>
      </w:r>
      <w:r w:rsidR="00121F4F" w:rsidRPr="00EC28F0">
        <w:rPr>
          <w:rFonts w:eastAsia="MS Mincho"/>
          <w:szCs w:val="20"/>
        </w:rPr>
        <w:t xml:space="preserve">two-layers dielectric loaded surface plasmon polariton </w:t>
      </w:r>
      <w:r w:rsidR="00AC1652" w:rsidRPr="00EC28F0">
        <w:rPr>
          <w:rFonts w:eastAsiaTheme="minorEastAsia"/>
          <w:szCs w:val="20"/>
          <w:lang w:eastAsia="zh-CN"/>
        </w:rPr>
        <w:t xml:space="preserve">waveguide </w:t>
      </w:r>
      <w:r w:rsidR="00121F4F" w:rsidRPr="00EC28F0">
        <w:rPr>
          <w:rFonts w:eastAsia="MS Mincho"/>
          <w:szCs w:val="20"/>
        </w:rPr>
        <w:t>(TDLSPPW)</w:t>
      </w:r>
      <w:r w:rsidR="00AC1652" w:rsidRPr="00EC28F0">
        <w:rPr>
          <w:rFonts w:eastAsiaTheme="minorEastAsia"/>
          <w:szCs w:val="20"/>
          <w:lang w:eastAsia="zh-CN"/>
        </w:rPr>
        <w:t>-based</w:t>
      </w:r>
      <w:r w:rsidR="00121F4F" w:rsidRPr="00EC28F0">
        <w:rPr>
          <w:rFonts w:eastAsia="MS Mincho"/>
          <w:szCs w:val="20"/>
        </w:rPr>
        <w:t xml:space="preserve"> microring resonator (MRR). By optimizing the structure parameters, the propagation length of the proposed waveguide is ~126 </w:t>
      </w:r>
      <w:r w:rsidR="00121F4F" w:rsidRPr="00EC28F0">
        <w:rPr>
          <w:rFonts w:ascii="Cambria Math" w:eastAsia="MS Mincho" w:hAnsi="Cambria Math"/>
          <w:szCs w:val="20"/>
        </w:rPr>
        <w:t>𝜇</w:t>
      </w:r>
      <w:r w:rsidR="00121F4F" w:rsidRPr="00EC28F0">
        <w:rPr>
          <w:rFonts w:eastAsia="MS Mincho"/>
          <w:szCs w:val="20"/>
        </w:rPr>
        <w:t>m, which is about 3 times of that of the polymer dielectric loaded surface plasmon polariton waveguide (DLSPPW) reported. It is demonstrated that the TDLSPPW-based MRR is operated at the under-coupling state, along with the quality factor (</w:t>
      </w:r>
      <w:r w:rsidR="00121F4F" w:rsidRPr="00EC28F0">
        <w:rPr>
          <w:rFonts w:eastAsia="MS Mincho"/>
          <w:i/>
          <w:szCs w:val="20"/>
        </w:rPr>
        <w:t>Q</w:t>
      </w:r>
      <w:r w:rsidR="00121F4F" w:rsidRPr="00EC28F0">
        <w:rPr>
          <w:rFonts w:eastAsia="MS Mincho"/>
          <w:szCs w:val="20"/>
        </w:rPr>
        <w:t>) of 541.2 and extinction ratio (</w:t>
      </w:r>
      <w:r w:rsidR="00121F4F" w:rsidRPr="00EC28F0">
        <w:rPr>
          <w:rFonts w:eastAsia="MS Mincho"/>
          <w:i/>
          <w:szCs w:val="20"/>
        </w:rPr>
        <w:t>ER</w:t>
      </w:r>
      <w:r w:rsidR="00121F4F" w:rsidRPr="00EC28F0">
        <w:rPr>
          <w:rFonts w:eastAsia="MS Mincho"/>
          <w:szCs w:val="20"/>
        </w:rPr>
        <w:t xml:space="preserve">) of 12.2 dB. Moreover, the </w:t>
      </w:r>
      <w:r w:rsidR="00121F4F" w:rsidRPr="00EC28F0">
        <w:rPr>
          <w:rFonts w:eastAsia="MS Mincho"/>
          <w:i/>
          <w:szCs w:val="20"/>
        </w:rPr>
        <w:t xml:space="preserve">Q </w:t>
      </w:r>
      <w:r w:rsidR="00121F4F" w:rsidRPr="00EC28F0">
        <w:rPr>
          <w:rFonts w:eastAsia="MS Mincho"/>
          <w:szCs w:val="20"/>
        </w:rPr>
        <w:t xml:space="preserve">and </w:t>
      </w:r>
      <w:r w:rsidR="00121F4F" w:rsidRPr="00EC28F0">
        <w:rPr>
          <w:rFonts w:eastAsia="MS Mincho"/>
          <w:i/>
          <w:szCs w:val="20"/>
        </w:rPr>
        <w:t>ER</w:t>
      </w:r>
      <w:r w:rsidR="00121F4F" w:rsidRPr="00EC28F0">
        <w:rPr>
          <w:rFonts w:eastAsia="MS Mincho"/>
          <w:szCs w:val="20"/>
        </w:rPr>
        <w:t xml:space="preserve"> are much more sensitive to the structure parameters of the waveguide, including the waveguide width </w:t>
      </w:r>
      <w:r w:rsidR="00121F4F" w:rsidRPr="00EC28F0">
        <w:rPr>
          <w:rFonts w:eastAsia="MS Mincho"/>
          <w:i/>
          <w:szCs w:val="20"/>
        </w:rPr>
        <w:t>w</w:t>
      </w:r>
      <w:r w:rsidR="00121F4F" w:rsidRPr="00EC28F0">
        <w:rPr>
          <w:rFonts w:eastAsia="MS Mincho"/>
          <w:szCs w:val="20"/>
        </w:rPr>
        <w:t xml:space="preserve">, total thickness </w:t>
      </w:r>
      <w:r w:rsidR="00121F4F" w:rsidRPr="00EC28F0">
        <w:rPr>
          <w:rFonts w:eastAsia="MS Mincho"/>
          <w:i/>
          <w:szCs w:val="20"/>
        </w:rPr>
        <w:t>t</w:t>
      </w:r>
      <w:r w:rsidR="00121F4F" w:rsidRPr="00EC28F0">
        <w:rPr>
          <w:rFonts w:eastAsia="MS Mincho"/>
          <w:szCs w:val="20"/>
        </w:rPr>
        <w:t xml:space="preserve">, and coupling gap </w:t>
      </w:r>
      <w:r w:rsidR="00121F4F" w:rsidRPr="00EC28F0">
        <w:rPr>
          <w:rFonts w:eastAsia="MS Mincho"/>
          <w:i/>
          <w:szCs w:val="20"/>
        </w:rPr>
        <w:t>W</w:t>
      </w:r>
      <w:r w:rsidR="00121F4F" w:rsidRPr="00EC28F0">
        <w:rPr>
          <w:rFonts w:eastAsia="MS Mincho"/>
          <w:szCs w:val="20"/>
          <w:vertAlign w:val="subscript"/>
        </w:rPr>
        <w:t>gap</w:t>
      </w:r>
      <w:r w:rsidR="00121F4F" w:rsidRPr="00EC28F0">
        <w:rPr>
          <w:rFonts w:eastAsia="MS Mincho"/>
          <w:szCs w:val="20"/>
        </w:rPr>
        <w:t xml:space="preserve">, compared to the low refractive index (RI) layer thickness </w:t>
      </w:r>
      <w:r w:rsidR="00121F4F" w:rsidRPr="00EC28F0">
        <w:rPr>
          <w:rFonts w:eastAsia="MS Mincho"/>
          <w:i/>
          <w:szCs w:val="20"/>
        </w:rPr>
        <w:t>t</w:t>
      </w:r>
      <w:r w:rsidR="00121F4F" w:rsidRPr="00EC28F0">
        <w:rPr>
          <w:rFonts w:eastAsia="MS Mincho"/>
          <w:szCs w:val="20"/>
          <w:vertAlign w:val="subscript"/>
        </w:rPr>
        <w:t>2</w:t>
      </w:r>
      <w:r w:rsidR="00121F4F" w:rsidRPr="00EC28F0">
        <w:rPr>
          <w:rFonts w:eastAsia="MS Mincho"/>
          <w:szCs w:val="20"/>
        </w:rPr>
        <w:t>. The simulation results on the biochemical RI s</w:t>
      </w:r>
      <w:r w:rsidR="00701ED1" w:rsidRPr="00EC28F0">
        <w:rPr>
          <w:rFonts w:eastAsia="MS Mincho"/>
          <w:szCs w:val="20"/>
        </w:rPr>
        <w:t>ensing show that the sensitivit</w:t>
      </w:r>
      <w:r w:rsidR="00701ED1" w:rsidRPr="00EC28F0">
        <w:rPr>
          <w:rFonts w:eastAsiaTheme="minorEastAsia"/>
          <w:szCs w:val="20"/>
          <w:lang w:eastAsia="zh-CN"/>
        </w:rPr>
        <w:t>ies</w:t>
      </w:r>
      <w:r w:rsidR="00121F4F" w:rsidRPr="00EC28F0">
        <w:rPr>
          <w:rFonts w:eastAsia="MS Mincho"/>
          <w:szCs w:val="20"/>
        </w:rPr>
        <w:t xml:space="preserve"> of 408.7 and 276.4 nm/RIU for glucose concentration in urine and chemical gases can be achieved, respectively. It is </w:t>
      </w:r>
      <w:r w:rsidR="00121F4F" w:rsidRPr="00EC28F0">
        <w:rPr>
          <w:rFonts w:eastAsia="MS Mincho"/>
          <w:szCs w:val="20"/>
        </w:rPr>
        <w:lastRenderedPageBreak/>
        <w:t>believed that the proposed sensor has potential applications in photonic-integrated biochemical sensing.</w:t>
      </w:r>
    </w:p>
    <w:p w:rsidR="00341F2C" w:rsidRPr="00EC28F0" w:rsidRDefault="00D06A6C" w:rsidP="00452DCD">
      <w:pPr>
        <w:pStyle w:val="Abstract"/>
        <w:spacing w:line="360" w:lineRule="auto"/>
        <w:ind w:right="945"/>
      </w:pPr>
      <w:r w:rsidRPr="00EC28F0">
        <w:rPr>
          <w:rFonts w:eastAsiaTheme="minorEastAsia"/>
          <w:b/>
          <w:szCs w:val="20"/>
          <w:lang w:eastAsia="zh-CN"/>
        </w:rPr>
        <w:t xml:space="preserve">Keywords </w:t>
      </w:r>
      <w:r w:rsidRPr="00EC28F0">
        <w:rPr>
          <w:rFonts w:eastAsiaTheme="minorEastAsia"/>
          <w:szCs w:val="20"/>
          <w:lang w:eastAsia="zh-CN"/>
        </w:rPr>
        <w:t>Surface plasmon resonant. Optical waveguide.</w:t>
      </w:r>
      <w:r w:rsidR="00EC28F0" w:rsidRPr="00EC28F0">
        <w:rPr>
          <w:rFonts w:eastAsiaTheme="minorEastAsia"/>
          <w:szCs w:val="20"/>
          <w:lang w:eastAsia="zh-CN"/>
        </w:rPr>
        <w:t xml:space="preserve"> </w:t>
      </w:r>
      <w:r w:rsidRPr="00EC28F0">
        <w:rPr>
          <w:rFonts w:eastAsiaTheme="minorEastAsia"/>
          <w:szCs w:val="20"/>
          <w:lang w:eastAsia="zh-CN"/>
        </w:rPr>
        <w:t>Dielectric-loaded plasmonic waveguide</w:t>
      </w:r>
      <w:bookmarkEnd w:id="2"/>
      <w:bookmarkEnd w:id="3"/>
    </w:p>
    <w:p w:rsidR="00EC28F0" w:rsidRPr="00EC28F0" w:rsidRDefault="00EC28F0" w:rsidP="00E27038">
      <w:pPr>
        <w:autoSpaceDE w:val="0"/>
        <w:autoSpaceDN w:val="0"/>
        <w:adjustRightInd w:val="0"/>
        <w:spacing w:beforeLines="100" w:before="240" w:afterLines="150" w:after="360"/>
        <w:rPr>
          <w:rFonts w:ascii="Times New Roman" w:eastAsia="SimSun" w:hAnsi="Times New Roman"/>
          <w:b/>
          <w:kern w:val="0"/>
          <w:sz w:val="24"/>
        </w:rPr>
      </w:pPr>
      <w:r w:rsidRPr="00EC28F0">
        <w:rPr>
          <w:rFonts w:ascii="Times New Roman" w:eastAsia="SimSun" w:hAnsi="Times New Roman"/>
          <w:b/>
          <w:kern w:val="0"/>
          <w:sz w:val="24"/>
        </w:rPr>
        <w:t>1. Introduction</w:t>
      </w:r>
    </w:p>
    <w:p w:rsidR="00121F4F" w:rsidRPr="00EC28F0" w:rsidRDefault="00121F4F" w:rsidP="00121F4F">
      <w:pPr>
        <w:autoSpaceDE w:val="0"/>
        <w:autoSpaceDN w:val="0"/>
        <w:adjustRightInd w:val="0"/>
        <w:spacing w:line="360" w:lineRule="auto"/>
        <w:rPr>
          <w:rFonts w:ascii="Times New Roman" w:eastAsia="SimSun" w:hAnsi="Times New Roman"/>
          <w:color w:val="131413"/>
          <w:kern w:val="0"/>
          <w:sz w:val="20"/>
          <w:szCs w:val="20"/>
        </w:rPr>
      </w:pPr>
      <w:r w:rsidRPr="00EC28F0">
        <w:rPr>
          <w:rFonts w:ascii="Times New Roman" w:eastAsia="SimSun" w:hAnsi="Times New Roman"/>
          <w:kern w:val="0"/>
          <w:sz w:val="20"/>
          <w:szCs w:val="20"/>
        </w:rPr>
        <w:t xml:space="preserve">Surface plasmon polaritons (SPPs) are transverse magnetic (TM) surface modes, which are generated at </w:t>
      </w:r>
      <w:r w:rsidRPr="00824CF8">
        <w:rPr>
          <w:rFonts w:ascii="Times New Roman" w:eastAsia="SimSun" w:hAnsi="Times New Roman"/>
          <w:kern w:val="0"/>
          <w:sz w:val="20"/>
          <w:szCs w:val="20"/>
          <w:u w:val="thick" w:color="FF0000"/>
        </w:rPr>
        <w:t xml:space="preserve">the </w:t>
      </w:r>
      <w:r w:rsidR="00824CF8" w:rsidRPr="00824CF8">
        <w:rPr>
          <w:rFonts w:ascii="Times New Roman" w:eastAsia="SimSun" w:hAnsi="Times New Roman"/>
          <w:kern w:val="0"/>
          <w:sz w:val="20"/>
          <w:szCs w:val="20"/>
          <w:u w:val="thick" w:color="FF0000"/>
        </w:rPr>
        <w:t xml:space="preserve">interface </w:t>
      </w:r>
      <w:r w:rsidR="00824CF8" w:rsidRPr="00824CF8">
        <w:rPr>
          <w:rFonts w:ascii="Times New Roman" w:eastAsia="SimSun" w:hAnsi="Times New Roman" w:hint="eastAsia"/>
          <w:kern w:val="0"/>
          <w:sz w:val="20"/>
          <w:szCs w:val="20"/>
          <w:u w:val="thick" w:color="FF0000"/>
          <w:lang w:eastAsia="zh-CN"/>
        </w:rPr>
        <w:t xml:space="preserve">between </w:t>
      </w:r>
      <w:r w:rsidRPr="00824CF8">
        <w:rPr>
          <w:rFonts w:ascii="Times New Roman" w:eastAsia="SimSun" w:hAnsi="Times New Roman"/>
          <w:kern w:val="0"/>
          <w:sz w:val="20"/>
          <w:szCs w:val="20"/>
          <w:u w:val="thick" w:color="FF0000"/>
        </w:rPr>
        <w:t xml:space="preserve">metal and dielectric </w:t>
      </w:r>
      <w:r w:rsidRPr="00EC28F0">
        <w:rPr>
          <w:rFonts w:ascii="Times New Roman" w:eastAsia="SimSun" w:hAnsi="Times New Roman"/>
          <w:kern w:val="0"/>
          <w:sz w:val="20"/>
          <w:szCs w:val="20"/>
        </w:rPr>
        <w:t xml:space="preserve">due to the coupling between the photons and free electron density fluctuation </w:t>
      </w:r>
      <w:r w:rsidR="00824CF8" w:rsidRPr="00824CF8">
        <w:rPr>
          <w:rFonts w:ascii="Times New Roman" w:eastAsia="SimSun" w:hAnsi="Times New Roman" w:hint="eastAsia"/>
          <w:kern w:val="0"/>
          <w:sz w:val="20"/>
          <w:szCs w:val="20"/>
          <w:u w:val="thick" w:color="FF0000"/>
          <w:lang w:eastAsia="zh-CN"/>
        </w:rPr>
        <w:t>on</w:t>
      </w:r>
      <w:r w:rsidRPr="00EC28F0">
        <w:rPr>
          <w:rFonts w:ascii="Times New Roman" w:eastAsia="SimSun" w:hAnsi="Times New Roman"/>
          <w:kern w:val="0"/>
          <w:sz w:val="20"/>
          <w:szCs w:val="20"/>
        </w:rPr>
        <w:t xml:space="preserve"> the metal surface. The SPPs modes show several fascinating features such as the ability to be guided beyond the diffraction limit, a strong enhancement of the local fields, and</w:t>
      </w:r>
      <w:r w:rsidRPr="00F44FBC">
        <w:rPr>
          <w:rFonts w:ascii="Times New Roman" w:eastAsia="SimSun" w:hAnsi="Times New Roman"/>
          <w:kern w:val="0"/>
          <w:sz w:val="20"/>
          <w:szCs w:val="20"/>
          <w:u w:val="thick" w:color="FF0000"/>
        </w:rPr>
        <w:t xml:space="preserve"> high</w:t>
      </w:r>
      <w:r w:rsidR="00F44FBC" w:rsidRPr="00F44FBC">
        <w:rPr>
          <w:rFonts w:ascii="Times New Roman" w:eastAsia="SimSun" w:hAnsi="Times New Roman" w:hint="eastAsia"/>
          <w:kern w:val="0"/>
          <w:sz w:val="20"/>
          <w:szCs w:val="20"/>
          <w:u w:val="thick" w:color="FF0000"/>
          <w:lang w:eastAsia="zh-CN"/>
        </w:rPr>
        <w:t>ly</w:t>
      </w:r>
      <w:r w:rsidR="00F44FBC" w:rsidRPr="00F44FBC">
        <w:rPr>
          <w:rFonts w:ascii="Times New Roman" w:eastAsia="SimSun" w:hAnsi="Times New Roman"/>
          <w:kern w:val="0"/>
          <w:sz w:val="20"/>
          <w:szCs w:val="20"/>
          <w:u w:val="thick" w:color="FF0000"/>
        </w:rPr>
        <w:t xml:space="preserve"> sensitive to</w:t>
      </w:r>
      <w:r w:rsidR="00F44FBC" w:rsidRPr="00F44FBC">
        <w:rPr>
          <w:rFonts w:ascii="Times New Roman" w:eastAsia="SimSun" w:hAnsi="Times New Roman" w:hint="eastAsia"/>
          <w:kern w:val="0"/>
          <w:sz w:val="20"/>
          <w:szCs w:val="20"/>
          <w:u w:val="thick" w:color="FF0000"/>
          <w:lang w:eastAsia="zh-CN"/>
        </w:rPr>
        <w:t xml:space="preserve"> </w:t>
      </w:r>
      <w:r w:rsidRPr="00EC28F0">
        <w:rPr>
          <w:rFonts w:ascii="Times New Roman" w:eastAsia="SimSun" w:hAnsi="Times New Roman"/>
          <w:kern w:val="0"/>
          <w:sz w:val="20"/>
          <w:szCs w:val="20"/>
        </w:rPr>
        <w:t>interaction with the surrounding environment</w:t>
      </w:r>
      <w:r w:rsidR="00F32176">
        <w:rPr>
          <w:rFonts w:ascii="Times New Roman" w:eastAsia="SimSun" w:hAnsi="Times New Roman" w:hint="eastAsia"/>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1</w:t>
      </w:r>
      <w:r w:rsidR="00F32176">
        <w:rPr>
          <w:rFonts w:ascii="Times New Roman" w:eastAsia="SimSun" w:hAnsi="Times New Roman" w:hint="eastAsia"/>
          <w:kern w:val="0"/>
          <w:sz w:val="20"/>
          <w:szCs w:val="20"/>
          <w:lang w:eastAsia="zh-CN"/>
        </w:rPr>
        <w:t>]</w:t>
      </w:r>
      <w:r w:rsidRPr="00EC28F0">
        <w:rPr>
          <w:rFonts w:ascii="Times New Roman" w:eastAsia="SimSun" w:hAnsi="Times New Roman"/>
          <w:kern w:val="0"/>
          <w:sz w:val="20"/>
          <w:szCs w:val="20"/>
        </w:rPr>
        <w:t xml:space="preserve">. In the last decade, various SPPs waveguides have been proposed and designed. Among them, dielectric loaded surface plasmon </w:t>
      </w:r>
      <w:r w:rsidRPr="00EC28F0">
        <w:rPr>
          <w:rFonts w:ascii="Times New Roman" w:eastAsia="SimSun" w:hAnsi="Times New Roman"/>
          <w:kern w:val="0"/>
          <w:sz w:val="20"/>
          <w:szCs w:val="20"/>
        </w:rPr>
        <w:lastRenderedPageBreak/>
        <w:t>polariton waveguides (DLSPPWs)</w:t>
      </w:r>
      <w:r w:rsidR="00F32176">
        <w:rPr>
          <w:rFonts w:ascii="Times New Roman" w:eastAsia="SimSun" w:hAnsi="Times New Roman" w:hint="eastAsia"/>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2</w:t>
      </w:r>
      <w:r w:rsidR="00F32176">
        <w:rPr>
          <w:rFonts w:ascii="Times New Roman" w:eastAsia="SimSun" w:hAnsi="Times New Roman" w:hint="eastAsia"/>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3</w:t>
      </w:r>
      <w:r w:rsidR="00F32176">
        <w:rPr>
          <w:rFonts w:ascii="Times New Roman" w:eastAsia="SimSun" w:hAnsi="Times New Roman" w:hint="eastAsia"/>
          <w:kern w:val="0"/>
          <w:sz w:val="20"/>
          <w:szCs w:val="20"/>
          <w:lang w:eastAsia="zh-CN"/>
        </w:rPr>
        <w:t>]</w:t>
      </w:r>
      <w:r w:rsidR="00F32176">
        <w:rPr>
          <w:rFonts w:asciiTheme="minorEastAsia" w:eastAsiaTheme="minorEastAsia" w:hAnsiTheme="minorEastAsia" w:hint="eastAsia"/>
          <w:sz w:val="20"/>
          <w:szCs w:val="20"/>
          <w:lang w:eastAsia="zh-CN"/>
        </w:rPr>
        <w:t xml:space="preserve"> </w:t>
      </w:r>
      <w:r w:rsidRPr="00EC28F0">
        <w:rPr>
          <w:rFonts w:ascii="Times New Roman" w:eastAsia="SimSun" w:hAnsi="Times New Roman"/>
          <w:kern w:val="0"/>
          <w:sz w:val="20"/>
          <w:szCs w:val="20"/>
        </w:rPr>
        <w:t xml:space="preserve">have several unique advantages, including technological simplification, compatible with different dielectrics, and easy to fabrication by using large-scale UV lithography. In addition, because of the strong guiding property, the DLSPPWs allow for bend elements with negligible bend loss. Thus, it can be applied to dense integrated photonic circuits. Until now, </w:t>
      </w:r>
      <w:r w:rsidRPr="00EC28F0">
        <w:rPr>
          <w:rFonts w:ascii="Times New Roman" w:eastAsia="SimSun" w:hAnsi="Times New Roman"/>
          <w:color w:val="131413"/>
          <w:kern w:val="0"/>
          <w:sz w:val="20"/>
          <w:szCs w:val="20"/>
        </w:rPr>
        <w:t>the DLSPPWs have been extensively investigated to realize the directional couplers</w:t>
      </w:r>
      <w:r w:rsidR="00F32176">
        <w:rPr>
          <w:rFonts w:ascii="Times New Roman" w:eastAsia="SimSun" w:hAnsi="Times New Roman" w:hint="eastAsia"/>
          <w:color w:val="131413"/>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4</w:t>
      </w:r>
      <w:r w:rsidR="00F32176">
        <w:rPr>
          <w:rFonts w:ascii="Times New Roman" w:eastAsia="SimSun" w:hAnsi="Times New Roman" w:hint="eastAsia"/>
          <w:color w:val="131413"/>
          <w:kern w:val="0"/>
          <w:sz w:val="20"/>
          <w:szCs w:val="20"/>
          <w:lang w:eastAsia="zh-CN"/>
        </w:rPr>
        <w:t>]</w:t>
      </w:r>
      <w:r w:rsidRPr="00EC28F0">
        <w:rPr>
          <w:rFonts w:ascii="Times New Roman" w:eastAsia="SimSun" w:hAnsi="Times New Roman"/>
          <w:color w:val="0000CC"/>
          <w:kern w:val="0"/>
          <w:sz w:val="20"/>
          <w:szCs w:val="20"/>
        </w:rPr>
        <w:t>,</w:t>
      </w:r>
      <w:r w:rsidRPr="00EC28F0">
        <w:rPr>
          <w:rFonts w:ascii="Times New Roman" w:eastAsia="SimSun" w:hAnsi="Times New Roman"/>
          <w:color w:val="0000CC"/>
          <w:sz w:val="20"/>
          <w:szCs w:val="20"/>
        </w:rPr>
        <w:t xml:space="preserve"> </w:t>
      </w:r>
      <w:r w:rsidRPr="00EC28F0">
        <w:rPr>
          <w:rFonts w:ascii="Times New Roman" w:eastAsia="SimSun" w:hAnsi="Times New Roman"/>
          <w:color w:val="131413"/>
          <w:kern w:val="0"/>
          <w:sz w:val="20"/>
          <w:szCs w:val="20"/>
        </w:rPr>
        <w:t>polarization converter</w:t>
      </w:r>
      <w:r w:rsidR="00F32176">
        <w:rPr>
          <w:rFonts w:ascii="Times New Roman" w:eastAsia="SimSun" w:hAnsi="Times New Roman" w:hint="eastAsia"/>
          <w:color w:val="131413"/>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5</w:t>
      </w:r>
      <w:r w:rsidR="00F32176">
        <w:rPr>
          <w:rFonts w:ascii="Times New Roman" w:eastAsia="SimSun" w:hAnsi="Times New Roman" w:hint="eastAsia"/>
          <w:color w:val="131413"/>
          <w:kern w:val="0"/>
          <w:sz w:val="20"/>
          <w:szCs w:val="20"/>
          <w:lang w:eastAsia="zh-CN"/>
        </w:rPr>
        <w:t>]</w:t>
      </w:r>
      <w:r w:rsidRPr="00EC28F0">
        <w:rPr>
          <w:rFonts w:ascii="Times New Roman" w:eastAsia="SimSun" w:hAnsi="Times New Roman"/>
          <w:color w:val="0000CC"/>
          <w:kern w:val="0"/>
          <w:sz w:val="20"/>
          <w:szCs w:val="20"/>
        </w:rPr>
        <w:t>,</w:t>
      </w:r>
      <w:r w:rsidRPr="00EC28F0">
        <w:rPr>
          <w:rFonts w:ascii="Times New Roman" w:eastAsia="SimSun" w:hAnsi="Times New Roman"/>
          <w:color w:val="FF0000"/>
          <w:kern w:val="0"/>
          <w:sz w:val="20"/>
          <w:szCs w:val="20"/>
        </w:rPr>
        <w:t xml:space="preserve"> </w:t>
      </w:r>
      <w:r w:rsidRPr="00EC28F0">
        <w:rPr>
          <w:rFonts w:ascii="Times New Roman" w:eastAsia="SimSun" w:hAnsi="Times New Roman"/>
          <w:kern w:val="0"/>
          <w:sz w:val="20"/>
          <w:szCs w:val="20"/>
        </w:rPr>
        <w:t>Mach-Zehnder interferometer</w:t>
      </w:r>
      <w:r w:rsidR="00F32176">
        <w:rPr>
          <w:rFonts w:ascii="Times New Roman" w:eastAsia="SimSun" w:hAnsi="Times New Roman" w:hint="eastAsia"/>
          <w:color w:val="131413"/>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6</w:t>
      </w:r>
      <w:r w:rsidR="00F32176">
        <w:rPr>
          <w:rFonts w:ascii="Times New Roman" w:eastAsia="SimSun" w:hAnsi="Times New Roman" w:hint="eastAsia"/>
          <w:color w:val="131413"/>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7</w:t>
      </w:r>
      <w:r w:rsidR="00F32176">
        <w:rPr>
          <w:rFonts w:ascii="Times New Roman" w:eastAsia="SimSun" w:hAnsi="Times New Roman" w:hint="eastAsia"/>
          <w:color w:val="131413"/>
          <w:kern w:val="0"/>
          <w:sz w:val="20"/>
          <w:szCs w:val="20"/>
          <w:lang w:eastAsia="zh-CN"/>
        </w:rPr>
        <w:t>]</w:t>
      </w:r>
      <w:r w:rsidRPr="00EC28F0">
        <w:rPr>
          <w:rFonts w:ascii="Times New Roman" w:eastAsia="SimSun" w:hAnsi="Times New Roman"/>
          <w:color w:val="131413"/>
          <w:kern w:val="0"/>
          <w:sz w:val="20"/>
          <w:szCs w:val="20"/>
        </w:rPr>
        <w:t>,</w:t>
      </w:r>
      <w:r w:rsidRPr="00EC28F0">
        <w:rPr>
          <w:rFonts w:ascii="Times New Roman" w:eastAsia="SimSun" w:hAnsi="Times New Roman"/>
          <w:sz w:val="20"/>
          <w:szCs w:val="20"/>
        </w:rPr>
        <w:t xml:space="preserve"> </w:t>
      </w:r>
      <w:r w:rsidRPr="00EC28F0">
        <w:rPr>
          <w:rFonts w:ascii="Times New Roman" w:eastAsia="SimSun" w:hAnsi="Times New Roman"/>
          <w:color w:val="131413"/>
          <w:kern w:val="0"/>
          <w:sz w:val="20"/>
          <w:szCs w:val="20"/>
        </w:rPr>
        <w:t>electro-optic switch</w:t>
      </w:r>
      <w:r w:rsidR="00F32176">
        <w:rPr>
          <w:rFonts w:ascii="Times New Roman" w:eastAsia="SimSun" w:hAnsi="Times New Roman" w:hint="eastAsia"/>
          <w:color w:val="131413"/>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8</w:t>
      </w:r>
      <w:r w:rsidR="00F32176">
        <w:rPr>
          <w:rFonts w:ascii="Times New Roman" w:eastAsia="SimSun" w:hAnsi="Times New Roman" w:hint="eastAsia"/>
          <w:color w:val="131413"/>
          <w:kern w:val="0"/>
          <w:sz w:val="20"/>
          <w:szCs w:val="20"/>
          <w:lang w:eastAsia="zh-CN"/>
        </w:rPr>
        <w:t>]</w:t>
      </w:r>
      <w:r w:rsidRPr="00EC28F0">
        <w:rPr>
          <w:rFonts w:ascii="Times New Roman" w:eastAsia="SimSun" w:hAnsi="Times New Roman"/>
          <w:color w:val="131413"/>
          <w:kern w:val="0"/>
          <w:sz w:val="20"/>
          <w:szCs w:val="20"/>
        </w:rPr>
        <w:t>, thermo-optic modulation components</w:t>
      </w:r>
      <w:r w:rsidR="00F32176">
        <w:rPr>
          <w:rFonts w:ascii="Times New Roman" w:eastAsia="SimSun" w:hAnsi="Times New Roman" w:hint="eastAsia"/>
          <w:color w:val="131413"/>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9</w:t>
      </w:r>
      <w:r w:rsidR="00F32176">
        <w:rPr>
          <w:rFonts w:ascii="Times New Roman" w:eastAsia="SimSun" w:hAnsi="Times New Roman" w:hint="eastAsia"/>
          <w:color w:val="131413"/>
          <w:kern w:val="0"/>
          <w:sz w:val="20"/>
          <w:szCs w:val="20"/>
          <w:lang w:eastAsia="zh-CN"/>
        </w:rPr>
        <w:t>]</w:t>
      </w:r>
      <w:r w:rsidRPr="00EC28F0">
        <w:rPr>
          <w:rFonts w:ascii="Times New Roman" w:eastAsia="SimSun" w:hAnsi="Times New Roman"/>
          <w:color w:val="000099"/>
          <w:kern w:val="0"/>
          <w:sz w:val="20"/>
          <w:szCs w:val="20"/>
        </w:rPr>
        <w:t>,</w:t>
      </w:r>
      <w:r w:rsidRPr="00EC28F0">
        <w:rPr>
          <w:rFonts w:ascii="Times New Roman" w:eastAsia="SimSun" w:hAnsi="Times New Roman"/>
          <w:color w:val="131413"/>
          <w:kern w:val="0"/>
          <w:sz w:val="20"/>
          <w:szCs w:val="20"/>
        </w:rPr>
        <w:t xml:space="preserve"> and refractive index (RI) sensor</w:t>
      </w:r>
      <w:r w:rsidR="00F32176">
        <w:rPr>
          <w:rFonts w:ascii="Times New Roman" w:eastAsia="SimSun" w:hAnsi="Times New Roman" w:hint="eastAsia"/>
          <w:color w:val="131413"/>
          <w:kern w:val="0"/>
          <w:sz w:val="20"/>
          <w:szCs w:val="20"/>
          <w:lang w:eastAsia="zh-CN"/>
        </w:rPr>
        <w:t xml:space="preserve"> [</w:t>
      </w:r>
      <w:r w:rsidR="00F32176" w:rsidRPr="00F32176">
        <w:rPr>
          <w:rFonts w:ascii="Times New Roman" w:eastAsia="SimSun" w:hAnsi="Times New Roman" w:hint="eastAsia"/>
          <w:color w:val="0000CC"/>
          <w:kern w:val="0"/>
          <w:sz w:val="20"/>
          <w:szCs w:val="20"/>
          <w:lang w:eastAsia="zh-CN"/>
        </w:rPr>
        <w:t>10</w:t>
      </w:r>
      <w:r w:rsidR="00F32176">
        <w:rPr>
          <w:rFonts w:ascii="Times New Roman" w:eastAsia="SimSun" w:hAnsi="Times New Roman" w:hint="eastAsia"/>
          <w:color w:val="131413"/>
          <w:kern w:val="0"/>
          <w:sz w:val="20"/>
          <w:szCs w:val="20"/>
          <w:lang w:eastAsia="zh-CN"/>
        </w:rPr>
        <w:t>]</w:t>
      </w:r>
      <w:r w:rsidRPr="00EC28F0">
        <w:rPr>
          <w:rFonts w:ascii="Times New Roman" w:eastAsia="SimSun" w:hAnsi="Times New Roman"/>
          <w:color w:val="131413"/>
          <w:kern w:val="0"/>
          <w:sz w:val="20"/>
          <w:szCs w:val="20"/>
        </w:rPr>
        <w:t>.</w:t>
      </w:r>
    </w:p>
    <w:p w:rsidR="00121F4F" w:rsidRPr="00EC28F0" w:rsidRDefault="00121F4F" w:rsidP="00EC28F0">
      <w:pPr>
        <w:autoSpaceDE w:val="0"/>
        <w:autoSpaceDN w:val="0"/>
        <w:adjustRightInd w:val="0"/>
        <w:spacing w:line="360" w:lineRule="auto"/>
        <w:ind w:firstLineChars="100" w:firstLine="200"/>
        <w:rPr>
          <w:rFonts w:ascii="Times New Roman" w:eastAsia="SimSun" w:hAnsi="Times New Roman"/>
          <w:sz w:val="20"/>
          <w:szCs w:val="20"/>
        </w:rPr>
      </w:pPr>
      <w:r w:rsidRPr="00EC28F0">
        <w:rPr>
          <w:rFonts w:ascii="Times New Roman" w:eastAsia="SimSun" w:hAnsi="Times New Roman"/>
          <w:color w:val="131413"/>
          <w:kern w:val="0"/>
          <w:sz w:val="20"/>
          <w:szCs w:val="20"/>
        </w:rPr>
        <w:t xml:space="preserve">The optical devices based on </w:t>
      </w:r>
      <w:r w:rsidRPr="00EC28F0">
        <w:rPr>
          <w:rFonts w:ascii="Times New Roman" w:eastAsia="SimSun" w:hAnsi="Times New Roman"/>
          <w:kern w:val="0"/>
          <w:sz w:val="20"/>
          <w:szCs w:val="20"/>
        </w:rPr>
        <w:t>microring resonators</w:t>
      </w:r>
      <w:r w:rsidRPr="00EC28F0">
        <w:rPr>
          <w:rFonts w:ascii="Times New Roman" w:eastAsia="SimSun" w:hAnsi="Times New Roman"/>
          <w:color w:val="131413"/>
          <w:kern w:val="0"/>
          <w:sz w:val="20"/>
          <w:szCs w:val="20"/>
        </w:rPr>
        <w:t xml:space="preserve"> (MRR</w:t>
      </w:r>
      <w:r w:rsidR="00CC6738" w:rsidRPr="00EC28F0">
        <w:rPr>
          <w:rFonts w:ascii="Times New Roman" w:eastAsia="SimSun" w:hAnsi="Times New Roman"/>
          <w:color w:val="131413"/>
          <w:kern w:val="0"/>
          <w:sz w:val="20"/>
          <w:szCs w:val="20"/>
          <w:lang w:eastAsia="zh-CN"/>
        </w:rPr>
        <w:t>s</w:t>
      </w:r>
      <w:r w:rsidRPr="00EC28F0">
        <w:rPr>
          <w:rFonts w:ascii="Times New Roman" w:eastAsia="SimSun" w:hAnsi="Times New Roman"/>
          <w:color w:val="131413"/>
          <w:kern w:val="0"/>
          <w:sz w:val="20"/>
          <w:szCs w:val="20"/>
        </w:rPr>
        <w:t>) have attracted great interest, especially for highly sensitive sensing. Because the performance of micrometer-scale ring resonator highly depends on the bending loss, the strong mode confinement and low propagation loss should be satisfied simultaneously.</w:t>
      </w:r>
      <w:r w:rsidRPr="00EC28F0">
        <w:rPr>
          <w:rFonts w:ascii="Times New Roman" w:eastAsia="SimSun" w:hAnsi="Times New Roman"/>
          <w:kern w:val="0"/>
          <w:sz w:val="20"/>
          <w:szCs w:val="20"/>
        </w:rPr>
        <w:t xml:space="preserve"> The SPPs waveguide is a good candidate as it supports SPPs modes, which is propagated around the sharp bends with subwavelength confinement</w:t>
      </w:r>
      <w:r w:rsidR="001E03EB">
        <w:rPr>
          <w:rFonts w:ascii="Times New Roman" w:eastAsia="SimSun" w:hAnsi="Times New Roman" w:hint="eastAsia"/>
          <w:color w:val="131413"/>
          <w:kern w:val="0"/>
          <w:sz w:val="20"/>
          <w:szCs w:val="20"/>
          <w:lang w:eastAsia="zh-CN"/>
        </w:rPr>
        <w:t xml:space="preserve"> [</w:t>
      </w:r>
      <w:r w:rsidR="001E03EB" w:rsidRPr="001E03EB">
        <w:rPr>
          <w:rFonts w:ascii="Times New Roman" w:eastAsia="SimSun" w:hAnsi="Times New Roman" w:hint="eastAsia"/>
          <w:color w:val="0000CC"/>
          <w:kern w:val="0"/>
          <w:sz w:val="20"/>
          <w:szCs w:val="20"/>
          <w:lang w:eastAsia="zh-CN"/>
        </w:rPr>
        <w:t>11</w:t>
      </w:r>
      <w:r w:rsidR="001E03EB">
        <w:rPr>
          <w:rFonts w:ascii="Times New Roman" w:eastAsia="SimSun" w:hAnsi="Times New Roman" w:hint="eastAsia"/>
          <w:color w:val="131413"/>
          <w:kern w:val="0"/>
          <w:sz w:val="20"/>
          <w:szCs w:val="20"/>
          <w:lang w:eastAsia="zh-CN"/>
        </w:rPr>
        <w:t>]</w:t>
      </w:r>
      <w:r w:rsidRPr="00EC28F0">
        <w:rPr>
          <w:rFonts w:ascii="Times New Roman" w:eastAsia="SimSun" w:hAnsi="Times New Roman"/>
          <w:kern w:val="0"/>
          <w:sz w:val="20"/>
          <w:szCs w:val="20"/>
        </w:rPr>
        <w:t>.</w:t>
      </w:r>
      <w:r w:rsidRPr="00EC28F0">
        <w:rPr>
          <w:rFonts w:ascii="Times New Roman" w:eastAsia="SimSun" w:hAnsi="Times New Roman"/>
          <w:color w:val="131413"/>
          <w:kern w:val="0"/>
          <w:sz w:val="20"/>
          <w:szCs w:val="20"/>
        </w:rPr>
        <w:t xml:space="preserve"> The </w:t>
      </w:r>
      <w:r w:rsidRPr="00EC28F0">
        <w:rPr>
          <w:rFonts w:ascii="Times New Roman" w:eastAsia="SimSun" w:hAnsi="Times New Roman"/>
          <w:kern w:val="0"/>
          <w:sz w:val="20"/>
          <w:szCs w:val="20"/>
        </w:rPr>
        <w:t>two-layers dielectric loaded surface plasmon polariton waveguide (TDLSPPW)-based MRRs</w:t>
      </w:r>
      <w:r w:rsidRPr="00EC28F0">
        <w:rPr>
          <w:rFonts w:ascii="Times New Roman" w:eastAsia="SimSun" w:hAnsi="Times New Roman"/>
          <w:color w:val="131413"/>
          <w:kern w:val="0"/>
          <w:sz w:val="20"/>
          <w:szCs w:val="20"/>
        </w:rPr>
        <w:t xml:space="preserve"> have also been widely studied</w:t>
      </w:r>
      <w:r w:rsidR="001E03EB">
        <w:rPr>
          <w:rFonts w:ascii="Times New Roman" w:eastAsia="SimSun" w:hAnsi="Times New Roman" w:hint="eastAsia"/>
          <w:color w:val="131413"/>
          <w:kern w:val="0"/>
          <w:sz w:val="20"/>
          <w:szCs w:val="20"/>
          <w:lang w:eastAsia="zh-CN"/>
        </w:rPr>
        <w:t xml:space="preserve"> [</w:t>
      </w:r>
      <w:r w:rsidR="001E03EB" w:rsidRPr="001E03EB">
        <w:rPr>
          <w:rFonts w:ascii="Times New Roman" w:eastAsia="SimSun" w:hAnsi="Times New Roman" w:hint="eastAsia"/>
          <w:color w:val="0000CC"/>
          <w:kern w:val="0"/>
          <w:sz w:val="20"/>
          <w:szCs w:val="20"/>
          <w:lang w:eastAsia="zh-CN"/>
        </w:rPr>
        <w:t>12</w:t>
      </w:r>
      <w:r w:rsidR="001E03EB">
        <w:rPr>
          <w:rFonts w:ascii="Times New Roman" w:eastAsia="SimSun" w:hAnsi="Times New Roman" w:hint="eastAsia"/>
          <w:color w:val="131413"/>
          <w:kern w:val="0"/>
          <w:sz w:val="20"/>
          <w:szCs w:val="20"/>
          <w:lang w:eastAsia="zh-CN"/>
        </w:rPr>
        <w:t>-</w:t>
      </w:r>
      <w:r w:rsidR="001E03EB" w:rsidRPr="001E03EB">
        <w:rPr>
          <w:rFonts w:ascii="Times New Roman" w:eastAsia="SimSun" w:hAnsi="Times New Roman" w:hint="eastAsia"/>
          <w:color w:val="0000CC"/>
          <w:kern w:val="0"/>
          <w:sz w:val="20"/>
          <w:szCs w:val="20"/>
          <w:lang w:eastAsia="zh-CN"/>
        </w:rPr>
        <w:t>14</w:t>
      </w:r>
      <w:r w:rsidR="001E03EB">
        <w:rPr>
          <w:rFonts w:ascii="Times New Roman" w:eastAsia="SimSun" w:hAnsi="Times New Roman" w:hint="eastAsia"/>
          <w:color w:val="131413"/>
          <w:kern w:val="0"/>
          <w:sz w:val="20"/>
          <w:szCs w:val="20"/>
          <w:lang w:eastAsia="zh-CN"/>
        </w:rPr>
        <w:t>]</w:t>
      </w:r>
      <w:r w:rsidRPr="00EC28F0">
        <w:rPr>
          <w:rFonts w:ascii="Times New Roman" w:eastAsia="SimSun" w:hAnsi="Times New Roman"/>
          <w:color w:val="000099"/>
          <w:kern w:val="0"/>
          <w:sz w:val="20"/>
          <w:szCs w:val="20"/>
        </w:rPr>
        <w:t>.</w:t>
      </w:r>
      <w:r w:rsidRPr="00EC28F0">
        <w:rPr>
          <w:rFonts w:ascii="Times New Roman" w:eastAsia="SimSun" w:hAnsi="Times New Roman"/>
          <w:color w:val="131413"/>
          <w:kern w:val="0"/>
          <w:sz w:val="20"/>
          <w:szCs w:val="20"/>
        </w:rPr>
        <w:t xml:space="preserve"> Unfortunately, for sensing application, the </w:t>
      </w:r>
      <w:r w:rsidRPr="00EC28F0">
        <w:rPr>
          <w:rFonts w:ascii="Times New Roman" w:eastAsia="SimSun" w:hAnsi="Times New Roman"/>
          <w:kern w:val="0"/>
          <w:sz w:val="20"/>
          <w:szCs w:val="20"/>
        </w:rPr>
        <w:t xml:space="preserve">TDLSPPW-based </w:t>
      </w:r>
      <w:r w:rsidRPr="00EC28F0">
        <w:rPr>
          <w:rFonts w:ascii="Times New Roman" w:eastAsia="SimSun" w:hAnsi="Times New Roman"/>
          <w:color w:val="131413"/>
          <w:kern w:val="0"/>
          <w:sz w:val="20"/>
          <w:szCs w:val="20"/>
        </w:rPr>
        <w:t xml:space="preserve">MRRs have a key disadvantage due to its high propagation loss. </w:t>
      </w:r>
      <w:bookmarkStart w:id="4" w:name="OLE_LINK40"/>
      <w:bookmarkStart w:id="5" w:name="OLE_LINK41"/>
      <w:r w:rsidRPr="00EC28F0">
        <w:rPr>
          <w:rFonts w:ascii="Times New Roman" w:eastAsia="SimSun" w:hAnsi="Times New Roman"/>
          <w:color w:val="131413"/>
          <w:kern w:val="0"/>
          <w:sz w:val="20"/>
          <w:szCs w:val="20"/>
        </w:rPr>
        <w:t>When the RIs of analytes detected are close to that of the DLSPPs waveguides, the optical field confinement evidently decreases, and the propagation length sharply reduces</w:t>
      </w:r>
      <w:r w:rsidRPr="00EC28F0">
        <w:rPr>
          <w:rFonts w:ascii="Times New Roman" w:eastAsia="SimSun" w:hAnsi="Times New Roman"/>
          <w:sz w:val="20"/>
          <w:szCs w:val="20"/>
        </w:rPr>
        <w:t xml:space="preserve">. </w:t>
      </w:r>
      <w:bookmarkEnd w:id="4"/>
      <w:bookmarkEnd w:id="5"/>
      <w:r w:rsidRPr="00EC28F0">
        <w:rPr>
          <w:rFonts w:ascii="Times New Roman" w:eastAsia="SimSun" w:hAnsi="Times New Roman"/>
          <w:color w:val="131413"/>
          <w:kern w:val="0"/>
          <w:sz w:val="20"/>
          <w:szCs w:val="20"/>
        </w:rPr>
        <w:t>So it is necessary to increase the propagation length for high performance of the proposed</w:t>
      </w:r>
      <w:r w:rsidRPr="00EC28F0">
        <w:rPr>
          <w:rFonts w:ascii="Times New Roman" w:eastAsia="SimSun" w:hAnsi="Times New Roman"/>
          <w:kern w:val="0"/>
          <w:sz w:val="20"/>
          <w:szCs w:val="20"/>
        </w:rPr>
        <w:t xml:space="preserve"> TDLSPPW-based </w:t>
      </w:r>
      <w:r w:rsidRPr="00EC28F0">
        <w:rPr>
          <w:rFonts w:ascii="Times New Roman" w:eastAsia="SimSun" w:hAnsi="Times New Roman"/>
          <w:color w:val="131413"/>
          <w:kern w:val="0"/>
          <w:sz w:val="20"/>
          <w:szCs w:val="20"/>
        </w:rPr>
        <w:t>MRR. The influence of propagation losses can be reduced by integration of short DLSPPWs with l</w:t>
      </w:r>
      <w:r w:rsidRPr="00EC28F0">
        <w:rPr>
          <w:rFonts w:ascii="Times New Roman" w:eastAsia="SimSun" w:hAnsi="Times New Roman"/>
          <w:kern w:val="0"/>
          <w:sz w:val="20"/>
          <w:szCs w:val="20"/>
        </w:rPr>
        <w:t>o</w:t>
      </w:r>
      <w:r w:rsidRPr="00EC28F0">
        <w:rPr>
          <w:rFonts w:ascii="Times New Roman" w:eastAsia="SimSun" w:hAnsi="Times New Roman"/>
          <w:color w:val="131413"/>
          <w:kern w:val="0"/>
          <w:sz w:val="20"/>
          <w:szCs w:val="20"/>
        </w:rPr>
        <w:t>ng d</w:t>
      </w:r>
      <w:r w:rsidRPr="00EC28F0">
        <w:rPr>
          <w:rFonts w:ascii="Times New Roman" w:eastAsia="SimSun" w:hAnsi="Times New Roman"/>
          <w:kern w:val="0"/>
          <w:sz w:val="20"/>
          <w:szCs w:val="20"/>
        </w:rPr>
        <w:t>ielectric waveguides</w:t>
      </w:r>
      <w:r w:rsidR="006A2ECE">
        <w:rPr>
          <w:rFonts w:ascii="Times New Roman" w:eastAsia="SimSun" w:hAnsi="Times New Roman" w:hint="eastAsia"/>
          <w:color w:val="131413"/>
          <w:kern w:val="0"/>
          <w:sz w:val="20"/>
          <w:szCs w:val="20"/>
          <w:lang w:eastAsia="zh-CN"/>
        </w:rPr>
        <w:t xml:space="preserve"> [</w:t>
      </w:r>
      <w:r w:rsidR="006A2ECE" w:rsidRPr="007F4E9D">
        <w:rPr>
          <w:rFonts w:ascii="Times New Roman" w:eastAsia="SimSun" w:hAnsi="Times New Roman" w:hint="eastAsia"/>
          <w:color w:val="0000CC"/>
          <w:kern w:val="0"/>
          <w:sz w:val="20"/>
          <w:szCs w:val="20"/>
          <w:lang w:eastAsia="zh-CN"/>
        </w:rPr>
        <w:t>15</w:t>
      </w:r>
      <w:r w:rsidR="006A2ECE">
        <w:rPr>
          <w:rFonts w:ascii="Times New Roman" w:eastAsia="SimSun" w:hAnsi="Times New Roman" w:hint="eastAsia"/>
          <w:color w:val="131413"/>
          <w:kern w:val="0"/>
          <w:sz w:val="20"/>
          <w:szCs w:val="20"/>
          <w:lang w:eastAsia="zh-CN"/>
        </w:rPr>
        <w:t>]</w:t>
      </w:r>
      <w:r w:rsidRPr="00EC28F0">
        <w:rPr>
          <w:rFonts w:ascii="Times New Roman" w:eastAsia="SimSun" w:hAnsi="Times New Roman"/>
          <w:kern w:val="0"/>
          <w:sz w:val="20"/>
          <w:szCs w:val="20"/>
        </w:rPr>
        <w:t xml:space="preserve">. A design of a very thin metallic film in a dielectric core is used to </w:t>
      </w:r>
      <w:r w:rsidRPr="00EC28F0">
        <w:rPr>
          <w:rFonts w:ascii="Times New Roman" w:eastAsia="SimSun" w:hAnsi="Times New Roman"/>
          <w:kern w:val="0"/>
          <w:sz w:val="20"/>
          <w:szCs w:val="20"/>
        </w:rPr>
        <w:lastRenderedPageBreak/>
        <w:t>increase the propagation length</w:t>
      </w:r>
      <w:r w:rsidR="007F4E9D">
        <w:rPr>
          <w:rFonts w:ascii="Times New Roman" w:eastAsia="SimSun" w:hAnsi="Times New Roman" w:hint="eastAsia"/>
          <w:color w:val="131413"/>
          <w:kern w:val="0"/>
          <w:sz w:val="20"/>
          <w:szCs w:val="20"/>
          <w:lang w:eastAsia="zh-CN"/>
        </w:rPr>
        <w:t xml:space="preserve"> [</w:t>
      </w:r>
      <w:r w:rsidR="007F4E9D" w:rsidRPr="007F4E9D">
        <w:rPr>
          <w:rFonts w:ascii="Times New Roman" w:eastAsia="SimSun" w:hAnsi="Times New Roman" w:hint="eastAsia"/>
          <w:color w:val="0000CC"/>
          <w:kern w:val="0"/>
          <w:sz w:val="20"/>
          <w:szCs w:val="20"/>
          <w:lang w:eastAsia="zh-CN"/>
        </w:rPr>
        <w:t>16</w:t>
      </w:r>
      <w:r w:rsidR="007F4E9D">
        <w:rPr>
          <w:rFonts w:ascii="Times New Roman" w:eastAsia="SimSun" w:hAnsi="Times New Roman" w:hint="eastAsia"/>
          <w:color w:val="131413"/>
          <w:kern w:val="0"/>
          <w:sz w:val="20"/>
          <w:szCs w:val="20"/>
          <w:lang w:eastAsia="zh-CN"/>
        </w:rPr>
        <w:t>]</w:t>
      </w:r>
      <w:r w:rsidRPr="00EC28F0">
        <w:rPr>
          <w:rFonts w:ascii="Times New Roman" w:eastAsia="SimSun" w:hAnsi="Times New Roman"/>
          <w:kern w:val="0"/>
          <w:sz w:val="20"/>
          <w:szCs w:val="20"/>
        </w:rPr>
        <w:t>. Some hybrid SPPs waveguides are also demonstrated to increase the propagation length</w:t>
      </w:r>
      <w:r w:rsidR="00A530D8">
        <w:rPr>
          <w:rFonts w:ascii="Times New Roman" w:eastAsia="SimSun" w:hAnsi="Times New Roman" w:hint="eastAsia"/>
          <w:color w:val="131413"/>
          <w:kern w:val="0"/>
          <w:sz w:val="20"/>
          <w:szCs w:val="20"/>
          <w:lang w:eastAsia="zh-CN"/>
        </w:rPr>
        <w:t xml:space="preserve"> [</w:t>
      </w:r>
      <w:r w:rsidR="00A530D8" w:rsidRPr="00A530D8">
        <w:rPr>
          <w:rFonts w:ascii="Times New Roman" w:eastAsia="SimSun" w:hAnsi="Times New Roman" w:hint="eastAsia"/>
          <w:color w:val="0000CC"/>
          <w:kern w:val="0"/>
          <w:sz w:val="20"/>
          <w:szCs w:val="20"/>
          <w:lang w:eastAsia="zh-CN"/>
        </w:rPr>
        <w:t>17</w:t>
      </w:r>
      <w:r w:rsidR="00A530D8">
        <w:rPr>
          <w:rFonts w:ascii="Times New Roman" w:eastAsia="SimSun" w:hAnsi="Times New Roman" w:hint="eastAsia"/>
          <w:color w:val="131413"/>
          <w:kern w:val="0"/>
          <w:sz w:val="20"/>
          <w:szCs w:val="20"/>
          <w:lang w:eastAsia="zh-CN"/>
        </w:rPr>
        <w:t xml:space="preserve">, </w:t>
      </w:r>
      <w:r w:rsidR="00A530D8" w:rsidRPr="00A530D8">
        <w:rPr>
          <w:rFonts w:ascii="Times New Roman" w:eastAsia="SimSun" w:hAnsi="Times New Roman" w:hint="eastAsia"/>
          <w:color w:val="0000CC"/>
          <w:kern w:val="0"/>
          <w:sz w:val="20"/>
          <w:szCs w:val="20"/>
          <w:lang w:eastAsia="zh-CN"/>
        </w:rPr>
        <w:t>18</w:t>
      </w:r>
      <w:r w:rsidR="00A530D8">
        <w:rPr>
          <w:rFonts w:ascii="Times New Roman" w:eastAsia="SimSun" w:hAnsi="Times New Roman" w:hint="eastAsia"/>
          <w:color w:val="131413"/>
          <w:kern w:val="0"/>
          <w:sz w:val="20"/>
          <w:szCs w:val="20"/>
          <w:lang w:eastAsia="zh-CN"/>
        </w:rPr>
        <w:t>]</w:t>
      </w:r>
      <w:r w:rsidRPr="00EC28F0">
        <w:rPr>
          <w:rFonts w:ascii="Times New Roman" w:eastAsia="SimSun" w:hAnsi="Times New Roman"/>
          <w:kern w:val="0"/>
          <w:sz w:val="20"/>
          <w:szCs w:val="20"/>
        </w:rPr>
        <w:t>.</w:t>
      </w:r>
      <w:r w:rsidRPr="00EC28F0">
        <w:rPr>
          <w:rFonts w:ascii="Times New Roman" w:eastAsia="SimSun" w:hAnsi="Times New Roman"/>
          <w:color w:val="0000CC"/>
          <w:sz w:val="20"/>
          <w:szCs w:val="20"/>
        </w:rPr>
        <w:t xml:space="preserve"> </w:t>
      </w:r>
      <w:r w:rsidRPr="00EC28F0">
        <w:rPr>
          <w:rFonts w:ascii="Times New Roman" w:eastAsia="SimSun" w:hAnsi="Times New Roman"/>
          <w:color w:val="131413"/>
          <w:kern w:val="0"/>
          <w:sz w:val="20"/>
          <w:szCs w:val="20"/>
        </w:rPr>
        <w:t>Recently, a TDLSPPW has preliminarily been proposed to increase the propagation leng</w:t>
      </w:r>
      <w:bookmarkStart w:id="6" w:name="_GoBack"/>
      <w:bookmarkEnd w:id="6"/>
      <w:r w:rsidRPr="00EC28F0">
        <w:rPr>
          <w:rFonts w:ascii="Times New Roman" w:eastAsia="SimSun" w:hAnsi="Times New Roman"/>
          <w:color w:val="131413"/>
          <w:kern w:val="0"/>
          <w:sz w:val="20"/>
          <w:szCs w:val="20"/>
        </w:rPr>
        <w:t>th</w:t>
      </w:r>
      <w:r w:rsidR="00A530D8">
        <w:rPr>
          <w:rFonts w:ascii="Times New Roman" w:eastAsia="SimSun" w:hAnsi="Times New Roman" w:hint="eastAsia"/>
          <w:color w:val="131413"/>
          <w:kern w:val="0"/>
          <w:sz w:val="20"/>
          <w:szCs w:val="20"/>
          <w:lang w:eastAsia="zh-CN"/>
        </w:rPr>
        <w:t xml:space="preserve"> [</w:t>
      </w:r>
      <w:r w:rsidR="00A530D8" w:rsidRPr="00A530D8">
        <w:rPr>
          <w:rFonts w:ascii="Times New Roman" w:eastAsia="SimSun" w:hAnsi="Times New Roman" w:hint="eastAsia"/>
          <w:color w:val="0000CC"/>
          <w:kern w:val="0"/>
          <w:sz w:val="20"/>
          <w:szCs w:val="20"/>
          <w:lang w:eastAsia="zh-CN"/>
        </w:rPr>
        <w:t>19</w:t>
      </w:r>
      <w:r w:rsidR="00A530D8">
        <w:rPr>
          <w:rFonts w:ascii="Times New Roman" w:eastAsia="SimSun" w:hAnsi="Times New Roman" w:hint="eastAsia"/>
          <w:color w:val="131413"/>
          <w:kern w:val="0"/>
          <w:sz w:val="20"/>
          <w:szCs w:val="20"/>
          <w:lang w:eastAsia="zh-CN"/>
        </w:rPr>
        <w:t>]</w:t>
      </w:r>
      <w:r w:rsidRPr="00EC28F0">
        <w:rPr>
          <w:rFonts w:ascii="Times New Roman" w:eastAsia="SimSun" w:hAnsi="Times New Roman"/>
          <w:kern w:val="0"/>
          <w:sz w:val="20"/>
          <w:szCs w:val="20"/>
        </w:rPr>
        <w:t>.</w:t>
      </w:r>
      <w:r w:rsidRPr="00EC28F0">
        <w:rPr>
          <w:rFonts w:ascii="Times New Roman" w:eastAsia="SimSun" w:hAnsi="Times New Roman"/>
          <w:color w:val="0000CC"/>
          <w:kern w:val="0"/>
          <w:sz w:val="20"/>
          <w:szCs w:val="20"/>
        </w:rPr>
        <w:t xml:space="preserve"> </w:t>
      </w:r>
      <w:r w:rsidRPr="00EC28F0">
        <w:rPr>
          <w:rFonts w:ascii="Times New Roman" w:eastAsia="SimSun" w:hAnsi="Times New Roman"/>
          <w:kern w:val="0"/>
          <w:sz w:val="20"/>
          <w:szCs w:val="20"/>
        </w:rPr>
        <w:t xml:space="preserve">However, </w:t>
      </w:r>
      <w:r w:rsidRPr="00EC28F0">
        <w:rPr>
          <w:rFonts w:ascii="Times New Roman" w:eastAsia="SimSun" w:hAnsi="Times New Roman"/>
          <w:color w:val="131413"/>
          <w:kern w:val="0"/>
          <w:sz w:val="20"/>
          <w:szCs w:val="20"/>
        </w:rPr>
        <w:t>to the best of our knowledge,</w:t>
      </w:r>
      <w:r w:rsidRPr="00EC28F0">
        <w:rPr>
          <w:rFonts w:ascii="Times New Roman" w:eastAsia="SimSun" w:hAnsi="Times New Roman"/>
          <w:kern w:val="0"/>
          <w:sz w:val="20"/>
          <w:szCs w:val="20"/>
        </w:rPr>
        <w:t xml:space="preserve"> there are no relevant reports on the</w:t>
      </w:r>
      <w:bookmarkStart w:id="7" w:name="OLE_LINK1"/>
      <w:bookmarkStart w:id="8" w:name="OLE_LINK2"/>
      <w:r w:rsidRPr="00EC28F0">
        <w:rPr>
          <w:rFonts w:ascii="Times New Roman" w:eastAsia="SimSun" w:hAnsi="Times New Roman"/>
          <w:kern w:val="0"/>
          <w:sz w:val="20"/>
          <w:szCs w:val="20"/>
        </w:rPr>
        <w:t xml:space="preserve"> T</w:t>
      </w:r>
      <w:r w:rsidRPr="00EC28F0">
        <w:rPr>
          <w:rFonts w:ascii="Times New Roman" w:eastAsia="SimSun" w:hAnsi="Times New Roman"/>
          <w:color w:val="131413"/>
          <w:kern w:val="0"/>
          <w:sz w:val="20"/>
          <w:szCs w:val="20"/>
        </w:rPr>
        <w:t>DLSPPW-based MRR</w:t>
      </w:r>
      <w:bookmarkEnd w:id="7"/>
      <w:bookmarkEnd w:id="8"/>
      <w:r w:rsidRPr="00EC28F0">
        <w:rPr>
          <w:rFonts w:ascii="Times New Roman" w:eastAsia="SimSun" w:hAnsi="Times New Roman"/>
          <w:color w:val="131413"/>
          <w:kern w:val="0"/>
          <w:sz w:val="20"/>
          <w:szCs w:val="20"/>
        </w:rPr>
        <w:t>s for sensing application.</w:t>
      </w:r>
    </w:p>
    <w:p w:rsidR="00121F4F" w:rsidRDefault="00121F4F" w:rsidP="00EC28F0">
      <w:pPr>
        <w:autoSpaceDE w:val="0"/>
        <w:autoSpaceDN w:val="0"/>
        <w:adjustRightInd w:val="0"/>
        <w:spacing w:line="360" w:lineRule="auto"/>
        <w:ind w:firstLineChars="100" w:firstLine="200"/>
        <w:rPr>
          <w:rFonts w:ascii="Times New Roman" w:eastAsia="SimSun" w:hAnsi="Times New Roman"/>
          <w:kern w:val="0"/>
          <w:sz w:val="20"/>
          <w:szCs w:val="20"/>
          <w:lang w:eastAsia="zh-CN"/>
        </w:rPr>
      </w:pPr>
      <w:r w:rsidRPr="00EC28F0">
        <w:rPr>
          <w:rFonts w:ascii="Times New Roman" w:eastAsia="SimSun" w:hAnsi="Times New Roman"/>
          <w:color w:val="131413"/>
          <w:kern w:val="0"/>
          <w:sz w:val="20"/>
          <w:szCs w:val="20"/>
        </w:rPr>
        <w:t xml:space="preserve">In this paper, we propose and design a </w:t>
      </w:r>
      <w:r w:rsidRPr="00EC28F0">
        <w:rPr>
          <w:rFonts w:ascii="Times New Roman" w:eastAsia="SimSun" w:hAnsi="Times New Roman"/>
          <w:kern w:val="0"/>
          <w:sz w:val="20"/>
          <w:szCs w:val="20"/>
        </w:rPr>
        <w:t>biochemical</w:t>
      </w:r>
      <w:r w:rsidRPr="00EC28F0">
        <w:rPr>
          <w:rFonts w:ascii="Times New Roman" w:eastAsia="SimSun" w:hAnsi="Times New Roman"/>
          <w:color w:val="131413"/>
          <w:kern w:val="0"/>
          <w:sz w:val="20"/>
          <w:szCs w:val="20"/>
        </w:rPr>
        <w:t xml:space="preserve"> sensor made of the </w:t>
      </w:r>
      <w:bookmarkStart w:id="9" w:name="OLE_LINK12"/>
      <w:bookmarkStart w:id="10" w:name="OLE_LINK15"/>
      <w:bookmarkStart w:id="11" w:name="OLE_LINK16"/>
      <w:r w:rsidRPr="00EC28F0">
        <w:rPr>
          <w:rFonts w:ascii="Times New Roman" w:eastAsia="SimSun" w:hAnsi="Times New Roman"/>
          <w:color w:val="131413"/>
          <w:kern w:val="0"/>
          <w:sz w:val="20"/>
          <w:szCs w:val="20"/>
        </w:rPr>
        <w:t>MoO</w:t>
      </w:r>
      <w:r w:rsidRPr="00EC28F0">
        <w:rPr>
          <w:rFonts w:ascii="Times New Roman" w:eastAsia="SimSun" w:hAnsi="Times New Roman"/>
          <w:color w:val="131413"/>
          <w:kern w:val="0"/>
          <w:sz w:val="20"/>
          <w:szCs w:val="20"/>
          <w:vertAlign w:val="subscript"/>
        </w:rPr>
        <w:t>3</w:t>
      </w:r>
      <w:r w:rsidRPr="00EC28F0">
        <w:rPr>
          <w:rFonts w:ascii="Times New Roman" w:eastAsia="SimSun" w:hAnsi="Times New Roman"/>
          <w:color w:val="131413"/>
          <w:kern w:val="0"/>
          <w:sz w:val="20"/>
          <w:szCs w:val="20"/>
        </w:rPr>
        <w:t>-MgF</w:t>
      </w:r>
      <w:r w:rsidRPr="00EC28F0">
        <w:rPr>
          <w:rFonts w:ascii="Times New Roman" w:eastAsia="SimSun" w:hAnsi="Times New Roman"/>
          <w:color w:val="131413"/>
          <w:kern w:val="0"/>
          <w:sz w:val="20"/>
          <w:szCs w:val="20"/>
          <w:vertAlign w:val="subscript"/>
        </w:rPr>
        <w:t>2</w:t>
      </w:r>
      <w:r w:rsidRPr="00EC28F0">
        <w:rPr>
          <w:rFonts w:ascii="Times New Roman" w:eastAsia="SimSun" w:hAnsi="Times New Roman"/>
          <w:color w:val="131413"/>
          <w:kern w:val="0"/>
          <w:sz w:val="20"/>
          <w:szCs w:val="20"/>
        </w:rPr>
        <w:t xml:space="preserve"> TDLSPPW-based MRR</w:t>
      </w:r>
      <w:bookmarkEnd w:id="9"/>
      <w:bookmarkEnd w:id="10"/>
      <w:bookmarkEnd w:id="11"/>
      <w:r w:rsidRPr="00EC28F0">
        <w:rPr>
          <w:rFonts w:ascii="Times New Roman" w:eastAsia="SimSun" w:hAnsi="Times New Roman"/>
          <w:color w:val="131413"/>
          <w:kern w:val="0"/>
          <w:sz w:val="20"/>
          <w:szCs w:val="20"/>
        </w:rPr>
        <w:t xml:space="preserve">. The propagation properties of the TDLSPPW are investigated by boundary mode analysis of the 3D finite element method (3D-FEM). The dependences </w:t>
      </w:r>
      <w:r w:rsidRPr="00EC28F0">
        <w:rPr>
          <w:rFonts w:ascii="Times New Roman" w:eastAsia="SimSun" w:hAnsi="Times New Roman"/>
          <w:kern w:val="0"/>
          <w:sz w:val="20"/>
          <w:szCs w:val="20"/>
        </w:rPr>
        <w:t>of effective index</w:t>
      </w:r>
      <w:r w:rsidRPr="00EC28F0">
        <w:rPr>
          <w:rFonts w:ascii="Times New Roman" w:eastAsia="SimSun" w:hAnsi="Times New Roman"/>
          <w:i/>
          <w:kern w:val="0"/>
          <w:sz w:val="20"/>
          <w:szCs w:val="20"/>
        </w:rPr>
        <w:t xml:space="preserve"> n</w:t>
      </w:r>
      <w:r w:rsidRPr="00EC28F0">
        <w:rPr>
          <w:rFonts w:ascii="Times New Roman" w:eastAsia="SimSun" w:hAnsi="Times New Roman"/>
          <w:kern w:val="0"/>
          <w:sz w:val="20"/>
          <w:szCs w:val="20"/>
          <w:vertAlign w:val="subscript"/>
        </w:rPr>
        <w:t>eff</w:t>
      </w:r>
      <w:r w:rsidRPr="00EC28F0">
        <w:rPr>
          <w:rFonts w:ascii="Times New Roman" w:eastAsia="SimSun" w:hAnsi="Times New Roman"/>
          <w:kern w:val="0"/>
          <w:sz w:val="20"/>
          <w:szCs w:val="20"/>
        </w:rPr>
        <w:t>, propagation length</w:t>
      </w:r>
      <w:r w:rsidRPr="00EC28F0">
        <w:rPr>
          <w:rFonts w:ascii="Times New Roman" w:eastAsia="SimSun" w:hAnsi="Times New Roman"/>
          <w:i/>
          <w:kern w:val="0"/>
          <w:sz w:val="20"/>
          <w:szCs w:val="20"/>
        </w:rPr>
        <w:t xml:space="preserve"> L</w:t>
      </w:r>
      <w:r w:rsidRPr="00EC28F0">
        <w:rPr>
          <w:rFonts w:ascii="Times New Roman" w:eastAsia="SimSun" w:hAnsi="Times New Roman"/>
          <w:kern w:val="0"/>
          <w:sz w:val="20"/>
          <w:szCs w:val="20"/>
          <w:vertAlign w:val="subscript"/>
        </w:rPr>
        <w:t>prop</w:t>
      </w:r>
      <w:r w:rsidRPr="00EC28F0">
        <w:rPr>
          <w:rFonts w:ascii="Times New Roman" w:eastAsia="SimSun" w:hAnsi="Times New Roman"/>
          <w:kern w:val="0"/>
          <w:sz w:val="20"/>
          <w:szCs w:val="20"/>
        </w:rPr>
        <w:t>, and waveguide sensitivity</w:t>
      </w:r>
      <w:r w:rsidRPr="00EC28F0">
        <w:rPr>
          <w:rFonts w:ascii="Times New Roman" w:eastAsia="SimSun" w:hAnsi="Times New Roman"/>
          <w:i/>
          <w:kern w:val="0"/>
          <w:sz w:val="20"/>
          <w:szCs w:val="20"/>
        </w:rPr>
        <w:t xml:space="preserve"> S</w:t>
      </w:r>
      <w:r w:rsidRPr="00EC28F0">
        <w:rPr>
          <w:rFonts w:ascii="Times New Roman" w:eastAsia="SimSun" w:hAnsi="Times New Roman"/>
          <w:kern w:val="0"/>
          <w:sz w:val="20"/>
          <w:szCs w:val="20"/>
          <w:vertAlign w:val="subscript"/>
        </w:rPr>
        <w:t>wg</w:t>
      </w:r>
      <w:r w:rsidRPr="00EC28F0">
        <w:rPr>
          <w:rFonts w:ascii="Times New Roman" w:eastAsia="SimSun" w:hAnsi="Times New Roman"/>
          <w:kern w:val="0"/>
          <w:sz w:val="20"/>
          <w:szCs w:val="20"/>
        </w:rPr>
        <w:t xml:space="preserve"> on t</w:t>
      </w:r>
      <w:r w:rsidRPr="00EC28F0">
        <w:rPr>
          <w:rFonts w:ascii="Times New Roman" w:eastAsia="SimSun" w:hAnsi="Times New Roman"/>
          <w:color w:val="131413"/>
          <w:kern w:val="0"/>
          <w:sz w:val="20"/>
          <w:szCs w:val="20"/>
        </w:rPr>
        <w:t>he structure parameters of the TDLSPPW are studied. Then, the frequency domain analysis is used to show the transmission characteristic and the sensing performance of the proposed TDLSPPW-based MRR. Quality factor (</w:t>
      </w:r>
      <w:r w:rsidRPr="00EC28F0">
        <w:rPr>
          <w:rFonts w:ascii="Times New Roman" w:eastAsia="SimSun" w:hAnsi="Times New Roman"/>
          <w:i/>
          <w:color w:val="131413"/>
          <w:kern w:val="0"/>
          <w:sz w:val="20"/>
          <w:szCs w:val="20"/>
        </w:rPr>
        <w:t>Q</w:t>
      </w:r>
      <w:r w:rsidRPr="00EC28F0">
        <w:rPr>
          <w:rFonts w:ascii="Times New Roman" w:eastAsia="SimSun" w:hAnsi="Times New Roman"/>
          <w:color w:val="131413"/>
          <w:kern w:val="0"/>
          <w:sz w:val="20"/>
          <w:szCs w:val="20"/>
        </w:rPr>
        <w:t>) and extinction ratio (</w:t>
      </w:r>
      <w:r w:rsidRPr="00EC28F0">
        <w:rPr>
          <w:rFonts w:ascii="Times New Roman" w:eastAsia="SimSun" w:hAnsi="Times New Roman"/>
          <w:i/>
          <w:color w:val="131413"/>
          <w:kern w:val="0"/>
          <w:sz w:val="20"/>
          <w:szCs w:val="20"/>
        </w:rPr>
        <w:t>ER</w:t>
      </w:r>
      <w:r w:rsidRPr="00EC28F0">
        <w:rPr>
          <w:rFonts w:ascii="Times New Roman" w:eastAsia="SimSun" w:hAnsi="Times New Roman"/>
          <w:color w:val="131413"/>
          <w:kern w:val="0"/>
          <w:sz w:val="20"/>
          <w:szCs w:val="20"/>
        </w:rPr>
        <w:t>) are also investigated. The effects of the waveguide shape deviations on the characteristics of the TDLSPPW-based MRR are also discussed</w:t>
      </w:r>
      <w:r w:rsidRPr="00EC28F0">
        <w:rPr>
          <w:rFonts w:ascii="Times New Roman" w:eastAsia="SimSun" w:hAnsi="Times New Roman"/>
          <w:kern w:val="0"/>
          <w:sz w:val="20"/>
          <w:szCs w:val="20"/>
        </w:rPr>
        <w:t>. Finally, the sensing sensitivity (</w:t>
      </w:r>
      <w:r w:rsidRPr="00EC28F0">
        <w:rPr>
          <w:rFonts w:ascii="Times New Roman" w:eastAsia="SimSun" w:hAnsi="Times New Roman"/>
          <w:i/>
          <w:kern w:val="0"/>
          <w:sz w:val="20"/>
          <w:szCs w:val="20"/>
        </w:rPr>
        <w:t>S</w:t>
      </w:r>
      <w:r w:rsidRPr="00EC28F0">
        <w:rPr>
          <w:rFonts w:ascii="Times New Roman" w:eastAsia="SimSun" w:hAnsi="Times New Roman"/>
          <w:kern w:val="0"/>
          <w:sz w:val="20"/>
          <w:szCs w:val="20"/>
        </w:rPr>
        <w:t>) and detection limit (</w:t>
      </w:r>
      <w:r w:rsidRPr="00EC28F0">
        <w:rPr>
          <w:rFonts w:ascii="Times New Roman" w:eastAsia="SimSun" w:hAnsi="Times New Roman"/>
          <w:i/>
          <w:kern w:val="0"/>
          <w:sz w:val="20"/>
          <w:szCs w:val="20"/>
        </w:rPr>
        <w:t>DL</w:t>
      </w:r>
      <w:r w:rsidRPr="00EC28F0">
        <w:rPr>
          <w:rFonts w:ascii="Times New Roman" w:eastAsia="SimSun" w:hAnsi="Times New Roman"/>
          <w:kern w:val="0"/>
          <w:sz w:val="20"/>
          <w:szCs w:val="20"/>
        </w:rPr>
        <w:t>) of the TDLSPPW-based MRR based biochemical sensor for glucose concentration in urine and chemical gases are demonstrated.</w:t>
      </w:r>
    </w:p>
    <w:p w:rsidR="00ED35DF" w:rsidRPr="00ED35DF" w:rsidRDefault="00ED35DF" w:rsidP="00E27038">
      <w:pPr>
        <w:autoSpaceDE w:val="0"/>
        <w:autoSpaceDN w:val="0"/>
        <w:adjustRightInd w:val="0"/>
        <w:spacing w:beforeLines="100" w:before="240" w:afterLines="100" w:after="240"/>
        <w:rPr>
          <w:rFonts w:ascii="Times New Roman" w:eastAsia="SimSun" w:hAnsi="Times New Roman"/>
          <w:sz w:val="20"/>
          <w:szCs w:val="20"/>
          <w:lang w:eastAsia="zh-CN"/>
        </w:rPr>
      </w:pPr>
      <w:r w:rsidRPr="00E7304A">
        <w:rPr>
          <w:rFonts w:ascii="Times New Roman" w:eastAsia="SimSun" w:hAnsi="Times New Roman"/>
          <w:b/>
          <w:kern w:val="0"/>
          <w:szCs w:val="21"/>
        </w:rPr>
        <w:t>2. TDLSPP</w:t>
      </w:r>
      <w:r w:rsidRPr="00E7304A">
        <w:rPr>
          <w:rFonts w:ascii="Times New Roman" w:eastAsia="SimSun" w:hAnsi="Times New Roman" w:hint="eastAsia"/>
          <w:b/>
          <w:kern w:val="0"/>
          <w:szCs w:val="21"/>
        </w:rPr>
        <w:t>W-based</w:t>
      </w:r>
      <w:r w:rsidRPr="00E7304A">
        <w:rPr>
          <w:rFonts w:ascii="Times New Roman" w:eastAsia="SimSun" w:hAnsi="Times New Roman"/>
          <w:b/>
          <w:kern w:val="0"/>
          <w:szCs w:val="21"/>
        </w:rPr>
        <w:t xml:space="preserve"> MRR </w:t>
      </w:r>
      <w:r w:rsidRPr="00E7304A">
        <w:rPr>
          <w:rFonts w:ascii="Times New Roman" w:eastAsia="SimSun" w:hAnsi="Times New Roman" w:hint="eastAsia"/>
          <w:b/>
          <w:kern w:val="0"/>
          <w:szCs w:val="21"/>
        </w:rPr>
        <w:t>structure</w:t>
      </w:r>
    </w:p>
    <w:p w:rsidR="009064E0" w:rsidRDefault="007A7758" w:rsidP="003854BE">
      <w:pPr>
        <w:spacing w:line="360" w:lineRule="auto"/>
        <w:rPr>
          <w:rFonts w:ascii="Times New Roman" w:eastAsia="SimSun" w:hAnsi="Times New Roman"/>
          <w:color w:val="000000"/>
          <w:kern w:val="0"/>
          <w:sz w:val="20"/>
          <w:szCs w:val="20"/>
          <w:lang w:eastAsia="zh-CN"/>
        </w:rPr>
      </w:pPr>
      <w:r w:rsidRPr="00EC28F0">
        <w:rPr>
          <w:rFonts w:ascii="Times New Roman" w:eastAsia="SimSun" w:hAnsi="Times New Roman"/>
          <w:sz w:val="20"/>
          <w:szCs w:val="20"/>
          <w:lang w:eastAsia="zh-CN"/>
        </w:rPr>
        <w:t>Figure 1 shows t</w:t>
      </w:r>
      <w:r w:rsidR="00121F4F" w:rsidRPr="00EC28F0">
        <w:rPr>
          <w:rFonts w:ascii="Times New Roman" w:eastAsia="SimSun" w:hAnsi="Times New Roman"/>
          <w:sz w:val="20"/>
          <w:szCs w:val="20"/>
        </w:rPr>
        <w:t xml:space="preserve">he structure of the proposed TDLSPPW-based MRR. Both the bus and ring waveguide are made of two layers dielectric with different </w:t>
      </w:r>
      <w:r w:rsidR="00121F4F" w:rsidRPr="00EC28F0">
        <w:rPr>
          <w:rFonts w:ascii="Times New Roman" w:eastAsia="SimSun" w:hAnsi="Times New Roman"/>
          <w:color w:val="131413"/>
          <w:kern w:val="0"/>
          <w:sz w:val="20"/>
          <w:szCs w:val="20"/>
        </w:rPr>
        <w:t>RIs</w:t>
      </w:r>
      <w:r w:rsidR="00121F4F" w:rsidRPr="00EC28F0">
        <w:rPr>
          <w:rFonts w:ascii="Times New Roman" w:eastAsia="SimSun" w:hAnsi="Times New Roman"/>
          <w:color w:val="C00000"/>
          <w:sz w:val="20"/>
          <w:szCs w:val="20"/>
        </w:rPr>
        <w:t xml:space="preserve"> </w:t>
      </w:r>
      <w:r w:rsidR="00121F4F" w:rsidRPr="00EC28F0">
        <w:rPr>
          <w:rFonts w:ascii="Times New Roman" w:eastAsia="SimSun" w:hAnsi="Times New Roman"/>
          <w:sz w:val="20"/>
          <w:szCs w:val="20"/>
        </w:rPr>
        <w:t>deposited on a 70 nm thick gold film, as shown in Fig. 2(a).</w:t>
      </w:r>
      <w:r w:rsidR="00121F4F" w:rsidRPr="00EC28F0">
        <w:rPr>
          <w:rFonts w:ascii="Times New Roman" w:eastAsia="SimSun" w:hAnsi="Times New Roman"/>
          <w:color w:val="FF0000"/>
          <w:sz w:val="20"/>
          <w:szCs w:val="20"/>
        </w:rPr>
        <w:t xml:space="preserve"> </w:t>
      </w:r>
      <w:r w:rsidR="00121F4F" w:rsidRPr="00EC28F0">
        <w:rPr>
          <w:rFonts w:ascii="Times New Roman" w:eastAsia="SimSun" w:hAnsi="Times New Roman"/>
          <w:color w:val="000000"/>
          <w:kern w:val="0"/>
          <w:sz w:val="20"/>
          <w:szCs w:val="20"/>
        </w:rPr>
        <w:t>Specifically, for wavelengths from 1500 to 1600 nm, the thickness of 70 nm is adequate for the exponentially decaying tail of the fundamental SPPs mode in metallic film</w:t>
      </w:r>
      <w:r w:rsidR="00C642F7">
        <w:rPr>
          <w:rFonts w:ascii="Times New Roman" w:eastAsia="SimSun" w:hAnsi="Times New Roman" w:hint="eastAsia"/>
          <w:color w:val="131413"/>
          <w:kern w:val="0"/>
          <w:sz w:val="20"/>
          <w:szCs w:val="20"/>
          <w:lang w:eastAsia="zh-CN"/>
        </w:rPr>
        <w:t xml:space="preserve"> [</w:t>
      </w:r>
      <w:r w:rsidR="00C642F7" w:rsidRPr="00C642F7">
        <w:rPr>
          <w:rFonts w:ascii="Times New Roman" w:eastAsia="SimSun" w:hAnsi="Times New Roman" w:hint="eastAsia"/>
          <w:color w:val="0000CC"/>
          <w:kern w:val="0"/>
          <w:sz w:val="20"/>
          <w:szCs w:val="20"/>
          <w:lang w:eastAsia="zh-CN"/>
        </w:rPr>
        <w:t>13</w:t>
      </w:r>
      <w:r w:rsidR="00C642F7">
        <w:rPr>
          <w:rFonts w:ascii="Times New Roman" w:eastAsia="SimSun" w:hAnsi="Times New Roman" w:hint="eastAsia"/>
          <w:color w:val="131413"/>
          <w:kern w:val="0"/>
          <w:sz w:val="20"/>
          <w:szCs w:val="20"/>
          <w:lang w:eastAsia="zh-CN"/>
        </w:rPr>
        <w:t>]</w:t>
      </w:r>
      <w:r w:rsidR="00121F4F" w:rsidRPr="00EC28F0">
        <w:rPr>
          <w:rFonts w:ascii="Times New Roman" w:eastAsia="SimSun" w:hAnsi="Times New Roman"/>
          <w:color w:val="000000"/>
          <w:kern w:val="0"/>
          <w:sz w:val="20"/>
          <w:szCs w:val="20"/>
        </w:rPr>
        <w:t xml:space="preserve">. The single-mode propagation of the DLSPP ridge waveguide can be realized for the thickness smaller than 630 nm and width </w:t>
      </w:r>
      <w:r w:rsidR="00121F4F" w:rsidRPr="00EC28F0">
        <w:rPr>
          <w:rFonts w:ascii="Times New Roman" w:eastAsia="SimSun" w:hAnsi="Times New Roman"/>
          <w:color w:val="000000"/>
          <w:kern w:val="0"/>
          <w:sz w:val="20"/>
          <w:szCs w:val="20"/>
        </w:rPr>
        <w:lastRenderedPageBreak/>
        <w:t>below 655 nm</w:t>
      </w:r>
      <w:r w:rsidR="00C642F7">
        <w:rPr>
          <w:rFonts w:ascii="Times New Roman" w:eastAsia="SimSun" w:hAnsi="Times New Roman" w:hint="eastAsia"/>
          <w:color w:val="131413"/>
          <w:kern w:val="0"/>
          <w:sz w:val="20"/>
          <w:szCs w:val="20"/>
          <w:lang w:eastAsia="zh-CN"/>
        </w:rPr>
        <w:t xml:space="preserve"> [</w:t>
      </w:r>
      <w:r w:rsidR="00C642F7" w:rsidRPr="00C642F7">
        <w:rPr>
          <w:rFonts w:ascii="Times New Roman" w:eastAsia="SimSun" w:hAnsi="Times New Roman" w:hint="eastAsia"/>
          <w:color w:val="0000CC"/>
          <w:kern w:val="0"/>
          <w:sz w:val="20"/>
          <w:szCs w:val="20"/>
          <w:lang w:eastAsia="zh-CN"/>
        </w:rPr>
        <w:t>3</w:t>
      </w:r>
      <w:r w:rsidR="00C642F7">
        <w:rPr>
          <w:rFonts w:ascii="Times New Roman" w:eastAsia="SimSun" w:hAnsi="Times New Roman" w:hint="eastAsia"/>
          <w:color w:val="131413"/>
          <w:kern w:val="0"/>
          <w:sz w:val="20"/>
          <w:szCs w:val="20"/>
          <w:lang w:eastAsia="zh-CN"/>
        </w:rPr>
        <w:t>]</w:t>
      </w:r>
      <w:r w:rsidR="00121F4F" w:rsidRPr="00EC28F0">
        <w:rPr>
          <w:rFonts w:ascii="Times New Roman" w:eastAsia="SimSun" w:hAnsi="Times New Roman"/>
          <w:kern w:val="0"/>
          <w:sz w:val="20"/>
          <w:szCs w:val="20"/>
        </w:rPr>
        <w:t>.</w:t>
      </w:r>
      <w:r w:rsidR="00121F4F" w:rsidRPr="00EC28F0">
        <w:rPr>
          <w:rFonts w:ascii="Times New Roman" w:eastAsia="SimSun" w:hAnsi="Times New Roman"/>
          <w:color w:val="000000"/>
          <w:kern w:val="0"/>
          <w:sz w:val="20"/>
          <w:szCs w:val="20"/>
        </w:rPr>
        <w:t xml:space="preserve"> In order to investigate the single-mode condition in the wavelength range from 1500 to 1600 nm, the width of the ridge waveguide </w:t>
      </w:r>
      <w:r w:rsidR="00121F4F" w:rsidRPr="00EC28F0">
        <w:rPr>
          <w:rFonts w:ascii="Times New Roman" w:eastAsia="SimSun" w:hAnsi="Times New Roman"/>
          <w:i/>
          <w:color w:val="000000"/>
          <w:kern w:val="0"/>
          <w:sz w:val="20"/>
          <w:szCs w:val="20"/>
        </w:rPr>
        <w:t>w</w:t>
      </w:r>
      <w:r w:rsidR="00121F4F" w:rsidRPr="00EC28F0">
        <w:rPr>
          <w:rFonts w:ascii="Times New Roman" w:eastAsia="SimSun" w:hAnsi="Times New Roman"/>
          <w:color w:val="000000"/>
          <w:kern w:val="0"/>
          <w:sz w:val="20"/>
          <w:szCs w:val="20"/>
        </w:rPr>
        <w:t xml:space="preserve"> is chosen as 500 nm.</w:t>
      </w:r>
      <w:r w:rsidR="00121F4F" w:rsidRPr="00EC28F0">
        <w:rPr>
          <w:rFonts w:ascii="Times New Roman" w:eastAsia="SimSun" w:hAnsi="Times New Roman"/>
          <w:color w:val="0000CC"/>
          <w:kern w:val="0"/>
          <w:sz w:val="20"/>
          <w:szCs w:val="20"/>
        </w:rPr>
        <w:t xml:space="preserve"> </w:t>
      </w:r>
      <w:r w:rsidR="00121F4F" w:rsidRPr="00EC28F0">
        <w:rPr>
          <w:rFonts w:ascii="Times New Roman" w:eastAsia="SimSun" w:hAnsi="Times New Roman"/>
          <w:color w:val="000000"/>
          <w:kern w:val="0"/>
          <w:sz w:val="20"/>
          <w:szCs w:val="20"/>
        </w:rPr>
        <w:t>The cross-section profile of the TDLSPPW is shown in Fig. 2(a).</w:t>
      </w:r>
      <w:r w:rsidR="00121F4F" w:rsidRPr="00EC28F0">
        <w:rPr>
          <w:rFonts w:ascii="Times New Roman" w:eastAsia="SimSun" w:hAnsi="Times New Roman"/>
          <w:color w:val="131413"/>
          <w:kern w:val="0"/>
          <w:sz w:val="20"/>
          <w:szCs w:val="20"/>
        </w:rPr>
        <w:t xml:space="preserve"> </w:t>
      </w:r>
      <w:r w:rsidR="00121F4F" w:rsidRPr="00EC28F0">
        <w:rPr>
          <w:rFonts w:ascii="Times New Roman" w:eastAsia="SimSun" w:hAnsi="Times New Roman"/>
          <w:color w:val="000000"/>
          <w:kern w:val="0"/>
          <w:sz w:val="20"/>
          <w:szCs w:val="20"/>
        </w:rPr>
        <w:t>The two different RI dielectric layers of the TDLSPPW are MoO</w:t>
      </w:r>
      <w:r w:rsidR="00121F4F" w:rsidRPr="00EC28F0">
        <w:rPr>
          <w:rFonts w:ascii="Times New Roman" w:eastAsia="SimSun" w:hAnsi="Times New Roman"/>
          <w:color w:val="000000"/>
          <w:kern w:val="0"/>
          <w:sz w:val="20"/>
          <w:szCs w:val="20"/>
          <w:vertAlign w:val="subscript"/>
        </w:rPr>
        <w:t>3</w:t>
      </w:r>
      <w:r w:rsidR="00121F4F" w:rsidRPr="00EC28F0">
        <w:rPr>
          <w:rFonts w:ascii="Times New Roman" w:eastAsia="SimSun" w:hAnsi="Times New Roman"/>
          <w:color w:val="000000"/>
          <w:kern w:val="0"/>
          <w:sz w:val="20"/>
          <w:szCs w:val="20"/>
        </w:rPr>
        <w:t xml:space="preserve"> and MgF</w:t>
      </w:r>
      <w:r w:rsidR="00121F4F" w:rsidRPr="00EC28F0">
        <w:rPr>
          <w:rFonts w:ascii="Times New Roman" w:eastAsia="SimSun" w:hAnsi="Times New Roman"/>
          <w:color w:val="000000"/>
          <w:kern w:val="0"/>
          <w:sz w:val="20"/>
          <w:szCs w:val="20"/>
          <w:vertAlign w:val="subscript"/>
        </w:rPr>
        <w:t>2</w:t>
      </w:r>
      <w:r w:rsidR="00121F4F" w:rsidRPr="00EC28F0">
        <w:rPr>
          <w:rFonts w:ascii="Times New Roman" w:eastAsia="SimSun" w:hAnsi="Times New Roman"/>
          <w:sz w:val="20"/>
          <w:szCs w:val="20"/>
        </w:rPr>
        <w:t>, respectively</w:t>
      </w:r>
      <w:r w:rsidR="00121F4F" w:rsidRPr="00EC28F0">
        <w:rPr>
          <w:rFonts w:ascii="Times New Roman" w:eastAsia="SimSun" w:hAnsi="Times New Roman"/>
          <w:color w:val="000000"/>
          <w:kern w:val="0"/>
          <w:sz w:val="20"/>
          <w:szCs w:val="20"/>
        </w:rPr>
        <w:t>. The upper layer is MoO</w:t>
      </w:r>
      <w:r w:rsidR="00121F4F" w:rsidRPr="00EC28F0">
        <w:rPr>
          <w:rFonts w:ascii="Times New Roman" w:eastAsia="SimSun" w:hAnsi="Times New Roman"/>
          <w:color w:val="000000"/>
          <w:kern w:val="0"/>
          <w:sz w:val="20"/>
          <w:szCs w:val="20"/>
          <w:vertAlign w:val="subscript"/>
        </w:rPr>
        <w:t>3</w:t>
      </w:r>
      <w:r w:rsidR="00121F4F" w:rsidRPr="00EC28F0">
        <w:rPr>
          <w:rFonts w:ascii="Times New Roman" w:eastAsia="SimSun" w:hAnsi="Times New Roman"/>
          <w:color w:val="000000"/>
          <w:kern w:val="0"/>
          <w:sz w:val="20"/>
          <w:szCs w:val="20"/>
        </w:rPr>
        <w:t xml:space="preserve"> with high RI of </w:t>
      </w:r>
      <w:r w:rsidR="00121F4F" w:rsidRPr="00EC28F0">
        <w:rPr>
          <w:rFonts w:ascii="Times New Roman" w:eastAsia="SimSun" w:hAnsi="Times New Roman"/>
          <w:i/>
          <w:color w:val="000000"/>
          <w:kern w:val="0"/>
          <w:sz w:val="20"/>
          <w:szCs w:val="20"/>
        </w:rPr>
        <w:t>n</w:t>
      </w:r>
      <w:r w:rsidR="00121F4F" w:rsidRPr="00EC28F0">
        <w:rPr>
          <w:rFonts w:ascii="Times New Roman" w:eastAsia="SimSun" w:hAnsi="Times New Roman"/>
          <w:color w:val="000000"/>
          <w:kern w:val="0"/>
          <w:sz w:val="20"/>
          <w:szCs w:val="20"/>
          <w:vertAlign w:val="subscript"/>
        </w:rPr>
        <w:t>1</w:t>
      </w:r>
      <w:r w:rsidR="00121F4F" w:rsidRPr="00EC28F0">
        <w:rPr>
          <w:rFonts w:ascii="Times New Roman" w:eastAsia="SimSun" w:hAnsi="Times New Roman"/>
          <w:color w:val="000000"/>
          <w:kern w:val="0"/>
          <w:sz w:val="20"/>
          <w:szCs w:val="20"/>
        </w:rPr>
        <w:t xml:space="preserve"> and a thickness </w:t>
      </w:r>
      <w:r w:rsidR="00121F4F" w:rsidRPr="00EC28F0">
        <w:rPr>
          <w:rFonts w:ascii="Times New Roman" w:eastAsia="SimSun" w:hAnsi="Times New Roman"/>
          <w:i/>
          <w:color w:val="000000"/>
          <w:kern w:val="0"/>
          <w:sz w:val="20"/>
          <w:szCs w:val="20"/>
        </w:rPr>
        <w:t>t</w:t>
      </w:r>
      <w:r w:rsidR="00121F4F" w:rsidRPr="00EC28F0">
        <w:rPr>
          <w:rFonts w:ascii="Times New Roman" w:eastAsia="SimSun" w:hAnsi="Times New Roman"/>
          <w:color w:val="000000"/>
          <w:kern w:val="0"/>
          <w:sz w:val="20"/>
          <w:szCs w:val="20"/>
          <w:vertAlign w:val="subscript"/>
        </w:rPr>
        <w:t>1</w:t>
      </w:r>
      <w:r w:rsidR="00121F4F" w:rsidRPr="00EC28F0">
        <w:rPr>
          <w:rFonts w:ascii="Times New Roman" w:eastAsia="SimSun" w:hAnsi="Times New Roman"/>
          <w:color w:val="000000"/>
          <w:kern w:val="0"/>
          <w:sz w:val="20"/>
          <w:szCs w:val="20"/>
        </w:rPr>
        <w:t xml:space="preserve">, and the low-index part has a refractive index </w:t>
      </w:r>
      <w:r w:rsidR="00121F4F" w:rsidRPr="00EC28F0">
        <w:rPr>
          <w:rFonts w:ascii="Times New Roman" w:eastAsia="SimSun" w:hAnsi="Times New Roman"/>
          <w:i/>
          <w:color w:val="000000"/>
          <w:kern w:val="0"/>
          <w:sz w:val="20"/>
          <w:szCs w:val="20"/>
        </w:rPr>
        <w:t>n</w:t>
      </w:r>
      <w:r w:rsidR="00121F4F" w:rsidRPr="00EC28F0">
        <w:rPr>
          <w:rFonts w:ascii="Times New Roman" w:eastAsia="SimSun" w:hAnsi="Times New Roman"/>
          <w:color w:val="000000"/>
          <w:kern w:val="0"/>
          <w:sz w:val="20"/>
          <w:szCs w:val="20"/>
          <w:vertAlign w:val="subscript"/>
        </w:rPr>
        <w:t>2</w:t>
      </w:r>
      <w:r w:rsidR="00121F4F" w:rsidRPr="00EC28F0">
        <w:rPr>
          <w:rFonts w:ascii="Times New Roman" w:eastAsia="SimSun" w:hAnsi="Times New Roman"/>
          <w:color w:val="000000"/>
          <w:kern w:val="0"/>
          <w:sz w:val="20"/>
          <w:szCs w:val="20"/>
        </w:rPr>
        <w:t xml:space="preserve"> (MgF</w:t>
      </w:r>
      <w:r w:rsidR="00121F4F" w:rsidRPr="00EC28F0">
        <w:rPr>
          <w:rFonts w:ascii="Times New Roman" w:eastAsia="SimSun" w:hAnsi="Times New Roman"/>
          <w:color w:val="000000"/>
          <w:kern w:val="0"/>
          <w:sz w:val="20"/>
          <w:szCs w:val="20"/>
          <w:vertAlign w:val="subscript"/>
        </w:rPr>
        <w:t>2</w:t>
      </w:r>
      <w:r w:rsidR="00121F4F" w:rsidRPr="00EC28F0">
        <w:rPr>
          <w:rFonts w:ascii="Times New Roman" w:eastAsia="SimSun" w:hAnsi="Times New Roman"/>
          <w:color w:val="000000"/>
          <w:kern w:val="0"/>
          <w:sz w:val="20"/>
          <w:szCs w:val="20"/>
        </w:rPr>
        <w:t xml:space="preserve">) and a thickness </w:t>
      </w:r>
      <w:r w:rsidR="00121F4F" w:rsidRPr="00EC28F0">
        <w:rPr>
          <w:rFonts w:ascii="Times New Roman" w:eastAsia="SimSun" w:hAnsi="Times New Roman"/>
          <w:i/>
          <w:color w:val="000000"/>
          <w:kern w:val="0"/>
          <w:sz w:val="20"/>
          <w:szCs w:val="20"/>
        </w:rPr>
        <w:t>t</w:t>
      </w:r>
      <w:r w:rsidR="00121F4F" w:rsidRPr="00EC28F0">
        <w:rPr>
          <w:rFonts w:ascii="Times New Roman" w:eastAsia="SimSun" w:hAnsi="Times New Roman"/>
          <w:color w:val="000000"/>
          <w:kern w:val="0"/>
          <w:sz w:val="20"/>
          <w:szCs w:val="20"/>
          <w:vertAlign w:val="subscript"/>
        </w:rPr>
        <w:t>2</w:t>
      </w:r>
      <w:r w:rsidR="00121F4F" w:rsidRPr="00EC28F0">
        <w:rPr>
          <w:rFonts w:ascii="Times New Roman" w:eastAsia="SimSun" w:hAnsi="Times New Roman"/>
          <w:color w:val="000000"/>
          <w:kern w:val="0"/>
          <w:sz w:val="20"/>
          <w:szCs w:val="20"/>
        </w:rPr>
        <w:t xml:space="preserve">. The total thickness </w:t>
      </w:r>
      <w:r w:rsidR="00121F4F" w:rsidRPr="00EC28F0">
        <w:rPr>
          <w:rFonts w:ascii="Times New Roman" w:eastAsia="SimSun" w:hAnsi="Times New Roman"/>
          <w:i/>
          <w:color w:val="000000"/>
          <w:kern w:val="0"/>
          <w:sz w:val="20"/>
          <w:szCs w:val="20"/>
        </w:rPr>
        <w:t>t</w:t>
      </w:r>
      <w:r w:rsidR="00121F4F" w:rsidRPr="00EC28F0">
        <w:rPr>
          <w:rFonts w:ascii="Times New Roman" w:eastAsia="SimSun" w:hAnsi="Times New Roman"/>
          <w:color w:val="000000"/>
          <w:kern w:val="0"/>
          <w:sz w:val="20"/>
          <w:szCs w:val="20"/>
        </w:rPr>
        <w:t xml:space="preserve"> of the TDLSPPW is also labeled in Fig. 2(a). The </w:t>
      </w:r>
      <w:r w:rsidR="00121F4F" w:rsidRPr="00EC28F0">
        <w:rPr>
          <w:rFonts w:ascii="Times New Roman" w:eastAsia="SimSun" w:hAnsi="Times New Roman"/>
          <w:i/>
          <w:color w:val="000000"/>
          <w:kern w:val="0"/>
          <w:sz w:val="20"/>
          <w:szCs w:val="20"/>
        </w:rPr>
        <w:t>t</w:t>
      </w:r>
      <w:r w:rsidR="00121F4F" w:rsidRPr="00EC28F0">
        <w:rPr>
          <w:rFonts w:ascii="Times New Roman" w:eastAsia="SimSun" w:hAnsi="Times New Roman"/>
          <w:color w:val="000000"/>
          <w:kern w:val="0"/>
          <w:sz w:val="20"/>
          <w:szCs w:val="20"/>
        </w:rPr>
        <w:t xml:space="preserve"> and </w:t>
      </w:r>
      <w:r w:rsidR="00121F4F" w:rsidRPr="00EC28F0">
        <w:rPr>
          <w:rFonts w:ascii="Times New Roman" w:eastAsia="SimSun" w:hAnsi="Times New Roman"/>
          <w:i/>
          <w:color w:val="000000"/>
          <w:kern w:val="0"/>
          <w:sz w:val="20"/>
          <w:szCs w:val="20"/>
        </w:rPr>
        <w:t>t</w:t>
      </w:r>
      <w:r w:rsidR="00121F4F" w:rsidRPr="00EC28F0">
        <w:rPr>
          <w:rFonts w:ascii="Times New Roman" w:eastAsia="SimSun" w:hAnsi="Times New Roman"/>
          <w:color w:val="000000"/>
          <w:kern w:val="0"/>
          <w:sz w:val="20"/>
          <w:szCs w:val="20"/>
          <w:vertAlign w:val="subscript"/>
        </w:rPr>
        <w:t>2</w:t>
      </w:r>
      <w:r w:rsidR="00121F4F" w:rsidRPr="00EC28F0">
        <w:rPr>
          <w:rFonts w:ascii="Times New Roman" w:eastAsia="SimSun" w:hAnsi="Times New Roman"/>
          <w:color w:val="000000"/>
          <w:kern w:val="0"/>
          <w:sz w:val="20"/>
          <w:szCs w:val="20"/>
        </w:rPr>
        <w:t xml:space="preserve"> are the parameters used for the boundary mode analysis in section 3. The refractive index of gold, </w:t>
      </w:r>
      <w:r w:rsidR="00121F4F" w:rsidRPr="00EC28F0">
        <w:rPr>
          <w:rFonts w:ascii="Times New Roman" w:eastAsia="SimSun" w:hAnsi="Times New Roman"/>
          <w:i/>
          <w:color w:val="000000"/>
          <w:kern w:val="0"/>
          <w:sz w:val="20"/>
          <w:szCs w:val="20"/>
        </w:rPr>
        <w:t>n</w:t>
      </w:r>
      <w:r w:rsidR="00121F4F" w:rsidRPr="00EC28F0">
        <w:rPr>
          <w:rFonts w:ascii="Times New Roman" w:eastAsia="SimSun" w:hAnsi="Times New Roman"/>
          <w:color w:val="000000"/>
          <w:kern w:val="0"/>
          <w:sz w:val="20"/>
          <w:szCs w:val="20"/>
          <w:vertAlign w:val="subscript"/>
        </w:rPr>
        <w:t>3</w:t>
      </w:r>
      <w:r w:rsidR="00121F4F" w:rsidRPr="00EC28F0">
        <w:rPr>
          <w:rFonts w:ascii="Times New Roman" w:eastAsia="SimSun" w:hAnsi="Times New Roman"/>
          <w:color w:val="000000"/>
          <w:kern w:val="0"/>
          <w:sz w:val="20"/>
          <w:szCs w:val="20"/>
        </w:rPr>
        <w:t xml:space="preserve">, is obtained from Ref </w:t>
      </w:r>
      <w:r w:rsidR="00F30863" w:rsidRPr="00C642F7">
        <w:rPr>
          <w:rFonts w:ascii="Times New Roman" w:eastAsia="SimSun" w:hAnsi="Times New Roman"/>
          <w:color w:val="0000CC"/>
          <w:kern w:val="0"/>
          <w:sz w:val="20"/>
          <w:szCs w:val="20"/>
          <w:lang w:eastAsia="zh-CN"/>
        </w:rPr>
        <w:t>20</w:t>
      </w:r>
      <w:r w:rsidR="00121F4F" w:rsidRPr="00EC28F0">
        <w:rPr>
          <w:rFonts w:ascii="Times New Roman" w:eastAsia="SimSun" w:hAnsi="Times New Roman"/>
          <w:color w:val="000000"/>
          <w:kern w:val="0"/>
          <w:sz w:val="20"/>
          <w:szCs w:val="20"/>
        </w:rPr>
        <w:t xml:space="preserve">. The microring radius </w:t>
      </w:r>
      <w:r w:rsidR="00121F4F" w:rsidRPr="00EC28F0">
        <w:rPr>
          <w:rFonts w:ascii="Times New Roman" w:eastAsia="SimSun" w:hAnsi="Times New Roman"/>
          <w:i/>
          <w:color w:val="000000"/>
          <w:kern w:val="0"/>
          <w:sz w:val="20"/>
          <w:szCs w:val="20"/>
        </w:rPr>
        <w:t>R</w:t>
      </w:r>
      <w:r w:rsidR="00121F4F" w:rsidRPr="00EC28F0">
        <w:rPr>
          <w:rFonts w:ascii="Times New Roman" w:eastAsia="SimSun" w:hAnsi="Times New Roman"/>
          <w:color w:val="000000"/>
          <w:kern w:val="0"/>
          <w:sz w:val="20"/>
          <w:szCs w:val="20"/>
        </w:rPr>
        <w:t xml:space="preserve"> is chosen as 5 </w:t>
      </w:r>
      <w:r w:rsidR="00121F4F" w:rsidRPr="00EC28F0">
        <w:rPr>
          <w:rFonts w:ascii="Cambria Math" w:eastAsia="SimSun" w:hAnsi="Cambria Math"/>
          <w:color w:val="000000"/>
          <w:kern w:val="0"/>
          <w:sz w:val="20"/>
          <w:szCs w:val="20"/>
        </w:rPr>
        <w:t>𝜇</w:t>
      </w:r>
      <w:r w:rsidR="00121F4F" w:rsidRPr="00EC28F0">
        <w:rPr>
          <w:rFonts w:ascii="Times New Roman" w:eastAsia="SimSun" w:hAnsi="Times New Roman"/>
          <w:color w:val="000000"/>
          <w:kern w:val="0"/>
          <w:sz w:val="20"/>
          <w:szCs w:val="20"/>
        </w:rPr>
        <w:t xml:space="preserve">m because the bending loss of the SPPs waveguide is reduced to 1 dB when the radius </w:t>
      </w:r>
      <w:r w:rsidR="00121F4F" w:rsidRPr="00EC28F0">
        <w:rPr>
          <w:rFonts w:ascii="Times New Roman" w:eastAsia="SimSun" w:hAnsi="Times New Roman"/>
          <w:i/>
          <w:color w:val="000000"/>
          <w:kern w:val="0"/>
          <w:sz w:val="20"/>
          <w:szCs w:val="20"/>
        </w:rPr>
        <w:t>R</w:t>
      </w:r>
      <w:r w:rsidR="00121F4F" w:rsidRPr="00EC28F0">
        <w:rPr>
          <w:rFonts w:ascii="Times New Roman" w:eastAsia="SimSun" w:hAnsi="Times New Roman"/>
          <w:color w:val="000000"/>
          <w:kern w:val="0"/>
          <w:sz w:val="20"/>
          <w:szCs w:val="20"/>
        </w:rPr>
        <w:t xml:space="preserve"> is 5 μm</w:t>
      </w:r>
      <w:r w:rsidR="00C642F7">
        <w:rPr>
          <w:rFonts w:ascii="Times New Roman" w:eastAsia="SimSun" w:hAnsi="Times New Roman" w:hint="eastAsia"/>
          <w:color w:val="131413"/>
          <w:kern w:val="0"/>
          <w:sz w:val="20"/>
          <w:szCs w:val="20"/>
          <w:lang w:eastAsia="zh-CN"/>
        </w:rPr>
        <w:t xml:space="preserve"> [</w:t>
      </w:r>
      <w:r w:rsidR="00C642F7" w:rsidRPr="00C642F7">
        <w:rPr>
          <w:rFonts w:ascii="Times New Roman" w:eastAsia="SimSun" w:hAnsi="Times New Roman" w:hint="eastAsia"/>
          <w:color w:val="0000CC"/>
          <w:kern w:val="0"/>
          <w:sz w:val="20"/>
          <w:szCs w:val="20"/>
          <w:lang w:eastAsia="zh-CN"/>
        </w:rPr>
        <w:t>21</w:t>
      </w:r>
      <w:r w:rsidR="00C642F7">
        <w:rPr>
          <w:rFonts w:ascii="Times New Roman" w:eastAsia="SimSun" w:hAnsi="Times New Roman" w:hint="eastAsia"/>
          <w:color w:val="131413"/>
          <w:kern w:val="0"/>
          <w:sz w:val="20"/>
          <w:szCs w:val="20"/>
          <w:lang w:eastAsia="zh-CN"/>
        </w:rPr>
        <w:t>]</w:t>
      </w:r>
      <w:r w:rsidR="00121F4F" w:rsidRPr="00EC28F0">
        <w:rPr>
          <w:rFonts w:ascii="Times New Roman" w:eastAsia="SimSun" w:hAnsi="Times New Roman"/>
          <w:color w:val="0000CC"/>
          <w:kern w:val="0"/>
          <w:sz w:val="20"/>
          <w:szCs w:val="20"/>
        </w:rPr>
        <w:t>.</w:t>
      </w:r>
      <w:r w:rsidR="00121F4F" w:rsidRPr="00EC28F0">
        <w:rPr>
          <w:rFonts w:ascii="Times New Roman" w:eastAsia="SimSun" w:hAnsi="Times New Roman"/>
          <w:color w:val="000000"/>
          <w:kern w:val="0"/>
          <w:sz w:val="20"/>
          <w:szCs w:val="20"/>
        </w:rPr>
        <w:t xml:space="preserve"> The gap </w:t>
      </w:r>
      <w:r w:rsidR="00121F4F" w:rsidRPr="00EC28F0">
        <w:rPr>
          <w:rFonts w:ascii="Times New Roman" w:eastAsia="SimSun" w:hAnsi="Times New Roman"/>
          <w:i/>
          <w:color w:val="000000"/>
          <w:kern w:val="0"/>
          <w:sz w:val="20"/>
          <w:szCs w:val="20"/>
        </w:rPr>
        <w:t>W</w:t>
      </w:r>
      <w:r w:rsidR="00121F4F" w:rsidRPr="00EC28F0">
        <w:rPr>
          <w:rFonts w:ascii="Times New Roman" w:eastAsia="SimSun" w:hAnsi="Times New Roman"/>
          <w:color w:val="000000"/>
          <w:kern w:val="0"/>
          <w:sz w:val="20"/>
          <w:szCs w:val="20"/>
          <w:vertAlign w:val="subscript"/>
        </w:rPr>
        <w:t>gap</w:t>
      </w:r>
      <w:r w:rsidR="00121F4F" w:rsidRPr="00EC28F0">
        <w:rPr>
          <w:rFonts w:ascii="Times New Roman" w:eastAsia="SimSun" w:hAnsi="Times New Roman"/>
          <w:color w:val="000000"/>
          <w:kern w:val="0"/>
          <w:sz w:val="20"/>
          <w:szCs w:val="20"/>
        </w:rPr>
        <w:t xml:space="preserve"> between the bus waveguide and the </w:t>
      </w:r>
      <w:r w:rsidR="00121F4F" w:rsidRPr="00EC28F0">
        <w:rPr>
          <w:rFonts w:ascii="Times New Roman" w:eastAsia="SimSun" w:hAnsi="Times New Roman"/>
          <w:kern w:val="0"/>
          <w:sz w:val="20"/>
          <w:szCs w:val="20"/>
        </w:rPr>
        <w:t xml:space="preserve">microring </w:t>
      </w:r>
      <w:r w:rsidR="00121F4F" w:rsidRPr="00EC28F0">
        <w:rPr>
          <w:rFonts w:ascii="Times New Roman" w:eastAsia="SimSun" w:hAnsi="Times New Roman"/>
          <w:color w:val="000000"/>
          <w:kern w:val="0"/>
          <w:sz w:val="20"/>
          <w:szCs w:val="20"/>
        </w:rPr>
        <w:t>is also chosen as a parameter for the TDLSPPW-based MRR in the following simulation.</w:t>
      </w:r>
    </w:p>
    <w:p w:rsidR="003854BE" w:rsidRPr="00EC28F0" w:rsidRDefault="003854BE" w:rsidP="003854BE">
      <w:pPr>
        <w:spacing w:line="360" w:lineRule="auto"/>
        <w:jc w:val="center"/>
        <w:rPr>
          <w:rFonts w:ascii="Times New Roman" w:hAnsi="Times New Roman"/>
          <w:sz w:val="24"/>
        </w:rPr>
      </w:pPr>
      <w:r w:rsidRPr="00403B91">
        <w:rPr>
          <w:rFonts w:ascii="Times New Roman" w:eastAsia="SimSun" w:hAnsi="Times New Roman"/>
          <w:noProof/>
          <w:color w:val="FF0000"/>
          <w:sz w:val="18"/>
          <w:lang w:val="en-GB" w:eastAsia="en-GB"/>
        </w:rPr>
        <w:drawing>
          <wp:inline distT="0" distB="0" distL="0" distR="0">
            <wp:extent cx="2160000" cy="1376046"/>
            <wp:effectExtent l="19050" t="0" r="0" b="0"/>
            <wp:docPr id="16" name="图片 7" descr="Fig.1model-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model-02-4.8.jpg"/>
                    <pic:cNvPicPr/>
                  </pic:nvPicPr>
                  <pic:blipFill>
                    <a:blip r:embed="rId8" cstate="print">
                      <a:lum bright="-10000" contrast="20000"/>
                    </a:blip>
                    <a:stretch>
                      <a:fillRect/>
                    </a:stretch>
                  </pic:blipFill>
                  <pic:spPr>
                    <a:xfrm>
                      <a:off x="0" y="0"/>
                      <a:ext cx="2160000" cy="1376046"/>
                    </a:xfrm>
                    <a:prstGeom prst="rect">
                      <a:avLst/>
                    </a:prstGeom>
                  </pic:spPr>
                </pic:pic>
              </a:graphicData>
            </a:graphic>
          </wp:inline>
        </w:drawing>
      </w:r>
    </w:p>
    <w:p w:rsidR="003854BE" w:rsidRPr="0091570E" w:rsidRDefault="003854BE" w:rsidP="00E27038">
      <w:pPr>
        <w:spacing w:afterLines="100" w:after="240" w:line="360" w:lineRule="auto"/>
        <w:rPr>
          <w:rFonts w:ascii="Times New Roman" w:eastAsiaTheme="minorEastAsia" w:hAnsi="Times New Roman"/>
          <w:color w:val="000000"/>
          <w:kern w:val="0"/>
          <w:sz w:val="20"/>
          <w:szCs w:val="20"/>
          <w:u w:val="thick" w:color="FF0000"/>
          <w:lang w:eastAsia="zh-CN"/>
        </w:rPr>
      </w:pPr>
      <w:r w:rsidRPr="0091570E">
        <w:rPr>
          <w:rFonts w:ascii="Times New Roman" w:hAnsi="Times New Roman"/>
          <w:b/>
          <w:sz w:val="20"/>
          <w:szCs w:val="20"/>
          <w:u w:val="thick" w:color="FF0000"/>
        </w:rPr>
        <w:t xml:space="preserve">Fig. 1. </w:t>
      </w:r>
      <w:r w:rsidRPr="0091570E">
        <w:rPr>
          <w:rFonts w:ascii="Times New Roman" w:hAnsi="Times New Roman"/>
          <w:sz w:val="20"/>
          <w:szCs w:val="20"/>
          <w:u w:val="thick" w:color="FF0000"/>
        </w:rPr>
        <w:t>Schematic of a TDLSPPW-based MRR.</w:t>
      </w:r>
    </w:p>
    <w:p w:rsidR="003342ED" w:rsidRPr="00EC28F0" w:rsidRDefault="00BA109A" w:rsidP="00EC28F0">
      <w:pPr>
        <w:autoSpaceDE w:val="0"/>
        <w:autoSpaceDN w:val="0"/>
        <w:adjustRightInd w:val="0"/>
        <w:spacing w:line="360" w:lineRule="auto"/>
        <w:ind w:firstLineChars="100" w:firstLine="200"/>
        <w:rPr>
          <w:rFonts w:ascii="Times New Roman" w:eastAsia="SimSun" w:hAnsi="Times New Roman"/>
          <w:color w:val="000000"/>
          <w:kern w:val="0"/>
          <w:sz w:val="20"/>
          <w:szCs w:val="20"/>
          <w:vertAlign w:val="subscript"/>
          <w:lang w:eastAsia="zh-CN"/>
        </w:rPr>
      </w:pPr>
      <w:r w:rsidRPr="00EC28F0">
        <w:rPr>
          <w:rFonts w:ascii="Times New Roman" w:eastAsia="SimSun" w:hAnsi="Times New Roman"/>
          <w:color w:val="000000"/>
          <w:kern w:val="0"/>
          <w:sz w:val="20"/>
          <w:szCs w:val="20"/>
        </w:rPr>
        <w:t>The FEM is widely used to simulate the electro-magnetic behavior in photonic devices</w:t>
      </w:r>
      <w:r w:rsidR="00C642F7">
        <w:rPr>
          <w:rFonts w:ascii="Times New Roman" w:eastAsia="SimSun" w:hAnsi="Times New Roman" w:hint="eastAsia"/>
          <w:color w:val="131413"/>
          <w:kern w:val="0"/>
          <w:sz w:val="20"/>
          <w:szCs w:val="20"/>
          <w:lang w:eastAsia="zh-CN"/>
        </w:rPr>
        <w:t xml:space="preserve"> [</w:t>
      </w:r>
      <w:r w:rsidR="00C642F7" w:rsidRPr="00C642F7">
        <w:rPr>
          <w:rFonts w:ascii="Times New Roman" w:eastAsia="SimSun" w:hAnsi="Times New Roman" w:hint="eastAsia"/>
          <w:color w:val="0000CC"/>
          <w:kern w:val="0"/>
          <w:sz w:val="20"/>
          <w:szCs w:val="20"/>
          <w:lang w:eastAsia="zh-CN"/>
        </w:rPr>
        <w:t>22</w:t>
      </w:r>
      <w:r w:rsidR="00C642F7">
        <w:rPr>
          <w:rFonts w:ascii="Times New Roman" w:eastAsia="SimSun" w:hAnsi="Times New Roman" w:hint="eastAsia"/>
          <w:color w:val="131413"/>
          <w:kern w:val="0"/>
          <w:sz w:val="20"/>
          <w:szCs w:val="20"/>
          <w:lang w:eastAsia="zh-CN"/>
        </w:rPr>
        <w:t>]</w:t>
      </w:r>
      <w:r w:rsidR="00F30863" w:rsidRPr="00EC28F0">
        <w:rPr>
          <w:rFonts w:ascii="Times New Roman" w:eastAsiaTheme="minorEastAsia" w:hAnsi="Times New Roman"/>
          <w:sz w:val="20"/>
          <w:szCs w:val="20"/>
          <w:lang w:eastAsia="zh-CN"/>
        </w:rPr>
        <w:t xml:space="preserve"> </w:t>
      </w:r>
      <w:r w:rsidRPr="00EC28F0">
        <w:rPr>
          <w:rFonts w:ascii="Times New Roman" w:eastAsia="SimSun" w:hAnsi="Times New Roman"/>
          <w:color w:val="000000"/>
          <w:kern w:val="0"/>
          <w:sz w:val="20"/>
          <w:szCs w:val="20"/>
        </w:rPr>
        <w:t>due to its accurate and fast simulation on the light interaction with the nanostructure</w:t>
      </w:r>
      <w:r w:rsidR="00C642F7">
        <w:rPr>
          <w:rFonts w:ascii="Times New Roman" w:eastAsia="SimSun" w:hAnsi="Times New Roman" w:hint="eastAsia"/>
          <w:color w:val="131413"/>
          <w:kern w:val="0"/>
          <w:sz w:val="20"/>
          <w:szCs w:val="20"/>
          <w:lang w:eastAsia="zh-CN"/>
        </w:rPr>
        <w:t xml:space="preserve"> [</w:t>
      </w:r>
      <w:r w:rsidR="00C642F7" w:rsidRPr="00C642F7">
        <w:rPr>
          <w:rFonts w:ascii="Times New Roman" w:eastAsia="SimSun" w:hAnsi="Times New Roman" w:hint="eastAsia"/>
          <w:color w:val="0000CC"/>
          <w:kern w:val="0"/>
          <w:sz w:val="20"/>
          <w:szCs w:val="20"/>
          <w:lang w:eastAsia="zh-CN"/>
        </w:rPr>
        <w:t>23</w:t>
      </w:r>
      <w:r w:rsidR="00C642F7">
        <w:rPr>
          <w:rFonts w:ascii="Times New Roman" w:eastAsia="SimSun" w:hAnsi="Times New Roman" w:hint="eastAsia"/>
          <w:color w:val="131413"/>
          <w:kern w:val="0"/>
          <w:sz w:val="20"/>
          <w:szCs w:val="20"/>
          <w:lang w:eastAsia="zh-CN"/>
        </w:rPr>
        <w:t>]</w:t>
      </w:r>
      <w:r w:rsidRPr="00EC28F0">
        <w:rPr>
          <w:rFonts w:ascii="Times New Roman" w:eastAsia="SimSun" w:hAnsi="Times New Roman"/>
          <w:color w:val="000000"/>
          <w:kern w:val="0"/>
          <w:sz w:val="20"/>
          <w:szCs w:val="20"/>
        </w:rPr>
        <w:t xml:space="preserve">. </w:t>
      </w:r>
      <w:r w:rsidRPr="00EC28F0">
        <w:rPr>
          <w:rFonts w:ascii="Times New Roman" w:eastAsia="SimSun" w:hAnsi="Times New Roman"/>
          <w:color w:val="131413"/>
          <w:kern w:val="0"/>
          <w:sz w:val="20"/>
          <w:szCs w:val="20"/>
        </w:rPr>
        <w:t xml:space="preserve">The propagation properties of the TDLSPPWs can be investigated by boundary mode analysis of the 3D FEM simulation, which is also used to simulate the guided-modes of the input and output ports in the TDLSPPs waveguide. Subsequently, </w:t>
      </w:r>
      <w:r w:rsidRPr="00EC28F0">
        <w:rPr>
          <w:rFonts w:ascii="Times New Roman" w:eastAsia="SimSun" w:hAnsi="Times New Roman"/>
          <w:color w:val="000000"/>
          <w:kern w:val="0"/>
          <w:sz w:val="20"/>
          <w:szCs w:val="20"/>
        </w:rPr>
        <w:t xml:space="preserve">the frequency domain analysis of 3D FEM is employed to simulate the performance of the TDLSPPs MRR. The transmission response can </w:t>
      </w:r>
      <w:r w:rsidRPr="00EC28F0">
        <w:rPr>
          <w:rFonts w:ascii="Times New Roman" w:eastAsia="SimSun" w:hAnsi="Times New Roman"/>
          <w:color w:val="000000"/>
          <w:kern w:val="0"/>
          <w:sz w:val="20"/>
          <w:szCs w:val="20"/>
        </w:rPr>
        <w:lastRenderedPageBreak/>
        <w:t xml:space="preserve">be calculated by using </w:t>
      </w:r>
      <w:r w:rsidRPr="00EC28F0">
        <w:rPr>
          <w:rFonts w:ascii="Times New Roman" w:eastAsia="SimSun" w:hAnsi="Times New Roman"/>
          <w:i/>
          <w:color w:val="000000"/>
          <w:kern w:val="0"/>
          <w:sz w:val="20"/>
          <w:szCs w:val="20"/>
        </w:rPr>
        <w:t>S</w:t>
      </w:r>
      <w:r w:rsidRPr="00EC28F0">
        <w:rPr>
          <w:rFonts w:ascii="Times New Roman" w:eastAsia="SimSun" w:hAnsi="Times New Roman"/>
          <w:color w:val="000000"/>
          <w:kern w:val="0"/>
          <w:sz w:val="20"/>
          <w:szCs w:val="20"/>
          <w:vertAlign w:val="subscript"/>
        </w:rPr>
        <w:t>21</w:t>
      </w:r>
    </w:p>
    <w:p w:rsidR="00A96886" w:rsidRPr="00CE6F63" w:rsidRDefault="0002337F" w:rsidP="00CE6F63">
      <w:pPr>
        <w:autoSpaceDE w:val="0"/>
        <w:autoSpaceDN w:val="0"/>
        <w:adjustRightInd w:val="0"/>
        <w:spacing w:line="360" w:lineRule="auto"/>
        <w:ind w:firstLineChars="100" w:firstLine="200"/>
        <w:jc w:val="right"/>
        <w:rPr>
          <w:rFonts w:ascii="Times New Roman" w:eastAsia="SimSun" w:hAnsi="Times New Roman"/>
          <w:color w:val="000000"/>
          <w:kern w:val="0"/>
          <w:sz w:val="20"/>
          <w:szCs w:val="20"/>
          <w:u w:val="thick" w:color="FF0000"/>
          <w:lang w:eastAsia="zh-CN"/>
        </w:rPr>
      </w:pPr>
      <w:r w:rsidRPr="007B71E7">
        <w:rPr>
          <w:rFonts w:eastAsiaTheme="minorEastAsia"/>
          <w:position w:val="-10"/>
          <w:sz w:val="20"/>
          <w:szCs w:val="20"/>
          <w:u w:val="thick" w:color="FF0000"/>
        </w:rPr>
        <w:object w:dxaOrig="19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5pt" o:ole="">
            <v:imagedata r:id="rId9" o:title=""/>
          </v:shape>
          <o:OLEObject Type="Embed" ProgID="Equation.3" ShapeID="_x0000_i1025" DrawAspect="Content" ObjectID="_1569226203" r:id="rId10"/>
        </w:object>
      </w:r>
      <w:r w:rsidR="00BA109A" w:rsidRPr="00CE6F63">
        <w:rPr>
          <w:rFonts w:ascii="Times New Roman" w:eastAsia="Cambria Math" w:hAnsi="Times New Roman"/>
          <w:i/>
          <w:sz w:val="20"/>
          <w:szCs w:val="20"/>
          <w:u w:val="thick" w:color="FF0000"/>
        </w:rPr>
        <w:t xml:space="preserve">      </w:t>
      </w:r>
      <w:r w:rsidR="00BA109A" w:rsidRPr="00CE6F63">
        <w:rPr>
          <w:rFonts w:ascii="Times New Roman" w:eastAsia="Cambria Math" w:hAnsi="Times New Roman"/>
          <w:sz w:val="20"/>
          <w:szCs w:val="20"/>
          <w:u w:val="thick" w:color="FF0000"/>
        </w:rPr>
        <w:t>(1)</w:t>
      </w:r>
    </w:p>
    <w:p w:rsidR="00A96886" w:rsidRPr="00EC28F0" w:rsidRDefault="00A96886" w:rsidP="00A96886">
      <w:pPr>
        <w:autoSpaceDE w:val="0"/>
        <w:autoSpaceDN w:val="0"/>
        <w:adjustRightInd w:val="0"/>
        <w:spacing w:line="360" w:lineRule="auto"/>
        <w:rPr>
          <w:rFonts w:ascii="Times New Roman" w:eastAsia="SimSun" w:hAnsi="Times New Roman"/>
          <w:color w:val="000000"/>
          <w:kern w:val="0"/>
          <w:sz w:val="20"/>
          <w:szCs w:val="20"/>
        </w:rPr>
      </w:pPr>
      <w:r w:rsidRPr="00EC28F0">
        <w:rPr>
          <w:rFonts w:ascii="Times New Roman" w:eastAsia="SimSun" w:hAnsi="Times New Roman"/>
          <w:color w:val="000000"/>
          <w:kern w:val="0"/>
          <w:sz w:val="20"/>
          <w:szCs w:val="20"/>
        </w:rPr>
        <w:t xml:space="preserve">where </w:t>
      </w:r>
      <w:r w:rsidRPr="00EC28F0">
        <w:rPr>
          <w:rFonts w:ascii="Times New Roman" w:eastAsia="SimSun" w:hAnsi="Times New Roman"/>
          <w:i/>
          <w:color w:val="000000"/>
          <w:kern w:val="0"/>
          <w:sz w:val="20"/>
          <w:szCs w:val="20"/>
        </w:rPr>
        <w:t>P</w:t>
      </w:r>
      <w:r w:rsidRPr="00EC28F0">
        <w:rPr>
          <w:rFonts w:ascii="Times New Roman" w:eastAsia="SimSun" w:hAnsi="Times New Roman"/>
          <w:color w:val="000000"/>
          <w:kern w:val="0"/>
          <w:sz w:val="20"/>
          <w:szCs w:val="20"/>
          <w:vertAlign w:val="subscript"/>
        </w:rPr>
        <w:t>i</w:t>
      </w:r>
      <w:r w:rsidRPr="00EC28F0">
        <w:rPr>
          <w:rFonts w:ascii="Times New Roman" w:eastAsia="SimSun" w:hAnsi="Times New Roman"/>
          <w:color w:val="000000"/>
          <w:kern w:val="0"/>
          <w:sz w:val="20"/>
          <w:szCs w:val="20"/>
        </w:rPr>
        <w:t xml:space="preserve"> and </w:t>
      </w:r>
      <w:r w:rsidRPr="00EC28F0">
        <w:rPr>
          <w:rFonts w:ascii="Times New Roman" w:eastAsia="SimSun" w:hAnsi="Times New Roman"/>
          <w:i/>
          <w:color w:val="000000"/>
          <w:kern w:val="0"/>
          <w:sz w:val="20"/>
          <w:szCs w:val="20"/>
        </w:rPr>
        <w:t>P</w:t>
      </w:r>
      <w:r w:rsidRPr="00EC28F0">
        <w:rPr>
          <w:rFonts w:ascii="Times New Roman" w:eastAsia="SimSun" w:hAnsi="Times New Roman"/>
          <w:color w:val="000000"/>
          <w:kern w:val="0"/>
          <w:sz w:val="20"/>
          <w:szCs w:val="20"/>
          <w:vertAlign w:val="subscript"/>
        </w:rPr>
        <w:t>o</w:t>
      </w:r>
      <w:r w:rsidRPr="00EC28F0">
        <w:rPr>
          <w:rFonts w:ascii="Times New Roman" w:eastAsia="SimSun" w:hAnsi="Times New Roman"/>
          <w:color w:val="000000"/>
          <w:kern w:val="0"/>
          <w:sz w:val="20"/>
          <w:szCs w:val="20"/>
        </w:rPr>
        <w:t xml:space="preserve"> are the powers at the input and output port, respectively.</w:t>
      </w:r>
    </w:p>
    <w:p w:rsidR="00A96886" w:rsidRDefault="00A96886" w:rsidP="00EC28F0">
      <w:pPr>
        <w:spacing w:line="360" w:lineRule="auto"/>
        <w:ind w:firstLineChars="100" w:firstLine="200"/>
        <w:rPr>
          <w:rFonts w:ascii="Times New Roman" w:eastAsia="SimSun" w:hAnsi="Times New Roman"/>
          <w:sz w:val="20"/>
          <w:szCs w:val="20"/>
          <w:lang w:eastAsia="zh-CN"/>
        </w:rPr>
      </w:pPr>
      <w:r w:rsidRPr="00EC28F0">
        <w:rPr>
          <w:rFonts w:ascii="Times New Roman" w:eastAsia="SimSun" w:hAnsi="Times New Roman"/>
          <w:sz w:val="20"/>
          <w:szCs w:val="20"/>
        </w:rPr>
        <w:t>The TDLSPPW-based MRR can be fabricated</w:t>
      </w:r>
      <w:r w:rsidR="00C32FF1">
        <w:rPr>
          <w:rFonts w:ascii="Times New Roman" w:eastAsia="SimSun" w:hAnsi="Times New Roman" w:hint="eastAsia"/>
          <w:color w:val="131413"/>
          <w:kern w:val="0"/>
          <w:sz w:val="20"/>
          <w:szCs w:val="20"/>
          <w:lang w:eastAsia="zh-CN"/>
        </w:rPr>
        <w:t xml:space="preserve"> [</w:t>
      </w:r>
      <w:r w:rsidR="00C32FF1" w:rsidRPr="00C32FF1">
        <w:rPr>
          <w:rFonts w:ascii="Times New Roman" w:eastAsia="SimSun" w:hAnsi="Times New Roman" w:hint="eastAsia"/>
          <w:color w:val="0000CC"/>
          <w:kern w:val="0"/>
          <w:sz w:val="20"/>
          <w:szCs w:val="20"/>
          <w:lang w:eastAsia="zh-CN"/>
        </w:rPr>
        <w:t>19</w:t>
      </w:r>
      <w:r w:rsidR="00C32FF1">
        <w:rPr>
          <w:rFonts w:ascii="Times New Roman" w:eastAsia="SimSun" w:hAnsi="Times New Roman" w:hint="eastAsia"/>
          <w:color w:val="131413"/>
          <w:kern w:val="0"/>
          <w:sz w:val="20"/>
          <w:szCs w:val="20"/>
          <w:lang w:eastAsia="zh-CN"/>
        </w:rPr>
        <w:t>]</w:t>
      </w:r>
      <w:r w:rsidRPr="00EC28F0">
        <w:rPr>
          <w:rFonts w:ascii="Times New Roman" w:eastAsia="SimSun" w:hAnsi="Times New Roman"/>
          <w:sz w:val="20"/>
          <w:szCs w:val="20"/>
        </w:rPr>
        <w:t>. The gold film is coated on SiO</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xml:space="preserve"> insulator layer by an electron gun evaporator. After coating the gold film, the MRR patterns are defined by electron beam exposure to a 700 nm thick polymethylmethacrylate (PMMA) layer which spin coating on the substrate. The MgF</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xml:space="preserve"> layer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xml:space="preserve"> = 1.35) and MoO</w:t>
      </w:r>
      <w:r w:rsidRPr="00EC28F0">
        <w:rPr>
          <w:rFonts w:ascii="Times New Roman" w:eastAsia="SimSun" w:hAnsi="Times New Roman"/>
          <w:sz w:val="20"/>
          <w:szCs w:val="20"/>
          <w:vertAlign w:val="subscript"/>
        </w:rPr>
        <w:t>3</w:t>
      </w:r>
      <w:r w:rsidRPr="00EC28F0">
        <w:rPr>
          <w:rFonts w:ascii="Times New Roman" w:eastAsia="SimSun" w:hAnsi="Times New Roman"/>
          <w:sz w:val="20"/>
          <w:szCs w:val="20"/>
        </w:rPr>
        <w:t xml:space="preserve"> layer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1</w:t>
      </w:r>
      <w:r w:rsidRPr="00EC28F0">
        <w:rPr>
          <w:rFonts w:ascii="Times New Roman" w:eastAsia="SimSun" w:hAnsi="Times New Roman"/>
          <w:sz w:val="20"/>
          <w:szCs w:val="20"/>
        </w:rPr>
        <w:t xml:space="preserve"> = 2.06) are deposited in sequence by a thermal evaporator.</w:t>
      </w:r>
      <w:r w:rsidRPr="00EC28F0">
        <w:rPr>
          <w:rFonts w:ascii="Times New Roman" w:eastAsia="SimSun" w:hAnsi="Times New Roman"/>
          <w:color w:val="FF0000"/>
          <w:sz w:val="20"/>
          <w:szCs w:val="20"/>
        </w:rPr>
        <w:t xml:space="preserve"> </w:t>
      </w:r>
      <w:r w:rsidRPr="00EC28F0">
        <w:rPr>
          <w:rFonts w:ascii="Times New Roman" w:eastAsia="SimSun" w:hAnsi="Times New Roman"/>
          <w:sz w:val="20"/>
          <w:szCs w:val="20"/>
        </w:rPr>
        <w:t>Then the TDLSPPW-based MRR can be formed after removing the PMMA by acetone.</w:t>
      </w:r>
    </w:p>
    <w:p w:rsidR="00ED35DF" w:rsidRPr="00ED35DF" w:rsidRDefault="00ED35DF" w:rsidP="00E27038">
      <w:pPr>
        <w:autoSpaceDE w:val="0"/>
        <w:autoSpaceDN w:val="0"/>
        <w:adjustRightInd w:val="0"/>
        <w:spacing w:beforeLines="100" w:before="240" w:afterLines="100" w:after="240"/>
        <w:rPr>
          <w:rFonts w:ascii="Times New Roman" w:eastAsia="SimSun" w:hAnsi="Times New Roman"/>
          <w:b/>
          <w:kern w:val="0"/>
          <w:sz w:val="24"/>
        </w:rPr>
      </w:pPr>
      <w:bookmarkStart w:id="12" w:name="OLE_LINK3"/>
      <w:bookmarkStart w:id="13" w:name="OLE_LINK4"/>
      <w:r w:rsidRPr="00ED35DF">
        <w:rPr>
          <w:rFonts w:ascii="Times New Roman" w:eastAsia="SimSun" w:hAnsi="Times New Roman"/>
          <w:b/>
          <w:kern w:val="0"/>
          <w:sz w:val="24"/>
        </w:rPr>
        <w:t>3. Performance of the proposed device</w:t>
      </w:r>
    </w:p>
    <w:p w:rsidR="00ED35DF" w:rsidRPr="00ED35DF" w:rsidRDefault="00ED35DF" w:rsidP="00ED35DF">
      <w:pPr>
        <w:autoSpaceDE w:val="0"/>
        <w:autoSpaceDN w:val="0"/>
        <w:adjustRightInd w:val="0"/>
        <w:spacing w:line="360" w:lineRule="auto"/>
        <w:rPr>
          <w:rFonts w:ascii="Times New Roman" w:eastAsia="SimSun" w:hAnsi="Times New Roman"/>
          <w:color w:val="FF0000"/>
          <w:sz w:val="20"/>
          <w:szCs w:val="20"/>
          <w:lang w:eastAsia="zh-CN"/>
        </w:rPr>
      </w:pPr>
      <w:r w:rsidRPr="00ED35DF">
        <w:rPr>
          <w:rFonts w:ascii="Times New Roman" w:eastAsia="SimSun" w:hAnsi="Times New Roman" w:hint="eastAsia"/>
          <w:b/>
          <w:kern w:val="0"/>
          <w:sz w:val="20"/>
          <w:szCs w:val="20"/>
        </w:rPr>
        <w:t>A. Propagation characteristics</w:t>
      </w:r>
    </w:p>
    <w:bookmarkEnd w:id="12"/>
    <w:bookmarkEnd w:id="13"/>
    <w:p w:rsidR="003854BE" w:rsidRDefault="00B54783" w:rsidP="00246A6E">
      <w:pPr>
        <w:autoSpaceDE w:val="0"/>
        <w:autoSpaceDN w:val="0"/>
        <w:adjustRightInd w:val="0"/>
        <w:spacing w:line="360" w:lineRule="auto"/>
        <w:rPr>
          <w:rFonts w:ascii="Times New Roman" w:eastAsia="SimSun" w:hAnsi="Times New Roman"/>
          <w:color w:val="000000"/>
          <w:kern w:val="0"/>
          <w:sz w:val="20"/>
          <w:szCs w:val="20"/>
          <w:lang w:eastAsia="zh-CN"/>
        </w:rPr>
      </w:pPr>
      <w:r w:rsidRPr="00EC28F0">
        <w:rPr>
          <w:rFonts w:ascii="Times New Roman" w:eastAsia="SimSun" w:hAnsi="Times New Roman"/>
          <w:color w:val="131413"/>
          <w:kern w:val="0"/>
          <w:sz w:val="20"/>
          <w:szCs w:val="20"/>
        </w:rPr>
        <w:t>The TDLSPPW with top cladding of air (</w:t>
      </w:r>
      <w:r w:rsidRPr="00EC28F0">
        <w:rPr>
          <w:rFonts w:ascii="Times New Roman" w:eastAsia="SimSun" w:hAnsi="Times New Roman"/>
          <w:i/>
          <w:color w:val="131413"/>
          <w:kern w:val="0"/>
          <w:sz w:val="20"/>
          <w:szCs w:val="20"/>
        </w:rPr>
        <w:t>n</w:t>
      </w:r>
      <w:r w:rsidRPr="00EC28F0">
        <w:rPr>
          <w:rFonts w:ascii="Times New Roman" w:eastAsia="SimSun" w:hAnsi="Times New Roman"/>
          <w:color w:val="131413"/>
          <w:kern w:val="0"/>
          <w:sz w:val="20"/>
          <w:szCs w:val="20"/>
          <w:vertAlign w:val="subscript"/>
        </w:rPr>
        <w:t>c</w:t>
      </w:r>
      <w:r w:rsidRPr="00EC28F0">
        <w:rPr>
          <w:rFonts w:ascii="Times New Roman" w:eastAsia="SimSun" w:hAnsi="Times New Roman"/>
          <w:color w:val="131413"/>
          <w:kern w:val="0"/>
          <w:sz w:val="20"/>
          <w:szCs w:val="20"/>
        </w:rPr>
        <w:t xml:space="preserve">=1) supports a hybrid </w:t>
      </w:r>
      <w:bookmarkStart w:id="14" w:name="OLE_LINK14"/>
      <w:bookmarkStart w:id="15" w:name="OLE_LINK39"/>
      <w:r w:rsidRPr="00EC28F0">
        <w:rPr>
          <w:rFonts w:ascii="Times New Roman" w:eastAsia="SimSun" w:hAnsi="Times New Roman"/>
          <w:color w:val="131413"/>
          <w:kern w:val="0"/>
          <w:sz w:val="20"/>
          <w:szCs w:val="20"/>
        </w:rPr>
        <w:t>plasmonic/photonic-like</w:t>
      </w:r>
      <w:bookmarkEnd w:id="14"/>
      <w:bookmarkEnd w:id="15"/>
      <w:r w:rsidRPr="00EC28F0">
        <w:rPr>
          <w:rFonts w:ascii="Times New Roman" w:eastAsia="SimSun" w:hAnsi="Times New Roman"/>
          <w:color w:val="131413"/>
          <w:kern w:val="0"/>
          <w:sz w:val="20"/>
          <w:szCs w:val="20"/>
        </w:rPr>
        <w:t xml:space="preserve"> mode and a low-loss </w:t>
      </w:r>
      <w:bookmarkStart w:id="16" w:name="OLE_LINK37"/>
      <w:bookmarkStart w:id="17" w:name="OLE_LINK38"/>
      <w:r w:rsidRPr="00EC28F0">
        <w:rPr>
          <w:rFonts w:ascii="Times New Roman" w:eastAsia="SimSun" w:hAnsi="Times New Roman"/>
          <w:color w:val="131413"/>
          <w:kern w:val="0"/>
          <w:sz w:val="20"/>
          <w:szCs w:val="20"/>
        </w:rPr>
        <w:t>photonic-like mode</w:t>
      </w:r>
      <w:bookmarkEnd w:id="16"/>
      <w:bookmarkEnd w:id="17"/>
      <w:r w:rsidRPr="00EC28F0">
        <w:rPr>
          <w:rFonts w:ascii="Times New Roman" w:eastAsia="SimSun" w:hAnsi="Times New Roman"/>
          <w:color w:val="131413"/>
          <w:kern w:val="0"/>
          <w:sz w:val="20"/>
          <w:szCs w:val="20"/>
        </w:rPr>
        <w:t>, as shown in Fig. 2(b) and 2(c), respectively. The properties of these modes have been discussed</w:t>
      </w:r>
      <w:r w:rsidR="00C642F7">
        <w:rPr>
          <w:rFonts w:ascii="Times New Roman" w:eastAsia="SimSun" w:hAnsi="Times New Roman" w:hint="eastAsia"/>
          <w:color w:val="131413"/>
          <w:kern w:val="0"/>
          <w:sz w:val="20"/>
          <w:szCs w:val="20"/>
          <w:lang w:eastAsia="zh-CN"/>
        </w:rPr>
        <w:t xml:space="preserve"> [</w:t>
      </w:r>
      <w:r w:rsidR="00C642F7" w:rsidRPr="00C642F7">
        <w:rPr>
          <w:rFonts w:ascii="Times New Roman" w:eastAsia="SimSun" w:hAnsi="Times New Roman" w:hint="eastAsia"/>
          <w:color w:val="0000CC"/>
          <w:kern w:val="0"/>
          <w:sz w:val="20"/>
          <w:szCs w:val="20"/>
          <w:lang w:eastAsia="zh-CN"/>
        </w:rPr>
        <w:t>21</w:t>
      </w:r>
      <w:r w:rsidR="00C642F7">
        <w:rPr>
          <w:rFonts w:ascii="Times New Roman" w:eastAsia="SimSun" w:hAnsi="Times New Roman" w:hint="eastAsia"/>
          <w:color w:val="131413"/>
          <w:kern w:val="0"/>
          <w:sz w:val="20"/>
          <w:szCs w:val="20"/>
          <w:lang w:eastAsia="zh-CN"/>
        </w:rPr>
        <w:t>]</w:t>
      </w:r>
      <w:r w:rsidRPr="00EC28F0">
        <w:rPr>
          <w:rFonts w:ascii="Times New Roman" w:eastAsia="SimSun" w:hAnsi="Times New Roman"/>
          <w:color w:val="131413"/>
          <w:kern w:val="0"/>
          <w:sz w:val="20"/>
          <w:szCs w:val="20"/>
        </w:rPr>
        <w:t xml:space="preserve">. The hybrid mode is a combination of a SPPs mode in low-RI layer and a guided-mode in high-RI layer. The electromagnetic energy of the hybrid mode is mainly distributed over the adjacent metal–dielectric interface inside low-index layer, which can effectively decrease the </w:t>
      </w:r>
      <w:bookmarkStart w:id="18" w:name="OLE_LINK174"/>
      <w:bookmarkStart w:id="19" w:name="OLE_LINK175"/>
      <w:bookmarkStart w:id="20" w:name="OLE_LINK176"/>
      <w:bookmarkStart w:id="21" w:name="OLE_LINK177"/>
      <w:r w:rsidRPr="00EC28F0">
        <w:rPr>
          <w:rFonts w:ascii="Times New Roman" w:eastAsia="SimSun" w:hAnsi="Times New Roman"/>
          <w:color w:val="131413"/>
          <w:kern w:val="0"/>
          <w:sz w:val="20"/>
          <w:szCs w:val="20"/>
        </w:rPr>
        <w:t>ohmic loss</w:t>
      </w:r>
      <w:bookmarkEnd w:id="18"/>
      <w:bookmarkEnd w:id="19"/>
      <w:bookmarkEnd w:id="20"/>
      <w:bookmarkEnd w:id="21"/>
      <w:r w:rsidRPr="00EC28F0">
        <w:rPr>
          <w:rFonts w:ascii="Times New Roman" w:eastAsia="SimSun" w:hAnsi="Times New Roman"/>
          <w:color w:val="131413"/>
          <w:kern w:val="0"/>
          <w:sz w:val="20"/>
          <w:szCs w:val="20"/>
        </w:rPr>
        <w:t xml:space="preserve"> from the metal film and provide a better mode confinement. However, the photonic-like mode, which is similar to the guided-mode of rectangular dielectric waveguide, is not a SPPs mode.</w:t>
      </w:r>
    </w:p>
    <w:p w:rsidR="003854BE" w:rsidRPr="00EC28F0" w:rsidRDefault="00E338C1" w:rsidP="003854BE">
      <w:pPr>
        <w:spacing w:line="360" w:lineRule="auto"/>
        <w:jc w:val="center"/>
        <w:rPr>
          <w:rFonts w:ascii="Times New Roman" w:eastAsia="SimSun" w:hAnsi="Times New Roman"/>
          <w:sz w:val="24"/>
          <w:lang w:eastAsia="zh-CN"/>
        </w:rPr>
      </w:pPr>
      <w:r>
        <w:rPr>
          <w:rFonts w:ascii="Times New Roman" w:eastAsia="SimSun" w:hAnsi="Times New Roman"/>
          <w:noProof/>
          <w:sz w:val="24"/>
          <w:lang w:val="en-GB" w:eastAsia="en-GB"/>
        </w:rPr>
        <w:lastRenderedPageBreak/>
        <w:drawing>
          <wp:inline distT="0" distB="0" distL="0" distR="0">
            <wp:extent cx="2160000" cy="2638211"/>
            <wp:effectExtent l="19050" t="0" r="0" b="0"/>
            <wp:docPr id="1" name="图片 0" descr="Fig. 2 模场图-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模场图-4.8.jpg"/>
                    <pic:cNvPicPr/>
                  </pic:nvPicPr>
                  <pic:blipFill>
                    <a:blip r:embed="rId11">
                      <a:lum bright="-10000" contrast="20000"/>
                    </a:blip>
                    <a:stretch>
                      <a:fillRect/>
                    </a:stretch>
                  </pic:blipFill>
                  <pic:spPr>
                    <a:xfrm>
                      <a:off x="0" y="0"/>
                      <a:ext cx="2160000" cy="2638211"/>
                    </a:xfrm>
                    <a:prstGeom prst="rect">
                      <a:avLst/>
                    </a:prstGeom>
                  </pic:spPr>
                </pic:pic>
              </a:graphicData>
            </a:graphic>
          </wp:inline>
        </w:drawing>
      </w:r>
    </w:p>
    <w:p w:rsidR="003854BE" w:rsidRPr="0091570E" w:rsidRDefault="003854BE" w:rsidP="00E27038">
      <w:pPr>
        <w:spacing w:afterLines="100" w:after="240" w:line="360" w:lineRule="auto"/>
        <w:rPr>
          <w:rFonts w:ascii="Times New Roman" w:eastAsia="SimSun" w:hAnsi="Times New Roman"/>
          <w:color w:val="131413"/>
          <w:kern w:val="0"/>
          <w:sz w:val="20"/>
          <w:szCs w:val="20"/>
          <w:u w:val="thick" w:color="FF0000"/>
          <w:lang w:eastAsia="zh-CN"/>
        </w:rPr>
      </w:pPr>
      <w:r w:rsidRPr="0091570E">
        <w:rPr>
          <w:rFonts w:ascii="Times New Roman" w:hAnsi="Times New Roman"/>
          <w:b/>
          <w:sz w:val="20"/>
          <w:szCs w:val="20"/>
          <w:u w:val="thick" w:color="FF0000"/>
        </w:rPr>
        <w:t>Fig. 2.</w:t>
      </w:r>
      <w:r w:rsidRPr="0091570E">
        <w:rPr>
          <w:rFonts w:ascii="Times New Roman" w:eastAsia="SimSun" w:hAnsi="Times New Roman"/>
          <w:b/>
          <w:sz w:val="20"/>
          <w:szCs w:val="20"/>
          <w:u w:val="thick" w:color="FF0000"/>
          <w:lang w:eastAsia="zh-CN"/>
        </w:rPr>
        <w:t xml:space="preserve"> </w:t>
      </w:r>
      <w:r w:rsidRPr="0091570E">
        <w:rPr>
          <w:rFonts w:ascii="Times New Roman" w:hAnsi="Times New Roman"/>
          <w:sz w:val="20"/>
          <w:szCs w:val="20"/>
          <w:u w:val="thick" w:color="FF0000"/>
        </w:rPr>
        <w:t xml:space="preserve">(a) Cross-section profile of the proposed TDLSPPW, (b) the </w:t>
      </w:r>
      <w:bookmarkStart w:id="22" w:name="OLE_LINK5"/>
      <w:bookmarkStart w:id="23" w:name="OLE_LINK6"/>
      <w:r w:rsidRPr="0091570E">
        <w:rPr>
          <w:rFonts w:ascii="Times New Roman" w:hAnsi="Times New Roman"/>
          <w:sz w:val="20"/>
          <w:szCs w:val="20"/>
          <w:u w:val="thick" w:color="FF0000"/>
        </w:rPr>
        <w:t>hybrid mode</w:t>
      </w:r>
      <w:bookmarkEnd w:id="22"/>
      <w:bookmarkEnd w:id="23"/>
      <w:r w:rsidRPr="0091570E">
        <w:rPr>
          <w:rFonts w:ascii="Times New Roman" w:hAnsi="Times New Roman"/>
          <w:sz w:val="20"/>
          <w:szCs w:val="20"/>
          <w:u w:val="thick" w:color="FF0000"/>
        </w:rPr>
        <w:t>, and (c) the photonic-like mode.</w:t>
      </w:r>
    </w:p>
    <w:p w:rsidR="00FB776E" w:rsidRPr="00EC28F0" w:rsidRDefault="00B54783" w:rsidP="00EC28F0">
      <w:pPr>
        <w:autoSpaceDE w:val="0"/>
        <w:autoSpaceDN w:val="0"/>
        <w:adjustRightInd w:val="0"/>
        <w:spacing w:line="360" w:lineRule="auto"/>
        <w:ind w:firstLineChars="100" w:firstLine="200"/>
        <w:rPr>
          <w:rFonts w:ascii="Times New Roman" w:eastAsia="SimSun" w:hAnsi="Times New Roman"/>
          <w:color w:val="000099"/>
          <w:kern w:val="0"/>
          <w:sz w:val="20"/>
          <w:szCs w:val="20"/>
          <w:lang w:eastAsia="zh-CN"/>
        </w:rPr>
      </w:pPr>
      <w:r w:rsidRPr="00EC28F0">
        <w:rPr>
          <w:rFonts w:ascii="Times New Roman" w:eastAsia="SimSun" w:hAnsi="Times New Roman"/>
          <w:color w:val="000000"/>
          <w:kern w:val="0"/>
          <w:sz w:val="20"/>
          <w:szCs w:val="20"/>
        </w:rPr>
        <w:t>The guided-mode propagation in the TDLSPPW greatly depends on its geometrical dimensions, especially the thickness</w:t>
      </w:r>
      <w:r w:rsidR="00C32FF1">
        <w:rPr>
          <w:rFonts w:ascii="Times New Roman" w:eastAsia="SimSun" w:hAnsi="Times New Roman" w:hint="eastAsia"/>
          <w:color w:val="131413"/>
          <w:kern w:val="0"/>
          <w:sz w:val="20"/>
          <w:szCs w:val="20"/>
          <w:lang w:eastAsia="zh-CN"/>
        </w:rPr>
        <w:t xml:space="preserve"> [</w:t>
      </w:r>
      <w:r w:rsidR="00C32FF1" w:rsidRPr="00A93B37">
        <w:rPr>
          <w:rFonts w:ascii="Times New Roman" w:eastAsia="SimSun" w:hAnsi="Times New Roman" w:hint="eastAsia"/>
          <w:color w:val="0000CC"/>
          <w:kern w:val="0"/>
          <w:sz w:val="20"/>
          <w:szCs w:val="20"/>
          <w:lang w:eastAsia="zh-CN"/>
        </w:rPr>
        <w:t>14</w:t>
      </w:r>
      <w:r w:rsidR="00C32FF1">
        <w:rPr>
          <w:rFonts w:ascii="Times New Roman" w:eastAsia="SimSun" w:hAnsi="Times New Roman" w:hint="eastAsia"/>
          <w:color w:val="131413"/>
          <w:kern w:val="0"/>
          <w:sz w:val="20"/>
          <w:szCs w:val="20"/>
          <w:lang w:eastAsia="zh-CN"/>
        </w:rPr>
        <w:t>]</w:t>
      </w:r>
      <w:r w:rsidRPr="00EC28F0">
        <w:rPr>
          <w:rFonts w:ascii="Times New Roman" w:eastAsia="SimSun" w:hAnsi="Times New Roman"/>
          <w:color w:val="000000"/>
          <w:kern w:val="0"/>
          <w:sz w:val="20"/>
          <w:szCs w:val="20"/>
        </w:rPr>
        <w:t>. Hence, t</w:t>
      </w:r>
      <w:r w:rsidRPr="00EC28F0">
        <w:rPr>
          <w:rFonts w:ascii="Times New Roman" w:eastAsia="SimSun" w:hAnsi="Times New Roman"/>
          <w:color w:val="131413"/>
          <w:kern w:val="0"/>
          <w:sz w:val="20"/>
          <w:szCs w:val="20"/>
        </w:rPr>
        <w:t>he propagation properties of the TDLSPPW at 1.55</w:t>
      </w:r>
      <w:r w:rsidRPr="00EC28F0">
        <w:rPr>
          <w:rFonts w:ascii="Times New Roman" w:eastAsia="SimSun" w:hAnsi="Times New Roman"/>
          <w:color w:val="000000"/>
          <w:kern w:val="0"/>
          <w:sz w:val="20"/>
          <w:szCs w:val="20"/>
        </w:rPr>
        <w:t xml:space="preserve"> </w:t>
      </w:r>
      <w:r w:rsidRPr="00EC28F0">
        <w:rPr>
          <w:rFonts w:ascii="Cambria Math" w:eastAsia="SimSun" w:hAnsi="Cambria Math"/>
          <w:color w:val="000000"/>
          <w:kern w:val="0"/>
          <w:sz w:val="20"/>
          <w:szCs w:val="20"/>
        </w:rPr>
        <w:t>𝜇</w:t>
      </w:r>
      <w:r w:rsidRPr="00EC28F0">
        <w:rPr>
          <w:rFonts w:ascii="Times New Roman" w:eastAsia="SimSun" w:hAnsi="Times New Roman"/>
          <w:color w:val="000000"/>
          <w:kern w:val="0"/>
          <w:sz w:val="20"/>
          <w:szCs w:val="20"/>
        </w:rPr>
        <w:t>m</w:t>
      </w:r>
      <w:r w:rsidRPr="00EC28F0">
        <w:rPr>
          <w:rFonts w:ascii="Times New Roman" w:eastAsia="SimSun" w:hAnsi="Times New Roman"/>
          <w:color w:val="131413"/>
          <w:kern w:val="0"/>
          <w:sz w:val="20"/>
          <w:szCs w:val="20"/>
        </w:rPr>
        <w:t xml:space="preserve"> are discussed with different</w:t>
      </w:r>
      <w:r w:rsidRPr="00EC28F0">
        <w:rPr>
          <w:rFonts w:ascii="Times New Roman" w:eastAsia="SimSun" w:hAnsi="Times New Roman"/>
          <w:i/>
          <w:color w:val="131413"/>
          <w:kern w:val="0"/>
          <w:sz w:val="20"/>
          <w:szCs w:val="20"/>
        </w:rPr>
        <w:t xml:space="preserve"> t</w:t>
      </w:r>
      <w:r w:rsidRPr="00EC28F0">
        <w:rPr>
          <w:rFonts w:ascii="Times New Roman" w:eastAsia="SimSun" w:hAnsi="Times New Roman"/>
          <w:color w:val="131413"/>
          <w:kern w:val="0"/>
          <w:sz w:val="20"/>
          <w:szCs w:val="20"/>
          <w:vertAlign w:val="subscript"/>
        </w:rPr>
        <w:t>2</w:t>
      </w:r>
      <w:r w:rsidRPr="00EC28F0">
        <w:rPr>
          <w:rFonts w:ascii="Times New Roman" w:eastAsia="SimSun" w:hAnsi="Times New Roman"/>
          <w:color w:val="131413"/>
          <w:kern w:val="0"/>
          <w:sz w:val="20"/>
          <w:szCs w:val="20"/>
        </w:rPr>
        <w:t xml:space="preserve"> and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rPr>
        <w:t xml:space="preserve">. The propagation property of a plasmonic waveguide can be characterized through the effective index </w:t>
      </w:r>
      <w:r w:rsidRPr="00EC28F0">
        <w:rPr>
          <w:rFonts w:ascii="Times New Roman" w:eastAsia="SimSun" w:hAnsi="Times New Roman"/>
          <w:i/>
          <w:color w:val="131413"/>
          <w:kern w:val="0"/>
          <w:sz w:val="20"/>
          <w:szCs w:val="20"/>
        </w:rPr>
        <w:t>n</w:t>
      </w:r>
      <w:r w:rsidRPr="00EC28F0">
        <w:rPr>
          <w:rFonts w:ascii="Times New Roman" w:eastAsia="SimSun" w:hAnsi="Times New Roman"/>
          <w:color w:val="131413"/>
          <w:kern w:val="0"/>
          <w:sz w:val="20"/>
          <w:szCs w:val="20"/>
          <w:vertAlign w:val="subscript"/>
        </w:rPr>
        <w:t>eff</w:t>
      </w:r>
      <w:r w:rsidRPr="00EC28F0">
        <w:rPr>
          <w:rFonts w:ascii="Times New Roman" w:eastAsia="SimSun" w:hAnsi="Times New Roman"/>
          <w:color w:val="131413"/>
          <w:kern w:val="0"/>
          <w:sz w:val="20"/>
          <w:szCs w:val="20"/>
        </w:rPr>
        <w:t xml:space="preserve"> and propagation length </w:t>
      </w:r>
      <w:r w:rsidRPr="00EC28F0">
        <w:rPr>
          <w:rFonts w:ascii="Times New Roman" w:eastAsia="SimSun" w:hAnsi="Times New Roman"/>
          <w:i/>
          <w:color w:val="131413"/>
          <w:kern w:val="0"/>
          <w:sz w:val="20"/>
          <w:szCs w:val="20"/>
        </w:rPr>
        <w:t>L</w:t>
      </w:r>
      <w:r w:rsidRPr="00EC28F0">
        <w:rPr>
          <w:rFonts w:ascii="Times New Roman" w:eastAsia="SimSun" w:hAnsi="Times New Roman"/>
          <w:color w:val="131413"/>
          <w:kern w:val="0"/>
          <w:sz w:val="20"/>
          <w:szCs w:val="20"/>
          <w:vertAlign w:val="subscript"/>
        </w:rPr>
        <w:t>prop</w:t>
      </w:r>
      <w:r w:rsidRPr="00EC28F0">
        <w:rPr>
          <w:rFonts w:ascii="Times New Roman" w:eastAsia="SimSun" w:hAnsi="Times New Roman"/>
          <w:color w:val="131413"/>
          <w:kern w:val="0"/>
          <w:sz w:val="20"/>
          <w:szCs w:val="20"/>
        </w:rPr>
        <w:t xml:space="preserve">. The </w:t>
      </w:r>
      <w:r w:rsidRPr="00EC28F0">
        <w:rPr>
          <w:rFonts w:ascii="Times New Roman" w:eastAsia="SimSun" w:hAnsi="Times New Roman"/>
          <w:i/>
          <w:color w:val="131413"/>
          <w:kern w:val="0"/>
          <w:sz w:val="20"/>
          <w:szCs w:val="20"/>
        </w:rPr>
        <w:t>n</w:t>
      </w:r>
      <w:r w:rsidRPr="00EC28F0">
        <w:rPr>
          <w:rFonts w:ascii="Times New Roman" w:eastAsia="SimSun" w:hAnsi="Times New Roman"/>
          <w:color w:val="131413"/>
          <w:kern w:val="0"/>
          <w:sz w:val="20"/>
          <w:szCs w:val="20"/>
          <w:vertAlign w:val="subscript"/>
        </w:rPr>
        <w:t>eff</w:t>
      </w:r>
      <w:r w:rsidRPr="00EC28F0">
        <w:rPr>
          <w:rFonts w:ascii="Times New Roman" w:eastAsia="SimSun" w:hAnsi="Times New Roman"/>
          <w:color w:val="131413"/>
          <w:kern w:val="0"/>
          <w:sz w:val="20"/>
          <w:szCs w:val="20"/>
        </w:rPr>
        <w:t xml:space="preserve"> of the TDLSPPW can be calculated by boundary mode analysis of the 3D FEM simulation, and </w:t>
      </w:r>
      <w:r w:rsidRPr="00EC28F0">
        <w:rPr>
          <w:rFonts w:ascii="Times New Roman" w:eastAsia="SimSun" w:hAnsi="Times New Roman"/>
          <w:i/>
          <w:color w:val="131413"/>
          <w:kern w:val="0"/>
          <w:sz w:val="20"/>
          <w:szCs w:val="20"/>
        </w:rPr>
        <w:t>L</w:t>
      </w:r>
      <w:r w:rsidRPr="00EC28F0">
        <w:rPr>
          <w:rFonts w:ascii="Times New Roman" w:eastAsia="SimSun" w:hAnsi="Times New Roman"/>
          <w:color w:val="131413"/>
          <w:kern w:val="0"/>
          <w:sz w:val="20"/>
          <w:szCs w:val="20"/>
          <w:vertAlign w:val="subscript"/>
        </w:rPr>
        <w:t>prop</w:t>
      </w:r>
      <w:r w:rsidRPr="00EC28F0">
        <w:rPr>
          <w:rFonts w:ascii="Times New Roman" w:eastAsia="SimSun" w:hAnsi="Times New Roman"/>
          <w:color w:val="131413"/>
          <w:kern w:val="0"/>
          <w:sz w:val="20"/>
          <w:szCs w:val="20"/>
        </w:rPr>
        <w:t xml:space="preserve"> can be calculated as following</w:t>
      </w:r>
      <w:r w:rsidR="00C642F7">
        <w:rPr>
          <w:rFonts w:ascii="Times New Roman" w:eastAsia="SimSun" w:hAnsi="Times New Roman" w:hint="eastAsia"/>
          <w:color w:val="131413"/>
          <w:kern w:val="0"/>
          <w:sz w:val="20"/>
          <w:szCs w:val="20"/>
          <w:lang w:eastAsia="zh-CN"/>
        </w:rPr>
        <w:t xml:space="preserve"> [</w:t>
      </w:r>
      <w:r w:rsidR="00C642F7" w:rsidRPr="00C642F7">
        <w:rPr>
          <w:rFonts w:ascii="Times New Roman" w:eastAsia="SimSun" w:hAnsi="Times New Roman" w:hint="eastAsia"/>
          <w:color w:val="0000CC"/>
          <w:kern w:val="0"/>
          <w:sz w:val="20"/>
          <w:szCs w:val="20"/>
          <w:lang w:eastAsia="zh-CN"/>
        </w:rPr>
        <w:t>24</w:t>
      </w:r>
      <w:r w:rsidR="00C642F7">
        <w:rPr>
          <w:rFonts w:ascii="Times New Roman" w:eastAsia="SimSun" w:hAnsi="Times New Roman" w:hint="eastAsia"/>
          <w:color w:val="131413"/>
          <w:kern w:val="0"/>
          <w:sz w:val="20"/>
          <w:szCs w:val="20"/>
          <w:lang w:eastAsia="zh-CN"/>
        </w:rPr>
        <w:t>]</w:t>
      </w:r>
    </w:p>
    <w:p w:rsidR="000E6558" w:rsidRPr="00CE6F63" w:rsidRDefault="007B71E7" w:rsidP="00CE6F63">
      <w:pPr>
        <w:autoSpaceDE w:val="0"/>
        <w:autoSpaceDN w:val="0"/>
        <w:adjustRightInd w:val="0"/>
        <w:spacing w:line="360" w:lineRule="auto"/>
        <w:ind w:firstLineChars="100" w:firstLine="200"/>
        <w:jc w:val="right"/>
        <w:rPr>
          <w:rFonts w:ascii="Times New Roman" w:eastAsiaTheme="minorEastAsia" w:hAnsi="Times New Roman"/>
          <w:sz w:val="20"/>
          <w:szCs w:val="20"/>
          <w:u w:val="thick" w:color="FF0000"/>
          <w:lang w:eastAsia="zh-CN"/>
        </w:rPr>
      </w:pPr>
      <w:r w:rsidRPr="001A01B3">
        <w:rPr>
          <w:rFonts w:eastAsiaTheme="minorEastAsia"/>
          <w:position w:val="-26"/>
          <w:sz w:val="20"/>
          <w:szCs w:val="20"/>
          <w:u w:val="thick" w:color="FF0000"/>
        </w:rPr>
        <w:object w:dxaOrig="1840" w:dyaOrig="580">
          <v:shape id="_x0000_i1026" type="#_x0000_t75" style="width:92.25pt;height:29.25pt" o:ole="">
            <v:imagedata r:id="rId12" o:title=""/>
          </v:shape>
          <o:OLEObject Type="Embed" ProgID="Equation.3" ShapeID="_x0000_i1026" DrawAspect="Content" ObjectID="_1569226204" r:id="rId13"/>
        </w:object>
      </w:r>
      <w:r w:rsidR="00B461FE">
        <w:rPr>
          <w:rFonts w:eastAsiaTheme="minorEastAsia" w:hint="eastAsia"/>
          <w:sz w:val="20"/>
          <w:szCs w:val="20"/>
          <w:u w:val="thick" w:color="FF0000"/>
          <w:lang w:eastAsia="zh-CN"/>
        </w:rPr>
        <w:t>,</w:t>
      </w:r>
      <w:r w:rsidR="003342ED" w:rsidRPr="00CE6F63">
        <w:rPr>
          <w:rFonts w:ascii="Times New Roman" w:hAnsi="Times New Roman"/>
          <w:sz w:val="20"/>
          <w:szCs w:val="20"/>
          <w:u w:val="thick" w:color="FF0000"/>
        </w:rPr>
        <w:t xml:space="preserve">       (</w:t>
      </w:r>
      <w:r w:rsidR="00684BA3" w:rsidRPr="00CE6F63">
        <w:rPr>
          <w:rFonts w:ascii="Times New Roman" w:eastAsia="SimSun" w:hAnsi="Times New Roman"/>
          <w:sz w:val="20"/>
          <w:szCs w:val="20"/>
          <w:u w:val="thick" w:color="FF0000"/>
          <w:lang w:eastAsia="zh-CN"/>
        </w:rPr>
        <w:t>2</w:t>
      </w:r>
      <w:r w:rsidR="003342ED" w:rsidRPr="00CE6F63">
        <w:rPr>
          <w:rFonts w:ascii="Times New Roman" w:hAnsi="Times New Roman"/>
          <w:sz w:val="20"/>
          <w:szCs w:val="20"/>
          <w:u w:val="thick" w:color="FF0000"/>
        </w:rPr>
        <w:t>)</w:t>
      </w:r>
    </w:p>
    <w:p w:rsidR="009F4805" w:rsidRPr="00EC28F0" w:rsidRDefault="000E6558" w:rsidP="000E6558">
      <w:pPr>
        <w:autoSpaceDE w:val="0"/>
        <w:autoSpaceDN w:val="0"/>
        <w:adjustRightInd w:val="0"/>
        <w:spacing w:line="360" w:lineRule="auto"/>
        <w:rPr>
          <w:rFonts w:ascii="Times New Roman" w:eastAsia="SimSun" w:hAnsi="Times New Roman"/>
          <w:color w:val="131413"/>
          <w:kern w:val="0"/>
          <w:sz w:val="20"/>
          <w:szCs w:val="20"/>
          <w:lang w:eastAsia="zh-CN"/>
        </w:rPr>
      </w:pPr>
      <w:r w:rsidRPr="00EC28F0">
        <w:rPr>
          <w:rFonts w:ascii="Times New Roman" w:eastAsia="SimSun" w:hAnsi="Times New Roman"/>
          <w:color w:val="131413"/>
          <w:kern w:val="0"/>
          <w:sz w:val="20"/>
          <w:szCs w:val="20"/>
          <w:lang w:eastAsia="zh-CN"/>
        </w:rPr>
        <w:t xml:space="preserve">where </w:t>
      </w:r>
      <w:r w:rsidR="002B39AD" w:rsidRPr="00EC28F0">
        <w:rPr>
          <w:rFonts w:ascii="Times New Roman" w:eastAsia="SimSun" w:hAnsi="Times New Roman"/>
          <w:i/>
          <w:color w:val="131413"/>
          <w:kern w:val="0"/>
          <w:sz w:val="20"/>
          <w:szCs w:val="20"/>
          <w:lang w:eastAsia="zh-CN"/>
        </w:rPr>
        <w:t>λ</w:t>
      </w:r>
      <w:r w:rsidR="00B461FE">
        <w:rPr>
          <w:rFonts w:ascii="Times New Roman" w:eastAsia="SimSun" w:hAnsi="Times New Roman"/>
          <w:color w:val="131413"/>
          <w:kern w:val="0"/>
          <w:sz w:val="20"/>
          <w:szCs w:val="20"/>
          <w:lang w:eastAsia="zh-CN"/>
        </w:rPr>
        <w:t xml:space="preserve"> is the wavelength in vacuum.</w:t>
      </w:r>
    </w:p>
    <w:p w:rsidR="000E2FF6" w:rsidRDefault="00E338C1" w:rsidP="00555C15">
      <w:pPr>
        <w:autoSpaceDE w:val="0"/>
        <w:autoSpaceDN w:val="0"/>
        <w:adjustRightInd w:val="0"/>
        <w:spacing w:line="360" w:lineRule="auto"/>
        <w:jc w:val="center"/>
        <w:rPr>
          <w:rFonts w:ascii="Times New Roman" w:eastAsiaTheme="minorEastAsia" w:hAnsi="Times New Roman"/>
          <w:b/>
          <w:sz w:val="20"/>
          <w:szCs w:val="20"/>
          <w:lang w:eastAsia="zh-CN"/>
        </w:rPr>
      </w:pPr>
      <w:r w:rsidRPr="00403B91">
        <w:rPr>
          <w:rFonts w:ascii="Times New Roman" w:hAnsi="Times New Roman"/>
          <w:noProof/>
          <w:sz w:val="24"/>
          <w:u w:val="thick" w:color="FF0000"/>
          <w:lang w:val="en-GB" w:eastAsia="en-GB"/>
        </w:rPr>
        <w:lastRenderedPageBreak/>
        <w:drawing>
          <wp:inline distT="0" distB="0" distL="0" distR="0">
            <wp:extent cx="2520000" cy="2876246"/>
            <wp:effectExtent l="19050" t="0" r="0" b="0"/>
            <wp:docPr id="3" name="图片 2" descr="Fig. 3 neff and Lprop-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neff and Lprop-4.8-0.jpg"/>
                    <pic:cNvPicPr/>
                  </pic:nvPicPr>
                  <pic:blipFill>
                    <a:blip r:embed="rId14">
                      <a:lum bright="-10000" contrast="20000"/>
                    </a:blip>
                    <a:srcRect t="3402" b="1879"/>
                    <a:stretch>
                      <a:fillRect/>
                    </a:stretch>
                  </pic:blipFill>
                  <pic:spPr>
                    <a:xfrm>
                      <a:off x="0" y="0"/>
                      <a:ext cx="2520000" cy="2876246"/>
                    </a:xfrm>
                    <a:prstGeom prst="rect">
                      <a:avLst/>
                    </a:prstGeom>
                  </pic:spPr>
                </pic:pic>
              </a:graphicData>
            </a:graphic>
          </wp:inline>
        </w:drawing>
      </w:r>
    </w:p>
    <w:p w:rsidR="00555C15" w:rsidRPr="0091570E" w:rsidRDefault="00555C15" w:rsidP="00E27038">
      <w:pPr>
        <w:autoSpaceDE w:val="0"/>
        <w:autoSpaceDN w:val="0"/>
        <w:adjustRightInd w:val="0"/>
        <w:spacing w:afterLines="100" w:after="240" w:line="360" w:lineRule="auto"/>
        <w:rPr>
          <w:rFonts w:ascii="Times New Roman" w:eastAsia="SimSun" w:hAnsi="Times New Roman"/>
          <w:kern w:val="0"/>
          <w:sz w:val="20"/>
          <w:szCs w:val="20"/>
          <w:u w:val="thick" w:color="FF0000"/>
          <w:lang w:eastAsia="zh-CN"/>
        </w:rPr>
      </w:pPr>
      <w:r w:rsidRPr="0091570E">
        <w:rPr>
          <w:rFonts w:ascii="Times New Roman" w:hAnsi="Times New Roman"/>
          <w:b/>
          <w:sz w:val="20"/>
          <w:szCs w:val="20"/>
          <w:u w:val="thick" w:color="FF0000"/>
        </w:rPr>
        <w:t>Fig. 3.</w:t>
      </w:r>
      <w:r w:rsidRPr="0091570E">
        <w:rPr>
          <w:rFonts w:ascii="Times New Roman" w:eastAsia="SimSun" w:hAnsi="Times New Roman"/>
          <w:b/>
          <w:color w:val="131413"/>
          <w:kern w:val="0"/>
          <w:sz w:val="20"/>
          <w:szCs w:val="20"/>
          <w:u w:val="thick" w:color="FF0000"/>
        </w:rPr>
        <w:t xml:space="preserve"> </w:t>
      </w:r>
      <w:r w:rsidRPr="0091570E">
        <w:rPr>
          <w:rFonts w:ascii="Times New Roman" w:eastAsia="SimSun" w:hAnsi="Times New Roman"/>
          <w:color w:val="131413"/>
          <w:kern w:val="0"/>
          <w:sz w:val="20"/>
          <w:szCs w:val="20"/>
          <w:u w:val="thick" w:color="FF0000"/>
        </w:rPr>
        <w:t xml:space="preserve">(a) </w:t>
      </w:r>
      <w:r w:rsidRPr="0091570E">
        <w:rPr>
          <w:rFonts w:ascii="Times New Roman" w:eastAsia="SimSun" w:hAnsi="Times New Roman"/>
          <w:kern w:val="0"/>
          <w:sz w:val="20"/>
          <w:szCs w:val="20"/>
          <w:u w:val="thick" w:color="FF0000"/>
        </w:rPr>
        <w:t xml:space="preserve">Real component of mode effective index of hybrid mode and photonic-like mode, and (b) </w:t>
      </w:r>
      <w:r w:rsidRPr="0091570E">
        <w:rPr>
          <w:rFonts w:ascii="Times New Roman" w:eastAsia="SimSun" w:hAnsi="Times New Roman"/>
          <w:i/>
          <w:color w:val="131413"/>
          <w:kern w:val="0"/>
          <w:sz w:val="20"/>
          <w:szCs w:val="20"/>
          <w:u w:val="thick" w:color="FF0000"/>
        </w:rPr>
        <w:t>L</w:t>
      </w:r>
      <w:r w:rsidRPr="0091570E">
        <w:rPr>
          <w:rFonts w:ascii="Times New Roman" w:eastAsia="SimSun" w:hAnsi="Times New Roman"/>
          <w:color w:val="131413"/>
          <w:kern w:val="0"/>
          <w:sz w:val="20"/>
          <w:szCs w:val="20"/>
          <w:u w:val="thick" w:color="FF0000"/>
          <w:vertAlign w:val="subscript"/>
        </w:rPr>
        <w:t>prop</w:t>
      </w:r>
      <w:r w:rsidRPr="0091570E">
        <w:rPr>
          <w:rFonts w:ascii="Times New Roman" w:eastAsia="SimSun" w:hAnsi="Times New Roman"/>
          <w:kern w:val="0"/>
          <w:sz w:val="20"/>
          <w:szCs w:val="20"/>
          <w:u w:val="thick" w:color="FF0000"/>
        </w:rPr>
        <w:t xml:space="preserve"> of the hybrid mode with different </w:t>
      </w:r>
      <w:r w:rsidRPr="0091570E">
        <w:rPr>
          <w:rFonts w:ascii="Times New Roman" w:eastAsia="SimSun" w:hAnsi="Times New Roman"/>
          <w:i/>
          <w:kern w:val="0"/>
          <w:sz w:val="20"/>
          <w:szCs w:val="20"/>
          <w:u w:val="thick" w:color="FF0000"/>
        </w:rPr>
        <w:t>h</w:t>
      </w:r>
      <w:r w:rsidRPr="0091570E">
        <w:rPr>
          <w:rFonts w:ascii="Times New Roman" w:eastAsia="SimSun" w:hAnsi="Times New Roman"/>
          <w:kern w:val="0"/>
          <w:sz w:val="20"/>
          <w:szCs w:val="20"/>
          <w:u w:val="thick" w:color="FF0000"/>
        </w:rPr>
        <w:t xml:space="preserve"> and</w:t>
      </w:r>
      <w:r w:rsidRPr="0091570E">
        <w:rPr>
          <w:rFonts w:ascii="Times New Roman" w:eastAsia="SimSun" w:hAnsi="Times New Roman"/>
          <w:i/>
          <w:kern w:val="0"/>
          <w:sz w:val="20"/>
          <w:szCs w:val="20"/>
          <w:u w:val="thick" w:color="FF0000"/>
        </w:rPr>
        <w:t xml:space="preserve"> t</w:t>
      </w:r>
      <w:r w:rsidRPr="0091570E">
        <w:rPr>
          <w:rFonts w:ascii="Times New Roman" w:eastAsia="SimSun" w:hAnsi="Times New Roman"/>
          <w:kern w:val="0"/>
          <w:sz w:val="20"/>
          <w:szCs w:val="20"/>
          <w:u w:val="thick" w:color="FF0000"/>
          <w:vertAlign w:val="subscript"/>
        </w:rPr>
        <w:t>2</w:t>
      </w:r>
      <w:r w:rsidRPr="0091570E">
        <w:rPr>
          <w:rFonts w:ascii="Times New Roman" w:eastAsia="SimSun" w:hAnsi="Times New Roman"/>
          <w:kern w:val="0"/>
          <w:sz w:val="20"/>
          <w:szCs w:val="20"/>
          <w:u w:val="thick" w:color="FF0000"/>
        </w:rPr>
        <w:t xml:space="preserve"> at the wavelength of 15</w:t>
      </w:r>
      <w:bookmarkStart w:id="24" w:name="OLE_LINK27"/>
      <w:bookmarkStart w:id="25" w:name="OLE_LINK28"/>
      <w:r w:rsidRPr="0091570E">
        <w:rPr>
          <w:rFonts w:ascii="Times New Roman" w:eastAsia="SimSun" w:hAnsi="Times New Roman"/>
          <w:kern w:val="0"/>
          <w:sz w:val="20"/>
          <w:szCs w:val="20"/>
          <w:u w:val="thick" w:color="FF0000"/>
        </w:rPr>
        <w:t>50n</w:t>
      </w:r>
      <w:r w:rsidRPr="0091570E">
        <w:rPr>
          <w:rFonts w:ascii="Times New Roman" w:eastAsia="SimSun" w:hAnsi="Times New Roman"/>
          <w:color w:val="000000"/>
          <w:kern w:val="0"/>
          <w:sz w:val="20"/>
          <w:szCs w:val="20"/>
          <w:u w:val="thick" w:color="FF0000"/>
        </w:rPr>
        <w:t>m</w:t>
      </w:r>
      <w:bookmarkEnd w:id="24"/>
      <w:bookmarkEnd w:id="25"/>
      <w:r w:rsidRPr="0091570E">
        <w:rPr>
          <w:rFonts w:ascii="Times New Roman" w:eastAsia="SimSun" w:hAnsi="Times New Roman"/>
          <w:kern w:val="0"/>
          <w:sz w:val="20"/>
          <w:szCs w:val="20"/>
          <w:u w:val="thick" w:color="FF0000"/>
        </w:rPr>
        <w:t>.</w:t>
      </w:r>
    </w:p>
    <w:p w:rsidR="00246A6E" w:rsidRPr="00246A6E" w:rsidRDefault="00246A6E" w:rsidP="00246A6E">
      <w:pPr>
        <w:autoSpaceDE w:val="0"/>
        <w:autoSpaceDN w:val="0"/>
        <w:adjustRightInd w:val="0"/>
        <w:spacing w:line="360" w:lineRule="auto"/>
        <w:ind w:firstLineChars="100" w:firstLine="200"/>
        <w:rPr>
          <w:rFonts w:ascii="Times New Roman" w:eastAsia="SimSun" w:hAnsi="Times New Roman"/>
          <w:color w:val="131413"/>
          <w:kern w:val="0"/>
          <w:sz w:val="18"/>
          <w:szCs w:val="21"/>
          <w:lang w:eastAsia="zh-CN"/>
        </w:rPr>
      </w:pPr>
      <w:r w:rsidRPr="00EC28F0">
        <w:rPr>
          <w:rFonts w:ascii="Times New Roman" w:eastAsia="SimSun" w:hAnsi="Times New Roman"/>
          <w:color w:val="131413"/>
          <w:kern w:val="0"/>
          <w:sz w:val="20"/>
          <w:szCs w:val="20"/>
        </w:rPr>
        <w:t xml:space="preserve">The mode RI and </w:t>
      </w:r>
      <w:r w:rsidRPr="00EC28F0">
        <w:rPr>
          <w:rFonts w:ascii="Times New Roman" w:eastAsia="SimSun" w:hAnsi="Times New Roman"/>
          <w:i/>
          <w:color w:val="131413"/>
          <w:kern w:val="0"/>
          <w:sz w:val="20"/>
          <w:szCs w:val="20"/>
        </w:rPr>
        <w:t>L</w:t>
      </w:r>
      <w:r w:rsidRPr="00EC28F0">
        <w:rPr>
          <w:rFonts w:ascii="Times New Roman" w:eastAsia="SimSun" w:hAnsi="Times New Roman"/>
          <w:color w:val="131413"/>
          <w:kern w:val="0"/>
          <w:sz w:val="20"/>
          <w:szCs w:val="20"/>
          <w:vertAlign w:val="subscript"/>
        </w:rPr>
        <w:t>prop</w:t>
      </w:r>
      <w:r w:rsidRPr="00EC28F0">
        <w:rPr>
          <w:rFonts w:ascii="Times New Roman" w:eastAsia="SimSun" w:hAnsi="Times New Roman"/>
          <w:color w:val="131413"/>
          <w:kern w:val="0"/>
          <w:sz w:val="20"/>
          <w:szCs w:val="20"/>
        </w:rPr>
        <w:t xml:space="preserve"> of the TDLSPPW as functions of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vertAlign w:val="subscript"/>
        </w:rPr>
        <w:t>2</w:t>
      </w:r>
      <w:r w:rsidRPr="00EC28F0">
        <w:rPr>
          <w:rFonts w:ascii="Times New Roman" w:eastAsia="SimSun" w:hAnsi="Times New Roman"/>
          <w:color w:val="131413"/>
          <w:kern w:val="0"/>
          <w:sz w:val="20"/>
          <w:szCs w:val="20"/>
        </w:rPr>
        <w:t xml:space="preserve"> and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rPr>
        <w:t xml:space="preserve"> are shown in Fig. 3(a) and 3(b), respectively. From Fig. 3(a) and 3(b), the real component of RI monotonically decreases with the increasing of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vertAlign w:val="subscript"/>
        </w:rPr>
        <w:t>2</w:t>
      </w:r>
      <w:r w:rsidRPr="00EC28F0">
        <w:rPr>
          <w:rFonts w:ascii="Times New Roman" w:eastAsia="SimSun" w:hAnsi="Times New Roman"/>
          <w:color w:val="131413"/>
          <w:kern w:val="0"/>
          <w:sz w:val="20"/>
          <w:szCs w:val="20"/>
        </w:rPr>
        <w:t xml:space="preserve"> for the same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rPr>
        <w:t xml:space="preserve">, and increases with the increasing of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rPr>
        <w:t xml:space="preserve"> for the same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vertAlign w:val="subscript"/>
        </w:rPr>
        <w:t>2</w:t>
      </w:r>
      <w:r w:rsidRPr="00EC28F0">
        <w:rPr>
          <w:rFonts w:ascii="Times New Roman" w:eastAsia="SimSun" w:hAnsi="Times New Roman"/>
          <w:i/>
          <w:color w:val="131413"/>
          <w:kern w:val="0"/>
          <w:sz w:val="20"/>
          <w:szCs w:val="20"/>
        </w:rPr>
        <w:t xml:space="preserve"> </w:t>
      </w:r>
      <w:r w:rsidRPr="00EC28F0">
        <w:rPr>
          <w:rFonts w:ascii="Times New Roman" w:eastAsia="SimSun" w:hAnsi="Times New Roman"/>
          <w:color w:val="131413"/>
          <w:kern w:val="0"/>
          <w:sz w:val="20"/>
          <w:szCs w:val="20"/>
        </w:rPr>
        <w:t xml:space="preserve">for both the hybrid and photonic-like modes. It can be seen from Fig. 3(a) that only the hybrid mode can exist in the gray areas. </w:t>
      </w:r>
      <w:r w:rsidRPr="00EC28F0">
        <w:rPr>
          <w:rFonts w:ascii="Times New Roman" w:eastAsia="SimSun" w:hAnsi="Times New Roman"/>
          <w:i/>
          <w:color w:val="131413"/>
          <w:kern w:val="0"/>
          <w:sz w:val="20"/>
          <w:szCs w:val="20"/>
        </w:rPr>
        <w:t>L</w:t>
      </w:r>
      <w:r w:rsidRPr="00EC28F0">
        <w:rPr>
          <w:rFonts w:ascii="Times New Roman" w:eastAsia="SimSun" w:hAnsi="Times New Roman"/>
          <w:color w:val="131413"/>
          <w:kern w:val="0"/>
          <w:sz w:val="20"/>
          <w:szCs w:val="20"/>
          <w:vertAlign w:val="subscript"/>
        </w:rPr>
        <w:t>prop</w:t>
      </w:r>
      <w:r w:rsidRPr="00EC28F0">
        <w:rPr>
          <w:rFonts w:ascii="Times New Roman" w:eastAsia="SimSun" w:hAnsi="Times New Roman"/>
          <w:color w:val="131413"/>
          <w:kern w:val="0"/>
          <w:sz w:val="20"/>
          <w:szCs w:val="20"/>
        </w:rPr>
        <w:t xml:space="preserve"> monotonically</w:t>
      </w:r>
      <w:r w:rsidRPr="00EC28F0">
        <w:rPr>
          <w:rFonts w:ascii="Times New Roman" w:eastAsia="SimSun" w:hAnsi="Times New Roman"/>
          <w:color w:val="434343"/>
          <w:sz w:val="20"/>
          <w:szCs w:val="20"/>
          <w:shd w:val="clear" w:color="auto" w:fill="F2F2F2"/>
        </w:rPr>
        <w:t xml:space="preserve"> </w:t>
      </w:r>
      <w:r w:rsidRPr="00EC28F0">
        <w:rPr>
          <w:rFonts w:ascii="Times New Roman" w:eastAsia="SimSun" w:hAnsi="Times New Roman"/>
          <w:color w:val="131413"/>
          <w:kern w:val="0"/>
          <w:sz w:val="20"/>
          <w:szCs w:val="20"/>
        </w:rPr>
        <w:t xml:space="preserve">increases with the increasing of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vertAlign w:val="subscript"/>
        </w:rPr>
        <w:t>2</w:t>
      </w:r>
      <w:r w:rsidRPr="00EC28F0">
        <w:rPr>
          <w:rFonts w:ascii="Times New Roman" w:eastAsia="SimSun" w:hAnsi="Times New Roman"/>
          <w:color w:val="131413"/>
          <w:kern w:val="0"/>
          <w:sz w:val="20"/>
          <w:szCs w:val="20"/>
        </w:rPr>
        <w:t xml:space="preserve"> when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rPr>
        <w:t xml:space="preserve"> is less than 600 nm. However, </w:t>
      </w:r>
      <w:r w:rsidRPr="00EC28F0">
        <w:rPr>
          <w:rFonts w:ascii="Times New Roman" w:eastAsia="SimSun" w:hAnsi="Times New Roman"/>
          <w:i/>
          <w:color w:val="131413"/>
          <w:kern w:val="0"/>
          <w:sz w:val="20"/>
          <w:szCs w:val="20"/>
        </w:rPr>
        <w:t>L</w:t>
      </w:r>
      <w:r w:rsidRPr="00EC28F0">
        <w:rPr>
          <w:rFonts w:ascii="Times New Roman" w:eastAsia="SimSun" w:hAnsi="Times New Roman"/>
          <w:color w:val="131413"/>
          <w:kern w:val="0"/>
          <w:sz w:val="20"/>
          <w:szCs w:val="20"/>
          <w:vertAlign w:val="subscript"/>
        </w:rPr>
        <w:t>prop</w:t>
      </w:r>
      <w:r w:rsidRPr="00EC28F0">
        <w:rPr>
          <w:rFonts w:ascii="Times New Roman" w:eastAsia="SimSun" w:hAnsi="Times New Roman"/>
          <w:color w:val="131413"/>
          <w:kern w:val="0"/>
          <w:sz w:val="20"/>
          <w:szCs w:val="20"/>
        </w:rPr>
        <w:t xml:space="preserve"> firstly increases to the maximum value, and then decreases when </w:t>
      </w:r>
      <w:r w:rsidRPr="00EC28F0">
        <w:rPr>
          <w:rFonts w:ascii="Times New Roman" w:eastAsia="SimSun" w:hAnsi="Times New Roman"/>
          <w:i/>
          <w:color w:val="131413"/>
          <w:kern w:val="0"/>
          <w:sz w:val="20"/>
          <w:szCs w:val="20"/>
        </w:rPr>
        <w:t xml:space="preserve">t </w:t>
      </w:r>
      <w:r w:rsidRPr="00EC28F0">
        <w:rPr>
          <w:rFonts w:ascii="Times New Roman" w:eastAsia="SimSun" w:hAnsi="Times New Roman"/>
          <w:color w:val="131413"/>
          <w:kern w:val="0"/>
          <w:sz w:val="20"/>
          <w:szCs w:val="20"/>
        </w:rPr>
        <w:t xml:space="preserve">is larger than 500 nm. In Fig. 3(b), all curves end at the points of the hybrid mode cut-off. The single-mode operation can be achieved for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vertAlign w:val="subscript"/>
        </w:rPr>
        <w:t>2</w:t>
      </w:r>
      <w:r w:rsidRPr="00EC28F0">
        <w:rPr>
          <w:rFonts w:ascii="Times New Roman" w:eastAsia="SimSun" w:hAnsi="Times New Roman"/>
          <w:color w:val="131413"/>
          <w:kern w:val="0"/>
          <w:sz w:val="20"/>
          <w:szCs w:val="20"/>
        </w:rPr>
        <w:t xml:space="preserve">=270~510 nm and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rPr>
        <w:t xml:space="preserve">=700 nm. In order to achieve the longer </w:t>
      </w:r>
      <w:r w:rsidRPr="00EC28F0">
        <w:rPr>
          <w:rFonts w:ascii="Times New Roman" w:eastAsia="SimSun" w:hAnsi="Times New Roman"/>
          <w:i/>
          <w:color w:val="131413"/>
          <w:kern w:val="0"/>
          <w:sz w:val="20"/>
          <w:szCs w:val="20"/>
        </w:rPr>
        <w:t>L</w:t>
      </w:r>
      <w:r w:rsidRPr="00EC28F0">
        <w:rPr>
          <w:rFonts w:ascii="Times New Roman" w:eastAsia="SimSun" w:hAnsi="Times New Roman"/>
          <w:color w:val="131413"/>
          <w:kern w:val="0"/>
          <w:sz w:val="20"/>
          <w:szCs w:val="20"/>
          <w:vertAlign w:val="subscript"/>
        </w:rPr>
        <w:t>prop</w:t>
      </w:r>
      <w:r w:rsidRPr="00EC28F0">
        <w:rPr>
          <w:rFonts w:ascii="Times New Roman" w:eastAsia="SimSun" w:hAnsi="Times New Roman"/>
          <w:color w:val="131413"/>
          <w:kern w:val="0"/>
          <w:sz w:val="20"/>
          <w:szCs w:val="20"/>
        </w:rPr>
        <w:t xml:space="preserve">,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rPr>
        <w:t xml:space="preserve"> and </w:t>
      </w:r>
      <w:r w:rsidRPr="00EC28F0">
        <w:rPr>
          <w:rFonts w:ascii="Times New Roman" w:eastAsia="SimSun" w:hAnsi="Times New Roman"/>
          <w:i/>
          <w:color w:val="131413"/>
          <w:kern w:val="0"/>
          <w:sz w:val="20"/>
          <w:szCs w:val="20"/>
        </w:rPr>
        <w:t>t</w:t>
      </w:r>
      <w:r w:rsidRPr="00EC28F0">
        <w:rPr>
          <w:rFonts w:ascii="Times New Roman" w:eastAsia="SimSun" w:hAnsi="Times New Roman"/>
          <w:color w:val="131413"/>
          <w:kern w:val="0"/>
          <w:sz w:val="20"/>
          <w:szCs w:val="20"/>
          <w:vertAlign w:val="subscript"/>
        </w:rPr>
        <w:t>2</w:t>
      </w:r>
      <w:r w:rsidRPr="00EC28F0">
        <w:rPr>
          <w:rFonts w:ascii="Times New Roman" w:eastAsia="SimSun" w:hAnsi="Times New Roman"/>
          <w:color w:val="131413"/>
          <w:kern w:val="0"/>
          <w:sz w:val="20"/>
          <w:szCs w:val="20"/>
        </w:rPr>
        <w:t xml:space="preserve"> should be chosen as 700 and 280 nm, respectively. In this case, </w:t>
      </w:r>
      <w:r w:rsidRPr="00EC28F0">
        <w:rPr>
          <w:rFonts w:ascii="Times New Roman" w:eastAsia="SimSun" w:hAnsi="Times New Roman"/>
          <w:i/>
          <w:color w:val="131413"/>
          <w:kern w:val="0"/>
          <w:sz w:val="20"/>
          <w:szCs w:val="20"/>
        </w:rPr>
        <w:t>L</w:t>
      </w:r>
      <w:r w:rsidRPr="00EC28F0">
        <w:rPr>
          <w:rFonts w:ascii="Times New Roman" w:eastAsia="SimSun" w:hAnsi="Times New Roman"/>
          <w:color w:val="131413"/>
          <w:kern w:val="0"/>
          <w:sz w:val="20"/>
          <w:szCs w:val="20"/>
          <w:vertAlign w:val="subscript"/>
        </w:rPr>
        <w:t>prop</w:t>
      </w:r>
      <w:r w:rsidRPr="00EC28F0" w:rsidDel="00961540">
        <w:rPr>
          <w:rFonts w:ascii="Times New Roman" w:eastAsia="SimSun" w:hAnsi="Times New Roman"/>
          <w:color w:val="131413"/>
          <w:kern w:val="0"/>
          <w:sz w:val="20"/>
          <w:szCs w:val="20"/>
        </w:rPr>
        <w:t xml:space="preserve"> </w:t>
      </w:r>
      <w:r w:rsidRPr="00EC28F0">
        <w:rPr>
          <w:rFonts w:ascii="Times New Roman" w:eastAsia="SimSun" w:hAnsi="Times New Roman"/>
          <w:kern w:val="0"/>
          <w:sz w:val="20"/>
          <w:szCs w:val="20"/>
        </w:rPr>
        <w:t xml:space="preserve">of the TDLSPPW is ~126 </w:t>
      </w:r>
      <w:bookmarkStart w:id="26" w:name="OLE_LINK21"/>
      <w:bookmarkStart w:id="27" w:name="OLE_LINK22"/>
      <w:r w:rsidRPr="00EC28F0">
        <w:rPr>
          <w:rFonts w:ascii="Cambria Math" w:eastAsia="SimSun" w:hAnsi="Cambria Math"/>
          <w:kern w:val="0"/>
          <w:sz w:val="20"/>
          <w:szCs w:val="20"/>
        </w:rPr>
        <w:t>𝜇</w:t>
      </w:r>
      <w:r w:rsidRPr="00EC28F0">
        <w:rPr>
          <w:rFonts w:ascii="Times New Roman" w:eastAsia="SimSun" w:hAnsi="Times New Roman"/>
          <w:kern w:val="0"/>
          <w:sz w:val="20"/>
          <w:szCs w:val="20"/>
        </w:rPr>
        <w:t>m</w:t>
      </w:r>
      <w:bookmarkEnd w:id="26"/>
      <w:bookmarkEnd w:id="27"/>
      <w:r w:rsidRPr="00EC28F0">
        <w:rPr>
          <w:rFonts w:ascii="Times New Roman" w:eastAsia="SimSun" w:hAnsi="Times New Roman"/>
          <w:kern w:val="0"/>
          <w:sz w:val="20"/>
          <w:szCs w:val="20"/>
        </w:rPr>
        <w:t xml:space="preserve">, which is about 3 times of that of polymer DLSPPW (~42 </w:t>
      </w:r>
      <w:r w:rsidRPr="00EC28F0">
        <w:rPr>
          <w:rFonts w:ascii="Cambria Math" w:eastAsia="SimSun" w:hAnsi="Cambria Math"/>
          <w:kern w:val="0"/>
          <w:sz w:val="20"/>
          <w:szCs w:val="20"/>
        </w:rPr>
        <w:t>𝜇</w:t>
      </w:r>
      <w:r w:rsidRPr="00EC28F0">
        <w:rPr>
          <w:rFonts w:ascii="Times New Roman" w:eastAsia="SimSun" w:hAnsi="Times New Roman"/>
          <w:kern w:val="0"/>
          <w:sz w:val="20"/>
          <w:szCs w:val="20"/>
        </w:rPr>
        <w:t>m)</w:t>
      </w:r>
      <w:r>
        <w:rPr>
          <w:rFonts w:ascii="Times New Roman" w:eastAsia="SimSun" w:hAnsi="Times New Roman" w:hint="eastAsia"/>
          <w:color w:val="131413"/>
          <w:kern w:val="0"/>
          <w:sz w:val="20"/>
          <w:szCs w:val="20"/>
          <w:lang w:eastAsia="zh-CN"/>
        </w:rPr>
        <w:t xml:space="preserve"> [</w:t>
      </w:r>
      <w:r w:rsidRPr="00C32FF1">
        <w:rPr>
          <w:rFonts w:ascii="Times New Roman" w:eastAsia="SimSun" w:hAnsi="Times New Roman" w:hint="eastAsia"/>
          <w:color w:val="0000CC"/>
          <w:kern w:val="0"/>
          <w:sz w:val="20"/>
          <w:szCs w:val="20"/>
          <w:lang w:eastAsia="zh-CN"/>
        </w:rPr>
        <w:t>13</w:t>
      </w:r>
      <w:r>
        <w:rPr>
          <w:rFonts w:ascii="Times New Roman" w:eastAsia="SimSun" w:hAnsi="Times New Roman" w:hint="eastAsia"/>
          <w:color w:val="131413"/>
          <w:kern w:val="0"/>
          <w:sz w:val="20"/>
          <w:szCs w:val="20"/>
          <w:lang w:eastAsia="zh-CN"/>
        </w:rPr>
        <w:t>]</w:t>
      </w:r>
      <w:r w:rsidRPr="00EC28F0">
        <w:rPr>
          <w:rFonts w:ascii="Times New Roman" w:eastAsia="SimSun" w:hAnsi="Times New Roman"/>
          <w:color w:val="0000CC"/>
          <w:kern w:val="0"/>
          <w:sz w:val="20"/>
          <w:szCs w:val="20"/>
        </w:rPr>
        <w:t>.</w:t>
      </w:r>
    </w:p>
    <w:p w:rsidR="00107801" w:rsidRPr="001A7EAD" w:rsidRDefault="00107801" w:rsidP="00EC28F0">
      <w:pPr>
        <w:autoSpaceDE w:val="0"/>
        <w:autoSpaceDN w:val="0"/>
        <w:adjustRightInd w:val="0"/>
        <w:spacing w:line="360" w:lineRule="auto"/>
        <w:ind w:firstLineChars="100" w:firstLine="200"/>
        <w:rPr>
          <w:rFonts w:ascii="Times New Roman" w:eastAsia="SimSun" w:hAnsi="Times New Roman"/>
          <w:color w:val="131413"/>
          <w:kern w:val="0"/>
          <w:sz w:val="20"/>
          <w:szCs w:val="20"/>
          <w:u w:val="thick" w:color="FF0000"/>
          <w:lang w:eastAsia="zh-CN"/>
        </w:rPr>
      </w:pPr>
      <w:r w:rsidRPr="001A7EAD">
        <w:rPr>
          <w:rFonts w:ascii="Times New Roman" w:eastAsia="SimSun" w:hAnsi="Times New Roman"/>
          <w:color w:val="131413"/>
          <w:kern w:val="0"/>
          <w:sz w:val="20"/>
          <w:szCs w:val="20"/>
          <w:u w:val="thick" w:color="FF0000"/>
        </w:rPr>
        <w:t>For sensing application, the sensitivity</w:t>
      </w:r>
      <w:r w:rsidRPr="001A7EAD">
        <w:rPr>
          <w:rFonts w:ascii="Times New Roman" w:eastAsia="SimSun" w:hAnsi="Times New Roman"/>
          <w:i/>
          <w:color w:val="131413"/>
          <w:kern w:val="0"/>
          <w:sz w:val="20"/>
          <w:szCs w:val="20"/>
          <w:u w:val="thick" w:color="FF0000"/>
        </w:rPr>
        <w:t xml:space="preserve"> S</w:t>
      </w:r>
      <w:r w:rsidRPr="001A7EAD">
        <w:rPr>
          <w:rFonts w:ascii="Times New Roman" w:eastAsia="SimSun" w:hAnsi="Times New Roman"/>
          <w:color w:val="131413"/>
          <w:kern w:val="0"/>
          <w:sz w:val="20"/>
          <w:szCs w:val="20"/>
          <w:u w:val="thick" w:color="FF0000"/>
        </w:rPr>
        <w:t xml:space="preserve"> is a crucial parameter</w:t>
      </w:r>
      <w:r w:rsidR="00022FD5" w:rsidRPr="001A7EAD">
        <w:rPr>
          <w:rFonts w:ascii="Times New Roman" w:eastAsia="SimSun" w:hAnsi="Times New Roman" w:hint="eastAsia"/>
          <w:color w:val="131413"/>
          <w:kern w:val="0"/>
          <w:sz w:val="20"/>
          <w:szCs w:val="20"/>
          <w:u w:val="thick" w:color="FF0000"/>
          <w:lang w:eastAsia="zh-CN"/>
        </w:rPr>
        <w:t xml:space="preserve"> that defines the ability of a </w:t>
      </w:r>
      <w:r w:rsidR="00022FD5" w:rsidRPr="001A7EAD">
        <w:rPr>
          <w:rFonts w:ascii="Times New Roman" w:eastAsia="SimSun" w:hAnsi="Times New Roman" w:hint="eastAsia"/>
          <w:color w:val="131413"/>
          <w:kern w:val="0"/>
          <w:sz w:val="20"/>
          <w:szCs w:val="20"/>
          <w:u w:val="thick" w:color="FF0000"/>
          <w:lang w:eastAsia="zh-CN"/>
        </w:rPr>
        <w:lastRenderedPageBreak/>
        <w:t xml:space="preserve">sensor to transduce an input signal to an output one. </w:t>
      </w:r>
      <w:r w:rsidR="00022FD5" w:rsidRPr="001A7EAD">
        <w:rPr>
          <w:rFonts w:ascii="Times New Roman" w:eastAsia="SimSun" w:hAnsi="Times New Roman"/>
          <w:color w:val="131413"/>
          <w:kern w:val="0"/>
          <w:sz w:val="20"/>
          <w:szCs w:val="20"/>
          <w:u w:val="thick" w:color="FF0000"/>
          <w:lang w:eastAsia="zh-CN"/>
        </w:rPr>
        <w:t>Specifically</w:t>
      </w:r>
      <w:r w:rsidR="00022FD5" w:rsidRPr="001A7EAD">
        <w:rPr>
          <w:rFonts w:ascii="Times New Roman" w:eastAsia="SimSun" w:hAnsi="Times New Roman" w:hint="eastAsia"/>
          <w:color w:val="131413"/>
          <w:kern w:val="0"/>
          <w:sz w:val="20"/>
          <w:szCs w:val="20"/>
          <w:u w:val="thick" w:color="FF0000"/>
          <w:lang w:eastAsia="zh-CN"/>
        </w:rPr>
        <w:t>,</w:t>
      </w:r>
      <w:r w:rsidR="003544AB" w:rsidRPr="001A7EAD">
        <w:rPr>
          <w:rFonts w:ascii="Times New Roman" w:eastAsia="SimSun" w:hAnsi="Times New Roman" w:hint="eastAsia"/>
          <w:color w:val="131413"/>
          <w:kern w:val="0"/>
          <w:sz w:val="20"/>
          <w:szCs w:val="20"/>
          <w:u w:val="thick" w:color="FF0000"/>
          <w:lang w:eastAsia="zh-CN"/>
        </w:rPr>
        <w:t xml:space="preserve"> </w:t>
      </w:r>
      <w:r w:rsidR="00022FD5" w:rsidRPr="001A7EAD">
        <w:rPr>
          <w:rFonts w:ascii="Times New Roman" w:eastAsia="SimSun" w:hAnsi="Times New Roman" w:hint="eastAsia"/>
          <w:color w:val="131413"/>
          <w:kern w:val="0"/>
          <w:sz w:val="20"/>
          <w:szCs w:val="20"/>
          <w:u w:val="thick" w:color="FF0000"/>
          <w:lang w:eastAsia="zh-CN"/>
        </w:rPr>
        <w:t>it</w:t>
      </w:r>
      <w:r w:rsidR="003544AB" w:rsidRPr="001A7EAD">
        <w:rPr>
          <w:rFonts w:ascii="Times New Roman" w:eastAsia="SimSun" w:hAnsi="Times New Roman" w:hint="eastAsia"/>
          <w:color w:val="131413"/>
          <w:kern w:val="0"/>
          <w:sz w:val="20"/>
          <w:szCs w:val="20"/>
          <w:u w:val="thick" w:color="FF0000"/>
          <w:lang w:eastAsia="zh-CN"/>
        </w:rPr>
        <w:t xml:space="preserve"> can be</w:t>
      </w:r>
      <w:r w:rsidR="00C72E0D" w:rsidRPr="001A7EAD">
        <w:rPr>
          <w:rFonts w:ascii="Times New Roman" w:eastAsia="SimSun" w:hAnsi="Times New Roman" w:hint="eastAsia"/>
          <w:color w:val="131413"/>
          <w:kern w:val="0"/>
          <w:sz w:val="20"/>
          <w:szCs w:val="20"/>
          <w:u w:val="thick" w:color="FF0000"/>
          <w:lang w:eastAsia="zh-CN"/>
        </w:rPr>
        <w:t xml:space="preserve"> defined as the amount of chang</w:t>
      </w:r>
      <w:r w:rsidR="003544AB" w:rsidRPr="001A7EAD">
        <w:rPr>
          <w:rFonts w:ascii="Times New Roman" w:eastAsia="SimSun" w:hAnsi="Times New Roman" w:hint="eastAsia"/>
          <w:color w:val="131413"/>
          <w:kern w:val="0"/>
          <w:sz w:val="20"/>
          <w:szCs w:val="20"/>
          <w:u w:val="thick" w:color="FF0000"/>
          <w:lang w:eastAsia="zh-CN"/>
        </w:rPr>
        <w:t>e in the optical parameters</w:t>
      </w:r>
      <w:r w:rsidR="00C72E0D" w:rsidRPr="001A7EAD">
        <w:rPr>
          <w:rFonts w:ascii="Times New Roman" w:eastAsia="SimSun" w:hAnsi="Times New Roman" w:hint="eastAsia"/>
          <w:color w:val="131413"/>
          <w:kern w:val="0"/>
          <w:sz w:val="20"/>
          <w:szCs w:val="20"/>
          <w:u w:val="thick" w:color="FF0000"/>
          <w:lang w:eastAsia="zh-CN"/>
        </w:rPr>
        <w:t xml:space="preserve"> (e.g., wavelength, intensity, phase) </w:t>
      </w:r>
      <w:r w:rsidR="00022FD5" w:rsidRPr="001A7EAD">
        <w:rPr>
          <w:rFonts w:ascii="Times New Roman" w:eastAsia="SimSun" w:hAnsi="Times New Roman" w:hint="eastAsia"/>
          <w:color w:val="131413"/>
          <w:kern w:val="0"/>
          <w:sz w:val="20"/>
          <w:szCs w:val="20"/>
          <w:u w:val="thick" w:color="FF0000"/>
          <w:lang w:eastAsia="zh-CN"/>
        </w:rPr>
        <w:t>induced by the surrounding analytes for optical sensing</w:t>
      </w:r>
      <w:r w:rsidR="003544AB" w:rsidRPr="001A7EAD">
        <w:rPr>
          <w:rFonts w:ascii="Times New Roman" w:eastAsia="SimSun" w:hAnsi="Times New Roman" w:hint="eastAsia"/>
          <w:color w:val="131413"/>
          <w:kern w:val="0"/>
          <w:sz w:val="20"/>
          <w:szCs w:val="20"/>
          <w:u w:val="thick" w:color="FF0000"/>
          <w:lang w:eastAsia="zh-CN"/>
        </w:rPr>
        <w:t xml:space="preserve">. </w:t>
      </w:r>
      <w:r w:rsidR="00EA25E2" w:rsidRPr="001A7EAD">
        <w:rPr>
          <w:rFonts w:ascii="Times New Roman" w:eastAsia="SimSun" w:hAnsi="Times New Roman" w:hint="eastAsia"/>
          <w:color w:val="131413"/>
          <w:kern w:val="0"/>
          <w:sz w:val="20"/>
          <w:szCs w:val="20"/>
          <w:u w:val="thick" w:color="FF0000"/>
          <w:lang w:eastAsia="zh-CN"/>
        </w:rPr>
        <w:t>For the resonant wave length shift detection scheme,</w:t>
      </w:r>
      <w:r w:rsidR="00733E8B" w:rsidRPr="001A7EAD">
        <w:rPr>
          <w:rFonts w:ascii="Times New Roman" w:eastAsia="SimSun" w:hAnsi="Times New Roman" w:hint="eastAsia"/>
          <w:i/>
          <w:color w:val="131413"/>
          <w:kern w:val="0"/>
          <w:sz w:val="20"/>
          <w:szCs w:val="20"/>
          <w:u w:val="thick" w:color="FF0000"/>
          <w:lang w:eastAsia="zh-CN"/>
        </w:rPr>
        <w:t xml:space="preserve"> </w:t>
      </w:r>
      <w:r w:rsidRPr="001A7EAD">
        <w:rPr>
          <w:rFonts w:ascii="Times New Roman" w:eastAsia="SimSun" w:hAnsi="Times New Roman"/>
          <w:i/>
          <w:color w:val="131413"/>
          <w:kern w:val="0"/>
          <w:sz w:val="20"/>
          <w:szCs w:val="20"/>
          <w:u w:val="thick" w:color="FF0000"/>
        </w:rPr>
        <w:t>S</w:t>
      </w:r>
      <w:r w:rsidRPr="001A7EAD">
        <w:rPr>
          <w:rFonts w:ascii="Times New Roman" w:eastAsia="SimSun" w:hAnsi="Times New Roman"/>
          <w:color w:val="131413"/>
          <w:kern w:val="0"/>
          <w:sz w:val="20"/>
          <w:szCs w:val="20"/>
          <w:u w:val="thick" w:color="FF0000"/>
        </w:rPr>
        <w:t xml:space="preserve"> </w:t>
      </w:r>
      <w:r w:rsidR="00022FD5" w:rsidRPr="001A7EAD">
        <w:rPr>
          <w:rFonts w:ascii="Times New Roman" w:eastAsia="SimSun" w:hAnsi="Times New Roman" w:hint="eastAsia"/>
          <w:color w:val="131413"/>
          <w:kern w:val="0"/>
          <w:sz w:val="20"/>
          <w:szCs w:val="20"/>
          <w:u w:val="thick" w:color="FF0000"/>
          <w:lang w:eastAsia="zh-CN"/>
        </w:rPr>
        <w:t>is</w:t>
      </w:r>
      <w:r w:rsidRPr="001A7EAD">
        <w:rPr>
          <w:rFonts w:ascii="Times New Roman" w:eastAsia="SimSun" w:hAnsi="Times New Roman"/>
          <w:color w:val="131413"/>
          <w:kern w:val="0"/>
          <w:sz w:val="20"/>
          <w:szCs w:val="20"/>
          <w:u w:val="thick" w:color="FF0000"/>
        </w:rPr>
        <w:t xml:space="preserve"> defined as the magnitude in shift of resonant wavelength </w:t>
      </w:r>
      <w:bookmarkStart w:id="28" w:name="OLE_LINK64"/>
      <w:bookmarkStart w:id="29" w:name="OLE_LINK65"/>
      <w:r w:rsidR="00EA25E2" w:rsidRPr="001A7EAD">
        <w:rPr>
          <w:rFonts w:ascii="Times New Roman" w:eastAsia="SimSun" w:hAnsi="Times New Roman" w:hint="eastAsia"/>
          <w:color w:val="131413"/>
          <w:kern w:val="0"/>
          <w:sz w:val="20"/>
          <w:szCs w:val="20"/>
          <w:u w:val="thick" w:color="FF0000"/>
          <w:lang w:eastAsia="zh-CN"/>
        </w:rPr>
        <w:t>(</w:t>
      </w:r>
      <w:r w:rsidRPr="001A7EAD">
        <w:rPr>
          <w:rFonts w:ascii="Times New Roman" w:eastAsia="SimSun" w:hAnsi="Times New Roman"/>
          <w:color w:val="131413"/>
          <w:kern w:val="0"/>
          <w:sz w:val="20"/>
          <w:szCs w:val="20"/>
          <w:u w:val="thick" w:color="FF0000"/>
        </w:rPr>
        <w:t>Δ</w:t>
      </w:r>
      <w:r w:rsidRPr="001A7EAD">
        <w:rPr>
          <w:rFonts w:ascii="Times New Roman" w:eastAsia="SimSun" w:hAnsi="Times New Roman"/>
          <w:i/>
          <w:color w:val="131413"/>
          <w:kern w:val="0"/>
          <w:sz w:val="20"/>
          <w:szCs w:val="20"/>
          <w:u w:val="thick" w:color="FF0000"/>
        </w:rPr>
        <w:t>λ</w:t>
      </w:r>
      <w:r w:rsidRPr="001A7EAD">
        <w:rPr>
          <w:rFonts w:ascii="Times New Roman" w:eastAsia="SimSun" w:hAnsi="Times New Roman"/>
          <w:color w:val="131413"/>
          <w:kern w:val="0"/>
          <w:sz w:val="20"/>
          <w:szCs w:val="20"/>
          <w:u w:val="thick" w:color="FF0000"/>
          <w:vertAlign w:val="subscript"/>
        </w:rPr>
        <w:t>res</w:t>
      </w:r>
      <w:bookmarkEnd w:id="28"/>
      <w:bookmarkEnd w:id="29"/>
      <w:r w:rsidR="00EA25E2" w:rsidRPr="001A7EAD">
        <w:rPr>
          <w:rFonts w:ascii="Times New Roman" w:eastAsia="SimSun" w:hAnsi="Times New Roman" w:hint="eastAsia"/>
          <w:color w:val="131413"/>
          <w:kern w:val="0"/>
          <w:sz w:val="20"/>
          <w:szCs w:val="20"/>
          <w:u w:val="thick" w:color="FF0000"/>
          <w:lang w:eastAsia="zh-CN"/>
        </w:rPr>
        <w:t>)</w:t>
      </w:r>
      <w:r w:rsidRPr="001A7EAD">
        <w:rPr>
          <w:rFonts w:ascii="Times New Roman" w:eastAsia="SimSun" w:hAnsi="Times New Roman"/>
          <w:color w:val="131413"/>
          <w:kern w:val="0"/>
          <w:sz w:val="20"/>
          <w:szCs w:val="20"/>
          <w:u w:val="thick" w:color="FF0000"/>
        </w:rPr>
        <w:t xml:space="preserve"> versus the RI change </w:t>
      </w:r>
      <w:r w:rsidR="00EA25E2" w:rsidRPr="001A7EAD">
        <w:rPr>
          <w:rFonts w:ascii="Times New Roman" w:eastAsia="SimSun" w:hAnsi="Times New Roman"/>
          <w:color w:val="131413"/>
          <w:kern w:val="0"/>
          <w:sz w:val="20"/>
          <w:szCs w:val="20"/>
          <w:u w:val="thick" w:color="FF0000"/>
        </w:rPr>
        <w:t>(Δ</w:t>
      </w:r>
      <w:r w:rsidR="00EA25E2" w:rsidRPr="001A7EAD">
        <w:rPr>
          <w:rFonts w:ascii="Times New Roman" w:eastAsia="SimSun" w:hAnsi="Times New Roman"/>
          <w:i/>
          <w:color w:val="131413"/>
          <w:kern w:val="0"/>
          <w:sz w:val="20"/>
          <w:szCs w:val="20"/>
          <w:u w:val="thick" w:color="FF0000"/>
        </w:rPr>
        <w:t>n</w:t>
      </w:r>
      <w:r w:rsidR="00EA25E2" w:rsidRPr="001A7EAD">
        <w:rPr>
          <w:rFonts w:ascii="Times New Roman" w:eastAsia="SimSun" w:hAnsi="Times New Roman"/>
          <w:color w:val="131413"/>
          <w:kern w:val="0"/>
          <w:sz w:val="20"/>
          <w:szCs w:val="20"/>
          <w:u w:val="thick" w:color="FF0000"/>
          <w:vertAlign w:val="subscript"/>
        </w:rPr>
        <w:t>c</w:t>
      </w:r>
      <w:r w:rsidR="00EA25E2" w:rsidRPr="001A7EAD">
        <w:rPr>
          <w:rFonts w:ascii="Times New Roman" w:eastAsia="SimSun" w:hAnsi="Times New Roman"/>
          <w:color w:val="131413"/>
          <w:kern w:val="0"/>
          <w:sz w:val="20"/>
          <w:szCs w:val="20"/>
          <w:u w:val="thick" w:color="FF0000"/>
        </w:rPr>
        <w:t xml:space="preserve">) </w:t>
      </w:r>
      <w:r w:rsidRPr="001A7EAD">
        <w:rPr>
          <w:rFonts w:ascii="Times New Roman" w:eastAsia="SimSun" w:hAnsi="Times New Roman"/>
          <w:color w:val="131413"/>
          <w:kern w:val="0"/>
          <w:sz w:val="20"/>
          <w:szCs w:val="20"/>
          <w:u w:val="thick" w:color="FF0000"/>
        </w:rPr>
        <w:t>of the analytes detected</w:t>
      </w:r>
      <w:r w:rsidR="00E27038">
        <w:rPr>
          <w:rFonts w:ascii="Times New Roman" w:eastAsia="SimSun" w:hAnsi="Times New Roman" w:hint="eastAsia"/>
          <w:color w:val="131413"/>
          <w:kern w:val="0"/>
          <w:sz w:val="20"/>
          <w:szCs w:val="20"/>
          <w:u w:val="thick" w:color="FF0000"/>
          <w:lang w:eastAsia="zh-CN"/>
        </w:rPr>
        <w:t xml:space="preserve"> which is </w:t>
      </w:r>
      <w:r w:rsidR="00CE6F63" w:rsidRPr="001A7EAD">
        <w:rPr>
          <w:rFonts w:ascii="Times New Roman" w:eastAsia="SimSun" w:hAnsi="Times New Roman"/>
          <w:color w:val="131413"/>
          <w:kern w:val="0"/>
          <w:sz w:val="20"/>
          <w:szCs w:val="20"/>
          <w:u w:val="thick" w:color="FF0000"/>
          <w:lang w:eastAsia="zh-CN"/>
        </w:rPr>
        <w:t>induced by biological material and/or chemical concentration change</w:t>
      </w:r>
      <w:r w:rsidRPr="001A7EAD">
        <w:rPr>
          <w:rFonts w:ascii="Times New Roman" w:eastAsia="SimSun" w:hAnsi="Times New Roman"/>
          <w:color w:val="131413"/>
          <w:kern w:val="0"/>
          <w:sz w:val="20"/>
          <w:szCs w:val="20"/>
          <w:u w:val="thick" w:color="FF0000"/>
        </w:rPr>
        <w:t xml:space="preserve">. </w:t>
      </w:r>
      <w:r w:rsidRPr="001A7EAD">
        <w:rPr>
          <w:rFonts w:ascii="Times New Roman" w:eastAsia="SimSun" w:hAnsi="Times New Roman"/>
          <w:i/>
          <w:color w:val="131413"/>
          <w:kern w:val="0"/>
          <w:sz w:val="20"/>
          <w:szCs w:val="20"/>
          <w:u w:val="thick" w:color="FF0000"/>
        </w:rPr>
        <w:t>S</w:t>
      </w:r>
      <w:r w:rsidRPr="001A7EAD">
        <w:rPr>
          <w:rFonts w:ascii="Times New Roman" w:eastAsia="SimSun" w:hAnsi="Times New Roman"/>
          <w:color w:val="131413"/>
          <w:kern w:val="0"/>
          <w:sz w:val="20"/>
          <w:szCs w:val="20"/>
          <w:u w:val="thick" w:color="FF0000"/>
        </w:rPr>
        <w:t xml:space="preserve"> of the RI sensor is given as following</w:t>
      </w:r>
      <w:r w:rsidR="000E2FF6" w:rsidRPr="001A7EAD">
        <w:rPr>
          <w:rFonts w:ascii="Times New Roman" w:eastAsia="SimSun" w:hAnsi="Times New Roman" w:hint="eastAsia"/>
          <w:color w:val="131413"/>
          <w:kern w:val="0"/>
          <w:sz w:val="20"/>
          <w:szCs w:val="20"/>
          <w:u w:val="thick" w:color="FF0000"/>
          <w:lang w:eastAsia="zh-CN"/>
        </w:rPr>
        <w:t xml:space="preserve"> [</w:t>
      </w:r>
      <w:r w:rsidR="000E2FF6" w:rsidRPr="001A7EAD">
        <w:rPr>
          <w:rFonts w:ascii="Times New Roman" w:eastAsia="SimSun" w:hAnsi="Times New Roman" w:hint="eastAsia"/>
          <w:color w:val="0000CC"/>
          <w:kern w:val="0"/>
          <w:sz w:val="20"/>
          <w:szCs w:val="20"/>
          <w:u w:val="thick" w:color="FF0000"/>
          <w:lang w:eastAsia="zh-CN"/>
        </w:rPr>
        <w:t>25</w:t>
      </w:r>
      <w:r w:rsidR="000E2FF6" w:rsidRPr="001A7EAD">
        <w:rPr>
          <w:rFonts w:ascii="Times New Roman" w:eastAsia="SimSun" w:hAnsi="Times New Roman" w:hint="eastAsia"/>
          <w:color w:val="131413"/>
          <w:kern w:val="0"/>
          <w:sz w:val="20"/>
          <w:szCs w:val="20"/>
          <w:u w:val="thick" w:color="FF0000"/>
          <w:lang w:eastAsia="zh-CN"/>
        </w:rPr>
        <w:t>]</w:t>
      </w:r>
    </w:p>
    <w:p w:rsidR="00684BA3" w:rsidRPr="001A01B3" w:rsidRDefault="00B461FE" w:rsidP="00CE6F63">
      <w:pPr>
        <w:autoSpaceDE w:val="0"/>
        <w:autoSpaceDN w:val="0"/>
        <w:adjustRightInd w:val="0"/>
        <w:spacing w:line="360" w:lineRule="auto"/>
        <w:ind w:firstLineChars="100" w:firstLine="200"/>
        <w:jc w:val="right"/>
        <w:rPr>
          <w:rFonts w:ascii="Times New Roman" w:hAnsi="Times New Roman"/>
          <w:sz w:val="20"/>
          <w:szCs w:val="20"/>
          <w:u w:val="thick" w:color="FF0000"/>
        </w:rPr>
      </w:pPr>
      <w:r w:rsidRPr="001A01B3">
        <w:rPr>
          <w:rFonts w:eastAsiaTheme="minorEastAsia"/>
          <w:position w:val="-26"/>
          <w:sz w:val="20"/>
          <w:szCs w:val="20"/>
          <w:u w:val="thick" w:color="FF0000"/>
        </w:rPr>
        <w:object w:dxaOrig="3120" w:dyaOrig="600">
          <v:shape id="_x0000_i1027" type="#_x0000_t75" style="width:156pt;height:30pt" o:ole="">
            <v:imagedata r:id="rId15" o:title=""/>
          </v:shape>
          <o:OLEObject Type="Embed" ProgID="Equation.3" ShapeID="_x0000_i1027" DrawAspect="Content" ObjectID="_1569226205" r:id="rId16"/>
        </w:object>
      </w:r>
      <w:r w:rsidR="001A7EAD" w:rsidRPr="001A01B3">
        <w:rPr>
          <w:rFonts w:ascii="Times New Roman" w:eastAsiaTheme="minorEastAsia" w:hAnsi="Times New Roman" w:hint="eastAsia"/>
          <w:sz w:val="20"/>
          <w:szCs w:val="20"/>
          <w:u w:val="thick" w:color="FF0000"/>
          <w:lang w:eastAsia="zh-CN"/>
        </w:rPr>
        <w:t>,</w:t>
      </w:r>
      <w:r w:rsidR="001A7EAD" w:rsidRPr="001A01B3">
        <w:rPr>
          <w:rFonts w:ascii="Times New Roman" w:hAnsi="Times New Roman"/>
          <w:sz w:val="20"/>
          <w:szCs w:val="20"/>
          <w:u w:val="thick" w:color="FF0000"/>
        </w:rPr>
        <w:t xml:space="preserve"> </w:t>
      </w:r>
      <w:r w:rsidR="00684BA3" w:rsidRPr="001A01B3">
        <w:rPr>
          <w:rFonts w:ascii="Times New Roman" w:hAnsi="Times New Roman"/>
          <w:sz w:val="20"/>
          <w:szCs w:val="20"/>
          <w:u w:val="thick" w:color="FF0000"/>
        </w:rPr>
        <w:t xml:space="preserve"> (</w:t>
      </w:r>
      <w:r w:rsidR="00684BA3" w:rsidRPr="001A01B3">
        <w:rPr>
          <w:rFonts w:ascii="Times New Roman" w:eastAsia="SimSun" w:hAnsi="Times New Roman"/>
          <w:sz w:val="20"/>
          <w:szCs w:val="20"/>
          <w:u w:val="thick" w:color="FF0000"/>
          <w:lang w:eastAsia="zh-CN"/>
        </w:rPr>
        <w:t>3</w:t>
      </w:r>
      <w:r w:rsidR="00684BA3" w:rsidRPr="001A01B3">
        <w:rPr>
          <w:rFonts w:ascii="Times New Roman" w:hAnsi="Times New Roman"/>
          <w:sz w:val="20"/>
          <w:szCs w:val="20"/>
          <w:u w:val="thick" w:color="FF0000"/>
        </w:rPr>
        <w:t>)</w:t>
      </w:r>
    </w:p>
    <w:p w:rsidR="00107801" w:rsidRPr="001A7EAD" w:rsidRDefault="00CE6F63" w:rsidP="00F03AA8">
      <w:pPr>
        <w:autoSpaceDE w:val="0"/>
        <w:autoSpaceDN w:val="0"/>
        <w:adjustRightInd w:val="0"/>
        <w:spacing w:line="360" w:lineRule="auto"/>
        <w:rPr>
          <w:rFonts w:ascii="Times New Roman" w:hAnsi="Times New Roman"/>
          <w:color w:val="002060"/>
          <w:sz w:val="20"/>
          <w:szCs w:val="20"/>
          <w:u w:val="thick" w:color="FF0000"/>
          <w:lang w:eastAsia="zh-CN"/>
        </w:rPr>
      </w:pPr>
      <w:r w:rsidRPr="001A7EAD">
        <w:rPr>
          <w:rFonts w:ascii="Times New Roman" w:eastAsia="SimSun" w:hAnsi="Times New Roman" w:hint="eastAsia"/>
          <w:color w:val="131413"/>
          <w:kern w:val="0"/>
          <w:sz w:val="20"/>
          <w:szCs w:val="20"/>
          <w:u w:val="thick" w:color="FF0000"/>
          <w:lang w:eastAsia="zh-CN"/>
        </w:rPr>
        <w:t xml:space="preserve">where </w:t>
      </w:r>
      <w:r w:rsidRPr="001A7EAD">
        <w:rPr>
          <w:rFonts w:ascii="Times New Roman" w:eastAsia="SimSun" w:hAnsi="Times New Roman"/>
          <w:color w:val="131413"/>
          <w:kern w:val="0"/>
          <w:sz w:val="20"/>
          <w:szCs w:val="20"/>
          <w:u w:val="thick" w:color="FF0000"/>
          <w:lang w:eastAsia="zh-CN"/>
        </w:rPr>
        <w:t>Δ</w:t>
      </w:r>
      <w:r w:rsidRPr="001A7EAD">
        <w:rPr>
          <w:rFonts w:ascii="Times New Roman" w:eastAsia="SimSun" w:hAnsi="Times New Roman"/>
          <w:i/>
          <w:color w:val="131413"/>
          <w:kern w:val="0"/>
          <w:sz w:val="20"/>
          <w:szCs w:val="20"/>
          <w:u w:val="thick" w:color="FF0000"/>
        </w:rPr>
        <w:t>n</w:t>
      </w:r>
      <w:r w:rsidRPr="001A7EAD">
        <w:rPr>
          <w:rFonts w:ascii="Times New Roman" w:eastAsia="SimSun" w:hAnsi="Times New Roman"/>
          <w:color w:val="131413"/>
          <w:kern w:val="0"/>
          <w:sz w:val="20"/>
          <w:szCs w:val="20"/>
          <w:u w:val="thick" w:color="FF0000"/>
          <w:vertAlign w:val="subscript"/>
        </w:rPr>
        <w:t>eff</w:t>
      </w:r>
      <w:r w:rsidRPr="001A7EAD">
        <w:rPr>
          <w:rFonts w:ascii="SimSun" w:eastAsia="SimSun" w:hAnsi="SimSun" w:hint="eastAsia"/>
          <w:color w:val="131413"/>
          <w:kern w:val="0"/>
          <w:sz w:val="20"/>
          <w:szCs w:val="20"/>
          <w:u w:val="thick" w:color="FF0000"/>
          <w:vertAlign w:val="subscript"/>
          <w:lang w:eastAsia="zh-CN"/>
        </w:rPr>
        <w:t xml:space="preserve"> </w:t>
      </w:r>
      <w:r w:rsidRPr="001A7EAD">
        <w:rPr>
          <w:rFonts w:ascii="Times New Roman" w:eastAsia="SimSun" w:hAnsi="Times New Roman"/>
          <w:color w:val="131413"/>
          <w:kern w:val="0"/>
          <w:sz w:val="20"/>
          <w:szCs w:val="20"/>
          <w:u w:val="thick" w:color="FF0000"/>
          <w:lang w:eastAsia="zh-CN"/>
        </w:rPr>
        <w:t>is the cha</w:t>
      </w:r>
      <w:r w:rsidRPr="001A7EAD">
        <w:rPr>
          <w:rFonts w:ascii="Times New Roman" w:eastAsia="SimSun" w:hAnsi="Times New Roman"/>
          <w:color w:val="131413"/>
          <w:kern w:val="0"/>
          <w:sz w:val="20"/>
          <w:szCs w:val="20"/>
          <w:u w:val="thick" w:color="FF0000"/>
        </w:rPr>
        <w:t>nge</w:t>
      </w:r>
      <w:r w:rsidRPr="001A7EAD">
        <w:rPr>
          <w:rFonts w:ascii="Times New Roman" w:eastAsia="SimSun" w:hAnsi="Times New Roman" w:hint="eastAsia"/>
          <w:color w:val="131413"/>
          <w:kern w:val="0"/>
          <w:sz w:val="20"/>
          <w:szCs w:val="20"/>
          <w:u w:val="thick" w:color="FF0000"/>
        </w:rPr>
        <w:t xml:space="preserve"> of </w:t>
      </w:r>
      <w:r w:rsidRPr="001A7EAD">
        <w:rPr>
          <w:rFonts w:ascii="Times New Roman" w:eastAsia="SimSun" w:hAnsi="Times New Roman"/>
          <w:color w:val="131413"/>
          <w:kern w:val="0"/>
          <w:sz w:val="20"/>
          <w:szCs w:val="20"/>
          <w:u w:val="thick" w:color="FF0000"/>
        </w:rPr>
        <w:t>n</w:t>
      </w:r>
      <w:r w:rsidRPr="001A7EAD">
        <w:rPr>
          <w:rFonts w:ascii="Times New Roman" w:eastAsia="SimSun" w:hAnsi="Times New Roman"/>
          <w:color w:val="131413"/>
          <w:kern w:val="0"/>
          <w:sz w:val="20"/>
          <w:szCs w:val="20"/>
          <w:u w:val="thick" w:color="FF0000"/>
          <w:vertAlign w:val="subscript"/>
        </w:rPr>
        <w:t>eff</w:t>
      </w:r>
      <w:r w:rsidRPr="001A7EAD">
        <w:rPr>
          <w:rFonts w:ascii="Times New Roman" w:eastAsia="SimSun" w:hAnsi="Times New Roman" w:hint="eastAsia"/>
          <w:color w:val="131413"/>
          <w:kern w:val="0"/>
          <w:sz w:val="20"/>
          <w:szCs w:val="20"/>
          <w:u w:val="thick" w:color="FF0000"/>
          <w:lang w:eastAsia="zh-CN"/>
        </w:rPr>
        <w:t xml:space="preserve">, </w:t>
      </w:r>
      <w:r w:rsidRPr="001A7EAD">
        <w:rPr>
          <w:rFonts w:ascii="Times New Roman" w:eastAsia="SimSun" w:hAnsi="Times New Roman"/>
          <w:i/>
          <w:color w:val="131413"/>
          <w:kern w:val="0"/>
          <w:sz w:val="20"/>
          <w:szCs w:val="20"/>
          <w:u w:val="thick" w:color="FF0000"/>
        </w:rPr>
        <w:t>S</w:t>
      </w:r>
      <w:r w:rsidRPr="001A7EAD">
        <w:rPr>
          <w:rFonts w:ascii="Times New Roman" w:eastAsia="SimSun" w:hAnsi="Times New Roman"/>
          <w:color w:val="131413"/>
          <w:kern w:val="0"/>
          <w:sz w:val="20"/>
          <w:szCs w:val="20"/>
          <w:u w:val="thick" w:color="FF0000"/>
          <w:vertAlign w:val="subscript"/>
        </w:rPr>
        <w:t>dev</w:t>
      </w:r>
      <w:r w:rsidRPr="001A7EAD">
        <w:rPr>
          <w:rFonts w:ascii="Times New Roman" w:eastAsia="SimSun" w:hAnsi="Times New Roman" w:hint="eastAsia"/>
          <w:color w:val="131413"/>
          <w:kern w:val="0"/>
          <w:sz w:val="20"/>
          <w:szCs w:val="20"/>
          <w:u w:val="thick" w:color="FF0000"/>
          <w:lang w:eastAsia="zh-CN"/>
        </w:rPr>
        <w:t xml:space="preserve"> and </w:t>
      </w:r>
      <w:r w:rsidRPr="001A7EAD">
        <w:rPr>
          <w:rFonts w:ascii="Times New Roman" w:eastAsia="SimSun" w:hAnsi="Times New Roman"/>
          <w:i/>
          <w:color w:val="131413"/>
          <w:kern w:val="0"/>
          <w:sz w:val="20"/>
          <w:szCs w:val="20"/>
          <w:u w:val="thick" w:color="FF0000"/>
        </w:rPr>
        <w:t>S</w:t>
      </w:r>
      <w:r w:rsidRPr="001A7EAD">
        <w:rPr>
          <w:rFonts w:ascii="Times New Roman" w:eastAsia="SimSun" w:hAnsi="Times New Roman"/>
          <w:color w:val="131413"/>
          <w:kern w:val="0"/>
          <w:sz w:val="20"/>
          <w:szCs w:val="20"/>
          <w:u w:val="thick" w:color="FF0000"/>
          <w:vertAlign w:val="subscript"/>
        </w:rPr>
        <w:t>wg</w:t>
      </w:r>
      <w:r w:rsidRPr="001A7EAD">
        <w:rPr>
          <w:rFonts w:ascii="Times New Roman" w:eastAsia="SimSun" w:hAnsi="Times New Roman" w:hint="eastAsia"/>
          <w:color w:val="131413"/>
          <w:kern w:val="0"/>
          <w:sz w:val="20"/>
          <w:szCs w:val="20"/>
          <w:u w:val="thick" w:color="FF0000"/>
          <w:lang w:eastAsia="zh-CN"/>
        </w:rPr>
        <w:t xml:space="preserve"> are the </w:t>
      </w:r>
      <w:r w:rsidR="00107801" w:rsidRPr="001A7EAD">
        <w:rPr>
          <w:rFonts w:ascii="Times New Roman" w:eastAsia="SimSun" w:hAnsi="Times New Roman"/>
          <w:color w:val="131413"/>
          <w:kern w:val="0"/>
          <w:sz w:val="20"/>
          <w:szCs w:val="20"/>
          <w:u w:val="thick" w:color="FF0000"/>
        </w:rPr>
        <w:t xml:space="preserve">device sensitivity </w:t>
      </w:r>
      <w:r w:rsidRPr="001A7EAD">
        <w:rPr>
          <w:rFonts w:ascii="Times New Roman" w:eastAsia="SimSun" w:hAnsi="Times New Roman" w:hint="eastAsia"/>
          <w:color w:val="131413"/>
          <w:kern w:val="0"/>
          <w:sz w:val="20"/>
          <w:szCs w:val="20"/>
          <w:u w:val="thick" w:color="FF0000"/>
          <w:lang w:eastAsia="zh-CN"/>
        </w:rPr>
        <w:t xml:space="preserve">and </w:t>
      </w:r>
      <w:r w:rsidR="00107801" w:rsidRPr="001A7EAD">
        <w:rPr>
          <w:rFonts w:ascii="Times New Roman" w:eastAsia="SimSun" w:hAnsi="Times New Roman"/>
          <w:color w:val="131413"/>
          <w:kern w:val="0"/>
          <w:sz w:val="20"/>
          <w:szCs w:val="20"/>
          <w:u w:val="thick" w:color="FF0000"/>
        </w:rPr>
        <w:t>waveguide sensitivity</w:t>
      </w:r>
      <w:r w:rsidRPr="001A7EAD">
        <w:rPr>
          <w:rFonts w:ascii="Times New Roman" w:eastAsia="SimSun" w:hAnsi="Times New Roman" w:hint="eastAsia"/>
          <w:color w:val="131413"/>
          <w:kern w:val="0"/>
          <w:sz w:val="20"/>
          <w:szCs w:val="20"/>
          <w:u w:val="thick" w:color="FF0000"/>
          <w:lang w:eastAsia="zh-CN"/>
        </w:rPr>
        <w:t xml:space="preserve">, respectively. </w:t>
      </w:r>
      <w:r w:rsidR="000E2FF6" w:rsidRPr="001A7EAD">
        <w:rPr>
          <w:rFonts w:ascii="Times New Roman" w:eastAsia="SimSun" w:hAnsi="Times New Roman"/>
          <w:i/>
          <w:color w:val="131413"/>
          <w:kern w:val="0"/>
          <w:sz w:val="20"/>
          <w:szCs w:val="20"/>
          <w:u w:val="thick" w:color="FF0000"/>
        </w:rPr>
        <w:t>S</w:t>
      </w:r>
      <w:r w:rsidR="000E2FF6" w:rsidRPr="001A7EAD">
        <w:rPr>
          <w:rFonts w:ascii="Times New Roman" w:eastAsia="SimSun" w:hAnsi="Times New Roman"/>
          <w:color w:val="131413"/>
          <w:kern w:val="0"/>
          <w:sz w:val="20"/>
          <w:szCs w:val="20"/>
          <w:u w:val="thick" w:color="FF0000"/>
          <w:vertAlign w:val="subscript"/>
        </w:rPr>
        <w:t>dev</w:t>
      </w:r>
      <w:r w:rsidR="000E2FF6" w:rsidRPr="001A7EAD">
        <w:rPr>
          <w:rFonts w:ascii="Times New Roman" w:eastAsia="SimSun" w:hAnsi="Times New Roman" w:hint="eastAsia"/>
          <w:color w:val="131413"/>
          <w:kern w:val="0"/>
          <w:sz w:val="20"/>
          <w:szCs w:val="20"/>
          <w:u w:val="thick" w:color="FF0000"/>
          <w:lang w:eastAsia="zh-CN"/>
        </w:rPr>
        <w:t xml:space="preserve"> and </w:t>
      </w:r>
      <w:r w:rsidR="000E2FF6" w:rsidRPr="001A7EAD">
        <w:rPr>
          <w:rFonts w:ascii="Times New Roman" w:eastAsia="SimSun" w:hAnsi="Times New Roman"/>
          <w:i/>
          <w:color w:val="131413"/>
          <w:kern w:val="0"/>
          <w:sz w:val="20"/>
          <w:szCs w:val="20"/>
          <w:u w:val="thick" w:color="FF0000"/>
        </w:rPr>
        <w:t>S</w:t>
      </w:r>
      <w:r w:rsidR="000E2FF6" w:rsidRPr="001A7EAD">
        <w:rPr>
          <w:rFonts w:ascii="Times New Roman" w:eastAsia="SimSun" w:hAnsi="Times New Roman"/>
          <w:color w:val="131413"/>
          <w:kern w:val="0"/>
          <w:sz w:val="20"/>
          <w:szCs w:val="20"/>
          <w:u w:val="thick" w:color="FF0000"/>
          <w:vertAlign w:val="subscript"/>
        </w:rPr>
        <w:t>wg</w:t>
      </w:r>
      <w:r w:rsidR="000E2FF6" w:rsidRPr="001A7EAD">
        <w:rPr>
          <w:rFonts w:ascii="Times New Roman" w:eastAsia="SimSun" w:hAnsi="Times New Roman" w:hint="eastAsia"/>
          <w:color w:val="131413"/>
          <w:kern w:val="0"/>
          <w:sz w:val="20"/>
          <w:szCs w:val="20"/>
          <w:u w:val="thick" w:color="FF0000"/>
          <w:lang w:eastAsia="zh-CN"/>
        </w:rPr>
        <w:t xml:space="preserve"> can be given by </w:t>
      </w:r>
      <w:r w:rsidRPr="001A7EAD">
        <w:rPr>
          <w:rFonts w:ascii="Times New Roman" w:eastAsia="SimSun" w:hAnsi="Times New Roman" w:hint="eastAsia"/>
          <w:color w:val="131413"/>
          <w:kern w:val="0"/>
          <w:sz w:val="20"/>
          <w:szCs w:val="20"/>
          <w:u w:val="thick" w:color="FF0000"/>
          <w:lang w:eastAsia="zh-CN"/>
        </w:rPr>
        <w:t>[</w:t>
      </w:r>
      <w:r w:rsidRPr="001A7EAD">
        <w:rPr>
          <w:rFonts w:ascii="Times New Roman" w:eastAsia="SimSun" w:hAnsi="Times New Roman" w:hint="eastAsia"/>
          <w:color w:val="0000CC"/>
          <w:kern w:val="0"/>
          <w:sz w:val="20"/>
          <w:szCs w:val="20"/>
          <w:u w:val="thick" w:color="FF0000"/>
          <w:lang w:eastAsia="zh-CN"/>
        </w:rPr>
        <w:t>25</w:t>
      </w:r>
      <w:r w:rsidRPr="001A7EAD">
        <w:rPr>
          <w:rFonts w:ascii="Times New Roman" w:eastAsia="SimSun" w:hAnsi="Times New Roman" w:hint="eastAsia"/>
          <w:color w:val="131413"/>
          <w:kern w:val="0"/>
          <w:sz w:val="20"/>
          <w:szCs w:val="20"/>
          <w:u w:val="thick" w:color="FF0000"/>
          <w:lang w:eastAsia="zh-CN"/>
        </w:rPr>
        <w:t>]</w:t>
      </w:r>
    </w:p>
    <w:bookmarkStart w:id="30" w:name="OLE_LINK9"/>
    <w:bookmarkStart w:id="31" w:name="OLE_LINK10"/>
    <w:p w:rsidR="00684BA3" w:rsidRPr="001A7EAD" w:rsidRDefault="00B461FE" w:rsidP="000E2FF6">
      <w:pPr>
        <w:autoSpaceDE w:val="0"/>
        <w:autoSpaceDN w:val="0"/>
        <w:adjustRightInd w:val="0"/>
        <w:spacing w:line="360" w:lineRule="auto"/>
        <w:ind w:firstLineChars="100" w:firstLine="200"/>
        <w:jc w:val="right"/>
        <w:rPr>
          <w:rFonts w:ascii="Times New Roman" w:hAnsi="Times New Roman"/>
          <w:sz w:val="20"/>
          <w:szCs w:val="20"/>
          <w:u w:val="thick" w:color="FF0000"/>
        </w:rPr>
      </w:pPr>
      <w:r w:rsidRPr="001A01B3">
        <w:rPr>
          <w:rFonts w:eastAsiaTheme="minorEastAsia"/>
          <w:position w:val="-26"/>
          <w:sz w:val="20"/>
          <w:szCs w:val="20"/>
          <w:u w:val="thick" w:color="FF0000"/>
        </w:rPr>
        <w:object w:dxaOrig="1579" w:dyaOrig="600">
          <v:shape id="_x0000_i1028" type="#_x0000_t75" style="width:78.75pt;height:30pt" o:ole="">
            <v:imagedata r:id="rId17" o:title=""/>
          </v:shape>
          <o:OLEObject Type="Embed" ProgID="Equation.3" ShapeID="_x0000_i1028" DrawAspect="Content" ObjectID="_1569226206" r:id="rId18"/>
        </w:object>
      </w:r>
      <w:bookmarkEnd w:id="30"/>
      <w:bookmarkEnd w:id="31"/>
      <w:r w:rsidR="001A01B3">
        <w:rPr>
          <w:rFonts w:eastAsiaTheme="minorEastAsia" w:hint="eastAsia"/>
          <w:sz w:val="20"/>
          <w:szCs w:val="20"/>
          <w:u w:val="thick" w:color="FF0000"/>
          <w:lang w:eastAsia="zh-CN"/>
        </w:rPr>
        <w:t>,</w:t>
      </w:r>
      <w:r w:rsidR="00684BA3" w:rsidRPr="001A7EAD">
        <w:rPr>
          <w:rFonts w:ascii="Times New Roman" w:hAnsi="Times New Roman"/>
          <w:sz w:val="20"/>
          <w:szCs w:val="20"/>
          <w:u w:val="thick" w:color="FF0000"/>
        </w:rPr>
        <w:t xml:space="preserve">    </w:t>
      </w:r>
      <w:r>
        <w:rPr>
          <w:rFonts w:ascii="Times New Roman" w:eastAsiaTheme="minorEastAsia" w:hAnsi="Times New Roman" w:hint="eastAsia"/>
          <w:sz w:val="20"/>
          <w:szCs w:val="20"/>
          <w:u w:val="thick" w:color="FF0000"/>
          <w:lang w:eastAsia="zh-CN"/>
        </w:rPr>
        <w:t xml:space="preserve"> </w:t>
      </w:r>
      <w:r w:rsidR="00684BA3" w:rsidRPr="001A7EAD">
        <w:rPr>
          <w:rFonts w:ascii="Times New Roman" w:hAnsi="Times New Roman"/>
          <w:sz w:val="20"/>
          <w:szCs w:val="20"/>
          <w:u w:val="thick" w:color="FF0000"/>
        </w:rPr>
        <w:t xml:space="preserve">     (</w:t>
      </w:r>
      <w:r w:rsidR="00684BA3" w:rsidRPr="001A7EAD">
        <w:rPr>
          <w:rFonts w:ascii="Times New Roman" w:eastAsia="SimSun" w:hAnsi="Times New Roman"/>
          <w:sz w:val="20"/>
          <w:szCs w:val="20"/>
          <w:u w:val="thick" w:color="FF0000"/>
          <w:lang w:eastAsia="zh-CN"/>
        </w:rPr>
        <w:t>4</w:t>
      </w:r>
      <w:r w:rsidR="00684BA3" w:rsidRPr="001A7EAD">
        <w:rPr>
          <w:rFonts w:ascii="Times New Roman" w:hAnsi="Times New Roman"/>
          <w:sz w:val="20"/>
          <w:szCs w:val="20"/>
          <w:u w:val="thick" w:color="FF0000"/>
        </w:rPr>
        <w:t>)</w:t>
      </w:r>
    </w:p>
    <w:p w:rsidR="00684BA3" w:rsidRPr="001A7EAD" w:rsidRDefault="00B461FE" w:rsidP="000E2FF6">
      <w:pPr>
        <w:autoSpaceDE w:val="0"/>
        <w:autoSpaceDN w:val="0"/>
        <w:adjustRightInd w:val="0"/>
        <w:spacing w:line="360" w:lineRule="auto"/>
        <w:ind w:firstLineChars="100" w:firstLine="200"/>
        <w:jc w:val="right"/>
        <w:rPr>
          <w:rFonts w:ascii="Times New Roman" w:hAnsi="Times New Roman"/>
          <w:sz w:val="20"/>
          <w:szCs w:val="20"/>
          <w:u w:val="thick" w:color="FF0000"/>
        </w:rPr>
      </w:pPr>
      <w:r w:rsidRPr="00B461FE">
        <w:rPr>
          <w:rFonts w:eastAsiaTheme="minorEastAsia"/>
          <w:position w:val="-34"/>
          <w:sz w:val="20"/>
          <w:szCs w:val="20"/>
          <w:u w:val="thick" w:color="FF0000"/>
        </w:rPr>
        <w:object w:dxaOrig="2020" w:dyaOrig="720">
          <v:shape id="_x0000_i1029" type="#_x0000_t75" style="width:101.25pt;height:36pt" o:ole="">
            <v:imagedata r:id="rId19" o:title=""/>
          </v:shape>
          <o:OLEObject Type="Embed" ProgID="Equation.3" ShapeID="_x0000_i1029" DrawAspect="Content" ObjectID="_1569226207" r:id="rId20"/>
        </w:object>
      </w:r>
      <w:r>
        <w:rPr>
          <w:rFonts w:eastAsiaTheme="minorEastAsia" w:hint="eastAsia"/>
          <w:sz w:val="20"/>
          <w:szCs w:val="20"/>
          <w:u w:val="thick" w:color="FF0000"/>
          <w:lang w:eastAsia="zh-CN"/>
        </w:rPr>
        <w:t>,</w:t>
      </w:r>
      <w:r w:rsidR="00684BA3" w:rsidRPr="001A7EAD">
        <w:rPr>
          <w:rFonts w:ascii="Times New Roman" w:hAnsi="Times New Roman"/>
          <w:sz w:val="20"/>
          <w:szCs w:val="20"/>
          <w:u w:val="thick" w:color="FF0000"/>
        </w:rPr>
        <w:t xml:space="preserve">    </w:t>
      </w:r>
      <w:r>
        <w:rPr>
          <w:rFonts w:ascii="Times New Roman" w:eastAsiaTheme="minorEastAsia" w:hAnsi="Times New Roman" w:hint="eastAsia"/>
          <w:sz w:val="20"/>
          <w:szCs w:val="20"/>
          <w:u w:val="thick" w:color="FF0000"/>
          <w:lang w:eastAsia="zh-CN"/>
        </w:rPr>
        <w:t xml:space="preserve"> </w:t>
      </w:r>
      <w:r w:rsidR="00684BA3" w:rsidRPr="001A7EAD">
        <w:rPr>
          <w:rFonts w:ascii="Times New Roman" w:hAnsi="Times New Roman"/>
          <w:sz w:val="20"/>
          <w:szCs w:val="20"/>
          <w:u w:val="thick" w:color="FF0000"/>
        </w:rPr>
        <w:t xml:space="preserve">  (</w:t>
      </w:r>
      <w:r w:rsidR="00684BA3" w:rsidRPr="001A7EAD">
        <w:rPr>
          <w:rFonts w:ascii="Times New Roman" w:eastAsia="SimSun" w:hAnsi="Times New Roman"/>
          <w:sz w:val="20"/>
          <w:szCs w:val="20"/>
          <w:u w:val="thick" w:color="FF0000"/>
          <w:lang w:eastAsia="zh-CN"/>
        </w:rPr>
        <w:t>5</w:t>
      </w:r>
      <w:r w:rsidR="00684BA3" w:rsidRPr="001A7EAD">
        <w:rPr>
          <w:rFonts w:ascii="Times New Roman" w:hAnsi="Times New Roman"/>
          <w:sz w:val="20"/>
          <w:szCs w:val="20"/>
          <w:u w:val="thick" w:color="FF0000"/>
        </w:rPr>
        <w:t>)</w:t>
      </w:r>
    </w:p>
    <w:p w:rsidR="00107801" w:rsidRDefault="00107801" w:rsidP="00F03AA8">
      <w:pPr>
        <w:autoSpaceDE w:val="0"/>
        <w:autoSpaceDN w:val="0"/>
        <w:adjustRightInd w:val="0"/>
        <w:spacing w:line="360" w:lineRule="auto"/>
        <w:rPr>
          <w:rFonts w:ascii="Times New Roman" w:eastAsia="SimSun" w:hAnsi="Times New Roman"/>
          <w:kern w:val="0"/>
          <w:sz w:val="20"/>
          <w:szCs w:val="20"/>
          <w:lang w:eastAsia="zh-CN"/>
        </w:rPr>
      </w:pPr>
      <w:r w:rsidRPr="00EC28F0">
        <w:rPr>
          <w:rFonts w:ascii="Times New Roman" w:eastAsia="SimSun" w:hAnsi="Times New Roman"/>
          <w:kern w:val="0"/>
          <w:sz w:val="20"/>
          <w:szCs w:val="20"/>
        </w:rPr>
        <w:t xml:space="preserve">where </w:t>
      </w:r>
      <w:r w:rsidRPr="00EC28F0">
        <w:rPr>
          <w:rFonts w:ascii="Times New Roman" w:eastAsia="SimSun" w:hAnsi="Times New Roman"/>
          <w:i/>
          <w:kern w:val="0"/>
          <w:sz w:val="20"/>
          <w:szCs w:val="20"/>
        </w:rPr>
        <w:t>L</w:t>
      </w:r>
      <w:r w:rsidRPr="00EC28F0">
        <w:rPr>
          <w:rFonts w:ascii="Times New Roman" w:eastAsia="SimSun" w:hAnsi="Times New Roman"/>
          <w:kern w:val="0"/>
          <w:sz w:val="20"/>
          <w:szCs w:val="20"/>
        </w:rPr>
        <w:t xml:space="preserve"> and </w:t>
      </w:r>
      <w:r w:rsidRPr="00EC28F0">
        <w:rPr>
          <w:rFonts w:ascii="Times New Roman" w:eastAsia="SimSun" w:hAnsi="Times New Roman"/>
          <w:i/>
          <w:kern w:val="0"/>
          <w:sz w:val="20"/>
          <w:szCs w:val="20"/>
        </w:rPr>
        <w:t>m</w:t>
      </w:r>
      <w:r w:rsidRPr="00EC28F0">
        <w:rPr>
          <w:rFonts w:ascii="Times New Roman" w:eastAsia="SimSun" w:hAnsi="Times New Roman"/>
          <w:kern w:val="0"/>
          <w:sz w:val="20"/>
          <w:szCs w:val="20"/>
        </w:rPr>
        <w:t xml:space="preserve"> stand for the </w:t>
      </w:r>
      <w:r w:rsidR="000E2FF6">
        <w:rPr>
          <w:rFonts w:ascii="Times New Roman" w:eastAsia="SimSun" w:hAnsi="Times New Roman" w:hint="eastAsia"/>
          <w:kern w:val="0"/>
          <w:sz w:val="20"/>
          <w:szCs w:val="20"/>
          <w:u w:val="thick" w:color="FF0000"/>
          <w:lang w:eastAsia="zh-CN"/>
        </w:rPr>
        <w:t>c</w:t>
      </w:r>
      <w:r w:rsidR="000E2FF6" w:rsidRPr="000E2FF6">
        <w:rPr>
          <w:rFonts w:ascii="Times New Roman" w:eastAsia="SimSun" w:hAnsi="Times New Roman"/>
          <w:kern w:val="0"/>
          <w:sz w:val="20"/>
          <w:szCs w:val="20"/>
          <w:u w:val="thick" w:color="FF0000"/>
        </w:rPr>
        <w:t xml:space="preserve">ircumference </w:t>
      </w:r>
      <w:r w:rsidR="000E2FF6" w:rsidRPr="000E2FF6">
        <w:rPr>
          <w:rFonts w:ascii="Times New Roman" w:eastAsia="SimSun" w:hAnsi="Times New Roman" w:hint="eastAsia"/>
          <w:kern w:val="0"/>
          <w:sz w:val="20"/>
          <w:szCs w:val="20"/>
          <w:u w:val="thick" w:color="FF0000"/>
          <w:lang w:eastAsia="zh-CN"/>
        </w:rPr>
        <w:t xml:space="preserve">of the </w:t>
      </w:r>
      <w:r w:rsidRPr="000E2FF6">
        <w:rPr>
          <w:rFonts w:ascii="Times New Roman" w:eastAsia="SimSun" w:hAnsi="Times New Roman"/>
          <w:kern w:val="0"/>
          <w:sz w:val="20"/>
          <w:szCs w:val="20"/>
          <w:u w:val="thick" w:color="FF0000"/>
        </w:rPr>
        <w:t>microring</w:t>
      </w:r>
      <w:r w:rsidRPr="00EC28F0">
        <w:rPr>
          <w:rFonts w:ascii="Times New Roman" w:eastAsia="SimSun" w:hAnsi="Times New Roman"/>
          <w:kern w:val="0"/>
          <w:sz w:val="20"/>
          <w:szCs w:val="20"/>
        </w:rPr>
        <w:t xml:space="preserve"> and resonance order, respectively. </w:t>
      </w:r>
      <w:r w:rsidRPr="00EC28F0">
        <w:rPr>
          <w:rFonts w:ascii="Times New Roman" w:eastAsia="SimSun" w:hAnsi="Times New Roman"/>
          <w:i/>
          <w:color w:val="131413"/>
          <w:kern w:val="0"/>
          <w:sz w:val="20"/>
          <w:szCs w:val="20"/>
        </w:rPr>
        <w:t>S</w:t>
      </w:r>
      <w:r w:rsidRPr="00EC28F0">
        <w:rPr>
          <w:rFonts w:ascii="Times New Roman" w:eastAsia="SimSun" w:hAnsi="Times New Roman"/>
          <w:color w:val="131413"/>
          <w:kern w:val="0"/>
          <w:sz w:val="20"/>
          <w:szCs w:val="20"/>
          <w:vertAlign w:val="subscript"/>
        </w:rPr>
        <w:t xml:space="preserve">dev </w:t>
      </w:r>
      <w:r w:rsidRPr="00EC28F0">
        <w:rPr>
          <w:rFonts w:ascii="Times New Roman" w:eastAsia="SimSun" w:hAnsi="Times New Roman"/>
          <w:kern w:val="0"/>
          <w:sz w:val="20"/>
          <w:szCs w:val="20"/>
        </w:rPr>
        <w:t xml:space="preserve">only depends on the device properties while </w:t>
      </w:r>
      <w:r w:rsidRPr="00EC28F0">
        <w:rPr>
          <w:rFonts w:ascii="Times New Roman" w:eastAsia="SimSun" w:hAnsi="Times New Roman"/>
          <w:i/>
          <w:color w:val="131413"/>
          <w:kern w:val="0"/>
          <w:sz w:val="20"/>
          <w:szCs w:val="20"/>
        </w:rPr>
        <w:t>S</w:t>
      </w:r>
      <w:r w:rsidRPr="00EC28F0">
        <w:rPr>
          <w:rFonts w:ascii="Times New Roman" w:eastAsia="SimSun" w:hAnsi="Times New Roman"/>
          <w:color w:val="131413"/>
          <w:kern w:val="0"/>
          <w:sz w:val="20"/>
          <w:szCs w:val="20"/>
          <w:vertAlign w:val="subscript"/>
        </w:rPr>
        <w:t>wg</w:t>
      </w:r>
      <w:r w:rsidRPr="00EC28F0">
        <w:rPr>
          <w:rFonts w:ascii="Times New Roman" w:eastAsia="SimSun" w:hAnsi="Times New Roman"/>
          <w:kern w:val="0"/>
          <w:sz w:val="20"/>
          <w:szCs w:val="20"/>
        </w:rPr>
        <w:t xml:space="preserve"> depends on the waveguide structure. The design strategy is to optimize the </w:t>
      </w:r>
      <w:r w:rsidRPr="00EC28F0">
        <w:rPr>
          <w:rFonts w:ascii="Times New Roman" w:eastAsia="SimSun" w:hAnsi="Times New Roman"/>
          <w:i/>
          <w:color w:val="131413"/>
          <w:kern w:val="0"/>
          <w:sz w:val="20"/>
          <w:szCs w:val="20"/>
        </w:rPr>
        <w:t>S</w:t>
      </w:r>
      <w:r w:rsidRPr="00EC28F0">
        <w:rPr>
          <w:rFonts w:ascii="Times New Roman" w:eastAsia="SimSun" w:hAnsi="Times New Roman"/>
          <w:color w:val="131413"/>
          <w:kern w:val="0"/>
          <w:sz w:val="20"/>
          <w:szCs w:val="20"/>
          <w:vertAlign w:val="subscript"/>
        </w:rPr>
        <w:t xml:space="preserve">dev </w:t>
      </w:r>
      <w:r w:rsidRPr="00EC28F0">
        <w:rPr>
          <w:rFonts w:ascii="Times New Roman" w:eastAsia="SimSun" w:hAnsi="Times New Roman"/>
          <w:color w:val="131413"/>
          <w:kern w:val="0"/>
          <w:sz w:val="20"/>
          <w:szCs w:val="20"/>
        </w:rPr>
        <w:t xml:space="preserve">and </w:t>
      </w:r>
      <w:r w:rsidRPr="00EC28F0">
        <w:rPr>
          <w:rFonts w:ascii="Times New Roman" w:eastAsia="SimSun" w:hAnsi="Times New Roman"/>
          <w:i/>
          <w:color w:val="131413"/>
          <w:kern w:val="0"/>
          <w:sz w:val="20"/>
          <w:szCs w:val="20"/>
        </w:rPr>
        <w:t>S</w:t>
      </w:r>
      <w:r w:rsidRPr="00EC28F0">
        <w:rPr>
          <w:rFonts w:ascii="Times New Roman" w:eastAsia="SimSun" w:hAnsi="Times New Roman"/>
          <w:color w:val="131413"/>
          <w:kern w:val="0"/>
          <w:sz w:val="20"/>
          <w:szCs w:val="20"/>
          <w:vertAlign w:val="subscript"/>
        </w:rPr>
        <w:t>wg</w:t>
      </w:r>
      <w:r w:rsidRPr="00EC28F0">
        <w:rPr>
          <w:rFonts w:ascii="Times New Roman" w:eastAsia="SimSun" w:hAnsi="Times New Roman"/>
          <w:color w:val="131413"/>
          <w:kern w:val="0"/>
          <w:sz w:val="20"/>
          <w:szCs w:val="20"/>
        </w:rPr>
        <w:t xml:space="preserve"> </w:t>
      </w:r>
      <w:r w:rsidRPr="00EC28F0">
        <w:rPr>
          <w:rFonts w:ascii="Times New Roman" w:eastAsia="SimSun" w:hAnsi="Times New Roman"/>
          <w:kern w:val="0"/>
          <w:sz w:val="20"/>
          <w:szCs w:val="20"/>
        </w:rPr>
        <w:t xml:space="preserve">to improve </w:t>
      </w:r>
      <w:r w:rsidRPr="00EC28F0">
        <w:rPr>
          <w:rFonts w:ascii="Times New Roman" w:eastAsia="SimSun" w:hAnsi="Times New Roman"/>
          <w:i/>
          <w:color w:val="131413"/>
          <w:kern w:val="0"/>
          <w:sz w:val="20"/>
          <w:szCs w:val="20"/>
        </w:rPr>
        <w:t>S</w:t>
      </w:r>
      <w:r w:rsidRPr="00EC28F0">
        <w:rPr>
          <w:rFonts w:ascii="Times New Roman" w:eastAsia="SimSun" w:hAnsi="Times New Roman"/>
          <w:kern w:val="0"/>
          <w:sz w:val="20"/>
          <w:szCs w:val="20"/>
        </w:rPr>
        <w:t xml:space="preserve">. At a fixed wavelength, the ratio </w:t>
      </w:r>
      <w:r w:rsidRPr="00EC28F0">
        <w:rPr>
          <w:rFonts w:ascii="Times New Roman" w:eastAsia="SimSun" w:hAnsi="Times New Roman"/>
          <w:i/>
          <w:kern w:val="0"/>
          <w:sz w:val="20"/>
          <w:szCs w:val="20"/>
        </w:rPr>
        <w:t>L</w:t>
      </w:r>
      <w:r w:rsidRPr="00EC28F0">
        <w:rPr>
          <w:rFonts w:ascii="Times New Roman" w:eastAsia="SimSun" w:hAnsi="Times New Roman"/>
          <w:kern w:val="0"/>
          <w:sz w:val="20"/>
          <w:szCs w:val="20"/>
        </w:rPr>
        <w:t>/</w:t>
      </w:r>
      <w:r w:rsidRPr="00EC28F0">
        <w:rPr>
          <w:rFonts w:ascii="Times New Roman" w:eastAsia="SimSun" w:hAnsi="Times New Roman"/>
          <w:i/>
          <w:kern w:val="0"/>
          <w:sz w:val="20"/>
          <w:szCs w:val="20"/>
        </w:rPr>
        <w:t>m</w:t>
      </w:r>
      <w:r w:rsidRPr="00EC28F0">
        <w:rPr>
          <w:rFonts w:ascii="Times New Roman" w:eastAsia="SimSun" w:hAnsi="Times New Roman"/>
          <w:kern w:val="0"/>
          <w:sz w:val="20"/>
          <w:szCs w:val="20"/>
        </w:rPr>
        <w:t xml:space="preserve"> is a constant because the </w:t>
      </w:r>
      <w:r w:rsidRPr="00EC28F0">
        <w:rPr>
          <w:rFonts w:ascii="Times New Roman" w:eastAsia="SimSun" w:hAnsi="Times New Roman"/>
          <w:i/>
          <w:kern w:val="0"/>
          <w:sz w:val="20"/>
          <w:szCs w:val="20"/>
        </w:rPr>
        <w:t>m</w:t>
      </w:r>
      <w:r w:rsidRPr="00EC28F0">
        <w:rPr>
          <w:rFonts w:ascii="Times New Roman" w:eastAsia="SimSun" w:hAnsi="Times New Roman"/>
          <w:kern w:val="0"/>
          <w:sz w:val="20"/>
          <w:szCs w:val="20"/>
        </w:rPr>
        <w:t xml:space="preserve"> varies linearly with </w:t>
      </w:r>
      <w:r w:rsidRPr="00EC28F0">
        <w:rPr>
          <w:rFonts w:ascii="Times New Roman" w:eastAsia="SimSun" w:hAnsi="Times New Roman"/>
          <w:i/>
          <w:kern w:val="0"/>
          <w:sz w:val="20"/>
          <w:szCs w:val="20"/>
        </w:rPr>
        <w:t>L</w:t>
      </w:r>
      <w:r w:rsidRPr="00EC28F0">
        <w:rPr>
          <w:rFonts w:ascii="Times New Roman" w:eastAsia="SimSun" w:hAnsi="Times New Roman"/>
          <w:kern w:val="0"/>
          <w:sz w:val="20"/>
          <w:szCs w:val="20"/>
        </w:rPr>
        <w:t xml:space="preserve"> for the MRR detection scheme. Thus, </w:t>
      </w:r>
      <w:r w:rsidRPr="00EC28F0">
        <w:rPr>
          <w:rFonts w:ascii="Times New Roman" w:eastAsia="SimSun" w:hAnsi="Times New Roman"/>
          <w:i/>
          <w:color w:val="131413"/>
          <w:kern w:val="0"/>
          <w:sz w:val="20"/>
          <w:szCs w:val="20"/>
        </w:rPr>
        <w:t>S</w:t>
      </w:r>
      <w:r w:rsidRPr="00EC28F0">
        <w:rPr>
          <w:rFonts w:ascii="Times New Roman" w:eastAsia="SimSun" w:hAnsi="Times New Roman"/>
          <w:kern w:val="0"/>
          <w:sz w:val="20"/>
          <w:szCs w:val="20"/>
        </w:rPr>
        <w:t xml:space="preserve"> of the TDLSPPs MRR sensor depends mainly on </w:t>
      </w:r>
      <w:r w:rsidRPr="00EC28F0">
        <w:rPr>
          <w:rFonts w:ascii="Times New Roman" w:eastAsia="SimSun" w:hAnsi="Times New Roman"/>
          <w:i/>
          <w:kern w:val="0"/>
          <w:sz w:val="20"/>
          <w:szCs w:val="20"/>
        </w:rPr>
        <w:t>S</w:t>
      </w:r>
      <w:r w:rsidRPr="00EC28F0">
        <w:rPr>
          <w:rFonts w:ascii="Times New Roman" w:eastAsia="SimSun" w:hAnsi="Times New Roman"/>
          <w:kern w:val="0"/>
          <w:sz w:val="20"/>
          <w:szCs w:val="20"/>
          <w:vertAlign w:val="subscript"/>
        </w:rPr>
        <w:t>wg</w:t>
      </w:r>
      <w:r w:rsidRPr="00EC28F0">
        <w:rPr>
          <w:rFonts w:ascii="Times New Roman" w:eastAsia="SimSun" w:hAnsi="Times New Roman"/>
          <w:kern w:val="0"/>
          <w:sz w:val="20"/>
          <w:szCs w:val="20"/>
        </w:rPr>
        <w:t xml:space="preserve">. The relationship between </w:t>
      </w:r>
      <w:r w:rsidRPr="00EC28F0">
        <w:rPr>
          <w:rFonts w:ascii="Times New Roman" w:eastAsia="SimSun" w:hAnsi="Times New Roman"/>
          <w:i/>
          <w:kern w:val="0"/>
          <w:sz w:val="20"/>
          <w:szCs w:val="20"/>
        </w:rPr>
        <w:t>S</w:t>
      </w:r>
      <w:r w:rsidRPr="00EC28F0">
        <w:rPr>
          <w:rFonts w:ascii="Times New Roman" w:eastAsia="SimSun" w:hAnsi="Times New Roman"/>
          <w:kern w:val="0"/>
          <w:sz w:val="20"/>
          <w:szCs w:val="20"/>
          <w:vertAlign w:val="subscript"/>
        </w:rPr>
        <w:t>wg</w:t>
      </w:r>
      <w:r w:rsidRPr="00EC28F0">
        <w:rPr>
          <w:rFonts w:ascii="Times New Roman" w:eastAsia="SimSun" w:hAnsi="Times New Roman"/>
          <w:kern w:val="0"/>
          <w:sz w:val="20"/>
          <w:szCs w:val="20"/>
        </w:rPr>
        <w:t xml:space="preserve"> and </w:t>
      </w:r>
      <w:r w:rsidRPr="00EC28F0">
        <w:rPr>
          <w:rFonts w:ascii="Times New Roman" w:eastAsia="SimSun" w:hAnsi="Times New Roman"/>
          <w:i/>
          <w:kern w:val="0"/>
          <w:sz w:val="20"/>
          <w:szCs w:val="20"/>
        </w:rPr>
        <w:t>n</w:t>
      </w:r>
      <w:r w:rsidRPr="00EC28F0">
        <w:rPr>
          <w:rFonts w:ascii="Times New Roman" w:eastAsia="SimSun" w:hAnsi="Times New Roman"/>
          <w:kern w:val="0"/>
          <w:sz w:val="20"/>
          <w:szCs w:val="20"/>
          <w:vertAlign w:val="subscript"/>
        </w:rPr>
        <w:t>c</w:t>
      </w:r>
      <w:r w:rsidRPr="00EC28F0">
        <w:rPr>
          <w:rFonts w:ascii="Times New Roman" w:eastAsia="SimSun" w:hAnsi="Times New Roman"/>
          <w:kern w:val="0"/>
          <w:sz w:val="20"/>
          <w:szCs w:val="20"/>
        </w:rPr>
        <w:t xml:space="preserve"> and t</w:t>
      </w:r>
      <w:r w:rsidRPr="00EC28F0">
        <w:rPr>
          <w:rFonts w:ascii="Times New Roman" w:eastAsia="SimSun" w:hAnsi="Times New Roman"/>
          <w:kern w:val="0"/>
          <w:sz w:val="20"/>
          <w:szCs w:val="20"/>
          <w:vertAlign w:val="subscript"/>
        </w:rPr>
        <w:t>2</w:t>
      </w:r>
      <w:r w:rsidRPr="00EC28F0">
        <w:rPr>
          <w:rFonts w:ascii="Times New Roman" w:eastAsia="SimSun" w:hAnsi="Times New Roman"/>
          <w:kern w:val="0"/>
          <w:sz w:val="20"/>
          <w:szCs w:val="20"/>
        </w:rPr>
        <w:t xml:space="preserve"> is shown in Fig. 4(a). </w:t>
      </w:r>
      <w:r w:rsidRPr="00EC28F0">
        <w:rPr>
          <w:rFonts w:ascii="Times New Roman" w:eastAsia="SimSun" w:hAnsi="Times New Roman"/>
          <w:i/>
          <w:color w:val="131413"/>
          <w:kern w:val="0"/>
          <w:sz w:val="20"/>
          <w:szCs w:val="20"/>
        </w:rPr>
        <w:t>S</w:t>
      </w:r>
      <w:r w:rsidRPr="00EC28F0">
        <w:rPr>
          <w:rFonts w:ascii="Times New Roman" w:eastAsia="SimSun" w:hAnsi="Times New Roman"/>
          <w:color w:val="131413"/>
          <w:kern w:val="0"/>
          <w:sz w:val="20"/>
          <w:szCs w:val="20"/>
          <w:vertAlign w:val="subscript"/>
        </w:rPr>
        <w:t>wg</w:t>
      </w:r>
      <w:r w:rsidRPr="00EC28F0">
        <w:rPr>
          <w:rFonts w:ascii="Times New Roman" w:eastAsia="SimSun" w:hAnsi="Times New Roman"/>
          <w:kern w:val="0"/>
          <w:sz w:val="20"/>
          <w:szCs w:val="20"/>
        </w:rPr>
        <w:t xml:space="preserve"> increases with the increasing of </w:t>
      </w:r>
      <w:r w:rsidRPr="00EC28F0">
        <w:rPr>
          <w:rFonts w:ascii="Times New Roman" w:eastAsia="SimSun" w:hAnsi="Times New Roman"/>
          <w:i/>
          <w:kern w:val="0"/>
          <w:sz w:val="20"/>
          <w:szCs w:val="20"/>
        </w:rPr>
        <w:t>n</w:t>
      </w:r>
      <w:r w:rsidRPr="00EC28F0">
        <w:rPr>
          <w:rFonts w:ascii="Times New Roman" w:eastAsia="SimSun" w:hAnsi="Times New Roman"/>
          <w:kern w:val="0"/>
          <w:sz w:val="20"/>
          <w:szCs w:val="20"/>
          <w:vertAlign w:val="subscript"/>
        </w:rPr>
        <w:t>c</w:t>
      </w:r>
      <w:r w:rsidRPr="00EC28F0">
        <w:rPr>
          <w:rFonts w:ascii="Times New Roman" w:eastAsia="SimSun" w:hAnsi="Times New Roman"/>
          <w:kern w:val="0"/>
          <w:sz w:val="20"/>
          <w:szCs w:val="20"/>
        </w:rPr>
        <w:t xml:space="preserve"> and </w:t>
      </w:r>
      <w:r w:rsidRPr="00EC28F0">
        <w:rPr>
          <w:rFonts w:ascii="Times New Roman" w:eastAsia="SimSun" w:hAnsi="Times New Roman"/>
          <w:i/>
          <w:kern w:val="0"/>
          <w:sz w:val="20"/>
          <w:szCs w:val="20"/>
        </w:rPr>
        <w:t>t</w:t>
      </w:r>
      <w:r w:rsidRPr="00EC28F0">
        <w:rPr>
          <w:rFonts w:ascii="Times New Roman" w:eastAsia="SimSun" w:hAnsi="Times New Roman"/>
          <w:i/>
          <w:kern w:val="0"/>
          <w:sz w:val="20"/>
          <w:szCs w:val="20"/>
          <w:vertAlign w:val="subscript"/>
        </w:rPr>
        <w:t>2</w:t>
      </w:r>
      <w:r w:rsidRPr="00EC28F0">
        <w:rPr>
          <w:rFonts w:ascii="Times New Roman" w:eastAsia="SimSun" w:hAnsi="Times New Roman"/>
          <w:kern w:val="0"/>
          <w:sz w:val="20"/>
          <w:szCs w:val="20"/>
        </w:rPr>
        <w:t xml:space="preserve">. </w:t>
      </w:r>
      <w:r w:rsidRPr="00EC28F0">
        <w:rPr>
          <w:rFonts w:ascii="Times New Roman" w:eastAsia="SimSun" w:hAnsi="Times New Roman"/>
          <w:i/>
          <w:color w:val="131413"/>
          <w:kern w:val="0"/>
          <w:sz w:val="20"/>
          <w:szCs w:val="20"/>
        </w:rPr>
        <w:t>L</w:t>
      </w:r>
      <w:r w:rsidRPr="00EC28F0">
        <w:rPr>
          <w:rFonts w:ascii="Times New Roman" w:eastAsia="SimSun" w:hAnsi="Times New Roman"/>
          <w:color w:val="131413"/>
          <w:kern w:val="0"/>
          <w:sz w:val="20"/>
          <w:szCs w:val="20"/>
          <w:vertAlign w:val="subscript"/>
        </w:rPr>
        <w:t>prop</w:t>
      </w:r>
      <w:r w:rsidRPr="00EC28F0">
        <w:rPr>
          <w:rFonts w:ascii="Times New Roman" w:eastAsia="SimSun" w:hAnsi="Times New Roman"/>
          <w:kern w:val="0"/>
          <w:sz w:val="20"/>
          <w:szCs w:val="20"/>
        </w:rPr>
        <w:t xml:space="preserve"> of the TDLSPPs waveguide as a function of </w:t>
      </w:r>
      <w:r w:rsidRPr="00EC28F0">
        <w:rPr>
          <w:rFonts w:ascii="Times New Roman" w:eastAsia="SimSun" w:hAnsi="Times New Roman"/>
          <w:i/>
          <w:kern w:val="0"/>
          <w:sz w:val="20"/>
          <w:szCs w:val="20"/>
        </w:rPr>
        <w:t>n</w:t>
      </w:r>
      <w:r w:rsidRPr="00EC28F0">
        <w:rPr>
          <w:rFonts w:ascii="Times New Roman" w:eastAsia="SimSun" w:hAnsi="Times New Roman"/>
          <w:kern w:val="0"/>
          <w:sz w:val="20"/>
          <w:szCs w:val="20"/>
          <w:vertAlign w:val="subscript"/>
        </w:rPr>
        <w:t>c</w:t>
      </w:r>
      <w:r w:rsidRPr="00EC28F0">
        <w:rPr>
          <w:rFonts w:ascii="Times New Roman" w:eastAsia="SimSun" w:hAnsi="Times New Roman"/>
          <w:kern w:val="0"/>
          <w:sz w:val="20"/>
          <w:szCs w:val="20"/>
        </w:rPr>
        <w:t xml:space="preserve"> is also shown in Fig. 4(b). With the increase of </w:t>
      </w:r>
      <w:r w:rsidRPr="00EC28F0">
        <w:rPr>
          <w:rFonts w:ascii="Times New Roman" w:eastAsia="SimSun" w:hAnsi="Times New Roman"/>
          <w:i/>
          <w:kern w:val="0"/>
          <w:sz w:val="20"/>
          <w:szCs w:val="20"/>
        </w:rPr>
        <w:t>n</w:t>
      </w:r>
      <w:r w:rsidRPr="00EC28F0">
        <w:rPr>
          <w:rFonts w:ascii="Times New Roman" w:eastAsia="SimSun" w:hAnsi="Times New Roman"/>
          <w:kern w:val="0"/>
          <w:sz w:val="20"/>
          <w:szCs w:val="20"/>
          <w:vertAlign w:val="subscript"/>
        </w:rPr>
        <w:t>c</w:t>
      </w:r>
      <w:r w:rsidRPr="00EC28F0">
        <w:rPr>
          <w:rFonts w:ascii="Times New Roman" w:eastAsia="SimSun" w:hAnsi="Times New Roman"/>
          <w:kern w:val="0"/>
          <w:sz w:val="20"/>
          <w:szCs w:val="20"/>
        </w:rPr>
        <w:t xml:space="preserve">, </w:t>
      </w:r>
      <w:r w:rsidRPr="00EC28F0">
        <w:rPr>
          <w:rFonts w:ascii="Times New Roman" w:eastAsia="SimSun" w:hAnsi="Times New Roman"/>
          <w:i/>
          <w:color w:val="131413"/>
          <w:kern w:val="0"/>
          <w:sz w:val="20"/>
          <w:szCs w:val="20"/>
        </w:rPr>
        <w:t>L</w:t>
      </w:r>
      <w:r w:rsidRPr="00EC28F0">
        <w:rPr>
          <w:rFonts w:ascii="Times New Roman" w:eastAsia="SimSun" w:hAnsi="Times New Roman"/>
          <w:color w:val="131413"/>
          <w:kern w:val="0"/>
          <w:sz w:val="20"/>
          <w:szCs w:val="20"/>
          <w:vertAlign w:val="subscript"/>
        </w:rPr>
        <w:t>prop</w:t>
      </w:r>
      <w:r w:rsidRPr="00EC28F0">
        <w:rPr>
          <w:rFonts w:ascii="Times New Roman" w:eastAsia="SimSun" w:hAnsi="Times New Roman"/>
          <w:kern w:val="0"/>
          <w:sz w:val="20"/>
          <w:szCs w:val="20"/>
        </w:rPr>
        <w:t xml:space="preserve"> firstly increases to the maximum value, and then decreases. Thus, </w:t>
      </w:r>
      <w:r w:rsidRPr="00EC28F0">
        <w:rPr>
          <w:rFonts w:ascii="Times New Roman" w:eastAsia="SimSun" w:hAnsi="Times New Roman"/>
          <w:i/>
          <w:kern w:val="0"/>
          <w:sz w:val="20"/>
          <w:szCs w:val="20"/>
        </w:rPr>
        <w:t>t</w:t>
      </w:r>
      <w:r w:rsidRPr="00EC28F0">
        <w:rPr>
          <w:rFonts w:ascii="Times New Roman" w:eastAsia="SimSun" w:hAnsi="Times New Roman"/>
          <w:kern w:val="0"/>
          <w:sz w:val="20"/>
          <w:szCs w:val="20"/>
        </w:rPr>
        <w:t xml:space="preserve">=700 nm and </w:t>
      </w:r>
      <w:r w:rsidRPr="00EC28F0">
        <w:rPr>
          <w:rFonts w:ascii="Times New Roman" w:eastAsia="SimSun" w:hAnsi="Times New Roman"/>
          <w:i/>
          <w:kern w:val="0"/>
          <w:sz w:val="20"/>
          <w:szCs w:val="20"/>
        </w:rPr>
        <w:t>t</w:t>
      </w:r>
      <w:r w:rsidRPr="00EC28F0">
        <w:rPr>
          <w:rFonts w:ascii="Times New Roman" w:eastAsia="SimSun" w:hAnsi="Times New Roman"/>
          <w:kern w:val="0"/>
          <w:sz w:val="20"/>
          <w:szCs w:val="20"/>
          <w:vertAlign w:val="subscript"/>
        </w:rPr>
        <w:t>2</w:t>
      </w:r>
      <w:r w:rsidRPr="00EC28F0">
        <w:rPr>
          <w:rFonts w:ascii="Times New Roman" w:eastAsia="SimSun" w:hAnsi="Times New Roman"/>
          <w:kern w:val="0"/>
          <w:sz w:val="20"/>
          <w:szCs w:val="20"/>
        </w:rPr>
        <w:t>=280 nm are reasonable for the propagation more than 90</w:t>
      </w:r>
      <w:r w:rsidRPr="00EC28F0">
        <w:rPr>
          <w:rFonts w:ascii="Times New Roman" w:eastAsia="SimSun" w:hAnsi="Times New Roman"/>
          <w:color w:val="000000"/>
          <w:kern w:val="0"/>
          <w:sz w:val="20"/>
          <w:szCs w:val="20"/>
        </w:rPr>
        <w:t xml:space="preserve"> </w:t>
      </w:r>
      <w:r w:rsidRPr="00EC28F0">
        <w:rPr>
          <w:rFonts w:ascii="Cambria Math" w:eastAsia="SimSun" w:hAnsi="Cambria Math"/>
          <w:color w:val="000000"/>
          <w:kern w:val="0"/>
          <w:sz w:val="20"/>
          <w:szCs w:val="20"/>
        </w:rPr>
        <w:t>𝜇</w:t>
      </w:r>
      <w:r w:rsidRPr="00EC28F0">
        <w:rPr>
          <w:rFonts w:ascii="Times New Roman" w:eastAsia="SimSun" w:hAnsi="Times New Roman"/>
          <w:color w:val="000000"/>
          <w:kern w:val="0"/>
          <w:sz w:val="20"/>
          <w:szCs w:val="20"/>
        </w:rPr>
        <w:t>m</w:t>
      </w:r>
      <w:r w:rsidRPr="00EC28F0">
        <w:rPr>
          <w:rFonts w:ascii="Times New Roman" w:eastAsia="SimSun" w:hAnsi="Times New Roman"/>
          <w:kern w:val="0"/>
          <w:sz w:val="20"/>
          <w:szCs w:val="20"/>
        </w:rPr>
        <w:t xml:space="preserve">. </w:t>
      </w:r>
      <w:r w:rsidRPr="00EC28F0">
        <w:rPr>
          <w:rFonts w:ascii="Times New Roman" w:eastAsia="SimSun" w:hAnsi="Times New Roman"/>
          <w:i/>
          <w:color w:val="131413"/>
          <w:kern w:val="0"/>
          <w:sz w:val="20"/>
          <w:szCs w:val="20"/>
        </w:rPr>
        <w:t>S</w:t>
      </w:r>
      <w:r w:rsidRPr="00EC28F0">
        <w:rPr>
          <w:rFonts w:ascii="Times New Roman" w:eastAsia="SimSun" w:hAnsi="Times New Roman"/>
          <w:color w:val="131413"/>
          <w:kern w:val="0"/>
          <w:sz w:val="20"/>
          <w:szCs w:val="20"/>
          <w:vertAlign w:val="subscript"/>
        </w:rPr>
        <w:t>wg</w:t>
      </w:r>
      <w:r w:rsidRPr="00EC28F0">
        <w:rPr>
          <w:rFonts w:ascii="Times New Roman" w:eastAsia="SimSun" w:hAnsi="Times New Roman"/>
          <w:kern w:val="0"/>
          <w:sz w:val="20"/>
          <w:szCs w:val="20"/>
        </w:rPr>
        <w:t xml:space="preserve"> varies from 0.31 to 0.69 as </w:t>
      </w:r>
      <w:r w:rsidRPr="00EC28F0">
        <w:rPr>
          <w:rFonts w:ascii="Times New Roman" w:eastAsia="SimSun" w:hAnsi="Times New Roman"/>
          <w:i/>
          <w:kern w:val="0"/>
          <w:sz w:val="20"/>
          <w:szCs w:val="20"/>
        </w:rPr>
        <w:t>n</w:t>
      </w:r>
      <w:r w:rsidRPr="00EC28F0">
        <w:rPr>
          <w:rFonts w:ascii="Times New Roman" w:eastAsia="SimSun" w:hAnsi="Times New Roman"/>
          <w:kern w:val="0"/>
          <w:sz w:val="20"/>
          <w:szCs w:val="20"/>
          <w:vertAlign w:val="subscript"/>
        </w:rPr>
        <w:t>c</w:t>
      </w:r>
      <w:r w:rsidRPr="00EC28F0">
        <w:rPr>
          <w:rFonts w:ascii="Times New Roman" w:eastAsia="SimSun" w:hAnsi="Times New Roman"/>
          <w:kern w:val="0"/>
          <w:sz w:val="20"/>
          <w:szCs w:val="20"/>
        </w:rPr>
        <w:t xml:space="preserve"> is changed from 1 to 1.6.</w:t>
      </w:r>
    </w:p>
    <w:p w:rsidR="006A20CD" w:rsidRPr="00EC28F0" w:rsidRDefault="00E338C1" w:rsidP="006A20CD">
      <w:pPr>
        <w:autoSpaceDE w:val="0"/>
        <w:autoSpaceDN w:val="0"/>
        <w:adjustRightInd w:val="0"/>
        <w:spacing w:line="360" w:lineRule="auto"/>
        <w:jc w:val="center"/>
        <w:rPr>
          <w:rFonts w:ascii="Times New Roman" w:eastAsia="SimSun" w:hAnsi="Times New Roman"/>
          <w:kern w:val="0"/>
          <w:sz w:val="24"/>
          <w:lang w:eastAsia="zh-CN"/>
        </w:rPr>
      </w:pPr>
      <w:r>
        <w:rPr>
          <w:rFonts w:ascii="Times New Roman" w:eastAsia="SimSun" w:hAnsi="Times New Roman"/>
          <w:noProof/>
          <w:kern w:val="0"/>
          <w:sz w:val="24"/>
          <w:lang w:val="en-GB" w:eastAsia="en-GB"/>
        </w:rPr>
        <w:lastRenderedPageBreak/>
        <w:drawing>
          <wp:inline distT="0" distB="0" distL="0" distR="0">
            <wp:extent cx="2160000" cy="3444606"/>
            <wp:effectExtent l="19050" t="0" r="0" b="0"/>
            <wp:docPr id="11" name="图片 10" descr="Fig. 4 S and Lpro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S and Lprop-4.8.jpg"/>
                    <pic:cNvPicPr/>
                  </pic:nvPicPr>
                  <pic:blipFill>
                    <a:blip r:embed="rId21">
                      <a:lum bright="-10000" contrast="20000"/>
                    </a:blip>
                    <a:stretch>
                      <a:fillRect/>
                    </a:stretch>
                  </pic:blipFill>
                  <pic:spPr>
                    <a:xfrm>
                      <a:off x="0" y="0"/>
                      <a:ext cx="2160000" cy="3444606"/>
                    </a:xfrm>
                    <a:prstGeom prst="rect">
                      <a:avLst/>
                    </a:prstGeom>
                  </pic:spPr>
                </pic:pic>
              </a:graphicData>
            </a:graphic>
          </wp:inline>
        </w:drawing>
      </w:r>
    </w:p>
    <w:p w:rsidR="006A20CD" w:rsidRPr="00403B91" w:rsidRDefault="006A20CD" w:rsidP="00E27038">
      <w:pPr>
        <w:autoSpaceDE w:val="0"/>
        <w:autoSpaceDN w:val="0"/>
        <w:adjustRightInd w:val="0"/>
        <w:spacing w:afterLines="100" w:after="240" w:line="360" w:lineRule="auto"/>
        <w:rPr>
          <w:rFonts w:ascii="Times New Roman" w:eastAsia="SimSun" w:hAnsi="Times New Roman"/>
          <w:kern w:val="0"/>
          <w:sz w:val="20"/>
          <w:szCs w:val="20"/>
          <w:u w:val="thick" w:color="FF0000"/>
          <w:lang w:eastAsia="zh-CN"/>
        </w:rPr>
      </w:pPr>
      <w:r w:rsidRPr="00403B91">
        <w:rPr>
          <w:rFonts w:ascii="Times New Roman" w:eastAsia="SimSun" w:hAnsi="Times New Roman"/>
          <w:b/>
          <w:color w:val="131413"/>
          <w:kern w:val="0"/>
          <w:sz w:val="20"/>
          <w:szCs w:val="20"/>
          <w:u w:val="thick" w:color="FF0000"/>
        </w:rPr>
        <w:t xml:space="preserve">Fig. 4. </w:t>
      </w:r>
      <w:r w:rsidRPr="00403B91">
        <w:rPr>
          <w:rFonts w:ascii="Times New Roman" w:eastAsia="SimSun" w:hAnsi="Times New Roman"/>
          <w:color w:val="131413"/>
          <w:kern w:val="0"/>
          <w:sz w:val="20"/>
          <w:szCs w:val="20"/>
          <w:u w:val="thick" w:color="FF0000"/>
        </w:rPr>
        <w:t xml:space="preserve">(a) </w:t>
      </w:r>
      <w:r w:rsidRPr="00403B91">
        <w:rPr>
          <w:rFonts w:ascii="Times New Roman" w:eastAsia="SimSun" w:hAnsi="Times New Roman"/>
          <w:i/>
          <w:kern w:val="0"/>
          <w:sz w:val="20"/>
          <w:szCs w:val="20"/>
          <w:u w:val="thick" w:color="FF0000"/>
        </w:rPr>
        <w:t>S</w:t>
      </w:r>
      <w:r w:rsidRPr="00403B91">
        <w:rPr>
          <w:rFonts w:ascii="Times New Roman" w:eastAsia="SimSun" w:hAnsi="Times New Roman"/>
          <w:kern w:val="0"/>
          <w:sz w:val="20"/>
          <w:szCs w:val="20"/>
          <w:u w:val="thick" w:color="FF0000"/>
          <w:vertAlign w:val="subscript"/>
        </w:rPr>
        <w:t>wg</w:t>
      </w:r>
      <w:r w:rsidRPr="00403B91">
        <w:rPr>
          <w:rFonts w:ascii="Times New Roman" w:eastAsia="SimSun" w:hAnsi="Times New Roman"/>
          <w:kern w:val="0"/>
          <w:sz w:val="20"/>
          <w:szCs w:val="20"/>
          <w:u w:val="thick" w:color="FF0000"/>
        </w:rPr>
        <w:t xml:space="preserve"> and (b) </w:t>
      </w:r>
      <w:r w:rsidRPr="00403B91">
        <w:rPr>
          <w:rFonts w:ascii="Times New Roman" w:eastAsia="SimSun" w:hAnsi="Times New Roman"/>
          <w:i/>
          <w:kern w:val="0"/>
          <w:sz w:val="20"/>
          <w:szCs w:val="20"/>
          <w:u w:val="thick" w:color="FF0000"/>
        </w:rPr>
        <w:t>L</w:t>
      </w:r>
      <w:r w:rsidRPr="00403B91">
        <w:rPr>
          <w:rFonts w:ascii="Times New Roman" w:eastAsia="SimSun" w:hAnsi="Times New Roman"/>
          <w:kern w:val="0"/>
          <w:sz w:val="20"/>
          <w:szCs w:val="20"/>
          <w:u w:val="thick" w:color="FF0000"/>
          <w:vertAlign w:val="subscript"/>
        </w:rPr>
        <w:t>prop</w:t>
      </w:r>
      <w:r w:rsidRPr="00403B91">
        <w:rPr>
          <w:rFonts w:ascii="Times New Roman" w:eastAsia="SimSun" w:hAnsi="Times New Roman"/>
          <w:kern w:val="0"/>
          <w:sz w:val="20"/>
          <w:szCs w:val="20"/>
          <w:u w:val="thick" w:color="FF0000"/>
        </w:rPr>
        <w:t xml:space="preserve"> of the TDLSPPW as functions of </w:t>
      </w:r>
      <w:r w:rsidRPr="00403B91">
        <w:rPr>
          <w:rFonts w:ascii="Times New Roman" w:eastAsia="SimSun" w:hAnsi="Times New Roman"/>
          <w:i/>
          <w:color w:val="131413"/>
          <w:kern w:val="0"/>
          <w:sz w:val="20"/>
          <w:szCs w:val="20"/>
          <w:u w:val="thick" w:color="FF0000"/>
        </w:rPr>
        <w:t>n</w:t>
      </w:r>
      <w:r w:rsidRPr="00403B91">
        <w:rPr>
          <w:rFonts w:ascii="Times New Roman" w:eastAsia="SimSun" w:hAnsi="Times New Roman"/>
          <w:color w:val="131413"/>
          <w:kern w:val="0"/>
          <w:sz w:val="20"/>
          <w:szCs w:val="20"/>
          <w:u w:val="thick" w:color="FF0000"/>
          <w:vertAlign w:val="subscript"/>
        </w:rPr>
        <w:t>c</w:t>
      </w:r>
      <w:r w:rsidRPr="00403B91">
        <w:rPr>
          <w:rFonts w:ascii="Times New Roman" w:eastAsia="SimSun" w:hAnsi="Times New Roman"/>
          <w:kern w:val="0"/>
          <w:sz w:val="20"/>
          <w:szCs w:val="20"/>
          <w:u w:val="thick" w:color="FF0000"/>
        </w:rPr>
        <w:t xml:space="preserve"> at the wavelength of 1550 n</w:t>
      </w:r>
      <w:r w:rsidRPr="00403B91">
        <w:rPr>
          <w:rFonts w:ascii="Times New Roman" w:eastAsia="SimSun" w:hAnsi="Times New Roman"/>
          <w:color w:val="000000"/>
          <w:kern w:val="0"/>
          <w:sz w:val="20"/>
          <w:szCs w:val="20"/>
          <w:u w:val="thick" w:color="FF0000"/>
        </w:rPr>
        <w:t>m and h=700 nm</w:t>
      </w:r>
      <w:r w:rsidRPr="00403B91">
        <w:rPr>
          <w:rFonts w:ascii="Times New Roman" w:eastAsia="SimSun" w:hAnsi="Times New Roman"/>
          <w:kern w:val="0"/>
          <w:sz w:val="20"/>
          <w:szCs w:val="20"/>
          <w:u w:val="thick" w:color="FF0000"/>
        </w:rPr>
        <w:t>.</w:t>
      </w:r>
    </w:p>
    <w:p w:rsidR="00F03AA8" w:rsidRDefault="00F03AA8" w:rsidP="00EC28F0">
      <w:pPr>
        <w:autoSpaceDE w:val="0"/>
        <w:autoSpaceDN w:val="0"/>
        <w:adjustRightInd w:val="0"/>
        <w:spacing w:line="360" w:lineRule="auto"/>
        <w:ind w:firstLineChars="100" w:firstLine="200"/>
        <w:rPr>
          <w:rFonts w:ascii="Times New Roman" w:eastAsia="SimSun" w:hAnsi="Times New Roman"/>
          <w:sz w:val="20"/>
          <w:szCs w:val="20"/>
          <w:lang w:eastAsia="zh-CN"/>
        </w:rPr>
      </w:pPr>
      <w:r w:rsidRPr="00EC28F0">
        <w:rPr>
          <w:rFonts w:ascii="Times New Roman" w:eastAsia="SimSun" w:hAnsi="Times New Roman"/>
          <w:sz w:val="20"/>
          <w:szCs w:val="20"/>
        </w:rPr>
        <w:t xml:space="preserve">To understand the effects of </w:t>
      </w:r>
      <w:r w:rsidRPr="00EC28F0">
        <w:rPr>
          <w:rFonts w:ascii="Times New Roman" w:eastAsia="SimSun" w:hAnsi="Times New Roman"/>
          <w:i/>
          <w:color w:val="131413"/>
          <w:kern w:val="0"/>
          <w:sz w:val="20"/>
          <w:szCs w:val="20"/>
        </w:rPr>
        <w:t>n</w:t>
      </w:r>
      <w:r w:rsidRPr="00EC28F0">
        <w:rPr>
          <w:rFonts w:ascii="Times New Roman" w:eastAsia="SimSun" w:hAnsi="Times New Roman"/>
          <w:color w:val="131413"/>
          <w:kern w:val="0"/>
          <w:sz w:val="20"/>
          <w:szCs w:val="20"/>
          <w:vertAlign w:val="subscript"/>
        </w:rPr>
        <w:t>c</w:t>
      </w:r>
      <w:r w:rsidRPr="00EC28F0">
        <w:rPr>
          <w:rFonts w:ascii="Times New Roman" w:eastAsia="SimSun" w:hAnsi="Times New Roman"/>
          <w:sz w:val="20"/>
          <w:szCs w:val="20"/>
        </w:rPr>
        <w:t xml:space="preserve"> on </w:t>
      </w:r>
      <w:r w:rsidRPr="00EC28F0">
        <w:rPr>
          <w:rFonts w:ascii="Times New Roman" w:eastAsia="SimSun" w:hAnsi="Times New Roman"/>
          <w:i/>
          <w:kern w:val="0"/>
          <w:sz w:val="20"/>
          <w:szCs w:val="20"/>
        </w:rPr>
        <w:t>S</w:t>
      </w:r>
      <w:r w:rsidRPr="00EC28F0">
        <w:rPr>
          <w:rFonts w:ascii="Times New Roman" w:eastAsia="SimSun" w:hAnsi="Times New Roman"/>
          <w:kern w:val="0"/>
          <w:sz w:val="20"/>
          <w:szCs w:val="20"/>
          <w:vertAlign w:val="subscript"/>
        </w:rPr>
        <w:t>wg</w:t>
      </w:r>
      <w:r w:rsidRPr="00EC28F0">
        <w:rPr>
          <w:rFonts w:ascii="Times New Roman" w:eastAsia="SimSun" w:hAnsi="Times New Roman"/>
          <w:sz w:val="20"/>
          <w:szCs w:val="20"/>
        </w:rPr>
        <w:t xml:space="preserve"> and </w:t>
      </w:r>
      <w:r w:rsidRPr="00EC28F0">
        <w:rPr>
          <w:rFonts w:ascii="Times New Roman" w:eastAsia="SimSun" w:hAnsi="Times New Roman"/>
          <w:i/>
          <w:kern w:val="0"/>
          <w:sz w:val="20"/>
          <w:szCs w:val="20"/>
        </w:rPr>
        <w:t>L</w:t>
      </w:r>
      <w:r w:rsidRPr="00EC28F0">
        <w:rPr>
          <w:rFonts w:ascii="Times New Roman" w:eastAsia="SimSun" w:hAnsi="Times New Roman"/>
          <w:kern w:val="0"/>
          <w:sz w:val="20"/>
          <w:szCs w:val="20"/>
          <w:vertAlign w:val="subscript"/>
        </w:rPr>
        <w:t>prop</w:t>
      </w:r>
      <w:r w:rsidRPr="00EC28F0">
        <w:rPr>
          <w:rFonts w:ascii="Times New Roman" w:eastAsia="SimSun" w:hAnsi="Times New Roman"/>
          <w:sz w:val="20"/>
          <w:szCs w:val="20"/>
        </w:rPr>
        <w:t xml:space="preserve">, the distributions of electric energy density are simulated by boundary mode analysis. The </w:t>
      </w:r>
      <w:r w:rsidRPr="00EC28F0">
        <w:rPr>
          <w:rFonts w:ascii="Times New Roman" w:eastAsia="SimSun" w:hAnsi="Times New Roman"/>
          <w:i/>
          <w:sz w:val="20"/>
          <w:szCs w:val="20"/>
        </w:rPr>
        <w:t>x</w:t>
      </w:r>
      <w:r w:rsidRPr="00EC28F0">
        <w:rPr>
          <w:rFonts w:ascii="Times New Roman" w:eastAsia="SimSun" w:hAnsi="Times New Roman"/>
          <w:sz w:val="20"/>
          <w:szCs w:val="20"/>
        </w:rPr>
        <w:t xml:space="preserve"> and </w:t>
      </w:r>
      <w:r w:rsidRPr="00EC28F0">
        <w:rPr>
          <w:rFonts w:ascii="Times New Roman" w:eastAsia="SimSun" w:hAnsi="Times New Roman"/>
          <w:i/>
          <w:sz w:val="20"/>
          <w:szCs w:val="20"/>
        </w:rPr>
        <w:t>y</w:t>
      </w:r>
      <w:r w:rsidRPr="00EC28F0">
        <w:rPr>
          <w:rFonts w:ascii="Times New Roman" w:eastAsia="SimSun" w:hAnsi="Times New Roman"/>
          <w:sz w:val="20"/>
          <w:szCs w:val="20"/>
        </w:rPr>
        <w:t xml:space="preserve"> axes are labeled in Fig. 5(a), and the distributions of electric energy density along the </w:t>
      </w:r>
      <w:r w:rsidRPr="00EC28F0">
        <w:rPr>
          <w:rFonts w:ascii="Times New Roman" w:eastAsia="SimSun" w:hAnsi="Times New Roman"/>
          <w:i/>
          <w:sz w:val="20"/>
          <w:szCs w:val="20"/>
        </w:rPr>
        <w:t>y</w:t>
      </w:r>
      <w:r w:rsidRPr="00EC28F0">
        <w:rPr>
          <w:rFonts w:ascii="Times New Roman" w:eastAsia="SimSun" w:hAnsi="Times New Roman"/>
          <w:sz w:val="20"/>
          <w:szCs w:val="20"/>
        </w:rPr>
        <w:t xml:space="preserve"> axis with different </w:t>
      </w:r>
      <w:r w:rsidRPr="00EC28F0">
        <w:rPr>
          <w:rFonts w:ascii="Times New Roman" w:eastAsia="SimSun" w:hAnsi="Times New Roman"/>
          <w:i/>
          <w:color w:val="131413"/>
          <w:kern w:val="0"/>
          <w:sz w:val="20"/>
          <w:szCs w:val="20"/>
        </w:rPr>
        <w:t>n</w:t>
      </w:r>
      <w:r w:rsidRPr="00EC28F0">
        <w:rPr>
          <w:rFonts w:ascii="Times New Roman" w:eastAsia="SimSun" w:hAnsi="Times New Roman"/>
          <w:color w:val="131413"/>
          <w:kern w:val="0"/>
          <w:sz w:val="20"/>
          <w:szCs w:val="20"/>
          <w:vertAlign w:val="subscript"/>
        </w:rPr>
        <w:t>c</w:t>
      </w:r>
      <w:r w:rsidRPr="00EC28F0">
        <w:rPr>
          <w:rFonts w:ascii="Times New Roman" w:eastAsia="SimSun" w:hAnsi="Times New Roman"/>
          <w:sz w:val="20"/>
          <w:szCs w:val="20"/>
        </w:rPr>
        <w:t xml:space="preserve"> are shown in Fig. 5(b). The energy in MoO</w:t>
      </w:r>
      <w:r w:rsidRPr="00EC28F0">
        <w:rPr>
          <w:rFonts w:ascii="Times New Roman" w:eastAsia="SimSun" w:hAnsi="Times New Roman"/>
          <w:sz w:val="20"/>
          <w:szCs w:val="20"/>
          <w:vertAlign w:val="subscript"/>
        </w:rPr>
        <w:t>3</w:t>
      </w:r>
      <w:r w:rsidRPr="00EC28F0">
        <w:rPr>
          <w:rFonts w:ascii="Times New Roman" w:eastAsia="SimSun" w:hAnsi="Times New Roman"/>
          <w:sz w:val="20"/>
          <w:szCs w:val="20"/>
        </w:rPr>
        <w:t xml:space="preserve"> layer increases with the increase of the RI of analyte from 1 to 1.6, which increases the energy of evanescent field. Therefore, the interaction with the analytes detected can be enhanced. Thus, </w:t>
      </w:r>
      <w:r w:rsidRPr="00EC28F0">
        <w:rPr>
          <w:rFonts w:ascii="Times New Roman" w:eastAsia="SimSun" w:hAnsi="Times New Roman"/>
          <w:i/>
          <w:kern w:val="0"/>
          <w:sz w:val="20"/>
          <w:szCs w:val="20"/>
        </w:rPr>
        <w:t>S</w:t>
      </w:r>
      <w:r w:rsidRPr="00EC28F0">
        <w:rPr>
          <w:rFonts w:ascii="Times New Roman" w:eastAsia="SimSun" w:hAnsi="Times New Roman"/>
          <w:kern w:val="0"/>
          <w:sz w:val="20"/>
          <w:szCs w:val="20"/>
          <w:vertAlign w:val="subscript"/>
        </w:rPr>
        <w:t>wg</w:t>
      </w:r>
      <w:r w:rsidRPr="00EC28F0">
        <w:rPr>
          <w:rFonts w:ascii="Times New Roman" w:eastAsia="SimSun" w:hAnsi="Times New Roman"/>
          <w:sz w:val="20"/>
          <w:szCs w:val="20"/>
        </w:rPr>
        <w:t xml:space="preserve"> increases with the increase of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c</w:t>
      </w:r>
      <w:r w:rsidRPr="00EC28F0">
        <w:rPr>
          <w:rFonts w:ascii="Times New Roman" w:eastAsia="SimSun" w:hAnsi="Times New Roman"/>
          <w:sz w:val="20"/>
          <w:szCs w:val="20"/>
        </w:rPr>
        <w:t xml:space="preserve">, agreeing well with the results in Fig. 4(a). However, higher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c</w:t>
      </w:r>
      <w:r w:rsidRPr="00EC28F0">
        <w:rPr>
          <w:rFonts w:ascii="Times New Roman" w:eastAsia="SimSun" w:hAnsi="Times New Roman"/>
          <w:sz w:val="20"/>
          <w:szCs w:val="20"/>
        </w:rPr>
        <w:t xml:space="preserve"> will induce the radiation losses, which can reduce </w:t>
      </w:r>
      <w:r w:rsidRPr="00EC28F0">
        <w:rPr>
          <w:rFonts w:ascii="Times New Roman" w:eastAsia="SimSun" w:hAnsi="Times New Roman"/>
          <w:i/>
          <w:kern w:val="0"/>
          <w:sz w:val="20"/>
          <w:szCs w:val="20"/>
        </w:rPr>
        <w:t>L</w:t>
      </w:r>
      <w:r w:rsidRPr="00EC28F0">
        <w:rPr>
          <w:rFonts w:ascii="Times New Roman" w:eastAsia="SimSun" w:hAnsi="Times New Roman"/>
          <w:kern w:val="0"/>
          <w:sz w:val="20"/>
          <w:szCs w:val="20"/>
          <w:vertAlign w:val="subscript"/>
        </w:rPr>
        <w:t>prop</w:t>
      </w:r>
      <w:r w:rsidRPr="00EC28F0">
        <w:rPr>
          <w:rFonts w:ascii="Times New Roman" w:eastAsia="SimSun" w:hAnsi="Times New Roman"/>
          <w:sz w:val="20"/>
          <w:szCs w:val="20"/>
        </w:rPr>
        <w:t>, as shown in Fig. 4(b). On the contrary, the electric energy in MgF</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xml:space="preserve"> layer is comparative with that in MoO</w:t>
      </w:r>
      <w:r w:rsidRPr="00EC28F0">
        <w:rPr>
          <w:rFonts w:ascii="Times New Roman" w:eastAsia="SimSun" w:hAnsi="Times New Roman"/>
          <w:sz w:val="20"/>
          <w:szCs w:val="20"/>
          <w:vertAlign w:val="subscript"/>
        </w:rPr>
        <w:t>3</w:t>
      </w:r>
      <w:r w:rsidRPr="00EC28F0">
        <w:rPr>
          <w:rFonts w:ascii="Times New Roman" w:eastAsia="SimSun" w:hAnsi="Times New Roman"/>
          <w:sz w:val="20"/>
          <w:szCs w:val="20"/>
        </w:rPr>
        <w:t xml:space="preserve"> layer at smaller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c</w:t>
      </w:r>
      <w:r w:rsidRPr="00EC28F0">
        <w:rPr>
          <w:rFonts w:ascii="Times New Roman" w:eastAsia="SimSun" w:hAnsi="Times New Roman"/>
          <w:sz w:val="20"/>
          <w:szCs w:val="20"/>
        </w:rPr>
        <w:t xml:space="preserve">. The interaction between the evanescent field and the analytes becomes weaker, which will induce the decrease of </w:t>
      </w:r>
      <w:r w:rsidRPr="00EC28F0">
        <w:rPr>
          <w:rFonts w:ascii="Times New Roman" w:eastAsia="SimSun" w:hAnsi="Times New Roman"/>
          <w:i/>
          <w:sz w:val="20"/>
          <w:szCs w:val="20"/>
        </w:rPr>
        <w:t>S</w:t>
      </w:r>
      <w:r w:rsidRPr="00EC28F0">
        <w:rPr>
          <w:rFonts w:ascii="Times New Roman" w:eastAsia="SimSun" w:hAnsi="Times New Roman"/>
          <w:sz w:val="20"/>
          <w:szCs w:val="20"/>
          <w:vertAlign w:val="subscript"/>
        </w:rPr>
        <w:t>wg</w:t>
      </w:r>
      <w:r w:rsidRPr="00EC28F0">
        <w:rPr>
          <w:rFonts w:ascii="Times New Roman" w:eastAsia="SimSun" w:hAnsi="Times New Roman"/>
          <w:sz w:val="20"/>
          <w:szCs w:val="20"/>
        </w:rPr>
        <w:t>. Meanwhile, the ohmic losses increase due to the enhancement of the electric energy at the interface between Au and MgF</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xml:space="preserve"> layers.</w:t>
      </w:r>
    </w:p>
    <w:p w:rsidR="00172728" w:rsidRPr="00EC28F0" w:rsidRDefault="00E338C1" w:rsidP="00172728">
      <w:pPr>
        <w:spacing w:line="360" w:lineRule="auto"/>
        <w:jc w:val="center"/>
        <w:rPr>
          <w:rFonts w:ascii="Times New Roman" w:hAnsi="Times New Roman"/>
          <w:sz w:val="24"/>
        </w:rPr>
      </w:pPr>
      <w:r>
        <w:rPr>
          <w:rFonts w:ascii="Times New Roman" w:hAnsi="Times New Roman"/>
          <w:noProof/>
          <w:sz w:val="24"/>
          <w:lang w:val="en-GB" w:eastAsia="en-GB"/>
        </w:rPr>
        <w:lastRenderedPageBreak/>
        <w:drawing>
          <wp:inline distT="0" distB="0" distL="0" distR="0">
            <wp:extent cx="2160000" cy="3066297"/>
            <wp:effectExtent l="19050" t="0" r="0" b="0"/>
            <wp:docPr id="12" name="图片 11" descr="能量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能量2-4.8-0.jpg"/>
                    <pic:cNvPicPr/>
                  </pic:nvPicPr>
                  <pic:blipFill>
                    <a:blip r:embed="rId22">
                      <a:lum bright="-10000" contrast="20000"/>
                    </a:blip>
                    <a:stretch>
                      <a:fillRect/>
                    </a:stretch>
                  </pic:blipFill>
                  <pic:spPr>
                    <a:xfrm>
                      <a:off x="0" y="0"/>
                      <a:ext cx="2160000" cy="3066297"/>
                    </a:xfrm>
                    <a:prstGeom prst="rect">
                      <a:avLst/>
                    </a:prstGeom>
                  </pic:spPr>
                </pic:pic>
              </a:graphicData>
            </a:graphic>
          </wp:inline>
        </w:drawing>
      </w:r>
    </w:p>
    <w:p w:rsidR="00172728" w:rsidRPr="00403B91" w:rsidRDefault="00172728" w:rsidP="00E27038">
      <w:pPr>
        <w:autoSpaceDE w:val="0"/>
        <w:autoSpaceDN w:val="0"/>
        <w:adjustRightInd w:val="0"/>
        <w:spacing w:afterLines="100" w:after="240" w:line="360" w:lineRule="auto"/>
        <w:rPr>
          <w:rFonts w:ascii="Times New Roman" w:eastAsia="SimSun" w:hAnsi="Times New Roman"/>
          <w:sz w:val="20"/>
          <w:szCs w:val="20"/>
          <w:u w:val="thick" w:color="FF0000"/>
          <w:lang w:eastAsia="zh-CN"/>
        </w:rPr>
      </w:pPr>
      <w:r w:rsidRPr="00403B91">
        <w:rPr>
          <w:rFonts w:ascii="Times New Roman" w:eastAsia="SimSun" w:hAnsi="Times New Roman"/>
          <w:b/>
          <w:kern w:val="0"/>
          <w:sz w:val="20"/>
          <w:szCs w:val="20"/>
          <w:u w:val="thick" w:color="FF0000"/>
        </w:rPr>
        <w:t xml:space="preserve">Fig. 5. </w:t>
      </w:r>
      <w:r w:rsidRPr="00403B91">
        <w:rPr>
          <w:rFonts w:ascii="Times New Roman" w:eastAsia="SimSun" w:hAnsi="Times New Roman"/>
          <w:kern w:val="0"/>
          <w:sz w:val="20"/>
          <w:szCs w:val="20"/>
          <w:u w:val="thick" w:color="FF0000"/>
        </w:rPr>
        <w:t xml:space="preserve">(a) </w:t>
      </w:r>
      <w:r w:rsidRPr="00403B91">
        <w:rPr>
          <w:rFonts w:ascii="Times New Roman" w:eastAsia="SimSun" w:hAnsi="Times New Roman"/>
          <w:color w:val="131413"/>
          <w:kern w:val="0"/>
          <w:sz w:val="20"/>
          <w:szCs w:val="20"/>
          <w:u w:val="thick" w:color="FF0000"/>
        </w:rPr>
        <w:t>Cross-section profile</w:t>
      </w:r>
      <w:r w:rsidRPr="00403B91">
        <w:rPr>
          <w:rFonts w:ascii="Times New Roman" w:eastAsia="SimSun" w:hAnsi="Times New Roman"/>
          <w:kern w:val="0"/>
          <w:sz w:val="20"/>
          <w:szCs w:val="20"/>
          <w:u w:val="thick" w:color="FF0000"/>
        </w:rPr>
        <w:t xml:space="preserve"> of the TDLSPPW covered with analytes, and (b) electric energy density along the </w:t>
      </w:r>
      <w:r w:rsidRPr="00403B91">
        <w:rPr>
          <w:rFonts w:ascii="Times New Roman" w:eastAsia="SimSun" w:hAnsi="Times New Roman"/>
          <w:i/>
          <w:kern w:val="0"/>
          <w:sz w:val="20"/>
          <w:szCs w:val="20"/>
          <w:u w:val="thick" w:color="FF0000"/>
        </w:rPr>
        <w:t>y</w:t>
      </w:r>
      <w:r w:rsidRPr="00403B91">
        <w:rPr>
          <w:rFonts w:ascii="Times New Roman" w:eastAsia="SimSun" w:hAnsi="Times New Roman"/>
          <w:kern w:val="0"/>
          <w:sz w:val="20"/>
          <w:szCs w:val="20"/>
          <w:u w:val="thick" w:color="FF0000"/>
        </w:rPr>
        <w:t xml:space="preserve"> axis (</w:t>
      </w:r>
      <w:r w:rsidRPr="00403B91">
        <w:rPr>
          <w:rFonts w:ascii="Times New Roman" w:eastAsia="SimSun" w:hAnsi="Times New Roman"/>
          <w:i/>
          <w:kern w:val="0"/>
          <w:sz w:val="20"/>
          <w:szCs w:val="20"/>
          <w:u w:val="thick" w:color="FF0000"/>
        </w:rPr>
        <w:t>x</w:t>
      </w:r>
      <w:r w:rsidRPr="00403B91">
        <w:rPr>
          <w:rFonts w:ascii="Times New Roman" w:eastAsia="SimSun" w:hAnsi="Times New Roman"/>
          <w:kern w:val="0"/>
          <w:sz w:val="20"/>
          <w:szCs w:val="20"/>
          <w:u w:val="thick" w:color="FF0000"/>
        </w:rPr>
        <w:t>=0).</w:t>
      </w:r>
    </w:p>
    <w:p w:rsidR="00FD6F43" w:rsidRPr="00FD6F43" w:rsidRDefault="00FD6F43" w:rsidP="00FD6F43">
      <w:pPr>
        <w:autoSpaceDE w:val="0"/>
        <w:autoSpaceDN w:val="0"/>
        <w:adjustRightInd w:val="0"/>
        <w:spacing w:line="360" w:lineRule="auto"/>
        <w:rPr>
          <w:rFonts w:ascii="Times New Roman" w:eastAsia="SimSun" w:hAnsi="Times New Roman"/>
          <w:color w:val="002060"/>
          <w:sz w:val="20"/>
          <w:szCs w:val="20"/>
          <w:lang w:eastAsia="zh-CN"/>
        </w:rPr>
      </w:pPr>
      <w:r w:rsidRPr="00FD6F43">
        <w:rPr>
          <w:rFonts w:ascii="Times New Roman" w:eastAsia="SimSun" w:hAnsi="Times New Roman" w:hint="eastAsia"/>
          <w:b/>
          <w:kern w:val="0"/>
          <w:sz w:val="20"/>
          <w:szCs w:val="20"/>
        </w:rPr>
        <w:t xml:space="preserve">B. </w:t>
      </w:r>
      <w:r w:rsidRPr="00FD6F43">
        <w:rPr>
          <w:rFonts w:ascii="Times New Roman" w:eastAsia="SimSun" w:hAnsi="Times New Roman"/>
          <w:b/>
          <w:kern w:val="0"/>
          <w:sz w:val="20"/>
          <w:szCs w:val="20"/>
        </w:rPr>
        <w:t>Transmission</w:t>
      </w:r>
      <w:r w:rsidRPr="00FD6F43">
        <w:rPr>
          <w:rFonts w:ascii="Times New Roman" w:eastAsia="SimSun" w:hAnsi="Times New Roman" w:hint="eastAsia"/>
          <w:b/>
          <w:kern w:val="0"/>
          <w:sz w:val="20"/>
          <w:szCs w:val="20"/>
        </w:rPr>
        <w:t xml:space="preserve"> responses</w:t>
      </w:r>
    </w:p>
    <w:p w:rsidR="00F7087F" w:rsidRPr="00EC28F0" w:rsidRDefault="00F7087F" w:rsidP="00ED4F78">
      <w:pPr>
        <w:autoSpaceDE w:val="0"/>
        <w:autoSpaceDN w:val="0"/>
        <w:adjustRightInd w:val="0"/>
        <w:spacing w:line="360" w:lineRule="auto"/>
        <w:rPr>
          <w:rFonts w:ascii="Times New Roman" w:eastAsia="SimSun" w:hAnsi="Times New Roman"/>
          <w:color w:val="0000CC"/>
          <w:sz w:val="20"/>
          <w:szCs w:val="20"/>
          <w:lang w:eastAsia="zh-CN"/>
        </w:rPr>
      </w:pPr>
      <w:r w:rsidRPr="00EC28F0">
        <w:rPr>
          <w:rFonts w:ascii="Times New Roman" w:eastAsia="SimSun" w:hAnsi="Times New Roman"/>
          <w:sz w:val="20"/>
          <w:szCs w:val="20"/>
        </w:rPr>
        <w:t>In order to fully describe the performance of the proposed sensor, the detection limit (</w:t>
      </w:r>
      <w:r w:rsidRPr="00EC28F0">
        <w:rPr>
          <w:rFonts w:ascii="Times New Roman" w:eastAsia="SimSun" w:hAnsi="Times New Roman"/>
          <w:i/>
          <w:sz w:val="20"/>
          <w:szCs w:val="20"/>
        </w:rPr>
        <w:t>DL</w:t>
      </w:r>
      <w:r w:rsidRPr="00EC28F0">
        <w:rPr>
          <w:rFonts w:ascii="Times New Roman" w:eastAsia="SimSun" w:hAnsi="Times New Roman"/>
          <w:sz w:val="20"/>
          <w:szCs w:val="20"/>
        </w:rPr>
        <w:t xml:space="preserve">) needs to be presented. For the spectral shift method, the </w:t>
      </w:r>
      <w:r w:rsidRPr="00EC28F0">
        <w:rPr>
          <w:rFonts w:ascii="Times New Roman" w:eastAsia="SimSun" w:hAnsi="Times New Roman"/>
          <w:i/>
          <w:sz w:val="20"/>
          <w:szCs w:val="20"/>
        </w:rPr>
        <w:t>DL</w:t>
      </w:r>
      <w:r w:rsidRPr="00EC28F0">
        <w:rPr>
          <w:rFonts w:ascii="Times New Roman" w:eastAsia="SimSun" w:hAnsi="Times New Roman"/>
          <w:sz w:val="20"/>
          <w:szCs w:val="20"/>
        </w:rPr>
        <w:t xml:space="preserve"> characterizes the smallest RI change, which can be accurately measured and expressed as following</w:t>
      </w:r>
      <w:r w:rsidR="003F1733">
        <w:rPr>
          <w:rFonts w:ascii="Times New Roman" w:eastAsia="SimSun" w:hAnsi="Times New Roman" w:hint="eastAsia"/>
          <w:color w:val="131413"/>
          <w:kern w:val="0"/>
          <w:sz w:val="20"/>
          <w:szCs w:val="20"/>
          <w:lang w:eastAsia="zh-CN"/>
        </w:rPr>
        <w:t xml:space="preserve"> [</w:t>
      </w:r>
      <w:r w:rsidR="003F1733" w:rsidRPr="003F1733">
        <w:rPr>
          <w:rFonts w:ascii="Times New Roman" w:eastAsia="SimSun" w:hAnsi="Times New Roman" w:hint="eastAsia"/>
          <w:color w:val="0000CC"/>
          <w:kern w:val="0"/>
          <w:sz w:val="20"/>
          <w:szCs w:val="20"/>
          <w:lang w:eastAsia="zh-CN"/>
        </w:rPr>
        <w:t>26</w:t>
      </w:r>
      <w:r w:rsidR="003F1733">
        <w:rPr>
          <w:rFonts w:ascii="Times New Roman" w:eastAsia="SimSun" w:hAnsi="Times New Roman" w:hint="eastAsia"/>
          <w:color w:val="131413"/>
          <w:kern w:val="0"/>
          <w:sz w:val="20"/>
          <w:szCs w:val="20"/>
          <w:lang w:eastAsia="zh-CN"/>
        </w:rPr>
        <w:t>]</w:t>
      </w:r>
    </w:p>
    <w:bookmarkStart w:id="32" w:name="OLE_LINK17"/>
    <w:bookmarkStart w:id="33" w:name="OLE_LINK11"/>
    <w:bookmarkStart w:id="34" w:name="OLE_LINK13"/>
    <w:p w:rsidR="00AF15E0" w:rsidRPr="000E2FF6" w:rsidRDefault="007B71E7" w:rsidP="000E2FF6">
      <w:pPr>
        <w:autoSpaceDE w:val="0"/>
        <w:autoSpaceDN w:val="0"/>
        <w:adjustRightInd w:val="0"/>
        <w:spacing w:line="360" w:lineRule="auto"/>
        <w:ind w:firstLineChars="100" w:firstLine="200"/>
        <w:jc w:val="right"/>
        <w:rPr>
          <w:rFonts w:ascii="Times New Roman" w:eastAsia="SimSun" w:hAnsi="Times New Roman"/>
          <w:b/>
          <w:color w:val="0000CC"/>
          <w:sz w:val="20"/>
          <w:szCs w:val="20"/>
          <w:u w:val="thick" w:color="FF0000"/>
          <w:lang w:eastAsia="zh-CN"/>
        </w:rPr>
      </w:pPr>
      <w:r w:rsidRPr="007B71E7">
        <w:rPr>
          <w:rFonts w:eastAsiaTheme="minorEastAsia"/>
          <w:position w:val="-20"/>
          <w:sz w:val="20"/>
          <w:szCs w:val="20"/>
          <w:u w:val="thick" w:color="FF0000"/>
        </w:rPr>
        <w:object w:dxaOrig="859" w:dyaOrig="540">
          <v:shape id="_x0000_i1030" type="#_x0000_t75" style="width:42.75pt;height:27pt" o:ole="">
            <v:imagedata r:id="rId23" o:title=""/>
          </v:shape>
          <o:OLEObject Type="Embed" ProgID="Equation.3" ShapeID="_x0000_i1030" DrawAspect="Content" ObjectID="_1569226208" r:id="rId24"/>
        </w:object>
      </w:r>
      <w:bookmarkEnd w:id="32"/>
      <w:r w:rsidR="00AF15E0" w:rsidRPr="000E2FF6">
        <w:rPr>
          <w:rFonts w:ascii="Times New Roman" w:hAnsi="Times New Roman"/>
          <w:sz w:val="20"/>
          <w:szCs w:val="20"/>
          <w:u w:val="thick" w:color="FF0000"/>
        </w:rPr>
        <w:t xml:space="preserve"> </w:t>
      </w:r>
      <w:r w:rsidR="000E2FF6">
        <w:rPr>
          <w:rFonts w:ascii="Times New Roman" w:eastAsiaTheme="minorEastAsia" w:hAnsi="Times New Roman" w:hint="eastAsia"/>
          <w:sz w:val="20"/>
          <w:szCs w:val="20"/>
          <w:u w:val="thick" w:color="FF0000"/>
          <w:lang w:eastAsia="zh-CN"/>
        </w:rPr>
        <w:t xml:space="preserve">     </w:t>
      </w:r>
      <w:r w:rsidR="00AF15E0" w:rsidRPr="000E2FF6">
        <w:rPr>
          <w:rFonts w:ascii="Times New Roman" w:hAnsi="Times New Roman"/>
          <w:sz w:val="20"/>
          <w:szCs w:val="20"/>
          <w:u w:val="thick" w:color="FF0000"/>
        </w:rPr>
        <w:t xml:space="preserve">      (</w:t>
      </w:r>
      <w:r w:rsidR="00AF15E0" w:rsidRPr="000E2FF6">
        <w:rPr>
          <w:rFonts w:ascii="Times New Roman" w:eastAsia="SimSun" w:hAnsi="Times New Roman"/>
          <w:sz w:val="20"/>
          <w:szCs w:val="20"/>
          <w:u w:val="thick" w:color="FF0000"/>
          <w:lang w:eastAsia="zh-CN"/>
        </w:rPr>
        <w:t>6</w:t>
      </w:r>
      <w:r w:rsidR="00AF15E0" w:rsidRPr="000E2FF6">
        <w:rPr>
          <w:rFonts w:ascii="Times New Roman" w:hAnsi="Times New Roman"/>
          <w:sz w:val="20"/>
          <w:szCs w:val="20"/>
          <w:u w:val="thick" w:color="FF0000"/>
        </w:rPr>
        <w:t>)</w:t>
      </w:r>
    </w:p>
    <w:bookmarkEnd w:id="33"/>
    <w:bookmarkEnd w:id="34"/>
    <w:p w:rsidR="00F7087F" w:rsidRDefault="00F7087F" w:rsidP="00F7087F">
      <w:pPr>
        <w:autoSpaceDE w:val="0"/>
        <w:autoSpaceDN w:val="0"/>
        <w:adjustRightInd w:val="0"/>
        <w:spacing w:line="360" w:lineRule="auto"/>
        <w:rPr>
          <w:rFonts w:ascii="Times New Roman" w:eastAsia="SimSun" w:hAnsi="Times New Roman"/>
          <w:sz w:val="20"/>
          <w:szCs w:val="20"/>
          <w:lang w:eastAsia="zh-CN"/>
        </w:rPr>
      </w:pPr>
      <w:r w:rsidRPr="00EC28F0">
        <w:rPr>
          <w:rFonts w:ascii="Times New Roman" w:eastAsia="SimSun" w:hAnsi="Times New Roman"/>
          <w:sz w:val="20"/>
          <w:szCs w:val="20"/>
        </w:rPr>
        <w:t xml:space="preserve">where </w:t>
      </w:r>
      <w:r w:rsidRPr="00EC28F0">
        <w:rPr>
          <w:rFonts w:ascii="Times New Roman" w:eastAsia="SimSun" w:hAnsi="Times New Roman"/>
          <w:i/>
          <w:sz w:val="20"/>
          <w:szCs w:val="20"/>
        </w:rPr>
        <w:t>R</w:t>
      </w:r>
      <w:r w:rsidRPr="00EC28F0">
        <w:rPr>
          <w:rFonts w:ascii="Times New Roman" w:eastAsia="SimSun" w:hAnsi="Times New Roman"/>
          <w:sz w:val="20"/>
          <w:szCs w:val="20"/>
          <w:vertAlign w:val="subscript"/>
        </w:rPr>
        <w:t>σ</w:t>
      </w:r>
      <w:r w:rsidRPr="00EC28F0">
        <w:rPr>
          <w:rFonts w:ascii="Times New Roman" w:eastAsia="SimSun" w:hAnsi="Times New Roman"/>
          <w:sz w:val="20"/>
          <w:szCs w:val="20"/>
        </w:rPr>
        <w:t xml:space="preserve"> is the sensor resolution which describes the measurable smallest spectral shift.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factor plays an important role in the DL of the sensor because high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factor can reduce the spectral noise. In order to enhance the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factor, it is crucial to reduce the losses of the resonator, especially the coupling loss</w:t>
      </w:r>
      <w:r w:rsidR="00C32FF1">
        <w:rPr>
          <w:rFonts w:ascii="Times New Roman" w:eastAsia="SimSun" w:hAnsi="Times New Roman" w:hint="eastAsia"/>
          <w:color w:val="131413"/>
          <w:kern w:val="0"/>
          <w:sz w:val="20"/>
          <w:szCs w:val="20"/>
          <w:lang w:eastAsia="zh-CN"/>
        </w:rPr>
        <w:t xml:space="preserve"> [</w:t>
      </w:r>
      <w:r w:rsidR="00C32FF1" w:rsidRPr="00C32FF1">
        <w:rPr>
          <w:rFonts w:ascii="Times New Roman" w:eastAsia="SimSun" w:hAnsi="Times New Roman" w:hint="eastAsia"/>
          <w:color w:val="0000CC"/>
          <w:kern w:val="0"/>
          <w:sz w:val="20"/>
          <w:szCs w:val="20"/>
          <w:lang w:eastAsia="zh-CN"/>
        </w:rPr>
        <w:t>27</w:t>
      </w:r>
      <w:r w:rsidR="00C32FF1">
        <w:rPr>
          <w:rFonts w:ascii="Times New Roman" w:eastAsia="SimSun" w:hAnsi="Times New Roman" w:hint="eastAsia"/>
          <w:color w:val="131413"/>
          <w:kern w:val="0"/>
          <w:sz w:val="20"/>
          <w:szCs w:val="20"/>
          <w:lang w:eastAsia="zh-CN"/>
        </w:rPr>
        <w:t>]</w:t>
      </w:r>
      <w:r w:rsidRPr="00EC28F0">
        <w:rPr>
          <w:rFonts w:ascii="Times New Roman" w:eastAsia="SimSun" w:hAnsi="Times New Roman"/>
          <w:sz w:val="20"/>
          <w:szCs w:val="20"/>
        </w:rPr>
        <w:t xml:space="preserve">. Therefore, the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factor and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are optimized as a function of </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as shown in Fig. 6(a).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factor monotonically increases with the increase of </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 xml:space="preserve">gap </w:t>
      </w:r>
      <w:r w:rsidRPr="00EC28F0">
        <w:rPr>
          <w:rFonts w:ascii="Times New Roman" w:eastAsia="SimSun" w:hAnsi="Times New Roman"/>
          <w:sz w:val="20"/>
          <w:szCs w:val="20"/>
        </w:rPr>
        <w:t xml:space="preserve">from 100 to 500 nm. However, the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first increases to the maximum value at </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=320 nm and then decreases. A larger </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can achieve higher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factor but smaller ER, as seen from Fig. 6(a). Therefore, </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of 400 nm is chosen for the tradeoff between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factor and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In this case, the MRR is in the under-coupling state. </w:t>
      </w:r>
      <w:bookmarkStart w:id="35" w:name="OLE_LINK181"/>
      <w:bookmarkStart w:id="36" w:name="OLE_LINK182"/>
      <w:r w:rsidRPr="00EC28F0">
        <w:rPr>
          <w:rFonts w:ascii="Times New Roman" w:eastAsia="SimSun" w:hAnsi="Times New Roman"/>
          <w:i/>
          <w:sz w:val="20"/>
          <w:szCs w:val="20"/>
        </w:rPr>
        <w:t>Q</w:t>
      </w:r>
      <w:r w:rsidRPr="00EC28F0">
        <w:rPr>
          <w:rFonts w:ascii="Times New Roman" w:eastAsia="SimSun" w:hAnsi="Times New Roman"/>
          <w:sz w:val="20"/>
          <w:szCs w:val="20"/>
        </w:rPr>
        <w:t xml:space="preserve"> factor of 541.2 and</w:t>
      </w:r>
      <w:r w:rsidRPr="00EC28F0">
        <w:rPr>
          <w:rFonts w:ascii="Times New Roman" w:eastAsia="SimSun" w:hAnsi="Times New Roman"/>
          <w:i/>
          <w:sz w:val="20"/>
          <w:szCs w:val="20"/>
        </w:rPr>
        <w:t xml:space="preserve"> ER </w:t>
      </w:r>
      <w:r w:rsidRPr="00EC28F0">
        <w:rPr>
          <w:rFonts w:ascii="Times New Roman" w:eastAsia="SimSun" w:hAnsi="Times New Roman"/>
          <w:sz w:val="20"/>
          <w:szCs w:val="20"/>
        </w:rPr>
        <w:t xml:space="preserve">of 12.2 dB can be obtained. </w:t>
      </w:r>
      <w:bookmarkEnd w:id="35"/>
      <w:bookmarkEnd w:id="36"/>
      <w:r w:rsidRPr="00EC28F0">
        <w:rPr>
          <w:rFonts w:ascii="Times New Roman" w:eastAsia="SimSun" w:hAnsi="Times New Roman"/>
          <w:sz w:val="20"/>
          <w:szCs w:val="20"/>
        </w:rPr>
        <w:t xml:space="preserve">The transmission spectrum of the TDLSPPW-based MRR at </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of 400 nm is shown in Fig. 6(b). The free spectral range (FSR) of the TDLSPPW-based MRR is also shown in Fig. 6(b). Moreover, the measurement range of the wavelength shift-dependent MRR sensing is greatly limited by the FSR. The FSR of the proposed TDLSPPW-based MRR is more than 41 nm, which is beneficial to achieving larger measurement range.</w:t>
      </w:r>
    </w:p>
    <w:p w:rsidR="00ED4F78" w:rsidRPr="00EC28F0" w:rsidRDefault="00E338C1" w:rsidP="00ED4F78">
      <w:pPr>
        <w:spacing w:line="360" w:lineRule="auto"/>
        <w:jc w:val="center"/>
        <w:rPr>
          <w:rFonts w:ascii="Times New Roman" w:hAnsi="Times New Roman"/>
          <w:sz w:val="24"/>
        </w:rPr>
      </w:pPr>
      <w:r w:rsidRPr="00A04780">
        <w:rPr>
          <w:rFonts w:ascii="Times New Roman" w:hAnsi="Times New Roman"/>
          <w:noProof/>
          <w:sz w:val="24"/>
          <w:u w:val="thick" w:color="FF0000"/>
          <w:lang w:val="en-GB" w:eastAsia="en-GB"/>
        </w:rPr>
        <w:drawing>
          <wp:inline distT="0" distB="0" distL="0" distR="0">
            <wp:extent cx="2160000" cy="3245497"/>
            <wp:effectExtent l="19050" t="0" r="0" b="0"/>
            <wp:docPr id="13" name="图片 12" descr="透射谱wga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透射谱wgap-4.8.jpg"/>
                    <pic:cNvPicPr/>
                  </pic:nvPicPr>
                  <pic:blipFill>
                    <a:blip r:embed="rId25">
                      <a:lum bright="-10000" contrast="20000"/>
                    </a:blip>
                    <a:stretch>
                      <a:fillRect/>
                    </a:stretch>
                  </pic:blipFill>
                  <pic:spPr>
                    <a:xfrm>
                      <a:off x="0" y="0"/>
                      <a:ext cx="2160000" cy="3245497"/>
                    </a:xfrm>
                    <a:prstGeom prst="rect">
                      <a:avLst/>
                    </a:prstGeom>
                  </pic:spPr>
                </pic:pic>
              </a:graphicData>
            </a:graphic>
          </wp:inline>
        </w:drawing>
      </w:r>
    </w:p>
    <w:p w:rsidR="00ED4F78" w:rsidRPr="00403B91" w:rsidRDefault="00ED4F78" w:rsidP="00E27038">
      <w:pPr>
        <w:autoSpaceDE w:val="0"/>
        <w:autoSpaceDN w:val="0"/>
        <w:adjustRightInd w:val="0"/>
        <w:spacing w:afterLines="100" w:after="240" w:line="360" w:lineRule="auto"/>
        <w:rPr>
          <w:rFonts w:ascii="Times New Roman" w:eastAsia="SimSun" w:hAnsi="Times New Roman"/>
          <w:sz w:val="20"/>
          <w:szCs w:val="20"/>
          <w:u w:val="thick" w:color="FF0000"/>
          <w:lang w:eastAsia="zh-CN"/>
        </w:rPr>
      </w:pPr>
      <w:r w:rsidRPr="00403B91">
        <w:rPr>
          <w:rFonts w:ascii="Times New Roman" w:eastAsia="SimSun" w:hAnsi="Times New Roman"/>
          <w:b/>
          <w:sz w:val="20"/>
          <w:szCs w:val="20"/>
          <w:u w:val="thick" w:color="FF0000"/>
        </w:rPr>
        <w:t xml:space="preserve">Fig. 6. </w:t>
      </w:r>
      <w:r w:rsidRPr="00403B91">
        <w:rPr>
          <w:rFonts w:ascii="Times New Roman" w:eastAsia="SimSun" w:hAnsi="Times New Roman"/>
          <w:sz w:val="20"/>
          <w:szCs w:val="20"/>
          <w:u w:val="thick" w:color="FF0000"/>
        </w:rPr>
        <w:t xml:space="preserve">(a) The dependence of </w:t>
      </w:r>
      <w:r w:rsidRPr="00403B91">
        <w:rPr>
          <w:rFonts w:ascii="Times New Roman" w:eastAsia="SimSun" w:hAnsi="Times New Roman"/>
          <w:i/>
          <w:sz w:val="20"/>
          <w:szCs w:val="20"/>
          <w:u w:val="thick" w:color="FF0000"/>
        </w:rPr>
        <w:t>Q</w:t>
      </w:r>
      <w:r w:rsidRPr="00403B91">
        <w:rPr>
          <w:rFonts w:ascii="Times New Roman" w:eastAsia="SimSun" w:hAnsi="Times New Roman"/>
          <w:sz w:val="20"/>
          <w:szCs w:val="20"/>
          <w:u w:val="thick" w:color="FF0000"/>
        </w:rPr>
        <w:t xml:space="preserve"> factor and </w:t>
      </w:r>
      <w:r w:rsidRPr="00403B91">
        <w:rPr>
          <w:rFonts w:ascii="Times New Roman" w:eastAsia="SimSun" w:hAnsi="Times New Roman"/>
          <w:i/>
          <w:sz w:val="20"/>
          <w:szCs w:val="20"/>
          <w:u w:val="thick" w:color="FF0000"/>
        </w:rPr>
        <w:t>ER</w:t>
      </w:r>
      <w:r w:rsidRPr="00403B91">
        <w:rPr>
          <w:rFonts w:ascii="Times New Roman" w:eastAsia="SimSun" w:hAnsi="Times New Roman"/>
          <w:sz w:val="20"/>
          <w:szCs w:val="20"/>
          <w:u w:val="thick" w:color="FF0000"/>
        </w:rPr>
        <w:t xml:space="preserve"> of the TDLSPPW-based MRR on </w:t>
      </w:r>
      <w:r w:rsidRPr="00403B91">
        <w:rPr>
          <w:rFonts w:ascii="Times New Roman" w:eastAsia="SimSun" w:hAnsi="Times New Roman"/>
          <w:i/>
          <w:sz w:val="20"/>
          <w:szCs w:val="20"/>
          <w:u w:val="thick" w:color="FF0000"/>
        </w:rPr>
        <w:t>W</w:t>
      </w:r>
      <w:r w:rsidRPr="00403B91">
        <w:rPr>
          <w:rFonts w:ascii="Times New Roman" w:eastAsia="SimSun" w:hAnsi="Times New Roman"/>
          <w:sz w:val="20"/>
          <w:szCs w:val="20"/>
          <w:u w:val="thick" w:color="FF0000"/>
          <w:vertAlign w:val="subscript"/>
        </w:rPr>
        <w:t>gap</w:t>
      </w:r>
      <w:r w:rsidRPr="00403B91">
        <w:rPr>
          <w:rFonts w:ascii="Times New Roman" w:eastAsia="SimSun" w:hAnsi="Times New Roman"/>
          <w:sz w:val="20"/>
          <w:szCs w:val="20"/>
          <w:u w:val="thick" w:color="FF0000"/>
        </w:rPr>
        <w:t xml:space="preserve"> at the resonance wavelength (around 1566.2 nm), and (b) </w:t>
      </w:r>
      <w:bookmarkStart w:id="37" w:name="OLE_LINK7"/>
      <w:bookmarkStart w:id="38" w:name="OLE_LINK8"/>
      <w:r w:rsidRPr="00403B91">
        <w:rPr>
          <w:rFonts w:ascii="Times New Roman" w:eastAsia="SimSun" w:hAnsi="Times New Roman"/>
          <w:sz w:val="20"/>
          <w:szCs w:val="20"/>
          <w:u w:val="thick" w:color="FF0000"/>
        </w:rPr>
        <w:t>transmission spectrum of the TDLSPPW-based MRR at under-coupling (</w:t>
      </w:r>
      <w:r w:rsidRPr="00403B91">
        <w:rPr>
          <w:rFonts w:ascii="Times New Roman" w:eastAsia="SimSun" w:hAnsi="Times New Roman"/>
          <w:i/>
          <w:sz w:val="20"/>
          <w:szCs w:val="20"/>
          <w:u w:val="thick" w:color="FF0000"/>
        </w:rPr>
        <w:t>W</w:t>
      </w:r>
      <w:r w:rsidRPr="00403B91">
        <w:rPr>
          <w:rFonts w:ascii="Times New Roman" w:eastAsia="SimSun" w:hAnsi="Times New Roman"/>
          <w:sz w:val="20"/>
          <w:szCs w:val="20"/>
          <w:u w:val="thick" w:color="FF0000"/>
          <w:vertAlign w:val="subscript"/>
        </w:rPr>
        <w:t>gap</w:t>
      </w:r>
      <w:r w:rsidRPr="00403B91">
        <w:rPr>
          <w:rFonts w:ascii="Times New Roman" w:eastAsia="SimSun" w:hAnsi="Times New Roman"/>
          <w:sz w:val="20"/>
          <w:szCs w:val="20"/>
          <w:u w:val="thick" w:color="FF0000"/>
        </w:rPr>
        <w:t xml:space="preserve"> =400)</w:t>
      </w:r>
      <w:bookmarkEnd w:id="37"/>
      <w:bookmarkEnd w:id="38"/>
      <w:r w:rsidRPr="00403B91">
        <w:rPr>
          <w:rFonts w:ascii="Times New Roman" w:eastAsia="SimSun" w:hAnsi="Times New Roman"/>
          <w:sz w:val="20"/>
          <w:szCs w:val="20"/>
          <w:u w:val="thick" w:color="FF0000"/>
        </w:rPr>
        <w:t>.</w:t>
      </w:r>
    </w:p>
    <w:p w:rsidR="001F2E66" w:rsidRPr="001F2E66" w:rsidRDefault="001F2E66" w:rsidP="001F2E66">
      <w:pPr>
        <w:autoSpaceDE w:val="0"/>
        <w:autoSpaceDN w:val="0"/>
        <w:adjustRightInd w:val="0"/>
        <w:spacing w:line="360" w:lineRule="auto"/>
        <w:jc w:val="left"/>
        <w:rPr>
          <w:rFonts w:ascii="Times New Roman" w:eastAsia="SimSun" w:hAnsi="Times New Roman"/>
          <w:sz w:val="20"/>
          <w:szCs w:val="20"/>
          <w:lang w:eastAsia="zh-CN"/>
        </w:rPr>
      </w:pPr>
      <w:r w:rsidRPr="001F2E66">
        <w:rPr>
          <w:rFonts w:ascii="Times New Roman" w:eastAsia="SimSun" w:hAnsi="Times New Roman" w:hint="eastAsia"/>
          <w:b/>
          <w:kern w:val="0"/>
          <w:sz w:val="20"/>
          <w:szCs w:val="20"/>
        </w:rPr>
        <w:t xml:space="preserve">C. </w:t>
      </w:r>
      <w:bookmarkStart w:id="39" w:name="OLE_LINK25"/>
      <w:bookmarkStart w:id="40" w:name="OLE_LINK33"/>
      <w:r w:rsidRPr="001F2E66">
        <w:rPr>
          <w:rFonts w:ascii="Times New Roman" w:eastAsia="SimSun" w:hAnsi="Times New Roman"/>
          <w:b/>
          <w:kern w:val="0"/>
          <w:sz w:val="20"/>
          <w:szCs w:val="20"/>
        </w:rPr>
        <w:t xml:space="preserve">Effect of </w:t>
      </w:r>
      <w:r w:rsidRPr="001F2E66">
        <w:rPr>
          <w:rFonts w:ascii="Times New Roman" w:eastAsia="SimSun" w:hAnsi="Times New Roman" w:hint="eastAsia"/>
          <w:b/>
          <w:kern w:val="0"/>
          <w:sz w:val="20"/>
          <w:szCs w:val="20"/>
        </w:rPr>
        <w:t xml:space="preserve">dimensional </w:t>
      </w:r>
      <w:r w:rsidRPr="001F2E66">
        <w:rPr>
          <w:rFonts w:ascii="Times New Roman" w:eastAsia="SimSun" w:hAnsi="Times New Roman"/>
          <w:b/>
          <w:kern w:val="0"/>
          <w:sz w:val="20"/>
          <w:szCs w:val="20"/>
        </w:rPr>
        <w:t>deviation</w:t>
      </w:r>
      <w:r w:rsidRPr="001F2E66">
        <w:rPr>
          <w:rFonts w:ascii="Times New Roman" w:eastAsia="SimSun" w:hAnsi="Times New Roman" w:hint="eastAsia"/>
          <w:b/>
          <w:kern w:val="0"/>
          <w:sz w:val="20"/>
          <w:szCs w:val="20"/>
        </w:rPr>
        <w:t>s</w:t>
      </w:r>
      <w:bookmarkEnd w:id="39"/>
      <w:bookmarkEnd w:id="40"/>
    </w:p>
    <w:p w:rsidR="00F7087F" w:rsidRPr="00EC28F0" w:rsidRDefault="00F7087F" w:rsidP="00ED4F78">
      <w:pPr>
        <w:autoSpaceDE w:val="0"/>
        <w:autoSpaceDN w:val="0"/>
        <w:adjustRightInd w:val="0"/>
        <w:spacing w:line="360" w:lineRule="auto"/>
        <w:rPr>
          <w:rFonts w:ascii="Times New Roman" w:eastAsia="SimSun" w:hAnsi="Times New Roman"/>
          <w:sz w:val="20"/>
          <w:szCs w:val="20"/>
        </w:rPr>
      </w:pPr>
      <w:r w:rsidRPr="00EC28F0">
        <w:rPr>
          <w:rFonts w:ascii="Times New Roman" w:eastAsia="SimSun" w:hAnsi="Times New Roman"/>
          <w:sz w:val="20"/>
          <w:szCs w:val="20"/>
        </w:rPr>
        <w:t xml:space="preserve">One important practical issue of high-integrated plasmonic circuits is high sensitivity to dimensional deviations in the fabrication process. Hence, it is necessary to discuss the effects of the dimensional deviations on the performance of the TDLSPPW and TDLSPPW-based MRR to ensure the accuracy and stability of the manufactured devices. The deviations of several structure parameters, such as </w:t>
      </w:r>
      <w:r w:rsidRPr="00EC28F0">
        <w:rPr>
          <w:rFonts w:ascii="Times New Roman" w:eastAsia="SimSun" w:hAnsi="Times New Roman"/>
          <w:i/>
          <w:sz w:val="20"/>
          <w:szCs w:val="20"/>
        </w:rPr>
        <w:t>w</w:t>
      </w:r>
      <w:r w:rsidRPr="00EC28F0">
        <w:rPr>
          <w:rFonts w:ascii="Times New Roman" w:eastAsia="SimSun" w:hAnsi="Times New Roman"/>
          <w:sz w:val="20"/>
          <w:szCs w:val="20"/>
        </w:rPr>
        <w:t xml:space="preserve">, </w:t>
      </w:r>
      <w:r w:rsidRPr="00EC28F0">
        <w:rPr>
          <w:rFonts w:ascii="Times New Roman" w:eastAsia="SimSun" w:hAnsi="Times New Roman"/>
          <w:i/>
          <w:sz w:val="20"/>
          <w:szCs w:val="20"/>
        </w:rPr>
        <w:t>t</w:t>
      </w:r>
      <w:r w:rsidRPr="00EC28F0">
        <w:rPr>
          <w:rFonts w:ascii="Times New Roman" w:eastAsia="SimSun" w:hAnsi="Times New Roman"/>
          <w:sz w:val="20"/>
          <w:szCs w:val="20"/>
        </w:rPr>
        <w:t xml:space="preserve">, </w:t>
      </w:r>
      <w:r w:rsidRPr="00EC28F0">
        <w:rPr>
          <w:rFonts w:ascii="Times New Roman" w:eastAsia="SimSun" w:hAnsi="Times New Roman"/>
          <w:i/>
          <w:sz w:val="20"/>
          <w:szCs w:val="20"/>
        </w:rPr>
        <w:t>t</w:t>
      </w:r>
      <w:r w:rsidRPr="00EC28F0">
        <w:rPr>
          <w:rFonts w:ascii="Times New Roman" w:eastAsia="SimSun" w:hAnsi="Times New Roman"/>
          <w:i/>
          <w:sz w:val="20"/>
          <w:szCs w:val="20"/>
          <w:vertAlign w:val="subscript"/>
        </w:rPr>
        <w:t>2</w:t>
      </w:r>
      <w:r w:rsidRPr="00EC28F0">
        <w:rPr>
          <w:rFonts w:ascii="Times New Roman" w:eastAsia="SimSun" w:hAnsi="Times New Roman"/>
          <w:sz w:val="20"/>
          <w:szCs w:val="20"/>
        </w:rPr>
        <w:t xml:space="preserve">, and </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are selected to evaluate the effect on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eff</w:t>
      </w:r>
      <w:r w:rsidRPr="00EC28F0">
        <w:rPr>
          <w:rFonts w:ascii="Times New Roman" w:eastAsia="SimSun" w:hAnsi="Times New Roman"/>
          <w:sz w:val="20"/>
          <w:szCs w:val="20"/>
        </w:rPr>
        <w:t xml:space="preserve">, </w:t>
      </w:r>
      <w:r w:rsidRPr="00EC28F0">
        <w:rPr>
          <w:rFonts w:ascii="Times New Roman" w:eastAsia="SimSun" w:hAnsi="Times New Roman"/>
          <w:i/>
          <w:sz w:val="20"/>
          <w:szCs w:val="20"/>
        </w:rPr>
        <w:t>L</w:t>
      </w:r>
      <w:r w:rsidRPr="00EC28F0">
        <w:rPr>
          <w:rFonts w:ascii="Times New Roman" w:eastAsia="SimSun" w:hAnsi="Times New Roman"/>
          <w:sz w:val="20"/>
          <w:szCs w:val="20"/>
          <w:vertAlign w:val="subscript"/>
        </w:rPr>
        <w:t>prop</w:t>
      </w:r>
      <w:r w:rsidRPr="00EC28F0">
        <w:rPr>
          <w:rFonts w:ascii="Times New Roman" w:eastAsia="SimSun" w:hAnsi="Times New Roman"/>
          <w:sz w:val="20"/>
          <w:szCs w:val="20"/>
        </w:rPr>
        <w:t xml:space="preserve">,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and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of the TDLSPPW and TDLSPPW-based MRR. With the optimized structural parameters </w:t>
      </w:r>
      <w:r w:rsidRPr="00EC28F0">
        <w:rPr>
          <w:rFonts w:ascii="Times New Roman" w:eastAsia="SimSun" w:hAnsi="Times New Roman"/>
          <w:i/>
          <w:sz w:val="20"/>
          <w:szCs w:val="20"/>
        </w:rPr>
        <w:t>t</w:t>
      </w:r>
      <w:r w:rsidRPr="00EC28F0">
        <w:rPr>
          <w:rFonts w:ascii="Times New Roman" w:eastAsia="SimSun" w:hAnsi="Times New Roman"/>
          <w:sz w:val="20"/>
          <w:szCs w:val="20"/>
        </w:rPr>
        <w:t xml:space="preserve"> of 700 nm, </w:t>
      </w:r>
      <w:r w:rsidRPr="00EC28F0">
        <w:rPr>
          <w:rFonts w:ascii="Times New Roman" w:eastAsia="SimSun" w:hAnsi="Times New Roman"/>
          <w:i/>
          <w:sz w:val="20"/>
          <w:szCs w:val="20"/>
        </w:rPr>
        <w:t>w</w:t>
      </w:r>
      <w:r w:rsidRPr="00EC28F0">
        <w:rPr>
          <w:rFonts w:ascii="Times New Roman" w:eastAsia="SimSun" w:hAnsi="Times New Roman"/>
          <w:sz w:val="20"/>
          <w:szCs w:val="20"/>
        </w:rPr>
        <w:t xml:space="preserve"> of 500nm, </w:t>
      </w:r>
      <w:r w:rsidRPr="00EC28F0">
        <w:rPr>
          <w:rFonts w:ascii="Times New Roman" w:eastAsia="SimSun" w:hAnsi="Times New Roman"/>
          <w:i/>
          <w:sz w:val="20"/>
          <w:szCs w:val="20"/>
        </w:rPr>
        <w:t>t</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xml:space="preserve"> of 280, and </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of 400 nm, the nominal values of Re(</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eff</w:t>
      </w:r>
      <w:r w:rsidRPr="00EC28F0">
        <w:rPr>
          <w:rFonts w:ascii="Times New Roman" w:eastAsia="SimSun" w:hAnsi="Times New Roman"/>
          <w:sz w:val="20"/>
          <w:szCs w:val="20"/>
        </w:rPr>
        <w:t xml:space="preserve">), </w:t>
      </w:r>
      <w:r w:rsidRPr="00EC28F0">
        <w:rPr>
          <w:rFonts w:ascii="Times New Roman" w:eastAsia="SimSun" w:hAnsi="Times New Roman"/>
          <w:i/>
          <w:sz w:val="20"/>
          <w:szCs w:val="20"/>
        </w:rPr>
        <w:t>L</w:t>
      </w:r>
      <w:r w:rsidRPr="00EC28F0">
        <w:rPr>
          <w:rFonts w:ascii="Times New Roman" w:eastAsia="SimSun" w:hAnsi="Times New Roman"/>
          <w:sz w:val="20"/>
          <w:szCs w:val="20"/>
          <w:vertAlign w:val="subscript"/>
        </w:rPr>
        <w:t>prop</w:t>
      </w:r>
      <w:r w:rsidRPr="00EC28F0">
        <w:rPr>
          <w:rFonts w:ascii="Times New Roman" w:eastAsia="SimSun" w:hAnsi="Times New Roman"/>
          <w:sz w:val="20"/>
          <w:szCs w:val="20"/>
        </w:rPr>
        <w:t xml:space="preserve">,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and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are calculated to approximately1.361, 125.5 μm, 12.21 dB, and 541.21, respectively. The simulation results for the change of the real component of effective RI ΔRe(</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eff</w:t>
      </w:r>
      <w:r w:rsidRPr="00EC28F0">
        <w:rPr>
          <w:rFonts w:ascii="Times New Roman" w:eastAsia="SimSun" w:hAnsi="Times New Roman"/>
          <w:sz w:val="20"/>
          <w:szCs w:val="20"/>
        </w:rPr>
        <w:t>) and the change of propagation length Δ</w:t>
      </w:r>
      <w:r w:rsidRPr="00EC28F0">
        <w:rPr>
          <w:rFonts w:ascii="Times New Roman" w:eastAsia="SimSun" w:hAnsi="Times New Roman"/>
          <w:i/>
          <w:sz w:val="20"/>
          <w:szCs w:val="20"/>
        </w:rPr>
        <w:t>L</w:t>
      </w:r>
      <w:r w:rsidRPr="00EC28F0">
        <w:rPr>
          <w:rFonts w:ascii="Times New Roman" w:eastAsia="SimSun" w:hAnsi="Times New Roman"/>
          <w:sz w:val="20"/>
          <w:szCs w:val="20"/>
          <w:vertAlign w:val="subscript"/>
        </w:rPr>
        <w:t>prop</w:t>
      </w:r>
      <w:r w:rsidRPr="00EC28F0">
        <w:rPr>
          <w:rFonts w:ascii="Times New Roman" w:eastAsia="SimSun" w:hAnsi="Times New Roman"/>
          <w:sz w:val="20"/>
          <w:szCs w:val="20"/>
        </w:rPr>
        <w:t xml:space="preserve"> as well as the relative deviation from the nominal values in % are presented in Figs. 7(a) and 7(b), respectively.</w:t>
      </w:r>
      <w:bookmarkStart w:id="41" w:name="OLE_LINK48"/>
      <w:bookmarkStart w:id="42" w:name="OLE_LINK49"/>
      <w:r w:rsidRPr="00EC28F0">
        <w:rPr>
          <w:rFonts w:ascii="Times New Roman" w:eastAsia="SimSun" w:hAnsi="Times New Roman"/>
          <w:sz w:val="20"/>
          <w:szCs w:val="20"/>
        </w:rPr>
        <w:t xml:space="preserve"> Δ</w:t>
      </w:r>
      <w:r w:rsidRPr="00EC28F0">
        <w:rPr>
          <w:rFonts w:ascii="Times New Roman" w:eastAsia="SimSun" w:hAnsi="Times New Roman"/>
          <w:i/>
          <w:sz w:val="20"/>
          <w:szCs w:val="20"/>
        </w:rPr>
        <w:t>w</w:t>
      </w:r>
      <w:bookmarkEnd w:id="41"/>
      <w:bookmarkEnd w:id="42"/>
      <w:r w:rsidRPr="00EC28F0">
        <w:rPr>
          <w:rFonts w:ascii="Times New Roman" w:eastAsia="SimSun" w:hAnsi="Times New Roman"/>
          <w:sz w:val="20"/>
          <w:szCs w:val="20"/>
        </w:rPr>
        <w:t>, Δ</w:t>
      </w:r>
      <w:r w:rsidRPr="00EC28F0">
        <w:rPr>
          <w:rFonts w:ascii="Times New Roman" w:eastAsia="SimSun" w:hAnsi="Times New Roman"/>
          <w:i/>
          <w:sz w:val="20"/>
          <w:szCs w:val="20"/>
        </w:rPr>
        <w:t>t</w:t>
      </w:r>
      <w:r w:rsidRPr="00EC28F0">
        <w:rPr>
          <w:rFonts w:ascii="Times New Roman" w:eastAsia="SimSun" w:hAnsi="Times New Roman"/>
          <w:sz w:val="20"/>
          <w:szCs w:val="20"/>
        </w:rPr>
        <w:t>, Δ</w:t>
      </w:r>
      <w:r w:rsidRPr="00EC28F0">
        <w:rPr>
          <w:rFonts w:ascii="Times New Roman" w:eastAsia="SimSun" w:hAnsi="Times New Roman"/>
          <w:i/>
          <w:sz w:val="20"/>
          <w:szCs w:val="20"/>
        </w:rPr>
        <w:t>t</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and Δ</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are the dimensional deviations.</w:t>
      </w:r>
    </w:p>
    <w:p w:rsidR="00ED4F78" w:rsidRPr="00EC28F0" w:rsidRDefault="00E338C1" w:rsidP="00ED4F78">
      <w:pPr>
        <w:spacing w:line="360" w:lineRule="auto"/>
        <w:jc w:val="center"/>
        <w:rPr>
          <w:rFonts w:ascii="Times New Roman" w:hAnsi="Times New Roman"/>
          <w:sz w:val="24"/>
        </w:rPr>
      </w:pPr>
      <w:r>
        <w:rPr>
          <w:rFonts w:ascii="Times New Roman" w:hAnsi="Times New Roman"/>
          <w:noProof/>
          <w:sz w:val="24"/>
          <w:lang w:val="en-GB" w:eastAsia="en-GB"/>
        </w:rPr>
        <w:drawing>
          <wp:inline distT="0" distB="0" distL="0" distR="0">
            <wp:extent cx="2160000" cy="3325139"/>
            <wp:effectExtent l="19050" t="0" r="0" b="0"/>
            <wp:docPr id="14" name="图片 13" descr="容差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容差4.8.jpg"/>
                    <pic:cNvPicPr/>
                  </pic:nvPicPr>
                  <pic:blipFill>
                    <a:blip r:embed="rId26">
                      <a:lum bright="-10000" contrast="20000"/>
                    </a:blip>
                    <a:stretch>
                      <a:fillRect/>
                    </a:stretch>
                  </pic:blipFill>
                  <pic:spPr>
                    <a:xfrm>
                      <a:off x="0" y="0"/>
                      <a:ext cx="2160000" cy="3325139"/>
                    </a:xfrm>
                    <a:prstGeom prst="rect">
                      <a:avLst/>
                    </a:prstGeom>
                  </pic:spPr>
                </pic:pic>
              </a:graphicData>
            </a:graphic>
          </wp:inline>
        </w:drawing>
      </w:r>
    </w:p>
    <w:p w:rsidR="00ED4F78" w:rsidRPr="0091570E" w:rsidRDefault="00ED4F78" w:rsidP="00E27038">
      <w:pPr>
        <w:spacing w:afterLines="100" w:after="240" w:line="360" w:lineRule="auto"/>
        <w:rPr>
          <w:rFonts w:ascii="Times New Roman" w:eastAsia="SimSun" w:hAnsi="Times New Roman"/>
          <w:kern w:val="0"/>
          <w:sz w:val="20"/>
          <w:szCs w:val="20"/>
          <w:u w:val="thick" w:color="FF0000"/>
          <w:lang w:eastAsia="zh-CN"/>
        </w:rPr>
      </w:pPr>
      <w:r w:rsidRPr="0091570E">
        <w:rPr>
          <w:rFonts w:ascii="Times New Roman" w:eastAsia="SimSun" w:hAnsi="Times New Roman"/>
          <w:b/>
          <w:sz w:val="20"/>
          <w:szCs w:val="20"/>
          <w:u w:val="thick" w:color="FF0000"/>
        </w:rPr>
        <w:t xml:space="preserve">Fig. 7. </w:t>
      </w:r>
      <w:r w:rsidRPr="0091570E">
        <w:rPr>
          <w:rFonts w:ascii="Times New Roman" w:eastAsia="SimSun" w:hAnsi="Times New Roman"/>
          <w:sz w:val="20"/>
          <w:szCs w:val="20"/>
          <w:u w:val="thick" w:color="FF0000"/>
        </w:rPr>
        <w:t>(a) The ΔRe(</w:t>
      </w:r>
      <w:r w:rsidRPr="0091570E">
        <w:rPr>
          <w:rFonts w:ascii="Times New Roman" w:eastAsia="SimSun" w:hAnsi="Times New Roman"/>
          <w:i/>
          <w:sz w:val="20"/>
          <w:szCs w:val="20"/>
          <w:u w:val="thick" w:color="FF0000"/>
        </w:rPr>
        <w:t>n</w:t>
      </w:r>
      <w:r w:rsidRPr="0091570E">
        <w:rPr>
          <w:rFonts w:ascii="Times New Roman" w:eastAsia="SimSun" w:hAnsi="Times New Roman"/>
          <w:sz w:val="20"/>
          <w:szCs w:val="20"/>
          <w:u w:val="thick" w:color="FF0000"/>
          <w:vertAlign w:val="subscript"/>
        </w:rPr>
        <w:t>eff</w:t>
      </w:r>
      <w:r w:rsidRPr="0091570E">
        <w:rPr>
          <w:rFonts w:ascii="Times New Roman" w:eastAsia="SimSun" w:hAnsi="Times New Roman"/>
          <w:sz w:val="20"/>
          <w:szCs w:val="20"/>
          <w:u w:val="thick" w:color="FF0000"/>
        </w:rPr>
        <w:t>) and deviation from the calculated nominal value of 1.361 in %, and (b) the Δ</w:t>
      </w:r>
      <w:r w:rsidRPr="0091570E">
        <w:rPr>
          <w:rFonts w:ascii="Times New Roman" w:eastAsia="SimSun" w:hAnsi="Times New Roman"/>
          <w:i/>
          <w:sz w:val="20"/>
          <w:szCs w:val="20"/>
          <w:u w:val="thick" w:color="FF0000"/>
        </w:rPr>
        <w:t>L</w:t>
      </w:r>
      <w:r w:rsidRPr="0091570E">
        <w:rPr>
          <w:rFonts w:ascii="Times New Roman" w:eastAsia="SimSun" w:hAnsi="Times New Roman"/>
          <w:sz w:val="20"/>
          <w:szCs w:val="20"/>
          <w:u w:val="thick" w:color="FF0000"/>
          <w:vertAlign w:val="subscript"/>
        </w:rPr>
        <w:t>prop</w:t>
      </w:r>
      <w:r w:rsidRPr="0091570E">
        <w:rPr>
          <w:rFonts w:ascii="Times New Roman" w:eastAsia="SimSun" w:hAnsi="Times New Roman"/>
          <w:sz w:val="20"/>
          <w:szCs w:val="20"/>
          <w:u w:val="thick" w:color="FF0000"/>
        </w:rPr>
        <w:t xml:space="preserve"> and deviation from the calculated nominal value of 125.5 μm in %. Both graphs are plotted over the tolerances</w:t>
      </w:r>
      <w:bookmarkStart w:id="43" w:name="OLE_LINK58"/>
      <w:bookmarkStart w:id="44" w:name="OLE_LINK59"/>
      <w:r w:rsidRPr="0091570E">
        <w:rPr>
          <w:rFonts w:ascii="Times New Roman" w:eastAsia="SimSun" w:hAnsi="Times New Roman"/>
          <w:sz w:val="20"/>
          <w:szCs w:val="20"/>
          <w:u w:val="thick" w:color="FF0000"/>
        </w:rPr>
        <w:t xml:space="preserve"> Δ</w:t>
      </w:r>
      <w:r w:rsidRPr="0091570E">
        <w:rPr>
          <w:rFonts w:ascii="Times New Roman" w:eastAsia="SimSun" w:hAnsi="Times New Roman"/>
          <w:i/>
          <w:sz w:val="20"/>
          <w:szCs w:val="20"/>
          <w:u w:val="thick" w:color="FF0000"/>
        </w:rPr>
        <w:t>w</w:t>
      </w:r>
      <w:bookmarkEnd w:id="43"/>
      <w:bookmarkEnd w:id="44"/>
      <w:r w:rsidRPr="0091570E">
        <w:rPr>
          <w:rFonts w:ascii="Times New Roman" w:eastAsia="SimSun" w:hAnsi="Times New Roman"/>
          <w:sz w:val="20"/>
          <w:szCs w:val="20"/>
          <w:u w:val="thick" w:color="FF0000"/>
        </w:rPr>
        <w:t>, Δ</w:t>
      </w:r>
      <w:r w:rsidRPr="0091570E">
        <w:rPr>
          <w:rFonts w:ascii="Times New Roman" w:eastAsia="SimSun" w:hAnsi="Times New Roman"/>
          <w:i/>
          <w:sz w:val="20"/>
          <w:szCs w:val="20"/>
          <w:u w:val="thick" w:color="FF0000"/>
        </w:rPr>
        <w:t>t</w:t>
      </w:r>
      <w:r w:rsidRPr="0091570E">
        <w:rPr>
          <w:rFonts w:ascii="Times New Roman" w:eastAsia="SimSun" w:hAnsi="Times New Roman"/>
          <w:sz w:val="20"/>
          <w:szCs w:val="20"/>
          <w:u w:val="thick" w:color="FF0000"/>
        </w:rPr>
        <w:t>, and Δ</w:t>
      </w:r>
      <w:r w:rsidRPr="0091570E">
        <w:rPr>
          <w:rFonts w:ascii="Times New Roman" w:eastAsia="SimSun" w:hAnsi="Times New Roman"/>
          <w:i/>
          <w:sz w:val="20"/>
          <w:szCs w:val="20"/>
          <w:u w:val="thick" w:color="FF0000"/>
        </w:rPr>
        <w:t>t</w:t>
      </w:r>
      <w:r w:rsidRPr="0091570E">
        <w:rPr>
          <w:rFonts w:ascii="Times New Roman" w:eastAsia="SimSun" w:hAnsi="Times New Roman"/>
          <w:sz w:val="20"/>
          <w:szCs w:val="20"/>
          <w:u w:val="thick" w:color="FF0000"/>
          <w:vertAlign w:val="subscript"/>
        </w:rPr>
        <w:t>2</w:t>
      </w:r>
      <w:r w:rsidRPr="0091570E">
        <w:rPr>
          <w:rFonts w:ascii="Times New Roman" w:eastAsia="SimSun" w:hAnsi="Times New Roman" w:hint="eastAsia"/>
          <w:sz w:val="20"/>
          <w:szCs w:val="20"/>
          <w:u w:val="thick" w:color="FF0000"/>
          <w:lang w:eastAsia="zh-CN"/>
        </w:rPr>
        <w:t>.</w:t>
      </w:r>
    </w:p>
    <w:p w:rsidR="00246A6E" w:rsidRDefault="00246A6E" w:rsidP="00246A6E">
      <w:pPr>
        <w:autoSpaceDE w:val="0"/>
        <w:autoSpaceDN w:val="0"/>
        <w:adjustRightInd w:val="0"/>
        <w:spacing w:line="360" w:lineRule="auto"/>
        <w:ind w:firstLineChars="100" w:firstLine="200"/>
        <w:rPr>
          <w:rFonts w:ascii="Times New Roman" w:eastAsia="SimSun" w:hAnsi="Times New Roman"/>
          <w:kern w:val="0"/>
          <w:sz w:val="20"/>
          <w:szCs w:val="20"/>
          <w:lang w:eastAsia="zh-CN"/>
        </w:rPr>
      </w:pPr>
      <w:r w:rsidRPr="00EC28F0">
        <w:rPr>
          <w:rFonts w:ascii="Times New Roman" w:eastAsia="SimSun" w:hAnsi="Times New Roman"/>
          <w:kern w:val="0"/>
          <w:sz w:val="20"/>
          <w:szCs w:val="20"/>
        </w:rPr>
        <w:t>As seen from Figs. 7(a) and 7(b), Re</w:t>
      </w:r>
      <w:r w:rsidRPr="00EC28F0">
        <w:rPr>
          <w:rFonts w:ascii="Times New Roman" w:eastAsia="SimSun" w:hAnsi="Times New Roman"/>
          <w:i/>
          <w:kern w:val="0"/>
          <w:sz w:val="20"/>
          <w:szCs w:val="20"/>
        </w:rPr>
        <w:t>(n</w:t>
      </w:r>
      <w:r w:rsidRPr="00EC28F0">
        <w:rPr>
          <w:rFonts w:ascii="Times New Roman" w:eastAsia="SimSun" w:hAnsi="Times New Roman"/>
          <w:kern w:val="0"/>
          <w:sz w:val="20"/>
          <w:szCs w:val="20"/>
          <w:vertAlign w:val="subscript"/>
        </w:rPr>
        <w:t>eff</w:t>
      </w:r>
      <w:r w:rsidRPr="00EC28F0">
        <w:rPr>
          <w:rFonts w:ascii="Times New Roman" w:eastAsia="SimSun" w:hAnsi="Times New Roman"/>
          <w:i/>
          <w:kern w:val="0"/>
          <w:sz w:val="20"/>
          <w:szCs w:val="20"/>
        </w:rPr>
        <w:t xml:space="preserve">) </w:t>
      </w:r>
      <w:r w:rsidRPr="00EC28F0">
        <w:rPr>
          <w:rFonts w:ascii="Times New Roman" w:eastAsia="SimSun" w:hAnsi="Times New Roman"/>
          <w:kern w:val="0"/>
          <w:sz w:val="20"/>
          <w:szCs w:val="20"/>
        </w:rPr>
        <w:t xml:space="preserve">and </w:t>
      </w:r>
      <w:r w:rsidRPr="00EC28F0">
        <w:rPr>
          <w:rFonts w:ascii="Times New Roman" w:eastAsia="SimSun" w:hAnsi="Times New Roman"/>
          <w:i/>
          <w:sz w:val="20"/>
          <w:szCs w:val="20"/>
        </w:rPr>
        <w:t>L</w:t>
      </w:r>
      <w:r w:rsidRPr="00EC28F0">
        <w:rPr>
          <w:rFonts w:ascii="Times New Roman" w:eastAsia="SimSun" w:hAnsi="Times New Roman"/>
          <w:kern w:val="0"/>
          <w:sz w:val="20"/>
          <w:szCs w:val="20"/>
          <w:vertAlign w:val="subscript"/>
        </w:rPr>
        <w:t>prop</w:t>
      </w:r>
      <w:r w:rsidRPr="00EC28F0">
        <w:rPr>
          <w:rFonts w:ascii="Times New Roman" w:eastAsia="SimSun" w:hAnsi="Times New Roman"/>
          <w:kern w:val="0"/>
          <w:sz w:val="20"/>
          <w:szCs w:val="20"/>
        </w:rPr>
        <w:t xml:space="preserve"> of the </w:t>
      </w:r>
      <w:r w:rsidRPr="00EC28F0">
        <w:rPr>
          <w:rFonts w:ascii="Times New Roman" w:eastAsia="SimSun" w:hAnsi="Times New Roman"/>
          <w:sz w:val="20"/>
          <w:szCs w:val="20"/>
        </w:rPr>
        <w:t>TDLSPPW-based</w:t>
      </w:r>
      <w:r w:rsidRPr="00EC28F0">
        <w:rPr>
          <w:rFonts w:ascii="Times New Roman" w:eastAsia="SimSun" w:hAnsi="Times New Roman"/>
          <w:kern w:val="0"/>
          <w:sz w:val="20"/>
          <w:szCs w:val="20"/>
        </w:rPr>
        <w:t xml:space="preserve"> MRR are ver</w:t>
      </w:r>
      <w:r w:rsidRPr="00EC28F0">
        <w:rPr>
          <w:rFonts w:ascii="Times New Roman" w:eastAsia="SimSun" w:hAnsi="Times New Roman"/>
          <w:sz w:val="20"/>
          <w:szCs w:val="20"/>
        </w:rPr>
        <w:t xml:space="preserve">y stable in regards to </w:t>
      </w:r>
      <w:r w:rsidRPr="00EC28F0">
        <w:rPr>
          <w:rFonts w:ascii="Times New Roman" w:eastAsia="SimSun" w:hAnsi="Times New Roman"/>
          <w:kern w:val="0"/>
          <w:sz w:val="20"/>
          <w:szCs w:val="20"/>
        </w:rPr>
        <w:t>Δ</w:t>
      </w:r>
      <w:r w:rsidRPr="00EC28F0">
        <w:rPr>
          <w:rFonts w:ascii="Times New Roman" w:eastAsia="SimSun" w:hAnsi="Times New Roman"/>
          <w:i/>
          <w:sz w:val="20"/>
          <w:szCs w:val="20"/>
        </w:rPr>
        <w:t>w</w:t>
      </w:r>
      <w:r w:rsidRPr="00EC28F0">
        <w:rPr>
          <w:rFonts w:ascii="Times New Roman" w:eastAsia="SimSun" w:hAnsi="Times New Roman"/>
          <w:kern w:val="0"/>
          <w:sz w:val="20"/>
          <w:szCs w:val="20"/>
        </w:rPr>
        <w:t xml:space="preserve"> compared to the other tolerances. The increase of Δ</w:t>
      </w:r>
      <w:r w:rsidRPr="00EC28F0">
        <w:rPr>
          <w:rFonts w:ascii="Times New Roman" w:eastAsia="SimSun" w:hAnsi="Times New Roman"/>
          <w:i/>
          <w:kern w:val="0"/>
          <w:sz w:val="20"/>
          <w:szCs w:val="20"/>
        </w:rPr>
        <w:t>w</w:t>
      </w:r>
      <w:r w:rsidRPr="00EC28F0">
        <w:rPr>
          <w:rFonts w:ascii="Times New Roman" w:eastAsia="SimSun" w:hAnsi="Times New Roman"/>
          <w:kern w:val="0"/>
          <w:sz w:val="20"/>
          <w:szCs w:val="20"/>
        </w:rPr>
        <w:t xml:space="preserve"> leads to an increase of Re</w:t>
      </w:r>
      <w:r w:rsidRPr="00EC28F0">
        <w:rPr>
          <w:rFonts w:ascii="Times New Roman" w:eastAsia="SimSun" w:hAnsi="Times New Roman"/>
          <w:i/>
          <w:kern w:val="0"/>
          <w:sz w:val="20"/>
          <w:szCs w:val="20"/>
        </w:rPr>
        <w:t>(n</w:t>
      </w:r>
      <w:r w:rsidRPr="00EC28F0">
        <w:rPr>
          <w:rFonts w:ascii="Times New Roman" w:eastAsia="SimSun" w:hAnsi="Times New Roman"/>
          <w:kern w:val="0"/>
          <w:sz w:val="20"/>
          <w:szCs w:val="20"/>
          <w:vertAlign w:val="subscript"/>
        </w:rPr>
        <w:t>eff</w:t>
      </w:r>
      <w:r w:rsidRPr="00EC28F0">
        <w:rPr>
          <w:rFonts w:ascii="Times New Roman" w:eastAsia="SimSun" w:hAnsi="Times New Roman"/>
          <w:i/>
          <w:kern w:val="0"/>
          <w:sz w:val="20"/>
          <w:szCs w:val="20"/>
        </w:rPr>
        <w:t xml:space="preserve">) </w:t>
      </w:r>
      <w:r w:rsidRPr="00EC28F0">
        <w:rPr>
          <w:rFonts w:ascii="Times New Roman" w:eastAsia="SimSun" w:hAnsi="Times New Roman"/>
          <w:kern w:val="0"/>
          <w:sz w:val="20"/>
          <w:szCs w:val="20"/>
        </w:rPr>
        <w:t xml:space="preserve">and </w:t>
      </w:r>
      <w:r w:rsidRPr="00EC28F0">
        <w:rPr>
          <w:rFonts w:ascii="Times New Roman" w:eastAsia="SimSun" w:hAnsi="Times New Roman"/>
          <w:i/>
          <w:kern w:val="0"/>
          <w:sz w:val="20"/>
          <w:szCs w:val="20"/>
        </w:rPr>
        <w:t>L</w:t>
      </w:r>
      <w:r w:rsidRPr="00EC28F0">
        <w:rPr>
          <w:rFonts w:ascii="Times New Roman" w:eastAsia="SimSun" w:hAnsi="Times New Roman"/>
          <w:kern w:val="0"/>
          <w:sz w:val="20"/>
          <w:szCs w:val="20"/>
          <w:vertAlign w:val="subscript"/>
        </w:rPr>
        <w:t>prop</w:t>
      </w:r>
      <w:r w:rsidRPr="00EC28F0">
        <w:rPr>
          <w:rFonts w:ascii="Times New Roman" w:eastAsia="SimSun" w:hAnsi="Times New Roman"/>
          <w:kern w:val="0"/>
          <w:sz w:val="20"/>
          <w:szCs w:val="20"/>
        </w:rPr>
        <w:t xml:space="preserve"> for less than 0.8 and 1.3%, respectively. However, </w:t>
      </w:r>
      <w:bookmarkStart w:id="45" w:name="OLE_LINK52"/>
      <w:bookmarkStart w:id="46" w:name="OLE_LINK53"/>
      <w:r w:rsidRPr="00EC28F0">
        <w:rPr>
          <w:rFonts w:ascii="Times New Roman" w:eastAsia="SimSun" w:hAnsi="Times New Roman"/>
          <w:kern w:val="0"/>
          <w:sz w:val="20"/>
          <w:szCs w:val="20"/>
        </w:rPr>
        <w:t>Δ</w:t>
      </w:r>
      <w:r w:rsidRPr="00EC28F0">
        <w:rPr>
          <w:rFonts w:ascii="Times New Roman" w:eastAsia="SimSun" w:hAnsi="Times New Roman"/>
          <w:i/>
          <w:sz w:val="20"/>
          <w:szCs w:val="20"/>
        </w:rPr>
        <w:t>t</w:t>
      </w:r>
      <w:bookmarkEnd w:id="45"/>
      <w:bookmarkEnd w:id="46"/>
      <w:r w:rsidRPr="00EC28F0">
        <w:rPr>
          <w:rFonts w:ascii="Times New Roman" w:eastAsia="SimSun" w:hAnsi="Times New Roman"/>
          <w:i/>
          <w:sz w:val="20"/>
          <w:szCs w:val="20"/>
        </w:rPr>
        <w:t xml:space="preserve"> </w:t>
      </w:r>
      <w:r w:rsidRPr="00EC28F0">
        <w:rPr>
          <w:rFonts w:ascii="Times New Roman" w:eastAsia="SimSun" w:hAnsi="Times New Roman"/>
          <w:kern w:val="0"/>
          <w:sz w:val="20"/>
          <w:szCs w:val="20"/>
        </w:rPr>
        <w:t>and Δ</w:t>
      </w:r>
      <w:r w:rsidRPr="00EC28F0">
        <w:rPr>
          <w:rFonts w:ascii="Times New Roman" w:eastAsia="SimSun" w:hAnsi="Times New Roman"/>
          <w:i/>
          <w:sz w:val="20"/>
          <w:szCs w:val="20"/>
        </w:rPr>
        <w:t>t</w:t>
      </w:r>
      <w:r w:rsidRPr="00EC28F0">
        <w:rPr>
          <w:rFonts w:ascii="Times New Roman" w:eastAsia="SimSun" w:hAnsi="Times New Roman"/>
          <w:kern w:val="0"/>
          <w:sz w:val="20"/>
          <w:szCs w:val="20"/>
          <w:vertAlign w:val="subscript"/>
        </w:rPr>
        <w:t xml:space="preserve">2 </w:t>
      </w:r>
      <w:r w:rsidRPr="00EC28F0">
        <w:rPr>
          <w:rFonts w:ascii="Times New Roman" w:eastAsia="SimSun" w:hAnsi="Times New Roman"/>
          <w:kern w:val="0"/>
          <w:sz w:val="20"/>
          <w:szCs w:val="20"/>
        </w:rPr>
        <w:t>have notable influences on</w:t>
      </w:r>
      <w:r w:rsidRPr="00EC28F0">
        <w:rPr>
          <w:rFonts w:ascii="Times New Roman" w:eastAsia="SimSun" w:hAnsi="Times New Roman"/>
          <w:i/>
          <w:kern w:val="0"/>
          <w:sz w:val="20"/>
          <w:szCs w:val="20"/>
        </w:rPr>
        <w:t xml:space="preserve"> L</w:t>
      </w:r>
      <w:r w:rsidRPr="00EC28F0">
        <w:rPr>
          <w:rFonts w:ascii="Times New Roman" w:eastAsia="SimSun" w:hAnsi="Times New Roman"/>
          <w:kern w:val="0"/>
          <w:sz w:val="20"/>
          <w:szCs w:val="20"/>
          <w:vertAlign w:val="subscript"/>
        </w:rPr>
        <w:t>prop</w:t>
      </w:r>
      <w:r w:rsidRPr="00EC28F0">
        <w:rPr>
          <w:rFonts w:ascii="Times New Roman" w:eastAsia="SimSun" w:hAnsi="Times New Roman"/>
          <w:kern w:val="0"/>
          <w:sz w:val="20"/>
          <w:szCs w:val="20"/>
        </w:rPr>
        <w:t xml:space="preserve"> and Re(</w:t>
      </w:r>
      <w:r w:rsidRPr="00EC28F0">
        <w:rPr>
          <w:rFonts w:ascii="Times New Roman" w:eastAsia="SimSun" w:hAnsi="Times New Roman"/>
          <w:i/>
          <w:kern w:val="0"/>
          <w:sz w:val="20"/>
          <w:szCs w:val="20"/>
        </w:rPr>
        <w:t>n</w:t>
      </w:r>
      <w:r w:rsidRPr="00EC28F0">
        <w:rPr>
          <w:rFonts w:ascii="Times New Roman" w:eastAsia="SimSun" w:hAnsi="Times New Roman"/>
          <w:kern w:val="0"/>
          <w:sz w:val="20"/>
          <w:szCs w:val="20"/>
          <w:vertAlign w:val="subscript"/>
        </w:rPr>
        <w:t>eff</w:t>
      </w:r>
      <w:r w:rsidRPr="00EC28F0">
        <w:rPr>
          <w:rFonts w:ascii="Times New Roman" w:eastAsia="SimSun" w:hAnsi="Times New Roman"/>
          <w:kern w:val="0"/>
          <w:sz w:val="20"/>
          <w:szCs w:val="20"/>
        </w:rPr>
        <w:t>), respectively.</w:t>
      </w:r>
    </w:p>
    <w:p w:rsidR="009D314A" w:rsidRPr="00EC28F0" w:rsidRDefault="00664AAC" w:rsidP="00246A6E">
      <w:pPr>
        <w:autoSpaceDE w:val="0"/>
        <w:autoSpaceDN w:val="0"/>
        <w:adjustRightInd w:val="0"/>
        <w:spacing w:line="360" w:lineRule="auto"/>
        <w:ind w:firstLineChars="100" w:firstLine="200"/>
        <w:rPr>
          <w:rFonts w:ascii="Times New Roman" w:eastAsia="SimSun" w:hAnsi="Times New Roman"/>
          <w:sz w:val="24"/>
        </w:rPr>
      </w:pPr>
      <w:r w:rsidRPr="00EC28F0">
        <w:rPr>
          <w:rFonts w:ascii="Times New Roman" w:eastAsia="SimSun" w:hAnsi="Times New Roman"/>
          <w:sz w:val="20"/>
          <w:szCs w:val="20"/>
        </w:rPr>
        <w:t>The deviations Δ</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and Δ</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of the TDLSPPW-based MRR induced by the tolerances Δ</w:t>
      </w:r>
      <w:r w:rsidRPr="00EC28F0">
        <w:rPr>
          <w:rFonts w:ascii="Times New Roman" w:eastAsia="SimSun" w:hAnsi="Times New Roman"/>
          <w:i/>
          <w:sz w:val="20"/>
          <w:szCs w:val="20"/>
        </w:rPr>
        <w:t>w</w:t>
      </w:r>
      <w:r w:rsidRPr="00EC28F0">
        <w:rPr>
          <w:rFonts w:ascii="Times New Roman" w:eastAsia="SimSun" w:hAnsi="Times New Roman"/>
          <w:sz w:val="20"/>
          <w:szCs w:val="20"/>
        </w:rPr>
        <w:t>, Δ</w:t>
      </w:r>
      <w:r w:rsidRPr="00EC28F0">
        <w:rPr>
          <w:rFonts w:ascii="Times New Roman" w:eastAsia="SimSun" w:hAnsi="Times New Roman"/>
          <w:i/>
          <w:sz w:val="20"/>
          <w:szCs w:val="20"/>
        </w:rPr>
        <w:t>t</w:t>
      </w:r>
      <w:r w:rsidRPr="00EC28F0">
        <w:rPr>
          <w:rFonts w:ascii="Times New Roman" w:eastAsia="SimSun" w:hAnsi="Times New Roman"/>
          <w:sz w:val="20"/>
          <w:szCs w:val="20"/>
        </w:rPr>
        <w:t>, Δ</w:t>
      </w:r>
      <w:r w:rsidRPr="00EC28F0">
        <w:rPr>
          <w:rFonts w:ascii="Times New Roman" w:eastAsia="SimSun" w:hAnsi="Times New Roman"/>
          <w:i/>
          <w:sz w:val="20"/>
          <w:szCs w:val="20"/>
        </w:rPr>
        <w:t>t</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and Δ</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are also shown in Figs. 8(a) and 8(b), respectively. From Fig. 8(a), Δ</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is influenced greatly by the changes of </w:t>
      </w:r>
      <w:r w:rsidRPr="00EC28F0">
        <w:rPr>
          <w:rFonts w:ascii="Times New Roman" w:eastAsia="SimSun" w:hAnsi="Times New Roman"/>
          <w:i/>
          <w:sz w:val="20"/>
          <w:szCs w:val="20"/>
        </w:rPr>
        <w:t>t</w:t>
      </w:r>
      <w:r w:rsidRPr="00EC28F0">
        <w:rPr>
          <w:rFonts w:ascii="Times New Roman" w:eastAsia="SimSun" w:hAnsi="Times New Roman"/>
          <w:sz w:val="20"/>
          <w:szCs w:val="20"/>
        </w:rPr>
        <w:t xml:space="preserve"> and </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The effect of </w:t>
      </w:r>
      <w:bookmarkStart w:id="47" w:name="OLE_LINK54"/>
      <w:bookmarkStart w:id="48" w:name="OLE_LINK55"/>
      <w:r w:rsidRPr="00EC28F0">
        <w:rPr>
          <w:rFonts w:ascii="Times New Roman" w:eastAsia="SimSun" w:hAnsi="Times New Roman"/>
          <w:sz w:val="20"/>
          <w:szCs w:val="20"/>
        </w:rPr>
        <w:t>Δ</w:t>
      </w:r>
      <w:bookmarkEnd w:id="47"/>
      <w:bookmarkEnd w:id="48"/>
      <w:r w:rsidRPr="00EC28F0">
        <w:rPr>
          <w:rFonts w:ascii="Times New Roman" w:eastAsia="SimSun" w:hAnsi="Times New Roman"/>
          <w:i/>
          <w:sz w:val="20"/>
          <w:szCs w:val="20"/>
        </w:rPr>
        <w:t>t</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xml:space="preserve"> on Δ</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is less than 2.8%. </w:t>
      </w:r>
      <w:r w:rsidRPr="00EC28F0">
        <w:rPr>
          <w:rFonts w:ascii="Times New Roman" w:eastAsia="SimSun" w:hAnsi="Times New Roman"/>
          <w:kern w:val="0"/>
          <w:sz w:val="20"/>
          <w:szCs w:val="20"/>
        </w:rPr>
        <w:t xml:space="preserve">Positive changes of </w:t>
      </w:r>
      <w:bookmarkStart w:id="49" w:name="OLE_LINK56"/>
      <w:bookmarkStart w:id="50" w:name="OLE_LINK57"/>
      <w:r w:rsidRPr="00EC28F0">
        <w:rPr>
          <w:rFonts w:ascii="Times New Roman" w:eastAsia="SimSun" w:hAnsi="Times New Roman"/>
          <w:kern w:val="0"/>
          <w:sz w:val="20"/>
          <w:szCs w:val="20"/>
        </w:rPr>
        <w:t>Δ</w:t>
      </w:r>
      <w:bookmarkEnd w:id="49"/>
      <w:bookmarkEnd w:id="50"/>
      <w:r w:rsidRPr="00EC28F0">
        <w:rPr>
          <w:rFonts w:ascii="Times New Roman" w:eastAsia="SimSun" w:hAnsi="Times New Roman"/>
          <w:i/>
          <w:sz w:val="20"/>
          <w:szCs w:val="20"/>
        </w:rPr>
        <w:t>w</w:t>
      </w:r>
      <w:r w:rsidRPr="00EC28F0">
        <w:rPr>
          <w:rFonts w:ascii="Times New Roman" w:eastAsia="SimSun" w:hAnsi="Times New Roman"/>
          <w:kern w:val="0"/>
          <w:sz w:val="20"/>
          <w:szCs w:val="20"/>
        </w:rPr>
        <w:t xml:space="preserve"> have almost no effect on the </w:t>
      </w:r>
      <w:r w:rsidRPr="00EC28F0">
        <w:rPr>
          <w:rFonts w:ascii="Times New Roman" w:eastAsia="SimSun" w:hAnsi="Times New Roman"/>
          <w:sz w:val="20"/>
          <w:szCs w:val="20"/>
        </w:rPr>
        <w:t>Δ</w:t>
      </w:r>
      <w:r w:rsidRPr="00EC28F0">
        <w:rPr>
          <w:rFonts w:ascii="Times New Roman" w:eastAsia="SimSun" w:hAnsi="Times New Roman"/>
          <w:i/>
          <w:sz w:val="20"/>
          <w:szCs w:val="20"/>
        </w:rPr>
        <w:t>Q</w:t>
      </w:r>
      <w:r w:rsidRPr="00EC28F0">
        <w:rPr>
          <w:rFonts w:ascii="Times New Roman" w:eastAsia="SimSun" w:hAnsi="Times New Roman"/>
          <w:kern w:val="0"/>
          <w:sz w:val="20"/>
          <w:szCs w:val="20"/>
        </w:rPr>
        <w:t xml:space="preserve"> (less than 0.83%). However, negative changes of Δ</w:t>
      </w:r>
      <w:r w:rsidRPr="00EC28F0">
        <w:rPr>
          <w:rFonts w:ascii="Times New Roman" w:eastAsia="SimSun" w:hAnsi="Times New Roman"/>
          <w:i/>
          <w:sz w:val="20"/>
          <w:szCs w:val="20"/>
        </w:rPr>
        <w:t>w</w:t>
      </w:r>
      <w:r w:rsidRPr="00EC28F0">
        <w:rPr>
          <w:rFonts w:ascii="Times New Roman" w:eastAsia="SimSun" w:hAnsi="Times New Roman"/>
          <w:kern w:val="0"/>
          <w:sz w:val="20"/>
          <w:szCs w:val="20"/>
        </w:rPr>
        <w:t xml:space="preserve"> lead to a great increase of </w:t>
      </w:r>
      <w:r w:rsidRPr="00EC28F0">
        <w:rPr>
          <w:rFonts w:ascii="Times New Roman" w:eastAsia="SimSun" w:hAnsi="Times New Roman"/>
          <w:i/>
          <w:sz w:val="20"/>
          <w:szCs w:val="20"/>
        </w:rPr>
        <w:t xml:space="preserve">Q </w:t>
      </w:r>
      <w:r w:rsidRPr="00EC28F0">
        <w:rPr>
          <w:rFonts w:ascii="Times New Roman" w:eastAsia="SimSun" w:hAnsi="Times New Roman"/>
          <w:kern w:val="0"/>
          <w:sz w:val="20"/>
          <w:szCs w:val="20"/>
        </w:rPr>
        <w:t xml:space="preserve">for a maximum of 11.8% due to the strong mode confinement in the waveguide core. It can be seen from Fig. 8(b) that the changes of </w:t>
      </w:r>
      <w:r w:rsidRPr="00EC28F0">
        <w:rPr>
          <w:rFonts w:ascii="Times New Roman" w:eastAsia="SimSun" w:hAnsi="Times New Roman"/>
          <w:sz w:val="20"/>
          <w:szCs w:val="20"/>
        </w:rPr>
        <w:t>Δ</w:t>
      </w:r>
      <w:r w:rsidRPr="00EC28F0">
        <w:rPr>
          <w:rFonts w:ascii="Times New Roman" w:eastAsia="SimSun" w:hAnsi="Times New Roman"/>
          <w:i/>
          <w:sz w:val="20"/>
          <w:szCs w:val="20"/>
        </w:rPr>
        <w:t>t</w:t>
      </w:r>
      <w:r w:rsidRPr="00EC28F0">
        <w:rPr>
          <w:rFonts w:ascii="Times New Roman" w:eastAsia="SimSun" w:hAnsi="Times New Roman"/>
          <w:sz w:val="20"/>
          <w:szCs w:val="20"/>
        </w:rPr>
        <w:t xml:space="preserve"> and Δ</w:t>
      </w:r>
      <w:r w:rsidRPr="00EC28F0">
        <w:rPr>
          <w:rFonts w:ascii="Times New Roman" w:eastAsia="SimSun" w:hAnsi="Times New Roman"/>
          <w:i/>
          <w:sz w:val="20"/>
          <w:szCs w:val="20"/>
        </w:rPr>
        <w:t>t</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xml:space="preserve"> cause a slight change of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and the maximum changes of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are 0.87 and 0.33 dB, respectively. However, the Δ</w:t>
      </w:r>
      <w:r w:rsidRPr="00EC28F0">
        <w:rPr>
          <w:rFonts w:ascii="Times New Roman" w:eastAsia="SimSun" w:hAnsi="Times New Roman"/>
          <w:i/>
          <w:sz w:val="20"/>
          <w:szCs w:val="20"/>
        </w:rPr>
        <w:t>w</w:t>
      </w:r>
      <w:r w:rsidRPr="00EC28F0">
        <w:rPr>
          <w:rFonts w:ascii="Times New Roman" w:eastAsia="SimSun" w:hAnsi="Times New Roman"/>
          <w:sz w:val="20"/>
          <w:szCs w:val="20"/>
        </w:rPr>
        <w:t xml:space="preserve"> and Δ</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 xml:space="preserve"> show a remarkable influence on the change of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For </w:t>
      </w:r>
      <w:r w:rsidRPr="00EC28F0">
        <w:rPr>
          <w:rFonts w:ascii="Times New Roman" w:eastAsia="SimSun" w:hAnsi="Times New Roman"/>
          <w:kern w:val="0"/>
          <w:sz w:val="20"/>
          <w:szCs w:val="20"/>
        </w:rPr>
        <w:t>different Δ</w:t>
      </w:r>
      <w:r w:rsidRPr="00EC28F0">
        <w:rPr>
          <w:rFonts w:ascii="Times New Roman" w:eastAsia="SimSun" w:hAnsi="Times New Roman"/>
          <w:i/>
          <w:kern w:val="0"/>
          <w:sz w:val="20"/>
          <w:szCs w:val="20"/>
        </w:rPr>
        <w:t>w</w:t>
      </w:r>
      <w:r w:rsidRPr="00EC28F0">
        <w:rPr>
          <w:rFonts w:ascii="Times New Roman" w:eastAsia="SimSun" w:hAnsi="Times New Roman"/>
          <w:kern w:val="0"/>
          <w:sz w:val="20"/>
          <w:szCs w:val="20"/>
        </w:rPr>
        <w:t xml:space="preserve"> and </w:t>
      </w:r>
      <w:r w:rsidRPr="00EC28F0">
        <w:rPr>
          <w:rFonts w:ascii="Times New Roman" w:eastAsia="SimSun" w:hAnsi="Times New Roman"/>
          <w:sz w:val="20"/>
          <w:szCs w:val="20"/>
        </w:rPr>
        <w:t>Δ</w:t>
      </w:r>
      <w:r w:rsidRPr="00EC28F0">
        <w:rPr>
          <w:rFonts w:ascii="Times New Roman" w:eastAsia="SimSun" w:hAnsi="Times New Roman"/>
          <w:i/>
          <w:sz w:val="20"/>
          <w:szCs w:val="20"/>
        </w:rPr>
        <w:t>W</w:t>
      </w:r>
      <w:r w:rsidRPr="00EC28F0">
        <w:rPr>
          <w:rFonts w:ascii="Times New Roman" w:eastAsia="SimSun" w:hAnsi="Times New Roman"/>
          <w:sz w:val="20"/>
          <w:szCs w:val="20"/>
          <w:vertAlign w:val="subscript"/>
        </w:rPr>
        <w:t>gap</w:t>
      </w:r>
      <w:r w:rsidRPr="00EC28F0">
        <w:rPr>
          <w:rFonts w:ascii="Times New Roman" w:eastAsia="SimSun" w:hAnsi="Times New Roman"/>
          <w:sz w:val="20"/>
          <w:szCs w:val="20"/>
        </w:rPr>
        <w:t>,</w:t>
      </w:r>
      <w:r w:rsidRPr="00EC28F0">
        <w:rPr>
          <w:rFonts w:ascii="Times New Roman" w:eastAsia="SimSun" w:hAnsi="Times New Roman"/>
          <w:kern w:val="0"/>
          <w:sz w:val="20"/>
          <w:szCs w:val="20"/>
        </w:rPr>
        <w:t xml:space="preserve"> </w:t>
      </w:r>
      <w:r w:rsidRPr="00EC28F0">
        <w:rPr>
          <w:rFonts w:ascii="Times New Roman" w:eastAsia="SimSun" w:hAnsi="Times New Roman"/>
          <w:sz w:val="20"/>
          <w:szCs w:val="20"/>
        </w:rPr>
        <w:t xml:space="preserve">the maximum changes of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are 2.03 and 2.92 dB, </w:t>
      </w:r>
      <w:r w:rsidRPr="00EC28F0">
        <w:rPr>
          <w:rFonts w:ascii="Times New Roman" w:eastAsia="SimSun" w:hAnsi="Times New Roman"/>
          <w:kern w:val="0"/>
          <w:sz w:val="20"/>
          <w:szCs w:val="20"/>
        </w:rPr>
        <w:t>respectively.</w:t>
      </w:r>
    </w:p>
    <w:p w:rsidR="009D314A" w:rsidRPr="00EC28F0" w:rsidRDefault="00E338C1" w:rsidP="009D314A">
      <w:pPr>
        <w:spacing w:line="360" w:lineRule="auto"/>
        <w:jc w:val="center"/>
        <w:rPr>
          <w:rFonts w:ascii="Times New Roman" w:hAnsi="Times New Roman"/>
          <w:sz w:val="24"/>
        </w:rPr>
      </w:pPr>
      <w:r>
        <w:rPr>
          <w:rFonts w:ascii="Times New Roman" w:hAnsi="Times New Roman"/>
          <w:noProof/>
          <w:sz w:val="24"/>
          <w:lang w:val="en-GB" w:eastAsia="en-GB"/>
        </w:rPr>
        <w:drawing>
          <wp:inline distT="0" distB="0" distL="0" distR="0">
            <wp:extent cx="2160000" cy="3404784"/>
            <wp:effectExtent l="19050" t="0" r="0" b="0"/>
            <wp:docPr id="17" name="图片 16" descr="容差-QE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容差-QER4.8.jpg"/>
                    <pic:cNvPicPr/>
                  </pic:nvPicPr>
                  <pic:blipFill>
                    <a:blip r:embed="rId27">
                      <a:lum bright="-10000" contrast="20000"/>
                    </a:blip>
                    <a:stretch>
                      <a:fillRect/>
                    </a:stretch>
                  </pic:blipFill>
                  <pic:spPr>
                    <a:xfrm>
                      <a:off x="0" y="0"/>
                      <a:ext cx="2160000" cy="3404784"/>
                    </a:xfrm>
                    <a:prstGeom prst="rect">
                      <a:avLst/>
                    </a:prstGeom>
                  </pic:spPr>
                </pic:pic>
              </a:graphicData>
            </a:graphic>
          </wp:inline>
        </w:drawing>
      </w:r>
    </w:p>
    <w:p w:rsidR="009D314A" w:rsidRPr="0091570E" w:rsidRDefault="009D314A" w:rsidP="00E27038">
      <w:pPr>
        <w:autoSpaceDE w:val="0"/>
        <w:autoSpaceDN w:val="0"/>
        <w:adjustRightInd w:val="0"/>
        <w:spacing w:afterLines="100" w:after="240" w:line="360" w:lineRule="auto"/>
        <w:rPr>
          <w:rFonts w:ascii="Times New Roman" w:eastAsia="SimSun" w:hAnsi="Times New Roman"/>
          <w:sz w:val="20"/>
          <w:szCs w:val="20"/>
          <w:u w:val="thick" w:color="FF0000"/>
          <w:lang w:eastAsia="zh-CN"/>
        </w:rPr>
      </w:pPr>
      <w:r w:rsidRPr="0091570E">
        <w:rPr>
          <w:rFonts w:ascii="Times New Roman" w:eastAsia="SimSun" w:hAnsi="Times New Roman"/>
          <w:b/>
          <w:sz w:val="20"/>
          <w:szCs w:val="20"/>
          <w:u w:val="thick" w:color="FF0000"/>
        </w:rPr>
        <w:t xml:space="preserve">Fig. 8. </w:t>
      </w:r>
      <w:r w:rsidRPr="0091570E">
        <w:rPr>
          <w:rFonts w:ascii="Times New Roman" w:eastAsia="SimSun" w:hAnsi="Times New Roman"/>
          <w:sz w:val="20"/>
          <w:szCs w:val="20"/>
          <w:u w:val="thick" w:color="FF0000"/>
        </w:rPr>
        <w:t>(a) The Δ</w:t>
      </w:r>
      <w:r w:rsidRPr="0091570E">
        <w:rPr>
          <w:rFonts w:ascii="Times New Roman" w:eastAsia="SimSun" w:hAnsi="Times New Roman"/>
          <w:i/>
          <w:sz w:val="20"/>
          <w:szCs w:val="20"/>
          <w:u w:val="thick" w:color="FF0000"/>
        </w:rPr>
        <w:t>Q</w:t>
      </w:r>
      <w:r w:rsidRPr="0091570E">
        <w:rPr>
          <w:rFonts w:ascii="Times New Roman" w:eastAsia="SimSun" w:hAnsi="Times New Roman"/>
          <w:sz w:val="20"/>
          <w:szCs w:val="20"/>
          <w:u w:val="thick" w:color="FF0000"/>
        </w:rPr>
        <w:t xml:space="preserve"> and deviation from the calculated nominal value of 541 in %, and (b) the Δ</w:t>
      </w:r>
      <w:r w:rsidRPr="0091570E">
        <w:rPr>
          <w:rFonts w:ascii="Times New Roman" w:eastAsia="SimSun" w:hAnsi="Times New Roman"/>
          <w:i/>
          <w:sz w:val="20"/>
          <w:szCs w:val="20"/>
          <w:u w:val="thick" w:color="FF0000"/>
        </w:rPr>
        <w:t>ER</w:t>
      </w:r>
      <w:r w:rsidRPr="0091570E">
        <w:rPr>
          <w:rFonts w:ascii="Times New Roman" w:eastAsia="SimSun" w:hAnsi="Times New Roman"/>
          <w:sz w:val="20"/>
          <w:szCs w:val="20"/>
          <w:u w:val="thick" w:color="FF0000"/>
        </w:rPr>
        <w:t xml:space="preserve"> and deviation from the calculated nominal value of 12.2 dB in %. Both graphs are plotted over the tolerances Δ</w:t>
      </w:r>
      <w:r w:rsidRPr="0091570E">
        <w:rPr>
          <w:rFonts w:ascii="Times New Roman" w:eastAsia="SimSun" w:hAnsi="Times New Roman"/>
          <w:i/>
          <w:sz w:val="20"/>
          <w:szCs w:val="20"/>
          <w:u w:val="thick" w:color="FF0000"/>
        </w:rPr>
        <w:t>w</w:t>
      </w:r>
      <w:r w:rsidRPr="0091570E">
        <w:rPr>
          <w:rFonts w:ascii="Times New Roman" w:eastAsia="SimSun" w:hAnsi="Times New Roman"/>
          <w:sz w:val="20"/>
          <w:szCs w:val="20"/>
          <w:u w:val="thick" w:color="FF0000"/>
        </w:rPr>
        <w:t>, Δ</w:t>
      </w:r>
      <w:r w:rsidRPr="0091570E">
        <w:rPr>
          <w:rFonts w:ascii="Times New Roman" w:eastAsia="SimSun" w:hAnsi="Times New Roman"/>
          <w:i/>
          <w:sz w:val="20"/>
          <w:szCs w:val="20"/>
          <w:u w:val="thick" w:color="FF0000"/>
        </w:rPr>
        <w:t>t</w:t>
      </w:r>
      <w:r w:rsidRPr="0091570E">
        <w:rPr>
          <w:rFonts w:ascii="Times New Roman" w:eastAsia="SimSun" w:hAnsi="Times New Roman"/>
          <w:sz w:val="20"/>
          <w:szCs w:val="20"/>
          <w:u w:val="thick" w:color="FF0000"/>
        </w:rPr>
        <w:t>, Δ</w:t>
      </w:r>
      <w:r w:rsidRPr="0091570E">
        <w:rPr>
          <w:rFonts w:ascii="Times New Roman" w:eastAsia="SimSun" w:hAnsi="Times New Roman"/>
          <w:i/>
          <w:sz w:val="20"/>
          <w:szCs w:val="20"/>
          <w:u w:val="thick" w:color="FF0000"/>
        </w:rPr>
        <w:t>t</w:t>
      </w:r>
      <w:r w:rsidRPr="0091570E">
        <w:rPr>
          <w:rFonts w:ascii="Times New Roman" w:eastAsia="SimSun" w:hAnsi="Times New Roman"/>
          <w:sz w:val="20"/>
          <w:szCs w:val="20"/>
          <w:u w:val="thick" w:color="FF0000"/>
          <w:vertAlign w:val="subscript"/>
        </w:rPr>
        <w:t>2</w:t>
      </w:r>
      <w:r w:rsidRPr="0091570E">
        <w:rPr>
          <w:rFonts w:ascii="Times New Roman" w:eastAsia="SimSun" w:hAnsi="Times New Roman"/>
          <w:sz w:val="20"/>
          <w:szCs w:val="20"/>
          <w:u w:val="thick" w:color="FF0000"/>
        </w:rPr>
        <w:t>, and Δ</w:t>
      </w:r>
      <w:r w:rsidRPr="0091570E">
        <w:rPr>
          <w:rFonts w:ascii="Times New Roman" w:eastAsia="SimSun" w:hAnsi="Times New Roman"/>
          <w:i/>
          <w:sz w:val="20"/>
          <w:szCs w:val="20"/>
          <w:u w:val="thick" w:color="FF0000"/>
        </w:rPr>
        <w:t>W</w:t>
      </w:r>
      <w:r w:rsidRPr="0091570E">
        <w:rPr>
          <w:rFonts w:ascii="Times New Roman" w:eastAsia="SimSun" w:hAnsi="Times New Roman"/>
          <w:sz w:val="20"/>
          <w:szCs w:val="20"/>
          <w:u w:val="thick" w:color="FF0000"/>
          <w:vertAlign w:val="subscript"/>
        </w:rPr>
        <w:t>gap</w:t>
      </w:r>
      <w:r w:rsidRPr="0091570E">
        <w:rPr>
          <w:rFonts w:ascii="Times New Roman" w:eastAsia="SimSun" w:hAnsi="Times New Roman"/>
          <w:sz w:val="20"/>
          <w:szCs w:val="20"/>
          <w:u w:val="thick" w:color="FF0000"/>
        </w:rPr>
        <w:t>.</w:t>
      </w:r>
    </w:p>
    <w:p w:rsidR="00664AAC" w:rsidRPr="00EC28F0" w:rsidRDefault="00664AAC" w:rsidP="00EC28F0">
      <w:pPr>
        <w:pStyle w:val="12"/>
        <w:autoSpaceDE w:val="0"/>
        <w:autoSpaceDN w:val="0"/>
        <w:adjustRightInd w:val="0"/>
        <w:spacing w:line="360" w:lineRule="auto"/>
        <w:ind w:firstLineChars="100" w:firstLine="200"/>
        <w:rPr>
          <w:rFonts w:ascii="Times New Roman" w:hAnsi="Times New Roman" w:cs="Times New Roman"/>
          <w:sz w:val="20"/>
          <w:szCs w:val="20"/>
        </w:rPr>
      </w:pPr>
      <w:r w:rsidRPr="00EC28F0">
        <w:rPr>
          <w:rFonts w:ascii="Times New Roman" w:hAnsi="Times New Roman" w:cs="Times New Roman"/>
          <w:kern w:val="0"/>
          <w:sz w:val="20"/>
          <w:szCs w:val="20"/>
        </w:rPr>
        <w:t xml:space="preserve">From the simulation results, the </w:t>
      </w:r>
      <w:r w:rsidRPr="00EC28F0">
        <w:rPr>
          <w:rFonts w:ascii="Times New Roman" w:hAnsi="Times New Roman" w:cs="Times New Roman"/>
          <w:i/>
          <w:kern w:val="0"/>
          <w:sz w:val="20"/>
          <w:szCs w:val="20"/>
        </w:rPr>
        <w:t>Q</w:t>
      </w:r>
      <w:r w:rsidRPr="00EC28F0">
        <w:rPr>
          <w:rFonts w:ascii="Times New Roman" w:hAnsi="Times New Roman" w:cs="Times New Roman"/>
          <w:kern w:val="0"/>
          <w:sz w:val="20"/>
          <w:szCs w:val="20"/>
        </w:rPr>
        <w:t xml:space="preserve"> and </w:t>
      </w:r>
      <w:r w:rsidRPr="00EC28F0">
        <w:rPr>
          <w:rFonts w:ascii="Times New Roman" w:hAnsi="Times New Roman" w:cs="Times New Roman"/>
          <w:i/>
          <w:kern w:val="0"/>
          <w:sz w:val="20"/>
          <w:szCs w:val="20"/>
        </w:rPr>
        <w:t>ER</w:t>
      </w:r>
      <w:r w:rsidRPr="00EC28F0">
        <w:rPr>
          <w:rFonts w:ascii="Times New Roman" w:hAnsi="Times New Roman" w:cs="Times New Roman"/>
          <w:kern w:val="0"/>
          <w:sz w:val="20"/>
          <w:szCs w:val="20"/>
        </w:rPr>
        <w:t xml:space="preserve"> are sensitive to </w:t>
      </w:r>
      <w:r w:rsidRPr="00EC28F0">
        <w:rPr>
          <w:rFonts w:ascii="Times New Roman" w:hAnsi="Times New Roman" w:cs="Times New Roman"/>
          <w:i/>
          <w:kern w:val="0"/>
          <w:sz w:val="20"/>
          <w:szCs w:val="20"/>
        </w:rPr>
        <w:t>w</w:t>
      </w:r>
      <w:r w:rsidRPr="00EC28F0">
        <w:rPr>
          <w:rFonts w:ascii="Times New Roman" w:hAnsi="Times New Roman" w:cs="Times New Roman"/>
          <w:kern w:val="0"/>
          <w:sz w:val="20"/>
          <w:szCs w:val="20"/>
        </w:rPr>
        <w:t xml:space="preserve">, </w:t>
      </w:r>
      <w:r w:rsidRPr="00EC28F0">
        <w:rPr>
          <w:rFonts w:ascii="Times New Roman" w:hAnsi="Times New Roman" w:cs="Times New Roman"/>
          <w:i/>
          <w:kern w:val="0"/>
          <w:sz w:val="20"/>
          <w:szCs w:val="20"/>
        </w:rPr>
        <w:t>t</w:t>
      </w:r>
      <w:r w:rsidRPr="00EC28F0">
        <w:rPr>
          <w:rFonts w:ascii="Times New Roman" w:hAnsi="Times New Roman" w:cs="Times New Roman"/>
          <w:kern w:val="0"/>
          <w:sz w:val="20"/>
          <w:szCs w:val="20"/>
        </w:rPr>
        <w:t xml:space="preserve">, and </w:t>
      </w:r>
      <w:r w:rsidRPr="00EC28F0">
        <w:rPr>
          <w:rFonts w:ascii="Times New Roman" w:hAnsi="Times New Roman" w:cs="Times New Roman"/>
          <w:i/>
          <w:kern w:val="0"/>
          <w:sz w:val="20"/>
          <w:szCs w:val="20"/>
        </w:rPr>
        <w:t>W</w:t>
      </w:r>
      <w:r w:rsidRPr="00EC28F0">
        <w:rPr>
          <w:rFonts w:ascii="Times New Roman" w:hAnsi="Times New Roman" w:cs="Times New Roman"/>
          <w:kern w:val="0"/>
          <w:sz w:val="20"/>
          <w:szCs w:val="20"/>
          <w:vertAlign w:val="subscript"/>
        </w:rPr>
        <w:t>gap</w:t>
      </w:r>
      <w:r w:rsidRPr="00EC28F0">
        <w:rPr>
          <w:rFonts w:ascii="Times New Roman" w:hAnsi="Times New Roman" w:cs="Times New Roman"/>
          <w:kern w:val="0"/>
          <w:sz w:val="20"/>
          <w:szCs w:val="20"/>
        </w:rPr>
        <w:t xml:space="preserve">, but insensitive to </w:t>
      </w:r>
      <w:r w:rsidRPr="00EC28F0">
        <w:rPr>
          <w:rFonts w:ascii="Times New Roman" w:hAnsi="Times New Roman" w:cs="Times New Roman"/>
          <w:i/>
          <w:kern w:val="0"/>
          <w:sz w:val="20"/>
          <w:szCs w:val="20"/>
        </w:rPr>
        <w:t>t</w:t>
      </w:r>
      <w:r w:rsidRPr="00EC28F0">
        <w:rPr>
          <w:rFonts w:ascii="Times New Roman" w:hAnsi="Times New Roman" w:cs="Times New Roman"/>
          <w:kern w:val="0"/>
          <w:sz w:val="20"/>
          <w:szCs w:val="20"/>
          <w:vertAlign w:val="subscript"/>
        </w:rPr>
        <w:t>2</w:t>
      </w:r>
      <w:r w:rsidRPr="00EC28F0">
        <w:rPr>
          <w:rFonts w:ascii="Times New Roman" w:hAnsi="Times New Roman" w:cs="Times New Roman"/>
          <w:kern w:val="0"/>
          <w:sz w:val="20"/>
          <w:szCs w:val="20"/>
        </w:rPr>
        <w:t xml:space="preserve">. In order </w:t>
      </w:r>
      <w:r w:rsidRPr="00EC28F0">
        <w:rPr>
          <w:rFonts w:ascii="Times New Roman" w:hAnsi="Times New Roman" w:cs="Times New Roman"/>
          <w:sz w:val="20"/>
          <w:szCs w:val="20"/>
        </w:rPr>
        <w:t xml:space="preserve">to achieve the accuracy and stability of the TDLSPPW-based MRR based biochemical sensor, </w:t>
      </w:r>
      <w:r w:rsidRPr="00EC28F0">
        <w:rPr>
          <w:rFonts w:ascii="Times New Roman" w:hAnsi="Times New Roman" w:cs="Times New Roman"/>
          <w:i/>
          <w:sz w:val="20"/>
          <w:szCs w:val="20"/>
        </w:rPr>
        <w:t>w</w:t>
      </w:r>
      <w:r w:rsidRPr="00EC28F0">
        <w:rPr>
          <w:rFonts w:ascii="Times New Roman" w:hAnsi="Times New Roman" w:cs="Times New Roman"/>
          <w:sz w:val="20"/>
          <w:szCs w:val="20"/>
        </w:rPr>
        <w:t xml:space="preserve">, </w:t>
      </w:r>
      <w:r w:rsidRPr="00EC28F0">
        <w:rPr>
          <w:rFonts w:ascii="Times New Roman" w:hAnsi="Times New Roman" w:cs="Times New Roman"/>
          <w:i/>
          <w:sz w:val="20"/>
          <w:szCs w:val="20"/>
        </w:rPr>
        <w:t>t</w:t>
      </w:r>
      <w:r w:rsidRPr="00EC28F0">
        <w:rPr>
          <w:rFonts w:ascii="Times New Roman" w:hAnsi="Times New Roman" w:cs="Times New Roman"/>
          <w:sz w:val="20"/>
          <w:szCs w:val="20"/>
        </w:rPr>
        <w:t xml:space="preserve">, and </w:t>
      </w:r>
      <w:r w:rsidRPr="00EC28F0">
        <w:rPr>
          <w:rFonts w:ascii="Times New Roman" w:hAnsi="Times New Roman" w:cs="Times New Roman"/>
          <w:i/>
          <w:sz w:val="20"/>
          <w:szCs w:val="20"/>
        </w:rPr>
        <w:t>W</w:t>
      </w:r>
      <w:r w:rsidRPr="00EC28F0">
        <w:rPr>
          <w:rFonts w:ascii="Times New Roman" w:hAnsi="Times New Roman" w:cs="Times New Roman"/>
          <w:sz w:val="20"/>
          <w:szCs w:val="20"/>
          <w:vertAlign w:val="subscript"/>
        </w:rPr>
        <w:t>gap</w:t>
      </w:r>
      <w:r w:rsidRPr="00EC28F0">
        <w:rPr>
          <w:rFonts w:ascii="Times New Roman" w:hAnsi="Times New Roman" w:cs="Times New Roman"/>
          <w:sz w:val="20"/>
          <w:szCs w:val="20"/>
        </w:rPr>
        <w:t xml:space="preserve"> should be optimized in the fabrication process. </w:t>
      </w:r>
      <w:r w:rsidRPr="00EC28F0">
        <w:rPr>
          <w:rFonts w:ascii="Times New Roman" w:hAnsi="Times New Roman" w:cs="Times New Roman"/>
          <w:kern w:val="0"/>
          <w:sz w:val="20"/>
          <w:szCs w:val="20"/>
        </w:rPr>
        <w:t>The simulation results for deviations in Re(</w:t>
      </w:r>
      <w:r w:rsidRPr="00EC28F0">
        <w:rPr>
          <w:rFonts w:ascii="Times New Roman" w:hAnsi="Times New Roman" w:cs="Times New Roman"/>
          <w:i/>
          <w:kern w:val="0"/>
          <w:sz w:val="20"/>
          <w:szCs w:val="20"/>
        </w:rPr>
        <w:t>n</w:t>
      </w:r>
      <w:r w:rsidRPr="00EC28F0">
        <w:rPr>
          <w:rFonts w:ascii="Times New Roman" w:hAnsi="Times New Roman" w:cs="Times New Roman"/>
          <w:kern w:val="0"/>
          <w:sz w:val="20"/>
          <w:szCs w:val="20"/>
          <w:vertAlign w:val="subscript"/>
        </w:rPr>
        <w:t>eff</w:t>
      </w:r>
      <w:r w:rsidRPr="00EC28F0">
        <w:rPr>
          <w:rFonts w:ascii="Times New Roman" w:hAnsi="Times New Roman" w:cs="Times New Roman"/>
          <w:kern w:val="0"/>
          <w:sz w:val="20"/>
          <w:szCs w:val="20"/>
        </w:rPr>
        <w:t xml:space="preserve">), </w:t>
      </w:r>
      <w:r w:rsidRPr="00EC28F0">
        <w:rPr>
          <w:rFonts w:ascii="Times New Roman" w:hAnsi="Times New Roman" w:cs="Times New Roman"/>
          <w:i/>
          <w:kern w:val="0"/>
          <w:sz w:val="20"/>
          <w:szCs w:val="20"/>
        </w:rPr>
        <w:t>L</w:t>
      </w:r>
      <w:r w:rsidRPr="00EC28F0">
        <w:rPr>
          <w:rFonts w:ascii="Times New Roman" w:hAnsi="Times New Roman" w:cs="Times New Roman"/>
          <w:kern w:val="0"/>
          <w:sz w:val="20"/>
          <w:szCs w:val="20"/>
          <w:vertAlign w:val="subscript"/>
        </w:rPr>
        <w:t>prop</w:t>
      </w:r>
      <w:r w:rsidRPr="00EC28F0">
        <w:rPr>
          <w:rFonts w:ascii="Times New Roman" w:hAnsi="Times New Roman" w:cs="Times New Roman"/>
          <w:kern w:val="0"/>
          <w:sz w:val="20"/>
          <w:szCs w:val="20"/>
        </w:rPr>
        <w:t xml:space="preserve">, </w:t>
      </w:r>
      <w:r w:rsidRPr="00EC28F0">
        <w:rPr>
          <w:rFonts w:ascii="Times New Roman" w:hAnsi="Times New Roman" w:cs="Times New Roman"/>
          <w:i/>
          <w:kern w:val="0"/>
          <w:sz w:val="20"/>
          <w:szCs w:val="20"/>
        </w:rPr>
        <w:t>Q</w:t>
      </w:r>
      <w:r w:rsidRPr="00EC28F0">
        <w:rPr>
          <w:rFonts w:ascii="Times New Roman" w:hAnsi="Times New Roman" w:cs="Times New Roman"/>
          <w:kern w:val="0"/>
          <w:sz w:val="20"/>
          <w:szCs w:val="20"/>
        </w:rPr>
        <w:t xml:space="preserve">, and </w:t>
      </w:r>
      <w:r w:rsidRPr="00EC28F0">
        <w:rPr>
          <w:rFonts w:ascii="Times New Roman" w:hAnsi="Times New Roman" w:cs="Times New Roman"/>
          <w:i/>
          <w:kern w:val="0"/>
          <w:sz w:val="20"/>
          <w:szCs w:val="20"/>
        </w:rPr>
        <w:t>ER</w:t>
      </w:r>
      <w:r w:rsidRPr="00EC28F0">
        <w:rPr>
          <w:rFonts w:ascii="Times New Roman" w:hAnsi="Times New Roman" w:cs="Times New Roman"/>
          <w:kern w:val="0"/>
          <w:sz w:val="20"/>
          <w:szCs w:val="20"/>
        </w:rPr>
        <w:t xml:space="preserve"> indicate that the different tolerances could compensate each other</w:t>
      </w:r>
      <w:r w:rsidR="00C32FF1">
        <w:rPr>
          <w:rFonts w:ascii="Times New Roman" w:hAnsi="Times New Roman" w:hint="eastAsia"/>
          <w:color w:val="131413"/>
          <w:kern w:val="0"/>
          <w:sz w:val="20"/>
          <w:szCs w:val="20"/>
        </w:rPr>
        <w:t xml:space="preserve"> [</w:t>
      </w:r>
      <w:r w:rsidR="00C32FF1" w:rsidRPr="00C32FF1">
        <w:rPr>
          <w:rFonts w:ascii="Times New Roman" w:hAnsi="Times New Roman" w:hint="eastAsia"/>
          <w:color w:val="0000CC"/>
          <w:kern w:val="0"/>
          <w:sz w:val="20"/>
          <w:szCs w:val="20"/>
        </w:rPr>
        <w:t>28</w:t>
      </w:r>
      <w:r w:rsidR="00C32FF1">
        <w:rPr>
          <w:rFonts w:ascii="Times New Roman" w:hAnsi="Times New Roman" w:hint="eastAsia"/>
          <w:color w:val="131413"/>
          <w:kern w:val="0"/>
          <w:sz w:val="20"/>
          <w:szCs w:val="20"/>
        </w:rPr>
        <w:t>]</w:t>
      </w:r>
      <w:r w:rsidR="000F7C6A" w:rsidRPr="00EC28F0">
        <w:rPr>
          <w:rFonts w:ascii="Times New Roman" w:hAnsi="Times New Roman" w:cs="Times New Roman"/>
          <w:color w:val="0000CC"/>
          <w:kern w:val="0"/>
          <w:sz w:val="20"/>
          <w:szCs w:val="20"/>
        </w:rPr>
        <w:t>.</w:t>
      </w:r>
    </w:p>
    <w:p w:rsidR="00482413" w:rsidRPr="00482413" w:rsidRDefault="00482413" w:rsidP="00E27038">
      <w:pPr>
        <w:autoSpaceDE w:val="0"/>
        <w:autoSpaceDN w:val="0"/>
        <w:adjustRightInd w:val="0"/>
        <w:spacing w:beforeLines="100" w:before="240" w:afterLines="100" w:after="240"/>
        <w:jc w:val="left"/>
        <w:rPr>
          <w:rFonts w:ascii="Times New Roman" w:eastAsia="SimSun" w:hAnsi="Times New Roman"/>
          <w:b/>
          <w:kern w:val="0"/>
          <w:sz w:val="24"/>
        </w:rPr>
      </w:pPr>
      <w:r w:rsidRPr="00482413">
        <w:rPr>
          <w:rFonts w:ascii="Times New Roman" w:eastAsia="SimSun" w:hAnsi="Times New Roman"/>
          <w:b/>
          <w:kern w:val="0"/>
          <w:sz w:val="24"/>
        </w:rPr>
        <w:t>4</w:t>
      </w:r>
      <w:r w:rsidRPr="00482413">
        <w:rPr>
          <w:rFonts w:ascii="Times New Roman" w:eastAsia="SimSun" w:hAnsi="Times New Roman" w:hint="eastAsia"/>
          <w:b/>
          <w:kern w:val="0"/>
          <w:sz w:val="24"/>
        </w:rPr>
        <w:t>．</w:t>
      </w:r>
      <w:r w:rsidRPr="00482413">
        <w:rPr>
          <w:rFonts w:ascii="Times New Roman" w:eastAsia="SimSun" w:hAnsi="Times New Roman"/>
          <w:b/>
          <w:kern w:val="0"/>
          <w:sz w:val="24"/>
        </w:rPr>
        <w:t>Biochemical RI sensing</w:t>
      </w:r>
    </w:p>
    <w:p w:rsidR="00664AAC" w:rsidRPr="00EC28F0" w:rsidRDefault="00664AAC" w:rsidP="00482413">
      <w:pPr>
        <w:autoSpaceDE w:val="0"/>
        <w:autoSpaceDN w:val="0"/>
        <w:adjustRightInd w:val="0"/>
        <w:spacing w:line="360" w:lineRule="auto"/>
        <w:rPr>
          <w:rFonts w:ascii="Times New Roman" w:eastAsia="SimSun" w:hAnsi="Times New Roman"/>
          <w:sz w:val="20"/>
          <w:szCs w:val="20"/>
          <w:lang w:eastAsia="zh-CN"/>
        </w:rPr>
      </w:pPr>
      <w:r w:rsidRPr="00EC28F0">
        <w:rPr>
          <w:rFonts w:ascii="Times New Roman" w:eastAsia="SimSun" w:hAnsi="Times New Roman"/>
          <w:sz w:val="20"/>
          <w:szCs w:val="20"/>
        </w:rPr>
        <w:t xml:space="preserve">Detection of glucose concentration in urine is an important mean to monitor diabetes. The proposed TDLSPPW-based MRR sensor can be used for biochemical detection of glucose concentration in urine since the biological molecules have larger permittivity than those of the air and water. </w:t>
      </w:r>
      <w:r w:rsidRPr="00EC28F0">
        <w:rPr>
          <w:rFonts w:ascii="Times New Roman" w:eastAsia="SimSun" w:hAnsi="Times New Roman"/>
          <w:color w:val="131413"/>
          <w:kern w:val="0"/>
          <w:sz w:val="20"/>
          <w:szCs w:val="20"/>
        </w:rPr>
        <w:t xml:space="preserve">The RI of urine is highly sensitive to the change in glucose concentration. The refractive index </w:t>
      </w:r>
      <w:r w:rsidRPr="00EC28F0">
        <w:rPr>
          <w:rFonts w:ascii="Times New Roman" w:eastAsia="SimSun" w:hAnsi="Times New Roman"/>
          <w:i/>
          <w:color w:val="131413"/>
          <w:kern w:val="0"/>
          <w:sz w:val="20"/>
          <w:szCs w:val="20"/>
        </w:rPr>
        <w:t>n</w:t>
      </w:r>
      <w:r w:rsidRPr="00EC28F0">
        <w:rPr>
          <w:rFonts w:ascii="Times New Roman" w:eastAsia="SimSun" w:hAnsi="Times New Roman"/>
          <w:color w:val="131413"/>
          <w:kern w:val="0"/>
          <w:sz w:val="20"/>
          <w:szCs w:val="20"/>
          <w:vertAlign w:val="subscript"/>
        </w:rPr>
        <w:t>c</w:t>
      </w:r>
      <w:r w:rsidRPr="00EC28F0">
        <w:rPr>
          <w:rFonts w:ascii="Times New Roman" w:eastAsia="SimSun" w:hAnsi="Times New Roman"/>
          <w:color w:val="131413"/>
          <w:kern w:val="0"/>
          <w:sz w:val="20"/>
          <w:szCs w:val="20"/>
        </w:rPr>
        <w:t xml:space="preserve"> of urine with different concentrations of glucose varies from 1.335 to 1.347 when the concentration of glucose changes from 0.015 to 10 mg/dl</w:t>
      </w:r>
      <w:r w:rsidR="00C32FF1">
        <w:rPr>
          <w:rFonts w:ascii="Times New Roman" w:eastAsia="SimSun" w:hAnsi="Times New Roman" w:hint="eastAsia"/>
          <w:color w:val="131413"/>
          <w:kern w:val="0"/>
          <w:sz w:val="20"/>
          <w:szCs w:val="20"/>
          <w:lang w:eastAsia="zh-CN"/>
        </w:rPr>
        <w:t xml:space="preserve"> [</w:t>
      </w:r>
      <w:r w:rsidR="00C32FF1" w:rsidRPr="00C32FF1">
        <w:rPr>
          <w:rFonts w:ascii="Times New Roman" w:eastAsia="SimSun" w:hAnsi="Times New Roman" w:hint="eastAsia"/>
          <w:color w:val="0000CC"/>
          <w:kern w:val="0"/>
          <w:sz w:val="20"/>
          <w:szCs w:val="20"/>
          <w:lang w:eastAsia="zh-CN"/>
        </w:rPr>
        <w:t>29</w:t>
      </w:r>
      <w:r w:rsidR="00C32FF1">
        <w:rPr>
          <w:rFonts w:ascii="Times New Roman" w:eastAsia="SimSun" w:hAnsi="Times New Roman" w:hint="eastAsia"/>
          <w:color w:val="131413"/>
          <w:kern w:val="0"/>
          <w:sz w:val="20"/>
          <w:szCs w:val="20"/>
          <w:lang w:eastAsia="zh-CN"/>
        </w:rPr>
        <w:t>]</w:t>
      </w:r>
      <w:r w:rsidRPr="00EC28F0">
        <w:rPr>
          <w:rFonts w:ascii="Times New Roman" w:eastAsia="SimSun" w:hAnsi="Times New Roman"/>
          <w:color w:val="131413"/>
          <w:kern w:val="0"/>
          <w:sz w:val="20"/>
          <w:szCs w:val="20"/>
        </w:rPr>
        <w:t xml:space="preserve">. In order to simulate the sensing characteristics, the proposed sensor is covered by the urine with different concentrations of glucose instead of the air. </w:t>
      </w:r>
      <w:r w:rsidRPr="00EC28F0">
        <w:rPr>
          <w:rFonts w:ascii="Times New Roman" w:eastAsia="SimSun" w:hAnsi="Times New Roman"/>
          <w:sz w:val="20"/>
          <w:szCs w:val="20"/>
        </w:rPr>
        <w:t xml:space="preserve">The transmission characteristics of the TDLSPPW-based MRR in response to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c</w:t>
      </w:r>
      <w:r w:rsidRPr="00EC28F0">
        <w:rPr>
          <w:rFonts w:ascii="Times New Roman" w:eastAsia="SimSun" w:hAnsi="Times New Roman"/>
          <w:sz w:val="20"/>
          <w:szCs w:val="20"/>
        </w:rPr>
        <w:t xml:space="preserve"> are shown in Fig. 9(a). </w:t>
      </w:r>
      <w:r w:rsidRPr="00EC28F0">
        <w:rPr>
          <w:rFonts w:ascii="Times New Roman" w:eastAsia="SimSun" w:hAnsi="Times New Roman"/>
          <w:color w:val="131413"/>
          <w:kern w:val="0"/>
          <w:sz w:val="20"/>
          <w:szCs w:val="20"/>
        </w:rPr>
        <w:t>The resonance wavelength of the transmission spectrum shifts toward the longer waveguide side with the increases of the RI of urine. T</w:t>
      </w:r>
      <w:r w:rsidRPr="00EC28F0">
        <w:rPr>
          <w:rFonts w:ascii="Times New Roman" w:eastAsia="SimSun" w:hAnsi="Times New Roman"/>
          <w:sz w:val="20"/>
          <w:szCs w:val="20"/>
        </w:rPr>
        <w:t xml:space="preserve">he resonance wavelength shift as a function of </w:t>
      </w:r>
      <w:r w:rsidRPr="00EC28F0">
        <w:rPr>
          <w:rFonts w:ascii="Times New Roman" w:eastAsia="SimSun" w:hAnsi="Times New Roman"/>
          <w:i/>
          <w:color w:val="131413"/>
          <w:kern w:val="0"/>
          <w:sz w:val="20"/>
          <w:szCs w:val="20"/>
        </w:rPr>
        <w:t>n</w:t>
      </w:r>
      <w:r w:rsidRPr="00EC28F0">
        <w:rPr>
          <w:rFonts w:ascii="Times New Roman" w:eastAsia="SimSun" w:hAnsi="Times New Roman"/>
          <w:color w:val="131413"/>
          <w:kern w:val="0"/>
          <w:sz w:val="20"/>
          <w:szCs w:val="20"/>
          <w:vertAlign w:val="subscript"/>
        </w:rPr>
        <w:t>c</w:t>
      </w:r>
      <w:r w:rsidRPr="00EC28F0">
        <w:rPr>
          <w:rFonts w:ascii="Times New Roman" w:eastAsia="SimSun" w:hAnsi="Times New Roman"/>
          <w:color w:val="131413"/>
          <w:kern w:val="0"/>
          <w:sz w:val="20"/>
          <w:szCs w:val="20"/>
        </w:rPr>
        <w:t xml:space="preserve"> and its linear fit are shown in Fig. 9(b)</w:t>
      </w:r>
      <w:r w:rsidRPr="00EC28F0">
        <w:rPr>
          <w:rFonts w:ascii="Times New Roman" w:eastAsia="SimSun" w:hAnsi="Times New Roman"/>
          <w:sz w:val="20"/>
          <w:szCs w:val="20"/>
        </w:rPr>
        <w:t xml:space="preserve">. The </w:t>
      </w:r>
      <w:r w:rsidRPr="00EC28F0">
        <w:rPr>
          <w:rFonts w:ascii="Times New Roman" w:eastAsia="SimSun" w:hAnsi="Times New Roman"/>
          <w:color w:val="131413"/>
          <w:kern w:val="0"/>
          <w:sz w:val="20"/>
          <w:szCs w:val="20"/>
        </w:rPr>
        <w:t xml:space="preserve">slope of the fitted line is 408.7 nm/RIU, which is the sensitivity of the proposed </w:t>
      </w:r>
      <w:r w:rsidRPr="00EC28F0">
        <w:rPr>
          <w:rFonts w:ascii="Times New Roman" w:eastAsia="SimSun" w:hAnsi="Times New Roman"/>
          <w:sz w:val="20"/>
          <w:szCs w:val="20"/>
        </w:rPr>
        <w:t>TDLSPPW-based MRR sensor. The sensitivity is ~ 6 times of that obtained by the conventional Si based MRR (</w:t>
      </w:r>
      <w:r w:rsidRPr="00EC28F0">
        <w:rPr>
          <w:rFonts w:ascii="Times New Roman" w:eastAsia="SimSun" w:hAnsi="Times New Roman"/>
          <w:kern w:val="0"/>
          <w:sz w:val="20"/>
          <w:szCs w:val="20"/>
        </w:rPr>
        <w:t>70 nm/RIU</w:t>
      </w:r>
      <w:r w:rsidR="00C32FF1">
        <w:rPr>
          <w:rFonts w:ascii="Times New Roman" w:eastAsia="SimSun" w:hAnsi="Times New Roman" w:hint="eastAsia"/>
          <w:color w:val="131413"/>
          <w:kern w:val="0"/>
          <w:sz w:val="20"/>
          <w:szCs w:val="20"/>
          <w:lang w:eastAsia="zh-CN"/>
        </w:rPr>
        <w:t xml:space="preserve"> [</w:t>
      </w:r>
      <w:r w:rsidR="00C32FF1" w:rsidRPr="00C32FF1">
        <w:rPr>
          <w:rFonts w:ascii="Times New Roman" w:eastAsia="SimSun" w:hAnsi="Times New Roman" w:hint="eastAsia"/>
          <w:color w:val="0000CC"/>
          <w:kern w:val="0"/>
          <w:sz w:val="20"/>
          <w:szCs w:val="20"/>
          <w:lang w:eastAsia="zh-CN"/>
        </w:rPr>
        <w:t>30</w:t>
      </w:r>
      <w:r w:rsidR="00C32FF1">
        <w:rPr>
          <w:rFonts w:ascii="Times New Roman" w:eastAsia="SimSun" w:hAnsi="Times New Roman" w:hint="eastAsia"/>
          <w:color w:val="131413"/>
          <w:kern w:val="0"/>
          <w:sz w:val="20"/>
          <w:szCs w:val="20"/>
          <w:lang w:eastAsia="zh-CN"/>
        </w:rPr>
        <w:t>]</w:t>
      </w:r>
      <w:r w:rsidRPr="00EC28F0">
        <w:rPr>
          <w:rFonts w:ascii="Times New Roman" w:eastAsia="SimSun" w:hAnsi="Times New Roman"/>
          <w:sz w:val="20"/>
          <w:szCs w:val="20"/>
        </w:rPr>
        <w:t xml:space="preserve">). Following the convention of three standard deviations (3σ) of the total system noise as a measure of the sensor resolution </w:t>
      </w:r>
      <w:r w:rsidRPr="00EC28F0">
        <w:rPr>
          <w:rFonts w:ascii="Times New Roman" w:eastAsia="SimSun" w:hAnsi="Times New Roman"/>
          <w:i/>
          <w:sz w:val="20"/>
          <w:szCs w:val="20"/>
        </w:rPr>
        <w:t>R</w:t>
      </w:r>
      <w:r w:rsidRPr="00EC28F0">
        <w:rPr>
          <w:rFonts w:ascii="Times New Roman" w:eastAsia="SimSun" w:hAnsi="Times New Roman"/>
          <w:sz w:val="20"/>
          <w:szCs w:val="20"/>
          <w:vertAlign w:val="subscript"/>
        </w:rPr>
        <w:t>σ</w:t>
      </w:r>
      <w:r w:rsidRPr="00EC28F0">
        <w:rPr>
          <w:rFonts w:ascii="Times New Roman" w:eastAsia="SimSun" w:hAnsi="Times New Roman"/>
          <w:sz w:val="20"/>
          <w:szCs w:val="20"/>
        </w:rPr>
        <w:t>, the RI detection limit of the proposed sensor can be calculated as following</w:t>
      </w:r>
    </w:p>
    <w:p w:rsidR="00AF15E0" w:rsidRPr="0091570E" w:rsidRDefault="0091570E" w:rsidP="0091570E">
      <w:pPr>
        <w:autoSpaceDE w:val="0"/>
        <w:autoSpaceDN w:val="0"/>
        <w:adjustRightInd w:val="0"/>
        <w:spacing w:line="360" w:lineRule="auto"/>
        <w:ind w:firstLineChars="100" w:firstLine="200"/>
        <w:jc w:val="right"/>
        <w:rPr>
          <w:rFonts w:ascii="Times New Roman" w:eastAsiaTheme="minorEastAsia" w:hAnsi="Times New Roman"/>
          <w:sz w:val="22"/>
          <w:szCs w:val="22"/>
          <w:u w:val="thick" w:color="FF0000"/>
          <w:lang w:eastAsia="zh-CN"/>
        </w:rPr>
      </w:pPr>
      <w:r w:rsidRPr="0091570E">
        <w:rPr>
          <w:rFonts w:eastAsiaTheme="minorEastAsia"/>
          <w:position w:val="-26"/>
          <w:sz w:val="20"/>
          <w:szCs w:val="20"/>
          <w:u w:val="thick" w:color="FF0000"/>
        </w:rPr>
        <w:object w:dxaOrig="2799" w:dyaOrig="600">
          <v:shape id="_x0000_i1031" type="#_x0000_t75" style="width:138.75pt;height:30pt" o:ole="">
            <v:imagedata r:id="rId28" o:title=""/>
          </v:shape>
          <o:OLEObject Type="Embed" ProgID="Equation.3" ShapeID="_x0000_i1031" DrawAspect="Content" ObjectID="_1569226209" r:id="rId29"/>
        </w:object>
      </w:r>
      <w:r w:rsidR="00AF15E0" w:rsidRPr="0091570E">
        <w:rPr>
          <w:rFonts w:ascii="Times New Roman" w:hAnsi="Times New Roman"/>
          <w:sz w:val="20"/>
          <w:szCs w:val="20"/>
          <w:u w:val="thick" w:color="FF0000"/>
        </w:rPr>
        <w:t xml:space="preserve">    (</w:t>
      </w:r>
      <w:r w:rsidR="00AF15E0" w:rsidRPr="0091570E">
        <w:rPr>
          <w:rFonts w:ascii="Times New Roman" w:eastAsia="SimSun" w:hAnsi="Times New Roman"/>
          <w:sz w:val="20"/>
          <w:szCs w:val="20"/>
          <w:u w:val="thick" w:color="FF0000"/>
          <w:lang w:eastAsia="zh-CN"/>
        </w:rPr>
        <w:t>7</w:t>
      </w:r>
      <w:r w:rsidR="00AF15E0" w:rsidRPr="0091570E">
        <w:rPr>
          <w:rFonts w:ascii="Times New Roman" w:hAnsi="Times New Roman"/>
          <w:sz w:val="20"/>
          <w:szCs w:val="20"/>
          <w:u w:val="thick" w:color="FF0000"/>
        </w:rPr>
        <w:t>)</w:t>
      </w:r>
    </w:p>
    <w:p w:rsidR="00652711" w:rsidRPr="00EC28F0" w:rsidRDefault="000B4FC0" w:rsidP="00652711">
      <w:pPr>
        <w:spacing w:line="360" w:lineRule="auto"/>
        <w:jc w:val="center"/>
        <w:rPr>
          <w:rFonts w:ascii="Times New Roman" w:hAnsi="Times New Roman"/>
          <w:sz w:val="24"/>
        </w:rPr>
      </w:pPr>
      <w:r w:rsidRPr="00A04780">
        <w:rPr>
          <w:rFonts w:ascii="Times New Roman" w:hAnsi="Times New Roman"/>
          <w:noProof/>
          <w:sz w:val="24"/>
          <w:u w:val="thick" w:color="FF0000"/>
          <w:lang w:val="en-GB" w:eastAsia="en-GB"/>
        </w:rPr>
        <w:drawing>
          <wp:inline distT="0" distB="0" distL="0" distR="0">
            <wp:extent cx="2520000" cy="3098922"/>
            <wp:effectExtent l="19050" t="0" r="0" b="0"/>
            <wp:docPr id="19" name="图片 18" descr="F.ig sensing glucos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ensing glucose-4.8.jpg"/>
                    <pic:cNvPicPr/>
                  </pic:nvPicPr>
                  <pic:blipFill>
                    <a:blip r:embed="rId30">
                      <a:lum bright="-10000" contrast="20000"/>
                    </a:blip>
                    <a:stretch>
                      <a:fillRect/>
                    </a:stretch>
                  </pic:blipFill>
                  <pic:spPr>
                    <a:xfrm>
                      <a:off x="0" y="0"/>
                      <a:ext cx="2520000" cy="3098922"/>
                    </a:xfrm>
                    <a:prstGeom prst="rect">
                      <a:avLst/>
                    </a:prstGeom>
                  </pic:spPr>
                </pic:pic>
              </a:graphicData>
            </a:graphic>
          </wp:inline>
        </w:drawing>
      </w:r>
    </w:p>
    <w:p w:rsidR="00652711" w:rsidRPr="0091570E" w:rsidRDefault="00652711" w:rsidP="00E27038">
      <w:pPr>
        <w:autoSpaceDE w:val="0"/>
        <w:autoSpaceDN w:val="0"/>
        <w:adjustRightInd w:val="0"/>
        <w:spacing w:afterLines="100" w:after="240" w:line="360" w:lineRule="auto"/>
        <w:rPr>
          <w:rFonts w:ascii="Times New Roman" w:eastAsiaTheme="minorEastAsia" w:hAnsi="Times New Roman"/>
          <w:b/>
          <w:color w:val="0000CC"/>
          <w:sz w:val="20"/>
          <w:szCs w:val="20"/>
          <w:u w:val="thick" w:color="FF0000"/>
          <w:lang w:eastAsia="zh-CN"/>
        </w:rPr>
      </w:pPr>
      <w:r w:rsidRPr="0091570E">
        <w:rPr>
          <w:rFonts w:ascii="Times New Roman" w:eastAsia="SimSun" w:hAnsi="Times New Roman"/>
          <w:b/>
          <w:sz w:val="20"/>
          <w:szCs w:val="20"/>
          <w:u w:val="thick" w:color="FF0000"/>
        </w:rPr>
        <w:t xml:space="preserve">Fig. 9. </w:t>
      </w:r>
      <w:r w:rsidRPr="0091570E">
        <w:rPr>
          <w:rFonts w:ascii="Times New Roman" w:eastAsia="SimSun" w:hAnsi="Times New Roman"/>
          <w:sz w:val="20"/>
          <w:szCs w:val="20"/>
          <w:u w:val="thick" w:color="FF0000"/>
        </w:rPr>
        <w:t>(a) Transmission spectrum of the TDLSPPW-based MRR with different</w:t>
      </w:r>
      <w:bookmarkStart w:id="51" w:name="OLE_LINK23"/>
      <w:bookmarkStart w:id="52" w:name="OLE_LINK24"/>
      <w:r w:rsidRPr="0091570E">
        <w:rPr>
          <w:rFonts w:ascii="Times New Roman" w:eastAsia="SimSun" w:hAnsi="Times New Roman"/>
          <w:sz w:val="20"/>
          <w:szCs w:val="20"/>
          <w:u w:val="thick" w:color="FF0000"/>
        </w:rPr>
        <w:t xml:space="preserve"> urine RI </w:t>
      </w:r>
      <w:bookmarkStart w:id="53" w:name="OLE_LINK35"/>
      <w:bookmarkStart w:id="54" w:name="OLE_LINK36"/>
      <w:bookmarkEnd w:id="51"/>
      <w:bookmarkEnd w:id="52"/>
      <w:r w:rsidRPr="0091570E">
        <w:rPr>
          <w:rFonts w:ascii="Times New Roman" w:eastAsia="SimSun" w:hAnsi="Times New Roman"/>
          <w:i/>
          <w:sz w:val="20"/>
          <w:szCs w:val="20"/>
          <w:u w:val="thick" w:color="FF0000"/>
        </w:rPr>
        <w:t>n</w:t>
      </w:r>
      <w:r w:rsidRPr="0091570E">
        <w:rPr>
          <w:rFonts w:ascii="Times New Roman" w:eastAsia="SimSun" w:hAnsi="Times New Roman"/>
          <w:sz w:val="20"/>
          <w:szCs w:val="20"/>
          <w:u w:val="thick" w:color="FF0000"/>
          <w:vertAlign w:val="subscript"/>
        </w:rPr>
        <w:t>c</w:t>
      </w:r>
      <w:bookmarkEnd w:id="53"/>
      <w:bookmarkEnd w:id="54"/>
      <w:r w:rsidRPr="0091570E">
        <w:rPr>
          <w:rFonts w:ascii="Times New Roman" w:eastAsia="SimSun" w:hAnsi="Times New Roman"/>
          <w:sz w:val="20"/>
          <w:szCs w:val="20"/>
          <w:u w:val="thick" w:color="FF0000"/>
        </w:rPr>
        <w:t xml:space="preserve"> from 1.335 to 1.347 with a step of 0.001, and (b) the wavelength shift as a function of urine RI </w:t>
      </w:r>
      <w:r w:rsidRPr="0091570E">
        <w:rPr>
          <w:rFonts w:ascii="Times New Roman" w:eastAsia="SimSun" w:hAnsi="Times New Roman"/>
          <w:i/>
          <w:sz w:val="20"/>
          <w:szCs w:val="20"/>
          <w:u w:val="thick" w:color="FF0000"/>
        </w:rPr>
        <w:t>n</w:t>
      </w:r>
      <w:r w:rsidRPr="0091570E">
        <w:rPr>
          <w:rFonts w:ascii="Times New Roman" w:eastAsia="SimSun" w:hAnsi="Times New Roman"/>
          <w:sz w:val="20"/>
          <w:szCs w:val="20"/>
          <w:u w:val="thick" w:color="FF0000"/>
          <w:vertAlign w:val="subscript"/>
        </w:rPr>
        <w:t>c</w:t>
      </w:r>
      <w:r w:rsidRPr="0091570E">
        <w:rPr>
          <w:rFonts w:ascii="Times New Roman" w:eastAsia="SimSun" w:hAnsi="Times New Roman"/>
          <w:sz w:val="20"/>
          <w:szCs w:val="20"/>
          <w:u w:val="thick" w:color="FF0000"/>
        </w:rPr>
        <w:t>.</w:t>
      </w:r>
    </w:p>
    <w:p w:rsidR="00664AAC" w:rsidRDefault="00664AAC" w:rsidP="00EC28F0">
      <w:pPr>
        <w:autoSpaceDE w:val="0"/>
        <w:autoSpaceDN w:val="0"/>
        <w:adjustRightInd w:val="0"/>
        <w:spacing w:line="360" w:lineRule="auto"/>
        <w:ind w:firstLineChars="100" w:firstLine="200"/>
        <w:rPr>
          <w:rFonts w:ascii="Times New Roman" w:eastAsia="SimSun" w:hAnsi="Times New Roman"/>
          <w:sz w:val="20"/>
          <w:szCs w:val="20"/>
          <w:lang w:eastAsia="zh-CN"/>
        </w:rPr>
      </w:pPr>
      <w:r w:rsidRPr="00EC28F0">
        <w:rPr>
          <w:rFonts w:ascii="Times New Roman" w:eastAsia="SimSun" w:hAnsi="Times New Roman"/>
          <w:sz w:val="20"/>
          <w:szCs w:val="20"/>
        </w:rPr>
        <w:t>The proposed structure can be also applied for detections of chemical gases due to the good gas-sensing property of MoO</w:t>
      </w:r>
      <w:r w:rsidRPr="00EC28F0">
        <w:rPr>
          <w:rFonts w:ascii="Times New Roman" w:eastAsia="SimSun" w:hAnsi="Times New Roman"/>
          <w:sz w:val="20"/>
          <w:szCs w:val="20"/>
          <w:vertAlign w:val="subscript"/>
        </w:rPr>
        <w:t>3</w:t>
      </w:r>
      <w:r w:rsidRPr="00EC28F0">
        <w:rPr>
          <w:rFonts w:ascii="Times New Roman" w:eastAsia="SimSun" w:hAnsi="Times New Roman"/>
          <w:sz w:val="20"/>
          <w:szCs w:val="20"/>
        </w:rPr>
        <w:t xml:space="preserve"> thin film, such as CO, H</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NO</w:t>
      </w:r>
      <w:r w:rsidRPr="00EC28F0">
        <w:rPr>
          <w:rFonts w:ascii="Times New Roman" w:eastAsia="SimSun" w:hAnsi="Times New Roman"/>
          <w:sz w:val="20"/>
          <w:szCs w:val="20"/>
          <w:vertAlign w:val="subscript"/>
        </w:rPr>
        <w:t>2</w:t>
      </w:r>
      <w:r w:rsidRPr="00EC28F0">
        <w:rPr>
          <w:rFonts w:ascii="Times New Roman" w:eastAsia="SimSun" w:hAnsi="Times New Roman"/>
          <w:sz w:val="20"/>
          <w:szCs w:val="20"/>
        </w:rPr>
        <w:t>, and TMA (Trimethylamine) vapour sensing</w:t>
      </w:r>
      <w:r w:rsidR="00C32FF1">
        <w:rPr>
          <w:rFonts w:ascii="Times New Roman" w:eastAsia="SimSun" w:hAnsi="Times New Roman" w:hint="eastAsia"/>
          <w:color w:val="131413"/>
          <w:kern w:val="0"/>
          <w:sz w:val="20"/>
          <w:szCs w:val="20"/>
          <w:lang w:eastAsia="zh-CN"/>
        </w:rPr>
        <w:t xml:space="preserve"> [</w:t>
      </w:r>
      <w:r w:rsidR="00C32FF1" w:rsidRPr="00C32FF1">
        <w:rPr>
          <w:rFonts w:ascii="Times New Roman" w:eastAsia="SimSun" w:hAnsi="Times New Roman" w:hint="eastAsia"/>
          <w:color w:val="0000CC"/>
          <w:kern w:val="0"/>
          <w:sz w:val="20"/>
          <w:szCs w:val="20"/>
          <w:lang w:eastAsia="zh-CN"/>
        </w:rPr>
        <w:t>31</w:t>
      </w:r>
      <w:r w:rsidR="00C32FF1">
        <w:rPr>
          <w:rFonts w:ascii="Times New Roman" w:eastAsia="SimSun" w:hAnsi="Times New Roman" w:hint="eastAsia"/>
          <w:color w:val="131413"/>
          <w:kern w:val="0"/>
          <w:sz w:val="20"/>
          <w:szCs w:val="20"/>
          <w:lang w:eastAsia="zh-CN"/>
        </w:rPr>
        <w:t>]</w:t>
      </w:r>
      <w:r w:rsidRPr="00EC28F0">
        <w:rPr>
          <w:rFonts w:ascii="Times New Roman" w:eastAsia="SimSun" w:hAnsi="Times New Roman"/>
          <w:sz w:val="20"/>
          <w:szCs w:val="20"/>
        </w:rPr>
        <w:t xml:space="preserve">. Here,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c</w:t>
      </w:r>
      <w:r w:rsidRPr="00EC28F0">
        <w:rPr>
          <w:rFonts w:ascii="Times New Roman" w:eastAsia="SimSun" w:hAnsi="Times New Roman"/>
          <w:sz w:val="20"/>
          <w:szCs w:val="20"/>
        </w:rPr>
        <w:t xml:space="preserve"> varies from 1.00 to 1.03 which includes most of the chemical gases. The transmission spectra for the different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c</w:t>
      </w:r>
      <w:r w:rsidRPr="00EC28F0">
        <w:rPr>
          <w:rFonts w:ascii="Times New Roman" w:eastAsia="SimSun" w:hAnsi="Times New Roman"/>
          <w:sz w:val="20"/>
          <w:szCs w:val="20"/>
        </w:rPr>
        <w:t xml:space="preserve"> are shown in Fig. 10(a). The change of the central wavelength shift with respect to the change of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c</w:t>
      </w:r>
      <w:r w:rsidRPr="00EC28F0">
        <w:rPr>
          <w:rFonts w:ascii="Times New Roman" w:eastAsia="SimSun" w:hAnsi="Times New Roman"/>
          <w:sz w:val="20"/>
          <w:szCs w:val="20"/>
        </w:rPr>
        <w:t xml:space="preserve"> is given in Fig. 10(b). It can be seen that the linearity between the central wavelength shift and </w:t>
      </w:r>
      <w:r w:rsidRPr="00EC28F0">
        <w:rPr>
          <w:rFonts w:ascii="Times New Roman" w:eastAsia="SimSun" w:hAnsi="Times New Roman"/>
          <w:i/>
          <w:sz w:val="20"/>
          <w:szCs w:val="20"/>
        </w:rPr>
        <w:t>n</w:t>
      </w:r>
      <w:r w:rsidRPr="00EC28F0">
        <w:rPr>
          <w:rFonts w:ascii="Times New Roman" w:eastAsia="SimSun" w:hAnsi="Times New Roman"/>
          <w:sz w:val="20"/>
          <w:szCs w:val="20"/>
          <w:vertAlign w:val="subscript"/>
        </w:rPr>
        <w:t>c</w:t>
      </w:r>
      <w:r w:rsidRPr="00EC28F0">
        <w:rPr>
          <w:rFonts w:ascii="Times New Roman" w:eastAsia="SimSun" w:hAnsi="Times New Roman"/>
          <w:sz w:val="20"/>
          <w:szCs w:val="20"/>
        </w:rPr>
        <w:t xml:space="preserve"> is very good, and the determination coefficient of linear fit can be up to 0.99991. </w:t>
      </w:r>
      <w:r w:rsidRPr="00EC28F0">
        <w:rPr>
          <w:rFonts w:ascii="Times New Roman" w:eastAsia="SimSun" w:hAnsi="Times New Roman"/>
          <w:i/>
          <w:sz w:val="20"/>
          <w:szCs w:val="20"/>
        </w:rPr>
        <w:t>S</w:t>
      </w:r>
      <w:r w:rsidRPr="00EC28F0">
        <w:rPr>
          <w:rFonts w:ascii="Times New Roman" w:eastAsia="SimSun" w:hAnsi="Times New Roman"/>
          <w:sz w:val="20"/>
          <w:szCs w:val="20"/>
        </w:rPr>
        <w:t xml:space="preserve"> is 276.4 nm/RIU, corresponding to the slope of the fitted line. Meanwhile, the </w:t>
      </w:r>
      <w:r w:rsidRPr="00EC28F0">
        <w:rPr>
          <w:rFonts w:ascii="Times New Roman" w:eastAsia="SimSun" w:hAnsi="Times New Roman"/>
          <w:i/>
          <w:sz w:val="20"/>
          <w:szCs w:val="20"/>
        </w:rPr>
        <w:t xml:space="preserve">DL </w:t>
      </w:r>
      <w:r w:rsidRPr="00EC28F0">
        <w:rPr>
          <w:rFonts w:ascii="Times New Roman" w:eastAsia="SimSun" w:hAnsi="Times New Roman"/>
          <w:sz w:val="20"/>
          <w:szCs w:val="20"/>
        </w:rPr>
        <w:t>of 6.97×10</w:t>
      </w:r>
      <w:r w:rsidRPr="00EC28F0">
        <w:rPr>
          <w:rFonts w:ascii="Times New Roman" w:eastAsia="SimSun" w:hAnsi="Times New Roman"/>
          <w:sz w:val="20"/>
          <w:szCs w:val="20"/>
          <w:vertAlign w:val="superscript"/>
        </w:rPr>
        <w:t>-5</w:t>
      </w:r>
      <w:r w:rsidRPr="00EC28F0">
        <w:rPr>
          <w:rFonts w:ascii="Times New Roman" w:eastAsia="SimSun" w:hAnsi="Times New Roman"/>
          <w:sz w:val="20"/>
          <w:szCs w:val="20"/>
        </w:rPr>
        <w:t xml:space="preserve"> RIU can be</w:t>
      </w:r>
      <w:r w:rsidR="00AF15E0" w:rsidRPr="00EC28F0">
        <w:rPr>
          <w:rFonts w:ascii="Times New Roman" w:eastAsia="SimSun" w:hAnsi="Times New Roman"/>
          <w:sz w:val="20"/>
          <w:szCs w:val="20"/>
          <w:lang w:eastAsia="zh-CN"/>
        </w:rPr>
        <w:t xml:space="preserve"> also</w:t>
      </w:r>
      <w:r w:rsidRPr="00EC28F0">
        <w:rPr>
          <w:rFonts w:ascii="Times New Roman" w:eastAsia="SimSun" w:hAnsi="Times New Roman"/>
          <w:sz w:val="20"/>
          <w:szCs w:val="20"/>
        </w:rPr>
        <w:t xml:space="preserve"> </w:t>
      </w:r>
      <w:r w:rsidR="00AF15E0" w:rsidRPr="00EC28F0">
        <w:rPr>
          <w:rFonts w:ascii="Times New Roman" w:eastAsia="SimSun" w:hAnsi="Times New Roman"/>
          <w:sz w:val="20"/>
          <w:szCs w:val="20"/>
          <w:lang w:eastAsia="zh-CN"/>
        </w:rPr>
        <w:t>calculated</w:t>
      </w:r>
      <w:r w:rsidRPr="00EC28F0">
        <w:rPr>
          <w:rFonts w:ascii="Times New Roman" w:eastAsia="SimSun" w:hAnsi="Times New Roman"/>
          <w:sz w:val="20"/>
          <w:szCs w:val="20"/>
        </w:rPr>
        <w:t xml:space="preserve"> by Eq. (7).</w:t>
      </w:r>
    </w:p>
    <w:p w:rsidR="002E4BC6" w:rsidRPr="00EC28F0" w:rsidRDefault="00A25FE4" w:rsidP="002E4BC6">
      <w:pPr>
        <w:spacing w:line="360" w:lineRule="auto"/>
        <w:jc w:val="center"/>
        <w:rPr>
          <w:rFonts w:ascii="Times New Roman" w:hAnsi="Times New Roman"/>
          <w:sz w:val="24"/>
        </w:rPr>
      </w:pPr>
      <w:r w:rsidRPr="00A25FE4">
        <w:rPr>
          <w:rFonts w:ascii="Times New Roman" w:hAnsi="Times New Roman"/>
          <w:noProof/>
          <w:sz w:val="24"/>
          <w:u w:val="thick" w:color="FF0000"/>
          <w:lang w:val="en-GB" w:eastAsia="en-GB"/>
        </w:rPr>
        <w:drawing>
          <wp:inline distT="0" distB="0" distL="0" distR="0">
            <wp:extent cx="2159508" cy="2799588"/>
            <wp:effectExtent l="19050" t="0" r="0" b="0"/>
            <wp:docPr id="2" name="图片 1" descr="F.ig sensing g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ensing gas-6.jpg"/>
                    <pic:cNvPicPr/>
                  </pic:nvPicPr>
                  <pic:blipFill>
                    <a:blip r:embed="rId31">
                      <a:lum bright="-10000" contrast="20000"/>
                    </a:blip>
                    <a:stretch>
                      <a:fillRect/>
                    </a:stretch>
                  </pic:blipFill>
                  <pic:spPr>
                    <a:xfrm>
                      <a:off x="0" y="0"/>
                      <a:ext cx="2159508" cy="2799588"/>
                    </a:xfrm>
                    <a:prstGeom prst="rect">
                      <a:avLst/>
                    </a:prstGeom>
                  </pic:spPr>
                </pic:pic>
              </a:graphicData>
            </a:graphic>
          </wp:inline>
        </w:drawing>
      </w:r>
    </w:p>
    <w:p w:rsidR="002E4BC6" w:rsidRPr="0091570E" w:rsidRDefault="002E4BC6" w:rsidP="00E27038">
      <w:pPr>
        <w:autoSpaceDE w:val="0"/>
        <w:autoSpaceDN w:val="0"/>
        <w:adjustRightInd w:val="0"/>
        <w:spacing w:afterLines="100" w:after="240" w:line="360" w:lineRule="auto"/>
        <w:rPr>
          <w:rFonts w:ascii="Times New Roman" w:eastAsia="SimSun" w:hAnsi="Times New Roman"/>
          <w:sz w:val="20"/>
          <w:szCs w:val="20"/>
          <w:u w:val="thick" w:color="FF0000"/>
          <w:lang w:eastAsia="zh-CN"/>
        </w:rPr>
      </w:pPr>
      <w:r w:rsidRPr="0091570E">
        <w:rPr>
          <w:rFonts w:ascii="Times New Roman" w:eastAsia="SimSun" w:hAnsi="Times New Roman"/>
          <w:b/>
          <w:sz w:val="20"/>
          <w:szCs w:val="20"/>
          <w:u w:val="thick" w:color="FF0000"/>
        </w:rPr>
        <w:t xml:space="preserve">Fig. 10. </w:t>
      </w:r>
      <w:r w:rsidRPr="0091570E">
        <w:rPr>
          <w:rFonts w:ascii="Times New Roman" w:eastAsia="SimSun" w:hAnsi="Times New Roman"/>
          <w:sz w:val="20"/>
          <w:szCs w:val="20"/>
          <w:u w:val="thick" w:color="FF0000"/>
        </w:rPr>
        <w:t>(a) Transmission spectrum of the TDLSPPs MRR with different chemical gases RI (</w:t>
      </w:r>
      <w:r w:rsidRPr="0091570E">
        <w:rPr>
          <w:rFonts w:ascii="Times New Roman" w:eastAsia="SimSun" w:hAnsi="Times New Roman"/>
          <w:i/>
          <w:sz w:val="20"/>
          <w:szCs w:val="20"/>
          <w:u w:val="thick" w:color="FF0000"/>
        </w:rPr>
        <w:t>n</w:t>
      </w:r>
      <w:r w:rsidRPr="0091570E">
        <w:rPr>
          <w:rFonts w:ascii="Times New Roman" w:eastAsia="SimSun" w:hAnsi="Times New Roman"/>
          <w:sz w:val="20"/>
          <w:szCs w:val="20"/>
          <w:u w:val="thick" w:color="FF0000"/>
          <w:vertAlign w:val="subscript"/>
        </w:rPr>
        <w:t>c</w:t>
      </w:r>
      <w:r w:rsidRPr="0091570E">
        <w:rPr>
          <w:rFonts w:ascii="Times New Roman" w:eastAsia="SimSun" w:hAnsi="Times New Roman"/>
          <w:sz w:val="20"/>
          <w:szCs w:val="20"/>
          <w:u w:val="thick" w:color="FF0000"/>
        </w:rPr>
        <w:t>) from 1.00 to 1.03 with a step of 0.002, and (b) the wavelength shift as a function of chemical gases RI (</w:t>
      </w:r>
      <w:r w:rsidRPr="0091570E">
        <w:rPr>
          <w:rFonts w:ascii="Times New Roman" w:eastAsia="SimSun" w:hAnsi="Times New Roman"/>
          <w:i/>
          <w:sz w:val="20"/>
          <w:szCs w:val="20"/>
          <w:u w:val="thick" w:color="FF0000"/>
        </w:rPr>
        <w:t>n</w:t>
      </w:r>
      <w:r w:rsidRPr="0091570E">
        <w:rPr>
          <w:rFonts w:ascii="Times New Roman" w:eastAsia="SimSun" w:hAnsi="Times New Roman"/>
          <w:sz w:val="20"/>
          <w:szCs w:val="20"/>
          <w:u w:val="thick" w:color="FF0000"/>
          <w:vertAlign w:val="subscript"/>
        </w:rPr>
        <w:t>c</w:t>
      </w:r>
      <w:r w:rsidRPr="0091570E">
        <w:rPr>
          <w:rFonts w:ascii="Times New Roman" w:eastAsia="SimSun" w:hAnsi="Times New Roman"/>
          <w:sz w:val="20"/>
          <w:szCs w:val="20"/>
          <w:u w:val="thick" w:color="FF0000"/>
        </w:rPr>
        <w:t>).</w:t>
      </w:r>
    </w:p>
    <w:p w:rsidR="001354F6" w:rsidRDefault="001354F6" w:rsidP="00E27038">
      <w:pPr>
        <w:autoSpaceDE w:val="0"/>
        <w:autoSpaceDN w:val="0"/>
        <w:adjustRightInd w:val="0"/>
        <w:spacing w:beforeLines="100" w:before="240" w:afterLines="100" w:after="240"/>
        <w:rPr>
          <w:rFonts w:ascii="Times New Roman" w:eastAsia="SimSun" w:hAnsi="Times New Roman"/>
          <w:sz w:val="20"/>
          <w:szCs w:val="20"/>
          <w:lang w:eastAsia="zh-CN"/>
        </w:rPr>
      </w:pPr>
      <w:r w:rsidRPr="00E7304A">
        <w:rPr>
          <w:rFonts w:ascii="Times New Roman" w:eastAsia="SimSun" w:hAnsi="Times New Roman"/>
          <w:b/>
          <w:kern w:val="0"/>
          <w:szCs w:val="21"/>
        </w:rPr>
        <w:t>5. Conclusion</w:t>
      </w:r>
      <w:r w:rsidRPr="00E7304A">
        <w:rPr>
          <w:rFonts w:ascii="Times New Roman" w:eastAsia="SimSun" w:hAnsi="Times New Roman" w:hint="eastAsia"/>
          <w:b/>
          <w:kern w:val="0"/>
          <w:szCs w:val="21"/>
        </w:rPr>
        <w:t>s</w:t>
      </w:r>
    </w:p>
    <w:p w:rsidR="00664AAC" w:rsidRPr="00EC28F0" w:rsidRDefault="00664AAC" w:rsidP="00E871FD">
      <w:pPr>
        <w:autoSpaceDE w:val="0"/>
        <w:autoSpaceDN w:val="0"/>
        <w:adjustRightInd w:val="0"/>
        <w:spacing w:line="360" w:lineRule="auto"/>
        <w:rPr>
          <w:rFonts w:ascii="Times New Roman" w:eastAsia="SimSun" w:hAnsi="Times New Roman"/>
          <w:sz w:val="20"/>
          <w:szCs w:val="20"/>
        </w:rPr>
      </w:pPr>
      <w:r w:rsidRPr="00EC28F0">
        <w:rPr>
          <w:rFonts w:ascii="Times New Roman" w:eastAsia="SimSun" w:hAnsi="Times New Roman"/>
          <w:sz w:val="20"/>
          <w:szCs w:val="20"/>
        </w:rPr>
        <w:t xml:space="preserve">In summary, a highly </w:t>
      </w:r>
      <w:r w:rsidRPr="00EC28F0">
        <w:rPr>
          <w:rFonts w:ascii="Times New Roman" w:hAnsi="Times New Roman"/>
          <w:kern w:val="0"/>
          <w:sz w:val="20"/>
          <w:szCs w:val="20"/>
        </w:rPr>
        <w:t>sensitive</w:t>
      </w:r>
      <w:r w:rsidRPr="00EC28F0">
        <w:rPr>
          <w:rFonts w:ascii="Times New Roman" w:eastAsia="SimSun" w:hAnsi="Times New Roman"/>
          <w:sz w:val="20"/>
          <w:szCs w:val="20"/>
        </w:rPr>
        <w:t xml:space="preserve"> biochemical sensor made of the TDLSPPW-based MRR is proposed. The propagation properties of the TDLSPPs waveguide and MRR are improved b</w:t>
      </w:r>
      <w:r w:rsidRPr="00EC28F0">
        <w:rPr>
          <w:rFonts w:ascii="Times New Roman" w:eastAsia="SimSun" w:hAnsi="Times New Roman"/>
          <w:kern w:val="0"/>
          <w:sz w:val="20"/>
          <w:szCs w:val="20"/>
        </w:rPr>
        <w:t xml:space="preserve">y optimizing the structure parameters. The propagation length of the proposed waveguide is ~126 </w:t>
      </w:r>
      <w:r w:rsidRPr="00EC28F0">
        <w:rPr>
          <w:rFonts w:ascii="Cambria Math" w:eastAsia="SimSun" w:hAnsi="Cambria Math"/>
          <w:kern w:val="0"/>
          <w:sz w:val="20"/>
          <w:szCs w:val="20"/>
        </w:rPr>
        <w:t>𝜇</w:t>
      </w:r>
      <w:r w:rsidRPr="00EC28F0">
        <w:rPr>
          <w:rFonts w:ascii="Times New Roman" w:eastAsia="SimSun" w:hAnsi="Times New Roman"/>
          <w:kern w:val="0"/>
          <w:sz w:val="20"/>
          <w:szCs w:val="20"/>
        </w:rPr>
        <w:t>m, and t</w:t>
      </w:r>
      <w:r w:rsidRPr="00EC28F0">
        <w:rPr>
          <w:rFonts w:ascii="Times New Roman" w:eastAsia="SimSun" w:hAnsi="Times New Roman"/>
          <w:sz w:val="20"/>
          <w:szCs w:val="20"/>
        </w:rPr>
        <w:t xml:space="preserve">he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of 541.2 and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of 12.2 dB are achieved. The effects of dimension deviations of the TDLSPPW-based MRR on </w:t>
      </w:r>
      <w:r w:rsidRPr="00EC28F0">
        <w:rPr>
          <w:rFonts w:ascii="Times New Roman" w:eastAsia="SimSun" w:hAnsi="Times New Roman"/>
          <w:i/>
          <w:sz w:val="20"/>
          <w:szCs w:val="20"/>
        </w:rPr>
        <w:t>L</w:t>
      </w:r>
      <w:r w:rsidRPr="00EC28F0">
        <w:rPr>
          <w:rFonts w:ascii="Times New Roman" w:eastAsia="SimSun" w:hAnsi="Times New Roman"/>
          <w:sz w:val="20"/>
          <w:szCs w:val="20"/>
          <w:vertAlign w:val="subscript"/>
        </w:rPr>
        <w:t>prop</w:t>
      </w:r>
      <w:r w:rsidRPr="00EC28F0">
        <w:rPr>
          <w:rFonts w:ascii="Times New Roman" w:eastAsia="SimSun" w:hAnsi="Times New Roman"/>
          <w:sz w:val="20"/>
          <w:szCs w:val="20"/>
        </w:rPr>
        <w:t xml:space="preserve">, </w:t>
      </w:r>
      <w:r w:rsidRPr="00EC28F0">
        <w:rPr>
          <w:rFonts w:ascii="Times New Roman" w:eastAsia="SimSun" w:hAnsi="Times New Roman"/>
          <w:i/>
          <w:sz w:val="20"/>
          <w:szCs w:val="20"/>
        </w:rPr>
        <w:t>Q</w:t>
      </w:r>
      <w:r w:rsidRPr="00EC28F0">
        <w:rPr>
          <w:rFonts w:ascii="Times New Roman" w:eastAsia="SimSun" w:hAnsi="Times New Roman"/>
          <w:sz w:val="20"/>
          <w:szCs w:val="20"/>
        </w:rPr>
        <w:t xml:space="preserve">, and </w:t>
      </w:r>
      <w:r w:rsidRPr="00EC28F0">
        <w:rPr>
          <w:rFonts w:ascii="Times New Roman" w:eastAsia="SimSun" w:hAnsi="Times New Roman"/>
          <w:i/>
          <w:sz w:val="20"/>
          <w:szCs w:val="20"/>
        </w:rPr>
        <w:t>ER</w:t>
      </w:r>
      <w:r w:rsidRPr="00EC28F0">
        <w:rPr>
          <w:rFonts w:ascii="Times New Roman" w:eastAsia="SimSun" w:hAnsi="Times New Roman"/>
          <w:sz w:val="20"/>
          <w:szCs w:val="20"/>
        </w:rPr>
        <w:t xml:space="preserve"> have been studied. </w:t>
      </w:r>
      <w:r w:rsidRPr="00EC28F0">
        <w:rPr>
          <w:rFonts w:ascii="Times New Roman" w:eastAsia="SimSun" w:hAnsi="Times New Roman"/>
          <w:kern w:val="0"/>
          <w:sz w:val="20"/>
          <w:szCs w:val="20"/>
        </w:rPr>
        <w:t xml:space="preserve">The </w:t>
      </w:r>
      <w:r w:rsidRPr="00EC28F0">
        <w:rPr>
          <w:rFonts w:ascii="Times New Roman" w:eastAsia="SimSun" w:hAnsi="Times New Roman"/>
          <w:i/>
          <w:kern w:val="0"/>
          <w:sz w:val="20"/>
          <w:szCs w:val="20"/>
        </w:rPr>
        <w:t>Q</w:t>
      </w:r>
      <w:r w:rsidRPr="00EC28F0">
        <w:rPr>
          <w:rFonts w:ascii="Times New Roman" w:eastAsia="SimSun" w:hAnsi="Times New Roman"/>
          <w:kern w:val="0"/>
          <w:sz w:val="20"/>
          <w:szCs w:val="20"/>
        </w:rPr>
        <w:t xml:space="preserve"> and </w:t>
      </w:r>
      <w:r w:rsidRPr="00EC28F0">
        <w:rPr>
          <w:rFonts w:ascii="Times New Roman" w:eastAsia="SimSun" w:hAnsi="Times New Roman"/>
          <w:i/>
          <w:kern w:val="0"/>
          <w:sz w:val="20"/>
          <w:szCs w:val="20"/>
        </w:rPr>
        <w:t>ER</w:t>
      </w:r>
      <w:r w:rsidRPr="00EC28F0">
        <w:rPr>
          <w:rFonts w:ascii="Times New Roman" w:eastAsia="SimSun" w:hAnsi="Times New Roman"/>
          <w:kern w:val="0"/>
          <w:sz w:val="20"/>
          <w:szCs w:val="20"/>
        </w:rPr>
        <w:t xml:space="preserve"> are sensitivity to the </w:t>
      </w:r>
      <w:r w:rsidRPr="00EC28F0">
        <w:rPr>
          <w:rFonts w:ascii="Times New Roman" w:eastAsia="SimSun" w:hAnsi="Times New Roman"/>
          <w:i/>
          <w:kern w:val="0"/>
          <w:sz w:val="20"/>
          <w:szCs w:val="20"/>
        </w:rPr>
        <w:t>w</w:t>
      </w:r>
      <w:r w:rsidRPr="00EC28F0">
        <w:rPr>
          <w:rFonts w:ascii="Times New Roman" w:eastAsia="SimSun" w:hAnsi="Times New Roman"/>
          <w:kern w:val="0"/>
          <w:sz w:val="20"/>
          <w:szCs w:val="20"/>
        </w:rPr>
        <w:t xml:space="preserve">, </w:t>
      </w:r>
      <w:r w:rsidRPr="00EC28F0">
        <w:rPr>
          <w:rFonts w:ascii="Times New Roman" w:eastAsia="SimSun" w:hAnsi="Times New Roman"/>
          <w:i/>
          <w:kern w:val="0"/>
          <w:sz w:val="20"/>
          <w:szCs w:val="20"/>
        </w:rPr>
        <w:t>t</w:t>
      </w:r>
      <w:r w:rsidRPr="00EC28F0">
        <w:rPr>
          <w:rFonts w:ascii="Times New Roman" w:eastAsia="SimSun" w:hAnsi="Times New Roman"/>
          <w:kern w:val="0"/>
          <w:sz w:val="20"/>
          <w:szCs w:val="20"/>
        </w:rPr>
        <w:t xml:space="preserve"> and </w:t>
      </w:r>
      <w:r w:rsidRPr="00EC28F0">
        <w:rPr>
          <w:rFonts w:ascii="Times New Roman" w:eastAsia="SimSun" w:hAnsi="Times New Roman"/>
          <w:i/>
          <w:kern w:val="0"/>
          <w:sz w:val="20"/>
          <w:szCs w:val="20"/>
        </w:rPr>
        <w:t>W</w:t>
      </w:r>
      <w:r w:rsidRPr="00EC28F0">
        <w:rPr>
          <w:rFonts w:ascii="Times New Roman" w:eastAsia="SimSun" w:hAnsi="Times New Roman"/>
          <w:kern w:val="0"/>
          <w:sz w:val="20"/>
          <w:szCs w:val="20"/>
          <w:vertAlign w:val="subscript"/>
        </w:rPr>
        <w:t>gap</w:t>
      </w:r>
      <w:r w:rsidRPr="00EC28F0">
        <w:rPr>
          <w:rFonts w:ascii="Times New Roman" w:eastAsia="SimSun" w:hAnsi="Times New Roman"/>
          <w:kern w:val="0"/>
          <w:sz w:val="20"/>
          <w:szCs w:val="20"/>
        </w:rPr>
        <w:t xml:space="preserve">, but insensitivity to </w:t>
      </w:r>
      <w:r w:rsidRPr="00EC28F0">
        <w:rPr>
          <w:rFonts w:ascii="Times New Roman" w:eastAsia="SimSun" w:hAnsi="Times New Roman"/>
          <w:i/>
          <w:kern w:val="0"/>
          <w:sz w:val="20"/>
          <w:szCs w:val="20"/>
        </w:rPr>
        <w:t>t</w:t>
      </w:r>
      <w:r w:rsidRPr="00EC28F0">
        <w:rPr>
          <w:rFonts w:ascii="Times New Roman" w:eastAsia="SimSun" w:hAnsi="Times New Roman"/>
          <w:kern w:val="0"/>
          <w:sz w:val="20"/>
          <w:szCs w:val="20"/>
          <w:vertAlign w:val="subscript"/>
        </w:rPr>
        <w:t>2</w:t>
      </w:r>
      <w:r w:rsidRPr="00EC28F0">
        <w:rPr>
          <w:rFonts w:ascii="Times New Roman" w:eastAsia="SimSun" w:hAnsi="Times New Roman"/>
          <w:kern w:val="0"/>
          <w:sz w:val="20"/>
          <w:szCs w:val="20"/>
        </w:rPr>
        <w:t>.</w:t>
      </w:r>
      <w:r w:rsidRPr="00EC28F0">
        <w:rPr>
          <w:rFonts w:ascii="Times New Roman" w:eastAsia="SimSun" w:hAnsi="Times New Roman"/>
          <w:sz w:val="20"/>
          <w:szCs w:val="20"/>
        </w:rPr>
        <w:t xml:space="preserve"> The TDLSPPW-based MRR based biochemical sensor shows the sensitivity of 408 nm/RIU and detection limit of 2.13×10</w:t>
      </w:r>
      <w:r w:rsidRPr="00EC28F0">
        <w:rPr>
          <w:rFonts w:ascii="Times New Roman" w:eastAsia="SimSun" w:hAnsi="Times New Roman"/>
          <w:sz w:val="20"/>
          <w:szCs w:val="20"/>
          <w:vertAlign w:val="superscript"/>
        </w:rPr>
        <w:t>-4</w:t>
      </w:r>
      <w:r w:rsidRPr="00EC28F0">
        <w:rPr>
          <w:rFonts w:ascii="Times New Roman" w:eastAsia="SimSun" w:hAnsi="Times New Roman"/>
          <w:sz w:val="20"/>
          <w:szCs w:val="20"/>
        </w:rPr>
        <w:t>RIU for detection of glucose concentration in urine and the sensitivity of 260 nm/RIU and detection limit of 6.97×10</w:t>
      </w:r>
      <w:r w:rsidRPr="00EC28F0">
        <w:rPr>
          <w:rFonts w:ascii="Times New Roman" w:eastAsia="SimSun" w:hAnsi="Times New Roman"/>
          <w:sz w:val="20"/>
          <w:szCs w:val="20"/>
          <w:vertAlign w:val="superscript"/>
        </w:rPr>
        <w:t>-5</w:t>
      </w:r>
      <w:r w:rsidRPr="00EC28F0">
        <w:rPr>
          <w:rFonts w:ascii="Times New Roman" w:eastAsia="SimSun" w:hAnsi="Times New Roman"/>
          <w:sz w:val="20"/>
          <w:szCs w:val="20"/>
        </w:rPr>
        <w:t>RIU for detection of chemical gases.</w:t>
      </w:r>
    </w:p>
    <w:p w:rsidR="001B380A" w:rsidRPr="00EC28F0" w:rsidRDefault="001B380A" w:rsidP="00E522AC">
      <w:pPr>
        <w:pStyle w:val="MainText151510"/>
        <w:adjustRightInd w:val="0"/>
        <w:spacing w:line="360" w:lineRule="auto"/>
        <w:ind w:firstLineChars="0" w:firstLine="0"/>
        <w:rPr>
          <w:rFonts w:eastAsiaTheme="minorEastAsia" w:cs="Times New Roman"/>
          <w:szCs w:val="24"/>
        </w:rPr>
      </w:pPr>
    </w:p>
    <w:p w:rsidR="00CC1CE6" w:rsidRPr="00EC28F0" w:rsidRDefault="00CC1CE6" w:rsidP="00E522AC">
      <w:pPr>
        <w:pStyle w:val="MainText151510"/>
        <w:adjustRightInd w:val="0"/>
        <w:spacing w:line="360" w:lineRule="auto"/>
        <w:ind w:firstLineChars="0" w:firstLine="0"/>
        <w:rPr>
          <w:rFonts w:eastAsiaTheme="minorEastAsia" w:cs="Times New Roman"/>
          <w:szCs w:val="24"/>
        </w:rPr>
      </w:pPr>
      <w:r w:rsidRPr="00EC28F0">
        <w:rPr>
          <w:rFonts w:cs="Times New Roman"/>
          <w:b/>
          <w:szCs w:val="24"/>
        </w:rPr>
        <w:t>Acknowledgments</w:t>
      </w:r>
    </w:p>
    <w:p w:rsidR="00664AAC" w:rsidRPr="00A04780" w:rsidRDefault="00664AAC" w:rsidP="003B70EE">
      <w:pPr>
        <w:spacing w:line="360" w:lineRule="auto"/>
        <w:rPr>
          <w:rFonts w:ascii="Times New Roman" w:eastAsia="SimSun" w:hAnsi="Times New Roman"/>
          <w:sz w:val="20"/>
          <w:szCs w:val="20"/>
          <w:u w:val="thick" w:color="FF0000"/>
          <w:lang w:eastAsia="zh-CN"/>
        </w:rPr>
      </w:pPr>
      <w:r w:rsidRPr="00EC28F0">
        <w:rPr>
          <w:rFonts w:ascii="Times New Roman" w:eastAsia="SimSun" w:hAnsi="Times New Roman"/>
          <w:sz w:val="20"/>
          <w:szCs w:val="20"/>
        </w:rPr>
        <w:t>This work is supported in part by the National Natural Science Foundation of China (61307109 and 61475023), the Beijing Youth Top-notch Talent Support Program (2015000026833ZK08), the Natural Science Foundation of Beijing (4152037), the Fund of State Key Laboratory of Information Photonics and Optical Communications (BUPT) P. R. China (IPOC201</w:t>
      </w:r>
      <w:r w:rsidR="00F44FBC" w:rsidRPr="00F44FBC">
        <w:rPr>
          <w:rFonts w:ascii="Times New Roman" w:eastAsia="SimSun" w:hAnsi="Times New Roman" w:hint="eastAsia"/>
          <w:sz w:val="20"/>
          <w:szCs w:val="20"/>
          <w:u w:val="thick" w:color="FF0000"/>
          <w:lang w:eastAsia="zh-CN"/>
        </w:rPr>
        <w:t>6</w:t>
      </w:r>
      <w:r w:rsidRPr="00F44FBC">
        <w:rPr>
          <w:rFonts w:ascii="Times New Roman" w:eastAsia="SimSun" w:hAnsi="Times New Roman"/>
          <w:sz w:val="20"/>
          <w:szCs w:val="20"/>
          <w:u w:val="thick" w:color="FF0000"/>
        </w:rPr>
        <w:t>Z</w:t>
      </w:r>
      <w:r w:rsidR="00F44FBC" w:rsidRPr="00F44FBC">
        <w:rPr>
          <w:rFonts w:ascii="Times New Roman" w:eastAsia="SimSun" w:hAnsi="Times New Roman" w:hint="eastAsia"/>
          <w:sz w:val="20"/>
          <w:szCs w:val="20"/>
          <w:u w:val="thick" w:color="FF0000"/>
          <w:lang w:eastAsia="zh-CN"/>
        </w:rPr>
        <w:t>T</w:t>
      </w:r>
      <w:r w:rsidRPr="00F44FBC">
        <w:rPr>
          <w:rFonts w:ascii="Times New Roman" w:eastAsia="SimSun" w:hAnsi="Times New Roman"/>
          <w:sz w:val="20"/>
          <w:szCs w:val="20"/>
          <w:u w:val="thick" w:color="FF0000"/>
        </w:rPr>
        <w:t>0</w:t>
      </w:r>
      <w:r w:rsidR="00F44FBC" w:rsidRPr="00F44FBC">
        <w:rPr>
          <w:rFonts w:ascii="Times New Roman" w:eastAsia="SimSun" w:hAnsi="Times New Roman" w:hint="eastAsia"/>
          <w:sz w:val="20"/>
          <w:szCs w:val="20"/>
          <w:u w:val="thick" w:color="FF0000"/>
          <w:lang w:eastAsia="zh-CN"/>
        </w:rPr>
        <w:t>5</w:t>
      </w:r>
      <w:r w:rsidR="00F44FBC" w:rsidRPr="00F44FBC">
        <w:rPr>
          <w:rFonts w:ascii="Times New Roman" w:eastAsia="SimSun" w:hAnsi="Times New Roman"/>
          <w:sz w:val="20"/>
          <w:szCs w:val="20"/>
          <w:u w:val="thick" w:color="FF0000"/>
        </w:rPr>
        <w:t>),</w:t>
      </w:r>
      <w:r w:rsidR="00F44FBC" w:rsidRPr="00F44FBC">
        <w:rPr>
          <w:rFonts w:ascii="Times New Roman" w:eastAsia="SimSun" w:hAnsi="Times New Roman" w:hint="eastAsia"/>
          <w:sz w:val="20"/>
          <w:szCs w:val="20"/>
          <w:u w:val="thick" w:color="FF0000"/>
          <w:lang w:eastAsia="zh-CN"/>
        </w:rPr>
        <w:t xml:space="preserve"> </w:t>
      </w:r>
      <w:r w:rsidRPr="00EC28F0">
        <w:rPr>
          <w:rFonts w:ascii="Times New Roman" w:eastAsia="SimSun" w:hAnsi="Times New Roman"/>
          <w:sz w:val="20"/>
          <w:szCs w:val="20"/>
        </w:rPr>
        <w:t>the Hong Kong Schol</w:t>
      </w:r>
      <w:r w:rsidR="00AC1652" w:rsidRPr="00EC28F0">
        <w:rPr>
          <w:rFonts w:ascii="Times New Roman" w:eastAsia="SimSun" w:hAnsi="Times New Roman"/>
          <w:sz w:val="20"/>
          <w:szCs w:val="20"/>
        </w:rPr>
        <w:t>ars Program 2013 (PolyU G-YZ45)</w:t>
      </w:r>
      <w:r w:rsidR="00A04780" w:rsidRPr="00A04780">
        <w:rPr>
          <w:rFonts w:ascii="Times New Roman" w:eastAsia="SimSun" w:hAnsi="Times New Roman" w:hint="eastAsia"/>
          <w:sz w:val="20"/>
          <w:szCs w:val="20"/>
          <w:u w:val="thick" w:color="FF0000"/>
          <w:lang w:eastAsia="zh-CN"/>
        </w:rPr>
        <w:t>,</w:t>
      </w:r>
      <w:r w:rsidR="00A04780" w:rsidRPr="00A04780">
        <w:rPr>
          <w:rFonts w:ascii="Times New Roman" w:eastAsia="SimSun" w:hAnsi="Times New Roman"/>
          <w:sz w:val="20"/>
          <w:szCs w:val="20"/>
          <w:u w:val="thick" w:color="FF0000"/>
          <w:lang w:eastAsia="zh-CN"/>
        </w:rPr>
        <w:t xml:space="preserve"> key scientific and technological project of Henan province (132102210043), and Youth Scientific Funds of Henan Normal University (2011QK08 and 2012QK08).</w:t>
      </w:r>
    </w:p>
    <w:p w:rsidR="00734612" w:rsidRDefault="00734612" w:rsidP="00E27038">
      <w:pPr>
        <w:spacing w:beforeLines="100" w:before="240" w:afterLines="100" w:after="240"/>
        <w:rPr>
          <w:rFonts w:ascii="Times New Roman" w:eastAsiaTheme="minorEastAsia" w:hAnsi="Times New Roman"/>
          <w:b/>
          <w:sz w:val="24"/>
          <w:lang w:eastAsia="zh-CN"/>
        </w:rPr>
      </w:pPr>
      <w:r w:rsidRPr="005D03FD">
        <w:rPr>
          <w:rFonts w:ascii="Times New Roman" w:hAnsi="Times New Roman"/>
          <w:b/>
          <w:sz w:val="24"/>
        </w:rPr>
        <w:t>References</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bookmarkStart w:id="55" w:name="OLE_LINK26"/>
      <w:bookmarkStart w:id="56" w:name="OLE_LINK29"/>
      <w:r w:rsidRPr="0045719A">
        <w:rPr>
          <w:rFonts w:ascii="Times New Roman" w:eastAsia="SimSun" w:hAnsi="Times New Roman" w:cs="AdvTTb8864ccf.B"/>
          <w:kern w:val="0"/>
          <w:sz w:val="18"/>
          <w:szCs w:val="30"/>
          <w:u w:val="thick" w:color="FF0000"/>
        </w:rPr>
        <w:t>1.</w:t>
      </w:r>
      <w:r w:rsidRPr="0045719A">
        <w:rPr>
          <w:rFonts w:ascii="Times New Roman" w:eastAsia="SimSun" w:hAnsi="Times New Roman" w:cs="AdvTTb8864ccf.B"/>
          <w:kern w:val="0"/>
          <w:sz w:val="18"/>
          <w:szCs w:val="30"/>
          <w:u w:val="thick" w:color="FF0000"/>
        </w:rPr>
        <w:tab/>
        <w:t>S. A. Maier</w:t>
      </w:r>
      <w:r w:rsidR="00B86E47" w:rsidRPr="0045719A">
        <w:rPr>
          <w:rFonts w:ascii="Times New Roman" w:eastAsia="SimSun" w:hAnsi="Times New Roman" w:cs="AdvTTb8864ccf.B" w:hint="eastAsia"/>
          <w:kern w:val="0"/>
          <w:sz w:val="18"/>
          <w:szCs w:val="30"/>
          <w:u w:val="thick" w:color="FF0000"/>
          <w:lang w:eastAsia="zh-CN"/>
        </w:rPr>
        <w:t xml:space="preserve"> (2010) </w:t>
      </w:r>
      <w:bookmarkStart w:id="57" w:name="OLE_LINK18"/>
      <w:bookmarkStart w:id="58" w:name="OLE_LINK19"/>
      <w:r w:rsidR="00B86E47" w:rsidRPr="0045719A">
        <w:rPr>
          <w:rFonts w:ascii="Times New Roman" w:eastAsia="SimSun" w:hAnsi="Times New Roman" w:cs="AdvTTb8864ccf.B"/>
          <w:kern w:val="0"/>
          <w:sz w:val="18"/>
          <w:szCs w:val="30"/>
          <w:u w:val="thick" w:color="FF0000"/>
        </w:rPr>
        <w:t>Plasmonics-Fundamentals and Applications</w:t>
      </w:r>
      <w:bookmarkEnd w:id="57"/>
      <w:bookmarkEnd w:id="58"/>
      <w:r w:rsidR="00B86E47"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Springer Berlin</w:t>
      </w:r>
      <w:r w:rsidRPr="0045719A">
        <w:rPr>
          <w:rFonts w:ascii="Times New Roman" w:eastAsia="SimSun" w:hAnsi="Times New Roman" w:cs="AdvTTb8864ccf.B" w:hint="eastAsia"/>
          <w:kern w:val="0"/>
          <w:sz w:val="18"/>
          <w:szCs w:val="30"/>
          <w:u w:val="thick" w:color="FF0000"/>
        </w:rPr>
        <w:t xml:space="preserve"> 52</w:t>
      </w:r>
      <w:r w:rsidR="00B86E47"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hint="eastAsia"/>
          <w:kern w:val="0"/>
          <w:sz w:val="18"/>
          <w:szCs w:val="30"/>
          <w:u w:val="thick" w:color="FF0000"/>
        </w:rPr>
        <w:t>49-74</w:t>
      </w:r>
      <w:r w:rsidRPr="0045719A">
        <w:rPr>
          <w:rFonts w:ascii="Times New Roman" w:eastAsia="SimSun" w:hAnsi="Times New Roman" w:cs="AdvTTb8864ccf.B"/>
          <w:kern w:val="0"/>
          <w:sz w:val="18"/>
          <w:szCs w:val="30"/>
          <w:u w:val="thick" w:color="FF0000"/>
        </w:rPr>
        <w:t>.</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2</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B. Steinberger, A. Hohenau, H.</w:t>
      </w:r>
      <w:r w:rsidR="00B86E47" w:rsidRPr="0045719A">
        <w:rPr>
          <w:rFonts w:ascii="Times New Roman" w:eastAsia="SimSun" w:hAnsi="Times New Roman" w:cs="AdvTTb8864ccf.B"/>
          <w:kern w:val="0"/>
          <w:sz w:val="18"/>
          <w:szCs w:val="30"/>
          <w:u w:val="thick" w:color="FF0000"/>
        </w:rPr>
        <w:t xml:space="preserve"> Ditlbacher, and A. L. Stepanov (2006)</w:t>
      </w:r>
      <w:r w:rsidRPr="0045719A">
        <w:rPr>
          <w:rFonts w:ascii="Times New Roman" w:eastAsia="SimSun" w:hAnsi="Times New Roman" w:cs="AdvTTb8864ccf.B"/>
          <w:kern w:val="0"/>
          <w:sz w:val="18"/>
          <w:szCs w:val="30"/>
          <w:u w:val="thick" w:color="FF0000"/>
        </w:rPr>
        <w:t xml:space="preserve"> Dielectric stripes on gold as surface plasmon waveguides</w:t>
      </w:r>
      <w:r w:rsidR="00B86E47"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Appl</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Phys</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Lett</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88</w:t>
      </w:r>
      <w:r w:rsidR="00B86E47"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094104.</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3</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T. Holmgaard, and S. I. Bozhevolnyi</w:t>
      </w:r>
      <w:r w:rsidR="00B86E47" w:rsidRPr="0045719A">
        <w:rPr>
          <w:rFonts w:ascii="Times New Roman" w:eastAsia="SimSun" w:hAnsi="Times New Roman" w:cs="AdvTTb8864ccf.B" w:hint="eastAsia"/>
          <w:kern w:val="0"/>
          <w:sz w:val="18"/>
          <w:szCs w:val="30"/>
          <w:u w:val="thick" w:color="FF0000"/>
        </w:rPr>
        <w:t xml:space="preserve"> (2007)</w:t>
      </w:r>
      <w:r w:rsidRPr="0045719A">
        <w:rPr>
          <w:rFonts w:ascii="Times New Roman" w:eastAsia="SimSun" w:hAnsi="Times New Roman" w:cs="AdvTTb8864ccf.B"/>
          <w:kern w:val="0"/>
          <w:sz w:val="18"/>
          <w:szCs w:val="30"/>
          <w:u w:val="thick" w:color="FF0000"/>
        </w:rPr>
        <w:t xml:space="preserve"> </w:t>
      </w:r>
      <w:bookmarkStart w:id="59" w:name="OLE_LINK20"/>
      <w:bookmarkStart w:id="60" w:name="OLE_LINK30"/>
      <w:r w:rsidRPr="0045719A">
        <w:rPr>
          <w:rFonts w:ascii="Times New Roman" w:eastAsia="SimSun" w:hAnsi="Times New Roman" w:cs="AdvTTb8864ccf.B"/>
          <w:kern w:val="0"/>
          <w:sz w:val="18"/>
          <w:szCs w:val="30"/>
          <w:u w:val="thick" w:color="FF0000"/>
        </w:rPr>
        <w:t>Theoretical analysis of dielectric-loaded surface plasmon-polariton waveguides</w:t>
      </w:r>
      <w:bookmarkEnd w:id="59"/>
      <w:bookmarkEnd w:id="60"/>
      <w:r w:rsidR="00B86E47"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Phys. Rev. B 75</w:t>
      </w:r>
      <w:r w:rsidR="00B86E47"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245405.</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4</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Z. Zhu, C. E. Garcia-Ortiz, Z. Han, I. P. Radko, and S. I. Bozhevolnyi</w:t>
      </w:r>
      <w:r w:rsidR="00C11A8E" w:rsidRPr="0045719A">
        <w:rPr>
          <w:rFonts w:ascii="Times New Roman" w:eastAsia="SimSun" w:hAnsi="Times New Roman" w:cs="AdvTTb8864ccf.B"/>
          <w:kern w:val="0"/>
          <w:sz w:val="18"/>
          <w:szCs w:val="30"/>
          <w:u w:val="thick" w:color="FF0000"/>
        </w:rPr>
        <w:t xml:space="preserve"> (2013)</w:t>
      </w:r>
      <w:r w:rsidRPr="0045719A">
        <w:rPr>
          <w:rFonts w:ascii="Times New Roman" w:eastAsia="SimSun" w:hAnsi="Times New Roman" w:cs="AdvTTb8864ccf.B"/>
          <w:kern w:val="0"/>
          <w:sz w:val="18"/>
          <w:szCs w:val="30"/>
          <w:u w:val="thick" w:color="FF0000"/>
        </w:rPr>
        <w:t xml:space="preserve"> Compact and broadband directional coupling and demultiplexing in dielectric-loaded surface plasmon polariton waveguides based on the</w:t>
      </w:r>
      <w:r w:rsidR="00C11A8E" w:rsidRPr="0045719A">
        <w:rPr>
          <w:rFonts w:ascii="Times New Roman" w:eastAsia="SimSun" w:hAnsi="Times New Roman" w:cs="AdvTTb8864ccf.B"/>
          <w:kern w:val="0"/>
          <w:sz w:val="18"/>
          <w:szCs w:val="30"/>
          <w:u w:val="thick" w:color="FF0000"/>
        </w:rPr>
        <w:t xml:space="preserve"> multimode interference effect</w:t>
      </w:r>
      <w:r w:rsidR="00C11A8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Appl</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Phys</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Lett</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103</w:t>
      </w:r>
      <w:r w:rsidR="00C11A8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hint="eastAsia"/>
          <w:kern w:val="0"/>
          <w:sz w:val="18"/>
          <w:szCs w:val="30"/>
          <w:u w:val="thick" w:color="FF0000"/>
        </w:rPr>
        <w:t>0</w:t>
      </w:r>
      <w:r w:rsidRPr="0045719A">
        <w:rPr>
          <w:rFonts w:ascii="Times New Roman" w:eastAsia="SimSun" w:hAnsi="Times New Roman" w:cs="AdvTTb8864ccf.B"/>
          <w:kern w:val="0"/>
          <w:sz w:val="18"/>
          <w:szCs w:val="30"/>
          <w:u w:val="thick" w:color="FF0000"/>
        </w:rPr>
        <w:t>61108.</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5</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K. Hassan, F. Leroy, G. Colasdesfrancs, and J. C. Weeber</w:t>
      </w:r>
      <w:r w:rsidR="00C11A8E" w:rsidRPr="0045719A">
        <w:rPr>
          <w:rFonts w:ascii="Times New Roman" w:eastAsia="SimSun" w:hAnsi="Times New Roman" w:cs="AdvTTb8864ccf.B"/>
          <w:kern w:val="0"/>
          <w:sz w:val="18"/>
          <w:szCs w:val="30"/>
          <w:u w:val="thick" w:color="FF0000"/>
        </w:rPr>
        <w:t xml:space="preserve"> (2014)</w:t>
      </w:r>
      <w:r w:rsidRPr="0045719A">
        <w:rPr>
          <w:rFonts w:ascii="Times New Roman" w:eastAsia="SimSun" w:hAnsi="Times New Roman" w:cs="AdvTTb8864ccf.B"/>
          <w:kern w:val="0"/>
          <w:sz w:val="18"/>
          <w:szCs w:val="30"/>
          <w:u w:val="thick" w:color="FF0000"/>
        </w:rPr>
        <w:t xml:space="preserve"> Dihedron dielectric loaded surface plasmon athermal polarization converter</w:t>
      </w:r>
      <w:r w:rsidR="00C11A8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Opt</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Lett</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39</w:t>
      </w:r>
      <w:r w:rsidR="00C11A8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697-700.</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6</w:t>
      </w:r>
      <w:r w:rsidR="00D9415F" w:rsidRPr="0045719A">
        <w:rPr>
          <w:rFonts w:ascii="Times New Roman" w:eastAsia="SimSun" w:hAnsi="Times New Roman" w:cs="AdvTTb8864ccf.B"/>
          <w:kern w:val="0"/>
          <w:sz w:val="18"/>
          <w:szCs w:val="30"/>
          <w:u w:val="thick" w:color="FF0000"/>
        </w:rPr>
        <w:t>.</w:t>
      </w:r>
      <w:r w:rsidR="00D9415F" w:rsidRPr="0045719A">
        <w:rPr>
          <w:rFonts w:ascii="Times New Roman" w:eastAsia="SimSun" w:hAnsi="Times New Roman" w:cs="AdvTTb8864ccf.B"/>
          <w:kern w:val="0"/>
          <w:sz w:val="18"/>
          <w:szCs w:val="30"/>
          <w:u w:val="thick" w:color="FF0000"/>
        </w:rPr>
        <w:tab/>
        <w:t>H. Fan, and P. Berini</w:t>
      </w:r>
      <w:r w:rsidRPr="0045719A">
        <w:rPr>
          <w:rFonts w:ascii="Times New Roman" w:eastAsia="SimSun" w:hAnsi="Times New Roman" w:cs="AdvTTb8864ccf.B"/>
          <w:kern w:val="0"/>
          <w:sz w:val="18"/>
          <w:szCs w:val="30"/>
          <w:u w:val="thick" w:color="FF0000"/>
        </w:rPr>
        <w:t xml:space="preserve"> </w:t>
      </w:r>
      <w:r w:rsidR="00D9415F" w:rsidRPr="0045719A">
        <w:rPr>
          <w:rFonts w:ascii="Times New Roman" w:eastAsia="SimSun" w:hAnsi="Times New Roman" w:cs="AdvTTb8864ccf.B"/>
          <w:kern w:val="0"/>
          <w:sz w:val="18"/>
          <w:szCs w:val="30"/>
          <w:u w:val="thick" w:color="FF0000"/>
        </w:rPr>
        <w:t>(2016)</w:t>
      </w:r>
      <w:r w:rsidR="00D9415F"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Bulk sensing using a long-range surface-plasmon dual-output Mach-Zehnder interferometer</w:t>
      </w:r>
      <w:r w:rsidR="00D9415F"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J</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Lightwave Technol</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34</w:t>
      </w:r>
      <w:r w:rsidR="00D9415F"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hint="eastAsia"/>
          <w:kern w:val="0"/>
          <w:sz w:val="18"/>
          <w:szCs w:val="30"/>
          <w:u w:val="thick" w:color="FF0000"/>
        </w:rPr>
        <w:t>263</w:t>
      </w:r>
      <w:r w:rsidRPr="0045719A">
        <w:rPr>
          <w:rFonts w:ascii="Times New Roman" w:eastAsia="SimSun" w:hAnsi="Times New Roman" w:cs="AdvTTb8864ccf.B"/>
          <w:kern w:val="0"/>
          <w:sz w:val="18"/>
          <w:szCs w:val="30"/>
          <w:u w:val="thick" w:color="FF0000"/>
        </w:rPr>
        <w:t>1</w:t>
      </w:r>
      <w:r w:rsidRPr="0045719A">
        <w:rPr>
          <w:rFonts w:ascii="Times New Roman" w:eastAsia="SimSun" w:hAnsi="Times New Roman" w:cs="AdvTTb8864ccf.B" w:hint="eastAsia"/>
          <w:kern w:val="0"/>
          <w:sz w:val="18"/>
          <w:szCs w:val="30"/>
          <w:u w:val="thick" w:color="FF0000"/>
        </w:rPr>
        <w:t>-2638</w:t>
      </w:r>
      <w:r w:rsidRPr="0045719A">
        <w:rPr>
          <w:rFonts w:ascii="Times New Roman" w:eastAsia="SimSun" w:hAnsi="Times New Roman" w:cs="AdvTTb8864ccf.B"/>
          <w:kern w:val="0"/>
          <w:sz w:val="18"/>
          <w:szCs w:val="30"/>
          <w:u w:val="thick" w:color="FF0000"/>
        </w:rPr>
        <w:t>.</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7</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S</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Papaioannou, G</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Giannoulis, K</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Vyrsokinos, F</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Leroy, F</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Zacharatos,</w:t>
      </w:r>
      <w:r w:rsidRPr="0045719A">
        <w:rPr>
          <w:rFonts w:ascii="Times New Roman" w:eastAsia="SimSun" w:hAnsi="Times New Roman" w:cs="AdvTTb8864ccf.B" w:hint="eastAsia"/>
          <w:kern w:val="0"/>
          <w:sz w:val="18"/>
          <w:szCs w:val="30"/>
          <w:u w:val="thick" w:color="FF0000"/>
        </w:rPr>
        <w:t xml:space="preserve"> </w:t>
      </w:r>
      <w:r w:rsidRPr="0045719A">
        <w:rPr>
          <w:rFonts w:ascii="Times New Roman" w:eastAsia="SimSun" w:hAnsi="Times New Roman" w:cs="AdvTTb8864ccf.B"/>
          <w:kern w:val="0"/>
          <w:sz w:val="18"/>
          <w:szCs w:val="30"/>
          <w:u w:val="thick" w:color="FF0000"/>
        </w:rPr>
        <w:t>L</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Markey, J</w:t>
      </w:r>
      <w:r w:rsidRPr="0045719A">
        <w:rPr>
          <w:rFonts w:ascii="Times New Roman" w:eastAsia="SimSun" w:hAnsi="Times New Roman" w:cs="AdvTTb8864ccf.B" w:hint="eastAsia"/>
          <w:kern w:val="0"/>
          <w:sz w:val="18"/>
          <w:szCs w:val="30"/>
          <w:u w:val="thick" w:color="FF0000"/>
        </w:rPr>
        <w:t xml:space="preserve">. </w:t>
      </w:r>
      <w:r w:rsidRPr="0045719A">
        <w:rPr>
          <w:rFonts w:ascii="Times New Roman" w:eastAsia="SimSun" w:hAnsi="Times New Roman" w:cs="AdvTTb8864ccf.B"/>
          <w:kern w:val="0"/>
          <w:sz w:val="18"/>
          <w:szCs w:val="30"/>
          <w:u w:val="thick" w:color="FF0000"/>
        </w:rPr>
        <w:t>C</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Weeber, A</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Dereux, S</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I. Bozhevolnyi, A</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Prinzen,</w:t>
      </w:r>
      <w:r w:rsidRPr="0045719A">
        <w:rPr>
          <w:rFonts w:ascii="Times New Roman" w:eastAsia="SimSun" w:hAnsi="Times New Roman" w:cs="AdvTTb8864ccf.B" w:hint="eastAsia"/>
          <w:kern w:val="0"/>
          <w:sz w:val="18"/>
          <w:szCs w:val="30"/>
          <w:u w:val="thick" w:color="FF0000"/>
        </w:rPr>
        <w:t xml:space="preserve"> </w:t>
      </w:r>
      <w:r w:rsidRPr="0045719A">
        <w:rPr>
          <w:rFonts w:ascii="Times New Roman" w:eastAsia="SimSun" w:hAnsi="Times New Roman" w:cs="AdvTTb8864ccf.B"/>
          <w:kern w:val="0"/>
          <w:sz w:val="18"/>
          <w:szCs w:val="30"/>
          <w:u w:val="thick" w:color="FF0000"/>
        </w:rPr>
        <w:t>D</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Apostolopoulos, H</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Avramopoulos, and N</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Pleros</w:t>
      </w:r>
      <w:r w:rsidR="00D9415F" w:rsidRPr="0045719A">
        <w:rPr>
          <w:rFonts w:ascii="Times New Roman" w:eastAsia="SimSun" w:hAnsi="Times New Roman" w:cs="AdvTTb8864ccf.B" w:hint="eastAsia"/>
          <w:kern w:val="0"/>
          <w:sz w:val="18"/>
          <w:szCs w:val="30"/>
          <w:u w:val="thick" w:color="FF0000"/>
          <w:lang w:eastAsia="zh-CN"/>
        </w:rPr>
        <w:t xml:space="preserve"> </w:t>
      </w:r>
      <w:r w:rsidR="00D9415F" w:rsidRPr="0045719A">
        <w:rPr>
          <w:rFonts w:ascii="Times New Roman" w:eastAsia="SimSun" w:hAnsi="Times New Roman" w:cs="AdvTTb8864ccf.B"/>
          <w:kern w:val="0"/>
          <w:sz w:val="18"/>
          <w:szCs w:val="30"/>
          <w:u w:val="thick" w:color="FF0000"/>
        </w:rPr>
        <w:t>(2015)</w:t>
      </w:r>
      <w:r w:rsidR="00D9415F"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Ultracompact and Low-Power Plasmonic MZI Switch Using Cyclomer Loading</w:t>
      </w:r>
      <w:r w:rsidR="00D9415F"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I</w:t>
      </w:r>
      <w:r w:rsidRPr="0045719A">
        <w:rPr>
          <w:rFonts w:ascii="Times New Roman" w:eastAsia="SimSun" w:hAnsi="Times New Roman" w:cs="AdvTTb8864ccf.B" w:hint="eastAsia"/>
          <w:kern w:val="0"/>
          <w:sz w:val="18"/>
          <w:szCs w:val="30"/>
          <w:u w:val="thick" w:color="FF0000"/>
        </w:rPr>
        <w:t>EEE</w:t>
      </w:r>
      <w:r w:rsidRPr="0045719A">
        <w:rPr>
          <w:rFonts w:ascii="Times New Roman" w:eastAsia="SimSun" w:hAnsi="Times New Roman" w:cs="AdvTTb8864ccf.B"/>
          <w:kern w:val="0"/>
          <w:sz w:val="18"/>
          <w:szCs w:val="30"/>
          <w:u w:val="thick" w:color="FF0000"/>
        </w:rPr>
        <w:t xml:space="preserve"> Photonic Tech</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27</w:t>
      </w:r>
      <w:r w:rsidR="00D9415F"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963-966.</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8</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C. H. Hsieh, K. P. Lin, and K. C. Leou</w:t>
      </w:r>
      <w:r w:rsidR="00D9415F" w:rsidRPr="0045719A">
        <w:rPr>
          <w:rFonts w:ascii="Times New Roman" w:eastAsia="SimSun" w:hAnsi="Times New Roman" w:cs="AdvTTb8864ccf.B" w:hint="eastAsia"/>
          <w:kern w:val="0"/>
          <w:sz w:val="18"/>
          <w:szCs w:val="30"/>
          <w:u w:val="thick" w:color="FF0000"/>
          <w:lang w:eastAsia="zh-CN"/>
        </w:rPr>
        <w:t xml:space="preserve"> </w:t>
      </w:r>
      <w:r w:rsidR="00D9415F" w:rsidRPr="0045719A">
        <w:rPr>
          <w:rFonts w:ascii="Times New Roman" w:eastAsia="SimSun" w:hAnsi="Times New Roman" w:cs="AdvTTb8864ccf.B"/>
          <w:kern w:val="0"/>
          <w:sz w:val="18"/>
          <w:szCs w:val="30"/>
          <w:u w:val="thick" w:color="FF0000"/>
        </w:rPr>
        <w:t>(2015)</w:t>
      </w:r>
      <w:r w:rsidR="00D9415F"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Design of a Compact High Performance Electro-Optic Plasmonic Switch</w:t>
      </w:r>
      <w:r w:rsidR="00D9415F"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I</w:t>
      </w:r>
      <w:r w:rsidRPr="0045719A">
        <w:rPr>
          <w:rFonts w:ascii="Times New Roman" w:eastAsia="SimSun" w:hAnsi="Times New Roman" w:cs="AdvTTb8864ccf.B" w:hint="eastAsia"/>
          <w:kern w:val="0"/>
          <w:sz w:val="18"/>
          <w:szCs w:val="30"/>
          <w:u w:val="thick" w:color="FF0000"/>
        </w:rPr>
        <w:t>EEE</w:t>
      </w:r>
      <w:r w:rsidRPr="0045719A">
        <w:rPr>
          <w:rFonts w:ascii="Times New Roman" w:eastAsia="SimSun" w:hAnsi="Times New Roman" w:cs="AdvTTb8864ccf.B"/>
          <w:kern w:val="0"/>
          <w:sz w:val="18"/>
          <w:szCs w:val="30"/>
          <w:u w:val="thick" w:color="FF0000"/>
        </w:rPr>
        <w:t xml:space="preserve"> Photonic Tech</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27</w:t>
      </w:r>
      <w:r w:rsidR="00D9415F"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2473-2476.</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9</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J. Gosciniak, and S. I. Bozhevolnyi</w:t>
      </w:r>
      <w:r w:rsidR="000B1C5C" w:rsidRPr="0045719A">
        <w:rPr>
          <w:rFonts w:ascii="Times New Roman" w:eastAsia="SimSun" w:hAnsi="Times New Roman" w:cs="AdvTTb8864ccf.B"/>
          <w:kern w:val="0"/>
          <w:sz w:val="18"/>
          <w:szCs w:val="30"/>
          <w:u w:val="thick" w:color="FF0000"/>
        </w:rPr>
        <w:t xml:space="preserve"> (2013)</w:t>
      </w:r>
      <w:r w:rsidR="000B1C5C"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Performance of thermo-optic components based on dielectric-loaded surface plasmon polariton waveguides</w:t>
      </w:r>
      <w:r w:rsidR="000B1C5C"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Scientific Reports 3</w:t>
      </w:r>
      <w:r w:rsidR="000B1C5C"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hint="eastAsia"/>
          <w:kern w:val="0"/>
          <w:sz w:val="18"/>
          <w:szCs w:val="30"/>
          <w:u w:val="thick" w:color="FF0000"/>
        </w:rPr>
        <w:t>1803</w:t>
      </w:r>
      <w:r w:rsidRPr="0045719A">
        <w:rPr>
          <w:rFonts w:ascii="Times New Roman" w:eastAsia="SimSun" w:hAnsi="Times New Roman" w:cs="AdvTTb8864ccf.B"/>
          <w:kern w:val="0"/>
          <w:sz w:val="18"/>
          <w:szCs w:val="30"/>
          <w:u w:val="thick" w:color="FF0000"/>
        </w:rPr>
        <w:t>.</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kern w:val="0"/>
          <w:sz w:val="18"/>
          <w:szCs w:val="30"/>
          <w:u w:val="thick" w:color="FF0000"/>
        </w:rPr>
        <w:t>1</w:t>
      </w:r>
      <w:r w:rsidRPr="0045719A">
        <w:rPr>
          <w:rFonts w:ascii="Times New Roman" w:eastAsia="SimSun" w:hAnsi="Times New Roman" w:cs="AdvTTb8864ccf.B" w:hint="eastAsia"/>
          <w:kern w:val="0"/>
          <w:sz w:val="18"/>
          <w:szCs w:val="30"/>
          <w:u w:val="thick" w:color="FF0000"/>
          <w:lang w:eastAsia="zh-CN"/>
        </w:rPr>
        <w:t>0</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Y. Li, A. Ma, L. Yang, and X. Zhang</w:t>
      </w:r>
      <w:r w:rsidR="000B1C5C" w:rsidRPr="0045719A">
        <w:rPr>
          <w:rFonts w:ascii="Times New Roman" w:eastAsia="SimSun" w:hAnsi="Times New Roman" w:cs="AdvTTb8864ccf.B"/>
          <w:kern w:val="0"/>
          <w:sz w:val="18"/>
          <w:szCs w:val="30"/>
          <w:u w:val="thick" w:color="FF0000"/>
        </w:rPr>
        <w:t xml:space="preserve"> (2014)</w:t>
      </w:r>
      <w:r w:rsidR="000B1C5C"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Highly Sensitive Refractive Index Sensing with Surface Plasmon Polariton Waveguides</w:t>
      </w:r>
      <w:r w:rsidR="000B1C5C"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Plasmonics 9</w:t>
      </w:r>
      <w:r w:rsidR="000B1C5C"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71-78.</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kern w:val="0"/>
          <w:sz w:val="18"/>
          <w:szCs w:val="30"/>
          <w:u w:val="thick" w:color="FF0000"/>
        </w:rPr>
        <w:t>1</w:t>
      </w:r>
      <w:r w:rsidRPr="0045719A">
        <w:rPr>
          <w:rFonts w:ascii="Times New Roman" w:eastAsia="SimSun" w:hAnsi="Times New Roman" w:cs="AdvTTb8864ccf.B" w:hint="eastAsia"/>
          <w:kern w:val="0"/>
          <w:sz w:val="18"/>
          <w:szCs w:val="30"/>
          <w:u w:val="thick" w:color="FF0000"/>
          <w:lang w:eastAsia="zh-CN"/>
        </w:rPr>
        <w:t>1</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S. I. Bozhevolnyi, V. S. Volkov, E. Devaux, J. Y. Laluet, and T. W. Ebbesen</w:t>
      </w:r>
      <w:r w:rsidR="000B1C5C" w:rsidRPr="0045719A">
        <w:rPr>
          <w:rFonts w:ascii="Times New Roman" w:eastAsia="SimSun" w:hAnsi="Times New Roman" w:cs="AdvTTb8864ccf.B"/>
          <w:kern w:val="0"/>
          <w:sz w:val="18"/>
          <w:szCs w:val="30"/>
          <w:u w:val="thick" w:color="FF0000"/>
        </w:rPr>
        <w:t xml:space="preserve"> (2006)</w:t>
      </w:r>
      <w:r w:rsidR="000B1C5C"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"Channel plasmon subwavelength waveguide components including interferometers and ring resonators</w:t>
      </w:r>
      <w:r w:rsidR="000B1C5C"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Nature 440</w:t>
      </w:r>
      <w:r w:rsidR="000B1C5C"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508-511.</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kern w:val="0"/>
          <w:sz w:val="18"/>
          <w:szCs w:val="30"/>
          <w:u w:val="thick" w:color="FF0000"/>
        </w:rPr>
        <w:t>1</w:t>
      </w:r>
      <w:r w:rsidRPr="0045719A">
        <w:rPr>
          <w:rFonts w:ascii="Times New Roman" w:eastAsia="SimSun" w:hAnsi="Times New Roman" w:cs="AdvTTb8864ccf.B" w:hint="eastAsia"/>
          <w:kern w:val="0"/>
          <w:sz w:val="18"/>
          <w:szCs w:val="30"/>
          <w:u w:val="thick" w:color="FF0000"/>
          <w:lang w:eastAsia="zh-CN"/>
        </w:rPr>
        <w:t>2</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Y. Ma, G. Farrell, Y. Semenova, H. P. Chan, H. Zhang, and Q. Wu</w:t>
      </w:r>
      <w:r w:rsidR="00684098" w:rsidRPr="0045719A">
        <w:rPr>
          <w:rFonts w:ascii="Times New Roman" w:eastAsia="SimSun" w:hAnsi="Times New Roman" w:cs="AdvTTb8864ccf.B"/>
          <w:kern w:val="0"/>
          <w:sz w:val="18"/>
          <w:szCs w:val="30"/>
          <w:u w:val="thick" w:color="FF0000"/>
        </w:rPr>
        <w:t xml:space="preserve"> (2013)</w:t>
      </w:r>
      <w:r w:rsidR="00684098"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Novel Dielectric-Loaded Plasmonic Waveguide for Tight-Confined Hybrid Plasmon Mode</w:t>
      </w:r>
      <w:r w:rsidR="00684098"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Plasmonics 8</w:t>
      </w:r>
      <w:r w:rsidR="00684098"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1259-1263.</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1</w:t>
      </w:r>
      <w:r w:rsidRPr="0045719A">
        <w:rPr>
          <w:rFonts w:ascii="Times New Roman" w:eastAsia="SimSun" w:hAnsi="Times New Roman" w:cs="AdvTTb8864ccf.B" w:hint="eastAsia"/>
          <w:kern w:val="0"/>
          <w:sz w:val="18"/>
          <w:szCs w:val="30"/>
          <w:u w:val="thick" w:color="FF0000"/>
          <w:lang w:eastAsia="zh-CN"/>
        </w:rPr>
        <w:t>3</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O. Tsilipakos, T. V. Yioultsis, and E. E. Kriezis</w:t>
      </w:r>
      <w:r w:rsidR="00684098" w:rsidRPr="0045719A">
        <w:rPr>
          <w:rFonts w:ascii="Times New Roman" w:eastAsia="SimSun" w:hAnsi="Times New Roman" w:cs="AdvTTb8864ccf.B"/>
          <w:kern w:val="0"/>
          <w:sz w:val="18"/>
          <w:szCs w:val="30"/>
          <w:u w:val="thick" w:color="FF0000"/>
        </w:rPr>
        <w:t xml:space="preserve"> (2009)</w:t>
      </w:r>
      <w:r w:rsidR="00684098"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Theoretical analysis of thermally tunable microring resonator filters made of dielectric-loaded plasmonic waveguides</w:t>
      </w:r>
      <w:r w:rsidR="00684098"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J Hazard Mater 106</w:t>
      </w:r>
      <w:r w:rsidR="00684098"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93109.</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1</w:t>
      </w:r>
      <w:r w:rsidRPr="0045719A">
        <w:rPr>
          <w:rFonts w:ascii="Times New Roman" w:eastAsia="SimSun" w:hAnsi="Times New Roman" w:cs="AdvTTb8864ccf.B" w:hint="eastAsia"/>
          <w:kern w:val="0"/>
          <w:sz w:val="18"/>
          <w:szCs w:val="30"/>
          <w:u w:val="thick" w:color="FF0000"/>
          <w:lang w:eastAsia="zh-CN"/>
        </w:rPr>
        <w:t>4</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H. S. Chu, Y. A. Akimov, P. Bai, and E. P. Li</w:t>
      </w:r>
      <w:r w:rsidR="00684098" w:rsidRPr="0045719A">
        <w:rPr>
          <w:rFonts w:ascii="Times New Roman" w:eastAsia="SimSun" w:hAnsi="Times New Roman" w:cs="AdvTTb8864ccf.B"/>
          <w:kern w:val="0"/>
          <w:sz w:val="18"/>
          <w:szCs w:val="30"/>
          <w:u w:val="thick" w:color="FF0000"/>
        </w:rPr>
        <w:t xml:space="preserve"> (2011)</w:t>
      </w:r>
      <w:r w:rsidR="00684098"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Hybrid Dielectric-Loaded Plasmonic Waveguide And Wavelength Selective Components For Efficiently Controlling Light At Subwavelength Scale</w:t>
      </w:r>
      <w:r w:rsidR="00684098"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J</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O</w:t>
      </w:r>
      <w:r w:rsidRPr="0045719A">
        <w:rPr>
          <w:rFonts w:ascii="Times New Roman" w:eastAsia="SimSun" w:hAnsi="Times New Roman" w:cs="AdvTTb8864ccf.B" w:hint="eastAsia"/>
          <w:kern w:val="0"/>
          <w:sz w:val="18"/>
          <w:szCs w:val="30"/>
          <w:u w:val="thick" w:color="FF0000"/>
        </w:rPr>
        <w:t>pt.</w:t>
      </w:r>
      <w:r w:rsidRPr="0045719A">
        <w:rPr>
          <w:rFonts w:ascii="Times New Roman" w:eastAsia="SimSun" w:hAnsi="Times New Roman" w:cs="AdvTTb8864ccf.B"/>
          <w:kern w:val="0"/>
          <w:sz w:val="18"/>
          <w:szCs w:val="30"/>
          <w:u w:val="thick" w:color="FF0000"/>
        </w:rPr>
        <w:t xml:space="preserve"> S</w:t>
      </w:r>
      <w:r w:rsidRPr="0045719A">
        <w:rPr>
          <w:rFonts w:ascii="Times New Roman" w:eastAsia="SimSun" w:hAnsi="Times New Roman" w:cs="AdvTTb8864ccf.B" w:hint="eastAsia"/>
          <w:kern w:val="0"/>
          <w:sz w:val="18"/>
          <w:szCs w:val="30"/>
          <w:u w:val="thick" w:color="FF0000"/>
        </w:rPr>
        <w:t>oc.</w:t>
      </w:r>
      <w:r w:rsidRPr="0045719A">
        <w:rPr>
          <w:rFonts w:ascii="Times New Roman" w:eastAsia="SimSun" w:hAnsi="Times New Roman" w:cs="AdvTTb8864ccf.B"/>
          <w:kern w:val="0"/>
          <w:sz w:val="18"/>
          <w:szCs w:val="30"/>
          <w:u w:val="thick" w:color="FF0000"/>
        </w:rPr>
        <w:t xml:space="preserve"> A</w:t>
      </w:r>
      <w:r w:rsidRPr="0045719A">
        <w:rPr>
          <w:rFonts w:ascii="Times New Roman" w:eastAsia="SimSun" w:hAnsi="Times New Roman" w:cs="AdvTTb8864ccf.B" w:hint="eastAsia"/>
          <w:kern w:val="0"/>
          <w:sz w:val="18"/>
          <w:szCs w:val="30"/>
          <w:u w:val="thick" w:color="FF0000"/>
        </w:rPr>
        <w:t>m.</w:t>
      </w:r>
      <w:r w:rsidRPr="0045719A">
        <w:rPr>
          <w:rFonts w:ascii="Times New Roman" w:eastAsia="SimSun" w:hAnsi="Times New Roman" w:cs="AdvTTb8864ccf.B"/>
          <w:kern w:val="0"/>
          <w:sz w:val="18"/>
          <w:szCs w:val="30"/>
          <w:u w:val="thick" w:color="FF0000"/>
        </w:rPr>
        <w:t xml:space="preserve"> B 28</w:t>
      </w:r>
      <w:r w:rsidR="00684098"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2895-2901.</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1</w:t>
      </w:r>
      <w:r w:rsidRPr="0045719A">
        <w:rPr>
          <w:rFonts w:ascii="Times New Roman" w:eastAsia="SimSun" w:hAnsi="Times New Roman" w:cs="AdvTTb8864ccf.B" w:hint="eastAsia"/>
          <w:kern w:val="0"/>
          <w:sz w:val="18"/>
          <w:szCs w:val="30"/>
          <w:u w:val="thick" w:color="FF0000"/>
          <w:lang w:eastAsia="zh-CN"/>
        </w:rPr>
        <w:t>5</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J. Gosciniak, V. S. Volkov, S. I. Bozhevolnyi, L. Markey, S. Massenot, and A. Dereux</w:t>
      </w:r>
      <w:r w:rsidR="007670D1" w:rsidRPr="0045719A">
        <w:rPr>
          <w:rFonts w:ascii="Times New Roman" w:eastAsia="SimSun" w:hAnsi="Times New Roman" w:cs="AdvTTb8864ccf.B"/>
          <w:kern w:val="0"/>
          <w:sz w:val="18"/>
          <w:szCs w:val="30"/>
          <w:u w:val="thick" w:color="FF0000"/>
        </w:rPr>
        <w:t xml:space="preserve"> (2010)</w:t>
      </w:r>
      <w:r w:rsidR="007670D1"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Fiber-coupled dielectric-loaded plasmonic waveguides</w:t>
      </w:r>
      <w:r w:rsidR="007670D1"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Opt Express 18</w:t>
      </w:r>
      <w:r w:rsidR="007670D1"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5314-5319.</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1</w:t>
      </w:r>
      <w:r w:rsidRPr="0045719A">
        <w:rPr>
          <w:rFonts w:ascii="Times New Roman" w:eastAsia="SimSun" w:hAnsi="Times New Roman" w:cs="AdvTTb8864ccf.B" w:hint="eastAsia"/>
          <w:kern w:val="0"/>
          <w:sz w:val="18"/>
          <w:szCs w:val="30"/>
          <w:u w:val="thick" w:color="FF0000"/>
          <w:lang w:eastAsia="zh-CN"/>
        </w:rPr>
        <w:t>6</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P. Berini</w:t>
      </w:r>
      <w:r w:rsidR="007670D1" w:rsidRPr="0045719A">
        <w:rPr>
          <w:rFonts w:ascii="Times New Roman" w:eastAsia="SimSun" w:hAnsi="Times New Roman" w:cs="AdvTTb8864ccf.B"/>
          <w:kern w:val="0"/>
          <w:sz w:val="18"/>
          <w:szCs w:val="30"/>
          <w:u w:val="thick" w:color="FF0000"/>
        </w:rPr>
        <w:t xml:space="preserve"> (2009)</w:t>
      </w:r>
      <w:r w:rsidR="007670D1"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Long-range surface plasmon polaritons</w:t>
      </w:r>
      <w:r w:rsidR="007670D1"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Advances in Optics &amp; Photonics 1</w:t>
      </w:r>
      <w:r w:rsidR="007670D1"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484-588.</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17</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R. F. Oulton, V. J. Sorger, D. A. Genov, D. F. P. Pile, and X. Zhang</w:t>
      </w:r>
      <w:r w:rsidR="004F35F0" w:rsidRPr="0045719A">
        <w:rPr>
          <w:rFonts w:ascii="Times New Roman" w:eastAsia="SimSun" w:hAnsi="Times New Roman" w:cs="AdvTTb8864ccf.B"/>
          <w:kern w:val="0"/>
          <w:sz w:val="18"/>
          <w:szCs w:val="30"/>
          <w:u w:val="thick" w:color="FF0000"/>
        </w:rPr>
        <w:t xml:space="preserve"> (2008)</w:t>
      </w:r>
      <w:r w:rsidR="004F35F0"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A hybrid plasmonic waveguide for subwavelength confinement and long-range propagation</w:t>
      </w:r>
      <w:r w:rsidR="004F35F0"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hint="eastAsia"/>
          <w:kern w:val="0"/>
          <w:sz w:val="18"/>
          <w:szCs w:val="30"/>
          <w:u w:val="thick" w:color="FF0000"/>
        </w:rPr>
        <w:t xml:space="preserve"> </w:t>
      </w:r>
      <w:r w:rsidRPr="0045719A">
        <w:rPr>
          <w:rFonts w:ascii="Times New Roman" w:eastAsia="SimSun" w:hAnsi="Times New Roman" w:cs="AdvTTb8864ccf.B"/>
          <w:kern w:val="0"/>
          <w:sz w:val="18"/>
          <w:szCs w:val="30"/>
          <w:u w:val="thick" w:color="FF0000"/>
        </w:rPr>
        <w:t>Nature Photonics 2</w:t>
      </w:r>
      <w:r w:rsidR="004F35F0"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496-500.</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18</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Y. Ma, G. Farrell, Y. Semenova, and Q. Wu</w:t>
      </w:r>
      <w:r w:rsidR="000F7A0F" w:rsidRPr="0045719A">
        <w:rPr>
          <w:rFonts w:ascii="Times New Roman" w:eastAsia="SimSun" w:hAnsi="Times New Roman" w:cs="AdvTTb8864ccf.B"/>
          <w:kern w:val="0"/>
          <w:sz w:val="18"/>
          <w:szCs w:val="30"/>
          <w:u w:val="thick" w:color="FF0000"/>
        </w:rPr>
        <w:t xml:space="preserve"> (2014)</w:t>
      </w:r>
      <w:r w:rsidR="000F7A0F"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Hybrid nanowedge plasmonic waveguide for low loss propagation with ultra-deep-subwavelength mode confinement</w:t>
      </w:r>
      <w:r w:rsidR="000F7A0F"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Opt</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Lett</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39</w:t>
      </w:r>
      <w:r w:rsidR="000F7A0F"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973-976</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19</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M. Y. Pan, E. H. Lin, L. Wang, and P. K. Wei</w:t>
      </w:r>
      <w:r w:rsidR="00962CD3" w:rsidRPr="0045719A">
        <w:rPr>
          <w:rFonts w:ascii="Times New Roman" w:eastAsia="SimSun" w:hAnsi="Times New Roman" w:cs="AdvTTb8864ccf.B"/>
          <w:kern w:val="0"/>
          <w:sz w:val="18"/>
          <w:szCs w:val="30"/>
          <w:u w:val="thick" w:color="FF0000"/>
        </w:rPr>
        <w:t xml:space="preserve"> (2013)</w:t>
      </w:r>
      <w:r w:rsidR="00962CD3"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Enhancing surface plasmon polariton propagation by two-layer dielectric-loaded waveguides on silver surface</w:t>
      </w:r>
      <w:r w:rsidR="00962CD3"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Applied Physics A 115</w:t>
      </w:r>
      <w:r w:rsidR="00962CD3"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93-98.</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2</w:t>
      </w:r>
      <w:r w:rsidRPr="0045719A">
        <w:rPr>
          <w:rFonts w:ascii="Times New Roman" w:eastAsia="SimSun" w:hAnsi="Times New Roman" w:cs="AdvTTb8864ccf.B" w:hint="eastAsia"/>
          <w:kern w:val="0"/>
          <w:sz w:val="18"/>
          <w:szCs w:val="30"/>
          <w:u w:val="thick" w:color="FF0000"/>
          <w:lang w:eastAsia="zh-CN"/>
        </w:rPr>
        <w:t>0</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D. R. Lide</w:t>
      </w:r>
      <w:r w:rsidR="00123387" w:rsidRPr="0045719A">
        <w:rPr>
          <w:rFonts w:ascii="Times New Roman" w:eastAsia="SimSun" w:hAnsi="Times New Roman" w:cs="AdvTTb8864ccf.B"/>
          <w:kern w:val="0"/>
          <w:sz w:val="18"/>
          <w:szCs w:val="30"/>
          <w:u w:val="thick" w:color="FF0000"/>
        </w:rPr>
        <w:t xml:space="preserve"> (2002)</w:t>
      </w:r>
      <w:r w:rsidR="00123387"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CRC Handbook of Chemistry and Physics, 83rd ed</w:t>
      </w:r>
      <w:r w:rsidRPr="0045719A">
        <w:rPr>
          <w:rFonts w:ascii="Times New Roman" w:eastAsia="SimSun" w:hAnsi="Times New Roman" w:cs="AdvTTb8864ccf.B" w:hint="eastAsia"/>
          <w:kern w:val="0"/>
          <w:sz w:val="18"/>
          <w:szCs w:val="30"/>
          <w:u w:val="thick" w:color="FF0000"/>
        </w:rPr>
        <w:t>.</w:t>
      </w:r>
      <w:r w:rsidRPr="0045719A">
        <w:rPr>
          <w:u w:val="thick" w:color="FF0000"/>
        </w:rPr>
        <w:t xml:space="preserve"> </w:t>
      </w:r>
      <w:r w:rsidRPr="0045719A">
        <w:rPr>
          <w:rFonts w:ascii="Times New Roman" w:eastAsia="SimSun" w:hAnsi="Times New Roman" w:cs="AdvTTb8864ccf.B"/>
          <w:kern w:val="0"/>
          <w:sz w:val="18"/>
          <w:szCs w:val="30"/>
          <w:u w:val="thick" w:color="FF0000"/>
        </w:rPr>
        <w:t>CRC Press</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Boca Raton FL,.</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2</w:t>
      </w:r>
      <w:r w:rsidRPr="0045719A">
        <w:rPr>
          <w:rFonts w:ascii="Times New Roman" w:eastAsia="SimSun" w:hAnsi="Times New Roman" w:cs="AdvTTb8864ccf.B" w:hint="eastAsia"/>
          <w:kern w:val="0"/>
          <w:sz w:val="18"/>
          <w:szCs w:val="30"/>
          <w:u w:val="thick" w:color="FF0000"/>
          <w:lang w:eastAsia="zh-CN"/>
        </w:rPr>
        <w:t>1</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H. S. Chu, E. P. Li, P. Bai, and R. Hegde</w:t>
      </w:r>
      <w:r w:rsidR="00123387" w:rsidRPr="0045719A">
        <w:rPr>
          <w:rFonts w:ascii="Times New Roman" w:eastAsia="SimSun" w:hAnsi="Times New Roman" w:cs="AdvTTb8864ccf.B"/>
          <w:kern w:val="0"/>
          <w:sz w:val="18"/>
          <w:szCs w:val="30"/>
          <w:u w:val="thick" w:color="FF0000"/>
        </w:rPr>
        <w:t xml:space="preserve"> (2010)</w:t>
      </w:r>
      <w:r w:rsidR="00123387"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Optical performance of single-mode hybrid dielectric-loaded plasmonic waveguide-based components</w:t>
      </w:r>
      <w:r w:rsidR="00123387"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Appl</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Phys</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Lett</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96</w:t>
      </w:r>
      <w:r w:rsidR="00123387"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221103.</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2</w:t>
      </w:r>
      <w:r w:rsidRPr="0045719A">
        <w:rPr>
          <w:rFonts w:ascii="Times New Roman" w:eastAsia="SimSun" w:hAnsi="Times New Roman" w:cs="AdvTTb8864ccf.B" w:hint="eastAsia"/>
          <w:kern w:val="0"/>
          <w:sz w:val="18"/>
          <w:szCs w:val="30"/>
          <w:u w:val="thick" w:color="FF0000"/>
          <w:lang w:eastAsia="zh-CN"/>
        </w:rPr>
        <w:t>2</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Z. Xiao-Yang, A. Hu, J. Z. Wen, Z. Tong, X. Xiao-Jun, Y. Zhou, and W. W. Duley</w:t>
      </w:r>
      <w:r w:rsidR="000D64BE" w:rsidRPr="0045719A">
        <w:rPr>
          <w:rFonts w:ascii="Times New Roman" w:eastAsia="SimSun" w:hAnsi="Times New Roman" w:cs="AdvTTb8864ccf.B"/>
          <w:kern w:val="0"/>
          <w:sz w:val="18"/>
          <w:szCs w:val="30"/>
          <w:u w:val="thick" w:color="FF0000"/>
        </w:rPr>
        <w:t xml:space="preserve"> (2010)</w:t>
      </w:r>
      <w:r w:rsidR="000D64BE"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Numerical analysis of deep sub-wavelength integrated plasmonic devices based on Semiconductor-Insulator-Metal strip waveguides</w:t>
      </w:r>
      <w:r w:rsidR="000D64B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Optics Express 18</w:t>
      </w:r>
      <w:r w:rsidR="000D64B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18945-</w:t>
      </w:r>
      <w:r w:rsidRPr="0045719A">
        <w:rPr>
          <w:rFonts w:ascii="Times New Roman" w:eastAsia="SimSun" w:hAnsi="Times New Roman" w:cs="AdvTTb8864ccf.B" w:hint="eastAsia"/>
          <w:kern w:val="0"/>
          <w:sz w:val="18"/>
          <w:szCs w:val="30"/>
          <w:u w:val="thick" w:color="FF0000"/>
        </w:rPr>
        <w:t>189</w:t>
      </w:r>
      <w:r w:rsidRPr="0045719A">
        <w:rPr>
          <w:rFonts w:ascii="Times New Roman" w:eastAsia="SimSun" w:hAnsi="Times New Roman" w:cs="AdvTTb8864ccf.B"/>
          <w:kern w:val="0"/>
          <w:sz w:val="18"/>
          <w:szCs w:val="30"/>
          <w:u w:val="thick" w:color="FF0000"/>
        </w:rPr>
        <w:t>59.</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23</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T. Yamamoto, and M. Koshiba</w:t>
      </w:r>
      <w:r w:rsidR="000D64BE" w:rsidRPr="0045719A">
        <w:rPr>
          <w:rFonts w:ascii="Times New Roman" w:eastAsia="SimSun" w:hAnsi="Times New Roman" w:cs="AdvTTb8864ccf.B"/>
          <w:kern w:val="0"/>
          <w:sz w:val="18"/>
          <w:szCs w:val="30"/>
          <w:u w:val="thick" w:color="FF0000"/>
        </w:rPr>
        <w:t xml:space="preserve"> (1993)</w:t>
      </w:r>
      <w:r w:rsidR="000D64BE"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Numerical analysis of curvature loss in optical waveguides by the finite-element method</w:t>
      </w:r>
      <w:r w:rsidR="000D64B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J</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Lightwave Technol</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11</w:t>
      </w:r>
      <w:r w:rsidR="000D64B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1579-1583.</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24</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R. F. Oulton, G. Bartal, D. F. P. Pile, and X. Zhang</w:t>
      </w:r>
      <w:r w:rsidR="000D64BE" w:rsidRPr="0045719A">
        <w:rPr>
          <w:rFonts w:ascii="Times New Roman" w:eastAsia="SimSun" w:hAnsi="Times New Roman" w:cs="AdvTTb8864ccf.B"/>
          <w:kern w:val="0"/>
          <w:sz w:val="18"/>
          <w:szCs w:val="30"/>
          <w:u w:val="thick" w:color="FF0000"/>
        </w:rPr>
        <w:t xml:space="preserve"> (2008)</w:t>
      </w:r>
      <w:r w:rsidR="000D64BE"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"Confinement and propagation characteristics of subwavelength plasmonic modes</w:t>
      </w:r>
      <w:r w:rsidR="000D64B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New J</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Phys</w:t>
      </w:r>
      <w:r w:rsidRPr="0045719A">
        <w:rPr>
          <w:rFonts w:ascii="Times New Roman" w:eastAsia="SimSun" w:hAnsi="Times New Roman" w:cs="AdvTTb8864ccf.B" w:hint="eastAsia"/>
          <w:kern w:val="0"/>
          <w:sz w:val="18"/>
          <w:szCs w:val="30"/>
          <w:u w:val="thick" w:color="FF0000"/>
        </w:rPr>
        <w:t>.</w:t>
      </w:r>
      <w:r w:rsidRPr="0045719A">
        <w:rPr>
          <w:rFonts w:ascii="Times New Roman" w:eastAsia="SimSun" w:hAnsi="Times New Roman" w:cs="AdvTTb8864ccf.B"/>
          <w:kern w:val="0"/>
          <w:sz w:val="18"/>
          <w:szCs w:val="30"/>
          <w:u w:val="thick" w:color="FF0000"/>
        </w:rPr>
        <w:t xml:space="preserve"> 10</w:t>
      </w:r>
      <w:r w:rsidR="000D64BE"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119-125.</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21"/>
          <w:u w:val="thick" w:color="FF0000"/>
        </w:rPr>
      </w:pPr>
      <w:r w:rsidRPr="0045719A">
        <w:rPr>
          <w:rFonts w:ascii="Times New Roman" w:eastAsia="SimSun" w:hAnsi="Times New Roman" w:cs="AdvTTb8864ccf.B" w:hint="eastAsia"/>
          <w:kern w:val="0"/>
          <w:sz w:val="18"/>
          <w:szCs w:val="30"/>
          <w:u w:val="thick" w:color="FF0000"/>
          <w:lang w:eastAsia="zh-CN"/>
        </w:rPr>
        <w:t>25</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r>
      <w:r w:rsidRPr="0045719A">
        <w:rPr>
          <w:rFonts w:ascii="Times New Roman" w:eastAsia="SimSun" w:hAnsi="Times New Roman" w:cs="AdvTTb8864ccf.B"/>
          <w:kern w:val="0"/>
          <w:sz w:val="18"/>
          <w:szCs w:val="21"/>
          <w:u w:val="thick" w:color="FF0000"/>
        </w:rPr>
        <w:t>C. Ciminelli, C. M. Campanella, F. Dell Olio, C. E. Campanella, and M. N. Armenise</w:t>
      </w:r>
      <w:r w:rsidR="000E75EB" w:rsidRPr="0045719A">
        <w:rPr>
          <w:rFonts w:ascii="Times New Roman" w:eastAsia="SimSun" w:hAnsi="Times New Roman" w:cs="AdvTTb8864ccf.B"/>
          <w:kern w:val="0"/>
          <w:sz w:val="18"/>
          <w:szCs w:val="21"/>
          <w:u w:val="thick" w:color="FF0000"/>
        </w:rPr>
        <w:t xml:space="preserve"> (2013)</w:t>
      </w:r>
      <w:r w:rsidR="000E75EB" w:rsidRPr="0045719A">
        <w:rPr>
          <w:rFonts w:ascii="Times New Roman" w:eastAsia="SimSun" w:hAnsi="Times New Roman" w:cs="AdvTTb8864ccf.B" w:hint="eastAsia"/>
          <w:kern w:val="0"/>
          <w:sz w:val="18"/>
          <w:szCs w:val="21"/>
          <w:u w:val="thick" w:color="FF0000"/>
          <w:lang w:eastAsia="zh-CN"/>
        </w:rPr>
        <w:t xml:space="preserve"> </w:t>
      </w:r>
      <w:r w:rsidRPr="0045719A">
        <w:rPr>
          <w:rFonts w:ascii="Times New Roman" w:eastAsia="SimSun" w:hAnsi="Times New Roman" w:cs="AdvTTb8864ccf.B"/>
          <w:kern w:val="0"/>
          <w:sz w:val="18"/>
          <w:szCs w:val="21"/>
          <w:u w:val="thick" w:color="FF0000"/>
        </w:rPr>
        <w:t>Label-free optical resonant sensors for biochemical applications</w:t>
      </w:r>
      <w:r w:rsidR="000E75EB" w:rsidRPr="0045719A">
        <w:rPr>
          <w:rFonts w:ascii="Times New Roman" w:eastAsia="SimSun" w:hAnsi="Times New Roman" w:cs="AdvTTb8864ccf.B" w:hint="eastAsia"/>
          <w:kern w:val="0"/>
          <w:sz w:val="18"/>
          <w:szCs w:val="21"/>
          <w:u w:val="thick" w:color="FF0000"/>
          <w:lang w:eastAsia="zh-CN"/>
        </w:rPr>
        <w:t>.</w:t>
      </w:r>
      <w:r w:rsidRPr="0045719A">
        <w:rPr>
          <w:rFonts w:ascii="Times New Roman" w:eastAsia="SimSun" w:hAnsi="Times New Roman" w:cs="AdvTTb8864ccf.B"/>
          <w:kern w:val="0"/>
          <w:sz w:val="18"/>
          <w:szCs w:val="21"/>
          <w:u w:val="thick" w:color="FF0000"/>
        </w:rPr>
        <w:t xml:space="preserve"> Prog</w:t>
      </w:r>
      <w:r w:rsidRPr="0045719A">
        <w:rPr>
          <w:rFonts w:ascii="Times New Roman" w:eastAsia="SimSun" w:hAnsi="Times New Roman" w:cs="AdvTTb8864ccf.B" w:hint="eastAsia"/>
          <w:kern w:val="0"/>
          <w:sz w:val="18"/>
          <w:szCs w:val="21"/>
          <w:u w:val="thick" w:color="FF0000"/>
        </w:rPr>
        <w:t>.</w:t>
      </w:r>
      <w:r w:rsidRPr="0045719A">
        <w:rPr>
          <w:rFonts w:ascii="Times New Roman" w:eastAsia="SimSun" w:hAnsi="Times New Roman" w:cs="AdvTTb8864ccf.B"/>
          <w:kern w:val="0"/>
          <w:sz w:val="18"/>
          <w:szCs w:val="21"/>
          <w:u w:val="thick" w:color="FF0000"/>
        </w:rPr>
        <w:t xml:space="preserve"> Quant</w:t>
      </w:r>
      <w:r w:rsidRPr="0045719A">
        <w:rPr>
          <w:rFonts w:ascii="Times New Roman" w:eastAsia="SimSun" w:hAnsi="Times New Roman" w:cs="AdvTTb8864ccf.B" w:hint="eastAsia"/>
          <w:kern w:val="0"/>
          <w:sz w:val="18"/>
          <w:szCs w:val="21"/>
          <w:u w:val="thick" w:color="FF0000"/>
        </w:rPr>
        <w:t>.</w:t>
      </w:r>
      <w:r w:rsidRPr="0045719A">
        <w:rPr>
          <w:rFonts w:ascii="Times New Roman" w:eastAsia="SimSun" w:hAnsi="Times New Roman" w:cs="AdvTTb8864ccf.B"/>
          <w:kern w:val="0"/>
          <w:sz w:val="18"/>
          <w:szCs w:val="21"/>
          <w:u w:val="thick" w:color="FF0000"/>
        </w:rPr>
        <w:t xml:space="preserve"> Electron</w:t>
      </w:r>
      <w:r w:rsidRPr="0045719A">
        <w:rPr>
          <w:rFonts w:ascii="Times New Roman" w:eastAsia="SimSun" w:hAnsi="Times New Roman" w:cs="AdvTTb8864ccf.B" w:hint="eastAsia"/>
          <w:kern w:val="0"/>
          <w:sz w:val="18"/>
          <w:szCs w:val="21"/>
          <w:u w:val="thick" w:color="FF0000"/>
        </w:rPr>
        <w:t>.</w:t>
      </w:r>
      <w:r w:rsidRPr="0045719A">
        <w:rPr>
          <w:rFonts w:ascii="Times New Roman" w:eastAsia="SimSun" w:hAnsi="Times New Roman" w:cs="AdvTTb8864ccf.B"/>
          <w:kern w:val="0"/>
          <w:sz w:val="18"/>
          <w:szCs w:val="21"/>
          <w:u w:val="thick" w:color="FF0000"/>
        </w:rPr>
        <w:t xml:space="preserve"> 37</w:t>
      </w:r>
      <w:r w:rsidR="000E75EB" w:rsidRPr="0045719A">
        <w:rPr>
          <w:rFonts w:ascii="Times New Roman" w:eastAsia="SimSun" w:hAnsi="Times New Roman" w:cs="AdvTTb8864ccf.B" w:hint="eastAsia"/>
          <w:kern w:val="0"/>
          <w:sz w:val="18"/>
          <w:szCs w:val="21"/>
          <w:u w:val="thick" w:color="FF0000"/>
          <w:lang w:eastAsia="zh-CN"/>
        </w:rPr>
        <w:t>:</w:t>
      </w:r>
      <w:r w:rsidRPr="0045719A">
        <w:rPr>
          <w:rFonts w:ascii="Times New Roman" w:eastAsia="SimSun" w:hAnsi="Times New Roman" w:cs="AdvTTb8864ccf.B"/>
          <w:kern w:val="0"/>
          <w:sz w:val="18"/>
          <w:szCs w:val="21"/>
          <w:u w:val="thick" w:color="FF0000"/>
        </w:rPr>
        <w:t>51-107.</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hint="eastAsia"/>
          <w:sz w:val="18"/>
          <w:szCs w:val="21"/>
          <w:u w:val="thick" w:color="FF0000"/>
          <w:lang w:eastAsia="zh-CN"/>
        </w:rPr>
        <w:t>26</w:t>
      </w:r>
      <w:r w:rsidRPr="0045719A">
        <w:rPr>
          <w:rFonts w:ascii="Times New Roman" w:eastAsia="SimSun" w:hAnsi="Times New Roman" w:hint="eastAsia"/>
          <w:sz w:val="18"/>
          <w:szCs w:val="21"/>
          <w:u w:val="thick" w:color="FF0000"/>
        </w:rPr>
        <w:t>.</w:t>
      </w:r>
      <w:r w:rsidRPr="0045719A">
        <w:rPr>
          <w:rFonts w:ascii="Times New Roman" w:eastAsia="SimSun" w:hAnsi="Times New Roman" w:cs="AdvTTb8864ccf.B"/>
          <w:kern w:val="0"/>
          <w:sz w:val="18"/>
          <w:szCs w:val="30"/>
          <w:u w:val="thick" w:color="FF0000"/>
        </w:rPr>
        <w:tab/>
      </w:r>
      <w:r w:rsidRPr="0045719A">
        <w:rPr>
          <w:rFonts w:ascii="Times New Roman" w:eastAsia="SimSun" w:hAnsi="Times New Roman" w:hint="eastAsia"/>
          <w:sz w:val="18"/>
          <w:szCs w:val="21"/>
          <w:u w:val="thick" w:color="FF0000"/>
        </w:rPr>
        <w:t>IM. White and X. Fan</w:t>
      </w:r>
      <w:r w:rsidR="000625F4" w:rsidRPr="0045719A">
        <w:rPr>
          <w:rFonts w:ascii="Times New Roman" w:eastAsia="SimSun" w:hAnsi="Times New Roman" w:hint="eastAsia"/>
          <w:sz w:val="18"/>
          <w:szCs w:val="21"/>
          <w:u w:val="thick" w:color="FF0000"/>
        </w:rPr>
        <w:t xml:space="preserve"> (2008)</w:t>
      </w:r>
      <w:r w:rsidR="000625F4" w:rsidRPr="0045719A">
        <w:rPr>
          <w:rFonts w:ascii="Times New Roman" w:eastAsia="SimSun" w:hAnsi="Times New Roman" w:hint="eastAsia"/>
          <w:sz w:val="18"/>
          <w:szCs w:val="21"/>
          <w:u w:val="thick" w:color="FF0000"/>
          <w:lang w:eastAsia="zh-CN"/>
        </w:rPr>
        <w:t xml:space="preserve"> </w:t>
      </w:r>
      <w:r w:rsidRPr="0045719A">
        <w:rPr>
          <w:rFonts w:ascii="Times New Roman" w:eastAsia="SimSun" w:hAnsi="Times New Roman"/>
          <w:sz w:val="18"/>
          <w:szCs w:val="21"/>
          <w:u w:val="thick" w:color="FF0000"/>
        </w:rPr>
        <w:t>On the performance quantification of resonant refractive index sensors</w:t>
      </w:r>
      <w:r w:rsidRPr="0045719A">
        <w:rPr>
          <w:rFonts w:ascii="Times New Roman" w:eastAsia="SimSun" w:hAnsi="Times New Roman" w:hint="eastAsia"/>
          <w:sz w:val="18"/>
          <w:szCs w:val="21"/>
          <w:u w:val="thick" w:color="FF0000"/>
        </w:rPr>
        <w:t>,</w:t>
      </w:r>
      <w:r w:rsidRPr="0045719A">
        <w:rPr>
          <w:rFonts w:ascii="Times New Roman" w:eastAsia="SimSun" w:hAnsi="Times New Roman"/>
          <w:sz w:val="18"/>
          <w:szCs w:val="21"/>
          <w:u w:val="thick" w:color="FF0000"/>
        </w:rPr>
        <w:t>”</w:t>
      </w:r>
      <w:r w:rsidRPr="0045719A">
        <w:rPr>
          <w:rFonts w:ascii="Times New Roman" w:eastAsia="SimSun" w:hAnsi="Times New Roman" w:hint="eastAsia"/>
          <w:sz w:val="18"/>
          <w:szCs w:val="21"/>
          <w:u w:val="thick" w:color="FF0000"/>
        </w:rPr>
        <w:t xml:space="preserve"> </w:t>
      </w:r>
      <w:r w:rsidRPr="0045719A">
        <w:rPr>
          <w:rFonts w:ascii="Times New Roman" w:eastAsia="SimSun" w:hAnsi="Times New Roman"/>
          <w:sz w:val="18"/>
          <w:szCs w:val="21"/>
          <w:u w:val="thick" w:color="FF0000"/>
        </w:rPr>
        <w:t xml:space="preserve">Optics Express </w:t>
      </w:r>
      <w:r w:rsidRPr="0045719A">
        <w:rPr>
          <w:rFonts w:ascii="Times New Roman" w:eastAsia="SimSun" w:hAnsi="Times New Roman" w:hint="eastAsia"/>
          <w:sz w:val="18"/>
          <w:szCs w:val="21"/>
          <w:u w:val="thick" w:color="FF0000"/>
        </w:rPr>
        <w:t>16</w:t>
      </w:r>
      <w:r w:rsidR="000625F4" w:rsidRPr="0045719A">
        <w:rPr>
          <w:rFonts w:ascii="Times New Roman" w:eastAsia="SimSun" w:hAnsi="Times New Roman" w:hint="eastAsia"/>
          <w:sz w:val="18"/>
          <w:szCs w:val="21"/>
          <w:u w:val="thick" w:color="FF0000"/>
          <w:lang w:eastAsia="zh-CN"/>
        </w:rPr>
        <w:t>:</w:t>
      </w:r>
      <w:r w:rsidRPr="0045719A">
        <w:rPr>
          <w:rFonts w:ascii="Times New Roman" w:eastAsia="SimSun" w:hAnsi="Times New Roman" w:hint="eastAsia"/>
          <w:sz w:val="18"/>
          <w:szCs w:val="21"/>
          <w:u w:val="thick" w:color="FF0000"/>
        </w:rPr>
        <w:t>1020-1028</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lang w:eastAsia="zh-CN"/>
        </w:rPr>
        <w:t>27</w:t>
      </w:r>
      <w:r w:rsidRPr="0045719A">
        <w:rPr>
          <w:rFonts w:ascii="Times New Roman" w:eastAsia="SimSun" w:hAnsi="Times New Roman" w:hint="eastAsia"/>
          <w:sz w:val="18"/>
          <w:szCs w:val="21"/>
          <w:u w:val="thick" w:color="FF0000"/>
        </w:rPr>
        <w:t>.</w:t>
      </w:r>
      <w:r w:rsidRPr="0045719A">
        <w:rPr>
          <w:rFonts w:ascii="Times New Roman" w:eastAsia="SimSun" w:hAnsi="Times New Roman" w:cs="AdvTTb8864ccf.B"/>
          <w:kern w:val="0"/>
          <w:sz w:val="18"/>
          <w:szCs w:val="30"/>
          <w:u w:val="thick" w:color="FF0000"/>
        </w:rPr>
        <w:tab/>
        <w:t>C. Tseng, C. Tsai, K. Lin, M. Lee, and Y. Chen</w:t>
      </w:r>
      <w:r w:rsidR="000625F4" w:rsidRPr="0045719A">
        <w:rPr>
          <w:rFonts w:ascii="Times New Roman" w:eastAsia="SimSun" w:hAnsi="Times New Roman" w:cs="AdvTTb8864ccf.B"/>
          <w:kern w:val="0"/>
          <w:sz w:val="18"/>
          <w:szCs w:val="30"/>
          <w:u w:val="thick" w:color="FF0000"/>
        </w:rPr>
        <w:t xml:space="preserve"> (2013)</w:t>
      </w:r>
      <w:r w:rsidR="000625F4"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Study of coupling loss on strongly-coupled, ultra compact microring resonators</w:t>
      </w:r>
      <w:r w:rsidR="000625F4"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Opt Express 21</w:t>
      </w:r>
      <w:r w:rsidR="000625F4"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7250-7257</w:t>
      </w:r>
      <w:r w:rsidRPr="0045719A">
        <w:rPr>
          <w:rFonts w:ascii="Times New Roman" w:eastAsia="SimSun" w:hAnsi="Times New Roman" w:cs="AdvTTb8864ccf.B" w:hint="eastAsia"/>
          <w:kern w:val="0"/>
          <w:sz w:val="18"/>
          <w:szCs w:val="30"/>
          <w:u w:val="thick" w:color="FF0000"/>
        </w:rPr>
        <w:t>.</w:t>
      </w:r>
    </w:p>
    <w:p w:rsidR="005D03FD" w:rsidRPr="0045719A" w:rsidRDefault="005D03FD" w:rsidP="00B86E47">
      <w:pPr>
        <w:widowControl/>
        <w:spacing w:line="360" w:lineRule="auto"/>
        <w:ind w:left="360" w:hangingChars="200" w:hanging="360"/>
        <w:rPr>
          <w:rFonts w:ascii="Times New Roman" w:hAnsi="Times New Roman" w:cs="HelveticaNeueLT Std"/>
          <w:sz w:val="18"/>
          <w:szCs w:val="18"/>
          <w:u w:val="thick" w:color="FF0000"/>
        </w:rPr>
      </w:pPr>
      <w:r w:rsidRPr="0045719A">
        <w:rPr>
          <w:rFonts w:ascii="Times New Roman" w:hAnsi="Times New Roman" w:cs="TimesNewRoman" w:hint="eastAsia"/>
          <w:kern w:val="0"/>
          <w:sz w:val="18"/>
          <w:szCs w:val="20"/>
          <w:u w:val="thick" w:color="FF0000"/>
          <w:lang w:eastAsia="zh-CN"/>
        </w:rPr>
        <w:t>28</w:t>
      </w:r>
      <w:r w:rsidRPr="0045719A">
        <w:rPr>
          <w:rFonts w:ascii="Times New Roman" w:hAnsi="Times New Roman" w:cs="TimesNewRoman" w:hint="eastAsia"/>
          <w:kern w:val="0"/>
          <w:sz w:val="18"/>
          <w:szCs w:val="20"/>
          <w:u w:val="thick" w:color="FF0000"/>
        </w:rPr>
        <w:t>.</w:t>
      </w:r>
      <w:r w:rsidRPr="0045719A">
        <w:rPr>
          <w:rFonts w:ascii="Times New Roman" w:eastAsia="SimSun" w:hAnsi="Times New Roman" w:cs="AdvTTb8864ccf.B"/>
          <w:kern w:val="0"/>
          <w:sz w:val="18"/>
          <w:szCs w:val="30"/>
          <w:u w:val="thick" w:color="FF0000"/>
        </w:rPr>
        <w:tab/>
      </w:r>
      <w:r w:rsidRPr="0045719A">
        <w:rPr>
          <w:rFonts w:ascii="Times New Roman" w:hAnsi="Times New Roman" w:cs="HelveticaNeueLT Std" w:hint="eastAsia"/>
          <w:sz w:val="18"/>
          <w:szCs w:val="18"/>
          <w:u w:val="thick" w:color="FF0000"/>
        </w:rPr>
        <w:t xml:space="preserve">A. </w:t>
      </w:r>
      <w:r w:rsidRPr="0045719A">
        <w:rPr>
          <w:rFonts w:ascii="Times New Roman" w:hAnsi="Times New Roman" w:cs="HelveticaNeueLT Std"/>
          <w:sz w:val="18"/>
          <w:szCs w:val="18"/>
          <w:u w:val="thick" w:color="FF0000"/>
        </w:rPr>
        <w:t xml:space="preserve">Prinzen, </w:t>
      </w:r>
      <w:r w:rsidRPr="0045719A">
        <w:rPr>
          <w:rFonts w:ascii="Times New Roman" w:hAnsi="Times New Roman" w:cs="HelveticaNeueLT Std" w:hint="eastAsia"/>
          <w:sz w:val="18"/>
          <w:szCs w:val="18"/>
          <w:u w:val="thick" w:color="FF0000"/>
        </w:rPr>
        <w:t xml:space="preserve">M. </w:t>
      </w:r>
      <w:r w:rsidRPr="0045719A">
        <w:rPr>
          <w:rFonts w:ascii="Times New Roman" w:hAnsi="Times New Roman" w:cs="HelveticaNeueLT Std"/>
          <w:sz w:val="18"/>
          <w:szCs w:val="18"/>
          <w:u w:val="thick" w:color="FF0000"/>
        </w:rPr>
        <w:t xml:space="preserve">Waldow, </w:t>
      </w:r>
      <w:r w:rsidRPr="0045719A">
        <w:rPr>
          <w:rFonts w:ascii="Times New Roman" w:hAnsi="Times New Roman" w:cs="HelveticaNeueLT Std" w:hint="eastAsia"/>
          <w:sz w:val="18"/>
          <w:szCs w:val="18"/>
          <w:u w:val="thick" w:color="FF0000"/>
        </w:rPr>
        <w:t xml:space="preserve">and H. </w:t>
      </w:r>
      <w:r w:rsidRPr="0045719A">
        <w:rPr>
          <w:rFonts w:ascii="Times New Roman" w:hAnsi="Times New Roman" w:cs="HelveticaNeueLT Std"/>
          <w:sz w:val="18"/>
          <w:szCs w:val="18"/>
          <w:u w:val="thick" w:color="FF0000"/>
        </w:rPr>
        <w:t>Kurz</w:t>
      </w:r>
      <w:r w:rsidR="00EC6E0F" w:rsidRPr="0045719A">
        <w:rPr>
          <w:rFonts w:ascii="Times New Roman" w:hAnsi="Times New Roman" w:cs="HelveticaNeueLT Std" w:hint="eastAsia"/>
          <w:sz w:val="18"/>
          <w:szCs w:val="18"/>
          <w:u w:val="thick" w:color="FF0000"/>
        </w:rPr>
        <w:t xml:space="preserve"> (</w:t>
      </w:r>
      <w:r w:rsidR="00EC6E0F" w:rsidRPr="0045719A">
        <w:rPr>
          <w:rFonts w:ascii="Times New Roman" w:hAnsi="Times New Roman" w:cs="HelveticaNeueLT Std"/>
          <w:sz w:val="18"/>
          <w:szCs w:val="18"/>
          <w:u w:val="thick" w:color="FF0000"/>
        </w:rPr>
        <w:t>2013</w:t>
      </w:r>
      <w:r w:rsidR="00EC6E0F" w:rsidRPr="0045719A">
        <w:rPr>
          <w:rFonts w:ascii="Times New Roman" w:hAnsi="Times New Roman" w:cs="HelveticaNeueLT Std" w:hint="eastAsia"/>
          <w:sz w:val="18"/>
          <w:szCs w:val="18"/>
          <w:u w:val="thick" w:color="FF0000"/>
        </w:rPr>
        <w:t>)</w:t>
      </w:r>
      <w:r w:rsidR="00EC6E0F" w:rsidRPr="0045719A">
        <w:rPr>
          <w:rFonts w:ascii="Times New Roman" w:eastAsiaTheme="minorEastAsia" w:hAnsi="Times New Roman" w:cs="HelveticaNeueLT Std" w:hint="eastAsia"/>
          <w:sz w:val="18"/>
          <w:szCs w:val="18"/>
          <w:u w:val="thick" w:color="FF0000"/>
          <w:lang w:eastAsia="zh-CN"/>
        </w:rPr>
        <w:t xml:space="preserve"> </w:t>
      </w:r>
      <w:r w:rsidRPr="0045719A">
        <w:rPr>
          <w:rFonts w:ascii="Times New Roman" w:hAnsi="Times New Roman" w:cs="HelveticaNeueLT Std"/>
          <w:sz w:val="18"/>
          <w:szCs w:val="18"/>
          <w:u w:val="thick" w:color="FF0000"/>
        </w:rPr>
        <w:t>Fabrication tolerances of SOI based directional couplers and ring resonators</w:t>
      </w:r>
      <w:r w:rsidR="00EC6E0F" w:rsidRPr="0045719A">
        <w:rPr>
          <w:rFonts w:ascii="Times New Roman" w:eastAsiaTheme="minorEastAsia" w:hAnsi="Times New Roman" w:cs="HelveticaNeueLT Std" w:hint="eastAsia"/>
          <w:sz w:val="18"/>
          <w:szCs w:val="18"/>
          <w:u w:val="thick" w:color="FF0000"/>
          <w:lang w:eastAsia="zh-CN"/>
        </w:rPr>
        <w:t>.</w:t>
      </w:r>
      <w:r w:rsidRPr="0045719A">
        <w:rPr>
          <w:rFonts w:ascii="Times New Roman" w:hAnsi="Times New Roman" w:cs="HelveticaNeueLT Std"/>
          <w:sz w:val="18"/>
          <w:szCs w:val="18"/>
          <w:u w:val="thick" w:color="FF0000"/>
        </w:rPr>
        <w:t xml:space="preserve"> Optics Express</w:t>
      </w:r>
      <w:r w:rsidRPr="0045719A">
        <w:rPr>
          <w:rFonts w:ascii="Times New Roman" w:hAnsi="Times New Roman" w:cs="HelveticaNeueLT Std" w:hint="eastAsia"/>
          <w:sz w:val="18"/>
          <w:szCs w:val="18"/>
          <w:u w:val="thick" w:color="FF0000"/>
        </w:rPr>
        <w:t xml:space="preserve"> </w:t>
      </w:r>
      <w:r w:rsidRPr="0045719A">
        <w:rPr>
          <w:rFonts w:ascii="Times New Roman" w:hAnsi="Times New Roman" w:cs="HelveticaNeueLT Std"/>
          <w:sz w:val="18"/>
          <w:szCs w:val="18"/>
          <w:u w:val="thick" w:color="FF0000"/>
        </w:rPr>
        <w:t>21</w:t>
      </w:r>
      <w:r w:rsidR="00EC6E0F" w:rsidRPr="0045719A">
        <w:rPr>
          <w:rFonts w:ascii="Times New Roman" w:eastAsiaTheme="minorEastAsia" w:hAnsi="Times New Roman" w:cs="HelveticaNeueLT Std" w:hint="eastAsia"/>
          <w:sz w:val="18"/>
          <w:szCs w:val="18"/>
          <w:u w:val="thick" w:color="FF0000"/>
          <w:lang w:eastAsia="zh-CN"/>
        </w:rPr>
        <w:t>:</w:t>
      </w:r>
      <w:r w:rsidRPr="0045719A">
        <w:rPr>
          <w:rFonts w:ascii="Times New Roman" w:hAnsi="Times New Roman" w:cs="HelveticaNeueLT Std"/>
          <w:sz w:val="18"/>
          <w:szCs w:val="18"/>
          <w:u w:val="thick" w:color="FF0000"/>
        </w:rPr>
        <w:t>17212-17220.</w:t>
      </w:r>
    </w:p>
    <w:p w:rsidR="005D03FD" w:rsidRPr="0045719A" w:rsidRDefault="005D03FD" w:rsidP="00B86E47">
      <w:pPr>
        <w:widowControl/>
        <w:spacing w:line="360" w:lineRule="auto"/>
        <w:ind w:left="360" w:hangingChars="200" w:hanging="360"/>
        <w:rPr>
          <w:rFonts w:ascii="Times New Roman" w:hAnsi="Times New Roman" w:cs="HelveticaNeueLT Std"/>
          <w:sz w:val="18"/>
          <w:szCs w:val="18"/>
          <w:u w:val="thick" w:color="FF0000"/>
        </w:rPr>
      </w:pPr>
      <w:r w:rsidRPr="0045719A">
        <w:rPr>
          <w:rFonts w:ascii="Times New Roman" w:hAnsi="Times New Roman" w:cs="HelveticaNeueLT Std" w:hint="eastAsia"/>
          <w:sz w:val="18"/>
          <w:szCs w:val="18"/>
          <w:u w:val="thick" w:color="FF0000"/>
          <w:lang w:eastAsia="zh-CN"/>
        </w:rPr>
        <w:t>29</w:t>
      </w:r>
      <w:r w:rsidRPr="0045719A">
        <w:rPr>
          <w:rFonts w:ascii="Times New Roman" w:hAnsi="Times New Roman" w:cs="TimesNewRoman" w:hint="eastAsia"/>
          <w:kern w:val="0"/>
          <w:sz w:val="18"/>
          <w:szCs w:val="20"/>
          <w:u w:val="thick" w:color="FF0000"/>
        </w:rPr>
        <w:t>.</w:t>
      </w:r>
      <w:r w:rsidRPr="0045719A">
        <w:rPr>
          <w:rFonts w:ascii="Times New Roman" w:eastAsia="SimSun" w:hAnsi="Times New Roman" w:cs="AdvTTb8864ccf.B"/>
          <w:kern w:val="0"/>
          <w:sz w:val="18"/>
          <w:szCs w:val="30"/>
          <w:u w:val="thick" w:color="FF0000"/>
        </w:rPr>
        <w:tab/>
      </w:r>
      <w:r w:rsidRPr="0045719A">
        <w:rPr>
          <w:rFonts w:ascii="Times New Roman" w:hAnsi="Times New Roman" w:cs="HelveticaNeueLT Std"/>
          <w:sz w:val="18"/>
          <w:szCs w:val="18"/>
          <w:u w:val="thick" w:color="FF0000"/>
        </w:rPr>
        <w:t>P. Sharma, and P. Sharan</w:t>
      </w:r>
      <w:r w:rsidR="00875C2D" w:rsidRPr="0045719A">
        <w:rPr>
          <w:rFonts w:ascii="Times New Roman" w:hAnsi="Times New Roman" w:cs="HelveticaNeueLT Std"/>
          <w:sz w:val="18"/>
          <w:szCs w:val="18"/>
          <w:u w:val="thick" w:color="FF0000"/>
        </w:rPr>
        <w:t xml:space="preserve"> (2015)</w:t>
      </w:r>
      <w:r w:rsidR="00875C2D" w:rsidRPr="0045719A">
        <w:rPr>
          <w:rFonts w:ascii="Times New Roman" w:eastAsiaTheme="minorEastAsia" w:hAnsi="Times New Roman" w:cs="HelveticaNeueLT Std" w:hint="eastAsia"/>
          <w:sz w:val="18"/>
          <w:szCs w:val="18"/>
          <w:u w:val="thick" w:color="FF0000"/>
          <w:lang w:eastAsia="zh-CN"/>
        </w:rPr>
        <w:t xml:space="preserve"> </w:t>
      </w:r>
      <w:r w:rsidRPr="0045719A">
        <w:rPr>
          <w:rFonts w:ascii="Times New Roman" w:hAnsi="Times New Roman" w:cs="HelveticaNeueLT Std"/>
          <w:sz w:val="18"/>
          <w:szCs w:val="18"/>
          <w:u w:val="thick" w:color="FF0000"/>
        </w:rPr>
        <w:t>Design of Photonic Crystal-Based Biosensor for Detection of Glucose Concentration in Urine</w:t>
      </w:r>
      <w:r w:rsidR="00875C2D" w:rsidRPr="0045719A">
        <w:rPr>
          <w:rFonts w:ascii="Times New Roman" w:eastAsiaTheme="minorEastAsia" w:hAnsi="Times New Roman" w:cs="HelveticaNeueLT Std" w:hint="eastAsia"/>
          <w:sz w:val="18"/>
          <w:szCs w:val="18"/>
          <w:u w:val="thick" w:color="FF0000"/>
          <w:lang w:eastAsia="zh-CN"/>
        </w:rPr>
        <w:t>.</w:t>
      </w:r>
      <w:r w:rsidRPr="0045719A">
        <w:rPr>
          <w:rFonts w:ascii="Times New Roman" w:hAnsi="Times New Roman" w:cs="HelveticaNeueLT Std"/>
          <w:sz w:val="18"/>
          <w:szCs w:val="18"/>
          <w:u w:val="thick" w:color="FF0000"/>
        </w:rPr>
        <w:t xml:space="preserve"> IEEE Sensors Journal 15</w:t>
      </w:r>
      <w:r w:rsidR="00875C2D" w:rsidRPr="0045719A">
        <w:rPr>
          <w:rFonts w:ascii="Times New Roman" w:eastAsiaTheme="minorEastAsia" w:hAnsi="Times New Roman" w:cs="HelveticaNeueLT Std" w:hint="eastAsia"/>
          <w:sz w:val="18"/>
          <w:szCs w:val="18"/>
          <w:u w:val="thick" w:color="FF0000"/>
          <w:lang w:eastAsia="zh-CN"/>
        </w:rPr>
        <w:t>:</w:t>
      </w:r>
      <w:r w:rsidRPr="0045719A">
        <w:rPr>
          <w:rFonts w:ascii="Times New Roman" w:hAnsi="Times New Roman" w:cs="HelveticaNeueLT Std"/>
          <w:sz w:val="18"/>
          <w:szCs w:val="18"/>
          <w:u w:val="thick" w:color="FF0000"/>
        </w:rPr>
        <w:t>1035-1042.</w:t>
      </w:r>
    </w:p>
    <w:p w:rsidR="005D03FD" w:rsidRPr="0045719A" w:rsidRDefault="005D03FD" w:rsidP="00B86E47">
      <w:pPr>
        <w:widowControl/>
        <w:spacing w:line="360" w:lineRule="auto"/>
        <w:ind w:left="360" w:hangingChars="200" w:hanging="360"/>
        <w:rPr>
          <w:rFonts w:ascii="Times New Roman" w:hAnsi="Times New Roman" w:cs="HelveticaNeueLT Std"/>
          <w:sz w:val="18"/>
          <w:szCs w:val="18"/>
          <w:u w:val="thick" w:color="FF0000"/>
        </w:rPr>
      </w:pPr>
      <w:r w:rsidRPr="0045719A">
        <w:rPr>
          <w:rFonts w:ascii="Times New Roman" w:hAnsi="Times New Roman" w:cs="HelveticaNeueLT Std" w:hint="eastAsia"/>
          <w:sz w:val="18"/>
          <w:szCs w:val="18"/>
          <w:u w:val="thick" w:color="FF0000"/>
        </w:rPr>
        <w:t>3</w:t>
      </w:r>
      <w:r w:rsidRPr="0045719A">
        <w:rPr>
          <w:rFonts w:ascii="Times New Roman" w:hAnsi="Times New Roman" w:cs="HelveticaNeueLT Std" w:hint="eastAsia"/>
          <w:sz w:val="18"/>
          <w:szCs w:val="18"/>
          <w:u w:val="thick" w:color="FF0000"/>
          <w:lang w:eastAsia="zh-CN"/>
        </w:rPr>
        <w:t>0</w:t>
      </w:r>
      <w:r w:rsidRPr="0045719A">
        <w:rPr>
          <w:rFonts w:ascii="Times New Roman" w:hAnsi="Times New Roman" w:cs="HelveticaNeueLT Std" w:hint="eastAsia"/>
          <w:sz w:val="18"/>
          <w:szCs w:val="18"/>
          <w:u w:val="thick" w:color="FF0000"/>
        </w:rPr>
        <w:t>.</w:t>
      </w:r>
      <w:r w:rsidRPr="0045719A">
        <w:rPr>
          <w:rFonts w:ascii="Times New Roman" w:hAnsi="Times New Roman" w:cs="HelveticaNeueLT Std"/>
          <w:sz w:val="18"/>
          <w:szCs w:val="18"/>
          <w:u w:val="thick" w:color="FF0000"/>
        </w:rPr>
        <w:tab/>
        <w:t>V. K. De, I. Bartolozzi, E. Schacht, P. Bienstman, and R. Baets</w:t>
      </w:r>
      <w:r w:rsidR="00875C2D" w:rsidRPr="0045719A">
        <w:rPr>
          <w:rFonts w:ascii="Times New Roman" w:hAnsi="Times New Roman" w:cs="HelveticaNeueLT Std"/>
          <w:sz w:val="18"/>
          <w:szCs w:val="18"/>
          <w:u w:val="thick" w:color="FF0000"/>
        </w:rPr>
        <w:t xml:space="preserve"> (2007)</w:t>
      </w:r>
      <w:r w:rsidR="00875C2D" w:rsidRPr="0045719A">
        <w:rPr>
          <w:rFonts w:ascii="Times New Roman" w:eastAsiaTheme="minorEastAsia" w:hAnsi="Times New Roman" w:cs="HelveticaNeueLT Std" w:hint="eastAsia"/>
          <w:sz w:val="18"/>
          <w:szCs w:val="18"/>
          <w:u w:val="thick" w:color="FF0000"/>
          <w:lang w:eastAsia="zh-CN"/>
        </w:rPr>
        <w:t xml:space="preserve"> </w:t>
      </w:r>
      <w:r w:rsidRPr="0045719A">
        <w:rPr>
          <w:rFonts w:ascii="Times New Roman" w:hAnsi="Times New Roman" w:cs="HelveticaNeueLT Std"/>
          <w:sz w:val="18"/>
          <w:szCs w:val="18"/>
          <w:u w:val="thick" w:color="FF0000"/>
        </w:rPr>
        <w:t>"Silicon-on-Insulator microring resonator for sensitive and label-free biosensing</w:t>
      </w:r>
      <w:r w:rsidR="00875C2D" w:rsidRPr="0045719A">
        <w:rPr>
          <w:rFonts w:ascii="Times New Roman" w:eastAsiaTheme="minorEastAsia" w:hAnsi="Times New Roman" w:cs="HelveticaNeueLT Std" w:hint="eastAsia"/>
          <w:sz w:val="18"/>
          <w:szCs w:val="18"/>
          <w:u w:val="thick" w:color="FF0000"/>
          <w:lang w:eastAsia="zh-CN"/>
        </w:rPr>
        <w:t>.</w:t>
      </w:r>
      <w:r w:rsidRPr="0045719A">
        <w:rPr>
          <w:rFonts w:ascii="Times New Roman" w:hAnsi="Times New Roman" w:cs="HelveticaNeueLT Std"/>
          <w:sz w:val="18"/>
          <w:szCs w:val="18"/>
          <w:u w:val="thick" w:color="FF0000"/>
        </w:rPr>
        <w:t xml:space="preserve"> Opt Express 15</w:t>
      </w:r>
      <w:r w:rsidR="00875C2D" w:rsidRPr="0045719A">
        <w:rPr>
          <w:rFonts w:ascii="Times New Roman" w:eastAsiaTheme="minorEastAsia" w:hAnsi="Times New Roman" w:cs="HelveticaNeueLT Std" w:hint="eastAsia"/>
          <w:sz w:val="18"/>
          <w:szCs w:val="18"/>
          <w:u w:val="thick" w:color="FF0000"/>
          <w:lang w:eastAsia="zh-CN"/>
        </w:rPr>
        <w:t>:</w:t>
      </w:r>
      <w:r w:rsidRPr="0045719A">
        <w:rPr>
          <w:rFonts w:ascii="Times New Roman" w:hAnsi="Times New Roman" w:cs="HelveticaNeueLT Std"/>
          <w:sz w:val="18"/>
          <w:szCs w:val="18"/>
          <w:u w:val="thick" w:color="FF0000"/>
        </w:rPr>
        <w:t>7610-7615.</w:t>
      </w:r>
    </w:p>
    <w:p w:rsidR="005D03FD" w:rsidRPr="0045719A" w:rsidRDefault="005D03FD" w:rsidP="00B86E47">
      <w:pPr>
        <w:widowControl/>
        <w:spacing w:line="360" w:lineRule="auto"/>
        <w:ind w:left="360" w:hangingChars="200" w:hanging="360"/>
        <w:rPr>
          <w:rFonts w:ascii="Times New Roman" w:eastAsia="SimSun" w:hAnsi="Times New Roman" w:cs="AdvTTb8864ccf.B"/>
          <w:kern w:val="0"/>
          <w:sz w:val="18"/>
          <w:szCs w:val="30"/>
          <w:u w:val="thick" w:color="FF0000"/>
        </w:rPr>
      </w:pPr>
      <w:r w:rsidRPr="0045719A">
        <w:rPr>
          <w:rFonts w:ascii="Times New Roman" w:eastAsia="SimSun" w:hAnsi="Times New Roman" w:cs="AdvTTb8864ccf.B" w:hint="eastAsia"/>
          <w:kern w:val="0"/>
          <w:sz w:val="18"/>
          <w:szCs w:val="30"/>
          <w:u w:val="thick" w:color="FF0000"/>
        </w:rPr>
        <w:t>3</w:t>
      </w:r>
      <w:r w:rsidRPr="0045719A">
        <w:rPr>
          <w:rFonts w:ascii="Times New Roman" w:eastAsia="SimSun" w:hAnsi="Times New Roman" w:cs="AdvTTb8864ccf.B" w:hint="eastAsia"/>
          <w:kern w:val="0"/>
          <w:sz w:val="18"/>
          <w:szCs w:val="30"/>
          <w:u w:val="thick" w:color="FF0000"/>
          <w:lang w:eastAsia="zh-CN"/>
        </w:rPr>
        <w:t>1</w:t>
      </w:r>
      <w:r w:rsidRPr="0045719A">
        <w:rPr>
          <w:rFonts w:ascii="Times New Roman" w:eastAsia="SimSun" w:hAnsi="Times New Roman" w:cs="AdvTTb8864ccf.B"/>
          <w:kern w:val="0"/>
          <w:sz w:val="18"/>
          <w:szCs w:val="30"/>
          <w:u w:val="thick" w:color="FF0000"/>
        </w:rPr>
        <w:t>.</w:t>
      </w:r>
      <w:r w:rsidRPr="0045719A">
        <w:rPr>
          <w:rFonts w:ascii="Times New Roman" w:eastAsia="SimSun" w:hAnsi="Times New Roman" w:cs="AdvTTb8864ccf.B"/>
          <w:kern w:val="0"/>
          <w:sz w:val="18"/>
          <w:szCs w:val="30"/>
          <w:u w:val="thick" w:color="FF0000"/>
        </w:rPr>
        <w:tab/>
        <w:t>R. Pandeeswari, and B. G. Jeyaprakash</w:t>
      </w:r>
      <w:r w:rsidR="00875C2D" w:rsidRPr="0045719A">
        <w:rPr>
          <w:rFonts w:ascii="Times New Roman" w:eastAsia="SimSun" w:hAnsi="Times New Roman" w:cs="AdvTTb8864ccf.B"/>
          <w:kern w:val="0"/>
          <w:sz w:val="18"/>
          <w:szCs w:val="30"/>
          <w:u w:val="thick" w:color="FF0000"/>
        </w:rPr>
        <w:t xml:space="preserve"> (2014)</w:t>
      </w:r>
      <w:r w:rsidR="00875C2D" w:rsidRPr="0045719A">
        <w:rPr>
          <w:rFonts w:ascii="Times New Roman" w:eastAsia="SimSun" w:hAnsi="Times New Roman" w:cs="AdvTTb8864ccf.B" w:hint="eastAsia"/>
          <w:kern w:val="0"/>
          <w:sz w:val="18"/>
          <w:szCs w:val="30"/>
          <w:u w:val="thick" w:color="FF0000"/>
          <w:lang w:eastAsia="zh-CN"/>
        </w:rPr>
        <w:t xml:space="preserve"> </w:t>
      </w:r>
      <w:r w:rsidRPr="0045719A">
        <w:rPr>
          <w:rFonts w:ascii="Times New Roman" w:eastAsia="SimSun" w:hAnsi="Times New Roman" w:cs="AdvTTb8864ccf.B"/>
          <w:kern w:val="0"/>
          <w:sz w:val="18"/>
          <w:szCs w:val="30"/>
          <w:u w:val="thick" w:color="FF0000"/>
        </w:rPr>
        <w:t>Nanostructured α-MoO3 thin film as a highly selective TMA sensor</w:t>
      </w:r>
      <w:r w:rsidR="00875C2D"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 xml:space="preserve"> Biosens Bioelectron 53</w:t>
      </w:r>
      <w:r w:rsidR="00875C2D" w:rsidRPr="0045719A">
        <w:rPr>
          <w:rFonts w:ascii="Times New Roman" w:eastAsia="SimSun" w:hAnsi="Times New Roman" w:cs="AdvTTb8864ccf.B" w:hint="eastAsia"/>
          <w:kern w:val="0"/>
          <w:sz w:val="18"/>
          <w:szCs w:val="30"/>
          <w:u w:val="thick" w:color="FF0000"/>
          <w:lang w:eastAsia="zh-CN"/>
        </w:rPr>
        <w:t>:</w:t>
      </w:r>
      <w:r w:rsidRPr="0045719A">
        <w:rPr>
          <w:rFonts w:ascii="Times New Roman" w:eastAsia="SimSun" w:hAnsi="Times New Roman" w:cs="AdvTTb8864ccf.B"/>
          <w:kern w:val="0"/>
          <w:sz w:val="18"/>
          <w:szCs w:val="30"/>
          <w:u w:val="thick" w:color="FF0000"/>
        </w:rPr>
        <w:t>182-186.</w:t>
      </w:r>
      <w:bookmarkEnd w:id="55"/>
      <w:bookmarkEnd w:id="56"/>
    </w:p>
    <w:sectPr w:rsidR="005D03FD" w:rsidRPr="0045719A" w:rsidSect="00246A6E">
      <w:type w:val="continuous"/>
      <w:pgSz w:w="11906" w:h="16838" w:code="9"/>
      <w:pgMar w:top="1247" w:right="1588" w:bottom="1247" w:left="1531" w:header="567" w:footer="907"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D34" w:rsidRDefault="00163D34">
      <w:r>
        <w:separator/>
      </w:r>
    </w:p>
  </w:endnote>
  <w:endnote w:type="continuationSeparator" w:id="0">
    <w:p w:rsidR="00163D34" w:rsidRDefault="00163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dvTTb8864ccf.B">
    <w:altName w:val="Times New Roman"/>
    <w:panose1 w:val="00000000000000000000"/>
    <w:charset w:val="00"/>
    <w:family w:val="roman"/>
    <w:notTrueType/>
    <w:pitch w:val="default"/>
    <w:sig w:usb0="00000003"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
    <w:altName w:val="Arial"/>
    <w:charset w:val="00"/>
    <w:family w:val="auto"/>
    <w:pitch w:val="default"/>
    <w:sig w:usb0="00000003" w:usb1="080E0000" w:usb2="00000010" w:usb3="00000000" w:csb0="00040001"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D34" w:rsidRDefault="00163D34">
      <w:r>
        <w:separator/>
      </w:r>
    </w:p>
  </w:footnote>
  <w:footnote w:type="continuationSeparator" w:id="0">
    <w:p w:rsidR="00163D34" w:rsidRDefault="00163D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3E11612C"/>
    <w:multiLevelType w:val="hybridMultilevel"/>
    <w:tmpl w:val="A8763A4C"/>
    <w:lvl w:ilvl="0" w:tplc="E53829C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7"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0"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4"/>
  </w:num>
  <w:num w:numId="2">
    <w:abstractNumId w:val="11"/>
  </w:num>
  <w:num w:numId="3">
    <w:abstractNumId w:val="10"/>
  </w:num>
  <w:num w:numId="4">
    <w:abstractNumId w:val="0"/>
  </w:num>
  <w:num w:numId="5">
    <w:abstractNumId w:val="9"/>
  </w:num>
  <w:num w:numId="6">
    <w:abstractNumId w:val="1"/>
  </w:num>
  <w:num w:numId="7">
    <w:abstractNumId w:val="8"/>
  </w:num>
  <w:num w:numId="8">
    <w:abstractNumId w:val="7"/>
  </w:num>
  <w:num w:numId="9">
    <w:abstractNumId w:val="5"/>
  </w:num>
  <w:num w:numId="10">
    <w:abstractNumId w:val="2"/>
  </w:num>
  <w:num w:numId="11">
    <w:abstractNumId w:val="3"/>
  </w:num>
  <w:num w:numId="12">
    <w:abstractNumId w:val="6"/>
  </w:num>
  <w:num w:numId="13">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839"/>
  <w:drawingGridHorizontalSpacing w:val="105"/>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544"/>
    <w:rsid w:val="0000265A"/>
    <w:rsid w:val="00022FD5"/>
    <w:rsid w:val="0002337F"/>
    <w:rsid w:val="000362BE"/>
    <w:rsid w:val="00036544"/>
    <w:rsid w:val="00050B98"/>
    <w:rsid w:val="000511C7"/>
    <w:rsid w:val="000523E5"/>
    <w:rsid w:val="000549F1"/>
    <w:rsid w:val="000615D3"/>
    <w:rsid w:val="000625F4"/>
    <w:rsid w:val="00072294"/>
    <w:rsid w:val="00073C8C"/>
    <w:rsid w:val="00077476"/>
    <w:rsid w:val="00080958"/>
    <w:rsid w:val="00081ECE"/>
    <w:rsid w:val="00086277"/>
    <w:rsid w:val="000A50C6"/>
    <w:rsid w:val="000B1C5C"/>
    <w:rsid w:val="000B4FC0"/>
    <w:rsid w:val="000C2E1A"/>
    <w:rsid w:val="000C54AD"/>
    <w:rsid w:val="000D0F9A"/>
    <w:rsid w:val="000D5A80"/>
    <w:rsid w:val="000D64BE"/>
    <w:rsid w:val="000E232F"/>
    <w:rsid w:val="000E2FF6"/>
    <w:rsid w:val="000E6558"/>
    <w:rsid w:val="000E75EB"/>
    <w:rsid w:val="000F5631"/>
    <w:rsid w:val="000F7A0F"/>
    <w:rsid w:val="000F7C6A"/>
    <w:rsid w:val="00105B4D"/>
    <w:rsid w:val="0010658E"/>
    <w:rsid w:val="00107801"/>
    <w:rsid w:val="00113DC2"/>
    <w:rsid w:val="00121F4F"/>
    <w:rsid w:val="001223AF"/>
    <w:rsid w:val="00123387"/>
    <w:rsid w:val="00125CA0"/>
    <w:rsid w:val="001354F6"/>
    <w:rsid w:val="001403B5"/>
    <w:rsid w:val="0014162B"/>
    <w:rsid w:val="001475F3"/>
    <w:rsid w:val="0015138B"/>
    <w:rsid w:val="00160CFB"/>
    <w:rsid w:val="00163D34"/>
    <w:rsid w:val="00164328"/>
    <w:rsid w:val="0016557E"/>
    <w:rsid w:val="001675A9"/>
    <w:rsid w:val="001716CD"/>
    <w:rsid w:val="00172728"/>
    <w:rsid w:val="00176B2F"/>
    <w:rsid w:val="0018081E"/>
    <w:rsid w:val="001910D1"/>
    <w:rsid w:val="001945C6"/>
    <w:rsid w:val="001A01B3"/>
    <w:rsid w:val="001A7EAD"/>
    <w:rsid w:val="001B380A"/>
    <w:rsid w:val="001C242B"/>
    <w:rsid w:val="001C5475"/>
    <w:rsid w:val="001C6A52"/>
    <w:rsid w:val="001D00AA"/>
    <w:rsid w:val="001E03EB"/>
    <w:rsid w:val="001E1C91"/>
    <w:rsid w:val="001F2E66"/>
    <w:rsid w:val="001F4276"/>
    <w:rsid w:val="00203988"/>
    <w:rsid w:val="00217735"/>
    <w:rsid w:val="002239C5"/>
    <w:rsid w:val="0023042F"/>
    <w:rsid w:val="00246A6E"/>
    <w:rsid w:val="002628D6"/>
    <w:rsid w:val="00272AED"/>
    <w:rsid w:val="00275343"/>
    <w:rsid w:val="00277E06"/>
    <w:rsid w:val="00280562"/>
    <w:rsid w:val="00282E60"/>
    <w:rsid w:val="002974CF"/>
    <w:rsid w:val="002A0CDF"/>
    <w:rsid w:val="002A3C47"/>
    <w:rsid w:val="002A5919"/>
    <w:rsid w:val="002A7FE7"/>
    <w:rsid w:val="002B39AD"/>
    <w:rsid w:val="002C2698"/>
    <w:rsid w:val="002C42AB"/>
    <w:rsid w:val="002D1795"/>
    <w:rsid w:val="002E4BC6"/>
    <w:rsid w:val="002E5A7A"/>
    <w:rsid w:val="00317109"/>
    <w:rsid w:val="003178A7"/>
    <w:rsid w:val="003236A8"/>
    <w:rsid w:val="00326D0F"/>
    <w:rsid w:val="00327761"/>
    <w:rsid w:val="003342ED"/>
    <w:rsid w:val="00341F2C"/>
    <w:rsid w:val="00350790"/>
    <w:rsid w:val="003544AB"/>
    <w:rsid w:val="00354BE3"/>
    <w:rsid w:val="00363073"/>
    <w:rsid w:val="00363FE3"/>
    <w:rsid w:val="003854BE"/>
    <w:rsid w:val="003A4EC3"/>
    <w:rsid w:val="003B70EE"/>
    <w:rsid w:val="003D0F3F"/>
    <w:rsid w:val="003D5467"/>
    <w:rsid w:val="003D7ABB"/>
    <w:rsid w:val="003E183B"/>
    <w:rsid w:val="003E549E"/>
    <w:rsid w:val="003F1733"/>
    <w:rsid w:val="003F6DF8"/>
    <w:rsid w:val="00402EE4"/>
    <w:rsid w:val="00403B91"/>
    <w:rsid w:val="004240E0"/>
    <w:rsid w:val="00425334"/>
    <w:rsid w:val="004254FA"/>
    <w:rsid w:val="00431C80"/>
    <w:rsid w:val="00452DCD"/>
    <w:rsid w:val="0045719A"/>
    <w:rsid w:val="00482413"/>
    <w:rsid w:val="00494196"/>
    <w:rsid w:val="00494F10"/>
    <w:rsid w:val="004A0F51"/>
    <w:rsid w:val="004A4B8F"/>
    <w:rsid w:val="004D7EDC"/>
    <w:rsid w:val="004E0BDA"/>
    <w:rsid w:val="004E79E9"/>
    <w:rsid w:val="004F1401"/>
    <w:rsid w:val="004F35F0"/>
    <w:rsid w:val="004F7ECF"/>
    <w:rsid w:val="00500FE0"/>
    <w:rsid w:val="005031B4"/>
    <w:rsid w:val="00504310"/>
    <w:rsid w:val="00545823"/>
    <w:rsid w:val="0055320F"/>
    <w:rsid w:val="00555C15"/>
    <w:rsid w:val="00562D5A"/>
    <w:rsid w:val="00571BE7"/>
    <w:rsid w:val="00572773"/>
    <w:rsid w:val="005770C2"/>
    <w:rsid w:val="005857A6"/>
    <w:rsid w:val="00594794"/>
    <w:rsid w:val="00594C61"/>
    <w:rsid w:val="00596333"/>
    <w:rsid w:val="005D03FD"/>
    <w:rsid w:val="005E1C74"/>
    <w:rsid w:val="005F20AD"/>
    <w:rsid w:val="005F2E6E"/>
    <w:rsid w:val="00614814"/>
    <w:rsid w:val="00623CB8"/>
    <w:rsid w:val="00625F9A"/>
    <w:rsid w:val="00630CAE"/>
    <w:rsid w:val="00652711"/>
    <w:rsid w:val="00664AAC"/>
    <w:rsid w:val="00673F93"/>
    <w:rsid w:val="006818E2"/>
    <w:rsid w:val="00684098"/>
    <w:rsid w:val="00684BA3"/>
    <w:rsid w:val="00686681"/>
    <w:rsid w:val="006A20CD"/>
    <w:rsid w:val="006A2ECE"/>
    <w:rsid w:val="006C249B"/>
    <w:rsid w:val="006D0D18"/>
    <w:rsid w:val="006E65CF"/>
    <w:rsid w:val="006F1533"/>
    <w:rsid w:val="00700DF8"/>
    <w:rsid w:val="00701ED1"/>
    <w:rsid w:val="00705B0E"/>
    <w:rsid w:val="007063A3"/>
    <w:rsid w:val="00733BA8"/>
    <w:rsid w:val="00733E8B"/>
    <w:rsid w:val="00734612"/>
    <w:rsid w:val="00743ACC"/>
    <w:rsid w:val="00746BDC"/>
    <w:rsid w:val="00761246"/>
    <w:rsid w:val="00765DE4"/>
    <w:rsid w:val="007670D1"/>
    <w:rsid w:val="00783E93"/>
    <w:rsid w:val="00784905"/>
    <w:rsid w:val="00786616"/>
    <w:rsid w:val="007935CB"/>
    <w:rsid w:val="007A7758"/>
    <w:rsid w:val="007B01F0"/>
    <w:rsid w:val="007B71E7"/>
    <w:rsid w:val="007C5E97"/>
    <w:rsid w:val="007C682F"/>
    <w:rsid w:val="007E3F8E"/>
    <w:rsid w:val="007F016B"/>
    <w:rsid w:val="007F4E9D"/>
    <w:rsid w:val="007F5198"/>
    <w:rsid w:val="007F7E05"/>
    <w:rsid w:val="0080569B"/>
    <w:rsid w:val="00813D64"/>
    <w:rsid w:val="00817599"/>
    <w:rsid w:val="00824CF8"/>
    <w:rsid w:val="008367F8"/>
    <w:rsid w:val="008418AC"/>
    <w:rsid w:val="00851F89"/>
    <w:rsid w:val="0085290B"/>
    <w:rsid w:val="008627E8"/>
    <w:rsid w:val="008660E6"/>
    <w:rsid w:val="008669B4"/>
    <w:rsid w:val="00875C2D"/>
    <w:rsid w:val="00884F86"/>
    <w:rsid w:val="008A1272"/>
    <w:rsid w:val="008A24AB"/>
    <w:rsid w:val="008A34EB"/>
    <w:rsid w:val="008B595E"/>
    <w:rsid w:val="008B5E05"/>
    <w:rsid w:val="008C4DBE"/>
    <w:rsid w:val="008E19A9"/>
    <w:rsid w:val="008F06DE"/>
    <w:rsid w:val="009009C8"/>
    <w:rsid w:val="009064E0"/>
    <w:rsid w:val="0091570E"/>
    <w:rsid w:val="009275A5"/>
    <w:rsid w:val="009359E8"/>
    <w:rsid w:val="00946A52"/>
    <w:rsid w:val="00947831"/>
    <w:rsid w:val="00947CF5"/>
    <w:rsid w:val="00951949"/>
    <w:rsid w:val="00953E95"/>
    <w:rsid w:val="0095508E"/>
    <w:rsid w:val="0095619B"/>
    <w:rsid w:val="00962CD3"/>
    <w:rsid w:val="00972644"/>
    <w:rsid w:val="00992A21"/>
    <w:rsid w:val="009C0E90"/>
    <w:rsid w:val="009D314A"/>
    <w:rsid w:val="009E01F8"/>
    <w:rsid w:val="009E4DB7"/>
    <w:rsid w:val="009E76DB"/>
    <w:rsid w:val="009F4805"/>
    <w:rsid w:val="00A0016E"/>
    <w:rsid w:val="00A03A67"/>
    <w:rsid w:val="00A04780"/>
    <w:rsid w:val="00A24114"/>
    <w:rsid w:val="00A2597B"/>
    <w:rsid w:val="00A25FE4"/>
    <w:rsid w:val="00A367C8"/>
    <w:rsid w:val="00A4041B"/>
    <w:rsid w:val="00A45F3B"/>
    <w:rsid w:val="00A530D8"/>
    <w:rsid w:val="00A60E38"/>
    <w:rsid w:val="00A633E9"/>
    <w:rsid w:val="00A66DE7"/>
    <w:rsid w:val="00A93B37"/>
    <w:rsid w:val="00A946B1"/>
    <w:rsid w:val="00A95DD2"/>
    <w:rsid w:val="00A96886"/>
    <w:rsid w:val="00AC1652"/>
    <w:rsid w:val="00AC368F"/>
    <w:rsid w:val="00AC616B"/>
    <w:rsid w:val="00AC7C57"/>
    <w:rsid w:val="00AE07AF"/>
    <w:rsid w:val="00AE1ECE"/>
    <w:rsid w:val="00AE7DE1"/>
    <w:rsid w:val="00AF15E0"/>
    <w:rsid w:val="00AF3E32"/>
    <w:rsid w:val="00AF5809"/>
    <w:rsid w:val="00AF5CC0"/>
    <w:rsid w:val="00B054B6"/>
    <w:rsid w:val="00B06BC9"/>
    <w:rsid w:val="00B23682"/>
    <w:rsid w:val="00B2537E"/>
    <w:rsid w:val="00B27604"/>
    <w:rsid w:val="00B461FE"/>
    <w:rsid w:val="00B538E7"/>
    <w:rsid w:val="00B54783"/>
    <w:rsid w:val="00B74094"/>
    <w:rsid w:val="00B807C7"/>
    <w:rsid w:val="00B83EAA"/>
    <w:rsid w:val="00B842B3"/>
    <w:rsid w:val="00B8431F"/>
    <w:rsid w:val="00B86E47"/>
    <w:rsid w:val="00B95AE1"/>
    <w:rsid w:val="00BA109A"/>
    <w:rsid w:val="00BB3F99"/>
    <w:rsid w:val="00BB4962"/>
    <w:rsid w:val="00BC0BAA"/>
    <w:rsid w:val="00BC150C"/>
    <w:rsid w:val="00BC266B"/>
    <w:rsid w:val="00BC6042"/>
    <w:rsid w:val="00BE0CE8"/>
    <w:rsid w:val="00BE2AF4"/>
    <w:rsid w:val="00BE5DC0"/>
    <w:rsid w:val="00BE648F"/>
    <w:rsid w:val="00C11A8E"/>
    <w:rsid w:val="00C32FF1"/>
    <w:rsid w:val="00C42B84"/>
    <w:rsid w:val="00C638C8"/>
    <w:rsid w:val="00C642F7"/>
    <w:rsid w:val="00C64E13"/>
    <w:rsid w:val="00C72E0D"/>
    <w:rsid w:val="00C8447D"/>
    <w:rsid w:val="00C871AC"/>
    <w:rsid w:val="00C97B70"/>
    <w:rsid w:val="00CA20F1"/>
    <w:rsid w:val="00CA750D"/>
    <w:rsid w:val="00CB3DC1"/>
    <w:rsid w:val="00CC1CE6"/>
    <w:rsid w:val="00CC1E0A"/>
    <w:rsid w:val="00CC6738"/>
    <w:rsid w:val="00CD343E"/>
    <w:rsid w:val="00CE6F63"/>
    <w:rsid w:val="00D05662"/>
    <w:rsid w:val="00D06A6C"/>
    <w:rsid w:val="00D206DC"/>
    <w:rsid w:val="00D359BB"/>
    <w:rsid w:val="00D47320"/>
    <w:rsid w:val="00D536BC"/>
    <w:rsid w:val="00D5692A"/>
    <w:rsid w:val="00D63E34"/>
    <w:rsid w:val="00D9415F"/>
    <w:rsid w:val="00DC6A9E"/>
    <w:rsid w:val="00DD0986"/>
    <w:rsid w:val="00DD0B9C"/>
    <w:rsid w:val="00DD424C"/>
    <w:rsid w:val="00E03F4F"/>
    <w:rsid w:val="00E063DE"/>
    <w:rsid w:val="00E1633F"/>
    <w:rsid w:val="00E17464"/>
    <w:rsid w:val="00E22795"/>
    <w:rsid w:val="00E27038"/>
    <w:rsid w:val="00E338C1"/>
    <w:rsid w:val="00E441BC"/>
    <w:rsid w:val="00E52221"/>
    <w:rsid w:val="00E522AC"/>
    <w:rsid w:val="00E57536"/>
    <w:rsid w:val="00E6311D"/>
    <w:rsid w:val="00E871FD"/>
    <w:rsid w:val="00EA25E2"/>
    <w:rsid w:val="00EC28F0"/>
    <w:rsid w:val="00EC6E0F"/>
    <w:rsid w:val="00ED046F"/>
    <w:rsid w:val="00ED35DF"/>
    <w:rsid w:val="00ED4F78"/>
    <w:rsid w:val="00EE1334"/>
    <w:rsid w:val="00EE23DB"/>
    <w:rsid w:val="00EE2F33"/>
    <w:rsid w:val="00EE3BA7"/>
    <w:rsid w:val="00EE52CB"/>
    <w:rsid w:val="00F03AA8"/>
    <w:rsid w:val="00F051FD"/>
    <w:rsid w:val="00F10E14"/>
    <w:rsid w:val="00F17150"/>
    <w:rsid w:val="00F17B1C"/>
    <w:rsid w:val="00F27C0F"/>
    <w:rsid w:val="00F30863"/>
    <w:rsid w:val="00F32176"/>
    <w:rsid w:val="00F33BAB"/>
    <w:rsid w:val="00F40809"/>
    <w:rsid w:val="00F44FBC"/>
    <w:rsid w:val="00F451A9"/>
    <w:rsid w:val="00F63A79"/>
    <w:rsid w:val="00F7087F"/>
    <w:rsid w:val="00F84E28"/>
    <w:rsid w:val="00F94D37"/>
    <w:rsid w:val="00FA50D5"/>
    <w:rsid w:val="00FB776E"/>
    <w:rsid w:val="00FC78AF"/>
    <w:rsid w:val="00FD1C7A"/>
    <w:rsid w:val="00FD6F43"/>
    <w:rsid w:val="00FF23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v:textbox inset="5.85pt,.7pt,5.85pt,.7pt"/>
    </o:shapedefaults>
    <o:shapelayout v:ext="edit">
      <o:idmap v:ext="edit" data="1"/>
    </o:shapelayout>
  </w:shapeDefaults>
  <w:decimalSymbol w:val="."/>
  <w:listSeparator w:val=","/>
  <w15:docId w15:val="{D33604DE-4AAA-4EC5-9F55-A65882FE5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831"/>
    <w:pPr>
      <w:widowControl w:val="0"/>
      <w:jc w:val="both"/>
    </w:pPr>
    <w:rPr>
      <w:kern w:val="2"/>
      <w:sz w:val="21"/>
      <w:szCs w:val="24"/>
    </w:rPr>
  </w:style>
  <w:style w:type="paragraph" w:styleId="Heading1">
    <w:name w:val="heading 1"/>
    <w:basedOn w:val="Normal"/>
    <w:next w:val="Normal"/>
    <w:qFormat/>
    <w:rsid w:val="00947831"/>
    <w:pPr>
      <w:keepNext/>
      <w:ind w:left="700"/>
      <w:outlineLvl w:val="0"/>
    </w:pPr>
    <w:rPr>
      <w:rFonts w:ascii="MS Gothic" w:eastAsia="MS Gothic" w:hAnsi="Times New Roman"/>
      <w:b/>
      <w:kern w:val="0"/>
      <w:sz w:val="28"/>
      <w:szCs w:val="20"/>
    </w:rPr>
  </w:style>
  <w:style w:type="paragraph" w:styleId="Heading2">
    <w:name w:val="heading 2"/>
    <w:basedOn w:val="Normal"/>
    <w:next w:val="Normal"/>
    <w:qFormat/>
    <w:rsid w:val="00947831"/>
    <w:pPr>
      <w:keepNext/>
      <w:jc w:val="center"/>
      <w:outlineLvl w:val="1"/>
    </w:pPr>
    <w:rPr>
      <w:rFonts w:ascii="Times New Roman" w:hAnsi="Times New Roman"/>
      <w:i/>
      <w:iCs/>
      <w:kern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47831"/>
    <w:pPr>
      <w:tabs>
        <w:tab w:val="center" w:pos="4252"/>
        <w:tab w:val="right" w:pos="8504"/>
      </w:tabs>
      <w:snapToGrid w:val="0"/>
    </w:pPr>
    <w:rPr>
      <w:rFonts w:ascii="Times New Roman" w:hAnsi="Times New Roman"/>
      <w:kern w:val="0"/>
      <w:sz w:val="22"/>
      <w:szCs w:val="20"/>
    </w:rPr>
  </w:style>
  <w:style w:type="character" w:styleId="PageNumber">
    <w:name w:val="page number"/>
    <w:basedOn w:val="DefaultParagraphFont"/>
    <w:rsid w:val="003A4EC3"/>
  </w:style>
  <w:style w:type="paragraph" w:styleId="Header">
    <w:name w:val="header"/>
    <w:basedOn w:val="Normal"/>
    <w:rsid w:val="003A4EC3"/>
    <w:pPr>
      <w:tabs>
        <w:tab w:val="center" w:pos="4252"/>
        <w:tab w:val="right" w:pos="8504"/>
      </w:tabs>
      <w:snapToGrid w:val="0"/>
    </w:pPr>
  </w:style>
  <w:style w:type="paragraph" w:customStyle="1" w:styleId="1">
    <w:name w:val="表題1"/>
    <w:basedOn w:val="Normal"/>
    <w:rsid w:val="00504310"/>
    <w:pPr>
      <w:adjustRightInd w:val="0"/>
      <w:snapToGrid w:val="0"/>
      <w:spacing w:beforeLines="200" w:line="320" w:lineRule="exact"/>
      <w:ind w:rightChars="450" w:right="945"/>
      <w:jc w:val="left"/>
    </w:pPr>
    <w:rPr>
      <w:rFonts w:ascii="Arial" w:eastAsia="Times New Roman" w:hAnsi="Arial" w:cs="Arial"/>
      <w:b/>
      <w:bCs/>
      <w:sz w:val="28"/>
      <w:szCs w:val="28"/>
    </w:rPr>
  </w:style>
  <w:style w:type="paragraph" w:customStyle="1" w:styleId="Abstract">
    <w:name w:val="Abstract"/>
    <w:basedOn w:val="Normal"/>
    <w:rsid w:val="000A50C6"/>
    <w:pPr>
      <w:spacing w:line="240" w:lineRule="exact"/>
      <w:ind w:rightChars="450" w:right="450"/>
    </w:pPr>
    <w:rPr>
      <w:rFonts w:ascii="Times New Roman" w:eastAsia="Times New Roman" w:hAnsi="Times New Roman"/>
      <w:sz w:val="20"/>
    </w:rPr>
  </w:style>
  <w:style w:type="paragraph" w:customStyle="1" w:styleId="AUTHORS">
    <w:name w:val="AUTHORS"/>
    <w:basedOn w:val="Normal"/>
    <w:rsid w:val="008367F8"/>
    <w:pPr>
      <w:adjustRightInd w:val="0"/>
      <w:spacing w:line="280" w:lineRule="exact"/>
      <w:ind w:rightChars="450" w:right="450"/>
    </w:pPr>
    <w:rPr>
      <w:rFonts w:ascii="Times New Roman" w:eastAsia="Times New Roman" w:hAnsi="Times New Roman"/>
      <w:sz w:val="22"/>
    </w:rPr>
  </w:style>
  <w:style w:type="paragraph" w:customStyle="1" w:styleId="Affiliation">
    <w:name w:val="Affiliation"/>
    <w:basedOn w:val="Normal"/>
    <w:rsid w:val="00972644"/>
    <w:pPr>
      <w:adjustRightInd w:val="0"/>
      <w:ind w:rightChars="450" w:right="450"/>
    </w:pPr>
    <w:rPr>
      <w:rFonts w:eastAsia="Times New Roman"/>
      <w:i/>
    </w:rPr>
  </w:style>
  <w:style w:type="paragraph" w:styleId="BalloonText">
    <w:name w:val="Balloon Text"/>
    <w:basedOn w:val="Normal"/>
    <w:semiHidden/>
    <w:rsid w:val="00673F93"/>
    <w:rPr>
      <w:rFonts w:ascii="Arial" w:eastAsia="MS Gothic" w:hAnsi="Arial"/>
      <w:sz w:val="18"/>
      <w:szCs w:val="18"/>
    </w:rPr>
  </w:style>
  <w:style w:type="paragraph" w:customStyle="1" w:styleId="KEYWORDS">
    <w:name w:val="KEYWORDS"/>
    <w:basedOn w:val="Normal"/>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Normal"/>
    <w:rsid w:val="009C0E90"/>
    <w:pPr>
      <w:spacing w:line="120" w:lineRule="atLeast"/>
      <w:jc w:val="left"/>
    </w:pPr>
    <w:rPr>
      <w:rFonts w:ascii="Times New Roman" w:eastAsia="Times New Roman" w:hAnsi="Times New Roman" w:cs="MS Mincho"/>
      <w:sz w:val="20"/>
      <w:szCs w:val="20"/>
    </w:rPr>
  </w:style>
  <w:style w:type="paragraph" w:customStyle="1" w:styleId="AFFILIATIONS45">
    <w:name w:val="スタイル AFFILIATIONS + 右 :  4.5 字"/>
    <w:basedOn w:val="Affiliation"/>
    <w:rsid w:val="009C0E90"/>
    <w:pPr>
      <w:spacing w:line="240" w:lineRule="exact"/>
    </w:pPr>
    <w:rPr>
      <w:rFonts w:cs="MS Mincho"/>
      <w:iCs/>
      <w:sz w:val="20"/>
      <w:szCs w:val="20"/>
    </w:rPr>
  </w:style>
  <w:style w:type="paragraph" w:customStyle="1" w:styleId="AUTHORS45">
    <w:name w:val="スタイル AUTHORS + 右 :  4.5 字"/>
    <w:basedOn w:val="AUTHORS"/>
    <w:rsid w:val="001C5475"/>
    <w:pPr>
      <w:spacing w:line="240" w:lineRule="exact"/>
    </w:pPr>
    <w:rPr>
      <w:rFonts w:cs="MS Mincho"/>
      <w:szCs w:val="20"/>
    </w:rPr>
  </w:style>
  <w:style w:type="paragraph" w:customStyle="1" w:styleId="SectionTitle">
    <w:name w:val="SectionTitle"/>
    <w:basedOn w:val="Normal"/>
    <w:autoRedefine/>
    <w:rsid w:val="00341F2C"/>
    <w:pPr>
      <w:spacing w:line="360" w:lineRule="auto"/>
    </w:pPr>
    <w:rPr>
      <w:rFonts w:asciiTheme="majorHAnsi" w:hAnsiTheme="majorHAnsi"/>
      <w:b/>
      <w:sz w:val="28"/>
      <w:szCs w:val="28"/>
    </w:rPr>
  </w:style>
  <w:style w:type="paragraph" w:customStyle="1" w:styleId="MainText">
    <w:name w:val="MainText"/>
    <w:basedOn w:val="Normal"/>
    <w:rsid w:val="00363FE3"/>
    <w:pPr>
      <w:spacing w:line="260" w:lineRule="exact"/>
      <w:ind w:firstLineChars="150" w:firstLine="150"/>
    </w:pPr>
    <w:rPr>
      <w:rFonts w:ascii="Times New Roman" w:eastAsia="Times New Roman" w:hAnsi="Times New Roman"/>
      <w:sz w:val="22"/>
      <w:szCs w:val="22"/>
    </w:rPr>
  </w:style>
  <w:style w:type="paragraph" w:customStyle="1" w:styleId="SubSectionTitle">
    <w:name w:val="SubSectionTitle"/>
    <w:basedOn w:val="Normal"/>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MS Mincho" w:hAnsi="Arial"/>
      <w:b/>
      <w:kern w:val="2"/>
      <w:szCs w:val="22"/>
      <w:lang w:val="en-US" w:eastAsia="ja-JP" w:bidi="ar-SA"/>
    </w:rPr>
  </w:style>
  <w:style w:type="character" w:customStyle="1" w:styleId="Keywords2">
    <w:name w:val="Keywords (文字)"/>
    <w:basedOn w:val="KEYWORDS0"/>
    <w:link w:val="Keywords1"/>
    <w:rsid w:val="00EE2F33"/>
    <w:rPr>
      <w:rFonts w:ascii="Arial" w:eastAsia="MS Mincho"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Normal"/>
    <w:rsid w:val="00AF5809"/>
    <w:pPr>
      <w:numPr>
        <w:numId w:val="9"/>
      </w:numPr>
      <w:spacing w:line="240" w:lineRule="exact"/>
    </w:pPr>
    <w:rPr>
      <w:rFonts w:ascii="Times New Roman" w:eastAsia="Times New Roman" w:hAnsi="Times New Roman"/>
      <w:sz w:val="20"/>
    </w:rPr>
  </w:style>
  <w:style w:type="paragraph" w:customStyle="1" w:styleId="Email45">
    <w:name w:val="スタイル Email + 右 :  4.5 字"/>
    <w:basedOn w:val="Email"/>
    <w:rsid w:val="00A946B1"/>
    <w:pPr>
      <w:ind w:right="945"/>
    </w:pPr>
    <w:rPr>
      <w:i/>
    </w:rPr>
  </w:style>
  <w:style w:type="paragraph" w:customStyle="1" w:styleId="10">
    <w:name w:val="図表番号1"/>
    <w:basedOn w:val="Normal"/>
    <w:link w:val="Caption"/>
    <w:rsid w:val="00CA750D"/>
    <w:pPr>
      <w:snapToGrid w:val="0"/>
      <w:spacing w:line="240" w:lineRule="exact"/>
    </w:pPr>
    <w:rPr>
      <w:rFonts w:ascii="Times New Roman" w:eastAsia="Times New Roman" w:hAnsi="Times New Roman"/>
      <w:sz w:val="18"/>
    </w:rPr>
  </w:style>
  <w:style w:type="character" w:customStyle="1" w:styleId="Caption">
    <w:name w:val="Caption (文字)"/>
    <w:link w:val="10"/>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pPr>
    <w:rPr>
      <w:rFonts w:cs="MS Mincho"/>
      <w:iCs/>
      <w:szCs w:val="20"/>
    </w:rPr>
  </w:style>
  <w:style w:type="paragraph" w:customStyle="1" w:styleId="MainText15">
    <w:name w:val="スタイル MainText + 最初の行 :  1.5 字"/>
    <w:basedOn w:val="MainText"/>
    <w:rsid w:val="00363FE3"/>
    <w:pPr>
      <w:ind w:firstLine="330"/>
    </w:pPr>
    <w:rPr>
      <w:rFonts w:cs="MS Mincho"/>
      <w:sz w:val="24"/>
      <w:szCs w:val="20"/>
    </w:rPr>
  </w:style>
  <w:style w:type="paragraph" w:customStyle="1" w:styleId="11">
    <w:name w:val="文献目録1"/>
    <w:basedOn w:val="SectionTitle"/>
    <w:rsid w:val="00AF5809"/>
    <w:rPr>
      <w:sz w:val="20"/>
    </w:rPr>
  </w:style>
  <w:style w:type="paragraph" w:customStyle="1" w:styleId="AUTHORS451">
    <w:name w:val="スタイル AUTHORS + 右 :  4.5 字1"/>
    <w:basedOn w:val="AUTHORS"/>
    <w:rsid w:val="008367F8"/>
    <w:pPr>
      <w:ind w:right="945"/>
    </w:pPr>
    <w:rPr>
      <w:rFonts w:cs="MS Mincho"/>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MS Mincho"/>
      <w:szCs w:val="20"/>
    </w:rPr>
  </w:style>
  <w:style w:type="paragraph" w:customStyle="1" w:styleId="MainText151510">
    <w:name w:val="スタイル スタイル スタイル スタイル MainText + 最初の行 :  1.5 字 + 最初の行 :  1.5 字 + 最初の...1"/>
    <w:basedOn w:val="MainText15150"/>
    <w:rsid w:val="000C54AD"/>
    <w:rPr>
      <w:rFonts w:cs="MS Mincho"/>
      <w:szCs w:val="20"/>
    </w:rPr>
  </w:style>
  <w:style w:type="character" w:customStyle="1" w:styleId="FooterChar">
    <w:name w:val="Footer Char"/>
    <w:link w:val="Footer"/>
    <w:uiPriority w:val="99"/>
    <w:rsid w:val="00686681"/>
    <w:rPr>
      <w:rFonts w:ascii="Times New Roman" w:hAnsi="Times New Roman"/>
      <w:sz w:val="22"/>
    </w:rPr>
  </w:style>
  <w:style w:type="character" w:styleId="PlaceholderText">
    <w:name w:val="Placeholder Text"/>
    <w:basedOn w:val="DefaultParagraphFont"/>
    <w:uiPriority w:val="99"/>
    <w:semiHidden/>
    <w:rsid w:val="00354BE3"/>
    <w:rPr>
      <w:color w:val="808080"/>
    </w:rPr>
  </w:style>
  <w:style w:type="character" w:styleId="Hyperlink">
    <w:name w:val="Hyperlink"/>
    <w:basedOn w:val="DefaultParagraphFont"/>
    <w:uiPriority w:val="99"/>
    <w:unhideWhenUsed/>
    <w:rsid w:val="003236A8"/>
    <w:rPr>
      <w:color w:val="0000FF"/>
      <w:u w:val="single"/>
    </w:rPr>
  </w:style>
  <w:style w:type="paragraph" w:styleId="ListParagraph">
    <w:name w:val="List Paragraph"/>
    <w:basedOn w:val="Normal"/>
    <w:uiPriority w:val="34"/>
    <w:qFormat/>
    <w:rsid w:val="003236A8"/>
    <w:pPr>
      <w:ind w:leftChars="400" w:left="840"/>
    </w:pPr>
    <w:rPr>
      <w:rFonts w:asciiTheme="minorHAnsi" w:eastAsiaTheme="minorEastAsia" w:hAnsiTheme="minorHAnsi" w:cstheme="minorBidi"/>
      <w:szCs w:val="22"/>
    </w:rPr>
  </w:style>
  <w:style w:type="paragraph" w:styleId="NormalWeb">
    <w:name w:val="Normal (Web)"/>
    <w:basedOn w:val="Normal"/>
    <w:uiPriority w:val="99"/>
    <w:unhideWhenUsed/>
    <w:rsid w:val="00176B2F"/>
    <w:pPr>
      <w:widowControl/>
      <w:spacing w:before="100" w:beforeAutospacing="1" w:after="100" w:afterAutospacing="1"/>
      <w:jc w:val="left"/>
    </w:pPr>
    <w:rPr>
      <w:rFonts w:ascii="MS PGothic" w:eastAsia="MS PGothic" w:hAnsi="MS PGothic" w:cs="MS PGothic"/>
      <w:kern w:val="0"/>
      <w:sz w:val="24"/>
    </w:rPr>
  </w:style>
  <w:style w:type="character" w:styleId="Strong">
    <w:name w:val="Strong"/>
    <w:basedOn w:val="DefaultParagraphFont"/>
    <w:uiPriority w:val="22"/>
    <w:qFormat/>
    <w:rsid w:val="00176B2F"/>
    <w:rPr>
      <w:b/>
      <w:bCs/>
    </w:rPr>
  </w:style>
  <w:style w:type="paragraph" w:customStyle="1" w:styleId="12">
    <w:name w:val="列出段落1"/>
    <w:basedOn w:val="Normal"/>
    <w:uiPriority w:val="99"/>
    <w:rsid w:val="00664AAC"/>
    <w:pPr>
      <w:ind w:firstLineChars="200" w:firstLine="420"/>
    </w:pPr>
    <w:rPr>
      <w:rFonts w:ascii="Calibri" w:eastAsia="SimSun" w:hAnsi="Calibri" w:cs="Calibri"/>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85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image" Target="media/image15.wmf"/><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C3AFD-3875-48EA-900A-30FDC4B61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4248</Words>
  <Characters>24219</Characters>
  <Application>Microsoft Office Word</Application>
  <DocSecurity>4</DocSecurity>
  <Lines>201</Lines>
  <Paragraphs>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Title of Paper Goes Here:</vt:lpstr>
      <vt:lpstr>Title of Paper Goes Here:</vt:lpstr>
    </vt:vector>
  </TitlesOfParts>
  <Company>JPSJ編集部</Company>
  <LinksUpToDate>false</LinksUpToDate>
  <CharactersWithSpaces>28411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creator>JPSJ1</dc:creator>
  <cp:lastModifiedBy>Ay Okpokam</cp:lastModifiedBy>
  <cp:revision>2</cp:revision>
  <cp:lastPrinted>2014-01-30T01:32:00Z</cp:lastPrinted>
  <dcterms:created xsi:type="dcterms:W3CDTF">2017-10-11T10:24:00Z</dcterms:created>
  <dcterms:modified xsi:type="dcterms:W3CDTF">2017-10-11T10:24:00Z</dcterms:modified>
</cp:coreProperties>
</file>