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0A28" w14:textId="3321BBA0" w:rsidR="00AC477F" w:rsidRPr="00CD7CD3" w:rsidRDefault="00E81A58" w:rsidP="00CD7CD3">
      <w:pPr>
        <w:spacing w:after="60"/>
        <w:jc w:val="both"/>
        <w:rPr>
          <w:rFonts w:ascii="Arial" w:hAnsi="Arial" w:cs="Arial"/>
          <w:sz w:val="20"/>
          <w:szCs w:val="20"/>
        </w:rPr>
      </w:pPr>
      <w:bookmarkStart w:id="0" w:name="_GoBack"/>
      <w:r>
        <w:rPr>
          <w:rFonts w:ascii="Arial" w:hAnsi="Arial" w:cs="Arial"/>
          <w:sz w:val="20"/>
          <w:szCs w:val="20"/>
        </w:rPr>
        <w:t>Persistent</w:t>
      </w:r>
      <w:r w:rsidR="00AC477F" w:rsidRPr="00CD7CD3">
        <w:rPr>
          <w:rFonts w:ascii="Arial" w:hAnsi="Arial" w:cs="Arial"/>
          <w:sz w:val="20"/>
          <w:szCs w:val="20"/>
        </w:rPr>
        <w:t xml:space="preserve"> pain is</w:t>
      </w:r>
      <w:r w:rsidR="00FA6293" w:rsidRPr="00CD7CD3">
        <w:rPr>
          <w:rFonts w:ascii="Arial" w:hAnsi="Arial" w:cs="Arial"/>
          <w:sz w:val="20"/>
          <w:szCs w:val="20"/>
        </w:rPr>
        <w:t xml:space="preserve"> characterised as </w:t>
      </w:r>
      <w:r w:rsidR="00AC477F" w:rsidRPr="00CD7CD3">
        <w:rPr>
          <w:rFonts w:ascii="Arial" w:hAnsi="Arial" w:cs="Arial"/>
          <w:sz w:val="20"/>
          <w:szCs w:val="20"/>
        </w:rPr>
        <w:t xml:space="preserve">pain </w:t>
      </w:r>
      <w:r w:rsidR="00FA6293" w:rsidRPr="00CD7CD3">
        <w:rPr>
          <w:rFonts w:ascii="Arial" w:hAnsi="Arial" w:cs="Arial"/>
          <w:sz w:val="20"/>
          <w:szCs w:val="20"/>
        </w:rPr>
        <w:t>that</w:t>
      </w:r>
      <w:r w:rsidR="00AC477F" w:rsidRPr="00CD7CD3">
        <w:rPr>
          <w:rFonts w:ascii="Arial" w:hAnsi="Arial" w:cs="Arial"/>
          <w:sz w:val="20"/>
          <w:szCs w:val="20"/>
        </w:rPr>
        <w:t xml:space="preserve"> </w:t>
      </w:r>
      <w:r w:rsidR="000A469D" w:rsidRPr="00CD7CD3">
        <w:rPr>
          <w:rFonts w:ascii="Arial" w:hAnsi="Arial" w:cs="Arial"/>
          <w:sz w:val="20"/>
          <w:szCs w:val="20"/>
        </w:rPr>
        <w:t>continues</w:t>
      </w:r>
      <w:r w:rsidR="00AC477F" w:rsidRPr="00CD7CD3">
        <w:rPr>
          <w:rFonts w:ascii="Arial" w:hAnsi="Arial" w:cs="Arial"/>
          <w:sz w:val="20"/>
          <w:szCs w:val="20"/>
        </w:rPr>
        <w:t xml:space="preserve"> for more than 12 weeks, or pain that continues after the period of expected healing</w:t>
      </w:r>
      <w:r w:rsidR="0094049A" w:rsidRPr="00CD7CD3">
        <w:rPr>
          <w:rFonts w:ascii="Arial" w:hAnsi="Arial" w:cs="Arial"/>
          <w:sz w:val="20"/>
          <w:szCs w:val="20"/>
        </w:rPr>
        <w:t>.</w:t>
      </w:r>
      <w:r w:rsidR="00AC477F" w:rsidRPr="00CD7CD3">
        <w:rPr>
          <w:rFonts w:ascii="Arial" w:hAnsi="Arial" w:cs="Arial"/>
          <w:sz w:val="20"/>
          <w:szCs w:val="20"/>
        </w:rPr>
        <w:fldChar w:fldCharType="begin"/>
      </w:r>
      <w:r w:rsidR="0094049A" w:rsidRPr="00CD7CD3">
        <w:rPr>
          <w:rFonts w:ascii="Arial" w:hAnsi="Arial" w:cs="Arial"/>
          <w:sz w:val="20"/>
          <w:szCs w:val="20"/>
        </w:rPr>
        <w:instrText xml:space="preserve"> ADDIN EN.CITE &lt;EndNote&gt;&lt;Cite&gt;&lt;Author&gt;Society&lt;/Author&gt;&lt;Year&gt;2007&lt;/Year&gt;&lt;RecNum&gt;230&lt;/RecNum&gt;&lt;DisplayText&gt;&lt;style face="superscript"&gt;1, 2&lt;/style&gt;&lt;/DisplayText&gt;&lt;record&gt;&lt;rec-number&gt;230&lt;/rec-number&gt;&lt;foreign-keys&gt;&lt;key app="EN" db-id="dzeaxxtshftxzeewr5xp9p2yfd2z2vz9dwzw" timestamp="1454925048"&gt;230&lt;/key&gt;&lt;/foreign-keys&gt;&lt;ref-type name="Report"&gt;27&lt;/ref-type&gt;&lt;contributors&gt;&lt;authors&gt;&lt;author&gt;The British Pain Society,&lt;/author&gt;&lt;/authors&gt;&lt;secondary-authors&gt;&lt;author&gt;British Pain Society&lt;/author&gt;&lt;/secondary-authors&gt;&lt;/contributors&gt;&lt;titles&gt;&lt;title&gt;Pain management programmes for adults: Information for patients.&lt;/title&gt;&lt;/titles&gt;&lt;dates&gt;&lt;year&gt;2007&lt;/year&gt;&lt;/dates&gt;&lt;pub-location&gt;London&lt;/pub-location&gt;&lt;urls&gt;&lt;/urls&gt;&lt;/record&gt;&lt;/Cite&gt;&lt;Cite&gt;&lt;Author&gt;Merskey&lt;/Author&gt;&lt;Year&gt;1994&lt;/Year&gt;&lt;RecNum&gt;204&lt;/RecNum&gt;&lt;record&gt;&lt;rec-number&gt;204&lt;/rec-number&gt;&lt;foreign-keys&gt;&lt;key app="EN" db-id="dzeaxxtshftxzeewr5xp9p2yfd2z2vz9dwzw" timestamp="1454582783"&gt;204&lt;/key&gt;&lt;/foreign-keys&gt;&lt;ref-type name="Journal Article"&gt;17&lt;/ref-type&gt;&lt;contributors&gt;&lt;authors&gt;&lt;author&gt;Merskey, H&lt;/author&gt;&lt;author&gt;Bogduk, N&lt;/author&gt;&lt;/authors&gt;&lt;/contributors&gt;&lt;titles&gt;&lt;title&gt;International association for the study of pain (IASP) classification of chronic pain&lt;/title&gt;&lt;secondary-title&gt;IASP Press, Seattle, Wash&lt;/secondary-title&gt;&lt;/titles&gt;&lt;periodical&gt;&lt;full-title&gt;IASP Press, Seattle, Wash&lt;/full-title&gt;&lt;/periodical&gt;&lt;volume&gt;210&lt;/volume&gt;&lt;dates&gt;&lt;year&gt;1994&lt;/year&gt;&lt;/dates&gt;&lt;urls&gt;&lt;/urls&gt;&lt;/record&gt;&lt;/Cite&gt;&lt;/EndNote&gt;</w:instrText>
      </w:r>
      <w:r w:rsidR="00AC477F" w:rsidRPr="00CD7CD3">
        <w:rPr>
          <w:rFonts w:ascii="Arial" w:hAnsi="Arial" w:cs="Arial"/>
          <w:sz w:val="20"/>
          <w:szCs w:val="20"/>
        </w:rPr>
        <w:fldChar w:fldCharType="separate"/>
      </w:r>
      <w:r w:rsidR="0094049A" w:rsidRPr="00CD7CD3">
        <w:rPr>
          <w:rFonts w:ascii="Arial" w:hAnsi="Arial" w:cs="Arial"/>
          <w:noProof/>
          <w:sz w:val="20"/>
          <w:szCs w:val="20"/>
          <w:vertAlign w:val="superscript"/>
        </w:rPr>
        <w:t>1, 2</w:t>
      </w:r>
      <w:r w:rsidR="00AC477F" w:rsidRPr="00CD7CD3">
        <w:rPr>
          <w:rFonts w:ascii="Arial" w:hAnsi="Arial" w:cs="Arial"/>
          <w:sz w:val="20"/>
          <w:szCs w:val="20"/>
        </w:rPr>
        <w:fldChar w:fldCharType="end"/>
      </w:r>
      <w:r w:rsidR="00AC477F" w:rsidRPr="00CD7CD3">
        <w:rPr>
          <w:rFonts w:ascii="Arial" w:hAnsi="Arial" w:cs="Arial"/>
          <w:sz w:val="20"/>
          <w:szCs w:val="20"/>
        </w:rPr>
        <w:t xml:space="preserve">  </w:t>
      </w:r>
      <w:r>
        <w:rPr>
          <w:rFonts w:ascii="Arial" w:hAnsi="Arial" w:cs="Arial"/>
          <w:sz w:val="20"/>
          <w:szCs w:val="20"/>
        </w:rPr>
        <w:t>Persistent</w:t>
      </w:r>
      <w:r w:rsidR="00AC477F" w:rsidRPr="00CD7CD3">
        <w:rPr>
          <w:rFonts w:ascii="Arial" w:hAnsi="Arial" w:cs="Arial"/>
          <w:sz w:val="20"/>
          <w:szCs w:val="20"/>
        </w:rPr>
        <w:t xml:space="preserve"> pain is particularly widespread in the older population</w:t>
      </w:r>
      <w:r w:rsidR="00D3361F">
        <w:rPr>
          <w:rFonts w:ascii="Arial" w:hAnsi="Arial" w:cs="Arial"/>
          <w:sz w:val="20"/>
          <w:szCs w:val="20"/>
        </w:rPr>
        <w:t>,</w:t>
      </w:r>
      <w:r w:rsidR="00AC477F" w:rsidRPr="00CD7CD3">
        <w:rPr>
          <w:rFonts w:ascii="Arial" w:hAnsi="Arial" w:cs="Arial"/>
          <w:sz w:val="20"/>
          <w:szCs w:val="20"/>
        </w:rPr>
        <w:t xml:space="preserve"> with studies reporting </w:t>
      </w:r>
      <w:r w:rsidR="00A37515">
        <w:rPr>
          <w:rFonts w:ascii="Arial" w:hAnsi="Arial" w:cs="Arial"/>
          <w:sz w:val="20"/>
          <w:szCs w:val="20"/>
        </w:rPr>
        <w:t xml:space="preserve">inconsistent </w:t>
      </w:r>
      <w:r w:rsidR="00AC477F" w:rsidRPr="00BF73EE">
        <w:rPr>
          <w:rFonts w:ascii="Arial" w:hAnsi="Arial" w:cs="Arial"/>
          <w:sz w:val="20"/>
          <w:szCs w:val="20"/>
        </w:rPr>
        <w:t xml:space="preserve">prevalence </w:t>
      </w:r>
      <w:r w:rsidR="00A37515" w:rsidRPr="00BF73EE">
        <w:rPr>
          <w:rFonts w:ascii="Arial" w:hAnsi="Arial" w:cs="Arial"/>
          <w:sz w:val="20"/>
          <w:szCs w:val="20"/>
        </w:rPr>
        <w:t>from</w:t>
      </w:r>
      <w:r w:rsidR="00AC477F" w:rsidRPr="00BF73EE">
        <w:rPr>
          <w:rFonts w:ascii="Arial" w:eastAsia="Calibri" w:hAnsi="Arial" w:cs="Arial"/>
          <w:sz w:val="20"/>
          <w:szCs w:val="20"/>
        </w:rPr>
        <w:t xml:space="preserve">25-76% of older people living with </w:t>
      </w:r>
      <w:r w:rsidRPr="00BF73EE">
        <w:rPr>
          <w:rFonts w:ascii="Arial" w:eastAsia="Calibri" w:hAnsi="Arial" w:cs="Arial"/>
          <w:sz w:val="20"/>
          <w:szCs w:val="20"/>
        </w:rPr>
        <w:t>persistent</w:t>
      </w:r>
      <w:r w:rsidR="00AC477F" w:rsidRPr="00BF73EE">
        <w:rPr>
          <w:rFonts w:ascii="Arial" w:eastAsia="Calibri" w:hAnsi="Arial" w:cs="Arial"/>
          <w:sz w:val="20"/>
          <w:szCs w:val="20"/>
        </w:rPr>
        <w:t xml:space="preserve"> pain in the community</w:t>
      </w:r>
      <w:r w:rsidR="0094049A" w:rsidRPr="00BF73EE">
        <w:rPr>
          <w:rFonts w:ascii="Arial" w:eastAsia="Calibri" w:hAnsi="Arial" w:cs="Arial"/>
          <w:sz w:val="20"/>
          <w:szCs w:val="20"/>
        </w:rPr>
        <w:t>.</w:t>
      </w:r>
      <w:r w:rsidR="00AC477F" w:rsidRPr="00BF73EE">
        <w:rPr>
          <w:rFonts w:ascii="Arial" w:hAnsi="Arial" w:cs="Arial"/>
          <w:sz w:val="20"/>
          <w:szCs w:val="20"/>
        </w:rPr>
        <w:fldChar w:fldCharType="begin"/>
      </w:r>
      <w:r w:rsidR="0094049A" w:rsidRPr="00BF73EE">
        <w:rPr>
          <w:rFonts w:ascii="Arial" w:hAnsi="Arial" w:cs="Arial"/>
          <w:sz w:val="20"/>
          <w:szCs w:val="20"/>
        </w:rPr>
        <w:instrText xml:space="preserve"> ADDIN EN.CITE &lt;EndNote&gt;&lt;Cite&gt;&lt;Author&gt;Abdulla&lt;/Author&gt;&lt;Year&gt;2013&lt;/Year&gt;&lt;RecNum&gt;197&lt;/RecNum&gt;&lt;DisplayText&gt;&lt;style face="superscript"&gt;3&lt;/style&gt;&lt;/DisplayText&gt;&lt;record&gt;&lt;rec-number&gt;197&lt;/rec-number&gt;&lt;foreign-keys&gt;&lt;key app="EN" db-id="dzeaxxtshftxzeewr5xp9p2yfd2z2vz9dwzw" timestamp="1454582783"&gt;197&lt;/key&gt;&lt;/foreign-keys&gt;&lt;ref-type name="Journal Article"&gt;17&lt;/ref-type&gt;&lt;contributors&gt;&lt;authors&gt;&lt;author&gt;Abdulla, Aza&lt;/author&gt;&lt;author&gt;Adams, Nicola&lt;/author&gt;&lt;author&gt;Bone, Margaret&lt;/author&gt;&lt;author&gt;Elliott, Alison M&lt;/author&gt;&lt;author&gt;Gaffin, Jean&lt;/author&gt;&lt;author&gt;Jones, Derek&lt;/author&gt;&lt;author&gt;Knaggs, Roger&lt;/author&gt;&lt;author&gt;Martin, Denis&lt;/author&gt;&lt;author&gt;Sampson, Liz&lt;/author&gt;&lt;author&gt;Schofield, Pat&lt;/author&gt;&lt;/authors&gt;&lt;/contributors&gt;&lt;titles&gt;&lt;title&gt;Guidance on the management of pain in older people&lt;/title&gt;&lt;secondary-title&gt;Age and ageing&lt;/secondary-title&gt;&lt;/titles&gt;&lt;periodical&gt;&lt;full-title&gt;Age and ageing&lt;/full-title&gt;&lt;/periodical&gt;&lt;pages&gt;i1-57&lt;/pages&gt;&lt;volume&gt;42&lt;/volume&gt;&lt;dates&gt;&lt;year&gt;2013&lt;/year&gt;&lt;/dates&gt;&lt;isbn&gt;0002-0729&lt;/isbn&gt;&lt;urls&gt;&lt;/urls&gt;&lt;/record&gt;&lt;/Cite&gt;&lt;/EndNote&gt;</w:instrText>
      </w:r>
      <w:r w:rsidR="00AC477F" w:rsidRPr="00BF73EE">
        <w:rPr>
          <w:rFonts w:ascii="Arial" w:hAnsi="Arial" w:cs="Arial"/>
          <w:sz w:val="20"/>
          <w:szCs w:val="20"/>
        </w:rPr>
        <w:fldChar w:fldCharType="separate"/>
      </w:r>
      <w:r w:rsidR="0094049A" w:rsidRPr="00BF73EE">
        <w:rPr>
          <w:rFonts w:ascii="Arial" w:hAnsi="Arial" w:cs="Arial"/>
          <w:noProof/>
          <w:sz w:val="20"/>
          <w:szCs w:val="20"/>
          <w:vertAlign w:val="superscript"/>
        </w:rPr>
        <w:t>3</w:t>
      </w:r>
      <w:r w:rsidR="00AC477F" w:rsidRPr="00BF73EE">
        <w:rPr>
          <w:rFonts w:ascii="Arial" w:hAnsi="Arial" w:cs="Arial"/>
          <w:sz w:val="20"/>
          <w:szCs w:val="20"/>
        </w:rPr>
        <w:fldChar w:fldCharType="end"/>
      </w:r>
      <w:r w:rsidR="00AC477F" w:rsidRPr="00BF73EE">
        <w:rPr>
          <w:rFonts w:ascii="Arial" w:hAnsi="Arial" w:cs="Arial"/>
          <w:sz w:val="20"/>
          <w:szCs w:val="20"/>
        </w:rPr>
        <w:t xml:space="preserve">  </w:t>
      </w:r>
      <w:r w:rsidR="00FA6293" w:rsidRPr="00BF73EE">
        <w:rPr>
          <w:rFonts w:ascii="Arial" w:hAnsi="Arial" w:cs="Arial"/>
          <w:sz w:val="20"/>
          <w:szCs w:val="20"/>
        </w:rPr>
        <w:t>However, d</w:t>
      </w:r>
      <w:r w:rsidR="00AC477F" w:rsidRPr="00BF73EE">
        <w:rPr>
          <w:rFonts w:ascii="Arial" w:hAnsi="Arial" w:cs="Arial"/>
          <w:sz w:val="20"/>
          <w:szCs w:val="20"/>
        </w:rPr>
        <w:t xml:space="preserve">espite its prevalence, it is not a </w:t>
      </w:r>
      <w:r w:rsidR="002876CA" w:rsidRPr="00BF73EE">
        <w:rPr>
          <w:rFonts w:ascii="Arial" w:hAnsi="Arial" w:cs="Arial"/>
          <w:sz w:val="20"/>
          <w:szCs w:val="20"/>
        </w:rPr>
        <w:t>normal</w:t>
      </w:r>
      <w:r w:rsidR="00AC477F" w:rsidRPr="00BF73EE">
        <w:rPr>
          <w:rFonts w:ascii="Arial" w:hAnsi="Arial" w:cs="Arial"/>
          <w:sz w:val="20"/>
          <w:szCs w:val="20"/>
        </w:rPr>
        <w:t xml:space="preserve"> part of the ageing process</w:t>
      </w:r>
      <w:r w:rsidR="0094049A" w:rsidRPr="00BF73EE">
        <w:rPr>
          <w:rFonts w:ascii="Arial" w:hAnsi="Arial" w:cs="Arial"/>
          <w:sz w:val="20"/>
          <w:szCs w:val="20"/>
        </w:rPr>
        <w:t>.</w:t>
      </w:r>
      <w:r w:rsidR="00AC477F" w:rsidRPr="00BF73EE">
        <w:rPr>
          <w:rFonts w:ascii="Arial" w:hAnsi="Arial" w:cs="Arial"/>
          <w:sz w:val="20"/>
          <w:szCs w:val="20"/>
        </w:rPr>
        <w:fldChar w:fldCharType="begin"/>
      </w:r>
      <w:r w:rsidR="0094049A" w:rsidRPr="00BF73EE">
        <w:rPr>
          <w:rFonts w:ascii="Arial" w:hAnsi="Arial" w:cs="Arial"/>
          <w:sz w:val="20"/>
          <w:szCs w:val="20"/>
        </w:rPr>
        <w:instrText xml:space="preserve"> ADDIN EN.CITE &lt;EndNote&gt;&lt;Cite&gt;&lt;Author&gt;Kumar&lt;/Author&gt;&lt;Year&gt;2008&lt;/Year&gt;&lt;RecNum&gt;202&lt;/RecNum&gt;&lt;DisplayText&gt;&lt;style face="superscript"&gt;4&lt;/style&gt;&lt;/DisplayText&gt;&lt;record&gt;&lt;rec-number&gt;202&lt;/rec-number&gt;&lt;foreign-keys&gt;&lt;key app="EN" db-id="dzeaxxtshftxzeewr5xp9p2yfd2z2vz9dwzw" timestamp="1454582783"&gt;202&lt;/key&gt;&lt;/foreign-keys&gt;&lt;ref-type name="Book"&gt;6&lt;/ref-type&gt;&lt;contributors&gt;&lt;authors&gt;&lt;author&gt;Kumar, Arun&lt;/author&gt;&lt;author&gt;Allcock, Nick&lt;/author&gt;&lt;/authors&gt;&lt;/contributors&gt;&lt;titles&gt;&lt;title&gt;Pain in older people: reflections and experiences from an older person&amp;apos;s perspective&lt;/title&gt;&lt;/titles&gt;&lt;dates&gt;&lt;year&gt;2008&lt;/year&gt;&lt;/dates&gt;&lt;publisher&gt;Help the Aged&lt;/publisher&gt;&lt;urls&gt;&lt;/urls&gt;&lt;/record&gt;&lt;/Cite&gt;&lt;/EndNote&gt;</w:instrText>
      </w:r>
      <w:r w:rsidR="00AC477F" w:rsidRPr="00BF73EE">
        <w:rPr>
          <w:rFonts w:ascii="Arial" w:hAnsi="Arial" w:cs="Arial"/>
          <w:sz w:val="20"/>
          <w:szCs w:val="20"/>
        </w:rPr>
        <w:fldChar w:fldCharType="separate"/>
      </w:r>
      <w:r w:rsidR="0094049A" w:rsidRPr="00BF73EE">
        <w:rPr>
          <w:rFonts w:ascii="Arial" w:hAnsi="Arial" w:cs="Arial"/>
          <w:noProof/>
          <w:sz w:val="20"/>
          <w:szCs w:val="20"/>
          <w:vertAlign w:val="superscript"/>
        </w:rPr>
        <w:t>4</w:t>
      </w:r>
      <w:r w:rsidR="00AC477F" w:rsidRPr="00BF73EE">
        <w:rPr>
          <w:rFonts w:ascii="Arial" w:hAnsi="Arial" w:cs="Arial"/>
          <w:sz w:val="20"/>
          <w:szCs w:val="20"/>
        </w:rPr>
        <w:fldChar w:fldCharType="end"/>
      </w:r>
      <w:r w:rsidR="00AC477F" w:rsidRPr="00BF73EE">
        <w:rPr>
          <w:rFonts w:ascii="Arial" w:hAnsi="Arial" w:cs="Arial"/>
          <w:sz w:val="20"/>
          <w:szCs w:val="20"/>
        </w:rPr>
        <w:t xml:space="preserve">  </w:t>
      </w:r>
      <w:r w:rsidRPr="00BF73EE">
        <w:rPr>
          <w:rFonts w:ascii="Arial" w:hAnsi="Arial" w:cs="Arial"/>
          <w:sz w:val="20"/>
          <w:szCs w:val="20"/>
        </w:rPr>
        <w:t>Persistent</w:t>
      </w:r>
      <w:r w:rsidR="00AC477F" w:rsidRPr="00BF73EE">
        <w:rPr>
          <w:rFonts w:ascii="Arial" w:hAnsi="Arial" w:cs="Arial"/>
          <w:sz w:val="20"/>
          <w:szCs w:val="20"/>
        </w:rPr>
        <w:t xml:space="preserve"> pain interferes with various aspects of daily functioning and this int</w:t>
      </w:r>
      <w:r w:rsidR="00AC477F" w:rsidRPr="007D6416">
        <w:rPr>
          <w:rFonts w:ascii="Arial" w:hAnsi="Arial" w:cs="Arial"/>
          <w:sz w:val="20"/>
          <w:szCs w:val="20"/>
        </w:rPr>
        <w:t>erference increases with</w:t>
      </w:r>
      <w:r w:rsidR="00AC477F" w:rsidRPr="00CD7CD3">
        <w:rPr>
          <w:rFonts w:ascii="Arial" w:hAnsi="Arial" w:cs="Arial"/>
          <w:sz w:val="20"/>
          <w:szCs w:val="20"/>
        </w:rPr>
        <w:t xml:space="preserve"> age</w:t>
      </w:r>
      <w:r w:rsidR="0094049A" w:rsidRPr="00CD7CD3">
        <w:rPr>
          <w:rFonts w:ascii="Arial" w:hAnsi="Arial" w:cs="Arial"/>
          <w:sz w:val="20"/>
          <w:szCs w:val="20"/>
        </w:rPr>
        <w:t>.</w:t>
      </w:r>
      <w:r w:rsidR="00AC477F" w:rsidRPr="00CD7CD3">
        <w:rPr>
          <w:rFonts w:ascii="Arial" w:hAnsi="Arial" w:cs="Arial"/>
          <w:sz w:val="20"/>
          <w:szCs w:val="20"/>
        </w:rPr>
        <w:fldChar w:fldCharType="begin"/>
      </w:r>
      <w:r w:rsidR="0094049A" w:rsidRPr="00CD7CD3">
        <w:rPr>
          <w:rFonts w:ascii="Arial" w:hAnsi="Arial" w:cs="Arial"/>
          <w:sz w:val="20"/>
          <w:szCs w:val="20"/>
        </w:rPr>
        <w:instrText xml:space="preserve"> ADDIN EN.CITE &lt;EndNote&gt;&lt;Cite&gt;&lt;Author&gt;Thomas&lt;/Author&gt;&lt;Year&gt;2004&lt;/Year&gt;&lt;RecNum&gt;206&lt;/RecNum&gt;&lt;DisplayText&gt;&lt;style face="superscript"&gt;5&lt;/style&gt;&lt;/DisplayText&gt;&lt;record&gt;&lt;rec-number&gt;206&lt;/rec-number&gt;&lt;foreign-keys&gt;&lt;key app="EN" db-id="dzeaxxtshftxzeewr5xp9p2yfd2z2vz9dwzw" timestamp="1454582783"&gt;206&lt;/key&gt;&lt;/foreign-keys&gt;&lt;ref-type name="Journal Article"&gt;17&lt;/ref-type&gt;&lt;contributors&gt;&lt;authors&gt;&lt;author&gt;Thomas, Elaine&lt;/author&gt;&lt;author&gt;Peat, George&lt;/author&gt;&lt;author&gt;Harris, Lindsey&lt;/author&gt;&lt;author&gt;Wilkie, Ross&lt;/author&gt;&lt;author&gt;Croft, Peter R&lt;/author&gt;&lt;/authors&gt;&lt;/contributors&gt;&lt;titles&gt;&lt;title&gt;The prevalence of pain and pain interference in a general population of older adults: cross-sectional findings from the North Staffordshire Osteoarthritis Project (NorStOP)&lt;/title&gt;&lt;secondary-title&gt;Pain&lt;/secondary-title&gt;&lt;/titles&gt;&lt;periodical&gt;&lt;full-title&gt;Pain&lt;/full-title&gt;&lt;/periodical&gt;&lt;pages&gt;361-368&lt;/pages&gt;&lt;volume&gt;110&lt;/volume&gt;&lt;number&gt;1&lt;/number&gt;&lt;dates&gt;&lt;year&gt;2004&lt;/year&gt;&lt;/dates&gt;&lt;isbn&gt;0304-3959&lt;/isbn&gt;&lt;urls&gt;&lt;/urls&gt;&lt;/record&gt;&lt;/Cite&gt;&lt;/EndNote&gt;</w:instrText>
      </w:r>
      <w:r w:rsidR="00AC477F" w:rsidRPr="00CD7CD3">
        <w:rPr>
          <w:rFonts w:ascii="Arial" w:hAnsi="Arial" w:cs="Arial"/>
          <w:sz w:val="20"/>
          <w:szCs w:val="20"/>
        </w:rPr>
        <w:fldChar w:fldCharType="separate"/>
      </w:r>
      <w:r w:rsidR="0094049A" w:rsidRPr="00CD7CD3">
        <w:rPr>
          <w:rFonts w:ascii="Arial" w:hAnsi="Arial" w:cs="Arial"/>
          <w:noProof/>
          <w:sz w:val="20"/>
          <w:szCs w:val="20"/>
          <w:vertAlign w:val="superscript"/>
        </w:rPr>
        <w:t>5</w:t>
      </w:r>
      <w:r w:rsidR="00AC477F" w:rsidRPr="00CD7CD3">
        <w:rPr>
          <w:rFonts w:ascii="Arial" w:hAnsi="Arial" w:cs="Arial"/>
          <w:sz w:val="20"/>
          <w:szCs w:val="20"/>
        </w:rPr>
        <w:fldChar w:fldCharType="end"/>
      </w:r>
      <w:r w:rsidR="00AC477F" w:rsidRPr="00CD7CD3">
        <w:rPr>
          <w:rFonts w:ascii="Arial" w:hAnsi="Arial" w:cs="Arial"/>
          <w:sz w:val="20"/>
          <w:szCs w:val="20"/>
        </w:rPr>
        <w:t xml:space="preserve">  Older adults living with </w:t>
      </w:r>
      <w:r>
        <w:rPr>
          <w:rFonts w:ascii="Arial" w:hAnsi="Arial" w:cs="Arial"/>
          <w:sz w:val="20"/>
          <w:szCs w:val="20"/>
        </w:rPr>
        <w:t>persistent</w:t>
      </w:r>
      <w:r w:rsidR="00AC477F" w:rsidRPr="00CD7CD3">
        <w:rPr>
          <w:rFonts w:ascii="Arial" w:hAnsi="Arial" w:cs="Arial"/>
          <w:sz w:val="20"/>
          <w:szCs w:val="20"/>
        </w:rPr>
        <w:t xml:space="preserve"> pain are less active </w:t>
      </w:r>
      <w:r w:rsidR="0094049A" w:rsidRPr="00CD7CD3">
        <w:rPr>
          <w:rFonts w:ascii="Arial" w:hAnsi="Arial" w:cs="Arial"/>
          <w:sz w:val="20"/>
          <w:szCs w:val="20"/>
        </w:rPr>
        <w:t xml:space="preserve">than those without </w:t>
      </w:r>
      <w:r>
        <w:rPr>
          <w:rFonts w:ascii="Arial" w:hAnsi="Arial" w:cs="Arial"/>
          <w:sz w:val="20"/>
          <w:szCs w:val="20"/>
        </w:rPr>
        <w:t>persistent</w:t>
      </w:r>
      <w:r w:rsidR="0094049A" w:rsidRPr="00CD7CD3">
        <w:rPr>
          <w:rFonts w:ascii="Arial" w:hAnsi="Arial" w:cs="Arial"/>
          <w:sz w:val="20"/>
          <w:szCs w:val="20"/>
        </w:rPr>
        <w:t xml:space="preserve"> pain</w:t>
      </w:r>
      <w:r w:rsidR="0019681B">
        <w:rPr>
          <w:rFonts w:ascii="Arial" w:hAnsi="Arial" w:cs="Arial"/>
          <w:sz w:val="20"/>
          <w:szCs w:val="20"/>
        </w:rPr>
        <w:t>,</w:t>
      </w:r>
      <w:r w:rsidR="00AC477F" w:rsidRPr="00CD7CD3">
        <w:rPr>
          <w:rFonts w:ascii="Arial" w:hAnsi="Arial" w:cs="Arial"/>
          <w:sz w:val="20"/>
          <w:szCs w:val="20"/>
        </w:rPr>
        <w:fldChar w:fldCharType="begin"/>
      </w:r>
      <w:r w:rsidR="0094049A" w:rsidRPr="00CD7CD3">
        <w:rPr>
          <w:rFonts w:ascii="Arial" w:hAnsi="Arial" w:cs="Arial"/>
          <w:sz w:val="20"/>
          <w:szCs w:val="20"/>
        </w:rPr>
        <w:instrText xml:space="preserve"> ADDIN EN.CITE &lt;EndNote&gt;&lt;Cite&gt;&lt;Author&gt;Stubbs&lt;/Author&gt;&lt;Year&gt;2013&lt;/Year&gt;&lt;RecNum&gt;231&lt;/RecNum&gt;&lt;DisplayText&gt;&lt;style face="superscript"&gt;6&lt;/style&gt;&lt;/DisplayText&gt;&lt;record&gt;&lt;rec-number&gt;231&lt;/rec-number&gt;&lt;foreign-keys&gt;&lt;key app="EN" db-id="dzeaxxtshftxzeewr5xp9p2yfd2z2vz9dwzw" timestamp="1454925098"&gt;231&lt;/key&gt;&lt;/foreign-keys&gt;&lt;ref-type name="Journal Article"&gt;17&lt;/ref-type&gt;&lt;contributors&gt;&lt;authors&gt;&lt;author&gt;Stubbs, Brendon&lt;/author&gt;&lt;author&gt;Binnekade, Tarik T&lt;/author&gt;&lt;author&gt;Soundy, Andy&lt;/author&gt;&lt;author&gt;Schofield, Pat&lt;/author&gt;&lt;author&gt;Huijnen, Ivan PJ&lt;/author&gt;&lt;author&gt;Eggermont, Laura HP&lt;/author&gt;&lt;/authors&gt;&lt;/contributors&gt;&lt;titles&gt;&lt;title&gt;Are Older Adults with Chronic Musculoskeletal Pain Less Active than Older Adults Without Pain? A Systematic Review and Meta</w:instrText>
      </w:r>
      <w:r w:rsidR="0094049A" w:rsidRPr="00CD7CD3">
        <w:rPr>
          <w:rFonts w:ascii="Cambria Math" w:hAnsi="Cambria Math" w:cs="Cambria Math"/>
          <w:sz w:val="20"/>
          <w:szCs w:val="20"/>
        </w:rPr>
        <w:instrText>‐</w:instrText>
      </w:r>
      <w:r w:rsidR="0094049A" w:rsidRPr="00CD7CD3">
        <w:rPr>
          <w:rFonts w:ascii="Arial" w:hAnsi="Arial" w:cs="Arial"/>
          <w:sz w:val="20"/>
          <w:szCs w:val="20"/>
        </w:rPr>
        <w:instrText>Analysis&lt;/title&gt;&lt;secondary-title&gt;Pain Medicine&lt;/secondary-title&gt;&lt;/titles&gt;&lt;periodical&gt;&lt;full-title&gt;Pain Medicine&lt;/full-title&gt;&lt;/periodical&gt;&lt;pages&gt;1316-1331&lt;/pages&gt;&lt;volume&gt;14&lt;/volume&gt;&lt;number&gt;9&lt;/number&gt;&lt;dates&gt;&lt;year&gt;2013&lt;/year&gt;&lt;/dates&gt;&lt;isbn&gt;1526-4637&lt;/isbn&gt;&lt;urls&gt;&lt;/urls&gt;&lt;/record&gt;&lt;/Cite&gt;&lt;/EndNote&gt;</w:instrText>
      </w:r>
      <w:r w:rsidR="00AC477F" w:rsidRPr="00CD7CD3">
        <w:rPr>
          <w:rFonts w:ascii="Arial" w:hAnsi="Arial" w:cs="Arial"/>
          <w:sz w:val="20"/>
          <w:szCs w:val="20"/>
        </w:rPr>
        <w:fldChar w:fldCharType="separate"/>
      </w:r>
      <w:r w:rsidR="0094049A" w:rsidRPr="00CD7CD3">
        <w:rPr>
          <w:rFonts w:ascii="Arial" w:hAnsi="Arial" w:cs="Arial"/>
          <w:noProof/>
          <w:sz w:val="20"/>
          <w:szCs w:val="20"/>
          <w:vertAlign w:val="superscript"/>
        </w:rPr>
        <w:t>6</w:t>
      </w:r>
      <w:r w:rsidR="00AC477F" w:rsidRPr="00CD7CD3">
        <w:rPr>
          <w:rFonts w:ascii="Arial" w:hAnsi="Arial" w:cs="Arial"/>
          <w:sz w:val="20"/>
          <w:szCs w:val="20"/>
        </w:rPr>
        <w:fldChar w:fldCharType="end"/>
      </w:r>
      <w:r w:rsidR="00AC477F" w:rsidRPr="00CD7CD3">
        <w:rPr>
          <w:rFonts w:ascii="Arial" w:hAnsi="Arial" w:cs="Arial"/>
          <w:sz w:val="20"/>
          <w:szCs w:val="20"/>
        </w:rPr>
        <w:t xml:space="preserve"> and </w:t>
      </w:r>
      <w:r>
        <w:rPr>
          <w:rFonts w:ascii="Arial" w:hAnsi="Arial" w:cs="Arial"/>
          <w:sz w:val="20"/>
          <w:szCs w:val="20"/>
        </w:rPr>
        <w:t>persistent</w:t>
      </w:r>
      <w:r w:rsidR="00AC477F" w:rsidRPr="00CD7CD3">
        <w:rPr>
          <w:rFonts w:ascii="Arial" w:hAnsi="Arial" w:cs="Arial"/>
          <w:sz w:val="20"/>
          <w:szCs w:val="20"/>
        </w:rPr>
        <w:t xml:space="preserve"> pain is also associated with greater risk of falls in older adults</w:t>
      </w:r>
      <w:r w:rsidR="0094049A" w:rsidRPr="00CD7CD3">
        <w:rPr>
          <w:rFonts w:ascii="Arial" w:hAnsi="Arial" w:cs="Arial"/>
          <w:sz w:val="20"/>
          <w:szCs w:val="20"/>
        </w:rPr>
        <w:t>.</w:t>
      </w:r>
      <w:r w:rsidR="00AC477F" w:rsidRPr="00CD7CD3">
        <w:rPr>
          <w:rFonts w:ascii="Arial" w:hAnsi="Arial" w:cs="Arial"/>
          <w:sz w:val="20"/>
          <w:szCs w:val="20"/>
        </w:rPr>
        <w:fldChar w:fldCharType="begin"/>
      </w:r>
      <w:r w:rsidR="0094049A" w:rsidRPr="00CD7CD3">
        <w:rPr>
          <w:rFonts w:ascii="Arial" w:hAnsi="Arial" w:cs="Arial"/>
          <w:sz w:val="20"/>
          <w:szCs w:val="20"/>
        </w:rPr>
        <w:instrText xml:space="preserve"> ADDIN EN.CITE &lt;EndNote&gt;&lt;Cite&gt;&lt;Author&gt;Leveille&lt;/Author&gt;&lt;Year&gt;2009&lt;/Year&gt;&lt;RecNum&gt;203&lt;/RecNum&gt;&lt;DisplayText&gt;&lt;style face="superscript"&gt;7&lt;/style&gt;&lt;/DisplayText&gt;&lt;record&gt;&lt;rec-number&gt;203&lt;/rec-number&gt;&lt;foreign-keys&gt;&lt;key app="EN" db-id="dzeaxxtshftxzeewr5xp9p2yfd2z2vz9dwzw" timestamp="1454582783"&gt;203&lt;/key&gt;&lt;/foreign-keys&gt;&lt;ref-type name="Journal Article"&gt;17&lt;/ref-type&gt;&lt;contributors&gt;&lt;authors&gt;&lt;author&gt;Leveille, Suzanne G&lt;/author&gt;&lt;author&gt;Jones, Richard N&lt;/author&gt;&lt;author&gt;Kiely, Dan K&lt;/author&gt;&lt;author&gt;Hausdorff, Jeffrey M&lt;/author&gt;&lt;author&gt;Shmerling, Robert H&lt;/author&gt;&lt;author&gt;Guralnik, Jack M&lt;/author&gt;&lt;author&gt;Kiel, Douglas P&lt;/author&gt;&lt;author&gt;Lipsitz, Lewis A&lt;/author&gt;&lt;author&gt;Bean, Jonathan F&lt;/author&gt;&lt;/authors&gt;&lt;/contributors&gt;&lt;titles&gt;&lt;title&gt;Chronic musculoskeletal pain and the occurrence of falls in an older population&lt;/title&gt;&lt;secondary-title&gt;Jama&lt;/secondary-title&gt;&lt;/titles&gt;&lt;periodical&gt;&lt;full-title&gt;JAMA&lt;/full-title&gt;&lt;/periodical&gt;&lt;pages&gt;2214-2221&lt;/pages&gt;&lt;volume&gt;302&lt;/volume&gt;&lt;number&gt;20&lt;/number&gt;&lt;dates&gt;&lt;year&gt;2009&lt;/year&gt;&lt;/dates&gt;&lt;isbn&gt;0098-7484&lt;/isbn&gt;&lt;urls&gt;&lt;/urls&gt;&lt;/record&gt;&lt;/Cite&gt;&lt;/EndNote&gt;</w:instrText>
      </w:r>
      <w:r w:rsidR="00AC477F" w:rsidRPr="00CD7CD3">
        <w:rPr>
          <w:rFonts w:ascii="Arial" w:hAnsi="Arial" w:cs="Arial"/>
          <w:sz w:val="20"/>
          <w:szCs w:val="20"/>
        </w:rPr>
        <w:fldChar w:fldCharType="separate"/>
      </w:r>
      <w:r w:rsidR="0094049A" w:rsidRPr="00CD7CD3">
        <w:rPr>
          <w:rFonts w:ascii="Arial" w:hAnsi="Arial" w:cs="Arial"/>
          <w:noProof/>
          <w:sz w:val="20"/>
          <w:szCs w:val="20"/>
          <w:vertAlign w:val="superscript"/>
        </w:rPr>
        <w:t>7</w:t>
      </w:r>
      <w:r w:rsidR="00AC477F" w:rsidRPr="00CD7CD3">
        <w:rPr>
          <w:rFonts w:ascii="Arial" w:hAnsi="Arial" w:cs="Arial"/>
          <w:sz w:val="20"/>
          <w:szCs w:val="20"/>
        </w:rPr>
        <w:fldChar w:fldCharType="end"/>
      </w:r>
      <w:r w:rsidR="00AC477F" w:rsidRPr="00CD7CD3">
        <w:rPr>
          <w:rFonts w:ascii="Arial" w:hAnsi="Arial" w:cs="Arial"/>
          <w:sz w:val="20"/>
          <w:szCs w:val="20"/>
        </w:rPr>
        <w:t xml:space="preserve">  Activities of </w:t>
      </w:r>
      <w:r w:rsidR="00193D61">
        <w:rPr>
          <w:rFonts w:ascii="Arial" w:hAnsi="Arial" w:cs="Arial"/>
          <w:sz w:val="20"/>
          <w:szCs w:val="20"/>
        </w:rPr>
        <w:t>d</w:t>
      </w:r>
      <w:r w:rsidR="00AC477F" w:rsidRPr="00CD7CD3">
        <w:rPr>
          <w:rFonts w:ascii="Arial" w:hAnsi="Arial" w:cs="Arial"/>
          <w:sz w:val="20"/>
          <w:szCs w:val="20"/>
        </w:rPr>
        <w:t xml:space="preserve">aily </w:t>
      </w:r>
      <w:r w:rsidR="00193D61">
        <w:rPr>
          <w:rFonts w:ascii="Arial" w:hAnsi="Arial" w:cs="Arial"/>
          <w:sz w:val="20"/>
          <w:szCs w:val="20"/>
        </w:rPr>
        <w:t>l</w:t>
      </w:r>
      <w:r w:rsidR="00193D61" w:rsidRPr="00CD7CD3">
        <w:rPr>
          <w:rFonts w:ascii="Arial" w:hAnsi="Arial" w:cs="Arial"/>
          <w:sz w:val="20"/>
          <w:szCs w:val="20"/>
        </w:rPr>
        <w:t xml:space="preserve">iving </w:t>
      </w:r>
      <w:r w:rsidR="00AC477F" w:rsidRPr="00CD7CD3">
        <w:rPr>
          <w:rFonts w:ascii="Arial" w:hAnsi="Arial" w:cs="Arial"/>
          <w:sz w:val="20"/>
          <w:szCs w:val="20"/>
        </w:rPr>
        <w:t xml:space="preserve">such as self-care, domestic tasks, and leisure </w:t>
      </w:r>
      <w:r w:rsidR="005A2C4A">
        <w:rPr>
          <w:rFonts w:ascii="Arial" w:hAnsi="Arial" w:cs="Arial"/>
          <w:sz w:val="20"/>
          <w:szCs w:val="20"/>
        </w:rPr>
        <w:t>activities</w:t>
      </w:r>
      <w:r w:rsidR="005A2C4A" w:rsidRPr="00CD7CD3">
        <w:rPr>
          <w:rFonts w:ascii="Arial" w:hAnsi="Arial" w:cs="Arial"/>
          <w:sz w:val="20"/>
          <w:szCs w:val="20"/>
        </w:rPr>
        <w:t xml:space="preserve"> </w:t>
      </w:r>
      <w:r w:rsidR="00AC477F" w:rsidRPr="00CD7CD3">
        <w:rPr>
          <w:rFonts w:ascii="Arial" w:hAnsi="Arial" w:cs="Arial"/>
          <w:sz w:val="20"/>
          <w:szCs w:val="20"/>
        </w:rPr>
        <w:t xml:space="preserve">are often modified, reduced or terminated as a result of </w:t>
      </w:r>
      <w:r>
        <w:rPr>
          <w:rFonts w:ascii="Arial" w:hAnsi="Arial" w:cs="Arial"/>
          <w:sz w:val="20"/>
          <w:szCs w:val="20"/>
        </w:rPr>
        <w:t>persistent</w:t>
      </w:r>
      <w:r w:rsidR="00AC477F" w:rsidRPr="00CD7CD3">
        <w:rPr>
          <w:rFonts w:ascii="Arial" w:hAnsi="Arial" w:cs="Arial"/>
          <w:sz w:val="20"/>
          <w:szCs w:val="20"/>
        </w:rPr>
        <w:t xml:space="preserve"> pain</w:t>
      </w:r>
      <w:r w:rsidR="00266DE8">
        <w:rPr>
          <w:rFonts w:ascii="Arial" w:hAnsi="Arial" w:cs="Arial"/>
          <w:sz w:val="20"/>
          <w:szCs w:val="20"/>
        </w:rPr>
        <w:t>,</w:t>
      </w:r>
      <w:r w:rsidR="00AC477F" w:rsidRPr="00CD7CD3">
        <w:rPr>
          <w:rFonts w:ascii="Arial" w:hAnsi="Arial" w:cs="Arial"/>
          <w:sz w:val="20"/>
          <w:szCs w:val="20"/>
        </w:rPr>
        <w:fldChar w:fldCharType="begin"/>
      </w:r>
      <w:r w:rsidR="00EF44E8">
        <w:rPr>
          <w:rFonts w:ascii="Arial" w:hAnsi="Arial" w:cs="Arial"/>
          <w:sz w:val="20"/>
          <w:szCs w:val="20"/>
        </w:rPr>
        <w:instrText xml:space="preserve"> ADDIN EN.CITE &lt;EndNote&gt;&lt;Cite&gt;&lt;Author&gt;Duong&lt;/Author&gt;&lt;Year&gt;2005&lt;/Year&gt;&lt;RecNum&gt;199&lt;/RecNum&gt;&lt;DisplayText&gt;&lt;style face="superscript"&gt;8, 9&lt;/style&gt;&lt;/DisplayText&gt;&lt;record&gt;&lt;rec-number&gt;199&lt;/rec-number&gt;&lt;foreign-keys&gt;&lt;key app="EN" db-id="dzeaxxtshftxzeewr5xp9p2yfd2z2vz9dwzw" timestamp="1454582783"&gt;199&lt;/key&gt;&lt;/foreign-keys&gt;&lt;ref-type name="Journal Article"&gt;17&lt;/ref-type&gt;&lt;contributors&gt;&lt;authors&gt;&lt;author&gt;Duong, Bao D&lt;/author&gt;&lt;author&gt;Kerns, Robert D&lt;/author&gt;&lt;author&gt;Towle, Virginia&lt;/author&gt;&lt;author&gt;Reid, M Carrington&lt;/author&gt;&lt;/authors&gt;&lt;/contributors&gt;&lt;titles&gt;&lt;title&gt;Identifying the activities affected by chronic nonmalignant pain in older veterans receiving primary care&lt;/title&gt;&lt;secondary-title&gt;Journal of the American Geriatrics Society&lt;/secondary-title&gt;&lt;/titles&gt;&lt;periodical&gt;&lt;full-title&gt;Journal of the American Geriatrics Society&lt;/full-title&gt;&lt;/periodical&gt;&lt;pages&gt;687-694&lt;/pages&gt;&lt;volume&gt;53&lt;/volume&gt;&lt;number&gt;4&lt;/number&gt;&lt;dates&gt;&lt;year&gt;2005&lt;/year&gt;&lt;/dates&gt;&lt;isbn&gt;1532-5415&lt;/isbn&gt;&lt;urls&gt;&lt;/urls&gt;&lt;/record&gt;&lt;/Cite&gt;&lt;Cite&gt;&lt;Author&gt;Sofaer&lt;/Author&gt;&lt;Year&gt;2005&lt;/Year&gt;&lt;RecNum&gt;205&lt;/RecNum&gt;&lt;record&gt;&lt;rec-number&gt;205&lt;/rec-number&gt;&lt;foreign-keys&gt;&lt;key app="EN" db-id="dzeaxxtshftxzeewr5xp9p2yfd2z2vz9dwzw" timestamp="1454582783"&gt;205&lt;/key&gt;&lt;/foreign-keys&gt;&lt;ref-type name="Journal Article"&gt;17&lt;/ref-type&gt;&lt;contributors&gt;&lt;authors&gt;&lt;author&gt;Sofaer, B&lt;/author&gt;&lt;author&gt;Moore, AP&lt;/author&gt;&lt;author&gt;Holloway, I&lt;/author&gt;&lt;author&gt;Lamberty, JM&lt;/author&gt;&lt;author&gt;Thorp, TAS&lt;/author&gt;&lt;author&gt;O’Dwyer, J&lt;/author&gt;&lt;/authors&gt;&lt;/contributors&gt;&lt;titles&gt;&lt;title&gt;Chronic pain as perceived by older people: a qualitative study&lt;/title&gt;&lt;secondary-title&gt;Age and ageing&lt;/secondary-title&gt;&lt;/titles&gt;&lt;periodical&gt;&lt;full-title&gt;Age and ageing&lt;/full-title&gt;&lt;/periodical&gt;&lt;pages&gt;462-466&lt;/pages&gt;&lt;volume&gt;34&lt;/volume&gt;&lt;number&gt;5&lt;/number&gt;&lt;dates&gt;&lt;year&gt;2005&lt;/year&gt;&lt;/dates&gt;&lt;isbn&gt;0002-0729&lt;/isbn&gt;&lt;urls&gt;&lt;/urls&gt;&lt;/record&gt;&lt;/Cite&gt;&lt;/EndNote&gt;</w:instrText>
      </w:r>
      <w:r w:rsidR="00AC477F" w:rsidRPr="00CD7CD3">
        <w:rPr>
          <w:rFonts w:ascii="Arial" w:hAnsi="Arial" w:cs="Arial"/>
          <w:sz w:val="20"/>
          <w:szCs w:val="20"/>
        </w:rPr>
        <w:fldChar w:fldCharType="separate"/>
      </w:r>
      <w:r w:rsidR="00EF44E8" w:rsidRPr="00EF44E8">
        <w:rPr>
          <w:rFonts w:ascii="Arial" w:hAnsi="Arial" w:cs="Arial"/>
          <w:noProof/>
          <w:sz w:val="20"/>
          <w:szCs w:val="20"/>
          <w:vertAlign w:val="superscript"/>
        </w:rPr>
        <w:t>8, 9</w:t>
      </w:r>
      <w:r w:rsidR="00AC477F" w:rsidRPr="00CD7CD3">
        <w:rPr>
          <w:rFonts w:ascii="Arial" w:hAnsi="Arial" w:cs="Arial"/>
          <w:sz w:val="20"/>
          <w:szCs w:val="20"/>
        </w:rPr>
        <w:fldChar w:fldCharType="end"/>
      </w:r>
      <w:r w:rsidR="0006312B" w:rsidRPr="00CD7CD3">
        <w:rPr>
          <w:rFonts w:ascii="Arial" w:hAnsi="Arial" w:cs="Arial"/>
          <w:sz w:val="20"/>
          <w:szCs w:val="20"/>
        </w:rPr>
        <w:t xml:space="preserve"> </w:t>
      </w:r>
      <w:r w:rsidR="00157475">
        <w:rPr>
          <w:rFonts w:ascii="Arial" w:hAnsi="Arial" w:cs="Arial"/>
          <w:sz w:val="20"/>
          <w:szCs w:val="20"/>
        </w:rPr>
        <w:t xml:space="preserve"> </w:t>
      </w:r>
      <w:r w:rsidR="00157475" w:rsidRPr="00CD7CD3">
        <w:rPr>
          <w:rFonts w:ascii="Arial" w:hAnsi="Arial" w:cs="Arial"/>
          <w:sz w:val="20"/>
          <w:szCs w:val="20"/>
        </w:rPr>
        <w:t>and can lead to perceived social exclusion and isolation.</w:t>
      </w:r>
      <w:r w:rsidR="00157475" w:rsidRPr="00CD7CD3">
        <w:rPr>
          <w:rFonts w:ascii="Arial" w:hAnsi="Arial" w:cs="Arial"/>
          <w:sz w:val="20"/>
          <w:szCs w:val="20"/>
        </w:rPr>
        <w:fldChar w:fldCharType="begin"/>
      </w:r>
      <w:r w:rsidR="00D3361F">
        <w:rPr>
          <w:rFonts w:ascii="Arial" w:hAnsi="Arial" w:cs="Arial"/>
          <w:sz w:val="20"/>
          <w:szCs w:val="20"/>
        </w:rPr>
        <w:instrText xml:space="preserve"> ADDIN EN.CITE &lt;EndNote&gt;&lt;Cite&gt;&lt;Author&gt;Clarke&lt;/Author&gt;&lt;Year&gt;2008&lt;/Year&gt;&lt;RecNum&gt;198&lt;/RecNum&gt;&lt;DisplayText&gt;&lt;style face="superscript"&gt;10&lt;/style&gt;&lt;/DisplayText&gt;&lt;record&gt;&lt;rec-number&gt;198&lt;/rec-number&gt;&lt;foreign-keys&gt;&lt;key app="EN" db-id="dzeaxxtshftxzeewr5xp9p2yfd2z2vz9dwzw" timestamp="1454582783"&gt;198&lt;/key&gt;&lt;/foreign-keys&gt;&lt;ref-type name="Journal Article"&gt;17&lt;/ref-type&gt;&lt;contributors&gt;&lt;authors&gt;&lt;author&gt;Clarke, Kathryn A&lt;/author&gt;&lt;author&gt;Iphofen, Ron&lt;/author&gt;&lt;/authors&gt;&lt;/contributors&gt;&lt;titles&gt;&lt;title&gt;A phenomenological hermeneutic study into unseen chronic pain&lt;/title&gt;&lt;secondary-title&gt;British Journal of Nursing&lt;/secondary-title&gt;&lt;/titles&gt;&lt;periodical&gt;&lt;full-title&gt;British Journal of Nursing&lt;/full-title&gt;&lt;/periodical&gt;&lt;volume&gt;17&lt;/volume&gt;&lt;number&gt;10&lt;/number&gt;&lt;dates&gt;&lt;year&gt;2008&lt;/year&gt;&lt;/dates&gt;&lt;isbn&gt;0966-0461&lt;/isbn&gt;&lt;urls&gt;&lt;/urls&gt;&lt;/record&gt;&lt;/Cite&gt;&lt;/EndNote&gt;</w:instrText>
      </w:r>
      <w:r w:rsidR="00157475" w:rsidRPr="00CD7CD3">
        <w:rPr>
          <w:rFonts w:ascii="Arial" w:hAnsi="Arial" w:cs="Arial"/>
          <w:sz w:val="20"/>
          <w:szCs w:val="20"/>
        </w:rPr>
        <w:fldChar w:fldCharType="separate"/>
      </w:r>
      <w:r w:rsidR="00D3361F" w:rsidRPr="00D3361F">
        <w:rPr>
          <w:rFonts w:ascii="Arial" w:hAnsi="Arial" w:cs="Arial"/>
          <w:noProof/>
          <w:sz w:val="20"/>
          <w:szCs w:val="20"/>
          <w:vertAlign w:val="superscript"/>
        </w:rPr>
        <w:t>10</w:t>
      </w:r>
      <w:r w:rsidR="00157475" w:rsidRPr="00CD7CD3">
        <w:rPr>
          <w:rFonts w:ascii="Arial" w:hAnsi="Arial" w:cs="Arial"/>
          <w:sz w:val="20"/>
          <w:szCs w:val="20"/>
        </w:rPr>
        <w:fldChar w:fldCharType="end"/>
      </w:r>
      <w:r w:rsidR="00157475" w:rsidRPr="00CD7CD3">
        <w:rPr>
          <w:rFonts w:ascii="Arial" w:hAnsi="Arial" w:cs="Arial"/>
          <w:sz w:val="20"/>
          <w:szCs w:val="20"/>
        </w:rPr>
        <w:t xml:space="preserve">  </w:t>
      </w:r>
      <w:r w:rsidR="00AC477F" w:rsidRPr="00CD7CD3">
        <w:rPr>
          <w:rFonts w:ascii="Arial" w:hAnsi="Arial" w:cs="Arial"/>
          <w:sz w:val="20"/>
          <w:szCs w:val="20"/>
        </w:rPr>
        <w:t xml:space="preserve"> </w:t>
      </w:r>
    </w:p>
    <w:p w14:paraId="1E4D5F40" w14:textId="650B0C4F" w:rsidR="00C44784" w:rsidRPr="00CD7CD3" w:rsidRDefault="0006312B" w:rsidP="00CD7CD3">
      <w:pPr>
        <w:spacing w:after="60"/>
        <w:jc w:val="both"/>
        <w:rPr>
          <w:rFonts w:ascii="Arial" w:hAnsi="Arial" w:cs="Arial"/>
          <w:sz w:val="20"/>
          <w:szCs w:val="20"/>
        </w:rPr>
      </w:pPr>
      <w:r w:rsidRPr="00CD7CD3">
        <w:rPr>
          <w:rFonts w:ascii="Arial" w:hAnsi="Arial" w:cs="Arial"/>
          <w:sz w:val="20"/>
          <w:szCs w:val="20"/>
        </w:rPr>
        <w:t>C</w:t>
      </w:r>
      <w:r w:rsidR="00AC477F" w:rsidRPr="00CD7CD3">
        <w:rPr>
          <w:rFonts w:ascii="Arial" w:hAnsi="Arial" w:cs="Arial"/>
          <w:sz w:val="20"/>
          <w:szCs w:val="20"/>
        </w:rPr>
        <w:t xml:space="preserve">ollecting data </w:t>
      </w:r>
      <w:r w:rsidR="001C0143">
        <w:rPr>
          <w:rFonts w:ascii="Arial" w:hAnsi="Arial" w:cs="Arial"/>
          <w:sz w:val="20"/>
          <w:szCs w:val="20"/>
        </w:rPr>
        <w:t>about</w:t>
      </w:r>
      <w:r w:rsidR="00AC477F" w:rsidRPr="00CD7CD3">
        <w:rPr>
          <w:rFonts w:ascii="Arial" w:hAnsi="Arial" w:cs="Arial"/>
          <w:sz w:val="20"/>
          <w:szCs w:val="20"/>
        </w:rPr>
        <w:t xml:space="preserve"> </w:t>
      </w:r>
      <w:r w:rsidR="00BC2E1D">
        <w:rPr>
          <w:rFonts w:ascii="Arial" w:hAnsi="Arial" w:cs="Arial"/>
          <w:sz w:val="20"/>
          <w:szCs w:val="20"/>
        </w:rPr>
        <w:t>patterns of functioning</w:t>
      </w:r>
      <w:r w:rsidR="00AC477F" w:rsidRPr="00CD7CD3">
        <w:rPr>
          <w:rFonts w:ascii="Arial" w:hAnsi="Arial" w:cs="Arial"/>
          <w:sz w:val="20"/>
          <w:szCs w:val="20"/>
        </w:rPr>
        <w:t xml:space="preserve"> </w:t>
      </w:r>
      <w:r w:rsidRPr="00CD7CD3">
        <w:rPr>
          <w:rFonts w:ascii="Arial" w:hAnsi="Arial" w:cs="Arial"/>
          <w:sz w:val="20"/>
          <w:szCs w:val="20"/>
        </w:rPr>
        <w:t>can be difficult.</w:t>
      </w:r>
      <w:r w:rsidR="00BC2E1D">
        <w:rPr>
          <w:rFonts w:ascii="Arial" w:hAnsi="Arial" w:cs="Arial"/>
          <w:sz w:val="20"/>
          <w:szCs w:val="20"/>
        </w:rPr>
        <w:t xml:space="preserve">  P</w:t>
      </w:r>
      <w:r w:rsidRPr="00CD7CD3">
        <w:rPr>
          <w:rFonts w:ascii="Arial" w:hAnsi="Arial" w:cs="Arial"/>
          <w:sz w:val="20"/>
          <w:szCs w:val="20"/>
        </w:rPr>
        <w:t>erformance-based measures</w:t>
      </w:r>
      <w:r w:rsidR="00FA6293" w:rsidRPr="00CD7CD3">
        <w:rPr>
          <w:rFonts w:ascii="Arial" w:hAnsi="Arial" w:cs="Arial"/>
          <w:sz w:val="20"/>
          <w:szCs w:val="20"/>
        </w:rPr>
        <w:t xml:space="preserve"> </w:t>
      </w:r>
      <w:r w:rsidRPr="00CD7CD3">
        <w:rPr>
          <w:rFonts w:ascii="Arial" w:hAnsi="Arial" w:cs="Arial"/>
          <w:sz w:val="20"/>
          <w:szCs w:val="20"/>
        </w:rPr>
        <w:t xml:space="preserve">such as </w:t>
      </w:r>
      <w:r w:rsidR="00BC2E1D">
        <w:rPr>
          <w:rFonts w:ascii="Arial" w:hAnsi="Arial" w:cs="Arial"/>
          <w:sz w:val="20"/>
          <w:szCs w:val="20"/>
        </w:rPr>
        <w:t>pedometers and accelerometers</w:t>
      </w:r>
      <w:r w:rsidR="00C44784" w:rsidRPr="00CD7CD3">
        <w:rPr>
          <w:rFonts w:ascii="Arial" w:hAnsi="Arial" w:cs="Arial"/>
          <w:sz w:val="20"/>
          <w:szCs w:val="20"/>
        </w:rPr>
        <w:t xml:space="preserve"> offer</w:t>
      </w:r>
      <w:r w:rsidR="00BC1D1D">
        <w:rPr>
          <w:rFonts w:ascii="Arial" w:hAnsi="Arial" w:cs="Arial"/>
          <w:sz w:val="20"/>
          <w:szCs w:val="20"/>
        </w:rPr>
        <w:t xml:space="preserve"> information regarding activity</w:t>
      </w:r>
      <w:r w:rsidR="00BC2E1D">
        <w:rPr>
          <w:rFonts w:ascii="Arial" w:hAnsi="Arial" w:cs="Arial"/>
          <w:sz w:val="20"/>
          <w:szCs w:val="20"/>
        </w:rPr>
        <w:t>,</w:t>
      </w:r>
      <w:r w:rsidR="00C44784" w:rsidRPr="00CD7CD3">
        <w:rPr>
          <w:rFonts w:ascii="Arial" w:hAnsi="Arial" w:cs="Arial"/>
          <w:sz w:val="20"/>
          <w:szCs w:val="20"/>
        </w:rPr>
        <w:t xml:space="preserve"> specifically</w:t>
      </w:r>
      <w:r w:rsidR="00FE2A2D" w:rsidRPr="00CD7CD3">
        <w:rPr>
          <w:rFonts w:ascii="Arial" w:hAnsi="Arial" w:cs="Arial"/>
          <w:sz w:val="20"/>
          <w:szCs w:val="20"/>
        </w:rPr>
        <w:t>;</w:t>
      </w:r>
      <w:r w:rsidR="00C44784" w:rsidRPr="00CD7CD3">
        <w:rPr>
          <w:rFonts w:ascii="Arial" w:hAnsi="Arial" w:cs="Arial"/>
          <w:sz w:val="20"/>
          <w:szCs w:val="20"/>
        </w:rPr>
        <w:t xml:space="preserve"> step count, intensity of movement</w:t>
      </w:r>
      <w:r w:rsidR="005E1328" w:rsidRPr="00CD7CD3">
        <w:rPr>
          <w:rFonts w:ascii="Arial" w:hAnsi="Arial" w:cs="Arial"/>
          <w:sz w:val="20"/>
          <w:szCs w:val="20"/>
        </w:rPr>
        <w:t>,</w:t>
      </w:r>
      <w:r w:rsidR="00C44784" w:rsidRPr="00CD7CD3">
        <w:rPr>
          <w:rFonts w:ascii="Arial" w:hAnsi="Arial" w:cs="Arial"/>
          <w:sz w:val="20"/>
          <w:szCs w:val="20"/>
        </w:rPr>
        <w:t xml:space="preserve"> and patterns of movement</w:t>
      </w:r>
      <w:r w:rsidR="00BC2E1D">
        <w:rPr>
          <w:rFonts w:ascii="Arial" w:hAnsi="Arial" w:cs="Arial"/>
          <w:sz w:val="20"/>
          <w:szCs w:val="20"/>
        </w:rPr>
        <w:fldChar w:fldCharType="begin"/>
      </w:r>
      <w:r w:rsidR="00D3361F">
        <w:rPr>
          <w:rFonts w:ascii="Arial" w:hAnsi="Arial" w:cs="Arial"/>
          <w:sz w:val="20"/>
          <w:szCs w:val="20"/>
        </w:rPr>
        <w:instrText xml:space="preserve"> ADDIN EN.CITE &lt;EndNote&gt;&lt;Cite&gt;&lt;Author&gt;Spenkelink&lt;/Author&gt;&lt;Year&gt;2002&lt;/Year&gt;&lt;RecNum&gt;603&lt;/RecNum&gt;&lt;DisplayText&gt;&lt;style face="superscript"&gt;11, 12&lt;/style&gt;&lt;/DisplayText&gt;&lt;record&gt;&lt;rec-number&gt;603&lt;/rec-number&gt;&lt;foreign-keys&gt;&lt;key app="EN" db-id="dzeaxxtshftxzeewr5xp9p2yfd2z2vz9dwzw" timestamp="1485947094"&gt;603&lt;/key&gt;&lt;/foreign-keys&gt;&lt;ref-type name="Journal Article"&gt;17&lt;/ref-type&gt;&lt;contributors&gt;&lt;authors&gt;&lt;author&gt;Spenkelink, CD&lt;/author&gt;&lt;author&gt;Hutten, M MR&lt;/author&gt;&lt;author&gt;Hermens, HJ&lt;/author&gt;&lt;author&gt;Greitemann, B OL&lt;/author&gt;&lt;/authors&gt;&lt;/contributors&gt;&lt;titles&gt;&lt;title&gt;Assessment of activities of daily living with an ambulatory monitoring system: a comparative study in patients with chronic low back pain and nonsymptomatic controls&lt;/title&gt;&lt;secondary-title&gt;Clinical Rehabilitation&lt;/secondary-title&gt;&lt;/titles&gt;&lt;periodical&gt;&lt;full-title&gt;Clinical Rehabilitation&lt;/full-title&gt;&lt;/periodical&gt;&lt;pages&gt;16-26&lt;/pages&gt;&lt;volume&gt;16&lt;/volume&gt;&lt;number&gt;1&lt;/number&gt;&lt;dates&gt;&lt;year&gt;2002&lt;/year&gt;&lt;/dates&gt;&lt;isbn&gt;0269-2155&lt;/isbn&gt;&lt;urls&gt;&lt;/urls&gt;&lt;/record&gt;&lt;/Cite&gt;&lt;Cite&gt;&lt;Author&gt;Ryan&lt;/Author&gt;&lt;Year&gt;2009&lt;/Year&gt;&lt;RecNum&gt;604&lt;/RecNum&gt;&lt;record&gt;&lt;rec-number&gt;604&lt;/rec-number&gt;&lt;foreign-keys&gt;&lt;key app="EN" db-id="dzeaxxtshftxzeewr5xp9p2yfd2z2vz9dwzw" timestamp="1485947234"&gt;604&lt;/key&gt;&lt;/foreign-keys&gt;&lt;ref-type name="Journal Article"&gt;17&lt;/ref-type&gt;&lt;contributors&gt;&lt;authors&gt;&lt;author&gt;Ryan, Cormac G&lt;/author&gt;&lt;author&gt;Grant, P Margaret&lt;/author&gt;&lt;author&gt;Dall, Philippa M&lt;/author&gt;&lt;author&gt;Gray, Heather&lt;/author&gt;&lt;author&gt;Newton, Mary&lt;/author&gt;&lt;author&gt;Granat, Malcolm H&lt;/author&gt;&lt;/authors&gt;&lt;/contributors&gt;&lt;titles&gt;&lt;title&gt;Individuals with chronic low back pain have a lower level, and an altered pattern, of physical activity compared with matched controls: an observational study&lt;/title&gt;&lt;secondary-title&gt;Australian Journal of Physiotherapy&lt;/secondary-title&gt;&lt;/titles&gt;&lt;periodical&gt;&lt;full-title&gt;Australian Journal of Physiotherapy&lt;/full-title&gt;&lt;/periodical&gt;&lt;pages&gt;53-58&lt;/pages&gt;&lt;volume&gt;55&lt;/volume&gt;&lt;number&gt;1&lt;/number&gt;&lt;dates&gt;&lt;year&gt;2009&lt;/year&gt;&lt;/dates&gt;&lt;isbn&gt;0004-9514&lt;/isbn&gt;&lt;urls&gt;&lt;/urls&gt;&lt;/record&gt;&lt;/Cite&gt;&lt;/EndNote&gt;</w:instrText>
      </w:r>
      <w:r w:rsidR="00BC2E1D">
        <w:rPr>
          <w:rFonts w:ascii="Arial" w:hAnsi="Arial" w:cs="Arial"/>
          <w:sz w:val="20"/>
          <w:szCs w:val="20"/>
        </w:rPr>
        <w:fldChar w:fldCharType="separate"/>
      </w:r>
      <w:r w:rsidR="00D3361F" w:rsidRPr="00D3361F">
        <w:rPr>
          <w:rFonts w:ascii="Arial" w:hAnsi="Arial" w:cs="Arial"/>
          <w:noProof/>
          <w:sz w:val="20"/>
          <w:szCs w:val="20"/>
          <w:vertAlign w:val="superscript"/>
        </w:rPr>
        <w:t>11, 12</w:t>
      </w:r>
      <w:r w:rsidR="00BC2E1D">
        <w:rPr>
          <w:rFonts w:ascii="Arial" w:hAnsi="Arial" w:cs="Arial"/>
          <w:sz w:val="20"/>
          <w:szCs w:val="20"/>
        </w:rPr>
        <w:fldChar w:fldCharType="end"/>
      </w:r>
      <w:r w:rsidR="00EC4B58">
        <w:rPr>
          <w:rFonts w:ascii="Arial" w:hAnsi="Arial" w:cs="Arial"/>
          <w:sz w:val="20"/>
          <w:szCs w:val="20"/>
        </w:rPr>
        <w:t>, but do not</w:t>
      </w:r>
      <w:r w:rsidR="00C44784" w:rsidRPr="00CD7CD3">
        <w:rPr>
          <w:rFonts w:ascii="Arial" w:hAnsi="Arial" w:cs="Arial"/>
          <w:sz w:val="20"/>
          <w:szCs w:val="20"/>
        </w:rPr>
        <w:t xml:space="preserve"> </w:t>
      </w:r>
      <w:r w:rsidRPr="00CD7CD3">
        <w:rPr>
          <w:rFonts w:ascii="Arial" w:hAnsi="Arial" w:cs="Arial"/>
          <w:sz w:val="20"/>
          <w:szCs w:val="20"/>
        </w:rPr>
        <w:t xml:space="preserve">record contextual information </w:t>
      </w:r>
      <w:r w:rsidR="008A6F84">
        <w:rPr>
          <w:rFonts w:ascii="Arial" w:hAnsi="Arial" w:cs="Arial"/>
          <w:sz w:val="20"/>
          <w:szCs w:val="20"/>
        </w:rPr>
        <w:fldChar w:fldCharType="begin"/>
      </w:r>
      <w:r w:rsidR="008A6F84">
        <w:rPr>
          <w:rFonts w:ascii="Arial" w:hAnsi="Arial" w:cs="Arial"/>
          <w:sz w:val="20"/>
          <w:szCs w:val="20"/>
        </w:rPr>
        <w:instrText xml:space="preserve"> ADDIN EN.CITE &lt;EndNote&gt;&lt;Cite&gt;&lt;Author&gt;Kerr&lt;/Author&gt;&lt;Year&gt;2013&lt;/Year&gt;&lt;RecNum&gt;238&lt;/RecNum&gt;&lt;DisplayText&gt;&lt;style face="superscript"&gt;13&lt;/style&gt;&lt;/DisplayText&gt;&lt;record&gt;&lt;rec-number&gt;238&lt;/rec-number&gt;&lt;foreign-keys&gt;&lt;key app="EN" db-id="dzeaxxtshftxzeewr5xp9p2yfd2z2vz9dwzw" timestamp="1454926587"&gt;238&lt;/key&gt;&lt;/foreign-keys&gt;&lt;ref-type name="Journal Article"&gt;17&lt;/ref-type&gt;&lt;contributors&gt;&lt;authors&gt;&lt;author&gt;Kerr, Jacqueline&lt;/author&gt;&lt;author&gt;Marshall, Simon J&lt;/author&gt;&lt;author&gt;Godbole, Suneeta&lt;/author&gt;&lt;author&gt;Chen, Jacqueline&lt;/author&gt;&lt;author&gt;Legge, Amanda&lt;/author&gt;&lt;author&gt;Doherty, Aiden R&lt;/author&gt;&lt;author&gt;Kelly, Paul&lt;/author&gt;&lt;author&gt;Oliver, Melody&lt;/author&gt;&lt;author&gt;Badland, Hannah M&lt;/author&gt;&lt;author&gt;Foster, Charlie&lt;/author&gt;&lt;/authors&gt;&lt;/contributors&gt;&lt;titles&gt;&lt;title&gt;Using the SenseCam to improve classifications of sedentary behavior in free-living settings&lt;/title&gt;&lt;secondary-title&gt;American journal of preventive medicine&lt;/secondary-title&gt;&lt;/titles&gt;&lt;periodical&gt;&lt;full-title&gt;American Journal Of Preventive Medicine&lt;/full-title&gt;&lt;/periodical&gt;&lt;pages&gt;290-296&lt;/pages&gt;&lt;volume&gt;44&lt;/volume&gt;&lt;number&gt;3&lt;/number&gt;&lt;dates&gt;&lt;year&gt;2013&lt;/year&gt;&lt;/dates&gt;&lt;isbn&gt;0749-3797&lt;/isbn&gt;&lt;urls&gt;&lt;/urls&gt;&lt;/record&gt;&lt;/Cite&gt;&lt;/EndNote&gt;</w:instrText>
      </w:r>
      <w:r w:rsidR="008A6F84">
        <w:rPr>
          <w:rFonts w:ascii="Arial" w:hAnsi="Arial" w:cs="Arial"/>
          <w:sz w:val="20"/>
          <w:szCs w:val="20"/>
        </w:rPr>
        <w:fldChar w:fldCharType="separate"/>
      </w:r>
      <w:r w:rsidR="008A6F84" w:rsidRPr="008A6F84">
        <w:rPr>
          <w:rFonts w:ascii="Arial" w:hAnsi="Arial" w:cs="Arial"/>
          <w:noProof/>
          <w:sz w:val="20"/>
          <w:szCs w:val="20"/>
          <w:vertAlign w:val="superscript"/>
        </w:rPr>
        <w:t>13</w:t>
      </w:r>
      <w:r w:rsidR="008A6F84">
        <w:rPr>
          <w:rFonts w:ascii="Arial" w:hAnsi="Arial" w:cs="Arial"/>
          <w:sz w:val="20"/>
          <w:szCs w:val="20"/>
        </w:rPr>
        <w:fldChar w:fldCharType="end"/>
      </w:r>
      <w:r w:rsidRPr="00CD7CD3">
        <w:rPr>
          <w:rFonts w:ascii="Arial" w:hAnsi="Arial" w:cs="Arial"/>
          <w:sz w:val="20"/>
          <w:szCs w:val="20"/>
        </w:rPr>
        <w:t>.</w:t>
      </w:r>
      <w:r w:rsidR="00BC2E1D">
        <w:rPr>
          <w:rFonts w:ascii="Arial" w:hAnsi="Arial" w:cs="Arial"/>
          <w:sz w:val="20"/>
          <w:szCs w:val="20"/>
        </w:rPr>
        <w:t xml:space="preserve">  </w:t>
      </w:r>
      <w:r w:rsidR="008A6F84">
        <w:rPr>
          <w:rFonts w:ascii="Arial" w:hAnsi="Arial" w:cs="Arial"/>
          <w:sz w:val="20"/>
          <w:szCs w:val="20"/>
        </w:rPr>
        <w:t xml:space="preserve">Qualitative methods </w:t>
      </w:r>
      <w:r w:rsidR="008A6F84" w:rsidRPr="00CD7CD3">
        <w:rPr>
          <w:rFonts w:ascii="Arial" w:hAnsi="Arial" w:cs="Arial"/>
          <w:sz w:val="20"/>
          <w:szCs w:val="20"/>
        </w:rPr>
        <w:t>provid</w:t>
      </w:r>
      <w:r w:rsidR="008A6F84">
        <w:rPr>
          <w:rFonts w:ascii="Arial" w:hAnsi="Arial" w:cs="Arial"/>
          <w:sz w:val="20"/>
          <w:szCs w:val="20"/>
        </w:rPr>
        <w:t>e</w:t>
      </w:r>
      <w:r w:rsidR="008A6F84" w:rsidRPr="00CD7CD3">
        <w:rPr>
          <w:rFonts w:ascii="Arial" w:hAnsi="Arial" w:cs="Arial"/>
          <w:sz w:val="20"/>
          <w:szCs w:val="20"/>
        </w:rPr>
        <w:t xml:space="preserve"> personal insight into daily living</w:t>
      </w:r>
      <w:r w:rsidR="008A6F84">
        <w:rPr>
          <w:rFonts w:ascii="Arial" w:hAnsi="Arial" w:cs="Arial"/>
          <w:sz w:val="20"/>
          <w:szCs w:val="20"/>
        </w:rPr>
        <w:t xml:space="preserve"> and allow in-depth data to be collected.  </w:t>
      </w:r>
      <w:r w:rsidR="008A6F84" w:rsidRPr="00CD7CD3">
        <w:rPr>
          <w:rFonts w:ascii="Arial" w:hAnsi="Arial" w:cs="Arial"/>
          <w:sz w:val="20"/>
          <w:szCs w:val="20"/>
        </w:rPr>
        <w:t>Self-report methods, including questionnaires and semi-structured interviews, offer a valuable method of recording activity, participation</w:t>
      </w:r>
      <w:r w:rsidR="001223C9">
        <w:rPr>
          <w:rFonts w:ascii="Arial" w:hAnsi="Arial" w:cs="Arial"/>
          <w:sz w:val="20"/>
          <w:szCs w:val="20"/>
        </w:rPr>
        <w:t>,</w:t>
      </w:r>
      <w:r w:rsidR="008A6F84" w:rsidRPr="00CD7CD3">
        <w:rPr>
          <w:rFonts w:ascii="Arial" w:hAnsi="Arial" w:cs="Arial"/>
          <w:sz w:val="20"/>
          <w:szCs w:val="20"/>
        </w:rPr>
        <w:t xml:space="preserve"> and the self-management of </w:t>
      </w:r>
      <w:r w:rsidR="008A6F84">
        <w:rPr>
          <w:rFonts w:ascii="Arial" w:hAnsi="Arial" w:cs="Arial"/>
          <w:sz w:val="20"/>
          <w:szCs w:val="20"/>
        </w:rPr>
        <w:t>persistent</w:t>
      </w:r>
      <w:r w:rsidR="006A4069">
        <w:rPr>
          <w:rFonts w:ascii="Arial" w:hAnsi="Arial" w:cs="Arial"/>
          <w:sz w:val="20"/>
          <w:szCs w:val="20"/>
        </w:rPr>
        <w:t xml:space="preserve"> pain</w:t>
      </w:r>
      <w:r w:rsidR="008A6F84">
        <w:rPr>
          <w:rFonts w:ascii="Arial" w:hAnsi="Arial" w:cs="Arial"/>
          <w:sz w:val="20"/>
          <w:szCs w:val="20"/>
        </w:rPr>
        <w:fldChar w:fldCharType="begin"/>
      </w:r>
      <w:r w:rsidR="008A6F84">
        <w:rPr>
          <w:rFonts w:ascii="Arial" w:hAnsi="Arial" w:cs="Arial"/>
          <w:sz w:val="20"/>
          <w:szCs w:val="20"/>
        </w:rPr>
        <w:instrText xml:space="preserve"> ADDIN EN.CITE &lt;EndNote&gt;&lt;Cite&gt;&lt;Author&gt;Sofaer&lt;/Author&gt;&lt;Year&gt;2005&lt;/Year&gt;&lt;RecNum&gt;205&lt;/RecNum&gt;&lt;DisplayText&gt;&lt;style face="superscript"&gt;9, 14&lt;/style&gt;&lt;/DisplayText&gt;&lt;record&gt;&lt;rec-number&gt;205&lt;/rec-number&gt;&lt;foreign-keys&gt;&lt;key app="EN" db-id="dzeaxxtshftxzeewr5xp9p2yfd2z2vz9dwzw" timestamp="1454582783"&gt;205&lt;/key&gt;&lt;/foreign-keys&gt;&lt;ref-type name="Journal Article"&gt;17&lt;/ref-type&gt;&lt;contributors&gt;&lt;authors&gt;&lt;author&gt;Sofaer, B&lt;/author&gt;&lt;author&gt;Moore, AP&lt;/author&gt;&lt;author&gt;Holloway, I&lt;/author&gt;&lt;author&gt;Lamberty, JM&lt;/author&gt;&lt;author&gt;Thorp, TAS&lt;/author&gt;&lt;author&gt;O’Dwyer, J&lt;/author&gt;&lt;/authors&gt;&lt;/contributors&gt;&lt;titles&gt;&lt;title&gt;Chronic pain as perceived by older people: a qualitative study&lt;/title&gt;&lt;secondary-title&gt;Age and ageing&lt;/secondary-title&gt;&lt;/titles&gt;&lt;periodical&gt;&lt;full-title&gt;Age and ageing&lt;/full-title&gt;&lt;/periodical&gt;&lt;pages&gt;462-466&lt;/pages&gt;&lt;volume&gt;34&lt;/volume&gt;&lt;number&gt;5&lt;/number&gt;&lt;dates&gt;&lt;year&gt;2005&lt;/year&gt;&lt;/dates&gt;&lt;isbn&gt;0002-0729&lt;/isbn&gt;&lt;urls&gt;&lt;/urls&gt;&lt;/record&gt;&lt;/Cite&gt;&lt;Cite&gt;&lt;Author&gt;Kauppila&lt;/Author&gt;&lt;Year&gt;2007&lt;/Year&gt;&lt;RecNum&gt;606&lt;/RecNum&gt;&lt;record&gt;&lt;rec-number&gt;606&lt;/rec-number&gt;&lt;foreign-keys&gt;&lt;key app="EN" db-id="dzeaxxtshftxzeewr5xp9p2yfd2z2vz9dwzw" timestamp="1486036536"&gt;606&lt;/key&gt;&lt;/foreign-keys&gt;&lt;ref-type name="Journal Article"&gt;17&lt;/ref-type&gt;&lt;contributors&gt;&lt;authors&gt;&lt;author&gt;Kauppila, Timo&lt;/author&gt;&lt;author&gt;Pesonen, Anne&lt;/author&gt;&lt;author&gt;Tarkkila, Pekka&lt;/author&gt;&lt;author&gt;Rosenberg, Per H&lt;/author&gt;&lt;/authors&gt;&lt;/contributors&gt;&lt;titles&gt;&lt;title&gt;Cognitive Dysfunction and Depression May Decrease Activities in Daily Life More Strongly Than Pain in Community</w:instrText>
      </w:r>
      <w:r w:rsidR="008A6F84">
        <w:rPr>
          <w:rFonts w:ascii="Cambria Math" w:hAnsi="Cambria Math" w:cs="Cambria Math"/>
          <w:sz w:val="20"/>
          <w:szCs w:val="20"/>
        </w:rPr>
        <w:instrText>‐</w:instrText>
      </w:r>
      <w:r w:rsidR="008A6F84">
        <w:rPr>
          <w:rFonts w:ascii="Arial" w:hAnsi="Arial" w:cs="Arial"/>
          <w:sz w:val="20"/>
          <w:szCs w:val="20"/>
        </w:rPr>
        <w:instrText>Dwelling Elderly Adults Living With Persistent Pain&lt;/title&gt;&lt;secondary-title&gt;Pain Practice&lt;/secondary-title&gt;&lt;/titles&gt;&lt;periodical&gt;&lt;full-title&gt;Pain Practice&lt;/full-title&gt;&lt;/periodical&gt;&lt;pages&gt;241-247&lt;/pages&gt;&lt;volume&gt;7&lt;/volume&gt;&lt;number&gt;3&lt;/number&gt;&lt;dates&gt;&lt;year&gt;2007&lt;/year&gt;&lt;/dates&gt;&lt;isbn&gt;1533-2500&lt;/isbn&gt;&lt;urls&gt;&lt;/urls&gt;&lt;/record&gt;&lt;/Cite&gt;&lt;/EndNote&gt;</w:instrText>
      </w:r>
      <w:r w:rsidR="008A6F84">
        <w:rPr>
          <w:rFonts w:ascii="Arial" w:hAnsi="Arial" w:cs="Arial"/>
          <w:sz w:val="20"/>
          <w:szCs w:val="20"/>
        </w:rPr>
        <w:fldChar w:fldCharType="separate"/>
      </w:r>
      <w:r w:rsidR="008A6F84" w:rsidRPr="008A6F84">
        <w:rPr>
          <w:rFonts w:ascii="Arial" w:hAnsi="Arial" w:cs="Arial"/>
          <w:noProof/>
          <w:sz w:val="20"/>
          <w:szCs w:val="20"/>
          <w:vertAlign w:val="superscript"/>
        </w:rPr>
        <w:t>9, 14</w:t>
      </w:r>
      <w:r w:rsidR="008A6F84">
        <w:rPr>
          <w:rFonts w:ascii="Arial" w:hAnsi="Arial" w:cs="Arial"/>
          <w:sz w:val="20"/>
          <w:szCs w:val="20"/>
        </w:rPr>
        <w:fldChar w:fldCharType="end"/>
      </w:r>
      <w:r w:rsidR="008A6F84">
        <w:rPr>
          <w:rFonts w:ascii="Arial" w:hAnsi="Arial" w:cs="Arial"/>
          <w:sz w:val="20"/>
          <w:szCs w:val="20"/>
        </w:rPr>
        <w:t xml:space="preserve">, however these methods are also </w:t>
      </w:r>
      <w:r w:rsidR="001C0143">
        <w:rPr>
          <w:rFonts w:ascii="Arial" w:hAnsi="Arial" w:cs="Arial"/>
          <w:sz w:val="20"/>
          <w:szCs w:val="20"/>
        </w:rPr>
        <w:t>limited by</w:t>
      </w:r>
      <w:r w:rsidR="008A6F84">
        <w:rPr>
          <w:rFonts w:ascii="Arial" w:hAnsi="Arial" w:cs="Arial"/>
          <w:sz w:val="20"/>
          <w:szCs w:val="20"/>
        </w:rPr>
        <w:t xml:space="preserve"> their subjectivity,</w:t>
      </w:r>
      <w:r w:rsidR="008A6F84" w:rsidRPr="00CD7CD3">
        <w:rPr>
          <w:rFonts w:ascii="Arial" w:hAnsi="Arial" w:cs="Arial"/>
          <w:sz w:val="20"/>
          <w:szCs w:val="20"/>
        </w:rPr>
        <w:t xml:space="preserve"> </w:t>
      </w:r>
      <w:r w:rsidR="008A6F84">
        <w:rPr>
          <w:rFonts w:ascii="Arial" w:hAnsi="Arial" w:cs="Arial"/>
          <w:sz w:val="20"/>
          <w:szCs w:val="20"/>
        </w:rPr>
        <w:t xml:space="preserve">and </w:t>
      </w:r>
      <w:r w:rsidR="008A6F84" w:rsidRPr="00CD7CD3">
        <w:rPr>
          <w:rFonts w:ascii="Arial" w:hAnsi="Arial" w:cs="Arial"/>
          <w:sz w:val="20"/>
          <w:szCs w:val="20"/>
        </w:rPr>
        <w:t>issues</w:t>
      </w:r>
      <w:r w:rsidR="008A6F84">
        <w:rPr>
          <w:rFonts w:ascii="Arial" w:hAnsi="Arial" w:cs="Arial"/>
          <w:sz w:val="20"/>
          <w:szCs w:val="20"/>
        </w:rPr>
        <w:t xml:space="preserve"> of </w:t>
      </w:r>
      <w:r w:rsidR="008A6F84" w:rsidRPr="008A6F84">
        <w:rPr>
          <w:rFonts w:ascii="Arial" w:hAnsi="Arial" w:cs="Arial"/>
          <w:sz w:val="20"/>
          <w:szCs w:val="20"/>
        </w:rPr>
        <w:t>recall biases</w:t>
      </w:r>
      <w:r w:rsidR="008A6F84" w:rsidRPr="00010A75">
        <w:rPr>
          <w:rFonts w:ascii="Arial" w:hAnsi="Arial" w:cs="Arial"/>
          <w:sz w:val="20"/>
          <w:szCs w:val="20"/>
        </w:rPr>
        <w:t>.</w:t>
      </w:r>
      <w:r w:rsidR="008A6F84" w:rsidRPr="00CD7CD3">
        <w:rPr>
          <w:rFonts w:ascii="Arial" w:hAnsi="Arial" w:cs="Arial"/>
          <w:sz w:val="20"/>
          <w:szCs w:val="20"/>
        </w:rPr>
        <w:fldChar w:fldCharType="begin"/>
      </w:r>
      <w:r w:rsidR="008A6F84">
        <w:rPr>
          <w:rFonts w:ascii="Arial" w:hAnsi="Arial" w:cs="Arial"/>
          <w:sz w:val="20"/>
          <w:szCs w:val="20"/>
        </w:rPr>
        <w:instrText xml:space="preserve"> ADDIN EN.CITE &lt;EndNote&gt;&lt;Cite&gt;&lt;Author&gt;McGlynn&lt;/Author&gt;&lt;Year&gt;1998&lt;/Year&gt;&lt;RecNum&gt;217&lt;/RecNum&gt;&lt;DisplayText&gt;&lt;style face="superscript"&gt;15&lt;/style&gt;&lt;/DisplayText&gt;&lt;record&gt;&lt;rec-number&gt;217&lt;/rec-number&gt;&lt;foreign-keys&gt;&lt;key app="EN" db-id="dzeaxxtshftxzeewr5xp9p2yfd2z2vz9dwzw" timestamp="1454679002"&gt;217&lt;/key&gt;&lt;/foreign-keys&gt;&lt;ref-type name="Government Document"&gt;46&lt;/ref-type&gt;&lt;contributors&gt;&lt;authors&gt;&lt;author&gt;McGlynn, Elizabeth A&lt;/author&gt;&lt;author&gt;Damberg, Cheryl L&lt;/author&gt;&lt;author&gt;Kerr, Eve A&lt;/author&gt;&lt;author&gt;Brook, Robert H&lt;/author&gt;&lt;/authors&gt;&lt;/contributors&gt;&lt;titles&gt;&lt;title&gt;Health information systems&lt;/title&gt;&lt;secondary-title&gt;Design Issues and Analytic Application,&lt;/secondary-title&gt;&lt;/titles&gt;&lt;dates&gt;&lt;year&gt;1998&lt;/year&gt;&lt;/dates&gt;&lt;pub-location&gt;Santa Monica, CA, USA&lt;/pub-location&gt;&lt;publisher&gt; RAND Health Corporation&lt;/publisher&gt;&lt;urls&gt;&lt;/urls&gt;&lt;/record&gt;&lt;/Cite&gt;&lt;/EndNote&gt;</w:instrText>
      </w:r>
      <w:r w:rsidR="008A6F84" w:rsidRPr="00CD7CD3">
        <w:rPr>
          <w:rFonts w:ascii="Arial" w:hAnsi="Arial" w:cs="Arial"/>
          <w:sz w:val="20"/>
          <w:szCs w:val="20"/>
        </w:rPr>
        <w:fldChar w:fldCharType="separate"/>
      </w:r>
      <w:r w:rsidR="008A6F84" w:rsidRPr="008A6F84">
        <w:rPr>
          <w:rFonts w:ascii="Arial" w:hAnsi="Arial" w:cs="Arial"/>
          <w:noProof/>
          <w:sz w:val="20"/>
          <w:szCs w:val="20"/>
          <w:vertAlign w:val="superscript"/>
        </w:rPr>
        <w:t>15</w:t>
      </w:r>
      <w:r w:rsidR="008A6F84" w:rsidRPr="00CD7CD3">
        <w:rPr>
          <w:rFonts w:ascii="Arial" w:hAnsi="Arial" w:cs="Arial"/>
          <w:sz w:val="20"/>
          <w:szCs w:val="20"/>
        </w:rPr>
        <w:fldChar w:fldCharType="end"/>
      </w:r>
      <w:r w:rsidR="008A6F84">
        <w:rPr>
          <w:rFonts w:ascii="Arial" w:hAnsi="Arial" w:cs="Arial"/>
          <w:sz w:val="20"/>
          <w:szCs w:val="20"/>
        </w:rPr>
        <w:t xml:space="preserve">  </w:t>
      </w:r>
    </w:p>
    <w:p w14:paraId="194BCF01" w14:textId="63975549" w:rsidR="00AC477F" w:rsidRPr="00CD7CD3" w:rsidRDefault="005E1328" w:rsidP="00CD7CD3">
      <w:pPr>
        <w:spacing w:after="60"/>
        <w:jc w:val="both"/>
        <w:rPr>
          <w:rFonts w:ascii="Arial" w:hAnsi="Arial" w:cs="Arial"/>
          <w:sz w:val="20"/>
          <w:szCs w:val="20"/>
        </w:rPr>
      </w:pPr>
      <w:r w:rsidRPr="00CD7CD3">
        <w:rPr>
          <w:rFonts w:ascii="Arial" w:hAnsi="Arial" w:cs="Arial"/>
          <w:sz w:val="20"/>
          <w:szCs w:val="20"/>
        </w:rPr>
        <w:t xml:space="preserve">Emerging technologies </w:t>
      </w:r>
      <w:r w:rsidR="00AC477F" w:rsidRPr="00CD7CD3">
        <w:rPr>
          <w:rFonts w:ascii="Arial" w:hAnsi="Arial" w:cs="Arial"/>
          <w:sz w:val="20"/>
          <w:szCs w:val="20"/>
        </w:rPr>
        <w:t>offer</w:t>
      </w:r>
      <w:r w:rsidR="00D83611" w:rsidRPr="00CD7CD3">
        <w:rPr>
          <w:rFonts w:ascii="Arial" w:hAnsi="Arial" w:cs="Arial"/>
          <w:sz w:val="20"/>
          <w:szCs w:val="20"/>
        </w:rPr>
        <w:t xml:space="preserve"> opportunity to record data using novel methods.  </w:t>
      </w:r>
      <w:r w:rsidR="007A231B" w:rsidRPr="00CD7CD3">
        <w:rPr>
          <w:rFonts w:ascii="Arial" w:hAnsi="Arial" w:cs="Arial"/>
          <w:sz w:val="20"/>
          <w:szCs w:val="20"/>
        </w:rPr>
        <w:t xml:space="preserve">Known as life-logging, or the quantified self, </w:t>
      </w:r>
      <w:r w:rsidR="00AC477F" w:rsidRPr="00CD7CD3">
        <w:rPr>
          <w:rFonts w:ascii="Arial" w:hAnsi="Arial" w:cs="Arial"/>
          <w:sz w:val="20"/>
          <w:szCs w:val="20"/>
        </w:rPr>
        <w:t>digital technologies</w:t>
      </w:r>
      <w:r w:rsidR="007A231B" w:rsidRPr="00CD7CD3">
        <w:rPr>
          <w:rFonts w:ascii="Arial" w:hAnsi="Arial" w:cs="Arial"/>
          <w:sz w:val="20"/>
          <w:szCs w:val="20"/>
        </w:rPr>
        <w:t xml:space="preserve"> allow users to record and store</w:t>
      </w:r>
      <w:r w:rsidR="00AC477F" w:rsidRPr="00CD7CD3">
        <w:rPr>
          <w:rFonts w:ascii="Arial" w:hAnsi="Arial" w:cs="Arial"/>
          <w:sz w:val="20"/>
          <w:szCs w:val="20"/>
        </w:rPr>
        <w:t xml:space="preserve"> multiple aspects of </w:t>
      </w:r>
      <w:r w:rsidR="007A231B" w:rsidRPr="00CD7CD3">
        <w:rPr>
          <w:rFonts w:ascii="Arial" w:hAnsi="Arial" w:cs="Arial"/>
          <w:sz w:val="20"/>
          <w:szCs w:val="20"/>
        </w:rPr>
        <w:t>their daily experiences and</w:t>
      </w:r>
      <w:r w:rsidR="00AC477F" w:rsidRPr="00CD7CD3">
        <w:rPr>
          <w:rFonts w:ascii="Arial" w:hAnsi="Arial" w:cs="Arial"/>
          <w:sz w:val="20"/>
          <w:szCs w:val="20"/>
        </w:rPr>
        <w:t xml:space="preserve"> </w:t>
      </w:r>
      <w:r w:rsidR="007A231B" w:rsidRPr="00CD7CD3">
        <w:rPr>
          <w:rFonts w:ascii="Arial" w:hAnsi="Arial" w:cs="Arial"/>
          <w:sz w:val="20"/>
          <w:szCs w:val="20"/>
        </w:rPr>
        <w:t>behaviours</w:t>
      </w:r>
      <w:r w:rsidR="0094049A" w:rsidRPr="00CD7CD3">
        <w:rPr>
          <w:rFonts w:ascii="Arial" w:hAnsi="Arial" w:cs="Arial"/>
          <w:sz w:val="20"/>
          <w:szCs w:val="20"/>
        </w:rPr>
        <w:t>.</w:t>
      </w:r>
      <w:r w:rsidR="00AC477F" w:rsidRPr="00CD7CD3">
        <w:rPr>
          <w:rFonts w:ascii="Arial" w:hAnsi="Arial" w:cs="Arial"/>
          <w:sz w:val="20"/>
          <w:szCs w:val="20"/>
        </w:rPr>
        <w:fldChar w:fldCharType="begin"/>
      </w:r>
      <w:r w:rsidR="008A6F84">
        <w:rPr>
          <w:rFonts w:ascii="Arial" w:hAnsi="Arial" w:cs="Arial"/>
          <w:sz w:val="20"/>
          <w:szCs w:val="20"/>
        </w:rPr>
        <w:instrText xml:space="preserve"> ADDIN EN.CITE &lt;EndNote&gt;&lt;Cite&gt;&lt;Author&gt;Lupton&lt;/Author&gt;&lt;Year&gt;2013&lt;/Year&gt;&lt;RecNum&gt;218&lt;/RecNum&gt;&lt;DisplayText&gt;&lt;style face="superscript"&gt;16&lt;/style&gt;&lt;/DisplayText&gt;&lt;record&gt;&lt;rec-number&gt;218&lt;/rec-number&gt;&lt;foreign-keys&gt;&lt;key app="EN" db-id="dzeaxxtshftxzeewr5xp9p2yfd2z2vz9dwzw" timestamp="1454679085"&gt;218&lt;/key&gt;&lt;/foreign-keys&gt;&lt;ref-type name="Journal Article"&gt;17&lt;/ref-type&gt;&lt;contributors&gt;&lt;authors&gt;&lt;author&gt;Lupton, Deborah&lt;/author&gt;&lt;/authors&gt;&lt;/contributors&gt;&lt;titles&gt;&lt;title&gt;Quantifying the body: monitoring and measuring health in the age of mHealth technologies&lt;/title&gt;&lt;secondary-title&gt;Critical Public Health&lt;/secondary-title&gt;&lt;/titles&gt;&lt;periodical&gt;&lt;full-title&gt;Critical Public Health&lt;/full-title&gt;&lt;/periodical&gt;&lt;pages&gt;393-403&lt;/pages&gt;&lt;volume&gt;23&lt;/volume&gt;&lt;number&gt;4&lt;/number&gt;&lt;dates&gt;&lt;year&gt;2013&lt;/year&gt;&lt;/dates&gt;&lt;isbn&gt;0958-1596&lt;/isbn&gt;&lt;urls&gt;&lt;/urls&gt;&lt;/record&gt;&lt;/Cite&gt;&lt;/EndNote&gt;</w:instrText>
      </w:r>
      <w:r w:rsidR="00AC477F" w:rsidRPr="00CD7CD3">
        <w:rPr>
          <w:rFonts w:ascii="Arial" w:hAnsi="Arial" w:cs="Arial"/>
          <w:sz w:val="20"/>
          <w:szCs w:val="20"/>
        </w:rPr>
        <w:fldChar w:fldCharType="separate"/>
      </w:r>
      <w:r w:rsidR="008A6F84" w:rsidRPr="008A6F84">
        <w:rPr>
          <w:rFonts w:ascii="Arial" w:hAnsi="Arial" w:cs="Arial"/>
          <w:noProof/>
          <w:sz w:val="20"/>
          <w:szCs w:val="20"/>
          <w:vertAlign w:val="superscript"/>
        </w:rPr>
        <w:t>16</w:t>
      </w:r>
      <w:r w:rsidR="00AC477F" w:rsidRPr="00CD7CD3">
        <w:rPr>
          <w:rFonts w:ascii="Arial" w:hAnsi="Arial" w:cs="Arial"/>
          <w:sz w:val="20"/>
          <w:szCs w:val="20"/>
        </w:rPr>
        <w:fldChar w:fldCharType="end"/>
      </w:r>
      <w:r w:rsidR="00AC477F" w:rsidRPr="00CD7CD3">
        <w:rPr>
          <w:rFonts w:ascii="Arial" w:hAnsi="Arial" w:cs="Arial"/>
          <w:sz w:val="20"/>
          <w:szCs w:val="20"/>
        </w:rPr>
        <w:t xml:space="preserve">  </w:t>
      </w:r>
      <w:r w:rsidR="00D83611" w:rsidRPr="00CD7CD3">
        <w:rPr>
          <w:rFonts w:ascii="Arial" w:hAnsi="Arial" w:cs="Arial"/>
          <w:sz w:val="20"/>
          <w:szCs w:val="20"/>
        </w:rPr>
        <w:t xml:space="preserve">Life-logging technologies allow the continuous, automatic recording of an individual’s day without much effort from the user.  </w:t>
      </w:r>
      <w:proofErr w:type="gramStart"/>
      <w:r w:rsidR="00D83611" w:rsidRPr="00CD7CD3">
        <w:rPr>
          <w:rFonts w:ascii="Arial" w:hAnsi="Arial" w:cs="Arial"/>
          <w:sz w:val="20"/>
          <w:szCs w:val="20"/>
        </w:rPr>
        <w:t>Life-logging</w:t>
      </w:r>
      <w:proofErr w:type="gramEnd"/>
      <w:r w:rsidR="00D83611" w:rsidRPr="00CD7CD3">
        <w:rPr>
          <w:rFonts w:ascii="Arial" w:hAnsi="Arial" w:cs="Arial"/>
          <w:sz w:val="20"/>
          <w:szCs w:val="20"/>
        </w:rPr>
        <w:t xml:space="preserve"> is becoming increasingly used to explore individuals’ health, including health improvement, rehabilitation and prevention of illness.  </w:t>
      </w:r>
      <w:r w:rsidR="00AC477F" w:rsidRPr="00CD7CD3">
        <w:rPr>
          <w:rFonts w:ascii="Arial" w:hAnsi="Arial" w:cs="Arial"/>
          <w:sz w:val="20"/>
          <w:szCs w:val="20"/>
        </w:rPr>
        <w:t>One type of life-logging technology is the wearable camera; a camera worn by the user</w:t>
      </w:r>
      <w:r w:rsidR="006A4069">
        <w:rPr>
          <w:rFonts w:ascii="Arial" w:hAnsi="Arial" w:cs="Arial"/>
          <w:sz w:val="20"/>
          <w:szCs w:val="20"/>
        </w:rPr>
        <w:t>,</w:t>
      </w:r>
      <w:r w:rsidR="00AC477F" w:rsidRPr="00CD7CD3">
        <w:rPr>
          <w:rFonts w:ascii="Arial" w:hAnsi="Arial" w:cs="Arial"/>
          <w:sz w:val="20"/>
          <w:szCs w:val="20"/>
        </w:rPr>
        <w:t xml:space="preserve"> and which generates a visual diary consisting of automatic </w:t>
      </w:r>
      <w:r w:rsidR="00AC477F" w:rsidRPr="00CD7CD3">
        <w:rPr>
          <w:rFonts w:ascii="Arial" w:hAnsi="Arial" w:cs="Arial"/>
          <w:sz w:val="20"/>
          <w:szCs w:val="20"/>
        </w:rPr>
        <w:lastRenderedPageBreak/>
        <w:t>images captured during its use.</w:t>
      </w:r>
      <w:r w:rsidR="00D83611" w:rsidRPr="00CD7CD3">
        <w:rPr>
          <w:rFonts w:ascii="Arial" w:hAnsi="Arial" w:cs="Arial"/>
          <w:sz w:val="20"/>
          <w:szCs w:val="20"/>
        </w:rPr>
        <w:t xml:space="preserve">  Unlike performance-based measures, </w:t>
      </w:r>
      <w:r w:rsidR="00CD7CD3">
        <w:rPr>
          <w:rFonts w:ascii="Arial" w:hAnsi="Arial" w:cs="Arial"/>
          <w:sz w:val="20"/>
          <w:szCs w:val="20"/>
        </w:rPr>
        <w:t xml:space="preserve">wearable cameras are </w:t>
      </w:r>
      <w:r w:rsidR="00D83611" w:rsidRPr="00CD7CD3">
        <w:rPr>
          <w:rFonts w:ascii="Arial" w:hAnsi="Arial" w:cs="Arial"/>
          <w:sz w:val="20"/>
          <w:szCs w:val="20"/>
        </w:rPr>
        <w:t>advantageous in that the photographs not only capture the tasks being carried out but also records contextual information.</w:t>
      </w:r>
      <w:r w:rsidR="00CD7CD3">
        <w:rPr>
          <w:rFonts w:ascii="Arial" w:hAnsi="Arial" w:cs="Arial"/>
          <w:sz w:val="20"/>
          <w:szCs w:val="20"/>
        </w:rPr>
        <w:fldChar w:fldCharType="begin"/>
      </w:r>
      <w:r w:rsidR="008A6F84">
        <w:rPr>
          <w:rFonts w:ascii="Arial" w:hAnsi="Arial" w:cs="Arial"/>
          <w:sz w:val="20"/>
          <w:szCs w:val="20"/>
        </w:rPr>
        <w:instrText xml:space="preserve"> ADDIN EN.CITE &lt;EndNote&gt;&lt;Cite&gt;&lt;Author&gt;Kerr&lt;/Author&gt;&lt;Year&gt;2013&lt;/Year&gt;&lt;RecNum&gt;238&lt;/RecNum&gt;&lt;DisplayText&gt;&lt;style face="superscript"&gt;13&lt;/style&gt;&lt;/DisplayText&gt;&lt;record&gt;&lt;rec-number&gt;238&lt;/rec-number&gt;&lt;foreign-keys&gt;&lt;key app="EN" db-id="dzeaxxtshftxzeewr5xp9p2yfd2z2vz9dwzw" timestamp="1454926587"&gt;238&lt;/key&gt;&lt;/foreign-keys&gt;&lt;ref-type name="Journal Article"&gt;17&lt;/ref-type&gt;&lt;contributors&gt;&lt;authors&gt;&lt;author&gt;Kerr, Jacqueline&lt;/author&gt;&lt;author&gt;Marshall, Simon J&lt;/author&gt;&lt;author&gt;Godbole, Suneeta&lt;/author&gt;&lt;author&gt;Chen, Jacqueline&lt;/author&gt;&lt;author&gt;Legge, Amanda&lt;/author&gt;&lt;author&gt;Doherty, Aiden R&lt;/author&gt;&lt;author&gt;Kelly, Paul&lt;/author&gt;&lt;author&gt;Oliver, Melody&lt;/author&gt;&lt;author&gt;Badland, Hannah M&lt;/author&gt;&lt;author&gt;Foster, Charlie&lt;/author&gt;&lt;/authors&gt;&lt;/contributors&gt;&lt;titles&gt;&lt;title&gt;Using the SenseCam to improve classifications of sedentary behavior in free-living settings&lt;/title&gt;&lt;secondary-title&gt;American journal of preventive medicine&lt;/secondary-title&gt;&lt;/titles&gt;&lt;periodical&gt;&lt;full-title&gt;American Journal Of Preventive Medicine&lt;/full-title&gt;&lt;/periodical&gt;&lt;pages&gt;290-296&lt;/pages&gt;&lt;volume&gt;44&lt;/volume&gt;&lt;number&gt;3&lt;/number&gt;&lt;dates&gt;&lt;year&gt;2013&lt;/year&gt;&lt;/dates&gt;&lt;isbn&gt;0749-3797&lt;/isbn&gt;&lt;urls&gt;&lt;/urls&gt;&lt;/record&gt;&lt;/Cite&gt;&lt;/EndNote&gt;</w:instrText>
      </w:r>
      <w:r w:rsidR="00CD7CD3">
        <w:rPr>
          <w:rFonts w:ascii="Arial" w:hAnsi="Arial" w:cs="Arial"/>
          <w:sz w:val="20"/>
          <w:szCs w:val="20"/>
        </w:rPr>
        <w:fldChar w:fldCharType="separate"/>
      </w:r>
      <w:r w:rsidR="008A6F84" w:rsidRPr="008A6F84">
        <w:rPr>
          <w:rFonts w:ascii="Arial" w:hAnsi="Arial" w:cs="Arial"/>
          <w:noProof/>
          <w:sz w:val="20"/>
          <w:szCs w:val="20"/>
          <w:vertAlign w:val="superscript"/>
        </w:rPr>
        <w:t>13</w:t>
      </w:r>
      <w:r w:rsidR="00CD7CD3">
        <w:rPr>
          <w:rFonts w:ascii="Arial" w:hAnsi="Arial" w:cs="Arial"/>
          <w:sz w:val="20"/>
          <w:szCs w:val="20"/>
        </w:rPr>
        <w:fldChar w:fldCharType="end"/>
      </w:r>
      <w:r w:rsidR="00CD7CD3">
        <w:rPr>
          <w:rFonts w:ascii="Arial" w:hAnsi="Arial" w:cs="Arial"/>
          <w:sz w:val="20"/>
          <w:szCs w:val="20"/>
        </w:rPr>
        <w:t xml:space="preserve">  </w:t>
      </w:r>
      <w:r w:rsidR="00A37515">
        <w:rPr>
          <w:rFonts w:ascii="Arial" w:hAnsi="Arial" w:cs="Arial"/>
          <w:sz w:val="20"/>
          <w:szCs w:val="20"/>
        </w:rPr>
        <w:t>U</w:t>
      </w:r>
      <w:r w:rsidR="00A37515" w:rsidRPr="00CD7CD3">
        <w:rPr>
          <w:rFonts w:ascii="Arial" w:hAnsi="Arial" w:cs="Arial"/>
          <w:sz w:val="20"/>
          <w:szCs w:val="20"/>
        </w:rPr>
        <w:t>nlike self-report measures</w:t>
      </w:r>
      <w:r w:rsidR="00A37515">
        <w:rPr>
          <w:rFonts w:ascii="Arial" w:hAnsi="Arial" w:cs="Arial"/>
          <w:sz w:val="20"/>
          <w:szCs w:val="20"/>
        </w:rPr>
        <w:t>,</w:t>
      </w:r>
      <w:r w:rsidR="00A37515" w:rsidRPr="00CD7CD3">
        <w:rPr>
          <w:rFonts w:ascii="Arial" w:hAnsi="Arial" w:cs="Arial"/>
          <w:sz w:val="20"/>
          <w:szCs w:val="20"/>
        </w:rPr>
        <w:t xml:space="preserve"> </w:t>
      </w:r>
      <w:r w:rsidR="00D83611" w:rsidRPr="00CD7CD3">
        <w:rPr>
          <w:rFonts w:ascii="Arial" w:hAnsi="Arial" w:cs="Arial"/>
          <w:sz w:val="20"/>
          <w:szCs w:val="20"/>
        </w:rPr>
        <w:t xml:space="preserve">the </w:t>
      </w:r>
      <w:r w:rsidR="00CD7CD3">
        <w:rPr>
          <w:rFonts w:ascii="Arial" w:hAnsi="Arial" w:cs="Arial"/>
          <w:sz w:val="20"/>
          <w:szCs w:val="20"/>
        </w:rPr>
        <w:t>wearable camera</w:t>
      </w:r>
      <w:r w:rsidR="00D83611" w:rsidRPr="00CD7CD3">
        <w:rPr>
          <w:rFonts w:ascii="Arial" w:hAnsi="Arial" w:cs="Arial"/>
          <w:sz w:val="20"/>
          <w:szCs w:val="20"/>
        </w:rPr>
        <w:t xml:space="preserve"> does not rely on </w:t>
      </w:r>
      <w:r w:rsidR="00CD7CD3">
        <w:rPr>
          <w:rFonts w:ascii="Arial" w:hAnsi="Arial" w:cs="Arial"/>
          <w:sz w:val="20"/>
          <w:szCs w:val="20"/>
        </w:rPr>
        <w:t>participants’</w:t>
      </w:r>
      <w:r w:rsidR="00D83611" w:rsidRPr="00CD7CD3">
        <w:rPr>
          <w:rFonts w:ascii="Arial" w:hAnsi="Arial" w:cs="Arial"/>
          <w:sz w:val="20"/>
          <w:szCs w:val="20"/>
        </w:rPr>
        <w:t xml:space="preserve"> memory</w:t>
      </w:r>
      <w:r w:rsidR="00CD7CD3" w:rsidRPr="00CD7CD3">
        <w:rPr>
          <w:rFonts w:ascii="Arial" w:hAnsi="Arial" w:cs="Arial"/>
          <w:sz w:val="20"/>
          <w:szCs w:val="20"/>
        </w:rPr>
        <w:t xml:space="preserve"> </w:t>
      </w:r>
      <w:r w:rsidR="00CD7CD3">
        <w:rPr>
          <w:rFonts w:ascii="Arial" w:hAnsi="Arial" w:cs="Arial"/>
          <w:sz w:val="20"/>
          <w:szCs w:val="20"/>
        </w:rPr>
        <w:t>of events, as all data is stored on digital memory</w:t>
      </w:r>
      <w:r w:rsidR="00CD7CD3">
        <w:rPr>
          <w:rFonts w:ascii="Arial" w:hAnsi="Arial" w:cs="Arial"/>
          <w:sz w:val="20"/>
          <w:szCs w:val="20"/>
        </w:rPr>
        <w:fldChar w:fldCharType="begin"/>
      </w:r>
      <w:r w:rsidR="008A6F84">
        <w:rPr>
          <w:rFonts w:ascii="Arial" w:hAnsi="Arial" w:cs="Arial"/>
          <w:sz w:val="20"/>
          <w:szCs w:val="20"/>
        </w:rPr>
        <w:instrText xml:space="preserve"> ADDIN EN.CITE &lt;EndNote&gt;&lt;Cite&gt;&lt;Author&gt;Bell&lt;/Author&gt;&lt;Year&gt;2009&lt;/Year&gt;&lt;RecNum&gt;219&lt;/RecNum&gt;&lt;DisplayText&gt;&lt;style face="superscript"&gt;17&lt;/style&gt;&lt;/DisplayText&gt;&lt;record&gt;&lt;rec-number&gt;219&lt;/rec-number&gt;&lt;foreign-keys&gt;&lt;key app="EN" db-id="dzeaxxtshftxzeewr5xp9p2yfd2z2vz9dwzw" timestamp="1454679177"&gt;219&lt;/key&gt;&lt;/foreign-keys&gt;&lt;ref-type name="Book"&gt;6&lt;/ref-type&gt;&lt;contributors&gt;&lt;authors&gt;&lt;author&gt;Bell, G.&lt;/author&gt;&lt;author&gt;Gemmell, J.&lt;/author&gt;&lt;/authors&gt;&lt;/contributors&gt;&lt;titles&gt;&lt;title&gt;Total Recall: How the E-memory Revolution Will Change Everything&lt;/title&gt;&lt;/titles&gt;&lt;dates&gt;&lt;year&gt;2009&lt;/year&gt;&lt;/dates&gt;&lt;publisher&gt;Dutton&lt;/publisher&gt;&lt;isbn&gt;9780525951346&lt;/isbn&gt;&lt;urls&gt;&lt;related-urls&gt;&lt;url&gt;https://books.google.co.uk/books?id=AoBdPgAACAAJ&lt;/url&gt;&lt;/related-urls&gt;&lt;/urls&gt;&lt;/record&gt;&lt;/Cite&gt;&lt;/EndNote&gt;</w:instrText>
      </w:r>
      <w:r w:rsidR="00CD7CD3">
        <w:rPr>
          <w:rFonts w:ascii="Arial" w:hAnsi="Arial" w:cs="Arial"/>
          <w:sz w:val="20"/>
          <w:szCs w:val="20"/>
        </w:rPr>
        <w:fldChar w:fldCharType="separate"/>
      </w:r>
      <w:r w:rsidR="008A6F84" w:rsidRPr="008A6F84">
        <w:rPr>
          <w:rFonts w:ascii="Arial" w:hAnsi="Arial" w:cs="Arial"/>
          <w:noProof/>
          <w:sz w:val="20"/>
          <w:szCs w:val="20"/>
          <w:vertAlign w:val="superscript"/>
        </w:rPr>
        <w:t>17</w:t>
      </w:r>
      <w:r w:rsidR="00CD7CD3">
        <w:rPr>
          <w:rFonts w:ascii="Arial" w:hAnsi="Arial" w:cs="Arial"/>
          <w:sz w:val="20"/>
          <w:szCs w:val="20"/>
        </w:rPr>
        <w:fldChar w:fldCharType="end"/>
      </w:r>
      <w:r w:rsidR="00A37515">
        <w:rPr>
          <w:rFonts w:ascii="Arial" w:hAnsi="Arial" w:cs="Arial"/>
          <w:sz w:val="20"/>
          <w:szCs w:val="20"/>
        </w:rPr>
        <w:t xml:space="preserve"> and w</w:t>
      </w:r>
      <w:r w:rsidR="00CD7CD3">
        <w:rPr>
          <w:rFonts w:ascii="Arial" w:hAnsi="Arial" w:cs="Arial"/>
          <w:sz w:val="20"/>
          <w:szCs w:val="20"/>
        </w:rPr>
        <w:t xml:space="preserve">earable cameras are </w:t>
      </w:r>
      <w:r w:rsidR="00AC477F" w:rsidRPr="00CD7CD3">
        <w:rPr>
          <w:rFonts w:ascii="Arial" w:hAnsi="Arial" w:cs="Arial"/>
          <w:sz w:val="20"/>
          <w:szCs w:val="20"/>
        </w:rPr>
        <w:t>considered as a close equivalent of the ‘</w:t>
      </w:r>
      <w:r w:rsidR="00AC477F" w:rsidRPr="00CD7CD3">
        <w:rPr>
          <w:rFonts w:ascii="Arial" w:hAnsi="Arial" w:cs="Arial"/>
          <w:i/>
          <w:sz w:val="20"/>
          <w:szCs w:val="20"/>
        </w:rPr>
        <w:t>gold standard’</w:t>
      </w:r>
      <w:r w:rsidR="00AC477F" w:rsidRPr="00CD7CD3">
        <w:rPr>
          <w:rFonts w:ascii="Arial" w:hAnsi="Arial" w:cs="Arial"/>
          <w:sz w:val="20"/>
          <w:szCs w:val="20"/>
        </w:rPr>
        <w:t xml:space="preserve"> measure of observation within the assessment of health behaviours</w:t>
      </w:r>
      <w:r w:rsidR="0094049A" w:rsidRPr="00CD7CD3">
        <w:rPr>
          <w:rFonts w:ascii="Arial" w:hAnsi="Arial" w:cs="Arial"/>
          <w:sz w:val="20"/>
          <w:szCs w:val="20"/>
        </w:rPr>
        <w:t>.</w:t>
      </w:r>
      <w:r w:rsidR="00AC477F" w:rsidRPr="00CD7CD3">
        <w:rPr>
          <w:rFonts w:ascii="Arial" w:hAnsi="Arial" w:cs="Arial"/>
          <w:sz w:val="20"/>
          <w:szCs w:val="20"/>
        </w:rPr>
        <w:fldChar w:fldCharType="begin"/>
      </w:r>
      <w:r w:rsidR="008A6F84">
        <w:rPr>
          <w:rFonts w:ascii="Arial" w:hAnsi="Arial" w:cs="Arial"/>
          <w:sz w:val="20"/>
          <w:szCs w:val="20"/>
        </w:rPr>
        <w:instrText xml:space="preserve"> ADDIN EN.CITE &lt;EndNote&gt;&lt;Cite&gt;&lt;Author&gt;Doherty&lt;/Author&gt;&lt;Year&gt;2013&lt;/Year&gt;&lt;RecNum&gt;233&lt;/RecNum&gt;&lt;DisplayText&gt;&lt;style face="superscript"&gt;18&lt;/style&gt;&lt;/DisplayText&gt;&lt;record&gt;&lt;rec-number&gt;233&lt;/rec-number&gt;&lt;foreign-keys&gt;&lt;key app="EN" db-id="dzeaxxtshftxzeewr5xp9p2yfd2z2vz9dwzw" timestamp="1454925338"&gt;233&lt;/key&gt;&lt;/foreign-keys&gt;&lt;ref-type name="Journal Article"&gt;17&lt;/ref-type&gt;&lt;contributors&gt;&lt;authors&gt;&lt;author&gt;Doherty, A.,&lt;/author&gt;&lt;author&gt;Kelly, P.&lt;/author&gt;&lt;author&gt;Foster, C.&lt;/author&gt;&lt;/authors&gt;&lt;/contributors&gt;&lt;auth-address&gt;Doherty, A&amp;#xD;Dublin City Univ, Clar Ctr Sensor Web Technol, Dublin 9, Ireland&amp;#xD;Dublin City Univ, Clar Ctr Sensor Web Technol, Dublin 9, Ireland&amp;#xD;Dublin City Univ, Clar Ctr Sensor Web Technol, Dublin 9, Ireland&amp;#xD;Univ Oxford, British Heart Fdn Hlth Promot Res Grp, Oxford OX1 2JD, England&amp;#xD;Univ Newcastle, Callaghan, NSW 2308, Australia&amp;#xD;Univ Canberra, Ctr Res &amp;amp; Act Publ Hlth, Canberra, ACT 2601, Australia&lt;/auth-address&gt;&lt;titles&gt;&lt;title&gt;Wearable Cameras: Identifying Healthy Transportation Choices&lt;/title&gt;&lt;secondary-title&gt;Ieee Pervasive Computing&lt;/secondary-title&gt;&lt;alt-title&gt;Ieee Pervas Comput&lt;/alt-title&gt;&lt;/titles&gt;&lt;periodical&gt;&lt;full-title&gt;Ieee Pervasive Computing&lt;/full-title&gt;&lt;abbr-1&gt;Ieee Pervas Comput&lt;/abbr-1&gt;&lt;/periodical&gt;&lt;alt-periodical&gt;&lt;full-title&gt;Ieee Pervasive Computing&lt;/full-title&gt;&lt;abbr-1&gt;Ieee Pervas Comput&lt;/abbr-1&gt;&lt;/alt-periodical&gt;&lt;pages&gt;44-47&lt;/pages&gt;&lt;volume&gt;12&lt;/volume&gt;&lt;number&gt;1&lt;/number&gt;&lt;keywords&gt;&lt;keyword&gt;physical-activity&lt;/keyword&gt;&lt;keyword&gt;travel&lt;/keyword&gt;&lt;/keywords&gt;&lt;dates&gt;&lt;year&gt;2013&lt;/year&gt;&lt;pub-dates&gt;&lt;date&gt;Jan-Mar&lt;/date&gt;&lt;/pub-dates&gt;&lt;/dates&gt;&lt;isbn&gt;1536-1268&lt;/isbn&gt;&lt;accession-num&gt;WOS:000313087200009&lt;/accession-num&gt;&lt;urls&gt;&lt;related-urls&gt;&lt;url&gt;&amp;lt;Go to ISI&amp;gt;://WOS:000313087200009&lt;/url&gt;&lt;/related-urls&gt;&lt;/urls&gt;&lt;language&gt;English&lt;/language&gt;&lt;/record&gt;&lt;/Cite&gt;&lt;/EndNote&gt;</w:instrText>
      </w:r>
      <w:r w:rsidR="00AC477F" w:rsidRPr="00CD7CD3">
        <w:rPr>
          <w:rFonts w:ascii="Arial" w:hAnsi="Arial" w:cs="Arial"/>
          <w:sz w:val="20"/>
          <w:szCs w:val="20"/>
        </w:rPr>
        <w:fldChar w:fldCharType="separate"/>
      </w:r>
      <w:r w:rsidR="008A6F84" w:rsidRPr="008A6F84">
        <w:rPr>
          <w:rFonts w:ascii="Arial" w:hAnsi="Arial" w:cs="Arial"/>
          <w:noProof/>
          <w:sz w:val="20"/>
          <w:szCs w:val="20"/>
          <w:vertAlign w:val="superscript"/>
        </w:rPr>
        <w:t>18</w:t>
      </w:r>
      <w:r w:rsidR="00AC477F" w:rsidRPr="00CD7CD3">
        <w:rPr>
          <w:rFonts w:ascii="Arial" w:hAnsi="Arial" w:cs="Arial"/>
          <w:sz w:val="20"/>
          <w:szCs w:val="20"/>
        </w:rPr>
        <w:fldChar w:fldCharType="end"/>
      </w:r>
      <w:r w:rsidR="00A37515">
        <w:rPr>
          <w:rFonts w:ascii="Arial" w:hAnsi="Arial" w:cs="Arial"/>
          <w:sz w:val="20"/>
          <w:szCs w:val="20"/>
        </w:rPr>
        <w:t xml:space="preserve">  Furthermore, </w:t>
      </w:r>
      <w:r w:rsidR="005F0A65">
        <w:rPr>
          <w:rFonts w:ascii="Arial" w:hAnsi="Arial" w:cs="Arial"/>
          <w:sz w:val="20"/>
          <w:szCs w:val="20"/>
        </w:rPr>
        <w:t>evidence has demonstrated older adults’ acceptance of using wear</w:t>
      </w:r>
      <w:r w:rsidR="00A37515">
        <w:rPr>
          <w:rFonts w:ascii="Arial" w:hAnsi="Arial" w:cs="Arial"/>
          <w:sz w:val="20"/>
          <w:szCs w:val="20"/>
        </w:rPr>
        <w:t>able cameras</w:t>
      </w:r>
      <w:r w:rsidR="005F0A65">
        <w:rPr>
          <w:rFonts w:ascii="Arial" w:hAnsi="Arial" w:cs="Arial"/>
          <w:sz w:val="20"/>
          <w:szCs w:val="20"/>
        </w:rPr>
        <w:fldChar w:fldCharType="begin"/>
      </w:r>
      <w:r w:rsidR="005F0A65">
        <w:rPr>
          <w:rFonts w:ascii="Arial" w:hAnsi="Arial" w:cs="Arial"/>
          <w:sz w:val="20"/>
          <w:szCs w:val="20"/>
        </w:rPr>
        <w:instrText xml:space="preserve"> ADDIN EN.CITE &lt;EndNote&gt;&lt;Cite&gt;&lt;Author&gt;Harvey&lt;/Author&gt;&lt;Year&gt;2016&lt;/Year&gt;&lt;RecNum&gt;1191&lt;/RecNum&gt;&lt;DisplayText&gt;&lt;style face="superscript"&gt;19, 20&lt;/style&gt;&lt;/DisplayText&gt;&lt;record&gt;&lt;rec-number&gt;1191&lt;/rec-number&gt;&lt;foreign-keys&gt;&lt;key app="EN" db-id="dzeaxxtshftxzeewr5xp9p2yfd2z2vz9dwzw" timestamp="1504276397"&gt;1191&lt;/key&gt;&lt;/foreign-keys&gt;&lt;ref-type name="Journal Article"&gt;17&lt;/ref-type&gt;&lt;contributors&gt;&lt;authors&gt;&lt;author&gt;Harvey, Juliet A&lt;/author&gt;&lt;author&gt;Skelton, Dawn A&lt;/author&gt;&lt;author&gt;Chastin, Sebastien FM&lt;/author&gt;&lt;/authors&gt;&lt;/contributors&gt;&lt;titles&gt;&lt;title&gt;Acceptability of novel lifelogging technology to determine context of sedentary behaviour in older adults&lt;/title&gt;&lt;secondary-title&gt;AIMS Public Health&lt;/secondary-title&gt;&lt;/titles&gt;&lt;periodical&gt;&lt;full-title&gt;AIMS Public Health&lt;/full-title&gt;&lt;/periodical&gt;&lt;pages&gt;158-171&lt;/pages&gt;&lt;volume&gt;3&lt;/volume&gt;&lt;dates&gt;&lt;year&gt;2016&lt;/year&gt;&lt;/dates&gt;&lt;urls&gt;&lt;/urls&gt;&lt;/record&gt;&lt;/Cite&gt;&lt;Cite&gt;&lt;Author&gt;Wilson&lt;/Author&gt;&lt;Year&gt;2016&lt;/Year&gt;&lt;RecNum&gt;1192&lt;/RecNum&gt;&lt;record&gt;&lt;rec-number&gt;1192&lt;/rec-number&gt;&lt;foreign-keys&gt;&lt;key app="EN" db-id="dzeaxxtshftxzeewr5xp9p2yfd2z2vz9dwzw" timestamp="1504276533"&gt;1192&lt;/key&gt;&lt;/foreign-keys&gt;&lt;ref-type name="Journal Article"&gt;17&lt;/ref-type&gt;&lt;contributors&gt;&lt;authors&gt;&lt;author&gt;Gemma Wilson&lt;/author&gt;&lt;author&gt;Derek Jones&lt;/author&gt;&lt;author&gt;Patricia Schofield&lt;/author&gt;&lt;author&gt;Denis J. Martin&lt;/author&gt;&lt;/authors&gt;&lt;/contributors&gt;&lt;titles&gt;&lt;title&gt;Experiences of using a wearable camera to record activity, participation and health-related behaviours: Qualitative reflections of using the Sensecam&lt;/title&gt;&lt;secondary-title&gt;DIGITAL HEALTH&lt;/secondary-title&gt;&lt;/titles&gt;&lt;periodical&gt;&lt;full-title&gt;DIGITAL HEALTH&lt;/full-title&gt;&lt;/periodical&gt;&lt;pages&gt;2055207616682628&lt;/pages&gt;&lt;volume&gt;2&lt;/volume&gt;&lt;keywords&gt;&lt;keyword&gt;Wearable camera,Sensecam,older adult,life-logging,acceptance,usability,qualitative&lt;/keyword&gt;&lt;/keywords&gt;&lt;dates&gt;&lt;year&gt;2016&lt;/year&gt;&lt;/dates&gt;&lt;urls&gt;&lt;related-urls&gt;&lt;url&gt;http://journals.sagepub.com/doi/abs/10.1177/2055207616682628&lt;/url&gt;&lt;/related-urls&gt;&lt;/urls&gt;&lt;electronic-resource-num&gt;doi:10.1177/2055207616682628&lt;/electronic-resource-num&gt;&lt;/record&gt;&lt;/Cite&gt;&lt;/EndNote&gt;</w:instrText>
      </w:r>
      <w:r w:rsidR="005F0A65">
        <w:rPr>
          <w:rFonts w:ascii="Arial" w:hAnsi="Arial" w:cs="Arial"/>
          <w:sz w:val="20"/>
          <w:szCs w:val="20"/>
        </w:rPr>
        <w:fldChar w:fldCharType="separate"/>
      </w:r>
      <w:r w:rsidR="005F0A65" w:rsidRPr="005F0A65">
        <w:rPr>
          <w:rFonts w:ascii="Arial" w:hAnsi="Arial" w:cs="Arial"/>
          <w:noProof/>
          <w:sz w:val="20"/>
          <w:szCs w:val="20"/>
          <w:vertAlign w:val="superscript"/>
        </w:rPr>
        <w:t>19, 20</w:t>
      </w:r>
      <w:r w:rsidR="005F0A65">
        <w:rPr>
          <w:rFonts w:ascii="Arial" w:hAnsi="Arial" w:cs="Arial"/>
          <w:sz w:val="20"/>
          <w:szCs w:val="20"/>
        </w:rPr>
        <w:fldChar w:fldCharType="end"/>
      </w:r>
      <w:r w:rsidR="005F0A65">
        <w:rPr>
          <w:rFonts w:ascii="Arial" w:hAnsi="Arial" w:cs="Arial"/>
          <w:sz w:val="20"/>
          <w:szCs w:val="20"/>
        </w:rPr>
        <w:t xml:space="preserve">.  Although there were some technical and usability issues experienced, older adults generally found the wearable camera to be easy to use, non-intrusive, </w:t>
      </w:r>
      <w:r w:rsidR="001F3950">
        <w:rPr>
          <w:rFonts w:ascii="Arial" w:hAnsi="Arial" w:cs="Arial"/>
          <w:sz w:val="20"/>
          <w:szCs w:val="20"/>
        </w:rPr>
        <w:t>and safe</w:t>
      </w:r>
      <w:r w:rsidR="005F0A65">
        <w:rPr>
          <w:rFonts w:ascii="Arial" w:hAnsi="Arial" w:cs="Arial"/>
          <w:sz w:val="20"/>
          <w:szCs w:val="20"/>
        </w:rPr>
        <w:fldChar w:fldCharType="begin"/>
      </w:r>
      <w:r w:rsidR="005F0A65">
        <w:rPr>
          <w:rFonts w:ascii="Arial" w:hAnsi="Arial" w:cs="Arial"/>
          <w:sz w:val="20"/>
          <w:szCs w:val="20"/>
        </w:rPr>
        <w:instrText xml:space="preserve"> ADDIN EN.CITE &lt;EndNote&gt;&lt;Cite&gt;&lt;Author&gt;Harvey&lt;/Author&gt;&lt;Year&gt;2016&lt;/Year&gt;&lt;RecNum&gt;1191&lt;/RecNum&gt;&lt;DisplayText&gt;&lt;style face="superscript"&gt;19, 20&lt;/style&gt;&lt;/DisplayText&gt;&lt;record&gt;&lt;rec-number&gt;1191&lt;/rec-number&gt;&lt;foreign-keys&gt;&lt;key app="EN" db-id="dzeaxxtshftxzeewr5xp9p2yfd2z2vz9dwzw" timestamp="1504276397"&gt;1191&lt;/key&gt;&lt;/foreign-keys&gt;&lt;ref-type name="Journal Article"&gt;17&lt;/ref-type&gt;&lt;contributors&gt;&lt;authors&gt;&lt;author&gt;Harvey, Juliet A&lt;/author&gt;&lt;author&gt;Skelton, Dawn A&lt;/author&gt;&lt;author&gt;Chastin, Sebastien FM&lt;/author&gt;&lt;/authors&gt;&lt;/contributors&gt;&lt;titles&gt;&lt;title&gt;Acceptability of novel lifelogging technology to determine context of sedentary behaviour in older adults&lt;/title&gt;&lt;secondary-title&gt;AIMS Public Health&lt;/secondary-title&gt;&lt;/titles&gt;&lt;periodical&gt;&lt;full-title&gt;AIMS Public Health&lt;/full-title&gt;&lt;/periodical&gt;&lt;pages&gt;158-171&lt;/pages&gt;&lt;volume&gt;3&lt;/volume&gt;&lt;dates&gt;&lt;year&gt;2016&lt;/year&gt;&lt;/dates&gt;&lt;urls&gt;&lt;/urls&gt;&lt;/record&gt;&lt;/Cite&gt;&lt;Cite&gt;&lt;Author&gt;Wilson&lt;/Author&gt;&lt;Year&gt;2016&lt;/Year&gt;&lt;RecNum&gt;1192&lt;/RecNum&gt;&lt;record&gt;&lt;rec-number&gt;1192&lt;/rec-number&gt;&lt;foreign-keys&gt;&lt;key app="EN" db-id="dzeaxxtshftxzeewr5xp9p2yfd2z2vz9dwzw" timestamp="1504276533"&gt;1192&lt;/key&gt;&lt;/foreign-keys&gt;&lt;ref-type name="Journal Article"&gt;17&lt;/ref-type&gt;&lt;contributors&gt;&lt;authors&gt;&lt;author&gt;Gemma Wilson&lt;/author&gt;&lt;author&gt;Derek Jones&lt;/author&gt;&lt;author&gt;Patricia Schofield&lt;/author&gt;&lt;author&gt;Denis J. Martin&lt;/author&gt;&lt;/authors&gt;&lt;/contributors&gt;&lt;titles&gt;&lt;title&gt;Experiences of using a wearable camera to record activity, participation and health-related behaviours: Qualitative reflections of using the Sensecam&lt;/title&gt;&lt;secondary-title&gt;DIGITAL HEALTH&lt;/secondary-title&gt;&lt;/titles&gt;&lt;periodical&gt;&lt;full-title&gt;DIGITAL HEALTH&lt;/full-title&gt;&lt;/periodical&gt;&lt;pages&gt;2055207616682628&lt;/pages&gt;&lt;volume&gt;2&lt;/volume&gt;&lt;keywords&gt;&lt;keyword&gt;Wearable camera,Sensecam,older adult,life-logging,acceptance,usability,qualitative&lt;/keyword&gt;&lt;/keywords&gt;&lt;dates&gt;&lt;year&gt;2016&lt;/year&gt;&lt;/dates&gt;&lt;urls&gt;&lt;related-urls&gt;&lt;url&gt;http://journals.sagepub.com/doi/abs/10.1177/2055207616682628&lt;/url&gt;&lt;/related-urls&gt;&lt;/urls&gt;&lt;electronic-resource-num&gt;doi:10.1177/2055207616682628&lt;/electronic-resource-num&gt;&lt;/record&gt;&lt;/Cite&gt;&lt;/EndNote&gt;</w:instrText>
      </w:r>
      <w:r w:rsidR="005F0A65">
        <w:rPr>
          <w:rFonts w:ascii="Arial" w:hAnsi="Arial" w:cs="Arial"/>
          <w:sz w:val="20"/>
          <w:szCs w:val="20"/>
        </w:rPr>
        <w:fldChar w:fldCharType="separate"/>
      </w:r>
      <w:r w:rsidR="005F0A65" w:rsidRPr="005F0A65">
        <w:rPr>
          <w:rFonts w:ascii="Arial" w:hAnsi="Arial" w:cs="Arial"/>
          <w:noProof/>
          <w:sz w:val="20"/>
          <w:szCs w:val="20"/>
          <w:vertAlign w:val="superscript"/>
        </w:rPr>
        <w:t>19, 20</w:t>
      </w:r>
      <w:r w:rsidR="005F0A65">
        <w:rPr>
          <w:rFonts w:ascii="Arial" w:hAnsi="Arial" w:cs="Arial"/>
          <w:sz w:val="20"/>
          <w:szCs w:val="20"/>
        </w:rPr>
        <w:fldChar w:fldCharType="end"/>
      </w:r>
      <w:r w:rsidR="005F0A65">
        <w:rPr>
          <w:rFonts w:ascii="Arial" w:hAnsi="Arial" w:cs="Arial"/>
          <w:sz w:val="20"/>
          <w:szCs w:val="20"/>
        </w:rPr>
        <w:t>.</w:t>
      </w:r>
      <w:r w:rsidR="00A37515">
        <w:rPr>
          <w:rFonts w:ascii="Arial" w:hAnsi="Arial" w:cs="Arial"/>
          <w:sz w:val="20"/>
          <w:szCs w:val="20"/>
        </w:rPr>
        <w:t xml:space="preserve"> </w:t>
      </w:r>
    </w:p>
    <w:p w14:paraId="0C51080C" w14:textId="608DBC55" w:rsidR="00CF3D0B" w:rsidRPr="00CD7CD3" w:rsidRDefault="00CF3D0B" w:rsidP="00CD7CD3">
      <w:pPr>
        <w:spacing w:after="60"/>
        <w:ind w:right="-46"/>
        <w:jc w:val="both"/>
        <w:rPr>
          <w:rFonts w:ascii="Arial" w:hAnsi="Arial" w:cs="Arial"/>
          <w:sz w:val="20"/>
          <w:szCs w:val="20"/>
        </w:rPr>
      </w:pPr>
      <w:r w:rsidRPr="00CD7CD3">
        <w:rPr>
          <w:rFonts w:ascii="Arial" w:hAnsi="Arial" w:cs="Arial"/>
          <w:sz w:val="20"/>
          <w:szCs w:val="20"/>
        </w:rPr>
        <w:t>The aim of this study was to</w:t>
      </w:r>
      <w:r w:rsidR="00FA6293" w:rsidRPr="00CD7CD3">
        <w:rPr>
          <w:rFonts w:ascii="Arial" w:hAnsi="Arial" w:cs="Arial"/>
          <w:sz w:val="20"/>
          <w:szCs w:val="20"/>
        </w:rPr>
        <w:t xml:space="preserve"> </w:t>
      </w:r>
      <w:r w:rsidR="007A231B" w:rsidRPr="00CD7CD3">
        <w:rPr>
          <w:rFonts w:ascii="Arial" w:hAnsi="Arial" w:cs="Arial"/>
          <w:sz w:val="20"/>
          <w:szCs w:val="20"/>
        </w:rPr>
        <w:t xml:space="preserve">consider the </w:t>
      </w:r>
      <w:r w:rsidR="00FE2A2D" w:rsidRPr="00CD7CD3">
        <w:rPr>
          <w:rFonts w:ascii="Arial" w:hAnsi="Arial" w:cs="Arial"/>
          <w:sz w:val="20"/>
          <w:szCs w:val="20"/>
        </w:rPr>
        <w:t>use of</w:t>
      </w:r>
      <w:r w:rsidR="007A231B" w:rsidRPr="00CD7CD3">
        <w:rPr>
          <w:rFonts w:ascii="Arial" w:hAnsi="Arial" w:cs="Arial"/>
          <w:sz w:val="20"/>
          <w:szCs w:val="20"/>
        </w:rPr>
        <w:t xml:space="preserve"> </w:t>
      </w:r>
      <w:r w:rsidR="00FA6293" w:rsidRPr="00CD7CD3">
        <w:rPr>
          <w:rFonts w:ascii="Arial" w:hAnsi="Arial" w:cs="Arial"/>
          <w:sz w:val="20"/>
          <w:szCs w:val="20"/>
        </w:rPr>
        <w:t xml:space="preserve">a wearable camera </w:t>
      </w:r>
      <w:r w:rsidR="007A231B" w:rsidRPr="00CD7CD3">
        <w:rPr>
          <w:rFonts w:ascii="Arial" w:hAnsi="Arial" w:cs="Arial"/>
          <w:sz w:val="20"/>
          <w:szCs w:val="20"/>
        </w:rPr>
        <w:t xml:space="preserve">when exploring </w:t>
      </w:r>
      <w:r w:rsidRPr="00CD7CD3">
        <w:rPr>
          <w:rFonts w:ascii="Arial" w:hAnsi="Arial" w:cs="Arial"/>
          <w:sz w:val="20"/>
          <w:szCs w:val="20"/>
        </w:rPr>
        <w:t>day-to-day patterns</w:t>
      </w:r>
      <w:r w:rsidR="00AA09DD">
        <w:rPr>
          <w:rFonts w:ascii="Arial" w:hAnsi="Arial" w:cs="Arial"/>
          <w:sz w:val="20"/>
          <w:szCs w:val="20"/>
        </w:rPr>
        <w:t xml:space="preserve"> of functioning,</w:t>
      </w:r>
      <w:r w:rsidRPr="00CD7CD3">
        <w:rPr>
          <w:rFonts w:ascii="Arial" w:hAnsi="Arial" w:cs="Arial"/>
          <w:sz w:val="20"/>
          <w:szCs w:val="20"/>
        </w:rPr>
        <w:t xml:space="preserve"> </w:t>
      </w:r>
      <w:r w:rsidR="007A231B" w:rsidRPr="00CD7CD3">
        <w:rPr>
          <w:rFonts w:ascii="Arial" w:hAnsi="Arial" w:cs="Arial"/>
          <w:sz w:val="20"/>
          <w:szCs w:val="20"/>
        </w:rPr>
        <w:t>of</w:t>
      </w:r>
      <w:r w:rsidRPr="00CD7CD3">
        <w:rPr>
          <w:rFonts w:ascii="Arial" w:hAnsi="Arial" w:cs="Arial"/>
          <w:sz w:val="20"/>
          <w:szCs w:val="20"/>
        </w:rPr>
        <w:t xml:space="preserve"> older adults living with </w:t>
      </w:r>
      <w:r w:rsidR="00E81A58">
        <w:rPr>
          <w:rFonts w:ascii="Arial" w:hAnsi="Arial" w:cs="Arial"/>
          <w:sz w:val="20"/>
          <w:szCs w:val="20"/>
        </w:rPr>
        <w:t>persistent</w:t>
      </w:r>
      <w:r w:rsidRPr="00CD7CD3">
        <w:rPr>
          <w:rFonts w:ascii="Arial" w:hAnsi="Arial" w:cs="Arial"/>
          <w:sz w:val="20"/>
          <w:szCs w:val="20"/>
        </w:rPr>
        <w:t xml:space="preserve"> pain.  </w:t>
      </w:r>
    </w:p>
    <w:p w14:paraId="50D4739C" w14:textId="75FB91F7" w:rsidR="00AC477F" w:rsidRPr="00926D7D" w:rsidRDefault="00745D17" w:rsidP="00CD7CD3">
      <w:pPr>
        <w:spacing w:after="60"/>
        <w:jc w:val="both"/>
        <w:rPr>
          <w:rFonts w:ascii="Arial" w:hAnsi="Arial" w:cs="Arial"/>
          <w:sz w:val="20"/>
          <w:szCs w:val="20"/>
        </w:rPr>
      </w:pPr>
      <w:r w:rsidRPr="00CD7CD3">
        <w:rPr>
          <w:rFonts w:ascii="Arial" w:hAnsi="Arial" w:cs="Arial"/>
          <w:sz w:val="20"/>
          <w:szCs w:val="20"/>
        </w:rPr>
        <w:t>This study follow</w:t>
      </w:r>
      <w:r w:rsidR="005A2C4A">
        <w:rPr>
          <w:rFonts w:ascii="Arial" w:hAnsi="Arial" w:cs="Arial"/>
          <w:sz w:val="20"/>
          <w:szCs w:val="20"/>
        </w:rPr>
        <w:t>ed</w:t>
      </w:r>
      <w:r w:rsidRPr="00CD7CD3">
        <w:rPr>
          <w:rFonts w:ascii="Arial" w:hAnsi="Arial" w:cs="Arial"/>
          <w:sz w:val="20"/>
          <w:szCs w:val="20"/>
        </w:rPr>
        <w:t xml:space="preserve"> a mixed methods design.  </w:t>
      </w:r>
      <w:r w:rsidR="0082737A">
        <w:rPr>
          <w:rFonts w:ascii="Arial" w:hAnsi="Arial" w:cs="Arial"/>
          <w:sz w:val="20"/>
          <w:szCs w:val="20"/>
        </w:rPr>
        <w:t>It</w:t>
      </w:r>
      <w:r w:rsidR="00AC477F" w:rsidRPr="00CD7CD3">
        <w:rPr>
          <w:rFonts w:ascii="Arial" w:hAnsi="Arial" w:cs="Arial"/>
          <w:sz w:val="20"/>
          <w:szCs w:val="20"/>
        </w:rPr>
        <w:t xml:space="preserve"> </w:t>
      </w:r>
      <w:r w:rsidR="005A2C4A">
        <w:rPr>
          <w:rFonts w:ascii="Arial" w:hAnsi="Arial" w:cs="Arial"/>
          <w:sz w:val="20"/>
          <w:szCs w:val="20"/>
        </w:rPr>
        <w:t>wa</w:t>
      </w:r>
      <w:r w:rsidR="00AC477F" w:rsidRPr="00CD7CD3">
        <w:rPr>
          <w:rFonts w:ascii="Arial" w:hAnsi="Arial" w:cs="Arial"/>
          <w:sz w:val="20"/>
          <w:szCs w:val="20"/>
        </w:rPr>
        <w:t xml:space="preserve">s part of a larger </w:t>
      </w:r>
      <w:r w:rsidR="00010A75" w:rsidRPr="00CD7CD3">
        <w:rPr>
          <w:rFonts w:ascii="Arial" w:hAnsi="Arial" w:cs="Arial"/>
          <w:sz w:val="20"/>
          <w:szCs w:val="20"/>
        </w:rPr>
        <w:t>study, which</w:t>
      </w:r>
      <w:r w:rsidRPr="00CD7CD3">
        <w:rPr>
          <w:rFonts w:ascii="Arial" w:hAnsi="Arial" w:cs="Arial"/>
          <w:sz w:val="20"/>
          <w:szCs w:val="20"/>
        </w:rPr>
        <w:t xml:space="preserve"> aimed to </w:t>
      </w:r>
      <w:r w:rsidR="00AC477F" w:rsidRPr="00CD7CD3">
        <w:rPr>
          <w:rFonts w:ascii="Arial" w:hAnsi="Arial" w:cs="Arial"/>
          <w:sz w:val="20"/>
          <w:szCs w:val="20"/>
        </w:rPr>
        <w:t>explore a range of day-to-day patterns of functioning</w:t>
      </w:r>
      <w:r w:rsidR="006A4069">
        <w:rPr>
          <w:rFonts w:ascii="Arial" w:hAnsi="Arial" w:cs="Arial"/>
          <w:sz w:val="20"/>
          <w:szCs w:val="20"/>
        </w:rPr>
        <w:t>, and experiences, of</w:t>
      </w:r>
      <w:r w:rsidR="00AC477F" w:rsidRPr="00CD7CD3">
        <w:rPr>
          <w:rFonts w:ascii="Arial" w:hAnsi="Arial" w:cs="Arial"/>
          <w:sz w:val="20"/>
          <w:szCs w:val="20"/>
        </w:rPr>
        <w:t xml:space="preserve"> older adults living with </w:t>
      </w:r>
      <w:r w:rsidR="00E81A58">
        <w:rPr>
          <w:rFonts w:ascii="Arial" w:hAnsi="Arial" w:cs="Arial"/>
          <w:sz w:val="20"/>
          <w:szCs w:val="20"/>
        </w:rPr>
        <w:t>persistent</w:t>
      </w:r>
      <w:r w:rsidR="00AC477F" w:rsidRPr="00CD7CD3">
        <w:rPr>
          <w:rFonts w:ascii="Arial" w:hAnsi="Arial" w:cs="Arial"/>
          <w:sz w:val="20"/>
          <w:szCs w:val="20"/>
        </w:rPr>
        <w:t xml:space="preserve"> pain</w:t>
      </w:r>
      <w:r w:rsidRPr="00CD7CD3">
        <w:rPr>
          <w:rFonts w:ascii="Arial" w:hAnsi="Arial" w:cs="Arial"/>
          <w:sz w:val="20"/>
          <w:szCs w:val="20"/>
        </w:rPr>
        <w:t xml:space="preserve">, and </w:t>
      </w:r>
      <w:r w:rsidR="0001548B" w:rsidRPr="00CD7CD3">
        <w:rPr>
          <w:rFonts w:ascii="Arial" w:hAnsi="Arial" w:cs="Arial"/>
          <w:sz w:val="20"/>
          <w:szCs w:val="20"/>
        </w:rPr>
        <w:t>examined the usability, acceptance and experiences</w:t>
      </w:r>
      <w:r w:rsidRPr="00CD7CD3">
        <w:rPr>
          <w:rFonts w:ascii="Arial" w:hAnsi="Arial" w:cs="Arial"/>
          <w:sz w:val="20"/>
          <w:szCs w:val="20"/>
        </w:rPr>
        <w:t xml:space="preserve"> of using the technology as a method of data collection</w:t>
      </w:r>
      <w:r w:rsidR="00010A75">
        <w:rPr>
          <w:rFonts w:ascii="Arial" w:hAnsi="Arial" w:cs="Arial"/>
          <w:sz w:val="20"/>
          <w:szCs w:val="20"/>
        </w:rPr>
        <w:fldChar w:fldCharType="begin"/>
      </w:r>
      <w:r w:rsidR="005F0A65">
        <w:rPr>
          <w:rFonts w:ascii="Arial" w:hAnsi="Arial" w:cs="Arial"/>
          <w:sz w:val="20"/>
          <w:szCs w:val="20"/>
        </w:rPr>
        <w:instrText xml:space="preserve"> ADDIN EN.CITE &lt;EndNote&gt;&lt;Cite&gt;&lt;Author&gt;Wilson&lt;/Author&gt;&lt;Year&gt;2014&lt;/Year&gt;&lt;RecNum&gt;1094&lt;/RecNum&gt;&lt;DisplayText&gt;&lt;style face="superscript"&gt;21&lt;/style&gt;&lt;/DisplayText&gt;&lt;record&gt;&lt;rec-number&gt;1094&lt;/rec-number&gt;&lt;foreign-keys&gt;&lt;key app="EN" db-id="dzeaxxtshftxzeewr5xp9p2yfd2z2vz9dwzw" timestamp="1504012258"&gt;1094&lt;/key&gt;&lt;/foreign-keys&gt;&lt;ref-type name="Thesis"&gt;32&lt;/ref-type&gt;&lt;contributors&gt;&lt;authors&gt;&lt;author&gt;Wilson, Gemma.,&lt;/author&gt;&lt;/authors&gt;&lt;tertiary-authors&gt;&lt;author&gt;Martin, D.J., Jones, D., Schofield, P.&lt;/author&gt;&lt;/tertiary-authors&gt;&lt;/contributors&gt;&lt;titles&gt;&lt;title&gt;Exploring everyday functioning in older adults with chronic pain: New insights with new technology&lt;/title&gt;&lt;/titles&gt;&lt;dates&gt;&lt;year&gt;2014&lt;/year&gt;&lt;/dates&gt;&lt;pub-location&gt;Teesside University&lt;/pub-location&gt;&lt;urls&gt;&lt;related-urls&gt;&lt;url&gt;http://hdl.handle.net/10149/333360&lt;/url&gt;&lt;/related-urls&gt;&lt;/urls&gt;&lt;/record&gt;&lt;/Cite&gt;&lt;/EndNote&gt;</w:instrText>
      </w:r>
      <w:r w:rsidR="00010A75">
        <w:rPr>
          <w:rFonts w:ascii="Arial" w:hAnsi="Arial" w:cs="Arial"/>
          <w:sz w:val="20"/>
          <w:szCs w:val="20"/>
        </w:rPr>
        <w:fldChar w:fldCharType="separate"/>
      </w:r>
      <w:r w:rsidR="005F0A65" w:rsidRPr="005F0A65">
        <w:rPr>
          <w:rFonts w:ascii="Arial" w:hAnsi="Arial" w:cs="Arial"/>
          <w:noProof/>
          <w:sz w:val="20"/>
          <w:szCs w:val="20"/>
          <w:vertAlign w:val="superscript"/>
        </w:rPr>
        <w:t>21</w:t>
      </w:r>
      <w:r w:rsidR="00010A75">
        <w:rPr>
          <w:rFonts w:ascii="Arial" w:hAnsi="Arial" w:cs="Arial"/>
          <w:sz w:val="20"/>
          <w:szCs w:val="20"/>
        </w:rPr>
        <w:fldChar w:fldCharType="end"/>
      </w:r>
      <w:r w:rsidRPr="00CD7CD3">
        <w:rPr>
          <w:rFonts w:ascii="Arial" w:hAnsi="Arial" w:cs="Arial"/>
          <w:sz w:val="20"/>
          <w:szCs w:val="20"/>
        </w:rPr>
        <w:t>.  The larger study used a wearable camera (Microsoft</w:t>
      </w:r>
      <w:r w:rsidRPr="00CD7CD3">
        <w:rPr>
          <w:rFonts w:ascii="Arial" w:hAnsi="Arial" w:cs="Arial"/>
          <w:sz w:val="20"/>
          <w:szCs w:val="20"/>
          <w:vertAlign w:val="superscript"/>
        </w:rPr>
        <w:t>®</w:t>
      </w:r>
      <w:r w:rsidRPr="00CD7CD3">
        <w:rPr>
          <w:rFonts w:ascii="Arial" w:hAnsi="Arial" w:cs="Arial"/>
          <w:sz w:val="20"/>
          <w:szCs w:val="20"/>
        </w:rPr>
        <w:t xml:space="preserve"> Sensecam), </w:t>
      </w:r>
      <w:r w:rsidR="00A47D8E" w:rsidRPr="00CD7CD3">
        <w:rPr>
          <w:rFonts w:ascii="Arial" w:hAnsi="Arial" w:cs="Arial"/>
          <w:sz w:val="20"/>
          <w:szCs w:val="20"/>
        </w:rPr>
        <w:t>daily diaries</w:t>
      </w:r>
      <w:r w:rsidR="0001548B" w:rsidRPr="00CD7CD3">
        <w:rPr>
          <w:rFonts w:ascii="Arial" w:hAnsi="Arial" w:cs="Arial"/>
          <w:sz w:val="20"/>
          <w:szCs w:val="20"/>
        </w:rPr>
        <w:t>, questionnaires</w:t>
      </w:r>
      <w:r w:rsidRPr="00CD7CD3">
        <w:rPr>
          <w:rFonts w:ascii="Arial" w:hAnsi="Arial" w:cs="Arial"/>
          <w:sz w:val="20"/>
          <w:szCs w:val="20"/>
        </w:rPr>
        <w:t xml:space="preserve"> and semi-structured interviews</w:t>
      </w:r>
      <w:r w:rsidR="0001548B" w:rsidRPr="00CD7CD3">
        <w:rPr>
          <w:rFonts w:ascii="Arial" w:hAnsi="Arial" w:cs="Arial"/>
          <w:sz w:val="20"/>
          <w:szCs w:val="20"/>
        </w:rPr>
        <w:t xml:space="preserve"> as data collection tools, however, reporting these findings </w:t>
      </w:r>
      <w:r w:rsidR="00A47D8E" w:rsidRPr="00CD7CD3">
        <w:rPr>
          <w:rFonts w:ascii="Arial" w:hAnsi="Arial" w:cs="Arial"/>
          <w:sz w:val="20"/>
          <w:szCs w:val="20"/>
        </w:rPr>
        <w:t xml:space="preserve">is out of </w:t>
      </w:r>
      <w:r w:rsidR="006937CE">
        <w:rPr>
          <w:rFonts w:ascii="Arial" w:hAnsi="Arial" w:cs="Arial"/>
          <w:sz w:val="20"/>
          <w:szCs w:val="20"/>
        </w:rPr>
        <w:t xml:space="preserve">the </w:t>
      </w:r>
      <w:r w:rsidR="00A47D8E" w:rsidRPr="00CD7CD3">
        <w:rPr>
          <w:rFonts w:ascii="Arial" w:hAnsi="Arial" w:cs="Arial"/>
          <w:sz w:val="20"/>
          <w:szCs w:val="20"/>
        </w:rPr>
        <w:t xml:space="preserve">scope of this paper.  </w:t>
      </w:r>
      <w:r w:rsidR="00A47D8E" w:rsidRPr="00926D7D">
        <w:rPr>
          <w:rFonts w:ascii="Arial" w:hAnsi="Arial" w:cs="Arial"/>
          <w:sz w:val="20"/>
          <w:szCs w:val="20"/>
        </w:rPr>
        <w:t>This paper will focus specifically on the use of a wearable camera as a data collection method to monitor day-to-day patterns</w:t>
      </w:r>
      <w:r w:rsidR="00926D7D">
        <w:rPr>
          <w:rFonts w:ascii="Arial" w:hAnsi="Arial" w:cs="Arial"/>
          <w:color w:val="FF0000"/>
          <w:sz w:val="20"/>
          <w:szCs w:val="20"/>
        </w:rPr>
        <w:t xml:space="preserve"> of</w:t>
      </w:r>
      <w:r w:rsidR="00926D7D" w:rsidRPr="00926D7D">
        <w:rPr>
          <w:rFonts w:ascii="Arial" w:hAnsi="Arial" w:cs="Arial"/>
          <w:sz w:val="20"/>
          <w:szCs w:val="20"/>
        </w:rPr>
        <w:t xml:space="preserve"> functioning</w:t>
      </w:r>
      <w:r w:rsidR="00A47D8E" w:rsidRPr="00926D7D">
        <w:rPr>
          <w:rFonts w:ascii="Arial" w:hAnsi="Arial" w:cs="Arial"/>
          <w:sz w:val="20"/>
          <w:szCs w:val="20"/>
        </w:rPr>
        <w:t xml:space="preserve"> of older adults living with </w:t>
      </w:r>
      <w:r w:rsidR="00E81A58" w:rsidRPr="00926D7D">
        <w:rPr>
          <w:rFonts w:ascii="Arial" w:hAnsi="Arial" w:cs="Arial"/>
          <w:sz w:val="20"/>
          <w:szCs w:val="20"/>
        </w:rPr>
        <w:t>persistent</w:t>
      </w:r>
      <w:r w:rsidR="00A47D8E" w:rsidRPr="00926D7D">
        <w:rPr>
          <w:rFonts w:ascii="Arial" w:hAnsi="Arial" w:cs="Arial"/>
          <w:sz w:val="20"/>
          <w:szCs w:val="20"/>
        </w:rPr>
        <w:t xml:space="preserve"> pain.</w:t>
      </w:r>
      <w:r w:rsidRPr="00926D7D">
        <w:rPr>
          <w:rFonts w:ascii="Arial" w:hAnsi="Arial" w:cs="Arial"/>
          <w:sz w:val="20"/>
          <w:szCs w:val="20"/>
        </w:rPr>
        <w:t xml:space="preserve"> </w:t>
      </w:r>
    </w:p>
    <w:p w14:paraId="762158F6" w14:textId="3AAF2280" w:rsidR="00CF3D0B" w:rsidRPr="00CD7CD3" w:rsidRDefault="00CF3D0B" w:rsidP="00CD7CD3">
      <w:pPr>
        <w:spacing w:after="60"/>
        <w:jc w:val="both"/>
        <w:rPr>
          <w:rFonts w:ascii="Arial" w:hAnsi="Arial" w:cs="Arial"/>
          <w:sz w:val="20"/>
          <w:szCs w:val="20"/>
        </w:rPr>
      </w:pPr>
      <w:proofErr w:type="gramStart"/>
      <w:r w:rsidRPr="00CD7CD3">
        <w:rPr>
          <w:rFonts w:ascii="Arial" w:hAnsi="Arial" w:cs="Arial"/>
          <w:sz w:val="20"/>
          <w:szCs w:val="20"/>
        </w:rPr>
        <w:t xml:space="preserve">Ethical approval was granted for this study </w:t>
      </w:r>
      <w:r w:rsidRPr="00CD7CD3">
        <w:rPr>
          <w:rFonts w:ascii="Arial" w:hAnsi="Arial" w:cs="Arial"/>
          <w:bCs/>
          <w:sz w:val="20"/>
          <w:szCs w:val="20"/>
        </w:rPr>
        <w:t>by the School of Health and Social Care Research Governance and Ethics Committee at Teesside University</w:t>
      </w:r>
      <w:proofErr w:type="gramEnd"/>
      <w:r w:rsidRPr="00CD7CD3">
        <w:rPr>
          <w:rFonts w:ascii="Arial" w:hAnsi="Arial" w:cs="Arial"/>
          <w:bCs/>
          <w:sz w:val="20"/>
          <w:szCs w:val="20"/>
        </w:rPr>
        <w:t xml:space="preserve"> (Ref</w:t>
      </w:r>
      <w:r w:rsidR="00D3361F">
        <w:rPr>
          <w:rFonts w:ascii="Arial" w:hAnsi="Arial" w:cs="Arial"/>
          <w:bCs/>
          <w:sz w:val="20"/>
          <w:szCs w:val="20"/>
        </w:rPr>
        <w:t>:</w:t>
      </w:r>
      <w:r w:rsidRPr="00CD7CD3">
        <w:rPr>
          <w:rFonts w:ascii="Arial" w:hAnsi="Arial" w:cs="Arial"/>
          <w:bCs/>
          <w:sz w:val="20"/>
          <w:szCs w:val="20"/>
        </w:rPr>
        <w:t xml:space="preserve"> 262/10).</w:t>
      </w:r>
    </w:p>
    <w:p w14:paraId="3341F6BC" w14:textId="1EC494AB" w:rsidR="00AC477F" w:rsidRPr="00CD7CD3" w:rsidRDefault="00745D17" w:rsidP="00CD7CD3">
      <w:pPr>
        <w:spacing w:after="60"/>
        <w:jc w:val="both"/>
        <w:rPr>
          <w:rFonts w:ascii="Arial" w:hAnsi="Arial" w:cs="Arial"/>
          <w:sz w:val="20"/>
          <w:szCs w:val="20"/>
        </w:rPr>
      </w:pPr>
      <w:r w:rsidRPr="00CD7CD3">
        <w:rPr>
          <w:rFonts w:ascii="Arial" w:hAnsi="Arial" w:cs="Arial"/>
          <w:sz w:val="20"/>
          <w:szCs w:val="20"/>
        </w:rPr>
        <w:t xml:space="preserve">A purposive </w:t>
      </w:r>
      <w:r w:rsidR="00AC477F" w:rsidRPr="00CD7CD3">
        <w:rPr>
          <w:rFonts w:ascii="Arial" w:hAnsi="Arial" w:cs="Arial"/>
          <w:sz w:val="20"/>
          <w:szCs w:val="20"/>
        </w:rPr>
        <w:t>sample of older adults (≥65 years old) wit</w:t>
      </w:r>
      <w:r w:rsidR="0079693E">
        <w:rPr>
          <w:rFonts w:ascii="Arial" w:hAnsi="Arial" w:cs="Arial"/>
          <w:sz w:val="20"/>
          <w:szCs w:val="20"/>
        </w:rPr>
        <w:t xml:space="preserve">h </w:t>
      </w:r>
      <w:r w:rsidR="00E81A58">
        <w:rPr>
          <w:rFonts w:ascii="Arial" w:hAnsi="Arial" w:cs="Arial"/>
          <w:sz w:val="20"/>
          <w:szCs w:val="20"/>
        </w:rPr>
        <w:t>persistent</w:t>
      </w:r>
      <w:r w:rsidR="0079693E">
        <w:rPr>
          <w:rFonts w:ascii="Arial" w:hAnsi="Arial" w:cs="Arial"/>
          <w:sz w:val="20"/>
          <w:szCs w:val="20"/>
        </w:rPr>
        <w:t xml:space="preserve"> pain (pain ≥3 months)</w:t>
      </w:r>
      <w:r w:rsidR="0079693E" w:rsidRPr="0079693E">
        <w:rPr>
          <w:rFonts w:ascii="Arial" w:hAnsi="Arial" w:cs="Arial"/>
          <w:sz w:val="20"/>
          <w:szCs w:val="20"/>
        </w:rPr>
        <w:t xml:space="preserve"> </w:t>
      </w:r>
      <w:r w:rsidR="00515E79">
        <w:rPr>
          <w:rFonts w:ascii="Arial" w:hAnsi="Arial" w:cs="Arial"/>
          <w:sz w:val="20"/>
          <w:szCs w:val="20"/>
        </w:rPr>
        <w:t>was</w:t>
      </w:r>
      <w:r w:rsidR="00515E79" w:rsidRPr="00CD7CD3">
        <w:rPr>
          <w:rFonts w:ascii="Arial" w:hAnsi="Arial" w:cs="Arial"/>
          <w:sz w:val="20"/>
          <w:szCs w:val="20"/>
        </w:rPr>
        <w:t xml:space="preserve"> </w:t>
      </w:r>
      <w:r w:rsidRPr="00CD7CD3">
        <w:rPr>
          <w:rFonts w:ascii="Arial" w:hAnsi="Arial" w:cs="Arial"/>
          <w:sz w:val="20"/>
          <w:szCs w:val="20"/>
        </w:rPr>
        <w:t>recruited to participate in this study</w:t>
      </w:r>
      <w:r w:rsidR="00AC477F" w:rsidRPr="00CD7CD3">
        <w:rPr>
          <w:rFonts w:ascii="Arial" w:hAnsi="Arial" w:cs="Arial"/>
          <w:sz w:val="20"/>
          <w:szCs w:val="20"/>
        </w:rPr>
        <w:t xml:space="preserve">.  Purposive sampling </w:t>
      </w:r>
      <w:proofErr w:type="gramStart"/>
      <w:r w:rsidR="00AC477F" w:rsidRPr="00CD7CD3">
        <w:rPr>
          <w:rFonts w:ascii="Arial" w:hAnsi="Arial" w:cs="Arial"/>
          <w:sz w:val="20"/>
          <w:szCs w:val="20"/>
        </w:rPr>
        <w:t>was used</w:t>
      </w:r>
      <w:proofErr w:type="gramEnd"/>
      <w:r w:rsidR="00AC477F" w:rsidRPr="00CD7CD3">
        <w:rPr>
          <w:rFonts w:ascii="Arial" w:hAnsi="Arial" w:cs="Arial"/>
          <w:sz w:val="20"/>
          <w:szCs w:val="20"/>
        </w:rPr>
        <w:t xml:space="preserve"> in order to include men and women of a range of ages who were retired and living in the community with varying experiences </w:t>
      </w:r>
      <w:r w:rsidR="00AC477F" w:rsidRPr="00CD7CD3">
        <w:rPr>
          <w:rFonts w:ascii="Arial" w:hAnsi="Arial" w:cs="Arial"/>
          <w:sz w:val="20"/>
          <w:szCs w:val="20"/>
        </w:rPr>
        <w:lastRenderedPageBreak/>
        <w:t xml:space="preserve">of </w:t>
      </w:r>
      <w:r w:rsidR="00E81A58">
        <w:rPr>
          <w:rFonts w:ascii="Arial" w:hAnsi="Arial" w:cs="Arial"/>
          <w:sz w:val="20"/>
          <w:szCs w:val="20"/>
        </w:rPr>
        <w:t>persistent</w:t>
      </w:r>
      <w:r w:rsidR="00AC477F" w:rsidRPr="00CD7CD3">
        <w:rPr>
          <w:rFonts w:ascii="Arial" w:hAnsi="Arial" w:cs="Arial"/>
          <w:sz w:val="20"/>
          <w:szCs w:val="20"/>
        </w:rPr>
        <w:t xml:space="preserve"> pain and living circumstances. Participants </w:t>
      </w:r>
      <w:proofErr w:type="gramStart"/>
      <w:r w:rsidR="00AC477F" w:rsidRPr="00CD7CD3">
        <w:rPr>
          <w:rFonts w:ascii="Arial" w:hAnsi="Arial" w:cs="Arial"/>
          <w:sz w:val="20"/>
          <w:szCs w:val="20"/>
        </w:rPr>
        <w:t>were recruited</w:t>
      </w:r>
      <w:proofErr w:type="gramEnd"/>
      <w:r w:rsidR="00AC477F" w:rsidRPr="00CD7CD3">
        <w:rPr>
          <w:rFonts w:ascii="Arial" w:hAnsi="Arial" w:cs="Arial"/>
          <w:sz w:val="20"/>
          <w:szCs w:val="20"/>
        </w:rPr>
        <w:t xml:space="preserve"> from various organisations </w:t>
      </w:r>
      <w:r w:rsidR="00563898" w:rsidRPr="00CD7CD3">
        <w:rPr>
          <w:rFonts w:ascii="Arial" w:hAnsi="Arial" w:cs="Arial"/>
          <w:sz w:val="20"/>
          <w:szCs w:val="20"/>
        </w:rPr>
        <w:t>throughout</w:t>
      </w:r>
      <w:r w:rsidR="00AC477F" w:rsidRPr="00CD7CD3">
        <w:rPr>
          <w:rFonts w:ascii="Arial" w:hAnsi="Arial" w:cs="Arial"/>
          <w:sz w:val="20"/>
          <w:szCs w:val="20"/>
        </w:rPr>
        <w:t xml:space="preserve"> the North East of England including the University of 3</w:t>
      </w:r>
      <w:r w:rsidR="00AC477F" w:rsidRPr="00CD7CD3">
        <w:rPr>
          <w:rFonts w:ascii="Arial" w:hAnsi="Arial" w:cs="Arial"/>
          <w:sz w:val="20"/>
          <w:szCs w:val="20"/>
          <w:vertAlign w:val="superscript"/>
        </w:rPr>
        <w:t>rd</w:t>
      </w:r>
      <w:r w:rsidR="00AC477F" w:rsidRPr="00CD7CD3">
        <w:rPr>
          <w:rFonts w:ascii="Arial" w:hAnsi="Arial" w:cs="Arial"/>
          <w:sz w:val="20"/>
          <w:szCs w:val="20"/>
        </w:rPr>
        <w:t xml:space="preserve"> Age, Age UK, and local lunch groups.  Snowball sampling </w:t>
      </w:r>
      <w:proofErr w:type="gramStart"/>
      <w:r w:rsidR="00AC477F" w:rsidRPr="00CD7CD3">
        <w:rPr>
          <w:rFonts w:ascii="Arial" w:hAnsi="Arial" w:cs="Arial"/>
          <w:sz w:val="20"/>
          <w:szCs w:val="20"/>
        </w:rPr>
        <w:t>was also used</w:t>
      </w:r>
      <w:proofErr w:type="gramEnd"/>
      <w:r w:rsidR="00AC477F" w:rsidRPr="00CD7CD3">
        <w:rPr>
          <w:rFonts w:ascii="Arial" w:hAnsi="Arial" w:cs="Arial"/>
          <w:sz w:val="20"/>
          <w:szCs w:val="20"/>
        </w:rPr>
        <w:t xml:space="preserve"> to access individuals not attending community groups. </w:t>
      </w:r>
      <w:r w:rsidRPr="00CD7CD3">
        <w:rPr>
          <w:rFonts w:ascii="Arial" w:hAnsi="Arial" w:cs="Arial"/>
          <w:sz w:val="20"/>
          <w:szCs w:val="20"/>
        </w:rPr>
        <w:t>T</w:t>
      </w:r>
      <w:r w:rsidR="00AC477F" w:rsidRPr="00CD7CD3">
        <w:rPr>
          <w:rFonts w:ascii="Arial" w:hAnsi="Arial" w:cs="Arial"/>
          <w:sz w:val="20"/>
          <w:szCs w:val="20"/>
        </w:rPr>
        <w:t xml:space="preserve">wo younger adults (&lt;65 years old) with </w:t>
      </w:r>
      <w:r w:rsidR="00E81A58">
        <w:rPr>
          <w:rFonts w:ascii="Arial" w:hAnsi="Arial" w:cs="Arial"/>
          <w:sz w:val="20"/>
          <w:szCs w:val="20"/>
        </w:rPr>
        <w:t>persistent</w:t>
      </w:r>
      <w:r w:rsidR="00AC477F" w:rsidRPr="00CD7CD3">
        <w:rPr>
          <w:rFonts w:ascii="Arial" w:hAnsi="Arial" w:cs="Arial"/>
          <w:sz w:val="20"/>
          <w:szCs w:val="20"/>
        </w:rPr>
        <w:t xml:space="preserve"> pain (pain ≥3 months) and two older adults </w:t>
      </w:r>
      <w:r w:rsidR="006A4069" w:rsidRPr="00CD7CD3">
        <w:rPr>
          <w:rFonts w:ascii="Arial" w:hAnsi="Arial" w:cs="Arial"/>
          <w:sz w:val="20"/>
          <w:szCs w:val="20"/>
        </w:rPr>
        <w:t>(≥</w:t>
      </w:r>
      <w:r w:rsidR="00AC477F" w:rsidRPr="00CD7CD3">
        <w:rPr>
          <w:rFonts w:ascii="Arial" w:hAnsi="Arial" w:cs="Arial"/>
          <w:sz w:val="20"/>
          <w:szCs w:val="20"/>
        </w:rPr>
        <w:t xml:space="preserve">65 years old) without </w:t>
      </w:r>
      <w:r w:rsidR="00E81A58">
        <w:rPr>
          <w:rFonts w:ascii="Arial" w:hAnsi="Arial" w:cs="Arial"/>
          <w:sz w:val="20"/>
          <w:szCs w:val="20"/>
        </w:rPr>
        <w:t>persistent</w:t>
      </w:r>
      <w:r w:rsidR="00AC477F" w:rsidRPr="00CD7CD3">
        <w:rPr>
          <w:rFonts w:ascii="Arial" w:hAnsi="Arial" w:cs="Arial"/>
          <w:sz w:val="20"/>
          <w:szCs w:val="20"/>
        </w:rPr>
        <w:t xml:space="preserve"> pain were also recruited to gain additional insight into </w:t>
      </w:r>
      <w:r w:rsidRPr="00CD7CD3">
        <w:rPr>
          <w:rFonts w:ascii="Arial" w:hAnsi="Arial" w:cs="Arial"/>
          <w:sz w:val="20"/>
          <w:szCs w:val="20"/>
        </w:rPr>
        <w:t>everyday functioning,</w:t>
      </w:r>
      <w:r w:rsidR="00AC477F" w:rsidRPr="00CD7CD3">
        <w:rPr>
          <w:rFonts w:ascii="Arial" w:hAnsi="Arial" w:cs="Arial"/>
          <w:sz w:val="20"/>
          <w:szCs w:val="20"/>
        </w:rPr>
        <w:t xml:space="preserve"> allowing comparison between groups.  </w:t>
      </w:r>
    </w:p>
    <w:p w14:paraId="04A3681C" w14:textId="73D206E9" w:rsidR="00CF3D0B" w:rsidRPr="00CD7CD3" w:rsidRDefault="00AC477F" w:rsidP="00CD7CD3">
      <w:pPr>
        <w:spacing w:after="60"/>
        <w:jc w:val="both"/>
        <w:rPr>
          <w:rFonts w:ascii="Arial" w:hAnsi="Arial" w:cs="Arial"/>
          <w:sz w:val="20"/>
          <w:szCs w:val="20"/>
        </w:rPr>
      </w:pPr>
      <w:r w:rsidRPr="00CD7CD3">
        <w:rPr>
          <w:rFonts w:ascii="Arial" w:hAnsi="Arial" w:cs="Arial"/>
          <w:sz w:val="20"/>
          <w:szCs w:val="20"/>
        </w:rPr>
        <w:t>Individuals were excluded from the study if they experienced pain related to cancer, self-reported a diagnosis of dementia, were awaiting surgery</w:t>
      </w:r>
      <w:r w:rsidR="00B025AC">
        <w:rPr>
          <w:rFonts w:ascii="Arial" w:hAnsi="Arial" w:cs="Arial"/>
          <w:sz w:val="20"/>
          <w:szCs w:val="20"/>
        </w:rPr>
        <w:t xml:space="preserve">, </w:t>
      </w:r>
      <w:r w:rsidRPr="00CD7CD3">
        <w:rPr>
          <w:rFonts w:ascii="Arial" w:hAnsi="Arial" w:cs="Arial"/>
          <w:sz w:val="20"/>
          <w:szCs w:val="20"/>
        </w:rPr>
        <w:t xml:space="preserve">had recently undergone surgery (&lt;6 months), or did not have the ability to press the buttons to use the equipment.  All participants needed to be able to give full consent and understand spoken and written English sufficiently to be able to understand all of the instructions.  </w:t>
      </w:r>
    </w:p>
    <w:p w14:paraId="6F3F2307" w14:textId="77777777" w:rsidR="00AC477F" w:rsidRDefault="00563898" w:rsidP="00CD7CD3">
      <w:pPr>
        <w:spacing w:after="60"/>
        <w:jc w:val="both"/>
        <w:rPr>
          <w:rFonts w:ascii="Arial" w:hAnsi="Arial" w:cs="Arial"/>
          <w:iCs/>
          <w:sz w:val="20"/>
          <w:szCs w:val="20"/>
        </w:rPr>
      </w:pPr>
      <w:r w:rsidRPr="00CD7CD3">
        <w:rPr>
          <w:rFonts w:ascii="Arial" w:hAnsi="Arial" w:cs="Arial"/>
          <w:sz w:val="20"/>
          <w:szCs w:val="20"/>
        </w:rPr>
        <w:t>T</w:t>
      </w:r>
      <w:r w:rsidR="00AC477F" w:rsidRPr="00CD7CD3">
        <w:rPr>
          <w:rFonts w:ascii="Arial" w:hAnsi="Arial" w:cs="Arial"/>
          <w:sz w:val="20"/>
          <w:szCs w:val="20"/>
        </w:rPr>
        <w:t>he Microsoft</w:t>
      </w:r>
      <w:r w:rsidR="00AC477F" w:rsidRPr="00CD7CD3">
        <w:rPr>
          <w:rFonts w:ascii="Arial" w:hAnsi="Arial" w:cs="Arial"/>
          <w:sz w:val="20"/>
          <w:szCs w:val="20"/>
          <w:vertAlign w:val="superscript"/>
        </w:rPr>
        <w:t>®</w:t>
      </w:r>
      <w:r w:rsidR="00AC477F" w:rsidRPr="00CD7CD3">
        <w:rPr>
          <w:rFonts w:ascii="Arial" w:hAnsi="Arial" w:cs="Arial"/>
          <w:sz w:val="20"/>
          <w:szCs w:val="20"/>
        </w:rPr>
        <w:t xml:space="preserve"> Sensecam</w:t>
      </w:r>
      <w:r w:rsidRPr="00CD7CD3">
        <w:rPr>
          <w:rFonts w:ascii="Arial" w:hAnsi="Arial" w:cs="Arial"/>
          <w:sz w:val="20"/>
          <w:szCs w:val="20"/>
        </w:rPr>
        <w:t xml:space="preserve"> </w:t>
      </w:r>
      <w:proofErr w:type="gramStart"/>
      <w:r w:rsidRPr="00CD7CD3">
        <w:rPr>
          <w:rFonts w:ascii="Arial" w:hAnsi="Arial" w:cs="Arial"/>
          <w:sz w:val="20"/>
          <w:szCs w:val="20"/>
        </w:rPr>
        <w:t>was used</w:t>
      </w:r>
      <w:proofErr w:type="gramEnd"/>
      <w:r w:rsidRPr="00CD7CD3">
        <w:rPr>
          <w:rFonts w:ascii="Arial" w:hAnsi="Arial" w:cs="Arial"/>
          <w:sz w:val="20"/>
          <w:szCs w:val="20"/>
        </w:rPr>
        <w:t xml:space="preserve"> in this study (Figure 1)</w:t>
      </w:r>
      <w:r w:rsidR="00AC477F" w:rsidRPr="00CD7CD3">
        <w:rPr>
          <w:rFonts w:ascii="Arial" w:hAnsi="Arial" w:cs="Arial"/>
          <w:sz w:val="20"/>
          <w:szCs w:val="20"/>
        </w:rPr>
        <w:t xml:space="preserve">.  </w:t>
      </w:r>
      <w:r w:rsidR="00AC477F" w:rsidRPr="00CD7CD3">
        <w:rPr>
          <w:rFonts w:ascii="Arial" w:hAnsi="Arial" w:cs="Arial"/>
          <w:iCs/>
          <w:sz w:val="20"/>
          <w:szCs w:val="20"/>
        </w:rPr>
        <w:t xml:space="preserve">  </w:t>
      </w:r>
    </w:p>
    <w:p w14:paraId="469F07DA" w14:textId="77777777" w:rsidR="00AC477F" w:rsidRPr="00CD7CD3" w:rsidRDefault="00AC477F" w:rsidP="00CD7CD3">
      <w:pPr>
        <w:spacing w:after="60"/>
        <w:jc w:val="center"/>
        <w:rPr>
          <w:rFonts w:ascii="Arial" w:hAnsi="Arial" w:cs="Arial"/>
          <w:b/>
          <w:sz w:val="20"/>
          <w:szCs w:val="20"/>
        </w:rPr>
      </w:pPr>
    </w:p>
    <w:p w14:paraId="4CAA26C5" w14:textId="77777777" w:rsidR="0062250D" w:rsidRDefault="00AC477F" w:rsidP="00773638">
      <w:pPr>
        <w:spacing w:after="60"/>
        <w:jc w:val="both"/>
        <w:rPr>
          <w:rFonts w:ascii="Arial" w:hAnsi="Arial" w:cs="Arial"/>
          <w:iCs/>
          <w:sz w:val="20"/>
          <w:szCs w:val="20"/>
        </w:rPr>
      </w:pPr>
      <w:r w:rsidRPr="00CD7CD3">
        <w:rPr>
          <w:rFonts w:ascii="Arial" w:hAnsi="Arial" w:cs="Arial"/>
          <w:sz w:val="20"/>
          <w:szCs w:val="20"/>
        </w:rPr>
        <w:t xml:space="preserve">The Sensecam is a small, light (93g) </w:t>
      </w:r>
      <w:r w:rsidR="00563898" w:rsidRPr="00CD7CD3">
        <w:rPr>
          <w:rFonts w:ascii="Arial" w:hAnsi="Arial" w:cs="Arial"/>
          <w:sz w:val="20"/>
          <w:szCs w:val="20"/>
        </w:rPr>
        <w:t xml:space="preserve">camera </w:t>
      </w:r>
      <w:r w:rsidRPr="00CD7CD3">
        <w:rPr>
          <w:rFonts w:ascii="Arial" w:hAnsi="Arial" w:cs="Arial"/>
          <w:sz w:val="20"/>
          <w:szCs w:val="20"/>
        </w:rPr>
        <w:t xml:space="preserve">(640x480 pixels) </w:t>
      </w:r>
      <w:r w:rsidR="00563898" w:rsidRPr="00CD7CD3">
        <w:rPr>
          <w:rFonts w:ascii="Arial" w:hAnsi="Arial" w:cs="Arial"/>
          <w:sz w:val="20"/>
          <w:szCs w:val="20"/>
        </w:rPr>
        <w:t>f</w:t>
      </w:r>
      <w:r w:rsidRPr="00CD7CD3">
        <w:rPr>
          <w:rFonts w:ascii="Arial" w:hAnsi="Arial" w:cs="Arial"/>
          <w:sz w:val="20"/>
          <w:szCs w:val="20"/>
        </w:rPr>
        <w:t xml:space="preserve">itted with a fish-eye lens to provide a full </w:t>
      </w:r>
      <w:r w:rsidR="00563898" w:rsidRPr="00CD7CD3">
        <w:rPr>
          <w:rFonts w:ascii="Arial" w:hAnsi="Arial" w:cs="Arial"/>
          <w:sz w:val="20"/>
          <w:szCs w:val="20"/>
        </w:rPr>
        <w:t>130-degree</w:t>
      </w:r>
      <w:r w:rsidRPr="00CD7CD3">
        <w:rPr>
          <w:rFonts w:ascii="Arial" w:hAnsi="Arial" w:cs="Arial"/>
          <w:sz w:val="20"/>
          <w:szCs w:val="20"/>
        </w:rPr>
        <w:t xml:space="preserve"> field of view</w:t>
      </w:r>
      <w:r w:rsidR="00563898" w:rsidRPr="00CD7CD3">
        <w:rPr>
          <w:rFonts w:ascii="Arial" w:hAnsi="Arial" w:cs="Arial"/>
          <w:sz w:val="20"/>
          <w:szCs w:val="20"/>
        </w:rPr>
        <w:t>.</w:t>
      </w:r>
      <w:r w:rsidRPr="00CD7CD3">
        <w:rPr>
          <w:rFonts w:ascii="Arial" w:hAnsi="Arial" w:cs="Arial"/>
          <w:sz w:val="20"/>
          <w:szCs w:val="20"/>
        </w:rPr>
        <w:fldChar w:fldCharType="begin"/>
      </w:r>
      <w:r w:rsidR="005F0A65">
        <w:rPr>
          <w:rFonts w:ascii="Arial" w:hAnsi="Arial" w:cs="Arial"/>
          <w:sz w:val="20"/>
          <w:szCs w:val="20"/>
        </w:rPr>
        <w:instrText xml:space="preserve"> ADDIN EN.CITE &lt;EndNote&gt;&lt;Cite&gt;&lt;Author&gt;Hodges&lt;/Author&gt;&lt;Year&gt;2006&lt;/Year&gt;&lt;RecNum&gt;225&lt;/RecNum&gt;&lt;DisplayText&gt;&lt;style face="superscript"&gt;22&lt;/style&gt;&lt;/DisplayText&gt;&lt;record&gt;&lt;rec-number&gt;225&lt;/rec-number&gt;&lt;foreign-keys&gt;&lt;key app="EN" db-id="dzeaxxtshftxzeewr5xp9p2yfd2z2vz9dwzw" timestamp="1454679588"&gt;225&lt;/key&gt;&lt;/foreign-keys&gt;&lt;ref-type name="Book Section"&gt;5&lt;/ref-type&gt;&lt;contributors&gt;&lt;authors&gt;&lt;author&gt;Hodges, Steve&lt;/author&gt;&lt;author&gt;Williams, Lyndsay&lt;/author&gt;&lt;author&gt;Berry, Emma&lt;/author&gt;&lt;author&gt;Izadi, Shahram&lt;/author&gt;&lt;author&gt;Srinivasan, James&lt;/author&gt;&lt;author&gt;Butler, Alex&lt;/author&gt;&lt;author&gt;Smyth, Gavin&lt;/author&gt;&lt;author&gt;Kapur, Narinder&lt;/author&gt;&lt;author&gt;Wood, Ken&lt;/author&gt;&lt;/authors&gt;&lt;/contributors&gt;&lt;titles&gt;&lt;title&gt;SenseCam: A retrospective memory aid&lt;/title&gt;&lt;secondary-title&gt;UbiComp 2006: Ubiquitous Computing&lt;/secondary-title&gt;&lt;/titles&gt;&lt;pages&gt;177-193&lt;/pages&gt;&lt;dates&gt;&lt;year&gt;2006&lt;/year&gt;&lt;/dates&gt;&lt;publisher&gt;Springer&lt;/publisher&gt;&lt;isbn&gt;3540396349&lt;/isbn&gt;&lt;urls&gt;&lt;/urls&gt;&lt;/record&gt;&lt;/Cite&gt;&lt;/EndNote&gt;</w:instrText>
      </w:r>
      <w:r w:rsidRPr="00CD7CD3">
        <w:rPr>
          <w:rFonts w:ascii="Arial" w:hAnsi="Arial" w:cs="Arial"/>
          <w:sz w:val="20"/>
          <w:szCs w:val="20"/>
        </w:rPr>
        <w:fldChar w:fldCharType="separate"/>
      </w:r>
      <w:r w:rsidR="005F0A65" w:rsidRPr="005F0A65">
        <w:rPr>
          <w:rFonts w:ascii="Arial" w:hAnsi="Arial" w:cs="Arial"/>
          <w:noProof/>
          <w:sz w:val="20"/>
          <w:szCs w:val="20"/>
          <w:vertAlign w:val="superscript"/>
        </w:rPr>
        <w:t>22</w:t>
      </w:r>
      <w:r w:rsidRPr="00CD7CD3">
        <w:rPr>
          <w:rFonts w:ascii="Arial" w:hAnsi="Arial" w:cs="Arial"/>
          <w:sz w:val="20"/>
          <w:szCs w:val="20"/>
        </w:rPr>
        <w:fldChar w:fldCharType="end"/>
      </w:r>
      <w:r w:rsidRPr="00CD7CD3">
        <w:rPr>
          <w:rFonts w:ascii="Arial" w:hAnsi="Arial" w:cs="Arial"/>
          <w:sz w:val="20"/>
          <w:szCs w:val="20"/>
        </w:rPr>
        <w:t xml:space="preserve">  </w:t>
      </w:r>
      <w:r w:rsidRPr="00CD7CD3">
        <w:rPr>
          <w:rFonts w:ascii="Arial" w:hAnsi="Arial" w:cs="Arial"/>
          <w:iCs/>
          <w:sz w:val="20"/>
          <w:szCs w:val="20"/>
        </w:rPr>
        <w:t xml:space="preserve">The Sensecam </w:t>
      </w:r>
      <w:proofErr w:type="gramStart"/>
      <w:r w:rsidR="0019681B">
        <w:rPr>
          <w:rFonts w:ascii="Arial" w:hAnsi="Arial" w:cs="Arial"/>
          <w:iCs/>
          <w:sz w:val="20"/>
          <w:szCs w:val="20"/>
        </w:rPr>
        <w:t>is worn</w:t>
      </w:r>
      <w:proofErr w:type="gramEnd"/>
      <w:r w:rsidR="0019681B">
        <w:rPr>
          <w:rFonts w:ascii="Arial" w:hAnsi="Arial" w:cs="Arial"/>
          <w:iCs/>
          <w:sz w:val="20"/>
          <w:szCs w:val="20"/>
        </w:rPr>
        <w:t xml:space="preserve"> on a lanyard, positioned on the user’s chest</w:t>
      </w:r>
      <w:r w:rsidR="00773638">
        <w:rPr>
          <w:rFonts w:ascii="Arial" w:hAnsi="Arial" w:cs="Arial"/>
          <w:iCs/>
          <w:sz w:val="20"/>
          <w:szCs w:val="20"/>
        </w:rPr>
        <w:t xml:space="preserve"> and</w:t>
      </w:r>
      <w:r w:rsidR="00773638" w:rsidRPr="00773638">
        <w:rPr>
          <w:rFonts w:ascii="Arial" w:hAnsi="Arial" w:cs="Arial"/>
          <w:iCs/>
          <w:sz w:val="20"/>
          <w:szCs w:val="20"/>
        </w:rPr>
        <w:t xml:space="preserve"> </w:t>
      </w:r>
      <w:r w:rsidR="00773638" w:rsidRPr="00CD7CD3">
        <w:rPr>
          <w:rFonts w:ascii="Arial" w:hAnsi="Arial" w:cs="Arial"/>
          <w:iCs/>
          <w:sz w:val="20"/>
          <w:szCs w:val="20"/>
        </w:rPr>
        <w:t>takes at least one image every 30 seconds</w:t>
      </w:r>
      <w:r w:rsidR="00773638">
        <w:rPr>
          <w:rFonts w:ascii="Arial" w:hAnsi="Arial" w:cs="Arial"/>
          <w:iCs/>
          <w:sz w:val="20"/>
          <w:szCs w:val="20"/>
        </w:rPr>
        <w:t>,</w:t>
      </w:r>
      <w:r w:rsidR="00773638" w:rsidRPr="00CD7CD3">
        <w:rPr>
          <w:rFonts w:ascii="Arial" w:hAnsi="Arial" w:cs="Arial"/>
          <w:iCs/>
          <w:sz w:val="20"/>
          <w:szCs w:val="20"/>
        </w:rPr>
        <w:t xml:space="preserve"> without any us</w:t>
      </w:r>
      <w:r w:rsidR="00773638">
        <w:rPr>
          <w:rFonts w:ascii="Arial" w:hAnsi="Arial" w:cs="Arial"/>
          <w:iCs/>
          <w:sz w:val="20"/>
          <w:szCs w:val="20"/>
        </w:rPr>
        <w:t>er interaction (Figures 2-3</w:t>
      </w:r>
      <w:r w:rsidR="005F0A65">
        <w:rPr>
          <w:rFonts w:ascii="Arial" w:hAnsi="Arial" w:cs="Arial"/>
          <w:iCs/>
          <w:sz w:val="20"/>
          <w:szCs w:val="20"/>
        </w:rPr>
        <w:t xml:space="preserve">, </w:t>
      </w:r>
      <w:r w:rsidR="006A4069">
        <w:rPr>
          <w:rFonts w:ascii="Arial" w:hAnsi="Arial" w:cs="Arial"/>
          <w:iCs/>
          <w:sz w:val="20"/>
          <w:szCs w:val="20"/>
        </w:rPr>
        <w:t xml:space="preserve">images </w:t>
      </w:r>
      <w:r w:rsidR="005F0A65">
        <w:rPr>
          <w:rFonts w:ascii="Arial" w:hAnsi="Arial" w:cs="Arial"/>
          <w:iCs/>
          <w:sz w:val="20"/>
          <w:szCs w:val="20"/>
        </w:rPr>
        <w:t>from non-participant pilot data</w:t>
      </w:r>
      <w:r w:rsidR="00773638">
        <w:rPr>
          <w:rFonts w:ascii="Arial" w:hAnsi="Arial" w:cs="Arial"/>
          <w:iCs/>
          <w:sz w:val="20"/>
          <w:szCs w:val="20"/>
        </w:rPr>
        <w:t>)</w:t>
      </w:r>
      <w:r w:rsidR="00333595">
        <w:rPr>
          <w:rFonts w:ascii="Arial" w:hAnsi="Arial" w:cs="Arial"/>
          <w:iCs/>
          <w:sz w:val="20"/>
          <w:szCs w:val="20"/>
        </w:rPr>
        <w:t>.</w:t>
      </w:r>
      <w:r w:rsidR="00A70631">
        <w:rPr>
          <w:rFonts w:ascii="Arial" w:hAnsi="Arial" w:cs="Arial"/>
          <w:iCs/>
          <w:sz w:val="20"/>
          <w:szCs w:val="20"/>
        </w:rPr>
        <w:t xml:space="preserve">  </w:t>
      </w:r>
    </w:p>
    <w:p w14:paraId="3B490414" w14:textId="77777777" w:rsidR="001223C9" w:rsidRPr="001223C9" w:rsidRDefault="006A4069" w:rsidP="00CD7CD3">
      <w:pPr>
        <w:pStyle w:val="Heading2"/>
        <w:spacing w:before="0" w:line="480" w:lineRule="auto"/>
        <w:jc w:val="both"/>
        <w:rPr>
          <w:b w:val="0"/>
        </w:rPr>
      </w:pPr>
      <w:r w:rsidRPr="001223C9">
        <w:rPr>
          <w:b w:val="0"/>
          <w:iCs/>
          <w:noProof/>
          <w:sz w:val="20"/>
          <w:szCs w:val="20"/>
          <w:lang w:eastAsia="en-GB"/>
        </w:rPr>
        <w:t xml:space="preserve">By capturing images of the user’s environment, the wearable camera enables the recording of activites of daily living, social interactions, and the user’s location.  Using environmental cues, the wearable camera enables the user’s body position to be recorded, and changes in body position over sequential images also allows body movement to be recorded.  </w:t>
      </w:r>
      <w:r w:rsidRPr="001223C9">
        <w:rPr>
          <w:b w:val="0"/>
          <w:iCs/>
          <w:sz w:val="20"/>
          <w:szCs w:val="20"/>
        </w:rPr>
        <w:t xml:space="preserve">Additional images are </w:t>
      </w:r>
      <w:r w:rsidRPr="001223C9">
        <w:rPr>
          <w:b w:val="0"/>
          <w:iCs/>
          <w:sz w:val="20"/>
          <w:szCs w:val="20"/>
        </w:rPr>
        <w:lastRenderedPageBreak/>
        <w:t xml:space="preserve">captured if the Sensecam’s </w:t>
      </w:r>
      <w:r w:rsidRPr="001223C9">
        <w:rPr>
          <w:b w:val="0"/>
          <w:sz w:val="20"/>
          <w:szCs w:val="20"/>
        </w:rPr>
        <w:t>motion or heat sensors are triggered (i.e. the user moves, or if the camera detects someone else in front of the camera).</w:t>
      </w:r>
      <w:r w:rsidRPr="001223C9">
        <w:rPr>
          <w:b w:val="0"/>
        </w:rPr>
        <w:t xml:space="preserve">  </w:t>
      </w:r>
    </w:p>
    <w:p w14:paraId="6179CB39" w14:textId="4ADC68EE" w:rsidR="0055032F" w:rsidRDefault="00AC477F" w:rsidP="00CD7CD3">
      <w:pPr>
        <w:spacing w:after="60"/>
        <w:jc w:val="both"/>
        <w:rPr>
          <w:rFonts w:ascii="Arial" w:hAnsi="Arial" w:cs="Arial"/>
          <w:iCs/>
          <w:sz w:val="20"/>
          <w:szCs w:val="20"/>
        </w:rPr>
      </w:pPr>
      <w:r w:rsidRPr="00CD7CD3">
        <w:rPr>
          <w:rFonts w:ascii="Arial" w:hAnsi="Arial" w:cs="Arial"/>
          <w:sz w:val="20"/>
          <w:szCs w:val="20"/>
        </w:rPr>
        <w:t>GW visited the homes of all participants that had verbally agreed to take part in the study.</w:t>
      </w:r>
      <w:r w:rsidR="005A2C4A">
        <w:rPr>
          <w:rFonts w:ascii="Arial" w:hAnsi="Arial" w:cs="Arial"/>
          <w:sz w:val="20"/>
          <w:szCs w:val="20"/>
        </w:rPr>
        <w:t xml:space="preserve">  The visit provided participants with more information about the study and ensured that they </w:t>
      </w:r>
      <w:proofErr w:type="gramStart"/>
      <w:r w:rsidR="005A2C4A">
        <w:rPr>
          <w:rFonts w:ascii="Arial" w:hAnsi="Arial" w:cs="Arial"/>
          <w:sz w:val="20"/>
          <w:szCs w:val="20"/>
        </w:rPr>
        <w:t>were fully informed</w:t>
      </w:r>
      <w:proofErr w:type="gramEnd"/>
      <w:r w:rsidR="005A2C4A">
        <w:rPr>
          <w:rFonts w:ascii="Arial" w:hAnsi="Arial" w:cs="Arial"/>
          <w:sz w:val="20"/>
          <w:szCs w:val="20"/>
        </w:rPr>
        <w:t xml:space="preserve"> about the use of the wearable camera.  During the visit, the use of the camera </w:t>
      </w:r>
      <w:proofErr w:type="gramStart"/>
      <w:r w:rsidR="005A2C4A">
        <w:rPr>
          <w:rFonts w:ascii="Arial" w:hAnsi="Arial" w:cs="Arial"/>
          <w:sz w:val="20"/>
          <w:szCs w:val="20"/>
        </w:rPr>
        <w:t>was demonstrated</w:t>
      </w:r>
      <w:proofErr w:type="gramEnd"/>
      <w:r w:rsidR="005A2C4A">
        <w:rPr>
          <w:rFonts w:ascii="Arial" w:hAnsi="Arial" w:cs="Arial"/>
          <w:sz w:val="20"/>
          <w:szCs w:val="20"/>
        </w:rPr>
        <w:t xml:space="preserve"> and participants were provided with a set of instruc</w:t>
      </w:r>
      <w:r w:rsidR="007D4EF1">
        <w:rPr>
          <w:rFonts w:ascii="Arial" w:hAnsi="Arial" w:cs="Arial"/>
          <w:sz w:val="20"/>
          <w:szCs w:val="20"/>
        </w:rPr>
        <w:t xml:space="preserve">tions that could be referred to </w:t>
      </w:r>
      <w:r w:rsidR="005A2C4A">
        <w:rPr>
          <w:rFonts w:ascii="Arial" w:hAnsi="Arial" w:cs="Arial"/>
          <w:sz w:val="20"/>
          <w:szCs w:val="20"/>
        </w:rPr>
        <w:t>throughout the study week.</w:t>
      </w:r>
      <w:r w:rsidRPr="00CD7CD3">
        <w:rPr>
          <w:rFonts w:ascii="Arial" w:hAnsi="Arial" w:cs="Arial"/>
          <w:sz w:val="20"/>
          <w:szCs w:val="20"/>
        </w:rPr>
        <w:t xml:space="preserve">  Individuals were </w:t>
      </w:r>
      <w:r w:rsidR="0055032F">
        <w:rPr>
          <w:rFonts w:ascii="Arial" w:hAnsi="Arial" w:cs="Arial"/>
          <w:sz w:val="20"/>
          <w:szCs w:val="20"/>
        </w:rPr>
        <w:t>asked</w:t>
      </w:r>
      <w:r w:rsidRPr="00CD7CD3">
        <w:rPr>
          <w:rFonts w:ascii="Arial" w:hAnsi="Arial" w:cs="Arial"/>
          <w:sz w:val="20"/>
          <w:szCs w:val="20"/>
        </w:rPr>
        <w:t xml:space="preserve"> to charge the camera each night and </w:t>
      </w:r>
      <w:proofErr w:type="gramStart"/>
      <w:r w:rsidRPr="00CD7CD3">
        <w:rPr>
          <w:rFonts w:ascii="Arial" w:hAnsi="Arial" w:cs="Arial"/>
          <w:sz w:val="20"/>
          <w:szCs w:val="20"/>
        </w:rPr>
        <w:t xml:space="preserve">were </w:t>
      </w:r>
      <w:r w:rsidRPr="00CD7CD3">
        <w:rPr>
          <w:rFonts w:ascii="Arial" w:hAnsi="Arial" w:cs="Arial"/>
          <w:iCs/>
          <w:sz w:val="20"/>
          <w:szCs w:val="20"/>
        </w:rPr>
        <w:t>also</w:t>
      </w:r>
      <w:proofErr w:type="gramEnd"/>
      <w:r w:rsidRPr="00CD7CD3">
        <w:rPr>
          <w:rFonts w:ascii="Arial" w:hAnsi="Arial" w:cs="Arial"/>
          <w:iCs/>
          <w:sz w:val="20"/>
          <w:szCs w:val="20"/>
        </w:rPr>
        <w:t xml:space="preserve"> given verbal and written instructions to assist them in doing </w:t>
      </w:r>
      <w:r w:rsidR="00D3361F">
        <w:rPr>
          <w:rFonts w:ascii="Arial" w:hAnsi="Arial" w:cs="Arial"/>
          <w:iCs/>
          <w:sz w:val="20"/>
          <w:szCs w:val="20"/>
        </w:rPr>
        <w:t>so</w:t>
      </w:r>
      <w:r w:rsidRPr="00CD7CD3">
        <w:rPr>
          <w:rFonts w:ascii="Arial" w:hAnsi="Arial" w:cs="Arial"/>
          <w:iCs/>
          <w:sz w:val="20"/>
          <w:szCs w:val="20"/>
        </w:rPr>
        <w:t xml:space="preserve">.  </w:t>
      </w:r>
    </w:p>
    <w:p w14:paraId="187635AE" w14:textId="114FCDF1" w:rsidR="00AC477F" w:rsidRPr="0055032F" w:rsidRDefault="00266DE8" w:rsidP="00CD7CD3">
      <w:pPr>
        <w:spacing w:after="60"/>
        <w:jc w:val="both"/>
        <w:rPr>
          <w:rFonts w:ascii="Arial" w:hAnsi="Arial" w:cs="Arial"/>
          <w:iCs/>
          <w:sz w:val="20"/>
          <w:szCs w:val="20"/>
        </w:rPr>
      </w:pPr>
      <w:r>
        <w:rPr>
          <w:rFonts w:ascii="Arial" w:hAnsi="Arial" w:cs="Arial"/>
          <w:sz w:val="20"/>
          <w:szCs w:val="20"/>
        </w:rPr>
        <w:t>Maintaining</w:t>
      </w:r>
      <w:r w:rsidR="0055032F" w:rsidRPr="00CD7CD3">
        <w:rPr>
          <w:rFonts w:ascii="Arial" w:hAnsi="Arial" w:cs="Arial"/>
          <w:sz w:val="20"/>
          <w:szCs w:val="20"/>
        </w:rPr>
        <w:t xml:space="preserve"> respect of participants and non-users was paramount.  </w:t>
      </w:r>
      <w:r w:rsidR="0055032F" w:rsidRPr="00CD7CD3">
        <w:rPr>
          <w:rFonts w:ascii="Arial" w:hAnsi="Arial" w:cs="Arial"/>
          <w:iCs/>
          <w:sz w:val="20"/>
          <w:szCs w:val="20"/>
        </w:rPr>
        <w:t xml:space="preserve">All individuals </w:t>
      </w:r>
      <w:proofErr w:type="gramStart"/>
      <w:r w:rsidR="0055032F" w:rsidRPr="00CD7CD3">
        <w:rPr>
          <w:rFonts w:ascii="Arial" w:hAnsi="Arial" w:cs="Arial"/>
          <w:iCs/>
          <w:sz w:val="20"/>
          <w:szCs w:val="20"/>
        </w:rPr>
        <w:t>were shown</w:t>
      </w:r>
      <w:proofErr w:type="gramEnd"/>
      <w:r w:rsidR="0055032F" w:rsidRPr="00CD7CD3">
        <w:rPr>
          <w:rFonts w:ascii="Arial" w:hAnsi="Arial" w:cs="Arial"/>
          <w:iCs/>
          <w:sz w:val="20"/>
          <w:szCs w:val="20"/>
        </w:rPr>
        <w:t xml:space="preserve"> how to use the ‘privacy’ button on the </w:t>
      </w:r>
      <w:r w:rsidR="0055032F">
        <w:rPr>
          <w:rFonts w:ascii="Arial" w:hAnsi="Arial" w:cs="Arial"/>
          <w:sz w:val="20"/>
          <w:szCs w:val="20"/>
        </w:rPr>
        <w:t>Sensecam.  I</w:t>
      </w:r>
      <w:r w:rsidR="0055032F" w:rsidRPr="00CD7CD3">
        <w:rPr>
          <w:rFonts w:ascii="Arial" w:hAnsi="Arial" w:cs="Arial"/>
          <w:iCs/>
          <w:sz w:val="20"/>
          <w:szCs w:val="20"/>
        </w:rPr>
        <w:t xml:space="preserve">ndividuals were made aware that they could either press the privacy button, or remove the wearable camera, at any time in which they did not want to record images, or if they felt </w:t>
      </w:r>
      <w:proofErr w:type="gramStart"/>
      <w:r w:rsidR="0055032F" w:rsidRPr="00CD7CD3">
        <w:rPr>
          <w:rFonts w:ascii="Arial" w:hAnsi="Arial" w:cs="Arial"/>
          <w:iCs/>
          <w:sz w:val="20"/>
          <w:szCs w:val="20"/>
        </w:rPr>
        <w:t>that</w:t>
      </w:r>
      <w:proofErr w:type="gramEnd"/>
      <w:r w:rsidR="0055032F" w:rsidRPr="00CD7CD3">
        <w:rPr>
          <w:rFonts w:ascii="Arial" w:hAnsi="Arial" w:cs="Arial"/>
          <w:iCs/>
          <w:sz w:val="20"/>
          <w:szCs w:val="20"/>
        </w:rPr>
        <w:t xml:space="preserve"> it was inappropriate to do so.  </w:t>
      </w:r>
      <w:r w:rsidR="0055032F" w:rsidRPr="00CD7CD3">
        <w:rPr>
          <w:rFonts w:ascii="Arial" w:hAnsi="Arial" w:cs="Arial"/>
          <w:sz w:val="20"/>
          <w:szCs w:val="20"/>
        </w:rPr>
        <w:t xml:space="preserve">Participants </w:t>
      </w:r>
      <w:proofErr w:type="gramStart"/>
      <w:r w:rsidR="0055032F" w:rsidRPr="00CD7CD3">
        <w:rPr>
          <w:rFonts w:ascii="Arial" w:hAnsi="Arial" w:cs="Arial"/>
          <w:sz w:val="20"/>
          <w:szCs w:val="20"/>
        </w:rPr>
        <w:t xml:space="preserve">were </w:t>
      </w:r>
      <w:r w:rsidR="0055032F">
        <w:rPr>
          <w:rFonts w:ascii="Arial" w:hAnsi="Arial" w:cs="Arial"/>
          <w:sz w:val="20"/>
          <w:szCs w:val="20"/>
        </w:rPr>
        <w:t>advised</w:t>
      </w:r>
      <w:proofErr w:type="gramEnd"/>
      <w:r w:rsidR="0055032F" w:rsidRPr="00CD7CD3">
        <w:rPr>
          <w:rFonts w:ascii="Arial" w:hAnsi="Arial" w:cs="Arial"/>
          <w:sz w:val="20"/>
          <w:szCs w:val="20"/>
        </w:rPr>
        <w:t xml:space="preserve"> to explain to others that the wearable camera was recording images when they entered their home, or when they entered the homes of others, and to remove the wearable camera if this was requested.  Participants </w:t>
      </w:r>
      <w:proofErr w:type="gramStart"/>
      <w:r w:rsidR="0055032F" w:rsidRPr="00CD7CD3">
        <w:rPr>
          <w:rFonts w:ascii="Arial" w:hAnsi="Arial" w:cs="Arial"/>
          <w:sz w:val="20"/>
          <w:szCs w:val="20"/>
        </w:rPr>
        <w:t>were given</w:t>
      </w:r>
      <w:proofErr w:type="gramEnd"/>
      <w:r w:rsidR="0055032F" w:rsidRPr="00CD7CD3">
        <w:rPr>
          <w:rFonts w:ascii="Arial" w:hAnsi="Arial" w:cs="Arial"/>
          <w:sz w:val="20"/>
          <w:szCs w:val="20"/>
        </w:rPr>
        <w:t xml:space="preserve"> a number of note cards </w:t>
      </w:r>
      <w:r w:rsidR="0055032F">
        <w:rPr>
          <w:rFonts w:ascii="Arial" w:hAnsi="Arial" w:cs="Arial"/>
          <w:sz w:val="20"/>
          <w:szCs w:val="20"/>
        </w:rPr>
        <w:t>describing</w:t>
      </w:r>
      <w:r w:rsidR="0019681B">
        <w:rPr>
          <w:rFonts w:ascii="Arial" w:hAnsi="Arial" w:cs="Arial"/>
          <w:sz w:val="20"/>
          <w:szCs w:val="20"/>
        </w:rPr>
        <w:t xml:space="preserve"> the</w:t>
      </w:r>
      <w:r w:rsidR="0055032F">
        <w:rPr>
          <w:rFonts w:ascii="Arial" w:hAnsi="Arial" w:cs="Arial"/>
          <w:sz w:val="20"/>
          <w:szCs w:val="20"/>
        </w:rPr>
        <w:t xml:space="preserve"> aims</w:t>
      </w:r>
      <w:r w:rsidR="0055032F" w:rsidRPr="00CD7CD3">
        <w:rPr>
          <w:rFonts w:ascii="Arial" w:hAnsi="Arial" w:cs="Arial"/>
          <w:sz w:val="20"/>
          <w:szCs w:val="20"/>
        </w:rPr>
        <w:t xml:space="preserve"> of the study</w:t>
      </w:r>
      <w:r w:rsidR="0055032F">
        <w:rPr>
          <w:rFonts w:ascii="Arial" w:hAnsi="Arial" w:cs="Arial"/>
          <w:sz w:val="20"/>
          <w:szCs w:val="20"/>
        </w:rPr>
        <w:t>,</w:t>
      </w:r>
      <w:r w:rsidR="0055032F" w:rsidRPr="00CD7CD3">
        <w:rPr>
          <w:rFonts w:ascii="Arial" w:hAnsi="Arial" w:cs="Arial"/>
          <w:sz w:val="20"/>
          <w:szCs w:val="20"/>
        </w:rPr>
        <w:t xml:space="preserve"> and </w:t>
      </w:r>
      <w:r w:rsidR="0019681B">
        <w:rPr>
          <w:rFonts w:ascii="Arial" w:hAnsi="Arial" w:cs="Arial"/>
          <w:sz w:val="20"/>
          <w:szCs w:val="20"/>
        </w:rPr>
        <w:t>included</w:t>
      </w:r>
      <w:r w:rsidR="0055032F" w:rsidRPr="00CD7CD3">
        <w:rPr>
          <w:rFonts w:ascii="Arial" w:hAnsi="Arial" w:cs="Arial"/>
          <w:sz w:val="20"/>
          <w:szCs w:val="20"/>
        </w:rPr>
        <w:t xml:space="preserve"> contact details for one member of the research team.  </w:t>
      </w:r>
      <w:r w:rsidR="0055032F">
        <w:rPr>
          <w:rFonts w:ascii="Arial" w:hAnsi="Arial" w:cs="Arial"/>
          <w:sz w:val="20"/>
          <w:szCs w:val="20"/>
        </w:rPr>
        <w:t>I</w:t>
      </w:r>
      <w:r w:rsidR="0055032F" w:rsidRPr="00CD7CD3">
        <w:rPr>
          <w:rFonts w:ascii="Arial" w:hAnsi="Arial" w:cs="Arial"/>
          <w:sz w:val="20"/>
          <w:szCs w:val="20"/>
        </w:rPr>
        <w:t xml:space="preserve">ndividuals </w:t>
      </w:r>
      <w:proofErr w:type="gramStart"/>
      <w:r w:rsidR="0055032F" w:rsidRPr="00CD7CD3">
        <w:rPr>
          <w:rFonts w:ascii="Arial" w:hAnsi="Arial" w:cs="Arial"/>
          <w:sz w:val="20"/>
          <w:szCs w:val="20"/>
        </w:rPr>
        <w:t>were advised</w:t>
      </w:r>
      <w:proofErr w:type="gramEnd"/>
      <w:r w:rsidR="0055032F" w:rsidRPr="00CD7CD3">
        <w:rPr>
          <w:rFonts w:ascii="Arial" w:hAnsi="Arial" w:cs="Arial"/>
          <w:sz w:val="20"/>
          <w:szCs w:val="20"/>
        </w:rPr>
        <w:t xml:space="preserve"> to give one of the note cards to anyone that asked them about the camera.  </w:t>
      </w:r>
      <w:r w:rsidR="0055032F" w:rsidRPr="00CD7CD3">
        <w:rPr>
          <w:rFonts w:ascii="Arial" w:hAnsi="Arial" w:cs="Arial"/>
          <w:iCs/>
          <w:sz w:val="20"/>
          <w:szCs w:val="20"/>
        </w:rPr>
        <w:t xml:space="preserve">All participants </w:t>
      </w:r>
      <w:proofErr w:type="gramStart"/>
      <w:r w:rsidR="0055032F" w:rsidRPr="00CD7CD3">
        <w:rPr>
          <w:rFonts w:ascii="Arial" w:hAnsi="Arial" w:cs="Arial"/>
          <w:iCs/>
          <w:sz w:val="20"/>
          <w:szCs w:val="20"/>
        </w:rPr>
        <w:t>were told</w:t>
      </w:r>
      <w:proofErr w:type="gramEnd"/>
      <w:r w:rsidR="0055032F" w:rsidRPr="00CD7CD3">
        <w:rPr>
          <w:rFonts w:ascii="Arial" w:hAnsi="Arial" w:cs="Arial"/>
          <w:iCs/>
          <w:sz w:val="20"/>
          <w:szCs w:val="20"/>
        </w:rPr>
        <w:t xml:space="preserve"> that they must remove the wearable camera </w:t>
      </w:r>
      <w:r w:rsidR="0055032F" w:rsidRPr="00CD7CD3">
        <w:rPr>
          <w:rFonts w:ascii="Arial" w:hAnsi="Arial" w:cs="Arial"/>
          <w:sz w:val="20"/>
          <w:szCs w:val="20"/>
        </w:rPr>
        <w:t xml:space="preserve">when partaking in water-based tasks or when at places such as schools, swimming pools or GP surgeries.  </w:t>
      </w:r>
      <w:r w:rsidR="0055032F" w:rsidRPr="00CD7CD3">
        <w:rPr>
          <w:rFonts w:ascii="Arial" w:hAnsi="Arial" w:cs="Arial"/>
          <w:iCs/>
          <w:sz w:val="20"/>
          <w:szCs w:val="20"/>
        </w:rPr>
        <w:t xml:space="preserve">Once individuals were aware of the purpose of the study and </w:t>
      </w:r>
      <w:proofErr w:type="gramStart"/>
      <w:r w:rsidR="0055032F" w:rsidRPr="00CD7CD3">
        <w:rPr>
          <w:rFonts w:ascii="Arial" w:hAnsi="Arial" w:cs="Arial"/>
          <w:iCs/>
          <w:sz w:val="20"/>
          <w:szCs w:val="20"/>
        </w:rPr>
        <w:t>were fully informed</w:t>
      </w:r>
      <w:proofErr w:type="gramEnd"/>
      <w:r w:rsidR="0055032F" w:rsidRPr="00CD7CD3">
        <w:rPr>
          <w:rFonts w:ascii="Arial" w:hAnsi="Arial" w:cs="Arial"/>
          <w:iCs/>
          <w:sz w:val="20"/>
          <w:szCs w:val="20"/>
        </w:rPr>
        <w:t xml:space="preserve"> about the use of the wearable camera they were asked to pr</w:t>
      </w:r>
      <w:r w:rsidR="0055032F">
        <w:rPr>
          <w:rFonts w:ascii="Arial" w:hAnsi="Arial" w:cs="Arial"/>
          <w:iCs/>
          <w:sz w:val="20"/>
          <w:szCs w:val="20"/>
        </w:rPr>
        <w:t xml:space="preserve">ovide written informed consent.  </w:t>
      </w:r>
      <w:r w:rsidR="00AC477F" w:rsidRPr="00CD7CD3">
        <w:rPr>
          <w:rFonts w:ascii="Arial" w:hAnsi="Arial" w:cs="Arial"/>
          <w:sz w:val="20"/>
          <w:szCs w:val="20"/>
        </w:rPr>
        <w:t xml:space="preserve">Participants </w:t>
      </w:r>
      <w:proofErr w:type="gramStart"/>
      <w:r w:rsidR="00AC477F" w:rsidRPr="00CD7CD3">
        <w:rPr>
          <w:rFonts w:ascii="Arial" w:hAnsi="Arial" w:cs="Arial"/>
          <w:sz w:val="20"/>
          <w:szCs w:val="20"/>
        </w:rPr>
        <w:t>were given</w:t>
      </w:r>
      <w:proofErr w:type="gramEnd"/>
      <w:r w:rsidR="00AC477F" w:rsidRPr="00CD7CD3">
        <w:rPr>
          <w:rFonts w:ascii="Arial" w:hAnsi="Arial" w:cs="Arial"/>
          <w:sz w:val="20"/>
          <w:szCs w:val="20"/>
        </w:rPr>
        <w:t xml:space="preserve"> contact details for GW and were encouraged to contact her if they had any questions, or needed any further guidance, at any point during the study week.</w:t>
      </w:r>
      <w:r w:rsidR="00563898" w:rsidRPr="00CD7CD3">
        <w:rPr>
          <w:rFonts w:ascii="Arial" w:hAnsi="Arial" w:cs="Arial"/>
          <w:sz w:val="20"/>
          <w:szCs w:val="20"/>
        </w:rPr>
        <w:t xml:space="preserve">  </w:t>
      </w:r>
    </w:p>
    <w:p w14:paraId="09F6243D" w14:textId="6A738545" w:rsidR="00AC477F" w:rsidRPr="00CD7CD3" w:rsidRDefault="00AC477F" w:rsidP="00CD7CD3">
      <w:pPr>
        <w:spacing w:after="60"/>
        <w:jc w:val="both"/>
        <w:rPr>
          <w:rFonts w:ascii="Arial" w:hAnsi="Arial" w:cs="Arial"/>
          <w:sz w:val="20"/>
          <w:szCs w:val="20"/>
        </w:rPr>
      </w:pPr>
      <w:r w:rsidRPr="00CD7CD3">
        <w:rPr>
          <w:rFonts w:ascii="Arial" w:hAnsi="Arial" w:cs="Arial"/>
          <w:sz w:val="20"/>
          <w:szCs w:val="20"/>
        </w:rPr>
        <w:lastRenderedPageBreak/>
        <w:t xml:space="preserve">Individuals wore the wearable camera for seven days.  After this </w:t>
      </w:r>
      <w:proofErr w:type="gramStart"/>
      <w:r w:rsidRPr="00CD7CD3">
        <w:rPr>
          <w:rFonts w:ascii="Arial" w:hAnsi="Arial" w:cs="Arial"/>
          <w:sz w:val="20"/>
          <w:szCs w:val="20"/>
        </w:rPr>
        <w:t>time</w:t>
      </w:r>
      <w:proofErr w:type="gramEnd"/>
      <w:r w:rsidRPr="00CD7CD3">
        <w:rPr>
          <w:rFonts w:ascii="Arial" w:hAnsi="Arial" w:cs="Arial"/>
          <w:sz w:val="20"/>
          <w:szCs w:val="20"/>
        </w:rPr>
        <w:t xml:space="preserve"> GW returned to the participant's home</w:t>
      </w:r>
      <w:r w:rsidR="00A70631">
        <w:rPr>
          <w:rFonts w:ascii="Arial" w:hAnsi="Arial" w:cs="Arial"/>
          <w:sz w:val="20"/>
          <w:szCs w:val="20"/>
        </w:rPr>
        <w:t xml:space="preserve"> to upload images onto a laptop provided specifically for use in this project</w:t>
      </w:r>
      <w:r w:rsidRPr="00CD7CD3">
        <w:rPr>
          <w:rFonts w:ascii="Arial" w:hAnsi="Arial" w:cs="Arial"/>
          <w:sz w:val="20"/>
          <w:szCs w:val="20"/>
        </w:rPr>
        <w:t xml:space="preserve">.  Participants were given assistance to upload their images onto the </w:t>
      </w:r>
      <w:r w:rsidRPr="00CD7CD3">
        <w:rPr>
          <w:rFonts w:ascii="Arial" w:hAnsi="Arial" w:cs="Arial"/>
          <w:iCs/>
          <w:sz w:val="20"/>
          <w:szCs w:val="20"/>
        </w:rPr>
        <w:t>DC</w:t>
      </w:r>
      <w:r w:rsidR="00563898" w:rsidRPr="00CD7CD3">
        <w:rPr>
          <w:rFonts w:ascii="Arial" w:hAnsi="Arial" w:cs="Arial"/>
          <w:iCs/>
          <w:sz w:val="20"/>
          <w:szCs w:val="20"/>
        </w:rPr>
        <w:t>U Sensecam application software</w:t>
      </w:r>
      <w:r w:rsidRPr="00CD7CD3">
        <w:rPr>
          <w:rFonts w:ascii="Arial" w:hAnsi="Arial" w:cs="Arial"/>
          <w:iCs/>
          <w:sz w:val="20"/>
          <w:szCs w:val="20"/>
        </w:rPr>
        <w:fldChar w:fldCharType="begin"/>
      </w:r>
      <w:r w:rsidR="005F0A65">
        <w:rPr>
          <w:rFonts w:ascii="Arial" w:hAnsi="Arial" w:cs="Arial"/>
          <w:iCs/>
          <w:sz w:val="20"/>
          <w:szCs w:val="20"/>
        </w:rPr>
        <w:instrText xml:space="preserve"> ADDIN EN.CITE &lt;EndNote&gt;&lt;Cite&gt;&lt;Author&gt;Doherty&lt;/Author&gt;&lt;Year&gt;2011&lt;/Year&gt;&lt;RecNum&gt;226&lt;/RecNum&gt;&lt;DisplayText&gt;&lt;style face="superscript"&gt;23&lt;/style&gt;&lt;/DisplayText&gt;&lt;record&gt;&lt;rec-number&gt;226&lt;/rec-number&gt;&lt;foreign-keys&gt;&lt;key app="EN" db-id="dzeaxxtshftxzeewr5xp9p2yfd2z2vz9dwzw" timestamp="1454679615"&gt;226&lt;/key&gt;&lt;/foreign-keys&gt;&lt;ref-type name="Journal Article"&gt;17&lt;/ref-type&gt;&lt;contributors&gt;&lt;authors&gt;&lt;author&gt;Doherty, A.,&lt;/author&gt;&lt;author&gt;Moulin, C. J.&lt;/author&gt;&lt;author&gt;Smeaton, A. F.&lt;/author&gt;&lt;/authors&gt;&lt;/contributors&gt;&lt;auth-address&gt;CLARITY: Centre for Sensor Web Technologies, Dublin City University, Ireland. aiden.doherty@dcu.ie&lt;/auth-address&gt;&lt;titles&gt;&lt;title&gt;Automatically assisting human memory: a SenseCam browser&lt;/title&gt;&lt;secondary-title&gt;Memory&lt;/secondary-title&gt;&lt;alt-title&gt;Memory&lt;/alt-title&gt;&lt;/titles&gt;&lt;periodical&gt;&lt;full-title&gt;Memory&lt;/full-title&gt;&lt;/periodical&gt;&lt;alt-periodical&gt;&lt;full-title&gt;Memory&lt;/full-title&gt;&lt;/alt-periodical&gt;&lt;pages&gt;785-95&lt;/pages&gt;&lt;volume&gt;19&lt;/volume&gt;&lt;number&gt;7&lt;/number&gt;&lt;keywords&gt;&lt;keyword&gt;Automation&lt;/keyword&gt;&lt;keyword&gt;*Cues&lt;/keyword&gt;&lt;keyword&gt;Environmental Monitoring/instrumentation&lt;/keyword&gt;&lt;keyword&gt;Humans&lt;/keyword&gt;&lt;keyword&gt;*Image Processing, Computer-Assisted&lt;/keyword&gt;&lt;keyword&gt;*Information Storage and Retrieval&lt;/keyword&gt;&lt;keyword&gt;*Memory, Episodic&lt;/keyword&gt;&lt;keyword&gt;*Mental Recall&lt;/keyword&gt;&lt;keyword&gt;*Microcomputers&lt;/keyword&gt;&lt;keyword&gt;Patient Satisfaction&lt;/keyword&gt;&lt;keyword&gt;Photography/*instrumentation&lt;/keyword&gt;&lt;keyword&gt;*Search Engine&lt;/keyword&gt;&lt;keyword&gt;*Self-Help Devices&lt;/keyword&gt;&lt;keyword&gt;*Software&lt;/keyword&gt;&lt;keyword&gt;*User-Computer Interface&lt;/keyword&gt;&lt;/keywords&gt;&lt;dates&gt;&lt;year&gt;2011&lt;/year&gt;&lt;pub-dates&gt;&lt;date&gt;Oct&lt;/date&gt;&lt;/pub-dates&gt;&lt;/dates&gt;&lt;isbn&gt;1464-0686 (Electronic)&amp;#xD;0965-8211 (Linking)&lt;/isbn&gt;&lt;accession-num&gt;20845223&lt;/accession-num&gt;&lt;urls&gt;&lt;related-urls&gt;&lt;url&gt;http://www.ncbi.nlm.nih.gov/pubmed/20845223&lt;/url&gt;&lt;/related-urls&gt;&lt;/urls&gt;&lt;/record&gt;&lt;/Cite&gt;&lt;/EndNote&gt;</w:instrText>
      </w:r>
      <w:r w:rsidRPr="00CD7CD3">
        <w:rPr>
          <w:rFonts w:ascii="Arial" w:hAnsi="Arial" w:cs="Arial"/>
          <w:iCs/>
          <w:sz w:val="20"/>
          <w:szCs w:val="20"/>
        </w:rPr>
        <w:fldChar w:fldCharType="separate"/>
      </w:r>
      <w:r w:rsidR="005F0A65" w:rsidRPr="005F0A65">
        <w:rPr>
          <w:rFonts w:ascii="Arial" w:hAnsi="Arial" w:cs="Arial"/>
          <w:iCs/>
          <w:noProof/>
          <w:sz w:val="20"/>
          <w:szCs w:val="20"/>
          <w:vertAlign w:val="superscript"/>
        </w:rPr>
        <w:t>23</w:t>
      </w:r>
      <w:r w:rsidRPr="00CD7CD3">
        <w:rPr>
          <w:rFonts w:ascii="Arial" w:hAnsi="Arial" w:cs="Arial"/>
          <w:iCs/>
          <w:sz w:val="20"/>
          <w:szCs w:val="20"/>
        </w:rPr>
        <w:fldChar w:fldCharType="end"/>
      </w:r>
      <w:r w:rsidRPr="00CD7CD3">
        <w:rPr>
          <w:rFonts w:ascii="Arial" w:hAnsi="Arial" w:cs="Arial"/>
          <w:iCs/>
          <w:sz w:val="20"/>
          <w:szCs w:val="20"/>
        </w:rPr>
        <w:t xml:space="preserve"> </w:t>
      </w:r>
      <w:r w:rsidR="0019681B">
        <w:rPr>
          <w:rFonts w:ascii="Arial" w:hAnsi="Arial" w:cs="Arial"/>
          <w:iCs/>
          <w:sz w:val="20"/>
          <w:szCs w:val="20"/>
        </w:rPr>
        <w:t xml:space="preserve">including written instructions and illustrations, </w:t>
      </w:r>
      <w:r w:rsidRPr="00CD7CD3">
        <w:rPr>
          <w:rFonts w:ascii="Arial" w:hAnsi="Arial" w:cs="Arial"/>
          <w:sz w:val="20"/>
          <w:szCs w:val="20"/>
        </w:rPr>
        <w:t xml:space="preserve">and independently reviewed and deleted any of the images recorded on the wearable camera before any of the research team viewed them.  </w:t>
      </w:r>
    </w:p>
    <w:p w14:paraId="3CA03F4B" w14:textId="35054363" w:rsidR="005171AC" w:rsidRPr="00CD7CD3" w:rsidRDefault="005171AC" w:rsidP="00CD7CD3">
      <w:pPr>
        <w:pStyle w:val="Heading3"/>
        <w:spacing w:after="60" w:line="480" w:lineRule="auto"/>
        <w:jc w:val="both"/>
        <w:rPr>
          <w:rFonts w:ascii="Arial" w:hAnsi="Arial" w:cs="Arial"/>
          <w:sz w:val="20"/>
          <w:szCs w:val="20"/>
        </w:rPr>
      </w:pPr>
      <w:r w:rsidRPr="000830A7">
        <w:rPr>
          <w:rFonts w:ascii="Arial" w:hAnsi="Arial" w:cs="Arial"/>
          <w:b w:val="0"/>
          <w:sz w:val="20"/>
          <w:szCs w:val="20"/>
        </w:rPr>
        <w:t xml:space="preserve">Analysis of the photographic images was guided by </w:t>
      </w:r>
      <w:r w:rsidR="000830A7">
        <w:rPr>
          <w:rFonts w:ascii="Arial" w:hAnsi="Arial" w:cs="Arial"/>
          <w:b w:val="0"/>
          <w:sz w:val="20"/>
          <w:szCs w:val="20"/>
        </w:rPr>
        <w:t>Ethnographic Content Analysis</w:t>
      </w:r>
      <w:r w:rsidR="000830A7">
        <w:rPr>
          <w:rFonts w:ascii="Arial" w:hAnsi="Arial" w:cs="Arial"/>
          <w:b w:val="0"/>
          <w:sz w:val="20"/>
          <w:szCs w:val="20"/>
        </w:rPr>
        <w:fldChar w:fldCharType="begin"/>
      </w:r>
      <w:r w:rsidR="005F0A65">
        <w:rPr>
          <w:rFonts w:ascii="Arial" w:hAnsi="Arial" w:cs="Arial"/>
          <w:b w:val="0"/>
          <w:sz w:val="20"/>
          <w:szCs w:val="20"/>
        </w:rPr>
        <w:instrText xml:space="preserve"> ADDIN EN.CITE &lt;EndNote&gt;&lt;Cite&gt;&lt;Author&gt;Altheide&lt;/Author&gt;&lt;Year&gt;1987&lt;/Year&gt;&lt;RecNum&gt;223&lt;/RecNum&gt;&lt;DisplayText&gt;&lt;style face="superscript"&gt;24&lt;/style&gt;&lt;/DisplayText&gt;&lt;record&gt;&lt;rec-number&gt;223&lt;/rec-number&gt;&lt;foreign-keys&gt;&lt;key app="EN" db-id="dzeaxxtshftxzeewr5xp9p2yfd2z2vz9dwzw" timestamp="1454679529"&gt;223&lt;/key&gt;&lt;/foreign-keys&gt;&lt;ref-type name="Journal Article"&gt;17&lt;/ref-type&gt;&lt;contributors&gt;&lt;authors&gt;&lt;author&gt;Altheide, David L&lt;/author&gt;&lt;/authors&gt;&lt;/contributors&gt;&lt;titles&gt;&lt;title&gt;Reflections: Ethnographic content analysis&lt;/title&gt;&lt;secondary-title&gt;Qualitative sociology&lt;/secondary-title&gt;&lt;/titles&gt;&lt;periodical&gt;&lt;full-title&gt;Qualitative sociology&lt;/full-title&gt;&lt;/periodical&gt;&lt;pages&gt;65-77&lt;/pages&gt;&lt;volume&gt;10&lt;/volume&gt;&lt;number&gt;1&lt;/number&gt;&lt;dates&gt;&lt;year&gt;1987&lt;/year&gt;&lt;/dates&gt;&lt;isbn&gt;0162-0436&lt;/isbn&gt;&lt;urls&gt;&lt;/urls&gt;&lt;/record&gt;&lt;/Cite&gt;&lt;/EndNote&gt;</w:instrText>
      </w:r>
      <w:r w:rsidR="000830A7">
        <w:rPr>
          <w:rFonts w:ascii="Arial" w:hAnsi="Arial" w:cs="Arial"/>
          <w:b w:val="0"/>
          <w:sz w:val="20"/>
          <w:szCs w:val="20"/>
        </w:rPr>
        <w:fldChar w:fldCharType="separate"/>
      </w:r>
      <w:r w:rsidR="005F0A65" w:rsidRPr="005F0A65">
        <w:rPr>
          <w:rFonts w:ascii="Arial" w:hAnsi="Arial" w:cs="Arial"/>
          <w:b w:val="0"/>
          <w:noProof/>
          <w:sz w:val="20"/>
          <w:szCs w:val="20"/>
          <w:vertAlign w:val="superscript"/>
        </w:rPr>
        <w:t>24</w:t>
      </w:r>
      <w:r w:rsidR="000830A7">
        <w:rPr>
          <w:rFonts w:ascii="Arial" w:hAnsi="Arial" w:cs="Arial"/>
          <w:b w:val="0"/>
          <w:sz w:val="20"/>
          <w:szCs w:val="20"/>
        </w:rPr>
        <w:fldChar w:fldCharType="end"/>
      </w:r>
      <w:r w:rsidRPr="000830A7">
        <w:rPr>
          <w:rFonts w:ascii="Arial" w:hAnsi="Arial" w:cs="Arial"/>
          <w:b w:val="0"/>
          <w:sz w:val="20"/>
          <w:szCs w:val="20"/>
        </w:rPr>
        <w:t>.</w:t>
      </w:r>
      <w:r w:rsidRPr="00CD7CD3">
        <w:rPr>
          <w:rFonts w:ascii="Arial" w:hAnsi="Arial" w:cs="Arial"/>
          <w:sz w:val="20"/>
          <w:szCs w:val="20"/>
        </w:rPr>
        <w:t xml:space="preserve"> </w:t>
      </w:r>
      <w:r w:rsidRPr="00CD7CD3">
        <w:rPr>
          <w:rFonts w:ascii="Arial" w:hAnsi="Arial" w:cs="Arial"/>
          <w:b w:val="0"/>
          <w:sz w:val="20"/>
          <w:szCs w:val="20"/>
        </w:rPr>
        <w:t>Ethnographic Content Analysis is used to analyse data by searching for meaning within images and understanding this within the culture that it is situated</w:t>
      </w:r>
      <w:r w:rsidR="000830A7">
        <w:rPr>
          <w:rFonts w:ascii="Arial" w:hAnsi="Arial" w:cs="Arial"/>
          <w:b w:val="0"/>
          <w:sz w:val="20"/>
          <w:szCs w:val="20"/>
        </w:rPr>
        <w:t>.</w:t>
      </w:r>
      <w:r w:rsidRPr="00CD7CD3">
        <w:rPr>
          <w:rFonts w:ascii="Arial" w:hAnsi="Arial" w:cs="Arial"/>
          <w:b w:val="0"/>
          <w:sz w:val="20"/>
          <w:szCs w:val="20"/>
        </w:rPr>
        <w:fldChar w:fldCharType="begin"/>
      </w:r>
      <w:r w:rsidR="005F0A65">
        <w:rPr>
          <w:rFonts w:ascii="Arial" w:hAnsi="Arial" w:cs="Arial"/>
          <w:b w:val="0"/>
          <w:sz w:val="20"/>
          <w:szCs w:val="20"/>
        </w:rPr>
        <w:instrText xml:space="preserve"> ADDIN EN.CITE &lt;EndNote&gt;&lt;Cite&gt;&lt;Author&gt;Grbich&lt;/Author&gt;&lt;Year&gt;2012&lt;/Year&gt;&lt;RecNum&gt;227&lt;/RecNum&gt;&lt;DisplayText&gt;&lt;style face="superscript"&gt;25&lt;/style&gt;&lt;/DisplayText&gt;&lt;record&gt;&lt;rec-number&gt;227&lt;/rec-number&gt;&lt;foreign-keys&gt;&lt;key app="EN" db-id="dzeaxxtshftxzeewr5xp9p2yfd2z2vz9dwzw" timestamp="1454679667"&gt;227&lt;/key&gt;&lt;/foreign-keys&gt;&lt;ref-type name="Book"&gt;6&lt;/ref-type&gt;&lt;contributors&gt;&lt;authors&gt;&lt;author&gt;Grbich, Carol&lt;/author&gt;&lt;/authors&gt;&lt;/contributors&gt;&lt;titles&gt;&lt;title&gt;Qualitative data analysis: An introduction&lt;/title&gt;&lt;/titles&gt;&lt;dates&gt;&lt;year&gt;2012&lt;/year&gt;&lt;/dates&gt;&lt;publisher&gt;Sage&lt;/publisher&gt;&lt;isbn&gt;1446202968&lt;/isbn&gt;&lt;urls&gt;&lt;/urls&gt;&lt;/record&gt;&lt;/Cite&gt;&lt;/EndNote&gt;</w:instrText>
      </w:r>
      <w:r w:rsidRPr="00CD7CD3">
        <w:rPr>
          <w:rFonts w:ascii="Arial" w:hAnsi="Arial" w:cs="Arial"/>
          <w:b w:val="0"/>
          <w:sz w:val="20"/>
          <w:szCs w:val="20"/>
        </w:rPr>
        <w:fldChar w:fldCharType="separate"/>
      </w:r>
      <w:r w:rsidR="005F0A65" w:rsidRPr="005F0A65">
        <w:rPr>
          <w:rFonts w:ascii="Arial" w:hAnsi="Arial" w:cs="Arial"/>
          <w:b w:val="0"/>
          <w:noProof/>
          <w:sz w:val="20"/>
          <w:szCs w:val="20"/>
          <w:vertAlign w:val="superscript"/>
        </w:rPr>
        <w:t>25</w:t>
      </w:r>
      <w:r w:rsidRPr="00CD7CD3">
        <w:rPr>
          <w:rFonts w:ascii="Arial" w:hAnsi="Arial" w:cs="Arial"/>
          <w:b w:val="0"/>
          <w:sz w:val="20"/>
          <w:szCs w:val="20"/>
        </w:rPr>
        <w:fldChar w:fldCharType="end"/>
      </w:r>
      <w:r w:rsidRPr="00CD7CD3">
        <w:rPr>
          <w:rFonts w:ascii="Arial" w:hAnsi="Arial" w:cs="Arial"/>
          <w:b w:val="0"/>
          <w:sz w:val="20"/>
          <w:szCs w:val="20"/>
        </w:rPr>
        <w:t xml:space="preserve">  Ethnographic Content Analysis produces both quantitative and qualitative data, as data is coded quantitatively as well as described narratively</w:t>
      </w:r>
      <w:r w:rsidR="000830A7">
        <w:rPr>
          <w:rFonts w:ascii="Arial" w:hAnsi="Arial" w:cs="Arial"/>
          <w:b w:val="0"/>
          <w:sz w:val="20"/>
          <w:szCs w:val="20"/>
        </w:rPr>
        <w:t>.</w:t>
      </w:r>
      <w:r w:rsidRPr="00CD7CD3">
        <w:rPr>
          <w:rFonts w:ascii="Arial" w:hAnsi="Arial" w:cs="Arial"/>
          <w:b w:val="0"/>
          <w:sz w:val="20"/>
          <w:szCs w:val="20"/>
        </w:rPr>
        <w:fldChar w:fldCharType="begin"/>
      </w:r>
      <w:r w:rsidR="005F0A65">
        <w:rPr>
          <w:rFonts w:ascii="Arial" w:hAnsi="Arial" w:cs="Arial"/>
          <w:b w:val="0"/>
          <w:sz w:val="20"/>
          <w:szCs w:val="20"/>
        </w:rPr>
        <w:instrText xml:space="preserve"> ADDIN EN.CITE &lt;EndNote&gt;&lt;Cite&gt;&lt;Author&gt;Altheide&lt;/Author&gt;&lt;Year&gt;1987&lt;/Year&gt;&lt;RecNum&gt;223&lt;/RecNum&gt;&lt;DisplayText&gt;&lt;style face="superscript"&gt;24&lt;/style&gt;&lt;/DisplayText&gt;&lt;record&gt;&lt;rec-number&gt;223&lt;/rec-number&gt;&lt;foreign-keys&gt;&lt;key app="EN" db-id="dzeaxxtshftxzeewr5xp9p2yfd2z2vz9dwzw" timestamp="1454679529"&gt;223&lt;/key&gt;&lt;/foreign-keys&gt;&lt;ref-type name="Journal Article"&gt;17&lt;/ref-type&gt;&lt;contributors&gt;&lt;authors&gt;&lt;author&gt;Altheide, David L&lt;/author&gt;&lt;/authors&gt;&lt;/contributors&gt;&lt;titles&gt;&lt;title&gt;Reflections: Ethnographic content analysis&lt;/title&gt;&lt;secondary-title&gt;Qualitative sociology&lt;/secondary-title&gt;&lt;/titles&gt;&lt;periodical&gt;&lt;full-title&gt;Qualitative sociology&lt;/full-title&gt;&lt;/periodical&gt;&lt;pages&gt;65-77&lt;/pages&gt;&lt;volume&gt;10&lt;/volume&gt;&lt;number&gt;1&lt;/number&gt;&lt;dates&gt;&lt;year&gt;1987&lt;/year&gt;&lt;/dates&gt;&lt;isbn&gt;0162-0436&lt;/isbn&gt;&lt;urls&gt;&lt;/urls&gt;&lt;/record&gt;&lt;/Cite&gt;&lt;/EndNote&gt;</w:instrText>
      </w:r>
      <w:r w:rsidRPr="00CD7CD3">
        <w:rPr>
          <w:rFonts w:ascii="Arial" w:hAnsi="Arial" w:cs="Arial"/>
          <w:b w:val="0"/>
          <w:sz w:val="20"/>
          <w:szCs w:val="20"/>
        </w:rPr>
        <w:fldChar w:fldCharType="separate"/>
      </w:r>
      <w:r w:rsidR="005F0A65" w:rsidRPr="005F0A65">
        <w:rPr>
          <w:rFonts w:ascii="Arial" w:hAnsi="Arial" w:cs="Arial"/>
          <w:b w:val="0"/>
          <w:noProof/>
          <w:sz w:val="20"/>
          <w:szCs w:val="20"/>
          <w:vertAlign w:val="superscript"/>
        </w:rPr>
        <w:t>24</w:t>
      </w:r>
      <w:r w:rsidRPr="00CD7CD3">
        <w:rPr>
          <w:rFonts w:ascii="Arial" w:hAnsi="Arial" w:cs="Arial"/>
          <w:b w:val="0"/>
          <w:sz w:val="20"/>
          <w:szCs w:val="20"/>
        </w:rPr>
        <w:fldChar w:fldCharType="end"/>
      </w:r>
      <w:r w:rsidRPr="00CD7CD3">
        <w:rPr>
          <w:rFonts w:ascii="Arial" w:hAnsi="Arial" w:cs="Arial"/>
          <w:sz w:val="20"/>
          <w:szCs w:val="20"/>
        </w:rPr>
        <w:t xml:space="preserve">    </w:t>
      </w:r>
    </w:p>
    <w:p w14:paraId="6AA8ECF8" w14:textId="2DC55211" w:rsidR="005171AC" w:rsidRPr="00CD7CD3" w:rsidRDefault="005171AC" w:rsidP="00CD7CD3">
      <w:pPr>
        <w:spacing w:after="60"/>
        <w:jc w:val="both"/>
        <w:rPr>
          <w:rFonts w:ascii="Arial" w:hAnsi="Arial" w:cs="Arial"/>
          <w:sz w:val="20"/>
          <w:szCs w:val="20"/>
        </w:rPr>
      </w:pPr>
      <w:r w:rsidRPr="00CD7CD3">
        <w:rPr>
          <w:rFonts w:ascii="Arial" w:hAnsi="Arial" w:cs="Arial"/>
          <w:sz w:val="20"/>
          <w:szCs w:val="20"/>
        </w:rPr>
        <w:t>One image per minute (the first image of each minute) was analysed</w:t>
      </w:r>
      <w:r w:rsidR="002551DE">
        <w:rPr>
          <w:rFonts w:ascii="Arial" w:hAnsi="Arial" w:cs="Arial"/>
          <w:sz w:val="20"/>
          <w:szCs w:val="20"/>
        </w:rPr>
        <w:t xml:space="preserve"> due to</w:t>
      </w:r>
      <w:r w:rsidR="00566496">
        <w:rPr>
          <w:rFonts w:ascii="Arial" w:hAnsi="Arial" w:cs="Arial"/>
          <w:sz w:val="20"/>
          <w:szCs w:val="20"/>
        </w:rPr>
        <w:t xml:space="preserve"> practicality of</w:t>
      </w:r>
      <w:r w:rsidR="002551DE">
        <w:rPr>
          <w:rFonts w:ascii="Arial" w:hAnsi="Arial" w:cs="Arial"/>
          <w:sz w:val="20"/>
          <w:szCs w:val="20"/>
        </w:rPr>
        <w:t xml:space="preserve"> </w:t>
      </w:r>
      <w:r w:rsidR="00566496">
        <w:rPr>
          <w:rFonts w:ascii="Arial" w:hAnsi="Arial" w:cs="Arial"/>
          <w:sz w:val="20"/>
          <w:szCs w:val="20"/>
        </w:rPr>
        <w:t>time restraints and the vast number of images collected from the device.  Images were analysed</w:t>
      </w:r>
      <w:r w:rsidRPr="00CD7CD3">
        <w:rPr>
          <w:rFonts w:ascii="Arial" w:hAnsi="Arial" w:cs="Arial"/>
          <w:sz w:val="20"/>
          <w:szCs w:val="20"/>
        </w:rPr>
        <w:t xml:space="preserve"> using a set of codes under five main headings; ‘task’, ‘body position’, ‘location’, ‘interaction’ and ‘unusable’.  This initial coding framework was developed from a coding strategy used to analyse images</w:t>
      </w:r>
      <w:r w:rsidR="0019681B">
        <w:rPr>
          <w:rFonts w:ascii="Arial" w:hAnsi="Arial" w:cs="Arial"/>
          <w:sz w:val="20"/>
          <w:szCs w:val="20"/>
        </w:rPr>
        <w:t xml:space="preserve"> from a wearable camera</w:t>
      </w:r>
      <w:r w:rsidRPr="00CD7CD3">
        <w:rPr>
          <w:rFonts w:ascii="Arial" w:hAnsi="Arial" w:cs="Arial"/>
          <w:sz w:val="20"/>
          <w:szCs w:val="20"/>
        </w:rPr>
        <w:fldChar w:fldCharType="begin"/>
      </w:r>
      <w:r w:rsidR="005F0A65">
        <w:rPr>
          <w:rFonts w:ascii="Arial" w:hAnsi="Arial" w:cs="Arial"/>
          <w:sz w:val="20"/>
          <w:szCs w:val="20"/>
        </w:rPr>
        <w:instrText xml:space="preserve"> ADDIN EN.CITE &lt;EndNote&gt;&lt;Cite&gt;&lt;Author&gt;Chen&lt;/Author&gt;&lt;Year&gt;2012&lt;/Year&gt;&lt;RecNum&gt;235&lt;/RecNum&gt;&lt;DisplayText&gt;&lt;style face="superscript"&gt;26&lt;/style&gt;&lt;/DisplayText&gt;&lt;record&gt;&lt;rec-number&gt;235&lt;/rec-number&gt;&lt;foreign-keys&gt;&lt;key app="EN" db-id="dzeaxxtshftxzeewr5xp9p2yfd2z2vz9dwzw" timestamp="1454925745"&gt;235&lt;/key&gt;&lt;/foreign-keys&gt;&lt;ref-type name="Catalog"&gt;8&lt;/ref-type&gt;&lt;contributors&gt;&lt;authors&gt;&lt;author&gt;Chen et al.,&lt;/author&gt;&lt;/authors&gt;&lt;secondary-authors&gt;&lt;author&gt;University of California, San Diego,&lt;/author&gt;&lt;/secondary-authors&gt;&lt;/contributors&gt;&lt;titles&gt;&lt;title&gt;&lt;style face="italic" font="default" size="100%"&gt;Sensecam annotation manual&lt;/style&gt;&lt;/title&gt;&lt;/titles&gt;&lt;number&gt;62&lt;/number&gt;&lt;dates&gt;&lt;year&gt;2012&lt;/year&gt;&lt;/dates&gt;&lt;urls&gt;&lt;/urls&gt;&lt;/record&gt;&lt;/Cite&gt;&lt;/EndNote&gt;</w:instrText>
      </w:r>
      <w:r w:rsidRPr="00CD7CD3">
        <w:rPr>
          <w:rFonts w:ascii="Arial" w:hAnsi="Arial" w:cs="Arial"/>
          <w:sz w:val="20"/>
          <w:szCs w:val="20"/>
        </w:rPr>
        <w:fldChar w:fldCharType="separate"/>
      </w:r>
      <w:r w:rsidR="005F0A65" w:rsidRPr="005F0A65">
        <w:rPr>
          <w:rFonts w:ascii="Arial" w:hAnsi="Arial" w:cs="Arial"/>
          <w:noProof/>
          <w:sz w:val="20"/>
          <w:szCs w:val="20"/>
          <w:vertAlign w:val="superscript"/>
        </w:rPr>
        <w:t>26</w:t>
      </w:r>
      <w:r w:rsidRPr="00CD7CD3">
        <w:rPr>
          <w:rFonts w:ascii="Arial" w:hAnsi="Arial" w:cs="Arial"/>
          <w:sz w:val="20"/>
          <w:szCs w:val="20"/>
        </w:rPr>
        <w:fldChar w:fldCharType="end"/>
      </w:r>
      <w:r w:rsidRPr="00CD7CD3">
        <w:rPr>
          <w:rFonts w:ascii="Arial" w:hAnsi="Arial" w:cs="Arial"/>
          <w:sz w:val="20"/>
          <w:szCs w:val="20"/>
        </w:rPr>
        <w:t xml:space="preserve"> as well as categories within the diary u</w:t>
      </w:r>
      <w:r w:rsidR="00FE401C">
        <w:rPr>
          <w:rFonts w:ascii="Arial" w:hAnsi="Arial" w:cs="Arial"/>
          <w:sz w:val="20"/>
          <w:szCs w:val="20"/>
        </w:rPr>
        <w:t>sed as part of the larger study</w:t>
      </w:r>
      <w:r w:rsidRPr="00CD7CD3">
        <w:rPr>
          <w:rFonts w:ascii="Arial" w:hAnsi="Arial" w:cs="Arial"/>
          <w:sz w:val="20"/>
          <w:szCs w:val="20"/>
        </w:rPr>
        <w:fldChar w:fldCharType="begin"/>
      </w:r>
      <w:r w:rsidR="005F0A65">
        <w:rPr>
          <w:rFonts w:ascii="Arial" w:hAnsi="Arial" w:cs="Arial"/>
          <w:sz w:val="20"/>
          <w:szCs w:val="20"/>
        </w:rPr>
        <w:instrText xml:space="preserve"> ADDIN EN.CITE &lt;EndNote&gt;&lt;Cite&gt;&lt;Author&gt;Kahneman&lt;/Author&gt;&lt;Year&gt;2004&lt;/Year&gt;&lt;RecNum&gt;224&lt;/RecNum&gt;&lt;DisplayText&gt;&lt;style face="superscript"&gt;27&lt;/style&gt;&lt;/DisplayText&gt;&lt;record&gt;&lt;rec-number&gt;224&lt;/rec-number&gt;&lt;foreign-keys&gt;&lt;key app="EN" db-id="dzeaxxtshftxzeewr5xp9p2yfd2z2vz9dwzw" timestamp="1454679558"&gt;224&lt;/key&gt;&lt;/foreign-keys&gt;&lt;ref-type name="Journal Article"&gt;17&lt;/ref-type&gt;&lt;contributors&gt;&lt;authors&gt;&lt;author&gt;Kahneman, Daniel&lt;/author&gt;&lt;author&gt;Krueger, Alan B&lt;/author&gt;&lt;author&gt;Schkade, David A&lt;/author&gt;&lt;author&gt;Schwarz, Norbert&lt;/author&gt;&lt;author&gt;Stone, Arthur A&lt;/author&gt;&lt;/authors&gt;&lt;/contributors&gt;&lt;titles&gt;&lt;title&gt;A survey method for characterizing daily life experience: The day reconstruction method&lt;/title&gt;&lt;secondary-title&gt;Science&lt;/secondary-title&gt;&lt;/titles&gt;&lt;periodical&gt;&lt;full-title&gt;Science&lt;/full-title&gt;&lt;/periodical&gt;&lt;pages&gt;1776-1780&lt;/pages&gt;&lt;volume&gt;306&lt;/volume&gt;&lt;number&gt;5702&lt;/number&gt;&lt;dates&gt;&lt;year&gt;2004&lt;/year&gt;&lt;/dates&gt;&lt;isbn&gt;0036-8075&lt;/isbn&gt;&lt;urls&gt;&lt;/urls&gt;&lt;/record&gt;&lt;/Cite&gt;&lt;/EndNote&gt;</w:instrText>
      </w:r>
      <w:r w:rsidRPr="00CD7CD3">
        <w:rPr>
          <w:rFonts w:ascii="Arial" w:hAnsi="Arial" w:cs="Arial"/>
          <w:sz w:val="20"/>
          <w:szCs w:val="20"/>
        </w:rPr>
        <w:fldChar w:fldCharType="separate"/>
      </w:r>
      <w:r w:rsidR="005F0A65" w:rsidRPr="005F0A65">
        <w:rPr>
          <w:rFonts w:ascii="Arial" w:hAnsi="Arial" w:cs="Arial"/>
          <w:noProof/>
          <w:sz w:val="20"/>
          <w:szCs w:val="20"/>
          <w:vertAlign w:val="superscript"/>
        </w:rPr>
        <w:t>27</w:t>
      </w:r>
      <w:r w:rsidRPr="00CD7CD3">
        <w:rPr>
          <w:rFonts w:ascii="Arial" w:hAnsi="Arial" w:cs="Arial"/>
          <w:sz w:val="20"/>
          <w:szCs w:val="20"/>
        </w:rPr>
        <w:fldChar w:fldCharType="end"/>
      </w:r>
      <w:r w:rsidRPr="00CD7CD3">
        <w:rPr>
          <w:rFonts w:ascii="Arial" w:hAnsi="Arial" w:cs="Arial"/>
          <w:sz w:val="20"/>
          <w:szCs w:val="20"/>
        </w:rPr>
        <w:t xml:space="preserve">.  Ethnographic Content Analysis </w:t>
      </w:r>
      <w:r w:rsidR="0019681B">
        <w:rPr>
          <w:rFonts w:ascii="Arial" w:hAnsi="Arial" w:cs="Arial"/>
          <w:sz w:val="20"/>
          <w:szCs w:val="20"/>
        </w:rPr>
        <w:t>is an iterative process and</w:t>
      </w:r>
      <w:r w:rsidRPr="00CD7CD3">
        <w:rPr>
          <w:rFonts w:ascii="Arial" w:hAnsi="Arial" w:cs="Arial"/>
          <w:sz w:val="20"/>
          <w:szCs w:val="20"/>
        </w:rPr>
        <w:t xml:space="preserve"> additional codes </w:t>
      </w:r>
      <w:proofErr w:type="gramStart"/>
      <w:r w:rsidR="0019681B">
        <w:rPr>
          <w:rFonts w:ascii="Arial" w:hAnsi="Arial" w:cs="Arial"/>
          <w:sz w:val="20"/>
          <w:szCs w:val="20"/>
        </w:rPr>
        <w:t>were</w:t>
      </w:r>
      <w:r w:rsidRPr="00CD7CD3">
        <w:rPr>
          <w:rFonts w:ascii="Arial" w:hAnsi="Arial" w:cs="Arial"/>
          <w:sz w:val="20"/>
          <w:szCs w:val="20"/>
        </w:rPr>
        <w:t xml:space="preserve"> added</w:t>
      </w:r>
      <w:proofErr w:type="gramEnd"/>
      <w:r w:rsidRPr="00CD7CD3">
        <w:rPr>
          <w:rFonts w:ascii="Arial" w:hAnsi="Arial" w:cs="Arial"/>
          <w:sz w:val="20"/>
          <w:szCs w:val="20"/>
        </w:rPr>
        <w:t xml:space="preserve"> during analysis.  All of the data were re-analysed upon the development of a new code.  In accordance with Ethnographic Content Analysis, all photographic data </w:t>
      </w:r>
      <w:proofErr w:type="gramStart"/>
      <w:r w:rsidRPr="00CD7CD3">
        <w:rPr>
          <w:rFonts w:ascii="Arial" w:hAnsi="Arial" w:cs="Arial"/>
          <w:sz w:val="20"/>
          <w:szCs w:val="20"/>
        </w:rPr>
        <w:t>was also described</w:t>
      </w:r>
      <w:proofErr w:type="gramEnd"/>
      <w:r w:rsidRPr="00CD7CD3">
        <w:rPr>
          <w:rFonts w:ascii="Arial" w:hAnsi="Arial" w:cs="Arial"/>
          <w:sz w:val="20"/>
          <w:szCs w:val="20"/>
        </w:rPr>
        <w:t xml:space="preserve"> qualitatively.  This qualitative description of the data allowed patterns of behaviour to emerge that could not have otherwise been captured using quantitative coding</w:t>
      </w:r>
      <w:r w:rsidR="0019681B">
        <w:rPr>
          <w:rFonts w:ascii="Arial" w:hAnsi="Arial" w:cs="Arial"/>
          <w:sz w:val="20"/>
          <w:szCs w:val="20"/>
        </w:rPr>
        <w:t xml:space="preserve"> alone</w:t>
      </w:r>
      <w:r w:rsidRPr="00CD7CD3">
        <w:rPr>
          <w:rFonts w:ascii="Arial" w:hAnsi="Arial" w:cs="Arial"/>
          <w:sz w:val="20"/>
          <w:szCs w:val="20"/>
        </w:rPr>
        <w:t xml:space="preserve">.  GW discussed the qualitative description of the images with two members of the research team (DJ, DM) to ensure that the developed themes were rooted in the images recorded by the wearable camera.  </w:t>
      </w:r>
    </w:p>
    <w:p w14:paraId="55D27AB2" w14:textId="01F53371" w:rsidR="002C0921" w:rsidRPr="0055032F" w:rsidRDefault="000B06B8" w:rsidP="0055032F">
      <w:pPr>
        <w:spacing w:after="60"/>
        <w:jc w:val="both"/>
        <w:rPr>
          <w:rFonts w:ascii="Arial" w:hAnsi="Arial" w:cs="Arial"/>
          <w:sz w:val="20"/>
          <w:szCs w:val="20"/>
        </w:rPr>
      </w:pPr>
      <w:r>
        <w:rPr>
          <w:rFonts w:ascii="Arial" w:hAnsi="Arial" w:cs="Arial"/>
          <w:sz w:val="20"/>
          <w:szCs w:val="20"/>
        </w:rPr>
        <w:lastRenderedPageBreak/>
        <w:t>Thirteen</w:t>
      </w:r>
      <w:r w:rsidR="002C0921" w:rsidRPr="00CD7CD3">
        <w:rPr>
          <w:rFonts w:ascii="Arial" w:hAnsi="Arial" w:cs="Arial"/>
          <w:sz w:val="20"/>
          <w:szCs w:val="20"/>
        </w:rPr>
        <w:t xml:space="preserve"> older adults with </w:t>
      </w:r>
      <w:r w:rsidR="00E81A58">
        <w:rPr>
          <w:rFonts w:ascii="Arial" w:hAnsi="Arial" w:cs="Arial"/>
          <w:sz w:val="20"/>
          <w:szCs w:val="20"/>
        </w:rPr>
        <w:t>persistent</w:t>
      </w:r>
      <w:r w:rsidR="002C0921" w:rsidRPr="00CD7CD3">
        <w:rPr>
          <w:rFonts w:ascii="Arial" w:hAnsi="Arial" w:cs="Arial"/>
          <w:sz w:val="20"/>
          <w:szCs w:val="20"/>
        </w:rPr>
        <w:t xml:space="preserve"> pain </w:t>
      </w:r>
      <w:r w:rsidR="000F0BB4">
        <w:rPr>
          <w:rFonts w:ascii="Arial" w:hAnsi="Arial" w:cs="Arial"/>
          <w:sz w:val="20"/>
          <w:szCs w:val="20"/>
        </w:rPr>
        <w:t>wore the camera for a seven-day period as part of</w:t>
      </w:r>
      <w:r w:rsidR="002C0921" w:rsidRPr="00CD7CD3">
        <w:rPr>
          <w:rFonts w:ascii="Arial" w:hAnsi="Arial" w:cs="Arial"/>
          <w:sz w:val="20"/>
          <w:szCs w:val="20"/>
        </w:rPr>
        <w:t xml:space="preserve"> this stud</w:t>
      </w:r>
      <w:r w:rsidR="000F0BB4">
        <w:rPr>
          <w:rFonts w:ascii="Arial" w:hAnsi="Arial" w:cs="Arial"/>
          <w:sz w:val="20"/>
          <w:szCs w:val="20"/>
        </w:rPr>
        <w:t>y (9 females, 4 males, age 65-78</w:t>
      </w:r>
      <w:r w:rsidR="002C0921" w:rsidRPr="00CD7CD3">
        <w:rPr>
          <w:rFonts w:ascii="Arial" w:hAnsi="Arial" w:cs="Arial"/>
          <w:sz w:val="20"/>
          <w:szCs w:val="20"/>
        </w:rPr>
        <w:t xml:space="preserve"> years old, mean age 7</w:t>
      </w:r>
      <w:r w:rsidR="000F0BB4">
        <w:rPr>
          <w:rFonts w:ascii="Arial" w:hAnsi="Arial" w:cs="Arial"/>
          <w:sz w:val="20"/>
          <w:szCs w:val="20"/>
        </w:rPr>
        <w:t>0</w:t>
      </w:r>
      <w:r w:rsidR="002C0921" w:rsidRPr="00CD7CD3">
        <w:rPr>
          <w:rFonts w:ascii="Arial" w:hAnsi="Arial" w:cs="Arial"/>
          <w:sz w:val="20"/>
          <w:szCs w:val="20"/>
        </w:rPr>
        <w:t>; table 1).</w:t>
      </w:r>
      <w:r w:rsidR="001F3950">
        <w:rPr>
          <w:rFonts w:ascii="Arial" w:hAnsi="Arial" w:cs="Arial"/>
          <w:sz w:val="20"/>
          <w:szCs w:val="20"/>
        </w:rPr>
        <w:t xml:space="preserve">  Four participants were also includ</w:t>
      </w:r>
      <w:r w:rsidR="00F8397B">
        <w:rPr>
          <w:rFonts w:ascii="Arial" w:hAnsi="Arial" w:cs="Arial"/>
          <w:sz w:val="20"/>
          <w:szCs w:val="20"/>
        </w:rPr>
        <w:t>ed in the study for the purpose</w:t>
      </w:r>
      <w:r w:rsidR="001F3950">
        <w:rPr>
          <w:rFonts w:ascii="Arial" w:hAnsi="Arial" w:cs="Arial"/>
          <w:sz w:val="20"/>
          <w:szCs w:val="20"/>
        </w:rPr>
        <w:t xml:space="preserve"> of comparison</w:t>
      </w:r>
      <w:r w:rsidR="001F3950" w:rsidRPr="00CD7CD3">
        <w:rPr>
          <w:rFonts w:ascii="Arial" w:hAnsi="Arial" w:cs="Arial"/>
          <w:sz w:val="20"/>
          <w:szCs w:val="20"/>
        </w:rPr>
        <w:t xml:space="preserve">; two younger adults with </w:t>
      </w:r>
      <w:r w:rsidR="001F3950">
        <w:rPr>
          <w:rFonts w:ascii="Arial" w:hAnsi="Arial" w:cs="Arial"/>
          <w:sz w:val="20"/>
          <w:szCs w:val="20"/>
        </w:rPr>
        <w:t>persistent</w:t>
      </w:r>
      <w:r w:rsidR="001F3950" w:rsidRPr="00CD7CD3">
        <w:rPr>
          <w:rFonts w:ascii="Arial" w:hAnsi="Arial" w:cs="Arial"/>
          <w:sz w:val="20"/>
          <w:szCs w:val="20"/>
        </w:rPr>
        <w:t xml:space="preserve"> pain (</w:t>
      </w:r>
      <w:proofErr w:type="gramStart"/>
      <w:r w:rsidR="001F3950" w:rsidRPr="00CD7CD3">
        <w:rPr>
          <w:rFonts w:ascii="Arial" w:hAnsi="Arial" w:cs="Arial"/>
          <w:sz w:val="20"/>
          <w:szCs w:val="20"/>
        </w:rPr>
        <w:t>1</w:t>
      </w:r>
      <w:proofErr w:type="gramEnd"/>
      <w:r w:rsidR="001F3950" w:rsidRPr="00CD7CD3">
        <w:rPr>
          <w:rFonts w:ascii="Arial" w:hAnsi="Arial" w:cs="Arial"/>
          <w:sz w:val="20"/>
          <w:szCs w:val="20"/>
        </w:rPr>
        <w:t xml:space="preserve"> female, 1 male; age 52-56 years old; mean age 54</w:t>
      </w:r>
      <w:r w:rsidR="00D056EE">
        <w:rPr>
          <w:rFonts w:ascii="Arial" w:hAnsi="Arial" w:cs="Arial"/>
          <w:sz w:val="20"/>
          <w:szCs w:val="20"/>
        </w:rPr>
        <w:t>; table 1</w:t>
      </w:r>
      <w:r w:rsidR="001F3950" w:rsidRPr="00CD7CD3">
        <w:rPr>
          <w:rFonts w:ascii="Arial" w:hAnsi="Arial" w:cs="Arial"/>
          <w:sz w:val="20"/>
          <w:szCs w:val="20"/>
        </w:rPr>
        <w:t xml:space="preserve">) and two older adults without </w:t>
      </w:r>
      <w:r w:rsidR="001F3950">
        <w:rPr>
          <w:rFonts w:ascii="Arial" w:hAnsi="Arial" w:cs="Arial"/>
          <w:sz w:val="20"/>
          <w:szCs w:val="20"/>
        </w:rPr>
        <w:t>persistent</w:t>
      </w:r>
      <w:r w:rsidR="001F3950" w:rsidRPr="00CD7CD3">
        <w:rPr>
          <w:rFonts w:ascii="Arial" w:hAnsi="Arial" w:cs="Arial"/>
          <w:sz w:val="20"/>
          <w:szCs w:val="20"/>
        </w:rPr>
        <w:t xml:space="preserve"> pain (1 female, 1 male; age 66-67 ye</w:t>
      </w:r>
      <w:r w:rsidR="001F3950">
        <w:rPr>
          <w:rFonts w:ascii="Arial" w:hAnsi="Arial" w:cs="Arial"/>
          <w:sz w:val="20"/>
          <w:szCs w:val="20"/>
        </w:rPr>
        <w:t xml:space="preserve">ars old, mean age 67; table 1).  </w:t>
      </w:r>
      <w:r w:rsidR="001F3950" w:rsidRPr="00CD7CD3">
        <w:rPr>
          <w:rFonts w:ascii="Arial" w:hAnsi="Arial" w:cs="Arial"/>
          <w:sz w:val="20"/>
          <w:szCs w:val="20"/>
        </w:rPr>
        <w:t xml:space="preserve">The inclusion of these participants enabled data </w:t>
      </w:r>
      <w:r w:rsidR="001F3950">
        <w:rPr>
          <w:rFonts w:ascii="Arial" w:hAnsi="Arial" w:cs="Arial"/>
          <w:sz w:val="20"/>
          <w:szCs w:val="20"/>
        </w:rPr>
        <w:t>comparison</w:t>
      </w:r>
      <w:r w:rsidR="001F3950" w:rsidRPr="00CD7CD3">
        <w:rPr>
          <w:rFonts w:ascii="Arial" w:hAnsi="Arial" w:cs="Arial"/>
          <w:sz w:val="20"/>
          <w:szCs w:val="20"/>
        </w:rPr>
        <w:t xml:space="preserve"> across groups, providing further detail on the influence of age and the </w:t>
      </w:r>
      <w:r w:rsidR="001F3950" w:rsidRPr="000B06B8">
        <w:rPr>
          <w:rFonts w:ascii="Arial" w:hAnsi="Arial" w:cs="Arial"/>
          <w:sz w:val="20"/>
          <w:szCs w:val="20"/>
        </w:rPr>
        <w:t xml:space="preserve">presence of </w:t>
      </w:r>
      <w:r w:rsidR="001F3950">
        <w:rPr>
          <w:rFonts w:ascii="Arial" w:hAnsi="Arial" w:cs="Arial"/>
          <w:sz w:val="20"/>
          <w:szCs w:val="20"/>
        </w:rPr>
        <w:t>persistent</w:t>
      </w:r>
      <w:r w:rsidR="001F3950" w:rsidRPr="000B06B8">
        <w:rPr>
          <w:rFonts w:ascii="Arial" w:hAnsi="Arial" w:cs="Arial"/>
          <w:sz w:val="20"/>
          <w:szCs w:val="20"/>
        </w:rPr>
        <w:t xml:space="preserve"> pain.</w:t>
      </w:r>
      <w:r w:rsidR="00EC4B58">
        <w:rPr>
          <w:rFonts w:ascii="Arial" w:hAnsi="Arial" w:cs="Arial"/>
          <w:sz w:val="20"/>
          <w:szCs w:val="20"/>
        </w:rPr>
        <w:t xml:space="preserve">  </w:t>
      </w:r>
    </w:p>
    <w:p w14:paraId="123B370A" w14:textId="19FBD5D2" w:rsidR="002C0921" w:rsidRPr="00CD7CD3" w:rsidRDefault="002C0921" w:rsidP="00CD7CD3">
      <w:pPr>
        <w:spacing w:after="60"/>
        <w:jc w:val="both"/>
        <w:rPr>
          <w:rFonts w:ascii="Arial" w:hAnsi="Arial" w:cs="Arial"/>
          <w:sz w:val="20"/>
          <w:szCs w:val="20"/>
        </w:rPr>
      </w:pPr>
      <w:proofErr w:type="gramStart"/>
      <w:r w:rsidRPr="00CD7CD3">
        <w:rPr>
          <w:rFonts w:ascii="Arial" w:hAnsi="Arial" w:cs="Arial"/>
          <w:sz w:val="20"/>
          <w:szCs w:val="20"/>
        </w:rPr>
        <w:t>A total of 221,783</w:t>
      </w:r>
      <w:proofErr w:type="gramEnd"/>
      <w:r w:rsidRPr="00CD7CD3">
        <w:rPr>
          <w:rFonts w:ascii="Arial" w:hAnsi="Arial" w:cs="Arial"/>
          <w:sz w:val="20"/>
          <w:szCs w:val="20"/>
        </w:rPr>
        <w:t xml:space="preserve"> images were recorded using the wearable camera over the sample (average 13,046 images per participant).  Participants wore the camera for an average of 9.52 hours of each day.  Of the total 116 days that participants took part in the study, 15 days of data </w:t>
      </w:r>
      <w:proofErr w:type="gramStart"/>
      <w:r w:rsidRPr="00CD7CD3">
        <w:rPr>
          <w:rFonts w:ascii="Arial" w:hAnsi="Arial" w:cs="Arial"/>
          <w:sz w:val="20"/>
          <w:szCs w:val="20"/>
        </w:rPr>
        <w:t>were not recorded</w:t>
      </w:r>
      <w:proofErr w:type="gramEnd"/>
      <w:r w:rsidRPr="00CD7CD3">
        <w:rPr>
          <w:rFonts w:ascii="Arial" w:hAnsi="Arial" w:cs="Arial"/>
          <w:sz w:val="20"/>
          <w:szCs w:val="20"/>
        </w:rPr>
        <w:t xml:space="preserve"> due to participants not wearing the wearable camera.  Additionally, </w:t>
      </w:r>
      <w:r w:rsidR="003428D5">
        <w:rPr>
          <w:rFonts w:ascii="Arial" w:hAnsi="Arial" w:cs="Arial"/>
          <w:sz w:val="20"/>
          <w:szCs w:val="20"/>
        </w:rPr>
        <w:t>7% of</w:t>
      </w:r>
      <w:r w:rsidR="00D056EE">
        <w:rPr>
          <w:rFonts w:ascii="Arial" w:hAnsi="Arial" w:cs="Arial"/>
          <w:sz w:val="20"/>
          <w:szCs w:val="20"/>
        </w:rPr>
        <w:t xml:space="preserve"> each user’s images </w:t>
      </w:r>
      <w:r w:rsidR="003428D5">
        <w:rPr>
          <w:rFonts w:ascii="Arial" w:hAnsi="Arial" w:cs="Arial"/>
          <w:sz w:val="20"/>
          <w:szCs w:val="20"/>
        </w:rPr>
        <w:t>(mean) were</w:t>
      </w:r>
      <w:r w:rsidRPr="00CD7CD3">
        <w:rPr>
          <w:rFonts w:ascii="Arial" w:hAnsi="Arial" w:cs="Arial"/>
          <w:sz w:val="20"/>
          <w:szCs w:val="20"/>
        </w:rPr>
        <w:t xml:space="preserve"> unusable as the wearable camera was covered, or the image was either blurred or unidentifiable.  </w:t>
      </w:r>
      <w:r w:rsidR="00C451E1">
        <w:rPr>
          <w:rFonts w:ascii="Arial" w:hAnsi="Arial" w:cs="Arial"/>
          <w:sz w:val="20"/>
          <w:szCs w:val="20"/>
        </w:rPr>
        <w:t xml:space="preserve">Therefore, no full dataset was available for any participant. </w:t>
      </w:r>
    </w:p>
    <w:p w14:paraId="04BB469D" w14:textId="2167E01D" w:rsidR="007047B6" w:rsidRPr="0055032F" w:rsidRDefault="00183D7E" w:rsidP="00CD7CD3">
      <w:pPr>
        <w:spacing w:after="60"/>
        <w:jc w:val="both"/>
        <w:rPr>
          <w:rFonts w:ascii="Arial" w:hAnsi="Arial" w:cs="Arial"/>
          <w:sz w:val="20"/>
          <w:szCs w:val="20"/>
        </w:rPr>
      </w:pPr>
      <w:r w:rsidRPr="00CD7CD3">
        <w:rPr>
          <w:rFonts w:ascii="Arial" w:hAnsi="Arial" w:cs="Arial"/>
          <w:sz w:val="20"/>
          <w:szCs w:val="20"/>
        </w:rPr>
        <w:t xml:space="preserve">As a tool for monitoring </w:t>
      </w:r>
      <w:r w:rsidR="005171AC" w:rsidRPr="00CD7CD3">
        <w:rPr>
          <w:rFonts w:ascii="Arial" w:hAnsi="Arial" w:cs="Arial"/>
          <w:sz w:val="20"/>
          <w:szCs w:val="20"/>
        </w:rPr>
        <w:t>day-to-day patterns of functioning, the wearable camera</w:t>
      </w:r>
      <w:r w:rsidR="000F58CB">
        <w:rPr>
          <w:rFonts w:ascii="Arial" w:hAnsi="Arial" w:cs="Arial"/>
          <w:sz w:val="20"/>
          <w:szCs w:val="20"/>
        </w:rPr>
        <w:t xml:space="preserve"> enabled the</w:t>
      </w:r>
      <w:r w:rsidR="005171AC" w:rsidRPr="00CD7CD3">
        <w:rPr>
          <w:rFonts w:ascii="Arial" w:hAnsi="Arial" w:cs="Arial"/>
          <w:sz w:val="20"/>
          <w:szCs w:val="20"/>
        </w:rPr>
        <w:t xml:space="preserve"> </w:t>
      </w:r>
      <w:r w:rsidR="004E08F7">
        <w:rPr>
          <w:rFonts w:ascii="Arial" w:hAnsi="Arial" w:cs="Arial"/>
          <w:sz w:val="20"/>
          <w:szCs w:val="20"/>
        </w:rPr>
        <w:t>record</w:t>
      </w:r>
      <w:r w:rsidR="000F58CB">
        <w:rPr>
          <w:rFonts w:ascii="Arial" w:hAnsi="Arial" w:cs="Arial"/>
          <w:sz w:val="20"/>
          <w:szCs w:val="20"/>
        </w:rPr>
        <w:t>ing of the</w:t>
      </w:r>
      <w:r w:rsidR="009C1990">
        <w:rPr>
          <w:rFonts w:ascii="Arial" w:hAnsi="Arial" w:cs="Arial"/>
          <w:sz w:val="20"/>
          <w:szCs w:val="20"/>
        </w:rPr>
        <w:t xml:space="preserve"> frequency of behaviours</w:t>
      </w:r>
      <w:r w:rsidR="00135119" w:rsidRPr="00CD7CD3">
        <w:rPr>
          <w:rFonts w:ascii="Arial" w:hAnsi="Arial" w:cs="Arial"/>
          <w:sz w:val="20"/>
          <w:szCs w:val="20"/>
        </w:rPr>
        <w:t xml:space="preserve"> and </w:t>
      </w:r>
      <w:r w:rsidR="00BB208D">
        <w:rPr>
          <w:rFonts w:ascii="Arial" w:hAnsi="Arial" w:cs="Arial"/>
          <w:sz w:val="20"/>
          <w:szCs w:val="20"/>
        </w:rPr>
        <w:t>contextual information</w:t>
      </w:r>
      <w:r w:rsidR="000F58CB">
        <w:rPr>
          <w:rFonts w:ascii="Arial" w:hAnsi="Arial" w:cs="Arial"/>
          <w:sz w:val="20"/>
          <w:szCs w:val="20"/>
        </w:rPr>
        <w:t>.</w:t>
      </w:r>
    </w:p>
    <w:p w14:paraId="31697474" w14:textId="4135E075" w:rsidR="0019681B" w:rsidRDefault="00BB208D" w:rsidP="00CD7CD3">
      <w:pPr>
        <w:spacing w:after="60"/>
        <w:jc w:val="both"/>
        <w:rPr>
          <w:rFonts w:ascii="Arial" w:hAnsi="Arial" w:cs="Arial"/>
          <w:sz w:val="20"/>
          <w:szCs w:val="20"/>
        </w:rPr>
      </w:pPr>
      <w:r>
        <w:rPr>
          <w:rFonts w:ascii="Arial" w:hAnsi="Arial" w:cs="Arial"/>
          <w:sz w:val="20"/>
          <w:szCs w:val="20"/>
        </w:rPr>
        <w:t xml:space="preserve">The coded dataset </w:t>
      </w:r>
      <w:r w:rsidR="000C65BF">
        <w:rPr>
          <w:rFonts w:ascii="Arial" w:hAnsi="Arial" w:cs="Arial"/>
          <w:sz w:val="20"/>
          <w:szCs w:val="20"/>
        </w:rPr>
        <w:t xml:space="preserve">provided </w:t>
      </w:r>
      <w:r w:rsidR="000F0BB4">
        <w:rPr>
          <w:rFonts w:ascii="Arial" w:hAnsi="Arial" w:cs="Arial"/>
          <w:sz w:val="20"/>
          <w:szCs w:val="20"/>
        </w:rPr>
        <w:t xml:space="preserve">total </w:t>
      </w:r>
      <w:r w:rsidR="000C65BF">
        <w:rPr>
          <w:rFonts w:ascii="Arial" w:hAnsi="Arial" w:cs="Arial"/>
          <w:sz w:val="20"/>
          <w:szCs w:val="20"/>
        </w:rPr>
        <w:t xml:space="preserve">frequency </w:t>
      </w:r>
      <w:r w:rsidR="000F0BB4">
        <w:rPr>
          <w:rFonts w:ascii="Arial" w:hAnsi="Arial" w:cs="Arial"/>
          <w:sz w:val="20"/>
          <w:szCs w:val="20"/>
        </w:rPr>
        <w:t xml:space="preserve">of behaviours </w:t>
      </w:r>
      <w:r w:rsidR="000C65BF">
        <w:rPr>
          <w:rFonts w:ascii="Arial" w:hAnsi="Arial" w:cs="Arial"/>
          <w:sz w:val="20"/>
          <w:szCs w:val="20"/>
        </w:rPr>
        <w:t xml:space="preserve">over the </w:t>
      </w:r>
      <w:r>
        <w:rPr>
          <w:rFonts w:ascii="Arial" w:hAnsi="Arial" w:cs="Arial"/>
          <w:sz w:val="20"/>
          <w:szCs w:val="20"/>
        </w:rPr>
        <w:t xml:space="preserve">study week.  </w:t>
      </w:r>
      <w:r w:rsidR="00D056EE">
        <w:rPr>
          <w:rFonts w:ascii="Arial" w:hAnsi="Arial" w:cs="Arial"/>
          <w:sz w:val="20"/>
          <w:szCs w:val="20"/>
        </w:rPr>
        <w:t>Frequency data enabled day-to-day patterns of behaviour to be analysed at an individual level, and across the dataset allowing comparisons within and between participant groups.</w:t>
      </w:r>
      <w:r w:rsidR="00D056EE" w:rsidRPr="00D056EE">
        <w:rPr>
          <w:rFonts w:ascii="Arial" w:hAnsi="Arial" w:cs="Arial"/>
          <w:sz w:val="20"/>
          <w:szCs w:val="20"/>
        </w:rPr>
        <w:t xml:space="preserve"> </w:t>
      </w:r>
      <w:r w:rsidR="00D056EE" w:rsidRPr="00CD7CD3">
        <w:rPr>
          <w:rFonts w:ascii="Arial" w:hAnsi="Arial" w:cs="Arial"/>
          <w:sz w:val="20"/>
          <w:szCs w:val="20"/>
        </w:rPr>
        <w:t>The wearable camera recorded frequency of body positions and movement</w:t>
      </w:r>
      <w:r w:rsidR="00E84B10">
        <w:rPr>
          <w:rFonts w:ascii="Arial" w:hAnsi="Arial" w:cs="Arial"/>
          <w:sz w:val="20"/>
          <w:szCs w:val="20"/>
        </w:rPr>
        <w:t xml:space="preserve"> (Figure 4</w:t>
      </w:r>
      <w:r w:rsidR="00D056EE">
        <w:rPr>
          <w:rFonts w:ascii="Arial" w:hAnsi="Arial" w:cs="Arial"/>
          <w:sz w:val="20"/>
          <w:szCs w:val="20"/>
        </w:rPr>
        <w:t>) and participation in acti</w:t>
      </w:r>
      <w:r w:rsidR="00E84B10">
        <w:rPr>
          <w:rFonts w:ascii="Arial" w:hAnsi="Arial" w:cs="Arial"/>
          <w:sz w:val="20"/>
          <w:szCs w:val="20"/>
        </w:rPr>
        <w:t>vities of daily living (Figure 5</w:t>
      </w:r>
      <w:r w:rsidR="00D056EE">
        <w:rPr>
          <w:rFonts w:ascii="Arial" w:hAnsi="Arial" w:cs="Arial"/>
          <w:sz w:val="20"/>
          <w:szCs w:val="20"/>
        </w:rPr>
        <w:t xml:space="preserve">).  </w:t>
      </w:r>
    </w:p>
    <w:p w14:paraId="4AF0C39E" w14:textId="77777777" w:rsidR="00E84B10" w:rsidRDefault="00E84B10" w:rsidP="00CD7CD3">
      <w:pPr>
        <w:spacing w:after="60"/>
        <w:jc w:val="both"/>
        <w:rPr>
          <w:rFonts w:ascii="Arial" w:hAnsi="Arial" w:cs="Arial"/>
          <w:sz w:val="20"/>
          <w:szCs w:val="20"/>
        </w:rPr>
      </w:pPr>
    </w:p>
    <w:p w14:paraId="080EF828" w14:textId="20238C04" w:rsidR="0054165A" w:rsidRDefault="00C0459C" w:rsidP="00CD7CD3">
      <w:pPr>
        <w:spacing w:after="60"/>
        <w:jc w:val="both"/>
        <w:rPr>
          <w:rFonts w:ascii="Arial" w:hAnsi="Arial" w:cs="Arial"/>
          <w:sz w:val="20"/>
          <w:szCs w:val="20"/>
        </w:rPr>
      </w:pPr>
      <w:r>
        <w:rPr>
          <w:rFonts w:ascii="Arial" w:hAnsi="Arial" w:cs="Arial"/>
          <w:sz w:val="20"/>
          <w:szCs w:val="20"/>
        </w:rPr>
        <w:t xml:space="preserve">The wearable camera enabled detection of </w:t>
      </w:r>
      <w:r w:rsidR="004B42FB">
        <w:rPr>
          <w:rFonts w:ascii="Arial" w:hAnsi="Arial" w:cs="Arial"/>
          <w:sz w:val="20"/>
          <w:szCs w:val="20"/>
        </w:rPr>
        <w:t>b</w:t>
      </w:r>
      <w:r>
        <w:rPr>
          <w:rFonts w:ascii="Arial" w:hAnsi="Arial" w:cs="Arial"/>
          <w:sz w:val="20"/>
          <w:szCs w:val="20"/>
        </w:rPr>
        <w:t xml:space="preserve">ody </w:t>
      </w:r>
      <w:r w:rsidR="004B42FB">
        <w:rPr>
          <w:rFonts w:ascii="Arial" w:hAnsi="Arial" w:cs="Arial"/>
          <w:sz w:val="20"/>
          <w:szCs w:val="20"/>
        </w:rPr>
        <w:t>position</w:t>
      </w:r>
      <w:r>
        <w:rPr>
          <w:rFonts w:ascii="Arial" w:hAnsi="Arial" w:cs="Arial"/>
          <w:sz w:val="20"/>
          <w:szCs w:val="20"/>
        </w:rPr>
        <w:t xml:space="preserve"> based on environmental cues in the background of each image, </w:t>
      </w:r>
      <w:r w:rsidR="004B42FB">
        <w:rPr>
          <w:rFonts w:ascii="Arial" w:hAnsi="Arial" w:cs="Arial"/>
          <w:sz w:val="20"/>
          <w:szCs w:val="20"/>
        </w:rPr>
        <w:t xml:space="preserve">and movement based on the differences between sequential images.  The </w:t>
      </w:r>
      <w:r w:rsidR="0054165A">
        <w:rPr>
          <w:rFonts w:ascii="Arial" w:hAnsi="Arial" w:cs="Arial"/>
          <w:sz w:val="20"/>
          <w:szCs w:val="20"/>
        </w:rPr>
        <w:t>wearable camera illustrated time spent lying</w:t>
      </w:r>
      <w:r w:rsidR="00E84B10">
        <w:rPr>
          <w:rFonts w:ascii="Arial" w:hAnsi="Arial" w:cs="Arial"/>
          <w:sz w:val="20"/>
          <w:szCs w:val="20"/>
        </w:rPr>
        <w:t>, sitting and standing (Figure 4</w:t>
      </w:r>
      <w:r w:rsidR="0054165A">
        <w:rPr>
          <w:rFonts w:ascii="Arial" w:hAnsi="Arial" w:cs="Arial"/>
          <w:sz w:val="20"/>
          <w:szCs w:val="20"/>
        </w:rPr>
        <w:t>)</w:t>
      </w:r>
      <w:r w:rsidR="004B42FB">
        <w:rPr>
          <w:rFonts w:ascii="Arial" w:hAnsi="Arial" w:cs="Arial"/>
          <w:sz w:val="20"/>
          <w:szCs w:val="20"/>
        </w:rPr>
        <w:t>.</w:t>
      </w:r>
      <w:r w:rsidR="00E97D8F">
        <w:rPr>
          <w:rFonts w:ascii="Arial" w:hAnsi="Arial" w:cs="Arial"/>
          <w:sz w:val="20"/>
          <w:szCs w:val="20"/>
        </w:rPr>
        <w:t xml:space="preserve"> </w:t>
      </w:r>
      <w:r w:rsidR="000F0BB4">
        <w:rPr>
          <w:rFonts w:ascii="Arial" w:hAnsi="Arial" w:cs="Arial"/>
          <w:sz w:val="20"/>
          <w:szCs w:val="20"/>
        </w:rPr>
        <w:t xml:space="preserve"> </w:t>
      </w:r>
      <w:r w:rsidR="004B42FB">
        <w:rPr>
          <w:rFonts w:ascii="Arial" w:hAnsi="Arial" w:cs="Arial"/>
          <w:sz w:val="20"/>
          <w:szCs w:val="20"/>
        </w:rPr>
        <w:t xml:space="preserve">The wearable </w:t>
      </w:r>
      <w:r w:rsidR="004B42FB">
        <w:rPr>
          <w:rFonts w:ascii="Arial" w:hAnsi="Arial" w:cs="Arial"/>
          <w:sz w:val="20"/>
          <w:szCs w:val="20"/>
        </w:rPr>
        <w:lastRenderedPageBreak/>
        <w:t xml:space="preserve">camera was advantageous in that it distinguished between purposeful walking and stepping </w:t>
      </w:r>
      <w:r w:rsidR="0054165A">
        <w:rPr>
          <w:rFonts w:ascii="Arial" w:hAnsi="Arial" w:cs="Arial"/>
          <w:sz w:val="20"/>
          <w:szCs w:val="20"/>
        </w:rPr>
        <w:t>(</w:t>
      </w:r>
      <w:r w:rsidR="004B42FB">
        <w:rPr>
          <w:rFonts w:ascii="Arial" w:hAnsi="Arial" w:cs="Arial"/>
          <w:sz w:val="20"/>
          <w:szCs w:val="20"/>
        </w:rPr>
        <w:t>i.e. moving whilst cooking or completing household chores</w:t>
      </w:r>
      <w:r w:rsidR="0054165A">
        <w:rPr>
          <w:rFonts w:ascii="Arial" w:hAnsi="Arial" w:cs="Arial"/>
          <w:sz w:val="20"/>
          <w:szCs w:val="20"/>
        </w:rPr>
        <w:t xml:space="preserve">) by using environmental cues </w:t>
      </w:r>
      <w:r w:rsidR="004B42FB">
        <w:rPr>
          <w:rFonts w:ascii="Arial" w:hAnsi="Arial" w:cs="Arial"/>
          <w:sz w:val="20"/>
          <w:szCs w:val="20"/>
        </w:rPr>
        <w:t>to understand when individuals were moving to complete another task, or when they were walking for the purpose of exercise or commuting</w:t>
      </w:r>
      <w:r w:rsidR="00E84B10">
        <w:rPr>
          <w:rFonts w:ascii="Arial" w:hAnsi="Arial" w:cs="Arial"/>
          <w:sz w:val="20"/>
          <w:szCs w:val="20"/>
        </w:rPr>
        <w:t xml:space="preserve"> (Figure 4</w:t>
      </w:r>
      <w:r w:rsidR="0054165A">
        <w:rPr>
          <w:rFonts w:ascii="Arial" w:hAnsi="Arial" w:cs="Arial"/>
          <w:sz w:val="20"/>
          <w:szCs w:val="20"/>
        </w:rPr>
        <w:t>).</w:t>
      </w:r>
      <w:r w:rsidR="004B42FB">
        <w:rPr>
          <w:rFonts w:ascii="Arial" w:hAnsi="Arial" w:cs="Arial"/>
          <w:sz w:val="20"/>
          <w:szCs w:val="20"/>
        </w:rPr>
        <w:t xml:space="preserve">  </w:t>
      </w:r>
    </w:p>
    <w:p w14:paraId="7DD19728" w14:textId="7D87B81A" w:rsidR="00005015" w:rsidRDefault="001B34E0" w:rsidP="00CD7CD3">
      <w:pPr>
        <w:spacing w:after="60"/>
        <w:jc w:val="both"/>
        <w:rPr>
          <w:rFonts w:ascii="Arial" w:hAnsi="Arial" w:cs="Arial"/>
          <w:noProof/>
          <w:sz w:val="20"/>
          <w:szCs w:val="20"/>
          <w:lang w:eastAsia="en-GB"/>
        </w:rPr>
      </w:pPr>
      <w:r>
        <w:rPr>
          <w:rFonts w:ascii="Arial" w:hAnsi="Arial" w:cs="Arial"/>
          <w:sz w:val="20"/>
          <w:szCs w:val="20"/>
        </w:rPr>
        <w:t xml:space="preserve">Unlike performance-based measures, </w:t>
      </w:r>
      <w:r w:rsidR="0054165A">
        <w:rPr>
          <w:rFonts w:ascii="Arial" w:hAnsi="Arial" w:cs="Arial"/>
          <w:sz w:val="20"/>
          <w:szCs w:val="20"/>
        </w:rPr>
        <w:t xml:space="preserve">the </w:t>
      </w:r>
      <w:r w:rsidRPr="00F45AB8">
        <w:rPr>
          <w:rFonts w:ascii="Arial" w:hAnsi="Arial" w:cs="Arial"/>
          <w:sz w:val="20"/>
          <w:szCs w:val="20"/>
        </w:rPr>
        <w:t>wearable camera</w:t>
      </w:r>
      <w:r w:rsidR="0054165A">
        <w:rPr>
          <w:rFonts w:ascii="Arial" w:hAnsi="Arial" w:cs="Arial"/>
          <w:sz w:val="20"/>
          <w:szCs w:val="20"/>
        </w:rPr>
        <w:t xml:space="preserve"> was a</w:t>
      </w:r>
      <w:r>
        <w:rPr>
          <w:rFonts w:ascii="Arial" w:hAnsi="Arial" w:cs="Arial"/>
          <w:sz w:val="20"/>
          <w:szCs w:val="20"/>
        </w:rPr>
        <w:t>lso</w:t>
      </w:r>
      <w:r w:rsidRPr="00F45AB8">
        <w:rPr>
          <w:rFonts w:ascii="Arial" w:hAnsi="Arial" w:cs="Arial"/>
          <w:sz w:val="20"/>
          <w:szCs w:val="20"/>
        </w:rPr>
        <w:t xml:space="preserve"> advantageous </w:t>
      </w:r>
      <w:r>
        <w:rPr>
          <w:rFonts w:ascii="Arial" w:hAnsi="Arial" w:cs="Arial"/>
          <w:sz w:val="20"/>
          <w:szCs w:val="20"/>
        </w:rPr>
        <w:t xml:space="preserve">in that </w:t>
      </w:r>
      <w:r w:rsidR="0054165A">
        <w:rPr>
          <w:rFonts w:ascii="Arial" w:hAnsi="Arial" w:cs="Arial"/>
          <w:sz w:val="20"/>
          <w:szCs w:val="20"/>
        </w:rPr>
        <w:t>it</w:t>
      </w:r>
      <w:r>
        <w:rPr>
          <w:rFonts w:ascii="Arial" w:hAnsi="Arial" w:cs="Arial"/>
          <w:sz w:val="20"/>
          <w:szCs w:val="20"/>
        </w:rPr>
        <w:t xml:space="preserve"> record</w:t>
      </w:r>
      <w:r w:rsidR="0054165A">
        <w:rPr>
          <w:rFonts w:ascii="Arial" w:hAnsi="Arial" w:cs="Arial"/>
          <w:sz w:val="20"/>
          <w:szCs w:val="20"/>
        </w:rPr>
        <w:t>ed</w:t>
      </w:r>
      <w:r w:rsidRPr="00F45AB8">
        <w:rPr>
          <w:rFonts w:ascii="Arial" w:hAnsi="Arial" w:cs="Arial"/>
          <w:sz w:val="20"/>
          <w:szCs w:val="20"/>
        </w:rPr>
        <w:t xml:space="preserve"> multiple aspects of daily l</w:t>
      </w:r>
      <w:r w:rsidR="007C1ABE">
        <w:rPr>
          <w:rFonts w:ascii="Arial" w:hAnsi="Arial" w:cs="Arial"/>
          <w:sz w:val="20"/>
          <w:szCs w:val="20"/>
        </w:rPr>
        <w:t>iving at once, using one device</w:t>
      </w:r>
      <w:r w:rsidRPr="00F45AB8">
        <w:rPr>
          <w:rFonts w:ascii="Arial" w:hAnsi="Arial" w:cs="Arial"/>
          <w:sz w:val="20"/>
          <w:szCs w:val="20"/>
        </w:rPr>
        <w:t xml:space="preserve">.  </w:t>
      </w:r>
      <w:r>
        <w:rPr>
          <w:rFonts w:ascii="Arial" w:hAnsi="Arial" w:cs="Arial"/>
          <w:sz w:val="20"/>
          <w:szCs w:val="20"/>
        </w:rPr>
        <w:t xml:space="preserve">Collecting multiple aspects of daily living creates a multifaceted, in-depth dataset of </w:t>
      </w:r>
      <w:r w:rsidR="00926D7D">
        <w:rPr>
          <w:rFonts w:ascii="Arial" w:hAnsi="Arial" w:cs="Arial"/>
          <w:sz w:val="20"/>
          <w:szCs w:val="20"/>
        </w:rPr>
        <w:t xml:space="preserve">day-to-day </w:t>
      </w:r>
      <w:r>
        <w:rPr>
          <w:rFonts w:ascii="Arial" w:hAnsi="Arial" w:cs="Arial"/>
          <w:sz w:val="20"/>
          <w:szCs w:val="20"/>
        </w:rPr>
        <w:t xml:space="preserve">patterns of functioning.  </w:t>
      </w:r>
      <w:r w:rsidR="00E97D8F">
        <w:rPr>
          <w:rFonts w:ascii="Arial" w:hAnsi="Arial" w:cs="Arial"/>
          <w:sz w:val="20"/>
          <w:szCs w:val="20"/>
        </w:rPr>
        <w:t>For example, the data highlighted high frequency of time-spent sitting</w:t>
      </w:r>
      <w:r w:rsidR="0054165A">
        <w:rPr>
          <w:rFonts w:ascii="Arial" w:hAnsi="Arial" w:cs="Arial"/>
          <w:sz w:val="20"/>
          <w:szCs w:val="20"/>
        </w:rPr>
        <w:t xml:space="preserve"> over the sample</w:t>
      </w:r>
      <w:r w:rsidR="00E97D8F">
        <w:rPr>
          <w:rFonts w:ascii="Arial" w:hAnsi="Arial" w:cs="Arial"/>
          <w:sz w:val="20"/>
          <w:szCs w:val="20"/>
        </w:rPr>
        <w:t>, h</w:t>
      </w:r>
      <w:r w:rsidR="00A956C4">
        <w:rPr>
          <w:rFonts w:ascii="Arial" w:hAnsi="Arial" w:cs="Arial"/>
          <w:sz w:val="20"/>
          <w:szCs w:val="20"/>
        </w:rPr>
        <w:t xml:space="preserve">owever, </w:t>
      </w:r>
      <w:r w:rsidR="00B44BFF">
        <w:rPr>
          <w:rFonts w:ascii="Arial" w:hAnsi="Arial" w:cs="Arial"/>
          <w:noProof/>
          <w:sz w:val="20"/>
          <w:szCs w:val="20"/>
          <w:lang w:eastAsia="en-GB"/>
        </w:rPr>
        <w:t>it</w:t>
      </w:r>
      <w:r w:rsidR="00D3361F">
        <w:rPr>
          <w:rFonts w:ascii="Arial" w:hAnsi="Arial" w:cs="Arial"/>
          <w:noProof/>
          <w:sz w:val="20"/>
          <w:szCs w:val="20"/>
          <w:lang w:eastAsia="en-GB"/>
        </w:rPr>
        <w:t xml:space="preserve"> was also</w:t>
      </w:r>
      <w:r w:rsidR="00B44BFF">
        <w:rPr>
          <w:rFonts w:ascii="Arial" w:hAnsi="Arial" w:cs="Arial"/>
          <w:noProof/>
          <w:sz w:val="20"/>
          <w:szCs w:val="20"/>
          <w:lang w:eastAsia="en-GB"/>
        </w:rPr>
        <w:t xml:space="preserve"> possible to recognise the </w:t>
      </w:r>
      <w:r w:rsidR="00A956C4">
        <w:rPr>
          <w:rFonts w:ascii="Arial" w:hAnsi="Arial" w:cs="Arial"/>
          <w:noProof/>
          <w:sz w:val="20"/>
          <w:szCs w:val="20"/>
          <w:lang w:eastAsia="en-GB"/>
        </w:rPr>
        <w:t>tasks</w:t>
      </w:r>
      <w:r w:rsidR="00B44BFF">
        <w:rPr>
          <w:rFonts w:ascii="Arial" w:hAnsi="Arial" w:cs="Arial"/>
          <w:noProof/>
          <w:sz w:val="20"/>
          <w:szCs w:val="20"/>
          <w:lang w:eastAsia="en-GB"/>
        </w:rPr>
        <w:t xml:space="preserve"> carri</w:t>
      </w:r>
      <w:r w:rsidR="00A956C4">
        <w:rPr>
          <w:rFonts w:ascii="Arial" w:hAnsi="Arial" w:cs="Arial"/>
          <w:noProof/>
          <w:sz w:val="20"/>
          <w:szCs w:val="20"/>
          <w:lang w:eastAsia="en-GB"/>
        </w:rPr>
        <w:t>ed out whilst being sedentary</w:t>
      </w:r>
      <w:r w:rsidR="00B44BFF">
        <w:rPr>
          <w:rFonts w:ascii="Arial" w:hAnsi="Arial" w:cs="Arial"/>
          <w:noProof/>
          <w:sz w:val="20"/>
          <w:szCs w:val="20"/>
          <w:lang w:eastAsia="en-GB"/>
        </w:rPr>
        <w:t>, with t</w:t>
      </w:r>
      <w:r w:rsidR="00B75E55">
        <w:rPr>
          <w:rFonts w:ascii="Arial" w:hAnsi="Arial" w:cs="Arial"/>
          <w:sz w:val="20"/>
          <w:szCs w:val="20"/>
        </w:rPr>
        <w:t xml:space="preserve">he </w:t>
      </w:r>
      <w:r w:rsidR="00142641">
        <w:rPr>
          <w:rFonts w:ascii="Arial" w:hAnsi="Arial" w:cs="Arial"/>
          <w:sz w:val="20"/>
          <w:szCs w:val="20"/>
        </w:rPr>
        <w:t xml:space="preserve">most </w:t>
      </w:r>
      <w:r>
        <w:rPr>
          <w:rFonts w:ascii="Arial" w:hAnsi="Arial" w:cs="Arial"/>
          <w:sz w:val="20"/>
          <w:szCs w:val="20"/>
        </w:rPr>
        <w:t>common</w:t>
      </w:r>
      <w:r w:rsidR="00142641">
        <w:rPr>
          <w:rFonts w:ascii="Arial" w:hAnsi="Arial" w:cs="Arial"/>
          <w:sz w:val="20"/>
          <w:szCs w:val="20"/>
        </w:rPr>
        <w:t xml:space="preserve"> tasks</w:t>
      </w:r>
      <w:r w:rsidR="00B44BFF">
        <w:rPr>
          <w:rFonts w:ascii="Arial" w:hAnsi="Arial" w:cs="Arial"/>
          <w:sz w:val="20"/>
          <w:szCs w:val="20"/>
        </w:rPr>
        <w:t xml:space="preserve"> being</w:t>
      </w:r>
      <w:r w:rsidR="00142641">
        <w:rPr>
          <w:rFonts w:ascii="Arial" w:hAnsi="Arial" w:cs="Arial"/>
          <w:sz w:val="20"/>
          <w:szCs w:val="20"/>
        </w:rPr>
        <w:t xml:space="preserve"> relaxi</w:t>
      </w:r>
      <w:r w:rsidR="00B75E55">
        <w:rPr>
          <w:rFonts w:ascii="Arial" w:hAnsi="Arial" w:cs="Arial"/>
          <w:sz w:val="20"/>
          <w:szCs w:val="20"/>
        </w:rPr>
        <w:t>ng, reading, watch</w:t>
      </w:r>
      <w:r w:rsidR="00773638">
        <w:rPr>
          <w:rFonts w:ascii="Arial" w:hAnsi="Arial" w:cs="Arial"/>
          <w:sz w:val="20"/>
          <w:szCs w:val="20"/>
        </w:rPr>
        <w:t>ing T.V.,</w:t>
      </w:r>
      <w:r w:rsidR="00B44BFF">
        <w:rPr>
          <w:rFonts w:ascii="Arial" w:hAnsi="Arial" w:cs="Arial"/>
          <w:noProof/>
          <w:sz w:val="20"/>
          <w:szCs w:val="20"/>
          <w:lang w:eastAsia="en-GB"/>
        </w:rPr>
        <w:t xml:space="preserve"> and socialising</w:t>
      </w:r>
      <w:r w:rsidR="00E84B10">
        <w:rPr>
          <w:rFonts w:ascii="Arial" w:hAnsi="Arial" w:cs="Arial"/>
          <w:noProof/>
          <w:sz w:val="20"/>
          <w:szCs w:val="20"/>
          <w:lang w:eastAsia="en-GB"/>
        </w:rPr>
        <w:t xml:space="preserve"> (Figure 5</w:t>
      </w:r>
      <w:r w:rsidR="005A5CC1">
        <w:rPr>
          <w:rFonts w:ascii="Arial" w:hAnsi="Arial" w:cs="Arial"/>
          <w:noProof/>
          <w:sz w:val="20"/>
          <w:szCs w:val="20"/>
          <w:lang w:eastAsia="en-GB"/>
        </w:rPr>
        <w:t>)</w:t>
      </w:r>
      <w:r w:rsidR="00B44BFF">
        <w:rPr>
          <w:rFonts w:ascii="Arial" w:hAnsi="Arial" w:cs="Arial"/>
          <w:noProof/>
          <w:sz w:val="20"/>
          <w:szCs w:val="20"/>
          <w:lang w:eastAsia="en-GB"/>
        </w:rPr>
        <w:t>.</w:t>
      </w:r>
      <w:r>
        <w:rPr>
          <w:rFonts w:ascii="Arial" w:hAnsi="Arial" w:cs="Arial"/>
          <w:noProof/>
          <w:sz w:val="20"/>
          <w:szCs w:val="20"/>
          <w:lang w:eastAsia="en-GB"/>
        </w:rPr>
        <w:t xml:space="preserve">  </w:t>
      </w:r>
    </w:p>
    <w:p w14:paraId="4CF57088" w14:textId="43728415" w:rsidR="00472A16" w:rsidRPr="00CD7CD3" w:rsidRDefault="00A91DBA" w:rsidP="00CD7CD3">
      <w:pPr>
        <w:spacing w:after="60"/>
        <w:jc w:val="both"/>
        <w:rPr>
          <w:rFonts w:ascii="Arial" w:hAnsi="Arial" w:cs="Arial"/>
          <w:sz w:val="20"/>
          <w:szCs w:val="20"/>
        </w:rPr>
      </w:pPr>
      <w:r w:rsidRPr="00CD7CD3">
        <w:rPr>
          <w:rFonts w:ascii="Arial" w:hAnsi="Arial" w:cs="Arial"/>
          <w:sz w:val="20"/>
          <w:szCs w:val="20"/>
        </w:rPr>
        <w:t>One</w:t>
      </w:r>
      <w:r w:rsidR="00472A16">
        <w:rPr>
          <w:rFonts w:ascii="Arial" w:hAnsi="Arial" w:cs="Arial"/>
          <w:sz w:val="20"/>
          <w:szCs w:val="20"/>
        </w:rPr>
        <w:t xml:space="preserve"> </w:t>
      </w:r>
      <w:r w:rsidR="00786574" w:rsidRPr="00CD7CD3">
        <w:rPr>
          <w:rFonts w:ascii="Arial" w:hAnsi="Arial" w:cs="Arial"/>
          <w:sz w:val="20"/>
          <w:szCs w:val="20"/>
        </w:rPr>
        <w:t xml:space="preserve">issue with data solely </w:t>
      </w:r>
      <w:proofErr w:type="gramStart"/>
      <w:r w:rsidR="00786574" w:rsidRPr="00CD7CD3">
        <w:rPr>
          <w:rFonts w:ascii="Arial" w:hAnsi="Arial" w:cs="Arial"/>
          <w:sz w:val="20"/>
          <w:szCs w:val="20"/>
        </w:rPr>
        <w:t>being recorded</w:t>
      </w:r>
      <w:proofErr w:type="gramEnd"/>
      <w:r w:rsidR="00786574" w:rsidRPr="00CD7CD3">
        <w:rPr>
          <w:rFonts w:ascii="Arial" w:hAnsi="Arial" w:cs="Arial"/>
          <w:sz w:val="20"/>
          <w:szCs w:val="20"/>
        </w:rPr>
        <w:t xml:space="preserve"> by a wearable camera </w:t>
      </w:r>
      <w:r w:rsidRPr="00CD7CD3">
        <w:rPr>
          <w:rFonts w:ascii="Arial" w:hAnsi="Arial" w:cs="Arial"/>
          <w:sz w:val="20"/>
          <w:szCs w:val="20"/>
        </w:rPr>
        <w:t xml:space="preserve">is that frequency data </w:t>
      </w:r>
      <w:r w:rsidR="00D3361F">
        <w:rPr>
          <w:rFonts w:ascii="Arial" w:hAnsi="Arial" w:cs="Arial"/>
          <w:sz w:val="20"/>
          <w:szCs w:val="20"/>
        </w:rPr>
        <w:t>was</w:t>
      </w:r>
      <w:r w:rsidRPr="00CD7CD3">
        <w:rPr>
          <w:rFonts w:ascii="Arial" w:hAnsi="Arial" w:cs="Arial"/>
          <w:sz w:val="20"/>
          <w:szCs w:val="20"/>
        </w:rPr>
        <w:t xml:space="preserve"> only captured when participants </w:t>
      </w:r>
      <w:r w:rsidR="005C023F">
        <w:rPr>
          <w:rFonts w:ascii="Arial" w:hAnsi="Arial" w:cs="Arial"/>
          <w:sz w:val="20"/>
          <w:szCs w:val="20"/>
        </w:rPr>
        <w:t>used</w:t>
      </w:r>
      <w:r w:rsidRPr="00CD7CD3">
        <w:rPr>
          <w:rFonts w:ascii="Arial" w:hAnsi="Arial" w:cs="Arial"/>
          <w:sz w:val="20"/>
          <w:szCs w:val="20"/>
        </w:rPr>
        <w:t xml:space="preserve"> the </w:t>
      </w:r>
      <w:r w:rsidR="00C259E1">
        <w:rPr>
          <w:rFonts w:ascii="Arial" w:hAnsi="Arial" w:cs="Arial"/>
          <w:sz w:val="20"/>
          <w:szCs w:val="20"/>
        </w:rPr>
        <w:t>device</w:t>
      </w:r>
      <w:r w:rsidRPr="00CD7CD3">
        <w:rPr>
          <w:rFonts w:ascii="Arial" w:hAnsi="Arial" w:cs="Arial"/>
          <w:sz w:val="20"/>
          <w:szCs w:val="20"/>
        </w:rPr>
        <w:t>.</w:t>
      </w:r>
      <w:r w:rsidR="00193D61">
        <w:rPr>
          <w:rFonts w:ascii="Arial" w:hAnsi="Arial" w:cs="Arial"/>
          <w:sz w:val="20"/>
          <w:szCs w:val="20"/>
        </w:rPr>
        <w:t xml:space="preserve">  Some a</w:t>
      </w:r>
      <w:r w:rsidR="008D7F1E">
        <w:rPr>
          <w:rFonts w:ascii="Arial" w:hAnsi="Arial" w:cs="Arial"/>
          <w:sz w:val="20"/>
          <w:szCs w:val="20"/>
        </w:rPr>
        <w:t xml:space="preserve">ctivities of </w:t>
      </w:r>
      <w:r w:rsidR="00193D61">
        <w:rPr>
          <w:rFonts w:ascii="Arial" w:hAnsi="Arial" w:cs="Arial"/>
          <w:sz w:val="20"/>
          <w:szCs w:val="20"/>
        </w:rPr>
        <w:t>daily l</w:t>
      </w:r>
      <w:r w:rsidR="008D7F1E">
        <w:rPr>
          <w:rFonts w:ascii="Arial" w:hAnsi="Arial" w:cs="Arial"/>
          <w:sz w:val="20"/>
          <w:szCs w:val="20"/>
        </w:rPr>
        <w:t xml:space="preserve">iving </w:t>
      </w:r>
      <w:proofErr w:type="gramStart"/>
      <w:r w:rsidR="008D7F1E">
        <w:rPr>
          <w:rFonts w:ascii="Arial" w:hAnsi="Arial" w:cs="Arial"/>
          <w:sz w:val="20"/>
          <w:szCs w:val="20"/>
        </w:rPr>
        <w:t>were seldom recorded</w:t>
      </w:r>
      <w:proofErr w:type="gramEnd"/>
      <w:r w:rsidR="008D7F1E">
        <w:rPr>
          <w:rFonts w:ascii="Arial" w:hAnsi="Arial" w:cs="Arial"/>
          <w:sz w:val="20"/>
          <w:szCs w:val="20"/>
        </w:rPr>
        <w:t xml:space="preserve"> on the wearable camera; napping/resting, working, taking care of children, praying/meditating</w:t>
      </w:r>
      <w:r w:rsidR="00E84B10">
        <w:rPr>
          <w:rFonts w:ascii="Arial" w:hAnsi="Arial" w:cs="Arial"/>
          <w:sz w:val="20"/>
          <w:szCs w:val="20"/>
        </w:rPr>
        <w:t xml:space="preserve"> (Figure 5</w:t>
      </w:r>
      <w:r w:rsidR="005A5CC1">
        <w:rPr>
          <w:rFonts w:ascii="Arial" w:hAnsi="Arial" w:cs="Arial"/>
          <w:sz w:val="20"/>
          <w:szCs w:val="20"/>
        </w:rPr>
        <w:t>)</w:t>
      </w:r>
      <w:r w:rsidR="008D7F1E">
        <w:rPr>
          <w:rFonts w:ascii="Arial" w:hAnsi="Arial" w:cs="Arial"/>
          <w:sz w:val="20"/>
          <w:szCs w:val="20"/>
        </w:rPr>
        <w:t xml:space="preserve">.  Whilst participants may not have completed these tasks during the study week, some tasks </w:t>
      </w:r>
      <w:proofErr w:type="gramStart"/>
      <w:r w:rsidR="008D7F1E">
        <w:rPr>
          <w:rFonts w:ascii="Arial" w:hAnsi="Arial" w:cs="Arial"/>
          <w:sz w:val="20"/>
          <w:szCs w:val="20"/>
        </w:rPr>
        <w:t>may have not been captured</w:t>
      </w:r>
      <w:proofErr w:type="gramEnd"/>
      <w:r w:rsidR="008D7F1E">
        <w:rPr>
          <w:rFonts w:ascii="Arial" w:hAnsi="Arial" w:cs="Arial"/>
          <w:sz w:val="20"/>
          <w:szCs w:val="20"/>
        </w:rPr>
        <w:t xml:space="preserve"> if individuals had removed the device during this time.  This </w:t>
      </w:r>
      <w:proofErr w:type="gramStart"/>
      <w:r w:rsidR="008D7F1E">
        <w:rPr>
          <w:rFonts w:ascii="Arial" w:hAnsi="Arial" w:cs="Arial"/>
          <w:sz w:val="20"/>
          <w:szCs w:val="20"/>
        </w:rPr>
        <w:t>was particularly recognised</w:t>
      </w:r>
      <w:proofErr w:type="gramEnd"/>
      <w:r w:rsidR="008D7F1E">
        <w:rPr>
          <w:rFonts w:ascii="Arial" w:hAnsi="Arial" w:cs="Arial"/>
          <w:sz w:val="20"/>
          <w:szCs w:val="20"/>
        </w:rPr>
        <w:t xml:space="preserve"> with </w:t>
      </w:r>
      <w:r w:rsidR="005A5CC1">
        <w:rPr>
          <w:rFonts w:ascii="Arial" w:hAnsi="Arial" w:cs="Arial"/>
          <w:sz w:val="20"/>
          <w:szCs w:val="20"/>
        </w:rPr>
        <w:t>two of the older adults living with persistent pain (</w:t>
      </w:r>
      <w:r w:rsidR="00A3159E">
        <w:rPr>
          <w:rFonts w:ascii="Arial" w:hAnsi="Arial" w:cs="Arial"/>
          <w:sz w:val="20"/>
          <w:szCs w:val="20"/>
        </w:rPr>
        <w:t>P006</w:t>
      </w:r>
      <w:r w:rsidR="005A5CC1">
        <w:rPr>
          <w:rFonts w:ascii="Arial" w:hAnsi="Arial" w:cs="Arial"/>
          <w:sz w:val="20"/>
          <w:szCs w:val="20"/>
        </w:rPr>
        <w:t>;</w:t>
      </w:r>
      <w:r w:rsidR="00A3159E">
        <w:rPr>
          <w:rFonts w:ascii="Arial" w:hAnsi="Arial" w:cs="Arial"/>
          <w:sz w:val="20"/>
          <w:szCs w:val="20"/>
        </w:rPr>
        <w:t xml:space="preserve"> P015</w:t>
      </w:r>
      <w:r w:rsidR="005A5CC1">
        <w:rPr>
          <w:rFonts w:ascii="Arial" w:hAnsi="Arial" w:cs="Arial"/>
          <w:sz w:val="20"/>
          <w:szCs w:val="20"/>
        </w:rPr>
        <w:t>)</w:t>
      </w:r>
      <w:r w:rsidR="00E91E23">
        <w:rPr>
          <w:rFonts w:ascii="Arial" w:hAnsi="Arial" w:cs="Arial"/>
          <w:sz w:val="20"/>
          <w:szCs w:val="20"/>
        </w:rPr>
        <w:t>.  Neither participant</w:t>
      </w:r>
      <w:r w:rsidR="008D7F1E">
        <w:rPr>
          <w:rFonts w:ascii="Arial" w:hAnsi="Arial" w:cs="Arial"/>
          <w:sz w:val="20"/>
          <w:szCs w:val="20"/>
        </w:rPr>
        <w:t xml:space="preserve"> </w:t>
      </w:r>
      <w:r w:rsidR="00E91E23">
        <w:rPr>
          <w:rFonts w:ascii="Arial" w:hAnsi="Arial" w:cs="Arial"/>
          <w:sz w:val="20"/>
          <w:szCs w:val="20"/>
        </w:rPr>
        <w:t>wore</w:t>
      </w:r>
      <w:r w:rsidR="00A3159E">
        <w:rPr>
          <w:rFonts w:ascii="Arial" w:hAnsi="Arial" w:cs="Arial"/>
          <w:sz w:val="20"/>
          <w:szCs w:val="20"/>
        </w:rPr>
        <w:t xml:space="preserve"> the camera for long </w:t>
      </w:r>
      <w:proofErr w:type="gramStart"/>
      <w:r w:rsidR="00A3159E">
        <w:rPr>
          <w:rFonts w:ascii="Arial" w:hAnsi="Arial" w:cs="Arial"/>
          <w:sz w:val="20"/>
          <w:szCs w:val="20"/>
        </w:rPr>
        <w:t>periods of time</w:t>
      </w:r>
      <w:proofErr w:type="gramEnd"/>
      <w:r w:rsidR="00A3159E">
        <w:rPr>
          <w:rFonts w:ascii="Arial" w:hAnsi="Arial" w:cs="Arial"/>
          <w:sz w:val="20"/>
          <w:szCs w:val="20"/>
        </w:rPr>
        <w:t xml:space="preserve"> over the study week, and therefore</w:t>
      </w:r>
      <w:r w:rsidR="00E91E23">
        <w:rPr>
          <w:rFonts w:ascii="Arial" w:hAnsi="Arial" w:cs="Arial"/>
          <w:sz w:val="20"/>
          <w:szCs w:val="20"/>
        </w:rPr>
        <w:t>, frequency data and</w:t>
      </w:r>
      <w:r w:rsidR="00A3159E">
        <w:rPr>
          <w:rFonts w:ascii="Arial" w:hAnsi="Arial" w:cs="Arial"/>
          <w:sz w:val="20"/>
          <w:szCs w:val="20"/>
        </w:rPr>
        <w:t xml:space="preserve"> patterns of daily functioning gained from these particip</w:t>
      </w:r>
      <w:r w:rsidR="00B44BFF">
        <w:rPr>
          <w:rFonts w:ascii="Arial" w:hAnsi="Arial" w:cs="Arial"/>
          <w:sz w:val="20"/>
          <w:szCs w:val="20"/>
        </w:rPr>
        <w:t xml:space="preserve">ants </w:t>
      </w:r>
      <w:r w:rsidR="00D3361F">
        <w:rPr>
          <w:rFonts w:ascii="Arial" w:hAnsi="Arial" w:cs="Arial"/>
          <w:sz w:val="20"/>
          <w:szCs w:val="20"/>
        </w:rPr>
        <w:t>were</w:t>
      </w:r>
      <w:r w:rsidR="00B44BFF">
        <w:rPr>
          <w:rFonts w:ascii="Arial" w:hAnsi="Arial" w:cs="Arial"/>
          <w:sz w:val="20"/>
          <w:szCs w:val="20"/>
        </w:rPr>
        <w:t xml:space="preserve"> limited.  Additionally,</w:t>
      </w:r>
      <w:r w:rsidR="005A5CC1">
        <w:rPr>
          <w:rFonts w:ascii="Arial" w:hAnsi="Arial" w:cs="Arial"/>
          <w:sz w:val="20"/>
          <w:szCs w:val="20"/>
        </w:rPr>
        <w:t xml:space="preserve"> one older adult living with persistent pain</w:t>
      </w:r>
      <w:r w:rsidR="00B44BFF">
        <w:rPr>
          <w:rFonts w:ascii="Arial" w:hAnsi="Arial" w:cs="Arial"/>
          <w:sz w:val="20"/>
          <w:szCs w:val="20"/>
        </w:rPr>
        <w:t xml:space="preserve"> </w:t>
      </w:r>
      <w:r w:rsidR="005A5CC1">
        <w:rPr>
          <w:rFonts w:ascii="Arial" w:hAnsi="Arial" w:cs="Arial"/>
          <w:sz w:val="20"/>
          <w:szCs w:val="20"/>
        </w:rPr>
        <w:t>(</w:t>
      </w:r>
      <w:r w:rsidRPr="00CD7CD3">
        <w:rPr>
          <w:rFonts w:ascii="Arial" w:hAnsi="Arial" w:cs="Arial"/>
          <w:sz w:val="20"/>
          <w:szCs w:val="20"/>
        </w:rPr>
        <w:t>P009</w:t>
      </w:r>
      <w:r w:rsidR="005A5CC1">
        <w:rPr>
          <w:rFonts w:ascii="Arial" w:hAnsi="Arial" w:cs="Arial"/>
          <w:sz w:val="20"/>
          <w:szCs w:val="20"/>
        </w:rPr>
        <w:t>)</w:t>
      </w:r>
      <w:r w:rsidRPr="00CD7CD3">
        <w:rPr>
          <w:rFonts w:ascii="Arial" w:hAnsi="Arial" w:cs="Arial"/>
          <w:sz w:val="20"/>
          <w:szCs w:val="20"/>
        </w:rPr>
        <w:t xml:space="preserve"> participat</w:t>
      </w:r>
      <w:r w:rsidR="00B44BFF">
        <w:rPr>
          <w:rFonts w:ascii="Arial" w:hAnsi="Arial" w:cs="Arial"/>
          <w:sz w:val="20"/>
          <w:szCs w:val="20"/>
        </w:rPr>
        <w:t>ed</w:t>
      </w:r>
      <w:r w:rsidRPr="00CD7CD3">
        <w:rPr>
          <w:rFonts w:ascii="Arial" w:hAnsi="Arial" w:cs="Arial"/>
          <w:sz w:val="20"/>
          <w:szCs w:val="20"/>
        </w:rPr>
        <w:t xml:space="preserve"> in ‘</w:t>
      </w:r>
      <w:r w:rsidRPr="00CD7CD3">
        <w:rPr>
          <w:rFonts w:ascii="Arial" w:hAnsi="Arial" w:cs="Arial"/>
          <w:i/>
          <w:sz w:val="20"/>
          <w:szCs w:val="20"/>
        </w:rPr>
        <w:t>exergaming’</w:t>
      </w:r>
      <w:r w:rsidRPr="00CD7CD3">
        <w:rPr>
          <w:rFonts w:ascii="Arial" w:hAnsi="Arial" w:cs="Arial"/>
          <w:sz w:val="20"/>
          <w:szCs w:val="20"/>
        </w:rPr>
        <w:t xml:space="preserve"> activities (</w:t>
      </w:r>
      <w:r w:rsidR="00E91E23">
        <w:rPr>
          <w:rFonts w:ascii="Arial" w:hAnsi="Arial" w:cs="Arial"/>
          <w:sz w:val="20"/>
          <w:szCs w:val="20"/>
        </w:rPr>
        <w:t xml:space="preserve">using a </w:t>
      </w:r>
      <w:r w:rsidR="00E91E23" w:rsidRPr="00CD7CD3">
        <w:rPr>
          <w:rFonts w:ascii="Arial" w:hAnsi="Arial" w:cs="Arial"/>
          <w:sz w:val="20"/>
          <w:szCs w:val="20"/>
        </w:rPr>
        <w:t>com</w:t>
      </w:r>
      <w:r w:rsidR="00E91E23">
        <w:rPr>
          <w:rFonts w:ascii="Arial" w:hAnsi="Arial" w:cs="Arial"/>
          <w:sz w:val="20"/>
          <w:szCs w:val="20"/>
        </w:rPr>
        <w:t xml:space="preserve">puter game as a method of </w:t>
      </w:r>
      <w:r w:rsidRPr="00CD7CD3">
        <w:rPr>
          <w:rFonts w:ascii="Arial" w:hAnsi="Arial" w:cs="Arial"/>
          <w:sz w:val="20"/>
          <w:szCs w:val="20"/>
        </w:rPr>
        <w:t>exercising</w:t>
      </w:r>
      <w:r w:rsidR="00B44BFF">
        <w:rPr>
          <w:rFonts w:ascii="Arial" w:hAnsi="Arial" w:cs="Arial"/>
          <w:sz w:val="20"/>
          <w:szCs w:val="20"/>
        </w:rPr>
        <w:t>) and a</w:t>
      </w:r>
      <w:r w:rsidRPr="00CD7CD3">
        <w:rPr>
          <w:rFonts w:ascii="Arial" w:hAnsi="Arial" w:cs="Arial"/>
          <w:sz w:val="20"/>
          <w:szCs w:val="20"/>
        </w:rPr>
        <w:t xml:space="preserve">lthough this </w:t>
      </w:r>
      <w:r w:rsidR="003B69D6" w:rsidRPr="00CD7CD3">
        <w:rPr>
          <w:rFonts w:ascii="Arial" w:hAnsi="Arial" w:cs="Arial"/>
          <w:sz w:val="20"/>
          <w:szCs w:val="20"/>
        </w:rPr>
        <w:t xml:space="preserve">occasion </w:t>
      </w:r>
      <w:proofErr w:type="gramStart"/>
      <w:r w:rsidR="003B69D6" w:rsidRPr="00CD7CD3">
        <w:rPr>
          <w:rFonts w:ascii="Arial" w:hAnsi="Arial" w:cs="Arial"/>
          <w:sz w:val="20"/>
          <w:szCs w:val="20"/>
        </w:rPr>
        <w:t>was recorded</w:t>
      </w:r>
      <w:proofErr w:type="gramEnd"/>
      <w:r w:rsidR="003B69D6" w:rsidRPr="00CD7CD3">
        <w:rPr>
          <w:rFonts w:ascii="Arial" w:hAnsi="Arial" w:cs="Arial"/>
          <w:sz w:val="20"/>
          <w:szCs w:val="20"/>
        </w:rPr>
        <w:t xml:space="preserve"> </w:t>
      </w:r>
      <w:r w:rsidRPr="00CD7CD3">
        <w:rPr>
          <w:rFonts w:ascii="Arial" w:hAnsi="Arial" w:cs="Arial"/>
          <w:sz w:val="20"/>
          <w:szCs w:val="20"/>
        </w:rPr>
        <w:t xml:space="preserve">on the wearable camera, the participant discussed </w:t>
      </w:r>
      <w:r w:rsidR="003B69D6" w:rsidRPr="00CD7CD3">
        <w:rPr>
          <w:rFonts w:ascii="Arial" w:hAnsi="Arial" w:cs="Arial"/>
          <w:sz w:val="20"/>
          <w:szCs w:val="20"/>
        </w:rPr>
        <w:t xml:space="preserve">further </w:t>
      </w:r>
      <w:r w:rsidRPr="00CD7CD3">
        <w:rPr>
          <w:rFonts w:ascii="Arial" w:hAnsi="Arial" w:cs="Arial"/>
          <w:sz w:val="20"/>
          <w:szCs w:val="20"/>
        </w:rPr>
        <w:t xml:space="preserve">participation in exergaming </w:t>
      </w:r>
      <w:r w:rsidR="003B69D6" w:rsidRPr="00CD7CD3">
        <w:rPr>
          <w:rFonts w:ascii="Arial" w:hAnsi="Arial" w:cs="Arial"/>
          <w:sz w:val="20"/>
          <w:szCs w:val="20"/>
        </w:rPr>
        <w:t>during the semi-structured interview</w:t>
      </w:r>
      <w:r w:rsidR="00B44BFF">
        <w:rPr>
          <w:rFonts w:ascii="Arial" w:hAnsi="Arial" w:cs="Arial"/>
          <w:sz w:val="20"/>
          <w:szCs w:val="20"/>
        </w:rPr>
        <w:t>,</w:t>
      </w:r>
      <w:r w:rsidR="003B69D6" w:rsidRPr="00CD7CD3">
        <w:rPr>
          <w:rFonts w:ascii="Arial" w:hAnsi="Arial" w:cs="Arial"/>
          <w:sz w:val="20"/>
          <w:szCs w:val="20"/>
        </w:rPr>
        <w:t xml:space="preserve"> </w:t>
      </w:r>
      <w:r w:rsidR="00B75E55">
        <w:rPr>
          <w:rFonts w:ascii="Arial" w:hAnsi="Arial" w:cs="Arial"/>
          <w:sz w:val="20"/>
          <w:szCs w:val="20"/>
        </w:rPr>
        <w:t>but had removed the camera during this time due to its excessive movement whilst</w:t>
      </w:r>
      <w:r w:rsidR="007E590D">
        <w:rPr>
          <w:rFonts w:ascii="Arial" w:hAnsi="Arial" w:cs="Arial"/>
          <w:sz w:val="20"/>
          <w:szCs w:val="20"/>
        </w:rPr>
        <w:t xml:space="preserve"> exercis</w:t>
      </w:r>
      <w:r w:rsidR="00B75E55">
        <w:rPr>
          <w:rFonts w:ascii="Arial" w:hAnsi="Arial" w:cs="Arial"/>
          <w:sz w:val="20"/>
          <w:szCs w:val="20"/>
        </w:rPr>
        <w:t>ing</w:t>
      </w:r>
      <w:r w:rsidR="003B69D6" w:rsidRPr="00CD7CD3">
        <w:rPr>
          <w:rFonts w:ascii="Arial" w:hAnsi="Arial" w:cs="Arial"/>
          <w:sz w:val="20"/>
          <w:szCs w:val="20"/>
        </w:rPr>
        <w:t xml:space="preserve">.  </w:t>
      </w:r>
      <w:r w:rsidR="008F4E32">
        <w:rPr>
          <w:rFonts w:ascii="Arial" w:hAnsi="Arial" w:cs="Arial"/>
          <w:sz w:val="20"/>
          <w:szCs w:val="20"/>
        </w:rPr>
        <w:t>Whilst additional</w:t>
      </w:r>
      <w:r w:rsidR="003E7BA6">
        <w:rPr>
          <w:rFonts w:ascii="Arial" w:hAnsi="Arial" w:cs="Arial"/>
          <w:sz w:val="20"/>
          <w:szCs w:val="20"/>
        </w:rPr>
        <w:t xml:space="preserve"> data</w:t>
      </w:r>
      <w:r w:rsidR="008F4E32">
        <w:rPr>
          <w:rFonts w:ascii="Arial" w:hAnsi="Arial" w:cs="Arial"/>
          <w:sz w:val="20"/>
          <w:szCs w:val="20"/>
        </w:rPr>
        <w:t xml:space="preserve"> collection tools may be utilised to </w:t>
      </w:r>
      <w:r w:rsidR="008F4E32">
        <w:rPr>
          <w:rFonts w:ascii="Arial" w:hAnsi="Arial" w:cs="Arial"/>
          <w:sz w:val="20"/>
          <w:szCs w:val="20"/>
        </w:rPr>
        <w:lastRenderedPageBreak/>
        <w:t xml:space="preserve">capture this missing information, such as the use of daily diaries, this presents disadvantages relating to the use of self-report measures.  </w:t>
      </w:r>
    </w:p>
    <w:p w14:paraId="659281AA" w14:textId="34BCCE39" w:rsidR="006319A3" w:rsidRDefault="000B06B8" w:rsidP="00DD2A97">
      <w:pPr>
        <w:spacing w:after="60"/>
        <w:jc w:val="both"/>
        <w:rPr>
          <w:rFonts w:ascii="Arial" w:hAnsi="Arial" w:cs="Arial"/>
          <w:sz w:val="20"/>
          <w:szCs w:val="20"/>
        </w:rPr>
      </w:pPr>
      <w:r>
        <w:rPr>
          <w:rFonts w:ascii="Arial" w:hAnsi="Arial" w:cs="Arial"/>
          <w:sz w:val="20"/>
          <w:szCs w:val="20"/>
        </w:rPr>
        <w:t xml:space="preserve">Frequency data is useful when monitoring day-to-day patterns of functioning, however, </w:t>
      </w:r>
      <w:r w:rsidR="00842929">
        <w:rPr>
          <w:rFonts w:ascii="Arial" w:hAnsi="Arial" w:cs="Arial"/>
          <w:sz w:val="20"/>
          <w:szCs w:val="20"/>
        </w:rPr>
        <w:t xml:space="preserve">one of the most advantageous aspects </w:t>
      </w:r>
      <w:r w:rsidR="00D3361F">
        <w:rPr>
          <w:rFonts w:ascii="Arial" w:hAnsi="Arial" w:cs="Arial"/>
          <w:sz w:val="20"/>
          <w:szCs w:val="20"/>
        </w:rPr>
        <w:t>of</w:t>
      </w:r>
      <w:r w:rsidR="00842929">
        <w:rPr>
          <w:rFonts w:ascii="Arial" w:hAnsi="Arial" w:cs="Arial"/>
          <w:sz w:val="20"/>
          <w:szCs w:val="20"/>
        </w:rPr>
        <w:t xml:space="preserve"> using</w:t>
      </w:r>
      <w:r w:rsidR="00A64031">
        <w:rPr>
          <w:rFonts w:ascii="Arial" w:hAnsi="Arial" w:cs="Arial"/>
          <w:sz w:val="20"/>
          <w:szCs w:val="20"/>
        </w:rPr>
        <w:t xml:space="preserve"> a</w:t>
      </w:r>
      <w:r w:rsidR="00842929">
        <w:rPr>
          <w:rFonts w:ascii="Arial" w:hAnsi="Arial" w:cs="Arial"/>
          <w:sz w:val="20"/>
          <w:szCs w:val="20"/>
        </w:rPr>
        <w:t xml:space="preserve"> wearable camera as a data collection tool is that </w:t>
      </w:r>
      <w:r>
        <w:rPr>
          <w:rFonts w:ascii="Arial" w:hAnsi="Arial" w:cs="Arial"/>
          <w:sz w:val="20"/>
          <w:szCs w:val="20"/>
        </w:rPr>
        <w:t xml:space="preserve">contextual </w:t>
      </w:r>
      <w:r w:rsidR="005C023F">
        <w:rPr>
          <w:rFonts w:ascii="Arial" w:hAnsi="Arial" w:cs="Arial"/>
          <w:sz w:val="20"/>
          <w:szCs w:val="20"/>
        </w:rPr>
        <w:t>information</w:t>
      </w:r>
      <w:r w:rsidR="00842929">
        <w:rPr>
          <w:rFonts w:ascii="Arial" w:hAnsi="Arial" w:cs="Arial"/>
          <w:sz w:val="20"/>
          <w:szCs w:val="20"/>
        </w:rPr>
        <w:t xml:space="preserve"> </w:t>
      </w:r>
      <w:proofErr w:type="gramStart"/>
      <w:r w:rsidR="00842929">
        <w:rPr>
          <w:rFonts w:ascii="Arial" w:hAnsi="Arial" w:cs="Arial"/>
          <w:sz w:val="20"/>
          <w:szCs w:val="20"/>
        </w:rPr>
        <w:t>is also recorded</w:t>
      </w:r>
      <w:proofErr w:type="gramEnd"/>
      <w:r w:rsidR="00C70544">
        <w:rPr>
          <w:rFonts w:ascii="Arial" w:hAnsi="Arial" w:cs="Arial"/>
          <w:sz w:val="20"/>
          <w:szCs w:val="20"/>
        </w:rPr>
        <w:t xml:space="preserve">.  The wearable camera recorded social interactions including purposeful and spontaneous social encounters, and time spent with pets </w:t>
      </w:r>
      <w:r w:rsidR="00773638">
        <w:rPr>
          <w:rFonts w:ascii="Arial" w:hAnsi="Arial" w:cs="Arial"/>
          <w:sz w:val="20"/>
          <w:szCs w:val="20"/>
        </w:rPr>
        <w:t>(</w:t>
      </w:r>
      <w:r w:rsidR="006319A3">
        <w:rPr>
          <w:rFonts w:ascii="Arial" w:hAnsi="Arial" w:cs="Arial"/>
          <w:sz w:val="20"/>
          <w:szCs w:val="20"/>
        </w:rPr>
        <w:t xml:space="preserve">Figure </w:t>
      </w:r>
      <w:r w:rsidR="00E84B10">
        <w:rPr>
          <w:rFonts w:ascii="Arial" w:hAnsi="Arial" w:cs="Arial"/>
          <w:sz w:val="20"/>
          <w:szCs w:val="20"/>
        </w:rPr>
        <w:t>6</w:t>
      </w:r>
      <w:r w:rsidR="00DD2A97">
        <w:rPr>
          <w:rFonts w:ascii="Arial" w:hAnsi="Arial" w:cs="Arial"/>
          <w:sz w:val="20"/>
          <w:szCs w:val="20"/>
        </w:rPr>
        <w:t>)</w:t>
      </w:r>
      <w:r>
        <w:rPr>
          <w:rFonts w:ascii="Arial" w:hAnsi="Arial" w:cs="Arial"/>
          <w:sz w:val="20"/>
          <w:szCs w:val="20"/>
        </w:rPr>
        <w:t xml:space="preserve">.  </w:t>
      </w:r>
    </w:p>
    <w:p w14:paraId="26EDBA67" w14:textId="057240C1" w:rsidR="005E6EE1" w:rsidRDefault="00B4537C" w:rsidP="00417371">
      <w:pPr>
        <w:spacing w:after="60"/>
        <w:jc w:val="both"/>
        <w:rPr>
          <w:rFonts w:ascii="Arial" w:hAnsi="Arial" w:cs="Arial"/>
          <w:sz w:val="20"/>
          <w:szCs w:val="20"/>
        </w:rPr>
      </w:pPr>
      <w:r>
        <w:rPr>
          <w:rFonts w:ascii="Arial" w:hAnsi="Arial" w:cs="Arial"/>
          <w:sz w:val="20"/>
          <w:szCs w:val="20"/>
        </w:rPr>
        <w:t xml:space="preserve">It was possible to identify levels of social isolation using the wearable camera.  The data illustrated that </w:t>
      </w:r>
      <w:r w:rsidR="005E6EE1">
        <w:rPr>
          <w:rFonts w:ascii="Arial" w:hAnsi="Arial" w:cs="Arial"/>
          <w:sz w:val="20"/>
          <w:szCs w:val="20"/>
        </w:rPr>
        <w:t xml:space="preserve">all groups spent more time alone than with others, and individual data showed that </w:t>
      </w:r>
      <w:r>
        <w:rPr>
          <w:rFonts w:ascii="Arial" w:hAnsi="Arial" w:cs="Arial"/>
          <w:sz w:val="20"/>
          <w:szCs w:val="20"/>
        </w:rPr>
        <w:t>11 participants spent over half of the study week on their own</w:t>
      </w:r>
      <w:r w:rsidR="00A64031">
        <w:rPr>
          <w:rFonts w:ascii="Arial" w:hAnsi="Arial" w:cs="Arial"/>
          <w:sz w:val="20"/>
          <w:szCs w:val="20"/>
        </w:rPr>
        <w:t xml:space="preserve">, </w:t>
      </w:r>
      <w:r>
        <w:rPr>
          <w:rFonts w:ascii="Arial" w:hAnsi="Arial" w:cs="Arial"/>
          <w:sz w:val="20"/>
          <w:szCs w:val="20"/>
        </w:rPr>
        <w:t>with some participants experiencing very few episodes of social interaction.  The</w:t>
      </w:r>
      <w:r w:rsidR="005E6EE1">
        <w:rPr>
          <w:rFonts w:ascii="Arial" w:hAnsi="Arial" w:cs="Arial"/>
          <w:sz w:val="20"/>
          <w:szCs w:val="20"/>
        </w:rPr>
        <w:t xml:space="preserve"> visual data was advantageous in that it </w:t>
      </w:r>
      <w:r>
        <w:rPr>
          <w:rFonts w:ascii="Arial" w:hAnsi="Arial" w:cs="Arial"/>
          <w:sz w:val="20"/>
          <w:szCs w:val="20"/>
        </w:rPr>
        <w:t xml:space="preserve">enabled the type of interaction to be identified, i.e. </w:t>
      </w:r>
      <w:r w:rsidR="00193D61">
        <w:rPr>
          <w:rFonts w:ascii="Arial" w:hAnsi="Arial" w:cs="Arial"/>
          <w:sz w:val="20"/>
          <w:szCs w:val="20"/>
        </w:rPr>
        <w:t>planned social interaction</w:t>
      </w:r>
      <w:r>
        <w:rPr>
          <w:rFonts w:ascii="Arial" w:hAnsi="Arial" w:cs="Arial"/>
          <w:sz w:val="20"/>
          <w:szCs w:val="20"/>
        </w:rPr>
        <w:t>s</w:t>
      </w:r>
      <w:r w:rsidR="00193D61">
        <w:rPr>
          <w:rFonts w:ascii="Arial" w:hAnsi="Arial" w:cs="Arial"/>
          <w:sz w:val="20"/>
          <w:szCs w:val="20"/>
        </w:rPr>
        <w:t>, or spontaneous</w:t>
      </w:r>
      <w:r>
        <w:rPr>
          <w:rFonts w:ascii="Arial" w:hAnsi="Arial" w:cs="Arial"/>
          <w:sz w:val="20"/>
          <w:szCs w:val="20"/>
        </w:rPr>
        <w:t xml:space="preserve"> social interactions</w:t>
      </w:r>
      <w:r w:rsidR="00193D61">
        <w:rPr>
          <w:rFonts w:ascii="Arial" w:hAnsi="Arial" w:cs="Arial"/>
          <w:sz w:val="20"/>
          <w:szCs w:val="20"/>
        </w:rPr>
        <w:t xml:space="preserve"> such as chatting to </w:t>
      </w:r>
      <w:r w:rsidR="00266DE8">
        <w:rPr>
          <w:rFonts w:ascii="Arial" w:hAnsi="Arial" w:cs="Arial"/>
          <w:sz w:val="20"/>
          <w:szCs w:val="20"/>
        </w:rPr>
        <w:t xml:space="preserve">others </w:t>
      </w:r>
      <w:r w:rsidR="00193D61">
        <w:rPr>
          <w:rFonts w:ascii="Arial" w:hAnsi="Arial" w:cs="Arial"/>
          <w:sz w:val="20"/>
          <w:szCs w:val="20"/>
        </w:rPr>
        <w:t>whilst walking the dog</w:t>
      </w:r>
      <w:r w:rsidR="006B17C9">
        <w:rPr>
          <w:rFonts w:ascii="Arial" w:hAnsi="Arial" w:cs="Arial"/>
          <w:sz w:val="20"/>
          <w:szCs w:val="20"/>
        </w:rPr>
        <w:t>, providing more detail than is typically gathered using other methods of data collection, and therefore elicit a more detailed understanding of daily functioning.</w:t>
      </w:r>
    </w:p>
    <w:p w14:paraId="29BBEBDE" w14:textId="543959D0" w:rsidR="008F1ECF" w:rsidRDefault="006B17C9" w:rsidP="00417371">
      <w:pPr>
        <w:spacing w:after="60"/>
        <w:jc w:val="both"/>
        <w:rPr>
          <w:rFonts w:ascii="Arial" w:hAnsi="Arial" w:cs="Arial"/>
          <w:sz w:val="20"/>
          <w:szCs w:val="20"/>
        </w:rPr>
      </w:pPr>
      <w:r>
        <w:rPr>
          <w:rFonts w:ascii="Arial" w:hAnsi="Arial" w:cs="Arial"/>
          <w:sz w:val="20"/>
          <w:szCs w:val="20"/>
        </w:rPr>
        <w:t>By recording interactions with others, t</w:t>
      </w:r>
      <w:r w:rsidR="00B4537C">
        <w:rPr>
          <w:rFonts w:ascii="Arial" w:hAnsi="Arial" w:cs="Arial"/>
          <w:sz w:val="20"/>
          <w:szCs w:val="20"/>
        </w:rPr>
        <w:t>he data also identified occasions in which</w:t>
      </w:r>
      <w:r w:rsidR="00193D61">
        <w:rPr>
          <w:rFonts w:ascii="Arial" w:hAnsi="Arial" w:cs="Arial"/>
          <w:sz w:val="20"/>
          <w:szCs w:val="20"/>
        </w:rPr>
        <w:t xml:space="preserve"> individuals were able to complete activities of daily living</w:t>
      </w:r>
      <w:r w:rsidR="00417371">
        <w:rPr>
          <w:rFonts w:ascii="Arial" w:hAnsi="Arial" w:cs="Arial"/>
          <w:sz w:val="20"/>
          <w:szCs w:val="20"/>
        </w:rPr>
        <w:t xml:space="preserve"> </w:t>
      </w:r>
      <w:r w:rsidR="00193D61">
        <w:rPr>
          <w:rFonts w:ascii="Arial" w:hAnsi="Arial" w:cs="Arial"/>
          <w:sz w:val="20"/>
          <w:szCs w:val="20"/>
        </w:rPr>
        <w:t xml:space="preserve">alone, </w:t>
      </w:r>
      <w:r w:rsidR="00B4537C">
        <w:rPr>
          <w:rFonts w:ascii="Arial" w:hAnsi="Arial" w:cs="Arial"/>
          <w:sz w:val="20"/>
          <w:szCs w:val="20"/>
        </w:rPr>
        <w:t xml:space="preserve">or when they </w:t>
      </w:r>
      <w:r w:rsidR="00A64031">
        <w:rPr>
          <w:rFonts w:ascii="Arial" w:hAnsi="Arial" w:cs="Arial"/>
          <w:sz w:val="20"/>
          <w:szCs w:val="20"/>
        </w:rPr>
        <w:t>relied on other</w:t>
      </w:r>
      <w:r w:rsidR="00D3361F">
        <w:rPr>
          <w:rFonts w:ascii="Arial" w:hAnsi="Arial" w:cs="Arial"/>
          <w:sz w:val="20"/>
          <w:szCs w:val="20"/>
        </w:rPr>
        <w:t>s</w:t>
      </w:r>
      <w:r w:rsidR="00B4537C">
        <w:rPr>
          <w:rFonts w:ascii="Arial" w:hAnsi="Arial" w:cs="Arial"/>
          <w:sz w:val="20"/>
          <w:szCs w:val="20"/>
        </w:rPr>
        <w:t xml:space="preserve"> to assist</w:t>
      </w:r>
      <w:r w:rsidR="005E6EE1">
        <w:rPr>
          <w:rFonts w:ascii="Arial" w:hAnsi="Arial" w:cs="Arial"/>
          <w:sz w:val="20"/>
          <w:szCs w:val="20"/>
        </w:rPr>
        <w:t xml:space="preserve"> them</w:t>
      </w:r>
      <w:r w:rsidR="00C70544">
        <w:rPr>
          <w:rFonts w:ascii="Arial" w:hAnsi="Arial" w:cs="Arial"/>
          <w:sz w:val="20"/>
          <w:szCs w:val="20"/>
        </w:rPr>
        <w:t>.  F</w:t>
      </w:r>
      <w:r w:rsidR="00A64031">
        <w:rPr>
          <w:rFonts w:ascii="Arial" w:hAnsi="Arial" w:cs="Arial"/>
          <w:sz w:val="20"/>
          <w:szCs w:val="20"/>
        </w:rPr>
        <w:t>or example, two participants (P001; P002) relied on a cleaner to help with household chores, and two participants were restricted when travelling as both used a wheelchair</w:t>
      </w:r>
      <w:r w:rsidR="00B44BFF">
        <w:rPr>
          <w:rFonts w:ascii="Arial" w:hAnsi="Arial" w:cs="Arial"/>
          <w:sz w:val="20"/>
          <w:szCs w:val="20"/>
        </w:rPr>
        <w:t xml:space="preserve"> (P001; P007)</w:t>
      </w:r>
      <w:r w:rsidR="00A64031">
        <w:rPr>
          <w:rFonts w:ascii="Arial" w:hAnsi="Arial" w:cs="Arial"/>
          <w:sz w:val="20"/>
          <w:szCs w:val="20"/>
        </w:rPr>
        <w:t>, therefore both relied on others to travel when outside of the house</w:t>
      </w:r>
      <w:r w:rsidR="00C70544">
        <w:rPr>
          <w:rFonts w:ascii="Arial" w:hAnsi="Arial" w:cs="Arial"/>
          <w:sz w:val="20"/>
          <w:szCs w:val="20"/>
        </w:rPr>
        <w:t xml:space="preserve">, </w:t>
      </w:r>
      <w:r w:rsidR="00193D61">
        <w:rPr>
          <w:rFonts w:ascii="Arial" w:hAnsi="Arial" w:cs="Arial"/>
          <w:sz w:val="20"/>
          <w:szCs w:val="20"/>
        </w:rPr>
        <w:t>to either</w:t>
      </w:r>
      <w:r w:rsidR="00C70544">
        <w:rPr>
          <w:rFonts w:ascii="Arial" w:hAnsi="Arial" w:cs="Arial"/>
          <w:sz w:val="20"/>
          <w:szCs w:val="20"/>
        </w:rPr>
        <w:t xml:space="preserve"> push their wheelchair or load the wheelchair into a car</w:t>
      </w:r>
      <w:r w:rsidR="00A64031">
        <w:rPr>
          <w:rFonts w:ascii="Arial" w:hAnsi="Arial" w:cs="Arial"/>
          <w:sz w:val="20"/>
          <w:szCs w:val="20"/>
        </w:rPr>
        <w:t>.</w:t>
      </w:r>
      <w:r w:rsidR="00A960F6">
        <w:rPr>
          <w:rFonts w:ascii="Arial" w:hAnsi="Arial" w:cs="Arial"/>
          <w:sz w:val="20"/>
          <w:szCs w:val="20"/>
        </w:rPr>
        <w:t xml:space="preserve">  </w:t>
      </w:r>
    </w:p>
    <w:p w14:paraId="55BDA2E9" w14:textId="7717D149" w:rsidR="008F1ECF" w:rsidRPr="00D344B9" w:rsidRDefault="00417371" w:rsidP="00D344B9">
      <w:pPr>
        <w:spacing w:after="60"/>
        <w:jc w:val="both"/>
        <w:rPr>
          <w:rFonts w:ascii="Arial" w:hAnsi="Arial" w:cs="Arial"/>
          <w:sz w:val="20"/>
          <w:szCs w:val="20"/>
        </w:rPr>
      </w:pPr>
      <w:r w:rsidRPr="00AA09DD">
        <w:rPr>
          <w:rFonts w:ascii="Arial" w:hAnsi="Arial" w:cs="Arial"/>
          <w:sz w:val="20"/>
          <w:szCs w:val="20"/>
        </w:rPr>
        <w:t>The wearable camera also re</w:t>
      </w:r>
      <w:r w:rsidR="00B44BFF">
        <w:rPr>
          <w:rFonts w:ascii="Arial" w:hAnsi="Arial" w:cs="Arial"/>
          <w:sz w:val="20"/>
          <w:szCs w:val="20"/>
        </w:rPr>
        <w:t>corded details of</w:t>
      </w:r>
      <w:r w:rsidR="008F1ECF">
        <w:rPr>
          <w:rFonts w:ascii="Arial" w:hAnsi="Arial" w:cs="Arial"/>
          <w:sz w:val="20"/>
          <w:szCs w:val="20"/>
        </w:rPr>
        <w:t xml:space="preserve"> the user’s</w:t>
      </w:r>
      <w:r w:rsidR="00773638">
        <w:rPr>
          <w:rFonts w:ascii="Arial" w:hAnsi="Arial" w:cs="Arial"/>
          <w:sz w:val="20"/>
          <w:szCs w:val="20"/>
        </w:rPr>
        <w:t xml:space="preserve"> location (</w:t>
      </w:r>
      <w:proofErr w:type="gramStart"/>
      <w:r w:rsidR="00C0459C">
        <w:rPr>
          <w:rFonts w:ascii="Arial" w:hAnsi="Arial" w:cs="Arial"/>
          <w:sz w:val="20"/>
          <w:szCs w:val="20"/>
        </w:rPr>
        <w:t xml:space="preserve">Figure  </w:t>
      </w:r>
      <w:r w:rsidR="00E84B10">
        <w:rPr>
          <w:rFonts w:ascii="Arial" w:hAnsi="Arial" w:cs="Arial"/>
          <w:sz w:val="20"/>
          <w:szCs w:val="20"/>
        </w:rPr>
        <w:t>7</w:t>
      </w:r>
      <w:proofErr w:type="gramEnd"/>
      <w:r w:rsidR="00D344B9">
        <w:rPr>
          <w:rFonts w:ascii="Arial" w:hAnsi="Arial" w:cs="Arial"/>
          <w:sz w:val="20"/>
          <w:szCs w:val="20"/>
        </w:rPr>
        <w:t xml:space="preserve">). </w:t>
      </w:r>
    </w:p>
    <w:p w14:paraId="142DC5FA" w14:textId="1FE79CB4" w:rsidR="00D344B9" w:rsidRPr="00D344B9" w:rsidRDefault="006B17C9" w:rsidP="009C1990">
      <w:pPr>
        <w:spacing w:after="60"/>
        <w:jc w:val="both"/>
        <w:rPr>
          <w:rFonts w:ascii="Arial" w:hAnsi="Arial" w:cs="Arial"/>
          <w:sz w:val="20"/>
          <w:szCs w:val="20"/>
        </w:rPr>
      </w:pPr>
      <w:r>
        <w:rPr>
          <w:rFonts w:ascii="Arial" w:hAnsi="Arial" w:cs="Arial"/>
          <w:sz w:val="20"/>
          <w:szCs w:val="20"/>
        </w:rPr>
        <w:t>The visual data showed that a</w:t>
      </w:r>
      <w:r w:rsidR="00604871">
        <w:rPr>
          <w:rFonts w:ascii="Arial" w:hAnsi="Arial" w:cs="Arial"/>
          <w:sz w:val="20"/>
          <w:szCs w:val="20"/>
        </w:rPr>
        <w:t>ll participants spent most time at home during the study week</w:t>
      </w:r>
      <w:r w:rsidR="00790714">
        <w:rPr>
          <w:rFonts w:ascii="Arial" w:hAnsi="Arial" w:cs="Arial"/>
          <w:sz w:val="20"/>
          <w:szCs w:val="20"/>
        </w:rPr>
        <w:t>, and this</w:t>
      </w:r>
      <w:r w:rsidR="00C70544">
        <w:rPr>
          <w:rFonts w:ascii="Arial" w:hAnsi="Arial" w:cs="Arial"/>
          <w:sz w:val="20"/>
          <w:szCs w:val="20"/>
        </w:rPr>
        <w:t xml:space="preserve"> data</w:t>
      </w:r>
      <w:r w:rsidR="00790714">
        <w:rPr>
          <w:rFonts w:ascii="Arial" w:hAnsi="Arial" w:cs="Arial"/>
          <w:sz w:val="20"/>
          <w:szCs w:val="20"/>
        </w:rPr>
        <w:t xml:space="preserve"> </w:t>
      </w:r>
      <w:proofErr w:type="gramStart"/>
      <w:r w:rsidR="00790714">
        <w:rPr>
          <w:rFonts w:ascii="Arial" w:hAnsi="Arial" w:cs="Arial"/>
          <w:sz w:val="20"/>
          <w:szCs w:val="20"/>
        </w:rPr>
        <w:t>could be further dissected</w:t>
      </w:r>
      <w:proofErr w:type="gramEnd"/>
      <w:r w:rsidR="00790714">
        <w:rPr>
          <w:rFonts w:ascii="Arial" w:hAnsi="Arial" w:cs="Arial"/>
          <w:sz w:val="20"/>
          <w:szCs w:val="20"/>
        </w:rPr>
        <w:t xml:space="preserve"> to time spent in</w:t>
      </w:r>
      <w:r w:rsidR="00953611">
        <w:rPr>
          <w:rFonts w:ascii="Arial" w:hAnsi="Arial" w:cs="Arial"/>
          <w:sz w:val="20"/>
          <w:szCs w:val="20"/>
        </w:rPr>
        <w:t xml:space="preserve"> different locations across the home</w:t>
      </w:r>
      <w:r w:rsidR="00790714">
        <w:rPr>
          <w:rFonts w:ascii="Arial" w:hAnsi="Arial" w:cs="Arial"/>
          <w:sz w:val="20"/>
          <w:szCs w:val="20"/>
        </w:rPr>
        <w:t>.</w:t>
      </w:r>
      <w:r w:rsidR="00A960F6">
        <w:rPr>
          <w:rFonts w:ascii="Arial" w:hAnsi="Arial" w:cs="Arial"/>
          <w:sz w:val="20"/>
          <w:szCs w:val="20"/>
        </w:rPr>
        <w:t xml:space="preserve">  </w:t>
      </w:r>
      <w:r w:rsidR="003A49BD">
        <w:rPr>
          <w:rFonts w:ascii="Arial" w:hAnsi="Arial" w:cs="Arial"/>
          <w:sz w:val="20"/>
          <w:szCs w:val="20"/>
        </w:rPr>
        <w:t xml:space="preserve">Time spent </w:t>
      </w:r>
      <w:r>
        <w:rPr>
          <w:rFonts w:ascii="Arial" w:hAnsi="Arial" w:cs="Arial"/>
          <w:sz w:val="20"/>
          <w:szCs w:val="20"/>
        </w:rPr>
        <w:t xml:space="preserve">outside, time spent </w:t>
      </w:r>
      <w:r w:rsidR="003A49BD">
        <w:rPr>
          <w:rFonts w:ascii="Arial" w:hAnsi="Arial" w:cs="Arial"/>
          <w:sz w:val="20"/>
          <w:szCs w:val="20"/>
        </w:rPr>
        <w:t xml:space="preserve">using transport, and time spent in other locations, such as the </w:t>
      </w:r>
      <w:r w:rsidR="003A49BD">
        <w:rPr>
          <w:rFonts w:ascii="Arial" w:hAnsi="Arial" w:cs="Arial"/>
          <w:sz w:val="20"/>
          <w:szCs w:val="20"/>
        </w:rPr>
        <w:lastRenderedPageBreak/>
        <w:t>supermarket, café</w:t>
      </w:r>
      <w:r w:rsidR="00953611">
        <w:rPr>
          <w:rFonts w:ascii="Arial" w:hAnsi="Arial" w:cs="Arial"/>
          <w:sz w:val="20"/>
          <w:szCs w:val="20"/>
        </w:rPr>
        <w:t>s</w:t>
      </w:r>
      <w:r w:rsidR="003A49BD">
        <w:rPr>
          <w:rFonts w:ascii="Arial" w:hAnsi="Arial" w:cs="Arial"/>
          <w:sz w:val="20"/>
          <w:szCs w:val="20"/>
        </w:rPr>
        <w:t xml:space="preserve"> or library </w:t>
      </w:r>
      <w:proofErr w:type="gramStart"/>
      <w:r w:rsidR="003A49BD">
        <w:rPr>
          <w:rFonts w:ascii="Arial" w:hAnsi="Arial" w:cs="Arial"/>
          <w:sz w:val="20"/>
          <w:szCs w:val="20"/>
        </w:rPr>
        <w:t>was also recorded</w:t>
      </w:r>
      <w:proofErr w:type="gramEnd"/>
      <w:r w:rsidR="003A49BD">
        <w:rPr>
          <w:rFonts w:ascii="Arial" w:hAnsi="Arial" w:cs="Arial"/>
          <w:sz w:val="20"/>
          <w:szCs w:val="20"/>
        </w:rPr>
        <w:t>.</w:t>
      </w:r>
      <w:r w:rsidR="00604871">
        <w:rPr>
          <w:rFonts w:ascii="Arial" w:hAnsi="Arial" w:cs="Arial"/>
          <w:sz w:val="20"/>
          <w:szCs w:val="20"/>
        </w:rPr>
        <w:t xml:space="preserve">  </w:t>
      </w:r>
      <w:r w:rsidR="00790714">
        <w:rPr>
          <w:rFonts w:ascii="Arial" w:hAnsi="Arial" w:cs="Arial"/>
          <w:sz w:val="20"/>
          <w:szCs w:val="20"/>
        </w:rPr>
        <w:t xml:space="preserve">It was possible to see how individuals interacted with </w:t>
      </w:r>
      <w:r w:rsidR="00B44BFF">
        <w:rPr>
          <w:rFonts w:ascii="Arial" w:hAnsi="Arial" w:cs="Arial"/>
          <w:sz w:val="20"/>
          <w:szCs w:val="20"/>
        </w:rPr>
        <w:t>their surroundings</w:t>
      </w:r>
      <w:r w:rsidR="00A960F6">
        <w:rPr>
          <w:rFonts w:ascii="Arial" w:hAnsi="Arial" w:cs="Arial"/>
          <w:sz w:val="20"/>
          <w:szCs w:val="20"/>
        </w:rPr>
        <w:t>,</w:t>
      </w:r>
      <w:r w:rsidR="00B44BFF">
        <w:rPr>
          <w:rFonts w:ascii="Arial" w:hAnsi="Arial" w:cs="Arial"/>
          <w:sz w:val="20"/>
          <w:szCs w:val="20"/>
        </w:rPr>
        <w:t xml:space="preserve"> and changed behaviour in</w:t>
      </w:r>
      <w:r w:rsidR="00790714">
        <w:rPr>
          <w:rFonts w:ascii="Arial" w:hAnsi="Arial" w:cs="Arial"/>
          <w:sz w:val="20"/>
          <w:szCs w:val="20"/>
        </w:rPr>
        <w:t>side</w:t>
      </w:r>
      <w:r w:rsidR="00B44BFF">
        <w:rPr>
          <w:rFonts w:ascii="Arial" w:hAnsi="Arial" w:cs="Arial"/>
          <w:sz w:val="20"/>
          <w:szCs w:val="20"/>
        </w:rPr>
        <w:t xml:space="preserve"> or</w:t>
      </w:r>
      <w:r w:rsidR="00790714">
        <w:rPr>
          <w:rFonts w:ascii="Arial" w:hAnsi="Arial" w:cs="Arial"/>
          <w:sz w:val="20"/>
          <w:szCs w:val="20"/>
        </w:rPr>
        <w:t xml:space="preserve"> outside of </w:t>
      </w:r>
      <w:r w:rsidR="003F548C">
        <w:rPr>
          <w:rFonts w:ascii="Arial" w:hAnsi="Arial" w:cs="Arial"/>
          <w:sz w:val="20"/>
          <w:szCs w:val="20"/>
        </w:rPr>
        <w:t>their home</w:t>
      </w:r>
      <w:r w:rsidR="00790714">
        <w:rPr>
          <w:rFonts w:ascii="Arial" w:hAnsi="Arial" w:cs="Arial"/>
          <w:sz w:val="20"/>
          <w:szCs w:val="20"/>
        </w:rPr>
        <w:t>.</w:t>
      </w:r>
      <w:r w:rsidR="00D74871">
        <w:rPr>
          <w:rFonts w:ascii="Arial" w:hAnsi="Arial" w:cs="Arial"/>
          <w:sz w:val="20"/>
          <w:szCs w:val="20"/>
        </w:rPr>
        <w:t xml:space="preserve">  For example, </w:t>
      </w:r>
      <w:r w:rsidR="00D3361F">
        <w:rPr>
          <w:rFonts w:ascii="Arial" w:hAnsi="Arial" w:cs="Arial"/>
          <w:sz w:val="20"/>
          <w:szCs w:val="20"/>
        </w:rPr>
        <w:t>some participants utilised</w:t>
      </w:r>
      <w:r w:rsidR="00D74871">
        <w:rPr>
          <w:rFonts w:ascii="Arial" w:hAnsi="Arial" w:cs="Arial"/>
          <w:sz w:val="20"/>
          <w:szCs w:val="20"/>
        </w:rPr>
        <w:t xml:space="preserve"> </w:t>
      </w:r>
      <w:r w:rsidR="00722C8D">
        <w:rPr>
          <w:rFonts w:ascii="Arial" w:hAnsi="Arial" w:cs="Arial"/>
          <w:sz w:val="20"/>
          <w:szCs w:val="20"/>
        </w:rPr>
        <w:t>a wheelchair</w:t>
      </w:r>
      <w:r w:rsidR="00D74871">
        <w:rPr>
          <w:rFonts w:ascii="Arial" w:hAnsi="Arial" w:cs="Arial"/>
          <w:sz w:val="20"/>
          <w:szCs w:val="20"/>
        </w:rPr>
        <w:t xml:space="preserve"> </w:t>
      </w:r>
      <w:r w:rsidR="00722C8D">
        <w:rPr>
          <w:rFonts w:ascii="Arial" w:hAnsi="Arial" w:cs="Arial"/>
          <w:sz w:val="20"/>
          <w:szCs w:val="20"/>
        </w:rPr>
        <w:t xml:space="preserve">or scooter </w:t>
      </w:r>
      <w:proofErr w:type="gramStart"/>
      <w:r w:rsidR="00D74871">
        <w:rPr>
          <w:rFonts w:ascii="Arial" w:hAnsi="Arial" w:cs="Arial"/>
          <w:sz w:val="20"/>
          <w:szCs w:val="20"/>
        </w:rPr>
        <w:t xml:space="preserve">when walking outside of the home, </w:t>
      </w:r>
      <w:r w:rsidR="00722C8D">
        <w:rPr>
          <w:rFonts w:ascii="Arial" w:hAnsi="Arial" w:cs="Arial"/>
          <w:sz w:val="20"/>
          <w:szCs w:val="20"/>
        </w:rPr>
        <w:t>but</w:t>
      </w:r>
      <w:proofErr w:type="gramEnd"/>
      <w:r w:rsidR="00722C8D">
        <w:rPr>
          <w:rFonts w:ascii="Arial" w:hAnsi="Arial" w:cs="Arial"/>
          <w:sz w:val="20"/>
          <w:szCs w:val="20"/>
        </w:rPr>
        <w:t xml:space="preserve"> not when </w:t>
      </w:r>
      <w:r w:rsidR="00D74871">
        <w:rPr>
          <w:rFonts w:ascii="Arial" w:hAnsi="Arial" w:cs="Arial"/>
          <w:sz w:val="20"/>
          <w:szCs w:val="20"/>
        </w:rPr>
        <w:t xml:space="preserve">inside the home.  </w:t>
      </w:r>
      <w:r w:rsidR="00722C8D">
        <w:rPr>
          <w:rFonts w:ascii="Arial" w:hAnsi="Arial" w:cs="Arial"/>
          <w:sz w:val="20"/>
          <w:szCs w:val="20"/>
        </w:rPr>
        <w:t xml:space="preserve">The use of </w:t>
      </w:r>
      <w:r w:rsidR="00722C8D" w:rsidRPr="00CD7CD3">
        <w:rPr>
          <w:rFonts w:ascii="Arial" w:hAnsi="Arial" w:cs="Arial"/>
          <w:sz w:val="20"/>
          <w:szCs w:val="20"/>
        </w:rPr>
        <w:t>assistive devices</w:t>
      </w:r>
      <w:r w:rsidR="00722C8D">
        <w:rPr>
          <w:rFonts w:ascii="Arial" w:hAnsi="Arial" w:cs="Arial"/>
          <w:sz w:val="20"/>
          <w:szCs w:val="20"/>
        </w:rPr>
        <w:t xml:space="preserve"> and walking aids </w:t>
      </w:r>
      <w:proofErr w:type="gramStart"/>
      <w:r w:rsidR="00722C8D">
        <w:rPr>
          <w:rFonts w:ascii="Arial" w:hAnsi="Arial" w:cs="Arial"/>
          <w:sz w:val="20"/>
          <w:szCs w:val="20"/>
        </w:rPr>
        <w:t>was recorded</w:t>
      </w:r>
      <w:proofErr w:type="gramEnd"/>
      <w:r w:rsidR="00722C8D">
        <w:rPr>
          <w:rFonts w:ascii="Arial" w:hAnsi="Arial" w:cs="Arial"/>
          <w:sz w:val="20"/>
          <w:szCs w:val="20"/>
        </w:rPr>
        <w:t xml:space="preserve"> as </w:t>
      </w:r>
      <w:r w:rsidR="009C1990">
        <w:rPr>
          <w:rFonts w:ascii="Arial" w:hAnsi="Arial" w:cs="Arial"/>
          <w:sz w:val="20"/>
          <w:szCs w:val="20"/>
        </w:rPr>
        <w:t>part of the contextual information recorded on the wearable camera (</w:t>
      </w:r>
      <w:r w:rsidR="00C0459C">
        <w:rPr>
          <w:rFonts w:ascii="Arial" w:hAnsi="Arial" w:cs="Arial"/>
          <w:sz w:val="20"/>
          <w:szCs w:val="20"/>
        </w:rPr>
        <w:t xml:space="preserve">Figure </w:t>
      </w:r>
      <w:r w:rsidR="00E84B10">
        <w:rPr>
          <w:rFonts w:ascii="Arial" w:hAnsi="Arial" w:cs="Arial"/>
          <w:sz w:val="20"/>
          <w:szCs w:val="20"/>
        </w:rPr>
        <w:t>8</w:t>
      </w:r>
      <w:r w:rsidR="009C1990">
        <w:rPr>
          <w:rFonts w:ascii="Arial" w:hAnsi="Arial" w:cs="Arial"/>
          <w:sz w:val="20"/>
          <w:szCs w:val="20"/>
        </w:rPr>
        <w:t>)</w:t>
      </w:r>
      <w:r w:rsidR="00D344B9">
        <w:rPr>
          <w:rFonts w:ascii="Arial" w:hAnsi="Arial" w:cs="Arial"/>
          <w:sz w:val="20"/>
          <w:szCs w:val="20"/>
        </w:rPr>
        <w:t xml:space="preserve">.  </w:t>
      </w:r>
    </w:p>
    <w:p w14:paraId="5CFB6AF5" w14:textId="6443AF93" w:rsidR="00604871" w:rsidRDefault="009C1990" w:rsidP="00604871">
      <w:pPr>
        <w:spacing w:after="60"/>
        <w:jc w:val="both"/>
        <w:rPr>
          <w:rFonts w:ascii="Arial" w:hAnsi="Arial" w:cs="Arial"/>
          <w:sz w:val="20"/>
          <w:szCs w:val="20"/>
        </w:rPr>
      </w:pPr>
      <w:r w:rsidRPr="00CD7CD3">
        <w:rPr>
          <w:rFonts w:ascii="Arial" w:hAnsi="Arial" w:cs="Arial"/>
          <w:sz w:val="20"/>
          <w:szCs w:val="20"/>
        </w:rPr>
        <w:t xml:space="preserve">The frequency of </w:t>
      </w:r>
      <w:r w:rsidR="008B1E25">
        <w:rPr>
          <w:rFonts w:ascii="Arial" w:hAnsi="Arial" w:cs="Arial"/>
          <w:sz w:val="20"/>
          <w:szCs w:val="20"/>
        </w:rPr>
        <w:t>the</w:t>
      </w:r>
      <w:r w:rsidRPr="00CD7CD3">
        <w:rPr>
          <w:rFonts w:ascii="Arial" w:hAnsi="Arial" w:cs="Arial"/>
          <w:sz w:val="20"/>
          <w:szCs w:val="20"/>
        </w:rPr>
        <w:t xml:space="preserve"> use of assistive devices and mobility aids </w:t>
      </w:r>
      <w:r w:rsidR="00D3361F">
        <w:rPr>
          <w:rFonts w:ascii="Arial" w:hAnsi="Arial" w:cs="Arial"/>
          <w:sz w:val="20"/>
          <w:szCs w:val="20"/>
        </w:rPr>
        <w:t>were</w:t>
      </w:r>
      <w:r w:rsidRPr="00CD7CD3">
        <w:rPr>
          <w:rFonts w:ascii="Arial" w:hAnsi="Arial" w:cs="Arial"/>
          <w:sz w:val="20"/>
          <w:szCs w:val="20"/>
        </w:rPr>
        <w:t xml:space="preserve"> low</w:t>
      </w:r>
      <w:r w:rsidR="00E84B10">
        <w:rPr>
          <w:rFonts w:ascii="Arial" w:hAnsi="Arial" w:cs="Arial"/>
          <w:sz w:val="20"/>
          <w:szCs w:val="20"/>
        </w:rPr>
        <w:t xml:space="preserve"> (Figure 8</w:t>
      </w:r>
      <w:r w:rsidR="00604871">
        <w:rPr>
          <w:rFonts w:ascii="Arial" w:hAnsi="Arial" w:cs="Arial"/>
          <w:sz w:val="20"/>
          <w:szCs w:val="20"/>
        </w:rPr>
        <w:t>)</w:t>
      </w:r>
      <w:r w:rsidRPr="00CD7CD3">
        <w:rPr>
          <w:rFonts w:ascii="Arial" w:hAnsi="Arial" w:cs="Arial"/>
          <w:sz w:val="20"/>
          <w:szCs w:val="20"/>
        </w:rPr>
        <w:t xml:space="preserve">, however, </w:t>
      </w:r>
      <w:r w:rsidR="008B1E25">
        <w:rPr>
          <w:rFonts w:ascii="Arial" w:hAnsi="Arial" w:cs="Arial"/>
          <w:sz w:val="20"/>
          <w:szCs w:val="20"/>
        </w:rPr>
        <w:t>six</w:t>
      </w:r>
      <w:r w:rsidRPr="00CD7CD3">
        <w:rPr>
          <w:rFonts w:ascii="Arial" w:hAnsi="Arial" w:cs="Arial"/>
          <w:sz w:val="20"/>
          <w:szCs w:val="20"/>
        </w:rPr>
        <w:t xml:space="preserve"> of the 13 older adults living with </w:t>
      </w:r>
      <w:r w:rsidR="00E81A58">
        <w:rPr>
          <w:rFonts w:ascii="Arial" w:hAnsi="Arial" w:cs="Arial"/>
          <w:sz w:val="20"/>
          <w:szCs w:val="20"/>
        </w:rPr>
        <w:t>persistent</w:t>
      </w:r>
      <w:r w:rsidRPr="00CD7CD3">
        <w:rPr>
          <w:rFonts w:ascii="Arial" w:hAnsi="Arial" w:cs="Arial"/>
          <w:sz w:val="20"/>
          <w:szCs w:val="20"/>
        </w:rPr>
        <w:t xml:space="preserve"> pain used assistive devices,</w:t>
      </w:r>
      <w:r w:rsidR="008B1E25">
        <w:rPr>
          <w:rFonts w:ascii="Arial" w:hAnsi="Arial" w:cs="Arial"/>
          <w:sz w:val="20"/>
          <w:szCs w:val="20"/>
        </w:rPr>
        <w:t xml:space="preserve"> including</w:t>
      </w:r>
      <w:r w:rsidRPr="00CD7CD3">
        <w:rPr>
          <w:rFonts w:ascii="Arial" w:hAnsi="Arial" w:cs="Arial"/>
          <w:sz w:val="20"/>
          <w:szCs w:val="20"/>
        </w:rPr>
        <w:t xml:space="preserve"> mobility aids</w:t>
      </w:r>
      <w:r w:rsidR="007E590D">
        <w:rPr>
          <w:rFonts w:ascii="Arial" w:hAnsi="Arial" w:cs="Arial"/>
          <w:sz w:val="20"/>
          <w:szCs w:val="20"/>
        </w:rPr>
        <w:t>,</w:t>
      </w:r>
      <w:r w:rsidRPr="00CD7CD3">
        <w:rPr>
          <w:rFonts w:ascii="Arial" w:hAnsi="Arial" w:cs="Arial"/>
          <w:sz w:val="20"/>
          <w:szCs w:val="20"/>
        </w:rPr>
        <w:t xml:space="preserve"> at some point over the seven-day period.</w:t>
      </w:r>
      <w:r w:rsidR="00DB014D">
        <w:rPr>
          <w:rFonts w:ascii="Arial" w:hAnsi="Arial" w:cs="Arial"/>
          <w:sz w:val="20"/>
          <w:szCs w:val="20"/>
        </w:rPr>
        <w:t xml:space="preserve">  </w:t>
      </w:r>
      <w:r w:rsidR="007E590D">
        <w:rPr>
          <w:rFonts w:ascii="Arial" w:hAnsi="Arial" w:cs="Arial"/>
          <w:sz w:val="20"/>
          <w:szCs w:val="20"/>
        </w:rPr>
        <w:t xml:space="preserve">None of the comparative sample used assistive devices over the study period.  </w:t>
      </w:r>
      <w:r w:rsidR="00953611">
        <w:rPr>
          <w:rFonts w:ascii="Arial" w:hAnsi="Arial" w:cs="Arial"/>
          <w:sz w:val="20"/>
          <w:szCs w:val="20"/>
        </w:rPr>
        <w:t>The visual data illustrated the use of v</w:t>
      </w:r>
      <w:r w:rsidR="00DB014D" w:rsidRPr="00CD7CD3">
        <w:rPr>
          <w:rFonts w:ascii="Arial" w:hAnsi="Arial" w:cs="Arial"/>
          <w:sz w:val="20"/>
          <w:szCs w:val="20"/>
        </w:rPr>
        <w:t xml:space="preserve">arious assistive devices by </w:t>
      </w:r>
      <w:r w:rsidR="00DB014D">
        <w:rPr>
          <w:rFonts w:ascii="Arial" w:hAnsi="Arial" w:cs="Arial"/>
          <w:sz w:val="20"/>
          <w:szCs w:val="20"/>
        </w:rPr>
        <w:t xml:space="preserve">the older adults with </w:t>
      </w:r>
      <w:r w:rsidR="00E81A58">
        <w:rPr>
          <w:rFonts w:ascii="Arial" w:hAnsi="Arial" w:cs="Arial"/>
          <w:sz w:val="20"/>
          <w:szCs w:val="20"/>
        </w:rPr>
        <w:t>persistent</w:t>
      </w:r>
      <w:r w:rsidR="00DB014D">
        <w:rPr>
          <w:rFonts w:ascii="Arial" w:hAnsi="Arial" w:cs="Arial"/>
          <w:sz w:val="20"/>
          <w:szCs w:val="20"/>
        </w:rPr>
        <w:t xml:space="preserve"> pain</w:t>
      </w:r>
      <w:r w:rsidR="00DB014D" w:rsidRPr="00CD7CD3">
        <w:rPr>
          <w:rFonts w:ascii="Arial" w:hAnsi="Arial" w:cs="Arial"/>
          <w:sz w:val="20"/>
          <w:szCs w:val="20"/>
        </w:rPr>
        <w:t xml:space="preserve"> including a trolley to transport objects around the home (P001), </w:t>
      </w:r>
      <w:r w:rsidR="00BD7D56">
        <w:rPr>
          <w:rFonts w:ascii="Arial" w:hAnsi="Arial" w:cs="Arial"/>
          <w:sz w:val="20"/>
          <w:szCs w:val="20"/>
        </w:rPr>
        <w:t xml:space="preserve">a </w:t>
      </w:r>
      <w:r w:rsidR="00DB014D" w:rsidRPr="00CD7CD3">
        <w:rPr>
          <w:rFonts w:ascii="Arial" w:hAnsi="Arial" w:cs="Arial"/>
          <w:sz w:val="20"/>
          <w:szCs w:val="20"/>
        </w:rPr>
        <w:t>back support used in the car (P005) and a wrist rest whilst using the computer (P007).</w:t>
      </w:r>
      <w:r w:rsidR="00DB014D">
        <w:rPr>
          <w:rFonts w:ascii="Arial" w:hAnsi="Arial" w:cs="Arial"/>
          <w:sz w:val="20"/>
          <w:szCs w:val="20"/>
        </w:rPr>
        <w:t xml:space="preserve">  </w:t>
      </w:r>
      <w:r w:rsidR="00BD7D56">
        <w:rPr>
          <w:rFonts w:ascii="Arial" w:hAnsi="Arial" w:cs="Arial"/>
          <w:sz w:val="20"/>
          <w:szCs w:val="20"/>
        </w:rPr>
        <w:t>Two</w:t>
      </w:r>
      <w:r w:rsidR="00DB014D" w:rsidRPr="00CD7CD3">
        <w:rPr>
          <w:rFonts w:ascii="Arial" w:hAnsi="Arial" w:cs="Arial"/>
          <w:sz w:val="20"/>
          <w:szCs w:val="20"/>
        </w:rPr>
        <w:t xml:space="preserve"> of the participants </w:t>
      </w:r>
      <w:r w:rsidR="007E590D">
        <w:rPr>
          <w:rFonts w:ascii="Arial" w:hAnsi="Arial" w:cs="Arial"/>
          <w:sz w:val="20"/>
          <w:szCs w:val="20"/>
        </w:rPr>
        <w:t>used</w:t>
      </w:r>
      <w:r w:rsidR="00DB014D" w:rsidRPr="00CD7CD3">
        <w:rPr>
          <w:rFonts w:ascii="Arial" w:hAnsi="Arial" w:cs="Arial"/>
          <w:sz w:val="20"/>
          <w:szCs w:val="20"/>
        </w:rPr>
        <w:t xml:space="preserve"> a wheelchair or electric </w:t>
      </w:r>
      <w:r w:rsidR="00DB014D" w:rsidRPr="00372EF4">
        <w:rPr>
          <w:rFonts w:ascii="Arial" w:hAnsi="Arial" w:cs="Arial"/>
          <w:sz w:val="20"/>
          <w:szCs w:val="20"/>
        </w:rPr>
        <w:t>scooter outside of the home</w:t>
      </w:r>
      <w:r w:rsidR="00953611">
        <w:rPr>
          <w:rFonts w:ascii="Arial" w:hAnsi="Arial" w:cs="Arial"/>
          <w:sz w:val="20"/>
          <w:szCs w:val="20"/>
        </w:rPr>
        <w:t xml:space="preserve"> only</w:t>
      </w:r>
      <w:r w:rsidR="00DB014D" w:rsidRPr="00372EF4">
        <w:rPr>
          <w:rFonts w:ascii="Arial" w:hAnsi="Arial" w:cs="Arial"/>
          <w:sz w:val="20"/>
          <w:szCs w:val="20"/>
        </w:rPr>
        <w:t xml:space="preserve"> (P001; P007).</w:t>
      </w:r>
      <w:r w:rsidR="00BD7D56">
        <w:rPr>
          <w:rFonts w:ascii="Arial" w:hAnsi="Arial" w:cs="Arial"/>
          <w:sz w:val="20"/>
          <w:szCs w:val="20"/>
        </w:rPr>
        <w:t xml:space="preserve">  </w:t>
      </w:r>
      <w:r w:rsidR="00953611">
        <w:rPr>
          <w:rFonts w:ascii="Arial" w:hAnsi="Arial" w:cs="Arial"/>
          <w:sz w:val="20"/>
          <w:szCs w:val="20"/>
        </w:rPr>
        <w:t xml:space="preserve">However, one downfall to the use of the wearable camera was that it did not record the use of walking sticks, crutches or walking frames used by various participants during the study week.  There are three potential reasons as to why this data was missing: the </w:t>
      </w:r>
      <w:r w:rsidR="00F80D78" w:rsidRPr="00372EF4">
        <w:rPr>
          <w:rFonts w:ascii="Arial" w:hAnsi="Arial" w:cs="Arial"/>
          <w:sz w:val="20"/>
          <w:szCs w:val="20"/>
        </w:rPr>
        <w:t>device</w:t>
      </w:r>
      <w:r w:rsidR="00953611">
        <w:rPr>
          <w:rFonts w:ascii="Arial" w:hAnsi="Arial" w:cs="Arial"/>
          <w:sz w:val="20"/>
          <w:szCs w:val="20"/>
        </w:rPr>
        <w:t>’s position on the user’s chest may not have captured use of these aids</w:t>
      </w:r>
      <w:r w:rsidR="00372EF4" w:rsidRPr="00372EF4">
        <w:rPr>
          <w:rFonts w:ascii="Arial" w:hAnsi="Arial" w:cs="Arial"/>
          <w:sz w:val="20"/>
          <w:szCs w:val="20"/>
        </w:rPr>
        <w:t xml:space="preserve">, </w:t>
      </w:r>
      <w:r w:rsidR="00953611">
        <w:rPr>
          <w:rFonts w:ascii="Arial" w:hAnsi="Arial" w:cs="Arial"/>
          <w:sz w:val="20"/>
          <w:szCs w:val="20"/>
        </w:rPr>
        <w:t>the device may</w:t>
      </w:r>
      <w:r w:rsidR="00372EF4" w:rsidRPr="00372EF4">
        <w:rPr>
          <w:rFonts w:ascii="Arial" w:hAnsi="Arial" w:cs="Arial"/>
          <w:sz w:val="20"/>
          <w:szCs w:val="20"/>
        </w:rPr>
        <w:t xml:space="preserve"> been removed </w:t>
      </w:r>
      <w:r w:rsidR="00BD7D56">
        <w:rPr>
          <w:rFonts w:ascii="Arial" w:hAnsi="Arial" w:cs="Arial"/>
          <w:sz w:val="20"/>
          <w:szCs w:val="20"/>
        </w:rPr>
        <w:t>at time</w:t>
      </w:r>
      <w:r w:rsidR="00953611">
        <w:rPr>
          <w:rFonts w:ascii="Arial" w:hAnsi="Arial" w:cs="Arial"/>
          <w:sz w:val="20"/>
          <w:szCs w:val="20"/>
        </w:rPr>
        <w:t xml:space="preserve"> of use, or the aids </w:t>
      </w:r>
      <w:proofErr w:type="gramStart"/>
      <w:r w:rsidR="00953611">
        <w:rPr>
          <w:rFonts w:ascii="Arial" w:hAnsi="Arial" w:cs="Arial"/>
          <w:sz w:val="20"/>
          <w:szCs w:val="20"/>
        </w:rPr>
        <w:t>may have been missed</w:t>
      </w:r>
      <w:proofErr w:type="gramEnd"/>
      <w:r w:rsidR="00953611">
        <w:rPr>
          <w:rFonts w:ascii="Arial" w:hAnsi="Arial" w:cs="Arial"/>
          <w:sz w:val="20"/>
          <w:szCs w:val="20"/>
        </w:rPr>
        <w:t xml:space="preserve"> during the analysis process as only one image per minute was analysed</w:t>
      </w:r>
      <w:r w:rsidR="00BD7D56" w:rsidRPr="00372EF4">
        <w:rPr>
          <w:rFonts w:ascii="Arial" w:hAnsi="Arial" w:cs="Arial"/>
          <w:sz w:val="20"/>
          <w:szCs w:val="20"/>
        </w:rPr>
        <w:t xml:space="preserve">.  </w:t>
      </w:r>
    </w:p>
    <w:p w14:paraId="301155C2" w14:textId="41659F01" w:rsidR="00604871" w:rsidRPr="00CD7CD3" w:rsidRDefault="00604871" w:rsidP="00604871">
      <w:pPr>
        <w:spacing w:after="60"/>
        <w:jc w:val="both"/>
        <w:rPr>
          <w:rFonts w:ascii="Arial" w:hAnsi="Arial" w:cs="Arial"/>
          <w:sz w:val="20"/>
          <w:szCs w:val="20"/>
        </w:rPr>
      </w:pPr>
      <w:r>
        <w:rPr>
          <w:rFonts w:ascii="Arial" w:hAnsi="Arial" w:cs="Arial"/>
          <w:sz w:val="20"/>
          <w:szCs w:val="20"/>
        </w:rPr>
        <w:t>Time-based a</w:t>
      </w:r>
      <w:r w:rsidRPr="00CD7CD3">
        <w:rPr>
          <w:rFonts w:ascii="Arial" w:hAnsi="Arial" w:cs="Arial"/>
          <w:sz w:val="20"/>
          <w:szCs w:val="20"/>
        </w:rPr>
        <w:t xml:space="preserve">ctivity pacing </w:t>
      </w:r>
      <w:proofErr w:type="gramStart"/>
      <w:r w:rsidRPr="00CD7CD3">
        <w:rPr>
          <w:rFonts w:ascii="Arial" w:hAnsi="Arial" w:cs="Arial"/>
          <w:sz w:val="20"/>
          <w:szCs w:val="20"/>
        </w:rPr>
        <w:t xml:space="preserve">was </w:t>
      </w:r>
      <w:r w:rsidR="00953611">
        <w:rPr>
          <w:rFonts w:ascii="Arial" w:hAnsi="Arial" w:cs="Arial"/>
          <w:sz w:val="20"/>
          <w:szCs w:val="20"/>
        </w:rPr>
        <w:t xml:space="preserve">also </w:t>
      </w:r>
      <w:r w:rsidRPr="00CD7CD3">
        <w:rPr>
          <w:rFonts w:ascii="Arial" w:hAnsi="Arial" w:cs="Arial"/>
          <w:sz w:val="20"/>
          <w:szCs w:val="20"/>
        </w:rPr>
        <w:t>recorded</w:t>
      </w:r>
      <w:proofErr w:type="gramEnd"/>
      <w:r w:rsidRPr="00CD7CD3">
        <w:rPr>
          <w:rFonts w:ascii="Arial" w:hAnsi="Arial" w:cs="Arial"/>
          <w:sz w:val="20"/>
          <w:szCs w:val="20"/>
        </w:rPr>
        <w:t xml:space="preserve"> on the wearable camera</w:t>
      </w:r>
      <w:r>
        <w:rPr>
          <w:rFonts w:ascii="Arial" w:hAnsi="Arial" w:cs="Arial"/>
          <w:sz w:val="20"/>
          <w:szCs w:val="20"/>
        </w:rPr>
        <w:t>,</w:t>
      </w:r>
      <w:r w:rsidRPr="00372EF4">
        <w:rPr>
          <w:rFonts w:ascii="Arial" w:hAnsi="Arial" w:cs="Arial"/>
          <w:sz w:val="20"/>
          <w:szCs w:val="20"/>
        </w:rPr>
        <w:t xml:space="preserve"> </w:t>
      </w:r>
      <w:r>
        <w:rPr>
          <w:rFonts w:ascii="Arial" w:hAnsi="Arial" w:cs="Arial"/>
          <w:sz w:val="20"/>
          <w:szCs w:val="20"/>
        </w:rPr>
        <w:t xml:space="preserve">in which </w:t>
      </w:r>
      <w:r w:rsidRPr="00CD7CD3">
        <w:rPr>
          <w:rFonts w:ascii="Arial" w:hAnsi="Arial" w:cs="Arial"/>
          <w:sz w:val="20"/>
          <w:szCs w:val="20"/>
        </w:rPr>
        <w:t>participants interrupted tasks with periods of rest</w:t>
      </w:r>
      <w:r>
        <w:rPr>
          <w:rFonts w:ascii="Arial" w:hAnsi="Arial" w:cs="Arial"/>
          <w:sz w:val="20"/>
          <w:szCs w:val="20"/>
        </w:rPr>
        <w:t>.</w:t>
      </w:r>
      <w:r w:rsidRPr="00CD7CD3">
        <w:rPr>
          <w:rFonts w:ascii="Arial" w:hAnsi="Arial" w:cs="Arial"/>
          <w:sz w:val="20"/>
          <w:szCs w:val="20"/>
        </w:rPr>
        <w:t xml:space="preserve"> </w:t>
      </w:r>
      <w:r w:rsidRPr="00CD7CD3">
        <w:rPr>
          <w:rFonts w:ascii="Arial" w:hAnsi="Arial" w:cs="Arial"/>
          <w:sz w:val="20"/>
          <w:szCs w:val="20"/>
        </w:rPr>
        <w:fldChar w:fldCharType="begin"/>
      </w:r>
      <w:r>
        <w:rPr>
          <w:rFonts w:ascii="Arial" w:hAnsi="Arial" w:cs="Arial"/>
          <w:sz w:val="20"/>
          <w:szCs w:val="20"/>
        </w:rPr>
        <w:instrText xml:space="preserve"> ADDIN EN.CITE &lt;EndNote&gt;&lt;Cite&gt;&lt;Author&gt;Fordyce&lt;/Author&gt;&lt;Year&gt;1976&lt;/Year&gt;&lt;RecNum&gt;229&lt;/RecNum&gt;&lt;DisplayText&gt;&lt;style face="superscript"&gt;28, 29&lt;/style&gt;&lt;/DisplayText&gt;&lt;record&gt;&lt;rec-number&gt;229&lt;/rec-number&gt;&lt;foreign-keys&gt;&lt;key app="EN" db-id="dzeaxxtshftxzeewr5xp9p2yfd2z2vz9dwzw" timestamp="1454924580"&gt;229&lt;/key&gt;&lt;/foreign-keys&gt;&lt;ref-type name="Book"&gt;6&lt;/ref-type&gt;&lt;contributors&gt;&lt;authors&gt;&lt;author&gt;Fordyce, Wilbert Evans&lt;/author&gt;&lt;/authors&gt;&lt;/contributors&gt;&lt;titles&gt;&lt;title&gt;Behavioral methods for chronic pain and illness&lt;/title&gt;&lt;/titles&gt;&lt;dates&gt;&lt;year&gt;1976&lt;/year&gt;&lt;/dates&gt;&lt;publisher&gt;CV Mosby&lt;/publisher&gt;&lt;isbn&gt;0801616212&lt;/isbn&gt;&lt;urls&gt;&lt;/urls&gt;&lt;/record&gt;&lt;/Cite&gt;&lt;Cite&gt;&lt;Author&gt;Gatchel&lt;/Author&gt;&lt;Year&gt;1996&lt;/Year&gt;&lt;RecNum&gt;237&lt;/RecNum&gt;&lt;record&gt;&lt;rec-number&gt;237&lt;/rec-number&gt;&lt;foreign-keys&gt;&lt;key app="EN" db-id="dzeaxxtshftxzeewr5xp9p2yfd2z2vz9dwzw" timestamp="1454926007"&gt;237&lt;/key&gt;&lt;/foreign-keys&gt;&lt;ref-type name="Book Section"&gt;5&lt;/ref-type&gt;&lt;contributors&gt;&lt;authors&gt;&lt;author&gt;Gatchel, R.J.&lt;/author&gt;&lt;author&gt;Turk, D.C.&lt;/author&gt;&lt;/authors&gt;&lt;secondary-authors&gt;&lt;author&gt;R.J. Gatchel&lt;/author&gt;&lt;author&gt;D.C. Turk&lt;/author&gt;&lt;/secondary-authors&gt;&lt;/contributors&gt;&lt;titles&gt;&lt;title&gt;Activity-rest cyling&lt;/title&gt;&lt;secondary-title&gt;Psychological approaches to pain management-a practitioner&amp;apos;s handbook&lt;/secondary-title&gt;&lt;/titles&gt;&lt;pages&gt;272-274&lt;/pages&gt;&lt;dates&gt;&lt;year&gt;1996&lt;/year&gt;&lt;/dates&gt;&lt;pub-location&gt;New York&lt;/pub-location&gt;&lt;publisher&gt;Guilford Press&lt;/publisher&gt;&lt;urls&gt;&lt;/urls&gt;&lt;/record&gt;&lt;/Cite&gt;&lt;/EndNote&gt;</w:instrText>
      </w:r>
      <w:r w:rsidRPr="00CD7CD3">
        <w:rPr>
          <w:rFonts w:ascii="Arial" w:hAnsi="Arial" w:cs="Arial"/>
          <w:sz w:val="20"/>
          <w:szCs w:val="20"/>
        </w:rPr>
        <w:fldChar w:fldCharType="separate"/>
      </w:r>
      <w:r w:rsidRPr="005F0A65">
        <w:rPr>
          <w:rFonts w:ascii="Arial" w:hAnsi="Arial" w:cs="Arial"/>
          <w:noProof/>
          <w:sz w:val="20"/>
          <w:szCs w:val="20"/>
          <w:vertAlign w:val="superscript"/>
        </w:rPr>
        <w:t>28, 29</w:t>
      </w:r>
      <w:r w:rsidRPr="00CD7CD3">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Although</w:t>
      </w:r>
      <w:proofErr w:type="gramEnd"/>
      <w:r>
        <w:rPr>
          <w:rFonts w:ascii="Arial" w:hAnsi="Arial" w:cs="Arial"/>
          <w:sz w:val="20"/>
          <w:szCs w:val="20"/>
        </w:rPr>
        <w:t xml:space="preserve"> this was not coded quantitatively due to the nature of the behaviour, pacing strategies emerged through qualitative narrative analysis of the images.  I</w:t>
      </w:r>
      <w:r w:rsidRPr="00CD7CD3">
        <w:rPr>
          <w:rFonts w:ascii="Arial" w:hAnsi="Arial" w:cs="Arial"/>
          <w:sz w:val="20"/>
          <w:szCs w:val="20"/>
        </w:rPr>
        <w:t xml:space="preserve">ndividuals rested in-between tasks such as walking (P002), cooking (P005), gardening (P005), household chores (P005) and shopping (P006).  </w:t>
      </w:r>
      <w:r>
        <w:rPr>
          <w:rFonts w:ascii="Arial" w:hAnsi="Arial" w:cs="Arial"/>
          <w:sz w:val="20"/>
          <w:szCs w:val="20"/>
        </w:rPr>
        <w:t>T</w:t>
      </w:r>
      <w:r w:rsidRPr="00CD7CD3">
        <w:rPr>
          <w:rFonts w:ascii="Arial" w:hAnsi="Arial" w:cs="Arial"/>
          <w:sz w:val="20"/>
          <w:szCs w:val="20"/>
        </w:rPr>
        <w:t xml:space="preserve">he wearable camera </w:t>
      </w:r>
      <w:r>
        <w:rPr>
          <w:rFonts w:ascii="Arial" w:hAnsi="Arial" w:cs="Arial"/>
          <w:sz w:val="20"/>
          <w:szCs w:val="20"/>
        </w:rPr>
        <w:t xml:space="preserve">also </w:t>
      </w:r>
      <w:r w:rsidRPr="00CD7CD3">
        <w:rPr>
          <w:rFonts w:ascii="Arial" w:hAnsi="Arial" w:cs="Arial"/>
          <w:sz w:val="20"/>
          <w:szCs w:val="20"/>
        </w:rPr>
        <w:t>documented six of the participants</w:t>
      </w:r>
      <w:r>
        <w:rPr>
          <w:rFonts w:ascii="Arial" w:hAnsi="Arial" w:cs="Arial"/>
          <w:sz w:val="20"/>
          <w:szCs w:val="20"/>
        </w:rPr>
        <w:t xml:space="preserve"> adapting their behaviour by </w:t>
      </w:r>
      <w:r w:rsidRPr="00CD7CD3">
        <w:rPr>
          <w:rFonts w:ascii="Arial" w:hAnsi="Arial" w:cs="Arial"/>
          <w:sz w:val="20"/>
          <w:szCs w:val="20"/>
        </w:rPr>
        <w:t xml:space="preserve">sitting down whilst completing </w:t>
      </w:r>
      <w:r>
        <w:rPr>
          <w:rFonts w:ascii="Arial" w:hAnsi="Arial" w:cs="Arial"/>
          <w:sz w:val="20"/>
          <w:szCs w:val="20"/>
        </w:rPr>
        <w:t xml:space="preserve">tasks including </w:t>
      </w:r>
      <w:r w:rsidRPr="00CD7CD3">
        <w:rPr>
          <w:rFonts w:ascii="Arial" w:hAnsi="Arial" w:cs="Arial"/>
          <w:sz w:val="20"/>
          <w:szCs w:val="20"/>
        </w:rPr>
        <w:lastRenderedPageBreak/>
        <w:t>household chores such as ironing</w:t>
      </w:r>
      <w:r>
        <w:rPr>
          <w:rFonts w:ascii="Arial" w:hAnsi="Arial" w:cs="Arial"/>
          <w:sz w:val="20"/>
          <w:szCs w:val="20"/>
        </w:rPr>
        <w:t xml:space="preserve"> (P009), changing bed linen (P001</w:t>
      </w:r>
      <w:r w:rsidRPr="00CD7CD3">
        <w:rPr>
          <w:rFonts w:ascii="Arial" w:hAnsi="Arial" w:cs="Arial"/>
          <w:sz w:val="20"/>
          <w:szCs w:val="20"/>
        </w:rPr>
        <w:t>;</w:t>
      </w:r>
      <w:r>
        <w:rPr>
          <w:rFonts w:ascii="Arial" w:hAnsi="Arial" w:cs="Arial"/>
          <w:sz w:val="20"/>
          <w:szCs w:val="20"/>
        </w:rPr>
        <w:t xml:space="preserve"> P009</w:t>
      </w:r>
      <w:r w:rsidRPr="00CD7CD3">
        <w:rPr>
          <w:rFonts w:ascii="Arial" w:hAnsi="Arial" w:cs="Arial"/>
          <w:sz w:val="20"/>
          <w:szCs w:val="20"/>
        </w:rPr>
        <w:t>;</w:t>
      </w:r>
      <w:r>
        <w:rPr>
          <w:rFonts w:ascii="Arial" w:hAnsi="Arial" w:cs="Arial"/>
          <w:sz w:val="20"/>
          <w:szCs w:val="20"/>
        </w:rPr>
        <w:t xml:space="preserve"> </w:t>
      </w:r>
      <w:r w:rsidRPr="00CD7CD3">
        <w:rPr>
          <w:rFonts w:ascii="Arial" w:hAnsi="Arial" w:cs="Arial"/>
          <w:sz w:val="20"/>
          <w:szCs w:val="20"/>
        </w:rPr>
        <w:t>P010), gardeni</w:t>
      </w:r>
      <w:r>
        <w:rPr>
          <w:rFonts w:ascii="Arial" w:hAnsi="Arial" w:cs="Arial"/>
          <w:sz w:val="20"/>
          <w:szCs w:val="20"/>
        </w:rPr>
        <w:t xml:space="preserve">ng (P002) and food preparation </w:t>
      </w:r>
      <w:r w:rsidRPr="00CD7CD3">
        <w:rPr>
          <w:rFonts w:ascii="Arial" w:hAnsi="Arial" w:cs="Arial"/>
          <w:sz w:val="20"/>
          <w:szCs w:val="20"/>
        </w:rPr>
        <w:t>(P009; P010).</w:t>
      </w:r>
      <w:r>
        <w:rPr>
          <w:rFonts w:ascii="Arial" w:hAnsi="Arial" w:cs="Arial"/>
          <w:sz w:val="20"/>
          <w:szCs w:val="20"/>
        </w:rPr>
        <w:t xml:space="preserve">  </w:t>
      </w:r>
    </w:p>
    <w:p w14:paraId="40D8CC2B" w14:textId="5E34C757" w:rsidR="004B06FC" w:rsidRDefault="00833B1A" w:rsidP="004B06FC">
      <w:pPr>
        <w:spacing w:after="60"/>
        <w:jc w:val="both"/>
        <w:rPr>
          <w:rFonts w:ascii="Arial" w:hAnsi="Arial" w:cs="Arial"/>
          <w:sz w:val="20"/>
          <w:szCs w:val="20"/>
        </w:rPr>
      </w:pPr>
      <w:r>
        <w:rPr>
          <w:rFonts w:ascii="Arial" w:hAnsi="Arial" w:cs="Arial"/>
          <w:sz w:val="20"/>
          <w:szCs w:val="20"/>
        </w:rPr>
        <w:t>This study aimed to consider the use of a wearable camera as a method to explore</w:t>
      </w:r>
      <w:r w:rsidR="00154932">
        <w:rPr>
          <w:rFonts w:ascii="Arial" w:hAnsi="Arial" w:cs="Arial"/>
          <w:sz w:val="20"/>
          <w:szCs w:val="20"/>
        </w:rPr>
        <w:t xml:space="preserve"> a range of day-to-day patterns of functioning of older adults living with </w:t>
      </w:r>
      <w:r w:rsidR="00E81A58">
        <w:rPr>
          <w:rFonts w:ascii="Arial" w:hAnsi="Arial" w:cs="Arial"/>
          <w:sz w:val="20"/>
          <w:szCs w:val="20"/>
        </w:rPr>
        <w:t>persistent</w:t>
      </w:r>
      <w:r w:rsidR="00EF44E8">
        <w:rPr>
          <w:rFonts w:ascii="Arial" w:hAnsi="Arial" w:cs="Arial"/>
          <w:sz w:val="20"/>
          <w:szCs w:val="20"/>
        </w:rPr>
        <w:t xml:space="preserve"> pain.  </w:t>
      </w:r>
      <w:r w:rsidR="004B06FC">
        <w:rPr>
          <w:rFonts w:ascii="Arial" w:hAnsi="Arial" w:cs="Arial"/>
          <w:sz w:val="20"/>
          <w:szCs w:val="20"/>
        </w:rPr>
        <w:t xml:space="preserve">The wearable camera captured detailed information of daily functioning </w:t>
      </w:r>
      <w:r w:rsidR="004B06FC" w:rsidRPr="00CD7CD3">
        <w:rPr>
          <w:rFonts w:ascii="Arial" w:hAnsi="Arial" w:cs="Arial"/>
          <w:sz w:val="20"/>
          <w:szCs w:val="20"/>
        </w:rPr>
        <w:t>that could not be gathered</w:t>
      </w:r>
      <w:r w:rsidR="004B06FC">
        <w:rPr>
          <w:rFonts w:ascii="Arial" w:hAnsi="Arial" w:cs="Arial"/>
          <w:sz w:val="20"/>
          <w:szCs w:val="20"/>
        </w:rPr>
        <w:t xml:space="preserve"> using alternative tools, and identified individual patterns of daily functioning, as well as patterns over the sample and between participant groups.    </w:t>
      </w:r>
      <w:r w:rsidR="004B06FC" w:rsidRPr="00CD7CD3">
        <w:rPr>
          <w:rFonts w:ascii="Arial" w:hAnsi="Arial" w:cs="Arial"/>
          <w:sz w:val="20"/>
          <w:szCs w:val="20"/>
        </w:rPr>
        <w:t xml:space="preserve">  </w:t>
      </w:r>
    </w:p>
    <w:p w14:paraId="1E2A7394" w14:textId="3C8941E9" w:rsidR="00822682" w:rsidRDefault="00B63074" w:rsidP="004B06FC">
      <w:pPr>
        <w:spacing w:after="60"/>
        <w:jc w:val="both"/>
        <w:rPr>
          <w:rFonts w:ascii="Arial" w:hAnsi="Arial" w:cs="Arial"/>
          <w:sz w:val="20"/>
          <w:szCs w:val="20"/>
        </w:rPr>
      </w:pPr>
      <w:r>
        <w:rPr>
          <w:rFonts w:ascii="Arial" w:hAnsi="Arial" w:cs="Arial"/>
          <w:sz w:val="20"/>
          <w:szCs w:val="20"/>
        </w:rPr>
        <w:t>F</w:t>
      </w:r>
      <w:r w:rsidR="00A25DAF">
        <w:rPr>
          <w:rFonts w:ascii="Arial" w:hAnsi="Arial" w:cs="Arial"/>
          <w:sz w:val="20"/>
          <w:szCs w:val="20"/>
        </w:rPr>
        <w:t xml:space="preserve">requency data </w:t>
      </w:r>
      <w:r w:rsidR="004B06FC">
        <w:rPr>
          <w:rFonts w:ascii="Arial" w:hAnsi="Arial" w:cs="Arial"/>
          <w:sz w:val="20"/>
          <w:szCs w:val="20"/>
        </w:rPr>
        <w:t xml:space="preserve">relating to </w:t>
      </w:r>
      <w:r w:rsidR="00A25DAF">
        <w:rPr>
          <w:rFonts w:ascii="Arial" w:hAnsi="Arial" w:cs="Arial"/>
          <w:sz w:val="20"/>
          <w:szCs w:val="20"/>
        </w:rPr>
        <w:t>body position and movement</w:t>
      </w:r>
      <w:r w:rsidR="00833B1A">
        <w:rPr>
          <w:rFonts w:ascii="Arial" w:hAnsi="Arial" w:cs="Arial"/>
          <w:sz w:val="20"/>
          <w:szCs w:val="20"/>
        </w:rPr>
        <w:t xml:space="preserve"> </w:t>
      </w:r>
      <w:r w:rsidR="00F80D78">
        <w:rPr>
          <w:rFonts w:ascii="Arial" w:hAnsi="Arial" w:cs="Arial"/>
          <w:sz w:val="20"/>
          <w:szCs w:val="20"/>
        </w:rPr>
        <w:t>recorded</w:t>
      </w:r>
      <w:r w:rsidR="00833B1A">
        <w:rPr>
          <w:rFonts w:ascii="Arial" w:hAnsi="Arial" w:cs="Arial"/>
          <w:sz w:val="20"/>
          <w:szCs w:val="20"/>
        </w:rPr>
        <w:t xml:space="preserve"> by the wearable camera</w:t>
      </w:r>
      <w:r w:rsidR="00A25DAF">
        <w:rPr>
          <w:rFonts w:ascii="Arial" w:hAnsi="Arial" w:cs="Arial"/>
          <w:sz w:val="20"/>
          <w:szCs w:val="20"/>
        </w:rPr>
        <w:t xml:space="preserve"> is similar to data produced by other performan</w:t>
      </w:r>
      <w:r w:rsidR="006804C3">
        <w:rPr>
          <w:rFonts w:ascii="Arial" w:hAnsi="Arial" w:cs="Arial"/>
          <w:sz w:val="20"/>
          <w:szCs w:val="20"/>
        </w:rPr>
        <w:t>ce-based measures</w:t>
      </w:r>
      <w:r w:rsidR="00A25DAF">
        <w:rPr>
          <w:rFonts w:ascii="Arial" w:hAnsi="Arial" w:cs="Arial"/>
          <w:sz w:val="20"/>
          <w:szCs w:val="20"/>
        </w:rPr>
        <w:fldChar w:fldCharType="begin"/>
      </w:r>
      <w:r w:rsidR="00D3361F">
        <w:rPr>
          <w:rFonts w:ascii="Arial" w:hAnsi="Arial" w:cs="Arial"/>
          <w:sz w:val="20"/>
          <w:szCs w:val="20"/>
        </w:rPr>
        <w:instrText xml:space="preserve"> ADDIN EN.CITE &lt;EndNote&gt;&lt;Cite&gt;&lt;Author&gt;Spenkelink&lt;/Author&gt;&lt;Year&gt;2002&lt;/Year&gt;&lt;RecNum&gt;603&lt;/RecNum&gt;&lt;DisplayText&gt;&lt;style face="superscript"&gt;11, 12&lt;/style&gt;&lt;/DisplayText&gt;&lt;record&gt;&lt;rec-number&gt;603&lt;/rec-number&gt;&lt;foreign-keys&gt;&lt;key app="EN" db-id="dzeaxxtshftxzeewr5xp9p2yfd2z2vz9dwzw" timestamp="1485947094"&gt;603&lt;/key&gt;&lt;/foreign-keys&gt;&lt;ref-type name="Journal Article"&gt;17&lt;/ref-type&gt;&lt;contributors&gt;&lt;authors&gt;&lt;author&gt;Spenkelink, CD&lt;/author&gt;&lt;author&gt;Hutten, M MR&lt;/author&gt;&lt;author&gt;Hermens, HJ&lt;/author&gt;&lt;author&gt;Greitemann, B OL&lt;/author&gt;&lt;/authors&gt;&lt;/contributors&gt;&lt;titles&gt;&lt;title&gt;Assessment of activities of daily living with an ambulatory monitoring system: a comparative study in patients with chronic low back pain and nonsymptomatic controls&lt;/title&gt;&lt;secondary-title&gt;Clinical Rehabilitation&lt;/secondary-title&gt;&lt;/titles&gt;&lt;periodical&gt;&lt;full-title&gt;Clinical Rehabilitation&lt;/full-title&gt;&lt;/periodical&gt;&lt;pages&gt;16-26&lt;/pages&gt;&lt;volume&gt;16&lt;/volume&gt;&lt;number&gt;1&lt;/number&gt;&lt;dates&gt;&lt;year&gt;2002&lt;/year&gt;&lt;/dates&gt;&lt;isbn&gt;0269-2155&lt;/isbn&gt;&lt;urls&gt;&lt;/urls&gt;&lt;/record&gt;&lt;/Cite&gt;&lt;Cite&gt;&lt;Author&gt;Ryan&lt;/Author&gt;&lt;Year&gt;2009&lt;/Year&gt;&lt;RecNum&gt;604&lt;/RecNum&gt;&lt;record&gt;&lt;rec-number&gt;604&lt;/rec-number&gt;&lt;foreign-keys&gt;&lt;key app="EN" db-id="dzeaxxtshftxzeewr5xp9p2yfd2z2vz9dwzw" timestamp="1485947234"&gt;604&lt;/key&gt;&lt;/foreign-keys&gt;&lt;ref-type name="Journal Article"&gt;17&lt;/ref-type&gt;&lt;contributors&gt;&lt;authors&gt;&lt;author&gt;Ryan, Cormac G&lt;/author&gt;&lt;author&gt;Grant, P Margaret&lt;/author&gt;&lt;author&gt;Dall, Philippa M&lt;/author&gt;&lt;author&gt;Gray, Heather&lt;/author&gt;&lt;author&gt;Newton, Mary&lt;/author&gt;&lt;author&gt;Granat, Malcolm H&lt;/author&gt;&lt;/authors&gt;&lt;/contributors&gt;&lt;titles&gt;&lt;title&gt;Individuals with chronic low back pain have a lower level, and an altered pattern, of physical activity compared with matched controls: an observational study&lt;/title&gt;&lt;secondary-title&gt;Australian Journal of Physiotherapy&lt;/secondary-title&gt;&lt;/titles&gt;&lt;periodical&gt;&lt;full-title&gt;Australian Journal of Physiotherapy&lt;/full-title&gt;&lt;/periodical&gt;&lt;pages&gt;53-58&lt;/pages&gt;&lt;volume&gt;55&lt;/volume&gt;&lt;number&gt;1&lt;/number&gt;&lt;dates&gt;&lt;year&gt;2009&lt;/year&gt;&lt;/dates&gt;&lt;isbn&gt;0004-9514&lt;/isbn&gt;&lt;urls&gt;&lt;/urls&gt;&lt;/record&gt;&lt;/Cite&gt;&lt;/EndNote&gt;</w:instrText>
      </w:r>
      <w:r w:rsidR="00A25DAF">
        <w:rPr>
          <w:rFonts w:ascii="Arial" w:hAnsi="Arial" w:cs="Arial"/>
          <w:sz w:val="20"/>
          <w:szCs w:val="20"/>
        </w:rPr>
        <w:fldChar w:fldCharType="separate"/>
      </w:r>
      <w:r w:rsidR="00D3361F" w:rsidRPr="00D3361F">
        <w:rPr>
          <w:rFonts w:ascii="Arial" w:hAnsi="Arial" w:cs="Arial"/>
          <w:noProof/>
          <w:sz w:val="20"/>
          <w:szCs w:val="20"/>
          <w:vertAlign w:val="superscript"/>
        </w:rPr>
        <w:t>11, 12</w:t>
      </w:r>
      <w:r w:rsidR="00A25DAF">
        <w:rPr>
          <w:rFonts w:ascii="Arial" w:hAnsi="Arial" w:cs="Arial"/>
          <w:sz w:val="20"/>
          <w:szCs w:val="20"/>
        </w:rPr>
        <w:fldChar w:fldCharType="end"/>
      </w:r>
      <w:r w:rsidR="006804C3">
        <w:rPr>
          <w:rFonts w:ascii="Arial" w:hAnsi="Arial" w:cs="Arial"/>
          <w:sz w:val="20"/>
          <w:szCs w:val="20"/>
        </w:rPr>
        <w:t>.  H</w:t>
      </w:r>
      <w:r w:rsidR="00833B1A">
        <w:rPr>
          <w:rFonts w:ascii="Arial" w:hAnsi="Arial" w:cs="Arial"/>
          <w:sz w:val="20"/>
          <w:szCs w:val="20"/>
        </w:rPr>
        <w:t>owever</w:t>
      </w:r>
      <w:r w:rsidR="001540B9">
        <w:rPr>
          <w:rFonts w:ascii="Arial" w:hAnsi="Arial" w:cs="Arial"/>
          <w:sz w:val="20"/>
          <w:szCs w:val="20"/>
        </w:rPr>
        <w:t xml:space="preserve">, </w:t>
      </w:r>
      <w:r w:rsidR="004B5294">
        <w:rPr>
          <w:rFonts w:ascii="Arial" w:hAnsi="Arial" w:cs="Arial"/>
          <w:sz w:val="20"/>
          <w:szCs w:val="20"/>
        </w:rPr>
        <w:t xml:space="preserve">the wearable camera captured a novel insight into daily functioning, as </w:t>
      </w:r>
      <w:r w:rsidR="001540B9">
        <w:rPr>
          <w:rFonts w:ascii="Arial" w:hAnsi="Arial" w:cs="Arial"/>
          <w:sz w:val="20"/>
          <w:szCs w:val="20"/>
        </w:rPr>
        <w:t>unlike pedometers and accelerometers,</w:t>
      </w:r>
      <w:r w:rsidR="004B06FC">
        <w:rPr>
          <w:rFonts w:ascii="Arial" w:hAnsi="Arial" w:cs="Arial"/>
          <w:sz w:val="20"/>
          <w:szCs w:val="20"/>
        </w:rPr>
        <w:t xml:space="preserve"> the</w:t>
      </w:r>
      <w:r w:rsidR="001540B9">
        <w:rPr>
          <w:rFonts w:ascii="Arial" w:hAnsi="Arial" w:cs="Arial"/>
          <w:sz w:val="20"/>
          <w:szCs w:val="20"/>
        </w:rPr>
        <w:t xml:space="preserve"> wearable camera</w:t>
      </w:r>
      <w:r w:rsidR="004B06FC">
        <w:rPr>
          <w:rFonts w:ascii="Arial" w:hAnsi="Arial" w:cs="Arial"/>
          <w:sz w:val="20"/>
          <w:szCs w:val="20"/>
        </w:rPr>
        <w:t xml:space="preserve"> </w:t>
      </w:r>
      <w:r w:rsidR="001540B9">
        <w:rPr>
          <w:rFonts w:ascii="Arial" w:hAnsi="Arial" w:cs="Arial"/>
          <w:sz w:val="20"/>
          <w:szCs w:val="20"/>
        </w:rPr>
        <w:t>also record</w:t>
      </w:r>
      <w:r w:rsidR="004B5294">
        <w:rPr>
          <w:rFonts w:ascii="Arial" w:hAnsi="Arial" w:cs="Arial"/>
          <w:sz w:val="20"/>
          <w:szCs w:val="20"/>
        </w:rPr>
        <w:t>ed</w:t>
      </w:r>
      <w:r w:rsidR="001540B9" w:rsidRPr="00F203B1">
        <w:rPr>
          <w:rFonts w:ascii="Arial" w:hAnsi="Arial" w:cs="Arial"/>
          <w:sz w:val="20"/>
          <w:szCs w:val="20"/>
        </w:rPr>
        <w:t xml:space="preserve"> contextual </w:t>
      </w:r>
      <w:r w:rsidR="001540B9">
        <w:rPr>
          <w:rFonts w:ascii="Arial" w:hAnsi="Arial" w:cs="Arial"/>
          <w:sz w:val="20"/>
          <w:szCs w:val="20"/>
        </w:rPr>
        <w:t>information</w:t>
      </w:r>
      <w:r w:rsidR="004B06FC">
        <w:rPr>
          <w:rFonts w:ascii="Arial" w:hAnsi="Arial" w:cs="Arial"/>
          <w:sz w:val="20"/>
          <w:szCs w:val="20"/>
        </w:rPr>
        <w:t>,</w:t>
      </w:r>
      <w:r w:rsidR="001540B9">
        <w:rPr>
          <w:rFonts w:ascii="Arial" w:hAnsi="Arial" w:cs="Arial"/>
          <w:sz w:val="20"/>
          <w:szCs w:val="20"/>
        </w:rPr>
        <w:t xml:space="preserve"> </w:t>
      </w:r>
      <w:r w:rsidR="00EC4B58">
        <w:rPr>
          <w:rFonts w:ascii="Arial" w:hAnsi="Arial" w:cs="Arial"/>
          <w:sz w:val="20"/>
          <w:szCs w:val="20"/>
        </w:rPr>
        <w:t xml:space="preserve">allowing multiple aspects of functioning to be recorded using one </w:t>
      </w:r>
      <w:r w:rsidR="004B06FC">
        <w:rPr>
          <w:rFonts w:ascii="Arial" w:hAnsi="Arial" w:cs="Arial"/>
          <w:sz w:val="20"/>
          <w:szCs w:val="20"/>
        </w:rPr>
        <w:t>device</w:t>
      </w:r>
      <w:r w:rsidR="004B5294">
        <w:rPr>
          <w:rFonts w:ascii="Arial" w:hAnsi="Arial" w:cs="Arial"/>
          <w:sz w:val="20"/>
          <w:szCs w:val="20"/>
        </w:rPr>
        <w:t xml:space="preserve"> and resulting in a</w:t>
      </w:r>
      <w:r w:rsidR="004B5294" w:rsidRPr="004B5294">
        <w:rPr>
          <w:rFonts w:ascii="Arial" w:hAnsi="Arial" w:cs="Arial"/>
          <w:sz w:val="20"/>
          <w:szCs w:val="20"/>
        </w:rPr>
        <w:t xml:space="preserve"> </w:t>
      </w:r>
      <w:r w:rsidR="004B5294">
        <w:rPr>
          <w:rFonts w:ascii="Arial" w:hAnsi="Arial" w:cs="Arial"/>
          <w:sz w:val="20"/>
          <w:szCs w:val="20"/>
        </w:rPr>
        <w:t>de</w:t>
      </w:r>
      <w:r w:rsidR="004B5294" w:rsidRPr="0017219C">
        <w:rPr>
          <w:rFonts w:ascii="Arial" w:hAnsi="Arial" w:cs="Arial"/>
          <w:sz w:val="20"/>
          <w:szCs w:val="20"/>
        </w:rPr>
        <w:t>eper understanding of older adults’</w:t>
      </w:r>
      <w:r w:rsidR="004B5294">
        <w:rPr>
          <w:rFonts w:ascii="Arial" w:hAnsi="Arial" w:cs="Arial"/>
          <w:sz w:val="20"/>
          <w:szCs w:val="20"/>
        </w:rPr>
        <w:t xml:space="preserve"> daily functioning</w:t>
      </w:r>
      <w:r w:rsidR="004B06FC">
        <w:rPr>
          <w:rFonts w:ascii="Arial" w:hAnsi="Arial" w:cs="Arial"/>
          <w:sz w:val="20"/>
          <w:szCs w:val="20"/>
        </w:rPr>
        <w:t>.</w:t>
      </w:r>
      <w:r w:rsidR="00822682">
        <w:rPr>
          <w:rFonts w:ascii="Arial" w:hAnsi="Arial" w:cs="Arial"/>
          <w:sz w:val="20"/>
          <w:szCs w:val="20"/>
        </w:rPr>
        <w:t xml:space="preserve">  The visual data illustrated how individuals interacted with their own environment, including the purpose of movement, types of social interaction and adaptations to behaviour inside and outside of the home. </w:t>
      </w:r>
    </w:p>
    <w:p w14:paraId="1E13F60D" w14:textId="14D1F8A4" w:rsidR="00090ED2" w:rsidRPr="0067208F" w:rsidRDefault="00822682" w:rsidP="0094352E">
      <w:pPr>
        <w:jc w:val="both"/>
        <w:rPr>
          <w:rFonts w:ascii="Arial" w:hAnsi="Arial" w:cs="Arial"/>
          <w:sz w:val="20"/>
          <w:szCs w:val="20"/>
        </w:rPr>
      </w:pPr>
      <w:r>
        <w:rPr>
          <w:rFonts w:ascii="Arial" w:hAnsi="Arial" w:cs="Arial"/>
          <w:sz w:val="20"/>
          <w:szCs w:val="20"/>
        </w:rPr>
        <w:t>There were however</w:t>
      </w:r>
      <w:r w:rsidR="00CB308B">
        <w:rPr>
          <w:rFonts w:ascii="Arial" w:hAnsi="Arial" w:cs="Arial"/>
          <w:sz w:val="20"/>
          <w:szCs w:val="20"/>
        </w:rPr>
        <w:t xml:space="preserve"> disadvantage</w:t>
      </w:r>
      <w:r>
        <w:rPr>
          <w:rFonts w:ascii="Arial" w:hAnsi="Arial" w:cs="Arial"/>
          <w:sz w:val="20"/>
          <w:szCs w:val="20"/>
        </w:rPr>
        <w:t>s</w:t>
      </w:r>
      <w:r w:rsidR="00CB308B">
        <w:rPr>
          <w:rFonts w:ascii="Arial" w:hAnsi="Arial" w:cs="Arial"/>
          <w:sz w:val="20"/>
          <w:szCs w:val="20"/>
        </w:rPr>
        <w:t xml:space="preserve"> </w:t>
      </w:r>
      <w:r>
        <w:rPr>
          <w:rFonts w:ascii="Arial" w:hAnsi="Arial" w:cs="Arial"/>
          <w:sz w:val="20"/>
          <w:szCs w:val="20"/>
        </w:rPr>
        <w:t>of</w:t>
      </w:r>
      <w:r w:rsidR="00CB308B">
        <w:rPr>
          <w:rFonts w:ascii="Arial" w:hAnsi="Arial" w:cs="Arial"/>
          <w:sz w:val="20"/>
          <w:szCs w:val="20"/>
        </w:rPr>
        <w:t xml:space="preserve"> using this technology</w:t>
      </w:r>
      <w:r>
        <w:rPr>
          <w:rFonts w:ascii="Arial" w:hAnsi="Arial" w:cs="Arial"/>
          <w:sz w:val="20"/>
          <w:szCs w:val="20"/>
        </w:rPr>
        <w:t xml:space="preserve">.  The </w:t>
      </w:r>
      <w:r w:rsidR="00CB308B">
        <w:rPr>
          <w:rFonts w:ascii="Arial" w:hAnsi="Arial" w:cs="Arial"/>
          <w:sz w:val="20"/>
          <w:szCs w:val="20"/>
        </w:rPr>
        <w:t xml:space="preserve">wearable camera did not record all daily functioning during the study week, either </w:t>
      </w:r>
      <w:r w:rsidR="00E3299C">
        <w:rPr>
          <w:rFonts w:ascii="Arial" w:hAnsi="Arial" w:cs="Arial"/>
          <w:sz w:val="20"/>
          <w:szCs w:val="20"/>
        </w:rPr>
        <w:t>due to</w:t>
      </w:r>
      <w:r w:rsidR="00CB308B">
        <w:rPr>
          <w:rFonts w:ascii="Arial" w:hAnsi="Arial" w:cs="Arial"/>
          <w:sz w:val="20"/>
          <w:szCs w:val="20"/>
        </w:rPr>
        <w:t xml:space="preserve"> the removal of the device, or the placement of t</w:t>
      </w:r>
      <w:r>
        <w:rPr>
          <w:rFonts w:ascii="Arial" w:hAnsi="Arial" w:cs="Arial"/>
          <w:sz w:val="20"/>
          <w:szCs w:val="20"/>
        </w:rPr>
        <w:t xml:space="preserve">he device on the user’s chest, and the use of </w:t>
      </w:r>
      <w:r w:rsidR="00CB308B">
        <w:rPr>
          <w:rFonts w:ascii="Arial" w:hAnsi="Arial" w:cs="Arial"/>
          <w:sz w:val="20"/>
          <w:szCs w:val="20"/>
        </w:rPr>
        <w:t xml:space="preserve">additional data collection tools would be </w:t>
      </w:r>
      <w:r>
        <w:rPr>
          <w:rFonts w:ascii="Arial" w:hAnsi="Arial" w:cs="Arial"/>
          <w:sz w:val="20"/>
          <w:szCs w:val="20"/>
        </w:rPr>
        <w:t>valuable</w:t>
      </w:r>
      <w:r w:rsidR="00CB308B">
        <w:rPr>
          <w:rFonts w:ascii="Arial" w:hAnsi="Arial" w:cs="Arial"/>
          <w:sz w:val="20"/>
          <w:szCs w:val="20"/>
        </w:rPr>
        <w:t xml:space="preserve"> to record this additional information.  </w:t>
      </w:r>
      <w:r>
        <w:rPr>
          <w:rFonts w:ascii="Arial" w:hAnsi="Arial" w:cs="Arial"/>
          <w:sz w:val="20"/>
          <w:szCs w:val="20"/>
        </w:rPr>
        <w:t>Furthermore,</w:t>
      </w:r>
      <w:r w:rsidR="00CB308B">
        <w:rPr>
          <w:rFonts w:ascii="Arial" w:hAnsi="Arial" w:cs="Arial"/>
          <w:sz w:val="20"/>
          <w:szCs w:val="20"/>
        </w:rPr>
        <w:t xml:space="preserve"> using the wearable camera alone was insufficient when exploring the relationship between daily functioning and persistent pain.  Depending upon the aim of the study, frequency data collected by the wearable camera</w:t>
      </w:r>
      <w:r w:rsidR="00CB308B" w:rsidRPr="0022201D">
        <w:rPr>
          <w:rFonts w:ascii="Arial" w:hAnsi="Arial" w:cs="Arial"/>
          <w:sz w:val="20"/>
          <w:szCs w:val="20"/>
        </w:rPr>
        <w:t xml:space="preserve"> </w:t>
      </w:r>
      <w:r w:rsidR="00CB308B">
        <w:rPr>
          <w:rFonts w:ascii="Arial" w:hAnsi="Arial" w:cs="Arial"/>
          <w:sz w:val="20"/>
          <w:szCs w:val="20"/>
        </w:rPr>
        <w:t xml:space="preserve">alone is often </w:t>
      </w:r>
      <w:proofErr w:type="gramStart"/>
      <w:r w:rsidR="00CB308B">
        <w:rPr>
          <w:rFonts w:ascii="Arial" w:hAnsi="Arial" w:cs="Arial"/>
          <w:sz w:val="20"/>
          <w:szCs w:val="20"/>
        </w:rPr>
        <w:t>adequate,</w:t>
      </w:r>
      <w:proofErr w:type="gramEnd"/>
      <w:r w:rsidR="00CB308B">
        <w:rPr>
          <w:rFonts w:ascii="Arial" w:hAnsi="Arial" w:cs="Arial"/>
          <w:sz w:val="20"/>
          <w:szCs w:val="20"/>
        </w:rPr>
        <w:t xml:space="preserve"> however, if</w:t>
      </w:r>
      <w:r w:rsidR="0022201D">
        <w:rPr>
          <w:rFonts w:ascii="Arial" w:hAnsi="Arial" w:cs="Arial"/>
          <w:sz w:val="20"/>
          <w:szCs w:val="20"/>
        </w:rPr>
        <w:t xml:space="preserve"> used alone</w:t>
      </w:r>
      <w:r w:rsidR="00CB308B">
        <w:rPr>
          <w:rFonts w:ascii="Arial" w:hAnsi="Arial" w:cs="Arial"/>
          <w:sz w:val="20"/>
          <w:szCs w:val="20"/>
        </w:rPr>
        <w:t xml:space="preserve"> in this study</w:t>
      </w:r>
      <w:r w:rsidR="0022201D">
        <w:rPr>
          <w:rFonts w:ascii="Arial" w:hAnsi="Arial" w:cs="Arial"/>
          <w:sz w:val="20"/>
          <w:szCs w:val="20"/>
        </w:rPr>
        <w:t xml:space="preserve">, the wearable camera </w:t>
      </w:r>
      <w:r w:rsidR="00CB308B">
        <w:rPr>
          <w:rFonts w:ascii="Arial" w:hAnsi="Arial" w:cs="Arial"/>
          <w:sz w:val="20"/>
          <w:szCs w:val="20"/>
        </w:rPr>
        <w:t>would</w:t>
      </w:r>
      <w:r w:rsidR="0022201D">
        <w:rPr>
          <w:rFonts w:ascii="Arial" w:hAnsi="Arial" w:cs="Arial"/>
          <w:sz w:val="20"/>
          <w:szCs w:val="20"/>
        </w:rPr>
        <w:t xml:space="preserve"> not specifically </w:t>
      </w:r>
      <w:r w:rsidR="00E3299C">
        <w:rPr>
          <w:rFonts w:ascii="Arial" w:hAnsi="Arial" w:cs="Arial"/>
          <w:sz w:val="20"/>
          <w:szCs w:val="20"/>
        </w:rPr>
        <w:t xml:space="preserve">develop </w:t>
      </w:r>
      <w:r w:rsidR="0022201D">
        <w:rPr>
          <w:rFonts w:ascii="Arial" w:hAnsi="Arial" w:cs="Arial"/>
          <w:sz w:val="20"/>
          <w:szCs w:val="20"/>
        </w:rPr>
        <w:t>an understanding of the relationship between daily functioning and persistent</w:t>
      </w:r>
      <w:r w:rsidR="00CB308B">
        <w:rPr>
          <w:rFonts w:ascii="Arial" w:hAnsi="Arial" w:cs="Arial"/>
          <w:sz w:val="20"/>
          <w:szCs w:val="20"/>
        </w:rPr>
        <w:t xml:space="preserve"> pain</w:t>
      </w:r>
      <w:r w:rsidR="0022201D">
        <w:rPr>
          <w:rFonts w:ascii="Arial" w:hAnsi="Arial" w:cs="Arial"/>
          <w:sz w:val="20"/>
          <w:szCs w:val="20"/>
        </w:rPr>
        <w:t xml:space="preserve">.  </w:t>
      </w:r>
      <w:r w:rsidR="00090ED2">
        <w:rPr>
          <w:rFonts w:ascii="Arial" w:hAnsi="Arial" w:cs="Arial"/>
          <w:sz w:val="20"/>
          <w:szCs w:val="20"/>
        </w:rPr>
        <w:t xml:space="preserve">The wearable camera provided a visual diary of the individual’s patterns of </w:t>
      </w:r>
      <w:proofErr w:type="gramStart"/>
      <w:r w:rsidR="00090ED2">
        <w:rPr>
          <w:rFonts w:ascii="Arial" w:hAnsi="Arial" w:cs="Arial"/>
          <w:sz w:val="20"/>
          <w:szCs w:val="20"/>
        </w:rPr>
        <w:t>functioning,</w:t>
      </w:r>
      <w:proofErr w:type="gramEnd"/>
      <w:r w:rsidR="00090ED2">
        <w:rPr>
          <w:rFonts w:ascii="Arial" w:hAnsi="Arial" w:cs="Arial"/>
          <w:sz w:val="20"/>
          <w:szCs w:val="20"/>
        </w:rPr>
        <w:t xml:space="preserve"> </w:t>
      </w:r>
      <w:r w:rsidR="0067208F">
        <w:rPr>
          <w:rFonts w:ascii="Arial" w:hAnsi="Arial" w:cs="Arial"/>
          <w:sz w:val="20"/>
          <w:szCs w:val="20"/>
        </w:rPr>
        <w:t>however</w:t>
      </w:r>
      <w:r w:rsidR="00090ED2">
        <w:rPr>
          <w:rFonts w:ascii="Arial" w:hAnsi="Arial" w:cs="Arial"/>
          <w:sz w:val="20"/>
          <w:szCs w:val="20"/>
        </w:rPr>
        <w:t xml:space="preserve">, </w:t>
      </w:r>
      <w:r w:rsidR="00090ED2">
        <w:rPr>
          <w:rFonts w:ascii="Arial" w:hAnsi="Arial" w:cs="Arial"/>
          <w:sz w:val="20"/>
          <w:szCs w:val="20"/>
        </w:rPr>
        <w:lastRenderedPageBreak/>
        <w:t>frequency data</w:t>
      </w:r>
      <w:r>
        <w:rPr>
          <w:rFonts w:ascii="Arial" w:hAnsi="Arial" w:cs="Arial"/>
          <w:sz w:val="20"/>
          <w:szCs w:val="20"/>
        </w:rPr>
        <w:t xml:space="preserve"> and context</w:t>
      </w:r>
      <w:r w:rsidR="00090ED2" w:rsidRPr="001B34E0">
        <w:rPr>
          <w:rFonts w:ascii="Arial" w:hAnsi="Arial" w:cs="Arial"/>
          <w:sz w:val="20"/>
          <w:szCs w:val="20"/>
        </w:rPr>
        <w:t xml:space="preserve"> </w:t>
      </w:r>
      <w:r w:rsidR="00090ED2">
        <w:rPr>
          <w:rFonts w:ascii="Arial" w:hAnsi="Arial" w:cs="Arial"/>
          <w:sz w:val="20"/>
          <w:szCs w:val="20"/>
        </w:rPr>
        <w:t>alone did not provide an understanding of how persistent pain affected daily functioning</w:t>
      </w:r>
      <w:r w:rsidR="0067208F">
        <w:rPr>
          <w:rFonts w:ascii="Arial" w:hAnsi="Arial" w:cs="Arial"/>
          <w:sz w:val="20"/>
          <w:szCs w:val="20"/>
        </w:rPr>
        <w:t>.  O</w:t>
      </w:r>
      <w:r w:rsidR="00090ED2">
        <w:rPr>
          <w:rFonts w:ascii="Arial" w:hAnsi="Arial" w:cs="Arial"/>
          <w:sz w:val="20"/>
          <w:szCs w:val="20"/>
        </w:rPr>
        <w:t xml:space="preserve">ther methods </w:t>
      </w:r>
      <w:proofErr w:type="gramStart"/>
      <w:r w:rsidR="00090ED2">
        <w:rPr>
          <w:rFonts w:ascii="Arial" w:hAnsi="Arial" w:cs="Arial"/>
          <w:sz w:val="20"/>
          <w:szCs w:val="20"/>
        </w:rPr>
        <w:t>were needed</w:t>
      </w:r>
      <w:proofErr w:type="gramEnd"/>
      <w:r w:rsidR="00090ED2">
        <w:rPr>
          <w:rFonts w:ascii="Arial" w:hAnsi="Arial" w:cs="Arial"/>
          <w:sz w:val="20"/>
          <w:szCs w:val="20"/>
        </w:rPr>
        <w:t xml:space="preserve"> to specifica</w:t>
      </w:r>
      <w:r w:rsidR="0094352E">
        <w:rPr>
          <w:rFonts w:ascii="Arial" w:hAnsi="Arial" w:cs="Arial"/>
          <w:sz w:val="20"/>
          <w:szCs w:val="20"/>
        </w:rPr>
        <w:t xml:space="preserve">lly understand </w:t>
      </w:r>
      <w:r w:rsidR="00090ED2">
        <w:rPr>
          <w:rFonts w:ascii="Arial" w:hAnsi="Arial" w:cs="Arial"/>
          <w:sz w:val="20"/>
          <w:szCs w:val="20"/>
        </w:rPr>
        <w:t>participants’ own perceptions of their daily living, gaining an insight into the effect of persistent pain on their own daily functioning</w:t>
      </w:r>
      <w:r w:rsidR="0094352E">
        <w:rPr>
          <w:rFonts w:ascii="Arial" w:hAnsi="Arial" w:cs="Arial"/>
          <w:sz w:val="20"/>
          <w:szCs w:val="20"/>
        </w:rPr>
        <w:t>, and allowing</w:t>
      </w:r>
      <w:r w:rsidR="00090ED2">
        <w:rPr>
          <w:rFonts w:ascii="Arial" w:hAnsi="Arial" w:cs="Arial"/>
          <w:sz w:val="20"/>
          <w:szCs w:val="20"/>
        </w:rPr>
        <w:t xml:space="preserve"> participants to provide a longer-term account of their experiences living with persistent pain.  </w:t>
      </w:r>
    </w:p>
    <w:p w14:paraId="5B134C01" w14:textId="77F4AD0B" w:rsidR="0067208F" w:rsidRPr="00DF218E" w:rsidRDefault="002E2A48" w:rsidP="00DF218E">
      <w:pPr>
        <w:jc w:val="both"/>
        <w:rPr>
          <w:rFonts w:ascii="Arial" w:hAnsi="Arial" w:cs="Arial"/>
          <w:sz w:val="20"/>
          <w:szCs w:val="20"/>
        </w:rPr>
      </w:pPr>
      <w:r w:rsidRPr="00DF218E">
        <w:rPr>
          <w:rFonts w:ascii="Arial" w:hAnsi="Arial" w:cs="Arial"/>
          <w:sz w:val="20"/>
          <w:szCs w:val="20"/>
        </w:rPr>
        <w:t xml:space="preserve">The </w:t>
      </w:r>
      <w:r w:rsidR="00A440BB">
        <w:rPr>
          <w:rFonts w:ascii="Arial" w:hAnsi="Arial" w:cs="Arial"/>
          <w:sz w:val="20"/>
          <w:szCs w:val="20"/>
        </w:rPr>
        <w:t xml:space="preserve">study participants were </w:t>
      </w:r>
      <w:r w:rsidRPr="00DF218E">
        <w:rPr>
          <w:rFonts w:ascii="Arial" w:hAnsi="Arial" w:cs="Arial"/>
          <w:sz w:val="20"/>
          <w:szCs w:val="20"/>
        </w:rPr>
        <w:t>a specific sample of well-functioning individuals who were willing and able to use the wearable camera</w:t>
      </w:r>
      <w:r w:rsidR="00446EF5">
        <w:rPr>
          <w:rFonts w:ascii="Arial" w:hAnsi="Arial" w:cs="Arial"/>
          <w:sz w:val="20"/>
          <w:szCs w:val="20"/>
        </w:rPr>
        <w:t>,</w:t>
      </w:r>
      <w:r w:rsidRPr="00DF218E">
        <w:rPr>
          <w:rFonts w:ascii="Arial" w:hAnsi="Arial" w:cs="Arial"/>
          <w:sz w:val="20"/>
          <w:szCs w:val="20"/>
        </w:rPr>
        <w:t xml:space="preserve"> and participate in the study.  Most individuals </w:t>
      </w:r>
      <w:proofErr w:type="gramStart"/>
      <w:r w:rsidRPr="00DF218E">
        <w:rPr>
          <w:rFonts w:ascii="Arial" w:hAnsi="Arial" w:cs="Arial"/>
          <w:sz w:val="20"/>
          <w:szCs w:val="20"/>
        </w:rPr>
        <w:t>were recruited</w:t>
      </w:r>
      <w:proofErr w:type="gramEnd"/>
      <w:r w:rsidRPr="00DF218E">
        <w:rPr>
          <w:rFonts w:ascii="Arial" w:hAnsi="Arial" w:cs="Arial"/>
          <w:sz w:val="20"/>
          <w:szCs w:val="20"/>
        </w:rPr>
        <w:t xml:space="preserve"> from community groups and therefore were relatively highly functioning in comparison with other people with greater problems of disability due to </w:t>
      </w:r>
      <w:r w:rsidR="00E81A58">
        <w:rPr>
          <w:rFonts w:ascii="Arial" w:hAnsi="Arial" w:cs="Arial"/>
          <w:sz w:val="20"/>
          <w:szCs w:val="20"/>
        </w:rPr>
        <w:t>persistent</w:t>
      </w:r>
      <w:r w:rsidRPr="00DF218E">
        <w:rPr>
          <w:rFonts w:ascii="Arial" w:hAnsi="Arial" w:cs="Arial"/>
          <w:sz w:val="20"/>
          <w:szCs w:val="20"/>
        </w:rPr>
        <w:t xml:space="preserve"> pain</w:t>
      </w:r>
      <w:r w:rsidR="00A440BB">
        <w:rPr>
          <w:rFonts w:ascii="Arial" w:hAnsi="Arial" w:cs="Arial"/>
          <w:sz w:val="20"/>
          <w:szCs w:val="20"/>
        </w:rPr>
        <w:t>,</w:t>
      </w:r>
      <w:r w:rsidR="00A440BB" w:rsidRPr="00A440BB">
        <w:rPr>
          <w:rFonts w:ascii="Arial" w:hAnsi="Arial" w:cs="Arial"/>
          <w:sz w:val="20"/>
          <w:szCs w:val="20"/>
        </w:rPr>
        <w:t xml:space="preserve"> </w:t>
      </w:r>
      <w:r w:rsidR="00A440BB" w:rsidRPr="00DF218E">
        <w:rPr>
          <w:rFonts w:ascii="Arial" w:hAnsi="Arial" w:cs="Arial"/>
          <w:sz w:val="20"/>
          <w:szCs w:val="20"/>
        </w:rPr>
        <w:t>therefore the results cannot be gene</w:t>
      </w:r>
      <w:r w:rsidR="00A440BB">
        <w:rPr>
          <w:rFonts w:ascii="Arial" w:hAnsi="Arial" w:cs="Arial"/>
          <w:sz w:val="20"/>
          <w:szCs w:val="20"/>
        </w:rPr>
        <w:t>ralised to the wider population</w:t>
      </w:r>
      <w:r w:rsidRPr="00DF218E">
        <w:rPr>
          <w:rFonts w:ascii="Arial" w:hAnsi="Arial" w:cs="Arial"/>
          <w:sz w:val="20"/>
          <w:szCs w:val="20"/>
        </w:rPr>
        <w:t xml:space="preserve">.  </w:t>
      </w:r>
      <w:r w:rsidR="00A440BB">
        <w:rPr>
          <w:rFonts w:ascii="Arial" w:hAnsi="Arial" w:cs="Arial"/>
          <w:sz w:val="20"/>
          <w:szCs w:val="20"/>
        </w:rPr>
        <w:t>Additionally, m</w:t>
      </w:r>
      <w:r w:rsidRPr="00DF218E">
        <w:rPr>
          <w:rFonts w:ascii="Arial" w:hAnsi="Arial" w:cs="Arial"/>
          <w:sz w:val="20"/>
          <w:szCs w:val="20"/>
        </w:rPr>
        <w:t>any of the individuals approached to participate in this study did not want to take part in the study specifically as they did not want to use the wearable camera</w:t>
      </w:r>
      <w:r w:rsidR="00A440BB">
        <w:rPr>
          <w:rFonts w:ascii="Arial" w:hAnsi="Arial" w:cs="Arial"/>
          <w:sz w:val="20"/>
          <w:szCs w:val="20"/>
        </w:rPr>
        <w:t xml:space="preserve">.  </w:t>
      </w:r>
      <w:r w:rsidR="00446EF5">
        <w:rPr>
          <w:rFonts w:ascii="Arial" w:hAnsi="Arial" w:cs="Arial"/>
          <w:sz w:val="20"/>
          <w:szCs w:val="20"/>
        </w:rPr>
        <w:t>Although the wearable camera is a useful tool for data collection, r</w:t>
      </w:r>
      <w:r w:rsidR="006F4563">
        <w:rPr>
          <w:rFonts w:ascii="Arial" w:hAnsi="Arial" w:cs="Arial"/>
          <w:sz w:val="20"/>
          <w:szCs w:val="20"/>
        </w:rPr>
        <w:t xml:space="preserve">eluctance to use this technology is </w:t>
      </w:r>
      <w:r w:rsidR="00446EF5">
        <w:rPr>
          <w:rFonts w:ascii="Arial" w:hAnsi="Arial" w:cs="Arial"/>
          <w:sz w:val="20"/>
          <w:szCs w:val="20"/>
        </w:rPr>
        <w:t xml:space="preserve">an important consideration for </w:t>
      </w:r>
      <w:r w:rsidR="006F4563">
        <w:rPr>
          <w:rFonts w:ascii="Arial" w:hAnsi="Arial" w:cs="Arial"/>
          <w:sz w:val="20"/>
          <w:szCs w:val="20"/>
        </w:rPr>
        <w:t xml:space="preserve">further </w:t>
      </w:r>
      <w:r w:rsidR="00F20AC6">
        <w:rPr>
          <w:rFonts w:ascii="Arial" w:hAnsi="Arial" w:cs="Arial"/>
          <w:sz w:val="20"/>
          <w:szCs w:val="20"/>
        </w:rPr>
        <w:t xml:space="preserve">research when </w:t>
      </w:r>
      <w:r w:rsidR="00446EF5">
        <w:rPr>
          <w:rFonts w:ascii="Arial" w:hAnsi="Arial" w:cs="Arial"/>
          <w:sz w:val="20"/>
          <w:szCs w:val="20"/>
        </w:rPr>
        <w:t>selecting</w:t>
      </w:r>
      <w:r w:rsidR="00F20AC6">
        <w:rPr>
          <w:rFonts w:ascii="Arial" w:hAnsi="Arial" w:cs="Arial"/>
          <w:sz w:val="20"/>
          <w:szCs w:val="20"/>
        </w:rPr>
        <w:t xml:space="preserve"> this method of data collection</w:t>
      </w:r>
      <w:r w:rsidR="0010310D">
        <w:rPr>
          <w:rFonts w:ascii="Arial" w:hAnsi="Arial" w:cs="Arial"/>
          <w:sz w:val="20"/>
          <w:szCs w:val="20"/>
        </w:rPr>
        <w:t xml:space="preserve"> with older adults</w:t>
      </w:r>
      <w:r w:rsidR="00F20AC6">
        <w:rPr>
          <w:rFonts w:ascii="Arial" w:hAnsi="Arial" w:cs="Arial"/>
          <w:sz w:val="20"/>
          <w:szCs w:val="20"/>
        </w:rPr>
        <w:t xml:space="preserve">.  </w:t>
      </w:r>
      <w:r w:rsidR="00A440BB">
        <w:rPr>
          <w:rFonts w:ascii="Arial" w:hAnsi="Arial" w:cs="Arial"/>
          <w:sz w:val="20"/>
          <w:szCs w:val="20"/>
        </w:rPr>
        <w:t xml:space="preserve">Finally, </w:t>
      </w:r>
      <w:r w:rsidRPr="00DF218E">
        <w:rPr>
          <w:rFonts w:ascii="Arial" w:hAnsi="Arial" w:cs="Arial"/>
          <w:sz w:val="20"/>
          <w:szCs w:val="20"/>
        </w:rPr>
        <w:t>due to the</w:t>
      </w:r>
      <w:r w:rsidR="00DF218E" w:rsidRPr="00DF218E">
        <w:rPr>
          <w:rFonts w:ascii="Arial" w:hAnsi="Arial" w:cs="Arial"/>
          <w:sz w:val="20"/>
          <w:szCs w:val="20"/>
        </w:rPr>
        <w:t xml:space="preserve"> considerably</w:t>
      </w:r>
      <w:r w:rsidRPr="00DF218E">
        <w:rPr>
          <w:rFonts w:ascii="Arial" w:hAnsi="Arial" w:cs="Arial"/>
          <w:sz w:val="20"/>
          <w:szCs w:val="20"/>
        </w:rPr>
        <w:t xml:space="preserve"> high quan</w:t>
      </w:r>
      <w:r w:rsidR="00DF218E" w:rsidRPr="00DF218E">
        <w:rPr>
          <w:rFonts w:ascii="Arial" w:hAnsi="Arial" w:cs="Arial"/>
          <w:sz w:val="20"/>
          <w:szCs w:val="20"/>
        </w:rPr>
        <w:t>tity of images recorded over the study week, and the broad study aim, only one image was analysed per minute.  This may have skewed findings, and further analysis may have illuminated further data of interest.</w:t>
      </w:r>
    </w:p>
    <w:p w14:paraId="64CB99E4" w14:textId="0A42B137" w:rsidR="000959CB" w:rsidRDefault="000959CB" w:rsidP="00FD1E08">
      <w:pPr>
        <w:spacing w:after="60"/>
        <w:jc w:val="both"/>
        <w:rPr>
          <w:rFonts w:ascii="Arial" w:hAnsi="Arial" w:cs="Arial"/>
          <w:sz w:val="20"/>
          <w:szCs w:val="20"/>
        </w:rPr>
      </w:pPr>
      <w:r>
        <w:rPr>
          <w:rFonts w:ascii="Arial" w:hAnsi="Arial" w:cs="Arial"/>
          <w:sz w:val="20"/>
          <w:szCs w:val="20"/>
        </w:rPr>
        <w:t>The we</w:t>
      </w:r>
      <w:r w:rsidR="004B5294">
        <w:rPr>
          <w:rFonts w:ascii="Arial" w:hAnsi="Arial" w:cs="Arial"/>
          <w:sz w:val="20"/>
          <w:szCs w:val="20"/>
        </w:rPr>
        <w:t>arable</w:t>
      </w:r>
      <w:r>
        <w:rPr>
          <w:rFonts w:ascii="Arial" w:hAnsi="Arial" w:cs="Arial"/>
          <w:sz w:val="20"/>
          <w:szCs w:val="20"/>
        </w:rPr>
        <w:t xml:space="preserve"> camera is a </w:t>
      </w:r>
      <w:r w:rsidR="004B5294">
        <w:rPr>
          <w:rFonts w:ascii="Arial" w:hAnsi="Arial" w:cs="Arial"/>
          <w:sz w:val="20"/>
          <w:szCs w:val="20"/>
        </w:rPr>
        <w:t>useful tool to capture a deep insight into daily functioning with any specific population.</w:t>
      </w:r>
      <w:r>
        <w:rPr>
          <w:rFonts w:ascii="Arial" w:hAnsi="Arial" w:cs="Arial"/>
          <w:sz w:val="20"/>
          <w:szCs w:val="20"/>
        </w:rPr>
        <w:t xml:space="preserve">  As the camera records multiple aspects of daily living, its potential use is widespread.  </w:t>
      </w:r>
      <w:r w:rsidR="00FD1E08">
        <w:rPr>
          <w:rFonts w:ascii="Arial" w:hAnsi="Arial" w:cs="Arial"/>
          <w:sz w:val="20"/>
          <w:szCs w:val="20"/>
        </w:rPr>
        <w:t>Whereas this study focused broadly on a range of day-to-day patterns of functioning</w:t>
      </w:r>
      <w:r>
        <w:rPr>
          <w:rFonts w:ascii="Arial" w:hAnsi="Arial" w:cs="Arial"/>
          <w:sz w:val="20"/>
          <w:szCs w:val="20"/>
        </w:rPr>
        <w:t>, f</w:t>
      </w:r>
      <w:r w:rsidR="00A440BB">
        <w:rPr>
          <w:rFonts w:ascii="Arial" w:hAnsi="Arial" w:cs="Arial"/>
          <w:sz w:val="20"/>
          <w:szCs w:val="20"/>
        </w:rPr>
        <w:t xml:space="preserve">urther research </w:t>
      </w:r>
      <w:r w:rsidR="00FD1E08">
        <w:rPr>
          <w:rFonts w:ascii="Arial" w:hAnsi="Arial" w:cs="Arial"/>
          <w:sz w:val="20"/>
          <w:szCs w:val="20"/>
        </w:rPr>
        <w:t>focusing on</w:t>
      </w:r>
      <w:r w:rsidR="00CF3D0B" w:rsidRPr="00CD7CD3">
        <w:rPr>
          <w:rFonts w:ascii="Arial" w:hAnsi="Arial" w:cs="Arial"/>
          <w:sz w:val="20"/>
          <w:szCs w:val="20"/>
        </w:rPr>
        <w:t xml:space="preserve"> specific areas of daily living </w:t>
      </w:r>
      <w:r w:rsidR="00FD1E08">
        <w:rPr>
          <w:rFonts w:ascii="Arial" w:hAnsi="Arial" w:cs="Arial"/>
          <w:sz w:val="20"/>
          <w:szCs w:val="20"/>
        </w:rPr>
        <w:t>would</w:t>
      </w:r>
      <w:r w:rsidR="00CF3D0B" w:rsidRPr="00CD7CD3">
        <w:rPr>
          <w:rFonts w:ascii="Arial" w:hAnsi="Arial" w:cs="Arial"/>
          <w:sz w:val="20"/>
          <w:szCs w:val="20"/>
        </w:rPr>
        <w:t xml:space="preserve"> </w:t>
      </w:r>
      <w:r w:rsidR="00FD1E08" w:rsidRPr="00CD7CD3">
        <w:rPr>
          <w:rFonts w:ascii="Arial" w:hAnsi="Arial" w:cs="Arial"/>
          <w:sz w:val="20"/>
          <w:szCs w:val="20"/>
        </w:rPr>
        <w:t>allow more details of these areas of daily living to emerge</w:t>
      </w:r>
      <w:r w:rsidR="00A440BB">
        <w:rPr>
          <w:rFonts w:ascii="Arial" w:hAnsi="Arial" w:cs="Arial"/>
          <w:sz w:val="20"/>
          <w:szCs w:val="20"/>
        </w:rPr>
        <w:t xml:space="preserve"> and provide a more detailed analysis of specific areas of daily living</w:t>
      </w:r>
      <w:r w:rsidR="00FD1E08">
        <w:rPr>
          <w:rFonts w:ascii="Arial" w:hAnsi="Arial" w:cs="Arial"/>
          <w:sz w:val="20"/>
          <w:szCs w:val="20"/>
        </w:rPr>
        <w:t xml:space="preserve">.  </w:t>
      </w:r>
      <w:r>
        <w:rPr>
          <w:rFonts w:ascii="Arial" w:hAnsi="Arial" w:cs="Arial"/>
          <w:sz w:val="20"/>
          <w:szCs w:val="20"/>
        </w:rPr>
        <w:t xml:space="preserve">The use of additional data collection tools </w:t>
      </w:r>
      <w:proofErr w:type="gramStart"/>
      <w:r>
        <w:rPr>
          <w:rFonts w:ascii="Arial" w:hAnsi="Arial" w:cs="Arial"/>
          <w:sz w:val="20"/>
          <w:szCs w:val="20"/>
        </w:rPr>
        <w:t>is also recommended</w:t>
      </w:r>
      <w:proofErr w:type="gramEnd"/>
      <w:r>
        <w:rPr>
          <w:rFonts w:ascii="Arial" w:hAnsi="Arial" w:cs="Arial"/>
          <w:sz w:val="20"/>
          <w:szCs w:val="20"/>
        </w:rPr>
        <w:t xml:space="preserve">, in addition to the wearable camera, if details of individuals own experiences, or perceptions, are required.  One method of gathering </w:t>
      </w:r>
      <w:r>
        <w:rPr>
          <w:rFonts w:ascii="Arial" w:hAnsi="Arial" w:cs="Arial"/>
          <w:sz w:val="20"/>
          <w:szCs w:val="20"/>
        </w:rPr>
        <w:lastRenderedPageBreak/>
        <w:t xml:space="preserve">this data is to audio record </w:t>
      </w:r>
      <w:r w:rsidR="00CF3D0B" w:rsidRPr="00CD7CD3">
        <w:rPr>
          <w:rFonts w:ascii="Arial" w:hAnsi="Arial" w:cs="Arial"/>
          <w:sz w:val="20"/>
          <w:szCs w:val="20"/>
        </w:rPr>
        <w:t xml:space="preserve">individuals’ </w:t>
      </w:r>
      <w:r w:rsidR="00FD1E08">
        <w:rPr>
          <w:rFonts w:ascii="Arial" w:hAnsi="Arial" w:cs="Arial"/>
          <w:sz w:val="20"/>
          <w:szCs w:val="20"/>
        </w:rPr>
        <w:t>own narratives</w:t>
      </w:r>
      <w:r w:rsidR="00CF3D0B" w:rsidRPr="00CD7CD3">
        <w:rPr>
          <w:rFonts w:ascii="Arial" w:hAnsi="Arial" w:cs="Arial"/>
          <w:sz w:val="20"/>
          <w:szCs w:val="20"/>
        </w:rPr>
        <w:t xml:space="preserve"> of the</w:t>
      </w:r>
      <w:r>
        <w:rPr>
          <w:rFonts w:ascii="Arial" w:hAnsi="Arial" w:cs="Arial"/>
          <w:sz w:val="20"/>
          <w:szCs w:val="20"/>
        </w:rPr>
        <w:t xml:space="preserve"> images during playback.  </w:t>
      </w:r>
      <w:r w:rsidR="00CF3D0B" w:rsidRPr="00CD7CD3">
        <w:rPr>
          <w:rFonts w:ascii="Arial" w:hAnsi="Arial" w:cs="Arial"/>
          <w:sz w:val="20"/>
          <w:szCs w:val="20"/>
        </w:rPr>
        <w:t>This would allow participants to discuss the contents of the images themselves, and add meaning to the images from their own perspective, as opposed to from the perspective</w:t>
      </w:r>
      <w:r w:rsidR="00FD1E08">
        <w:rPr>
          <w:rFonts w:ascii="Arial" w:hAnsi="Arial" w:cs="Arial"/>
          <w:sz w:val="20"/>
          <w:szCs w:val="20"/>
        </w:rPr>
        <w:t xml:space="preserve"> of the researcher themselves.</w:t>
      </w:r>
      <w:r>
        <w:rPr>
          <w:rFonts w:ascii="Arial" w:hAnsi="Arial" w:cs="Arial"/>
          <w:sz w:val="20"/>
          <w:szCs w:val="20"/>
        </w:rPr>
        <w:t xml:space="preserve">  </w:t>
      </w:r>
    </w:p>
    <w:p w14:paraId="743F91E2" w14:textId="0D11B538" w:rsidR="00CF3D0B" w:rsidRDefault="00A440BB" w:rsidP="00CD7CD3">
      <w:pPr>
        <w:spacing w:after="60"/>
        <w:jc w:val="both"/>
        <w:rPr>
          <w:rFonts w:ascii="Arial" w:hAnsi="Arial" w:cs="Arial"/>
          <w:sz w:val="20"/>
          <w:szCs w:val="20"/>
        </w:rPr>
      </w:pPr>
      <w:r>
        <w:rPr>
          <w:rFonts w:ascii="Arial" w:hAnsi="Arial" w:cs="Arial"/>
          <w:sz w:val="20"/>
          <w:szCs w:val="20"/>
        </w:rPr>
        <w:t xml:space="preserve">The wearable camera is an observational tool that enables a novel insight into daily functioning that </w:t>
      </w:r>
      <w:proofErr w:type="gramStart"/>
      <w:r>
        <w:rPr>
          <w:rFonts w:ascii="Arial" w:hAnsi="Arial" w:cs="Arial"/>
          <w:sz w:val="20"/>
          <w:szCs w:val="20"/>
        </w:rPr>
        <w:t>could not otherwise be recorded</w:t>
      </w:r>
      <w:proofErr w:type="gramEnd"/>
      <w:r w:rsidR="00446EF5">
        <w:rPr>
          <w:rFonts w:ascii="Arial" w:hAnsi="Arial" w:cs="Arial"/>
          <w:sz w:val="20"/>
          <w:szCs w:val="20"/>
        </w:rPr>
        <w:t xml:space="preserve">. </w:t>
      </w:r>
      <w:r w:rsidRPr="00A440BB">
        <w:rPr>
          <w:rFonts w:ascii="Arial" w:hAnsi="Arial" w:cs="Arial"/>
          <w:sz w:val="20"/>
          <w:szCs w:val="20"/>
        </w:rPr>
        <w:t xml:space="preserve"> </w:t>
      </w:r>
      <w:r>
        <w:rPr>
          <w:rFonts w:ascii="Arial" w:hAnsi="Arial" w:cs="Arial"/>
          <w:sz w:val="20"/>
          <w:szCs w:val="20"/>
        </w:rPr>
        <w:t xml:space="preserve">Used together with other data collection tools, the wearable camera is useful when exploring the daily functioning of older adults with </w:t>
      </w:r>
      <w:r w:rsidR="00E81A58">
        <w:rPr>
          <w:rFonts w:ascii="Arial" w:hAnsi="Arial" w:cs="Arial"/>
          <w:sz w:val="20"/>
          <w:szCs w:val="20"/>
        </w:rPr>
        <w:t>persistent</w:t>
      </w:r>
      <w:r>
        <w:rPr>
          <w:rFonts w:ascii="Arial" w:hAnsi="Arial" w:cs="Arial"/>
          <w:sz w:val="20"/>
          <w:szCs w:val="20"/>
        </w:rPr>
        <w:t xml:space="preserve"> pain.  T</w:t>
      </w:r>
      <w:r w:rsidR="00DF218E">
        <w:rPr>
          <w:rFonts w:ascii="Arial" w:hAnsi="Arial" w:cs="Arial"/>
          <w:sz w:val="20"/>
          <w:szCs w:val="20"/>
        </w:rPr>
        <w:t>he wearable camera gave insight into the frequency of body position and movement, activities of daily living, social interactions, location, and use of assistive devices and behavioural adaptations.</w:t>
      </w:r>
      <w:r w:rsidR="006F1476">
        <w:rPr>
          <w:rFonts w:ascii="Arial" w:hAnsi="Arial" w:cs="Arial"/>
          <w:sz w:val="20"/>
          <w:szCs w:val="20"/>
        </w:rPr>
        <w:t xml:space="preserve">  </w:t>
      </w:r>
      <w:r w:rsidR="00250424">
        <w:rPr>
          <w:rFonts w:ascii="Arial" w:hAnsi="Arial" w:cs="Arial"/>
          <w:sz w:val="20"/>
          <w:szCs w:val="20"/>
        </w:rPr>
        <w:t>This</w:t>
      </w:r>
      <w:r w:rsidR="006F1476">
        <w:rPr>
          <w:rFonts w:ascii="Arial" w:hAnsi="Arial" w:cs="Arial"/>
          <w:sz w:val="20"/>
          <w:szCs w:val="20"/>
        </w:rPr>
        <w:t xml:space="preserve"> contextual information </w:t>
      </w:r>
      <w:r w:rsidR="00250424">
        <w:rPr>
          <w:rFonts w:ascii="Arial" w:hAnsi="Arial" w:cs="Arial"/>
          <w:sz w:val="20"/>
          <w:szCs w:val="20"/>
        </w:rPr>
        <w:t>enhanced depth to the data and enabled</w:t>
      </w:r>
      <w:r w:rsidR="006F1476">
        <w:rPr>
          <w:rFonts w:ascii="Arial" w:hAnsi="Arial" w:cs="Arial"/>
          <w:sz w:val="20"/>
          <w:szCs w:val="20"/>
        </w:rPr>
        <w:t xml:space="preserve"> more than one behaviour to be recorded using one device.  </w:t>
      </w:r>
      <w:r w:rsidR="00DF218E">
        <w:rPr>
          <w:rFonts w:ascii="Arial" w:hAnsi="Arial" w:cs="Arial"/>
          <w:sz w:val="20"/>
          <w:szCs w:val="20"/>
        </w:rPr>
        <w:t xml:space="preserve">Although the wearable camera provided valuable data, it </w:t>
      </w:r>
      <w:r w:rsidR="00CF3D0B" w:rsidRPr="00CD7CD3">
        <w:rPr>
          <w:rFonts w:ascii="Arial" w:hAnsi="Arial" w:cs="Arial"/>
          <w:sz w:val="20"/>
          <w:szCs w:val="20"/>
        </w:rPr>
        <w:t>was not enough</w:t>
      </w:r>
      <w:r w:rsidR="006D39C5">
        <w:rPr>
          <w:rFonts w:ascii="Arial" w:hAnsi="Arial" w:cs="Arial"/>
          <w:sz w:val="20"/>
          <w:szCs w:val="20"/>
        </w:rPr>
        <w:t xml:space="preserve"> for this study</w:t>
      </w:r>
      <w:r w:rsidR="00CF3D0B" w:rsidRPr="00CD7CD3">
        <w:rPr>
          <w:rFonts w:ascii="Arial" w:hAnsi="Arial" w:cs="Arial"/>
          <w:sz w:val="20"/>
          <w:szCs w:val="20"/>
        </w:rPr>
        <w:t xml:space="preserve"> when used alone</w:t>
      </w:r>
      <w:r>
        <w:rPr>
          <w:rFonts w:ascii="Arial" w:hAnsi="Arial" w:cs="Arial"/>
          <w:sz w:val="20"/>
          <w:szCs w:val="20"/>
        </w:rPr>
        <w:t xml:space="preserve">, as it was not possible to understand the relationship between </w:t>
      </w:r>
      <w:r w:rsidR="00E81A58">
        <w:rPr>
          <w:rFonts w:ascii="Arial" w:hAnsi="Arial" w:cs="Arial"/>
          <w:sz w:val="20"/>
          <w:szCs w:val="20"/>
        </w:rPr>
        <w:t>persistent</w:t>
      </w:r>
      <w:r>
        <w:rPr>
          <w:rFonts w:ascii="Arial" w:hAnsi="Arial" w:cs="Arial"/>
          <w:sz w:val="20"/>
          <w:szCs w:val="20"/>
        </w:rPr>
        <w:t xml:space="preserve"> pain and daily functioning</w:t>
      </w:r>
      <w:r w:rsidR="0067208F">
        <w:rPr>
          <w:rFonts w:ascii="Arial" w:hAnsi="Arial" w:cs="Arial"/>
          <w:sz w:val="20"/>
          <w:szCs w:val="20"/>
        </w:rPr>
        <w:t xml:space="preserve">, therefore further data collection tools </w:t>
      </w:r>
      <w:proofErr w:type="gramStart"/>
      <w:r w:rsidR="0067208F">
        <w:rPr>
          <w:rFonts w:ascii="Arial" w:hAnsi="Arial" w:cs="Arial"/>
          <w:sz w:val="20"/>
          <w:szCs w:val="20"/>
        </w:rPr>
        <w:t>were also</w:t>
      </w:r>
      <w:proofErr w:type="gramEnd"/>
      <w:r w:rsidR="0067208F">
        <w:rPr>
          <w:rFonts w:ascii="Arial" w:hAnsi="Arial" w:cs="Arial"/>
          <w:sz w:val="20"/>
          <w:szCs w:val="20"/>
        </w:rPr>
        <w:t xml:space="preserve"> needed</w:t>
      </w:r>
      <w:r>
        <w:rPr>
          <w:rFonts w:ascii="Arial" w:hAnsi="Arial" w:cs="Arial"/>
          <w:sz w:val="20"/>
          <w:szCs w:val="20"/>
        </w:rPr>
        <w:t xml:space="preserve">.  </w:t>
      </w:r>
    </w:p>
    <w:bookmarkEnd w:id="0"/>
    <w:p w14:paraId="4B2E56AF" w14:textId="2384ED2E" w:rsidR="00707D8B" w:rsidRDefault="00707D8B" w:rsidP="00CD7CD3">
      <w:pPr>
        <w:pStyle w:val="Heading1"/>
        <w:spacing w:before="0" w:line="480" w:lineRule="auto"/>
        <w:jc w:val="both"/>
        <w:rPr>
          <w:sz w:val="20"/>
          <w:szCs w:val="20"/>
          <w:lang w:val="en-US"/>
        </w:rPr>
      </w:pPr>
      <w:r>
        <w:rPr>
          <w:sz w:val="20"/>
          <w:szCs w:val="20"/>
          <w:lang w:val="en-US"/>
        </w:rPr>
        <w:t xml:space="preserve">Acknowledgements: </w:t>
      </w:r>
      <w:r w:rsidRPr="00707D8B">
        <w:rPr>
          <w:b w:val="0"/>
          <w:sz w:val="20"/>
          <w:szCs w:val="20"/>
          <w:lang w:val="en-US"/>
        </w:rPr>
        <w:t>We wish to thank the Life-Long Health and Well-Being (LLHW) funding initiative for allowing this research to go ahead and all participants for taking part.</w:t>
      </w:r>
      <w:r>
        <w:rPr>
          <w:sz w:val="20"/>
          <w:szCs w:val="20"/>
          <w:lang w:val="en-US"/>
        </w:rPr>
        <w:t xml:space="preserve"> </w:t>
      </w:r>
    </w:p>
    <w:p w14:paraId="53A15A27" w14:textId="2F980532" w:rsidR="00CF3D0B" w:rsidRPr="00CD7CD3" w:rsidRDefault="00F73575" w:rsidP="00CD7CD3">
      <w:pPr>
        <w:pStyle w:val="Heading1"/>
        <w:spacing w:before="0" w:line="480" w:lineRule="auto"/>
        <w:jc w:val="both"/>
        <w:rPr>
          <w:sz w:val="20"/>
          <w:szCs w:val="20"/>
          <w:lang w:val="en-US"/>
        </w:rPr>
      </w:pPr>
      <w:r>
        <w:rPr>
          <w:sz w:val="20"/>
          <w:szCs w:val="20"/>
          <w:lang w:val="en-US"/>
        </w:rPr>
        <w:t xml:space="preserve">Conflict of </w:t>
      </w:r>
      <w:r w:rsidR="00CF3D0B" w:rsidRPr="00CD7CD3">
        <w:rPr>
          <w:sz w:val="20"/>
          <w:szCs w:val="20"/>
          <w:lang w:val="en-US"/>
        </w:rPr>
        <w:t>interests</w:t>
      </w:r>
      <w:r w:rsidR="0094049A" w:rsidRPr="00CD7CD3">
        <w:rPr>
          <w:sz w:val="20"/>
          <w:szCs w:val="20"/>
          <w:lang w:val="en-US"/>
        </w:rPr>
        <w:t xml:space="preserve">: </w:t>
      </w:r>
      <w:r w:rsidR="0094049A" w:rsidRPr="00CD7CD3">
        <w:rPr>
          <w:b w:val="0"/>
          <w:sz w:val="20"/>
          <w:szCs w:val="20"/>
          <w:lang w:val="en-US"/>
        </w:rPr>
        <w:t>None declared</w:t>
      </w:r>
    </w:p>
    <w:p w14:paraId="700C6F52" w14:textId="7887D6D6" w:rsidR="00CF3D0B" w:rsidRPr="00CD7CD3" w:rsidRDefault="0094049A" w:rsidP="00CD7CD3">
      <w:pPr>
        <w:pStyle w:val="Heading1"/>
        <w:spacing w:before="0" w:line="480" w:lineRule="auto"/>
        <w:jc w:val="both"/>
        <w:rPr>
          <w:b w:val="0"/>
          <w:caps/>
          <w:sz w:val="20"/>
          <w:szCs w:val="20"/>
        </w:rPr>
      </w:pPr>
      <w:r w:rsidRPr="00CD7CD3">
        <w:rPr>
          <w:sz w:val="20"/>
          <w:szCs w:val="20"/>
        </w:rPr>
        <w:t xml:space="preserve">Funding acknowledgement: </w:t>
      </w:r>
      <w:r w:rsidR="00CF3D0B" w:rsidRPr="00CD7CD3">
        <w:rPr>
          <w:b w:val="0"/>
          <w:sz w:val="20"/>
          <w:szCs w:val="20"/>
        </w:rPr>
        <w:t>We would like to thank the Life-Long Health and Well-being (LLHW) initiative (Ref: G0900684/2) managed by the Medical Research Council (MRC) for the research grant which has allowed this research to go ahead.</w:t>
      </w:r>
    </w:p>
    <w:p w14:paraId="286B0203" w14:textId="77777777" w:rsidR="0094049A" w:rsidRPr="00CD7CD3" w:rsidRDefault="00CF3D0B" w:rsidP="00CD7CD3">
      <w:pPr>
        <w:pStyle w:val="Heading1"/>
        <w:spacing w:before="0" w:line="480" w:lineRule="auto"/>
        <w:jc w:val="both"/>
        <w:rPr>
          <w:sz w:val="20"/>
          <w:szCs w:val="20"/>
        </w:rPr>
      </w:pPr>
      <w:r w:rsidRPr="00CD7CD3">
        <w:rPr>
          <w:sz w:val="20"/>
          <w:szCs w:val="20"/>
        </w:rPr>
        <w:t>References</w:t>
      </w:r>
    </w:p>
    <w:p w14:paraId="5EA368D2" w14:textId="77777777" w:rsidR="00E05797" w:rsidRPr="00E05797" w:rsidRDefault="0094049A" w:rsidP="00E05797">
      <w:pPr>
        <w:pStyle w:val="EndNoteBibliography"/>
      </w:pPr>
      <w:r w:rsidRPr="00CD7CD3">
        <w:rPr>
          <w:rFonts w:ascii="Arial" w:hAnsi="Arial" w:cs="Arial"/>
          <w:sz w:val="20"/>
          <w:szCs w:val="20"/>
        </w:rPr>
        <w:fldChar w:fldCharType="begin"/>
      </w:r>
      <w:r w:rsidRPr="00CD7CD3">
        <w:rPr>
          <w:rFonts w:ascii="Arial" w:hAnsi="Arial" w:cs="Arial"/>
          <w:sz w:val="20"/>
          <w:szCs w:val="20"/>
        </w:rPr>
        <w:instrText xml:space="preserve"> ADDIN EN.REFLIST </w:instrText>
      </w:r>
      <w:r w:rsidRPr="00CD7CD3">
        <w:rPr>
          <w:rFonts w:ascii="Arial" w:hAnsi="Arial" w:cs="Arial"/>
          <w:sz w:val="20"/>
          <w:szCs w:val="20"/>
        </w:rPr>
        <w:fldChar w:fldCharType="separate"/>
      </w:r>
      <w:r w:rsidR="00E05797" w:rsidRPr="00E05797">
        <w:t>1.</w:t>
      </w:r>
      <w:r w:rsidR="00E05797" w:rsidRPr="00E05797">
        <w:tab/>
        <w:t>The British Pain Society. Pain management programmes for adults: Information for patients. In: Society BP, (ed.). London2007.</w:t>
      </w:r>
    </w:p>
    <w:p w14:paraId="7674B965" w14:textId="77777777" w:rsidR="00E05797" w:rsidRPr="00E05797" w:rsidRDefault="00E05797" w:rsidP="00E05797">
      <w:pPr>
        <w:pStyle w:val="EndNoteBibliography"/>
      </w:pPr>
      <w:r w:rsidRPr="00E05797">
        <w:t>2.</w:t>
      </w:r>
      <w:r w:rsidRPr="00E05797">
        <w:tab/>
        <w:t xml:space="preserve">Merskey H and Bogduk N. International association for the study of pain (IASP) classification of chronic pain. </w:t>
      </w:r>
      <w:r w:rsidRPr="00E05797">
        <w:rPr>
          <w:i/>
        </w:rPr>
        <w:t>IASP Press, Seattle, Wash</w:t>
      </w:r>
      <w:r w:rsidRPr="00E05797">
        <w:t>. 1994; 210.</w:t>
      </w:r>
    </w:p>
    <w:p w14:paraId="5485D6C5" w14:textId="77777777" w:rsidR="00E05797" w:rsidRPr="00E05797" w:rsidRDefault="00E05797" w:rsidP="00E05797">
      <w:pPr>
        <w:pStyle w:val="EndNoteBibliography"/>
      </w:pPr>
      <w:r w:rsidRPr="00E05797">
        <w:lastRenderedPageBreak/>
        <w:t>3.</w:t>
      </w:r>
      <w:r w:rsidRPr="00E05797">
        <w:tab/>
        <w:t xml:space="preserve">Abdulla A, Adams N, Bone M, et al. Guidance on the management of pain in older people. </w:t>
      </w:r>
      <w:r w:rsidRPr="00E05797">
        <w:rPr>
          <w:i/>
        </w:rPr>
        <w:t>Age and ageing</w:t>
      </w:r>
      <w:r w:rsidRPr="00E05797">
        <w:t>. 2013; 42: i1-57.</w:t>
      </w:r>
    </w:p>
    <w:p w14:paraId="745366E6" w14:textId="77777777" w:rsidR="00E05797" w:rsidRPr="00E05797" w:rsidRDefault="00E05797" w:rsidP="00E05797">
      <w:pPr>
        <w:pStyle w:val="EndNoteBibliography"/>
      </w:pPr>
      <w:r w:rsidRPr="00E05797">
        <w:t>4.</w:t>
      </w:r>
      <w:r w:rsidRPr="00E05797">
        <w:tab/>
        <w:t xml:space="preserve">Kumar A and Allcock N. </w:t>
      </w:r>
      <w:r w:rsidRPr="00E05797">
        <w:rPr>
          <w:i/>
        </w:rPr>
        <w:t>Pain in older people: reflections and experiences from an older person's perspective</w:t>
      </w:r>
      <w:r w:rsidRPr="00E05797">
        <w:t>. Help the Aged, 2008.</w:t>
      </w:r>
    </w:p>
    <w:p w14:paraId="25BD6005" w14:textId="77777777" w:rsidR="00E05797" w:rsidRPr="00E05797" w:rsidRDefault="00E05797" w:rsidP="00E05797">
      <w:pPr>
        <w:pStyle w:val="EndNoteBibliography"/>
      </w:pPr>
      <w:r w:rsidRPr="00E05797">
        <w:t>5.</w:t>
      </w:r>
      <w:r w:rsidRPr="00E05797">
        <w:tab/>
        <w:t xml:space="preserve">Thomas E, Peat G, Harris L, Wilkie R and Croft PR. The prevalence of pain and pain interference in a general population of older adults: cross-sectional findings from the North Staffordshire Osteoarthritis Project (NorStOP). </w:t>
      </w:r>
      <w:r w:rsidRPr="00E05797">
        <w:rPr>
          <w:i/>
        </w:rPr>
        <w:t>Pain</w:t>
      </w:r>
      <w:r w:rsidRPr="00E05797">
        <w:t>. 2004; 110: 361-8.</w:t>
      </w:r>
    </w:p>
    <w:p w14:paraId="1004A7DC" w14:textId="77777777" w:rsidR="00E05797" w:rsidRPr="00E05797" w:rsidRDefault="00E05797" w:rsidP="00E05797">
      <w:pPr>
        <w:pStyle w:val="EndNoteBibliography"/>
      </w:pPr>
      <w:r w:rsidRPr="00E05797">
        <w:t>6.</w:t>
      </w:r>
      <w:r w:rsidRPr="00E05797">
        <w:tab/>
        <w:t>Stubbs B, Binnekade TT, Soundy A, Schofield P, Huijnen IP and Eggermont LH. Are Older Adults with Chronic Musculoskeletal Pain Less Active than Older Adults Without Pain? A Systematic Review and Meta</w:t>
      </w:r>
      <w:r w:rsidRPr="00E05797">
        <w:rPr>
          <w:rFonts w:ascii="Cambria Math" w:hAnsi="Cambria Math" w:cs="Cambria Math"/>
        </w:rPr>
        <w:t>‐</w:t>
      </w:r>
      <w:r w:rsidRPr="00E05797">
        <w:t xml:space="preserve">Analysis. </w:t>
      </w:r>
      <w:r w:rsidRPr="00E05797">
        <w:rPr>
          <w:i/>
        </w:rPr>
        <w:t>Pain Medicine</w:t>
      </w:r>
      <w:r w:rsidRPr="00E05797">
        <w:t>. 2013; 14: 1316-31.</w:t>
      </w:r>
    </w:p>
    <w:p w14:paraId="5F51F838" w14:textId="77777777" w:rsidR="00E05797" w:rsidRPr="00E05797" w:rsidRDefault="00E05797" w:rsidP="00E05797">
      <w:pPr>
        <w:pStyle w:val="EndNoteBibliography"/>
      </w:pPr>
      <w:r w:rsidRPr="00E05797">
        <w:t>7.</w:t>
      </w:r>
      <w:r w:rsidRPr="00E05797">
        <w:tab/>
        <w:t xml:space="preserve">Leveille SG, Jones RN, Kiely DK, et al. Chronic musculoskeletal pain and the occurrence of falls in an older population. </w:t>
      </w:r>
      <w:r w:rsidRPr="00E05797">
        <w:rPr>
          <w:i/>
        </w:rPr>
        <w:t>Jama</w:t>
      </w:r>
      <w:r w:rsidRPr="00E05797">
        <w:t>. 2009; 302: 2214-21.</w:t>
      </w:r>
    </w:p>
    <w:p w14:paraId="0F814EC3" w14:textId="77777777" w:rsidR="00E05797" w:rsidRPr="00E05797" w:rsidRDefault="00E05797" w:rsidP="00E05797">
      <w:pPr>
        <w:pStyle w:val="EndNoteBibliography"/>
      </w:pPr>
      <w:r w:rsidRPr="00E05797">
        <w:t>8.</w:t>
      </w:r>
      <w:r w:rsidRPr="00E05797">
        <w:tab/>
        <w:t xml:space="preserve">Duong BD, Kerns RD, Towle V and Reid MC. Identifying the activities affected by chronic nonmalignant pain in older veterans receiving primary care. </w:t>
      </w:r>
      <w:r w:rsidRPr="00E05797">
        <w:rPr>
          <w:i/>
        </w:rPr>
        <w:t>Journal of the American Geriatrics Society</w:t>
      </w:r>
      <w:r w:rsidRPr="00E05797">
        <w:t>. 2005; 53: 687-94.</w:t>
      </w:r>
    </w:p>
    <w:p w14:paraId="0111268A" w14:textId="77777777" w:rsidR="00E05797" w:rsidRPr="00E05797" w:rsidRDefault="00E05797" w:rsidP="00E05797">
      <w:pPr>
        <w:pStyle w:val="EndNoteBibliography"/>
      </w:pPr>
      <w:r w:rsidRPr="00E05797">
        <w:t>9.</w:t>
      </w:r>
      <w:r w:rsidRPr="00E05797">
        <w:tab/>
        <w:t xml:space="preserve">Sofaer B, Moore A, Holloway I, Lamberty J, Thorp T and O’Dwyer J. Chronic pain as perceived by older people: a qualitative study. </w:t>
      </w:r>
      <w:r w:rsidRPr="00E05797">
        <w:rPr>
          <w:i/>
        </w:rPr>
        <w:t>Age and ageing</w:t>
      </w:r>
      <w:r w:rsidRPr="00E05797">
        <w:t>. 2005; 34: 462-6.</w:t>
      </w:r>
    </w:p>
    <w:p w14:paraId="4340B014" w14:textId="77777777" w:rsidR="00E05797" w:rsidRPr="00E05797" w:rsidRDefault="00E05797" w:rsidP="00E05797">
      <w:pPr>
        <w:pStyle w:val="EndNoteBibliography"/>
      </w:pPr>
      <w:r w:rsidRPr="00E05797">
        <w:t>10.</w:t>
      </w:r>
      <w:r w:rsidRPr="00E05797">
        <w:tab/>
        <w:t xml:space="preserve">Clarke KA and Iphofen R. A phenomenological hermeneutic study into unseen chronic pain. </w:t>
      </w:r>
      <w:r w:rsidRPr="00E05797">
        <w:rPr>
          <w:i/>
        </w:rPr>
        <w:t>British Journal of Nursing</w:t>
      </w:r>
      <w:r w:rsidRPr="00E05797">
        <w:t>. 2008; 17.</w:t>
      </w:r>
    </w:p>
    <w:p w14:paraId="38342BB6" w14:textId="77777777" w:rsidR="00E05797" w:rsidRPr="00E05797" w:rsidRDefault="00E05797" w:rsidP="00E05797">
      <w:pPr>
        <w:pStyle w:val="EndNoteBibliography"/>
      </w:pPr>
      <w:r w:rsidRPr="00E05797">
        <w:t>11.</w:t>
      </w:r>
      <w:r w:rsidRPr="00E05797">
        <w:tab/>
        <w:t xml:space="preserve">Spenkelink C, Hutten MM, Hermens H and Greitemann BO. Assessment of activities of daily living with an ambulatory monitoring system: a comparative study in patients with chronic low back pain and nonsymptomatic controls. </w:t>
      </w:r>
      <w:r w:rsidRPr="00E05797">
        <w:rPr>
          <w:i/>
        </w:rPr>
        <w:t>Clinical Rehabilitation</w:t>
      </w:r>
      <w:r w:rsidRPr="00E05797">
        <w:t>. 2002; 16: 16-26.</w:t>
      </w:r>
    </w:p>
    <w:p w14:paraId="1490DB0B" w14:textId="77777777" w:rsidR="00E05797" w:rsidRPr="00E05797" w:rsidRDefault="00E05797" w:rsidP="00E05797">
      <w:pPr>
        <w:pStyle w:val="EndNoteBibliography"/>
      </w:pPr>
      <w:r w:rsidRPr="00E05797">
        <w:t>12.</w:t>
      </w:r>
      <w:r w:rsidRPr="00E05797">
        <w:tab/>
        <w:t xml:space="preserve">Ryan CG, Grant PM, Dall PM, Gray H, Newton M and Granat MH. Individuals with chronic low back pain have a lower level, and an altered pattern, of physical activity compared with matched controls: an observational study. </w:t>
      </w:r>
      <w:r w:rsidRPr="00E05797">
        <w:rPr>
          <w:i/>
        </w:rPr>
        <w:t>Australian Journal of Physiotherapy</w:t>
      </w:r>
      <w:r w:rsidRPr="00E05797">
        <w:t>. 2009; 55: 53-8.</w:t>
      </w:r>
    </w:p>
    <w:p w14:paraId="6D0DFDD0" w14:textId="77777777" w:rsidR="00E05797" w:rsidRPr="00E05797" w:rsidRDefault="00E05797" w:rsidP="00E05797">
      <w:pPr>
        <w:pStyle w:val="EndNoteBibliography"/>
      </w:pPr>
      <w:r w:rsidRPr="00E05797">
        <w:t>13.</w:t>
      </w:r>
      <w:r w:rsidRPr="00E05797">
        <w:tab/>
        <w:t xml:space="preserve">Kerr J, Marshall SJ, Godbole S, et al. Using the SenseCam to improve classifications of sedentary behavior in free-living settings. </w:t>
      </w:r>
      <w:r w:rsidRPr="00E05797">
        <w:rPr>
          <w:i/>
        </w:rPr>
        <w:t>American journal of preventive medicine</w:t>
      </w:r>
      <w:r w:rsidRPr="00E05797">
        <w:t>. 2013; 44: 290-6.</w:t>
      </w:r>
    </w:p>
    <w:p w14:paraId="62DC5A67" w14:textId="77777777" w:rsidR="00E05797" w:rsidRPr="00E05797" w:rsidRDefault="00E05797" w:rsidP="00E05797">
      <w:pPr>
        <w:pStyle w:val="EndNoteBibliography"/>
      </w:pPr>
      <w:r w:rsidRPr="00E05797">
        <w:t>14.</w:t>
      </w:r>
      <w:r w:rsidRPr="00E05797">
        <w:tab/>
        <w:t>Kauppila T, Pesonen A, Tarkkila P and Rosenberg PH. Cognitive Dysfunction and Depression May Decrease Activities in Daily Life More Strongly Than Pain in Community</w:t>
      </w:r>
      <w:r w:rsidRPr="00E05797">
        <w:rPr>
          <w:rFonts w:ascii="Cambria Math" w:hAnsi="Cambria Math" w:cs="Cambria Math"/>
        </w:rPr>
        <w:t>‐</w:t>
      </w:r>
      <w:r w:rsidRPr="00E05797">
        <w:t xml:space="preserve">Dwelling Elderly Adults Living With Persistent Pain. </w:t>
      </w:r>
      <w:r w:rsidRPr="00E05797">
        <w:rPr>
          <w:i/>
        </w:rPr>
        <w:t>Pain Practice</w:t>
      </w:r>
      <w:r w:rsidRPr="00E05797">
        <w:t>. 2007; 7: 241-7.</w:t>
      </w:r>
    </w:p>
    <w:p w14:paraId="2F8C32DD" w14:textId="77777777" w:rsidR="00E05797" w:rsidRPr="00E05797" w:rsidRDefault="00E05797" w:rsidP="00E05797">
      <w:pPr>
        <w:pStyle w:val="EndNoteBibliography"/>
      </w:pPr>
      <w:r w:rsidRPr="00E05797">
        <w:t>15.</w:t>
      </w:r>
      <w:r w:rsidRPr="00E05797">
        <w:tab/>
        <w:t xml:space="preserve">McGlynn EA, Damberg CL, Kerr EA and Brook RH. Health information systems. </w:t>
      </w:r>
      <w:r w:rsidRPr="00E05797">
        <w:rPr>
          <w:i/>
        </w:rPr>
        <w:t>Design Issues and Analytic Application,</w:t>
      </w:r>
      <w:r w:rsidRPr="00E05797">
        <w:t>. Santa Monica, CA, USA: RAND Health Corporation, 1998.</w:t>
      </w:r>
    </w:p>
    <w:p w14:paraId="6E6A3BA3" w14:textId="77777777" w:rsidR="00E05797" w:rsidRPr="00E05797" w:rsidRDefault="00E05797" w:rsidP="00E05797">
      <w:pPr>
        <w:pStyle w:val="EndNoteBibliography"/>
      </w:pPr>
      <w:r w:rsidRPr="00E05797">
        <w:t>16.</w:t>
      </w:r>
      <w:r w:rsidRPr="00E05797">
        <w:tab/>
        <w:t xml:space="preserve">Lupton D. Quantifying the body: monitoring and measuring health in the age of mHealth technologies. </w:t>
      </w:r>
      <w:r w:rsidRPr="00E05797">
        <w:rPr>
          <w:i/>
        </w:rPr>
        <w:t>Critical Public Health</w:t>
      </w:r>
      <w:r w:rsidRPr="00E05797">
        <w:t>. 2013; 23: 393-403.</w:t>
      </w:r>
    </w:p>
    <w:p w14:paraId="12A6A437" w14:textId="77777777" w:rsidR="00E05797" w:rsidRPr="00E05797" w:rsidRDefault="00E05797" w:rsidP="00E05797">
      <w:pPr>
        <w:pStyle w:val="EndNoteBibliography"/>
      </w:pPr>
      <w:r w:rsidRPr="00E05797">
        <w:lastRenderedPageBreak/>
        <w:t>17.</w:t>
      </w:r>
      <w:r w:rsidRPr="00E05797">
        <w:tab/>
        <w:t xml:space="preserve">Bell G and Gemmell J. </w:t>
      </w:r>
      <w:r w:rsidRPr="00E05797">
        <w:rPr>
          <w:i/>
        </w:rPr>
        <w:t>Total Recall: How the E-memory Revolution Will Change Everything</w:t>
      </w:r>
      <w:r w:rsidRPr="00E05797">
        <w:t>. Dutton, 2009.</w:t>
      </w:r>
    </w:p>
    <w:p w14:paraId="13F7DBDD" w14:textId="77777777" w:rsidR="00E05797" w:rsidRPr="00E05797" w:rsidRDefault="00E05797" w:rsidP="00E05797">
      <w:pPr>
        <w:pStyle w:val="EndNoteBibliography"/>
      </w:pPr>
      <w:r w:rsidRPr="00E05797">
        <w:t>18.</w:t>
      </w:r>
      <w:r w:rsidRPr="00E05797">
        <w:tab/>
        <w:t xml:space="preserve">Doherty A, Kelly P and Foster C. Wearable Cameras: Identifying Healthy Transportation Choices. </w:t>
      </w:r>
      <w:r w:rsidRPr="00E05797">
        <w:rPr>
          <w:i/>
        </w:rPr>
        <w:t>Ieee Pervas Comput</w:t>
      </w:r>
      <w:r w:rsidRPr="00E05797">
        <w:t>. 2013; 12: 44-7.</w:t>
      </w:r>
    </w:p>
    <w:p w14:paraId="505CCF9E" w14:textId="77777777" w:rsidR="00E05797" w:rsidRPr="00E05797" w:rsidRDefault="00E05797" w:rsidP="00E05797">
      <w:pPr>
        <w:pStyle w:val="EndNoteBibliography"/>
      </w:pPr>
      <w:r w:rsidRPr="00E05797">
        <w:t>19.</w:t>
      </w:r>
      <w:r w:rsidRPr="00E05797">
        <w:tab/>
        <w:t xml:space="preserve">Harvey JA, Skelton DA and Chastin SF. Acceptability of novel lifelogging technology to determine context of sedentary behaviour in older adults. </w:t>
      </w:r>
      <w:r w:rsidRPr="00E05797">
        <w:rPr>
          <w:i/>
        </w:rPr>
        <w:t>AIMS Public Health</w:t>
      </w:r>
      <w:r w:rsidRPr="00E05797">
        <w:t>. 2016; 3: 158-71.</w:t>
      </w:r>
    </w:p>
    <w:p w14:paraId="06F217ED" w14:textId="77777777" w:rsidR="00E05797" w:rsidRPr="00E05797" w:rsidRDefault="00E05797" w:rsidP="00E05797">
      <w:pPr>
        <w:pStyle w:val="EndNoteBibliography"/>
      </w:pPr>
      <w:r w:rsidRPr="00E05797">
        <w:t>20.</w:t>
      </w:r>
      <w:r w:rsidRPr="00E05797">
        <w:tab/>
        <w:t xml:space="preserve">Wilson G, Jones D, Schofield P and Martin DJ. Experiences of using a wearable camera to record activity, participation and health-related behaviours: Qualitative reflections of using the Sensecam. </w:t>
      </w:r>
      <w:r w:rsidRPr="00E05797">
        <w:rPr>
          <w:i/>
        </w:rPr>
        <w:t>DIGITAL HEALTH</w:t>
      </w:r>
      <w:r w:rsidRPr="00E05797">
        <w:t>. 2016; 2: 2055207616682628.</w:t>
      </w:r>
    </w:p>
    <w:p w14:paraId="7DC2CD58" w14:textId="77777777" w:rsidR="00E05797" w:rsidRPr="00E05797" w:rsidRDefault="00E05797" w:rsidP="00E05797">
      <w:pPr>
        <w:pStyle w:val="EndNoteBibliography"/>
      </w:pPr>
      <w:r w:rsidRPr="00E05797">
        <w:t>21.</w:t>
      </w:r>
      <w:r w:rsidRPr="00E05797">
        <w:tab/>
        <w:t>Wilson G. Exploring everyday functioning in older adults with chronic pain: New insights with new technology. Teesside University2014.</w:t>
      </w:r>
    </w:p>
    <w:p w14:paraId="6F815392" w14:textId="77777777" w:rsidR="00E05797" w:rsidRPr="00E05797" w:rsidRDefault="00E05797" w:rsidP="00E05797">
      <w:pPr>
        <w:pStyle w:val="EndNoteBibliography"/>
      </w:pPr>
      <w:r w:rsidRPr="00E05797">
        <w:t>22.</w:t>
      </w:r>
      <w:r w:rsidRPr="00E05797">
        <w:tab/>
        <w:t xml:space="preserve">Hodges S, Williams L, Berry E, et al. SenseCam: A retrospective memory aid. </w:t>
      </w:r>
      <w:r w:rsidRPr="00E05797">
        <w:rPr>
          <w:i/>
        </w:rPr>
        <w:t>UbiComp 2006: Ubiquitous Computing</w:t>
      </w:r>
      <w:r w:rsidRPr="00E05797">
        <w:t>. Springer, 2006, p. 177-93.</w:t>
      </w:r>
    </w:p>
    <w:p w14:paraId="3420C2C9" w14:textId="77777777" w:rsidR="00E05797" w:rsidRPr="00E05797" w:rsidRDefault="00E05797" w:rsidP="00E05797">
      <w:pPr>
        <w:pStyle w:val="EndNoteBibliography"/>
      </w:pPr>
      <w:r w:rsidRPr="00E05797">
        <w:t>23.</w:t>
      </w:r>
      <w:r w:rsidRPr="00E05797">
        <w:tab/>
        <w:t xml:space="preserve">Doherty A, Moulin CJ and Smeaton AF. Automatically assisting human memory: a SenseCam browser. </w:t>
      </w:r>
      <w:r w:rsidRPr="00E05797">
        <w:rPr>
          <w:i/>
        </w:rPr>
        <w:t>Memory</w:t>
      </w:r>
      <w:r w:rsidRPr="00E05797">
        <w:t>. 2011; 19: 785-95.</w:t>
      </w:r>
    </w:p>
    <w:p w14:paraId="35F96EAE" w14:textId="77777777" w:rsidR="00E05797" w:rsidRPr="00E05797" w:rsidRDefault="00E05797" w:rsidP="00E05797">
      <w:pPr>
        <w:pStyle w:val="EndNoteBibliography"/>
      </w:pPr>
      <w:r w:rsidRPr="00E05797">
        <w:t>24.</w:t>
      </w:r>
      <w:r w:rsidRPr="00E05797">
        <w:tab/>
        <w:t xml:space="preserve">Altheide DL. Reflections: Ethnographic content analysis. </w:t>
      </w:r>
      <w:r w:rsidRPr="00E05797">
        <w:rPr>
          <w:i/>
        </w:rPr>
        <w:t>Qualitative sociology</w:t>
      </w:r>
      <w:r w:rsidRPr="00E05797">
        <w:t>. 1987; 10: 65-77.</w:t>
      </w:r>
    </w:p>
    <w:p w14:paraId="57E4419A" w14:textId="77777777" w:rsidR="00E05797" w:rsidRPr="00E05797" w:rsidRDefault="00E05797" w:rsidP="00E05797">
      <w:pPr>
        <w:pStyle w:val="EndNoteBibliography"/>
      </w:pPr>
      <w:r w:rsidRPr="00E05797">
        <w:t>25.</w:t>
      </w:r>
      <w:r w:rsidRPr="00E05797">
        <w:tab/>
        <w:t xml:space="preserve">Grbich C. </w:t>
      </w:r>
      <w:r w:rsidRPr="00E05797">
        <w:rPr>
          <w:i/>
        </w:rPr>
        <w:t>Qualitative data analysis: An introduction</w:t>
      </w:r>
      <w:r w:rsidRPr="00E05797">
        <w:t>. Sage, 2012.</w:t>
      </w:r>
    </w:p>
    <w:p w14:paraId="7F268599" w14:textId="77777777" w:rsidR="00E05797" w:rsidRPr="00E05797" w:rsidRDefault="00E05797" w:rsidP="00E05797">
      <w:pPr>
        <w:pStyle w:val="EndNoteBibliography"/>
      </w:pPr>
      <w:r w:rsidRPr="00E05797">
        <w:t>26.</w:t>
      </w:r>
      <w:r w:rsidRPr="00E05797">
        <w:tab/>
        <w:t xml:space="preserve">Chen et al. </w:t>
      </w:r>
      <w:r w:rsidRPr="00E05797">
        <w:rPr>
          <w:i/>
        </w:rPr>
        <w:t>Sensecam annotation manual</w:t>
      </w:r>
      <w:r w:rsidRPr="00E05797">
        <w:t>. In: University of California SD, (ed.). 2012.</w:t>
      </w:r>
    </w:p>
    <w:p w14:paraId="497FBD40" w14:textId="77777777" w:rsidR="00E05797" w:rsidRPr="00E05797" w:rsidRDefault="00E05797" w:rsidP="00E05797">
      <w:pPr>
        <w:pStyle w:val="EndNoteBibliography"/>
      </w:pPr>
      <w:r w:rsidRPr="00E05797">
        <w:t>27.</w:t>
      </w:r>
      <w:r w:rsidRPr="00E05797">
        <w:tab/>
        <w:t xml:space="preserve">Kahneman D, Krueger AB, Schkade DA, Schwarz N and Stone AA. A survey method for characterizing daily life experience: The day reconstruction method. </w:t>
      </w:r>
      <w:r w:rsidRPr="00E05797">
        <w:rPr>
          <w:i/>
        </w:rPr>
        <w:t>Science</w:t>
      </w:r>
      <w:r w:rsidRPr="00E05797">
        <w:t>. 2004; 306: 1776-80.</w:t>
      </w:r>
    </w:p>
    <w:p w14:paraId="6F49339B" w14:textId="77777777" w:rsidR="00E05797" w:rsidRPr="00E05797" w:rsidRDefault="00E05797" w:rsidP="00E05797">
      <w:pPr>
        <w:pStyle w:val="EndNoteBibliography"/>
      </w:pPr>
      <w:r w:rsidRPr="00E05797">
        <w:t>28.</w:t>
      </w:r>
      <w:r w:rsidRPr="00E05797">
        <w:tab/>
        <w:t xml:space="preserve">Fordyce WE. </w:t>
      </w:r>
      <w:r w:rsidRPr="00E05797">
        <w:rPr>
          <w:i/>
        </w:rPr>
        <w:t>Behavioral methods for chronic pain and illness</w:t>
      </w:r>
      <w:r w:rsidRPr="00E05797">
        <w:t>. CV Mosby, 1976.</w:t>
      </w:r>
    </w:p>
    <w:p w14:paraId="4FE311E3" w14:textId="77777777" w:rsidR="00E05797" w:rsidRPr="00E05797" w:rsidRDefault="00E05797" w:rsidP="00E05797">
      <w:pPr>
        <w:pStyle w:val="EndNoteBibliography"/>
      </w:pPr>
      <w:r w:rsidRPr="00E05797">
        <w:t>29.</w:t>
      </w:r>
      <w:r w:rsidRPr="00E05797">
        <w:tab/>
        <w:t xml:space="preserve">Gatchel RJ and Turk DC. Activity-rest cyling. In: Gatchel RJ and Turk DC, (eds.). </w:t>
      </w:r>
      <w:r w:rsidRPr="00E05797">
        <w:rPr>
          <w:i/>
        </w:rPr>
        <w:t>Psychological approaches to pain management-a practitioner's handbook</w:t>
      </w:r>
      <w:r w:rsidRPr="00E05797">
        <w:t>. New York: Guilford Press, 1996, p. 272-4.</w:t>
      </w:r>
    </w:p>
    <w:p w14:paraId="0CFD8884" w14:textId="7BAFAD50" w:rsidR="00785769" w:rsidRPr="00CD7CD3" w:rsidRDefault="0094049A" w:rsidP="00CD7CD3">
      <w:pPr>
        <w:spacing w:after="60"/>
        <w:jc w:val="both"/>
        <w:rPr>
          <w:rFonts w:ascii="Arial" w:hAnsi="Arial" w:cs="Arial"/>
          <w:sz w:val="20"/>
          <w:szCs w:val="20"/>
        </w:rPr>
      </w:pPr>
      <w:r w:rsidRPr="00CD7CD3">
        <w:rPr>
          <w:rFonts w:ascii="Arial" w:hAnsi="Arial" w:cs="Arial"/>
          <w:sz w:val="20"/>
          <w:szCs w:val="20"/>
        </w:rPr>
        <w:fldChar w:fldCharType="end"/>
      </w:r>
    </w:p>
    <w:sectPr w:rsidR="00785769" w:rsidRPr="00CD7CD3" w:rsidSect="0019681B">
      <w:footerReference w:type="default" r:id="rId8"/>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8ABF" w14:textId="77777777" w:rsidR="00A945F6" w:rsidRDefault="00A945F6">
      <w:pPr>
        <w:spacing w:line="240" w:lineRule="auto"/>
      </w:pPr>
      <w:r>
        <w:separator/>
      </w:r>
    </w:p>
  </w:endnote>
  <w:endnote w:type="continuationSeparator" w:id="0">
    <w:p w14:paraId="4528259A" w14:textId="77777777" w:rsidR="00A945F6" w:rsidRDefault="00A94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47ED" w14:textId="3491933E" w:rsidR="00A945F6" w:rsidRDefault="00A945F6">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792ED9">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F31B" w14:textId="77777777" w:rsidR="00A945F6" w:rsidRDefault="00A945F6">
      <w:pPr>
        <w:spacing w:line="240" w:lineRule="auto"/>
      </w:pPr>
      <w:r>
        <w:separator/>
      </w:r>
    </w:p>
  </w:footnote>
  <w:footnote w:type="continuationSeparator" w:id="0">
    <w:p w14:paraId="64AEA2C8" w14:textId="77777777" w:rsidR="00A945F6" w:rsidRDefault="00A945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1A0FB9"/>
    <w:multiLevelType w:val="hybridMultilevel"/>
    <w:tmpl w:val="E12AC426"/>
    <w:lvl w:ilvl="0" w:tplc="5B565992">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eaxxtshftxzeewr5xp9p2yfd2z2vz9dwzw&quot;&gt;Endnote library&lt;record-ids&gt;&lt;item&gt;197&lt;/item&gt;&lt;item&gt;198&lt;/item&gt;&lt;item&gt;199&lt;/item&gt;&lt;item&gt;202&lt;/item&gt;&lt;item&gt;203&lt;/item&gt;&lt;item&gt;204&lt;/item&gt;&lt;item&gt;205&lt;/item&gt;&lt;item&gt;206&lt;/item&gt;&lt;item&gt;217&lt;/item&gt;&lt;item&gt;218&lt;/item&gt;&lt;item&gt;219&lt;/item&gt;&lt;item&gt;223&lt;/item&gt;&lt;item&gt;224&lt;/item&gt;&lt;item&gt;225&lt;/item&gt;&lt;item&gt;226&lt;/item&gt;&lt;item&gt;227&lt;/item&gt;&lt;item&gt;229&lt;/item&gt;&lt;item&gt;230&lt;/item&gt;&lt;item&gt;231&lt;/item&gt;&lt;item&gt;233&lt;/item&gt;&lt;item&gt;235&lt;/item&gt;&lt;item&gt;237&lt;/item&gt;&lt;item&gt;238&lt;/item&gt;&lt;item&gt;603&lt;/item&gt;&lt;item&gt;604&lt;/item&gt;&lt;item&gt;606&lt;/item&gt;&lt;item&gt;1094&lt;/item&gt;&lt;item&gt;1191&lt;/item&gt;&lt;item&gt;1192&lt;/item&gt;&lt;/record-ids&gt;&lt;/item&gt;&lt;/Libraries&gt;"/>
  </w:docVars>
  <w:rsids>
    <w:rsidRoot w:val="00CF3D0B"/>
    <w:rsid w:val="00004D79"/>
    <w:rsid w:val="00005015"/>
    <w:rsid w:val="00010008"/>
    <w:rsid w:val="00010A75"/>
    <w:rsid w:val="00013F4C"/>
    <w:rsid w:val="0001548B"/>
    <w:rsid w:val="00020E1F"/>
    <w:rsid w:val="00035E42"/>
    <w:rsid w:val="0004112D"/>
    <w:rsid w:val="00050FEB"/>
    <w:rsid w:val="00053540"/>
    <w:rsid w:val="000557DF"/>
    <w:rsid w:val="0006312B"/>
    <w:rsid w:val="00067797"/>
    <w:rsid w:val="0007186F"/>
    <w:rsid w:val="00071EB2"/>
    <w:rsid w:val="00072469"/>
    <w:rsid w:val="000830A7"/>
    <w:rsid w:val="00090ED2"/>
    <w:rsid w:val="000959CB"/>
    <w:rsid w:val="000A469D"/>
    <w:rsid w:val="000B06B8"/>
    <w:rsid w:val="000B3ECF"/>
    <w:rsid w:val="000C65BF"/>
    <w:rsid w:val="000E4319"/>
    <w:rsid w:val="000F0BB4"/>
    <w:rsid w:val="000F58CB"/>
    <w:rsid w:val="0010310D"/>
    <w:rsid w:val="0010468A"/>
    <w:rsid w:val="00111AFE"/>
    <w:rsid w:val="0011514B"/>
    <w:rsid w:val="001223C9"/>
    <w:rsid w:val="00122E41"/>
    <w:rsid w:val="00135119"/>
    <w:rsid w:val="00142641"/>
    <w:rsid w:val="001429C2"/>
    <w:rsid w:val="00143AB5"/>
    <w:rsid w:val="001540B9"/>
    <w:rsid w:val="00154932"/>
    <w:rsid w:val="00157475"/>
    <w:rsid w:val="00157FCF"/>
    <w:rsid w:val="0017219C"/>
    <w:rsid w:val="00183D7E"/>
    <w:rsid w:val="001849AA"/>
    <w:rsid w:val="00184B1F"/>
    <w:rsid w:val="00192A52"/>
    <w:rsid w:val="00193D61"/>
    <w:rsid w:val="0019681B"/>
    <w:rsid w:val="001A7470"/>
    <w:rsid w:val="001B34E0"/>
    <w:rsid w:val="001B48F8"/>
    <w:rsid w:val="001C0143"/>
    <w:rsid w:val="001C3FA1"/>
    <w:rsid w:val="001E3F93"/>
    <w:rsid w:val="001F2271"/>
    <w:rsid w:val="001F3950"/>
    <w:rsid w:val="00201543"/>
    <w:rsid w:val="0022201D"/>
    <w:rsid w:val="00245FF5"/>
    <w:rsid w:val="00250424"/>
    <w:rsid w:val="002551DE"/>
    <w:rsid w:val="0026509A"/>
    <w:rsid w:val="00266DE8"/>
    <w:rsid w:val="00281DAD"/>
    <w:rsid w:val="002876CA"/>
    <w:rsid w:val="00295FCF"/>
    <w:rsid w:val="002C0921"/>
    <w:rsid w:val="002C4606"/>
    <w:rsid w:val="002C7FF3"/>
    <w:rsid w:val="002D045B"/>
    <w:rsid w:val="002D6BDD"/>
    <w:rsid w:val="002E14A3"/>
    <w:rsid w:val="002E2A48"/>
    <w:rsid w:val="002E6BFA"/>
    <w:rsid w:val="002E715B"/>
    <w:rsid w:val="00300840"/>
    <w:rsid w:val="00333595"/>
    <w:rsid w:val="00340BFB"/>
    <w:rsid w:val="003428D5"/>
    <w:rsid w:val="00357825"/>
    <w:rsid w:val="00362DDA"/>
    <w:rsid w:val="003635C1"/>
    <w:rsid w:val="00364905"/>
    <w:rsid w:val="00372EF4"/>
    <w:rsid w:val="00375E2D"/>
    <w:rsid w:val="003A0DCB"/>
    <w:rsid w:val="003A3115"/>
    <w:rsid w:val="003A49BD"/>
    <w:rsid w:val="003A5681"/>
    <w:rsid w:val="003B69D6"/>
    <w:rsid w:val="003D4CA5"/>
    <w:rsid w:val="003E4DE4"/>
    <w:rsid w:val="003E7BA6"/>
    <w:rsid w:val="003F39C0"/>
    <w:rsid w:val="003F548C"/>
    <w:rsid w:val="003F643E"/>
    <w:rsid w:val="00405ED9"/>
    <w:rsid w:val="00417371"/>
    <w:rsid w:val="00422EB3"/>
    <w:rsid w:val="00423B02"/>
    <w:rsid w:val="00446EF5"/>
    <w:rsid w:val="004722D8"/>
    <w:rsid w:val="00472A16"/>
    <w:rsid w:val="004731EC"/>
    <w:rsid w:val="004917ED"/>
    <w:rsid w:val="004B06FC"/>
    <w:rsid w:val="004B42FB"/>
    <w:rsid w:val="004B5294"/>
    <w:rsid w:val="004D48AC"/>
    <w:rsid w:val="004D6A27"/>
    <w:rsid w:val="004E08F7"/>
    <w:rsid w:val="00515E79"/>
    <w:rsid w:val="005171AC"/>
    <w:rsid w:val="005171CD"/>
    <w:rsid w:val="00520761"/>
    <w:rsid w:val="0054165A"/>
    <w:rsid w:val="0055032F"/>
    <w:rsid w:val="00551A99"/>
    <w:rsid w:val="00554A0D"/>
    <w:rsid w:val="00563898"/>
    <w:rsid w:val="00564F22"/>
    <w:rsid w:val="00566496"/>
    <w:rsid w:val="005674BC"/>
    <w:rsid w:val="005700B3"/>
    <w:rsid w:val="00570D97"/>
    <w:rsid w:val="00582B8A"/>
    <w:rsid w:val="00595EDF"/>
    <w:rsid w:val="005A2C4A"/>
    <w:rsid w:val="005A5CC1"/>
    <w:rsid w:val="005B50F0"/>
    <w:rsid w:val="005C023F"/>
    <w:rsid w:val="005C3A2E"/>
    <w:rsid w:val="005D3D20"/>
    <w:rsid w:val="005E1328"/>
    <w:rsid w:val="005E6EE1"/>
    <w:rsid w:val="005F0A65"/>
    <w:rsid w:val="00604871"/>
    <w:rsid w:val="0062250D"/>
    <w:rsid w:val="006260CA"/>
    <w:rsid w:val="006319A3"/>
    <w:rsid w:val="00641971"/>
    <w:rsid w:val="00647C89"/>
    <w:rsid w:val="006553D5"/>
    <w:rsid w:val="0065661C"/>
    <w:rsid w:val="006639F5"/>
    <w:rsid w:val="00665172"/>
    <w:rsid w:val="00670F4C"/>
    <w:rsid w:val="0067208F"/>
    <w:rsid w:val="00676995"/>
    <w:rsid w:val="00680481"/>
    <w:rsid w:val="006804C3"/>
    <w:rsid w:val="006937CE"/>
    <w:rsid w:val="006A3E24"/>
    <w:rsid w:val="006A4069"/>
    <w:rsid w:val="006B17C9"/>
    <w:rsid w:val="006B5961"/>
    <w:rsid w:val="006D39C5"/>
    <w:rsid w:val="006F1476"/>
    <w:rsid w:val="006F3151"/>
    <w:rsid w:val="006F36CB"/>
    <w:rsid w:val="006F4563"/>
    <w:rsid w:val="007022AD"/>
    <w:rsid w:val="007047B6"/>
    <w:rsid w:val="007054F2"/>
    <w:rsid w:val="00707D8B"/>
    <w:rsid w:val="00722C8D"/>
    <w:rsid w:val="00733D15"/>
    <w:rsid w:val="00741838"/>
    <w:rsid w:val="00745D17"/>
    <w:rsid w:val="007575F7"/>
    <w:rsid w:val="00773638"/>
    <w:rsid w:val="00773D00"/>
    <w:rsid w:val="00785769"/>
    <w:rsid w:val="00786574"/>
    <w:rsid w:val="00790714"/>
    <w:rsid w:val="00792ED9"/>
    <w:rsid w:val="0079693E"/>
    <w:rsid w:val="00796F22"/>
    <w:rsid w:val="007A231B"/>
    <w:rsid w:val="007B42A7"/>
    <w:rsid w:val="007C1961"/>
    <w:rsid w:val="007C1ABE"/>
    <w:rsid w:val="007D4EF1"/>
    <w:rsid w:val="007D6416"/>
    <w:rsid w:val="007E119E"/>
    <w:rsid w:val="007E3B89"/>
    <w:rsid w:val="007E590D"/>
    <w:rsid w:val="007F3C49"/>
    <w:rsid w:val="007F66B1"/>
    <w:rsid w:val="007F79C4"/>
    <w:rsid w:val="00813866"/>
    <w:rsid w:val="00817BC9"/>
    <w:rsid w:val="00822682"/>
    <w:rsid w:val="0082737A"/>
    <w:rsid w:val="00831DC7"/>
    <w:rsid w:val="00833B1A"/>
    <w:rsid w:val="00833C96"/>
    <w:rsid w:val="00837D35"/>
    <w:rsid w:val="00842929"/>
    <w:rsid w:val="00844B4D"/>
    <w:rsid w:val="00850DF3"/>
    <w:rsid w:val="00863557"/>
    <w:rsid w:val="008669F4"/>
    <w:rsid w:val="00872788"/>
    <w:rsid w:val="008776F9"/>
    <w:rsid w:val="00880AB6"/>
    <w:rsid w:val="0089650A"/>
    <w:rsid w:val="008A1A87"/>
    <w:rsid w:val="008A6F84"/>
    <w:rsid w:val="008B1E25"/>
    <w:rsid w:val="008D68B2"/>
    <w:rsid w:val="008D7F1E"/>
    <w:rsid w:val="008F1ECF"/>
    <w:rsid w:val="008F4E32"/>
    <w:rsid w:val="009011B4"/>
    <w:rsid w:val="00906588"/>
    <w:rsid w:val="00907217"/>
    <w:rsid w:val="00914107"/>
    <w:rsid w:val="00914EC4"/>
    <w:rsid w:val="00915868"/>
    <w:rsid w:val="00925AA7"/>
    <w:rsid w:val="00926D7D"/>
    <w:rsid w:val="00930782"/>
    <w:rsid w:val="0094049A"/>
    <w:rsid w:val="0094352E"/>
    <w:rsid w:val="00953611"/>
    <w:rsid w:val="00955D5B"/>
    <w:rsid w:val="0096681C"/>
    <w:rsid w:val="009733F4"/>
    <w:rsid w:val="009849B8"/>
    <w:rsid w:val="009C1990"/>
    <w:rsid w:val="009C75A4"/>
    <w:rsid w:val="009E38D7"/>
    <w:rsid w:val="009F694A"/>
    <w:rsid w:val="00A00B85"/>
    <w:rsid w:val="00A05374"/>
    <w:rsid w:val="00A07D33"/>
    <w:rsid w:val="00A25DAF"/>
    <w:rsid w:val="00A3159E"/>
    <w:rsid w:val="00A34143"/>
    <w:rsid w:val="00A34E1D"/>
    <w:rsid w:val="00A364EC"/>
    <w:rsid w:val="00A37515"/>
    <w:rsid w:val="00A40823"/>
    <w:rsid w:val="00A440BB"/>
    <w:rsid w:val="00A4789F"/>
    <w:rsid w:val="00A47D8E"/>
    <w:rsid w:val="00A500D9"/>
    <w:rsid w:val="00A50BE9"/>
    <w:rsid w:val="00A60C3E"/>
    <w:rsid w:val="00A64031"/>
    <w:rsid w:val="00A70631"/>
    <w:rsid w:val="00A84808"/>
    <w:rsid w:val="00A85FBC"/>
    <w:rsid w:val="00A91DBA"/>
    <w:rsid w:val="00A945F6"/>
    <w:rsid w:val="00A956C4"/>
    <w:rsid w:val="00A960F6"/>
    <w:rsid w:val="00AA09DD"/>
    <w:rsid w:val="00AA4A8E"/>
    <w:rsid w:val="00AA6329"/>
    <w:rsid w:val="00AB04E9"/>
    <w:rsid w:val="00AC286A"/>
    <w:rsid w:val="00AC477F"/>
    <w:rsid w:val="00AD652F"/>
    <w:rsid w:val="00B025AC"/>
    <w:rsid w:val="00B060EE"/>
    <w:rsid w:val="00B13F53"/>
    <w:rsid w:val="00B14C71"/>
    <w:rsid w:val="00B3404A"/>
    <w:rsid w:val="00B435CD"/>
    <w:rsid w:val="00B44BFF"/>
    <w:rsid w:val="00B4537C"/>
    <w:rsid w:val="00B63074"/>
    <w:rsid w:val="00B64333"/>
    <w:rsid w:val="00B75E55"/>
    <w:rsid w:val="00B82483"/>
    <w:rsid w:val="00B913B5"/>
    <w:rsid w:val="00BA5EDE"/>
    <w:rsid w:val="00BB208D"/>
    <w:rsid w:val="00BC1D1D"/>
    <w:rsid w:val="00BC2E1D"/>
    <w:rsid w:val="00BC7B09"/>
    <w:rsid w:val="00BD7D56"/>
    <w:rsid w:val="00BE0030"/>
    <w:rsid w:val="00BF36BE"/>
    <w:rsid w:val="00BF5110"/>
    <w:rsid w:val="00BF73EE"/>
    <w:rsid w:val="00C03561"/>
    <w:rsid w:val="00C0459C"/>
    <w:rsid w:val="00C106D9"/>
    <w:rsid w:val="00C135DA"/>
    <w:rsid w:val="00C259E1"/>
    <w:rsid w:val="00C44784"/>
    <w:rsid w:val="00C451E1"/>
    <w:rsid w:val="00C70544"/>
    <w:rsid w:val="00C92431"/>
    <w:rsid w:val="00CA60FB"/>
    <w:rsid w:val="00CB308B"/>
    <w:rsid w:val="00CD3BB3"/>
    <w:rsid w:val="00CD7CD3"/>
    <w:rsid w:val="00CE78E6"/>
    <w:rsid w:val="00CF3D0B"/>
    <w:rsid w:val="00CF5B81"/>
    <w:rsid w:val="00D00C69"/>
    <w:rsid w:val="00D056EE"/>
    <w:rsid w:val="00D07588"/>
    <w:rsid w:val="00D10C9D"/>
    <w:rsid w:val="00D11F10"/>
    <w:rsid w:val="00D25D10"/>
    <w:rsid w:val="00D27EEA"/>
    <w:rsid w:val="00D3361F"/>
    <w:rsid w:val="00D344B9"/>
    <w:rsid w:val="00D35228"/>
    <w:rsid w:val="00D3770A"/>
    <w:rsid w:val="00D44155"/>
    <w:rsid w:val="00D74871"/>
    <w:rsid w:val="00D83611"/>
    <w:rsid w:val="00D8795F"/>
    <w:rsid w:val="00D87C46"/>
    <w:rsid w:val="00D909F0"/>
    <w:rsid w:val="00DB014D"/>
    <w:rsid w:val="00DB37DE"/>
    <w:rsid w:val="00DC693B"/>
    <w:rsid w:val="00DD2A97"/>
    <w:rsid w:val="00DD7984"/>
    <w:rsid w:val="00DE0E5D"/>
    <w:rsid w:val="00DE2884"/>
    <w:rsid w:val="00DE4B17"/>
    <w:rsid w:val="00DF1DDE"/>
    <w:rsid w:val="00DF218E"/>
    <w:rsid w:val="00E05797"/>
    <w:rsid w:val="00E27F39"/>
    <w:rsid w:val="00E317ED"/>
    <w:rsid w:val="00E3299C"/>
    <w:rsid w:val="00E61015"/>
    <w:rsid w:val="00E81A58"/>
    <w:rsid w:val="00E84B10"/>
    <w:rsid w:val="00E86AD0"/>
    <w:rsid w:val="00E87476"/>
    <w:rsid w:val="00E91E23"/>
    <w:rsid w:val="00E94EC5"/>
    <w:rsid w:val="00E97815"/>
    <w:rsid w:val="00E97D8F"/>
    <w:rsid w:val="00EB4F86"/>
    <w:rsid w:val="00EC4B58"/>
    <w:rsid w:val="00EE11BA"/>
    <w:rsid w:val="00EE2791"/>
    <w:rsid w:val="00EE4B68"/>
    <w:rsid w:val="00EF44E8"/>
    <w:rsid w:val="00F203B1"/>
    <w:rsid w:val="00F20AC6"/>
    <w:rsid w:val="00F42DA4"/>
    <w:rsid w:val="00F45AB8"/>
    <w:rsid w:val="00F71DB2"/>
    <w:rsid w:val="00F73575"/>
    <w:rsid w:val="00F80D78"/>
    <w:rsid w:val="00F8397B"/>
    <w:rsid w:val="00F919C8"/>
    <w:rsid w:val="00F949F5"/>
    <w:rsid w:val="00FA6293"/>
    <w:rsid w:val="00FD1E08"/>
    <w:rsid w:val="00FE2A2D"/>
    <w:rsid w:val="00FE401C"/>
    <w:rsid w:val="00FE5606"/>
    <w:rsid w:val="00FF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3C88"/>
  <w15:chartTrackingRefBased/>
  <w15:docId w15:val="{57676360-5E53-4ED6-9B96-0B68D2F0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0B"/>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3D0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CF3D0B"/>
    <w:pPr>
      <w:keepNext/>
      <w:spacing w:before="240" w:after="60" w:line="240" w:lineRule="auto"/>
      <w:outlineLvl w:val="1"/>
    </w:pPr>
    <w:rPr>
      <w:rFonts w:ascii="Arial" w:hAnsi="Arial" w:cs="Arial"/>
      <w:b/>
      <w:bCs/>
      <w:sz w:val="22"/>
      <w:szCs w:val="28"/>
    </w:rPr>
  </w:style>
  <w:style w:type="paragraph" w:styleId="Heading3">
    <w:name w:val="heading 3"/>
    <w:basedOn w:val="Normal"/>
    <w:next w:val="Normal"/>
    <w:link w:val="Heading3Char"/>
    <w:qFormat/>
    <w:rsid w:val="00CF3D0B"/>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D0B"/>
    <w:rPr>
      <w:rFonts w:ascii="Arial" w:eastAsia="Times New Roman" w:hAnsi="Arial" w:cs="Arial"/>
      <w:b/>
      <w:bCs/>
      <w:kern w:val="32"/>
      <w:sz w:val="32"/>
      <w:szCs w:val="32"/>
    </w:rPr>
  </w:style>
  <w:style w:type="character" w:customStyle="1" w:styleId="Heading2Char">
    <w:name w:val="Heading 2 Char"/>
    <w:basedOn w:val="DefaultParagraphFont"/>
    <w:link w:val="Heading2"/>
    <w:rsid w:val="00CF3D0B"/>
    <w:rPr>
      <w:rFonts w:ascii="Arial" w:eastAsia="Times New Roman" w:hAnsi="Arial" w:cs="Arial"/>
      <w:b/>
      <w:bCs/>
      <w:szCs w:val="28"/>
    </w:rPr>
  </w:style>
  <w:style w:type="character" w:customStyle="1" w:styleId="Heading3Char">
    <w:name w:val="Heading 3 Char"/>
    <w:basedOn w:val="DefaultParagraphFont"/>
    <w:link w:val="Heading3"/>
    <w:rsid w:val="00CF3D0B"/>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CF3D0B"/>
    <w:pPr>
      <w:ind w:left="720"/>
    </w:pPr>
  </w:style>
  <w:style w:type="character" w:customStyle="1" w:styleId="BodyTextIndentChar">
    <w:name w:val="Body Text Indent Char"/>
    <w:basedOn w:val="DefaultParagraphFont"/>
    <w:link w:val="BodyTextIndent"/>
    <w:semiHidden/>
    <w:rsid w:val="00CF3D0B"/>
    <w:rPr>
      <w:rFonts w:ascii="Times New Roman" w:eastAsia="Times New Roman" w:hAnsi="Times New Roman" w:cs="Times New Roman"/>
      <w:sz w:val="24"/>
      <w:szCs w:val="24"/>
    </w:rPr>
  </w:style>
  <w:style w:type="character" w:customStyle="1" w:styleId="entity1">
    <w:name w:val="entity1"/>
    <w:rsid w:val="00CF3D0B"/>
    <w:rPr>
      <w:rFonts w:ascii="Times New Roman" w:hAnsi="Times New Roman" w:cs="Times New Roman" w:hint="default"/>
    </w:rPr>
  </w:style>
  <w:style w:type="paragraph" w:customStyle="1" w:styleId="justify">
    <w:name w:val="justify"/>
    <w:basedOn w:val="Normal"/>
    <w:rsid w:val="00CF3D0B"/>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semiHidden/>
    <w:rsid w:val="00CF3D0B"/>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CF3D0B"/>
  </w:style>
  <w:style w:type="character" w:styleId="Hyperlink">
    <w:name w:val="Hyperlink"/>
    <w:semiHidden/>
    <w:rsid w:val="00CF3D0B"/>
    <w:rPr>
      <w:color w:val="0000FF"/>
      <w:u w:val="single"/>
    </w:rPr>
  </w:style>
  <w:style w:type="paragraph" w:styleId="Header">
    <w:name w:val="header"/>
    <w:basedOn w:val="Normal"/>
    <w:link w:val="HeaderChar"/>
    <w:semiHidden/>
    <w:rsid w:val="00CF3D0B"/>
    <w:pPr>
      <w:tabs>
        <w:tab w:val="center" w:pos="4153"/>
        <w:tab w:val="right" w:pos="8306"/>
      </w:tabs>
    </w:pPr>
  </w:style>
  <w:style w:type="character" w:customStyle="1" w:styleId="HeaderChar">
    <w:name w:val="Header Char"/>
    <w:basedOn w:val="DefaultParagraphFont"/>
    <w:link w:val="Header"/>
    <w:semiHidden/>
    <w:rsid w:val="00CF3D0B"/>
    <w:rPr>
      <w:rFonts w:ascii="Times New Roman" w:eastAsia="Times New Roman" w:hAnsi="Times New Roman" w:cs="Times New Roman"/>
      <w:sz w:val="24"/>
      <w:szCs w:val="24"/>
    </w:rPr>
  </w:style>
  <w:style w:type="paragraph" w:styleId="Footer">
    <w:name w:val="footer"/>
    <w:basedOn w:val="Normal"/>
    <w:link w:val="FooterChar"/>
    <w:semiHidden/>
    <w:rsid w:val="00CF3D0B"/>
    <w:pPr>
      <w:tabs>
        <w:tab w:val="center" w:pos="4153"/>
        <w:tab w:val="right" w:pos="8306"/>
      </w:tabs>
    </w:pPr>
  </w:style>
  <w:style w:type="character" w:customStyle="1" w:styleId="FooterChar">
    <w:name w:val="Footer Char"/>
    <w:basedOn w:val="DefaultParagraphFont"/>
    <w:link w:val="Footer"/>
    <w:semiHidden/>
    <w:rsid w:val="00CF3D0B"/>
    <w:rPr>
      <w:rFonts w:ascii="Times New Roman" w:eastAsia="Times New Roman" w:hAnsi="Times New Roman" w:cs="Times New Roman"/>
      <w:sz w:val="24"/>
      <w:szCs w:val="24"/>
    </w:rPr>
  </w:style>
  <w:style w:type="table" w:styleId="TableGrid">
    <w:name w:val="Table Grid"/>
    <w:basedOn w:val="TableNormal"/>
    <w:uiPriority w:val="39"/>
    <w:rsid w:val="00CF3D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IHeadingCentered">
    <w:name w:val="HCI Heading Centered"/>
    <w:next w:val="Normal"/>
    <w:uiPriority w:val="99"/>
    <w:rsid w:val="00CF3D0B"/>
    <w:pPr>
      <w:pageBreakBefore/>
      <w:spacing w:before="240" w:after="0" w:line="240" w:lineRule="auto"/>
      <w:jc w:val="center"/>
      <w:outlineLvl w:val="0"/>
    </w:pPr>
    <w:rPr>
      <w:rFonts w:ascii="Times" w:eastAsia="MS Mincho" w:hAnsi="Times" w:cs="Times"/>
      <w:b/>
      <w:bCs/>
      <w:caps/>
      <w:sz w:val="24"/>
      <w:szCs w:val="24"/>
      <w:lang w:val="en-US"/>
    </w:rPr>
  </w:style>
  <w:style w:type="paragraph" w:styleId="ListParagraph">
    <w:name w:val="List Paragraph"/>
    <w:basedOn w:val="Normal"/>
    <w:link w:val="ListParagraphChar"/>
    <w:uiPriority w:val="34"/>
    <w:qFormat/>
    <w:rsid w:val="00CF3D0B"/>
    <w:pPr>
      <w:ind w:left="720"/>
      <w:contextualSpacing/>
    </w:pPr>
  </w:style>
  <w:style w:type="character" w:styleId="Emphasis">
    <w:name w:val="Emphasis"/>
    <w:basedOn w:val="DefaultParagraphFont"/>
    <w:uiPriority w:val="20"/>
    <w:qFormat/>
    <w:rsid w:val="00CF3D0B"/>
    <w:rPr>
      <w:i/>
      <w:iCs/>
    </w:rPr>
  </w:style>
  <w:style w:type="character" w:customStyle="1" w:styleId="abscitationtitle">
    <w:name w:val="abs_citation_title"/>
    <w:basedOn w:val="DefaultParagraphFont"/>
    <w:rsid w:val="00CF3D0B"/>
  </w:style>
  <w:style w:type="character" w:customStyle="1" w:styleId="apple-converted-space">
    <w:name w:val="apple-converted-space"/>
    <w:basedOn w:val="DefaultParagraphFont"/>
    <w:rsid w:val="00CF3D0B"/>
  </w:style>
  <w:style w:type="character" w:styleId="PlaceholderText">
    <w:name w:val="Placeholder Text"/>
    <w:basedOn w:val="DefaultParagraphFont"/>
    <w:uiPriority w:val="99"/>
    <w:semiHidden/>
    <w:rsid w:val="00CF3D0B"/>
    <w:rPr>
      <w:color w:val="808080"/>
    </w:rPr>
  </w:style>
  <w:style w:type="paragraph" w:styleId="BalloonText">
    <w:name w:val="Balloon Text"/>
    <w:basedOn w:val="Normal"/>
    <w:link w:val="BalloonTextChar"/>
    <w:uiPriority w:val="99"/>
    <w:semiHidden/>
    <w:unhideWhenUsed/>
    <w:rsid w:val="00CF3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0B"/>
    <w:rPr>
      <w:rFonts w:ascii="Tahoma" w:eastAsia="Times New Roman" w:hAnsi="Tahoma" w:cs="Tahoma"/>
      <w:sz w:val="16"/>
      <w:szCs w:val="16"/>
    </w:rPr>
  </w:style>
  <w:style w:type="character" w:styleId="LineNumber">
    <w:name w:val="line number"/>
    <w:basedOn w:val="DefaultParagraphFont"/>
    <w:uiPriority w:val="99"/>
    <w:semiHidden/>
    <w:unhideWhenUsed/>
    <w:rsid w:val="00CF3D0B"/>
  </w:style>
  <w:style w:type="paragraph" w:styleId="PlainText">
    <w:name w:val="Plain Text"/>
    <w:basedOn w:val="Normal"/>
    <w:link w:val="PlainTextChar"/>
    <w:uiPriority w:val="99"/>
    <w:unhideWhenUsed/>
    <w:rsid w:val="00CF3D0B"/>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F3D0B"/>
    <w:rPr>
      <w:rFonts w:ascii="Calibri" w:hAnsi="Calibri"/>
      <w:szCs w:val="21"/>
    </w:rPr>
  </w:style>
  <w:style w:type="paragraph" w:customStyle="1" w:styleId="EndNoteBibliographyTitle">
    <w:name w:val="EndNote Bibliography Title"/>
    <w:basedOn w:val="Normal"/>
    <w:link w:val="EndNoteBibliographyTitleChar"/>
    <w:rsid w:val="0094049A"/>
    <w:pPr>
      <w:jc w:val="center"/>
    </w:pPr>
    <w:rPr>
      <w:noProof/>
      <w:lang w:val="en-US"/>
    </w:rPr>
  </w:style>
  <w:style w:type="character" w:customStyle="1" w:styleId="ListParagraphChar">
    <w:name w:val="List Paragraph Char"/>
    <w:basedOn w:val="DefaultParagraphFont"/>
    <w:link w:val="ListParagraph"/>
    <w:uiPriority w:val="34"/>
    <w:rsid w:val="0094049A"/>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94049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94049A"/>
    <w:pPr>
      <w:spacing w:line="240" w:lineRule="auto"/>
      <w:jc w:val="both"/>
    </w:pPr>
    <w:rPr>
      <w:noProof/>
      <w:lang w:val="en-US"/>
    </w:rPr>
  </w:style>
  <w:style w:type="character" w:customStyle="1" w:styleId="EndNoteBibliographyChar">
    <w:name w:val="EndNote Bibliography Char"/>
    <w:basedOn w:val="ListParagraphChar"/>
    <w:link w:val="EndNoteBibliography"/>
    <w:rsid w:val="0094049A"/>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AC286A"/>
    <w:rPr>
      <w:sz w:val="16"/>
      <w:szCs w:val="16"/>
    </w:rPr>
  </w:style>
  <w:style w:type="paragraph" w:styleId="CommentText">
    <w:name w:val="annotation text"/>
    <w:basedOn w:val="Normal"/>
    <w:link w:val="CommentTextChar"/>
    <w:uiPriority w:val="99"/>
    <w:semiHidden/>
    <w:unhideWhenUsed/>
    <w:rsid w:val="00AC286A"/>
    <w:pPr>
      <w:spacing w:line="240" w:lineRule="auto"/>
    </w:pPr>
    <w:rPr>
      <w:sz w:val="20"/>
      <w:szCs w:val="20"/>
    </w:rPr>
  </w:style>
  <w:style w:type="character" w:customStyle="1" w:styleId="CommentTextChar">
    <w:name w:val="Comment Text Char"/>
    <w:basedOn w:val="DefaultParagraphFont"/>
    <w:link w:val="CommentText"/>
    <w:uiPriority w:val="99"/>
    <w:semiHidden/>
    <w:rsid w:val="00AC2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286A"/>
    <w:rPr>
      <w:b/>
      <w:bCs/>
    </w:rPr>
  </w:style>
  <w:style w:type="character" w:customStyle="1" w:styleId="CommentSubjectChar">
    <w:name w:val="Comment Subject Char"/>
    <w:basedOn w:val="CommentTextChar"/>
    <w:link w:val="CommentSubject"/>
    <w:uiPriority w:val="99"/>
    <w:semiHidden/>
    <w:rsid w:val="00AC28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15F-40CD-489A-823F-85C52CAF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9508</Words>
  <Characters>54202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Wilson</dc:creator>
  <cp:keywords/>
  <dc:description/>
  <cp:lastModifiedBy>Gemma Wilson</cp:lastModifiedBy>
  <cp:revision>14</cp:revision>
  <cp:lastPrinted>2017-09-12T10:01:00Z</cp:lastPrinted>
  <dcterms:created xsi:type="dcterms:W3CDTF">2017-09-12T09:50:00Z</dcterms:created>
  <dcterms:modified xsi:type="dcterms:W3CDTF">2017-09-14T13:14:00Z</dcterms:modified>
</cp:coreProperties>
</file>